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6AC" w:rsidRDefault="00E926AC" w:rsidP="00C71F5D">
      <w:pPr>
        <w:jc w:val="center"/>
        <w:rPr>
          <w:rFonts w:cs="B Titr"/>
          <w:sz w:val="28"/>
          <w:szCs w:val="28"/>
          <w:rtl/>
        </w:rPr>
      </w:pPr>
      <w:r w:rsidRPr="00E926AC">
        <w:rPr>
          <w:rFonts w:cs="B Titr" w:hint="cs"/>
          <w:sz w:val="28"/>
          <w:szCs w:val="28"/>
          <w:rtl/>
        </w:rPr>
        <w:t>پرونده علمی : پیامبر اکرم صلی الله علیه و آله وسلم در</w:t>
      </w:r>
      <w:r w:rsidR="00C71F5D">
        <w:rPr>
          <w:rFonts w:cs="B Titr" w:hint="cs"/>
          <w:sz w:val="28"/>
          <w:szCs w:val="28"/>
          <w:rtl/>
        </w:rPr>
        <w:t xml:space="preserve"> قرآن و دیگر منابع</w:t>
      </w:r>
    </w:p>
    <w:p w:rsidR="00E926AC" w:rsidRDefault="00E926AC" w:rsidP="00E926AC">
      <w:pPr>
        <w:jc w:val="center"/>
        <w:rPr>
          <w:rFonts w:cs="B Titr"/>
          <w:sz w:val="28"/>
          <w:szCs w:val="28"/>
          <w:rtl/>
        </w:rPr>
      </w:pPr>
      <w:r>
        <w:rPr>
          <w:rFonts w:cs="B Titr" w:hint="cs"/>
          <w:sz w:val="28"/>
          <w:szCs w:val="28"/>
          <w:rtl/>
        </w:rPr>
        <w:t xml:space="preserve">پژوهشگر : </w:t>
      </w:r>
    </w:p>
    <w:p w:rsidR="00E926AC" w:rsidRDefault="00E926AC" w:rsidP="00E926AC">
      <w:pPr>
        <w:jc w:val="center"/>
        <w:rPr>
          <w:rFonts w:cs="B Titr"/>
          <w:sz w:val="28"/>
          <w:szCs w:val="28"/>
          <w:rtl/>
        </w:rPr>
      </w:pPr>
      <w:r>
        <w:rPr>
          <w:rFonts w:cs="B Titr" w:hint="cs"/>
          <w:sz w:val="28"/>
          <w:szCs w:val="28"/>
          <w:rtl/>
        </w:rPr>
        <w:t>سید اسد الله موسوی عبادی</w:t>
      </w:r>
    </w:p>
    <w:p w:rsidR="00E926AC" w:rsidRDefault="00E926AC" w:rsidP="00B9299B">
      <w:pPr>
        <w:jc w:val="center"/>
        <w:rPr>
          <w:rFonts w:cs="B Titr"/>
          <w:sz w:val="28"/>
          <w:szCs w:val="28"/>
          <w:rtl/>
        </w:rPr>
      </w:pPr>
      <w:r>
        <w:rPr>
          <w:rFonts w:cs="B Titr" w:hint="cs"/>
          <w:sz w:val="28"/>
          <w:szCs w:val="28"/>
          <w:rtl/>
        </w:rPr>
        <w:t>0</w:t>
      </w:r>
      <w:r w:rsidR="00B9299B">
        <w:rPr>
          <w:rFonts w:cs="B Titr" w:hint="cs"/>
          <w:sz w:val="28"/>
          <w:szCs w:val="28"/>
          <w:rtl/>
        </w:rPr>
        <w:t>15</w:t>
      </w:r>
      <w:r>
        <w:rPr>
          <w:rFonts w:cs="B Titr" w:hint="cs"/>
          <w:sz w:val="28"/>
          <w:szCs w:val="28"/>
          <w:rtl/>
        </w:rPr>
        <w:t>/02/1401</w:t>
      </w:r>
    </w:p>
    <w:p w:rsidR="00E926AC" w:rsidRDefault="00DC059F" w:rsidP="00DC059F">
      <w:pPr>
        <w:rPr>
          <w:rFonts w:cs="B Titr"/>
          <w:sz w:val="28"/>
          <w:szCs w:val="28"/>
          <w:rtl/>
        </w:rPr>
      </w:pPr>
      <w:r>
        <w:rPr>
          <w:rFonts w:cs="B Titr" w:hint="cs"/>
          <w:sz w:val="28"/>
          <w:szCs w:val="28"/>
          <w:rtl/>
        </w:rPr>
        <w:t>توضیحات:</w:t>
      </w:r>
    </w:p>
    <w:p w:rsidR="00E00DA6" w:rsidRDefault="00E00DA6" w:rsidP="00D73DC8">
      <w:pPr>
        <w:rPr>
          <w:rFonts w:cs="B Titr"/>
          <w:sz w:val="28"/>
          <w:szCs w:val="28"/>
          <w:rtl/>
        </w:rPr>
      </w:pPr>
    </w:p>
    <w:p w:rsidR="004B7742" w:rsidRDefault="00B9299B" w:rsidP="00D73DC8">
      <w:pPr>
        <w:rPr>
          <w:rFonts w:cs="B Mitra"/>
          <w:sz w:val="28"/>
          <w:szCs w:val="28"/>
          <w:rtl/>
        </w:rPr>
        <w:sectPr w:rsidR="004B7742" w:rsidSect="00A276EB">
          <w:footerReference w:type="default" r:id="rId7"/>
          <w:pgSz w:w="11906" w:h="16838"/>
          <w:pgMar w:top="1440" w:right="991" w:bottom="1440" w:left="851" w:header="708" w:footer="708" w:gutter="0"/>
          <w:pgBorders w:offsetFrom="page">
            <w:top w:val="threeDEngrave" w:sz="24" w:space="24" w:color="A8D08D" w:themeColor="accent6" w:themeTint="99"/>
            <w:left w:val="threeDEngrave" w:sz="24" w:space="24" w:color="A8D08D" w:themeColor="accent6" w:themeTint="99"/>
            <w:bottom w:val="threeDEmboss" w:sz="24" w:space="24" w:color="A8D08D" w:themeColor="accent6" w:themeTint="99"/>
            <w:right w:val="threeDEmboss" w:sz="24" w:space="24" w:color="A8D08D" w:themeColor="accent6" w:themeTint="99"/>
          </w:pgBorders>
          <w:cols w:space="708"/>
          <w:bidi/>
          <w:rtlGutter/>
          <w:docGrid w:linePitch="360"/>
        </w:sectPr>
      </w:pPr>
      <w:r>
        <w:rPr>
          <w:rFonts w:cs="B Mitra" w:hint="cs"/>
          <w:sz w:val="28"/>
          <w:szCs w:val="28"/>
          <w:rtl/>
        </w:rPr>
        <w:t>با توجه به فرمایش حاج آقای خراسانی پرونده علمی پیامبر اکرم ص در دیگر منابع نیز در فایل تکمیلی تقدیم می گردد</w:t>
      </w:r>
    </w:p>
    <w:p w:rsidR="00D73DC8" w:rsidRDefault="00E00DA6" w:rsidP="00E00DA6">
      <w:pPr>
        <w:pStyle w:val="Heading1"/>
        <w:rPr>
          <w:rtl/>
        </w:rPr>
      </w:pPr>
      <w:r>
        <w:rPr>
          <w:rFonts w:hint="cs"/>
          <w:rtl/>
        </w:rPr>
        <w:lastRenderedPageBreak/>
        <w:t>پیامبر اکرم ص در منابع دیگر</w:t>
      </w:r>
    </w:p>
    <w:p w:rsidR="00E00DA6" w:rsidRPr="00D73DC8" w:rsidRDefault="00E00DA6" w:rsidP="00D73DC8">
      <w:pPr>
        <w:rPr>
          <w:rFonts w:cs="B Mitra"/>
          <w:sz w:val="28"/>
          <w:szCs w:val="28"/>
          <w:rtl/>
        </w:rPr>
      </w:pPr>
    </w:p>
    <w:p w:rsidR="00E00DA6" w:rsidRDefault="00E00DA6">
      <w:pPr>
        <w:rPr>
          <w:rFonts w:cs="B Mitra"/>
          <w:sz w:val="28"/>
          <w:szCs w:val="28"/>
          <w:rtl/>
        </w:rPr>
        <w:sectPr w:rsidR="00E00DA6" w:rsidSect="00A276EB">
          <w:pgSz w:w="11906" w:h="16838"/>
          <w:pgMar w:top="1440" w:right="991" w:bottom="1440" w:left="851" w:header="708" w:footer="708" w:gutter="0"/>
          <w:pgBorders w:offsetFrom="page">
            <w:top w:val="threeDEngrave" w:sz="24" w:space="24" w:color="A8D08D" w:themeColor="accent6" w:themeTint="99"/>
            <w:left w:val="threeDEngrave" w:sz="24" w:space="24" w:color="A8D08D" w:themeColor="accent6" w:themeTint="99"/>
            <w:bottom w:val="threeDEmboss" w:sz="24" w:space="24" w:color="A8D08D" w:themeColor="accent6" w:themeTint="99"/>
            <w:right w:val="threeDEmboss" w:sz="24" w:space="24" w:color="A8D08D" w:themeColor="accent6" w:themeTint="99"/>
          </w:pgBorders>
          <w:cols w:space="708"/>
          <w:bidi/>
          <w:rtlGutter/>
          <w:docGrid w:linePitch="360"/>
        </w:sectPr>
      </w:pPr>
    </w:p>
    <w:p w:rsidR="00D73DC8" w:rsidRDefault="00402A00" w:rsidP="00402A00">
      <w:pPr>
        <w:pStyle w:val="Heading2"/>
        <w:rPr>
          <w:rtl/>
        </w:rPr>
      </w:pPr>
      <w:r>
        <w:rPr>
          <w:rFonts w:hint="cs"/>
          <w:rtl/>
        </w:rPr>
        <w:lastRenderedPageBreak/>
        <w:t xml:space="preserve">محمد ص در فرهنگ نامه های قرآنی </w:t>
      </w:r>
    </w:p>
    <w:p w:rsidR="00402A00" w:rsidRDefault="00402A00" w:rsidP="00402A00">
      <w:pPr>
        <w:pStyle w:val="Heading3"/>
        <w:rPr>
          <w:rtl/>
        </w:rPr>
      </w:pPr>
      <w:r>
        <w:rPr>
          <w:rFonts w:hint="cs"/>
          <w:rtl/>
        </w:rPr>
        <w:t xml:space="preserve">محمد ص در فرهنگ قرآن </w:t>
      </w:r>
    </w:p>
    <w:p w:rsidR="00402A00" w:rsidRDefault="00402A00">
      <w:pPr>
        <w:rPr>
          <w:rFonts w:cs="B Mitra"/>
          <w:sz w:val="28"/>
          <w:szCs w:val="28"/>
          <w:rtl/>
        </w:rPr>
      </w:pPr>
      <w:r>
        <w:rPr>
          <w:rFonts w:cs="B Mitra" w:hint="cs"/>
          <w:sz w:val="28"/>
          <w:szCs w:val="28"/>
          <w:rtl/>
        </w:rPr>
        <w:t xml:space="preserve">در آدرس ذیل تمام آیات مربوط به حضرت محمد ص در آدرس ذیل موجود است </w:t>
      </w:r>
    </w:p>
    <w:p w:rsidR="00402A00" w:rsidRDefault="007E2498">
      <w:pPr>
        <w:rPr>
          <w:rFonts w:cs="B Mitra"/>
          <w:sz w:val="28"/>
          <w:szCs w:val="28"/>
          <w:rtl/>
        </w:rPr>
      </w:pPr>
      <w:hyperlink r:id="rId8" w:history="1">
        <w:r w:rsidR="00402A00" w:rsidRPr="00DA143E">
          <w:rPr>
            <w:rStyle w:val="Hyperlink"/>
            <w:rFonts w:cs="B Mitra"/>
            <w:sz w:val="28"/>
            <w:szCs w:val="28"/>
          </w:rPr>
          <w:t>https://quran.isca.ac.ir/fa/Qurantopic/239/381173</w:t>
        </w:r>
      </w:hyperlink>
    </w:p>
    <w:p w:rsidR="00402A00" w:rsidRDefault="00BB266F">
      <w:pPr>
        <w:rPr>
          <w:rFonts w:cs="B Mitra"/>
          <w:sz w:val="28"/>
          <w:szCs w:val="28"/>
          <w:rtl/>
        </w:rPr>
      </w:pPr>
      <w:r>
        <w:rPr>
          <w:rFonts w:cs="B Mitra" w:hint="cs"/>
          <w:sz w:val="28"/>
          <w:szCs w:val="28"/>
          <w:rtl/>
        </w:rPr>
        <w:t>در نرم افزار جامع التفاسیر نور در کتاب فرهنگ قرآن جلد 26 و 27 مربوط به حضرت محمد ص می باشد.</w:t>
      </w: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6</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(صلّى‏اللَّه‏عليه‏وآله)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محمّد صلى الله عليه و آله مشهورترين نام مبارك پيامبر خاتم صلى الله عليه و آله است كه در قرآن كريم چهار بار آمده است.</w:t>
      </w:r>
      <w:r>
        <w:rPr>
          <w:rStyle w:val="FootnoteReference"/>
          <w:rFonts w:ascii="Traditional Arabic" w:eastAsiaTheme="majorEastAsia" w:hAnsi="Traditional Arabic" w:cs="Traditional Arabic"/>
          <w:color w:val="000000"/>
          <w:sz w:val="30"/>
          <w:szCs w:val="30"/>
          <w:rtl/>
        </w:rPr>
        <w:footnoteReference w:id="1"/>
      </w:r>
      <w:r>
        <w:rPr>
          <w:rFonts w:ascii="Traditional Arabic" w:hAnsi="Traditional Arabic" w:cs="Traditional Arabic" w:hint="cs"/>
          <w:color w:val="000000"/>
          <w:sz w:val="30"/>
          <w:szCs w:val="30"/>
          <w:rtl/>
        </w:rPr>
        <w:t xml:space="preserve"> نامهاى ديگر ايشان در قرآن، احمد</w:t>
      </w:r>
      <w:r>
        <w:rPr>
          <w:rStyle w:val="FootnoteReference"/>
          <w:rFonts w:ascii="Traditional Arabic" w:eastAsiaTheme="majorEastAsia" w:hAnsi="Traditional Arabic" w:cs="Traditional Arabic"/>
          <w:color w:val="000000"/>
          <w:sz w:val="30"/>
          <w:szCs w:val="30"/>
          <w:rtl/>
        </w:rPr>
        <w:footnoteReference w:id="2"/>
      </w:r>
      <w:r>
        <w:rPr>
          <w:rFonts w:ascii="Traditional Arabic" w:hAnsi="Traditional Arabic" w:cs="Traditional Arabic" w:hint="cs"/>
          <w:color w:val="000000"/>
          <w:sz w:val="30"/>
          <w:szCs w:val="30"/>
          <w:rtl/>
        </w:rPr>
        <w:t>، طه‏</w:t>
      </w:r>
      <w:r>
        <w:rPr>
          <w:rStyle w:val="FootnoteReference"/>
          <w:rFonts w:ascii="Traditional Arabic" w:eastAsiaTheme="majorEastAsia" w:hAnsi="Traditional Arabic" w:cs="Traditional Arabic"/>
          <w:color w:val="000000"/>
          <w:sz w:val="30"/>
          <w:szCs w:val="30"/>
          <w:rtl/>
        </w:rPr>
        <w:footnoteReference w:id="3"/>
      </w:r>
      <w:r>
        <w:rPr>
          <w:rFonts w:ascii="Traditional Arabic" w:hAnsi="Traditional Arabic" w:cs="Traditional Arabic" w:hint="cs"/>
          <w:color w:val="000000"/>
          <w:sz w:val="30"/>
          <w:szCs w:val="30"/>
          <w:rtl/>
        </w:rPr>
        <w:t>، عبداللّه‏</w:t>
      </w:r>
      <w:r>
        <w:rPr>
          <w:rStyle w:val="FootnoteReference"/>
          <w:rFonts w:ascii="Traditional Arabic" w:eastAsiaTheme="majorEastAsia" w:hAnsi="Traditional Arabic" w:cs="Traditional Arabic"/>
          <w:color w:val="000000"/>
          <w:sz w:val="30"/>
          <w:szCs w:val="30"/>
          <w:rtl/>
        </w:rPr>
        <w:footnoteReference w:id="4"/>
      </w:r>
      <w:r>
        <w:rPr>
          <w:rFonts w:ascii="Traditional Arabic" w:hAnsi="Traditional Arabic" w:cs="Traditional Arabic" w:hint="cs"/>
          <w:color w:val="000000"/>
          <w:sz w:val="30"/>
          <w:szCs w:val="30"/>
          <w:rtl/>
        </w:rPr>
        <w:t xml:space="preserve"> و ياسين‏</w:t>
      </w:r>
      <w:r>
        <w:rPr>
          <w:rStyle w:val="FootnoteReference"/>
          <w:rFonts w:ascii="Traditional Arabic" w:eastAsiaTheme="majorEastAsia" w:hAnsi="Traditional Arabic" w:cs="Traditional Arabic"/>
          <w:color w:val="000000"/>
          <w:sz w:val="30"/>
          <w:szCs w:val="30"/>
          <w:rtl/>
        </w:rPr>
        <w:footnoteReference w:id="5"/>
      </w:r>
      <w:r>
        <w:rPr>
          <w:rFonts w:ascii="Traditional Arabic" w:hAnsi="Traditional Arabic" w:cs="Traditional Arabic" w:hint="cs"/>
          <w:color w:val="000000"/>
          <w:sz w:val="30"/>
          <w:szCs w:val="30"/>
          <w:rtl/>
        </w:rPr>
        <w:t xml:space="preserve"> است. قرآن كريم آن حضرت را با عناوين: نبىّ‏</w:t>
      </w:r>
      <w:r>
        <w:rPr>
          <w:rStyle w:val="FootnoteReference"/>
          <w:rFonts w:ascii="Traditional Arabic" w:eastAsiaTheme="majorEastAsia" w:hAnsi="Traditional Arabic" w:cs="Traditional Arabic"/>
          <w:color w:val="000000"/>
          <w:sz w:val="30"/>
          <w:szCs w:val="30"/>
          <w:rtl/>
        </w:rPr>
        <w:footnoteReference w:id="6"/>
      </w:r>
      <w:r>
        <w:rPr>
          <w:rFonts w:ascii="Traditional Arabic" w:hAnsi="Traditional Arabic" w:cs="Traditional Arabic" w:hint="cs"/>
          <w:color w:val="000000"/>
          <w:sz w:val="30"/>
          <w:szCs w:val="30"/>
          <w:rtl/>
        </w:rPr>
        <w:t>، رسول اللّه‏</w:t>
      </w:r>
      <w:r>
        <w:rPr>
          <w:rStyle w:val="FootnoteReference"/>
          <w:rFonts w:ascii="Traditional Arabic" w:eastAsiaTheme="majorEastAsia" w:hAnsi="Traditional Arabic" w:cs="Traditional Arabic"/>
          <w:color w:val="000000"/>
          <w:sz w:val="30"/>
          <w:szCs w:val="30"/>
          <w:rtl/>
        </w:rPr>
        <w:footnoteReference w:id="7"/>
      </w:r>
      <w:r>
        <w:rPr>
          <w:rFonts w:ascii="Traditional Arabic" w:hAnsi="Traditional Arabic" w:cs="Traditional Arabic" w:hint="cs"/>
          <w:color w:val="000000"/>
          <w:sz w:val="30"/>
          <w:szCs w:val="30"/>
          <w:rtl/>
        </w:rPr>
        <w:t>، خاتم النّبيين‏</w:t>
      </w:r>
      <w:r>
        <w:rPr>
          <w:rStyle w:val="FootnoteReference"/>
          <w:rFonts w:ascii="Traditional Arabic" w:eastAsiaTheme="majorEastAsia" w:hAnsi="Traditional Arabic" w:cs="Traditional Arabic"/>
          <w:color w:val="000000"/>
          <w:sz w:val="30"/>
          <w:szCs w:val="30"/>
          <w:rtl/>
        </w:rPr>
        <w:footnoteReference w:id="8"/>
      </w:r>
      <w:r>
        <w:rPr>
          <w:rFonts w:ascii="Traditional Arabic" w:hAnsi="Traditional Arabic" w:cs="Traditional Arabic" w:hint="cs"/>
          <w:color w:val="000000"/>
          <w:sz w:val="30"/>
          <w:szCs w:val="30"/>
          <w:rtl/>
        </w:rPr>
        <w:t>، بشير</w:t>
      </w:r>
      <w:r>
        <w:rPr>
          <w:rStyle w:val="FootnoteReference"/>
          <w:rFonts w:ascii="Traditional Arabic" w:eastAsiaTheme="majorEastAsia" w:hAnsi="Traditional Arabic" w:cs="Traditional Arabic"/>
          <w:color w:val="000000"/>
          <w:sz w:val="30"/>
          <w:szCs w:val="30"/>
          <w:rtl/>
        </w:rPr>
        <w:footnoteReference w:id="9"/>
      </w:r>
      <w:r>
        <w:rPr>
          <w:rFonts w:ascii="Traditional Arabic" w:hAnsi="Traditional Arabic" w:cs="Traditional Arabic" w:hint="cs"/>
          <w:color w:val="000000"/>
          <w:sz w:val="30"/>
          <w:szCs w:val="30"/>
          <w:rtl/>
        </w:rPr>
        <w:t>، نذير</w:t>
      </w:r>
      <w:r>
        <w:rPr>
          <w:rStyle w:val="FootnoteReference"/>
          <w:rFonts w:ascii="Traditional Arabic" w:eastAsiaTheme="majorEastAsia" w:hAnsi="Traditional Arabic" w:cs="Traditional Arabic"/>
          <w:color w:val="000000"/>
          <w:sz w:val="30"/>
          <w:szCs w:val="30"/>
          <w:rtl/>
        </w:rPr>
        <w:footnoteReference w:id="10"/>
      </w:r>
      <w:r>
        <w:rPr>
          <w:rFonts w:ascii="Traditional Arabic" w:hAnsi="Traditional Arabic" w:cs="Traditional Arabic" w:hint="cs"/>
          <w:color w:val="000000"/>
          <w:sz w:val="30"/>
          <w:szCs w:val="30"/>
          <w:rtl/>
        </w:rPr>
        <w:t>، رحمة للعالمين‏</w:t>
      </w:r>
      <w:r>
        <w:rPr>
          <w:rStyle w:val="FootnoteReference"/>
          <w:rFonts w:ascii="Traditional Arabic" w:eastAsiaTheme="majorEastAsia" w:hAnsi="Traditional Arabic" w:cs="Traditional Arabic"/>
          <w:color w:val="000000"/>
          <w:sz w:val="30"/>
          <w:szCs w:val="30"/>
          <w:rtl/>
        </w:rPr>
        <w:footnoteReference w:id="11"/>
      </w:r>
      <w:r>
        <w:rPr>
          <w:rFonts w:ascii="Traditional Arabic" w:hAnsi="Traditional Arabic" w:cs="Traditional Arabic" w:hint="cs"/>
          <w:color w:val="000000"/>
          <w:sz w:val="30"/>
          <w:szCs w:val="30"/>
          <w:rtl/>
        </w:rPr>
        <w:t xml:space="preserve"> و ... ستوده است.</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پدر آن بزرگوار، عبداللّه-/ فرزند عبدالمطّلب-/ از طايفه قريش، از قبيله عدنان،</w:t>
      </w:r>
      <w:r>
        <w:rPr>
          <w:rStyle w:val="FootnoteReference"/>
          <w:rFonts w:ascii="Traditional Arabic" w:eastAsiaTheme="majorEastAsia" w:hAnsi="Traditional Arabic" w:cs="Traditional Arabic"/>
          <w:color w:val="000000"/>
          <w:sz w:val="30"/>
          <w:szCs w:val="30"/>
          <w:rtl/>
        </w:rPr>
        <w:footnoteReference w:id="12"/>
      </w:r>
      <w:r>
        <w:rPr>
          <w:rFonts w:ascii="Traditional Arabic" w:hAnsi="Traditional Arabic" w:cs="Traditional Arabic" w:hint="cs"/>
          <w:color w:val="000000"/>
          <w:sz w:val="30"/>
          <w:szCs w:val="30"/>
          <w:rtl/>
        </w:rPr>
        <w:t xml:space="preserve"> از نوادگان اسماعيل عليه السلام-/ فرزند ابراهيم خليل‏الرّحمان-/ است.</w:t>
      </w:r>
      <w:r>
        <w:rPr>
          <w:rStyle w:val="FootnoteReference"/>
          <w:rFonts w:ascii="Traditional Arabic" w:eastAsiaTheme="majorEastAsia" w:hAnsi="Traditional Arabic" w:cs="Traditional Arabic"/>
          <w:color w:val="000000"/>
          <w:sz w:val="30"/>
          <w:szCs w:val="30"/>
          <w:rtl/>
        </w:rPr>
        <w:footnoteReference w:id="13"/>
      </w:r>
      <w:r>
        <w:rPr>
          <w:rFonts w:ascii="Traditional Arabic" w:hAnsi="Traditional Arabic" w:cs="Traditional Arabic" w:hint="cs"/>
          <w:color w:val="000000"/>
          <w:sz w:val="30"/>
          <w:szCs w:val="30"/>
          <w:rtl/>
        </w:rPr>
        <w:t xml:space="preserve"> زادگاهش مكّه است و در ميان مكّيان به پيامبرى مبعوث شد.</w:t>
      </w:r>
      <w:r>
        <w:rPr>
          <w:rStyle w:val="FootnoteReference"/>
          <w:rFonts w:ascii="Traditional Arabic" w:eastAsiaTheme="majorEastAsia" w:hAnsi="Traditional Arabic" w:cs="Traditional Arabic"/>
          <w:color w:val="000000"/>
          <w:sz w:val="30"/>
          <w:szCs w:val="30"/>
          <w:rtl/>
        </w:rPr>
        <w:footnoteReference w:id="14"/>
      </w:r>
      <w:r>
        <w:rPr>
          <w:rFonts w:ascii="Traditional Arabic" w:hAnsi="Traditional Arabic" w:cs="Traditional Arabic" w:hint="cs"/>
          <w:color w:val="000000"/>
          <w:sz w:val="30"/>
          <w:szCs w:val="30"/>
          <w:rtl/>
        </w:rPr>
        <w:t xml:space="preserve"> با گويش عربى كه زبان قومش بود؛</w:t>
      </w:r>
      <w:r>
        <w:rPr>
          <w:rStyle w:val="FootnoteReference"/>
          <w:rFonts w:ascii="Traditional Arabic" w:eastAsiaTheme="majorEastAsia" w:hAnsi="Traditional Arabic" w:cs="Traditional Arabic"/>
          <w:color w:val="000000"/>
          <w:sz w:val="30"/>
          <w:szCs w:val="30"/>
          <w:rtl/>
        </w:rPr>
        <w:footnoteReference w:id="15"/>
      </w:r>
      <w:r>
        <w:rPr>
          <w:rFonts w:ascii="Traditional Arabic" w:hAnsi="Traditional Arabic" w:cs="Traditional Arabic" w:hint="cs"/>
          <w:color w:val="000000"/>
          <w:sz w:val="30"/>
          <w:szCs w:val="30"/>
          <w:rtl/>
        </w:rPr>
        <w:t xml:space="preserve"> آنان را به توحيد و اسلام دعوت نمود.</w:t>
      </w:r>
    </w:p>
    <w:p w:rsidR="00DA643A" w:rsidRDefault="00DA643A" w:rsidP="00DA643A">
      <w:pPr>
        <w:pStyle w:val="NormalWeb"/>
        <w:bidi/>
        <w:rPr>
          <w:rtl/>
        </w:rPr>
      </w:pPr>
      <w:r>
        <w:rPr>
          <w:rFonts w:ascii="Traditional Arabic" w:hAnsi="Traditional Arabic" w:cs="Traditional Arabic" w:hint="cs"/>
          <w:color w:val="000000"/>
          <w:sz w:val="30"/>
          <w:szCs w:val="30"/>
          <w:rtl/>
        </w:rPr>
        <w:t>انبيا و كتابهاى آسمانى از جمله تورات و انجيل به بعثت و رسالت آن حضرت بشارت داده بودند.</w:t>
      </w:r>
      <w:r>
        <w:rPr>
          <w:rStyle w:val="FootnoteReference"/>
          <w:rFonts w:ascii="Traditional Arabic" w:eastAsiaTheme="majorEastAsia" w:hAnsi="Traditional Arabic" w:cs="Traditional Arabic"/>
          <w:color w:val="000000"/>
          <w:sz w:val="30"/>
          <w:szCs w:val="30"/>
          <w:rtl/>
        </w:rPr>
        <w:footnoteReference w:id="16"/>
      </w:r>
      <w:r>
        <w:rPr>
          <w:rFonts w:ascii="Traditional Arabic" w:hAnsi="Traditional Arabic" w:cs="Traditional Arabic" w:hint="cs"/>
          <w:color w:val="000000"/>
          <w:sz w:val="30"/>
          <w:szCs w:val="30"/>
          <w:rtl/>
        </w:rPr>
        <w:t xml:space="preserve"> حضرت عيسى عليه السلام از او با نام «احمد» ياد كرده است.</w:t>
      </w:r>
      <w:r>
        <w:rPr>
          <w:rStyle w:val="FootnoteReference"/>
          <w:rFonts w:ascii="Traditional Arabic" w:eastAsiaTheme="majorEastAsia" w:hAnsi="Traditional Arabic" w:cs="Traditional Arabic"/>
          <w:color w:val="000000"/>
          <w:sz w:val="30"/>
          <w:szCs w:val="30"/>
          <w:rtl/>
        </w:rPr>
        <w:footnoteReference w:id="17"/>
      </w:r>
      <w:r>
        <w:rPr>
          <w:rFonts w:ascii="Traditional Arabic" w:hAnsi="Traditional Arabic" w:cs="Traditional Arabic" w:hint="cs"/>
          <w:color w:val="000000"/>
          <w:sz w:val="30"/>
          <w:szCs w:val="30"/>
          <w:rtl/>
        </w:rPr>
        <w:t xml:space="preserve"> در دورن كودكى، يتيم بود.</w:t>
      </w:r>
      <w:r>
        <w:rPr>
          <w:rStyle w:val="FootnoteReference"/>
          <w:rFonts w:ascii="Traditional Arabic" w:eastAsiaTheme="majorEastAsia" w:hAnsi="Traditional Arabic" w:cs="Traditional Arabic"/>
          <w:color w:val="000000"/>
          <w:sz w:val="30"/>
          <w:szCs w:val="30"/>
          <w:rtl/>
        </w:rPr>
        <w:footnoteReference w:id="18"/>
      </w:r>
    </w:p>
    <w:p w:rsidR="00DA643A" w:rsidRDefault="00DA643A" w:rsidP="00DA643A">
      <w:pPr>
        <w:pStyle w:val="NormalWeb"/>
        <w:bidi/>
        <w:rPr>
          <w:rtl/>
        </w:rPr>
      </w:pPr>
      <w:r>
        <w:rPr>
          <w:rFonts w:ascii="Traditional Arabic" w:hAnsi="Traditional Arabic" w:cs="Traditional Arabic" w:hint="cs"/>
          <w:color w:val="000000"/>
          <w:sz w:val="30"/>
          <w:szCs w:val="30"/>
          <w:rtl/>
        </w:rPr>
        <w:t>مورّخان نوشته‏اند: پيامبر اكرم صلى الله عليه و آله پيش از تولّد، پدرش را از دست داد. در شش سالگى نيز در سفرى كه به همراه مادر براى ديدار اقوام به سوى مدينه داشت، در سرزمين «ابواء» مادر گرامى‏اش را از دست داد.</w:t>
      </w:r>
      <w:r>
        <w:rPr>
          <w:rStyle w:val="FootnoteReference"/>
          <w:rFonts w:ascii="Traditional Arabic" w:eastAsiaTheme="majorEastAsia" w:hAnsi="Traditional Arabic" w:cs="Traditional Arabic"/>
          <w:color w:val="000000"/>
          <w:sz w:val="30"/>
          <w:szCs w:val="30"/>
          <w:rtl/>
        </w:rPr>
        <w:footnoteReference w:id="19"/>
      </w:r>
    </w:p>
    <w:p w:rsidR="00DA643A" w:rsidRDefault="00DA643A" w:rsidP="00DA643A">
      <w:pPr>
        <w:pStyle w:val="NormalWeb"/>
        <w:bidi/>
        <w:rPr>
          <w:rtl/>
        </w:rPr>
      </w:pPr>
      <w:r>
        <w:rPr>
          <w:rFonts w:ascii="Traditional Arabic" w:hAnsi="Traditional Arabic" w:cs="Traditional Arabic" w:hint="cs"/>
          <w:color w:val="000000"/>
          <w:sz w:val="30"/>
          <w:szCs w:val="30"/>
          <w:rtl/>
        </w:rPr>
        <w:t>در دوران زندگى پرافتخارش خطّى ننگاشت و به هيچ مكتبى نرفت، و اين خود گواهى صادق بر رسالت و كتاب آسمانى‏اش او است. قرآن كريم از او با تعبير «امّى» ياد مى‏كند.</w:t>
      </w:r>
      <w:r>
        <w:rPr>
          <w:rStyle w:val="FootnoteReference"/>
          <w:rFonts w:ascii="Traditional Arabic" w:eastAsiaTheme="majorEastAsia" w:hAnsi="Traditional Arabic" w:cs="Traditional Arabic"/>
          <w:color w:val="000000"/>
          <w:sz w:val="30"/>
          <w:szCs w:val="30"/>
          <w:rtl/>
        </w:rPr>
        <w:footnoteReference w:id="20"/>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در چهل سالگى به رسالت مبعوث شد و به عقيده بسيارى از مفسّران، آيات آغازين سوره علق از اوّلين آيات نازل شده بر قلب مباركش بود.</w:t>
      </w:r>
      <w:r>
        <w:rPr>
          <w:rStyle w:val="FootnoteReference"/>
          <w:rFonts w:ascii="Traditional Arabic" w:hAnsi="Traditional Arabic" w:cs="Traditional Arabic"/>
          <w:color w:val="000000"/>
          <w:sz w:val="30"/>
          <w:szCs w:val="30"/>
          <w:rtl/>
        </w:rPr>
        <w:footnoteReference w:id="21"/>
      </w:r>
      <w:r>
        <w:rPr>
          <w:rFonts w:ascii="Traditional Arabic" w:hAnsi="Traditional Arabic" w:cs="Traditional Arabic" w:hint="cs"/>
          <w:color w:val="000000"/>
          <w:sz w:val="30"/>
          <w:szCs w:val="30"/>
          <w:rtl/>
        </w:rPr>
        <w:t xml:space="preserve"> ابتدا، مأموريت يافت اقوام و خويشان خود را انذار كند</w:t>
      </w:r>
      <w:r>
        <w:rPr>
          <w:rStyle w:val="FootnoteReference"/>
          <w:rFonts w:ascii="Traditional Arabic" w:hAnsi="Traditional Arabic" w:cs="Traditional Arabic"/>
          <w:color w:val="000000"/>
          <w:sz w:val="30"/>
          <w:szCs w:val="30"/>
          <w:rtl/>
        </w:rPr>
        <w:footnoteReference w:id="22"/>
      </w:r>
      <w:r>
        <w:rPr>
          <w:rFonts w:ascii="Traditional Arabic" w:hAnsi="Traditional Arabic" w:cs="Traditional Arabic" w:hint="cs"/>
          <w:color w:val="000000"/>
          <w:sz w:val="30"/>
          <w:szCs w:val="30"/>
          <w:rtl/>
        </w:rPr>
        <w:t>، و پس از آن رسالت جهانى خويش را اعلام داشت.</w:t>
      </w:r>
      <w:r>
        <w:rPr>
          <w:rStyle w:val="FootnoteReference"/>
          <w:rFonts w:ascii="Traditional Arabic" w:hAnsi="Traditional Arabic" w:cs="Traditional Arabic"/>
          <w:color w:val="000000"/>
          <w:sz w:val="30"/>
          <w:szCs w:val="30"/>
          <w:rtl/>
        </w:rPr>
        <w:footnoteReference w:id="23"/>
      </w:r>
      <w:r>
        <w:rPr>
          <w:rFonts w:ascii="Traditional Arabic" w:hAnsi="Traditional Arabic" w:cs="Traditional Arabic" w:hint="cs"/>
          <w:color w:val="000000"/>
          <w:sz w:val="30"/>
          <w:szCs w:val="30"/>
          <w:rtl/>
        </w:rPr>
        <w:t xml:space="preserve"> او خاتم پيامبران‏</w:t>
      </w:r>
      <w:r>
        <w:rPr>
          <w:rStyle w:val="FootnoteReference"/>
          <w:rFonts w:ascii="Traditional Arabic" w:hAnsi="Traditional Arabic" w:cs="Traditional Arabic"/>
          <w:color w:val="000000"/>
          <w:sz w:val="30"/>
          <w:szCs w:val="30"/>
          <w:rtl/>
        </w:rPr>
        <w:footnoteReference w:id="24"/>
      </w:r>
      <w:r>
        <w:rPr>
          <w:rFonts w:ascii="Traditional Arabic" w:hAnsi="Traditional Arabic" w:cs="Traditional Arabic" w:hint="cs"/>
          <w:color w:val="000000"/>
          <w:sz w:val="30"/>
          <w:szCs w:val="30"/>
          <w:rtl/>
        </w:rPr>
        <w:t xml:space="preserve"> و داراى رسالتى جاودانه براى نسل‏هاى آينده است.</w:t>
      </w:r>
      <w:r>
        <w:rPr>
          <w:rStyle w:val="FootnoteReference"/>
          <w:rFonts w:ascii="Traditional Arabic" w:hAnsi="Traditional Arabic" w:cs="Traditional Arabic"/>
          <w:color w:val="000000"/>
          <w:sz w:val="30"/>
          <w:szCs w:val="30"/>
          <w:rtl/>
        </w:rPr>
        <w:footnoteReference w:id="25"/>
      </w:r>
      <w:r>
        <w:rPr>
          <w:rFonts w:ascii="Traditional Arabic" w:hAnsi="Traditional Arabic" w:cs="Traditional Arabic" w:hint="cs"/>
          <w:color w:val="000000"/>
          <w:sz w:val="30"/>
          <w:szCs w:val="30"/>
          <w:rtl/>
        </w:rPr>
        <w:t xml:space="preserve"> شخصيّت اخلاقى‏اش آن چنان متعالى بود </w:t>
      </w:r>
      <w:r>
        <w:rPr>
          <w:rFonts w:ascii="Traditional Arabic" w:hAnsi="Traditional Arabic" w:cs="Traditional Arabic" w:hint="cs"/>
          <w:color w:val="000000"/>
          <w:sz w:val="30"/>
          <w:szCs w:val="30"/>
          <w:rtl/>
        </w:rPr>
        <w:lastRenderedPageBreak/>
        <w:t>كه خداوند او را با جمله «انّك لعلى‏ خلق عظيم»</w:t>
      </w:r>
      <w:r>
        <w:rPr>
          <w:rStyle w:val="FootnoteReference"/>
          <w:rFonts w:ascii="Traditional Arabic" w:hAnsi="Traditional Arabic" w:cs="Traditional Arabic"/>
          <w:color w:val="000000"/>
          <w:sz w:val="30"/>
          <w:szCs w:val="30"/>
          <w:rtl/>
        </w:rPr>
        <w:footnoteReference w:id="26"/>
      </w:r>
      <w:r>
        <w:rPr>
          <w:rFonts w:ascii="Traditional Arabic" w:hAnsi="Traditional Arabic" w:cs="Traditional Arabic" w:hint="cs"/>
          <w:color w:val="000000"/>
          <w:sz w:val="30"/>
          <w:szCs w:val="30"/>
          <w:rtl/>
        </w:rPr>
        <w:t xml:space="preserve"> ستود و رمز موفقيّت او را نيز عطوفت و نرم‏خويى وى بيان كرد.</w:t>
      </w:r>
      <w:r>
        <w:rPr>
          <w:rStyle w:val="FootnoteReference"/>
          <w:rFonts w:ascii="Traditional Arabic" w:hAnsi="Traditional Arabic" w:cs="Traditional Arabic"/>
          <w:color w:val="000000"/>
          <w:sz w:val="30"/>
          <w:szCs w:val="30"/>
          <w:rtl/>
        </w:rPr>
        <w:footnoteReference w:id="27"/>
      </w:r>
      <w:r>
        <w:rPr>
          <w:rFonts w:ascii="Traditional Arabic" w:hAnsi="Traditional Arabic" w:cs="Traditional Arabic" w:hint="cs"/>
          <w:color w:val="000000"/>
          <w:sz w:val="30"/>
          <w:szCs w:val="30"/>
          <w:rtl/>
        </w:rPr>
        <w:t xml:space="preserve"> جلوه‏هاى مختلف اعتدال وى در ابعاد وجودى‏اش زيبايى خاصّى دارد؛ عطوفت به همراه صلابت،</w:t>
      </w:r>
      <w:r>
        <w:rPr>
          <w:rStyle w:val="FootnoteReference"/>
          <w:rFonts w:ascii="Traditional Arabic" w:hAnsi="Traditional Arabic" w:cs="Traditional Arabic"/>
          <w:color w:val="000000"/>
          <w:sz w:val="30"/>
          <w:szCs w:val="30"/>
          <w:rtl/>
        </w:rPr>
        <w:footnoteReference w:id="28"/>
      </w:r>
      <w:r>
        <w:rPr>
          <w:rFonts w:ascii="Traditional Arabic" w:hAnsi="Traditional Arabic" w:cs="Traditional Arabic" w:hint="cs"/>
          <w:color w:val="000000"/>
          <w:sz w:val="30"/>
          <w:szCs w:val="30"/>
          <w:rtl/>
        </w:rPr>
        <w:t xml:space="preserve"> عبادت به همراه جهاد،</w:t>
      </w:r>
      <w:r>
        <w:rPr>
          <w:rStyle w:val="FootnoteReference"/>
          <w:rFonts w:ascii="Traditional Arabic" w:hAnsi="Traditional Arabic" w:cs="Traditional Arabic"/>
          <w:color w:val="000000"/>
          <w:sz w:val="30"/>
          <w:szCs w:val="30"/>
          <w:rtl/>
        </w:rPr>
        <w:footnoteReference w:id="29"/>
      </w:r>
      <w:r>
        <w:rPr>
          <w:rFonts w:ascii="Traditional Arabic" w:hAnsi="Traditional Arabic" w:cs="Traditional Arabic" w:hint="cs"/>
          <w:color w:val="000000"/>
          <w:sz w:val="30"/>
          <w:szCs w:val="30"/>
          <w:rtl/>
        </w:rPr>
        <w:t xml:space="preserve"> آخرت در كنار دنيا.</w:t>
      </w:r>
      <w:r>
        <w:rPr>
          <w:rStyle w:val="FootnoteReference"/>
          <w:rFonts w:ascii="Traditional Arabic" w:hAnsi="Traditional Arabic" w:cs="Traditional Arabic"/>
          <w:color w:val="000000"/>
          <w:sz w:val="30"/>
          <w:szCs w:val="30"/>
          <w:rtl/>
        </w:rPr>
        <w:footnoteReference w:id="30"/>
      </w:r>
      <w:r>
        <w:rPr>
          <w:rFonts w:ascii="Traditional Arabic" w:hAnsi="Traditional Arabic" w:cs="Traditional Arabic" w:hint="cs"/>
          <w:color w:val="000000"/>
          <w:sz w:val="30"/>
          <w:szCs w:val="30"/>
          <w:rtl/>
        </w:rPr>
        <w:t xml:space="preserve"> اين در حالى است كه صفت شرح صدر</w:t>
      </w:r>
      <w:r>
        <w:rPr>
          <w:rStyle w:val="FootnoteReference"/>
          <w:rFonts w:ascii="Traditional Arabic" w:hAnsi="Traditional Arabic" w:cs="Traditional Arabic"/>
          <w:color w:val="000000"/>
          <w:sz w:val="30"/>
          <w:szCs w:val="30"/>
          <w:rtl/>
        </w:rPr>
        <w:footnoteReference w:id="31"/>
      </w:r>
      <w:r>
        <w:rPr>
          <w:rFonts w:ascii="Traditional Arabic" w:hAnsi="Traditional Arabic" w:cs="Traditional Arabic" w:hint="cs"/>
          <w:color w:val="000000"/>
          <w:sz w:val="30"/>
          <w:szCs w:val="30"/>
          <w:rtl/>
        </w:rPr>
        <w:t xml:space="preserve"> وجودش را گستره‏اى وصف‏ناپذير بخشيده است، تا آنجا كه خداوند او را اسوه اهل ايمان و اميدواران به آخرت قرار داده است.</w:t>
      </w:r>
      <w:r>
        <w:rPr>
          <w:rStyle w:val="FootnoteReference"/>
          <w:rFonts w:ascii="Traditional Arabic" w:hAnsi="Traditional Arabic" w:cs="Traditional Arabic"/>
          <w:color w:val="000000"/>
          <w:sz w:val="30"/>
          <w:szCs w:val="30"/>
          <w:rtl/>
        </w:rPr>
        <w:footnoteReference w:id="32"/>
      </w:r>
    </w:p>
    <w:p w:rsidR="00DA643A" w:rsidRDefault="00DA643A" w:rsidP="00DA643A">
      <w:pPr>
        <w:pStyle w:val="NormalWeb"/>
        <w:bidi/>
        <w:rPr>
          <w:rtl/>
        </w:rPr>
      </w:pPr>
      <w:r>
        <w:rPr>
          <w:rFonts w:ascii="Traditional Arabic" w:hAnsi="Traditional Arabic" w:cs="Traditional Arabic" w:hint="cs"/>
          <w:color w:val="000000"/>
          <w:sz w:val="30"/>
          <w:szCs w:val="30"/>
          <w:rtl/>
        </w:rPr>
        <w:t>معجزه جاودانى‏اش قرآن كريم است كه در آيات مختلف تحدّى دارد.</w:t>
      </w:r>
      <w:r>
        <w:rPr>
          <w:rStyle w:val="FootnoteReference"/>
          <w:rFonts w:ascii="Traditional Arabic" w:eastAsiaTheme="majorEastAsia" w:hAnsi="Traditional Arabic" w:cs="Traditional Arabic"/>
          <w:color w:val="000000"/>
          <w:sz w:val="30"/>
          <w:szCs w:val="30"/>
          <w:rtl/>
        </w:rPr>
        <w:footnoteReference w:id="33"/>
      </w:r>
      <w:r>
        <w:rPr>
          <w:rFonts w:ascii="Traditional Arabic" w:hAnsi="Traditional Arabic" w:cs="Traditional Arabic" w:hint="cs"/>
          <w:color w:val="000000"/>
          <w:sz w:val="30"/>
          <w:szCs w:val="30"/>
          <w:rtl/>
        </w:rPr>
        <w:t xml:space="preserve"> اين در حالى است كه كتابهاى آسمانى سندى محكم بر حقانيّتش مى‏باشد.</w:t>
      </w:r>
      <w:r>
        <w:rPr>
          <w:rStyle w:val="FootnoteReference"/>
          <w:rFonts w:ascii="Traditional Arabic" w:eastAsiaTheme="majorEastAsia" w:hAnsi="Traditional Arabic" w:cs="Traditional Arabic"/>
          <w:color w:val="000000"/>
          <w:sz w:val="30"/>
          <w:szCs w:val="30"/>
          <w:rtl/>
        </w:rPr>
        <w:footnoteReference w:id="34"/>
      </w:r>
    </w:p>
    <w:p w:rsidR="00DA643A" w:rsidRDefault="00DA643A" w:rsidP="00DA643A">
      <w:pPr>
        <w:pStyle w:val="NormalWeb"/>
        <w:bidi/>
        <w:rPr>
          <w:rtl/>
        </w:rPr>
      </w:pPr>
      <w:r>
        <w:rPr>
          <w:rFonts w:ascii="Traditional Arabic" w:hAnsi="Traditional Arabic" w:cs="Traditional Arabic" w:hint="cs"/>
          <w:color w:val="000000"/>
          <w:sz w:val="30"/>
          <w:szCs w:val="30"/>
          <w:rtl/>
        </w:rPr>
        <w:t>شكوهمندى معنوى‏اش زمانى است كه ملك و ملكوت را با معراجش به هم آميخت و آن‏چنان نزديك و نزديك‏تر شد كه فاصله، به قدر دو كمان و يا كمتر تقليل يافت، آن‏گاه خداوند به بنده‏اش آنچه بايد وحى كند، وحى نمود.</w:t>
      </w:r>
      <w:r>
        <w:rPr>
          <w:rStyle w:val="FootnoteReference"/>
          <w:rFonts w:ascii="Traditional Arabic" w:eastAsiaTheme="majorEastAsia" w:hAnsi="Traditional Arabic" w:cs="Traditional Arabic"/>
          <w:color w:val="000000"/>
          <w:sz w:val="30"/>
          <w:szCs w:val="30"/>
          <w:rtl/>
        </w:rPr>
        <w:footnoteReference w:id="35"/>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در دوران رسالت خويش سختيهاى بسيار را متحمل شد؛ انواع تهمت‏هاى جنون،</w:t>
      </w:r>
      <w:r>
        <w:rPr>
          <w:rStyle w:val="FootnoteReference"/>
          <w:rFonts w:ascii="Traditional Arabic" w:hAnsi="Traditional Arabic" w:cs="Traditional Arabic"/>
          <w:color w:val="000000"/>
          <w:sz w:val="30"/>
          <w:szCs w:val="30"/>
          <w:rtl/>
        </w:rPr>
        <w:footnoteReference w:id="36"/>
      </w:r>
      <w:r>
        <w:rPr>
          <w:rFonts w:ascii="Traditional Arabic" w:hAnsi="Traditional Arabic" w:cs="Traditional Arabic" w:hint="cs"/>
          <w:color w:val="000000"/>
          <w:sz w:val="30"/>
          <w:szCs w:val="30"/>
          <w:rtl/>
        </w:rPr>
        <w:t xml:space="preserve"> سحر،</w:t>
      </w:r>
      <w:r>
        <w:rPr>
          <w:rStyle w:val="FootnoteReference"/>
          <w:rFonts w:ascii="Traditional Arabic" w:hAnsi="Traditional Arabic" w:cs="Traditional Arabic"/>
          <w:color w:val="000000"/>
          <w:sz w:val="30"/>
          <w:szCs w:val="30"/>
          <w:rtl/>
        </w:rPr>
        <w:footnoteReference w:id="37"/>
      </w:r>
      <w:r>
        <w:rPr>
          <w:rFonts w:ascii="Traditional Arabic" w:hAnsi="Traditional Arabic" w:cs="Traditional Arabic" w:hint="cs"/>
          <w:color w:val="000000"/>
          <w:sz w:val="30"/>
          <w:szCs w:val="30"/>
          <w:rtl/>
        </w:rPr>
        <w:t xml:space="preserve"> كهانت‏</w:t>
      </w:r>
      <w:r>
        <w:rPr>
          <w:rStyle w:val="FootnoteReference"/>
          <w:rFonts w:ascii="Traditional Arabic" w:hAnsi="Traditional Arabic" w:cs="Traditional Arabic"/>
          <w:color w:val="000000"/>
          <w:sz w:val="30"/>
          <w:szCs w:val="30"/>
          <w:rtl/>
        </w:rPr>
        <w:footnoteReference w:id="38"/>
      </w:r>
      <w:r>
        <w:rPr>
          <w:rFonts w:ascii="Traditional Arabic" w:hAnsi="Traditional Arabic" w:cs="Traditional Arabic" w:hint="cs"/>
          <w:color w:val="000000"/>
          <w:sz w:val="30"/>
          <w:szCs w:val="30"/>
          <w:rtl/>
        </w:rPr>
        <w:t xml:space="preserve"> و ... را به او نسبت دادند، ولى بردبارانه همه را تحمّل كرد.</w:t>
      </w:r>
    </w:p>
    <w:p w:rsidR="00DA643A" w:rsidRDefault="00DA643A" w:rsidP="00DA643A">
      <w:pPr>
        <w:pStyle w:val="NormalWeb"/>
        <w:bidi/>
        <w:rPr>
          <w:rtl/>
        </w:rPr>
      </w:pPr>
      <w:r>
        <w:rPr>
          <w:rFonts w:ascii="Traditional Arabic" w:hAnsi="Traditional Arabic" w:cs="Traditional Arabic" w:hint="cs"/>
          <w:color w:val="000000"/>
          <w:sz w:val="30"/>
          <w:szCs w:val="30"/>
          <w:rtl/>
        </w:rPr>
        <w:t>شرايط آن‏چنان سخت و ناهنجار شد كه نتوانست در مكّه بماند؛ از اين رو راه هجرت را برگزيد</w:t>
      </w:r>
      <w:r>
        <w:rPr>
          <w:rStyle w:val="FootnoteReference"/>
          <w:rFonts w:ascii="Traditional Arabic" w:eastAsiaTheme="majorEastAsia" w:hAnsi="Traditional Arabic" w:cs="Traditional Arabic"/>
          <w:color w:val="000000"/>
          <w:sz w:val="30"/>
          <w:szCs w:val="30"/>
          <w:rtl/>
        </w:rPr>
        <w:footnoteReference w:id="39"/>
      </w:r>
      <w:r>
        <w:rPr>
          <w:rFonts w:ascii="Traditional Arabic" w:hAnsi="Traditional Arabic" w:cs="Traditional Arabic" w:hint="cs"/>
          <w:color w:val="000000"/>
          <w:sz w:val="30"/>
          <w:szCs w:val="30"/>
          <w:rtl/>
        </w:rPr>
        <w:t xml:space="preserve"> كه قرآن كريم در بيش از بيست مورد از هجرت و مهاجران ياد كرده است.</w:t>
      </w:r>
    </w:p>
    <w:p w:rsidR="00DA643A" w:rsidRDefault="00DA643A" w:rsidP="00DA643A">
      <w:pPr>
        <w:pStyle w:val="NormalWeb"/>
        <w:bidi/>
        <w:rPr>
          <w:rtl/>
        </w:rPr>
      </w:pPr>
      <w:r>
        <w:rPr>
          <w:rFonts w:ascii="Traditional Arabic" w:hAnsi="Traditional Arabic" w:cs="Traditional Arabic" w:hint="cs"/>
          <w:color w:val="000000"/>
          <w:sz w:val="30"/>
          <w:szCs w:val="30"/>
          <w:rtl/>
        </w:rPr>
        <w:t>جنگهاى زيادى مثل بدر، احد، احزاب، خيبر و فتح مكّه را پشت سر گذاشت، تا آنكه نصرت و پيروزى خداوند او را در آغوش گرفت و گروه‏هاى مختلف يكى پس از ديگرى براى اظهار اسلام به‏سويش آمدند:</w:t>
      </w:r>
      <w:r>
        <w:rPr>
          <w:rFonts w:ascii="Traditional Arabic" w:hAnsi="Traditional Arabic" w:cs="Traditional Arabic" w:hint="cs"/>
          <w:color w:val="006A0F"/>
          <w:sz w:val="30"/>
          <w:szCs w:val="30"/>
          <w:rtl/>
        </w:rPr>
        <w:t xml:space="preserve"> «وَ رَأَيْتَ النَّاسَ يَدْخُلُونَ فِي دِينِ اللَّهِ </w:t>
      </w:r>
      <w:r>
        <w:rPr>
          <w:rFonts w:ascii="Traditional Arabic" w:hAnsi="Traditional Arabic" w:cs="Traditional Arabic" w:hint="cs"/>
          <w:color w:val="006A0F"/>
          <w:sz w:val="30"/>
          <w:szCs w:val="30"/>
          <w:rtl/>
        </w:rPr>
        <w:lastRenderedPageBreak/>
        <w:t>أَفْواجاً»</w:t>
      </w:r>
      <w:r>
        <w:rPr>
          <w:rStyle w:val="FootnoteReference"/>
          <w:rFonts w:ascii="Traditional Arabic" w:eastAsiaTheme="majorEastAsia" w:hAnsi="Traditional Arabic" w:cs="Traditional Arabic"/>
          <w:color w:val="000000"/>
          <w:sz w:val="30"/>
          <w:szCs w:val="30"/>
          <w:rtl/>
        </w:rPr>
        <w:footnoteReference w:id="40"/>
      </w:r>
      <w:r>
        <w:rPr>
          <w:rFonts w:ascii="Traditional Arabic" w:hAnsi="Traditional Arabic" w:cs="Traditional Arabic" w:hint="cs"/>
          <w:color w:val="000000"/>
          <w:sz w:val="30"/>
          <w:szCs w:val="30"/>
          <w:rtl/>
        </w:rPr>
        <w:t>. در حجةالوداع على عليه السلام را به دستور خداوند</w:t>
      </w:r>
      <w:r>
        <w:rPr>
          <w:rStyle w:val="FootnoteReference"/>
          <w:rFonts w:ascii="Traditional Arabic" w:eastAsiaTheme="majorEastAsia" w:hAnsi="Traditional Arabic" w:cs="Traditional Arabic"/>
          <w:color w:val="000000"/>
          <w:sz w:val="30"/>
          <w:szCs w:val="30"/>
          <w:rtl/>
        </w:rPr>
        <w:footnoteReference w:id="41"/>
      </w:r>
      <w:r>
        <w:rPr>
          <w:rFonts w:ascii="Traditional Arabic" w:hAnsi="Traditional Arabic" w:cs="Traditional Arabic" w:hint="cs"/>
          <w:color w:val="000000"/>
          <w:sz w:val="30"/>
          <w:szCs w:val="30"/>
          <w:rtl/>
        </w:rPr>
        <w:t xml:space="preserve"> به عنوان امام مؤمنان معرفى نمود تا همچنان فروغ جاودانه‏اش راهنماى هدايت پيشگان شود. او به حكم اراده ازلى كه‏</w:t>
      </w:r>
      <w:r>
        <w:rPr>
          <w:rFonts w:ascii="Traditional Arabic" w:hAnsi="Traditional Arabic" w:cs="Traditional Arabic" w:hint="cs"/>
          <w:color w:val="006A0F"/>
          <w:sz w:val="30"/>
          <w:szCs w:val="30"/>
          <w:rtl/>
        </w:rPr>
        <w:t xml:space="preserve"> «كُلُّ نَفْسٍ ذائِقَةُ الْمَوْتِ»</w:t>
      </w:r>
      <w:r>
        <w:rPr>
          <w:rStyle w:val="FootnoteReference"/>
          <w:rFonts w:ascii="Traditional Arabic" w:eastAsiaTheme="majorEastAsia" w:hAnsi="Traditional Arabic" w:cs="Traditional Arabic"/>
          <w:color w:val="000000"/>
          <w:sz w:val="30"/>
          <w:szCs w:val="30"/>
          <w:rtl/>
        </w:rPr>
        <w:footnoteReference w:id="42"/>
      </w:r>
      <w:r>
        <w:rPr>
          <w:rFonts w:ascii="Traditional Arabic" w:hAnsi="Traditional Arabic" w:cs="Traditional Arabic" w:hint="cs"/>
          <w:color w:val="000000"/>
          <w:sz w:val="30"/>
          <w:szCs w:val="30"/>
          <w:rtl/>
        </w:rPr>
        <w:t xml:space="preserve"> و</w:t>
      </w:r>
      <w:r>
        <w:rPr>
          <w:rFonts w:ascii="Traditional Arabic" w:hAnsi="Traditional Arabic" w:cs="Traditional Arabic" w:hint="cs"/>
          <w:color w:val="006A0F"/>
          <w:sz w:val="30"/>
          <w:szCs w:val="30"/>
          <w:rtl/>
        </w:rPr>
        <w:t xml:space="preserve"> «إِنَّكَ مَيِّتٌ وَ إِنَّهُمْ مَيِّتُونَ»</w:t>
      </w:r>
      <w:r>
        <w:rPr>
          <w:rStyle w:val="FootnoteReference"/>
          <w:rFonts w:ascii="Traditional Arabic" w:eastAsiaTheme="majorEastAsia" w:hAnsi="Traditional Arabic" w:cs="Traditional Arabic"/>
          <w:color w:val="000000"/>
          <w:sz w:val="30"/>
          <w:szCs w:val="30"/>
          <w:rtl/>
        </w:rPr>
        <w:footnoteReference w:id="43"/>
      </w:r>
      <w:r>
        <w:rPr>
          <w:rFonts w:ascii="Traditional Arabic" w:hAnsi="Traditional Arabic" w:cs="Traditional Arabic" w:hint="cs"/>
          <w:color w:val="000000"/>
          <w:sz w:val="30"/>
          <w:szCs w:val="30"/>
          <w:rtl/>
        </w:rPr>
        <w:t xml:space="preserve"> جان و جانان تسليم نمود، اما اين پيام را براى همه مسلمانان باقى گذارد كه راه روشن است و مقصد معلوم؛ نبايد به انحطاط گراييده بلكه همچنان بايد در راه اعتلاى قرآن و اسلام كوشا بود و به وحى الهى فرمود:</w:t>
      </w:r>
      <w:r>
        <w:rPr>
          <w:rFonts w:ascii="Traditional Arabic" w:hAnsi="Traditional Arabic" w:cs="Traditional Arabic" w:hint="cs"/>
          <w:color w:val="006A0F"/>
          <w:sz w:val="30"/>
          <w:szCs w:val="30"/>
          <w:rtl/>
        </w:rPr>
        <w:t xml:space="preserve"> «أَ فَإِنْ ماتَ أَوْ قُتِلَ انْقَلَبْتُمْ عَلى‏ أَعْقابِكُمْ»</w:t>
      </w:r>
      <w:r>
        <w:rPr>
          <w:rStyle w:val="FootnoteReference"/>
          <w:rFonts w:ascii="Traditional Arabic" w:eastAsiaTheme="majorEastAsia" w:hAnsi="Traditional Arabic" w:cs="Traditional Arabic"/>
          <w:color w:val="000000"/>
          <w:sz w:val="30"/>
          <w:szCs w:val="30"/>
          <w:rtl/>
        </w:rPr>
        <w:footnoteReference w:id="44"/>
      </w:r>
    </w:p>
    <w:p w:rsidR="00DA643A" w:rsidRDefault="00DA643A" w:rsidP="00DA643A">
      <w:pPr>
        <w:pStyle w:val="NormalWeb"/>
        <w:bidi/>
        <w:rPr>
          <w:rtl/>
        </w:rPr>
      </w:pPr>
      <w:r>
        <w:rPr>
          <w:rFonts w:ascii="Traditional Arabic" w:hAnsi="Traditional Arabic" w:cs="Traditional Arabic" w:hint="cs"/>
          <w:color w:val="000000"/>
          <w:sz w:val="30"/>
          <w:szCs w:val="30"/>
          <w:rtl/>
        </w:rPr>
        <w:t>آنچه پيش روى شماست، جلوه‏هايى از فضايل، صفات، ويژگيها، وظايف، رسالت الهى و سرگذشت آن حضرت مى‏باشد كه بر اساس آيات قرآن تنظيم شده است.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آبروى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 پيامبراكرم صلى الله عليه و آله، داراى آبرو در قيامت: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يَوْمَ لا يُخْزِي اللَّهُ النَّبِيَّ وَ الَّذِينَ آمَنُوا مَعَهُ‏</w:t>
      </w:r>
      <w:r>
        <w:rPr>
          <w:rFonts w:ascii="Traditional Arabic" w:hAnsi="Traditional Arabic" w:cs="Traditional Arabic" w:hint="cs"/>
          <w:color w:val="000000"/>
          <w:sz w:val="30"/>
          <w:szCs w:val="30"/>
          <w:rtl/>
        </w:rPr>
        <w:t xml:space="preserve"> .... تحريم (66) 8</w:t>
      </w:r>
    </w:p>
    <w:p w:rsidR="00DA643A" w:rsidRDefault="00DA643A" w:rsidP="00DA643A">
      <w:pPr>
        <w:pStyle w:val="NormalWeb"/>
        <w:bidi/>
        <w:rPr>
          <w:rtl/>
        </w:rPr>
      </w:pPr>
      <w:r>
        <w:rPr>
          <w:rFonts w:ascii="Traditional Arabic" w:hAnsi="Traditional Arabic" w:cs="Traditional Arabic" w:hint="cs"/>
          <w:color w:val="000000"/>
          <w:sz w:val="30"/>
          <w:szCs w:val="30"/>
          <w:rtl/>
        </w:rPr>
        <w:t>2. اهتمام ويژه خدا به حفظ آبروى همسران پيامبراكرم در راستاى حفظ آبروى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لَوْ لا إِذْ سَمِعْتُمُوهُ ظَنَّ الْمُؤْمِنُونَ وَ الْمُؤْمِناتُ بِأَنْفُسِهِمْ خَيْراً وَ قالُوا هذا إِفْكٌ مُبِينٌ لَوْ لا جاؤُ عَلَيْهِ بِأَرْبَعَةِ شُهَداءَ فَإِذْ لَمْ يَأْتُوا بِالشُّهَداءِ فَأُولئِكَ عِنْدَ اللَّهِ هُمُ الْكاذِبُونَ‏ وَ لَوْ لا فَضْلُ اللَّهِ عَلَيْكُمْ وَ رَحْمَتُهُ فِي الدُّنْيا وَ الْآخِرَةِ لَمَسَّكُمْ فِيما أَفَضْتُمْ فِيهِ عَذابٌ عَظِيمٌ‏ إِذْ تَلَقَّوْنَهُ بِأَلْسِنَتِكُمْ وَ تَقُولُونَ بِأَفْواهِكُمْ ما لَيْسَ لَكُمْ بِهِ عِلْمٌ وَ تَحْسَبُونَهُ هَيِّناً وَ هُوَ عِنْدَ اللَّهِ عَظِيمٌ‏ وَ لَوْ لا إِذْ سَمِعْتُمُوهُ قُلْتُمْ ما يَكُونُ لَنا أَنْ نَتَكَلَّمَ بِهذا سُبْحانَكَ هذا بُهْتانٌ عَظِيمٌ‏ يَعِظُكُمُ اللَّهُ أَنْ تَعُودُوا لِمِثْلِهِ أَبَداً إِنْ كُنْتُمْ مُؤْمِنِينَ.</w:t>
      </w:r>
      <w:r>
        <w:rPr>
          <w:rStyle w:val="FootnoteReference"/>
          <w:rFonts w:ascii="Traditional Arabic" w:eastAsiaTheme="majorEastAsia" w:hAnsi="Traditional Arabic" w:cs="Traditional Arabic"/>
          <w:color w:val="000000"/>
          <w:sz w:val="30"/>
          <w:szCs w:val="30"/>
          <w:rtl/>
        </w:rPr>
        <w:footnoteReference w:id="45"/>
      </w:r>
      <w:r>
        <w:rPr>
          <w:rFonts w:ascii="Traditional Arabic" w:hAnsi="Traditional Arabic" w:cs="Traditional Arabic" w:hint="cs"/>
          <w:color w:val="000000"/>
          <w:sz w:val="30"/>
          <w:szCs w:val="30"/>
          <w:rtl/>
        </w:rPr>
        <w:t xml:space="preserve"> نور (24) 11-/ 17</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لَسْتُنَّ كَأَحَدٍ مِنَ النِّساءِ إِنِ اتَّقَيْتُنَّ فَلا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تَخْضَعْنَ بِالْقَوْلِ فَيَطْمَعَ الَّذِي فِي قَلْبِهِ مَرَضٌ وَ قُلْنَ قَوْلًا مَعْرُوفاً وَ قَرْنَ فِي بُيُوتِكُنَّ وَ لا تَبَرَّجْنَ تَبَرُّجَ الْجاهِلِيَّةِ الْأُولى‏ وَ أَقِمْنَ الصَّلاةَ وَ آتِينَ الزَّكاةَ وَ أَطِعْنَ اللَّهَ وَ رَسُولَهُ إِنَّما يُرِيدُ اللَّهُ لِيُذْهِبَ عَنْكُمُ الرِّجْسَ أَهْلَ الْبَيْتِ وَ يُطَهِّرَكُمْ تَطْهِيراً.</w:t>
      </w:r>
      <w:r>
        <w:rPr>
          <w:rFonts w:ascii="Traditional Arabic" w:hAnsi="Traditional Arabic" w:cs="Traditional Arabic" w:hint="cs"/>
          <w:color w:val="000000"/>
          <w:sz w:val="30"/>
          <w:szCs w:val="30"/>
          <w:rtl/>
        </w:rPr>
        <w:t xml:space="preserve"> احزاب (33) 32 و 33</w:t>
      </w:r>
    </w:p>
    <w:p w:rsidR="00DA643A" w:rsidRDefault="00DA643A" w:rsidP="00DA643A">
      <w:pPr>
        <w:pStyle w:val="NormalWeb"/>
        <w:bidi/>
        <w:rPr>
          <w:rtl/>
        </w:rPr>
      </w:pPr>
      <w:r>
        <w:rPr>
          <w:rFonts w:ascii="Traditional Arabic" w:hAnsi="Traditional Arabic" w:cs="Traditional Arabic" w:hint="cs"/>
          <w:color w:val="000000"/>
          <w:sz w:val="30"/>
          <w:szCs w:val="30"/>
          <w:rtl/>
        </w:rPr>
        <w:t>3. هشدار خداوند به همسران پيامبر، در جهت حفظ جايگاه و آبرومندى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مَنْ يَأْتِ مِنْكُنَّ بِفاحِشَةٍ مُبَيِّنَةٍ يُضاعَفْ لَهَا الْعَذابُ ضِعْفَيْنِ وَ كانَ ذلِكَ عَلَى اللَّهِ يَسِيراً وَ مَنْ يَقْنُتْ مِنْكُنَّ لِلَّهِ وَ رَسُولِهِ وَ تَعْمَلْ صالِحاً نُؤْتِها أَجْرَها مَرَّتَيْنِ وَ أَعْتَدْنا لَها رِزْقاً كَرِيماً يا نِساءَ النَّبِيِّ لَسْتُنَّ كَأَحَدٍ مِنَ النِّساءِ إِنِ اتَّقَيْتُنَّ فَلا تَخْضَعْنَ بِالْقَوْلِ فَيَطْمَعَ الَّذِي فِي قَلْبِهِ مَرَضٌ وَ قُلْنَ قَوْلًا مَعْرُوفاً وَ قَرْنَ فِي بُيُوتِكُنَّ وَ لا تَبَرَّجْنَ تَبَرُّجَ الْجاهِلِيَّةِ الْأُولى‏ وَ أَقِمْنَ الصَّلاةَ وَ آتِينَ الزَّكاةَ وَ أَطِعْنَ اللَّهَ وَ رَسُولَهُ إِنَّما يُرِيدُ اللَّهُ لِيُذْهِبَ عَنْكُمُ الرِّجْسَ أَهْلَ الْبَيْتِ وَ يُطَهِّرَكُمْ تَطْهِيراً.</w:t>
      </w:r>
      <w:r>
        <w:rPr>
          <w:rFonts w:ascii="Traditional Arabic" w:hAnsi="Traditional Arabic" w:cs="Traditional Arabic" w:hint="cs"/>
          <w:color w:val="000000"/>
          <w:sz w:val="30"/>
          <w:szCs w:val="30"/>
          <w:rtl/>
        </w:rPr>
        <w:t xml:space="preserve"> احزاب (33) 30-/ 33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آرامش‏بخشى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دلدارى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آرامش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 برخوردارى پيامبراكرم صلى الله عليه و آله از آرامش كامل، در غار ثور:</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 وَ أَيَّدَهُ بِجُنُودٍ لَمْ تَرَوْها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5. تحقّق وعده الهى به پيامبر صلى الله عليه و آله، با وارد شدن آن حضرت به مسجدالحرام، با آرامش و امنيّت:</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آرزوى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 آرزوى محمّد صلى الله عليه و آله (در هدايت مردم)، مورد عناد و دشمنى شيطان: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أَرْسَلْنا مِنْ قَبْلِكَ مِنْ رَسُولٍ وَ لا نَبِيٍّ إِلَّا إِذا تَمَنَّى أَلْقَى الشَّيْطانُ فِي أُمْنِيَّتِهِ فَيَنْسَخُ اللَّهُ ما يُلْقِي الشَّيْطانُ ثُمَّ يُحْكِمُ اللَّهُ آياتِهِ وَ اللَّهُ عَلِيمٌ حَكِيمٌ.</w:t>
      </w:r>
      <w:r>
        <w:rPr>
          <w:rStyle w:val="FootnoteReference"/>
          <w:rFonts w:ascii="Traditional Arabic" w:eastAsiaTheme="majorEastAsia" w:hAnsi="Traditional Arabic" w:cs="Traditional Arabic"/>
          <w:color w:val="000000"/>
          <w:sz w:val="30"/>
          <w:szCs w:val="30"/>
          <w:rtl/>
        </w:rPr>
        <w:footnoteReference w:id="46"/>
      </w:r>
      <w:r>
        <w:rPr>
          <w:rFonts w:ascii="Traditional Arabic" w:hAnsi="Traditional Arabic" w:cs="Traditional Arabic" w:hint="cs"/>
          <w:color w:val="000000"/>
          <w:sz w:val="30"/>
          <w:szCs w:val="30"/>
          <w:rtl/>
        </w:rPr>
        <w:t xml:space="preserve"> حج (22) 52</w:t>
      </w:r>
    </w:p>
    <w:p w:rsidR="00DA643A" w:rsidRDefault="00DA643A" w:rsidP="00DA643A">
      <w:pPr>
        <w:pStyle w:val="NormalWeb"/>
        <w:bidi/>
        <w:rPr>
          <w:rtl/>
        </w:rPr>
      </w:pPr>
      <w:r>
        <w:rPr>
          <w:rFonts w:ascii="Traditional Arabic" w:hAnsi="Traditional Arabic" w:cs="Traditional Arabic" w:hint="cs"/>
          <w:color w:val="000000"/>
          <w:sz w:val="30"/>
          <w:szCs w:val="30"/>
          <w:rtl/>
        </w:rPr>
        <w:t>7. استوار گشتن آرزوى محمّد صلى الله عليه و آله و ديگر انبيا به اراده الهى و زدوده شدن شبهات شيطانى، از آيات تلاوت شده به‏وسيله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مِنْ رَسُولٍ وَ لا نَبِيٍّ إِلَّا إِذا تَمَنَّى أَلْقَى الشَّيْطانُ فِي أُمْنِيَّتِهِ فَيَنْسَخُ اللَّهُ ما يُلْقِي‏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الشَّيْطانُ ثُمَّ يُحْكِمُ اللَّهُ آياتِهِ وَ اللَّهُ عَلِيمٌ حَكِيمٌ.</w:t>
      </w:r>
      <w:r>
        <w:rPr>
          <w:rFonts w:ascii="Traditional Arabic" w:hAnsi="Traditional Arabic" w:cs="Traditional Arabic" w:hint="cs"/>
          <w:color w:val="000000"/>
          <w:sz w:val="30"/>
          <w:szCs w:val="30"/>
          <w:rtl/>
        </w:rPr>
        <w:t xml:space="preserve"> حج (22) 52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آزادى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 توطئه مشركان، براى سلب آزادى از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 وَ يَمْكُرُونَ وَ يَمْكُرُ اللَّهُ وَ اللَّهُ خَيْرُ 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0000"/>
          <w:sz w:val="30"/>
          <w:szCs w:val="30"/>
          <w:rtl/>
        </w:rPr>
        <w:t>9. كافران، سلب‏كننده آزادى عمل، از پيامبر اسلام صلى الله عليه و آله در مكّه: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إِذْ أَخْرَجَهُ الَّذِينَ كَفَرُوا ثانِيَ اثْنَيْنِ‏</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آزار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اذيّت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آسان‏گيرى 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10. تخفيف در مدّت شب‏زنده‏دارى و قرائت قرآن، به اندازه ممكن، گشايشى از جانب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رَبَّكَ يَعْلَمُ أَنَّكَ تَقُومُ أَدْنى‏ مِنْ ثُلُثَيِ اللَّيْلِ وَ نِصْفَهُ وَ ثُلُثَهُ وَ طائِفَةٌ مِنَ الَّذِينَ مَعَكَ وَ اللَّهُ يُقَدِّرُ اللَّيْلَ وَ النَّهارَ عَلِمَ أَنْ لَنْ تُحْصُوهُ فَتابَ عَلَيْكُمْ فَاقْرَؤُا ما تَيَسَّرَ مِنَ الْقُرْآنِ عَلِمَ أَنْ سَيَكُونُ مِنْكُمْ مَرْضى‏ وَ آخَرُونَ يَضْرِبُونَ فِي الْأَرْضِ يَبْتَغُونَ مِنْ فَضْلِ اللَّهِ وَ آخَرُونَ يُقاتِلُونَ فِي سَبِيلِ اللَّهِ فَاقْرَؤُا ما تَيَسَّرَ مِنْهُ وَ أَقِيمُوا الصَّلاةَ وَ آتُوا الزَّكاةَ وَ أَقْرِضُوا اللَّهَ قَرْضاً حَسَناً وَ ما تُقَدِّمُوا لِأَنْفُسِكُمْ مِنْ خَيْرٍ تَجِدُوهُ عِنْدَ اللَّهِ هُوَ خَيْراً وَ أَعْظَمَ أَجْراً وَ اسْتَغْفِرُوا اللَّهَ إِنَّ اللَّهَ غَفُورٌ رَحِيمٌ.</w:t>
      </w:r>
      <w:r>
        <w:rPr>
          <w:rFonts w:ascii="Traditional Arabic" w:hAnsi="Traditional Arabic" w:cs="Traditional Arabic" w:hint="cs"/>
          <w:color w:val="000000"/>
          <w:sz w:val="30"/>
          <w:szCs w:val="30"/>
          <w:rtl/>
        </w:rPr>
        <w:t xml:space="preserve"> مزمّل (73) 20</w:t>
      </w:r>
    </w:p>
    <w:p w:rsidR="00DA643A" w:rsidRDefault="00DA643A" w:rsidP="00DA643A">
      <w:pPr>
        <w:pStyle w:val="NormalWeb"/>
        <w:bidi/>
        <w:rPr>
          <w:rtl/>
        </w:rPr>
      </w:pPr>
      <w:r>
        <w:rPr>
          <w:rFonts w:ascii="Traditional Arabic" w:hAnsi="Traditional Arabic" w:cs="Traditional Arabic" w:hint="cs"/>
          <w:color w:val="000000"/>
          <w:sz w:val="30"/>
          <w:szCs w:val="30"/>
          <w:rtl/>
        </w:rPr>
        <w:t>11. آسان شدن تلاوت قرآن بر پيامبر صلى الله عليه و آله، براى بشارت دادن به پرهيزكاران:</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لِتُبَشِّرَ بِهِ الْمُتَّقِينَ‏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7"/>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000000"/>
          <w:sz w:val="30"/>
          <w:szCs w:val="30"/>
          <w:rtl/>
        </w:rPr>
        <w:t>12. نزول قرآن به زبان عربى بر پيامبر صلى الله عليه و آله، مايه سهولت تعليم به ديگران:</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لِتُبَشِّرَ بِهِ الْمُتَّقِينَ‏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8"/>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000000"/>
          <w:sz w:val="30"/>
          <w:szCs w:val="30"/>
          <w:rtl/>
        </w:rPr>
        <w:t>13. آسان قرار داده شدن تكاليف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كانَ عَلَى النَّبِيِّ مِنْ حَرَجٍ فِيما فَرَضَ اللَّهُ لَهُ‏</w:t>
      </w:r>
      <w:r>
        <w:rPr>
          <w:rFonts w:ascii="Traditional Arabic" w:hAnsi="Traditional Arabic" w:cs="Traditional Arabic" w:hint="cs"/>
          <w:color w:val="000000"/>
          <w:sz w:val="30"/>
          <w:szCs w:val="30"/>
          <w:rtl/>
        </w:rPr>
        <w:t xml:space="preserve"> .... احزاب (33) 38</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 وَ ما مَلَكَتْ يَمِينُكَ مِمَّا أَفاءَ اللَّهُ عَلَيْكَ وَ بَناتِ عَمِّكَ وَ بَناتِ عَمَّاتِكَ وَ بَناتِ خالِكَ وَ بَناتِ خالاتِكَ اللَّاتِي هاجَرْنَ مَعَكَ وَ امْرَأَةً مُؤْمِنَةً إِنْ وَهَبَتْ نَفْسَها لِلنَّبِيِّ إِنْ أَرادَ النَّبِيُّ أَنْ يَسْتَنْكِحَها خالِصَةً لَكَ مِنْ دُونِ الْمُؤْمِنِينَ قَدْ عَلِمْنا ما فَرَضْنا عَلَيْهِمْ فِي أَزْواجِهِمْ وَ ما مَلَكَتْ أَيْمانُهُمْ لِكَيْلا يَكُونَ عَلَيْكَ حَرَجٌ وَ كانَ اللَّهُ غَفُوراً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رَحِيماً.</w:t>
      </w:r>
      <w:r>
        <w:rPr>
          <w:rStyle w:val="FootnoteReference"/>
          <w:rFonts w:ascii="Traditional Arabic" w:hAnsi="Traditional Arabic" w:cs="Traditional Arabic"/>
          <w:color w:val="000000"/>
          <w:sz w:val="30"/>
          <w:szCs w:val="30"/>
          <w:rtl/>
        </w:rPr>
        <w:footnoteReference w:id="49"/>
      </w:r>
      <w:r>
        <w:rPr>
          <w:rFonts w:ascii="Traditional Arabic" w:hAnsi="Traditional Arabic" w:cs="Traditional Arabic" w:hint="cs"/>
          <w:color w:val="000000"/>
          <w:sz w:val="30"/>
          <w:szCs w:val="30"/>
          <w:rtl/>
        </w:rPr>
        <w:t xml:space="preserve"> احزاب (33) 50</w:t>
      </w:r>
    </w:p>
    <w:p w:rsidR="00DA643A" w:rsidRDefault="00DA643A" w:rsidP="00DA643A">
      <w:pPr>
        <w:pStyle w:val="NormalWeb"/>
        <w:bidi/>
        <w:rPr>
          <w:rtl/>
        </w:rPr>
      </w:pPr>
      <w:r>
        <w:rPr>
          <w:rFonts w:ascii="Traditional Arabic" w:hAnsi="Traditional Arabic" w:cs="Traditional Arabic" w:hint="cs"/>
          <w:color w:val="006A0F"/>
          <w:sz w:val="30"/>
          <w:szCs w:val="30"/>
          <w:rtl/>
        </w:rPr>
        <w:t>وَ نُيَسِّرُكَ لِلْيُسْرى‏.</w:t>
      </w:r>
      <w:r>
        <w:rPr>
          <w:rStyle w:val="FootnoteReference"/>
          <w:rFonts w:ascii="Traditional Arabic" w:eastAsiaTheme="majorEastAsia" w:hAnsi="Traditional Arabic" w:cs="Traditional Arabic"/>
          <w:color w:val="000000"/>
          <w:sz w:val="30"/>
          <w:szCs w:val="30"/>
          <w:rtl/>
        </w:rPr>
        <w:footnoteReference w:id="50"/>
      </w:r>
      <w:r>
        <w:rPr>
          <w:rFonts w:ascii="Traditional Arabic" w:hAnsi="Traditional Arabic" w:cs="Traditional Arabic" w:hint="cs"/>
          <w:color w:val="000000"/>
          <w:sz w:val="30"/>
          <w:szCs w:val="30"/>
          <w:rtl/>
        </w:rPr>
        <w:t xml:space="preserve"> اعلى (87) 8</w:t>
      </w:r>
    </w:p>
    <w:p w:rsidR="00DA643A" w:rsidRDefault="00DA643A" w:rsidP="00DA643A">
      <w:pPr>
        <w:pStyle w:val="NormalWeb"/>
        <w:bidi/>
        <w:rPr>
          <w:rtl/>
        </w:rPr>
      </w:pPr>
      <w:r>
        <w:rPr>
          <w:rFonts w:ascii="Traditional Arabic" w:hAnsi="Traditional Arabic" w:cs="Traditional Arabic" w:hint="cs"/>
          <w:color w:val="000000"/>
          <w:sz w:val="30"/>
          <w:szCs w:val="30"/>
          <w:rtl/>
        </w:rPr>
        <w:t>14. آسان‏گيرى خدا بر پيامبر صلى الله عليه و آله، در احكام مربوط به ازدواج و طلاق:</w:t>
      </w:r>
    </w:p>
    <w:p w:rsidR="00DA643A" w:rsidRDefault="00DA643A" w:rsidP="00DA643A">
      <w:pPr>
        <w:pStyle w:val="NormalWeb"/>
        <w:bidi/>
        <w:rPr>
          <w:rtl/>
        </w:rPr>
      </w:pPr>
      <w:r>
        <w:rPr>
          <w:rFonts w:ascii="Traditional Arabic" w:hAnsi="Traditional Arabic" w:cs="Traditional Arabic" w:hint="cs"/>
          <w:color w:val="006A0F"/>
          <w:sz w:val="30"/>
          <w:szCs w:val="30"/>
          <w:rtl/>
        </w:rPr>
        <w:t xml:space="preserve">يا أَيُّهَا النَّبِيُّ إِنَّا أَحْلَلْنا لَكَ أَزْواجَكَ اللَّاتِي آتَيْتَ أُجُورَهُنَّ وَ ما مَلَكَتْ يَمِينُكَ مِمَّا أَفاءَ اللَّهُ عَلَيْكَ وَ بَناتِ عَمِّكَ وَ بَناتِ عَمَّاتِكَ وَ بَناتِ خالِكَ وَ بَناتِ خالاتِكَ اللَّاتِي هاجَرْنَ مَعَكَ وَ امْرَأَةً مُؤْمِنَةً إِنْ وَهَبَتْ نَفْسَها لِلنَّبِيِّ إِنْ أَرادَ النَّبِيُّ أَنْ يَسْتَنْكِحَها خالِصَةً لَكَ مِنْ </w:t>
      </w:r>
      <w:r>
        <w:rPr>
          <w:rFonts w:ascii="Traditional Arabic" w:hAnsi="Traditional Arabic" w:cs="Traditional Arabic" w:hint="cs"/>
          <w:color w:val="006A0F"/>
          <w:sz w:val="30"/>
          <w:szCs w:val="30"/>
          <w:rtl/>
        </w:rPr>
        <w:lastRenderedPageBreak/>
        <w:t>دُونِ الْمُؤْمِنِينَ قَدْ عَلِمْنا ما فَرَضْنا عَلَيْهِمْ فِي أَزْواجِهِمْ وَ ما مَلَكَتْ أَيْمانُهُمْ لِكَيْلا يَكُونَ عَلَيْكَ حَرَجٌ وَ كانَ اللَّهُ غَفُوراً رَحِيماً تُرْجِي مَنْ تَشاءُ مِنْهُنَّ وَ تُؤْوِي إِلَيْكَ مَنْ تَشاءُ وَ مَنِ ابْتَغَيْتَ مِمَّنْ عَزَلْتَ فَلا جُناحَ عَلَيْكَ‏</w:t>
      </w:r>
      <w:r>
        <w:rPr>
          <w:rFonts w:ascii="Traditional Arabic" w:hAnsi="Traditional Arabic" w:cs="Traditional Arabic" w:hint="cs"/>
          <w:color w:val="000000"/>
          <w:sz w:val="30"/>
          <w:szCs w:val="30"/>
          <w:rtl/>
        </w:rPr>
        <w:t xml:space="preserve"> .... احزاب (33) 50 و 51</w:t>
      </w:r>
    </w:p>
    <w:p w:rsidR="00DA643A" w:rsidRDefault="00DA643A" w:rsidP="00DA643A">
      <w:pPr>
        <w:pStyle w:val="NormalWeb"/>
        <w:bidi/>
        <w:rPr>
          <w:rtl/>
        </w:rPr>
      </w:pPr>
      <w:r>
        <w:rPr>
          <w:rFonts w:ascii="Traditional Arabic" w:hAnsi="Traditional Arabic" w:cs="Traditional Arabic" w:hint="cs"/>
          <w:color w:val="000000"/>
          <w:sz w:val="30"/>
          <w:szCs w:val="30"/>
          <w:rtl/>
        </w:rPr>
        <w:t>15. آسان شدن تلاوت قرآن بر پيامبر صلى الله عليه و آله براى هشدار به ستيزه‏گران:</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تُنْذِرَ بِهِ قَوْماً لُدًّا.</w:t>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000000"/>
          <w:sz w:val="30"/>
          <w:szCs w:val="30"/>
          <w:rtl/>
        </w:rPr>
        <w:t>16. آسان قرار داده شدن تلاوت قرآن بر پيامبر صلى الله عليه و آله، به منظور پندگيرى انسانها:</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لَعَلَّهُمْ يَتَذَكَّرُونَ.</w:t>
      </w:r>
      <w:r>
        <w:rPr>
          <w:rFonts w:ascii="Traditional Arabic" w:hAnsi="Traditional Arabic" w:cs="Traditional Arabic" w:hint="cs"/>
          <w:color w:val="000000"/>
          <w:sz w:val="30"/>
          <w:szCs w:val="30"/>
          <w:rtl/>
        </w:rPr>
        <w:t xml:space="preserve"> دخان (44) 58</w:t>
      </w:r>
    </w:p>
    <w:p w:rsidR="00DA643A" w:rsidRDefault="00DA643A" w:rsidP="00DA643A">
      <w:pPr>
        <w:pStyle w:val="NormalWeb"/>
        <w:bidi/>
        <w:rPr>
          <w:rtl/>
        </w:rPr>
      </w:pPr>
      <w:r>
        <w:rPr>
          <w:rFonts w:ascii="Traditional Arabic" w:hAnsi="Traditional Arabic" w:cs="Traditional Arabic" w:hint="cs"/>
          <w:color w:val="000000"/>
          <w:sz w:val="30"/>
          <w:szCs w:val="30"/>
          <w:rtl/>
        </w:rPr>
        <w:t>17. شكستن سنت جاهلى حرمت ازدواج با مُطَلّقه پسرخوانده، از جانب خداوند براى پيامبر صلى الله عليه و آله، باعث آسانى و رفع حرج از اين گونه ازدواج براى مؤمنان: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فَلَمَّا قَضى‏ زَيْدٌ مِنْها وَطَراً زَوَّجْناكَها لِكَيْ لا يَكُونَ عَلَى الْمُؤْمِنِينَ حَرَجٌ فِي أَزْواجِ أَدْعِيائِهِمْ‏</w:t>
      </w:r>
      <w:r>
        <w:rPr>
          <w:rFonts w:ascii="Traditional Arabic" w:hAnsi="Traditional Arabic" w:cs="Traditional Arabic" w:hint="cs"/>
          <w:color w:val="000000"/>
          <w:sz w:val="30"/>
          <w:szCs w:val="30"/>
          <w:rtl/>
        </w:rPr>
        <w:t xml:space="preserve"> ....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18. سفارش خداوند به پيامبر صلى الله عليه و آله، در آسان‏گيرى بر خود و پرهيز از عبادتهاى مشقّت‏بار:</w:t>
      </w:r>
    </w:p>
    <w:p w:rsidR="00DA643A" w:rsidRDefault="00DA643A" w:rsidP="00DA643A">
      <w:pPr>
        <w:pStyle w:val="NormalWeb"/>
        <w:bidi/>
        <w:rPr>
          <w:rtl/>
        </w:rPr>
      </w:pPr>
      <w:r>
        <w:rPr>
          <w:rFonts w:ascii="Traditional Arabic" w:hAnsi="Traditional Arabic" w:cs="Traditional Arabic" w:hint="cs"/>
          <w:color w:val="006A0F"/>
          <w:sz w:val="30"/>
          <w:szCs w:val="30"/>
          <w:rtl/>
        </w:rPr>
        <w:t>ما أَنْزَلْنا عَلَيْكَ الْقُرْآنَ لِتَشْقى‏.</w:t>
      </w:r>
      <w:r>
        <w:rPr>
          <w:rStyle w:val="FootnoteReference"/>
          <w:rFonts w:ascii="Traditional Arabic" w:eastAsiaTheme="majorEastAsia" w:hAnsi="Traditional Arabic" w:cs="Traditional Arabic"/>
          <w:color w:val="000000"/>
          <w:sz w:val="30"/>
          <w:szCs w:val="30"/>
          <w:rtl/>
        </w:rPr>
        <w:footnoteReference w:id="51"/>
      </w:r>
      <w:r>
        <w:rPr>
          <w:rFonts w:ascii="Traditional Arabic" w:hAnsi="Traditional Arabic" w:cs="Traditional Arabic" w:hint="cs"/>
          <w:color w:val="000000"/>
          <w:sz w:val="30"/>
          <w:szCs w:val="30"/>
          <w:rtl/>
        </w:rPr>
        <w:t xml:space="preserve"> طه (20) 2</w:t>
      </w:r>
    </w:p>
    <w:p w:rsidR="00DA643A" w:rsidRDefault="00DA643A" w:rsidP="00DA643A">
      <w:pPr>
        <w:pStyle w:val="NormalWeb"/>
        <w:bidi/>
        <w:rPr>
          <w:rtl/>
        </w:rPr>
      </w:pPr>
      <w:r>
        <w:rPr>
          <w:rFonts w:ascii="Traditional Arabic" w:hAnsi="Traditional Arabic" w:cs="Traditional Arabic" w:hint="cs"/>
          <w:color w:val="000000"/>
          <w:sz w:val="30"/>
          <w:szCs w:val="30"/>
          <w:rtl/>
        </w:rPr>
        <w:t>19. سفارش خداوند به آسان گرفتن پيامبر صلى الله عليه و آله، بر خويش، در ابلاغ قرآن:</w:t>
      </w:r>
    </w:p>
    <w:p w:rsidR="00DA643A" w:rsidRDefault="00DA643A" w:rsidP="00DA643A">
      <w:pPr>
        <w:pStyle w:val="NormalWeb"/>
        <w:bidi/>
        <w:rPr>
          <w:rtl/>
        </w:rPr>
      </w:pPr>
      <w:r>
        <w:rPr>
          <w:rFonts w:ascii="Traditional Arabic" w:hAnsi="Traditional Arabic" w:cs="Traditional Arabic" w:hint="cs"/>
          <w:color w:val="006A0F"/>
          <w:sz w:val="30"/>
          <w:szCs w:val="30"/>
          <w:rtl/>
        </w:rPr>
        <w:t>ما أَنْزَلْنا عَلَيْكَ الْقُرْآنَ لِتَشْقى‏ إِلَّا تَذْكِرَةً لِمَنْ‏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يَخْشى‏.</w:t>
      </w:r>
      <w:r>
        <w:rPr>
          <w:rFonts w:ascii="Traditional Arabic" w:hAnsi="Traditional Arabic" w:cs="Traditional Arabic" w:hint="cs"/>
          <w:color w:val="000000"/>
          <w:sz w:val="30"/>
          <w:szCs w:val="30"/>
          <w:rtl/>
        </w:rPr>
        <w:t xml:space="preserve"> طه (20) 2 و 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آشاميدنى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20. پيامبراكرم صلى الله عليه و آله، تحريم‏كننده برخى آشاميدنيها (عسل) براى خويش:</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النَّبِيُّ لِمَ تُحَرِّمُ ما أَحَلَّ اللَّهُ لَكَ‏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2"/>
      </w:r>
      <w:r>
        <w:rPr>
          <w:rFonts w:ascii="Traditional Arabic" w:hAnsi="Traditional Arabic" w:cs="Traditional Arabic" w:hint="cs"/>
          <w:color w:val="000000"/>
          <w:sz w:val="30"/>
          <w:szCs w:val="30"/>
          <w:rtl/>
        </w:rPr>
        <w:t xml:space="preserve"> تحريم (66) 1</w:t>
      </w:r>
    </w:p>
    <w:p w:rsidR="00DA643A" w:rsidRDefault="00DA643A" w:rsidP="00DA643A">
      <w:pPr>
        <w:pStyle w:val="NormalWeb"/>
        <w:bidi/>
        <w:rPr>
          <w:rtl/>
        </w:rPr>
      </w:pPr>
      <w:r>
        <w:rPr>
          <w:rFonts w:ascii="Traditional Arabic" w:hAnsi="Traditional Arabic" w:cs="Traditional Arabic" w:hint="cs"/>
          <w:color w:val="000000"/>
          <w:sz w:val="30"/>
          <w:szCs w:val="30"/>
          <w:rtl/>
        </w:rPr>
        <w:t>21. نهى پيامبر صلى الله عليه و آله از طرف خدا، نسبت به تحريم برخى آشاميدنيها به خويش:</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لِمَ تُحَرِّمُ ما أَحَلَّ اللَّهُ لَكَ تَبْتَغِي مَرْضاتَ أَزْواجِكَ وَ اللَّهُ غَفُورٌ رَحِيمٌ.</w:t>
      </w:r>
      <w:r>
        <w:rPr>
          <w:rFonts w:ascii="Traditional Arabic" w:hAnsi="Traditional Arabic" w:cs="Traditional Arabic" w:hint="cs"/>
          <w:color w:val="000000"/>
          <w:sz w:val="30"/>
          <w:szCs w:val="30"/>
          <w:rtl/>
        </w:rPr>
        <w:t xml:space="preserve"> تحريم (66) 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آل‏محمّد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اهل‏بيت عليهم السلام‏</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آمادگى نظامى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 اهتمام ويژه پيامبر اسلام صلى الله عليه و آله به آماده‏سازى سپاه اسلام، براى جهاد:</w:t>
      </w:r>
    </w:p>
    <w:p w:rsidR="00DA643A" w:rsidRDefault="00DA643A" w:rsidP="00DA643A">
      <w:pPr>
        <w:pStyle w:val="NormalWeb"/>
        <w:bidi/>
        <w:rPr>
          <w:rtl/>
        </w:rPr>
      </w:pPr>
      <w:r>
        <w:rPr>
          <w:rFonts w:ascii="Traditional Arabic" w:hAnsi="Traditional Arabic" w:cs="Traditional Arabic" w:hint="cs"/>
          <w:color w:val="006A0F"/>
          <w:sz w:val="30"/>
          <w:szCs w:val="30"/>
          <w:rtl/>
        </w:rPr>
        <w:t>وَ إِذْ غَدَوْتَ مِنْ أَهْلِكَ تُبَوِّئُ الْمُؤْمِنِينَ مَقاعِدَ لِلْقِتالِ‏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3"/>
      </w:r>
      <w:r>
        <w:rPr>
          <w:rFonts w:ascii="Traditional Arabic" w:hAnsi="Traditional Arabic" w:cs="Traditional Arabic" w:hint="cs"/>
          <w:color w:val="000000"/>
          <w:sz w:val="30"/>
          <w:szCs w:val="30"/>
          <w:rtl/>
        </w:rPr>
        <w:t xml:space="preserve"> آل‏عمران (3) 121</w:t>
      </w:r>
    </w:p>
    <w:p w:rsidR="00DA643A" w:rsidRDefault="00DA643A" w:rsidP="00DA643A">
      <w:pPr>
        <w:pStyle w:val="NormalWeb"/>
        <w:bidi/>
        <w:rPr>
          <w:rtl/>
        </w:rPr>
      </w:pPr>
      <w:r>
        <w:rPr>
          <w:rFonts w:ascii="Traditional Arabic" w:hAnsi="Traditional Arabic" w:cs="Traditional Arabic" w:hint="cs"/>
          <w:color w:val="000000"/>
          <w:sz w:val="30"/>
          <w:szCs w:val="30"/>
          <w:rtl/>
        </w:rPr>
        <w:t>23. پيامبر صلى الله عليه و آله موظّف به حفظ آمادگى نظامى به هنگام اداى نماز خوف:</w:t>
      </w:r>
    </w:p>
    <w:p w:rsidR="00DA643A" w:rsidRDefault="00DA643A" w:rsidP="00DA643A">
      <w:pPr>
        <w:pStyle w:val="NormalWeb"/>
        <w:bidi/>
        <w:rPr>
          <w:rtl/>
        </w:rPr>
      </w:pPr>
      <w:r>
        <w:rPr>
          <w:rFonts w:ascii="Traditional Arabic" w:hAnsi="Traditional Arabic" w:cs="Traditional Arabic" w:hint="cs"/>
          <w:color w:val="006A0F"/>
          <w:sz w:val="30"/>
          <w:szCs w:val="30"/>
          <w:rtl/>
        </w:rPr>
        <w:t>وَ إِذا كُنْتَ فِيهِمْ فَأَقَمْتَ لَهُمُ الصَّلاةَ فَلْتَقُمْ طائِفَةٌ مِنْهُمْ مَعَكَ وَ لْيَأْخُذُوا أَسْلِحَتَهُمْ فَإِذا سَجَدُوا فَلْيَكُونُوا مِنْ وَرائِكُمْ وَ لْتَأْتِ طائِفَةٌ أُخْرى‏ لَمْ يُصَلُّوا فَلْيُصَلُّوا مَعَكَ وَ لْيَأْخُذُوا حِذْرَهُمْ وَ أَسْلِحَتَهُمْ‏</w:t>
      </w:r>
      <w:r>
        <w:rPr>
          <w:rFonts w:ascii="Traditional Arabic" w:hAnsi="Traditional Arabic" w:cs="Traditional Arabic" w:hint="cs"/>
          <w:color w:val="000000"/>
          <w:sz w:val="30"/>
          <w:szCs w:val="30"/>
          <w:rtl/>
        </w:rPr>
        <w:t xml:space="preserve"> .... نساء (4) 102</w:t>
      </w:r>
    </w:p>
    <w:p w:rsidR="00DA643A" w:rsidRDefault="00DA643A" w:rsidP="00DA643A">
      <w:pPr>
        <w:pStyle w:val="NormalWeb"/>
        <w:bidi/>
        <w:rPr>
          <w:rtl/>
        </w:rPr>
      </w:pPr>
      <w:r>
        <w:rPr>
          <w:rFonts w:ascii="Traditional Arabic" w:hAnsi="Traditional Arabic" w:cs="Traditional Arabic" w:hint="cs"/>
          <w:color w:val="000000"/>
          <w:sz w:val="30"/>
          <w:szCs w:val="30"/>
          <w:rtl/>
        </w:rPr>
        <w:t>24. خطر شبيخون كافران با استفاده از غفلت مسلمانان، دليل فرمان خداوند به آمادگى نظامى پيامبر صلى الله عليه و آله به همراه مجاهدان نمازگزار:</w:t>
      </w:r>
    </w:p>
    <w:p w:rsidR="00DA643A" w:rsidRDefault="00DA643A" w:rsidP="00DA643A">
      <w:pPr>
        <w:pStyle w:val="NormalWeb"/>
        <w:bidi/>
        <w:rPr>
          <w:rtl/>
        </w:rPr>
      </w:pPr>
      <w:r>
        <w:rPr>
          <w:rFonts w:ascii="Traditional Arabic" w:hAnsi="Traditional Arabic" w:cs="Traditional Arabic" w:hint="cs"/>
          <w:color w:val="006A0F"/>
          <w:sz w:val="30"/>
          <w:szCs w:val="30"/>
          <w:rtl/>
        </w:rPr>
        <w:t>وَ إِذا كُنْتَ فِيهِمْ فَأَقَمْتَ لَهُمُ الصَّلاةَ فَلْتَقُمْ طائِفَةٌ مِنْهُمْ مَعَكَ وَ لْيَأْخُذُوا أَسْلِحَتَهُمْ فَإِذا سَجَدُوا فَلْيَكُونُوا مِنْ وَرائِكُمْ وَ لْتَأْتِ طائِفَةٌ أُخْرى‏ لَمْ يُصَلُّوا فَلْيُصَلُّوا مَعَكَ وَ لْيَأْخُذُوا حِذْرَهُمْ وَ أَسْلِحَتَهُمْ وَدَّ الَّذِينَ كَفَرُوا لَوْ تَغْفُلُونَ عَنْ أَسْلِحَتِكُمْ وَ أَمْتِعَتِكُمْ فَيَمِيلُونَ عَلَيْكُمْ مَيْلَةً واحِدَةً وَ لا جُناحَ عَلَيْكُمْ إِنْ كانَ بِكُمْ أَذىً مِنْ مَطَرٍ أَوْ كُنْتُمْ مَرْضى‏ أَنْ تَضَعُوا أَسْلِحَتَكُمْ وَ خُذُوا حِذْرَكُمْ إِنَّ اللَّهَ أَعَدَّ لِلْكافِرِينَ عَذاباً مُهِيناً.</w:t>
      </w:r>
      <w:r>
        <w:rPr>
          <w:rFonts w:ascii="Traditional Arabic" w:hAnsi="Traditional Arabic" w:cs="Traditional Arabic" w:hint="cs"/>
          <w:color w:val="000000"/>
          <w:sz w:val="30"/>
          <w:szCs w:val="30"/>
          <w:rtl/>
        </w:rPr>
        <w:t xml:space="preserve"> نساء (4) 102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آمال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آرزوى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آموزش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تعليم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آوارگى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25. تصميم مشركان، به آواره ساختن پيامبر صلى الله عليه و آله از سرزمين خود:</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لَيَسْتَفِزُّونَكَ مِنَ الْأَرْضِ لِيُخْرِجُوكَ مِنْها</w:t>
      </w:r>
      <w:r>
        <w:rPr>
          <w:rFonts w:ascii="Traditional Arabic" w:hAnsi="Traditional Arabic" w:cs="Traditional Arabic" w:hint="cs"/>
          <w:color w:val="000000"/>
          <w:sz w:val="30"/>
          <w:szCs w:val="30"/>
          <w:rtl/>
        </w:rPr>
        <w:t xml:space="preserve"> .... اسراء (17) 76</w:t>
      </w:r>
    </w:p>
    <w:p w:rsidR="00DA643A" w:rsidRDefault="00DA643A" w:rsidP="00DA643A">
      <w:pPr>
        <w:pStyle w:val="NormalWeb"/>
        <w:bidi/>
        <w:rPr>
          <w:rtl/>
        </w:rPr>
      </w:pPr>
      <w:r>
        <w:rPr>
          <w:rFonts w:ascii="Traditional Arabic" w:hAnsi="Traditional Arabic" w:cs="Traditional Arabic" w:hint="cs"/>
          <w:color w:val="000000"/>
          <w:sz w:val="30"/>
          <w:szCs w:val="30"/>
          <w:rtl/>
        </w:rPr>
        <w:t>26. تهديد شدن مشركان مكّه به نابودى، در صورت آواره ساختن پيامبر صلى الله عليه و آله از مكّه:</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لَيَسْتَفِزُّونَكَ مِنَ الْأَرْضِ لِيُخْرِجُوكَ مِنْها وَ إِذاً لا يَلْبَثُونَ خِلافَكَ إِلَّا قَلِيلًا سُنَّةَ مَنْ قَدْ أَرْسَلْنا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4"/>
      </w:r>
      <w:r>
        <w:rPr>
          <w:rFonts w:ascii="Traditional Arabic" w:hAnsi="Traditional Arabic" w:cs="Traditional Arabic" w:hint="cs"/>
          <w:color w:val="000000"/>
          <w:sz w:val="30"/>
          <w:szCs w:val="30"/>
          <w:rtl/>
        </w:rPr>
        <w:t xml:space="preserve"> اسراء (17) 76 و 77</w:t>
      </w:r>
    </w:p>
    <w:p w:rsidR="00DA643A" w:rsidRDefault="00DA643A" w:rsidP="00DA643A">
      <w:pPr>
        <w:pStyle w:val="NormalWeb"/>
        <w:bidi/>
        <w:rPr>
          <w:rtl/>
        </w:rPr>
      </w:pPr>
      <w:r>
        <w:rPr>
          <w:rFonts w:ascii="Traditional Arabic" w:hAnsi="Traditional Arabic" w:cs="Traditional Arabic" w:hint="cs"/>
          <w:color w:val="000000"/>
          <w:sz w:val="30"/>
          <w:szCs w:val="30"/>
          <w:rtl/>
        </w:rPr>
        <w:t>27. توطئه مشركان، براى آواره كردن پيامبر اسلام صلى الله عليه و آله از مكّه:</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w:t>
      </w:r>
      <w:r>
        <w:rPr>
          <w:rFonts w:ascii="Traditional Arabic" w:hAnsi="Traditional Arabic" w:cs="Traditional Arabic" w:hint="cs"/>
          <w:color w:val="000000"/>
          <w:sz w:val="30"/>
          <w:szCs w:val="30"/>
          <w:rtl/>
        </w:rPr>
        <w:t xml:space="preserve"> .... انفال (8) 30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28. آواره شدن پيامبر صلى الله عليه و آله و مؤمنان، از سرزمين خود، به وسيله مشركان، به دليل ايمان آنان به خداوند: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قَدْ كَفَرُوا بِما جاءَكُمْ مِنَ الْحَقِّ يُخْرِجُونَ الرَّسُولَ وَ إِيَّاكُمْ أَنْ تُؤْمِنُوا بِاللَّهِ رَبِّكُمْ‏</w:t>
      </w:r>
      <w:r>
        <w:rPr>
          <w:rFonts w:ascii="Traditional Arabic" w:hAnsi="Traditional Arabic" w:cs="Traditional Arabic" w:hint="cs"/>
          <w:color w:val="000000"/>
          <w:sz w:val="30"/>
          <w:szCs w:val="30"/>
          <w:rtl/>
        </w:rPr>
        <w:t xml:space="preserve"> .... ممتحنه (60) 1</w:t>
      </w:r>
    </w:p>
    <w:p w:rsidR="00DA643A" w:rsidRDefault="00DA643A" w:rsidP="00DA643A">
      <w:pPr>
        <w:pStyle w:val="NormalWeb"/>
        <w:bidi/>
        <w:rPr>
          <w:rtl/>
        </w:rPr>
      </w:pPr>
      <w:r>
        <w:rPr>
          <w:rFonts w:ascii="Traditional Arabic" w:hAnsi="Traditional Arabic" w:cs="Traditional Arabic" w:hint="cs"/>
          <w:color w:val="000000"/>
          <w:sz w:val="30"/>
          <w:szCs w:val="30"/>
          <w:rtl/>
        </w:rPr>
        <w:t>29. دلدارى خداوند به پيامبر صلى الله عليه و آله، به دليل آواره شدنش، از ناحيه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كَأَيِّنْ مِنْ قَرْيَةٍ هِيَ أَشَدُّ قُوَّةً مِنْ قَرْيَتِكَ الَّتِي أَخْرَجَتْكَ أَهْلَكْناهُمْ‏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5"/>
      </w:r>
      <w:r>
        <w:rPr>
          <w:rFonts w:ascii="Traditional Arabic" w:hAnsi="Traditional Arabic" w:cs="Traditional Arabic" w:hint="cs"/>
          <w:color w:val="000000"/>
          <w:sz w:val="30"/>
          <w:szCs w:val="30"/>
          <w:rtl/>
        </w:rPr>
        <w:t xml:space="preserve"> محمّد (47) 13</w:t>
      </w:r>
    </w:p>
    <w:p w:rsidR="00DA643A" w:rsidRDefault="00DA643A" w:rsidP="00DA643A">
      <w:pPr>
        <w:pStyle w:val="NormalWeb"/>
        <w:bidi/>
        <w:rPr>
          <w:rtl/>
        </w:rPr>
      </w:pPr>
      <w:r>
        <w:rPr>
          <w:rFonts w:ascii="Traditional Arabic" w:hAnsi="Traditional Arabic" w:cs="Traditional Arabic" w:hint="cs"/>
          <w:color w:val="000000"/>
          <w:sz w:val="30"/>
          <w:szCs w:val="30"/>
          <w:rtl/>
        </w:rPr>
        <w:t>30. اقدام مشركان به اخراج پيامبر صلى الله عليه و آله از مكّه و آواره ساختن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31. اقدام مشركان در اخراج پيامبر صلى الله عليه و آله، انگيزه براى جهاد مسلمانان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 نَكَثُوا أَيْمانَهُمْ وَ هَمُّوا بِإِخْراجِ الرَّسُولِ‏</w:t>
      </w:r>
      <w:r>
        <w:rPr>
          <w:rFonts w:ascii="Traditional Arabic" w:hAnsi="Traditional Arabic" w:cs="Traditional Arabic" w:hint="cs"/>
          <w:color w:val="000000"/>
          <w:sz w:val="30"/>
          <w:szCs w:val="30"/>
          <w:rtl/>
        </w:rPr>
        <w:t xml:space="preserve"> .... توبه (9) 13</w:t>
      </w:r>
    </w:p>
    <w:p w:rsidR="00DA643A" w:rsidRDefault="00DA643A" w:rsidP="00DA643A">
      <w:pPr>
        <w:pStyle w:val="NormalWeb"/>
        <w:bidi/>
        <w:rPr>
          <w:rtl/>
        </w:rPr>
      </w:pPr>
      <w:r>
        <w:rPr>
          <w:rFonts w:ascii="Traditional Arabic" w:hAnsi="Traditional Arabic" w:cs="Traditional Arabic" w:hint="cs"/>
          <w:color w:val="000000"/>
          <w:sz w:val="30"/>
          <w:szCs w:val="30"/>
          <w:rtl/>
        </w:rPr>
        <w:t>32. تصميم منافقان مدينه، براى آواره ساختن پيامبر صلى الله عليه و آله از آن شهر:</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لكِنَّ الْمُنافِقِينَ لا يَعْلَمُونَ.</w:t>
      </w:r>
      <w:r>
        <w:rPr>
          <w:rFonts w:ascii="Traditional Arabic" w:hAnsi="Traditional Arabic" w:cs="Traditional Arabic" w:hint="cs"/>
          <w:color w:val="000000"/>
          <w:sz w:val="30"/>
          <w:szCs w:val="30"/>
          <w:rtl/>
        </w:rPr>
        <w:t xml:space="preserve">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33. تصميم يهوديان، براى اخراج پيامبر صلى الله عليه و آله از مدينه:</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 نَكَثُوا أَيْمانَهُمْ وَ هَمُّوا بِإِخْراجِ الرَّسُولِ وَ هُمْ بَدَؤُكُمْ أَوَّلَ مَرَّةٍ أَ تَخْشَوْنَهُمْ فَاللَّهُ أَحَقُّ أَنْ تَخْشَوْهُ إِنْ كُنْتُمْ مُؤْمِنِينَ.</w:t>
      </w:r>
      <w:r>
        <w:rPr>
          <w:rStyle w:val="FootnoteReference"/>
          <w:rFonts w:ascii="Traditional Arabic" w:eastAsiaTheme="majorEastAsia" w:hAnsi="Traditional Arabic" w:cs="Traditional Arabic"/>
          <w:color w:val="000000"/>
          <w:sz w:val="30"/>
          <w:szCs w:val="30"/>
          <w:rtl/>
        </w:rPr>
        <w:footnoteReference w:id="56"/>
      </w:r>
      <w:r>
        <w:rPr>
          <w:rFonts w:ascii="Traditional Arabic" w:hAnsi="Traditional Arabic" w:cs="Traditional Arabic" w:hint="cs"/>
          <w:color w:val="000000"/>
          <w:sz w:val="30"/>
          <w:szCs w:val="30"/>
          <w:rtl/>
        </w:rPr>
        <w:t xml:space="preserve"> توبه (9) 13</w:t>
      </w:r>
    </w:p>
    <w:p w:rsidR="00DA643A" w:rsidRDefault="00DA643A" w:rsidP="00DA643A">
      <w:pPr>
        <w:pStyle w:val="NormalWeb"/>
        <w:bidi/>
        <w:rPr>
          <w:rtl/>
        </w:rPr>
      </w:pPr>
      <w:r>
        <w:rPr>
          <w:rFonts w:ascii="Traditional Arabic" w:hAnsi="Traditional Arabic" w:cs="Traditional Arabic" w:hint="cs"/>
          <w:color w:val="000000"/>
          <w:sz w:val="30"/>
          <w:szCs w:val="30"/>
          <w:rtl/>
        </w:rPr>
        <w:t>34. اخراج پيامبراكرم صلى الله عليه و آله از خانه و كاشانه خويش در مكّه، به دست سران كفر:</w:t>
      </w:r>
    </w:p>
    <w:p w:rsidR="00DA643A" w:rsidRDefault="00DA643A" w:rsidP="00DA643A">
      <w:pPr>
        <w:pStyle w:val="NormalWeb"/>
        <w:bidi/>
        <w:rPr>
          <w:rtl/>
        </w:rPr>
      </w:pPr>
      <w:r>
        <w:rPr>
          <w:rFonts w:ascii="Traditional Arabic" w:hAnsi="Traditional Arabic" w:cs="Traditional Arabic" w:hint="cs"/>
          <w:color w:val="006A0F"/>
          <w:sz w:val="30"/>
          <w:szCs w:val="30"/>
          <w:rtl/>
        </w:rPr>
        <w:t>وَ إِنْ نَكَثُوا أَيْمانَهُمْ مِنْ بَعْدِ عَهْدِهِمْ وَ طَعَنُوا فِي دِينِكُمْ فَقاتِلُوا أَئِمَّةَ الْكُفْرِ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لا تُقاتِلُونَ قَوْماً نَكَثُوا أَيْمانَهُمْ وَ هَمُّوا بِإِخْراجِ الرَّسُولِ‏</w:t>
      </w:r>
      <w:r>
        <w:rPr>
          <w:rFonts w:ascii="Traditional Arabic" w:hAnsi="Traditional Arabic" w:cs="Traditional Arabic" w:hint="cs"/>
          <w:color w:val="000000"/>
          <w:sz w:val="30"/>
          <w:szCs w:val="30"/>
          <w:rtl/>
        </w:rPr>
        <w:t xml:space="preserve"> .... توبه (9) 12 و 13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كافران و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ابراهيم عليه السلام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35. اجابت دعاى ابراهيم عليه السلام، با برانگيخته شدن پيامبراكرم صلى الله عليه و آله به رسالت و نبوّت:</w:t>
      </w:r>
    </w:p>
    <w:p w:rsidR="00DA643A" w:rsidRDefault="00DA643A" w:rsidP="00DA643A">
      <w:pPr>
        <w:pStyle w:val="NormalWeb"/>
        <w:bidi/>
        <w:rPr>
          <w:rtl/>
        </w:rPr>
      </w:pPr>
      <w:r>
        <w:rPr>
          <w:rFonts w:ascii="Traditional Arabic" w:hAnsi="Traditional Arabic" w:cs="Traditional Arabic" w:hint="cs"/>
          <w:color w:val="006A0F"/>
          <w:sz w:val="30"/>
          <w:szCs w:val="30"/>
          <w:rtl/>
        </w:rPr>
        <w:t>وَ إِذْ يَرْفَعُ إِبْراهِيمُ الْقَواعِدَ مِنَ الْبَيْتِ وَ إِسْماعِيلُ‏</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رَبَّنا وَ ابْعَثْ فِيهِمْ رَسُولًا مِنْهُمْ‏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7"/>
      </w:r>
      <w:r>
        <w:rPr>
          <w:rFonts w:ascii="Traditional Arabic" w:hAnsi="Traditional Arabic" w:cs="Traditional Arabic" w:hint="cs"/>
          <w:color w:val="000000"/>
          <w:sz w:val="30"/>
          <w:szCs w:val="30"/>
          <w:rtl/>
        </w:rPr>
        <w:t xml:space="preserve"> بقره (2) 127 و 129</w:t>
      </w:r>
    </w:p>
    <w:p w:rsidR="00DA643A" w:rsidRDefault="00DA643A" w:rsidP="00DA643A">
      <w:pPr>
        <w:pStyle w:val="NormalWeb"/>
        <w:bidi/>
        <w:rPr>
          <w:rtl/>
        </w:rPr>
      </w:pPr>
      <w:r>
        <w:rPr>
          <w:rFonts w:ascii="Traditional Arabic" w:hAnsi="Traditional Arabic" w:cs="Traditional Arabic" w:hint="cs"/>
          <w:color w:val="000000"/>
          <w:sz w:val="30"/>
          <w:szCs w:val="30"/>
          <w:rtl/>
        </w:rPr>
        <w:t>36. لزوم ذكر و ياد ابراهيم عليه السلام از جانب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إِبْراهِيمَ إِنَّهُ كانَ صِدِّيقاً نَبِيًّا.</w:t>
      </w:r>
      <w:r>
        <w:rPr>
          <w:rFonts w:ascii="Traditional Arabic" w:hAnsi="Traditional Arabic" w:cs="Traditional Arabic" w:hint="cs"/>
          <w:color w:val="000000"/>
          <w:sz w:val="30"/>
          <w:szCs w:val="30"/>
          <w:rtl/>
        </w:rPr>
        <w:t xml:space="preserve"> مريم (19) 41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37. صداقت ابراهيم عليه السلام، سبب يادآورى او از زبان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إِبْراهِيمَ إِنَّهُ كانَ صِدِّيقاً نَبِيًّا.</w:t>
      </w:r>
      <w:r>
        <w:rPr>
          <w:rFonts w:ascii="Traditional Arabic" w:hAnsi="Traditional Arabic" w:cs="Traditional Arabic" w:hint="cs"/>
          <w:color w:val="000000"/>
          <w:sz w:val="30"/>
          <w:szCs w:val="30"/>
          <w:rtl/>
        </w:rPr>
        <w:t xml:space="preserve"> مريم (19) 41</w:t>
      </w:r>
    </w:p>
    <w:p w:rsidR="00DA643A" w:rsidRDefault="00DA643A" w:rsidP="00DA643A">
      <w:pPr>
        <w:pStyle w:val="NormalWeb"/>
        <w:bidi/>
        <w:rPr>
          <w:rtl/>
        </w:rPr>
      </w:pPr>
      <w:r>
        <w:rPr>
          <w:rFonts w:ascii="Traditional Arabic" w:hAnsi="Traditional Arabic" w:cs="Traditional Arabic" w:hint="cs"/>
          <w:color w:val="000000"/>
          <w:sz w:val="30"/>
          <w:szCs w:val="30"/>
          <w:rtl/>
        </w:rPr>
        <w:t>38. دين ابراهيم عليه السلام، صراطى مستقيم براى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إِنَّنِي هَدانِي رَبِّي إِلى‏ صِراطٍ مُسْتَقِيمٍ دِيناً قِيَماً مِلَّةَ إِبْراهِيمَ حَنِيفاً</w:t>
      </w:r>
      <w:r>
        <w:rPr>
          <w:rFonts w:ascii="Traditional Arabic" w:hAnsi="Traditional Arabic" w:cs="Traditional Arabic" w:hint="cs"/>
          <w:color w:val="000000"/>
          <w:sz w:val="30"/>
          <w:szCs w:val="30"/>
          <w:rtl/>
        </w:rPr>
        <w:t xml:space="preserve"> .... انعام (6) 161</w:t>
      </w:r>
    </w:p>
    <w:p w:rsidR="00DA643A" w:rsidRDefault="00DA643A" w:rsidP="00DA643A">
      <w:pPr>
        <w:pStyle w:val="NormalWeb"/>
        <w:bidi/>
        <w:rPr>
          <w:rtl/>
        </w:rPr>
      </w:pPr>
      <w:r>
        <w:rPr>
          <w:rFonts w:ascii="Traditional Arabic" w:hAnsi="Traditional Arabic" w:cs="Traditional Arabic" w:hint="cs"/>
          <w:color w:val="000000"/>
          <w:sz w:val="30"/>
          <w:szCs w:val="30"/>
          <w:rtl/>
        </w:rPr>
        <w:t>39. ابراهيم عليه السلام، داراى پيروانى چون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إِنَّنِي هَدانِي رَبِّي إِلى‏ صِراطٍ مُسْتَقِيمٍ دِيناً قِيَماً مِلَّةَ إِبْراهِيمَ‏</w:t>
      </w:r>
      <w:r>
        <w:rPr>
          <w:rFonts w:ascii="Traditional Arabic" w:hAnsi="Traditional Arabic" w:cs="Traditional Arabic" w:hint="cs"/>
          <w:color w:val="000000"/>
          <w:sz w:val="30"/>
          <w:szCs w:val="30"/>
          <w:rtl/>
        </w:rPr>
        <w:t xml:space="preserve"> .... انعام (6) 161</w:t>
      </w:r>
    </w:p>
    <w:p w:rsidR="00DA643A" w:rsidRDefault="00DA643A" w:rsidP="00DA643A">
      <w:pPr>
        <w:pStyle w:val="NormalWeb"/>
        <w:bidi/>
        <w:rPr>
          <w:rtl/>
        </w:rPr>
      </w:pPr>
      <w:r>
        <w:rPr>
          <w:rFonts w:ascii="Traditional Arabic" w:hAnsi="Traditional Arabic" w:cs="Traditional Arabic" w:hint="cs"/>
          <w:color w:val="006A0F"/>
          <w:sz w:val="30"/>
          <w:szCs w:val="30"/>
          <w:rtl/>
        </w:rPr>
        <w:t>ثُمَّ أَوْحَيْنا إِلَيْكَ أَنِ اتَّبِعْ مِلَّةَ إِبْراهِيمَ حَنِيفاً وَ ما كانَ مِنَ الْمُشْرِكِينَ.</w:t>
      </w:r>
      <w:r>
        <w:rPr>
          <w:rFonts w:ascii="Traditional Arabic" w:hAnsi="Traditional Arabic" w:cs="Traditional Arabic" w:hint="cs"/>
          <w:color w:val="000000"/>
          <w:sz w:val="30"/>
          <w:szCs w:val="30"/>
          <w:rtl/>
        </w:rPr>
        <w:t xml:space="preserve"> نحل (16) 123</w:t>
      </w:r>
    </w:p>
    <w:p w:rsidR="00DA643A" w:rsidRDefault="00DA643A" w:rsidP="00DA643A">
      <w:pPr>
        <w:pStyle w:val="NormalWeb"/>
        <w:bidi/>
        <w:rPr>
          <w:rtl/>
        </w:rPr>
      </w:pPr>
      <w:r>
        <w:rPr>
          <w:rFonts w:ascii="Traditional Arabic" w:hAnsi="Traditional Arabic" w:cs="Traditional Arabic" w:hint="cs"/>
          <w:color w:val="000000"/>
          <w:sz w:val="30"/>
          <w:szCs w:val="30"/>
          <w:rtl/>
        </w:rPr>
        <w:t>40. لزوم پيروى از دين ابراهيم عليه السلام، براى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تِلْكَ حُجَّتُنا آتَيْناها إِبْراهِيمَ عَلى‏ قَوْمِهِ‏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هَدَى اللَّهُ فَبِهُداهُمُ اقْتَدِهْ‏</w:t>
      </w:r>
      <w:r>
        <w:rPr>
          <w:rFonts w:ascii="Traditional Arabic" w:hAnsi="Traditional Arabic" w:cs="Traditional Arabic" w:hint="cs"/>
          <w:color w:val="000000"/>
          <w:sz w:val="30"/>
          <w:szCs w:val="30"/>
          <w:rtl/>
        </w:rPr>
        <w:t xml:space="preserve"> .... انعام (6) 83 و 90</w:t>
      </w:r>
    </w:p>
    <w:p w:rsidR="00DA643A" w:rsidRDefault="00DA643A" w:rsidP="00DA643A">
      <w:pPr>
        <w:pStyle w:val="NormalWeb"/>
        <w:bidi/>
        <w:rPr>
          <w:rtl/>
        </w:rPr>
      </w:pPr>
      <w:r>
        <w:rPr>
          <w:rFonts w:ascii="Traditional Arabic" w:hAnsi="Traditional Arabic" w:cs="Traditional Arabic" w:hint="cs"/>
          <w:color w:val="006A0F"/>
          <w:sz w:val="30"/>
          <w:szCs w:val="30"/>
          <w:rtl/>
        </w:rPr>
        <w:t>ثُمَّ أَوْحَيْنا إِلَيْكَ أَنِ اتَّبِعْ مِلَّةَ إِبْراهِيمَ حَنِيفاً وَ ما كانَ مِنَ الْمُشْرِكِينَ.</w:t>
      </w:r>
      <w:r>
        <w:rPr>
          <w:rFonts w:ascii="Traditional Arabic" w:hAnsi="Traditional Arabic" w:cs="Traditional Arabic" w:hint="cs"/>
          <w:color w:val="000000"/>
          <w:sz w:val="30"/>
          <w:szCs w:val="30"/>
          <w:rtl/>
        </w:rPr>
        <w:t xml:space="preserve"> نحل (16) 123</w:t>
      </w:r>
    </w:p>
    <w:p w:rsidR="00DA643A" w:rsidRDefault="00DA643A" w:rsidP="00DA643A">
      <w:pPr>
        <w:pStyle w:val="NormalWeb"/>
        <w:bidi/>
        <w:rPr>
          <w:rtl/>
        </w:rPr>
      </w:pPr>
      <w:r>
        <w:rPr>
          <w:rFonts w:ascii="Traditional Arabic" w:hAnsi="Traditional Arabic" w:cs="Traditional Arabic" w:hint="cs"/>
          <w:color w:val="000000"/>
          <w:sz w:val="30"/>
          <w:szCs w:val="30"/>
          <w:rtl/>
        </w:rPr>
        <w:t>41. مسلم، نام برگزيده ابراهيم عليه السلام براى پيروان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مِلَّةَ أَبِيكُمْ إِبْراهِيمَ هُوَ سَمَّاكُمُ الْمُسْلِمِينَ مِنْ قَبْلُ‏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8"/>
      </w:r>
      <w:r>
        <w:rPr>
          <w:rFonts w:ascii="Traditional Arabic" w:hAnsi="Traditional Arabic" w:cs="Traditional Arabic" w:hint="cs"/>
          <w:color w:val="000000"/>
          <w:sz w:val="30"/>
          <w:szCs w:val="30"/>
          <w:rtl/>
        </w:rPr>
        <w:t xml:space="preserve"> حج (22) 78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اتمام‏حجّت 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42. تمام شدن حجّت خداوند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لَمَّا جاءَنِي الْبَيِّناتُ مِنْ رَبِّي وَ أُمِرْتُ أَنْ أُسْلِمَ لِرَبِّ الْعالَمِينَ.</w:t>
      </w:r>
      <w:r>
        <w:rPr>
          <w:rFonts w:ascii="Traditional Arabic" w:hAnsi="Traditional Arabic" w:cs="Traditional Arabic" w:hint="cs"/>
          <w:color w:val="000000"/>
          <w:sz w:val="30"/>
          <w:szCs w:val="30"/>
          <w:rtl/>
        </w:rPr>
        <w:t xml:space="preserve"> غافر (40) 66</w:t>
      </w:r>
    </w:p>
    <w:p w:rsidR="00DA643A" w:rsidRDefault="00DA643A" w:rsidP="00DA643A">
      <w:pPr>
        <w:pStyle w:val="NormalWeb"/>
        <w:bidi/>
        <w:rPr>
          <w:rtl/>
        </w:rPr>
      </w:pPr>
      <w:r>
        <w:rPr>
          <w:rFonts w:ascii="Traditional Arabic" w:hAnsi="Traditional Arabic" w:cs="Traditional Arabic" w:hint="cs"/>
          <w:color w:val="000000"/>
          <w:sz w:val="30"/>
          <w:szCs w:val="30"/>
          <w:rtl/>
        </w:rPr>
        <w:t>43. ابلاغ وحى به پيامبر صلى الله عليه و آله، سبب تمام شدن حجّت خدا بر وى، در پيروى نكردن از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وَ لَنْ تَرْضى‏ عَنْكَ الْيَهُودُ وَ لَا النَّصارى‏ حَتَّى تَتَّبِعَ مِلَّتَهُمْ قُلْ إِنَّ هُدَى اللَّهِ هُوَ الْهُدى‏ وَ لَئِنِ اتَّبَعْتَ أَهْواءَهُمْ بَعْدَ الَّذِي جاءَكَ مِنَ الْعِلْمِ ما لَكَ مِنَ اللَّهِ مِنْ وَلِيٍّ وَ لا نَصِيرٍ.</w:t>
      </w:r>
      <w:r>
        <w:rPr>
          <w:rFonts w:ascii="Traditional Arabic" w:hAnsi="Traditional Arabic" w:cs="Traditional Arabic" w:hint="cs"/>
          <w:color w:val="000000"/>
          <w:sz w:val="30"/>
          <w:szCs w:val="30"/>
          <w:rtl/>
        </w:rPr>
        <w:t xml:space="preserve"> بقره (2) 120</w:t>
      </w:r>
    </w:p>
    <w:p w:rsidR="00DA643A" w:rsidRDefault="00DA643A" w:rsidP="00DA643A">
      <w:pPr>
        <w:pStyle w:val="NormalWeb"/>
        <w:bidi/>
        <w:rPr>
          <w:rtl/>
        </w:rPr>
      </w:pPr>
      <w:r>
        <w:rPr>
          <w:rFonts w:ascii="Traditional Arabic" w:hAnsi="Traditional Arabic" w:cs="Traditional Arabic" w:hint="cs"/>
          <w:color w:val="006A0F"/>
          <w:sz w:val="30"/>
          <w:szCs w:val="30"/>
          <w:rtl/>
        </w:rPr>
        <w:t>وَ لَئِنْ أَتَيْتَ الَّذِينَ أُوتُوا الْكِتابَ بِكُلِّ آيَةٍ ما تَبِعُوا قِبْلَتَكَ وَ ما أَنْتَ بِتابِعٍ قِبْلَتَهُمْ وَ ما بَعْضُهُمْ بِتابِعٍ قِبْلَةَ بَعْضٍ وَ لَئِنِ اتَّبَعْتَ أَهْواءَهُمْ مِنْ بَعْدِ ما جاءَكَ مِنَ الْعِلْمِ إِنَّكَ إِذاً لَمِنَ الظَّالِمِينَ.</w:t>
      </w:r>
      <w:r>
        <w:rPr>
          <w:rFonts w:ascii="Traditional Arabic" w:hAnsi="Traditional Arabic" w:cs="Traditional Arabic" w:hint="cs"/>
          <w:color w:val="000000"/>
          <w:sz w:val="30"/>
          <w:szCs w:val="30"/>
          <w:rtl/>
        </w:rPr>
        <w:t xml:space="preserve"> بقره (2) 145</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أَنْزَلْناهُ حُكْماً عَرَبِيًّا وَ لَئِنِ اتَّبَعْتَ أَهْواءَهُمْ بَعْدَ ما جاءَكَ مِنَ الْعِلْمِ ما لَكَ مِنَ اللَّهِ مِنْ وَلِيٍّ وَ لا واقٍ.</w:t>
      </w:r>
      <w:r>
        <w:rPr>
          <w:rFonts w:ascii="Traditional Arabic" w:hAnsi="Traditional Arabic" w:cs="Traditional Arabic" w:hint="cs"/>
          <w:color w:val="000000"/>
          <w:sz w:val="30"/>
          <w:szCs w:val="30"/>
          <w:rtl/>
        </w:rPr>
        <w:t xml:space="preserve"> رعد (13) 37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اتمام‏حجّت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44. اتمام‏حجّت خدا بر كافران صدر اسلام، به وسيله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سَيَقُولُ الَّذِينَ أَشْرَكُوا لَوْ شاءَ اللَّهُ ما أَشْرَكْنا وَ لا آباؤُنا وَ لا حَرَّمْنا مِنْ شَيْ‏ءٍ كَذلِكَ كَذَّبَ الَّذِينَ مِنْ قَبْلِهِمْ حَتَّى ذاقُوا بَأْسَنا قُلْ هَلْ عِنْدَكُمْ مِنْ عِلْمٍ‏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فَتُخْرِجُوهُ لَنا إِنْ تَتَّبِعُونَ إِلَّا الظَّنَّ وَ إِنْ أَنْتُمْ إِلَّا تَخْرُصُونَ قُلْ فَلِلَّهِ الْحُجَّةُ الْبالِغَةُ فَلَوْ شاءَ لَهَداكُمْ أَجْمَعِينَ.</w:t>
      </w:r>
      <w:r>
        <w:rPr>
          <w:rFonts w:ascii="Traditional Arabic" w:hAnsi="Traditional Arabic" w:cs="Traditional Arabic" w:hint="cs"/>
          <w:color w:val="000000"/>
          <w:sz w:val="30"/>
          <w:szCs w:val="30"/>
          <w:rtl/>
        </w:rPr>
        <w:t xml:space="preserve"> انعام (6) 148 و 149</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يَأْتِينا بِآيَةٍ مِنْ رَبِّهِ أَ وَ لَمْ تَأْتِهِمْ بَيِّنَةُ ما فِي الصُّحُفِ الْأُولى‏ وَ لَوْ أَنَّا أَهْلَكْناهُمْ بِعَذابٍ مِنْ قَبْلِهِ لَقالُوا رَبَّنا لَوْ لا أَرْسَلْتَ إِلَيْنا رَسُولًا فَنَتَّبِعَ آياتِكَ مِنْ قَبْلِ أَنْ نَذِلَّ وَ نَخْزى‏.</w:t>
      </w:r>
      <w:r>
        <w:rPr>
          <w:rFonts w:ascii="Traditional Arabic" w:hAnsi="Traditional Arabic" w:cs="Traditional Arabic" w:hint="cs"/>
          <w:color w:val="000000"/>
          <w:sz w:val="30"/>
          <w:szCs w:val="30"/>
          <w:rtl/>
        </w:rPr>
        <w:t xml:space="preserve"> طه (20) 133 و 134</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تَعْرِفُ فِي وُجُوهِ الَّذِينَ كَفَرُوا الْمُنْكَرَ يَكادُونَ يَسْطُونَ بِالَّذِينَ يَتْلُونَ عَلَيْهِمْ آياتِنا قُلْ أَ فَأُنَبِّئُكُمْ بِشَرٍّ مِنْ ذلِكُمُ النَّارُ وَعَدَهَا اللَّهُ الَّذِينَ كَفَرُوا وَ بِئْسَ الْمَصِيرُ.</w:t>
      </w:r>
      <w:r>
        <w:rPr>
          <w:rFonts w:ascii="Traditional Arabic" w:hAnsi="Traditional Arabic" w:cs="Traditional Arabic" w:hint="cs"/>
          <w:color w:val="000000"/>
          <w:sz w:val="30"/>
          <w:szCs w:val="30"/>
          <w:rtl/>
        </w:rPr>
        <w:t xml:space="preserve"> حج (22) 72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لَوْ لا أَنْ تُصِيبَهُمْ مُصِيبَةٌ بِما قَدَّمَتْ أَيْدِيهِمْ فَيَقُولُوا رَبَّنا لَوْ لا أَرْسَلْتَ إِلَيْنا رَسُولًا فَنَتَّبِعَ آياتِكَ وَ نَكُونَ مِنَ الْمُؤْمِنِينَ فَلَمَّا جاءَهُمُ الْحَقُّ مِنْ عِنْدِنا قالُوا لَوْ لا أُوتِيَ مِثْلَ ما أُوتِيَ مُوسى‏ أَ وَ لَمْ يَكْفُرُوا بِما أُوتِيَ مُوسى‏ مِنْ قَبْلُ قالُوا سِحْرانِ تَظاهَرا وَ قالُوا إِنَّا بِكُلٍّ كافِرُونَ.</w:t>
      </w:r>
      <w:r>
        <w:rPr>
          <w:rFonts w:ascii="Traditional Arabic" w:hAnsi="Traditional Arabic" w:cs="Traditional Arabic" w:hint="cs"/>
          <w:color w:val="000000"/>
          <w:sz w:val="30"/>
          <w:szCs w:val="30"/>
          <w:rtl/>
        </w:rPr>
        <w:t xml:space="preserve"> قصص (28) 47 و 48</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كَفَرُوا لِلْحَقِّ لَمَّا جاءَهُمْ هذا سِحْرٌ مُبِينٌ‏ قُلْ ما كُنْتُ بِدْعاً مِنَ الرُّسُلِ وَ ما أَدْرِي ما يُفْعَلُ بِي وَ لا بِكُمْ إِنْ أَتَّبِعُ إِلَّا ما يُوحى‏ إِلَيَّ وَ ما أَنَا إِلَّا نَذِيرٌ مُبِينٌ.</w:t>
      </w:r>
      <w:r>
        <w:rPr>
          <w:rFonts w:ascii="Traditional Arabic" w:hAnsi="Traditional Arabic" w:cs="Traditional Arabic" w:hint="cs"/>
          <w:color w:val="000000"/>
          <w:sz w:val="30"/>
          <w:szCs w:val="30"/>
          <w:rtl/>
        </w:rPr>
        <w:t xml:space="preserve"> احقاف (46) 7 و 9</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وَ صَدُّوا عَنْ سَبِيلِ اللَّهِ وَ شَاقُّوا الرَّسُولَ مِنْ بَعْدِ ما تَبَيَّنَ لَهُمُ الْهُدى‏ لَنْ يَضُرُّوا اللَّهَ شَيْئاً وَ سَيُحْبِطُ أَعْمالَهُمْ.</w:t>
      </w:r>
      <w:r>
        <w:rPr>
          <w:rFonts w:ascii="Traditional Arabic" w:hAnsi="Traditional Arabic" w:cs="Traditional Arabic" w:hint="cs"/>
          <w:color w:val="000000"/>
          <w:sz w:val="30"/>
          <w:szCs w:val="30"/>
          <w:rtl/>
        </w:rPr>
        <w:t xml:space="preserve"> محمّد (47) 32</w:t>
      </w:r>
    </w:p>
    <w:p w:rsidR="00DA643A" w:rsidRDefault="00DA643A" w:rsidP="00DA643A">
      <w:pPr>
        <w:pStyle w:val="NormalWeb"/>
        <w:bidi/>
        <w:rPr>
          <w:rtl/>
        </w:rPr>
      </w:pPr>
      <w:r>
        <w:rPr>
          <w:rFonts w:ascii="Traditional Arabic" w:hAnsi="Traditional Arabic" w:cs="Traditional Arabic" w:hint="cs"/>
          <w:color w:val="000000"/>
          <w:sz w:val="30"/>
          <w:szCs w:val="30"/>
          <w:rtl/>
        </w:rPr>
        <w:t>45. استحقاق مردم براى عذاب دنيايى و آخرتى، در صورت شرك ورزيدن، پس از اتمام‏حجّت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أَكْثَرُ النَّاسِ وَ لَوْ حَرَصْتَ بِمُؤْمِنِينَ‏ وَ ما يُؤْمِنُ أَكْثَرُهُمْ بِاللَّهِ إِلَّا وَ هُمْ مُشْرِكُونَ‏ أَ فَأَمِنُوا أَنْ تَأْتِيَهُمْ غاشِيَةٌ مِنْ عَذابِ اللَّهِ أَوْ تَأْتِيَهُمُ السَّاعَةُ بَغْتَةً وَ هُمْ لا يَشْعُرُونَ.</w:t>
      </w:r>
      <w:r>
        <w:rPr>
          <w:rStyle w:val="FootnoteReference"/>
          <w:rFonts w:ascii="Traditional Arabic" w:eastAsiaTheme="majorEastAsia" w:hAnsi="Traditional Arabic" w:cs="Traditional Arabic"/>
          <w:color w:val="000000"/>
          <w:sz w:val="30"/>
          <w:szCs w:val="30"/>
          <w:rtl/>
        </w:rPr>
        <w:footnoteReference w:id="59"/>
      </w:r>
      <w:r>
        <w:rPr>
          <w:rFonts w:ascii="Traditional Arabic" w:hAnsi="Traditional Arabic" w:cs="Traditional Arabic" w:hint="cs"/>
          <w:color w:val="000000"/>
          <w:sz w:val="30"/>
          <w:szCs w:val="30"/>
          <w:rtl/>
        </w:rPr>
        <w:t xml:space="preserve"> يوسف (12) 103 و 106 و 107</w:t>
      </w:r>
    </w:p>
    <w:p w:rsidR="00DA643A" w:rsidRDefault="00DA643A" w:rsidP="00DA643A">
      <w:pPr>
        <w:pStyle w:val="NormalWeb"/>
        <w:bidi/>
        <w:rPr>
          <w:rtl/>
        </w:rPr>
      </w:pPr>
      <w:r>
        <w:rPr>
          <w:rFonts w:ascii="Traditional Arabic" w:hAnsi="Traditional Arabic" w:cs="Traditional Arabic" w:hint="cs"/>
          <w:color w:val="000000"/>
          <w:sz w:val="30"/>
          <w:szCs w:val="30"/>
          <w:rtl/>
        </w:rPr>
        <w:t>46. كافران حق‏ناپذير در برابر اتمام‏حجّت محمّد صلى الله عليه و آله، مستحقّ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 يَعْرِفُونَ نِعْمَتَ اللَّهِ ثُمَّ يُنْكِرُونَها وَ أَكْثَرُهُمُ الْكافِرُونَ وَ يَوْمَ نَبْعَثُ مِنْ كُلِّ أُمَّةٍ شَهِيداً ثُمَّ لا يُؤْذَنُ لِلَّذِينَ كَفَرُوا وَ لا هُمْ يُسْتَعْتَبُونَ وَ إِذا رَأَى الَّذِينَ ظَلَمُوا الْعَذابَ فَلا يُخَفَّفُ عَنْهُمْ وَ لا هُمْ يُنْظَرُونَ.</w:t>
      </w:r>
      <w:r>
        <w:rPr>
          <w:rFonts w:ascii="Traditional Arabic" w:hAnsi="Traditional Arabic" w:cs="Traditional Arabic" w:hint="cs"/>
          <w:color w:val="000000"/>
          <w:sz w:val="30"/>
          <w:szCs w:val="30"/>
          <w:rtl/>
        </w:rPr>
        <w:t xml:space="preserve"> نحل (16) 82-/ 85</w:t>
      </w:r>
    </w:p>
    <w:p w:rsidR="00DA643A" w:rsidRDefault="00DA643A" w:rsidP="00DA643A">
      <w:pPr>
        <w:pStyle w:val="NormalWeb"/>
        <w:bidi/>
        <w:rPr>
          <w:rtl/>
        </w:rPr>
      </w:pPr>
      <w:r>
        <w:rPr>
          <w:rFonts w:ascii="Traditional Arabic" w:hAnsi="Traditional Arabic" w:cs="Traditional Arabic" w:hint="cs"/>
          <w:color w:val="006A0F"/>
          <w:sz w:val="30"/>
          <w:szCs w:val="30"/>
          <w:rtl/>
        </w:rPr>
        <w:t>أَوْ يَكُونَ لَكَ بَيْتٌ مِنْ زُخْرُفٍ أَوْ تَرْقى‏ فِي السَّماءِ وَ لَنْ نُؤْمِنَ لِرُقِيِّكَ حَتَّى تُنَزِّلَ عَلَيْنا كِتاباً نَقْرَؤُهُ قُلْ سُبْحانَ رَبِّي هَلْ كُنْتُ إِلَّا بَشَراً رَسُولًا وَ ما مَنَعَ النَّاسَ أَنْ يُؤْمِنُوا إِذْ جاءَهُمُ الْهُدى‏ إِلَّا أَنْ قالُوا أَ بَعَثَ اللَّهُ بَشَراً رَسُولًا قُلْ لَوْ كانَ فِي الْأَرْضِ مَلائِكَةٌ يَمْشُونَ مُطْمَئِنِّينَ لَنَزَّلْنا عَلَيْهِمْ مِنَ السَّماءِ مَلَكاً رَسُولًا قُلْ كَفى‏ بِاللَّهِ شَهِيداً بَيْنِي وَ بَيْنَكُمْ إِنَّهُ كانَ بِعِبادِهِ خَبِيراً بَصِيراً وَ مَنْ يَهْدِ اللَّهُ فَهُوَ الْمُهْتَدِ وَ مَنْ يُضْلِلْ فَلَنْ تَجِدَ لَهُمْ أَوْلِياءَ مِنْ دُونِهِ وَ نَحْشُرُهُمْ يَوْمَ الْقِيامَةِ عَلى‏ وُجُوهِهِمْ عُمْياً وَ بُكْماً وَ صُمًّا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مَأْواهُمْ جَهَنَّمُ كُلَّما خَبَتْ زِدْناهُمْ سَعِيراً.</w:t>
      </w:r>
      <w:r>
        <w:rPr>
          <w:rFonts w:ascii="Traditional Arabic" w:hAnsi="Traditional Arabic" w:cs="Traditional Arabic" w:hint="cs"/>
          <w:color w:val="000000"/>
          <w:sz w:val="30"/>
          <w:szCs w:val="30"/>
          <w:rtl/>
        </w:rPr>
        <w:t xml:space="preserve"> اسراء (17) 93-/ 97</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آذَنْتُكُمْ عَلى‏ سَواءٍ وَ إِنْ أَدْرِي أَ قَرِيبٌ أَمْ بَعِيدٌ ما تُوعَدُونَ.</w:t>
      </w:r>
      <w:r>
        <w:rPr>
          <w:rFonts w:ascii="Traditional Arabic" w:hAnsi="Traditional Arabic" w:cs="Traditional Arabic" w:hint="cs"/>
          <w:color w:val="000000"/>
          <w:sz w:val="30"/>
          <w:szCs w:val="30"/>
          <w:rtl/>
        </w:rPr>
        <w:t xml:space="preserve"> انبياء (21) 109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كُنْتَ بِجانِبِ الطُّورِ إِذْ نادَيْنا وَ لكِنْ رَحْمَةً مِنْ رَبِّكَ لِتُنْذِرَ قَوْماً ما أَتاهُمْ مِنْ نَذِيرٍ مِنْ قَبْلِكَ لَعَلَّهُمْ يَتَذَكَّرُونَ وَ لَوْ لا أَنْ تُصِيبَهُمْ مُصِيبَةٌ بِما قَدَّمَتْ أَيْدِيهِمْ فَيَقُولُوا رَبَّنا لَوْ لا أَرْسَلْتَ إِلَيْنا رَسُولًا فَنَتَّبِعَ آياتِكَ وَ نَكُونَ مِنَ الْمُؤْمِنِينَ.</w:t>
      </w:r>
      <w:r>
        <w:rPr>
          <w:rFonts w:ascii="Traditional Arabic" w:hAnsi="Traditional Arabic" w:cs="Traditional Arabic" w:hint="cs"/>
          <w:color w:val="000000"/>
          <w:sz w:val="30"/>
          <w:szCs w:val="30"/>
          <w:rtl/>
        </w:rPr>
        <w:t xml:space="preserve"> قصص (28) 46 و 47</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 قُلْ إِنَّمَا الْآياتُ عِنْدَ اللَّهِ وَ إِنَّما أَنَا نَذِيرٌ مُبِينٌ أَ وَ لَمْ يَكْفِهِمْ أَنَّا أَنْزَلْنا عَلَيْكَ الْكِتابَ يُتْلى‏ عَلَيْهِمْ إِنَّ فِي ذلِكَ لَرَحْمَةً وَ ذِكْرى‏ لِقَوْمٍ يُؤْمِنُونَ.</w:t>
      </w:r>
      <w:r>
        <w:rPr>
          <w:rFonts w:ascii="Traditional Arabic" w:hAnsi="Traditional Arabic" w:cs="Traditional Arabic" w:hint="cs"/>
          <w:color w:val="000000"/>
          <w:sz w:val="30"/>
          <w:szCs w:val="30"/>
          <w:rtl/>
        </w:rPr>
        <w:t xml:space="preserve"> عنكبوت (29) 50 و 51</w:t>
      </w:r>
    </w:p>
    <w:p w:rsidR="00DA643A" w:rsidRDefault="00DA643A" w:rsidP="00DA643A">
      <w:pPr>
        <w:pStyle w:val="NormalWeb"/>
        <w:bidi/>
        <w:rPr>
          <w:rtl/>
        </w:rPr>
      </w:pPr>
      <w:r>
        <w:rPr>
          <w:rFonts w:ascii="Traditional Arabic" w:hAnsi="Traditional Arabic" w:cs="Traditional Arabic" w:hint="cs"/>
          <w:color w:val="006A0F"/>
          <w:sz w:val="30"/>
          <w:szCs w:val="30"/>
          <w:rtl/>
        </w:rPr>
        <w:t>قُلْ كَفى‏ بِاللَّهِ بَيْنِي وَ بَيْنَكُمْ شَهِيداً يَعْلَمُ ما فِي السَّماواتِ وَ الْأَرْضِ وَ الَّذِينَ آمَنُوا بِالْباطِلِ وَ كَفَرُوا بِاللَّهِ أُولئِكَ هُمُ الْخاسِرُونَ وَ يَسْتَعْجِلُونَكَ بِالْعَذابِ وَ لَوْ لا أَجَلٌ مُسَمًّى لَجاءَهُمُ الْعَذابُ وَ لَيَأْتِيَنَّهُمْ بَغْتَةً وَ هُمْ لا يَشْعُرُونَ.</w:t>
      </w:r>
      <w:r>
        <w:rPr>
          <w:rFonts w:ascii="Traditional Arabic" w:hAnsi="Traditional Arabic" w:cs="Traditional Arabic" w:hint="cs"/>
          <w:color w:val="000000"/>
          <w:sz w:val="30"/>
          <w:szCs w:val="30"/>
          <w:rtl/>
        </w:rPr>
        <w:t xml:space="preserve"> عنكبوت (29) 52 و 53</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قالُوا ما هذا إِلَّا رَجُلٌ يُرِيدُ أَنْ يَصُدَّكُمْ عَمَّا كانَ يَعْبُدُ آباؤُكُمْ وَ قالُوا ما هذا إِلَّا إِفْكٌ مُفْتَرىً وَ قالَ الَّذِينَ كَفَرُوا لِلْحَقِّ لَمَّا جاءَهُمْ إِنْ هذا إِلَّا سِحْرٌ مُبِينٌ‏ وَ كَذَّبَ الَّذِينَ مِنْ قَبْلِهِمْ وَ ما بَلَغُوا مِعْشارَ ما آتَيْناهُمْ فَكَذَّبُوا رُسُلِي فَكَيْفَ كانَ نَكِيرِ.</w:t>
      </w:r>
      <w:r>
        <w:rPr>
          <w:rFonts w:ascii="Traditional Arabic" w:hAnsi="Traditional Arabic" w:cs="Traditional Arabic" w:hint="cs"/>
          <w:color w:val="000000"/>
          <w:sz w:val="30"/>
          <w:szCs w:val="30"/>
          <w:rtl/>
        </w:rPr>
        <w:t xml:space="preserve"> سبأ (34) 43 و 45</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جاءَهُمْ نَذِيرٌ لَيَكُونُنَّ أَهْدى‏ مِنْ إِحْدَى الْأُمَمِ فَلَمَّا جاءَهُمْ نَذِيرٌ ما زادَهُمْ إِلَّا نُفُوراً اسْتِكْباراً فِي الْأَرْضِ وَ مَكْرَ السَّيِّئِ وَ لا يَحِيقُ الْمَكْرُ السَّيِّئُ إِلَّا بِأَهْلِهِ فَهَلْ يَنْظُرُونَ إِلَّا سُنَّتَ الْأَوَّلِينَ فَلَنْ تَجِدَ لِسُنَّتِ اللَّهِ تَبْدِيلًا وَ لَنْ تَجِدَ لِسُنَّتِ اللَّهِ تَحْوِيلًا.</w:t>
      </w:r>
      <w:r>
        <w:rPr>
          <w:rFonts w:ascii="Traditional Arabic" w:hAnsi="Traditional Arabic" w:cs="Traditional Arabic" w:hint="cs"/>
          <w:color w:val="000000"/>
          <w:sz w:val="30"/>
          <w:szCs w:val="30"/>
          <w:rtl/>
        </w:rPr>
        <w:t xml:space="preserve"> فاطر (35) 42 و 43</w:t>
      </w:r>
    </w:p>
    <w:p w:rsidR="00DA643A" w:rsidRDefault="00DA643A" w:rsidP="00DA643A">
      <w:pPr>
        <w:pStyle w:val="NormalWeb"/>
        <w:bidi/>
        <w:rPr>
          <w:rtl/>
        </w:rPr>
      </w:pPr>
      <w:r>
        <w:rPr>
          <w:rFonts w:ascii="Traditional Arabic" w:hAnsi="Traditional Arabic" w:cs="Traditional Arabic" w:hint="cs"/>
          <w:color w:val="006A0F"/>
          <w:sz w:val="30"/>
          <w:szCs w:val="30"/>
          <w:rtl/>
        </w:rPr>
        <w:t>وَ ما عَلَّمْناهُ الشِّعْرَ وَ ما يَنْبَغِي لَهُ إِنْ هُوَ إِلَّا ذِكْرٌ وَ قُرْآنٌ مُبِينٌ لِيُنْذِرَ مَنْ كانَ حَيًّا وَ يَحِقَّ الْقَوْلُ عَلَى الْكافِرِينَ.</w:t>
      </w:r>
      <w:r>
        <w:rPr>
          <w:rFonts w:ascii="Traditional Arabic" w:hAnsi="Traditional Arabic" w:cs="Traditional Arabic" w:hint="cs"/>
          <w:color w:val="000000"/>
          <w:sz w:val="30"/>
          <w:szCs w:val="30"/>
          <w:rtl/>
        </w:rPr>
        <w:t xml:space="preserve"> يس (36) 69 و 70</w:t>
      </w:r>
    </w:p>
    <w:p w:rsidR="00DA643A" w:rsidRDefault="00DA643A" w:rsidP="00DA643A">
      <w:pPr>
        <w:pStyle w:val="NormalWeb"/>
        <w:bidi/>
        <w:rPr>
          <w:rtl/>
        </w:rPr>
      </w:pPr>
      <w:r>
        <w:rPr>
          <w:rFonts w:ascii="Traditional Arabic" w:hAnsi="Traditional Arabic" w:cs="Traditional Arabic" w:hint="cs"/>
          <w:color w:val="006A0F"/>
          <w:sz w:val="30"/>
          <w:szCs w:val="30"/>
          <w:rtl/>
        </w:rPr>
        <w:t>ما يُجادِلُ فِي آياتِ اللَّهِ إِلَّا الَّذِينَ كَفَرُوا فَلا يَغْرُرْكَ تَقَلُّبُهُمْ فِي الْبِلادِ وَ كَذلِكَ حَقَّتْ كَلِمَةُ رَبِّكَ عَلَى الَّذِينَ كَفَرُوا أَنَّهُمْ أَصْحابُ النَّارِ.</w:t>
      </w:r>
      <w:r>
        <w:rPr>
          <w:rFonts w:ascii="Traditional Arabic" w:hAnsi="Traditional Arabic" w:cs="Traditional Arabic" w:hint="cs"/>
          <w:color w:val="000000"/>
          <w:sz w:val="30"/>
          <w:szCs w:val="30"/>
          <w:rtl/>
        </w:rPr>
        <w:t xml:space="preserve"> غافر (40) 4 و 6</w:t>
      </w:r>
    </w:p>
    <w:p w:rsidR="00DA643A" w:rsidRDefault="00DA643A" w:rsidP="00DA643A">
      <w:pPr>
        <w:pStyle w:val="NormalWeb"/>
        <w:bidi/>
        <w:rPr>
          <w:rtl/>
        </w:rPr>
      </w:pPr>
      <w:r>
        <w:rPr>
          <w:rFonts w:ascii="Traditional Arabic" w:hAnsi="Traditional Arabic" w:cs="Traditional Arabic" w:hint="cs"/>
          <w:color w:val="006A0F"/>
          <w:sz w:val="30"/>
          <w:szCs w:val="30"/>
          <w:rtl/>
        </w:rPr>
        <w:t>اسْتَجِيبُوا لِرَبِّكُمْ مِنْ قَبْلِ أَنْ يَأْتِيَ يَوْمٌ لا مَرَدَّ لَهُ مِنَ اللَّهِ ما لَكُمْ مِنْ مَلْجَإٍ يَوْمَئِذٍ وَ ما لَكُمْ مِنْ نَكِيرٍ.</w:t>
      </w:r>
      <w:r>
        <w:rPr>
          <w:rFonts w:ascii="Traditional Arabic" w:hAnsi="Traditional Arabic" w:cs="Traditional Arabic" w:hint="cs"/>
          <w:color w:val="000000"/>
          <w:sz w:val="30"/>
          <w:szCs w:val="30"/>
          <w:rtl/>
        </w:rPr>
        <w:t xml:space="preserve"> شورى (42) 47</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فَما أَرْسَلْناكَ عَلَيْهِمْ حَفِيظاً إِنْ عَلَيْكَ إِلَّا الْبَلاغُ وَ إِنَّا إِذا أَذَقْنَا الْإِنْسانَ مِنَّا رَحْمَةً فَرِحَ بِها وَ إِنْ تُصِبْهُمْ سَيِّئَةٌ بِما قَدَّمَتْ أَيْدِيهِمْ فَإِنَّ الْإِنْسانَ كَفُورٌ.</w:t>
      </w:r>
      <w:r>
        <w:rPr>
          <w:rFonts w:ascii="Traditional Arabic" w:hAnsi="Traditional Arabic" w:cs="Traditional Arabic" w:hint="cs"/>
          <w:color w:val="000000"/>
          <w:sz w:val="30"/>
          <w:szCs w:val="30"/>
          <w:rtl/>
        </w:rPr>
        <w:t xml:space="preserve"> شورى (42) 48</w:t>
      </w:r>
    </w:p>
    <w:p w:rsidR="00DA643A" w:rsidRDefault="00DA643A" w:rsidP="00DA643A">
      <w:pPr>
        <w:pStyle w:val="NormalWeb"/>
        <w:bidi/>
        <w:rPr>
          <w:rtl/>
        </w:rPr>
      </w:pPr>
      <w:r>
        <w:rPr>
          <w:rFonts w:ascii="Traditional Arabic" w:hAnsi="Traditional Arabic" w:cs="Traditional Arabic" w:hint="cs"/>
          <w:color w:val="006A0F"/>
          <w:sz w:val="30"/>
          <w:szCs w:val="30"/>
          <w:rtl/>
        </w:rPr>
        <w:t>رَبَّنَا اكْشِفْ عَنَّا الْعَذابَ إِنَّا مُؤْمِنُونَ أَنَّى لَهُمُ الذِّكْرى‏ وَ قَدْ جاءَهُمْ رَسُولٌ مُبِينٌ.</w:t>
      </w:r>
      <w:r>
        <w:rPr>
          <w:rFonts w:ascii="Traditional Arabic" w:hAnsi="Traditional Arabic" w:cs="Traditional Arabic" w:hint="cs"/>
          <w:color w:val="000000"/>
          <w:sz w:val="30"/>
          <w:szCs w:val="30"/>
          <w:rtl/>
        </w:rPr>
        <w:t xml:space="preserve"> دخان (44) 12 و 13</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ما كانَ حُجَّتَهُمْ إِلَّا أَنْ قالُوا ائْتُوا بِآبائِنا إِنْ كُنْتُمْ صادِقِينَ قُلِ اللَّهُ يُحْيِيكُمْ ثُمَّ يُمِيتُكُمْ ثُمَّ يَجْمَعُكُمْ إِلى‏ يَوْمِ الْقِيامَةِ لا رَيْبَ فِيهِ وَ لكِنَّ أَكْثَرَ النَّاسِ لا يَعْلَمُونَ وَ لِلَّهِ مُلْكُ‏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السَّماواتِ وَ الْأَرْضِ وَ يَوْمَ تَقُومُ السَّاعَةُ يَوْمَئِذٍ يَخْسَرُ الْمُبْطِلُونَ.</w:t>
      </w:r>
      <w:r>
        <w:rPr>
          <w:rFonts w:ascii="Traditional Arabic" w:hAnsi="Traditional Arabic" w:cs="Traditional Arabic" w:hint="cs"/>
          <w:color w:val="000000"/>
          <w:sz w:val="30"/>
          <w:szCs w:val="30"/>
          <w:rtl/>
        </w:rPr>
        <w:t xml:space="preserve"> جاثيه (45) 25-/ 27</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وَ صَدُّوا عَنْ سَبِيلِ اللَّهِ وَ شَاقُّوا الرَّسُولَ مِنْ بَعْدِ ما تَبَيَّنَ لَهُمُ الْهُدى‏ لَنْ يَضُرُّوا اللَّهَ شَيْئاً وَ سَيُحْبِطُ أَعْمالَهُمْ.</w:t>
      </w:r>
      <w:r>
        <w:rPr>
          <w:rFonts w:ascii="Traditional Arabic" w:hAnsi="Traditional Arabic" w:cs="Traditional Arabic" w:hint="cs"/>
          <w:color w:val="000000"/>
          <w:sz w:val="30"/>
          <w:szCs w:val="30"/>
          <w:rtl/>
        </w:rPr>
        <w:t xml:space="preserve"> محمّد (47) 32</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يَرَوْا آيَةً يُعْرِضُوا وَ يَقُولُوا سِحْرٌ مُسْتَمِرٌّ وَ كَذَّبُوا وَ اتَّبَعُوا أَهْواءَهُمْ وَ كُلُّ أَمْرٍ مُسْتَقِرٌّ وَ لَقَدْ جاءَهُمْ مِنَ الْأَنْباءِ ما فِيهِ مُزْدَجَرٌ حِكْمَةٌ بالِغَةٌ فَما تُغْنِ النُّذُرُ فَتَوَلَّ عَنْهُمْ يَوْمَ يَدْعُ الدَّاعِ إِلى‏ شَيْ‏ءٍ نُكُرٍ.</w:t>
      </w:r>
      <w:r>
        <w:rPr>
          <w:rFonts w:ascii="Traditional Arabic" w:hAnsi="Traditional Arabic" w:cs="Traditional Arabic" w:hint="cs"/>
          <w:color w:val="000000"/>
          <w:sz w:val="30"/>
          <w:szCs w:val="30"/>
          <w:rtl/>
        </w:rPr>
        <w:t xml:space="preserve"> قمر (54) 2-/ 6</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مَتى‏ هذَا الْوَعْدُ إِنْ كُنْتُمْ صادِقِينَ قُلْ إِنَّمَا الْعِلْمُ عِنْدَ اللَّهِ وَ إِنَّما أَنَا نَذِيرٌ مُبِينٌ فَلَمَّا رَأَوْهُ زُلْفَةً سِيئَتْ وُجُوهُ الَّذِينَ كَفَرُوا وَ قِيلَ هذَا الَّذِي كُنْتُمْ بِهِ تَدَّعُونَ.</w:t>
      </w:r>
      <w:r>
        <w:rPr>
          <w:rFonts w:ascii="Traditional Arabic" w:hAnsi="Traditional Arabic" w:cs="Traditional Arabic" w:hint="cs"/>
          <w:color w:val="000000"/>
          <w:sz w:val="30"/>
          <w:szCs w:val="30"/>
          <w:rtl/>
        </w:rPr>
        <w:t xml:space="preserve"> ملك (67) 25-/ 27</w:t>
      </w:r>
    </w:p>
    <w:p w:rsidR="00DA643A" w:rsidRDefault="00DA643A" w:rsidP="00DA643A">
      <w:pPr>
        <w:pStyle w:val="NormalWeb"/>
        <w:bidi/>
        <w:rPr>
          <w:rtl/>
        </w:rPr>
      </w:pPr>
      <w:r>
        <w:rPr>
          <w:rFonts w:ascii="Traditional Arabic" w:hAnsi="Traditional Arabic" w:cs="Traditional Arabic" w:hint="cs"/>
          <w:color w:val="000000"/>
          <w:sz w:val="30"/>
          <w:szCs w:val="30"/>
          <w:rtl/>
        </w:rPr>
        <w:t>47. منافقان، مستحقّ كيفر و عذاب الهى پس از ارتداد، با وجود تمام شدن حجّت از سوى پيامبر صلى الله عليه و آله بر آنان: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ارْتَدُّوا عَلى‏ أَدْبارِهِمْ مِنْ بَعْدِ ما تَبَيَّنَ لَهُمُ الْهُدَى الشَّيْطانُ سَوَّلَ لَهُمْ وَ أَمْلى‏ لَهُمْ ذلِكَ بِأَنَّهُمْ قالُوا لِلَّذِينَ كَرِهُوا ما نَزَّلَ اللَّهُ سَنُطِيعُكُمْ فِي بَعْضِ الْأَمْرِ وَ اللَّهُ يَعْلَمُ إِسْرارَهُمْ فَكَيْفَ إِذا تَوَفَّتْهُمُ الْمَلائِكَةُ يَضْرِبُونَ وُجُوهَهُمْ وَ أَدْبارَهُمْ.</w:t>
      </w:r>
      <w:r>
        <w:rPr>
          <w:rFonts w:ascii="Traditional Arabic" w:hAnsi="Traditional Arabic" w:cs="Traditional Arabic" w:hint="cs"/>
          <w:color w:val="000000"/>
          <w:sz w:val="30"/>
          <w:szCs w:val="30"/>
          <w:rtl/>
        </w:rPr>
        <w:t xml:space="preserve"> محمّد (47) 25-/ 27</w:t>
      </w:r>
    </w:p>
    <w:p w:rsidR="00DA643A" w:rsidRDefault="00DA643A" w:rsidP="00DA643A">
      <w:pPr>
        <w:pStyle w:val="NormalWeb"/>
        <w:bidi/>
        <w:rPr>
          <w:rtl/>
        </w:rPr>
      </w:pPr>
      <w:r>
        <w:rPr>
          <w:rFonts w:ascii="Traditional Arabic" w:hAnsi="Traditional Arabic" w:cs="Traditional Arabic" w:hint="cs"/>
          <w:color w:val="465BFF"/>
          <w:sz w:val="30"/>
          <w:szCs w:val="30"/>
          <w:rtl/>
        </w:rPr>
        <w:t>روشهاى اتمام‏حجّت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انذار</w:t>
      </w:r>
    </w:p>
    <w:p w:rsidR="00DA643A" w:rsidRDefault="00DA643A" w:rsidP="00DA643A">
      <w:pPr>
        <w:pStyle w:val="NormalWeb"/>
        <w:bidi/>
        <w:rPr>
          <w:rtl/>
        </w:rPr>
      </w:pPr>
      <w:r>
        <w:rPr>
          <w:rFonts w:ascii="Traditional Arabic" w:hAnsi="Traditional Arabic" w:cs="Traditional Arabic" w:hint="cs"/>
          <w:color w:val="000000"/>
          <w:sz w:val="30"/>
          <w:szCs w:val="30"/>
          <w:rtl/>
        </w:rPr>
        <w:t>48. انذارهاى پيامبر صلى الله عليه و آله، نوعى اتمام حجّت:</w:t>
      </w:r>
    </w:p>
    <w:p w:rsidR="00DA643A" w:rsidRDefault="00DA643A" w:rsidP="00DA643A">
      <w:pPr>
        <w:pStyle w:val="NormalWeb"/>
        <w:bidi/>
        <w:rPr>
          <w:rtl/>
        </w:rPr>
      </w:pPr>
      <w:r>
        <w:rPr>
          <w:rFonts w:ascii="Traditional Arabic" w:hAnsi="Traditional Arabic" w:cs="Traditional Arabic" w:hint="cs"/>
          <w:color w:val="006A0F"/>
          <w:sz w:val="30"/>
          <w:szCs w:val="30"/>
          <w:rtl/>
        </w:rPr>
        <w:t>إِنَّا أَوْحَيْنا إِلَيْكَ‏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رُسُلًا مُبَشِّرِينَ وَ مُنْذِرِينَ لِئَلَّا يَكُونَ لِلنَّاسِ عَلَى اللَّهِ حُجَّةٌ</w:t>
      </w:r>
      <w:r>
        <w:rPr>
          <w:rFonts w:ascii="Traditional Arabic" w:hAnsi="Traditional Arabic" w:cs="Traditional Arabic" w:hint="cs"/>
          <w:color w:val="000000"/>
          <w:sz w:val="30"/>
          <w:szCs w:val="30"/>
          <w:rtl/>
        </w:rPr>
        <w:t xml:space="preserve"> .... نساء (4) 163 و 165</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 فَقَدْ جاءَكُمْ بَشِيرٌ وَ نَذِيرٌ وَ اللَّهُ عَلى‏ كُلِّ شَيْ‏ءٍ قَدِيرٌ.</w:t>
      </w:r>
      <w:r>
        <w:rPr>
          <w:rFonts w:ascii="Traditional Arabic" w:hAnsi="Traditional Arabic" w:cs="Traditional Arabic" w:hint="cs"/>
          <w:color w:val="000000"/>
          <w:sz w:val="30"/>
          <w:szCs w:val="30"/>
          <w:rtl/>
        </w:rPr>
        <w:t xml:space="preserve"> مائده (5) 19</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يَتَفَكَّرُوا ما بِصاحِبِهِمْ مِنْ جِنَّةٍ إِنْ هُوَ إِلَّا نَذِيرٌ مُبِينٌ.</w:t>
      </w:r>
      <w:r>
        <w:rPr>
          <w:rFonts w:ascii="Traditional Arabic" w:hAnsi="Traditional Arabic" w:cs="Traditional Arabic" w:hint="cs"/>
          <w:color w:val="000000"/>
          <w:sz w:val="30"/>
          <w:szCs w:val="30"/>
          <w:rtl/>
        </w:rPr>
        <w:t xml:space="preserve"> اعراف (7) 184</w:t>
      </w:r>
    </w:p>
    <w:p w:rsidR="00DA643A" w:rsidRDefault="00DA643A" w:rsidP="00DA643A">
      <w:pPr>
        <w:pStyle w:val="NormalWeb"/>
        <w:bidi/>
        <w:rPr>
          <w:rtl/>
        </w:rPr>
      </w:pPr>
      <w:r>
        <w:rPr>
          <w:rFonts w:ascii="Traditional Arabic" w:hAnsi="Traditional Arabic" w:cs="Traditional Arabic" w:hint="cs"/>
          <w:color w:val="006A0F"/>
          <w:sz w:val="30"/>
          <w:szCs w:val="30"/>
          <w:rtl/>
        </w:rPr>
        <w:t>وَ قُلْ إِنِّي أَنَا النَّذِيرُ الْمُبِينُ.</w:t>
      </w:r>
      <w:r>
        <w:rPr>
          <w:rFonts w:ascii="Traditional Arabic" w:hAnsi="Traditional Arabic" w:cs="Traditional Arabic" w:hint="cs"/>
          <w:color w:val="000000"/>
          <w:sz w:val="30"/>
          <w:szCs w:val="30"/>
          <w:rtl/>
        </w:rPr>
        <w:t xml:space="preserve"> حجر (15) 89</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إِنَّما أَنَا لَكُمْ نَذِيرٌ مُبِينٌ.</w:t>
      </w:r>
      <w:r>
        <w:rPr>
          <w:rFonts w:ascii="Traditional Arabic" w:hAnsi="Traditional Arabic" w:cs="Traditional Arabic" w:hint="cs"/>
          <w:color w:val="000000"/>
          <w:sz w:val="30"/>
          <w:szCs w:val="30"/>
          <w:rtl/>
        </w:rPr>
        <w:t xml:space="preserve"> حج (22) 49</w:t>
      </w:r>
    </w:p>
    <w:p w:rsidR="00DA643A" w:rsidRDefault="00DA643A" w:rsidP="00DA643A">
      <w:pPr>
        <w:pStyle w:val="NormalWeb"/>
        <w:bidi/>
        <w:rPr>
          <w:rtl/>
        </w:rPr>
      </w:pPr>
      <w:r>
        <w:rPr>
          <w:rFonts w:ascii="Traditional Arabic" w:hAnsi="Traditional Arabic" w:cs="Traditional Arabic" w:hint="cs"/>
          <w:color w:val="006A0F"/>
          <w:sz w:val="30"/>
          <w:szCs w:val="30"/>
          <w:rtl/>
        </w:rPr>
        <w:t>إِنْ أَنَا إِلَّا نَذِيرٌ مُبِينٌ.</w:t>
      </w:r>
      <w:r>
        <w:rPr>
          <w:rFonts w:ascii="Traditional Arabic" w:hAnsi="Traditional Arabic" w:cs="Traditional Arabic" w:hint="cs"/>
          <w:color w:val="000000"/>
          <w:sz w:val="30"/>
          <w:szCs w:val="30"/>
          <w:rtl/>
        </w:rPr>
        <w:t xml:space="preserve"> شعراء (26) 115</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 قُلْ إِنَّمَا الْآياتُ عِنْدَ اللَّهِ وَ إِنَّما أَنَا نَذِيرٌ مُبِينٌ.</w:t>
      </w:r>
      <w:r>
        <w:rPr>
          <w:rFonts w:ascii="Traditional Arabic" w:hAnsi="Traditional Arabic" w:cs="Traditional Arabic" w:hint="cs"/>
          <w:color w:val="000000"/>
          <w:sz w:val="30"/>
          <w:szCs w:val="30"/>
          <w:rtl/>
        </w:rPr>
        <w:t xml:space="preserve"> عنكبوت (29) 50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إِنَّا أَرْسَلْناكَ بِالْحَقِّ بَشِيراً وَ نَذِيراً وَ إِنْ مِنْ أُمَّةٍ إِلَّا خَلا فِيها نَذِيرٌ ثُمَّ أَخَذْتُ الَّذِينَ كَفَرُوا فَكَيْفَ كانَ نَكِيرِ وَ الَّذِينَ كَفَرُوا لَهُمْ نارُ جَهَنَّمَ لا يُقْضى‏ عَلَيْهِمْ فَيَمُوتُوا وَ لا يُخَفَّفُ عَنْهُمْ مِنْ عَذابِها كَذلِكَ نَجْزِي كُلَّ كَفُورٍ وَ هُمْ يَصْطَرِخُونَ فِيها رَبَّنا أَخْرِجْنا نَعْمَلْ صالِحاً غَيْرَ الَّذِي كُنَّا نَعْمَلُ أَ وَ لَمْ نُعَمِّرْكُمْ ما يَتَذَكَّرُ فِيهِ مَنْ تَذَكَّرَ وَ جاءَكُمُ النَّذِيرُ فَذُوقُوا فَما لِلظَّالِمِينَ مِنْ نَصِيرٍ وَ أَقْسَمُوا بِاللَّهِ جَهْدَ أَيْمانِهِمْ لَئِنْ جاءَهُمْ نَذِيرٌ لَيَكُونُنَّ أَهْدى‏ مِنْ إِحْدَى الْأُمَمِ فَلَمَّا جاءَهُمْ نَذِيرٌ ما زادَهُمْ إِلَّا نُفُوراً.</w:t>
      </w:r>
      <w:r>
        <w:rPr>
          <w:rFonts w:ascii="Traditional Arabic" w:hAnsi="Traditional Arabic" w:cs="Traditional Arabic" w:hint="cs"/>
          <w:color w:val="000000"/>
          <w:sz w:val="30"/>
          <w:szCs w:val="30"/>
          <w:rtl/>
        </w:rPr>
        <w:t xml:space="preserve"> فاطر (35) 24 و 26 و 36 و 37 و 42</w:t>
      </w:r>
    </w:p>
    <w:p w:rsidR="00DA643A" w:rsidRDefault="00DA643A" w:rsidP="00DA643A">
      <w:pPr>
        <w:pStyle w:val="NormalWeb"/>
        <w:bidi/>
        <w:rPr>
          <w:rtl/>
        </w:rPr>
      </w:pPr>
      <w:r>
        <w:rPr>
          <w:rFonts w:ascii="Traditional Arabic" w:hAnsi="Traditional Arabic" w:cs="Traditional Arabic" w:hint="cs"/>
          <w:color w:val="006A0F"/>
          <w:sz w:val="30"/>
          <w:szCs w:val="30"/>
          <w:rtl/>
        </w:rPr>
        <w:t>وَ ما عَلَّمْناهُ الشِّعْرَ وَ ما يَنْبَغِي لَهُ إِنْ هُوَ إِلَّا ذِكْرٌ وَ قُرْآنٌ مُبِينٌ لِيُنْذِرَ مَنْ كانَ حَيًّا وَ يَحِقَّ الْقَوْلُ‏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عَلَى الْكافِرِينَ.</w:t>
      </w:r>
      <w:r>
        <w:rPr>
          <w:rFonts w:ascii="Traditional Arabic" w:hAnsi="Traditional Arabic" w:cs="Traditional Arabic" w:hint="cs"/>
          <w:color w:val="000000"/>
          <w:sz w:val="30"/>
          <w:szCs w:val="30"/>
          <w:rtl/>
        </w:rPr>
        <w:t xml:space="preserve"> يس (36) 69 و 70</w:t>
      </w:r>
    </w:p>
    <w:p w:rsidR="00DA643A" w:rsidRDefault="00DA643A" w:rsidP="00DA643A">
      <w:pPr>
        <w:pStyle w:val="NormalWeb"/>
        <w:bidi/>
        <w:rPr>
          <w:rtl/>
        </w:rPr>
      </w:pPr>
      <w:r>
        <w:rPr>
          <w:rFonts w:ascii="Traditional Arabic" w:hAnsi="Traditional Arabic" w:cs="Traditional Arabic" w:hint="cs"/>
          <w:color w:val="006A0F"/>
          <w:sz w:val="30"/>
          <w:szCs w:val="30"/>
          <w:rtl/>
        </w:rPr>
        <w:t>إِنْ يُوحى‏ إِلَيَّ إِلَّا أَنَّما أَنَا نَذِيرٌ مُبِينٌ.</w:t>
      </w:r>
      <w:r>
        <w:rPr>
          <w:rFonts w:ascii="Traditional Arabic" w:hAnsi="Traditional Arabic" w:cs="Traditional Arabic" w:hint="cs"/>
          <w:color w:val="000000"/>
          <w:sz w:val="30"/>
          <w:szCs w:val="30"/>
          <w:rtl/>
        </w:rPr>
        <w:t xml:space="preserve"> ص (38) 70</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فَقُلْ أَنْذَرْتُكُمْ صاعِقَةً مِثْلَ صاعِقَةِ عادٍ وَ ثَمُودَ إِذْ جاءَتْهُمُ الرُّسُلُ مِنْ بَيْنِ أَيْدِيهِمْ وَ مِنْ خَلْفِهِمْ أَلَّا تَعْبُدُوا إِلَّا اللَّهَ قالُوا لَوْ شاءَ رَبُّنا لَأَنْزَلَ مَلائِكَةً فَإِنَّا بِما أُرْسِلْتُمْ بِهِ كافِرُونَ.</w:t>
      </w:r>
      <w:r>
        <w:rPr>
          <w:rFonts w:ascii="Traditional Arabic" w:hAnsi="Traditional Arabic" w:cs="Traditional Arabic" w:hint="cs"/>
          <w:color w:val="000000"/>
          <w:sz w:val="30"/>
          <w:szCs w:val="30"/>
          <w:rtl/>
        </w:rPr>
        <w:t xml:space="preserve"> فصّلت (41) 13 و 14</w:t>
      </w:r>
    </w:p>
    <w:p w:rsidR="00DA643A" w:rsidRDefault="00DA643A" w:rsidP="00DA643A">
      <w:pPr>
        <w:pStyle w:val="NormalWeb"/>
        <w:bidi/>
        <w:rPr>
          <w:rtl/>
        </w:rPr>
      </w:pPr>
      <w:r>
        <w:rPr>
          <w:rFonts w:ascii="Traditional Arabic" w:hAnsi="Traditional Arabic" w:cs="Traditional Arabic" w:hint="cs"/>
          <w:color w:val="006A0F"/>
          <w:sz w:val="30"/>
          <w:szCs w:val="30"/>
          <w:rtl/>
        </w:rPr>
        <w:t>قُلْ ما كُنْتُ بِدْعاً مِنَ الرُّسُلِ وَ ما أَدْرِي ما يُفْعَلُ بِي وَ لا بِكُمْ إِنْ أَتَّبِعُ إِلَّا ما يُوحى‏ إِلَيَّ وَ ما أَنَا إِلَّا نَذِيرٌ مُبِينٌ.</w:t>
      </w:r>
      <w:r>
        <w:rPr>
          <w:rFonts w:ascii="Traditional Arabic" w:hAnsi="Traditional Arabic" w:cs="Traditional Arabic" w:hint="cs"/>
          <w:color w:val="000000"/>
          <w:sz w:val="30"/>
          <w:szCs w:val="30"/>
          <w:rtl/>
        </w:rPr>
        <w:t xml:space="preserve"> احقاف (46) 9</w:t>
      </w:r>
    </w:p>
    <w:p w:rsidR="00DA643A" w:rsidRDefault="00DA643A" w:rsidP="00DA643A">
      <w:pPr>
        <w:pStyle w:val="NormalWeb"/>
        <w:bidi/>
        <w:rPr>
          <w:rtl/>
        </w:rPr>
      </w:pPr>
      <w:r>
        <w:rPr>
          <w:rFonts w:ascii="Traditional Arabic" w:hAnsi="Traditional Arabic" w:cs="Traditional Arabic" w:hint="cs"/>
          <w:color w:val="006A0F"/>
          <w:sz w:val="30"/>
          <w:szCs w:val="30"/>
          <w:rtl/>
        </w:rPr>
        <w:t>فَفِرُّوا إِلَى اللَّهِ إِنِّي لَكُمْ مِنْهُ نَذِيرٌ مُبِينٌ وَ لا تَجْعَلُوا مَعَ اللَّهِ إِلهاً آخَرَ إِنِّي لَكُمْ مِنْهُ نَذِيرٌ مُبِينٌ.</w:t>
      </w:r>
      <w:r>
        <w:rPr>
          <w:rFonts w:ascii="Traditional Arabic" w:hAnsi="Traditional Arabic" w:cs="Traditional Arabic" w:hint="cs"/>
          <w:color w:val="000000"/>
          <w:sz w:val="30"/>
          <w:szCs w:val="30"/>
          <w:rtl/>
        </w:rPr>
        <w:t xml:space="preserve"> ذاريات (51) 50 و 51</w:t>
      </w:r>
    </w:p>
    <w:p w:rsidR="00DA643A" w:rsidRDefault="00DA643A" w:rsidP="00DA643A">
      <w:pPr>
        <w:pStyle w:val="NormalWeb"/>
        <w:bidi/>
        <w:rPr>
          <w:rtl/>
        </w:rPr>
      </w:pPr>
      <w:r>
        <w:rPr>
          <w:rFonts w:ascii="Traditional Arabic" w:hAnsi="Traditional Arabic" w:cs="Traditional Arabic" w:hint="cs"/>
          <w:color w:val="006A0F"/>
          <w:sz w:val="30"/>
          <w:szCs w:val="30"/>
          <w:rtl/>
        </w:rPr>
        <w:t>وَ لَقَدْ جاءَهُمْ مِنَ الْأَنْباءِ ما فِيهِ مُزْدَجَرٌ حِكْمَةٌ بالِغَةٌ فَما تُغْنِ النُّذُرُ.</w:t>
      </w:r>
      <w:r>
        <w:rPr>
          <w:rFonts w:ascii="Traditional Arabic" w:hAnsi="Traditional Arabic" w:cs="Traditional Arabic" w:hint="cs"/>
          <w:color w:val="000000"/>
          <w:sz w:val="30"/>
          <w:szCs w:val="30"/>
          <w:rtl/>
        </w:rPr>
        <w:t xml:space="preserve"> قمر (54) 4 و 5</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الْعِلْمُ عِنْدَ اللَّهِ وَ إِنَّما أَنَا نَذِيرٌ مُبِينٌ.</w:t>
      </w:r>
      <w:r>
        <w:rPr>
          <w:rFonts w:ascii="Traditional Arabic" w:hAnsi="Traditional Arabic" w:cs="Traditional Arabic" w:hint="cs"/>
          <w:color w:val="000000"/>
          <w:sz w:val="30"/>
          <w:szCs w:val="30"/>
          <w:rtl/>
        </w:rPr>
        <w:t xml:space="preserve"> ملك (67) 26</w:t>
      </w:r>
    </w:p>
    <w:p w:rsidR="00DA643A" w:rsidRDefault="00DA643A" w:rsidP="00DA643A">
      <w:pPr>
        <w:pStyle w:val="NormalWeb"/>
        <w:bidi/>
        <w:rPr>
          <w:rtl/>
        </w:rPr>
      </w:pPr>
      <w:r>
        <w:rPr>
          <w:rFonts w:ascii="Traditional Arabic" w:hAnsi="Traditional Arabic" w:cs="Traditional Arabic" w:hint="cs"/>
          <w:color w:val="465BFF"/>
          <w:sz w:val="30"/>
          <w:szCs w:val="30"/>
          <w:rtl/>
        </w:rPr>
        <w:t>2. بشارت‏</w:t>
      </w:r>
    </w:p>
    <w:p w:rsidR="00DA643A" w:rsidRDefault="00DA643A" w:rsidP="00DA643A">
      <w:pPr>
        <w:pStyle w:val="NormalWeb"/>
        <w:bidi/>
        <w:rPr>
          <w:rtl/>
        </w:rPr>
      </w:pPr>
      <w:r>
        <w:rPr>
          <w:rFonts w:ascii="Traditional Arabic" w:hAnsi="Traditional Arabic" w:cs="Traditional Arabic" w:hint="cs"/>
          <w:color w:val="000000"/>
          <w:sz w:val="30"/>
          <w:szCs w:val="30"/>
          <w:rtl/>
        </w:rPr>
        <w:t>49. بشارت، شيوه پيامبر صلى الله عليه و آله در اتمام‏حجّت:</w:t>
      </w:r>
    </w:p>
    <w:p w:rsidR="00DA643A" w:rsidRDefault="00DA643A" w:rsidP="00DA643A">
      <w:pPr>
        <w:pStyle w:val="NormalWeb"/>
        <w:bidi/>
        <w:rPr>
          <w:rtl/>
        </w:rPr>
      </w:pPr>
      <w:r>
        <w:rPr>
          <w:rFonts w:ascii="Traditional Arabic" w:hAnsi="Traditional Arabic" w:cs="Traditional Arabic" w:hint="cs"/>
          <w:color w:val="006A0F"/>
          <w:sz w:val="30"/>
          <w:szCs w:val="30"/>
          <w:rtl/>
        </w:rPr>
        <w:t>إِنَّا أَوْحَيْنا إِلَيْكَ‏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رُسُلًا مُبَشِّرِينَ وَ مُنْذِرِينَ لِئَلَّا يَكُونَ لِلنَّاسِ عَلَى اللَّهِ حُجَّةٌ</w:t>
      </w:r>
      <w:r>
        <w:rPr>
          <w:rFonts w:ascii="Traditional Arabic" w:hAnsi="Traditional Arabic" w:cs="Traditional Arabic" w:hint="cs"/>
          <w:color w:val="000000"/>
          <w:sz w:val="30"/>
          <w:szCs w:val="30"/>
          <w:rtl/>
        </w:rPr>
        <w:t xml:space="preserve"> .... نساء (4) 163 و 165</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w:t>
      </w:r>
      <w:r>
        <w:rPr>
          <w:rFonts w:ascii="Traditional Arabic" w:hAnsi="Traditional Arabic" w:cs="Traditional Arabic" w:hint="cs"/>
          <w:color w:val="000000"/>
          <w:sz w:val="30"/>
          <w:szCs w:val="30"/>
          <w:rtl/>
        </w:rPr>
        <w:t xml:space="preserve"> .... مائده (5) 19</w:t>
      </w:r>
    </w:p>
    <w:p w:rsidR="00DA643A" w:rsidRDefault="00DA643A" w:rsidP="00DA643A">
      <w:pPr>
        <w:pStyle w:val="NormalWeb"/>
        <w:bidi/>
        <w:rPr>
          <w:rtl/>
        </w:rPr>
      </w:pPr>
      <w:r>
        <w:rPr>
          <w:rFonts w:ascii="Traditional Arabic" w:hAnsi="Traditional Arabic" w:cs="Traditional Arabic" w:hint="cs"/>
          <w:color w:val="465BFF"/>
          <w:sz w:val="30"/>
          <w:szCs w:val="30"/>
          <w:rtl/>
        </w:rPr>
        <w:t>موارد اتمام‏حجّت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انسانها</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50. اتمام‏حجّت پيامبر اسلام صلى الله عليه و آله بر انسانها:</w:t>
      </w:r>
    </w:p>
    <w:p w:rsidR="00DA643A" w:rsidRDefault="00DA643A" w:rsidP="00DA643A">
      <w:pPr>
        <w:pStyle w:val="NormalWeb"/>
        <w:bidi/>
        <w:rPr>
          <w:rtl/>
        </w:rPr>
      </w:pPr>
      <w:r>
        <w:rPr>
          <w:rFonts w:ascii="Traditional Arabic" w:hAnsi="Traditional Arabic" w:cs="Traditional Arabic" w:hint="cs"/>
          <w:color w:val="006A0F"/>
          <w:sz w:val="30"/>
          <w:szCs w:val="30"/>
          <w:rtl/>
        </w:rPr>
        <w:t>وَ ما أَكْثَرُ النَّاسِ وَ لَوْ حَرَصْتَ بِمُؤْمِنِينَ.</w:t>
      </w:r>
      <w:r>
        <w:rPr>
          <w:rFonts w:ascii="Traditional Arabic" w:hAnsi="Traditional Arabic" w:cs="Traditional Arabic" w:hint="cs"/>
          <w:color w:val="000000"/>
          <w:sz w:val="30"/>
          <w:szCs w:val="30"/>
          <w:rtl/>
        </w:rPr>
        <w:t xml:space="preserve"> يوسف (12) 103</w:t>
      </w:r>
    </w:p>
    <w:p w:rsidR="00DA643A" w:rsidRDefault="00DA643A" w:rsidP="00DA643A">
      <w:pPr>
        <w:pStyle w:val="NormalWeb"/>
        <w:bidi/>
        <w:rPr>
          <w:rtl/>
        </w:rPr>
      </w:pPr>
      <w:r>
        <w:rPr>
          <w:rFonts w:ascii="Traditional Arabic" w:hAnsi="Traditional Arabic" w:cs="Traditional Arabic" w:hint="cs"/>
          <w:color w:val="465BFF"/>
          <w:sz w:val="30"/>
          <w:szCs w:val="30"/>
          <w:rtl/>
        </w:rPr>
        <w:t>2.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t>51. اتمام‏حجّت محمّد صلى الله عليه و آله بر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كَثِيراً مِمَّا كُنْتُمْ تُخْفُونَ مِنَ الْكِتابِ وَ يَعْفُوا عَنْ كَثِيرٍ قَدْ جاءَكُمْ مِنَ اللَّهِ نُورٌ وَ كِتابٌ مُبِينٌ.</w:t>
      </w:r>
      <w:r>
        <w:rPr>
          <w:rFonts w:ascii="Traditional Arabic" w:hAnsi="Traditional Arabic" w:cs="Traditional Arabic" w:hint="cs"/>
          <w:color w:val="000000"/>
          <w:sz w:val="30"/>
          <w:szCs w:val="30"/>
          <w:rtl/>
        </w:rPr>
        <w:t xml:space="preserve"> مائده (5) 15</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 فَقَدْ جاءَكُمْ بَشِيرٌ وَ نَذِيرٌ وَ اللَّهُ عَلى‏ كُلِّ شَيْ‏ءٍ قَدِيرٌ.</w:t>
      </w:r>
      <w:r>
        <w:rPr>
          <w:rFonts w:ascii="Traditional Arabic" w:hAnsi="Traditional Arabic" w:cs="Traditional Arabic" w:hint="cs"/>
          <w:color w:val="000000"/>
          <w:sz w:val="30"/>
          <w:szCs w:val="30"/>
          <w:rtl/>
        </w:rPr>
        <w:t xml:space="preserve"> مائده (5) 19</w:t>
      </w:r>
    </w:p>
    <w:p w:rsidR="00DA643A" w:rsidRDefault="00DA643A" w:rsidP="00DA643A">
      <w:pPr>
        <w:pStyle w:val="NormalWeb"/>
        <w:bidi/>
        <w:rPr>
          <w:rtl/>
        </w:rPr>
      </w:pPr>
      <w:r>
        <w:rPr>
          <w:rFonts w:ascii="Traditional Arabic" w:hAnsi="Traditional Arabic" w:cs="Traditional Arabic" w:hint="cs"/>
          <w:color w:val="006A0F"/>
          <w:sz w:val="30"/>
          <w:szCs w:val="30"/>
          <w:rtl/>
        </w:rPr>
        <w:t>لَمْ يَكُنِ الَّذِينَ كَفَرُوا مِنْ أَهْلِ الْكِتابِ وَ الْمُشْرِكِينَ مُنْفَكِّينَ حَتَّى تَأْتِيَهُمُ الْبَيِّنَةُ رَسُولٌ مِنَ اللَّهِ يَتْلُوا صُحُفاً مُطَهَّرَةً فِيها كُتُبٌ قَيِّمَةٌ وَ ما تَفَرَّقَ الَّذِينَ أُوتُوا الْكِتابَ إِلَّا مِنْ بَعْدِ ما جاءَتْهُمُ الْبَيِّنَةُ.</w:t>
      </w:r>
      <w:r>
        <w:rPr>
          <w:rFonts w:ascii="Traditional Arabic" w:hAnsi="Traditional Arabic" w:cs="Traditional Arabic" w:hint="cs"/>
          <w:color w:val="000000"/>
          <w:sz w:val="30"/>
          <w:szCs w:val="30"/>
          <w:rtl/>
        </w:rPr>
        <w:t xml:space="preserve"> بيّنه (98) 1-/ 4</w:t>
      </w:r>
    </w:p>
    <w:p w:rsidR="00DA643A" w:rsidRDefault="00DA643A" w:rsidP="00DA643A">
      <w:pPr>
        <w:pStyle w:val="NormalWeb"/>
        <w:bidi/>
        <w:rPr>
          <w:rtl/>
        </w:rPr>
      </w:pPr>
      <w:r>
        <w:rPr>
          <w:rFonts w:ascii="Traditional Arabic" w:hAnsi="Traditional Arabic" w:cs="Traditional Arabic" w:hint="cs"/>
          <w:color w:val="465BFF"/>
          <w:sz w:val="30"/>
          <w:szCs w:val="30"/>
          <w:rtl/>
        </w:rPr>
        <w:t>3. كافران صدر اسلام‏</w:t>
      </w:r>
    </w:p>
    <w:p w:rsidR="00DA643A" w:rsidRDefault="00DA643A" w:rsidP="00DA643A">
      <w:pPr>
        <w:pStyle w:val="NormalWeb"/>
        <w:bidi/>
        <w:rPr>
          <w:rtl/>
        </w:rPr>
      </w:pPr>
      <w:r>
        <w:rPr>
          <w:rFonts w:ascii="Traditional Arabic" w:hAnsi="Traditional Arabic" w:cs="Traditional Arabic" w:hint="cs"/>
          <w:color w:val="000000"/>
          <w:sz w:val="30"/>
          <w:szCs w:val="30"/>
          <w:rtl/>
        </w:rPr>
        <w:t>--) اتمام‏حجّت محمّد صلى الله عليه و آله، موارد اتمام‏حجّت محمّد صلى الله عليه و آله، اهل‏كتاب و مشركان‏</w:t>
      </w:r>
    </w:p>
    <w:p w:rsidR="00DA643A" w:rsidRDefault="00DA643A" w:rsidP="00DA643A">
      <w:pPr>
        <w:pStyle w:val="NormalWeb"/>
        <w:bidi/>
        <w:rPr>
          <w:rtl/>
        </w:rPr>
      </w:pPr>
      <w:r>
        <w:rPr>
          <w:rFonts w:ascii="Traditional Arabic" w:hAnsi="Traditional Arabic" w:cs="Traditional Arabic" w:hint="cs"/>
          <w:color w:val="465BFF"/>
          <w:sz w:val="30"/>
          <w:szCs w:val="30"/>
          <w:rtl/>
        </w:rPr>
        <w:t>4.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52. اتمام‏حجّت محمّد صلى الله عليه و آله بر مشركان صدر اسلام:</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وَ احْذَرُوا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يَتَفَكَّرُوا ما بِصاحِبِهِمْ مِنْ جِنَّةٍ إِنْ هُوَ إِلَّا نَذِيرٌ مُبِينٌ.</w:t>
      </w:r>
      <w:r>
        <w:rPr>
          <w:rFonts w:ascii="Traditional Arabic" w:hAnsi="Traditional Arabic" w:cs="Traditional Arabic" w:hint="cs"/>
          <w:color w:val="000000"/>
          <w:sz w:val="30"/>
          <w:szCs w:val="30"/>
          <w:rtl/>
        </w:rPr>
        <w:t xml:space="preserve"> اعراف (7) 184</w:t>
      </w:r>
    </w:p>
    <w:p w:rsidR="00DA643A" w:rsidRDefault="00DA643A" w:rsidP="00DA643A">
      <w:pPr>
        <w:pStyle w:val="NormalWeb"/>
        <w:bidi/>
        <w:rPr>
          <w:rtl/>
        </w:rPr>
      </w:pPr>
      <w:r>
        <w:rPr>
          <w:rFonts w:ascii="Traditional Arabic" w:hAnsi="Traditional Arabic" w:cs="Traditional Arabic" w:hint="cs"/>
          <w:color w:val="006A0F"/>
          <w:sz w:val="30"/>
          <w:szCs w:val="30"/>
          <w:rtl/>
        </w:rPr>
        <w:t>لا تَمُدَّنَّ عَيْنَيْكَ إِلى‏ ما مَتَّعْنا بِهِ أَزْواجاً مِنْهُمْ وَ لا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تَحْزَنْ عَلَيْهِمْ وَ اخْفِضْ جَناحَكَ لِلْمُؤْمِنِينَ وَ قُلْ إِنِّي أَنَا النَّذِيرُ الْمُبِينُ.</w:t>
      </w:r>
      <w:r>
        <w:rPr>
          <w:rFonts w:ascii="Traditional Arabic" w:hAnsi="Traditional Arabic" w:cs="Traditional Arabic" w:hint="cs"/>
          <w:color w:val="000000"/>
          <w:sz w:val="30"/>
          <w:szCs w:val="30"/>
          <w:rtl/>
        </w:rPr>
        <w:t xml:space="preserve"> حجر (15) 88 و 89</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w:t>
      </w:r>
      <w:r>
        <w:rPr>
          <w:rFonts w:ascii="Traditional Arabic" w:hAnsi="Traditional Arabic" w:cs="Traditional Arabic" w:hint="cs"/>
          <w:color w:val="000000"/>
          <w:sz w:val="30"/>
          <w:szCs w:val="30"/>
          <w:rtl/>
        </w:rPr>
        <w:t xml:space="preserve"> نحل (16) 82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مَنَعَ النَّاسَ أَنْ يُؤْمِنُوا إِذْ جاءَهُمُ الْهُدى‏ إِلَّا أَنْ قالُوا أَ بَعَثَ اللَّهُ بَشَراً رَسُولًا.</w:t>
      </w:r>
      <w:r>
        <w:rPr>
          <w:rFonts w:ascii="Traditional Arabic" w:hAnsi="Traditional Arabic" w:cs="Traditional Arabic" w:hint="cs"/>
          <w:color w:val="000000"/>
          <w:sz w:val="30"/>
          <w:szCs w:val="30"/>
          <w:rtl/>
        </w:rPr>
        <w:t xml:space="preserve"> اسراء (17) 94</w:t>
      </w:r>
    </w:p>
    <w:p w:rsidR="00DA643A" w:rsidRDefault="00DA643A" w:rsidP="00DA643A">
      <w:pPr>
        <w:pStyle w:val="NormalWeb"/>
        <w:bidi/>
        <w:rPr>
          <w:rtl/>
        </w:rPr>
      </w:pPr>
      <w:r>
        <w:rPr>
          <w:rFonts w:ascii="Traditional Arabic" w:hAnsi="Traditional Arabic" w:cs="Traditional Arabic" w:hint="cs"/>
          <w:color w:val="006A0F"/>
          <w:sz w:val="30"/>
          <w:szCs w:val="30"/>
          <w:rtl/>
        </w:rPr>
        <w:t>قُلْ كَفى‏ بِاللَّهِ شَهِيداً بَيْنِي وَ بَيْنَكُمْ إِنَّهُ كانَ بِعِبادِهِ خَبِيراً بَصِيراً.</w:t>
      </w:r>
      <w:r>
        <w:rPr>
          <w:rFonts w:ascii="Traditional Arabic" w:hAnsi="Traditional Arabic" w:cs="Traditional Arabic" w:hint="cs"/>
          <w:color w:val="000000"/>
          <w:sz w:val="30"/>
          <w:szCs w:val="30"/>
          <w:rtl/>
        </w:rPr>
        <w:t xml:space="preserve"> اسراء (17) 96</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آذَنْتُكُمْ عَلى‏ سَواءٍ وَ إِنْ أَدْرِي أَ قَرِيبٌ أَمْ بَعِيدٌ ما تُوعَدُونَ.</w:t>
      </w:r>
      <w:r>
        <w:rPr>
          <w:rFonts w:ascii="Traditional Arabic" w:hAnsi="Traditional Arabic" w:cs="Traditional Arabic" w:hint="cs"/>
          <w:color w:val="000000"/>
          <w:sz w:val="30"/>
          <w:szCs w:val="30"/>
          <w:rtl/>
        </w:rPr>
        <w:t xml:space="preserve"> انبياء (21) 109</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 ما حُمِّلَ وَ عَلَيْكُمْ ما حُمِّلْتُمْ وَ إِنْ تُطِيعُوهُ تَهْتَدُوا وَ ما عَلَى الرَّسُولِ إِلَّا الْبَلاغُ الْمُبِينُ.</w:t>
      </w:r>
      <w:r>
        <w:rPr>
          <w:rFonts w:ascii="Traditional Arabic" w:hAnsi="Traditional Arabic" w:cs="Traditional Arabic" w:hint="cs"/>
          <w:color w:val="000000"/>
          <w:sz w:val="30"/>
          <w:szCs w:val="30"/>
          <w:rtl/>
        </w:rPr>
        <w:t xml:space="preserve"> نور (24) 54</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بِجانِبِ الطُّورِ إِذْ نادَيْنا وَ لكِنْ رَحْمَةً مِنْ رَبِّكَ لِتُنْذِرَ قَوْماً ما أَتاهُمْ مِنْ نَذِيرٍ مِنْ قَبْلِكَ لَعَلَّهُمْ يَتَذَكَّرُونَ.</w:t>
      </w:r>
      <w:r>
        <w:rPr>
          <w:rFonts w:ascii="Traditional Arabic" w:hAnsi="Traditional Arabic" w:cs="Traditional Arabic" w:hint="cs"/>
          <w:color w:val="000000"/>
          <w:sz w:val="30"/>
          <w:szCs w:val="30"/>
          <w:rtl/>
        </w:rPr>
        <w:t xml:space="preserve"> قصص (28) 46</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أَنْ تُصِيبَهُمْ مُصِيبَةٌ بِما قَدَّمَتْ أَيْدِيهِمْ فَيَقُولُوا رَبَّنا لَوْ لا أَرْسَلْتَ إِلَيْنا رَسُولًا فَنَتَّبِعَ آياتِكَ وَ نَكُونَ مِنَ الْمُؤْمِنِينَ.</w:t>
      </w:r>
      <w:r>
        <w:rPr>
          <w:rFonts w:ascii="Traditional Arabic" w:hAnsi="Traditional Arabic" w:cs="Traditional Arabic" w:hint="cs"/>
          <w:color w:val="000000"/>
          <w:sz w:val="30"/>
          <w:szCs w:val="30"/>
          <w:rtl/>
        </w:rPr>
        <w:t xml:space="preserve"> قصص (28) 47</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 قُلْ إِنَّمَا الْآياتُ عِنْدَ اللَّهِ وَ إِنَّما أَنَا نَذِيرٌ مُبِينٌ.</w:t>
      </w:r>
      <w:r>
        <w:rPr>
          <w:rFonts w:ascii="Traditional Arabic" w:hAnsi="Traditional Arabic" w:cs="Traditional Arabic" w:hint="cs"/>
          <w:color w:val="000000"/>
          <w:sz w:val="30"/>
          <w:szCs w:val="30"/>
          <w:rtl/>
        </w:rPr>
        <w:t xml:space="preserve"> عنكبوت (29) 50</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قالُوا ما هذا إِلَّا رَجُلٌ يُرِيدُ أَنْ يَصُدَّكُمْ عَمَّا كانَ يَعْبُدُ آباؤُكُمْ وَ قالُوا ما هذا إِلَّا إِفْكٌ مُفْتَرىً وَ قالَ الَّذِينَ كَفَرُوا لِلْحَقِّ لَمَّا جاءَهُمْ إِنْ هذا إِلَّا سِحْرٌ مُبِينٌ.</w:t>
      </w:r>
      <w:r>
        <w:rPr>
          <w:rFonts w:ascii="Traditional Arabic" w:hAnsi="Traditional Arabic" w:cs="Traditional Arabic" w:hint="cs"/>
          <w:color w:val="000000"/>
          <w:sz w:val="30"/>
          <w:szCs w:val="30"/>
          <w:rtl/>
        </w:rPr>
        <w:t xml:space="preserve"> سبأ (34) 43</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 وَ نَذِيراً وَ إِنْ مِنْ أُمَّةٍ إِلَّا خَلا فِيها نَذِيرٌ ثُمَّ أَخَذْتُ الَّذِينَ كَفَرُوا فَكَيْفَ كانَ نَكِيرِ.</w:t>
      </w:r>
      <w:r>
        <w:rPr>
          <w:rFonts w:ascii="Traditional Arabic" w:hAnsi="Traditional Arabic" w:cs="Traditional Arabic" w:hint="cs"/>
          <w:color w:val="000000"/>
          <w:sz w:val="30"/>
          <w:szCs w:val="30"/>
          <w:rtl/>
        </w:rPr>
        <w:t xml:space="preserve"> فاطر (35) 24 و 26</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جاءَهُمْ نَذِيرٌ لَيَكُونُنَّ أَهْدى‏ مِنْ إِحْدَى الْأُمَمِ فَلَمَّا جاءَهُمْ نَذِيرٌ ما زادَهُمْ إِلَّا نُفُوراً.</w:t>
      </w:r>
      <w:r>
        <w:rPr>
          <w:rStyle w:val="FootnoteReference"/>
          <w:rFonts w:ascii="Traditional Arabic" w:eastAsiaTheme="majorEastAsia" w:hAnsi="Traditional Arabic" w:cs="Traditional Arabic"/>
          <w:color w:val="000000"/>
          <w:sz w:val="30"/>
          <w:szCs w:val="30"/>
          <w:rtl/>
        </w:rPr>
        <w:footnoteReference w:id="60"/>
      </w:r>
      <w:r>
        <w:rPr>
          <w:rFonts w:ascii="Traditional Arabic" w:hAnsi="Traditional Arabic" w:cs="Traditional Arabic" w:hint="cs"/>
          <w:color w:val="000000"/>
          <w:sz w:val="30"/>
          <w:szCs w:val="30"/>
          <w:rtl/>
        </w:rPr>
        <w:t xml:space="preserve"> فاطر (35) 42</w:t>
      </w:r>
    </w:p>
    <w:p w:rsidR="00DA643A" w:rsidRDefault="00DA643A" w:rsidP="00DA643A">
      <w:pPr>
        <w:pStyle w:val="NormalWeb"/>
        <w:bidi/>
        <w:rPr>
          <w:rtl/>
        </w:rPr>
      </w:pPr>
      <w:r>
        <w:rPr>
          <w:rFonts w:ascii="Traditional Arabic" w:hAnsi="Traditional Arabic" w:cs="Traditional Arabic" w:hint="cs"/>
          <w:color w:val="006A0F"/>
          <w:sz w:val="30"/>
          <w:szCs w:val="30"/>
          <w:rtl/>
        </w:rPr>
        <w:t>لِيُنْذِرَ مَنْ كانَ حَيًّا وَ يَحِقَّ الْقَوْلُ عَلَى الْكافِرِينَ.</w:t>
      </w:r>
      <w:r>
        <w:rPr>
          <w:rFonts w:ascii="Traditional Arabic" w:hAnsi="Traditional Arabic" w:cs="Traditional Arabic" w:hint="cs"/>
          <w:color w:val="000000"/>
          <w:sz w:val="30"/>
          <w:szCs w:val="30"/>
          <w:rtl/>
        </w:rPr>
        <w:t xml:space="preserve"> يس (36) 70</w:t>
      </w:r>
    </w:p>
    <w:p w:rsidR="00DA643A" w:rsidRDefault="00DA643A" w:rsidP="00DA643A">
      <w:pPr>
        <w:pStyle w:val="NormalWeb"/>
        <w:bidi/>
        <w:rPr>
          <w:rtl/>
        </w:rPr>
      </w:pPr>
      <w:r>
        <w:rPr>
          <w:rFonts w:ascii="Traditional Arabic" w:hAnsi="Traditional Arabic" w:cs="Traditional Arabic" w:hint="cs"/>
          <w:color w:val="006A0F"/>
          <w:sz w:val="30"/>
          <w:szCs w:val="30"/>
          <w:rtl/>
        </w:rPr>
        <w:t>أَنْتُمْ عَنْهُ مُعْرِضُونَ‏ إِنْ يُوحى‏ إِلَيَّ إِلَّا أَنَّما أَنَا نَذِيرٌ مُبِينٌ.</w:t>
      </w:r>
      <w:r>
        <w:rPr>
          <w:rFonts w:ascii="Traditional Arabic" w:hAnsi="Traditional Arabic" w:cs="Traditional Arabic" w:hint="cs"/>
          <w:color w:val="000000"/>
          <w:sz w:val="30"/>
          <w:szCs w:val="30"/>
          <w:rtl/>
        </w:rPr>
        <w:t xml:space="preserve"> ص (38) 68 و 70</w:t>
      </w:r>
    </w:p>
    <w:p w:rsidR="00DA643A" w:rsidRDefault="00DA643A" w:rsidP="00DA643A">
      <w:pPr>
        <w:pStyle w:val="NormalWeb"/>
        <w:bidi/>
        <w:rPr>
          <w:rtl/>
        </w:rPr>
      </w:pPr>
      <w:r>
        <w:rPr>
          <w:rFonts w:ascii="Traditional Arabic" w:hAnsi="Traditional Arabic" w:cs="Traditional Arabic" w:hint="cs"/>
          <w:color w:val="006A0F"/>
          <w:sz w:val="30"/>
          <w:szCs w:val="30"/>
          <w:rtl/>
        </w:rPr>
        <w:t>وَ أَشْرَقَتِ الْأَرْضُ بِنُورِ رَبِّها وَ وُضِعَ الْكِتابُ وَ جِي‏ءَ بِالنَّبِيِّينَ وَ الشُّهَداءِ وَ قُضِيَ بَيْنَهُمْ بِالْحَقِّ وَ هُمْ لا يُظْلَمُونَ.</w:t>
      </w:r>
      <w:r>
        <w:rPr>
          <w:rFonts w:ascii="Traditional Arabic" w:hAnsi="Traditional Arabic" w:cs="Traditional Arabic" w:hint="cs"/>
          <w:color w:val="000000"/>
          <w:sz w:val="30"/>
          <w:szCs w:val="30"/>
          <w:rtl/>
        </w:rPr>
        <w:t xml:space="preserve"> زمر (39) 69</w:t>
      </w:r>
    </w:p>
    <w:p w:rsidR="00DA643A" w:rsidRDefault="00DA643A" w:rsidP="00DA643A">
      <w:pPr>
        <w:pStyle w:val="NormalWeb"/>
        <w:bidi/>
        <w:rPr>
          <w:rtl/>
        </w:rPr>
      </w:pPr>
      <w:r>
        <w:rPr>
          <w:rFonts w:ascii="Traditional Arabic" w:hAnsi="Traditional Arabic" w:cs="Traditional Arabic" w:hint="cs"/>
          <w:color w:val="006A0F"/>
          <w:sz w:val="30"/>
          <w:szCs w:val="30"/>
          <w:rtl/>
        </w:rPr>
        <w:t>ما يُجادِلُ فِي آياتِ اللَّهِ إِلَّا الَّذِينَ كَفَرُوا فَلا يَغْرُرْكَ تَقَلُّبُهُمْ فِي الْبِلادِ.</w:t>
      </w:r>
      <w:r>
        <w:rPr>
          <w:rStyle w:val="FootnoteReference"/>
          <w:rFonts w:ascii="Traditional Arabic" w:eastAsiaTheme="majorEastAsia" w:hAnsi="Traditional Arabic" w:cs="Traditional Arabic"/>
          <w:color w:val="000000"/>
          <w:sz w:val="30"/>
          <w:szCs w:val="30"/>
          <w:rtl/>
        </w:rPr>
        <w:footnoteReference w:id="61"/>
      </w:r>
      <w:r>
        <w:rPr>
          <w:rFonts w:ascii="Traditional Arabic" w:hAnsi="Traditional Arabic" w:cs="Traditional Arabic" w:hint="cs"/>
          <w:color w:val="000000"/>
          <w:sz w:val="30"/>
          <w:szCs w:val="30"/>
          <w:rtl/>
        </w:rPr>
        <w:t xml:space="preserve"> غافر (40) 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كَذلِكَ حَقَّتْ كَلِمَةُ رَبِّكَ عَلَى الَّذِينَ كَفَرُوا أَنَّهُمْ أَصْحابُ النَّارِ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فَاغْفِرْ لِلَّذِينَ تابُوا وَ اتَّبَعُوا سَبِيلَكَ وَ قِهِمْ عَذابَ الْجَحِيمِ.</w:t>
      </w:r>
      <w:r>
        <w:rPr>
          <w:rFonts w:ascii="Traditional Arabic" w:hAnsi="Traditional Arabic" w:cs="Traditional Arabic" w:hint="cs"/>
          <w:color w:val="000000"/>
          <w:sz w:val="30"/>
          <w:szCs w:val="30"/>
          <w:rtl/>
        </w:rPr>
        <w:t xml:space="preserve"> غافر (40) 6 و 7</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فَقُلْ أَنْذَرْتُكُمْ صاعِقَةً مِثْلَ صاعِقَةِ عادٍ وَ ثَمُودَ.</w:t>
      </w:r>
      <w:r>
        <w:rPr>
          <w:rFonts w:ascii="Traditional Arabic" w:hAnsi="Traditional Arabic" w:cs="Traditional Arabic" w:hint="cs"/>
          <w:color w:val="000000"/>
          <w:sz w:val="30"/>
          <w:szCs w:val="30"/>
          <w:rtl/>
        </w:rPr>
        <w:t xml:space="preserve"> فصّلت (41) 13</w:t>
      </w:r>
    </w:p>
    <w:p w:rsidR="00DA643A" w:rsidRDefault="00DA643A" w:rsidP="00DA643A">
      <w:pPr>
        <w:pStyle w:val="NormalWeb"/>
        <w:bidi/>
        <w:rPr>
          <w:rtl/>
        </w:rPr>
      </w:pPr>
      <w:r>
        <w:rPr>
          <w:rFonts w:ascii="Traditional Arabic" w:hAnsi="Traditional Arabic" w:cs="Traditional Arabic" w:hint="cs"/>
          <w:color w:val="006A0F"/>
          <w:sz w:val="30"/>
          <w:szCs w:val="30"/>
          <w:rtl/>
        </w:rPr>
        <w:t>إِذْ جاءَتْهُمُ الرُّسُلُ مِنْ بَيْنِ أَيْدِيهِمْ وَ مِنْ خَلْفِهِمْ أَلَّا تَعْبُدُوا إِلَّا اللَّهَ قالُوا لَوْ شاءَ رَبُّنا لَأَنْزَلَ مَلائِكَةً فَإِنَّا بِما أُرْسِلْتُمْ بِهِ كافِرُونَ.</w:t>
      </w:r>
      <w:r>
        <w:rPr>
          <w:rFonts w:ascii="Traditional Arabic" w:hAnsi="Traditional Arabic" w:cs="Traditional Arabic" w:hint="cs"/>
          <w:color w:val="000000"/>
          <w:sz w:val="30"/>
          <w:szCs w:val="30"/>
          <w:rtl/>
        </w:rPr>
        <w:t xml:space="preserve"> فصّلت (41) 14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فَإِنْ أَعْرَضُوا فَما أَرْسَلْناكَ عَلَيْهِمْ حَفِيظاً إِنْ عَلَيْكَ إِلَّا الْبَلاغُ‏</w:t>
      </w:r>
      <w:r>
        <w:rPr>
          <w:rFonts w:ascii="Traditional Arabic" w:hAnsi="Traditional Arabic" w:cs="Traditional Arabic" w:hint="cs"/>
          <w:color w:val="000000"/>
          <w:sz w:val="30"/>
          <w:szCs w:val="30"/>
          <w:rtl/>
        </w:rPr>
        <w:t xml:space="preserve"> .... شورى (42) 48</w:t>
      </w:r>
    </w:p>
    <w:p w:rsidR="00DA643A" w:rsidRDefault="00DA643A" w:rsidP="00DA643A">
      <w:pPr>
        <w:pStyle w:val="NormalWeb"/>
        <w:bidi/>
        <w:rPr>
          <w:rtl/>
        </w:rPr>
      </w:pPr>
      <w:r>
        <w:rPr>
          <w:rFonts w:ascii="Traditional Arabic" w:hAnsi="Traditional Arabic" w:cs="Traditional Arabic" w:hint="cs"/>
          <w:color w:val="006A0F"/>
          <w:sz w:val="30"/>
          <w:szCs w:val="30"/>
          <w:rtl/>
        </w:rPr>
        <w:t>بَلْ مَتَّعْتُ هؤُلاءِ وَ آباءَهُمْ حَتَّى جاءَهُمُ الْحَقُّ وَ رَسُولٌ مُبِينٌ.</w:t>
      </w:r>
      <w:r>
        <w:rPr>
          <w:rFonts w:ascii="Traditional Arabic" w:hAnsi="Traditional Arabic" w:cs="Traditional Arabic" w:hint="cs"/>
          <w:color w:val="000000"/>
          <w:sz w:val="30"/>
          <w:szCs w:val="30"/>
          <w:rtl/>
        </w:rPr>
        <w:t xml:space="preserve"> زخرف (43) 29</w:t>
      </w:r>
    </w:p>
    <w:p w:rsidR="00DA643A" w:rsidRDefault="00DA643A" w:rsidP="00DA643A">
      <w:pPr>
        <w:pStyle w:val="NormalWeb"/>
        <w:bidi/>
        <w:rPr>
          <w:rtl/>
        </w:rPr>
      </w:pPr>
      <w:r>
        <w:rPr>
          <w:rFonts w:ascii="Traditional Arabic" w:hAnsi="Traditional Arabic" w:cs="Traditional Arabic" w:hint="cs"/>
          <w:color w:val="006A0F"/>
          <w:sz w:val="30"/>
          <w:szCs w:val="30"/>
          <w:rtl/>
        </w:rPr>
        <w:t>رَبَّنَا اكْشِفْ عَنَّا الْعَذابَ إِنَّا مُؤْمِنُونَ أَنَّى لَهُمُ الذِّكْرى‏ وَ قَدْ جاءَهُمْ رَسُولٌ مُبِينٌ ثُمَّ تَوَلَّوْا عَنْهُ وَ قالُوا مُعَلَّمٌ مَجْنُونٌ.</w:t>
      </w:r>
      <w:r>
        <w:rPr>
          <w:rFonts w:ascii="Traditional Arabic" w:hAnsi="Traditional Arabic" w:cs="Traditional Arabic" w:hint="cs"/>
          <w:color w:val="000000"/>
          <w:sz w:val="30"/>
          <w:szCs w:val="30"/>
          <w:rtl/>
        </w:rPr>
        <w:t xml:space="preserve"> دخان (44) 12-/ 14</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ما كانَ حُجَّتَهُمْ إِلَّا أَنْ قالُوا ائْتُوا بِآبائِنا إِنْ كُنْتُمْ صادِقِينَ.</w:t>
      </w:r>
      <w:r>
        <w:rPr>
          <w:rFonts w:ascii="Traditional Arabic" w:hAnsi="Traditional Arabic" w:cs="Traditional Arabic" w:hint="cs"/>
          <w:color w:val="000000"/>
          <w:sz w:val="30"/>
          <w:szCs w:val="30"/>
          <w:rtl/>
        </w:rPr>
        <w:t xml:space="preserve"> جاثيه (45) 25</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كَفَرُوا لِلْحَقِّ لَمَّا جاءَهُمْ هذا سِحْرٌ مُبِينٌ.</w:t>
      </w:r>
      <w:r>
        <w:rPr>
          <w:rFonts w:ascii="Traditional Arabic" w:hAnsi="Traditional Arabic" w:cs="Traditional Arabic" w:hint="cs"/>
          <w:color w:val="000000"/>
          <w:sz w:val="30"/>
          <w:szCs w:val="30"/>
          <w:rtl/>
        </w:rPr>
        <w:t xml:space="preserve"> احقاف (46) 7</w:t>
      </w:r>
    </w:p>
    <w:p w:rsidR="00DA643A" w:rsidRDefault="00DA643A" w:rsidP="00DA643A">
      <w:pPr>
        <w:pStyle w:val="NormalWeb"/>
        <w:bidi/>
        <w:rPr>
          <w:rtl/>
        </w:rPr>
      </w:pPr>
      <w:r>
        <w:rPr>
          <w:rFonts w:ascii="Traditional Arabic" w:hAnsi="Traditional Arabic" w:cs="Traditional Arabic" w:hint="cs"/>
          <w:color w:val="006A0F"/>
          <w:sz w:val="30"/>
          <w:szCs w:val="30"/>
          <w:rtl/>
        </w:rPr>
        <w:t>قُلْ ما كُنْتُ بِدْعاً مِنَ الرُّسُلِ وَ ما أَدْرِي ما يُفْعَلُ بِي وَ لا بِكُمْ إِنْ أَتَّبِعُ إِلَّا ما يُوحى‏ إِلَيَّ وَ ما أَنَا إِلَّا نَذِيرٌ مُبِينٌ.</w:t>
      </w:r>
      <w:r>
        <w:rPr>
          <w:rFonts w:ascii="Traditional Arabic" w:hAnsi="Traditional Arabic" w:cs="Traditional Arabic" w:hint="cs"/>
          <w:color w:val="000000"/>
          <w:sz w:val="30"/>
          <w:szCs w:val="30"/>
          <w:rtl/>
        </w:rPr>
        <w:t xml:space="preserve"> احقاف (46) 9</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وَ صَدُّوا عَنْ سَبِيلِ اللَّهِ وَ شَاقُّوا الرَّسُولَ مِنْ بَعْدِ ما تَبَيَّنَ لَهُمُ الْهُدى‏ لَنْ يَضُرُّوا اللَّهَ شَيْئاً وَ سَيُحْبِطُ أَعْمالَهُمْ.</w:t>
      </w:r>
      <w:r>
        <w:rPr>
          <w:rFonts w:ascii="Traditional Arabic" w:hAnsi="Traditional Arabic" w:cs="Traditional Arabic" w:hint="cs"/>
          <w:color w:val="000000"/>
          <w:sz w:val="30"/>
          <w:szCs w:val="30"/>
          <w:rtl/>
        </w:rPr>
        <w:t xml:space="preserve"> محمّد (47) 32</w:t>
      </w:r>
    </w:p>
    <w:p w:rsidR="00DA643A" w:rsidRDefault="00DA643A" w:rsidP="00DA643A">
      <w:pPr>
        <w:pStyle w:val="NormalWeb"/>
        <w:bidi/>
        <w:rPr>
          <w:rtl/>
        </w:rPr>
      </w:pPr>
      <w:r>
        <w:rPr>
          <w:rFonts w:ascii="Traditional Arabic" w:hAnsi="Traditional Arabic" w:cs="Traditional Arabic" w:hint="cs"/>
          <w:color w:val="006A0F"/>
          <w:sz w:val="30"/>
          <w:szCs w:val="30"/>
          <w:rtl/>
        </w:rPr>
        <w:t>فَفِرُّوا إِلَى اللَّهِ إِنِّي لَكُمْ مِنْهُ نَذِيرٌ مُبِينٌ.</w:t>
      </w:r>
      <w:r>
        <w:rPr>
          <w:rFonts w:ascii="Traditional Arabic" w:hAnsi="Traditional Arabic" w:cs="Traditional Arabic" w:hint="cs"/>
          <w:color w:val="000000"/>
          <w:sz w:val="30"/>
          <w:szCs w:val="30"/>
          <w:rtl/>
        </w:rPr>
        <w:t xml:space="preserve"> ذاريات (51) 50</w:t>
      </w:r>
    </w:p>
    <w:p w:rsidR="00DA643A" w:rsidRDefault="00DA643A" w:rsidP="00DA643A">
      <w:pPr>
        <w:pStyle w:val="NormalWeb"/>
        <w:bidi/>
        <w:rPr>
          <w:rtl/>
        </w:rPr>
      </w:pPr>
      <w:r>
        <w:rPr>
          <w:rFonts w:ascii="Traditional Arabic" w:hAnsi="Traditional Arabic" w:cs="Traditional Arabic" w:hint="cs"/>
          <w:color w:val="006A0F"/>
          <w:sz w:val="30"/>
          <w:szCs w:val="30"/>
          <w:rtl/>
        </w:rPr>
        <w:t>وَ لا تَجْعَلُوا مَعَ اللَّهِ إِلهاً آخَرَ إِنِّي لَكُمْ مِنْهُ نَذِيرٌ مُبِينٌ.</w:t>
      </w:r>
      <w:r>
        <w:rPr>
          <w:rFonts w:ascii="Traditional Arabic" w:hAnsi="Traditional Arabic" w:cs="Traditional Arabic" w:hint="cs"/>
          <w:color w:val="000000"/>
          <w:sz w:val="30"/>
          <w:szCs w:val="30"/>
          <w:rtl/>
        </w:rPr>
        <w:t xml:space="preserve"> ذاريات (51) 51</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يَرَوْا آيَةً يُعْرِضُوا وَ يَقُولُوا سِحْرٌ مُسْتَمِرٌّ وَ كَذَّبُوا وَ اتَّبَعُوا أَهْواءَهُمْ وَ كُلُّ أَمْرٍ مُسْتَقِرٌّ وَ لَقَدْ جاءَهُمْ مِنَ الْأَنْباءِ ما فِيهِ مُزْدَجَرٌ حِكْمَةٌ بالِغَةٌ فَما تُغْنِ النُّذُرُ.</w:t>
      </w:r>
      <w:r>
        <w:rPr>
          <w:rFonts w:ascii="Traditional Arabic" w:hAnsi="Traditional Arabic" w:cs="Traditional Arabic" w:hint="cs"/>
          <w:color w:val="000000"/>
          <w:sz w:val="30"/>
          <w:szCs w:val="30"/>
          <w:rtl/>
        </w:rPr>
        <w:t xml:space="preserve"> قمر (54) 2-/ 5</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 إِنِّي رَسُولُ اللَّهِ إِلَيْكُمْ مُصَدِّقاً لِما بَيْنَ يَدَيَّ مِنَ التَّوْراةِ وَ مُبَشِّراً بِرَسُولٍ يَأْتِي مِنْ بَعْدِي اسْمُهُ أَحْمَدُ فَلَمَّا جاءَهُمْ بِالْبَيِّناتِ قالُوا هذا سِحْرٌ مُبِينٌ.</w:t>
      </w:r>
      <w:r>
        <w:rPr>
          <w:rFonts w:ascii="Traditional Arabic" w:hAnsi="Traditional Arabic" w:cs="Traditional Arabic" w:hint="cs"/>
          <w:color w:val="000000"/>
          <w:sz w:val="30"/>
          <w:szCs w:val="30"/>
          <w:rtl/>
        </w:rPr>
        <w:t xml:space="preserve"> صفّ (61) 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الَّذِينَ كَفَرُوا وَ كَذَّبُوا بِآياتِنا أُولئِكَ أَصْحابُ النَّارِ خالِدِينَ فِيها وَ بِئْسَ الْمَصِيرُ.</w:t>
      </w:r>
      <w:r>
        <w:rPr>
          <w:rFonts w:ascii="Traditional Arabic" w:hAnsi="Traditional Arabic" w:cs="Traditional Arabic" w:hint="cs"/>
          <w:color w:val="000000"/>
          <w:sz w:val="30"/>
          <w:szCs w:val="30"/>
          <w:rtl/>
        </w:rPr>
        <w:t xml:space="preserve"> تغابن (64) 10</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مَتى‏ هذَا الْوَعْدُ إِنْ كُنْتُمْ صادِقِينَ قُلْ إِنَّمَا الْعِلْمُ عِنْدَ اللَّهِ وَ إِنَّما أَنَا نَذِيرٌ مُبِينٌ.</w:t>
      </w:r>
      <w:r>
        <w:rPr>
          <w:rFonts w:ascii="Traditional Arabic" w:hAnsi="Traditional Arabic" w:cs="Traditional Arabic" w:hint="cs"/>
          <w:color w:val="000000"/>
          <w:sz w:val="30"/>
          <w:szCs w:val="30"/>
          <w:rtl/>
        </w:rPr>
        <w:t xml:space="preserve"> ملك (67) 25 و 26</w:t>
      </w:r>
    </w:p>
    <w:p w:rsidR="00DA643A" w:rsidRDefault="00DA643A" w:rsidP="00DA643A">
      <w:pPr>
        <w:pStyle w:val="NormalWeb"/>
        <w:bidi/>
        <w:rPr>
          <w:rtl/>
        </w:rPr>
      </w:pPr>
      <w:r>
        <w:rPr>
          <w:rFonts w:ascii="Traditional Arabic" w:hAnsi="Traditional Arabic" w:cs="Traditional Arabic" w:hint="cs"/>
          <w:color w:val="465BFF"/>
          <w:sz w:val="30"/>
          <w:szCs w:val="30"/>
          <w:rtl/>
        </w:rPr>
        <w:t>5.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53. اتمام‏حجّت محمّد صلى الله عليه و آله بر منافقان، پيش از ارتداد آنان: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ارْتَدُّوا عَلى‏ أَدْبارِهِمْ مِنْ بَعْدِ ما تَبَيَّنَ لَهُمُ الْهُدَى الشَّيْطانُ سَوَّلَ لَهُمْ وَ أَمْلى‏ لَهُمْ.</w:t>
      </w:r>
      <w:r>
        <w:rPr>
          <w:rFonts w:ascii="Traditional Arabic" w:hAnsi="Traditional Arabic" w:cs="Traditional Arabic" w:hint="cs"/>
          <w:color w:val="000000"/>
          <w:sz w:val="30"/>
          <w:szCs w:val="30"/>
          <w:rtl/>
        </w:rPr>
        <w:t xml:space="preserve"> محمّد (47) 25</w:t>
      </w:r>
    </w:p>
    <w:p w:rsidR="00DA643A" w:rsidRDefault="00DA643A" w:rsidP="00DA643A">
      <w:pPr>
        <w:pStyle w:val="NormalWeb"/>
        <w:bidi/>
        <w:rPr>
          <w:rtl/>
        </w:rPr>
      </w:pPr>
      <w:r>
        <w:rPr>
          <w:rFonts w:ascii="Traditional Arabic" w:hAnsi="Traditional Arabic" w:cs="Traditional Arabic" w:hint="cs"/>
          <w:color w:val="465BFF"/>
          <w:sz w:val="30"/>
          <w:szCs w:val="30"/>
          <w:rtl/>
        </w:rPr>
        <w:t>موانع تأثير اتمام‏حجّت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54. پندار باطل استبعاد نبوّت از بشر، مانع تأثير اتمام‏حجّت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مَنَعَ النَّاسَ أَنْ يُؤْمِنُوا إِذْ جاءَهُمُ الْهُدى‏ إِلَّا أَنْ قالُوا أَ بَعَثَ اللَّهُ بَشَراً رَسُولًا قُلْ كَفى‏ بِاللَّهِ شَهِيداً بَيْنِي وَ بَيْنَكُمْ إِنَّهُ كانَ بِعِبادِهِ خَبِيراً بَصِيراً.</w:t>
      </w:r>
      <w:r>
        <w:rPr>
          <w:rFonts w:ascii="Traditional Arabic" w:hAnsi="Traditional Arabic" w:cs="Traditional Arabic" w:hint="cs"/>
          <w:color w:val="000000"/>
          <w:sz w:val="30"/>
          <w:szCs w:val="30"/>
          <w:rtl/>
        </w:rPr>
        <w:t xml:space="preserve"> اسراء (17) 94 و 96</w:t>
      </w:r>
    </w:p>
    <w:p w:rsidR="00DA643A" w:rsidRDefault="00DA643A" w:rsidP="00DA643A">
      <w:pPr>
        <w:pStyle w:val="NormalWeb"/>
        <w:bidi/>
        <w:rPr>
          <w:rtl/>
        </w:rPr>
      </w:pPr>
      <w:r>
        <w:rPr>
          <w:rFonts w:ascii="Traditional Arabic" w:hAnsi="Traditional Arabic" w:cs="Traditional Arabic" w:hint="cs"/>
          <w:color w:val="000000"/>
          <w:sz w:val="30"/>
          <w:szCs w:val="30"/>
          <w:rtl/>
        </w:rPr>
        <w:t>55. تقليد كوركورانه از نياكان، مانع تأثير اتمام‏حجّت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قالُوا ما هذا إِلَّا رَجُلٌ يُرِيدُ أَنْ يَصُدَّكُمْ عَمَّا كانَ يَعْبُدُ آباؤُكُمْ وَ قالُوا ما هذا إِلَّا إِفْكٌ مُفْتَرىً وَ قالَ الَّذِينَ كَفَرُوا لِلْحَقِّ لَمَّا جاءَهُمْ إِنْ هذا إِلَّا سِحْرٌ مُبِينٌ وَ ما آتَيْناهُمْ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كُتُبٍ يَدْرُسُونَها وَ ما أَرْسَلْنا إِلَيْهِمْ قَبْلَكَ مِنْ نَذِيرٍ وَ كَذَّبَ الَّذِينَ مِنْ قَبْلِهِمْ وَ ما بَلَغُوا مِعْشارَ ما آتَيْناهُمْ فَكَذَّبُوا رُسُلِي فَكَيْفَ كانَ نَكِيرِ.</w:t>
      </w:r>
      <w:r>
        <w:rPr>
          <w:rFonts w:ascii="Traditional Arabic" w:hAnsi="Traditional Arabic" w:cs="Traditional Arabic" w:hint="cs"/>
          <w:color w:val="000000"/>
          <w:sz w:val="30"/>
          <w:szCs w:val="30"/>
          <w:rtl/>
        </w:rPr>
        <w:t xml:space="preserve"> سبأ (34) 43-/ 45</w:t>
      </w:r>
    </w:p>
    <w:p w:rsidR="00DA643A" w:rsidRDefault="00DA643A" w:rsidP="00DA643A">
      <w:pPr>
        <w:pStyle w:val="NormalWeb"/>
        <w:bidi/>
        <w:rPr>
          <w:rtl/>
        </w:rPr>
      </w:pPr>
      <w:r>
        <w:rPr>
          <w:rFonts w:ascii="Traditional Arabic" w:hAnsi="Traditional Arabic" w:cs="Traditional Arabic" w:hint="cs"/>
          <w:color w:val="000000"/>
          <w:sz w:val="30"/>
          <w:szCs w:val="30"/>
          <w:rtl/>
        </w:rPr>
        <w:t>56. جبرگرايى مشركان، مانع اثربخشى اتمام‏حجّت محمّد صلى الله عليه و آله بر آنان:</w:t>
      </w:r>
    </w:p>
    <w:p w:rsidR="00DA643A" w:rsidRDefault="00DA643A" w:rsidP="00DA643A">
      <w:pPr>
        <w:pStyle w:val="NormalWeb"/>
        <w:bidi/>
        <w:rPr>
          <w:rtl/>
        </w:rPr>
      </w:pPr>
      <w:r>
        <w:rPr>
          <w:rFonts w:ascii="Traditional Arabic" w:hAnsi="Traditional Arabic" w:cs="Traditional Arabic" w:hint="cs"/>
          <w:color w:val="006A0F"/>
          <w:sz w:val="30"/>
          <w:szCs w:val="30"/>
          <w:rtl/>
        </w:rPr>
        <w:t>سَيَقُولُ الَّذِينَ أَشْرَكُوا لَوْ شاءَ اللَّهُ ما أَشْرَكْنا وَ لا آباؤُنا وَ لا حَرَّمْنا مِنْ شَيْ‏ءٍ كَذلِكَ كَذَّبَ الَّذِينَ مِنْ قَبْلِهِمْ حَتَّى ذاقُوا بَأْسَنا قُلْ هَلْ عِنْدَكُمْ مِنْ عِلْمٍ فَتُخْرِجُوهُ لَنا إِنْ تَتَّبِعُونَ إِلَّا الظَّنَّ وَ إِنْ أَنْتُمْ إِلَّا تَخْرُصُونَ قُلْ فَلِلَّهِ الْحُجَّةُ الْبالِغَةُ فَلَوْ شاءَ لَهَداكُمْ أَجْمَعِينَ.</w:t>
      </w:r>
      <w:r>
        <w:rPr>
          <w:rFonts w:ascii="Traditional Arabic" w:hAnsi="Traditional Arabic" w:cs="Traditional Arabic" w:hint="cs"/>
          <w:color w:val="000000"/>
          <w:sz w:val="30"/>
          <w:szCs w:val="30"/>
          <w:rtl/>
        </w:rPr>
        <w:t xml:space="preserve"> انعام (6) 148 و 149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اجرت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57. عدم مطالبه اجرت از سوى محمّد صلى الله عليه و آله، در مقابل رسالت خويش:</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إِنْ هُوَ إِلَّا ذِكْرى‏ لِلْعالَمِينَ.</w:t>
      </w:r>
      <w:r>
        <w:rPr>
          <w:rFonts w:ascii="Traditional Arabic" w:hAnsi="Traditional Arabic" w:cs="Traditional Arabic" w:hint="cs"/>
          <w:color w:val="000000"/>
          <w:sz w:val="30"/>
          <w:szCs w:val="30"/>
          <w:rtl/>
        </w:rPr>
        <w:t xml:space="preserve"> انعام (6) 90</w:t>
      </w:r>
    </w:p>
    <w:p w:rsidR="00DA643A" w:rsidRDefault="00DA643A" w:rsidP="00DA643A">
      <w:pPr>
        <w:pStyle w:val="NormalWeb"/>
        <w:bidi/>
        <w:rPr>
          <w:rtl/>
        </w:rPr>
      </w:pPr>
      <w:r>
        <w:rPr>
          <w:rFonts w:ascii="Traditional Arabic" w:hAnsi="Traditional Arabic" w:cs="Traditional Arabic" w:hint="cs"/>
          <w:color w:val="006A0F"/>
          <w:sz w:val="30"/>
          <w:szCs w:val="30"/>
          <w:rtl/>
        </w:rPr>
        <w:t>وَ ما تَسْئَلُهُمْ عَلَيْهِ مِنْ أَجْرٍ إِنْ هُوَ إِلَّا ذِكْرٌ لِلْعالَمِينَ.</w:t>
      </w:r>
    </w:p>
    <w:p w:rsidR="00DA643A" w:rsidRDefault="00DA643A" w:rsidP="00DA643A">
      <w:pPr>
        <w:pStyle w:val="NormalWeb"/>
        <w:bidi/>
        <w:rPr>
          <w:rtl/>
        </w:rPr>
      </w:pPr>
      <w:r>
        <w:rPr>
          <w:rFonts w:ascii="Traditional Arabic" w:hAnsi="Traditional Arabic" w:cs="Traditional Arabic" w:hint="cs"/>
          <w:color w:val="000000"/>
          <w:sz w:val="30"/>
          <w:szCs w:val="30"/>
          <w:rtl/>
        </w:rPr>
        <w:t>يوسف (12) 104</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إِلَّا مَنْ شاءَ أَنْ يَتَّخِذَ إِلى‏ رَبِّهِ سَبِيلًا.</w:t>
      </w:r>
      <w:r>
        <w:rPr>
          <w:rFonts w:ascii="Traditional Arabic" w:hAnsi="Traditional Arabic" w:cs="Traditional Arabic" w:hint="cs"/>
          <w:color w:val="000000"/>
          <w:sz w:val="30"/>
          <w:szCs w:val="30"/>
          <w:rtl/>
        </w:rPr>
        <w:t xml:space="preserve"> فرقان (25) 57</w:t>
      </w:r>
    </w:p>
    <w:p w:rsidR="00DA643A" w:rsidRDefault="00DA643A" w:rsidP="00DA643A">
      <w:pPr>
        <w:pStyle w:val="NormalWeb"/>
        <w:bidi/>
        <w:rPr>
          <w:rtl/>
        </w:rPr>
      </w:pPr>
      <w:r>
        <w:rPr>
          <w:rFonts w:ascii="Traditional Arabic" w:hAnsi="Traditional Arabic" w:cs="Traditional Arabic" w:hint="cs"/>
          <w:color w:val="006A0F"/>
          <w:sz w:val="30"/>
          <w:szCs w:val="30"/>
          <w:rtl/>
        </w:rPr>
        <w:t>قُلْ ما سَأَلْتُكُمْ مِنْ أَجْرٍ فَهُوَ لَكُمْ إِنْ أَجْرِيَ إِلَّا عَلَى اللَّهِ وَ هُوَ عَلى‏ كُلِّ شَيْ‏ءٍ شَهِيدٌ.</w:t>
      </w:r>
      <w:r>
        <w:rPr>
          <w:rFonts w:ascii="Traditional Arabic" w:hAnsi="Traditional Arabic" w:cs="Traditional Arabic" w:hint="cs"/>
          <w:color w:val="000000"/>
          <w:sz w:val="30"/>
          <w:szCs w:val="30"/>
          <w:rtl/>
        </w:rPr>
        <w:t xml:space="preserve"> سبأ (34) 47</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وَ ما أَنَا مِنَ الْمُتَكَلِّفِينَ.</w:t>
      </w:r>
      <w:r>
        <w:rPr>
          <w:rFonts w:ascii="Traditional Arabic" w:hAnsi="Traditional Arabic" w:cs="Traditional Arabic" w:hint="cs"/>
          <w:color w:val="000000"/>
          <w:sz w:val="30"/>
          <w:szCs w:val="30"/>
          <w:rtl/>
        </w:rPr>
        <w:t xml:space="preserve"> ص (38) 86</w:t>
      </w:r>
    </w:p>
    <w:p w:rsidR="00DA643A" w:rsidRDefault="00DA643A" w:rsidP="00DA643A">
      <w:pPr>
        <w:pStyle w:val="NormalWeb"/>
        <w:bidi/>
        <w:rPr>
          <w:rtl/>
        </w:rPr>
      </w:pPr>
      <w:r>
        <w:rPr>
          <w:rFonts w:ascii="Traditional Arabic" w:hAnsi="Traditional Arabic" w:cs="Traditional Arabic" w:hint="cs"/>
          <w:color w:val="000000"/>
          <w:sz w:val="30"/>
          <w:szCs w:val="30"/>
          <w:rtl/>
        </w:rPr>
        <w:t>58. محبّت به اهل‏بيت عليهم السلام، اجرت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إِلَّا الْمَوَدَّةَ فِي الْقُرْبى‏</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2"/>
      </w:r>
      <w:r>
        <w:rPr>
          <w:rFonts w:ascii="Traditional Arabic" w:hAnsi="Traditional Arabic" w:cs="Traditional Arabic" w:hint="cs"/>
          <w:color w:val="000000"/>
          <w:sz w:val="30"/>
          <w:szCs w:val="30"/>
          <w:rtl/>
        </w:rPr>
        <w:t xml:space="preserve"> شورى (42) 23</w:t>
      </w:r>
    </w:p>
    <w:p w:rsidR="00DA643A" w:rsidRDefault="00DA643A" w:rsidP="00DA643A">
      <w:pPr>
        <w:pStyle w:val="NormalWeb"/>
        <w:bidi/>
        <w:rPr>
          <w:rtl/>
        </w:rPr>
      </w:pPr>
      <w:r>
        <w:rPr>
          <w:rFonts w:ascii="Traditional Arabic" w:hAnsi="Traditional Arabic" w:cs="Traditional Arabic" w:hint="cs"/>
          <w:color w:val="000000"/>
          <w:sz w:val="30"/>
          <w:szCs w:val="30"/>
          <w:rtl/>
        </w:rPr>
        <w:t>59. مزد رسالت محمّد صلى الله عليه و آله، به سود خود مردم:</w:t>
      </w:r>
    </w:p>
    <w:p w:rsidR="00DA643A" w:rsidRDefault="00DA643A" w:rsidP="00DA643A">
      <w:pPr>
        <w:pStyle w:val="NormalWeb"/>
        <w:bidi/>
        <w:rPr>
          <w:rtl/>
        </w:rPr>
      </w:pPr>
      <w:r>
        <w:rPr>
          <w:rFonts w:ascii="Traditional Arabic" w:hAnsi="Traditional Arabic" w:cs="Traditional Arabic" w:hint="cs"/>
          <w:color w:val="006A0F"/>
          <w:sz w:val="30"/>
          <w:szCs w:val="30"/>
          <w:rtl/>
        </w:rPr>
        <w:t>قُلْ ما سَأَلْتُكُمْ مِنْ أَجْرٍ فَهُوَ لَكُمْ إِنْ أَجْرِيَ إِلَّا عَلَى اللَّهِ‏</w:t>
      </w:r>
      <w:r>
        <w:rPr>
          <w:rFonts w:ascii="Traditional Arabic" w:hAnsi="Traditional Arabic" w:cs="Traditional Arabic" w:hint="cs"/>
          <w:color w:val="000000"/>
          <w:sz w:val="30"/>
          <w:szCs w:val="30"/>
          <w:rtl/>
        </w:rPr>
        <w:t xml:space="preserve"> .... سبأ (34) 47</w:t>
      </w:r>
    </w:p>
    <w:p w:rsidR="00DA643A" w:rsidRDefault="00DA643A" w:rsidP="00DA643A">
      <w:pPr>
        <w:pStyle w:val="NormalWeb"/>
        <w:bidi/>
        <w:rPr>
          <w:rtl/>
        </w:rPr>
      </w:pPr>
      <w:r>
        <w:rPr>
          <w:rFonts w:ascii="Traditional Arabic" w:hAnsi="Traditional Arabic" w:cs="Traditional Arabic" w:hint="cs"/>
          <w:color w:val="000000"/>
          <w:sz w:val="30"/>
          <w:szCs w:val="30"/>
          <w:rtl/>
        </w:rPr>
        <w:t>60. ايمان و راهيابى مردم به خدا، مزد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إِلَّا مَنْ شاءَ أَنْ يَتَّخِذَ إِلى‏ رَبِّهِ سَبِيلًا.</w:t>
      </w:r>
      <w:r>
        <w:rPr>
          <w:rFonts w:ascii="Traditional Arabic" w:hAnsi="Traditional Arabic" w:cs="Traditional Arabic" w:hint="cs"/>
          <w:color w:val="000000"/>
          <w:sz w:val="30"/>
          <w:szCs w:val="30"/>
          <w:rtl/>
        </w:rPr>
        <w:t xml:space="preserve"> فرقان (25) 57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احبار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61. عالمان يهود، جوياى حكم پيامبر صلى الله عليه و آله درباره قضيّه مورد اختلاف بين يهوديان، با اعزام گروهى از آنان به حضور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 xml:space="preserve">يا أَيُّهَا الرَّسُولُ لا يَحْزُنْكَ الَّذِينَ يُسارِعُونَ فِي الْكُفْرِ مِنَ الَّذِينَ قالُوا آمَنَّا بِأَفْواهِهِمْ وَ لَمْ تُؤْمِنْ قُلُوبُهُمْ وَ مِنَ الَّذِينَ هادُوا سَمَّاعُونَ لِلْكَذِبِ سَمَّاعُونَ لِقَوْمٍ آخَرِينَ لَمْ يَأْتُوكَ يُحَرِّفُونَ الْكَلِمَ مِنْ بَعْدِ مَواضِعِهِ يَقُولُونَ إِنْ أُوتِيتُمْ هذا فَخُذُوهُ وَ إِنْ لَمْ تُؤْتَوْهُ فَاحْذَرُوا وَ </w:t>
      </w:r>
      <w:r>
        <w:rPr>
          <w:rFonts w:ascii="Traditional Arabic" w:hAnsi="Traditional Arabic" w:cs="Traditional Arabic" w:hint="cs"/>
          <w:color w:val="006A0F"/>
          <w:sz w:val="30"/>
          <w:szCs w:val="30"/>
          <w:rtl/>
        </w:rPr>
        <w:lastRenderedPageBreak/>
        <w:t>مَنْ يُرِدِ اللَّهُ فِتْنَتَهُ فَلَنْ تَمْلِكَ لَهُ مِنَ اللَّهِ شَيْئاً أُولئِكَ الَّذِينَ لَمْ يُرِدِ اللَّهُ أَنْ يُطَهِّرَ قُلُوبَهُمْ لَهُمْ فِي الدُّنْيا خِزْيٌ وَ لَهُمْ فِي الْآخِرَةِ عَذابٌ عَظِيمٌ.</w:t>
      </w:r>
      <w:r>
        <w:rPr>
          <w:rFonts w:ascii="Traditional Arabic" w:hAnsi="Traditional Arabic" w:cs="Traditional Arabic" w:hint="cs"/>
          <w:color w:val="000000"/>
          <w:sz w:val="30"/>
          <w:szCs w:val="30"/>
          <w:rtl/>
        </w:rPr>
        <w:t xml:space="preserve"> مائده (5) 41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62. آگاهى عالمان يهود، به ظهور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يَكُنْ لَهُمْ آيَةً أَنْ يَعْلَمَهُ عُلَماءُ بَنِي إِسْرائِيلَ.</w:t>
      </w:r>
      <w:r>
        <w:rPr>
          <w:rFonts w:ascii="Traditional Arabic" w:hAnsi="Traditional Arabic" w:cs="Traditional Arabic" w:hint="cs"/>
          <w:color w:val="000000"/>
          <w:sz w:val="30"/>
          <w:szCs w:val="30"/>
          <w:rtl/>
        </w:rPr>
        <w:t xml:space="preserve"> شعراء (26) 197</w:t>
      </w:r>
    </w:p>
    <w:p w:rsidR="00DA643A" w:rsidRDefault="00DA643A" w:rsidP="00DA643A">
      <w:pPr>
        <w:pStyle w:val="NormalWeb"/>
        <w:bidi/>
        <w:rPr>
          <w:rtl/>
        </w:rPr>
      </w:pPr>
      <w:r>
        <w:rPr>
          <w:rFonts w:ascii="Traditional Arabic" w:hAnsi="Traditional Arabic" w:cs="Traditional Arabic" w:hint="cs"/>
          <w:color w:val="000000"/>
          <w:sz w:val="30"/>
          <w:szCs w:val="30"/>
          <w:rtl/>
        </w:rPr>
        <w:t>63. اعتراف برخى عالمان يهود، به انطباق ويژگيهاى پيامبر موعود بر رسول‏اكرم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t>64. داورى بر اساس تورات، فرمان خدا به احبار عصر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التَّوْراةَ فِيها هُدىً وَ نُورٌ يَحْكُمُ بِهَا النَّبِيُّونَ الَّذِينَ أَسْلَمُوا لِلَّذِينَ هادُوا وَ الرَّبَّانِيُّونَ وَ الْأَحْبارُ بِمَا اسْتُحْفِظُوا مِنْ كِتابِ اللَّهِ وَ كانُوا عَلَيْهِ شُهَداءَ فَلا تَخْشَوُا النَّاسَ وَ اخْشَوْنِ وَ لا تَشْتَرُوا بِآياتِي ثَمَناً قَلِيلًا وَ مَنْ لَمْ يَحْكُمْ بِما أَنْزَلَ اللَّهُ فَأُولئِكَ هُمُ الْكافِرُونَ.</w:t>
      </w:r>
      <w:r>
        <w:rPr>
          <w:rFonts w:ascii="Traditional Arabic" w:hAnsi="Traditional Arabic" w:cs="Traditional Arabic" w:hint="cs"/>
          <w:color w:val="000000"/>
          <w:sz w:val="30"/>
          <w:szCs w:val="30"/>
          <w:rtl/>
        </w:rPr>
        <w:t xml:space="preserve"> مائده (5) 44</w:t>
      </w:r>
    </w:p>
    <w:p w:rsidR="00DA643A" w:rsidRDefault="00DA643A" w:rsidP="00DA643A">
      <w:pPr>
        <w:pStyle w:val="NormalWeb"/>
        <w:bidi/>
        <w:rPr>
          <w:rtl/>
        </w:rPr>
      </w:pPr>
      <w:r>
        <w:rPr>
          <w:rFonts w:ascii="Traditional Arabic" w:hAnsi="Traditional Arabic" w:cs="Traditional Arabic" w:hint="cs"/>
          <w:color w:val="000000"/>
          <w:sz w:val="30"/>
          <w:szCs w:val="30"/>
          <w:rtl/>
        </w:rPr>
        <w:t>65. عالمان يهود، مورد تهديد خداوند، به سبب كتمان صفات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لَقُوا الَّذِينَ آمَنُوا قالُوا آمَنَّا وَ إِذا خَلا بَعْضُهُمْ إِلى‏ بَعْضٍ قالُوا أَ تُحَدِّثُونَهُمْ بِما فَتَحَ اللَّهُ عَلَيْكُمْ لِيُحَاجُّوكُمْ بِهِ عِنْدَ رَبِّكُمْ أَ فَلا تَعْقِلُونَ أَ وَ لا يَعْلَمُونَ أَنَّ اللَّهَ يَعْلَمُ ما يُسِرُّونَ وَ ما يُعْلِنُونَ.</w:t>
      </w:r>
      <w:r>
        <w:rPr>
          <w:rFonts w:ascii="Traditional Arabic" w:hAnsi="Traditional Arabic" w:cs="Traditional Arabic" w:hint="cs"/>
          <w:color w:val="000000"/>
          <w:sz w:val="30"/>
          <w:szCs w:val="30"/>
          <w:rtl/>
        </w:rPr>
        <w:t xml:space="preserve"> بقره (2) 76 و 77</w:t>
      </w:r>
    </w:p>
    <w:p w:rsidR="00DA643A" w:rsidRDefault="00DA643A" w:rsidP="00DA643A">
      <w:pPr>
        <w:pStyle w:val="NormalWeb"/>
        <w:bidi/>
        <w:rPr>
          <w:rtl/>
        </w:rPr>
      </w:pPr>
      <w:r>
        <w:rPr>
          <w:rFonts w:ascii="Traditional Arabic" w:hAnsi="Traditional Arabic" w:cs="Traditional Arabic" w:hint="cs"/>
          <w:color w:val="006A0F"/>
          <w:sz w:val="30"/>
          <w:szCs w:val="30"/>
          <w:rtl/>
        </w:rPr>
        <w:t>قَدْ نَرى‏ تَقَلُّبَ وَجْهِكَ فِي السَّماءِ فَلَنُوَلِّيَنَّكَ قِبْلَةً تَرْضاها فَوَلِّ وَجْهَكَ شَطْرَ الْمَسْجِدِ الْحَرامِ وَ حَيْثُ ما كُنْتُمْ فَوَلُّوا وُجُوهَكُمْ شَطْرَهُ وَ إِنَّ الَّذِينَ أُوتُوا الْكِتابَ لَيَعْلَمُونَ أَنَّهُ الْحَقُّ مِنْ رَبِّهِمْ وَ مَا اللَّهُ بِغافِلٍ عَمَّا يَعْمَلُونَ.</w:t>
      </w:r>
      <w:r>
        <w:rPr>
          <w:rFonts w:ascii="Traditional Arabic" w:hAnsi="Traditional Arabic" w:cs="Traditional Arabic" w:hint="cs"/>
          <w:color w:val="000000"/>
          <w:sz w:val="30"/>
          <w:szCs w:val="30"/>
          <w:rtl/>
        </w:rPr>
        <w:t xml:space="preserve"> بقره (2) 144</w:t>
      </w:r>
    </w:p>
    <w:p w:rsidR="00DA643A" w:rsidRDefault="00DA643A" w:rsidP="00DA643A">
      <w:pPr>
        <w:pStyle w:val="NormalWeb"/>
        <w:bidi/>
        <w:rPr>
          <w:rtl/>
        </w:rPr>
      </w:pPr>
      <w:r>
        <w:rPr>
          <w:rFonts w:ascii="Traditional Arabic" w:hAnsi="Traditional Arabic" w:cs="Traditional Arabic" w:hint="cs"/>
          <w:color w:val="000000"/>
          <w:sz w:val="30"/>
          <w:szCs w:val="30"/>
          <w:rtl/>
        </w:rPr>
        <w:t>66. منافع قوم و جامعه يهود، برتر از اعتراف به حقّانيّت رسالت پيامبر صلى الله عليه و آله، در ديدگاه عالمان و پيشوايان آنان: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لَقُوا الَّذِينَ آمَنُوا قالُوا آمَنَّا وَ إِذا خَلا بَعْضُهُمْ إِلى‏ بَعْضٍ قالُوا أَ تُحَدِّثُونَهُمْ بِما فَتَحَ اللَّهُ عَلَيْكُمْ لِيُحَاجُّوكُمْ بِهِ عِنْدَ رَبِّكُمْ أَ فَلا تَعْقِلُونَ.</w:t>
      </w:r>
      <w:r>
        <w:rPr>
          <w:rFonts w:ascii="Traditional Arabic" w:hAnsi="Traditional Arabic" w:cs="Traditional Arabic" w:hint="cs"/>
          <w:color w:val="000000"/>
          <w:sz w:val="30"/>
          <w:szCs w:val="30"/>
          <w:rtl/>
        </w:rPr>
        <w:t xml:space="preserve"> بقره (2) 76</w:t>
      </w:r>
    </w:p>
    <w:p w:rsidR="00DA643A" w:rsidRDefault="00DA643A" w:rsidP="00DA643A">
      <w:pPr>
        <w:pStyle w:val="NormalWeb"/>
        <w:bidi/>
        <w:rPr>
          <w:rtl/>
        </w:rPr>
      </w:pPr>
      <w:r>
        <w:rPr>
          <w:rFonts w:ascii="Traditional Arabic" w:hAnsi="Traditional Arabic" w:cs="Traditional Arabic" w:hint="cs"/>
          <w:color w:val="000000"/>
          <w:sz w:val="30"/>
          <w:szCs w:val="30"/>
          <w:rtl/>
        </w:rPr>
        <w:t>67. بازگويى صفات پيامبر صلى الله عليه و آله از سوى عوام يهود، نزد مسلمانان، نشانه بى‏خردى، از نظر عالمان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لَقُوا الَّذِينَ آمَنُوا قالُوا آمَنَّا وَ إِذا خَلا بَعْضُهُمْ إِلى‏ بَعْضٍ قالُوا أَ تُحَدِّثُونَهُمْ بِما فَتَحَ اللَّهُ عَلَيْكُمْ لِيُحَاجُّوكُمْ بِهِ عِنْدَ رَبِّكُمْ أَ فَلا تَعْقِلُونَ.</w:t>
      </w:r>
      <w:r>
        <w:rPr>
          <w:rFonts w:ascii="Traditional Arabic" w:hAnsi="Traditional Arabic" w:cs="Traditional Arabic" w:hint="cs"/>
          <w:color w:val="000000"/>
          <w:sz w:val="30"/>
          <w:szCs w:val="30"/>
          <w:rtl/>
        </w:rPr>
        <w:t xml:space="preserve"> بقره (2) 76</w:t>
      </w:r>
    </w:p>
    <w:p w:rsidR="00DA643A" w:rsidRDefault="00DA643A" w:rsidP="00DA643A">
      <w:pPr>
        <w:pStyle w:val="NormalWeb"/>
        <w:bidi/>
        <w:rPr>
          <w:rtl/>
        </w:rPr>
      </w:pPr>
      <w:r>
        <w:rPr>
          <w:rFonts w:ascii="Traditional Arabic" w:hAnsi="Traditional Arabic" w:cs="Traditional Arabic" w:hint="cs"/>
          <w:color w:val="000000"/>
          <w:sz w:val="30"/>
          <w:szCs w:val="30"/>
          <w:rtl/>
        </w:rPr>
        <w:t>68. شبهه‏افكنى احبار بين عوام يهود، درباره اوصاف پيامبر صلى الله عليه و آله با تحريف تورات:</w:t>
      </w:r>
    </w:p>
    <w:p w:rsidR="00DA643A" w:rsidRDefault="00DA643A" w:rsidP="00DA643A">
      <w:pPr>
        <w:pStyle w:val="NormalWeb"/>
        <w:bidi/>
        <w:rPr>
          <w:rtl/>
        </w:rPr>
      </w:pPr>
      <w:r>
        <w:rPr>
          <w:rFonts w:ascii="Traditional Arabic" w:hAnsi="Traditional Arabic" w:cs="Traditional Arabic" w:hint="cs"/>
          <w:color w:val="006A0F"/>
          <w:sz w:val="30"/>
          <w:szCs w:val="30"/>
          <w:rtl/>
        </w:rPr>
        <w:t>فَوَيْلٌ لِلَّذِينَ يَكْتُبُونَ الْكِتابَ بِأَيْدِيهِمْ ثُمَّ يَقُولُونَ هذا مِنْ عِنْدِ اللَّهِ لِيَشْتَرُوا بِهِ ثَمَناً قَلِيلًا فَوَيْلٌ لَهُمْ‏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مِمَّا كَتَبَتْ أَيْدِيهِمْ وَ وَيْلٌ لَهُمْ مِمَّا يَكْسِبُونَ.</w:t>
      </w:r>
      <w:r>
        <w:rPr>
          <w:rStyle w:val="FootnoteReference"/>
          <w:rFonts w:ascii="Traditional Arabic" w:hAnsi="Traditional Arabic" w:cs="Traditional Arabic"/>
          <w:color w:val="000000"/>
          <w:sz w:val="30"/>
          <w:szCs w:val="30"/>
          <w:rtl/>
        </w:rPr>
        <w:footnoteReference w:id="63"/>
      </w:r>
      <w:r>
        <w:rPr>
          <w:rFonts w:ascii="Traditional Arabic" w:hAnsi="Traditional Arabic" w:cs="Traditional Arabic" w:hint="cs"/>
          <w:color w:val="000000"/>
          <w:sz w:val="30"/>
          <w:szCs w:val="30"/>
          <w:rtl/>
        </w:rPr>
        <w:t xml:space="preserve"> بقره (2) 79</w:t>
      </w:r>
    </w:p>
    <w:p w:rsidR="00DA643A" w:rsidRDefault="00DA643A" w:rsidP="00DA643A">
      <w:pPr>
        <w:pStyle w:val="NormalWeb"/>
        <w:bidi/>
        <w:rPr>
          <w:rtl/>
        </w:rPr>
      </w:pPr>
      <w:r>
        <w:rPr>
          <w:rFonts w:ascii="Traditional Arabic" w:hAnsi="Traditional Arabic" w:cs="Traditional Arabic" w:hint="cs"/>
          <w:color w:val="000000"/>
          <w:sz w:val="30"/>
          <w:szCs w:val="30"/>
          <w:rtl/>
        </w:rPr>
        <w:t>69. امتناع عالمان يهود، از رويارويى با رسول خدا صلى الله عليه و آله به علت ترس از فاش شدن تحريفات‏شان: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 مِنَ الَّذِينَ قالُوا آمَنَّا بِأَفْواهِهِمْ وَ لَمْ تُؤْمِنْ قُلُوبُهُمْ وَ مِنَ الَّذِينَ هادُوا سَمَّاعُونَ لِلْكَذِبِ سَمَّاعُونَ لِقَوْمٍ آخَرِينَ لَمْ يَأْتُوكَ يُحَرِّفُونَ الْكَلِمَ مِنْ بَعْدِ مَواضِعِهِ يَقُولُونَ إِنْ أُوتِيتُمْ هذا فَخُذُوهُ وَ إِنْ لَمْ تُؤْتَوْهُ فَاحْذَرُوا وَ مَنْ يُرِدِ اللَّهُ فِتْنَتَهُ فَلَنْ تَمْلِكَ لَهُ مِنَ اللَّهِ شَيْئاً أُولئِكَ الَّذِينَ لَمْ يُرِدِ اللَّهُ أَنْ يُطَهِّرَ قُلُوبَهُمْ لَهُمْ فِي الدُّنْيا خِزْيٌ وَ لَهُمْ فِي الْآخِرَةِ عَذابٌ عَظِيمٌ.</w:t>
      </w:r>
      <w:r>
        <w:rPr>
          <w:rFonts w:ascii="Traditional Arabic" w:hAnsi="Traditional Arabic" w:cs="Traditional Arabic" w:hint="cs"/>
          <w:color w:val="000000"/>
          <w:sz w:val="30"/>
          <w:szCs w:val="30"/>
          <w:rtl/>
        </w:rPr>
        <w:t xml:space="preserve">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70. توطئه‏گرى پنهانى احبار يهود، عليه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 مِنَ الَّذِينَ قالُوا آمَنَّا بِأَفْواهِهِمْ وَ لَمْ تُؤْمِنْ قُلُوبُهُمْ وَ مِنَ الَّذِينَ هادُوا سَمَّاعُونَ لِلْكَذِبِ سَمَّاعُونَ لِقَوْمٍ آخَرِينَ لَمْ يَأْتُوكَ يُحَرِّفُونَ الْكَلِمَ مِنْ بَعْدِ مَواضِعِهِ يَقُولُونَ إِنْ أُوتِيتُمْ هذا فَخُذُوهُ وَ إِنْ لَمْ تُؤْتَوْهُ فَاحْذَرُوا وَ مَنْ يُرِدِ اللَّهُ فِتْنَتَهُ فَلَنْ تَمْلِكَ لَهُ مِنَ اللَّهِ شَيْئاً أُولئِكَ الَّذِينَ لَمْ يُرِدِ اللَّهُ أَنْ يُطَهِّرَ قُلُوبَهُمْ لَهُمْ فِي الدُّنْيا خِزْيٌ وَ لَهُمْ فِي الْآخِرَةِ عَذابٌ عَظِيمٌ.</w:t>
      </w:r>
      <w:r>
        <w:rPr>
          <w:rFonts w:ascii="Traditional Arabic" w:hAnsi="Traditional Arabic" w:cs="Traditional Arabic" w:hint="cs"/>
          <w:color w:val="000000"/>
          <w:sz w:val="30"/>
          <w:szCs w:val="30"/>
          <w:rtl/>
        </w:rPr>
        <w:t xml:space="preserve">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71. درخواست احبار از عوام يهود، براى كتمان حقايق تورات، درباره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لَقُوا الَّذِينَ آمَنُوا قالُوا آمَنَّا وَ إِذا خَلا بَعْضُهُمْ إِلى‏ بَعْضٍ قالُوا أَ تُحَدِّثُونَهُمْ بِما فَتَحَ اللَّهُ عَلَيْكُمْ لِيُحَاجُّوكُمْ بِهِ عِنْدَ رَبِّكُمْ أَ فَلا تَعْقِلُونَ.</w:t>
      </w:r>
      <w:r>
        <w:rPr>
          <w:rFonts w:ascii="Traditional Arabic" w:hAnsi="Traditional Arabic" w:cs="Traditional Arabic" w:hint="cs"/>
          <w:color w:val="000000"/>
          <w:sz w:val="30"/>
          <w:szCs w:val="30"/>
          <w:rtl/>
        </w:rPr>
        <w:t xml:space="preserve"> بقره (2) 76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احتجاج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72. احتجاج پيامبر صلى الله عليه و آله در برابر انتظارهاى بيجاى مشركان، به برخوردار نبودن از علم غيب و در امان نبودن از حوادث ناگوار آينده و نداشتن وظيفه و اختيارى، جز ابلاغ حق:</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 إِلَّا ما شاءَ اللَّهُ وَ لَوْ كُنْتُ أَعْلَمُ الْغَيْبَ لَاسْتَكْثَرْتُ مِنَ الْخَيْرِ وَ ما مَسَّنِيَ السُّوءُ إِنْ أَنَا إِلَّا نَذِيرٌ وَ بَشِيرٌ</w:t>
      </w:r>
      <w:r>
        <w:rPr>
          <w:rFonts w:ascii="Traditional Arabic" w:hAnsi="Traditional Arabic" w:cs="Traditional Arabic" w:hint="cs"/>
          <w:color w:val="000000"/>
          <w:sz w:val="30"/>
          <w:szCs w:val="30"/>
          <w:rtl/>
        </w:rPr>
        <w:t xml:space="preserve"> .... اعراف (7) 188</w:t>
      </w:r>
    </w:p>
    <w:p w:rsidR="00DA643A" w:rsidRDefault="00DA643A" w:rsidP="00DA643A">
      <w:pPr>
        <w:pStyle w:val="NormalWeb"/>
        <w:bidi/>
        <w:rPr>
          <w:rtl/>
        </w:rPr>
      </w:pPr>
      <w:r>
        <w:rPr>
          <w:rFonts w:ascii="Traditional Arabic" w:hAnsi="Traditional Arabic" w:cs="Traditional Arabic" w:hint="cs"/>
          <w:color w:val="000000"/>
          <w:sz w:val="30"/>
          <w:szCs w:val="30"/>
          <w:rtl/>
        </w:rPr>
        <w:t>73. احتجاج پيامبر صلى الله عليه و آله با اهل‏كتاب، درباره آوردن برهانى در اثبات اختصاص بهشت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يَدْخُلَ الْجَنَّةَ إِلَّا مَنْ كانَ هُوداً أَوْ نَصارى‏ تِلْكَ أَمانِيُّهُمْ قُلْ هاتُوا بُرْهانَكُمْ‏</w:t>
      </w:r>
      <w:r>
        <w:rPr>
          <w:rFonts w:ascii="Traditional Arabic" w:hAnsi="Traditional Arabic" w:cs="Traditional Arabic" w:hint="cs"/>
          <w:color w:val="000000"/>
          <w:sz w:val="30"/>
          <w:szCs w:val="30"/>
          <w:rtl/>
        </w:rPr>
        <w:t xml:space="preserve"> .... بقره (2) 111</w:t>
      </w:r>
    </w:p>
    <w:p w:rsidR="00DA643A" w:rsidRDefault="00DA643A" w:rsidP="00DA643A">
      <w:pPr>
        <w:pStyle w:val="NormalWeb"/>
        <w:bidi/>
        <w:rPr>
          <w:rtl/>
        </w:rPr>
      </w:pPr>
      <w:r>
        <w:rPr>
          <w:rFonts w:ascii="Traditional Arabic" w:hAnsi="Traditional Arabic" w:cs="Traditional Arabic" w:hint="cs"/>
          <w:color w:val="000000"/>
          <w:sz w:val="30"/>
          <w:szCs w:val="30"/>
          <w:rtl/>
        </w:rPr>
        <w:t>74. احتجاج پيامبر صلى الله عليه و آله بر ضدّ اهل‏كتاب، درباره يهودى و نصرانى نبودن ابراهيم عليه السلام، به نزول تورات و انجيل، پس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تَعالَوْا إِلى‏ كَلِمَةٍ سَواءٍ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يا أَهْلَ الْكِتابِ لِمَ تُحَاجُّونَ فِي إِبْراهِيمَ وَ ما أُنْزِلَتِ التَّوْراةُ وَ الْإِنْجِيلُ إِلَّا مِنْ بَعْدِهِ‏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ما كانَ إِبْراهِيمُ يَهُودِيًّا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لا نَصْرانِيًّا</w:t>
      </w:r>
      <w:r>
        <w:rPr>
          <w:rFonts w:ascii="Traditional Arabic" w:hAnsi="Traditional Arabic" w:cs="Traditional Arabic" w:hint="cs"/>
          <w:color w:val="000000"/>
          <w:sz w:val="30"/>
          <w:szCs w:val="30"/>
          <w:rtl/>
        </w:rPr>
        <w:t xml:space="preserve"> .... آل‏عمران (3) 64 و 65 و 67</w:t>
      </w:r>
    </w:p>
    <w:p w:rsidR="00DA643A" w:rsidRDefault="00DA643A" w:rsidP="00DA643A">
      <w:pPr>
        <w:pStyle w:val="NormalWeb"/>
        <w:bidi/>
        <w:rPr>
          <w:rtl/>
        </w:rPr>
      </w:pPr>
      <w:r>
        <w:rPr>
          <w:rFonts w:ascii="Traditional Arabic" w:hAnsi="Traditional Arabic" w:cs="Traditional Arabic" w:hint="cs"/>
          <w:color w:val="000000"/>
          <w:sz w:val="30"/>
          <w:szCs w:val="30"/>
          <w:rtl/>
        </w:rPr>
        <w:t>75. پيامبر صلى الله عليه و آله موظّف به خوددارى از احتجاج در رويارويى با اهل‏كتاب، پس از آگاهى آنان از دين اسلام:</w:t>
      </w:r>
    </w:p>
    <w:p w:rsidR="00DA643A" w:rsidRDefault="00DA643A" w:rsidP="00DA643A">
      <w:pPr>
        <w:pStyle w:val="NormalWeb"/>
        <w:bidi/>
        <w:rPr>
          <w:rtl/>
        </w:rPr>
      </w:pPr>
      <w:r>
        <w:rPr>
          <w:rFonts w:ascii="Traditional Arabic" w:hAnsi="Traditional Arabic" w:cs="Traditional Arabic" w:hint="cs"/>
          <w:color w:val="006A0F"/>
          <w:sz w:val="30"/>
          <w:szCs w:val="30"/>
          <w:rtl/>
        </w:rPr>
        <w:t>إِنَّ الدِّينَ عِنْدَ اللَّهِ الْإِسْلامُ وَ مَا اخْتَلَفَ الَّذِينَ أُوتُوا الْكِتابَ إِلَّا مِنْ بَعْدِ ما جاءَهُمُ الْعِلْمُ بَغْياً بَيْنَهُمْ‏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w:t>
      </w:r>
      <w:r>
        <w:rPr>
          <w:rFonts w:ascii="Traditional Arabic" w:hAnsi="Traditional Arabic" w:cs="Traditional Arabic" w:hint="cs"/>
          <w:color w:val="000000"/>
          <w:sz w:val="30"/>
          <w:szCs w:val="30"/>
          <w:rtl/>
        </w:rPr>
        <w:t xml:space="preserve"> .... آل‏عمران (3) 19 و 20</w:t>
      </w:r>
    </w:p>
    <w:p w:rsidR="00DA643A" w:rsidRDefault="00DA643A" w:rsidP="00DA643A">
      <w:pPr>
        <w:pStyle w:val="NormalWeb"/>
        <w:bidi/>
        <w:rPr>
          <w:rtl/>
        </w:rPr>
      </w:pPr>
      <w:r>
        <w:rPr>
          <w:rFonts w:ascii="Traditional Arabic" w:hAnsi="Traditional Arabic" w:cs="Traditional Arabic" w:hint="cs"/>
          <w:color w:val="000000"/>
          <w:sz w:val="30"/>
          <w:szCs w:val="30"/>
          <w:rtl/>
        </w:rPr>
        <w:t>76. قدرت خدا بر آفرينش مجدّد جهان، از دلايل پيامبر صلى الله عليه و آله بر ردّ عقيده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هَلْ مِنْ شُرَكائِكُمْ مَنْ يَبْدَؤُا الْخَلْقَ ثُمَّ يُعِيدُهُ قُلِ اللَّهُ يَبْدَؤُا الْخَلْقَ ثُمَّ يُعِيدُهُ فَأَنَّى تُؤْفَكُونَ.</w:t>
      </w:r>
      <w:r>
        <w:rPr>
          <w:rFonts w:ascii="Traditional Arabic" w:hAnsi="Traditional Arabic" w:cs="Traditional Arabic" w:hint="cs"/>
          <w:color w:val="000000"/>
          <w:sz w:val="30"/>
          <w:szCs w:val="30"/>
          <w:rtl/>
        </w:rPr>
        <w:t xml:space="preserve"> يونس (10) 34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أَمَّنْ يَبْدَؤُا الْخَلْقَ ثُمَّ يُعِيدُهُ وَ مَنْ يَرْزُقُكُمْ مِنَ السَّماءِ وَ الْأَرْضِ أَ إِلهٌ مَعَ اللَّهِ قُلْ هاتُوا بُرْهانَكُمْ إِنْ كُنْتُمْ صادِقِينَ.</w:t>
      </w:r>
      <w:r>
        <w:rPr>
          <w:rFonts w:ascii="Traditional Arabic" w:hAnsi="Traditional Arabic" w:cs="Traditional Arabic" w:hint="cs"/>
          <w:color w:val="000000"/>
          <w:sz w:val="30"/>
          <w:szCs w:val="30"/>
          <w:rtl/>
        </w:rPr>
        <w:t xml:space="preserve"> نمل (27) 64</w:t>
      </w:r>
    </w:p>
    <w:p w:rsidR="00DA643A" w:rsidRDefault="00DA643A" w:rsidP="00DA643A">
      <w:pPr>
        <w:pStyle w:val="NormalWeb"/>
        <w:bidi/>
        <w:rPr>
          <w:rtl/>
        </w:rPr>
      </w:pPr>
      <w:r>
        <w:rPr>
          <w:rFonts w:ascii="Traditional Arabic" w:hAnsi="Traditional Arabic" w:cs="Traditional Arabic" w:hint="cs"/>
          <w:color w:val="000000"/>
          <w:sz w:val="30"/>
          <w:szCs w:val="30"/>
          <w:rtl/>
        </w:rPr>
        <w:t>77. پيامبر صلى الله عليه و آله، موظّف به احتجاج بر ضدّ كافران، با يادآورى بشر بودن خود و نداشتن اختيارى جز ابلاغ رسالت، براى ردّ درخواستهاى نامعقول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صَرَّفْنا لِلنَّاسِ فِي هذَا الْقُرْآنِ مِنْ كُلِّ مَثَلٍ‏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قالُوا لَنْ نُؤْمِنَ لَكَ حَتَّى تَفْجُرَ لَنا مِنَ الْأَرْضِ يَنْبُوعاً أَوْ تَكُونَ لَكَ جَنَّةٌ مِنْ نَخِيلٍ وَ عِنَبٍ فَتُفَجِّرَ الْأَنْهارَ خِلالَها تَفْجِيراً أَوْ تُسْقِطَ السَّماءَ كَما زَعَمْتَ عَلَيْنا كِسَفاً أَوْ تَأْتِيَ بِاللَّهِ وَ الْمَلائِكَةِ قَبِيلًا أَوْ يَكُونَ لَكَ بَيْتٌ مِنْ زُخْرُفٍ أَوْ تَرْقى‏ فِي السَّماءِ وَ لَنْ نُؤْمِنَ لِرُقِيِّكَ حَتَّى تُنَزِّلَ عَلَيْنا كِتاباً نَقْرَؤُهُ قُلْ سُبْحانَ رَبِّي هَلْ كُنْتُ إِلَّا بَشَراً رَسُولًا.</w:t>
      </w:r>
      <w:r>
        <w:rPr>
          <w:rFonts w:ascii="Traditional Arabic" w:hAnsi="Traditional Arabic" w:cs="Traditional Arabic" w:hint="cs"/>
          <w:color w:val="000000"/>
          <w:sz w:val="30"/>
          <w:szCs w:val="30"/>
          <w:rtl/>
        </w:rPr>
        <w:t xml:space="preserve"> اسراء (17) 89-/ 93</w:t>
      </w:r>
    </w:p>
    <w:p w:rsidR="00DA643A" w:rsidRDefault="00DA643A" w:rsidP="00DA643A">
      <w:pPr>
        <w:pStyle w:val="NormalWeb"/>
        <w:bidi/>
        <w:rPr>
          <w:rtl/>
        </w:rPr>
      </w:pPr>
      <w:r>
        <w:rPr>
          <w:rFonts w:ascii="Traditional Arabic" w:hAnsi="Traditional Arabic" w:cs="Traditional Arabic" w:hint="cs"/>
          <w:color w:val="000000"/>
          <w:sz w:val="30"/>
          <w:szCs w:val="30"/>
          <w:rtl/>
        </w:rPr>
        <w:t>78. لزوم سنخيّت، ميان انسانها و پيامبران، حجّت پيامبراكرم صلى الله عليه و آله در برابر اعتراض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ما مَنَعَ النَّاسَ أَنْ يُؤْمِنُوا إِذْ جاءَهُمُ الْهُدى‏ إِلَّا أَنْ قالُوا أَ بَعَثَ اللَّهُ بَشَراً رَسُولًا قُلْ لَوْ كانَ فِي الْأَرْضِ مَلائِكَةٌ يَمْشُونَ مُطْمَئِنِّينَ لَنَزَّلْنا عَلَيْهِمْ مِنَ السَّماءِ مَلَكاً رَسُولًا.</w:t>
      </w:r>
      <w:r>
        <w:rPr>
          <w:rFonts w:ascii="Traditional Arabic" w:hAnsi="Traditional Arabic" w:cs="Traditional Arabic" w:hint="cs"/>
          <w:color w:val="000000"/>
          <w:sz w:val="30"/>
          <w:szCs w:val="30"/>
          <w:rtl/>
        </w:rPr>
        <w:t xml:space="preserve"> اسراء (17) 94 و 95</w:t>
      </w:r>
    </w:p>
    <w:p w:rsidR="00DA643A" w:rsidRDefault="00DA643A" w:rsidP="00DA643A">
      <w:pPr>
        <w:pStyle w:val="NormalWeb"/>
        <w:bidi/>
        <w:rPr>
          <w:rtl/>
        </w:rPr>
      </w:pPr>
      <w:r>
        <w:rPr>
          <w:rFonts w:ascii="Traditional Arabic" w:hAnsi="Traditional Arabic" w:cs="Traditional Arabic" w:hint="cs"/>
          <w:color w:val="000000"/>
          <w:sz w:val="30"/>
          <w:szCs w:val="30"/>
          <w:rtl/>
        </w:rPr>
        <w:t>79. پيامبر صلى الله عليه و آله، مأمور قطع احتجاج با منكران نبوّت، پس از علم به بى فايده بودن آن:</w:t>
      </w:r>
    </w:p>
    <w:p w:rsidR="00DA643A" w:rsidRDefault="00DA643A" w:rsidP="00DA643A">
      <w:pPr>
        <w:pStyle w:val="NormalWeb"/>
        <w:bidi/>
        <w:rPr>
          <w:rtl/>
        </w:rPr>
      </w:pPr>
      <w:r>
        <w:rPr>
          <w:rFonts w:ascii="Traditional Arabic" w:hAnsi="Traditional Arabic" w:cs="Traditional Arabic" w:hint="cs"/>
          <w:color w:val="006A0F"/>
          <w:sz w:val="30"/>
          <w:szCs w:val="30"/>
          <w:rtl/>
        </w:rPr>
        <w:t>وَ ما مَنَعَ النَّاسَ أَنْ يُؤْمِنُوا إِذْ جاءَهُمُ الْهُدى‏ إِلَّا أَنْ قالُوا أَ بَعَثَ اللَّهُ بَشَراً رَسُولًا قُلْ لَوْ كانَ فِي الْأَرْضِ مَلائِكَةٌ يَمْشُونَ مُطْمَئِنِّينَ لَنَزَّلْنا عَلَيْهِمْ مِنَ السَّماءِ مَلَكاً رَسُولًا قُلْ كَفى‏ بِاللَّهِ شَهِيداً بَيْنِي وَ بَيْنَكُمْ إِنَّهُ كانَ بِعِبادِهِ خَبِيراً بَصِيراً.</w:t>
      </w:r>
      <w:r>
        <w:rPr>
          <w:rFonts w:ascii="Traditional Arabic" w:hAnsi="Traditional Arabic" w:cs="Traditional Arabic" w:hint="cs"/>
          <w:color w:val="000000"/>
          <w:sz w:val="30"/>
          <w:szCs w:val="30"/>
          <w:rtl/>
        </w:rPr>
        <w:t xml:space="preserve"> اسراء (17) 94-/ 96</w:t>
      </w:r>
    </w:p>
    <w:p w:rsidR="00DA643A" w:rsidRDefault="00DA643A" w:rsidP="00DA643A">
      <w:pPr>
        <w:pStyle w:val="NormalWeb"/>
        <w:bidi/>
        <w:rPr>
          <w:rtl/>
        </w:rPr>
      </w:pPr>
      <w:r>
        <w:rPr>
          <w:rFonts w:ascii="Traditional Arabic" w:hAnsi="Traditional Arabic" w:cs="Traditional Arabic" w:hint="cs"/>
          <w:color w:val="000000"/>
          <w:sz w:val="30"/>
          <w:szCs w:val="30"/>
          <w:rtl/>
        </w:rPr>
        <w:t>80. احتجاج پيامبر صلى الله عليه و آله با كافران، به آفرينش زمين و تقدير بركات و روزى موجودات در چهار فصل، از سوى خدا، براى نفى شرك:</w:t>
      </w:r>
    </w:p>
    <w:p w:rsidR="00DA643A" w:rsidRDefault="00DA643A" w:rsidP="00DA643A">
      <w:pPr>
        <w:pStyle w:val="NormalWeb"/>
        <w:bidi/>
        <w:rPr>
          <w:rtl/>
        </w:rPr>
      </w:pPr>
      <w:r>
        <w:rPr>
          <w:rFonts w:ascii="Traditional Arabic" w:hAnsi="Traditional Arabic" w:cs="Traditional Arabic" w:hint="cs"/>
          <w:color w:val="006A0F"/>
          <w:sz w:val="30"/>
          <w:szCs w:val="30"/>
          <w:rtl/>
        </w:rPr>
        <w:t>قُلْ أَ إِنَّكُمْ لَتَكْفُرُونَ بِالَّذِي خَلَقَ الْأَرْضَ فِي يَوْمَيْنِ وَ تَجْعَلُونَ لَهُ أَنْداداً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جَعَلَ فِيها رَواسِيَ مِنْ فَوْقِها وَ بارَكَ فِيها وَ قَدَّرَ فِيها أَقْواتَها فِي أَرْبَعَةِ أَيَّامٍ‏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4"/>
      </w:r>
      <w:r>
        <w:rPr>
          <w:rFonts w:ascii="Traditional Arabic" w:hAnsi="Traditional Arabic" w:cs="Traditional Arabic" w:hint="cs"/>
          <w:color w:val="000000"/>
          <w:sz w:val="30"/>
          <w:szCs w:val="30"/>
          <w:rtl/>
        </w:rPr>
        <w:t xml:space="preserve"> فصّلت (41) 9 و 10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81. احتجاج پيامبر صلى الله عليه و آله با كافران، به آفرينش آسمانها در دو روز (دو دوره) و تدبير آنها از جانب خدا، براى اثبات يگانگى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 إِنَّكُمْ لَتَكْفُرُونَ بِالَّذِي خَلَقَ الْأَرْضَ فِي يَوْمَيْنِ وَ تَجْعَلُونَ لَهُ أَنْداداً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اسْتَوى‏ إِلَى السَّماءِ وَ هِيَ دُخانٌ فَقالَ لَها وَ لِلْأَرْضِ ائْتِيا طَوْعاً أَوْ كَرْهاً قالَتا أَتَيْنا طائِعِينَ فَقَضاهُنَّ سَبْعَ سَماواتٍ فِي يَوْمَيْنِ وَ أَوْحى‏ فِي كُلِّ سَماءٍ أَمْرَها وَ زَيَّنَّا السَّماءَ الدُّنْيا بِمَصابِيحَ وَ حِفْظاً ذلِكَ تَقْدِيرُ الْعَزِيزِ الْعَلِيمِ.</w:t>
      </w:r>
      <w:r>
        <w:rPr>
          <w:rFonts w:ascii="Traditional Arabic" w:hAnsi="Traditional Arabic" w:cs="Traditional Arabic" w:hint="cs"/>
          <w:color w:val="000000"/>
          <w:sz w:val="30"/>
          <w:szCs w:val="30"/>
          <w:rtl/>
        </w:rPr>
        <w:t xml:space="preserve"> فصّلت (41) 9 و 11 و 12</w:t>
      </w:r>
    </w:p>
    <w:p w:rsidR="00DA643A" w:rsidRDefault="00DA643A" w:rsidP="00DA643A">
      <w:pPr>
        <w:pStyle w:val="NormalWeb"/>
        <w:bidi/>
        <w:rPr>
          <w:rtl/>
        </w:rPr>
      </w:pPr>
      <w:r>
        <w:rPr>
          <w:rFonts w:ascii="Traditional Arabic" w:hAnsi="Traditional Arabic" w:cs="Traditional Arabic" w:hint="cs"/>
          <w:color w:val="000000"/>
          <w:sz w:val="30"/>
          <w:szCs w:val="30"/>
          <w:rtl/>
        </w:rPr>
        <w:t>82. احتجاج پيامبر صلى الله عليه و آله با كافران براى اثبات توحيد ربوبى، به تزيين آسمانها با ستارگان و نگاهدارى آنها به امر خدا:</w:t>
      </w:r>
    </w:p>
    <w:p w:rsidR="00DA643A" w:rsidRDefault="00DA643A" w:rsidP="00DA643A">
      <w:pPr>
        <w:pStyle w:val="NormalWeb"/>
        <w:bidi/>
        <w:rPr>
          <w:rtl/>
        </w:rPr>
      </w:pPr>
      <w:r>
        <w:rPr>
          <w:rFonts w:ascii="Traditional Arabic" w:hAnsi="Traditional Arabic" w:cs="Traditional Arabic" w:hint="cs"/>
          <w:color w:val="006A0F"/>
          <w:sz w:val="30"/>
          <w:szCs w:val="30"/>
          <w:rtl/>
        </w:rPr>
        <w:t>قُلْ أَ إِنَّكُمْ لَتَكْفُرُونَ بِالَّذِي خَلَقَ الْأَرْضَ فِي يَوْمَيْنِ وَ تَجْعَلُونَ لَهُ أَنْداداً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اسْتَوى‏ إِلَى السَّماءِ وَ هِيَ دُخانٌ‏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فَقَضاهُنَّ سَبْعَ سَماواتٍ فِي يَوْمَيْنِ وَ أَوْحى‏ فِي كُلِّ سَماءٍ أَمْرَها وَ زَيَّنَّا السَّماءَ الدُّنْيا بِمَصابِيحَ وَ حِفْظاً</w:t>
      </w:r>
      <w:r>
        <w:rPr>
          <w:rFonts w:ascii="Traditional Arabic" w:hAnsi="Traditional Arabic" w:cs="Traditional Arabic" w:hint="cs"/>
          <w:color w:val="000000"/>
          <w:sz w:val="30"/>
          <w:szCs w:val="30"/>
          <w:rtl/>
        </w:rPr>
        <w:t xml:space="preserve"> .... فصّلت (41) 9 و 11 و 12</w:t>
      </w:r>
    </w:p>
    <w:p w:rsidR="00DA643A" w:rsidRDefault="00DA643A" w:rsidP="00DA643A">
      <w:pPr>
        <w:pStyle w:val="NormalWeb"/>
        <w:bidi/>
        <w:rPr>
          <w:rtl/>
        </w:rPr>
      </w:pPr>
      <w:r>
        <w:rPr>
          <w:rFonts w:ascii="Traditional Arabic" w:hAnsi="Traditional Arabic" w:cs="Traditional Arabic" w:hint="cs"/>
          <w:color w:val="000000"/>
          <w:sz w:val="30"/>
          <w:szCs w:val="30"/>
          <w:rtl/>
        </w:rPr>
        <w:t>83. احتجاج پيامبر صلى الله عليه و آله با كافران، براى آوردن كتابى هدايت‏كننده‏تر از قرآن و تورات، براى ردّ بهانه‏هاى آنها:</w:t>
      </w:r>
    </w:p>
    <w:p w:rsidR="00DA643A" w:rsidRDefault="00DA643A" w:rsidP="00DA643A">
      <w:pPr>
        <w:pStyle w:val="NormalWeb"/>
        <w:bidi/>
        <w:rPr>
          <w:rtl/>
        </w:rPr>
      </w:pPr>
      <w:r>
        <w:rPr>
          <w:rFonts w:ascii="Traditional Arabic" w:hAnsi="Traditional Arabic" w:cs="Traditional Arabic" w:hint="cs"/>
          <w:color w:val="006A0F"/>
          <w:sz w:val="30"/>
          <w:szCs w:val="30"/>
          <w:rtl/>
        </w:rPr>
        <w:t>فَلَمَّا جاءَهُمُ الْحَقُّ مِنْ عِنْدِنا قالُوا لَوْ لا أُوتِيَ مِثْلَ ما أُوتِيَ مُوسى‏ أَ وَ لَمْ يَكْفُرُوا بِما أُوتِيَ مُوسى‏ مِنْ قَبْلُ‏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فَأْتُوا بِكِتابٍ مِنْ عِنْدِ اللَّهِ هُوَ أَهْدى‏ مِنْهُما أَتَّبِعْهُ‏</w:t>
      </w:r>
      <w:r>
        <w:rPr>
          <w:rFonts w:ascii="Traditional Arabic" w:hAnsi="Traditional Arabic" w:cs="Traditional Arabic" w:hint="cs"/>
          <w:color w:val="000000"/>
          <w:sz w:val="30"/>
          <w:szCs w:val="30"/>
          <w:rtl/>
        </w:rPr>
        <w:t xml:space="preserve"> .... قصص (28) 48 و 49</w:t>
      </w:r>
    </w:p>
    <w:p w:rsidR="00DA643A" w:rsidRDefault="00DA643A" w:rsidP="00DA643A">
      <w:pPr>
        <w:pStyle w:val="NormalWeb"/>
        <w:bidi/>
        <w:rPr>
          <w:rtl/>
        </w:rPr>
      </w:pPr>
      <w:r>
        <w:rPr>
          <w:rFonts w:ascii="Traditional Arabic" w:hAnsi="Traditional Arabic" w:cs="Traditional Arabic" w:hint="cs"/>
          <w:color w:val="000000"/>
          <w:sz w:val="30"/>
          <w:szCs w:val="30"/>
          <w:rtl/>
        </w:rPr>
        <w:t>84. احتجاج پيامبر صلى الله عليه و آله براى ردّ اتهام افترا و ساختن قرآن از پيش خود، به ناتوانى كافران از حمايت وى در برابر قدرت خدا:</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فَلا تَمْلِكُونَ لِي مِنَ اللَّهِ شَيْئاً هُوَ أَعْلَمُ بِما تُفِيضُونَ فِيهِ كَفى‏ بِهِ شَهِيداً بَيْنِي وَ بَيْنَكُمْ‏</w:t>
      </w:r>
      <w:r>
        <w:rPr>
          <w:rFonts w:ascii="Traditional Arabic" w:hAnsi="Traditional Arabic" w:cs="Traditional Arabic" w:hint="cs"/>
          <w:color w:val="000000"/>
          <w:sz w:val="30"/>
          <w:szCs w:val="30"/>
          <w:rtl/>
        </w:rPr>
        <w:t xml:space="preserve"> .... احقاف (46) 8</w:t>
      </w:r>
    </w:p>
    <w:p w:rsidR="00DA643A" w:rsidRDefault="00DA643A" w:rsidP="00DA643A">
      <w:pPr>
        <w:pStyle w:val="NormalWeb"/>
        <w:bidi/>
        <w:rPr>
          <w:rtl/>
        </w:rPr>
      </w:pPr>
      <w:r>
        <w:rPr>
          <w:rFonts w:ascii="Traditional Arabic" w:hAnsi="Traditional Arabic" w:cs="Traditional Arabic" w:hint="cs"/>
          <w:color w:val="000000"/>
          <w:sz w:val="30"/>
          <w:szCs w:val="30"/>
          <w:rtl/>
        </w:rPr>
        <w:t>85. احتجاج پيامبر صلى الله عليه و آله در برابر كافران، براى اثبات حقّانيّت قرآن، به گواه بودن خداوند، ميان وى و آنان:</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فَلا تَمْلِكُونَ لِي مِنَ اللَّهِ شَيْئاً هُوَ أَعْلَمُ بِما تُفِيضُونَ فِيهِ كَفى‏ بِهِ شَهِيداً بَيْنِي وَ بَيْنَكُمْ‏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5"/>
      </w:r>
      <w:r>
        <w:rPr>
          <w:rFonts w:ascii="Traditional Arabic" w:hAnsi="Traditional Arabic" w:cs="Traditional Arabic" w:hint="cs"/>
          <w:color w:val="000000"/>
          <w:sz w:val="30"/>
          <w:szCs w:val="30"/>
          <w:rtl/>
        </w:rPr>
        <w:t xml:space="preserve"> احقاف (46) 8</w:t>
      </w:r>
    </w:p>
    <w:p w:rsidR="00DA643A" w:rsidRDefault="00DA643A" w:rsidP="00DA643A">
      <w:pPr>
        <w:pStyle w:val="NormalWeb"/>
        <w:bidi/>
        <w:rPr>
          <w:rtl/>
        </w:rPr>
      </w:pPr>
      <w:r>
        <w:rPr>
          <w:rFonts w:ascii="Traditional Arabic" w:hAnsi="Traditional Arabic" w:cs="Traditional Arabic" w:hint="cs"/>
          <w:color w:val="000000"/>
          <w:sz w:val="30"/>
          <w:szCs w:val="30"/>
          <w:rtl/>
        </w:rPr>
        <w:t>86. احتجاج پيامبر صلى الله عليه و آله در برابر كافران، براى اثبات نبوّت خود و دفع اتّهام ساختگى بودن قرآن، به سابقه داشتن نبوّت:</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فَلا تَمْلِكُونَ لِي مِنَ اللَّهِ شَيْئاً هُوَ أَعْلَمُ بِما تُفِيضُونَ فِيهِ‏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ما كُنْتُ بِدْعاً مِنَ الرُّسُلِ‏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 رَأَيْتُمْ إِنْ كانَ مِنْ عِنْدِ اللَّهِ وَ كَفَرْتُمْ بِهِ وَ شَهِدَ شاهِدٌ مِنْ بَنِي إِسْرائِيلَ عَلى‏ مِثْلِهِ فَآمَنَ وَ اسْتَكْبَرْتُمْ‏</w:t>
      </w:r>
      <w:r>
        <w:rPr>
          <w:rFonts w:ascii="Traditional Arabic" w:hAnsi="Traditional Arabic" w:cs="Traditional Arabic" w:hint="cs"/>
          <w:color w:val="000000"/>
          <w:sz w:val="30"/>
          <w:szCs w:val="30"/>
          <w:rtl/>
        </w:rPr>
        <w:t xml:space="preserve"> .... احقاف (46) 8-/ 10</w:t>
      </w:r>
    </w:p>
    <w:p w:rsidR="00DA643A" w:rsidRDefault="00DA643A" w:rsidP="00DA643A">
      <w:pPr>
        <w:pStyle w:val="NormalWeb"/>
        <w:bidi/>
        <w:rPr>
          <w:rtl/>
        </w:rPr>
      </w:pPr>
      <w:r>
        <w:rPr>
          <w:rFonts w:ascii="Traditional Arabic" w:hAnsi="Traditional Arabic" w:cs="Traditional Arabic" w:hint="cs"/>
          <w:color w:val="000000"/>
          <w:sz w:val="30"/>
          <w:szCs w:val="30"/>
          <w:rtl/>
        </w:rPr>
        <w:t>87. احتجاج پيامبر صلى الله عليه و آله با مترفان كافر، در ردّ تقليد آنان از پدران‏شان، به بهتر و هدايت‏بخش‏تر بودن آيين توحيدى، از آيين نياكان آنان: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بَلْ قالُوا إِنَّا وَجَدْنا آباءَنا عَلى‏ أُمَّةٍ وَ إِنَّا عَلى‏ آثارِهِمْ مُهْتَدُونَ وَ كَذلِكَ ما أَرْسَلْنا مِنْ قَبْلِكَ فِي قَرْيَةٍ مِنْ نَذِيرٍ إِلَّا قالَ مُتْرَفُوها إِنَّا وَجَدْنا آباءَنا عَلى‏ أُمَّةٍ وَ إِنَّا عَلى‏ آثارِهِمْ مُقْتَدُونَ قالَ أَ وَ لَوْ جِئْتُكُمْ بِأَهْدى‏ مِمَّا وَجَدْتُمْ عَلَيْهِ آباءَكُمْ‏</w:t>
      </w:r>
      <w:r>
        <w:rPr>
          <w:rFonts w:ascii="Traditional Arabic" w:hAnsi="Traditional Arabic" w:cs="Traditional Arabic" w:hint="cs"/>
          <w:color w:val="000000"/>
          <w:sz w:val="30"/>
          <w:szCs w:val="30"/>
          <w:rtl/>
        </w:rPr>
        <w:t xml:space="preserve"> .... زخرف (43) 22-/ 24</w:t>
      </w:r>
    </w:p>
    <w:p w:rsidR="00DA643A" w:rsidRDefault="00DA643A" w:rsidP="00DA643A">
      <w:pPr>
        <w:pStyle w:val="NormalWeb"/>
        <w:bidi/>
        <w:rPr>
          <w:rtl/>
        </w:rPr>
      </w:pPr>
      <w:r>
        <w:rPr>
          <w:rFonts w:ascii="Traditional Arabic" w:hAnsi="Traditional Arabic" w:cs="Traditional Arabic" w:hint="cs"/>
          <w:color w:val="000000"/>
          <w:sz w:val="30"/>
          <w:szCs w:val="30"/>
          <w:rtl/>
        </w:rPr>
        <w:t>88. پيامبر صلى الله عليه و آله، موظّف به احتجاج در برابر مسيحيان، در ردّ الوهيّت عيسى عليه السلام، به قدرت خدا بر نابودى و مقهوريّت تمام هستى، حتّى عيسى و مريم عليهما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لَقَدْ كَفَرَ الَّذِينَ قالُوا إِنَّ اللَّهَ هُوَ الْمَسِيحُ ابْنُ مَرْيَمَ قُلْ فَمَنْ يَمْلِكُ مِنَ اللَّهِ شَيْئاً إِنْ أَرادَ أَنْ يُهْلِكَ الْمَسِيحَ ابْنَ مَرْيَمَ وَ أُمَّهُ وَ مَنْ فِي الْأَرْضِ جَمِيعاً</w:t>
      </w:r>
      <w:r>
        <w:rPr>
          <w:rFonts w:ascii="Traditional Arabic" w:hAnsi="Traditional Arabic" w:cs="Traditional Arabic" w:hint="cs"/>
          <w:color w:val="000000"/>
          <w:sz w:val="30"/>
          <w:szCs w:val="30"/>
          <w:rtl/>
        </w:rPr>
        <w:t xml:space="preserve"> .... مائده (5) 17</w:t>
      </w:r>
    </w:p>
    <w:p w:rsidR="00DA643A" w:rsidRDefault="00DA643A" w:rsidP="00DA643A">
      <w:pPr>
        <w:pStyle w:val="NormalWeb"/>
        <w:bidi/>
        <w:rPr>
          <w:rtl/>
        </w:rPr>
      </w:pPr>
      <w:r>
        <w:rPr>
          <w:rFonts w:ascii="Traditional Arabic" w:hAnsi="Traditional Arabic" w:cs="Traditional Arabic" w:hint="cs"/>
          <w:color w:val="000000"/>
          <w:sz w:val="30"/>
          <w:szCs w:val="30"/>
          <w:rtl/>
        </w:rPr>
        <w:t>89. پيامبر صلى الله عليه و آله، مأمور احتجاج با مسيحيان براى ردّ ادّعاى الوهيّت عيسى عليه السلام، به مالكيّت مطلق خداوند بر همه هستى، از جمله عيسى و مريم عليهما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لَقَدْ كَفَرَ الَّذِينَ قالُوا إِنَّ اللَّهَ هُوَ الْمَسِيحُ ابْنُ مَرْيَمَ قُلْ فَمَنْ يَمْلِكُ مِنَ اللَّهِ شَيْئاً إِنْ أَرادَ أَنْ يُهْلِكَ الْمَسِيحَ ابْنَ مَرْيَمَ وَ أُمَّهُ وَ مَنْ فِي الْأَرْضِ جَمِيعاً وَ لِلَّهِ مُلْكُ السَّماواتِ وَ الْأَرْضِ وَ ما بَيْنَهُما</w:t>
      </w:r>
      <w:r>
        <w:rPr>
          <w:rFonts w:ascii="Traditional Arabic" w:hAnsi="Traditional Arabic" w:cs="Traditional Arabic" w:hint="cs"/>
          <w:color w:val="000000"/>
          <w:sz w:val="30"/>
          <w:szCs w:val="30"/>
          <w:rtl/>
        </w:rPr>
        <w:t xml:space="preserve"> .... مائده (5) 17</w:t>
      </w:r>
    </w:p>
    <w:p w:rsidR="00DA643A" w:rsidRDefault="00DA643A" w:rsidP="00DA643A">
      <w:pPr>
        <w:pStyle w:val="NormalWeb"/>
        <w:bidi/>
        <w:rPr>
          <w:rtl/>
        </w:rPr>
      </w:pPr>
      <w:r>
        <w:rPr>
          <w:rFonts w:ascii="Traditional Arabic" w:hAnsi="Traditional Arabic" w:cs="Traditional Arabic" w:hint="cs"/>
          <w:color w:val="000000"/>
          <w:sz w:val="30"/>
          <w:szCs w:val="30"/>
          <w:rtl/>
        </w:rPr>
        <w:t>90. پيامبر صلى الله عليه و آله، مأمور احتجاج با مسيحيان، در ردّ الوهيّت عيسى عليه السلام، با دعوت آنان به مباهله:</w:t>
      </w:r>
    </w:p>
    <w:p w:rsidR="00DA643A" w:rsidRDefault="00DA643A" w:rsidP="00DA643A">
      <w:pPr>
        <w:pStyle w:val="NormalWeb"/>
        <w:bidi/>
        <w:rPr>
          <w:rtl/>
        </w:rPr>
      </w:pPr>
      <w:r>
        <w:rPr>
          <w:rFonts w:ascii="Traditional Arabic" w:hAnsi="Traditional Arabic" w:cs="Traditional Arabic" w:hint="cs"/>
          <w:color w:val="006A0F"/>
          <w:sz w:val="30"/>
          <w:szCs w:val="30"/>
          <w:rtl/>
        </w:rPr>
        <w:t>الْحَقُّ مِنْ رَبِّكَ فَلا تَكُنْ مِنَ الْمُمْتَرِينَ فَمَنْ حَاجَّكَ فِيهِ مِنْ بَعْدِ ما جاءَكَ مِنَ الْعِلْمِ فَقُلْ تَعالَوْا نَدْعُ أَبْناءَنا وَ أَبْناءَكُمْ وَ نِساءَنا وَ نِساءَكُمْ وَ أَنْفُسَنا وَ أَنْفُسَكُمْ ثُمَّ نَبْتَهِلْ فَنَجْعَلْ لَعْنَتَ اللَّهِ عَلَى الْكاذِبِينَ.</w:t>
      </w:r>
      <w:r>
        <w:rPr>
          <w:rStyle w:val="FootnoteReference"/>
          <w:rFonts w:ascii="Traditional Arabic" w:eastAsiaTheme="majorEastAsia" w:hAnsi="Traditional Arabic" w:cs="Traditional Arabic"/>
          <w:color w:val="000000"/>
          <w:sz w:val="30"/>
          <w:szCs w:val="30"/>
          <w:rtl/>
        </w:rPr>
        <w:footnoteReference w:id="66"/>
      </w:r>
      <w:r>
        <w:rPr>
          <w:rFonts w:ascii="Traditional Arabic" w:hAnsi="Traditional Arabic" w:cs="Traditional Arabic" w:hint="cs"/>
          <w:color w:val="000000"/>
          <w:sz w:val="30"/>
          <w:szCs w:val="30"/>
          <w:rtl/>
        </w:rPr>
        <w:t xml:space="preserve"> آل‏عمران (3) 60 و 61</w:t>
      </w:r>
    </w:p>
    <w:p w:rsidR="00DA643A" w:rsidRDefault="00DA643A" w:rsidP="00DA643A">
      <w:pPr>
        <w:pStyle w:val="NormalWeb"/>
        <w:bidi/>
        <w:rPr>
          <w:rtl/>
        </w:rPr>
      </w:pPr>
      <w:r>
        <w:rPr>
          <w:rFonts w:ascii="Traditional Arabic" w:hAnsi="Traditional Arabic" w:cs="Traditional Arabic" w:hint="cs"/>
          <w:color w:val="000000"/>
          <w:sz w:val="30"/>
          <w:szCs w:val="30"/>
          <w:rtl/>
        </w:rPr>
        <w:t>91. احتجاج پيامبر صلى الله عليه و آله بر ضدّ مشركان، به مالكيت خدا بر تمام هستى و آفرينش آسمانها و زمين به اراده او:</w:t>
      </w:r>
    </w:p>
    <w:p w:rsidR="00DA643A" w:rsidRDefault="00DA643A" w:rsidP="00DA643A">
      <w:pPr>
        <w:pStyle w:val="NormalWeb"/>
        <w:bidi/>
        <w:rPr>
          <w:rtl/>
        </w:rPr>
      </w:pPr>
      <w:r>
        <w:rPr>
          <w:rFonts w:ascii="Traditional Arabic" w:hAnsi="Traditional Arabic" w:cs="Traditional Arabic" w:hint="cs"/>
          <w:color w:val="006A0F"/>
          <w:sz w:val="30"/>
          <w:szCs w:val="30"/>
          <w:rtl/>
        </w:rPr>
        <w:t>قُلْ لِمَنْ ما فِي السَّماواتِ وَ الْأَرْضِ قُلْ 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لَهُ ما سَكَنَ فِي اللَّيْلِ وَ النَّهارِ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أَ غَيْرَ اللَّهِ أَتَّخِذُ وَلِيًّا فاطِرِ السَّماواتِ وَ الْأَرْضِ وَ هُوَ يُطْعِمُ وَ لا يُطْعَمُ قُلْ إِنِّي أُمِرْتُ أَنْ أَكُونَ أَوَّلَ مَنْ أَسْلَمَ وَ لا تَكُونَنَّ مِنَ الْمُشْرِكِينَ.</w:t>
      </w:r>
      <w:r>
        <w:rPr>
          <w:rFonts w:ascii="Traditional Arabic" w:hAnsi="Traditional Arabic" w:cs="Traditional Arabic" w:hint="cs"/>
          <w:color w:val="000000"/>
          <w:sz w:val="30"/>
          <w:szCs w:val="30"/>
          <w:rtl/>
        </w:rPr>
        <w:t xml:space="preserve"> انعام (6) 12-/ 14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92. احتجاج پيامبر صلى الله عليه و آله در برابر مشركان، به بى‏نيازى خدا و روزى‏دهندگى او:</w:t>
      </w:r>
    </w:p>
    <w:p w:rsidR="00DA643A" w:rsidRDefault="00DA643A" w:rsidP="00DA643A">
      <w:pPr>
        <w:pStyle w:val="NormalWeb"/>
        <w:bidi/>
        <w:rPr>
          <w:rtl/>
        </w:rPr>
      </w:pPr>
      <w:r>
        <w:rPr>
          <w:rFonts w:ascii="Traditional Arabic" w:hAnsi="Traditional Arabic" w:cs="Traditional Arabic" w:hint="cs"/>
          <w:color w:val="006A0F"/>
          <w:sz w:val="30"/>
          <w:szCs w:val="30"/>
          <w:rtl/>
        </w:rPr>
        <w:t>قُلْ لِمَنْ ما فِي السَّماواتِ وَ الْأَرْضِ قُلْ 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أَ غَيْرَ اللَّهِ أَتَّخِذُ وَلِيًّا فاطِرِ السَّماواتِ وَ الْأَرْضِ وَ هُوَ يُطْعِمُ وَ لا يُطْعَمُ‏</w:t>
      </w:r>
      <w:r>
        <w:rPr>
          <w:rFonts w:ascii="Traditional Arabic" w:hAnsi="Traditional Arabic" w:cs="Traditional Arabic" w:hint="cs"/>
          <w:color w:val="000000"/>
          <w:sz w:val="30"/>
          <w:szCs w:val="30"/>
          <w:rtl/>
        </w:rPr>
        <w:t xml:space="preserve"> .... انعام (6) 12 و 14</w:t>
      </w:r>
    </w:p>
    <w:p w:rsidR="00DA643A" w:rsidRDefault="00DA643A" w:rsidP="00DA643A">
      <w:pPr>
        <w:pStyle w:val="NormalWeb"/>
        <w:bidi/>
        <w:rPr>
          <w:rtl/>
        </w:rPr>
      </w:pPr>
      <w:r>
        <w:rPr>
          <w:rFonts w:ascii="Traditional Arabic" w:hAnsi="Traditional Arabic" w:cs="Traditional Arabic" w:hint="cs"/>
          <w:color w:val="000000"/>
          <w:sz w:val="30"/>
          <w:szCs w:val="30"/>
          <w:rtl/>
        </w:rPr>
        <w:t>93. برخوردار نبودن از گنجينه‏هاى الهى و علم غيب، فرشته نبودن و پيروى محض از وحى آسمانى، احتجاج پيامبر صلى الله عليه و آله در برابر انتظارهاى بيجاى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أَقُولُ لَكُمْ عِنْدِي خَزائِنُ اللَّهِ وَ لا أَعْلَمُ الْغَيْبَ وَ لا أَقُولُ لَكُمْ إِنِّي مَلَكٌ إِنْ أَتَّبِعُ إِلَّا ما يُوحى‏</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7"/>
      </w:r>
      <w:r>
        <w:rPr>
          <w:rFonts w:ascii="Traditional Arabic" w:hAnsi="Traditional Arabic" w:cs="Traditional Arabic" w:hint="cs"/>
          <w:color w:val="000000"/>
          <w:sz w:val="30"/>
          <w:szCs w:val="30"/>
          <w:rtl/>
        </w:rPr>
        <w:t xml:space="preserve"> انعام (6) 50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94. احتجاج پيامبر صلى الله عليه و آله به قدرت خداوند بر روزى دادن به انسانها، براى اثبات توحيد و نفى شرك:</w:t>
      </w:r>
    </w:p>
    <w:p w:rsidR="00DA643A" w:rsidRDefault="00DA643A" w:rsidP="00DA643A">
      <w:pPr>
        <w:pStyle w:val="NormalWeb"/>
        <w:bidi/>
        <w:rPr>
          <w:rtl/>
        </w:rPr>
      </w:pPr>
      <w:r>
        <w:rPr>
          <w:rFonts w:ascii="Traditional Arabic" w:hAnsi="Traditional Arabic" w:cs="Traditional Arabic" w:hint="cs"/>
          <w:color w:val="006A0F"/>
          <w:sz w:val="30"/>
          <w:szCs w:val="30"/>
          <w:rtl/>
        </w:rPr>
        <w:t>قُلْ مَنْ يَرْزُقُكُمْ مِنَ السَّماواتِ وَ الْأَرْضِ قُلِ اللَّهُ‏</w:t>
      </w:r>
      <w:r>
        <w:rPr>
          <w:rFonts w:ascii="Traditional Arabic" w:hAnsi="Traditional Arabic" w:cs="Traditional Arabic" w:hint="cs"/>
          <w:color w:val="000000"/>
          <w:sz w:val="30"/>
          <w:szCs w:val="30"/>
          <w:rtl/>
        </w:rPr>
        <w:t xml:space="preserve"> .... سبأ (34) 24</w:t>
      </w:r>
    </w:p>
    <w:p w:rsidR="00DA643A" w:rsidRDefault="00DA643A" w:rsidP="00DA643A">
      <w:pPr>
        <w:pStyle w:val="NormalWeb"/>
        <w:bidi/>
        <w:rPr>
          <w:rtl/>
        </w:rPr>
      </w:pPr>
      <w:r>
        <w:rPr>
          <w:rFonts w:ascii="Traditional Arabic" w:hAnsi="Traditional Arabic" w:cs="Traditional Arabic" w:hint="cs"/>
          <w:color w:val="000000"/>
          <w:sz w:val="30"/>
          <w:szCs w:val="30"/>
          <w:rtl/>
        </w:rPr>
        <w:t>95. ناتوانى بتها از اعطاى شنوايى، بينايى و قدرت درك و فهم به انسان و توانايى خدا بر عذاب، دليل پيامبر صلى الله عليه و آله بر بطلان شرك و اثبات توحيد:</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أَخَذَ اللَّهُ سَمْعَكُمْ وَ أَبْصارَكُمْ وَ خَتَمَ عَلى‏ قُلُوبِكُمْ مَنْ إِلهٌ غَيْرُ اللَّهِ يَأْتِيكُمْ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أَ رَأَيْتَكُمْ إِنْ أَتاكُمْ عَذابُ اللَّهِ بَغْتَةً أَوْ جَهْرَةً هَلْ يُهْلَكُ إِلَّا الْقَوْمُ الظَّالِمُونَ.</w:t>
      </w:r>
      <w:r>
        <w:rPr>
          <w:rFonts w:ascii="Traditional Arabic" w:hAnsi="Traditional Arabic" w:cs="Traditional Arabic" w:hint="cs"/>
          <w:color w:val="000000"/>
          <w:sz w:val="30"/>
          <w:szCs w:val="30"/>
          <w:rtl/>
        </w:rPr>
        <w:t xml:space="preserve"> انعام (6) 46 و 47</w:t>
      </w:r>
    </w:p>
    <w:p w:rsidR="00DA643A" w:rsidRDefault="00DA643A" w:rsidP="00DA643A">
      <w:pPr>
        <w:pStyle w:val="NormalWeb"/>
        <w:bidi/>
        <w:rPr>
          <w:rtl/>
        </w:rPr>
      </w:pPr>
      <w:r>
        <w:rPr>
          <w:rFonts w:ascii="Traditional Arabic" w:hAnsi="Traditional Arabic" w:cs="Traditional Arabic" w:hint="cs"/>
          <w:color w:val="000000"/>
          <w:sz w:val="30"/>
          <w:szCs w:val="30"/>
          <w:rtl/>
        </w:rPr>
        <w:t>96. ناتوانى بتها از رساندن هرگونه سود و زيانى به انسانها، حجّت پيامبر صلى الله عليه و آله بر نفى شرك و اثبات توحيد:</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 ما لا يَنْفَعُنا وَ لا يَضُرُّنا وَ نُرَدُّ عَلى‏ أَعْقابِنا بَعْدَ إِذْ هَدانَا اللَّهُ كَالَّذِي اسْتَهْوَتْهُ الشَّياطِينُ فِي الْأَرْضِ حَيْرانَ لَهُ‏</w:t>
      </w:r>
      <w:r>
        <w:rPr>
          <w:rFonts w:ascii="Traditional Arabic" w:hAnsi="Traditional Arabic" w:cs="Traditional Arabic" w:hint="cs"/>
          <w:color w:val="000000"/>
          <w:sz w:val="30"/>
          <w:szCs w:val="30"/>
          <w:rtl/>
        </w:rPr>
        <w:t xml:space="preserve"> .... انعام (6) 71</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أَقِمْ وَجْهَكَ لِلدِّينِ حَنِيفاً وَ لا تَكُونَنَّ مِنَ الْمُشْرِكِينَ وَ لا تَدْعُ مِنْ دُونِ اللَّهِ ما لا يَنْفَعُكَ وَ لا يَضُرُّكَ‏</w:t>
      </w:r>
      <w:r>
        <w:rPr>
          <w:rFonts w:ascii="Traditional Arabic" w:hAnsi="Traditional Arabic" w:cs="Traditional Arabic" w:hint="cs"/>
          <w:color w:val="000000"/>
          <w:sz w:val="30"/>
          <w:szCs w:val="30"/>
          <w:rtl/>
        </w:rPr>
        <w:t xml:space="preserve"> .... يونس (10) 104-/ 106</w:t>
      </w:r>
    </w:p>
    <w:p w:rsidR="00DA643A" w:rsidRDefault="00DA643A" w:rsidP="00DA643A">
      <w:pPr>
        <w:pStyle w:val="NormalWeb"/>
        <w:bidi/>
        <w:rPr>
          <w:rtl/>
        </w:rPr>
      </w:pPr>
      <w:r>
        <w:rPr>
          <w:rFonts w:ascii="Traditional Arabic" w:hAnsi="Traditional Arabic" w:cs="Traditional Arabic" w:hint="cs"/>
          <w:color w:val="000000"/>
          <w:sz w:val="30"/>
          <w:szCs w:val="30"/>
          <w:rtl/>
        </w:rPr>
        <w:t>97. احتجاج پيامبر صلى الله عليه و آله به گمراهى خويش، در صورت پيروى از خواسته‏هاى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قُلْ لا أَتَّبِعُ أَهْواءَكُمْ قَدْ ضَلَلْتُ إِذاً</w:t>
      </w:r>
      <w:r>
        <w:rPr>
          <w:rFonts w:ascii="Traditional Arabic" w:hAnsi="Traditional Arabic" w:cs="Traditional Arabic" w:hint="cs"/>
          <w:color w:val="000000"/>
          <w:sz w:val="30"/>
          <w:szCs w:val="30"/>
          <w:rtl/>
        </w:rPr>
        <w:t xml:space="preserve"> .... انعام (6) 56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98. پيامبر صلى الله عليه و آله، موظّف به بيان در دست داشتن دلايل روشن، هنگام احتجاج با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إِنِّي عَلى‏ بَيِّنَةٍ مِنْ رَبِّي وَ كَذَّبْتُمْ بِهِ‏</w:t>
      </w:r>
      <w:r>
        <w:rPr>
          <w:rFonts w:ascii="Traditional Arabic" w:hAnsi="Traditional Arabic" w:cs="Traditional Arabic" w:hint="cs"/>
          <w:color w:val="000000"/>
          <w:sz w:val="30"/>
          <w:szCs w:val="30"/>
          <w:rtl/>
        </w:rPr>
        <w:t xml:space="preserve"> .... انعام (6) 56 و 57</w:t>
      </w:r>
    </w:p>
    <w:p w:rsidR="00DA643A" w:rsidRDefault="00DA643A" w:rsidP="00DA643A">
      <w:pPr>
        <w:pStyle w:val="NormalWeb"/>
        <w:bidi/>
        <w:rPr>
          <w:rtl/>
        </w:rPr>
      </w:pPr>
      <w:r>
        <w:rPr>
          <w:rFonts w:ascii="Traditional Arabic" w:hAnsi="Traditional Arabic" w:cs="Traditional Arabic" w:hint="cs"/>
          <w:color w:val="000000"/>
          <w:sz w:val="30"/>
          <w:szCs w:val="30"/>
          <w:rtl/>
        </w:rPr>
        <w:t>99. انحصار نزول عذاب به اراده خدا، حجت پيامبر صلى الله عليه و آله در برابر درخواست عذاب، از سوى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إِنِّي عَلى‏ بَيِّنَةٍ مِنْ رَبِّي وَ كَذَّبْتُمْ بِهِ ما عِنْدِي ما تَسْتَعْجِلُونَ بِهِ إِنِ الْحُكْمُ إِلَّا 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لَوْ أَنَّ عِنْدِي ما تَسْتَعْجِلُونَ بِهِ لَقُضِيَ الْأَمْرُ بَيْنِي وَ بَيْنَكُمْ‏</w:t>
      </w:r>
      <w:r>
        <w:rPr>
          <w:rFonts w:ascii="Traditional Arabic" w:hAnsi="Traditional Arabic" w:cs="Traditional Arabic" w:hint="cs"/>
          <w:color w:val="000000"/>
          <w:sz w:val="30"/>
          <w:szCs w:val="30"/>
          <w:rtl/>
        </w:rPr>
        <w:t xml:space="preserve"> .... انعام (6) 56-/ 58</w:t>
      </w:r>
    </w:p>
    <w:p w:rsidR="00DA643A" w:rsidRDefault="00DA643A" w:rsidP="00DA643A">
      <w:pPr>
        <w:pStyle w:val="NormalWeb"/>
        <w:bidi/>
        <w:rPr>
          <w:rtl/>
        </w:rPr>
      </w:pPr>
      <w:r>
        <w:rPr>
          <w:rFonts w:ascii="Traditional Arabic" w:hAnsi="Traditional Arabic" w:cs="Traditional Arabic" w:hint="cs"/>
          <w:color w:val="000000"/>
          <w:sz w:val="30"/>
          <w:szCs w:val="30"/>
          <w:rtl/>
        </w:rPr>
        <w:t>100. توانايى خداوند بر گرفتن جانها، حجّت پيامبر صلى الله عليه و آله بر حقّانيّت پرستش او:</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أَقِمْ وَجْهَكَ لِلدِّينِ حَنِيفاً</w:t>
      </w:r>
      <w:r>
        <w:rPr>
          <w:rFonts w:ascii="Traditional Arabic" w:hAnsi="Traditional Arabic" w:cs="Traditional Arabic" w:hint="cs"/>
          <w:color w:val="000000"/>
          <w:sz w:val="30"/>
          <w:szCs w:val="30"/>
          <w:rtl/>
        </w:rPr>
        <w:t xml:space="preserve"> ...</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لا تَدْعُ مِنْ دُونِ اللَّهِ ما لا يَنْفَعُكَ وَ لا يَضُرُّكَ‏</w:t>
      </w:r>
      <w:r>
        <w:rPr>
          <w:rFonts w:ascii="Traditional Arabic" w:hAnsi="Traditional Arabic" w:cs="Traditional Arabic" w:hint="cs"/>
          <w:color w:val="000000"/>
          <w:sz w:val="30"/>
          <w:szCs w:val="30"/>
          <w:rtl/>
        </w:rPr>
        <w:t xml:space="preserve"> .... يونس (10) 104-/ 106</w:t>
      </w:r>
    </w:p>
    <w:p w:rsidR="00DA643A" w:rsidRDefault="00DA643A" w:rsidP="00DA643A">
      <w:pPr>
        <w:pStyle w:val="NormalWeb"/>
        <w:bidi/>
        <w:rPr>
          <w:rtl/>
        </w:rPr>
      </w:pPr>
      <w:r>
        <w:rPr>
          <w:rFonts w:ascii="Traditional Arabic" w:hAnsi="Traditional Arabic" w:cs="Traditional Arabic" w:hint="cs"/>
          <w:color w:val="000000"/>
          <w:sz w:val="30"/>
          <w:szCs w:val="30"/>
          <w:rtl/>
        </w:rPr>
        <w:t>101. قدرت مطلق خداوند بر آفرينش انسان و تدبير امور وى، حجّت پيامبر صلى الله عليه و آله براى اثبات معاد در برابر منكران آن:</w:t>
      </w:r>
    </w:p>
    <w:p w:rsidR="00DA643A" w:rsidRDefault="00DA643A" w:rsidP="00DA643A">
      <w:pPr>
        <w:pStyle w:val="NormalWeb"/>
        <w:bidi/>
        <w:rPr>
          <w:rtl/>
        </w:rPr>
      </w:pPr>
      <w:r>
        <w:rPr>
          <w:rFonts w:ascii="Traditional Arabic" w:hAnsi="Traditional Arabic" w:cs="Traditional Arabic" w:hint="cs"/>
          <w:color w:val="006A0F"/>
          <w:sz w:val="30"/>
          <w:szCs w:val="30"/>
          <w:rtl/>
        </w:rPr>
        <w:t>قُلْ هُوَ الَّذِي أَنْشَأَكُمْ وَ جَعَلَ لَكُمُ السَّمْعَ وَ الْأَبْصارَ وَ الْأَفْئِدَةَ قَلِيلًا ما تَشْكُرُونَ قُلْ هُوَ الَّذِي ذَرَأَكُمْ فِي الْأَرْضِ وَ إِلَيْهِ تُحْشَرُونَ وَ يَقُولُونَ مَتى‏ هذَا الْوَعْدُ إِنْ كُنْتُمْ صادِقِينَ.</w:t>
      </w:r>
      <w:r>
        <w:rPr>
          <w:rFonts w:ascii="Traditional Arabic" w:hAnsi="Traditional Arabic" w:cs="Traditional Arabic" w:hint="cs"/>
          <w:color w:val="000000"/>
          <w:sz w:val="30"/>
          <w:szCs w:val="30"/>
          <w:rtl/>
        </w:rPr>
        <w:t xml:space="preserve"> ملك (67) 23-/ 25</w:t>
      </w:r>
    </w:p>
    <w:p w:rsidR="00DA643A" w:rsidRDefault="00DA643A" w:rsidP="00DA643A">
      <w:pPr>
        <w:pStyle w:val="NormalWeb"/>
        <w:bidi/>
        <w:rPr>
          <w:rtl/>
        </w:rPr>
      </w:pPr>
      <w:r>
        <w:rPr>
          <w:rFonts w:ascii="Traditional Arabic" w:hAnsi="Traditional Arabic" w:cs="Traditional Arabic" w:hint="cs"/>
          <w:color w:val="000000"/>
          <w:sz w:val="30"/>
          <w:szCs w:val="30"/>
          <w:rtl/>
        </w:rPr>
        <w:t>102. مالكيّت خدا بر زمين و انسانها، دليل پيامبر صلى الله عليه و آله براى نفى شرك و اثبات توحيد در برابر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لِمَنِ الْأَرْضُ وَ مَنْ فِيها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سَيَقُولُونَ لِلَّهِ قُلْ أَ فَلا تَذَكَّرُونَ.</w:t>
      </w:r>
      <w:r>
        <w:rPr>
          <w:rStyle w:val="FootnoteReference"/>
          <w:rFonts w:ascii="Traditional Arabic" w:eastAsiaTheme="majorEastAsia" w:hAnsi="Traditional Arabic" w:cs="Traditional Arabic"/>
          <w:color w:val="000000"/>
          <w:sz w:val="30"/>
          <w:szCs w:val="30"/>
          <w:rtl/>
        </w:rPr>
        <w:footnoteReference w:id="68"/>
      </w:r>
      <w:r>
        <w:rPr>
          <w:rFonts w:ascii="Traditional Arabic" w:hAnsi="Traditional Arabic" w:cs="Traditional Arabic" w:hint="cs"/>
          <w:color w:val="000000"/>
          <w:sz w:val="30"/>
          <w:szCs w:val="30"/>
          <w:rtl/>
        </w:rPr>
        <w:t xml:space="preserve"> مؤمنون (23) 84 و 85</w:t>
      </w:r>
    </w:p>
    <w:p w:rsidR="00DA643A" w:rsidRDefault="00DA643A" w:rsidP="00DA643A">
      <w:pPr>
        <w:pStyle w:val="NormalWeb"/>
        <w:bidi/>
        <w:rPr>
          <w:rtl/>
        </w:rPr>
      </w:pPr>
      <w:r>
        <w:rPr>
          <w:rFonts w:ascii="Traditional Arabic" w:hAnsi="Traditional Arabic" w:cs="Traditional Arabic" w:hint="cs"/>
          <w:color w:val="000000"/>
          <w:sz w:val="30"/>
          <w:szCs w:val="30"/>
          <w:rtl/>
        </w:rPr>
        <w:t>103. استدلال پيامبر صلى الله عليه و آله براى ربوبيّت خدا، به آسمانها و مجموعه هستى:</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السَّبْعِ وَ رَبُّ الْعَرْشِ الْعَظِيمِ سَيَقُولُونَ لِلَّهِ قُلْ أَ فَلا تَتَّقُونَ.</w:t>
      </w:r>
      <w:r>
        <w:rPr>
          <w:rFonts w:ascii="Traditional Arabic" w:hAnsi="Traditional Arabic" w:cs="Traditional Arabic" w:hint="cs"/>
          <w:color w:val="000000"/>
          <w:sz w:val="30"/>
          <w:szCs w:val="30"/>
          <w:rtl/>
        </w:rPr>
        <w:t xml:space="preserve"> مؤمنون (23) 86 و 87</w:t>
      </w:r>
    </w:p>
    <w:p w:rsidR="00DA643A" w:rsidRDefault="00DA643A" w:rsidP="00DA643A">
      <w:pPr>
        <w:pStyle w:val="NormalWeb"/>
        <w:bidi/>
        <w:rPr>
          <w:rtl/>
        </w:rPr>
      </w:pPr>
      <w:r>
        <w:rPr>
          <w:rFonts w:ascii="Traditional Arabic" w:hAnsi="Traditional Arabic" w:cs="Traditional Arabic" w:hint="cs"/>
          <w:color w:val="000000"/>
          <w:sz w:val="30"/>
          <w:szCs w:val="30"/>
          <w:rtl/>
        </w:rPr>
        <w:t>104. استدلال پيامبر صلى الله عليه و آله براى ردّ شرك، به سلطه و حاكميّت خدا بر تمام موجودات: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مَنْ بِيَدِهِ مَلَكُوتُ كُلِّ شَيْ‏ءٍ وَ هُوَ يُجِيرُ وَ لا يُجارُ عَلَيْهِ إِنْ كُنْتُمْ تَعْلَمُونَ سَيَقُولُونَ لِلَّهِ قُلْ فَأَنَّى تُسْحَرُونَ.</w:t>
      </w:r>
      <w:r>
        <w:rPr>
          <w:rFonts w:ascii="Traditional Arabic" w:hAnsi="Traditional Arabic" w:cs="Traditional Arabic" w:hint="cs"/>
          <w:color w:val="000000"/>
          <w:sz w:val="30"/>
          <w:szCs w:val="30"/>
          <w:rtl/>
        </w:rPr>
        <w:t xml:space="preserve"> مؤمنون (23) 88 و 89</w:t>
      </w:r>
    </w:p>
    <w:p w:rsidR="00DA643A" w:rsidRDefault="00DA643A" w:rsidP="00DA643A">
      <w:pPr>
        <w:pStyle w:val="NormalWeb"/>
        <w:bidi/>
        <w:rPr>
          <w:rtl/>
        </w:rPr>
      </w:pPr>
      <w:r>
        <w:rPr>
          <w:rFonts w:ascii="Traditional Arabic" w:hAnsi="Traditional Arabic" w:cs="Traditional Arabic" w:hint="cs"/>
          <w:color w:val="000000"/>
          <w:sz w:val="30"/>
          <w:szCs w:val="30"/>
          <w:rtl/>
        </w:rPr>
        <w:t>105. احتجاج پيامبر صلى الله عليه و آله بر ضدّ مشركان، براى اثبات توحيد به قدرت خدا، در عذاب كردن و نجات دادن انسانها:</w:t>
      </w:r>
    </w:p>
    <w:p w:rsidR="00DA643A" w:rsidRDefault="00DA643A" w:rsidP="00DA643A">
      <w:pPr>
        <w:pStyle w:val="NormalWeb"/>
        <w:bidi/>
        <w:rPr>
          <w:rtl/>
        </w:rPr>
      </w:pPr>
      <w:r>
        <w:rPr>
          <w:rFonts w:ascii="Traditional Arabic" w:hAnsi="Traditional Arabic" w:cs="Traditional Arabic" w:hint="cs"/>
          <w:color w:val="006A0F"/>
          <w:sz w:val="30"/>
          <w:szCs w:val="30"/>
          <w:rtl/>
        </w:rPr>
        <w:t>قُلْ مَنْ يُنَجِّيكُمْ مِنْ ظُلُماتِ الْبَرِّ وَ الْبَحْرِ تَدْعُونَهُ تَضَرُّعاً وَ خُفْيَةً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اللَّهُ يُنَجِّيكُمْ مِنْها وَ مِنْ كُلِّ كَرْبٍ‏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هُوَ الْقادِرُ عَلى‏ أَنْ يَبْعَثَ عَلَيْكُمْ عَذاباً مِنْ فَوْقِكُمْ أَوْ مِنْ تَحْتِ أَرْجُلِكُمْ أَوْ يَلْبِسَكُمْ شِيَعاً وَ يُذِيقَ بَعْضَكُمْ بَأْسَ بَعْضٍ‏</w:t>
      </w:r>
      <w:r>
        <w:rPr>
          <w:rFonts w:ascii="Traditional Arabic" w:hAnsi="Traditional Arabic" w:cs="Traditional Arabic" w:hint="cs"/>
          <w:color w:val="000000"/>
          <w:sz w:val="30"/>
          <w:szCs w:val="30"/>
          <w:rtl/>
        </w:rPr>
        <w:t xml:space="preserve"> .... انعام (6) 63-/ 65</w:t>
      </w:r>
    </w:p>
    <w:p w:rsidR="00DA643A" w:rsidRDefault="00DA643A" w:rsidP="00DA643A">
      <w:pPr>
        <w:pStyle w:val="NormalWeb"/>
        <w:bidi/>
        <w:rPr>
          <w:rtl/>
        </w:rPr>
      </w:pPr>
      <w:r>
        <w:rPr>
          <w:rFonts w:ascii="Traditional Arabic" w:hAnsi="Traditional Arabic" w:cs="Traditional Arabic" w:hint="cs"/>
          <w:color w:val="000000"/>
          <w:sz w:val="30"/>
          <w:szCs w:val="30"/>
          <w:rtl/>
        </w:rPr>
        <w:t>106. احتجاج پيامبر صلى الله عليه و آله به جبرگرايى مشركان، با ذكر استوار بودن باورهاى آنان بر گمان و تخمين:</w:t>
      </w:r>
    </w:p>
    <w:p w:rsidR="00DA643A" w:rsidRDefault="00DA643A" w:rsidP="00DA643A">
      <w:pPr>
        <w:pStyle w:val="NormalWeb"/>
        <w:bidi/>
        <w:rPr>
          <w:rtl/>
        </w:rPr>
      </w:pPr>
      <w:r>
        <w:rPr>
          <w:rFonts w:ascii="Traditional Arabic" w:hAnsi="Traditional Arabic" w:cs="Traditional Arabic" w:hint="cs"/>
          <w:color w:val="006A0F"/>
          <w:sz w:val="30"/>
          <w:szCs w:val="30"/>
          <w:rtl/>
        </w:rPr>
        <w:t>سَيَقُولُ الَّذِينَ أَشْرَكُوا لَوْ شاءَ اللَّهُ ما أَشْرَكْنا وَ لا آباؤُنا وَ لا حَرَّمْنا مِنْ شَيْ‏ءٍ كَذلِكَ كَذَّبَ الَّذِينَ مِنْ قَبْلِهِمْ حَتَّى ذاقُوا بَأْسَنا قُلْ هَلْ عِنْدَكُمْ مِنْ عِلْمٍ فَتُخْرِجُوهُ لَنا إِنْ تَتَّبِعُونَ إِلَّا الظَّنَّ وَ إِنْ أَنْتُمْ إِلَّا تَخْرُصُونَ.</w:t>
      </w:r>
      <w:r>
        <w:rPr>
          <w:rFonts w:ascii="Traditional Arabic" w:hAnsi="Traditional Arabic" w:cs="Traditional Arabic" w:hint="cs"/>
          <w:color w:val="000000"/>
          <w:sz w:val="30"/>
          <w:szCs w:val="30"/>
          <w:rtl/>
        </w:rPr>
        <w:t xml:space="preserve"> انعام (6) 148</w:t>
      </w:r>
    </w:p>
    <w:p w:rsidR="00DA643A" w:rsidRDefault="00DA643A" w:rsidP="00DA643A">
      <w:pPr>
        <w:pStyle w:val="NormalWeb"/>
        <w:bidi/>
        <w:rPr>
          <w:rtl/>
        </w:rPr>
      </w:pPr>
      <w:r>
        <w:rPr>
          <w:rFonts w:ascii="Traditional Arabic" w:hAnsi="Traditional Arabic" w:cs="Traditional Arabic" w:hint="cs"/>
          <w:color w:val="000000"/>
          <w:sz w:val="30"/>
          <w:szCs w:val="30"/>
          <w:rtl/>
        </w:rPr>
        <w:t>107. پيامبر صلى الله عليه و آله، موظّف به احتجاج با مشركان و درخواست دليل از آنان، به علّت تحريم بعضى اشيا و نسبت دادن آن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قُلْ هَلُمَّ شُهَداءَكُمُ الَّذِينَ يَشْهَدُونَ أَنَّ اللَّهَ حَرَّمَ هذا فَإِنْ شَهِدُوا فَلا تَشْهَدْ مَعَهُمْ وَ لا تَتَّبِعْ أَهْواءَ الَّذِينَ كَذَّبُوا بِآياتِنا</w:t>
      </w:r>
      <w:r>
        <w:rPr>
          <w:rFonts w:ascii="Traditional Arabic" w:hAnsi="Traditional Arabic" w:cs="Traditional Arabic" w:hint="cs"/>
          <w:color w:val="000000"/>
          <w:sz w:val="30"/>
          <w:szCs w:val="30"/>
          <w:rtl/>
        </w:rPr>
        <w:t xml:space="preserve"> .... انعام (6) 150</w:t>
      </w:r>
    </w:p>
    <w:p w:rsidR="00DA643A" w:rsidRDefault="00DA643A" w:rsidP="00DA643A">
      <w:pPr>
        <w:pStyle w:val="NormalWeb"/>
        <w:bidi/>
        <w:rPr>
          <w:rtl/>
        </w:rPr>
      </w:pPr>
      <w:r>
        <w:rPr>
          <w:rFonts w:ascii="Traditional Arabic" w:hAnsi="Traditional Arabic" w:cs="Traditional Arabic" w:hint="cs"/>
          <w:color w:val="000000"/>
          <w:sz w:val="30"/>
          <w:szCs w:val="30"/>
          <w:rtl/>
        </w:rPr>
        <w:t>108. ناتوانى بتها در هدايت و اجابت پرستش‏كنندگان خود، حجّت پيامبر صلى الله عليه و آله براى ردّ شرك:</w:t>
      </w:r>
    </w:p>
    <w:p w:rsidR="00DA643A" w:rsidRDefault="00DA643A" w:rsidP="00DA643A">
      <w:pPr>
        <w:pStyle w:val="NormalWeb"/>
        <w:bidi/>
        <w:rPr>
          <w:rtl/>
        </w:rPr>
      </w:pPr>
      <w:r>
        <w:rPr>
          <w:rFonts w:ascii="Traditional Arabic" w:hAnsi="Traditional Arabic" w:cs="Traditional Arabic" w:hint="cs"/>
          <w:color w:val="006A0F"/>
          <w:sz w:val="30"/>
          <w:szCs w:val="30"/>
          <w:rtl/>
        </w:rPr>
        <w:t>وَ إِنْ تَدْعُوهُمْ إِلَى الْهُدى‏ لا يَتَّبِعُوكُمْ سَواءٌ عَلَيْكُمْ أَ دَعَوْتُمُوهُمْ أَمْ أَنْتُمْ صامِتُونَ إِنَّ الَّذِينَ تَدْعُونَ مِنْ دُونِ اللَّهِ عِبادٌ أَمْثالُكُمْ فَادْعُوهُمْ فَلْيَسْتَجِيبُوا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إِنْ تَدْعُوهُمْ إِلَى الْهُدى‏ لا يَسْمَعُوا وَ تَراهُمْ يَنْظُرُونَ إِلَيْكَ‏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9"/>
      </w:r>
      <w:r>
        <w:rPr>
          <w:rFonts w:ascii="Traditional Arabic" w:hAnsi="Traditional Arabic" w:cs="Traditional Arabic" w:hint="cs"/>
          <w:color w:val="000000"/>
          <w:sz w:val="30"/>
          <w:szCs w:val="30"/>
          <w:rtl/>
        </w:rPr>
        <w:t xml:space="preserve"> اعراف (7) 193 و 194 و 198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109. ناتوانى بتها از هدايت پرستش‏كنندگان خويش، حجّت پيامبر صلى الله عليه و آله در ردّ شرك:</w:t>
      </w:r>
    </w:p>
    <w:p w:rsidR="00DA643A" w:rsidRDefault="00DA643A" w:rsidP="00DA643A">
      <w:pPr>
        <w:pStyle w:val="NormalWeb"/>
        <w:bidi/>
        <w:rPr>
          <w:rtl/>
        </w:rPr>
      </w:pPr>
      <w:r>
        <w:rPr>
          <w:rFonts w:ascii="Traditional Arabic" w:hAnsi="Traditional Arabic" w:cs="Traditional Arabic" w:hint="cs"/>
          <w:color w:val="006A0F"/>
          <w:sz w:val="30"/>
          <w:szCs w:val="30"/>
          <w:rtl/>
        </w:rPr>
        <w:t>قُلْ هَلْ مِنْ شُرَكائِكُمْ مَنْ يَهْدِي إِلَى الْحَقِّ قُلِ اللَّهُ يَهْدِي لِلْحَقِّ أَ فَمَنْ يَهْدِي إِلَى الْحَقِّ أَحَقُّ أَنْ يُتَّبَعَ أَمَّنْ لا يَهِدِّي إِلَّا أَنْ يُهْدى‏</w:t>
      </w:r>
      <w:r>
        <w:rPr>
          <w:rFonts w:ascii="Traditional Arabic" w:hAnsi="Traditional Arabic" w:cs="Traditional Arabic" w:hint="cs"/>
          <w:color w:val="000000"/>
          <w:sz w:val="30"/>
          <w:szCs w:val="30"/>
          <w:rtl/>
        </w:rPr>
        <w:t xml:space="preserve"> .... يونس (10) 35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110. احتجاج پيامبر صلى الله عليه و آله با مشركان براى اثبات توحيد، به قدرت خدا بر جاودانه ساختن شب يا روز:</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جَعَلَ اللَّهُ عَلَيْكُمُ اللَّيْلَ سَرْمَداً إِلى‏ يَوْمِ الْقِيامَةِ مَنْ إِلهٌ غَيْرُ اللَّهِ يَأْتِيكُمْ بِضِياءٍ أَ فَلا تَسْمَعُونَ قُلْ أَ رَأَيْتُمْ إِنْ جَعَلَ اللَّهُ عَلَيْكُمُ النَّهارَ سَرْمَداً إِلى‏ يَوْمِ الْقِيامَةِ مَنْ إِلهٌ غَيْرُ اللَّهِ يَأْتِيكُمْ بِلَيْلٍ تَسْكُنُونَ فِيهِ أَ فَلا تُبْصِرُونَ وَ مِنْ رَحْمَتِهِ جَعَلَ لَكُمُ اللَّيْلَ وَ النَّهارَ لِتَسْكُنُوا فِيهِ وَ لِتَبْتَغُوا مِنْ فَضْلِهِ وَ لَعَلَّكُمْ تَشْكُرُونَ.</w:t>
      </w:r>
      <w:r>
        <w:rPr>
          <w:rFonts w:ascii="Traditional Arabic" w:hAnsi="Traditional Arabic" w:cs="Traditional Arabic" w:hint="cs"/>
          <w:color w:val="000000"/>
          <w:sz w:val="30"/>
          <w:szCs w:val="30"/>
          <w:rtl/>
        </w:rPr>
        <w:t xml:space="preserve"> قصص (28) 71-/ 73</w:t>
      </w:r>
    </w:p>
    <w:p w:rsidR="00DA643A" w:rsidRDefault="00DA643A" w:rsidP="00DA643A">
      <w:pPr>
        <w:pStyle w:val="NormalWeb"/>
        <w:bidi/>
        <w:rPr>
          <w:rtl/>
        </w:rPr>
      </w:pPr>
      <w:r>
        <w:rPr>
          <w:rFonts w:ascii="Traditional Arabic" w:hAnsi="Traditional Arabic" w:cs="Traditional Arabic" w:hint="cs"/>
          <w:color w:val="000000"/>
          <w:sz w:val="30"/>
          <w:szCs w:val="30"/>
          <w:rtl/>
        </w:rPr>
        <w:t>111. ناتوانى بتها در برابر پروردگار تدبيركننده امور انسانها، احتجاج پيامبر صلى الله عليه و آله بر ضدّ شرك و بت‏پرستى:</w:t>
      </w:r>
    </w:p>
    <w:p w:rsidR="00DA643A" w:rsidRDefault="00DA643A" w:rsidP="00DA643A">
      <w:pPr>
        <w:pStyle w:val="NormalWeb"/>
        <w:bidi/>
        <w:rPr>
          <w:rtl/>
        </w:rPr>
      </w:pPr>
      <w:r>
        <w:rPr>
          <w:rFonts w:ascii="Traditional Arabic" w:hAnsi="Traditional Arabic" w:cs="Traditional Arabic" w:hint="cs"/>
          <w:color w:val="006A0F"/>
          <w:sz w:val="30"/>
          <w:szCs w:val="30"/>
          <w:rtl/>
        </w:rPr>
        <w:t>أَ فَمَنْ هُوَ قائِمٌ عَلى‏ كُلِّ نَفْسٍ بِما كَسَبَتْ وَ جَعَلُوا لِلَّهِ شُرَكاءَ قُلْ سَمُّوهُمْ أَمْ تُنَبِّئُونَهُ بِما لا يَعْلَمُ فِي الْأَرْضِ أَمْ بِظاهِرٍ مِنَ الْقَوْلِ‏</w:t>
      </w:r>
      <w:r>
        <w:rPr>
          <w:rFonts w:ascii="Traditional Arabic" w:hAnsi="Traditional Arabic" w:cs="Traditional Arabic" w:hint="cs"/>
          <w:color w:val="000000"/>
          <w:sz w:val="30"/>
          <w:szCs w:val="30"/>
          <w:rtl/>
        </w:rPr>
        <w:t xml:space="preserve"> .... رعد (13) 33</w:t>
      </w:r>
    </w:p>
    <w:p w:rsidR="00DA643A" w:rsidRDefault="00DA643A" w:rsidP="00DA643A">
      <w:pPr>
        <w:pStyle w:val="NormalWeb"/>
        <w:bidi/>
        <w:rPr>
          <w:rtl/>
        </w:rPr>
      </w:pPr>
      <w:r>
        <w:rPr>
          <w:rFonts w:ascii="Traditional Arabic" w:hAnsi="Traditional Arabic" w:cs="Traditional Arabic" w:hint="cs"/>
          <w:color w:val="000000"/>
          <w:sz w:val="30"/>
          <w:szCs w:val="30"/>
          <w:rtl/>
        </w:rPr>
        <w:t>112. احتجاج پيامبر صلى الله عليه و آله با مشركان براى اثبات توحيد، به گواهى خداوند بر يگانگى خود:</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w:t>
      </w:r>
      <w:r>
        <w:rPr>
          <w:rFonts w:ascii="Traditional Arabic" w:hAnsi="Traditional Arabic" w:cs="Traditional Arabic" w:hint="cs"/>
          <w:color w:val="000000"/>
          <w:sz w:val="30"/>
          <w:szCs w:val="30"/>
          <w:rtl/>
        </w:rPr>
        <w:t xml:space="preserve"> .... انعام (6) 19</w:t>
      </w:r>
    </w:p>
    <w:p w:rsidR="00DA643A" w:rsidRDefault="00DA643A" w:rsidP="00DA643A">
      <w:pPr>
        <w:pStyle w:val="NormalWeb"/>
        <w:bidi/>
        <w:rPr>
          <w:rtl/>
        </w:rPr>
      </w:pPr>
      <w:r>
        <w:rPr>
          <w:rFonts w:ascii="Traditional Arabic" w:hAnsi="Traditional Arabic" w:cs="Traditional Arabic" w:hint="cs"/>
          <w:color w:val="000000"/>
          <w:sz w:val="30"/>
          <w:szCs w:val="30"/>
          <w:rtl/>
        </w:rPr>
        <w:t>113. احتجاج پيامبر صلى الله عليه و آله در برابر مشركان، درباره توحيد ربوبى به رازقيّت، قدرت، مالكيّت و تدبير مطلق خدا:</w:t>
      </w:r>
    </w:p>
    <w:p w:rsidR="00DA643A" w:rsidRDefault="00DA643A" w:rsidP="00DA643A">
      <w:pPr>
        <w:pStyle w:val="NormalWeb"/>
        <w:bidi/>
        <w:rPr>
          <w:rtl/>
        </w:rPr>
      </w:pPr>
      <w:r>
        <w:rPr>
          <w:rFonts w:ascii="Traditional Arabic" w:hAnsi="Traditional Arabic" w:cs="Traditional Arabic" w:hint="cs"/>
          <w:color w:val="006A0F"/>
          <w:sz w:val="30"/>
          <w:szCs w:val="30"/>
          <w:rtl/>
        </w:rPr>
        <w:t>قُلْ لِمَنْ ما فِي السَّماواتِ وَ الْأَرْضِ قُلْ 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لَهُ ما سَكَنَ فِي اللَّيْلِ وَ النَّهارِ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أَ غَيْرَ اللَّهِ أَتَّخِذُ وَلِيًّا فاطِرِ السَّماواتِ وَ الْأَرْضِ وَ هُوَ يُطْعِمُ وَ لا يُطْعَمُ‏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يَمْسَسْكَ اللَّهُ بِضُرٍّ فَلا كاشِفَ لَهُ إِلَّا هُوَ وَ إِنْ يَمْسَسْكَ بِخَيْرٍ فَهُوَ عَلى‏ كُلِّ شَيْ‏ءٍ قَدِيرٌ.</w:t>
      </w:r>
      <w:r>
        <w:rPr>
          <w:rFonts w:ascii="Traditional Arabic" w:hAnsi="Traditional Arabic" w:cs="Traditional Arabic" w:hint="cs"/>
          <w:color w:val="000000"/>
          <w:sz w:val="30"/>
          <w:szCs w:val="30"/>
          <w:rtl/>
        </w:rPr>
        <w:t xml:space="preserve"> انعام (6) 12-/ 14 و 17</w:t>
      </w:r>
    </w:p>
    <w:p w:rsidR="00DA643A" w:rsidRDefault="00DA643A" w:rsidP="00DA643A">
      <w:pPr>
        <w:pStyle w:val="NormalWeb"/>
        <w:bidi/>
        <w:rPr>
          <w:rtl/>
        </w:rPr>
      </w:pPr>
      <w:r>
        <w:rPr>
          <w:rFonts w:ascii="Traditional Arabic" w:hAnsi="Traditional Arabic" w:cs="Traditional Arabic" w:hint="cs"/>
          <w:color w:val="006A0F"/>
          <w:sz w:val="30"/>
          <w:szCs w:val="30"/>
          <w:rtl/>
        </w:rPr>
        <w:t>قُلْ مَنْ يَرْزُقُكُمْ مِنَ السَّماءِ وَ الْأَرْضِ أَمَّنْ يَمْلِكُ السَّمْعَ وَ الْأَبْصارَ وَ مَنْ يُخْرِجُ الْحَيَّ مِنَ الْمَيِّتِ وَ يُخْرِجُ الْمَيِّتَ مِنَ الْحَيِّ وَ مَنْ يُدَبِّرُ الْأَمْرَ فَسَيَقُولُونَ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فَذلِكُمُ اللَّهُ رَبُّكُمُ الْحَقُ‏</w:t>
      </w:r>
      <w:r>
        <w:rPr>
          <w:rFonts w:ascii="Traditional Arabic" w:hAnsi="Traditional Arabic" w:cs="Traditional Arabic" w:hint="cs"/>
          <w:color w:val="000000"/>
          <w:sz w:val="30"/>
          <w:szCs w:val="30"/>
          <w:rtl/>
        </w:rPr>
        <w:t xml:space="preserve"> .... يونس (10) 31 و 32</w:t>
      </w:r>
    </w:p>
    <w:p w:rsidR="00DA643A" w:rsidRDefault="00DA643A" w:rsidP="00DA643A">
      <w:pPr>
        <w:pStyle w:val="NormalWeb"/>
        <w:bidi/>
        <w:rPr>
          <w:rtl/>
        </w:rPr>
      </w:pPr>
      <w:r>
        <w:rPr>
          <w:rFonts w:ascii="Traditional Arabic" w:hAnsi="Traditional Arabic" w:cs="Traditional Arabic" w:hint="cs"/>
          <w:color w:val="006A0F"/>
          <w:sz w:val="30"/>
          <w:szCs w:val="30"/>
          <w:rtl/>
        </w:rPr>
        <w:t>اللَّهُ الَّذِي خَلَقَكُمْ ثُمَّ رَزَقَكُمْ ثُمَّ يُمِيتُكُمْ ثُمَّ يُحْيِيكُمْ هَلْ مِنْ شُرَكائِكُمْ مَنْ يَفْعَلُ مِنْ ذلِكُمْ مِنْ شَيْ‏ءٍ سُبْحانَهُ وَ تَعالى‏ عَمَّا يُشْرِكُونَ.</w:t>
      </w:r>
      <w:r>
        <w:rPr>
          <w:rFonts w:ascii="Traditional Arabic" w:hAnsi="Traditional Arabic" w:cs="Traditional Arabic" w:hint="cs"/>
          <w:color w:val="000000"/>
          <w:sz w:val="30"/>
          <w:szCs w:val="30"/>
          <w:rtl/>
        </w:rPr>
        <w:t xml:space="preserve"> روم (30) 40</w:t>
      </w:r>
    </w:p>
    <w:p w:rsidR="00DA643A" w:rsidRDefault="00DA643A" w:rsidP="00DA643A">
      <w:pPr>
        <w:pStyle w:val="NormalWeb"/>
        <w:bidi/>
        <w:rPr>
          <w:rtl/>
        </w:rPr>
      </w:pPr>
      <w:r>
        <w:rPr>
          <w:rFonts w:ascii="Traditional Arabic" w:hAnsi="Traditional Arabic" w:cs="Traditional Arabic" w:hint="cs"/>
          <w:color w:val="000000"/>
          <w:sz w:val="30"/>
          <w:szCs w:val="30"/>
          <w:rtl/>
        </w:rPr>
        <w:t>114. پيامبر صلى الله عليه و آله، مأمور احتجاج با مشركان، درباره توحيد ربوبى و ولايت خدا:</w:t>
      </w:r>
    </w:p>
    <w:p w:rsidR="00DA643A" w:rsidRDefault="00DA643A" w:rsidP="00DA643A">
      <w:pPr>
        <w:pStyle w:val="NormalWeb"/>
        <w:bidi/>
        <w:rPr>
          <w:rtl/>
        </w:rPr>
      </w:pPr>
      <w:r>
        <w:rPr>
          <w:rFonts w:ascii="Traditional Arabic" w:hAnsi="Traditional Arabic" w:cs="Traditional Arabic" w:hint="cs"/>
          <w:color w:val="006A0F"/>
          <w:sz w:val="30"/>
          <w:szCs w:val="30"/>
          <w:rtl/>
        </w:rPr>
        <w:t>قُلْ لِمَنْ ما فِي السَّماواتِ وَ الْأَرْضِ قُلْ 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لَهُ ما سَكَنَ فِي اللَّيْلِ وَ النَّهارِ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أَ غَيْرَ اللَّهِ أَتَّخِذُ وَلِيًّا فاطِرِ السَّماواتِ وَ الْأَرْضِ وَ هُوَ يُطْعِمُ وَ لا يُطْعَمُ‏</w:t>
      </w:r>
      <w:r>
        <w:rPr>
          <w:rFonts w:ascii="Traditional Arabic" w:hAnsi="Traditional Arabic" w:cs="Traditional Arabic" w:hint="cs"/>
          <w:color w:val="000000"/>
          <w:sz w:val="30"/>
          <w:szCs w:val="30"/>
          <w:rtl/>
        </w:rPr>
        <w:t xml:space="preserve"> .... انعام (6) 12-/ 14</w:t>
      </w:r>
    </w:p>
    <w:p w:rsidR="00DA643A" w:rsidRDefault="00DA643A" w:rsidP="00DA643A">
      <w:pPr>
        <w:pStyle w:val="NormalWeb"/>
        <w:bidi/>
        <w:rPr>
          <w:rtl/>
        </w:rPr>
      </w:pPr>
      <w:r>
        <w:rPr>
          <w:rFonts w:ascii="Traditional Arabic" w:hAnsi="Traditional Arabic" w:cs="Traditional Arabic" w:hint="cs"/>
          <w:color w:val="000000"/>
          <w:sz w:val="30"/>
          <w:szCs w:val="30"/>
          <w:rtl/>
        </w:rPr>
        <w:t>115. احتجاج پيامبر صلى الله عليه و آله با مشركان، در ابطال شرك و بت‏پرستى، به انحصار نفع و ضرررسانى به‏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30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قُلْ لِمَنْ ما فِي السَّماواتِ وَ الْأَرْضِ قُلْ 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يَمْسَسْكَ اللَّهُ بِضُرٍّ فَلا كاشِفَ لَهُ إِلَّا هُوَ وَ إِنْ يَمْسَسْكَ بِخَيْرٍ فَهُوَ عَلى‏ كُلِّ شَيْ‏ءٍ قَدِيرٌ.</w:t>
      </w:r>
      <w:r>
        <w:rPr>
          <w:rFonts w:ascii="Traditional Arabic" w:hAnsi="Traditional Arabic" w:cs="Traditional Arabic" w:hint="cs"/>
          <w:color w:val="000000"/>
          <w:sz w:val="30"/>
          <w:szCs w:val="30"/>
          <w:rtl/>
        </w:rPr>
        <w:t xml:space="preserve"> انعام (6) 12 و 17</w:t>
      </w:r>
    </w:p>
    <w:p w:rsidR="00DA643A" w:rsidRDefault="00DA643A" w:rsidP="00DA643A">
      <w:pPr>
        <w:pStyle w:val="NormalWeb"/>
        <w:bidi/>
        <w:rPr>
          <w:rtl/>
        </w:rPr>
      </w:pPr>
      <w:r>
        <w:rPr>
          <w:rFonts w:ascii="Traditional Arabic" w:hAnsi="Traditional Arabic" w:cs="Traditional Arabic" w:hint="cs"/>
          <w:color w:val="000000"/>
          <w:sz w:val="30"/>
          <w:szCs w:val="30"/>
          <w:rtl/>
        </w:rPr>
        <w:t>116. پيامبر صلى الله عليه و آله، موظّف به احتجاج با مشركان، به ربوبيّت مطلق خداوند، براى ردّ انديشه شرك آلودشان:</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أَبْغِي رَبًّا وَ هُوَ رَبُّ كُلِّ شَيْ‏ءٍ</w:t>
      </w:r>
      <w:r>
        <w:rPr>
          <w:rFonts w:ascii="Traditional Arabic" w:hAnsi="Traditional Arabic" w:cs="Traditional Arabic" w:hint="cs"/>
          <w:color w:val="000000"/>
          <w:sz w:val="30"/>
          <w:szCs w:val="30"/>
          <w:rtl/>
        </w:rPr>
        <w:t xml:space="preserve"> .... انعام (6) 164</w:t>
      </w:r>
    </w:p>
    <w:p w:rsidR="00DA643A" w:rsidRDefault="00DA643A" w:rsidP="00DA643A">
      <w:pPr>
        <w:pStyle w:val="NormalWeb"/>
        <w:bidi/>
        <w:rPr>
          <w:rtl/>
        </w:rPr>
      </w:pPr>
      <w:r>
        <w:rPr>
          <w:rFonts w:ascii="Traditional Arabic" w:hAnsi="Traditional Arabic" w:cs="Traditional Arabic" w:hint="cs"/>
          <w:color w:val="000000"/>
          <w:sz w:val="30"/>
          <w:szCs w:val="30"/>
          <w:rtl/>
        </w:rPr>
        <w:t>117. عدم اجازه خداوند به مشركان، در تقسيم ارزاق به حلال و حرام، حجّت پيامبر صلى الله عليه و آله بر افترايى بودن آن:</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ما أَنْزَلَ اللَّهُ لَكُمْ مِنْ رِزْقٍ فَجَعَلْتُمْ مِنْهُ حَراماً وَ حَلالًا قُلْ آللَّهُ أَذِنَ لَكُمْ أَمْ عَلَى اللَّهِ تَفْتَرُونَ.</w:t>
      </w:r>
      <w:r>
        <w:rPr>
          <w:rFonts w:ascii="Traditional Arabic" w:hAnsi="Traditional Arabic" w:cs="Traditional Arabic" w:hint="cs"/>
          <w:color w:val="000000"/>
          <w:sz w:val="30"/>
          <w:szCs w:val="30"/>
          <w:rtl/>
        </w:rPr>
        <w:t xml:space="preserve"> يونس (10) 59</w:t>
      </w:r>
    </w:p>
    <w:p w:rsidR="00DA643A" w:rsidRDefault="00DA643A" w:rsidP="00DA643A">
      <w:pPr>
        <w:pStyle w:val="NormalWeb"/>
        <w:bidi/>
        <w:rPr>
          <w:rtl/>
        </w:rPr>
      </w:pPr>
      <w:r>
        <w:rPr>
          <w:rFonts w:ascii="Traditional Arabic" w:hAnsi="Traditional Arabic" w:cs="Traditional Arabic" w:hint="cs"/>
          <w:color w:val="000000"/>
          <w:sz w:val="30"/>
          <w:szCs w:val="30"/>
          <w:rtl/>
        </w:rPr>
        <w:t>118. احتجاج پيامبر صلى الله عليه و آله با مشركان، براى حقّانيّت قرآن، به فرود آمدن عذاب الهى، در صورت افترا بستن به خدا:</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فَلا تَمْلِكُونَ لِي مِنَ اللَّهِ شَيْئاً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ما كُنْتُ بِدْعاً مِنَ الرُّسُلِ وَ ما أَدْرِي ما يُفْعَلُ بِي وَ لا بِكُمْ‏</w:t>
      </w:r>
      <w:r>
        <w:rPr>
          <w:rFonts w:ascii="Traditional Arabic" w:hAnsi="Traditional Arabic" w:cs="Traditional Arabic" w:hint="cs"/>
          <w:color w:val="000000"/>
          <w:sz w:val="30"/>
          <w:szCs w:val="30"/>
          <w:rtl/>
        </w:rPr>
        <w:t xml:space="preserve"> .... احقاف (46) 8 و 9</w:t>
      </w:r>
    </w:p>
    <w:p w:rsidR="00DA643A" w:rsidRDefault="00DA643A" w:rsidP="00DA643A">
      <w:pPr>
        <w:pStyle w:val="NormalWeb"/>
        <w:bidi/>
        <w:rPr>
          <w:rtl/>
        </w:rPr>
      </w:pPr>
      <w:r>
        <w:rPr>
          <w:rFonts w:ascii="Traditional Arabic" w:hAnsi="Traditional Arabic" w:cs="Traditional Arabic" w:hint="cs"/>
          <w:color w:val="000000"/>
          <w:sz w:val="30"/>
          <w:szCs w:val="30"/>
          <w:rtl/>
        </w:rPr>
        <w:t>119. ناتوانى معبودان باطل از دفع ضرر و جلب منفعت، در صورت اراده خداوند بر خلاف آنها، حجّت پيامبر صلى الله عليه و آله بر ضدّ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أَ فَرَأَيْتُمْ ما تَدْعُونَ مِنْ دُونِ اللَّهِ إِنْ أَرادَنِيَ اللَّهُ بِضُرٍّ هَلْ هُنَّ كاشِفاتُ ضُرِّهِ أَوْ أَرادَنِي بِرَحْمَةٍ هَلْ هُنَّ مُمْسِكاتُ رَحْمَتِهِ‏</w:t>
      </w:r>
      <w:r>
        <w:rPr>
          <w:rFonts w:ascii="Traditional Arabic" w:hAnsi="Traditional Arabic" w:cs="Traditional Arabic" w:hint="cs"/>
          <w:color w:val="000000"/>
          <w:sz w:val="30"/>
          <w:szCs w:val="30"/>
          <w:rtl/>
        </w:rPr>
        <w:t xml:space="preserve"> .... زمر (39) 38</w:t>
      </w:r>
    </w:p>
    <w:p w:rsidR="00DA643A" w:rsidRDefault="00DA643A" w:rsidP="00DA643A">
      <w:pPr>
        <w:pStyle w:val="NormalWeb"/>
        <w:bidi/>
        <w:rPr>
          <w:rtl/>
        </w:rPr>
      </w:pPr>
      <w:r>
        <w:rPr>
          <w:rFonts w:ascii="Traditional Arabic" w:hAnsi="Traditional Arabic" w:cs="Traditional Arabic" w:hint="cs"/>
          <w:color w:val="000000"/>
          <w:sz w:val="30"/>
          <w:szCs w:val="30"/>
          <w:rtl/>
        </w:rPr>
        <w:t>120. احتجاج پيامبر صلى الله عليه و آله با مشركان، در اثبات نبوّت خويش به گواهى خداوند بر آن:</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0"/>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0000"/>
          <w:sz w:val="30"/>
          <w:szCs w:val="30"/>
          <w:rtl/>
        </w:rPr>
        <w:t>121. احتجاج پيامبر صلى الله عليه و آله با مشركان، به داشتن دليل براى اثبات حقانيّت رسالت خود:</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عَلى‏ بَيِّنَةٍ مِنْ رَبِّي‏</w:t>
      </w:r>
      <w:r>
        <w:rPr>
          <w:rFonts w:ascii="Traditional Arabic" w:hAnsi="Traditional Arabic" w:cs="Traditional Arabic" w:hint="cs"/>
          <w:color w:val="000000"/>
          <w:sz w:val="30"/>
          <w:szCs w:val="30"/>
          <w:rtl/>
        </w:rPr>
        <w:t xml:space="preserve"> .... انعام (6) 57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122. فقدان عقل و شعور و مالكيّت معبودان باطل، حجّت پيامبر صلى الله عليه و آله در ردّ اعتقاد مشركان به شفاعت آنها:</w:t>
      </w:r>
    </w:p>
    <w:p w:rsidR="00DA643A" w:rsidRDefault="00DA643A" w:rsidP="00DA643A">
      <w:pPr>
        <w:pStyle w:val="NormalWeb"/>
        <w:bidi/>
        <w:rPr>
          <w:rtl/>
        </w:rPr>
      </w:pPr>
      <w:r>
        <w:rPr>
          <w:rFonts w:ascii="Traditional Arabic" w:hAnsi="Traditional Arabic" w:cs="Traditional Arabic" w:hint="cs"/>
          <w:color w:val="006A0F"/>
          <w:sz w:val="30"/>
          <w:szCs w:val="30"/>
          <w:rtl/>
        </w:rPr>
        <w:t>أَمِ اتَّخَذُوا مِنْ دُونِ اللَّهِ شُفَعاءَ قُلْ أَ وَ لَوْ كانُوا لا يَمْلِكُونَ شَيْئاً وَ لا يَعْقِلُونَ.</w:t>
      </w:r>
      <w:r>
        <w:rPr>
          <w:rFonts w:ascii="Traditional Arabic" w:hAnsi="Traditional Arabic" w:cs="Traditional Arabic" w:hint="cs"/>
          <w:color w:val="000000"/>
          <w:sz w:val="30"/>
          <w:szCs w:val="30"/>
          <w:rtl/>
        </w:rPr>
        <w:t xml:space="preserve"> زمر (39) 43</w:t>
      </w:r>
    </w:p>
    <w:p w:rsidR="00DA643A" w:rsidRDefault="00DA643A" w:rsidP="00DA643A">
      <w:pPr>
        <w:pStyle w:val="NormalWeb"/>
        <w:bidi/>
        <w:rPr>
          <w:rtl/>
        </w:rPr>
      </w:pPr>
      <w:r>
        <w:rPr>
          <w:rFonts w:ascii="Traditional Arabic" w:hAnsi="Traditional Arabic" w:cs="Traditional Arabic" w:hint="cs"/>
          <w:color w:val="000000"/>
          <w:sz w:val="30"/>
          <w:szCs w:val="30"/>
          <w:rtl/>
        </w:rPr>
        <w:t>123. احتجاج پيامبر صلى الله عليه و آله بر ضدّ مشركان، به قدرت خدا بر احيا و اماته و تدبير امور هستى، براى اثبات توحيد، و نفى شرك:</w:t>
      </w:r>
    </w:p>
    <w:p w:rsidR="00DA643A" w:rsidRDefault="00DA643A" w:rsidP="00DA643A">
      <w:pPr>
        <w:pStyle w:val="NormalWeb"/>
        <w:bidi/>
        <w:rPr>
          <w:rtl/>
        </w:rPr>
      </w:pPr>
      <w:r>
        <w:rPr>
          <w:rFonts w:ascii="Traditional Arabic" w:hAnsi="Traditional Arabic" w:cs="Traditional Arabic" w:hint="cs"/>
          <w:color w:val="006A0F"/>
          <w:sz w:val="30"/>
          <w:szCs w:val="30"/>
          <w:rtl/>
        </w:rPr>
        <w:t>قُلْ مَنْ يَرْزُقُكُمْ مِنَ السَّماءِ وَ الْأَرْضِ أَمَّنْ يَمْلِكُ السَّمْعَ وَ الْأَبْصارَ وَ مَنْ يُخْرِجُ الْحَيَّ مِنَ الْمَيِّتِ وَ يُخْرِجُ الْمَيِّتَ مِنَ الْحَيِّ وَ مَنْ يُدَبِّرُ الْأَمْرَ فَسَيَقُولُونَ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فَذلِكُمُ اللَّهُ رَبُّكُمُ الْحَقُ‏</w:t>
      </w:r>
      <w:r>
        <w:rPr>
          <w:rFonts w:ascii="Traditional Arabic" w:hAnsi="Traditional Arabic" w:cs="Traditional Arabic" w:hint="cs"/>
          <w:color w:val="000000"/>
          <w:sz w:val="30"/>
          <w:szCs w:val="30"/>
          <w:rtl/>
        </w:rPr>
        <w:t xml:space="preserve"> .... يونس (10) 31 و 32</w:t>
      </w:r>
    </w:p>
    <w:p w:rsidR="00DA643A" w:rsidRDefault="00DA643A" w:rsidP="00DA643A">
      <w:pPr>
        <w:pStyle w:val="NormalWeb"/>
        <w:bidi/>
        <w:rPr>
          <w:rtl/>
        </w:rPr>
      </w:pPr>
      <w:r>
        <w:rPr>
          <w:rFonts w:ascii="Traditional Arabic" w:hAnsi="Traditional Arabic" w:cs="Traditional Arabic" w:hint="cs"/>
          <w:color w:val="000000"/>
          <w:sz w:val="30"/>
          <w:szCs w:val="30"/>
          <w:rtl/>
        </w:rPr>
        <w:t>124. پيامبر صلى الله عليه و آله، مأمور محاجّه با مشركان، براى‏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اثبات نبوّت خود، به گواهى خداوند و آگاهان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لَسْتَ مُرْسَلًا قُلْ كَفى‏ بِاللَّهِ شَهِيداً بَيْنِي وَ بَيْنَكُمْ وَ مَنْ عِنْدَهُ عِلْمُ الْكِتابِ.</w:t>
      </w:r>
      <w:r>
        <w:rPr>
          <w:rStyle w:val="FootnoteReference"/>
          <w:rFonts w:ascii="Traditional Arabic" w:eastAsiaTheme="majorEastAsia" w:hAnsi="Traditional Arabic" w:cs="Traditional Arabic"/>
          <w:color w:val="000000"/>
          <w:sz w:val="30"/>
          <w:szCs w:val="30"/>
          <w:rtl/>
        </w:rPr>
        <w:footnoteReference w:id="71"/>
      </w:r>
      <w:r>
        <w:rPr>
          <w:rFonts w:ascii="Traditional Arabic" w:hAnsi="Traditional Arabic" w:cs="Traditional Arabic" w:hint="cs"/>
          <w:color w:val="000000"/>
          <w:sz w:val="30"/>
          <w:szCs w:val="30"/>
          <w:rtl/>
        </w:rPr>
        <w:t xml:space="preserve"> رعد (13) 43</w:t>
      </w:r>
    </w:p>
    <w:p w:rsidR="00DA643A" w:rsidRDefault="00DA643A" w:rsidP="00DA643A">
      <w:pPr>
        <w:pStyle w:val="NormalWeb"/>
        <w:bidi/>
        <w:rPr>
          <w:rtl/>
        </w:rPr>
      </w:pPr>
      <w:r>
        <w:rPr>
          <w:rFonts w:ascii="Traditional Arabic" w:hAnsi="Traditional Arabic" w:cs="Traditional Arabic" w:hint="cs"/>
          <w:color w:val="000000"/>
          <w:sz w:val="30"/>
          <w:szCs w:val="30"/>
          <w:rtl/>
        </w:rPr>
        <w:t>125. احتجاج پيامبر صلى الله عليه و آله با مشركان، براى اثبات ربوبيّت خدا و نفى ولايت معبودان و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r>
        <w:rPr>
          <w:rFonts w:ascii="Traditional Arabic" w:hAnsi="Traditional Arabic" w:cs="Traditional Arabic" w:hint="cs"/>
          <w:color w:val="000000"/>
          <w:sz w:val="30"/>
          <w:szCs w:val="30"/>
          <w:rtl/>
        </w:rPr>
        <w:t xml:space="preserve"> رعد (13) 16</w:t>
      </w:r>
    </w:p>
    <w:p w:rsidR="00DA643A" w:rsidRDefault="00DA643A" w:rsidP="00DA643A">
      <w:pPr>
        <w:pStyle w:val="NormalWeb"/>
        <w:bidi/>
        <w:rPr>
          <w:rtl/>
        </w:rPr>
      </w:pPr>
      <w:r>
        <w:rPr>
          <w:rFonts w:ascii="Traditional Arabic" w:hAnsi="Traditional Arabic" w:cs="Traditional Arabic" w:hint="cs"/>
          <w:color w:val="000000"/>
          <w:sz w:val="30"/>
          <w:szCs w:val="30"/>
          <w:rtl/>
        </w:rPr>
        <w:t>126. آفرينش نخستين انسان با قدرت خداوند، حجّت پيامبر صلى الله عليه و آله بر امكان تحقّق معاد و ردّ منكران:</w:t>
      </w:r>
    </w:p>
    <w:p w:rsidR="00DA643A" w:rsidRDefault="00DA643A" w:rsidP="00DA643A">
      <w:pPr>
        <w:pStyle w:val="NormalWeb"/>
        <w:bidi/>
        <w:rPr>
          <w:rtl/>
        </w:rPr>
      </w:pPr>
      <w:r>
        <w:rPr>
          <w:rFonts w:ascii="Traditional Arabic" w:hAnsi="Traditional Arabic" w:cs="Traditional Arabic" w:hint="cs"/>
          <w:color w:val="006A0F"/>
          <w:sz w:val="30"/>
          <w:szCs w:val="30"/>
          <w:rtl/>
        </w:rPr>
        <w:t>أَوْ خَلْقاً مِمَّا يَكْبُرُ فِي صُدُورِكُمْ فَسَيَقُولُونَ مَنْ يُعِيدُنا قُلِ الَّذِي فَطَرَكُمْ أَوَّلَ مَرَّةٍ</w:t>
      </w:r>
      <w:r>
        <w:rPr>
          <w:rFonts w:ascii="Traditional Arabic" w:hAnsi="Traditional Arabic" w:cs="Traditional Arabic" w:hint="cs"/>
          <w:color w:val="000000"/>
          <w:sz w:val="30"/>
          <w:szCs w:val="30"/>
          <w:rtl/>
        </w:rPr>
        <w:t xml:space="preserve"> .... اسراء (17) 51</w:t>
      </w:r>
    </w:p>
    <w:p w:rsidR="00DA643A" w:rsidRDefault="00DA643A" w:rsidP="00DA643A">
      <w:pPr>
        <w:pStyle w:val="NormalWeb"/>
        <w:bidi/>
        <w:rPr>
          <w:rtl/>
        </w:rPr>
      </w:pPr>
      <w:r>
        <w:rPr>
          <w:rFonts w:ascii="Traditional Arabic" w:hAnsi="Traditional Arabic" w:cs="Traditional Arabic" w:hint="cs"/>
          <w:color w:val="000000"/>
          <w:sz w:val="30"/>
          <w:szCs w:val="30"/>
          <w:rtl/>
        </w:rPr>
        <w:t>127. پيامبر صلى الله عليه و آله، مأمور احتجاج با كافران، با طرح پرسش و پاسخ:</w:t>
      </w:r>
    </w:p>
    <w:p w:rsidR="00DA643A" w:rsidRDefault="00DA643A" w:rsidP="00DA643A">
      <w:pPr>
        <w:pStyle w:val="NormalWeb"/>
        <w:bidi/>
        <w:rPr>
          <w:rtl/>
        </w:rPr>
      </w:pPr>
      <w:r>
        <w:rPr>
          <w:rFonts w:ascii="Traditional Arabic" w:hAnsi="Traditional Arabic" w:cs="Traditional Arabic" w:hint="cs"/>
          <w:color w:val="006A0F"/>
          <w:sz w:val="30"/>
          <w:szCs w:val="30"/>
          <w:rtl/>
        </w:rPr>
        <w:t xml:space="preserve">قُلْ هُوَ الَّذِي أَنْشَأَكُمْ وَ جَعَلَ لَكُمُ السَّمْعَ وَ الْأَبْصارَ وَ الْأَفْئِدَةَ قَلِيلًا ما تَشْكُرُونَ قُلْ هُوَ الَّذِي ذَرَأَكُمْ فِي الْأَرْضِ وَ إِلَيْهِ تُحْشَرُونَ وَ يَقُولُونَ مَتى‏ هذَا الْوَعْدُ إِنْ كُنْتُمْ صادِقِينَ قُلْ إِنَّمَا الْعِلْمُ عِنْدَ اللَّهِ وَ إِنَّما أَنَا نَذِيرٌ مُبِينٌ فَلَمَّا رَأَوْهُ زُلْفَةً سِيئَتْ وُجُوهُ الَّذِينَ كَفَرُوا وَ قِيلَ هذَا الَّذِي كُنْتُمْ بِهِ تَدَّعُونَ قُلْ أَ رَأَيْتُمْ إِنْ أَهْلَكَنِيَ اللَّهُ وَ مَنْ مَعِيَ أَوْ رَحِمَنا فَمَنْ يُجِيرُ الْكافِرِينَ مِنْ عَذابٍ أَلِيمٍ قُلْ هُوَ الرَّحْمنُ </w:t>
      </w:r>
      <w:r>
        <w:rPr>
          <w:rFonts w:ascii="Traditional Arabic" w:hAnsi="Traditional Arabic" w:cs="Traditional Arabic" w:hint="cs"/>
          <w:color w:val="006A0F"/>
          <w:sz w:val="30"/>
          <w:szCs w:val="30"/>
          <w:rtl/>
        </w:rPr>
        <w:lastRenderedPageBreak/>
        <w:t>آمَنَّا بِهِ وَ عَلَيْهِ تَوَكَّلْنا فَسَتَعْلَمُونَ مَنْ هُوَ فِي ضَلالٍ مُبِينٍ قُلْ أَ رَأَيْتُمْ إِنْ أَصْبَحَ ماؤُكُمْ غَوْراً فَمَنْ يَأْتِيكُمْ بِماءٍ مَعِينٍ.</w:t>
      </w:r>
      <w:r>
        <w:rPr>
          <w:rFonts w:ascii="Traditional Arabic" w:hAnsi="Traditional Arabic" w:cs="Traditional Arabic" w:hint="cs"/>
          <w:color w:val="000000"/>
          <w:sz w:val="30"/>
          <w:szCs w:val="30"/>
          <w:rtl/>
        </w:rPr>
        <w:t xml:space="preserve"> ملك (67) 23-/ 30</w:t>
      </w:r>
    </w:p>
    <w:p w:rsidR="00DA643A" w:rsidRDefault="00DA643A" w:rsidP="00DA643A">
      <w:pPr>
        <w:pStyle w:val="NormalWeb"/>
        <w:bidi/>
        <w:rPr>
          <w:rtl/>
        </w:rPr>
      </w:pPr>
      <w:r>
        <w:rPr>
          <w:rFonts w:ascii="Traditional Arabic" w:hAnsi="Traditional Arabic" w:cs="Traditional Arabic" w:hint="cs"/>
          <w:color w:val="000000"/>
          <w:sz w:val="30"/>
          <w:szCs w:val="30"/>
          <w:rtl/>
        </w:rPr>
        <w:t>128. پيامبر صلى الله عليه و آله، مأمور محاجّه و گفت‏وگو با مشركان، درباره عقايد و معبودهاى‏شان:</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شُرَكاءَكُمُ الَّذِينَ تَدْعُونَ مِنْ دُونِ اللَّهِ أَرُونِي ما ذا خَلَقُوا مِنَ الْأَرْضِ أَمْ لَهُمْ شِرْكٌ فِي السَّماواتِ أَمْ آتَيْناهُمْ كِتاباً فَهُمْ عَلى‏ بَيِّنَةٍ مِنْهُ بَلْ إِنْ يَعِدُ الظَّالِمُونَ بَعْضُهُمْ بَعْضاً إِلَّا غُرُوراً.</w:t>
      </w:r>
      <w:r>
        <w:rPr>
          <w:rFonts w:ascii="Traditional Arabic" w:hAnsi="Traditional Arabic" w:cs="Traditional Arabic" w:hint="cs"/>
          <w:color w:val="000000"/>
          <w:sz w:val="30"/>
          <w:szCs w:val="30"/>
          <w:rtl/>
        </w:rPr>
        <w:t xml:space="preserve"> فاطر (35) 40</w:t>
      </w:r>
    </w:p>
    <w:p w:rsidR="00DA643A" w:rsidRDefault="00DA643A" w:rsidP="00DA643A">
      <w:pPr>
        <w:pStyle w:val="NormalWeb"/>
        <w:bidi/>
        <w:rPr>
          <w:rtl/>
        </w:rPr>
      </w:pPr>
      <w:r>
        <w:rPr>
          <w:rFonts w:ascii="Traditional Arabic" w:hAnsi="Traditional Arabic" w:cs="Traditional Arabic" w:hint="cs"/>
          <w:color w:val="000000"/>
          <w:sz w:val="30"/>
          <w:szCs w:val="30"/>
          <w:rtl/>
        </w:rPr>
        <w:t>129. احتجاج پيامبر صلى الله عليه و آله به مالكيت و ربوبيت و قدرت مطلق خدا بر تمام موجودات، براى اثبات معاد و ردّ منكران آن:</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مِثْلَ ما قالَ الْأَوَّلُونَ قالُوا أَ إِذا مِتْنا وَ كُنَّا تُراباً وَ عِظاماً أَ إِنَّا لَمَبْعُوثُونَ لَقَدْ وُعِدْنا نَحْنُ وَ آباؤُنا هذا مِنْ قَبْلُ إِنْ هذا إِلَّا أَساطِيرُ الْأَوَّلِينَ قُلْ لِمَنِ الْأَرْضُ وَ مَنْ فِيها إِنْ كُنْتُمْ تَعْلَمُونَ سَيَقُولُونَ 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مَنْ رَبُّ السَّماواتِ السَّبْعِ وَ رَبُّ الْعَرْشِ الْعَظِيمِ سَيَقُولُونَ لِلَّهِ‏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قُلْ مَنْ بِيَدِهِ مَلَكُوتُ كُلِّ شَيْ‏ءٍ وَ هُوَ يُجِيرُ وَ لا يُجارُ عَلَيْهِ‏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سَيَقُولُونَ 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بَلْ أَتَيْناهُمْ بِالْحَقِّ وَ إِنَّهُمْ‏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لَكاذِبُونَ.</w:t>
      </w:r>
      <w:r>
        <w:rPr>
          <w:rFonts w:ascii="Traditional Arabic" w:hAnsi="Traditional Arabic" w:cs="Traditional Arabic" w:hint="cs"/>
          <w:color w:val="000000"/>
          <w:sz w:val="30"/>
          <w:szCs w:val="30"/>
          <w:rtl/>
        </w:rPr>
        <w:t xml:space="preserve"> مؤمنون (23) 81-/ 90</w:t>
      </w:r>
    </w:p>
    <w:p w:rsidR="00DA643A" w:rsidRDefault="00DA643A" w:rsidP="00DA643A">
      <w:pPr>
        <w:pStyle w:val="NormalWeb"/>
        <w:bidi/>
        <w:rPr>
          <w:rtl/>
        </w:rPr>
      </w:pPr>
      <w:r>
        <w:rPr>
          <w:rFonts w:ascii="Traditional Arabic" w:hAnsi="Traditional Arabic" w:cs="Traditional Arabic" w:hint="cs"/>
          <w:color w:val="000000"/>
          <w:sz w:val="30"/>
          <w:szCs w:val="30"/>
          <w:rtl/>
        </w:rPr>
        <w:t>130. مأموريّت پيامبر صلى الله عليه و آله به رها كردن يهود به حال خود، پس از احتجاج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ما قَدَرُوا اللَّهَ حَقَّ قَدْرِهِ إِذْ قالُوا ما أَنْزَلَ اللَّهُ عَلى‏ بَشَرٍ مِنْ شَيْ‏ءٍ قُلْ مَنْ أَنْزَلَ الْكِتابَ الَّذِي جاءَ بِهِ مُوسى‏ نُوراً وَ هُدىً لِلنَّاسِ تَجْعَلُونَهُ قَراطِيسَ تُبْدُونَها وَ تُخْفُونَ كَثِيراً وَ عُلِّمْتُمْ ما لَمْ تَعْلَمُوا أَنْتُمْ وَ لا آباؤُكُمْ قُلِ اللَّهُ ثُمَّ ذَرْهُمْ فِي خَوْضِهِمْ يَلْعَبُونَ.</w:t>
      </w:r>
      <w:r>
        <w:rPr>
          <w:rFonts w:ascii="Traditional Arabic" w:hAnsi="Traditional Arabic" w:cs="Traditional Arabic" w:hint="cs"/>
          <w:color w:val="000000"/>
          <w:sz w:val="30"/>
          <w:szCs w:val="30"/>
          <w:rtl/>
        </w:rPr>
        <w:t xml:space="preserve"> انعام (6) 91</w:t>
      </w:r>
    </w:p>
    <w:p w:rsidR="00DA643A" w:rsidRDefault="00DA643A" w:rsidP="00DA643A">
      <w:pPr>
        <w:pStyle w:val="NormalWeb"/>
        <w:bidi/>
        <w:rPr>
          <w:rtl/>
        </w:rPr>
      </w:pPr>
      <w:r>
        <w:rPr>
          <w:rFonts w:ascii="Traditional Arabic" w:hAnsi="Traditional Arabic" w:cs="Traditional Arabic" w:hint="cs"/>
          <w:color w:val="000000"/>
          <w:sz w:val="30"/>
          <w:szCs w:val="30"/>
          <w:rtl/>
        </w:rPr>
        <w:t>131. نزول كتاب آسمانى بر موسى عليه السلام و آگاهى يهود از معارف آن، حجّت پيامبر صلى الله عليه و آله براى اثبات نزول وحى بر بشر، در برابر يهوديان:</w:t>
      </w:r>
    </w:p>
    <w:p w:rsidR="00DA643A" w:rsidRDefault="00DA643A" w:rsidP="00DA643A">
      <w:pPr>
        <w:pStyle w:val="NormalWeb"/>
        <w:bidi/>
        <w:rPr>
          <w:rtl/>
        </w:rPr>
      </w:pPr>
      <w:r>
        <w:rPr>
          <w:rFonts w:ascii="Traditional Arabic" w:hAnsi="Traditional Arabic" w:cs="Traditional Arabic" w:hint="cs"/>
          <w:color w:val="006A0F"/>
          <w:sz w:val="30"/>
          <w:szCs w:val="30"/>
          <w:rtl/>
        </w:rPr>
        <w:t>وَ ما قَدَرُوا اللَّهَ حَقَّ قَدْرِهِ إِذْ قالُوا ما أَنْزَلَ اللَّهُ عَلى‏ بَشَرٍ مِنْ شَيْ‏ءٍ قُلْ مَنْ أَنْزَلَ الْكِتابَ الَّذِي جاءَ بِهِ مُوسى‏ نُوراً وَ هُدىً لِلنَّاسِ تَجْعَلُونَهُ قَراطِيسَ تُبْدُونَها وَ تُخْفُونَ كَثِيراً</w:t>
      </w:r>
      <w:r>
        <w:rPr>
          <w:rFonts w:ascii="Traditional Arabic" w:hAnsi="Traditional Arabic" w:cs="Traditional Arabic" w:hint="cs"/>
          <w:color w:val="000000"/>
          <w:sz w:val="30"/>
          <w:szCs w:val="30"/>
          <w:rtl/>
        </w:rPr>
        <w:t xml:space="preserve"> .... انعام (6) 91</w:t>
      </w:r>
    </w:p>
    <w:p w:rsidR="00DA643A" w:rsidRDefault="00DA643A" w:rsidP="00DA643A">
      <w:pPr>
        <w:pStyle w:val="NormalWeb"/>
        <w:bidi/>
        <w:rPr>
          <w:rtl/>
        </w:rPr>
      </w:pPr>
      <w:r>
        <w:rPr>
          <w:rFonts w:ascii="Traditional Arabic" w:hAnsi="Traditional Arabic" w:cs="Traditional Arabic" w:hint="cs"/>
          <w:color w:val="000000"/>
          <w:sz w:val="30"/>
          <w:szCs w:val="30"/>
          <w:rtl/>
        </w:rPr>
        <w:t>132. ارائه دليل از تورات، احتجاج پيامبر صلى الله عليه و آله بر ضدّ يهود، در تحريم بعضى خوردنيها: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كُلُّ الطَّعامِ كانَ حِلًّا لِبَنِي إِسْرائِيلَ إِلَّا ما حَرَّمَ إِسْرائِيلُ عَلى‏ نَفْسِهِ مِنْ قَبْلِ أَنْ تُنَزَّلَ التَّوْراةُ قُلْ فَأْتُوا بِالتَّوْراةِ فَاتْلُوها إِنْ كُنْتُمْ صادِقِينَ.</w:t>
      </w:r>
      <w:r>
        <w:rPr>
          <w:rFonts w:ascii="Traditional Arabic" w:hAnsi="Traditional Arabic" w:cs="Traditional Arabic" w:hint="cs"/>
          <w:color w:val="000000"/>
          <w:sz w:val="30"/>
          <w:szCs w:val="30"/>
          <w:rtl/>
        </w:rPr>
        <w:t xml:space="preserve"> آل‏عمران (3) 93</w:t>
      </w:r>
    </w:p>
    <w:p w:rsidR="00DA643A" w:rsidRDefault="00DA643A" w:rsidP="00DA643A">
      <w:pPr>
        <w:pStyle w:val="NormalWeb"/>
        <w:bidi/>
        <w:rPr>
          <w:rtl/>
        </w:rPr>
      </w:pPr>
      <w:r>
        <w:rPr>
          <w:rFonts w:ascii="Traditional Arabic" w:hAnsi="Traditional Arabic" w:cs="Traditional Arabic" w:hint="cs"/>
          <w:color w:val="000000"/>
          <w:sz w:val="30"/>
          <w:szCs w:val="30"/>
          <w:rtl/>
        </w:rPr>
        <w:t>133. پيامبر صلى الله عليه و آله، مأمور احتجاج بر ضدّ يهود، با پيشنهاد درخواست تمنّاى مرگ از سوى آنان:</w:t>
      </w:r>
    </w:p>
    <w:p w:rsidR="00DA643A" w:rsidRDefault="00DA643A" w:rsidP="00DA643A">
      <w:pPr>
        <w:pStyle w:val="NormalWeb"/>
        <w:bidi/>
        <w:rPr>
          <w:rtl/>
        </w:rPr>
      </w:pPr>
      <w:r>
        <w:rPr>
          <w:rFonts w:ascii="Traditional Arabic" w:hAnsi="Traditional Arabic" w:cs="Traditional Arabic" w:hint="cs"/>
          <w:color w:val="006A0F"/>
          <w:sz w:val="30"/>
          <w:szCs w:val="30"/>
          <w:rtl/>
        </w:rPr>
        <w:t>قُلْ إِنْ كانَتْ لَكُمُ الدَّارُ الْآخِرَةُ عِنْدَ اللَّهِ خالِصَةً مِنْ دُونِ النَّاسِ فَتَمَنَّوُا الْمَوْتَ إِنْ كُنْتُمْ صادِقِينَ.</w:t>
      </w:r>
      <w:r>
        <w:rPr>
          <w:rStyle w:val="FootnoteReference"/>
          <w:rFonts w:ascii="Traditional Arabic" w:eastAsiaTheme="majorEastAsia" w:hAnsi="Traditional Arabic" w:cs="Traditional Arabic"/>
          <w:color w:val="000000"/>
          <w:sz w:val="30"/>
          <w:szCs w:val="30"/>
          <w:rtl/>
        </w:rPr>
        <w:footnoteReference w:id="72"/>
      </w:r>
      <w:r>
        <w:rPr>
          <w:rFonts w:ascii="Traditional Arabic" w:hAnsi="Traditional Arabic" w:cs="Traditional Arabic" w:hint="cs"/>
          <w:color w:val="000000"/>
          <w:sz w:val="30"/>
          <w:szCs w:val="30"/>
          <w:rtl/>
        </w:rPr>
        <w:t xml:space="preserve"> بقره (2) 94</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الَّذِينَ هادُوا إِنْ زَعَمْتُمْ أَنَّكُمْ أَوْلِياءُ لِلَّهِ مِنْ دُونِ النَّاسِ فَتَمَنَّوُا الْمَوْتَ إِنْ كُنْتُمْ صادِقِينَ.</w:t>
      </w:r>
      <w:r>
        <w:rPr>
          <w:rFonts w:ascii="Traditional Arabic" w:hAnsi="Traditional Arabic" w:cs="Traditional Arabic" w:hint="cs"/>
          <w:color w:val="000000"/>
          <w:sz w:val="30"/>
          <w:szCs w:val="30"/>
          <w:rtl/>
        </w:rPr>
        <w:t xml:space="preserve"> جمعه (62) 6</w:t>
      </w:r>
      <w:r>
        <w:rPr>
          <w:rStyle w:val="FootnoteReference"/>
          <w:rFonts w:ascii="Traditional Arabic" w:eastAsiaTheme="majorEastAsia" w:hAnsi="Traditional Arabic" w:cs="Traditional Arabic"/>
          <w:color w:val="000000"/>
          <w:sz w:val="30"/>
          <w:szCs w:val="30"/>
          <w:rtl/>
        </w:rPr>
        <w:footnoteReference w:id="73"/>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32</w:t>
      </w:r>
    </w:p>
    <w:p w:rsidR="00DA643A" w:rsidRDefault="00DA643A" w:rsidP="00DA643A">
      <w:pPr>
        <w:pStyle w:val="NormalWeb"/>
        <w:bidi/>
        <w:rPr>
          <w:rtl/>
        </w:rPr>
      </w:pPr>
      <w:r>
        <w:rPr>
          <w:rFonts w:ascii="Traditional Arabic" w:hAnsi="Traditional Arabic" w:cs="Traditional Arabic" w:hint="cs"/>
          <w:color w:val="000000"/>
          <w:sz w:val="30"/>
          <w:szCs w:val="30"/>
          <w:rtl/>
        </w:rPr>
        <w:t>1. استقبال نكردن از مرگ، حجت پيامبر صلى الله عليه و آله بر ردّ ادّعاهاى يهود، مبنى بر دوستى با خدا:</w:t>
      </w:r>
    </w:p>
    <w:p w:rsidR="00DA643A" w:rsidRDefault="00DA643A" w:rsidP="00DA643A">
      <w:pPr>
        <w:pStyle w:val="NormalWeb"/>
        <w:bidi/>
        <w:rPr>
          <w:rtl/>
        </w:rPr>
      </w:pPr>
      <w:r>
        <w:rPr>
          <w:rFonts w:ascii="Traditional Arabic" w:hAnsi="Traditional Arabic" w:cs="Traditional Arabic" w:hint="cs"/>
          <w:color w:val="006A0F"/>
          <w:sz w:val="30"/>
          <w:szCs w:val="30"/>
          <w:rtl/>
        </w:rPr>
        <w:t>قُلْ إِنْ كانَتْ لَكُمُ الدَّارُ الْآخِرَةُ عِنْدَ اللَّهِ خالِصَةً مِنْ دُونِ النَّاسِ فَتَمَنَّوُا الْمَوْتَ إِنْ كُنْتُمْ صادِقِينَ وَ لَنْ يَتَمَنَّوْهُ أَبَداً بِما قَدَّمَتْ أَيْدِيهِمْ‏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4"/>
      </w:r>
      <w:r>
        <w:rPr>
          <w:rFonts w:ascii="Traditional Arabic" w:hAnsi="Traditional Arabic" w:cs="Traditional Arabic" w:hint="cs"/>
          <w:color w:val="000000"/>
          <w:sz w:val="30"/>
          <w:szCs w:val="30"/>
          <w:rtl/>
        </w:rPr>
        <w:t xml:space="preserve"> بقره (2) 94 و 95</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الَّذِينَ هادُوا إِنْ زَعَمْتُمْ أَنَّكُمْ أَوْلِياءُ لِلَّهِ مِنْ دُونِ النَّاسِ فَتَمَنَّوُا الْمَوْتَ إِنْ كُنْتُمْ صادِقِينَ وَ لا يَتَمَنَّوْنَهُ أَبَداً بِما قَدَّمَتْ أَيْدِيهِمْ‏</w:t>
      </w:r>
      <w:r>
        <w:rPr>
          <w:rFonts w:ascii="Traditional Arabic" w:hAnsi="Traditional Arabic" w:cs="Traditional Arabic" w:hint="cs"/>
          <w:color w:val="000000"/>
          <w:sz w:val="30"/>
          <w:szCs w:val="30"/>
          <w:rtl/>
        </w:rPr>
        <w:t xml:space="preserve"> .... جمعه (62) 6 و 7</w:t>
      </w:r>
    </w:p>
    <w:p w:rsidR="00DA643A" w:rsidRDefault="00DA643A" w:rsidP="00DA643A">
      <w:pPr>
        <w:pStyle w:val="NormalWeb"/>
        <w:bidi/>
        <w:rPr>
          <w:rtl/>
        </w:rPr>
      </w:pPr>
      <w:r>
        <w:rPr>
          <w:rFonts w:ascii="Traditional Arabic" w:hAnsi="Traditional Arabic" w:cs="Traditional Arabic" w:hint="cs"/>
          <w:color w:val="000000"/>
          <w:sz w:val="30"/>
          <w:szCs w:val="30"/>
          <w:rtl/>
        </w:rPr>
        <w:t>135. احتجاج پيامبر صلى الله عليه و آله با يهود، به نبودن عهدى ميان آنان و خدا، در محدود بودن عذاب‏شان: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تَمَسَّنَا النَّارُ إِلَّا أَيَّاماً مَعْدُودَةً قُلْ أَتَّخَذْتُمْ عِنْدَ اللَّهِ عَهْداً فَلَنْ يُخْلِفَ اللَّهُ عَهْدَهُ أَمْ تَقُولُونَ عَلَى اللَّهِ ما لا تَعْلَمُونَ.</w:t>
      </w:r>
      <w:r>
        <w:rPr>
          <w:rFonts w:ascii="Traditional Arabic" w:hAnsi="Traditional Arabic" w:cs="Traditional Arabic" w:hint="cs"/>
          <w:color w:val="000000"/>
          <w:sz w:val="30"/>
          <w:szCs w:val="30"/>
          <w:rtl/>
        </w:rPr>
        <w:t xml:space="preserve"> بقره (2) 80</w:t>
      </w:r>
    </w:p>
    <w:p w:rsidR="00DA643A" w:rsidRDefault="00DA643A" w:rsidP="00DA643A">
      <w:pPr>
        <w:pStyle w:val="NormalWeb"/>
        <w:bidi/>
        <w:rPr>
          <w:rtl/>
        </w:rPr>
      </w:pPr>
      <w:r>
        <w:rPr>
          <w:rFonts w:ascii="Traditional Arabic" w:hAnsi="Traditional Arabic" w:cs="Traditional Arabic" w:hint="cs"/>
          <w:color w:val="000000"/>
          <w:sz w:val="30"/>
          <w:szCs w:val="30"/>
          <w:rtl/>
        </w:rPr>
        <w:t>136. احتجاج پيامبر صلى الله عليه و آله به كشته شدن انبياى الهى به دست يهوديان، در برابر ادّعاى ايمان آنان به آموزه‏هاى آسمانى و پيامبران خود:</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آمِنُوا بِما أَنْزَلَ اللَّهُ قالُوا نُؤْمِنُ بِما أُنْزِلَ عَلَيْنا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فَلِمَ تَقْتُلُونَ أَنْبِياءَ اللَّهِ مِنْ قَبْلُ إِنْ كُنْتُمْ‏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مُؤْمِنِينَ.</w:t>
      </w:r>
      <w:r>
        <w:rPr>
          <w:rStyle w:val="FootnoteReference"/>
          <w:rFonts w:ascii="Traditional Arabic" w:hAnsi="Traditional Arabic" w:cs="Traditional Arabic"/>
          <w:color w:val="000000"/>
          <w:sz w:val="30"/>
          <w:szCs w:val="30"/>
          <w:rtl/>
        </w:rPr>
        <w:footnoteReference w:id="75"/>
      </w:r>
      <w:r>
        <w:rPr>
          <w:rFonts w:ascii="Traditional Arabic" w:hAnsi="Traditional Arabic" w:cs="Traditional Arabic" w:hint="cs"/>
          <w:color w:val="000000"/>
          <w:sz w:val="30"/>
          <w:szCs w:val="30"/>
          <w:rtl/>
        </w:rPr>
        <w:t xml:space="preserve"> بقره (2) 91</w:t>
      </w:r>
    </w:p>
    <w:p w:rsidR="00DA643A" w:rsidRDefault="00DA643A" w:rsidP="00DA643A">
      <w:pPr>
        <w:pStyle w:val="NormalWeb"/>
        <w:bidi/>
        <w:rPr>
          <w:rtl/>
        </w:rPr>
      </w:pPr>
      <w:r>
        <w:rPr>
          <w:rFonts w:ascii="Traditional Arabic" w:hAnsi="Traditional Arabic" w:cs="Traditional Arabic" w:hint="cs"/>
          <w:color w:val="006A0F"/>
          <w:sz w:val="30"/>
          <w:szCs w:val="30"/>
          <w:rtl/>
        </w:rPr>
        <w:t>الَّذِينَ قالُوا إِنَّ اللَّهَ عَهِدَ إِلَيْنا أَلَّا نُؤْمِنَ لِرَسُولٍ حَتَّى يَأْتِيَنا بِقُرْبانٍ تَأْكُلُهُ النَّارُ قُلْ قَدْ جاءَكُمْ رُسُلٌ مِنْ قَبْلِي بِالْبَيِّناتِ وَ بِالَّذِي قُلْتُمْ فَلِمَ قَتَلْتُمُوهُمْ إِنْ كُنْتُمْ صادِقِينَ.</w:t>
      </w:r>
      <w:r>
        <w:rPr>
          <w:rFonts w:ascii="Traditional Arabic" w:hAnsi="Traditional Arabic" w:cs="Traditional Arabic" w:hint="cs"/>
          <w:color w:val="000000"/>
          <w:sz w:val="30"/>
          <w:szCs w:val="30"/>
          <w:rtl/>
        </w:rPr>
        <w:t xml:space="preserve"> آل‏عمران (3) 183</w:t>
      </w:r>
    </w:p>
    <w:p w:rsidR="00DA643A" w:rsidRDefault="00DA643A" w:rsidP="00DA643A">
      <w:pPr>
        <w:pStyle w:val="NormalWeb"/>
        <w:bidi/>
        <w:rPr>
          <w:rtl/>
        </w:rPr>
      </w:pPr>
      <w:r>
        <w:rPr>
          <w:rFonts w:ascii="Traditional Arabic" w:hAnsi="Traditional Arabic" w:cs="Traditional Arabic" w:hint="cs"/>
          <w:color w:val="000000"/>
          <w:sz w:val="30"/>
          <w:szCs w:val="30"/>
          <w:rtl/>
        </w:rPr>
        <w:t>137. احتجاج پيامبر صلى الله عليه و آله به مالكيت خدا بر شرق و غرب، براى ردّ اعتراض يهود به تغيير قبله:</w:t>
      </w:r>
    </w:p>
    <w:p w:rsidR="00DA643A" w:rsidRDefault="00DA643A" w:rsidP="00DA643A">
      <w:pPr>
        <w:pStyle w:val="NormalWeb"/>
        <w:bidi/>
        <w:rPr>
          <w:rtl/>
        </w:rPr>
      </w:pPr>
      <w:r>
        <w:rPr>
          <w:rFonts w:ascii="Traditional Arabic" w:hAnsi="Traditional Arabic" w:cs="Traditional Arabic" w:hint="cs"/>
          <w:color w:val="006A0F"/>
          <w:sz w:val="30"/>
          <w:szCs w:val="30"/>
          <w:rtl/>
        </w:rPr>
        <w:t>سَيَقُولُ السُّفَهاءُ مِنَ النَّاسِ ما وَلَّاهُمْ عَنْ قِبْلَتِهِمُ الَّتِي كانُوا عَلَيْها قُلْ لِلَّهِ الْمَشْرِقُ وَ الْمَغْرِبُ‏</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6"/>
      </w:r>
      <w:r>
        <w:rPr>
          <w:rFonts w:ascii="Traditional Arabic" w:hAnsi="Traditional Arabic" w:cs="Traditional Arabic" w:hint="cs"/>
          <w:color w:val="000000"/>
          <w:sz w:val="30"/>
          <w:szCs w:val="30"/>
          <w:rtl/>
        </w:rPr>
        <w:t xml:space="preserve"> بقره (2) 142</w:t>
      </w:r>
    </w:p>
    <w:p w:rsidR="00DA643A" w:rsidRDefault="00DA643A" w:rsidP="00DA643A">
      <w:pPr>
        <w:pStyle w:val="NormalWeb"/>
        <w:bidi/>
        <w:rPr>
          <w:rtl/>
        </w:rPr>
      </w:pPr>
      <w:r>
        <w:rPr>
          <w:rFonts w:ascii="Traditional Arabic" w:hAnsi="Traditional Arabic" w:cs="Traditional Arabic" w:hint="cs"/>
          <w:color w:val="465BFF"/>
          <w:sz w:val="30"/>
          <w:szCs w:val="30"/>
          <w:rtl/>
        </w:rPr>
        <w:t>تعليم احتجاج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138. تعليم روش احتجاج به پيامبراكرم صلى الله عليه و آله،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تَمَسَّنَا النَّارُ إِلَّا أَيَّاماً مَعْدُودَةً قُلْ أَتَّخَذْتُمْ عِنْدَ اللَّهِ عَهْداً فَلَنْ يُخْلِفَ اللَّهُ عَهْدَهُ أَمْ تَقُولُونَ عَلَى اللَّهِ ما لا تَعْلَمُونَ.</w:t>
      </w:r>
      <w:r>
        <w:rPr>
          <w:rFonts w:ascii="Traditional Arabic" w:hAnsi="Traditional Arabic" w:cs="Traditional Arabic" w:hint="cs"/>
          <w:color w:val="000000"/>
          <w:sz w:val="30"/>
          <w:szCs w:val="30"/>
          <w:rtl/>
        </w:rPr>
        <w:t xml:space="preserve"> بقره (2) 80</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آمِنُوا بِما أَنْزَلَ اللَّهُ قالُوا نُؤْمِنُ بِما أُنْزِلَ عَلَيْنا وَ يَكْفُرُونَ بِما وَراءَهُ وَ هُوَ الْحَقُّ مُصَدِّقاً لِما مَعَهُمْ قُلْ فَلِمَ تَقْتُلُونَ أَنْبِياءَ اللَّهِ مِنْ قَبْلُ إِنْ كُنْتُمْ مُؤْمِنِينَ‏ قُلْ إِنْ كانَتْ لَكُمُ الدَّارُ الْآخِرَةُ عِنْدَ اللَّهِ خالِصَةً مِنْ دُونِ النَّاسِ فَتَمَنَّوُا الْمَوْتَ إِنْ كُنْتُمْ صادِقِينَ.</w:t>
      </w:r>
      <w:r>
        <w:rPr>
          <w:rFonts w:ascii="Traditional Arabic" w:hAnsi="Traditional Arabic" w:cs="Traditional Arabic" w:hint="cs"/>
          <w:color w:val="000000"/>
          <w:sz w:val="30"/>
          <w:szCs w:val="30"/>
          <w:rtl/>
        </w:rPr>
        <w:t xml:space="preserve"> بقره (2) 91 و 94</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يَدْخُلَ الْجَنَّةَ إِلَّا مَنْ كانَ هُوداً أَوْ نَصارى‏ تِلْكَ أَمانِيُّهُمْ قُلْ هاتُوا بُرْهانَكُمْ إِنْ كُنْتُمْ صادِقِينَ.</w:t>
      </w:r>
      <w:r>
        <w:rPr>
          <w:rFonts w:ascii="Traditional Arabic" w:hAnsi="Traditional Arabic" w:cs="Traditional Arabic" w:hint="cs"/>
          <w:color w:val="000000"/>
          <w:sz w:val="30"/>
          <w:szCs w:val="30"/>
          <w:rtl/>
        </w:rPr>
        <w:t xml:space="preserve"> بقره (2) 111</w:t>
      </w:r>
    </w:p>
    <w:p w:rsidR="00DA643A" w:rsidRDefault="00DA643A" w:rsidP="00DA643A">
      <w:pPr>
        <w:pStyle w:val="NormalWeb"/>
        <w:bidi/>
        <w:rPr>
          <w:rtl/>
        </w:rPr>
      </w:pPr>
      <w:r>
        <w:rPr>
          <w:rFonts w:ascii="Traditional Arabic" w:hAnsi="Traditional Arabic" w:cs="Traditional Arabic" w:hint="cs"/>
          <w:color w:val="006A0F"/>
          <w:sz w:val="30"/>
          <w:szCs w:val="30"/>
          <w:rtl/>
        </w:rPr>
        <w:t>سَيَقُولُ السُّفَهاءُ مِنَ النَّاسِ ما وَلَّاهُمْ عَنْ قِبْلَتِهِمُ الَّتِي كانُوا عَلَيْها قُلْ لِلَّهِ الْمَشْرِقُ وَ الْمَغْرِبُ يَهْدِي مَنْ يَشاءُ إِلى‏ صِراطٍ مُسْتَقِيمٍ.</w:t>
      </w:r>
      <w:r>
        <w:rPr>
          <w:rFonts w:ascii="Traditional Arabic" w:hAnsi="Traditional Arabic" w:cs="Traditional Arabic" w:hint="cs"/>
          <w:color w:val="000000"/>
          <w:sz w:val="30"/>
          <w:szCs w:val="30"/>
          <w:rtl/>
        </w:rPr>
        <w:t xml:space="preserve"> بقره (2) 142</w:t>
      </w:r>
    </w:p>
    <w:p w:rsidR="00DA643A" w:rsidRDefault="00DA643A" w:rsidP="00DA643A">
      <w:pPr>
        <w:pStyle w:val="NormalWeb"/>
        <w:bidi/>
        <w:rPr>
          <w:rtl/>
        </w:rPr>
      </w:pPr>
      <w:r>
        <w:rPr>
          <w:rFonts w:ascii="Traditional Arabic" w:hAnsi="Traditional Arabic" w:cs="Traditional Arabic" w:hint="cs"/>
          <w:color w:val="006A0F"/>
          <w:sz w:val="30"/>
          <w:szCs w:val="30"/>
          <w:rtl/>
        </w:rPr>
        <w:t>إِنَّ الدِّينَ عِنْدَ اللَّهِ الْإِسْلامُ وَ مَا اخْتَلَفَ الَّذِينَ أُوتُوا الْكِتابَ إِلَّا مِنْ بَعْدِ ما جاءَهُمُ الْعِلْمُ بَغْياً بَيْنَهُمْ وَ مَنْ يَكْفُرْ بِآياتِ اللَّهِ فَإِنَّ اللَّهَ سَرِيعُ الْحِسابِ 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19 و 20</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 فَنَجْعَلْ لَعْنَتَ اللَّهِ عَلَى‏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34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الْكاذِبِينَ.</w:t>
      </w:r>
      <w:r>
        <w:rPr>
          <w:rFonts w:ascii="Traditional Arabic" w:hAnsi="Traditional Arabic" w:cs="Traditional Arabic" w:hint="cs"/>
          <w:color w:val="000000"/>
          <w:sz w:val="30"/>
          <w:szCs w:val="30"/>
          <w:rtl/>
        </w:rPr>
        <w:t xml:space="preserve"> آل‏عمران (3) 61</w:t>
      </w:r>
    </w:p>
    <w:p w:rsidR="00DA643A" w:rsidRDefault="00DA643A" w:rsidP="00DA643A">
      <w:pPr>
        <w:pStyle w:val="NormalWeb"/>
        <w:bidi/>
        <w:rPr>
          <w:rtl/>
        </w:rPr>
      </w:pPr>
      <w:r>
        <w:rPr>
          <w:rFonts w:ascii="Traditional Arabic" w:hAnsi="Traditional Arabic" w:cs="Traditional Arabic" w:hint="cs"/>
          <w:color w:val="006A0F"/>
          <w:sz w:val="30"/>
          <w:szCs w:val="30"/>
          <w:rtl/>
        </w:rPr>
        <w:t>كُلُّ الطَّعامِ كانَ حِلًّا لِبَنِي إِسْرائِيلَ إِلَّا ما حَرَّمَ إِسْرائِيلُ عَلى‏ نَفْسِهِ مِنْ قَبْلِ أَنْ تُنَزَّلَ التَّوْراةُ قُلْ فَأْتُوا بِالتَّوْراةِ فَاتْلُوها إِنْ كُنْتُمْ صادِقِينَ.</w:t>
      </w:r>
      <w:r>
        <w:rPr>
          <w:rFonts w:ascii="Traditional Arabic" w:hAnsi="Traditional Arabic" w:cs="Traditional Arabic" w:hint="cs"/>
          <w:color w:val="000000"/>
          <w:sz w:val="30"/>
          <w:szCs w:val="30"/>
          <w:rtl/>
        </w:rPr>
        <w:t xml:space="preserve"> آل‏عمران (3) 93</w:t>
      </w:r>
    </w:p>
    <w:p w:rsidR="00DA643A" w:rsidRDefault="00DA643A" w:rsidP="00DA643A">
      <w:pPr>
        <w:pStyle w:val="NormalWeb"/>
        <w:bidi/>
        <w:rPr>
          <w:rtl/>
        </w:rPr>
      </w:pPr>
      <w:r>
        <w:rPr>
          <w:rFonts w:ascii="Traditional Arabic" w:hAnsi="Traditional Arabic" w:cs="Traditional Arabic" w:hint="cs"/>
          <w:color w:val="006A0F"/>
          <w:sz w:val="30"/>
          <w:szCs w:val="30"/>
          <w:rtl/>
        </w:rPr>
        <w:t>الَّذِينَ قالُوا إِنَّ اللَّهَ عَهِدَ إِلَيْنا أَلَّا نُؤْمِنَ لِرَسُولٍ حَتَّى يَأْتِيَنا بِقُرْبانٍ تَأْكُلُهُ النَّارُ قُلْ قَدْ جاءَكُمْ رُسُلٌ مِنْ قَبْلِي بِالْبَيِّناتِ وَ بِالَّذِي قُلْتُمْ فَلِمَ قَتَلْتُمُوهُمْ إِنْ كُنْتُمْ صادِقِينَ.</w:t>
      </w:r>
      <w:r>
        <w:rPr>
          <w:rFonts w:ascii="Traditional Arabic" w:hAnsi="Traditional Arabic" w:cs="Traditional Arabic" w:hint="cs"/>
          <w:color w:val="000000"/>
          <w:sz w:val="30"/>
          <w:szCs w:val="30"/>
          <w:rtl/>
        </w:rPr>
        <w:t xml:space="preserve"> آل‏عمران (3) 183</w:t>
      </w:r>
    </w:p>
    <w:p w:rsidR="00DA643A" w:rsidRDefault="00DA643A" w:rsidP="00DA643A">
      <w:pPr>
        <w:pStyle w:val="NormalWeb"/>
        <w:bidi/>
        <w:rPr>
          <w:rtl/>
        </w:rPr>
      </w:pPr>
      <w:r>
        <w:rPr>
          <w:rFonts w:ascii="Traditional Arabic" w:hAnsi="Traditional Arabic" w:cs="Traditional Arabic" w:hint="cs"/>
          <w:color w:val="006A0F"/>
          <w:sz w:val="30"/>
          <w:szCs w:val="30"/>
          <w:rtl/>
        </w:rPr>
        <w:t>وَ قالَتِ الْيَهُودُ وَ النَّصارى‏ نَحْنُ أَبْناءُ اللَّهِ وَ أَحِبَّاؤُهُ قُلْ فَلِمَ يُعَذِّبُكُمْ بِذُنُوبِكُمْ بَلْ أَنْتُمْ بَشَرٌ مِمَّنْ خَلَقَ يَغْفِرُ لِمَنْ يَشاءُ وَ يُعَذِّبُ مَنْ يَشاءُ وَ لِلَّهِ مُلْكُ السَّماواتِ وَ الْأَرْضِ وَ ما بَيْنَهُما وَ إِلَيْهِ الْمَصِيرُ.</w:t>
      </w:r>
      <w:r>
        <w:rPr>
          <w:rFonts w:ascii="Traditional Arabic" w:hAnsi="Traditional Arabic" w:cs="Traditional Arabic" w:hint="cs"/>
          <w:color w:val="000000"/>
          <w:sz w:val="30"/>
          <w:szCs w:val="30"/>
          <w:rtl/>
        </w:rPr>
        <w:t xml:space="preserve"> مائده (5) 18</w:t>
      </w:r>
    </w:p>
    <w:p w:rsidR="00DA643A" w:rsidRDefault="00DA643A" w:rsidP="00DA643A">
      <w:pPr>
        <w:pStyle w:val="NormalWeb"/>
        <w:bidi/>
        <w:rPr>
          <w:rtl/>
        </w:rPr>
      </w:pPr>
      <w:r>
        <w:rPr>
          <w:rFonts w:ascii="Traditional Arabic" w:hAnsi="Traditional Arabic" w:cs="Traditional Arabic" w:hint="cs"/>
          <w:color w:val="006A0F"/>
          <w:sz w:val="30"/>
          <w:szCs w:val="30"/>
          <w:rtl/>
        </w:rPr>
        <w:t>قُلْ لِمَنْ ما فِي السَّماواتِ وَ الْأَرْضِ قُلْ لِلَّهِ كَتَبَ عَلى‏ نَفْسِهِ الرَّحْمَةَ لَيَجْمَعَنَّكُمْ إِلى‏ يَوْمِ الْقِيامَةِ لا رَيْبَ فِيهِ الَّذِينَ خَسِرُوا أَنْفُسَهُمْ فَهُمْ لا يُؤْمِنُونَ وَ لَهُ ما سَكَنَ فِي اللَّيْلِ وَ النَّهارِ وَ هُوَ السَّمِيعُ الْعَلِيمُ قُلْ أَ غَيْرَ اللَّهِ أَتَّخِذُ وَلِيًّا فاطِرِ السَّماواتِ وَ الْأَرْضِ وَ هُوَ يُطْعِمُ وَ لا يُطْعَمُ قُلْ إِنِّي أُمِرْتُ أَنْ أَكُونَ أَوَّلَ مَنْ أَسْلَمَ وَ لا تَكُونَنَّ مِنَ الْمُشْرِكِينَ قُلْ إِنِّي أَخافُ إِنْ عَصَيْتُ رَبِّي عَذابَ يَوْمٍ عَظِيمٍ مَنْ يُصْرَفْ عَنْهُ يَوْمَئِذٍ فَقَدْ رَحِمَهُ وَ ذلِكَ الْفَوْزُ الْمُبِينُ وَ إِنْ يَمْسَسْكَ اللَّهُ بِضُرٍّ فَلا كاشِفَ لَهُ إِلَّا هُوَ وَ إِنْ يَمْسَسْكَ بِخَيْرٍ فَهُوَ عَلى‏ كُلِّ شَيْ‏ءٍ قَدِيرٌ وَ هُوَ الْقاهِرُ فَوْقَ عِبادِهِ وَ هُوَ الْحَكِيمُ الْخَبِيرُ 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12-/ 19</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رَأَيْتَكُمْ إِنْ أَتاكُمْ عَذابُ اللَّهِ أَوْ أَتَتْكُمُ السَّاعَةُ أَ غَيْرَ اللَّهِ تَدْعُونَ إِنْ كُنْتُمْ صادِقِينَ بَلْ إِيَّاهُ تَدْعُونَ فَيَكْشِفُ ما تَدْعُونَ إِلَيْهِ إِنْ شاءَ وَ تَنْسَوْنَ ما تُشْرِكُونَ.</w:t>
      </w:r>
      <w:r>
        <w:rPr>
          <w:rFonts w:ascii="Traditional Arabic" w:hAnsi="Traditional Arabic" w:cs="Traditional Arabic" w:hint="cs"/>
          <w:color w:val="000000"/>
          <w:sz w:val="30"/>
          <w:szCs w:val="30"/>
          <w:rtl/>
        </w:rPr>
        <w:t xml:space="preserve"> انعام (6) 40 و 41</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أَخَذَ اللَّهُ سَمْعَكُمْ وَ أَبْصارَكُمْ وَ خَتَمَ عَلى‏ قُلُوبِكُمْ مَنْ إِلهٌ غَيْرُ اللَّهِ يَأْتِيكُمْ بِهِ انْظُرْ كَيْفَ نُصَرِّفُ الْآياتِ ثُمَّ هُمْ يَصْدِفُونَ قُلْ أَ رَأَيْتَكُمْ إِنْ أَتاكُمْ عَذابُ اللَّهِ بَغْتَةً أَوْ جَهْرَةً هَلْ يُهْلَكُ إِلَّا الْقَوْمُ الظَّالِمُونَ.</w:t>
      </w:r>
      <w:r>
        <w:rPr>
          <w:rFonts w:ascii="Traditional Arabic" w:hAnsi="Traditional Arabic" w:cs="Traditional Arabic" w:hint="cs"/>
          <w:color w:val="000000"/>
          <w:sz w:val="30"/>
          <w:szCs w:val="30"/>
          <w:rtl/>
        </w:rPr>
        <w:t xml:space="preserve"> انعام (6) 46 و 47</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أَقُولُ لَكُمْ عِنْدِي خَزائِنُ اللَّهِ وَ لا أَعْلَمُ الْغَيْبَ وَ لا أَقُولُ لَكُمْ إِنِّي مَلَكٌ إِنْ أَتَّبِعُ إِلَّا ما يُوحى‏ إِلَيَّ قُلْ هَلْ يَسْتَوِي الْأَعْمى‏ وَ الْبَصِيرُ أَ فَلا تَتَفَكَّرُونَ.</w:t>
      </w:r>
      <w:r>
        <w:rPr>
          <w:rFonts w:ascii="Traditional Arabic" w:hAnsi="Traditional Arabic" w:cs="Traditional Arabic" w:hint="cs"/>
          <w:color w:val="000000"/>
          <w:sz w:val="30"/>
          <w:szCs w:val="30"/>
          <w:rtl/>
        </w:rPr>
        <w:t xml:space="preserve"> انعام (6) 50</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قُلْ لا أَتَّبِعُ أَهْواءَكُمْ قَدْ ضَلَلْتُ إِذاً وَ ما أَنَا مِنَ الْمُهْتَدِينَ قُلْ إِنِّي عَلى‏ بَيِّنَةٍ مِنْ رَبِّي وَ كَذَّبْتُمْ بِهِ ما عِنْدِي ما تَسْتَعْجِلُونَ بِهِ إِنِ الْحُكْمُ إِلَّا لِلَّهِ يَقُصُّ الْحَقَّ وَ هُوَ خَيْرُ الْفاصِلِينَ قُلْ لَوْ أَنَّ عِنْدِي ما تَسْتَعْجِلُونَ بِهِ لَقُضِيَ الْأَمْرُ بَيْنِي وَ بَيْنَكُمْ وَ اللَّهُ أَعْلَمُ بِالظَّالِمِينَ.</w:t>
      </w:r>
      <w:r>
        <w:rPr>
          <w:rFonts w:ascii="Traditional Arabic" w:hAnsi="Traditional Arabic" w:cs="Traditional Arabic" w:hint="cs"/>
          <w:color w:val="000000"/>
          <w:sz w:val="30"/>
          <w:szCs w:val="30"/>
          <w:rtl/>
        </w:rPr>
        <w:t xml:space="preserve"> انعام (6) 56- 58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مَنْ يُنَجِّيكُمْ مِنْ ظُلُماتِ الْبَرِّ وَ الْبَحْرِ تَدْعُونَهُ تَضَرُّعاً وَ خُفْيَةً لَئِنْ أَنْجانا مِنْ هذِهِ لَنَكُونَنَّ مِنَ الشَّاكِرِينَ قُلِ اللَّهُ يُنَجِّيكُمْ مِنْها وَ مِنْ كُلِّ كَرْبٍ ثُمَّ أَنْتُمْ تُشْرِكُونَ قُلْ هُوَ الْقادِرُ عَلى‏ أَنْ يَبْعَثَ عَلَيْكُمْ عَذاباً مِنْ فَوْقِكُمْ أَوْ مِنْ تَحْتِ أَرْجُلِكُمْ أَوْ يَلْبِسَكُمْ شِيَعاً وَ يُذِيقَ بَعْضَكُمْ بَأْسَ بَعْضٍ انْظُرْ كَيْفَ نُصَرِّفُ الْآياتِ لَعَلَّهُمْ يَفْقَهُونَ.</w:t>
      </w:r>
      <w:r>
        <w:rPr>
          <w:rFonts w:ascii="Traditional Arabic" w:hAnsi="Traditional Arabic" w:cs="Traditional Arabic" w:hint="cs"/>
          <w:color w:val="000000"/>
          <w:sz w:val="30"/>
          <w:szCs w:val="30"/>
          <w:rtl/>
        </w:rPr>
        <w:t xml:space="preserve"> انعام (6) 63-/ 65</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 ما لا يَنْفَعُنا وَ لا يَضُرُّنا وَ نُرَدُّ عَلى‏ أَعْقابِنا بَعْدَ إِذْ هَدانَا اللَّهُ كَالَّذِي اسْتَهْوَتْهُ الشَّياطِينُ فِي الْأَرْضِ حَيْرانَ لَهُ أَصْحابٌ يَدْعُونَهُ إِلَى الْهُدَى ائْتِنا قُلْ إِنَّ هُدَى اللَّهِ هُوَ الْهُدى‏ وَ أُمِرْنا لِنُسْلِمَ لِرَبِّ الْعالَمِينَ.</w:t>
      </w:r>
      <w:r>
        <w:rPr>
          <w:rFonts w:ascii="Traditional Arabic" w:hAnsi="Traditional Arabic" w:cs="Traditional Arabic" w:hint="cs"/>
          <w:color w:val="000000"/>
          <w:sz w:val="30"/>
          <w:szCs w:val="30"/>
          <w:rtl/>
        </w:rPr>
        <w:t xml:space="preserve"> انعام (6) 71</w:t>
      </w:r>
    </w:p>
    <w:p w:rsidR="00DA643A" w:rsidRDefault="00DA643A" w:rsidP="00DA643A">
      <w:pPr>
        <w:pStyle w:val="NormalWeb"/>
        <w:bidi/>
        <w:rPr>
          <w:rtl/>
        </w:rPr>
      </w:pPr>
      <w:r>
        <w:rPr>
          <w:rFonts w:ascii="Traditional Arabic" w:hAnsi="Traditional Arabic" w:cs="Traditional Arabic" w:hint="cs"/>
          <w:color w:val="006A0F"/>
          <w:sz w:val="30"/>
          <w:szCs w:val="30"/>
          <w:rtl/>
        </w:rPr>
        <w:t>وَ ما قَدَرُوا اللَّهَ حَقَّ قَدْرِهِ إِذْ قالُوا ما أَنْزَلَ اللَّهُ عَلى‏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بَشَرٍ مِنْ شَيْ‏ءٍ قُلْ مَنْ أَنْزَلَ الْكِتابَ الَّذِي جاءَ بِهِ مُوسى‏ نُوراً وَ هُدىً لِلنَّاسِ تَجْعَلُونَهُ قَراطِيسَ تُبْدُونَها وَ تُخْفُونَ كَثِيراً وَ عُلِّمْتُمْ ما لَمْ تَعْلَمُوا أَنْتُمْ وَ لا آباؤُكُمْ قُلِ اللَّهُ ثُمَّ ذَرْهُمْ فِي خَوْضِهِمْ يَلْعَبُونَ.</w:t>
      </w:r>
      <w:r>
        <w:rPr>
          <w:rFonts w:ascii="Traditional Arabic" w:hAnsi="Traditional Arabic" w:cs="Traditional Arabic" w:hint="cs"/>
          <w:color w:val="000000"/>
          <w:sz w:val="30"/>
          <w:szCs w:val="30"/>
          <w:rtl/>
        </w:rPr>
        <w:t xml:space="preserve"> انعام (6) 91</w:t>
      </w:r>
    </w:p>
    <w:p w:rsidR="00DA643A" w:rsidRDefault="00DA643A" w:rsidP="00DA643A">
      <w:pPr>
        <w:pStyle w:val="NormalWeb"/>
        <w:bidi/>
        <w:rPr>
          <w:rtl/>
        </w:rPr>
      </w:pPr>
      <w:r>
        <w:rPr>
          <w:rFonts w:ascii="Traditional Arabic" w:hAnsi="Traditional Arabic" w:cs="Traditional Arabic" w:hint="cs"/>
          <w:color w:val="006A0F"/>
          <w:sz w:val="30"/>
          <w:szCs w:val="30"/>
          <w:rtl/>
        </w:rPr>
        <w:t>سَيَقُولُ الَّذِينَ أَشْرَكُوا لَوْ شاءَ اللَّهُ ما أَشْرَكْنا وَ لا آباؤُنا وَ لا حَرَّمْنا مِنْ شَيْ‏ءٍ كَذلِكَ كَذَّبَ الَّذِينَ مِنْ قَبْلِهِمْ حَتَّى ذاقُوا بَأْسَنا قُلْ هَلْ عِنْدَكُمْ مِنْ عِلْمٍ فَتُخْرِجُوهُ لَنا إِنْ تَتَّبِعُونَ إِلَّا الظَّنَّ وَ إِنْ أَنْتُمْ إِلَّا تَخْرُصُونَ قُلْ فَلِلَّهِ الْحُجَّةُ الْبالِغَةُ فَلَوْ شاءَ لَهَداكُمْ أَجْمَعِينَ قُلْ هَلُمَّ شُهَداءَكُمُ الَّذِينَ يَشْهَدُونَ أَنَّ اللَّهَ حَرَّمَ هذا فَإِنْ شَهِدُوا فَلا تَشْهَدْ مَعَهُمْ وَ لا تَتَّبِعْ أَهْواءَ الَّذِينَ كَذَّبُوا بِآياتِنا وَ الَّذِينَ لا يُؤْمِنُونَ بِالْآخِرَةِ وَ هُمْ بِرَبِّهِمْ يَعْدِلُونَ.</w:t>
      </w:r>
      <w:r>
        <w:rPr>
          <w:rFonts w:ascii="Traditional Arabic" w:hAnsi="Traditional Arabic" w:cs="Traditional Arabic" w:hint="cs"/>
          <w:color w:val="000000"/>
          <w:sz w:val="30"/>
          <w:szCs w:val="30"/>
          <w:rtl/>
        </w:rPr>
        <w:t xml:space="preserve"> انعام (6) 148-/ 150</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أَبْغِي رَبًّا وَ هُوَ رَبُّ كُلِّ شَيْ‏ءٍ وَ لا تَكْسِبُ كُلُّ نَفْسٍ إِلَّا عَلَيْها وَ لا تَزِرُ وازِرَةٌ وِزْرَ أُخْرى‏ ثُمَّ إِلى‏ رَبِّكُمْ مَرْجِعُكُمْ فَيُنَبِّئُكُمْ بِما كُنْتُمْ فِيهِ تَخْتَلِفُونَ.</w:t>
      </w:r>
      <w:r>
        <w:rPr>
          <w:rFonts w:ascii="Traditional Arabic" w:hAnsi="Traditional Arabic" w:cs="Traditional Arabic" w:hint="cs"/>
          <w:color w:val="000000"/>
          <w:sz w:val="30"/>
          <w:szCs w:val="30"/>
          <w:rtl/>
        </w:rPr>
        <w:t xml:space="preserve"> انعام (6) 164</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قُلْ إِنَّما عِلْمُها عِنْدَ رَبِّي لا يُجَلِّيها لِوَقْتِها إِلَّا هُوَ ثَقُلَتْ فِي السَّماواتِ وَ الْأَرْضِ لا تَأْتِيكُمْ إِلَّا بَغْتَةً يَسْئَلُونَكَ كَأَنَّكَ حَفِيٌّ عَنْها قُلْ إِنَّما عِلْمُها عِنْدَ اللَّهِ وَ لكِنَّ أَكْثَرَ النَّاسِ لا يَعْلَمُونَ قُلْ لا أَمْلِكُ لِنَفْسِي نَفْعاً وَ لا ضَرًّا إِلَّا ما شاءَ اللَّهُ وَ لَوْ كُنْتُ أَعْلَمُ الْغَيْبَ لَاسْتَكْثَرْتُ مِنَ الْخَيْرِ وَ ما مَسَّنِيَ السُّوءُ إِنْ أَنَا إِلَّا نَذِيرٌ وَ بَشِيرٌ لِقَوْمٍ يُؤْمِنُونَ.</w:t>
      </w:r>
      <w:r>
        <w:rPr>
          <w:rFonts w:ascii="Traditional Arabic" w:hAnsi="Traditional Arabic" w:cs="Traditional Arabic" w:hint="cs"/>
          <w:color w:val="000000"/>
          <w:sz w:val="30"/>
          <w:szCs w:val="30"/>
          <w:rtl/>
        </w:rPr>
        <w:t xml:space="preserve"> اعراف (7) 187 و 188</w:t>
      </w:r>
    </w:p>
    <w:p w:rsidR="00DA643A" w:rsidRDefault="00DA643A" w:rsidP="00DA643A">
      <w:pPr>
        <w:pStyle w:val="NormalWeb"/>
        <w:bidi/>
        <w:rPr>
          <w:rtl/>
        </w:rPr>
      </w:pPr>
      <w:r>
        <w:rPr>
          <w:rFonts w:ascii="Traditional Arabic" w:hAnsi="Traditional Arabic" w:cs="Traditional Arabic" w:hint="cs"/>
          <w:color w:val="006A0F"/>
          <w:sz w:val="30"/>
          <w:szCs w:val="30"/>
          <w:rtl/>
        </w:rPr>
        <w:t>أَ يُشْرِكُونَ ما لا يَخْلُقُ شَيْئاً وَ هُمْ يُخْلَقُونَ وَ لا يَسْتَطِيعُونَ لَهُمْ نَصْراً وَ لا أَنْفُسَهُمْ يَنْصُرُونَ‏ أَ لَهُمْ أَرْجُلٌ يَمْشُونَ بِها أَمْ لَهُمْ أَيْدٍ يَبْطِشُونَ بِها أَمْ لَهُمْ أَعْيُنٌ يُبْصِرُونَ بِها أَمْ لَهُمْ آذانٌ يَسْمَعُونَ بِها قُلِ ادْعُوا شُرَكاءَكُمْ ثُمَّ كِيدُونِ فَلا تُنْظِرُونِ‏ وَ الَّذِينَ تَدْعُونَ مِنْ دُونِهِ لا يَسْتَطِيعُونَ نَصْرَكُمْ وَ لا أَنْفُسَهُمْ يَنْصُرُونَ.</w:t>
      </w:r>
    </w:p>
    <w:p w:rsidR="00DA643A" w:rsidRDefault="00DA643A" w:rsidP="00DA643A">
      <w:pPr>
        <w:pStyle w:val="NormalWeb"/>
        <w:bidi/>
        <w:rPr>
          <w:rtl/>
        </w:rPr>
      </w:pPr>
      <w:r>
        <w:rPr>
          <w:rFonts w:ascii="Traditional Arabic" w:hAnsi="Traditional Arabic" w:cs="Traditional Arabic" w:hint="cs"/>
          <w:color w:val="000000"/>
          <w:sz w:val="30"/>
          <w:szCs w:val="30"/>
          <w:rtl/>
        </w:rPr>
        <w:t>اعراف (7) 191 و 192 و 195 و 197</w:t>
      </w:r>
    </w:p>
    <w:p w:rsidR="00DA643A" w:rsidRDefault="00DA643A" w:rsidP="00DA643A">
      <w:pPr>
        <w:pStyle w:val="NormalWeb"/>
        <w:bidi/>
        <w:rPr>
          <w:rtl/>
        </w:rPr>
      </w:pPr>
      <w:r>
        <w:rPr>
          <w:rFonts w:ascii="Traditional Arabic" w:hAnsi="Traditional Arabic" w:cs="Traditional Arabic" w:hint="cs"/>
          <w:color w:val="006A0F"/>
          <w:sz w:val="30"/>
          <w:szCs w:val="30"/>
          <w:rtl/>
        </w:rPr>
        <w:t xml:space="preserve">قُلْ مَنْ يَرْزُقُكُمْ مِنَ السَّماءِ وَ الْأَرْضِ أَمَّنْ يَمْلِكُ السَّمْعَ وَ الْأَبْصارَ وَ مَنْ يُخْرِجُ الْحَيَّ مِنَ الْمَيِّتِ وَ يُخْرِجُ الْمَيِّتَ مِنَ الْحَيِّ وَ مَنْ يُدَبِّرُ الْأَمْرَ فَسَيَقُولُونَ اللَّهُ فَقُلْ أَ فَلا تَتَّقُونَ‏ قُلْ هَلْ مِنْ شُرَكائِكُمْ مَنْ يَبْدَؤُا الْخَلْقَ ثُمَّ يُعِيدُهُ قُلِ اللَّهُ يَبْدَؤُا الْخَلْقَ ثُمَّ يُعِيدُهُ فَأَنَّى </w:t>
      </w:r>
      <w:r>
        <w:rPr>
          <w:rFonts w:ascii="Traditional Arabic" w:hAnsi="Traditional Arabic" w:cs="Traditional Arabic" w:hint="cs"/>
          <w:color w:val="006A0F"/>
          <w:sz w:val="30"/>
          <w:szCs w:val="30"/>
          <w:rtl/>
        </w:rPr>
        <w:lastRenderedPageBreak/>
        <w:t>تُؤْفَكُونَ قُلْ هَلْ مِنْ شُرَكائِكُمْ مَنْ يَهْدِي إِلَى الْحَقِّ قُلِ اللَّهُ يَهْدِي لِلْحَقِّ أَ فَمَنْ يَهْدِي إِلَى الْحَقِّ أَحَقُّ أَنْ يُتَّبَعَ أَمَّنْ لا يَهِدِّي إِلَّا أَنْ يُهْدى‏ فَما لَكُمْ كَيْفَ تَحْكُمُونَ.</w:t>
      </w:r>
      <w:r>
        <w:rPr>
          <w:rFonts w:ascii="Traditional Arabic" w:hAnsi="Traditional Arabic" w:cs="Traditional Arabic" w:hint="cs"/>
          <w:color w:val="000000"/>
          <w:sz w:val="30"/>
          <w:szCs w:val="30"/>
          <w:rtl/>
        </w:rPr>
        <w:t xml:space="preserve"> يونس (10) 31 و 34 و 35</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ما أَنْزَلَ اللَّهُ لَكُمْ مِنْ رِزْقٍ فَجَعَلْتُمْ مِنْهُ حَراماً وَ حَلالًا قُلْ آللَّهُ أَذِنَ لَكُمْ أَمْ عَلَى اللَّهِ تَفْتَرُونَ.</w:t>
      </w:r>
      <w:r>
        <w:rPr>
          <w:rFonts w:ascii="Traditional Arabic" w:hAnsi="Traditional Arabic" w:cs="Traditional Arabic" w:hint="cs"/>
          <w:color w:val="000000"/>
          <w:sz w:val="30"/>
          <w:szCs w:val="30"/>
          <w:rtl/>
        </w:rPr>
        <w:t xml:space="preserve"> يونس (10) 59</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 وَ أَنْ أَقِمْ وَجْهَكَ لِلدِّينِ حَنِيفاً وَ لا تَكُونَنَّ مِنَ الْمُشْرِكِينَ.</w:t>
      </w:r>
      <w:r>
        <w:rPr>
          <w:rFonts w:ascii="Traditional Arabic" w:hAnsi="Traditional Arabic" w:cs="Traditional Arabic" w:hint="cs"/>
          <w:color w:val="000000"/>
          <w:sz w:val="30"/>
          <w:szCs w:val="30"/>
          <w:rtl/>
        </w:rPr>
        <w:t xml:space="preserve"> يونس (10) 104 و 105</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وَ الْأَرْضِ قُلِ اللَّهُ قُلْ‏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r>
        <w:rPr>
          <w:rFonts w:ascii="Traditional Arabic" w:hAnsi="Traditional Arabic" w:cs="Traditional Arabic" w:hint="cs"/>
          <w:color w:val="000000"/>
          <w:sz w:val="30"/>
          <w:szCs w:val="30"/>
          <w:rtl/>
        </w:rPr>
        <w:t xml:space="preserve"> رعد (13) 16</w:t>
      </w:r>
    </w:p>
    <w:p w:rsidR="00DA643A" w:rsidRDefault="00DA643A" w:rsidP="00DA643A">
      <w:pPr>
        <w:pStyle w:val="NormalWeb"/>
        <w:bidi/>
        <w:rPr>
          <w:rtl/>
        </w:rPr>
      </w:pPr>
      <w:r>
        <w:rPr>
          <w:rFonts w:ascii="Traditional Arabic" w:hAnsi="Traditional Arabic" w:cs="Traditional Arabic" w:hint="cs"/>
          <w:color w:val="006A0F"/>
          <w:sz w:val="30"/>
          <w:szCs w:val="30"/>
          <w:rtl/>
        </w:rPr>
        <w:t>أَ فَمَنْ هُوَ قائِمٌ عَلى‏ كُلِّ نَفْسٍ بِما كَسَبَتْ وَ جَعَلُوا لِلَّهِ شُرَكاءَ قُلْ سَمُّوهُمْ أَمْ تُنَبِّئُونَهُ بِما لا يَعْلَمُ فِي الْأَرْضِ أَمْ بِظاهِرٍ مِنَ الْقَوْلِ بَلْ زُيِّنَ لِلَّذِينَ كَفَرُوا مَكْرُهُمْ وَ صُدُّوا عَنِ السَّبِيلِ وَ مَنْ يُضْلِلِ اللَّهُ فَما لَهُ مِنْ هادٍ.</w:t>
      </w:r>
      <w:r>
        <w:rPr>
          <w:rFonts w:ascii="Traditional Arabic" w:hAnsi="Traditional Arabic" w:cs="Traditional Arabic" w:hint="cs"/>
          <w:color w:val="000000"/>
          <w:sz w:val="30"/>
          <w:szCs w:val="30"/>
          <w:rtl/>
        </w:rPr>
        <w:t xml:space="preserve"> رعد (13) 33</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لَسْتَ مُرْسَلًا قُلْ كَفى‏ بِاللَّهِ شَهِيداً بَيْنِي وَ بَيْنَكُمْ وَ مَنْ عِنْدَهُ عِلْمُ الْكِتابِ.</w:t>
      </w:r>
      <w:r>
        <w:rPr>
          <w:rFonts w:ascii="Traditional Arabic" w:hAnsi="Traditional Arabic" w:cs="Traditional Arabic" w:hint="cs"/>
          <w:color w:val="000000"/>
          <w:sz w:val="30"/>
          <w:szCs w:val="30"/>
          <w:rtl/>
        </w:rPr>
        <w:t xml:space="preserve"> رعد (13) 43</w:t>
      </w:r>
    </w:p>
    <w:p w:rsidR="00DA643A" w:rsidRDefault="00DA643A" w:rsidP="00DA643A">
      <w:pPr>
        <w:pStyle w:val="NormalWeb"/>
        <w:bidi/>
        <w:rPr>
          <w:rtl/>
        </w:rPr>
      </w:pPr>
      <w:r>
        <w:rPr>
          <w:rFonts w:ascii="Traditional Arabic" w:hAnsi="Traditional Arabic" w:cs="Traditional Arabic" w:hint="cs"/>
          <w:color w:val="006A0F"/>
          <w:sz w:val="30"/>
          <w:szCs w:val="30"/>
          <w:rtl/>
        </w:rPr>
        <w:t>قُلْ لَوْ كانَ مَعَهُ آلِهَةٌ كَما يَقُولُونَ إِذاً لَابْتَغَوْا إِلى‏ ذِي الْعَرْشِ سَبِيلًا سُبْحانَهُ وَ تَعالى‏ عَمَّا يَقُولُونَ عُلُوًّا كَبِيراً.</w:t>
      </w:r>
      <w:r>
        <w:rPr>
          <w:rFonts w:ascii="Traditional Arabic" w:hAnsi="Traditional Arabic" w:cs="Traditional Arabic" w:hint="cs"/>
          <w:color w:val="000000"/>
          <w:sz w:val="30"/>
          <w:szCs w:val="30"/>
          <w:rtl/>
        </w:rPr>
        <w:t xml:space="preserve"> اسراء (17) 42 و 43</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أَ إِذا كُنَّا عِظاماً وَ رُفاتاً أَ إِنَّا لَمَبْعُوثُونَ خَلْقاً جَدِيداً قُلْ كُونُوا حِجارَةً أَوْ حَدِيداً أَوْ خَلْقاً مِمَّا يَكْبُرُ فِي صُدُورِكُمْ فَسَيَقُولُونَ مَنْ يُعِيدُنا قُلِ الَّذِي فَطَرَكُمْ أَوَّلَ مَرَّةٍ فَسَيُنْغِضُونَ إِلَيْكَ رُؤُسَهُمْ وَ يَقُولُونَ مَتى‏ هُوَ قُلْ عَسى‏ أَنْ يَكُونَ قَرِيباً.</w:t>
      </w:r>
      <w:r>
        <w:rPr>
          <w:rFonts w:ascii="Traditional Arabic" w:hAnsi="Traditional Arabic" w:cs="Traditional Arabic" w:hint="cs"/>
          <w:color w:val="000000"/>
          <w:sz w:val="30"/>
          <w:szCs w:val="30"/>
          <w:rtl/>
        </w:rPr>
        <w:t xml:space="preserve"> اسراء (17) 49-/ 51</w:t>
      </w:r>
    </w:p>
    <w:p w:rsidR="00DA643A" w:rsidRDefault="00DA643A" w:rsidP="00DA643A">
      <w:pPr>
        <w:pStyle w:val="NormalWeb"/>
        <w:bidi/>
        <w:rPr>
          <w:rtl/>
        </w:rPr>
      </w:pPr>
      <w:r>
        <w:rPr>
          <w:rFonts w:ascii="Traditional Arabic" w:hAnsi="Traditional Arabic" w:cs="Traditional Arabic" w:hint="cs"/>
          <w:color w:val="006A0F"/>
          <w:sz w:val="30"/>
          <w:szCs w:val="30"/>
          <w:rtl/>
        </w:rPr>
        <w:t>وَ لَقَدْ صَرَّفْنا لِلنَّاسِ فِي هذَا الْقُرْآنِ مِنْ كُلِّ مَثَلٍ فَأَبى‏ أَكْثَرُ النَّاسِ إِلَّا كُفُوراً وَ قالُوا لَنْ نُؤْمِنَ لَكَ حَتَّى تَفْجُرَ لَنا مِنَ الْأَرْضِ يَنْبُوعاً أَوْ تَكُونَ لَكَ جَنَّةٌ مِنْ نَخِيلٍ وَ عِنَبٍ فَتُفَجِّرَ الْأَنْهارَ خِلالَها تَفْجِيراً أَوْ تُسْقِطَ السَّماءَ كَما زَعَمْتَ عَلَيْنا كِسَفاً أَوْ تَأْتِيَ بِاللَّهِ وَ الْمَلائِكَةِ قَبِيلًا أَوْ يَكُونَ لَكَ بَيْتٌ مِنْ زُخْرُفٍ أَوْ تَرْقى‏ فِي السَّماءِ وَ لَنْ نُؤْمِنَ لِرُقِيِّكَ حَتَّى تُنَزِّلَ عَلَيْنا كِتاباً نَقْرَؤُهُ قُلْ سُبْحانَ رَبِّي هَلْ كُنْتُ إِلَّا بَشَراً رَسُولًا وَ ما مَنَعَ النَّاسَ أَنْ يُؤْمِنُوا إِذْ جاءَهُمُ الْهُدى‏ إِلَّا أَنْ قالُوا أَ بَعَثَ اللَّهُ بَشَراً رَسُولًا قُلْ لَوْ كانَ فِي الْأَرْضِ مَلائِكَةٌ يَمْشُونَ مُطْمَئِنِّينَ لَنَزَّلْنا عَلَيْهِمْ مِنَ السَّماءِ مَلَكاً رَسُولًا قُلْ كَفى‏ بِاللَّهِ شَهِيداً بَيْنِي وَ بَيْنَكُمْ إِنَّهُ كانَ بِعِبادِهِ خَبِيراً بَصِيراً.</w:t>
      </w:r>
    </w:p>
    <w:p w:rsidR="00DA643A" w:rsidRDefault="00DA643A" w:rsidP="00DA643A">
      <w:pPr>
        <w:pStyle w:val="NormalWeb"/>
        <w:bidi/>
        <w:rPr>
          <w:rtl/>
        </w:rPr>
      </w:pPr>
      <w:r>
        <w:rPr>
          <w:rFonts w:ascii="Traditional Arabic" w:hAnsi="Traditional Arabic" w:cs="Traditional Arabic" w:hint="cs"/>
          <w:color w:val="000000"/>
          <w:sz w:val="30"/>
          <w:szCs w:val="30"/>
          <w:rtl/>
        </w:rPr>
        <w:t>اسراء (17) 89-/ 96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بَلْ قالُوا مِثْلَ ما قالَ الْأَوَّلُونَ قالُوا أَ إِذا مِتْنا وَ كُنَّا تُراباً وَ عِظاماً أَ إِنَّا لَمَبْعُوثُونَ لَقَدْ وُعِدْنا نَحْنُ وَ آباؤُنا هذا مِنْ قَبْلُ إِنْ هذا إِلَّا أَساطِيرُ الْأَوَّلِينَ قُلْ لِمَنِ الْأَرْضُ وَ مَنْ فِيها إِنْ كُنْتُمْ تَعْلَمُونَ سَيَقُولُونَ لِلَّهِ قُلْ أَ فَلا تَذَكَّرُونَ قُلْ مَنْ رَبُّ السَّماواتِ السَّبْعِ وَ رَبُّ الْعَرْشِ الْعَظِيمِ سَيَقُولُونَ لِلَّهِ قُلْ أَ فَلا تَتَّقُونَ قُلْ مَنْ بِيَدِهِ مَلَكُوتُ كُلِّ شَيْ‏ءٍ وَ هُوَ يُجِيرُ وَ لا يُجارُ عَلَيْهِ إِنْ كُنْتُمْ تَعْلَمُونَ سَيَقُولُونَ لِلَّهِ قُلْ فَأَنَّى تُسْحَرُونَ بَلْ أَتَيْناهُمْ بِالْحَقِّ وَ إِنَّهُمْ لَكاذِبُونَ.</w:t>
      </w:r>
      <w:r>
        <w:rPr>
          <w:rFonts w:ascii="Traditional Arabic" w:hAnsi="Traditional Arabic" w:cs="Traditional Arabic" w:hint="cs"/>
          <w:color w:val="000000"/>
          <w:sz w:val="30"/>
          <w:szCs w:val="30"/>
          <w:rtl/>
        </w:rPr>
        <w:t xml:space="preserve"> مؤمنون (23) 81-/ 90</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جَعَلَ اللَّهُ عَلَيْكُمُ اللَّيْلَ سَرْمَداً إِلى‏ يَوْمِ الْقِيامَةِ مَنْ إِلهٌ غَيْرُ اللَّهِ يَأْتِيكُمْ بِضِياءٍ أَ فَلا تَسْمَعُونَ قُلْ أَ رَأَيْتُمْ إِنْ جَعَلَ اللَّهُ عَلَيْكُمُ النَّهارَ سَرْمَداً إِلى‏ يَوْمِ الْقِيامَةِ مَنْ إِلهٌ غَيْرُ اللَّهِ يَأْتِيكُمْ بِلَيْلٍ تَسْكُنُونَ فِيهِ أَ فَلا تُبْصِرُونَ وَ مِنْ رَحْمَتِهِ جَعَلَ لَكُمُ اللَّيْلَ وَ النَّهارَ لِتَسْكُنُوا فِيهِ وَ لِتَبْتَغُوا مِنْ فَضْلِهِ‏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لَعَلَّكُمْ تَشْكُرُونَ.</w:t>
      </w:r>
      <w:r>
        <w:rPr>
          <w:rFonts w:ascii="Traditional Arabic" w:hAnsi="Traditional Arabic" w:cs="Traditional Arabic" w:hint="cs"/>
          <w:color w:val="000000"/>
          <w:sz w:val="30"/>
          <w:szCs w:val="30"/>
          <w:rtl/>
        </w:rPr>
        <w:t xml:space="preserve"> قصص (28) 71-/ 73</w:t>
      </w:r>
    </w:p>
    <w:p w:rsidR="00DA643A" w:rsidRDefault="00DA643A" w:rsidP="00DA643A">
      <w:pPr>
        <w:pStyle w:val="NormalWeb"/>
        <w:bidi/>
        <w:rPr>
          <w:rtl/>
        </w:rPr>
      </w:pPr>
      <w:r>
        <w:rPr>
          <w:rFonts w:ascii="Traditional Arabic" w:hAnsi="Traditional Arabic" w:cs="Traditional Arabic" w:hint="cs"/>
          <w:color w:val="006A0F"/>
          <w:sz w:val="30"/>
          <w:szCs w:val="30"/>
          <w:rtl/>
        </w:rPr>
        <w:t>قُلِ ادْعُوا الَّذِينَ زَعَمْتُمْ مِنْ دُونِ اللَّهِ لا يَمْلِكُونَ مِثْقالَ ذَرَّةٍ فِي السَّماواتِ وَ لا فِي الْأَرْضِ وَ ما لَهُمْ فِيهِما مِنْ شِرْكٍ وَ ما لَهُ مِنْهُمْ مِنْ ظَهِيرٍ وَ لا تَنْفَعُ الشَّفاعَةُ عِنْدَهُ إِلَّا لِمَنْ أَذِنَ لَهُ حَتَّى إِذا فُزِّعَ عَنْ قُلُوبِهِمْ قالُوا ما ذا قالَ رَبُّكُمْ قالُوا الْحَقَّ وَ هُوَ الْعَلِيُّ الْكَبِيرُ قُلْ مَنْ يَرْزُقُكُمْ مِنَ السَّماواتِ وَ الْأَرْضِ قُلِ اللَّهُ وَ إِنَّا أَوْ إِيَّاكُمْ لَعَلى‏ هُدىً أَوْ فِي ضَلالٍ مُبِينٍ قُلْ لا تُسْئَلُونَ عَمَّا أَجْرَمْنا وَ لا نُسْئَلُ عَمَّا تَعْمَلُونَ قُلْ يَجْمَعُ بَيْنَنا رَبُّنا ثُمَّ يَفْتَحُ بَيْنَنا بِالْحَقِّ وَ هُوَ الْفَتَّاحُ الْعَلِيمُ قُلْ أَرُونِيَ الَّذِينَ أَلْحَقْتُمْ بِهِ شُرَكاءَ كَلَّا بَلْ هُوَ اللَّهُ الْعَزِيزُ الْحَكِيمُ.</w:t>
      </w:r>
      <w:r>
        <w:rPr>
          <w:rFonts w:ascii="Traditional Arabic" w:hAnsi="Traditional Arabic" w:cs="Traditional Arabic" w:hint="cs"/>
          <w:color w:val="000000"/>
          <w:sz w:val="30"/>
          <w:szCs w:val="30"/>
          <w:rtl/>
        </w:rPr>
        <w:t xml:space="preserve"> سبأ (34) 22-/ 27</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شُرَكاءَكُمُ الَّذِينَ تَدْعُونَ مِنْ دُونِ اللَّهِ أَرُونِي ما ذا خَلَقُوا مِنَ الْأَرْضِ أَمْ لَهُمْ شِرْكٌ فِي السَّماواتِ أَمْ آتَيْناهُمْ كِتاباً فَهُمْ عَلى‏ بَيِّنَةٍ مِنْهُ بَلْ إِنْ يَعِدُ الظَّالِمُونَ بَعْضُهُمْ بَعْضاً إِلَّا غُرُوراً.</w:t>
      </w:r>
      <w:r>
        <w:rPr>
          <w:rFonts w:ascii="Traditional Arabic" w:hAnsi="Traditional Arabic" w:cs="Traditional Arabic" w:hint="cs"/>
          <w:color w:val="000000"/>
          <w:sz w:val="30"/>
          <w:szCs w:val="30"/>
          <w:rtl/>
        </w:rPr>
        <w:t xml:space="preserve"> فاطر (35) 40</w:t>
      </w:r>
    </w:p>
    <w:p w:rsidR="00DA643A" w:rsidRDefault="00DA643A" w:rsidP="00DA643A">
      <w:pPr>
        <w:pStyle w:val="NormalWeb"/>
        <w:bidi/>
        <w:rPr>
          <w:rtl/>
        </w:rPr>
      </w:pPr>
      <w:r>
        <w:rPr>
          <w:rFonts w:ascii="Traditional Arabic" w:hAnsi="Traditional Arabic" w:cs="Traditional Arabic" w:hint="cs"/>
          <w:color w:val="006A0F"/>
          <w:sz w:val="30"/>
          <w:szCs w:val="30"/>
          <w:rtl/>
        </w:rPr>
        <w:t>قُلْ أَ إِنَّكُمْ لَتَكْفُرُونَ بِالَّذِي خَلَقَ الْأَرْضَ فِي يَوْمَيْنِ وَ تَجْعَلُونَ لَهُ أَنْداداً ذلِكَ رَبُّ الْعالَمِينَ وَ جَعَلَ فِيها رَواسِيَ مِنْ فَوْقِها وَ بارَكَ فِيها وَ قَدَّرَ فِيها أَقْواتَها فِي أَرْبَعَةِ أَيَّامٍ سَواءً لِلسَّائِلِينَ‏ ثُمَّ اسْتَوى‏ إِلَى السَّماءِ وَ هِيَ دُخانٌ فَقالَ لَها وَ لِلْأَرْضِ ائْتِيا طَوْعاً أَوْ كَرْهاً قالَتا أَتَيْنا طائِعِينَ فَقَضاهُنَّ سَبْعَ سَماواتٍ فِي يَوْمَيْنِ وَ أَوْحى‏ فِي كُلِّ سَماءٍ أَمْرَها وَ زَيَّنَّا السَّماءَ الدُّنْيا بِمَصابِيحَ وَ حِفْظاً ذلِكَ تَقْدِيرُ الْعَزِيزِ الْعَلِيمِ.</w:t>
      </w:r>
      <w:r>
        <w:rPr>
          <w:rFonts w:ascii="Traditional Arabic" w:hAnsi="Traditional Arabic" w:cs="Traditional Arabic" w:hint="cs"/>
          <w:color w:val="000000"/>
          <w:sz w:val="30"/>
          <w:szCs w:val="30"/>
          <w:rtl/>
        </w:rPr>
        <w:t xml:space="preserve"> فصّلت (41) 9-/ 12</w:t>
      </w:r>
    </w:p>
    <w:p w:rsidR="00DA643A" w:rsidRDefault="00DA643A" w:rsidP="00DA643A">
      <w:pPr>
        <w:pStyle w:val="NormalWeb"/>
        <w:bidi/>
        <w:rPr>
          <w:rtl/>
        </w:rPr>
      </w:pPr>
      <w:r>
        <w:rPr>
          <w:rFonts w:ascii="Traditional Arabic" w:hAnsi="Traditional Arabic" w:cs="Traditional Arabic" w:hint="cs"/>
          <w:color w:val="006A0F"/>
          <w:sz w:val="30"/>
          <w:szCs w:val="30"/>
          <w:rtl/>
        </w:rPr>
        <w:t>قُلْ إِنْ كانَ لِلرَّحْمنِ وَلَدٌ فَأَنَا أَوَّلُ الْعابِدِينَ.</w:t>
      </w:r>
      <w:r>
        <w:rPr>
          <w:rFonts w:ascii="Traditional Arabic" w:hAnsi="Traditional Arabic" w:cs="Traditional Arabic" w:hint="cs"/>
          <w:color w:val="000000"/>
          <w:sz w:val="30"/>
          <w:szCs w:val="30"/>
          <w:rtl/>
        </w:rPr>
        <w:t xml:space="preserve"> زخرف (43) 81</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ما تَدْعُونَ مِنْ دُونِ اللَّهِ أَرُونِي ما ذا خَلَقُوا مِنَ الْأَرْضِ أَمْ لَهُمْ شِرْكٌ فِي السَّماواتِ ائْتُونِي بِكِتابٍ مِنْ قَبْلِ هذا أَوْ أَثارَةٍ مِنْ عِلْمٍ إِنْ كُنْتُمْ صادِقِينَ‏ أَمْ يَقُولُونَ افْتَراهُ قُلْ إِنِ افْتَرَيْتُهُ فَلا تَمْلِكُونَ لِي مِنَ اللَّهِ شَيْئاً هُوَ أَعْلَمُ بِما تُفِيضُونَ فِيهِ كَفى‏ بِهِ شَهِيداً بَيْنِي وَ بَيْنَكُمْ وَ هُوَ الْغَفُورُ الرَّحِيمُ قُلْ ما كُنْتُ بِدْعاً مِنَ الرُّسُلِ وَ ما أَدْرِي ما يُفْعَلُ بِي وَ لا بِكُمْ إِنْ أَتَّبِعُ إِلَّا ما يُوحى‏ إِلَيَّ وَ ما أَنَا إِلَّا نَذِيرٌ مُبِينٌ‏ قُلْ أَ رَأَيْتُمْ إِنْ كانَ مِنْ عِنْدِ اللَّهِ وَ كَفَرْتُمْ بِهِ وَ شَهِدَ شاهِدٌ مِنْ بَنِي إِسْرائِيلَ عَلى‏ مِثْلِهِ فَآمَنَ وَ اسْتَكْبَرْتُمْ إِنَّ اللَّهَ لا يَهْدِي الْقَوْمَ الظَّالِمِينَ.</w:t>
      </w:r>
      <w:r>
        <w:rPr>
          <w:rFonts w:ascii="Traditional Arabic" w:hAnsi="Traditional Arabic" w:cs="Traditional Arabic" w:hint="cs"/>
          <w:color w:val="000000"/>
          <w:sz w:val="30"/>
          <w:szCs w:val="30"/>
          <w:rtl/>
        </w:rPr>
        <w:t xml:space="preserve"> احقاف (46) 4 و 8-/ 10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يا أَيُّهَا الَّذِينَ هادُوا إِنْ زَعَمْتُمْ أَنَّكُمْ أَوْلِياءُ لِلَّهِ مِنْ دُونِ النَّاسِ فَتَمَنَّوُا الْمَوْتَ إِنْ كُنْتُمْ صادِقِينَ وَ لا يَتَمَنَّوْنَهُ أَبَداً بِما قَدَّمَتْ أَيْدِيهِمْ وَ اللَّهُ عَلِيمٌ بِالظَّالِمِينَ.</w:t>
      </w:r>
      <w:r>
        <w:rPr>
          <w:rFonts w:ascii="Traditional Arabic" w:hAnsi="Traditional Arabic" w:cs="Traditional Arabic" w:hint="cs"/>
          <w:color w:val="000000"/>
          <w:sz w:val="30"/>
          <w:szCs w:val="30"/>
          <w:rtl/>
        </w:rPr>
        <w:t xml:space="preserve"> جمعه (62) 6 و 7</w:t>
      </w:r>
    </w:p>
    <w:p w:rsidR="00DA643A" w:rsidRDefault="00DA643A" w:rsidP="00DA643A">
      <w:pPr>
        <w:pStyle w:val="NormalWeb"/>
        <w:bidi/>
        <w:rPr>
          <w:rtl/>
        </w:rPr>
      </w:pPr>
      <w:r>
        <w:rPr>
          <w:rFonts w:ascii="Traditional Arabic" w:hAnsi="Traditional Arabic" w:cs="Traditional Arabic" w:hint="cs"/>
          <w:color w:val="006A0F"/>
          <w:sz w:val="30"/>
          <w:szCs w:val="30"/>
          <w:rtl/>
        </w:rPr>
        <w:t>قُلْ هُوَ الَّذِي أَنْشَأَكُمْ وَ جَعَلَ لَكُمُ السَّمْعَ وَ الْأَبْصارَ وَ الْأَفْئِدَةَ قَلِيلًا ما تَشْكُرُونَ قُلْ هُوَ الَّذِي ذَرَأَكُمْ فِي الْأَرْضِ وَ إِلَيْهِ تُحْشَرُونَ وَ يَقُولُونَ مَتى‏ هذَا الْوَعْدُ إِنْ كُنْتُمْ صادِقِينَ قُلْ إِنَّمَا الْعِلْمُ عِنْدَ اللَّهِ وَ إِنَّما أَنَا نَذِيرٌ مُبِينٌ فَلَمَّا رَأَوْهُ زُلْفَةً سِيئَتْ وُجُوهُ الَّذِينَ كَفَرُوا وَ قِيلَ هذَا الَّذِي كُنْتُمْ بِهِ تَدَّعُونَ قُلْ أَ رَأَيْتُمْ إِنْ أَهْلَكَنِيَ اللَّهُ وَ مَنْ مَعِيَ أَوْ رَحِمَنا فَمَنْ‏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يُجِيرُ الْكافِرِينَ مِنْ عَذابٍ أَلِيمٍ قُلْ هُوَ الرَّحْمنُ آمَنَّا بِهِ وَ عَلَيْهِ تَوَكَّلْنا فَسَتَعْلَمُونَ مَنْ هُوَ فِي ضَلالٍ مُبِينٍ قُلْ أَ رَأَيْتُمْ إِنْ أَصْبَحَ ماؤُكُمْ غَوْراً فَمَنْ يَأْتِيكُمْ بِماءٍ مَعِينٍ.</w:t>
      </w:r>
      <w:r>
        <w:rPr>
          <w:rFonts w:ascii="Traditional Arabic" w:hAnsi="Traditional Arabic" w:cs="Traditional Arabic" w:hint="cs"/>
          <w:color w:val="000000"/>
          <w:sz w:val="30"/>
          <w:szCs w:val="30"/>
          <w:rtl/>
        </w:rPr>
        <w:t xml:space="preserve"> ملك (67) 23-/ 30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احترام‏گذارى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139. پيامبر صلى الله عليه و آله، موظّف به احترام و بزرگداشت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جاءَكَ الَّذِينَ يُؤْمِنُونَ بِآياتِنا فَقُلْ سَلامٌ عَلَيْكُمْ كَتَبَ رَبُّكُمْ عَلى‏ نَفْسِهِ الرَّحْمَةَ أَنَّهُ مَنْ عَمِلَ مِنْكُمْ سُوءاً بِجَهالَةٍ ثُمَّ تابَ مِنْ بَعْدِهِ وَ أَصْلَحَ فَأَنَّهُ غَفُورٌ رَحِيمٌ.</w:t>
      </w:r>
      <w:r>
        <w:rPr>
          <w:rStyle w:val="FootnoteReference"/>
          <w:rFonts w:ascii="Traditional Arabic" w:eastAsiaTheme="majorEastAsia" w:hAnsi="Traditional Arabic" w:cs="Traditional Arabic"/>
          <w:color w:val="000000"/>
          <w:sz w:val="30"/>
          <w:szCs w:val="30"/>
          <w:rtl/>
        </w:rPr>
        <w:footnoteReference w:id="77"/>
      </w:r>
      <w:r>
        <w:rPr>
          <w:rFonts w:ascii="Traditional Arabic" w:hAnsi="Traditional Arabic" w:cs="Traditional Arabic" w:hint="cs"/>
          <w:color w:val="000000"/>
          <w:sz w:val="30"/>
          <w:szCs w:val="30"/>
          <w:rtl/>
        </w:rPr>
        <w:t xml:space="preserve"> انعام (6) 54</w:t>
      </w:r>
    </w:p>
    <w:p w:rsidR="00DA643A" w:rsidRDefault="00DA643A" w:rsidP="00DA643A">
      <w:pPr>
        <w:pStyle w:val="NormalWeb"/>
        <w:bidi/>
        <w:rPr>
          <w:rtl/>
        </w:rPr>
      </w:pPr>
      <w:r>
        <w:rPr>
          <w:rFonts w:ascii="Traditional Arabic" w:hAnsi="Traditional Arabic" w:cs="Traditional Arabic" w:hint="cs"/>
          <w:color w:val="006A0F"/>
          <w:sz w:val="30"/>
          <w:szCs w:val="30"/>
          <w:rtl/>
        </w:rPr>
        <w:t>لا تَمُدَّنَّ عَيْنَيْكَ إِلى‏ ما مَتَّعْنا بِهِ أَزْواجاً مِنْهُمْ وَ لا تَحْزَنْ عَلَيْهِمْ وَ اخْفِضْ جَناحَكَ لِلْمُؤْمِنِينَ.</w:t>
      </w:r>
      <w:r>
        <w:rPr>
          <w:rFonts w:ascii="Traditional Arabic" w:hAnsi="Traditional Arabic" w:cs="Traditional Arabic" w:hint="cs"/>
          <w:color w:val="000000"/>
          <w:sz w:val="30"/>
          <w:szCs w:val="30"/>
          <w:rtl/>
        </w:rPr>
        <w:t xml:space="preserve"> حجر (15) 88</w:t>
      </w:r>
    </w:p>
    <w:p w:rsidR="00DA643A" w:rsidRDefault="00DA643A" w:rsidP="00DA643A">
      <w:pPr>
        <w:pStyle w:val="NormalWeb"/>
        <w:bidi/>
        <w:rPr>
          <w:rtl/>
        </w:rPr>
      </w:pPr>
      <w:r>
        <w:rPr>
          <w:rFonts w:ascii="Traditional Arabic" w:hAnsi="Traditional Arabic" w:cs="Traditional Arabic" w:hint="cs"/>
          <w:color w:val="006A0F"/>
          <w:sz w:val="30"/>
          <w:szCs w:val="30"/>
          <w:rtl/>
        </w:rPr>
        <w:t>وَ اخْفِضْ جَناحَكَ لِمَنِ اتَّبَعَكَ مِنَ الْمُؤْمِنِينَ.</w:t>
      </w:r>
      <w:r>
        <w:rPr>
          <w:rFonts w:ascii="Traditional Arabic" w:hAnsi="Traditional Arabic" w:cs="Traditional Arabic" w:hint="cs"/>
          <w:color w:val="000000"/>
          <w:sz w:val="30"/>
          <w:szCs w:val="30"/>
          <w:rtl/>
        </w:rPr>
        <w:t xml:space="preserve"> شعراء (26) 215</w:t>
      </w:r>
    </w:p>
    <w:p w:rsidR="00DA643A" w:rsidRDefault="00DA643A" w:rsidP="00DA643A">
      <w:pPr>
        <w:pStyle w:val="NormalWeb"/>
        <w:bidi/>
        <w:rPr>
          <w:rtl/>
        </w:rPr>
      </w:pPr>
      <w:r>
        <w:rPr>
          <w:rFonts w:ascii="Traditional Arabic" w:hAnsi="Traditional Arabic" w:cs="Traditional Arabic" w:hint="cs"/>
          <w:color w:val="000000"/>
          <w:sz w:val="30"/>
          <w:szCs w:val="30"/>
          <w:rtl/>
        </w:rPr>
        <w:t>140. مؤمنان، مورد احترام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 يُؤْمِنُ بِاللَّهِ وَ يُؤْمِنُ لِلْمُؤْمِنِينَ وَ رَحْمَةٌ لِلَّذِينَ آمَنُوا مِنْكُمْ وَ الَّذِينَ يُؤْذُونَ رَسُولَ اللَّهِ لَهُمْ عَذابٌ أَلِيمٌ.</w:t>
      </w:r>
      <w:r>
        <w:rPr>
          <w:rStyle w:val="FootnoteReference"/>
          <w:rFonts w:ascii="Traditional Arabic" w:eastAsiaTheme="majorEastAsia" w:hAnsi="Traditional Arabic" w:cs="Traditional Arabic"/>
          <w:color w:val="000000"/>
          <w:sz w:val="30"/>
          <w:szCs w:val="30"/>
          <w:rtl/>
        </w:rPr>
        <w:footnoteReference w:id="78"/>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احترام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141. پيامبر اسلام صلى الله عليه و آله، داراى احترام ويژه، در پيشگاه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اللَّهُ لِيُعَذِّبَهُمْ وَ أَنْتَ فِيهِمْ‏</w:t>
      </w:r>
      <w:r>
        <w:rPr>
          <w:rFonts w:ascii="Traditional Arabic" w:hAnsi="Traditional Arabic" w:cs="Traditional Arabic" w:hint="cs"/>
          <w:color w:val="000000"/>
          <w:sz w:val="30"/>
          <w:szCs w:val="30"/>
          <w:rtl/>
        </w:rPr>
        <w:t xml:space="preserve"> .... انفال (8) 33</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w:t>
      </w:r>
      <w:r>
        <w:rPr>
          <w:rFonts w:ascii="Traditional Arabic" w:hAnsi="Traditional Arabic" w:cs="Traditional Arabic" w:hint="cs"/>
          <w:color w:val="000000"/>
          <w:sz w:val="30"/>
          <w:szCs w:val="30"/>
          <w:rtl/>
        </w:rPr>
        <w:t xml:space="preserve"> .... احزاب (33) 56</w:t>
      </w:r>
    </w:p>
    <w:p w:rsidR="00DA643A" w:rsidRDefault="00DA643A" w:rsidP="00DA643A">
      <w:pPr>
        <w:pStyle w:val="NormalWeb"/>
        <w:bidi/>
        <w:rPr>
          <w:rtl/>
        </w:rPr>
      </w:pPr>
      <w:r>
        <w:rPr>
          <w:rFonts w:ascii="Traditional Arabic" w:hAnsi="Traditional Arabic" w:cs="Traditional Arabic" w:hint="cs"/>
          <w:color w:val="006A0F"/>
          <w:sz w:val="30"/>
          <w:szCs w:val="30"/>
          <w:rtl/>
        </w:rPr>
        <w:t>لا أُقْسِمُ بِهذَا الْبَلَدِ وَ أَنْتَ حِلٌّ بِهذَا الْبَلَدِ.</w:t>
      </w:r>
      <w:r>
        <w:rPr>
          <w:rStyle w:val="FootnoteReference"/>
          <w:rFonts w:ascii="Traditional Arabic" w:eastAsiaTheme="majorEastAsia" w:hAnsi="Traditional Arabic" w:cs="Traditional Arabic"/>
          <w:color w:val="000000"/>
          <w:sz w:val="30"/>
          <w:szCs w:val="30"/>
          <w:rtl/>
        </w:rPr>
        <w:footnoteReference w:id="79"/>
      </w:r>
      <w:r>
        <w:rPr>
          <w:rFonts w:ascii="Traditional Arabic" w:hAnsi="Traditional Arabic" w:cs="Traditional Arabic" w:hint="cs"/>
          <w:color w:val="000000"/>
          <w:sz w:val="30"/>
          <w:szCs w:val="30"/>
          <w:rtl/>
        </w:rPr>
        <w:t xml:space="preserve"> بلد (90) 1 و 2</w:t>
      </w:r>
    </w:p>
    <w:p w:rsidR="00DA643A" w:rsidRDefault="00DA643A" w:rsidP="00DA643A">
      <w:pPr>
        <w:pStyle w:val="NormalWeb"/>
        <w:bidi/>
        <w:rPr>
          <w:rtl/>
        </w:rPr>
      </w:pPr>
      <w:r>
        <w:rPr>
          <w:rFonts w:ascii="Traditional Arabic" w:hAnsi="Traditional Arabic" w:cs="Traditional Arabic" w:hint="cs"/>
          <w:color w:val="000000"/>
          <w:sz w:val="30"/>
          <w:szCs w:val="30"/>
          <w:rtl/>
        </w:rPr>
        <w:t>142. حفظ احترام محمّد صلى الله عليه و آله، از وظايف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فَإِذا طَعِمْتُمْ فَانْتَشِرُوا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أَنْ تَنْكِحُوا أَزْواجَهُ مِنْ بَعْدِهِ أَبَداً إِنَّ ذلِكُمْ كانَ عِنْدَ اللَّهِ عَظِيماً.</w:t>
      </w:r>
      <w:r>
        <w:rPr>
          <w:rFonts w:ascii="Traditional Arabic" w:hAnsi="Traditional Arabic" w:cs="Traditional Arabic" w:hint="cs"/>
          <w:color w:val="000000"/>
          <w:sz w:val="30"/>
          <w:szCs w:val="30"/>
          <w:rtl/>
        </w:rPr>
        <w:t xml:space="preserve"> احزاب (33) 53</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 يا أَيُّهَا الَّذِينَ آمَنُوا صَلُّوا عَلَيْهِ وَ سَلِّمُوا تَسْلِيماً.</w:t>
      </w:r>
      <w:r>
        <w:rPr>
          <w:rFonts w:ascii="Traditional Arabic" w:hAnsi="Traditional Arabic" w:cs="Traditional Arabic" w:hint="cs"/>
          <w:color w:val="000000"/>
          <w:sz w:val="30"/>
          <w:szCs w:val="30"/>
          <w:rtl/>
        </w:rPr>
        <w:t xml:space="preserve"> احزاب (33) 56</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 لِتُؤْمِنُوا بِاللَّهِ وَ رَسُولِهِ وَ تُعَزِّرُوهُ وَ تُوَقِّرُوهُ وَ تُسَبِّحُوهُ بُكْرَةً وَ أَصِيلًا.</w:t>
      </w:r>
    </w:p>
    <w:p w:rsidR="00DA643A" w:rsidRDefault="00DA643A" w:rsidP="00DA643A">
      <w:pPr>
        <w:pStyle w:val="NormalWeb"/>
        <w:bidi/>
        <w:rPr>
          <w:rtl/>
        </w:rPr>
      </w:pPr>
      <w:r>
        <w:rPr>
          <w:rFonts w:ascii="Traditional Arabic" w:hAnsi="Traditional Arabic" w:cs="Traditional Arabic" w:hint="cs"/>
          <w:color w:val="000000"/>
          <w:sz w:val="30"/>
          <w:szCs w:val="30"/>
          <w:rtl/>
        </w:rPr>
        <w:t>فتح (48) 8 و 9</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تُقَدِّمُوا بَيْنَ يَدَيِ اللَّهِ وَ رَسُولِهِ وَ اتَّقُوا اللَّهَ إِنَّ اللَّهَ سَمِيعٌ عَلِيمٌ يا أَيُّهَا الَّذِينَ آمَنُوا لا تَرْفَعُوا أَصْواتَكُمْ فَوْقَ صَوْتِ النَّبِيِّ وَ لا تَجْهَرُوا لَهُ بِالْقَوْلِ كَجَهْرِ بَعْضِكُمْ لِبَعْضٍ‏</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الَّذِينَ يَغُضُّونَ أَصْواتَهُمْ عِنْدَ رَسُولِ اللَّهِ أُولئِكَ الَّذِينَ امْتَحَنَ اللَّهُ‏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قُلُوبَهُمْ لِلتَّقْوى‏ لَهُمْ مَغْفِرَةٌ وَ أَجْرٌ عَظِيمٌ.</w:t>
      </w:r>
      <w:r>
        <w:rPr>
          <w:rFonts w:ascii="Traditional Arabic" w:hAnsi="Traditional Arabic" w:cs="Traditional Arabic" w:hint="cs"/>
          <w:color w:val="000000"/>
          <w:sz w:val="30"/>
          <w:szCs w:val="30"/>
          <w:rtl/>
        </w:rPr>
        <w:t xml:space="preserve"> حجرات (49) 1-/ 3</w:t>
      </w:r>
    </w:p>
    <w:p w:rsidR="00DA643A" w:rsidRDefault="00DA643A" w:rsidP="00DA643A">
      <w:pPr>
        <w:pStyle w:val="NormalWeb"/>
        <w:bidi/>
        <w:rPr>
          <w:rtl/>
        </w:rPr>
      </w:pPr>
      <w:r>
        <w:rPr>
          <w:rFonts w:ascii="Traditional Arabic" w:hAnsi="Traditional Arabic" w:cs="Traditional Arabic" w:hint="cs"/>
          <w:color w:val="000000"/>
          <w:sz w:val="30"/>
          <w:szCs w:val="30"/>
          <w:rtl/>
        </w:rPr>
        <w:t>143. لزوم حفظ احترام محمّد صلى الله عليه و آله، با حرمت نگهداشتن همسرانش:</w:t>
      </w:r>
    </w:p>
    <w:p w:rsidR="00DA643A" w:rsidRDefault="00DA643A" w:rsidP="00DA643A">
      <w:pPr>
        <w:pStyle w:val="NormalWeb"/>
        <w:bidi/>
        <w:rPr>
          <w:rtl/>
        </w:rPr>
      </w:pPr>
      <w:r>
        <w:rPr>
          <w:rFonts w:ascii="Traditional Arabic" w:hAnsi="Traditional Arabic" w:cs="Traditional Arabic" w:hint="cs"/>
          <w:color w:val="006A0F"/>
          <w:sz w:val="30"/>
          <w:szCs w:val="30"/>
          <w:rtl/>
        </w:rPr>
        <w:t>النَّبِيُّ أَوْلى‏ بِالْمُؤْمِنِينَ مِنْ أَنْفُسِهِمْ وَ أَزْواجُهُ أُمَّهاتُهُمْ‏</w:t>
      </w:r>
      <w:r>
        <w:rPr>
          <w:rFonts w:ascii="Traditional Arabic" w:hAnsi="Traditional Arabic" w:cs="Traditional Arabic" w:hint="cs"/>
          <w:color w:val="000000"/>
          <w:sz w:val="30"/>
          <w:szCs w:val="30"/>
          <w:rtl/>
        </w:rPr>
        <w:t xml:space="preserve"> .... احزاب (33) 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كانَ لَكُمْ أَنْ تُؤْذُوا رَسُولَ اللَّهِ وَ لا أَنْ تَنْكِحُوا أَزْواجَهُ مِنْ بَعْدِهِ أَبَداً إِنَّ ذلِكُمْ كانَ عِنْدَ اللَّهِ عَظِيماً.</w:t>
      </w:r>
      <w:r>
        <w:rPr>
          <w:rFonts w:ascii="Traditional Arabic" w:hAnsi="Traditional Arabic" w:cs="Traditional Arabic" w:hint="cs"/>
          <w:color w:val="000000"/>
          <w:sz w:val="30"/>
          <w:szCs w:val="30"/>
          <w:rtl/>
        </w:rPr>
        <w:t xml:space="preserve">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144. تكريم محمّد صلى الله عليه و آله، همسان با ايمان به وى: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إِنَّا أَرْسَلْناكَ شاهِداً وَ مُبَشِّراً وَ نَذِيراً لِتُؤْمِنُوا بِاللَّهِ وَ رَسُولِهِ وَ تُعَزِّرُوهُ وَ تُوَقِّرُوهُ‏</w:t>
      </w:r>
      <w:r>
        <w:rPr>
          <w:rFonts w:ascii="Traditional Arabic" w:hAnsi="Traditional Arabic" w:cs="Traditional Arabic" w:hint="cs"/>
          <w:color w:val="000000"/>
          <w:sz w:val="30"/>
          <w:szCs w:val="30"/>
          <w:rtl/>
        </w:rPr>
        <w:t xml:space="preserve"> .... فتح (48) 8 و 9</w:t>
      </w:r>
    </w:p>
    <w:p w:rsidR="00DA643A" w:rsidRDefault="00DA643A" w:rsidP="00DA643A">
      <w:pPr>
        <w:pStyle w:val="NormalWeb"/>
        <w:bidi/>
        <w:rPr>
          <w:rtl/>
        </w:rPr>
      </w:pPr>
      <w:r>
        <w:rPr>
          <w:rFonts w:ascii="Traditional Arabic" w:hAnsi="Traditional Arabic" w:cs="Traditional Arabic" w:hint="cs"/>
          <w:color w:val="000000"/>
          <w:sz w:val="30"/>
          <w:szCs w:val="30"/>
          <w:rtl/>
        </w:rPr>
        <w:t>145. حفظ احترام محمّد صلى الله عليه و آله، نشانه پارسايى: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 إِنَّ الَّذِينَ يَغُضُّونَ أَصْواتَهُمْ عِنْدَ رَسُولِ اللَّهِ أُولئِكَ الَّذِينَ امْتَحَنَ اللَّهُ قُلُوبَهُمْ لِلتَّقْوى‏ لَهُمْ مَغْفِرَةٌ وَ أَجْرٌ عَظِيمٌ.</w:t>
      </w:r>
      <w:r>
        <w:rPr>
          <w:rFonts w:ascii="Traditional Arabic" w:hAnsi="Traditional Arabic" w:cs="Traditional Arabic" w:hint="cs"/>
          <w:color w:val="000000"/>
          <w:sz w:val="30"/>
          <w:szCs w:val="30"/>
          <w:rtl/>
        </w:rPr>
        <w:t xml:space="preserve"> حجرات (49) 2 و 3</w:t>
      </w:r>
    </w:p>
    <w:p w:rsidR="00DA643A" w:rsidRDefault="00DA643A" w:rsidP="00DA643A">
      <w:pPr>
        <w:pStyle w:val="NormalWeb"/>
        <w:bidi/>
        <w:rPr>
          <w:rtl/>
        </w:rPr>
      </w:pPr>
      <w:r>
        <w:rPr>
          <w:rFonts w:ascii="Traditional Arabic" w:hAnsi="Traditional Arabic" w:cs="Traditional Arabic" w:hint="cs"/>
          <w:color w:val="000000"/>
          <w:sz w:val="30"/>
          <w:szCs w:val="30"/>
          <w:rtl/>
        </w:rPr>
        <w:t>146. ضرورت حفظ حرمت پيامبر صلى الله عليه و آله، هنگام سخن گفتن با او:</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 وَ اسْمَعُوا</w:t>
      </w:r>
      <w:r>
        <w:rPr>
          <w:rFonts w:ascii="Traditional Arabic" w:hAnsi="Traditional Arabic" w:cs="Traditional Arabic" w:hint="cs"/>
          <w:color w:val="000000"/>
          <w:sz w:val="30"/>
          <w:szCs w:val="30"/>
          <w:rtl/>
        </w:rPr>
        <w:t xml:space="preserve"> .... بقره (2) 104</w:t>
      </w:r>
    </w:p>
    <w:p w:rsidR="00DA643A" w:rsidRDefault="00DA643A" w:rsidP="00DA643A">
      <w:pPr>
        <w:pStyle w:val="NormalWeb"/>
        <w:bidi/>
        <w:rPr>
          <w:rtl/>
        </w:rPr>
      </w:pPr>
      <w:r>
        <w:rPr>
          <w:rFonts w:ascii="Traditional Arabic" w:hAnsi="Traditional Arabic" w:cs="Traditional Arabic" w:hint="cs"/>
          <w:color w:val="006A0F"/>
          <w:sz w:val="30"/>
          <w:szCs w:val="30"/>
          <w:rtl/>
        </w:rPr>
        <w:t>مِنَ الَّذِينَ هادُوا يُحَرِّفُونَ الْكَلِمَ عَنْ مَواضِعِهِ وَ يَقُولُونَ سَمِعْنا وَ عَصَيْنا وَ اسْمَعْ غَيْرَ مُسْمَعٍ وَ راعِنا لَيًّا بِأَلْسِنَتِهِمْ وَ طَعْناً فِي الدِّينِ وَ لَوْ أَنَّهُمْ قالُوا سَمِعْنا وَ أَطَعْنا وَ اسْمَعْ وَ انْظُرْنا لَكانَ خَيْراً لَهُمْ وَ أَقْوَمَ‏</w:t>
      </w:r>
      <w:r>
        <w:rPr>
          <w:rFonts w:ascii="Traditional Arabic" w:hAnsi="Traditional Arabic" w:cs="Traditional Arabic" w:hint="cs"/>
          <w:color w:val="000000"/>
          <w:sz w:val="30"/>
          <w:szCs w:val="30"/>
          <w:rtl/>
        </w:rPr>
        <w:t xml:space="preserve"> .... نساء (4) 46</w:t>
      </w:r>
    </w:p>
    <w:p w:rsidR="00DA643A" w:rsidRDefault="00DA643A" w:rsidP="00DA643A">
      <w:pPr>
        <w:pStyle w:val="NormalWeb"/>
        <w:bidi/>
        <w:rPr>
          <w:rtl/>
        </w:rPr>
      </w:pPr>
      <w:r>
        <w:rPr>
          <w:rFonts w:ascii="Traditional Arabic" w:hAnsi="Traditional Arabic" w:cs="Traditional Arabic" w:hint="cs"/>
          <w:color w:val="006A0F"/>
          <w:sz w:val="30"/>
          <w:szCs w:val="30"/>
          <w:rtl/>
        </w:rPr>
        <w:t>لا تَجْعَلُوا دُعاءَ الرَّسُولِ بَيْنَكُمْ كَدُعاءِ بَعْضِكُمْ بَعْضاً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0"/>
      </w:r>
      <w:r>
        <w:rPr>
          <w:rFonts w:ascii="Traditional Arabic" w:hAnsi="Traditional Arabic" w:cs="Traditional Arabic" w:hint="cs"/>
          <w:color w:val="000000"/>
          <w:sz w:val="30"/>
          <w:szCs w:val="30"/>
          <w:rtl/>
        </w:rPr>
        <w:t xml:space="preserve"> نور (24) 63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147. احترام به پيامبر صلى الله عليه و آله، سبب آمرزش و پاداش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يَغُضُّونَ أَصْواتَهُمْ عِنْدَ رَسُولِ اللَّهِ أُولئِكَ الَّذِينَ امْتَحَنَ اللَّهُ قُلُوبَهُمْ لِلتَّقْوى‏ لَهُمْ مَغْفِرَةٌ وَ أَجْرٌ عَظِيمٌ إِنَّ الَّذِينَ يُنادُونَكَ مِنْ وَراءِ الْحُجُراتِ أَكْثَرُهُمْ لا يَعْقِلُونَ وَ لَوْ أَنَّهُمْ صَبَرُوا حَتَّى تَخْرُجَ إِلَيْهِمْ لَكانَ خَيْراً لَهُمْ وَ اللَّهُ غَفُورٌ رَحِيمٌ.</w:t>
      </w:r>
      <w:r>
        <w:rPr>
          <w:rFonts w:ascii="Traditional Arabic" w:hAnsi="Traditional Arabic" w:cs="Traditional Arabic" w:hint="cs"/>
          <w:color w:val="000000"/>
          <w:sz w:val="30"/>
          <w:szCs w:val="30"/>
          <w:rtl/>
        </w:rPr>
        <w:t xml:space="preserve"> حجرات (49) 3- 5</w:t>
      </w:r>
    </w:p>
    <w:p w:rsidR="00DA643A" w:rsidRDefault="00DA643A" w:rsidP="00DA643A">
      <w:pPr>
        <w:pStyle w:val="NormalWeb"/>
        <w:bidi/>
        <w:rPr>
          <w:rtl/>
        </w:rPr>
      </w:pPr>
      <w:r>
        <w:rPr>
          <w:rFonts w:ascii="Traditional Arabic" w:hAnsi="Traditional Arabic" w:cs="Traditional Arabic" w:hint="cs"/>
          <w:color w:val="000000"/>
          <w:sz w:val="30"/>
          <w:szCs w:val="30"/>
          <w:rtl/>
        </w:rPr>
        <w:t>148. احترام به محمّد صلى الله عليه و آله موجب رستگارى:</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فَالَّذِينَ آمَنُوا بِهِ وَ عَزَّرُوهُ وَ نَصَرُوهُ وَ اتَّبَعُوا النُّورَ الَّذِي أُنْزِلَ مَعَهُ أُولئِكَ هُمُ الْمُفْلِحُونَ.</w:t>
      </w:r>
      <w:r>
        <w:rPr>
          <w:rFonts w:ascii="Traditional Arabic" w:hAnsi="Traditional Arabic" w:cs="Traditional Arabic" w:hint="cs"/>
          <w:color w:val="000000"/>
          <w:sz w:val="30"/>
          <w:szCs w:val="30"/>
          <w:rtl/>
        </w:rPr>
        <w:t xml:space="preserve">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149. نهى خداوند، از درشت‏گويى و بى‏احترامى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تُقَدِّمُوا بَيْنَ يَدَيِ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يا أَيُّهَا الَّذِينَ آمَنُوا لا تَرْفَعُوا أَصْواتَكُمْ‏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40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فَوْقَ صَوْتِ النَّبِيِّ وَ لا تَجْهَرُوا لَهُ بِالْقَوْلِ كَجَهْرِ بَعْضِكُمْ لِبَعْضٍ‏</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الَّذِينَ يُنادُونَكَ مِنْ وَراءِ الْحُجُراتِ أَكْثَرُهُمْ لا يَعْقِلُونَ.</w:t>
      </w:r>
      <w:r>
        <w:rPr>
          <w:rFonts w:ascii="Traditional Arabic" w:hAnsi="Traditional Arabic" w:cs="Traditional Arabic" w:hint="cs"/>
          <w:color w:val="000000"/>
          <w:sz w:val="30"/>
          <w:szCs w:val="30"/>
          <w:rtl/>
        </w:rPr>
        <w:t xml:space="preserve"> حجرات (49) 1 و 2 و 4</w:t>
      </w:r>
    </w:p>
    <w:p w:rsidR="00DA643A" w:rsidRDefault="00DA643A" w:rsidP="00DA643A">
      <w:pPr>
        <w:pStyle w:val="NormalWeb"/>
        <w:bidi/>
        <w:rPr>
          <w:rtl/>
        </w:rPr>
      </w:pPr>
      <w:r>
        <w:rPr>
          <w:rFonts w:ascii="Traditional Arabic" w:hAnsi="Traditional Arabic" w:cs="Traditional Arabic" w:hint="cs"/>
          <w:color w:val="000000"/>
          <w:sz w:val="30"/>
          <w:szCs w:val="30"/>
          <w:rtl/>
        </w:rPr>
        <w:t>150. بى‏ادبى و بى‏احترامى نسبت به محمّد صلى الله عليه و آله، گناهى نيازمند آمرزش الهى: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 إِنَّ الَّذِينَ يُنادُونَكَ مِنْ وَراءِ الْحُجُراتِ أَكْثَرُهُمْ لا يَعْقِلُونَ وَ لَوْ أَنَّهُمْ صَبَرُوا حَتَّى تَخْرُجَ إِلَيْهِمْ لَكانَ خَيْراً لَهُمْ وَ اللَّهُ غَفُورٌ رَحِيمٌ.</w:t>
      </w:r>
      <w:r>
        <w:rPr>
          <w:rFonts w:ascii="Traditional Arabic" w:hAnsi="Traditional Arabic" w:cs="Traditional Arabic" w:hint="cs"/>
          <w:color w:val="000000"/>
          <w:sz w:val="30"/>
          <w:szCs w:val="30"/>
          <w:rtl/>
        </w:rPr>
        <w:t xml:space="preserve"> حجرات (49) 2 و 4 و 5</w:t>
      </w:r>
    </w:p>
    <w:p w:rsidR="00DA643A" w:rsidRDefault="00DA643A" w:rsidP="00DA643A">
      <w:pPr>
        <w:pStyle w:val="NormalWeb"/>
        <w:bidi/>
        <w:rPr>
          <w:rtl/>
        </w:rPr>
      </w:pPr>
      <w:r>
        <w:rPr>
          <w:rFonts w:ascii="Traditional Arabic" w:hAnsi="Traditional Arabic" w:cs="Traditional Arabic" w:hint="cs"/>
          <w:color w:val="000000"/>
          <w:sz w:val="30"/>
          <w:szCs w:val="30"/>
          <w:rtl/>
        </w:rPr>
        <w:t>151. بى‏احترامى به محمّد صلى الله عليه و آله با به‏كارگيرى كلمات اهانت‏آميز، مورد نهى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1"/>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0000"/>
          <w:sz w:val="30"/>
          <w:szCs w:val="30"/>
          <w:rtl/>
        </w:rPr>
        <w:t>152. عهد و پيمان خدا با بنى‏اسرائيل، مبنى بر تعظيم و بزرگداشت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أَخَذَ اللَّهُ مِيثاقَ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 اللَّهُ إِنِّي مَعَكُمْ لَئِنْ‏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آمَنْتُمْ بِرُسُلِي وَ عَزَّرْتُمُوهُمْ‏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2"/>
      </w:r>
      <w:r>
        <w:rPr>
          <w:rFonts w:ascii="Traditional Arabic" w:hAnsi="Traditional Arabic" w:cs="Traditional Arabic" w:hint="cs"/>
          <w:color w:val="000000"/>
          <w:sz w:val="30"/>
          <w:szCs w:val="30"/>
          <w:rtl/>
        </w:rPr>
        <w:t xml:space="preserve"> مائده (5) 12</w:t>
      </w:r>
    </w:p>
    <w:p w:rsidR="00DA643A" w:rsidRDefault="00DA643A" w:rsidP="00DA643A">
      <w:pPr>
        <w:pStyle w:val="NormalWeb"/>
        <w:bidi/>
        <w:rPr>
          <w:rtl/>
        </w:rPr>
      </w:pPr>
      <w:r>
        <w:rPr>
          <w:rFonts w:ascii="Traditional Arabic" w:hAnsi="Traditional Arabic" w:cs="Traditional Arabic" w:hint="cs"/>
          <w:color w:val="000000"/>
          <w:sz w:val="30"/>
          <w:szCs w:val="30"/>
          <w:rtl/>
        </w:rPr>
        <w:t>153. فراخوانى پيامبر صلى الله عليه و آله، همانند فراخوانى ديگران، مورد نهى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لا تَجْعَلُوا دُعاءَ الرَّسُولِ بَيْنَكُمْ كَدُعاءِ بَعْضِكُمْ بَعْضاً</w:t>
      </w:r>
      <w:r>
        <w:rPr>
          <w:rFonts w:ascii="Traditional Arabic" w:hAnsi="Traditional Arabic" w:cs="Traditional Arabic" w:hint="cs"/>
          <w:color w:val="000000"/>
          <w:sz w:val="30"/>
          <w:szCs w:val="30"/>
          <w:rtl/>
        </w:rPr>
        <w:t xml:space="preserve"> .... نور (24) 63</w:t>
      </w:r>
    </w:p>
    <w:p w:rsidR="00DA643A" w:rsidRDefault="00DA643A" w:rsidP="00DA643A">
      <w:pPr>
        <w:pStyle w:val="NormalWeb"/>
        <w:bidi/>
        <w:rPr>
          <w:rtl/>
        </w:rPr>
      </w:pPr>
      <w:r>
        <w:rPr>
          <w:rFonts w:ascii="Traditional Arabic" w:hAnsi="Traditional Arabic" w:cs="Traditional Arabic" w:hint="cs"/>
          <w:color w:val="000000"/>
          <w:sz w:val="30"/>
          <w:szCs w:val="30"/>
          <w:rtl/>
        </w:rPr>
        <w:t>154. بى‏احترامى به محمّد صلى الله عليه و آله، شيوه بى‏خردان: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الَّذِينَ يُنادُونَكَ مِنْ وَراءِ الْحُجُراتِ أَكْثَرُهُمْ لا يَعْقِلُونَ.</w:t>
      </w:r>
      <w:r>
        <w:rPr>
          <w:rFonts w:ascii="Traditional Arabic" w:hAnsi="Traditional Arabic" w:cs="Traditional Arabic" w:hint="cs"/>
          <w:color w:val="000000"/>
          <w:sz w:val="30"/>
          <w:szCs w:val="30"/>
          <w:rtl/>
        </w:rPr>
        <w:t xml:space="preserve"> حجرات (49) 2 و 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احسان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155. خيرخواهى براى خدا و رسول صلى الله عليه و آله، از مصاديق احسان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لَيْسَ عَلَى الضُّعَفاءِ وَ لا عَلَى الْمَرْضى‏ وَ لا عَلَى الَّذِينَ لا يَجِدُونَ ما يُنْفِقُونَ حَرَجٌ إِذا نَصَحُوا لِلَّهِ وَ رَسُولِهِ ما عَلَى الْمُحْسِنِينَ مِنْ سَبِيلٍ‏</w:t>
      </w:r>
      <w:r>
        <w:rPr>
          <w:rFonts w:ascii="Traditional Arabic" w:hAnsi="Traditional Arabic" w:cs="Traditional Arabic" w:hint="cs"/>
          <w:color w:val="000000"/>
          <w:sz w:val="30"/>
          <w:szCs w:val="30"/>
          <w:rtl/>
        </w:rPr>
        <w:t xml:space="preserve"> .... توبه (9) 91</w:t>
      </w:r>
    </w:p>
    <w:p w:rsidR="00DA643A" w:rsidRDefault="00DA643A" w:rsidP="00DA643A">
      <w:pPr>
        <w:pStyle w:val="NormalWeb"/>
        <w:bidi/>
        <w:rPr>
          <w:rtl/>
        </w:rPr>
      </w:pPr>
      <w:r>
        <w:rPr>
          <w:rFonts w:ascii="Traditional Arabic" w:hAnsi="Traditional Arabic" w:cs="Traditional Arabic" w:hint="cs"/>
          <w:color w:val="000000"/>
          <w:sz w:val="30"/>
          <w:szCs w:val="30"/>
          <w:rtl/>
        </w:rPr>
        <w:t>156. احسان به محمّد صلى الله عليه و آله، با مودّت اهل‏بيت وى: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إِلَّا الْمَوَدَّةَ فِي الْقُرْبى‏ وَ مَنْ يَقْتَرِفْ حَسَنَةً نَزِدْ لَهُ فِيها حُسْناً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3"/>
      </w:r>
      <w:r>
        <w:rPr>
          <w:rFonts w:ascii="Traditional Arabic" w:hAnsi="Traditional Arabic" w:cs="Traditional Arabic" w:hint="cs"/>
          <w:color w:val="000000"/>
          <w:sz w:val="30"/>
          <w:szCs w:val="30"/>
          <w:rtl/>
        </w:rPr>
        <w:t xml:space="preserve"> شورى (42) 23</w:t>
      </w:r>
    </w:p>
    <w:p w:rsidR="00DA643A" w:rsidRDefault="00DA643A" w:rsidP="00DA643A">
      <w:pPr>
        <w:pStyle w:val="NormalWeb"/>
        <w:bidi/>
        <w:rPr>
          <w:rtl/>
        </w:rPr>
      </w:pPr>
      <w:r>
        <w:rPr>
          <w:rFonts w:ascii="Traditional Arabic" w:hAnsi="Traditional Arabic" w:cs="Traditional Arabic" w:hint="cs"/>
          <w:color w:val="000000"/>
          <w:sz w:val="30"/>
          <w:szCs w:val="30"/>
          <w:rtl/>
        </w:rPr>
        <w:t>157. احسان به محمّد صلى الله عليه و آله، توجيه نارواى منافقان، براى عدم ارجاع داورى به وى: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رَأَيْتَ الْمُنافِقِينَ‏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جاؤُكَ يَحْلِفُونَ بِاللَّهِ إِنْ أَرَدْنا إِلَّا إِحْساناً وَ تَوْفِيقاً.</w:t>
      </w:r>
      <w:r>
        <w:rPr>
          <w:rFonts w:ascii="Traditional Arabic" w:hAnsi="Traditional Arabic" w:cs="Traditional Arabic" w:hint="cs"/>
          <w:color w:val="000000"/>
          <w:sz w:val="30"/>
          <w:szCs w:val="30"/>
          <w:rtl/>
        </w:rPr>
        <w:t xml:space="preserve"> نساء (4) 60 و 62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41</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احسان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احسان‏</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اختصاصات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158. ختم نبوّت و رسالت، با پيامبرى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مُحَمَّدٌ أَبا أَحَدٍ مِنْ رِجالِكُمْ وَ لكِنْ رَسُولَ اللَّهِ وَ خاتَمَ النَّبِيِّينَ‏</w:t>
      </w:r>
      <w:r>
        <w:rPr>
          <w:rFonts w:ascii="Traditional Arabic" w:hAnsi="Traditional Arabic" w:cs="Traditional Arabic" w:hint="cs"/>
          <w:color w:val="000000"/>
          <w:sz w:val="30"/>
          <w:szCs w:val="30"/>
          <w:rtl/>
        </w:rPr>
        <w:t xml:space="preserve"> .... احزاب (33) 40</w:t>
      </w:r>
    </w:p>
    <w:p w:rsidR="00DA643A" w:rsidRDefault="00DA643A" w:rsidP="00DA643A">
      <w:pPr>
        <w:pStyle w:val="NormalWeb"/>
        <w:bidi/>
        <w:rPr>
          <w:rtl/>
        </w:rPr>
      </w:pPr>
      <w:r>
        <w:rPr>
          <w:rFonts w:ascii="Traditional Arabic" w:hAnsi="Traditional Arabic" w:cs="Traditional Arabic" w:hint="cs"/>
          <w:color w:val="000000"/>
          <w:sz w:val="30"/>
          <w:szCs w:val="30"/>
          <w:rtl/>
        </w:rPr>
        <w:t>159. وجوب تهجّد و نماز شب بر محمّد صلى الله عليه و آله، از اختصاصات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w:t>
      </w:r>
      <w:r>
        <w:rPr>
          <w:rStyle w:val="FootnoteReference"/>
          <w:rFonts w:ascii="Traditional Arabic" w:eastAsiaTheme="majorEastAsia" w:hAnsi="Traditional Arabic" w:cs="Traditional Arabic"/>
          <w:color w:val="000000"/>
          <w:sz w:val="30"/>
          <w:szCs w:val="30"/>
          <w:rtl/>
        </w:rPr>
        <w:footnoteReference w:id="84"/>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فَسَبِّحْهُ وَ أَدْبارَ السُّجُودِ.</w:t>
      </w:r>
      <w:r>
        <w:rPr>
          <w:rStyle w:val="FootnoteReference"/>
          <w:rFonts w:ascii="Traditional Arabic" w:eastAsiaTheme="majorEastAsia" w:hAnsi="Traditional Arabic" w:cs="Traditional Arabic"/>
          <w:color w:val="000000"/>
          <w:sz w:val="30"/>
          <w:szCs w:val="30"/>
          <w:rtl/>
        </w:rPr>
        <w:footnoteReference w:id="85"/>
      </w:r>
      <w:r>
        <w:rPr>
          <w:rFonts w:ascii="Traditional Arabic" w:hAnsi="Traditional Arabic" w:cs="Traditional Arabic" w:hint="cs"/>
          <w:color w:val="000000"/>
          <w:sz w:val="30"/>
          <w:szCs w:val="30"/>
          <w:rtl/>
        </w:rPr>
        <w:t xml:space="preserve"> ق (50) 40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الْمُزَّمِّلُ قُمِ اللَّيْلَ إِلَّا قَلِيلًا نِصْفَهُ أَوِ انْقُصْ مِنْهُ قَلِيلًا أَوْ زِدْ عَلَيْهِ وَ رَتِّلِ الْقُرْآنَ تَرْتِيلًا.</w:t>
      </w:r>
      <w:r>
        <w:rPr>
          <w:rStyle w:val="FootnoteReference"/>
          <w:rFonts w:ascii="Traditional Arabic" w:eastAsiaTheme="majorEastAsia" w:hAnsi="Traditional Arabic" w:cs="Traditional Arabic"/>
          <w:color w:val="000000"/>
          <w:sz w:val="30"/>
          <w:szCs w:val="30"/>
          <w:rtl/>
        </w:rPr>
        <w:footnoteReference w:id="86"/>
      </w:r>
      <w:r>
        <w:rPr>
          <w:rFonts w:ascii="Traditional Arabic" w:hAnsi="Traditional Arabic" w:cs="Traditional Arabic" w:hint="cs"/>
          <w:color w:val="000000"/>
          <w:sz w:val="30"/>
          <w:szCs w:val="30"/>
          <w:rtl/>
        </w:rPr>
        <w:t xml:space="preserve"> مزمّل (73) 1-/ 4</w:t>
      </w:r>
    </w:p>
    <w:p w:rsidR="00DA643A" w:rsidRDefault="00DA643A" w:rsidP="00DA643A">
      <w:pPr>
        <w:pStyle w:val="NormalWeb"/>
        <w:bidi/>
        <w:rPr>
          <w:rtl/>
        </w:rPr>
      </w:pPr>
      <w:r>
        <w:rPr>
          <w:rFonts w:ascii="Traditional Arabic" w:hAnsi="Traditional Arabic" w:cs="Traditional Arabic" w:hint="cs"/>
          <w:color w:val="006A0F"/>
          <w:sz w:val="30"/>
          <w:szCs w:val="30"/>
          <w:rtl/>
        </w:rPr>
        <w:t>إِنَّ رَبَّكَ يَعْلَمُ أَنَّكَ تَقُومُ أَدْنى‏ مِنْ ثُلُثَيِ اللَّيْلِ وَ نِصْفَهُ وَ ثُلُثَهُ وَ طائِفَةٌ مِنَ الَّذِينَ مَعَكَ‏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فَاقْرَؤُا ما تَيَسَّرَ مِنْهُ وَ أَقِيمُوا الصَّلاةَ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7"/>
      </w:r>
      <w:r>
        <w:rPr>
          <w:rFonts w:ascii="Traditional Arabic" w:hAnsi="Traditional Arabic" w:cs="Traditional Arabic" w:hint="cs"/>
          <w:color w:val="000000"/>
          <w:sz w:val="30"/>
          <w:szCs w:val="30"/>
          <w:rtl/>
        </w:rPr>
        <w:t xml:space="preserve"> مزمّل (73) 20</w:t>
      </w:r>
    </w:p>
    <w:p w:rsidR="00DA643A" w:rsidRDefault="00DA643A" w:rsidP="00DA643A">
      <w:pPr>
        <w:pStyle w:val="NormalWeb"/>
        <w:bidi/>
        <w:rPr>
          <w:rtl/>
        </w:rPr>
      </w:pPr>
      <w:r>
        <w:rPr>
          <w:rFonts w:ascii="Traditional Arabic" w:hAnsi="Traditional Arabic" w:cs="Traditional Arabic" w:hint="cs"/>
          <w:color w:val="000000"/>
          <w:sz w:val="30"/>
          <w:szCs w:val="30"/>
          <w:rtl/>
        </w:rPr>
        <w:t>160. مباح و روا شدن برخى محرّمات مكّه بر پيامبر صلى الله عليه و آله، در ساعتى از فتح مكّه، از اختصاصات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لا أُقْسِمُ بِهذَا الْبَلَدِ وَ أَنْتَ حِلٌّ بِهذَا الْبَلَدِ.</w:t>
      </w:r>
      <w:r>
        <w:rPr>
          <w:rStyle w:val="FootnoteReference"/>
          <w:rFonts w:ascii="Traditional Arabic" w:eastAsiaTheme="majorEastAsia" w:hAnsi="Traditional Arabic" w:cs="Traditional Arabic"/>
          <w:color w:val="000000"/>
          <w:sz w:val="30"/>
          <w:szCs w:val="30"/>
          <w:rtl/>
        </w:rPr>
        <w:footnoteReference w:id="88"/>
      </w:r>
      <w:r>
        <w:rPr>
          <w:rFonts w:ascii="Traditional Arabic" w:hAnsi="Traditional Arabic" w:cs="Traditional Arabic" w:hint="cs"/>
          <w:color w:val="000000"/>
          <w:sz w:val="30"/>
          <w:szCs w:val="30"/>
          <w:rtl/>
        </w:rPr>
        <w:t xml:space="preserve"> بلد (90) 1 و 2</w:t>
      </w:r>
    </w:p>
    <w:p w:rsidR="00DA643A" w:rsidRDefault="00DA643A" w:rsidP="00DA643A">
      <w:pPr>
        <w:pStyle w:val="NormalWeb"/>
        <w:bidi/>
        <w:rPr>
          <w:rtl/>
        </w:rPr>
      </w:pPr>
      <w:r>
        <w:rPr>
          <w:rFonts w:ascii="Traditional Arabic" w:hAnsi="Traditional Arabic" w:cs="Traditional Arabic" w:hint="cs"/>
          <w:color w:val="000000"/>
          <w:sz w:val="30"/>
          <w:szCs w:val="30"/>
          <w:rtl/>
        </w:rPr>
        <w:t>161. حرمت ابدى ازدواج با همسران محمّد، از ويژگيهاى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النَّبِيُّ أَوْلى‏ بِالْمُؤْمِنِينَ مِنْ أَنْفُسِهِمْ وَ أَزْواجُهُ أُمَّهاتُهُمْ‏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9"/>
      </w:r>
      <w:r>
        <w:rPr>
          <w:rFonts w:ascii="Traditional Arabic" w:hAnsi="Traditional Arabic" w:cs="Traditional Arabic" w:hint="cs"/>
          <w:color w:val="000000"/>
          <w:sz w:val="30"/>
          <w:szCs w:val="30"/>
          <w:rtl/>
        </w:rPr>
        <w:t xml:space="preserve"> احزاب (33) 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كانَ لَكُمْ أَنْ تُؤْذُوا رَسُولَ اللَّهِ وَ لا أَنْ تَنْكِحُوا أَزْواجَهُ مِنْ بَعْدِهِ أَبَداً إِنَّ ذلِكُمْ كانَ عِنْدَ اللَّهِ عَظِيماً.</w:t>
      </w:r>
      <w:r>
        <w:rPr>
          <w:rFonts w:ascii="Traditional Arabic" w:hAnsi="Traditional Arabic" w:cs="Traditional Arabic" w:hint="cs"/>
          <w:color w:val="000000"/>
          <w:sz w:val="30"/>
          <w:szCs w:val="30"/>
          <w:rtl/>
        </w:rPr>
        <w:t xml:space="preserve">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162. مباح و حلال بودن ازدواج، به صورت هبه و بدون اجراى صيغه و مهريّه، از ويژگيهاى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امْرَأَةً مُؤْمِنَةً إِنْ وَهَبَتْ نَفْسَها لِلنَّبِيِّ إِنْ أَرادَ النَّبِيُّ أَنْ يَسْتَنْكِحَها خالِصَةً لَكَ مِنْ دُونِ الْمُؤْمِنِينَ‏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0"/>
      </w:r>
      <w:r>
        <w:rPr>
          <w:rFonts w:ascii="Traditional Arabic" w:hAnsi="Traditional Arabic" w:cs="Traditional Arabic" w:hint="cs"/>
          <w:color w:val="000000"/>
          <w:sz w:val="30"/>
          <w:szCs w:val="30"/>
          <w:rtl/>
        </w:rPr>
        <w:t xml:space="preserve"> احزاب (33) 50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42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163. جهانشمولى رسالت پيامبر صلى الله عليه و آله، از اختصاصات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 الَّذِي لَهُ مُلْكُ السَّماواتِ وَ الْأَرْضِ لا إِلهَ إِلَّا هُوَ يُحيِي وَ يُمِيتُ فَآمِنُوا بِاللَّهِ وَ رَسُولِهِ النَّبِيِّ الْأُمِّيِّ الَّذِي يُؤْمِنُ بِاللَّهِ وَ كَلِماتِهِ وَ اتَّبِعُوهُ لَعَلَّكُمْ تَهْتَدُونَ.</w:t>
      </w:r>
      <w:r>
        <w:rPr>
          <w:rFonts w:ascii="Traditional Arabic" w:hAnsi="Traditional Arabic" w:cs="Traditional Arabic" w:hint="cs"/>
          <w:color w:val="000000"/>
          <w:sz w:val="30"/>
          <w:szCs w:val="30"/>
          <w:rtl/>
        </w:rPr>
        <w:t xml:space="preserve"> اعراف (7) 158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أَرْسَلْناكَ إِلَّا رَحْمَةً لِلْعالَمِينَ.</w:t>
      </w:r>
      <w:r>
        <w:rPr>
          <w:rFonts w:ascii="Traditional Arabic" w:hAnsi="Traditional Arabic" w:cs="Traditional Arabic" w:hint="cs"/>
          <w:color w:val="000000"/>
          <w:sz w:val="30"/>
          <w:szCs w:val="30"/>
          <w:rtl/>
        </w:rPr>
        <w:t xml:space="preserve"> انبياء (21) 107</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 بَشِيراً وَ نَذِيراً وَ لكِنَّ أَكْثَرَ النَّاسِ لا يَعْلَمُونَ.</w:t>
      </w:r>
      <w:r>
        <w:rPr>
          <w:rFonts w:ascii="Traditional Arabic" w:hAnsi="Traditional Arabic" w:cs="Traditional Arabic" w:hint="cs"/>
          <w:color w:val="000000"/>
          <w:sz w:val="30"/>
          <w:szCs w:val="30"/>
          <w:rtl/>
        </w:rPr>
        <w:t xml:space="preserve"> سبأ (34) 28</w:t>
      </w:r>
    </w:p>
    <w:p w:rsidR="00DA643A" w:rsidRDefault="00DA643A" w:rsidP="00DA643A">
      <w:pPr>
        <w:pStyle w:val="NormalWeb"/>
        <w:bidi/>
        <w:rPr>
          <w:rtl/>
        </w:rPr>
      </w:pPr>
      <w:r>
        <w:rPr>
          <w:rFonts w:ascii="Traditional Arabic" w:hAnsi="Traditional Arabic" w:cs="Traditional Arabic" w:hint="cs"/>
          <w:color w:val="000000"/>
          <w:sz w:val="30"/>
          <w:szCs w:val="30"/>
          <w:rtl/>
        </w:rPr>
        <w:t>164. نازل نشدن عذاب استيصال بر مردم، به احترام پيامبر صلى الله عليه و آله، از مختصّات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اللَّهُ لِيُعَذِّبَهُمْ وَ أَنْتَ فِيهِمْ وَ ما كانَ اللَّهُ مُعَذِّبَهُمْ وَ هُمْ يَسْتَغْفِرُونَ.</w:t>
      </w:r>
      <w:r>
        <w:rPr>
          <w:rFonts w:ascii="Traditional Arabic" w:hAnsi="Traditional Arabic" w:cs="Traditional Arabic" w:hint="cs"/>
          <w:color w:val="000000"/>
          <w:sz w:val="30"/>
          <w:szCs w:val="30"/>
          <w:rtl/>
        </w:rPr>
        <w:t xml:space="preserve"> انفال (8) 33</w:t>
      </w:r>
    </w:p>
    <w:p w:rsidR="00DA643A" w:rsidRDefault="00DA643A" w:rsidP="00DA643A">
      <w:pPr>
        <w:pStyle w:val="NormalWeb"/>
        <w:bidi/>
        <w:rPr>
          <w:rtl/>
        </w:rPr>
      </w:pPr>
      <w:r>
        <w:rPr>
          <w:rFonts w:ascii="Traditional Arabic" w:hAnsi="Traditional Arabic" w:cs="Traditional Arabic" w:hint="cs"/>
          <w:color w:val="000000"/>
          <w:sz w:val="30"/>
          <w:szCs w:val="30"/>
          <w:rtl/>
        </w:rPr>
        <w:t>165. امّى بودن، از ويژگيها و اختصاصات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 فَالَّذِينَ آمَنُوا بِهِ وَ عَزَّرُوهُ وَ نَصَرُوهُ وَ اتَّبَعُوا النُّورَ الَّذِي أُنْزِلَ مَعَهُ أُولئِكَ هُمُ الْمُفْلِحُونَ.</w:t>
      </w:r>
      <w:r>
        <w:rPr>
          <w:rStyle w:val="FootnoteReference"/>
          <w:rFonts w:ascii="Traditional Arabic" w:eastAsiaTheme="majorEastAsia" w:hAnsi="Traditional Arabic" w:cs="Traditional Arabic"/>
          <w:color w:val="000000"/>
          <w:sz w:val="30"/>
          <w:szCs w:val="30"/>
          <w:rtl/>
        </w:rPr>
        <w:footnoteReference w:id="91"/>
      </w:r>
      <w:r>
        <w:rPr>
          <w:rFonts w:ascii="Traditional Arabic" w:hAnsi="Traditional Arabic" w:cs="Traditional Arabic" w:hint="cs"/>
          <w:color w:val="000000"/>
          <w:sz w:val="30"/>
          <w:szCs w:val="30"/>
          <w:rtl/>
        </w:rPr>
        <w:t xml:space="preserve"> اعراف (7) 157</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تَتْلُوا مِنْ قَبْلِهِ مِنْ كِتابٍ وَ لا تَخُطُّهُ بِيَمِينِكَ إِذاً لَارْتابَ الْمُبْطِلُونَ.</w:t>
      </w:r>
      <w:r>
        <w:rPr>
          <w:rFonts w:ascii="Traditional Arabic" w:hAnsi="Traditional Arabic" w:cs="Traditional Arabic" w:hint="cs"/>
          <w:color w:val="000000"/>
          <w:sz w:val="30"/>
          <w:szCs w:val="30"/>
          <w:rtl/>
        </w:rPr>
        <w:t xml:space="preserve"> عنكبوت (29) 48</w:t>
      </w:r>
    </w:p>
    <w:p w:rsidR="00DA643A" w:rsidRDefault="00DA643A" w:rsidP="00DA643A">
      <w:pPr>
        <w:pStyle w:val="NormalWeb"/>
        <w:bidi/>
        <w:rPr>
          <w:rtl/>
        </w:rPr>
      </w:pPr>
      <w:r>
        <w:rPr>
          <w:rFonts w:ascii="Traditional Arabic" w:hAnsi="Traditional Arabic" w:cs="Traditional Arabic" w:hint="cs"/>
          <w:color w:val="000000"/>
          <w:sz w:val="30"/>
          <w:szCs w:val="30"/>
          <w:rtl/>
        </w:rPr>
        <w:t>166. جامعيّت دين پيامبراكرم صلى الله عليه و آله و پاسخگويى به نيازهاى هدايتى بشر، از ويژگى آن دين:</w:t>
      </w:r>
    </w:p>
    <w:p w:rsidR="00DA643A" w:rsidRDefault="00DA643A" w:rsidP="00DA643A">
      <w:pPr>
        <w:pStyle w:val="NormalWeb"/>
        <w:bidi/>
        <w:rPr>
          <w:rtl/>
        </w:rPr>
      </w:pPr>
      <w:r>
        <w:rPr>
          <w:rFonts w:ascii="Traditional Arabic" w:hAnsi="Traditional Arabic" w:cs="Traditional Arabic" w:hint="cs"/>
          <w:color w:val="006A0F"/>
          <w:sz w:val="30"/>
          <w:szCs w:val="30"/>
          <w:rtl/>
        </w:rPr>
        <w:t>وَ تَمَّتْ كَلِمَةُ رَبِّكَ صِدْقاً وَ عَدْلًا لا مُبَدِّلَ لِكَلِماتِهِ وَ هُوَ السَّمِيعُ الْعَلِيمُ.</w:t>
      </w:r>
      <w:r>
        <w:rPr>
          <w:rStyle w:val="FootnoteReference"/>
          <w:rFonts w:ascii="Traditional Arabic" w:eastAsiaTheme="majorEastAsia" w:hAnsi="Traditional Arabic" w:cs="Traditional Arabic"/>
          <w:color w:val="000000"/>
          <w:sz w:val="30"/>
          <w:szCs w:val="30"/>
          <w:rtl/>
        </w:rPr>
        <w:footnoteReference w:id="92"/>
      </w:r>
      <w:r>
        <w:rPr>
          <w:rFonts w:ascii="Traditional Arabic" w:hAnsi="Traditional Arabic" w:cs="Traditional Arabic" w:hint="cs"/>
          <w:color w:val="000000"/>
          <w:sz w:val="30"/>
          <w:szCs w:val="30"/>
          <w:rtl/>
        </w:rPr>
        <w:t xml:space="preserve"> انعام (6) 115</w:t>
      </w:r>
    </w:p>
    <w:p w:rsidR="00DA643A" w:rsidRDefault="00DA643A" w:rsidP="00DA643A">
      <w:pPr>
        <w:pStyle w:val="NormalWeb"/>
        <w:bidi/>
        <w:rPr>
          <w:rtl/>
        </w:rPr>
      </w:pPr>
      <w:r>
        <w:rPr>
          <w:rFonts w:ascii="Traditional Arabic" w:hAnsi="Traditional Arabic" w:cs="Traditional Arabic" w:hint="cs"/>
          <w:color w:val="006A0F"/>
          <w:sz w:val="30"/>
          <w:szCs w:val="30"/>
          <w:rtl/>
        </w:rPr>
        <w:t>فَأَقِمْ وَجْهَكَ لِلدِّينِ حَنِيفاً فِطْرَتَ اللَّهِ الَّتِي فَطَرَ النَّاسَ عَلَيْها لا تَبْدِيلَ لِخَلْقِ اللَّهِ ذلِكَ الدِّينُ الْقَيِّمُ وَ لكِنَّ أَكْثَرَ النَّاسِ لا يَعْلَمُونَ.</w:t>
      </w:r>
      <w:r>
        <w:rPr>
          <w:rFonts w:ascii="Traditional Arabic" w:hAnsi="Traditional Arabic" w:cs="Traditional Arabic" w:hint="cs"/>
          <w:color w:val="000000"/>
          <w:sz w:val="30"/>
          <w:szCs w:val="30"/>
          <w:rtl/>
        </w:rPr>
        <w:t xml:space="preserve"> روم (30) 30</w:t>
      </w:r>
    </w:p>
    <w:p w:rsidR="00DA643A" w:rsidRDefault="00DA643A" w:rsidP="00DA643A">
      <w:pPr>
        <w:pStyle w:val="NormalWeb"/>
        <w:bidi/>
        <w:rPr>
          <w:rtl/>
        </w:rPr>
      </w:pPr>
      <w:r>
        <w:rPr>
          <w:rFonts w:ascii="Traditional Arabic" w:hAnsi="Traditional Arabic" w:cs="Traditional Arabic" w:hint="cs"/>
          <w:color w:val="000000"/>
          <w:sz w:val="30"/>
          <w:szCs w:val="30"/>
          <w:rtl/>
        </w:rPr>
        <w:t>167. جاودانه بودن دين پيامبر صلى الله عليه و آله تا قيامت، از اختصاصات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43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فَأَقِمْ وَجْهَكَ لِلدِّينِ حَنِيفاً فِطْرَتَ اللَّهِ الَّتِي فَطَرَ النَّاسَ عَلَيْها لا تَبْدِيلَ لِخَلْقِ اللَّهِ ذلِكَ الدِّينُ الْقَيِّمُ وَ لكِنَّ أَكْثَرَ النَّاسِ لا يَعْلَمُونَ.</w:t>
      </w:r>
      <w:r>
        <w:rPr>
          <w:rStyle w:val="FootnoteReference"/>
          <w:rFonts w:ascii="Traditional Arabic" w:eastAsiaTheme="majorEastAsia" w:hAnsi="Traditional Arabic" w:cs="Traditional Arabic"/>
          <w:color w:val="000000"/>
          <w:sz w:val="30"/>
          <w:szCs w:val="30"/>
          <w:rtl/>
        </w:rPr>
        <w:footnoteReference w:id="93"/>
      </w:r>
      <w:r>
        <w:rPr>
          <w:rFonts w:ascii="Traditional Arabic" w:hAnsi="Traditional Arabic" w:cs="Traditional Arabic" w:hint="cs"/>
          <w:color w:val="000000"/>
          <w:sz w:val="30"/>
          <w:szCs w:val="30"/>
          <w:rtl/>
        </w:rPr>
        <w:t xml:space="preserve"> روم (30) 30</w:t>
      </w:r>
    </w:p>
    <w:p w:rsidR="00DA643A" w:rsidRDefault="00DA643A" w:rsidP="00DA643A">
      <w:pPr>
        <w:pStyle w:val="NormalWeb"/>
        <w:bidi/>
        <w:rPr>
          <w:rtl/>
        </w:rPr>
      </w:pPr>
      <w:r>
        <w:rPr>
          <w:rFonts w:ascii="Traditional Arabic" w:hAnsi="Traditional Arabic" w:cs="Traditional Arabic" w:hint="cs"/>
          <w:color w:val="006A0F"/>
          <w:sz w:val="30"/>
          <w:szCs w:val="30"/>
          <w:rtl/>
        </w:rPr>
        <w:t>رَسُولٌ مِنَ اللَّهِ يَتْلُوا صُحُفاً مُطَهَّرَةً وَ ما أُمِرُوا إِلَّا لِيَعْبُدُوا اللَّهَ مُخْلِصِينَ لَهُ الدِّينَ حُنَفاءَ وَ يُقِيمُوا الصَّلاةَ وَ يُؤْتُوا الزَّكاةَ وَ ذلِكَ دِينُ الْقَيِّمَةِ.</w:t>
      </w:r>
      <w:r>
        <w:rPr>
          <w:rFonts w:ascii="Traditional Arabic" w:hAnsi="Traditional Arabic" w:cs="Traditional Arabic" w:hint="cs"/>
          <w:color w:val="000000"/>
          <w:sz w:val="30"/>
          <w:szCs w:val="30"/>
          <w:rtl/>
        </w:rPr>
        <w:t xml:space="preserve"> بيّنه (98) 2 و 5</w:t>
      </w:r>
    </w:p>
    <w:p w:rsidR="00DA643A" w:rsidRDefault="00DA643A" w:rsidP="00DA643A">
      <w:pPr>
        <w:pStyle w:val="NormalWeb"/>
        <w:bidi/>
        <w:rPr>
          <w:rtl/>
        </w:rPr>
      </w:pPr>
      <w:r>
        <w:rPr>
          <w:rFonts w:ascii="Traditional Arabic" w:hAnsi="Traditional Arabic" w:cs="Traditional Arabic" w:hint="cs"/>
          <w:color w:val="000000"/>
          <w:sz w:val="30"/>
          <w:szCs w:val="30"/>
          <w:rtl/>
        </w:rPr>
        <w:t>168. پيروزى آيين پيامبر صلى الله عليه و آله و غلبه آن بر اديان، از ويژگيهاى دين اسلام:</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توبه (9) 33</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كَفى‏ بِاللَّهِ شَهِيداً.</w:t>
      </w:r>
      <w:r>
        <w:rPr>
          <w:rFonts w:ascii="Traditional Arabic" w:hAnsi="Traditional Arabic" w:cs="Traditional Arabic" w:hint="cs"/>
          <w:color w:val="000000"/>
          <w:sz w:val="30"/>
          <w:szCs w:val="30"/>
          <w:rtl/>
        </w:rPr>
        <w:t xml:space="preserve"> فتح (48) 28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صفّ (61) 9</w:t>
      </w:r>
    </w:p>
    <w:p w:rsidR="00DA643A" w:rsidRDefault="00DA643A" w:rsidP="00DA643A">
      <w:pPr>
        <w:pStyle w:val="NormalWeb"/>
        <w:bidi/>
        <w:rPr>
          <w:rtl/>
        </w:rPr>
      </w:pPr>
      <w:r>
        <w:rPr>
          <w:rFonts w:ascii="Traditional Arabic" w:hAnsi="Traditional Arabic" w:cs="Traditional Arabic" w:hint="cs"/>
          <w:color w:val="000000"/>
          <w:sz w:val="30"/>
          <w:szCs w:val="30"/>
          <w:rtl/>
        </w:rPr>
        <w:t>169. روا بودن ازدواج با بيش از چهار زن، از اختصاصات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w:t>
      </w:r>
      <w:r>
        <w:rPr>
          <w:rStyle w:val="FootnoteReference"/>
          <w:rFonts w:ascii="Traditional Arabic" w:eastAsiaTheme="majorEastAsia" w:hAnsi="Traditional Arabic" w:cs="Traditional Arabic"/>
          <w:color w:val="000000"/>
          <w:sz w:val="30"/>
          <w:szCs w:val="30"/>
          <w:rtl/>
        </w:rPr>
        <w:footnoteReference w:id="94"/>
      </w:r>
      <w:r>
        <w:rPr>
          <w:rFonts w:ascii="Traditional Arabic" w:hAnsi="Traditional Arabic" w:cs="Traditional Arabic" w:hint="cs"/>
          <w:color w:val="000000"/>
          <w:sz w:val="30"/>
          <w:szCs w:val="30"/>
          <w:rtl/>
        </w:rPr>
        <w:t xml:space="preserve"> احزاب (33) 28</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 وَ ما مَلَكَتْ يَمِينُكَ مِمَّا أَفاءَ اللَّهُ عَلَيْكَ وَ بَناتِ عَمِّكَ وَ بَناتِ عَمَّاتِكَ وَ بَناتِ خالِكَ وَ بَناتِ خالاتِكَ اللَّاتِي هاجَرْنَ مَعَكَ وَ امْرَأَةً مُؤْمِنَةً إِنْ وَهَبَتْ نَفْسَها لِلنَّبِيِّ إِنْ أَرادَ النَّبِيُّ أَنْ يَسْتَنْكِحَها خالِصَةً لَكَ مِنْ دُونِ الْمُؤْمِنِينَ قَدْ عَلِمْنا ما فَرَضْنا عَلَيْهِمْ فِي أَزْواجِهِمْ وَ ما مَلَكَتْ أَيْمانُهُمْ لِكَيْلا يَكُونَ عَلَيْكَ حَرَجٌ وَ كانَ اللَّهُ غَفُوراً رَحِيماً لا يَحِلُّ لَكَ النِّساءُ مِنْ بَعْدُ وَ لا أَنْ تَبَدَّلَ بِهِنَّ مِنْ أَزْواجٍ وَ لَوْ أَعْجَبَكَ حُسْنُهُنَّ إِلَّا ما مَلَكَتْ يَمِينُكَ وَ كانَ اللَّهُ عَلى‏ كُلِّ شَيْ‏ءٍ رَقِيباً.</w:t>
      </w:r>
      <w:r>
        <w:rPr>
          <w:rFonts w:ascii="Traditional Arabic" w:hAnsi="Traditional Arabic" w:cs="Traditional Arabic" w:hint="cs"/>
          <w:color w:val="000000"/>
          <w:sz w:val="30"/>
          <w:szCs w:val="30"/>
          <w:rtl/>
        </w:rPr>
        <w:t xml:space="preserve"> احزاب (33) 50 و 52</w:t>
      </w:r>
    </w:p>
    <w:p w:rsidR="00DA643A" w:rsidRDefault="00DA643A" w:rsidP="00DA643A">
      <w:pPr>
        <w:pStyle w:val="NormalWeb"/>
        <w:bidi/>
        <w:rPr>
          <w:rtl/>
        </w:rPr>
      </w:pPr>
      <w:r>
        <w:rPr>
          <w:rFonts w:ascii="Traditional Arabic" w:hAnsi="Traditional Arabic" w:cs="Traditional Arabic" w:hint="cs"/>
          <w:color w:val="000000"/>
          <w:sz w:val="30"/>
          <w:szCs w:val="30"/>
          <w:rtl/>
        </w:rPr>
        <w:t>170. گواهى و نظارت پيامبر صلى الله عليه و آله در قيامت، بر تمامى امّتها و شاهدان آنها، از اختصاصات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فَكَيْفَ إِذا جِئْنا مِنْ كُلِّ أُمَّةٍ بِشَهِيدٍ وَ جِئْنا بِكَ عَلى‏ هؤُلاءِ شَهِيداً.</w:t>
      </w:r>
      <w:r>
        <w:rPr>
          <w:rFonts w:ascii="Traditional Arabic" w:hAnsi="Traditional Arabic" w:cs="Traditional Arabic" w:hint="cs"/>
          <w:color w:val="000000"/>
          <w:sz w:val="30"/>
          <w:szCs w:val="30"/>
          <w:rtl/>
        </w:rPr>
        <w:t xml:space="preserve"> نساء (4) 41</w:t>
      </w:r>
    </w:p>
    <w:p w:rsidR="00DA643A" w:rsidRDefault="00DA643A" w:rsidP="00DA643A">
      <w:pPr>
        <w:pStyle w:val="NormalWeb"/>
        <w:bidi/>
        <w:rPr>
          <w:rtl/>
        </w:rPr>
      </w:pPr>
      <w:r>
        <w:rPr>
          <w:rFonts w:ascii="Traditional Arabic" w:hAnsi="Traditional Arabic" w:cs="Traditional Arabic" w:hint="cs"/>
          <w:color w:val="006A0F"/>
          <w:sz w:val="30"/>
          <w:szCs w:val="30"/>
          <w:rtl/>
        </w:rPr>
        <w:t>وَ يَوْمَ نَبْعَثُ فِي كُلِّ أُمَّةٍ شَهِيداً عَلَيْهِمْ مِنْ أَنْفُسِهِمْ وَ جِئْنا بِكَ شَهِيداً عَلى‏ هؤُلاءِ وَ نَزَّلْنا عَلَيْكَ الْكِتابَ تِبْياناً لِكُلِّ شَيْ‏ءٍ وَ هُدىً وَ رَحْمَةً وَ بُشْرى‏ لِلْمُسْلِمِينَ.</w:t>
      </w:r>
      <w:r>
        <w:rPr>
          <w:rFonts w:ascii="Traditional Arabic" w:hAnsi="Traditional Arabic" w:cs="Traditional Arabic" w:hint="cs"/>
          <w:color w:val="000000"/>
          <w:sz w:val="30"/>
          <w:szCs w:val="30"/>
          <w:rtl/>
        </w:rPr>
        <w:t xml:space="preserve"> نحل (16) 89</w:t>
      </w:r>
    </w:p>
    <w:p w:rsidR="00DA643A" w:rsidRDefault="00DA643A" w:rsidP="00DA643A">
      <w:pPr>
        <w:pStyle w:val="NormalWeb"/>
        <w:bidi/>
        <w:rPr>
          <w:rtl/>
        </w:rPr>
      </w:pPr>
      <w:r>
        <w:rPr>
          <w:rFonts w:ascii="Traditional Arabic" w:hAnsi="Traditional Arabic" w:cs="Traditional Arabic" w:hint="cs"/>
          <w:color w:val="000000"/>
          <w:sz w:val="30"/>
          <w:szCs w:val="30"/>
          <w:rtl/>
        </w:rPr>
        <w:t>171. ميثاق از انبياى پيشين براى تصديق پيامبر اسلام صلى الله عليه و آله و بشارت به آن، از ويژگيهاى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 أَخَذَ اللَّهُ مِيثاقَ النَّبِيِّينَ لَما آتَيْتُكُمْ مِنْ كِتابٍ وَ حِكْمَةٍ ثُمَّ جاءَكُمْ رَسُولٌ مُصَدِّقٌ لِما مَعَكُمْ لَتُؤْمِنُنَ‏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44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بِهِ وَ لَتَنْصُرُنَّهُ قالَ أَ أَقْرَرْتُمْ وَ أَخَذْتُمْ عَلى‏ ذلِكُمْ إِصْرِي قالُوا أَقْرَرْنا قالَ فَاشْهَدُوا وَ أَنَا مَعَكُمْ مِنَ الشَّاهِدِينَ.</w:t>
      </w:r>
      <w:r>
        <w:rPr>
          <w:rFonts w:ascii="Traditional Arabic" w:hAnsi="Traditional Arabic" w:cs="Traditional Arabic" w:hint="cs"/>
          <w:color w:val="000000"/>
          <w:sz w:val="30"/>
          <w:szCs w:val="30"/>
          <w:rtl/>
        </w:rPr>
        <w:t xml:space="preserve"> آل‏عمران (3) 81</w:t>
      </w:r>
    </w:p>
    <w:p w:rsidR="00DA643A" w:rsidRDefault="00DA643A" w:rsidP="00DA643A">
      <w:pPr>
        <w:pStyle w:val="NormalWeb"/>
        <w:bidi/>
        <w:rPr>
          <w:rtl/>
        </w:rPr>
      </w:pPr>
      <w:r>
        <w:rPr>
          <w:rFonts w:ascii="Traditional Arabic" w:hAnsi="Traditional Arabic" w:cs="Traditional Arabic" w:hint="cs"/>
          <w:color w:val="000000"/>
          <w:sz w:val="30"/>
          <w:szCs w:val="30"/>
          <w:rtl/>
        </w:rPr>
        <w:t>172. نيل پيامبر صلى الله عليه و آله به قرب حق، در معراج و مشاهده آيات الهى، از ويژگيهاى منحصر به فرد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 لَيْلًا مِنَ الْمَسْجِدِ الْحَرامِ إِلَى الْمَسْجِدِ الْأَقْصَى الَّذِي بارَكْنا حَوْلَهُ لِنُرِيَهُ مِنْ آياتِنا إِنَّهُ هُوَ السَّمِيعُ الْبَصِيرُ.</w:t>
      </w:r>
      <w:r>
        <w:rPr>
          <w:rFonts w:ascii="Traditional Arabic" w:hAnsi="Traditional Arabic" w:cs="Traditional Arabic" w:hint="cs"/>
          <w:color w:val="000000"/>
          <w:sz w:val="30"/>
          <w:szCs w:val="30"/>
          <w:rtl/>
        </w:rPr>
        <w:t xml:space="preserve"> اسراء (17) 1</w:t>
      </w:r>
    </w:p>
    <w:p w:rsidR="00DA643A" w:rsidRDefault="00DA643A" w:rsidP="00DA643A">
      <w:pPr>
        <w:pStyle w:val="NormalWeb"/>
        <w:bidi/>
        <w:rPr>
          <w:rtl/>
        </w:rPr>
      </w:pPr>
      <w:r>
        <w:rPr>
          <w:rFonts w:ascii="Traditional Arabic" w:hAnsi="Traditional Arabic" w:cs="Traditional Arabic" w:hint="cs"/>
          <w:color w:val="006A0F"/>
          <w:sz w:val="30"/>
          <w:szCs w:val="30"/>
          <w:rtl/>
        </w:rPr>
        <w:t>وَ هُوَ بِالْأُفُقِ الْأَعْلى‏ ثُمَّ دَنا فَتَدَلَّى فَكانَ قابَ قَوْسَيْنِ أَوْ أَدْنى‏ فَأَوْحى‏ إِلى‏ عَبْدِهِ ما أَوْحى‏.</w:t>
      </w:r>
      <w:r>
        <w:rPr>
          <w:rFonts w:ascii="Traditional Arabic" w:hAnsi="Traditional Arabic" w:cs="Traditional Arabic" w:hint="cs"/>
          <w:color w:val="000000"/>
          <w:sz w:val="30"/>
          <w:szCs w:val="30"/>
          <w:rtl/>
        </w:rPr>
        <w:t xml:space="preserve"> نجم (53) 7-/ 10</w:t>
      </w:r>
    </w:p>
    <w:p w:rsidR="00DA643A" w:rsidRDefault="00DA643A" w:rsidP="00DA643A">
      <w:pPr>
        <w:pStyle w:val="NormalWeb"/>
        <w:bidi/>
        <w:rPr>
          <w:rtl/>
        </w:rPr>
      </w:pPr>
      <w:r>
        <w:rPr>
          <w:rFonts w:ascii="Traditional Arabic" w:hAnsi="Traditional Arabic" w:cs="Traditional Arabic" w:hint="cs"/>
          <w:color w:val="000000"/>
          <w:sz w:val="30"/>
          <w:szCs w:val="30"/>
          <w:rtl/>
        </w:rPr>
        <w:t>173. مشاهده جبرئيل، به وسيله پيامبر صلى الله عليه و آله، به صورت اصلى‏اش در معراج و در كنار سدرةالمنتهى‏:</w:t>
      </w:r>
    </w:p>
    <w:p w:rsidR="00DA643A" w:rsidRDefault="00DA643A" w:rsidP="00DA643A">
      <w:pPr>
        <w:pStyle w:val="NormalWeb"/>
        <w:bidi/>
        <w:rPr>
          <w:rtl/>
        </w:rPr>
      </w:pPr>
      <w:r>
        <w:rPr>
          <w:rFonts w:ascii="Traditional Arabic" w:hAnsi="Traditional Arabic" w:cs="Traditional Arabic" w:hint="cs"/>
          <w:color w:val="006A0F"/>
          <w:sz w:val="30"/>
          <w:szCs w:val="30"/>
          <w:rtl/>
        </w:rPr>
        <w:t>وَ لَقَدْ رَآهُ نَزْلَةً أُخْرى‏ عِنْدَ سِدْرَةِ الْمُنْتَهى‏ عِنْدَها جَنَّةُ الْمَأْوى‏.</w:t>
      </w:r>
      <w:r>
        <w:rPr>
          <w:rStyle w:val="FootnoteReference"/>
          <w:rFonts w:ascii="Traditional Arabic" w:eastAsiaTheme="majorEastAsia" w:hAnsi="Traditional Arabic" w:cs="Traditional Arabic"/>
          <w:color w:val="000000"/>
          <w:sz w:val="30"/>
          <w:szCs w:val="30"/>
          <w:rtl/>
        </w:rPr>
        <w:footnoteReference w:id="95"/>
      </w:r>
      <w:r>
        <w:rPr>
          <w:rFonts w:ascii="Traditional Arabic" w:hAnsi="Traditional Arabic" w:cs="Traditional Arabic" w:hint="cs"/>
          <w:color w:val="000000"/>
          <w:sz w:val="30"/>
          <w:szCs w:val="30"/>
          <w:rtl/>
        </w:rPr>
        <w:t xml:space="preserve"> نجم (53) 13-/ 15</w:t>
      </w:r>
    </w:p>
    <w:p w:rsidR="00DA643A" w:rsidRDefault="00DA643A" w:rsidP="00DA643A">
      <w:pPr>
        <w:pStyle w:val="NormalWeb"/>
        <w:bidi/>
        <w:rPr>
          <w:rtl/>
        </w:rPr>
      </w:pPr>
      <w:r>
        <w:rPr>
          <w:rFonts w:ascii="Traditional Arabic" w:hAnsi="Traditional Arabic" w:cs="Traditional Arabic" w:hint="cs"/>
          <w:color w:val="000000"/>
          <w:sz w:val="30"/>
          <w:szCs w:val="30"/>
          <w:rtl/>
        </w:rPr>
        <w:t>174. مصونيّت كتابِ پيامبر (قرآن)، از هرگونه تحريفى، از مختصّات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إِنَّا نَحْنُ نَزَّلْنَا الذِّكْرَ وَ إِنَّا لَهُ لَحافِظُونَ.</w:t>
      </w:r>
      <w:r>
        <w:rPr>
          <w:rFonts w:ascii="Traditional Arabic" w:hAnsi="Traditional Arabic" w:cs="Traditional Arabic" w:hint="cs"/>
          <w:color w:val="000000"/>
          <w:sz w:val="30"/>
          <w:szCs w:val="30"/>
          <w:rtl/>
        </w:rPr>
        <w:t xml:space="preserve"> حجر (15) 9</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بِالذِّكْرِ لَمَّا جاءَهُمْ وَ إِنَّهُ لَكِتابٌ عَزِيزٌ لا يَأْتِيهِ الْباطِلُ مِنْ بَيْنِ يَدَيْهِ وَ لا مِنْ خَلْفِهِ تَنْزِيلٌ مِنْ حَكِيمٍ حَمِيدٍ.</w:t>
      </w:r>
      <w:r>
        <w:rPr>
          <w:rFonts w:ascii="Traditional Arabic" w:hAnsi="Traditional Arabic" w:cs="Traditional Arabic" w:hint="cs"/>
          <w:color w:val="000000"/>
          <w:sz w:val="30"/>
          <w:szCs w:val="30"/>
          <w:rtl/>
        </w:rPr>
        <w:t xml:space="preserve"> فصّلت (41) 41 و 42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اسلام، ويژگى‏هاى اسلام‏</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اختيارات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175. صاحب اختيار بودن پيامبر صلى الله عليه و آله، در امور حكومتى و اجتماعى:</w:t>
      </w:r>
    </w:p>
    <w:p w:rsidR="00DA643A" w:rsidRDefault="00DA643A" w:rsidP="00DA643A">
      <w:pPr>
        <w:pStyle w:val="NormalWeb"/>
        <w:bidi/>
        <w:rPr>
          <w:rtl/>
        </w:rPr>
      </w:pPr>
      <w:r>
        <w:rPr>
          <w:rFonts w:ascii="Traditional Arabic" w:hAnsi="Traditional Arabic" w:cs="Traditional Arabic" w:hint="cs"/>
          <w:color w:val="006A0F"/>
          <w:sz w:val="30"/>
          <w:szCs w:val="30"/>
          <w:rtl/>
        </w:rPr>
        <w:t>وَ إِذا أُنْزِلَتْ سُورَةٌ أَنْ آمِنُوا بِاللَّهِ وَ جاهِدُوا مَعَ رَسُولِهِ اسْتَأْذَنَكَ أُولُوا الطَّوْلِ مِنْهُمْ وَ قالُوا ذَرْنا نَكُنْ مَعَ الْقاعِدِينَ.</w:t>
      </w:r>
      <w:r>
        <w:rPr>
          <w:rFonts w:ascii="Traditional Arabic" w:hAnsi="Traditional Arabic" w:cs="Traditional Arabic" w:hint="cs"/>
          <w:color w:val="000000"/>
          <w:sz w:val="30"/>
          <w:szCs w:val="30"/>
          <w:rtl/>
        </w:rPr>
        <w:t xml:space="preserve"> توبه (9) 86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أَقْسَمُوا بِاللَّهِ جَهْدَ أَيْمانِهِمْ لَئِنْ أَمَرْتَهُمْ لَيَخْرُجُنَّ قُلْ لا تُقْسِمُوا طاعَةٌ مَعْرُوفَةٌ إِنَّ اللَّهَ خَبِيرٌ بِما تَعْمَلُونَ قُلْ أَطِيعُوا اللَّهَ وَ أَطِيعُوا الرَّسُولَ فَإِنْ تَوَلَّوْا فَإِنَّما عَلَيْهِ ما حُمِّلَ وَ عَلَيْكُمْ ما حُمِّلْتُمْ وَ إِنْ تُطِيعُوهُ تَهْتَدُوا وَ ما عَلَى الرَّسُولِ إِلَّا الْبَلاغُ الْمُبِينُ.</w:t>
      </w:r>
      <w:r>
        <w:rPr>
          <w:rFonts w:ascii="Traditional Arabic" w:hAnsi="Traditional Arabic" w:cs="Traditional Arabic" w:hint="cs"/>
          <w:color w:val="000000"/>
          <w:sz w:val="30"/>
          <w:szCs w:val="30"/>
          <w:rtl/>
        </w:rPr>
        <w:t xml:space="preserve"> نور (24) 53 و 54</w:t>
      </w:r>
    </w:p>
    <w:p w:rsidR="00DA643A" w:rsidRDefault="00DA643A" w:rsidP="00DA643A">
      <w:pPr>
        <w:pStyle w:val="NormalWeb"/>
        <w:bidi/>
        <w:rPr>
          <w:rtl/>
        </w:rPr>
      </w:pPr>
      <w:r>
        <w:rPr>
          <w:rFonts w:ascii="Traditional Arabic" w:hAnsi="Traditional Arabic" w:cs="Traditional Arabic" w:hint="cs"/>
          <w:color w:val="006A0F"/>
          <w:sz w:val="30"/>
          <w:szCs w:val="30"/>
          <w:rtl/>
        </w:rPr>
        <w:t>وَ أَقِيمُوا الصَّلاةَ وَ آتُوا الزَّكاةَ وَ أَطِيعُوا الرَّسُولَ لَعَلَّكُمْ تُرْحَمُونَ.</w:t>
      </w:r>
      <w:r>
        <w:rPr>
          <w:rFonts w:ascii="Traditional Arabic" w:hAnsi="Traditional Arabic" w:cs="Traditional Arabic" w:hint="cs"/>
          <w:color w:val="000000"/>
          <w:sz w:val="30"/>
          <w:szCs w:val="30"/>
          <w:rtl/>
        </w:rPr>
        <w:t xml:space="preserve"> نور (24) 56</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 وَ اسْتَغْفِرْ لَهُمُ اللَّهَ إِنَّ اللَّهَ غَفُورٌ رَحِيمٌ.</w:t>
      </w:r>
      <w:r>
        <w:rPr>
          <w:rFonts w:ascii="Traditional Arabic" w:hAnsi="Traditional Arabic" w:cs="Traditional Arabic" w:hint="cs"/>
          <w:color w:val="000000"/>
          <w:sz w:val="30"/>
          <w:szCs w:val="30"/>
          <w:rtl/>
        </w:rPr>
        <w:t xml:space="preserve"> نور (24) 62</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قالَتْ طائِفَةٌ مِنْهُمْ يا أَهْلَ يَثْرِبَ لا مُقامَ لَكُمْ فَارْجِعُوا وَ يَسْتَأْذِنُ فَرِيقٌ مِنْهُمُ النَّبِيَّ يَقُولُونَ إِنَّ بُيُوتَنا عَوْرَةٌ وَ ما هِيَ بِعَوْرَةٍ إِنْ يُرِيدُونَ إِلَّا فِراراً.</w:t>
      </w:r>
      <w:r>
        <w:rPr>
          <w:rFonts w:ascii="Traditional Arabic" w:hAnsi="Traditional Arabic" w:cs="Traditional Arabic" w:hint="cs"/>
          <w:color w:val="000000"/>
          <w:sz w:val="30"/>
          <w:szCs w:val="30"/>
          <w:rtl/>
        </w:rPr>
        <w:t xml:space="preserve"> احزاب (33) 13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لا تُبْطِلُوا أَعْمالَكُمْ.</w:t>
      </w:r>
      <w:r>
        <w:rPr>
          <w:rFonts w:ascii="Traditional Arabic" w:hAnsi="Traditional Arabic" w:cs="Traditional Arabic" w:hint="cs"/>
          <w:color w:val="000000"/>
          <w:sz w:val="30"/>
          <w:szCs w:val="30"/>
          <w:rtl/>
        </w:rPr>
        <w:t xml:space="preserve"> محمّد (47) 33</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176. صاحب اختيار بودن پيامبر صلى الله عليه و آله، در تقسيم فى‏ء:</w:t>
      </w:r>
    </w:p>
    <w:p w:rsidR="00DA643A" w:rsidRDefault="00DA643A" w:rsidP="00DA643A">
      <w:pPr>
        <w:pStyle w:val="NormalWeb"/>
        <w:bidi/>
        <w:rPr>
          <w:rtl/>
        </w:rPr>
      </w:pPr>
      <w:r>
        <w:rPr>
          <w:rFonts w:ascii="Traditional Arabic" w:hAnsi="Traditional Arabic" w:cs="Traditional Arabic" w:hint="cs"/>
          <w:color w:val="006A0F"/>
          <w:sz w:val="30"/>
          <w:szCs w:val="30"/>
          <w:rtl/>
        </w:rPr>
        <w:t>وَ ما أَفاءَ اللَّهُ عَلى‏ رَسُولِهِ مِنْهُمْ فَما أَوْجَفْتُمْ عَلَيْهِ مِنْ خَيْلٍ وَ لا رِكابٍ وَ لكِنَّ اللَّهَ يُسَلِّطُ رُسُلَهُ عَلى‏ مَنْ يَشاءُ وَ اللَّهُ عَلى‏ كُلِّ شَيْ‏ءٍ قَدِيرٌ ما أَفاءَ اللَّهُ عَلى‏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45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رَسُولِهِ مِنْ أَهْلِ الْقُرى‏ فَلِلَّهِ وَ لِلرَّسُولِ وَ لِذِي الْقُرْبى‏ وَ الْيَتامى‏ وَ الْمَساكِينِ وَ ابْنِ السَّبِيلِ كَيْ لا يَكُونَ دُولَةً بَيْنَ الْأَغْنِياءِ مِنْكُمْ وَ ما آتاكُمُ الرَّسُولُ فَخُذُوهُ وَ ما نَهاكُمْ عَنْهُ فَانْتَهُوا وَ اتَّقُوا اللَّهَ إِنَّ اللَّهَ شَدِيدُ الْعِقابِ.</w:t>
      </w:r>
      <w:r>
        <w:rPr>
          <w:rFonts w:ascii="Traditional Arabic" w:hAnsi="Traditional Arabic" w:cs="Traditional Arabic" w:hint="cs"/>
          <w:color w:val="000000"/>
          <w:sz w:val="30"/>
          <w:szCs w:val="30"/>
          <w:rtl/>
        </w:rPr>
        <w:t xml:space="preserve"> حشر (59) 6 و 7</w:t>
      </w:r>
    </w:p>
    <w:p w:rsidR="00DA643A" w:rsidRDefault="00DA643A" w:rsidP="00DA643A">
      <w:pPr>
        <w:pStyle w:val="NormalWeb"/>
        <w:bidi/>
        <w:rPr>
          <w:rtl/>
        </w:rPr>
      </w:pPr>
      <w:r>
        <w:rPr>
          <w:rFonts w:ascii="Traditional Arabic" w:hAnsi="Traditional Arabic" w:cs="Traditional Arabic" w:hint="cs"/>
          <w:color w:val="000000"/>
          <w:sz w:val="30"/>
          <w:szCs w:val="30"/>
          <w:rtl/>
        </w:rPr>
        <w:t>177. اختيار پيامبر صلى الله عليه و آله در گرفتن زكات و مصرف آن:</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 وَ صَلِّ عَلَيْهِمْ إِنَّ صَلاتَكَ سَكَنٌ لَهُمْ وَ اللَّهُ سَمِيعٌ عَلِيمٌ.</w:t>
      </w:r>
      <w:r>
        <w:rPr>
          <w:rFonts w:ascii="Traditional Arabic" w:hAnsi="Traditional Arabic" w:cs="Traditional Arabic" w:hint="cs"/>
          <w:color w:val="000000"/>
          <w:sz w:val="30"/>
          <w:szCs w:val="30"/>
          <w:rtl/>
        </w:rPr>
        <w:t xml:space="preserve">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178. صاحب اختيار بودن پيامبر صلى الله عليه و آله و اولويّت آن بر اختيارات افراد:</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لِمُؤْمِنٍ وَ لا مُؤْمِنَةٍ إِذا قَضَى اللَّهُ وَ رَسُولُهُ أَمْراً أَنْ يَكُونَ لَهُمُ الْخِيَرَةُ مِنْ أَمْرِهِمْ وَ مَنْ يَعْصِ اللَّهَ وَ رَسُولَهُ فَقَدْ ضَلَّ ضَلالًا مُبِيناً.</w:t>
      </w:r>
      <w:r>
        <w:rPr>
          <w:rFonts w:ascii="Traditional Arabic" w:hAnsi="Traditional Arabic" w:cs="Traditional Arabic" w:hint="cs"/>
          <w:color w:val="000000"/>
          <w:sz w:val="30"/>
          <w:szCs w:val="30"/>
          <w:rtl/>
        </w:rPr>
        <w:t xml:space="preserve"> احزاب (33) 36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179. تغيير و تبديل در آيات قرآن، خارج از قلمرو اختيارات پيامبر صلى الله عليه و آله و تابع وحى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لا يَرْجُونَ لِقاءَنَا ائْتِ بِقُرْآنٍ غَيْرِ هذا أَوْ بَدِّلْهُ قُلْ ما يَكُونُ لِي أَنْ أُبَدِّلَهُ مِنْ تِلْقاءِ نَفْسِي إِنْ أَتَّبِعُ إِلَّا ما يُوحى‏ إِلَيَ‏</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يونس (10) 15</w:t>
      </w:r>
    </w:p>
    <w:p w:rsidR="00DA643A" w:rsidRDefault="00DA643A" w:rsidP="00DA643A">
      <w:pPr>
        <w:pStyle w:val="NormalWeb"/>
        <w:bidi/>
        <w:rPr>
          <w:rtl/>
        </w:rPr>
      </w:pPr>
      <w:r>
        <w:rPr>
          <w:rFonts w:ascii="Traditional Arabic" w:hAnsi="Traditional Arabic" w:cs="Traditional Arabic" w:hint="cs"/>
          <w:color w:val="000000"/>
          <w:sz w:val="30"/>
          <w:szCs w:val="30"/>
          <w:rtl/>
        </w:rPr>
        <w:t>180. پيامبر صلى الله عليه و آله، داراى اختيار، در قضاوت بين يهود و يا اعراض از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 مِنَ الَّذِينَ قالُوا آمَنَّا بِأَفْواهِهِمْ وَ لَمْ تُؤْمِنْ قُلُوبُهُمْ وَ مِنَ الَّذِينَ هادُوا سَمَّاعُونَ لِلْكَذِبِ سَمَّاعُونَ لِقَوْمٍ آخَرِينَ‏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جاؤُكَ فَاحْكُمْ بَيْنَهُمْ أَوْ أَعْرِضْ عَنْهُمْ‏</w:t>
      </w:r>
      <w:r>
        <w:rPr>
          <w:rFonts w:ascii="Traditional Arabic" w:hAnsi="Traditional Arabic" w:cs="Traditional Arabic" w:hint="cs"/>
          <w:color w:val="000000"/>
          <w:sz w:val="30"/>
          <w:szCs w:val="30"/>
          <w:rtl/>
        </w:rPr>
        <w:t xml:space="preserve"> .... مائده (5) 41 و 42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اذن محمد صلى الله عليه و آله، حقوق محمد صلى الله عليه و آله، حكومت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اخلاص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اخلاص‏</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ادب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ادب‏</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اذن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181. لزوم كسب اجازه از پيامبر صلى الله عليه و آله، براى ورود به خانه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182. اجازه خواستن باديه‏نشينان معذور، از پيامبر صلى الله عليه و آله، براى شركت نكردن در جهاد:</w:t>
      </w:r>
    </w:p>
    <w:p w:rsidR="00DA643A" w:rsidRDefault="00DA643A" w:rsidP="00DA643A">
      <w:pPr>
        <w:pStyle w:val="NormalWeb"/>
        <w:bidi/>
        <w:rPr>
          <w:rtl/>
        </w:rPr>
      </w:pPr>
      <w:r>
        <w:rPr>
          <w:rFonts w:ascii="Traditional Arabic" w:hAnsi="Traditional Arabic" w:cs="Traditional Arabic" w:hint="cs"/>
          <w:color w:val="006A0F"/>
          <w:sz w:val="30"/>
          <w:szCs w:val="30"/>
          <w:rtl/>
        </w:rPr>
        <w:t>وَ جاءَ الْمُعَذِّرُونَ مِنَ الْأَعْرابِ لِيُؤْذَنَ لَهُمْ وَ قَعَدَ الَّذِينَ كَذَبُوا اللَّهَ وَ رَسُولَهُ‏</w:t>
      </w:r>
      <w:r>
        <w:rPr>
          <w:rFonts w:ascii="Traditional Arabic" w:hAnsi="Traditional Arabic" w:cs="Traditional Arabic" w:hint="cs"/>
          <w:color w:val="000000"/>
          <w:sz w:val="30"/>
          <w:szCs w:val="30"/>
          <w:rtl/>
        </w:rPr>
        <w:t xml:space="preserve"> .... توبه (9) 90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183. اجازه پيامبر صلى الله عليه و آله به منافقان، براى حضور نيافتن در جهاد، به بهانه ناتوانى، مورد عتاب خداوند: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سَيَحْلِفُونَ بِاللَّهِ لَوِ اسْتَطَعْنا لَخَرَجْنا مَعَكُمْ‏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عَفَا اللَّهُ عَنْكَ لِمَ أَذِنْتَ لَهُمْ حَتَّى يَتَبَيَّنَ لَكَ الَّذِينَ صَدَقُوا وَ تَعْلَمَ الْكاذِبِينَ.</w:t>
      </w:r>
      <w:r>
        <w:rPr>
          <w:rStyle w:val="FootnoteReference"/>
          <w:rFonts w:ascii="Traditional Arabic" w:eastAsiaTheme="majorEastAsia" w:hAnsi="Traditional Arabic" w:cs="Traditional Arabic"/>
          <w:color w:val="000000"/>
          <w:sz w:val="30"/>
          <w:szCs w:val="30"/>
          <w:rtl/>
        </w:rPr>
        <w:footnoteReference w:id="96"/>
      </w:r>
      <w:r>
        <w:rPr>
          <w:rFonts w:ascii="Traditional Arabic" w:hAnsi="Traditional Arabic" w:cs="Traditional Arabic" w:hint="cs"/>
          <w:color w:val="000000"/>
          <w:sz w:val="30"/>
          <w:szCs w:val="30"/>
          <w:rtl/>
        </w:rPr>
        <w:t xml:space="preserve"> توبه (9) 42 و 43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46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184. ترك صحنه‏هاى مهم اجتماعى و سياسى، مشروط به اجازه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 وَ اسْتَغْفِرْ لَهُمُ اللَّهَ إِنَّ اللَّهَ غَفُورٌ رَحِيمٌ.</w:t>
      </w:r>
      <w:r>
        <w:rPr>
          <w:rFonts w:ascii="Traditional Arabic" w:hAnsi="Traditional Arabic" w:cs="Traditional Arabic" w:hint="cs"/>
          <w:color w:val="000000"/>
          <w:sz w:val="30"/>
          <w:szCs w:val="30"/>
          <w:rtl/>
        </w:rPr>
        <w:t xml:space="preserve"> نور (24) 62</w:t>
      </w:r>
    </w:p>
    <w:p w:rsidR="00DA643A" w:rsidRDefault="00DA643A" w:rsidP="00DA643A">
      <w:pPr>
        <w:pStyle w:val="NormalWeb"/>
        <w:bidi/>
        <w:rPr>
          <w:rtl/>
        </w:rPr>
      </w:pPr>
      <w:r>
        <w:rPr>
          <w:rFonts w:ascii="Traditional Arabic" w:hAnsi="Traditional Arabic" w:cs="Traditional Arabic" w:hint="cs"/>
          <w:color w:val="000000"/>
          <w:sz w:val="30"/>
          <w:szCs w:val="30"/>
          <w:rtl/>
        </w:rPr>
        <w:t>185. اجازه گرفتن از محمّد صلى الله عليه و آله براى ترك كارهاى اجتماعى، نشانه ايمان به خدا و رسولش:</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 وَ اسْتَغْفِرْ لَهُمُ اللَّهَ إِنَّ اللَّهَ غَفُورٌ رَحِيمٌ.</w:t>
      </w:r>
      <w:r>
        <w:rPr>
          <w:rFonts w:ascii="Traditional Arabic" w:hAnsi="Traditional Arabic" w:cs="Traditional Arabic" w:hint="cs"/>
          <w:color w:val="000000"/>
          <w:sz w:val="30"/>
          <w:szCs w:val="30"/>
          <w:rtl/>
        </w:rPr>
        <w:t xml:space="preserve"> نور (24) 62</w:t>
      </w:r>
    </w:p>
    <w:p w:rsidR="00DA643A" w:rsidRDefault="00DA643A" w:rsidP="00DA643A">
      <w:pPr>
        <w:pStyle w:val="NormalWeb"/>
        <w:bidi/>
        <w:rPr>
          <w:rtl/>
        </w:rPr>
      </w:pPr>
      <w:r>
        <w:rPr>
          <w:rFonts w:ascii="Traditional Arabic" w:hAnsi="Traditional Arabic" w:cs="Traditional Arabic" w:hint="cs"/>
          <w:color w:val="000000"/>
          <w:sz w:val="30"/>
          <w:szCs w:val="30"/>
          <w:rtl/>
        </w:rPr>
        <w:t>186. اجازه خواستن منافقان و بيماردلان از پيامبر صلى الله عليه و آله، براى حضور نيافتن در جبهه‏هاى جنگ:</w:t>
      </w:r>
    </w:p>
    <w:p w:rsidR="00DA643A" w:rsidRDefault="00DA643A" w:rsidP="00DA643A">
      <w:pPr>
        <w:pStyle w:val="NormalWeb"/>
        <w:bidi/>
        <w:rPr>
          <w:rtl/>
        </w:rPr>
      </w:pPr>
      <w:r>
        <w:rPr>
          <w:rFonts w:ascii="Traditional Arabic" w:hAnsi="Traditional Arabic" w:cs="Traditional Arabic" w:hint="cs"/>
          <w:color w:val="006A0F"/>
          <w:sz w:val="30"/>
          <w:szCs w:val="30"/>
          <w:rtl/>
        </w:rPr>
        <w:t>عَفَا اللَّهُ عَنْكَ لِمَ أَذِنْتَ لَهُمْ حَتَّى يَتَبَيَّنَ لَكَ الَّذِينَ صَدَقُوا وَ تَعْلَمَ الْكاذِبِينَ.</w:t>
      </w:r>
      <w:r>
        <w:rPr>
          <w:rStyle w:val="FootnoteReference"/>
          <w:rFonts w:ascii="Traditional Arabic" w:eastAsiaTheme="majorEastAsia" w:hAnsi="Traditional Arabic" w:cs="Traditional Arabic"/>
          <w:color w:val="000000"/>
          <w:sz w:val="30"/>
          <w:szCs w:val="30"/>
          <w:rtl/>
        </w:rPr>
        <w:footnoteReference w:id="97"/>
      </w:r>
      <w:r>
        <w:rPr>
          <w:rFonts w:ascii="Traditional Arabic" w:hAnsi="Traditional Arabic" w:cs="Traditional Arabic" w:hint="cs"/>
          <w:color w:val="000000"/>
          <w:sz w:val="30"/>
          <w:szCs w:val="30"/>
          <w:rtl/>
        </w:rPr>
        <w:t xml:space="preserve"> توبه (9) 43</w:t>
      </w:r>
    </w:p>
    <w:p w:rsidR="00DA643A" w:rsidRDefault="00DA643A" w:rsidP="00DA643A">
      <w:pPr>
        <w:pStyle w:val="NormalWeb"/>
        <w:bidi/>
        <w:rPr>
          <w:rtl/>
        </w:rPr>
      </w:pPr>
      <w:r>
        <w:rPr>
          <w:rFonts w:ascii="Traditional Arabic" w:hAnsi="Traditional Arabic" w:cs="Traditional Arabic" w:hint="cs"/>
          <w:color w:val="006A0F"/>
          <w:sz w:val="30"/>
          <w:szCs w:val="30"/>
          <w:rtl/>
        </w:rPr>
        <w:t>إِنَّما يَسْتَأْذِنُكَ الَّذِينَ لا يُؤْمِنُونَ بِاللَّهِ وَ الْيَوْمِ الْآخِرِ وَ ارْتابَتْ قُلُوبُهُمْ فَهُمْ فِي رَيْبِهِمْ يَتَرَدَّدُونَ.</w:t>
      </w:r>
      <w:r>
        <w:rPr>
          <w:rStyle w:val="FootnoteReference"/>
          <w:rFonts w:ascii="Traditional Arabic" w:eastAsiaTheme="majorEastAsia" w:hAnsi="Traditional Arabic" w:cs="Traditional Arabic"/>
          <w:color w:val="000000"/>
          <w:sz w:val="30"/>
          <w:szCs w:val="30"/>
          <w:rtl/>
        </w:rPr>
        <w:footnoteReference w:id="98"/>
      </w:r>
      <w:r>
        <w:rPr>
          <w:rFonts w:ascii="Traditional Arabic" w:hAnsi="Traditional Arabic" w:cs="Traditional Arabic" w:hint="cs"/>
          <w:color w:val="000000"/>
          <w:sz w:val="30"/>
          <w:szCs w:val="30"/>
          <w:rtl/>
        </w:rPr>
        <w:t xml:space="preserve"> توبه (9) 45</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يَقُولُ ائْذَنْ لِي وَ لا تَفْتِنِّي أَلا فِي الْفِتْنَةِ سَقَطُوا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9"/>
      </w:r>
      <w:r>
        <w:rPr>
          <w:rFonts w:ascii="Traditional Arabic" w:hAnsi="Traditional Arabic" w:cs="Traditional Arabic" w:hint="cs"/>
          <w:color w:val="000000"/>
          <w:sz w:val="30"/>
          <w:szCs w:val="30"/>
          <w:rtl/>
        </w:rPr>
        <w:t xml:space="preserve"> توبه (9) 49</w:t>
      </w:r>
    </w:p>
    <w:p w:rsidR="00DA643A" w:rsidRDefault="00DA643A" w:rsidP="00DA643A">
      <w:pPr>
        <w:pStyle w:val="NormalWeb"/>
        <w:bidi/>
        <w:rPr>
          <w:rtl/>
        </w:rPr>
      </w:pPr>
      <w:r>
        <w:rPr>
          <w:rFonts w:ascii="Traditional Arabic" w:hAnsi="Traditional Arabic" w:cs="Traditional Arabic" w:hint="cs"/>
          <w:color w:val="006A0F"/>
          <w:sz w:val="30"/>
          <w:szCs w:val="30"/>
          <w:rtl/>
        </w:rPr>
        <w:t>وَ إِذا أُنْزِلَتْ سُورَةٌ أَنْ آمِنُوا بِاللَّهِ وَ جاهِدُوا مَعَ رَسُولِهِ اسْتَأْذَنَكَ أُولُوا الطَّوْلِ مِنْهُمْ وَ قالُوا ذَرْنا نَكُنْ مَعَ الْقاعِدِينَ.</w:t>
      </w:r>
      <w:r>
        <w:rPr>
          <w:rStyle w:val="FootnoteReference"/>
          <w:rFonts w:ascii="Traditional Arabic" w:eastAsiaTheme="majorEastAsia" w:hAnsi="Traditional Arabic" w:cs="Traditional Arabic"/>
          <w:color w:val="000000"/>
          <w:sz w:val="30"/>
          <w:szCs w:val="30"/>
          <w:rtl/>
        </w:rPr>
        <w:footnoteReference w:id="100"/>
      </w:r>
      <w:r>
        <w:rPr>
          <w:rFonts w:ascii="Traditional Arabic" w:hAnsi="Traditional Arabic" w:cs="Traditional Arabic" w:hint="cs"/>
          <w:color w:val="000000"/>
          <w:sz w:val="30"/>
          <w:szCs w:val="30"/>
          <w:rtl/>
        </w:rPr>
        <w:t xml:space="preserve"> توبه (9) 86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إِنَّمَا السَّبِيلُ عَلَى الَّذِينَ يَسْتَأْذِنُونَكَ وَ هُمْ أَغْنِياءُ رَضُوا بِأَنْ يَكُونُوا مَعَ الْخَوالِفِ وَ طَبَعَ اللَّهُ عَلى‏ قُلُوبِهِمْ فَهُمْ لا يَعْلَمُونَ.</w:t>
      </w:r>
      <w:r>
        <w:rPr>
          <w:rStyle w:val="FootnoteReference"/>
          <w:rFonts w:ascii="Traditional Arabic" w:eastAsiaTheme="majorEastAsia" w:hAnsi="Traditional Arabic" w:cs="Traditional Arabic"/>
          <w:color w:val="000000"/>
          <w:sz w:val="30"/>
          <w:szCs w:val="30"/>
          <w:rtl/>
        </w:rPr>
        <w:footnoteReference w:id="101"/>
      </w:r>
      <w:r>
        <w:rPr>
          <w:rFonts w:ascii="Traditional Arabic" w:hAnsi="Traditional Arabic" w:cs="Traditional Arabic" w:hint="cs"/>
          <w:color w:val="000000"/>
          <w:sz w:val="30"/>
          <w:szCs w:val="30"/>
          <w:rtl/>
        </w:rPr>
        <w:t xml:space="preserve"> توبه (9) 93</w:t>
      </w:r>
    </w:p>
    <w:p w:rsidR="00DA643A" w:rsidRDefault="00DA643A" w:rsidP="00DA643A">
      <w:pPr>
        <w:pStyle w:val="NormalWeb"/>
        <w:bidi/>
        <w:rPr>
          <w:rtl/>
        </w:rPr>
      </w:pPr>
      <w:r>
        <w:rPr>
          <w:rFonts w:ascii="Traditional Arabic" w:hAnsi="Traditional Arabic" w:cs="Traditional Arabic" w:hint="cs"/>
          <w:color w:val="006A0F"/>
          <w:sz w:val="30"/>
          <w:szCs w:val="30"/>
          <w:rtl/>
        </w:rPr>
        <w:t>وَ إِذْ يَقُولُ الْمُنافِقُونَ وَ الَّذِينَ فِي قُلُوبِهِمْ مَرَضٌ‏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قالَتْ طائِفَةٌ مِنْهُمْ يا أَهْلَ يَثْرِبَ لا مُقامَ لَكُمْ‏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47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فَارْجِعُوا وَ يَسْتَأْذِنُ فَرِيقٌ مِنْهُمُ النَّبِيَّ يَقُولُونَ إِنَّ بُيُوتَنا عَوْرَةٌ وَ ما هِيَ بِعَوْرَةٍ إِنْ يُرِيدُونَ إِلَّا فِراراً.</w:t>
      </w:r>
      <w:r>
        <w:rPr>
          <w:rFonts w:ascii="Traditional Arabic" w:hAnsi="Traditional Arabic" w:cs="Traditional Arabic" w:hint="cs"/>
          <w:color w:val="000000"/>
          <w:sz w:val="30"/>
          <w:szCs w:val="30"/>
          <w:rtl/>
        </w:rPr>
        <w:t xml:space="preserve"> احزاب (33) 12 و 13</w:t>
      </w:r>
    </w:p>
    <w:p w:rsidR="00DA643A" w:rsidRDefault="00DA643A" w:rsidP="00DA643A">
      <w:pPr>
        <w:pStyle w:val="NormalWeb"/>
        <w:bidi/>
        <w:rPr>
          <w:rtl/>
        </w:rPr>
      </w:pPr>
      <w:r>
        <w:rPr>
          <w:rFonts w:ascii="Traditional Arabic" w:hAnsi="Traditional Arabic" w:cs="Traditional Arabic" w:hint="cs"/>
          <w:color w:val="000000"/>
          <w:sz w:val="30"/>
          <w:szCs w:val="30"/>
          <w:rtl/>
        </w:rPr>
        <w:t>187. داشتن عذر و مشكل، سبب اجازه‏خواهى مؤمنان از پيامبر صلى الله عليه و آله، براى ترك كارهاى مهم اجتماعى:</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 وَ اسْتَغْفِرْ لَهُمُ اللَّهَ إِنَّ اللَّهَ غَفُورٌ رَحِيمٌ.</w:t>
      </w:r>
      <w:r>
        <w:rPr>
          <w:rFonts w:ascii="Traditional Arabic" w:hAnsi="Traditional Arabic" w:cs="Traditional Arabic" w:hint="cs"/>
          <w:color w:val="000000"/>
          <w:sz w:val="30"/>
          <w:szCs w:val="30"/>
          <w:rtl/>
        </w:rPr>
        <w:t xml:space="preserve"> نور (24) 62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اذيّت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188. آزاررسانى بيماردلان به پيامبر صلى الله عليه و آله و تهديد آنان از ناحيه خدا:</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يُؤْذُونَ اللَّهَ وَ رَسُولَهُ لَعَنَهُمُ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لَئِنْ لَمْ يَنْتَهِ الْمُنافِقُونَ وَ الَّذِينَ فِي قُلُوبِهِمْ مَرَضٌ وَ الْمُرْجِفُونَ فِي الْمَدِينَةِ لَنُغْرِيَنَّكَ بِهِمْ‏</w:t>
      </w:r>
      <w:r>
        <w:rPr>
          <w:rFonts w:ascii="Traditional Arabic" w:hAnsi="Traditional Arabic" w:cs="Traditional Arabic" w:hint="cs"/>
          <w:color w:val="000000"/>
          <w:sz w:val="30"/>
          <w:szCs w:val="30"/>
          <w:rtl/>
        </w:rPr>
        <w:t xml:space="preserve"> .... احزاب (33) 57 و 60</w:t>
      </w:r>
    </w:p>
    <w:p w:rsidR="00DA643A" w:rsidRDefault="00DA643A" w:rsidP="00DA643A">
      <w:pPr>
        <w:pStyle w:val="NormalWeb"/>
        <w:bidi/>
        <w:rPr>
          <w:rtl/>
        </w:rPr>
      </w:pPr>
      <w:r>
        <w:rPr>
          <w:rFonts w:ascii="Traditional Arabic" w:hAnsi="Traditional Arabic" w:cs="Traditional Arabic" w:hint="cs"/>
          <w:color w:val="000000"/>
          <w:sz w:val="30"/>
          <w:szCs w:val="30"/>
          <w:rtl/>
        </w:rPr>
        <w:t>189. آزاررسانى اراذل و اوباش به پيامبر صلى الله عليه و آله و تهديد آنان،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يُؤْذُونَ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لَئِنْ لَمْ يَنْتَهِ الْمُنافِقُونَ‏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الْمُرْجِفُونَ فِي الْمَدِينَةِ لَنُغْرِيَنَّكَ بِهِمْ‏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احزاب (33) 57 و 60</w:t>
      </w:r>
    </w:p>
    <w:p w:rsidR="00DA643A" w:rsidRDefault="00DA643A" w:rsidP="00DA643A">
      <w:pPr>
        <w:pStyle w:val="NormalWeb"/>
        <w:bidi/>
        <w:rPr>
          <w:rtl/>
        </w:rPr>
      </w:pPr>
      <w:r>
        <w:rPr>
          <w:rFonts w:ascii="Traditional Arabic" w:hAnsi="Traditional Arabic" w:cs="Traditional Arabic" w:hint="cs"/>
          <w:color w:val="000000"/>
          <w:sz w:val="30"/>
          <w:szCs w:val="30"/>
          <w:rtl/>
        </w:rPr>
        <w:t>190. دلدارى خداوند به محمّد صلى الله عليه و آله، در پى رنجيدگى وى، از سخنان آزاردهنده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قَدْ نَعْلَمُ إِنَّهُ لَيَحْزُنُكَ الَّذِي يَقُولُونَ‏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لَقَدْ كُذِّبَتْ رُسُلٌ مِنْ قَبْلِكَ فَصَبَرُوا عَلى‏ ما كُذِّبُوا وَ أُوذُوا حَتَّى أَتاهُمْ نَصْرُنا</w:t>
      </w:r>
      <w:r>
        <w:rPr>
          <w:rFonts w:ascii="Traditional Arabic" w:hAnsi="Traditional Arabic" w:cs="Traditional Arabic" w:hint="cs"/>
          <w:color w:val="000000"/>
          <w:sz w:val="30"/>
          <w:szCs w:val="30"/>
          <w:rtl/>
        </w:rPr>
        <w:t xml:space="preserve"> .... انعام (6) 33 و 34</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قَوْلُهُمْ إِنَّ الْعِزَّةَ لِلَّهِ جَمِيعاً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2"/>
      </w:r>
      <w:r>
        <w:rPr>
          <w:rFonts w:ascii="Traditional Arabic" w:hAnsi="Traditional Arabic" w:cs="Traditional Arabic" w:hint="cs"/>
          <w:color w:val="000000"/>
          <w:sz w:val="30"/>
          <w:szCs w:val="30"/>
          <w:rtl/>
        </w:rPr>
        <w:t xml:space="preserve"> يونس (10) 65</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أَنَّكَ يَضِيقُ صَدْرُكَ بِما يَقُولُونَ.</w:t>
      </w:r>
      <w:r>
        <w:rPr>
          <w:rFonts w:ascii="Traditional Arabic" w:hAnsi="Traditional Arabic" w:cs="Traditional Arabic" w:hint="cs"/>
          <w:color w:val="000000"/>
          <w:sz w:val="30"/>
          <w:szCs w:val="30"/>
          <w:rtl/>
        </w:rPr>
        <w:t xml:space="preserve"> حجر (15) 97</w:t>
      </w:r>
    </w:p>
    <w:p w:rsidR="00DA643A" w:rsidRDefault="00DA643A" w:rsidP="00DA643A">
      <w:pPr>
        <w:pStyle w:val="NormalWeb"/>
        <w:bidi/>
        <w:rPr>
          <w:rtl/>
        </w:rPr>
      </w:pPr>
      <w:r>
        <w:rPr>
          <w:rFonts w:ascii="Traditional Arabic" w:hAnsi="Traditional Arabic" w:cs="Traditional Arabic" w:hint="cs"/>
          <w:color w:val="006A0F"/>
          <w:sz w:val="30"/>
          <w:szCs w:val="30"/>
          <w:rtl/>
        </w:rPr>
        <w:t>فَلا يَحْزُنْكَ قَوْلُهُمْ إِنَّا نَعْلَمُ ما يُسِرُّونَ وَ ما يُعْلِنُونَ.</w:t>
      </w:r>
      <w:r>
        <w:rPr>
          <w:rStyle w:val="FootnoteReference"/>
          <w:rFonts w:ascii="Traditional Arabic" w:eastAsiaTheme="majorEastAsia" w:hAnsi="Traditional Arabic" w:cs="Traditional Arabic"/>
          <w:color w:val="000000"/>
          <w:sz w:val="30"/>
          <w:szCs w:val="30"/>
          <w:rtl/>
        </w:rPr>
        <w:footnoteReference w:id="103"/>
      </w:r>
      <w:r>
        <w:rPr>
          <w:rFonts w:ascii="Traditional Arabic" w:hAnsi="Traditional Arabic" w:cs="Traditional Arabic" w:hint="cs"/>
          <w:color w:val="000000"/>
          <w:sz w:val="30"/>
          <w:szCs w:val="30"/>
          <w:rtl/>
        </w:rPr>
        <w:t xml:space="preserve"> يس (36) 76</w:t>
      </w:r>
    </w:p>
    <w:p w:rsidR="00DA643A" w:rsidRDefault="00DA643A" w:rsidP="00DA643A">
      <w:pPr>
        <w:pStyle w:val="NormalWeb"/>
        <w:bidi/>
        <w:rPr>
          <w:rtl/>
        </w:rPr>
      </w:pPr>
      <w:r>
        <w:rPr>
          <w:rFonts w:ascii="Traditional Arabic" w:hAnsi="Traditional Arabic" w:cs="Traditional Arabic" w:hint="cs"/>
          <w:color w:val="000000"/>
          <w:sz w:val="30"/>
          <w:szCs w:val="30"/>
          <w:rtl/>
        </w:rPr>
        <w:t>191. آزاررسانى كافران،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4"/>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لَئِنْ جِئْتَهُمْ بِآيَةٍ لَيَقُولَنَّ الَّذِينَ كَفَرُوا إِنْ أَنْتُمْ إِلَّا مُبْطِلُونَ‏ فَاصْبِرْ إِنَّ وَعْدَ اللَّهِ حَقٌّ وَ لا يَسْتَخِفَّنَّكَ الَّذِينَ لا يُوقِنُونَ.</w:t>
      </w:r>
      <w:r>
        <w:rPr>
          <w:rFonts w:ascii="Traditional Arabic" w:hAnsi="Traditional Arabic" w:cs="Traditional Arabic" w:hint="cs"/>
          <w:color w:val="000000"/>
          <w:sz w:val="30"/>
          <w:szCs w:val="30"/>
          <w:rtl/>
        </w:rPr>
        <w:t xml:space="preserve"> روم (30) 58 و 60</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 وَ الْمُنافِقِينَ وَ دَعْ أَذاهُمْ‏</w:t>
      </w:r>
      <w:r>
        <w:rPr>
          <w:rFonts w:ascii="Traditional Arabic" w:hAnsi="Traditional Arabic" w:cs="Traditional Arabic" w:hint="cs"/>
          <w:color w:val="000000"/>
          <w:sz w:val="30"/>
          <w:szCs w:val="30"/>
          <w:rtl/>
        </w:rPr>
        <w:t xml:space="preserve"> .... احزاب (33) 48</w:t>
      </w:r>
    </w:p>
    <w:p w:rsidR="00DA643A" w:rsidRDefault="00DA643A" w:rsidP="00DA643A">
      <w:pPr>
        <w:pStyle w:val="NormalWeb"/>
        <w:bidi/>
        <w:rPr>
          <w:rtl/>
        </w:rPr>
      </w:pPr>
      <w:r>
        <w:rPr>
          <w:rFonts w:ascii="Traditional Arabic" w:hAnsi="Traditional Arabic" w:cs="Traditional Arabic" w:hint="cs"/>
          <w:color w:val="006A0F"/>
          <w:sz w:val="30"/>
          <w:szCs w:val="30"/>
          <w:rtl/>
        </w:rPr>
        <w:t>اصْبِرْ عَلى‏ ما يَقُولُونَ‏</w:t>
      </w:r>
      <w:r>
        <w:rPr>
          <w:rFonts w:ascii="Traditional Arabic" w:hAnsi="Traditional Arabic" w:cs="Traditional Arabic" w:hint="cs"/>
          <w:color w:val="000000"/>
          <w:sz w:val="30"/>
          <w:szCs w:val="30"/>
          <w:rtl/>
        </w:rPr>
        <w:t xml:space="preserve"> .... ص (38) 17</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 ق (50) 39</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w:t>
      </w:r>
      <w:r>
        <w:rPr>
          <w:rFonts w:ascii="Traditional Arabic" w:hAnsi="Traditional Arabic" w:cs="Traditional Arabic" w:hint="cs"/>
          <w:color w:val="000000"/>
          <w:sz w:val="30"/>
          <w:szCs w:val="30"/>
          <w:rtl/>
        </w:rPr>
        <w:t xml:space="preserve"> .... مزمّل (73) 10</w:t>
      </w:r>
    </w:p>
    <w:p w:rsidR="00DA643A" w:rsidRDefault="00DA643A" w:rsidP="00DA643A">
      <w:pPr>
        <w:pStyle w:val="NormalWeb"/>
        <w:bidi/>
        <w:rPr>
          <w:rtl/>
        </w:rPr>
      </w:pPr>
      <w:r>
        <w:rPr>
          <w:rFonts w:ascii="Traditional Arabic" w:hAnsi="Traditional Arabic" w:cs="Traditional Arabic" w:hint="cs"/>
          <w:color w:val="000000"/>
          <w:sz w:val="30"/>
          <w:szCs w:val="30"/>
          <w:rtl/>
        </w:rPr>
        <w:t>192. آزاررسانى منافقان، به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يُؤْذُونَ رَسُولَ اللَّهِ لَهُمْ عَذابٌ أَلِيمٌ.</w:t>
      </w:r>
      <w:r>
        <w:rPr>
          <w:rStyle w:val="FootnoteReference"/>
          <w:rFonts w:ascii="Traditional Arabic" w:eastAsiaTheme="majorEastAsia" w:hAnsi="Traditional Arabic" w:cs="Traditional Arabic"/>
          <w:color w:val="000000"/>
          <w:sz w:val="30"/>
          <w:szCs w:val="30"/>
          <w:rtl/>
        </w:rPr>
        <w:footnoteReference w:id="105"/>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 وَ الْمُنافِقِينَ وَ دَعْ‏</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48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أَذاهُمْ‏</w:t>
      </w:r>
      <w:r>
        <w:rPr>
          <w:rFonts w:ascii="Traditional Arabic" w:hAnsi="Traditional Arabic" w:cs="Traditional Arabic" w:hint="cs"/>
          <w:color w:val="000000"/>
          <w:sz w:val="30"/>
          <w:szCs w:val="30"/>
          <w:rtl/>
        </w:rPr>
        <w:t xml:space="preserve"> .... احزاب (33) 48</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يُؤْذُونَ اللَّهَ وَ رَسُولَهُ لَعَنَهُمُ اللَّهُ فِي الدُّنْيا وَ الْآخِرَةِ وَ أَعَدَّ لَهُمْ عَذاباً مُهِيناً لَئِنْ لَمْ يَنْتَهِ الْمُنافِقُونَ وَ الَّذِينَ فِي قُلُوبِهِمْ مَرَضٌ وَ الْمُرْجِفُونَ فِي الْمَدِينَةِ لَنُغْرِيَنَّكَ بِهِمْ ثُمَّ لا يُجاوِرُونَكَ فِيها إِلَّا قَلِيلًا.</w:t>
      </w:r>
      <w:r>
        <w:rPr>
          <w:rFonts w:ascii="Traditional Arabic" w:hAnsi="Traditional Arabic" w:cs="Traditional Arabic" w:hint="cs"/>
          <w:color w:val="000000"/>
          <w:sz w:val="30"/>
          <w:szCs w:val="30"/>
          <w:rtl/>
        </w:rPr>
        <w:t xml:space="preserve"> احزاب (33) 57 و 60</w:t>
      </w:r>
    </w:p>
    <w:p w:rsidR="00DA643A" w:rsidRDefault="00DA643A" w:rsidP="00DA643A">
      <w:pPr>
        <w:pStyle w:val="NormalWeb"/>
        <w:bidi/>
        <w:rPr>
          <w:rtl/>
        </w:rPr>
      </w:pPr>
      <w:r>
        <w:rPr>
          <w:rFonts w:ascii="Traditional Arabic" w:hAnsi="Traditional Arabic" w:cs="Traditional Arabic" w:hint="cs"/>
          <w:color w:val="000000"/>
          <w:sz w:val="30"/>
          <w:szCs w:val="30"/>
          <w:rtl/>
        </w:rPr>
        <w:t>193. آزاردهندگان پيامبر صلى الله عليه و آله، مشمول لعنت خدا در دنيا و آخرت:</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يُؤْذُونَ اللَّهَ وَ رَسُولَهُ لَعَنَهُمُ اللَّهُ فِي الدُّنْيا وَ الْآخِرَةِ</w:t>
      </w:r>
      <w:r>
        <w:rPr>
          <w:rFonts w:ascii="Traditional Arabic" w:hAnsi="Traditional Arabic" w:cs="Traditional Arabic" w:hint="cs"/>
          <w:color w:val="000000"/>
          <w:sz w:val="30"/>
          <w:szCs w:val="30"/>
          <w:rtl/>
        </w:rPr>
        <w:t xml:space="preserve"> .... احزاب (33) 57</w:t>
      </w:r>
    </w:p>
    <w:p w:rsidR="00DA643A" w:rsidRDefault="00DA643A" w:rsidP="00DA643A">
      <w:pPr>
        <w:pStyle w:val="NormalWeb"/>
        <w:bidi/>
        <w:rPr>
          <w:rtl/>
        </w:rPr>
      </w:pPr>
      <w:r>
        <w:rPr>
          <w:rFonts w:ascii="Traditional Arabic" w:hAnsi="Traditional Arabic" w:cs="Traditional Arabic" w:hint="cs"/>
          <w:color w:val="000000"/>
          <w:sz w:val="30"/>
          <w:szCs w:val="30"/>
          <w:rtl/>
        </w:rPr>
        <w:t>194. اذيّت‏كنندگان محمّد صلى الله عليه و آله، مشمول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يُؤْذُونَ رَسُولَ اللَّهِ لَهُمْ عَذابٌ أَلِيمٌ.</w:t>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يُؤْذُونَ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أَعَدَّ لَهُمْ عَذاباً مُهِيناً.</w:t>
      </w:r>
      <w:r>
        <w:rPr>
          <w:rFonts w:ascii="Traditional Arabic" w:hAnsi="Traditional Arabic" w:cs="Traditional Arabic" w:hint="cs"/>
          <w:color w:val="000000"/>
          <w:sz w:val="30"/>
          <w:szCs w:val="30"/>
          <w:rtl/>
        </w:rPr>
        <w:t xml:space="preserve"> احزاب (33) 57</w:t>
      </w:r>
    </w:p>
    <w:p w:rsidR="00DA643A" w:rsidRDefault="00DA643A" w:rsidP="00DA643A">
      <w:pPr>
        <w:pStyle w:val="NormalWeb"/>
        <w:bidi/>
        <w:rPr>
          <w:rtl/>
        </w:rPr>
      </w:pPr>
      <w:r>
        <w:rPr>
          <w:rFonts w:ascii="Traditional Arabic" w:hAnsi="Traditional Arabic" w:cs="Traditional Arabic" w:hint="cs"/>
          <w:color w:val="000000"/>
          <w:sz w:val="30"/>
          <w:szCs w:val="30"/>
          <w:rtl/>
        </w:rPr>
        <w:t>195. اذيّت كردن پيامبر صلى الله عليه و آله، حرام و گناهى بزرگ، در پيشگاه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يُؤْذُونَ رَسُولَ اللَّهِ لَهُمْ عَذابٌ أَلِيمٌ.</w:t>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مُسْتَأْنِسِينَ لِحَدِيثٍ إِنَّ ذلِكُمْ كانَ يُؤْذِي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كانَ لَكُمْ أَنْ تُؤْذُوا رَسُولَ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ذلِكُمْ كانَ عِنْدَ اللَّهِ عَظِيماً.</w:t>
      </w:r>
      <w:r>
        <w:rPr>
          <w:rFonts w:ascii="Traditional Arabic" w:hAnsi="Traditional Arabic" w:cs="Traditional Arabic" w:hint="cs"/>
          <w:color w:val="000000"/>
          <w:sz w:val="30"/>
          <w:szCs w:val="30"/>
          <w:rtl/>
        </w:rPr>
        <w:t xml:space="preserve"> احزاب (33) 53</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يُؤْذُونَ اللَّهَ وَ رَسُولَهُ لَعَنَهُمُ اللَّهُ فِي الدُّنْيا وَ الْآخِرَةِ وَ أَعَدَّ لَهُمْ عَذاباً مُهِيناً.</w:t>
      </w:r>
      <w:r>
        <w:rPr>
          <w:rFonts w:ascii="Traditional Arabic" w:hAnsi="Traditional Arabic" w:cs="Traditional Arabic" w:hint="cs"/>
          <w:color w:val="000000"/>
          <w:sz w:val="30"/>
          <w:szCs w:val="30"/>
          <w:rtl/>
        </w:rPr>
        <w:t xml:space="preserve"> احزاب (33) 57</w:t>
      </w:r>
    </w:p>
    <w:p w:rsidR="00DA643A" w:rsidRDefault="00DA643A" w:rsidP="00DA643A">
      <w:pPr>
        <w:pStyle w:val="NormalWeb"/>
        <w:bidi/>
        <w:rPr>
          <w:rtl/>
        </w:rPr>
      </w:pPr>
      <w:r>
        <w:rPr>
          <w:rFonts w:ascii="Traditional Arabic" w:hAnsi="Traditional Arabic" w:cs="Traditional Arabic" w:hint="cs"/>
          <w:color w:val="006A0F"/>
          <w:sz w:val="30"/>
          <w:szCs w:val="30"/>
          <w:rtl/>
        </w:rPr>
        <w:t>تَبَّتْ يَدا أَبِي لَهَبٍ وَ تَبَّ ما أَغْنى‏ عَنْهُ مالُهُ وَ ما كَسَبَ سَيَصْلى‏ ناراً ذاتَ لَهَبٍ وَ امْرَأَتُهُ حَمَّالَةَ الْحَطَبِ فِي جِيدِها حَبْلٌ مِنْ مَسَدٍ.</w:t>
      </w:r>
      <w:r>
        <w:rPr>
          <w:rFonts w:ascii="Traditional Arabic" w:hAnsi="Traditional Arabic" w:cs="Traditional Arabic" w:hint="cs"/>
          <w:color w:val="000000"/>
          <w:sz w:val="30"/>
          <w:szCs w:val="30"/>
          <w:rtl/>
        </w:rPr>
        <w:t xml:space="preserve"> مسد (111) 1-/ 5</w:t>
      </w:r>
    </w:p>
    <w:p w:rsidR="00DA643A" w:rsidRDefault="00DA643A" w:rsidP="00DA643A">
      <w:pPr>
        <w:pStyle w:val="NormalWeb"/>
        <w:bidi/>
        <w:rPr>
          <w:rtl/>
        </w:rPr>
      </w:pPr>
      <w:r>
        <w:rPr>
          <w:rFonts w:ascii="Traditional Arabic" w:hAnsi="Traditional Arabic" w:cs="Traditional Arabic" w:hint="cs"/>
          <w:color w:val="000000"/>
          <w:sz w:val="30"/>
          <w:szCs w:val="30"/>
          <w:rtl/>
        </w:rPr>
        <w:t>196. منع مسلمانان از همانندى با قوم بنى‏اسرائيل، در آزاررسانى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تَكُونُوا كَالَّذِينَ آذَوْا مُوسى‏ فَبَرَّأَهُ اللَّهُ مِمَّا قالُوا وَ كانَ عِنْدَ اللَّهِ وَجِيهاً.</w:t>
      </w:r>
      <w:r>
        <w:rPr>
          <w:rFonts w:ascii="Traditional Arabic" w:hAnsi="Traditional Arabic" w:cs="Traditional Arabic" w:hint="cs"/>
          <w:color w:val="000000"/>
          <w:sz w:val="30"/>
          <w:szCs w:val="30"/>
          <w:rtl/>
        </w:rPr>
        <w:t xml:space="preserve"> احزاب (33) 69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197. آزار و ايذاى محمّد صلى الله عليه و آله از جانب امّ جميل (همسر ابولهب):</w:t>
      </w:r>
    </w:p>
    <w:p w:rsidR="00DA643A" w:rsidRDefault="00DA643A" w:rsidP="00DA643A">
      <w:pPr>
        <w:pStyle w:val="NormalWeb"/>
        <w:bidi/>
        <w:rPr>
          <w:rtl/>
        </w:rPr>
      </w:pPr>
      <w:r>
        <w:rPr>
          <w:rFonts w:ascii="Traditional Arabic" w:hAnsi="Traditional Arabic" w:cs="Traditional Arabic" w:hint="cs"/>
          <w:color w:val="006A0F"/>
          <w:sz w:val="30"/>
          <w:szCs w:val="30"/>
          <w:rtl/>
        </w:rPr>
        <w:t>تَبَّتْ يَدا أَبِي لَهَبٍ‏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سَيَصْلى‏ ناراً ذاتَ لَهَبٍ وَ امْرَأَتُهُ حَمَّالَةَ الْحَطَبِ فِي جِيدِها حَبْلٌ مِنْ مَسَدٍ.</w:t>
      </w:r>
      <w:r>
        <w:rPr>
          <w:rStyle w:val="FootnoteReference"/>
          <w:rFonts w:ascii="Traditional Arabic" w:eastAsiaTheme="majorEastAsia" w:hAnsi="Traditional Arabic" w:cs="Traditional Arabic"/>
          <w:color w:val="000000"/>
          <w:sz w:val="30"/>
          <w:szCs w:val="30"/>
          <w:rtl/>
        </w:rPr>
        <w:footnoteReference w:id="106"/>
      </w:r>
      <w:r>
        <w:rPr>
          <w:rFonts w:ascii="Traditional Arabic" w:hAnsi="Traditional Arabic" w:cs="Traditional Arabic" w:hint="cs"/>
          <w:color w:val="000000"/>
          <w:sz w:val="30"/>
          <w:szCs w:val="30"/>
          <w:rtl/>
        </w:rPr>
        <w:t xml:space="preserve"> مسد (111) 1 و 3-/ 5</w:t>
      </w:r>
    </w:p>
    <w:p w:rsidR="00DA643A" w:rsidRDefault="00DA643A" w:rsidP="00DA643A">
      <w:pPr>
        <w:pStyle w:val="NormalWeb"/>
        <w:bidi/>
        <w:rPr>
          <w:rtl/>
        </w:rPr>
      </w:pPr>
      <w:r>
        <w:rPr>
          <w:rFonts w:ascii="Traditional Arabic" w:hAnsi="Traditional Arabic" w:cs="Traditional Arabic" w:hint="cs"/>
          <w:color w:val="000000"/>
          <w:sz w:val="30"/>
          <w:szCs w:val="30"/>
          <w:rtl/>
        </w:rPr>
        <w:t>198. هيزم‏كشى امّ‏جميل براى ريختن خار و خاشاك، در راه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امْرَأَتُهُ حَمَّالَةَ الْحَطَبِ فِي جِيدِها حَبْلٌ مِنْ مَسَدٍ.</w:t>
      </w:r>
      <w:r>
        <w:rPr>
          <w:rStyle w:val="FootnoteReference"/>
          <w:rFonts w:ascii="Traditional Arabic" w:eastAsiaTheme="majorEastAsia" w:hAnsi="Traditional Arabic" w:cs="Traditional Arabic"/>
          <w:color w:val="000000"/>
          <w:sz w:val="30"/>
          <w:szCs w:val="30"/>
          <w:rtl/>
        </w:rPr>
        <w:footnoteReference w:id="107"/>
      </w:r>
      <w:r>
        <w:rPr>
          <w:rFonts w:ascii="Traditional Arabic" w:hAnsi="Traditional Arabic" w:cs="Traditional Arabic" w:hint="cs"/>
          <w:color w:val="000000"/>
          <w:sz w:val="30"/>
          <w:szCs w:val="30"/>
          <w:rtl/>
        </w:rPr>
        <w:t xml:space="preserve"> مسد (111) 4 و 5</w:t>
      </w:r>
    </w:p>
    <w:p w:rsidR="00DA643A" w:rsidRDefault="00DA643A" w:rsidP="00DA643A">
      <w:pPr>
        <w:pStyle w:val="NormalWeb"/>
        <w:bidi/>
        <w:rPr>
          <w:rtl/>
        </w:rPr>
      </w:pPr>
      <w:r>
        <w:rPr>
          <w:rFonts w:ascii="Traditional Arabic" w:hAnsi="Traditional Arabic" w:cs="Traditional Arabic" w:hint="cs"/>
          <w:color w:val="465BFF"/>
          <w:sz w:val="30"/>
          <w:szCs w:val="30"/>
          <w:rtl/>
        </w:rPr>
        <w:t>اذيّت‏كنندگان محمّد</w:t>
      </w:r>
    </w:p>
    <w:p w:rsidR="00DA643A" w:rsidRDefault="00DA643A" w:rsidP="00DA643A">
      <w:pPr>
        <w:pStyle w:val="NormalWeb"/>
        <w:bidi/>
        <w:rPr>
          <w:rtl/>
        </w:rPr>
      </w:pPr>
      <w:r>
        <w:rPr>
          <w:rFonts w:ascii="Traditional Arabic" w:hAnsi="Traditional Arabic" w:cs="Traditional Arabic" w:hint="cs"/>
          <w:color w:val="465BFF"/>
          <w:sz w:val="30"/>
          <w:szCs w:val="30"/>
          <w:rtl/>
        </w:rPr>
        <w:t>برخوردهاى محمّد صلى الله عليه و آله با اذيّت‏كنندگان‏</w:t>
      </w:r>
    </w:p>
    <w:p w:rsidR="00DA643A" w:rsidRDefault="00DA643A" w:rsidP="00DA643A">
      <w:pPr>
        <w:pStyle w:val="NormalWeb"/>
        <w:bidi/>
        <w:rPr>
          <w:rtl/>
        </w:rPr>
      </w:pPr>
      <w:r>
        <w:rPr>
          <w:rFonts w:ascii="Traditional Arabic" w:hAnsi="Traditional Arabic" w:cs="Traditional Arabic" w:hint="cs"/>
          <w:color w:val="000000"/>
          <w:sz w:val="30"/>
          <w:szCs w:val="30"/>
          <w:rtl/>
        </w:rPr>
        <w:t>1. بى‏اعتنايى‏</w:t>
      </w:r>
    </w:p>
    <w:p w:rsidR="00DA643A" w:rsidRDefault="00DA643A" w:rsidP="00DA643A">
      <w:pPr>
        <w:pStyle w:val="NormalWeb"/>
        <w:bidi/>
        <w:rPr>
          <w:rtl/>
        </w:rPr>
      </w:pPr>
      <w:r>
        <w:rPr>
          <w:rFonts w:ascii="Traditional Arabic" w:hAnsi="Traditional Arabic" w:cs="Traditional Arabic" w:hint="cs"/>
          <w:color w:val="000000"/>
          <w:sz w:val="30"/>
          <w:szCs w:val="30"/>
          <w:rtl/>
        </w:rPr>
        <w:t>199. بى‏اعتنايى به آزار كافران و منافقان، سفارش‏</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49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الهى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 وَ الْمُنافِقِينَ وَ دَعْ أَذاهُمْ وَ تَوَكَّلْ عَلَى اللَّهِ‏</w:t>
      </w:r>
      <w:r>
        <w:rPr>
          <w:rFonts w:ascii="Traditional Arabic" w:hAnsi="Traditional Arabic" w:cs="Traditional Arabic" w:hint="cs"/>
          <w:color w:val="000000"/>
          <w:sz w:val="30"/>
          <w:szCs w:val="30"/>
          <w:rtl/>
        </w:rPr>
        <w:t xml:space="preserve"> .... احزاب (33) 48</w:t>
      </w:r>
    </w:p>
    <w:p w:rsidR="00DA643A" w:rsidRDefault="00DA643A" w:rsidP="00DA643A">
      <w:pPr>
        <w:pStyle w:val="NormalWeb"/>
        <w:bidi/>
        <w:rPr>
          <w:rtl/>
        </w:rPr>
      </w:pPr>
      <w:r>
        <w:rPr>
          <w:rFonts w:ascii="Traditional Arabic" w:hAnsi="Traditional Arabic" w:cs="Traditional Arabic" w:hint="cs"/>
          <w:color w:val="006A0F"/>
          <w:sz w:val="30"/>
          <w:szCs w:val="30"/>
          <w:rtl/>
        </w:rPr>
        <w:t>رَبُّ الْمَشْرِقِ وَ الْمَغْرِبِ لا إِلهَ إِلَّا هُوَ فَاتَّخِذْهُ وَكِيلًا وَ اصْبِرْ عَلى‏ ما يَقُولُونَ وَ اهْجُرْهُمْ هَجْراً جَمِيلًا.</w:t>
      </w:r>
      <w:r>
        <w:rPr>
          <w:rFonts w:ascii="Traditional Arabic" w:hAnsi="Traditional Arabic" w:cs="Traditional Arabic" w:hint="cs"/>
          <w:color w:val="000000"/>
          <w:sz w:val="30"/>
          <w:szCs w:val="30"/>
          <w:rtl/>
        </w:rPr>
        <w:t xml:space="preserve"> مزمّل (73) 9 و 10</w:t>
      </w:r>
    </w:p>
    <w:p w:rsidR="00DA643A" w:rsidRDefault="00DA643A" w:rsidP="00DA643A">
      <w:pPr>
        <w:pStyle w:val="NormalWeb"/>
        <w:bidi/>
        <w:rPr>
          <w:rtl/>
        </w:rPr>
      </w:pPr>
      <w:r>
        <w:rPr>
          <w:rFonts w:ascii="Traditional Arabic" w:hAnsi="Traditional Arabic" w:cs="Traditional Arabic" w:hint="cs"/>
          <w:color w:val="000000"/>
          <w:sz w:val="30"/>
          <w:szCs w:val="30"/>
          <w:rtl/>
        </w:rPr>
        <w:t>2. توكّل‏</w:t>
      </w:r>
    </w:p>
    <w:p w:rsidR="00DA643A" w:rsidRDefault="00DA643A" w:rsidP="00DA643A">
      <w:pPr>
        <w:pStyle w:val="NormalWeb"/>
        <w:bidi/>
        <w:rPr>
          <w:rtl/>
        </w:rPr>
      </w:pPr>
      <w:r>
        <w:rPr>
          <w:rFonts w:ascii="Traditional Arabic" w:hAnsi="Traditional Arabic" w:cs="Traditional Arabic" w:hint="cs"/>
          <w:color w:val="000000"/>
          <w:sz w:val="30"/>
          <w:szCs w:val="30"/>
          <w:rtl/>
        </w:rPr>
        <w:t>200. توكّل بر خدا در برابر اذيّتهاى مخالفان، سفارش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 وَ الْمُنافِقِينَ وَ دَعْ أَذاهُمْ وَ تَوَكَّلْ عَلَى اللَّهِ وَ كَفى‏ بِاللَّهِ وَكِيلًا.</w:t>
      </w:r>
      <w:r>
        <w:rPr>
          <w:rFonts w:ascii="Traditional Arabic" w:hAnsi="Traditional Arabic" w:cs="Traditional Arabic" w:hint="cs"/>
          <w:color w:val="000000"/>
          <w:sz w:val="30"/>
          <w:szCs w:val="30"/>
          <w:rtl/>
        </w:rPr>
        <w:t xml:space="preserve"> احزاب (33) 48</w:t>
      </w:r>
    </w:p>
    <w:p w:rsidR="00DA643A" w:rsidRDefault="00DA643A" w:rsidP="00DA643A">
      <w:pPr>
        <w:pStyle w:val="NormalWeb"/>
        <w:bidi/>
        <w:rPr>
          <w:rtl/>
        </w:rPr>
      </w:pPr>
      <w:r>
        <w:rPr>
          <w:rFonts w:ascii="Traditional Arabic" w:hAnsi="Traditional Arabic" w:cs="Traditional Arabic" w:hint="cs"/>
          <w:color w:val="006A0F"/>
          <w:sz w:val="30"/>
          <w:szCs w:val="30"/>
          <w:rtl/>
        </w:rPr>
        <w:t>رَبُّ الْمَشْرِقِ وَ الْمَغْرِبِ لا إِلهَ إِلَّا هُوَ فَاتَّخِذْهُ وَكِيلًا وَ اصْبِرْ عَلى‏ ما يَقُولُونَ وَ اهْجُرْهُمْ هَجْراً جَمِيلًا.</w:t>
      </w:r>
      <w:r>
        <w:rPr>
          <w:rFonts w:ascii="Traditional Arabic" w:hAnsi="Traditional Arabic" w:cs="Traditional Arabic" w:hint="cs"/>
          <w:color w:val="000000"/>
          <w:sz w:val="30"/>
          <w:szCs w:val="30"/>
          <w:rtl/>
        </w:rPr>
        <w:t xml:space="preserve"> مزمّل (73) 9 و 10</w:t>
      </w:r>
    </w:p>
    <w:p w:rsidR="00DA643A" w:rsidRDefault="00DA643A" w:rsidP="00DA643A">
      <w:pPr>
        <w:pStyle w:val="NormalWeb"/>
        <w:bidi/>
        <w:rPr>
          <w:rtl/>
        </w:rPr>
      </w:pPr>
      <w:r>
        <w:rPr>
          <w:rFonts w:ascii="Traditional Arabic" w:hAnsi="Traditional Arabic" w:cs="Traditional Arabic" w:hint="cs"/>
          <w:color w:val="000000"/>
          <w:sz w:val="30"/>
          <w:szCs w:val="30"/>
          <w:rtl/>
        </w:rPr>
        <w:t>3. ذكر</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201. پيامبر صلى الله عليه و آله، مأمور ذكر و عبادت خدا، در برابر اذيّتهاى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أَنَّكَ يَضِيقُ صَدْرُكَ بِما يَقُولُونَ فَسَبِّحْ بِحَمْدِ رَبِّكَ‏</w:t>
      </w:r>
      <w:r>
        <w:rPr>
          <w:rFonts w:ascii="Traditional Arabic" w:hAnsi="Traditional Arabic" w:cs="Traditional Arabic" w:hint="cs"/>
          <w:color w:val="000000"/>
          <w:sz w:val="30"/>
          <w:szCs w:val="30"/>
          <w:rtl/>
        </w:rPr>
        <w:t xml:space="preserve"> .... حجر (15) 97 و 98</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غُرُوبِها وَ مِنْ آناءِ اللَّيْلِ فَسَبِّحْ وَ أَطْرافَ النَّهارِ لَعَلَّكَ 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الْغُرُوبِ.</w:t>
      </w:r>
      <w:r>
        <w:rPr>
          <w:rFonts w:ascii="Traditional Arabic" w:hAnsi="Traditional Arabic" w:cs="Traditional Arabic" w:hint="cs"/>
          <w:color w:val="000000"/>
          <w:sz w:val="30"/>
          <w:szCs w:val="30"/>
          <w:rtl/>
        </w:rPr>
        <w:t xml:space="preserve"> ق (50) 39</w:t>
      </w:r>
    </w:p>
    <w:p w:rsidR="00DA643A" w:rsidRDefault="00DA643A" w:rsidP="00DA643A">
      <w:pPr>
        <w:pStyle w:val="NormalWeb"/>
        <w:bidi/>
        <w:rPr>
          <w:rtl/>
        </w:rPr>
      </w:pPr>
      <w:r>
        <w:rPr>
          <w:rFonts w:ascii="Traditional Arabic" w:hAnsi="Traditional Arabic" w:cs="Traditional Arabic" w:hint="cs"/>
          <w:color w:val="000000"/>
          <w:sz w:val="30"/>
          <w:szCs w:val="30"/>
          <w:rtl/>
        </w:rPr>
        <w:t>4. صبر</w:t>
      </w:r>
    </w:p>
    <w:p w:rsidR="00DA643A" w:rsidRDefault="00DA643A" w:rsidP="00DA643A">
      <w:pPr>
        <w:pStyle w:val="NormalWeb"/>
        <w:bidi/>
        <w:rPr>
          <w:rtl/>
        </w:rPr>
      </w:pPr>
      <w:r>
        <w:rPr>
          <w:rFonts w:ascii="Traditional Arabic" w:hAnsi="Traditional Arabic" w:cs="Traditional Arabic" w:hint="cs"/>
          <w:color w:val="000000"/>
          <w:sz w:val="30"/>
          <w:szCs w:val="30"/>
          <w:rtl/>
        </w:rPr>
        <w:t>202. صبر در برابر آزارهاى كافران و مشركان، سفارش خدا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لَقَدْ كُذِّبَتْ رُسُلٌ مِنْ قَبْلِكَ فَصَبَرُوا عَلى‏ ما كُذِّبُوا وَ أُوذُوا حَتَّى أَتاهُمْ نَصْرُنا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8"/>
      </w:r>
      <w:r>
        <w:rPr>
          <w:rFonts w:ascii="Traditional Arabic" w:hAnsi="Traditional Arabic" w:cs="Traditional Arabic" w:hint="cs"/>
          <w:color w:val="000000"/>
          <w:sz w:val="30"/>
          <w:szCs w:val="30"/>
          <w:rtl/>
        </w:rPr>
        <w:t xml:space="preserve"> انعام (6) 33 و 34</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لَئِنْ جِئْتَهُمْ بِآيَةٍ لَيَقُولَنَّ الَّذِينَ كَفَرُوا إِنْ أَنْتُمْ إِلَّا مُبْطِلُونَ‏ فَاصْبِرْ إِنَّ وَعْدَ اللَّهِ حَقٌّ وَ لا يَسْتَخِفَّنَّكَ الَّذِينَ لا يُوقِنُونَ.</w:t>
      </w:r>
      <w:r>
        <w:rPr>
          <w:rFonts w:ascii="Traditional Arabic" w:hAnsi="Traditional Arabic" w:cs="Traditional Arabic" w:hint="cs"/>
          <w:color w:val="000000"/>
          <w:sz w:val="30"/>
          <w:szCs w:val="30"/>
          <w:rtl/>
        </w:rPr>
        <w:t xml:space="preserve"> روم (30) 58 و 60</w:t>
      </w:r>
    </w:p>
    <w:p w:rsidR="00DA643A" w:rsidRDefault="00DA643A" w:rsidP="00DA643A">
      <w:pPr>
        <w:pStyle w:val="NormalWeb"/>
        <w:bidi/>
        <w:rPr>
          <w:rtl/>
        </w:rPr>
      </w:pPr>
      <w:r>
        <w:rPr>
          <w:rFonts w:ascii="Traditional Arabic" w:hAnsi="Traditional Arabic" w:cs="Traditional Arabic" w:hint="cs"/>
          <w:color w:val="006A0F"/>
          <w:sz w:val="30"/>
          <w:szCs w:val="30"/>
          <w:rtl/>
        </w:rPr>
        <w:t>اصْبِرْ عَلى‏ ما يَقُولُونَ‏</w:t>
      </w:r>
      <w:r>
        <w:rPr>
          <w:rFonts w:ascii="Traditional Arabic" w:hAnsi="Traditional Arabic" w:cs="Traditional Arabic" w:hint="cs"/>
          <w:color w:val="000000"/>
          <w:sz w:val="30"/>
          <w:szCs w:val="30"/>
          <w:rtl/>
        </w:rPr>
        <w:t xml:space="preserve"> .... ص (38) 17</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 ق (50) 39</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 وَ اهْجُرْهُمْ هَجْراً جَمِيلًا.</w:t>
      </w:r>
      <w:r>
        <w:rPr>
          <w:rFonts w:ascii="Traditional Arabic" w:hAnsi="Traditional Arabic" w:cs="Traditional Arabic" w:hint="cs"/>
          <w:color w:val="000000"/>
          <w:sz w:val="30"/>
          <w:szCs w:val="30"/>
          <w:rtl/>
        </w:rPr>
        <w:t xml:space="preserve"> مزمّل (73) 10</w:t>
      </w:r>
    </w:p>
    <w:p w:rsidR="00DA643A" w:rsidRDefault="00DA643A" w:rsidP="00DA643A">
      <w:pPr>
        <w:pStyle w:val="NormalWeb"/>
        <w:bidi/>
        <w:rPr>
          <w:rtl/>
        </w:rPr>
      </w:pPr>
      <w:r>
        <w:rPr>
          <w:rFonts w:ascii="Traditional Arabic" w:hAnsi="Traditional Arabic" w:cs="Traditional Arabic" w:hint="cs"/>
          <w:color w:val="465BFF"/>
          <w:sz w:val="30"/>
          <w:szCs w:val="30"/>
          <w:rtl/>
        </w:rPr>
        <w:t>موجبات اذيّت به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ازدواج با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203. ازدواج با زنان پيامبر، از اسباب اذيّت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ما كانَ لَكُمْ أَنْ تُؤْذُوا رَسُولَ اللَّهِ وَ لا أَنْ تَنْكِحُوا أَزْواجَهُ مِنْ بَعْدِهِ أَبَداً إِنَّ ذلِكُمْ كانَ عِنْدَ اللَّهِ عَظِيماً.</w:t>
      </w:r>
      <w:r>
        <w:rPr>
          <w:rStyle w:val="FootnoteReference"/>
          <w:rFonts w:ascii="Traditional Arabic" w:eastAsiaTheme="majorEastAsia" w:hAnsi="Traditional Arabic" w:cs="Traditional Arabic"/>
          <w:color w:val="000000"/>
          <w:sz w:val="30"/>
          <w:szCs w:val="30"/>
          <w:rtl/>
        </w:rPr>
        <w:footnoteReference w:id="109"/>
      </w:r>
      <w:r>
        <w:rPr>
          <w:rFonts w:ascii="Traditional Arabic" w:hAnsi="Traditional Arabic" w:cs="Traditional Arabic" w:hint="cs"/>
          <w:color w:val="000000"/>
          <w:sz w:val="30"/>
          <w:szCs w:val="30"/>
          <w:rtl/>
        </w:rPr>
        <w:t xml:space="preserve"> احزاب (33) 53</w:t>
      </w:r>
    </w:p>
    <w:p w:rsidR="00DA643A" w:rsidRDefault="00DA643A" w:rsidP="00DA643A">
      <w:pPr>
        <w:pStyle w:val="NormalWeb"/>
        <w:bidi/>
        <w:rPr>
          <w:rtl/>
        </w:rPr>
      </w:pPr>
      <w:r>
        <w:rPr>
          <w:rFonts w:ascii="Traditional Arabic" w:hAnsi="Traditional Arabic" w:cs="Traditional Arabic" w:hint="cs"/>
          <w:color w:val="465BFF"/>
          <w:sz w:val="30"/>
          <w:szCs w:val="30"/>
          <w:rtl/>
        </w:rPr>
        <w:t>2. استهزا</w:t>
      </w:r>
    </w:p>
    <w:p w:rsidR="00DA643A" w:rsidRDefault="00DA643A" w:rsidP="00DA643A">
      <w:pPr>
        <w:pStyle w:val="NormalWeb"/>
        <w:bidi/>
        <w:rPr>
          <w:rtl/>
        </w:rPr>
      </w:pPr>
      <w:r>
        <w:rPr>
          <w:rFonts w:ascii="Traditional Arabic" w:hAnsi="Traditional Arabic" w:cs="Traditional Arabic" w:hint="cs"/>
          <w:color w:val="000000"/>
          <w:sz w:val="30"/>
          <w:szCs w:val="30"/>
          <w:rtl/>
        </w:rPr>
        <w:t>204. گفتارهاى تمسخرآميز مشركان، مايه آزار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50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 وَ لَقَدْ نَعْلَمُ أَنَّكَ يَضِيقُ صَدْرُكَ بِما يَقُولُونَ.</w:t>
      </w:r>
      <w:r>
        <w:rPr>
          <w:rFonts w:ascii="Traditional Arabic" w:hAnsi="Traditional Arabic" w:cs="Traditional Arabic" w:hint="cs"/>
          <w:color w:val="000000"/>
          <w:sz w:val="30"/>
          <w:szCs w:val="30"/>
          <w:rtl/>
        </w:rPr>
        <w:t xml:space="preserve"> حجر (15) 95 و 97</w:t>
      </w:r>
    </w:p>
    <w:p w:rsidR="00DA643A" w:rsidRDefault="00DA643A" w:rsidP="00DA643A">
      <w:pPr>
        <w:pStyle w:val="NormalWeb"/>
        <w:bidi/>
        <w:rPr>
          <w:rtl/>
        </w:rPr>
      </w:pPr>
      <w:r>
        <w:rPr>
          <w:rFonts w:ascii="Traditional Arabic" w:hAnsi="Traditional Arabic" w:cs="Traditional Arabic" w:hint="cs"/>
          <w:color w:val="465BFF"/>
          <w:sz w:val="30"/>
          <w:szCs w:val="30"/>
          <w:rtl/>
        </w:rPr>
        <w:t>3. افترا</w:t>
      </w:r>
    </w:p>
    <w:p w:rsidR="00DA643A" w:rsidRDefault="00DA643A" w:rsidP="00DA643A">
      <w:pPr>
        <w:pStyle w:val="NormalWeb"/>
        <w:bidi/>
        <w:rPr>
          <w:rtl/>
        </w:rPr>
      </w:pPr>
      <w:r>
        <w:rPr>
          <w:rFonts w:ascii="Traditional Arabic" w:hAnsi="Traditional Arabic" w:cs="Traditional Arabic" w:hint="cs"/>
          <w:color w:val="000000"/>
          <w:sz w:val="30"/>
          <w:szCs w:val="30"/>
          <w:rtl/>
        </w:rPr>
        <w:t>205. نسبتهاى نارواى منافقان به پيامبر صلى الله عليه و آله، مايه آزار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الَّذِينَ يُؤْذُونَ رَسُولَ اللَّهِ لَهُمْ عَذابٌ أَلِيمٌ.</w:t>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465BFF"/>
          <w:sz w:val="30"/>
          <w:szCs w:val="30"/>
          <w:rtl/>
        </w:rPr>
        <w:t>4. تكذيب‏</w:t>
      </w:r>
    </w:p>
    <w:p w:rsidR="00DA643A" w:rsidRDefault="00DA643A" w:rsidP="00DA643A">
      <w:pPr>
        <w:pStyle w:val="NormalWeb"/>
        <w:bidi/>
        <w:rPr>
          <w:rtl/>
        </w:rPr>
      </w:pPr>
      <w:r>
        <w:rPr>
          <w:rFonts w:ascii="Traditional Arabic" w:hAnsi="Traditional Arabic" w:cs="Traditional Arabic" w:hint="cs"/>
          <w:color w:val="000000"/>
          <w:sz w:val="30"/>
          <w:szCs w:val="30"/>
          <w:rtl/>
        </w:rPr>
        <w:t>206. تكذيب مشركان، سبب رنجش و آزار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 وَ لكِنَّ الظَّالِمِينَ بِآياتِ اللَّهِ يَجْحَدُونَ.</w:t>
      </w:r>
      <w:r>
        <w:rPr>
          <w:rFonts w:ascii="Traditional Arabic" w:hAnsi="Traditional Arabic" w:cs="Traditional Arabic" w:hint="cs"/>
          <w:color w:val="000000"/>
          <w:sz w:val="30"/>
          <w:szCs w:val="30"/>
          <w:rtl/>
        </w:rPr>
        <w:t xml:space="preserve"> انعام (6) 33</w:t>
      </w:r>
    </w:p>
    <w:p w:rsidR="00DA643A" w:rsidRDefault="00DA643A" w:rsidP="00DA643A">
      <w:pPr>
        <w:pStyle w:val="NormalWeb"/>
        <w:bidi/>
        <w:rPr>
          <w:rtl/>
        </w:rPr>
      </w:pPr>
      <w:r>
        <w:rPr>
          <w:rFonts w:ascii="Traditional Arabic" w:hAnsi="Traditional Arabic" w:cs="Traditional Arabic" w:hint="cs"/>
          <w:color w:val="465BFF"/>
          <w:sz w:val="30"/>
          <w:szCs w:val="30"/>
          <w:rtl/>
        </w:rPr>
        <w:t>5. سخنان ناروا</w:t>
      </w:r>
    </w:p>
    <w:p w:rsidR="00DA643A" w:rsidRDefault="00DA643A" w:rsidP="00DA643A">
      <w:pPr>
        <w:pStyle w:val="NormalWeb"/>
        <w:bidi/>
        <w:rPr>
          <w:rtl/>
        </w:rPr>
      </w:pPr>
      <w:r>
        <w:rPr>
          <w:rFonts w:ascii="Traditional Arabic" w:hAnsi="Traditional Arabic" w:cs="Traditional Arabic" w:hint="cs"/>
          <w:color w:val="000000"/>
          <w:sz w:val="30"/>
          <w:szCs w:val="30"/>
          <w:rtl/>
        </w:rPr>
        <w:t>207. سخنان نارواى مسلمانان در محضر پيامبر صلى الله عليه و آله، سبب آزردگى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 إِلى‏ طَعامٍ غَيْرَ ناظِرِينَ إِناهُ‏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مُسْتَأْنِسِينَ لِحَدِيثٍ إِنَّ ذلِكُمْ كانَ يُؤْذِي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كانَ لَكُمْ أَنْ تُؤْذُوا رَسُولَ اللَّهِ‏</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208. سخنان نارواى كافران و مشركان، باعث آزردگى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w:t>
      </w:r>
      <w:r>
        <w:rPr>
          <w:rFonts w:ascii="Traditional Arabic" w:hAnsi="Traditional Arabic" w:cs="Traditional Arabic" w:hint="cs"/>
          <w:color w:val="000000"/>
          <w:sz w:val="30"/>
          <w:szCs w:val="30"/>
          <w:rtl/>
        </w:rPr>
        <w:t xml:space="preserve"> .... انعام (6) 33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لَقَدْ نَعْلَمُ أَنَّكَ يَضِيقُ صَدْرُكَ بِما يَقُولُونَ.</w:t>
      </w:r>
      <w:r>
        <w:rPr>
          <w:rFonts w:ascii="Traditional Arabic" w:hAnsi="Traditional Arabic" w:cs="Traditional Arabic" w:hint="cs"/>
          <w:color w:val="000000"/>
          <w:sz w:val="30"/>
          <w:szCs w:val="30"/>
          <w:rtl/>
        </w:rPr>
        <w:t xml:space="preserve"> حجر (15) 97</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وَ لا يَسْتَخِفَّنَّكَ الَّذِينَ لا يُوقِنُونَ.</w:t>
      </w:r>
      <w:r>
        <w:rPr>
          <w:rStyle w:val="FootnoteReference"/>
          <w:rFonts w:ascii="Traditional Arabic" w:eastAsiaTheme="majorEastAsia" w:hAnsi="Traditional Arabic" w:cs="Traditional Arabic"/>
          <w:color w:val="000000"/>
          <w:sz w:val="30"/>
          <w:szCs w:val="30"/>
          <w:rtl/>
        </w:rPr>
        <w:footnoteReference w:id="110"/>
      </w:r>
      <w:r>
        <w:rPr>
          <w:rFonts w:ascii="Traditional Arabic" w:hAnsi="Traditional Arabic" w:cs="Traditional Arabic" w:hint="cs"/>
          <w:color w:val="000000"/>
          <w:sz w:val="30"/>
          <w:szCs w:val="30"/>
          <w:rtl/>
        </w:rPr>
        <w:t xml:space="preserve"> روم (30) 60</w:t>
      </w:r>
    </w:p>
    <w:p w:rsidR="00DA643A" w:rsidRDefault="00DA643A" w:rsidP="00DA643A">
      <w:pPr>
        <w:pStyle w:val="NormalWeb"/>
        <w:bidi/>
        <w:rPr>
          <w:rtl/>
        </w:rPr>
      </w:pPr>
      <w:r>
        <w:rPr>
          <w:rFonts w:ascii="Traditional Arabic" w:hAnsi="Traditional Arabic" w:cs="Traditional Arabic" w:hint="cs"/>
          <w:color w:val="006A0F"/>
          <w:sz w:val="30"/>
          <w:szCs w:val="30"/>
          <w:rtl/>
        </w:rPr>
        <w:t>فَلا يَحْزُنْكَ قَوْلُهُمْ إِنَّا نَعْلَمُ ما يُسِرُّونَ وَ ما يُعْلِنُونَ.</w:t>
      </w:r>
      <w:r>
        <w:rPr>
          <w:rFonts w:ascii="Traditional Arabic" w:hAnsi="Traditional Arabic" w:cs="Traditional Arabic" w:hint="cs"/>
          <w:color w:val="000000"/>
          <w:sz w:val="30"/>
          <w:szCs w:val="30"/>
          <w:rtl/>
        </w:rPr>
        <w:t xml:space="preserve"> يس (36) 76</w:t>
      </w:r>
    </w:p>
    <w:p w:rsidR="00DA643A" w:rsidRDefault="00DA643A" w:rsidP="00DA643A">
      <w:pPr>
        <w:pStyle w:val="NormalWeb"/>
        <w:bidi/>
        <w:rPr>
          <w:rtl/>
        </w:rPr>
      </w:pPr>
      <w:r>
        <w:rPr>
          <w:rFonts w:ascii="Traditional Arabic" w:hAnsi="Traditional Arabic" w:cs="Traditional Arabic" w:hint="cs"/>
          <w:color w:val="006A0F"/>
          <w:sz w:val="30"/>
          <w:szCs w:val="30"/>
          <w:rtl/>
        </w:rPr>
        <w:t>اصْبِرْ عَلى‏ ما يَقُولُونَ‏</w:t>
      </w:r>
      <w:r>
        <w:rPr>
          <w:rFonts w:ascii="Traditional Arabic" w:hAnsi="Traditional Arabic" w:cs="Traditional Arabic" w:hint="cs"/>
          <w:color w:val="000000"/>
          <w:sz w:val="30"/>
          <w:szCs w:val="30"/>
          <w:rtl/>
        </w:rPr>
        <w:t xml:space="preserve"> .... ص (38) 17</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 ق (50) 39</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w:t>
      </w:r>
      <w:r>
        <w:rPr>
          <w:rFonts w:ascii="Traditional Arabic" w:hAnsi="Traditional Arabic" w:cs="Traditional Arabic" w:hint="cs"/>
          <w:color w:val="000000"/>
          <w:sz w:val="30"/>
          <w:szCs w:val="30"/>
          <w:rtl/>
        </w:rPr>
        <w:t xml:space="preserve"> .... مزمّل (73) 10</w:t>
      </w:r>
    </w:p>
    <w:p w:rsidR="00DA643A" w:rsidRDefault="00DA643A" w:rsidP="00DA643A">
      <w:pPr>
        <w:pStyle w:val="NormalWeb"/>
        <w:bidi/>
        <w:rPr>
          <w:rtl/>
        </w:rPr>
      </w:pPr>
      <w:r>
        <w:rPr>
          <w:rFonts w:ascii="Traditional Arabic" w:hAnsi="Traditional Arabic" w:cs="Traditional Arabic" w:hint="cs"/>
          <w:color w:val="465BFF"/>
          <w:sz w:val="30"/>
          <w:szCs w:val="30"/>
          <w:rtl/>
        </w:rPr>
        <w:t>6. گفتگو با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209. گفتگوى بى‏پرده با همسران پيامبر، موجب اذيّت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إِذا سَأَلْتُمُوهُنَّ مَتاعاً فَسْئَلُوهُنَّ مِنْ وَراءِ حِجابٍ ذلِكُمْ أَطْهَرُ لِقُلُوبِكُمْ وَ قُلُوبِهِنَّ وَ ما كانَ لَكُمْ أَنْ تُؤْذُوا رَسُولَ اللَّهِ‏</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465BFF"/>
          <w:sz w:val="30"/>
          <w:szCs w:val="30"/>
          <w:rtl/>
        </w:rPr>
        <w:t>7. نشستن بيجا در خانه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210. نشستن بيجا در خانه محمّد صلى الله عليه و آله، از موجبات ايذاى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 إِلى‏ طَعامٍ غَيْرَ ناظِرِينَ إِناهُ وَ لكِنْ إِذا دُعِيتُمْ فَادْخُلُوا فَإِذا طَعِمْتُمْ فَانْتَشِرُوا وَ لا مُسْتَأْنِسِينَ لِحَدِيثٍ إِنَّ ذلِكُمْ كانَ يُؤْذِي النَّبِيَ‏</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51</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اراده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211. نگهدارى زنان هبه‏اى و يا ردّ آنان، منوط به اراده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مَلَكَتْ أَيْمانُهُمْ لِكَيْلا يَكُونَ عَلَيْكَ حَرَجٌ وَ كانَ اللَّهُ غَفُوراً رَحِيماً تُرْجِي مَنْ تَشاءُ مِنْهُنَّ وَ تُؤْوِي إِلَيْكَ مَنْ تَشاءُ وَ مَنِ ابْتَغَيْتَ مِمَّنْ عَزَلْتَ فَلا جُناحَ عَلَيْكَ ذلِكَ أَدْنى‏ أَنْ تَقَرَّ أَعْيُنُهُنَّ وَ لا يَحْزَنَّ وَ يَرْضَيْنَ بِما آتَيْتَهُنَّ كُلُّهُنَّ وَ اللَّهُ يَعْلَمُ ما فِي قُلُوبِكُمْ وَ كانَ اللَّهُ عَلِيماً حَلِيماً.</w:t>
      </w:r>
      <w:r>
        <w:rPr>
          <w:rFonts w:ascii="Traditional Arabic" w:hAnsi="Traditional Arabic" w:cs="Traditional Arabic" w:hint="cs"/>
          <w:color w:val="000000"/>
          <w:sz w:val="30"/>
          <w:szCs w:val="30"/>
          <w:rtl/>
        </w:rPr>
        <w:t xml:space="preserve"> احزاب (33) 50 و 51</w:t>
      </w:r>
    </w:p>
    <w:p w:rsidR="00DA643A" w:rsidRDefault="00DA643A" w:rsidP="00DA643A">
      <w:pPr>
        <w:pStyle w:val="NormalWeb"/>
        <w:bidi/>
        <w:rPr>
          <w:rtl/>
        </w:rPr>
      </w:pPr>
      <w:r>
        <w:rPr>
          <w:rFonts w:ascii="Traditional Arabic" w:hAnsi="Traditional Arabic" w:cs="Traditional Arabic" w:hint="cs"/>
          <w:color w:val="000000"/>
          <w:sz w:val="30"/>
          <w:szCs w:val="30"/>
          <w:rtl/>
        </w:rPr>
        <w:t>212. قصد و اراده محمّد صلى الله عليه و آله در ازدواج هبه‏اى، موجب حلال شدن آن زن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 وَ ما مَلَكَتْ يَمِينُكَ مِمَّا أَفاءَ اللَّهُ عَلَيْكَ وَ بَناتِ عَمِّكَ وَ بَناتِ عَمَّاتِكَ وَ بَناتِ خالِكَ وَ بَناتِ خالاتِكَ اللَّاتِي هاجَرْنَ مَعَكَ وَ امْرَأَةً مُؤْمِنَةً إِنْ وَهَبَتْ نَفْسَها لِلنَّبِيِّ إِنْ أَرادَ النَّبِيُّ أَنْ يَسْتَنْكِحَها خالِصَةً لَكَ مِنْ دُونِ الْمُؤْمِنِينَ قَدْ عَلِمْنا ما فَرَضْنا عَلَيْهِمْ فِي أَزْواجِهِمْ وَ ما مَلَكَتْ أَيْمانُهُمْ لِكَيْلا يَكُونَ عَلَيْكَ حَرَجٌ وَ كانَ اللَّهُ غَفُوراً رَحِيماً.</w:t>
      </w:r>
      <w:r>
        <w:rPr>
          <w:rFonts w:ascii="Traditional Arabic" w:hAnsi="Traditional Arabic" w:cs="Traditional Arabic" w:hint="cs"/>
          <w:color w:val="000000"/>
          <w:sz w:val="30"/>
          <w:szCs w:val="30"/>
          <w:rtl/>
        </w:rPr>
        <w:t xml:space="preserve"> احزاب (33) 50</w:t>
      </w:r>
    </w:p>
    <w:p w:rsidR="00DA643A" w:rsidRDefault="00DA643A" w:rsidP="00DA643A">
      <w:pPr>
        <w:pStyle w:val="NormalWeb"/>
        <w:bidi/>
        <w:rPr>
          <w:rtl/>
        </w:rPr>
      </w:pPr>
      <w:r>
        <w:rPr>
          <w:rFonts w:ascii="Traditional Arabic" w:hAnsi="Traditional Arabic" w:cs="Traditional Arabic" w:hint="cs"/>
          <w:color w:val="000000"/>
          <w:sz w:val="30"/>
          <w:szCs w:val="30"/>
          <w:rtl/>
        </w:rPr>
        <w:t>213. نهى خداوند از تمايل و اراده پيامبر صلى الله عليه و آله به رفاه‏مندان و بريدن از مؤمنان تهيدست:</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rPr>
          <w:rtl/>
        </w:rPr>
      </w:pPr>
      <w:r>
        <w:rPr>
          <w:rFonts w:ascii="Traditional Arabic" w:hAnsi="Traditional Arabic" w:cs="Traditional Arabic" w:hint="cs"/>
          <w:color w:val="000000"/>
          <w:sz w:val="30"/>
          <w:szCs w:val="30"/>
          <w:rtl/>
        </w:rPr>
        <w:t>214. ترك جبهه و صحنه‏هاى اجتماعى منوط به اجازه و اراده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 وَ اسْتَغْفِرْ لَهُمُ اللَّهَ إِنَّ اللَّهَ غَفُورٌ رَحِيمٌ.</w:t>
      </w:r>
      <w:r>
        <w:rPr>
          <w:rFonts w:ascii="Traditional Arabic" w:hAnsi="Traditional Arabic" w:cs="Traditional Arabic" w:hint="cs"/>
          <w:color w:val="000000"/>
          <w:sz w:val="30"/>
          <w:szCs w:val="30"/>
          <w:rtl/>
        </w:rPr>
        <w:t xml:space="preserve"> نور (24) 62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ارحام محمّد</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خويشاوندان محمّد</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ازدواج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215. جواز ازدواج محمّد صلى الله عليه و آله با كنيزان و حلال بودن آنان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مَلَكَتْ يَمِينُكَ مِمَّا أَفاءَ اللَّهُ عَلَيْكَ‏</w:t>
      </w:r>
      <w:r>
        <w:rPr>
          <w:rFonts w:ascii="Traditional Arabic" w:hAnsi="Traditional Arabic" w:cs="Traditional Arabic" w:hint="cs"/>
          <w:color w:val="000000"/>
          <w:sz w:val="30"/>
          <w:szCs w:val="30"/>
          <w:rtl/>
        </w:rPr>
        <w:t xml:space="preserve"> .... احزاب (33) 50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216. محدود شدن ازدواجهاى پيامبر صلى الله عليه و آله، به تعدادى معيّن از جانب خدا:</w:t>
      </w:r>
    </w:p>
    <w:p w:rsidR="00DA643A" w:rsidRDefault="00DA643A" w:rsidP="00DA643A">
      <w:pPr>
        <w:pStyle w:val="NormalWeb"/>
        <w:bidi/>
        <w:rPr>
          <w:rtl/>
        </w:rPr>
      </w:pPr>
      <w:r>
        <w:rPr>
          <w:rFonts w:ascii="Traditional Arabic" w:hAnsi="Traditional Arabic" w:cs="Traditional Arabic" w:hint="cs"/>
          <w:color w:val="006A0F"/>
          <w:sz w:val="30"/>
          <w:szCs w:val="30"/>
          <w:rtl/>
        </w:rPr>
        <w:t>لا يَحِلُّ لَكَ النِّساءُ مِنْ بَعْدُ وَ لا أَنْ تَبَدَّلَ بِهِنَّ مِنْ أَزْواجٍ وَ لَوْ أَعْجَبَكَ حُسْنُهُنَّ إِلَّا ما مَلَكَتْ يَمِينُكَ‏</w:t>
      </w:r>
      <w:r>
        <w:rPr>
          <w:rFonts w:ascii="Traditional Arabic" w:hAnsi="Traditional Arabic" w:cs="Traditional Arabic" w:hint="cs"/>
          <w:color w:val="000000"/>
          <w:sz w:val="30"/>
          <w:szCs w:val="30"/>
          <w:rtl/>
        </w:rPr>
        <w:t xml:space="preserve"> .... احزاب (33) 52</w:t>
      </w:r>
    </w:p>
    <w:p w:rsidR="00DA643A" w:rsidRDefault="00DA643A" w:rsidP="00DA643A">
      <w:pPr>
        <w:pStyle w:val="NormalWeb"/>
        <w:bidi/>
        <w:rPr>
          <w:rtl/>
        </w:rPr>
      </w:pPr>
      <w:r>
        <w:rPr>
          <w:rFonts w:ascii="Traditional Arabic" w:hAnsi="Traditional Arabic" w:cs="Traditional Arabic" w:hint="cs"/>
          <w:color w:val="000000"/>
          <w:sz w:val="30"/>
          <w:szCs w:val="30"/>
          <w:rtl/>
        </w:rPr>
        <w:t>217. جواز ازدواج پيامبر صلى الله عليه و آله با دخترهاى مهاجر عموها، عمّه‏ها، داييها و خاله‏هاى خود: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بَناتِ عَمِّكَ وَ بَناتِ عَمَّاتِكَ وَ بَناتِ‏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52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خالِكَ وَ بَناتِ خالاتِكَ اللَّاتِي هاجَرْنَ مَعَكَ‏</w:t>
      </w:r>
      <w:r>
        <w:rPr>
          <w:rFonts w:ascii="Traditional Arabic" w:hAnsi="Traditional Arabic" w:cs="Traditional Arabic" w:hint="cs"/>
          <w:color w:val="000000"/>
          <w:sz w:val="30"/>
          <w:szCs w:val="30"/>
          <w:rtl/>
        </w:rPr>
        <w:t xml:space="preserve"> .... احزاب (33) 50</w:t>
      </w:r>
    </w:p>
    <w:p w:rsidR="00DA643A" w:rsidRDefault="00DA643A" w:rsidP="00DA643A">
      <w:pPr>
        <w:pStyle w:val="NormalWeb"/>
        <w:bidi/>
        <w:rPr>
          <w:rtl/>
        </w:rPr>
      </w:pPr>
      <w:r>
        <w:rPr>
          <w:rFonts w:ascii="Traditional Arabic" w:hAnsi="Traditional Arabic" w:cs="Traditional Arabic" w:hint="cs"/>
          <w:color w:val="000000"/>
          <w:sz w:val="30"/>
          <w:szCs w:val="30"/>
          <w:rtl/>
        </w:rPr>
        <w:t>218. مجاز بودن پيامبر صلى الله عليه و آله به ازدواج با زن هبه‏كننده خويشتن به آن حضرت، و اختصاص اين امر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امْرَأَةً مُؤْمِنَةً إِنْ وَهَبَتْ نَفْسَها لِلنَّبِيِّ إِنْ أَرادَ النَّبِيُّ أَنْ يَسْتَنْكِحَها خالِصَةً لَكَ مِنْ دُونِ الْمُؤْمِنِينَ‏</w:t>
      </w:r>
      <w:r>
        <w:rPr>
          <w:rFonts w:ascii="Traditional Arabic" w:hAnsi="Traditional Arabic" w:cs="Traditional Arabic" w:hint="cs"/>
          <w:color w:val="000000"/>
          <w:sz w:val="30"/>
          <w:szCs w:val="30"/>
          <w:rtl/>
        </w:rPr>
        <w:t xml:space="preserve"> .... احزاب (33) 50</w:t>
      </w:r>
    </w:p>
    <w:p w:rsidR="00DA643A" w:rsidRDefault="00DA643A" w:rsidP="00DA643A">
      <w:pPr>
        <w:pStyle w:val="NormalWeb"/>
        <w:bidi/>
        <w:rPr>
          <w:rtl/>
        </w:rPr>
      </w:pPr>
      <w:r>
        <w:rPr>
          <w:rFonts w:ascii="Traditional Arabic" w:hAnsi="Traditional Arabic" w:cs="Traditional Arabic" w:hint="cs"/>
          <w:color w:val="000000"/>
          <w:sz w:val="30"/>
          <w:szCs w:val="30"/>
          <w:rtl/>
        </w:rPr>
        <w:t>219. ازدواج محمّد صلى الله عليه و آله با مطلّقه پسرخوانده خود، به فرمان خداوند، براى نقض سنّت جاهلى:</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وَ تُخْفِي فِي نَفْسِكَ مَا اللَّهُ مُبْدِيهِ‏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فَلَمَّا قَضى‏ زَيْدٌ مِنْها وَطَراً زَوَّجْناكَها لِكَيْ لا يَكُونَ عَلَى الْمُؤْمِنِينَ حَرَجٌ فِي أَزْواجِ أَدْعِيائِهِمْ إِذا قَضَوْا مِنْهُنَّ وَطَراً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1"/>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220. ازدواج پيامبر صلى الله عليه و آله با زينب (همسر پسرخوانده)، امرى ناروا از نظر عرب جاهلى:</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w:t>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221. ازدواج محمّد صلى الله عليه و آله با زينب، پس از متاركه وى با زيد و كام‏گيرى زيد از وى: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فَلَمَّا قَضى‏ زَيْدٌ مِنْها وَطَراً زَوَّجْناكَها لِكَيْ لا يَكُونَ عَلَى الْمُؤْمِنِينَ حَرَجٌ فِي أَزْواجِ أَدْعِيائِهِمْ‏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2"/>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222. ترس پيامبر صلى الله عليه و آله از مردم، موجب كتمان كردن فرمان الهى درباره ازدواج با زينب (مطلّقه پسرخوانده):</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w:t>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223. توصيه خداوند به پيامبر صلى الله عليه و آله، براى آشكار نمودن فرمانش، درباره ازدواج آن حضرت با زينب و نترسيدن از مردم:</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w:t>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224. تحقّق ازدواج محمّد صلى الله عليه و آله با زينب، پس از فرمان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53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w:t>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225. ازدواج پيامبر صلى الله عليه و آله با زينب، در پى نبود رابطه نسبى ميان پيامبر صلى الله عليه و آله با شوهر زينب:</w:t>
      </w:r>
    </w:p>
    <w:p w:rsidR="00DA643A" w:rsidRDefault="00DA643A" w:rsidP="00DA643A">
      <w:pPr>
        <w:pStyle w:val="NormalWeb"/>
        <w:bidi/>
        <w:rPr>
          <w:rtl/>
        </w:rPr>
      </w:pPr>
      <w:r>
        <w:rPr>
          <w:rFonts w:ascii="Traditional Arabic" w:hAnsi="Traditional Arabic" w:cs="Traditional Arabic" w:hint="cs"/>
          <w:color w:val="006A0F"/>
          <w:sz w:val="30"/>
          <w:szCs w:val="30"/>
          <w:rtl/>
        </w:rPr>
        <w:t>ما جَعَلَ اللَّهُ لِرَجُلٍ مِنْ قَلْبَيْنِ فِي جَوْفِهِ وَ ما جَعَلَ أَزْواجَكُمُ اللَّائِي تُظاهِرُونَ مِنْهُنَّ أُمَّهاتِكُمْ وَ ما جَعَلَ أَدْعِياءَكُمْ أَبْناءَكُمْ ذلِكُمْ قَوْلُكُمْ بِأَفْواهِكُمْ وَ اللَّهُ يَقُولُ الْحَقَّ وَ هُوَ يَهْدِي السَّبِيلَ.</w:t>
      </w:r>
      <w:r>
        <w:rPr>
          <w:rStyle w:val="FootnoteReference"/>
          <w:rFonts w:ascii="Traditional Arabic" w:eastAsiaTheme="majorEastAsia" w:hAnsi="Traditional Arabic" w:cs="Traditional Arabic"/>
          <w:color w:val="000000"/>
          <w:sz w:val="30"/>
          <w:szCs w:val="30"/>
          <w:rtl/>
        </w:rPr>
        <w:footnoteReference w:id="113"/>
      </w:r>
      <w:r>
        <w:rPr>
          <w:rFonts w:ascii="Traditional Arabic" w:hAnsi="Traditional Arabic" w:cs="Traditional Arabic" w:hint="cs"/>
          <w:color w:val="000000"/>
          <w:sz w:val="30"/>
          <w:szCs w:val="30"/>
          <w:rtl/>
        </w:rPr>
        <w:t xml:space="preserve"> احزاب (33) 4</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 ما كانَ مُحَمَّدٌ أَبا أَحَدٍ مِنْ رِجالِكُمْ وَ لكِنْ رَسُولَ اللَّهِ وَ خاتَمَ النَّبِيِّينَ وَ كانَ اللَّهُ بِكُلِّ شَيْ‏ءٍ عَلِيماً.</w:t>
      </w:r>
      <w:r>
        <w:rPr>
          <w:rFonts w:ascii="Traditional Arabic" w:hAnsi="Traditional Arabic" w:cs="Traditional Arabic" w:hint="cs"/>
          <w:color w:val="000000"/>
          <w:sz w:val="30"/>
          <w:szCs w:val="30"/>
          <w:rtl/>
        </w:rPr>
        <w:t xml:space="preserve"> احزاب (33) 37 و 40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226. ازدواج پيامبر صلى الله عليه و آله با زينب، به منظور برطرف كردن هرگونه حرج و سختى از مؤمنان در ازدواج با همسر پسرخوانده‏هاى‏شان:</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w:t>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استثناى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227. پيامبر صلى الله عليه و آله، موظّف به گفتن «ان شاء اللّه»، هنگام خبر دادن از انجام دادن هر كارى در آينده:</w:t>
      </w:r>
    </w:p>
    <w:p w:rsidR="00DA643A" w:rsidRDefault="00DA643A" w:rsidP="00DA643A">
      <w:pPr>
        <w:pStyle w:val="NormalWeb"/>
        <w:bidi/>
        <w:rPr>
          <w:rtl/>
        </w:rPr>
      </w:pPr>
      <w:r>
        <w:rPr>
          <w:rFonts w:ascii="Traditional Arabic" w:hAnsi="Traditional Arabic" w:cs="Traditional Arabic" w:hint="cs"/>
          <w:color w:val="006A0F"/>
          <w:sz w:val="30"/>
          <w:szCs w:val="30"/>
          <w:rtl/>
        </w:rPr>
        <w:t>وَ لا تَقُولَنَّ لِشَيْ‏ءٍ إِنِّي فاعِلٌ ذلِكَ غَداً إِلَّا أَنْ يَشاءَ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4"/>
      </w:r>
      <w:r>
        <w:rPr>
          <w:rFonts w:ascii="Traditional Arabic" w:hAnsi="Traditional Arabic" w:cs="Traditional Arabic" w:hint="cs"/>
          <w:color w:val="000000"/>
          <w:sz w:val="30"/>
          <w:szCs w:val="30"/>
          <w:rtl/>
        </w:rPr>
        <w:t xml:space="preserve"> كهف (18) 23 و 24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استعاذه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228. خداوند، آموزنده استعاذه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أَعُوذُ بِكَ مِنْ هَمَزاتِ الشَّياطِينِ‏ وَ أَعُوذُ بِكَ رَبِّ أَنْ يَحْضُرُونِ.</w:t>
      </w:r>
      <w:r>
        <w:rPr>
          <w:rFonts w:ascii="Traditional Arabic" w:hAnsi="Traditional Arabic" w:cs="Traditional Arabic" w:hint="cs"/>
          <w:color w:val="000000"/>
          <w:sz w:val="30"/>
          <w:szCs w:val="30"/>
          <w:rtl/>
        </w:rPr>
        <w:t xml:space="preserve"> مؤمنون (23) 97 و 98</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الْفَلَقِ‏ مِنْ شَرِّ ما خَلَقَ‏ وَ مِنْ شَرِّ غاسِقٍ إِذا وَقَبَ‏ وَ مِنْ شَرِّ النَّفَّاثاتِ فِي الْعُقَدِ وَ مِنْ شَرِّ حاسِدٍ إِذا حَسَدَ.</w:t>
      </w:r>
      <w:r>
        <w:rPr>
          <w:rFonts w:ascii="Traditional Arabic" w:hAnsi="Traditional Arabic" w:cs="Traditional Arabic" w:hint="cs"/>
          <w:color w:val="000000"/>
          <w:sz w:val="30"/>
          <w:szCs w:val="30"/>
          <w:rtl/>
        </w:rPr>
        <w:t xml:space="preserve"> فلق (113) 1-/ 5</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النَّاسِ‏ مَلِكِ النَّاسِ‏ إِلهِ النَّاسِ‏ مِنْ شَرِّ الْوَسْواسِ الْخَنَّاسِ‏ الَّذِي يُوَسْوِسُ فِي صُدُورِ النَّاسِ‏ مِنَ الْجِنَّةِ وَ النَّاسِ.</w:t>
      </w:r>
      <w:r>
        <w:rPr>
          <w:rFonts w:ascii="Traditional Arabic" w:hAnsi="Traditional Arabic" w:cs="Traditional Arabic" w:hint="cs"/>
          <w:color w:val="000000"/>
          <w:sz w:val="30"/>
          <w:szCs w:val="30"/>
          <w:rtl/>
        </w:rPr>
        <w:t xml:space="preserve"> ناس (114) 1-/ 6</w:t>
      </w:r>
    </w:p>
    <w:p w:rsidR="00DA643A" w:rsidRDefault="00DA643A" w:rsidP="00DA643A">
      <w:pPr>
        <w:pStyle w:val="NormalWeb"/>
        <w:bidi/>
        <w:rPr>
          <w:rtl/>
        </w:rPr>
      </w:pPr>
      <w:r>
        <w:rPr>
          <w:rFonts w:ascii="Traditional Arabic" w:hAnsi="Traditional Arabic" w:cs="Traditional Arabic" w:hint="cs"/>
          <w:color w:val="000000"/>
          <w:sz w:val="30"/>
          <w:szCs w:val="30"/>
          <w:rtl/>
        </w:rPr>
        <w:t>229. خداوند، يگانهْ ملجأ پناه‏جويى پيامبر صلى الله عليه و آله از هرگونه شرّ: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54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اتْلُ ما أُوحِيَ إِلَيْكَ مِنْ كِتابِ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لَنْ تَجِدَ مِنْ دُونِهِ مُلْتَحَداً.</w:t>
      </w:r>
      <w:r>
        <w:rPr>
          <w:rFonts w:ascii="Traditional Arabic" w:hAnsi="Traditional Arabic" w:cs="Traditional Arabic" w:hint="cs"/>
          <w:color w:val="000000"/>
          <w:sz w:val="30"/>
          <w:szCs w:val="30"/>
          <w:rtl/>
        </w:rPr>
        <w:t xml:space="preserve"> كهف (18) 27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إِنِّي لَنْ يُجِيرَنِي مِنَ اللَّهِ أَحَدٌ وَ لَنْ أَجِدَ مِنْ دُونِهِ مُلْتَحَداً.</w:t>
      </w:r>
      <w:r>
        <w:rPr>
          <w:rFonts w:ascii="Traditional Arabic" w:hAnsi="Traditional Arabic" w:cs="Traditional Arabic" w:hint="cs"/>
          <w:color w:val="000000"/>
          <w:sz w:val="30"/>
          <w:szCs w:val="30"/>
          <w:rtl/>
        </w:rPr>
        <w:t xml:space="preserve"> جنّ (72) 22</w:t>
      </w:r>
    </w:p>
    <w:p w:rsidR="00DA643A" w:rsidRDefault="00DA643A" w:rsidP="00DA643A">
      <w:pPr>
        <w:pStyle w:val="NormalWeb"/>
        <w:bidi/>
        <w:rPr>
          <w:rtl/>
        </w:rPr>
      </w:pPr>
      <w:r>
        <w:rPr>
          <w:rFonts w:ascii="Traditional Arabic" w:hAnsi="Traditional Arabic" w:cs="Traditional Arabic" w:hint="cs"/>
          <w:color w:val="000000"/>
          <w:sz w:val="30"/>
          <w:szCs w:val="30"/>
          <w:rtl/>
        </w:rPr>
        <w:t>230. فرمان خداوند به محمّد صلى الله عليه و آله براى پناه بردن به او، از شرّ مجادله‏كنندگان در آيات الهى:</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يُجادِلُونَ فِي آياتِ اللَّهِ بِغَيْرِ سُلْطانٍ أَتاهُمْ إِنْ فِي صُدُورِهِمْ إِلَّا كِبْرٌ ما هُمْ بِبالِغِيهِ فَاسْتَعِذْ بِاللَّهِ‏</w:t>
      </w:r>
      <w:r>
        <w:rPr>
          <w:rFonts w:ascii="Traditional Arabic" w:hAnsi="Traditional Arabic" w:cs="Traditional Arabic" w:hint="cs"/>
          <w:color w:val="000000"/>
          <w:sz w:val="30"/>
          <w:szCs w:val="30"/>
          <w:rtl/>
        </w:rPr>
        <w:t xml:space="preserve"> .... غافر (40) 56</w:t>
      </w:r>
    </w:p>
    <w:p w:rsidR="00DA643A" w:rsidRDefault="00DA643A" w:rsidP="00DA643A">
      <w:pPr>
        <w:pStyle w:val="NormalWeb"/>
        <w:bidi/>
        <w:rPr>
          <w:rtl/>
        </w:rPr>
      </w:pPr>
      <w:r>
        <w:rPr>
          <w:rFonts w:ascii="Traditional Arabic" w:hAnsi="Traditional Arabic" w:cs="Traditional Arabic" w:hint="cs"/>
          <w:color w:val="000000"/>
          <w:sz w:val="30"/>
          <w:szCs w:val="30"/>
          <w:rtl/>
        </w:rPr>
        <w:t>231. پيامبر صلى الله عليه و آله مأمور پناه بردن به خدا، از شرّ آفريدگان:</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الْفَلَقِ‏ مِنْ شَرِّ غاسِقٍ إِذا وَقَبَ.</w:t>
      </w:r>
      <w:r>
        <w:rPr>
          <w:rFonts w:ascii="Traditional Arabic" w:hAnsi="Traditional Arabic" w:cs="Traditional Arabic" w:hint="cs"/>
          <w:color w:val="000000"/>
          <w:sz w:val="30"/>
          <w:szCs w:val="30"/>
          <w:rtl/>
        </w:rPr>
        <w:t xml:space="preserve"> فلق (113) 1 و 3</w:t>
      </w:r>
    </w:p>
    <w:p w:rsidR="00DA643A" w:rsidRDefault="00DA643A" w:rsidP="00DA643A">
      <w:pPr>
        <w:pStyle w:val="NormalWeb"/>
        <w:bidi/>
        <w:rPr>
          <w:rtl/>
        </w:rPr>
      </w:pPr>
      <w:r>
        <w:rPr>
          <w:rFonts w:ascii="Traditional Arabic" w:hAnsi="Traditional Arabic" w:cs="Traditional Arabic" w:hint="cs"/>
          <w:color w:val="000000"/>
          <w:sz w:val="30"/>
          <w:szCs w:val="30"/>
          <w:rtl/>
        </w:rPr>
        <w:t>232. پيامبر صلى الله عليه و آله موظّف به پناه‏جويى به خدا، از وسوسه‏هاى شيطان:</w:t>
      </w:r>
    </w:p>
    <w:p w:rsidR="00DA643A" w:rsidRDefault="00DA643A" w:rsidP="00DA643A">
      <w:pPr>
        <w:pStyle w:val="NormalWeb"/>
        <w:bidi/>
        <w:rPr>
          <w:rtl/>
        </w:rPr>
      </w:pPr>
      <w:r>
        <w:rPr>
          <w:rFonts w:ascii="Traditional Arabic" w:hAnsi="Traditional Arabic" w:cs="Traditional Arabic" w:hint="cs"/>
          <w:color w:val="006A0F"/>
          <w:sz w:val="30"/>
          <w:szCs w:val="30"/>
          <w:rtl/>
        </w:rPr>
        <w:t>وَ إِمَّا يَنْزَغَنَّكَ مِنَ الشَّيْطانِ نَزْغٌ فَاسْتَعِذْ بِاللَّهِ إِنَّهُ سَمِيعٌ عَلِيمٌ.</w:t>
      </w:r>
      <w:r>
        <w:rPr>
          <w:rFonts w:ascii="Traditional Arabic" w:hAnsi="Traditional Arabic" w:cs="Traditional Arabic" w:hint="cs"/>
          <w:color w:val="000000"/>
          <w:sz w:val="30"/>
          <w:szCs w:val="30"/>
          <w:rtl/>
        </w:rPr>
        <w:t xml:space="preserve"> اعراف (7) 200</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أَعُوذُ بِكَ مِنْ هَمَزاتِ الشَّياطِينِ‏ وَ أَعُوذُ بِكَ رَبِّ أَنْ يَحْضُرُونِ.</w:t>
      </w:r>
      <w:r>
        <w:rPr>
          <w:rFonts w:ascii="Traditional Arabic" w:hAnsi="Traditional Arabic" w:cs="Traditional Arabic" w:hint="cs"/>
          <w:color w:val="000000"/>
          <w:sz w:val="30"/>
          <w:szCs w:val="30"/>
          <w:rtl/>
        </w:rPr>
        <w:t xml:space="preserve"> مؤمنون (23) 97 و 98</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النَّاسِ‏ مَلِكِ النَّاسِ‏ إِلهِ النَّاسِ‏ مِنْ شَرِّ الْوَسْواسِ الْخَنَّاسِ‏ الَّذِي يُوَسْوِسُ فِي صُدُورِ النَّاسِ‏ مِنَ الْجِنَّةِ وَ النَّاسِ.</w:t>
      </w:r>
      <w:r>
        <w:rPr>
          <w:rFonts w:ascii="Traditional Arabic" w:hAnsi="Traditional Arabic" w:cs="Traditional Arabic" w:hint="cs"/>
          <w:color w:val="000000"/>
          <w:sz w:val="30"/>
          <w:szCs w:val="30"/>
          <w:rtl/>
        </w:rPr>
        <w:t xml:space="preserve"> ناس (114) 1-/ 6</w:t>
      </w:r>
    </w:p>
    <w:p w:rsidR="00DA643A" w:rsidRDefault="00DA643A" w:rsidP="00DA643A">
      <w:pPr>
        <w:pStyle w:val="NormalWeb"/>
        <w:bidi/>
        <w:rPr>
          <w:rtl/>
        </w:rPr>
      </w:pPr>
      <w:r>
        <w:rPr>
          <w:rFonts w:ascii="Traditional Arabic" w:hAnsi="Traditional Arabic" w:cs="Traditional Arabic" w:hint="cs"/>
          <w:color w:val="000000"/>
          <w:sz w:val="30"/>
          <w:szCs w:val="30"/>
          <w:rtl/>
        </w:rPr>
        <w:t>233. فرمان خداوند به استعاذه محمّد صلى الله عليه و آله از شرور شب:</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الْفَلَقِ‏ مِنْ شَرِّ ما خَلَقَ.</w:t>
      </w:r>
      <w:r>
        <w:rPr>
          <w:rFonts w:ascii="Traditional Arabic" w:hAnsi="Traditional Arabic" w:cs="Traditional Arabic" w:hint="cs"/>
          <w:color w:val="000000"/>
          <w:sz w:val="30"/>
          <w:szCs w:val="30"/>
          <w:rtl/>
        </w:rPr>
        <w:t xml:space="preserve"> فلق (113) 1 و 2</w:t>
      </w:r>
    </w:p>
    <w:p w:rsidR="00DA643A" w:rsidRDefault="00DA643A" w:rsidP="00DA643A">
      <w:pPr>
        <w:pStyle w:val="NormalWeb"/>
        <w:bidi/>
        <w:rPr>
          <w:rtl/>
        </w:rPr>
      </w:pPr>
      <w:r>
        <w:rPr>
          <w:rFonts w:ascii="Traditional Arabic" w:hAnsi="Traditional Arabic" w:cs="Traditional Arabic" w:hint="cs"/>
          <w:color w:val="000000"/>
          <w:sz w:val="30"/>
          <w:szCs w:val="30"/>
          <w:rtl/>
        </w:rPr>
        <w:t>234. پيامبر صلى الله عليه و آله موظّف به پناه بردن به خدا، از شرّ افسونگران:</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الْفَلَقِ‏ وَ مِنْ شَرِّ النَّفَّاثاتِ فِي الْعُقَدِ.</w:t>
      </w:r>
    </w:p>
    <w:p w:rsidR="00DA643A" w:rsidRDefault="00DA643A" w:rsidP="00DA643A">
      <w:pPr>
        <w:pStyle w:val="NormalWeb"/>
        <w:bidi/>
        <w:rPr>
          <w:rtl/>
        </w:rPr>
      </w:pPr>
      <w:r>
        <w:rPr>
          <w:rFonts w:ascii="Traditional Arabic" w:hAnsi="Traditional Arabic" w:cs="Traditional Arabic" w:hint="cs"/>
          <w:color w:val="000000"/>
          <w:sz w:val="30"/>
          <w:szCs w:val="30"/>
          <w:rtl/>
        </w:rPr>
        <w:t>فلق (113) 1 و 4</w:t>
      </w:r>
    </w:p>
    <w:p w:rsidR="00DA643A" w:rsidRDefault="00DA643A" w:rsidP="00DA643A">
      <w:pPr>
        <w:pStyle w:val="NormalWeb"/>
        <w:bidi/>
        <w:rPr>
          <w:rtl/>
        </w:rPr>
      </w:pPr>
      <w:r>
        <w:rPr>
          <w:rFonts w:ascii="Traditional Arabic" w:hAnsi="Traditional Arabic" w:cs="Traditional Arabic" w:hint="cs"/>
          <w:color w:val="000000"/>
          <w:sz w:val="30"/>
          <w:szCs w:val="30"/>
          <w:rtl/>
        </w:rPr>
        <w:t>235. پناه بردن به خدا از شرّ حسادت حسودان، سفارش الهى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الْفَلَقِ‏ وَ مِنْ شَرِّ حاسِدٍ إِذا حَسَدَ.</w:t>
      </w:r>
      <w:r>
        <w:rPr>
          <w:rFonts w:ascii="Traditional Arabic" w:hAnsi="Traditional Arabic" w:cs="Traditional Arabic" w:hint="cs"/>
          <w:color w:val="000000"/>
          <w:sz w:val="30"/>
          <w:szCs w:val="30"/>
          <w:rtl/>
        </w:rPr>
        <w:t xml:space="preserve"> فلق (113) 1 و 5</w:t>
      </w:r>
    </w:p>
    <w:p w:rsidR="00DA643A" w:rsidRDefault="00DA643A" w:rsidP="00DA643A">
      <w:pPr>
        <w:pStyle w:val="NormalWeb"/>
        <w:bidi/>
        <w:rPr>
          <w:rtl/>
        </w:rPr>
      </w:pPr>
      <w:r>
        <w:rPr>
          <w:rFonts w:ascii="Traditional Arabic" w:hAnsi="Traditional Arabic" w:cs="Traditional Arabic" w:hint="cs"/>
          <w:color w:val="000000"/>
          <w:sz w:val="30"/>
          <w:szCs w:val="30"/>
          <w:rtl/>
        </w:rPr>
        <w:t>236. پناه جستن به خدا از شرّ وسوسه‏گران جنّ و انس، از فرمانهاى الهى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النَّاسِ‏ مِنْ شَرِّ الْوَسْواسِ الْخَنَّاسِ‏ الَّذِي يُوَسْوِسُ فِي صُدُورِ النَّاسِ‏ مِنَ الْجِنَّةِ وَ النَّاسِ.</w:t>
      </w:r>
      <w:r>
        <w:rPr>
          <w:rFonts w:ascii="Traditional Arabic" w:hAnsi="Traditional Arabic" w:cs="Traditional Arabic" w:hint="cs"/>
          <w:color w:val="000000"/>
          <w:sz w:val="30"/>
          <w:szCs w:val="30"/>
          <w:rtl/>
        </w:rPr>
        <w:t xml:space="preserve"> ناس (114) 1 و 4- 6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237. پناه جستن محمّد صلى الله عليه و آله به خدا، هنگام تلاوت قرآن، فرمان الهى به او:</w:t>
      </w:r>
    </w:p>
    <w:p w:rsidR="00DA643A" w:rsidRDefault="00DA643A" w:rsidP="00DA643A">
      <w:pPr>
        <w:pStyle w:val="NormalWeb"/>
        <w:bidi/>
        <w:rPr>
          <w:rtl/>
        </w:rPr>
      </w:pPr>
      <w:r>
        <w:rPr>
          <w:rFonts w:ascii="Traditional Arabic" w:hAnsi="Traditional Arabic" w:cs="Traditional Arabic" w:hint="cs"/>
          <w:color w:val="006A0F"/>
          <w:sz w:val="30"/>
          <w:szCs w:val="30"/>
          <w:rtl/>
        </w:rPr>
        <w:t>فَإِذا قَرَأْتَ الْقُرْآنَ فَاسْتَعِذْ بِاللَّهِ مِنَ الشَّيْطانِ الرَّجِيمِ.</w:t>
      </w:r>
      <w:r>
        <w:rPr>
          <w:rFonts w:ascii="Traditional Arabic" w:hAnsi="Traditional Arabic" w:cs="Traditional Arabic" w:hint="cs"/>
          <w:color w:val="000000"/>
          <w:sz w:val="30"/>
          <w:szCs w:val="30"/>
          <w:rtl/>
        </w:rPr>
        <w:t xml:space="preserve"> نحل (16) 98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استعانت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238. استعانت پيامبراكرم صلى الله عليه و آله از خدا، در برابر افتراها:</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رَحْمَةً لِلْعالَمِينَ‏ قالَ رَبِّ احْكُمْ بِالْحَقِّ وَ رَبُّنَا الرَّحْمنُ الْمُسْتَعانُ عَلى‏ ما تَصِفُونَ.</w:t>
      </w:r>
      <w:r>
        <w:rPr>
          <w:rStyle w:val="FootnoteReference"/>
          <w:rFonts w:ascii="Traditional Arabic" w:eastAsiaTheme="majorEastAsia" w:hAnsi="Traditional Arabic" w:cs="Traditional Arabic"/>
          <w:color w:val="000000"/>
          <w:sz w:val="30"/>
          <w:szCs w:val="30"/>
          <w:rtl/>
        </w:rPr>
        <w:footnoteReference w:id="115"/>
      </w:r>
      <w:r>
        <w:rPr>
          <w:rFonts w:ascii="Traditional Arabic" w:hAnsi="Traditional Arabic" w:cs="Traditional Arabic" w:hint="cs"/>
          <w:color w:val="000000"/>
          <w:sz w:val="30"/>
          <w:szCs w:val="30"/>
          <w:rtl/>
        </w:rPr>
        <w:t xml:space="preserve"> انبياء (21) 107 و 112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55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239. استعانت پيامبر صلى الله عليه و آله از خداوند، جهت اعطاى حجّتى روشن به وى و آسان شدن امور براى او:</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أَدْخِلْنِي مُدْخَلَ صِدْقٍ وَ أَخْرِجْنِي مُخْرَجَ صِدْقٍ وَ اجْعَلْ لِي مِنْ لَدُنْكَ سُلْطاناً نَصِيراً.</w:t>
      </w:r>
      <w:r>
        <w:rPr>
          <w:rFonts w:ascii="Traditional Arabic" w:hAnsi="Traditional Arabic" w:cs="Traditional Arabic" w:hint="cs"/>
          <w:color w:val="000000"/>
          <w:sz w:val="30"/>
          <w:szCs w:val="30"/>
          <w:rtl/>
        </w:rPr>
        <w:t xml:space="preserve"> اسراء (17) 80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استغاثه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240. فرمان خدا به پيامبر صلى الله عليه و آله، براى استغاثه به درگاه خدا:</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رَبَّكَ فِي نَفْسِكَ تَضَرُّعاً وَ خِيفَةً وَ دُونَ الْجَهْرِ مِنَ الْقَوْلِ بِالْغُدُوِّ وَ الْآصالِ‏</w:t>
      </w:r>
      <w:r>
        <w:rPr>
          <w:rFonts w:ascii="Traditional Arabic" w:hAnsi="Traditional Arabic" w:cs="Traditional Arabic" w:hint="cs"/>
          <w:color w:val="000000"/>
          <w:sz w:val="30"/>
          <w:szCs w:val="30"/>
          <w:rtl/>
        </w:rPr>
        <w:t xml:space="preserve"> .... اعراف (7) 205</w:t>
      </w:r>
    </w:p>
    <w:p w:rsidR="00DA643A" w:rsidRDefault="00DA643A" w:rsidP="00DA643A">
      <w:pPr>
        <w:pStyle w:val="NormalWeb"/>
        <w:bidi/>
        <w:rPr>
          <w:rtl/>
        </w:rPr>
      </w:pPr>
      <w:r>
        <w:rPr>
          <w:rFonts w:ascii="Traditional Arabic" w:hAnsi="Traditional Arabic" w:cs="Traditional Arabic" w:hint="cs"/>
          <w:color w:val="000000"/>
          <w:sz w:val="30"/>
          <w:szCs w:val="30"/>
          <w:rtl/>
        </w:rPr>
        <w:t>241. استغاثه محمّد صلى الله عليه و آله به درگاه خداوند، به هنگام گرفتار آمدن در سختيها و مشكلات: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مَثَلُ الَّذِينَ خَلَوْا مِنْ قَبْلِكُمْ مَسَّتْهُمُ الْبَأْساءُ وَ الضَّرَّاءُ وَ زُلْزِلُوا حَتَّى يَقُولَ الرَّسُولُ وَ الَّذِينَ آمَنُوا مَعَهُ مَتى‏ نَصْرُ اللَّهِ أَلا إِنَّ نَصْرَ اللَّهِ قَرِيبٌ.</w:t>
      </w:r>
      <w:r>
        <w:rPr>
          <w:rFonts w:ascii="Traditional Arabic" w:hAnsi="Traditional Arabic" w:cs="Traditional Arabic" w:hint="cs"/>
          <w:color w:val="000000"/>
          <w:sz w:val="30"/>
          <w:szCs w:val="30"/>
          <w:rtl/>
        </w:rPr>
        <w:t xml:space="preserve"> بقره (2) 214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استغفار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استغفار</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استقامت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استقامت‏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استهزاى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242. استهزاى محمّد صلى الله عليه و آله، از جانب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 وَ اسْمَعُوا وَ لِلْكافِرِينَ عَذابٌ أَلِيمٌ.</w:t>
      </w:r>
      <w:r>
        <w:rPr>
          <w:rStyle w:val="FootnoteReference"/>
          <w:rFonts w:ascii="Traditional Arabic" w:eastAsiaTheme="majorEastAsia" w:hAnsi="Traditional Arabic" w:cs="Traditional Arabic"/>
          <w:color w:val="000000"/>
          <w:sz w:val="30"/>
          <w:szCs w:val="30"/>
          <w:rtl/>
        </w:rPr>
        <w:footnoteReference w:id="116"/>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6A0F"/>
          <w:sz w:val="30"/>
          <w:szCs w:val="30"/>
          <w:rtl/>
        </w:rPr>
        <w:t>وَ لَوْ نَزَّلْنا عَلَيْكَ كِتاباً فِي قِرْطاسٍ فَلَمَسُوهُ بِأَيْدِيهِمْ لَقالَ الَّذِينَ كَفَرُوا إِنْ هذا إِلَّا سِحْرٌ مُبِينٌ‏ وَ قالُوا لَوْ لا أُنْزِلَ عَلَيْهِ مَلَكٌ‏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لَقَدِ اسْتُهْزِئَ بِرُسُلٍ مِنْ قَبْلِكَ فَحاقَ بِالَّذِينَ سَخِرُوا مِنْهُمْ ما كانُوا بِهِ يَسْتَهْزِؤُنَ.</w:t>
      </w:r>
      <w:r>
        <w:rPr>
          <w:rStyle w:val="FootnoteReference"/>
          <w:rFonts w:ascii="Traditional Arabic" w:eastAsiaTheme="majorEastAsia" w:hAnsi="Traditional Arabic" w:cs="Traditional Arabic"/>
          <w:color w:val="000000"/>
          <w:sz w:val="30"/>
          <w:szCs w:val="30"/>
          <w:rtl/>
        </w:rPr>
        <w:footnoteReference w:id="117"/>
      </w:r>
      <w:r>
        <w:rPr>
          <w:rFonts w:ascii="Traditional Arabic" w:hAnsi="Traditional Arabic" w:cs="Traditional Arabic" w:hint="cs"/>
          <w:color w:val="000000"/>
          <w:sz w:val="30"/>
          <w:szCs w:val="30"/>
          <w:rtl/>
        </w:rPr>
        <w:t xml:space="preserve"> انعام (6) 7 و 8 و 10</w:t>
      </w:r>
    </w:p>
    <w:p w:rsidR="00DA643A" w:rsidRDefault="00DA643A" w:rsidP="00DA643A">
      <w:pPr>
        <w:pStyle w:val="NormalWeb"/>
        <w:bidi/>
        <w:rPr>
          <w:rtl/>
        </w:rPr>
      </w:pPr>
      <w:r>
        <w:rPr>
          <w:rFonts w:ascii="Traditional Arabic" w:hAnsi="Traditional Arabic" w:cs="Traditional Arabic" w:hint="cs"/>
          <w:color w:val="006A0F"/>
          <w:sz w:val="30"/>
          <w:szCs w:val="30"/>
          <w:rtl/>
        </w:rPr>
        <w:t>رُبَما يَوَدُّ الَّذِينَ كَفَرُوا لَوْ كانُوا مُسْلِمِينَ‏ وَ قالُوا يا أَيُّهَا الَّذِي نُزِّلَ عَلَيْهِ الذِّكْرُ إِنَّكَ لَمَجْنُونٌ‏ لَوْ ما تَأْتِينا بِالْمَلائِكَةِ إِنْ كُنْتَ مِنَ الصَّادِقِينَ‏ وَ ما يَأْتِيهِمْ مِنْ رَسُولٍ إِلَّا كانُوا بِهِ يَسْتَهْزِؤُنَ.</w:t>
      </w:r>
      <w:r>
        <w:rPr>
          <w:rFonts w:ascii="Traditional Arabic" w:hAnsi="Traditional Arabic" w:cs="Traditional Arabic" w:hint="cs"/>
          <w:color w:val="000000"/>
          <w:sz w:val="30"/>
          <w:szCs w:val="30"/>
          <w:rtl/>
        </w:rPr>
        <w:t xml:space="preserve"> حجر (15) 2 و 6 و 7 و 11</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رَآكَ الَّذِينَ كَفَرُوا إِنْ يَتَّخِذُونَكَ إِلَّا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56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هُزُواً</w:t>
      </w:r>
      <w:r>
        <w:rPr>
          <w:rFonts w:ascii="Traditional Arabic" w:hAnsi="Traditional Arabic" w:cs="Traditional Arabic" w:hint="cs"/>
          <w:color w:val="000000"/>
          <w:sz w:val="30"/>
          <w:szCs w:val="30"/>
          <w:rtl/>
        </w:rPr>
        <w:t xml:space="preserve"> .... انبياء (21) 36</w:t>
      </w:r>
    </w:p>
    <w:p w:rsidR="00DA643A" w:rsidRDefault="00DA643A" w:rsidP="00DA643A">
      <w:pPr>
        <w:pStyle w:val="NormalWeb"/>
        <w:bidi/>
        <w:rPr>
          <w:rtl/>
        </w:rPr>
      </w:pPr>
      <w:r>
        <w:rPr>
          <w:rFonts w:ascii="Traditional Arabic" w:hAnsi="Traditional Arabic" w:cs="Traditional Arabic" w:hint="cs"/>
          <w:color w:val="000000"/>
          <w:sz w:val="30"/>
          <w:szCs w:val="30"/>
          <w:rtl/>
        </w:rPr>
        <w:t>243. استهزاى محمّد صلى الله عليه و آله، از سوى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يا أَيُّهَا الَّذِي نُزِّلَ عَلَيْهِ الذِّكْرُ إِنَّكَ لَمَجْنُونٌ‏ لَوْ ما تَأْتِينا بِالْمَلائِكَةِ إِنْ كُنْتَ مِنَ الصَّادِقِينَ‏ وَ ما يَأْتِيهِمْ مِنْ رَسُولٍ إِلَّا كانُوا بِهِ يَسْتَهْزِؤُنَ.</w:t>
      </w:r>
      <w:r>
        <w:rPr>
          <w:rFonts w:ascii="Traditional Arabic" w:hAnsi="Traditional Arabic" w:cs="Traditional Arabic" w:hint="cs"/>
          <w:color w:val="000000"/>
          <w:sz w:val="30"/>
          <w:szCs w:val="30"/>
          <w:rtl/>
        </w:rPr>
        <w:t xml:space="preserve"> حجر (15) 6 و 7 و 11</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 الَّذِينَ يَجْعَلُونَ مَعَ اللَّهِ إِلهاً آخَرَ</w:t>
      </w:r>
      <w:r>
        <w:rPr>
          <w:rFonts w:ascii="Traditional Arabic" w:hAnsi="Traditional Arabic" w:cs="Traditional Arabic" w:hint="cs"/>
          <w:color w:val="000000"/>
          <w:sz w:val="30"/>
          <w:szCs w:val="30"/>
          <w:rtl/>
        </w:rPr>
        <w:t xml:space="preserve"> .... حجر (15) 95 و 96</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رَآكَ الَّذِينَ كَفَرُوا إِنْ يَتَّخِذُونَكَ إِلَّا هُزُواً أَ هذَا الَّذِي يَذْكُرُ آلِهَتَكُمْ‏</w:t>
      </w:r>
      <w:r>
        <w:rPr>
          <w:rFonts w:ascii="Traditional Arabic" w:hAnsi="Traditional Arabic" w:cs="Traditional Arabic" w:hint="cs"/>
          <w:color w:val="000000"/>
          <w:sz w:val="30"/>
          <w:szCs w:val="30"/>
          <w:rtl/>
        </w:rPr>
        <w:t xml:space="preserve"> .... انبياء (21) 36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رَأَوْكَ إِنْ يَتَّخِذُونَكَ إِلَّا هُزُواً أَ هذَا الَّذِي بَعَثَ اللَّهُ رَسُولًا إِنْ كادَ لَيُضِلُّنا عَنْ آلِهَتِنا لَوْ لا أَنْ صَبَرْنا عَلَيْها</w:t>
      </w:r>
      <w:r>
        <w:rPr>
          <w:rFonts w:ascii="Traditional Arabic" w:hAnsi="Traditional Arabic" w:cs="Traditional Arabic" w:hint="cs"/>
          <w:color w:val="000000"/>
          <w:sz w:val="30"/>
          <w:szCs w:val="30"/>
          <w:rtl/>
        </w:rPr>
        <w:t xml:space="preserve"> .... فرقان (25) 41 و 42</w:t>
      </w:r>
    </w:p>
    <w:p w:rsidR="00DA643A" w:rsidRDefault="00DA643A" w:rsidP="00DA643A">
      <w:pPr>
        <w:pStyle w:val="NormalWeb"/>
        <w:bidi/>
        <w:rPr>
          <w:rtl/>
        </w:rPr>
      </w:pPr>
      <w:r>
        <w:rPr>
          <w:rFonts w:ascii="Traditional Arabic" w:hAnsi="Traditional Arabic" w:cs="Traditional Arabic" w:hint="cs"/>
          <w:color w:val="006A0F"/>
          <w:sz w:val="30"/>
          <w:szCs w:val="30"/>
          <w:rtl/>
        </w:rPr>
        <w:t>بَلْ عَجِبْتَ وَ يَسْخَرُونَ‏ وَ إِذا رَأَوْا آيَةً يَسْتَسْخِرُونَ.</w:t>
      </w:r>
      <w:r>
        <w:rPr>
          <w:rStyle w:val="FootnoteReference"/>
          <w:rFonts w:ascii="Traditional Arabic" w:eastAsiaTheme="majorEastAsia" w:hAnsi="Traditional Arabic" w:cs="Traditional Arabic"/>
          <w:color w:val="000000"/>
          <w:sz w:val="30"/>
          <w:szCs w:val="30"/>
          <w:rtl/>
        </w:rPr>
        <w:footnoteReference w:id="118"/>
      </w:r>
      <w:r>
        <w:rPr>
          <w:rFonts w:ascii="Traditional Arabic" w:hAnsi="Traditional Arabic" w:cs="Traditional Arabic" w:hint="cs"/>
          <w:color w:val="000000"/>
          <w:sz w:val="30"/>
          <w:szCs w:val="30"/>
          <w:rtl/>
        </w:rPr>
        <w:t xml:space="preserve"> صافّات (37) 12 و 14</w:t>
      </w:r>
    </w:p>
    <w:p w:rsidR="00DA643A" w:rsidRDefault="00DA643A" w:rsidP="00DA643A">
      <w:pPr>
        <w:pStyle w:val="NormalWeb"/>
        <w:bidi/>
        <w:rPr>
          <w:rtl/>
        </w:rPr>
      </w:pPr>
      <w:r>
        <w:rPr>
          <w:rFonts w:ascii="Traditional Arabic" w:hAnsi="Traditional Arabic" w:cs="Traditional Arabic" w:hint="cs"/>
          <w:color w:val="000000"/>
          <w:sz w:val="30"/>
          <w:szCs w:val="30"/>
          <w:rtl/>
        </w:rPr>
        <w:t>244. نگرانى و دلتنگى پيامبر صلى الله عليه و آله، بر اثر استهزاى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 وَ أَعْرِضْ عَنِ الْمُشْرِكِينَ‏ إِنَّا كَفَيْناكَ الْمُسْتَهْزِئِينَ‏ وَ لَقَدْ نَعْلَمُ أَنَّكَ يَضِيقُ صَدْرُكَ بِما يَقُولُونَ.</w:t>
      </w:r>
      <w:r>
        <w:rPr>
          <w:rFonts w:ascii="Traditional Arabic" w:hAnsi="Traditional Arabic" w:cs="Traditional Arabic" w:hint="cs"/>
          <w:color w:val="000000"/>
          <w:sz w:val="30"/>
          <w:szCs w:val="30"/>
          <w:rtl/>
        </w:rPr>
        <w:t xml:space="preserve"> حجر (15) 94 و 95 و 97</w:t>
      </w:r>
    </w:p>
    <w:p w:rsidR="00DA643A" w:rsidRDefault="00DA643A" w:rsidP="00DA643A">
      <w:pPr>
        <w:pStyle w:val="NormalWeb"/>
        <w:bidi/>
        <w:rPr>
          <w:rtl/>
        </w:rPr>
      </w:pPr>
      <w:r>
        <w:rPr>
          <w:rFonts w:ascii="Traditional Arabic" w:hAnsi="Traditional Arabic" w:cs="Traditional Arabic" w:hint="cs"/>
          <w:color w:val="000000"/>
          <w:sz w:val="30"/>
          <w:szCs w:val="30"/>
          <w:rtl/>
        </w:rPr>
        <w:t>245. استهزاى محمّد صلى الله عليه و آله، از ناحيه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يَحْذَرُ الْمُنافِقُونَ أَنْ تُنَزَّلَ عَلَيْهِمْ سُورَةٌ تُنَبِّئُهُمْ بِما فِي قُلُوبِهِمْ قُلِ اسْتَهْزِؤُا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أَ بِاللَّهِ وَ آياتِهِ وَ رَسُولِهِ كُنْتُمْ تَسْتَهْزِؤُنَ.</w:t>
      </w:r>
      <w:r>
        <w:rPr>
          <w:rFonts w:ascii="Traditional Arabic" w:hAnsi="Traditional Arabic" w:cs="Traditional Arabic" w:hint="cs"/>
          <w:color w:val="000000"/>
          <w:sz w:val="30"/>
          <w:szCs w:val="30"/>
          <w:rtl/>
        </w:rPr>
        <w:t xml:space="preserve"> توبه (9) 64 و 65</w:t>
      </w:r>
    </w:p>
    <w:p w:rsidR="00DA643A" w:rsidRDefault="00DA643A" w:rsidP="00DA643A">
      <w:pPr>
        <w:pStyle w:val="NormalWeb"/>
        <w:bidi/>
        <w:rPr>
          <w:rtl/>
        </w:rPr>
      </w:pPr>
      <w:r>
        <w:rPr>
          <w:rFonts w:ascii="Traditional Arabic" w:hAnsi="Traditional Arabic" w:cs="Traditional Arabic" w:hint="cs"/>
          <w:color w:val="000000"/>
          <w:sz w:val="30"/>
          <w:szCs w:val="30"/>
          <w:rtl/>
        </w:rPr>
        <w:t>246. استهزاى محمّد صلى الله عليه و آله، از سوى يهوديان: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9"/>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6A0F"/>
          <w:sz w:val="30"/>
          <w:szCs w:val="30"/>
          <w:rtl/>
        </w:rPr>
        <w:t>مِنَ الَّذِينَ هادُوا يُحَرِّفُونَ الْكَلِمَ عَنْ مَواضِعِهِ وَ يَقُولُونَ سَمِعْنا وَ عَصَيْنا وَ اسْمَعْ غَيْرَ مُسْمَعٍ وَ راعِنا لَيًّا بِأَلْسِنَتِهِمْ‏</w:t>
      </w:r>
      <w:r>
        <w:rPr>
          <w:rFonts w:ascii="Traditional Arabic" w:hAnsi="Traditional Arabic" w:cs="Traditional Arabic" w:hint="cs"/>
          <w:color w:val="000000"/>
          <w:sz w:val="30"/>
          <w:szCs w:val="30"/>
          <w:rtl/>
        </w:rPr>
        <w:t xml:space="preserve"> .... نساء (4) 46</w:t>
      </w:r>
    </w:p>
    <w:p w:rsidR="00DA643A" w:rsidRDefault="00DA643A" w:rsidP="00DA643A">
      <w:pPr>
        <w:pStyle w:val="NormalWeb"/>
        <w:bidi/>
        <w:rPr>
          <w:rtl/>
        </w:rPr>
      </w:pPr>
      <w:r>
        <w:rPr>
          <w:rFonts w:ascii="Traditional Arabic" w:hAnsi="Traditional Arabic" w:cs="Traditional Arabic" w:hint="cs"/>
          <w:color w:val="000000"/>
          <w:sz w:val="30"/>
          <w:szCs w:val="30"/>
          <w:rtl/>
        </w:rPr>
        <w:t>247. استهزاى محمّد صلى الله عليه و آله، به وسيله اسود بن عبد يغوث:</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w:t>
      </w:r>
      <w:r>
        <w:rPr>
          <w:rStyle w:val="FootnoteReference"/>
          <w:rFonts w:ascii="Traditional Arabic" w:eastAsiaTheme="majorEastAsia" w:hAnsi="Traditional Arabic" w:cs="Traditional Arabic"/>
          <w:color w:val="000000"/>
          <w:sz w:val="30"/>
          <w:szCs w:val="30"/>
          <w:rtl/>
        </w:rPr>
        <w:footnoteReference w:id="120"/>
      </w:r>
      <w:r>
        <w:rPr>
          <w:rFonts w:ascii="Traditional Arabic" w:hAnsi="Traditional Arabic" w:cs="Traditional Arabic" w:hint="cs"/>
          <w:color w:val="000000"/>
          <w:sz w:val="30"/>
          <w:szCs w:val="30"/>
          <w:rtl/>
        </w:rPr>
        <w:t xml:space="preserve"> حجر (15) 95</w:t>
      </w:r>
    </w:p>
    <w:p w:rsidR="00DA643A" w:rsidRDefault="00DA643A" w:rsidP="00DA643A">
      <w:pPr>
        <w:pStyle w:val="NormalWeb"/>
        <w:bidi/>
        <w:rPr>
          <w:rtl/>
        </w:rPr>
      </w:pPr>
      <w:r>
        <w:rPr>
          <w:rFonts w:ascii="Traditional Arabic" w:hAnsi="Traditional Arabic" w:cs="Traditional Arabic" w:hint="cs"/>
          <w:color w:val="000000"/>
          <w:sz w:val="30"/>
          <w:szCs w:val="30"/>
          <w:rtl/>
        </w:rPr>
        <w:t>248. دلدارى خداوند به پيامبر صلى الله عليه و آله، در برابر استهزاهاى اسودبن‏عبديغوث:</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w:t>
      </w:r>
      <w:r>
        <w:rPr>
          <w:rFonts w:ascii="Traditional Arabic" w:hAnsi="Traditional Arabic" w:cs="Traditional Arabic" w:hint="cs"/>
          <w:color w:val="000000"/>
          <w:sz w:val="30"/>
          <w:szCs w:val="30"/>
          <w:rtl/>
        </w:rPr>
        <w:t xml:space="preserve"> حجر (15) 95</w:t>
      </w:r>
    </w:p>
    <w:p w:rsidR="00DA643A" w:rsidRDefault="00DA643A" w:rsidP="00DA643A">
      <w:pPr>
        <w:pStyle w:val="NormalWeb"/>
        <w:bidi/>
        <w:rPr>
          <w:rtl/>
        </w:rPr>
      </w:pPr>
      <w:r>
        <w:rPr>
          <w:rFonts w:ascii="Traditional Arabic" w:hAnsi="Traditional Arabic" w:cs="Traditional Arabic" w:hint="cs"/>
          <w:color w:val="000000"/>
          <w:sz w:val="30"/>
          <w:szCs w:val="30"/>
          <w:rtl/>
        </w:rPr>
        <w:t>249. تهديد استهزاگران پيامبر به عذاب شديد: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إِنَّا كَفَيْناكَ الْمُسْتَهْزِئِينَ‏ الَّذِينَ يَجْعَلُونَ مَعَ اللَّهِ إِلهاً آخَرَ فَسَوْفَ يَعْلَمُونَ.</w:t>
      </w:r>
      <w:r>
        <w:rPr>
          <w:rFonts w:ascii="Traditional Arabic" w:hAnsi="Traditional Arabic" w:cs="Traditional Arabic" w:hint="cs"/>
          <w:color w:val="000000"/>
          <w:sz w:val="30"/>
          <w:szCs w:val="30"/>
          <w:rtl/>
        </w:rPr>
        <w:t xml:space="preserve"> حجر (15) 95 و 96</w:t>
      </w:r>
    </w:p>
    <w:p w:rsidR="00DA643A" w:rsidRDefault="00DA643A" w:rsidP="00DA643A">
      <w:pPr>
        <w:pStyle w:val="NormalWeb"/>
        <w:bidi/>
        <w:rPr>
          <w:rtl/>
        </w:rPr>
      </w:pPr>
      <w:r>
        <w:rPr>
          <w:rFonts w:ascii="Traditional Arabic" w:hAnsi="Traditional Arabic" w:cs="Traditional Arabic" w:hint="cs"/>
          <w:color w:val="000000"/>
          <w:sz w:val="30"/>
          <w:szCs w:val="30"/>
          <w:rtl/>
        </w:rPr>
        <w:t>250. حرمت استهزاى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1"/>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0000"/>
          <w:sz w:val="30"/>
          <w:szCs w:val="30"/>
          <w:rtl/>
        </w:rPr>
        <w:t>251. دلدارى خداوند به پيامبر صلى الله عليه و آله در برابر استهزاى مخالفان:</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 وَ لَقَدْ نَعْلَمُ أَنَّكَ يَضِيقُ صَدْرُكَ بِما يَقُولُونَ.</w:t>
      </w:r>
      <w:r>
        <w:rPr>
          <w:rFonts w:ascii="Traditional Arabic" w:hAnsi="Traditional Arabic" w:cs="Traditional Arabic" w:hint="cs"/>
          <w:color w:val="000000"/>
          <w:sz w:val="30"/>
          <w:szCs w:val="30"/>
          <w:rtl/>
        </w:rPr>
        <w:t xml:space="preserve"> حجر (15) 95 و 97</w:t>
      </w:r>
    </w:p>
    <w:p w:rsidR="00DA643A" w:rsidRDefault="00DA643A" w:rsidP="00DA643A">
      <w:pPr>
        <w:pStyle w:val="NormalWeb"/>
        <w:bidi/>
        <w:rPr>
          <w:rtl/>
        </w:rPr>
      </w:pPr>
      <w:r>
        <w:rPr>
          <w:rFonts w:ascii="Traditional Arabic" w:hAnsi="Traditional Arabic" w:cs="Traditional Arabic" w:hint="cs"/>
          <w:color w:val="000000"/>
          <w:sz w:val="30"/>
          <w:szCs w:val="30"/>
          <w:rtl/>
        </w:rPr>
        <w:t>252. استهزاى محمّد صلى الله عليه و آله، از جانب عاص بن وائل:</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w:t>
      </w:r>
      <w:r>
        <w:rPr>
          <w:rStyle w:val="FootnoteReference"/>
          <w:rFonts w:ascii="Traditional Arabic" w:eastAsiaTheme="majorEastAsia" w:hAnsi="Traditional Arabic" w:cs="Traditional Arabic"/>
          <w:color w:val="000000"/>
          <w:sz w:val="30"/>
          <w:szCs w:val="30"/>
          <w:rtl/>
        </w:rPr>
        <w:footnoteReference w:id="122"/>
      </w:r>
      <w:r>
        <w:rPr>
          <w:rFonts w:ascii="Traditional Arabic" w:hAnsi="Traditional Arabic" w:cs="Traditional Arabic" w:hint="cs"/>
          <w:color w:val="000000"/>
          <w:sz w:val="30"/>
          <w:szCs w:val="30"/>
          <w:rtl/>
        </w:rPr>
        <w:t xml:space="preserve"> حجر (15) 95</w:t>
      </w:r>
    </w:p>
    <w:p w:rsidR="00DA643A" w:rsidRDefault="00DA643A" w:rsidP="00DA643A">
      <w:pPr>
        <w:pStyle w:val="NormalWeb"/>
        <w:bidi/>
        <w:rPr>
          <w:rtl/>
        </w:rPr>
      </w:pPr>
      <w:r>
        <w:rPr>
          <w:rFonts w:ascii="Traditional Arabic" w:hAnsi="Traditional Arabic" w:cs="Traditional Arabic" w:hint="cs"/>
          <w:color w:val="000000"/>
          <w:sz w:val="30"/>
          <w:szCs w:val="30"/>
          <w:rtl/>
        </w:rPr>
        <w:t>253. استهزاى پيامبر صلى الله عليه و آله، از سوى ابوزمعه‏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57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(اسودبن‏مطلب):</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w:t>
      </w:r>
      <w:r>
        <w:rPr>
          <w:rStyle w:val="FootnoteReference"/>
          <w:rFonts w:ascii="Traditional Arabic" w:eastAsiaTheme="majorEastAsia" w:hAnsi="Traditional Arabic" w:cs="Traditional Arabic"/>
          <w:color w:val="000000"/>
          <w:sz w:val="30"/>
          <w:szCs w:val="30"/>
          <w:rtl/>
        </w:rPr>
        <w:footnoteReference w:id="123"/>
      </w:r>
      <w:r>
        <w:rPr>
          <w:rFonts w:ascii="Traditional Arabic" w:hAnsi="Traditional Arabic" w:cs="Traditional Arabic" w:hint="cs"/>
          <w:color w:val="000000"/>
          <w:sz w:val="30"/>
          <w:szCs w:val="30"/>
          <w:rtl/>
        </w:rPr>
        <w:t xml:space="preserve"> حجر (15) 95</w:t>
      </w:r>
    </w:p>
    <w:p w:rsidR="00DA643A" w:rsidRDefault="00DA643A" w:rsidP="00DA643A">
      <w:pPr>
        <w:pStyle w:val="NormalWeb"/>
        <w:bidi/>
        <w:rPr>
          <w:rtl/>
        </w:rPr>
      </w:pPr>
      <w:r>
        <w:rPr>
          <w:rFonts w:ascii="Traditional Arabic" w:hAnsi="Traditional Arabic" w:cs="Traditional Arabic" w:hint="cs"/>
          <w:color w:val="465BFF"/>
          <w:sz w:val="30"/>
          <w:szCs w:val="30"/>
          <w:rtl/>
        </w:rPr>
        <w:t>كيفر استهزاى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254. استهزاگران پيامبر، مستحقّ عذابى دردناك:</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 وَ اسْمَعُوا وَ لِلْكافِرِينَ عَذابٌ أَلِيمٌ.</w:t>
      </w:r>
      <w:r>
        <w:rPr>
          <w:rStyle w:val="FootnoteReference"/>
          <w:rFonts w:ascii="Traditional Arabic" w:eastAsiaTheme="majorEastAsia" w:hAnsi="Traditional Arabic" w:cs="Traditional Arabic"/>
          <w:color w:val="000000"/>
          <w:sz w:val="30"/>
          <w:szCs w:val="30"/>
          <w:rtl/>
        </w:rPr>
        <w:footnoteReference w:id="124"/>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0000"/>
          <w:sz w:val="30"/>
          <w:szCs w:val="30"/>
          <w:rtl/>
        </w:rPr>
        <w:t>255. منافقانِ استهزاكننده پيامبر صلى الله عليه و آله، مستحقّ كيفرى غير قابل بخشش:</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لَيَقُولُنَّ إِنَّما كُنَّا نَخُوضُ وَ نَلْعَبُ قُلْ أَ بِاللَّهِ وَ آياتِهِ وَ رَسُولِهِ كُنْتُمْ تَسْتَهْزِؤُنَ‏ لا تَعْتَذِرُوا قَدْ كَفَرْتُمْ بَعْدَ إِيمانِكُمْ إِنْ نَعْفُ عَنْ طائِفَةٍ مِنْكُمْ نُعَذِّبْ طائِفَةً بِأَنَّهُمْ كانُوا مُجْرِمِينَ.</w:t>
      </w:r>
      <w:r>
        <w:rPr>
          <w:rFonts w:ascii="Traditional Arabic" w:hAnsi="Traditional Arabic" w:cs="Traditional Arabic" w:hint="cs"/>
          <w:color w:val="000000"/>
          <w:sz w:val="30"/>
          <w:szCs w:val="30"/>
          <w:rtl/>
        </w:rPr>
        <w:t xml:space="preserve"> توبه (9) 65 و 66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اسحاق عليه السلام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256. پيامبر اسلام صلى الله عليه و آله، موظّف به الگوگيرى از هدايتهاى الهى اسحاق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وَ وَهَبْنا لَهُ إِسْحاقَ وَ يَعْقُوبَ كُلًّا هَدَيْنا وَ نُوحاً هَدَيْنا مِنْ قَبْلُ وَ مِنْ ذُرِّيَّتِهِ داوُدَ وَ سُلَيْمانَ وَ أَيُّوبَ وَ يُوسُفَ وَ مُوسى‏ وَ هارُونَ وَ كَذلِكَ نَجْزِي الْمُحْسِنِينَ‏ وَ مِنْ آبائِهِمْ وَ ذُرِّيَّاتِهِمْ وَ إِخْوانِهِمْ وَ اجْتَبَيْناهُمْ وَ هَدَيْناهُمْ إِلى‏ صِراطٍ مُسْتَقِيمٍ‏ أُولئِكَ الَّذِينَ هَدَى اللَّهُ فَبِهُداهُمُ اقْتَدِهْ قُلْ لا أَسْئَلُكُمْ عَلَيْهِ أَجْراً إِنْ هُوَ إِلَّا ذِكْرى‏ لِلْعالَمِينَ.</w:t>
      </w:r>
      <w:r>
        <w:rPr>
          <w:rFonts w:ascii="Traditional Arabic" w:hAnsi="Traditional Arabic" w:cs="Traditional Arabic" w:hint="cs"/>
          <w:color w:val="000000"/>
          <w:sz w:val="30"/>
          <w:szCs w:val="30"/>
          <w:rtl/>
        </w:rPr>
        <w:t xml:space="preserve"> انعام (6) 84 و 87 و 90</w:t>
      </w:r>
    </w:p>
    <w:p w:rsidR="00DA643A" w:rsidRDefault="00DA643A" w:rsidP="00DA643A">
      <w:pPr>
        <w:pStyle w:val="NormalWeb"/>
        <w:bidi/>
        <w:rPr>
          <w:rtl/>
        </w:rPr>
      </w:pPr>
      <w:r>
        <w:rPr>
          <w:rFonts w:ascii="Traditional Arabic" w:hAnsi="Traditional Arabic" w:cs="Traditional Arabic" w:hint="cs"/>
          <w:color w:val="000000"/>
          <w:sz w:val="30"/>
          <w:szCs w:val="30"/>
          <w:rtl/>
        </w:rPr>
        <w:t>257. همسويى و هماهنگى آيين اسحاق عليه السلام با آيين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كُونُوا هُوداً أَوْ نَصارى‏ تَهْتَدُوا قُلْ بَلْ مِلَّةَ إِبْراهِيمَ حَنِيفاً وَ ما كانَ مِنَ الْمُشْرِكِينَ‏ قُولُوا آمَنَّا بِاللَّهِ وَ ما أُنْزِلَ إِلَيْنا وَ ما أُنْزِلَ إِلى‏ إِبْراهِيمَ وَ إِسْماعِيلَ وَ إِسْحاقَ وَ يَعْقُوبَ وَ الْأَسْباطِ وَ ما أُوتِيَ مُوسى‏ وَ عِيسى‏ وَ ما أُوتِيَ النَّبِيُّونَ مِنْ رَبِّهِمْ لا نُفَرِّقُ بَيْنَ أَحَدٍ مِنْهُمْ وَ نَحْنُ لَهُ مُسْلِمُونَ.</w:t>
      </w:r>
      <w:r>
        <w:rPr>
          <w:rFonts w:ascii="Traditional Arabic" w:hAnsi="Traditional Arabic" w:cs="Traditional Arabic" w:hint="cs"/>
          <w:color w:val="000000"/>
          <w:sz w:val="30"/>
          <w:szCs w:val="30"/>
          <w:rtl/>
        </w:rPr>
        <w:t xml:space="preserve"> بقره (2) 135 و 136</w:t>
      </w:r>
    </w:p>
    <w:p w:rsidR="00DA643A" w:rsidRDefault="00DA643A" w:rsidP="00DA643A">
      <w:pPr>
        <w:pStyle w:val="NormalWeb"/>
        <w:bidi/>
        <w:rPr>
          <w:rtl/>
        </w:rPr>
      </w:pPr>
      <w:r>
        <w:rPr>
          <w:rFonts w:ascii="Traditional Arabic" w:hAnsi="Traditional Arabic" w:cs="Traditional Arabic" w:hint="cs"/>
          <w:color w:val="006A0F"/>
          <w:sz w:val="30"/>
          <w:szCs w:val="30"/>
          <w:rtl/>
        </w:rPr>
        <w:t>إِنَّا أَوْحَيْنا إِلَيْكَ كَما أَوْحَيْنا إِلى‏ نُوحٍ وَ النَّبِيِّينَ مِنْ بَعْدِهِ وَ أَوْحَيْنا إِلى‏ إِبْراهِيمَ وَ إِسْماعِيلَ وَ إِسْحاقَ وَ يَعْقُوبَ وَ الْأَسْباطِ وَ عِيسى‏ وَ أَيُّوبَ وَ يُونُسَ وَ هارُونَ وَ سُلَيْمانَ وَ آتَيْنا داوُدَ زَبُوراً رُسُلًا مُبَشِّرِينَ وَ مُنْذِرِينَ لِئَلَّا يَكُونَ لِلنَّاسِ عَلَى اللَّهِ حُجَّةٌ بَعْدَ الرُّسُلِ وَ كانَ اللَّهُ عَزِيزاً حَكِيماً.</w:t>
      </w:r>
      <w:r>
        <w:rPr>
          <w:rFonts w:ascii="Traditional Arabic" w:hAnsi="Traditional Arabic" w:cs="Traditional Arabic" w:hint="cs"/>
          <w:color w:val="000000"/>
          <w:sz w:val="30"/>
          <w:szCs w:val="30"/>
          <w:rtl/>
        </w:rPr>
        <w:t xml:space="preserve"> نساء (4) 163 و 165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اسلام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258. پيامبر اسلام صلى الله عليه و آله، اوّلين مسلمان:</w:t>
      </w:r>
      <w:r>
        <w:rPr>
          <w:rStyle w:val="FootnoteReference"/>
          <w:rFonts w:ascii="Traditional Arabic" w:eastAsiaTheme="majorEastAsia" w:hAnsi="Traditional Arabic" w:cs="Traditional Arabic"/>
          <w:color w:val="000000"/>
          <w:sz w:val="30"/>
          <w:szCs w:val="30"/>
          <w:rtl/>
        </w:rPr>
        <w:footnoteReference w:id="125"/>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57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إِنِّي أُمِرْتُ أَنْ أَكُونَ أَوَّلَ مَنْ أَسْلَمَ‏</w:t>
      </w:r>
      <w:r>
        <w:rPr>
          <w:rFonts w:ascii="Traditional Arabic" w:hAnsi="Traditional Arabic" w:cs="Traditional Arabic" w:hint="cs"/>
          <w:color w:val="000000"/>
          <w:sz w:val="30"/>
          <w:szCs w:val="30"/>
          <w:rtl/>
        </w:rPr>
        <w:t xml:space="preserve"> .... انعام (6) 14</w:t>
      </w:r>
    </w:p>
    <w:p w:rsidR="00DA643A" w:rsidRDefault="00DA643A" w:rsidP="00DA643A">
      <w:pPr>
        <w:pStyle w:val="NormalWeb"/>
        <w:bidi/>
        <w:rPr>
          <w:rtl/>
        </w:rPr>
      </w:pPr>
      <w:r>
        <w:rPr>
          <w:rFonts w:ascii="Traditional Arabic" w:hAnsi="Traditional Arabic" w:cs="Traditional Arabic" w:hint="cs"/>
          <w:color w:val="006A0F"/>
          <w:sz w:val="30"/>
          <w:szCs w:val="30"/>
          <w:rtl/>
        </w:rPr>
        <w:t>وَ أُمِرْتُ لِأَنْ أَكُونَ أَوَّلَ الْمُسْلِمِينَ.</w:t>
      </w:r>
      <w:r>
        <w:rPr>
          <w:rFonts w:ascii="Traditional Arabic" w:hAnsi="Traditional Arabic" w:cs="Traditional Arabic" w:hint="cs"/>
          <w:color w:val="000000"/>
          <w:sz w:val="30"/>
          <w:szCs w:val="30"/>
          <w:rtl/>
        </w:rPr>
        <w:t xml:space="preserve"> زمر (39) 12</w:t>
      </w:r>
    </w:p>
    <w:p w:rsidR="00DA643A" w:rsidRDefault="00DA643A" w:rsidP="00DA643A">
      <w:pPr>
        <w:pStyle w:val="NormalWeb"/>
        <w:bidi/>
        <w:rPr>
          <w:rtl/>
        </w:rPr>
      </w:pPr>
      <w:r>
        <w:rPr>
          <w:rFonts w:ascii="Traditional Arabic" w:hAnsi="Traditional Arabic" w:cs="Traditional Arabic" w:hint="cs"/>
          <w:color w:val="000000"/>
          <w:sz w:val="30"/>
          <w:szCs w:val="30"/>
          <w:rtl/>
        </w:rPr>
        <w:t>259. پيامبر صلى الله عليه و آله، مأمور اعلام پيشگامى خود در اسلام:</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قُلْ إِنِّي أُمِرْتُ أَنْ أَكُونَ أَوَّلَ مَنْ أَسْلَمَ‏</w:t>
      </w:r>
      <w:r>
        <w:rPr>
          <w:rFonts w:ascii="Traditional Arabic" w:hAnsi="Traditional Arabic" w:cs="Traditional Arabic" w:hint="cs"/>
          <w:color w:val="000000"/>
          <w:sz w:val="30"/>
          <w:szCs w:val="30"/>
          <w:rtl/>
        </w:rPr>
        <w:t xml:space="preserve"> .... انعام (6) 14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58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أُمِرْتُ لِأَنْ أَكُونَ أَوَّلَ الْمُسْلِمِينَ.</w:t>
      </w:r>
      <w:r>
        <w:rPr>
          <w:rFonts w:ascii="Traditional Arabic" w:hAnsi="Traditional Arabic" w:cs="Traditional Arabic" w:hint="cs"/>
          <w:color w:val="000000"/>
          <w:sz w:val="30"/>
          <w:szCs w:val="30"/>
          <w:rtl/>
        </w:rPr>
        <w:t xml:space="preserve"> زمر (39) 12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اسماعيل عليه السلام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260. برانگيخته شدن محمّد صلى الله عليه و آله به پيامبرى، در پى دعاى اسماعيل عليه السلام و پدرش (ابراهيم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وَ إِذْ يَرْفَعُ إِبْراهِيمُ الْقَواعِدَ مِنَ الْبَيْتِ وَ إِسْماعِيلُ‏</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 يَتْلُوا عَلَيْهِمْ آياتِكَ‏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6"/>
      </w:r>
      <w:r>
        <w:rPr>
          <w:rFonts w:ascii="Traditional Arabic" w:hAnsi="Traditional Arabic" w:cs="Traditional Arabic" w:hint="cs"/>
          <w:color w:val="000000"/>
          <w:sz w:val="30"/>
          <w:szCs w:val="30"/>
          <w:rtl/>
        </w:rPr>
        <w:t xml:space="preserve"> بقره (2) 127 و 129</w:t>
      </w:r>
    </w:p>
    <w:p w:rsidR="00DA643A" w:rsidRDefault="00DA643A" w:rsidP="00DA643A">
      <w:pPr>
        <w:pStyle w:val="NormalWeb"/>
        <w:bidi/>
        <w:rPr>
          <w:rtl/>
        </w:rPr>
      </w:pPr>
      <w:r>
        <w:rPr>
          <w:rFonts w:ascii="Traditional Arabic" w:hAnsi="Traditional Arabic" w:cs="Traditional Arabic" w:hint="cs"/>
          <w:color w:val="000000"/>
          <w:sz w:val="30"/>
          <w:szCs w:val="30"/>
          <w:rtl/>
        </w:rPr>
        <w:t>261. پيامبر اسلام صلى الله عليه و آله، موظّف به الگوگيرى از هدايتهاى الهى اسماعيل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وَ إِسْماعِيلَ وَ الْيَسَعَ وَ يُونُسَ وَ لُوطاً وَ كلًّا فَضَّلْنا عَلَى الْعالَمِينَ‏ أُولئِكَ الَّذِينَ آتَيْناهُمُ الْكِتابَ وَ الْحُكْمَ وَ النُّبُوَّةَ فَإِنْ يَكْفُرْ بِها هؤُلاءِ فَقَدْ وَكَّلْنا بِها قَوْماً لَيْسُوا بِها بِكافِرِينَ‏ أُولئِكَ الَّذِينَ هَدَى اللَّهُ فَبِهُداهُمُ اقْتَدِهْ قُلْ لا أَسْئَلُكُمْ عَلَيْهِ أَجْراً إِنْ هُوَ إِلَّا ذِكْرى‏ لِلْعالَمِينَ.</w:t>
      </w:r>
      <w:r>
        <w:rPr>
          <w:rFonts w:ascii="Traditional Arabic" w:hAnsi="Traditional Arabic" w:cs="Traditional Arabic" w:hint="cs"/>
          <w:color w:val="000000"/>
          <w:sz w:val="30"/>
          <w:szCs w:val="30"/>
          <w:rtl/>
        </w:rPr>
        <w:t xml:space="preserve"> انعام (6) 86 و 89 و 90</w:t>
      </w:r>
    </w:p>
    <w:p w:rsidR="00DA643A" w:rsidRDefault="00DA643A" w:rsidP="00DA643A">
      <w:pPr>
        <w:pStyle w:val="NormalWeb"/>
        <w:bidi/>
        <w:rPr>
          <w:rtl/>
        </w:rPr>
      </w:pPr>
      <w:r>
        <w:rPr>
          <w:rFonts w:ascii="Traditional Arabic" w:hAnsi="Traditional Arabic" w:cs="Traditional Arabic" w:hint="cs"/>
          <w:color w:val="000000"/>
          <w:sz w:val="30"/>
          <w:szCs w:val="30"/>
          <w:rtl/>
        </w:rPr>
        <w:t>262. همسويى و هماهنگى آيين اسماعيل عليه السلام با آيين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كُونُوا هُوداً أَوْ نَصارى‏ تَهْتَدُوا قُلْ بَلْ مِلَّةَ إِبْراهِيمَ حَنِيفاً وَ ما كانَ مِنَ الْمُشْرِكِينَ‏ قُولُوا آمَنَّا بِاللَّهِ وَ ما أُنْزِلَ إِلَيْنا وَ ما أُنْزِلَ إِلى‏ إِبْراهِيمَ وَ إِسْماعِيلَ وَ إِسْحاقَ وَ يَعْقُوبَ وَ الْأَسْباطِ وَ ما أُوتِيَ مُوسى‏ وَ عِيسى‏ وَ ما أُوتِيَ النَّبِيُّونَ مِنْ رَبِّهِمْ لا نُفَرِّقُ بَيْنَ أَحَدٍ مِنْهُمْ وَ نَحْنُ لَهُ مُسْلِمُونَ.</w:t>
      </w:r>
      <w:r>
        <w:rPr>
          <w:rFonts w:ascii="Traditional Arabic" w:hAnsi="Traditional Arabic" w:cs="Traditional Arabic" w:hint="cs"/>
          <w:color w:val="000000"/>
          <w:sz w:val="30"/>
          <w:szCs w:val="30"/>
          <w:rtl/>
        </w:rPr>
        <w:t xml:space="preserve"> بقره (2) 135 و 136</w:t>
      </w:r>
    </w:p>
    <w:p w:rsidR="00DA643A" w:rsidRDefault="00DA643A" w:rsidP="00DA643A">
      <w:pPr>
        <w:pStyle w:val="NormalWeb"/>
        <w:bidi/>
        <w:rPr>
          <w:rtl/>
        </w:rPr>
      </w:pPr>
      <w:r>
        <w:rPr>
          <w:rFonts w:ascii="Traditional Arabic" w:hAnsi="Traditional Arabic" w:cs="Traditional Arabic" w:hint="cs"/>
          <w:color w:val="006A0F"/>
          <w:sz w:val="30"/>
          <w:szCs w:val="30"/>
          <w:rtl/>
        </w:rPr>
        <w:t>إِنَّا أَوْحَيْنا إِلَيْكَ كَما أَوْحَيْنا إِلى‏ نُوحٍ وَ النَّبِيِّينَ مِنْ بَعْدِهِ وَ أَوْحَيْنا إِلى‏ إِبْراهِيمَ وَ إِسْماعِيلَ وَ إِسْحاقَ وَ يَعْقُوبَ وَ الْأَسْباطِ وَ عِيسى‏ وَ أَيُّوبَ وَ يُونُسَ وَ هارُونَ وَ سُلَيْمانَ وَ آتَيْنا داوُدَ زَبُوراً رُسُلًا مُبَشِّرِينَ وَ مُنْذِرِينَ لِئَلَّا يَكُونَ لِلنَّاسِ عَلَى اللَّهِ حُجَّةٌ بَعْدَ الرُّسُلِ وَ كانَ اللَّهُ عَزِيزاً حَكِيماً.</w:t>
      </w:r>
      <w:r>
        <w:rPr>
          <w:rFonts w:ascii="Traditional Arabic" w:hAnsi="Traditional Arabic" w:cs="Traditional Arabic" w:hint="cs"/>
          <w:color w:val="000000"/>
          <w:sz w:val="30"/>
          <w:szCs w:val="30"/>
          <w:rtl/>
        </w:rPr>
        <w:t xml:space="preserve"> نساء (4) 163 و 165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اسوه بودن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اسوه بودن‏</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اسوه‏هاى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263. پيامبران پيشين، اسوه و الگوى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تِلْكَ حُجَّتُنا آتَيْناها إِبْراهِيمَ عَلى‏ قَوْمِهِ‏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وَهَبْنا لَهُ إِسْحاقَ وَ يَعْقُوبَ كُلًّا هَدَيْنا وَ نُوحاً هَدَيْنا مِنْ قَبْلُ وَ مِنْ ذُرِّيَّتِهِ داوُدَ وَ سُلَيْمانَ وَ أَيُّوبَ وَ يُوسُفَ وَ مُوسى‏ وَ هارُونَ‏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زَكَرِيَّا وَ يَحْيى‏ وَ عِيسى‏ وَ إِلْياسَ‏</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إِسْماعِيلَ وَ الْيَسَعَ وَ يُونُسَ وَ لُوطاً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الَّذِينَ هَدَى اللَّهُ فَبِهُداهُمُ اقْتَدِهْ‏</w:t>
      </w:r>
      <w:r>
        <w:rPr>
          <w:rFonts w:ascii="Traditional Arabic" w:hAnsi="Traditional Arabic" w:cs="Traditional Arabic" w:hint="cs"/>
          <w:color w:val="000000"/>
          <w:sz w:val="30"/>
          <w:szCs w:val="30"/>
          <w:rtl/>
        </w:rPr>
        <w:t xml:space="preserve"> .... انعام (6) 83-/ 86 و 90</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إِبْراهِيمَ إِنَّهُ كانَ صِدِّيقاً نَبِيًّا.</w:t>
      </w:r>
      <w:r>
        <w:rPr>
          <w:rFonts w:ascii="Traditional Arabic" w:hAnsi="Traditional Arabic" w:cs="Traditional Arabic" w:hint="cs"/>
          <w:color w:val="000000"/>
          <w:sz w:val="30"/>
          <w:szCs w:val="30"/>
          <w:rtl/>
        </w:rPr>
        <w:t xml:space="preserve"> مريم (19) 41</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مُوسى‏ إِنَّهُ كانَ مُخْلَصاً وَ كانَ رَسُولًا نَبِيًّا.</w:t>
      </w:r>
      <w:r>
        <w:rPr>
          <w:rFonts w:ascii="Traditional Arabic" w:hAnsi="Traditional Arabic" w:cs="Traditional Arabic" w:hint="cs"/>
          <w:color w:val="000000"/>
          <w:sz w:val="30"/>
          <w:szCs w:val="30"/>
          <w:rtl/>
        </w:rPr>
        <w:t xml:space="preserve"> مريم (19) 51</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إِسْماعِيلَ إِنَّهُ كانَ صادِقَ الْوَعْدِ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59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كانَ رَسُولًا نَبِيًّا.</w:t>
      </w:r>
      <w:r>
        <w:rPr>
          <w:rFonts w:ascii="Traditional Arabic" w:hAnsi="Traditional Arabic" w:cs="Traditional Arabic" w:hint="cs"/>
          <w:color w:val="000000"/>
          <w:sz w:val="30"/>
          <w:szCs w:val="30"/>
          <w:rtl/>
        </w:rPr>
        <w:t xml:space="preserve"> مريم (19) 54</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إِدْرِيسَ إِنَّهُ كانَ صِدِّيقاً نَبِيًّا.</w:t>
      </w:r>
      <w:r>
        <w:rPr>
          <w:rStyle w:val="FootnoteReference"/>
          <w:rFonts w:ascii="Traditional Arabic" w:eastAsiaTheme="majorEastAsia" w:hAnsi="Traditional Arabic" w:cs="Traditional Arabic"/>
          <w:color w:val="000000"/>
          <w:sz w:val="30"/>
          <w:szCs w:val="30"/>
          <w:rtl/>
        </w:rPr>
        <w:footnoteReference w:id="127"/>
      </w:r>
      <w:r>
        <w:rPr>
          <w:rFonts w:ascii="Traditional Arabic" w:hAnsi="Traditional Arabic" w:cs="Traditional Arabic" w:hint="cs"/>
          <w:color w:val="000000"/>
          <w:sz w:val="30"/>
          <w:szCs w:val="30"/>
          <w:rtl/>
        </w:rPr>
        <w:t xml:space="preserve"> مريم (19) 56</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w:t>
      </w:r>
      <w:r>
        <w:rPr>
          <w:rFonts w:ascii="Traditional Arabic" w:hAnsi="Traditional Arabic" w:cs="Traditional Arabic" w:hint="cs"/>
          <w:color w:val="000000"/>
          <w:sz w:val="30"/>
          <w:szCs w:val="30"/>
          <w:rtl/>
        </w:rPr>
        <w:t xml:space="preserve"> .... احقاف (46) 35</w:t>
      </w:r>
    </w:p>
    <w:p w:rsidR="00DA643A" w:rsidRDefault="00DA643A" w:rsidP="00DA643A">
      <w:pPr>
        <w:pStyle w:val="NormalWeb"/>
        <w:bidi/>
        <w:rPr>
          <w:rtl/>
        </w:rPr>
      </w:pPr>
      <w:r>
        <w:rPr>
          <w:rFonts w:ascii="Traditional Arabic" w:hAnsi="Traditional Arabic" w:cs="Traditional Arabic" w:hint="cs"/>
          <w:color w:val="000000"/>
          <w:sz w:val="30"/>
          <w:szCs w:val="30"/>
          <w:rtl/>
        </w:rPr>
        <w:t>264. ابراهيم عليه السلام و پيروانش، الگويى براى پيامبر صلى الله عليه و آله و يارانش، در توحيد و برائت از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قَدْ كانَتْ لَكُمْ أُسْوَةٌ حَسَنَةٌ فِي إِبْراهِيمَ وَ الَّذِينَ مَعَهُ إِذْ قالُوا لِقَوْمِهِمْ إِنَّا بُرَآؤُا مِنْكُمْ وَ مِمَّا تَعْبُدُونَ مِنْ دُونِ اللَّهِ‏</w:t>
      </w:r>
      <w:r>
        <w:rPr>
          <w:rFonts w:ascii="Traditional Arabic" w:hAnsi="Traditional Arabic" w:cs="Traditional Arabic" w:hint="cs"/>
          <w:color w:val="000000"/>
          <w:sz w:val="30"/>
          <w:szCs w:val="30"/>
          <w:rtl/>
        </w:rPr>
        <w:t xml:space="preserve"> .... ممتحنه (60) 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265. الياس عليه السلام، از پيامبران اسوه و الگو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زَكَرِيَّا وَ يَحْيى‏ وَ عِيسى‏ وَ إِلْياسَ كُلٌّ مِنَ الصَّالِحِينَ‏ أُولئِكَ الَّذِينَ هَدَى اللَّهُ فَبِهُداهُمُ اقْتَدِهْ قُلْ لا أَسْئَلُكُمْ عَلَيْهِ أَجْراً إِنْ هُوَ إِلَّا ذِكْرى‏ لِلْعالَمِينَ.</w:t>
      </w:r>
      <w:r>
        <w:rPr>
          <w:rFonts w:ascii="Traditional Arabic" w:hAnsi="Traditional Arabic" w:cs="Traditional Arabic" w:hint="cs"/>
          <w:color w:val="000000"/>
          <w:sz w:val="30"/>
          <w:szCs w:val="30"/>
          <w:rtl/>
        </w:rPr>
        <w:t xml:space="preserve"> انعام (6) 85 و 90</w:t>
      </w:r>
    </w:p>
    <w:p w:rsidR="00DA643A" w:rsidRDefault="00DA643A" w:rsidP="00DA643A">
      <w:pPr>
        <w:pStyle w:val="NormalWeb"/>
        <w:bidi/>
        <w:rPr>
          <w:rtl/>
        </w:rPr>
      </w:pPr>
      <w:r>
        <w:rPr>
          <w:rFonts w:ascii="Traditional Arabic" w:hAnsi="Traditional Arabic" w:cs="Traditional Arabic" w:hint="cs"/>
          <w:color w:val="000000"/>
          <w:sz w:val="30"/>
          <w:szCs w:val="30"/>
          <w:rtl/>
        </w:rPr>
        <w:t>266. اليسع عليه السلام، اسوه‏اى شايسته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إِسْماعِيلَ وَ الْيَسَعَ وَ يُونُسَ وَ لُوطاً وَ كلًّا فَضَّلْنا عَلَى الْعالَمِينَ‏ أُولئِكَ الَّذِينَ هَدَى اللَّهُ فَبِهُداهُمُ اقْتَدِهْ قُلْ لا أَسْئَلُكُمْ عَلَيْهِ أَجْراً إِنْ هُوَ إِلَّا ذِكْرى‏ لِلْعالَمِينَ.</w:t>
      </w:r>
      <w:r>
        <w:rPr>
          <w:rFonts w:ascii="Traditional Arabic" w:hAnsi="Traditional Arabic" w:cs="Traditional Arabic" w:hint="cs"/>
          <w:color w:val="000000"/>
          <w:sz w:val="30"/>
          <w:szCs w:val="30"/>
          <w:rtl/>
        </w:rPr>
        <w:t xml:space="preserve"> انعام (6) 86 و 90</w:t>
      </w:r>
    </w:p>
    <w:p w:rsidR="00DA643A" w:rsidRDefault="00DA643A" w:rsidP="00DA643A">
      <w:pPr>
        <w:pStyle w:val="NormalWeb"/>
        <w:bidi/>
        <w:rPr>
          <w:rtl/>
        </w:rPr>
      </w:pPr>
      <w:r>
        <w:rPr>
          <w:rFonts w:ascii="Traditional Arabic" w:hAnsi="Traditional Arabic" w:cs="Traditional Arabic" w:hint="cs"/>
          <w:color w:val="000000"/>
          <w:sz w:val="30"/>
          <w:szCs w:val="30"/>
          <w:rtl/>
        </w:rPr>
        <w:t>267. پيامبران گذشته، الگويى براى پيامبر صلى الله عليه و آله، در اخلاص و عدم درخواست پاداش از مردم:</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هَدَى اللَّهُ فَبِهُداهُمُ اقْتَدِهْ قُلْ لا أَسْئَلُكُمْ عَلَيْهِ أَجْراً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8"/>
      </w:r>
      <w:r>
        <w:rPr>
          <w:rFonts w:ascii="Traditional Arabic" w:hAnsi="Traditional Arabic" w:cs="Traditional Arabic" w:hint="cs"/>
          <w:color w:val="000000"/>
          <w:sz w:val="30"/>
          <w:szCs w:val="30"/>
          <w:rtl/>
        </w:rPr>
        <w:t xml:space="preserve"> انعام (6) 90</w:t>
      </w:r>
    </w:p>
    <w:p w:rsidR="00DA643A" w:rsidRDefault="00DA643A" w:rsidP="00DA643A">
      <w:pPr>
        <w:pStyle w:val="NormalWeb"/>
        <w:bidi/>
        <w:rPr>
          <w:rtl/>
        </w:rPr>
      </w:pPr>
      <w:r>
        <w:rPr>
          <w:rFonts w:ascii="Traditional Arabic" w:hAnsi="Traditional Arabic" w:cs="Traditional Arabic" w:hint="cs"/>
          <w:color w:val="000000"/>
          <w:sz w:val="30"/>
          <w:szCs w:val="30"/>
          <w:rtl/>
        </w:rPr>
        <w:t>268. الگو بودن پيامبران گذشته براى پيامبر صلى الله عليه و آله، در هدايت:</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هَدَى اللَّهُ فَبِهُداهُمُ اقْتَدِهْ‏</w:t>
      </w:r>
      <w:r>
        <w:rPr>
          <w:rFonts w:ascii="Traditional Arabic" w:hAnsi="Traditional Arabic" w:cs="Traditional Arabic" w:hint="cs"/>
          <w:color w:val="000000"/>
          <w:sz w:val="30"/>
          <w:szCs w:val="30"/>
          <w:rtl/>
        </w:rPr>
        <w:t xml:space="preserve"> .... انعام (6) 90</w:t>
      </w:r>
    </w:p>
    <w:p w:rsidR="00DA643A" w:rsidRDefault="00DA643A" w:rsidP="00DA643A">
      <w:pPr>
        <w:pStyle w:val="NormalWeb"/>
        <w:bidi/>
        <w:rPr>
          <w:rtl/>
        </w:rPr>
      </w:pPr>
      <w:r>
        <w:rPr>
          <w:rFonts w:ascii="Traditional Arabic" w:hAnsi="Traditional Arabic" w:cs="Traditional Arabic" w:hint="cs"/>
          <w:color w:val="000000"/>
          <w:sz w:val="30"/>
          <w:szCs w:val="30"/>
          <w:rtl/>
        </w:rPr>
        <w:t>269. الگو و اسوه بودن پيامبران پيشين براى پيامبر صلى الله عليه و آله، در صبر و پايدارى:</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لَقَدْ كُذِّبَتْ رُسُلٌ مِنْ قَبْلِكَ فَصَبَرُوا عَلى‏ ما كُذِّبُوا</w:t>
      </w:r>
      <w:r>
        <w:rPr>
          <w:rFonts w:ascii="Traditional Arabic" w:hAnsi="Traditional Arabic" w:cs="Traditional Arabic" w:hint="cs"/>
          <w:color w:val="000000"/>
          <w:sz w:val="30"/>
          <w:szCs w:val="30"/>
          <w:rtl/>
        </w:rPr>
        <w:t xml:space="preserve"> .... انعام (6) 33 و 34</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w:t>
      </w:r>
      <w:r>
        <w:rPr>
          <w:rFonts w:ascii="Traditional Arabic" w:hAnsi="Traditional Arabic" w:cs="Traditional Arabic" w:hint="cs"/>
          <w:color w:val="000000"/>
          <w:sz w:val="30"/>
          <w:szCs w:val="30"/>
          <w:rtl/>
        </w:rPr>
        <w:t xml:space="preserve"> .... احقاف (46) 35</w:t>
      </w:r>
    </w:p>
    <w:p w:rsidR="00DA643A" w:rsidRDefault="00DA643A" w:rsidP="00DA643A">
      <w:pPr>
        <w:pStyle w:val="NormalWeb"/>
        <w:bidi/>
        <w:rPr>
          <w:rtl/>
        </w:rPr>
      </w:pPr>
      <w:r>
        <w:rPr>
          <w:rFonts w:ascii="Traditional Arabic" w:hAnsi="Traditional Arabic" w:cs="Traditional Arabic" w:hint="cs"/>
          <w:color w:val="000000"/>
          <w:sz w:val="30"/>
          <w:szCs w:val="30"/>
          <w:rtl/>
        </w:rPr>
        <w:t>270. انبياى اولواالعزم، الگوى صبر و شكيبايى براى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 وَ لا تَسْتَعْجِلْ لَهُمْ كَأَنَّهُمْ يَوْمَ يَرَوْنَ ما يُوعَدُونَ لَمْ يَلْبَثُوا إِلَّا ساعَةً مِنْ نَهارٍ بَلاغٌ فَهَلْ يُهْلَكُ إِلَّا الْقَوْمُ الْفاسِقُونَ.</w:t>
      </w:r>
      <w:r>
        <w:rPr>
          <w:rFonts w:ascii="Traditional Arabic" w:hAnsi="Traditional Arabic" w:cs="Traditional Arabic" w:hint="cs"/>
          <w:color w:val="000000"/>
          <w:sz w:val="30"/>
          <w:szCs w:val="30"/>
          <w:rtl/>
        </w:rPr>
        <w:t xml:space="preserve"> احقاف (46) 35</w:t>
      </w:r>
    </w:p>
    <w:p w:rsidR="00DA643A" w:rsidRDefault="00DA643A" w:rsidP="00DA643A">
      <w:pPr>
        <w:pStyle w:val="NormalWeb"/>
        <w:bidi/>
        <w:rPr>
          <w:rtl/>
        </w:rPr>
      </w:pPr>
      <w:r>
        <w:rPr>
          <w:rFonts w:ascii="Traditional Arabic" w:hAnsi="Traditional Arabic" w:cs="Traditional Arabic" w:hint="cs"/>
          <w:color w:val="000000"/>
          <w:sz w:val="30"/>
          <w:szCs w:val="30"/>
          <w:rtl/>
        </w:rPr>
        <w:t>271. پيامبر صلى الله عليه و آله، موظّف به الگوگيرى از هدايتهاى ايّوب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ذُرِّيَّتِهِ داوُدَ وَ سُلَيْمانَ وَ أَيُّوبَ‏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60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الَّذِينَ هَدَى اللَّهُ فَبِهُداهُمُ اقْتَدِهْ قُلْ لا أَسْئَلُكُمْ عَلَيْهِ أَجْراً إِنْ هُوَ إِلَّا ذِكْرى‏ لِلْعالَمِينَ.</w:t>
      </w:r>
      <w:r>
        <w:rPr>
          <w:rFonts w:ascii="Traditional Arabic" w:hAnsi="Traditional Arabic" w:cs="Traditional Arabic" w:hint="cs"/>
          <w:color w:val="000000"/>
          <w:sz w:val="30"/>
          <w:szCs w:val="30"/>
          <w:rtl/>
        </w:rPr>
        <w:t xml:space="preserve"> انعام (6) 84 و 90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اشراف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272. شناخت كامل اشراف مكّه، از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حَتَّى إِذا أَخَذْنا مُتْرَفِيهِمْ بِالْعَذابِ إِذا هُمْ يَجْأَرُونَ‏ أَ فَلَمْ يَدَّبَّرُوا الْقَوْلَ‏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لَمْ يَعْرِفُوا رَسُولَهُمْ‏</w:t>
      </w:r>
      <w:r>
        <w:rPr>
          <w:rFonts w:ascii="Traditional Arabic" w:hAnsi="Traditional Arabic" w:cs="Traditional Arabic" w:hint="cs"/>
          <w:color w:val="000000"/>
          <w:sz w:val="30"/>
          <w:szCs w:val="30"/>
          <w:rtl/>
        </w:rPr>
        <w:t xml:space="preserve"> .... مؤمنون (23) 64 و 68 و 69</w:t>
      </w:r>
    </w:p>
    <w:p w:rsidR="00DA643A" w:rsidRDefault="00DA643A" w:rsidP="00DA643A">
      <w:pPr>
        <w:pStyle w:val="NormalWeb"/>
        <w:bidi/>
        <w:rPr>
          <w:rtl/>
        </w:rPr>
      </w:pPr>
      <w:r>
        <w:rPr>
          <w:rFonts w:ascii="Traditional Arabic" w:hAnsi="Traditional Arabic" w:cs="Traditional Arabic" w:hint="cs"/>
          <w:color w:val="000000"/>
          <w:sz w:val="30"/>
          <w:szCs w:val="30"/>
          <w:rtl/>
        </w:rPr>
        <w:t>273. توطئه اشرافى بزرگ مكّه، (وليدبن مغيره) بر ضدّ پيامبر اسلام صلى الله عليه و آله، با نسبتهاى ناروا به او:</w:t>
      </w:r>
    </w:p>
    <w:p w:rsidR="00DA643A" w:rsidRDefault="00DA643A" w:rsidP="00DA643A">
      <w:pPr>
        <w:pStyle w:val="NormalWeb"/>
        <w:bidi/>
        <w:rPr>
          <w:rtl/>
        </w:rPr>
      </w:pPr>
      <w:r>
        <w:rPr>
          <w:rFonts w:ascii="Traditional Arabic" w:hAnsi="Traditional Arabic" w:cs="Traditional Arabic" w:hint="cs"/>
          <w:color w:val="006A0F"/>
          <w:sz w:val="30"/>
          <w:szCs w:val="30"/>
          <w:rtl/>
        </w:rPr>
        <w:t>ذَرْنِي وَ مَنْ خَلَقْتُ وَحِيداً وَ جَعَلْتُ لَهُ مالًا مَمْدُوداً وَ بَنِينَ شُهُوداً وَ مَهَّدْتُ لَهُ تَمْهِيداً ثُمَّ يَطْمَعُ أَنْ أَزِيدَ كَلَّا إِنَّهُ كانَ لِآياتِنا عَنِيداً سَأُرْهِقُهُ صَعُوداً إِنَّهُ فَكَّرَ وَ قَدَّرَ فَقُتِلَ كَيْفَ قَدَّرَ ثُمَّ قُتِلَ كَيْفَ قَدَّرَ ثُمَّ نَظَرَ إِنْ هذا إِلَّا قَوْلُ الْبَشَرِ.</w:t>
      </w:r>
      <w:r>
        <w:rPr>
          <w:rStyle w:val="FootnoteReference"/>
          <w:rFonts w:ascii="Traditional Arabic" w:eastAsiaTheme="majorEastAsia" w:hAnsi="Traditional Arabic" w:cs="Traditional Arabic"/>
          <w:color w:val="000000"/>
          <w:sz w:val="30"/>
          <w:szCs w:val="30"/>
          <w:rtl/>
        </w:rPr>
        <w:footnoteReference w:id="129"/>
      </w:r>
      <w:r>
        <w:rPr>
          <w:rFonts w:ascii="Traditional Arabic" w:hAnsi="Traditional Arabic" w:cs="Traditional Arabic" w:hint="cs"/>
          <w:color w:val="000000"/>
          <w:sz w:val="30"/>
          <w:szCs w:val="30"/>
          <w:rtl/>
        </w:rPr>
        <w:t xml:space="preserve"> مدّثر (74) 11-/ 21 و 25</w:t>
      </w:r>
    </w:p>
    <w:p w:rsidR="00DA643A" w:rsidRDefault="00DA643A" w:rsidP="00DA643A">
      <w:pPr>
        <w:pStyle w:val="NormalWeb"/>
        <w:bidi/>
        <w:rPr>
          <w:rtl/>
        </w:rPr>
      </w:pPr>
      <w:r>
        <w:rPr>
          <w:rFonts w:ascii="Traditional Arabic" w:hAnsi="Traditional Arabic" w:cs="Traditional Arabic" w:hint="cs"/>
          <w:color w:val="000000"/>
          <w:sz w:val="30"/>
          <w:szCs w:val="30"/>
          <w:rtl/>
        </w:rPr>
        <w:t>274. متّهم شدن پيامبر صلى الله عليه و آله به دروغ‏پردازى، از سوى اشراف:</w:t>
      </w:r>
    </w:p>
    <w:p w:rsidR="00DA643A" w:rsidRDefault="00DA643A" w:rsidP="00DA643A">
      <w:pPr>
        <w:pStyle w:val="NormalWeb"/>
        <w:bidi/>
        <w:rPr>
          <w:rtl/>
        </w:rPr>
      </w:pPr>
      <w:r>
        <w:rPr>
          <w:rFonts w:ascii="Traditional Arabic" w:hAnsi="Traditional Arabic" w:cs="Traditional Arabic" w:hint="cs"/>
          <w:color w:val="006A0F"/>
          <w:sz w:val="30"/>
          <w:szCs w:val="30"/>
          <w:rtl/>
        </w:rPr>
        <w:t>وَ انْطَلَقَ الْمَلَأُ مِنْهُمْ أَنِ امْشُوا وَ اصْبِرُوا عَلى‏ آلِهَتِكُمْ‏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ما سَمِعْنا بِهذا فِي الْمِلَّةِ الْآخِرَةِ إِنْ هذا إِلَّا اخْتِلاقٌ.</w:t>
      </w:r>
      <w:r>
        <w:rPr>
          <w:rFonts w:ascii="Traditional Arabic" w:hAnsi="Traditional Arabic" w:cs="Traditional Arabic" w:hint="cs"/>
          <w:color w:val="000000"/>
          <w:sz w:val="30"/>
          <w:szCs w:val="30"/>
          <w:rtl/>
        </w:rPr>
        <w:t xml:space="preserve"> ص (38) 6 و 7</w:t>
      </w:r>
    </w:p>
    <w:p w:rsidR="00DA643A" w:rsidRDefault="00DA643A" w:rsidP="00DA643A">
      <w:pPr>
        <w:pStyle w:val="NormalWeb"/>
        <w:bidi/>
        <w:rPr>
          <w:rtl/>
        </w:rPr>
      </w:pPr>
      <w:r>
        <w:rPr>
          <w:rFonts w:ascii="Traditional Arabic" w:hAnsi="Traditional Arabic" w:cs="Traditional Arabic" w:hint="cs"/>
          <w:color w:val="000000"/>
          <w:sz w:val="30"/>
          <w:szCs w:val="30"/>
          <w:rtl/>
        </w:rPr>
        <w:t>275. اشراف صدر اسلام، تكذيب‏كننده پيامبر صلى الله عليه و آله، در رسالت وى:</w:t>
      </w:r>
    </w:p>
    <w:p w:rsidR="00DA643A" w:rsidRDefault="00DA643A" w:rsidP="00DA643A">
      <w:pPr>
        <w:pStyle w:val="NormalWeb"/>
        <w:bidi/>
        <w:rPr>
          <w:rtl/>
        </w:rPr>
      </w:pPr>
      <w:r>
        <w:rPr>
          <w:rFonts w:ascii="Traditional Arabic" w:hAnsi="Traditional Arabic" w:cs="Traditional Arabic" w:hint="cs"/>
          <w:color w:val="006A0F"/>
          <w:sz w:val="30"/>
          <w:szCs w:val="30"/>
          <w:rtl/>
        </w:rPr>
        <w:t>حَتَّى إِذا أَخَذْنا مُتْرَفِيهِمْ بِالْعَذابِ إِذا هُمْ يَجْأَرُونَ‏ أَمْ لَمْ يَعْرِفُوا رَسُولَهُمْ فَهُمْ لَهُ مُنْكِرُونَ.</w:t>
      </w:r>
      <w:r>
        <w:rPr>
          <w:rFonts w:ascii="Traditional Arabic" w:hAnsi="Traditional Arabic" w:cs="Traditional Arabic" w:hint="cs"/>
          <w:color w:val="000000"/>
          <w:sz w:val="30"/>
          <w:szCs w:val="30"/>
          <w:rtl/>
        </w:rPr>
        <w:t xml:space="preserve"> مؤمنون (23) 64 و 69</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الْمُكَذِّبِينَ‏ وَ لا تُطِعْ كُلَّ حَلَّافٍ مَهِينٍ‏ أَنْ كانَ ذا مالٍ وَ بَنِينَ.</w:t>
      </w:r>
      <w:r>
        <w:rPr>
          <w:rFonts w:ascii="Traditional Arabic" w:hAnsi="Traditional Arabic" w:cs="Traditional Arabic" w:hint="cs"/>
          <w:color w:val="000000"/>
          <w:sz w:val="30"/>
          <w:szCs w:val="30"/>
          <w:rtl/>
        </w:rPr>
        <w:t xml:space="preserve"> قلم (68) 8 و 10 و 14</w:t>
      </w:r>
    </w:p>
    <w:p w:rsidR="00DA643A" w:rsidRDefault="00DA643A" w:rsidP="00DA643A">
      <w:pPr>
        <w:pStyle w:val="NormalWeb"/>
        <w:bidi/>
        <w:rPr>
          <w:rtl/>
        </w:rPr>
      </w:pPr>
      <w:r>
        <w:rPr>
          <w:rFonts w:ascii="Traditional Arabic" w:hAnsi="Traditional Arabic" w:cs="Traditional Arabic" w:hint="cs"/>
          <w:color w:val="000000"/>
          <w:sz w:val="30"/>
          <w:szCs w:val="30"/>
          <w:rtl/>
        </w:rPr>
        <w:t>276. اشراف صدر اسلام، آرزومند انعطاف پيامبراكرم صلى الله عليه و آله براى سازش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الْمُكَذِّبِينَ‏ وَدُّوا لَوْ تُدْهِنُ فَيُدْهِنُونَ‏ وَ لا تُطِعْ كُلَّ حَلَّافٍ مَهِينٍ‏ هَمَّازٍ مَشَّاءٍ بِنَمِيمٍ‏ مَنَّاعٍ لِلْخَيْرِ مُعْتَدٍ أَثِيمٍ‏ عُتُلٍّ بَعْدَ ذلِكَ زَنِيمٍ‏ أَنْ كانَ ذا مالٍ وَ بَنِينَ.</w:t>
      </w:r>
      <w:r>
        <w:rPr>
          <w:rFonts w:ascii="Traditional Arabic" w:hAnsi="Traditional Arabic" w:cs="Traditional Arabic" w:hint="cs"/>
          <w:color w:val="000000"/>
          <w:sz w:val="30"/>
          <w:szCs w:val="30"/>
          <w:rtl/>
        </w:rPr>
        <w:t xml:space="preserve"> قلم (68) 8-/ 14</w:t>
      </w:r>
    </w:p>
    <w:p w:rsidR="00DA643A" w:rsidRDefault="00DA643A" w:rsidP="00DA643A">
      <w:pPr>
        <w:pStyle w:val="NormalWeb"/>
        <w:bidi/>
        <w:rPr>
          <w:rtl/>
        </w:rPr>
      </w:pPr>
      <w:r>
        <w:rPr>
          <w:rFonts w:ascii="Traditional Arabic" w:hAnsi="Traditional Arabic" w:cs="Traditional Arabic" w:hint="cs"/>
          <w:color w:val="000000"/>
          <w:sz w:val="30"/>
          <w:szCs w:val="30"/>
          <w:rtl/>
        </w:rPr>
        <w:t>277. درخواست گروهى از اشراف و ثروتمندان صدر اسلام از پيامبر صلى الله عليه و آله جهت طرد اصحاب صفّه از خود: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لا تَطْرُدِ الَّذِينَ يَدْعُونَ رَبَّهُمْ بِالْغَداةِ وَ الْعَشِيِّ يُرِيدُونَ وَجْهَهُ ما عَلَيْكَ مِنْ حِسابِهِمْ مِنْ شَيْ‏ءٍ وَ ما مِنْ حِسابِكَ عَلَيْهِمْ مِنْ شَيْ‏ءٍ فَتَطْرُدَهُمْ فَتَكُونَ مِنَ الظَّالِمِينَ.</w:t>
      </w:r>
      <w:r>
        <w:rPr>
          <w:rFonts w:ascii="Traditional Arabic" w:hAnsi="Traditional Arabic" w:cs="Traditional Arabic" w:hint="cs"/>
          <w:color w:val="000000"/>
          <w:sz w:val="30"/>
          <w:szCs w:val="30"/>
          <w:rtl/>
        </w:rPr>
        <w:t xml:space="preserve"> انعام (6) 52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تكذيب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اطاعت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278. لزوم اطاعت از پيامبر صلى الله عليه و آله و دستورات وى: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61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أَطِيعُوا اللَّهَ وَ الرَّسُولَ‏</w:t>
      </w:r>
      <w:r>
        <w:rPr>
          <w:rFonts w:ascii="Traditional Arabic" w:hAnsi="Traditional Arabic" w:cs="Traditional Arabic" w:hint="cs"/>
          <w:color w:val="000000"/>
          <w:sz w:val="30"/>
          <w:szCs w:val="30"/>
          <w:rtl/>
        </w:rPr>
        <w:t xml:space="preserve"> .... آل‏عمران (3) 32</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الرَّسُولَ لَعَلَّكُمْ تُرْحَمُونَ.</w:t>
      </w:r>
      <w:r>
        <w:rPr>
          <w:rFonts w:ascii="Traditional Arabic" w:hAnsi="Traditional Arabic" w:cs="Traditional Arabic" w:hint="cs"/>
          <w:color w:val="000000"/>
          <w:sz w:val="30"/>
          <w:szCs w:val="30"/>
          <w:rtl/>
        </w:rPr>
        <w:t xml:space="preserve"> آل‏عمران (3) 132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w:t>
      </w:r>
      <w:r>
        <w:rPr>
          <w:rFonts w:ascii="Traditional Arabic" w:hAnsi="Traditional Arabic" w:cs="Traditional Arabic" w:hint="cs"/>
          <w:color w:val="000000"/>
          <w:sz w:val="30"/>
          <w:szCs w:val="30"/>
          <w:rtl/>
        </w:rPr>
        <w:t xml:space="preserve"> .... مائده (5) 92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اسْتَجِيبُوا لِلَّهِ وَ لِلرَّسُولِ إِذا دَعاكُمْ لِما يُحْيِيكُمْ‏</w:t>
      </w:r>
      <w:r>
        <w:rPr>
          <w:rFonts w:ascii="Traditional Arabic" w:hAnsi="Traditional Arabic" w:cs="Traditional Arabic" w:hint="cs"/>
          <w:color w:val="000000"/>
          <w:sz w:val="30"/>
          <w:szCs w:val="30"/>
          <w:rtl/>
        </w:rPr>
        <w:t xml:space="preserve"> .... انفال (8) 24</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رَسُولَهُ وَ لا تَنازَعُوا فَتَفْشَلُوا</w:t>
      </w:r>
      <w:r>
        <w:rPr>
          <w:rFonts w:ascii="Traditional Arabic" w:hAnsi="Traditional Arabic" w:cs="Traditional Arabic" w:hint="cs"/>
          <w:color w:val="000000"/>
          <w:sz w:val="30"/>
          <w:szCs w:val="30"/>
          <w:rtl/>
        </w:rPr>
        <w:t xml:space="preserve"> .... انفال (8) 46</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لا تُقْسِمُوا طاعَةٌ مَعْرُوفَةٌ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أَطِيعُوا اللَّهَ وَ أَطِيعُوا الرَّسُولَ‏</w:t>
      </w:r>
      <w:r>
        <w:rPr>
          <w:rFonts w:ascii="Traditional Arabic" w:hAnsi="Traditional Arabic" w:cs="Traditional Arabic" w:hint="cs"/>
          <w:color w:val="000000"/>
          <w:sz w:val="30"/>
          <w:szCs w:val="30"/>
          <w:rtl/>
        </w:rPr>
        <w:t xml:space="preserve"> .... نور (24) 51 و 53 و 54</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لَعِلْمٌ لِلسَّاعَةِ فَلا تَمْتَرُنَّ بِها وَ اتَّبِعُونِ هذا صِراطٌ مُسْتَقِيمٌ.</w:t>
      </w:r>
      <w:r>
        <w:rPr>
          <w:rFonts w:ascii="Traditional Arabic" w:hAnsi="Traditional Arabic" w:cs="Traditional Arabic" w:hint="cs"/>
          <w:color w:val="000000"/>
          <w:sz w:val="30"/>
          <w:szCs w:val="30"/>
          <w:rtl/>
        </w:rPr>
        <w:t xml:space="preserve"> زخرف (43) 61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r>
        <w:rPr>
          <w:rFonts w:ascii="Traditional Arabic" w:hAnsi="Traditional Arabic" w:cs="Traditional Arabic" w:hint="cs"/>
          <w:color w:val="000000"/>
          <w:sz w:val="30"/>
          <w:szCs w:val="30"/>
          <w:rtl/>
        </w:rPr>
        <w:t xml:space="preserve"> .... محمّد (47) 33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أَطِيعُوا اللَّهَ وَ رَسُولَهُ‏</w:t>
      </w:r>
      <w:r>
        <w:rPr>
          <w:rFonts w:ascii="Traditional Arabic" w:hAnsi="Traditional Arabic" w:cs="Traditional Arabic" w:hint="cs"/>
          <w:color w:val="000000"/>
          <w:sz w:val="30"/>
          <w:szCs w:val="30"/>
          <w:rtl/>
        </w:rPr>
        <w:t xml:space="preserve"> .... مجادله (58) 13</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w:t>
      </w:r>
      <w:r>
        <w:rPr>
          <w:rFonts w:ascii="Traditional Arabic" w:hAnsi="Traditional Arabic" w:cs="Traditional Arabic" w:hint="cs"/>
          <w:color w:val="000000"/>
          <w:sz w:val="30"/>
          <w:szCs w:val="30"/>
          <w:rtl/>
        </w:rPr>
        <w:t xml:space="preserve"> ....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279. اطاعت از محمّد صلى الله عليه و آله، خير و پسنديده: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ذلِكَ خَيْرٌ وَ أَحْسَنُ تَأْوِيلًا.</w:t>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rPr>
          <w:rtl/>
        </w:rPr>
      </w:pPr>
      <w:r>
        <w:rPr>
          <w:rFonts w:ascii="Traditional Arabic" w:hAnsi="Traditional Arabic" w:cs="Traditional Arabic" w:hint="cs"/>
          <w:color w:val="000000"/>
          <w:sz w:val="30"/>
          <w:szCs w:val="30"/>
          <w:rtl/>
        </w:rPr>
        <w:t>280. ميسّر بودن اطاعت از رسول خدا صلى الله عليه و آله، در سايه شكيبايى و صبر:</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اصْبِرُوا إِنَّ اللَّهَ مَعَ الصَّابِرِينَ.</w:t>
      </w:r>
      <w:r>
        <w:rPr>
          <w:rFonts w:ascii="Traditional Arabic" w:hAnsi="Traditional Arabic" w:cs="Traditional Arabic" w:hint="cs"/>
          <w:color w:val="000000"/>
          <w:sz w:val="30"/>
          <w:szCs w:val="30"/>
          <w:rtl/>
        </w:rPr>
        <w:t xml:space="preserve"> انفال (8) 46</w:t>
      </w:r>
    </w:p>
    <w:p w:rsidR="00DA643A" w:rsidRDefault="00DA643A" w:rsidP="00DA643A">
      <w:pPr>
        <w:pStyle w:val="NormalWeb"/>
        <w:bidi/>
        <w:rPr>
          <w:rtl/>
        </w:rPr>
      </w:pPr>
      <w:r>
        <w:rPr>
          <w:rFonts w:ascii="Traditional Arabic" w:hAnsi="Traditional Arabic" w:cs="Traditional Arabic" w:hint="cs"/>
          <w:color w:val="000000"/>
          <w:sz w:val="30"/>
          <w:szCs w:val="30"/>
          <w:rtl/>
        </w:rPr>
        <w:t>281. اطاعت از محمّد صلى الله عليه و آله، همسنگ اطاعت از خدا:</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الرَّسُولَ فَإِنْ تَوَلَّوْا فَإِنَّ اللَّهَ لا يُحِبُّ الْكافِرِينَ.</w:t>
      </w:r>
      <w:r>
        <w:rPr>
          <w:rFonts w:ascii="Traditional Arabic" w:hAnsi="Traditional Arabic" w:cs="Traditional Arabic" w:hint="cs"/>
          <w:color w:val="000000"/>
          <w:sz w:val="30"/>
          <w:szCs w:val="30"/>
          <w:rtl/>
        </w:rPr>
        <w:t xml:space="preserve"> آل‏عمران (3) 32</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الرَّسُولَ لَعَلَّكُمْ تُرْحَمُونَ.</w:t>
      </w:r>
      <w:r>
        <w:rPr>
          <w:rFonts w:ascii="Traditional Arabic" w:hAnsi="Traditional Arabic" w:cs="Traditional Arabic" w:hint="cs"/>
          <w:color w:val="000000"/>
          <w:sz w:val="30"/>
          <w:szCs w:val="30"/>
          <w:rtl/>
        </w:rPr>
        <w:t xml:space="preserve"> آل‏عمران (3) 132</w:t>
      </w:r>
    </w:p>
    <w:p w:rsidR="00DA643A" w:rsidRDefault="00DA643A" w:rsidP="00DA643A">
      <w:pPr>
        <w:pStyle w:val="NormalWeb"/>
        <w:bidi/>
        <w:rPr>
          <w:rtl/>
        </w:rPr>
      </w:pPr>
      <w:r>
        <w:rPr>
          <w:rFonts w:ascii="Traditional Arabic" w:hAnsi="Traditional Arabic" w:cs="Traditional Arabic" w:hint="cs"/>
          <w:color w:val="006A0F"/>
          <w:sz w:val="30"/>
          <w:szCs w:val="30"/>
          <w:rtl/>
        </w:rPr>
        <w:t>تِلْكَ حُدُودُ اللَّهِ وَ مَنْ يُطِعِ اللَّهَ وَ رَسُولَهُ يُدْخِلْهُ جَنَّاتٍ تَجْرِي مِنْ تَحْتِهَا الْأَنْهارُ خالِدِينَ فِيها وَ ذلِكَ الْفَوْزُ الْعَظِيمُ.</w:t>
      </w:r>
      <w:r>
        <w:rPr>
          <w:rFonts w:ascii="Traditional Arabic" w:hAnsi="Traditional Arabic" w:cs="Traditional Arabic" w:hint="cs"/>
          <w:color w:val="000000"/>
          <w:sz w:val="30"/>
          <w:szCs w:val="30"/>
          <w:rtl/>
        </w:rPr>
        <w:t xml:space="preserve"> نساء (4) 13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مَنْ يُطِعِ الرَّسُولَ فَقَدْ أَطاعَ اللَّهَ وَ مَنْ تَوَلَّى فَما أَرْسَلْناكَ عَلَيْهِمْ حَفِيظاً.</w:t>
      </w:r>
      <w:r>
        <w:rPr>
          <w:rFonts w:ascii="Traditional Arabic" w:hAnsi="Traditional Arabic" w:cs="Traditional Arabic" w:hint="cs"/>
          <w:color w:val="000000"/>
          <w:sz w:val="30"/>
          <w:szCs w:val="30"/>
          <w:rtl/>
        </w:rPr>
        <w:t xml:space="preserve"> نساء (4) 80</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وَ احْذَرُوا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 قُلِ الْأَنْفالُ لِلَّهِ وَ الرَّسُولِ فَاتَّقُوا اللَّهَ وَ أَصْلِحُوا ذاتَ بَيْنِكُمْ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رَسُولَهُ وَ لا تَوَلَّوْا عَنْهُ وَ أَنْتُمْ تَسْمَعُونَ.</w:t>
      </w:r>
      <w:r>
        <w:rPr>
          <w:rFonts w:ascii="Traditional Arabic" w:hAnsi="Traditional Arabic" w:cs="Traditional Arabic" w:hint="cs"/>
          <w:color w:val="000000"/>
          <w:sz w:val="30"/>
          <w:szCs w:val="30"/>
          <w:rtl/>
        </w:rPr>
        <w:t xml:space="preserve"> انفال (8) 20</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رَسُولَهُ وَ لا تَنازَعُوا فَتَفْشَلُوا وَ تَذْهَبَ رِيحُكُمْ وَ اصْبِرُوا إِنَّ اللَّهَ مَعَ الصَّابِرِينَ.</w:t>
      </w:r>
      <w:r>
        <w:rPr>
          <w:rFonts w:ascii="Traditional Arabic" w:hAnsi="Traditional Arabic" w:cs="Traditional Arabic" w:hint="cs"/>
          <w:color w:val="000000"/>
          <w:sz w:val="30"/>
          <w:szCs w:val="30"/>
          <w:rtl/>
        </w:rPr>
        <w:t xml:space="preserve"> انفال (8) 46</w:t>
      </w:r>
    </w:p>
    <w:p w:rsidR="00DA643A" w:rsidRDefault="00DA643A" w:rsidP="00DA643A">
      <w:pPr>
        <w:pStyle w:val="NormalWeb"/>
        <w:bidi/>
        <w:rPr>
          <w:rtl/>
        </w:rPr>
      </w:pPr>
      <w:r>
        <w:rPr>
          <w:rFonts w:ascii="Traditional Arabic" w:hAnsi="Traditional Arabic" w:cs="Traditional Arabic" w:hint="cs"/>
          <w:color w:val="006A0F"/>
          <w:sz w:val="30"/>
          <w:szCs w:val="30"/>
          <w:rtl/>
        </w:rPr>
        <w:t>وَ الْمُؤْمِنُونَ وَ الْمُؤْمِناتُ بَعْضُهُمْ أَوْلِياءُ بَعْضٍ يَأْمُرُونَ بِالْمَعْرُوفِ وَ يَنْهَوْنَ عَنِ الْمُنْكَرِ وَ يُقِيمُونَ الصَّلاةَ وَ يُؤْتُونَ الزَّكاةَ وَ يُطِيعُونَ اللَّهَ وَ رَسُولَهُ أُولئِكَ‏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62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سَيَرْحَمُهُمُ اللَّهُ إِنَّ اللَّهَ عَزِيزٌ حَكِيمٌ.</w:t>
      </w:r>
      <w:r>
        <w:rPr>
          <w:rFonts w:ascii="Traditional Arabic" w:hAnsi="Traditional Arabic" w:cs="Traditional Arabic" w:hint="cs"/>
          <w:color w:val="000000"/>
          <w:sz w:val="30"/>
          <w:szCs w:val="30"/>
          <w:rtl/>
        </w:rPr>
        <w:t xml:space="preserve"> توبه (9) 71</w:t>
      </w:r>
    </w:p>
    <w:p w:rsidR="00DA643A" w:rsidRDefault="00DA643A" w:rsidP="00DA643A">
      <w:pPr>
        <w:pStyle w:val="NormalWeb"/>
        <w:bidi/>
        <w:rPr>
          <w:rtl/>
        </w:rPr>
      </w:pPr>
      <w:r>
        <w:rPr>
          <w:rFonts w:ascii="Traditional Arabic" w:hAnsi="Traditional Arabic" w:cs="Traditional Arabic" w:hint="cs"/>
          <w:color w:val="006A0F"/>
          <w:sz w:val="30"/>
          <w:szCs w:val="30"/>
          <w:rtl/>
        </w:rPr>
        <w:t>وَ مَنْ يُطِعِ اللَّهَ وَ رَسُولَهُ وَ يَخْشَ اللَّهَ وَ يَتَّقْهِ فَأُولئِكَ هُمُ الْفائِزُونَ.</w:t>
      </w:r>
      <w:r>
        <w:rPr>
          <w:rFonts w:ascii="Traditional Arabic" w:hAnsi="Traditional Arabic" w:cs="Traditional Arabic" w:hint="cs"/>
          <w:color w:val="000000"/>
          <w:sz w:val="30"/>
          <w:szCs w:val="30"/>
          <w:rtl/>
        </w:rPr>
        <w:t xml:space="preserve"> نور (24) 52</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 ما حُمِّلَ وَ عَلَيْكُمْ ما حُمِّلْتُمْ وَ إِنْ تُطِيعُوهُ تَهْتَدُوا وَ ما عَلَى الرَّسُولِ إِلَّا الْبَلاغُ الْمُبِينُ.</w:t>
      </w:r>
      <w:r>
        <w:rPr>
          <w:rFonts w:ascii="Traditional Arabic" w:hAnsi="Traditional Arabic" w:cs="Traditional Arabic" w:hint="cs"/>
          <w:color w:val="000000"/>
          <w:sz w:val="30"/>
          <w:szCs w:val="30"/>
          <w:rtl/>
        </w:rPr>
        <w:t xml:space="preserve"> نور (24) 54</w:t>
      </w:r>
    </w:p>
    <w:p w:rsidR="00DA643A" w:rsidRDefault="00DA643A" w:rsidP="00DA643A">
      <w:pPr>
        <w:pStyle w:val="NormalWeb"/>
        <w:bidi/>
        <w:rPr>
          <w:rtl/>
        </w:rPr>
      </w:pPr>
      <w:r>
        <w:rPr>
          <w:rFonts w:ascii="Traditional Arabic" w:hAnsi="Traditional Arabic" w:cs="Traditional Arabic" w:hint="cs"/>
          <w:color w:val="006A0F"/>
          <w:sz w:val="30"/>
          <w:szCs w:val="30"/>
          <w:rtl/>
        </w:rPr>
        <w:t>وَ قَرْنَ فِي بُيُوتِكُنَّ وَ لا تَبَرَّجْنَ تَبَرُّجَ الْجاهِلِيَّةِ الْأُولى‏ وَ أَقِمْنَ الصَّلاةَ وَ آتِينَ الزَّكاةَ وَ أَطِعْنَ اللَّهَ وَ رَسُولَهُ إِنَّما يُرِيدُ اللَّهُ لِيُذْهِبَ عَنْكُمُ الرِّجْسَ أَهْلَ الْبَيْتِ وَ يُطَهِّرَكُمْ تَطْهِيراً.</w:t>
      </w:r>
      <w:r>
        <w:rPr>
          <w:rFonts w:ascii="Traditional Arabic" w:hAnsi="Traditional Arabic" w:cs="Traditional Arabic" w:hint="cs"/>
          <w:color w:val="000000"/>
          <w:sz w:val="30"/>
          <w:szCs w:val="30"/>
          <w:rtl/>
        </w:rPr>
        <w:t xml:space="preserve"> احزاب (33) 33</w:t>
      </w:r>
    </w:p>
    <w:p w:rsidR="00DA643A" w:rsidRDefault="00DA643A" w:rsidP="00DA643A">
      <w:pPr>
        <w:pStyle w:val="NormalWeb"/>
        <w:bidi/>
        <w:rPr>
          <w:rtl/>
        </w:rPr>
      </w:pPr>
      <w:r>
        <w:rPr>
          <w:rFonts w:ascii="Traditional Arabic" w:hAnsi="Traditional Arabic" w:cs="Traditional Arabic" w:hint="cs"/>
          <w:color w:val="006A0F"/>
          <w:sz w:val="30"/>
          <w:szCs w:val="30"/>
          <w:rtl/>
        </w:rPr>
        <w:t>يُصْلِحْ لَكُمْ أَعْمالَكُمْ وَ يَغْفِرْ لَكُمْ ذُنُوبَكُمْ وَ مَنْ يُطِعِ اللَّهَ وَ رَسُولَهُ فَقَدْ فازَ فَوْزاً عَظِيماً.</w:t>
      </w:r>
      <w:r>
        <w:rPr>
          <w:rFonts w:ascii="Traditional Arabic" w:hAnsi="Traditional Arabic" w:cs="Traditional Arabic" w:hint="cs"/>
          <w:color w:val="000000"/>
          <w:sz w:val="30"/>
          <w:szCs w:val="30"/>
          <w:rtl/>
        </w:rPr>
        <w:t xml:space="preserve"> احزاب (33) 71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لا تُبْطِلُوا أَعْمالَكُمْ.</w:t>
      </w:r>
      <w:r>
        <w:rPr>
          <w:rFonts w:ascii="Traditional Arabic" w:hAnsi="Traditional Arabic" w:cs="Traditional Arabic" w:hint="cs"/>
          <w:color w:val="000000"/>
          <w:sz w:val="30"/>
          <w:szCs w:val="30"/>
          <w:rtl/>
        </w:rPr>
        <w:t xml:space="preserve"> محمّد (47) 33</w:t>
      </w:r>
    </w:p>
    <w:p w:rsidR="00DA643A" w:rsidRDefault="00DA643A" w:rsidP="00DA643A">
      <w:pPr>
        <w:pStyle w:val="NormalWeb"/>
        <w:bidi/>
        <w:rPr>
          <w:rtl/>
        </w:rPr>
      </w:pPr>
      <w:r>
        <w:rPr>
          <w:rFonts w:ascii="Traditional Arabic" w:hAnsi="Traditional Arabic" w:cs="Traditional Arabic" w:hint="cs"/>
          <w:color w:val="006A0F"/>
          <w:sz w:val="30"/>
          <w:szCs w:val="30"/>
          <w:rtl/>
        </w:rPr>
        <w:t>لَيْسَ عَلَى الْأَعْمى‏ حَرَجٌ وَ لا عَلَى الْأَعْرَجِ حَرَجٌ وَ لا عَلَى الْمَرِيضِ حَرَجٌ وَ مَنْ يُطِعِ اللَّهَ وَ رَسُولَهُ يُدْخِلْهُ جَنَّاتٍ تَجْرِي مِنْ تَحْتِهَا الْأَنْهارُ وَ مَنْ يَتَوَلَّ يُعَذِّبْهُ عَذاباً أَلِيماً.</w:t>
      </w:r>
      <w:r>
        <w:rPr>
          <w:rFonts w:ascii="Traditional Arabic" w:hAnsi="Traditional Arabic" w:cs="Traditional Arabic" w:hint="cs"/>
          <w:color w:val="000000"/>
          <w:sz w:val="30"/>
          <w:szCs w:val="30"/>
          <w:rtl/>
        </w:rPr>
        <w:t xml:space="preserve"> فتح (48) 17</w:t>
      </w:r>
    </w:p>
    <w:p w:rsidR="00DA643A" w:rsidRDefault="00DA643A" w:rsidP="00DA643A">
      <w:pPr>
        <w:pStyle w:val="NormalWeb"/>
        <w:bidi/>
        <w:rPr>
          <w:rtl/>
        </w:rPr>
      </w:pPr>
      <w:r>
        <w:rPr>
          <w:rFonts w:ascii="Traditional Arabic" w:hAnsi="Traditional Arabic" w:cs="Traditional Arabic" w:hint="cs"/>
          <w:color w:val="006A0F"/>
          <w:sz w:val="30"/>
          <w:szCs w:val="30"/>
          <w:rtl/>
        </w:rPr>
        <w:t>أَ أَشْفَقْتُمْ أَنْ تُقَدِّمُوا بَيْنَ يَدَيْ نَجْواكُمْ صَدَقاتٍ فَإِذْ لَمْ تَفْعَلُوا وَ تابَ اللَّهُ عَلَيْكُمْ فَأَقِيمُوا الصَّلاةَ وَ آتُوا الزَّكاةَ وَ أَطِيعُوا اللَّهَ وَ رَسُولَهُ وَ اللَّهُ خَبِيرٌ بِما تَعْمَلُونَ.</w:t>
      </w:r>
      <w:r>
        <w:rPr>
          <w:rFonts w:ascii="Traditional Arabic" w:hAnsi="Traditional Arabic" w:cs="Traditional Arabic" w:hint="cs"/>
          <w:color w:val="000000"/>
          <w:sz w:val="30"/>
          <w:szCs w:val="30"/>
          <w:rtl/>
        </w:rPr>
        <w:t xml:space="preserve"> مجادله (58) 13</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465BFF"/>
          <w:sz w:val="30"/>
          <w:szCs w:val="30"/>
          <w:rtl/>
        </w:rPr>
        <w:t>آثار اطاعت از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282. نيل به تقوا، در گرو اطاعت از دستورات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سارِعُوا إِلى‏ مَغْفِرَةٍ مِنْ رَبِّكُمْ وَ جَنَّةٍ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أُعِدَّتْ لِلْمُتَّقِينَ.</w:t>
      </w:r>
      <w:r>
        <w:rPr>
          <w:rFonts w:ascii="Traditional Arabic" w:hAnsi="Traditional Arabic" w:cs="Traditional Arabic" w:hint="cs"/>
          <w:color w:val="000000"/>
          <w:sz w:val="30"/>
          <w:szCs w:val="30"/>
          <w:rtl/>
        </w:rPr>
        <w:t xml:space="preserve"> آل‏عمران (3) 132 و 133</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 لِلَّذِينَ أَحْسَنُوا مِنْهُمْ وَ اتَّقَوْا أَجْرٌ عَظِيمٌ.</w:t>
      </w:r>
      <w:r>
        <w:rPr>
          <w:rFonts w:ascii="Traditional Arabic" w:hAnsi="Traditional Arabic" w:cs="Traditional Arabic" w:hint="cs"/>
          <w:color w:val="000000"/>
          <w:sz w:val="30"/>
          <w:szCs w:val="30"/>
          <w:rtl/>
        </w:rPr>
        <w:t xml:space="preserve"> آل‏عمران (3) 172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آتاكُمُ الرَّسُولُ فَخُذُوهُ‏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اتَّقُوا اللَّهَ‏</w:t>
      </w:r>
      <w:r>
        <w:rPr>
          <w:rFonts w:ascii="Traditional Arabic" w:hAnsi="Traditional Arabic" w:cs="Traditional Arabic" w:hint="cs"/>
          <w:color w:val="000000"/>
          <w:sz w:val="30"/>
          <w:szCs w:val="30"/>
          <w:rtl/>
        </w:rPr>
        <w:t xml:space="preserve"> .... حشر (59) 7</w:t>
      </w:r>
    </w:p>
    <w:p w:rsidR="00DA643A" w:rsidRDefault="00DA643A" w:rsidP="00DA643A">
      <w:pPr>
        <w:pStyle w:val="NormalWeb"/>
        <w:bidi/>
        <w:rPr>
          <w:rtl/>
        </w:rPr>
      </w:pPr>
      <w:r>
        <w:rPr>
          <w:rFonts w:ascii="Traditional Arabic" w:hAnsi="Traditional Arabic" w:cs="Traditional Arabic" w:hint="cs"/>
          <w:color w:val="000000"/>
          <w:sz w:val="30"/>
          <w:szCs w:val="30"/>
          <w:rtl/>
        </w:rPr>
        <w:t>283. دستيابى به توكّل و اعتماد به خدا، در گرو اطاعت از خدا و رسول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قالُوا حَسْبُنَا اللَّهُ وَ نِعْمَ الْوَكِيلُ.</w:t>
      </w:r>
      <w:r>
        <w:rPr>
          <w:rFonts w:ascii="Traditional Arabic" w:hAnsi="Traditional Arabic" w:cs="Traditional Arabic" w:hint="cs"/>
          <w:color w:val="000000"/>
          <w:sz w:val="30"/>
          <w:szCs w:val="30"/>
          <w:rtl/>
        </w:rPr>
        <w:t xml:space="preserve"> آل‏عمران (3) 172 و 173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284. خروج از تاريكيها و گمراهيها و رهنمون شدن به نور، پيامد پيروى از فرمانهاى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يَهْدِي بِهِ اللَّهُ مَنِ اتَّبَعَ رِضْوانَهُ سُبُلَ السَّلامِ وَ يُخْرِجُهُمْ مِنَ الظُّلُماتِ إِلَى النُّورِ</w:t>
      </w:r>
      <w:r>
        <w:rPr>
          <w:rFonts w:ascii="Traditional Arabic" w:hAnsi="Traditional Arabic" w:cs="Traditional Arabic" w:hint="cs"/>
          <w:color w:val="000000"/>
          <w:sz w:val="30"/>
          <w:szCs w:val="30"/>
          <w:rtl/>
        </w:rPr>
        <w:t xml:space="preserve"> .... مائده (5) 15 و 16</w:t>
      </w:r>
    </w:p>
    <w:p w:rsidR="00DA643A" w:rsidRDefault="00DA643A" w:rsidP="00DA643A">
      <w:pPr>
        <w:pStyle w:val="NormalWeb"/>
        <w:bidi/>
        <w:rPr>
          <w:rtl/>
        </w:rPr>
      </w:pPr>
      <w:r>
        <w:rPr>
          <w:rFonts w:ascii="Traditional Arabic" w:hAnsi="Traditional Arabic" w:cs="Traditional Arabic" w:hint="cs"/>
          <w:color w:val="000000"/>
          <w:sz w:val="30"/>
          <w:szCs w:val="30"/>
          <w:rtl/>
        </w:rPr>
        <w:t>285. اطاعت و اجابت دعوت محمّد صلى الله عليه و آله، موجب خشنودى خدا:</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فَانْقَلَبُوا بِنِعْمَةٍ مِنَ اللَّهِ وَ فَضْلٍ لَمْ يَمْسَسْهُمْ سُوءٌ وَ اتَّبَعُوا رِضْوانَ اللَّهِ وَ اللَّهُ ذُو فَضْلٍ عَظِيمٍ.</w:t>
      </w:r>
      <w:r>
        <w:rPr>
          <w:rFonts w:ascii="Traditional Arabic" w:hAnsi="Traditional Arabic" w:cs="Traditional Arabic" w:hint="cs"/>
          <w:color w:val="000000"/>
          <w:sz w:val="30"/>
          <w:szCs w:val="30"/>
          <w:rtl/>
        </w:rPr>
        <w:t xml:space="preserve"> آل‏عمران (3) 172 و 174</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يَهْدِي بِهِ اللَّهُ مَنِ اتَّبَعَ رِضْوانَهُ سُبُلَ‏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63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السَّلامِ‏</w:t>
      </w:r>
      <w:r>
        <w:rPr>
          <w:rFonts w:ascii="Traditional Arabic" w:hAnsi="Traditional Arabic" w:cs="Traditional Arabic" w:hint="cs"/>
          <w:color w:val="000000"/>
          <w:sz w:val="30"/>
          <w:szCs w:val="30"/>
          <w:rtl/>
        </w:rPr>
        <w:t xml:space="preserve"> .... مائده (5) 15 و 16</w:t>
      </w:r>
    </w:p>
    <w:p w:rsidR="00DA643A" w:rsidRDefault="00DA643A" w:rsidP="00DA643A">
      <w:pPr>
        <w:pStyle w:val="NormalWeb"/>
        <w:bidi/>
        <w:rPr>
          <w:rtl/>
        </w:rPr>
      </w:pPr>
      <w:r>
        <w:rPr>
          <w:rFonts w:ascii="Traditional Arabic" w:hAnsi="Traditional Arabic" w:cs="Traditional Arabic" w:hint="cs"/>
          <w:color w:val="000000"/>
          <w:sz w:val="30"/>
          <w:szCs w:val="30"/>
          <w:rtl/>
        </w:rPr>
        <w:t>286. نيل به رحمت الهى، در گرو اطاعت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الرَّسُولَ لَعَلَّكُمْ تُرْحَمُونَ.</w:t>
      </w:r>
      <w:r>
        <w:rPr>
          <w:rFonts w:ascii="Traditional Arabic" w:hAnsi="Traditional Arabic" w:cs="Traditional Arabic" w:hint="cs"/>
          <w:color w:val="000000"/>
          <w:sz w:val="30"/>
          <w:szCs w:val="30"/>
          <w:rtl/>
        </w:rPr>
        <w:t xml:space="preserve"> آل‏عمران (3) 132</w:t>
      </w:r>
    </w:p>
    <w:p w:rsidR="00DA643A" w:rsidRDefault="00DA643A" w:rsidP="00DA643A">
      <w:pPr>
        <w:pStyle w:val="NormalWeb"/>
        <w:bidi/>
        <w:rPr>
          <w:rtl/>
        </w:rPr>
      </w:pPr>
      <w:r>
        <w:rPr>
          <w:rFonts w:ascii="Traditional Arabic" w:hAnsi="Traditional Arabic" w:cs="Traditional Arabic" w:hint="cs"/>
          <w:color w:val="006A0F"/>
          <w:sz w:val="30"/>
          <w:szCs w:val="30"/>
          <w:rtl/>
        </w:rPr>
        <w:t>وَ الْمُؤْمِنُونَ وَ الْمُؤْمِناتُ‏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يُطِيعُونَ اللَّهَ وَ رَسُولَهُ أُولئِكَ سَيَرْحَمُهُمُ اللَّهُ‏</w:t>
      </w:r>
      <w:r>
        <w:rPr>
          <w:rFonts w:ascii="Traditional Arabic" w:hAnsi="Traditional Arabic" w:cs="Traditional Arabic" w:hint="cs"/>
          <w:color w:val="000000"/>
          <w:sz w:val="30"/>
          <w:szCs w:val="30"/>
          <w:rtl/>
        </w:rPr>
        <w:t xml:space="preserve"> .... توبه (9) 71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تُطِيعُوا اللَّهَ وَ رَسُولَهُ لا يَلِتْكُمْ مِنْ أَعْمالِكُمْ شَيْئاً إِنَّ اللَّهَ غَفُورٌ رَحِيمٌ.</w:t>
      </w:r>
      <w:r>
        <w:rPr>
          <w:rFonts w:ascii="Traditional Arabic" w:hAnsi="Traditional Arabic" w:cs="Traditional Arabic" w:hint="cs"/>
          <w:color w:val="000000"/>
          <w:sz w:val="30"/>
          <w:szCs w:val="30"/>
          <w:rtl/>
        </w:rPr>
        <w:t xml:space="preserve"> حجرات (49) 14</w:t>
      </w:r>
    </w:p>
    <w:p w:rsidR="00DA643A" w:rsidRDefault="00DA643A" w:rsidP="00DA643A">
      <w:pPr>
        <w:pStyle w:val="NormalWeb"/>
        <w:bidi/>
        <w:rPr>
          <w:rtl/>
        </w:rPr>
      </w:pPr>
      <w:r>
        <w:rPr>
          <w:rFonts w:ascii="Traditional Arabic" w:hAnsi="Traditional Arabic" w:cs="Traditional Arabic" w:hint="cs"/>
          <w:color w:val="000000"/>
          <w:sz w:val="30"/>
          <w:szCs w:val="30"/>
          <w:rtl/>
        </w:rPr>
        <w:t>287. رستگارى مؤمنان، در گرو پيروى از دستورات رسول خدا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 وَ أُولئِكَ هُمُ الْمُفْلِحُونَ‏ وَ مَنْ يُطِعِ اللَّهَ وَ رَسُولَهُ وَ يَخْشَ اللَّهَ وَ يَتَّقْهِ فَأُولئِكَ هُمُ الْفائِزُونَ.</w:t>
      </w:r>
      <w:r>
        <w:rPr>
          <w:rFonts w:ascii="Traditional Arabic" w:hAnsi="Traditional Arabic" w:cs="Traditional Arabic" w:hint="cs"/>
          <w:color w:val="000000"/>
          <w:sz w:val="30"/>
          <w:szCs w:val="30"/>
          <w:rtl/>
        </w:rPr>
        <w:t xml:space="preserve"> نور (24) 51 و 52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يُطِعِ اللَّهَ وَ رَسُولَهُ فَقَدْ فازَ فَوْزاً عَظِيماً.</w:t>
      </w:r>
      <w:r>
        <w:rPr>
          <w:rFonts w:ascii="Traditional Arabic" w:hAnsi="Traditional Arabic" w:cs="Traditional Arabic" w:hint="cs"/>
          <w:color w:val="000000"/>
          <w:sz w:val="30"/>
          <w:szCs w:val="30"/>
          <w:rtl/>
        </w:rPr>
        <w:t xml:space="preserve"> احزاب (33) 71</w:t>
      </w:r>
    </w:p>
    <w:p w:rsidR="00DA643A" w:rsidRDefault="00DA643A" w:rsidP="00DA643A">
      <w:pPr>
        <w:pStyle w:val="NormalWeb"/>
        <w:bidi/>
        <w:rPr>
          <w:rtl/>
        </w:rPr>
      </w:pPr>
      <w:r>
        <w:rPr>
          <w:rFonts w:ascii="Traditional Arabic" w:hAnsi="Traditional Arabic" w:cs="Traditional Arabic" w:hint="cs"/>
          <w:color w:val="000000"/>
          <w:sz w:val="30"/>
          <w:szCs w:val="30"/>
          <w:rtl/>
        </w:rPr>
        <w:t>288. سعادتمندى و فرجام نيكو، ثمره اطاعت از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لَوْ أَنَّهُمْ قالُوا سَمِعْنا وَ أَطَعْنا وَ اسْمَعْ وَ انْظُرْنا لَكانَ خَيْراً لَهُمْ وَ أَقْوَمَ‏</w:t>
      </w:r>
      <w:r>
        <w:rPr>
          <w:rFonts w:ascii="Traditional Arabic" w:hAnsi="Traditional Arabic" w:cs="Traditional Arabic" w:hint="cs"/>
          <w:color w:val="000000"/>
          <w:sz w:val="30"/>
          <w:szCs w:val="30"/>
          <w:rtl/>
        </w:rPr>
        <w:t xml:space="preserve"> .... نساء (4) 46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أَطِيعُوا اللَّهَ وَ أَطِيعُوا الرَّسُولَ‏</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ذلِكَ خَيْرٌ وَ أَحْسَنُ تَأْوِيلًا.</w:t>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rPr>
          <w:rtl/>
        </w:rPr>
      </w:pPr>
      <w:r>
        <w:rPr>
          <w:rFonts w:ascii="Traditional Arabic" w:hAnsi="Traditional Arabic" w:cs="Traditional Arabic" w:hint="cs"/>
          <w:color w:val="000000"/>
          <w:sz w:val="30"/>
          <w:szCs w:val="30"/>
          <w:rtl/>
        </w:rPr>
        <w:t>289. اطاعت از دعوت پيامبر صلى الله عليه و آله، سبب برخوردارى از فضل بزرگ الهى:</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فَانْقَلَبُوا بِنِعْمَةٍ مِنَ اللَّهِ وَ فَضْلٍ لَمْ يَمْسَسْهُمْ سُوءٌ وَ اتَّبَعُوا رِضْوانَ اللَّهِ وَ اللَّهُ ذُو فَضْلٍ عَظِيمٍ.</w:t>
      </w:r>
      <w:r>
        <w:rPr>
          <w:rFonts w:ascii="Traditional Arabic" w:hAnsi="Traditional Arabic" w:cs="Traditional Arabic" w:hint="cs"/>
          <w:color w:val="000000"/>
          <w:sz w:val="30"/>
          <w:szCs w:val="30"/>
          <w:rtl/>
        </w:rPr>
        <w:t xml:space="preserve"> آل‏عمران (3) 172 و 174</w:t>
      </w:r>
    </w:p>
    <w:p w:rsidR="00DA643A" w:rsidRDefault="00DA643A" w:rsidP="00DA643A">
      <w:pPr>
        <w:pStyle w:val="NormalWeb"/>
        <w:bidi/>
        <w:rPr>
          <w:rtl/>
        </w:rPr>
      </w:pPr>
      <w:r>
        <w:rPr>
          <w:rFonts w:ascii="Traditional Arabic" w:hAnsi="Traditional Arabic" w:cs="Traditional Arabic" w:hint="cs"/>
          <w:color w:val="000000"/>
          <w:sz w:val="30"/>
          <w:szCs w:val="30"/>
          <w:rtl/>
        </w:rPr>
        <w:t>290. پيروى از پيامبر صلى الله عليه و آله، عامل جلب محبّت خدا:</w:t>
      </w:r>
    </w:p>
    <w:p w:rsidR="00DA643A" w:rsidRDefault="00DA643A" w:rsidP="00DA643A">
      <w:pPr>
        <w:pStyle w:val="NormalWeb"/>
        <w:bidi/>
        <w:rPr>
          <w:rtl/>
        </w:rPr>
      </w:pPr>
      <w:r>
        <w:rPr>
          <w:rFonts w:ascii="Traditional Arabic" w:hAnsi="Traditional Arabic" w:cs="Traditional Arabic" w:hint="cs"/>
          <w:color w:val="006A0F"/>
          <w:sz w:val="30"/>
          <w:szCs w:val="30"/>
          <w:rtl/>
        </w:rPr>
        <w:t>قُلْ إِنْ كُنْتُمْ تُحِبُّونَ اللَّهَ فَاتَّبِعُونِي يُحْبِبْكُمُ اللَّهُ‏</w:t>
      </w:r>
      <w:r>
        <w:rPr>
          <w:rFonts w:ascii="Traditional Arabic" w:hAnsi="Traditional Arabic" w:cs="Traditional Arabic" w:hint="cs"/>
          <w:color w:val="000000"/>
          <w:sz w:val="30"/>
          <w:szCs w:val="30"/>
          <w:rtl/>
        </w:rPr>
        <w:t xml:space="preserve"> .... آل‏عمران (3) 31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أَطِيعُوا اللَّهَ وَ الرَّسُولَ فَإِنْ تَوَلَّوْا فَإِنَّ اللَّهَ لا يُحِبُّ الْكافِرِينَ.</w:t>
      </w:r>
      <w:r>
        <w:rPr>
          <w:rFonts w:ascii="Traditional Arabic" w:hAnsi="Traditional Arabic" w:cs="Traditional Arabic" w:hint="cs"/>
          <w:color w:val="000000"/>
          <w:sz w:val="30"/>
          <w:szCs w:val="30"/>
          <w:rtl/>
        </w:rPr>
        <w:t xml:space="preserve"> آل‏عمران (3) 32</w:t>
      </w:r>
    </w:p>
    <w:p w:rsidR="00DA643A" w:rsidRDefault="00DA643A" w:rsidP="00DA643A">
      <w:pPr>
        <w:pStyle w:val="NormalWeb"/>
        <w:bidi/>
        <w:rPr>
          <w:rtl/>
        </w:rPr>
      </w:pPr>
      <w:r>
        <w:rPr>
          <w:rFonts w:ascii="Traditional Arabic" w:hAnsi="Traditional Arabic" w:cs="Traditional Arabic" w:hint="cs"/>
          <w:color w:val="000000"/>
          <w:sz w:val="30"/>
          <w:szCs w:val="30"/>
          <w:rtl/>
        </w:rPr>
        <w:t>291. پيروى از رسول خدا صلى الله عليه و آله، موجب مصونيّت از آتش دوزخ:</w:t>
      </w:r>
    </w:p>
    <w:p w:rsidR="00DA643A" w:rsidRDefault="00DA643A" w:rsidP="00DA643A">
      <w:pPr>
        <w:pStyle w:val="NormalWeb"/>
        <w:bidi/>
        <w:rPr>
          <w:rtl/>
        </w:rPr>
      </w:pPr>
      <w:r>
        <w:rPr>
          <w:rFonts w:ascii="Traditional Arabic" w:hAnsi="Traditional Arabic" w:cs="Traditional Arabic" w:hint="cs"/>
          <w:color w:val="006A0F"/>
          <w:sz w:val="30"/>
          <w:szCs w:val="30"/>
          <w:rtl/>
        </w:rPr>
        <w:t>وَ اتَّقُوا النَّارَ الَّتِي أُعِدَّتْ لِلْكافِرِينَ‏ وَ أَطِيعُوا اللَّهَ وَ الرَّسُولَ لَعَلَّكُمْ تُرْحَمُونَ.</w:t>
      </w:r>
      <w:r>
        <w:rPr>
          <w:rFonts w:ascii="Traditional Arabic" w:hAnsi="Traditional Arabic" w:cs="Traditional Arabic" w:hint="cs"/>
          <w:color w:val="000000"/>
          <w:sz w:val="30"/>
          <w:szCs w:val="30"/>
          <w:rtl/>
        </w:rPr>
        <w:t xml:space="preserve"> آل‏عمران (3) 131 و 132</w:t>
      </w:r>
    </w:p>
    <w:p w:rsidR="00DA643A" w:rsidRDefault="00DA643A" w:rsidP="00DA643A">
      <w:pPr>
        <w:pStyle w:val="NormalWeb"/>
        <w:bidi/>
        <w:rPr>
          <w:rtl/>
        </w:rPr>
      </w:pPr>
      <w:r>
        <w:rPr>
          <w:rFonts w:ascii="Traditional Arabic" w:hAnsi="Traditional Arabic" w:cs="Traditional Arabic" w:hint="cs"/>
          <w:color w:val="006A0F"/>
          <w:sz w:val="30"/>
          <w:szCs w:val="30"/>
          <w:rtl/>
        </w:rPr>
        <w:t>يَوْمَ تُقَلَّبُ وُجُوهُهُمْ فِي النَّارِ يَقُولُونَ يا لَيْتَنا أَطَعْنَا اللَّهَ وَ أَطَعْنَا الرَّسُولَا.</w:t>
      </w:r>
      <w:r>
        <w:rPr>
          <w:rFonts w:ascii="Traditional Arabic" w:hAnsi="Traditional Arabic" w:cs="Traditional Arabic" w:hint="cs"/>
          <w:color w:val="000000"/>
          <w:sz w:val="30"/>
          <w:szCs w:val="30"/>
          <w:rtl/>
        </w:rPr>
        <w:t xml:space="preserve"> احزاب (33) 66</w:t>
      </w:r>
    </w:p>
    <w:p w:rsidR="00DA643A" w:rsidRDefault="00DA643A" w:rsidP="00DA643A">
      <w:pPr>
        <w:pStyle w:val="NormalWeb"/>
        <w:bidi/>
        <w:rPr>
          <w:rtl/>
        </w:rPr>
      </w:pPr>
      <w:r>
        <w:rPr>
          <w:rFonts w:ascii="Traditional Arabic" w:hAnsi="Traditional Arabic" w:cs="Traditional Arabic" w:hint="cs"/>
          <w:color w:val="000000"/>
          <w:sz w:val="30"/>
          <w:szCs w:val="30"/>
          <w:rtl/>
        </w:rPr>
        <w:t>292. پذيرش و اطاعت از فرمانهاى محمّد صلى الله عليه و آله، زمينه مغفرت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إِنْ كُنْتُمْ تُحِبُّونَ اللَّهَ فَاتَّبِعُونِي يُحْبِبْكُمُ اللَّهُ وَ يَغْفِرْ لَكُمْ ذُنُوبَكُمْ‏</w:t>
      </w:r>
      <w:r>
        <w:rPr>
          <w:rFonts w:ascii="Traditional Arabic" w:hAnsi="Traditional Arabic" w:cs="Traditional Arabic" w:hint="cs"/>
          <w:color w:val="000000"/>
          <w:sz w:val="30"/>
          <w:szCs w:val="30"/>
          <w:rtl/>
        </w:rPr>
        <w:t xml:space="preserve"> .... آل‏عمران (3) 31</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سارِعُوا إِلى‏ مَغْفِرَةٍ مِنْ رَبِّكُمْ‏</w:t>
      </w:r>
      <w:r>
        <w:rPr>
          <w:rFonts w:ascii="Traditional Arabic" w:hAnsi="Traditional Arabic" w:cs="Traditional Arabic" w:hint="cs"/>
          <w:color w:val="000000"/>
          <w:sz w:val="30"/>
          <w:szCs w:val="30"/>
          <w:rtl/>
        </w:rPr>
        <w:t xml:space="preserve"> .... آل‏عمران (3) 132 و 133</w:t>
      </w:r>
    </w:p>
    <w:p w:rsidR="00DA643A" w:rsidRDefault="00DA643A" w:rsidP="00DA643A">
      <w:pPr>
        <w:pStyle w:val="NormalWeb"/>
        <w:bidi/>
        <w:rPr>
          <w:rtl/>
        </w:rPr>
      </w:pPr>
      <w:r>
        <w:rPr>
          <w:rFonts w:ascii="Traditional Arabic" w:hAnsi="Traditional Arabic" w:cs="Traditional Arabic" w:hint="cs"/>
          <w:color w:val="006A0F"/>
          <w:sz w:val="30"/>
          <w:szCs w:val="30"/>
          <w:rtl/>
        </w:rPr>
        <w:t>إِنَ‏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الْمُؤْمِنِينَ وَ الْمُؤْمِناتِ وَ الْقانِتِينَ وَ الْقانِتاتِ‏</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أَعَدَّ اللَّهُ لَهُمْ مَغْفِرَةً وَ أَجْراً عَظِيماً.</w:t>
      </w:r>
      <w:r>
        <w:rPr>
          <w:rStyle w:val="FootnoteReference"/>
          <w:rFonts w:ascii="Traditional Arabic" w:eastAsiaTheme="majorEastAsia" w:hAnsi="Traditional Arabic" w:cs="Traditional Arabic"/>
          <w:color w:val="000000"/>
          <w:sz w:val="30"/>
          <w:szCs w:val="30"/>
          <w:rtl/>
        </w:rPr>
        <w:footnoteReference w:id="130"/>
      </w:r>
      <w:r>
        <w:rPr>
          <w:rFonts w:ascii="Traditional Arabic" w:hAnsi="Traditional Arabic" w:cs="Traditional Arabic" w:hint="cs"/>
          <w:color w:val="000000"/>
          <w:sz w:val="30"/>
          <w:szCs w:val="30"/>
          <w:rtl/>
        </w:rPr>
        <w:t xml:space="preserve"> احزاب (33) 35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تُطِيعُوا اللَّهَ وَ رَسُولَهُ لا يَلِتْكُمْ مِنْ أَعْمالِكُمْ شَيْئاً إِنَّ اللَّهَ غَفُورٌ رَحِيمٌ.</w:t>
      </w:r>
      <w:r>
        <w:rPr>
          <w:rFonts w:ascii="Traditional Arabic" w:hAnsi="Traditional Arabic" w:cs="Traditional Arabic" w:hint="cs"/>
          <w:color w:val="000000"/>
          <w:sz w:val="30"/>
          <w:szCs w:val="30"/>
          <w:rtl/>
        </w:rPr>
        <w:t xml:space="preserve"> حجرات (49) 14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64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293. اطاعت از محمّد صلى الله عليه و آله، تضمين‏كننده وحدت جامعه ايمانى: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الرَّسُولَ وَ أُولِي الْأَمْرِ مِنْكُمْ فَإِنْ تَنازَعْتُمْ فِي شَيْ‏ءٍ فَرُدُّوهُ إِلَى اللَّهِ وَ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خَيْرٌ وَ أَحْسَنُ تَأْوِيلًا.</w:t>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rPr>
          <w:rtl/>
        </w:rPr>
      </w:pPr>
      <w:r>
        <w:rPr>
          <w:rFonts w:ascii="Traditional Arabic" w:hAnsi="Traditional Arabic" w:cs="Traditional Arabic" w:hint="cs"/>
          <w:color w:val="000000"/>
          <w:sz w:val="30"/>
          <w:szCs w:val="30"/>
          <w:rtl/>
        </w:rPr>
        <w:t>294. بهره‏مندى از نعمتهاى الهى، در پرتو اطاعت از فرمانهاى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 لِلَّذِينَ أَحْسَنُوا مِنْهُمْ وَ اتَّقَوْا أَجْرٌ عَظِيمٌ‏ فَانْقَلَبُوا بِنِعْمَةٍ مِنَ اللَّهِ‏</w:t>
      </w:r>
      <w:r>
        <w:rPr>
          <w:rFonts w:ascii="Traditional Arabic" w:hAnsi="Traditional Arabic" w:cs="Traditional Arabic" w:hint="cs"/>
          <w:color w:val="000000"/>
          <w:sz w:val="30"/>
          <w:szCs w:val="30"/>
          <w:rtl/>
        </w:rPr>
        <w:t xml:space="preserve"> .... آل‏عمران (3) 172 و 174</w:t>
      </w:r>
    </w:p>
    <w:p w:rsidR="00DA643A" w:rsidRDefault="00DA643A" w:rsidP="00DA643A">
      <w:pPr>
        <w:pStyle w:val="NormalWeb"/>
        <w:bidi/>
        <w:rPr>
          <w:rtl/>
        </w:rPr>
      </w:pPr>
      <w:r>
        <w:rPr>
          <w:rFonts w:ascii="Traditional Arabic" w:hAnsi="Traditional Arabic" w:cs="Traditional Arabic" w:hint="cs"/>
          <w:color w:val="000000"/>
          <w:sz w:val="30"/>
          <w:szCs w:val="30"/>
          <w:rtl/>
        </w:rPr>
        <w:t>295. پيروى از دستورات محمّد صلى الله عليه و آله، موجب هدايت به راههاى راست: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إِلَّا لِنَعْلَمَ مَنْ يَتَّبِعُ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كانَتْ لَكَبِيرَةً إِلَّا عَلَى الَّذِينَ هَدَى اللَّهُ‏</w:t>
      </w:r>
      <w:r>
        <w:rPr>
          <w:rFonts w:ascii="Traditional Arabic" w:hAnsi="Traditional Arabic" w:cs="Traditional Arabic" w:hint="cs"/>
          <w:color w:val="000000"/>
          <w:sz w:val="30"/>
          <w:szCs w:val="30"/>
          <w:rtl/>
        </w:rPr>
        <w:t xml:space="preserve"> .... بقره (2) 143</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يَهْدِي بِهِ اللَّهُ مَنِ اتَّبَعَ رِضْوانَهُ سُبُلَ السَّلامِ‏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يَهْدِيهِمْ إِلى‏ صِراطٍ مُسْتَقِيمٍ.</w:t>
      </w:r>
      <w:r>
        <w:rPr>
          <w:rFonts w:ascii="Traditional Arabic" w:hAnsi="Traditional Arabic" w:cs="Traditional Arabic" w:hint="cs"/>
          <w:color w:val="000000"/>
          <w:sz w:val="30"/>
          <w:szCs w:val="30"/>
          <w:rtl/>
        </w:rPr>
        <w:t xml:space="preserve"> مائده (5) 15 و 16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فَآمِنُوا بِاللَّهِ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اتَّبِعُوهُ لَعَلَّكُمْ تَهْتَدُونَ.</w:t>
      </w:r>
      <w:r>
        <w:rPr>
          <w:rFonts w:ascii="Traditional Arabic" w:hAnsi="Traditional Arabic" w:cs="Traditional Arabic" w:hint="cs"/>
          <w:color w:val="000000"/>
          <w:sz w:val="30"/>
          <w:szCs w:val="30"/>
          <w:rtl/>
        </w:rPr>
        <w:t xml:space="preserve"> اعراف (7) 158</w:t>
      </w:r>
    </w:p>
    <w:p w:rsidR="00DA643A" w:rsidRDefault="00DA643A" w:rsidP="00DA643A">
      <w:pPr>
        <w:pStyle w:val="NormalWeb"/>
        <w:bidi/>
        <w:rPr>
          <w:rtl/>
        </w:rPr>
      </w:pPr>
      <w:r>
        <w:rPr>
          <w:rFonts w:ascii="Traditional Arabic" w:hAnsi="Traditional Arabic" w:cs="Traditional Arabic" w:hint="cs"/>
          <w:color w:val="000000"/>
          <w:sz w:val="30"/>
          <w:szCs w:val="30"/>
          <w:rtl/>
        </w:rPr>
        <w:t>296. خير و سعادت يهود، در گوش سپردن به سخنان پيامبر صلى الله عليه و آله و اطاعت از او:</w:t>
      </w:r>
    </w:p>
    <w:p w:rsidR="00DA643A" w:rsidRDefault="00DA643A" w:rsidP="00DA643A">
      <w:pPr>
        <w:pStyle w:val="NormalWeb"/>
        <w:bidi/>
        <w:rPr>
          <w:rtl/>
        </w:rPr>
      </w:pPr>
      <w:r>
        <w:rPr>
          <w:rFonts w:ascii="Traditional Arabic" w:hAnsi="Traditional Arabic" w:cs="Traditional Arabic" w:hint="cs"/>
          <w:color w:val="006A0F"/>
          <w:sz w:val="30"/>
          <w:szCs w:val="30"/>
          <w:rtl/>
        </w:rPr>
        <w:t>مِنَ الَّذِينَ هادُوا يُحَرِّفُونَ الْكَلِمَ عَنْ مَواضِعِهِ وَ يَقُولُونَ سَمِعْنا وَ عَصَيْنا وَ اسْمَعْ غَيْرَ مُسْمَعٍ وَ راعِنا لَيًّا بِأَلْسِنَتِهِمْ وَ طَعْناً فِي الدِّينِ وَ لَوْ أَنَّهُمْ قالُوا سَمِعْنا وَ أَطَعْنا وَ اسْمَعْ وَ انْظُرْنا لَكانَ خَيْراً لَهُمْ وَ أَقْوَمَ وَ لكِنْ لَعَنَهُمُ اللَّهُ بِكُفْرِهِمْ فَلا يُؤْمِنُونَ إِلَّا قَلِيلًا.</w:t>
      </w:r>
      <w:r>
        <w:rPr>
          <w:rFonts w:ascii="Traditional Arabic" w:hAnsi="Traditional Arabic" w:cs="Traditional Arabic" w:hint="cs"/>
          <w:color w:val="000000"/>
          <w:sz w:val="30"/>
          <w:szCs w:val="30"/>
          <w:rtl/>
        </w:rPr>
        <w:t xml:space="preserve"> نساء (4) 46</w:t>
      </w:r>
    </w:p>
    <w:p w:rsidR="00DA643A" w:rsidRDefault="00DA643A" w:rsidP="00DA643A">
      <w:pPr>
        <w:pStyle w:val="NormalWeb"/>
        <w:bidi/>
        <w:rPr>
          <w:rtl/>
        </w:rPr>
      </w:pPr>
      <w:r>
        <w:rPr>
          <w:rFonts w:ascii="Traditional Arabic" w:hAnsi="Traditional Arabic" w:cs="Traditional Arabic" w:hint="cs"/>
          <w:color w:val="465BFF"/>
          <w:sz w:val="30"/>
          <w:szCs w:val="30"/>
          <w:rtl/>
        </w:rPr>
        <w:t>اطاعت‏كنندگان از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انصار</w:t>
      </w:r>
    </w:p>
    <w:p w:rsidR="00DA643A" w:rsidRDefault="00DA643A" w:rsidP="00DA643A">
      <w:pPr>
        <w:pStyle w:val="NormalWeb"/>
        <w:bidi/>
        <w:rPr>
          <w:rtl/>
        </w:rPr>
      </w:pPr>
      <w:r>
        <w:rPr>
          <w:rFonts w:ascii="Traditional Arabic" w:hAnsi="Traditional Arabic" w:cs="Traditional Arabic" w:hint="cs"/>
          <w:color w:val="000000"/>
          <w:sz w:val="30"/>
          <w:szCs w:val="30"/>
          <w:rtl/>
        </w:rPr>
        <w:t>297. اطاعت انصار، در وضعيّت سخت و بحرانى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لَقَدْ تابَ اللَّهُ عَلَى النَّبِيِّ وَ الْمُهاجِرِينَ وَ الْأَنْصارِ الَّذِينَ اتَّبَعُوهُ فِي ساعَةِ الْعُسْرَةِ</w:t>
      </w:r>
      <w:r>
        <w:rPr>
          <w:rFonts w:ascii="Traditional Arabic" w:hAnsi="Traditional Arabic" w:cs="Traditional Arabic" w:hint="cs"/>
          <w:color w:val="000000"/>
          <w:sz w:val="30"/>
          <w:szCs w:val="30"/>
          <w:rtl/>
        </w:rPr>
        <w:t xml:space="preserve"> .... توبه (9) 117</w:t>
      </w:r>
    </w:p>
    <w:p w:rsidR="00DA643A" w:rsidRDefault="00DA643A" w:rsidP="00DA643A">
      <w:pPr>
        <w:pStyle w:val="NormalWeb"/>
        <w:bidi/>
        <w:rPr>
          <w:rtl/>
        </w:rPr>
      </w:pPr>
      <w:r>
        <w:rPr>
          <w:rFonts w:ascii="Traditional Arabic" w:hAnsi="Traditional Arabic" w:cs="Traditional Arabic" w:hint="cs"/>
          <w:color w:val="000000"/>
          <w:sz w:val="30"/>
          <w:szCs w:val="30"/>
          <w:rtl/>
        </w:rPr>
        <w:t>298. اطاعت انصار از پيامبر صلى الله عليه و آله، سبب رأفت خدا بر آنان: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لَقَدْ تابَ اللَّهُ عَلَى النَّبِيِّ وَ الْمُهاجِرِينَ وَ الْأَنْصارِ الَّذِينَ اتَّبَعُوهُ فِي ساعَةِ الْعُسْرَةِ مِنْ بَعْدِ ما كادَ يَزِيغُ قُلُوبُ فَرِيقٍ مِنْهُمْ ثُمَّ تابَ عَلَيْهِمْ إِنَّهُ بِهِمْ رَؤُفٌ رَحِيمٌ.</w:t>
      </w:r>
      <w:r>
        <w:rPr>
          <w:rFonts w:ascii="Traditional Arabic" w:hAnsi="Traditional Arabic" w:cs="Traditional Arabic" w:hint="cs"/>
          <w:color w:val="000000"/>
          <w:sz w:val="30"/>
          <w:szCs w:val="30"/>
          <w:rtl/>
        </w:rPr>
        <w:t xml:space="preserve"> توبه (9) 117</w:t>
      </w:r>
    </w:p>
    <w:p w:rsidR="00DA643A" w:rsidRDefault="00DA643A" w:rsidP="00DA643A">
      <w:pPr>
        <w:pStyle w:val="NormalWeb"/>
        <w:bidi/>
        <w:rPr>
          <w:rtl/>
        </w:rPr>
      </w:pPr>
      <w:r>
        <w:rPr>
          <w:rFonts w:ascii="Traditional Arabic" w:hAnsi="Traditional Arabic" w:cs="Traditional Arabic" w:hint="cs"/>
          <w:color w:val="000000"/>
          <w:sz w:val="30"/>
          <w:szCs w:val="30"/>
          <w:rtl/>
        </w:rPr>
        <w:t>299. پيروى انصار از پيامبر صلى الله عليه و آله، موجب پذيرش توبه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لَقَدْ تابَ اللَّهُ عَلَى النَّبِيِّ وَ الْمُهاجِرِينَ وَ الْأَنْصارِ الَّذِينَ اتَّبَعُوهُ فِي ساعَةِ الْعُسْرَةِ مِنْ بَعْدِ ما كادَ يَزِيغُ قُلُوبُ فَرِيقٍ مِنْهُمْ ثُمَّ تابَ عَلَيْهِمْ إِنَّهُ بِهِمْ رَؤُفٌ رَحِيمٌ.</w:t>
      </w:r>
      <w:r>
        <w:rPr>
          <w:rFonts w:ascii="Traditional Arabic" w:hAnsi="Traditional Arabic" w:cs="Traditional Arabic" w:hint="cs"/>
          <w:color w:val="000000"/>
          <w:sz w:val="30"/>
          <w:szCs w:val="30"/>
          <w:rtl/>
        </w:rPr>
        <w:t xml:space="preserve"> توبه (9) 117</w:t>
      </w:r>
    </w:p>
    <w:p w:rsidR="00DA643A" w:rsidRDefault="00DA643A" w:rsidP="00DA643A">
      <w:pPr>
        <w:pStyle w:val="NormalWeb"/>
        <w:bidi/>
        <w:rPr>
          <w:rtl/>
        </w:rPr>
      </w:pPr>
      <w:r>
        <w:rPr>
          <w:rFonts w:ascii="Traditional Arabic" w:hAnsi="Traditional Arabic" w:cs="Traditional Arabic" w:hint="cs"/>
          <w:color w:val="465BFF"/>
          <w:sz w:val="30"/>
          <w:szCs w:val="30"/>
          <w:rtl/>
        </w:rPr>
        <w:t>2. اولواالالباب‏</w:t>
      </w:r>
    </w:p>
    <w:p w:rsidR="00DA643A" w:rsidRDefault="00DA643A" w:rsidP="00DA643A">
      <w:pPr>
        <w:pStyle w:val="NormalWeb"/>
        <w:bidi/>
        <w:rPr>
          <w:rtl/>
        </w:rPr>
      </w:pPr>
      <w:r>
        <w:rPr>
          <w:rFonts w:ascii="Traditional Arabic" w:hAnsi="Traditional Arabic" w:cs="Traditional Arabic" w:hint="cs"/>
          <w:color w:val="000000"/>
          <w:sz w:val="30"/>
          <w:szCs w:val="30"/>
          <w:rtl/>
        </w:rPr>
        <w:t>300. اطاعت و استجابت اولواالالباب، در پذيرش ايمان از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لَآياتٍ لِأُولِي الْأَلْبابِ‏ رَبَّنا إِنَّنا سَمِعْنا مُنادِياً يُنادِي لِلْإِيمانِ أَنْ آمِنُوا بِرَبِّكُمْ فَآمَنَّا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31"/>
      </w:r>
      <w:r>
        <w:rPr>
          <w:rFonts w:ascii="Traditional Arabic" w:hAnsi="Traditional Arabic" w:cs="Traditional Arabic" w:hint="cs"/>
          <w:color w:val="000000"/>
          <w:sz w:val="30"/>
          <w:szCs w:val="30"/>
          <w:rtl/>
        </w:rPr>
        <w:t xml:space="preserve"> آل‏عمران (3) 190 و 193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65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3. صحابه‏</w:t>
      </w:r>
    </w:p>
    <w:p w:rsidR="00DA643A" w:rsidRDefault="00DA643A" w:rsidP="00DA643A">
      <w:pPr>
        <w:pStyle w:val="NormalWeb"/>
        <w:bidi/>
        <w:rPr>
          <w:rtl/>
        </w:rPr>
      </w:pPr>
      <w:r>
        <w:rPr>
          <w:rFonts w:ascii="Traditional Arabic" w:hAnsi="Traditional Arabic" w:cs="Traditional Arabic" w:hint="cs"/>
          <w:color w:val="000000"/>
          <w:sz w:val="30"/>
          <w:szCs w:val="30"/>
          <w:rtl/>
        </w:rPr>
        <w:t>301. برخى صحابه، آماده عمل به (تكاليف سخت) ترك وطن و كشتن يكديگر، در صورت فرمان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لَوْ أَنَّا كَتَبْنا عَلَيْهِمْ أَنِ اقْتُلُوا أَنْفُسَكُمْ أَوِ اخْرُجُوا مِنْ دِيارِكُمْ ما فَعَلُوهُ إِلَّا قَلِيلٌ مِنْهُمْ‏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32"/>
      </w:r>
      <w:r>
        <w:rPr>
          <w:rFonts w:ascii="Traditional Arabic" w:hAnsi="Traditional Arabic" w:cs="Traditional Arabic" w:hint="cs"/>
          <w:color w:val="000000"/>
          <w:sz w:val="30"/>
          <w:szCs w:val="30"/>
          <w:rtl/>
        </w:rPr>
        <w:t xml:space="preserve"> نساء (4) 66</w:t>
      </w:r>
    </w:p>
    <w:p w:rsidR="00DA643A" w:rsidRDefault="00DA643A" w:rsidP="00DA643A">
      <w:pPr>
        <w:pStyle w:val="NormalWeb"/>
        <w:bidi/>
        <w:rPr>
          <w:rtl/>
        </w:rPr>
      </w:pPr>
      <w:r>
        <w:rPr>
          <w:rFonts w:ascii="Traditional Arabic" w:hAnsi="Traditional Arabic" w:cs="Traditional Arabic" w:hint="cs"/>
          <w:color w:val="465BFF"/>
          <w:sz w:val="30"/>
          <w:szCs w:val="30"/>
          <w:rtl/>
        </w:rPr>
        <w:t>4. مجاهدان‏</w:t>
      </w:r>
    </w:p>
    <w:p w:rsidR="00DA643A" w:rsidRDefault="00DA643A" w:rsidP="00DA643A">
      <w:pPr>
        <w:pStyle w:val="NormalWeb"/>
        <w:bidi/>
        <w:rPr>
          <w:rtl/>
        </w:rPr>
      </w:pPr>
      <w:r>
        <w:rPr>
          <w:rFonts w:ascii="Traditional Arabic" w:hAnsi="Traditional Arabic" w:cs="Traditional Arabic" w:hint="cs"/>
          <w:color w:val="000000"/>
          <w:sz w:val="30"/>
          <w:szCs w:val="30"/>
          <w:rtl/>
        </w:rPr>
        <w:t>302. اطاعت مجاهدان مجروح احُد از فرمان محمّد صلى الله عليه و آله، براى شركت مجدّد در جهاد:</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33"/>
      </w:r>
      <w:r>
        <w:rPr>
          <w:rFonts w:ascii="Traditional Arabic" w:hAnsi="Traditional Arabic" w:cs="Traditional Arabic" w:hint="cs"/>
          <w:color w:val="000000"/>
          <w:sz w:val="30"/>
          <w:szCs w:val="30"/>
          <w:rtl/>
        </w:rPr>
        <w:t xml:space="preserve"> آل‏عمران (3) 172</w:t>
      </w:r>
    </w:p>
    <w:p w:rsidR="00DA643A" w:rsidRDefault="00DA643A" w:rsidP="00DA643A">
      <w:pPr>
        <w:pStyle w:val="NormalWeb"/>
        <w:bidi/>
        <w:rPr>
          <w:rtl/>
        </w:rPr>
      </w:pPr>
      <w:r>
        <w:rPr>
          <w:rFonts w:ascii="Traditional Arabic" w:hAnsi="Traditional Arabic" w:cs="Traditional Arabic" w:hint="cs"/>
          <w:color w:val="465BFF"/>
          <w:sz w:val="30"/>
          <w:szCs w:val="30"/>
          <w:rtl/>
        </w:rPr>
        <w:t>5. مجروحان‏</w:t>
      </w:r>
    </w:p>
    <w:p w:rsidR="00DA643A" w:rsidRDefault="00DA643A" w:rsidP="00DA643A">
      <w:pPr>
        <w:pStyle w:val="NormalWeb"/>
        <w:bidi/>
        <w:rPr>
          <w:rtl/>
        </w:rPr>
      </w:pPr>
      <w:r>
        <w:rPr>
          <w:rFonts w:ascii="Traditional Arabic" w:hAnsi="Traditional Arabic" w:cs="Traditional Arabic" w:hint="cs"/>
          <w:color w:val="000000"/>
          <w:sz w:val="30"/>
          <w:szCs w:val="30"/>
          <w:rtl/>
        </w:rPr>
        <w:t>303. اطاعت و اجابت مجروحان و جانبازان احُد، از فراخوانى دوباره پيامبر صلى الله عليه و آله براى جهاد: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الَّذِينَ اسْتَجابُوا لِلَّهِ وَ الرَّسُولِ مِنْ بَعْدِ ما أَصابَهُمُ الْقَرْحُ لِلَّذِينَ أَحْسَنُوا مِنْهُمْ وَ اتَّقَوْا أَجْرٌ عَظِيمٌ.</w:t>
      </w:r>
      <w:r>
        <w:rPr>
          <w:rFonts w:ascii="Traditional Arabic" w:hAnsi="Traditional Arabic" w:cs="Traditional Arabic" w:hint="cs"/>
          <w:color w:val="000000"/>
          <w:sz w:val="30"/>
          <w:szCs w:val="30"/>
          <w:rtl/>
        </w:rPr>
        <w:t xml:space="preserve"> آل‏عمران (3) 172</w:t>
      </w:r>
    </w:p>
    <w:p w:rsidR="00DA643A" w:rsidRDefault="00DA643A" w:rsidP="00DA643A">
      <w:pPr>
        <w:pStyle w:val="NormalWeb"/>
        <w:bidi/>
        <w:rPr>
          <w:rtl/>
        </w:rPr>
      </w:pPr>
      <w:r>
        <w:rPr>
          <w:rFonts w:ascii="Traditional Arabic" w:hAnsi="Traditional Arabic" w:cs="Traditional Arabic" w:hint="cs"/>
          <w:color w:val="465BFF"/>
          <w:sz w:val="30"/>
          <w:szCs w:val="30"/>
          <w:rtl/>
        </w:rPr>
        <w:t>6. مؤمنان‏</w:t>
      </w:r>
    </w:p>
    <w:p w:rsidR="00DA643A" w:rsidRDefault="00DA643A" w:rsidP="00DA643A">
      <w:pPr>
        <w:pStyle w:val="NormalWeb"/>
        <w:bidi/>
        <w:rPr>
          <w:rtl/>
        </w:rPr>
      </w:pPr>
      <w:r>
        <w:rPr>
          <w:rFonts w:ascii="Traditional Arabic" w:hAnsi="Traditional Arabic" w:cs="Traditional Arabic" w:hint="cs"/>
          <w:color w:val="000000"/>
          <w:sz w:val="30"/>
          <w:szCs w:val="30"/>
          <w:rtl/>
        </w:rPr>
        <w:t>304. پيروى مؤمنان، از دستورات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حَسْبُكَ اللَّهُ وَ مَنِ اتَّبَعَكَ مِنَ الْمُؤْمِنِينَ.</w:t>
      </w:r>
      <w:r>
        <w:rPr>
          <w:rFonts w:ascii="Traditional Arabic" w:hAnsi="Traditional Arabic" w:cs="Traditional Arabic" w:hint="cs"/>
          <w:color w:val="000000"/>
          <w:sz w:val="30"/>
          <w:szCs w:val="30"/>
          <w:rtl/>
        </w:rPr>
        <w:t xml:space="preserve"> انفال (8) 64</w:t>
      </w:r>
    </w:p>
    <w:p w:rsidR="00DA643A" w:rsidRDefault="00DA643A" w:rsidP="00DA643A">
      <w:pPr>
        <w:pStyle w:val="NormalWeb"/>
        <w:bidi/>
        <w:rPr>
          <w:rtl/>
        </w:rPr>
      </w:pPr>
      <w:r>
        <w:rPr>
          <w:rFonts w:ascii="Traditional Arabic" w:hAnsi="Traditional Arabic" w:cs="Traditional Arabic" w:hint="cs"/>
          <w:color w:val="465BFF"/>
          <w:sz w:val="30"/>
          <w:szCs w:val="30"/>
          <w:rtl/>
        </w:rPr>
        <w:t>7. مهاجران‏</w:t>
      </w:r>
    </w:p>
    <w:p w:rsidR="00DA643A" w:rsidRDefault="00DA643A" w:rsidP="00DA643A">
      <w:pPr>
        <w:pStyle w:val="NormalWeb"/>
        <w:bidi/>
        <w:rPr>
          <w:rtl/>
        </w:rPr>
      </w:pPr>
      <w:r>
        <w:rPr>
          <w:rFonts w:ascii="Traditional Arabic" w:hAnsi="Traditional Arabic" w:cs="Traditional Arabic" w:hint="cs"/>
          <w:color w:val="000000"/>
          <w:sz w:val="30"/>
          <w:szCs w:val="30"/>
          <w:rtl/>
        </w:rPr>
        <w:t>305. اطاعت مهاجران، از پيامبر صلى الله عليه و آله، در شرايط سخت:</w:t>
      </w:r>
    </w:p>
    <w:p w:rsidR="00DA643A" w:rsidRDefault="00DA643A" w:rsidP="00DA643A">
      <w:pPr>
        <w:pStyle w:val="NormalWeb"/>
        <w:bidi/>
        <w:rPr>
          <w:rtl/>
        </w:rPr>
      </w:pPr>
      <w:r>
        <w:rPr>
          <w:rFonts w:ascii="Traditional Arabic" w:hAnsi="Traditional Arabic" w:cs="Traditional Arabic" w:hint="cs"/>
          <w:color w:val="006A0F"/>
          <w:sz w:val="30"/>
          <w:szCs w:val="30"/>
          <w:rtl/>
        </w:rPr>
        <w:t>لَقَدْ تابَ اللَّهُ عَلَى النَّبِيِّ وَ الْمُهاجِرِينَ وَ الْأَنْصارِ الَّذِينَ اتَّبَعُوهُ فِي ساعَةِ الْعُسْرَةِ</w:t>
      </w:r>
      <w:r>
        <w:rPr>
          <w:rFonts w:ascii="Traditional Arabic" w:hAnsi="Traditional Arabic" w:cs="Traditional Arabic" w:hint="cs"/>
          <w:color w:val="000000"/>
          <w:sz w:val="30"/>
          <w:szCs w:val="30"/>
          <w:rtl/>
        </w:rPr>
        <w:t xml:space="preserve"> .... توبه (9) 117</w:t>
      </w:r>
    </w:p>
    <w:p w:rsidR="00DA643A" w:rsidRDefault="00DA643A" w:rsidP="00DA643A">
      <w:pPr>
        <w:pStyle w:val="NormalWeb"/>
        <w:bidi/>
        <w:rPr>
          <w:rtl/>
        </w:rPr>
      </w:pPr>
      <w:r>
        <w:rPr>
          <w:rFonts w:ascii="Traditional Arabic" w:hAnsi="Traditional Arabic" w:cs="Traditional Arabic" w:hint="cs"/>
          <w:color w:val="465BFF"/>
          <w:sz w:val="30"/>
          <w:szCs w:val="30"/>
          <w:rtl/>
        </w:rPr>
        <w:t>پاداش اطاعت از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306. مصاحبت با پيامبران، صدّيقان، شهيدان و صالحان، پاداش اطاعت از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يُطِعِ اللَّهَ وَ الرَّسُولَ فَأُولئِكَ مَعَ الَّذِينَ أَنْعَمَ اللَّهُ عَلَيْهِمْ مِنَ النَّبِيِّينَ وَ الصِّدِّيقِينَ وَ الشُّهَداءِ وَ الصَّالِحِينَ‏</w:t>
      </w:r>
      <w:r>
        <w:rPr>
          <w:rFonts w:ascii="Traditional Arabic" w:hAnsi="Traditional Arabic" w:cs="Traditional Arabic" w:hint="cs"/>
          <w:color w:val="000000"/>
          <w:sz w:val="30"/>
          <w:szCs w:val="30"/>
          <w:rtl/>
        </w:rPr>
        <w:t xml:space="preserve"> .... نساء (4) 69</w:t>
      </w:r>
    </w:p>
    <w:p w:rsidR="00DA643A" w:rsidRDefault="00DA643A" w:rsidP="00DA643A">
      <w:pPr>
        <w:pStyle w:val="NormalWeb"/>
        <w:bidi/>
        <w:rPr>
          <w:rtl/>
        </w:rPr>
      </w:pPr>
      <w:r>
        <w:rPr>
          <w:rFonts w:ascii="Traditional Arabic" w:hAnsi="Traditional Arabic" w:cs="Traditional Arabic" w:hint="cs"/>
          <w:color w:val="000000"/>
          <w:sz w:val="30"/>
          <w:szCs w:val="30"/>
          <w:rtl/>
        </w:rPr>
        <w:t>307. اطاعت از محمّد صلى الله عليه و آله، موجب ورود به بهشت:</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الرَّسُولَ لَعَلَّكُمْ تُرْحَمُونَ‏ وَ سارِعُوا إِلى‏ مَغْفِرَةٍ مِنْ رَبِّكُمْ وَ جَنَّةٍ عَرْضُهَا السَّماواتُ وَ الْأَرْضُ‏</w:t>
      </w:r>
      <w:r>
        <w:rPr>
          <w:rFonts w:ascii="Traditional Arabic" w:hAnsi="Traditional Arabic" w:cs="Traditional Arabic" w:hint="cs"/>
          <w:color w:val="000000"/>
          <w:sz w:val="30"/>
          <w:szCs w:val="30"/>
          <w:rtl/>
        </w:rPr>
        <w:t xml:space="preserve"> .... آل‏عمران (3) 132 و 133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يُطِعِ اللَّهَ وَ رَسُولَهُ يُدْخِلْهُ جَنَّاتٍ تَجْرِي مِنْ تَحْتِهَا الْأَنْهارُ</w:t>
      </w:r>
      <w:r>
        <w:rPr>
          <w:rFonts w:ascii="Traditional Arabic" w:hAnsi="Traditional Arabic" w:cs="Traditional Arabic" w:hint="cs"/>
          <w:color w:val="000000"/>
          <w:sz w:val="30"/>
          <w:szCs w:val="30"/>
          <w:rtl/>
        </w:rPr>
        <w:t xml:space="preserve"> .... نساء (4) 13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66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يُطِعِ اللَّهَ وَ رَسُولَهُ يُدْخِلْهُ جَنَّاتٍ تَجْرِي مِنْ تَحْتِهَا الْأَنْهارُ</w:t>
      </w:r>
      <w:r>
        <w:rPr>
          <w:rFonts w:ascii="Traditional Arabic" w:hAnsi="Traditional Arabic" w:cs="Traditional Arabic" w:hint="cs"/>
          <w:color w:val="000000"/>
          <w:sz w:val="30"/>
          <w:szCs w:val="30"/>
          <w:rtl/>
        </w:rPr>
        <w:t xml:space="preserve"> .... فتح (48) 17</w:t>
      </w:r>
    </w:p>
    <w:p w:rsidR="00DA643A" w:rsidRDefault="00DA643A" w:rsidP="00DA643A">
      <w:pPr>
        <w:pStyle w:val="NormalWeb"/>
        <w:bidi/>
        <w:rPr>
          <w:rtl/>
        </w:rPr>
      </w:pPr>
      <w:r>
        <w:rPr>
          <w:rFonts w:ascii="Traditional Arabic" w:hAnsi="Traditional Arabic" w:cs="Traditional Arabic" w:hint="cs"/>
          <w:color w:val="000000"/>
          <w:sz w:val="30"/>
          <w:szCs w:val="30"/>
          <w:rtl/>
        </w:rPr>
        <w:t>308. جاودانگى در بهشت، پاداش مطيعان خدا و رسول:</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يُطِعِ اللَّهَ وَ رَسُولَهُ يُدْخِلْهُ جَنَّاتٍ‏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خالِدِينَ فِيها</w:t>
      </w:r>
      <w:r>
        <w:rPr>
          <w:rFonts w:ascii="Traditional Arabic" w:hAnsi="Traditional Arabic" w:cs="Traditional Arabic" w:hint="cs"/>
          <w:color w:val="000000"/>
          <w:sz w:val="30"/>
          <w:szCs w:val="30"/>
          <w:rtl/>
        </w:rPr>
        <w:t xml:space="preserve"> .... نساء (4) 13</w:t>
      </w:r>
    </w:p>
    <w:p w:rsidR="00DA643A" w:rsidRDefault="00DA643A" w:rsidP="00DA643A">
      <w:pPr>
        <w:pStyle w:val="NormalWeb"/>
        <w:bidi/>
        <w:rPr>
          <w:rtl/>
        </w:rPr>
      </w:pPr>
      <w:r>
        <w:rPr>
          <w:rFonts w:ascii="Traditional Arabic" w:hAnsi="Traditional Arabic" w:cs="Traditional Arabic" w:hint="cs"/>
          <w:color w:val="006A0F"/>
          <w:sz w:val="30"/>
          <w:szCs w:val="30"/>
          <w:rtl/>
        </w:rPr>
        <w:t>وَ الْمُؤْمِنُونَ وَ الْمُؤْمِناتُ بَعْضُهُمْ أَوْلِياءُ بَعْضٍ‏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يُطِيعُونَ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وَعَدَ اللَّهُ الْمُؤْمِنِينَ وَ الْمُؤْمِناتِ جَنَّاتٍ تَجْرِي مِنْ تَحْتِهَا الْأَنْهارُ خالِدِينَ فِيها</w:t>
      </w:r>
      <w:r>
        <w:rPr>
          <w:rFonts w:ascii="Traditional Arabic" w:hAnsi="Traditional Arabic" w:cs="Traditional Arabic" w:hint="cs"/>
          <w:color w:val="000000"/>
          <w:sz w:val="30"/>
          <w:szCs w:val="30"/>
          <w:rtl/>
        </w:rPr>
        <w:t xml:space="preserve"> .... توبه (9) 71 و 72</w:t>
      </w:r>
    </w:p>
    <w:p w:rsidR="00DA643A" w:rsidRDefault="00DA643A" w:rsidP="00DA643A">
      <w:pPr>
        <w:pStyle w:val="NormalWeb"/>
        <w:bidi/>
        <w:rPr>
          <w:rtl/>
        </w:rPr>
      </w:pPr>
      <w:r>
        <w:rPr>
          <w:rFonts w:ascii="Traditional Arabic" w:hAnsi="Traditional Arabic" w:cs="Traditional Arabic" w:hint="cs"/>
          <w:color w:val="000000"/>
          <w:sz w:val="30"/>
          <w:szCs w:val="30"/>
          <w:rtl/>
        </w:rPr>
        <w:t>309. برخوردارى از جايگاهى نيكو در بهشت برين، پاداش اطاعت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الْمُؤْمِنُونَ وَ الْمُؤْمِناتُ بَعْضُهُمْ أَوْلِياءُ بَعْضٍ يَأْمُرُونَ بِالْمَعْرُوفِ‏</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يُطِيعُونَ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وَعَدَ اللَّهُ الْمُؤْمِنِينَ وَ الْمُؤْمِناتِ جَنَّاتٍ تَجْرِي مِنْ تَحْتِهَا الْأَنْهارُ خالِدِينَ فِيها وَ مَساكِنَ طَيِّبَةً فِي جَنَّاتِ عَدْنٍ‏</w:t>
      </w:r>
      <w:r>
        <w:rPr>
          <w:rFonts w:ascii="Traditional Arabic" w:hAnsi="Traditional Arabic" w:cs="Traditional Arabic" w:hint="cs"/>
          <w:color w:val="000000"/>
          <w:sz w:val="30"/>
          <w:szCs w:val="30"/>
          <w:rtl/>
        </w:rPr>
        <w:t xml:space="preserve"> .... توبه (9) 71 و 72</w:t>
      </w:r>
    </w:p>
    <w:p w:rsidR="00DA643A" w:rsidRDefault="00DA643A" w:rsidP="00DA643A">
      <w:pPr>
        <w:pStyle w:val="NormalWeb"/>
        <w:bidi/>
        <w:rPr>
          <w:rtl/>
        </w:rPr>
      </w:pPr>
      <w:r>
        <w:rPr>
          <w:rFonts w:ascii="Traditional Arabic" w:hAnsi="Traditional Arabic" w:cs="Traditional Arabic" w:hint="cs"/>
          <w:color w:val="000000"/>
          <w:sz w:val="30"/>
          <w:szCs w:val="30"/>
          <w:rtl/>
        </w:rPr>
        <w:t>310. برخوردارى همسران محمّد از پاداش دو چندان، در صورت اطاعت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يَقْنُتْ مِنْكُنَّ لِلَّهِ وَ رَسُولِهِ وَ تَعْمَلْ صالِحاً نُؤْتِها أَجْرَها مَرَّتَيْنِ‏</w:t>
      </w:r>
      <w:r>
        <w:rPr>
          <w:rFonts w:ascii="Traditional Arabic" w:hAnsi="Traditional Arabic" w:cs="Traditional Arabic" w:hint="cs"/>
          <w:color w:val="000000"/>
          <w:sz w:val="30"/>
          <w:szCs w:val="30"/>
          <w:rtl/>
        </w:rPr>
        <w:t xml:space="preserve"> .... احزاب (33) 30 و 31</w:t>
      </w:r>
    </w:p>
    <w:p w:rsidR="00DA643A" w:rsidRDefault="00DA643A" w:rsidP="00DA643A">
      <w:pPr>
        <w:pStyle w:val="NormalWeb"/>
        <w:bidi/>
        <w:rPr>
          <w:rtl/>
        </w:rPr>
      </w:pPr>
      <w:r>
        <w:rPr>
          <w:rFonts w:ascii="Traditional Arabic" w:hAnsi="Traditional Arabic" w:cs="Traditional Arabic" w:hint="cs"/>
          <w:color w:val="000000"/>
          <w:sz w:val="30"/>
          <w:szCs w:val="30"/>
          <w:rtl/>
        </w:rPr>
        <w:t>311. برخوردارى از روزى كريمانه، ثمره اطاعت از رسول خدا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يَقْنُتْ مِنْكُنَّ لِلَّهِ وَ رَسُولِهِ وَ تَعْمَلْ صالِحاً نُؤْتِها أَجْرَها مَرَّتَيْنِ وَ أَعْتَدْنا لَها رِزْقاً كَرِيماً.</w:t>
      </w:r>
      <w:r>
        <w:rPr>
          <w:rFonts w:ascii="Traditional Arabic" w:hAnsi="Traditional Arabic" w:cs="Traditional Arabic" w:hint="cs"/>
          <w:color w:val="000000"/>
          <w:sz w:val="30"/>
          <w:szCs w:val="30"/>
          <w:rtl/>
        </w:rPr>
        <w:t xml:space="preserve"> احزاب (33) 31</w:t>
      </w:r>
    </w:p>
    <w:p w:rsidR="00DA643A" w:rsidRDefault="00DA643A" w:rsidP="00DA643A">
      <w:pPr>
        <w:pStyle w:val="NormalWeb"/>
        <w:bidi/>
        <w:rPr>
          <w:rtl/>
        </w:rPr>
      </w:pPr>
      <w:r>
        <w:rPr>
          <w:rFonts w:ascii="Traditional Arabic" w:hAnsi="Traditional Arabic" w:cs="Traditional Arabic" w:hint="cs"/>
          <w:color w:val="465BFF"/>
          <w:sz w:val="30"/>
          <w:szCs w:val="30"/>
          <w:rtl/>
        </w:rPr>
        <w:t>زمينه‏هاى اطاعت از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ايمان‏</w:t>
      </w:r>
    </w:p>
    <w:p w:rsidR="00DA643A" w:rsidRDefault="00DA643A" w:rsidP="00DA643A">
      <w:pPr>
        <w:pStyle w:val="NormalWeb"/>
        <w:bidi/>
        <w:rPr>
          <w:rtl/>
        </w:rPr>
      </w:pPr>
      <w:r>
        <w:rPr>
          <w:rFonts w:ascii="Traditional Arabic" w:hAnsi="Traditional Arabic" w:cs="Traditional Arabic" w:hint="cs"/>
          <w:color w:val="000000"/>
          <w:sz w:val="30"/>
          <w:szCs w:val="30"/>
          <w:rtl/>
        </w:rPr>
        <w:t>312. ايمان، زمينه اطاعت از فرامين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رَسُولَهُ‏</w:t>
      </w:r>
      <w:r>
        <w:rPr>
          <w:rFonts w:ascii="Traditional Arabic" w:hAnsi="Traditional Arabic" w:cs="Traditional Arabic" w:hint="cs"/>
          <w:color w:val="000000"/>
          <w:sz w:val="30"/>
          <w:szCs w:val="30"/>
          <w:rtl/>
        </w:rPr>
        <w:t xml:space="preserve"> .... انفال (8) 20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اسْتَجِيبُوا لِلَّهِ وَ لِلرَّسُولِ‏</w:t>
      </w:r>
      <w:r>
        <w:rPr>
          <w:rFonts w:ascii="Traditional Arabic" w:hAnsi="Traditional Arabic" w:cs="Traditional Arabic" w:hint="cs"/>
          <w:color w:val="000000"/>
          <w:sz w:val="30"/>
          <w:szCs w:val="30"/>
          <w:rtl/>
        </w:rPr>
        <w:t xml:space="preserve"> .... انفال (8) 24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أَطِيعُوا اللَّهَ وَ رَسُولَهُ‏</w:t>
      </w:r>
      <w:r>
        <w:rPr>
          <w:rFonts w:ascii="Traditional Arabic" w:hAnsi="Traditional Arabic" w:cs="Traditional Arabic" w:hint="cs"/>
          <w:color w:val="000000"/>
          <w:sz w:val="30"/>
          <w:szCs w:val="30"/>
          <w:rtl/>
        </w:rPr>
        <w:t xml:space="preserve"> .... انفال (8) 45 و 46</w:t>
      </w:r>
    </w:p>
    <w:p w:rsidR="00DA643A" w:rsidRDefault="00DA643A" w:rsidP="00DA643A">
      <w:pPr>
        <w:pStyle w:val="NormalWeb"/>
        <w:bidi/>
        <w:rPr>
          <w:rtl/>
        </w:rPr>
      </w:pPr>
      <w:r>
        <w:rPr>
          <w:rFonts w:ascii="Traditional Arabic" w:hAnsi="Traditional Arabic" w:cs="Traditional Arabic" w:hint="cs"/>
          <w:color w:val="006A0F"/>
          <w:sz w:val="30"/>
          <w:szCs w:val="30"/>
          <w:rtl/>
        </w:rPr>
        <w:t>وَ الْمُؤْمِنُونَ وَ الْمُؤْمِناتُ بَعْضُهُمْ أَوْلِياءُ بَعْضٍ يَأْمُرُونَ بِالْمَعْرُوفِ‏</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يُطِيعُونَ اللَّهَ وَ رَسُولَهُ‏</w:t>
      </w:r>
      <w:r>
        <w:rPr>
          <w:rFonts w:ascii="Traditional Arabic" w:hAnsi="Traditional Arabic" w:cs="Traditional Arabic" w:hint="cs"/>
          <w:color w:val="000000"/>
          <w:sz w:val="30"/>
          <w:szCs w:val="30"/>
          <w:rtl/>
        </w:rPr>
        <w:t xml:space="preserve"> .... توبه (9) 71</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 وَ ما أُولئِكَ بِالْمُؤْمِنِينَ.</w:t>
      </w:r>
      <w:r>
        <w:rPr>
          <w:rFonts w:ascii="Traditional Arabic" w:hAnsi="Traditional Arabic" w:cs="Traditional Arabic" w:hint="cs"/>
          <w:color w:val="000000"/>
          <w:sz w:val="30"/>
          <w:szCs w:val="30"/>
          <w:rtl/>
        </w:rPr>
        <w:t xml:space="preserve"> نور (24) 47</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w:t>
      </w:r>
      <w:r>
        <w:rPr>
          <w:rFonts w:ascii="Traditional Arabic" w:hAnsi="Traditional Arabic" w:cs="Traditional Arabic" w:hint="cs"/>
          <w:color w:val="000000"/>
          <w:sz w:val="30"/>
          <w:szCs w:val="30"/>
          <w:rtl/>
        </w:rPr>
        <w:t xml:space="preserve"> .... نور (24) 51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r>
        <w:rPr>
          <w:rFonts w:ascii="Traditional Arabic" w:hAnsi="Traditional Arabic" w:cs="Traditional Arabic" w:hint="cs"/>
          <w:color w:val="000000"/>
          <w:sz w:val="30"/>
          <w:szCs w:val="30"/>
          <w:rtl/>
        </w:rPr>
        <w:t xml:space="preserve"> .... محمّد (47) 33</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2. صبر</w:t>
      </w:r>
    </w:p>
    <w:p w:rsidR="00DA643A" w:rsidRDefault="00DA643A" w:rsidP="00DA643A">
      <w:pPr>
        <w:pStyle w:val="NormalWeb"/>
        <w:bidi/>
        <w:rPr>
          <w:rtl/>
        </w:rPr>
      </w:pPr>
      <w:r>
        <w:rPr>
          <w:rFonts w:ascii="Traditional Arabic" w:hAnsi="Traditional Arabic" w:cs="Traditional Arabic" w:hint="cs"/>
          <w:color w:val="000000"/>
          <w:sz w:val="30"/>
          <w:szCs w:val="30"/>
          <w:rtl/>
        </w:rPr>
        <w:t>313. ميسّر بودن اطاعت از رسول خدا صلى الله عليه و آله، در سايه صبر:</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رَسُولَهُ وَ لا تَنازَعُوا فَتَفْشَلُوا وَ تَذْهَبَ رِيحُكُمْ وَ اصْبِرُوا إِنَّ اللَّهَ مَعَ الصَّابِرِينَ.</w:t>
      </w:r>
      <w:r>
        <w:rPr>
          <w:rFonts w:ascii="Traditional Arabic" w:hAnsi="Traditional Arabic" w:cs="Traditional Arabic" w:hint="cs"/>
          <w:color w:val="000000"/>
          <w:sz w:val="30"/>
          <w:szCs w:val="30"/>
          <w:rtl/>
        </w:rPr>
        <w:t xml:space="preserve"> انفال (8) 46</w:t>
      </w:r>
    </w:p>
    <w:p w:rsidR="00DA643A" w:rsidRDefault="00DA643A" w:rsidP="00DA643A">
      <w:pPr>
        <w:pStyle w:val="NormalWeb"/>
        <w:bidi/>
        <w:rPr>
          <w:rtl/>
        </w:rPr>
      </w:pPr>
      <w:r>
        <w:rPr>
          <w:rFonts w:ascii="Traditional Arabic" w:hAnsi="Traditional Arabic" w:cs="Traditional Arabic" w:hint="cs"/>
          <w:color w:val="465BFF"/>
          <w:sz w:val="30"/>
          <w:szCs w:val="30"/>
          <w:rtl/>
        </w:rPr>
        <w:t>موانع اطاعت از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اطاعت از شيطان‏</w:t>
      </w:r>
    </w:p>
    <w:p w:rsidR="00DA643A" w:rsidRDefault="00DA643A" w:rsidP="00DA643A">
      <w:pPr>
        <w:pStyle w:val="NormalWeb"/>
        <w:bidi/>
        <w:rPr>
          <w:rtl/>
        </w:rPr>
      </w:pPr>
      <w:r>
        <w:rPr>
          <w:rFonts w:ascii="Traditional Arabic" w:hAnsi="Traditional Arabic" w:cs="Traditional Arabic" w:hint="cs"/>
          <w:color w:val="000000"/>
          <w:sz w:val="30"/>
          <w:szCs w:val="30"/>
          <w:rtl/>
        </w:rPr>
        <w:t>314. پيروى از شيطان، از موانع اطاعت از رسول خدا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يُرِيدُ الشَّيْطانُ أَنْ يُوقِعَ بَيْنَكُمُ الْعَداوَةَ وَ الْبَغْضاءَ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أَطِيعُوا اللَّهَ وَ أَطِيعُوا الرَّسُولَ‏</w:t>
      </w:r>
      <w:r>
        <w:rPr>
          <w:rFonts w:ascii="Traditional Arabic" w:hAnsi="Traditional Arabic" w:cs="Traditional Arabic" w:hint="cs"/>
          <w:color w:val="000000"/>
          <w:sz w:val="30"/>
          <w:szCs w:val="30"/>
          <w:rtl/>
        </w:rPr>
        <w:t xml:space="preserve"> .... مائده (5) 91 و 92</w:t>
      </w:r>
    </w:p>
    <w:p w:rsidR="00DA643A" w:rsidRDefault="00DA643A" w:rsidP="00DA643A">
      <w:pPr>
        <w:pStyle w:val="NormalWeb"/>
        <w:bidi/>
        <w:rPr>
          <w:rtl/>
        </w:rPr>
      </w:pPr>
      <w:r>
        <w:rPr>
          <w:rFonts w:ascii="Traditional Arabic" w:hAnsi="Traditional Arabic" w:cs="Traditional Arabic" w:hint="cs"/>
          <w:color w:val="465BFF"/>
          <w:sz w:val="30"/>
          <w:szCs w:val="30"/>
          <w:rtl/>
        </w:rPr>
        <w:t>2. بيماردلى‏</w:t>
      </w:r>
    </w:p>
    <w:p w:rsidR="00DA643A" w:rsidRDefault="00DA643A" w:rsidP="00DA643A">
      <w:pPr>
        <w:pStyle w:val="NormalWeb"/>
        <w:bidi/>
        <w:rPr>
          <w:rtl/>
        </w:rPr>
      </w:pPr>
      <w:r>
        <w:rPr>
          <w:rFonts w:ascii="Traditional Arabic" w:hAnsi="Traditional Arabic" w:cs="Traditional Arabic" w:hint="cs"/>
          <w:color w:val="000000"/>
          <w:sz w:val="30"/>
          <w:szCs w:val="30"/>
          <w:rtl/>
        </w:rPr>
        <w:t>315. بيمار دلى، از موانع اطاعت از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67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إِذا دُعُوا إِلَى اللَّهِ وَ رَسُولِهِ لِيَحْكُمَ بَيْنَهُمْ إِذا فَرِيقٌ مِنْهُمْ مُعْرِضُونَ‏ أَ فِي قُلُوبِهِمْ مَرَضٌ‏</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إِنَّما كانَ قَوْلَ الْمُؤْمِنِينَ إِذا دُعُوا إِلَى اللَّهِ وَ رَسُولِهِ لِيَحْكُمَ بَيْنَهُمْ أَنْ يَقُولُوا سَمِعْنا وَ أَطَعْنا</w:t>
      </w:r>
      <w:r>
        <w:rPr>
          <w:rFonts w:ascii="Traditional Arabic" w:hAnsi="Traditional Arabic" w:cs="Traditional Arabic" w:hint="cs"/>
          <w:color w:val="000000"/>
          <w:sz w:val="30"/>
          <w:szCs w:val="30"/>
          <w:rtl/>
        </w:rPr>
        <w:t xml:space="preserve"> .... نور (24) 48 و 50 و 51</w:t>
      </w:r>
    </w:p>
    <w:p w:rsidR="00DA643A" w:rsidRDefault="00DA643A" w:rsidP="00DA643A">
      <w:pPr>
        <w:pStyle w:val="NormalWeb"/>
        <w:bidi/>
        <w:rPr>
          <w:rtl/>
        </w:rPr>
      </w:pPr>
      <w:r>
        <w:rPr>
          <w:rFonts w:ascii="Traditional Arabic" w:hAnsi="Traditional Arabic" w:cs="Traditional Arabic" w:hint="cs"/>
          <w:color w:val="465BFF"/>
          <w:sz w:val="30"/>
          <w:szCs w:val="30"/>
          <w:rtl/>
        </w:rPr>
        <w:t>3. شك‏</w:t>
      </w:r>
    </w:p>
    <w:p w:rsidR="00DA643A" w:rsidRDefault="00DA643A" w:rsidP="00DA643A">
      <w:pPr>
        <w:pStyle w:val="NormalWeb"/>
        <w:bidi/>
        <w:rPr>
          <w:rtl/>
        </w:rPr>
      </w:pPr>
      <w:r>
        <w:rPr>
          <w:rFonts w:ascii="Traditional Arabic" w:hAnsi="Traditional Arabic" w:cs="Traditional Arabic" w:hint="cs"/>
          <w:color w:val="000000"/>
          <w:sz w:val="30"/>
          <w:szCs w:val="30"/>
          <w:rtl/>
        </w:rPr>
        <w:t>316. شك و ترديد، از موانع اطاعت از دستورهاى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 أَ فِي قُلُوبِهِمْ مَرَضٌ أَمِ ارْتابُوا أَمْ يَخافُونَ أَنْ يَحِيفَ اللَّهُ عَلَيْهِمْ وَ رَسُولُهُ بَلْ أُولئِكَ هُمُ الظَّالِمُونَ.</w:t>
      </w:r>
      <w:r>
        <w:rPr>
          <w:rFonts w:ascii="Traditional Arabic" w:hAnsi="Traditional Arabic" w:cs="Traditional Arabic" w:hint="cs"/>
          <w:color w:val="000000"/>
          <w:sz w:val="30"/>
          <w:szCs w:val="30"/>
          <w:rtl/>
        </w:rPr>
        <w:t xml:space="preserve"> نور (24) 48 و 50</w:t>
      </w:r>
    </w:p>
    <w:p w:rsidR="00DA643A" w:rsidRDefault="00DA643A" w:rsidP="00DA643A">
      <w:pPr>
        <w:pStyle w:val="NormalWeb"/>
        <w:bidi/>
        <w:rPr>
          <w:rtl/>
        </w:rPr>
      </w:pPr>
      <w:r>
        <w:rPr>
          <w:rFonts w:ascii="Traditional Arabic" w:hAnsi="Traditional Arabic" w:cs="Traditional Arabic" w:hint="cs"/>
          <w:color w:val="465BFF"/>
          <w:sz w:val="30"/>
          <w:szCs w:val="30"/>
          <w:rtl/>
        </w:rPr>
        <w:t>4. ظلم‏</w:t>
      </w:r>
    </w:p>
    <w:p w:rsidR="00DA643A" w:rsidRDefault="00DA643A" w:rsidP="00DA643A">
      <w:pPr>
        <w:pStyle w:val="NormalWeb"/>
        <w:bidi/>
        <w:rPr>
          <w:rtl/>
        </w:rPr>
      </w:pPr>
      <w:r>
        <w:rPr>
          <w:rFonts w:ascii="Traditional Arabic" w:hAnsi="Traditional Arabic" w:cs="Traditional Arabic" w:hint="cs"/>
          <w:color w:val="000000"/>
          <w:sz w:val="30"/>
          <w:szCs w:val="30"/>
          <w:rtl/>
        </w:rPr>
        <w:t>317. ظلم و ستمگرى، از موانع اطاعت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بَلْ أُولئِكَ هُمُ الظَّالِمُونَ.</w:t>
      </w:r>
      <w:r>
        <w:rPr>
          <w:rFonts w:ascii="Traditional Arabic" w:hAnsi="Traditional Arabic" w:cs="Traditional Arabic" w:hint="cs"/>
          <w:color w:val="000000"/>
          <w:sz w:val="30"/>
          <w:szCs w:val="30"/>
          <w:rtl/>
        </w:rPr>
        <w:t xml:space="preserve"> نور (24) 48 و 50</w:t>
      </w:r>
    </w:p>
    <w:p w:rsidR="00DA643A" w:rsidRDefault="00DA643A" w:rsidP="00DA643A">
      <w:pPr>
        <w:pStyle w:val="NormalWeb"/>
        <w:bidi/>
        <w:rPr>
          <w:rtl/>
        </w:rPr>
      </w:pPr>
      <w:r>
        <w:rPr>
          <w:rFonts w:ascii="Traditional Arabic" w:hAnsi="Traditional Arabic" w:cs="Traditional Arabic" w:hint="cs"/>
          <w:color w:val="465BFF"/>
          <w:sz w:val="30"/>
          <w:szCs w:val="30"/>
          <w:rtl/>
        </w:rPr>
        <w:t>نشانه‏هاى اطاعت از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318. آمادگى نظامى، نشانه اطاعت كامل از دستورات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يُطِعِ اللَّهَ وَ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يا أَيُّهَا الَّذِينَ آمَنُوا خُذُوا حِذْرَكُمْ فَانْفِرُوا</w:t>
      </w:r>
      <w:r>
        <w:rPr>
          <w:rFonts w:ascii="Traditional Arabic" w:hAnsi="Traditional Arabic" w:cs="Traditional Arabic" w:hint="cs"/>
          <w:color w:val="000000"/>
          <w:sz w:val="30"/>
          <w:szCs w:val="30"/>
          <w:rtl/>
        </w:rPr>
        <w:t xml:space="preserve"> .... نساء (4) 69 و 71</w:t>
      </w:r>
    </w:p>
    <w:p w:rsidR="00DA643A" w:rsidRDefault="00DA643A" w:rsidP="00DA643A">
      <w:pPr>
        <w:pStyle w:val="NormalWeb"/>
        <w:bidi/>
        <w:rPr>
          <w:rtl/>
        </w:rPr>
      </w:pPr>
      <w:r>
        <w:rPr>
          <w:rFonts w:ascii="Traditional Arabic" w:hAnsi="Traditional Arabic" w:cs="Traditional Arabic" w:hint="cs"/>
          <w:color w:val="000000"/>
          <w:sz w:val="30"/>
          <w:szCs w:val="30"/>
          <w:rtl/>
        </w:rPr>
        <w:t>319. دورى جستن از پليديها (شراب و قمار)، نشان‏دهنده اطاعت از خدا و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إِنَّمَا الْخَمْرُ وَ الْمَيْسِرُ وَ الْأَنْصابُ وَ الْأَزْلامُ رِجْسٌ‏</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إِنَّما يُرِيدُ الشَّيْطانُ أَنْ يُوقِعَ بَيْنَكُمُ الْعَداوَةَ وَ الْبَغْضاءَ فِي الْخَمْرِ وَ الْمَيْسِرِ</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w:t>
      </w:r>
      <w:r>
        <w:rPr>
          <w:rFonts w:ascii="Traditional Arabic" w:hAnsi="Traditional Arabic" w:cs="Traditional Arabic" w:hint="cs"/>
          <w:color w:val="000000"/>
          <w:sz w:val="30"/>
          <w:szCs w:val="30"/>
          <w:rtl/>
        </w:rPr>
        <w:t xml:space="preserve"> .... مائده (5) 90-/ 92</w:t>
      </w:r>
    </w:p>
    <w:p w:rsidR="00DA643A" w:rsidRDefault="00DA643A" w:rsidP="00DA643A">
      <w:pPr>
        <w:pStyle w:val="NormalWeb"/>
        <w:bidi/>
        <w:rPr>
          <w:rtl/>
        </w:rPr>
      </w:pPr>
      <w:r>
        <w:rPr>
          <w:rFonts w:ascii="Traditional Arabic" w:hAnsi="Traditional Arabic" w:cs="Traditional Arabic" w:hint="cs"/>
          <w:color w:val="000000"/>
          <w:sz w:val="30"/>
          <w:szCs w:val="30"/>
          <w:rtl/>
        </w:rPr>
        <w:t>320. رعايت حدود الهى، مقتضاى اطاعت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تِلْكَ حُدُودُ اللَّهِ وَ مَنْ يُطِعِ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ذلِكَ الْفَوْزُ الْعَظِيمُ.</w:t>
      </w:r>
      <w:r>
        <w:rPr>
          <w:rFonts w:ascii="Traditional Arabic" w:hAnsi="Traditional Arabic" w:cs="Traditional Arabic" w:hint="cs"/>
          <w:color w:val="000000"/>
          <w:sz w:val="30"/>
          <w:szCs w:val="30"/>
          <w:rtl/>
        </w:rPr>
        <w:t xml:space="preserve"> نساء (4) 13</w:t>
      </w:r>
    </w:p>
    <w:p w:rsidR="00DA643A" w:rsidRDefault="00DA643A" w:rsidP="00DA643A">
      <w:pPr>
        <w:pStyle w:val="NormalWeb"/>
        <w:bidi/>
        <w:rPr>
          <w:rtl/>
        </w:rPr>
      </w:pPr>
      <w:r>
        <w:rPr>
          <w:rFonts w:ascii="Traditional Arabic" w:hAnsi="Traditional Arabic" w:cs="Traditional Arabic" w:hint="cs"/>
          <w:color w:val="000000"/>
          <w:sz w:val="30"/>
          <w:szCs w:val="30"/>
          <w:rtl/>
        </w:rPr>
        <w:t>321. رعايت حدود الهى در احكام ارث، مقتضاى اطاعت از رسول خدا:</w:t>
      </w:r>
    </w:p>
    <w:p w:rsidR="00DA643A" w:rsidRDefault="00DA643A" w:rsidP="00DA643A">
      <w:pPr>
        <w:pStyle w:val="NormalWeb"/>
        <w:bidi/>
        <w:rPr>
          <w:rtl/>
        </w:rPr>
      </w:pPr>
      <w:r>
        <w:rPr>
          <w:rFonts w:ascii="Traditional Arabic" w:hAnsi="Traditional Arabic" w:cs="Traditional Arabic" w:hint="cs"/>
          <w:color w:val="006A0F"/>
          <w:sz w:val="30"/>
          <w:szCs w:val="30"/>
          <w:rtl/>
        </w:rPr>
        <w:t>تِلْكَ حُدُودُ اللَّهِ وَ مَنْ يُطِعِ اللَّهَ وَ رَسُولَهُ يُدْخِلْهُ جَنَّاتٍ تَجْرِي مِنْ تَحْتِهَا الْأَنْهارُ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34"/>
      </w:r>
      <w:r>
        <w:rPr>
          <w:rFonts w:ascii="Traditional Arabic" w:hAnsi="Traditional Arabic" w:cs="Traditional Arabic" w:hint="cs"/>
          <w:color w:val="000000"/>
          <w:sz w:val="30"/>
          <w:szCs w:val="30"/>
          <w:rtl/>
        </w:rPr>
        <w:t xml:space="preserve"> نساء (4) 13</w:t>
      </w:r>
    </w:p>
    <w:p w:rsidR="00DA643A" w:rsidRDefault="00DA643A" w:rsidP="00DA643A">
      <w:pPr>
        <w:pStyle w:val="NormalWeb"/>
        <w:bidi/>
        <w:rPr>
          <w:rtl/>
        </w:rPr>
      </w:pPr>
      <w:r>
        <w:rPr>
          <w:rFonts w:ascii="Traditional Arabic" w:hAnsi="Traditional Arabic" w:cs="Traditional Arabic" w:hint="cs"/>
          <w:color w:val="000000"/>
          <w:sz w:val="30"/>
          <w:szCs w:val="30"/>
          <w:rtl/>
        </w:rPr>
        <w:t>322. اطاعت از رسول خدا صلى الله عليه و آله، نشانه ايمان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آمَنَ الرَّسُولُ بِما أُنْزِلَ إِلَيْهِ مِنْ رَبِّهِ وَ الْمُؤْمِنُونَ كُلٌّ آمَنَ بِاللَّهِ وَ مَلائِكَتِهِ وَ كُتُبِهِ وَ رُسُلِهِ لا نُفَرِّقُ بَيْنَ أَحَدٍ مِنْ رُسُلِهِ وَ قالُوا سَمِعْنا وَ أَطَعْنا غُفْرانَكَ رَبَّنا وَ إِلَيْكَ الْمَصِيرُ.</w:t>
      </w:r>
      <w:r>
        <w:rPr>
          <w:rFonts w:ascii="Traditional Arabic" w:hAnsi="Traditional Arabic" w:cs="Traditional Arabic" w:hint="cs"/>
          <w:color w:val="000000"/>
          <w:sz w:val="30"/>
          <w:szCs w:val="30"/>
          <w:rtl/>
        </w:rPr>
        <w:t xml:space="preserve"> بقره (2) 285</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يَقُولُونَ رَبَّنا إِنَّنا آمَنَّا فَاغْفِرْ لَنا ذُنُوبَنا وَ قِنا عَذابَ النَّارِ الصَّابِرِينَ وَ الصَّادِقِينَ وَ الْقانِتِينَ وَ الْمُنْفِقِينَ وَ الْمُسْتَغْفِرِينَ بِالْأَسْحارِ.</w:t>
      </w:r>
      <w:r>
        <w:rPr>
          <w:rStyle w:val="FootnoteReference"/>
          <w:rFonts w:ascii="Traditional Arabic" w:eastAsiaTheme="majorEastAsia" w:hAnsi="Traditional Arabic" w:cs="Traditional Arabic"/>
          <w:color w:val="000000"/>
          <w:sz w:val="30"/>
          <w:szCs w:val="30"/>
          <w:rtl/>
        </w:rPr>
        <w:footnoteReference w:id="135"/>
      </w:r>
      <w:r>
        <w:rPr>
          <w:rFonts w:ascii="Traditional Arabic" w:hAnsi="Traditional Arabic" w:cs="Traditional Arabic" w:hint="cs"/>
          <w:color w:val="000000"/>
          <w:sz w:val="30"/>
          <w:szCs w:val="30"/>
          <w:rtl/>
        </w:rPr>
        <w:t xml:space="preserve"> آل‏عمران (3) 16 و 17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أَطِيعُوا اللَّهَ وَ أَطِيعُوا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كُنْتُمْ تُؤْمِنُونَ بِاللَّهِ وَ الْيَوْمِ الْآخِرِ</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 قُلِ الْأَنْفالُ لِلَّهِ وَ الرَّسُولِ‏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68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فَاتَّقُوا اللَّهَ وَ أَصْلِحُوا ذاتَ بَيْنِكُمْ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الْمُؤْمِنُونَ وَ الْمُؤْمِناتُ بَعْضُهُمْ أَوْلِياءُ بَعْضٍ يَأْمُرُونَ بِالْمَعْرُوفِ وَ يَنْهَوْنَ عَنِ الْمُنْكَرِ وَ يُقِيمُونَ الصَّلاةَ وَ يُؤْتُونَ الزَّكاةَ وَ يُطِيعُونَ اللَّهَ وَ رَسُولَهُ أُولئِكَ سَيَرْحَمُهُمُ اللَّهُ إِنَّ اللَّهَ عَزِيزٌ حَكِيمٌ.</w:t>
      </w:r>
      <w:r>
        <w:rPr>
          <w:rFonts w:ascii="Traditional Arabic" w:hAnsi="Traditional Arabic" w:cs="Traditional Arabic" w:hint="cs"/>
          <w:color w:val="000000"/>
          <w:sz w:val="30"/>
          <w:szCs w:val="30"/>
          <w:rtl/>
        </w:rPr>
        <w:t xml:space="preserve"> توبه (9) 71</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 وَ أُولئِكَ هُمُ الْمُفْلِحُونَ.</w:t>
      </w:r>
      <w:r>
        <w:rPr>
          <w:rFonts w:ascii="Traditional Arabic" w:hAnsi="Traditional Arabic" w:cs="Traditional Arabic" w:hint="cs"/>
          <w:color w:val="000000"/>
          <w:sz w:val="30"/>
          <w:szCs w:val="30"/>
          <w:rtl/>
        </w:rPr>
        <w:t xml:space="preserve"> نور (24) 51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اطاعت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اطاعت‏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اطعام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اطعام‏</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اعتدال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اعتدال‏</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اعتصام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323. لزوم اعتصام و تمسّك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النَّاسُ قَدْ جاءَكُمْ بُرْهانٌ مِنْ رَبِّكُمْ وَ أَنْزَلْنا إِلَيْكُمْ نُوراً مُبِيناً فَأَمَّا الَّذِينَ آمَنُوا بِاللَّهِ وَ اعْتَصَمُوا بِهِ فَسَيُدْخِلُهُمْ فِي رَحْمَةٍ مِنْهُ وَ فَضْلٍ‏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36"/>
      </w:r>
      <w:r>
        <w:rPr>
          <w:rFonts w:ascii="Traditional Arabic" w:hAnsi="Traditional Arabic" w:cs="Traditional Arabic" w:hint="cs"/>
          <w:color w:val="000000"/>
          <w:sz w:val="30"/>
          <w:szCs w:val="30"/>
          <w:rtl/>
        </w:rPr>
        <w:t xml:space="preserve"> نساء (4) 174 و 175</w:t>
      </w:r>
    </w:p>
    <w:p w:rsidR="00DA643A" w:rsidRDefault="00DA643A" w:rsidP="00DA643A">
      <w:pPr>
        <w:pStyle w:val="NormalWeb"/>
        <w:bidi/>
        <w:rPr>
          <w:rtl/>
        </w:rPr>
      </w:pPr>
      <w:r>
        <w:rPr>
          <w:rFonts w:ascii="Traditional Arabic" w:hAnsi="Traditional Arabic" w:cs="Traditional Arabic" w:hint="cs"/>
          <w:color w:val="465BFF"/>
          <w:sz w:val="30"/>
          <w:szCs w:val="30"/>
          <w:rtl/>
        </w:rPr>
        <w:t>پاداش اعتصام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324. ورود به بهشت، پاداش اعتصام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فَأَمَّا الَّذِينَ آمَنُوا بِاللَّهِ وَ اعْتَصَمُوا بِهِ فَسَيُدْخِلُهُمْ فِي رَحْمَةٍ مِنْهُ‏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يَهْدِيهِمْ إِلَيْهِ صِراطاً مُسْتَقِيماً.</w:t>
      </w:r>
      <w:r>
        <w:rPr>
          <w:rStyle w:val="FootnoteReference"/>
          <w:rFonts w:ascii="Traditional Arabic" w:eastAsiaTheme="majorEastAsia" w:hAnsi="Traditional Arabic" w:cs="Traditional Arabic"/>
          <w:color w:val="000000"/>
          <w:sz w:val="30"/>
          <w:szCs w:val="30"/>
          <w:rtl/>
        </w:rPr>
        <w:footnoteReference w:id="137"/>
      </w:r>
      <w:r>
        <w:rPr>
          <w:rFonts w:ascii="Traditional Arabic" w:hAnsi="Traditional Arabic" w:cs="Traditional Arabic" w:hint="cs"/>
          <w:color w:val="000000"/>
          <w:sz w:val="30"/>
          <w:szCs w:val="30"/>
          <w:rtl/>
        </w:rPr>
        <w:t xml:space="preserve"> نساء (4) 175</w:t>
      </w:r>
    </w:p>
    <w:p w:rsidR="00DA643A" w:rsidRDefault="00DA643A" w:rsidP="00DA643A">
      <w:pPr>
        <w:pStyle w:val="NormalWeb"/>
        <w:bidi/>
        <w:rPr>
          <w:rtl/>
        </w:rPr>
      </w:pPr>
      <w:r>
        <w:rPr>
          <w:rFonts w:ascii="Traditional Arabic" w:hAnsi="Traditional Arabic" w:cs="Traditional Arabic" w:hint="cs"/>
          <w:color w:val="000000"/>
          <w:sz w:val="30"/>
          <w:szCs w:val="30"/>
          <w:rtl/>
        </w:rPr>
        <w:t>325. هدايت به صراط مستقيم، از آثار اعتصام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النَّاسُ قَدْ جاءَكُمْ بُرْهانٌ مِنْ رَبِّكُمْ وَ أَنْزَلْنا إِلَيْكُمْ نُوراً مُبِيناً فَأَمَّا الَّذِينَ آمَنُوا بِاللَّهِ وَ اعْتَصَمُوا بِهِ فَسَيُدْخِلُهُمْ فِي رَحْمَةٍ مِنْهُ وَ فَضْلٍ وَ يَهْدِيهِمْ إِلَيْهِ صِراطاً مُسْتَقِيماً.</w:t>
      </w:r>
      <w:r>
        <w:rPr>
          <w:rFonts w:ascii="Traditional Arabic" w:hAnsi="Traditional Arabic" w:cs="Traditional Arabic" w:hint="cs"/>
          <w:color w:val="000000"/>
          <w:sz w:val="30"/>
          <w:szCs w:val="30"/>
          <w:rtl/>
        </w:rPr>
        <w:t xml:space="preserve"> نساء (4) 174 و 175</w:t>
      </w:r>
    </w:p>
    <w:p w:rsidR="00DA643A" w:rsidRDefault="00DA643A" w:rsidP="00DA643A">
      <w:pPr>
        <w:pStyle w:val="NormalWeb"/>
        <w:bidi/>
        <w:rPr>
          <w:rtl/>
        </w:rPr>
      </w:pPr>
      <w:r>
        <w:rPr>
          <w:rFonts w:ascii="Traditional Arabic" w:hAnsi="Traditional Arabic" w:cs="Traditional Arabic" w:hint="cs"/>
          <w:color w:val="000000"/>
          <w:sz w:val="30"/>
          <w:szCs w:val="30"/>
          <w:rtl/>
        </w:rPr>
        <w:t>326. برخوردارى از رحمت و فضل الهى، پاداش تمسّك و اعتصام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فَأَمَّا الَّذِينَ آمَنُوا بِاللَّهِ وَ اعْتَصَمُوا بِهِ فَسَيُدْخِلُهُمْ فِي رَحْمَةٍ مِنْهُ وَ فَضْلٍ وَ يَهْدِيهِمْ إِلَيْهِ صِراطاً مُسْتَقِيماً.</w:t>
      </w:r>
      <w:r>
        <w:rPr>
          <w:rFonts w:ascii="Traditional Arabic" w:hAnsi="Traditional Arabic" w:cs="Traditional Arabic" w:hint="cs"/>
          <w:color w:val="000000"/>
          <w:sz w:val="30"/>
          <w:szCs w:val="30"/>
          <w:rtl/>
        </w:rPr>
        <w:t xml:space="preserve"> نساء (4) 175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اعتصام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327. اعتصام به وحى و قرآن، از وظايف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فَاسْتَمْسِكْ بِالَّذِي أُوحِيَ إِلَيْكَ‏</w:t>
      </w:r>
      <w:r>
        <w:rPr>
          <w:rFonts w:ascii="Traditional Arabic" w:hAnsi="Traditional Arabic" w:cs="Traditional Arabic" w:hint="cs"/>
          <w:color w:val="000000"/>
          <w:sz w:val="30"/>
          <w:szCs w:val="30"/>
          <w:rtl/>
        </w:rPr>
        <w:t xml:space="preserve"> .... زخرف (43) 43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69</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اعراض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328. اعراض از دعوت محمّد صلى الله عليه و آله، حرام و ناروا:</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رَسُولَهُ وَ لا تَوَلَّوْا عَنْهُ وَ أَنْتُمْ تَسْمَعُونَ.</w:t>
      </w:r>
      <w:r>
        <w:rPr>
          <w:rFonts w:ascii="Traditional Arabic" w:hAnsi="Traditional Arabic" w:cs="Traditional Arabic" w:hint="cs"/>
          <w:color w:val="000000"/>
          <w:sz w:val="30"/>
          <w:szCs w:val="30"/>
          <w:rtl/>
        </w:rPr>
        <w:t xml:space="preserve"> انفال (8) 20</w:t>
      </w:r>
    </w:p>
    <w:p w:rsidR="00DA643A" w:rsidRDefault="00DA643A" w:rsidP="00DA643A">
      <w:pPr>
        <w:pStyle w:val="NormalWeb"/>
        <w:bidi/>
        <w:rPr>
          <w:rtl/>
        </w:rPr>
      </w:pPr>
      <w:r>
        <w:rPr>
          <w:rFonts w:ascii="Traditional Arabic" w:hAnsi="Traditional Arabic" w:cs="Traditional Arabic" w:hint="cs"/>
          <w:color w:val="000000"/>
          <w:sz w:val="30"/>
          <w:szCs w:val="30"/>
          <w:rtl/>
        </w:rPr>
        <w:t>329. اعراض از راه پيامبر صلى الله عليه و آله موجب ندامت و پشيمانى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يَوْمَ يَعَضُّ الظَّالِمُ‏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 يا لَيْتَنِي اتَّخَذْتُ مَعَ الرَّسُولِ سَبِيلًا.</w:t>
      </w:r>
      <w:r>
        <w:rPr>
          <w:rFonts w:ascii="Traditional Arabic" w:hAnsi="Traditional Arabic" w:cs="Traditional Arabic" w:hint="cs"/>
          <w:color w:val="000000"/>
          <w:sz w:val="30"/>
          <w:szCs w:val="30"/>
          <w:rtl/>
        </w:rPr>
        <w:t xml:space="preserve"> فرقان (25) 27</w:t>
      </w:r>
    </w:p>
    <w:p w:rsidR="00DA643A" w:rsidRDefault="00DA643A" w:rsidP="00DA643A">
      <w:pPr>
        <w:pStyle w:val="NormalWeb"/>
        <w:bidi/>
        <w:rPr>
          <w:rtl/>
        </w:rPr>
      </w:pPr>
      <w:r>
        <w:rPr>
          <w:rFonts w:ascii="Traditional Arabic" w:hAnsi="Traditional Arabic" w:cs="Traditional Arabic" w:hint="cs"/>
          <w:color w:val="000000"/>
          <w:sz w:val="30"/>
          <w:szCs w:val="30"/>
          <w:rtl/>
        </w:rPr>
        <w:t>330. رويگردانى از پيامبر صلى الله عليه و آله و تعاليم آن حضرت، درپى‏دارنده اختلاف و دشمنى: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فَإِنْ آمَنُوا بِمِثْلِ ما آمَنْتُمْ بِهِ فَقَدِ اهْتَدَوْا وَ إِنْ تَوَلَّوْا فَإِنَّما هُمْ فِي شِقاقٍ‏</w:t>
      </w:r>
      <w:r>
        <w:rPr>
          <w:rFonts w:ascii="Traditional Arabic" w:hAnsi="Traditional Arabic" w:cs="Traditional Arabic" w:hint="cs"/>
          <w:color w:val="000000"/>
          <w:sz w:val="30"/>
          <w:szCs w:val="30"/>
          <w:rtl/>
        </w:rPr>
        <w:t xml:space="preserve"> .... بقره (2) 137</w:t>
      </w:r>
    </w:p>
    <w:p w:rsidR="00DA643A" w:rsidRDefault="00DA643A" w:rsidP="00DA643A">
      <w:pPr>
        <w:pStyle w:val="NormalWeb"/>
        <w:bidi/>
        <w:rPr>
          <w:rtl/>
        </w:rPr>
      </w:pPr>
      <w:r>
        <w:rPr>
          <w:rFonts w:ascii="Traditional Arabic" w:hAnsi="Traditional Arabic" w:cs="Traditional Arabic" w:hint="cs"/>
          <w:color w:val="000000"/>
          <w:sz w:val="30"/>
          <w:szCs w:val="30"/>
          <w:rtl/>
        </w:rPr>
        <w:t>331. رويگردانى از تعاليم پيامبر صلى الله عليه و آله باعث فسق و انحراف:</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تَوَلَّوْا فَاعْلَمْ أَنَّما يُرِيدُ اللَّهُ أَنْ يُصِيبَهُمْ بِبَعْضِ ذُنُوبِهِمْ وَ إِنَّ كَثِيراً مِنَ النَّاسِ لَفاسِقُونَ.</w:t>
      </w:r>
      <w:r>
        <w:rPr>
          <w:rFonts w:ascii="Traditional Arabic" w:hAnsi="Traditional Arabic" w:cs="Traditional Arabic" w:hint="cs"/>
          <w:color w:val="000000"/>
          <w:sz w:val="30"/>
          <w:szCs w:val="30"/>
          <w:rtl/>
        </w:rPr>
        <w:t xml:space="preserve"> مائده (5) 49</w:t>
      </w:r>
    </w:p>
    <w:p w:rsidR="00DA643A" w:rsidRDefault="00DA643A" w:rsidP="00DA643A">
      <w:pPr>
        <w:pStyle w:val="NormalWeb"/>
        <w:bidi/>
        <w:rPr>
          <w:rtl/>
        </w:rPr>
      </w:pPr>
      <w:r>
        <w:rPr>
          <w:rFonts w:ascii="Traditional Arabic" w:hAnsi="Traditional Arabic" w:cs="Traditional Arabic" w:hint="cs"/>
          <w:color w:val="000000"/>
          <w:sz w:val="30"/>
          <w:szCs w:val="30"/>
          <w:rtl/>
        </w:rPr>
        <w:t>332. رويگردانى از پيامبر صلى الله عليه و آله موجب قرار گرفتن در زمره بدترين جنبندگان: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رَسُولَهُ وَ لا تَوَلَّوْا عَنْهُ وَ أَنْتُمْ تَسْمَعُونَ‏ وَ لا تَكُونُوا كَالَّذِينَ قالُوا سَمِعْنا وَ هُمْ لا يَسْمَعُونَ‏ إِنَّ شَرَّ الدَّوَابِّ عِنْدَ اللَّهِ الصُّمُّ الْبُكْمُ الَّذِينَ لا يَعْقِلُونَ.</w:t>
      </w:r>
      <w:r>
        <w:rPr>
          <w:rFonts w:ascii="Traditional Arabic" w:hAnsi="Traditional Arabic" w:cs="Traditional Arabic" w:hint="cs"/>
          <w:color w:val="000000"/>
          <w:sz w:val="30"/>
          <w:szCs w:val="30"/>
          <w:rtl/>
        </w:rPr>
        <w:t xml:space="preserve"> انفال (8) 20-/ 22</w:t>
      </w:r>
    </w:p>
    <w:p w:rsidR="00DA643A" w:rsidRDefault="00DA643A" w:rsidP="00DA643A">
      <w:pPr>
        <w:pStyle w:val="NormalWeb"/>
        <w:bidi/>
        <w:rPr>
          <w:rtl/>
        </w:rPr>
      </w:pPr>
      <w:r>
        <w:rPr>
          <w:rFonts w:ascii="Traditional Arabic" w:hAnsi="Traditional Arabic" w:cs="Traditional Arabic" w:hint="cs"/>
          <w:color w:val="000000"/>
          <w:sz w:val="30"/>
          <w:szCs w:val="30"/>
          <w:rtl/>
        </w:rPr>
        <w:t>333. رويگردانى از پيامبراكرم صلى الله عليه و آله، موجب كفر:</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الرَّسُولَ فَإِنْ تَوَلَّوْا فَإِنَّ اللَّهَ لا يُحِبُّ الْكافِرِينَ.</w:t>
      </w:r>
      <w:r>
        <w:rPr>
          <w:rFonts w:ascii="Traditional Arabic" w:hAnsi="Traditional Arabic" w:cs="Traditional Arabic" w:hint="cs"/>
          <w:color w:val="000000"/>
          <w:sz w:val="30"/>
          <w:szCs w:val="30"/>
          <w:rtl/>
        </w:rPr>
        <w:t xml:space="preserve"> آل‏عمران (3) 32</w:t>
      </w:r>
    </w:p>
    <w:p w:rsidR="00DA643A" w:rsidRDefault="00DA643A" w:rsidP="00DA643A">
      <w:pPr>
        <w:pStyle w:val="NormalWeb"/>
        <w:bidi/>
        <w:rPr>
          <w:rtl/>
        </w:rPr>
      </w:pPr>
      <w:r>
        <w:rPr>
          <w:rFonts w:ascii="Traditional Arabic" w:hAnsi="Traditional Arabic" w:cs="Traditional Arabic" w:hint="cs"/>
          <w:color w:val="000000"/>
          <w:sz w:val="30"/>
          <w:szCs w:val="30"/>
          <w:rtl/>
        </w:rPr>
        <w:t>334. اعراض از محمّد صلى الله عليه و آله، باعث محروميّت از محبّت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الرَّسُولَ فَإِنْ تَوَلَّوْا فَإِنَّ اللَّهَ لا يُحِبُّ الْكافِرِينَ.</w:t>
      </w:r>
      <w:r>
        <w:rPr>
          <w:rFonts w:ascii="Traditional Arabic" w:hAnsi="Traditional Arabic" w:cs="Traditional Arabic" w:hint="cs"/>
          <w:color w:val="000000"/>
          <w:sz w:val="30"/>
          <w:szCs w:val="30"/>
          <w:rtl/>
        </w:rPr>
        <w:t xml:space="preserve"> آل‏عمران (3) 32</w:t>
      </w:r>
    </w:p>
    <w:p w:rsidR="00DA643A" w:rsidRDefault="00DA643A" w:rsidP="00DA643A">
      <w:pPr>
        <w:pStyle w:val="NormalWeb"/>
        <w:bidi/>
        <w:rPr>
          <w:rtl/>
        </w:rPr>
      </w:pPr>
      <w:r>
        <w:rPr>
          <w:rFonts w:ascii="Traditional Arabic" w:hAnsi="Traditional Arabic" w:cs="Traditional Arabic" w:hint="cs"/>
          <w:color w:val="000000"/>
          <w:sz w:val="30"/>
          <w:szCs w:val="30"/>
          <w:rtl/>
        </w:rPr>
        <w:t>335. اعراض‏كنندگان از پيامبر، مورد تهديد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أَمَرْتَهُمْ لَيَخْرُجُنَّ قُلْ لا تُقْسِمُوا طاعَةٌ مَعْرُوفَةٌ إِنَّ اللَّهَ خَبِيرٌ بِما تَعْمَلُونَ‏ قُلْ أَطِيعُوا اللَّهَ وَ أَطِيعُوا الرَّسُولَ فَإِنْ تَوَلَّوْا فَإِنَّما عَلَيْهِ ما حُمِّلَ وَ عَلَيْكُمْ ما حُمِّلْتُمْ وَ إِنْ تُطِيعُوهُ تَهْتَدُوا وَ ما عَلَى الرَّسُولِ إِلَّا الْبَلاغُ الْمُبِينُ.</w:t>
      </w:r>
      <w:r>
        <w:rPr>
          <w:rFonts w:ascii="Traditional Arabic" w:hAnsi="Traditional Arabic" w:cs="Traditional Arabic" w:hint="cs"/>
          <w:color w:val="000000"/>
          <w:sz w:val="30"/>
          <w:szCs w:val="30"/>
          <w:rtl/>
        </w:rPr>
        <w:t xml:space="preserve"> نور (24) 53 و 54</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336. اعراض از پيامبر صلى الله عليه و آله، درپى‏دارنده عذابى چون عذاب عاد و ثمود:</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فَقُلْ أَنْذَرْتُكُمْ صاعِقَةً مِثْلَ صاعِقَةِ عادٍ وَ ثَمُودَ إِذْ جاءَتْهُمُ الرُّسُلُ مِنْ بَيْنِ أَيْدِيهِمْ وَ مِنْ خَلْفِهِمْ أَلَّا تَعْبُدُوا إِلَّا اللَّهَ قالُوا لَوْ شاءَ رَبُّنا لَأَنْزَلَ مَلائِكَةً فَإِنَّا بِما أُرْسِلْتُمْ بِهِ كافِرُونَ.</w:t>
      </w:r>
      <w:r>
        <w:rPr>
          <w:rFonts w:ascii="Traditional Arabic" w:hAnsi="Traditional Arabic" w:cs="Traditional Arabic" w:hint="cs"/>
          <w:color w:val="000000"/>
          <w:sz w:val="30"/>
          <w:szCs w:val="30"/>
          <w:rtl/>
        </w:rPr>
        <w:t xml:space="preserve"> فصّلت (41) 13 و 14</w:t>
      </w:r>
    </w:p>
    <w:p w:rsidR="00DA643A" w:rsidRDefault="00DA643A" w:rsidP="00DA643A">
      <w:pPr>
        <w:pStyle w:val="NormalWeb"/>
        <w:bidi/>
        <w:rPr>
          <w:rtl/>
        </w:rPr>
      </w:pPr>
      <w:r>
        <w:rPr>
          <w:rFonts w:ascii="Traditional Arabic" w:hAnsi="Traditional Arabic" w:cs="Traditional Arabic" w:hint="cs"/>
          <w:color w:val="000000"/>
          <w:sz w:val="30"/>
          <w:szCs w:val="30"/>
          <w:rtl/>
        </w:rPr>
        <w:t>337. اعراض از پيامبر صلى الله عليه و آله، موجب گمراهى: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أَقْسَمُوا بِاللَّهِ جَهْدَ أَيْمانِهِمْ لَئِنْ أَمَرْتَهُمْ لَيَخْرُجُنَّ قُلْ لا تُقْسِمُوا طاعَةٌ مَعْرُوفَةٌ إِنَّ اللَّهَ خَبِيرٌ بِما تَعْمَلُونَ‏ قُلْ أَطِيعُوا اللَّهَ وَ أَطِيعُوا الرَّسُولَ فَإِنْ تَوَلَّوْا فَإِنَّما عَلَيْهِ ما حُمِّلَ وَ عَلَيْكُمْ ما حُمِّلْتُمْ وَ إِنْ تُطِيعُوهُ تَهْتَدُوا وَ ما عَلَى الرَّسُولِ إِلَّا الْبَلاغُ‏</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70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الْمُبِينُ.</w:t>
      </w:r>
      <w:r>
        <w:rPr>
          <w:rFonts w:ascii="Traditional Arabic" w:hAnsi="Traditional Arabic" w:cs="Traditional Arabic" w:hint="cs"/>
          <w:color w:val="000000"/>
          <w:sz w:val="30"/>
          <w:szCs w:val="30"/>
          <w:rtl/>
        </w:rPr>
        <w:t xml:space="preserve"> نور (24) 53 و 54</w:t>
      </w:r>
    </w:p>
    <w:p w:rsidR="00DA643A" w:rsidRDefault="00DA643A" w:rsidP="00DA643A">
      <w:pPr>
        <w:pStyle w:val="NormalWeb"/>
        <w:bidi/>
        <w:rPr>
          <w:rtl/>
        </w:rPr>
      </w:pPr>
      <w:r>
        <w:rPr>
          <w:rFonts w:ascii="Traditional Arabic" w:hAnsi="Traditional Arabic" w:cs="Traditional Arabic" w:hint="cs"/>
          <w:color w:val="465BFF"/>
          <w:sz w:val="30"/>
          <w:szCs w:val="30"/>
          <w:rtl/>
        </w:rPr>
        <w:t>اعراض‏كنندگان از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ابن‏صوريا</w:t>
      </w:r>
    </w:p>
    <w:p w:rsidR="00DA643A" w:rsidRDefault="00DA643A" w:rsidP="00DA643A">
      <w:pPr>
        <w:pStyle w:val="NormalWeb"/>
        <w:bidi/>
        <w:rPr>
          <w:rtl/>
        </w:rPr>
      </w:pPr>
      <w:r>
        <w:rPr>
          <w:rFonts w:ascii="Traditional Arabic" w:hAnsi="Traditional Arabic" w:cs="Traditional Arabic" w:hint="cs"/>
          <w:color w:val="000000"/>
          <w:sz w:val="30"/>
          <w:szCs w:val="30"/>
          <w:rtl/>
        </w:rPr>
        <w:t>338. اعراض عبداللّه‏بن‏صوريا، از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 يُدْعَوْنَ إِلى‏ كِتابِ اللَّهِ لِيَحْكُمَ بَيْنَهُمْ ثُمَّ يَتَوَلَّى فَرِيقٌ مِنْهُمْ وَ هُمْ مُعْرِضُونَ.</w:t>
      </w:r>
      <w:r>
        <w:rPr>
          <w:rStyle w:val="FootnoteReference"/>
          <w:rFonts w:ascii="Traditional Arabic" w:eastAsiaTheme="majorEastAsia" w:hAnsi="Traditional Arabic" w:cs="Traditional Arabic"/>
          <w:color w:val="000000"/>
          <w:sz w:val="30"/>
          <w:szCs w:val="30"/>
          <w:rtl/>
        </w:rPr>
        <w:footnoteReference w:id="138"/>
      </w:r>
      <w:r>
        <w:rPr>
          <w:rFonts w:ascii="Traditional Arabic" w:hAnsi="Traditional Arabic" w:cs="Traditional Arabic" w:hint="cs"/>
          <w:color w:val="000000"/>
          <w:sz w:val="30"/>
          <w:szCs w:val="30"/>
          <w:rtl/>
        </w:rPr>
        <w:t xml:space="preserve"> آل‏عمران (3) 23</w:t>
      </w:r>
    </w:p>
    <w:p w:rsidR="00DA643A" w:rsidRDefault="00DA643A" w:rsidP="00DA643A">
      <w:pPr>
        <w:pStyle w:val="NormalWeb"/>
        <w:bidi/>
        <w:rPr>
          <w:rtl/>
        </w:rPr>
      </w:pPr>
      <w:r>
        <w:rPr>
          <w:rFonts w:ascii="Traditional Arabic" w:hAnsi="Traditional Arabic" w:cs="Traditional Arabic" w:hint="cs"/>
          <w:color w:val="465BFF"/>
          <w:sz w:val="30"/>
          <w:szCs w:val="30"/>
          <w:rtl/>
        </w:rPr>
        <w:t>2. ابوجهل‏</w:t>
      </w:r>
    </w:p>
    <w:p w:rsidR="00DA643A" w:rsidRDefault="00DA643A" w:rsidP="00DA643A">
      <w:pPr>
        <w:pStyle w:val="NormalWeb"/>
        <w:bidi/>
        <w:rPr>
          <w:rtl/>
        </w:rPr>
      </w:pPr>
      <w:r>
        <w:rPr>
          <w:rFonts w:ascii="Traditional Arabic" w:hAnsi="Traditional Arabic" w:cs="Traditional Arabic" w:hint="cs"/>
          <w:color w:val="000000"/>
          <w:sz w:val="30"/>
          <w:szCs w:val="30"/>
          <w:rtl/>
        </w:rPr>
        <w:t>339. تكذيب و اعراض ابوجهل، از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فَلا صَدَّقَ وَ لا صَلَّى‏ وَ لكِنْ كَذَّبَ وَ تَوَلَّى.</w:t>
      </w:r>
      <w:r>
        <w:rPr>
          <w:rStyle w:val="FootnoteReference"/>
          <w:rFonts w:ascii="Traditional Arabic" w:eastAsiaTheme="majorEastAsia" w:hAnsi="Traditional Arabic" w:cs="Traditional Arabic"/>
          <w:color w:val="000000"/>
          <w:sz w:val="30"/>
          <w:szCs w:val="30"/>
          <w:rtl/>
        </w:rPr>
        <w:footnoteReference w:id="139"/>
      </w:r>
      <w:r>
        <w:rPr>
          <w:rFonts w:ascii="Traditional Arabic" w:hAnsi="Traditional Arabic" w:cs="Traditional Arabic" w:hint="cs"/>
          <w:color w:val="000000"/>
          <w:sz w:val="30"/>
          <w:szCs w:val="30"/>
          <w:rtl/>
        </w:rPr>
        <w:t xml:space="preserve"> قيامت (75) 31 و 32</w:t>
      </w:r>
    </w:p>
    <w:p w:rsidR="00DA643A" w:rsidRDefault="00DA643A" w:rsidP="00DA643A">
      <w:pPr>
        <w:pStyle w:val="NormalWeb"/>
        <w:bidi/>
        <w:rPr>
          <w:rtl/>
        </w:rPr>
      </w:pPr>
      <w:r>
        <w:rPr>
          <w:rFonts w:ascii="Traditional Arabic" w:hAnsi="Traditional Arabic" w:cs="Traditional Arabic" w:hint="cs"/>
          <w:color w:val="006A0F"/>
          <w:sz w:val="30"/>
          <w:szCs w:val="30"/>
          <w:rtl/>
        </w:rPr>
        <w:t>فَأَنْذَرْتُكُمْ ناراً تَلَظَّى‏ لا يَصْلاها إِلَّا الْأَشْقَى‏ الَّذِي كَذَّبَ وَ تَوَلَّى.</w:t>
      </w:r>
      <w:r>
        <w:rPr>
          <w:rStyle w:val="FootnoteReference"/>
          <w:rFonts w:ascii="Traditional Arabic" w:eastAsiaTheme="majorEastAsia" w:hAnsi="Traditional Arabic" w:cs="Traditional Arabic"/>
          <w:color w:val="000000"/>
          <w:sz w:val="30"/>
          <w:szCs w:val="30"/>
          <w:rtl/>
        </w:rPr>
        <w:footnoteReference w:id="140"/>
      </w:r>
      <w:r>
        <w:rPr>
          <w:rFonts w:ascii="Traditional Arabic" w:hAnsi="Traditional Arabic" w:cs="Traditional Arabic" w:hint="cs"/>
          <w:color w:val="000000"/>
          <w:sz w:val="30"/>
          <w:szCs w:val="30"/>
          <w:rtl/>
        </w:rPr>
        <w:t xml:space="preserve"> ليل (92) 14-/ 16</w:t>
      </w:r>
    </w:p>
    <w:p w:rsidR="00DA643A" w:rsidRDefault="00DA643A" w:rsidP="00DA643A">
      <w:pPr>
        <w:pStyle w:val="NormalWeb"/>
        <w:bidi/>
        <w:rPr>
          <w:rtl/>
        </w:rPr>
      </w:pPr>
      <w:r>
        <w:rPr>
          <w:rFonts w:ascii="Traditional Arabic" w:hAnsi="Traditional Arabic" w:cs="Traditional Arabic" w:hint="cs"/>
          <w:color w:val="006A0F"/>
          <w:sz w:val="30"/>
          <w:szCs w:val="30"/>
          <w:rtl/>
        </w:rPr>
        <w:t>أَ رَأَيْتَ إِنْ كَذَّبَ وَ تَوَلَّى.</w:t>
      </w:r>
      <w:r>
        <w:rPr>
          <w:rStyle w:val="FootnoteReference"/>
          <w:rFonts w:ascii="Traditional Arabic" w:eastAsiaTheme="majorEastAsia" w:hAnsi="Traditional Arabic" w:cs="Traditional Arabic"/>
          <w:color w:val="000000"/>
          <w:sz w:val="30"/>
          <w:szCs w:val="30"/>
          <w:rtl/>
        </w:rPr>
        <w:footnoteReference w:id="141"/>
      </w:r>
      <w:r>
        <w:rPr>
          <w:rFonts w:ascii="Traditional Arabic" w:hAnsi="Traditional Arabic" w:cs="Traditional Arabic" w:hint="cs"/>
          <w:color w:val="000000"/>
          <w:sz w:val="30"/>
          <w:szCs w:val="30"/>
          <w:rtl/>
        </w:rPr>
        <w:t xml:space="preserve"> علق (96) 13</w:t>
      </w:r>
    </w:p>
    <w:p w:rsidR="00DA643A" w:rsidRDefault="00DA643A" w:rsidP="00DA643A">
      <w:pPr>
        <w:pStyle w:val="NormalWeb"/>
        <w:bidi/>
        <w:rPr>
          <w:rtl/>
        </w:rPr>
      </w:pPr>
      <w:r>
        <w:rPr>
          <w:rFonts w:ascii="Traditional Arabic" w:hAnsi="Traditional Arabic" w:cs="Traditional Arabic" w:hint="cs"/>
          <w:color w:val="465BFF"/>
          <w:sz w:val="30"/>
          <w:szCs w:val="30"/>
          <w:rtl/>
        </w:rPr>
        <w:t>3. اصحاب لوا</w:t>
      </w:r>
    </w:p>
    <w:p w:rsidR="00DA643A" w:rsidRDefault="00DA643A" w:rsidP="00DA643A">
      <w:pPr>
        <w:pStyle w:val="NormalWeb"/>
        <w:bidi/>
        <w:rPr>
          <w:rtl/>
        </w:rPr>
      </w:pPr>
      <w:r>
        <w:rPr>
          <w:rFonts w:ascii="Traditional Arabic" w:hAnsi="Traditional Arabic" w:cs="Traditional Arabic" w:hint="cs"/>
          <w:color w:val="000000"/>
          <w:sz w:val="30"/>
          <w:szCs w:val="30"/>
          <w:rtl/>
        </w:rPr>
        <w:t>340. مخالفت اصحاب لوا و اعراض آنان از فرمانها و دستورات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شَرَّ الدَّوَابِّ عِنْدَ اللَّهِ الصُّمُّ الْبُكْمُ الَّذِينَ لا يَعْقِلُونَ‏ وَ لَوْ عَلِمَ اللَّهُ فِيهِمْ خَيْراً لَأَسْمَعَهُمْ وَ لَوْ أَسْمَعَهُمْ لَتَوَلَّوْا وَ هُمْ مُعْرِضُونَ.</w:t>
      </w:r>
      <w:r>
        <w:rPr>
          <w:rStyle w:val="FootnoteReference"/>
          <w:rFonts w:ascii="Traditional Arabic" w:eastAsiaTheme="majorEastAsia" w:hAnsi="Traditional Arabic" w:cs="Traditional Arabic"/>
          <w:color w:val="000000"/>
          <w:sz w:val="30"/>
          <w:szCs w:val="30"/>
          <w:rtl/>
        </w:rPr>
        <w:footnoteReference w:id="142"/>
      </w:r>
      <w:r>
        <w:rPr>
          <w:rFonts w:ascii="Traditional Arabic" w:hAnsi="Traditional Arabic" w:cs="Traditional Arabic" w:hint="cs"/>
          <w:color w:val="000000"/>
          <w:sz w:val="30"/>
          <w:szCs w:val="30"/>
          <w:rtl/>
        </w:rPr>
        <w:t xml:space="preserve"> انفال (8) 22 و 23</w:t>
      </w:r>
    </w:p>
    <w:p w:rsidR="00DA643A" w:rsidRDefault="00DA643A" w:rsidP="00DA643A">
      <w:pPr>
        <w:pStyle w:val="NormalWeb"/>
        <w:bidi/>
        <w:rPr>
          <w:rtl/>
        </w:rPr>
      </w:pPr>
      <w:r>
        <w:rPr>
          <w:rFonts w:ascii="Traditional Arabic" w:hAnsi="Traditional Arabic" w:cs="Traditional Arabic" w:hint="cs"/>
          <w:color w:val="465BFF"/>
          <w:sz w:val="30"/>
          <w:szCs w:val="30"/>
          <w:rtl/>
        </w:rPr>
        <w:t>4. ظالمان‏</w:t>
      </w:r>
    </w:p>
    <w:p w:rsidR="00DA643A" w:rsidRDefault="00DA643A" w:rsidP="00DA643A">
      <w:pPr>
        <w:pStyle w:val="NormalWeb"/>
        <w:bidi/>
        <w:rPr>
          <w:rtl/>
        </w:rPr>
      </w:pPr>
      <w:r>
        <w:rPr>
          <w:rFonts w:ascii="Traditional Arabic" w:hAnsi="Traditional Arabic" w:cs="Traditional Arabic" w:hint="cs"/>
          <w:color w:val="000000"/>
          <w:sz w:val="30"/>
          <w:szCs w:val="30"/>
          <w:rtl/>
        </w:rPr>
        <w:t>341. اعراض و رويگردانى ظالمان،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يَوْمَ يَعَضُّ الظَّالِمُ‏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 يا لَيْتَنِي اتَّخَذْتُ مَعَ الرَّسُولِ سَبِيلًا.</w:t>
      </w:r>
      <w:r>
        <w:rPr>
          <w:rFonts w:ascii="Traditional Arabic" w:hAnsi="Traditional Arabic" w:cs="Traditional Arabic" w:hint="cs"/>
          <w:color w:val="000000"/>
          <w:sz w:val="30"/>
          <w:szCs w:val="30"/>
          <w:rtl/>
        </w:rPr>
        <w:t xml:space="preserve"> فرقان (25) 27</w:t>
      </w:r>
    </w:p>
    <w:p w:rsidR="00DA643A" w:rsidRDefault="00DA643A" w:rsidP="00DA643A">
      <w:pPr>
        <w:pStyle w:val="NormalWeb"/>
        <w:bidi/>
        <w:rPr>
          <w:rtl/>
        </w:rPr>
      </w:pPr>
      <w:r>
        <w:rPr>
          <w:rFonts w:ascii="Traditional Arabic" w:hAnsi="Traditional Arabic" w:cs="Traditional Arabic" w:hint="cs"/>
          <w:color w:val="465BFF"/>
          <w:sz w:val="30"/>
          <w:szCs w:val="30"/>
          <w:rtl/>
        </w:rPr>
        <w:t>5.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342. رويگردانى كافران، از رسول خدا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الرَّسُولَ فَإِنْ تَوَلَّوْا فَإِنَّ اللَّهَ لا يُحِبُّ الْكافِرِينَ.</w:t>
      </w:r>
      <w:r>
        <w:rPr>
          <w:rFonts w:ascii="Traditional Arabic" w:hAnsi="Traditional Arabic" w:cs="Traditional Arabic" w:hint="cs"/>
          <w:color w:val="000000"/>
          <w:sz w:val="30"/>
          <w:szCs w:val="30"/>
          <w:rtl/>
        </w:rPr>
        <w:t xml:space="preserve"> آل‏عمران (3) 32</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 يَعْرِفُونَ نِعْمَتَ اللَّهِ ثُمَّ يُنْكِرُونَها وَ أَكْثَرُهُمُ الْكافِرُونَ.</w:t>
      </w:r>
      <w:r>
        <w:rPr>
          <w:rFonts w:ascii="Traditional Arabic" w:hAnsi="Traditional Arabic" w:cs="Traditional Arabic" w:hint="cs"/>
          <w:color w:val="000000"/>
          <w:sz w:val="30"/>
          <w:szCs w:val="30"/>
          <w:rtl/>
        </w:rPr>
        <w:t xml:space="preserve"> نحل (16) 82 و 83</w:t>
      </w:r>
    </w:p>
    <w:p w:rsidR="00DA643A" w:rsidRDefault="00DA643A" w:rsidP="00DA643A">
      <w:pPr>
        <w:pStyle w:val="NormalWeb"/>
        <w:bidi/>
        <w:rPr>
          <w:rtl/>
        </w:rPr>
      </w:pPr>
      <w:r>
        <w:rPr>
          <w:rFonts w:ascii="Traditional Arabic" w:hAnsi="Traditional Arabic" w:cs="Traditional Arabic" w:hint="cs"/>
          <w:color w:val="465BFF"/>
          <w:sz w:val="30"/>
          <w:szCs w:val="30"/>
          <w:rtl/>
        </w:rPr>
        <w:t>6. مجرمان‏</w:t>
      </w:r>
    </w:p>
    <w:p w:rsidR="00DA643A" w:rsidRDefault="00DA643A" w:rsidP="00DA643A">
      <w:pPr>
        <w:pStyle w:val="NormalWeb"/>
        <w:bidi/>
        <w:rPr>
          <w:rtl/>
        </w:rPr>
      </w:pPr>
      <w:r>
        <w:rPr>
          <w:rFonts w:ascii="Traditional Arabic" w:hAnsi="Traditional Arabic" w:cs="Traditional Arabic" w:hint="cs"/>
          <w:color w:val="000000"/>
          <w:sz w:val="30"/>
          <w:szCs w:val="30"/>
          <w:rtl/>
        </w:rPr>
        <w:t>343. اعراض مجرمان تبهكار و فرار آنان از تعاليم محمّد صلى الله عليه و آله، همچون فرار گورخران از شير: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يَتَساءَلُونَ‏ عَنِ الْمُجْرِمِينَ‏ فَما لَهُمْ عَنِ التَّذْكِرَةِ مُعْرِضِينَ‏ كَأَنَّهُمْ حُمُرٌ مُسْتَنْفِرَةٌ فَرَّتْ مِنْ قَسْوَرَةٍ.</w:t>
      </w:r>
      <w:r>
        <w:rPr>
          <w:rFonts w:ascii="Traditional Arabic" w:hAnsi="Traditional Arabic" w:cs="Traditional Arabic" w:hint="cs"/>
          <w:color w:val="000000"/>
          <w:sz w:val="30"/>
          <w:szCs w:val="30"/>
          <w:rtl/>
        </w:rPr>
        <w:t xml:space="preserve"> مدّثر (74) 40 و 41 و 49-/ 51</w:t>
      </w:r>
    </w:p>
    <w:p w:rsidR="00DA643A" w:rsidRDefault="00DA643A" w:rsidP="00DA643A">
      <w:pPr>
        <w:pStyle w:val="NormalWeb"/>
        <w:bidi/>
        <w:rPr>
          <w:rtl/>
        </w:rPr>
      </w:pPr>
      <w:r>
        <w:rPr>
          <w:rFonts w:ascii="Traditional Arabic" w:hAnsi="Traditional Arabic" w:cs="Traditional Arabic" w:hint="cs"/>
          <w:color w:val="465BFF"/>
          <w:sz w:val="30"/>
          <w:szCs w:val="30"/>
          <w:rtl/>
        </w:rPr>
        <w:t>7.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344. رويگردانى و اعراض منافقان، از دعوت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71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رَأَيْتَ الْمُنافِقِينَ يَصُدُّونَ عَنْكَ صُدُوداً.</w:t>
      </w:r>
      <w:r>
        <w:rPr>
          <w:rStyle w:val="FootnoteReference"/>
          <w:rFonts w:ascii="Traditional Arabic" w:hAnsi="Traditional Arabic" w:cs="Traditional Arabic"/>
          <w:color w:val="000000"/>
          <w:sz w:val="30"/>
          <w:szCs w:val="30"/>
          <w:rtl/>
        </w:rPr>
        <w:footnoteReference w:id="143"/>
      </w:r>
      <w:r>
        <w:rPr>
          <w:rFonts w:ascii="Traditional Arabic" w:hAnsi="Traditional Arabic" w:cs="Traditional Arabic" w:hint="cs"/>
          <w:color w:val="000000"/>
          <w:sz w:val="30"/>
          <w:szCs w:val="30"/>
          <w:rtl/>
        </w:rPr>
        <w:t xml:space="preserve"> نساء (4) 61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أُنْزِلَتْ سُورَةٌ أَنْ آمِنُوا بِاللَّهِ وَ جاهِدُوا مَعَ رَسُولِهِ اسْتَأْذَنَكَ أُولُوا الطَّوْلِ مِنْهُمْ وَ قالُوا ذَرْنا نَكُنْ مَعَ الْقاعِدِينَ‏ رَضُوا بِأَنْ يَكُونُوا مَعَ الْخَوالِفِ وَ طُبِعَ عَلى‏ قُلُوبِهِمْ فَهُمْ لا يَفْقَهُونَ.</w:t>
      </w:r>
      <w:r>
        <w:rPr>
          <w:rFonts w:ascii="Traditional Arabic" w:hAnsi="Traditional Arabic" w:cs="Traditional Arabic" w:hint="cs"/>
          <w:color w:val="000000"/>
          <w:sz w:val="30"/>
          <w:szCs w:val="30"/>
          <w:rtl/>
        </w:rPr>
        <w:t xml:space="preserve"> توبه (9) 86 و 87</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w:t>
      </w:r>
      <w:r>
        <w:rPr>
          <w:rFonts w:ascii="Traditional Arabic" w:hAnsi="Traditional Arabic" w:cs="Traditional Arabic" w:hint="cs"/>
          <w:color w:val="000000"/>
          <w:sz w:val="30"/>
          <w:szCs w:val="30"/>
          <w:rtl/>
        </w:rPr>
        <w:t xml:space="preserve"> نور (24) 48</w:t>
      </w:r>
    </w:p>
    <w:p w:rsidR="00DA643A" w:rsidRDefault="00DA643A" w:rsidP="00DA643A">
      <w:pPr>
        <w:pStyle w:val="NormalWeb"/>
        <w:bidi/>
        <w:rPr>
          <w:rtl/>
        </w:rPr>
      </w:pPr>
      <w:r>
        <w:rPr>
          <w:rFonts w:ascii="Traditional Arabic" w:hAnsi="Traditional Arabic" w:cs="Traditional Arabic" w:hint="cs"/>
          <w:color w:val="000000"/>
          <w:sz w:val="30"/>
          <w:szCs w:val="30"/>
          <w:rtl/>
        </w:rPr>
        <w:t>345. منافقان اعراض‏كننده از محمّد صلى الله عليه و آله، مورد تهديد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أَمَرْتَهُمْ لَيَخْرُجُنَّ قُلْ لا تُقْسِمُوا طاعَةٌ مَعْرُوفَةٌ إِنَّ اللَّهَ خَبِيرٌ بِما تَعْمَلُونَ‏ قُلْ أَطِيعُوا اللَّهَ وَ أَطِيعُوا الرَّسُولَ فَإِنْ تَوَلَّوْا فَإِنَّما عَلَيْهِ ما حُمِّلَ وَ عَلَيْكُمْ ما حُمِّلْتُمْ وَ إِنْ تُطِيعُوهُ تَهْتَدُوا وَ ما عَلَى الرَّسُولِ إِلَّا الْبَلاغُ الْمُبِينُ.</w:t>
      </w:r>
      <w:r>
        <w:rPr>
          <w:rFonts w:ascii="Traditional Arabic" w:hAnsi="Traditional Arabic" w:cs="Traditional Arabic" w:hint="cs"/>
          <w:color w:val="000000"/>
          <w:sz w:val="30"/>
          <w:szCs w:val="30"/>
          <w:rtl/>
        </w:rPr>
        <w:t xml:space="preserve"> نور (24) 53 و 54</w:t>
      </w:r>
    </w:p>
    <w:p w:rsidR="00DA643A" w:rsidRDefault="00DA643A" w:rsidP="00DA643A">
      <w:pPr>
        <w:pStyle w:val="NormalWeb"/>
        <w:bidi/>
        <w:rPr>
          <w:rtl/>
        </w:rPr>
      </w:pPr>
      <w:r>
        <w:rPr>
          <w:rFonts w:ascii="Traditional Arabic" w:hAnsi="Traditional Arabic" w:cs="Traditional Arabic" w:hint="cs"/>
          <w:color w:val="465BFF"/>
          <w:sz w:val="30"/>
          <w:szCs w:val="30"/>
          <w:rtl/>
        </w:rPr>
        <w:t>8. وليد بن مغيره‏</w:t>
      </w:r>
    </w:p>
    <w:p w:rsidR="00DA643A" w:rsidRDefault="00DA643A" w:rsidP="00DA643A">
      <w:pPr>
        <w:pStyle w:val="NormalWeb"/>
        <w:bidi/>
        <w:rPr>
          <w:rtl/>
        </w:rPr>
      </w:pPr>
      <w:r>
        <w:rPr>
          <w:rFonts w:ascii="Traditional Arabic" w:hAnsi="Traditional Arabic" w:cs="Traditional Arabic" w:hint="cs"/>
          <w:color w:val="000000"/>
          <w:sz w:val="30"/>
          <w:szCs w:val="30"/>
          <w:rtl/>
        </w:rPr>
        <w:t>346. اعراض و رويگردانى وليد بن مغيره،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ذَرْنِي وَ مَنْ خَلَقْتُ وَحِيداً ثُمَّ أَدْبَرَ وَ اسْتَكْبَرَ.</w:t>
      </w:r>
      <w:r>
        <w:rPr>
          <w:rStyle w:val="FootnoteReference"/>
          <w:rFonts w:ascii="Traditional Arabic" w:eastAsiaTheme="majorEastAsia" w:hAnsi="Traditional Arabic" w:cs="Traditional Arabic"/>
          <w:color w:val="000000"/>
          <w:sz w:val="30"/>
          <w:szCs w:val="30"/>
          <w:rtl/>
        </w:rPr>
        <w:footnoteReference w:id="144"/>
      </w:r>
      <w:r>
        <w:rPr>
          <w:rFonts w:ascii="Traditional Arabic" w:hAnsi="Traditional Arabic" w:cs="Traditional Arabic" w:hint="cs"/>
          <w:color w:val="000000"/>
          <w:sz w:val="30"/>
          <w:szCs w:val="30"/>
          <w:rtl/>
        </w:rPr>
        <w:t xml:space="preserve"> مدّثر (74) 11 و 23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اعراض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465BFF"/>
          <w:sz w:val="30"/>
          <w:szCs w:val="30"/>
          <w:rtl/>
        </w:rPr>
        <w:t>اعراض محمّد صلى الله عليه و آله از استهزاگران‏</w:t>
      </w:r>
    </w:p>
    <w:p w:rsidR="00DA643A" w:rsidRDefault="00DA643A" w:rsidP="00DA643A">
      <w:pPr>
        <w:pStyle w:val="NormalWeb"/>
        <w:bidi/>
        <w:rPr>
          <w:rtl/>
        </w:rPr>
      </w:pPr>
      <w:r>
        <w:rPr>
          <w:rFonts w:ascii="Traditional Arabic" w:hAnsi="Traditional Arabic" w:cs="Traditional Arabic" w:hint="cs"/>
          <w:color w:val="000000"/>
          <w:sz w:val="30"/>
          <w:szCs w:val="30"/>
          <w:rtl/>
        </w:rPr>
        <w:t>347. پيامبر صلى الله عليه و آله، مأمور اعراض از استهزاگران آيات خدا:</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رَأَيْتَ الَّذِينَ يَخُوضُونَ فِي آياتِنا فَأَعْرِضْ عَنْهُمْ حَتَّى يَخُوضُوا فِي حَدِيثٍ غَيْرِهِ وَ إِمَّا يُنْسِيَنَّكَ الشَّيْطانُ فَلا تَقْعُدْ بَعْدَ الذِّكْرى‏ مَعَ الْقَوْمِ الظَّالِمِينَ.</w:t>
      </w:r>
    </w:p>
    <w:p w:rsidR="00DA643A" w:rsidRDefault="00DA643A" w:rsidP="00DA643A">
      <w:pPr>
        <w:pStyle w:val="NormalWeb"/>
        <w:bidi/>
        <w:rPr>
          <w:rtl/>
        </w:rPr>
      </w:pPr>
      <w:r>
        <w:rPr>
          <w:rFonts w:ascii="Traditional Arabic" w:hAnsi="Traditional Arabic" w:cs="Traditional Arabic" w:hint="cs"/>
          <w:color w:val="000000"/>
          <w:sz w:val="30"/>
          <w:szCs w:val="30"/>
          <w:rtl/>
        </w:rPr>
        <w:t>انعام (6) 68</w:t>
      </w:r>
    </w:p>
    <w:p w:rsidR="00DA643A" w:rsidRDefault="00DA643A" w:rsidP="00DA643A">
      <w:pPr>
        <w:pStyle w:val="NormalWeb"/>
        <w:bidi/>
        <w:rPr>
          <w:rtl/>
        </w:rPr>
      </w:pPr>
      <w:r>
        <w:rPr>
          <w:rFonts w:ascii="Traditional Arabic" w:hAnsi="Traditional Arabic" w:cs="Traditional Arabic" w:hint="cs"/>
          <w:color w:val="465BFF"/>
          <w:sz w:val="30"/>
          <w:szCs w:val="30"/>
          <w:rtl/>
        </w:rPr>
        <w:t>اعراض محمّد صلى الله عليه و آله از افترا زنندگان‏</w:t>
      </w:r>
    </w:p>
    <w:p w:rsidR="00DA643A" w:rsidRDefault="00DA643A" w:rsidP="00DA643A">
      <w:pPr>
        <w:pStyle w:val="NormalWeb"/>
        <w:bidi/>
        <w:rPr>
          <w:rtl/>
        </w:rPr>
      </w:pPr>
      <w:r>
        <w:rPr>
          <w:rFonts w:ascii="Traditional Arabic" w:hAnsi="Traditional Arabic" w:cs="Traditional Arabic" w:hint="cs"/>
          <w:color w:val="000000"/>
          <w:sz w:val="30"/>
          <w:szCs w:val="30"/>
          <w:rtl/>
        </w:rPr>
        <w:t>348. پيامبراكرم صلى الله عليه و آله موظّف به اعراض از افترا زنندگان: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كَذلِكَ جَعَلْنا لِكُلِّ نَبِيٍّ عَدُوًّا شَياطِينَ الْإِنْسِ وَ الْجِنِّ يُوحِي بَعْضُهُمْ إِلى‏ بَعْضٍ زُخْرُفَ الْقَوْلِ غُرُوراً وَ لَوْ شاءَ رَبُّكَ ما فَعَلُوهُ فَذَرْهُمْ وَ ما يَفْتَرُونَ.</w:t>
      </w:r>
      <w:r>
        <w:rPr>
          <w:rFonts w:ascii="Traditional Arabic" w:hAnsi="Traditional Arabic" w:cs="Traditional Arabic" w:hint="cs"/>
          <w:color w:val="000000"/>
          <w:sz w:val="30"/>
          <w:szCs w:val="30"/>
          <w:rtl/>
        </w:rPr>
        <w:t xml:space="preserve"> انعام (6) 112</w:t>
      </w:r>
    </w:p>
    <w:p w:rsidR="00DA643A" w:rsidRDefault="00DA643A" w:rsidP="00DA643A">
      <w:pPr>
        <w:pStyle w:val="NormalWeb"/>
        <w:bidi/>
        <w:rPr>
          <w:rtl/>
        </w:rPr>
      </w:pPr>
      <w:r>
        <w:rPr>
          <w:rFonts w:ascii="Traditional Arabic" w:hAnsi="Traditional Arabic" w:cs="Traditional Arabic" w:hint="cs"/>
          <w:color w:val="465BFF"/>
          <w:sz w:val="30"/>
          <w:szCs w:val="30"/>
          <w:rtl/>
        </w:rPr>
        <w:t>اعراض محمّد صلى الله عليه و آله از جاهلان‏</w:t>
      </w:r>
    </w:p>
    <w:p w:rsidR="00DA643A" w:rsidRDefault="00DA643A" w:rsidP="00DA643A">
      <w:pPr>
        <w:pStyle w:val="NormalWeb"/>
        <w:bidi/>
        <w:rPr>
          <w:rtl/>
        </w:rPr>
      </w:pPr>
      <w:r>
        <w:rPr>
          <w:rFonts w:ascii="Traditional Arabic" w:hAnsi="Traditional Arabic" w:cs="Traditional Arabic" w:hint="cs"/>
          <w:color w:val="000000"/>
          <w:sz w:val="30"/>
          <w:szCs w:val="30"/>
          <w:rtl/>
        </w:rPr>
        <w:t>349. فرمان خداوند به پيامبر صلى الله عليه و آله براى اعراض از جاهلان: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72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خُذِ الْعَفْوَ وَ أْمُرْ بِالْعُرْفِ وَ أَعْرِضْ عَنِ الْجاهِلِينَ.</w:t>
      </w:r>
      <w:r>
        <w:rPr>
          <w:rFonts w:ascii="Traditional Arabic" w:hAnsi="Traditional Arabic" w:cs="Traditional Arabic" w:hint="cs"/>
          <w:color w:val="000000"/>
          <w:sz w:val="30"/>
          <w:szCs w:val="30"/>
          <w:rtl/>
        </w:rPr>
        <w:t xml:space="preserve"> اعراف (7) 199</w:t>
      </w:r>
    </w:p>
    <w:p w:rsidR="00DA643A" w:rsidRDefault="00DA643A" w:rsidP="00DA643A">
      <w:pPr>
        <w:pStyle w:val="NormalWeb"/>
        <w:bidi/>
        <w:rPr>
          <w:rtl/>
        </w:rPr>
      </w:pPr>
      <w:r>
        <w:rPr>
          <w:rFonts w:ascii="Traditional Arabic" w:hAnsi="Traditional Arabic" w:cs="Traditional Arabic" w:hint="cs"/>
          <w:color w:val="465BFF"/>
          <w:sz w:val="30"/>
          <w:szCs w:val="30"/>
          <w:rtl/>
        </w:rPr>
        <w:t>اعراض محمّد صلى الله عليه و آله از طغيانگران‏</w:t>
      </w:r>
    </w:p>
    <w:p w:rsidR="00DA643A" w:rsidRDefault="00DA643A" w:rsidP="00DA643A">
      <w:pPr>
        <w:pStyle w:val="NormalWeb"/>
        <w:bidi/>
        <w:rPr>
          <w:rtl/>
        </w:rPr>
      </w:pPr>
      <w:r>
        <w:rPr>
          <w:rFonts w:ascii="Traditional Arabic" w:hAnsi="Traditional Arabic" w:cs="Traditional Arabic" w:hint="cs"/>
          <w:color w:val="000000"/>
          <w:sz w:val="30"/>
          <w:szCs w:val="30"/>
          <w:rtl/>
        </w:rPr>
        <w:t>350. فرمان خدا به پيامبر صلى الله عليه و آله جهت اعراض از طغيانگران:</w:t>
      </w:r>
    </w:p>
    <w:p w:rsidR="00DA643A" w:rsidRDefault="00DA643A" w:rsidP="00DA643A">
      <w:pPr>
        <w:pStyle w:val="NormalWeb"/>
        <w:bidi/>
        <w:rPr>
          <w:rtl/>
        </w:rPr>
      </w:pPr>
      <w:r>
        <w:rPr>
          <w:rFonts w:ascii="Traditional Arabic" w:hAnsi="Traditional Arabic" w:cs="Traditional Arabic" w:hint="cs"/>
          <w:color w:val="006A0F"/>
          <w:sz w:val="30"/>
          <w:szCs w:val="30"/>
          <w:rtl/>
        </w:rPr>
        <w:t>أَ تَواصَوْا بِهِ بَلْ هُمْ قَوْمٌ طاغُونَ‏ فَتَوَلَّ عَنْهُمْ فَما أَنْتَ بِمَلُومٍ.</w:t>
      </w:r>
      <w:r>
        <w:rPr>
          <w:rFonts w:ascii="Traditional Arabic" w:hAnsi="Traditional Arabic" w:cs="Traditional Arabic" w:hint="cs"/>
          <w:color w:val="000000"/>
          <w:sz w:val="30"/>
          <w:szCs w:val="30"/>
          <w:rtl/>
        </w:rPr>
        <w:t xml:space="preserve"> ذاريات (51) 53 و 54</w:t>
      </w:r>
    </w:p>
    <w:p w:rsidR="00DA643A" w:rsidRDefault="00DA643A" w:rsidP="00DA643A">
      <w:pPr>
        <w:pStyle w:val="NormalWeb"/>
        <w:bidi/>
        <w:rPr>
          <w:rtl/>
        </w:rPr>
      </w:pPr>
      <w:r>
        <w:rPr>
          <w:rFonts w:ascii="Traditional Arabic" w:hAnsi="Traditional Arabic" w:cs="Traditional Arabic" w:hint="cs"/>
          <w:color w:val="465BFF"/>
          <w:sz w:val="30"/>
          <w:szCs w:val="30"/>
          <w:rtl/>
        </w:rPr>
        <w:t>اعراض محمّد صلى الله عليه و آله از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351. مأموريّت پيامبر صلى الله عليه و آله براى اعراض از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رُبَما يَوَدُّ الَّذِينَ كَفَرُوا لَوْ كانُوا مُسْلِمِينَ‏ ذَرْهُمْ يَأْكُلُوا وَ يَتَمَتَّعُوا وَ يُلْهِهِمُ الْأَمَلُ فَسَوْفَ يَعْلَمُونَ.</w:t>
      </w:r>
      <w:r>
        <w:rPr>
          <w:rFonts w:ascii="Traditional Arabic" w:hAnsi="Traditional Arabic" w:cs="Traditional Arabic" w:hint="cs"/>
          <w:color w:val="000000"/>
          <w:sz w:val="30"/>
          <w:szCs w:val="30"/>
          <w:rtl/>
        </w:rPr>
        <w:t xml:space="preserve"> حجر (15) 2 و 3</w:t>
      </w:r>
    </w:p>
    <w:p w:rsidR="00DA643A" w:rsidRDefault="00DA643A" w:rsidP="00DA643A">
      <w:pPr>
        <w:pStyle w:val="NormalWeb"/>
        <w:bidi/>
        <w:rPr>
          <w:rtl/>
        </w:rPr>
      </w:pPr>
      <w:r>
        <w:rPr>
          <w:rFonts w:ascii="Traditional Arabic" w:hAnsi="Traditional Arabic" w:cs="Traditional Arabic" w:hint="cs"/>
          <w:color w:val="465BFF"/>
          <w:sz w:val="30"/>
          <w:szCs w:val="30"/>
          <w:rtl/>
        </w:rPr>
        <w:t>اعراض محمّد صلى الله عليه و آله از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352. مأموريّت پيامبر صلى الله عليه و آله جهت اعراض از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رَأَيْتَ الَّذِينَ يَخُوضُونَ فِي آياتِنا فَأَعْرِضْ عَنْهُمْ‏</w:t>
      </w:r>
      <w:r>
        <w:rPr>
          <w:rFonts w:ascii="Traditional Arabic" w:hAnsi="Traditional Arabic" w:cs="Traditional Arabic" w:hint="cs"/>
          <w:color w:val="000000"/>
          <w:sz w:val="30"/>
          <w:szCs w:val="30"/>
          <w:rtl/>
        </w:rPr>
        <w:t xml:space="preserve"> .... انعام (6) 68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لا إِلهَ إِلَّا هُوَ وَ أَعْرِضْ عَنِ الْمُشْرِكِينَ.</w:t>
      </w:r>
      <w:r>
        <w:rPr>
          <w:rFonts w:ascii="Traditional Arabic" w:hAnsi="Traditional Arabic" w:cs="Traditional Arabic" w:hint="cs"/>
          <w:color w:val="000000"/>
          <w:sz w:val="30"/>
          <w:szCs w:val="30"/>
          <w:rtl/>
        </w:rPr>
        <w:t xml:space="preserve"> انعام (6) 106</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زَيَّنَ لِكَثِيرٍ مِنَ الْمُشْرِكِينَ قَتْلَ أَوْلادِهِمْ شُرَكاؤُهُمْ لِيُرْدُوهُمْ وَ لِيَلْبِسُوا عَلَيْهِمْ دِينَهُمْ وَ لَوْ شاءَ اللَّهُ ما فَعَلُوهُ فَذَرْهُمْ وَ ما يَفْتَرُونَ.</w:t>
      </w:r>
      <w:r>
        <w:rPr>
          <w:rFonts w:ascii="Traditional Arabic" w:hAnsi="Traditional Arabic" w:cs="Traditional Arabic" w:hint="cs"/>
          <w:color w:val="000000"/>
          <w:sz w:val="30"/>
          <w:szCs w:val="30"/>
          <w:rtl/>
        </w:rPr>
        <w:t xml:space="preserve"> انعام (6) 137</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 وَ أَعْرِضْ عَنِ الْمُشْرِكِينَ.</w:t>
      </w:r>
      <w:r>
        <w:rPr>
          <w:rFonts w:ascii="Traditional Arabic" w:hAnsi="Traditional Arabic" w:cs="Traditional Arabic" w:hint="cs"/>
          <w:color w:val="000000"/>
          <w:sz w:val="30"/>
          <w:szCs w:val="30"/>
          <w:rtl/>
        </w:rPr>
        <w:t xml:space="preserve"> حجر (15) 94</w:t>
      </w:r>
    </w:p>
    <w:p w:rsidR="00DA643A" w:rsidRDefault="00DA643A" w:rsidP="00DA643A">
      <w:pPr>
        <w:pStyle w:val="NormalWeb"/>
        <w:bidi/>
        <w:rPr>
          <w:rtl/>
        </w:rPr>
      </w:pPr>
      <w:r>
        <w:rPr>
          <w:rFonts w:ascii="Traditional Arabic" w:hAnsi="Traditional Arabic" w:cs="Traditional Arabic" w:hint="cs"/>
          <w:color w:val="006A0F"/>
          <w:sz w:val="30"/>
          <w:szCs w:val="30"/>
          <w:rtl/>
        </w:rPr>
        <w:t>فَأَعْرِضْ عَنْهُمْ وَ انْتَظِرْ إِنَّهُمْ مُنْتَظِرُونَ.</w:t>
      </w:r>
      <w:r>
        <w:rPr>
          <w:rFonts w:ascii="Traditional Arabic" w:hAnsi="Traditional Arabic" w:cs="Traditional Arabic" w:hint="cs"/>
          <w:color w:val="000000"/>
          <w:sz w:val="30"/>
          <w:szCs w:val="30"/>
          <w:rtl/>
        </w:rPr>
        <w:t xml:space="preserve"> سجده (32) 30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فَأَعْرِضْ عَنْ مَنْ تَوَلَّى عَنْ ذِكْرِنا وَ لَمْ يُرِدْ إِلَّا الْحَياةَ الدُّنْيا.</w:t>
      </w:r>
      <w:r>
        <w:rPr>
          <w:rFonts w:ascii="Traditional Arabic" w:hAnsi="Traditional Arabic" w:cs="Traditional Arabic" w:hint="cs"/>
          <w:color w:val="000000"/>
          <w:sz w:val="30"/>
          <w:szCs w:val="30"/>
          <w:rtl/>
        </w:rPr>
        <w:t xml:space="preserve"> نجم (53) 29</w:t>
      </w:r>
    </w:p>
    <w:p w:rsidR="00DA643A" w:rsidRDefault="00DA643A" w:rsidP="00DA643A">
      <w:pPr>
        <w:pStyle w:val="NormalWeb"/>
        <w:bidi/>
        <w:rPr>
          <w:rtl/>
        </w:rPr>
      </w:pPr>
      <w:r>
        <w:rPr>
          <w:rFonts w:ascii="Traditional Arabic" w:hAnsi="Traditional Arabic" w:cs="Traditional Arabic" w:hint="cs"/>
          <w:color w:val="465BFF"/>
          <w:sz w:val="30"/>
          <w:szCs w:val="30"/>
          <w:rtl/>
        </w:rPr>
        <w:t>اعراض محمّد صلى الله عليه و آله از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353. پيامبر صلى الله عليه و آله مأمور اعراض از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يَعْلَمُ اللَّهُ ما فِي قُلُوبِهِمْ فَأَعْرِضْ عَنْهُمْ‏</w:t>
      </w:r>
      <w:r>
        <w:rPr>
          <w:rFonts w:ascii="Traditional Arabic" w:hAnsi="Traditional Arabic" w:cs="Traditional Arabic" w:hint="cs"/>
          <w:color w:val="000000"/>
          <w:sz w:val="30"/>
          <w:szCs w:val="30"/>
          <w:rtl/>
        </w:rPr>
        <w:t xml:space="preserve"> .... نساء (4) 63</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 غَيْرَ الَّذِي تَقُولُ وَ اللَّهُ يَكْتُبُ ما يُبَيِّتُونَ فَأَعْرِضْ عَنْهُمْ‏</w:t>
      </w:r>
      <w:r>
        <w:rPr>
          <w:rFonts w:ascii="Traditional Arabic" w:hAnsi="Traditional Arabic" w:cs="Traditional Arabic" w:hint="cs"/>
          <w:color w:val="000000"/>
          <w:sz w:val="30"/>
          <w:szCs w:val="30"/>
          <w:rtl/>
        </w:rPr>
        <w:t xml:space="preserve"> .... نساء (4) 81</w:t>
      </w:r>
    </w:p>
    <w:p w:rsidR="00DA643A" w:rsidRDefault="00DA643A" w:rsidP="00DA643A">
      <w:pPr>
        <w:pStyle w:val="NormalWeb"/>
        <w:bidi/>
        <w:rPr>
          <w:rtl/>
        </w:rPr>
      </w:pPr>
      <w:r>
        <w:rPr>
          <w:rFonts w:ascii="Traditional Arabic" w:hAnsi="Traditional Arabic" w:cs="Traditional Arabic" w:hint="cs"/>
          <w:color w:val="465BFF"/>
          <w:sz w:val="30"/>
          <w:szCs w:val="30"/>
          <w:rtl/>
        </w:rPr>
        <w:t>اعراض محمّد صلى الله عليه و آله از وليدبن‏مغيره‏</w:t>
      </w:r>
    </w:p>
    <w:p w:rsidR="00DA643A" w:rsidRDefault="00DA643A" w:rsidP="00DA643A">
      <w:pPr>
        <w:pStyle w:val="NormalWeb"/>
        <w:bidi/>
        <w:rPr>
          <w:rtl/>
        </w:rPr>
      </w:pPr>
      <w:r>
        <w:rPr>
          <w:rFonts w:ascii="Traditional Arabic" w:hAnsi="Traditional Arabic" w:cs="Traditional Arabic" w:hint="cs"/>
          <w:color w:val="000000"/>
          <w:sz w:val="30"/>
          <w:szCs w:val="30"/>
          <w:rtl/>
        </w:rPr>
        <w:t>354. پيامبراكرم صلى الله عليه و آله مأمور اعراض از وليدبن‏مغيره:</w:t>
      </w:r>
    </w:p>
    <w:p w:rsidR="00DA643A" w:rsidRDefault="00DA643A" w:rsidP="00DA643A">
      <w:pPr>
        <w:pStyle w:val="NormalWeb"/>
        <w:bidi/>
        <w:rPr>
          <w:rtl/>
        </w:rPr>
      </w:pPr>
      <w:r>
        <w:rPr>
          <w:rFonts w:ascii="Traditional Arabic" w:hAnsi="Traditional Arabic" w:cs="Traditional Arabic" w:hint="cs"/>
          <w:color w:val="006A0F"/>
          <w:sz w:val="30"/>
          <w:szCs w:val="30"/>
          <w:rtl/>
        </w:rPr>
        <w:t>ذَرْنِي وَ مَنْ خَلَقْتُ وَحِيداً.</w:t>
      </w:r>
      <w:r>
        <w:rPr>
          <w:rStyle w:val="FootnoteReference"/>
          <w:rFonts w:ascii="Traditional Arabic" w:eastAsiaTheme="majorEastAsia" w:hAnsi="Traditional Arabic" w:cs="Traditional Arabic"/>
          <w:color w:val="000000"/>
          <w:sz w:val="30"/>
          <w:szCs w:val="30"/>
          <w:rtl/>
        </w:rPr>
        <w:footnoteReference w:id="145"/>
      </w:r>
      <w:r>
        <w:rPr>
          <w:rFonts w:ascii="Traditional Arabic" w:hAnsi="Traditional Arabic" w:cs="Traditional Arabic" w:hint="cs"/>
          <w:color w:val="000000"/>
          <w:sz w:val="30"/>
          <w:szCs w:val="30"/>
          <w:rtl/>
        </w:rPr>
        <w:t xml:space="preserve"> مدّثر (74) 11</w:t>
      </w:r>
    </w:p>
    <w:p w:rsidR="00DA643A" w:rsidRDefault="00DA643A" w:rsidP="00DA643A">
      <w:pPr>
        <w:pStyle w:val="NormalWeb"/>
        <w:bidi/>
        <w:rPr>
          <w:rtl/>
        </w:rPr>
      </w:pPr>
      <w:r>
        <w:rPr>
          <w:rFonts w:ascii="Traditional Arabic" w:hAnsi="Traditional Arabic" w:cs="Traditional Arabic" w:hint="cs"/>
          <w:color w:val="465BFF"/>
          <w:sz w:val="30"/>
          <w:szCs w:val="30"/>
          <w:rtl/>
        </w:rPr>
        <w:t>اعراض محمّد صلى الله عليه و آله از يهود</w:t>
      </w:r>
    </w:p>
    <w:p w:rsidR="00DA643A" w:rsidRDefault="00DA643A" w:rsidP="00DA643A">
      <w:pPr>
        <w:pStyle w:val="NormalWeb"/>
        <w:bidi/>
        <w:rPr>
          <w:rtl/>
        </w:rPr>
      </w:pPr>
      <w:r>
        <w:rPr>
          <w:rFonts w:ascii="Traditional Arabic" w:hAnsi="Traditional Arabic" w:cs="Traditional Arabic" w:hint="cs"/>
          <w:color w:val="000000"/>
          <w:sz w:val="30"/>
          <w:szCs w:val="30"/>
          <w:rtl/>
        </w:rPr>
        <w:t>355. تخيير پيامبر صلى الله عليه و آله در داورى بين يهود و اعراض از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مِنَ الَّذِينَ هادُوا سَمَّاعُونَ لِلْكَذِبِ‏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w:t>
      </w:r>
      <w:r>
        <w:rPr>
          <w:rFonts w:ascii="Traditional Arabic" w:hAnsi="Traditional Arabic" w:cs="Traditional Arabic" w:hint="cs"/>
          <w:color w:val="000000"/>
          <w:sz w:val="30"/>
          <w:szCs w:val="30"/>
          <w:rtl/>
        </w:rPr>
        <w:t xml:space="preserve"> .... مائده (5) 41 و 42</w:t>
      </w:r>
    </w:p>
    <w:p w:rsidR="00DA643A" w:rsidRDefault="00DA643A" w:rsidP="00DA643A">
      <w:pPr>
        <w:pStyle w:val="NormalWeb"/>
        <w:bidi/>
        <w:rPr>
          <w:rtl/>
        </w:rPr>
      </w:pPr>
      <w:r>
        <w:rPr>
          <w:rFonts w:ascii="Traditional Arabic" w:hAnsi="Traditional Arabic" w:cs="Traditional Arabic" w:hint="cs"/>
          <w:color w:val="000000"/>
          <w:sz w:val="30"/>
          <w:szCs w:val="30"/>
          <w:rtl/>
        </w:rPr>
        <w:t>356. وعده الهى به محفوظ بودن پيامبر صلى الله عليه و آله از زيان يهود، در صورت اعراض از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مِنَ الَّذِينَ هادُوا سَمَّاعُونَ لِلْكَذِبِ‏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w:t>
      </w:r>
      <w:r>
        <w:rPr>
          <w:rFonts w:ascii="Traditional Arabic" w:hAnsi="Traditional Arabic" w:cs="Traditional Arabic" w:hint="cs"/>
          <w:color w:val="000000"/>
          <w:sz w:val="30"/>
          <w:szCs w:val="30"/>
          <w:rtl/>
        </w:rPr>
        <w:t xml:space="preserve"> .... مائده (5) 41 و 42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افترا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357. دروغ‏پردازى و افترا، از شيوه‏هاى تبليغاتى دشمنان پيامبر اسلام: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كَذلِكَ جَعَلْنا لِكُلِّ نَبِيٍّ عَدُوًّا شَياطِينَ الْإِنْسِ وَ الْجِنِّ يُوحِي بَعْضُهُمْ إِلى‏ بَعْضٍ زُخْرُفَ الْقَوْلِ غُرُوراً وَ لَوْ شاءَ رَبُّكَ ما فَعَلُوهُ فَذَرْهُمْ وَ ما يَفْتَرُونَ.</w:t>
      </w:r>
      <w:r>
        <w:rPr>
          <w:rFonts w:ascii="Traditional Arabic" w:hAnsi="Traditional Arabic" w:cs="Traditional Arabic" w:hint="cs"/>
          <w:color w:val="000000"/>
          <w:sz w:val="30"/>
          <w:szCs w:val="30"/>
          <w:rtl/>
        </w:rPr>
        <w:t xml:space="preserve"> انعام (6) 112</w:t>
      </w:r>
    </w:p>
    <w:p w:rsidR="00DA643A" w:rsidRDefault="00DA643A" w:rsidP="00DA643A">
      <w:pPr>
        <w:pStyle w:val="NormalWeb"/>
        <w:bidi/>
        <w:rPr>
          <w:rtl/>
        </w:rPr>
      </w:pPr>
      <w:r>
        <w:rPr>
          <w:rFonts w:ascii="Traditional Arabic" w:hAnsi="Traditional Arabic" w:cs="Traditional Arabic" w:hint="cs"/>
          <w:color w:val="465BFF"/>
          <w:sz w:val="30"/>
          <w:szCs w:val="30"/>
          <w:rtl/>
        </w:rPr>
        <w:t>افترا زنندگان به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ابن‏زبعرى‏</w:t>
      </w:r>
    </w:p>
    <w:p w:rsidR="00DA643A" w:rsidRDefault="00DA643A" w:rsidP="00DA643A">
      <w:pPr>
        <w:pStyle w:val="NormalWeb"/>
        <w:bidi/>
        <w:rPr>
          <w:rtl/>
        </w:rPr>
      </w:pPr>
      <w:r>
        <w:rPr>
          <w:rFonts w:ascii="Traditional Arabic" w:hAnsi="Traditional Arabic" w:cs="Traditional Arabic" w:hint="cs"/>
          <w:color w:val="000000"/>
          <w:sz w:val="30"/>
          <w:szCs w:val="30"/>
          <w:rtl/>
        </w:rPr>
        <w:t>--) افترا به محمّد صلى الله عليه و آله، موارد افترا به محمّد صلى الله عليه و آله، جادوگرى‏</w:t>
      </w:r>
    </w:p>
    <w:p w:rsidR="00DA643A" w:rsidRDefault="00DA643A" w:rsidP="00DA643A">
      <w:pPr>
        <w:pStyle w:val="NormalWeb"/>
        <w:bidi/>
        <w:rPr>
          <w:rtl/>
        </w:rPr>
      </w:pPr>
      <w:r>
        <w:rPr>
          <w:rFonts w:ascii="Traditional Arabic" w:hAnsi="Traditional Arabic" w:cs="Traditional Arabic" w:hint="cs"/>
          <w:color w:val="465BFF"/>
          <w:sz w:val="30"/>
          <w:szCs w:val="30"/>
          <w:rtl/>
        </w:rPr>
        <w:t>2. ابوالجواظ</w:t>
      </w:r>
    </w:p>
    <w:p w:rsidR="00DA643A" w:rsidRDefault="00DA643A" w:rsidP="00DA643A">
      <w:pPr>
        <w:pStyle w:val="NormalWeb"/>
        <w:bidi/>
        <w:rPr>
          <w:rtl/>
        </w:rPr>
      </w:pPr>
      <w:r>
        <w:rPr>
          <w:rFonts w:ascii="Traditional Arabic" w:hAnsi="Traditional Arabic" w:cs="Traditional Arabic" w:hint="cs"/>
          <w:color w:val="000000"/>
          <w:sz w:val="30"/>
          <w:szCs w:val="30"/>
          <w:rtl/>
        </w:rPr>
        <w:t>--) افترا به محمّد صلى الله عليه و آله، موارد افترا به محمّد صلى الله عليه و آله، تقسيم ناعادلانه‏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73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3. برخى بنى‏اسرائيل‏</w:t>
      </w:r>
    </w:p>
    <w:p w:rsidR="00DA643A" w:rsidRDefault="00DA643A" w:rsidP="00DA643A">
      <w:pPr>
        <w:pStyle w:val="NormalWeb"/>
        <w:bidi/>
        <w:rPr>
          <w:rtl/>
        </w:rPr>
      </w:pPr>
      <w:r>
        <w:rPr>
          <w:rFonts w:ascii="Traditional Arabic" w:hAnsi="Traditional Arabic" w:cs="Traditional Arabic" w:hint="cs"/>
          <w:color w:val="000000"/>
          <w:sz w:val="30"/>
          <w:szCs w:val="30"/>
          <w:rtl/>
        </w:rPr>
        <w:t>--) افترا به محمّد صلى الله عليه و آله، موارد افترا به محمّد صلى الله عليه و آله، جادوگرى‏</w:t>
      </w:r>
    </w:p>
    <w:p w:rsidR="00DA643A" w:rsidRDefault="00DA643A" w:rsidP="00DA643A">
      <w:pPr>
        <w:pStyle w:val="NormalWeb"/>
        <w:bidi/>
        <w:rPr>
          <w:rtl/>
        </w:rPr>
      </w:pPr>
      <w:r>
        <w:rPr>
          <w:rFonts w:ascii="Traditional Arabic" w:hAnsi="Traditional Arabic" w:cs="Traditional Arabic" w:hint="cs"/>
          <w:color w:val="465BFF"/>
          <w:sz w:val="30"/>
          <w:szCs w:val="30"/>
          <w:rtl/>
        </w:rPr>
        <w:t>4.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 افترا به محمّد صلى الله عليه و آله، موارد افترا به محمّد صلى الله عليه و آله، جادوگرى، دروغگويى‏</w:t>
      </w:r>
    </w:p>
    <w:p w:rsidR="00DA643A" w:rsidRDefault="00DA643A" w:rsidP="00DA643A">
      <w:pPr>
        <w:pStyle w:val="NormalWeb"/>
        <w:bidi/>
        <w:rPr>
          <w:rtl/>
        </w:rPr>
      </w:pPr>
      <w:r>
        <w:rPr>
          <w:rFonts w:ascii="Traditional Arabic" w:hAnsi="Traditional Arabic" w:cs="Traditional Arabic" w:hint="cs"/>
          <w:color w:val="465BFF"/>
          <w:sz w:val="30"/>
          <w:szCs w:val="30"/>
          <w:rtl/>
        </w:rPr>
        <w:t>5. برخى مسلمانان‏</w:t>
      </w:r>
    </w:p>
    <w:p w:rsidR="00DA643A" w:rsidRDefault="00DA643A" w:rsidP="00DA643A">
      <w:pPr>
        <w:pStyle w:val="NormalWeb"/>
        <w:bidi/>
        <w:rPr>
          <w:rtl/>
        </w:rPr>
      </w:pPr>
      <w:r>
        <w:rPr>
          <w:rFonts w:ascii="Traditional Arabic" w:hAnsi="Traditional Arabic" w:cs="Traditional Arabic" w:hint="cs"/>
          <w:color w:val="000000"/>
          <w:sz w:val="30"/>
          <w:szCs w:val="30"/>
          <w:rtl/>
        </w:rPr>
        <w:t>--) افترا به محمّد صلى الله عليه و آله، موارد افترا به محمّد صلى الله عليه و آله، خيانت در غنايم‏</w:t>
      </w:r>
    </w:p>
    <w:p w:rsidR="00DA643A" w:rsidRDefault="00DA643A" w:rsidP="00DA643A">
      <w:pPr>
        <w:pStyle w:val="NormalWeb"/>
        <w:bidi/>
        <w:rPr>
          <w:rtl/>
        </w:rPr>
      </w:pPr>
      <w:r>
        <w:rPr>
          <w:rFonts w:ascii="Traditional Arabic" w:hAnsi="Traditional Arabic" w:cs="Traditional Arabic" w:hint="cs"/>
          <w:color w:val="465BFF"/>
          <w:sz w:val="30"/>
          <w:szCs w:val="30"/>
          <w:rtl/>
        </w:rPr>
        <w:t>6.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 افترا به محمّد صلى الله عليه و آله، موارد افترا به محمّد صلى الله عليه و آله، افترا به خدا، جادوگرى، جنون، دروغگويى، شاعر بودن، كهانت‏</w:t>
      </w:r>
    </w:p>
    <w:p w:rsidR="00DA643A" w:rsidRDefault="00DA643A" w:rsidP="00DA643A">
      <w:pPr>
        <w:pStyle w:val="NormalWeb"/>
        <w:bidi/>
        <w:rPr>
          <w:rtl/>
        </w:rPr>
      </w:pPr>
      <w:r>
        <w:rPr>
          <w:rFonts w:ascii="Traditional Arabic" w:hAnsi="Traditional Arabic" w:cs="Traditional Arabic" w:hint="cs"/>
          <w:color w:val="465BFF"/>
          <w:sz w:val="30"/>
          <w:szCs w:val="30"/>
          <w:rtl/>
        </w:rPr>
        <w:t>7.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 افترا به محمّد صلى الله عليه و آله، موارد افترا به محمّد صلى الله عليه و آله، نسبت بديها</w:t>
      </w:r>
    </w:p>
    <w:p w:rsidR="00DA643A" w:rsidRDefault="00DA643A" w:rsidP="00DA643A">
      <w:pPr>
        <w:pStyle w:val="NormalWeb"/>
        <w:bidi/>
        <w:rPr>
          <w:rtl/>
        </w:rPr>
      </w:pPr>
      <w:r>
        <w:rPr>
          <w:rFonts w:ascii="Traditional Arabic" w:hAnsi="Traditional Arabic" w:cs="Traditional Arabic" w:hint="cs"/>
          <w:color w:val="465BFF"/>
          <w:sz w:val="30"/>
          <w:szCs w:val="30"/>
          <w:rtl/>
        </w:rPr>
        <w:t>كيفر افترا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358. افترا به پيامبراكرم صلى الله عليه و آله، داراى فرجامى ناپسند:</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فَانْظُرْ كَيْفَ كانَ عاقِبَةُ الظَّالِمِينَ.</w:t>
      </w:r>
      <w:r>
        <w:rPr>
          <w:rFonts w:ascii="Traditional Arabic" w:hAnsi="Traditional Arabic" w:cs="Traditional Arabic" w:hint="cs"/>
          <w:color w:val="000000"/>
          <w:sz w:val="30"/>
          <w:szCs w:val="30"/>
          <w:rtl/>
        </w:rPr>
        <w:t xml:space="preserve"> يونس (10) 38 و 39</w:t>
      </w:r>
    </w:p>
    <w:p w:rsidR="00DA643A" w:rsidRDefault="00DA643A" w:rsidP="00DA643A">
      <w:pPr>
        <w:pStyle w:val="NormalWeb"/>
        <w:bidi/>
        <w:rPr>
          <w:rtl/>
        </w:rPr>
      </w:pPr>
      <w:r>
        <w:rPr>
          <w:rFonts w:ascii="Traditional Arabic" w:hAnsi="Traditional Arabic" w:cs="Traditional Arabic" w:hint="cs"/>
          <w:color w:val="000000"/>
          <w:sz w:val="30"/>
          <w:szCs w:val="30"/>
          <w:rtl/>
        </w:rPr>
        <w:t>359. افتراى به محمّد صلى الله عليه و آله، درپى‏دارنده عذاب آخرتى:</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ما ذا أَنْزَلَ رَبُّكُمْ قالُوا أَساطِيرُ الْأَوَّلِينَ‏ ثُمَّ يَوْمَ الْقِيامَةِ يُخْزِيهِمْ وَ يَقُولُ أَيْنَ شُرَكائِيَ الَّذِينَ كُنْتُمْ تُشَاقُّونَ فِيهِمْ قالَ الَّذِينَ أُوتُوا الْعِلْمَ إِنَّ الْخِزْيَ الْيَوْمَ وَ السُّوءَ عَلَى الْكافِرِينَ.</w:t>
      </w:r>
      <w:r>
        <w:rPr>
          <w:rFonts w:ascii="Traditional Arabic" w:hAnsi="Traditional Arabic" w:cs="Traditional Arabic" w:hint="cs"/>
          <w:color w:val="000000"/>
          <w:sz w:val="30"/>
          <w:szCs w:val="30"/>
          <w:rtl/>
        </w:rPr>
        <w:t xml:space="preserve"> نحل (16) 24 و 27</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هَلْ نَدُلُّكُمْ عَلى‏ رَجُلٍ يُنَبِّئُكُمْ إِذا مُزِّقْتُمْ كُلَّ مُمَزَّقٍ إِنَّكُمْ لَفِي خَلْقٍ جَدِيدٍ أَفْتَرى‏ عَلَى اللَّهِ كَذِباً أَمْ بِهِ جِنَّةٌ بَلِ الَّذِينَ لا يُؤْمِنُونَ بِالْآخِرَةِ فِي الْعَذابِ وَ الضَّلالِ الْبَعِيدِ.</w:t>
      </w:r>
      <w:r>
        <w:rPr>
          <w:rFonts w:ascii="Traditional Arabic" w:hAnsi="Traditional Arabic" w:cs="Traditional Arabic" w:hint="cs"/>
          <w:color w:val="000000"/>
          <w:sz w:val="30"/>
          <w:szCs w:val="30"/>
          <w:rtl/>
        </w:rPr>
        <w:t xml:space="preserve"> سبأ (34) 7 و 8</w:t>
      </w:r>
    </w:p>
    <w:p w:rsidR="00DA643A" w:rsidRDefault="00DA643A" w:rsidP="00DA643A">
      <w:pPr>
        <w:pStyle w:val="NormalWeb"/>
        <w:bidi/>
        <w:rPr>
          <w:rtl/>
        </w:rPr>
      </w:pPr>
      <w:r>
        <w:rPr>
          <w:rFonts w:ascii="Traditional Arabic" w:hAnsi="Traditional Arabic" w:cs="Traditional Arabic" w:hint="cs"/>
          <w:color w:val="000000"/>
          <w:sz w:val="30"/>
          <w:szCs w:val="30"/>
          <w:rtl/>
        </w:rPr>
        <w:t>360. جهنّم، جايگاه افترا زنندگان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لِنَبِيٍّ أَنْ يَغُلَّ وَ مَنْ يَغْلُلْ يَأْتِ بِما غَلَّ يَوْمَ الْقِيامَةِ ثُمَّ تُوَفَّى كُلُّ نَفْسٍ ما كَسَبَتْ وَ هُمْ لا يُظْلَمُونَ‏ أَ فَمَنِ اتَّبَعَ رِضْوانَ اللَّهِ كَمَنْ باءَ بِسَخَطٍ مِنَ اللَّهِ وَ مَأْواهُ جَهَنَّمُ وَ بِئْسَ الْمَصِيرُ.</w:t>
      </w:r>
      <w:r>
        <w:rPr>
          <w:rFonts w:ascii="Traditional Arabic" w:hAnsi="Traditional Arabic" w:cs="Traditional Arabic" w:hint="cs"/>
          <w:color w:val="000000"/>
          <w:sz w:val="30"/>
          <w:szCs w:val="30"/>
          <w:rtl/>
        </w:rPr>
        <w:t xml:space="preserve"> آل‏عمران (3) 161 و 162</w:t>
      </w:r>
    </w:p>
    <w:p w:rsidR="00DA643A" w:rsidRDefault="00DA643A" w:rsidP="00DA643A">
      <w:pPr>
        <w:pStyle w:val="NormalWeb"/>
        <w:bidi/>
        <w:rPr>
          <w:rtl/>
        </w:rPr>
      </w:pPr>
      <w:r>
        <w:rPr>
          <w:rFonts w:ascii="Traditional Arabic" w:hAnsi="Traditional Arabic" w:cs="Traditional Arabic" w:hint="cs"/>
          <w:color w:val="000000"/>
          <w:sz w:val="30"/>
          <w:szCs w:val="30"/>
          <w:rtl/>
        </w:rPr>
        <w:t>361. افترا زنندگان به پيامبر صلى الله عليه و آله، مورد تهديد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 لِكُلِّ نَبِيٍّ عَدُوًّا شَياطِينَ الْإِنْسِ وَ الْجِنِّ يُوحِي بَعْضُهُمْ إِلى‏ بَعْضٍ زُخْرُفَ الْقَوْلِ غُرُوراً وَ لَوْ شاءَ رَبُّكَ ما فَعَلُوهُ فَذَرْهُمْ وَ ما يَفْتَرُونَ.</w:t>
      </w:r>
      <w:r>
        <w:rPr>
          <w:rFonts w:ascii="Traditional Arabic" w:hAnsi="Traditional Arabic" w:cs="Traditional Arabic" w:hint="cs"/>
          <w:color w:val="000000"/>
          <w:sz w:val="30"/>
          <w:szCs w:val="30"/>
          <w:rtl/>
        </w:rPr>
        <w:t xml:space="preserve"> انعام (6) 112</w:t>
      </w:r>
    </w:p>
    <w:p w:rsidR="00DA643A" w:rsidRDefault="00DA643A" w:rsidP="00DA643A">
      <w:pPr>
        <w:pStyle w:val="NormalWeb"/>
        <w:bidi/>
        <w:rPr>
          <w:rtl/>
        </w:rPr>
      </w:pPr>
      <w:r>
        <w:rPr>
          <w:rFonts w:ascii="Traditional Arabic" w:hAnsi="Traditional Arabic" w:cs="Traditional Arabic" w:hint="cs"/>
          <w:color w:val="006A0F"/>
          <w:sz w:val="30"/>
          <w:szCs w:val="30"/>
          <w:rtl/>
        </w:rPr>
        <w:t>نَحْنُ أَعْلَمُ بِما يَسْتَمِعُونَ بِهِ إِذْ يَسْتَمِعُونَ إِلَيْكَ وَ إِذْ هُمْ نَجْوى‏ إِذْ يَقُولُ الظَّالِمُونَ إِنْ تَتَّبِعُونَ إِلَّا رَجُلًا مَسْحُوراً انْظُرْ كَيْفَ ضَرَبُوا لَكَ الْأَمْثالَ فَضَلُّوا فَلا يَسْتَطِيعُونَ سَبِيلًا.</w:t>
      </w:r>
      <w:r>
        <w:rPr>
          <w:rFonts w:ascii="Traditional Arabic" w:hAnsi="Traditional Arabic" w:cs="Traditional Arabic" w:hint="cs"/>
          <w:color w:val="000000"/>
          <w:sz w:val="30"/>
          <w:szCs w:val="30"/>
          <w:rtl/>
        </w:rPr>
        <w:t xml:space="preserve"> اسراء (17) 47 و 48</w:t>
      </w:r>
    </w:p>
    <w:p w:rsidR="00DA643A" w:rsidRDefault="00DA643A" w:rsidP="00DA643A">
      <w:pPr>
        <w:pStyle w:val="NormalWeb"/>
        <w:bidi/>
        <w:rPr>
          <w:rtl/>
        </w:rPr>
      </w:pPr>
      <w:r>
        <w:rPr>
          <w:rFonts w:ascii="Traditional Arabic" w:hAnsi="Traditional Arabic" w:cs="Traditional Arabic" w:hint="cs"/>
          <w:color w:val="465BFF"/>
          <w:sz w:val="30"/>
          <w:szCs w:val="30"/>
          <w:rtl/>
        </w:rPr>
        <w:t>موارد افترا به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آموختن قرآن از بشر</w:t>
      </w:r>
    </w:p>
    <w:p w:rsidR="00DA643A" w:rsidRDefault="00DA643A" w:rsidP="00DA643A">
      <w:pPr>
        <w:pStyle w:val="NormalWeb"/>
        <w:bidi/>
        <w:rPr>
          <w:rtl/>
        </w:rPr>
      </w:pPr>
      <w:r>
        <w:rPr>
          <w:rFonts w:ascii="Traditional Arabic" w:hAnsi="Traditional Arabic" w:cs="Traditional Arabic" w:hint="cs"/>
          <w:color w:val="000000"/>
          <w:sz w:val="30"/>
          <w:szCs w:val="30"/>
          <w:rtl/>
        </w:rPr>
        <w:t>362. آموختن قرآن از بشر، از افتراهاى مشركان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بَدَّلْنا آيَةً مَكانَ آيَةٍ وَ اللَّهُ أَعْلَمُ بِما يُنَزِّلُ قالُوا إِنَّما أَنْتَ مُفْتَرٍ بَلْ أَكْثَرُهُمْ لا يَعْلَمُونَ‏ وَ لَقَدْ نَعْلَمُ أَنَّهُمْ يَقُولُونَ إِنَّما يُعَلِّمُهُ بَشَرٌ لِسانُ الَّذِي يُلْحِدُونَ إِلَيْهِ أَعْجَمِيٌّ وَ هذا لِسانٌ عَرَبِيٌّ مُبِينٌ.</w:t>
      </w:r>
      <w:r>
        <w:rPr>
          <w:rFonts w:ascii="Traditional Arabic" w:hAnsi="Traditional Arabic" w:cs="Traditional Arabic" w:hint="cs"/>
          <w:color w:val="000000"/>
          <w:sz w:val="30"/>
          <w:szCs w:val="30"/>
          <w:rtl/>
        </w:rPr>
        <w:t xml:space="preserve"> نحل (16) 101 و 103</w:t>
      </w:r>
    </w:p>
    <w:p w:rsidR="00DA643A" w:rsidRDefault="00DA643A" w:rsidP="00DA643A">
      <w:pPr>
        <w:pStyle w:val="NormalWeb"/>
        <w:bidi/>
        <w:rPr>
          <w:rtl/>
        </w:rPr>
      </w:pPr>
      <w:r>
        <w:rPr>
          <w:rFonts w:ascii="Traditional Arabic" w:hAnsi="Traditional Arabic" w:cs="Traditional Arabic" w:hint="cs"/>
          <w:color w:val="000000"/>
          <w:sz w:val="30"/>
          <w:szCs w:val="30"/>
          <w:rtl/>
        </w:rPr>
        <w:t>363. دفاع خداوند از پيامبر صلى الله عليه و آله، در مقابل افتراى‏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74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مشركان، مبنى بر آموختن قرآن از سوى بشر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إِذا بَدَّلْنا آيَةً مَكانَ آيَةٍ وَ اللَّهُ أَعْلَمُ بِما يُنَزِّلُ قالُوا إِنَّما أَنْتَ مُفْتَرٍ بَلْ أَكْثَرُهُمْ لا يَعْلَمُونَ‏ وَ لَقَدْ نَعْلَمُ أَنَّهُمْ يَقُولُونَ إِنَّما يُعَلِّمُهُ بَشَرٌ لِسانُ الَّذِي يُلْحِدُونَ إِلَيْهِ أَعْجَمِيٌّ وَ هذا لِسانٌ عَرَبِيٌّ مُبِينٌ.</w:t>
      </w:r>
      <w:r>
        <w:rPr>
          <w:rFonts w:ascii="Traditional Arabic" w:hAnsi="Traditional Arabic" w:cs="Traditional Arabic" w:hint="cs"/>
          <w:color w:val="000000"/>
          <w:sz w:val="30"/>
          <w:szCs w:val="30"/>
          <w:rtl/>
        </w:rPr>
        <w:t xml:space="preserve"> نحل (16) 101 و 103</w:t>
      </w:r>
    </w:p>
    <w:p w:rsidR="00DA643A" w:rsidRDefault="00DA643A" w:rsidP="00DA643A">
      <w:pPr>
        <w:pStyle w:val="NormalWeb"/>
        <w:bidi/>
        <w:rPr>
          <w:rtl/>
        </w:rPr>
      </w:pPr>
      <w:r>
        <w:rPr>
          <w:rFonts w:ascii="Traditional Arabic" w:hAnsi="Traditional Arabic" w:cs="Traditional Arabic" w:hint="cs"/>
          <w:color w:val="465BFF"/>
          <w:sz w:val="30"/>
          <w:szCs w:val="30"/>
          <w:rtl/>
        </w:rPr>
        <w:t>2. افترا به خدا</w:t>
      </w:r>
    </w:p>
    <w:p w:rsidR="00DA643A" w:rsidRDefault="00DA643A" w:rsidP="00DA643A">
      <w:pPr>
        <w:pStyle w:val="NormalWeb"/>
        <w:bidi/>
        <w:rPr>
          <w:rtl/>
        </w:rPr>
      </w:pPr>
      <w:r>
        <w:rPr>
          <w:rFonts w:ascii="Traditional Arabic" w:hAnsi="Traditional Arabic" w:cs="Traditional Arabic" w:hint="cs"/>
          <w:color w:val="000000"/>
          <w:sz w:val="30"/>
          <w:szCs w:val="30"/>
          <w:rtl/>
        </w:rPr>
        <w:t>364. پيامبراكرم صلى الله عليه و آله، متّهم به افترا بستن به خدا از جانب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بَدَّلْنا آيَةً مَكانَ آيَةٍ وَ اللَّهُ أَعْلَمُ بِما يُنَزِّلُ قالُوا إِنَّما أَنْتَ مُفْتَرٍ بَلْ أَكْثَرُهُمْ لا يَعْلَمُونَ.</w:t>
      </w:r>
      <w:r>
        <w:rPr>
          <w:rFonts w:ascii="Traditional Arabic" w:hAnsi="Traditional Arabic" w:cs="Traditional Arabic" w:hint="cs"/>
          <w:color w:val="000000"/>
          <w:sz w:val="30"/>
          <w:szCs w:val="30"/>
          <w:rtl/>
        </w:rPr>
        <w:t xml:space="preserve"> نحل (16) 101</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افْتَرى‏ عَلَى اللَّهِ كَذِباً فَإِنْ يَشَإِ اللَّهُ يَخْتِمْ عَلى‏ قَلْبِكَ وَ يَمْحُ اللَّهُ الْباطِلَ وَ يُحِقُّ الْحَقَّ بِكَلِماتِهِ إِنَّهُ عَلِيمٌ بِذاتِ الصُّدُورِ.</w:t>
      </w:r>
      <w:r>
        <w:rPr>
          <w:rFonts w:ascii="Traditional Arabic" w:hAnsi="Traditional Arabic" w:cs="Traditional Arabic" w:hint="cs"/>
          <w:color w:val="000000"/>
          <w:sz w:val="30"/>
          <w:szCs w:val="30"/>
          <w:rtl/>
        </w:rPr>
        <w:t xml:space="preserve"> شورى (42) 24</w:t>
      </w:r>
    </w:p>
    <w:p w:rsidR="00DA643A" w:rsidRDefault="00DA643A" w:rsidP="00DA643A">
      <w:pPr>
        <w:pStyle w:val="NormalWeb"/>
        <w:bidi/>
        <w:rPr>
          <w:rtl/>
        </w:rPr>
      </w:pPr>
      <w:r>
        <w:rPr>
          <w:rFonts w:ascii="Traditional Arabic" w:hAnsi="Traditional Arabic" w:cs="Traditional Arabic" w:hint="cs"/>
          <w:color w:val="000000"/>
          <w:sz w:val="30"/>
          <w:szCs w:val="30"/>
          <w:rtl/>
        </w:rPr>
        <w:t>365. دفاع خداوند از پيامبر صلى الله عليه و آله، در مقابل اتّهام افترا زدن مشركان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هذَا الْقُرْآنُ أَنْ يُفْتَرى‏ مِنْ دُونِ اللَّهِ وَ لكِنْ تَصْدِيقَ الَّذِي بَيْنَ يَدَيْهِ وَ تَفْصِيلَ الْكِتابِ لا رَيْبَ فِيهِ مِنْ رَبِّ الْعالَمِينَ‏ أَمْ يَقُولُونَ افْتَراهُ قُلْ فَأْتُوا بِسُورَةٍ مِثْلِهِ وَ ادْعُوا مَنِ اسْتَطَعْتُمْ مِنْ دُونِ اللَّهِ إِنْ كُنْتُمْ صادِقِينَ.</w:t>
      </w:r>
      <w:r>
        <w:rPr>
          <w:rFonts w:ascii="Traditional Arabic" w:hAnsi="Traditional Arabic" w:cs="Traditional Arabic" w:hint="cs"/>
          <w:color w:val="000000"/>
          <w:sz w:val="30"/>
          <w:szCs w:val="30"/>
          <w:rtl/>
        </w:rPr>
        <w:t xml:space="preserve"> يونس (10) 37 و 38</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بِعَشْرِ سُوَرٍ مِثْلِهِ مُفْتَرَياتٍ وَ ادْعُوا مَنِ اسْتَطَعْتُمْ مِنْ دُونِ اللَّهِ إِنْ كُنْتُمْ صادِقِينَ.</w:t>
      </w:r>
    </w:p>
    <w:p w:rsidR="00DA643A" w:rsidRDefault="00DA643A" w:rsidP="00DA643A">
      <w:pPr>
        <w:pStyle w:val="NormalWeb"/>
        <w:bidi/>
        <w:rPr>
          <w:rtl/>
        </w:rPr>
      </w:pPr>
      <w:r>
        <w:rPr>
          <w:rFonts w:ascii="Traditional Arabic" w:hAnsi="Traditional Arabic" w:cs="Traditional Arabic" w:hint="cs"/>
          <w:color w:val="000000"/>
          <w:sz w:val="30"/>
          <w:szCs w:val="30"/>
          <w:rtl/>
        </w:rPr>
        <w:t>هود (11) 13</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فَعَلَيَّ إِجْرامِي وَ أَنَا بَرِي‏ءٌ مِمَّا تُجْرِمُونَ.</w:t>
      </w:r>
      <w:r>
        <w:rPr>
          <w:rFonts w:ascii="Traditional Arabic" w:hAnsi="Traditional Arabic" w:cs="Traditional Arabic" w:hint="cs"/>
          <w:color w:val="000000"/>
          <w:sz w:val="30"/>
          <w:szCs w:val="30"/>
          <w:rtl/>
        </w:rPr>
        <w:t xml:space="preserve"> هود (11) 35</w:t>
      </w:r>
    </w:p>
    <w:p w:rsidR="00DA643A" w:rsidRDefault="00DA643A" w:rsidP="00DA643A">
      <w:pPr>
        <w:pStyle w:val="NormalWeb"/>
        <w:bidi/>
        <w:rPr>
          <w:rtl/>
        </w:rPr>
      </w:pPr>
      <w:r>
        <w:rPr>
          <w:rFonts w:ascii="Traditional Arabic" w:hAnsi="Traditional Arabic" w:cs="Traditional Arabic" w:hint="cs"/>
          <w:color w:val="006A0F"/>
          <w:sz w:val="30"/>
          <w:szCs w:val="30"/>
          <w:rtl/>
        </w:rPr>
        <w:t>لَقَدْ كانَ فِي قَصَصِهِمْ عِبْرَةٌ لِأُولِي الْأَلْبابِ ما كانَ حَدِيثاً يُفْتَرى‏ وَ لكِنْ تَصْدِيقَ الَّذِي بَيْنَ يَدَيْهِ وَ تَفْصِيلَ كُلِّ شَيْ‏ءٍ وَ هُدىً وَ رَحْمَةً لِقَوْمٍ يُؤْمِنُونَ.</w:t>
      </w:r>
      <w:r>
        <w:rPr>
          <w:rFonts w:ascii="Traditional Arabic" w:hAnsi="Traditional Arabic" w:cs="Traditional Arabic" w:hint="cs"/>
          <w:color w:val="000000"/>
          <w:sz w:val="30"/>
          <w:szCs w:val="30"/>
          <w:rtl/>
        </w:rPr>
        <w:t xml:space="preserve"> يوسف (12) 111</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 بَلْ هُوَ شاعِرٌ فَلْيَأْتِنا بِآيَةٍ كَما أُرْسِلَ الْأَوَّلُونَ.</w:t>
      </w:r>
      <w:r>
        <w:rPr>
          <w:rFonts w:ascii="Traditional Arabic" w:hAnsi="Traditional Arabic" w:cs="Traditional Arabic" w:hint="cs"/>
          <w:color w:val="000000"/>
          <w:sz w:val="30"/>
          <w:szCs w:val="30"/>
          <w:rtl/>
        </w:rPr>
        <w:t xml:space="preserve"> انبياء (21) 5</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إِنْ هَذا إِلَّا إِفْكٌ افْتَراهُ وَ أَعانَهُ عَلَيْهِ قَوْمٌ آخَرُونَ فَقَدْ جاؤُ ظُلْماً وَ زُوراً وَ قالُوا أَساطِيرُ الْأَوَّلِينَ اكْتَتَبَها فَهِيَ تُمْلى‏ عَلَيْهِ بُكْرَةً وَ أَصِيلًا.</w:t>
      </w:r>
      <w:r>
        <w:rPr>
          <w:rFonts w:ascii="Traditional Arabic" w:hAnsi="Traditional Arabic" w:cs="Traditional Arabic" w:hint="cs"/>
          <w:color w:val="000000"/>
          <w:sz w:val="30"/>
          <w:szCs w:val="30"/>
          <w:rtl/>
        </w:rPr>
        <w:t xml:space="preserve"> فرقان (25) 4 و 5</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بَلْ هُوَ الْحَقُّ مِنْ رَبِّكَ لِتُنْذِرَ قَوْماً ما أَتاهُمْ مِنْ نَذِيرٍ مِنْ قَبْلِكَ لَعَلَّهُمْ يَهْتَدُونَ.</w:t>
      </w:r>
      <w:r>
        <w:rPr>
          <w:rFonts w:ascii="Traditional Arabic" w:hAnsi="Traditional Arabic" w:cs="Traditional Arabic" w:hint="cs"/>
          <w:color w:val="000000"/>
          <w:sz w:val="30"/>
          <w:szCs w:val="30"/>
          <w:rtl/>
        </w:rPr>
        <w:t xml:space="preserve"> سجده (32) 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تُتْلى‏ عَلَيْهِمْ آياتُنا بَيِّناتٍ قالُوا ما هذا إِلَّا رَجُلٌ يُرِيدُ أَنْ يَصُدَّكُمْ عَمَّا كانَ يَعْبُدُ آباؤُكُمْ وَ قالُوا ما هذا إِلَّا إِفْكٌ مُفْتَرىً وَ قالَ الَّذِينَ كَفَرُوا لِلْحَقِّ لَمَّا جاءَهُمْ إِنْ هذا إِلَّا سِحْرٌ مُبِينٌ‏ وَ كَذَّبَ الَّذِينَ مِنْ قَبْلِهِمْ وَ ما بَلَغُوا مِعْشارَ ما آتَيْناهُمْ فَكَذَّبُوا رُسُلِي فَكَيْفَ كانَ نَكِيرِ.</w:t>
      </w:r>
      <w:r>
        <w:rPr>
          <w:rFonts w:ascii="Traditional Arabic" w:hAnsi="Traditional Arabic" w:cs="Traditional Arabic" w:hint="cs"/>
          <w:color w:val="000000"/>
          <w:sz w:val="30"/>
          <w:szCs w:val="30"/>
          <w:rtl/>
        </w:rPr>
        <w:t xml:space="preserve"> سبأ (34) 43 و 45</w:t>
      </w:r>
    </w:p>
    <w:p w:rsidR="00DA643A" w:rsidRDefault="00DA643A" w:rsidP="00DA643A">
      <w:pPr>
        <w:pStyle w:val="NormalWeb"/>
        <w:bidi/>
        <w:rPr>
          <w:rtl/>
        </w:rPr>
      </w:pPr>
      <w:r>
        <w:rPr>
          <w:rFonts w:ascii="Traditional Arabic" w:hAnsi="Traditional Arabic" w:cs="Traditional Arabic" w:hint="cs"/>
          <w:color w:val="465BFF"/>
          <w:sz w:val="30"/>
          <w:szCs w:val="30"/>
          <w:rtl/>
        </w:rPr>
        <w:t>3. تقسيم ناعادلانه‏</w:t>
      </w:r>
    </w:p>
    <w:p w:rsidR="00DA643A" w:rsidRDefault="00DA643A" w:rsidP="00DA643A">
      <w:pPr>
        <w:pStyle w:val="NormalWeb"/>
        <w:bidi/>
        <w:rPr>
          <w:rtl/>
        </w:rPr>
      </w:pPr>
      <w:r>
        <w:rPr>
          <w:rFonts w:ascii="Traditional Arabic" w:hAnsi="Traditional Arabic" w:cs="Traditional Arabic" w:hint="cs"/>
          <w:color w:val="000000"/>
          <w:sz w:val="30"/>
          <w:szCs w:val="30"/>
          <w:rtl/>
        </w:rPr>
        <w:t>366. متّهم شدن پيامبر صلى الله عليه و آله از سوى «ابوالجواظ» منافق، به تقسيم ناعادلانه زكات:</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يَلْمِزُكَ فِي الصَّدَقاتِ فَإِنْ أُعْطُوا مِنْها رَضُوا وَ إِنْ لَمْ يُعْطَوْا مِنْها إِذا 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75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يَسْخَطُونَ.</w:t>
      </w:r>
      <w:r>
        <w:rPr>
          <w:rStyle w:val="FootnoteReference"/>
          <w:rFonts w:ascii="Traditional Arabic" w:hAnsi="Traditional Arabic" w:cs="Traditional Arabic"/>
          <w:color w:val="000000"/>
          <w:sz w:val="30"/>
          <w:szCs w:val="30"/>
          <w:rtl/>
        </w:rPr>
        <w:footnoteReference w:id="146"/>
      </w:r>
      <w:r>
        <w:rPr>
          <w:rFonts w:ascii="Traditional Arabic" w:hAnsi="Traditional Arabic" w:cs="Traditional Arabic" w:hint="cs"/>
          <w:color w:val="000000"/>
          <w:sz w:val="30"/>
          <w:szCs w:val="30"/>
          <w:rtl/>
        </w:rPr>
        <w:t xml:space="preserve"> توبه (9) 58</w:t>
      </w:r>
    </w:p>
    <w:p w:rsidR="00DA643A" w:rsidRDefault="00DA643A" w:rsidP="00DA643A">
      <w:pPr>
        <w:pStyle w:val="NormalWeb"/>
        <w:bidi/>
        <w:rPr>
          <w:rtl/>
        </w:rPr>
      </w:pPr>
      <w:r>
        <w:rPr>
          <w:rFonts w:ascii="Traditional Arabic" w:hAnsi="Traditional Arabic" w:cs="Traditional Arabic" w:hint="cs"/>
          <w:color w:val="465BFF"/>
          <w:sz w:val="30"/>
          <w:szCs w:val="30"/>
          <w:rtl/>
        </w:rPr>
        <w:t>4. جادوزدگى‏</w:t>
      </w:r>
    </w:p>
    <w:p w:rsidR="00DA643A" w:rsidRDefault="00DA643A" w:rsidP="00DA643A">
      <w:pPr>
        <w:pStyle w:val="NormalWeb"/>
        <w:bidi/>
        <w:rPr>
          <w:rtl/>
        </w:rPr>
      </w:pPr>
      <w:r>
        <w:rPr>
          <w:rFonts w:ascii="Traditional Arabic" w:hAnsi="Traditional Arabic" w:cs="Traditional Arabic" w:hint="cs"/>
          <w:color w:val="000000"/>
          <w:sz w:val="30"/>
          <w:szCs w:val="30"/>
          <w:rtl/>
        </w:rPr>
        <w:t>367. نسبت جادوزدگى از افتراهاى كافران نسبت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نَحْنُ أَعْلَمُ بِما يَسْتَمِعُونَ بِهِ إِذْ يَسْتَمِعُونَ إِلَيْكَ وَ إِذْ هُمْ نَجْوى‏ إِذْ يَقُولُ الظَّالِمُونَ إِنْ تَتَّبِعُونَ إِلَّا رَجُلًا مَسْحُوراً.</w:t>
      </w:r>
      <w:r>
        <w:rPr>
          <w:rFonts w:ascii="Traditional Arabic" w:hAnsi="Traditional Arabic" w:cs="Traditional Arabic" w:hint="cs"/>
          <w:color w:val="000000"/>
          <w:sz w:val="30"/>
          <w:szCs w:val="30"/>
          <w:rtl/>
        </w:rPr>
        <w:t xml:space="preserve"> اسراء (17) 47</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ما لِهذَا الرَّسُولِ يَأْكُلُ الطَّعامَ وَ يَمْشِي فِي الْأَسْواقِ لَوْ لا أُنْزِلَ إِلَيْهِ مَلَكٌ فَيَكُونَ مَعَهُ نَذِيراً أَوْ يُلْقى‏ إِلَيْهِ كَنْزٌ أَوْ تَكُونُ لَهُ جَنَّةٌ يَأْكُلُ مِنْها وَ قالَ الظَّالِمُونَ إِنْ تَتَّبِعُونَ إِلَّا رَجُلًا مَسْحُوراً.</w:t>
      </w:r>
      <w:r>
        <w:rPr>
          <w:rFonts w:ascii="Traditional Arabic" w:hAnsi="Traditional Arabic" w:cs="Traditional Arabic" w:hint="cs"/>
          <w:color w:val="000000"/>
          <w:sz w:val="30"/>
          <w:szCs w:val="30"/>
          <w:rtl/>
        </w:rPr>
        <w:t xml:space="preserve"> فرقان (25) 7 و 8</w:t>
      </w:r>
    </w:p>
    <w:p w:rsidR="00DA643A" w:rsidRDefault="00DA643A" w:rsidP="00DA643A">
      <w:pPr>
        <w:pStyle w:val="NormalWeb"/>
        <w:bidi/>
        <w:rPr>
          <w:rtl/>
        </w:rPr>
      </w:pPr>
      <w:r>
        <w:rPr>
          <w:rFonts w:ascii="Traditional Arabic" w:hAnsi="Traditional Arabic" w:cs="Traditional Arabic" w:hint="cs"/>
          <w:color w:val="465BFF"/>
          <w:sz w:val="30"/>
          <w:szCs w:val="30"/>
          <w:rtl/>
        </w:rPr>
        <w:t>5. جادوگرى‏</w:t>
      </w:r>
    </w:p>
    <w:p w:rsidR="00DA643A" w:rsidRDefault="00DA643A" w:rsidP="00DA643A">
      <w:pPr>
        <w:pStyle w:val="NormalWeb"/>
        <w:bidi/>
        <w:rPr>
          <w:rtl/>
        </w:rPr>
      </w:pPr>
      <w:r>
        <w:rPr>
          <w:rFonts w:ascii="Traditional Arabic" w:hAnsi="Traditional Arabic" w:cs="Traditional Arabic" w:hint="cs"/>
          <w:color w:val="000000"/>
          <w:sz w:val="30"/>
          <w:szCs w:val="30"/>
          <w:rtl/>
        </w:rPr>
        <w:t>368. نسبت سحر، از افتراهاى كافران نسبت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لَوْ نَزَّلْنا عَلَيْكَ كِتاباً فِي قِرْطاسٍ فَلَمَسُوهُ بِأَيْدِيهِمْ لَقالَ الَّذِينَ كَفَرُوا إِنْ هذا إِلَّا سِحْرٌ مُبِينٌ.</w:t>
      </w:r>
      <w:r>
        <w:rPr>
          <w:rFonts w:ascii="Traditional Arabic" w:hAnsi="Traditional Arabic" w:cs="Traditional Arabic" w:hint="cs"/>
          <w:color w:val="000000"/>
          <w:sz w:val="30"/>
          <w:szCs w:val="30"/>
          <w:rtl/>
        </w:rPr>
        <w:t xml:space="preserve"> انعام (6) 7</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 وَ بَشِّرِ الَّذِينَ آمَنُوا أَنَّ لَهُمْ قَدَمَ صِدْقٍ عِنْدَ رَبِّهِمْ قالَ الْكافِرُونَ إِنَّ هذا لَساحِرٌ مُبِينٌ.</w:t>
      </w:r>
      <w:r>
        <w:rPr>
          <w:rFonts w:ascii="Traditional Arabic" w:hAnsi="Traditional Arabic" w:cs="Traditional Arabic" w:hint="cs"/>
          <w:color w:val="000000"/>
          <w:sz w:val="30"/>
          <w:szCs w:val="30"/>
          <w:rtl/>
        </w:rPr>
        <w:t xml:space="preserve">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لاهِيَةً قُلُوبُهُمْ وَ أَسَرُّوا النَّجْوَى الَّذِينَ ظَلَمُوا هَلْ هذا إِلَّا بَشَرٌ مِثْلُكُمْ أَ فَتَأْتُونَ السِّحْرَ وَ أَنْتُمْ تُبْصِرُونَ.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انبياء (21) 3</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قالُوا ما هذا إِلَّا رَجُلٌ يُرِيدُ أَنْ يَصُدَّكُمْ عَمَّا كانَ يَعْبُدُ آباؤُكُمْ وَ قالُوا ما هذا إِلَّا إِفْكٌ مُفْتَرىً وَ قالَ الَّذِينَ كَفَرُوا لِلْحَقِّ لَمَّا جاءَهُمْ إِنْ هذا إِلَّا سِحْرٌ مُبِينٌ.</w:t>
      </w:r>
      <w:r>
        <w:rPr>
          <w:rFonts w:ascii="Traditional Arabic" w:hAnsi="Traditional Arabic" w:cs="Traditional Arabic" w:hint="cs"/>
          <w:color w:val="000000"/>
          <w:sz w:val="30"/>
          <w:szCs w:val="30"/>
          <w:rtl/>
        </w:rPr>
        <w:t xml:space="preserve"> سبأ (34) 43</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إِنْ هذا إِلَّا سِحْرٌ مُبِينٌ.</w:t>
      </w:r>
      <w:r>
        <w:rPr>
          <w:rFonts w:ascii="Traditional Arabic" w:hAnsi="Traditional Arabic" w:cs="Traditional Arabic" w:hint="cs"/>
          <w:color w:val="000000"/>
          <w:sz w:val="30"/>
          <w:szCs w:val="30"/>
          <w:rtl/>
        </w:rPr>
        <w:t xml:space="preserve"> صافّات (37) 15</w:t>
      </w:r>
    </w:p>
    <w:p w:rsidR="00DA643A" w:rsidRDefault="00DA643A" w:rsidP="00DA643A">
      <w:pPr>
        <w:pStyle w:val="NormalWeb"/>
        <w:bidi/>
        <w:rPr>
          <w:rtl/>
        </w:rPr>
      </w:pPr>
      <w:r>
        <w:rPr>
          <w:rFonts w:ascii="Traditional Arabic" w:hAnsi="Traditional Arabic" w:cs="Traditional Arabic" w:hint="cs"/>
          <w:color w:val="006A0F"/>
          <w:sz w:val="30"/>
          <w:szCs w:val="30"/>
          <w:rtl/>
        </w:rPr>
        <w:t>وَ عَجِبُوا أَنْ جاءَهُمْ مُنْذِرٌ مِنْهُمْ وَ قالَ الْكافِرُونَ هذا ساحِرٌ كَذَّابٌ.</w:t>
      </w:r>
      <w:r>
        <w:rPr>
          <w:rFonts w:ascii="Traditional Arabic" w:hAnsi="Traditional Arabic" w:cs="Traditional Arabic" w:hint="cs"/>
          <w:color w:val="000000"/>
          <w:sz w:val="30"/>
          <w:szCs w:val="30"/>
          <w:rtl/>
        </w:rPr>
        <w:t xml:space="preserve"> ص (38) 4</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الْحَقُّ قالُوا هذا سِحْرٌ وَ إِنَّا بِهِ كافِرُونَ.</w:t>
      </w:r>
      <w:r>
        <w:rPr>
          <w:rFonts w:ascii="Traditional Arabic" w:hAnsi="Traditional Arabic" w:cs="Traditional Arabic" w:hint="cs"/>
          <w:color w:val="000000"/>
          <w:sz w:val="30"/>
          <w:szCs w:val="30"/>
          <w:rtl/>
        </w:rPr>
        <w:t xml:space="preserve"> زخرف (43) 30</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كَفَرُوا لِلْحَقِّ لَمَّا جاءَهُمْ هذا سِحْرٌ مُبِينٌ‏ أَمْ يَقُولُونَ افْتَراهُ قُلْ إِنِ افْتَرَيْتُهُ فَلا تَمْلِكُونَ لِي مِنَ اللَّهِ شَيْئاً هُوَ أَعْلَمُ بِما تُفِيضُونَ فِيهِ كَفى‏ بِهِ شَهِيداً بَيْنِي وَ بَيْنَكُمْ وَ هُوَ الْغَفُورُ الرَّحِيمُ.</w:t>
      </w:r>
      <w:r>
        <w:rPr>
          <w:rFonts w:ascii="Traditional Arabic" w:hAnsi="Traditional Arabic" w:cs="Traditional Arabic" w:hint="cs"/>
          <w:color w:val="000000"/>
          <w:sz w:val="30"/>
          <w:szCs w:val="30"/>
          <w:rtl/>
        </w:rPr>
        <w:t xml:space="preserve"> احقاف (46) 7 و 8</w:t>
      </w:r>
    </w:p>
    <w:p w:rsidR="00DA643A" w:rsidRDefault="00DA643A" w:rsidP="00DA643A">
      <w:pPr>
        <w:pStyle w:val="NormalWeb"/>
        <w:bidi/>
        <w:rPr>
          <w:rtl/>
        </w:rPr>
      </w:pPr>
      <w:r>
        <w:rPr>
          <w:rFonts w:ascii="Traditional Arabic" w:hAnsi="Traditional Arabic" w:cs="Traditional Arabic" w:hint="cs"/>
          <w:color w:val="006A0F"/>
          <w:sz w:val="30"/>
          <w:szCs w:val="30"/>
          <w:rtl/>
        </w:rPr>
        <w:t>أَ فَسِحْرٌ هذا أَمْ أَنْتُمْ لا تُبْصِرُونَ.</w:t>
      </w:r>
      <w:r>
        <w:rPr>
          <w:rFonts w:ascii="Traditional Arabic" w:hAnsi="Traditional Arabic" w:cs="Traditional Arabic" w:hint="cs"/>
          <w:color w:val="000000"/>
          <w:sz w:val="30"/>
          <w:szCs w:val="30"/>
          <w:rtl/>
        </w:rPr>
        <w:t xml:space="preserve"> طور (52) 15</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يَرَوْا آيَةً يُعْرِضُوا وَ يَقُولُوا سِحْرٌ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76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مُسْتَمِرٌّ.</w:t>
      </w:r>
      <w:r>
        <w:rPr>
          <w:rFonts w:ascii="Traditional Arabic" w:hAnsi="Traditional Arabic" w:cs="Traditional Arabic" w:hint="cs"/>
          <w:color w:val="000000"/>
          <w:sz w:val="30"/>
          <w:szCs w:val="30"/>
          <w:rtl/>
        </w:rPr>
        <w:t xml:space="preserve"> قمر (54) 2</w:t>
      </w:r>
    </w:p>
    <w:p w:rsidR="00DA643A" w:rsidRDefault="00DA643A" w:rsidP="00DA643A">
      <w:pPr>
        <w:pStyle w:val="NormalWeb"/>
        <w:bidi/>
        <w:rPr>
          <w:rtl/>
        </w:rPr>
      </w:pPr>
      <w:r>
        <w:rPr>
          <w:rFonts w:ascii="Traditional Arabic" w:hAnsi="Traditional Arabic" w:cs="Traditional Arabic" w:hint="cs"/>
          <w:color w:val="006A0F"/>
          <w:sz w:val="30"/>
          <w:szCs w:val="30"/>
          <w:rtl/>
        </w:rPr>
        <w:t>فَقالَ إِنْ هذا إِلَّا سِحْرٌ يُؤْثَرُ.</w:t>
      </w:r>
      <w:r>
        <w:rPr>
          <w:rFonts w:ascii="Traditional Arabic" w:hAnsi="Traditional Arabic" w:cs="Traditional Arabic" w:hint="cs"/>
          <w:color w:val="000000"/>
          <w:sz w:val="30"/>
          <w:szCs w:val="30"/>
          <w:rtl/>
        </w:rPr>
        <w:t xml:space="preserve"> مدّثر (74) 24</w:t>
      </w:r>
    </w:p>
    <w:p w:rsidR="00DA643A" w:rsidRDefault="00DA643A" w:rsidP="00DA643A">
      <w:pPr>
        <w:pStyle w:val="NormalWeb"/>
        <w:bidi/>
        <w:rPr>
          <w:rtl/>
        </w:rPr>
      </w:pPr>
      <w:r>
        <w:rPr>
          <w:rFonts w:ascii="Traditional Arabic" w:hAnsi="Traditional Arabic" w:cs="Traditional Arabic" w:hint="cs"/>
          <w:color w:val="000000"/>
          <w:sz w:val="30"/>
          <w:szCs w:val="30"/>
          <w:rtl/>
        </w:rPr>
        <w:t>369. افتراى كافران بنى‏اسرائيل به محمّد صلى الله عليه و آله، با سحر قلمداد كردن معجزات وى:</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 إِنِّي رَسُولُ اللَّهِ إِلَيْكُمْ مُصَدِّقاً لِما بَيْنَ يَدَيَّ مِنَ التَّوْراةِ وَ مُبَشِّراً بِرَسُولٍ يَأْتِي مِنْ بَعْدِي اسْمُهُ أَحْمَدُ فَلَمَّا جاءَهُمْ بِالْبَيِّناتِ قالُوا هذا سِحْرٌ مُبِينٌ.</w:t>
      </w:r>
      <w:r>
        <w:rPr>
          <w:rFonts w:ascii="Traditional Arabic" w:hAnsi="Traditional Arabic" w:cs="Traditional Arabic" w:hint="cs"/>
          <w:color w:val="000000"/>
          <w:sz w:val="30"/>
          <w:szCs w:val="30"/>
          <w:rtl/>
        </w:rPr>
        <w:t xml:space="preserve"> صفّ (61) 6</w:t>
      </w:r>
    </w:p>
    <w:p w:rsidR="00DA643A" w:rsidRDefault="00DA643A" w:rsidP="00DA643A">
      <w:pPr>
        <w:pStyle w:val="NormalWeb"/>
        <w:bidi/>
        <w:rPr>
          <w:rtl/>
        </w:rPr>
      </w:pPr>
      <w:r>
        <w:rPr>
          <w:rFonts w:ascii="Traditional Arabic" w:hAnsi="Traditional Arabic" w:cs="Traditional Arabic" w:hint="cs"/>
          <w:color w:val="000000"/>
          <w:sz w:val="30"/>
          <w:szCs w:val="30"/>
          <w:rtl/>
        </w:rPr>
        <w:t>370. افتراى سحر و جادوگرى به پيامبر صلى الله عليه و آله موجب خفّت و خوارى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إِنْ هذا إِلَّا سِحْرٌ مُبِينٌ‏ أَ إِذا مِتْنا وَ كُنَّا تُراباً وَ عِظاماً أَ إِنَّا لَمَبْعُوثُونَ‏ قُلْ نَعَمْ وَ أَنْتُمْ داخِرُونَ.</w:t>
      </w:r>
      <w:r>
        <w:rPr>
          <w:rFonts w:ascii="Traditional Arabic" w:hAnsi="Traditional Arabic" w:cs="Traditional Arabic" w:hint="cs"/>
          <w:color w:val="000000"/>
          <w:sz w:val="30"/>
          <w:szCs w:val="30"/>
          <w:rtl/>
        </w:rPr>
        <w:t xml:space="preserve"> صافّات (37) 15 و 16 و 18</w:t>
      </w:r>
    </w:p>
    <w:p w:rsidR="00DA643A" w:rsidRDefault="00DA643A" w:rsidP="00DA643A">
      <w:pPr>
        <w:pStyle w:val="NormalWeb"/>
        <w:bidi/>
        <w:rPr>
          <w:rtl/>
        </w:rPr>
      </w:pPr>
      <w:r>
        <w:rPr>
          <w:rFonts w:ascii="Traditional Arabic" w:hAnsi="Traditional Arabic" w:cs="Traditional Arabic" w:hint="cs"/>
          <w:color w:val="000000"/>
          <w:sz w:val="30"/>
          <w:szCs w:val="30"/>
          <w:rtl/>
        </w:rPr>
        <w:t>371. سحر زده بودن، تهمتى از طرف «ابن‏زبعرى» به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قالَ الظَّالِمُونَ إِنْ تَتَّبِعُونَ إِلَّا رَجُلًا مَسْحُوراً.</w:t>
      </w:r>
      <w:r>
        <w:rPr>
          <w:rStyle w:val="FootnoteReference"/>
          <w:rFonts w:ascii="Traditional Arabic" w:eastAsiaTheme="majorEastAsia" w:hAnsi="Traditional Arabic" w:cs="Traditional Arabic"/>
          <w:color w:val="000000"/>
          <w:sz w:val="30"/>
          <w:szCs w:val="30"/>
          <w:rtl/>
        </w:rPr>
        <w:footnoteReference w:id="147"/>
      </w:r>
      <w:r>
        <w:rPr>
          <w:rFonts w:ascii="Traditional Arabic" w:hAnsi="Traditional Arabic" w:cs="Traditional Arabic" w:hint="cs"/>
          <w:color w:val="000000"/>
          <w:sz w:val="30"/>
          <w:szCs w:val="30"/>
          <w:rtl/>
        </w:rPr>
        <w:t xml:space="preserve"> فرقان (25) 8</w:t>
      </w:r>
    </w:p>
    <w:p w:rsidR="00DA643A" w:rsidRDefault="00DA643A" w:rsidP="00DA643A">
      <w:pPr>
        <w:pStyle w:val="NormalWeb"/>
        <w:bidi/>
        <w:rPr>
          <w:rtl/>
        </w:rPr>
      </w:pPr>
      <w:r>
        <w:rPr>
          <w:rFonts w:ascii="Traditional Arabic" w:hAnsi="Traditional Arabic" w:cs="Traditional Arabic" w:hint="cs"/>
          <w:color w:val="465BFF"/>
          <w:sz w:val="30"/>
          <w:szCs w:val="30"/>
          <w:rtl/>
        </w:rPr>
        <w:t>6. جنون‏</w:t>
      </w:r>
    </w:p>
    <w:p w:rsidR="00DA643A" w:rsidRDefault="00DA643A" w:rsidP="00DA643A">
      <w:pPr>
        <w:pStyle w:val="NormalWeb"/>
        <w:bidi/>
        <w:rPr>
          <w:rtl/>
        </w:rPr>
      </w:pPr>
      <w:r>
        <w:rPr>
          <w:rFonts w:ascii="Traditional Arabic" w:hAnsi="Traditional Arabic" w:cs="Traditional Arabic" w:hint="cs"/>
          <w:color w:val="000000"/>
          <w:sz w:val="30"/>
          <w:szCs w:val="30"/>
          <w:rtl/>
        </w:rPr>
        <w:t>372. نسبت جنون به پيامبر صلى الله عليه و آله، از اتّهامات مشركان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يَتَفَكَّرُوا ما بِصاحِبِهِمْ مِنْ جِنَّةٍ إِنْ هُوَ إِلَّا نَذِيرٌ مُبِينٌ.</w:t>
      </w:r>
      <w:r>
        <w:rPr>
          <w:rFonts w:ascii="Traditional Arabic" w:hAnsi="Traditional Arabic" w:cs="Traditional Arabic" w:hint="cs"/>
          <w:color w:val="000000"/>
          <w:sz w:val="30"/>
          <w:szCs w:val="30"/>
          <w:rtl/>
        </w:rPr>
        <w:t xml:space="preserve"> اعراف (7) 184</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يا أَيُّهَا الَّذِي نُزِّلَ عَلَيْهِ الذِّكْرُ إِنَّكَ لَمَجْنُونٌ.</w:t>
      </w:r>
      <w:r>
        <w:rPr>
          <w:rFonts w:ascii="Traditional Arabic" w:hAnsi="Traditional Arabic" w:cs="Traditional Arabic" w:hint="cs"/>
          <w:color w:val="000000"/>
          <w:sz w:val="30"/>
          <w:szCs w:val="30"/>
          <w:rtl/>
        </w:rPr>
        <w:t xml:space="preserve"> حجر (15) 6</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بِهِ جِنَّةٌ بَلْ جاءَهُمْ بِالْحَقِّ وَ أَكْثَرُهُمْ لِلْحَقِّ كارِهُونَ.</w:t>
      </w:r>
      <w:r>
        <w:rPr>
          <w:rFonts w:ascii="Traditional Arabic" w:hAnsi="Traditional Arabic" w:cs="Traditional Arabic" w:hint="cs"/>
          <w:color w:val="000000"/>
          <w:sz w:val="30"/>
          <w:szCs w:val="30"/>
          <w:rtl/>
        </w:rPr>
        <w:t xml:space="preserve"> مؤمنون (23) 70</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هَلْ نَدُلُّكُمْ عَلى‏ رَجُلٍ يُنَبِّئُكُمْ إِذا مُزِّقْتُمْ كُلَّ مُمَزَّقٍ إِنَّكُمْ لَفِي خَلْقٍ جَدِيدٍ أَفْتَرى‏ عَلَى اللَّهِ كَذِباً أَمْ بِهِ جِنَّةٌ بَلِ الَّذِينَ لا يُؤْمِنُونَ بِالْآخِرَةِ فِي الْعَذابِ وَ الضَّلالِ الْبَعِيدِ.</w:t>
      </w:r>
      <w:r>
        <w:rPr>
          <w:rFonts w:ascii="Traditional Arabic" w:hAnsi="Traditional Arabic" w:cs="Traditional Arabic" w:hint="cs"/>
          <w:color w:val="000000"/>
          <w:sz w:val="30"/>
          <w:szCs w:val="30"/>
          <w:rtl/>
        </w:rPr>
        <w:t xml:space="preserve"> سبأ (34) 7 و 8</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أَعِظُكُمْ بِواحِدَةٍ أَنْ تَقُومُوا لِلَّهِ مَثْنى‏ وَ فُرادى‏ ثُمَّ تَتَفَكَّرُوا ما بِصاحِبِكُمْ مِنْ جِنَّةٍ إِنْ هُوَ إِلَّا نَذِيرٌ لَكُمْ بَيْنَ يَدَيْ عَذابٍ شَدِيدٍ.</w:t>
      </w:r>
      <w:r>
        <w:rPr>
          <w:rFonts w:ascii="Traditional Arabic" w:hAnsi="Traditional Arabic" w:cs="Traditional Arabic" w:hint="cs"/>
          <w:color w:val="000000"/>
          <w:sz w:val="30"/>
          <w:szCs w:val="30"/>
          <w:rtl/>
        </w:rPr>
        <w:t xml:space="preserve"> سبأ (34) 46</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w:t>
      </w:r>
      <w:r>
        <w:rPr>
          <w:rFonts w:ascii="Traditional Arabic" w:hAnsi="Traditional Arabic" w:cs="Traditional Arabic" w:hint="cs"/>
          <w:color w:val="000000"/>
          <w:sz w:val="30"/>
          <w:szCs w:val="30"/>
          <w:rtl/>
        </w:rPr>
        <w:t xml:space="preserve"> صافّات (37) 36</w:t>
      </w:r>
    </w:p>
    <w:p w:rsidR="00DA643A" w:rsidRDefault="00DA643A" w:rsidP="00DA643A">
      <w:pPr>
        <w:pStyle w:val="NormalWeb"/>
        <w:bidi/>
        <w:rPr>
          <w:rtl/>
        </w:rPr>
      </w:pPr>
      <w:r>
        <w:rPr>
          <w:rFonts w:ascii="Traditional Arabic" w:hAnsi="Traditional Arabic" w:cs="Traditional Arabic" w:hint="cs"/>
          <w:color w:val="006A0F"/>
          <w:sz w:val="30"/>
          <w:szCs w:val="30"/>
          <w:rtl/>
        </w:rPr>
        <w:t>أَنَّى لَهُمُ الذِّكْرى‏ وَ قَدْ جاءَهُمْ رَسُولٌ مُبِينٌ‏ ثُمَّ تَوَلَّوْا عَنْهُ وَ قالُوا مُعَلَّمٌ مَجْنُونٌ.</w:t>
      </w:r>
      <w:r>
        <w:rPr>
          <w:rFonts w:ascii="Traditional Arabic" w:hAnsi="Traditional Arabic" w:cs="Traditional Arabic" w:hint="cs"/>
          <w:color w:val="000000"/>
          <w:sz w:val="30"/>
          <w:szCs w:val="30"/>
          <w:rtl/>
        </w:rPr>
        <w:t xml:space="preserve"> دخان (44) 13 و 14</w:t>
      </w:r>
    </w:p>
    <w:p w:rsidR="00DA643A" w:rsidRDefault="00DA643A" w:rsidP="00DA643A">
      <w:pPr>
        <w:pStyle w:val="NormalWeb"/>
        <w:bidi/>
        <w:rPr>
          <w:rtl/>
        </w:rPr>
      </w:pPr>
      <w:r>
        <w:rPr>
          <w:rFonts w:ascii="Traditional Arabic" w:hAnsi="Traditional Arabic" w:cs="Traditional Arabic" w:hint="cs"/>
          <w:color w:val="006A0F"/>
          <w:sz w:val="30"/>
          <w:szCs w:val="30"/>
          <w:rtl/>
        </w:rPr>
        <w:t>كَذلِكَ ما أَتَى الَّذِينَ مِنْ قَبْلِهِمْ مِنْ رَسُولٍ إِلَّا قالُوا ساحِرٌ أَوْ مَجْنُونٌ.</w:t>
      </w:r>
      <w:r>
        <w:rPr>
          <w:rFonts w:ascii="Traditional Arabic" w:hAnsi="Traditional Arabic" w:cs="Traditional Arabic" w:hint="cs"/>
          <w:color w:val="000000"/>
          <w:sz w:val="30"/>
          <w:szCs w:val="30"/>
          <w:rtl/>
        </w:rPr>
        <w:t xml:space="preserve"> ذاريات (51) 52</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ما أَنْتَ بِنِعْمَةِ رَبِّكَ بِمَجْنُونٍ.</w:t>
      </w:r>
      <w:r>
        <w:rPr>
          <w:rFonts w:ascii="Traditional Arabic" w:hAnsi="Traditional Arabic" w:cs="Traditional Arabic" w:hint="cs"/>
          <w:color w:val="000000"/>
          <w:sz w:val="30"/>
          <w:szCs w:val="30"/>
          <w:rtl/>
        </w:rPr>
        <w:t xml:space="preserve"> قلم (68) 2</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w:t>
      </w:r>
      <w:r>
        <w:rPr>
          <w:rFonts w:ascii="Traditional Arabic" w:hAnsi="Traditional Arabic" w:cs="Traditional Arabic" w:hint="cs"/>
          <w:color w:val="000000"/>
          <w:sz w:val="30"/>
          <w:szCs w:val="30"/>
          <w:rtl/>
        </w:rPr>
        <w:t xml:space="preserve"> تكوير (81) 22</w:t>
      </w:r>
    </w:p>
    <w:p w:rsidR="00DA643A" w:rsidRDefault="00DA643A" w:rsidP="00DA643A">
      <w:pPr>
        <w:pStyle w:val="NormalWeb"/>
        <w:bidi/>
        <w:rPr>
          <w:rtl/>
        </w:rPr>
      </w:pPr>
      <w:r>
        <w:rPr>
          <w:rFonts w:ascii="Traditional Arabic" w:hAnsi="Traditional Arabic" w:cs="Traditional Arabic" w:hint="cs"/>
          <w:color w:val="000000"/>
          <w:sz w:val="30"/>
          <w:szCs w:val="30"/>
          <w:rtl/>
        </w:rPr>
        <w:t>373. دفاع خداوند از پيامبر صلى الله عليه و آله با ردّ اتّهام جنون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يَتَفَكَّرُوا ما بِصاحِبِهِمْ مِنْ جِنَّةٍ إِنْ هُوَ إِلَّا نَذِيرٌ مُبِينٌ.</w:t>
      </w:r>
      <w:r>
        <w:rPr>
          <w:rFonts w:ascii="Traditional Arabic" w:hAnsi="Traditional Arabic" w:cs="Traditional Arabic" w:hint="cs"/>
          <w:color w:val="000000"/>
          <w:sz w:val="30"/>
          <w:szCs w:val="30"/>
          <w:rtl/>
        </w:rPr>
        <w:t xml:space="preserve"> اعراف (7) 184</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بِهِ جِنَّةٌ بَلْ جاءَهُمْ بِالْحَقِّ وَ أَكْثَرُهُمْ لِلْحَقِّ كارِهُونَ.</w:t>
      </w:r>
      <w:r>
        <w:rPr>
          <w:rFonts w:ascii="Traditional Arabic" w:hAnsi="Traditional Arabic" w:cs="Traditional Arabic" w:hint="cs"/>
          <w:color w:val="000000"/>
          <w:sz w:val="30"/>
          <w:szCs w:val="30"/>
          <w:rtl/>
        </w:rPr>
        <w:t xml:space="preserve"> مؤمنون (23) 70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 الَّذِينَ كَفَرُوا هَلْ نَدُلُّكُمْ عَلى‏ رَجُلٍ يُنَبِّئُكُمْ إِذا مُزِّقْتُمْ كُلَّ مُمَزَّقٍ إِنَّكُمْ لَفِي خَلْقٍ جَدِيدٍ أَفْتَرى‏ عَلَى اللَّهِ كَذِباً أَمْ بِهِ جِنَّةٌ بَلِ الَّذِينَ لا يُؤْمِنُونَ بِالْآخِرَةِ فِي الْعَذابِ وَ الضَّلالِ الْبَعِيدِ.</w:t>
      </w:r>
      <w:r>
        <w:rPr>
          <w:rFonts w:ascii="Traditional Arabic" w:hAnsi="Traditional Arabic" w:cs="Traditional Arabic" w:hint="cs"/>
          <w:color w:val="000000"/>
          <w:sz w:val="30"/>
          <w:szCs w:val="30"/>
          <w:rtl/>
        </w:rPr>
        <w:t xml:space="preserve"> سبأ (34) 7 و 8</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أَعِظُكُمْ بِواحِدَةٍ أَنْ تَقُومُوا لِلَّهِ مَثْنى‏ وَ فُرادى‏ ثُمَّ تَتَفَكَّرُوا ما بِصاحِبِكُمْ مِنْ جِنَّةٍ إِنْ هُوَ إِلَّا نَذِيرٌ لَكُمْ بَيْنَ يَدَيْ عَذابٍ شَدِيدٍ.</w:t>
      </w:r>
      <w:r>
        <w:rPr>
          <w:rFonts w:ascii="Traditional Arabic" w:hAnsi="Traditional Arabic" w:cs="Traditional Arabic" w:hint="cs"/>
          <w:color w:val="000000"/>
          <w:sz w:val="30"/>
          <w:szCs w:val="30"/>
          <w:rtl/>
        </w:rPr>
        <w:t xml:space="preserve"> سبأ (34) 46</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 إِنَّكُمْ لَذائِقُوا الْعَذابِ الْأَلِيمِ.</w:t>
      </w:r>
      <w:r>
        <w:rPr>
          <w:rFonts w:ascii="Traditional Arabic" w:hAnsi="Traditional Arabic" w:cs="Traditional Arabic" w:hint="cs"/>
          <w:color w:val="000000"/>
          <w:sz w:val="30"/>
          <w:szCs w:val="30"/>
          <w:rtl/>
        </w:rPr>
        <w:t xml:space="preserve"> صافّات (37) 36 و 38</w:t>
      </w:r>
    </w:p>
    <w:p w:rsidR="00DA643A" w:rsidRDefault="00DA643A" w:rsidP="00DA643A">
      <w:pPr>
        <w:pStyle w:val="NormalWeb"/>
        <w:bidi/>
        <w:rPr>
          <w:rtl/>
        </w:rPr>
      </w:pPr>
      <w:r>
        <w:rPr>
          <w:rFonts w:ascii="Traditional Arabic" w:hAnsi="Traditional Arabic" w:cs="Traditional Arabic" w:hint="cs"/>
          <w:color w:val="006A0F"/>
          <w:sz w:val="30"/>
          <w:szCs w:val="30"/>
          <w:rtl/>
        </w:rPr>
        <w:t>كَذلِكَ ما أَتَى الَّذِينَ مِنْ قَبْلِهِمْ مِنْ رَسُولٍ إِلَّا قالُوا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77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ساحِرٌ أَوْ مَجْنُونٌ‏ أَ تَواصَوْا بِهِ بَلْ هُمْ قَوْمٌ طاغُونَ.</w:t>
      </w:r>
    </w:p>
    <w:p w:rsidR="00DA643A" w:rsidRDefault="00DA643A" w:rsidP="00DA643A">
      <w:pPr>
        <w:pStyle w:val="NormalWeb"/>
        <w:bidi/>
        <w:rPr>
          <w:rtl/>
        </w:rPr>
      </w:pPr>
      <w:r>
        <w:rPr>
          <w:rFonts w:ascii="Traditional Arabic" w:hAnsi="Traditional Arabic" w:cs="Traditional Arabic" w:hint="cs"/>
          <w:color w:val="000000"/>
          <w:sz w:val="30"/>
          <w:szCs w:val="30"/>
          <w:rtl/>
        </w:rPr>
        <w:t>ذاريات (51) 52 و 53</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ما أَنْتَ بِنِعْمَةِ رَبِّكَ بِمَجْنُونٍ‏ وَ إِنَّ لَكَ لَأَجْراً غَيْرَ مَمْنُونٍ‏ وَ إِنَّكَ لَعَلى‏ خُلُقٍ عَظِيمٍ.</w:t>
      </w:r>
      <w:r>
        <w:rPr>
          <w:rFonts w:ascii="Traditional Arabic" w:hAnsi="Traditional Arabic" w:cs="Traditional Arabic" w:hint="cs"/>
          <w:color w:val="000000"/>
          <w:sz w:val="30"/>
          <w:szCs w:val="30"/>
          <w:rtl/>
        </w:rPr>
        <w:t xml:space="preserve"> قلم (68) 2-/ 4</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w:t>
      </w:r>
      <w:r>
        <w:rPr>
          <w:rFonts w:ascii="Traditional Arabic" w:hAnsi="Traditional Arabic" w:cs="Traditional Arabic" w:hint="cs"/>
          <w:color w:val="000000"/>
          <w:sz w:val="30"/>
          <w:szCs w:val="30"/>
          <w:rtl/>
        </w:rPr>
        <w:t xml:space="preserve"> تكوير (81) 22</w:t>
      </w:r>
    </w:p>
    <w:p w:rsidR="00DA643A" w:rsidRDefault="00DA643A" w:rsidP="00DA643A">
      <w:pPr>
        <w:pStyle w:val="NormalWeb"/>
        <w:bidi/>
        <w:rPr>
          <w:rtl/>
        </w:rPr>
      </w:pPr>
      <w:r>
        <w:rPr>
          <w:rFonts w:ascii="Traditional Arabic" w:hAnsi="Traditional Arabic" w:cs="Traditional Arabic" w:hint="cs"/>
          <w:color w:val="465BFF"/>
          <w:sz w:val="30"/>
          <w:szCs w:val="30"/>
          <w:rtl/>
        </w:rPr>
        <w:t>7. خيانت در غنايم‏</w:t>
      </w:r>
    </w:p>
    <w:p w:rsidR="00DA643A" w:rsidRDefault="00DA643A" w:rsidP="00DA643A">
      <w:pPr>
        <w:pStyle w:val="NormalWeb"/>
        <w:bidi/>
        <w:rPr>
          <w:rtl/>
        </w:rPr>
      </w:pPr>
      <w:r>
        <w:rPr>
          <w:rFonts w:ascii="Traditional Arabic" w:hAnsi="Traditional Arabic" w:cs="Traditional Arabic" w:hint="cs"/>
          <w:color w:val="000000"/>
          <w:sz w:val="30"/>
          <w:szCs w:val="30"/>
          <w:rtl/>
        </w:rPr>
        <w:t>374. خيانت در غنايم جنگى، افتراى برخى مسلمانان صدر اسلام به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لِنَبِيٍّ أَنْ يَغُلَ‏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48"/>
      </w:r>
      <w:r>
        <w:rPr>
          <w:rFonts w:ascii="Traditional Arabic" w:hAnsi="Traditional Arabic" w:cs="Traditional Arabic" w:hint="cs"/>
          <w:color w:val="000000"/>
          <w:sz w:val="30"/>
          <w:szCs w:val="30"/>
          <w:rtl/>
        </w:rPr>
        <w:t xml:space="preserve"> آل‏عمران (3) 161</w:t>
      </w:r>
    </w:p>
    <w:p w:rsidR="00DA643A" w:rsidRDefault="00DA643A" w:rsidP="00DA643A">
      <w:pPr>
        <w:pStyle w:val="NormalWeb"/>
        <w:bidi/>
        <w:rPr>
          <w:rtl/>
        </w:rPr>
      </w:pPr>
      <w:r>
        <w:rPr>
          <w:rFonts w:ascii="Traditional Arabic" w:hAnsi="Traditional Arabic" w:cs="Traditional Arabic" w:hint="cs"/>
          <w:color w:val="465BFF"/>
          <w:sz w:val="30"/>
          <w:szCs w:val="30"/>
          <w:rtl/>
        </w:rPr>
        <w:t>8. دروغگويى‏</w:t>
      </w:r>
    </w:p>
    <w:p w:rsidR="00DA643A" w:rsidRDefault="00DA643A" w:rsidP="00DA643A">
      <w:pPr>
        <w:pStyle w:val="NormalWeb"/>
        <w:bidi/>
        <w:rPr>
          <w:rtl/>
        </w:rPr>
      </w:pPr>
      <w:r>
        <w:rPr>
          <w:rFonts w:ascii="Traditional Arabic" w:hAnsi="Traditional Arabic" w:cs="Traditional Arabic" w:hint="cs"/>
          <w:color w:val="000000"/>
          <w:sz w:val="30"/>
          <w:szCs w:val="30"/>
          <w:rtl/>
        </w:rPr>
        <w:t>375. نسبت دروغگويى به پيامبر صلى الله عليه و آله، به وسيله كافران حق‏ستيز:</w:t>
      </w:r>
    </w:p>
    <w:p w:rsidR="00DA643A" w:rsidRDefault="00DA643A" w:rsidP="00DA643A">
      <w:pPr>
        <w:pStyle w:val="NormalWeb"/>
        <w:bidi/>
        <w:rPr>
          <w:rtl/>
        </w:rPr>
      </w:pPr>
      <w:r>
        <w:rPr>
          <w:rFonts w:ascii="Traditional Arabic" w:hAnsi="Traditional Arabic" w:cs="Traditional Arabic" w:hint="cs"/>
          <w:color w:val="006A0F"/>
          <w:sz w:val="30"/>
          <w:szCs w:val="30"/>
          <w:rtl/>
        </w:rPr>
        <w:t>وَ عَجِبُوا أَنْ جاءَهُمْ مُنْذِرٌ مِنْهُمْ وَ قالَ الْكافِرُونَ هذا ساحِرٌ كَذَّابٌ.</w:t>
      </w:r>
      <w:r>
        <w:rPr>
          <w:rFonts w:ascii="Traditional Arabic" w:hAnsi="Traditional Arabic" w:cs="Traditional Arabic" w:hint="cs"/>
          <w:color w:val="000000"/>
          <w:sz w:val="30"/>
          <w:szCs w:val="30"/>
          <w:rtl/>
        </w:rPr>
        <w:t xml:space="preserve"> ص (38) 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376. دفاع خداوند از پيامبر صلى الله عليه و آله، با ردّ اتّهام دروغگويى از آن حضرت و وعده عذاب به افترازنندگان:</w:t>
      </w:r>
    </w:p>
    <w:p w:rsidR="00DA643A" w:rsidRDefault="00DA643A" w:rsidP="00DA643A">
      <w:pPr>
        <w:pStyle w:val="NormalWeb"/>
        <w:bidi/>
        <w:rPr>
          <w:rtl/>
        </w:rPr>
      </w:pPr>
      <w:r>
        <w:rPr>
          <w:rFonts w:ascii="Traditional Arabic" w:hAnsi="Traditional Arabic" w:cs="Traditional Arabic" w:hint="cs"/>
          <w:color w:val="006A0F"/>
          <w:sz w:val="30"/>
          <w:szCs w:val="30"/>
          <w:rtl/>
        </w:rPr>
        <w:t>وَ عَجِبُوا أَنْ جاءَهُمْ مُنْذِرٌ مِنْهُمْ وَ قالَ الْكافِرُونَ هذا ساحِرٌ كَذَّابٌ‏ ما سَمِعْنا بِهذا فِي الْمِلَّةِ الْآخِرَةِ إِنْ هذا إِلَّا اخْتِلاقٌ‏ أَ أُنْزِلَ عَلَيْهِ الذِّكْرُ مِنْ بَيْنِنا بَلْ هُمْ فِي شَكٍّ مِنْ ذِكْرِي بَلْ لَمَّا يَذُوقُوا عَذابِ.</w:t>
      </w:r>
      <w:r>
        <w:rPr>
          <w:rFonts w:ascii="Traditional Arabic" w:hAnsi="Traditional Arabic" w:cs="Traditional Arabic" w:hint="cs"/>
          <w:color w:val="000000"/>
          <w:sz w:val="30"/>
          <w:szCs w:val="30"/>
          <w:rtl/>
        </w:rPr>
        <w:t xml:space="preserve"> ص (38) 4 و 7 و 8</w:t>
      </w:r>
    </w:p>
    <w:p w:rsidR="00DA643A" w:rsidRDefault="00DA643A" w:rsidP="00DA643A">
      <w:pPr>
        <w:pStyle w:val="NormalWeb"/>
        <w:bidi/>
        <w:rPr>
          <w:rtl/>
        </w:rPr>
      </w:pPr>
      <w:r>
        <w:rPr>
          <w:rFonts w:ascii="Traditional Arabic" w:hAnsi="Traditional Arabic" w:cs="Traditional Arabic" w:hint="cs"/>
          <w:color w:val="000000"/>
          <w:sz w:val="30"/>
          <w:szCs w:val="30"/>
          <w:rtl/>
        </w:rPr>
        <w:t>377. ردّ اتّهام دروغگويى از پيامبر صلى الله عليه و آله از جانب خدا، با يادآورى نظارت كامل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افْتَرى‏ عَلَى اللَّهِ كَذِباً فَإِنْ يَشَإِ اللَّهُ يَخْتِمْ عَلى‏ قَلْبِكَ وَ يَمْحُ اللَّهُ الْباطِلَ وَ يُحِقُّ الْحَقَّ بِكَلِماتِهِ إِنَّهُ عَلِيمٌ بِذاتِ الصُّدُورِ.</w:t>
      </w:r>
      <w:r>
        <w:rPr>
          <w:rFonts w:ascii="Traditional Arabic" w:hAnsi="Traditional Arabic" w:cs="Traditional Arabic" w:hint="cs"/>
          <w:color w:val="000000"/>
          <w:sz w:val="30"/>
          <w:szCs w:val="30"/>
          <w:rtl/>
        </w:rPr>
        <w:t xml:space="preserve"> شورى (42) 24</w:t>
      </w:r>
    </w:p>
    <w:p w:rsidR="00DA643A" w:rsidRDefault="00DA643A" w:rsidP="00DA643A">
      <w:pPr>
        <w:pStyle w:val="NormalWeb"/>
        <w:bidi/>
        <w:rPr>
          <w:rtl/>
        </w:rPr>
      </w:pPr>
      <w:r>
        <w:rPr>
          <w:rFonts w:ascii="Traditional Arabic" w:hAnsi="Traditional Arabic" w:cs="Traditional Arabic" w:hint="cs"/>
          <w:color w:val="465BFF"/>
          <w:sz w:val="30"/>
          <w:szCs w:val="30"/>
          <w:rtl/>
        </w:rPr>
        <w:t>9. ساختگى بودن قرآن‏</w:t>
      </w:r>
    </w:p>
    <w:p w:rsidR="00DA643A" w:rsidRDefault="00DA643A" w:rsidP="00DA643A">
      <w:pPr>
        <w:pStyle w:val="NormalWeb"/>
        <w:bidi/>
        <w:rPr>
          <w:rtl/>
        </w:rPr>
      </w:pPr>
      <w:r>
        <w:rPr>
          <w:rFonts w:ascii="Traditional Arabic" w:hAnsi="Traditional Arabic" w:cs="Traditional Arabic" w:hint="cs"/>
          <w:color w:val="000000"/>
          <w:sz w:val="30"/>
          <w:szCs w:val="30"/>
          <w:rtl/>
        </w:rPr>
        <w:t>378. خوابهاى پريشان دانسته شدن قرآن، از طرف مشركان، افترايى به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 بَلْ هُوَ شاعِرٌ فَلْيَأْتِنا بِآيَةٍ كَما أُرْسِلَ الْأَوَّلُونَ.</w:t>
      </w:r>
      <w:r>
        <w:rPr>
          <w:rFonts w:ascii="Traditional Arabic" w:hAnsi="Traditional Arabic" w:cs="Traditional Arabic" w:hint="cs"/>
          <w:color w:val="000000"/>
          <w:sz w:val="30"/>
          <w:szCs w:val="30"/>
          <w:rtl/>
        </w:rPr>
        <w:t xml:space="preserve"> انبياء (21) 5</w:t>
      </w:r>
    </w:p>
    <w:p w:rsidR="00DA643A" w:rsidRDefault="00DA643A" w:rsidP="00DA643A">
      <w:pPr>
        <w:pStyle w:val="NormalWeb"/>
        <w:bidi/>
        <w:rPr>
          <w:rtl/>
        </w:rPr>
      </w:pPr>
      <w:r>
        <w:rPr>
          <w:rFonts w:ascii="Traditional Arabic" w:hAnsi="Traditional Arabic" w:cs="Traditional Arabic" w:hint="cs"/>
          <w:color w:val="000000"/>
          <w:sz w:val="30"/>
          <w:szCs w:val="30"/>
          <w:rtl/>
        </w:rPr>
        <w:t>379. افتراى كافران به محمّد صلى الله عليه و آله، مبنى بر ساختن و آماده كردن قرآن، براساس افسانه‏هاى پيشينيان: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إِنْ هَذا إِلَّا إِفْكٌ افْتَراهُ وَ أَعانَهُ عَلَيْهِ قَوْمٌ آخَرُونَ فَقَدْ جاؤُ ظُلْماً وَ زُوراً وَ قالُوا أَساطِيرُ الْأَوَّلِينَ اكْتَتَبَها فَهِيَ تُمْلى‏ عَلَيْهِ بُكْرَةً وَ أَصِيلًا.</w:t>
      </w:r>
      <w:r>
        <w:rPr>
          <w:rFonts w:ascii="Traditional Arabic" w:hAnsi="Traditional Arabic" w:cs="Traditional Arabic" w:hint="cs"/>
          <w:color w:val="000000"/>
          <w:sz w:val="30"/>
          <w:szCs w:val="30"/>
          <w:rtl/>
        </w:rPr>
        <w:t xml:space="preserve"> فرقان (25) 4 و 5</w:t>
      </w:r>
    </w:p>
    <w:p w:rsidR="00DA643A" w:rsidRDefault="00DA643A" w:rsidP="00DA643A">
      <w:pPr>
        <w:pStyle w:val="NormalWeb"/>
        <w:bidi/>
        <w:rPr>
          <w:rtl/>
        </w:rPr>
      </w:pPr>
      <w:r>
        <w:rPr>
          <w:rFonts w:ascii="Traditional Arabic" w:hAnsi="Traditional Arabic" w:cs="Traditional Arabic" w:hint="cs"/>
          <w:color w:val="000000"/>
          <w:sz w:val="30"/>
          <w:szCs w:val="30"/>
          <w:rtl/>
        </w:rPr>
        <w:t>380. ساختگى دانستن قرآن، از افتراهاى مشركان به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كُنْتُمْ فِي رَيْبٍ مِمَّا نَزَّلْنا عَلى‏ عَبْدِنا فَأْتُوا بِسُورَةٍ مِنْ مِثْلِهِ وَ ادْعُوا شُهَداءَكُمْ مِنْ دُونِ اللَّهِ إِنْ كُنْتُمْ صادِقِينَ.</w:t>
      </w:r>
      <w:r>
        <w:rPr>
          <w:rFonts w:ascii="Traditional Arabic" w:hAnsi="Traditional Arabic" w:cs="Traditional Arabic" w:hint="cs"/>
          <w:color w:val="000000"/>
          <w:sz w:val="30"/>
          <w:szCs w:val="30"/>
          <w:rtl/>
        </w:rPr>
        <w:t xml:space="preserve"> بقره (2) 23</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لَمْ تَأْتِهِمْ بِآيَةٍ قالُوا لَوْ لا اجْتَبَيْتَها قُلْ إِنَّما أَتَّبِعُ ما يُوحى‏ إِلَيَّ مِنْ رَبِّي‏</w:t>
      </w:r>
      <w:r>
        <w:rPr>
          <w:rFonts w:ascii="Traditional Arabic" w:hAnsi="Traditional Arabic" w:cs="Traditional Arabic" w:hint="cs"/>
          <w:color w:val="000000"/>
          <w:sz w:val="30"/>
          <w:szCs w:val="30"/>
          <w:rtl/>
        </w:rPr>
        <w:t xml:space="preserve"> .... اعراف (7) 203</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هذَا الْقُرْآنُ أَنْ يُفْتَرى‏ مِنْ دُونِ اللَّهِ وَ لكِنْ تَصْدِيقَ الَّذِي بَيْنَ يَدَيْهِ‏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يَقُولُونَ افْتَراهُ قُلْ‏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78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فَأْتُوا بِسُورَةٍ مِثْلِهِ‏</w:t>
      </w:r>
      <w:r>
        <w:rPr>
          <w:rFonts w:ascii="Traditional Arabic" w:hAnsi="Traditional Arabic" w:cs="Traditional Arabic" w:hint="cs"/>
          <w:color w:val="000000"/>
          <w:sz w:val="30"/>
          <w:szCs w:val="30"/>
          <w:rtl/>
        </w:rPr>
        <w:t xml:space="preserve"> .... يونس (10) 37 و 38</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بِعَشْرِ سُوَرٍ مِثْلِهِ مُفْتَرَياتٍ‏</w:t>
      </w:r>
      <w:r>
        <w:rPr>
          <w:rFonts w:ascii="Traditional Arabic" w:hAnsi="Traditional Arabic" w:cs="Traditional Arabic" w:hint="cs"/>
          <w:color w:val="000000"/>
          <w:sz w:val="30"/>
          <w:szCs w:val="30"/>
          <w:rtl/>
        </w:rPr>
        <w:t xml:space="preserve"> .... هود (11) 13</w:t>
      </w:r>
      <w:r>
        <w:rPr>
          <w:rStyle w:val="FootnoteReference"/>
          <w:rFonts w:ascii="Traditional Arabic" w:eastAsiaTheme="majorEastAsia" w:hAnsi="Traditional Arabic" w:cs="Traditional Arabic"/>
          <w:color w:val="000000"/>
          <w:sz w:val="30"/>
          <w:szCs w:val="30"/>
          <w:rtl/>
        </w:rPr>
        <w:footnoteReference w:id="149"/>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78</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فَعَلَيَّ إِجْرامِي‏</w:t>
      </w:r>
      <w:r>
        <w:rPr>
          <w:rFonts w:ascii="Traditional Arabic" w:hAnsi="Traditional Arabic" w:cs="Traditional Arabic" w:hint="cs"/>
          <w:color w:val="000000"/>
          <w:sz w:val="30"/>
          <w:szCs w:val="30"/>
          <w:rtl/>
        </w:rPr>
        <w:t xml:space="preserve"> .... هود (11) 35</w:t>
      </w:r>
    </w:p>
    <w:p w:rsidR="00DA643A" w:rsidRDefault="00DA643A" w:rsidP="00DA643A">
      <w:pPr>
        <w:pStyle w:val="NormalWeb"/>
        <w:bidi/>
        <w:rPr>
          <w:rtl/>
        </w:rPr>
      </w:pPr>
      <w:r>
        <w:rPr>
          <w:rFonts w:ascii="Traditional Arabic" w:hAnsi="Traditional Arabic" w:cs="Traditional Arabic" w:hint="cs"/>
          <w:color w:val="006A0F"/>
          <w:sz w:val="30"/>
          <w:szCs w:val="30"/>
          <w:rtl/>
        </w:rPr>
        <w:t>لَقَدْ كانَ فِي قَصَصِهِمْ عِبْرَةٌ لِأُولِي الْأَلْبابِ ما كانَ حَدِيثاً يُفْتَرى‏ وَ لكِنْ تَصْدِيقَ الَّذِي بَيْنَ يَدَيْهِ‏</w:t>
      </w:r>
      <w:r>
        <w:rPr>
          <w:rFonts w:ascii="Traditional Arabic" w:hAnsi="Traditional Arabic" w:cs="Traditional Arabic" w:hint="cs"/>
          <w:color w:val="000000"/>
          <w:sz w:val="30"/>
          <w:szCs w:val="30"/>
          <w:rtl/>
        </w:rPr>
        <w:t xml:space="preserve"> .... يوسف (12) 111</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w:t>
      </w:r>
      <w:r>
        <w:rPr>
          <w:rFonts w:ascii="Traditional Arabic" w:hAnsi="Traditional Arabic" w:cs="Traditional Arabic" w:hint="cs"/>
          <w:color w:val="000000"/>
          <w:sz w:val="30"/>
          <w:szCs w:val="30"/>
          <w:rtl/>
        </w:rPr>
        <w:t xml:space="preserve"> .... انبياء (21) 5</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إِنْ هَذا إِلَّا إِفْكٌ افْتَراهُ وَ أَعانَهُ عَلَيْهِ قَوْمٌ آخَرُونَ فَقَدْ جاؤُ ظُلْماً وَ زُوراً وَ قالُوا أَساطِيرُ الْأَوَّلِينَ اكْتَتَبَها فَهِيَ تُمْلى‏ عَلَيْهِ بُكْرَةً وَ أَصِيلًا.</w:t>
      </w:r>
      <w:r>
        <w:rPr>
          <w:rFonts w:ascii="Traditional Arabic" w:hAnsi="Traditional Arabic" w:cs="Traditional Arabic" w:hint="cs"/>
          <w:color w:val="000000"/>
          <w:sz w:val="30"/>
          <w:szCs w:val="30"/>
          <w:rtl/>
        </w:rPr>
        <w:t xml:space="preserve"> فرقان (25) 4 و 5</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بَلْ هُوَ الْحَقُّ مِنْ رَبِّكَ‏</w:t>
      </w:r>
      <w:r>
        <w:rPr>
          <w:rFonts w:ascii="Traditional Arabic" w:hAnsi="Traditional Arabic" w:cs="Traditional Arabic" w:hint="cs"/>
          <w:color w:val="000000"/>
          <w:sz w:val="30"/>
          <w:szCs w:val="30"/>
          <w:rtl/>
        </w:rPr>
        <w:t xml:space="preserve"> .... سجده (32) 3</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قالُوا ما هذا إِلَّا إِفْكٌ مُفْتَرىً وَ قالَ الَّذِينَ كَفَرُوا لِلْحَقِّ لَمَّا جاءَهُمْ إِنْ هذا إِلَّا سِحْرٌ مُبِينٌ.</w:t>
      </w:r>
      <w:r>
        <w:rPr>
          <w:rFonts w:ascii="Traditional Arabic" w:hAnsi="Traditional Arabic" w:cs="Traditional Arabic" w:hint="cs"/>
          <w:color w:val="000000"/>
          <w:sz w:val="30"/>
          <w:szCs w:val="30"/>
          <w:rtl/>
        </w:rPr>
        <w:t xml:space="preserve"> سبأ (34) 43</w:t>
      </w:r>
    </w:p>
    <w:p w:rsidR="00DA643A" w:rsidRDefault="00DA643A" w:rsidP="00DA643A">
      <w:pPr>
        <w:pStyle w:val="NormalWeb"/>
        <w:bidi/>
        <w:rPr>
          <w:rtl/>
        </w:rPr>
      </w:pPr>
      <w:r>
        <w:rPr>
          <w:rFonts w:ascii="Traditional Arabic" w:hAnsi="Traditional Arabic" w:cs="Traditional Arabic" w:hint="cs"/>
          <w:color w:val="000000"/>
          <w:sz w:val="30"/>
          <w:szCs w:val="30"/>
          <w:rtl/>
        </w:rPr>
        <w:t>381. دفاع خداوند از پيامبر صلى الله عليه و آله در مورد ساختگى بودن قرآن:</w:t>
      </w:r>
    </w:p>
    <w:p w:rsidR="00DA643A" w:rsidRDefault="00DA643A" w:rsidP="00DA643A">
      <w:pPr>
        <w:pStyle w:val="NormalWeb"/>
        <w:bidi/>
        <w:rPr>
          <w:rtl/>
        </w:rPr>
      </w:pPr>
      <w:r>
        <w:rPr>
          <w:rFonts w:ascii="Traditional Arabic" w:hAnsi="Traditional Arabic" w:cs="Traditional Arabic" w:hint="cs"/>
          <w:color w:val="006A0F"/>
          <w:sz w:val="30"/>
          <w:szCs w:val="30"/>
          <w:rtl/>
        </w:rPr>
        <w:t>لَقَدْ كانَ فِي قَصَصِهِمْ عِبْرَةٌ لِأُولِي الْأَلْبابِ ما كانَ حَدِيثاً يُفْتَرى‏ وَ لكِنْ تَصْدِيقَ الَّذِي بَيْنَ يَدَيْهِ وَ تَفْصِيلَ كُلِّ شَيْ‏ءٍ وَ هُدىً وَ رَحْمَةً لِقَوْمٍ يُؤْمِنُونَ.</w:t>
      </w:r>
      <w:r>
        <w:rPr>
          <w:rFonts w:ascii="Traditional Arabic" w:hAnsi="Traditional Arabic" w:cs="Traditional Arabic" w:hint="cs"/>
          <w:color w:val="000000"/>
          <w:sz w:val="30"/>
          <w:szCs w:val="30"/>
          <w:rtl/>
        </w:rPr>
        <w:t xml:space="preserve"> يوسف (12) 111</w:t>
      </w:r>
    </w:p>
    <w:p w:rsidR="00DA643A" w:rsidRDefault="00DA643A" w:rsidP="00DA643A">
      <w:pPr>
        <w:pStyle w:val="NormalWeb"/>
        <w:bidi/>
        <w:rPr>
          <w:rtl/>
        </w:rPr>
      </w:pPr>
      <w:r>
        <w:rPr>
          <w:rFonts w:ascii="Traditional Arabic" w:hAnsi="Traditional Arabic" w:cs="Traditional Arabic" w:hint="cs"/>
          <w:color w:val="000000"/>
          <w:sz w:val="30"/>
          <w:szCs w:val="30"/>
          <w:rtl/>
        </w:rPr>
        <w:t>382. تحدّى خداوند به قرآن، نوعى دفاع از پيامبر صلى الله عليه و آله، در مقابل افتراى ساختگى بودن آن:</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هذَا الْقُرْآنُ أَنْ يُفْتَرى‏ مِنْ دُونِ اللَّهِ وَ لكِنْ تَصْدِيقَ الَّذِي بَيْنَ يَدَيْهِ وَ تَفْصِيلَ الْكِتابِ لا رَيْبَ فِيهِ مِنْ رَبِّ الْعالَمِينَ‏ أَمْ يَقُولُونَ افْتَراهُ قُلْ فَأْتُوا بِسُورَةٍ مِثْلِهِ وَ ادْعُوا مَنِ اسْتَطَعْتُمْ مِنْ دُونِ اللَّهِ إِنْ كُنْتُمْ صادِقِينَ.</w:t>
      </w:r>
      <w:r>
        <w:rPr>
          <w:rFonts w:ascii="Traditional Arabic" w:hAnsi="Traditional Arabic" w:cs="Traditional Arabic" w:hint="cs"/>
          <w:color w:val="000000"/>
          <w:sz w:val="30"/>
          <w:szCs w:val="30"/>
          <w:rtl/>
        </w:rPr>
        <w:t xml:space="preserve"> يونس (10) 37 و 38</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بِعَشْرِ سُوَرٍ مِثْلِهِ مُفْتَرَياتٍ وَ ادْعُوا مَنِ اسْتَطَعْتُمْ مِنْ دُونِ اللَّهِ إِنْ كُنْتُمْ صادِقِينَ.</w:t>
      </w:r>
    </w:p>
    <w:p w:rsidR="00DA643A" w:rsidRDefault="00DA643A" w:rsidP="00DA643A">
      <w:pPr>
        <w:pStyle w:val="NormalWeb"/>
        <w:bidi/>
        <w:rPr>
          <w:rtl/>
        </w:rPr>
      </w:pPr>
      <w:r>
        <w:rPr>
          <w:rFonts w:ascii="Traditional Arabic" w:hAnsi="Traditional Arabic" w:cs="Traditional Arabic" w:hint="cs"/>
          <w:color w:val="000000"/>
          <w:sz w:val="30"/>
          <w:szCs w:val="30"/>
          <w:rtl/>
        </w:rPr>
        <w:t>هود (11) 13</w:t>
      </w:r>
    </w:p>
    <w:p w:rsidR="00DA643A" w:rsidRDefault="00DA643A" w:rsidP="00DA643A">
      <w:pPr>
        <w:pStyle w:val="NormalWeb"/>
        <w:bidi/>
        <w:rPr>
          <w:rtl/>
        </w:rPr>
      </w:pPr>
      <w:r>
        <w:rPr>
          <w:rFonts w:ascii="Traditional Arabic" w:hAnsi="Traditional Arabic" w:cs="Traditional Arabic" w:hint="cs"/>
          <w:color w:val="000000"/>
          <w:sz w:val="30"/>
          <w:szCs w:val="30"/>
          <w:rtl/>
        </w:rPr>
        <w:t>383. مأموريّت پيامبر صلى الله عليه و آله براى دفاع از خود، در برابر افتراى اساطيرپردازى به وى، از سوى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إِنْ هَذا إِلَّا إِفْكٌ افْتَراهُ وَ أَعانَهُ عَلَيْهِ قَوْمٌ آخَرُونَ فَقَدْ جاؤُ ظُلْماً وَ زُوراً وَ قالُوا أَساطِيرُ الْأَوَّلِينَ اكْتَتَبَها فَهِيَ تُمْلى‏ عَلَيْهِ بُكْرَةً وَ أَصِيلًا قُلْ أَنْزَلَهُ الَّذِي يَعْلَمُ السِّرَّ فِي السَّماواتِ وَ الْأَرْضِ إِنَّهُ كانَ غَفُوراً رَحِيماً.</w:t>
      </w:r>
      <w:r>
        <w:rPr>
          <w:rFonts w:ascii="Traditional Arabic" w:hAnsi="Traditional Arabic" w:cs="Traditional Arabic" w:hint="cs"/>
          <w:color w:val="000000"/>
          <w:sz w:val="30"/>
          <w:szCs w:val="30"/>
          <w:rtl/>
        </w:rPr>
        <w:t xml:space="preserve"> فرقان (25) 4-/ 6</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10. سحر بودن قرآن‏</w:t>
      </w:r>
    </w:p>
    <w:p w:rsidR="00DA643A" w:rsidRDefault="00DA643A" w:rsidP="00DA643A">
      <w:pPr>
        <w:pStyle w:val="NormalWeb"/>
        <w:bidi/>
        <w:rPr>
          <w:rtl/>
        </w:rPr>
      </w:pPr>
      <w:r>
        <w:rPr>
          <w:rFonts w:ascii="Traditional Arabic" w:hAnsi="Traditional Arabic" w:cs="Traditional Arabic" w:hint="cs"/>
          <w:color w:val="000000"/>
          <w:sz w:val="30"/>
          <w:szCs w:val="30"/>
          <w:rtl/>
        </w:rPr>
        <w:t>--) افترا به محمّد صلى الله عليه و آله، موارد افترا به محمّد صلى الله عليه و آله، جادوگرى‏</w:t>
      </w:r>
    </w:p>
    <w:p w:rsidR="00DA643A" w:rsidRDefault="00DA643A" w:rsidP="00DA643A">
      <w:pPr>
        <w:pStyle w:val="NormalWeb"/>
        <w:bidi/>
        <w:rPr>
          <w:rtl/>
        </w:rPr>
      </w:pPr>
      <w:r>
        <w:rPr>
          <w:rFonts w:ascii="Traditional Arabic" w:hAnsi="Traditional Arabic" w:cs="Traditional Arabic" w:hint="cs"/>
          <w:color w:val="465BFF"/>
          <w:sz w:val="30"/>
          <w:szCs w:val="30"/>
          <w:rtl/>
        </w:rPr>
        <w:t>11. شاعر بودن‏</w:t>
      </w:r>
    </w:p>
    <w:p w:rsidR="00DA643A" w:rsidRDefault="00DA643A" w:rsidP="00DA643A">
      <w:pPr>
        <w:pStyle w:val="NormalWeb"/>
        <w:bidi/>
        <w:rPr>
          <w:rtl/>
        </w:rPr>
      </w:pPr>
      <w:r>
        <w:rPr>
          <w:rFonts w:ascii="Traditional Arabic" w:hAnsi="Traditional Arabic" w:cs="Traditional Arabic" w:hint="cs"/>
          <w:color w:val="000000"/>
          <w:sz w:val="30"/>
          <w:szCs w:val="30"/>
          <w:rtl/>
        </w:rPr>
        <w:t>384. نسبت نارواى شاعر بودن به پيامبر اسلام صلى الله عليه و آله، از سوى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 بَلْ هُوَ شاعِرٌ</w:t>
      </w:r>
      <w:r>
        <w:rPr>
          <w:rFonts w:ascii="Traditional Arabic" w:hAnsi="Traditional Arabic" w:cs="Traditional Arabic" w:hint="cs"/>
          <w:color w:val="000000"/>
          <w:sz w:val="30"/>
          <w:szCs w:val="30"/>
          <w:rtl/>
        </w:rPr>
        <w:t xml:space="preserve"> .... انبياء (21) 5</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w:t>
      </w:r>
      <w:r>
        <w:rPr>
          <w:rFonts w:ascii="Traditional Arabic" w:hAnsi="Traditional Arabic" w:cs="Traditional Arabic" w:hint="cs"/>
          <w:color w:val="000000"/>
          <w:sz w:val="30"/>
          <w:szCs w:val="30"/>
          <w:rtl/>
        </w:rPr>
        <w:t xml:space="preserve"> صافّات (37) 36</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شاعِرٌ نَتَرَبَّصُ بِهِ رَيْبَ الْمَنُونِ.</w:t>
      </w:r>
      <w:r>
        <w:rPr>
          <w:rFonts w:ascii="Traditional Arabic" w:hAnsi="Traditional Arabic" w:cs="Traditional Arabic" w:hint="cs"/>
          <w:color w:val="000000"/>
          <w:sz w:val="30"/>
          <w:szCs w:val="30"/>
          <w:rtl/>
        </w:rPr>
        <w:t xml:space="preserve"> طور (52) 30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79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385. دفاع خداوند از پيامبراكرم صلى الله عليه و آله با ردّ نسبت شعر و شاعرى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 بَلْ هُوَ شاعِرٌ فَلْيَأْتِنا بِآيَةٍ كَما أُرْسِلَ الْأَوَّلُونَ‏ وَ ما أَرْسَلْنا قَبْلَكَ إِلَّا رِجالًا نُوحِي إِلَيْهِمْ فَسْئَلُوا أَهْلَ الذِّكْرِ إِنْ كُنْتُمْ لا تَعْلَمُونَ.</w:t>
      </w:r>
      <w:r>
        <w:rPr>
          <w:rFonts w:ascii="Traditional Arabic" w:hAnsi="Traditional Arabic" w:cs="Traditional Arabic" w:hint="cs"/>
          <w:color w:val="000000"/>
          <w:sz w:val="30"/>
          <w:szCs w:val="30"/>
          <w:rtl/>
        </w:rPr>
        <w:t xml:space="preserve"> انبياء (21) 5 و 7</w:t>
      </w:r>
    </w:p>
    <w:p w:rsidR="00DA643A" w:rsidRDefault="00DA643A" w:rsidP="00DA643A">
      <w:pPr>
        <w:pStyle w:val="NormalWeb"/>
        <w:bidi/>
        <w:rPr>
          <w:rtl/>
        </w:rPr>
      </w:pPr>
      <w:r>
        <w:rPr>
          <w:rFonts w:ascii="Traditional Arabic" w:hAnsi="Traditional Arabic" w:cs="Traditional Arabic" w:hint="cs"/>
          <w:color w:val="006A0F"/>
          <w:sz w:val="30"/>
          <w:szCs w:val="30"/>
          <w:rtl/>
        </w:rPr>
        <w:t>وَ ما عَلَّمْناهُ الشِّعْرَ وَ ما يَنْبَغِي لَهُ‏</w:t>
      </w:r>
      <w:r>
        <w:rPr>
          <w:rFonts w:ascii="Traditional Arabic" w:hAnsi="Traditional Arabic" w:cs="Traditional Arabic" w:hint="cs"/>
          <w:color w:val="000000"/>
          <w:sz w:val="30"/>
          <w:szCs w:val="30"/>
          <w:rtl/>
        </w:rPr>
        <w:t xml:space="preserve"> .... يس (36) 69</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 بَلْ جاءَ بِالْحَقِّ وَ صَدَّقَ الْمُرْسَلِينَ.</w:t>
      </w:r>
      <w:r>
        <w:rPr>
          <w:rFonts w:ascii="Traditional Arabic" w:hAnsi="Traditional Arabic" w:cs="Traditional Arabic" w:hint="cs"/>
          <w:color w:val="000000"/>
          <w:sz w:val="30"/>
          <w:szCs w:val="30"/>
          <w:rtl/>
        </w:rPr>
        <w:t xml:space="preserve"> صافّات (37) 36 و 37</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شاعِرٌ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تَرَبَّصُوا</w:t>
      </w:r>
      <w:r>
        <w:rPr>
          <w:rFonts w:ascii="Traditional Arabic" w:hAnsi="Traditional Arabic" w:cs="Traditional Arabic" w:hint="cs"/>
          <w:color w:val="000000"/>
          <w:sz w:val="30"/>
          <w:szCs w:val="30"/>
          <w:rtl/>
        </w:rPr>
        <w:t xml:space="preserve"> .... طور (52) 30 و 31</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وَ ما هُوَ بِقَوْلِ شاعِرٍ قَلِيلًا ما تُؤْمِنُونَ.</w:t>
      </w:r>
      <w:r>
        <w:rPr>
          <w:rFonts w:ascii="Traditional Arabic" w:hAnsi="Traditional Arabic" w:cs="Traditional Arabic" w:hint="cs"/>
          <w:color w:val="000000"/>
          <w:sz w:val="30"/>
          <w:szCs w:val="30"/>
          <w:rtl/>
        </w:rPr>
        <w:t xml:space="preserve"> حاقّه (69) 40 و 41</w:t>
      </w:r>
    </w:p>
    <w:p w:rsidR="00DA643A" w:rsidRDefault="00DA643A" w:rsidP="00DA643A">
      <w:pPr>
        <w:pStyle w:val="NormalWeb"/>
        <w:bidi/>
        <w:rPr>
          <w:rtl/>
        </w:rPr>
      </w:pPr>
      <w:r>
        <w:rPr>
          <w:rFonts w:ascii="Traditional Arabic" w:hAnsi="Traditional Arabic" w:cs="Traditional Arabic" w:hint="cs"/>
          <w:color w:val="465BFF"/>
          <w:sz w:val="30"/>
          <w:szCs w:val="30"/>
          <w:rtl/>
        </w:rPr>
        <w:t>12. كهانت‏</w:t>
      </w:r>
    </w:p>
    <w:p w:rsidR="00DA643A" w:rsidRDefault="00DA643A" w:rsidP="00DA643A">
      <w:pPr>
        <w:pStyle w:val="NormalWeb"/>
        <w:bidi/>
        <w:rPr>
          <w:rtl/>
        </w:rPr>
      </w:pPr>
      <w:r>
        <w:rPr>
          <w:rFonts w:ascii="Traditional Arabic" w:hAnsi="Traditional Arabic" w:cs="Traditional Arabic" w:hint="cs"/>
          <w:color w:val="000000"/>
          <w:sz w:val="30"/>
          <w:szCs w:val="30"/>
          <w:rtl/>
        </w:rPr>
        <w:t>386. اتّهام كهانت به پيامبراكرم صلى الله عليه و آله از جانب مشركان مكّه:</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وَ لا بِقَوْلِ كاهِنٍ قَلِيلًا ما تَذَكَّرُونَ.</w:t>
      </w:r>
      <w:r>
        <w:rPr>
          <w:rFonts w:ascii="Traditional Arabic" w:hAnsi="Traditional Arabic" w:cs="Traditional Arabic" w:hint="cs"/>
          <w:color w:val="000000"/>
          <w:sz w:val="30"/>
          <w:szCs w:val="30"/>
          <w:rtl/>
        </w:rPr>
        <w:t xml:space="preserve"> حاقّه (69) 42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387. دفاع خداوند از پيامبر صلى الله عليه و آله با ردّ هرگونه كهانت از آن حضرت و تهديد افترازنندگان:</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وَ لا بِقَوْلِ كاهِنٍ قَلِيلًا ما تَذَكَّرُونَ.</w:t>
      </w:r>
      <w:r>
        <w:rPr>
          <w:rFonts w:ascii="Traditional Arabic" w:hAnsi="Traditional Arabic" w:cs="Traditional Arabic" w:hint="cs"/>
          <w:color w:val="000000"/>
          <w:sz w:val="30"/>
          <w:szCs w:val="30"/>
          <w:rtl/>
        </w:rPr>
        <w:t xml:space="preserve"> حاقّه (69) 42</w:t>
      </w:r>
    </w:p>
    <w:p w:rsidR="00DA643A" w:rsidRDefault="00DA643A" w:rsidP="00DA643A">
      <w:pPr>
        <w:pStyle w:val="NormalWeb"/>
        <w:bidi/>
        <w:rPr>
          <w:rtl/>
        </w:rPr>
      </w:pPr>
      <w:r>
        <w:rPr>
          <w:rFonts w:ascii="Traditional Arabic" w:hAnsi="Traditional Arabic" w:cs="Traditional Arabic" w:hint="cs"/>
          <w:color w:val="465BFF"/>
          <w:sz w:val="30"/>
          <w:szCs w:val="30"/>
          <w:rtl/>
        </w:rPr>
        <w:t>13. نسبت بديها</w:t>
      </w:r>
    </w:p>
    <w:p w:rsidR="00DA643A" w:rsidRDefault="00DA643A" w:rsidP="00DA643A">
      <w:pPr>
        <w:pStyle w:val="NormalWeb"/>
        <w:bidi/>
        <w:rPr>
          <w:rtl/>
        </w:rPr>
      </w:pPr>
      <w:r>
        <w:rPr>
          <w:rFonts w:ascii="Traditional Arabic" w:hAnsi="Traditional Arabic" w:cs="Traditional Arabic" w:hint="cs"/>
          <w:color w:val="000000"/>
          <w:sz w:val="30"/>
          <w:szCs w:val="30"/>
          <w:rtl/>
        </w:rPr>
        <w:t>388. نسبت دادن بديها به پيامبر اسلام صلى الله عليه و آله از سخنان افتراآميز و جاهلانه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تُصِبْهُمْ سَيِّئَةٌ يَقُولُوا هذِهِ مِنْ عِنْدِكَ قُلْ كُلٌّ مِنْ عِنْدِ اللَّهِ فَما لِهؤُلاءِ الْقَوْمِ لا يَكادُونَ يَفْقَهُونَ حَدِيثاً.</w:t>
      </w:r>
      <w:r>
        <w:rPr>
          <w:rStyle w:val="FootnoteReference"/>
          <w:rFonts w:ascii="Traditional Arabic" w:eastAsiaTheme="majorEastAsia" w:hAnsi="Traditional Arabic" w:cs="Traditional Arabic"/>
          <w:color w:val="000000"/>
          <w:sz w:val="30"/>
          <w:szCs w:val="30"/>
          <w:rtl/>
        </w:rPr>
        <w:footnoteReference w:id="150"/>
      </w:r>
      <w:r>
        <w:rPr>
          <w:rFonts w:ascii="Traditional Arabic" w:hAnsi="Traditional Arabic" w:cs="Traditional Arabic" w:hint="cs"/>
          <w:color w:val="000000"/>
          <w:sz w:val="30"/>
          <w:szCs w:val="30"/>
          <w:rtl/>
        </w:rPr>
        <w:t xml:space="preserve"> نساء (4) 78</w:t>
      </w:r>
    </w:p>
    <w:p w:rsidR="00DA643A" w:rsidRDefault="00DA643A" w:rsidP="00DA643A">
      <w:pPr>
        <w:pStyle w:val="NormalWeb"/>
        <w:bidi/>
        <w:rPr>
          <w:rtl/>
        </w:rPr>
      </w:pPr>
      <w:r>
        <w:rPr>
          <w:rFonts w:ascii="Traditional Arabic" w:hAnsi="Traditional Arabic" w:cs="Traditional Arabic" w:hint="cs"/>
          <w:color w:val="000000"/>
          <w:sz w:val="30"/>
          <w:szCs w:val="30"/>
          <w:rtl/>
        </w:rPr>
        <w:t>389. وابسته بودن همه امور به دست خدا، باعث ردّ ادّعاى جاهلانه منافقان، در مورد نسبت بديها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أَيْنَما تَكُونُوا يُدْرِكْكُمُ الْمَوْتُ وَ لَوْ كُنْتُمْ فِي بُرُوجٍ مُشَيَّدَةٍ وَ إِنْ تُصِبْهُمْ حَسَنَةٌ يَقُولُوا هذِهِ مِنْ عِنْدِ اللَّهِ وَ إِنْ تُصِبْهُمْ سَيِّئَةٌ يَقُولُوا هذِهِ مِنْ عِنْدِكَ قُلْ كُلٌّ مِنْ عِنْدِ اللَّهِ فَما لِهؤُلاءِ الْقَوْمِ لا يَكادُونَ يَفْقَهُونَ حَدِيثاً.</w:t>
      </w:r>
      <w:r>
        <w:rPr>
          <w:rFonts w:ascii="Traditional Arabic" w:hAnsi="Traditional Arabic" w:cs="Traditional Arabic" w:hint="cs"/>
          <w:color w:val="000000"/>
          <w:sz w:val="30"/>
          <w:szCs w:val="30"/>
          <w:rtl/>
        </w:rPr>
        <w:t xml:space="preserve"> نساء (4) 78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افشاگرى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390. پيامبر اسلام صلى الله عليه و آله مأمور افشاى سوابق ننگين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قُلْ هَلْ أُنَبِّئُكُمْ بِشَرٍّ مِنْ ذلِكَ مَثُوبَةً عِنْدَ اللَّهِ مَنْ لَعَنَهُ اللَّهُ وَ غَضِبَ عَلَيْهِ وَ جَعَلَ مِنْهُمُ الْقِرَدَةَ وَ الْخَنازِيرَ</w:t>
      </w:r>
      <w:r>
        <w:rPr>
          <w:rFonts w:ascii="Traditional Arabic" w:hAnsi="Traditional Arabic" w:cs="Traditional Arabic" w:hint="cs"/>
          <w:color w:val="000000"/>
          <w:sz w:val="30"/>
          <w:szCs w:val="30"/>
          <w:rtl/>
        </w:rPr>
        <w:t xml:space="preserve"> .... مائده (5) 60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اقرار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391. اقرار انبياى پيشين، به نبوّت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 اللَّهُ مِيثاقَ النَّبِيِّينَ لَما آتَيْتُكُمْ مِنْ كِتابٍ وَ حِكْمَةٍ ثُمَّ جاءَكُمْ رَسُولٌ مُصَدِّقٌ لِما مَعَكُمْ لَتُؤْمِنُنَ‏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80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بِهِ وَ لَتَنْصُرُنَّهُ قالَ أَ أَقْرَرْتُمْ وَ أَخَذْتُمْ عَلى‏ ذلِكُمْ إِصْرِي قالُوا أَقْرَرْنا قالَ فَاشْهَدُوا وَ أَنَا مَعَكُمْ مِنَ الشَّاهِدِينَ.</w:t>
      </w:r>
      <w:r>
        <w:rPr>
          <w:rFonts w:ascii="Traditional Arabic" w:hAnsi="Traditional Arabic" w:cs="Traditional Arabic" w:hint="cs"/>
          <w:color w:val="000000"/>
          <w:sz w:val="30"/>
          <w:szCs w:val="30"/>
          <w:rtl/>
        </w:rPr>
        <w:t xml:space="preserve"> آل‏عمران (3) 81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اقرار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392. اقرار پيامبر صلى الله عليه و آله به دسترسى نداشتن به خزاين خداوند و آگاه نبودن از سود و زيان خويش:</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أَقُولُ لَكُمْ عِنْدِي خَزائِنُ اللَّهِ وَ لا أَعْلَمُ الْغَيْبَ وَ لا أَقُولُ لَكُمْ إِنِّي مَلَكٌ‏</w:t>
      </w:r>
      <w:r>
        <w:rPr>
          <w:rFonts w:ascii="Traditional Arabic" w:hAnsi="Traditional Arabic" w:cs="Traditional Arabic" w:hint="cs"/>
          <w:color w:val="000000"/>
          <w:sz w:val="30"/>
          <w:szCs w:val="30"/>
          <w:rtl/>
        </w:rPr>
        <w:t xml:space="preserve"> .... انعام (6) 50</w:t>
      </w:r>
    </w:p>
    <w:p w:rsidR="00DA643A" w:rsidRDefault="00DA643A" w:rsidP="00DA643A">
      <w:pPr>
        <w:pStyle w:val="NormalWeb"/>
        <w:bidi/>
        <w:rPr>
          <w:rtl/>
        </w:rPr>
      </w:pPr>
      <w:r>
        <w:rPr>
          <w:rFonts w:ascii="Traditional Arabic" w:hAnsi="Traditional Arabic" w:cs="Traditional Arabic" w:hint="cs"/>
          <w:color w:val="000000"/>
          <w:sz w:val="30"/>
          <w:szCs w:val="30"/>
          <w:rtl/>
        </w:rPr>
        <w:t>393. اقرار محمّد صلى الله عليه و آله به آگاه نبودن از غيب (بدون وحى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أَقُولُ لَكُمْ عِنْدِي خَزائِنُ اللَّهِ وَ لا أَعْلَمُ الْغَيْبَ‏</w:t>
      </w:r>
      <w:r>
        <w:rPr>
          <w:rFonts w:ascii="Traditional Arabic" w:hAnsi="Traditional Arabic" w:cs="Traditional Arabic" w:hint="cs"/>
          <w:color w:val="000000"/>
          <w:sz w:val="30"/>
          <w:szCs w:val="30"/>
          <w:rtl/>
        </w:rPr>
        <w:t xml:space="preserve"> .... انعام (6) 50</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 إِلَّا ما شاءَ اللَّهُ وَ لَوْ كُنْتُ أَعْلَمُ الْغَيْبَ لَاسْتَكْثَرْتُ مِنَ الْخَيْرِ وَ ما مَسَّنِيَ السُّوءُ إِنْ أَنَا إِلَّا نَذِيرٌ وَ بَشِيرٌ لِقَوْمٍ يُؤْمِنُونَ.</w:t>
      </w:r>
      <w:r>
        <w:rPr>
          <w:rFonts w:ascii="Traditional Arabic" w:hAnsi="Traditional Arabic" w:cs="Traditional Arabic" w:hint="cs"/>
          <w:color w:val="000000"/>
          <w:sz w:val="30"/>
          <w:szCs w:val="30"/>
          <w:rtl/>
        </w:rPr>
        <w:t xml:space="preserve"> اعراف (7) 188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الهام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394. الهام معارف و علوم دست نيافتنى به پيامبر صلى الله عليه و آله از ناحيه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عَلَّمَكَ ما لَمْ تَكُنْ تَعْلَمُ وَ كانَ فَضْلُ اللَّهِ عَلَيْكَ عَظِيماً.</w:t>
      </w:r>
      <w:r>
        <w:rPr>
          <w:rStyle w:val="FootnoteReference"/>
          <w:rFonts w:ascii="Traditional Arabic" w:eastAsiaTheme="majorEastAsia" w:hAnsi="Traditional Arabic" w:cs="Traditional Arabic"/>
          <w:color w:val="000000"/>
          <w:sz w:val="30"/>
          <w:szCs w:val="30"/>
          <w:rtl/>
        </w:rPr>
        <w:footnoteReference w:id="151"/>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امامت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395. امامت محمّد صلى الله عليه و آله اجابت دعاى ابراهيم عليه السلام در طلب امامت در ذريّه خويش:</w:t>
      </w:r>
    </w:p>
    <w:p w:rsidR="00DA643A" w:rsidRDefault="00DA643A" w:rsidP="00DA643A">
      <w:pPr>
        <w:pStyle w:val="NormalWeb"/>
        <w:bidi/>
        <w:rPr>
          <w:rtl/>
        </w:rPr>
      </w:pPr>
      <w:r>
        <w:rPr>
          <w:rFonts w:ascii="Traditional Arabic" w:hAnsi="Traditional Arabic" w:cs="Traditional Arabic" w:hint="cs"/>
          <w:color w:val="006A0F"/>
          <w:sz w:val="30"/>
          <w:szCs w:val="30"/>
          <w:rtl/>
        </w:rPr>
        <w:t>وَ إِذِ ابْتَلى‏ إِبْراهِيمَ رَبُّهُ بِكَلِماتٍ فَأَتَمَّهُنَّ قالَ إِنِّي جاعِلُكَ لِلنَّاسِ إِماماً قالَ وَ مِنْ ذُرِّيَّتِي قالَ لا يَنالُ عَهْدِي الظَّالِمِينَ.</w:t>
      </w:r>
      <w:r>
        <w:rPr>
          <w:rStyle w:val="FootnoteReference"/>
          <w:rFonts w:ascii="Traditional Arabic" w:eastAsiaTheme="majorEastAsia" w:hAnsi="Traditional Arabic" w:cs="Traditional Arabic"/>
          <w:color w:val="000000"/>
          <w:sz w:val="30"/>
          <w:szCs w:val="30"/>
          <w:rtl/>
        </w:rPr>
        <w:footnoteReference w:id="152"/>
      </w:r>
      <w:r>
        <w:rPr>
          <w:rFonts w:ascii="Traditional Arabic" w:hAnsi="Traditional Arabic" w:cs="Traditional Arabic" w:hint="cs"/>
          <w:color w:val="000000"/>
          <w:sz w:val="30"/>
          <w:szCs w:val="30"/>
          <w:rtl/>
        </w:rPr>
        <w:t xml:space="preserve"> بقره (2) 124</w:t>
      </w:r>
    </w:p>
    <w:p w:rsidR="00DA643A" w:rsidRDefault="00DA643A" w:rsidP="00DA643A">
      <w:pPr>
        <w:pStyle w:val="NormalWeb"/>
        <w:bidi/>
        <w:rPr>
          <w:rtl/>
        </w:rPr>
      </w:pPr>
      <w:r>
        <w:rPr>
          <w:rFonts w:ascii="Traditional Arabic" w:hAnsi="Traditional Arabic" w:cs="Traditional Arabic" w:hint="cs"/>
          <w:color w:val="000000"/>
          <w:sz w:val="30"/>
          <w:szCs w:val="30"/>
          <w:rtl/>
        </w:rPr>
        <w:t>396. اقامه نماز جمعه در صدر اسلام، به امامت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إِذا نُودِيَ لِلصَّلاةِ مِنْ يَوْمِ الْجُمُعَةِ فَاسْعَوْا إِلى‏ ذِكْرِ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رَأَوْا تِجارَةً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تَرَكُوكَ قائِماً</w:t>
      </w:r>
      <w:r>
        <w:rPr>
          <w:rFonts w:ascii="Traditional Arabic" w:hAnsi="Traditional Arabic" w:cs="Traditional Arabic" w:hint="cs"/>
          <w:color w:val="000000"/>
          <w:sz w:val="30"/>
          <w:szCs w:val="30"/>
          <w:rtl/>
        </w:rPr>
        <w:t xml:space="preserve"> .... جمعه (62) 9 و 11</w:t>
      </w:r>
    </w:p>
    <w:p w:rsidR="00DA643A" w:rsidRDefault="00DA643A" w:rsidP="00DA643A">
      <w:pPr>
        <w:pStyle w:val="NormalWeb"/>
        <w:bidi/>
        <w:rPr>
          <w:rtl/>
        </w:rPr>
      </w:pPr>
      <w:r>
        <w:rPr>
          <w:rFonts w:ascii="Traditional Arabic" w:hAnsi="Traditional Arabic" w:cs="Traditional Arabic" w:hint="cs"/>
          <w:color w:val="000000"/>
          <w:sz w:val="30"/>
          <w:szCs w:val="30"/>
          <w:rtl/>
        </w:rPr>
        <w:t>397. اقامه نماز جماعت در ميادين نبرد، به امامت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كُنْتَ فِيهِمْ فَأَقَمْتَ لَهُمُ الصَّلاةَ فَلْتَقُمْ طائِفَةٌ مِنْهُمْ مَعَكَ وَ لْيَأْخُذُوا أَسْلِحَتَهُمْ فَإِذا سَجَدُوا فَلْيَكُونُوا مِنْ وَرائِكُمْ وَ لْتَأْتِ طائِفَةٌ أُخْرى‏ لَمْ يُصَلُّوا فَلْيُصَلُّوا مَعَكَ‏</w:t>
      </w:r>
      <w:r>
        <w:rPr>
          <w:rFonts w:ascii="Traditional Arabic" w:hAnsi="Traditional Arabic" w:cs="Traditional Arabic" w:hint="cs"/>
          <w:color w:val="000000"/>
          <w:sz w:val="30"/>
          <w:szCs w:val="30"/>
          <w:rtl/>
        </w:rPr>
        <w:t xml:space="preserve"> .... نساء (4) 102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امانتدارى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امانتدارى‏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امان دادن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398. پيامبر صلى الله عليه و آله، موظّف به پذيرش امان خواهى مشركان و تأمين امنيت آنان، تا بازگشت به محلّ‏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81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امن خود:</w:t>
      </w:r>
    </w:p>
    <w:p w:rsidR="00DA643A" w:rsidRDefault="00DA643A" w:rsidP="00DA643A">
      <w:pPr>
        <w:pStyle w:val="NormalWeb"/>
        <w:bidi/>
        <w:rPr>
          <w:rtl/>
        </w:rPr>
      </w:pPr>
      <w:r>
        <w:rPr>
          <w:rFonts w:ascii="Traditional Arabic" w:hAnsi="Traditional Arabic" w:cs="Traditional Arabic" w:hint="cs"/>
          <w:color w:val="006A0F"/>
          <w:sz w:val="30"/>
          <w:szCs w:val="30"/>
          <w:rtl/>
        </w:rPr>
        <w:t>وَ إِنْ أَحَدٌ مِنَ الْمُشْرِكِينَ اسْتَجارَكَ فَأَجِرْهُ حَتَّى يَسْمَعَ كَلامَ اللَّهِ ثُمَّ أَبْلِغْهُ مَأْمَنَهُ ذلِكَ بِأَنَّهُمْ قَوْمٌ لا يَعْلَمُونَ.</w:t>
      </w:r>
      <w:r>
        <w:rPr>
          <w:rFonts w:ascii="Traditional Arabic" w:hAnsi="Traditional Arabic" w:cs="Traditional Arabic" w:hint="cs"/>
          <w:color w:val="000000"/>
          <w:sz w:val="30"/>
          <w:szCs w:val="30"/>
          <w:rtl/>
        </w:rPr>
        <w:t xml:space="preserve"> توبه (9) 6</w:t>
      </w:r>
    </w:p>
    <w:p w:rsidR="00DA643A" w:rsidRDefault="00DA643A" w:rsidP="00DA643A">
      <w:pPr>
        <w:pStyle w:val="NormalWeb"/>
        <w:bidi/>
        <w:rPr>
          <w:rtl/>
        </w:rPr>
      </w:pPr>
      <w:r>
        <w:rPr>
          <w:rFonts w:ascii="Traditional Arabic" w:hAnsi="Traditional Arabic" w:cs="Traditional Arabic" w:hint="cs"/>
          <w:color w:val="000000"/>
          <w:sz w:val="30"/>
          <w:szCs w:val="30"/>
          <w:rtl/>
        </w:rPr>
        <w:t>399. شنيدن كلام خدا، فلسفه امان دادن محمّد صلى الله عليه و آله به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إِنْ أَحَدٌ مِنَ الْمُشْرِكِينَ اسْتَجارَكَ فَأَجِرْهُ حَتَّى يَسْمَعَ كَلامَ اللَّهِ ثُمَّ أَبْلِغْهُ مَأْمَنَهُ ذلِكَ بِأَنَّهُمْ قَوْمٌ لا يَعْلَمُونَ.</w:t>
      </w:r>
      <w:r>
        <w:rPr>
          <w:rFonts w:ascii="Traditional Arabic" w:hAnsi="Traditional Arabic" w:cs="Traditional Arabic" w:hint="cs"/>
          <w:color w:val="000000"/>
          <w:sz w:val="30"/>
          <w:szCs w:val="30"/>
          <w:rtl/>
        </w:rPr>
        <w:t xml:space="preserve"> توبه (9) 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امّت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400. امت محمّد صلى الله عليه و آله معتدل در ميان امّتها:</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جَعَلْناكُمْ أُمَّةً وَسَطاً لِتَكُونُوا شُهَداءَ عَلَى النَّاسِ وَ يَكُونَ الرَّسُولُ عَلَيْكُمْ شَهِيداً</w:t>
      </w:r>
      <w:r>
        <w:rPr>
          <w:rFonts w:ascii="Traditional Arabic" w:hAnsi="Traditional Arabic" w:cs="Traditional Arabic" w:hint="cs"/>
          <w:color w:val="000000"/>
          <w:sz w:val="30"/>
          <w:szCs w:val="30"/>
          <w:rtl/>
        </w:rPr>
        <w:t xml:space="preserve"> .... بقره (2) 143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401. امّت محمّد صلى الله عليه و آله برتر بر ساير امّتها:</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جَعَلْناكُمْ أُمَّةً وَسَطاً لِتَكُونُوا شُهَداءَ عَلَى النَّاسِ وَ يَكُونَ الرَّسُولُ عَلَيْكُمْ شَهِيداً</w:t>
      </w:r>
      <w:r>
        <w:rPr>
          <w:rFonts w:ascii="Traditional Arabic" w:hAnsi="Traditional Arabic" w:cs="Traditional Arabic" w:hint="cs"/>
          <w:color w:val="000000"/>
          <w:sz w:val="30"/>
          <w:szCs w:val="30"/>
          <w:rtl/>
        </w:rPr>
        <w:t xml:space="preserve"> .... بقره (2) 143</w:t>
      </w:r>
    </w:p>
    <w:p w:rsidR="00DA643A" w:rsidRDefault="00DA643A" w:rsidP="00DA643A">
      <w:pPr>
        <w:pStyle w:val="NormalWeb"/>
        <w:bidi/>
        <w:rPr>
          <w:rtl/>
        </w:rPr>
      </w:pPr>
      <w:r>
        <w:rPr>
          <w:rFonts w:ascii="Traditional Arabic" w:hAnsi="Traditional Arabic" w:cs="Traditional Arabic" w:hint="cs"/>
          <w:color w:val="000000"/>
          <w:sz w:val="30"/>
          <w:szCs w:val="30"/>
          <w:rtl/>
        </w:rPr>
        <w:t>402. گواهى امّت محمّد صلى الله عليه و آله در قيامت، نسبت به ساير امتها:</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جَعَلْناكُمْ أُمَّةً وَسَطاً لِتَكُونُوا شُهَداءَ عَلَى النَّاسِ وَ يَكُونَ الرَّسُولُ عَلَيْكُمْ شَهِيداً</w:t>
      </w:r>
      <w:r>
        <w:rPr>
          <w:rFonts w:ascii="Traditional Arabic" w:hAnsi="Traditional Arabic" w:cs="Traditional Arabic" w:hint="cs"/>
          <w:color w:val="000000"/>
          <w:sz w:val="30"/>
          <w:szCs w:val="30"/>
          <w:rtl/>
        </w:rPr>
        <w:t xml:space="preserve"> .... بقره (2) 143</w:t>
      </w:r>
    </w:p>
    <w:p w:rsidR="00DA643A" w:rsidRDefault="00DA643A" w:rsidP="00DA643A">
      <w:pPr>
        <w:pStyle w:val="NormalWeb"/>
        <w:bidi/>
        <w:rPr>
          <w:rtl/>
        </w:rPr>
      </w:pPr>
      <w:r>
        <w:rPr>
          <w:rFonts w:ascii="Traditional Arabic" w:hAnsi="Traditional Arabic" w:cs="Traditional Arabic" w:hint="cs"/>
          <w:color w:val="000000"/>
          <w:sz w:val="30"/>
          <w:szCs w:val="30"/>
          <w:rtl/>
        </w:rPr>
        <w:t>403. امت محمّد صلى الله عليه و آله، مؤمن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كُنْتُمْ خَيْرَ أُمَّةٍ أُخْرِجَتْ لِلنَّاسِ‏</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تُؤْمِنُونَ بِاللَّهِ‏</w:t>
      </w:r>
      <w:r>
        <w:rPr>
          <w:rFonts w:ascii="Traditional Arabic" w:hAnsi="Traditional Arabic" w:cs="Traditional Arabic" w:hint="cs"/>
          <w:color w:val="000000"/>
          <w:sz w:val="30"/>
          <w:szCs w:val="30"/>
          <w:rtl/>
        </w:rPr>
        <w:t xml:space="preserve"> .... آل‏عمران (3) 110</w:t>
      </w:r>
    </w:p>
    <w:p w:rsidR="00DA643A" w:rsidRDefault="00DA643A" w:rsidP="00DA643A">
      <w:pPr>
        <w:pStyle w:val="NormalWeb"/>
        <w:bidi/>
        <w:rPr>
          <w:rtl/>
        </w:rPr>
      </w:pPr>
      <w:r>
        <w:rPr>
          <w:rFonts w:ascii="Traditional Arabic" w:hAnsi="Traditional Arabic" w:cs="Traditional Arabic" w:hint="cs"/>
          <w:color w:val="000000"/>
          <w:sz w:val="30"/>
          <w:szCs w:val="30"/>
          <w:rtl/>
        </w:rPr>
        <w:t>404. امت محمّد صلى الله عليه و آله، الگو و نمونه براى امتها:</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جَعَلْناكُمْ أُمَّةً وَسَطاً لِتَكُونُوا شُهَداءَ عَلَى النَّاسِ وَ يَكُونَ الرَّسُولُ عَلَيْكُمْ شَهِيداً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53"/>
      </w:r>
      <w:r>
        <w:rPr>
          <w:rFonts w:ascii="Traditional Arabic" w:hAnsi="Traditional Arabic" w:cs="Traditional Arabic" w:hint="cs"/>
          <w:color w:val="000000"/>
          <w:sz w:val="30"/>
          <w:szCs w:val="30"/>
          <w:rtl/>
        </w:rPr>
        <w:t xml:space="preserve"> بقره (2) 143</w:t>
      </w:r>
    </w:p>
    <w:p w:rsidR="00DA643A" w:rsidRDefault="00DA643A" w:rsidP="00DA643A">
      <w:pPr>
        <w:pStyle w:val="NormalWeb"/>
        <w:bidi/>
        <w:rPr>
          <w:rtl/>
        </w:rPr>
      </w:pPr>
      <w:r>
        <w:rPr>
          <w:rFonts w:ascii="Traditional Arabic" w:hAnsi="Traditional Arabic" w:cs="Traditional Arabic" w:hint="cs"/>
          <w:color w:val="000000"/>
          <w:sz w:val="30"/>
          <w:szCs w:val="30"/>
          <w:rtl/>
        </w:rPr>
        <w:t>405. امّت محمّد صلى الله عليه و آله، امر كننده مردم به نيكيها و بازدارنده آنان از بديها:</w:t>
      </w:r>
    </w:p>
    <w:p w:rsidR="00DA643A" w:rsidRDefault="00DA643A" w:rsidP="00DA643A">
      <w:pPr>
        <w:pStyle w:val="NormalWeb"/>
        <w:bidi/>
        <w:rPr>
          <w:rtl/>
        </w:rPr>
      </w:pPr>
      <w:r>
        <w:rPr>
          <w:rFonts w:ascii="Traditional Arabic" w:hAnsi="Traditional Arabic" w:cs="Traditional Arabic" w:hint="cs"/>
          <w:color w:val="006A0F"/>
          <w:sz w:val="30"/>
          <w:szCs w:val="30"/>
          <w:rtl/>
        </w:rPr>
        <w:t>كُنْتُمْ خَيْرَ أُمَّةٍ أُخْرِجَتْ لِلنَّاسِ تَأْمُرُونَ بِالْمَعْرُوفِ وَ تَنْهَوْنَ عَنِ الْمُنْكَرِ وَ تُؤْمِنُونَ بِاللَّهِ‏</w:t>
      </w:r>
      <w:r>
        <w:rPr>
          <w:rFonts w:ascii="Traditional Arabic" w:hAnsi="Traditional Arabic" w:cs="Traditional Arabic" w:hint="cs"/>
          <w:color w:val="000000"/>
          <w:sz w:val="30"/>
          <w:szCs w:val="30"/>
          <w:rtl/>
        </w:rPr>
        <w:t xml:space="preserve"> .... آل‏عمران (3) 110</w:t>
      </w:r>
    </w:p>
    <w:p w:rsidR="00DA643A" w:rsidRDefault="00DA643A" w:rsidP="00DA643A">
      <w:pPr>
        <w:pStyle w:val="NormalWeb"/>
        <w:bidi/>
        <w:rPr>
          <w:rtl/>
        </w:rPr>
      </w:pPr>
      <w:r>
        <w:rPr>
          <w:rFonts w:ascii="Traditional Arabic" w:hAnsi="Traditional Arabic" w:cs="Traditional Arabic" w:hint="cs"/>
          <w:color w:val="000000"/>
          <w:sz w:val="30"/>
          <w:szCs w:val="30"/>
          <w:rtl/>
        </w:rPr>
        <w:t>406. امّت محمّد صلى الله عليه و آله، حجّتى از سوى خدا بر ديگر امّتها:</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جَعَلْناكُمْ أُمَّةً وَسَطاً لِتَكُونُوا شُهَداءَ عَلَى النَّاسِ‏</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54"/>
      </w:r>
      <w:r>
        <w:rPr>
          <w:rFonts w:ascii="Traditional Arabic" w:hAnsi="Traditional Arabic" w:cs="Traditional Arabic" w:hint="cs"/>
          <w:color w:val="000000"/>
          <w:sz w:val="30"/>
          <w:szCs w:val="30"/>
          <w:rtl/>
        </w:rPr>
        <w:t xml:space="preserve"> بقره (2) 143</w:t>
      </w:r>
    </w:p>
    <w:p w:rsidR="00DA643A" w:rsidRDefault="00DA643A" w:rsidP="00DA643A">
      <w:pPr>
        <w:pStyle w:val="NormalWeb"/>
        <w:bidi/>
        <w:rPr>
          <w:rtl/>
        </w:rPr>
      </w:pPr>
      <w:r>
        <w:rPr>
          <w:rFonts w:ascii="Traditional Arabic" w:hAnsi="Traditional Arabic" w:cs="Traditional Arabic" w:hint="cs"/>
          <w:color w:val="000000"/>
          <w:sz w:val="30"/>
          <w:szCs w:val="30"/>
          <w:rtl/>
        </w:rPr>
        <w:t>407. امّت محمّد صلى الله عليه و آله، هدايتگر و حق‏طلب:</w:t>
      </w:r>
    </w:p>
    <w:p w:rsidR="00DA643A" w:rsidRDefault="00DA643A" w:rsidP="00DA643A">
      <w:pPr>
        <w:pStyle w:val="NormalWeb"/>
        <w:bidi/>
        <w:rPr>
          <w:rtl/>
        </w:rPr>
      </w:pPr>
      <w:r>
        <w:rPr>
          <w:rFonts w:ascii="Traditional Arabic" w:hAnsi="Traditional Arabic" w:cs="Traditional Arabic" w:hint="cs"/>
          <w:color w:val="006A0F"/>
          <w:sz w:val="30"/>
          <w:szCs w:val="30"/>
          <w:rtl/>
        </w:rPr>
        <w:t>وَ مِمَّنْ خَلَقْنا أُمَّةٌ يَهْدُونَ بِالْحَقِّ وَ بِهِ يَعْدِلُونَ.</w:t>
      </w:r>
      <w:r>
        <w:rPr>
          <w:rStyle w:val="FootnoteReference"/>
          <w:rFonts w:ascii="Traditional Arabic" w:eastAsiaTheme="majorEastAsia" w:hAnsi="Traditional Arabic" w:cs="Traditional Arabic"/>
          <w:color w:val="000000"/>
          <w:sz w:val="30"/>
          <w:szCs w:val="30"/>
          <w:rtl/>
        </w:rPr>
        <w:footnoteReference w:id="155"/>
      </w:r>
      <w:r>
        <w:rPr>
          <w:rFonts w:ascii="Traditional Arabic" w:hAnsi="Traditional Arabic" w:cs="Traditional Arabic" w:hint="cs"/>
          <w:color w:val="000000"/>
          <w:sz w:val="30"/>
          <w:szCs w:val="30"/>
          <w:rtl/>
        </w:rPr>
        <w:t xml:space="preserve"> اعراف (7) 181</w:t>
      </w:r>
    </w:p>
    <w:p w:rsidR="00DA643A" w:rsidRDefault="00DA643A" w:rsidP="00DA643A">
      <w:pPr>
        <w:pStyle w:val="NormalWeb"/>
        <w:bidi/>
        <w:rPr>
          <w:rtl/>
        </w:rPr>
      </w:pPr>
      <w:r>
        <w:rPr>
          <w:rFonts w:ascii="Traditional Arabic" w:hAnsi="Traditional Arabic" w:cs="Traditional Arabic" w:hint="cs"/>
          <w:color w:val="000000"/>
          <w:sz w:val="30"/>
          <w:szCs w:val="30"/>
          <w:rtl/>
        </w:rPr>
        <w:t>408. فرستاده شدن پيامبر صلى الله عليه و آله به سوى امت اسلام، در راستاى سنت الهى براى ارسال پيامبران:</w:t>
      </w:r>
    </w:p>
    <w:p w:rsidR="00DA643A" w:rsidRDefault="00DA643A" w:rsidP="00DA643A">
      <w:pPr>
        <w:pStyle w:val="NormalWeb"/>
        <w:bidi/>
        <w:rPr>
          <w:rtl/>
        </w:rPr>
      </w:pPr>
      <w:r>
        <w:rPr>
          <w:rFonts w:ascii="Traditional Arabic" w:hAnsi="Traditional Arabic" w:cs="Traditional Arabic" w:hint="cs"/>
          <w:color w:val="006A0F"/>
          <w:sz w:val="30"/>
          <w:szCs w:val="30"/>
          <w:rtl/>
        </w:rPr>
        <w:t>كَذلِكَ أَرْسَلْناكَ فِي أُمَّةٍ قَدْ خَلَتْ مِنْ قَبْلِها أُمَمٌ لِتَتْلُوَا عَلَيْهِمُ الَّذِي أَوْحَيْنا إِلَيْكَ وَ هُمْ يَكْفُرُونَ بِالرَّحْمنِ قُلْ هُوَ رَبِّي لا إِلهَ إِلَّا هُوَ عَلَيْهِ تَوَكَّلْتُ وَ إِلَيْهِ مَتابِ.</w:t>
      </w:r>
      <w:r>
        <w:rPr>
          <w:rFonts w:ascii="Traditional Arabic" w:hAnsi="Traditional Arabic" w:cs="Traditional Arabic" w:hint="cs"/>
          <w:color w:val="000000"/>
          <w:sz w:val="30"/>
          <w:szCs w:val="30"/>
          <w:rtl/>
        </w:rPr>
        <w:t xml:space="preserve"> رعد (13) 30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82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409. پيامبراكرم صلى الله عليه و آله، شاهد امّت خويش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جَعَلْناكُمْ أُمَّةً وَسَطاً لِتَكُونُوا شُهَداءَ عَلَى النَّاسِ وَ يَكُونَ الرَّسُولُ عَلَيْكُمْ شَهِيداً</w:t>
      </w:r>
      <w:r>
        <w:rPr>
          <w:rFonts w:ascii="Traditional Arabic" w:hAnsi="Traditional Arabic" w:cs="Traditional Arabic" w:hint="cs"/>
          <w:color w:val="000000"/>
          <w:sz w:val="30"/>
          <w:szCs w:val="30"/>
          <w:rtl/>
        </w:rPr>
        <w:t xml:space="preserve"> .... بقره (2) 143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امداد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465BFF"/>
          <w:sz w:val="30"/>
          <w:szCs w:val="30"/>
          <w:rtl/>
        </w:rPr>
        <w:t>امدادكنندگان به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امام على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410. امام على عليه السلام امداددهنده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حَسْبُكَ اللَّهُ وَ مَنِ اتَّبَعَكَ مِنَ الْمُؤْمِنِينَ.</w:t>
      </w:r>
      <w:r>
        <w:rPr>
          <w:rStyle w:val="FootnoteReference"/>
          <w:rFonts w:ascii="Traditional Arabic" w:eastAsiaTheme="majorEastAsia" w:hAnsi="Traditional Arabic" w:cs="Traditional Arabic"/>
          <w:color w:val="000000"/>
          <w:sz w:val="30"/>
          <w:szCs w:val="30"/>
          <w:rtl/>
        </w:rPr>
        <w:footnoteReference w:id="156"/>
      </w:r>
      <w:r>
        <w:rPr>
          <w:rFonts w:ascii="Traditional Arabic" w:hAnsi="Traditional Arabic" w:cs="Traditional Arabic" w:hint="cs"/>
          <w:color w:val="000000"/>
          <w:sz w:val="30"/>
          <w:szCs w:val="30"/>
          <w:rtl/>
        </w:rPr>
        <w:t xml:space="preserve"> انفال (8) 64</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تَظاهَرا عَلَيْهِ فَإِنَّ اللَّهَ هُوَ مَوْلاهُ وَ جِبْرِيلُ وَ صالِحُ الْمُؤْمِنِينَ وَ الْمَلائِكَةُ بَعْدَ ذلِكَ ظَهِيرٌ.</w:t>
      </w:r>
      <w:r>
        <w:rPr>
          <w:rStyle w:val="FootnoteReference"/>
          <w:rFonts w:ascii="Traditional Arabic" w:eastAsiaTheme="majorEastAsia" w:hAnsi="Traditional Arabic" w:cs="Traditional Arabic"/>
          <w:color w:val="000000"/>
          <w:sz w:val="30"/>
          <w:szCs w:val="30"/>
          <w:rtl/>
        </w:rPr>
        <w:footnoteReference w:id="157"/>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rPr>
          <w:rtl/>
        </w:rPr>
      </w:pPr>
      <w:r>
        <w:rPr>
          <w:rFonts w:ascii="Traditional Arabic" w:hAnsi="Traditional Arabic" w:cs="Traditional Arabic" w:hint="cs"/>
          <w:color w:val="000000"/>
          <w:sz w:val="30"/>
          <w:szCs w:val="30"/>
          <w:rtl/>
        </w:rPr>
        <w:t>411. صالح‏المؤمنين، على عليه السلام، حامى پيامبراكرم صلى الله عليه و آله، در برابر توطئه برخى همسران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تَظاهَرا عَلَيْهِ فَإِنَّ اللَّهَ هُوَ مَوْلاهُ وَ جِبْرِيلُ وَ صالِحُ الْمُؤْمِنِينَ‏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58"/>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rPr>
          <w:rtl/>
        </w:rPr>
      </w:pPr>
      <w:r>
        <w:rPr>
          <w:rFonts w:ascii="Traditional Arabic" w:hAnsi="Traditional Arabic" w:cs="Traditional Arabic" w:hint="cs"/>
          <w:color w:val="465BFF"/>
          <w:sz w:val="30"/>
          <w:szCs w:val="30"/>
          <w:rtl/>
        </w:rPr>
        <w:t>2. انبيا</w:t>
      </w:r>
    </w:p>
    <w:p w:rsidR="00DA643A" w:rsidRDefault="00DA643A" w:rsidP="00DA643A">
      <w:pPr>
        <w:pStyle w:val="NormalWeb"/>
        <w:bidi/>
        <w:rPr>
          <w:rtl/>
        </w:rPr>
      </w:pPr>
      <w:r>
        <w:rPr>
          <w:rFonts w:ascii="Traditional Arabic" w:hAnsi="Traditional Arabic" w:cs="Traditional Arabic" w:hint="cs"/>
          <w:color w:val="000000"/>
          <w:sz w:val="30"/>
          <w:szCs w:val="30"/>
          <w:rtl/>
        </w:rPr>
        <w:t>412. پيمان خداوند از پيامبران، مبنى بر امداد و يارى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 أَخَذَ اللَّهُ مِيثاقَ النَّبِيِّينَ لَما آتَيْتُكُمْ مِنْ كِتابٍ وَ حِكْمَةٍ ثُمَّ جاءَكُمْ رَسُولٌ مُصَدِّقٌ لِما مَعَكُمْ لَتُؤْمِنُنَّ بِهِ وَ لَتَنْصُرُنَّهُ قالَ أَ أَقْرَرْتُمْ وَ أَخَذْتُمْ عَلى‏ ذلِكُمْ إِصْرِي قالُوا أَقْرَرْنا قالَ فَاشْهَدُوا وَ أَنَا مَعَكُمْ مِنَ الشَّاهِدِينَ.</w:t>
      </w:r>
      <w:r>
        <w:rPr>
          <w:rStyle w:val="FootnoteReference"/>
          <w:rFonts w:ascii="Traditional Arabic" w:eastAsiaTheme="majorEastAsia" w:hAnsi="Traditional Arabic" w:cs="Traditional Arabic"/>
          <w:color w:val="000000"/>
          <w:sz w:val="30"/>
          <w:szCs w:val="30"/>
          <w:rtl/>
        </w:rPr>
        <w:footnoteReference w:id="159"/>
      </w:r>
      <w:r>
        <w:rPr>
          <w:rFonts w:ascii="Traditional Arabic" w:hAnsi="Traditional Arabic" w:cs="Traditional Arabic" w:hint="cs"/>
          <w:color w:val="000000"/>
          <w:sz w:val="30"/>
          <w:szCs w:val="30"/>
          <w:rtl/>
        </w:rPr>
        <w:t xml:space="preserve"> آل‏عمران (3) 81</w:t>
      </w:r>
    </w:p>
    <w:p w:rsidR="00DA643A" w:rsidRDefault="00DA643A" w:rsidP="00DA643A">
      <w:pPr>
        <w:pStyle w:val="NormalWeb"/>
        <w:bidi/>
        <w:rPr>
          <w:rtl/>
        </w:rPr>
      </w:pPr>
      <w:r>
        <w:rPr>
          <w:rFonts w:ascii="Traditional Arabic" w:hAnsi="Traditional Arabic" w:cs="Traditional Arabic" w:hint="cs"/>
          <w:color w:val="465BFF"/>
          <w:sz w:val="30"/>
          <w:szCs w:val="30"/>
          <w:rtl/>
        </w:rPr>
        <w:t>3. انصار</w:t>
      </w:r>
    </w:p>
    <w:p w:rsidR="00DA643A" w:rsidRDefault="00DA643A" w:rsidP="00DA643A">
      <w:pPr>
        <w:pStyle w:val="NormalWeb"/>
        <w:bidi/>
        <w:rPr>
          <w:rtl/>
        </w:rPr>
      </w:pPr>
      <w:r>
        <w:rPr>
          <w:rFonts w:ascii="Traditional Arabic" w:hAnsi="Traditional Arabic" w:cs="Traditional Arabic" w:hint="cs"/>
          <w:color w:val="000000"/>
          <w:sz w:val="30"/>
          <w:szCs w:val="30"/>
          <w:rtl/>
        </w:rPr>
        <w:t>413. برخوردارى رسول خدا صلى الله عليه و آله، از امدادهاى انصار:</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أَنْ يَخْدَعُوكَ فَإِنَّ حَسْبَكَ اللَّهُ هُوَ الَّذِي أَيَّدَكَ بِنَصْرِهِ وَ بِالْمُؤْمِنِينَ‏ يا أَيُّهَا النَّبِيُّ حَسْبُكَ اللَّهُ وَ مَنِ اتَّبَعَكَ مِنَ الْمُؤْمِنِينَ.</w:t>
      </w:r>
      <w:r>
        <w:rPr>
          <w:rStyle w:val="FootnoteReference"/>
          <w:rFonts w:ascii="Traditional Arabic" w:eastAsiaTheme="majorEastAsia" w:hAnsi="Traditional Arabic" w:cs="Traditional Arabic"/>
          <w:color w:val="000000"/>
          <w:sz w:val="30"/>
          <w:szCs w:val="30"/>
          <w:rtl/>
        </w:rPr>
        <w:footnoteReference w:id="160"/>
      </w:r>
      <w:r>
        <w:rPr>
          <w:rFonts w:ascii="Traditional Arabic" w:hAnsi="Traditional Arabic" w:cs="Traditional Arabic" w:hint="cs"/>
          <w:color w:val="000000"/>
          <w:sz w:val="30"/>
          <w:szCs w:val="30"/>
          <w:rtl/>
        </w:rPr>
        <w:t xml:space="preserve"> انفال (8) 62 و 64</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آمَنُوا وَ هاجَرُوا وَ جاهَدُوا فِي سَبِيلِ اللَّهِ وَ الَّذِينَ آوَوْا وَ نَصَرُوا أُولئِكَ هُمُ الْمُؤْمِنُونَ حَقًّا لَهُمْ مَغْفِرَةٌ وَ رِزْقٌ كَرِيمٌ.</w:t>
      </w:r>
      <w:r>
        <w:rPr>
          <w:rFonts w:ascii="Traditional Arabic" w:hAnsi="Traditional Arabic" w:cs="Traditional Arabic" w:hint="cs"/>
          <w:color w:val="000000"/>
          <w:sz w:val="30"/>
          <w:szCs w:val="30"/>
          <w:rtl/>
        </w:rPr>
        <w:t xml:space="preserve"> انفال (8) 74</w:t>
      </w:r>
    </w:p>
    <w:p w:rsidR="00DA643A" w:rsidRDefault="00DA643A" w:rsidP="00DA643A">
      <w:pPr>
        <w:pStyle w:val="NormalWeb"/>
        <w:bidi/>
        <w:rPr>
          <w:rtl/>
        </w:rPr>
      </w:pPr>
      <w:r>
        <w:rPr>
          <w:rFonts w:ascii="Traditional Arabic" w:hAnsi="Traditional Arabic" w:cs="Traditional Arabic" w:hint="cs"/>
          <w:color w:val="465BFF"/>
          <w:sz w:val="30"/>
          <w:szCs w:val="30"/>
          <w:rtl/>
        </w:rPr>
        <w:t>4. جبرئيل‏</w:t>
      </w:r>
    </w:p>
    <w:p w:rsidR="00DA643A" w:rsidRDefault="00DA643A" w:rsidP="00DA643A">
      <w:pPr>
        <w:pStyle w:val="NormalWeb"/>
        <w:bidi/>
        <w:rPr>
          <w:rtl/>
        </w:rPr>
      </w:pPr>
      <w:r>
        <w:rPr>
          <w:rFonts w:ascii="Traditional Arabic" w:hAnsi="Traditional Arabic" w:cs="Traditional Arabic" w:hint="cs"/>
          <w:color w:val="000000"/>
          <w:sz w:val="30"/>
          <w:szCs w:val="30"/>
          <w:rtl/>
        </w:rPr>
        <w:t>414. جبرئيل، يارى‏دهنده پيامبر صلى الله عليه و آله به فرمان خدا:</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83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أَظْهَرَهُ اللَّهُ عَلَيْهِ عَرَّفَ بَعْضَهُ وَ أَعْرَضَ عَنْ بَعْضٍ فَلَمَّا نَبَّأَها بِهِ قالَتْ مَنْ أَنْبَأَكَ هذا قالَ نَبَّأَنِيَ الْعَلِيمُ الْخَبِيرُ إِنْ تَتُوبا إِلَى اللَّهِ فَقَدْ صَغَتْ قُلُوبُكُما وَ إِنْ تَظاهَرا عَلَيْهِ فَإِنَّ اللَّهَ هُوَ مَوْلاهُ وَ جِبْرِيلُ وَ صالِحُ الْمُؤْمِنِينَ وَ الْمَلائِكَةُ بَعْدَ ذلِكَ ظَهِيرٌ.</w:t>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rPr>
          <w:rtl/>
        </w:rPr>
      </w:pPr>
      <w:r>
        <w:rPr>
          <w:rFonts w:ascii="Traditional Arabic" w:hAnsi="Traditional Arabic" w:cs="Traditional Arabic" w:hint="cs"/>
          <w:color w:val="465BFF"/>
          <w:sz w:val="30"/>
          <w:szCs w:val="30"/>
          <w:rtl/>
        </w:rPr>
        <w:t>5. ملائكه‏</w:t>
      </w:r>
    </w:p>
    <w:p w:rsidR="00DA643A" w:rsidRDefault="00DA643A" w:rsidP="00DA643A">
      <w:pPr>
        <w:pStyle w:val="NormalWeb"/>
        <w:bidi/>
        <w:rPr>
          <w:rtl/>
        </w:rPr>
      </w:pPr>
      <w:r>
        <w:rPr>
          <w:rFonts w:ascii="Traditional Arabic" w:hAnsi="Traditional Arabic" w:cs="Traditional Arabic" w:hint="cs"/>
          <w:color w:val="000000"/>
          <w:sz w:val="30"/>
          <w:szCs w:val="30"/>
          <w:rtl/>
        </w:rPr>
        <w:t>415. ملائكه، امدادكنندگان پيامبر صلى الله عليه و آله با اذن و فرمان الهى:</w:t>
      </w:r>
    </w:p>
    <w:p w:rsidR="00DA643A" w:rsidRDefault="00DA643A" w:rsidP="00DA643A">
      <w:pPr>
        <w:pStyle w:val="NormalWeb"/>
        <w:bidi/>
        <w:rPr>
          <w:rtl/>
        </w:rPr>
      </w:pPr>
      <w:r>
        <w:rPr>
          <w:rFonts w:ascii="Traditional Arabic" w:hAnsi="Traditional Arabic" w:cs="Traditional Arabic" w:hint="cs"/>
          <w:color w:val="006A0F"/>
          <w:sz w:val="30"/>
          <w:szCs w:val="30"/>
          <w:rtl/>
        </w:rPr>
        <w:t>ثُمَّ أَنْزَلَ اللَّهُ سَكِينَتَهُ عَلى‏ رَسُولِهِ وَ عَلَى الْمُؤْمِنِينَ وَ أَنْزَلَ جُنُوداً لَمْ تَرَوْها وَ عَذَّبَ الَّذِينَ كَفَرُوا وَ ذلِكَ جَزاءُ الْكافِرِينَ.</w:t>
      </w:r>
      <w:r>
        <w:rPr>
          <w:rFonts w:ascii="Traditional Arabic" w:hAnsi="Traditional Arabic" w:cs="Traditional Arabic" w:hint="cs"/>
          <w:color w:val="000000"/>
          <w:sz w:val="30"/>
          <w:szCs w:val="30"/>
          <w:rtl/>
        </w:rPr>
        <w:t xml:space="preserve"> توبه (9) 26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 أَسَرَّ النَّبِيُّ إِلى‏ بَعْضِ أَزْواجِهِ حَدِيثاً فَلَمَّا نَبَّأَتْ بِهِ وَ أَظْهَرَهُ اللَّهُ عَلَيْهِ عَرَّفَ بَعْضَهُ وَ أَعْرَضَ عَنْ بَعْضٍ فَلَمَّا نَبَّأَها بِهِ قالَتْ مَنْ أَنْبَأَكَ هذا قالَ نَبَّأَنِيَ الْعَلِيمُ الْخَبِيرُ إِنْ تَتُوبا إِلَى اللَّهِ فَقَدْ صَغَتْ قُلُوبُكُما وَ إِنْ تَظاهَرا عَلَيْهِ فَإِنَّ اللَّهَ هُوَ مَوْلاهُ وَ جِبْرِيلُ وَ صالِحُ الْمُؤْمِنِينَ وَ الْمَلائِكَةُ بَعْدَ ذلِكَ ظَهِيرٌ.</w:t>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rPr>
          <w:rtl/>
        </w:rPr>
      </w:pPr>
      <w:r>
        <w:rPr>
          <w:rFonts w:ascii="Traditional Arabic" w:hAnsi="Traditional Arabic" w:cs="Traditional Arabic" w:hint="cs"/>
          <w:color w:val="465BFF"/>
          <w:sz w:val="30"/>
          <w:szCs w:val="30"/>
          <w:rtl/>
        </w:rPr>
        <w:t>6. مؤمنان‏</w:t>
      </w:r>
    </w:p>
    <w:p w:rsidR="00DA643A" w:rsidRDefault="00DA643A" w:rsidP="00DA643A">
      <w:pPr>
        <w:pStyle w:val="NormalWeb"/>
        <w:bidi/>
        <w:rPr>
          <w:rtl/>
        </w:rPr>
      </w:pPr>
      <w:r>
        <w:rPr>
          <w:rFonts w:ascii="Traditional Arabic" w:hAnsi="Traditional Arabic" w:cs="Traditional Arabic" w:hint="cs"/>
          <w:color w:val="000000"/>
          <w:sz w:val="30"/>
          <w:szCs w:val="30"/>
          <w:rtl/>
        </w:rPr>
        <w:t>416. مؤمنانِ صالح، امدادكنندگان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فَالَّذِينَ آمَنُوا بِهِ وَ عَزَّرُوهُ وَ نَصَرُوهُ‏</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أَنْ يَخْدَعُوكَ فَإِنَّ حَسْبَكَ اللَّهُ هُوَ الَّذِي أَيَّدَكَ بِنَصْرِهِ وَ بِالْمُؤْمِنِينَ‏ يا أَيُّهَا النَّبِيُّ حَسْبُكَ اللَّهُ وَ مَنِ اتَّبَعَكَ مِنَ الْمُؤْمِنِينَ.</w:t>
      </w:r>
      <w:r>
        <w:rPr>
          <w:rFonts w:ascii="Traditional Arabic" w:hAnsi="Traditional Arabic" w:cs="Traditional Arabic" w:hint="cs"/>
          <w:color w:val="000000"/>
          <w:sz w:val="30"/>
          <w:szCs w:val="30"/>
          <w:rtl/>
        </w:rPr>
        <w:t xml:space="preserve"> انفال (8) 62 و 64</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 وَ أَظْهَرَهُ اللَّهُ عَلَيْهِ عَرَّفَ بَعْضَهُ وَ أَعْرَضَ عَنْ بَعْضٍ فَلَمَّا نَبَّأَها بِهِ قالَتْ مَنْ أَنْبَأَكَ هذا قالَ نَبَّأَنِيَ الْعَلِيمُ الْخَبِيرُ إِنْ تَتُوبا إِلَى اللَّهِ فَقَدْ صَغَتْ قُلُوبُكُما وَ إِنْ تَظاهَرا عَلَيْهِ فَإِنَّ اللَّهَ هُوَ مَوْلاهُ وَ جِبْرِيلُ وَ صالِحُ الْمُؤْمِنِينَ وَ الْمَلائِكَةُ بَعْدَ ذلِكَ ظَهِيرٌ.</w:t>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rPr>
          <w:rtl/>
        </w:rPr>
      </w:pPr>
      <w:r>
        <w:rPr>
          <w:rFonts w:ascii="Traditional Arabic" w:hAnsi="Traditional Arabic" w:cs="Traditional Arabic" w:hint="cs"/>
          <w:color w:val="000000"/>
          <w:sz w:val="30"/>
          <w:szCs w:val="30"/>
          <w:rtl/>
        </w:rPr>
        <w:t>417. امدادهاى الهى و مؤمنان، كافى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حَسْبُكَ اللَّهُ وَ مَنِ اتَّبَعَكَ مِنَ الْمُؤْمِنِينَ.</w:t>
      </w:r>
      <w:r>
        <w:rPr>
          <w:rFonts w:ascii="Traditional Arabic" w:hAnsi="Traditional Arabic" w:cs="Traditional Arabic" w:hint="cs"/>
          <w:color w:val="000000"/>
          <w:sz w:val="30"/>
          <w:szCs w:val="30"/>
          <w:rtl/>
        </w:rPr>
        <w:t xml:space="preserve"> انفال (8) 64</w:t>
      </w:r>
    </w:p>
    <w:p w:rsidR="00DA643A" w:rsidRDefault="00DA643A" w:rsidP="00DA643A">
      <w:pPr>
        <w:pStyle w:val="NormalWeb"/>
        <w:bidi/>
        <w:rPr>
          <w:rtl/>
        </w:rPr>
      </w:pPr>
      <w:r>
        <w:rPr>
          <w:rFonts w:ascii="Traditional Arabic" w:hAnsi="Traditional Arabic" w:cs="Traditional Arabic" w:hint="cs"/>
          <w:color w:val="465BFF"/>
          <w:sz w:val="30"/>
          <w:szCs w:val="30"/>
          <w:rtl/>
        </w:rPr>
        <w:t>7. مهاجران‏</w:t>
      </w:r>
    </w:p>
    <w:p w:rsidR="00DA643A" w:rsidRDefault="00DA643A" w:rsidP="00DA643A">
      <w:pPr>
        <w:pStyle w:val="NormalWeb"/>
        <w:bidi/>
        <w:rPr>
          <w:rtl/>
        </w:rPr>
      </w:pPr>
      <w:r>
        <w:rPr>
          <w:rFonts w:ascii="Traditional Arabic" w:hAnsi="Traditional Arabic" w:cs="Traditional Arabic" w:hint="cs"/>
          <w:color w:val="000000"/>
          <w:sz w:val="30"/>
          <w:szCs w:val="30"/>
          <w:rtl/>
        </w:rPr>
        <w:t>418. امداد خداوند و ملائكه به پيامبر صلى الله عليه و آله هنگام هجرت از مكّه:</w:t>
      </w:r>
    </w:p>
    <w:p w:rsidR="00DA643A" w:rsidRDefault="00DA643A" w:rsidP="00DA643A">
      <w:pPr>
        <w:pStyle w:val="NormalWeb"/>
        <w:bidi/>
        <w:rPr>
          <w:rtl/>
        </w:rPr>
      </w:pPr>
      <w:r>
        <w:rPr>
          <w:rFonts w:ascii="Traditional Arabic" w:hAnsi="Traditional Arabic" w:cs="Traditional Arabic" w:hint="cs"/>
          <w:color w:val="006A0F"/>
          <w:sz w:val="30"/>
          <w:szCs w:val="30"/>
          <w:rtl/>
        </w:rPr>
        <w:t>لِلْفُقَراءِ الْمُهاجِرِينَ الَّذِينَ أُخْرِجُوا مِنْ دِيارِهِمْ وَ أَمْوالِهِمْ يَبْتَغُونَ فَضْلًا مِنَ اللَّهِ وَ رِضْواناً وَ يَنْصُرُونَ اللَّهَ وَ رَسُولَهُ أُولئِكَ هُمُ الصَّادِقُونَ.</w:t>
      </w:r>
      <w:r>
        <w:rPr>
          <w:rFonts w:ascii="Traditional Arabic" w:hAnsi="Traditional Arabic" w:cs="Traditional Arabic" w:hint="cs"/>
          <w:color w:val="000000"/>
          <w:sz w:val="30"/>
          <w:szCs w:val="30"/>
          <w:rtl/>
        </w:rPr>
        <w:t xml:space="preserve"> حشر (59) 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امدادهاى خدا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419. كفايت امدادهاى خدا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أَنْ يَخْدَعُوكَ فَإِنَّ حَسْبَكَ اللَّهُ هُوَ الَّذِي أَيَّدَكَ بِنَصْرِهِ وَ بِالْمُؤْمِنِينَ‏ يا أَيُّهَا النَّبِيُّ حَسْبُكَ اللَّهُ وَ مَنِ اتَّبَعَكَ مِنَ الْمُؤْمِنِينَ.</w:t>
      </w:r>
      <w:r>
        <w:rPr>
          <w:rFonts w:ascii="Traditional Arabic" w:hAnsi="Traditional Arabic" w:cs="Traditional Arabic" w:hint="cs"/>
          <w:color w:val="000000"/>
          <w:sz w:val="30"/>
          <w:szCs w:val="30"/>
          <w:rtl/>
        </w:rPr>
        <w:t xml:space="preserve"> انفال (8) 62 و 64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فَإِنْ تَوَلَّوْا فَقُلْ حَسْبِيَ اللَّهُ لا إِلهَ إِلَّا هُوَ عَلَيْهِ تَوَكَّلْتُ وَ هُوَ رَبُّ الْعَرْشِ الْعَظِيمِ.</w:t>
      </w:r>
      <w:r>
        <w:rPr>
          <w:rFonts w:ascii="Traditional Arabic" w:hAnsi="Traditional Arabic" w:cs="Traditional Arabic" w:hint="cs"/>
          <w:color w:val="000000"/>
          <w:sz w:val="30"/>
          <w:szCs w:val="30"/>
          <w:rtl/>
        </w:rPr>
        <w:t xml:space="preserve"> توبه (9) 129</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 لِكُلِّ نَبِيٍّ عَدُوًّا مِنَ الْمُجْرِمِينَ وَ كَفى‏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84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بِرَبِّكَ هادِياً وَ نَصِيراً.</w:t>
      </w:r>
      <w:r>
        <w:rPr>
          <w:rFonts w:ascii="Traditional Arabic" w:hAnsi="Traditional Arabic" w:cs="Traditional Arabic" w:hint="cs"/>
          <w:color w:val="000000"/>
          <w:sz w:val="30"/>
          <w:szCs w:val="30"/>
          <w:rtl/>
        </w:rPr>
        <w:t xml:space="preserve"> فرقان (25) 31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حَسْبِيَ اللَّهُ عَلَيْهِ يَتَوَكَّلُ الْمُتَوَكِّلُونَ.</w:t>
      </w:r>
      <w:r>
        <w:rPr>
          <w:rFonts w:ascii="Traditional Arabic" w:hAnsi="Traditional Arabic" w:cs="Traditional Arabic" w:hint="cs"/>
          <w:color w:val="000000"/>
          <w:sz w:val="30"/>
          <w:szCs w:val="30"/>
          <w:rtl/>
        </w:rPr>
        <w:t xml:space="preserve"> زمر (39) 38</w:t>
      </w:r>
    </w:p>
    <w:p w:rsidR="00DA643A" w:rsidRDefault="00DA643A" w:rsidP="00DA643A">
      <w:pPr>
        <w:pStyle w:val="NormalWeb"/>
        <w:bidi/>
        <w:rPr>
          <w:rtl/>
        </w:rPr>
      </w:pPr>
      <w:r>
        <w:rPr>
          <w:rFonts w:ascii="Traditional Arabic" w:hAnsi="Traditional Arabic" w:cs="Traditional Arabic" w:hint="cs"/>
          <w:color w:val="000000"/>
          <w:sz w:val="30"/>
          <w:szCs w:val="30"/>
          <w:rtl/>
        </w:rPr>
        <w:t>420. امداد خدا به پيامبر صلى الله عليه و آله، با اعطاى پيروزى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 وَ يَنْصُرَكَ اللَّهُ نَصْراً عَزِيزاً.</w:t>
      </w:r>
      <w:r>
        <w:rPr>
          <w:rFonts w:ascii="Traditional Arabic" w:hAnsi="Traditional Arabic" w:cs="Traditional Arabic" w:hint="cs"/>
          <w:color w:val="000000"/>
          <w:sz w:val="30"/>
          <w:szCs w:val="30"/>
          <w:rtl/>
        </w:rPr>
        <w:t xml:space="preserve"> فتح (48) 1 و 3</w:t>
      </w:r>
    </w:p>
    <w:p w:rsidR="00DA643A" w:rsidRDefault="00DA643A" w:rsidP="00DA643A">
      <w:pPr>
        <w:pStyle w:val="NormalWeb"/>
        <w:bidi/>
        <w:rPr>
          <w:rtl/>
        </w:rPr>
      </w:pPr>
      <w:r>
        <w:rPr>
          <w:rFonts w:ascii="Traditional Arabic" w:hAnsi="Traditional Arabic" w:cs="Traditional Arabic" w:hint="cs"/>
          <w:color w:val="000000"/>
          <w:sz w:val="30"/>
          <w:szCs w:val="30"/>
          <w:rtl/>
        </w:rPr>
        <w:t>421. خداوند، امدادرسان پيامبر صلى الله عليه و آله در دنيا و آخرت:</w:t>
      </w:r>
    </w:p>
    <w:p w:rsidR="00DA643A" w:rsidRDefault="00DA643A" w:rsidP="00DA643A">
      <w:pPr>
        <w:pStyle w:val="NormalWeb"/>
        <w:bidi/>
        <w:rPr>
          <w:rtl/>
        </w:rPr>
      </w:pPr>
      <w:r>
        <w:rPr>
          <w:rFonts w:ascii="Traditional Arabic" w:hAnsi="Traditional Arabic" w:cs="Traditional Arabic" w:hint="cs"/>
          <w:color w:val="006A0F"/>
          <w:sz w:val="30"/>
          <w:szCs w:val="30"/>
          <w:rtl/>
        </w:rPr>
        <w:t>مَنْ كانَ يَظُنُّ أَنْ لَنْ يَنْصُرَهُ اللَّهُ فِي الدُّنْيا وَ الْآخِرَةِ فَلْيَمْدُدْ بِسَبَبٍ إِلَى السَّماءِ ثُمَّ لْيَقْطَعْ فَلْيَنْظُرْ هَلْ يُذْهِبَنَّ كَيْدُهُ ما يَغِيظُ.</w:t>
      </w:r>
      <w:r>
        <w:rPr>
          <w:rFonts w:ascii="Traditional Arabic" w:hAnsi="Traditional Arabic" w:cs="Traditional Arabic" w:hint="cs"/>
          <w:color w:val="000000"/>
          <w:sz w:val="30"/>
          <w:szCs w:val="30"/>
          <w:rtl/>
        </w:rPr>
        <w:t xml:space="preserve"> حج (22) 15</w:t>
      </w:r>
    </w:p>
    <w:p w:rsidR="00DA643A" w:rsidRDefault="00DA643A" w:rsidP="00DA643A">
      <w:pPr>
        <w:pStyle w:val="NormalWeb"/>
        <w:bidi/>
        <w:rPr>
          <w:rtl/>
        </w:rPr>
      </w:pPr>
      <w:r>
        <w:rPr>
          <w:rFonts w:ascii="Traditional Arabic" w:hAnsi="Traditional Arabic" w:cs="Traditional Arabic" w:hint="cs"/>
          <w:color w:val="000000"/>
          <w:sz w:val="30"/>
          <w:szCs w:val="30"/>
          <w:rtl/>
        </w:rPr>
        <w:t>422. هجرت پيامبراكرم صلى الله عليه و آله در راه خدا، زمينه نزول امداد الهى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423. شكيبايى پيامبر صلى الله عليه و آله در برابر تجاوزهاى دشمن، نيازمند توفيق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w:t>
      </w:r>
      <w:r>
        <w:rPr>
          <w:rFonts w:ascii="Traditional Arabic" w:hAnsi="Traditional Arabic" w:cs="Traditional Arabic" w:hint="cs"/>
          <w:color w:val="000000"/>
          <w:sz w:val="30"/>
          <w:szCs w:val="30"/>
          <w:rtl/>
        </w:rPr>
        <w:t xml:space="preserve"> نحل (16) 127</w:t>
      </w:r>
    </w:p>
    <w:p w:rsidR="00DA643A" w:rsidRDefault="00DA643A" w:rsidP="00DA643A">
      <w:pPr>
        <w:pStyle w:val="NormalWeb"/>
        <w:bidi/>
        <w:rPr>
          <w:rtl/>
        </w:rPr>
      </w:pPr>
      <w:r>
        <w:rPr>
          <w:rFonts w:ascii="Traditional Arabic" w:hAnsi="Traditional Arabic" w:cs="Traditional Arabic" w:hint="cs"/>
          <w:color w:val="000000"/>
          <w:sz w:val="30"/>
          <w:szCs w:val="30"/>
          <w:rtl/>
        </w:rPr>
        <w:t>424. امداد خدا به پيامبر صلى الله عليه و آله، به واسطه ملائكه:</w:t>
      </w:r>
    </w:p>
    <w:p w:rsidR="00DA643A" w:rsidRDefault="00DA643A" w:rsidP="00DA643A">
      <w:pPr>
        <w:pStyle w:val="NormalWeb"/>
        <w:bidi/>
        <w:rPr>
          <w:rtl/>
        </w:rPr>
      </w:pPr>
      <w:r>
        <w:rPr>
          <w:rFonts w:ascii="Traditional Arabic" w:hAnsi="Traditional Arabic" w:cs="Traditional Arabic" w:hint="cs"/>
          <w:color w:val="006A0F"/>
          <w:sz w:val="30"/>
          <w:szCs w:val="30"/>
          <w:rtl/>
        </w:rPr>
        <w:t>ثُمَّ أَنْزَلَ اللَّهُ سَكِينَتَهُ عَلى‏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أَنْزَلَ جُنُوداً لَمْ تَرَوْها</w:t>
      </w:r>
      <w:r>
        <w:rPr>
          <w:rFonts w:ascii="Traditional Arabic" w:hAnsi="Traditional Arabic" w:cs="Traditional Arabic" w:hint="cs"/>
          <w:color w:val="000000"/>
          <w:sz w:val="30"/>
          <w:szCs w:val="30"/>
          <w:rtl/>
        </w:rPr>
        <w:t xml:space="preserve"> .... توبه (9) 26</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تَظاهَرا عَلَيْهِ فَإِنَّ اللَّهَ هُوَ مَوْلاهُ‏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الْمَلائِكَةُ بَعْدَ ذلِكَ ظَهِيرٌ.</w:t>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rPr>
          <w:rtl/>
        </w:rPr>
      </w:pPr>
      <w:r>
        <w:rPr>
          <w:rFonts w:ascii="Traditional Arabic" w:hAnsi="Traditional Arabic" w:cs="Traditional Arabic" w:hint="cs"/>
          <w:color w:val="000000"/>
          <w:sz w:val="30"/>
          <w:szCs w:val="30"/>
          <w:rtl/>
        </w:rPr>
        <w:t>425. پيامبر صلى الله عليه و آله، نيازمند امداد الهى، براى پايدارى بر طريق وحى: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لَوْ لا أَنْ ثَبَّتْناكَ لَقَدْ كِدْتَ تَرْكَنُ إِلَيْهِمْ شَيْئاً قَلِيلًا.</w:t>
      </w:r>
      <w:r>
        <w:rPr>
          <w:rFonts w:ascii="Traditional Arabic" w:hAnsi="Traditional Arabic" w:cs="Traditional Arabic" w:hint="cs"/>
          <w:color w:val="000000"/>
          <w:sz w:val="30"/>
          <w:szCs w:val="30"/>
          <w:rtl/>
        </w:rPr>
        <w:t xml:space="preserve"> اسراء (17) 74</w:t>
      </w:r>
    </w:p>
    <w:p w:rsidR="00DA643A" w:rsidRDefault="00DA643A" w:rsidP="00DA643A">
      <w:pPr>
        <w:pStyle w:val="NormalWeb"/>
        <w:bidi/>
        <w:rPr>
          <w:rtl/>
        </w:rPr>
      </w:pPr>
      <w:r>
        <w:rPr>
          <w:rFonts w:ascii="Traditional Arabic" w:hAnsi="Traditional Arabic" w:cs="Traditional Arabic" w:hint="cs"/>
          <w:color w:val="000000"/>
          <w:sz w:val="30"/>
          <w:szCs w:val="30"/>
          <w:rtl/>
        </w:rPr>
        <w:t>426. پيامبر صلى الله عليه و آله نيازمند نزول امداد الهى، جهت ورود به كارها و خروج از آن، به شكل درست:</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أَدْخِلْنِي مُدْخَلَ صِدْقٍ وَ أَخْرِجْنِي مُخْرَجَ صِدْقٍ وَ اجْعَلْ لِي مِنْ لَدُنْكَ سُلْطاناً نَصِيراً.</w:t>
      </w:r>
      <w:r>
        <w:rPr>
          <w:rFonts w:ascii="Traditional Arabic" w:hAnsi="Traditional Arabic" w:cs="Traditional Arabic" w:hint="cs"/>
          <w:color w:val="000000"/>
          <w:sz w:val="30"/>
          <w:szCs w:val="30"/>
          <w:rtl/>
        </w:rPr>
        <w:t xml:space="preserve"> اسراء (17) 80</w:t>
      </w:r>
    </w:p>
    <w:p w:rsidR="00DA643A" w:rsidRDefault="00DA643A" w:rsidP="00DA643A">
      <w:pPr>
        <w:pStyle w:val="NormalWeb"/>
        <w:bidi/>
        <w:rPr>
          <w:rtl/>
        </w:rPr>
      </w:pPr>
      <w:r>
        <w:rPr>
          <w:rFonts w:ascii="Traditional Arabic" w:hAnsi="Traditional Arabic" w:cs="Traditional Arabic" w:hint="cs"/>
          <w:color w:val="000000"/>
          <w:sz w:val="30"/>
          <w:szCs w:val="30"/>
          <w:rtl/>
        </w:rPr>
        <w:t>427. پيامبر صلى الله عليه و آله نيازمند تقويت روحى و امداد الهى، در اداى مسئوليّت رسالت:</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لَوْ لا نُزِّلَ عَلَيْهِ الْقُرْآنُ جُمْلَةً واحِدَةً كَذلِكَ لِنُثَبِّتَ بِهِ فُؤادَكَ وَ رَتَّلْناهُ تَرْتِيلًا.</w:t>
      </w:r>
      <w:r>
        <w:rPr>
          <w:rFonts w:ascii="Traditional Arabic" w:hAnsi="Traditional Arabic" w:cs="Traditional Arabic" w:hint="cs"/>
          <w:color w:val="000000"/>
          <w:sz w:val="30"/>
          <w:szCs w:val="30"/>
          <w:rtl/>
        </w:rPr>
        <w:t xml:space="preserve"> فرقان (25) 32</w:t>
      </w:r>
    </w:p>
    <w:p w:rsidR="00DA643A" w:rsidRDefault="00DA643A" w:rsidP="00DA643A">
      <w:pPr>
        <w:pStyle w:val="NormalWeb"/>
        <w:bidi/>
        <w:rPr>
          <w:rtl/>
        </w:rPr>
      </w:pPr>
      <w:r>
        <w:rPr>
          <w:rFonts w:ascii="Traditional Arabic" w:hAnsi="Traditional Arabic" w:cs="Traditional Arabic" w:hint="cs"/>
          <w:color w:val="000000"/>
          <w:sz w:val="30"/>
          <w:szCs w:val="30"/>
          <w:rtl/>
        </w:rPr>
        <w:t>428. نويد خداوند به يارى پيامبر صلى الله عليه و آله در صورت پايدارى و مقاومت:</w:t>
      </w:r>
    </w:p>
    <w:p w:rsidR="00DA643A" w:rsidRDefault="00DA643A" w:rsidP="00DA643A">
      <w:pPr>
        <w:pStyle w:val="NormalWeb"/>
        <w:bidi/>
        <w:rPr>
          <w:rtl/>
        </w:rPr>
      </w:pPr>
      <w:r>
        <w:rPr>
          <w:rFonts w:ascii="Traditional Arabic" w:hAnsi="Traditional Arabic" w:cs="Traditional Arabic" w:hint="cs"/>
          <w:color w:val="006A0F"/>
          <w:sz w:val="30"/>
          <w:szCs w:val="30"/>
          <w:rtl/>
        </w:rPr>
        <w:t>وَ لَقَدْ كُذِّبَتْ رُسُلٌ مِنْ قَبْلِكَ فَصَبَرُوا عَلى‏ ما كُذِّبُوا وَ أُوذُوا حَتَّى أَتاهُمْ نَصْرُنا</w:t>
      </w:r>
      <w:r>
        <w:rPr>
          <w:rFonts w:ascii="Traditional Arabic" w:hAnsi="Traditional Arabic" w:cs="Traditional Arabic" w:hint="cs"/>
          <w:color w:val="000000"/>
          <w:sz w:val="30"/>
          <w:szCs w:val="30"/>
          <w:rtl/>
        </w:rPr>
        <w:t xml:space="preserve"> .... انعام (6) 34</w:t>
      </w:r>
    </w:p>
    <w:p w:rsidR="00DA643A" w:rsidRDefault="00DA643A" w:rsidP="00DA643A">
      <w:pPr>
        <w:pStyle w:val="NormalWeb"/>
        <w:bidi/>
        <w:rPr>
          <w:rtl/>
        </w:rPr>
      </w:pPr>
      <w:r>
        <w:rPr>
          <w:rFonts w:ascii="Traditional Arabic" w:hAnsi="Traditional Arabic" w:cs="Traditional Arabic" w:hint="cs"/>
          <w:color w:val="000000"/>
          <w:sz w:val="30"/>
          <w:szCs w:val="30"/>
          <w:rtl/>
        </w:rPr>
        <w:t>429. امداد خداوند به پيامبر اسلام صلى الله عليه و آله با سرپرست قرار دادن براى وى، در كودكى:</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w:t>
      </w:r>
      <w:r>
        <w:rPr>
          <w:rFonts w:ascii="Traditional Arabic" w:hAnsi="Traditional Arabic" w:cs="Traditional Arabic" w:hint="cs"/>
          <w:color w:val="000000"/>
          <w:sz w:val="30"/>
          <w:szCs w:val="30"/>
          <w:rtl/>
        </w:rPr>
        <w:t xml:space="preserve"> ضحى (93) 6</w:t>
      </w:r>
    </w:p>
    <w:p w:rsidR="00DA643A" w:rsidRDefault="00DA643A" w:rsidP="00DA643A">
      <w:pPr>
        <w:pStyle w:val="NormalWeb"/>
        <w:bidi/>
        <w:rPr>
          <w:rtl/>
        </w:rPr>
      </w:pPr>
      <w:r>
        <w:rPr>
          <w:rFonts w:ascii="Traditional Arabic" w:hAnsi="Traditional Arabic" w:cs="Traditional Arabic" w:hint="cs"/>
          <w:color w:val="000000"/>
          <w:sz w:val="30"/>
          <w:szCs w:val="30"/>
          <w:rtl/>
        </w:rPr>
        <w:t>430. نصرت خدا به پيامبر صلى الله عليه و آله در غار ثور، با آرامش‏بخشى به او:</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85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 وَ أَيَّدَهُ بِجُنُودٍ لَمْ تَرَوْها</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161"/>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431. امداد و نصرت خدا به محمّد صلى الله عليه و آله در غزوه حنين:</w:t>
      </w:r>
    </w:p>
    <w:p w:rsidR="00DA643A" w:rsidRDefault="00DA643A" w:rsidP="00DA643A">
      <w:pPr>
        <w:pStyle w:val="NormalWeb"/>
        <w:bidi/>
        <w:rPr>
          <w:rtl/>
        </w:rPr>
      </w:pPr>
      <w:r>
        <w:rPr>
          <w:rFonts w:ascii="Traditional Arabic" w:hAnsi="Traditional Arabic" w:cs="Traditional Arabic" w:hint="cs"/>
          <w:color w:val="006A0F"/>
          <w:sz w:val="30"/>
          <w:szCs w:val="30"/>
          <w:rtl/>
        </w:rPr>
        <w:t>لَقَدْ نَصَرَكُمُ اللَّهُ فِي مَواطِنَ كَثِيرَةٍ وَ يَوْمَ حُنَيْنٍ‏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ثُمَّ أَنْزَلَ اللَّهُ سَكِينَتَهُ عَلى‏ رَسُولِهِ‏</w:t>
      </w:r>
      <w:r>
        <w:rPr>
          <w:rFonts w:ascii="Traditional Arabic" w:hAnsi="Traditional Arabic" w:cs="Traditional Arabic" w:hint="cs"/>
          <w:color w:val="000000"/>
          <w:sz w:val="30"/>
          <w:szCs w:val="30"/>
          <w:rtl/>
        </w:rPr>
        <w:t xml:space="preserve"> .... توبه (9) 25 و 26</w:t>
      </w:r>
    </w:p>
    <w:p w:rsidR="00DA643A" w:rsidRDefault="00DA643A" w:rsidP="00DA643A">
      <w:pPr>
        <w:pStyle w:val="NormalWeb"/>
        <w:bidi/>
        <w:rPr>
          <w:rtl/>
        </w:rPr>
      </w:pPr>
      <w:r>
        <w:rPr>
          <w:rFonts w:ascii="Traditional Arabic" w:hAnsi="Traditional Arabic" w:cs="Traditional Arabic" w:hint="cs"/>
          <w:color w:val="000000"/>
          <w:sz w:val="30"/>
          <w:szCs w:val="30"/>
          <w:rtl/>
        </w:rPr>
        <w:t>432. امداد و يارى محمّد صلى الله عليه و آله از سوى خداوند، باعث بى‏اثر شدن نيرنگ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أَنْ يَخْدَعُوكَ فَإِنَّ حَسْبَكَ اللَّهُ هُوَ الَّذِي أَيَّدَكَ بِنَصْرِهِ وَ بِالْمُؤْمِنِينَ.</w:t>
      </w:r>
      <w:r>
        <w:rPr>
          <w:rFonts w:ascii="Traditional Arabic" w:hAnsi="Traditional Arabic" w:cs="Traditional Arabic" w:hint="cs"/>
          <w:color w:val="000000"/>
          <w:sz w:val="30"/>
          <w:szCs w:val="30"/>
          <w:rtl/>
        </w:rPr>
        <w:t xml:space="preserve"> انفال (8) 62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433. پيامبر صلى الله عليه و آله، مأمور تسبيح و استغفار، در برابر امدادهاى الهى:</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 نَصْرُ اللَّهِ وَ الْفَتْحُ‏ وَ رَأَيْتَ النَّاسَ يَدْخُلُونَ فِي دِينِ اللَّهِ أَفْواجاً فَسَبِّحْ بِحَمْدِ رَبِّكَ وَ اسْتَغْفِرْهُ إِنَّهُ كانَ تَوَّاباً.</w:t>
      </w:r>
      <w:r>
        <w:rPr>
          <w:rFonts w:ascii="Traditional Arabic" w:hAnsi="Traditional Arabic" w:cs="Traditional Arabic" w:hint="cs"/>
          <w:color w:val="000000"/>
          <w:sz w:val="30"/>
          <w:szCs w:val="30"/>
          <w:rtl/>
        </w:rPr>
        <w:t xml:space="preserve"> نصر (110) 1-/ 3</w:t>
      </w:r>
    </w:p>
    <w:p w:rsidR="00DA643A" w:rsidRDefault="00DA643A" w:rsidP="00DA643A">
      <w:pPr>
        <w:pStyle w:val="NormalWeb"/>
        <w:bidi/>
        <w:rPr>
          <w:rtl/>
        </w:rPr>
      </w:pPr>
      <w:r>
        <w:rPr>
          <w:rFonts w:ascii="Traditional Arabic" w:hAnsi="Traditional Arabic" w:cs="Traditional Arabic" w:hint="cs"/>
          <w:color w:val="000000"/>
          <w:sz w:val="30"/>
          <w:szCs w:val="30"/>
          <w:rtl/>
        </w:rPr>
        <w:t>434. امداد خداوند به پيامبر صلى الله عليه و آله با آشنا كردن وى به معارف دين:</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ضَالًّا فَهَدى‏.</w:t>
      </w:r>
      <w:r>
        <w:rPr>
          <w:rFonts w:ascii="Traditional Arabic" w:hAnsi="Traditional Arabic" w:cs="Traditional Arabic" w:hint="cs"/>
          <w:color w:val="000000"/>
          <w:sz w:val="30"/>
          <w:szCs w:val="30"/>
          <w:rtl/>
        </w:rPr>
        <w:t xml:space="preserve"> ضحى (93) 7</w:t>
      </w:r>
    </w:p>
    <w:p w:rsidR="00DA643A" w:rsidRDefault="00DA643A" w:rsidP="00DA643A">
      <w:pPr>
        <w:pStyle w:val="NormalWeb"/>
        <w:bidi/>
        <w:rPr>
          <w:rtl/>
        </w:rPr>
      </w:pPr>
      <w:r>
        <w:rPr>
          <w:rFonts w:ascii="Traditional Arabic" w:hAnsi="Traditional Arabic" w:cs="Traditional Arabic" w:hint="cs"/>
          <w:color w:val="000000"/>
          <w:sz w:val="30"/>
          <w:szCs w:val="30"/>
          <w:rtl/>
        </w:rPr>
        <w:t>435. وعده خداوند به پيامبر صلى الله عليه و آله در مورد يارى او و پيروز شدن بر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وَ لا يَسْتَخِفَّنَّكَ الَّذِينَ لا يُوقِنُونَ.</w:t>
      </w:r>
      <w:r>
        <w:rPr>
          <w:rFonts w:ascii="Traditional Arabic" w:hAnsi="Traditional Arabic" w:cs="Traditional Arabic" w:hint="cs"/>
          <w:color w:val="000000"/>
          <w:sz w:val="30"/>
          <w:szCs w:val="30"/>
          <w:rtl/>
        </w:rPr>
        <w:t xml:space="preserve"> روم (30) 60</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فَإِمَّا نُرِيَنَّكَ بَعْضَ الَّذِي نَعِدُهُمْ أَوْ نَتَوَفَّيَنَّكَ فَإِلَيْنا يُرْجَعُونَ.</w:t>
      </w:r>
      <w:r>
        <w:rPr>
          <w:rFonts w:ascii="Traditional Arabic" w:hAnsi="Traditional Arabic" w:cs="Traditional Arabic" w:hint="cs"/>
          <w:color w:val="000000"/>
          <w:sz w:val="30"/>
          <w:szCs w:val="30"/>
          <w:rtl/>
        </w:rPr>
        <w:t xml:space="preserve"> غافر (40) 77</w:t>
      </w:r>
    </w:p>
    <w:p w:rsidR="00DA643A" w:rsidRDefault="00DA643A" w:rsidP="00DA643A">
      <w:pPr>
        <w:pStyle w:val="NormalWeb"/>
        <w:bidi/>
        <w:rPr>
          <w:rtl/>
        </w:rPr>
      </w:pPr>
      <w:r>
        <w:rPr>
          <w:rFonts w:ascii="Traditional Arabic" w:hAnsi="Traditional Arabic" w:cs="Traditional Arabic" w:hint="cs"/>
          <w:color w:val="000000"/>
          <w:sz w:val="30"/>
          <w:szCs w:val="30"/>
          <w:rtl/>
        </w:rPr>
        <w:t>436. امداد خداوند به پيامبراكرم صلى الله عليه و آله با بى‏نياز ساختن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عائِلًا فَأَغْنى‏.</w:t>
      </w:r>
      <w:r>
        <w:rPr>
          <w:rFonts w:ascii="Traditional Arabic" w:hAnsi="Traditional Arabic" w:cs="Traditional Arabic" w:hint="cs"/>
          <w:color w:val="000000"/>
          <w:sz w:val="30"/>
          <w:szCs w:val="30"/>
          <w:rtl/>
        </w:rPr>
        <w:t xml:space="preserve"> ضحى (93) 8</w:t>
      </w:r>
    </w:p>
    <w:p w:rsidR="00DA643A" w:rsidRDefault="00DA643A" w:rsidP="00DA643A">
      <w:pPr>
        <w:pStyle w:val="NormalWeb"/>
        <w:bidi/>
        <w:rPr>
          <w:rtl/>
        </w:rPr>
      </w:pPr>
      <w:r>
        <w:rPr>
          <w:rFonts w:ascii="Traditional Arabic" w:hAnsi="Traditional Arabic" w:cs="Traditional Arabic" w:hint="cs"/>
          <w:color w:val="000000"/>
          <w:sz w:val="30"/>
          <w:szCs w:val="30"/>
          <w:rtl/>
        </w:rPr>
        <w:t>437. امداد خداوند به پيامبراكرم صلى الله عليه و آله در حديبيّه، با نزول سكينه و آرامش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إِذْ جَعَلَ الَّذِينَ كَفَرُوا فِي قُلُوبِهِمُ الْحَمِيَّةَ حَمِيَّةَ الْجاهِلِيَّةِ فَأَنْزَلَ اللَّهُ سَكِينَتَهُ عَلى‏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62"/>
      </w:r>
      <w:r>
        <w:rPr>
          <w:rFonts w:ascii="Traditional Arabic" w:hAnsi="Traditional Arabic" w:cs="Traditional Arabic" w:hint="cs"/>
          <w:color w:val="000000"/>
          <w:sz w:val="30"/>
          <w:szCs w:val="30"/>
          <w:rtl/>
        </w:rPr>
        <w:t xml:space="preserve"> فتح (48) 26</w:t>
      </w:r>
    </w:p>
    <w:p w:rsidR="00DA643A" w:rsidRDefault="00DA643A" w:rsidP="00DA643A">
      <w:pPr>
        <w:pStyle w:val="NormalWeb"/>
        <w:bidi/>
        <w:rPr>
          <w:rtl/>
        </w:rPr>
      </w:pPr>
      <w:r>
        <w:rPr>
          <w:rFonts w:ascii="Traditional Arabic" w:hAnsi="Traditional Arabic" w:cs="Traditional Arabic" w:hint="cs"/>
          <w:color w:val="000000"/>
          <w:sz w:val="30"/>
          <w:szCs w:val="30"/>
          <w:rtl/>
        </w:rPr>
        <w:t>438. امداد غيبى خداوند به پيامبر صلى الله عليه و آله، هنگام قرائت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إِذا قَرَأْتَ الْقُرْآنَ جَعَلْنا بَيْنَكَ وَ بَيْنَ الَّذِينَ لا يُؤْمِنُونَ بِالْآخِرَةِ حِجاباً مَسْتُوراً وَ جَعَلْنا عَلى‏ قُلُوبِهِمْ أَكِنَّةً أَنْ يَفْقَهُوهُ وَ فِي آذانِهِمْ وَقْراً</w:t>
      </w:r>
      <w:r>
        <w:rPr>
          <w:rFonts w:ascii="Traditional Arabic" w:hAnsi="Traditional Arabic" w:cs="Traditional Arabic" w:hint="cs"/>
          <w:color w:val="000000"/>
          <w:sz w:val="30"/>
          <w:szCs w:val="30"/>
          <w:rtl/>
        </w:rPr>
        <w:t xml:space="preserve"> .... اسراء (17) 45 و 46</w:t>
      </w:r>
    </w:p>
    <w:p w:rsidR="00DA643A" w:rsidRDefault="00DA643A" w:rsidP="00DA643A">
      <w:pPr>
        <w:pStyle w:val="NormalWeb"/>
        <w:bidi/>
        <w:rPr>
          <w:rtl/>
        </w:rPr>
      </w:pPr>
      <w:r>
        <w:rPr>
          <w:rFonts w:ascii="Traditional Arabic" w:hAnsi="Traditional Arabic" w:cs="Traditional Arabic" w:hint="cs"/>
          <w:color w:val="000000"/>
          <w:sz w:val="30"/>
          <w:szCs w:val="30"/>
          <w:rtl/>
        </w:rPr>
        <w:t>439. امداد خدا به پيامبراكرم صلى الله عليه و آله با نزول لشكريان الهى براى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فَأَنْزَلَ اللَّهُ سَكِينَتَهُ عَلَيْهِ وَ أَيَّدَهُ بِجُنُودٍ لَمْ تَرَوْها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امر به معروف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440. پيامبراكرم صلى الله عليه و آله از آمران به معروف:</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يَأْمُرُهُمْ‏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86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بِالْمَعْرُوفِ‏</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441. امر به معروف، از نشانه‏هاى ذكر شده براى پيامبر صلى الله عليه و آله در تورات و انجيل:</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 يَأْمُرُهُمْ بِالْمَعْرُوفِ وَ يَنْهاهُمْ عَنِ الْمُنْكَرِ</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442. امر به معروف، از وظايف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خُذِ الْعَفْوَ وَ أْمُرْ بِالْعُرْفِ وَ أَعْرِضْ عَنِ الْجاهِلِينَ.</w:t>
      </w:r>
      <w:r>
        <w:rPr>
          <w:rFonts w:ascii="Traditional Arabic" w:hAnsi="Traditional Arabic" w:cs="Traditional Arabic" w:hint="cs"/>
          <w:color w:val="000000"/>
          <w:sz w:val="30"/>
          <w:szCs w:val="30"/>
          <w:rtl/>
        </w:rPr>
        <w:t xml:space="preserve"> اعراف (7) 199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امنيّت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443. بشارت خداوند براى ورود پيامبر صلى الله عليه و آله به مسجدالحرام، با امنيّت كامل:</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اموال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444. مالكيّت و اختيار پيامبر صلى الله عليه و آله، نسبت به انفال و اموال عمومى:</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 قُلِ الْأَنْفالُ لِلَّهِ وَ الرَّسُولِ‏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63"/>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445. اختصاص سهمى از خمس (يك پنجم) غنايم،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اعْلَمُوا أَنَّما غَنِمْتُمْ مِنْ شَيْ‏ءٍ فَأَنَّ لِلَّهِ خُمُسَهُ وَ لِلرَّسُولِ‏</w:t>
      </w:r>
      <w:r>
        <w:rPr>
          <w:rFonts w:ascii="Traditional Arabic" w:hAnsi="Traditional Arabic" w:cs="Traditional Arabic" w:hint="cs"/>
          <w:color w:val="000000"/>
          <w:sz w:val="30"/>
          <w:szCs w:val="30"/>
          <w:rtl/>
        </w:rPr>
        <w:t xml:space="preserve"> .... انفال (8) 41</w:t>
      </w:r>
    </w:p>
    <w:p w:rsidR="00DA643A" w:rsidRDefault="00DA643A" w:rsidP="00DA643A">
      <w:pPr>
        <w:pStyle w:val="NormalWeb"/>
        <w:bidi/>
        <w:rPr>
          <w:rtl/>
        </w:rPr>
      </w:pPr>
      <w:r>
        <w:rPr>
          <w:rFonts w:ascii="Traditional Arabic" w:hAnsi="Traditional Arabic" w:cs="Traditional Arabic" w:hint="cs"/>
          <w:color w:val="000000"/>
          <w:sz w:val="30"/>
          <w:szCs w:val="30"/>
          <w:rtl/>
        </w:rPr>
        <w:t>446. اختصاص بخشى از فى‏ء و اموال به دست آمده از دشمن، (بدون خونريزى)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أَفاءَ اللَّهُ عَلى‏ رَسُولِهِ مِنْهُمْ فَما أَوْجَفْتُمْ عَلَيْهِ مِنْ خَيْلٍ وَ لا رِكابٍ وَ لكِنَّ اللَّهَ يُسَلِّطُ رُسُلَهُ عَلى‏ مَنْ يَشاءُ وَ اللَّهُ عَلى‏ كُلِّ شَيْ‏ءٍ قَدِيرٌ ما أَفاءَ اللَّهُ عَلى‏ رَسُولِهِ مِنْ أَهْلِ الْقُرى‏ فَلِلَّهِ وَ لِلرَّسُولِ‏</w:t>
      </w:r>
      <w:r>
        <w:rPr>
          <w:rFonts w:ascii="Traditional Arabic" w:hAnsi="Traditional Arabic" w:cs="Traditional Arabic" w:hint="cs"/>
          <w:color w:val="000000"/>
          <w:sz w:val="30"/>
          <w:szCs w:val="30"/>
          <w:rtl/>
        </w:rPr>
        <w:t xml:space="preserve"> .... حشر (59) 6 و 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اختيارات محمّد صلى الله عليه و آله، خانه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امّى بودن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447. پيامبر اسلام صلى الله عليه و آله، فاقد پيشينه خواندن و نوشتن، پيش از بعثت:</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تَتْلُوا مِنْ قَبْلِهِ مِنْ كِتابٍ وَ لا تَخُطُّهُ بِيَمِينِكَ إِذاً لَارْتابَ الْمُبْطِلُونَ.</w:t>
      </w:r>
      <w:r>
        <w:rPr>
          <w:rFonts w:ascii="Traditional Arabic" w:hAnsi="Traditional Arabic" w:cs="Traditional Arabic" w:hint="cs"/>
          <w:color w:val="000000"/>
          <w:sz w:val="30"/>
          <w:szCs w:val="30"/>
          <w:rtl/>
        </w:rPr>
        <w:t xml:space="preserve"> عنكبوت (29) 48</w:t>
      </w:r>
    </w:p>
    <w:p w:rsidR="00DA643A" w:rsidRDefault="00DA643A" w:rsidP="00DA643A">
      <w:pPr>
        <w:pStyle w:val="NormalWeb"/>
        <w:bidi/>
        <w:rPr>
          <w:rtl/>
        </w:rPr>
      </w:pPr>
      <w:r>
        <w:rPr>
          <w:rFonts w:ascii="Traditional Arabic" w:hAnsi="Traditional Arabic" w:cs="Traditional Arabic" w:hint="cs"/>
          <w:color w:val="000000"/>
          <w:sz w:val="30"/>
          <w:szCs w:val="30"/>
          <w:rtl/>
        </w:rPr>
        <w:t>448. تعليم كتاب، حكمت و تلاوت آيات بر مردم از سوى پيامبر صلى الله عليه و آله، به رغم امّى بودن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 وَ يُزَكِّيهِمْ وَ يُعَلِّمُهُمُ الْكِتابَ وَ الْحِكْمَةَ وَ إِنْ كانُوا مِنْ قَبْلُ لَفِي ضَلالٍ مُبِينٍ.</w:t>
      </w:r>
      <w:r>
        <w:rPr>
          <w:rFonts w:ascii="Traditional Arabic" w:hAnsi="Traditional Arabic" w:cs="Traditional Arabic" w:hint="cs"/>
          <w:color w:val="000000"/>
          <w:sz w:val="30"/>
          <w:szCs w:val="30"/>
          <w:rtl/>
        </w:rPr>
        <w:t xml:space="preserve"> جمعه (62) 2</w:t>
      </w:r>
    </w:p>
    <w:p w:rsidR="00DA643A" w:rsidRDefault="00DA643A" w:rsidP="00DA643A">
      <w:pPr>
        <w:pStyle w:val="NormalWeb"/>
        <w:bidi/>
        <w:rPr>
          <w:rtl/>
        </w:rPr>
      </w:pPr>
      <w:r>
        <w:rPr>
          <w:rFonts w:ascii="Traditional Arabic" w:hAnsi="Traditional Arabic" w:cs="Traditional Arabic" w:hint="cs"/>
          <w:color w:val="000000"/>
          <w:sz w:val="30"/>
          <w:szCs w:val="30"/>
          <w:rtl/>
        </w:rPr>
        <w:t>449. امّى، از صفات پيامبر صلى الله عليه و آله در تورات و انجيل: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87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164"/>
      </w:r>
      <w:r>
        <w:rPr>
          <w:rFonts w:ascii="Traditional Arabic" w:hAnsi="Traditional Arabic" w:cs="Traditional Arabic" w:hint="cs"/>
          <w:color w:val="000000"/>
          <w:sz w:val="30"/>
          <w:szCs w:val="30"/>
          <w:rtl/>
        </w:rPr>
        <w:t xml:space="preserve">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450. امّى بودن پيامبر صلى الله عليه و آله، علامتى روشن براى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451. امّى بودن محمّد صلى الله عليه و آله، مانعى در برابر ترديدهاى باطل‏انديشان، در برابر قرآن: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كُنْتَ تَتْلُوا مِنْ قَبْلِهِ مِنْ كِتابٍ وَ لا تَخُطُّهُ بِيَمِينِكَ إِذاً لَارْتابَ الْمُبْطِلُونَ.</w:t>
      </w:r>
      <w:r>
        <w:rPr>
          <w:rFonts w:ascii="Traditional Arabic" w:hAnsi="Traditional Arabic" w:cs="Traditional Arabic" w:hint="cs"/>
          <w:color w:val="000000"/>
          <w:sz w:val="30"/>
          <w:szCs w:val="30"/>
          <w:rtl/>
        </w:rPr>
        <w:t xml:space="preserve"> عنكبوت (29) 48</w:t>
      </w:r>
    </w:p>
    <w:p w:rsidR="00DA643A" w:rsidRDefault="00DA643A" w:rsidP="00DA643A">
      <w:pPr>
        <w:pStyle w:val="NormalWeb"/>
        <w:bidi/>
        <w:rPr>
          <w:rtl/>
        </w:rPr>
      </w:pPr>
      <w:r>
        <w:rPr>
          <w:rFonts w:ascii="Traditional Arabic" w:hAnsi="Traditional Arabic" w:cs="Traditional Arabic" w:hint="cs"/>
          <w:color w:val="000000"/>
          <w:sz w:val="30"/>
          <w:szCs w:val="30"/>
          <w:rtl/>
        </w:rPr>
        <w:t>452. امّى بودن پيامبر صلى الله عليه و آله، مانع تشكيك اهل باطل، در نبوّت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تَتْلُوا مِنْ قَبْلِهِ مِنْ كِتابٍ وَ لا تَخُطُّهُ بِيَمِينِكَ إِذاً لَارْتابَ الْمُبْطِلُونَ.</w:t>
      </w:r>
      <w:r>
        <w:rPr>
          <w:rFonts w:ascii="Traditional Arabic" w:hAnsi="Traditional Arabic" w:cs="Traditional Arabic" w:hint="cs"/>
          <w:color w:val="000000"/>
          <w:sz w:val="30"/>
          <w:szCs w:val="30"/>
          <w:rtl/>
        </w:rPr>
        <w:t xml:space="preserve"> عنكبوت (29) 48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اميدبخشى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453. پيامبر صلى الله عليه و آله، مسئول اميدوار ساختن گناهكاران، به آمرزش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جاءَكَ الَّذِينَ يُؤْمِنُونَ بِآياتِنا فَقُلْ سَلامٌ عَلَيْكُمْ كَتَبَ رَبُّكُمْ عَلى‏ نَفْسِهِ الرَّحْمَةَ أَنَّهُ مَنْ عَمِلَ مِنْكُمْ سُوءاً بِجَهالَةٍ ثُمَّ تابَ مِنْ بَعْدِهِ وَ أَصْلَحَ فَأَنَّهُ غَفُورٌ رَحِيمٌ.</w:t>
      </w:r>
      <w:r>
        <w:rPr>
          <w:rFonts w:ascii="Traditional Arabic" w:hAnsi="Traditional Arabic" w:cs="Traditional Arabic" w:hint="cs"/>
          <w:color w:val="000000"/>
          <w:sz w:val="30"/>
          <w:szCs w:val="30"/>
          <w:rtl/>
        </w:rPr>
        <w:t xml:space="preserve"> انعام (6) 54</w:t>
      </w:r>
    </w:p>
    <w:p w:rsidR="00DA643A" w:rsidRDefault="00DA643A" w:rsidP="00DA643A">
      <w:pPr>
        <w:pStyle w:val="NormalWeb"/>
        <w:bidi/>
        <w:rPr>
          <w:rtl/>
        </w:rPr>
      </w:pPr>
      <w:r>
        <w:rPr>
          <w:rFonts w:ascii="Traditional Arabic" w:hAnsi="Traditional Arabic" w:cs="Traditional Arabic" w:hint="cs"/>
          <w:color w:val="006A0F"/>
          <w:sz w:val="30"/>
          <w:szCs w:val="30"/>
          <w:rtl/>
        </w:rPr>
        <w:t>نَبِّئْ عِبادِي أَنِّي أَنَا الْغَفُورُ الرَّحِيمُ.</w:t>
      </w:r>
      <w:r>
        <w:rPr>
          <w:rFonts w:ascii="Traditional Arabic" w:hAnsi="Traditional Arabic" w:cs="Traditional Arabic" w:hint="cs"/>
          <w:color w:val="000000"/>
          <w:sz w:val="30"/>
          <w:szCs w:val="30"/>
          <w:rtl/>
        </w:rPr>
        <w:t xml:space="preserve"> حجر (15) 49</w:t>
      </w:r>
    </w:p>
    <w:p w:rsidR="00DA643A" w:rsidRDefault="00DA643A" w:rsidP="00DA643A">
      <w:pPr>
        <w:pStyle w:val="NormalWeb"/>
        <w:bidi/>
        <w:rPr>
          <w:rtl/>
        </w:rPr>
      </w:pPr>
      <w:r>
        <w:rPr>
          <w:rFonts w:ascii="Traditional Arabic" w:hAnsi="Traditional Arabic" w:cs="Traditional Arabic" w:hint="cs"/>
          <w:color w:val="006A0F"/>
          <w:sz w:val="30"/>
          <w:szCs w:val="30"/>
          <w:rtl/>
        </w:rPr>
        <w:t>قُلْ يا عِبادِيَ الَّذِينَ أَسْرَفُوا عَلى‏ أَنْفُسِهِمْ لا تَقْنَطُوا مِنْ رَحْمَةِ اللَّهِ إِنَّ اللَّهَ يَغْفِرُ الذُّنُوبَ جَمِيعاً</w:t>
      </w:r>
      <w:r>
        <w:rPr>
          <w:rFonts w:ascii="Traditional Arabic" w:hAnsi="Traditional Arabic" w:cs="Traditional Arabic" w:hint="cs"/>
          <w:color w:val="000000"/>
          <w:sz w:val="30"/>
          <w:szCs w:val="30"/>
          <w:rtl/>
        </w:rPr>
        <w:t xml:space="preserve"> .... زمر (39) 53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اميد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454. مؤمنان راستين، اميدوار به فضل خدا و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لَوْ أَنَّهُمْ رَضُوا ما آتاهُمُ اللَّهُ وَ رَسُولُهُ وَ قالُوا حَسْبُنَا اللَّهُ سَيُؤْتِينَا اللَّهُ مِنْ فَضْلِهِ وَ رَسُولُهُ إِنَّا إِلَى اللَّهِ راغِبُونَ.</w:t>
      </w:r>
      <w:r>
        <w:rPr>
          <w:rFonts w:ascii="Traditional Arabic" w:hAnsi="Traditional Arabic" w:cs="Traditional Arabic" w:hint="cs"/>
          <w:color w:val="000000"/>
          <w:sz w:val="30"/>
          <w:szCs w:val="30"/>
          <w:rtl/>
        </w:rPr>
        <w:t xml:space="preserve"> توبه (9) 59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اميدوارى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455. اميدوارى پيامبر صلى الله عليه و آله، به رحمت الهى و گشايش رزق و روزى:</w:t>
      </w:r>
    </w:p>
    <w:p w:rsidR="00DA643A" w:rsidRDefault="00DA643A" w:rsidP="00DA643A">
      <w:pPr>
        <w:pStyle w:val="NormalWeb"/>
        <w:bidi/>
        <w:rPr>
          <w:rtl/>
        </w:rPr>
      </w:pPr>
      <w:r>
        <w:rPr>
          <w:rFonts w:ascii="Traditional Arabic" w:hAnsi="Traditional Arabic" w:cs="Traditional Arabic" w:hint="cs"/>
          <w:color w:val="006A0F"/>
          <w:sz w:val="30"/>
          <w:szCs w:val="30"/>
          <w:rtl/>
        </w:rPr>
        <w:t>وَ إِمَّا تُعْرِضَنَّ عَنْهُمُ ابْتِغاءَ رَحْمَةٍ مِنْ رَبِّكَ تَرْجُوها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اسراء (17) 28</w:t>
      </w:r>
    </w:p>
    <w:p w:rsidR="00DA643A" w:rsidRDefault="00DA643A" w:rsidP="00DA643A">
      <w:pPr>
        <w:pStyle w:val="NormalWeb"/>
        <w:bidi/>
        <w:rPr>
          <w:rtl/>
        </w:rPr>
      </w:pPr>
      <w:r>
        <w:rPr>
          <w:rFonts w:ascii="Traditional Arabic" w:hAnsi="Traditional Arabic" w:cs="Traditional Arabic" w:hint="cs"/>
          <w:color w:val="000000"/>
          <w:sz w:val="30"/>
          <w:szCs w:val="30"/>
          <w:rtl/>
        </w:rPr>
        <w:t>456. خداوند، اميدواركننده پيامبر صلى الله عليه و آله و مؤمنان، به نصرت الهى و شكست كافران در كارزار:</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فَقاتِلْ فِي سَبِيلِ اللَّهِ لا تُكَلَّفُ إِلَّا نَفْسَكَ وَ حَرِّضِ الْمُؤْمِنِينَ عَسَى اللَّهُ أَنْ يَكُفَّ بَأْسَ الَّذِينَ كَفَرُوا وَ اللَّهُ أَشَدُّ بَأْساً وَ أَشَدُّ تَنْكِيلًا.</w:t>
      </w:r>
      <w:r>
        <w:rPr>
          <w:rFonts w:ascii="Traditional Arabic" w:hAnsi="Traditional Arabic" w:cs="Traditional Arabic" w:hint="cs"/>
          <w:color w:val="000000"/>
          <w:sz w:val="30"/>
          <w:szCs w:val="30"/>
          <w:rtl/>
        </w:rPr>
        <w:t xml:space="preserve"> نساء (4) 84</w:t>
      </w:r>
    </w:p>
    <w:p w:rsidR="00DA643A" w:rsidRDefault="00DA643A" w:rsidP="00DA643A">
      <w:pPr>
        <w:pStyle w:val="NormalWeb"/>
        <w:bidi/>
        <w:rPr>
          <w:rtl/>
        </w:rPr>
      </w:pPr>
      <w:r>
        <w:rPr>
          <w:rFonts w:ascii="Traditional Arabic" w:hAnsi="Traditional Arabic" w:cs="Traditional Arabic" w:hint="cs"/>
          <w:color w:val="000000"/>
          <w:sz w:val="30"/>
          <w:szCs w:val="30"/>
          <w:rtl/>
        </w:rPr>
        <w:t>457. اميدوار شدن پيامبر صلى الله عليه و آله به برخوردارى از مقام شفاعت، از سوى خدا:</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88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مَقاماً مَحْمُوداً.</w:t>
      </w:r>
      <w:r>
        <w:rPr>
          <w:rStyle w:val="FootnoteReference"/>
          <w:rFonts w:ascii="Traditional Arabic" w:hAnsi="Traditional Arabic" w:cs="Traditional Arabic"/>
          <w:color w:val="000000"/>
          <w:sz w:val="30"/>
          <w:szCs w:val="30"/>
          <w:rtl/>
        </w:rPr>
        <w:footnoteReference w:id="165"/>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000000"/>
          <w:sz w:val="30"/>
          <w:szCs w:val="30"/>
          <w:rtl/>
        </w:rPr>
        <w:t>458. تهجّد و شب‏زنده‏دارى پيامبر صلى الله عليه و آله، زمينه اميدوارى وى به برخوردارى از مقام شفاعت:</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w:t>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000000"/>
          <w:sz w:val="30"/>
          <w:szCs w:val="30"/>
          <w:rtl/>
        </w:rPr>
        <w:t>459. خداوند، اميدوار كننده پيامبر صلى الله عليه و آله، به برخوردارى وى از همسرانى بهتر، در صورت طلاق دادن همسران خود:</w:t>
      </w:r>
    </w:p>
    <w:p w:rsidR="00DA643A" w:rsidRDefault="00DA643A" w:rsidP="00DA643A">
      <w:pPr>
        <w:pStyle w:val="NormalWeb"/>
        <w:bidi/>
        <w:rPr>
          <w:rtl/>
        </w:rPr>
      </w:pPr>
      <w:r>
        <w:rPr>
          <w:rFonts w:ascii="Traditional Arabic" w:hAnsi="Traditional Arabic" w:cs="Traditional Arabic" w:hint="cs"/>
          <w:color w:val="006A0F"/>
          <w:sz w:val="30"/>
          <w:szCs w:val="30"/>
          <w:rtl/>
        </w:rPr>
        <w:t>عَسى‏ رَبُّهُ إِنْ طَلَّقَكُنَّ أَنْ يُبْدِلَهُ أَزْواجاً خَيْراً مِنْكُنَّ مُسْلِماتٍ مُؤْمِناتٍ قانِتاتٍ تائِباتٍ عابِداتٍ سائِحاتٍ ثَيِّباتٍ وَ أَبْكاراً.</w:t>
      </w:r>
      <w:r>
        <w:rPr>
          <w:rFonts w:ascii="Traditional Arabic" w:hAnsi="Traditional Arabic" w:cs="Traditional Arabic" w:hint="cs"/>
          <w:color w:val="000000"/>
          <w:sz w:val="30"/>
          <w:szCs w:val="30"/>
          <w:rtl/>
        </w:rPr>
        <w:t xml:space="preserve"> تحريم (66) 5</w:t>
      </w:r>
    </w:p>
    <w:p w:rsidR="00DA643A" w:rsidRDefault="00DA643A" w:rsidP="00DA643A">
      <w:pPr>
        <w:pStyle w:val="NormalWeb"/>
        <w:bidi/>
        <w:rPr>
          <w:rtl/>
        </w:rPr>
      </w:pPr>
      <w:r>
        <w:rPr>
          <w:rFonts w:ascii="Traditional Arabic" w:hAnsi="Traditional Arabic" w:cs="Traditional Arabic" w:hint="cs"/>
          <w:color w:val="000000"/>
          <w:sz w:val="30"/>
          <w:szCs w:val="30"/>
          <w:rtl/>
        </w:rPr>
        <w:t>460. پيامبر صلى الله عليه و آله، اميدوار به يافتن كوتاه‏ترين راه رشد و هدايت الهى:</w:t>
      </w:r>
    </w:p>
    <w:p w:rsidR="00DA643A" w:rsidRDefault="00DA643A" w:rsidP="00DA643A">
      <w:pPr>
        <w:pStyle w:val="NormalWeb"/>
        <w:bidi/>
        <w:rPr>
          <w:rtl/>
        </w:rPr>
      </w:pPr>
      <w:r>
        <w:rPr>
          <w:rFonts w:ascii="Traditional Arabic" w:hAnsi="Traditional Arabic" w:cs="Traditional Arabic" w:hint="cs"/>
          <w:color w:val="006A0F"/>
          <w:sz w:val="30"/>
          <w:szCs w:val="30"/>
          <w:rtl/>
        </w:rPr>
        <w:t>إِلَّا أَنْ يَشاءَ اللَّهُ وَ اذْكُرْ رَبَّكَ إِذا نَسِيتَ وَ قُلْ عَسى‏ أَنْ يَهْدِيَنِ رَبِّي لِأَقْرَبَ مِنْ هذا رَشَداً.</w:t>
      </w:r>
      <w:r>
        <w:rPr>
          <w:rFonts w:ascii="Traditional Arabic" w:hAnsi="Traditional Arabic" w:cs="Traditional Arabic" w:hint="cs"/>
          <w:color w:val="000000"/>
          <w:sz w:val="30"/>
          <w:szCs w:val="30"/>
          <w:rtl/>
        </w:rPr>
        <w:t xml:space="preserve"> كهف (18) 24</w:t>
      </w:r>
    </w:p>
    <w:p w:rsidR="00DA643A" w:rsidRDefault="00DA643A" w:rsidP="00DA643A">
      <w:pPr>
        <w:pStyle w:val="NormalWeb"/>
        <w:bidi/>
        <w:rPr>
          <w:rtl/>
        </w:rPr>
      </w:pPr>
      <w:r>
        <w:rPr>
          <w:rFonts w:ascii="Traditional Arabic" w:hAnsi="Traditional Arabic" w:cs="Traditional Arabic" w:hint="cs"/>
          <w:color w:val="000000"/>
          <w:sz w:val="30"/>
          <w:szCs w:val="30"/>
          <w:rtl/>
        </w:rPr>
        <w:t>461. خداوند، اميدوار كننده پيامبر صلى الله عليه و آله، به برخوردارى از عطاياى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انابه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انابه‏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انتظار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462. پيامبر صلى الله عليه و آله، منتظر نزول وحى، جهت تغيير قبله:</w:t>
      </w:r>
    </w:p>
    <w:p w:rsidR="00DA643A" w:rsidRDefault="00DA643A" w:rsidP="00DA643A">
      <w:pPr>
        <w:pStyle w:val="NormalWeb"/>
        <w:bidi/>
        <w:rPr>
          <w:rtl/>
        </w:rPr>
      </w:pPr>
      <w:r>
        <w:rPr>
          <w:rFonts w:ascii="Traditional Arabic" w:hAnsi="Traditional Arabic" w:cs="Traditional Arabic" w:hint="cs"/>
          <w:color w:val="006A0F"/>
          <w:sz w:val="30"/>
          <w:szCs w:val="30"/>
          <w:rtl/>
        </w:rPr>
        <w:t>قَدْ نَرى‏ تَقَلُّبَ وَجْهِكَ فِي السَّماءِ فَلَنُوَلِّيَنَّكَ قِبْلَةً تَرْضاها فَوَلِّ وَجْهَكَ شَطْرَ الْمَسْجِدِ الْحَرامِ وَ حَيْثُ ما كُنْتُمْ فَوَلُّوا وُجُوهَكُمْ شَطْرَهُ وَ إِنَّ الَّذِينَ أُوتُوا الْكِتابَ لَيَعْلَمُونَ أَنَّهُ الْحَقُّ مِنْ رَبِّهِمْ وَ مَا اللَّهُ بِغافِلٍ عَمَّا يَعْمَلُونَ.</w:t>
      </w:r>
      <w:r>
        <w:rPr>
          <w:rFonts w:ascii="Traditional Arabic" w:hAnsi="Traditional Arabic" w:cs="Traditional Arabic" w:hint="cs"/>
          <w:color w:val="000000"/>
          <w:sz w:val="30"/>
          <w:szCs w:val="30"/>
          <w:rtl/>
        </w:rPr>
        <w:t xml:space="preserve"> بقره (2) 144</w:t>
      </w:r>
    </w:p>
    <w:p w:rsidR="00DA643A" w:rsidRDefault="00DA643A" w:rsidP="00DA643A">
      <w:pPr>
        <w:pStyle w:val="NormalWeb"/>
        <w:bidi/>
        <w:rPr>
          <w:rtl/>
        </w:rPr>
      </w:pPr>
      <w:r>
        <w:rPr>
          <w:rFonts w:ascii="Traditional Arabic" w:hAnsi="Traditional Arabic" w:cs="Traditional Arabic" w:hint="cs"/>
          <w:color w:val="000000"/>
          <w:sz w:val="30"/>
          <w:szCs w:val="30"/>
          <w:rtl/>
        </w:rPr>
        <w:t>463. پيامبر صلى الله عليه و آله، در انتظار عذاب براى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انْتَظِرُوا إِنَّا مُنْتَظِرُونَ.</w:t>
      </w:r>
      <w:r>
        <w:rPr>
          <w:rFonts w:ascii="Traditional Arabic" w:hAnsi="Traditional Arabic" w:cs="Traditional Arabic" w:hint="cs"/>
          <w:color w:val="000000"/>
          <w:sz w:val="30"/>
          <w:szCs w:val="30"/>
          <w:rtl/>
        </w:rPr>
        <w:t xml:space="preserve"> انعام (6) 158</w:t>
      </w:r>
    </w:p>
    <w:p w:rsidR="00DA643A" w:rsidRDefault="00DA643A" w:rsidP="00DA643A">
      <w:pPr>
        <w:pStyle w:val="NormalWeb"/>
        <w:bidi/>
        <w:rPr>
          <w:rtl/>
        </w:rPr>
      </w:pPr>
      <w:r>
        <w:rPr>
          <w:rFonts w:ascii="Traditional Arabic" w:hAnsi="Traditional Arabic" w:cs="Traditional Arabic" w:hint="cs"/>
          <w:color w:val="006A0F"/>
          <w:sz w:val="30"/>
          <w:szCs w:val="30"/>
          <w:rtl/>
        </w:rPr>
        <w:t>قالَ قَدْ وَقَعَ عَلَيْكُمْ مِنْ رَبِّكُمْ رِجْسٌ وَ غَضَبٌ أَ تُجادِلُونَنِي فِي أَسْماءٍ سَمَّيْتُمُوها أَنْتُمْ وَ آباؤُكُمْ ما نَزَّلَ اللَّهُ بِها مِنْ سُلْطانٍ فَانْتَظِرُوا إِنِّي مَعَكُمْ مِنَ الْمُنْتَظِرِينَ.</w:t>
      </w:r>
      <w:r>
        <w:rPr>
          <w:rFonts w:ascii="Traditional Arabic" w:hAnsi="Traditional Arabic" w:cs="Traditional Arabic" w:hint="cs"/>
          <w:color w:val="000000"/>
          <w:sz w:val="30"/>
          <w:szCs w:val="30"/>
          <w:rtl/>
        </w:rPr>
        <w:t xml:space="preserve"> اعراف (7) 71</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لَوْ لا أُنْزِلَ عَلَيْهِ آيَةٌ مِنْ رَبِّهِ فَقُلْ إِنَّمَا الْغَيْبُ لِلَّهِ فَانْتَظِرُوا إِنِّي مَعَكُمْ مِنَ الْمُنْتَظِرِينَ.</w:t>
      </w:r>
      <w:r>
        <w:rPr>
          <w:rFonts w:ascii="Traditional Arabic" w:hAnsi="Traditional Arabic" w:cs="Traditional Arabic" w:hint="cs"/>
          <w:color w:val="000000"/>
          <w:sz w:val="30"/>
          <w:szCs w:val="30"/>
          <w:rtl/>
        </w:rPr>
        <w:t xml:space="preserve"> يونس (10) 20</w:t>
      </w:r>
    </w:p>
    <w:p w:rsidR="00DA643A" w:rsidRDefault="00DA643A" w:rsidP="00DA643A">
      <w:pPr>
        <w:pStyle w:val="NormalWeb"/>
        <w:bidi/>
        <w:rPr>
          <w:rtl/>
        </w:rPr>
      </w:pPr>
      <w:r>
        <w:rPr>
          <w:rFonts w:ascii="Traditional Arabic" w:hAnsi="Traditional Arabic" w:cs="Traditional Arabic" w:hint="cs"/>
          <w:color w:val="006A0F"/>
          <w:sz w:val="30"/>
          <w:szCs w:val="30"/>
          <w:rtl/>
        </w:rPr>
        <w:t>فَهَلْ يَنْتَظِرُونَ إِلَّا مِثْلَ أَيَّامِ الَّذِينَ خَلَوْا مِنْ قَبْلِهِمْ‏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89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فَانْتَظِرُوا إِنِّي مَعَكُمْ مِنَ الْمُنْتَظِرِينَ.</w:t>
      </w:r>
      <w:r>
        <w:rPr>
          <w:rFonts w:ascii="Traditional Arabic" w:hAnsi="Traditional Arabic" w:cs="Traditional Arabic" w:hint="cs"/>
          <w:color w:val="000000"/>
          <w:sz w:val="30"/>
          <w:szCs w:val="30"/>
          <w:rtl/>
        </w:rPr>
        <w:t xml:space="preserve"> يونس (10) 102</w:t>
      </w:r>
    </w:p>
    <w:p w:rsidR="00DA643A" w:rsidRDefault="00DA643A" w:rsidP="00DA643A">
      <w:pPr>
        <w:pStyle w:val="NormalWeb"/>
        <w:bidi/>
        <w:rPr>
          <w:rtl/>
        </w:rPr>
      </w:pPr>
      <w:r>
        <w:rPr>
          <w:rFonts w:ascii="Traditional Arabic" w:hAnsi="Traditional Arabic" w:cs="Traditional Arabic" w:hint="cs"/>
          <w:color w:val="000000"/>
          <w:sz w:val="30"/>
          <w:szCs w:val="30"/>
          <w:rtl/>
        </w:rPr>
        <w:t>464. پيامبر صلى الله عليه و آله، و اهل ايمان، در انتظار نابودى كفر پيشگان:</w:t>
      </w:r>
    </w:p>
    <w:p w:rsidR="00DA643A" w:rsidRDefault="00DA643A" w:rsidP="00DA643A">
      <w:pPr>
        <w:pStyle w:val="NormalWeb"/>
        <w:bidi/>
        <w:rPr>
          <w:rtl/>
        </w:rPr>
      </w:pPr>
      <w:r>
        <w:rPr>
          <w:rFonts w:ascii="Traditional Arabic" w:hAnsi="Traditional Arabic" w:cs="Traditional Arabic" w:hint="cs"/>
          <w:color w:val="006A0F"/>
          <w:sz w:val="30"/>
          <w:szCs w:val="30"/>
          <w:rtl/>
        </w:rPr>
        <w:t>قُلْ يَوْمَ الْفَتْحِ لا يَنْفَعُ الَّذِينَ كَفَرُوا إِيمانُهُمْ وَ لا هُمْ يُنْظَرُونَ‏ فَأَعْرِضْ عَنْهُمْ وَ انْتَظِرْ إِنَّهُمْ مُنْتَظِرُونَ.</w:t>
      </w:r>
      <w:r>
        <w:rPr>
          <w:rFonts w:ascii="Traditional Arabic" w:hAnsi="Traditional Arabic" w:cs="Traditional Arabic" w:hint="cs"/>
          <w:color w:val="000000"/>
          <w:sz w:val="30"/>
          <w:szCs w:val="30"/>
          <w:rtl/>
        </w:rPr>
        <w:t xml:space="preserve"> سجده (32) 29 و 30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اندوه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حزن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انذارهاى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465. انذار انسانها، از وظايف و رسالتهاى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 وَ نَذِيراً وَ لا تُسْئَلُ عَنْ أَصْحابِ الْجَحِيمِ.</w:t>
      </w:r>
      <w:r>
        <w:rPr>
          <w:rFonts w:ascii="Traditional Arabic" w:hAnsi="Traditional Arabic" w:cs="Traditional Arabic" w:hint="cs"/>
          <w:color w:val="000000"/>
          <w:sz w:val="30"/>
          <w:szCs w:val="30"/>
          <w:rtl/>
        </w:rPr>
        <w:t xml:space="preserve"> بقره (2) 119</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كِتابٌ أُنْزِلَ إِلَيْكَ فَلا يَكُنْ فِي صَدْرِكَ حَرَجٌ مِنْهُ لِتُنْذِرَ بِهِ وَ ذِكْرى‏ لِلْمُؤْمِنِينَ.</w:t>
      </w:r>
      <w:r>
        <w:rPr>
          <w:rFonts w:ascii="Traditional Arabic" w:hAnsi="Traditional Arabic" w:cs="Traditional Arabic" w:hint="cs"/>
          <w:color w:val="000000"/>
          <w:sz w:val="30"/>
          <w:szCs w:val="30"/>
          <w:rtl/>
        </w:rPr>
        <w:t xml:space="preserve"> اعراف (7) 2</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يَتَفَكَّرُوا ما بِصاحِبِهِمْ مِنْ جِنَّةٍ إِنْ هُوَ إِلَّا نَذِيرٌ مُبِينٌ‏ قُلْ لا أَمْلِكُ لِنَفْسِي نَفْعاً وَ لا ضَرًّا إِلَّا ما شاءَ اللَّهُ وَ لَوْ كُنْتُ أَعْلَمُ الْغَيْبَ لَاسْتَكْثَرْتُ مِنَ الْخَيْرِ وَ ما مَسَّنِيَ السُّوءُ إِنْ أَنَا إِلَّا نَذِيرٌ وَ بَشِيرٌ لِقَوْمٍ يُؤْمِنُونَ.</w:t>
      </w:r>
      <w:r>
        <w:rPr>
          <w:rFonts w:ascii="Traditional Arabic" w:hAnsi="Traditional Arabic" w:cs="Traditional Arabic" w:hint="cs"/>
          <w:color w:val="000000"/>
          <w:sz w:val="30"/>
          <w:szCs w:val="30"/>
          <w:rtl/>
        </w:rPr>
        <w:t xml:space="preserve"> اعراف (7) 184 و 188</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 وَ بَشِّرِ الَّذِينَ آمَنُوا أَنَّ لَهُمْ قَدَمَ صِدْقٍ عِنْدَ رَبِّهِمْ قالَ الْكافِرُونَ إِنَّ هذا لَساحِرٌ مُبِينٌ.</w:t>
      </w:r>
      <w:r>
        <w:rPr>
          <w:rFonts w:ascii="Traditional Arabic" w:hAnsi="Traditional Arabic" w:cs="Traditional Arabic" w:hint="cs"/>
          <w:color w:val="000000"/>
          <w:sz w:val="30"/>
          <w:szCs w:val="30"/>
          <w:rtl/>
        </w:rPr>
        <w:t xml:space="preserve">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 لَوْ لا أُنْزِلَ عَلَيْهِ كَنْزٌ أَوْ جاءَ مَعَهُ مَلَكٌ إِنَّما أَنْتَ نَذِيرٌ وَ اللَّهُ عَلى‏ كُلِّ شَيْ‏ءٍ وَكِيلٌ.</w:t>
      </w:r>
      <w:r>
        <w:rPr>
          <w:rFonts w:ascii="Traditional Arabic" w:hAnsi="Traditional Arabic" w:cs="Traditional Arabic" w:hint="cs"/>
          <w:color w:val="000000"/>
          <w:sz w:val="30"/>
          <w:szCs w:val="30"/>
          <w:rtl/>
        </w:rPr>
        <w:t xml:space="preserve"> هود (11) 12</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لَوْ لا أُنْزِلَ عَلَيْهِ آيَةٌ مِنْ رَبِّهِ إِنَّما أَنْتَ مُنْذِرٌ وَ لِكُلِّ قَوْمٍ هادٍ.</w:t>
      </w:r>
      <w:r>
        <w:rPr>
          <w:rFonts w:ascii="Traditional Arabic" w:hAnsi="Traditional Arabic" w:cs="Traditional Arabic" w:hint="cs"/>
          <w:color w:val="000000"/>
          <w:sz w:val="30"/>
          <w:szCs w:val="30"/>
          <w:rtl/>
        </w:rPr>
        <w:t xml:space="preserve"> رعد (13) 7</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النَّاسَ يَوْمَ يَأْتِيهِمُ الْعَذابُ فَيَقُولُ الَّذِينَ ظَلَمُوا رَبَّنا أَخِّرْنا إِلى‏ أَجَلٍ قَرِيبٍ نُجِبْ دَعْوَتَكَ وَ نَتَّبِعِ الرُّسُلَ أَ وَ لَمْ تَكُونُوا أَقْسَمْتُمْ مِنْ قَبْلُ ما لَكُمْ مِنْ زَوالٍ.</w:t>
      </w:r>
      <w:r>
        <w:rPr>
          <w:rFonts w:ascii="Traditional Arabic" w:hAnsi="Traditional Arabic" w:cs="Traditional Arabic" w:hint="cs"/>
          <w:color w:val="000000"/>
          <w:sz w:val="30"/>
          <w:szCs w:val="30"/>
          <w:rtl/>
        </w:rPr>
        <w:t xml:space="preserve"> ابراهيم (14) 44</w:t>
      </w:r>
    </w:p>
    <w:p w:rsidR="00DA643A" w:rsidRDefault="00DA643A" w:rsidP="00DA643A">
      <w:pPr>
        <w:pStyle w:val="NormalWeb"/>
        <w:bidi/>
        <w:rPr>
          <w:rtl/>
        </w:rPr>
      </w:pPr>
      <w:r>
        <w:rPr>
          <w:rFonts w:ascii="Traditional Arabic" w:hAnsi="Traditional Arabic" w:cs="Traditional Arabic" w:hint="cs"/>
          <w:color w:val="006A0F"/>
          <w:sz w:val="30"/>
          <w:szCs w:val="30"/>
          <w:rtl/>
        </w:rPr>
        <w:t>وَ قُلْ إِنِّي أَنَا النَّذِيرُ الْمُبِينُ.</w:t>
      </w:r>
      <w:r>
        <w:rPr>
          <w:rFonts w:ascii="Traditional Arabic" w:hAnsi="Traditional Arabic" w:cs="Traditional Arabic" w:hint="cs"/>
          <w:color w:val="000000"/>
          <w:sz w:val="30"/>
          <w:szCs w:val="30"/>
          <w:rtl/>
        </w:rPr>
        <w:t xml:space="preserve"> حجر (15) 89</w:t>
      </w:r>
    </w:p>
    <w:p w:rsidR="00DA643A" w:rsidRDefault="00DA643A" w:rsidP="00DA643A">
      <w:pPr>
        <w:pStyle w:val="NormalWeb"/>
        <w:bidi/>
        <w:rPr>
          <w:rtl/>
        </w:rPr>
      </w:pPr>
      <w:r>
        <w:rPr>
          <w:rFonts w:ascii="Traditional Arabic" w:hAnsi="Traditional Arabic" w:cs="Traditional Arabic" w:hint="cs"/>
          <w:color w:val="006A0F"/>
          <w:sz w:val="30"/>
          <w:szCs w:val="30"/>
          <w:rtl/>
        </w:rPr>
        <w:t>وَ بِالْحَقِّ أَنْزَلْناهُ وَ بِالْحَقِّ نَزَلَ وَ ما أَرْسَلْناكَ إِلَّا مُبَشِّراً وَ نَذِيراً.</w:t>
      </w:r>
      <w:r>
        <w:rPr>
          <w:rFonts w:ascii="Traditional Arabic" w:hAnsi="Traditional Arabic" w:cs="Traditional Arabic" w:hint="cs"/>
          <w:color w:val="000000"/>
          <w:sz w:val="30"/>
          <w:szCs w:val="30"/>
          <w:rtl/>
        </w:rPr>
        <w:t xml:space="preserve"> اسراء (17) 105</w:t>
      </w:r>
    </w:p>
    <w:p w:rsidR="00DA643A" w:rsidRDefault="00DA643A" w:rsidP="00DA643A">
      <w:pPr>
        <w:pStyle w:val="NormalWeb"/>
        <w:bidi/>
        <w:rPr>
          <w:rtl/>
        </w:rPr>
      </w:pPr>
      <w:r>
        <w:rPr>
          <w:rFonts w:ascii="Traditional Arabic" w:hAnsi="Traditional Arabic" w:cs="Traditional Arabic" w:hint="cs"/>
          <w:color w:val="006A0F"/>
          <w:sz w:val="30"/>
          <w:szCs w:val="30"/>
          <w:rtl/>
        </w:rPr>
        <w:t>وَ أَنْذِرْهُمْ يَوْمَ الْحَسْرَةِ إِذْ قُضِيَ الْأَمْرُ وَ هُمْ فِي غَفْلَةٍ وَ هُمْ لا يُؤْمِنُونَ.</w:t>
      </w:r>
      <w:r>
        <w:rPr>
          <w:rFonts w:ascii="Traditional Arabic" w:hAnsi="Traditional Arabic" w:cs="Traditional Arabic" w:hint="cs"/>
          <w:color w:val="000000"/>
          <w:sz w:val="30"/>
          <w:szCs w:val="30"/>
          <w:rtl/>
        </w:rPr>
        <w:t xml:space="preserve"> مريم (19) 39</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إِنَّما أَنَا لَكُمْ نَذِيرٌ مُبِينٌ.</w:t>
      </w:r>
      <w:r>
        <w:rPr>
          <w:rFonts w:ascii="Traditional Arabic" w:hAnsi="Traditional Arabic" w:cs="Traditional Arabic" w:hint="cs"/>
          <w:color w:val="000000"/>
          <w:sz w:val="30"/>
          <w:szCs w:val="30"/>
          <w:rtl/>
        </w:rPr>
        <w:t xml:space="preserve"> حج (22) 49</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تَعْرِفُ فِي وُجُوهِ الَّذِينَ كَفَرُوا الْمُنْكَرَ يَكادُونَ يَسْطُونَ بِالَّذِينَ يَتْلُونَ عَلَيْهِمْ آياتِنا قُلْ أَ فَأُنَبِّئُكُمْ بِشَرٍّ مِنْ ذلِكُمُ النَّارُ وَعَدَهَا اللَّهُ الَّذِينَ كَفَرُوا وَ بِئْسَ الْمَصِيرُ.</w:t>
      </w:r>
      <w:r>
        <w:rPr>
          <w:rFonts w:ascii="Traditional Arabic" w:hAnsi="Traditional Arabic" w:cs="Traditional Arabic" w:hint="cs"/>
          <w:color w:val="000000"/>
          <w:sz w:val="30"/>
          <w:szCs w:val="30"/>
          <w:rtl/>
        </w:rPr>
        <w:t xml:space="preserve"> حجّ (22) 72</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نَزَّلَ الْفُرْقانَ عَلى‏ عَبْدِهِ لِيَكُونَ لِلْعالَمِينَ نَذِيراً.</w:t>
      </w:r>
      <w:r>
        <w:rPr>
          <w:rFonts w:ascii="Traditional Arabic" w:hAnsi="Traditional Arabic" w:cs="Traditional Arabic" w:hint="cs"/>
          <w:color w:val="000000"/>
          <w:sz w:val="30"/>
          <w:szCs w:val="30"/>
          <w:rtl/>
        </w:rPr>
        <w:t xml:space="preserve"> فرقان (25) 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أَرْسَلْناكَ إِلَّا مُبَشِّراً وَ نَذِيراً.</w:t>
      </w:r>
      <w:r>
        <w:rPr>
          <w:rFonts w:ascii="Traditional Arabic" w:hAnsi="Traditional Arabic" w:cs="Traditional Arabic" w:hint="cs"/>
          <w:color w:val="000000"/>
          <w:sz w:val="30"/>
          <w:szCs w:val="30"/>
          <w:rtl/>
        </w:rPr>
        <w:t xml:space="preserve"> فرقان (25) 56</w:t>
      </w:r>
    </w:p>
    <w:p w:rsidR="00DA643A" w:rsidRDefault="00DA643A" w:rsidP="00DA643A">
      <w:pPr>
        <w:pStyle w:val="NormalWeb"/>
        <w:bidi/>
        <w:rPr>
          <w:rtl/>
        </w:rPr>
      </w:pPr>
      <w:r>
        <w:rPr>
          <w:rFonts w:ascii="Traditional Arabic" w:hAnsi="Traditional Arabic" w:cs="Traditional Arabic" w:hint="cs"/>
          <w:color w:val="006A0F"/>
          <w:sz w:val="30"/>
          <w:szCs w:val="30"/>
          <w:rtl/>
        </w:rPr>
        <w:t>وَ أَنْ أَتْلُوَا الْقُرْآنَ فَمَنِ اهْتَدى‏ فَإِنَّما يَهْتَدِي لِنَفْسِهِ وَ مَنْ ضَلَّ فَقُلْ إِنَّما أَنَا مِنَ الْمُنْذِرِينَ.</w:t>
      </w:r>
      <w:r>
        <w:rPr>
          <w:rFonts w:ascii="Traditional Arabic" w:hAnsi="Traditional Arabic" w:cs="Traditional Arabic" w:hint="cs"/>
          <w:color w:val="000000"/>
          <w:sz w:val="30"/>
          <w:szCs w:val="30"/>
          <w:rtl/>
        </w:rPr>
        <w:t xml:space="preserve"> نمل (27) 92</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بِجانِبِ الطُّورِ إِذْ نادَيْنا وَ لكِنْ رَحْمَةً مِنْ رَبِّكَ لِتُنْذِرَ قَوْماً ما أَتاهُمْ مِنْ نَذِيرٍ مِنْ قَبْلِكَ لَعَلَّهُمْ يَتَذَكَّرُونَ.</w:t>
      </w:r>
      <w:r>
        <w:rPr>
          <w:rFonts w:ascii="Traditional Arabic" w:hAnsi="Traditional Arabic" w:cs="Traditional Arabic" w:hint="cs"/>
          <w:color w:val="000000"/>
          <w:sz w:val="30"/>
          <w:szCs w:val="30"/>
          <w:rtl/>
        </w:rPr>
        <w:t xml:space="preserve"> قصص (28) 46</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 قُلْ إِنَّمَا الْآياتُ عِنْدَ اللَّهِ وَ إِنَّما أَنَا نَذِيرٌ مُبِينٌ.</w:t>
      </w:r>
      <w:r>
        <w:rPr>
          <w:rFonts w:ascii="Traditional Arabic" w:hAnsi="Traditional Arabic" w:cs="Traditional Arabic" w:hint="cs"/>
          <w:color w:val="000000"/>
          <w:sz w:val="30"/>
          <w:szCs w:val="30"/>
          <w:rtl/>
        </w:rPr>
        <w:t xml:space="preserve"> عنكبوت (29) 50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 شاهِداً وَ مُبَشِّراً وَ نَذِيراً.</w:t>
      </w:r>
      <w:r>
        <w:rPr>
          <w:rFonts w:ascii="Traditional Arabic" w:hAnsi="Traditional Arabic" w:cs="Traditional Arabic" w:hint="cs"/>
          <w:color w:val="000000"/>
          <w:sz w:val="30"/>
          <w:szCs w:val="30"/>
          <w:rtl/>
        </w:rPr>
        <w:t xml:space="preserve"> احزاب (33) 45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90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ما أَرْسَلْناكَ إِلَّا كَافَّةً لِلنَّاسِ بَشِيراً وَ نَذِيراً وَ لكِنَّ أَكْثَرَ النَّاسِ لا يَعْلَمُونَ.</w:t>
      </w:r>
      <w:r>
        <w:rPr>
          <w:rFonts w:ascii="Traditional Arabic" w:hAnsi="Traditional Arabic" w:cs="Traditional Arabic" w:hint="cs"/>
          <w:color w:val="000000"/>
          <w:sz w:val="30"/>
          <w:szCs w:val="30"/>
          <w:rtl/>
        </w:rPr>
        <w:t xml:space="preserve"> سبأ (34) 28</w:t>
      </w:r>
    </w:p>
    <w:p w:rsidR="00DA643A" w:rsidRDefault="00DA643A" w:rsidP="00DA643A">
      <w:pPr>
        <w:pStyle w:val="NormalWeb"/>
        <w:bidi/>
        <w:rPr>
          <w:rtl/>
        </w:rPr>
      </w:pPr>
      <w:r>
        <w:rPr>
          <w:rFonts w:ascii="Traditional Arabic" w:hAnsi="Traditional Arabic" w:cs="Traditional Arabic" w:hint="cs"/>
          <w:color w:val="006A0F"/>
          <w:sz w:val="30"/>
          <w:szCs w:val="30"/>
          <w:rtl/>
        </w:rPr>
        <w:t>إِنْ أَنْتَ إِلَّا نَذِيرٌ إِنَّا أَرْسَلْناكَ بِالْحَقِّ بَشِيراً وَ نَذِيراً وَ إِنْ مِنْ أُمَّةٍ إِلَّا خَلا فِيها نَذِيرٌ.</w:t>
      </w:r>
      <w:r>
        <w:rPr>
          <w:rFonts w:ascii="Traditional Arabic" w:hAnsi="Traditional Arabic" w:cs="Traditional Arabic" w:hint="cs"/>
          <w:color w:val="000000"/>
          <w:sz w:val="30"/>
          <w:szCs w:val="30"/>
          <w:rtl/>
        </w:rPr>
        <w:t xml:space="preserve"> فاطر (35) 23 و 24</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مُنْذِرٌ وَ ما مِنْ إِلهٍ إِلَّا اللَّهُ الْواحِدُ الْقَهَّارُ إِنْ يُوحى‏ إِلَيَّ إِلَّا أَنَّما أَنَا نَذِيرٌ مُبِينٌ.</w:t>
      </w:r>
      <w:r>
        <w:rPr>
          <w:rFonts w:ascii="Traditional Arabic" w:hAnsi="Traditional Arabic" w:cs="Traditional Arabic" w:hint="cs"/>
          <w:color w:val="000000"/>
          <w:sz w:val="30"/>
          <w:szCs w:val="30"/>
          <w:rtl/>
        </w:rPr>
        <w:t xml:space="preserve"> ص (38) 65 و 70</w:t>
      </w:r>
    </w:p>
    <w:p w:rsidR="00DA643A" w:rsidRDefault="00DA643A" w:rsidP="00DA643A">
      <w:pPr>
        <w:pStyle w:val="NormalWeb"/>
        <w:bidi/>
        <w:rPr>
          <w:rtl/>
        </w:rPr>
      </w:pPr>
      <w:r>
        <w:rPr>
          <w:rFonts w:ascii="Traditional Arabic" w:hAnsi="Traditional Arabic" w:cs="Traditional Arabic" w:hint="cs"/>
          <w:color w:val="006A0F"/>
          <w:sz w:val="30"/>
          <w:szCs w:val="30"/>
          <w:rtl/>
        </w:rPr>
        <w:t>وَ أَنْذِرْهُمْ يَوْمَ الْآزِفَةِ إِذِ الْقُلُوبُ لَدَى الْحَناجِرِ كاظِمِينَ ما لِلظَّالِمِينَ مِنْ حَمِيمٍ وَ لا شَفِيعٍ يُطاعُ.</w:t>
      </w:r>
      <w:r>
        <w:rPr>
          <w:rFonts w:ascii="Traditional Arabic" w:hAnsi="Traditional Arabic" w:cs="Traditional Arabic" w:hint="cs"/>
          <w:color w:val="000000"/>
          <w:sz w:val="30"/>
          <w:szCs w:val="30"/>
          <w:rtl/>
        </w:rPr>
        <w:t xml:space="preserve"> غافر (40) 18</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قُرْآناً عَرَبِيًّا لِتُنْذِرَ أُمَّ الْقُرى‏ وَ مَنْ حَوْلَها وَ تُنْذِرَ يَوْمَ الْجَمْعِ لا رَيْبَ فِيهِ فَرِيقٌ فِي الْجَنَّةِ وَ فَرِيقٌ فِي السَّعِيرِ.</w:t>
      </w:r>
      <w:r>
        <w:rPr>
          <w:rFonts w:ascii="Traditional Arabic" w:hAnsi="Traditional Arabic" w:cs="Traditional Arabic" w:hint="cs"/>
          <w:color w:val="000000"/>
          <w:sz w:val="30"/>
          <w:szCs w:val="30"/>
          <w:rtl/>
        </w:rPr>
        <w:t xml:space="preserve"> شورى (42) 7</w:t>
      </w:r>
    </w:p>
    <w:p w:rsidR="00DA643A" w:rsidRDefault="00DA643A" w:rsidP="00DA643A">
      <w:pPr>
        <w:pStyle w:val="NormalWeb"/>
        <w:bidi/>
        <w:rPr>
          <w:rtl/>
        </w:rPr>
      </w:pPr>
      <w:r>
        <w:rPr>
          <w:rFonts w:ascii="Traditional Arabic" w:hAnsi="Traditional Arabic" w:cs="Traditional Arabic" w:hint="cs"/>
          <w:color w:val="006A0F"/>
          <w:sz w:val="30"/>
          <w:szCs w:val="30"/>
          <w:rtl/>
        </w:rPr>
        <w:t>قُلْ ما كُنْتُ بِدْعاً مِنَ الرُّسُلِ وَ ما أَدْرِي ما يُفْعَلُ بِي وَ لا بِكُمْ إِنْ أَتَّبِعُ إِلَّا ما يُوحى‏ إِلَيَّ وَ ما أَنَا إِلَّا نَذِيرٌ مُبِينٌ.</w:t>
      </w:r>
      <w:r>
        <w:rPr>
          <w:rFonts w:ascii="Traditional Arabic" w:hAnsi="Traditional Arabic" w:cs="Traditional Arabic" w:hint="cs"/>
          <w:color w:val="000000"/>
          <w:sz w:val="30"/>
          <w:szCs w:val="30"/>
          <w:rtl/>
        </w:rPr>
        <w:t xml:space="preserve"> احقاف (46) 9</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w:t>
      </w:r>
      <w:r>
        <w:rPr>
          <w:rFonts w:ascii="Traditional Arabic" w:hAnsi="Traditional Arabic" w:cs="Traditional Arabic" w:hint="cs"/>
          <w:color w:val="000000"/>
          <w:sz w:val="30"/>
          <w:szCs w:val="30"/>
          <w:rtl/>
        </w:rPr>
        <w:t xml:space="preserve"> فتح (48) 8</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الْعِلْمُ عِنْدَ اللَّهِ وَ إِنَّما أَنَا نَذِيرٌ مُبِينٌ.</w:t>
      </w:r>
      <w:r>
        <w:rPr>
          <w:rFonts w:ascii="Traditional Arabic" w:hAnsi="Traditional Arabic" w:cs="Traditional Arabic" w:hint="cs"/>
          <w:color w:val="000000"/>
          <w:sz w:val="30"/>
          <w:szCs w:val="30"/>
          <w:rtl/>
        </w:rPr>
        <w:t xml:space="preserve"> ملك (67) 26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الْمُدَّثِّرُ قُمْ فَأَنْذِرْ.</w:t>
      </w:r>
      <w:r>
        <w:rPr>
          <w:rFonts w:ascii="Traditional Arabic" w:hAnsi="Traditional Arabic" w:cs="Traditional Arabic" w:hint="cs"/>
          <w:color w:val="000000"/>
          <w:sz w:val="30"/>
          <w:szCs w:val="30"/>
          <w:rtl/>
        </w:rPr>
        <w:t xml:space="preserve"> مدّثر (74) 1 و 2</w:t>
      </w:r>
    </w:p>
    <w:p w:rsidR="00DA643A" w:rsidRDefault="00DA643A" w:rsidP="00DA643A">
      <w:pPr>
        <w:pStyle w:val="NormalWeb"/>
        <w:bidi/>
        <w:rPr>
          <w:rtl/>
        </w:rPr>
      </w:pPr>
      <w:r>
        <w:rPr>
          <w:rFonts w:ascii="Traditional Arabic" w:hAnsi="Traditional Arabic" w:cs="Traditional Arabic" w:hint="cs"/>
          <w:color w:val="000000"/>
          <w:sz w:val="30"/>
          <w:szCs w:val="30"/>
          <w:rtl/>
        </w:rPr>
        <w:t>466. پيامبر صلى الله عليه و آله انذاردهنده مردم به وسيله قرآن:</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هذا كِتابٌ أَنْزَلْناهُ مُبارَكٌ مُصَدِّقُ الَّذِي بَيْنَ يَدَيْهِ وَ لِتُنْذِرَ أُمَّ الْقُرى‏ وَ مَنْ حَوْلَها وَ الَّذِينَ يُؤْمِنُونَ بِالْآخِرَةِ يُؤْمِنُونَ بِهِ وَ هُمْ عَلى‏ صَلاتِهِمْ يُحافِظُونَ.</w:t>
      </w:r>
      <w:r>
        <w:rPr>
          <w:rFonts w:ascii="Traditional Arabic" w:hAnsi="Traditional Arabic" w:cs="Traditional Arabic" w:hint="cs"/>
          <w:color w:val="000000"/>
          <w:sz w:val="30"/>
          <w:szCs w:val="30"/>
          <w:rtl/>
        </w:rPr>
        <w:t xml:space="preserve"> انعام (6) 92</w:t>
      </w:r>
    </w:p>
    <w:p w:rsidR="00DA643A" w:rsidRDefault="00DA643A" w:rsidP="00DA643A">
      <w:pPr>
        <w:pStyle w:val="NormalWeb"/>
        <w:bidi/>
        <w:rPr>
          <w:rtl/>
        </w:rPr>
      </w:pPr>
      <w:r>
        <w:rPr>
          <w:rFonts w:ascii="Traditional Arabic" w:hAnsi="Traditional Arabic" w:cs="Traditional Arabic" w:hint="cs"/>
          <w:color w:val="006A0F"/>
          <w:sz w:val="30"/>
          <w:szCs w:val="30"/>
          <w:rtl/>
        </w:rPr>
        <w:t>الر كِتابٌ أُحْكِمَتْ آياتُهُ ثُمَّ فُصِّلَتْ مِنْ لَدُنْ حَكِيمٍ خَبِيرٍ أَلَّا تَعْبُدُوا إِلَّا اللَّهَ إِنَّنِي لَكُمْ مِنْهُ نَذِيرٌ وَ بَشِيرٌ.</w:t>
      </w:r>
      <w:r>
        <w:rPr>
          <w:rFonts w:ascii="Traditional Arabic" w:hAnsi="Traditional Arabic" w:cs="Traditional Arabic" w:hint="cs"/>
          <w:color w:val="000000"/>
          <w:sz w:val="30"/>
          <w:szCs w:val="30"/>
          <w:rtl/>
        </w:rPr>
        <w:t xml:space="preserve"> هود (11) 1 و 2</w:t>
      </w:r>
    </w:p>
    <w:p w:rsidR="00DA643A" w:rsidRDefault="00DA643A" w:rsidP="00DA643A">
      <w:pPr>
        <w:pStyle w:val="NormalWeb"/>
        <w:bidi/>
        <w:rPr>
          <w:rtl/>
        </w:rPr>
      </w:pPr>
      <w:r>
        <w:rPr>
          <w:rFonts w:ascii="Traditional Arabic" w:hAnsi="Traditional Arabic" w:cs="Traditional Arabic" w:hint="cs"/>
          <w:color w:val="006A0F"/>
          <w:sz w:val="30"/>
          <w:szCs w:val="30"/>
          <w:rtl/>
        </w:rPr>
        <w:t>الْحَمْدُ لِلَّهِ الَّذِي أَنْزَلَ عَلى‏ عَبْدِهِ الْكِتابَ وَ لَمْ يَجْعَلْ لَهُ عِوَجاً قَيِّماً لِيُنْذِرَ بَأْساً شَدِيداً مِنْ لَدُنْهُ وَ يُبَشِّرَ الْمُؤْمِنِينَ الَّذِينَ يَعْمَلُونَ الصَّالِحاتِ أَنَّ لَهُمْ أَجْراً حَسَناً وَ يُنْذِرَ الَّذِينَ قالُوا اتَّخَذَ اللَّهُ وَلَداً.</w:t>
      </w:r>
      <w:r>
        <w:rPr>
          <w:rFonts w:ascii="Traditional Arabic" w:hAnsi="Traditional Arabic" w:cs="Traditional Arabic" w:hint="cs"/>
          <w:color w:val="000000"/>
          <w:sz w:val="30"/>
          <w:szCs w:val="30"/>
          <w:rtl/>
        </w:rPr>
        <w:t xml:space="preserve"> كهف (18) 1 و 2 و 4</w:t>
      </w:r>
    </w:p>
    <w:p w:rsidR="00DA643A" w:rsidRDefault="00DA643A" w:rsidP="00DA643A">
      <w:pPr>
        <w:pStyle w:val="NormalWeb"/>
        <w:bidi/>
        <w:rPr>
          <w:rtl/>
        </w:rPr>
      </w:pPr>
      <w:r>
        <w:rPr>
          <w:rFonts w:ascii="Traditional Arabic" w:hAnsi="Traditional Arabic" w:cs="Traditional Arabic" w:hint="cs"/>
          <w:color w:val="006A0F"/>
          <w:sz w:val="30"/>
          <w:szCs w:val="30"/>
          <w:rtl/>
        </w:rPr>
        <w:t>نَزَلَ بِهِ الرُّوحُ الْأَمِينُ‏ عَلى‏ قَلْبِكَ لِتَكُونَ مِنَ الْمُنْذِرِينَ.</w:t>
      </w:r>
      <w:r>
        <w:rPr>
          <w:rFonts w:ascii="Traditional Arabic" w:hAnsi="Traditional Arabic" w:cs="Traditional Arabic" w:hint="cs"/>
          <w:color w:val="000000"/>
          <w:sz w:val="30"/>
          <w:szCs w:val="30"/>
          <w:rtl/>
        </w:rPr>
        <w:t xml:space="preserve"> شعراء (26) 193 و 194</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قُرْآناً عَرَبِيًّا لِتُنْذِرَ أُمَّ الْقُرى‏ وَ مَنْ حَوْلَها وَ تُنْذِرَ يَوْمَ الْجَمْعِ لا رَيْبَ فِيهِ فَرِيقٌ فِي الْجَنَّةِ وَ فَرِيقٌ فِي السَّعِيرِ.</w:t>
      </w:r>
      <w:r>
        <w:rPr>
          <w:rFonts w:ascii="Traditional Arabic" w:hAnsi="Traditional Arabic" w:cs="Traditional Arabic" w:hint="cs"/>
          <w:color w:val="000000"/>
          <w:sz w:val="30"/>
          <w:szCs w:val="30"/>
          <w:rtl/>
        </w:rPr>
        <w:t xml:space="preserve"> شورى (42) 7</w:t>
      </w:r>
    </w:p>
    <w:p w:rsidR="00DA643A" w:rsidRDefault="00DA643A" w:rsidP="00DA643A">
      <w:pPr>
        <w:pStyle w:val="NormalWeb"/>
        <w:bidi/>
        <w:rPr>
          <w:rtl/>
        </w:rPr>
      </w:pPr>
      <w:r>
        <w:rPr>
          <w:rFonts w:ascii="Traditional Arabic" w:hAnsi="Traditional Arabic" w:cs="Traditional Arabic" w:hint="cs"/>
          <w:color w:val="000000"/>
          <w:sz w:val="30"/>
          <w:szCs w:val="30"/>
          <w:rtl/>
        </w:rPr>
        <w:t>467. پيامبر صلى الله عليه و آله، مأمور انذار مردم، از عذاب استيصال:</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النَّاسَ يَوْمَ يَأْتِيهِمُ الْعَذابُ فَيَقُولُ الَّذِينَ ظَلَمُوا رَبَّنا أَخِّرْنا إِلى‏ أَجَلٍ قَرِيبٍ نُجِبْ دَعْوَتَكَ وَ نَتَّبِعِ الرُّسُلَ أَ وَ لَمْ تَكُونُوا أَقْسَمْتُمْ مِنْ قَبْلُ ما لَكُمْ مِنْ زَوالٍ‏ وَ سَكَنْتُمْ فِي مَساكِنِ الَّذِينَ ظَلَمُوا أَنْفُسَهُمْ وَ تَبَيَّنَ لَكُمْ كَيْفَ فَعَلْنا بِهِمْ وَ ضَرَبْنا لَكُمُ الْأَمْثالَ.</w:t>
      </w:r>
      <w:r>
        <w:rPr>
          <w:rStyle w:val="FootnoteReference"/>
          <w:rFonts w:ascii="Traditional Arabic" w:eastAsiaTheme="majorEastAsia" w:hAnsi="Traditional Arabic" w:cs="Traditional Arabic"/>
          <w:color w:val="000000"/>
          <w:sz w:val="30"/>
          <w:szCs w:val="30"/>
          <w:rtl/>
        </w:rPr>
        <w:footnoteReference w:id="166"/>
      </w:r>
      <w:r>
        <w:rPr>
          <w:rFonts w:ascii="Traditional Arabic" w:hAnsi="Traditional Arabic" w:cs="Traditional Arabic" w:hint="cs"/>
          <w:color w:val="000000"/>
          <w:sz w:val="30"/>
          <w:szCs w:val="30"/>
          <w:rtl/>
        </w:rPr>
        <w:t xml:space="preserve"> ابراهيم (14) 44 و 45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91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468. پيامبر صلى الله عليه و آله و انبياى پيش از او، انذاردهندگان مردم:</w:t>
      </w:r>
    </w:p>
    <w:p w:rsidR="00DA643A" w:rsidRDefault="00DA643A" w:rsidP="00DA643A">
      <w:pPr>
        <w:pStyle w:val="NormalWeb"/>
        <w:bidi/>
        <w:rPr>
          <w:rtl/>
        </w:rPr>
      </w:pPr>
      <w:r>
        <w:rPr>
          <w:rFonts w:ascii="Traditional Arabic" w:hAnsi="Traditional Arabic" w:cs="Traditional Arabic" w:hint="cs"/>
          <w:color w:val="006A0F"/>
          <w:sz w:val="30"/>
          <w:szCs w:val="30"/>
          <w:rtl/>
        </w:rPr>
        <w:t>هذا نَذِيرٌ مِنَ النُّذُرِ الْأُولى‏.</w:t>
      </w:r>
      <w:r>
        <w:rPr>
          <w:rFonts w:ascii="Traditional Arabic" w:hAnsi="Traditional Arabic" w:cs="Traditional Arabic" w:hint="cs"/>
          <w:color w:val="000000"/>
          <w:sz w:val="30"/>
          <w:szCs w:val="30"/>
          <w:rtl/>
        </w:rPr>
        <w:t xml:space="preserve"> نجم (53) 56</w:t>
      </w:r>
    </w:p>
    <w:p w:rsidR="00DA643A" w:rsidRDefault="00DA643A" w:rsidP="00DA643A">
      <w:pPr>
        <w:pStyle w:val="NormalWeb"/>
        <w:bidi/>
        <w:rPr>
          <w:rtl/>
        </w:rPr>
      </w:pPr>
      <w:r>
        <w:rPr>
          <w:rFonts w:ascii="Traditional Arabic" w:hAnsi="Traditional Arabic" w:cs="Traditional Arabic" w:hint="cs"/>
          <w:color w:val="000000"/>
          <w:sz w:val="30"/>
          <w:szCs w:val="30"/>
          <w:rtl/>
        </w:rPr>
        <w:t>469. پيامبر صلى الله عليه و آله، موظّف به يادآورى انذارهاى هود عليه السلام براى قوم عاد، در سرزمين احقاف:</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أَخا عادٍ إِذْ أَنْذَرَ قَوْمَهُ بِالْأَحْقافِ وَ قَدْ خَلَتِ النُّذُرُ مِنْ بَيْنِ يَدَيْهِ وَ مِنْ خَلْفِهِ أَلَّا تَعْبُدُوا إِلَّا اللَّهَ إِنِّي أَخافُ عَلَيْكُمْ عَذابَ يَوْمٍ عَظِيمٍ.</w:t>
      </w:r>
      <w:r>
        <w:rPr>
          <w:rFonts w:ascii="Traditional Arabic" w:hAnsi="Traditional Arabic" w:cs="Traditional Arabic" w:hint="cs"/>
          <w:color w:val="000000"/>
          <w:sz w:val="30"/>
          <w:szCs w:val="30"/>
          <w:rtl/>
        </w:rPr>
        <w:t xml:space="preserve"> احقاف (46) 21</w:t>
      </w:r>
    </w:p>
    <w:p w:rsidR="00DA643A" w:rsidRDefault="00DA643A" w:rsidP="00DA643A">
      <w:pPr>
        <w:pStyle w:val="NormalWeb"/>
        <w:bidi/>
        <w:rPr>
          <w:rtl/>
        </w:rPr>
      </w:pPr>
      <w:r>
        <w:rPr>
          <w:rFonts w:ascii="Traditional Arabic" w:hAnsi="Traditional Arabic" w:cs="Traditional Arabic" w:hint="cs"/>
          <w:color w:val="465BFF"/>
          <w:sz w:val="30"/>
          <w:szCs w:val="30"/>
          <w:rtl/>
        </w:rPr>
        <w:t>انذارشدگان محمّد</w:t>
      </w:r>
    </w:p>
    <w:p w:rsidR="00DA643A" w:rsidRDefault="00DA643A" w:rsidP="00DA643A">
      <w:pPr>
        <w:pStyle w:val="NormalWeb"/>
        <w:bidi/>
        <w:rPr>
          <w:rtl/>
        </w:rPr>
      </w:pPr>
      <w:r>
        <w:rPr>
          <w:rFonts w:ascii="Traditional Arabic" w:hAnsi="Traditional Arabic" w:cs="Traditional Arabic" w:hint="cs"/>
          <w:color w:val="465BFF"/>
          <w:sz w:val="30"/>
          <w:szCs w:val="30"/>
          <w:rtl/>
        </w:rPr>
        <w:t>1.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470. انذار اهل‏كتاب، از مسئوليّتهاى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w:t>
      </w:r>
      <w:r>
        <w:rPr>
          <w:rFonts w:ascii="Traditional Arabic" w:hAnsi="Traditional Arabic" w:cs="Traditional Arabic" w:hint="cs"/>
          <w:color w:val="000000"/>
          <w:sz w:val="30"/>
          <w:szCs w:val="30"/>
          <w:rtl/>
        </w:rPr>
        <w:t xml:space="preserve"> .... مائده (5) 19</w:t>
      </w:r>
    </w:p>
    <w:p w:rsidR="00DA643A" w:rsidRDefault="00DA643A" w:rsidP="00DA643A">
      <w:pPr>
        <w:pStyle w:val="NormalWeb"/>
        <w:bidi/>
        <w:rPr>
          <w:rtl/>
        </w:rPr>
      </w:pPr>
      <w:r>
        <w:rPr>
          <w:rFonts w:ascii="Traditional Arabic" w:hAnsi="Traditional Arabic" w:cs="Traditional Arabic" w:hint="cs"/>
          <w:color w:val="006A0F"/>
          <w:sz w:val="30"/>
          <w:szCs w:val="30"/>
          <w:rtl/>
        </w:rPr>
        <w:t>ذلِكَ عِيسَى ابْنُ مَرْيَمَ قَوْلَ الْحَقِّ الَّذِي فِيهِ يَمْتَرُونَ‏ فَاخْتَلَفَ الْأَحْزابُ مِنْ بَيْنِهِمْ‏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أَنْذِرْهُمْ يَوْمَ الْحَسْرَةِ إِذْ قُضِيَ الْأَمْرُ وَ هُمْ فِي غَفْلَةٍ وَ هُمْ لا يُؤْمِنُونَ.</w:t>
      </w:r>
      <w:r>
        <w:rPr>
          <w:rFonts w:ascii="Traditional Arabic" w:hAnsi="Traditional Arabic" w:cs="Traditional Arabic" w:hint="cs"/>
          <w:color w:val="000000"/>
          <w:sz w:val="30"/>
          <w:szCs w:val="30"/>
          <w:rtl/>
        </w:rPr>
        <w:t xml:space="preserve"> مريم (19) 34 و 37 و 39</w:t>
      </w:r>
    </w:p>
    <w:p w:rsidR="00DA643A" w:rsidRDefault="00DA643A" w:rsidP="00DA643A">
      <w:pPr>
        <w:pStyle w:val="NormalWeb"/>
        <w:bidi/>
        <w:rPr>
          <w:rtl/>
        </w:rPr>
      </w:pPr>
      <w:r>
        <w:rPr>
          <w:rFonts w:ascii="Traditional Arabic" w:hAnsi="Traditional Arabic" w:cs="Traditional Arabic" w:hint="cs"/>
          <w:color w:val="465BFF"/>
          <w:sz w:val="30"/>
          <w:szCs w:val="30"/>
          <w:rtl/>
        </w:rPr>
        <w:t>2. اهل مكّه‏</w:t>
      </w:r>
    </w:p>
    <w:p w:rsidR="00DA643A" w:rsidRDefault="00DA643A" w:rsidP="00DA643A">
      <w:pPr>
        <w:pStyle w:val="NormalWeb"/>
        <w:bidi/>
        <w:rPr>
          <w:rtl/>
        </w:rPr>
      </w:pPr>
      <w:r>
        <w:rPr>
          <w:rFonts w:ascii="Traditional Arabic" w:hAnsi="Traditional Arabic" w:cs="Traditional Arabic" w:hint="cs"/>
          <w:color w:val="000000"/>
          <w:sz w:val="30"/>
          <w:szCs w:val="30"/>
          <w:rtl/>
        </w:rPr>
        <w:t>471. پيامبر صلى الله عليه و آله، مأمور انذار مردم مكّه و اطراف آن، از عذاب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هذا كِتابٌ أَنْزَلْناهُ مُبارَكٌ مُصَدِّقُ الَّذِي بَيْنَ يَدَيْهِ وَ لِتُنْذِرَ أُمَّ الْقُرى‏ وَ مَنْ حَوْلَها</w:t>
      </w:r>
      <w:r>
        <w:rPr>
          <w:rFonts w:ascii="Traditional Arabic" w:hAnsi="Traditional Arabic" w:cs="Traditional Arabic" w:hint="cs"/>
          <w:color w:val="000000"/>
          <w:sz w:val="30"/>
          <w:szCs w:val="30"/>
          <w:rtl/>
        </w:rPr>
        <w:t xml:space="preserve"> .... انعام (6) 92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لِتُنْذِرَ قَوْماً ما أَتاهُمْ مِنْ نَذِيرٍ مِنْ قَبْلِكَ‏</w:t>
      </w:r>
      <w:r>
        <w:rPr>
          <w:rFonts w:ascii="Traditional Arabic" w:hAnsi="Traditional Arabic" w:cs="Traditional Arabic" w:hint="cs"/>
          <w:color w:val="000000"/>
          <w:sz w:val="30"/>
          <w:szCs w:val="30"/>
          <w:rtl/>
        </w:rPr>
        <w:t xml:space="preserve"> .... سجده (32) 3</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قُرْآناً عَرَبِيًّا لِتُنْذِرَ أُمَّ الْقُرى‏ وَ مَنْ حَوْلَها وَ تُنْذِرَ يَوْمَ الْجَمْعِ لا رَيْبَ فِيهِ فَرِيقٌ فِي الْجَنَّةِ وَ فَرِيقٌ فِي السَّعِيرِ.</w:t>
      </w:r>
      <w:r>
        <w:rPr>
          <w:rFonts w:ascii="Traditional Arabic" w:hAnsi="Traditional Arabic" w:cs="Traditional Arabic" w:hint="cs"/>
          <w:color w:val="000000"/>
          <w:sz w:val="30"/>
          <w:szCs w:val="30"/>
          <w:rtl/>
        </w:rPr>
        <w:t xml:space="preserve"> شورى (42) 7</w:t>
      </w:r>
    </w:p>
    <w:p w:rsidR="00DA643A" w:rsidRDefault="00DA643A" w:rsidP="00DA643A">
      <w:pPr>
        <w:pStyle w:val="NormalWeb"/>
        <w:bidi/>
        <w:rPr>
          <w:rtl/>
        </w:rPr>
      </w:pPr>
      <w:r>
        <w:rPr>
          <w:rFonts w:ascii="Traditional Arabic" w:hAnsi="Traditional Arabic" w:cs="Traditional Arabic" w:hint="cs"/>
          <w:color w:val="465BFF"/>
          <w:sz w:val="30"/>
          <w:szCs w:val="30"/>
          <w:rtl/>
        </w:rPr>
        <w:t>3. بندگان خدا</w:t>
      </w:r>
    </w:p>
    <w:p w:rsidR="00DA643A" w:rsidRDefault="00DA643A" w:rsidP="00DA643A">
      <w:pPr>
        <w:pStyle w:val="NormalWeb"/>
        <w:bidi/>
        <w:rPr>
          <w:rtl/>
        </w:rPr>
      </w:pPr>
      <w:r>
        <w:rPr>
          <w:rFonts w:ascii="Traditional Arabic" w:hAnsi="Traditional Arabic" w:cs="Traditional Arabic" w:hint="cs"/>
          <w:color w:val="000000"/>
          <w:sz w:val="30"/>
          <w:szCs w:val="30"/>
          <w:rtl/>
        </w:rPr>
        <w:t>472. پيامبر صلى الله عليه و آله، موظّف به انذار بندگان خدا، از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t>نَبِّئْ عِبادِي أَنِّي أَنَا الْغَفُورُ الرَّحِيمُ‏ وَ أَنَّ عَذابِي هُوَ الْعَذابُ الْأَلِيمُ.</w:t>
      </w:r>
      <w:r>
        <w:rPr>
          <w:rFonts w:ascii="Traditional Arabic" w:hAnsi="Traditional Arabic" w:cs="Traditional Arabic" w:hint="cs"/>
          <w:color w:val="000000"/>
          <w:sz w:val="30"/>
          <w:szCs w:val="30"/>
          <w:rtl/>
        </w:rPr>
        <w:t xml:space="preserve"> حجر (15) 49 و 50</w:t>
      </w:r>
    </w:p>
    <w:p w:rsidR="00DA643A" w:rsidRDefault="00DA643A" w:rsidP="00DA643A">
      <w:pPr>
        <w:pStyle w:val="NormalWeb"/>
        <w:bidi/>
        <w:rPr>
          <w:rtl/>
        </w:rPr>
      </w:pPr>
      <w:r>
        <w:rPr>
          <w:rFonts w:ascii="Traditional Arabic" w:hAnsi="Traditional Arabic" w:cs="Traditional Arabic" w:hint="cs"/>
          <w:color w:val="465BFF"/>
          <w:sz w:val="30"/>
          <w:szCs w:val="30"/>
          <w:rtl/>
        </w:rPr>
        <w:t>4. پيروان قرآن‏</w:t>
      </w:r>
    </w:p>
    <w:p w:rsidR="00DA643A" w:rsidRDefault="00DA643A" w:rsidP="00DA643A">
      <w:pPr>
        <w:pStyle w:val="NormalWeb"/>
        <w:bidi/>
        <w:rPr>
          <w:rtl/>
        </w:rPr>
      </w:pPr>
      <w:r>
        <w:rPr>
          <w:rFonts w:ascii="Traditional Arabic" w:hAnsi="Traditional Arabic" w:cs="Traditional Arabic" w:hint="cs"/>
          <w:color w:val="000000"/>
          <w:sz w:val="30"/>
          <w:szCs w:val="30"/>
          <w:rtl/>
        </w:rPr>
        <w:t>473. انذار پيروان قرآن، از مسئوليّتهاى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تُنْذِرُ مَنِ اتَّبَعَ الذِّكْرَ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67"/>
      </w:r>
      <w:r>
        <w:rPr>
          <w:rFonts w:ascii="Traditional Arabic" w:hAnsi="Traditional Arabic" w:cs="Traditional Arabic" w:hint="cs"/>
          <w:color w:val="000000"/>
          <w:sz w:val="30"/>
          <w:szCs w:val="30"/>
          <w:rtl/>
        </w:rPr>
        <w:t xml:space="preserve"> يس (36) 11</w:t>
      </w:r>
    </w:p>
    <w:p w:rsidR="00DA643A" w:rsidRDefault="00DA643A" w:rsidP="00DA643A">
      <w:pPr>
        <w:pStyle w:val="NormalWeb"/>
        <w:bidi/>
        <w:rPr>
          <w:rtl/>
        </w:rPr>
      </w:pPr>
      <w:r>
        <w:rPr>
          <w:rFonts w:ascii="Traditional Arabic" w:hAnsi="Traditional Arabic" w:cs="Traditional Arabic" w:hint="cs"/>
          <w:color w:val="465BFF"/>
          <w:sz w:val="30"/>
          <w:szCs w:val="30"/>
          <w:rtl/>
        </w:rPr>
        <w:t>5. توطئه‏گران‏</w:t>
      </w:r>
    </w:p>
    <w:p w:rsidR="00DA643A" w:rsidRDefault="00DA643A" w:rsidP="00DA643A">
      <w:pPr>
        <w:pStyle w:val="NormalWeb"/>
        <w:bidi/>
        <w:rPr>
          <w:rtl/>
        </w:rPr>
      </w:pPr>
      <w:r>
        <w:rPr>
          <w:rFonts w:ascii="Traditional Arabic" w:hAnsi="Traditional Arabic" w:cs="Traditional Arabic" w:hint="cs"/>
          <w:color w:val="000000"/>
          <w:sz w:val="30"/>
          <w:szCs w:val="30"/>
          <w:rtl/>
        </w:rPr>
        <w:t>474. پيامبر صلى الله عليه و آله، موظّف به انذار توطئه‏گران بر ضدّ آيات الهى، از آتش دوزخ:</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يا أَيُّهَا النَّاسُ إِنَّما أَنَا لَكُمْ نَذِيرٌ مُبِينٌ‏ وَ الَّذِينَ سَعَوْا فِي آياتِنا مُعاجِزِينَ أُولئِكَ أَصْحابُ الْجَحِيمِ.</w:t>
      </w:r>
      <w:r>
        <w:rPr>
          <w:rFonts w:ascii="Traditional Arabic" w:hAnsi="Traditional Arabic" w:cs="Traditional Arabic" w:hint="cs"/>
          <w:color w:val="000000"/>
          <w:sz w:val="30"/>
          <w:szCs w:val="30"/>
          <w:rtl/>
        </w:rPr>
        <w:t xml:space="preserve"> حجّ (22) 49 و 51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92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6. خائفان‏</w:t>
      </w:r>
    </w:p>
    <w:p w:rsidR="00DA643A" w:rsidRDefault="00DA643A" w:rsidP="00DA643A">
      <w:pPr>
        <w:pStyle w:val="NormalWeb"/>
        <w:bidi/>
        <w:rPr>
          <w:rtl/>
        </w:rPr>
      </w:pPr>
      <w:r>
        <w:rPr>
          <w:rFonts w:ascii="Traditional Arabic" w:hAnsi="Traditional Arabic" w:cs="Traditional Arabic" w:hint="cs"/>
          <w:color w:val="000000"/>
          <w:sz w:val="30"/>
          <w:szCs w:val="30"/>
          <w:rtl/>
        </w:rPr>
        <w:t>475. انذار خائفان قيامت،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بِهِ الَّذِينَ يَخافُونَ أَنْ يُحْشَرُوا إِلى‏ رَبِّهِمْ‏</w:t>
      </w:r>
      <w:r>
        <w:rPr>
          <w:rFonts w:ascii="Traditional Arabic" w:hAnsi="Traditional Arabic" w:cs="Traditional Arabic" w:hint="cs"/>
          <w:color w:val="000000"/>
          <w:sz w:val="30"/>
          <w:szCs w:val="30"/>
          <w:rtl/>
        </w:rPr>
        <w:t xml:space="preserve"> .... انعام (6) 51</w:t>
      </w:r>
    </w:p>
    <w:p w:rsidR="00DA643A" w:rsidRDefault="00DA643A" w:rsidP="00DA643A">
      <w:pPr>
        <w:pStyle w:val="NormalWeb"/>
        <w:bidi/>
        <w:rPr>
          <w:rtl/>
        </w:rPr>
      </w:pPr>
      <w:r>
        <w:rPr>
          <w:rFonts w:ascii="Traditional Arabic" w:hAnsi="Traditional Arabic" w:cs="Traditional Arabic" w:hint="cs"/>
          <w:color w:val="000000"/>
          <w:sz w:val="30"/>
          <w:szCs w:val="30"/>
          <w:rtl/>
        </w:rPr>
        <w:t>476. تأثيرپذيرى خداترسان در نهان، از انذارهاى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إِنَّما تُنْذِرُ الَّذِينَ يَخْشَوْنَ رَبَّهُمْ بِالْغَيْبِ‏</w:t>
      </w:r>
      <w:r>
        <w:rPr>
          <w:rFonts w:ascii="Traditional Arabic" w:hAnsi="Traditional Arabic" w:cs="Traditional Arabic" w:hint="cs"/>
          <w:color w:val="000000"/>
          <w:sz w:val="30"/>
          <w:szCs w:val="30"/>
          <w:rtl/>
        </w:rPr>
        <w:t xml:space="preserve"> .... فاطر (35) 18</w:t>
      </w:r>
    </w:p>
    <w:p w:rsidR="00DA643A" w:rsidRDefault="00DA643A" w:rsidP="00DA643A">
      <w:pPr>
        <w:pStyle w:val="NormalWeb"/>
        <w:bidi/>
        <w:rPr>
          <w:rtl/>
        </w:rPr>
      </w:pPr>
      <w:r>
        <w:rPr>
          <w:rFonts w:ascii="Traditional Arabic" w:hAnsi="Traditional Arabic" w:cs="Traditional Arabic" w:hint="cs"/>
          <w:color w:val="006A0F"/>
          <w:sz w:val="30"/>
          <w:szCs w:val="30"/>
          <w:rtl/>
        </w:rPr>
        <w:t>إِنَّما تُنْذِرُ مَنِ اتَّبَعَ الذِّكْرَ وَ خَشِيَ الرَّحْمنَ بِالْغَيْبِ‏</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يس (36) 11</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إِنَّما أَنْتَ مُنْذِرُ مَنْ يَخْشاها.</w:t>
      </w:r>
      <w:r>
        <w:rPr>
          <w:rFonts w:ascii="Traditional Arabic" w:hAnsi="Traditional Arabic" w:cs="Traditional Arabic" w:hint="cs"/>
          <w:color w:val="000000"/>
          <w:sz w:val="30"/>
          <w:szCs w:val="30"/>
          <w:rtl/>
        </w:rPr>
        <w:t xml:space="preserve"> نازعات (79) 42 و 45</w:t>
      </w:r>
    </w:p>
    <w:p w:rsidR="00DA643A" w:rsidRDefault="00DA643A" w:rsidP="00DA643A">
      <w:pPr>
        <w:pStyle w:val="NormalWeb"/>
        <w:bidi/>
        <w:rPr>
          <w:rtl/>
        </w:rPr>
      </w:pPr>
      <w:r>
        <w:rPr>
          <w:rFonts w:ascii="Traditional Arabic" w:hAnsi="Traditional Arabic" w:cs="Traditional Arabic" w:hint="cs"/>
          <w:color w:val="465BFF"/>
          <w:sz w:val="30"/>
          <w:szCs w:val="30"/>
          <w:rtl/>
        </w:rPr>
        <w:t>7. خويشاوندان‏</w:t>
      </w:r>
    </w:p>
    <w:p w:rsidR="00DA643A" w:rsidRDefault="00DA643A" w:rsidP="00DA643A">
      <w:pPr>
        <w:pStyle w:val="NormalWeb"/>
        <w:bidi/>
        <w:rPr>
          <w:rtl/>
        </w:rPr>
      </w:pPr>
      <w:r>
        <w:rPr>
          <w:rFonts w:ascii="Traditional Arabic" w:hAnsi="Traditional Arabic" w:cs="Traditional Arabic" w:hint="cs"/>
          <w:color w:val="000000"/>
          <w:sz w:val="30"/>
          <w:szCs w:val="30"/>
          <w:rtl/>
        </w:rPr>
        <w:t>477. انذار خويشاوندان،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w:t>
      </w:r>
      <w:r>
        <w:rPr>
          <w:rFonts w:ascii="Traditional Arabic" w:hAnsi="Traditional Arabic" w:cs="Traditional Arabic" w:hint="cs"/>
          <w:color w:val="000000"/>
          <w:sz w:val="30"/>
          <w:szCs w:val="30"/>
          <w:rtl/>
        </w:rPr>
        <w:t xml:space="preserve"> شعراء (26) 214</w:t>
      </w:r>
    </w:p>
    <w:p w:rsidR="00DA643A" w:rsidRDefault="00DA643A" w:rsidP="00DA643A">
      <w:pPr>
        <w:pStyle w:val="NormalWeb"/>
        <w:bidi/>
        <w:rPr>
          <w:rtl/>
        </w:rPr>
      </w:pPr>
      <w:r>
        <w:rPr>
          <w:rFonts w:ascii="Traditional Arabic" w:hAnsi="Traditional Arabic" w:cs="Traditional Arabic" w:hint="cs"/>
          <w:color w:val="465BFF"/>
          <w:sz w:val="30"/>
          <w:szCs w:val="30"/>
          <w:rtl/>
        </w:rPr>
        <w:t>8. دشمنان‏</w:t>
      </w:r>
    </w:p>
    <w:p w:rsidR="00DA643A" w:rsidRDefault="00DA643A" w:rsidP="00DA643A">
      <w:pPr>
        <w:pStyle w:val="NormalWeb"/>
        <w:bidi/>
        <w:rPr>
          <w:rtl/>
        </w:rPr>
      </w:pPr>
      <w:r>
        <w:rPr>
          <w:rFonts w:ascii="Traditional Arabic" w:hAnsi="Traditional Arabic" w:cs="Traditional Arabic" w:hint="cs"/>
          <w:color w:val="000000"/>
          <w:sz w:val="30"/>
          <w:szCs w:val="30"/>
          <w:rtl/>
        </w:rPr>
        <w:t>478. انذار دشمنان ستيزه‏جو و لجوج، از اهداف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لِتُبَشِّرَ بِهِ الْمُتَّقِينَ وَ تُنْذِرَ بِهِ قَوْماً لُدًّا.</w:t>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465BFF"/>
          <w:sz w:val="30"/>
          <w:szCs w:val="30"/>
          <w:rtl/>
        </w:rPr>
        <w:t>9. شقاوتمندان‏</w:t>
      </w:r>
    </w:p>
    <w:p w:rsidR="00DA643A" w:rsidRDefault="00DA643A" w:rsidP="00DA643A">
      <w:pPr>
        <w:pStyle w:val="NormalWeb"/>
        <w:bidi/>
        <w:rPr>
          <w:rtl/>
        </w:rPr>
      </w:pPr>
      <w:r>
        <w:rPr>
          <w:rFonts w:ascii="Traditional Arabic" w:hAnsi="Traditional Arabic" w:cs="Traditional Arabic" w:hint="cs"/>
          <w:color w:val="000000"/>
          <w:sz w:val="30"/>
          <w:szCs w:val="30"/>
          <w:rtl/>
        </w:rPr>
        <w:t>479. هشدار پيامبر صلى الله عليه و آله به شقاوتمندان، از زبانه‏هاى آتش دوزخ:</w:t>
      </w:r>
    </w:p>
    <w:p w:rsidR="00DA643A" w:rsidRDefault="00DA643A" w:rsidP="00DA643A">
      <w:pPr>
        <w:pStyle w:val="NormalWeb"/>
        <w:bidi/>
        <w:rPr>
          <w:rtl/>
        </w:rPr>
      </w:pPr>
      <w:r>
        <w:rPr>
          <w:rFonts w:ascii="Traditional Arabic" w:hAnsi="Traditional Arabic" w:cs="Traditional Arabic" w:hint="cs"/>
          <w:color w:val="006A0F"/>
          <w:sz w:val="30"/>
          <w:szCs w:val="30"/>
          <w:rtl/>
        </w:rPr>
        <w:t>فَأَنْذَرْتُكُمْ ناراً تَلَظَّى‏ لا يَصْلاها إِلَّا الْأَشْقَى.</w:t>
      </w:r>
      <w:r>
        <w:rPr>
          <w:rFonts w:ascii="Traditional Arabic" w:hAnsi="Traditional Arabic" w:cs="Traditional Arabic" w:hint="cs"/>
          <w:color w:val="000000"/>
          <w:sz w:val="30"/>
          <w:szCs w:val="30"/>
          <w:rtl/>
        </w:rPr>
        <w:t xml:space="preserve"> ليل (92) 14 و 15</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10. ظالمان‏</w:t>
      </w:r>
    </w:p>
    <w:p w:rsidR="00DA643A" w:rsidRDefault="00DA643A" w:rsidP="00DA643A">
      <w:pPr>
        <w:pStyle w:val="NormalWeb"/>
        <w:bidi/>
        <w:rPr>
          <w:rtl/>
        </w:rPr>
      </w:pPr>
      <w:r>
        <w:rPr>
          <w:rFonts w:ascii="Traditional Arabic" w:hAnsi="Traditional Arabic" w:cs="Traditional Arabic" w:hint="cs"/>
          <w:color w:val="000000"/>
          <w:sz w:val="30"/>
          <w:szCs w:val="30"/>
          <w:rtl/>
        </w:rPr>
        <w:t>480. انذار ستمگران، از وظايف و مسئوليّتهاى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النَّاسَ يَوْمَ يَأْتِيهِمُ الْعَذابُ فَيَقُولُ الَّذِينَ ظَلَمُوا رَبَّنا أَخِّرْنا إِلى‏ أَجَلٍ قَرِيبٍ‏</w:t>
      </w:r>
      <w:r>
        <w:rPr>
          <w:rFonts w:ascii="Traditional Arabic" w:hAnsi="Traditional Arabic" w:cs="Traditional Arabic" w:hint="cs"/>
          <w:color w:val="000000"/>
          <w:sz w:val="30"/>
          <w:szCs w:val="30"/>
          <w:rtl/>
        </w:rPr>
        <w:t xml:space="preserve"> .... ابراهيم (14) 44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لكِنِ الظَّالِمُونَ الْيَوْمَ فِي ضَلالٍ مُبِينٍ‏ وَ أَنْذِرْهُمْ يَوْمَ الْحَسْرَةِ</w:t>
      </w:r>
      <w:r>
        <w:rPr>
          <w:rFonts w:ascii="Traditional Arabic" w:hAnsi="Traditional Arabic" w:cs="Traditional Arabic" w:hint="cs"/>
          <w:color w:val="000000"/>
          <w:sz w:val="30"/>
          <w:szCs w:val="30"/>
          <w:rtl/>
        </w:rPr>
        <w:t xml:space="preserve"> .... مريم (19) 38 و 39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لَهُمْ نارُ جَهَنَّمَ‏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هُمْ يَصْطَرِخُونَ فِيها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جاءَكُمُ النَّذِيرُ فَذُوقُوا فَما لِلظَّالِمِينَ مِنْ نَصِيرٍ.</w:t>
      </w:r>
      <w:r>
        <w:rPr>
          <w:rFonts w:ascii="Traditional Arabic" w:hAnsi="Traditional Arabic" w:cs="Traditional Arabic" w:hint="cs"/>
          <w:color w:val="000000"/>
          <w:sz w:val="30"/>
          <w:szCs w:val="30"/>
          <w:rtl/>
        </w:rPr>
        <w:t xml:space="preserve"> فاطر (35) 36 و 37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هذا كِتابٌ مُصَدِّقٌ لِساناً عَرَبِيًّا لِيُنْذِرَ الَّذِينَ ظَلَمُوا</w:t>
      </w:r>
      <w:r>
        <w:rPr>
          <w:rFonts w:ascii="Traditional Arabic" w:hAnsi="Traditional Arabic" w:cs="Traditional Arabic" w:hint="cs"/>
          <w:color w:val="000000"/>
          <w:sz w:val="30"/>
          <w:szCs w:val="30"/>
          <w:rtl/>
        </w:rPr>
        <w:t xml:space="preserve"> .... احقاف (46) 12</w:t>
      </w:r>
    </w:p>
    <w:p w:rsidR="00DA643A" w:rsidRDefault="00DA643A" w:rsidP="00DA643A">
      <w:pPr>
        <w:pStyle w:val="NormalWeb"/>
        <w:bidi/>
        <w:rPr>
          <w:rtl/>
        </w:rPr>
      </w:pPr>
      <w:r>
        <w:rPr>
          <w:rFonts w:ascii="Traditional Arabic" w:hAnsi="Traditional Arabic" w:cs="Traditional Arabic" w:hint="cs"/>
          <w:color w:val="465BFF"/>
          <w:sz w:val="30"/>
          <w:szCs w:val="30"/>
          <w:rtl/>
        </w:rPr>
        <w:t>11. عاقلان‏</w:t>
      </w:r>
    </w:p>
    <w:p w:rsidR="00DA643A" w:rsidRDefault="00DA643A" w:rsidP="00DA643A">
      <w:pPr>
        <w:pStyle w:val="NormalWeb"/>
        <w:bidi/>
        <w:rPr>
          <w:rtl/>
        </w:rPr>
      </w:pPr>
      <w:r>
        <w:rPr>
          <w:rFonts w:ascii="Traditional Arabic" w:hAnsi="Traditional Arabic" w:cs="Traditional Arabic" w:hint="cs"/>
          <w:color w:val="000000"/>
          <w:sz w:val="30"/>
          <w:szCs w:val="30"/>
          <w:rtl/>
        </w:rPr>
        <w:t>481. انذار صاحبان عقل و خرد، از رسالتهاى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لِيُنْذِرَ مَنْ كانَ حَيًّا وَ يَحِقَّ الْقَوْلُ عَلَى الْكافِرِينَ.</w:t>
      </w:r>
      <w:r>
        <w:rPr>
          <w:rStyle w:val="FootnoteReference"/>
          <w:rFonts w:ascii="Traditional Arabic" w:eastAsiaTheme="majorEastAsia" w:hAnsi="Traditional Arabic" w:cs="Traditional Arabic"/>
          <w:color w:val="000000"/>
          <w:sz w:val="30"/>
          <w:szCs w:val="30"/>
          <w:rtl/>
        </w:rPr>
        <w:footnoteReference w:id="168"/>
      </w:r>
      <w:r>
        <w:rPr>
          <w:rFonts w:ascii="Traditional Arabic" w:hAnsi="Traditional Arabic" w:cs="Traditional Arabic" w:hint="cs"/>
          <w:color w:val="000000"/>
          <w:sz w:val="30"/>
          <w:szCs w:val="30"/>
          <w:rtl/>
        </w:rPr>
        <w:t xml:space="preserve"> يس (36) 70</w:t>
      </w:r>
    </w:p>
    <w:p w:rsidR="00DA643A" w:rsidRDefault="00DA643A" w:rsidP="00DA643A">
      <w:pPr>
        <w:pStyle w:val="NormalWeb"/>
        <w:bidi/>
        <w:rPr>
          <w:rtl/>
        </w:rPr>
      </w:pPr>
      <w:r>
        <w:rPr>
          <w:rFonts w:ascii="Traditional Arabic" w:hAnsi="Traditional Arabic" w:cs="Traditional Arabic" w:hint="cs"/>
          <w:color w:val="465BFF"/>
          <w:sz w:val="30"/>
          <w:szCs w:val="30"/>
          <w:rtl/>
        </w:rPr>
        <w:t>12.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482. انذارهاى پيامبر اسلام صلى الله عليه و آله، به كافران صدر اسلام:</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سَواءٌ عَلَيْهِمْ أَ أَنْذَرْتَهُمْ أَمْ لَمْ تُنْذِرْهُمْ لا يُؤْمِنُونَ.</w:t>
      </w:r>
      <w:r>
        <w:rPr>
          <w:rFonts w:ascii="Traditional Arabic" w:hAnsi="Traditional Arabic" w:cs="Traditional Arabic" w:hint="cs"/>
          <w:color w:val="000000"/>
          <w:sz w:val="30"/>
          <w:szCs w:val="30"/>
          <w:rtl/>
        </w:rPr>
        <w:t xml:space="preserve"> بقره (2) 6</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w:t>
      </w:r>
      <w:r>
        <w:rPr>
          <w:rFonts w:ascii="Traditional Arabic" w:hAnsi="Traditional Arabic" w:cs="Traditional Arabic" w:hint="cs"/>
          <w:color w:val="000000"/>
          <w:sz w:val="30"/>
          <w:szCs w:val="30"/>
          <w:rtl/>
        </w:rPr>
        <w:t xml:space="preserve"> ....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يَتَفَكَّرُوا ما بِصاحِبِهِمْ مِنْ جِنَّةٍ إِنْ هُوَ إِلَّا نَذِيرٌ مُبِينٌ.</w:t>
      </w:r>
      <w:r>
        <w:rPr>
          <w:rFonts w:ascii="Traditional Arabic" w:hAnsi="Traditional Arabic" w:cs="Traditional Arabic" w:hint="cs"/>
          <w:color w:val="000000"/>
          <w:sz w:val="30"/>
          <w:szCs w:val="30"/>
          <w:rtl/>
        </w:rPr>
        <w:t xml:space="preserve"> اعراف (7) 184</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قالَ الْكافِرُونَ إِنَّ هذا لَساحِرٌ مُبِينٌ.</w:t>
      </w:r>
      <w:r>
        <w:rPr>
          <w:rFonts w:ascii="Traditional Arabic" w:hAnsi="Traditional Arabic" w:cs="Traditional Arabic" w:hint="cs"/>
          <w:color w:val="000000"/>
          <w:sz w:val="30"/>
          <w:szCs w:val="30"/>
          <w:rtl/>
        </w:rPr>
        <w:t xml:space="preserve">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وَ اتْلُ عَلَيْهِمْ نَبَأَ نُوحٍ إِذْ قالَ لِقَوْمِهِ يا قَوْمِ إِنْ كانَ كَبُرَ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93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عَلَيْكُمْ مَقامِي وَ تَذْكِيرِي بِآياتِ اللَّهِ فَعَلَى اللَّهِ تَوَكَّلْتُ فَأَجْمِعُوا أَمْرَكُمْ وَ شُرَكاءَكُمْ ثُمَّ لا يَكُنْ أَمْرُكُمْ عَلَيْكُمْ غُمَّةً ثُمَّ اقْضُوا إِلَيَّ وَ لا تُنْظِرُونِ‏ فَكَذَّبُوهُ فَنَجَّيْناهُ وَ مَنْ مَعَهُ فِي الْفُلْكِ وَ جَعَلْناهُمْ خَلائِفَ وَ أَغْرَقْنَا الَّذِينَ كَذَّبُوا بِآياتِنا فَانْظُرْ كَيْفَ كانَ عاقِبَةُ الْمُنْذَرِينَ‏ فَهَلْ يَنْتَظِرُونَ إِلَّا مِثْلَ أَيَّامِ الَّذِينَ خَلَوْا مِنْ قَبْلِهِمْ قُلْ فَانْتَظِرُوا إِنِّي مَعَكُمْ مِنَ الْمُنْتَظِرِينَ.</w:t>
      </w:r>
      <w:r>
        <w:rPr>
          <w:rFonts w:ascii="Traditional Arabic" w:hAnsi="Traditional Arabic" w:cs="Traditional Arabic" w:hint="cs"/>
          <w:color w:val="000000"/>
          <w:sz w:val="30"/>
          <w:szCs w:val="30"/>
          <w:rtl/>
        </w:rPr>
        <w:t xml:space="preserve"> يونس (10) 71 و 73 و 102</w:t>
      </w:r>
    </w:p>
    <w:p w:rsidR="00DA643A" w:rsidRDefault="00DA643A" w:rsidP="00DA643A">
      <w:pPr>
        <w:pStyle w:val="NormalWeb"/>
        <w:bidi/>
        <w:rPr>
          <w:rtl/>
        </w:rPr>
      </w:pPr>
      <w:r>
        <w:rPr>
          <w:rFonts w:ascii="Traditional Arabic" w:hAnsi="Traditional Arabic" w:cs="Traditional Arabic" w:hint="cs"/>
          <w:color w:val="006A0F"/>
          <w:sz w:val="30"/>
          <w:szCs w:val="30"/>
          <w:rtl/>
        </w:rPr>
        <w:t>وَ قُلْ لِلَّذِينَ لا يُؤْمِنُونَ اعْمَلُوا عَلى‏ مَكانَتِكُمْ إِنَّا عامِلُونَ‏ وَ انْتَظِرُوا إِنَّا مُنْتَظِرُونَ.</w:t>
      </w:r>
      <w:r>
        <w:rPr>
          <w:rFonts w:ascii="Traditional Arabic" w:hAnsi="Traditional Arabic" w:cs="Traditional Arabic" w:hint="cs"/>
          <w:color w:val="000000"/>
          <w:sz w:val="30"/>
          <w:szCs w:val="30"/>
          <w:rtl/>
        </w:rPr>
        <w:t xml:space="preserve"> هود (11) 121 و 122</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النَّاسَ يَوْمَ يَأْتِيهِمُ الْعَذابُ فَيَقُولُ الَّذِينَ ظَلَمُوا رَبَّنا أَخِّرْنا إِلى‏ أَجَلٍ قَرِيبٍ نُجِبْ دَعْوَتَكَ وَ نَتَّبِعِ الرُّسُلَ أَ وَ لَمْ تَكُونُوا أَقْسَمْتُمْ مِنْ قَبْلُ ما لَكُمْ مِنْ زَوالٍ‏ وَ سَكَنْتُمْ فِي مَساكِنِ الَّذِينَ ظَلَمُوا أَنْفُسَهُمْ وَ تَبَيَّنَ لَكُمْ كَيْفَ فَعَلْنا بِهِمْ وَ ضَرَبْنا لَكُمُ الْأَمْثالَ.</w:t>
      </w:r>
      <w:r>
        <w:rPr>
          <w:rFonts w:ascii="Traditional Arabic" w:hAnsi="Traditional Arabic" w:cs="Traditional Arabic" w:hint="cs"/>
          <w:color w:val="000000"/>
          <w:sz w:val="30"/>
          <w:szCs w:val="30"/>
          <w:rtl/>
        </w:rPr>
        <w:t xml:space="preserve"> ابراهيم (14) 44 و 45</w:t>
      </w:r>
    </w:p>
    <w:p w:rsidR="00DA643A" w:rsidRDefault="00DA643A" w:rsidP="00DA643A">
      <w:pPr>
        <w:pStyle w:val="NormalWeb"/>
        <w:bidi/>
        <w:rPr>
          <w:rtl/>
        </w:rPr>
      </w:pPr>
      <w:r>
        <w:rPr>
          <w:rFonts w:ascii="Traditional Arabic" w:hAnsi="Traditional Arabic" w:cs="Traditional Arabic" w:hint="cs"/>
          <w:color w:val="006A0F"/>
          <w:sz w:val="30"/>
          <w:szCs w:val="30"/>
          <w:rtl/>
        </w:rPr>
        <w:t>رُبَما يَوَدُّ الَّذِينَ كَفَرُوا لَوْ كانُوا مُسْلِمِينَ‏ وَ ما أَهْلَكْنا مِنْ قَرْيَةٍ إِلَّا وَ لَها كِتابٌ مَعْلُومٌ.</w:t>
      </w:r>
      <w:r>
        <w:rPr>
          <w:rFonts w:ascii="Traditional Arabic" w:hAnsi="Traditional Arabic" w:cs="Traditional Arabic" w:hint="cs"/>
          <w:color w:val="000000"/>
          <w:sz w:val="30"/>
          <w:szCs w:val="30"/>
          <w:rtl/>
        </w:rPr>
        <w:t xml:space="preserve"> حجر (15) 2 و 4</w:t>
      </w:r>
    </w:p>
    <w:p w:rsidR="00DA643A" w:rsidRDefault="00DA643A" w:rsidP="00DA643A">
      <w:pPr>
        <w:pStyle w:val="NormalWeb"/>
        <w:bidi/>
        <w:rPr>
          <w:rtl/>
        </w:rPr>
      </w:pPr>
      <w:r>
        <w:rPr>
          <w:rFonts w:ascii="Traditional Arabic" w:hAnsi="Traditional Arabic" w:cs="Traditional Arabic" w:hint="cs"/>
          <w:color w:val="006A0F"/>
          <w:sz w:val="30"/>
          <w:szCs w:val="30"/>
          <w:rtl/>
        </w:rPr>
        <w:t>فَاخْتَلَفَ الْأَحْزابُ مِنْ بَيْنِهِمْ فَوَيْلٌ لِلَّذِينَ كَفَرُوا مِنْ مَشْهَدِ يَوْمٍ عَظِيمٍ‏ وَ أَنْذِرْهُمْ يَوْمَ الْحَسْرَةِ</w:t>
      </w:r>
      <w:r>
        <w:rPr>
          <w:rFonts w:ascii="Traditional Arabic" w:hAnsi="Traditional Arabic" w:cs="Traditional Arabic" w:hint="cs"/>
          <w:color w:val="000000"/>
          <w:sz w:val="30"/>
          <w:szCs w:val="30"/>
          <w:rtl/>
        </w:rPr>
        <w:t xml:space="preserve"> .... مريم (19) 37 و 39</w:t>
      </w:r>
    </w:p>
    <w:p w:rsidR="00DA643A" w:rsidRDefault="00DA643A" w:rsidP="00DA643A">
      <w:pPr>
        <w:pStyle w:val="NormalWeb"/>
        <w:bidi/>
        <w:rPr>
          <w:rtl/>
        </w:rPr>
      </w:pPr>
      <w:r>
        <w:rPr>
          <w:rFonts w:ascii="Traditional Arabic" w:hAnsi="Traditional Arabic" w:cs="Traditional Arabic" w:hint="cs"/>
          <w:color w:val="006A0F"/>
          <w:sz w:val="30"/>
          <w:szCs w:val="30"/>
          <w:rtl/>
        </w:rPr>
        <w:t>قُلْ كُلٌّ مُتَرَبِّصٌ فَتَرَبَّصُوا فَسَتَعْلَمُونَ مَنْ أَصْحابُ الصِّراطِ السَّوِيِّ وَ مَنِ اهْتَدى‏.</w:t>
      </w:r>
      <w:r>
        <w:rPr>
          <w:rFonts w:ascii="Traditional Arabic" w:hAnsi="Traditional Arabic" w:cs="Traditional Arabic" w:hint="cs"/>
          <w:color w:val="000000"/>
          <w:sz w:val="30"/>
          <w:szCs w:val="30"/>
          <w:rtl/>
        </w:rPr>
        <w:t xml:space="preserve"> طه (20) 135</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رَآكَ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إِنَّما أُنْذِرُكُمْ بِالْوَحْيِ‏</w:t>
      </w:r>
      <w:r>
        <w:rPr>
          <w:rFonts w:ascii="Traditional Arabic" w:hAnsi="Traditional Arabic" w:cs="Traditional Arabic" w:hint="cs"/>
          <w:color w:val="000000"/>
          <w:sz w:val="30"/>
          <w:szCs w:val="30"/>
          <w:rtl/>
        </w:rPr>
        <w:t xml:space="preserve"> .... انبياء (21) 36 و 45</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آذَنْتُكُمْ عَلى‏ سَواءٍ وَ إِنْ أَدْرِي أَ قَرِيبٌ أَمْ بَعِيدٌ ما تُوعَدُونَ.</w:t>
      </w:r>
      <w:r>
        <w:rPr>
          <w:rFonts w:ascii="Traditional Arabic" w:hAnsi="Traditional Arabic" w:cs="Traditional Arabic" w:hint="cs"/>
          <w:color w:val="000000"/>
          <w:sz w:val="30"/>
          <w:szCs w:val="30"/>
          <w:rtl/>
        </w:rPr>
        <w:t xml:space="preserve"> انبياء (21) 109</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تَعْرِفُ فِي وُجُوهِ الَّذِينَ كَفَرُوا الْمُنْكَرَ يَكادُونَ يَسْطُونَ بِالَّذِينَ يَتْلُونَ عَلَيْهِمْ آياتِنا قُلْ أَ فَأُنَبِّئُكُمْ بِشَرٍّ مِنْ ذلِكُمُ النَّارُ وَعَدَهَا اللَّهُ الَّذِينَ كَفَرُوا وَ بِئْسَ الْمَصِيرُ.</w:t>
      </w:r>
      <w:r>
        <w:rPr>
          <w:rFonts w:ascii="Traditional Arabic" w:hAnsi="Traditional Arabic" w:cs="Traditional Arabic" w:hint="cs"/>
          <w:color w:val="000000"/>
          <w:sz w:val="30"/>
          <w:szCs w:val="30"/>
          <w:rtl/>
        </w:rPr>
        <w:t xml:space="preserve"> حج (22) 72</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أَ إِذا كُنَّا تُراباً وَ آباؤُنا أَ إِنَّا لَمُخْرَجُونَ‏ قُلْ عَسى‏ أَنْ يَكُونَ رَدِفَ لَكُمْ بَعْضُ الَّذِي تَسْتَعْجِلُونَ.</w:t>
      </w:r>
      <w:r>
        <w:rPr>
          <w:rFonts w:ascii="Traditional Arabic" w:hAnsi="Traditional Arabic" w:cs="Traditional Arabic" w:hint="cs"/>
          <w:color w:val="000000"/>
          <w:sz w:val="30"/>
          <w:szCs w:val="30"/>
          <w:rtl/>
        </w:rPr>
        <w:t xml:space="preserve"> نمل (27) 67 و 72</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 قُلْ إِنَّمَا الْآياتُ عِنْدَ اللَّهِ وَ إِنَّما أَنَا نَذِيرٌ مُبِينٌ.</w:t>
      </w:r>
      <w:r>
        <w:rPr>
          <w:rFonts w:ascii="Traditional Arabic" w:hAnsi="Traditional Arabic" w:cs="Traditional Arabic" w:hint="cs"/>
          <w:color w:val="000000"/>
          <w:sz w:val="30"/>
          <w:szCs w:val="30"/>
          <w:rtl/>
        </w:rPr>
        <w:t xml:space="preserve"> عنكبوت (29) 50</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بَلْ هُوَ الْحَقُّ مِنْ رَبِّكَ لِتُنْذِرَ قَوْماً ما أَتاهُمْ مِنْ نَذِيرٍ مِنْ قَبْلِكَ لَعَلَّهُمْ يَهْتَدُونَ.</w:t>
      </w:r>
      <w:r>
        <w:rPr>
          <w:rFonts w:ascii="Traditional Arabic" w:hAnsi="Traditional Arabic" w:cs="Traditional Arabic" w:hint="cs"/>
          <w:color w:val="000000"/>
          <w:sz w:val="30"/>
          <w:szCs w:val="30"/>
          <w:rtl/>
        </w:rPr>
        <w:t xml:space="preserve"> سجده (32) 3</w:t>
      </w:r>
    </w:p>
    <w:p w:rsidR="00DA643A" w:rsidRDefault="00DA643A" w:rsidP="00DA643A">
      <w:pPr>
        <w:pStyle w:val="NormalWeb"/>
        <w:bidi/>
        <w:rPr>
          <w:rtl/>
        </w:rPr>
      </w:pPr>
      <w:r>
        <w:rPr>
          <w:rFonts w:ascii="Traditional Arabic" w:hAnsi="Traditional Arabic" w:cs="Traditional Arabic" w:hint="cs"/>
          <w:color w:val="006A0F"/>
          <w:sz w:val="30"/>
          <w:szCs w:val="30"/>
          <w:rtl/>
        </w:rPr>
        <w:t>لِتُنْذِرَ قَوْماً ما أُنْذِرَ آباؤُهُمْ فَهُمْ غافِلُونَ‏ وَ سَواءٌ عَلَيْهِمْ أَ أَنْذَرْتَهُمْ أَمْ لَمْ تُنْذِرْهُمْ لا يُؤْمِنُونَ.</w:t>
      </w:r>
      <w:r>
        <w:rPr>
          <w:rFonts w:ascii="Traditional Arabic" w:hAnsi="Traditional Arabic" w:cs="Traditional Arabic" w:hint="cs"/>
          <w:color w:val="000000"/>
          <w:sz w:val="30"/>
          <w:szCs w:val="30"/>
          <w:rtl/>
        </w:rPr>
        <w:t xml:space="preserve"> يس (36) 6 و 10</w:t>
      </w:r>
    </w:p>
    <w:p w:rsidR="00DA643A" w:rsidRDefault="00DA643A" w:rsidP="00DA643A">
      <w:pPr>
        <w:pStyle w:val="NormalWeb"/>
        <w:bidi/>
        <w:rPr>
          <w:rtl/>
        </w:rPr>
      </w:pPr>
      <w:r>
        <w:rPr>
          <w:rFonts w:ascii="Traditional Arabic" w:hAnsi="Traditional Arabic" w:cs="Traditional Arabic" w:hint="cs"/>
          <w:color w:val="006A0F"/>
          <w:sz w:val="30"/>
          <w:szCs w:val="30"/>
          <w:rtl/>
        </w:rPr>
        <w:t>فَكَفَرُوا بِهِ فَسَوْفَ يَعْلَمُونَ‏ فَإِذا نَزَلَ بِساحَتِهِمْ فَساءَ صَباحُ الْمُنْذَرِينَ.</w:t>
      </w:r>
      <w:r>
        <w:rPr>
          <w:rFonts w:ascii="Traditional Arabic" w:hAnsi="Traditional Arabic" w:cs="Traditional Arabic" w:hint="cs"/>
          <w:color w:val="000000"/>
          <w:sz w:val="30"/>
          <w:szCs w:val="30"/>
          <w:rtl/>
        </w:rPr>
        <w:t xml:space="preserve"> صافّات (37) 170 و 177</w:t>
      </w:r>
    </w:p>
    <w:p w:rsidR="00DA643A" w:rsidRDefault="00DA643A" w:rsidP="00DA643A">
      <w:pPr>
        <w:pStyle w:val="NormalWeb"/>
        <w:bidi/>
        <w:rPr>
          <w:rtl/>
        </w:rPr>
      </w:pPr>
      <w:r>
        <w:rPr>
          <w:rFonts w:ascii="Traditional Arabic" w:hAnsi="Traditional Arabic" w:cs="Traditional Arabic" w:hint="cs"/>
          <w:color w:val="006A0F"/>
          <w:sz w:val="30"/>
          <w:szCs w:val="30"/>
          <w:rtl/>
        </w:rPr>
        <w:t>وَ عَجِبُوا أَنْ جاءَهُمْ مُنْذِرٌ مِنْهُمْ وَ قالَ الْكافِرُونَ هذا ساحِرٌ كَذَّابٌ.</w:t>
      </w:r>
      <w:r>
        <w:rPr>
          <w:rFonts w:ascii="Traditional Arabic" w:hAnsi="Traditional Arabic" w:cs="Traditional Arabic" w:hint="cs"/>
          <w:color w:val="000000"/>
          <w:sz w:val="30"/>
          <w:szCs w:val="30"/>
          <w:rtl/>
        </w:rPr>
        <w:t xml:space="preserve"> ص (38) 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فَإِنْ أَعْرَضُوا فَقُلْ أَنْذَرْتُكُمْ صاعِقَةً مِثْلَ صاعِقَةِ عادٍ وَ ثَمُودَ.</w:t>
      </w:r>
      <w:r>
        <w:rPr>
          <w:rFonts w:ascii="Traditional Arabic" w:hAnsi="Traditional Arabic" w:cs="Traditional Arabic" w:hint="cs"/>
          <w:color w:val="000000"/>
          <w:sz w:val="30"/>
          <w:szCs w:val="30"/>
          <w:rtl/>
        </w:rPr>
        <w:t xml:space="preserve"> فصّلت (41) 13</w:t>
      </w:r>
    </w:p>
    <w:p w:rsidR="00DA643A" w:rsidRDefault="00DA643A" w:rsidP="00DA643A">
      <w:pPr>
        <w:pStyle w:val="NormalWeb"/>
        <w:bidi/>
        <w:rPr>
          <w:rtl/>
        </w:rPr>
      </w:pPr>
      <w:r>
        <w:rPr>
          <w:rFonts w:ascii="Traditional Arabic" w:hAnsi="Traditional Arabic" w:cs="Traditional Arabic" w:hint="cs"/>
          <w:color w:val="006A0F"/>
          <w:sz w:val="30"/>
          <w:szCs w:val="30"/>
          <w:rtl/>
        </w:rPr>
        <w:t>بَلْ عَجِبُوا أَنْ جاءَهُمْ مُنْذِرٌ مِنْهُمْ فَقالَ الْكافِرُونَ هذا شَيْ‏ءٌ عَجِيبٌ.</w:t>
      </w:r>
      <w:r>
        <w:rPr>
          <w:rFonts w:ascii="Traditional Arabic" w:hAnsi="Traditional Arabic" w:cs="Traditional Arabic" w:hint="cs"/>
          <w:color w:val="000000"/>
          <w:sz w:val="30"/>
          <w:szCs w:val="30"/>
          <w:rtl/>
        </w:rPr>
        <w:t xml:space="preserve"> ق (50) 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94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اقْتَرَبَتِ السَّاعَةُ وَ انْشَقَّ الْقَمَرُ وَ لَقَدْ جاءَهُمْ مِنَ الْأَنْباءِ ما فِيهِ مُزْدَجَرٌ حِكْمَةٌ بالِغَةٌ فَما تُغْنِ النُّذُرُ.</w:t>
      </w:r>
      <w:r>
        <w:rPr>
          <w:rFonts w:ascii="Traditional Arabic" w:hAnsi="Traditional Arabic" w:cs="Traditional Arabic" w:hint="cs"/>
          <w:color w:val="000000"/>
          <w:sz w:val="30"/>
          <w:szCs w:val="30"/>
          <w:rtl/>
        </w:rPr>
        <w:t xml:space="preserve"> قمر (54) 1 و 4 و 5</w:t>
      </w:r>
    </w:p>
    <w:p w:rsidR="00DA643A" w:rsidRDefault="00DA643A" w:rsidP="00DA643A">
      <w:pPr>
        <w:pStyle w:val="NormalWeb"/>
        <w:bidi/>
        <w:rPr>
          <w:rtl/>
        </w:rPr>
      </w:pPr>
      <w:r>
        <w:rPr>
          <w:rFonts w:ascii="Traditional Arabic" w:hAnsi="Traditional Arabic" w:cs="Traditional Arabic" w:hint="cs"/>
          <w:color w:val="006A0F"/>
          <w:sz w:val="30"/>
          <w:szCs w:val="30"/>
          <w:rtl/>
        </w:rPr>
        <w:t>إِنَّا أَنْذَرْناكُمْ عَذاباً قَرِيباً يَوْمَ يَنْظُرُ الْمَرْءُ ما قَدَّمَتْ يَداهُ وَ يَقُولُ الْكافِرُ يا لَيْتَنِي كُنْتُ تُراباً.</w:t>
      </w:r>
      <w:r>
        <w:rPr>
          <w:rFonts w:ascii="Traditional Arabic" w:hAnsi="Traditional Arabic" w:cs="Traditional Arabic" w:hint="cs"/>
          <w:color w:val="000000"/>
          <w:sz w:val="30"/>
          <w:szCs w:val="30"/>
          <w:rtl/>
        </w:rPr>
        <w:t xml:space="preserve"> نبأ (78) 40</w:t>
      </w:r>
    </w:p>
    <w:p w:rsidR="00DA643A" w:rsidRDefault="00DA643A" w:rsidP="00DA643A">
      <w:pPr>
        <w:pStyle w:val="NormalWeb"/>
        <w:bidi/>
        <w:rPr>
          <w:rtl/>
        </w:rPr>
      </w:pPr>
      <w:r>
        <w:rPr>
          <w:rFonts w:ascii="Traditional Arabic" w:hAnsi="Traditional Arabic" w:cs="Traditional Arabic" w:hint="cs"/>
          <w:color w:val="006A0F"/>
          <w:sz w:val="30"/>
          <w:szCs w:val="30"/>
          <w:rtl/>
        </w:rPr>
        <w:t>فَأَنْذَرْتُكُمْ ناراً تَلَظَّى‏ لا يَصْلاها إِلَّا الْأَشْقَى‏ الَّذِي كَذَّبَ وَ تَوَلَّى.</w:t>
      </w:r>
      <w:r>
        <w:rPr>
          <w:rFonts w:ascii="Traditional Arabic" w:hAnsi="Traditional Arabic" w:cs="Traditional Arabic" w:hint="cs"/>
          <w:color w:val="000000"/>
          <w:sz w:val="30"/>
          <w:szCs w:val="30"/>
          <w:rtl/>
        </w:rPr>
        <w:t xml:space="preserve"> ليل (92) 14-/ 16</w:t>
      </w:r>
    </w:p>
    <w:p w:rsidR="00DA643A" w:rsidRDefault="00DA643A" w:rsidP="00DA643A">
      <w:pPr>
        <w:pStyle w:val="NormalWeb"/>
        <w:bidi/>
        <w:rPr>
          <w:rtl/>
        </w:rPr>
      </w:pPr>
      <w:r>
        <w:rPr>
          <w:rFonts w:ascii="Traditional Arabic" w:hAnsi="Traditional Arabic" w:cs="Traditional Arabic" w:hint="cs"/>
          <w:color w:val="465BFF"/>
          <w:sz w:val="30"/>
          <w:szCs w:val="30"/>
          <w:rtl/>
        </w:rPr>
        <w:t>13. گناهكاران‏</w:t>
      </w:r>
    </w:p>
    <w:p w:rsidR="00DA643A" w:rsidRDefault="00DA643A" w:rsidP="00DA643A">
      <w:pPr>
        <w:pStyle w:val="NormalWeb"/>
        <w:bidi/>
        <w:rPr>
          <w:rtl/>
        </w:rPr>
      </w:pPr>
      <w:r>
        <w:rPr>
          <w:rFonts w:ascii="Traditional Arabic" w:hAnsi="Traditional Arabic" w:cs="Traditional Arabic" w:hint="cs"/>
          <w:color w:val="000000"/>
          <w:sz w:val="30"/>
          <w:szCs w:val="30"/>
          <w:rtl/>
        </w:rPr>
        <w:t>483. پيامبر صلى الله عليه و آله، مأمور هشدار دادن به گناهكاران، از عذاب قيامت:</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أَخافُ إِنْ عَصَيْتُ رَبِّي عَذابَ يَوْمٍ عَظِيمٍ.</w:t>
      </w:r>
      <w:r>
        <w:rPr>
          <w:rStyle w:val="FootnoteReference"/>
          <w:rFonts w:ascii="Traditional Arabic" w:eastAsiaTheme="majorEastAsia" w:hAnsi="Traditional Arabic" w:cs="Traditional Arabic"/>
          <w:color w:val="000000"/>
          <w:sz w:val="30"/>
          <w:szCs w:val="30"/>
          <w:rtl/>
        </w:rPr>
        <w:footnoteReference w:id="169"/>
      </w:r>
      <w:r>
        <w:rPr>
          <w:rFonts w:ascii="Traditional Arabic" w:hAnsi="Traditional Arabic" w:cs="Traditional Arabic" w:hint="cs"/>
          <w:color w:val="000000"/>
          <w:sz w:val="30"/>
          <w:szCs w:val="30"/>
          <w:rtl/>
        </w:rPr>
        <w:t xml:space="preserve"> انعام (6) 15</w:t>
      </w:r>
    </w:p>
    <w:p w:rsidR="00DA643A" w:rsidRDefault="00DA643A" w:rsidP="00DA643A">
      <w:pPr>
        <w:pStyle w:val="NormalWeb"/>
        <w:bidi/>
        <w:rPr>
          <w:rtl/>
        </w:rPr>
      </w:pPr>
      <w:r>
        <w:rPr>
          <w:rFonts w:ascii="Traditional Arabic" w:hAnsi="Traditional Arabic" w:cs="Traditional Arabic" w:hint="cs"/>
          <w:color w:val="465BFF"/>
          <w:sz w:val="30"/>
          <w:szCs w:val="30"/>
          <w:rtl/>
        </w:rPr>
        <w:t>14. متخلّفان از جهاد</w:t>
      </w:r>
    </w:p>
    <w:p w:rsidR="00DA643A" w:rsidRDefault="00DA643A" w:rsidP="00DA643A">
      <w:pPr>
        <w:pStyle w:val="NormalWeb"/>
        <w:bidi/>
        <w:rPr>
          <w:rtl/>
        </w:rPr>
      </w:pPr>
      <w:r>
        <w:rPr>
          <w:rFonts w:ascii="Traditional Arabic" w:hAnsi="Traditional Arabic" w:cs="Traditional Arabic" w:hint="cs"/>
          <w:color w:val="000000"/>
          <w:sz w:val="30"/>
          <w:szCs w:val="30"/>
          <w:rtl/>
        </w:rPr>
        <w:t>484. پيامبر صلى الله عليه و آله، انذاردهنده متخلّفان از جهاد، از عذاب جهنّم:</w:t>
      </w:r>
    </w:p>
    <w:p w:rsidR="00DA643A" w:rsidRDefault="00DA643A" w:rsidP="00DA643A">
      <w:pPr>
        <w:pStyle w:val="NormalWeb"/>
        <w:bidi/>
        <w:rPr>
          <w:rtl/>
        </w:rPr>
      </w:pPr>
      <w:r>
        <w:rPr>
          <w:rFonts w:ascii="Traditional Arabic" w:hAnsi="Traditional Arabic" w:cs="Traditional Arabic" w:hint="cs"/>
          <w:color w:val="006A0F"/>
          <w:sz w:val="30"/>
          <w:szCs w:val="30"/>
          <w:rtl/>
        </w:rPr>
        <w:t>فَرِحَ الْمُخَلَّفُونَ بِمَقْعَدِهِمْ خِلافَ رَسُولِ اللَّهِ وَ كَرِهُوا أَنْ يُجاهِدُوا بِأَمْوالِهِمْ وَ أَنْفُسِهِمْ فِي سَبِيلِ اللَّهِ وَ قالُوا لا تَنْفِرُوا فِي الْحَرِّ قُلْ نارُ جَهَنَّمَ أَشَدُّ حَرًّا لَوْ كانُوا يَفْقَهُونَ.</w:t>
      </w:r>
      <w:r>
        <w:rPr>
          <w:rFonts w:ascii="Traditional Arabic" w:hAnsi="Traditional Arabic" w:cs="Traditional Arabic" w:hint="cs"/>
          <w:color w:val="000000"/>
          <w:sz w:val="30"/>
          <w:szCs w:val="30"/>
          <w:rtl/>
        </w:rPr>
        <w:t xml:space="preserve"> توبه (9) 81</w:t>
      </w:r>
    </w:p>
    <w:p w:rsidR="00DA643A" w:rsidRDefault="00DA643A" w:rsidP="00DA643A">
      <w:pPr>
        <w:pStyle w:val="NormalWeb"/>
        <w:bidi/>
        <w:rPr>
          <w:rtl/>
        </w:rPr>
      </w:pPr>
      <w:r>
        <w:rPr>
          <w:rFonts w:ascii="Traditional Arabic" w:hAnsi="Traditional Arabic" w:cs="Traditional Arabic" w:hint="cs"/>
          <w:color w:val="465BFF"/>
          <w:sz w:val="30"/>
          <w:szCs w:val="30"/>
          <w:rtl/>
        </w:rPr>
        <w:t>15.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485. پيامبر اسلام صلى الله عليه و آله، موظّف به بيم دادن مشركان زمان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هذا كِتابٌ أَنْزَلْناهُ مُبارَكٌ مُصَدِّقُ الَّذِي بَيْنَ يَدَيْهِ وَ لِتُنْذِرَ أُمَّ الْقُرى‏ وَ مَنْ حَوْلَها وَ الَّذِينَ يُؤْمِنُونَ بِالْآخِرَةِ يُؤْمِنُونَ بِهِ وَ هُمْ عَلى‏ صَلاتِهِمْ يُحافِظُونَ.</w:t>
      </w:r>
      <w:r>
        <w:rPr>
          <w:rFonts w:ascii="Traditional Arabic" w:hAnsi="Traditional Arabic" w:cs="Traditional Arabic" w:hint="cs"/>
          <w:color w:val="000000"/>
          <w:sz w:val="30"/>
          <w:szCs w:val="30"/>
          <w:rtl/>
        </w:rPr>
        <w:t xml:space="preserve"> انعام (6) 92</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لِتُبَشِّرَ بِهِ الْمُتَّقِينَ وَ تُنْذِرَ بِهِ قَوْماً لُدًّا.</w:t>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أُنْذِرُكُمْ بِالْوَحْيِ وَ لا يَسْمَعُ الصُّمُّ الدُّعاءَ إِذا ما يُنْذَرُونَ.</w:t>
      </w:r>
      <w:r>
        <w:rPr>
          <w:rFonts w:ascii="Traditional Arabic" w:hAnsi="Traditional Arabic" w:cs="Traditional Arabic" w:hint="cs"/>
          <w:color w:val="000000"/>
          <w:sz w:val="30"/>
          <w:szCs w:val="30"/>
          <w:rtl/>
        </w:rPr>
        <w:t xml:space="preserve"> انبياء (21) 45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486. پيامبر صلى الله عليه و آله، مأمور بيان سرگذشت نوح عليه السلام و قومش، براى هشدار به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اتْلُ عَلَيْهِمْ نَبَأَ نُوحٍ إِذْ قالَ لِقَوْمِهِ يا قَوْمِ إِنْ كانَ كَبُرَ عَلَيْكُمْ مَقامِي وَ تَذْكِيرِي بِآياتِ اللَّهِ فَعَلَى اللَّهِ تَوَكَّلْتُ فَأَجْمِعُوا أَمْرَكُمْ وَ شُرَكاءَكُمْ ثُمَّ لا يَكُنْ أَمْرُكُمْ عَلَيْكُمْ غُمَّةً ثُمَّ اقْضُوا إِلَيَّ وَ لا تُنْظِرُونِ‏ فَكَذَّبُوهُ فَنَجَّيْناهُ وَ مَنْ مَعَهُ فِي الْفُلْكِ وَ جَعَلْناهُمْ خَلائِفَ وَ أَغْرَقْنَا الَّذِينَ كَذَّبُوا بِآياتِنا فَانْظُرْ كَيْفَ كانَ عاقِبَةُ الْمُنْذَرِينَ.</w:t>
      </w:r>
      <w:r>
        <w:rPr>
          <w:rFonts w:ascii="Traditional Arabic" w:hAnsi="Traditional Arabic" w:cs="Traditional Arabic" w:hint="cs"/>
          <w:color w:val="000000"/>
          <w:sz w:val="30"/>
          <w:szCs w:val="30"/>
          <w:rtl/>
        </w:rPr>
        <w:t xml:space="preserve"> يونس (10) 71 و 73</w:t>
      </w:r>
    </w:p>
    <w:p w:rsidR="00DA643A" w:rsidRDefault="00DA643A" w:rsidP="00DA643A">
      <w:pPr>
        <w:pStyle w:val="NormalWeb"/>
        <w:bidi/>
        <w:rPr>
          <w:rtl/>
        </w:rPr>
      </w:pPr>
      <w:r>
        <w:rPr>
          <w:rFonts w:ascii="Traditional Arabic" w:hAnsi="Traditional Arabic" w:cs="Traditional Arabic" w:hint="cs"/>
          <w:color w:val="000000"/>
          <w:sz w:val="30"/>
          <w:szCs w:val="30"/>
          <w:rtl/>
        </w:rPr>
        <w:t>487. انذار مشركان لجوج و رويگردان از توحيد، از وظايف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آذَنْتُكُمْ عَلى‏ سَواءٍ وَ إِنْ أَدْرِي أَ قَرِيبٌ أَمْ بَعِيدٌ ما تُوعَدُونَ.</w:t>
      </w:r>
      <w:r>
        <w:rPr>
          <w:rFonts w:ascii="Traditional Arabic" w:hAnsi="Traditional Arabic" w:cs="Traditional Arabic" w:hint="cs"/>
          <w:color w:val="000000"/>
          <w:sz w:val="30"/>
          <w:szCs w:val="30"/>
          <w:rtl/>
        </w:rPr>
        <w:t xml:space="preserve"> انبياء (21) 109</w:t>
      </w:r>
    </w:p>
    <w:p w:rsidR="00DA643A" w:rsidRDefault="00DA643A" w:rsidP="00DA643A">
      <w:pPr>
        <w:pStyle w:val="NormalWeb"/>
        <w:bidi/>
        <w:rPr>
          <w:rtl/>
        </w:rPr>
      </w:pPr>
      <w:r>
        <w:rPr>
          <w:rFonts w:ascii="Traditional Arabic" w:hAnsi="Traditional Arabic" w:cs="Traditional Arabic" w:hint="cs"/>
          <w:color w:val="000000"/>
          <w:sz w:val="30"/>
          <w:szCs w:val="30"/>
          <w:rtl/>
        </w:rPr>
        <w:t>488. پيامبر صلى الله عليه و آله، وظيفه‏دار انذار مشركان، از عذاب روز بزرگ:</w:t>
      </w:r>
    </w:p>
    <w:p w:rsidR="00DA643A" w:rsidRDefault="00DA643A" w:rsidP="00DA643A">
      <w:pPr>
        <w:pStyle w:val="NormalWeb"/>
        <w:bidi/>
        <w:rPr>
          <w:rtl/>
        </w:rPr>
      </w:pPr>
      <w:r>
        <w:rPr>
          <w:rFonts w:ascii="Traditional Arabic" w:hAnsi="Traditional Arabic" w:cs="Traditional Arabic" w:hint="cs"/>
          <w:color w:val="006A0F"/>
          <w:sz w:val="30"/>
          <w:szCs w:val="30"/>
          <w:rtl/>
        </w:rPr>
        <w:t>أَلَّا تَعْبُدُوا إِلَّا اللَّهَ إِنَّنِي لَكُمْ مِنْهُ نَذِيرٌ وَ بَشِيرٌ وَ أَنِ اسْتَغْفِرُوا رَبَّكُمْ ثُمَّ تُوبُوا إِلَيْهِ يُمَتِّعْكُمْ مَتاعاً حَسَناً إِلى‏ أَجَلٍ مُسَمًّى وَ يُؤْتِ كُلَّ ذِي فَضْلٍ فَضْلَهُ وَ إِنْ تَوَلَّوْا فَإِنِّي أَخافُ عَلَيْكُمْ عَذابَ يَوْمٍ كَبِيرٍ.</w:t>
      </w:r>
      <w:r>
        <w:rPr>
          <w:rFonts w:ascii="Traditional Arabic" w:hAnsi="Traditional Arabic" w:cs="Traditional Arabic" w:hint="cs"/>
          <w:color w:val="000000"/>
          <w:sz w:val="30"/>
          <w:szCs w:val="30"/>
          <w:rtl/>
        </w:rPr>
        <w:t xml:space="preserve"> هود (11) 2 و 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95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489. پيامبر صلى الله عليه و آله، مأمور انذار مشركان، از گرفتار شدن به انواع عذابهاى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هُوَ الْقادِرُ عَلى‏ أَنْ يَبْعَثَ عَلَيْكُمْ عَذاباً مِنْ فَوْقِكُمْ أَوْ مِنْ تَحْتِ أَرْجُلِكُمْ أَوْ يَلْبِسَكُمْ شِيَعاً وَ يُذِيقَ بَعْضَكُمْ بَأْسَ بَعْضٍ انْظُرْ كَيْفَ نُصَرِّفُ الْآياتِ لَعَلَّهُمْ يَفْقَهُونَ‏ لِكُلِّ نَبَإٍ مُسْتَقَرٌّ وَ سَوْفَ تَعْلَمُونَ.</w:t>
      </w:r>
      <w:r>
        <w:rPr>
          <w:rFonts w:ascii="Traditional Arabic" w:hAnsi="Traditional Arabic" w:cs="Traditional Arabic" w:hint="cs"/>
          <w:color w:val="000000"/>
          <w:sz w:val="30"/>
          <w:szCs w:val="30"/>
          <w:rtl/>
        </w:rPr>
        <w:t xml:space="preserve"> انعام (6) 65 و 67</w:t>
      </w:r>
    </w:p>
    <w:p w:rsidR="00DA643A" w:rsidRDefault="00DA643A" w:rsidP="00DA643A">
      <w:pPr>
        <w:pStyle w:val="NormalWeb"/>
        <w:bidi/>
        <w:rPr>
          <w:rtl/>
        </w:rPr>
      </w:pPr>
      <w:r>
        <w:rPr>
          <w:rFonts w:ascii="Traditional Arabic" w:hAnsi="Traditional Arabic" w:cs="Traditional Arabic" w:hint="cs"/>
          <w:color w:val="000000"/>
          <w:sz w:val="30"/>
          <w:szCs w:val="30"/>
          <w:rtl/>
        </w:rPr>
        <w:t>490. اثر نبخشيدن انذارهاى پيامبر صلى الله عليه و آله، بر مشركان صدر اسلام:</w:t>
      </w:r>
    </w:p>
    <w:p w:rsidR="00DA643A" w:rsidRDefault="00DA643A" w:rsidP="00DA643A">
      <w:pPr>
        <w:pStyle w:val="NormalWeb"/>
        <w:bidi/>
        <w:rPr>
          <w:rtl/>
        </w:rPr>
      </w:pPr>
      <w:r>
        <w:rPr>
          <w:rFonts w:ascii="Traditional Arabic" w:hAnsi="Traditional Arabic" w:cs="Traditional Arabic" w:hint="cs"/>
          <w:color w:val="006A0F"/>
          <w:sz w:val="30"/>
          <w:szCs w:val="30"/>
          <w:rtl/>
        </w:rPr>
        <w:t>وَ سَواءٌ عَلَيْهِمْ أَ أَنْذَرْتَهُمْ أَمْ لَمْ تُنْذِرْهُمْ لا يُؤْمِنُونَ.</w:t>
      </w:r>
      <w:r>
        <w:rPr>
          <w:rFonts w:ascii="Traditional Arabic" w:hAnsi="Traditional Arabic" w:cs="Traditional Arabic" w:hint="cs"/>
          <w:color w:val="000000"/>
          <w:sz w:val="30"/>
          <w:szCs w:val="30"/>
          <w:rtl/>
        </w:rPr>
        <w:t xml:space="preserve"> يس (36) 10</w:t>
      </w:r>
    </w:p>
    <w:p w:rsidR="00DA643A" w:rsidRDefault="00DA643A" w:rsidP="00DA643A">
      <w:pPr>
        <w:pStyle w:val="NormalWeb"/>
        <w:bidi/>
        <w:rPr>
          <w:rtl/>
        </w:rPr>
      </w:pPr>
      <w:r>
        <w:rPr>
          <w:rFonts w:ascii="Traditional Arabic" w:hAnsi="Traditional Arabic" w:cs="Traditional Arabic" w:hint="cs"/>
          <w:color w:val="006A0F"/>
          <w:sz w:val="30"/>
          <w:szCs w:val="30"/>
          <w:rtl/>
        </w:rPr>
        <w:t>اقْتَرَبَتِ السَّاعَةُ وَ انْشَقَّ الْقَمَرُ وَ إِنْ يَرَوْا آيَةً يُعْرِضُوا وَ يَقُولُوا سِحْرٌ مُسْتَمِرٌّ وَ لَقَدْ جاءَهُمْ مِنَ الْأَنْباءِ ما فِيهِ مُزْدَجَرٌ حِكْمَةٌ بالِغَةٌ فَما تُغْنِ النُّذُرُ.</w:t>
      </w:r>
      <w:r>
        <w:rPr>
          <w:rFonts w:ascii="Traditional Arabic" w:hAnsi="Traditional Arabic" w:cs="Traditional Arabic" w:hint="cs"/>
          <w:color w:val="000000"/>
          <w:sz w:val="30"/>
          <w:szCs w:val="30"/>
          <w:rtl/>
        </w:rPr>
        <w:t xml:space="preserve"> قمر (54) 1 و 2 و 4 و 5</w:t>
      </w:r>
    </w:p>
    <w:p w:rsidR="00DA643A" w:rsidRDefault="00DA643A" w:rsidP="00DA643A">
      <w:pPr>
        <w:pStyle w:val="NormalWeb"/>
        <w:bidi/>
        <w:rPr>
          <w:rtl/>
        </w:rPr>
      </w:pPr>
      <w:r>
        <w:rPr>
          <w:rFonts w:ascii="Traditional Arabic" w:hAnsi="Traditional Arabic" w:cs="Traditional Arabic" w:hint="cs"/>
          <w:color w:val="000000"/>
          <w:sz w:val="30"/>
          <w:szCs w:val="30"/>
          <w:rtl/>
        </w:rPr>
        <w:t>491. انذار مشركان صدر اسلام از سوى پيامبر صلى الله عليه و آله، به وسيله قرآن: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أُوحِيَ إِلَيَّ هذَا الْقُرْآنُ لِأُنْذِرَكُمْ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الر كِتابٌ أُحْكِمَتْ آياتُهُ ثُمَّ فُصِّلَتْ مِنْ لَدُنْ حَكِيمٍ خَبِيرٍ أَلَّا تَعْبُدُوا إِلَّا اللَّهَ إِنَّنِي لَكُمْ مِنْهُ نَذِيرٌ وَ بَشِيرٌ.</w:t>
      </w:r>
      <w:r>
        <w:rPr>
          <w:rFonts w:ascii="Traditional Arabic" w:hAnsi="Traditional Arabic" w:cs="Traditional Arabic" w:hint="cs"/>
          <w:color w:val="000000"/>
          <w:sz w:val="30"/>
          <w:szCs w:val="30"/>
          <w:rtl/>
        </w:rPr>
        <w:t xml:space="preserve"> هود (11) 1 و 2</w:t>
      </w:r>
    </w:p>
    <w:p w:rsidR="00DA643A" w:rsidRDefault="00DA643A" w:rsidP="00DA643A">
      <w:pPr>
        <w:pStyle w:val="NormalWeb"/>
        <w:bidi/>
        <w:rPr>
          <w:rtl/>
        </w:rPr>
      </w:pPr>
      <w:r>
        <w:rPr>
          <w:rFonts w:ascii="Traditional Arabic" w:hAnsi="Traditional Arabic" w:cs="Traditional Arabic" w:hint="cs"/>
          <w:color w:val="006A0F"/>
          <w:sz w:val="30"/>
          <w:szCs w:val="30"/>
          <w:rtl/>
        </w:rPr>
        <w:t>الْحَمْدُ لِلَّهِ الَّذِي أَنْزَلَ عَلى‏ عَبْدِهِ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يُنْذِرَ الَّذِينَ قالُوا اتَّخَذَ اللَّهُ وَلَداً.</w:t>
      </w:r>
      <w:r>
        <w:rPr>
          <w:rFonts w:ascii="Traditional Arabic" w:hAnsi="Traditional Arabic" w:cs="Traditional Arabic" w:hint="cs"/>
          <w:color w:val="000000"/>
          <w:sz w:val="30"/>
          <w:szCs w:val="30"/>
          <w:rtl/>
        </w:rPr>
        <w:t xml:space="preserve"> كهف (18) 1 و 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فَإِنَّما يَسَّرْناهُ بِلِسانِكَ لِتُبَشِّرَ بِهِ الْمُتَّقِينَ وَ تُنْذِرَ بِهِ قَوْماً لُدًّا.</w:t>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أُنْذِرُكُمْ بِالْوَحْيِ وَ لا يَسْمَعُ الصُّمُّ الدُّعاءَ إِذا ما يُنْذَرُونَ.</w:t>
      </w:r>
      <w:r>
        <w:rPr>
          <w:rFonts w:ascii="Traditional Arabic" w:hAnsi="Traditional Arabic" w:cs="Traditional Arabic" w:hint="cs"/>
          <w:color w:val="000000"/>
          <w:sz w:val="30"/>
          <w:szCs w:val="30"/>
          <w:rtl/>
        </w:rPr>
        <w:t xml:space="preserve"> انبياء (21) 45</w:t>
      </w:r>
    </w:p>
    <w:p w:rsidR="00DA643A" w:rsidRDefault="00DA643A" w:rsidP="00DA643A">
      <w:pPr>
        <w:pStyle w:val="NormalWeb"/>
        <w:bidi/>
        <w:rPr>
          <w:rtl/>
        </w:rPr>
      </w:pPr>
      <w:r>
        <w:rPr>
          <w:rFonts w:ascii="Traditional Arabic" w:hAnsi="Traditional Arabic" w:cs="Traditional Arabic" w:hint="cs"/>
          <w:color w:val="006A0F"/>
          <w:sz w:val="30"/>
          <w:szCs w:val="30"/>
          <w:rtl/>
        </w:rPr>
        <w:t>وَ لكِنَّا أَنْشَأْنا قُرُوناً فَتَطاوَلَ عَلَيْهِمُ الْعُمُرُ وَ ما كُنْتَ ثاوِياً فِي أَهْلِ مَدْيَنَ تَتْلُوا عَلَيْهِمْ آياتِنا وَ لكِنَّا كُنَّا مُرْسِلِينَ‏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لِتُنْذِرَ قَوْماً ما أَتاهُمْ مِنْ نَذِيرٍ مِنْ قَبْلِكَ‏</w:t>
      </w:r>
      <w:r>
        <w:rPr>
          <w:rFonts w:ascii="Traditional Arabic" w:hAnsi="Traditional Arabic" w:cs="Traditional Arabic" w:hint="cs"/>
          <w:color w:val="000000"/>
          <w:sz w:val="30"/>
          <w:szCs w:val="30"/>
          <w:rtl/>
        </w:rPr>
        <w:t xml:space="preserve"> .... قصص (28) 45 و 46</w:t>
      </w:r>
    </w:p>
    <w:p w:rsidR="00DA643A" w:rsidRDefault="00DA643A" w:rsidP="00DA643A">
      <w:pPr>
        <w:pStyle w:val="NormalWeb"/>
        <w:bidi/>
        <w:rPr>
          <w:rtl/>
        </w:rPr>
      </w:pPr>
      <w:r>
        <w:rPr>
          <w:rFonts w:ascii="Traditional Arabic" w:hAnsi="Traditional Arabic" w:cs="Traditional Arabic" w:hint="cs"/>
          <w:color w:val="006A0F"/>
          <w:sz w:val="30"/>
          <w:szCs w:val="30"/>
          <w:rtl/>
        </w:rPr>
        <w:t>وَ ما آتَيْناهُمْ مِنْ كُتُبٍ يَدْرُسُونَها وَ ما أَرْسَلْنا إِلَيْهِمْ قَبْلَكَ مِنْ نَذِيرٍ قُلْ إِنَّما أَعِظُكُمْ بِواحِدَةٍ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ما بِصاحِبِكُمْ مِنْ جِنَّةٍ إِنْ هُوَ إِلَّا نَذِيرٌ لَكُمْ بَيْنَ يَدَيْ عَذابٍ شَدِيدٍ.</w:t>
      </w:r>
      <w:r>
        <w:rPr>
          <w:rFonts w:ascii="Traditional Arabic" w:hAnsi="Traditional Arabic" w:cs="Traditional Arabic" w:hint="cs"/>
          <w:color w:val="000000"/>
          <w:sz w:val="30"/>
          <w:szCs w:val="30"/>
          <w:rtl/>
        </w:rPr>
        <w:t xml:space="preserve"> سبأ (34) 44 و 46</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جاءَهُمْ نَذِيرٌ لَيَكُونُنَّ أَهْدى‏ مِنْ‏</w:t>
      </w:r>
      <w:r>
        <w:rPr>
          <w:rFonts w:ascii="Traditional Arabic" w:hAnsi="Traditional Arabic" w:cs="Traditional Arabic" w:hint="cs"/>
          <w:color w:val="000000"/>
          <w:sz w:val="30"/>
          <w:szCs w:val="30"/>
          <w:rtl/>
        </w:rPr>
        <w:t xml:space="preserve"> .... فاطر (35) 42</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قُرْآناً عَرَبِيًّا لِتُنْذِرَ أُمَّ الْقُرى‏ وَ مَنْ حَوْلَها وَ تُنْذِرَ يَوْمَ الْجَمْعِ لا رَيْبَ فِيهِ فَرِيقٌ فِي الْجَنَّةِ وَ فَرِيقٌ فِي السَّعِيرِ.</w:t>
      </w:r>
      <w:r>
        <w:rPr>
          <w:rFonts w:ascii="Traditional Arabic" w:hAnsi="Traditional Arabic" w:cs="Traditional Arabic" w:hint="cs"/>
          <w:color w:val="000000"/>
          <w:sz w:val="30"/>
          <w:szCs w:val="30"/>
          <w:rtl/>
        </w:rPr>
        <w:t xml:space="preserve"> شورى (42) 7</w:t>
      </w:r>
    </w:p>
    <w:p w:rsidR="00DA643A" w:rsidRDefault="00DA643A" w:rsidP="00DA643A">
      <w:pPr>
        <w:pStyle w:val="NormalWeb"/>
        <w:bidi/>
        <w:rPr>
          <w:rtl/>
        </w:rPr>
      </w:pPr>
      <w:r>
        <w:rPr>
          <w:rFonts w:ascii="Traditional Arabic" w:hAnsi="Traditional Arabic" w:cs="Traditional Arabic" w:hint="cs"/>
          <w:color w:val="465BFF"/>
          <w:sz w:val="30"/>
          <w:szCs w:val="30"/>
          <w:rtl/>
        </w:rPr>
        <w:t>16. مكذّبان‏</w:t>
      </w:r>
    </w:p>
    <w:p w:rsidR="00DA643A" w:rsidRDefault="00DA643A" w:rsidP="00DA643A">
      <w:pPr>
        <w:pStyle w:val="NormalWeb"/>
        <w:bidi/>
        <w:rPr>
          <w:rtl/>
        </w:rPr>
      </w:pPr>
      <w:r>
        <w:rPr>
          <w:rFonts w:ascii="Traditional Arabic" w:hAnsi="Traditional Arabic" w:cs="Traditional Arabic" w:hint="cs"/>
          <w:color w:val="000000"/>
          <w:sz w:val="30"/>
          <w:szCs w:val="30"/>
          <w:rtl/>
        </w:rPr>
        <w:t>492. پيامبر صلى الله عليه و آله انذاردهنده مكذّبان رسالت خود، از گرفتار شدن به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t>فَإِنْ كَذَّبُوكَ فَقُلْ رَبُّكُمْ ذُو رَحْمَةٍ واسِعَةٍ وَ لا يُرَدُّ بَأْسُهُ عَنِ الْقَوْمِ الْمُجْرِمِينَ.</w:t>
      </w:r>
      <w:r>
        <w:rPr>
          <w:rFonts w:ascii="Traditional Arabic" w:hAnsi="Traditional Arabic" w:cs="Traditional Arabic" w:hint="cs"/>
          <w:color w:val="000000"/>
          <w:sz w:val="30"/>
          <w:szCs w:val="30"/>
          <w:rtl/>
        </w:rPr>
        <w:t xml:space="preserve"> انعام (6) 147</w:t>
      </w:r>
    </w:p>
    <w:p w:rsidR="00DA643A" w:rsidRDefault="00DA643A" w:rsidP="00DA643A">
      <w:pPr>
        <w:pStyle w:val="NormalWeb"/>
        <w:bidi/>
        <w:rPr>
          <w:rtl/>
        </w:rPr>
      </w:pPr>
      <w:r>
        <w:rPr>
          <w:rFonts w:ascii="Traditional Arabic" w:hAnsi="Traditional Arabic" w:cs="Traditional Arabic" w:hint="cs"/>
          <w:color w:val="465BFF"/>
          <w:sz w:val="30"/>
          <w:szCs w:val="30"/>
          <w:rtl/>
        </w:rPr>
        <w:t>17.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493. پيامبر صلى الله عليه و آله مأمور انذار منافقان، از عذابى دردناك:</w:t>
      </w:r>
    </w:p>
    <w:p w:rsidR="00DA643A" w:rsidRDefault="00DA643A" w:rsidP="00DA643A">
      <w:pPr>
        <w:pStyle w:val="NormalWeb"/>
        <w:bidi/>
        <w:rPr>
          <w:rtl/>
        </w:rPr>
      </w:pPr>
      <w:r>
        <w:rPr>
          <w:rFonts w:ascii="Traditional Arabic" w:hAnsi="Traditional Arabic" w:cs="Traditional Arabic" w:hint="cs"/>
          <w:color w:val="006A0F"/>
          <w:sz w:val="30"/>
          <w:szCs w:val="30"/>
          <w:rtl/>
        </w:rPr>
        <w:t>بَشِّرِ الْمُنافِقِينَ بِأَنَّ لَهُمْ عَذاباً أَلِيماً.</w:t>
      </w:r>
      <w:r>
        <w:rPr>
          <w:rFonts w:ascii="Traditional Arabic" w:hAnsi="Traditional Arabic" w:cs="Traditional Arabic" w:hint="cs"/>
          <w:color w:val="000000"/>
          <w:sz w:val="30"/>
          <w:szCs w:val="30"/>
          <w:rtl/>
        </w:rPr>
        <w:t xml:space="preserve"> نساء (4) 138</w:t>
      </w:r>
    </w:p>
    <w:p w:rsidR="00DA643A" w:rsidRDefault="00DA643A" w:rsidP="00DA643A">
      <w:pPr>
        <w:pStyle w:val="NormalWeb"/>
        <w:bidi/>
        <w:rPr>
          <w:rtl/>
        </w:rPr>
      </w:pPr>
      <w:r>
        <w:rPr>
          <w:rFonts w:ascii="Traditional Arabic" w:hAnsi="Traditional Arabic" w:cs="Traditional Arabic" w:hint="cs"/>
          <w:color w:val="465BFF"/>
          <w:sz w:val="30"/>
          <w:szCs w:val="30"/>
          <w:rtl/>
        </w:rPr>
        <w:t>18. مؤمنان‏</w:t>
      </w:r>
    </w:p>
    <w:p w:rsidR="00DA643A" w:rsidRDefault="00DA643A" w:rsidP="00DA643A">
      <w:pPr>
        <w:pStyle w:val="NormalWeb"/>
        <w:bidi/>
        <w:rPr>
          <w:rtl/>
        </w:rPr>
      </w:pPr>
      <w:r>
        <w:rPr>
          <w:rFonts w:ascii="Traditional Arabic" w:hAnsi="Traditional Arabic" w:cs="Traditional Arabic" w:hint="cs"/>
          <w:color w:val="000000"/>
          <w:sz w:val="30"/>
          <w:szCs w:val="30"/>
          <w:rtl/>
        </w:rPr>
        <w:t>494. پيامبر صلى الله عليه و آله موظّف به انذار اهل ايمان: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96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لا أَمْلِكُ لِنَفْسِي نَفْعاً وَ لا ضَرًّا إِلَّا ما شاءَ اللَّهُ وَ لَوْ كُنْتُ أَعْلَمُ الْغَيْبَ لَاسْتَكْثَرْتُ مِنَ الْخَيْرِ وَ ما مَسَّنِيَ السُّوءُ إِنْ أَنَا إِلَّا نَذِيرٌ وَ بَشِيرٌ لِقَوْمٍ يُؤْمِنُونَ.</w:t>
      </w:r>
      <w:r>
        <w:rPr>
          <w:rFonts w:ascii="Traditional Arabic" w:hAnsi="Traditional Arabic" w:cs="Traditional Arabic" w:hint="cs"/>
          <w:color w:val="000000"/>
          <w:sz w:val="30"/>
          <w:szCs w:val="30"/>
          <w:rtl/>
        </w:rPr>
        <w:t xml:space="preserve"> اعراف (7) 188</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19. نمازگزاران‏</w:t>
      </w:r>
    </w:p>
    <w:p w:rsidR="00DA643A" w:rsidRDefault="00DA643A" w:rsidP="00DA643A">
      <w:pPr>
        <w:pStyle w:val="NormalWeb"/>
        <w:bidi/>
        <w:rPr>
          <w:rtl/>
        </w:rPr>
      </w:pPr>
      <w:r>
        <w:rPr>
          <w:rFonts w:ascii="Traditional Arabic" w:hAnsi="Traditional Arabic" w:cs="Traditional Arabic" w:hint="cs"/>
          <w:color w:val="000000"/>
          <w:sz w:val="30"/>
          <w:szCs w:val="30"/>
          <w:rtl/>
        </w:rPr>
        <w:t>495. انذار نمازگزاران،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لا تَزِرُ وازِرَةٌ وِزْرَ أُخْرى‏ وَ إِنْ تَدْعُ مُثْقَلَةٌ إِلى‏ حِمْلِها لا يُحْمَلْ مِنْهُ شَيْ‏ءٌ وَ لَوْ كانَ ذا قُرْبى‏ إِنَّما تُنْذِرُ الَّذِينَ يَخْشَوْنَ رَبَّهُمْ بِالْغَيْبِ وَ أَقامُوا الصَّلاةَ وَ مَنْ تَزَكَّى فَإِنَّما يَتَزَكَّى لِنَفْسِهِ وَ إِلَى اللَّهِ الْمَصِيرُ.</w:t>
      </w:r>
      <w:r>
        <w:rPr>
          <w:rFonts w:ascii="Traditional Arabic" w:hAnsi="Traditional Arabic" w:cs="Traditional Arabic" w:hint="cs"/>
          <w:color w:val="000000"/>
          <w:sz w:val="30"/>
          <w:szCs w:val="30"/>
          <w:rtl/>
        </w:rPr>
        <w:t xml:space="preserve"> فاطر (35) 18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انفاق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496. پيامبر صلى الله عليه و آله موظّف به انفاق مال به ذوى‏القربى و نيازمندان و در راه ماندگان:</w:t>
      </w:r>
    </w:p>
    <w:p w:rsidR="00DA643A" w:rsidRDefault="00DA643A" w:rsidP="00DA643A">
      <w:pPr>
        <w:pStyle w:val="NormalWeb"/>
        <w:bidi/>
        <w:rPr>
          <w:rtl/>
        </w:rPr>
      </w:pPr>
      <w:r>
        <w:rPr>
          <w:rFonts w:ascii="Traditional Arabic" w:hAnsi="Traditional Arabic" w:cs="Traditional Arabic" w:hint="cs"/>
          <w:color w:val="006A0F"/>
          <w:sz w:val="30"/>
          <w:szCs w:val="30"/>
          <w:rtl/>
        </w:rPr>
        <w:t>وَ آتِ ذَا الْقُرْبى‏ حَقَّهُ وَ الْمِسْكِينَ وَ ابْنَ السَّبِيلِ‏</w:t>
      </w:r>
      <w:r>
        <w:rPr>
          <w:rFonts w:ascii="Traditional Arabic" w:hAnsi="Traditional Arabic" w:cs="Traditional Arabic" w:hint="cs"/>
          <w:color w:val="000000"/>
          <w:sz w:val="30"/>
          <w:szCs w:val="30"/>
          <w:rtl/>
        </w:rPr>
        <w:t xml:space="preserve"> .... اسراء (17) 26</w:t>
      </w:r>
    </w:p>
    <w:p w:rsidR="00DA643A" w:rsidRDefault="00DA643A" w:rsidP="00DA643A">
      <w:pPr>
        <w:pStyle w:val="NormalWeb"/>
        <w:bidi/>
        <w:rPr>
          <w:rtl/>
        </w:rPr>
      </w:pPr>
      <w:r>
        <w:rPr>
          <w:rFonts w:ascii="Traditional Arabic" w:hAnsi="Traditional Arabic" w:cs="Traditional Arabic" w:hint="cs"/>
          <w:color w:val="006A0F"/>
          <w:sz w:val="30"/>
          <w:szCs w:val="30"/>
          <w:rtl/>
        </w:rPr>
        <w:t>فَآتِ ذَا الْقُرْبى‏ حَقَّهُ وَ الْمِسْكِينَ وَ ابْنَ السَّبِيلِ‏</w:t>
      </w:r>
      <w:r>
        <w:rPr>
          <w:rFonts w:ascii="Traditional Arabic" w:hAnsi="Traditional Arabic" w:cs="Traditional Arabic" w:hint="cs"/>
          <w:color w:val="000000"/>
          <w:sz w:val="30"/>
          <w:szCs w:val="30"/>
          <w:rtl/>
        </w:rPr>
        <w:t xml:space="preserve"> .... روم (30) 38</w:t>
      </w:r>
    </w:p>
    <w:p w:rsidR="00DA643A" w:rsidRDefault="00DA643A" w:rsidP="00DA643A">
      <w:pPr>
        <w:pStyle w:val="NormalWeb"/>
        <w:bidi/>
        <w:rPr>
          <w:rtl/>
        </w:rPr>
      </w:pPr>
      <w:r>
        <w:rPr>
          <w:rFonts w:ascii="Traditional Arabic" w:hAnsi="Traditional Arabic" w:cs="Traditional Arabic" w:hint="cs"/>
          <w:color w:val="000000"/>
          <w:sz w:val="30"/>
          <w:szCs w:val="30"/>
          <w:rtl/>
        </w:rPr>
        <w:t>497. پيامبر صلى الله عليه و آله موظّف به رعايت اعتدال در انفاق:</w:t>
      </w:r>
    </w:p>
    <w:p w:rsidR="00DA643A" w:rsidRDefault="00DA643A" w:rsidP="00DA643A">
      <w:pPr>
        <w:pStyle w:val="NormalWeb"/>
        <w:bidi/>
        <w:rPr>
          <w:rtl/>
        </w:rPr>
      </w:pPr>
      <w:r>
        <w:rPr>
          <w:rFonts w:ascii="Traditional Arabic" w:hAnsi="Traditional Arabic" w:cs="Traditional Arabic" w:hint="cs"/>
          <w:color w:val="006A0F"/>
          <w:sz w:val="30"/>
          <w:szCs w:val="30"/>
          <w:rtl/>
        </w:rPr>
        <w:t>وَ آتِ ذَا الْقُرْبى‏ حَقَّهُ وَ الْمِسْكِينَ وَ ابْنَ السَّبِيلِ وَ لا تُبَذِّرْ تَبْذِيراً وَ لا تَجْعَلْ يَدَكَ مَغْلُولَةً إِلى‏ عُنُقِكَ وَ لا تَبْسُطْها كُلَّ الْبَسْطِ فَتَقْعُدَ مَلُوماً مَحْسُوراً.</w:t>
      </w:r>
      <w:r>
        <w:rPr>
          <w:rFonts w:ascii="Traditional Arabic" w:hAnsi="Traditional Arabic" w:cs="Traditional Arabic" w:hint="cs"/>
          <w:color w:val="000000"/>
          <w:sz w:val="30"/>
          <w:szCs w:val="30"/>
          <w:rtl/>
        </w:rPr>
        <w:t xml:space="preserve"> اسراء (17) 26 و 29</w:t>
      </w:r>
    </w:p>
    <w:p w:rsidR="00DA643A" w:rsidRDefault="00DA643A" w:rsidP="00DA643A">
      <w:pPr>
        <w:pStyle w:val="NormalWeb"/>
        <w:bidi/>
        <w:rPr>
          <w:rtl/>
        </w:rPr>
      </w:pPr>
      <w:r>
        <w:rPr>
          <w:rFonts w:ascii="Traditional Arabic" w:hAnsi="Traditional Arabic" w:cs="Traditional Arabic" w:hint="cs"/>
          <w:color w:val="000000"/>
          <w:sz w:val="30"/>
          <w:szCs w:val="30"/>
          <w:rtl/>
        </w:rPr>
        <w:t>498. توصيه الهى به محمّد صلى الله عليه و آله، براى انفاق به مستمندان:</w:t>
      </w:r>
    </w:p>
    <w:p w:rsidR="00DA643A" w:rsidRDefault="00DA643A" w:rsidP="00DA643A">
      <w:pPr>
        <w:pStyle w:val="NormalWeb"/>
        <w:bidi/>
        <w:rPr>
          <w:rtl/>
        </w:rPr>
      </w:pPr>
      <w:r>
        <w:rPr>
          <w:rFonts w:ascii="Traditional Arabic" w:hAnsi="Traditional Arabic" w:cs="Traditional Arabic" w:hint="cs"/>
          <w:color w:val="006A0F"/>
          <w:sz w:val="30"/>
          <w:szCs w:val="30"/>
          <w:rtl/>
        </w:rPr>
        <w:t>وَ أَمَّا السَّائِلَ فَلا تَنْهَرْ.</w:t>
      </w:r>
      <w:r>
        <w:rPr>
          <w:rFonts w:ascii="Traditional Arabic" w:hAnsi="Traditional Arabic" w:cs="Traditional Arabic" w:hint="cs"/>
          <w:color w:val="000000"/>
          <w:sz w:val="30"/>
          <w:szCs w:val="30"/>
          <w:rtl/>
        </w:rPr>
        <w:t xml:space="preserve"> ضحى (93) 10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اولواالعزمى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499. پيامبراكرم صلى الله عليه و آله از پيامبران اولواالعزم و صاحب شريعت:</w:t>
      </w:r>
    </w:p>
    <w:p w:rsidR="00DA643A" w:rsidRDefault="00DA643A" w:rsidP="00DA643A">
      <w:pPr>
        <w:pStyle w:val="NormalWeb"/>
        <w:bidi/>
        <w:rPr>
          <w:rtl/>
        </w:rPr>
      </w:pPr>
      <w:r>
        <w:rPr>
          <w:rFonts w:ascii="Traditional Arabic" w:hAnsi="Traditional Arabic" w:cs="Traditional Arabic" w:hint="cs"/>
          <w:color w:val="006A0F"/>
          <w:sz w:val="30"/>
          <w:szCs w:val="30"/>
          <w:rtl/>
        </w:rPr>
        <w:t>شَرَعَ لَكُمْ مِنَ الدِّينِ ما وَصَّى بِهِ نُوحاً وَ الَّذِي أَوْحَيْنا إِلَيْكَ وَ ما وَصَّيْنا بِهِ إِبْراهِيمَ وَ مُوسى‏ وَ عِيسى‏</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70"/>
      </w:r>
      <w:r>
        <w:rPr>
          <w:rFonts w:ascii="Traditional Arabic" w:hAnsi="Traditional Arabic" w:cs="Traditional Arabic" w:hint="cs"/>
          <w:color w:val="000000"/>
          <w:sz w:val="30"/>
          <w:szCs w:val="30"/>
          <w:rtl/>
        </w:rPr>
        <w:t xml:space="preserve"> شورى (42) 13</w:t>
      </w:r>
    </w:p>
    <w:p w:rsidR="00DA643A" w:rsidRDefault="00DA643A" w:rsidP="00DA643A">
      <w:pPr>
        <w:pStyle w:val="NormalWeb"/>
        <w:bidi/>
        <w:rPr>
          <w:rtl/>
        </w:rPr>
      </w:pPr>
      <w:r>
        <w:rPr>
          <w:rFonts w:ascii="Traditional Arabic" w:hAnsi="Traditional Arabic" w:cs="Traditional Arabic" w:hint="cs"/>
          <w:color w:val="000000"/>
          <w:sz w:val="30"/>
          <w:szCs w:val="30"/>
          <w:rtl/>
        </w:rPr>
        <w:t>500. پيامبراكرم صلى الله عليه و آله مأمور صبرپيشگى چون ديگر پيامبران اولواالعزم: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فَاصْبِرْ كَما صَبَرَ أُولُوا الْعَزْمِ مِنَ الرُّسُلِ‏</w:t>
      </w:r>
      <w:r>
        <w:rPr>
          <w:rFonts w:ascii="Traditional Arabic" w:hAnsi="Traditional Arabic" w:cs="Traditional Arabic" w:hint="cs"/>
          <w:color w:val="000000"/>
          <w:sz w:val="30"/>
          <w:szCs w:val="30"/>
          <w:rtl/>
        </w:rPr>
        <w:t xml:space="preserve"> .... احقاف (46) 35</w:t>
      </w:r>
    </w:p>
    <w:p w:rsidR="00DA643A" w:rsidRDefault="00DA643A" w:rsidP="00DA643A">
      <w:pPr>
        <w:pStyle w:val="NormalWeb"/>
        <w:bidi/>
        <w:rPr>
          <w:rtl/>
        </w:rPr>
      </w:pPr>
      <w:r>
        <w:rPr>
          <w:rFonts w:ascii="Traditional Arabic" w:hAnsi="Traditional Arabic" w:cs="Traditional Arabic" w:hint="cs"/>
          <w:color w:val="000000"/>
          <w:sz w:val="30"/>
          <w:szCs w:val="30"/>
          <w:rtl/>
        </w:rPr>
        <w:t>501. برترى پيامبراكرم صلى الله عليه و آله بر ساير انبياى اولواالعزم:</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أَخَذْنا مِنَ النَّبِيِّينَ مِيثاقَهُمْ وَ مِنْكَ وَ مِنْ نُوحٍ وَ إِبْراهِيمَ وَ مُوسى‏ وَ عِيسَى ابْنِ مَرْيَمَ وَ أَخَذْنا مِنْهُمْ مِيثاقاً غَلِيظاً.</w:t>
      </w:r>
      <w:r>
        <w:rPr>
          <w:rStyle w:val="FootnoteReference"/>
          <w:rFonts w:ascii="Traditional Arabic" w:eastAsiaTheme="majorEastAsia" w:hAnsi="Traditional Arabic" w:cs="Traditional Arabic"/>
          <w:color w:val="000000"/>
          <w:sz w:val="30"/>
          <w:szCs w:val="30"/>
          <w:rtl/>
        </w:rPr>
        <w:footnoteReference w:id="171"/>
      </w:r>
      <w:r>
        <w:rPr>
          <w:rFonts w:ascii="Traditional Arabic" w:hAnsi="Traditional Arabic" w:cs="Traditional Arabic" w:hint="cs"/>
          <w:color w:val="000000"/>
          <w:sz w:val="30"/>
          <w:szCs w:val="30"/>
          <w:rtl/>
        </w:rPr>
        <w:t xml:space="preserve"> احزاب (33) 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اهانت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502. برخورد توهين‏آميز منافقان با پيامبر صلى الله عليه و آله با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97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ذليل خواندن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72"/>
      </w:r>
      <w:r>
        <w:rPr>
          <w:rFonts w:ascii="Traditional Arabic" w:hAnsi="Traditional Arabic" w:cs="Traditional Arabic" w:hint="cs"/>
          <w:color w:val="000000"/>
          <w:sz w:val="30"/>
          <w:szCs w:val="30"/>
          <w:rtl/>
        </w:rPr>
        <w:t xml:space="preserve">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503. اهانت منافقان به پيامبر صلى الله عليه و آله با نسبت ساده‏لوحى و خوش‏باورى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73"/>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504. اهانت برخى يهوديان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74"/>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6A0F"/>
          <w:sz w:val="30"/>
          <w:szCs w:val="30"/>
          <w:rtl/>
        </w:rPr>
        <w:t>مِنَ الَّذِينَ هادُوا يُحَرِّفُونَ الْكَلِمَ عَنْ مَواضِعِهِ وَ يَقُولُونَ سَمِعْنا وَ عَصَيْنا وَ اسْمَعْ غَيْرَ مُسْمَعٍ وَ راعِنا لَيًّا بِأَلْسِنَتِهِمْ وَ طَعْناً فِي الدِّينِ‏</w:t>
      </w:r>
      <w:r>
        <w:rPr>
          <w:rFonts w:ascii="Traditional Arabic" w:hAnsi="Traditional Arabic" w:cs="Traditional Arabic" w:hint="cs"/>
          <w:color w:val="000000"/>
          <w:sz w:val="30"/>
          <w:szCs w:val="30"/>
          <w:rtl/>
        </w:rPr>
        <w:t xml:space="preserve"> .... نساء (4) 46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505. نهى خداوند، از كاربرد كلمات اهانت‏آميز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w:t>
      </w:r>
      <w:r>
        <w:rPr>
          <w:rFonts w:ascii="Traditional Arabic" w:hAnsi="Traditional Arabic" w:cs="Traditional Arabic" w:hint="cs"/>
          <w:color w:val="000000"/>
          <w:sz w:val="30"/>
          <w:szCs w:val="30"/>
          <w:rtl/>
        </w:rPr>
        <w:t xml:space="preserve"> .... بقره (2) 104</w:t>
      </w:r>
    </w:p>
    <w:p w:rsidR="00DA643A" w:rsidRDefault="00DA643A" w:rsidP="00DA643A">
      <w:pPr>
        <w:pStyle w:val="NormalWeb"/>
        <w:bidi/>
        <w:rPr>
          <w:rtl/>
        </w:rPr>
      </w:pPr>
      <w:r>
        <w:rPr>
          <w:rFonts w:ascii="Traditional Arabic" w:hAnsi="Traditional Arabic" w:cs="Traditional Arabic" w:hint="cs"/>
          <w:color w:val="006A0F"/>
          <w:sz w:val="30"/>
          <w:szCs w:val="30"/>
          <w:rtl/>
        </w:rPr>
        <w:t>مِنَ الَّذِينَ هادُوا يُحَرِّفُونَ الْكَلِمَ عَنْ مَواضِعِهِ وَ يَقُولُونَ سَمِعْنا وَ عَصَيْنا وَ اسْمَعْ غَيْرَ مُسْمَعٍ وَ راعِنا لَيًّا بِأَلْسِنَتِهِمْ وَ طَعْناً فِي الدِّينِ‏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لكِنْ لَعَنَهُمُ اللَّهُ بِكُفْرِهِمْ فَلا يُؤْمِنُونَ إِلَّا قَلِيلًا.</w:t>
      </w:r>
      <w:r>
        <w:rPr>
          <w:rFonts w:ascii="Traditional Arabic" w:hAnsi="Traditional Arabic" w:cs="Traditional Arabic" w:hint="cs"/>
          <w:color w:val="000000"/>
          <w:sz w:val="30"/>
          <w:szCs w:val="30"/>
          <w:rtl/>
        </w:rPr>
        <w:t xml:space="preserve"> نساء (4) 46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اهل‏بيت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506. دوستى و مودّت اهل‏بيت پيامبر صلى الله عليه و آله، خواسته آن حضرت از مردم: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إِلَّا الْمَوَدَّةَ فِي الْقُرْبى‏</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75"/>
      </w:r>
      <w:r>
        <w:rPr>
          <w:rFonts w:ascii="Traditional Arabic" w:hAnsi="Traditional Arabic" w:cs="Traditional Arabic" w:hint="cs"/>
          <w:color w:val="000000"/>
          <w:sz w:val="30"/>
          <w:szCs w:val="30"/>
          <w:rtl/>
        </w:rPr>
        <w:t xml:space="preserve"> شورى (42) 23</w:t>
      </w:r>
    </w:p>
    <w:p w:rsidR="00DA643A" w:rsidRDefault="00DA643A" w:rsidP="00DA643A">
      <w:pPr>
        <w:pStyle w:val="NormalWeb"/>
        <w:bidi/>
        <w:rPr>
          <w:rtl/>
        </w:rPr>
      </w:pPr>
      <w:r>
        <w:rPr>
          <w:rFonts w:ascii="Traditional Arabic" w:hAnsi="Traditional Arabic" w:cs="Traditional Arabic" w:hint="cs"/>
          <w:color w:val="000000"/>
          <w:sz w:val="30"/>
          <w:szCs w:val="30"/>
          <w:rtl/>
        </w:rPr>
        <w:t>507. دوستى اهل‏بيت محمّد صلى الله عليه و آله، پسنديده و ارزشمند:</w:t>
      </w:r>
    </w:p>
    <w:p w:rsidR="00DA643A" w:rsidRDefault="00DA643A" w:rsidP="00DA643A">
      <w:pPr>
        <w:pStyle w:val="NormalWeb"/>
        <w:bidi/>
        <w:rPr>
          <w:rtl/>
        </w:rPr>
      </w:pPr>
      <w:r>
        <w:rPr>
          <w:rFonts w:ascii="Traditional Arabic" w:hAnsi="Traditional Arabic" w:cs="Traditional Arabic" w:hint="cs"/>
          <w:color w:val="006A0F"/>
          <w:sz w:val="30"/>
          <w:szCs w:val="30"/>
          <w:rtl/>
        </w:rPr>
        <w:t>وَ مَنْ يُسْلِمْ وَجْهَهُ إِلَى اللَّهِ وَ هُوَ مُحْسِنٌ فَقَدِ اسْتَمْسَكَ بِالْعُرْوَةِ الْوُثْقى‏ وَ إِلَى اللَّهِ عاقِبَةُ الْأُمُورِ.</w:t>
      </w:r>
      <w:r>
        <w:rPr>
          <w:rFonts w:ascii="Traditional Arabic" w:hAnsi="Traditional Arabic" w:cs="Traditional Arabic" w:hint="cs"/>
          <w:color w:val="000000"/>
          <w:sz w:val="30"/>
          <w:szCs w:val="30"/>
          <w:rtl/>
        </w:rPr>
        <w:t xml:space="preserve"> لقمان (31) 22</w:t>
      </w:r>
    </w:p>
    <w:p w:rsidR="00DA643A" w:rsidRDefault="00DA643A" w:rsidP="00DA643A">
      <w:pPr>
        <w:pStyle w:val="NormalWeb"/>
        <w:bidi/>
        <w:rPr>
          <w:rtl/>
        </w:rPr>
      </w:pPr>
      <w:r>
        <w:rPr>
          <w:rFonts w:ascii="Traditional Arabic" w:hAnsi="Traditional Arabic" w:cs="Traditional Arabic" w:hint="cs"/>
          <w:color w:val="006A0F"/>
          <w:sz w:val="30"/>
          <w:szCs w:val="30"/>
          <w:rtl/>
        </w:rPr>
        <w:t>ذلِكَ الَّذِي يُبَشِّرُ اللَّهُ عِبادَهُ الَّذِينَ آمَنُوا وَ عَمِلُوا الصَّالِحاتِ قُلْ لا أَسْئَلُكُمْ عَلَيْهِ أَجْراً إِلَّا الْمَوَدَّةَ فِي الْقُرْبى‏ وَ مَنْ يَقْتَرِفْ حَسَنَةً نَزِدْ لَهُ فِيها حُسْناً إِنَّ اللَّهَ غَفُورٌ شَكُورٌ.</w:t>
      </w:r>
      <w:r>
        <w:rPr>
          <w:rFonts w:ascii="Traditional Arabic" w:hAnsi="Traditional Arabic" w:cs="Traditional Arabic" w:hint="cs"/>
          <w:color w:val="000000"/>
          <w:sz w:val="30"/>
          <w:szCs w:val="30"/>
          <w:rtl/>
        </w:rPr>
        <w:t xml:space="preserve"> شورى (42) 23</w:t>
      </w:r>
    </w:p>
    <w:p w:rsidR="00DA643A" w:rsidRDefault="00DA643A" w:rsidP="00DA643A">
      <w:pPr>
        <w:pStyle w:val="NormalWeb"/>
        <w:bidi/>
        <w:rPr>
          <w:rtl/>
        </w:rPr>
      </w:pPr>
      <w:r>
        <w:rPr>
          <w:rFonts w:ascii="Traditional Arabic" w:hAnsi="Traditional Arabic" w:cs="Traditional Arabic" w:hint="cs"/>
          <w:color w:val="000000"/>
          <w:sz w:val="30"/>
          <w:szCs w:val="30"/>
          <w:rtl/>
        </w:rPr>
        <w:t>508. دوستى اهل‏بيت پيامبر صلى الله عليه و آله، موجب برخوردارى از آمرزش الهى:</w:t>
      </w:r>
    </w:p>
    <w:p w:rsidR="00DA643A" w:rsidRDefault="00DA643A" w:rsidP="00DA643A">
      <w:pPr>
        <w:pStyle w:val="NormalWeb"/>
        <w:bidi/>
        <w:rPr>
          <w:rtl/>
        </w:rPr>
      </w:pPr>
      <w:r>
        <w:rPr>
          <w:rFonts w:ascii="Traditional Arabic" w:hAnsi="Traditional Arabic" w:cs="Traditional Arabic" w:hint="cs"/>
          <w:color w:val="006A0F"/>
          <w:sz w:val="30"/>
          <w:szCs w:val="30"/>
          <w:rtl/>
        </w:rPr>
        <w:t>ذلِكَ الَّذِي يُبَشِّرُ اللَّهُ عِبادَهُ الَّذِينَ آمَنُوا وَ عَمِلُوا الصَّالِحاتِ قُلْ لا أَسْئَلُكُمْ عَلَيْهِ أَجْراً إِلَّا الْمَوَدَّةَ فِي الْقُرْبى‏ وَ مَنْ يَقْتَرِفْ حَسَنَةً نَزِدْ لَهُ فِيها حُسْناً إِنَّ اللَّهَ غَفُورٌ شَكُورٌ.</w:t>
      </w:r>
      <w:r>
        <w:rPr>
          <w:rFonts w:ascii="Traditional Arabic" w:hAnsi="Traditional Arabic" w:cs="Traditional Arabic" w:hint="cs"/>
          <w:color w:val="000000"/>
          <w:sz w:val="30"/>
          <w:szCs w:val="30"/>
          <w:rtl/>
        </w:rPr>
        <w:t xml:space="preserve"> شورى (42) 23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98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509. مؤمنان، موظّف به فرستادن صلوات بر اهل‏بيت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 يا أَيُّهَا الَّذِينَ آمَنُوا صَلُّوا عَلَيْهِ وَ سَلِّمُوا تَسْلِيماً.</w:t>
      </w:r>
      <w:r>
        <w:rPr>
          <w:rStyle w:val="FootnoteReference"/>
          <w:rFonts w:ascii="Traditional Arabic" w:eastAsiaTheme="majorEastAsia" w:hAnsi="Traditional Arabic" w:cs="Traditional Arabic"/>
          <w:color w:val="000000"/>
          <w:sz w:val="30"/>
          <w:szCs w:val="30"/>
          <w:rtl/>
        </w:rPr>
        <w:footnoteReference w:id="176"/>
      </w:r>
      <w:r>
        <w:rPr>
          <w:rFonts w:ascii="Traditional Arabic" w:hAnsi="Traditional Arabic" w:cs="Traditional Arabic" w:hint="cs"/>
          <w:color w:val="000000"/>
          <w:sz w:val="30"/>
          <w:szCs w:val="30"/>
          <w:rtl/>
        </w:rPr>
        <w:t xml:space="preserve"> احزاب (33) 56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510. اهل‏بيت پيامبر صلى الله عليه و آله، انسانهاى معصوم و مبرّا از هرگونه آلودگى: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إِنَّما يُرِيدُ اللَّهُ لِيُذْهِبَ عَنْكُمُ الرِّجْسَ أَهْلَ الْبَيْتِ وَ يُطَهِّرَكُمْ تَطْهِيراً.</w:t>
      </w:r>
      <w:r>
        <w:rPr>
          <w:rFonts w:ascii="Traditional Arabic" w:hAnsi="Traditional Arabic" w:cs="Traditional Arabic" w:hint="cs"/>
          <w:color w:val="000000"/>
          <w:sz w:val="30"/>
          <w:szCs w:val="30"/>
          <w:rtl/>
        </w:rPr>
        <w:t xml:space="preserve"> احزاب (33) 33</w:t>
      </w:r>
    </w:p>
    <w:p w:rsidR="00DA643A" w:rsidRDefault="00DA643A" w:rsidP="00DA643A">
      <w:pPr>
        <w:pStyle w:val="NormalWeb"/>
        <w:bidi/>
        <w:rPr>
          <w:rtl/>
        </w:rPr>
      </w:pPr>
      <w:r>
        <w:rPr>
          <w:rFonts w:ascii="Traditional Arabic" w:hAnsi="Traditional Arabic" w:cs="Traditional Arabic" w:hint="cs"/>
          <w:color w:val="000000"/>
          <w:sz w:val="30"/>
          <w:szCs w:val="30"/>
          <w:rtl/>
        </w:rPr>
        <w:t>511. اهل‏بيت محمّد صلى الله عليه و آله، از جمله راسخان در علم و عالمان به تأويل قرآن:</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أَنْزَلَ عَلَيْكَ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يَعْلَمُ تَأْوِيلَهُ إِلَّا اللَّهُ وَ الرَّاسِخُونَ فِي الْعِلْمِ‏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77"/>
      </w:r>
      <w:r>
        <w:rPr>
          <w:rFonts w:ascii="Traditional Arabic" w:hAnsi="Traditional Arabic" w:cs="Traditional Arabic" w:hint="cs"/>
          <w:color w:val="000000"/>
          <w:sz w:val="30"/>
          <w:szCs w:val="30"/>
          <w:rtl/>
        </w:rPr>
        <w:t xml:space="preserve"> آل‏عمران (3) 7</w:t>
      </w:r>
    </w:p>
    <w:p w:rsidR="00DA643A" w:rsidRDefault="00DA643A" w:rsidP="00DA643A">
      <w:pPr>
        <w:pStyle w:val="NormalWeb"/>
        <w:bidi/>
        <w:rPr>
          <w:rtl/>
        </w:rPr>
      </w:pPr>
      <w:r>
        <w:rPr>
          <w:rFonts w:ascii="Traditional Arabic" w:hAnsi="Traditional Arabic" w:cs="Traditional Arabic" w:hint="cs"/>
          <w:color w:val="000000"/>
          <w:sz w:val="30"/>
          <w:szCs w:val="30"/>
          <w:rtl/>
        </w:rPr>
        <w:t>512. شركت اهل‏بيت پيامبر صلى الله عليه و آله در كنار آن حضرت، در مباهله با نصاراى نجران:</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 فَنَجْعَلْ لَعْنَتَ اللَّهِ عَلَى الْكاذِبِينَ.</w:t>
      </w:r>
      <w:r>
        <w:rPr>
          <w:rStyle w:val="FootnoteReference"/>
          <w:rFonts w:ascii="Traditional Arabic" w:eastAsiaTheme="majorEastAsia" w:hAnsi="Traditional Arabic" w:cs="Traditional Arabic"/>
          <w:color w:val="000000"/>
          <w:sz w:val="30"/>
          <w:szCs w:val="30"/>
          <w:rtl/>
        </w:rPr>
        <w:footnoteReference w:id="178"/>
      </w:r>
      <w:r>
        <w:rPr>
          <w:rFonts w:ascii="Traditional Arabic" w:hAnsi="Traditional Arabic" w:cs="Traditional Arabic" w:hint="cs"/>
          <w:color w:val="000000"/>
          <w:sz w:val="30"/>
          <w:szCs w:val="30"/>
          <w:rtl/>
        </w:rPr>
        <w:t xml:space="preserve"> آل‏عمران (3) 61</w:t>
      </w:r>
    </w:p>
    <w:p w:rsidR="00DA643A" w:rsidRDefault="00DA643A" w:rsidP="00DA643A">
      <w:pPr>
        <w:pStyle w:val="NormalWeb"/>
        <w:bidi/>
        <w:rPr>
          <w:rtl/>
        </w:rPr>
      </w:pPr>
      <w:r>
        <w:rPr>
          <w:rFonts w:ascii="Traditional Arabic" w:hAnsi="Traditional Arabic" w:cs="Traditional Arabic" w:hint="cs"/>
          <w:color w:val="000000"/>
          <w:sz w:val="30"/>
          <w:szCs w:val="30"/>
          <w:rtl/>
        </w:rPr>
        <w:t>513. اهل‏بيت محمّد صلى الله عليه و آله از صابران: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الْأَبْرارَ يَشْرَبُونَ مِنْ كَأْسٍ كانَ مِزاجُها كافُوراً وَ يُطْعِمُونَ الطَّعامَ عَلى‏ حُبِّهِ مِسْكِيناً وَ يَتِيماً وَ أَسِيراً وَ جَزاهُمْ بِما صَبَرُوا جَنَّةً وَ حَرِيراً.</w:t>
      </w:r>
      <w:r>
        <w:rPr>
          <w:rStyle w:val="FootnoteReference"/>
          <w:rFonts w:ascii="Traditional Arabic" w:eastAsiaTheme="majorEastAsia" w:hAnsi="Traditional Arabic" w:cs="Traditional Arabic"/>
          <w:color w:val="000000"/>
          <w:sz w:val="30"/>
          <w:szCs w:val="30"/>
          <w:rtl/>
        </w:rPr>
        <w:footnoteReference w:id="179"/>
      </w:r>
      <w:r>
        <w:rPr>
          <w:rFonts w:ascii="Traditional Arabic" w:hAnsi="Traditional Arabic" w:cs="Traditional Arabic" w:hint="cs"/>
          <w:color w:val="000000"/>
          <w:sz w:val="30"/>
          <w:szCs w:val="30"/>
          <w:rtl/>
        </w:rPr>
        <w:t xml:space="preserve"> انسان (76) 5 و 8 و 12</w:t>
      </w:r>
    </w:p>
    <w:p w:rsidR="00DA643A" w:rsidRDefault="00DA643A" w:rsidP="00DA643A">
      <w:pPr>
        <w:pStyle w:val="NormalWeb"/>
        <w:bidi/>
        <w:rPr>
          <w:rtl/>
        </w:rPr>
      </w:pPr>
      <w:r>
        <w:rPr>
          <w:rFonts w:ascii="Traditional Arabic" w:hAnsi="Traditional Arabic" w:cs="Traditional Arabic" w:hint="cs"/>
          <w:color w:val="000000"/>
          <w:sz w:val="30"/>
          <w:szCs w:val="30"/>
          <w:rtl/>
        </w:rPr>
        <w:t>514. اهل‏بيت محمّد صلى الله عليه و آله انسانهايى معتدل و گواهانى درست‏كردار، براى مردم:</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جَعَلْناكُمْ أُمَّةً وَسَطاً لِتَكُونُوا شُهَداءَ عَلَى النَّاسِ وَ يَكُونَ الرَّسُولُ عَلَيْكُمْ شَهِيداً وَ ما جَعَلْنَا الْقِبْلَةَ الَّتِي كُنْتَ عَلَيْها إِلَّا لِنَعْلَمَ مَنْ يَتَّبِعُ الرَّسُولَ مِمَّنْ يَنْقَلِبُ عَلى‏ عَقِبَيْهِ وَ إِنْ كانَتْ لَكَبِيرَةً إِلَّا عَلَى الَّذِينَ هَدَى اللَّهُ وَ ما كانَ اللَّهُ لِيُضِيعَ إِيمانَكُمْ إِنَّ اللَّهَ بِالنَّاسِ لَرَؤُفٌ رَحِيمٌ.</w:t>
      </w:r>
      <w:r>
        <w:rPr>
          <w:rStyle w:val="FootnoteReference"/>
          <w:rFonts w:ascii="Traditional Arabic" w:eastAsiaTheme="majorEastAsia" w:hAnsi="Traditional Arabic" w:cs="Traditional Arabic"/>
          <w:color w:val="000000"/>
          <w:sz w:val="30"/>
          <w:szCs w:val="30"/>
          <w:rtl/>
        </w:rPr>
        <w:footnoteReference w:id="180"/>
      </w:r>
      <w:r>
        <w:rPr>
          <w:rFonts w:ascii="Traditional Arabic" w:hAnsi="Traditional Arabic" w:cs="Traditional Arabic" w:hint="cs"/>
          <w:color w:val="000000"/>
          <w:sz w:val="30"/>
          <w:szCs w:val="30"/>
          <w:rtl/>
        </w:rPr>
        <w:t xml:space="preserve"> بقره (2) 143</w:t>
      </w:r>
    </w:p>
    <w:p w:rsidR="00DA643A" w:rsidRDefault="00DA643A" w:rsidP="00DA643A">
      <w:pPr>
        <w:pStyle w:val="NormalWeb"/>
        <w:bidi/>
        <w:rPr>
          <w:rtl/>
        </w:rPr>
      </w:pPr>
      <w:r>
        <w:rPr>
          <w:rFonts w:ascii="Traditional Arabic" w:hAnsi="Traditional Arabic" w:cs="Traditional Arabic" w:hint="cs"/>
          <w:color w:val="000000"/>
          <w:sz w:val="30"/>
          <w:szCs w:val="30"/>
          <w:rtl/>
        </w:rPr>
        <w:t>515. اهل‏بيت محمّد صلى الله عليه و آله انسانهايى مخلص و فداكار:</w:t>
      </w:r>
    </w:p>
    <w:p w:rsidR="00DA643A" w:rsidRDefault="00DA643A" w:rsidP="00DA643A">
      <w:pPr>
        <w:pStyle w:val="NormalWeb"/>
        <w:bidi/>
        <w:rPr>
          <w:rtl/>
        </w:rPr>
      </w:pPr>
      <w:r>
        <w:rPr>
          <w:rFonts w:ascii="Traditional Arabic" w:hAnsi="Traditional Arabic" w:cs="Traditional Arabic" w:hint="cs"/>
          <w:color w:val="006A0F"/>
          <w:sz w:val="30"/>
          <w:szCs w:val="30"/>
          <w:rtl/>
        </w:rPr>
        <w:t>وَ يُطْعِمُونَ الطَّعامَ عَلى‏ حُبِّهِ مِسْكِيناً وَ يَتِيماً وَ أَسِيراً إِنَّما نُطْعِمُكُمْ لِوَجْهِ اللَّهِ لا نُرِيدُ مِنْكُمْ جَزاءً وَ لا شُكُوراً.</w:t>
      </w:r>
      <w:r>
        <w:rPr>
          <w:rFonts w:ascii="Traditional Arabic" w:hAnsi="Traditional Arabic" w:cs="Traditional Arabic" w:hint="cs"/>
          <w:color w:val="000000"/>
          <w:sz w:val="30"/>
          <w:szCs w:val="30"/>
          <w:rtl/>
        </w:rPr>
        <w:t xml:space="preserve"> انسان (76) 8 و 9</w:t>
      </w:r>
    </w:p>
    <w:p w:rsidR="00DA643A" w:rsidRDefault="00DA643A" w:rsidP="00DA643A">
      <w:pPr>
        <w:pStyle w:val="NormalWeb"/>
        <w:bidi/>
        <w:rPr>
          <w:rtl/>
        </w:rPr>
      </w:pPr>
      <w:r>
        <w:rPr>
          <w:rFonts w:ascii="Traditional Arabic" w:hAnsi="Traditional Arabic" w:cs="Traditional Arabic" w:hint="cs"/>
          <w:color w:val="000000"/>
          <w:sz w:val="30"/>
          <w:szCs w:val="30"/>
          <w:rtl/>
        </w:rPr>
        <w:t>516. اطعام اهل‏بيت محمّد صلى الله عليه و آله به مستمند، يتيم و اسير:</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يُطْعِمُونَ الطَّعامَ عَلى‏ حُبِّهِ مِسْكِيناً وَ يَتِيماً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99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أَسِيراً.</w:t>
      </w:r>
      <w:r>
        <w:rPr>
          <w:rFonts w:ascii="Traditional Arabic" w:hAnsi="Traditional Arabic" w:cs="Traditional Arabic" w:hint="cs"/>
          <w:color w:val="000000"/>
          <w:sz w:val="30"/>
          <w:szCs w:val="30"/>
          <w:rtl/>
        </w:rPr>
        <w:t xml:space="preserve"> انسان (76) 8</w:t>
      </w:r>
    </w:p>
    <w:p w:rsidR="00DA643A" w:rsidRDefault="00DA643A" w:rsidP="00DA643A">
      <w:pPr>
        <w:pStyle w:val="NormalWeb"/>
        <w:bidi/>
        <w:rPr>
          <w:rtl/>
        </w:rPr>
      </w:pPr>
      <w:r>
        <w:rPr>
          <w:rFonts w:ascii="Traditional Arabic" w:hAnsi="Traditional Arabic" w:cs="Traditional Arabic" w:hint="cs"/>
          <w:color w:val="000000"/>
          <w:sz w:val="30"/>
          <w:szCs w:val="30"/>
          <w:rtl/>
        </w:rPr>
        <w:t>517. ايثار اهل‏بيت محمّد صلى الله عليه و آله از طعام خويش، به رغم نياز به آن:</w:t>
      </w:r>
    </w:p>
    <w:p w:rsidR="00DA643A" w:rsidRDefault="00DA643A" w:rsidP="00DA643A">
      <w:pPr>
        <w:pStyle w:val="NormalWeb"/>
        <w:bidi/>
        <w:rPr>
          <w:rtl/>
        </w:rPr>
      </w:pPr>
      <w:r>
        <w:rPr>
          <w:rFonts w:ascii="Traditional Arabic" w:hAnsi="Traditional Arabic" w:cs="Traditional Arabic" w:hint="cs"/>
          <w:color w:val="006A0F"/>
          <w:sz w:val="30"/>
          <w:szCs w:val="30"/>
          <w:rtl/>
        </w:rPr>
        <w:t>وَ يُطْعِمُونَ الطَّعامَ عَلى‏ حُبِّهِ مِسْكِيناً وَ يَتِيماً وَ أَسِيراً.</w:t>
      </w:r>
      <w:r>
        <w:rPr>
          <w:rFonts w:ascii="Traditional Arabic" w:hAnsi="Traditional Arabic" w:cs="Traditional Arabic" w:hint="cs"/>
          <w:color w:val="000000"/>
          <w:sz w:val="30"/>
          <w:szCs w:val="30"/>
          <w:rtl/>
        </w:rPr>
        <w:t xml:space="preserve"> انسان (76) 8</w:t>
      </w:r>
    </w:p>
    <w:p w:rsidR="00DA643A" w:rsidRDefault="00DA643A" w:rsidP="00DA643A">
      <w:pPr>
        <w:pStyle w:val="NormalWeb"/>
        <w:bidi/>
        <w:rPr>
          <w:rtl/>
        </w:rPr>
      </w:pPr>
      <w:r>
        <w:rPr>
          <w:rFonts w:ascii="Traditional Arabic" w:hAnsi="Traditional Arabic" w:cs="Traditional Arabic" w:hint="cs"/>
          <w:color w:val="000000"/>
          <w:sz w:val="30"/>
          <w:szCs w:val="30"/>
          <w:rtl/>
        </w:rPr>
        <w:t>518. اهل‏بيت پيامبر صلى الله عليه و آله، از نسل ابراهيم:</w:t>
      </w:r>
    </w:p>
    <w:p w:rsidR="00DA643A" w:rsidRDefault="00DA643A" w:rsidP="00DA643A">
      <w:pPr>
        <w:pStyle w:val="NormalWeb"/>
        <w:bidi/>
        <w:rPr>
          <w:rtl/>
        </w:rPr>
      </w:pPr>
      <w:r>
        <w:rPr>
          <w:rFonts w:ascii="Traditional Arabic" w:hAnsi="Traditional Arabic" w:cs="Traditional Arabic" w:hint="cs"/>
          <w:color w:val="006A0F"/>
          <w:sz w:val="30"/>
          <w:szCs w:val="30"/>
          <w:rtl/>
        </w:rPr>
        <w:t>وَ جَعَلَها كَلِمَةً باقِيَةً فِي عَقِبِهِ لَعَلَّهُمْ يَرْجِعُونَ.</w:t>
      </w:r>
      <w:r>
        <w:rPr>
          <w:rStyle w:val="FootnoteReference"/>
          <w:rFonts w:ascii="Traditional Arabic" w:eastAsiaTheme="majorEastAsia" w:hAnsi="Traditional Arabic" w:cs="Traditional Arabic"/>
          <w:color w:val="000000"/>
          <w:sz w:val="30"/>
          <w:szCs w:val="30"/>
          <w:rtl/>
        </w:rPr>
        <w:footnoteReference w:id="181"/>
      </w:r>
      <w:r>
        <w:rPr>
          <w:rFonts w:ascii="Traditional Arabic" w:hAnsi="Traditional Arabic" w:cs="Traditional Arabic" w:hint="cs"/>
          <w:color w:val="000000"/>
          <w:sz w:val="30"/>
          <w:szCs w:val="30"/>
          <w:rtl/>
        </w:rPr>
        <w:t xml:space="preserve"> زخرف (43) 28</w:t>
      </w:r>
    </w:p>
    <w:p w:rsidR="00DA643A" w:rsidRDefault="00DA643A" w:rsidP="00DA643A">
      <w:pPr>
        <w:pStyle w:val="NormalWeb"/>
        <w:bidi/>
        <w:rPr>
          <w:rtl/>
        </w:rPr>
      </w:pPr>
      <w:r>
        <w:rPr>
          <w:rFonts w:ascii="Traditional Arabic" w:hAnsi="Traditional Arabic" w:cs="Traditional Arabic" w:hint="cs"/>
          <w:color w:val="000000"/>
          <w:sz w:val="30"/>
          <w:szCs w:val="30"/>
          <w:rtl/>
        </w:rPr>
        <w:t>519. توسّل آدم عليه السلام، به اهل‏بيت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فَتَلَقَّى آدَمُ مِنْ رَبِّهِ كَلِماتٍ فَتابَ عَلَيْهِ إِنَّهُ هُوَ التَّوَّابُ الرَّحِيمُ.</w:t>
      </w:r>
      <w:r>
        <w:rPr>
          <w:rStyle w:val="FootnoteReference"/>
          <w:rFonts w:ascii="Traditional Arabic" w:eastAsiaTheme="majorEastAsia" w:hAnsi="Traditional Arabic" w:cs="Traditional Arabic"/>
          <w:color w:val="000000"/>
          <w:sz w:val="30"/>
          <w:szCs w:val="30"/>
          <w:rtl/>
        </w:rPr>
        <w:footnoteReference w:id="182"/>
      </w:r>
      <w:r>
        <w:rPr>
          <w:rFonts w:ascii="Traditional Arabic" w:hAnsi="Traditional Arabic" w:cs="Traditional Arabic" w:hint="cs"/>
          <w:color w:val="000000"/>
          <w:sz w:val="30"/>
          <w:szCs w:val="30"/>
          <w:rtl/>
        </w:rPr>
        <w:t xml:space="preserve"> بقره (2) 37</w:t>
      </w:r>
    </w:p>
    <w:p w:rsidR="00DA643A" w:rsidRDefault="00DA643A" w:rsidP="00DA643A">
      <w:pPr>
        <w:pStyle w:val="NormalWeb"/>
        <w:bidi/>
        <w:rPr>
          <w:rtl/>
        </w:rPr>
      </w:pPr>
      <w:r>
        <w:rPr>
          <w:rFonts w:ascii="Traditional Arabic" w:hAnsi="Traditional Arabic" w:cs="Traditional Arabic" w:hint="cs"/>
          <w:color w:val="000000"/>
          <w:sz w:val="30"/>
          <w:szCs w:val="30"/>
          <w:rtl/>
        </w:rPr>
        <w:t>520. اهل‏بيت محمّد صلى الله عليه و آله، امّتى معتدل و ميانه‏رو:</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جَعَلْناكُمْ أُمَّةً وَسَطاً لِتَكُونُوا شُهَداءَ عَلَى النَّاسِ وَ يَكُونَ الرَّسُولُ عَلَيْكُمْ شَهِيداً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83"/>
      </w:r>
      <w:r>
        <w:rPr>
          <w:rFonts w:ascii="Traditional Arabic" w:hAnsi="Traditional Arabic" w:cs="Traditional Arabic" w:hint="cs"/>
          <w:color w:val="000000"/>
          <w:sz w:val="30"/>
          <w:szCs w:val="30"/>
          <w:rtl/>
        </w:rPr>
        <w:t xml:space="preserve"> بقره (2) 143</w:t>
      </w:r>
    </w:p>
    <w:p w:rsidR="00DA643A" w:rsidRDefault="00DA643A" w:rsidP="00DA643A">
      <w:pPr>
        <w:pStyle w:val="NormalWeb"/>
        <w:bidi/>
        <w:rPr>
          <w:rtl/>
        </w:rPr>
      </w:pPr>
      <w:r>
        <w:rPr>
          <w:rFonts w:ascii="Traditional Arabic" w:hAnsi="Traditional Arabic" w:cs="Traditional Arabic" w:hint="cs"/>
          <w:color w:val="000000"/>
          <w:sz w:val="30"/>
          <w:szCs w:val="30"/>
          <w:rtl/>
        </w:rPr>
        <w:t>521. اهل‏بيت محمّد صلى الله عليه و آله، انسانهايى نيكوكار و از ابرار:</w:t>
      </w:r>
    </w:p>
    <w:p w:rsidR="00DA643A" w:rsidRDefault="00DA643A" w:rsidP="00DA643A">
      <w:pPr>
        <w:pStyle w:val="NormalWeb"/>
        <w:bidi/>
        <w:rPr>
          <w:rtl/>
        </w:rPr>
      </w:pPr>
      <w:r>
        <w:rPr>
          <w:rFonts w:ascii="Traditional Arabic" w:hAnsi="Traditional Arabic" w:cs="Traditional Arabic" w:hint="cs"/>
          <w:color w:val="006A0F"/>
          <w:sz w:val="30"/>
          <w:szCs w:val="30"/>
          <w:rtl/>
        </w:rPr>
        <w:t>إِنَّ الْأَبْرارَ يَشْرَبُونَ مِنْ كَأْسٍ كانَ مِزاجُها كافُوراً وَ يُطْعِمُونَ الطَّعامَ عَلى‏ حُبِّهِ مِسْكِيناً وَ يَتِيماً وَ أَسِيراً.</w:t>
      </w:r>
      <w:r>
        <w:rPr>
          <w:rFonts w:ascii="Traditional Arabic" w:hAnsi="Traditional Arabic" w:cs="Traditional Arabic" w:hint="cs"/>
          <w:color w:val="000000"/>
          <w:sz w:val="30"/>
          <w:szCs w:val="30"/>
          <w:rtl/>
        </w:rPr>
        <w:t xml:space="preserve"> انسان (76) 5 و 8</w:t>
      </w:r>
    </w:p>
    <w:p w:rsidR="00DA643A" w:rsidRDefault="00DA643A" w:rsidP="00DA643A">
      <w:pPr>
        <w:pStyle w:val="NormalWeb"/>
        <w:bidi/>
        <w:rPr>
          <w:rtl/>
        </w:rPr>
      </w:pPr>
      <w:r>
        <w:rPr>
          <w:rFonts w:ascii="Traditional Arabic" w:hAnsi="Traditional Arabic" w:cs="Traditional Arabic" w:hint="cs"/>
          <w:color w:val="000000"/>
          <w:sz w:val="30"/>
          <w:szCs w:val="30"/>
          <w:rtl/>
        </w:rPr>
        <w:t>522. اهل‏بيت محمّد صلى الله عليه و آله افرادى ترسناك از قيامت:</w:t>
      </w:r>
      <w:r>
        <w:rPr>
          <w:rStyle w:val="FootnoteReference"/>
          <w:rFonts w:ascii="Traditional Arabic" w:eastAsiaTheme="majorEastAsia" w:hAnsi="Traditional Arabic" w:cs="Traditional Arabic"/>
          <w:color w:val="000000"/>
          <w:sz w:val="30"/>
          <w:szCs w:val="30"/>
          <w:rtl/>
        </w:rPr>
        <w:footnoteReference w:id="184"/>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99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الْأَبْرارَ يَشْرَبُونَ مِنْ كَأْسٍ كانَ مِزاجُها كافُوراً يُوفُونَ بِالنَّذْرِ وَ يَخافُونَ يَوْماً كانَ شَرُّهُ مُسْتَطِيراً.</w:t>
      </w:r>
      <w:r>
        <w:rPr>
          <w:rFonts w:ascii="Traditional Arabic" w:hAnsi="Traditional Arabic" w:cs="Traditional Arabic" w:hint="cs"/>
          <w:color w:val="000000"/>
          <w:sz w:val="30"/>
          <w:szCs w:val="30"/>
          <w:rtl/>
        </w:rPr>
        <w:t xml:space="preserve"> انسان (76) 5 و 7</w:t>
      </w:r>
    </w:p>
    <w:p w:rsidR="00DA643A" w:rsidRDefault="00DA643A" w:rsidP="00DA643A">
      <w:pPr>
        <w:pStyle w:val="NormalWeb"/>
        <w:bidi/>
        <w:rPr>
          <w:rtl/>
        </w:rPr>
      </w:pPr>
      <w:r>
        <w:rPr>
          <w:rFonts w:ascii="Traditional Arabic" w:hAnsi="Traditional Arabic" w:cs="Traditional Arabic" w:hint="cs"/>
          <w:color w:val="000000"/>
          <w:sz w:val="30"/>
          <w:szCs w:val="30"/>
          <w:rtl/>
        </w:rPr>
        <w:t>523. بهشت و نعمتهاى الهى، پاداش اهل‏بيت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يُطْعِمُونَ الطَّعامَ عَلى‏ حُبِّهِ مِسْكِيناً وَ يَتِيماً وَ أَسِيراً إِنَّما نُطْعِمُكُمْ لِوَجْهِ اللَّهِ لا نُرِيدُ مِنْكُمْ جَزاءً وَ لا شُكُوراً وَ جَزاهُمْ بِما صَبَرُوا جَنَّةً وَ حَرِيراً مُتَّكِئِينَ فِيها عَلَى الْأَرائِكِ لا يَرَوْنَ فِيها شَمْساً وَ لا زَمْهَرِيراً.</w:t>
      </w:r>
      <w:r>
        <w:rPr>
          <w:rFonts w:ascii="Traditional Arabic" w:hAnsi="Traditional Arabic" w:cs="Traditional Arabic" w:hint="cs"/>
          <w:color w:val="000000"/>
          <w:sz w:val="30"/>
          <w:szCs w:val="30"/>
          <w:rtl/>
        </w:rPr>
        <w:t xml:space="preserve"> انسان (76) 8 و 9 و 12 و 13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اهل بيت عليهم السلام‏</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اهل‏كتاب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524. شناخت دقيق عالمان اهل‏كتاب، نسبت به مشخصات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w:t>
      </w:r>
      <w:r>
        <w:rPr>
          <w:rFonts w:ascii="Traditional Arabic" w:hAnsi="Traditional Arabic" w:cs="Traditional Arabic" w:hint="cs"/>
          <w:color w:val="000000"/>
          <w:sz w:val="30"/>
          <w:szCs w:val="30"/>
          <w:rtl/>
        </w:rPr>
        <w:t xml:space="preserve"> ....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w:t>
      </w:r>
      <w:r>
        <w:rPr>
          <w:rFonts w:ascii="Traditional Arabic" w:hAnsi="Traditional Arabic" w:cs="Traditional Arabic" w:hint="cs"/>
          <w:color w:val="000000"/>
          <w:sz w:val="30"/>
          <w:szCs w:val="30"/>
          <w:rtl/>
        </w:rPr>
        <w:t xml:space="preserve"> ....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t>525. پيروى اهل‏كتاب از پيامبر اسلام صلى الله عليه و آله، نشانه‏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100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ايمان آنان به آيات الهى: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الَّذِينَ هُمْ بِآياتِنا يُؤْمِنُونَ‏ 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85"/>
      </w:r>
      <w:r>
        <w:rPr>
          <w:rFonts w:ascii="Traditional Arabic" w:hAnsi="Traditional Arabic" w:cs="Traditional Arabic" w:hint="cs"/>
          <w:color w:val="000000"/>
          <w:sz w:val="30"/>
          <w:szCs w:val="30"/>
          <w:rtl/>
        </w:rPr>
        <w:t xml:space="preserve"> اعراف (7) 156 و 157</w:t>
      </w:r>
    </w:p>
    <w:p w:rsidR="00DA643A" w:rsidRDefault="00DA643A" w:rsidP="00DA643A">
      <w:pPr>
        <w:pStyle w:val="NormalWeb"/>
        <w:bidi/>
        <w:rPr>
          <w:rtl/>
        </w:rPr>
      </w:pPr>
      <w:r>
        <w:rPr>
          <w:rFonts w:ascii="Traditional Arabic" w:hAnsi="Traditional Arabic" w:cs="Traditional Arabic" w:hint="cs"/>
          <w:color w:val="000000"/>
          <w:sz w:val="30"/>
          <w:szCs w:val="30"/>
          <w:rtl/>
        </w:rPr>
        <w:t>526. كتمان نبوّت و نشانه‏هاى پيامبر اكرم صلى الله عليه و آله، از سوى گروهى از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أَنْزَلْنا مِنَ الْبَيِّناتِ وَ الْهُدى‏ مِنْ بَعْدِ ما بَيَّنَّاهُ لِلنَّاسِ فِي الْكِتابِ أُولئِكَ يَلْعَنُهُمُ اللَّهُ وَ يَلْعَنُهُمُ اللَّاعِنُونَ.</w:t>
      </w:r>
      <w:r>
        <w:rPr>
          <w:rStyle w:val="FootnoteReference"/>
          <w:rFonts w:ascii="Traditional Arabic" w:eastAsiaTheme="majorEastAsia" w:hAnsi="Traditional Arabic" w:cs="Traditional Arabic"/>
          <w:color w:val="000000"/>
          <w:sz w:val="30"/>
          <w:szCs w:val="30"/>
          <w:rtl/>
        </w:rPr>
        <w:footnoteReference w:id="186"/>
      </w:r>
      <w:r>
        <w:rPr>
          <w:rFonts w:ascii="Traditional Arabic" w:hAnsi="Traditional Arabic" w:cs="Traditional Arabic" w:hint="cs"/>
          <w:color w:val="000000"/>
          <w:sz w:val="30"/>
          <w:szCs w:val="30"/>
          <w:rtl/>
        </w:rPr>
        <w:t xml:space="preserve"> بقره (2) 159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527. ايمان گروهى از اهل‏كتاب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Style w:val="FootnoteReference"/>
          <w:rFonts w:ascii="Traditional Arabic" w:eastAsiaTheme="majorEastAsia" w:hAnsi="Traditional Arabic" w:cs="Traditional Arabic"/>
          <w:color w:val="000000"/>
          <w:sz w:val="30"/>
          <w:szCs w:val="30"/>
          <w:rtl/>
        </w:rPr>
        <w:footnoteReference w:id="187"/>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أَمْ يَحْسُدُونَ النَّاسَ عَلى‏ ما آتاهُمُ اللَّهُ مِنْ فَضْلِهِ‏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فَمِنْهُمْ مَنْ آمَنَ بِهِ وَ مِنْهُمْ مَنْ صَدَّ عَنْهُ‏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88"/>
      </w:r>
      <w:r>
        <w:rPr>
          <w:rFonts w:ascii="Traditional Arabic" w:hAnsi="Traditional Arabic" w:cs="Traditional Arabic" w:hint="cs"/>
          <w:color w:val="000000"/>
          <w:sz w:val="30"/>
          <w:szCs w:val="30"/>
          <w:rtl/>
        </w:rPr>
        <w:t xml:space="preserve"> نساء (4) 54 و 55</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فَالَّذِينَ آمَنُوا بِهِ وَ عَزَّرُوهُ‏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هُمُ الْمُفْلِحُونَ.</w:t>
      </w:r>
      <w:r>
        <w:rPr>
          <w:rFonts w:ascii="Traditional Arabic" w:hAnsi="Traditional Arabic" w:cs="Traditional Arabic" w:hint="cs"/>
          <w:color w:val="000000"/>
          <w:sz w:val="30"/>
          <w:szCs w:val="30"/>
          <w:rtl/>
        </w:rPr>
        <w:t xml:space="preserve">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528. آگاهى اهل‏كتاب به مطابقت ويژگيهاى پيامبر موعود، در كتابهاى آسمانى بر پيامبر اعظم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529. جدال اهل‏كتاب با پيامبر صلى الله عليه و آله به رغم آگاهى آنان از نبوّت او:</w:t>
      </w:r>
    </w:p>
    <w:p w:rsidR="00DA643A" w:rsidRDefault="00DA643A" w:rsidP="00DA643A">
      <w:pPr>
        <w:pStyle w:val="NormalWeb"/>
        <w:bidi/>
        <w:rPr>
          <w:rtl/>
        </w:rPr>
      </w:pPr>
      <w:r>
        <w:rPr>
          <w:rFonts w:ascii="Traditional Arabic" w:hAnsi="Traditional Arabic" w:cs="Traditional Arabic" w:hint="cs"/>
          <w:color w:val="006A0F"/>
          <w:sz w:val="30"/>
          <w:szCs w:val="30"/>
          <w:rtl/>
        </w:rPr>
        <w:t>إِنَّ الدِّينَ عِنْدَ اللَّهِ الْإِسْلامُ وَ مَا اخْتَلَفَ الَّذِينَ أُوتُوا الْكِتابَ إِلَّا مِنْ بَعْدِ ما جاءَهُمُ الْعِلْمُ بَغْياً بَيْنَهُمْ‏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w:t>
      </w:r>
      <w:r>
        <w:rPr>
          <w:rFonts w:ascii="Traditional Arabic" w:hAnsi="Traditional Arabic" w:cs="Traditional Arabic" w:hint="cs"/>
          <w:color w:val="000000"/>
          <w:sz w:val="30"/>
          <w:szCs w:val="30"/>
          <w:rtl/>
        </w:rPr>
        <w:t xml:space="preserve"> .... آل‏عمران (3) 19 و 20</w:t>
      </w:r>
    </w:p>
    <w:p w:rsidR="00DA643A" w:rsidRDefault="00DA643A" w:rsidP="00DA643A">
      <w:pPr>
        <w:pStyle w:val="NormalWeb"/>
        <w:bidi/>
        <w:rPr>
          <w:rtl/>
        </w:rPr>
      </w:pPr>
      <w:r>
        <w:rPr>
          <w:rFonts w:ascii="Traditional Arabic" w:hAnsi="Traditional Arabic" w:cs="Traditional Arabic" w:hint="cs"/>
          <w:color w:val="000000"/>
          <w:sz w:val="30"/>
          <w:szCs w:val="30"/>
          <w:rtl/>
        </w:rPr>
        <w:t>530. مقام پيامبرى و اعطاى قرآن، سبب حسادت اهل‏كتاب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أَمْ يَحْسُدُونَ النَّاسَ عَلى‏ ما آتاهُمُ اللَّهُ مِنْ فَضْلِهِ‏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89"/>
      </w:r>
      <w:r>
        <w:rPr>
          <w:rFonts w:ascii="Traditional Arabic" w:hAnsi="Traditional Arabic" w:cs="Traditional Arabic" w:hint="cs"/>
          <w:color w:val="000000"/>
          <w:sz w:val="30"/>
          <w:szCs w:val="30"/>
          <w:rtl/>
        </w:rPr>
        <w:t xml:space="preserve"> نساء (4) 54</w:t>
      </w:r>
    </w:p>
    <w:p w:rsidR="00DA643A" w:rsidRDefault="00DA643A" w:rsidP="00DA643A">
      <w:pPr>
        <w:pStyle w:val="NormalWeb"/>
        <w:bidi/>
        <w:rPr>
          <w:rtl/>
        </w:rPr>
      </w:pPr>
      <w:r>
        <w:rPr>
          <w:rFonts w:ascii="Traditional Arabic" w:hAnsi="Traditional Arabic" w:cs="Traditional Arabic" w:hint="cs"/>
          <w:color w:val="000000"/>
          <w:sz w:val="30"/>
          <w:szCs w:val="30"/>
          <w:rtl/>
        </w:rPr>
        <w:t>531. احتجاج بيهوده و بى‏منطق اهل‏كتاب با پيامبر صلى الله عليه و آله، در مورد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قُلْ أَ تُحَاجُّونَنا فِي اللَّهِ وَ هُوَ رَبُّنا وَ رَبُّكُمْ وَ لَنا أَعْمالُنا وَ لَكُمْ أَعْمالُكُمْ وَ نَحْنُ لَهُ مُخْلِصُونَ.</w:t>
      </w:r>
      <w:r>
        <w:rPr>
          <w:rStyle w:val="FootnoteReference"/>
          <w:rFonts w:ascii="Traditional Arabic" w:eastAsiaTheme="majorEastAsia" w:hAnsi="Traditional Arabic" w:cs="Traditional Arabic"/>
          <w:color w:val="000000"/>
          <w:sz w:val="30"/>
          <w:szCs w:val="30"/>
          <w:rtl/>
        </w:rPr>
        <w:footnoteReference w:id="190"/>
      </w:r>
      <w:r>
        <w:rPr>
          <w:rFonts w:ascii="Traditional Arabic" w:hAnsi="Traditional Arabic" w:cs="Traditional Arabic" w:hint="cs"/>
          <w:color w:val="000000"/>
          <w:sz w:val="30"/>
          <w:szCs w:val="30"/>
          <w:rtl/>
        </w:rPr>
        <w:t xml:space="preserve"> بقره (2) 139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101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532. احتجاج عالمان اهل‏كتاب با پيامبر صلى الله عليه و آله، به رغم آگاهى آنان از حقيقت نبوّت آن حضرت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الدِّينَ عِنْدَ اللَّهِ الْإِسْلامُ وَ مَا اخْتَلَفَ الَّذِينَ أُوتُوا الْكِتابَ إِلَّا مِنْ بَعْدِ ما جاءَهُمُ الْعِلْمُ بَغْياً بَيْنَهُمْ وَ مَنْ يَكْفُرْ بِآياتِ اللَّهِ فَإِنَّ اللَّهَ سَرِيعُ الْحِسابِ‏ 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19 و 20</w:t>
      </w:r>
    </w:p>
    <w:p w:rsidR="00DA643A" w:rsidRDefault="00DA643A" w:rsidP="00DA643A">
      <w:pPr>
        <w:pStyle w:val="NormalWeb"/>
        <w:bidi/>
        <w:rPr>
          <w:rtl/>
        </w:rPr>
      </w:pPr>
      <w:r>
        <w:rPr>
          <w:rFonts w:ascii="Traditional Arabic" w:hAnsi="Traditional Arabic" w:cs="Traditional Arabic" w:hint="cs"/>
          <w:color w:val="000000"/>
          <w:sz w:val="30"/>
          <w:szCs w:val="30"/>
          <w:rtl/>
        </w:rPr>
        <w:t>533. احتجاج اهل‏كتاب با پيامبر صلى الله عليه و آله، درباره عيسى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إِنَّ مَثَلَ عِيسى‏ عِنْدَ اللَّهِ كَمَثَلِ آدَمَ خَلَقَهُ مِنْ تُرابٍ ثُمَّ قالَ لَهُ كُنْ فَيَكُونُ‏ الْحَقُّ مِنْ رَبِّكَ فَلا تَكُنْ مِنَ الْمُمْتَرِينَ‏ فَمَنْ حَاجَّكَ فِيهِ مِنْ بَعْدِ ما جاءَكَ مِنَ الْعِلْمِ فَقُلْ تَعالَوْا نَدْعُ أَبْناءَنا وَ أَبْناءَكُمْ وَ نِساءَنا وَ نِساءَكُمْ وَ أَنْفُسَنا وَ أَنْفُسَكُمْ ثُمَّ نَبْتَهِلْ فَنَجْعَلْ لَعْنَتَ اللَّهِ عَلَى الْكاذِبِينَ.</w:t>
      </w:r>
      <w:r>
        <w:rPr>
          <w:rFonts w:ascii="Traditional Arabic" w:hAnsi="Traditional Arabic" w:cs="Traditional Arabic" w:hint="cs"/>
          <w:color w:val="000000"/>
          <w:sz w:val="30"/>
          <w:szCs w:val="30"/>
          <w:rtl/>
        </w:rPr>
        <w:t xml:space="preserve"> آل‏عمران (3) 59-/ 61</w:t>
      </w:r>
    </w:p>
    <w:p w:rsidR="00DA643A" w:rsidRDefault="00DA643A" w:rsidP="00DA643A">
      <w:pPr>
        <w:pStyle w:val="NormalWeb"/>
        <w:bidi/>
        <w:rPr>
          <w:rtl/>
        </w:rPr>
      </w:pPr>
      <w:r>
        <w:rPr>
          <w:rFonts w:ascii="Traditional Arabic" w:hAnsi="Traditional Arabic" w:cs="Traditional Arabic" w:hint="cs"/>
          <w:color w:val="000000"/>
          <w:sz w:val="30"/>
          <w:szCs w:val="30"/>
          <w:rtl/>
        </w:rPr>
        <w:t>534. درخواست بيهوده اهل‏كتاب از پيامبر صلى الله عليه و آله، مبنى بر نزول كتاب و نوشته‏اى از آسمان بر آنان:</w:t>
      </w:r>
    </w:p>
    <w:p w:rsidR="00DA643A" w:rsidRDefault="00DA643A" w:rsidP="00DA643A">
      <w:pPr>
        <w:pStyle w:val="NormalWeb"/>
        <w:bidi/>
        <w:rPr>
          <w:rtl/>
        </w:rPr>
      </w:pPr>
      <w:r>
        <w:rPr>
          <w:rFonts w:ascii="Traditional Arabic" w:hAnsi="Traditional Arabic" w:cs="Traditional Arabic" w:hint="cs"/>
          <w:color w:val="006A0F"/>
          <w:sz w:val="30"/>
          <w:szCs w:val="30"/>
          <w:rtl/>
        </w:rPr>
        <w:t>يَسْئَلُكَ أَهْلُ الْكِتابِ أَنْ تُنَزِّلَ عَلَيْهِمْ كِتاباً مِنَ السَّماءِ فَقَدْ سَأَلُوا مُوسى‏ أَكْبَرَ مِنْ ذلِكَ‏</w:t>
      </w:r>
      <w:r>
        <w:rPr>
          <w:rFonts w:ascii="Traditional Arabic" w:hAnsi="Traditional Arabic" w:cs="Traditional Arabic" w:hint="cs"/>
          <w:color w:val="000000"/>
          <w:sz w:val="30"/>
          <w:szCs w:val="30"/>
          <w:rtl/>
        </w:rPr>
        <w:t xml:space="preserve"> .... نساء (4) 153</w:t>
      </w:r>
    </w:p>
    <w:p w:rsidR="00DA643A" w:rsidRDefault="00DA643A" w:rsidP="00DA643A">
      <w:pPr>
        <w:pStyle w:val="NormalWeb"/>
        <w:bidi/>
        <w:rPr>
          <w:rtl/>
        </w:rPr>
      </w:pPr>
      <w:r>
        <w:rPr>
          <w:rFonts w:ascii="Traditional Arabic" w:hAnsi="Traditional Arabic" w:cs="Traditional Arabic" w:hint="cs"/>
          <w:color w:val="000000"/>
          <w:sz w:val="30"/>
          <w:szCs w:val="30"/>
          <w:rtl/>
        </w:rPr>
        <w:t>535. بهانه‏جويى و لجاجت اهل‏كتاب، ريشه درخواستهاى گزاف آنان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يَسْئَلُكَ أَهْلُ الْكِتابِ أَنْ تُنَزِّلَ عَلَيْهِمْ كِتاباً مِنَ السَّماءِ فَقَدْ سَأَلُوا مُوسى‏ أَكْبَرَ مِنْ ذلِكَ فَقالُوا أَرِنَا اللَّهَ جَهْرَةً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91"/>
      </w:r>
      <w:r>
        <w:rPr>
          <w:rFonts w:ascii="Traditional Arabic" w:hAnsi="Traditional Arabic" w:cs="Traditional Arabic" w:hint="cs"/>
          <w:color w:val="000000"/>
          <w:sz w:val="30"/>
          <w:szCs w:val="30"/>
          <w:rtl/>
        </w:rPr>
        <w:t xml:space="preserve"> نساء (4) 153</w:t>
      </w:r>
    </w:p>
    <w:p w:rsidR="00DA643A" w:rsidRDefault="00DA643A" w:rsidP="00DA643A">
      <w:pPr>
        <w:pStyle w:val="NormalWeb"/>
        <w:bidi/>
        <w:rPr>
          <w:rtl/>
        </w:rPr>
      </w:pPr>
      <w:r>
        <w:rPr>
          <w:rFonts w:ascii="Traditional Arabic" w:hAnsi="Traditional Arabic" w:cs="Traditional Arabic" w:hint="cs"/>
          <w:color w:val="000000"/>
          <w:sz w:val="30"/>
          <w:szCs w:val="30"/>
          <w:rtl/>
        </w:rPr>
        <w:t>536. انذار و اتمام‏حجّت خدا بر اهل‏كتاب، با فرستادن پيامبر صلى الله عليه و آله به سوى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 فَقَدْ جاءَكُمْ بَشِيرٌ وَ نَذِيرٌ</w:t>
      </w:r>
      <w:r>
        <w:rPr>
          <w:rFonts w:ascii="Traditional Arabic" w:hAnsi="Traditional Arabic" w:cs="Traditional Arabic" w:hint="cs"/>
          <w:color w:val="000000"/>
          <w:sz w:val="30"/>
          <w:szCs w:val="30"/>
          <w:rtl/>
        </w:rPr>
        <w:t xml:space="preserve"> .... مائده (5) 19</w:t>
      </w:r>
    </w:p>
    <w:p w:rsidR="00DA643A" w:rsidRDefault="00DA643A" w:rsidP="00DA643A">
      <w:pPr>
        <w:pStyle w:val="NormalWeb"/>
        <w:bidi/>
        <w:rPr>
          <w:rtl/>
        </w:rPr>
      </w:pPr>
      <w:r>
        <w:rPr>
          <w:rFonts w:ascii="Traditional Arabic" w:hAnsi="Traditional Arabic" w:cs="Traditional Arabic" w:hint="cs"/>
          <w:color w:val="000000"/>
          <w:sz w:val="30"/>
          <w:szCs w:val="30"/>
          <w:rtl/>
        </w:rPr>
        <w:t>537. اهل‏كتاب، در انتظار بعثت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كِتابٌ مِنْ عِنْدِ اللَّهِ مُصَدِّقٌ لِما مَعَهُمْ وَ كانُوا مِنْ قَبْلُ يَسْتَفْتِحُونَ عَلَى الَّذِينَ كَفَرُوا</w:t>
      </w:r>
      <w:r>
        <w:rPr>
          <w:rFonts w:ascii="Traditional Arabic" w:hAnsi="Traditional Arabic" w:cs="Traditional Arabic" w:hint="cs"/>
          <w:color w:val="000000"/>
          <w:sz w:val="30"/>
          <w:szCs w:val="30"/>
          <w:rtl/>
        </w:rPr>
        <w:t xml:space="preserve"> .... بقره (2) 89</w:t>
      </w:r>
    </w:p>
    <w:p w:rsidR="00DA643A" w:rsidRDefault="00DA643A" w:rsidP="00DA643A">
      <w:pPr>
        <w:pStyle w:val="NormalWeb"/>
        <w:bidi/>
        <w:rPr>
          <w:rtl/>
        </w:rPr>
      </w:pPr>
      <w:r>
        <w:rPr>
          <w:rFonts w:ascii="Traditional Arabic" w:hAnsi="Traditional Arabic" w:cs="Traditional Arabic" w:hint="cs"/>
          <w:color w:val="000000"/>
          <w:sz w:val="30"/>
          <w:szCs w:val="30"/>
          <w:rtl/>
        </w:rPr>
        <w:t>538. زيانكارى و تباه كردن عمر برخى اهل‏كتاب، مانع ايمان آنان به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t>539. دشمنى اهل‏كتاب با پيامبر صلى الله عليه و آله در مدينه، سبب آوارگى آنان: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هُوَ الَّذِي أَخْرَجَ الَّذِينَ كَفَرُوا مِنْ أَهْلِ الْكِتابِ مِنْ دِيارِهِمْ لِأَوَّلِ الْحَشْرِ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بِأَنَّهُمْ شَاقُّوا اللَّهَ وَ رَسُولَهُ‏</w:t>
      </w:r>
      <w:r>
        <w:rPr>
          <w:rFonts w:ascii="Traditional Arabic" w:hAnsi="Traditional Arabic" w:cs="Traditional Arabic" w:hint="cs"/>
          <w:color w:val="000000"/>
          <w:sz w:val="30"/>
          <w:szCs w:val="30"/>
          <w:rtl/>
        </w:rPr>
        <w:t xml:space="preserve"> .... حشر (59) 2 و 4</w:t>
      </w:r>
    </w:p>
    <w:p w:rsidR="00DA643A" w:rsidRDefault="00DA643A" w:rsidP="00DA643A">
      <w:pPr>
        <w:pStyle w:val="NormalWeb"/>
        <w:bidi/>
        <w:rPr>
          <w:rtl/>
        </w:rPr>
      </w:pPr>
      <w:r>
        <w:rPr>
          <w:rFonts w:ascii="Traditional Arabic" w:hAnsi="Traditional Arabic" w:cs="Traditional Arabic" w:hint="cs"/>
          <w:color w:val="000000"/>
          <w:sz w:val="30"/>
          <w:szCs w:val="30"/>
          <w:rtl/>
        </w:rPr>
        <w:t>540. خبر دادن خداوند، از مخالفت اهل‏كتاب با قبله جديد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لَئِنْ أَتَيْتَ الَّذِينَ أُوتُوا الْكِتابَ بِكُلِّ آيَةٍ ما تَبِعُوا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102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قِبْلَتَكَ وَ ما أَنْتَ بِتابِعٍ قِبْلَتَهُمْ وَ ما بَعْضُهُمْ بِتابِعٍ قِبْلَةَ بَعْضٍ وَ لَئِنِ اتَّبَعْتَ أَهْواءَهُمْ مِنْ بَعْدِ ما جاءَكَ مِنَ الْعِلْمِ إِنَّكَ إِذاً لَمِنَ الظَّالِمِينَ.</w:t>
      </w:r>
      <w:r>
        <w:rPr>
          <w:rFonts w:ascii="Traditional Arabic" w:hAnsi="Traditional Arabic" w:cs="Traditional Arabic" w:hint="cs"/>
          <w:color w:val="000000"/>
          <w:sz w:val="30"/>
          <w:szCs w:val="30"/>
          <w:rtl/>
        </w:rPr>
        <w:t xml:space="preserve"> بقره (2) 145</w:t>
      </w:r>
    </w:p>
    <w:p w:rsidR="00DA643A" w:rsidRDefault="00DA643A" w:rsidP="00DA643A">
      <w:pPr>
        <w:pStyle w:val="NormalWeb"/>
        <w:bidi/>
        <w:rPr>
          <w:rtl/>
        </w:rPr>
      </w:pPr>
      <w:r>
        <w:rPr>
          <w:rFonts w:ascii="Traditional Arabic" w:hAnsi="Traditional Arabic" w:cs="Traditional Arabic" w:hint="cs"/>
          <w:color w:val="000000"/>
          <w:sz w:val="30"/>
          <w:szCs w:val="30"/>
          <w:rtl/>
        </w:rPr>
        <w:t>541. ايمان اهل‏كتاب به خدا، پيامبر صلى الله عليه و آله و قرآن، مانع دوستى آنان با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لا تَغْلُوا فِي دِينِكُمْ غَيْرَ الْحَقِّ وَ لا تَتَّبِعُوا أَهْواءَ قَوْمٍ قَدْ ضَلُّوا مِنْ قَبْلُ وَ أَضَلُّوا كَثِيراً وَ ضَلُّوا عَنْ سَواءِ السَّبِيلِ‏ تَرى‏ كَثِيراً مِنْهُمْ يَتَوَلَّوْنَ الَّذِينَ كَفَرُوا لَبِئْسَ ما قَدَّمَتْ لَهُمْ أَنْفُسُهُمْ أَنْ سَخِطَ اللَّهُ عَلَيْهِمْ وَ فِي الْعَذابِ هُمْ خالِدُونَ‏ وَ لَوْ كانُوا يُؤْمِنُونَ بِاللَّهِ وَ النَّبِيِّ وَ ما أُنْزِلَ إِلَيْهِ مَا اتَّخَذُوهُمْ أَوْلِياءَ وَ لكِنَّ كَثِيراً مِنْهُمْ فاسِقُونَ.</w:t>
      </w:r>
      <w:r>
        <w:rPr>
          <w:rFonts w:ascii="Traditional Arabic" w:hAnsi="Traditional Arabic" w:cs="Traditional Arabic" w:hint="cs"/>
          <w:color w:val="000000"/>
          <w:sz w:val="30"/>
          <w:szCs w:val="30"/>
          <w:rtl/>
        </w:rPr>
        <w:t xml:space="preserve"> مائده (5) 77 و 80 و 81</w:t>
      </w:r>
    </w:p>
    <w:p w:rsidR="00DA643A" w:rsidRDefault="00DA643A" w:rsidP="00DA643A">
      <w:pPr>
        <w:pStyle w:val="NormalWeb"/>
        <w:bidi/>
        <w:rPr>
          <w:rtl/>
        </w:rPr>
      </w:pPr>
      <w:r>
        <w:rPr>
          <w:rFonts w:ascii="Traditional Arabic" w:hAnsi="Traditional Arabic" w:cs="Traditional Arabic" w:hint="cs"/>
          <w:color w:val="000000"/>
          <w:sz w:val="30"/>
          <w:szCs w:val="30"/>
          <w:rtl/>
        </w:rPr>
        <w:t>542. همكارى اهل‏كتاب با كافران مكّه، در جنگ عليه پيامبر صلى الله عليه و آله و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وَ رَدَّ اللَّهُ الَّذِينَ كَفَرُوا بِغَيْظِهِمْ لَمْ يَنالُوا خَيْراً وَ كَفَى اللَّهُ الْمُؤْمِنِينَ الْقِتالَ وَ كانَ اللَّهُ قَوِيًّا عَزِيزاً وَ أَنْزَلَ الَّذِينَ ظاهَرُوهُمْ مِنْ أَهْلِ الْكِتابِ مِنْ صَياصِيهِمْ وَ قَذَفَ فِي قُلُوبِهِمُ الرُّعْبَ فَرِيقاً تَقْتُلُونَ وَ تَأْسِرُونَ فَرِيقاً.</w:t>
      </w:r>
      <w:r>
        <w:rPr>
          <w:rFonts w:ascii="Traditional Arabic" w:hAnsi="Traditional Arabic" w:cs="Traditional Arabic" w:hint="cs"/>
          <w:color w:val="000000"/>
          <w:sz w:val="30"/>
          <w:szCs w:val="30"/>
          <w:rtl/>
        </w:rPr>
        <w:t xml:space="preserve"> احزاب (33) 25 و 26</w:t>
      </w:r>
    </w:p>
    <w:p w:rsidR="00DA643A" w:rsidRDefault="00DA643A" w:rsidP="00DA643A">
      <w:pPr>
        <w:pStyle w:val="NormalWeb"/>
        <w:bidi/>
        <w:rPr>
          <w:rtl/>
        </w:rPr>
      </w:pPr>
      <w:r>
        <w:rPr>
          <w:rFonts w:ascii="Traditional Arabic" w:hAnsi="Traditional Arabic" w:cs="Traditional Arabic" w:hint="cs"/>
          <w:color w:val="000000"/>
          <w:sz w:val="30"/>
          <w:szCs w:val="30"/>
          <w:rtl/>
        </w:rPr>
        <w:t>543. بى‏اعتنايى اهل‏كتاب به بشارتهاى كتابهاى آسمانى، درباره رسالت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رَسُولٌ مِنْ عِنْدِ اللَّهِ مُصَدِّقٌ لِما مَعَهُمْ نَبَذَ فَرِيقٌ مِنَ الَّذِينَ أُوتُوا الْكِتابَ كِتابَ اللَّهِ وَراءَ ظُهُورِهِمْ كَأَنَّهُمْ لا يَعْلَمُونَ.</w:t>
      </w:r>
      <w:r>
        <w:rPr>
          <w:rFonts w:ascii="Traditional Arabic" w:hAnsi="Traditional Arabic" w:cs="Traditional Arabic" w:hint="cs"/>
          <w:color w:val="000000"/>
          <w:sz w:val="30"/>
          <w:szCs w:val="30"/>
          <w:rtl/>
        </w:rPr>
        <w:t xml:space="preserve"> بقره (2) 101</w:t>
      </w:r>
    </w:p>
    <w:p w:rsidR="00DA643A" w:rsidRDefault="00DA643A" w:rsidP="00DA643A">
      <w:pPr>
        <w:pStyle w:val="NormalWeb"/>
        <w:bidi/>
        <w:rPr>
          <w:rtl/>
        </w:rPr>
      </w:pPr>
      <w:r>
        <w:rPr>
          <w:rFonts w:ascii="Traditional Arabic" w:hAnsi="Traditional Arabic" w:cs="Traditional Arabic" w:hint="cs"/>
          <w:color w:val="000000"/>
          <w:sz w:val="30"/>
          <w:szCs w:val="30"/>
          <w:rtl/>
        </w:rPr>
        <w:t>544. رويگردانى اهل‏كتاب از ايمان به پيامبران و پيامبر اعظم صلى الله عليه و آله، سبب اختلاف هميشگى آنان:</w:t>
      </w:r>
    </w:p>
    <w:p w:rsidR="00DA643A" w:rsidRDefault="00DA643A" w:rsidP="00DA643A">
      <w:pPr>
        <w:pStyle w:val="NormalWeb"/>
        <w:bidi/>
        <w:rPr>
          <w:rtl/>
        </w:rPr>
      </w:pPr>
      <w:r>
        <w:rPr>
          <w:rFonts w:ascii="Traditional Arabic" w:hAnsi="Traditional Arabic" w:cs="Traditional Arabic" w:hint="cs"/>
          <w:color w:val="006A0F"/>
          <w:sz w:val="30"/>
          <w:szCs w:val="30"/>
          <w:rtl/>
        </w:rPr>
        <w:t>قُولُوا آمَنَّا بِاللَّهِ وَ ما أُنْزِلَ إِلَيْنا وَ ما أُنْزِلَ إِلى‏ إِبْراهِيمَ وَ إِسْماعِيلَ وَ إِسْحاقَ وَ يَعْقُوبَ وَ الْأَسْباطِ وَ ما أُوتِيَ مُوسى‏ وَ عِيسى‏ وَ ما أُوتِيَ النَّبِيُّونَ مِنْ رَبِّهِمْ لا نُفَرِّقُ بَيْنَ أَحَدٍ مِنْهُمْ وَ نَحْنُ لَهُ مُسْلِمُونَ‏ فَإِنْ آمَنُوا بِمِثْلِ ما آمَنْتُمْ بِهِ فَقَدِ اهْتَدَوْا وَ إِنْ تَوَلَّوْا فَإِنَّما هُمْ فِي شِقاقٍ فَسَيَكْفِيكَهُمُ اللَّهُ وَ هُوَ السَّمِيعُ الْعَلِيمُ.</w:t>
      </w:r>
      <w:r>
        <w:rPr>
          <w:rFonts w:ascii="Traditional Arabic" w:hAnsi="Traditional Arabic" w:cs="Traditional Arabic" w:hint="cs"/>
          <w:color w:val="000000"/>
          <w:sz w:val="30"/>
          <w:szCs w:val="30"/>
          <w:rtl/>
        </w:rPr>
        <w:t xml:space="preserve"> بقره (2) 136 و 137</w:t>
      </w:r>
    </w:p>
    <w:p w:rsidR="00DA643A" w:rsidRDefault="00DA643A" w:rsidP="00DA643A">
      <w:pPr>
        <w:pStyle w:val="NormalWeb"/>
        <w:bidi/>
        <w:rPr>
          <w:rtl/>
        </w:rPr>
      </w:pPr>
      <w:r>
        <w:rPr>
          <w:rFonts w:ascii="Traditional Arabic" w:hAnsi="Traditional Arabic" w:cs="Traditional Arabic" w:hint="cs"/>
          <w:color w:val="000000"/>
          <w:sz w:val="30"/>
          <w:szCs w:val="30"/>
          <w:rtl/>
        </w:rPr>
        <w:t>545. تظاهر گروهى از اهل‏كتاب به ايمان، در محضر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يا أَهْلَ الْكِتابِ هَلْ تَنْقِمُونَ مِنَّا إِلَّا أَنْ آمَنَّا بِاللَّهِ وَ ما أُنْزِلَ إِلَيْنا وَ ما أُنْزِلَ مِنْ قَبْلُ وَ أَنَّ أَكْثَرَكُمْ فاسِقُونَ‏ وَ إِذا جاؤُكُمْ قالُوا آمَنَّا وَ قَدْ دَخَلُوا بِالْكُفْرِ وَ هُمْ قَدْ خَرَجُوا بِهِ وَ اللَّهُ أَعْلَمُ بِما كانُوا يَكْتُمُونَ.</w:t>
      </w:r>
      <w:r>
        <w:rPr>
          <w:rFonts w:ascii="Traditional Arabic" w:hAnsi="Traditional Arabic" w:cs="Traditional Arabic" w:hint="cs"/>
          <w:color w:val="000000"/>
          <w:sz w:val="30"/>
          <w:szCs w:val="30"/>
          <w:rtl/>
        </w:rPr>
        <w:t xml:space="preserve"> مائده (5) 59 و 61</w:t>
      </w:r>
    </w:p>
    <w:p w:rsidR="00DA643A" w:rsidRDefault="00DA643A" w:rsidP="00DA643A">
      <w:pPr>
        <w:pStyle w:val="NormalWeb"/>
        <w:bidi/>
        <w:rPr>
          <w:rtl/>
        </w:rPr>
      </w:pPr>
      <w:r>
        <w:rPr>
          <w:rFonts w:ascii="Traditional Arabic" w:hAnsi="Traditional Arabic" w:cs="Traditional Arabic" w:hint="cs"/>
          <w:color w:val="000000"/>
          <w:sz w:val="30"/>
          <w:szCs w:val="30"/>
          <w:rtl/>
        </w:rPr>
        <w:t>546. بشارت الهى به گسترش رحمت او بر اهل‏كتابِ پيروى‏كننده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اكْتُبْ لَنا فِي هذِهِ الدُّنْيا حَسَنَةً وَ فِي الْآخِرَةِ إِنَّا هُدْنا إِلَيْكَ قالَ عَذابِي أُصِيبُ بِهِ مَنْ أَشاءُ وَ رَحْمَتِي وَسِعَتْ كُلَّ شَيْ‏ءٍ فَسَأَكْتُبُها لِلَّذِينَ يَتَّقُونَ وَ يُؤْتُونَ الزَّكاةَ وَ الَّذِينَ هُمْ بِآياتِنا يُؤْمِنُونَ‏ 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 فَالَّذِينَ آمَنُوا بِهِ وَ عَزَّرُوهُ وَ نَصَرُوهُ وَ اتَّبَعُوا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103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النُّورَ الَّذِي أُنْزِلَ مَعَهُ أُولئِكَ هُمُ الْمُفْلِحُونَ.</w:t>
      </w:r>
      <w:r>
        <w:rPr>
          <w:rFonts w:ascii="Traditional Arabic" w:hAnsi="Traditional Arabic" w:cs="Traditional Arabic" w:hint="cs"/>
          <w:color w:val="000000"/>
          <w:sz w:val="30"/>
          <w:szCs w:val="30"/>
          <w:rtl/>
        </w:rPr>
        <w:t xml:space="preserve"> اعراف (7) 156 و 157</w:t>
      </w:r>
    </w:p>
    <w:p w:rsidR="00DA643A" w:rsidRDefault="00DA643A" w:rsidP="00DA643A">
      <w:pPr>
        <w:pStyle w:val="NormalWeb"/>
        <w:bidi/>
        <w:rPr>
          <w:rtl/>
        </w:rPr>
      </w:pPr>
      <w:r>
        <w:rPr>
          <w:rFonts w:ascii="Traditional Arabic" w:hAnsi="Traditional Arabic" w:cs="Traditional Arabic" w:hint="cs"/>
          <w:color w:val="000000"/>
          <w:sz w:val="30"/>
          <w:szCs w:val="30"/>
          <w:rtl/>
        </w:rPr>
        <w:t>547. مخالفت و عناد اهل‏كتاب با خدا و پيامبر صلى الله عليه و آله، عامل تبعيد آنان:</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أَخْرَجَ الَّذِينَ كَفَرُوا مِنْ أَهْلِ الْكِتابِ مِنْ دِيارِهِمْ لِأَوَّلِ الْحَشْرِ ما ظَنَنْتُمْ أَنْ يَخْرُجُوا وَ ظَنُّوا أَنَّهُمْ مانِعَتُهُمْ حُصُونُهُمْ مِنَ اللَّهِ فَأَتاهُمُ اللَّهُ مِنْ حَيْثُ لَمْ يَحْتَسِبُوا وَ قَذَفَ فِي قُلُوبِهِمُ الرُّعْبَ يُخْرِبُونَ بُيُوتَهُمْ بِأَيْدِيهِمْ وَ أَيْدِي الْمُؤْمِنِينَ فَاعْتَبِرُوا يا أُولِي الْأَبْصارِ ذلِكَ بِأَنَّهُمْ شَاقُّوا اللَّهَ وَ رَسُولَهُ وَ مَنْ يُشَاقِّ اللَّهَ فَإِنَّ اللَّهَ شَدِيدُ الْعِقابِ.</w:t>
      </w:r>
      <w:r>
        <w:rPr>
          <w:rFonts w:ascii="Traditional Arabic" w:hAnsi="Traditional Arabic" w:cs="Traditional Arabic" w:hint="cs"/>
          <w:color w:val="000000"/>
          <w:sz w:val="30"/>
          <w:szCs w:val="30"/>
          <w:rtl/>
        </w:rPr>
        <w:t xml:space="preserve"> حشر (59) 2 و 4</w:t>
      </w:r>
    </w:p>
    <w:p w:rsidR="00DA643A" w:rsidRDefault="00DA643A" w:rsidP="00DA643A">
      <w:pPr>
        <w:pStyle w:val="NormalWeb"/>
        <w:bidi/>
        <w:rPr>
          <w:rtl/>
        </w:rPr>
      </w:pPr>
      <w:r>
        <w:rPr>
          <w:rFonts w:ascii="Traditional Arabic" w:hAnsi="Traditional Arabic" w:cs="Traditional Arabic" w:hint="cs"/>
          <w:color w:val="000000"/>
          <w:sz w:val="30"/>
          <w:szCs w:val="30"/>
          <w:rtl/>
        </w:rPr>
        <w:t>548. پيمان خدا با اهل‏كتاب، در مورد اظهار نبوّت پيامبراكرم صلى الله عليه و آله، پس از بعثت او:</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 اللَّهُ مِيثاقَ الَّذِينَ أُوتُوا الْكِتابَ لَتُبَيِّنُنَّهُ لِلنَّاسِ وَ لا تَكْتُمُونَهُ فَنَبَذُوهُ وَراءَ ظُهُورِهِمْ وَ اشْتَرَوْا بِهِ ثَمَناً قَلِيلًا فَبِئْسَ ما يَشْتَرُونَ.</w:t>
      </w:r>
      <w:r>
        <w:rPr>
          <w:rFonts w:ascii="Traditional Arabic" w:hAnsi="Traditional Arabic" w:cs="Traditional Arabic" w:hint="cs"/>
          <w:color w:val="000000"/>
          <w:sz w:val="30"/>
          <w:szCs w:val="30"/>
          <w:rtl/>
        </w:rPr>
        <w:t xml:space="preserve"> آل‏عمران (3) 187</w:t>
      </w:r>
    </w:p>
    <w:p w:rsidR="00DA643A" w:rsidRDefault="00DA643A" w:rsidP="00DA643A">
      <w:pPr>
        <w:pStyle w:val="NormalWeb"/>
        <w:bidi/>
        <w:rPr>
          <w:rtl/>
        </w:rPr>
      </w:pPr>
      <w:r>
        <w:rPr>
          <w:rFonts w:ascii="Traditional Arabic" w:hAnsi="Traditional Arabic" w:cs="Traditional Arabic" w:hint="cs"/>
          <w:color w:val="000000"/>
          <w:sz w:val="30"/>
          <w:szCs w:val="30"/>
          <w:rtl/>
        </w:rPr>
        <w:t>549. اهل‏كتاب، در قلمرو رسالت پيامبر صلى الله عليه و آله و موظّف به پذيرش آن:</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كَثِيراً مِمَّا كُنْتُمْ تُخْفُونَ مِنَ الْكِتابِ وَ يَعْفُوا عَنْ كَثِيرٍ قَدْ جاءَكُمْ مِنَ اللَّهِ نُورٌ وَ كِتابٌ مُبِينٌ.</w:t>
      </w:r>
      <w:r>
        <w:rPr>
          <w:rFonts w:ascii="Traditional Arabic" w:hAnsi="Traditional Arabic" w:cs="Traditional Arabic" w:hint="cs"/>
          <w:color w:val="000000"/>
          <w:sz w:val="30"/>
          <w:szCs w:val="30"/>
          <w:rtl/>
        </w:rPr>
        <w:t xml:space="preserve"> مائده (5) 15</w:t>
      </w:r>
    </w:p>
    <w:p w:rsidR="00DA643A" w:rsidRDefault="00DA643A" w:rsidP="00DA643A">
      <w:pPr>
        <w:pStyle w:val="NormalWeb"/>
        <w:bidi/>
        <w:rPr>
          <w:rtl/>
        </w:rPr>
      </w:pPr>
      <w:r>
        <w:rPr>
          <w:rFonts w:ascii="Traditional Arabic" w:hAnsi="Traditional Arabic" w:cs="Traditional Arabic" w:hint="cs"/>
          <w:color w:val="000000"/>
          <w:sz w:val="30"/>
          <w:szCs w:val="30"/>
          <w:rtl/>
        </w:rPr>
        <w:t>550. دعوت خدا از اهل‏كتاب، براى ايمان آوردن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كَثِيراً مِمَّا كُنْتُمْ تُخْفُونَ مِنَ الْكِتابِ وَ يَعْفُوا عَنْ كَثِيرٍ قَدْ جاءَكُمْ مِنَ اللَّهِ نُورٌ وَ كِتابٌ مُبِينٌ.</w:t>
      </w:r>
      <w:r>
        <w:rPr>
          <w:rFonts w:ascii="Traditional Arabic" w:hAnsi="Traditional Arabic" w:cs="Traditional Arabic" w:hint="cs"/>
          <w:color w:val="000000"/>
          <w:sz w:val="30"/>
          <w:szCs w:val="30"/>
          <w:rtl/>
        </w:rPr>
        <w:t xml:space="preserve"> مائده (5) 15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551. تلاش موذيانه اهل‏كتاب، براى بازداشتن پيامبر صلى الله عليه و آله از داورى بر اساس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 بِالْحَقِّ مُصَدِّقاً لِما بَيْنَ يَدَيْهِ مِنَ الْكِتابِ وَ مُهَيْمِناً عَلَيْهِ فَاحْكُمْ بَيْنَهُمْ بِما أَنْزَلَ اللَّهُ وَ لا تَتَّبِعْ أَهْواءَهُمْ عَمَّا جاءَكَ مِنَ الْحَقِّ لِكُلٍّ جَعَلْنا مِنْكُمْ شِرْعَةً وَ مِنْهاجاً وَ لَوْ شاءَ اللَّهُ لَجَعَلَكُمْ أُمَّةً واحِدَةً وَ لكِنْ لِيَبْلُوَكُمْ فِي ما آتاكُمْ فَاسْتَبِقُوا الْخَيْراتِ إِلَى اللَّهِ مَرْجِعُكُمْ جَمِيعاً فَيُنَبِّئُكُمْ بِما كُنْتُمْ فِيهِ تَخْتَلِفُونَ‏ وَ أَنِ احْكُمْ بَيْنَهُمْ بِما أَنْزَلَ اللَّهُ وَ لا تَتَّبِعْ أَهْواءَهُمْ وَ احْذَرْهُمْ أَنْ يَفْتِنُوكَ عَنْ بَعْضِ ما أَنْزَلَ اللَّهُ إِلَيْكَ فَإِنْ تَوَلَّوْا فَاعْلَمْ أَنَّما يُرِيدُ اللَّهُ أَنْ يُصِيبَهُمْ بِبَعْضِ ذُنُوبِهِمْ وَ إِنَّ كَثِيراً مِنَ النَّاسِ لَفاسِقُونَ.</w:t>
      </w:r>
      <w:r>
        <w:rPr>
          <w:rFonts w:ascii="Traditional Arabic" w:hAnsi="Traditional Arabic" w:cs="Traditional Arabic" w:hint="cs"/>
          <w:color w:val="000000"/>
          <w:sz w:val="30"/>
          <w:szCs w:val="30"/>
          <w:rtl/>
        </w:rPr>
        <w:t xml:space="preserve"> مائده (5) 48 و 49</w:t>
      </w:r>
    </w:p>
    <w:p w:rsidR="00DA643A" w:rsidRDefault="00DA643A" w:rsidP="00DA643A">
      <w:pPr>
        <w:pStyle w:val="NormalWeb"/>
        <w:bidi/>
        <w:rPr>
          <w:rtl/>
        </w:rPr>
      </w:pPr>
      <w:r>
        <w:rPr>
          <w:rFonts w:ascii="Traditional Arabic" w:hAnsi="Traditional Arabic" w:cs="Traditional Arabic" w:hint="cs"/>
          <w:color w:val="000000"/>
          <w:sz w:val="30"/>
          <w:szCs w:val="30"/>
          <w:rtl/>
        </w:rPr>
        <w:t>552. تهديد اهل‏كتاب به عذاب خواركننده، در صورت انكار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يَكْفُرُونَ بِاللَّهِ وَ رُسُلِهِ وَ يُرِيدُونَ أَنْ يُفَرِّقُوا بَيْنَ اللَّهِ وَ رُسُلِهِ وَ يَقُولُونَ نُؤْمِنُ بِبَعْضٍ وَ نَكْفُرُ بِبَعْضٍ وَ يُرِيدُونَ أَنْ يَتَّخِذُوا بَيْنَ ذلِكَ سَبِيلًا أُولئِكَ هُمُ الْكافِرُونَ حَقًّا وَ أَعْتَدْنا لِلْكافِرِينَ عَذاباً مُهِيناً.</w:t>
      </w:r>
      <w:r>
        <w:rPr>
          <w:rStyle w:val="FootnoteReference"/>
          <w:rFonts w:ascii="Traditional Arabic" w:eastAsiaTheme="majorEastAsia" w:hAnsi="Traditional Arabic" w:cs="Traditional Arabic"/>
          <w:color w:val="000000"/>
          <w:sz w:val="30"/>
          <w:szCs w:val="30"/>
          <w:rtl/>
        </w:rPr>
        <w:footnoteReference w:id="192"/>
      </w:r>
      <w:r>
        <w:rPr>
          <w:rFonts w:ascii="Traditional Arabic" w:hAnsi="Traditional Arabic" w:cs="Traditional Arabic" w:hint="cs"/>
          <w:color w:val="000000"/>
          <w:sz w:val="30"/>
          <w:szCs w:val="30"/>
          <w:rtl/>
        </w:rPr>
        <w:t xml:space="preserve"> نساء (4) 150 و 151</w:t>
      </w:r>
    </w:p>
    <w:p w:rsidR="00DA643A" w:rsidRDefault="00DA643A" w:rsidP="00DA643A">
      <w:pPr>
        <w:pStyle w:val="NormalWeb"/>
        <w:bidi/>
        <w:rPr>
          <w:rtl/>
        </w:rPr>
      </w:pPr>
      <w:r>
        <w:rPr>
          <w:rFonts w:ascii="Traditional Arabic" w:hAnsi="Traditional Arabic" w:cs="Traditional Arabic" w:hint="cs"/>
          <w:color w:val="000000"/>
          <w:sz w:val="30"/>
          <w:szCs w:val="30"/>
          <w:rtl/>
        </w:rPr>
        <w:t>553. فروتنى گروهى از اهل‏كتاب، در برابر آيات قرآن و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آمِنُوا بِهِ أَوْ لا تُؤْمِنُوا إِنَّ الَّذِينَ أُوتُوا الْعِلْمَ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104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قَبْلِهِ إِذا يُتْلى‏ عَلَيْهِمْ يَخِرُّونَ لِلْأَذْقانِ سُجَّداً وَ يَقُولُونَ سُبْحانَ رَبِّنا إِنْ كانَ وَعْدُ رَبِّنا لَمَفْعُولًا.</w:t>
      </w:r>
      <w:r>
        <w:rPr>
          <w:rFonts w:ascii="Traditional Arabic" w:hAnsi="Traditional Arabic" w:cs="Traditional Arabic" w:hint="cs"/>
          <w:color w:val="000000"/>
          <w:sz w:val="30"/>
          <w:szCs w:val="30"/>
          <w:rtl/>
        </w:rPr>
        <w:t xml:space="preserve"> اسراء (17) 107 و 108</w:t>
      </w:r>
    </w:p>
    <w:p w:rsidR="00DA643A" w:rsidRDefault="00DA643A" w:rsidP="00DA643A">
      <w:pPr>
        <w:pStyle w:val="NormalWeb"/>
        <w:bidi/>
        <w:rPr>
          <w:rtl/>
        </w:rPr>
      </w:pPr>
      <w:r>
        <w:rPr>
          <w:rFonts w:ascii="Traditional Arabic" w:hAnsi="Traditional Arabic" w:cs="Traditional Arabic" w:hint="cs"/>
          <w:color w:val="000000"/>
          <w:sz w:val="30"/>
          <w:szCs w:val="30"/>
          <w:rtl/>
        </w:rPr>
        <w:t>554. ترديد اهل‏كتاب، درباره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تَفَرَّقُوا إِلَّا مِنْ بَعْدِ ما جاءَهُمُ الْعِلْمُ بَغْياً بَيْنَهُمْ وَ لَوْ لا كَلِمَةٌ سَبَقَتْ مِنْ رَبِّكَ إِلى‏ أَجَلٍ مُسَمًّى لَقُضِيَ بَيْنَهُمْ وَ إِنَّ الَّذِينَ أُورِثُوا الْكِتابَ مِنْ بَعْدِهِمْ لَفِي شَكٍّ مِنْهُ مُرِيبٍ.</w:t>
      </w:r>
      <w:r>
        <w:rPr>
          <w:rStyle w:val="FootnoteReference"/>
          <w:rFonts w:ascii="Traditional Arabic" w:eastAsiaTheme="majorEastAsia" w:hAnsi="Traditional Arabic" w:cs="Traditional Arabic"/>
          <w:color w:val="000000"/>
          <w:sz w:val="30"/>
          <w:szCs w:val="30"/>
          <w:rtl/>
        </w:rPr>
        <w:footnoteReference w:id="193"/>
      </w:r>
      <w:r>
        <w:rPr>
          <w:rFonts w:ascii="Traditional Arabic" w:hAnsi="Traditional Arabic" w:cs="Traditional Arabic" w:hint="cs"/>
          <w:color w:val="000000"/>
          <w:sz w:val="30"/>
          <w:szCs w:val="30"/>
          <w:rtl/>
        </w:rPr>
        <w:t xml:space="preserve"> شورى (42) 14</w:t>
      </w:r>
    </w:p>
    <w:p w:rsidR="00DA643A" w:rsidRDefault="00DA643A" w:rsidP="00DA643A">
      <w:pPr>
        <w:pStyle w:val="NormalWeb"/>
        <w:bidi/>
        <w:rPr>
          <w:rtl/>
        </w:rPr>
      </w:pPr>
      <w:r>
        <w:rPr>
          <w:rFonts w:ascii="Traditional Arabic" w:hAnsi="Traditional Arabic" w:cs="Traditional Arabic" w:hint="cs"/>
          <w:color w:val="000000"/>
          <w:sz w:val="30"/>
          <w:szCs w:val="30"/>
          <w:rtl/>
        </w:rPr>
        <w:t>555. اعراض گروهى از اهل‏كتاب، از حاكميّت كتاب خدا و داورى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 يُدْعَوْنَ إِلى‏ كِتابِ اللَّهِ لِيَحْكُمَ بَيْنَهُمْ ثُمَّ يَتَوَلَّى فَرِيقٌ مِنْهُمْ وَ هُمْ مُعْرِضُونَ.</w:t>
      </w:r>
      <w:r>
        <w:rPr>
          <w:rFonts w:ascii="Traditional Arabic" w:hAnsi="Traditional Arabic" w:cs="Traditional Arabic" w:hint="cs"/>
          <w:color w:val="000000"/>
          <w:sz w:val="30"/>
          <w:szCs w:val="30"/>
          <w:rtl/>
        </w:rPr>
        <w:t xml:space="preserve"> آل‏عمران (3) 23</w:t>
      </w:r>
    </w:p>
    <w:p w:rsidR="00DA643A" w:rsidRDefault="00DA643A" w:rsidP="00DA643A">
      <w:pPr>
        <w:pStyle w:val="NormalWeb"/>
        <w:bidi/>
        <w:rPr>
          <w:rtl/>
        </w:rPr>
      </w:pPr>
      <w:r>
        <w:rPr>
          <w:rFonts w:ascii="Traditional Arabic" w:hAnsi="Traditional Arabic" w:cs="Traditional Arabic" w:hint="cs"/>
          <w:color w:val="000000"/>
          <w:sz w:val="30"/>
          <w:szCs w:val="30"/>
          <w:rtl/>
        </w:rPr>
        <w:t>556. شهادت آگاهان به تورات و انجيل، بر حقّانيّت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يَقُولُ الَّذِينَ كَفَرُوا لَسْتَ مُرْسَلًا قُلْ كَفى‏ بِاللَّهِ شَهِيداً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عِنْدَهُ عِلْمُ الْكِتابِ.</w:t>
      </w:r>
      <w:r>
        <w:rPr>
          <w:rFonts w:ascii="Traditional Arabic" w:hAnsi="Traditional Arabic" w:cs="Traditional Arabic" w:hint="cs"/>
          <w:color w:val="000000"/>
          <w:sz w:val="30"/>
          <w:szCs w:val="30"/>
          <w:rtl/>
        </w:rPr>
        <w:t xml:space="preserve"> رعد (13) 43</w:t>
      </w:r>
    </w:p>
    <w:p w:rsidR="00DA643A" w:rsidRDefault="00DA643A" w:rsidP="00DA643A">
      <w:pPr>
        <w:pStyle w:val="NormalWeb"/>
        <w:bidi/>
        <w:rPr>
          <w:rtl/>
        </w:rPr>
      </w:pPr>
      <w:r>
        <w:rPr>
          <w:rFonts w:ascii="Traditional Arabic" w:hAnsi="Traditional Arabic" w:cs="Traditional Arabic" w:hint="cs"/>
          <w:color w:val="000000"/>
          <w:sz w:val="30"/>
          <w:szCs w:val="30"/>
          <w:rtl/>
        </w:rPr>
        <w:t>557. بى‏اعتنايى علماى اهل‏كتاب به بشارتهاى تورات، درباره محمّد صلى الله عليه و آله، پس از بعثت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نَبَذَ فَرِيقٌ مِنَ الَّذِينَ أُوتُوا الْكِتابَ كِتابَ اللَّهِ وَراءَ ظُهُورِهِمْ‏</w:t>
      </w:r>
      <w:r>
        <w:rPr>
          <w:rFonts w:ascii="Traditional Arabic" w:hAnsi="Traditional Arabic" w:cs="Traditional Arabic" w:hint="cs"/>
          <w:color w:val="000000"/>
          <w:sz w:val="30"/>
          <w:szCs w:val="30"/>
          <w:rtl/>
        </w:rPr>
        <w:t xml:space="preserve"> .... بقره (2) 101</w:t>
      </w:r>
    </w:p>
    <w:p w:rsidR="00DA643A" w:rsidRDefault="00DA643A" w:rsidP="00DA643A">
      <w:pPr>
        <w:pStyle w:val="NormalWeb"/>
        <w:bidi/>
        <w:rPr>
          <w:rtl/>
        </w:rPr>
      </w:pPr>
      <w:r>
        <w:rPr>
          <w:rFonts w:ascii="Traditional Arabic" w:hAnsi="Traditional Arabic" w:cs="Traditional Arabic" w:hint="cs"/>
          <w:color w:val="000000"/>
          <w:sz w:val="30"/>
          <w:szCs w:val="30"/>
          <w:rtl/>
        </w:rPr>
        <w:t>558. اطمينان عالمان اهل‏كتاب، به منطبق بودن ويژگيهاى پيامبرِ وعده داده شده در تورات، بر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نَبَذَ فَرِيقٌ مِنَ الَّذِينَ أُوتُوا الْكِتابَ كِتابَ اللَّهِ وَراءَ ظُهُورِهِمْ كَأَنَّهُمْ لا يَعْلَمُونَ.</w:t>
      </w:r>
      <w:r>
        <w:rPr>
          <w:rFonts w:ascii="Traditional Arabic" w:hAnsi="Traditional Arabic" w:cs="Traditional Arabic" w:hint="cs"/>
          <w:color w:val="000000"/>
          <w:sz w:val="30"/>
          <w:szCs w:val="30"/>
          <w:rtl/>
        </w:rPr>
        <w:t xml:space="preserve"> بقره (2) 101</w:t>
      </w:r>
    </w:p>
    <w:p w:rsidR="00DA643A" w:rsidRDefault="00DA643A" w:rsidP="00DA643A">
      <w:pPr>
        <w:pStyle w:val="NormalWeb"/>
        <w:bidi/>
        <w:rPr>
          <w:rtl/>
        </w:rPr>
      </w:pPr>
      <w:r>
        <w:rPr>
          <w:rFonts w:ascii="Traditional Arabic" w:hAnsi="Traditional Arabic" w:cs="Traditional Arabic" w:hint="cs"/>
          <w:color w:val="000000"/>
          <w:sz w:val="30"/>
          <w:szCs w:val="30"/>
          <w:rtl/>
        </w:rPr>
        <w:t>559. آگاهى عالمان اهل‏كتاب، از ظهور پيامبر اعظم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يَكُنْ لَهُمْ آيَةً أَنْ يَعْلَمَهُ عُلَماءُ بَنِي إِسْرائِيلَ.</w:t>
      </w:r>
      <w:r>
        <w:rPr>
          <w:rFonts w:ascii="Traditional Arabic" w:hAnsi="Traditional Arabic" w:cs="Traditional Arabic" w:hint="cs"/>
          <w:color w:val="000000"/>
          <w:sz w:val="30"/>
          <w:szCs w:val="30"/>
          <w:rtl/>
        </w:rPr>
        <w:t xml:space="preserve"> شعراء (26) 197</w:t>
      </w:r>
    </w:p>
    <w:p w:rsidR="00DA643A" w:rsidRDefault="00DA643A" w:rsidP="00DA643A">
      <w:pPr>
        <w:pStyle w:val="NormalWeb"/>
        <w:bidi/>
        <w:rPr>
          <w:rtl/>
        </w:rPr>
      </w:pPr>
      <w:r>
        <w:rPr>
          <w:rFonts w:ascii="Traditional Arabic" w:hAnsi="Traditional Arabic" w:cs="Traditional Arabic" w:hint="cs"/>
          <w:color w:val="000000"/>
          <w:sz w:val="30"/>
          <w:szCs w:val="30"/>
          <w:rtl/>
        </w:rPr>
        <w:t>560. اعتراف برخى علماى اهل‏كتاب، به انطباق ويژگيهاى پيامبر موعود، بر حضرت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ايثار براى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561. ايثار جان براى حفظ جان پيامبر صلى الله عليه و آله، كارى بس ارزشمند: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105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مِنَ النَّاسِ مَنْ يَشْرِي نَفْسَهُ ابْتِغاءَ مَرْضاتِ اللَّهِ‏</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194"/>
      </w:r>
      <w:r>
        <w:rPr>
          <w:rFonts w:ascii="Traditional Arabic" w:hAnsi="Traditional Arabic" w:cs="Traditional Arabic" w:hint="cs"/>
          <w:color w:val="000000"/>
          <w:sz w:val="30"/>
          <w:szCs w:val="30"/>
          <w:rtl/>
        </w:rPr>
        <w:t xml:space="preserve"> بقره (2) 207</w:t>
      </w:r>
    </w:p>
    <w:p w:rsidR="00DA643A" w:rsidRDefault="00DA643A" w:rsidP="00DA643A">
      <w:pPr>
        <w:pStyle w:val="NormalWeb"/>
        <w:bidi/>
        <w:rPr>
          <w:rtl/>
        </w:rPr>
      </w:pPr>
      <w:r>
        <w:rPr>
          <w:rFonts w:ascii="Traditional Arabic" w:hAnsi="Traditional Arabic" w:cs="Traditional Arabic" w:hint="cs"/>
          <w:color w:val="000000"/>
          <w:sz w:val="30"/>
          <w:szCs w:val="30"/>
          <w:rtl/>
        </w:rPr>
        <w:t>562. ساكنان شهر مدينه، موظّف به ايثار جان خود، جهت حفظ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ما كانَ لِأَهْلِ الْمَدِينَةِ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أَنْ يَتَخَلَّفُوا عَنْ رَسُولِ اللَّهِ وَ لا يَرْغَبُوا بِأَنْفُسِهِمْ عَنْ نَفْسِهِ‏</w:t>
      </w:r>
      <w:r>
        <w:rPr>
          <w:rFonts w:ascii="Traditional Arabic" w:hAnsi="Traditional Arabic" w:cs="Traditional Arabic" w:hint="cs"/>
          <w:color w:val="000000"/>
          <w:sz w:val="30"/>
          <w:szCs w:val="30"/>
          <w:rtl/>
        </w:rPr>
        <w:t xml:space="preserve"> ....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563. باديه‏نشينان، موظّف به ايثار جان خود، براى حفظ جان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95"/>
      </w:r>
      <w:r>
        <w:rPr>
          <w:rFonts w:ascii="Traditional Arabic" w:hAnsi="Traditional Arabic" w:cs="Traditional Arabic" w:hint="cs"/>
          <w:color w:val="000000"/>
          <w:sz w:val="30"/>
          <w:szCs w:val="30"/>
          <w:rtl/>
        </w:rPr>
        <w:t xml:space="preserve">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564. ايثار جان در راه پيامبر صلى الله عليه و آله، سبب برخوردارى از پاداش نيكوكاران:</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w:t>
      </w:r>
      <w:r>
        <w:rPr>
          <w:rFonts w:ascii="Traditional Arabic" w:hAnsi="Traditional Arabic" w:cs="Traditional Arabic" w:hint="cs"/>
          <w:color w:val="000000"/>
          <w:sz w:val="30"/>
          <w:szCs w:val="30"/>
          <w:rtl/>
        </w:rPr>
        <w:t xml:space="preserve">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565. تحمّل سختى و رنج، در جهت ايثار براى پيامبر صلى الله عليه و آله، عمل صالح و داراى اجر و پاداش:</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w:t>
      </w:r>
      <w:r>
        <w:rPr>
          <w:rFonts w:ascii="Traditional Arabic" w:hAnsi="Traditional Arabic" w:cs="Traditional Arabic" w:hint="cs"/>
          <w:color w:val="000000"/>
          <w:sz w:val="30"/>
          <w:szCs w:val="30"/>
          <w:rtl/>
        </w:rPr>
        <w:t xml:space="preserve">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566. فداكارى و ايثارگرى على عليه السلام براى پيامبر صلى الله عليه و آله، با خوابيدن در خوابگاه وى:</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النَّاسِ مَنْ يَشْرِي نَفْسَهُ ابْتِغاءَ مَرْضاتِ اللَّهِ وَ اللَّهُ رَؤُفٌ بِالْعِبادِ.</w:t>
      </w:r>
      <w:r>
        <w:rPr>
          <w:rFonts w:ascii="Traditional Arabic" w:hAnsi="Traditional Arabic" w:cs="Traditional Arabic" w:hint="cs"/>
          <w:color w:val="000000"/>
          <w:sz w:val="30"/>
          <w:szCs w:val="30"/>
          <w:rtl/>
        </w:rPr>
        <w:t xml:space="preserve"> بقره (2) 207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ايمان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567. ايمان به پيامبر صلى الله عليه و آله، از اركان ايمان: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آمِنُوا بِاللَّهِ وَ رَسُولِهِ‏</w:t>
      </w:r>
      <w:r>
        <w:rPr>
          <w:rFonts w:ascii="Traditional Arabic" w:hAnsi="Traditional Arabic" w:cs="Traditional Arabic" w:hint="cs"/>
          <w:color w:val="000000"/>
          <w:sz w:val="30"/>
          <w:szCs w:val="30"/>
          <w:rtl/>
        </w:rPr>
        <w:t xml:space="preserve"> .... نساء (4) 136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النَّاسُ قَدْ جاءَكُمُ الرَّسُولُ بِالْحَقِّ مِنْ رَبِّكُمْ فَآمِنُوا خَيْراً لَكُمْ‏</w:t>
      </w:r>
      <w:r>
        <w:rPr>
          <w:rFonts w:ascii="Traditional Arabic" w:hAnsi="Traditional Arabic" w:cs="Traditional Arabic" w:hint="cs"/>
          <w:color w:val="000000"/>
          <w:sz w:val="30"/>
          <w:szCs w:val="30"/>
          <w:rtl/>
        </w:rPr>
        <w:t xml:space="preserve"> .... نساء (4) 170</w:t>
      </w:r>
    </w:p>
    <w:p w:rsidR="00DA643A" w:rsidRDefault="00DA643A" w:rsidP="00DA643A">
      <w:pPr>
        <w:pStyle w:val="NormalWeb"/>
        <w:bidi/>
        <w:rPr>
          <w:rtl/>
        </w:rPr>
      </w:pPr>
      <w:r>
        <w:rPr>
          <w:rFonts w:ascii="Traditional Arabic" w:hAnsi="Traditional Arabic" w:cs="Traditional Arabic" w:hint="cs"/>
          <w:color w:val="006A0F"/>
          <w:sz w:val="30"/>
          <w:szCs w:val="30"/>
          <w:rtl/>
        </w:rPr>
        <w:t>وَ لَوْ كانُوا يُؤْمِنُونَ بِاللَّهِ وَ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مَا اتَّخَذُوهُمْ أَوْلِياءَ</w:t>
      </w:r>
      <w:r>
        <w:rPr>
          <w:rFonts w:ascii="Traditional Arabic" w:hAnsi="Traditional Arabic" w:cs="Traditional Arabic" w:hint="cs"/>
          <w:color w:val="000000"/>
          <w:sz w:val="30"/>
          <w:szCs w:val="30"/>
          <w:rtl/>
        </w:rPr>
        <w:t xml:space="preserve"> .... مائده (5) 81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الَّذِينَ يَتَّبِعُونَ الرَّسُولَ النَّبِيَّ الْأُمِّيَ‏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فَالَّذِينَ آمَنُوا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هُمُ الْمُفْلِحُونَ‏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فَآمِنُوا بِاللَّهِ وَ رَسُولِهِ‏</w:t>
      </w:r>
      <w:r>
        <w:rPr>
          <w:rFonts w:ascii="Traditional Arabic" w:hAnsi="Traditional Arabic" w:cs="Traditional Arabic" w:hint="cs"/>
          <w:color w:val="000000"/>
          <w:sz w:val="30"/>
          <w:szCs w:val="30"/>
          <w:rtl/>
        </w:rPr>
        <w:t xml:space="preserve"> .... اعراف (7) 157 و 158</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106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فَرِيقٌ مِنْهُمْ مِنْ بَعْدِ ذلِكَ وَ ما أُولئِكَ بِالْمُؤْمِنِينَ.</w:t>
      </w:r>
      <w:r>
        <w:rPr>
          <w:rFonts w:ascii="Traditional Arabic" w:hAnsi="Traditional Arabic" w:cs="Traditional Arabic" w:hint="cs"/>
          <w:color w:val="000000"/>
          <w:sz w:val="30"/>
          <w:szCs w:val="30"/>
          <w:rtl/>
        </w:rPr>
        <w:t xml:space="preserve"> نور (24) 47</w:t>
      </w:r>
    </w:p>
    <w:p w:rsidR="00DA643A" w:rsidRDefault="00DA643A" w:rsidP="00DA643A">
      <w:pPr>
        <w:pStyle w:val="NormalWeb"/>
        <w:bidi/>
        <w:rPr>
          <w:rtl/>
        </w:rPr>
      </w:pPr>
      <w:r>
        <w:rPr>
          <w:rFonts w:ascii="Traditional Arabic" w:hAnsi="Traditional Arabic" w:cs="Traditional Arabic" w:hint="cs"/>
          <w:color w:val="006A0F"/>
          <w:sz w:val="30"/>
          <w:szCs w:val="30"/>
          <w:rtl/>
        </w:rPr>
        <w:t>لِتُؤْمِنُوا بِاللَّهِ وَ رَسُولِهِ‏</w:t>
      </w:r>
      <w:r>
        <w:rPr>
          <w:rFonts w:ascii="Traditional Arabic" w:hAnsi="Traditional Arabic" w:cs="Traditional Arabic" w:hint="cs"/>
          <w:color w:val="000000"/>
          <w:sz w:val="30"/>
          <w:szCs w:val="30"/>
          <w:rtl/>
        </w:rPr>
        <w:t xml:space="preserve"> .... فتح (48) 9</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هُمُ الصَّادِقُونَ.</w:t>
      </w:r>
      <w:r>
        <w:rPr>
          <w:rFonts w:ascii="Traditional Arabic" w:hAnsi="Traditional Arabic" w:cs="Traditional Arabic" w:hint="cs"/>
          <w:color w:val="000000"/>
          <w:sz w:val="30"/>
          <w:szCs w:val="30"/>
          <w:rtl/>
        </w:rPr>
        <w:t xml:space="preserve"> حجرات (49) 15</w:t>
      </w:r>
    </w:p>
    <w:p w:rsidR="00DA643A" w:rsidRDefault="00DA643A" w:rsidP="00DA643A">
      <w:pPr>
        <w:pStyle w:val="NormalWeb"/>
        <w:bidi/>
        <w:rPr>
          <w:rtl/>
        </w:rPr>
      </w:pPr>
      <w:r>
        <w:rPr>
          <w:rFonts w:ascii="Traditional Arabic" w:hAnsi="Traditional Arabic" w:cs="Traditional Arabic" w:hint="cs"/>
          <w:color w:val="006A0F"/>
          <w:sz w:val="30"/>
          <w:szCs w:val="30"/>
          <w:rtl/>
        </w:rPr>
        <w:t>آمِنُوا بِاللَّهِ وَ رَسُولِهِ‏</w:t>
      </w:r>
      <w:r>
        <w:rPr>
          <w:rFonts w:ascii="Traditional Arabic" w:hAnsi="Traditional Arabic" w:cs="Traditional Arabic" w:hint="cs"/>
          <w:color w:val="000000"/>
          <w:sz w:val="30"/>
          <w:szCs w:val="30"/>
          <w:rtl/>
        </w:rPr>
        <w:t xml:space="preserve"> .... حديد (57) 7</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اتَّقُوا اللَّهَ وَ آمِنُوا بِرَسُولِهِ‏</w:t>
      </w:r>
      <w:r>
        <w:rPr>
          <w:rFonts w:ascii="Traditional Arabic" w:hAnsi="Traditional Arabic" w:cs="Traditional Arabic" w:hint="cs"/>
          <w:color w:val="000000"/>
          <w:sz w:val="30"/>
          <w:szCs w:val="30"/>
          <w:rtl/>
        </w:rPr>
        <w:t xml:space="preserve"> .... حديد (57) 28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ذلِكَ لِتُؤْمِنُوا بِاللَّهِ وَ رَسُولِهِ‏</w:t>
      </w:r>
      <w:r>
        <w:rPr>
          <w:rFonts w:ascii="Traditional Arabic" w:hAnsi="Traditional Arabic" w:cs="Traditional Arabic" w:hint="cs"/>
          <w:color w:val="000000"/>
          <w:sz w:val="30"/>
          <w:szCs w:val="30"/>
          <w:rtl/>
        </w:rPr>
        <w:t xml:space="preserve"> .... مجادله (58) 4</w:t>
      </w:r>
    </w:p>
    <w:p w:rsidR="00DA643A" w:rsidRDefault="00DA643A" w:rsidP="00DA643A">
      <w:pPr>
        <w:pStyle w:val="NormalWeb"/>
        <w:bidi/>
        <w:rPr>
          <w:rtl/>
        </w:rPr>
      </w:pPr>
      <w:r>
        <w:rPr>
          <w:rFonts w:ascii="Traditional Arabic" w:hAnsi="Traditional Arabic" w:cs="Traditional Arabic" w:hint="cs"/>
          <w:color w:val="006A0F"/>
          <w:sz w:val="30"/>
          <w:szCs w:val="30"/>
          <w:rtl/>
        </w:rPr>
        <w:t>تُؤْمِنُونَ بِاللَّهِ وَ رَسُولِهِ‏</w:t>
      </w:r>
      <w:r>
        <w:rPr>
          <w:rFonts w:ascii="Traditional Arabic" w:hAnsi="Traditional Arabic" w:cs="Traditional Arabic" w:hint="cs"/>
          <w:color w:val="000000"/>
          <w:sz w:val="30"/>
          <w:szCs w:val="30"/>
          <w:rtl/>
        </w:rPr>
        <w:t xml:space="preserve"> .... صفّ (61) 11</w:t>
      </w:r>
    </w:p>
    <w:p w:rsidR="00DA643A" w:rsidRDefault="00DA643A" w:rsidP="00DA643A">
      <w:pPr>
        <w:pStyle w:val="NormalWeb"/>
        <w:bidi/>
        <w:rPr>
          <w:rtl/>
        </w:rPr>
      </w:pPr>
      <w:r>
        <w:rPr>
          <w:rFonts w:ascii="Traditional Arabic" w:hAnsi="Traditional Arabic" w:cs="Traditional Arabic" w:hint="cs"/>
          <w:color w:val="006A0F"/>
          <w:sz w:val="30"/>
          <w:szCs w:val="30"/>
          <w:rtl/>
        </w:rPr>
        <w:t>فَآمِنُوا بِاللَّهِ وَ رَسُولِهِ‏</w:t>
      </w:r>
      <w:r>
        <w:rPr>
          <w:rFonts w:ascii="Traditional Arabic" w:hAnsi="Traditional Arabic" w:cs="Traditional Arabic" w:hint="cs"/>
          <w:color w:val="000000"/>
          <w:sz w:val="30"/>
          <w:szCs w:val="30"/>
          <w:rtl/>
        </w:rPr>
        <w:t xml:space="preserve"> .... تغابن (64) 8</w:t>
      </w:r>
    </w:p>
    <w:p w:rsidR="00DA643A" w:rsidRDefault="00DA643A" w:rsidP="00DA643A">
      <w:pPr>
        <w:pStyle w:val="NormalWeb"/>
        <w:bidi/>
        <w:rPr>
          <w:rtl/>
        </w:rPr>
      </w:pPr>
      <w:r>
        <w:rPr>
          <w:rFonts w:ascii="Traditional Arabic" w:hAnsi="Traditional Arabic" w:cs="Traditional Arabic" w:hint="cs"/>
          <w:color w:val="000000"/>
          <w:sz w:val="30"/>
          <w:szCs w:val="30"/>
          <w:rtl/>
        </w:rPr>
        <w:t>568. كمال بودن ايمان به محمّد صلى الله عليه و آله، از ديدگاه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وَدَّ كَثِيرٌ مِنْ أَهْلِ الْكِتابِ لَوْ يَرُدُّونَكُمْ مِنْ بَعْدِ إِيمانِكُمْ كُفَّاراً حَسَداً مِنْ عِنْدِ أَنْفُسِهِمْ مِنْ بَعْدِ ما تَبَيَّنَ لَهُمُ الْحَقُ‏</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96"/>
      </w:r>
      <w:r>
        <w:rPr>
          <w:rFonts w:ascii="Traditional Arabic" w:hAnsi="Traditional Arabic" w:cs="Traditional Arabic" w:hint="cs"/>
          <w:color w:val="000000"/>
          <w:sz w:val="30"/>
          <w:szCs w:val="30"/>
          <w:rtl/>
        </w:rPr>
        <w:t xml:space="preserve"> بقره (2) 109</w:t>
      </w:r>
    </w:p>
    <w:p w:rsidR="00DA643A" w:rsidRDefault="00DA643A" w:rsidP="00DA643A">
      <w:pPr>
        <w:pStyle w:val="NormalWeb"/>
        <w:bidi/>
        <w:rPr>
          <w:rtl/>
        </w:rPr>
      </w:pPr>
      <w:r>
        <w:rPr>
          <w:rFonts w:ascii="Traditional Arabic" w:hAnsi="Traditional Arabic" w:cs="Traditional Arabic" w:hint="cs"/>
          <w:color w:val="000000"/>
          <w:sz w:val="30"/>
          <w:szCs w:val="30"/>
          <w:rtl/>
        </w:rPr>
        <w:t>569. ايمان گروهى از بنى‏اسرائيل به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فَبِما نَقْضِهِمْ مِيثاقَهُمْ وَ كُفْرِهِمْ بِآياتِ اللَّهِ وَ قَتْلِهِمُ الْأَنْبِياءَ بِغَيْرِ حَقٍّ وَ قَوْلِهِمْ قُلُوبُنا غُلْفٌ بَلْ طَبَعَ اللَّهُ عَلَيْها بِكُفْرِهِمْ فَلا يُؤْمِنُونَ إِلَّا قَلِيلًا.</w:t>
      </w:r>
      <w:r>
        <w:rPr>
          <w:rFonts w:ascii="Traditional Arabic" w:hAnsi="Traditional Arabic" w:cs="Traditional Arabic" w:hint="cs"/>
          <w:color w:val="000000"/>
          <w:sz w:val="30"/>
          <w:szCs w:val="30"/>
          <w:rtl/>
        </w:rPr>
        <w:t xml:space="preserve"> نساء (4) 155</w:t>
      </w:r>
    </w:p>
    <w:p w:rsidR="00DA643A" w:rsidRDefault="00DA643A" w:rsidP="00DA643A">
      <w:pPr>
        <w:pStyle w:val="NormalWeb"/>
        <w:bidi/>
        <w:rPr>
          <w:rtl/>
        </w:rPr>
      </w:pPr>
      <w:r>
        <w:rPr>
          <w:rFonts w:ascii="Traditional Arabic" w:hAnsi="Traditional Arabic" w:cs="Traditional Arabic" w:hint="cs"/>
          <w:color w:val="000000"/>
          <w:sz w:val="30"/>
          <w:szCs w:val="30"/>
          <w:rtl/>
        </w:rPr>
        <w:t>570. داشتن خانه‏اى از طلا براى پيامبر صلى الله عليه و آله، شرط مشركان، جهت ايمان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لَنْ نُؤْمِنَ لَكَ حَتَّى تَفْجُرَ لَنا مِنَ الْأَرْضِ يَنْبُوعاً أَوْ يَكُونَ لَكَ بَيْتٌ مِنْ زُخْرُفٍ أَوْ تَرْقى‏ فِي السَّماءِ وَ لَنْ نُؤْمِنَ لِرُقِيِّكَ حَتَّى تُنَزِّلَ عَلَيْنا كِتاباً نَقْرَؤُهُ قُلْ سُبْحانَ رَبِّي هَلْ كُنْتُ إِلَّا بَشَراً رَسُولًا.</w:t>
      </w:r>
      <w:r>
        <w:rPr>
          <w:rFonts w:ascii="Traditional Arabic" w:hAnsi="Traditional Arabic" w:cs="Traditional Arabic" w:hint="cs"/>
          <w:color w:val="000000"/>
          <w:sz w:val="30"/>
          <w:szCs w:val="30"/>
          <w:rtl/>
        </w:rPr>
        <w:t xml:space="preserve"> اسراء (17) 90 و 93</w:t>
      </w:r>
    </w:p>
    <w:p w:rsidR="00DA643A" w:rsidRDefault="00DA643A" w:rsidP="00DA643A">
      <w:pPr>
        <w:pStyle w:val="NormalWeb"/>
        <w:bidi/>
        <w:rPr>
          <w:rtl/>
        </w:rPr>
      </w:pPr>
      <w:r>
        <w:rPr>
          <w:rFonts w:ascii="Traditional Arabic" w:hAnsi="Traditional Arabic" w:cs="Traditional Arabic" w:hint="cs"/>
          <w:color w:val="000000"/>
          <w:sz w:val="30"/>
          <w:szCs w:val="30"/>
          <w:rtl/>
        </w:rPr>
        <w:t>571. فسق بنى‏اسرائيل، مانع ايمان آنان به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لُعِنَ الَّذِينَ كَفَرُوا مِنْ بَنِي إِسْرائِيلَ عَلى‏ لِسانِ داوُدَ وَ عِيسَى ابْنِ مَرْيَمَ ذلِكَ بِما عَصَوْا وَ كانُوا يَعْتَدُونَ‏ وَ لَوْ كانُوا يُؤْمِنُونَ بِاللَّهِ وَ النَّبِيِّ وَ ما أُنْزِلَ إِلَيْهِ مَا اتَّخَذُوهُمْ أَوْلِياءَ وَ لكِنَّ كَثِيراً مِنْهُمْ فاسِقُونَ.</w:t>
      </w:r>
      <w:r>
        <w:rPr>
          <w:rFonts w:ascii="Traditional Arabic" w:hAnsi="Traditional Arabic" w:cs="Traditional Arabic" w:hint="cs"/>
          <w:color w:val="000000"/>
          <w:sz w:val="30"/>
          <w:szCs w:val="30"/>
          <w:rtl/>
        </w:rPr>
        <w:t xml:space="preserve"> مائده (5) 78 و 81</w:t>
      </w:r>
    </w:p>
    <w:p w:rsidR="00DA643A" w:rsidRDefault="00DA643A" w:rsidP="00DA643A">
      <w:pPr>
        <w:pStyle w:val="NormalWeb"/>
        <w:bidi/>
        <w:rPr>
          <w:rtl/>
        </w:rPr>
      </w:pPr>
      <w:r>
        <w:rPr>
          <w:rFonts w:ascii="Traditional Arabic" w:hAnsi="Traditional Arabic" w:cs="Traditional Arabic" w:hint="cs"/>
          <w:color w:val="000000"/>
          <w:sz w:val="30"/>
          <w:szCs w:val="30"/>
          <w:rtl/>
        </w:rPr>
        <w:t>572. رستگارى انصار، با ايمان آوردن به خدا و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تَبَوَّؤُا الدَّارَ وَ الْإِيمانَ مِنْ قَبْلِهِمْ يُحِبُّونَ مَنْ هاجَرَ إِلَيْهِمْ وَ لا يَجِدُونَ فِي صُدُورِهِمْ حاجَةً مِمَّا أُوتُوا وَ يُؤْثِرُونَ عَلى‏ أَنْفُسِهِمْ وَ لَوْ كانَ بِهِمْ خَصاصَةٌ وَ مَنْ يُوقَ شُحَّ نَفْسِهِ فَأُولئِكَ هُمُ الْمُفْلِحُونَ.</w:t>
      </w:r>
      <w:r>
        <w:rPr>
          <w:rFonts w:ascii="Traditional Arabic" w:hAnsi="Traditional Arabic" w:cs="Traditional Arabic" w:hint="cs"/>
          <w:color w:val="000000"/>
          <w:sz w:val="30"/>
          <w:szCs w:val="30"/>
          <w:rtl/>
        </w:rPr>
        <w:t xml:space="preserve"> حشر (59) 9</w:t>
      </w:r>
    </w:p>
    <w:p w:rsidR="00DA643A" w:rsidRDefault="00DA643A" w:rsidP="00DA643A">
      <w:pPr>
        <w:pStyle w:val="NormalWeb"/>
        <w:bidi/>
        <w:rPr>
          <w:rtl/>
        </w:rPr>
      </w:pPr>
      <w:r>
        <w:rPr>
          <w:rFonts w:ascii="Traditional Arabic" w:hAnsi="Traditional Arabic" w:cs="Traditional Arabic" w:hint="cs"/>
          <w:color w:val="000000"/>
          <w:sz w:val="30"/>
          <w:szCs w:val="30"/>
          <w:rtl/>
        </w:rPr>
        <w:t>573. پيشتازى انصار، در ايمان به خدا و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جاؤُ مِنْ بَعْدِهِمْ يَقُولُونَ رَبَّنَا اغْفِرْ لَنا وَ لِإِخْوانِنَا الَّذِينَ سَبَقُونا بِالْإِيمانِ وَ لا تَجْعَلْ فِي قُلُوبِنا غِلًّا لِلَّذِينَ آمَنُوا رَبَّنا إِنَّكَ رَؤُفٌ رَحِيمٌ.</w:t>
      </w:r>
      <w:r>
        <w:rPr>
          <w:rFonts w:ascii="Traditional Arabic" w:hAnsi="Traditional Arabic" w:cs="Traditional Arabic" w:hint="cs"/>
          <w:color w:val="000000"/>
          <w:sz w:val="30"/>
          <w:szCs w:val="30"/>
          <w:rtl/>
        </w:rPr>
        <w:t xml:space="preserve"> حشر (59) 10</w:t>
      </w:r>
    </w:p>
    <w:p w:rsidR="00DA643A" w:rsidRDefault="00DA643A" w:rsidP="00DA643A">
      <w:pPr>
        <w:pStyle w:val="NormalWeb"/>
        <w:bidi/>
        <w:rPr>
          <w:rtl/>
        </w:rPr>
      </w:pPr>
      <w:r>
        <w:rPr>
          <w:rFonts w:ascii="Traditional Arabic" w:hAnsi="Traditional Arabic" w:cs="Traditional Arabic" w:hint="cs"/>
          <w:color w:val="000000"/>
          <w:sz w:val="30"/>
          <w:szCs w:val="30"/>
          <w:rtl/>
        </w:rPr>
        <w:t>574. ايمان انصار به پيامبراكرم صلى الله عليه و آله، قبل از هجرت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تَبَوَّؤُا الدَّارَ وَ الْإِيمانَ مِنْ قَبْلِهِمْ يُحِبُّونَ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107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هاجَرَ إِلَيْهِمْ وَ لا يَجِدُونَ فِي صُدُورِهِمْ حاجَةً مِمَّا أُوتُوا وَ يُؤْثِرُونَ عَلى‏ أَنْفُسِهِمْ وَ لَوْ كانَ بِهِمْ خَصاصَةٌ وَ مَنْ يُوقَ شُحَّ نَفْسِهِ فَأُولئِكَ هُمُ الْمُفْلِحُونَ.</w:t>
      </w:r>
      <w:r>
        <w:rPr>
          <w:rFonts w:ascii="Traditional Arabic" w:hAnsi="Traditional Arabic" w:cs="Traditional Arabic" w:hint="cs"/>
          <w:color w:val="000000"/>
          <w:sz w:val="30"/>
          <w:szCs w:val="30"/>
          <w:rtl/>
        </w:rPr>
        <w:t xml:space="preserve"> حشر (59) 9</w:t>
      </w:r>
    </w:p>
    <w:p w:rsidR="00DA643A" w:rsidRDefault="00DA643A" w:rsidP="00DA643A">
      <w:pPr>
        <w:pStyle w:val="NormalWeb"/>
        <w:bidi/>
        <w:rPr>
          <w:rtl/>
        </w:rPr>
      </w:pPr>
      <w:r>
        <w:rPr>
          <w:rFonts w:ascii="Traditional Arabic" w:hAnsi="Traditional Arabic" w:cs="Traditional Arabic" w:hint="cs"/>
          <w:color w:val="000000"/>
          <w:sz w:val="30"/>
          <w:szCs w:val="30"/>
          <w:rtl/>
        </w:rPr>
        <w:t>575. اولواالالباب، پذيراى دعوت پيامبراكرم صلى الله عليه و آله در ايمان: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لَآياتٍ لِأُولِي الْأَلْبابِ‏ رَبَّنا إِنَّنا سَمِعْنا مُنادِياً يُنادِي لِلْإِيمانِ أَنْ آمِنُوا بِرَبِّكُمْ فَآمَنَّا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97"/>
      </w:r>
      <w:r>
        <w:rPr>
          <w:rFonts w:ascii="Traditional Arabic" w:hAnsi="Traditional Arabic" w:cs="Traditional Arabic" w:hint="cs"/>
          <w:color w:val="000000"/>
          <w:sz w:val="30"/>
          <w:szCs w:val="30"/>
          <w:rtl/>
        </w:rPr>
        <w:t xml:space="preserve"> آل‏عمران (3) 190 و 193</w:t>
      </w:r>
    </w:p>
    <w:p w:rsidR="00DA643A" w:rsidRDefault="00DA643A" w:rsidP="00DA643A">
      <w:pPr>
        <w:pStyle w:val="NormalWeb"/>
        <w:bidi/>
        <w:rPr>
          <w:rtl/>
        </w:rPr>
      </w:pPr>
      <w:r>
        <w:rPr>
          <w:rFonts w:ascii="Traditional Arabic" w:hAnsi="Traditional Arabic" w:cs="Traditional Arabic" w:hint="cs"/>
          <w:color w:val="000000"/>
          <w:sz w:val="30"/>
          <w:szCs w:val="30"/>
          <w:rtl/>
        </w:rPr>
        <w:t>576. ادّعاى ايمان بنى‏اسد، در پيشگاه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قالَتِ الْأَعْرابُ آمَنَّا قُلْ لَمْ تُؤْمِنُوا وَ لكِنْ قُولُوا أَسْلَمْنا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98"/>
      </w:r>
      <w:r>
        <w:rPr>
          <w:rFonts w:ascii="Traditional Arabic" w:hAnsi="Traditional Arabic" w:cs="Traditional Arabic" w:hint="cs"/>
          <w:color w:val="000000"/>
          <w:sz w:val="30"/>
          <w:szCs w:val="30"/>
          <w:rtl/>
        </w:rPr>
        <w:t xml:space="preserve"> حجرات (49) 14</w:t>
      </w:r>
    </w:p>
    <w:p w:rsidR="00DA643A" w:rsidRDefault="00DA643A" w:rsidP="00DA643A">
      <w:pPr>
        <w:pStyle w:val="NormalWeb"/>
        <w:bidi/>
        <w:rPr>
          <w:rtl/>
        </w:rPr>
      </w:pPr>
      <w:r>
        <w:rPr>
          <w:rFonts w:ascii="Traditional Arabic" w:hAnsi="Traditional Arabic" w:cs="Traditional Arabic" w:hint="cs"/>
          <w:color w:val="465BFF"/>
          <w:sz w:val="30"/>
          <w:szCs w:val="30"/>
          <w:rtl/>
        </w:rPr>
        <w:t>آثار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اطاعت‏</w:t>
      </w:r>
    </w:p>
    <w:p w:rsidR="00DA643A" w:rsidRDefault="00DA643A" w:rsidP="00DA643A">
      <w:pPr>
        <w:pStyle w:val="NormalWeb"/>
        <w:bidi/>
        <w:rPr>
          <w:rtl/>
        </w:rPr>
      </w:pPr>
      <w:r>
        <w:rPr>
          <w:rFonts w:ascii="Traditional Arabic" w:hAnsi="Traditional Arabic" w:cs="Traditional Arabic" w:hint="cs"/>
          <w:color w:val="000000"/>
          <w:sz w:val="30"/>
          <w:szCs w:val="30"/>
          <w:rtl/>
        </w:rPr>
        <w:t>577. ايمان به محمّد صلى الله عليه و آله، مستلزم اطاعت از او:</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 وَ ما أُولئِكَ بِالْمُؤْمِنِينَ.</w:t>
      </w:r>
      <w:r>
        <w:rPr>
          <w:rFonts w:ascii="Traditional Arabic" w:hAnsi="Traditional Arabic" w:cs="Traditional Arabic" w:hint="cs"/>
          <w:color w:val="000000"/>
          <w:sz w:val="30"/>
          <w:szCs w:val="30"/>
          <w:rtl/>
        </w:rPr>
        <w:t xml:space="preserve"> نور (24) 47</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 وَ أُولئِكَ هُمُ الْمُفْلِحُونَ.</w:t>
      </w:r>
      <w:r>
        <w:rPr>
          <w:rFonts w:ascii="Traditional Arabic" w:hAnsi="Traditional Arabic" w:cs="Traditional Arabic" w:hint="cs"/>
          <w:color w:val="000000"/>
          <w:sz w:val="30"/>
          <w:szCs w:val="30"/>
          <w:rtl/>
        </w:rPr>
        <w:t xml:space="preserve"> نور (24) 51</w:t>
      </w:r>
    </w:p>
    <w:p w:rsidR="00DA643A" w:rsidRDefault="00DA643A" w:rsidP="00DA643A">
      <w:pPr>
        <w:pStyle w:val="NormalWeb"/>
        <w:bidi/>
        <w:rPr>
          <w:rtl/>
        </w:rPr>
      </w:pPr>
      <w:r>
        <w:rPr>
          <w:rFonts w:ascii="Traditional Arabic" w:hAnsi="Traditional Arabic" w:cs="Traditional Arabic" w:hint="cs"/>
          <w:color w:val="465BFF"/>
          <w:sz w:val="30"/>
          <w:szCs w:val="30"/>
          <w:rtl/>
        </w:rPr>
        <w:t>2. بهره‏مندى از سعادت‏</w:t>
      </w:r>
    </w:p>
    <w:p w:rsidR="00DA643A" w:rsidRDefault="00DA643A" w:rsidP="00DA643A">
      <w:pPr>
        <w:pStyle w:val="NormalWeb"/>
        <w:bidi/>
        <w:rPr>
          <w:rtl/>
        </w:rPr>
      </w:pPr>
      <w:r>
        <w:rPr>
          <w:rFonts w:ascii="Traditional Arabic" w:hAnsi="Traditional Arabic" w:cs="Traditional Arabic" w:hint="cs"/>
          <w:color w:val="000000"/>
          <w:sz w:val="30"/>
          <w:szCs w:val="30"/>
          <w:rtl/>
        </w:rPr>
        <w:t>578. ايمان به محمّد صلى الله عليه و آله، مايه خير و سعادت انسان: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تُؤْمِنُونَ بِاللَّهِ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ذلِكُمْ خَيْرٌ لَكُمْ إِنْ كُنْتُمْ تَعْلَمُونَ.</w:t>
      </w:r>
      <w:r>
        <w:rPr>
          <w:rFonts w:ascii="Traditional Arabic" w:hAnsi="Traditional Arabic" w:cs="Traditional Arabic" w:hint="cs"/>
          <w:color w:val="000000"/>
          <w:sz w:val="30"/>
          <w:szCs w:val="30"/>
          <w:rtl/>
        </w:rPr>
        <w:t xml:space="preserve"> صفّ (61) 10 و 11</w:t>
      </w:r>
    </w:p>
    <w:p w:rsidR="00DA643A" w:rsidRDefault="00DA643A" w:rsidP="00DA643A">
      <w:pPr>
        <w:pStyle w:val="NormalWeb"/>
        <w:bidi/>
        <w:rPr>
          <w:rtl/>
        </w:rPr>
      </w:pPr>
      <w:r>
        <w:rPr>
          <w:rFonts w:ascii="Traditional Arabic" w:hAnsi="Traditional Arabic" w:cs="Traditional Arabic" w:hint="cs"/>
          <w:color w:val="465BFF"/>
          <w:sz w:val="30"/>
          <w:szCs w:val="30"/>
          <w:rtl/>
        </w:rPr>
        <w:t>3. ترجيح محبّت خدا</w:t>
      </w:r>
    </w:p>
    <w:p w:rsidR="00DA643A" w:rsidRDefault="00DA643A" w:rsidP="00DA643A">
      <w:pPr>
        <w:pStyle w:val="NormalWeb"/>
        <w:bidi/>
        <w:rPr>
          <w:rtl/>
        </w:rPr>
      </w:pPr>
      <w:r>
        <w:rPr>
          <w:rFonts w:ascii="Traditional Arabic" w:hAnsi="Traditional Arabic" w:cs="Traditional Arabic" w:hint="cs"/>
          <w:color w:val="000000"/>
          <w:sz w:val="30"/>
          <w:szCs w:val="30"/>
          <w:rtl/>
        </w:rPr>
        <w:t>579. ترجيح محبّت خدا بر علايق خويشاوندى، پيامد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إِنْ كانَ آباؤُكُمْ وَ أَبْناؤُكُمْ وَ إِخْوانُكُمْ وَ أَزْواجُكُمْ وَ عَشِيرَتُكُمْ‏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أَحَبَّ إِلَيْكُمْ مِنَ اللَّهِ وَ رَسُولِهِ وَ جِهادٍ فِي سَبِيلِهِ فَتَرَبَّصُوا حَتَّى يَأْتِيَ اللَّهُ بِأَمْرِهِ‏</w:t>
      </w:r>
      <w:r>
        <w:rPr>
          <w:rFonts w:ascii="Traditional Arabic" w:hAnsi="Traditional Arabic" w:cs="Traditional Arabic" w:hint="cs"/>
          <w:color w:val="000000"/>
          <w:sz w:val="30"/>
          <w:szCs w:val="30"/>
          <w:rtl/>
        </w:rPr>
        <w:t xml:space="preserve"> .... توبه (9) 24</w:t>
      </w:r>
    </w:p>
    <w:p w:rsidR="00DA643A" w:rsidRDefault="00DA643A" w:rsidP="00DA643A">
      <w:pPr>
        <w:pStyle w:val="NormalWeb"/>
        <w:bidi/>
        <w:rPr>
          <w:rtl/>
        </w:rPr>
      </w:pPr>
      <w:r>
        <w:rPr>
          <w:rFonts w:ascii="Traditional Arabic" w:hAnsi="Traditional Arabic" w:cs="Traditional Arabic" w:hint="cs"/>
          <w:color w:val="465BFF"/>
          <w:sz w:val="30"/>
          <w:szCs w:val="30"/>
          <w:rtl/>
        </w:rPr>
        <w:t>4. پرداخت خمس‏</w:t>
      </w:r>
    </w:p>
    <w:p w:rsidR="00DA643A" w:rsidRDefault="00DA643A" w:rsidP="00DA643A">
      <w:pPr>
        <w:pStyle w:val="NormalWeb"/>
        <w:bidi/>
        <w:rPr>
          <w:rtl/>
        </w:rPr>
      </w:pPr>
      <w:r>
        <w:rPr>
          <w:rFonts w:ascii="Traditional Arabic" w:hAnsi="Traditional Arabic" w:cs="Traditional Arabic" w:hint="cs"/>
          <w:color w:val="000000"/>
          <w:sz w:val="30"/>
          <w:szCs w:val="30"/>
          <w:rtl/>
        </w:rPr>
        <w:t>580. پرداخت خمس، برخاسته از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اعْلَمُوا أَنَّما غَنِمْتُمْ مِنْ شَيْ‏ءٍ فَأَنَّ لِلَّهِ خُمُسَهُ وَ لِلرَّسُولِ‏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كُنْتُمْ آمَنْتُمْ بِاللَّهِ وَ ما أَنْزَلْنا عَلى‏ عَبْدِنا</w:t>
      </w:r>
      <w:r>
        <w:rPr>
          <w:rFonts w:ascii="Traditional Arabic" w:hAnsi="Traditional Arabic" w:cs="Traditional Arabic" w:hint="cs"/>
          <w:color w:val="000000"/>
          <w:sz w:val="30"/>
          <w:szCs w:val="30"/>
          <w:rtl/>
        </w:rPr>
        <w:t xml:space="preserve"> .... انفال (8) 41</w:t>
      </w:r>
    </w:p>
    <w:p w:rsidR="00DA643A" w:rsidRDefault="00DA643A" w:rsidP="00DA643A">
      <w:pPr>
        <w:pStyle w:val="NormalWeb"/>
        <w:bidi/>
        <w:rPr>
          <w:rtl/>
        </w:rPr>
      </w:pPr>
      <w:r>
        <w:rPr>
          <w:rFonts w:ascii="Traditional Arabic" w:hAnsi="Traditional Arabic" w:cs="Traditional Arabic" w:hint="cs"/>
          <w:color w:val="465BFF"/>
          <w:sz w:val="30"/>
          <w:szCs w:val="30"/>
          <w:rtl/>
        </w:rPr>
        <w:t>5. پيروزى‏</w:t>
      </w:r>
    </w:p>
    <w:p w:rsidR="00DA643A" w:rsidRDefault="00DA643A" w:rsidP="00DA643A">
      <w:pPr>
        <w:pStyle w:val="NormalWeb"/>
        <w:bidi/>
        <w:rPr>
          <w:rtl/>
        </w:rPr>
      </w:pPr>
      <w:r>
        <w:rPr>
          <w:rFonts w:ascii="Traditional Arabic" w:hAnsi="Traditional Arabic" w:cs="Traditional Arabic" w:hint="cs"/>
          <w:color w:val="000000"/>
          <w:sz w:val="30"/>
          <w:szCs w:val="30"/>
          <w:rtl/>
        </w:rPr>
        <w:t>581. ايمان به محمّد صلى الله عليه و آله، مايه پيروزى: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هَلْ أَدُلُّكُمْ عَلى‏ تِجارَةٍ</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تُؤْمِنُونَ بِاللَّهِ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يَغْفِرْ لَكُمْ ذُنُوبَكُمْ وَ يُدْخِلْكُمْ جَنَّاتٍ تَجْرِي مِنْ تَحْتِهَا الْأَنْهارُ وَ مَساكِنَ طَيِّبَةً فِي جَنَّاتِ عَدْنٍ ذلِكَ الْفَوْزُ الْعَظِيمُ‏ وَ أُخْرى‏ تُحِبُّونَها نَصْرٌ مِنَ اللَّهِ وَ فَتْحٌ قَرِيبٌ‏</w:t>
      </w:r>
      <w:r>
        <w:rPr>
          <w:rFonts w:ascii="Traditional Arabic" w:hAnsi="Traditional Arabic" w:cs="Traditional Arabic" w:hint="cs"/>
          <w:color w:val="000000"/>
          <w:sz w:val="30"/>
          <w:szCs w:val="30"/>
          <w:rtl/>
        </w:rPr>
        <w:t xml:space="preserve"> .... صفّ (61) 10-/ 13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108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6. رستگارى‏</w:t>
      </w:r>
    </w:p>
    <w:p w:rsidR="00DA643A" w:rsidRDefault="00DA643A" w:rsidP="00DA643A">
      <w:pPr>
        <w:pStyle w:val="NormalWeb"/>
        <w:bidi/>
        <w:rPr>
          <w:rtl/>
        </w:rPr>
      </w:pPr>
      <w:r>
        <w:rPr>
          <w:rFonts w:ascii="Traditional Arabic" w:hAnsi="Traditional Arabic" w:cs="Traditional Arabic" w:hint="cs"/>
          <w:color w:val="000000"/>
          <w:sz w:val="30"/>
          <w:szCs w:val="30"/>
          <w:rtl/>
        </w:rPr>
        <w:t>582. ايمان به محمّد صلى الله عليه و آله، موجب فلاح و رستگارى: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هَلْ أَدُلُّكُمْ عَلى‏ تِجارَةٍ</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تُؤْمِنُونَ بِاللَّهِ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الْفَوْزُ الْعَظِيمُ.</w:t>
      </w:r>
      <w:r>
        <w:rPr>
          <w:rFonts w:ascii="Traditional Arabic" w:hAnsi="Traditional Arabic" w:cs="Traditional Arabic" w:hint="cs"/>
          <w:color w:val="000000"/>
          <w:sz w:val="30"/>
          <w:szCs w:val="30"/>
          <w:rtl/>
        </w:rPr>
        <w:t xml:space="preserve"> صفّ (61) 10-/ 12</w:t>
      </w:r>
    </w:p>
    <w:p w:rsidR="00DA643A" w:rsidRDefault="00DA643A" w:rsidP="00DA643A">
      <w:pPr>
        <w:pStyle w:val="NormalWeb"/>
        <w:bidi/>
        <w:rPr>
          <w:rtl/>
        </w:rPr>
      </w:pPr>
      <w:r>
        <w:rPr>
          <w:rFonts w:ascii="Traditional Arabic" w:hAnsi="Traditional Arabic" w:cs="Traditional Arabic" w:hint="cs"/>
          <w:color w:val="465BFF"/>
          <w:sz w:val="30"/>
          <w:szCs w:val="30"/>
          <w:rtl/>
        </w:rPr>
        <w:t>7. صداقت‏</w:t>
      </w:r>
    </w:p>
    <w:p w:rsidR="00DA643A" w:rsidRDefault="00DA643A" w:rsidP="00DA643A">
      <w:pPr>
        <w:pStyle w:val="NormalWeb"/>
        <w:bidi/>
        <w:rPr>
          <w:rtl/>
        </w:rPr>
      </w:pPr>
      <w:r>
        <w:rPr>
          <w:rFonts w:ascii="Traditional Arabic" w:hAnsi="Traditional Arabic" w:cs="Traditional Arabic" w:hint="cs"/>
          <w:color w:val="000000"/>
          <w:sz w:val="30"/>
          <w:szCs w:val="30"/>
          <w:rtl/>
        </w:rPr>
        <w:t>583. تجلّى صداقت و راستى، در پرتو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هُمُ الصَّادِقُونَ.</w:t>
      </w:r>
      <w:r>
        <w:rPr>
          <w:rFonts w:ascii="Traditional Arabic" w:hAnsi="Traditional Arabic" w:cs="Traditional Arabic" w:hint="cs"/>
          <w:color w:val="000000"/>
          <w:sz w:val="30"/>
          <w:szCs w:val="30"/>
          <w:rtl/>
        </w:rPr>
        <w:t xml:space="preserve"> حجرات (49) 15</w:t>
      </w:r>
    </w:p>
    <w:p w:rsidR="00DA643A" w:rsidRDefault="00DA643A" w:rsidP="00DA643A">
      <w:pPr>
        <w:pStyle w:val="NormalWeb"/>
        <w:bidi/>
        <w:rPr>
          <w:rtl/>
        </w:rPr>
      </w:pPr>
      <w:r>
        <w:rPr>
          <w:rFonts w:ascii="Traditional Arabic" w:hAnsi="Traditional Arabic" w:cs="Traditional Arabic" w:hint="cs"/>
          <w:color w:val="465BFF"/>
          <w:sz w:val="30"/>
          <w:szCs w:val="30"/>
          <w:rtl/>
        </w:rPr>
        <w:t>8. قرار گرفتن در زمره محسنان‏</w:t>
      </w:r>
    </w:p>
    <w:p w:rsidR="00DA643A" w:rsidRDefault="00DA643A" w:rsidP="00DA643A">
      <w:pPr>
        <w:pStyle w:val="NormalWeb"/>
        <w:bidi/>
        <w:rPr>
          <w:rtl/>
        </w:rPr>
      </w:pPr>
      <w:r>
        <w:rPr>
          <w:rFonts w:ascii="Traditional Arabic" w:hAnsi="Traditional Arabic" w:cs="Traditional Arabic" w:hint="cs"/>
          <w:color w:val="000000"/>
          <w:sz w:val="30"/>
          <w:szCs w:val="30"/>
          <w:rtl/>
        </w:rPr>
        <w:t>584. ايمان به محمّد صلى الله عليه و آله، عامل قرار گرفتن در زمره محسنان: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سَمِعُوا ما أُنْزِلَ إِلَى الرَّسُولِ تَرى‏ أَعْيُنَهُمْ تَفِيضُ مِنَ الدَّمْعِ مِمَّا عَرَفُوا مِنَ الْحَقِّ يَقُولُونَ رَبَّنا آمَنَّا فَاكْتُبْنا مَعَ الشَّاهِدِينَ‏ فَأَثابَهُمُ اللَّهُ بِما قالُوا جَنَّاتٍ تَجْرِي مِنْ تَحْتِهَا الْأَنْهارُ خالِدِينَ فِيها وَ ذلِكَ جَزاءُ الْمُحْسِنِينَ.</w:t>
      </w:r>
      <w:r>
        <w:rPr>
          <w:rFonts w:ascii="Traditional Arabic" w:hAnsi="Traditional Arabic" w:cs="Traditional Arabic" w:hint="cs"/>
          <w:color w:val="000000"/>
          <w:sz w:val="30"/>
          <w:szCs w:val="30"/>
          <w:rtl/>
        </w:rPr>
        <w:t xml:space="preserve"> مائده (5) 83 و 85</w:t>
      </w:r>
    </w:p>
    <w:p w:rsidR="00DA643A" w:rsidRDefault="00DA643A" w:rsidP="00DA643A">
      <w:pPr>
        <w:pStyle w:val="NormalWeb"/>
        <w:bidi/>
        <w:rPr>
          <w:rtl/>
        </w:rPr>
      </w:pPr>
      <w:r>
        <w:rPr>
          <w:rFonts w:ascii="Traditional Arabic" w:hAnsi="Traditional Arabic" w:cs="Traditional Arabic" w:hint="cs"/>
          <w:color w:val="465BFF"/>
          <w:sz w:val="30"/>
          <w:szCs w:val="30"/>
          <w:rtl/>
        </w:rPr>
        <w:t>9. مغفرت‏</w:t>
      </w:r>
    </w:p>
    <w:p w:rsidR="00DA643A" w:rsidRDefault="00DA643A" w:rsidP="00DA643A">
      <w:pPr>
        <w:pStyle w:val="NormalWeb"/>
        <w:bidi/>
        <w:rPr>
          <w:rtl/>
        </w:rPr>
      </w:pPr>
      <w:r>
        <w:rPr>
          <w:rFonts w:ascii="Traditional Arabic" w:hAnsi="Traditional Arabic" w:cs="Traditional Arabic" w:hint="cs"/>
          <w:color w:val="000000"/>
          <w:sz w:val="30"/>
          <w:szCs w:val="30"/>
          <w:rtl/>
        </w:rPr>
        <w:t>585. بخشش گناه و مغفرت، ثمره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اسْتَغْفِرْ لَهُمُ اللَّهَ إِنَّ اللَّهَ غَفُورٌ رَحِيمٌ.</w:t>
      </w:r>
      <w:r>
        <w:rPr>
          <w:rFonts w:ascii="Traditional Arabic" w:hAnsi="Traditional Arabic" w:cs="Traditional Arabic" w:hint="cs"/>
          <w:color w:val="000000"/>
          <w:sz w:val="30"/>
          <w:szCs w:val="30"/>
          <w:rtl/>
        </w:rPr>
        <w:t xml:space="preserve"> نور (24) 62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هَلْ أَدُلُّكُمْ عَلى‏ تِجارَةٍ تُنْجِيكُمْ مِنْ عَذابٍ أَلِيمٍ‏ تُؤْمِنُونَ بِاللَّهِ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يَغْفِرْ لَكُمْ ذُنُوبَكُمْ‏</w:t>
      </w:r>
      <w:r>
        <w:rPr>
          <w:rFonts w:ascii="Traditional Arabic" w:hAnsi="Traditional Arabic" w:cs="Traditional Arabic" w:hint="cs"/>
          <w:color w:val="000000"/>
          <w:sz w:val="30"/>
          <w:szCs w:val="30"/>
          <w:rtl/>
        </w:rPr>
        <w:t xml:space="preserve"> .... صفّ (61) 10-/ 12</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10. نجات از عذاب‏</w:t>
      </w:r>
    </w:p>
    <w:p w:rsidR="00DA643A" w:rsidRDefault="00DA643A" w:rsidP="00DA643A">
      <w:pPr>
        <w:pStyle w:val="NormalWeb"/>
        <w:bidi/>
        <w:rPr>
          <w:rtl/>
        </w:rPr>
      </w:pPr>
      <w:r>
        <w:rPr>
          <w:rFonts w:ascii="Traditional Arabic" w:hAnsi="Traditional Arabic" w:cs="Traditional Arabic" w:hint="cs"/>
          <w:color w:val="000000"/>
          <w:sz w:val="30"/>
          <w:szCs w:val="30"/>
          <w:rtl/>
        </w:rPr>
        <w:t>586. ايمان به محمّد صلى الله عليه و آله، سبب نجات از عذاب:</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هَلْ أَدُلُّكُمْ عَلى‏ تِجارَةٍ تُنْجِيكُمْ مِنْ عَذابٍ أَلِيمٍ‏ تُؤْمِنُونَ بِاللَّهِ وَ رَسُولِهِ‏</w:t>
      </w:r>
      <w:r>
        <w:rPr>
          <w:rFonts w:ascii="Traditional Arabic" w:hAnsi="Traditional Arabic" w:cs="Traditional Arabic" w:hint="cs"/>
          <w:color w:val="000000"/>
          <w:sz w:val="30"/>
          <w:szCs w:val="30"/>
          <w:rtl/>
        </w:rPr>
        <w:t xml:space="preserve"> .... صفّ (61) 10 و 11</w:t>
      </w:r>
    </w:p>
    <w:p w:rsidR="00DA643A" w:rsidRDefault="00DA643A" w:rsidP="00DA643A">
      <w:pPr>
        <w:pStyle w:val="NormalWeb"/>
        <w:bidi/>
        <w:rPr>
          <w:rtl/>
        </w:rPr>
      </w:pPr>
      <w:r>
        <w:rPr>
          <w:rFonts w:ascii="Traditional Arabic" w:hAnsi="Traditional Arabic" w:cs="Traditional Arabic" w:hint="cs"/>
          <w:color w:val="465BFF"/>
          <w:sz w:val="30"/>
          <w:szCs w:val="30"/>
          <w:rtl/>
        </w:rPr>
        <w:t>11. هدايت‏</w:t>
      </w:r>
    </w:p>
    <w:p w:rsidR="00DA643A" w:rsidRDefault="00DA643A" w:rsidP="00DA643A">
      <w:pPr>
        <w:pStyle w:val="NormalWeb"/>
        <w:bidi/>
        <w:rPr>
          <w:rtl/>
        </w:rPr>
      </w:pPr>
      <w:r>
        <w:rPr>
          <w:rFonts w:ascii="Traditional Arabic" w:hAnsi="Traditional Arabic" w:cs="Traditional Arabic" w:hint="cs"/>
          <w:color w:val="000000"/>
          <w:sz w:val="30"/>
          <w:szCs w:val="30"/>
          <w:rtl/>
        </w:rPr>
        <w:t>587. ايمان به محمّد صلى الله عليه و آله، زمينه هدايت و راهيابى انسان:</w:t>
      </w:r>
    </w:p>
    <w:p w:rsidR="00DA643A" w:rsidRDefault="00DA643A" w:rsidP="00DA643A">
      <w:pPr>
        <w:pStyle w:val="NormalWeb"/>
        <w:bidi/>
        <w:rPr>
          <w:rtl/>
        </w:rPr>
      </w:pPr>
      <w:r>
        <w:rPr>
          <w:rFonts w:ascii="Traditional Arabic" w:hAnsi="Traditional Arabic" w:cs="Traditional Arabic" w:hint="cs"/>
          <w:color w:val="006A0F"/>
          <w:sz w:val="30"/>
          <w:szCs w:val="30"/>
          <w:rtl/>
        </w:rPr>
        <w:t>قُولُوا آمَنَّا بِاللَّهِ وَ ما أُنْزِلَ إِلَيْنا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آمَنُوا بِمِثْلِ ما آمَنْتُمْ بِهِ فَقَدِ اهْتَدَوْا</w:t>
      </w:r>
      <w:r>
        <w:rPr>
          <w:rFonts w:ascii="Traditional Arabic" w:hAnsi="Traditional Arabic" w:cs="Traditional Arabic" w:hint="cs"/>
          <w:color w:val="000000"/>
          <w:sz w:val="30"/>
          <w:szCs w:val="30"/>
          <w:rtl/>
        </w:rPr>
        <w:t xml:space="preserve"> .... بقره (2) 136 و 137</w:t>
      </w:r>
    </w:p>
    <w:p w:rsidR="00DA643A" w:rsidRDefault="00DA643A" w:rsidP="00DA643A">
      <w:pPr>
        <w:pStyle w:val="NormalWeb"/>
        <w:bidi/>
        <w:rPr>
          <w:rtl/>
        </w:rPr>
      </w:pPr>
      <w:r>
        <w:rPr>
          <w:rFonts w:ascii="Traditional Arabic" w:hAnsi="Traditional Arabic" w:cs="Traditional Arabic" w:hint="cs"/>
          <w:color w:val="465BFF"/>
          <w:sz w:val="30"/>
          <w:szCs w:val="30"/>
          <w:rtl/>
        </w:rPr>
        <w:t>ادّعاى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588. ادّعاى دروغين منافقان، در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 وَ ما أُولئِكَ بِالْمُؤْمِنِينَ.</w:t>
      </w:r>
      <w:r>
        <w:rPr>
          <w:rStyle w:val="FootnoteReference"/>
          <w:rFonts w:ascii="Traditional Arabic" w:eastAsiaTheme="majorEastAsia" w:hAnsi="Traditional Arabic" w:cs="Traditional Arabic"/>
          <w:color w:val="000000"/>
          <w:sz w:val="30"/>
          <w:szCs w:val="30"/>
          <w:rtl/>
        </w:rPr>
        <w:footnoteReference w:id="199"/>
      </w:r>
      <w:r>
        <w:rPr>
          <w:rFonts w:ascii="Traditional Arabic" w:hAnsi="Traditional Arabic" w:cs="Traditional Arabic" w:hint="cs"/>
          <w:color w:val="000000"/>
          <w:sz w:val="30"/>
          <w:szCs w:val="30"/>
          <w:rtl/>
        </w:rPr>
        <w:t xml:space="preserve"> نور (24) 47</w:t>
      </w:r>
    </w:p>
    <w:p w:rsidR="00DA643A" w:rsidRDefault="00DA643A" w:rsidP="00DA643A">
      <w:pPr>
        <w:pStyle w:val="NormalWeb"/>
        <w:bidi/>
        <w:rPr>
          <w:rtl/>
        </w:rPr>
      </w:pPr>
      <w:r>
        <w:rPr>
          <w:rFonts w:ascii="Traditional Arabic" w:hAnsi="Traditional Arabic" w:cs="Traditional Arabic" w:hint="cs"/>
          <w:color w:val="465BFF"/>
          <w:sz w:val="30"/>
          <w:szCs w:val="30"/>
          <w:rtl/>
        </w:rPr>
        <w:t>اظهار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589. اظهار مؤمنان، براى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قُولُوا آمَنَّا بِاللَّهِ وَ ما أُنْزِلَ إِلَيْنا</w:t>
      </w:r>
      <w:r>
        <w:rPr>
          <w:rFonts w:ascii="Traditional Arabic" w:hAnsi="Traditional Arabic" w:cs="Traditional Arabic" w:hint="cs"/>
          <w:color w:val="000000"/>
          <w:sz w:val="30"/>
          <w:szCs w:val="30"/>
          <w:rtl/>
        </w:rPr>
        <w:t xml:space="preserve"> .... بقره (2) 136</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 وَ ما أُولئِكَ بِالْمُؤْمِنِينَ.</w:t>
      </w:r>
      <w:r>
        <w:rPr>
          <w:rFonts w:ascii="Traditional Arabic" w:hAnsi="Traditional Arabic" w:cs="Traditional Arabic" w:hint="cs"/>
          <w:color w:val="000000"/>
          <w:sz w:val="30"/>
          <w:szCs w:val="30"/>
          <w:rtl/>
        </w:rPr>
        <w:t xml:space="preserve"> نور (24) 47</w:t>
      </w:r>
    </w:p>
    <w:p w:rsidR="00DA643A" w:rsidRDefault="00DA643A" w:rsidP="00DA643A">
      <w:pPr>
        <w:pStyle w:val="NormalWeb"/>
        <w:bidi/>
        <w:rPr>
          <w:rtl/>
        </w:rPr>
      </w:pPr>
      <w:r>
        <w:rPr>
          <w:rFonts w:ascii="Traditional Arabic" w:hAnsi="Traditional Arabic" w:cs="Traditional Arabic" w:hint="cs"/>
          <w:color w:val="465BFF"/>
          <w:sz w:val="30"/>
          <w:szCs w:val="30"/>
          <w:rtl/>
        </w:rPr>
        <w:t>پاداش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590. مؤمنان به محمّد صلى الله عليه و آله، برخوردار از پاداش الهى: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109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إِنَّ مِنْ أَهْلِ الْكِتابِ لَمَنْ يُؤْمِنُ بِاللَّهِ وَ ما أُنْزِلَ إِلَيْكُمْ‏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لَهُمْ أَجْرُهُمْ عِنْدَ رَبِّهِمْ‏</w:t>
      </w:r>
      <w:r>
        <w:rPr>
          <w:rFonts w:ascii="Traditional Arabic" w:hAnsi="Traditional Arabic" w:cs="Traditional Arabic" w:hint="cs"/>
          <w:color w:val="000000"/>
          <w:sz w:val="30"/>
          <w:szCs w:val="30"/>
          <w:rtl/>
        </w:rPr>
        <w:t xml:space="preserve"> .... آل‏عمران (3) 199</w:t>
      </w:r>
    </w:p>
    <w:p w:rsidR="00DA643A" w:rsidRDefault="00DA643A" w:rsidP="00DA643A">
      <w:pPr>
        <w:pStyle w:val="NormalWeb"/>
        <w:bidi/>
        <w:rPr>
          <w:rtl/>
        </w:rPr>
      </w:pPr>
      <w:r>
        <w:rPr>
          <w:rFonts w:ascii="Traditional Arabic" w:hAnsi="Traditional Arabic" w:cs="Traditional Arabic" w:hint="cs"/>
          <w:color w:val="006A0F"/>
          <w:sz w:val="30"/>
          <w:szCs w:val="30"/>
          <w:rtl/>
        </w:rPr>
        <w:t>لكِنِ الرَّاسِخُونَ فِي الْعِلْمِ مِنْهُمْ وَ الْمُؤْمِنُونَ يُؤْمِنُونَ بِما أُنْزِلَ إِلَيْكَ‏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سَنُؤْتِيهِمْ أَجْراً عَظِيماً.</w:t>
      </w:r>
      <w:r>
        <w:rPr>
          <w:rFonts w:ascii="Traditional Arabic" w:hAnsi="Traditional Arabic" w:cs="Traditional Arabic" w:hint="cs"/>
          <w:color w:val="000000"/>
          <w:sz w:val="30"/>
          <w:szCs w:val="30"/>
          <w:rtl/>
        </w:rPr>
        <w:t xml:space="preserve"> نساء (4) 162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آمِنُوا بِاللَّهِ وَ رَسُولِهِ وَ أَنْفِقُوا مِمَّا جَعَلَكُمْ مُسْتَخْلَفِينَ فِيهِ فَالَّذِينَ آمَنُوا مِنْكُمْ وَ أَنْفَقُوا لَهُمْ أَجْرٌ كَبِيرٌ.</w:t>
      </w:r>
      <w:r>
        <w:rPr>
          <w:rFonts w:ascii="Traditional Arabic" w:hAnsi="Traditional Arabic" w:cs="Traditional Arabic" w:hint="cs"/>
          <w:color w:val="000000"/>
          <w:sz w:val="30"/>
          <w:szCs w:val="30"/>
          <w:rtl/>
        </w:rPr>
        <w:t xml:space="preserve"> حديد (57) 7</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هَلْ أَدُلُّكُمْ عَلى‏ تِجارَةٍ تُنْجِيكُمْ مِنْ عَذابٍ أَلِيمٍ‏ تُؤْمِنُونَ بِاللَّهِ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يَغْفِرْ لَكُمْ ذُنُوبَكُمْ وَ يُدْخِلْكُمْ جَنَّاتٍ‏</w:t>
      </w:r>
      <w:r>
        <w:rPr>
          <w:rFonts w:ascii="Traditional Arabic" w:hAnsi="Traditional Arabic" w:cs="Traditional Arabic" w:hint="cs"/>
          <w:color w:val="000000"/>
          <w:sz w:val="30"/>
          <w:szCs w:val="30"/>
          <w:rtl/>
        </w:rPr>
        <w:t xml:space="preserve"> .... صفّ (61) 10-/ 12</w:t>
      </w:r>
    </w:p>
    <w:p w:rsidR="00DA643A" w:rsidRDefault="00DA643A" w:rsidP="00DA643A">
      <w:pPr>
        <w:pStyle w:val="NormalWeb"/>
        <w:bidi/>
        <w:rPr>
          <w:rtl/>
        </w:rPr>
      </w:pPr>
      <w:r>
        <w:rPr>
          <w:rFonts w:ascii="Traditional Arabic" w:hAnsi="Traditional Arabic" w:cs="Traditional Arabic" w:hint="cs"/>
          <w:color w:val="465BFF"/>
          <w:sz w:val="30"/>
          <w:szCs w:val="30"/>
          <w:rtl/>
        </w:rPr>
        <w:t>دعوت براى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591. دعوت خدا از مردم، براى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آمِنُوا بِاللَّهِ وَ رَسُولِهِ وَ الْكِتابِ الَّذِي نَزَّلَ عَلى‏ رَسُولِهِ وَ الْكِتابِ الَّذِي أَنْزَلَ مِنْ قَبْلُ وَ مَنْ يَكْفُرْ بِاللَّهِ وَ مَلائِكَتِهِ وَ كُتُبِهِ وَ رُسُلِهِ وَ الْيَوْمِ الْآخِرِ فَقَدْ ضَلَّ ضَلالًا بَعِيداً.</w:t>
      </w:r>
      <w:r>
        <w:rPr>
          <w:rFonts w:ascii="Traditional Arabic" w:hAnsi="Traditional Arabic" w:cs="Traditional Arabic" w:hint="cs"/>
          <w:color w:val="000000"/>
          <w:sz w:val="30"/>
          <w:szCs w:val="30"/>
          <w:rtl/>
        </w:rPr>
        <w:t xml:space="preserve"> نساء (4) 136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النَّاسُ قَدْ جاءَكُمُ الرَّسُولُ بِالْحَقِّ مِنْ رَبِّكُمْ فَآمِنُوا خَيْراً لَكُمْ وَ إِنْ تَكْفُرُوا فَإِنَّ لِلَّهِ ما فِي السَّماواتِ وَ الْأَرْضِ وَ كانَ اللَّهُ عَلِيماً حَكِيماً.</w:t>
      </w:r>
      <w:r>
        <w:rPr>
          <w:rFonts w:ascii="Traditional Arabic" w:hAnsi="Traditional Arabic" w:cs="Traditional Arabic" w:hint="cs"/>
          <w:color w:val="000000"/>
          <w:sz w:val="30"/>
          <w:szCs w:val="30"/>
          <w:rtl/>
        </w:rPr>
        <w:t xml:space="preserve"> نساء (4) 170</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فَآمِنُوا بِاللَّهِ وَ رَسُولِهِ‏</w:t>
      </w:r>
      <w:r>
        <w:rPr>
          <w:rFonts w:ascii="Traditional Arabic" w:hAnsi="Traditional Arabic" w:cs="Traditional Arabic" w:hint="cs"/>
          <w:color w:val="000000"/>
          <w:sz w:val="30"/>
          <w:szCs w:val="30"/>
          <w:rtl/>
        </w:rPr>
        <w:t xml:space="preserve"> .... اعراف (7) 158</w:t>
      </w:r>
    </w:p>
    <w:p w:rsidR="00DA643A" w:rsidRDefault="00DA643A" w:rsidP="00DA643A">
      <w:pPr>
        <w:pStyle w:val="NormalWeb"/>
        <w:bidi/>
        <w:rPr>
          <w:rtl/>
        </w:rPr>
      </w:pPr>
      <w:r>
        <w:rPr>
          <w:rFonts w:ascii="Traditional Arabic" w:hAnsi="Traditional Arabic" w:cs="Traditional Arabic" w:hint="cs"/>
          <w:color w:val="006A0F"/>
          <w:sz w:val="30"/>
          <w:szCs w:val="30"/>
          <w:rtl/>
        </w:rPr>
        <w:t>آمِنُوا بِاللَّهِ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لَكُمْ لا تُؤْمِنُونَ بِاللَّهِ وَ الرَّسُولُ يَدْعُوكُمْ لِتُؤْمِنُوا</w:t>
      </w:r>
      <w:r>
        <w:rPr>
          <w:rFonts w:ascii="Traditional Arabic" w:hAnsi="Traditional Arabic" w:cs="Traditional Arabic" w:hint="cs"/>
          <w:color w:val="000000"/>
          <w:sz w:val="30"/>
          <w:szCs w:val="30"/>
          <w:rtl/>
        </w:rPr>
        <w:t xml:space="preserve"> .... حديد (57) 7 و 8</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اتَّقُوا اللَّهَ وَ آمِنُوا بِرَسُولِهِ يُؤْتِكُمْ كِفْلَيْنِ مِنْ رَحْمَتِهِ وَ يَجْعَلْ لَكُمْ نُوراً تَمْشُونَ بِهِ وَ يَغْفِرْ لَكُمْ وَ اللَّهُ غَفُورٌ رَحِيمٌ.</w:t>
      </w:r>
      <w:r>
        <w:rPr>
          <w:rFonts w:ascii="Traditional Arabic" w:hAnsi="Traditional Arabic" w:cs="Traditional Arabic" w:hint="cs"/>
          <w:color w:val="000000"/>
          <w:sz w:val="30"/>
          <w:szCs w:val="30"/>
          <w:rtl/>
        </w:rPr>
        <w:t xml:space="preserve"> حديد (57) 28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ذلِكَ لِتُؤْمِنُوا بِاللَّهِ وَ رَسُولِهِ‏</w:t>
      </w:r>
      <w:r>
        <w:rPr>
          <w:rFonts w:ascii="Traditional Arabic" w:hAnsi="Traditional Arabic" w:cs="Traditional Arabic" w:hint="cs"/>
          <w:color w:val="000000"/>
          <w:sz w:val="30"/>
          <w:szCs w:val="30"/>
          <w:rtl/>
        </w:rPr>
        <w:t xml:space="preserve"> .... مجادله (58) 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هَلْ أَدُلُّكُمْ عَلى‏ تِجارَةٍ تُنْجِيكُمْ مِنْ عَذابٍ أَلِيمٍ‏ تُؤْمِنُونَ بِاللَّهِ وَ رَسُولِهِ‏</w:t>
      </w:r>
      <w:r>
        <w:rPr>
          <w:rFonts w:ascii="Traditional Arabic" w:hAnsi="Traditional Arabic" w:cs="Traditional Arabic" w:hint="cs"/>
          <w:color w:val="000000"/>
          <w:sz w:val="30"/>
          <w:szCs w:val="30"/>
          <w:rtl/>
        </w:rPr>
        <w:t xml:space="preserve"> .... صفّ (61) 10 و 11</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592. دعوت محمّد صلى الله عليه و آله از اهل‏كتاب، براى ايمان به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كُونُوا هُوداً أَوْ نَصارى‏ تَهْتَدُوا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قُولُوا آمَنَّا بِاللَّهِ وَ ما أُنْزِلَ إِلَيْنا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آمَنُوا بِمِثْلِ ما آمَنْتُمْ بِهِ فَقَدِ اهْتَدَوْا</w:t>
      </w:r>
      <w:r>
        <w:rPr>
          <w:rFonts w:ascii="Traditional Arabic" w:hAnsi="Traditional Arabic" w:cs="Traditional Arabic" w:hint="cs"/>
          <w:color w:val="000000"/>
          <w:sz w:val="30"/>
          <w:szCs w:val="30"/>
          <w:rtl/>
        </w:rPr>
        <w:t xml:space="preserve"> .... بقره (2) 135-/ 137</w:t>
      </w:r>
    </w:p>
    <w:p w:rsidR="00DA643A" w:rsidRDefault="00DA643A" w:rsidP="00DA643A">
      <w:pPr>
        <w:pStyle w:val="NormalWeb"/>
        <w:bidi/>
        <w:rPr>
          <w:rtl/>
        </w:rPr>
      </w:pPr>
      <w:r>
        <w:rPr>
          <w:rFonts w:ascii="Traditional Arabic" w:hAnsi="Traditional Arabic" w:cs="Traditional Arabic" w:hint="cs"/>
          <w:color w:val="000000"/>
          <w:sz w:val="30"/>
          <w:szCs w:val="30"/>
          <w:rtl/>
        </w:rPr>
        <w:t>593. خداوند، دعوت‏كننده مؤمنان به محمّد صلى الله عليه و آله براى تقويت ايمان خود: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آمِنُوا بِاللَّهِ وَ رَسُولِهِ وَ الْكِتابِ الَّذِي نَزَّلَ عَلى‏ رَسُولِهِ‏</w:t>
      </w:r>
      <w:r>
        <w:rPr>
          <w:rFonts w:ascii="Traditional Arabic" w:hAnsi="Traditional Arabic" w:cs="Traditional Arabic" w:hint="cs"/>
          <w:color w:val="000000"/>
          <w:sz w:val="30"/>
          <w:szCs w:val="30"/>
          <w:rtl/>
        </w:rPr>
        <w:t xml:space="preserve"> .... نساء (4) 136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594. دعوت پيامبر صلى الله عليه و آله از مردم، براى ايمان به خويش:</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فَآمِنُوا بِاللَّهِ وَ رَسُولِهِ النَّبِيِّ الْأُمِّيِ‏</w:t>
      </w:r>
      <w:r>
        <w:rPr>
          <w:rFonts w:ascii="Traditional Arabic" w:hAnsi="Traditional Arabic" w:cs="Traditional Arabic" w:hint="cs"/>
          <w:color w:val="000000"/>
          <w:sz w:val="30"/>
          <w:szCs w:val="30"/>
          <w:rtl/>
        </w:rPr>
        <w:t xml:space="preserve"> .... اعراف (7) 158</w:t>
      </w:r>
    </w:p>
    <w:p w:rsidR="00DA643A" w:rsidRDefault="00DA643A" w:rsidP="00DA643A">
      <w:pPr>
        <w:pStyle w:val="NormalWeb"/>
        <w:bidi/>
        <w:rPr>
          <w:rtl/>
        </w:rPr>
      </w:pPr>
      <w:r>
        <w:rPr>
          <w:rFonts w:ascii="Traditional Arabic" w:hAnsi="Traditional Arabic" w:cs="Traditional Arabic" w:hint="cs"/>
          <w:color w:val="006A0F"/>
          <w:sz w:val="30"/>
          <w:szCs w:val="30"/>
          <w:rtl/>
        </w:rPr>
        <w:t>وَ ما يُؤْمِنُ أَكْثَرُهُمْ بِاللَّهِ إِلَّا وَ هُمْ مُشْرِكُونَ‏ قُلْ هذِهِ سَبِيلِي أَدْعُوا إِلَى اللَّهِ عَلى‏ بَصِيرَةٍ</w:t>
      </w:r>
      <w:r>
        <w:rPr>
          <w:rFonts w:ascii="Traditional Arabic" w:hAnsi="Traditional Arabic" w:cs="Traditional Arabic" w:hint="cs"/>
          <w:color w:val="000000"/>
          <w:sz w:val="30"/>
          <w:szCs w:val="30"/>
          <w:rtl/>
        </w:rPr>
        <w:t xml:space="preserve"> .... يوسف (12) 106 و 108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110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إِنَّا أَرْسَلْناكَ شاهِداً وَ مُبَشِّراً وَ نَذِيراً لِتُؤْمِنُوا بِاللَّهِ وَ رَسُولِهِ وَ تُعَزِّرُوهُ وَ تُوَقِّرُوهُ وَ تُسَبِّحُوهُ بُكْرَةً وَ أَصِيلًا.</w:t>
      </w:r>
    </w:p>
    <w:p w:rsidR="00DA643A" w:rsidRDefault="00DA643A" w:rsidP="00DA643A">
      <w:pPr>
        <w:pStyle w:val="NormalWeb"/>
        <w:bidi/>
        <w:rPr>
          <w:rtl/>
        </w:rPr>
      </w:pPr>
      <w:r>
        <w:rPr>
          <w:rFonts w:ascii="Traditional Arabic" w:hAnsi="Traditional Arabic" w:cs="Traditional Arabic" w:hint="cs"/>
          <w:color w:val="000000"/>
          <w:sz w:val="30"/>
          <w:szCs w:val="30"/>
          <w:rtl/>
        </w:rPr>
        <w:t>فتح (48) 8 و 9</w:t>
      </w:r>
    </w:p>
    <w:p w:rsidR="00DA643A" w:rsidRDefault="00DA643A" w:rsidP="00DA643A">
      <w:pPr>
        <w:pStyle w:val="NormalWeb"/>
        <w:bidi/>
        <w:rPr>
          <w:rtl/>
        </w:rPr>
      </w:pPr>
      <w:r>
        <w:rPr>
          <w:rFonts w:ascii="Traditional Arabic" w:hAnsi="Traditional Arabic" w:cs="Traditional Arabic" w:hint="cs"/>
          <w:color w:val="465BFF"/>
          <w:sz w:val="30"/>
          <w:szCs w:val="30"/>
          <w:rtl/>
        </w:rPr>
        <w:t>عوامل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595. شناخت حقايق قرآن، عامل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سَمِعُوا ما أُنْزِلَ إِلَى الرَّسُولِ تَرى‏ أَعْيُنَهُمْ تَفِيضُ مِنَ الدَّمْعِ مِمَّا عَرَفُوا مِنَ الْحَقِ‏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لَنا لا نُؤْمِنُ بِاللَّهِ وَ ما جاءَنا مِنَ الْحَقِ‏</w:t>
      </w:r>
      <w:r>
        <w:rPr>
          <w:rFonts w:ascii="Traditional Arabic" w:hAnsi="Traditional Arabic" w:cs="Traditional Arabic" w:hint="cs"/>
          <w:color w:val="000000"/>
          <w:sz w:val="30"/>
          <w:szCs w:val="30"/>
          <w:rtl/>
        </w:rPr>
        <w:t xml:space="preserve"> .... مائده (5) 83 و 84</w:t>
      </w:r>
    </w:p>
    <w:p w:rsidR="00DA643A" w:rsidRDefault="00DA643A" w:rsidP="00DA643A">
      <w:pPr>
        <w:pStyle w:val="NormalWeb"/>
        <w:bidi/>
        <w:rPr>
          <w:rtl/>
        </w:rPr>
      </w:pPr>
      <w:r>
        <w:rPr>
          <w:rFonts w:ascii="Traditional Arabic" w:hAnsi="Traditional Arabic" w:cs="Traditional Arabic" w:hint="cs"/>
          <w:color w:val="465BFF"/>
          <w:sz w:val="30"/>
          <w:szCs w:val="30"/>
          <w:rtl/>
        </w:rPr>
        <w:t>نشانه‏هاى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اذن‏خواهى‏</w:t>
      </w:r>
    </w:p>
    <w:p w:rsidR="00DA643A" w:rsidRDefault="00DA643A" w:rsidP="00DA643A">
      <w:pPr>
        <w:pStyle w:val="NormalWeb"/>
        <w:bidi/>
        <w:rPr>
          <w:rtl/>
        </w:rPr>
      </w:pPr>
      <w:r>
        <w:rPr>
          <w:rFonts w:ascii="Traditional Arabic" w:hAnsi="Traditional Arabic" w:cs="Traditional Arabic" w:hint="cs"/>
          <w:color w:val="000000"/>
          <w:sz w:val="30"/>
          <w:szCs w:val="30"/>
          <w:rtl/>
        </w:rPr>
        <w:t>596. اجازه گرفتن از پيامبر صلى الله عليه و آله براى ترك كارهاى اجتماعى، نشانه ايمان واقعى به خدا و رسولش:</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w:t>
      </w:r>
      <w:r>
        <w:rPr>
          <w:rFonts w:ascii="Traditional Arabic" w:hAnsi="Traditional Arabic" w:cs="Traditional Arabic" w:hint="cs"/>
          <w:color w:val="000000"/>
          <w:sz w:val="30"/>
          <w:szCs w:val="30"/>
          <w:rtl/>
        </w:rPr>
        <w:t xml:space="preserve"> .... نور (24) 62</w:t>
      </w:r>
    </w:p>
    <w:p w:rsidR="00DA643A" w:rsidRDefault="00DA643A" w:rsidP="00DA643A">
      <w:pPr>
        <w:pStyle w:val="NormalWeb"/>
        <w:bidi/>
        <w:rPr>
          <w:rtl/>
        </w:rPr>
      </w:pPr>
      <w:r>
        <w:rPr>
          <w:rFonts w:ascii="Traditional Arabic" w:hAnsi="Traditional Arabic" w:cs="Traditional Arabic" w:hint="cs"/>
          <w:color w:val="465BFF"/>
          <w:sz w:val="30"/>
          <w:szCs w:val="30"/>
          <w:rtl/>
        </w:rPr>
        <w:t>2. رجوع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597. رجوع به پيامبر صلى الله عليه و آله براى حلّ اختلافها، از نشانه‏هاى ايمان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تَنازَعْتُمْ فِي شَيْ‏ءٍ فَرُدُّوهُ إِلَى اللَّهِ وَ الرَّسُولِ إِنْ كُنْتُمْ تُؤْمِنُونَ بِاللَّهِ وَ الْيَوْمِ الْآخِرِ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فَلا وَ رَبِّكَ لا يُؤْمِنُونَ حَتَّى يُحَكِّمُوكَ فِيما شَجَرَ بَيْنَهُمْ ثُمَّ لا يَجِدُوا فِي أَنْفُسِهِمْ حَرَجاً مِمَّا قَضَيْتَ‏</w:t>
      </w:r>
      <w:r>
        <w:rPr>
          <w:rFonts w:ascii="Traditional Arabic" w:hAnsi="Traditional Arabic" w:cs="Traditional Arabic" w:hint="cs"/>
          <w:color w:val="000000"/>
          <w:sz w:val="30"/>
          <w:szCs w:val="30"/>
          <w:rtl/>
        </w:rPr>
        <w:t xml:space="preserve"> .... نساء (4) 59 و 65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ايمان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598. ايمان پيامبر اكرم صلى الله عليه و آله به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آمَنَ الرَّسُولُ بِما أُنْزِلَ إِلَيْهِ مِنْ رَبِّهِ وَ الْمُؤْمِنُونَ كُلٌّ آمَنَ بِاللَّهِ وَ مَلائِكَتِهِ وَ كُتُبِهِ وَ رُسُلِهِ لا نُفَرِّقُ بَيْنَ أَحَدٍ مِنْ رُسُلِهِ وَ قالُوا سَمِعْنا وَ أَطَعْنا غُفْرانَكَ رَبَّنا وَ إِلَيْكَ الْمَصِيرُ.</w:t>
      </w:r>
      <w:r>
        <w:rPr>
          <w:rFonts w:ascii="Traditional Arabic" w:hAnsi="Traditional Arabic" w:cs="Traditional Arabic" w:hint="cs"/>
          <w:color w:val="000000"/>
          <w:sz w:val="30"/>
          <w:szCs w:val="30"/>
          <w:rtl/>
        </w:rPr>
        <w:t xml:space="preserve"> بقره (2) 285</w:t>
      </w:r>
    </w:p>
    <w:p w:rsidR="00DA643A" w:rsidRDefault="00DA643A" w:rsidP="00DA643A">
      <w:pPr>
        <w:pStyle w:val="NormalWeb"/>
        <w:bidi/>
        <w:rPr>
          <w:rtl/>
        </w:rPr>
      </w:pPr>
      <w:r>
        <w:rPr>
          <w:rFonts w:ascii="Traditional Arabic" w:hAnsi="Traditional Arabic" w:cs="Traditional Arabic" w:hint="cs"/>
          <w:color w:val="006A0F"/>
          <w:sz w:val="30"/>
          <w:szCs w:val="30"/>
          <w:rtl/>
        </w:rPr>
        <w:t>قُلْ آمَنَّا بِاللَّهِ وَ ما أُنْزِلَ عَلَيْنا وَ ما أُنْزِلَ عَلى‏ إِبْراهِيمَ وَ إِسْماعِيلَ وَ إِسْحاقَ وَ يَعْقُوبَ وَ الْأَسْباطِ وَ ما أُوتِيَ مُوسى‏ وَ عِيسى‏ وَ النَّبِيُّونَ مِنْ رَبِّهِمْ لا نُفَرِّقُ بَيْنَ أَحَدٍ مِنْهُمْ وَ نَحْنُ لَهُ مُسْلِمُونَ.</w:t>
      </w:r>
      <w:r>
        <w:rPr>
          <w:rFonts w:ascii="Traditional Arabic" w:hAnsi="Traditional Arabic" w:cs="Traditional Arabic" w:hint="cs"/>
          <w:color w:val="000000"/>
          <w:sz w:val="30"/>
          <w:szCs w:val="30"/>
          <w:rtl/>
        </w:rPr>
        <w:t xml:space="preserve"> آل‏عمران (3) 84</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هَلْ تَنْقِمُونَ مِنَّا إِلَّا أَنْ آمَنَّا بِاللَّهِ وَ ما أُنْزِلَ إِلَيْنا وَ ما أُنْزِلَ مِنْ قَبْلُ وَ أَنَّ أَكْثَرَكُمْ فاسِقُونَ.</w:t>
      </w:r>
      <w:r>
        <w:rPr>
          <w:rFonts w:ascii="Traditional Arabic" w:hAnsi="Traditional Arabic" w:cs="Traditional Arabic" w:hint="cs"/>
          <w:color w:val="000000"/>
          <w:sz w:val="30"/>
          <w:szCs w:val="30"/>
          <w:rtl/>
        </w:rPr>
        <w:t xml:space="preserve"> مائده (5) 59</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فَآمِنُوا بِاللَّهِ وَ رَسُولِهِ النَّبِيِّ الْأُمِّيِّ الَّذِي يُؤْمِنُ بِاللَّهِ وَ كَلِماتِهِ‏</w:t>
      </w:r>
      <w:r>
        <w:rPr>
          <w:rFonts w:ascii="Traditional Arabic" w:hAnsi="Traditional Arabic" w:cs="Traditional Arabic" w:hint="cs"/>
          <w:color w:val="000000"/>
          <w:sz w:val="30"/>
          <w:szCs w:val="30"/>
          <w:rtl/>
        </w:rPr>
        <w:t xml:space="preserve"> .... اعراف (7) 158</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 يُؤْمِنُ بِاللَّهِ وَ يُؤْمِنُ لِلْمُؤْمِنِينَ وَ رَحْمَةٌ لِلَّذِينَ آمَنُوا مِنْكُمْ وَ الَّذِينَ يُؤْذُونَ رَسُولَ اللَّهِ لَهُمْ عَذابٌ أَلِيمٌ.</w:t>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006A0F"/>
          <w:sz w:val="30"/>
          <w:szCs w:val="30"/>
          <w:rtl/>
        </w:rPr>
        <w:t>قُلْ هُوَ الرَّحْمنُ آمَنَّا بِهِ وَ عَلَيْهِ تَوَكَّلْنا فَسَتَعْلَمُونَ مَنْ هُوَ فِي ضَلالٍ مُبِينٍ.</w:t>
      </w:r>
      <w:r>
        <w:rPr>
          <w:rFonts w:ascii="Traditional Arabic" w:hAnsi="Traditional Arabic" w:cs="Traditional Arabic" w:hint="cs"/>
          <w:color w:val="000000"/>
          <w:sz w:val="30"/>
          <w:szCs w:val="30"/>
          <w:rtl/>
        </w:rPr>
        <w:t xml:space="preserve"> ملك (67) 29</w:t>
      </w:r>
    </w:p>
    <w:p w:rsidR="00DA643A" w:rsidRDefault="00DA643A" w:rsidP="00DA643A">
      <w:pPr>
        <w:pStyle w:val="NormalWeb"/>
        <w:bidi/>
        <w:rPr>
          <w:rtl/>
        </w:rPr>
      </w:pPr>
      <w:r>
        <w:rPr>
          <w:rFonts w:ascii="Traditional Arabic" w:hAnsi="Traditional Arabic" w:cs="Traditional Arabic" w:hint="cs"/>
          <w:color w:val="000000"/>
          <w:sz w:val="30"/>
          <w:szCs w:val="30"/>
          <w:rtl/>
        </w:rPr>
        <w:t>599. پيامبر صلى الله عليه و آله موظّف به اظهار ايمان خويش:</w:t>
      </w:r>
    </w:p>
    <w:p w:rsidR="00DA643A" w:rsidRDefault="00DA643A" w:rsidP="00DA643A">
      <w:pPr>
        <w:pStyle w:val="NormalWeb"/>
        <w:bidi/>
        <w:rPr>
          <w:rtl/>
        </w:rPr>
      </w:pPr>
      <w:r>
        <w:rPr>
          <w:rFonts w:ascii="Traditional Arabic" w:hAnsi="Traditional Arabic" w:cs="Traditional Arabic" w:hint="cs"/>
          <w:color w:val="006A0F"/>
          <w:sz w:val="30"/>
          <w:szCs w:val="30"/>
          <w:rtl/>
        </w:rPr>
        <w:t>قُلْ آمَنَّا بِاللَّهِ وَ ما أُنْزِلَ عَلَيْنا وَ ما أُنْزِلَ عَلى‏ إِبْراهِيمَ وَ إِسْماعِيلَ وَ إِسْحاقَ وَ يَعْقُوبَ وَ الْأَسْباطِ وَ ما أُوتِيَ مُوسى‏ وَ عِيسى‏ وَ النَّبِيُّونَ مِنْ رَبِّهِمْ لا نُفَرِّقُ بَيْنَ أَحَدٍ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111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مِنْهُمْ وَ نَحْنُ لَهُ مُسْلِمُونَ.</w:t>
      </w:r>
      <w:r>
        <w:rPr>
          <w:rFonts w:ascii="Traditional Arabic" w:hAnsi="Traditional Arabic" w:cs="Traditional Arabic" w:hint="cs"/>
          <w:color w:val="000000"/>
          <w:sz w:val="30"/>
          <w:szCs w:val="30"/>
          <w:rtl/>
        </w:rPr>
        <w:t xml:space="preserve"> آل‏عمران (3) 84</w:t>
      </w:r>
    </w:p>
    <w:p w:rsidR="00DA643A" w:rsidRDefault="00DA643A" w:rsidP="00DA643A">
      <w:pPr>
        <w:pStyle w:val="NormalWeb"/>
        <w:bidi/>
        <w:rPr>
          <w:rtl/>
        </w:rPr>
      </w:pPr>
      <w:r>
        <w:rPr>
          <w:rFonts w:ascii="Traditional Arabic" w:hAnsi="Traditional Arabic" w:cs="Traditional Arabic" w:hint="cs"/>
          <w:color w:val="006A0F"/>
          <w:sz w:val="30"/>
          <w:szCs w:val="30"/>
          <w:rtl/>
        </w:rPr>
        <w:t>قُلْ هُوَ الرَّحْمنُ آمَنَّا بِهِ وَ عَلَيْهِ تَوَكَّلْنا فَسَتَعْلَمُونَ مَنْ هُوَ فِي ضَلالٍ مُبِينٍ.</w:t>
      </w:r>
      <w:r>
        <w:rPr>
          <w:rFonts w:ascii="Traditional Arabic" w:hAnsi="Traditional Arabic" w:cs="Traditional Arabic" w:hint="cs"/>
          <w:color w:val="000000"/>
          <w:sz w:val="30"/>
          <w:szCs w:val="30"/>
          <w:rtl/>
        </w:rPr>
        <w:t xml:space="preserve"> ملك (67) 29</w:t>
      </w:r>
    </w:p>
    <w:p w:rsidR="00DA643A" w:rsidRDefault="00DA643A" w:rsidP="00DA643A">
      <w:pPr>
        <w:pStyle w:val="NormalWeb"/>
        <w:bidi/>
        <w:rPr>
          <w:rtl/>
        </w:rPr>
      </w:pPr>
      <w:r>
        <w:rPr>
          <w:rFonts w:ascii="Traditional Arabic" w:hAnsi="Traditional Arabic" w:cs="Traditional Arabic" w:hint="cs"/>
          <w:color w:val="000000"/>
          <w:sz w:val="30"/>
          <w:szCs w:val="30"/>
          <w:rtl/>
        </w:rPr>
        <w:t>600. ايمان پيامبر اكرم صلى الله عليه و آله به كلمات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 الَّذِي لَهُ مُلْكُ السَّماواتِ وَ الْأَرْضِ لا إِلهَ إِلَّا هُوَ يُحيِي وَ يُمِيتُ فَآمِنُوا بِاللَّهِ وَ رَسُولِهِ النَّبِيِّ الْأُمِّيِّ الَّذِي يُؤْمِنُ بِاللَّهِ وَ كَلِماتِهِ وَ اتَّبِعُوهُ لَعَلَّكُمْ تَهْتَدُونَ.</w:t>
      </w:r>
      <w:r>
        <w:rPr>
          <w:rFonts w:ascii="Traditional Arabic" w:hAnsi="Traditional Arabic" w:cs="Traditional Arabic" w:hint="cs"/>
          <w:color w:val="000000"/>
          <w:sz w:val="30"/>
          <w:szCs w:val="30"/>
          <w:rtl/>
        </w:rPr>
        <w:t xml:space="preserve"> اعراف (7) 158</w:t>
      </w:r>
    </w:p>
    <w:p w:rsidR="00DA643A" w:rsidRDefault="00DA643A" w:rsidP="00DA643A">
      <w:pPr>
        <w:pStyle w:val="NormalWeb"/>
        <w:bidi/>
        <w:rPr>
          <w:rtl/>
        </w:rPr>
      </w:pPr>
      <w:r>
        <w:rPr>
          <w:rFonts w:ascii="Traditional Arabic" w:hAnsi="Traditional Arabic" w:cs="Traditional Arabic" w:hint="cs"/>
          <w:color w:val="000000"/>
          <w:sz w:val="30"/>
          <w:szCs w:val="30"/>
          <w:rtl/>
        </w:rPr>
        <w:t>601. ايمان پيامبر صلى الله عليه و آله به پروردگار رحمان: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هُوَ الرَّحْمنُ آمَنَّا بِهِ‏</w:t>
      </w:r>
      <w:r>
        <w:rPr>
          <w:rFonts w:ascii="Traditional Arabic" w:hAnsi="Traditional Arabic" w:cs="Traditional Arabic" w:hint="cs"/>
          <w:color w:val="000000"/>
          <w:sz w:val="30"/>
          <w:szCs w:val="30"/>
          <w:rtl/>
        </w:rPr>
        <w:t xml:space="preserve"> .... ملك (67) 29</w:t>
      </w:r>
    </w:p>
    <w:p w:rsidR="00DA643A" w:rsidRDefault="00DA643A" w:rsidP="00DA643A">
      <w:pPr>
        <w:pStyle w:val="NormalWeb"/>
        <w:bidi/>
        <w:rPr>
          <w:rtl/>
        </w:rPr>
      </w:pPr>
      <w:r>
        <w:rPr>
          <w:rFonts w:ascii="Traditional Arabic" w:hAnsi="Traditional Arabic" w:cs="Traditional Arabic" w:hint="cs"/>
          <w:color w:val="000000"/>
          <w:sz w:val="30"/>
          <w:szCs w:val="30"/>
          <w:rtl/>
        </w:rPr>
        <w:t>602. پيامبر صلى الله عليه و آله موظّف به اعلان ايمان خود به خداوند رحمان:</w:t>
      </w:r>
    </w:p>
    <w:p w:rsidR="00DA643A" w:rsidRDefault="00DA643A" w:rsidP="00DA643A">
      <w:pPr>
        <w:pStyle w:val="NormalWeb"/>
        <w:bidi/>
        <w:rPr>
          <w:rtl/>
        </w:rPr>
      </w:pPr>
      <w:r>
        <w:rPr>
          <w:rFonts w:ascii="Traditional Arabic" w:hAnsi="Traditional Arabic" w:cs="Traditional Arabic" w:hint="cs"/>
          <w:color w:val="006A0F"/>
          <w:sz w:val="30"/>
          <w:szCs w:val="30"/>
          <w:rtl/>
        </w:rPr>
        <w:t>قُلْ هُوَ الرَّحْمنُ آمَنَّا بِهِ‏</w:t>
      </w:r>
      <w:r>
        <w:rPr>
          <w:rFonts w:ascii="Traditional Arabic" w:hAnsi="Traditional Arabic" w:cs="Traditional Arabic" w:hint="cs"/>
          <w:color w:val="000000"/>
          <w:sz w:val="30"/>
          <w:szCs w:val="30"/>
          <w:rtl/>
        </w:rPr>
        <w:t xml:space="preserve"> .... ملك (67) 29</w:t>
      </w:r>
    </w:p>
    <w:p w:rsidR="00DA643A" w:rsidRDefault="00DA643A" w:rsidP="00DA643A">
      <w:pPr>
        <w:pStyle w:val="NormalWeb"/>
        <w:bidi/>
        <w:rPr>
          <w:rtl/>
        </w:rPr>
      </w:pPr>
      <w:r>
        <w:rPr>
          <w:rFonts w:ascii="Traditional Arabic" w:hAnsi="Traditional Arabic" w:cs="Traditional Arabic" w:hint="cs"/>
          <w:color w:val="000000"/>
          <w:sz w:val="30"/>
          <w:szCs w:val="30"/>
          <w:rtl/>
        </w:rPr>
        <w:t>603. ايمان به خدا، فرمان الهى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w:t>
      </w:r>
      <w:r>
        <w:rPr>
          <w:rFonts w:ascii="Traditional Arabic" w:hAnsi="Traditional Arabic" w:cs="Traditional Arabic" w:hint="cs"/>
          <w:color w:val="000000"/>
          <w:sz w:val="30"/>
          <w:szCs w:val="30"/>
          <w:rtl/>
        </w:rPr>
        <w:t xml:space="preserve"> يونس (10) 104</w:t>
      </w:r>
    </w:p>
    <w:p w:rsidR="00DA643A" w:rsidRDefault="00DA643A" w:rsidP="00DA643A">
      <w:pPr>
        <w:pStyle w:val="NormalWeb"/>
        <w:bidi/>
        <w:rPr>
          <w:rtl/>
        </w:rPr>
      </w:pPr>
      <w:r>
        <w:rPr>
          <w:rFonts w:ascii="Traditional Arabic" w:hAnsi="Traditional Arabic" w:cs="Traditional Arabic" w:hint="cs"/>
          <w:color w:val="000000"/>
          <w:sz w:val="30"/>
          <w:szCs w:val="30"/>
          <w:rtl/>
        </w:rPr>
        <w:t>604. آگاهى كامل پيامبر صلى الله عليه و آله، از ابعاد تفصيلى ايمان، در پرتو وحى:</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رُوحاً مِنْ أَمْرِنا ما كُنْتَ تَدْرِي مَا الْكِتابُ وَ لَا الْإِيمانُ وَ لكِنْ جَعَلْناهُ نُوراً نَهْدِي بِهِ مَنْ نَشاءُ مِنْ عِبادِنا وَ إِنَّكَ لَتَهْدِي إِلى‏ صِراطٍ مُسْتَقِيمٍ.</w:t>
      </w:r>
      <w:r>
        <w:rPr>
          <w:rFonts w:ascii="Traditional Arabic" w:hAnsi="Traditional Arabic" w:cs="Traditional Arabic" w:hint="cs"/>
          <w:color w:val="000000"/>
          <w:sz w:val="30"/>
          <w:szCs w:val="30"/>
          <w:rtl/>
        </w:rPr>
        <w:t xml:space="preserve"> شورى (42) 52</w:t>
      </w:r>
    </w:p>
    <w:p w:rsidR="00DA643A" w:rsidRDefault="00DA643A" w:rsidP="00DA643A">
      <w:pPr>
        <w:pStyle w:val="NormalWeb"/>
        <w:bidi/>
        <w:rPr>
          <w:rtl/>
        </w:rPr>
      </w:pPr>
      <w:r>
        <w:rPr>
          <w:rFonts w:ascii="Traditional Arabic" w:hAnsi="Traditional Arabic" w:cs="Traditional Arabic" w:hint="cs"/>
          <w:color w:val="000000"/>
          <w:sz w:val="30"/>
          <w:szCs w:val="30"/>
          <w:rtl/>
        </w:rPr>
        <w:t>605. پيامبراكرم صلى الله عليه و آله از ايمان‏آورندگان به كتابهاى آسمانى:</w:t>
      </w:r>
    </w:p>
    <w:p w:rsidR="00DA643A" w:rsidRDefault="00DA643A" w:rsidP="00DA643A">
      <w:pPr>
        <w:pStyle w:val="NormalWeb"/>
        <w:bidi/>
        <w:rPr>
          <w:rtl/>
        </w:rPr>
      </w:pPr>
      <w:r>
        <w:rPr>
          <w:rFonts w:ascii="Traditional Arabic" w:hAnsi="Traditional Arabic" w:cs="Traditional Arabic" w:hint="cs"/>
          <w:color w:val="006A0F"/>
          <w:sz w:val="30"/>
          <w:szCs w:val="30"/>
          <w:rtl/>
        </w:rPr>
        <w:t>آمَنَ الرَّسُولُ بِما أُنْزِلَ إِلَيْهِ مِنْ رَبِّهِ وَ الْمُؤْمِنُونَ كُلٌّ آمَنَ بِاللَّهِ وَ مَلائِكَتِهِ وَ كُتُبِهِ وَ رُسُلِهِ‏</w:t>
      </w:r>
      <w:r>
        <w:rPr>
          <w:rFonts w:ascii="Traditional Arabic" w:hAnsi="Traditional Arabic" w:cs="Traditional Arabic" w:hint="cs"/>
          <w:color w:val="000000"/>
          <w:sz w:val="30"/>
          <w:szCs w:val="30"/>
          <w:rtl/>
        </w:rPr>
        <w:t xml:space="preserve"> .... بقره (2) 285</w:t>
      </w:r>
    </w:p>
    <w:p w:rsidR="00DA643A" w:rsidRDefault="00DA643A" w:rsidP="00DA643A">
      <w:pPr>
        <w:pStyle w:val="NormalWeb"/>
        <w:bidi/>
        <w:rPr>
          <w:rtl/>
        </w:rPr>
      </w:pPr>
      <w:r>
        <w:rPr>
          <w:rFonts w:ascii="Traditional Arabic" w:hAnsi="Traditional Arabic" w:cs="Traditional Arabic" w:hint="cs"/>
          <w:color w:val="000000"/>
          <w:sz w:val="30"/>
          <w:szCs w:val="30"/>
          <w:rtl/>
        </w:rPr>
        <w:t>606. پيامبراكرم صلى الله عليه و آله، مؤمن به ملائكه الهى:</w:t>
      </w:r>
    </w:p>
    <w:p w:rsidR="00DA643A" w:rsidRDefault="00DA643A" w:rsidP="00DA643A">
      <w:pPr>
        <w:pStyle w:val="NormalWeb"/>
        <w:bidi/>
        <w:rPr>
          <w:rtl/>
        </w:rPr>
      </w:pPr>
      <w:r>
        <w:rPr>
          <w:rFonts w:ascii="Traditional Arabic" w:hAnsi="Traditional Arabic" w:cs="Traditional Arabic" w:hint="cs"/>
          <w:color w:val="006A0F"/>
          <w:sz w:val="30"/>
          <w:szCs w:val="30"/>
          <w:rtl/>
        </w:rPr>
        <w:t>آمَنَ الرَّسُولُ بِما أُنْزِلَ إِلَيْهِ مِنْ رَبِّهِ وَ الْمُؤْمِنُونَ كُلٌّ آمَنَ بِاللَّهِ وَ مَلائِكَتِهِ وَ كُتُبِهِ وَ رُسُلِهِ لا نُفَرِّقُ بَيْنَ أَحَدٍ مِنْ رُسُلِهِ وَ قالُوا سَمِعْنا وَ أَطَعْنا غُفْرانَكَ رَبَّنا وَ إِلَيْكَ الْمَصِيرُ.</w:t>
      </w:r>
      <w:r>
        <w:rPr>
          <w:rStyle w:val="FootnoteReference"/>
          <w:rFonts w:ascii="Traditional Arabic" w:eastAsiaTheme="majorEastAsia" w:hAnsi="Traditional Arabic" w:cs="Traditional Arabic"/>
          <w:color w:val="000000"/>
          <w:sz w:val="30"/>
          <w:szCs w:val="30"/>
          <w:rtl/>
        </w:rPr>
        <w:footnoteReference w:id="200"/>
      </w:r>
      <w:r>
        <w:rPr>
          <w:rFonts w:ascii="Traditional Arabic" w:hAnsi="Traditional Arabic" w:cs="Traditional Arabic" w:hint="cs"/>
          <w:color w:val="000000"/>
          <w:sz w:val="30"/>
          <w:szCs w:val="30"/>
          <w:rtl/>
        </w:rPr>
        <w:t xml:space="preserve"> بقره (2) 285</w:t>
      </w:r>
    </w:p>
    <w:p w:rsidR="00DA643A" w:rsidRDefault="00DA643A" w:rsidP="00DA643A">
      <w:pPr>
        <w:pStyle w:val="NormalWeb"/>
        <w:bidi/>
        <w:rPr>
          <w:rtl/>
        </w:rPr>
      </w:pPr>
      <w:r>
        <w:rPr>
          <w:rFonts w:ascii="Traditional Arabic" w:hAnsi="Traditional Arabic" w:cs="Traditional Arabic" w:hint="cs"/>
          <w:color w:val="000000"/>
          <w:sz w:val="30"/>
          <w:szCs w:val="30"/>
          <w:rtl/>
        </w:rPr>
        <w:t>607. محمّد صلى الله عليه و آله، از ايمان‏آورندگان به قرآن:</w:t>
      </w:r>
    </w:p>
    <w:p w:rsidR="00DA643A" w:rsidRDefault="00DA643A" w:rsidP="00DA643A">
      <w:pPr>
        <w:pStyle w:val="NormalWeb"/>
        <w:bidi/>
        <w:rPr>
          <w:rtl/>
        </w:rPr>
      </w:pPr>
      <w:r>
        <w:rPr>
          <w:rFonts w:ascii="Traditional Arabic" w:hAnsi="Traditional Arabic" w:cs="Traditional Arabic" w:hint="cs"/>
          <w:color w:val="006A0F"/>
          <w:sz w:val="30"/>
          <w:szCs w:val="30"/>
          <w:rtl/>
        </w:rPr>
        <w:t>آمَنَ الرَّسُولُ بِما أُنْزِلَ إِلَيْهِ مِنْ رَبِّهِ‏</w:t>
      </w:r>
      <w:r>
        <w:rPr>
          <w:rFonts w:ascii="Traditional Arabic" w:hAnsi="Traditional Arabic" w:cs="Traditional Arabic" w:hint="cs"/>
          <w:color w:val="000000"/>
          <w:sz w:val="30"/>
          <w:szCs w:val="30"/>
          <w:rtl/>
        </w:rPr>
        <w:t xml:space="preserve"> .... بقره (2) 285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 آمَنْتُ بِما أَنْزَلَ اللَّهُ مِنْ كِتابٍ‏</w:t>
      </w:r>
      <w:r>
        <w:rPr>
          <w:rFonts w:ascii="Traditional Arabic" w:hAnsi="Traditional Arabic" w:cs="Traditional Arabic" w:hint="cs"/>
          <w:color w:val="000000"/>
          <w:sz w:val="30"/>
          <w:szCs w:val="30"/>
          <w:rtl/>
        </w:rPr>
        <w:t xml:space="preserve"> ....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608. پيامبراكرم صلى الله عليه و آله، موظّف به اعلام ايمان خويش به كتابهاى آسمانى: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آمَنَّا بِاللَّهِ وَ ما أُنْزِلَ عَلَيْنا وَ ما أُنْزِلَ عَلى‏ إِبْراهِيمَ وَ إِسْماعِيلَ وَ إِسْحاقَ وَ يَعْقُوبَ وَ الْأَسْباطِ وَ ما أُوتِيَ مُوسى‏ وَ عِيسى‏ وَ النَّبِيُّونَ مِنْ رَبِّهِمْ‏</w:t>
      </w:r>
      <w:r>
        <w:rPr>
          <w:rFonts w:ascii="Traditional Arabic" w:hAnsi="Traditional Arabic" w:cs="Traditional Arabic" w:hint="cs"/>
          <w:color w:val="000000"/>
          <w:sz w:val="30"/>
          <w:szCs w:val="30"/>
          <w:rtl/>
        </w:rPr>
        <w:t xml:space="preserve"> .... آل‏عمران (3) 84</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هَلْ تَنْقِمُونَ مِنَّا إِلَّا أَنْ آمَنَّا بِاللَّهِ وَ ما أُنْزِلَ إِلَيْنا وَ ما أُنْزِلَ مِنْ قَبْلُ وَ أَنَّ أَكْثَرَكُمْ فاسِقُونَ.</w:t>
      </w:r>
    </w:p>
    <w:p w:rsidR="00DA643A" w:rsidRDefault="00DA643A" w:rsidP="00DA643A">
      <w:pPr>
        <w:pStyle w:val="NormalWeb"/>
        <w:bidi/>
        <w:rPr>
          <w:rtl/>
        </w:rPr>
      </w:pPr>
      <w:r>
        <w:rPr>
          <w:rFonts w:ascii="Traditional Arabic" w:hAnsi="Traditional Arabic" w:cs="Traditional Arabic" w:hint="cs"/>
          <w:color w:val="000000"/>
          <w:sz w:val="30"/>
          <w:szCs w:val="30"/>
          <w:rtl/>
        </w:rPr>
        <w:t>مائده (5) 59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 آمَنْتُ بِما أَنْزَلَ اللَّهُ مِنْ كِتابٍ‏</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01"/>
      </w:r>
      <w:r>
        <w:rPr>
          <w:rFonts w:ascii="Traditional Arabic" w:hAnsi="Traditional Arabic" w:cs="Traditional Arabic" w:hint="cs"/>
          <w:color w:val="000000"/>
          <w:sz w:val="30"/>
          <w:szCs w:val="30"/>
          <w:rtl/>
        </w:rPr>
        <w:t xml:space="preserve"> شورى (42) 15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112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609. ستايش خدا از پيامبر صلى الله عليه و آله، به سبب ايمان به خدا و تصديق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يُؤْمِنُ بِاللَّهِ وَ يُؤْمِنُ لِلْمُؤْمِنِينَ‏</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610. ايمان محمّد صلى الله عليه و آله به مؤمنان و تصديق سخنان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 يُؤْمِنُ بِاللَّهِ وَ يُؤْمِنُ لِلْمُؤْمِنِينَ‏</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611. ايمان پيامبر اسلام صلى الله عليه و آله به تورات:</w:t>
      </w:r>
    </w:p>
    <w:p w:rsidR="00DA643A" w:rsidRDefault="00DA643A" w:rsidP="00DA643A">
      <w:pPr>
        <w:pStyle w:val="NormalWeb"/>
        <w:bidi/>
        <w:rPr>
          <w:rtl/>
        </w:rPr>
      </w:pPr>
      <w:r>
        <w:rPr>
          <w:rFonts w:ascii="Traditional Arabic" w:hAnsi="Traditional Arabic" w:cs="Traditional Arabic" w:hint="cs"/>
          <w:color w:val="006A0F"/>
          <w:sz w:val="30"/>
          <w:szCs w:val="30"/>
          <w:rtl/>
        </w:rPr>
        <w:t>قُولُوا آمَنَّا بِاللَّهِ وَ ما أُنْزِلَ إِلَيْنا وَ ما أُنْزِلَ إِلى‏ إِبْراهِيمَ وَ إِسْماعِيلَ وَ إِسْحاقَ وَ يَعْقُوبَ وَ الْأَسْباطِ وَ ما أُوتِيَ مُوسى‏ وَ عِيسى‏ وَ ما أُوتِيَ النَّبِيُّونَ مِنْ رَبِّهِمْ لا نُفَرِّقُ بَيْنَ أَحَدٍ مِنْهُمْ وَ نَحْنُ لَهُ مُسْلِمُونَ.</w:t>
      </w:r>
      <w:r>
        <w:rPr>
          <w:rFonts w:ascii="Traditional Arabic" w:hAnsi="Traditional Arabic" w:cs="Traditional Arabic" w:hint="cs"/>
          <w:color w:val="000000"/>
          <w:sz w:val="30"/>
          <w:szCs w:val="30"/>
          <w:rtl/>
        </w:rPr>
        <w:t xml:space="preserve"> بقره (2) 136</w:t>
      </w:r>
    </w:p>
    <w:p w:rsidR="00DA643A" w:rsidRDefault="00DA643A" w:rsidP="00DA643A">
      <w:pPr>
        <w:pStyle w:val="NormalWeb"/>
        <w:bidi/>
        <w:rPr>
          <w:rtl/>
        </w:rPr>
      </w:pPr>
      <w:r>
        <w:rPr>
          <w:rFonts w:ascii="Traditional Arabic" w:hAnsi="Traditional Arabic" w:cs="Traditional Arabic" w:hint="cs"/>
          <w:color w:val="006A0F"/>
          <w:sz w:val="30"/>
          <w:szCs w:val="30"/>
          <w:rtl/>
        </w:rPr>
        <w:t>قُلْ آمَنَّا بِاللَّهِ وَ ما أُنْزِلَ عَلَيْنا وَ ما أُنْزِلَ عَلى‏ إِبْراهِيمَ وَ إِسْماعِيلَ وَ إِسْحاقَ وَ يَعْقُوبَ وَ الْأَسْباطِ وَ ما أُوتِيَ مُوسى‏ وَ عِيسى‏ وَ النَّبِيُّونَ مِنْ رَبِّهِمْ لا نُفَرِّقُ بَيْنَ أَحَدٍ مِنْهُمْ وَ نَحْنُ لَهُ مُسْلِمُونَ.</w:t>
      </w:r>
      <w:r>
        <w:rPr>
          <w:rFonts w:ascii="Traditional Arabic" w:hAnsi="Traditional Arabic" w:cs="Traditional Arabic" w:hint="cs"/>
          <w:color w:val="000000"/>
          <w:sz w:val="30"/>
          <w:szCs w:val="30"/>
          <w:rtl/>
        </w:rPr>
        <w:t xml:space="preserve"> آل‏عمران (3) 84</w:t>
      </w:r>
    </w:p>
    <w:p w:rsidR="00DA643A" w:rsidRDefault="00DA643A" w:rsidP="00DA643A">
      <w:pPr>
        <w:pStyle w:val="NormalWeb"/>
        <w:bidi/>
        <w:rPr>
          <w:rtl/>
        </w:rPr>
      </w:pPr>
      <w:r>
        <w:rPr>
          <w:rFonts w:ascii="Traditional Arabic" w:hAnsi="Traditional Arabic" w:cs="Traditional Arabic" w:hint="cs"/>
          <w:color w:val="000000"/>
          <w:sz w:val="30"/>
          <w:szCs w:val="30"/>
          <w:rtl/>
        </w:rPr>
        <w:t>612. ايمان پيامبر اسلام صلى الله عليه و آله به انجيل:</w:t>
      </w:r>
    </w:p>
    <w:p w:rsidR="00DA643A" w:rsidRDefault="00DA643A" w:rsidP="00DA643A">
      <w:pPr>
        <w:pStyle w:val="NormalWeb"/>
        <w:bidi/>
        <w:rPr>
          <w:rtl/>
        </w:rPr>
      </w:pPr>
      <w:r>
        <w:rPr>
          <w:rFonts w:ascii="Traditional Arabic" w:hAnsi="Traditional Arabic" w:cs="Traditional Arabic" w:hint="cs"/>
          <w:color w:val="006A0F"/>
          <w:sz w:val="30"/>
          <w:szCs w:val="30"/>
          <w:rtl/>
        </w:rPr>
        <w:t>قُولُوا آمَنَّا بِاللَّهِ وَ ما أُنْزِلَ إِلَيْنا وَ ما أُنْزِلَ إِلى‏ إِبْراهِيمَ وَ إِسْماعِيلَ وَ إِسْحاقَ وَ يَعْقُوبَ وَ الْأَسْباطِ وَ ما أُوتِيَ مُوسى‏ وَ عِيسى‏ وَ ما أُوتِيَ النَّبِيُّونَ مِنْ رَبِّهِمْ لا نُفَرِّقُ بَيْنَ أَحَدٍ مِنْهُمْ وَ نَحْنُ لَهُ مُسْلِمُونَ.</w:t>
      </w:r>
      <w:r>
        <w:rPr>
          <w:rFonts w:ascii="Traditional Arabic" w:hAnsi="Traditional Arabic" w:cs="Traditional Arabic" w:hint="cs"/>
          <w:color w:val="000000"/>
          <w:sz w:val="30"/>
          <w:szCs w:val="30"/>
          <w:rtl/>
        </w:rPr>
        <w:t xml:space="preserve"> بقره (2) 136</w:t>
      </w:r>
    </w:p>
    <w:p w:rsidR="00DA643A" w:rsidRDefault="00DA643A" w:rsidP="00DA643A">
      <w:pPr>
        <w:pStyle w:val="NormalWeb"/>
        <w:bidi/>
        <w:rPr>
          <w:rtl/>
        </w:rPr>
      </w:pPr>
      <w:r>
        <w:rPr>
          <w:rFonts w:ascii="Traditional Arabic" w:hAnsi="Traditional Arabic" w:cs="Traditional Arabic" w:hint="cs"/>
          <w:color w:val="006A0F"/>
          <w:sz w:val="30"/>
          <w:szCs w:val="30"/>
          <w:rtl/>
        </w:rPr>
        <w:t>قُلْ آمَنَّا بِاللَّهِ وَ ما أُنْزِلَ عَلَيْنا وَ ما أُنْزِلَ عَلى‏ إِبْراهِيمَ وَ إِسْماعِيلَ وَ إِسْحاقَ وَ يَعْقُوبَ وَ الْأَسْباطِ وَ ما أُوتِيَ مُوسى‏ وَ عِيسى‏ وَ النَّبِيُّونَ مِنْ رَبِّهِمْ لا نُفَرِّقُ بَيْنَ أَحَدٍ مِنْهُمْ وَ نَحْنُ لَهُ مُسْلِمُونَ.</w:t>
      </w:r>
      <w:r>
        <w:rPr>
          <w:rFonts w:ascii="Traditional Arabic" w:hAnsi="Traditional Arabic" w:cs="Traditional Arabic" w:hint="cs"/>
          <w:color w:val="000000"/>
          <w:sz w:val="30"/>
          <w:szCs w:val="30"/>
          <w:rtl/>
        </w:rPr>
        <w:t xml:space="preserve"> آل‏عمران (3) 84</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مؤمنان به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t>613. ايمان گروهى از اهل‏كتاب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لَيْسُوا سَواءً مِنْ أَهْلِ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يُؤْمِنُونَ بِاللَّهِ وَ الْيَوْمِ الْآخِرِ</w:t>
      </w:r>
      <w:r>
        <w:rPr>
          <w:rFonts w:ascii="Traditional Arabic" w:hAnsi="Traditional Arabic" w:cs="Traditional Arabic" w:hint="cs"/>
          <w:color w:val="000000"/>
          <w:sz w:val="30"/>
          <w:szCs w:val="30"/>
          <w:rtl/>
        </w:rPr>
        <w:t xml:space="preserve"> .... آل‏عمران (3) 113 و 114</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يَحْسُدُونَ النَّاسَ عَلى‏ ما آتاهُمُ اللَّهُ مِنْ فَضْلِهِ‏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فَمِنْهُمْ مَنْ آمَنَ بِهِ وَ مِنْهُمْ مَنْ صَدَّ عَنْهُ‏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02"/>
      </w:r>
      <w:r>
        <w:rPr>
          <w:rFonts w:ascii="Traditional Arabic" w:hAnsi="Traditional Arabic" w:cs="Traditional Arabic" w:hint="cs"/>
          <w:color w:val="000000"/>
          <w:sz w:val="30"/>
          <w:szCs w:val="30"/>
          <w:rtl/>
        </w:rPr>
        <w:t xml:space="preserve"> نساء (4) 51 و 54 و 55</w:t>
      </w:r>
    </w:p>
    <w:p w:rsidR="00DA643A" w:rsidRDefault="00DA643A" w:rsidP="00DA643A">
      <w:pPr>
        <w:pStyle w:val="NormalWeb"/>
        <w:bidi/>
        <w:rPr>
          <w:rtl/>
        </w:rPr>
      </w:pPr>
      <w:r>
        <w:rPr>
          <w:rFonts w:ascii="Traditional Arabic" w:hAnsi="Traditional Arabic" w:cs="Traditional Arabic" w:hint="cs"/>
          <w:color w:val="006A0F"/>
          <w:sz w:val="30"/>
          <w:szCs w:val="30"/>
          <w:rtl/>
        </w:rPr>
        <w:t>يَسْئَلُكَ أَهْلُ الْكِتابِ أَنْ تُنَزِّلَ عَلَيْهِمْ كِتاباً مِنَ السَّماءِ فَقَدْ سَأَلُوا مُوسى‏ أَكْبَرَ مِنْ ذلِكَ فَقالُوا أَرِنَا اللَّهَ جَهْرَةً فَأَخَذَتْهُمُ الصَّاعِقَةُ بِظُلْمِهِمْ ثُمَّ اتَّخَذُوا الْعِجْلَ مِنْ بَعْدِ ما جاءَتْهُمُ الْبَيِّناتُ فَعَفَوْنا عَنْ ذلِكَ وَ آتَيْنا مُوسى‏ سُلْطاناً مُبِيناً فَبِما نَقْضِهِمْ مِيثاقَهُمْ وَ كُفْرِهِمْ بِآياتِ اللَّهِ وَ قَتْلِهِمُ الْأَنْبِياءَ بِغَيْرِ حَقٍّ وَ قَوْلِهِمْ قُلُوبُنا غُلْفٌ بَلْ طَبَعَ اللَّهُ عَلَيْها بِكُفْرِهِمْ فَلا يُؤْمِنُونَ إِلَّا قَلِيلًا.</w:t>
      </w:r>
      <w:r>
        <w:rPr>
          <w:rFonts w:ascii="Traditional Arabic" w:hAnsi="Traditional Arabic" w:cs="Traditional Arabic" w:hint="cs"/>
          <w:color w:val="000000"/>
          <w:sz w:val="30"/>
          <w:szCs w:val="30"/>
          <w:rtl/>
        </w:rPr>
        <w:t xml:space="preserve"> نساء (4) 153 و 155</w:t>
      </w:r>
    </w:p>
    <w:p w:rsidR="00DA643A" w:rsidRDefault="00DA643A" w:rsidP="00DA643A">
      <w:pPr>
        <w:pStyle w:val="NormalWeb"/>
        <w:bidi/>
        <w:rPr>
          <w:rtl/>
        </w:rPr>
      </w:pPr>
      <w:r>
        <w:rPr>
          <w:rFonts w:ascii="Traditional Arabic" w:hAnsi="Traditional Arabic" w:cs="Traditional Arabic" w:hint="cs"/>
          <w:color w:val="006A0F"/>
          <w:sz w:val="30"/>
          <w:szCs w:val="30"/>
          <w:rtl/>
        </w:rPr>
        <w:t>وَ إِنْ مِنْ أَهْلِ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لكِنِ الرَّاسِخُونَ فِي الْعِلْمِ مِنْهُمْ وَ الْمُؤْمِنُونَ يُؤْمِنُونَ بِما أُنْزِلَ إِلَيْكَ‏</w:t>
      </w:r>
      <w:r>
        <w:rPr>
          <w:rFonts w:ascii="Traditional Arabic" w:hAnsi="Traditional Arabic" w:cs="Traditional Arabic" w:hint="cs"/>
          <w:color w:val="000000"/>
          <w:sz w:val="30"/>
          <w:szCs w:val="30"/>
          <w:rtl/>
        </w:rPr>
        <w:t xml:space="preserve"> .... نساء (4) 159 و 162</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113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2. جنّيان‏</w:t>
      </w:r>
    </w:p>
    <w:p w:rsidR="00DA643A" w:rsidRDefault="00DA643A" w:rsidP="00DA643A">
      <w:pPr>
        <w:pStyle w:val="NormalWeb"/>
        <w:bidi/>
        <w:rPr>
          <w:rtl/>
        </w:rPr>
      </w:pPr>
      <w:r>
        <w:rPr>
          <w:rFonts w:ascii="Traditional Arabic" w:hAnsi="Traditional Arabic" w:cs="Traditional Arabic" w:hint="cs"/>
          <w:color w:val="000000"/>
          <w:sz w:val="30"/>
          <w:szCs w:val="30"/>
          <w:rtl/>
        </w:rPr>
        <w:t>614. ايمان گروهى از جنّيان به محمّد صلى الله عليه و آله، پس از استماع قرآن:</w:t>
      </w:r>
    </w:p>
    <w:p w:rsidR="00DA643A" w:rsidRDefault="00DA643A" w:rsidP="00DA643A">
      <w:pPr>
        <w:pStyle w:val="NormalWeb"/>
        <w:bidi/>
        <w:rPr>
          <w:rtl/>
        </w:rPr>
      </w:pPr>
      <w:r>
        <w:rPr>
          <w:rFonts w:ascii="Traditional Arabic" w:hAnsi="Traditional Arabic" w:cs="Traditional Arabic" w:hint="cs"/>
          <w:color w:val="006A0F"/>
          <w:sz w:val="30"/>
          <w:szCs w:val="30"/>
          <w:rtl/>
        </w:rPr>
        <w:t>قُلْ أُوحِيَ إِلَيَّ أَنَّهُ اسْتَمَعَ نَفَرٌ مِنَ الْجِنِ‏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أَنَّا لَمَّا سَمِعْنَا الْهُدى‏ آمَنَّا بِهِ‏</w:t>
      </w:r>
      <w:r>
        <w:rPr>
          <w:rFonts w:ascii="Traditional Arabic" w:hAnsi="Traditional Arabic" w:cs="Traditional Arabic" w:hint="cs"/>
          <w:color w:val="000000"/>
          <w:sz w:val="30"/>
          <w:szCs w:val="30"/>
          <w:rtl/>
        </w:rPr>
        <w:t xml:space="preserve"> .... جنّ (72) 1 و 13</w:t>
      </w:r>
    </w:p>
    <w:p w:rsidR="00DA643A" w:rsidRDefault="00DA643A" w:rsidP="00DA643A">
      <w:pPr>
        <w:pStyle w:val="NormalWeb"/>
        <w:bidi/>
        <w:rPr>
          <w:rtl/>
        </w:rPr>
      </w:pPr>
      <w:r>
        <w:rPr>
          <w:rFonts w:ascii="Traditional Arabic" w:hAnsi="Traditional Arabic" w:cs="Traditional Arabic" w:hint="cs"/>
          <w:color w:val="465BFF"/>
          <w:sz w:val="30"/>
          <w:szCs w:val="30"/>
          <w:rtl/>
        </w:rPr>
        <w:t>3. عبداللّه بن سلام‏</w:t>
      </w:r>
    </w:p>
    <w:p w:rsidR="00DA643A" w:rsidRDefault="00DA643A" w:rsidP="00DA643A">
      <w:pPr>
        <w:pStyle w:val="NormalWeb"/>
        <w:bidi/>
        <w:rPr>
          <w:rtl/>
        </w:rPr>
      </w:pPr>
      <w:r>
        <w:rPr>
          <w:rFonts w:ascii="Traditional Arabic" w:hAnsi="Traditional Arabic" w:cs="Traditional Arabic" w:hint="cs"/>
          <w:color w:val="000000"/>
          <w:sz w:val="30"/>
          <w:szCs w:val="30"/>
          <w:rtl/>
        </w:rPr>
        <w:t>615. ايمان عبداللّه بن سلام به محمّد صلى الله عليه و آله و قرآن:</w:t>
      </w:r>
    </w:p>
    <w:p w:rsidR="00DA643A" w:rsidRDefault="00DA643A" w:rsidP="00DA643A">
      <w:pPr>
        <w:pStyle w:val="NormalWeb"/>
        <w:bidi/>
        <w:rPr>
          <w:rtl/>
        </w:rPr>
      </w:pPr>
      <w:r>
        <w:rPr>
          <w:rFonts w:ascii="Traditional Arabic" w:hAnsi="Traditional Arabic" w:cs="Traditional Arabic" w:hint="cs"/>
          <w:color w:val="006A0F"/>
          <w:sz w:val="30"/>
          <w:szCs w:val="30"/>
          <w:rtl/>
        </w:rPr>
        <w:t>فَبِما نَقْضِهِمْ مِيثاقَهُمْ وَ كُفْرِهِمْ بِآياتِ اللَّهِ وَ قَتْلِهِمُ الْأَنْبِياءَ بِغَيْرِ حَقٍّ وَ قَوْلِهِمْ قُلُوبُنا غُلْفٌ بَلْ طَبَعَ اللَّهُ عَلَيْها بِكُفْرِهِمْ فَلا يُؤْمِنُونَ إِلَّا قَلِيلًا.</w:t>
      </w:r>
      <w:r>
        <w:rPr>
          <w:rStyle w:val="FootnoteReference"/>
          <w:rFonts w:ascii="Traditional Arabic" w:eastAsiaTheme="majorEastAsia" w:hAnsi="Traditional Arabic" w:cs="Traditional Arabic"/>
          <w:color w:val="000000"/>
          <w:sz w:val="30"/>
          <w:szCs w:val="30"/>
          <w:rtl/>
        </w:rPr>
        <w:footnoteReference w:id="203"/>
      </w:r>
      <w:r>
        <w:rPr>
          <w:rFonts w:ascii="Traditional Arabic" w:hAnsi="Traditional Arabic" w:cs="Traditional Arabic" w:hint="cs"/>
          <w:color w:val="000000"/>
          <w:sz w:val="30"/>
          <w:szCs w:val="30"/>
          <w:rtl/>
        </w:rPr>
        <w:t xml:space="preserve"> نساء (4) 155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 رَأَيْتُمْ إِنْ كانَ مِنْ عِنْدِ اللَّهِ وَ كَفَرْتُمْ بِهِ وَ شَهِدَ شاهِدٌ مِنْ بَنِي إِسْرائِيلَ عَلى‏ مِثْلِهِ فَآمَنَ وَ اسْتَكْبَرْتُمْ إِنَّ اللَّهَ لا يَهْدِي الْقَوْمَ الظَّالِمِينَ.</w:t>
      </w:r>
      <w:r>
        <w:rPr>
          <w:rStyle w:val="FootnoteReference"/>
          <w:rFonts w:ascii="Traditional Arabic" w:eastAsiaTheme="majorEastAsia" w:hAnsi="Traditional Arabic" w:cs="Traditional Arabic"/>
          <w:color w:val="000000"/>
          <w:sz w:val="30"/>
          <w:szCs w:val="30"/>
          <w:rtl/>
        </w:rPr>
        <w:footnoteReference w:id="204"/>
      </w:r>
      <w:r>
        <w:rPr>
          <w:rFonts w:ascii="Traditional Arabic" w:hAnsi="Traditional Arabic" w:cs="Traditional Arabic" w:hint="cs"/>
          <w:color w:val="000000"/>
          <w:sz w:val="30"/>
          <w:szCs w:val="30"/>
          <w:rtl/>
        </w:rPr>
        <w:t xml:space="preserve"> احقاف (46) 10</w:t>
      </w:r>
    </w:p>
    <w:p w:rsidR="00DA643A" w:rsidRDefault="00DA643A" w:rsidP="00DA643A">
      <w:pPr>
        <w:pStyle w:val="NormalWeb"/>
        <w:bidi/>
        <w:rPr>
          <w:rtl/>
        </w:rPr>
      </w:pPr>
      <w:r>
        <w:rPr>
          <w:rFonts w:ascii="Traditional Arabic" w:hAnsi="Traditional Arabic" w:cs="Traditional Arabic" w:hint="cs"/>
          <w:color w:val="465BFF"/>
          <w:sz w:val="30"/>
          <w:szCs w:val="30"/>
          <w:rtl/>
        </w:rPr>
        <w:t>4. مسلمانان‏</w:t>
      </w:r>
    </w:p>
    <w:p w:rsidR="00DA643A" w:rsidRDefault="00DA643A" w:rsidP="00DA643A">
      <w:pPr>
        <w:pStyle w:val="NormalWeb"/>
        <w:bidi/>
        <w:rPr>
          <w:rtl/>
        </w:rPr>
      </w:pPr>
      <w:r>
        <w:rPr>
          <w:rFonts w:ascii="Traditional Arabic" w:hAnsi="Traditional Arabic" w:cs="Traditional Arabic" w:hint="cs"/>
          <w:color w:val="000000"/>
          <w:sz w:val="30"/>
          <w:szCs w:val="30"/>
          <w:rtl/>
        </w:rPr>
        <w:t>616. ايمان مسلمانان به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آمَنَ الرَّسُولُ بِما أُنْزِلَ إِلَيْهِ مِنْ رَبِّهِ وَ الْمُؤْمِنُونَ كُلٌّ آمَنَ بِاللَّهِ وَ مَلائِكَتِهِ وَ كُتُبِهِ وَ رُسُلِهِ‏</w:t>
      </w:r>
      <w:r>
        <w:rPr>
          <w:rFonts w:ascii="Traditional Arabic" w:hAnsi="Traditional Arabic" w:cs="Traditional Arabic" w:hint="cs"/>
          <w:color w:val="000000"/>
          <w:sz w:val="30"/>
          <w:szCs w:val="30"/>
          <w:rtl/>
        </w:rPr>
        <w:t xml:space="preserve"> .... بقره (2) 285</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هَلْ تَنْقِمُونَ مِنَّا إِلَّا أَنْ آمَنَّا بِاللَّهِ وَ ما أُنْزِلَ إِلَيْنا</w:t>
      </w:r>
      <w:r>
        <w:rPr>
          <w:rFonts w:ascii="Traditional Arabic" w:hAnsi="Traditional Arabic" w:cs="Traditional Arabic" w:hint="cs"/>
          <w:color w:val="000000"/>
          <w:sz w:val="30"/>
          <w:szCs w:val="30"/>
          <w:rtl/>
        </w:rPr>
        <w:t xml:space="preserve"> .... مائده (5) 59</w:t>
      </w:r>
    </w:p>
    <w:p w:rsidR="00DA643A" w:rsidRDefault="00DA643A" w:rsidP="00DA643A">
      <w:pPr>
        <w:pStyle w:val="NormalWeb"/>
        <w:bidi/>
        <w:rPr>
          <w:rtl/>
        </w:rPr>
      </w:pPr>
      <w:r>
        <w:rPr>
          <w:rFonts w:ascii="Traditional Arabic" w:hAnsi="Traditional Arabic" w:cs="Traditional Arabic" w:hint="cs"/>
          <w:color w:val="000000"/>
          <w:sz w:val="30"/>
          <w:szCs w:val="30"/>
          <w:rtl/>
        </w:rPr>
        <w:t>617. ايمان مسلمانان به پيامبر صلى الله عليه و آله، موجب آوارگى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تَتَّخِذُوا عَدُوِّي وَ عَدُوَّكُمْ أَوْلِياءَ تُلْقُونَ إِلَيْهِمْ بِالْمَوَدَّةِ وَ قَدْ كَفَرُوا بِما جاءَكُمْ مِنَ الْحَقِّ يُخْرِجُونَ الرَّسُولَ وَ إِيَّاكُمْ أَنْ تُؤْمِنُوا بِاللَّهِ رَبِّكُمْ‏</w:t>
      </w:r>
      <w:r>
        <w:rPr>
          <w:rFonts w:ascii="Traditional Arabic" w:hAnsi="Traditional Arabic" w:cs="Traditional Arabic" w:hint="cs"/>
          <w:color w:val="000000"/>
          <w:sz w:val="30"/>
          <w:szCs w:val="30"/>
          <w:rtl/>
        </w:rPr>
        <w:t xml:space="preserve"> .... ممتحنه (60) 1</w:t>
      </w:r>
    </w:p>
    <w:p w:rsidR="00DA643A" w:rsidRDefault="00DA643A" w:rsidP="00DA643A">
      <w:pPr>
        <w:pStyle w:val="NormalWeb"/>
        <w:bidi/>
        <w:rPr>
          <w:rtl/>
        </w:rPr>
      </w:pPr>
      <w:r>
        <w:rPr>
          <w:rFonts w:ascii="Traditional Arabic" w:hAnsi="Traditional Arabic" w:cs="Traditional Arabic" w:hint="cs"/>
          <w:color w:val="465BFF"/>
          <w:sz w:val="30"/>
          <w:szCs w:val="30"/>
          <w:rtl/>
        </w:rPr>
        <w:t>5. مسيحيان حق طلب‏</w:t>
      </w:r>
    </w:p>
    <w:p w:rsidR="00DA643A" w:rsidRDefault="00DA643A" w:rsidP="00DA643A">
      <w:pPr>
        <w:pStyle w:val="NormalWeb"/>
        <w:bidi/>
        <w:rPr>
          <w:rtl/>
        </w:rPr>
      </w:pPr>
      <w:r>
        <w:rPr>
          <w:rFonts w:ascii="Traditional Arabic" w:hAnsi="Traditional Arabic" w:cs="Traditional Arabic" w:hint="cs"/>
          <w:color w:val="000000"/>
          <w:sz w:val="30"/>
          <w:szCs w:val="30"/>
          <w:rtl/>
        </w:rPr>
        <w:t>618. ايمان مسيحيان حق‏طلب به رسول خدا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لَتَجِدَنَّ أَقْرَبَهُمْ مَوَدَّةً لِلَّذِينَ آمَنُوا الَّذِينَ قالُوا إِنَّا نَصارى‏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سَمِعُوا ما أُنْزِلَ إِلَى الرَّسُولِ تَرى‏ أَعْيُنَهُمْ تَفِيضُ مِنَ الدَّمْعِ مِمَّا عَرَفُوا مِنَ الْحَقِ‏</w:t>
      </w:r>
      <w:r>
        <w:rPr>
          <w:rFonts w:ascii="Traditional Arabic" w:hAnsi="Traditional Arabic" w:cs="Traditional Arabic" w:hint="cs"/>
          <w:color w:val="000000"/>
          <w:sz w:val="30"/>
          <w:szCs w:val="30"/>
          <w:rtl/>
        </w:rPr>
        <w:t xml:space="preserve"> .... مائده (5) 82 و 83</w:t>
      </w:r>
    </w:p>
    <w:p w:rsidR="00DA643A" w:rsidRDefault="00DA643A" w:rsidP="00DA643A">
      <w:pPr>
        <w:pStyle w:val="NormalWeb"/>
        <w:bidi/>
        <w:rPr>
          <w:rtl/>
        </w:rPr>
      </w:pPr>
      <w:r>
        <w:rPr>
          <w:rFonts w:ascii="Traditional Arabic" w:hAnsi="Traditional Arabic" w:cs="Traditional Arabic" w:hint="cs"/>
          <w:color w:val="465BFF"/>
          <w:sz w:val="30"/>
          <w:szCs w:val="30"/>
          <w:rtl/>
        </w:rPr>
        <w:t>6. يهوديان متعهّد به تورات‏</w:t>
      </w:r>
    </w:p>
    <w:p w:rsidR="00DA643A" w:rsidRDefault="00DA643A" w:rsidP="00DA643A">
      <w:pPr>
        <w:pStyle w:val="NormalWeb"/>
        <w:bidi/>
        <w:rPr>
          <w:rtl/>
        </w:rPr>
      </w:pPr>
      <w:r>
        <w:rPr>
          <w:rFonts w:ascii="Traditional Arabic" w:hAnsi="Traditional Arabic" w:cs="Traditional Arabic" w:hint="cs"/>
          <w:color w:val="000000"/>
          <w:sz w:val="30"/>
          <w:szCs w:val="30"/>
          <w:rtl/>
        </w:rPr>
        <w:t>619. ايمان تعداد اندكى از يهوديان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وَ كُلَّما عاهَدُوا عَهْداً نَبَذَهُ فَرِيقٌ مِنْهُمْ بَلْ أَكْثَرُهُمْ لا يُؤْمِنُونَ‏ وَ لَمَّا جاءَهُمْ رَسُولٌ مِنْ عِنْدِ اللَّهِ مُصَدِّقٌ لِما مَعَهُمْ نَبَذَ فَرِيقٌ مِنَ الَّذِينَ أُوتُوا الْكِتابَ كِتابَ اللَّهِ وَراءَ ظُهُورِهِمْ كَأَنَّهُمْ لا يَعْلَمُونَ.</w:t>
      </w:r>
      <w:r>
        <w:rPr>
          <w:rFonts w:ascii="Traditional Arabic" w:hAnsi="Traditional Arabic" w:cs="Traditional Arabic" w:hint="cs"/>
          <w:color w:val="000000"/>
          <w:sz w:val="30"/>
          <w:szCs w:val="30"/>
          <w:rtl/>
        </w:rPr>
        <w:t xml:space="preserve"> بقره (2) 100 و 101</w:t>
      </w:r>
    </w:p>
    <w:p w:rsidR="00DA643A" w:rsidRDefault="00DA643A" w:rsidP="00DA643A">
      <w:pPr>
        <w:pStyle w:val="NormalWeb"/>
        <w:bidi/>
        <w:rPr>
          <w:rtl/>
        </w:rPr>
      </w:pPr>
      <w:r>
        <w:rPr>
          <w:rFonts w:ascii="Traditional Arabic" w:hAnsi="Traditional Arabic" w:cs="Traditional Arabic" w:hint="cs"/>
          <w:color w:val="006A0F"/>
          <w:sz w:val="30"/>
          <w:szCs w:val="30"/>
          <w:rtl/>
        </w:rPr>
        <w:t>مِنَ الَّذِينَ هادُوا يُحَرِّفُونَ الْكَلِمَ عَنْ مَواضِعِهِ‏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لكِنْ لَعَنَهُمُ اللَّهُ بِكُفْرِهِمْ فَلا يُؤْمِنُونَ إِلَّا قَلِيلًا.</w:t>
      </w:r>
      <w:r>
        <w:rPr>
          <w:rFonts w:ascii="Traditional Arabic" w:hAnsi="Traditional Arabic" w:cs="Traditional Arabic" w:hint="cs"/>
          <w:color w:val="000000"/>
          <w:sz w:val="30"/>
          <w:szCs w:val="30"/>
          <w:rtl/>
        </w:rPr>
        <w:t xml:space="preserve"> نساء (4) 46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باديه‏نشينان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620. عدم جواز تخلّف و سرپيچى باديه‏نشينان، از همراهى و اطاعت از رسول‏خدا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114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نَفْسِهِ‏</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205"/>
      </w:r>
      <w:r>
        <w:rPr>
          <w:rFonts w:ascii="Traditional Arabic" w:hAnsi="Traditional Arabic" w:cs="Traditional Arabic" w:hint="cs"/>
          <w:color w:val="000000"/>
          <w:sz w:val="30"/>
          <w:szCs w:val="30"/>
          <w:rtl/>
        </w:rPr>
        <w:t xml:space="preserve">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621. خداوند، ترغيب‏كننده باديه‏نشينان به اطاعت از پيامبر صلى الله عليه و آله در جهاد، با ذكر پاداشهاى الهى براى آنان:</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 وَ لا يُنْفِقُونَ نَفَقَةً صَغِيرَةً وَ لا كَبِيرَةً وَ لا يَقْطَعُونَ وادِياً إِلَّا كُتِبَ لَهُمْ لِيَجْزِيَهُمُ اللَّهُ أَحْسَنَ ما كانُوا يَعْمَلُونَ.</w:t>
      </w:r>
      <w:r>
        <w:rPr>
          <w:rFonts w:ascii="Traditional Arabic" w:hAnsi="Traditional Arabic" w:cs="Traditional Arabic" w:hint="cs"/>
          <w:color w:val="000000"/>
          <w:sz w:val="30"/>
          <w:szCs w:val="30"/>
          <w:rtl/>
        </w:rPr>
        <w:t xml:space="preserve"> توبه (9) 120 و 121</w:t>
      </w:r>
    </w:p>
    <w:p w:rsidR="00DA643A" w:rsidRDefault="00DA643A" w:rsidP="00DA643A">
      <w:pPr>
        <w:pStyle w:val="NormalWeb"/>
        <w:bidi/>
        <w:rPr>
          <w:rtl/>
        </w:rPr>
      </w:pPr>
      <w:r>
        <w:rPr>
          <w:rFonts w:ascii="Traditional Arabic" w:hAnsi="Traditional Arabic" w:cs="Traditional Arabic" w:hint="cs"/>
          <w:color w:val="000000"/>
          <w:sz w:val="30"/>
          <w:szCs w:val="30"/>
          <w:rtl/>
        </w:rPr>
        <w:t>622. باديه‏نشينان اطراف مدينةالنّبى، موظّف به ايثار جان خود، براى حفظ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w:t>
      </w:r>
      <w:r>
        <w:rPr>
          <w:rFonts w:ascii="Traditional Arabic" w:hAnsi="Traditional Arabic" w:cs="Traditional Arabic" w:hint="cs"/>
          <w:color w:val="000000"/>
          <w:sz w:val="30"/>
          <w:szCs w:val="30"/>
          <w:rtl/>
        </w:rPr>
        <w:t xml:space="preserve"> ....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623. عدم تخلّف باديه‏نشينان، از حفظ جان پيامبر صلى الله عليه و آله، موجب قرار گرفتن آنان، در زمره محسنان:</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اللَّهَ لا يُضِيعُ أَجْرَ الْمُحْسِنِينَ.</w:t>
      </w:r>
      <w:r>
        <w:rPr>
          <w:rFonts w:ascii="Traditional Arabic" w:hAnsi="Traditional Arabic" w:cs="Traditional Arabic" w:hint="cs"/>
          <w:color w:val="000000"/>
          <w:sz w:val="30"/>
          <w:szCs w:val="30"/>
          <w:rtl/>
        </w:rPr>
        <w:t xml:space="preserve">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624. دستور پيامبر صلى الله عليه و آله به باديه‏نشينان، براى شركت در سفر مكّه:</w:t>
      </w:r>
    </w:p>
    <w:p w:rsidR="00DA643A" w:rsidRDefault="00DA643A" w:rsidP="00DA643A">
      <w:pPr>
        <w:pStyle w:val="NormalWeb"/>
        <w:bidi/>
        <w:rPr>
          <w:rtl/>
        </w:rPr>
      </w:pPr>
      <w:r>
        <w:rPr>
          <w:rFonts w:ascii="Traditional Arabic" w:hAnsi="Traditional Arabic" w:cs="Traditional Arabic" w:hint="cs"/>
          <w:color w:val="006A0F"/>
          <w:sz w:val="30"/>
          <w:szCs w:val="30"/>
          <w:rtl/>
        </w:rPr>
        <w:t>سَيَقُولُ لَكَ الْمُخَلَّفُونَ مِنَ الْأَعْرابِ شَغَلَتْنا أَمْوالُنا وَ أَهْلُونا فَاسْتَغْفِرْ لَنا يَقُولُونَ بِأَلْسِنَتِهِمْ ما لَيْسَ فِي قُلُوبِهِمْ قُلْ فَمَنْ يَمْلِكُ لَكُمْ مِنَ اللَّهِ شَيْئاً إِنْ أَرادَ بِكُمْ ضَرًّا أَوْ أَرادَ بِكُمْ نَفْعاً بَلْ كانَ اللَّهُ بِما تَعْمَلُونَ خَبِيراً.</w:t>
      </w:r>
      <w:r>
        <w:rPr>
          <w:rStyle w:val="FootnoteReference"/>
          <w:rFonts w:ascii="Traditional Arabic" w:eastAsiaTheme="majorEastAsia" w:hAnsi="Traditional Arabic" w:cs="Traditional Arabic"/>
          <w:color w:val="000000"/>
          <w:sz w:val="30"/>
          <w:szCs w:val="30"/>
          <w:rtl/>
        </w:rPr>
        <w:footnoteReference w:id="206"/>
      </w:r>
      <w:r>
        <w:rPr>
          <w:rFonts w:ascii="Traditional Arabic" w:hAnsi="Traditional Arabic" w:cs="Traditional Arabic" w:hint="cs"/>
          <w:color w:val="000000"/>
          <w:sz w:val="30"/>
          <w:szCs w:val="30"/>
          <w:rtl/>
        </w:rPr>
        <w:t xml:space="preserve"> فتح (48) 11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625. ناشناخته ماندن برخى باديه‏نشينان منافق عصر بعثت،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مِمَّنْ حَوْلَكُمْ مِنَ الْأَعْرابِ مُنافِقُونَ وَ مِنْ أَهْلِ الْمَدِينَةِ مَرَدُوا عَلَى النِّفاقِ لا تَعْلَمُهُمْ نَحْنُ نَعْلَمُهُمْ‏</w:t>
      </w:r>
      <w:r>
        <w:rPr>
          <w:rFonts w:ascii="Traditional Arabic" w:hAnsi="Traditional Arabic" w:cs="Traditional Arabic" w:hint="cs"/>
          <w:color w:val="000000"/>
          <w:sz w:val="30"/>
          <w:szCs w:val="30"/>
          <w:rtl/>
        </w:rPr>
        <w:t xml:space="preserve"> ....</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115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توبه (9) 101</w:t>
      </w:r>
    </w:p>
    <w:p w:rsidR="00DA643A" w:rsidRDefault="00DA643A" w:rsidP="00DA643A">
      <w:pPr>
        <w:pStyle w:val="NormalWeb"/>
        <w:bidi/>
        <w:rPr>
          <w:rtl/>
        </w:rPr>
      </w:pPr>
      <w:r>
        <w:rPr>
          <w:rFonts w:ascii="Traditional Arabic" w:hAnsi="Traditional Arabic" w:cs="Traditional Arabic" w:hint="cs"/>
          <w:color w:val="000000"/>
          <w:sz w:val="30"/>
          <w:szCs w:val="30"/>
          <w:rtl/>
        </w:rPr>
        <w:t>626. پيامبر صلى الله عليه و آله، مأمور جلوگيرى از شركت باديه‏نشينان متخلّف، از سفر مكّه، در جنگ خيبر:</w:t>
      </w:r>
    </w:p>
    <w:p w:rsidR="00DA643A" w:rsidRDefault="00DA643A" w:rsidP="00DA643A">
      <w:pPr>
        <w:pStyle w:val="NormalWeb"/>
        <w:bidi/>
        <w:rPr>
          <w:rtl/>
        </w:rPr>
      </w:pPr>
      <w:r>
        <w:rPr>
          <w:rFonts w:ascii="Traditional Arabic" w:hAnsi="Traditional Arabic" w:cs="Traditional Arabic" w:hint="cs"/>
          <w:color w:val="006A0F"/>
          <w:sz w:val="30"/>
          <w:szCs w:val="30"/>
          <w:rtl/>
        </w:rPr>
        <w:t>سَيَقُولُ الْمُخَلَّفُونَ إِذَا انْطَلَقْتُمْ إِلى‏ مَغانِمَ لِتَأْخُذُوها ذَرُونا نَتَّبِعْكُمْ يُرِيدُونَ أَنْ يُبَدِّلُوا كَلامَ اللَّهِ قُلْ لَنْ تَتَّبِعُونا كَذلِكُمْ قالَ اللَّهُ مِنْ قَبْلُ فَسَيَقُولُونَ بَلْ تَحْسُدُونَنا بَلْ كانُوا لا يَفْقَهُونَ إِلَّا قَلِيلًا.</w:t>
      </w:r>
      <w:r>
        <w:rPr>
          <w:rStyle w:val="FootnoteReference"/>
          <w:rFonts w:ascii="Traditional Arabic" w:eastAsiaTheme="majorEastAsia" w:hAnsi="Traditional Arabic" w:cs="Traditional Arabic"/>
          <w:color w:val="000000"/>
          <w:sz w:val="30"/>
          <w:szCs w:val="30"/>
          <w:rtl/>
        </w:rPr>
        <w:footnoteReference w:id="207"/>
      </w:r>
      <w:r>
        <w:rPr>
          <w:rFonts w:ascii="Traditional Arabic" w:hAnsi="Traditional Arabic" w:cs="Traditional Arabic" w:hint="cs"/>
          <w:color w:val="000000"/>
          <w:sz w:val="30"/>
          <w:szCs w:val="30"/>
          <w:rtl/>
        </w:rPr>
        <w:t xml:space="preserve"> فتح (48) 15</w:t>
      </w:r>
    </w:p>
    <w:p w:rsidR="00DA643A" w:rsidRDefault="00DA643A" w:rsidP="00DA643A">
      <w:pPr>
        <w:pStyle w:val="NormalWeb"/>
        <w:bidi/>
        <w:rPr>
          <w:rtl/>
        </w:rPr>
      </w:pPr>
      <w:r>
        <w:rPr>
          <w:rFonts w:ascii="Traditional Arabic" w:hAnsi="Traditional Arabic" w:cs="Traditional Arabic" w:hint="cs"/>
          <w:color w:val="000000"/>
          <w:sz w:val="30"/>
          <w:szCs w:val="30"/>
          <w:rtl/>
        </w:rPr>
        <w:t>627. پيامبراكرم صلى الله عليه و آله، مأمور ابلاغ تهديد خداوند به باديه‏نشينان متخلّف، از سفر مكّه:</w:t>
      </w:r>
    </w:p>
    <w:p w:rsidR="00DA643A" w:rsidRDefault="00DA643A" w:rsidP="00DA643A">
      <w:pPr>
        <w:pStyle w:val="NormalWeb"/>
        <w:bidi/>
        <w:rPr>
          <w:rtl/>
        </w:rPr>
      </w:pPr>
      <w:r>
        <w:rPr>
          <w:rFonts w:ascii="Traditional Arabic" w:hAnsi="Traditional Arabic" w:cs="Traditional Arabic" w:hint="cs"/>
          <w:color w:val="006A0F"/>
          <w:sz w:val="30"/>
          <w:szCs w:val="30"/>
          <w:rtl/>
        </w:rPr>
        <w:t>سَيَقُولُ لَكَ الْمُخَلَّفُونَ مِنَ الْأَعْرابِ شَغَلَتْنا أَمْوالُنا وَ أَهْلُونا فَاسْتَغْفِرْ لَنا يَقُولُونَ بِأَلْسِنَتِهِمْ ما لَيْسَ فِي قُلُوبِهِمْ قُلْ فَمَنْ يَمْلِكُ لَكُمْ مِنَ اللَّهِ شَيْئاً إِنْ أَرادَ بِكُمْ ضَرًّا أَوْ أَرادَ بِكُمْ نَفْعاً بَلْ كانَ اللَّهُ بِما تَعْمَلُونَ خَبِيراً.</w:t>
      </w:r>
      <w:r>
        <w:rPr>
          <w:rFonts w:ascii="Traditional Arabic" w:hAnsi="Traditional Arabic" w:cs="Traditional Arabic" w:hint="cs"/>
          <w:color w:val="000000"/>
          <w:sz w:val="30"/>
          <w:szCs w:val="30"/>
          <w:rtl/>
        </w:rPr>
        <w:t xml:space="preserve"> فتح (48) 11</w:t>
      </w:r>
    </w:p>
    <w:p w:rsidR="00DA643A" w:rsidRDefault="00DA643A" w:rsidP="00DA643A">
      <w:pPr>
        <w:pStyle w:val="NormalWeb"/>
        <w:bidi/>
        <w:rPr>
          <w:rtl/>
        </w:rPr>
      </w:pPr>
      <w:r>
        <w:rPr>
          <w:rFonts w:ascii="Traditional Arabic" w:hAnsi="Traditional Arabic" w:cs="Traditional Arabic" w:hint="cs"/>
          <w:color w:val="000000"/>
          <w:sz w:val="30"/>
          <w:szCs w:val="30"/>
          <w:rtl/>
        </w:rPr>
        <w:t>628. نزديك بودن باديه‏نشينان اطراف مدينةالنّبى به پيامبر صلى الله عليه و آله، باعث ايجاد مسئوليت براى آنان در برابر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w:t>
      </w:r>
      <w:r>
        <w:rPr>
          <w:rFonts w:ascii="Traditional Arabic" w:hAnsi="Traditional Arabic" w:cs="Traditional Arabic" w:hint="cs"/>
          <w:color w:val="000000"/>
          <w:sz w:val="30"/>
          <w:szCs w:val="30"/>
          <w:rtl/>
        </w:rPr>
        <w:t xml:space="preserve"> ....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629. وعده خداوند به باديه نشينان، مبنى بر برخوردارى آنان از پاداش و مغفرت الهى، در صورت اطاعت از خدا و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قالَتِ الْأَعْرابُ آمَنَّا قُلْ لَمْ تُؤْمِنُوا وَ لكِنْ قُولُوا أَسْلَمْنا وَ لَمَّا يَدْخُلِ الْإِيمانُ فِي قُلُوبِكُمْ وَ إِنْ تُطِيعُوا اللَّهَ وَ رَسُولَهُ لا يَلِتْكُمْ مِنْ أَعْمالِكُمْ شَيْئاً إِنَّ اللَّهَ غَفُورٌ رَحِيمٌ.</w:t>
      </w:r>
      <w:r>
        <w:rPr>
          <w:rFonts w:ascii="Traditional Arabic" w:hAnsi="Traditional Arabic" w:cs="Traditional Arabic" w:hint="cs"/>
          <w:color w:val="000000"/>
          <w:sz w:val="30"/>
          <w:szCs w:val="30"/>
          <w:rtl/>
        </w:rPr>
        <w:t xml:space="preserve"> حجرات (49) 14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بدگمانى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630. عدم بازگشت پيامبر صلى الله عليه و آله و مؤمنان از مكه در سال حديبيه به سوى اهل خود، از گمانها و ظن اعراب متخلّف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سَيَقُولُ لَكَ الْمُخَلَّفُونَ مِنَ الْأَعْرابِ شَغَلَتْنا أَمْوالُنا وَ أَهْلُونا فَاسْتَغْفِرْ لَنا يَقُولُونَ بِأَلْسِنَتِهِمْ ما لَيْسَ فِي قُلُوبِهِمْ‏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بَلْ ظَنَنْتُمْ أَنْ لَنْ يَنْقَلِبَ الرَّسُولُ وَ الْمُؤْمِنُونَ إِلى‏ أَهْلِيهِمْ أَبَداً وَ زُيِّنَ ذلِكَ فِي قُلُوبِكُمْ وَ ظَنَنْتُمْ ظَنَّ السَّوْءِ</w:t>
      </w:r>
      <w:r>
        <w:rPr>
          <w:rFonts w:ascii="Traditional Arabic" w:hAnsi="Traditional Arabic" w:cs="Traditional Arabic" w:hint="cs"/>
          <w:color w:val="000000"/>
          <w:sz w:val="30"/>
          <w:szCs w:val="30"/>
          <w:rtl/>
        </w:rPr>
        <w:t xml:space="preserve"> .... فتح (48) 11 و 12</w:t>
      </w:r>
    </w:p>
    <w:p w:rsidR="00DA643A" w:rsidRDefault="00DA643A" w:rsidP="00DA643A">
      <w:pPr>
        <w:pStyle w:val="NormalWeb"/>
        <w:bidi/>
        <w:rPr>
          <w:rtl/>
        </w:rPr>
      </w:pPr>
      <w:r>
        <w:rPr>
          <w:rFonts w:ascii="Traditional Arabic" w:hAnsi="Traditional Arabic" w:cs="Traditional Arabic" w:hint="cs"/>
          <w:color w:val="000000"/>
          <w:sz w:val="30"/>
          <w:szCs w:val="30"/>
          <w:rtl/>
        </w:rPr>
        <w:t>631. خبر دادن خداوند از سوء ظن اعراب متخلّف نسبت به پيامبر صلى الله عليه و آله و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سَيَقُولُ لَكَ الْمُخَلَّفُونَ مِنَ الْأَعْرابِ شَغَلَتْنا أَمْوالُنا وَ أَهْلُونا فَاسْتَغْفِرْ لَنا يَقُولُونَ بِأَلْسِنَتِهِمْ ما لَيْسَ فِي قُلُوبِهِمْ‏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بَلْ ظَنَنْتُمْ أَنْ لَنْ يَنْقَلِبَ الرَّسُولُ وَ الْمُؤْمِنُونَ إِلى‏ أَهْلِيهِمْ أَبَداً وَ زُيِّنَ ذلِكَ فِي قُلُوبِكُمْ وَ ظَنَنْتُمْ ظَنَّ السَّوْءِ</w:t>
      </w:r>
      <w:r>
        <w:rPr>
          <w:rFonts w:ascii="Traditional Arabic" w:hAnsi="Traditional Arabic" w:cs="Traditional Arabic" w:hint="cs"/>
          <w:color w:val="000000"/>
          <w:sz w:val="30"/>
          <w:szCs w:val="30"/>
          <w:rtl/>
        </w:rPr>
        <w:t xml:space="preserve"> .... فتح (48) 11 و 12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برترى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برترى‏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برگزيدگى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برگزيدگى‏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بزرگوارى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بزرگوارى‏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بشارت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632. بشارت عيسى عليه السلام به آمدن پيامبرى پس از وى، به نام احمد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مُبَشِّراً بِرَسُولٍ يَأْتِي مِنْ بَعْدِي اسْمُهُ أَحْمَدُ</w:t>
      </w:r>
      <w:r>
        <w:rPr>
          <w:rFonts w:ascii="Traditional Arabic" w:hAnsi="Traditional Arabic" w:cs="Traditional Arabic" w:hint="cs"/>
          <w:color w:val="000000"/>
          <w:sz w:val="30"/>
          <w:szCs w:val="30"/>
          <w:rtl/>
        </w:rPr>
        <w:t xml:space="preserve"> .... صفّ (61) 6</w:t>
      </w:r>
    </w:p>
    <w:p w:rsidR="00DA643A" w:rsidRDefault="00DA643A" w:rsidP="00DA643A">
      <w:pPr>
        <w:pStyle w:val="NormalWeb"/>
        <w:bidi/>
        <w:rPr>
          <w:rtl/>
        </w:rPr>
      </w:pPr>
      <w:r>
        <w:rPr>
          <w:rFonts w:ascii="Traditional Arabic" w:hAnsi="Traditional Arabic" w:cs="Traditional Arabic" w:hint="cs"/>
          <w:color w:val="000000"/>
          <w:sz w:val="30"/>
          <w:szCs w:val="30"/>
          <w:rtl/>
        </w:rPr>
        <w:t>633. بشارت به آمدن پيامبر اسلام صلى الله عليه و آله، در انجيل و</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116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تورات: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الَّذِينَ أُوتُوا الْكِتابَ لَيَعْلَمُونَ أَنَّهُ الْحَقُّ مِنْ رَبِّهِمْ‏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الَّذِينَ آتَيْناهُمُ الْكِتابَ يَعْرِفُونَهُ كَما يَعْرِفُونَ أَبْناءَهُمْ‏</w:t>
      </w:r>
      <w:r>
        <w:rPr>
          <w:rFonts w:ascii="Traditional Arabic" w:hAnsi="Traditional Arabic" w:cs="Traditional Arabic" w:hint="cs"/>
          <w:color w:val="000000"/>
          <w:sz w:val="30"/>
          <w:szCs w:val="30"/>
          <w:rtl/>
        </w:rPr>
        <w:t xml:space="preserve"> .... بقره (2) 144 و 146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أُوتُوا الْكِتابَ آمِنُوا بِما نَزَّلْنا مُصَدِّقاً لِما مَعَكُمْ‏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08"/>
      </w:r>
      <w:r>
        <w:rPr>
          <w:rFonts w:ascii="Traditional Arabic" w:hAnsi="Traditional Arabic" w:cs="Traditional Arabic" w:hint="cs"/>
          <w:color w:val="000000"/>
          <w:sz w:val="30"/>
          <w:szCs w:val="30"/>
          <w:rtl/>
        </w:rPr>
        <w:t xml:space="preserve"> نساء (4) 47</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بشارتهاى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634. بشارت دادن به انسانها از اهداف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مُبَشِّراً وَ نَذِيراً.</w:t>
      </w:r>
      <w:r>
        <w:rPr>
          <w:rFonts w:ascii="Traditional Arabic" w:hAnsi="Traditional Arabic" w:cs="Traditional Arabic" w:hint="cs"/>
          <w:color w:val="000000"/>
          <w:sz w:val="30"/>
          <w:szCs w:val="30"/>
          <w:rtl/>
        </w:rPr>
        <w:t xml:space="preserve"> فرقان (25) 56</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 بَشِيراً وَ نَذِيراً وَ لكِنَّ أَكْثَرَ النَّاسِ لا يَعْلَمُونَ.</w:t>
      </w:r>
      <w:r>
        <w:rPr>
          <w:rFonts w:ascii="Traditional Arabic" w:hAnsi="Traditional Arabic" w:cs="Traditional Arabic" w:hint="cs"/>
          <w:color w:val="000000"/>
          <w:sz w:val="30"/>
          <w:szCs w:val="30"/>
          <w:rtl/>
        </w:rPr>
        <w:t xml:space="preserve"> سبأ (34) 28</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w:t>
      </w:r>
      <w:r>
        <w:rPr>
          <w:rFonts w:ascii="Traditional Arabic" w:hAnsi="Traditional Arabic" w:cs="Traditional Arabic" w:hint="cs"/>
          <w:color w:val="000000"/>
          <w:sz w:val="30"/>
          <w:szCs w:val="30"/>
          <w:rtl/>
        </w:rPr>
        <w:t xml:space="preserve"> فتح (48) 8</w:t>
      </w:r>
    </w:p>
    <w:p w:rsidR="00DA643A" w:rsidRDefault="00DA643A" w:rsidP="00DA643A">
      <w:pPr>
        <w:pStyle w:val="NormalWeb"/>
        <w:bidi/>
        <w:rPr>
          <w:rtl/>
        </w:rPr>
      </w:pPr>
      <w:r>
        <w:rPr>
          <w:rFonts w:ascii="Traditional Arabic" w:hAnsi="Traditional Arabic" w:cs="Traditional Arabic" w:hint="cs"/>
          <w:color w:val="465BFF"/>
          <w:sz w:val="30"/>
          <w:szCs w:val="30"/>
          <w:rtl/>
        </w:rPr>
        <w:t>مخاطبان بشارتهاى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انسانها</w:t>
      </w:r>
    </w:p>
    <w:p w:rsidR="00DA643A" w:rsidRDefault="00DA643A" w:rsidP="00DA643A">
      <w:pPr>
        <w:pStyle w:val="NormalWeb"/>
        <w:bidi/>
        <w:rPr>
          <w:rtl/>
        </w:rPr>
      </w:pPr>
      <w:r>
        <w:rPr>
          <w:rFonts w:ascii="Traditional Arabic" w:hAnsi="Traditional Arabic" w:cs="Traditional Arabic" w:hint="cs"/>
          <w:color w:val="000000"/>
          <w:sz w:val="30"/>
          <w:szCs w:val="30"/>
          <w:rtl/>
        </w:rPr>
        <w:t>635. بشارت‏دهى به انسانها، از وظايف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إِنَّنِي لَكُمْ مِنْهُ نَذِيرٌ وَ بَشِيرٌ.</w:t>
      </w:r>
      <w:r>
        <w:rPr>
          <w:rFonts w:ascii="Traditional Arabic" w:hAnsi="Traditional Arabic" w:cs="Traditional Arabic" w:hint="cs"/>
          <w:color w:val="000000"/>
          <w:sz w:val="30"/>
          <w:szCs w:val="30"/>
          <w:rtl/>
        </w:rPr>
        <w:t xml:space="preserve"> هود (11) 2</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مُبَشِّراً</w:t>
      </w:r>
      <w:r>
        <w:rPr>
          <w:rFonts w:ascii="Traditional Arabic" w:hAnsi="Traditional Arabic" w:cs="Traditional Arabic" w:hint="cs"/>
          <w:color w:val="000000"/>
          <w:sz w:val="30"/>
          <w:szCs w:val="30"/>
          <w:rtl/>
        </w:rPr>
        <w:t xml:space="preserve"> .... فرقان (25) 56</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 بَشِيراً</w:t>
      </w:r>
      <w:r>
        <w:rPr>
          <w:rFonts w:ascii="Traditional Arabic" w:hAnsi="Traditional Arabic" w:cs="Traditional Arabic" w:hint="cs"/>
          <w:color w:val="000000"/>
          <w:sz w:val="30"/>
          <w:szCs w:val="30"/>
          <w:rtl/>
        </w:rPr>
        <w:t xml:space="preserve"> .... سبأ (34) 28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فَبَشِّرْ عِبادِ.</w:t>
      </w:r>
      <w:r>
        <w:rPr>
          <w:rFonts w:ascii="Traditional Arabic" w:hAnsi="Traditional Arabic" w:cs="Traditional Arabic" w:hint="cs"/>
          <w:color w:val="000000"/>
          <w:sz w:val="30"/>
          <w:szCs w:val="30"/>
          <w:rtl/>
        </w:rPr>
        <w:t xml:space="preserve"> زمر (39) 17</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w:t>
      </w:r>
      <w:r>
        <w:rPr>
          <w:rFonts w:ascii="Traditional Arabic" w:hAnsi="Traditional Arabic" w:cs="Traditional Arabic" w:hint="cs"/>
          <w:color w:val="000000"/>
          <w:sz w:val="30"/>
          <w:szCs w:val="30"/>
          <w:rtl/>
        </w:rPr>
        <w:t xml:space="preserve"> .... فتح (48) 8</w:t>
      </w:r>
    </w:p>
    <w:p w:rsidR="00DA643A" w:rsidRDefault="00DA643A" w:rsidP="00DA643A">
      <w:pPr>
        <w:pStyle w:val="NormalWeb"/>
        <w:bidi/>
        <w:rPr>
          <w:rtl/>
        </w:rPr>
      </w:pPr>
      <w:r>
        <w:rPr>
          <w:rFonts w:ascii="Traditional Arabic" w:hAnsi="Traditional Arabic" w:cs="Traditional Arabic" w:hint="cs"/>
          <w:color w:val="465BFF"/>
          <w:sz w:val="30"/>
          <w:szCs w:val="30"/>
          <w:rtl/>
        </w:rPr>
        <w:t>2.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t>636. محمّد صلى الله عليه و آله، وظيفه‏دار ابلاغ بشارتهاى الهى به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 فَقَدْ جاءَكُمْ بَشِيرٌ</w:t>
      </w:r>
      <w:r>
        <w:rPr>
          <w:rFonts w:ascii="Traditional Arabic" w:hAnsi="Traditional Arabic" w:cs="Traditional Arabic" w:hint="cs"/>
          <w:color w:val="000000"/>
          <w:sz w:val="30"/>
          <w:szCs w:val="30"/>
          <w:rtl/>
        </w:rPr>
        <w:t xml:space="preserve"> .... مائده (5) 19</w:t>
      </w:r>
    </w:p>
    <w:p w:rsidR="00DA643A" w:rsidRDefault="00DA643A" w:rsidP="00DA643A">
      <w:pPr>
        <w:pStyle w:val="NormalWeb"/>
        <w:bidi/>
        <w:rPr>
          <w:rtl/>
        </w:rPr>
      </w:pPr>
      <w:r>
        <w:rPr>
          <w:rFonts w:ascii="Traditional Arabic" w:hAnsi="Traditional Arabic" w:cs="Traditional Arabic" w:hint="cs"/>
          <w:color w:val="465BFF"/>
          <w:sz w:val="30"/>
          <w:szCs w:val="30"/>
          <w:rtl/>
        </w:rPr>
        <w:t>3. پيروان حق‏</w:t>
      </w:r>
    </w:p>
    <w:p w:rsidR="00DA643A" w:rsidRDefault="00DA643A" w:rsidP="00DA643A">
      <w:pPr>
        <w:pStyle w:val="NormalWeb"/>
        <w:bidi/>
        <w:rPr>
          <w:rtl/>
        </w:rPr>
      </w:pPr>
      <w:r>
        <w:rPr>
          <w:rFonts w:ascii="Traditional Arabic" w:hAnsi="Traditional Arabic" w:cs="Traditional Arabic" w:hint="cs"/>
          <w:color w:val="000000"/>
          <w:sz w:val="30"/>
          <w:szCs w:val="30"/>
          <w:rtl/>
        </w:rPr>
        <w:t>637. ابلاغ بشارت خداوند به گوش‏كنندگان سخنان ديگران و سپس پيروى از بهترين آن،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فَبَشِّرْ عِبادِ الَّذِينَ يَسْتَمِعُونَ الْقَوْلَ فَيَتَّبِعُونَ أَحْسَنَهُ‏</w:t>
      </w:r>
      <w:r>
        <w:rPr>
          <w:rFonts w:ascii="Traditional Arabic" w:hAnsi="Traditional Arabic" w:cs="Traditional Arabic" w:hint="cs"/>
          <w:color w:val="000000"/>
          <w:sz w:val="30"/>
          <w:szCs w:val="30"/>
          <w:rtl/>
        </w:rPr>
        <w:t xml:space="preserve"> .... زمر (39) 17 و 18</w:t>
      </w:r>
    </w:p>
    <w:p w:rsidR="00DA643A" w:rsidRDefault="00DA643A" w:rsidP="00DA643A">
      <w:pPr>
        <w:pStyle w:val="NormalWeb"/>
        <w:bidi/>
        <w:rPr>
          <w:rtl/>
        </w:rPr>
      </w:pPr>
      <w:r>
        <w:rPr>
          <w:rFonts w:ascii="Traditional Arabic" w:hAnsi="Traditional Arabic" w:cs="Traditional Arabic" w:hint="cs"/>
          <w:color w:val="465BFF"/>
          <w:sz w:val="30"/>
          <w:szCs w:val="30"/>
          <w:rtl/>
        </w:rPr>
        <w:t>4. پيروان قرآن‏</w:t>
      </w:r>
    </w:p>
    <w:p w:rsidR="00DA643A" w:rsidRDefault="00DA643A" w:rsidP="00DA643A">
      <w:pPr>
        <w:pStyle w:val="NormalWeb"/>
        <w:bidi/>
        <w:rPr>
          <w:rtl/>
        </w:rPr>
      </w:pPr>
      <w:r>
        <w:rPr>
          <w:rFonts w:ascii="Traditional Arabic" w:hAnsi="Traditional Arabic" w:cs="Traditional Arabic" w:hint="cs"/>
          <w:color w:val="000000"/>
          <w:sz w:val="30"/>
          <w:szCs w:val="30"/>
          <w:rtl/>
        </w:rPr>
        <w:t>638. مأموريّت محمّد صلى الله عليه و آله براى بشارت آمرزش الهى به پيروان قرآن:</w:t>
      </w:r>
    </w:p>
    <w:p w:rsidR="00DA643A" w:rsidRDefault="00DA643A" w:rsidP="00DA643A">
      <w:pPr>
        <w:pStyle w:val="NormalWeb"/>
        <w:bidi/>
        <w:rPr>
          <w:rtl/>
        </w:rPr>
      </w:pPr>
      <w:r>
        <w:rPr>
          <w:rFonts w:ascii="Traditional Arabic" w:hAnsi="Traditional Arabic" w:cs="Traditional Arabic" w:hint="cs"/>
          <w:color w:val="006A0F"/>
          <w:sz w:val="30"/>
          <w:szCs w:val="30"/>
          <w:rtl/>
        </w:rPr>
        <w:t>إِنَّما تُنْذِرُ مَنِ اتَّبَعَ الذِّكْرَ وَ خَشِيَ الرَّحْمنَ بِالْغَيْبِ فَبَشِّرْهُ بِمَغْفِرَةٍ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09"/>
      </w:r>
      <w:r>
        <w:rPr>
          <w:rFonts w:ascii="Traditional Arabic" w:hAnsi="Traditional Arabic" w:cs="Traditional Arabic" w:hint="cs"/>
          <w:color w:val="000000"/>
          <w:sz w:val="30"/>
          <w:szCs w:val="30"/>
          <w:rtl/>
        </w:rPr>
        <w:t xml:space="preserve"> يس (36) 11</w:t>
      </w:r>
    </w:p>
    <w:p w:rsidR="00DA643A" w:rsidRDefault="00DA643A" w:rsidP="00DA643A">
      <w:pPr>
        <w:pStyle w:val="NormalWeb"/>
        <w:bidi/>
        <w:rPr>
          <w:rtl/>
        </w:rPr>
      </w:pPr>
      <w:r>
        <w:rPr>
          <w:rFonts w:ascii="Traditional Arabic" w:hAnsi="Traditional Arabic" w:cs="Traditional Arabic" w:hint="cs"/>
          <w:color w:val="000000"/>
          <w:sz w:val="30"/>
          <w:szCs w:val="30"/>
          <w:rtl/>
        </w:rPr>
        <w:t>639. مأموريّت پيامبر صلى الله عليه و آله براى ابلاغ بشارت آمرزش، به خداترسان پيرو قرآن:</w:t>
      </w:r>
    </w:p>
    <w:p w:rsidR="00DA643A" w:rsidRDefault="00DA643A" w:rsidP="00DA643A">
      <w:pPr>
        <w:pStyle w:val="NormalWeb"/>
        <w:bidi/>
        <w:rPr>
          <w:rtl/>
        </w:rPr>
      </w:pPr>
      <w:r>
        <w:rPr>
          <w:rFonts w:ascii="Traditional Arabic" w:hAnsi="Traditional Arabic" w:cs="Traditional Arabic" w:hint="cs"/>
          <w:color w:val="006A0F"/>
          <w:sz w:val="30"/>
          <w:szCs w:val="30"/>
          <w:rtl/>
        </w:rPr>
        <w:t>إِنَّما تُنْذِرُ مَنِ اتَّبَعَ الذِّكْرَ وَ خَشِيَ الرَّحْمنَ بِالْغَيْبِ فَبَشِّرْهُ بِمَغْفِرَةٍ</w:t>
      </w:r>
      <w:r>
        <w:rPr>
          <w:rFonts w:ascii="Traditional Arabic" w:hAnsi="Traditional Arabic" w:cs="Traditional Arabic" w:hint="cs"/>
          <w:color w:val="000000"/>
          <w:sz w:val="30"/>
          <w:szCs w:val="30"/>
          <w:rtl/>
        </w:rPr>
        <w:t xml:space="preserve"> .... يس (36) 11</w:t>
      </w:r>
    </w:p>
    <w:p w:rsidR="00DA643A" w:rsidRDefault="00DA643A" w:rsidP="00DA643A">
      <w:pPr>
        <w:pStyle w:val="NormalWeb"/>
        <w:bidi/>
        <w:rPr>
          <w:rtl/>
        </w:rPr>
      </w:pPr>
      <w:r>
        <w:rPr>
          <w:rFonts w:ascii="Traditional Arabic" w:hAnsi="Traditional Arabic" w:cs="Traditional Arabic" w:hint="cs"/>
          <w:color w:val="465BFF"/>
          <w:sz w:val="30"/>
          <w:szCs w:val="30"/>
          <w:rtl/>
        </w:rPr>
        <w:t>5. صابران‏</w:t>
      </w:r>
    </w:p>
    <w:p w:rsidR="00DA643A" w:rsidRDefault="00DA643A" w:rsidP="00DA643A">
      <w:pPr>
        <w:pStyle w:val="NormalWeb"/>
        <w:bidi/>
        <w:rPr>
          <w:rtl/>
        </w:rPr>
      </w:pPr>
      <w:r>
        <w:rPr>
          <w:rFonts w:ascii="Traditional Arabic" w:hAnsi="Traditional Arabic" w:cs="Traditional Arabic" w:hint="cs"/>
          <w:color w:val="000000"/>
          <w:sz w:val="30"/>
          <w:szCs w:val="30"/>
          <w:rtl/>
        </w:rPr>
        <w:t>640. پيامبر صلى الله عليه و آله وظيفه‏دار اعلام بشارتهاى الهى به‏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117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صابران: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بَشِّرِ الصَّابِرِينَ.</w:t>
      </w:r>
      <w:r>
        <w:rPr>
          <w:rFonts w:ascii="Traditional Arabic" w:hAnsi="Traditional Arabic" w:cs="Traditional Arabic" w:hint="cs"/>
          <w:color w:val="000000"/>
          <w:sz w:val="30"/>
          <w:szCs w:val="30"/>
          <w:rtl/>
        </w:rPr>
        <w:t xml:space="preserve"> بقره (2) 155</w:t>
      </w:r>
    </w:p>
    <w:p w:rsidR="00DA643A" w:rsidRDefault="00DA643A" w:rsidP="00DA643A">
      <w:pPr>
        <w:pStyle w:val="NormalWeb"/>
        <w:bidi/>
        <w:rPr>
          <w:rtl/>
        </w:rPr>
      </w:pPr>
      <w:r>
        <w:rPr>
          <w:rFonts w:ascii="Traditional Arabic" w:hAnsi="Traditional Arabic" w:cs="Traditional Arabic" w:hint="cs"/>
          <w:color w:val="465BFF"/>
          <w:sz w:val="30"/>
          <w:szCs w:val="30"/>
          <w:rtl/>
        </w:rPr>
        <w:t>6. متّقين‏</w:t>
      </w:r>
    </w:p>
    <w:p w:rsidR="00DA643A" w:rsidRDefault="00DA643A" w:rsidP="00DA643A">
      <w:pPr>
        <w:pStyle w:val="NormalWeb"/>
        <w:bidi/>
        <w:rPr>
          <w:rtl/>
        </w:rPr>
      </w:pPr>
      <w:r>
        <w:rPr>
          <w:rFonts w:ascii="Traditional Arabic" w:hAnsi="Traditional Arabic" w:cs="Traditional Arabic" w:hint="cs"/>
          <w:color w:val="000000"/>
          <w:sz w:val="30"/>
          <w:szCs w:val="30"/>
          <w:rtl/>
        </w:rPr>
        <w:t>641. بشارت به پرهيزكاران، از اهداف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لِتُبَشِّرَ بِهِ الْمُتَّقِينَ‏</w:t>
      </w:r>
      <w:r>
        <w:rPr>
          <w:rFonts w:ascii="Traditional Arabic" w:hAnsi="Traditional Arabic" w:cs="Traditional Arabic" w:hint="cs"/>
          <w:color w:val="000000"/>
          <w:sz w:val="30"/>
          <w:szCs w:val="30"/>
          <w:rtl/>
        </w:rPr>
        <w:t xml:space="preserve"> .... مريم (19) 97</w:t>
      </w:r>
    </w:p>
    <w:p w:rsidR="00DA643A" w:rsidRDefault="00DA643A" w:rsidP="00DA643A">
      <w:pPr>
        <w:pStyle w:val="NormalWeb"/>
        <w:bidi/>
        <w:rPr>
          <w:rtl/>
        </w:rPr>
      </w:pPr>
      <w:r>
        <w:rPr>
          <w:rFonts w:ascii="Traditional Arabic" w:hAnsi="Traditional Arabic" w:cs="Traditional Arabic" w:hint="cs"/>
          <w:color w:val="465BFF"/>
          <w:sz w:val="30"/>
          <w:szCs w:val="30"/>
          <w:rtl/>
        </w:rPr>
        <w:t>7. محسنان‏</w:t>
      </w:r>
    </w:p>
    <w:p w:rsidR="00DA643A" w:rsidRDefault="00DA643A" w:rsidP="00DA643A">
      <w:pPr>
        <w:pStyle w:val="NormalWeb"/>
        <w:bidi/>
        <w:rPr>
          <w:rtl/>
        </w:rPr>
      </w:pPr>
      <w:r>
        <w:rPr>
          <w:rFonts w:ascii="Traditional Arabic" w:hAnsi="Traditional Arabic" w:cs="Traditional Arabic" w:hint="cs"/>
          <w:color w:val="000000"/>
          <w:sz w:val="30"/>
          <w:szCs w:val="30"/>
          <w:rtl/>
        </w:rPr>
        <w:t>642. مأموريّت پيامبر صلى الله عليه و آله، براى ابلاغ بشارت به محسنان و نيكوكاران: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بَشِّرِ الْمُحْسِنِينَ.</w:t>
      </w:r>
      <w:r>
        <w:rPr>
          <w:rFonts w:ascii="Traditional Arabic" w:hAnsi="Traditional Arabic" w:cs="Traditional Arabic" w:hint="cs"/>
          <w:color w:val="000000"/>
          <w:sz w:val="30"/>
          <w:szCs w:val="30"/>
          <w:rtl/>
        </w:rPr>
        <w:t xml:space="preserve"> حج (22) 37</w:t>
      </w:r>
    </w:p>
    <w:p w:rsidR="00DA643A" w:rsidRDefault="00DA643A" w:rsidP="00DA643A">
      <w:pPr>
        <w:pStyle w:val="NormalWeb"/>
        <w:bidi/>
        <w:rPr>
          <w:rtl/>
        </w:rPr>
      </w:pPr>
      <w:r>
        <w:rPr>
          <w:rFonts w:ascii="Traditional Arabic" w:hAnsi="Traditional Arabic" w:cs="Traditional Arabic" w:hint="cs"/>
          <w:color w:val="465BFF"/>
          <w:sz w:val="30"/>
          <w:szCs w:val="30"/>
          <w:rtl/>
        </w:rPr>
        <w:t>8. مخبتان‏</w:t>
      </w:r>
    </w:p>
    <w:p w:rsidR="00DA643A" w:rsidRDefault="00DA643A" w:rsidP="00DA643A">
      <w:pPr>
        <w:pStyle w:val="NormalWeb"/>
        <w:bidi/>
        <w:rPr>
          <w:rtl/>
        </w:rPr>
      </w:pPr>
      <w:r>
        <w:rPr>
          <w:rFonts w:ascii="Traditional Arabic" w:hAnsi="Traditional Arabic" w:cs="Traditional Arabic" w:hint="cs"/>
          <w:color w:val="000000"/>
          <w:sz w:val="30"/>
          <w:szCs w:val="30"/>
          <w:rtl/>
        </w:rPr>
        <w:t>643. محمّد صلى الله عليه و آله، مأمور ابلاغ بشارت الهى به مخبتان و خاضعان در برابر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بَشِّرِ الْمُخْبِتِينَ.</w:t>
      </w:r>
      <w:r>
        <w:rPr>
          <w:rFonts w:ascii="Traditional Arabic" w:hAnsi="Traditional Arabic" w:cs="Traditional Arabic" w:hint="cs"/>
          <w:color w:val="000000"/>
          <w:sz w:val="30"/>
          <w:szCs w:val="30"/>
          <w:rtl/>
        </w:rPr>
        <w:t xml:space="preserve"> حج (22) 34</w:t>
      </w:r>
    </w:p>
    <w:p w:rsidR="00DA643A" w:rsidRDefault="00DA643A" w:rsidP="00DA643A">
      <w:pPr>
        <w:pStyle w:val="NormalWeb"/>
        <w:bidi/>
        <w:rPr>
          <w:rtl/>
        </w:rPr>
      </w:pPr>
      <w:r>
        <w:rPr>
          <w:rFonts w:ascii="Traditional Arabic" w:hAnsi="Traditional Arabic" w:cs="Traditional Arabic" w:hint="cs"/>
          <w:color w:val="465BFF"/>
          <w:sz w:val="30"/>
          <w:szCs w:val="30"/>
          <w:rtl/>
        </w:rPr>
        <w:t>9. مؤمنان‏</w:t>
      </w:r>
    </w:p>
    <w:p w:rsidR="00DA643A" w:rsidRDefault="00DA643A" w:rsidP="00DA643A">
      <w:pPr>
        <w:pStyle w:val="NormalWeb"/>
        <w:bidi/>
        <w:rPr>
          <w:rtl/>
        </w:rPr>
      </w:pPr>
      <w:r>
        <w:rPr>
          <w:rFonts w:ascii="Traditional Arabic" w:hAnsi="Traditional Arabic" w:cs="Traditional Arabic" w:hint="cs"/>
          <w:color w:val="000000"/>
          <w:sz w:val="30"/>
          <w:szCs w:val="30"/>
          <w:rtl/>
        </w:rPr>
        <w:t>644. بشارت‏دهى به مؤمنان، از وظايف تبليغى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بَشِّرِ الَّذِينَ آمَنُوا</w:t>
      </w:r>
      <w:r>
        <w:rPr>
          <w:rFonts w:ascii="Traditional Arabic" w:hAnsi="Traditional Arabic" w:cs="Traditional Arabic" w:hint="cs"/>
          <w:color w:val="000000"/>
          <w:sz w:val="30"/>
          <w:szCs w:val="30"/>
          <w:rtl/>
        </w:rPr>
        <w:t xml:space="preserve"> .... بقره (2) 25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بَشِّرِ الْمُؤْمِنِينَ.</w:t>
      </w:r>
      <w:r>
        <w:rPr>
          <w:rFonts w:ascii="Traditional Arabic" w:hAnsi="Traditional Arabic" w:cs="Traditional Arabic" w:hint="cs"/>
          <w:color w:val="000000"/>
          <w:sz w:val="30"/>
          <w:szCs w:val="30"/>
          <w:rtl/>
        </w:rPr>
        <w:t xml:space="preserve"> بقره (2) 223</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أَنَا إِلَّا نَذِيرٌ وَ بَشِيرٌ لِقَوْمٍ يُؤْمِنُونَ.</w:t>
      </w:r>
      <w:r>
        <w:rPr>
          <w:rFonts w:ascii="Traditional Arabic" w:hAnsi="Traditional Arabic" w:cs="Traditional Arabic" w:hint="cs"/>
          <w:color w:val="000000"/>
          <w:sz w:val="30"/>
          <w:szCs w:val="30"/>
          <w:rtl/>
        </w:rPr>
        <w:t xml:space="preserve"> اعراف (7) 188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بَشِّرِ الْمُؤْمِنِينَ.</w:t>
      </w:r>
      <w:r>
        <w:rPr>
          <w:rFonts w:ascii="Traditional Arabic" w:hAnsi="Traditional Arabic" w:cs="Traditional Arabic" w:hint="cs"/>
          <w:color w:val="000000"/>
          <w:sz w:val="30"/>
          <w:szCs w:val="30"/>
          <w:rtl/>
        </w:rPr>
        <w:t xml:space="preserve"> توبه (9) 112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بَشِّرِ الَّذِينَ آمَنُوا</w:t>
      </w:r>
      <w:r>
        <w:rPr>
          <w:rFonts w:ascii="Traditional Arabic" w:hAnsi="Traditional Arabic" w:cs="Traditional Arabic" w:hint="cs"/>
          <w:color w:val="000000"/>
          <w:sz w:val="30"/>
          <w:szCs w:val="30"/>
          <w:rtl/>
        </w:rPr>
        <w:t xml:space="preserve"> .... يونس (10) 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يُبَشِّرُ الْمُؤْمِنِينَ‏</w:t>
      </w:r>
      <w:r>
        <w:rPr>
          <w:rFonts w:ascii="Traditional Arabic" w:hAnsi="Traditional Arabic" w:cs="Traditional Arabic" w:hint="cs"/>
          <w:color w:val="000000"/>
          <w:sz w:val="30"/>
          <w:szCs w:val="30"/>
          <w:rtl/>
        </w:rPr>
        <w:t xml:space="preserve"> .... اسراء (17) 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أَنْزَلَ عَلى‏ عَبْدِهِ‏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يُبَشِّرَ الْمُؤْمِنِينَ‏</w:t>
      </w:r>
      <w:r>
        <w:rPr>
          <w:rFonts w:ascii="Traditional Arabic" w:hAnsi="Traditional Arabic" w:cs="Traditional Arabic" w:hint="cs"/>
          <w:color w:val="000000"/>
          <w:sz w:val="30"/>
          <w:szCs w:val="30"/>
          <w:rtl/>
        </w:rPr>
        <w:t xml:space="preserve"> .... كهف (18) 1 و 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النَّبِيُّ إِنَّا أَرْسَلْناكَ‏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مُبَشِّراً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بَشِّرِ الْمُؤْمِنِينَ‏</w:t>
      </w:r>
      <w:r>
        <w:rPr>
          <w:rFonts w:ascii="Traditional Arabic" w:hAnsi="Traditional Arabic" w:cs="Traditional Arabic" w:hint="cs"/>
          <w:color w:val="000000"/>
          <w:sz w:val="30"/>
          <w:szCs w:val="30"/>
          <w:rtl/>
        </w:rPr>
        <w:t xml:space="preserve"> .... احزاب (33) 45 و 47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بَشِّرِ الْمُؤْمِنِينَ.</w:t>
      </w:r>
      <w:r>
        <w:rPr>
          <w:rFonts w:ascii="Traditional Arabic" w:hAnsi="Traditional Arabic" w:cs="Traditional Arabic" w:hint="cs"/>
          <w:color w:val="000000"/>
          <w:sz w:val="30"/>
          <w:szCs w:val="30"/>
          <w:rtl/>
        </w:rPr>
        <w:t xml:space="preserve"> صفّ (61) 13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وعده‏هاى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بشر بودن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645. محمّد صلى الله عليه و آله، بشر و مردى صاحب مقام نبوّت و دريافت وحى، همانند پيامبران پيشين:</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w:t>
      </w:r>
      <w:r>
        <w:rPr>
          <w:rFonts w:ascii="Traditional Arabic" w:hAnsi="Traditional Arabic" w:cs="Traditional Arabic" w:hint="cs"/>
          <w:color w:val="000000"/>
          <w:sz w:val="30"/>
          <w:szCs w:val="30"/>
          <w:rtl/>
        </w:rPr>
        <w:t xml:space="preserve"> .... يوسف (12) 109</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w:t>
      </w:r>
      <w:r>
        <w:rPr>
          <w:rFonts w:ascii="Traditional Arabic" w:hAnsi="Traditional Arabic" w:cs="Traditional Arabic" w:hint="cs"/>
          <w:color w:val="000000"/>
          <w:sz w:val="30"/>
          <w:szCs w:val="30"/>
          <w:rtl/>
        </w:rPr>
        <w:t xml:space="preserve"> .... نحل (16) 43</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قَبْلَكَ إِلَّا رِجالًا نُوحِي إِلَيْهِمْ‏</w:t>
      </w:r>
      <w:r>
        <w:rPr>
          <w:rFonts w:ascii="Traditional Arabic" w:hAnsi="Traditional Arabic" w:cs="Traditional Arabic" w:hint="cs"/>
          <w:color w:val="000000"/>
          <w:sz w:val="30"/>
          <w:szCs w:val="30"/>
          <w:rtl/>
        </w:rPr>
        <w:t xml:space="preserve"> .... انبياء (21) 7</w:t>
      </w:r>
    </w:p>
    <w:p w:rsidR="00DA643A" w:rsidRDefault="00DA643A" w:rsidP="00DA643A">
      <w:pPr>
        <w:pStyle w:val="NormalWeb"/>
        <w:bidi/>
        <w:rPr>
          <w:rtl/>
        </w:rPr>
      </w:pPr>
      <w:r>
        <w:rPr>
          <w:rFonts w:ascii="Traditional Arabic" w:hAnsi="Traditional Arabic" w:cs="Traditional Arabic" w:hint="cs"/>
          <w:color w:val="000000"/>
          <w:sz w:val="30"/>
          <w:szCs w:val="30"/>
          <w:rtl/>
        </w:rPr>
        <w:t>646. بشر بودن پيامبر صلى الله عليه و آله، جدايى‏ناپذير از نيازهاى جسمى و زندگى عادى، همچون ساير پيامبران: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رُسُلًا مِنْ قَبْلِكَ وَ جَعَلْنا لَهُمْ أَزْواجاً وَ ذُرِّيَّةً وَ ما كانَ لِرَسُولٍ أَنْ يَأْتِيَ بِآيَةٍ إِلَّا بِإِذْنِ اللَّهِ لِكُلِّ أَجَلٍ كِتابٌ.</w:t>
      </w:r>
      <w:r>
        <w:rPr>
          <w:rFonts w:ascii="Traditional Arabic" w:hAnsi="Traditional Arabic" w:cs="Traditional Arabic" w:hint="cs"/>
          <w:color w:val="000000"/>
          <w:sz w:val="30"/>
          <w:szCs w:val="30"/>
          <w:rtl/>
        </w:rPr>
        <w:t xml:space="preserve"> رعد (13) 38</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قَبْلَكَ إِلَّا رِجالًا نُوحِي إِلَيْهِمْ فَسْئَلُوا أَهْلَ الذِّكْرِ إِنْ كُنْتُمْ لا تَعْلَمُونَ‏ وَ ما جَعَلْناهُمْ جَسَداً لا يَأْكُلُونَ الطَّعامَ وَ ما كانُوا خالِدِينَ.</w:t>
      </w:r>
      <w:r>
        <w:rPr>
          <w:rFonts w:ascii="Traditional Arabic" w:hAnsi="Traditional Arabic" w:cs="Traditional Arabic" w:hint="cs"/>
          <w:color w:val="000000"/>
          <w:sz w:val="30"/>
          <w:szCs w:val="30"/>
          <w:rtl/>
        </w:rPr>
        <w:t xml:space="preserve"> انبياء (21) 7 و 8</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ما لِهذَا الرَّسُولِ يَأْكُلُ الطَّعامَ وَ يَمْشِي فِي الْأَسْواقِ لَوْ لا أُنْزِلَ إِلَيْهِ مَلَكٌ فَيَكُونَ مَعَهُ نَذِيراً وَ ما أَرْسَلْنا قَبْلَكَ مِنَ الْمُرْسَلِينَ إِلَّا إِنَّهُمْ لَيَأْكُلُونَ‏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118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الطَّعامَ وَ يَمْشُونَ فِي الْأَسْواقِ وَ جَعَلْنا بَعْضَكُمْ لِبَعْضٍ فِتْنَةً أَ تَصْبِرُونَ وَ كانَ رَبُّكَ بَصِيراً.</w:t>
      </w:r>
      <w:r>
        <w:rPr>
          <w:rFonts w:ascii="Traditional Arabic" w:hAnsi="Traditional Arabic" w:cs="Traditional Arabic" w:hint="cs"/>
          <w:color w:val="000000"/>
          <w:sz w:val="30"/>
          <w:szCs w:val="30"/>
          <w:rtl/>
        </w:rPr>
        <w:t xml:space="preserve"> فرقان (25) 7 و 20</w:t>
      </w:r>
    </w:p>
    <w:p w:rsidR="00DA643A" w:rsidRDefault="00DA643A" w:rsidP="00DA643A">
      <w:pPr>
        <w:pStyle w:val="NormalWeb"/>
        <w:bidi/>
        <w:rPr>
          <w:rtl/>
        </w:rPr>
      </w:pPr>
      <w:r>
        <w:rPr>
          <w:rFonts w:ascii="Traditional Arabic" w:hAnsi="Traditional Arabic" w:cs="Traditional Arabic" w:hint="cs"/>
          <w:color w:val="000000"/>
          <w:sz w:val="30"/>
          <w:szCs w:val="30"/>
          <w:rtl/>
        </w:rPr>
        <w:t>647. خبر دادن خداوند از توطئه مخفيانه مشركان، عليه حقّانيّت پيامبر صلى الله عليه و آله، به بهانه بشر بودن وى:</w:t>
      </w:r>
    </w:p>
    <w:p w:rsidR="00DA643A" w:rsidRDefault="00DA643A" w:rsidP="00DA643A">
      <w:pPr>
        <w:pStyle w:val="NormalWeb"/>
        <w:bidi/>
        <w:rPr>
          <w:rtl/>
        </w:rPr>
      </w:pPr>
      <w:r>
        <w:rPr>
          <w:rFonts w:ascii="Traditional Arabic" w:hAnsi="Traditional Arabic" w:cs="Traditional Arabic" w:hint="cs"/>
          <w:color w:val="006A0F"/>
          <w:sz w:val="30"/>
          <w:szCs w:val="30"/>
          <w:rtl/>
        </w:rPr>
        <w:t>لاهِيَةً قُلُوبُهُمْ وَ أَسَرُّوا النَّجْوَى الَّذِينَ ظَلَمُوا هَلْ هذا إِلَّا بَشَرٌ مِثْلُكُمْ‏</w:t>
      </w:r>
      <w:r>
        <w:rPr>
          <w:rFonts w:ascii="Traditional Arabic" w:hAnsi="Traditional Arabic" w:cs="Traditional Arabic" w:hint="cs"/>
          <w:color w:val="000000"/>
          <w:sz w:val="30"/>
          <w:szCs w:val="30"/>
          <w:rtl/>
        </w:rPr>
        <w:t xml:space="preserve"> .... انبياء (21) 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648. بشر بودن پيامبر صلى الله عليه و آله، مايه بهانه‏جويى يهود، در برابر دعوت الهى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قَدَرُوا اللَّهَ حَقَّ قَدْرِهِ إِذْ قالُوا ما أَنْزَلَ اللَّهُ عَلى‏ بَشَرٍ مِنْ شَيْ‏ءٍ قُلْ مَنْ أَنْزَلَ الْكِتابَ الَّذِي جاءَ بِهِ مُوسى‏</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10"/>
      </w:r>
      <w:r>
        <w:rPr>
          <w:rFonts w:ascii="Traditional Arabic" w:hAnsi="Traditional Arabic" w:cs="Traditional Arabic" w:hint="cs"/>
          <w:color w:val="000000"/>
          <w:sz w:val="30"/>
          <w:szCs w:val="30"/>
          <w:rtl/>
        </w:rPr>
        <w:t xml:space="preserve"> انعام (6) 91</w:t>
      </w:r>
    </w:p>
    <w:p w:rsidR="00DA643A" w:rsidRDefault="00DA643A" w:rsidP="00DA643A">
      <w:pPr>
        <w:pStyle w:val="NormalWeb"/>
        <w:bidi/>
        <w:rPr>
          <w:rtl/>
        </w:rPr>
      </w:pPr>
      <w:r>
        <w:rPr>
          <w:rFonts w:ascii="Traditional Arabic" w:hAnsi="Traditional Arabic" w:cs="Traditional Arabic" w:hint="cs"/>
          <w:color w:val="000000"/>
          <w:sz w:val="30"/>
          <w:szCs w:val="30"/>
          <w:rtl/>
        </w:rPr>
        <w:t>649. منافات نداشتن بشر بودن پيامبر صلى الله عليه و آله، با مقام نبوّت و دريافت وحى: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سُبْحانَ رَبِّي هَلْ كُنْتُ إِلَّا بَشَراً رَسُولًا وَ ما مَنَعَ النَّاسَ أَنْ يُؤْمِنُوا إِذْ جاءَهُمُ الْهُدى‏ إِلَّا أَنْ قالُوا أَ بَعَثَ اللَّهُ بَشَراً رَسُولًا.</w:t>
      </w:r>
      <w:r>
        <w:rPr>
          <w:rFonts w:ascii="Traditional Arabic" w:hAnsi="Traditional Arabic" w:cs="Traditional Arabic" w:hint="cs"/>
          <w:color w:val="000000"/>
          <w:sz w:val="30"/>
          <w:szCs w:val="30"/>
          <w:rtl/>
        </w:rPr>
        <w:t xml:space="preserve"> اسراء (17) 93 و 94</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بَشَرٌ مِثْلُكُمْ يُوحى‏ إِلَيَ‏</w:t>
      </w:r>
      <w:r>
        <w:rPr>
          <w:rFonts w:ascii="Traditional Arabic" w:hAnsi="Traditional Arabic" w:cs="Traditional Arabic" w:hint="cs"/>
          <w:color w:val="000000"/>
          <w:sz w:val="30"/>
          <w:szCs w:val="30"/>
          <w:rtl/>
        </w:rPr>
        <w:t xml:space="preserve"> .... كهف (18) 110</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بَشَرٌ مِثْلُكُمْ يُوحى‏ إِلَيَ‏</w:t>
      </w:r>
      <w:r>
        <w:rPr>
          <w:rFonts w:ascii="Traditional Arabic" w:hAnsi="Traditional Arabic" w:cs="Traditional Arabic" w:hint="cs"/>
          <w:color w:val="000000"/>
          <w:sz w:val="30"/>
          <w:szCs w:val="30"/>
          <w:rtl/>
        </w:rPr>
        <w:t xml:space="preserve"> .... فصّلت (41) 6</w:t>
      </w:r>
    </w:p>
    <w:p w:rsidR="00DA643A" w:rsidRDefault="00DA643A" w:rsidP="00DA643A">
      <w:pPr>
        <w:pStyle w:val="NormalWeb"/>
        <w:bidi/>
        <w:rPr>
          <w:rtl/>
        </w:rPr>
      </w:pPr>
      <w:r>
        <w:rPr>
          <w:rFonts w:ascii="Traditional Arabic" w:hAnsi="Traditional Arabic" w:cs="Traditional Arabic" w:hint="cs"/>
          <w:color w:val="000000"/>
          <w:sz w:val="30"/>
          <w:szCs w:val="30"/>
          <w:rtl/>
        </w:rPr>
        <w:t>650. مقام رسالت و نبوت، بالاتر از شأن بشرى همچون محمّد صلى الله عليه و آله، از ديدگاه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قالَ الْكافِرُونَ إِنَّ هذا لَساحِرٌ مُبِينٌ.</w:t>
      </w:r>
      <w:r>
        <w:rPr>
          <w:rFonts w:ascii="Traditional Arabic" w:hAnsi="Traditional Arabic" w:cs="Traditional Arabic" w:hint="cs"/>
          <w:color w:val="000000"/>
          <w:sz w:val="30"/>
          <w:szCs w:val="30"/>
          <w:rtl/>
        </w:rPr>
        <w:t xml:space="preserve">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وَ ما مَنَعَ النَّاسَ أَنْ يُؤْمِنُوا إِذْ جاءَهُمُ الْهُدى‏ إِلَّا أَنْ قالُوا أَ بَعَثَ اللَّهُ بَشَراً رَسُولًا.</w:t>
      </w:r>
      <w:r>
        <w:rPr>
          <w:rFonts w:ascii="Traditional Arabic" w:hAnsi="Traditional Arabic" w:cs="Traditional Arabic" w:hint="cs"/>
          <w:color w:val="000000"/>
          <w:sz w:val="30"/>
          <w:szCs w:val="30"/>
          <w:rtl/>
        </w:rPr>
        <w:t xml:space="preserve"> اسراء (17) 94</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قالُوا ما لِهذَا الرَّسُولِ يَأْكُلُ الطَّعامَ وَ يَمْشِي فِي الْأَسْواقِ لَوْ لا أُنْزِلَ إِلَيْهِ مَلَكٌ فَيَكُونَ مَعَهُ نَذِيراً.</w:t>
      </w:r>
      <w:r>
        <w:rPr>
          <w:rFonts w:ascii="Traditional Arabic" w:hAnsi="Traditional Arabic" w:cs="Traditional Arabic" w:hint="cs"/>
          <w:color w:val="000000"/>
          <w:sz w:val="30"/>
          <w:szCs w:val="30"/>
          <w:rtl/>
        </w:rPr>
        <w:t xml:space="preserve"> فرقان (25) 4 و 7</w:t>
      </w:r>
    </w:p>
    <w:p w:rsidR="00DA643A" w:rsidRDefault="00DA643A" w:rsidP="00DA643A">
      <w:pPr>
        <w:pStyle w:val="NormalWeb"/>
        <w:bidi/>
        <w:rPr>
          <w:rtl/>
        </w:rPr>
      </w:pPr>
      <w:r>
        <w:rPr>
          <w:rFonts w:ascii="Traditional Arabic" w:hAnsi="Traditional Arabic" w:cs="Traditional Arabic" w:hint="cs"/>
          <w:color w:val="006A0F"/>
          <w:sz w:val="30"/>
          <w:szCs w:val="30"/>
          <w:rtl/>
        </w:rPr>
        <w:t>وَ عَجِبُوا أَنْ جاءَهُمْ مُنْذِرٌ مِنْهُمْ وَ قالَ الْكافِرُونَ هذا ساحِرٌ كَذَّابٌ.</w:t>
      </w:r>
      <w:r>
        <w:rPr>
          <w:rFonts w:ascii="Traditional Arabic" w:hAnsi="Traditional Arabic" w:cs="Traditional Arabic" w:hint="cs"/>
          <w:color w:val="000000"/>
          <w:sz w:val="30"/>
          <w:szCs w:val="30"/>
          <w:rtl/>
        </w:rPr>
        <w:t xml:space="preserve"> ص (38) 4</w:t>
      </w:r>
    </w:p>
    <w:p w:rsidR="00DA643A" w:rsidRDefault="00DA643A" w:rsidP="00DA643A">
      <w:pPr>
        <w:pStyle w:val="NormalWeb"/>
        <w:bidi/>
        <w:rPr>
          <w:rtl/>
        </w:rPr>
      </w:pPr>
      <w:r>
        <w:rPr>
          <w:rFonts w:ascii="Traditional Arabic" w:hAnsi="Traditional Arabic" w:cs="Traditional Arabic" w:hint="cs"/>
          <w:color w:val="006A0F"/>
          <w:sz w:val="30"/>
          <w:szCs w:val="30"/>
          <w:rtl/>
        </w:rPr>
        <w:t>بَلْ عَجِبُوا أَنْ جاءَهُمْ مُنْذِرٌ مِنْهُمْ فَقالَ الْكافِرُونَ هذا شَيْ‏ءٌ عَجِيبٌ.</w:t>
      </w:r>
      <w:r>
        <w:rPr>
          <w:rFonts w:ascii="Traditional Arabic" w:hAnsi="Traditional Arabic" w:cs="Traditional Arabic" w:hint="cs"/>
          <w:color w:val="000000"/>
          <w:sz w:val="30"/>
          <w:szCs w:val="30"/>
          <w:rtl/>
        </w:rPr>
        <w:t xml:space="preserve"> ق (50) 2</w:t>
      </w:r>
    </w:p>
    <w:p w:rsidR="00DA643A" w:rsidRDefault="00DA643A" w:rsidP="00DA643A">
      <w:pPr>
        <w:pStyle w:val="NormalWeb"/>
        <w:bidi/>
        <w:rPr>
          <w:rtl/>
        </w:rPr>
      </w:pPr>
      <w:r>
        <w:rPr>
          <w:rFonts w:ascii="Traditional Arabic" w:hAnsi="Traditional Arabic" w:cs="Traditional Arabic" w:hint="cs"/>
          <w:color w:val="000000"/>
          <w:sz w:val="30"/>
          <w:szCs w:val="30"/>
          <w:rtl/>
        </w:rPr>
        <w:t>651. بشر بودن پيامبر صلى الله عليه و آله، تنها دستاويز مشركان كافر و مخالفان بهانه‏جو، براى ايمان نياوردن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نُؤْمِنَ لَكَ حَتَّى تَفْجُرَ لَنا مِنَ الْأَرْضِ يَنْبُوعاً أَوْ تَكُونَ لَكَ جَنَّةٌ مِنْ نَخِيلٍ وَ عِنَبٍ فَتُفَجِّرَ الْأَنْهارَ خِلالَها تَفْجِيراً أَوْ تُسْقِطَ السَّماءَ كَما زَعَمْتَ عَلَيْنا كِسَفاً أَوْ تَأْتِيَ بِاللَّهِ وَ الْمَلائِكَةِ قَبِيلًا أَوْ يَكُونَ لَكَ بَيْتٌ مِنْ زُخْرُفٍ أَوْ تَرْقى‏ فِي السَّماءِ وَ لَنْ نُؤْمِنَ لِرُقِيِّكَ حَتَّى تُنَزِّلَ عَلَيْنا كِتاباً نَقْرَؤُهُ قُلْ سُبْحانَ رَبِّي هَلْ كُنْتُ إِلَّا بَشَراً رَسُولًا وَ ما مَنَعَ النَّاسَ أَنْ يُؤْمِنُوا إِذْ جاءَهُمُ الْهُدى‏ إِلَّا أَنْ قالُوا أَ بَعَثَ اللَّهُ بَشَراً رَسُولًا.</w:t>
      </w:r>
      <w:r>
        <w:rPr>
          <w:rFonts w:ascii="Traditional Arabic" w:hAnsi="Traditional Arabic" w:cs="Traditional Arabic" w:hint="cs"/>
          <w:color w:val="000000"/>
          <w:sz w:val="30"/>
          <w:szCs w:val="30"/>
          <w:rtl/>
        </w:rPr>
        <w:t xml:space="preserve"> اسراء (17) 90- 94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652. پيامبر صلى الله عليه و آله، مأمور يادآورى و تأكيد بر بشر بودن خود، در مقابل تصوّرات و انتظارات بيجا و نامعقول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نُؤْمِنَ لَكَ حَتَّى تَفْجُرَ لَنا مِنَ الْأَرْضِ يَنْبُوعاً أَوْ تَكُونَ لَكَ جَنَّةٌ مِنْ نَخِيلٍ وَ عِنَبٍ فَتُفَجِّرَ الْأَنْهارَ خِلالَها تَفْجِيراً أَوْ تُسْقِطَ السَّماءَ كَما زَعَمْتَ عَلَيْنا كِسَفاً أَوْ تَأْتِيَ بِاللَّهِ وَ الْمَلائِكَةِ</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119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قَبِيلًا أَوْ يَكُونَ لَكَ بَيْتٌ مِنْ زُخْرُفٍ أَوْ تَرْقى‏ فِي السَّماءِ وَ لَنْ نُؤْمِنَ لِرُقِيِّكَ حَتَّى تُنَزِّلَ عَلَيْنا كِتاباً نَقْرَؤُهُ قُلْ سُبْحانَ رَبِّي هَلْ كُنْتُ إِلَّا بَشَراً رَسُولًا.</w:t>
      </w:r>
      <w:r>
        <w:rPr>
          <w:rFonts w:ascii="Traditional Arabic" w:hAnsi="Traditional Arabic" w:cs="Traditional Arabic" w:hint="cs"/>
          <w:color w:val="000000"/>
          <w:sz w:val="30"/>
          <w:szCs w:val="30"/>
          <w:rtl/>
        </w:rPr>
        <w:t xml:space="preserve"> اسراء (17) 90-/ 93</w:t>
      </w:r>
    </w:p>
    <w:p w:rsidR="00DA643A" w:rsidRDefault="00DA643A" w:rsidP="00DA643A">
      <w:pPr>
        <w:pStyle w:val="NormalWeb"/>
        <w:bidi/>
        <w:rPr>
          <w:rtl/>
        </w:rPr>
      </w:pPr>
      <w:r>
        <w:rPr>
          <w:rFonts w:ascii="Traditional Arabic" w:hAnsi="Traditional Arabic" w:cs="Traditional Arabic" w:hint="cs"/>
          <w:color w:val="000000"/>
          <w:sz w:val="30"/>
          <w:szCs w:val="30"/>
          <w:rtl/>
        </w:rPr>
        <w:t>653. بشر بودن پيامبر صلى الله عليه و آله، جدايى‏ناپذير از مرگ و فنا در دنيا، همانند ساير انسانها:</w:t>
      </w:r>
    </w:p>
    <w:p w:rsidR="00DA643A" w:rsidRDefault="00DA643A" w:rsidP="00DA643A">
      <w:pPr>
        <w:pStyle w:val="NormalWeb"/>
        <w:bidi/>
        <w:rPr>
          <w:rtl/>
        </w:rPr>
      </w:pPr>
      <w:r>
        <w:rPr>
          <w:rFonts w:ascii="Traditional Arabic" w:hAnsi="Traditional Arabic" w:cs="Traditional Arabic" w:hint="cs"/>
          <w:color w:val="006A0F"/>
          <w:sz w:val="30"/>
          <w:szCs w:val="30"/>
          <w:rtl/>
        </w:rPr>
        <w:t>وَ ما جَعَلْنا لِبَشَرٍ مِنْ قَبْلِكَ الْخُلْدَ أَ فَإِنْ مِتَّ فَهُمُ الْخالِدُونَ‏ كُلُّ نَفْسٍ ذائِقَةُ الْمَوْتِ وَ نَبْلُوكُمْ بِالشَّرِّ وَ الْخَيْرِ فِتْنَةً وَ إِلَيْنا تُرْجَعُونَ.</w:t>
      </w:r>
      <w:r>
        <w:rPr>
          <w:rFonts w:ascii="Traditional Arabic" w:hAnsi="Traditional Arabic" w:cs="Traditional Arabic" w:hint="cs"/>
          <w:color w:val="000000"/>
          <w:sz w:val="30"/>
          <w:szCs w:val="30"/>
          <w:rtl/>
        </w:rPr>
        <w:t xml:space="preserve"> انبياء (21) 34 و 35</w:t>
      </w:r>
    </w:p>
    <w:p w:rsidR="00DA643A" w:rsidRDefault="00DA643A" w:rsidP="00DA643A">
      <w:pPr>
        <w:pStyle w:val="NormalWeb"/>
        <w:bidi/>
        <w:rPr>
          <w:rtl/>
        </w:rPr>
      </w:pPr>
      <w:r>
        <w:rPr>
          <w:rFonts w:ascii="Traditional Arabic" w:hAnsi="Traditional Arabic" w:cs="Traditional Arabic" w:hint="cs"/>
          <w:color w:val="000000"/>
          <w:sz w:val="30"/>
          <w:szCs w:val="30"/>
          <w:rtl/>
        </w:rPr>
        <w:t>654. گزينش محمّد صلى الله عليه و آله به مقام پيامبرى، انتخابى از جنس افراد بشر و مردم عصر خويش:</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11"/>
      </w:r>
      <w:r>
        <w:rPr>
          <w:rFonts w:ascii="Traditional Arabic" w:hAnsi="Traditional Arabic" w:cs="Traditional Arabic" w:hint="cs"/>
          <w:color w:val="000000"/>
          <w:sz w:val="30"/>
          <w:szCs w:val="30"/>
          <w:rtl/>
        </w:rPr>
        <w:t xml:space="preserve"> بقره (2) 129</w:t>
      </w:r>
    </w:p>
    <w:p w:rsidR="00DA643A" w:rsidRDefault="00DA643A" w:rsidP="00DA643A">
      <w:pPr>
        <w:pStyle w:val="NormalWeb"/>
        <w:bidi/>
        <w:rPr>
          <w:rtl/>
        </w:rPr>
      </w:pPr>
      <w:r>
        <w:rPr>
          <w:rFonts w:ascii="Traditional Arabic" w:hAnsi="Traditional Arabic" w:cs="Traditional Arabic" w:hint="cs"/>
          <w:color w:val="006A0F"/>
          <w:sz w:val="30"/>
          <w:szCs w:val="30"/>
          <w:rtl/>
        </w:rPr>
        <w:t>لَقَدْ مَنَّ اللَّهُ عَلَى الْمُؤْمِنِينَ إِذْ بَعَثَ فِيهِمْ رَسُولًا مِنْ أَنْفُسِهِمْ‏</w:t>
      </w:r>
      <w:r>
        <w:rPr>
          <w:rFonts w:ascii="Traditional Arabic" w:hAnsi="Traditional Arabic" w:cs="Traditional Arabic" w:hint="cs"/>
          <w:color w:val="000000"/>
          <w:sz w:val="30"/>
          <w:szCs w:val="30"/>
          <w:rtl/>
        </w:rPr>
        <w:t xml:space="preserve"> .... آل‏عمران (3) 164</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w:t>
      </w:r>
      <w:r>
        <w:rPr>
          <w:rFonts w:ascii="Traditional Arabic" w:hAnsi="Traditional Arabic" w:cs="Traditional Arabic" w:hint="cs"/>
          <w:color w:val="000000"/>
          <w:sz w:val="30"/>
          <w:szCs w:val="30"/>
          <w:rtl/>
        </w:rPr>
        <w:t xml:space="preserve"> .... توبه (9) 128</w:t>
      </w:r>
    </w:p>
    <w:p w:rsidR="00DA643A" w:rsidRDefault="00DA643A" w:rsidP="00DA643A">
      <w:pPr>
        <w:pStyle w:val="NormalWeb"/>
        <w:bidi/>
        <w:rPr>
          <w:rtl/>
        </w:rPr>
      </w:pPr>
      <w:r>
        <w:rPr>
          <w:rFonts w:ascii="Traditional Arabic" w:hAnsi="Traditional Arabic" w:cs="Traditional Arabic" w:hint="cs"/>
          <w:color w:val="006A0F"/>
          <w:sz w:val="30"/>
          <w:szCs w:val="30"/>
          <w:rtl/>
        </w:rPr>
        <w:t>وَ ضَرَبَ اللَّهُ مَثَلًا قَرْيَةً كانَتْ آمِنَةً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لَقَدْ جاءَهُمْ رَسُولٌ مِنْهُمْ‏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12"/>
      </w:r>
      <w:r>
        <w:rPr>
          <w:rFonts w:ascii="Traditional Arabic" w:hAnsi="Traditional Arabic" w:cs="Traditional Arabic" w:hint="cs"/>
          <w:color w:val="000000"/>
          <w:sz w:val="30"/>
          <w:szCs w:val="30"/>
          <w:rtl/>
        </w:rPr>
        <w:t xml:space="preserve"> نحل (16) 112 و 113</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rPr>
          <w:rtl/>
        </w:rPr>
      </w:pPr>
      <w:r>
        <w:rPr>
          <w:rFonts w:ascii="Traditional Arabic" w:hAnsi="Traditional Arabic" w:cs="Traditional Arabic" w:hint="cs"/>
          <w:color w:val="000000"/>
          <w:sz w:val="30"/>
          <w:szCs w:val="30"/>
          <w:rtl/>
        </w:rPr>
        <w:t>655. انتخاب پيامبر صلى الله عليه و آله از جنس افراد بشر و مردم عصر خود، نعمتى الهى و شايسته سپاس‏گزارى:</w:t>
      </w:r>
    </w:p>
    <w:p w:rsidR="00DA643A" w:rsidRDefault="00DA643A" w:rsidP="00DA643A">
      <w:pPr>
        <w:pStyle w:val="NormalWeb"/>
        <w:bidi/>
        <w:rPr>
          <w:rtl/>
        </w:rPr>
      </w:pPr>
      <w:r>
        <w:rPr>
          <w:rFonts w:ascii="Traditional Arabic" w:hAnsi="Traditional Arabic" w:cs="Traditional Arabic" w:hint="cs"/>
          <w:color w:val="006A0F"/>
          <w:sz w:val="30"/>
          <w:szCs w:val="30"/>
          <w:rtl/>
        </w:rPr>
        <w:t>كَما أَرْسَلْنا فِيكُمْ رَسُولًا مِنْكُمْ‏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اشْكُرُوا لِي وَ لا تَكْفُرُونِ.</w:t>
      </w:r>
      <w:r>
        <w:rPr>
          <w:rFonts w:ascii="Traditional Arabic" w:hAnsi="Traditional Arabic" w:cs="Traditional Arabic" w:hint="cs"/>
          <w:color w:val="000000"/>
          <w:sz w:val="30"/>
          <w:szCs w:val="30"/>
          <w:rtl/>
        </w:rPr>
        <w:t xml:space="preserve"> بقره (2) 151 و 152</w:t>
      </w:r>
    </w:p>
    <w:p w:rsidR="00DA643A" w:rsidRDefault="00DA643A" w:rsidP="00DA643A">
      <w:pPr>
        <w:pStyle w:val="NormalWeb"/>
        <w:bidi/>
        <w:rPr>
          <w:rtl/>
        </w:rPr>
      </w:pPr>
      <w:r>
        <w:rPr>
          <w:rFonts w:ascii="Traditional Arabic" w:hAnsi="Traditional Arabic" w:cs="Traditional Arabic" w:hint="cs"/>
          <w:color w:val="006A0F"/>
          <w:sz w:val="30"/>
          <w:szCs w:val="30"/>
          <w:rtl/>
        </w:rPr>
        <w:t>لَقَدْ مَنَّ اللَّهُ عَلَى الْمُؤْمِنِينَ إِذْ بَعَثَ فِيهِمْ رَسُولًا مِنْ أَنْفُسِهِمْ‏</w:t>
      </w:r>
      <w:r>
        <w:rPr>
          <w:rFonts w:ascii="Traditional Arabic" w:hAnsi="Traditional Arabic" w:cs="Traditional Arabic" w:hint="cs"/>
          <w:color w:val="000000"/>
          <w:sz w:val="30"/>
          <w:szCs w:val="30"/>
          <w:rtl/>
        </w:rPr>
        <w:t xml:space="preserve"> .... آل‏عمران (3) 164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656. پيامبر صلى الله عليه و آله برانگيخته الهى از ميان مردم و از جنس آنان:</w:t>
      </w:r>
    </w:p>
    <w:p w:rsidR="00DA643A" w:rsidRDefault="00DA643A" w:rsidP="00DA643A">
      <w:pPr>
        <w:pStyle w:val="NormalWeb"/>
        <w:bidi/>
        <w:rPr>
          <w:rtl/>
        </w:rPr>
      </w:pPr>
      <w:r>
        <w:rPr>
          <w:rFonts w:ascii="Traditional Arabic" w:hAnsi="Traditional Arabic" w:cs="Traditional Arabic" w:hint="cs"/>
          <w:color w:val="006A0F"/>
          <w:sz w:val="30"/>
          <w:szCs w:val="30"/>
          <w:rtl/>
        </w:rPr>
        <w:t>كَما أَرْسَلْنا فِيكُمْ رَسُولًا مِنْكُمْ‏</w:t>
      </w:r>
      <w:r>
        <w:rPr>
          <w:rFonts w:ascii="Traditional Arabic" w:hAnsi="Traditional Arabic" w:cs="Traditional Arabic" w:hint="cs"/>
          <w:color w:val="000000"/>
          <w:sz w:val="30"/>
          <w:szCs w:val="30"/>
          <w:rtl/>
        </w:rPr>
        <w:t xml:space="preserve"> .... بقره (2) 151</w:t>
      </w:r>
    </w:p>
    <w:p w:rsidR="00DA643A" w:rsidRDefault="00DA643A" w:rsidP="00DA643A">
      <w:pPr>
        <w:pStyle w:val="NormalWeb"/>
        <w:bidi/>
        <w:rPr>
          <w:rtl/>
        </w:rPr>
      </w:pPr>
      <w:r>
        <w:rPr>
          <w:rFonts w:ascii="Traditional Arabic" w:hAnsi="Traditional Arabic" w:cs="Traditional Arabic" w:hint="cs"/>
          <w:color w:val="006A0F"/>
          <w:sz w:val="30"/>
          <w:szCs w:val="30"/>
          <w:rtl/>
        </w:rPr>
        <w:t>لَقَدْ مَنَّ اللَّهُ عَلَى الْمُؤْمِنِينَ إِذْ بَعَثَ فِيهِمْ رَسُولًا مِنْ أَنْفُسِهِمْ‏</w:t>
      </w:r>
      <w:r>
        <w:rPr>
          <w:rFonts w:ascii="Traditional Arabic" w:hAnsi="Traditional Arabic" w:cs="Traditional Arabic" w:hint="cs"/>
          <w:color w:val="000000"/>
          <w:sz w:val="30"/>
          <w:szCs w:val="30"/>
          <w:rtl/>
        </w:rPr>
        <w:t xml:space="preserve"> .... آل‏عمران (3) 164</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w:t>
      </w:r>
      <w:r>
        <w:rPr>
          <w:rFonts w:ascii="Traditional Arabic" w:hAnsi="Traditional Arabic" w:cs="Traditional Arabic" w:hint="cs"/>
          <w:color w:val="000000"/>
          <w:sz w:val="30"/>
          <w:szCs w:val="30"/>
          <w:rtl/>
        </w:rPr>
        <w:t xml:space="preserve"> .... توبه (9) 128</w:t>
      </w:r>
    </w:p>
    <w:p w:rsidR="00DA643A" w:rsidRDefault="00DA643A" w:rsidP="00DA643A">
      <w:pPr>
        <w:pStyle w:val="NormalWeb"/>
        <w:bidi/>
        <w:rPr>
          <w:rtl/>
        </w:rPr>
      </w:pPr>
      <w:r>
        <w:rPr>
          <w:rFonts w:ascii="Traditional Arabic" w:hAnsi="Traditional Arabic" w:cs="Traditional Arabic" w:hint="cs"/>
          <w:color w:val="006A0F"/>
          <w:sz w:val="30"/>
          <w:szCs w:val="30"/>
          <w:rtl/>
        </w:rPr>
        <w:t>قُلْ لَوْ شاءَ اللَّهُ ما تَلَوْتُهُ عَلَيْكُمْ وَ لا أَدْراكُمْ بِهِ فَقَدْ لَبِثْتُ فِيكُمْ عُمُراً مِنْ قَبْلِهِ أَ فَلا تَعْقِلُونَ.</w:t>
      </w:r>
      <w:r>
        <w:rPr>
          <w:rFonts w:ascii="Traditional Arabic" w:hAnsi="Traditional Arabic" w:cs="Traditional Arabic" w:hint="cs"/>
          <w:color w:val="000000"/>
          <w:sz w:val="30"/>
          <w:szCs w:val="30"/>
          <w:rtl/>
        </w:rPr>
        <w:t xml:space="preserve"> يونس (10) 16</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ما لِهذَا الرَّسُولِ يَأْكُلُ الطَّعامَ وَ يَمْشِي فِي الْأَسْواقِ لَوْ لا أُنْزِلَ إِلَيْهِ مَلَكٌ فَيَكُونَ مَعَهُ نَذِيراً أَوْ يُلْقى‏ إِلَيْهِ كَنْزٌ أَوْ تَكُونُ لَهُ جَنَّةٌ يَأْكُلُ مِنْها</w:t>
      </w:r>
      <w:r>
        <w:rPr>
          <w:rFonts w:ascii="Traditional Arabic" w:hAnsi="Traditional Arabic" w:cs="Traditional Arabic" w:hint="cs"/>
          <w:color w:val="000000"/>
          <w:sz w:val="30"/>
          <w:szCs w:val="30"/>
          <w:rtl/>
        </w:rPr>
        <w:t xml:space="preserve"> .... فرقان (25) 7 و 8</w:t>
      </w:r>
    </w:p>
    <w:p w:rsidR="00DA643A" w:rsidRDefault="00DA643A" w:rsidP="00DA643A">
      <w:pPr>
        <w:pStyle w:val="NormalWeb"/>
        <w:bidi/>
        <w:rPr>
          <w:rtl/>
        </w:rPr>
      </w:pPr>
      <w:r>
        <w:rPr>
          <w:rFonts w:ascii="Traditional Arabic" w:hAnsi="Traditional Arabic" w:cs="Traditional Arabic" w:hint="cs"/>
          <w:color w:val="006A0F"/>
          <w:sz w:val="30"/>
          <w:szCs w:val="30"/>
          <w:rtl/>
        </w:rPr>
        <w:t>أَ أُنْزِلَ عَلَيْهِ الذِّكْرُ مِنْ بَيْنِنا</w:t>
      </w:r>
      <w:r>
        <w:rPr>
          <w:rFonts w:ascii="Traditional Arabic" w:hAnsi="Traditional Arabic" w:cs="Traditional Arabic" w:hint="cs"/>
          <w:color w:val="000000"/>
          <w:sz w:val="30"/>
          <w:szCs w:val="30"/>
          <w:rtl/>
        </w:rPr>
        <w:t xml:space="preserve"> .... ص (38) 8</w:t>
      </w:r>
    </w:p>
    <w:p w:rsidR="00DA643A" w:rsidRDefault="00DA643A" w:rsidP="00DA643A">
      <w:pPr>
        <w:pStyle w:val="NormalWeb"/>
        <w:bidi/>
        <w:rPr>
          <w:rtl/>
        </w:rPr>
      </w:pPr>
      <w:r>
        <w:rPr>
          <w:rFonts w:ascii="Traditional Arabic" w:hAnsi="Traditional Arabic" w:cs="Traditional Arabic" w:hint="cs"/>
          <w:color w:val="006A0F"/>
          <w:sz w:val="30"/>
          <w:szCs w:val="30"/>
          <w:rtl/>
        </w:rPr>
        <w:t>ما ضَلَّ صاحِبُكُمْ وَ ما غَوى‏.</w:t>
      </w:r>
      <w:r>
        <w:rPr>
          <w:rFonts w:ascii="Traditional Arabic" w:hAnsi="Traditional Arabic" w:cs="Traditional Arabic" w:hint="cs"/>
          <w:color w:val="000000"/>
          <w:sz w:val="30"/>
          <w:szCs w:val="30"/>
          <w:rtl/>
        </w:rPr>
        <w:t xml:space="preserve"> نجم (53) 2</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rPr>
          <w:rtl/>
        </w:rPr>
      </w:pPr>
      <w:r>
        <w:rPr>
          <w:rFonts w:ascii="Traditional Arabic" w:hAnsi="Traditional Arabic" w:cs="Traditional Arabic" w:hint="cs"/>
          <w:color w:val="000000"/>
          <w:sz w:val="30"/>
          <w:szCs w:val="30"/>
          <w:rtl/>
        </w:rPr>
        <w:t>657. امتنان الهى بر مردم، به سبب فرستادن پيامبرى از خودشان به سوى آنان:</w:t>
      </w:r>
    </w:p>
    <w:p w:rsidR="00DA643A" w:rsidRDefault="00DA643A" w:rsidP="00DA643A">
      <w:pPr>
        <w:pStyle w:val="NormalWeb"/>
        <w:bidi/>
        <w:rPr>
          <w:rtl/>
        </w:rPr>
      </w:pPr>
      <w:r>
        <w:rPr>
          <w:rFonts w:ascii="Traditional Arabic" w:hAnsi="Traditional Arabic" w:cs="Traditional Arabic" w:hint="cs"/>
          <w:color w:val="006A0F"/>
          <w:sz w:val="30"/>
          <w:szCs w:val="30"/>
          <w:rtl/>
        </w:rPr>
        <w:t>لَقَدْ مَنَّ اللَّهُ عَلَى الْمُؤْمِنِينَ إِذْ بَعَثَ فِيهِمْ رَسُولًا مِنْ أَنْفُسِهِمْ‏</w:t>
      </w:r>
      <w:r>
        <w:rPr>
          <w:rFonts w:ascii="Traditional Arabic" w:hAnsi="Traditional Arabic" w:cs="Traditional Arabic" w:hint="cs"/>
          <w:color w:val="000000"/>
          <w:sz w:val="30"/>
          <w:szCs w:val="30"/>
          <w:rtl/>
        </w:rPr>
        <w:t xml:space="preserve"> .... آل‏عمران (3) 164</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w:t>
      </w:r>
      <w:r>
        <w:rPr>
          <w:rFonts w:ascii="Traditional Arabic" w:hAnsi="Traditional Arabic" w:cs="Traditional Arabic" w:hint="cs"/>
          <w:color w:val="000000"/>
          <w:sz w:val="30"/>
          <w:szCs w:val="30"/>
          <w:rtl/>
        </w:rPr>
        <w:t xml:space="preserve"> ....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658. برگزيده شدن حضرت محمّد صلى الله عليه و آله از ميان توده‏هاى عرب براى پيامبرى، امرى غير ممكن در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120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نظر كافران و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أَ أُنْزِلَ عَلَيْهِ الذِّكْرُ مِنْ بَيْنِنا</w:t>
      </w:r>
      <w:r>
        <w:rPr>
          <w:rFonts w:ascii="Traditional Arabic" w:hAnsi="Traditional Arabic" w:cs="Traditional Arabic" w:hint="cs"/>
          <w:color w:val="000000"/>
          <w:sz w:val="30"/>
          <w:szCs w:val="30"/>
          <w:rtl/>
        </w:rPr>
        <w:t xml:space="preserve"> .... ص (38) 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سكونت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بصيرت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 فضايل محمّد صلى الله عليه و آله، بصيرت‏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بعثت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رسالت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بلاغت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بلاغت‏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بندگى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عبادت محمّد صلى الله عليه و آله، عبوديّت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بنى‏اسرائيل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659. ادّعاى دروغ بنى‏اسرائيل، درباره ساحر بودن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 إِنِّي رَسُولُ اللَّهِ إِلَيْكُمْ مُصَدِّقاً لِما بَيْنَ يَدَيَّ مِنَ التَّوْراةِ وَ مُبَشِّراً بِرَسُولٍ يَأْتِي مِنْ بَعْدِي اسْمُهُ أَحْمَدُ فَلَمَّا جاءَهُمْ بِالْبَيِّناتِ قالُوا هذا سِحْرٌ مُبِينٌ.</w:t>
      </w:r>
      <w:r>
        <w:rPr>
          <w:rStyle w:val="FootnoteReference"/>
          <w:rFonts w:ascii="Traditional Arabic" w:eastAsiaTheme="majorEastAsia" w:hAnsi="Traditional Arabic" w:cs="Traditional Arabic"/>
          <w:color w:val="000000"/>
          <w:sz w:val="30"/>
          <w:szCs w:val="30"/>
          <w:rtl/>
        </w:rPr>
        <w:footnoteReference w:id="213"/>
      </w:r>
      <w:r>
        <w:rPr>
          <w:rFonts w:ascii="Traditional Arabic" w:hAnsi="Traditional Arabic" w:cs="Traditional Arabic" w:hint="cs"/>
          <w:color w:val="000000"/>
          <w:sz w:val="30"/>
          <w:szCs w:val="30"/>
          <w:rtl/>
        </w:rPr>
        <w:t xml:space="preserve"> صفّ (61) 6</w:t>
      </w:r>
    </w:p>
    <w:p w:rsidR="00DA643A" w:rsidRDefault="00DA643A" w:rsidP="00DA643A">
      <w:pPr>
        <w:pStyle w:val="NormalWeb"/>
        <w:bidi/>
        <w:rPr>
          <w:rtl/>
        </w:rPr>
      </w:pPr>
      <w:r>
        <w:rPr>
          <w:rFonts w:ascii="Traditional Arabic" w:hAnsi="Traditional Arabic" w:cs="Traditional Arabic" w:hint="cs"/>
          <w:color w:val="000000"/>
          <w:sz w:val="30"/>
          <w:szCs w:val="30"/>
          <w:rtl/>
        </w:rPr>
        <w:t>660. كفر بسيارى از بنى اسرائيل به محمد صلى الله عليه و آله و روى‏گردانى آنان از ايمان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لُعِنَ الَّذِينَ كَفَرُوا مِنْ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كانُوا يُؤْمِنُونَ بِاللَّهِ وَ النَّبِيِّ وَ ما أُنْزِلَ إِلَيْهِ مَا اتَّخَذُوهُمْ أَوْلِياءَ وَ لكِنَّ كَثِيراً مِنْهُمْ فاسِقُونَ.</w:t>
      </w:r>
      <w:r>
        <w:rPr>
          <w:rStyle w:val="FootnoteReference"/>
          <w:rFonts w:ascii="Traditional Arabic" w:eastAsiaTheme="majorEastAsia" w:hAnsi="Traditional Arabic" w:cs="Traditional Arabic"/>
          <w:color w:val="000000"/>
          <w:sz w:val="30"/>
          <w:szCs w:val="30"/>
          <w:rtl/>
        </w:rPr>
        <w:footnoteReference w:id="214"/>
      </w:r>
      <w:r>
        <w:rPr>
          <w:rFonts w:ascii="Traditional Arabic" w:hAnsi="Traditional Arabic" w:cs="Traditional Arabic" w:hint="cs"/>
          <w:color w:val="000000"/>
          <w:sz w:val="30"/>
          <w:szCs w:val="30"/>
          <w:rtl/>
        </w:rPr>
        <w:t xml:space="preserve"> مائده (5) 78 و 81</w:t>
      </w:r>
    </w:p>
    <w:p w:rsidR="00DA643A" w:rsidRDefault="00DA643A" w:rsidP="00DA643A">
      <w:pPr>
        <w:pStyle w:val="NormalWeb"/>
        <w:bidi/>
        <w:rPr>
          <w:rtl/>
        </w:rPr>
      </w:pPr>
      <w:r>
        <w:rPr>
          <w:rFonts w:ascii="Traditional Arabic" w:hAnsi="Traditional Arabic" w:cs="Traditional Arabic" w:hint="cs"/>
          <w:color w:val="000000"/>
          <w:sz w:val="30"/>
          <w:szCs w:val="30"/>
          <w:rtl/>
        </w:rPr>
        <w:t>661. عهد و پيمان بنى‏اسرائيل با خدا، درباره ايمان آوردن به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وَ كُلَّما عاهَدُوا عَهْداً نَبَذَهُ فَرِيقٌ مِنْهُمْ بَلْ أَكْثَرُهُمْ لا يُؤْمِنُونَ‏ وَ لَمَّا جاءَهُمْ رَسُولٌ مِنْ عِنْدِ اللَّهِ مُصَدِّقٌ لِما مَعَهُمْ نَبَذَ فَرِيقٌ مِنَ الَّذِينَ أُوتُوا الْكِتابَ كِتابَ اللَّهِ وَراءَ ظُهُورِهِمْ كَأَنَّهُمْ لا يَعْلَمُونَ.</w:t>
      </w:r>
      <w:r>
        <w:rPr>
          <w:rStyle w:val="FootnoteReference"/>
          <w:rFonts w:ascii="Traditional Arabic" w:eastAsiaTheme="majorEastAsia" w:hAnsi="Traditional Arabic" w:cs="Traditional Arabic"/>
          <w:color w:val="000000"/>
          <w:sz w:val="30"/>
          <w:szCs w:val="30"/>
          <w:rtl/>
        </w:rPr>
        <w:footnoteReference w:id="215"/>
      </w:r>
      <w:r>
        <w:rPr>
          <w:rFonts w:ascii="Traditional Arabic" w:hAnsi="Traditional Arabic" w:cs="Traditional Arabic" w:hint="cs"/>
          <w:color w:val="000000"/>
          <w:sz w:val="30"/>
          <w:szCs w:val="30"/>
          <w:rtl/>
        </w:rPr>
        <w:t xml:space="preserve"> بقره (2) 100 و 101</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أَخَذَ اللَّهُ مِيثاقَ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 اللَّهُ إِنِّي مَعَكُمْ‏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آمَنْتُمْ بِرُسُلِي‏</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16"/>
      </w:r>
      <w:r>
        <w:rPr>
          <w:rFonts w:ascii="Traditional Arabic" w:hAnsi="Traditional Arabic" w:cs="Traditional Arabic" w:hint="cs"/>
          <w:color w:val="000000"/>
          <w:sz w:val="30"/>
          <w:szCs w:val="30"/>
          <w:rtl/>
        </w:rPr>
        <w:t xml:space="preserve"> مائده (5) 12</w:t>
      </w:r>
    </w:p>
    <w:p w:rsidR="00DA643A" w:rsidRDefault="00DA643A" w:rsidP="00DA643A">
      <w:pPr>
        <w:pStyle w:val="NormalWeb"/>
        <w:bidi/>
        <w:rPr>
          <w:rtl/>
        </w:rPr>
      </w:pPr>
      <w:r>
        <w:rPr>
          <w:rFonts w:ascii="Traditional Arabic" w:hAnsi="Traditional Arabic" w:cs="Traditional Arabic" w:hint="cs"/>
          <w:color w:val="000000"/>
          <w:sz w:val="30"/>
          <w:szCs w:val="30"/>
          <w:rtl/>
        </w:rPr>
        <w:t>662. وفا نكردن اكثر بنى‏اسرائيل به عهد خود با خدا، در مورد ايمان به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وَ كُلَّما عاهَدُوا عَهْداً نَبَذَهُ فَرِيقٌ مِنْهُمْ بَلْ أَكْثَرُهُمْ لا يُؤْمِنُونَ‏ وَ لَمَّا جاءَهُمْ رَسُولٌ مِنْ عِنْدِ اللَّهِ مُصَدِّقٌ لِما مَعَهُمْ نَبَذَ فَرِيقٌ مِنَ الَّذِينَ أُوتُوا الْكِتابَ كِتابَ اللَّهِ وَراءَ ظُهُورِهِمْ كَأَنَّهُمْ لا يَعْلَمُونَ.</w:t>
      </w:r>
      <w:r>
        <w:rPr>
          <w:rFonts w:ascii="Traditional Arabic" w:hAnsi="Traditional Arabic" w:cs="Traditional Arabic" w:hint="cs"/>
          <w:color w:val="000000"/>
          <w:sz w:val="30"/>
          <w:szCs w:val="30"/>
          <w:rtl/>
        </w:rPr>
        <w:t xml:space="preserve"> بقره (2) 100 و 101</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أَخَذَ اللَّهُ مِيثاقَ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 اللَّهُ إِنِّي‏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121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مَعَكُمْ‏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آمَنْتُمْ بِرُسُلِي‏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فَبِما نَقْضِهِمْ مِيثاقَهُمْ‏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تَزالُ تَطَّلِعُ عَلى‏ خائِنَةٍ مِنْهُمْ إِلَّا قَلِيلًا مِنْهُمْ فَاعْفُ عَنْهُمْ وَ اصْفَحْ‏</w:t>
      </w:r>
      <w:r>
        <w:rPr>
          <w:rFonts w:ascii="Traditional Arabic" w:hAnsi="Traditional Arabic" w:cs="Traditional Arabic" w:hint="cs"/>
          <w:color w:val="000000"/>
          <w:sz w:val="30"/>
          <w:szCs w:val="30"/>
          <w:rtl/>
        </w:rPr>
        <w:t xml:space="preserve"> .... مائده (5) 12 و 13</w:t>
      </w:r>
    </w:p>
    <w:p w:rsidR="00DA643A" w:rsidRDefault="00DA643A" w:rsidP="00DA643A">
      <w:pPr>
        <w:pStyle w:val="NormalWeb"/>
        <w:bidi/>
        <w:rPr>
          <w:rtl/>
        </w:rPr>
      </w:pPr>
      <w:r>
        <w:rPr>
          <w:rFonts w:ascii="Traditional Arabic" w:hAnsi="Traditional Arabic" w:cs="Traditional Arabic" w:hint="cs"/>
          <w:color w:val="000000"/>
          <w:sz w:val="30"/>
          <w:szCs w:val="30"/>
          <w:rtl/>
        </w:rPr>
        <w:t>663. اقليّتى مؤمن به پيامبر صلى الله عليه و آله، در ميان بنى‏اسرائيل:</w:t>
      </w:r>
    </w:p>
    <w:p w:rsidR="00DA643A" w:rsidRDefault="00DA643A" w:rsidP="00DA643A">
      <w:pPr>
        <w:pStyle w:val="NormalWeb"/>
        <w:bidi/>
        <w:rPr>
          <w:rtl/>
        </w:rPr>
      </w:pPr>
      <w:r>
        <w:rPr>
          <w:rFonts w:ascii="Traditional Arabic" w:hAnsi="Traditional Arabic" w:cs="Traditional Arabic" w:hint="cs"/>
          <w:color w:val="006A0F"/>
          <w:sz w:val="30"/>
          <w:szCs w:val="30"/>
          <w:rtl/>
        </w:rPr>
        <w:t>أَ وَ كُلَّما عاهَدُوا عَهْداً نَبَذَهُ فَرِيقٌ مِنْهُمْ بَلْ أَكْثَرُهُمْ لا يُؤْمِنُونَ‏ وَ لَمَّا جاءَهُمْ رَسُولٌ مِنْ عِنْدِ اللَّهِ مُصَدِّقٌ لِما مَعَهُمْ نَبَذَ فَرِيقٌ مِنَ الَّذِينَ أُوتُوا الْكِتابَ كِتابَ اللَّهِ وَراءَ ظُهُورِهِمْ كَأَنَّهُمْ لا يَعْلَمُونَ.</w:t>
      </w:r>
      <w:r>
        <w:rPr>
          <w:rFonts w:ascii="Traditional Arabic" w:hAnsi="Traditional Arabic" w:cs="Traditional Arabic" w:hint="cs"/>
          <w:color w:val="000000"/>
          <w:sz w:val="30"/>
          <w:szCs w:val="30"/>
          <w:rtl/>
        </w:rPr>
        <w:t xml:space="preserve"> بقره (2) 100 و 101</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أَخَذَ اللَّهُ مِيثاقَ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 اللَّهُ إِنِّي مَعَكُمْ‏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آمَنْتُمْ بِرُسُلِي‏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تَزالُ تَطَّلِعُ عَلى‏ خائِنَةٍ مِنْهُمْ إِلَّا قَلِيلًا مِنْهُمْ فَاعْفُ عَنْهُمْ‏</w:t>
      </w:r>
      <w:r>
        <w:rPr>
          <w:rFonts w:ascii="Traditional Arabic" w:hAnsi="Traditional Arabic" w:cs="Traditional Arabic" w:hint="cs"/>
          <w:color w:val="000000"/>
          <w:sz w:val="30"/>
          <w:szCs w:val="30"/>
          <w:rtl/>
        </w:rPr>
        <w:t xml:space="preserve"> .... مائده (5) 12 و 13</w:t>
      </w:r>
    </w:p>
    <w:p w:rsidR="00DA643A" w:rsidRDefault="00DA643A" w:rsidP="00DA643A">
      <w:pPr>
        <w:pStyle w:val="NormalWeb"/>
        <w:bidi/>
        <w:rPr>
          <w:rtl/>
        </w:rPr>
      </w:pPr>
      <w:r>
        <w:rPr>
          <w:rFonts w:ascii="Traditional Arabic" w:hAnsi="Traditional Arabic" w:cs="Traditional Arabic" w:hint="cs"/>
          <w:color w:val="006A0F"/>
          <w:sz w:val="30"/>
          <w:szCs w:val="30"/>
          <w:rtl/>
        </w:rPr>
        <w:t>لُعِنَ الَّذِينَ كَفَرُوا مِنْ بَنِي إِسْرائِيلَ عَلى‏ لِسانِ داوُدَ وَ عِيسَى ابْنِ مَرْيَمَ ذلِكَ بِما عَصَوْا وَ كانُوا يَعْتَدُونَ‏ وَ لَوْ كانُوا يُؤْمِنُونَ بِاللَّهِ وَ النَّبِيِّ وَ ما أُنْزِلَ إِلَيْهِ مَا اتَّخَذُوهُمْ أَوْلِياءَ وَ لكِنَّ كَثِيراً مِنْهُمْ فاسِقُونَ.</w:t>
      </w:r>
      <w:r>
        <w:rPr>
          <w:rFonts w:ascii="Traditional Arabic" w:hAnsi="Traditional Arabic" w:cs="Traditional Arabic" w:hint="cs"/>
          <w:color w:val="000000"/>
          <w:sz w:val="30"/>
          <w:szCs w:val="30"/>
          <w:rtl/>
        </w:rPr>
        <w:t xml:space="preserve"> مائده (5) 78 و 81</w:t>
      </w:r>
    </w:p>
    <w:p w:rsidR="00DA643A" w:rsidRDefault="00DA643A" w:rsidP="00DA643A">
      <w:pPr>
        <w:pStyle w:val="NormalWeb"/>
        <w:bidi/>
        <w:rPr>
          <w:rtl/>
        </w:rPr>
      </w:pPr>
      <w:r>
        <w:rPr>
          <w:rFonts w:ascii="Traditional Arabic" w:hAnsi="Traditional Arabic" w:cs="Traditional Arabic" w:hint="cs"/>
          <w:color w:val="000000"/>
          <w:sz w:val="30"/>
          <w:szCs w:val="30"/>
          <w:rtl/>
        </w:rPr>
        <w:t>664. افتراى كافران بنى‏اسرائيل به محمّد صلى الله عليه و آله، با سحر قلمداد كردن معجزات وى:</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 إِنِّي رَسُولُ اللَّهِ إِلَيْكُمْ مُصَدِّقاً لِما بَيْنَ يَدَيَّ مِنَ التَّوْراةِ وَ مُبَشِّراً بِرَسُولٍ يَأْتِي مِنْ بَعْدِي اسْمُهُ أَحْمَدُ فَلَمَّا جاءَهُمْ بِالْبَيِّناتِ قالُوا هذا سِحْرٌ مُبِينٌ.</w:t>
      </w:r>
      <w:r>
        <w:rPr>
          <w:rFonts w:ascii="Traditional Arabic" w:hAnsi="Traditional Arabic" w:cs="Traditional Arabic" w:hint="cs"/>
          <w:color w:val="000000"/>
          <w:sz w:val="30"/>
          <w:szCs w:val="30"/>
          <w:rtl/>
        </w:rPr>
        <w:t xml:space="preserve"> صفّ (61) 6</w:t>
      </w:r>
      <w:r>
        <w:rPr>
          <w:rStyle w:val="FootnoteReference"/>
          <w:rFonts w:ascii="Traditional Arabic" w:eastAsiaTheme="majorEastAsia" w:hAnsi="Traditional Arabic" w:cs="Traditional Arabic"/>
          <w:color w:val="000000"/>
          <w:sz w:val="30"/>
          <w:szCs w:val="30"/>
          <w:rtl/>
        </w:rPr>
        <w:footnoteReference w:id="217"/>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121</w:t>
      </w:r>
    </w:p>
    <w:p w:rsidR="00DA643A" w:rsidRDefault="00DA643A" w:rsidP="00DA643A">
      <w:pPr>
        <w:pStyle w:val="NormalWeb"/>
        <w:bidi/>
        <w:rPr>
          <w:rtl/>
        </w:rPr>
      </w:pPr>
      <w:r>
        <w:rPr>
          <w:rFonts w:ascii="Traditional Arabic" w:hAnsi="Traditional Arabic" w:cs="Traditional Arabic" w:hint="cs"/>
          <w:color w:val="000000"/>
          <w:sz w:val="30"/>
          <w:szCs w:val="30"/>
          <w:rtl/>
        </w:rPr>
        <w:t>6. فسق اكثر بنى‏اسرائيل، مانع ايمان آوردن آنان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لَوْ كانُوا يُؤْمِنُونَ بِاللَّهِ وَ النَّبِيِّ وَ ما أُنْزِلَ إِلَيْهِ مَا اتَّخَذُوهُمْ أَوْلِياءَ وَ لكِنَّ كَثِيراً مِنْهُمْ فاسِقُونَ.</w:t>
      </w:r>
      <w:r>
        <w:rPr>
          <w:rFonts w:ascii="Traditional Arabic" w:hAnsi="Traditional Arabic" w:cs="Traditional Arabic" w:hint="cs"/>
          <w:color w:val="000000"/>
          <w:sz w:val="30"/>
          <w:szCs w:val="30"/>
          <w:rtl/>
        </w:rPr>
        <w:t xml:space="preserve"> مائده (5) 81</w:t>
      </w:r>
    </w:p>
    <w:p w:rsidR="00DA643A" w:rsidRDefault="00DA643A" w:rsidP="00DA643A">
      <w:pPr>
        <w:pStyle w:val="NormalWeb"/>
        <w:bidi/>
        <w:rPr>
          <w:rtl/>
        </w:rPr>
      </w:pPr>
      <w:r>
        <w:rPr>
          <w:rFonts w:ascii="Traditional Arabic" w:hAnsi="Traditional Arabic" w:cs="Traditional Arabic" w:hint="cs"/>
          <w:color w:val="000000"/>
          <w:sz w:val="30"/>
          <w:szCs w:val="30"/>
          <w:rtl/>
        </w:rPr>
        <w:t>666. برقرارى روابط دوستانه بنى‏اسرائيل عصر بعثت با كافران، بر اثر كفر به پيامبر اعظم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لُعِنَ الَّذِينَ كَفَرُوا مِنْ بَنِي إِسْرائِيلَ عَلى‏ لِسانِ داوُدَ وَ عِيسَى ابْنِ مَرْيَمَ ذلِكَ بِما عَصَوْا وَ كانُوا يَعْتَدُونَ‏ تَرى‏ كَثِيراً مِنْهُمْ يَتَوَلَّوْنَ الَّذِينَ كَفَرُوا لَبِئْسَ ما قَدَّمَتْ لَهُمْ أَنْفُسُهُمْ‏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كانُوا يُؤْمِنُونَ بِاللَّهِ وَ النَّبِيِّ وَ ما أُنْزِلَ إِلَيْهِ مَا اتَّخَذُوهُمْ أَوْلِياءَ وَ لكِنَّ كَثِيراً مِنْهُمْ فاسِقُونَ.</w:t>
      </w:r>
      <w:r>
        <w:rPr>
          <w:rFonts w:ascii="Traditional Arabic" w:hAnsi="Traditional Arabic" w:cs="Traditional Arabic" w:hint="cs"/>
          <w:color w:val="000000"/>
          <w:sz w:val="30"/>
          <w:szCs w:val="30"/>
          <w:rtl/>
        </w:rPr>
        <w:t xml:space="preserve"> مائده (5) 78 و 80 و 81</w:t>
      </w:r>
    </w:p>
    <w:p w:rsidR="00DA643A" w:rsidRDefault="00DA643A" w:rsidP="00DA643A">
      <w:pPr>
        <w:pStyle w:val="NormalWeb"/>
        <w:bidi/>
        <w:rPr>
          <w:rtl/>
        </w:rPr>
      </w:pPr>
      <w:r>
        <w:rPr>
          <w:rFonts w:ascii="Traditional Arabic" w:hAnsi="Traditional Arabic" w:cs="Traditional Arabic" w:hint="cs"/>
          <w:color w:val="000000"/>
          <w:sz w:val="30"/>
          <w:szCs w:val="30"/>
          <w:rtl/>
        </w:rPr>
        <w:t>667. تلاش مستمرّ اكثر بنى‏اسرائيل عصر بعثت، براى خيانت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أَخَذَ اللَّهُ مِيثاقَ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تَزالُ تَطَّلِعُ عَلى‏ خائِنَةٍ مِنْهُمْ إِلَّا قَلِيلًا مِنْهُمْ فَاعْفُ عَنْهُمْ وَ اصْفَحْ‏</w:t>
      </w:r>
      <w:r>
        <w:rPr>
          <w:rFonts w:ascii="Traditional Arabic" w:hAnsi="Traditional Arabic" w:cs="Traditional Arabic" w:hint="cs"/>
          <w:color w:val="000000"/>
          <w:sz w:val="30"/>
          <w:szCs w:val="30"/>
          <w:rtl/>
        </w:rPr>
        <w:t xml:space="preserve"> .... مائده (5) 12 و 13</w:t>
      </w:r>
    </w:p>
    <w:p w:rsidR="00DA643A" w:rsidRDefault="00DA643A" w:rsidP="00DA643A">
      <w:pPr>
        <w:pStyle w:val="NormalWeb"/>
        <w:bidi/>
        <w:rPr>
          <w:rtl/>
        </w:rPr>
      </w:pPr>
      <w:r>
        <w:rPr>
          <w:rFonts w:ascii="Traditional Arabic" w:hAnsi="Traditional Arabic" w:cs="Traditional Arabic" w:hint="cs"/>
          <w:color w:val="000000"/>
          <w:sz w:val="30"/>
          <w:szCs w:val="30"/>
          <w:rtl/>
        </w:rPr>
        <w:t>668. پيامبر صلى الله عليه و آله، مأمور سؤال از بنى‏اسرائيل، در مورد برخورد آنان با معجزات و آيات الهى:</w:t>
      </w:r>
    </w:p>
    <w:p w:rsidR="00DA643A" w:rsidRDefault="00DA643A" w:rsidP="00DA643A">
      <w:pPr>
        <w:pStyle w:val="NormalWeb"/>
        <w:bidi/>
        <w:rPr>
          <w:rtl/>
        </w:rPr>
      </w:pPr>
      <w:r>
        <w:rPr>
          <w:rFonts w:ascii="Traditional Arabic" w:hAnsi="Traditional Arabic" w:cs="Traditional Arabic" w:hint="cs"/>
          <w:color w:val="006A0F"/>
          <w:sz w:val="30"/>
          <w:szCs w:val="30"/>
          <w:rtl/>
        </w:rPr>
        <w:t>سَلْ بَنِي إِسْرائِيلَ كَمْ آتَيْناهُمْ مِنْ آيَةٍ بَيِّنَةٍ وَ مَنْ يُبَدِّلْ نِعْمَةَ اللَّهِ مِنْ بَعْدِ ما جاءَتْهُ‏</w:t>
      </w:r>
      <w:r>
        <w:rPr>
          <w:rFonts w:ascii="Traditional Arabic" w:hAnsi="Traditional Arabic" w:cs="Traditional Arabic" w:hint="cs"/>
          <w:color w:val="000000"/>
          <w:sz w:val="30"/>
          <w:szCs w:val="30"/>
          <w:rtl/>
        </w:rPr>
        <w:t xml:space="preserve"> .... بقره (2) 211</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 مُوسى‏ تِسْعَ آياتٍ بَيِّناتٍ فَسْئَلْ بَنِي إِسْرائِيلَ إِذْ جاءَهُمْ‏</w:t>
      </w:r>
      <w:r>
        <w:rPr>
          <w:rFonts w:ascii="Traditional Arabic" w:hAnsi="Traditional Arabic" w:cs="Traditional Arabic" w:hint="cs"/>
          <w:color w:val="000000"/>
          <w:sz w:val="30"/>
          <w:szCs w:val="30"/>
          <w:rtl/>
        </w:rPr>
        <w:t xml:space="preserve"> .... اسراء (17) 101</w:t>
      </w:r>
    </w:p>
    <w:p w:rsidR="00DA643A" w:rsidRDefault="00DA643A" w:rsidP="00DA643A">
      <w:pPr>
        <w:pStyle w:val="NormalWeb"/>
        <w:bidi/>
        <w:rPr>
          <w:rtl/>
        </w:rPr>
      </w:pPr>
      <w:r>
        <w:rPr>
          <w:rFonts w:ascii="Traditional Arabic" w:hAnsi="Traditional Arabic" w:cs="Traditional Arabic" w:hint="cs"/>
          <w:color w:val="000000"/>
          <w:sz w:val="30"/>
          <w:szCs w:val="30"/>
          <w:rtl/>
        </w:rPr>
        <w:t>669. لزوم سؤال پيامبر صلى الله عليه و آله از بنى‏اسرائيل زمان خود، درباره مردم «ايله» و تخلّف آنان از حرمت ماهيگيرى در روز شنبه، براى توجّه دادن ايشان به‏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122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فرجام شوم گناه:</w:t>
      </w:r>
    </w:p>
    <w:p w:rsidR="00DA643A" w:rsidRDefault="00DA643A" w:rsidP="00DA643A">
      <w:pPr>
        <w:pStyle w:val="NormalWeb"/>
        <w:bidi/>
        <w:rPr>
          <w:rtl/>
        </w:rPr>
      </w:pPr>
      <w:r>
        <w:rPr>
          <w:rFonts w:ascii="Traditional Arabic" w:hAnsi="Traditional Arabic" w:cs="Traditional Arabic" w:hint="cs"/>
          <w:color w:val="006A0F"/>
          <w:sz w:val="30"/>
          <w:szCs w:val="30"/>
          <w:rtl/>
        </w:rPr>
        <w:t>وَ سْئَلْهُمْ عَنِ الْقَرْيَةِ الَّتِي كانَتْ حاضِرَةَ الْبَحْرِ إِذْ يَعْدُونَ فِي السَّبْتِ إِذْ تَأْتِيهِمْ حِيتانُهُمْ يَوْمَ سَبْتِهِمْ شُرَّعاً وَ يَوْمَ لا يَسْبِتُونَ لا تَأْتِيهِمْ كَذلِكَ نَبْلُوهُمْ بِما كانُوا يَفْسُقُونَ.</w:t>
      </w:r>
      <w:r>
        <w:rPr>
          <w:rStyle w:val="FootnoteReference"/>
          <w:rFonts w:ascii="Traditional Arabic" w:eastAsiaTheme="majorEastAsia" w:hAnsi="Traditional Arabic" w:cs="Traditional Arabic"/>
          <w:color w:val="000000"/>
          <w:sz w:val="30"/>
          <w:szCs w:val="30"/>
          <w:rtl/>
        </w:rPr>
        <w:footnoteReference w:id="218"/>
      </w:r>
      <w:r>
        <w:rPr>
          <w:rFonts w:ascii="Traditional Arabic" w:hAnsi="Traditional Arabic" w:cs="Traditional Arabic" w:hint="cs"/>
          <w:color w:val="000000"/>
          <w:sz w:val="30"/>
          <w:szCs w:val="30"/>
          <w:rtl/>
        </w:rPr>
        <w:t xml:space="preserve"> اعراف (7) 163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670. پيامبر صلى الله عليه و آله، مأمور عفو و گذشت از خطاهاى بنى‏اسرائيل و ترك هرگونه تعرّض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أَخَذَ اللَّهُ مِيثاقَ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تَزالُ تَطَّلِعُ عَلى‏ خائِنَةٍ مِنْهُمْ إِلَّا قَلِيلًا مِنْهُمْ فَاعْفُ عَنْهُمْ وَ اصْفَحْ‏</w:t>
      </w:r>
      <w:r>
        <w:rPr>
          <w:rFonts w:ascii="Traditional Arabic" w:hAnsi="Traditional Arabic" w:cs="Traditional Arabic" w:hint="cs"/>
          <w:color w:val="000000"/>
          <w:sz w:val="30"/>
          <w:szCs w:val="30"/>
          <w:rtl/>
        </w:rPr>
        <w:t xml:space="preserve"> .... مائده (5) 12 و 13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يهود و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بنى‏اميّه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رؤياى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بهداشت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671. رعايت بهداشت و پاكيزگى لباس، دستور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ثِيابَكَ فَطَهِّرْ.</w:t>
      </w:r>
      <w:r>
        <w:rPr>
          <w:rStyle w:val="FootnoteReference"/>
          <w:rFonts w:ascii="Traditional Arabic" w:eastAsiaTheme="majorEastAsia" w:hAnsi="Traditional Arabic" w:cs="Traditional Arabic"/>
          <w:color w:val="000000"/>
          <w:sz w:val="30"/>
          <w:szCs w:val="30"/>
          <w:rtl/>
        </w:rPr>
        <w:footnoteReference w:id="219"/>
      </w:r>
      <w:r>
        <w:rPr>
          <w:rFonts w:ascii="Traditional Arabic" w:hAnsi="Traditional Arabic" w:cs="Traditional Arabic" w:hint="cs"/>
          <w:color w:val="000000"/>
          <w:sz w:val="30"/>
          <w:szCs w:val="30"/>
          <w:rtl/>
        </w:rPr>
        <w:t xml:space="preserve"> مدّثر (74) 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بيعت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672. دعوت محمّد صلى الله عليه و آله از عشيره و خويشاوندان خود، براى بيعت با وى:</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w:t>
      </w:r>
      <w:r>
        <w:rPr>
          <w:rStyle w:val="FootnoteReference"/>
          <w:rFonts w:ascii="Traditional Arabic" w:eastAsiaTheme="majorEastAsia" w:hAnsi="Traditional Arabic" w:cs="Traditional Arabic"/>
          <w:color w:val="000000"/>
          <w:sz w:val="30"/>
          <w:szCs w:val="30"/>
          <w:rtl/>
        </w:rPr>
        <w:footnoteReference w:id="220"/>
      </w:r>
      <w:r>
        <w:rPr>
          <w:rFonts w:ascii="Traditional Arabic" w:hAnsi="Traditional Arabic" w:cs="Traditional Arabic" w:hint="cs"/>
          <w:color w:val="000000"/>
          <w:sz w:val="30"/>
          <w:szCs w:val="30"/>
          <w:rtl/>
        </w:rPr>
        <w:t xml:space="preserve"> شعراء (26) 214</w:t>
      </w:r>
    </w:p>
    <w:p w:rsidR="00DA643A" w:rsidRDefault="00DA643A" w:rsidP="00DA643A">
      <w:pPr>
        <w:pStyle w:val="NormalWeb"/>
        <w:bidi/>
        <w:rPr>
          <w:rtl/>
        </w:rPr>
      </w:pPr>
      <w:r>
        <w:rPr>
          <w:rFonts w:ascii="Traditional Arabic" w:hAnsi="Traditional Arabic" w:cs="Traditional Arabic" w:hint="cs"/>
          <w:color w:val="000000"/>
          <w:sz w:val="30"/>
          <w:szCs w:val="30"/>
          <w:rtl/>
        </w:rPr>
        <w:t>673. پيامبر صلى الله عليه و آله، موظّف به پذيرش بيعت زنان مؤمن و بيعت متقابل با وى: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 عَلى‏ أَنْ لا يُشْرِكْنَ بِاللَّهِ شَيْئاً وَ لا يَسْرِقْنَ وَ لا يَزْنِينَ وَ لا يَقْتُلْنَ أَوْلادَهُنَّ وَ لا يَأْتِينَ بِبُهْتانٍ يَفْتَرِينَهُ بَيْنَ أَيْدِيهِنَّ وَ أَرْجُلِهِنَّ وَ لا يَعْصِينَكَ فِي مَعْرُوفٍ فَبايِعْهُنَ‏</w:t>
      </w:r>
      <w:r>
        <w:rPr>
          <w:rFonts w:ascii="Traditional Arabic" w:hAnsi="Traditional Arabic" w:cs="Traditional Arabic" w:hint="cs"/>
          <w:color w:val="000000"/>
          <w:sz w:val="30"/>
          <w:szCs w:val="30"/>
          <w:rtl/>
        </w:rPr>
        <w:t xml:space="preserve"> .... ممتحنه (60) 12</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آثار بيعت با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آرامش‏</w:t>
      </w:r>
    </w:p>
    <w:p w:rsidR="00DA643A" w:rsidRDefault="00DA643A" w:rsidP="00DA643A">
      <w:pPr>
        <w:pStyle w:val="NormalWeb"/>
        <w:bidi/>
        <w:rPr>
          <w:rtl/>
        </w:rPr>
      </w:pPr>
      <w:r>
        <w:rPr>
          <w:rFonts w:ascii="Traditional Arabic" w:hAnsi="Traditional Arabic" w:cs="Traditional Arabic" w:hint="cs"/>
          <w:color w:val="000000"/>
          <w:sz w:val="30"/>
          <w:szCs w:val="30"/>
          <w:rtl/>
        </w:rPr>
        <w:t>674. بيعت مؤمنان با پيامبر صلى الله عليه و آله در حديبيّه، عامل نزول سكينه و آرامش بر آنان،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لَقَدْ رَضِيَ اللَّهُ عَنِ الْمُؤْمِنِينَ إِذْ يُبايِعُونَكَ تَحْتَ الشَّجَرَةِ فَعَلِمَ ما فِي قُلُوبِهِمْ فَأَنْزَلَ السَّكِينَةَ عَلَيْهِمْ‏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21"/>
      </w:r>
      <w:r>
        <w:rPr>
          <w:rFonts w:ascii="Traditional Arabic" w:hAnsi="Traditional Arabic" w:cs="Traditional Arabic" w:hint="cs"/>
          <w:color w:val="000000"/>
          <w:sz w:val="30"/>
          <w:szCs w:val="30"/>
          <w:rtl/>
        </w:rPr>
        <w:t xml:space="preserve"> فتح (48) 18</w:t>
      </w:r>
    </w:p>
    <w:p w:rsidR="00DA643A" w:rsidRDefault="00DA643A" w:rsidP="00DA643A">
      <w:pPr>
        <w:pStyle w:val="NormalWeb"/>
        <w:bidi/>
        <w:rPr>
          <w:rtl/>
        </w:rPr>
      </w:pPr>
      <w:r>
        <w:rPr>
          <w:rFonts w:ascii="Traditional Arabic" w:hAnsi="Traditional Arabic" w:cs="Traditional Arabic" w:hint="cs"/>
          <w:color w:val="465BFF"/>
          <w:sz w:val="30"/>
          <w:szCs w:val="30"/>
          <w:rtl/>
        </w:rPr>
        <w:t>2. بهره‏مندى از رحمت خدا</w:t>
      </w:r>
    </w:p>
    <w:p w:rsidR="00DA643A" w:rsidRDefault="00DA643A" w:rsidP="00DA643A">
      <w:pPr>
        <w:pStyle w:val="NormalWeb"/>
        <w:bidi/>
        <w:rPr>
          <w:rtl/>
        </w:rPr>
      </w:pPr>
      <w:r>
        <w:rPr>
          <w:rFonts w:ascii="Traditional Arabic" w:hAnsi="Traditional Arabic" w:cs="Traditional Arabic" w:hint="cs"/>
          <w:color w:val="000000"/>
          <w:sz w:val="30"/>
          <w:szCs w:val="30"/>
          <w:rtl/>
        </w:rPr>
        <w:t>675. بهره‏مندى زنان مؤمن از رحمت الهى، در پى بيعت با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اسْتَغْفِرْ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123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لَهُنَّ اللَّهَ إِنَّ اللَّهَ غَفُورٌ رَحِيمٌ.</w:t>
      </w:r>
      <w:r>
        <w:rPr>
          <w:rFonts w:ascii="Traditional Arabic" w:hAnsi="Traditional Arabic" w:cs="Traditional Arabic" w:hint="cs"/>
          <w:color w:val="000000"/>
          <w:sz w:val="30"/>
          <w:szCs w:val="30"/>
          <w:rtl/>
        </w:rPr>
        <w:t xml:space="preserve"> ممتحنه (60) 12</w:t>
      </w:r>
    </w:p>
    <w:p w:rsidR="00DA643A" w:rsidRDefault="00DA643A" w:rsidP="00DA643A">
      <w:pPr>
        <w:pStyle w:val="NormalWeb"/>
        <w:bidi/>
        <w:rPr>
          <w:rtl/>
        </w:rPr>
      </w:pPr>
      <w:r>
        <w:rPr>
          <w:rFonts w:ascii="Traditional Arabic" w:hAnsi="Traditional Arabic" w:cs="Traditional Arabic" w:hint="cs"/>
          <w:color w:val="465BFF"/>
          <w:sz w:val="30"/>
          <w:szCs w:val="30"/>
          <w:rtl/>
        </w:rPr>
        <w:t>3. بهره‏مندى از رضايت خدا</w:t>
      </w:r>
    </w:p>
    <w:p w:rsidR="00DA643A" w:rsidRDefault="00DA643A" w:rsidP="00DA643A">
      <w:pPr>
        <w:pStyle w:val="NormalWeb"/>
        <w:bidi/>
        <w:rPr>
          <w:rtl/>
        </w:rPr>
      </w:pPr>
      <w:r>
        <w:rPr>
          <w:rFonts w:ascii="Traditional Arabic" w:hAnsi="Traditional Arabic" w:cs="Traditional Arabic" w:hint="cs"/>
          <w:color w:val="000000"/>
          <w:sz w:val="30"/>
          <w:szCs w:val="30"/>
          <w:rtl/>
        </w:rPr>
        <w:t>676. بيعت مؤمنان با محمّد صلى الله عليه و آله در سفر حديبيّه، مايه خشنودى و رضايت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لَقَدْ رَضِيَ اللَّهُ عَنِ الْمُؤْمِنِينَ إِذْ يُبايِعُونَكَ تَحْتَ الشَّجَرَةِ</w:t>
      </w:r>
      <w:r>
        <w:rPr>
          <w:rFonts w:ascii="Traditional Arabic" w:hAnsi="Traditional Arabic" w:cs="Traditional Arabic" w:hint="cs"/>
          <w:color w:val="000000"/>
          <w:sz w:val="30"/>
          <w:szCs w:val="30"/>
          <w:rtl/>
        </w:rPr>
        <w:t xml:space="preserve"> .... فتح (48) 18</w:t>
      </w:r>
    </w:p>
    <w:p w:rsidR="00DA643A" w:rsidRDefault="00DA643A" w:rsidP="00DA643A">
      <w:pPr>
        <w:pStyle w:val="NormalWeb"/>
        <w:bidi/>
        <w:rPr>
          <w:rtl/>
        </w:rPr>
      </w:pPr>
      <w:r>
        <w:rPr>
          <w:rFonts w:ascii="Traditional Arabic" w:hAnsi="Traditional Arabic" w:cs="Traditional Arabic" w:hint="cs"/>
          <w:color w:val="465BFF"/>
          <w:sz w:val="30"/>
          <w:szCs w:val="30"/>
          <w:rtl/>
        </w:rPr>
        <w:t>4. بهره‏مندى از غنيمت‏</w:t>
      </w:r>
    </w:p>
    <w:p w:rsidR="00DA643A" w:rsidRDefault="00DA643A" w:rsidP="00DA643A">
      <w:pPr>
        <w:pStyle w:val="NormalWeb"/>
        <w:bidi/>
        <w:rPr>
          <w:rtl/>
        </w:rPr>
      </w:pPr>
      <w:r>
        <w:rPr>
          <w:rFonts w:ascii="Traditional Arabic" w:hAnsi="Traditional Arabic" w:cs="Traditional Arabic" w:hint="cs"/>
          <w:color w:val="000000"/>
          <w:sz w:val="30"/>
          <w:szCs w:val="30"/>
          <w:rtl/>
        </w:rPr>
        <w:t>677. بيعت مؤمنان با پيامبر صلى الله عليه و آله در حديبيّه، مايه بهره‏مندى آنان از غنايم فراوان:</w:t>
      </w:r>
    </w:p>
    <w:p w:rsidR="00DA643A" w:rsidRDefault="00DA643A" w:rsidP="00DA643A">
      <w:pPr>
        <w:pStyle w:val="NormalWeb"/>
        <w:bidi/>
        <w:rPr>
          <w:rtl/>
        </w:rPr>
      </w:pPr>
      <w:r>
        <w:rPr>
          <w:rFonts w:ascii="Traditional Arabic" w:hAnsi="Traditional Arabic" w:cs="Traditional Arabic" w:hint="cs"/>
          <w:color w:val="006A0F"/>
          <w:sz w:val="30"/>
          <w:szCs w:val="30"/>
          <w:rtl/>
        </w:rPr>
        <w:t>لَقَدْ رَضِيَ اللَّهُ عَنِ الْمُؤْمِنِينَ إِذْ يُبايِعُونَكَ تَحْتَ الشَّجَرَةِ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مَغانِمَ كَثِيرَةً يَأْخُذُونَها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أُخْرى‏ لَمْ تَقْدِرُوا عَلَيْها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22"/>
      </w:r>
      <w:r>
        <w:rPr>
          <w:rFonts w:ascii="Traditional Arabic" w:hAnsi="Traditional Arabic" w:cs="Traditional Arabic" w:hint="cs"/>
          <w:color w:val="000000"/>
          <w:sz w:val="30"/>
          <w:szCs w:val="30"/>
          <w:rtl/>
        </w:rPr>
        <w:t xml:space="preserve"> فتح (48) 18 و 19 و 21</w:t>
      </w:r>
    </w:p>
    <w:p w:rsidR="00DA643A" w:rsidRDefault="00DA643A" w:rsidP="00DA643A">
      <w:pPr>
        <w:pStyle w:val="NormalWeb"/>
        <w:bidi/>
        <w:rPr>
          <w:rtl/>
        </w:rPr>
      </w:pPr>
      <w:r>
        <w:rPr>
          <w:rFonts w:ascii="Traditional Arabic" w:hAnsi="Traditional Arabic" w:cs="Traditional Arabic" w:hint="cs"/>
          <w:color w:val="465BFF"/>
          <w:sz w:val="30"/>
          <w:szCs w:val="30"/>
          <w:rtl/>
        </w:rPr>
        <w:t>5. بيعت با خدا</w:t>
      </w:r>
    </w:p>
    <w:p w:rsidR="00DA643A" w:rsidRDefault="00DA643A" w:rsidP="00DA643A">
      <w:pPr>
        <w:pStyle w:val="NormalWeb"/>
        <w:bidi/>
        <w:rPr>
          <w:rtl/>
        </w:rPr>
      </w:pPr>
      <w:r>
        <w:rPr>
          <w:rFonts w:ascii="Traditional Arabic" w:hAnsi="Traditional Arabic" w:cs="Traditional Arabic" w:hint="cs"/>
          <w:color w:val="000000"/>
          <w:sz w:val="30"/>
          <w:szCs w:val="30"/>
          <w:rtl/>
        </w:rPr>
        <w:t>678. بيعت با محمّد صلى الله عليه و آله، مصداق بيعت با خداوند: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الَّذِينَ يُبايِعُونَكَ إِنَّما يُبايِعُونَ اللَّهَ يَدُ اللَّهِ فَوْقَ أَيْدِيهِمْ‏</w:t>
      </w:r>
      <w:r>
        <w:rPr>
          <w:rFonts w:ascii="Traditional Arabic" w:hAnsi="Traditional Arabic" w:cs="Traditional Arabic" w:hint="cs"/>
          <w:color w:val="000000"/>
          <w:sz w:val="30"/>
          <w:szCs w:val="30"/>
          <w:rtl/>
        </w:rPr>
        <w:t xml:space="preserve"> .... فتح (48) 10</w:t>
      </w:r>
    </w:p>
    <w:p w:rsidR="00DA643A" w:rsidRDefault="00DA643A" w:rsidP="00DA643A">
      <w:pPr>
        <w:pStyle w:val="NormalWeb"/>
        <w:bidi/>
        <w:rPr>
          <w:rtl/>
        </w:rPr>
      </w:pPr>
      <w:r>
        <w:rPr>
          <w:rFonts w:ascii="Traditional Arabic" w:hAnsi="Traditional Arabic" w:cs="Traditional Arabic" w:hint="cs"/>
          <w:color w:val="465BFF"/>
          <w:sz w:val="30"/>
          <w:szCs w:val="30"/>
          <w:rtl/>
        </w:rPr>
        <w:t>6. پيروزى‏</w:t>
      </w:r>
    </w:p>
    <w:p w:rsidR="00DA643A" w:rsidRDefault="00DA643A" w:rsidP="00DA643A">
      <w:pPr>
        <w:pStyle w:val="NormalWeb"/>
        <w:bidi/>
        <w:rPr>
          <w:rtl/>
        </w:rPr>
      </w:pPr>
      <w:r>
        <w:rPr>
          <w:rFonts w:ascii="Traditional Arabic" w:hAnsi="Traditional Arabic" w:cs="Traditional Arabic" w:hint="cs"/>
          <w:color w:val="000000"/>
          <w:sz w:val="30"/>
          <w:szCs w:val="30"/>
          <w:rtl/>
        </w:rPr>
        <w:t>679. بيعت اهل ايمان با محمد صلى الله عليه و آله در حديبيه، مايه دستيابى آنان به فتح و پيروزى در غزوه‏خيبر:</w:t>
      </w:r>
    </w:p>
    <w:p w:rsidR="00DA643A" w:rsidRDefault="00DA643A" w:rsidP="00DA643A">
      <w:pPr>
        <w:pStyle w:val="NormalWeb"/>
        <w:bidi/>
        <w:rPr>
          <w:rtl/>
        </w:rPr>
      </w:pPr>
      <w:r>
        <w:rPr>
          <w:rFonts w:ascii="Traditional Arabic" w:hAnsi="Traditional Arabic" w:cs="Traditional Arabic" w:hint="cs"/>
          <w:color w:val="006A0F"/>
          <w:sz w:val="30"/>
          <w:szCs w:val="30"/>
          <w:rtl/>
        </w:rPr>
        <w:t>لَقَدْ رَضِيَ اللَّهُ عَنِ الْمُؤْمِنِينَ إِذْ يُبايِعُونَكَ تَحْتَ الشَّجَرَةِ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أَثابَهُمْ فَتْحاً قَرِيباً.</w:t>
      </w:r>
      <w:r>
        <w:rPr>
          <w:rStyle w:val="FootnoteReference"/>
          <w:rFonts w:ascii="Traditional Arabic" w:eastAsiaTheme="majorEastAsia" w:hAnsi="Traditional Arabic" w:cs="Traditional Arabic"/>
          <w:color w:val="000000"/>
          <w:sz w:val="30"/>
          <w:szCs w:val="30"/>
          <w:rtl/>
        </w:rPr>
        <w:footnoteReference w:id="223"/>
      </w:r>
      <w:r>
        <w:rPr>
          <w:rFonts w:ascii="Traditional Arabic" w:hAnsi="Traditional Arabic" w:cs="Traditional Arabic" w:hint="cs"/>
          <w:color w:val="000000"/>
          <w:sz w:val="30"/>
          <w:szCs w:val="30"/>
          <w:rtl/>
        </w:rPr>
        <w:t xml:space="preserve"> فتح (48) 18</w:t>
      </w:r>
    </w:p>
    <w:p w:rsidR="00DA643A" w:rsidRDefault="00DA643A" w:rsidP="00DA643A">
      <w:pPr>
        <w:pStyle w:val="NormalWeb"/>
        <w:bidi/>
        <w:rPr>
          <w:rtl/>
        </w:rPr>
      </w:pPr>
      <w:r>
        <w:rPr>
          <w:rFonts w:ascii="Traditional Arabic" w:hAnsi="Traditional Arabic" w:cs="Traditional Arabic" w:hint="cs"/>
          <w:color w:val="465BFF"/>
          <w:sz w:val="30"/>
          <w:szCs w:val="30"/>
          <w:rtl/>
        </w:rPr>
        <w:t>بيعت‏كنندگان با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زنان مؤمن‏</w:t>
      </w:r>
    </w:p>
    <w:p w:rsidR="00DA643A" w:rsidRDefault="00DA643A" w:rsidP="00DA643A">
      <w:pPr>
        <w:pStyle w:val="NormalWeb"/>
        <w:bidi/>
        <w:rPr>
          <w:rtl/>
        </w:rPr>
      </w:pPr>
      <w:r>
        <w:rPr>
          <w:rFonts w:ascii="Traditional Arabic" w:hAnsi="Traditional Arabic" w:cs="Traditional Arabic" w:hint="cs"/>
          <w:color w:val="000000"/>
          <w:sz w:val="30"/>
          <w:szCs w:val="30"/>
          <w:rtl/>
        </w:rPr>
        <w:t>680. بيعت زنان مؤمن با پيامبر صلى الله عليه و آله، مورد تشويق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فَبايِعْهُنَّ وَ اسْتَغْفِرْ لَهُنَّ اللَّهَ إِنَّ اللَّهَ غَفُورٌ رَحِيمٌ.</w:t>
      </w:r>
      <w:r>
        <w:rPr>
          <w:rFonts w:ascii="Traditional Arabic" w:hAnsi="Traditional Arabic" w:cs="Traditional Arabic" w:hint="cs"/>
          <w:color w:val="000000"/>
          <w:sz w:val="30"/>
          <w:szCs w:val="30"/>
          <w:rtl/>
        </w:rPr>
        <w:t xml:space="preserve"> ممتحنه (60) 12</w:t>
      </w:r>
    </w:p>
    <w:p w:rsidR="00DA643A" w:rsidRDefault="00DA643A" w:rsidP="00DA643A">
      <w:pPr>
        <w:pStyle w:val="NormalWeb"/>
        <w:bidi/>
        <w:rPr>
          <w:rtl/>
        </w:rPr>
      </w:pPr>
      <w:r>
        <w:rPr>
          <w:rFonts w:ascii="Traditional Arabic" w:hAnsi="Traditional Arabic" w:cs="Traditional Arabic" w:hint="cs"/>
          <w:color w:val="000000"/>
          <w:sz w:val="30"/>
          <w:szCs w:val="30"/>
          <w:rtl/>
        </w:rPr>
        <w:t>681. مأموريّت محمّد صلى الله عليه و آله، براى پذيرش بيعت زنان مسلمان: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فَبايِعْهُنَ‏</w:t>
      </w:r>
      <w:r>
        <w:rPr>
          <w:rFonts w:ascii="Traditional Arabic" w:hAnsi="Traditional Arabic" w:cs="Traditional Arabic" w:hint="cs"/>
          <w:color w:val="000000"/>
          <w:sz w:val="30"/>
          <w:szCs w:val="30"/>
          <w:rtl/>
        </w:rPr>
        <w:t xml:space="preserve"> .... ممتحنه (60) 12</w:t>
      </w:r>
    </w:p>
    <w:p w:rsidR="00DA643A" w:rsidRDefault="00DA643A" w:rsidP="00DA643A">
      <w:pPr>
        <w:pStyle w:val="NormalWeb"/>
        <w:bidi/>
        <w:rPr>
          <w:rtl/>
        </w:rPr>
      </w:pPr>
      <w:r>
        <w:rPr>
          <w:rFonts w:ascii="Traditional Arabic" w:hAnsi="Traditional Arabic" w:cs="Traditional Arabic" w:hint="cs"/>
          <w:color w:val="000000"/>
          <w:sz w:val="30"/>
          <w:szCs w:val="30"/>
          <w:rtl/>
        </w:rPr>
        <w:t>682. پذيرش بيعت زنان از جانب پيامبر صلى الله عليه و آله، مشروط به پرهيز آنان از افترا و نسبت فرزند نامشروع به شوهران‏شان: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 عَلى‏ أَنْ‏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يَأْتِينَ بِبُهْتانٍ يَفْتَرِينَهُ بَيْنَ أَيْدِيهِنَّ وَ أَرْجُلِهِنَ‏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فَبايِعْهُنَ‏</w:t>
      </w:r>
      <w:r>
        <w:rPr>
          <w:rFonts w:ascii="Traditional Arabic" w:hAnsi="Traditional Arabic" w:cs="Traditional Arabic" w:hint="cs"/>
          <w:color w:val="000000"/>
          <w:sz w:val="30"/>
          <w:szCs w:val="30"/>
          <w:rtl/>
        </w:rPr>
        <w:t xml:space="preserve"> .... ممتحنه (60) 12</w:t>
      </w:r>
    </w:p>
    <w:p w:rsidR="00DA643A" w:rsidRDefault="00DA643A" w:rsidP="00DA643A">
      <w:pPr>
        <w:pStyle w:val="NormalWeb"/>
        <w:bidi/>
        <w:rPr>
          <w:rtl/>
        </w:rPr>
      </w:pPr>
      <w:r>
        <w:rPr>
          <w:rFonts w:ascii="Traditional Arabic" w:hAnsi="Traditional Arabic" w:cs="Traditional Arabic" w:hint="cs"/>
          <w:color w:val="000000"/>
          <w:sz w:val="30"/>
          <w:szCs w:val="30"/>
          <w:rtl/>
        </w:rPr>
        <w:t>683. پرهيز از زنا و فحشا، از شرايط بيعت زنان با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 عَلى‏ أَنْ‏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يَزْنِينَ‏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فَبايِعْهُنَ‏</w:t>
      </w:r>
      <w:r>
        <w:rPr>
          <w:rFonts w:ascii="Traditional Arabic" w:hAnsi="Traditional Arabic" w:cs="Traditional Arabic" w:hint="cs"/>
          <w:color w:val="000000"/>
          <w:sz w:val="30"/>
          <w:szCs w:val="30"/>
          <w:rtl/>
        </w:rPr>
        <w:t xml:space="preserve"> .... ممتحنه (60) 12</w:t>
      </w:r>
    </w:p>
    <w:p w:rsidR="00DA643A" w:rsidRDefault="00DA643A" w:rsidP="00DA643A">
      <w:pPr>
        <w:pStyle w:val="NormalWeb"/>
        <w:bidi/>
        <w:rPr>
          <w:rtl/>
        </w:rPr>
      </w:pPr>
      <w:r>
        <w:rPr>
          <w:rFonts w:ascii="Traditional Arabic" w:hAnsi="Traditional Arabic" w:cs="Traditional Arabic" w:hint="cs"/>
          <w:color w:val="000000"/>
          <w:sz w:val="30"/>
          <w:szCs w:val="30"/>
          <w:rtl/>
        </w:rPr>
        <w:t>684. پرهيز از سرقت، از شرايط پيامبراكرم صلى الله عليه و آله براى پذيرش بيعت زنان: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 عَلى‏ أَنْ لا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يَسْرِقْنَ‏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فَبايِعْهُنَ‏</w:t>
      </w:r>
      <w:r>
        <w:rPr>
          <w:rFonts w:ascii="Traditional Arabic" w:hAnsi="Traditional Arabic" w:cs="Traditional Arabic" w:hint="cs"/>
          <w:color w:val="000000"/>
          <w:sz w:val="30"/>
          <w:szCs w:val="30"/>
          <w:rtl/>
        </w:rPr>
        <w:t xml:space="preserve"> .... ممتحنه (60) 12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685. پذيرش بيعت زنان از سوى پيامبر صلى الله عليه و آله، مشروط</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124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به پرهيز آنان از شرك:</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 عَلى‏ أَنْ لا يُشْرِكْنَ بِاللَّهِ‏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فَبايِعْهُنَ‏</w:t>
      </w:r>
      <w:r>
        <w:rPr>
          <w:rFonts w:ascii="Traditional Arabic" w:hAnsi="Traditional Arabic" w:cs="Traditional Arabic" w:hint="cs"/>
          <w:color w:val="000000"/>
          <w:sz w:val="30"/>
          <w:szCs w:val="30"/>
          <w:rtl/>
        </w:rPr>
        <w:t xml:space="preserve"> .... ممتحنه (60) 12</w:t>
      </w:r>
    </w:p>
    <w:p w:rsidR="00DA643A" w:rsidRDefault="00DA643A" w:rsidP="00DA643A">
      <w:pPr>
        <w:pStyle w:val="NormalWeb"/>
        <w:bidi/>
        <w:rPr>
          <w:rtl/>
        </w:rPr>
      </w:pPr>
      <w:r>
        <w:rPr>
          <w:rFonts w:ascii="Traditional Arabic" w:hAnsi="Traditional Arabic" w:cs="Traditional Arabic" w:hint="cs"/>
          <w:color w:val="000000"/>
          <w:sz w:val="30"/>
          <w:szCs w:val="30"/>
          <w:rtl/>
        </w:rPr>
        <w:t>686. اجتناب از فرزندكشى، از شرايط پذيرش بيعت زنان، از ناحيه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 عَلى‏ أَنْ‏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يَقْتُلْنَ أَوْلادَهُنَ‏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فَبايِعْهُنَ‏</w:t>
      </w:r>
      <w:r>
        <w:rPr>
          <w:rFonts w:ascii="Traditional Arabic" w:hAnsi="Traditional Arabic" w:cs="Traditional Arabic" w:hint="cs"/>
          <w:color w:val="000000"/>
          <w:sz w:val="30"/>
          <w:szCs w:val="30"/>
          <w:rtl/>
        </w:rPr>
        <w:t xml:space="preserve"> .... ممتحنه (60) 12</w:t>
      </w:r>
    </w:p>
    <w:p w:rsidR="00DA643A" w:rsidRDefault="00DA643A" w:rsidP="00DA643A">
      <w:pPr>
        <w:pStyle w:val="NormalWeb"/>
        <w:bidi/>
        <w:rPr>
          <w:rtl/>
        </w:rPr>
      </w:pPr>
      <w:r>
        <w:rPr>
          <w:rFonts w:ascii="Traditional Arabic" w:hAnsi="Traditional Arabic" w:cs="Traditional Arabic" w:hint="cs"/>
          <w:color w:val="000000"/>
          <w:sz w:val="30"/>
          <w:szCs w:val="30"/>
          <w:rtl/>
        </w:rPr>
        <w:t>687. پرهيز از هرگونه مخالفت با پيامبر صلى الله عليه و آله، در امور خير و نيك، از شرايط پذيرش بيعت زنان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 عَلى‏ أَنْ‏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لا يَعْصِينَكَ فِي مَعْرُوفٍ فَبايِعْهُنَ‏</w:t>
      </w:r>
      <w:r>
        <w:rPr>
          <w:rFonts w:ascii="Traditional Arabic" w:hAnsi="Traditional Arabic" w:cs="Traditional Arabic" w:hint="cs"/>
          <w:color w:val="000000"/>
          <w:sz w:val="30"/>
          <w:szCs w:val="30"/>
          <w:rtl/>
        </w:rPr>
        <w:t xml:space="preserve"> .... ممتحنه (60) 12</w:t>
      </w:r>
    </w:p>
    <w:p w:rsidR="00DA643A" w:rsidRDefault="00DA643A" w:rsidP="00DA643A">
      <w:pPr>
        <w:pStyle w:val="NormalWeb"/>
        <w:bidi/>
        <w:rPr>
          <w:rtl/>
        </w:rPr>
      </w:pPr>
      <w:r>
        <w:rPr>
          <w:rFonts w:ascii="Traditional Arabic" w:hAnsi="Traditional Arabic" w:cs="Traditional Arabic" w:hint="cs"/>
          <w:color w:val="000000"/>
          <w:sz w:val="30"/>
          <w:szCs w:val="30"/>
          <w:rtl/>
        </w:rPr>
        <w:t>688. بيعت زنان مؤمن با پيامبر صلى الله عليه و آله، مايه آمرزش و مغفرت آنان،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اسْتَغْفِرْ لَهُنَّ اللَّهَ إِنَّ اللَّهَ غَفُورٌ رَحِيمٌ.</w:t>
      </w:r>
      <w:r>
        <w:rPr>
          <w:rFonts w:ascii="Traditional Arabic" w:hAnsi="Traditional Arabic" w:cs="Traditional Arabic" w:hint="cs"/>
          <w:color w:val="000000"/>
          <w:sz w:val="30"/>
          <w:szCs w:val="30"/>
          <w:rtl/>
        </w:rPr>
        <w:t xml:space="preserve"> ممتحنه (60) 12</w:t>
      </w:r>
    </w:p>
    <w:p w:rsidR="00DA643A" w:rsidRDefault="00DA643A" w:rsidP="00DA643A">
      <w:pPr>
        <w:pStyle w:val="NormalWeb"/>
        <w:bidi/>
        <w:rPr>
          <w:rtl/>
        </w:rPr>
      </w:pPr>
      <w:r>
        <w:rPr>
          <w:rFonts w:ascii="Traditional Arabic" w:hAnsi="Traditional Arabic" w:cs="Traditional Arabic" w:hint="cs"/>
          <w:color w:val="465BFF"/>
          <w:sz w:val="30"/>
          <w:szCs w:val="30"/>
          <w:rtl/>
        </w:rPr>
        <w:t>2. على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689. بيعت على صلى الله عليه و آله با پيامبر صلى الله عليه و آله، پس از دعوت شدن خويشاوندان به بيعت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w:t>
      </w:r>
      <w:r>
        <w:rPr>
          <w:rStyle w:val="FootnoteReference"/>
          <w:rFonts w:ascii="Traditional Arabic" w:eastAsiaTheme="majorEastAsia" w:hAnsi="Traditional Arabic" w:cs="Traditional Arabic"/>
          <w:color w:val="000000"/>
          <w:sz w:val="30"/>
          <w:szCs w:val="30"/>
          <w:rtl/>
        </w:rPr>
        <w:footnoteReference w:id="224"/>
      </w:r>
      <w:r>
        <w:rPr>
          <w:rFonts w:ascii="Traditional Arabic" w:hAnsi="Traditional Arabic" w:cs="Traditional Arabic" w:hint="cs"/>
          <w:color w:val="000000"/>
          <w:sz w:val="30"/>
          <w:szCs w:val="30"/>
          <w:rtl/>
        </w:rPr>
        <w:t xml:space="preserve"> شعراء (26) 214</w:t>
      </w:r>
    </w:p>
    <w:p w:rsidR="00DA643A" w:rsidRDefault="00DA643A" w:rsidP="00DA643A">
      <w:pPr>
        <w:pStyle w:val="NormalWeb"/>
        <w:bidi/>
        <w:rPr>
          <w:rtl/>
        </w:rPr>
      </w:pPr>
      <w:r>
        <w:rPr>
          <w:rFonts w:ascii="Traditional Arabic" w:hAnsi="Traditional Arabic" w:cs="Traditional Arabic" w:hint="cs"/>
          <w:color w:val="465BFF"/>
          <w:sz w:val="30"/>
          <w:szCs w:val="30"/>
          <w:rtl/>
        </w:rPr>
        <w:t>3. مؤمنان‏</w:t>
      </w:r>
    </w:p>
    <w:p w:rsidR="00DA643A" w:rsidRDefault="00DA643A" w:rsidP="00DA643A">
      <w:pPr>
        <w:pStyle w:val="NormalWeb"/>
        <w:bidi/>
        <w:rPr>
          <w:rtl/>
        </w:rPr>
      </w:pPr>
      <w:r>
        <w:rPr>
          <w:rFonts w:ascii="Traditional Arabic" w:hAnsi="Traditional Arabic" w:cs="Traditional Arabic" w:hint="cs"/>
          <w:color w:val="000000"/>
          <w:sz w:val="30"/>
          <w:szCs w:val="30"/>
          <w:rtl/>
        </w:rPr>
        <w:t>690. بيعت مؤمنان با پيامبر صلى الله عليه و آله در سرزمين حديبيّه، زير درخت سمره:</w:t>
      </w:r>
    </w:p>
    <w:p w:rsidR="00DA643A" w:rsidRDefault="00DA643A" w:rsidP="00DA643A">
      <w:pPr>
        <w:pStyle w:val="NormalWeb"/>
        <w:bidi/>
        <w:rPr>
          <w:rtl/>
        </w:rPr>
      </w:pPr>
      <w:r>
        <w:rPr>
          <w:rFonts w:ascii="Traditional Arabic" w:hAnsi="Traditional Arabic" w:cs="Traditional Arabic" w:hint="cs"/>
          <w:color w:val="006A0F"/>
          <w:sz w:val="30"/>
          <w:szCs w:val="30"/>
          <w:rtl/>
        </w:rPr>
        <w:t>لَقَدْ رَضِيَ اللَّهُ عَنِ الْمُؤْمِنِينَ إِذْ يُبايِعُونَكَ تَحْتَ الشَّجَرَةِ فَعَلِمَ ما فِي قُلُوبِهِمْ‏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25"/>
      </w:r>
      <w:r>
        <w:rPr>
          <w:rFonts w:ascii="Traditional Arabic" w:hAnsi="Traditional Arabic" w:cs="Traditional Arabic" w:hint="cs"/>
          <w:color w:val="000000"/>
          <w:sz w:val="30"/>
          <w:szCs w:val="30"/>
          <w:rtl/>
        </w:rPr>
        <w:t xml:space="preserve"> فتح (48) 18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691. بيعت مؤمنان، حركتى مؤثّر و سرنوشت‏ساز، در ماجراى حديبيّه:</w:t>
      </w:r>
    </w:p>
    <w:p w:rsidR="00DA643A" w:rsidRDefault="00DA643A" w:rsidP="00DA643A">
      <w:pPr>
        <w:pStyle w:val="NormalWeb"/>
        <w:bidi/>
        <w:rPr>
          <w:rtl/>
        </w:rPr>
      </w:pPr>
      <w:r>
        <w:rPr>
          <w:rFonts w:ascii="Traditional Arabic" w:hAnsi="Traditional Arabic" w:cs="Traditional Arabic" w:hint="cs"/>
          <w:color w:val="006A0F"/>
          <w:sz w:val="30"/>
          <w:szCs w:val="30"/>
          <w:rtl/>
        </w:rPr>
        <w:t>لَقَدْ رَضِيَ اللَّهُ عَنِ الْمُؤْمِنِينَ إِذْ يُبايِعُونَكَ تَحْتَ الشَّجَرَةِ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أَثابَهُمْ فَتْحاً قَرِيباً.</w:t>
      </w:r>
      <w:r>
        <w:rPr>
          <w:rFonts w:ascii="Traditional Arabic" w:hAnsi="Traditional Arabic" w:cs="Traditional Arabic" w:hint="cs"/>
          <w:color w:val="000000"/>
          <w:sz w:val="30"/>
          <w:szCs w:val="30"/>
          <w:rtl/>
        </w:rPr>
        <w:t xml:space="preserve"> فتح (48) 18</w:t>
      </w:r>
    </w:p>
    <w:p w:rsidR="00DA643A" w:rsidRDefault="00DA643A" w:rsidP="00DA643A">
      <w:pPr>
        <w:pStyle w:val="NormalWeb"/>
        <w:bidi/>
        <w:rPr>
          <w:rtl/>
        </w:rPr>
      </w:pPr>
      <w:r>
        <w:rPr>
          <w:rFonts w:ascii="Traditional Arabic" w:hAnsi="Traditional Arabic" w:cs="Traditional Arabic" w:hint="cs"/>
          <w:color w:val="000000"/>
          <w:sz w:val="30"/>
          <w:szCs w:val="30"/>
          <w:rtl/>
        </w:rPr>
        <w:t>692. آگاهى خداوند، به اخلاص و انگيزه‏هاى مؤمنان در بيعت رضوان:</w:t>
      </w:r>
    </w:p>
    <w:p w:rsidR="00DA643A" w:rsidRDefault="00DA643A" w:rsidP="00DA643A">
      <w:pPr>
        <w:pStyle w:val="NormalWeb"/>
        <w:bidi/>
        <w:rPr>
          <w:rtl/>
        </w:rPr>
      </w:pPr>
      <w:r>
        <w:rPr>
          <w:rFonts w:ascii="Traditional Arabic" w:hAnsi="Traditional Arabic" w:cs="Traditional Arabic" w:hint="cs"/>
          <w:color w:val="006A0F"/>
          <w:sz w:val="30"/>
          <w:szCs w:val="30"/>
          <w:rtl/>
        </w:rPr>
        <w:t>لَقَدْ رَضِيَ اللَّهُ عَنِ الْمُؤْمِنِينَ إِذْ يُبايِعُونَكَ تَحْتَ الشَّجَرَةِ فَعَلِمَ ما فِي قُلُوبِهِمْ‏</w:t>
      </w:r>
      <w:r>
        <w:rPr>
          <w:rFonts w:ascii="Traditional Arabic" w:hAnsi="Traditional Arabic" w:cs="Traditional Arabic" w:hint="cs"/>
          <w:color w:val="000000"/>
          <w:sz w:val="30"/>
          <w:szCs w:val="30"/>
          <w:rtl/>
        </w:rPr>
        <w:t xml:space="preserve"> .... فتح (48) 18</w:t>
      </w:r>
    </w:p>
    <w:p w:rsidR="00DA643A" w:rsidRDefault="00DA643A" w:rsidP="00DA643A">
      <w:pPr>
        <w:pStyle w:val="NormalWeb"/>
        <w:bidi/>
        <w:rPr>
          <w:rtl/>
        </w:rPr>
      </w:pPr>
      <w:r>
        <w:rPr>
          <w:rFonts w:ascii="Traditional Arabic" w:hAnsi="Traditional Arabic" w:cs="Traditional Arabic" w:hint="cs"/>
          <w:color w:val="000000"/>
          <w:sz w:val="30"/>
          <w:szCs w:val="30"/>
          <w:rtl/>
        </w:rPr>
        <w:t>693. مؤمنان، موظّف به يادآورى بيعت خود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اذْكُرُوا نِعْمَةَ اللَّهِ عَلَيْكُمْ وَ مِيثاقَهُ الَّذِي واثَقَكُمْ بِهِ إِذْ قُلْتُمْ سَمِعْنا وَ أَطَعْنا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26"/>
      </w:r>
      <w:r>
        <w:rPr>
          <w:rFonts w:ascii="Traditional Arabic" w:hAnsi="Traditional Arabic" w:cs="Traditional Arabic" w:hint="cs"/>
          <w:color w:val="000000"/>
          <w:sz w:val="30"/>
          <w:szCs w:val="30"/>
          <w:rtl/>
        </w:rPr>
        <w:t xml:space="preserve"> مائده (5) 7</w:t>
      </w:r>
    </w:p>
    <w:p w:rsidR="00DA643A" w:rsidRDefault="00DA643A" w:rsidP="00DA643A">
      <w:pPr>
        <w:pStyle w:val="NormalWeb"/>
        <w:bidi/>
        <w:rPr>
          <w:rtl/>
        </w:rPr>
      </w:pPr>
      <w:r>
        <w:rPr>
          <w:rFonts w:ascii="Traditional Arabic" w:hAnsi="Traditional Arabic" w:cs="Traditional Arabic" w:hint="cs"/>
          <w:color w:val="465BFF"/>
          <w:sz w:val="30"/>
          <w:szCs w:val="30"/>
          <w:rtl/>
        </w:rPr>
        <w:t>نقض بيعت با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694. نقض بيعت با محمّد صلى الله عليه و آله، موجب ضرر و زيان: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يُبايِعُونَكَ إِنَّما يُبايِعُونَ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فَمَنْ نَكَثَ فَإِنَّما يَنْكُثُ عَلى‏ نَفْسِهِ‏</w:t>
      </w:r>
      <w:r>
        <w:rPr>
          <w:rFonts w:ascii="Traditional Arabic" w:hAnsi="Traditional Arabic" w:cs="Traditional Arabic" w:hint="cs"/>
          <w:color w:val="000000"/>
          <w:sz w:val="30"/>
          <w:szCs w:val="30"/>
          <w:rtl/>
        </w:rPr>
        <w:t xml:space="preserve"> .... فتح (48) 10</w:t>
      </w:r>
    </w:p>
    <w:p w:rsidR="00DA643A" w:rsidRDefault="00DA643A" w:rsidP="00DA643A">
      <w:pPr>
        <w:pStyle w:val="NormalWeb"/>
        <w:bidi/>
        <w:rPr>
          <w:rtl/>
        </w:rPr>
      </w:pPr>
      <w:r>
        <w:rPr>
          <w:rFonts w:ascii="Traditional Arabic" w:hAnsi="Traditional Arabic" w:cs="Traditional Arabic" w:hint="cs"/>
          <w:color w:val="465BFF"/>
          <w:sz w:val="30"/>
          <w:szCs w:val="30"/>
          <w:rtl/>
        </w:rPr>
        <w:t>وفاى به بيعت با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695. وفاى به پيمان و بيعت با محمّد صلى الله عليه و آله از سوى مؤمنان، مايه بهره‏مندى از پاداش بزرگ الهى: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125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 الَّذِينَ يُبايِعُونَكَ إِنَّما يُبايِعُونَ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أَوْفى‏ بِما عاهَدَ عَلَيْهُ اللَّهَ فَسَيُؤْتِيهِ أَجْراً عَظِيماً.</w:t>
      </w:r>
      <w:r>
        <w:rPr>
          <w:rFonts w:ascii="Traditional Arabic" w:hAnsi="Traditional Arabic" w:cs="Traditional Arabic" w:hint="cs"/>
          <w:color w:val="000000"/>
          <w:sz w:val="30"/>
          <w:szCs w:val="30"/>
          <w:rtl/>
        </w:rPr>
        <w:t xml:space="preserve"> فتح (48) 10</w:t>
      </w:r>
    </w:p>
    <w:p w:rsidR="00DA643A" w:rsidRDefault="00DA643A" w:rsidP="00DA643A">
      <w:pPr>
        <w:pStyle w:val="NormalWeb"/>
        <w:bidi/>
        <w:rPr>
          <w:rtl/>
        </w:rPr>
      </w:pPr>
      <w:r>
        <w:rPr>
          <w:rFonts w:ascii="Traditional Arabic" w:hAnsi="Traditional Arabic" w:cs="Traditional Arabic" w:hint="cs"/>
          <w:color w:val="000000"/>
          <w:sz w:val="30"/>
          <w:szCs w:val="30"/>
          <w:rtl/>
        </w:rPr>
        <w:t>696. وفادارى در بيعت با محمّد صلى الله عليه و آله، مصداق وفاى عهد با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يُبايِعُونَكَ إِنَّما يُبايِعُونَ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أَوْفى‏ بِما عاهَدَ عَلَيْهُ اللَّهَ فَسَيُؤْتِيهِ أَجْراً عَظِيماً.</w:t>
      </w:r>
      <w:r>
        <w:rPr>
          <w:rFonts w:ascii="Traditional Arabic" w:hAnsi="Traditional Arabic" w:cs="Traditional Arabic" w:hint="cs"/>
          <w:color w:val="000000"/>
          <w:sz w:val="30"/>
          <w:szCs w:val="30"/>
          <w:rtl/>
        </w:rPr>
        <w:t xml:space="preserve"> فتح (48) 10</w:t>
      </w:r>
    </w:p>
    <w:p w:rsidR="00DA643A" w:rsidRDefault="00DA643A" w:rsidP="00DA643A">
      <w:pPr>
        <w:pStyle w:val="NormalWeb"/>
        <w:bidi/>
        <w:rPr>
          <w:rtl/>
        </w:rPr>
      </w:pPr>
      <w:r>
        <w:rPr>
          <w:rFonts w:ascii="Traditional Arabic" w:hAnsi="Traditional Arabic" w:cs="Traditional Arabic" w:hint="cs"/>
          <w:color w:val="000000"/>
          <w:sz w:val="30"/>
          <w:szCs w:val="30"/>
          <w:rtl/>
        </w:rPr>
        <w:t>697. رعايت تقواى الهى، از عوامل وفادارى به بيعت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اذْكُرُوا نِعْمَةَ اللَّهِ عَلَيْكُمْ وَ مِيثاقَهُ الَّذِي واثَقَكُمْ بِهِ إِذْ قُلْتُمْ سَمِعْنا وَ أَطَعْنا وَ اتَّقُوا اللَّهَ إِنَّ اللَّهَ عَلِيمٌ بِذاتِ الصُّدُورِ.</w:t>
      </w:r>
      <w:r>
        <w:rPr>
          <w:rFonts w:ascii="Traditional Arabic" w:hAnsi="Traditional Arabic" w:cs="Traditional Arabic" w:hint="cs"/>
          <w:color w:val="000000"/>
          <w:sz w:val="30"/>
          <w:szCs w:val="30"/>
          <w:rtl/>
        </w:rPr>
        <w:t xml:space="preserve"> مائده (5) 7</w:t>
      </w:r>
    </w:p>
    <w:p w:rsidR="00DA643A" w:rsidRDefault="00DA643A" w:rsidP="00DA643A">
      <w:pPr>
        <w:pStyle w:val="NormalWeb"/>
        <w:bidi/>
        <w:rPr>
          <w:rtl/>
        </w:rPr>
      </w:pPr>
      <w:r>
        <w:rPr>
          <w:rFonts w:ascii="Traditional Arabic" w:hAnsi="Traditional Arabic" w:cs="Traditional Arabic" w:hint="cs"/>
          <w:color w:val="000000"/>
          <w:sz w:val="30"/>
          <w:szCs w:val="30"/>
          <w:rtl/>
        </w:rPr>
        <w:t>698. توجّه و اعتقاد به آگاهى خداوند، از درون و نهان انسان، عامل وفادارى به بيعت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اذْكُرُوا نِعْمَةَ اللَّهِ عَلَيْكُمْ وَ مِيثاقَهُ الَّذِي واثَقَكُمْ بِهِ إِذْ قُلْتُمْ سَمِعْنا وَ أَطَعْنا وَ اتَّقُوا اللَّهَ إِنَّ اللَّهَ عَلِيمٌ بِذاتِ الصُّدُورِ.</w:t>
      </w:r>
      <w:r>
        <w:rPr>
          <w:rFonts w:ascii="Traditional Arabic" w:hAnsi="Traditional Arabic" w:cs="Traditional Arabic" w:hint="cs"/>
          <w:color w:val="000000"/>
          <w:sz w:val="30"/>
          <w:szCs w:val="30"/>
          <w:rtl/>
        </w:rPr>
        <w:t xml:space="preserve"> مائده (5) 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بيعت، عهد با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بينايى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چشم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بى‏نيازى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699. ثروتمند شدن پيامبر صلى الله عليه و آله پس از فقر،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عائِلًا فَأَغْنى‏.</w:t>
      </w:r>
      <w:r>
        <w:rPr>
          <w:rStyle w:val="FootnoteReference"/>
          <w:rFonts w:ascii="Traditional Arabic" w:eastAsiaTheme="majorEastAsia" w:hAnsi="Traditional Arabic" w:cs="Traditional Arabic"/>
          <w:color w:val="000000"/>
          <w:sz w:val="30"/>
          <w:szCs w:val="30"/>
          <w:rtl/>
        </w:rPr>
        <w:footnoteReference w:id="227"/>
      </w:r>
      <w:r>
        <w:rPr>
          <w:rFonts w:ascii="Traditional Arabic" w:hAnsi="Traditional Arabic" w:cs="Traditional Arabic" w:hint="cs"/>
          <w:color w:val="000000"/>
          <w:sz w:val="30"/>
          <w:szCs w:val="30"/>
          <w:rtl/>
        </w:rPr>
        <w:t xml:space="preserve"> ضحى (93) 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پاداش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700. بهره‏مندى پيامبر صلى الله عليه و آله از پاداش هميشگى و روزافزون،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إِنَّ لَكَ لَأَجْراً غَيْرَ مَمْنُونٍ.</w:t>
      </w:r>
      <w:r>
        <w:rPr>
          <w:rStyle w:val="FootnoteReference"/>
          <w:rFonts w:ascii="Traditional Arabic" w:eastAsiaTheme="majorEastAsia" w:hAnsi="Traditional Arabic" w:cs="Traditional Arabic"/>
          <w:color w:val="000000"/>
          <w:sz w:val="30"/>
          <w:szCs w:val="30"/>
          <w:rtl/>
        </w:rPr>
        <w:footnoteReference w:id="228"/>
      </w:r>
      <w:r>
        <w:rPr>
          <w:rFonts w:ascii="Traditional Arabic" w:hAnsi="Traditional Arabic" w:cs="Traditional Arabic" w:hint="cs"/>
          <w:color w:val="000000"/>
          <w:sz w:val="30"/>
          <w:szCs w:val="30"/>
          <w:rtl/>
        </w:rPr>
        <w:t xml:space="preserve"> قلم (68) 3</w:t>
      </w:r>
    </w:p>
    <w:p w:rsidR="00DA643A" w:rsidRDefault="00DA643A" w:rsidP="00DA643A">
      <w:pPr>
        <w:pStyle w:val="NormalWeb"/>
        <w:bidi/>
        <w:rPr>
          <w:rtl/>
        </w:rPr>
      </w:pPr>
      <w:r>
        <w:rPr>
          <w:rFonts w:ascii="Traditional Arabic" w:hAnsi="Traditional Arabic" w:cs="Traditional Arabic" w:hint="cs"/>
          <w:color w:val="000000"/>
          <w:sz w:val="30"/>
          <w:szCs w:val="30"/>
          <w:rtl/>
        </w:rPr>
        <w:t>701. پيامبر صلى الله عليه و آله، مستحقّ بهره‏مندى از پاداشى بى‏منّت،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إِنَّ لَكَ لَأَجْراً غَيْرَ مَمْنُونٍ.</w:t>
      </w:r>
      <w:r>
        <w:rPr>
          <w:rStyle w:val="FootnoteReference"/>
          <w:rFonts w:ascii="Traditional Arabic" w:eastAsiaTheme="majorEastAsia" w:hAnsi="Traditional Arabic" w:cs="Traditional Arabic"/>
          <w:color w:val="000000"/>
          <w:sz w:val="30"/>
          <w:szCs w:val="30"/>
          <w:rtl/>
        </w:rPr>
        <w:footnoteReference w:id="229"/>
      </w:r>
      <w:r>
        <w:rPr>
          <w:rFonts w:ascii="Traditional Arabic" w:hAnsi="Traditional Arabic" w:cs="Traditional Arabic" w:hint="cs"/>
          <w:color w:val="000000"/>
          <w:sz w:val="30"/>
          <w:szCs w:val="30"/>
          <w:rtl/>
        </w:rPr>
        <w:t xml:space="preserve"> قلم (68) 3</w:t>
      </w:r>
    </w:p>
    <w:p w:rsidR="00DA643A" w:rsidRDefault="00DA643A" w:rsidP="00DA643A">
      <w:pPr>
        <w:pStyle w:val="NormalWeb"/>
        <w:bidi/>
        <w:rPr>
          <w:rtl/>
        </w:rPr>
      </w:pPr>
      <w:r>
        <w:rPr>
          <w:rFonts w:ascii="Traditional Arabic" w:hAnsi="Traditional Arabic" w:cs="Traditional Arabic" w:hint="cs"/>
          <w:color w:val="000000"/>
          <w:sz w:val="30"/>
          <w:szCs w:val="30"/>
          <w:rtl/>
        </w:rPr>
        <w:t>702. پيامبر صلى الله عليه و آله مأمور به اعلام پاداش مادّى نخواستن از مردم، در قبال تبليغ رسالت: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إِنْ هُوَ إِلَّا ذِكْرى‏ لِلْعالَمِينَ.</w:t>
      </w:r>
      <w:r>
        <w:rPr>
          <w:rFonts w:ascii="Traditional Arabic" w:hAnsi="Traditional Arabic" w:cs="Traditional Arabic" w:hint="cs"/>
          <w:color w:val="000000"/>
          <w:sz w:val="30"/>
          <w:szCs w:val="30"/>
          <w:rtl/>
        </w:rPr>
        <w:t xml:space="preserve"> انعام (6) 90</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إِلَّا مَنْ شاءَ أَنْ يَتَّخِذَ إِلى‏ رَبِّهِ سَبِيلًا.</w:t>
      </w:r>
      <w:r>
        <w:rPr>
          <w:rFonts w:ascii="Traditional Arabic" w:hAnsi="Traditional Arabic" w:cs="Traditional Arabic" w:hint="cs"/>
          <w:color w:val="000000"/>
          <w:sz w:val="30"/>
          <w:szCs w:val="30"/>
          <w:rtl/>
        </w:rPr>
        <w:t xml:space="preserve"> فرقان (25) 57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ما سَأَلْتُكُمْ مِنْ أَجْرٍ فَهُوَ لَكُمْ إِنْ أَجْرِيَ إِلَّا عَلَى اللَّهِ‏</w:t>
      </w:r>
      <w:r>
        <w:rPr>
          <w:rFonts w:ascii="Traditional Arabic" w:hAnsi="Traditional Arabic" w:cs="Traditional Arabic" w:hint="cs"/>
          <w:color w:val="000000"/>
          <w:sz w:val="30"/>
          <w:szCs w:val="30"/>
          <w:rtl/>
        </w:rPr>
        <w:t xml:space="preserve"> .... سبأ (34) 47</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وَ ما أَنَا مِنَ الْمُتَكَلِّفِينَ.</w:t>
      </w:r>
      <w:r>
        <w:rPr>
          <w:rFonts w:ascii="Traditional Arabic" w:hAnsi="Traditional Arabic" w:cs="Traditional Arabic" w:hint="cs"/>
          <w:color w:val="000000"/>
          <w:sz w:val="30"/>
          <w:szCs w:val="30"/>
          <w:rtl/>
        </w:rPr>
        <w:t xml:space="preserve"> ص (38) 86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إِلَّا الْمَوَدَّةَ فِي الْقُرْبى‏ وَ مَنْ يَقْتَرِفْ حَسَنَةً نَزِدْ لَهُ فِيها حُسْناً إِنَّ اللَّهَ غَفُورٌ شَكُورٌ.</w:t>
      </w:r>
      <w:r>
        <w:rPr>
          <w:rFonts w:ascii="Traditional Arabic" w:hAnsi="Traditional Arabic" w:cs="Traditional Arabic" w:hint="cs"/>
          <w:color w:val="000000"/>
          <w:sz w:val="30"/>
          <w:szCs w:val="30"/>
          <w:rtl/>
        </w:rPr>
        <w:t xml:space="preserve"> شورى (42) 23</w:t>
      </w:r>
    </w:p>
    <w:p w:rsidR="00DA643A" w:rsidRDefault="00DA643A" w:rsidP="00DA643A">
      <w:pPr>
        <w:pStyle w:val="NormalWeb"/>
        <w:bidi/>
        <w:rPr>
          <w:rtl/>
        </w:rPr>
      </w:pPr>
      <w:r>
        <w:rPr>
          <w:rFonts w:ascii="Traditional Arabic" w:hAnsi="Traditional Arabic" w:cs="Traditional Arabic" w:hint="cs"/>
          <w:color w:val="465BFF"/>
          <w:sz w:val="30"/>
          <w:szCs w:val="30"/>
          <w:rtl/>
        </w:rPr>
        <w:t>موجبات پاداش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126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1. تبليغ‏</w:t>
      </w:r>
    </w:p>
    <w:p w:rsidR="00DA643A" w:rsidRDefault="00DA643A" w:rsidP="00DA643A">
      <w:pPr>
        <w:pStyle w:val="NormalWeb"/>
        <w:bidi/>
        <w:rPr>
          <w:rtl/>
        </w:rPr>
      </w:pPr>
      <w:r>
        <w:rPr>
          <w:rFonts w:ascii="Traditional Arabic" w:hAnsi="Traditional Arabic" w:cs="Traditional Arabic" w:hint="cs"/>
          <w:color w:val="000000"/>
          <w:sz w:val="30"/>
          <w:szCs w:val="30"/>
          <w:rtl/>
        </w:rPr>
        <w:t>703. هدايت مردم به راه خدا، پاداش تبليغ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إِلَّا مَنْ شاءَ أَنْ يَتَّخِذَ إِلى‏ رَبِّهِ سَبِيلًا.</w:t>
      </w:r>
      <w:r>
        <w:rPr>
          <w:rFonts w:ascii="Traditional Arabic" w:hAnsi="Traditional Arabic" w:cs="Traditional Arabic" w:hint="cs"/>
          <w:color w:val="000000"/>
          <w:sz w:val="30"/>
          <w:szCs w:val="30"/>
          <w:rtl/>
        </w:rPr>
        <w:t xml:space="preserve"> فرقان (25) 57</w:t>
      </w:r>
    </w:p>
    <w:p w:rsidR="00DA643A" w:rsidRDefault="00DA643A" w:rsidP="00DA643A">
      <w:pPr>
        <w:pStyle w:val="NormalWeb"/>
        <w:bidi/>
        <w:rPr>
          <w:rtl/>
        </w:rPr>
      </w:pPr>
      <w:r>
        <w:rPr>
          <w:rFonts w:ascii="Traditional Arabic" w:hAnsi="Traditional Arabic" w:cs="Traditional Arabic" w:hint="cs"/>
          <w:color w:val="000000"/>
          <w:sz w:val="30"/>
          <w:szCs w:val="30"/>
          <w:rtl/>
        </w:rPr>
        <w:t>704. محبّت اهل‏بيت عليهم السلام، پاداش تبليغ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إِلَّا الْمَوَدَّةَ فِي الْقُرْبى‏</w:t>
      </w:r>
      <w:r>
        <w:rPr>
          <w:rFonts w:ascii="Traditional Arabic" w:hAnsi="Traditional Arabic" w:cs="Traditional Arabic" w:hint="cs"/>
          <w:color w:val="000000"/>
          <w:sz w:val="30"/>
          <w:szCs w:val="30"/>
          <w:rtl/>
        </w:rPr>
        <w:t xml:space="preserve"> .... شورى (42) 23</w:t>
      </w:r>
    </w:p>
    <w:p w:rsidR="00DA643A" w:rsidRDefault="00DA643A" w:rsidP="00DA643A">
      <w:pPr>
        <w:pStyle w:val="NormalWeb"/>
        <w:bidi/>
        <w:rPr>
          <w:rtl/>
        </w:rPr>
      </w:pPr>
      <w:r>
        <w:rPr>
          <w:rFonts w:ascii="Traditional Arabic" w:hAnsi="Traditional Arabic" w:cs="Traditional Arabic" w:hint="cs"/>
          <w:color w:val="465BFF"/>
          <w:sz w:val="30"/>
          <w:szCs w:val="30"/>
          <w:rtl/>
        </w:rPr>
        <w:t>2. تلاوت قرآن‏</w:t>
      </w:r>
    </w:p>
    <w:p w:rsidR="00DA643A" w:rsidRDefault="00DA643A" w:rsidP="00DA643A">
      <w:pPr>
        <w:pStyle w:val="NormalWeb"/>
        <w:bidi/>
        <w:rPr>
          <w:rtl/>
        </w:rPr>
      </w:pPr>
      <w:r>
        <w:rPr>
          <w:rFonts w:ascii="Traditional Arabic" w:hAnsi="Traditional Arabic" w:cs="Traditional Arabic" w:hint="cs"/>
          <w:color w:val="000000"/>
          <w:sz w:val="30"/>
          <w:szCs w:val="30"/>
          <w:rtl/>
        </w:rPr>
        <w:t>705. تلاوت قرآن از ناحيه محمّد صلى الله عليه و آله، موجب برخوردارى از پاداش الهى:</w:t>
      </w:r>
    </w:p>
    <w:p w:rsidR="00DA643A" w:rsidRDefault="00DA643A" w:rsidP="00DA643A">
      <w:pPr>
        <w:pStyle w:val="NormalWeb"/>
        <w:bidi/>
        <w:rPr>
          <w:rtl/>
        </w:rPr>
      </w:pPr>
      <w:r>
        <w:rPr>
          <w:rFonts w:ascii="Traditional Arabic" w:hAnsi="Traditional Arabic" w:cs="Traditional Arabic" w:hint="cs"/>
          <w:color w:val="006A0F"/>
          <w:sz w:val="30"/>
          <w:szCs w:val="30"/>
          <w:rtl/>
        </w:rPr>
        <w:t>إِنَّ رَبَّكَ يَعْلَمُ‏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فَاقْرَؤُا ما تَيَسَّرَ مِنَ الْقُرْآنِ‏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تُقَدِّمُوا لِأَنْفُسِكُمْ مِنْ خَيْرٍ تَجِدُوهُ عِنْدَ اللَّهِ هُوَ خَيْراً وَ أَعْظَمَ أَجْراً</w:t>
      </w:r>
      <w:r>
        <w:rPr>
          <w:rFonts w:ascii="Traditional Arabic" w:hAnsi="Traditional Arabic" w:cs="Traditional Arabic" w:hint="cs"/>
          <w:color w:val="000000"/>
          <w:sz w:val="30"/>
          <w:szCs w:val="30"/>
          <w:rtl/>
        </w:rPr>
        <w:t xml:space="preserve"> .... مزمّل (73) 20</w:t>
      </w:r>
    </w:p>
    <w:p w:rsidR="00DA643A" w:rsidRDefault="00DA643A" w:rsidP="00DA643A">
      <w:pPr>
        <w:pStyle w:val="NormalWeb"/>
        <w:bidi/>
        <w:rPr>
          <w:rtl/>
        </w:rPr>
      </w:pPr>
      <w:r>
        <w:rPr>
          <w:rFonts w:ascii="Traditional Arabic" w:hAnsi="Traditional Arabic" w:cs="Traditional Arabic" w:hint="cs"/>
          <w:color w:val="465BFF"/>
          <w:sz w:val="30"/>
          <w:szCs w:val="30"/>
          <w:rtl/>
        </w:rPr>
        <w:t>3. تهجّد</w:t>
      </w:r>
    </w:p>
    <w:p w:rsidR="00DA643A" w:rsidRDefault="00DA643A" w:rsidP="00DA643A">
      <w:pPr>
        <w:pStyle w:val="NormalWeb"/>
        <w:bidi/>
        <w:rPr>
          <w:rtl/>
        </w:rPr>
      </w:pPr>
      <w:r>
        <w:rPr>
          <w:rFonts w:ascii="Traditional Arabic" w:hAnsi="Traditional Arabic" w:cs="Traditional Arabic" w:hint="cs"/>
          <w:color w:val="000000"/>
          <w:sz w:val="30"/>
          <w:szCs w:val="30"/>
          <w:rtl/>
        </w:rPr>
        <w:t>706. تهجّد و شب زنده دارى محمد صلى الله عليه و آله، عامل برخوردارى او از پاداش الهى:</w:t>
      </w:r>
    </w:p>
    <w:p w:rsidR="00DA643A" w:rsidRDefault="00DA643A" w:rsidP="00DA643A">
      <w:pPr>
        <w:pStyle w:val="NormalWeb"/>
        <w:bidi/>
        <w:rPr>
          <w:rtl/>
        </w:rPr>
      </w:pPr>
      <w:r>
        <w:rPr>
          <w:rFonts w:ascii="Traditional Arabic" w:hAnsi="Traditional Arabic" w:cs="Traditional Arabic" w:hint="cs"/>
          <w:color w:val="006A0F"/>
          <w:sz w:val="30"/>
          <w:szCs w:val="30"/>
          <w:rtl/>
        </w:rPr>
        <w:t>إِنَّ رَبَّكَ يَعْلَمُ أَنَّكَ تَقُومُ أَدْنى‏ مِنْ ثُلُثَيِ اللَّيْلِ وَ نِصْفَهُ وَ ثُلُثَهُ‏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تُقَدِّمُوا لِأَنْفُسِكُمْ مِنْ خَيْرٍ تَجِدُوهُ عِنْدَ اللَّهِ هُوَ خَيْراً وَ أَعْظَمَ أَجْراً</w:t>
      </w:r>
      <w:r>
        <w:rPr>
          <w:rFonts w:ascii="Traditional Arabic" w:hAnsi="Traditional Arabic" w:cs="Traditional Arabic" w:hint="cs"/>
          <w:color w:val="000000"/>
          <w:sz w:val="30"/>
          <w:szCs w:val="30"/>
          <w:rtl/>
        </w:rPr>
        <w:t xml:space="preserve"> .... مزمّل (73) 20</w:t>
      </w:r>
    </w:p>
    <w:p w:rsidR="00DA643A" w:rsidRDefault="00DA643A" w:rsidP="00DA643A">
      <w:pPr>
        <w:pStyle w:val="NormalWeb"/>
        <w:bidi/>
        <w:rPr>
          <w:rtl/>
        </w:rPr>
      </w:pPr>
      <w:r>
        <w:rPr>
          <w:rFonts w:ascii="Traditional Arabic" w:hAnsi="Traditional Arabic" w:cs="Traditional Arabic" w:hint="cs"/>
          <w:color w:val="465BFF"/>
          <w:sz w:val="30"/>
          <w:szCs w:val="30"/>
          <w:rtl/>
        </w:rPr>
        <w:t>4. صبر</w:t>
      </w:r>
    </w:p>
    <w:p w:rsidR="00DA643A" w:rsidRDefault="00DA643A" w:rsidP="00DA643A">
      <w:pPr>
        <w:pStyle w:val="NormalWeb"/>
        <w:bidi/>
        <w:rPr>
          <w:rtl/>
        </w:rPr>
      </w:pPr>
      <w:r>
        <w:rPr>
          <w:rFonts w:ascii="Traditional Arabic" w:hAnsi="Traditional Arabic" w:cs="Traditional Arabic" w:hint="cs"/>
          <w:color w:val="000000"/>
          <w:sz w:val="30"/>
          <w:szCs w:val="30"/>
          <w:rtl/>
        </w:rPr>
        <w:t>707. صبر و تحمّل پيامبر صلى الله عليه و آله در برابر تكذيب و مخالفت كافران، سبب برخوردارى وى از پاداش آخرتى: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فَإِنْ كَذَّبُوكَ فَقَدْ كُذِّبَ رُسُلٌ مِنْ قَبْلِكَ جاؤُ بِالْبَيِّناتِ وَ الزُّبُرِ وَ الْكِتابِ الْمُنِيرِ كُلُّ نَفْسٍ ذائِقَةُ الْمَوْتِ وَ إِنَّما تُوَفَّوْنَ أُجُورَكُمْ يَوْمَ الْقِيامَةِ فَمَنْ زُحْزِحَ عَنِ النَّارِ وَ أُدْخِلَ الْجَنَّةَ فَقَدْ فازَ وَ مَا الْحَياةُ الدُّنْيا إِلَّا مَتاعُ الْغُرُورِ.</w:t>
      </w:r>
      <w:r>
        <w:rPr>
          <w:rFonts w:ascii="Traditional Arabic" w:hAnsi="Traditional Arabic" w:cs="Traditional Arabic" w:hint="cs"/>
          <w:color w:val="000000"/>
          <w:sz w:val="30"/>
          <w:szCs w:val="30"/>
          <w:rtl/>
        </w:rPr>
        <w:t xml:space="preserve"> آل‏عمران (3) 184 و 185</w:t>
      </w:r>
    </w:p>
    <w:p w:rsidR="00DA643A" w:rsidRDefault="00DA643A" w:rsidP="00DA643A">
      <w:pPr>
        <w:pStyle w:val="NormalWeb"/>
        <w:bidi/>
        <w:rPr>
          <w:rtl/>
        </w:rPr>
      </w:pPr>
      <w:r>
        <w:rPr>
          <w:rFonts w:ascii="Traditional Arabic" w:hAnsi="Traditional Arabic" w:cs="Traditional Arabic" w:hint="cs"/>
          <w:color w:val="465BFF"/>
          <w:sz w:val="30"/>
          <w:szCs w:val="30"/>
          <w:rtl/>
        </w:rPr>
        <w:t>وعده پاداش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708. وعده پاداش به محمّد صلى الله عليه و آله از سوى خداوند، در برابر تحمّل سختيهاى تكاليف الهى:</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وَ وَضَعْنا عَنْكَ وِزْرَكَ‏ الَّذِي أَنْقَضَ ظَهْرَكَ‏ فَإِنَّ مَعَ الْعُسْرِ يُسْراً إِنَّ مَعَ الْعُسْرِ يُسْراً فَإِذا فَرَغْتَ فَانْصَبْ‏ وَ إِلى‏ رَبِّكَ فَارْغَبْ.</w:t>
      </w:r>
      <w:r>
        <w:rPr>
          <w:rFonts w:ascii="Traditional Arabic" w:hAnsi="Traditional Arabic" w:cs="Traditional Arabic" w:hint="cs"/>
          <w:color w:val="000000"/>
          <w:sz w:val="30"/>
          <w:szCs w:val="30"/>
          <w:rtl/>
        </w:rPr>
        <w:t xml:space="preserve"> انشراح (94) 1-/ 3 و 5-/ 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پاسخگويى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709. پاسخگويى به سؤالات و نيازهاى مردم،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الْأَهِلَّةِ قُلْ هِيَ مَواقِيتُ لِلنَّاسِ وَ الْحَجِ‏</w:t>
      </w:r>
      <w:r>
        <w:rPr>
          <w:rFonts w:ascii="Traditional Arabic" w:hAnsi="Traditional Arabic" w:cs="Traditional Arabic" w:hint="cs"/>
          <w:color w:val="000000"/>
          <w:sz w:val="30"/>
          <w:szCs w:val="30"/>
          <w:rtl/>
        </w:rPr>
        <w:t xml:space="preserve"> .... بقره (2) 189</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يُنْفِقُونَ قُلْ ما أَنْفَقْتُمْ مِنْ خَيْرٍ فَلِلْوالِدَيْنِ وَ الْأَقْرَبِينَ وَ الْيَتامى‏ وَ الْمَساكِينِ وَ ابْنِ السَّبِيلِ وَ ما تَفْعَلُوا مِنْ خَيْرٍ فَإِنَّ اللَّهَ بِهِ عَلِيمٌ.</w:t>
      </w:r>
      <w:r>
        <w:rPr>
          <w:rFonts w:ascii="Traditional Arabic" w:hAnsi="Traditional Arabic" w:cs="Traditional Arabic" w:hint="cs"/>
          <w:color w:val="000000"/>
          <w:sz w:val="30"/>
          <w:szCs w:val="30"/>
          <w:rtl/>
        </w:rPr>
        <w:t xml:space="preserve"> بقره (2) 215</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 وَ الْمَيْسِرِ قُلْ فِيهِما إِثْمٌ كَبِيرٌ وَ مَنافِعُ لِلنَّاسِ وَ إِثْمُهُما أَكْبَرُ مِنْ نَفْعِهِما وَ يَسْئَلُونَكَ ما ذا يُنْفِقُونَ قُلِ الْعَفْوَ كَذلِكَ يُبَيِّنُ اللَّهُ لَكُمُ الْآياتِ لَعَلَّكُمْ تَتَفَكَّرُونَ.</w:t>
      </w:r>
      <w:r>
        <w:rPr>
          <w:rFonts w:ascii="Traditional Arabic" w:hAnsi="Traditional Arabic" w:cs="Traditional Arabic" w:hint="cs"/>
          <w:color w:val="000000"/>
          <w:sz w:val="30"/>
          <w:szCs w:val="30"/>
          <w:rtl/>
        </w:rPr>
        <w:t xml:space="preserve"> بقره (2) 219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يَسْئَلُونَكَ عَنِ الْيَتامى‏ قُلْ إِصْلاحٌ لَهُمْ خَيْرٌ</w:t>
      </w:r>
      <w:r>
        <w:rPr>
          <w:rFonts w:ascii="Traditional Arabic" w:hAnsi="Traditional Arabic" w:cs="Traditional Arabic" w:hint="cs"/>
          <w:color w:val="000000"/>
          <w:sz w:val="30"/>
          <w:szCs w:val="30"/>
          <w:rtl/>
        </w:rPr>
        <w:t xml:space="preserve"> .... بقره (2) 220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127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يَسْئَلُونَكَ عَنِ الْمَحِيضِ قُلْ هُوَ أَذىً فَاعْتَزِلُوا النِّساءَ فِي الْمَحِيضِ‏</w:t>
      </w:r>
      <w:r>
        <w:rPr>
          <w:rFonts w:ascii="Traditional Arabic" w:hAnsi="Traditional Arabic" w:cs="Traditional Arabic" w:hint="cs"/>
          <w:color w:val="000000"/>
          <w:sz w:val="30"/>
          <w:szCs w:val="30"/>
          <w:rtl/>
        </w:rPr>
        <w:t xml:space="preserve"> .... بقره (2) 222</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أُحِلَّ لَهُمْ قُلْ أُحِلَّ لَكُمُ الطَّيِّباتُ وَ ما عَلَّمْتُمْ مِنَ الْجَوارِحِ مُكَلِّبِينَ تُعَلِّمُونَهُنَّ مِمَّا عَلَّمَكُمُ اللَّهُ فَكُلُوا مِمَّا أَمْسَكْنَ عَلَيْكُمْ وَ اذْكُرُوا اسْمَ اللَّهِ عَلَيْهِ‏</w:t>
      </w:r>
      <w:r>
        <w:rPr>
          <w:rFonts w:ascii="Traditional Arabic" w:hAnsi="Traditional Arabic" w:cs="Traditional Arabic" w:hint="cs"/>
          <w:color w:val="000000"/>
          <w:sz w:val="30"/>
          <w:szCs w:val="30"/>
          <w:rtl/>
        </w:rPr>
        <w:t xml:space="preserve"> .... مائده (5) 4</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قُلْ إِنَّما عِلْمُها عِنْدَ رَبِّي لا يُجَلِّيها لِوَقْتِها إِلَّا هُوَ ثَقُلَتْ فِي السَّماواتِ وَ الْأَرْضِ لا تَأْتِيكُمْ إِلَّا بَغْتَةً يَسْئَلُونَكَ كَأَنَّكَ حَفِيٌّ عَنْها قُلْ إِنَّما عِلْمُها عِنْدَ اللَّهِ وَ لكِنَّ أَكْثَرَ النَّاسِ لا يَعْلَمُونَ.</w:t>
      </w:r>
      <w:r>
        <w:rPr>
          <w:rFonts w:ascii="Traditional Arabic" w:hAnsi="Traditional Arabic" w:cs="Traditional Arabic" w:hint="cs"/>
          <w:color w:val="000000"/>
          <w:sz w:val="30"/>
          <w:szCs w:val="30"/>
          <w:rtl/>
        </w:rPr>
        <w:t xml:space="preserve"> اعراف (7) 187</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 قُلِ الْأَنْفالُ لِلَّهِ وَ الرَّسُولِ‏</w:t>
      </w:r>
      <w:r>
        <w:rPr>
          <w:rFonts w:ascii="Traditional Arabic" w:hAnsi="Traditional Arabic" w:cs="Traditional Arabic" w:hint="cs"/>
          <w:color w:val="000000"/>
          <w:sz w:val="30"/>
          <w:szCs w:val="30"/>
          <w:rtl/>
        </w:rPr>
        <w:t xml:space="preserve"> ....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يَسْئَلُونَكَ عَنِ الرُّوحِ قُلِ الرُّوحُ مِنْ أَمْرِ رَبِّي وَ ما أُوتِيتُمْ مِنَ الْعِلْمِ إِلَّا قَلِيلًا.</w:t>
      </w:r>
      <w:r>
        <w:rPr>
          <w:rFonts w:ascii="Traditional Arabic" w:hAnsi="Traditional Arabic" w:cs="Traditional Arabic" w:hint="cs"/>
          <w:color w:val="000000"/>
          <w:sz w:val="30"/>
          <w:szCs w:val="30"/>
          <w:rtl/>
        </w:rPr>
        <w:t xml:space="preserve"> اسراء (17) 85</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ذِي الْقَرْنَيْنِ قُلْ سَأَتْلُوا عَلَيْكُمْ مِنْهُ ذِكْراً إِنَّا مَكَّنَّا لَهُ فِي الْأَرْضِ وَ آتَيْناهُ مِنْ كُلِّ شَيْ‏ءٍ سَبَباً فَأَتْبَعَ سَبَباً حَتَّى إِذا بَلَغَ مَغْرِبَ الشَّمْسِ وَجَدَها تَغْرُبُ فِي عَيْنٍ حَمِئَةٍ وَ وَجَدَ عِنْدَها قَوْماً قُلْنا يا ذَا الْقَرْنَيْنِ إِمَّا أَنْ تُعَذِّبَ وَ إِمَّا أَنْ تَتَّخِذَ فِيهِمْ حُسْناً قالَ أَمَّا مَنْ ظَلَمَ فَسَوْفَ نُعَذِّبُهُ ثُمَّ يُرَدُّ إِلى‏ رَبِّهِ فَيُعَذِّبُهُ عَذاباً نُكْراً وَ أَمَّا مَنْ آمَنَ وَ عَمِلَ صالِحاً فَلَهُ جَزاءً الْحُسْنى‏ وَ سَنَقُولُ لَهُ مِنْ أَمْرِنا يُسْراً ثُمَّ أَتْبَعَ سَبَباً حَتَّى إِذا بَلَغَ مَطْلِعَ الشَّمْسِ وَجَدَها تَطْلُعُ عَلى‏ قَوْمٍ لَمْ نَجْعَلْ لَهُمْ مِنْ دُونِها سِتْراً كَذلِكَ وَ قَدْ أَحَطْنا بِما لَدَيْهِ خُبْراً ثُمَّ أَتْبَعَ سَبَباً حَتَّى إِذا بَلَغَ بَيْنَ السَّدَّيْنِ وَجَدَ مِنْ دُونِهِما قَوْماً لا يَكادُونَ يَفْقَهُونَ قَوْلًا قالُوا يا ذَا الْقَرْنَيْنِ إِنَّ يَأْجُوجَ وَ مَأْجُوجَ مُفْسِدُونَ فِي الْأَرْضِ فَهَلْ نَجْعَلُ لَكَ خَرْجاً عَلى‏ أَنْ تَجْعَلَ بَيْنَنا وَ بَيْنَهُمْ سَدًّا قالَ ما مَكَّنِّي فِيهِ رَبِّي خَيْرٌ فَأَعِينُونِي بِقُوَّةٍ أَجْعَلْ بَيْنَكُمْ وَ بَيْنَهُمْ رَدْماً آتُونِي زُبَرَ الْحَدِيدِ حَتَّى إِذا ساوى‏ بَيْنَ الصَّدَفَيْنِ قالَ انْفُخُوا حَتَّى إِذا جَعَلَهُ ناراً قالَ آتُونِي أُفْرِغْ عَلَيْهِ قِطْراً.</w:t>
      </w:r>
      <w:r>
        <w:rPr>
          <w:rFonts w:ascii="Traditional Arabic" w:hAnsi="Traditional Arabic" w:cs="Traditional Arabic" w:hint="cs"/>
          <w:color w:val="000000"/>
          <w:sz w:val="30"/>
          <w:szCs w:val="30"/>
          <w:rtl/>
        </w:rPr>
        <w:t xml:space="preserve"> كهف (18) 83-/ 96</w:t>
      </w:r>
    </w:p>
    <w:p w:rsidR="00DA643A" w:rsidRDefault="00DA643A" w:rsidP="00DA643A">
      <w:pPr>
        <w:pStyle w:val="NormalWeb"/>
        <w:bidi/>
        <w:rPr>
          <w:rtl/>
        </w:rPr>
      </w:pPr>
      <w:r>
        <w:rPr>
          <w:rFonts w:ascii="Traditional Arabic" w:hAnsi="Traditional Arabic" w:cs="Traditional Arabic" w:hint="cs"/>
          <w:color w:val="006A0F"/>
          <w:sz w:val="30"/>
          <w:szCs w:val="30"/>
          <w:rtl/>
        </w:rPr>
        <w:t>يَسْئَلُكَ النَّاسُ عَنِ السَّاعَةِ قُلْ إِنَّما عِلْمُها عِنْدَ اللَّهِ وَ ما يُدْرِيكَ لَعَلَّ السَّاعَةَ تَكُونُ قَرِيباً.</w:t>
      </w:r>
      <w:r>
        <w:rPr>
          <w:rFonts w:ascii="Traditional Arabic" w:hAnsi="Traditional Arabic" w:cs="Traditional Arabic" w:hint="cs"/>
          <w:color w:val="000000"/>
          <w:sz w:val="30"/>
          <w:szCs w:val="30"/>
          <w:rtl/>
        </w:rPr>
        <w:t xml:space="preserve"> احزاب (33) 63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سؤال از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پاسخهاى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710. پاسخ‏گويى پيامبر صلى الله عليه و آله به پرسشها بر اساس وحى:</w:t>
      </w:r>
    </w:p>
    <w:p w:rsidR="00DA643A" w:rsidRDefault="00DA643A" w:rsidP="00DA643A">
      <w:pPr>
        <w:pStyle w:val="NormalWeb"/>
        <w:bidi/>
        <w:rPr>
          <w:rtl/>
        </w:rPr>
      </w:pPr>
      <w:r>
        <w:rPr>
          <w:rFonts w:ascii="Traditional Arabic" w:hAnsi="Traditional Arabic" w:cs="Traditional Arabic" w:hint="cs"/>
          <w:color w:val="006A0F"/>
          <w:sz w:val="30"/>
          <w:szCs w:val="30"/>
          <w:rtl/>
        </w:rPr>
        <w:t>وَ إِذا سَأَلَكَ عِبادِي عَنِّي فَإِنِّي قَرِيبٌ أُجِيبُ دَعْوَةَ الدَّاعِ إِذا دَعانِ‏</w:t>
      </w:r>
      <w:r>
        <w:rPr>
          <w:rFonts w:ascii="Traditional Arabic" w:hAnsi="Traditional Arabic" w:cs="Traditional Arabic" w:hint="cs"/>
          <w:color w:val="000000"/>
          <w:sz w:val="30"/>
          <w:szCs w:val="30"/>
          <w:rtl/>
        </w:rPr>
        <w:t xml:space="preserve"> .... بقره (2) 186</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الْأَهِلَّةِ قُلْ هِيَ مَواقِيتُ لِلنَّاسِ وَ الْحَجِ‏</w:t>
      </w:r>
      <w:r>
        <w:rPr>
          <w:rFonts w:ascii="Traditional Arabic" w:hAnsi="Traditional Arabic" w:cs="Traditional Arabic" w:hint="cs"/>
          <w:color w:val="000000"/>
          <w:sz w:val="30"/>
          <w:szCs w:val="30"/>
          <w:rtl/>
        </w:rPr>
        <w:t xml:space="preserve"> .... بقره (2) 189</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يُنْفِقُونَ قُلْ ما أَنْفَقْتُمْ مِنْ خَيْرٍ فَلِلْوالِدَيْنِ وَ الْأَقْرَبِينَ وَ الْيَتامى‏ وَ الْمَساكِينِ وَ ابْنِ السَّبِيلِ‏</w:t>
      </w:r>
      <w:r>
        <w:rPr>
          <w:rFonts w:ascii="Traditional Arabic" w:hAnsi="Traditional Arabic" w:cs="Traditional Arabic" w:hint="cs"/>
          <w:color w:val="000000"/>
          <w:sz w:val="30"/>
          <w:szCs w:val="30"/>
          <w:rtl/>
        </w:rPr>
        <w:t xml:space="preserve"> .... بقره (2) 215</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الشَّهْرِ الْحَرامِ قِتالٍ فِيهِ قُلْ قِتالٌ فِيهِ كَبِيرٌ وَ صَدٌّ عَنْ سَبِيلِ اللَّهِ وَ كُفْرٌ بِهِ‏</w:t>
      </w:r>
      <w:r>
        <w:rPr>
          <w:rFonts w:ascii="Traditional Arabic" w:hAnsi="Traditional Arabic" w:cs="Traditional Arabic" w:hint="cs"/>
          <w:color w:val="000000"/>
          <w:sz w:val="30"/>
          <w:szCs w:val="30"/>
          <w:rtl/>
        </w:rPr>
        <w:t xml:space="preserve"> .... بقره (2) 217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128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يَسْئَلُونَكَ عَنِ الْخَمْرِ وَ الْمَيْسِرِ قُلْ فِيهِما إِثْمٌ كَبِيرٌ وَ مَنافِعُ لِلنَّاسِ وَ إِثْمُهُما أَكْبَرُ مِنْ نَفْعِهِما وَ يَسْئَلُونَكَ ما ذا يُنْفِقُونَ قُلِ الْعَفْوَ كَذلِكَ يُبَيِّنُ اللَّهُ لَكُمُ الْآياتِ لَعَلَّكُمْ تَتَفَكَّرُونَ.</w:t>
      </w:r>
      <w:r>
        <w:rPr>
          <w:rFonts w:ascii="Traditional Arabic" w:hAnsi="Traditional Arabic" w:cs="Traditional Arabic" w:hint="cs"/>
          <w:color w:val="000000"/>
          <w:sz w:val="30"/>
          <w:szCs w:val="30"/>
          <w:rtl/>
        </w:rPr>
        <w:t xml:space="preserve"> بقره (2) 219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يَسْئَلُونَكَ عَنِ الْيَتامى‏ قُلْ إِصْلاحٌ لَهُمْ خَيْرٌ وَ إِنْ تُخالِطُوهُمْ فَإِخْوانُكُمْ‏</w:t>
      </w:r>
      <w:r>
        <w:rPr>
          <w:rFonts w:ascii="Traditional Arabic" w:hAnsi="Traditional Arabic" w:cs="Traditional Arabic" w:hint="cs"/>
          <w:color w:val="000000"/>
          <w:sz w:val="30"/>
          <w:szCs w:val="30"/>
          <w:rtl/>
        </w:rPr>
        <w:t xml:space="preserve"> .... بقره (2) 220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يَسْئَلُونَكَ عَنِ الْمَحِيضِ قُلْ هُوَ أَذىً فَاعْتَزِلُوا النِّساءَ فِي الْمَحِيضِ وَ لا تَقْرَبُوهُنَّ حَتَّى يَطْهُرْنَ‏</w:t>
      </w:r>
      <w:r>
        <w:rPr>
          <w:rFonts w:ascii="Traditional Arabic" w:hAnsi="Traditional Arabic" w:cs="Traditional Arabic" w:hint="cs"/>
          <w:color w:val="000000"/>
          <w:sz w:val="30"/>
          <w:szCs w:val="30"/>
          <w:rtl/>
        </w:rPr>
        <w:t xml:space="preserve"> .... بقره (2) 222</w:t>
      </w:r>
    </w:p>
    <w:p w:rsidR="00DA643A" w:rsidRDefault="00DA643A" w:rsidP="00DA643A">
      <w:pPr>
        <w:pStyle w:val="NormalWeb"/>
        <w:bidi/>
        <w:rPr>
          <w:rtl/>
        </w:rPr>
      </w:pPr>
      <w:r>
        <w:rPr>
          <w:rFonts w:ascii="Traditional Arabic" w:hAnsi="Traditional Arabic" w:cs="Traditional Arabic" w:hint="cs"/>
          <w:color w:val="006A0F"/>
          <w:sz w:val="30"/>
          <w:szCs w:val="30"/>
          <w:rtl/>
        </w:rPr>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w:t>
      </w:r>
      <w:r>
        <w:rPr>
          <w:rFonts w:ascii="Traditional Arabic" w:hAnsi="Traditional Arabic" w:cs="Traditional Arabic" w:hint="cs"/>
          <w:color w:val="000000"/>
          <w:sz w:val="30"/>
          <w:szCs w:val="30"/>
          <w:rtl/>
        </w:rPr>
        <w:t xml:space="preserve"> .... نساء (4) 127</w:t>
      </w:r>
    </w:p>
    <w:p w:rsidR="00DA643A" w:rsidRDefault="00DA643A" w:rsidP="00DA643A">
      <w:pPr>
        <w:pStyle w:val="NormalWeb"/>
        <w:bidi/>
        <w:rPr>
          <w:rtl/>
        </w:rPr>
      </w:pPr>
      <w:r>
        <w:rPr>
          <w:rFonts w:ascii="Traditional Arabic" w:hAnsi="Traditional Arabic" w:cs="Traditional Arabic" w:hint="cs"/>
          <w:color w:val="006A0F"/>
          <w:sz w:val="30"/>
          <w:szCs w:val="30"/>
          <w:rtl/>
        </w:rPr>
        <w:t>يَسْتَفْتُونَكَ قُلِ اللَّهُ يُفْتِيكُمْ فِي الْكَلالَةِ إِنِ امْرُؤٌ هَلَكَ لَيْسَ لَهُ وَلَدٌ وَ لَهُ أُخْتٌ فَلَها نِصْفُ ما تَرَكَ وَ هُوَ يَرِثُها إِنْ لَمْ يَكُنْ لَها وَلَدٌ فَإِنْ كانَتَا اثْنَتَيْنِ فَلَهُمَا الثُّلُثانِ مِمَّا تَرَكَ وَ إِنْ كانُوا إِخْوَةً رِجالًا وَ نِساءً فَلِلذَّكَرِ مِثْلُ حَظِّ الْأُنْثَيَيْنِ‏</w:t>
      </w:r>
      <w:r>
        <w:rPr>
          <w:rFonts w:ascii="Traditional Arabic" w:hAnsi="Traditional Arabic" w:cs="Traditional Arabic" w:hint="cs"/>
          <w:color w:val="000000"/>
          <w:sz w:val="30"/>
          <w:szCs w:val="30"/>
          <w:rtl/>
        </w:rPr>
        <w:t xml:space="preserve"> .... نساء (4) 176</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أُحِلَّ لَهُمْ قُلْ أُحِلَّ لَكُمُ الطَّيِّباتُ وَ ما عَلَّمْتُمْ مِنَ الْجَوارِحِ مُكَلِّبِينَ تُعَلِّمُونَهُنَّ مِمَّا عَلَّمَكُمُ اللَّهُ فَكُلُوا مِمَّا أَمْسَكْنَ عَلَيْكُمْ وَ اذْكُرُوا اسْمَ اللَّهِ عَلَيْهِ‏</w:t>
      </w:r>
      <w:r>
        <w:rPr>
          <w:rFonts w:ascii="Traditional Arabic" w:hAnsi="Traditional Arabic" w:cs="Traditional Arabic" w:hint="cs"/>
          <w:color w:val="000000"/>
          <w:sz w:val="30"/>
          <w:szCs w:val="30"/>
          <w:rtl/>
        </w:rPr>
        <w:t xml:space="preserve"> .... مائده (5) 4</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قُلْ إِنَّما عِلْمُها عِنْدَ رَبِّي لا يُجَلِّيها لِوَقْتِها إِلَّا هُوَ ثَقُلَتْ فِي السَّماواتِ وَ الْأَرْضِ لا تَأْتِيكُمْ إِلَّا بَغْتَةً يَسْئَلُونَكَ كَأَنَّكَ حَفِيٌّ عَنْها قُلْ إِنَّما عِلْمُها عِنْدَ اللَّهِ وَ لكِنَّ أَكْثَرَ النَّاسِ لا يَعْلَمُونَ.</w:t>
      </w:r>
      <w:r>
        <w:rPr>
          <w:rFonts w:ascii="Traditional Arabic" w:hAnsi="Traditional Arabic" w:cs="Traditional Arabic" w:hint="cs"/>
          <w:color w:val="000000"/>
          <w:sz w:val="30"/>
          <w:szCs w:val="30"/>
          <w:rtl/>
        </w:rPr>
        <w:t xml:space="preserve"> اعراف (7) 187</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 قُلِ الْأَنْفالُ لِلَّهِ وَ الرَّسُولِ‏</w:t>
      </w:r>
      <w:r>
        <w:rPr>
          <w:rFonts w:ascii="Traditional Arabic" w:hAnsi="Traditional Arabic" w:cs="Traditional Arabic" w:hint="cs"/>
          <w:color w:val="000000"/>
          <w:sz w:val="30"/>
          <w:szCs w:val="30"/>
          <w:rtl/>
        </w:rPr>
        <w:t xml:space="preserve"> ....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لَوْ لا أُنْزِلَ عَلَيْهِ آيَةٌ مِنْ رَبِّهِ فَقُلْ إِنَّمَا الْغَيْبُ لِلَّهِ فَانْتَظِرُوا إِنِّي مَعَكُمْ مِنَ الْمُنْتَظِرِينَ.</w:t>
      </w:r>
      <w:r>
        <w:rPr>
          <w:rFonts w:ascii="Traditional Arabic" w:hAnsi="Traditional Arabic" w:cs="Traditional Arabic" w:hint="cs"/>
          <w:color w:val="000000"/>
          <w:sz w:val="30"/>
          <w:szCs w:val="30"/>
          <w:rtl/>
        </w:rPr>
        <w:t xml:space="preserve"> يونس (10) 20</w:t>
      </w:r>
    </w:p>
    <w:p w:rsidR="00DA643A" w:rsidRDefault="00DA643A" w:rsidP="00DA643A">
      <w:pPr>
        <w:pStyle w:val="NormalWeb"/>
        <w:bidi/>
        <w:rPr>
          <w:rtl/>
        </w:rPr>
      </w:pPr>
      <w:r>
        <w:rPr>
          <w:rFonts w:ascii="Traditional Arabic" w:hAnsi="Traditional Arabic" w:cs="Traditional Arabic" w:hint="cs"/>
          <w:color w:val="006A0F"/>
          <w:sz w:val="30"/>
          <w:szCs w:val="30"/>
          <w:rtl/>
        </w:rPr>
        <w:t>وَ يَسْتَنْبِئُونَكَ أَ حَقٌّ هُوَ قُلْ إِي وَ رَبِّي إِنَّهُ لَحَقٌّ وَ ما أَنْتُمْ بِمُعْجِزِينَ.</w:t>
      </w:r>
      <w:r>
        <w:rPr>
          <w:rFonts w:ascii="Traditional Arabic" w:hAnsi="Traditional Arabic" w:cs="Traditional Arabic" w:hint="cs"/>
          <w:color w:val="000000"/>
          <w:sz w:val="30"/>
          <w:szCs w:val="30"/>
          <w:rtl/>
        </w:rPr>
        <w:t xml:space="preserve"> يونس (10) 53</w:t>
      </w:r>
    </w:p>
    <w:p w:rsidR="00DA643A" w:rsidRDefault="00DA643A" w:rsidP="00DA643A">
      <w:pPr>
        <w:pStyle w:val="NormalWeb"/>
        <w:bidi/>
        <w:rPr>
          <w:rtl/>
        </w:rPr>
      </w:pPr>
      <w:r>
        <w:rPr>
          <w:rFonts w:ascii="Traditional Arabic" w:hAnsi="Traditional Arabic" w:cs="Traditional Arabic" w:hint="cs"/>
          <w:color w:val="006A0F"/>
          <w:sz w:val="30"/>
          <w:szCs w:val="30"/>
          <w:rtl/>
        </w:rPr>
        <w:t>انْظُرْ كَيْفَ ضَرَبُوا لَكَ الْأَمْثالَ فَضَلُّوا فَلا يَسْتَطِيعُونَ سَبِيلًا وَ قالُوا أَ إِذا كُنَّا عِظاماً وَ رُفاتاً أَ إِنَّا لَمَبْعُوثُونَ خَلْقاً جَدِيداً قُلْ كُونُوا حِجارَةً أَوْ حَدِيداً أَوْ خَلْقاً مِمَّا يَكْبُرُ فِي صُدُورِكُمْ فَسَيَقُولُونَ مَنْ يُعِيدُنا قُلِ الَّذِي فَطَرَكُمْ أَوَّلَ مَرَّةٍ فَسَيُنْغِضُونَ إِلَيْكَ رُؤُسَهُمْ وَ يَقُولُونَ مَتى‏ هُوَ قُلْ عَسى‏ أَنْ يَكُونَ قَرِيباً.</w:t>
      </w:r>
      <w:r>
        <w:rPr>
          <w:rFonts w:ascii="Traditional Arabic" w:hAnsi="Traditional Arabic" w:cs="Traditional Arabic" w:hint="cs"/>
          <w:color w:val="000000"/>
          <w:sz w:val="30"/>
          <w:szCs w:val="30"/>
          <w:rtl/>
        </w:rPr>
        <w:t xml:space="preserve"> اسراء (17) 48-/ 51</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الرُّوحِ قُلِ الرُّوحُ مِنْ أَمْرِ رَبِّي وَ ما أُوتِيتُمْ مِنَ الْعِلْمِ إِلَّا قَلِيلًا.</w:t>
      </w:r>
      <w:r>
        <w:rPr>
          <w:rFonts w:ascii="Traditional Arabic" w:hAnsi="Traditional Arabic" w:cs="Traditional Arabic" w:hint="cs"/>
          <w:color w:val="000000"/>
          <w:sz w:val="30"/>
          <w:szCs w:val="30"/>
          <w:rtl/>
        </w:rPr>
        <w:t xml:space="preserve"> اسراء (17) 85</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ذِي الْقَرْنَيْنِ قُلْ سَأَتْلُوا عَلَيْكُمْ مِنْهُ ذِكْراً.</w:t>
      </w:r>
      <w:r>
        <w:rPr>
          <w:rFonts w:ascii="Traditional Arabic" w:hAnsi="Traditional Arabic" w:cs="Traditional Arabic" w:hint="cs"/>
          <w:color w:val="000000"/>
          <w:sz w:val="30"/>
          <w:szCs w:val="30"/>
          <w:rtl/>
        </w:rPr>
        <w:t xml:space="preserve"> كهف (18) 83</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الْجِبالِ فَقُلْ يَنْسِفُها رَبِّي نَسْفاً.</w:t>
      </w:r>
      <w:r>
        <w:rPr>
          <w:rFonts w:ascii="Traditional Arabic" w:hAnsi="Traditional Arabic" w:cs="Traditional Arabic" w:hint="cs"/>
          <w:color w:val="000000"/>
          <w:sz w:val="30"/>
          <w:szCs w:val="30"/>
          <w:rtl/>
        </w:rPr>
        <w:t xml:space="preserve"> طه (20) 105</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لَوْ لا نُزِّلَ عَلَيْهِ الْقُرْآنُ جُمْلَةً واحِدَةً كَذلِكَ لِنُثَبِّتَ بِهِ فُؤادَكَ وَ رَتَّلْناهُ تَرْتِيلًا.</w:t>
      </w:r>
      <w:r>
        <w:rPr>
          <w:rFonts w:ascii="Traditional Arabic" w:hAnsi="Traditional Arabic" w:cs="Traditional Arabic" w:hint="cs"/>
          <w:color w:val="000000"/>
          <w:sz w:val="30"/>
          <w:szCs w:val="30"/>
          <w:rtl/>
        </w:rPr>
        <w:t xml:space="preserve"> فرقان (25) 32</w:t>
      </w:r>
    </w:p>
    <w:p w:rsidR="00DA643A" w:rsidRDefault="00DA643A" w:rsidP="00DA643A">
      <w:pPr>
        <w:pStyle w:val="NormalWeb"/>
        <w:bidi/>
        <w:rPr>
          <w:rtl/>
        </w:rPr>
      </w:pPr>
      <w:r>
        <w:rPr>
          <w:rFonts w:ascii="Traditional Arabic" w:hAnsi="Traditional Arabic" w:cs="Traditional Arabic" w:hint="cs"/>
          <w:color w:val="006A0F"/>
          <w:sz w:val="30"/>
          <w:szCs w:val="30"/>
          <w:rtl/>
        </w:rPr>
        <w:t>يَسْئَلُكَ النَّاسُ عَنِ السَّاعَةِ قُلْ إِنَّما عِلْمُها عِنْدَ اللَّهِ‏</w:t>
      </w:r>
      <w:r>
        <w:rPr>
          <w:rFonts w:ascii="Traditional Arabic" w:hAnsi="Traditional Arabic" w:cs="Traditional Arabic" w:hint="cs"/>
          <w:color w:val="000000"/>
          <w:sz w:val="30"/>
          <w:szCs w:val="30"/>
          <w:rtl/>
        </w:rPr>
        <w:t xml:space="preserve"> .... احزاب (33) 63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129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يَسْئَلُونَكَ عَنِ السَّاعَةِ أَيَّانَ مُرْساها فِيمَ أَنْتَ مِنْ ذِكْراها إِلى‏ رَبِّكَ مُنْتَهاها.</w:t>
      </w:r>
      <w:r>
        <w:rPr>
          <w:rFonts w:ascii="Traditional Arabic" w:hAnsi="Traditional Arabic" w:cs="Traditional Arabic" w:hint="cs"/>
          <w:color w:val="000000"/>
          <w:sz w:val="30"/>
          <w:szCs w:val="30"/>
          <w:rtl/>
        </w:rPr>
        <w:t xml:space="preserve"> نازعات (79) 42-/ 44</w:t>
      </w:r>
    </w:p>
    <w:p w:rsidR="00DA643A" w:rsidRDefault="00DA643A" w:rsidP="00DA643A">
      <w:pPr>
        <w:pStyle w:val="NormalWeb"/>
        <w:bidi/>
        <w:rPr>
          <w:rtl/>
        </w:rPr>
      </w:pPr>
      <w:r>
        <w:rPr>
          <w:rFonts w:ascii="Traditional Arabic" w:hAnsi="Traditional Arabic" w:cs="Traditional Arabic" w:hint="cs"/>
          <w:color w:val="000000"/>
          <w:sz w:val="30"/>
          <w:szCs w:val="30"/>
          <w:rtl/>
        </w:rPr>
        <w:t>711. به زحمت افتادن مؤمنان، در صورت پاسخ‏گويى پيامبر صلى الله عليه و آله به برخى پرسشهاى بيجاى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تَسْئَلُوا عَنْ أَشْياءَ إِنْ تُبْدَ لَكُمْ تَسُؤْكُمْ وَ إِنْ تَسْئَلُوا عَنْها حِينَ يُنَزَّلُ الْقُرْآنُ تُبْدَ لَكُمْ عَفَا اللَّهُ عَنْها</w:t>
      </w:r>
      <w:r>
        <w:rPr>
          <w:rFonts w:ascii="Traditional Arabic" w:hAnsi="Traditional Arabic" w:cs="Traditional Arabic" w:hint="cs"/>
          <w:color w:val="000000"/>
          <w:sz w:val="30"/>
          <w:szCs w:val="30"/>
          <w:rtl/>
        </w:rPr>
        <w:t xml:space="preserve"> .... مائده (5) 101</w:t>
      </w:r>
    </w:p>
    <w:p w:rsidR="00DA643A" w:rsidRDefault="00DA643A" w:rsidP="00DA643A">
      <w:pPr>
        <w:pStyle w:val="NormalWeb"/>
        <w:bidi/>
        <w:rPr>
          <w:rtl/>
        </w:rPr>
      </w:pPr>
      <w:r>
        <w:rPr>
          <w:rFonts w:ascii="Traditional Arabic" w:hAnsi="Traditional Arabic" w:cs="Traditional Arabic" w:hint="cs"/>
          <w:color w:val="465BFF"/>
          <w:sz w:val="30"/>
          <w:szCs w:val="30"/>
          <w:rtl/>
        </w:rPr>
        <w:t>فلسفه پاسخهاى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تفكّر</w:t>
      </w:r>
    </w:p>
    <w:p w:rsidR="00DA643A" w:rsidRDefault="00DA643A" w:rsidP="00DA643A">
      <w:pPr>
        <w:pStyle w:val="NormalWeb"/>
        <w:bidi/>
        <w:rPr>
          <w:rtl/>
        </w:rPr>
      </w:pPr>
      <w:r>
        <w:rPr>
          <w:rFonts w:ascii="Traditional Arabic" w:hAnsi="Traditional Arabic" w:cs="Traditional Arabic" w:hint="cs"/>
          <w:color w:val="000000"/>
          <w:sz w:val="30"/>
          <w:szCs w:val="30"/>
          <w:rtl/>
        </w:rPr>
        <w:t>712. تفكّر، فلسفه تبيين آيات الهى در پاسخ پيامبر صلى الله عليه و آله به پرسشهاى مردم:</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 وَ الْمَيْسِرِ قُلْ فِيهِما إِثْمٌ كَبِيرٌ وَ مَنافِعُ لِلنَّاسِ وَ إِثْمُهُما أَكْبَرُ مِنْ نَفْعِهِما وَ يَسْئَلُونَكَ ما ذا يُنْفِقُونَ قُلِ الْعَفْوَ كَذلِكَ يُبَيِّنُ اللَّهُ لَكُمُ الْآياتِ لَعَلَّكُمْ تَتَفَكَّرُونَ.</w:t>
      </w:r>
      <w:r>
        <w:rPr>
          <w:rFonts w:ascii="Traditional Arabic" w:hAnsi="Traditional Arabic" w:cs="Traditional Arabic" w:hint="cs"/>
          <w:color w:val="000000"/>
          <w:sz w:val="30"/>
          <w:szCs w:val="30"/>
          <w:rtl/>
        </w:rPr>
        <w:t xml:space="preserve"> بقره (2) 219</w:t>
      </w:r>
    </w:p>
    <w:p w:rsidR="00DA643A" w:rsidRDefault="00DA643A" w:rsidP="00DA643A">
      <w:pPr>
        <w:pStyle w:val="NormalWeb"/>
        <w:bidi/>
        <w:rPr>
          <w:rtl/>
        </w:rPr>
      </w:pPr>
      <w:r>
        <w:rPr>
          <w:rFonts w:ascii="Traditional Arabic" w:hAnsi="Traditional Arabic" w:cs="Traditional Arabic" w:hint="cs"/>
          <w:color w:val="465BFF"/>
          <w:sz w:val="30"/>
          <w:szCs w:val="30"/>
          <w:rtl/>
        </w:rPr>
        <w:t>2. هدايت‏</w:t>
      </w:r>
    </w:p>
    <w:p w:rsidR="00DA643A" w:rsidRDefault="00DA643A" w:rsidP="00DA643A">
      <w:pPr>
        <w:pStyle w:val="NormalWeb"/>
        <w:bidi/>
        <w:rPr>
          <w:rtl/>
        </w:rPr>
      </w:pPr>
      <w:r>
        <w:rPr>
          <w:rFonts w:ascii="Traditional Arabic" w:hAnsi="Traditional Arabic" w:cs="Traditional Arabic" w:hint="cs"/>
          <w:color w:val="000000"/>
          <w:sz w:val="30"/>
          <w:szCs w:val="30"/>
          <w:rtl/>
        </w:rPr>
        <w:t>713. هدايت‏پذيرى مردم، فلسفه تبيين آيات الهى در پاسخ پيامبر صلى الله عليه و آله به پرسشهاى مردم:</w:t>
      </w:r>
    </w:p>
    <w:p w:rsidR="00DA643A" w:rsidRDefault="00DA643A" w:rsidP="00DA643A">
      <w:pPr>
        <w:pStyle w:val="NormalWeb"/>
        <w:bidi/>
        <w:rPr>
          <w:rtl/>
        </w:rPr>
      </w:pPr>
      <w:r>
        <w:rPr>
          <w:rFonts w:ascii="Traditional Arabic" w:hAnsi="Traditional Arabic" w:cs="Traditional Arabic" w:hint="cs"/>
          <w:color w:val="006A0F"/>
          <w:sz w:val="30"/>
          <w:szCs w:val="30"/>
          <w:rtl/>
        </w:rPr>
        <w:t>يَسْتَفْتُونَكَ قُلِ اللَّهُ يُفْتِيكُمْ فِي الْكَلالَةِ إِنِ امْرُؤٌ هَلَكَ لَيْسَ لَهُ وَلَدٌ وَ لَهُ أُخْتٌ فَلَها نِصْفُ ما تَرَكَ وَ هُوَ يَرِثُها إِنْ لَمْ يَكُنْ لَها وَلَدٌ فَإِنْ كانَتَا اثْنَتَيْنِ فَلَهُمَا الثُّلُثانِ مِمَّا تَرَكَ وَ إِنْ كانُوا إِخْوَةً رِجالًا وَ نِساءً فَلِلذَّكَرِ مِثْلُ حَظِّ الْأُنْثَيَيْنِ يُبَيِّنُ اللَّهُ لَكُمْ أَنْ تَضِلُّوا وَ اللَّهُ بِكُلِّ شَيْ‏ءٍ عَلِيمٌ.</w:t>
      </w:r>
      <w:r>
        <w:rPr>
          <w:rFonts w:ascii="Traditional Arabic" w:hAnsi="Traditional Arabic" w:cs="Traditional Arabic" w:hint="cs"/>
          <w:color w:val="000000"/>
          <w:sz w:val="30"/>
          <w:szCs w:val="30"/>
          <w:rtl/>
        </w:rPr>
        <w:t xml:space="preserve"> نساء (4) 176</w:t>
      </w:r>
    </w:p>
    <w:p w:rsidR="00DA643A" w:rsidRDefault="00DA643A" w:rsidP="00DA643A">
      <w:pPr>
        <w:pStyle w:val="NormalWeb"/>
        <w:bidi/>
        <w:rPr>
          <w:rtl/>
        </w:rPr>
      </w:pPr>
      <w:r>
        <w:rPr>
          <w:rFonts w:ascii="Traditional Arabic" w:hAnsi="Traditional Arabic" w:cs="Traditional Arabic" w:hint="cs"/>
          <w:color w:val="465BFF"/>
          <w:sz w:val="30"/>
          <w:szCs w:val="30"/>
          <w:rtl/>
        </w:rPr>
        <w:t>موارد پاسخهاى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آميزش‏</w:t>
      </w:r>
    </w:p>
    <w:p w:rsidR="00DA643A" w:rsidRDefault="00DA643A" w:rsidP="00DA643A">
      <w:pPr>
        <w:pStyle w:val="NormalWeb"/>
        <w:bidi/>
        <w:rPr>
          <w:rtl/>
        </w:rPr>
      </w:pPr>
      <w:r>
        <w:rPr>
          <w:rFonts w:ascii="Traditional Arabic" w:hAnsi="Traditional Arabic" w:cs="Traditional Arabic" w:hint="cs"/>
          <w:color w:val="000000"/>
          <w:sz w:val="30"/>
          <w:szCs w:val="30"/>
          <w:rtl/>
        </w:rPr>
        <w:t>714. پرسش مردم از حيض و پاسخ پيامبر صلى الله عليه و آله مبنى بر مشقّت‏بار بودن آميزش در ايّام حيض براى زنان و حرمت آن:</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الْمَحِيضِ قُلْ هُوَ أَذىً فَاعْتَزِلُوا النِّساءَ فِي الْمَحِيضِ وَ لا تَقْرَبُوهُنَّ حَتَّى يَطْهُرْنَ‏</w:t>
      </w:r>
      <w:r>
        <w:rPr>
          <w:rFonts w:ascii="Traditional Arabic" w:hAnsi="Traditional Arabic" w:cs="Traditional Arabic" w:hint="cs"/>
          <w:color w:val="000000"/>
          <w:sz w:val="30"/>
          <w:szCs w:val="30"/>
          <w:rtl/>
        </w:rPr>
        <w:t xml:space="preserve"> .... بقره (2) 222</w:t>
      </w:r>
    </w:p>
    <w:p w:rsidR="00DA643A" w:rsidRDefault="00DA643A" w:rsidP="00DA643A">
      <w:pPr>
        <w:pStyle w:val="NormalWeb"/>
        <w:bidi/>
        <w:rPr>
          <w:rtl/>
        </w:rPr>
      </w:pPr>
      <w:r>
        <w:rPr>
          <w:rFonts w:ascii="Traditional Arabic" w:hAnsi="Traditional Arabic" w:cs="Traditional Arabic" w:hint="cs"/>
          <w:color w:val="000000"/>
          <w:sz w:val="30"/>
          <w:szCs w:val="30"/>
          <w:rtl/>
        </w:rPr>
        <w:t>715. پاكيزگى حكمت حرمت آميزش در حال حيض در پاسخ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يَسْئَلُونَكَ عَنِ الْمَحِيضِ قُلْ هُوَ أَذىً فَاعْتَزِلُوا النِّساءَ فِي الْمَحِيضِ وَ لا تَقْرَبُوهُنَّ حَتَّى يَطْهُرْنَ فَإِذا تَطَهَّرْنَ فَأْتُوهُنَّ مِنْ حَيْثُ أَمَرَكُمُ اللَّهُ إِنَّ اللَّهَ يُحِبُّ التَّوَّابِينَ وَ يُحِبُّ الْمُتَطَهِّرِينَ.</w:t>
      </w:r>
      <w:r>
        <w:rPr>
          <w:rFonts w:ascii="Traditional Arabic" w:hAnsi="Traditional Arabic" w:cs="Traditional Arabic" w:hint="cs"/>
          <w:color w:val="000000"/>
          <w:sz w:val="30"/>
          <w:szCs w:val="30"/>
          <w:rtl/>
        </w:rPr>
        <w:t xml:space="preserve"> بقره (2) 222</w:t>
      </w:r>
    </w:p>
    <w:p w:rsidR="00DA643A" w:rsidRDefault="00DA643A" w:rsidP="00DA643A">
      <w:pPr>
        <w:pStyle w:val="NormalWeb"/>
        <w:bidi/>
        <w:rPr>
          <w:rtl/>
        </w:rPr>
      </w:pPr>
      <w:r>
        <w:rPr>
          <w:rFonts w:ascii="Traditional Arabic" w:hAnsi="Traditional Arabic" w:cs="Traditional Arabic" w:hint="cs"/>
          <w:color w:val="465BFF"/>
          <w:sz w:val="30"/>
          <w:szCs w:val="30"/>
          <w:rtl/>
        </w:rPr>
        <w:t>2. ازدواج‏</w:t>
      </w:r>
    </w:p>
    <w:p w:rsidR="00DA643A" w:rsidRDefault="00DA643A" w:rsidP="00DA643A">
      <w:pPr>
        <w:pStyle w:val="NormalWeb"/>
        <w:bidi/>
        <w:rPr>
          <w:rtl/>
        </w:rPr>
      </w:pPr>
      <w:r>
        <w:rPr>
          <w:rFonts w:ascii="Traditional Arabic" w:hAnsi="Traditional Arabic" w:cs="Traditional Arabic" w:hint="cs"/>
          <w:color w:val="000000"/>
          <w:sz w:val="30"/>
          <w:szCs w:val="30"/>
          <w:rtl/>
        </w:rPr>
        <w:t>716. ترغيب به ازدواج با زنان يتيم و حفظ حقوق آنان و استيفاى كامل آن به صورت يك وظيفه، در پاسخ پيامبر صلى الله عليه و آله به مردم:</w:t>
      </w:r>
    </w:p>
    <w:p w:rsidR="00DA643A" w:rsidRDefault="00DA643A" w:rsidP="00DA643A">
      <w:pPr>
        <w:pStyle w:val="NormalWeb"/>
        <w:bidi/>
        <w:rPr>
          <w:rtl/>
        </w:rPr>
      </w:pPr>
      <w:r>
        <w:rPr>
          <w:rFonts w:ascii="Traditional Arabic" w:hAnsi="Traditional Arabic" w:cs="Traditional Arabic" w:hint="cs"/>
          <w:color w:val="006A0F"/>
          <w:sz w:val="30"/>
          <w:szCs w:val="30"/>
          <w:rtl/>
        </w:rPr>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w:t>
      </w:r>
      <w:r>
        <w:rPr>
          <w:rFonts w:ascii="Traditional Arabic" w:hAnsi="Traditional Arabic" w:cs="Traditional Arabic" w:hint="cs"/>
          <w:color w:val="000000"/>
          <w:sz w:val="30"/>
          <w:szCs w:val="30"/>
          <w:rtl/>
        </w:rPr>
        <w:t xml:space="preserve"> .... نساء (4) 127</w:t>
      </w:r>
    </w:p>
    <w:p w:rsidR="00DA643A" w:rsidRDefault="00DA643A" w:rsidP="00DA643A">
      <w:pPr>
        <w:pStyle w:val="NormalWeb"/>
        <w:bidi/>
        <w:rPr>
          <w:rtl/>
        </w:rPr>
      </w:pPr>
      <w:r>
        <w:rPr>
          <w:rFonts w:ascii="Traditional Arabic" w:hAnsi="Traditional Arabic" w:cs="Traditional Arabic" w:hint="cs"/>
          <w:color w:val="465BFF"/>
          <w:sz w:val="30"/>
          <w:szCs w:val="30"/>
          <w:rtl/>
        </w:rPr>
        <w:t>3. انفاق‏</w:t>
      </w:r>
    </w:p>
    <w:p w:rsidR="00DA643A" w:rsidRDefault="00DA643A" w:rsidP="00DA643A">
      <w:pPr>
        <w:pStyle w:val="NormalWeb"/>
        <w:bidi/>
        <w:rPr>
          <w:rtl/>
        </w:rPr>
      </w:pPr>
      <w:r>
        <w:rPr>
          <w:rFonts w:ascii="Traditional Arabic" w:hAnsi="Traditional Arabic" w:cs="Traditional Arabic" w:hint="cs"/>
          <w:color w:val="000000"/>
          <w:sz w:val="30"/>
          <w:szCs w:val="30"/>
          <w:rtl/>
        </w:rPr>
        <w:t>717. پرسش مردم از موارد انفاق، و پاسخ پيامبر صلى الله عليه و آله به انفاق كردن از چيزهاى پسنديده:</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يُنْفِقُونَ قُلْ ما أَنْفَقْتُمْ مِنْ خَيْرٍ</w:t>
      </w:r>
      <w:r>
        <w:rPr>
          <w:rFonts w:ascii="Traditional Arabic" w:hAnsi="Traditional Arabic" w:cs="Traditional Arabic" w:hint="cs"/>
          <w:color w:val="000000"/>
          <w:sz w:val="30"/>
          <w:szCs w:val="30"/>
          <w:rtl/>
        </w:rPr>
        <w:t xml:space="preserve"> .... بقره (2) 215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130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718. پرسش مردم از انفاق، و پاسخ پيامبر صلى الله عليه و آله مبنى بر انفاق به والدين، خويشاوندان، يتيمان، فقرا و در راه ماندگان:</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يُنْفِقُونَ قُلْ ما أَنْفَقْتُمْ مِنْ خَيْرٍ فَلِلْوالِدَيْنِ وَ الْأَقْرَبِينَ وَ الْيَتامى‏ وَ الْمَساكِينِ وَ ابْنِ السَّبِيلِ‏</w:t>
      </w:r>
      <w:r>
        <w:rPr>
          <w:rFonts w:ascii="Traditional Arabic" w:hAnsi="Traditional Arabic" w:cs="Traditional Arabic" w:hint="cs"/>
          <w:color w:val="000000"/>
          <w:sz w:val="30"/>
          <w:szCs w:val="30"/>
          <w:rtl/>
        </w:rPr>
        <w:t xml:space="preserve"> .... بقره (2) 215</w:t>
      </w:r>
    </w:p>
    <w:p w:rsidR="00DA643A" w:rsidRDefault="00DA643A" w:rsidP="00DA643A">
      <w:pPr>
        <w:pStyle w:val="NormalWeb"/>
        <w:bidi/>
        <w:rPr>
          <w:rtl/>
        </w:rPr>
      </w:pPr>
      <w:r>
        <w:rPr>
          <w:rFonts w:ascii="Traditional Arabic" w:hAnsi="Traditional Arabic" w:cs="Traditional Arabic" w:hint="cs"/>
          <w:color w:val="000000"/>
          <w:sz w:val="30"/>
          <w:szCs w:val="30"/>
          <w:rtl/>
        </w:rPr>
        <w:t>719. تشويق مردم به انجام دادن كارهاى خير، در پاسخ پيامبر صلى الله عليه و آله به پرسش آنان درباره انفاق:</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يُنْفِقُونَ قُلْ ما أَنْفَقْتُمْ مِنْ خَيْرٍ فَلِلْوالِدَيْنِ وَ الْأَقْرَبِينَ وَ الْيَتامى‏ وَ الْمَساكِينِ وَ ابْنِ السَّبِيلِ وَ ما تَفْعَلُوا مِنْ خَيْرٍ فَإِنَّ اللَّهَ بِهِ عَلِيمٌ.</w:t>
      </w:r>
      <w:r>
        <w:rPr>
          <w:rFonts w:ascii="Traditional Arabic" w:hAnsi="Traditional Arabic" w:cs="Traditional Arabic" w:hint="cs"/>
          <w:color w:val="000000"/>
          <w:sz w:val="30"/>
          <w:szCs w:val="30"/>
          <w:rtl/>
        </w:rPr>
        <w:t xml:space="preserve"> بقره (2) 215</w:t>
      </w:r>
    </w:p>
    <w:p w:rsidR="00DA643A" w:rsidRDefault="00DA643A" w:rsidP="00DA643A">
      <w:pPr>
        <w:pStyle w:val="NormalWeb"/>
        <w:bidi/>
        <w:rPr>
          <w:rtl/>
        </w:rPr>
      </w:pPr>
      <w:r>
        <w:rPr>
          <w:rFonts w:ascii="Traditional Arabic" w:hAnsi="Traditional Arabic" w:cs="Traditional Arabic" w:hint="cs"/>
          <w:color w:val="000000"/>
          <w:sz w:val="30"/>
          <w:szCs w:val="30"/>
          <w:rtl/>
        </w:rPr>
        <w:t>720. پرسش مردم از مقدار انفاق، و پاسخ پيامبر صلى الله عليه و آله به لزوم رعايت اعتدال در انفاق:</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يَسْئَلُونَكَ ما ذا يُنْفِقُونَ قُلِ الْعَفْوَ</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30"/>
      </w:r>
      <w:r>
        <w:rPr>
          <w:rFonts w:ascii="Traditional Arabic" w:hAnsi="Traditional Arabic" w:cs="Traditional Arabic" w:hint="cs"/>
          <w:color w:val="000000"/>
          <w:sz w:val="30"/>
          <w:szCs w:val="30"/>
          <w:rtl/>
        </w:rPr>
        <w:t xml:space="preserve"> بقره (2) 219</w:t>
      </w:r>
    </w:p>
    <w:p w:rsidR="00DA643A" w:rsidRDefault="00DA643A" w:rsidP="00DA643A">
      <w:pPr>
        <w:pStyle w:val="NormalWeb"/>
        <w:bidi/>
        <w:rPr>
          <w:rtl/>
        </w:rPr>
      </w:pPr>
      <w:r>
        <w:rPr>
          <w:rFonts w:ascii="Traditional Arabic" w:hAnsi="Traditional Arabic" w:cs="Traditional Arabic" w:hint="cs"/>
          <w:color w:val="000000"/>
          <w:sz w:val="30"/>
          <w:szCs w:val="30"/>
          <w:rtl/>
        </w:rPr>
        <w:t>721. پرسش مردم از موارد انفاق، و پاسخ پيامبر صلى الله عليه و آله به انفاق از مازاد نيازمندى سال و خانواده: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يَسْئَلُونَكَ ما ذا يُنْفِقُونَ قُلِ الْعَفْوَ</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31"/>
      </w:r>
      <w:r>
        <w:rPr>
          <w:rFonts w:ascii="Traditional Arabic" w:hAnsi="Traditional Arabic" w:cs="Traditional Arabic" w:hint="cs"/>
          <w:color w:val="000000"/>
          <w:sz w:val="30"/>
          <w:szCs w:val="30"/>
          <w:rtl/>
        </w:rPr>
        <w:t xml:space="preserve"> بقره (2) 219</w:t>
      </w:r>
    </w:p>
    <w:p w:rsidR="00DA643A" w:rsidRDefault="00DA643A" w:rsidP="00DA643A">
      <w:pPr>
        <w:pStyle w:val="NormalWeb"/>
        <w:bidi/>
        <w:rPr>
          <w:rtl/>
        </w:rPr>
      </w:pPr>
      <w:r>
        <w:rPr>
          <w:rFonts w:ascii="Traditional Arabic" w:hAnsi="Traditional Arabic" w:cs="Traditional Arabic" w:hint="cs"/>
          <w:color w:val="465BFF"/>
          <w:sz w:val="30"/>
          <w:szCs w:val="30"/>
          <w:rtl/>
        </w:rPr>
        <w:t>4. انفال‏</w:t>
      </w:r>
    </w:p>
    <w:p w:rsidR="00DA643A" w:rsidRDefault="00DA643A" w:rsidP="00DA643A">
      <w:pPr>
        <w:pStyle w:val="NormalWeb"/>
        <w:bidi/>
        <w:rPr>
          <w:rtl/>
        </w:rPr>
      </w:pPr>
      <w:r>
        <w:rPr>
          <w:rFonts w:ascii="Traditional Arabic" w:hAnsi="Traditional Arabic" w:cs="Traditional Arabic" w:hint="cs"/>
          <w:color w:val="000000"/>
          <w:sz w:val="30"/>
          <w:szCs w:val="30"/>
          <w:rtl/>
        </w:rPr>
        <w:t>722. پرسش مكرّر مردم از انفال، و پاسخ پيامبر صلى الله عليه و آله مبنى بر تعلّق انفال به خدا و رسول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 قُلِ الْأَنْفالُ لِلَّهِ وَ الرَّسُولِ‏</w:t>
      </w:r>
      <w:r>
        <w:rPr>
          <w:rFonts w:ascii="Traditional Arabic" w:hAnsi="Traditional Arabic" w:cs="Traditional Arabic" w:hint="cs"/>
          <w:color w:val="000000"/>
          <w:sz w:val="30"/>
          <w:szCs w:val="30"/>
          <w:rtl/>
        </w:rPr>
        <w:t xml:space="preserve"> .... انفال (8) 1</w:t>
      </w:r>
    </w:p>
    <w:p w:rsidR="00DA643A" w:rsidRDefault="00DA643A" w:rsidP="00DA643A">
      <w:pPr>
        <w:pStyle w:val="NormalWeb"/>
        <w:bidi/>
        <w:rPr>
          <w:rtl/>
        </w:rPr>
      </w:pPr>
      <w:r>
        <w:rPr>
          <w:rFonts w:ascii="Traditional Arabic" w:hAnsi="Traditional Arabic" w:cs="Traditional Arabic" w:hint="cs"/>
          <w:color w:val="000000"/>
          <w:sz w:val="30"/>
          <w:szCs w:val="30"/>
          <w:rtl/>
        </w:rPr>
        <w:t>723. پذيرش پاسخ پيامبر صلى الله عليه و آله درباره مالكيّت انفال، نشانه ايمان:</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 قُلِ الْأَنْفالُ لِلَّهِ وَ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465BFF"/>
          <w:sz w:val="30"/>
          <w:szCs w:val="30"/>
          <w:rtl/>
        </w:rPr>
        <w:t>5. تنزيه عيسى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724. بيان جايگاه مهم عيسى عليه السلام نزد خداوند و تنزيه ايشان از هرگونه مقايسه با بتها در پاسخ پيامبر صلى الله عليه و آله به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لَمَّا ضُرِبَ ابْنُ مَرْيَمَ مَثَلًا إِذا قَوْمُكَ مِنْهُ يَصِدُّونَ‏ وَ قالُوا أَ آلِهَتُنا خَيْرٌ أَمْ هُوَ ما ضَرَبُوهُ لَكَ إِلَّا جَدَلًا بَلْ هُمْ قَوْمٌ خَصِمُونَ‏ إِنْ هُوَ إِلَّا عَبْدٌ أَنْعَمْنا عَلَيْهِ وَ جَعَلْناهُ مَثَلًا لِبَنِي إِسْرائِيلَ.</w:t>
      </w:r>
      <w:r>
        <w:rPr>
          <w:rFonts w:ascii="Traditional Arabic" w:hAnsi="Traditional Arabic" w:cs="Traditional Arabic" w:hint="cs"/>
          <w:color w:val="000000"/>
          <w:sz w:val="30"/>
          <w:szCs w:val="30"/>
          <w:rtl/>
        </w:rPr>
        <w:t xml:space="preserve"> زخرف (43) 57-/ 59</w:t>
      </w:r>
    </w:p>
    <w:p w:rsidR="00DA643A" w:rsidRDefault="00DA643A" w:rsidP="00DA643A">
      <w:pPr>
        <w:pStyle w:val="NormalWeb"/>
        <w:bidi/>
        <w:rPr>
          <w:rtl/>
        </w:rPr>
      </w:pPr>
      <w:r>
        <w:rPr>
          <w:rFonts w:ascii="Traditional Arabic" w:hAnsi="Traditional Arabic" w:cs="Traditional Arabic" w:hint="cs"/>
          <w:color w:val="465BFF"/>
          <w:sz w:val="30"/>
          <w:szCs w:val="30"/>
          <w:rtl/>
        </w:rPr>
        <w:t>6. جنگ در ماه حرام‏</w:t>
      </w:r>
    </w:p>
    <w:p w:rsidR="00DA643A" w:rsidRDefault="00DA643A" w:rsidP="00DA643A">
      <w:pPr>
        <w:pStyle w:val="NormalWeb"/>
        <w:bidi/>
        <w:rPr>
          <w:rtl/>
        </w:rPr>
      </w:pPr>
      <w:r>
        <w:rPr>
          <w:rFonts w:ascii="Traditional Arabic" w:hAnsi="Traditional Arabic" w:cs="Traditional Arabic" w:hint="cs"/>
          <w:color w:val="000000"/>
          <w:sz w:val="30"/>
          <w:szCs w:val="30"/>
          <w:rtl/>
        </w:rPr>
        <w:t>725. پرسش مردم از ماههاى حرام و پاسخ پيامبر صلى الله عليه و آله به حرمت جنگيدن در آنها و گناه بزرگ بودن آن:</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الشَّهْرِ الْحَرامِ قِتالٍ فِيهِ قُلْ قِتالٌ فِيهِ كَبِيرٌ</w:t>
      </w:r>
      <w:r>
        <w:rPr>
          <w:rFonts w:ascii="Traditional Arabic" w:hAnsi="Traditional Arabic" w:cs="Traditional Arabic" w:hint="cs"/>
          <w:color w:val="000000"/>
          <w:sz w:val="30"/>
          <w:szCs w:val="30"/>
          <w:rtl/>
        </w:rPr>
        <w:t xml:space="preserve"> .... بقره (2) 217</w:t>
      </w:r>
    </w:p>
    <w:p w:rsidR="00DA643A" w:rsidRDefault="00DA643A" w:rsidP="00DA643A">
      <w:pPr>
        <w:pStyle w:val="NormalWeb"/>
        <w:bidi/>
        <w:rPr>
          <w:rtl/>
        </w:rPr>
      </w:pPr>
      <w:r>
        <w:rPr>
          <w:rFonts w:ascii="Traditional Arabic" w:hAnsi="Traditional Arabic" w:cs="Traditional Arabic" w:hint="cs"/>
          <w:color w:val="000000"/>
          <w:sz w:val="30"/>
          <w:szCs w:val="30"/>
          <w:rtl/>
        </w:rPr>
        <w:t>726. مصداق كفر به خدا و جلوگيرى از راه خدا بودن جنگ در ماههاى حرام، در پاسخ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الشَّهْرِ الْحَرامِ قِتالٍ فِيهِ قُلْ قِتالٌ فِيهِ كَبِيرٌ وَ صَدٌّ عَنْ سَبِيلِ اللَّهِ وَ كُفْرٌ بِهِ‏</w:t>
      </w:r>
      <w:r>
        <w:rPr>
          <w:rFonts w:ascii="Traditional Arabic" w:hAnsi="Traditional Arabic" w:cs="Traditional Arabic" w:hint="cs"/>
          <w:color w:val="000000"/>
          <w:sz w:val="30"/>
          <w:szCs w:val="30"/>
          <w:rtl/>
        </w:rPr>
        <w:t xml:space="preserve"> .... بقره (2) 217</w:t>
      </w:r>
    </w:p>
    <w:p w:rsidR="00DA643A" w:rsidRDefault="00DA643A" w:rsidP="00DA643A">
      <w:pPr>
        <w:pStyle w:val="NormalWeb"/>
        <w:bidi/>
        <w:rPr>
          <w:rtl/>
        </w:rPr>
      </w:pPr>
      <w:r>
        <w:rPr>
          <w:rFonts w:ascii="Traditional Arabic" w:hAnsi="Traditional Arabic" w:cs="Traditional Arabic" w:hint="cs"/>
          <w:color w:val="465BFF"/>
          <w:sz w:val="30"/>
          <w:szCs w:val="30"/>
          <w:rtl/>
        </w:rPr>
        <w:t>7. حقوق زنان‏</w:t>
      </w:r>
    </w:p>
    <w:p w:rsidR="00DA643A" w:rsidRDefault="00DA643A" w:rsidP="00DA643A">
      <w:pPr>
        <w:pStyle w:val="NormalWeb"/>
        <w:bidi/>
        <w:rPr>
          <w:rtl/>
        </w:rPr>
      </w:pPr>
      <w:r>
        <w:rPr>
          <w:rFonts w:ascii="Traditional Arabic" w:hAnsi="Traditional Arabic" w:cs="Traditional Arabic" w:hint="cs"/>
          <w:color w:val="000000"/>
          <w:sz w:val="30"/>
          <w:szCs w:val="30"/>
          <w:rtl/>
        </w:rPr>
        <w:t>727. پاسخ پيامبر صلى الله عليه و آله به مسائل مربوط به زنان: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131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w:t>
      </w:r>
      <w:r>
        <w:rPr>
          <w:rFonts w:ascii="Traditional Arabic" w:hAnsi="Traditional Arabic" w:cs="Traditional Arabic" w:hint="cs"/>
          <w:color w:val="000000"/>
          <w:sz w:val="30"/>
          <w:szCs w:val="30"/>
          <w:rtl/>
        </w:rPr>
        <w:t xml:space="preserve"> .... نساء (4) 127</w:t>
      </w:r>
    </w:p>
    <w:p w:rsidR="00DA643A" w:rsidRDefault="00DA643A" w:rsidP="00DA643A">
      <w:pPr>
        <w:pStyle w:val="NormalWeb"/>
        <w:bidi/>
        <w:rPr>
          <w:rtl/>
        </w:rPr>
      </w:pPr>
      <w:r>
        <w:rPr>
          <w:rFonts w:ascii="Traditional Arabic" w:hAnsi="Traditional Arabic" w:cs="Traditional Arabic" w:hint="cs"/>
          <w:color w:val="465BFF"/>
          <w:sz w:val="30"/>
          <w:szCs w:val="30"/>
          <w:rtl/>
        </w:rPr>
        <w:t>8. حقوق كودكان‏</w:t>
      </w:r>
    </w:p>
    <w:p w:rsidR="00DA643A" w:rsidRDefault="00DA643A" w:rsidP="00DA643A">
      <w:pPr>
        <w:pStyle w:val="NormalWeb"/>
        <w:bidi/>
        <w:rPr>
          <w:rtl/>
        </w:rPr>
      </w:pPr>
      <w:r>
        <w:rPr>
          <w:rFonts w:ascii="Traditional Arabic" w:hAnsi="Traditional Arabic" w:cs="Traditional Arabic" w:hint="cs"/>
          <w:color w:val="000000"/>
          <w:sz w:val="30"/>
          <w:szCs w:val="30"/>
          <w:rtl/>
        </w:rPr>
        <w:t>728. لزوم رعايت حقوق كودكان مستضعف و اقامه قسط، در پاسخ پيامبر صلى الله عليه و آله به مردم:</w:t>
      </w:r>
    </w:p>
    <w:p w:rsidR="00DA643A" w:rsidRDefault="00DA643A" w:rsidP="00DA643A">
      <w:pPr>
        <w:pStyle w:val="NormalWeb"/>
        <w:bidi/>
        <w:rPr>
          <w:rtl/>
        </w:rPr>
      </w:pPr>
      <w:r>
        <w:rPr>
          <w:rFonts w:ascii="Traditional Arabic" w:hAnsi="Traditional Arabic" w:cs="Traditional Arabic" w:hint="cs"/>
          <w:color w:val="006A0F"/>
          <w:sz w:val="30"/>
          <w:szCs w:val="30"/>
          <w:rtl/>
        </w:rPr>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w:t>
      </w:r>
      <w:r>
        <w:rPr>
          <w:rFonts w:ascii="Traditional Arabic" w:hAnsi="Traditional Arabic" w:cs="Traditional Arabic" w:hint="cs"/>
          <w:color w:val="000000"/>
          <w:sz w:val="30"/>
          <w:szCs w:val="30"/>
          <w:rtl/>
        </w:rPr>
        <w:t xml:space="preserve"> .... نساء (4) 127</w:t>
      </w:r>
    </w:p>
    <w:p w:rsidR="00DA643A" w:rsidRDefault="00DA643A" w:rsidP="00DA643A">
      <w:pPr>
        <w:pStyle w:val="NormalWeb"/>
        <w:bidi/>
        <w:rPr>
          <w:rtl/>
        </w:rPr>
      </w:pPr>
      <w:r>
        <w:rPr>
          <w:rFonts w:ascii="Traditional Arabic" w:hAnsi="Traditional Arabic" w:cs="Traditional Arabic" w:hint="cs"/>
          <w:color w:val="465BFF"/>
          <w:sz w:val="30"/>
          <w:szCs w:val="30"/>
          <w:rtl/>
        </w:rPr>
        <w:t>9. حلّيّت اشيا</w:t>
      </w:r>
    </w:p>
    <w:p w:rsidR="00DA643A" w:rsidRDefault="00DA643A" w:rsidP="00DA643A">
      <w:pPr>
        <w:pStyle w:val="NormalWeb"/>
        <w:bidi/>
        <w:rPr>
          <w:rtl/>
        </w:rPr>
      </w:pPr>
      <w:r>
        <w:rPr>
          <w:rFonts w:ascii="Traditional Arabic" w:hAnsi="Traditional Arabic" w:cs="Traditional Arabic" w:hint="cs"/>
          <w:color w:val="000000"/>
          <w:sz w:val="30"/>
          <w:szCs w:val="30"/>
          <w:rtl/>
        </w:rPr>
        <w:t>729. پاسخ پيامبر صلى الله عليه و آله به مردم درباره حلّيّت طيّبات و اشياى پاكيزه:</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أُحِلَّ لَهُمْ قُلْ أُحِلَّ لَكُمُ الطَّيِّباتُ‏</w:t>
      </w:r>
      <w:r>
        <w:rPr>
          <w:rFonts w:ascii="Traditional Arabic" w:hAnsi="Traditional Arabic" w:cs="Traditional Arabic" w:hint="cs"/>
          <w:color w:val="000000"/>
          <w:sz w:val="30"/>
          <w:szCs w:val="30"/>
          <w:rtl/>
        </w:rPr>
        <w:t xml:space="preserve"> .... مائده (5) 4</w:t>
      </w:r>
    </w:p>
    <w:p w:rsidR="00DA643A" w:rsidRDefault="00DA643A" w:rsidP="00DA643A">
      <w:pPr>
        <w:pStyle w:val="NormalWeb"/>
        <w:bidi/>
        <w:rPr>
          <w:rtl/>
        </w:rPr>
      </w:pPr>
      <w:r>
        <w:rPr>
          <w:rFonts w:ascii="Traditional Arabic" w:hAnsi="Traditional Arabic" w:cs="Traditional Arabic" w:hint="cs"/>
          <w:color w:val="465BFF"/>
          <w:sz w:val="30"/>
          <w:szCs w:val="30"/>
          <w:rtl/>
        </w:rPr>
        <w:t>10. خدا</w:t>
      </w:r>
    </w:p>
    <w:p w:rsidR="00DA643A" w:rsidRDefault="00DA643A" w:rsidP="00DA643A">
      <w:pPr>
        <w:pStyle w:val="NormalWeb"/>
        <w:bidi/>
        <w:rPr>
          <w:rtl/>
        </w:rPr>
      </w:pPr>
      <w:r>
        <w:rPr>
          <w:rFonts w:ascii="Traditional Arabic" w:hAnsi="Traditional Arabic" w:cs="Traditional Arabic" w:hint="cs"/>
          <w:color w:val="000000"/>
          <w:sz w:val="30"/>
          <w:szCs w:val="30"/>
          <w:rtl/>
        </w:rPr>
        <w:t>730. پاسخ پيامبر صلى الله عليه و آله مبنى بر نزديك بودن خداوند به بندگان و اجابت دعاى آنان، در صورت پرسش مردم درباره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إِذا سَأَلَكَ عِبادِي عَنِّي فَإِنِّي قَرِيبٌ أُجِيبُ دَعْوَةَ الدَّاعِ إِذا دَعانِ‏</w:t>
      </w:r>
      <w:r>
        <w:rPr>
          <w:rFonts w:ascii="Traditional Arabic" w:hAnsi="Traditional Arabic" w:cs="Traditional Arabic" w:hint="cs"/>
          <w:color w:val="000000"/>
          <w:sz w:val="30"/>
          <w:szCs w:val="30"/>
          <w:rtl/>
        </w:rPr>
        <w:t xml:space="preserve"> .... بقره (2) 186</w:t>
      </w:r>
    </w:p>
    <w:p w:rsidR="00DA643A" w:rsidRDefault="00DA643A" w:rsidP="00DA643A">
      <w:pPr>
        <w:pStyle w:val="NormalWeb"/>
        <w:bidi/>
        <w:rPr>
          <w:rtl/>
        </w:rPr>
      </w:pPr>
      <w:r>
        <w:rPr>
          <w:rFonts w:ascii="Traditional Arabic" w:hAnsi="Traditional Arabic" w:cs="Traditional Arabic" w:hint="cs"/>
          <w:color w:val="000000"/>
          <w:sz w:val="30"/>
          <w:szCs w:val="30"/>
          <w:rtl/>
        </w:rPr>
        <w:t>731. پاسخ پيامبر صلى الله عليه و آله مبنى بر لزوم اجابت دعوت خدا و ايمان به او براى رسيدن به رشد و هدايت، در صورت پرسش مردم درباره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إِذا سَأَلَكَ عِبادِي عَنِّي فَإِنِّي قَرِيبٌ أُجِيبُ دَعْوَةَ الدَّاعِ إِذا دَعانِ فَلْيَسْتَجِيبُوا لِي وَ لْيُؤْمِنُوا بِي لَعَلَّهُمْ يَرْشُدُونَ.</w:t>
      </w:r>
      <w:r>
        <w:rPr>
          <w:rFonts w:ascii="Traditional Arabic" w:hAnsi="Traditional Arabic" w:cs="Traditional Arabic" w:hint="cs"/>
          <w:color w:val="000000"/>
          <w:sz w:val="30"/>
          <w:szCs w:val="30"/>
          <w:rtl/>
        </w:rPr>
        <w:t xml:space="preserve"> بقره (2) 186</w:t>
      </w:r>
    </w:p>
    <w:p w:rsidR="00DA643A" w:rsidRDefault="00DA643A" w:rsidP="00DA643A">
      <w:pPr>
        <w:pStyle w:val="NormalWeb"/>
        <w:bidi/>
        <w:rPr>
          <w:rtl/>
        </w:rPr>
      </w:pPr>
      <w:r>
        <w:rPr>
          <w:rFonts w:ascii="Traditional Arabic" w:hAnsi="Traditional Arabic" w:cs="Traditional Arabic" w:hint="cs"/>
          <w:color w:val="465BFF"/>
          <w:sz w:val="30"/>
          <w:szCs w:val="30"/>
          <w:rtl/>
        </w:rPr>
        <w:t>11. ذوالقرنين‏</w:t>
      </w:r>
    </w:p>
    <w:p w:rsidR="00DA643A" w:rsidRDefault="00DA643A" w:rsidP="00DA643A">
      <w:pPr>
        <w:pStyle w:val="NormalWeb"/>
        <w:bidi/>
        <w:rPr>
          <w:rtl/>
        </w:rPr>
      </w:pPr>
      <w:r>
        <w:rPr>
          <w:rFonts w:ascii="Traditional Arabic" w:hAnsi="Traditional Arabic" w:cs="Traditional Arabic" w:hint="cs"/>
          <w:color w:val="000000"/>
          <w:sz w:val="30"/>
          <w:szCs w:val="30"/>
          <w:rtl/>
        </w:rPr>
        <w:t>732. خداوند، آموزنده شيوه پاسخ‏گويى به پيامبر صلى الله عليه و آله درباره ذوالقرنين، در پى پرسش مردم:</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ذِي الْقَرْنَيْنِ قُلْ سَأَتْلُوا عَلَيْكُمْ مِنْهُ ذِكْراً.</w:t>
      </w:r>
      <w:r>
        <w:rPr>
          <w:rFonts w:ascii="Traditional Arabic" w:hAnsi="Traditional Arabic" w:cs="Traditional Arabic" w:hint="cs"/>
          <w:color w:val="000000"/>
          <w:sz w:val="30"/>
          <w:szCs w:val="30"/>
          <w:rtl/>
        </w:rPr>
        <w:t xml:space="preserve"> كهف (18) 83</w:t>
      </w:r>
    </w:p>
    <w:p w:rsidR="00DA643A" w:rsidRDefault="00DA643A" w:rsidP="00DA643A">
      <w:pPr>
        <w:pStyle w:val="NormalWeb"/>
        <w:bidi/>
        <w:rPr>
          <w:rtl/>
        </w:rPr>
      </w:pPr>
      <w:r>
        <w:rPr>
          <w:rFonts w:ascii="Traditional Arabic" w:hAnsi="Traditional Arabic" w:cs="Traditional Arabic" w:hint="cs"/>
          <w:color w:val="465BFF"/>
          <w:sz w:val="30"/>
          <w:szCs w:val="30"/>
          <w:rtl/>
        </w:rPr>
        <w:t>12. روح‏</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733. پرسش مردم درباره حقيقت روح، و پاسخ پيامبر صلى الله عليه و آله مبنى بر از جانب پروردگار بودن آن:</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الرُّوحِ قُلِ الرُّوحُ مِنْ أَمْرِ رَبِّي وَ ما أُوتِيتُمْ مِنَ الْعِلْمِ إِلَّا قَلِيلًا.</w:t>
      </w:r>
      <w:r>
        <w:rPr>
          <w:rFonts w:ascii="Traditional Arabic" w:hAnsi="Traditional Arabic" w:cs="Traditional Arabic" w:hint="cs"/>
          <w:color w:val="000000"/>
          <w:sz w:val="30"/>
          <w:szCs w:val="30"/>
          <w:rtl/>
        </w:rPr>
        <w:t xml:space="preserve"> اسراء (17) 85</w:t>
      </w:r>
    </w:p>
    <w:p w:rsidR="00DA643A" w:rsidRDefault="00DA643A" w:rsidP="00DA643A">
      <w:pPr>
        <w:pStyle w:val="NormalWeb"/>
        <w:bidi/>
        <w:rPr>
          <w:rtl/>
        </w:rPr>
      </w:pPr>
      <w:r>
        <w:rPr>
          <w:rFonts w:ascii="Traditional Arabic" w:hAnsi="Traditional Arabic" w:cs="Traditional Arabic" w:hint="cs"/>
          <w:color w:val="000000"/>
          <w:sz w:val="30"/>
          <w:szCs w:val="30"/>
          <w:rtl/>
        </w:rPr>
        <w:t>734. پاسخ پيامبر صلى الله عليه و آله به مردم، مبنى بر آگاهى اندك مردم، درباره حقيقت روح:</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الرُّوحِ قُلِ الرُّوحُ مِنْ أَمْرِ رَبِّي وَ ما أُوتِيتُمْ مِنَ الْعِلْمِ إِلَّا قَلِيلًا.</w:t>
      </w:r>
      <w:r>
        <w:rPr>
          <w:rFonts w:ascii="Traditional Arabic" w:hAnsi="Traditional Arabic" w:cs="Traditional Arabic" w:hint="cs"/>
          <w:color w:val="000000"/>
          <w:sz w:val="30"/>
          <w:szCs w:val="30"/>
          <w:rtl/>
        </w:rPr>
        <w:t xml:space="preserve"> اسراء (17) 85</w:t>
      </w:r>
    </w:p>
    <w:p w:rsidR="00DA643A" w:rsidRDefault="00DA643A" w:rsidP="00DA643A">
      <w:pPr>
        <w:pStyle w:val="NormalWeb"/>
        <w:bidi/>
        <w:rPr>
          <w:rtl/>
        </w:rPr>
      </w:pPr>
      <w:r>
        <w:rPr>
          <w:rFonts w:ascii="Traditional Arabic" w:hAnsi="Traditional Arabic" w:cs="Traditional Arabic" w:hint="cs"/>
          <w:color w:val="465BFF"/>
          <w:sz w:val="30"/>
          <w:szCs w:val="30"/>
          <w:rtl/>
        </w:rPr>
        <w:t>13. شراب‏</w:t>
      </w:r>
    </w:p>
    <w:p w:rsidR="00DA643A" w:rsidRDefault="00DA643A" w:rsidP="00DA643A">
      <w:pPr>
        <w:pStyle w:val="NormalWeb"/>
        <w:bidi/>
        <w:rPr>
          <w:rtl/>
        </w:rPr>
      </w:pPr>
      <w:r>
        <w:rPr>
          <w:rFonts w:ascii="Traditional Arabic" w:hAnsi="Traditional Arabic" w:cs="Traditional Arabic" w:hint="cs"/>
          <w:color w:val="000000"/>
          <w:sz w:val="30"/>
          <w:szCs w:val="30"/>
          <w:rtl/>
        </w:rPr>
        <w:t>735. پرسش مردم از حكم شراب، و پاسخ پيامبر صلى الله عليه و آله مبنى بر حرمت آن:</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 وَ الْمَيْسِرِ قُلْ فِيهِما إِثْمٌ كَبِيرٌ وَ مَنافِعُ لِلنَّاسِ وَ إِثْمُهُما أَكْبَرُ مِنْ نَفْعِهِما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32"/>
      </w:r>
      <w:r>
        <w:rPr>
          <w:rFonts w:ascii="Traditional Arabic" w:hAnsi="Traditional Arabic" w:cs="Traditional Arabic" w:hint="cs"/>
          <w:color w:val="000000"/>
          <w:sz w:val="30"/>
          <w:szCs w:val="30"/>
          <w:rtl/>
        </w:rPr>
        <w:t xml:space="preserve"> بقره (2) 219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132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736. زيان بزرگترِ شراب نسبت به منافع آن، دليل حرمت آن در پاسخ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 وَ الْمَيْسِرِ قُلْ فِيهِما إِثْمٌ كَبِيرٌ وَ مَنافِعُ لِلنَّاسِ وَ إِثْمُهُما أَكْبَرُ مِنْ نَفْعِهِما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33"/>
      </w:r>
      <w:r>
        <w:rPr>
          <w:rFonts w:ascii="Traditional Arabic" w:hAnsi="Traditional Arabic" w:cs="Traditional Arabic" w:hint="cs"/>
          <w:color w:val="000000"/>
          <w:sz w:val="30"/>
          <w:szCs w:val="30"/>
          <w:rtl/>
        </w:rPr>
        <w:t xml:space="preserve"> بقره (2) 219</w:t>
      </w:r>
    </w:p>
    <w:p w:rsidR="00DA643A" w:rsidRDefault="00DA643A" w:rsidP="00DA643A">
      <w:pPr>
        <w:pStyle w:val="NormalWeb"/>
        <w:bidi/>
        <w:rPr>
          <w:rtl/>
        </w:rPr>
      </w:pPr>
      <w:r>
        <w:rPr>
          <w:rFonts w:ascii="Traditional Arabic" w:hAnsi="Traditional Arabic" w:cs="Traditional Arabic" w:hint="cs"/>
          <w:color w:val="000000"/>
          <w:sz w:val="30"/>
          <w:szCs w:val="30"/>
          <w:rtl/>
        </w:rPr>
        <w:t>737. بزرگى گناه شرب خمر، علت حرمت آن در پاسخ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 وَ الْمَيْسِرِ قُلْ فِيهِما إِثْمٌ كَبِيرٌ وَ مَنافِعُ لِلنَّاسِ وَ إِثْمُهُما أَكْبَرُ مِنْ نَفْعِهِما</w:t>
      </w:r>
      <w:r>
        <w:rPr>
          <w:rFonts w:ascii="Traditional Arabic" w:hAnsi="Traditional Arabic" w:cs="Traditional Arabic" w:hint="cs"/>
          <w:color w:val="000000"/>
          <w:sz w:val="30"/>
          <w:szCs w:val="30"/>
          <w:rtl/>
        </w:rPr>
        <w:t xml:space="preserve"> .... بقره (2) 219</w:t>
      </w:r>
    </w:p>
    <w:p w:rsidR="00DA643A" w:rsidRDefault="00DA643A" w:rsidP="00DA643A">
      <w:pPr>
        <w:pStyle w:val="NormalWeb"/>
        <w:bidi/>
        <w:rPr>
          <w:rtl/>
        </w:rPr>
      </w:pPr>
      <w:r>
        <w:rPr>
          <w:rFonts w:ascii="Traditional Arabic" w:hAnsi="Traditional Arabic" w:cs="Traditional Arabic" w:hint="cs"/>
          <w:color w:val="000000"/>
          <w:sz w:val="30"/>
          <w:szCs w:val="30"/>
          <w:rtl/>
        </w:rPr>
        <w:t>738. پاسخ پيامبر صلى الله عليه و آله مبنى بر رعايت مصالح و مفاسد در حكم خدا درباره شراب، در پى سؤال مردم:</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 وَ الْمَيْسِرِ قُلْ فِيهِما إِثْمٌ كَبِيرٌ وَ مَنافِعُ لِلنَّاسِ وَ إِثْمُهُما أَكْبَرُ مِنْ نَفْعِهِما</w:t>
      </w:r>
      <w:r>
        <w:rPr>
          <w:rFonts w:ascii="Traditional Arabic" w:hAnsi="Traditional Arabic" w:cs="Traditional Arabic" w:hint="cs"/>
          <w:color w:val="000000"/>
          <w:sz w:val="30"/>
          <w:szCs w:val="30"/>
          <w:rtl/>
        </w:rPr>
        <w:t xml:space="preserve"> .... بقره (2) 219</w:t>
      </w:r>
    </w:p>
    <w:p w:rsidR="00DA643A" w:rsidRDefault="00DA643A" w:rsidP="00DA643A">
      <w:pPr>
        <w:pStyle w:val="NormalWeb"/>
        <w:bidi/>
        <w:rPr>
          <w:rtl/>
        </w:rPr>
      </w:pPr>
      <w:r>
        <w:rPr>
          <w:rFonts w:ascii="Traditional Arabic" w:hAnsi="Traditional Arabic" w:cs="Traditional Arabic" w:hint="cs"/>
          <w:color w:val="000000"/>
          <w:sz w:val="30"/>
          <w:szCs w:val="30"/>
          <w:rtl/>
        </w:rPr>
        <w:t>739. بازماندن از ثواب و خير، فلسفه حرمت شراب در پاسخ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 وَ الْمَيْسِرِ قُلْ فِيهِما إِثْمٌ كَبِيرٌ وَ مَنافِعُ لِلنَّاسِ وَ إِثْمُهُما أَكْبَرُ مِنْ نَفْعِهِما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34"/>
      </w:r>
      <w:r>
        <w:rPr>
          <w:rFonts w:ascii="Traditional Arabic" w:hAnsi="Traditional Arabic" w:cs="Traditional Arabic" w:hint="cs"/>
          <w:color w:val="000000"/>
          <w:sz w:val="30"/>
          <w:szCs w:val="30"/>
          <w:rtl/>
        </w:rPr>
        <w:t xml:space="preserve"> بقره (2) 219</w:t>
      </w:r>
    </w:p>
    <w:p w:rsidR="00DA643A" w:rsidRDefault="00DA643A" w:rsidP="00DA643A">
      <w:pPr>
        <w:pStyle w:val="NormalWeb"/>
        <w:bidi/>
        <w:rPr>
          <w:rtl/>
        </w:rPr>
      </w:pPr>
      <w:r>
        <w:rPr>
          <w:rFonts w:ascii="Traditional Arabic" w:hAnsi="Traditional Arabic" w:cs="Traditional Arabic" w:hint="cs"/>
          <w:color w:val="465BFF"/>
          <w:sz w:val="30"/>
          <w:szCs w:val="30"/>
          <w:rtl/>
        </w:rPr>
        <w:t>14. صيد</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740. جواز استفاده از حيوان صيد شده به وسيله سگ معلم، پاسخ پيامبر صلى الله عليه و آله به پرسش مردم درباره صيد:</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أُحِلَّ لَهُمْ قُلْ أُحِلَّ لَكُمُ الطَّيِّباتُ وَ ما عَلَّمْتُمْ مِنَ الْجَوارِحِ مُكَلِّبِينَ تُعَلِّمُونَهُنَّ مِمَّا عَلَّمَكُمُ اللَّهُ فَكُلُوا مِمَّا أَمْسَكْنَ عَلَيْكُمْ‏</w:t>
      </w:r>
      <w:r>
        <w:rPr>
          <w:rFonts w:ascii="Traditional Arabic" w:hAnsi="Traditional Arabic" w:cs="Traditional Arabic" w:hint="cs"/>
          <w:color w:val="000000"/>
          <w:sz w:val="30"/>
          <w:szCs w:val="30"/>
          <w:rtl/>
        </w:rPr>
        <w:t xml:space="preserve"> .... مائده (5) 4</w:t>
      </w:r>
    </w:p>
    <w:p w:rsidR="00DA643A" w:rsidRDefault="00DA643A" w:rsidP="00DA643A">
      <w:pPr>
        <w:pStyle w:val="NormalWeb"/>
        <w:bidi/>
        <w:rPr>
          <w:rtl/>
        </w:rPr>
      </w:pPr>
      <w:r>
        <w:rPr>
          <w:rFonts w:ascii="Traditional Arabic" w:hAnsi="Traditional Arabic" w:cs="Traditional Arabic" w:hint="cs"/>
          <w:color w:val="000000"/>
          <w:sz w:val="30"/>
          <w:szCs w:val="30"/>
          <w:rtl/>
        </w:rPr>
        <w:t>741. پاسخ پيامبر صلى الله عليه و آله مبنى بر حرمت خوردن حيوان صيد شده به وسيله سگ معلَّم، در صورت نبردن نام خدا:</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أُحِلَّ لَهُمْ قُلْ أُحِلَّ لَكُمُ الطَّيِّباتُ وَ ما عَلَّمْتُمْ مِنَ الْجَوارِحِ مُكَلِّبِينَ تُعَلِّمُونَهُنَّ مِمَّا عَلَّمَكُمُ اللَّهُ فَكُلُوا مِمَّا أَمْسَكْنَ عَلَيْكُمْ وَ اذْكُرُوا اسْمَ اللَّهِ عَلَيْهِ‏</w:t>
      </w:r>
      <w:r>
        <w:rPr>
          <w:rFonts w:ascii="Traditional Arabic" w:hAnsi="Traditional Arabic" w:cs="Traditional Arabic" w:hint="cs"/>
          <w:color w:val="000000"/>
          <w:sz w:val="30"/>
          <w:szCs w:val="30"/>
          <w:rtl/>
        </w:rPr>
        <w:t xml:space="preserve"> .... مائده (5) 4</w:t>
      </w:r>
    </w:p>
    <w:p w:rsidR="00DA643A" w:rsidRDefault="00DA643A" w:rsidP="00DA643A">
      <w:pPr>
        <w:pStyle w:val="NormalWeb"/>
        <w:bidi/>
        <w:rPr>
          <w:rtl/>
        </w:rPr>
      </w:pPr>
      <w:r>
        <w:rPr>
          <w:rFonts w:ascii="Traditional Arabic" w:hAnsi="Traditional Arabic" w:cs="Traditional Arabic" w:hint="cs"/>
          <w:color w:val="000000"/>
          <w:sz w:val="30"/>
          <w:szCs w:val="30"/>
          <w:rtl/>
        </w:rPr>
        <w:t>742. پاسخ پيامبر صلى الله عليه و آله مبنى بر جواز خوردن حيوان صيد شده به وسيله سگ معلَّم، همراه با بردن نام خدا:</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أُحِلَّ لَهُمْ قُلْ أُحِلَّ لَكُمُ الطَّيِّباتُ وَ ما عَلَّمْتُمْ مِنَ الْجَوارِحِ مُكَلِّبِينَ تُعَلِّمُونَهُنَّ مِمَّا عَلَّمَكُمُ‏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133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اللَّهُ فَكُلُوا مِمَّا أَمْسَكْنَ عَلَيْكُمْ وَ اذْكُرُوا اسْمَ اللَّهِ عَلَيْهِ‏</w:t>
      </w:r>
      <w:r>
        <w:rPr>
          <w:rFonts w:ascii="Traditional Arabic" w:hAnsi="Traditional Arabic" w:cs="Traditional Arabic" w:hint="cs"/>
          <w:color w:val="000000"/>
          <w:sz w:val="30"/>
          <w:szCs w:val="30"/>
          <w:rtl/>
        </w:rPr>
        <w:t xml:space="preserve"> .... مائده (5) 4</w:t>
      </w:r>
    </w:p>
    <w:p w:rsidR="00DA643A" w:rsidRDefault="00DA643A" w:rsidP="00DA643A">
      <w:pPr>
        <w:pStyle w:val="NormalWeb"/>
        <w:bidi/>
        <w:rPr>
          <w:rtl/>
        </w:rPr>
      </w:pPr>
      <w:r>
        <w:rPr>
          <w:rFonts w:ascii="Traditional Arabic" w:hAnsi="Traditional Arabic" w:cs="Traditional Arabic" w:hint="cs"/>
          <w:color w:val="465BFF"/>
          <w:sz w:val="30"/>
          <w:szCs w:val="30"/>
          <w:rtl/>
        </w:rPr>
        <w:t>15. عذاب قيامت‏</w:t>
      </w:r>
    </w:p>
    <w:p w:rsidR="00DA643A" w:rsidRDefault="00DA643A" w:rsidP="00DA643A">
      <w:pPr>
        <w:pStyle w:val="NormalWeb"/>
        <w:bidi/>
        <w:rPr>
          <w:rtl/>
        </w:rPr>
      </w:pPr>
      <w:r>
        <w:rPr>
          <w:rFonts w:ascii="Traditional Arabic" w:hAnsi="Traditional Arabic" w:cs="Traditional Arabic" w:hint="cs"/>
          <w:color w:val="000000"/>
          <w:sz w:val="30"/>
          <w:szCs w:val="30"/>
          <w:rtl/>
        </w:rPr>
        <w:t>743. استفاده و به‏كارگيرى سوگند از جانب پيامبر صلى الله عليه و آله، در پاسخ مشركان، نسبت به عذاب ظالمان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ثُمَّ قِيلَ لِلَّذِينَ ظَلَمُوا ذُوقُوا عَذابَ الْخُلْدِ هَلْ تُجْزَوْنَ إِلَّا بِما كُنْتُمْ تَكْسِبُونَ‏ وَ يَسْتَنْبِئُونَكَ أَ حَقٌّ هُوَ قُلْ إِي وَ رَبِّي إِنَّهُ لَحَقٌّ وَ ما أَنْتُمْ بِمُعْجِزِينَ.</w:t>
      </w:r>
      <w:r>
        <w:rPr>
          <w:rFonts w:ascii="Traditional Arabic" w:hAnsi="Traditional Arabic" w:cs="Traditional Arabic" w:hint="cs"/>
          <w:color w:val="000000"/>
          <w:sz w:val="30"/>
          <w:szCs w:val="30"/>
          <w:rtl/>
        </w:rPr>
        <w:t xml:space="preserve"> يونس (10) 52 و 53</w:t>
      </w:r>
    </w:p>
    <w:p w:rsidR="00DA643A" w:rsidRDefault="00DA643A" w:rsidP="00DA643A">
      <w:pPr>
        <w:pStyle w:val="NormalWeb"/>
        <w:bidi/>
        <w:rPr>
          <w:rtl/>
        </w:rPr>
      </w:pPr>
      <w:r>
        <w:rPr>
          <w:rFonts w:ascii="Traditional Arabic" w:hAnsi="Traditional Arabic" w:cs="Traditional Arabic" w:hint="cs"/>
          <w:color w:val="465BFF"/>
          <w:sz w:val="30"/>
          <w:szCs w:val="30"/>
          <w:rtl/>
        </w:rPr>
        <w:t>16. قمار</w:t>
      </w:r>
    </w:p>
    <w:p w:rsidR="00DA643A" w:rsidRDefault="00DA643A" w:rsidP="00DA643A">
      <w:pPr>
        <w:pStyle w:val="NormalWeb"/>
        <w:bidi/>
        <w:rPr>
          <w:rtl/>
        </w:rPr>
      </w:pPr>
      <w:r>
        <w:rPr>
          <w:rFonts w:ascii="Traditional Arabic" w:hAnsi="Traditional Arabic" w:cs="Traditional Arabic" w:hint="cs"/>
          <w:color w:val="000000"/>
          <w:sz w:val="30"/>
          <w:szCs w:val="30"/>
          <w:rtl/>
        </w:rPr>
        <w:t>744. حرمت قمار در پاسخ پيامبر صلى الله عليه و آله به پرسش مردم، درباره آن:</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 وَ الْمَيْسِرِ قُلْ فِيهِما إِثْمٌ كَبِيرٌ وَ مَنافِعُ لِلنَّاسِ وَ إِثْمُهُما أَكْبَرُ مِنْ نَفْعِهِما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35"/>
      </w:r>
      <w:r>
        <w:rPr>
          <w:rFonts w:ascii="Traditional Arabic" w:hAnsi="Traditional Arabic" w:cs="Traditional Arabic" w:hint="cs"/>
          <w:color w:val="000000"/>
          <w:sz w:val="30"/>
          <w:szCs w:val="30"/>
          <w:rtl/>
        </w:rPr>
        <w:t xml:space="preserve"> بقره (2) 219</w:t>
      </w:r>
    </w:p>
    <w:p w:rsidR="00DA643A" w:rsidRDefault="00DA643A" w:rsidP="00DA643A">
      <w:pPr>
        <w:pStyle w:val="NormalWeb"/>
        <w:bidi/>
        <w:rPr>
          <w:rtl/>
        </w:rPr>
      </w:pPr>
      <w:r>
        <w:rPr>
          <w:rFonts w:ascii="Traditional Arabic" w:hAnsi="Traditional Arabic" w:cs="Traditional Arabic" w:hint="cs"/>
          <w:color w:val="000000"/>
          <w:sz w:val="30"/>
          <w:szCs w:val="30"/>
          <w:rtl/>
        </w:rPr>
        <w:t>745. گناه و زيان بزرگ‏تر قمار نسبت به منافع آن، فلسفه حرمت آن، در پاسخ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يَسْئَلُونَكَ عَنِ الْخَمْرِ وَ الْمَيْسِرِ قُلْ فِيهِما إِثْمٌ كَبِيرٌ وَ مَنافِعُ لِلنَّاسِ وَ إِثْمُهُما أَكْبَرُ مِنْ نَفْعِهِما</w:t>
      </w:r>
      <w:r>
        <w:rPr>
          <w:rFonts w:ascii="Traditional Arabic" w:hAnsi="Traditional Arabic" w:cs="Traditional Arabic" w:hint="cs"/>
          <w:color w:val="000000"/>
          <w:sz w:val="30"/>
          <w:szCs w:val="30"/>
          <w:rtl/>
        </w:rPr>
        <w:t xml:space="preserve"> .... بقره (2) 219</w:t>
      </w:r>
    </w:p>
    <w:p w:rsidR="00DA643A" w:rsidRDefault="00DA643A" w:rsidP="00DA643A">
      <w:pPr>
        <w:pStyle w:val="NormalWeb"/>
        <w:bidi/>
        <w:rPr>
          <w:rtl/>
        </w:rPr>
      </w:pPr>
      <w:r>
        <w:rPr>
          <w:rFonts w:ascii="Traditional Arabic" w:hAnsi="Traditional Arabic" w:cs="Traditional Arabic" w:hint="cs"/>
          <w:color w:val="000000"/>
          <w:sz w:val="30"/>
          <w:szCs w:val="30"/>
          <w:rtl/>
        </w:rPr>
        <w:t>746. پاسخ پيامبر صلى الله عليه و آله مبنى بر رعايت مصالح و مفاسد در حكم خدا، درباره قمار، در پى سؤال مردم:</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 وَ الْمَيْسِرِ قُلْ فِيهِما إِثْمٌ كَبِيرٌ وَ مَنافِعُ لِلنَّاسِ وَ إِثْمُهُما أَكْبَرُ مِنْ نَفْعِهِما</w:t>
      </w:r>
      <w:r>
        <w:rPr>
          <w:rFonts w:ascii="Traditional Arabic" w:hAnsi="Traditional Arabic" w:cs="Traditional Arabic" w:hint="cs"/>
          <w:color w:val="000000"/>
          <w:sz w:val="30"/>
          <w:szCs w:val="30"/>
          <w:rtl/>
        </w:rPr>
        <w:t xml:space="preserve"> .... بقره (2) 219</w:t>
      </w:r>
    </w:p>
    <w:p w:rsidR="00DA643A" w:rsidRDefault="00DA643A" w:rsidP="00DA643A">
      <w:pPr>
        <w:pStyle w:val="NormalWeb"/>
        <w:bidi/>
        <w:rPr>
          <w:rtl/>
        </w:rPr>
      </w:pPr>
      <w:r>
        <w:rPr>
          <w:rFonts w:ascii="Traditional Arabic" w:hAnsi="Traditional Arabic" w:cs="Traditional Arabic" w:hint="cs"/>
          <w:color w:val="000000"/>
          <w:sz w:val="30"/>
          <w:szCs w:val="30"/>
          <w:rtl/>
        </w:rPr>
        <w:t>747. بازماندن از ثواب و خير، دليل حرمت قمار در پاسخ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 وَ الْمَيْسِرِ قُلْ فِيهِما إِثْمٌ كَبِيرٌ وَ مَنافِعُ لِلنَّاسِ وَ إِثْمُهُما أَكْبَرُ مِنْ نَفْعِهِما</w:t>
      </w:r>
      <w:r>
        <w:rPr>
          <w:rFonts w:ascii="Traditional Arabic" w:hAnsi="Traditional Arabic" w:cs="Traditional Arabic" w:hint="cs"/>
          <w:color w:val="000000"/>
          <w:sz w:val="30"/>
          <w:szCs w:val="30"/>
          <w:rtl/>
        </w:rPr>
        <w:t xml:space="preserve"> .... بقره (2) 219</w:t>
      </w:r>
    </w:p>
    <w:p w:rsidR="00DA643A" w:rsidRDefault="00DA643A" w:rsidP="00DA643A">
      <w:pPr>
        <w:pStyle w:val="NormalWeb"/>
        <w:bidi/>
        <w:rPr>
          <w:rtl/>
        </w:rPr>
      </w:pPr>
      <w:r>
        <w:rPr>
          <w:rFonts w:ascii="Traditional Arabic" w:hAnsi="Traditional Arabic" w:cs="Traditional Arabic" w:hint="cs"/>
          <w:color w:val="465BFF"/>
          <w:sz w:val="30"/>
          <w:szCs w:val="30"/>
          <w:rtl/>
        </w:rPr>
        <w:t>17. قيامت‏</w:t>
      </w:r>
    </w:p>
    <w:p w:rsidR="00DA643A" w:rsidRDefault="00DA643A" w:rsidP="00DA643A">
      <w:pPr>
        <w:pStyle w:val="NormalWeb"/>
        <w:bidi/>
        <w:rPr>
          <w:rtl/>
        </w:rPr>
      </w:pPr>
      <w:r>
        <w:rPr>
          <w:rFonts w:ascii="Traditional Arabic" w:hAnsi="Traditional Arabic" w:cs="Traditional Arabic" w:hint="cs"/>
          <w:color w:val="000000"/>
          <w:sz w:val="30"/>
          <w:szCs w:val="30"/>
          <w:rtl/>
        </w:rPr>
        <w:t>748. پيامبر صلى الله عليه و آله موظّف به اظهار عدم آگاهى خويش در پاسخ پرسش مردم، درباره زمان وقوع قيامت:</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قُلْ إِنَّما عِلْمُها عِنْدَ رَبِّي لا يُجَلِّيها لِوَقْتِها إِلَّا هُوَ ثَقُلَتْ فِي السَّماواتِ وَ الْأَرْضِ لا تَأْتِيكُمْ إِلَّا بَغْتَةً يَسْئَلُونَكَ كَأَنَّكَ حَفِيٌّ عَنْها قُلْ إِنَّما عِلْمُها عِنْدَ اللَّهِ‏</w:t>
      </w:r>
      <w:r>
        <w:rPr>
          <w:rFonts w:ascii="Traditional Arabic" w:hAnsi="Traditional Arabic" w:cs="Traditional Arabic" w:hint="cs"/>
          <w:color w:val="000000"/>
          <w:sz w:val="30"/>
          <w:szCs w:val="30"/>
          <w:rtl/>
        </w:rPr>
        <w:t xml:space="preserve"> .... اعراف (7) 187</w:t>
      </w:r>
    </w:p>
    <w:p w:rsidR="00DA643A" w:rsidRDefault="00DA643A" w:rsidP="00DA643A">
      <w:pPr>
        <w:pStyle w:val="NormalWeb"/>
        <w:bidi/>
        <w:rPr>
          <w:rtl/>
        </w:rPr>
      </w:pPr>
      <w:r>
        <w:rPr>
          <w:rFonts w:ascii="Traditional Arabic" w:hAnsi="Traditional Arabic" w:cs="Traditional Arabic" w:hint="cs"/>
          <w:color w:val="006A0F"/>
          <w:sz w:val="30"/>
          <w:szCs w:val="30"/>
          <w:rtl/>
        </w:rPr>
        <w:t>يَسْئَلُكَ النَّاسُ عَنِ السَّاعَةِ قُلْ إِنَّما عِلْمُها عِنْدَ اللَّهِ وَ ما يُدْرِيكَ‏</w:t>
      </w:r>
      <w:r>
        <w:rPr>
          <w:rFonts w:ascii="Traditional Arabic" w:hAnsi="Traditional Arabic" w:cs="Traditional Arabic" w:hint="cs"/>
          <w:color w:val="000000"/>
          <w:sz w:val="30"/>
          <w:szCs w:val="30"/>
          <w:rtl/>
        </w:rPr>
        <w:t xml:space="preserve"> .... احزاب (33) 63</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فِيمَ أَنْتَ مِنْ ذِكْراها إِلى‏ رَبِّكَ مُنْتَهاها.</w:t>
      </w:r>
      <w:r>
        <w:rPr>
          <w:rFonts w:ascii="Traditional Arabic" w:hAnsi="Traditional Arabic" w:cs="Traditional Arabic" w:hint="cs"/>
          <w:color w:val="000000"/>
          <w:sz w:val="30"/>
          <w:szCs w:val="30"/>
          <w:rtl/>
        </w:rPr>
        <w:t xml:space="preserve"> نازعات (79) 42-/ 44</w:t>
      </w:r>
    </w:p>
    <w:p w:rsidR="00DA643A" w:rsidRDefault="00DA643A" w:rsidP="00DA643A">
      <w:pPr>
        <w:pStyle w:val="NormalWeb"/>
        <w:bidi/>
        <w:rPr>
          <w:rtl/>
        </w:rPr>
      </w:pPr>
      <w:r>
        <w:rPr>
          <w:rFonts w:ascii="Traditional Arabic" w:hAnsi="Traditional Arabic" w:cs="Traditional Arabic" w:hint="cs"/>
          <w:color w:val="000000"/>
          <w:sz w:val="30"/>
          <w:szCs w:val="30"/>
          <w:rtl/>
        </w:rPr>
        <w:t>749. پاسخ پيامبر صلى الله عليه و آله مبنى بر منحصر بودن علم به زمان وقوع قيامت، به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قُلْ إِنَّما عِلْمُها عِنْدَ رَبِّي لا يُجَلِّيها لِوَقْتِها إِلَّا هُوَ ثَقُلَتْ فِي السَّماواتِ وَ الْأَرْضِ لا تَأْتِيكُمْ إِلَّا بَغْتَةً يَسْئَلُونَكَ كَأَنَّكَ حَفِيٌّ عَنْها قُلْ إِنَّما عِلْمُها عِنْدَ اللَّهِ وَ لكِنَّ أَكْثَرَ النَّاسِ لا يَعْلَمُونَ.</w:t>
      </w:r>
      <w:r>
        <w:rPr>
          <w:rFonts w:ascii="Traditional Arabic" w:hAnsi="Traditional Arabic" w:cs="Traditional Arabic" w:hint="cs"/>
          <w:color w:val="000000"/>
          <w:sz w:val="30"/>
          <w:szCs w:val="30"/>
          <w:rtl/>
        </w:rPr>
        <w:t xml:space="preserve"> اعراف (7) 187</w:t>
      </w:r>
    </w:p>
    <w:p w:rsidR="00DA643A" w:rsidRDefault="00DA643A" w:rsidP="00DA643A">
      <w:pPr>
        <w:pStyle w:val="NormalWeb"/>
        <w:bidi/>
        <w:rPr>
          <w:rtl/>
        </w:rPr>
      </w:pPr>
      <w:r>
        <w:rPr>
          <w:rFonts w:ascii="Traditional Arabic" w:hAnsi="Traditional Arabic" w:cs="Traditional Arabic" w:hint="cs"/>
          <w:color w:val="006A0F"/>
          <w:sz w:val="30"/>
          <w:szCs w:val="30"/>
          <w:rtl/>
        </w:rPr>
        <w:t>يَسْئَلُكَ النَّاسُ عَنِ السَّاعَةِ قُلْ إِنَّما عِلْمُها عِنْدَ اللَّهِ وَ ما يُدْرِيكَ لَعَلَّ السَّاعَةَ تَكُونُ قَرِيباً.</w:t>
      </w:r>
      <w:r>
        <w:rPr>
          <w:rFonts w:ascii="Traditional Arabic" w:hAnsi="Traditional Arabic" w:cs="Traditional Arabic" w:hint="cs"/>
          <w:color w:val="000000"/>
          <w:sz w:val="30"/>
          <w:szCs w:val="30"/>
          <w:rtl/>
        </w:rPr>
        <w:t xml:space="preserve"> احزاب (33) 63</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فِيمَ أَنْتَ مِنْ ذِكْراها إِلى‏ رَبِّكَ مُنْتَهاها.</w:t>
      </w:r>
      <w:r>
        <w:rPr>
          <w:rFonts w:ascii="Traditional Arabic" w:hAnsi="Traditional Arabic" w:cs="Traditional Arabic" w:hint="cs"/>
          <w:color w:val="000000"/>
          <w:sz w:val="30"/>
          <w:szCs w:val="30"/>
          <w:rtl/>
        </w:rPr>
        <w:t xml:space="preserve"> نازعات (79) 42-/ 44</w:t>
      </w:r>
    </w:p>
    <w:p w:rsidR="00DA643A" w:rsidRDefault="00DA643A" w:rsidP="00DA643A">
      <w:pPr>
        <w:pStyle w:val="NormalWeb"/>
        <w:bidi/>
        <w:rPr>
          <w:rtl/>
        </w:rPr>
      </w:pPr>
      <w:r>
        <w:rPr>
          <w:rFonts w:ascii="Traditional Arabic" w:hAnsi="Traditional Arabic" w:cs="Traditional Arabic" w:hint="cs"/>
          <w:color w:val="000000"/>
          <w:sz w:val="30"/>
          <w:szCs w:val="30"/>
          <w:rtl/>
        </w:rPr>
        <w:t>750. پاسخ پيامبر صلى الله عليه و آله به مردم، مبنى بر حتميّت قيامت و نزديك بودن زمان وقوع آن: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134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قالُوا أَ إِذا كُنَّا عِظاماً وَ رُفاتاً أَ إِنَّا لَمَبْعُوثُونَ خَلْقاً جَدِيداً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يَقُولُونَ مَتى‏ هُوَ قُلْ عَسى‏ أَنْ يَكُونَ قَرِيباً.</w:t>
      </w:r>
      <w:r>
        <w:rPr>
          <w:rFonts w:ascii="Traditional Arabic" w:hAnsi="Traditional Arabic" w:cs="Traditional Arabic" w:hint="cs"/>
          <w:color w:val="000000"/>
          <w:sz w:val="30"/>
          <w:szCs w:val="30"/>
          <w:rtl/>
        </w:rPr>
        <w:t xml:space="preserve"> اسراء (17) 49 و 51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يَسْئَلُكَ النَّاسُ عَنِ السَّاعَةِ قُلْ إِنَّما عِلْمُها عِنْدَ اللَّهِ وَ ما يُدْرِيكَ لَعَلَّ السَّاعَةَ تَكُونُ قَرِيباً.</w:t>
      </w:r>
      <w:r>
        <w:rPr>
          <w:rFonts w:ascii="Traditional Arabic" w:hAnsi="Traditional Arabic" w:cs="Traditional Arabic" w:hint="cs"/>
          <w:color w:val="000000"/>
          <w:sz w:val="30"/>
          <w:szCs w:val="30"/>
          <w:rtl/>
        </w:rPr>
        <w:t xml:space="preserve"> احزاب (33) 63</w:t>
      </w:r>
    </w:p>
    <w:p w:rsidR="00DA643A" w:rsidRDefault="00DA643A" w:rsidP="00DA643A">
      <w:pPr>
        <w:pStyle w:val="NormalWeb"/>
        <w:bidi/>
        <w:rPr>
          <w:rtl/>
        </w:rPr>
      </w:pPr>
      <w:r>
        <w:rPr>
          <w:rFonts w:ascii="Traditional Arabic" w:hAnsi="Traditional Arabic" w:cs="Traditional Arabic" w:hint="cs"/>
          <w:color w:val="465BFF"/>
          <w:sz w:val="30"/>
          <w:szCs w:val="30"/>
          <w:rtl/>
        </w:rPr>
        <w:t>18. كلاله‏</w:t>
      </w:r>
    </w:p>
    <w:p w:rsidR="00DA643A" w:rsidRDefault="00DA643A" w:rsidP="00DA643A">
      <w:pPr>
        <w:pStyle w:val="NormalWeb"/>
        <w:bidi/>
        <w:rPr>
          <w:rtl/>
        </w:rPr>
      </w:pPr>
      <w:r>
        <w:rPr>
          <w:rFonts w:ascii="Traditional Arabic" w:hAnsi="Traditional Arabic" w:cs="Traditional Arabic" w:hint="cs"/>
          <w:color w:val="000000"/>
          <w:sz w:val="30"/>
          <w:szCs w:val="30"/>
          <w:rtl/>
        </w:rPr>
        <w:t>751. پاسخ پيامبر صلى الله عليه و آله در بيان كلاله و ارث بردن او:</w:t>
      </w:r>
    </w:p>
    <w:p w:rsidR="00DA643A" w:rsidRDefault="00DA643A" w:rsidP="00DA643A">
      <w:pPr>
        <w:pStyle w:val="NormalWeb"/>
        <w:bidi/>
        <w:rPr>
          <w:rtl/>
        </w:rPr>
      </w:pPr>
      <w:r>
        <w:rPr>
          <w:rFonts w:ascii="Traditional Arabic" w:hAnsi="Traditional Arabic" w:cs="Traditional Arabic" w:hint="cs"/>
          <w:color w:val="006A0F"/>
          <w:sz w:val="30"/>
          <w:szCs w:val="30"/>
          <w:rtl/>
        </w:rPr>
        <w:t>يَسْتَفْتُونَكَ قُلِ اللَّهُ يُفْتِيكُمْ فِي الْكَلالَةِ إِنِ امْرُؤٌ هَلَكَ لَيْسَ لَهُ وَلَدٌ وَ لَهُ أُخْتٌ فَلَها نِصْفُ ما تَرَكَ وَ هُوَ يَرِثُها إِنْ لَمْ يَكُنْ لَها وَلَدٌ فَإِنْ كانَتَا اثْنَتَيْنِ فَلَهُمَا الثُّلُثانِ مِمَّا تَرَكَ وَ إِنْ كانُوا إِخْوَةً رِجالًا وَ نِساءً فَلِلذَّكَرِ مِثْلُ حَظِّ الْأُنْثَيَيْنِ يُبَيِّنُ اللَّهُ لَكُمْ أَنْ تَضِلُّوا وَ اللَّهُ بِكُلِّ شَيْ‏ءٍ عَلِيمٌ.</w:t>
      </w:r>
      <w:r>
        <w:rPr>
          <w:rFonts w:ascii="Traditional Arabic" w:hAnsi="Traditional Arabic" w:cs="Traditional Arabic" w:hint="cs"/>
          <w:color w:val="000000"/>
          <w:sz w:val="30"/>
          <w:szCs w:val="30"/>
          <w:rtl/>
        </w:rPr>
        <w:t xml:space="preserve"> نساء (4) 176</w:t>
      </w:r>
    </w:p>
    <w:p w:rsidR="00DA643A" w:rsidRDefault="00DA643A" w:rsidP="00DA643A">
      <w:pPr>
        <w:pStyle w:val="NormalWeb"/>
        <w:bidi/>
        <w:rPr>
          <w:rtl/>
        </w:rPr>
      </w:pPr>
      <w:r>
        <w:rPr>
          <w:rFonts w:ascii="Traditional Arabic" w:hAnsi="Traditional Arabic" w:cs="Traditional Arabic" w:hint="cs"/>
          <w:color w:val="465BFF"/>
          <w:sz w:val="30"/>
          <w:szCs w:val="30"/>
          <w:rtl/>
        </w:rPr>
        <w:t>19. كوهها</w:t>
      </w:r>
    </w:p>
    <w:p w:rsidR="00DA643A" w:rsidRDefault="00DA643A" w:rsidP="00DA643A">
      <w:pPr>
        <w:pStyle w:val="NormalWeb"/>
        <w:bidi/>
        <w:rPr>
          <w:rtl/>
        </w:rPr>
      </w:pPr>
      <w:r>
        <w:rPr>
          <w:rFonts w:ascii="Traditional Arabic" w:hAnsi="Traditional Arabic" w:cs="Traditional Arabic" w:hint="cs"/>
          <w:color w:val="000000"/>
          <w:sz w:val="30"/>
          <w:szCs w:val="30"/>
          <w:rtl/>
        </w:rPr>
        <w:t>752. پاسخ پيامبر صلى الله عليه و آله درباره وضعيت كوهها در آستانه قيامت و فروريختن آن و هموار شدن زمين:</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الْجِبالِ فَقُلْ يَنْسِفُها رَبِّي نَسْفاً فَيَذَرُها قاعاً صَفْصَفاً لا تَرى‏ فِيها عِوَجاً وَ لا أَمْتاً.</w:t>
      </w:r>
      <w:r>
        <w:rPr>
          <w:rFonts w:ascii="Traditional Arabic" w:hAnsi="Traditional Arabic" w:cs="Traditional Arabic" w:hint="cs"/>
          <w:color w:val="000000"/>
          <w:sz w:val="30"/>
          <w:szCs w:val="30"/>
          <w:rtl/>
        </w:rPr>
        <w:t xml:space="preserve"> طه (20) 105-/ 107</w:t>
      </w:r>
    </w:p>
    <w:p w:rsidR="00DA643A" w:rsidRDefault="00DA643A" w:rsidP="00DA643A">
      <w:pPr>
        <w:pStyle w:val="NormalWeb"/>
        <w:bidi/>
        <w:rPr>
          <w:rtl/>
        </w:rPr>
      </w:pPr>
      <w:r>
        <w:rPr>
          <w:rFonts w:ascii="Traditional Arabic" w:hAnsi="Traditional Arabic" w:cs="Traditional Arabic" w:hint="cs"/>
          <w:color w:val="465BFF"/>
          <w:sz w:val="30"/>
          <w:szCs w:val="30"/>
          <w:rtl/>
        </w:rPr>
        <w:t>20. معاد</w:t>
      </w:r>
    </w:p>
    <w:p w:rsidR="00DA643A" w:rsidRDefault="00DA643A" w:rsidP="00DA643A">
      <w:pPr>
        <w:pStyle w:val="NormalWeb"/>
        <w:bidi/>
        <w:rPr>
          <w:rtl/>
        </w:rPr>
      </w:pPr>
      <w:r>
        <w:rPr>
          <w:rFonts w:ascii="Traditional Arabic" w:hAnsi="Traditional Arabic" w:cs="Traditional Arabic" w:hint="cs"/>
          <w:color w:val="000000"/>
          <w:sz w:val="30"/>
          <w:szCs w:val="30"/>
          <w:rtl/>
        </w:rPr>
        <w:t>753. پاسخ پيامبر صلى الله عليه و آله به پرسش منكران معاد درباره زنده شدن مردگان، هرچند با تبديل شدن به سنگ و آهن و هر چيز مورد تصوّر آنان:</w:t>
      </w:r>
    </w:p>
    <w:p w:rsidR="00DA643A" w:rsidRDefault="00DA643A" w:rsidP="00DA643A">
      <w:pPr>
        <w:pStyle w:val="NormalWeb"/>
        <w:bidi/>
        <w:rPr>
          <w:rtl/>
        </w:rPr>
      </w:pPr>
      <w:r>
        <w:rPr>
          <w:rFonts w:ascii="Traditional Arabic" w:hAnsi="Traditional Arabic" w:cs="Traditional Arabic" w:hint="cs"/>
          <w:color w:val="006A0F"/>
          <w:sz w:val="30"/>
          <w:szCs w:val="30"/>
          <w:rtl/>
        </w:rPr>
        <w:t>انْظُرْ كَيْفَ ضَرَبُوا لَكَ الْأَمْثالَ فَضَلُّوا فَلا يَسْتَطِيعُونَ سَبِيلًا قُلْ كُونُوا حِجارَةً أَوْ حَدِيداً أَوْ خَلْقاً مِمَّا يَكْبُرُ فِي صُدُورِكُمْ فَسَيَقُولُونَ مَنْ يُعِيدُنا قُلِ الَّذِي فَطَرَكُمْ أَوَّلَ مَرَّةٍ فَسَيُنْغِضُونَ إِلَيْكَ رُؤُسَهُمْ وَ يَقُولُونَ مَتى‏ هُوَ قُلْ عَسى‏ أَنْ يَكُونَ قَرِيباً.</w:t>
      </w:r>
      <w:r>
        <w:rPr>
          <w:rFonts w:ascii="Traditional Arabic" w:hAnsi="Traditional Arabic" w:cs="Traditional Arabic" w:hint="cs"/>
          <w:color w:val="000000"/>
          <w:sz w:val="30"/>
          <w:szCs w:val="30"/>
          <w:rtl/>
        </w:rPr>
        <w:t xml:space="preserve"> اسراء (17) 48 و 50 و 51</w:t>
      </w:r>
    </w:p>
    <w:p w:rsidR="00DA643A" w:rsidRDefault="00DA643A" w:rsidP="00DA643A">
      <w:pPr>
        <w:pStyle w:val="NormalWeb"/>
        <w:bidi/>
        <w:rPr>
          <w:rtl/>
        </w:rPr>
      </w:pPr>
      <w:r>
        <w:rPr>
          <w:rFonts w:ascii="Traditional Arabic" w:hAnsi="Traditional Arabic" w:cs="Traditional Arabic" w:hint="cs"/>
          <w:color w:val="000000"/>
          <w:sz w:val="30"/>
          <w:szCs w:val="30"/>
          <w:rtl/>
        </w:rPr>
        <w:t>754. پاسخ پيامبر صلى الله عليه و آله به منكران معاد، مبنى بر زنده شدن مردگان، به فرمان آفريننده آغازين آنان:</w:t>
      </w:r>
    </w:p>
    <w:p w:rsidR="00DA643A" w:rsidRDefault="00DA643A" w:rsidP="00DA643A">
      <w:pPr>
        <w:pStyle w:val="NormalWeb"/>
        <w:bidi/>
        <w:rPr>
          <w:rtl/>
        </w:rPr>
      </w:pPr>
      <w:r>
        <w:rPr>
          <w:rFonts w:ascii="Traditional Arabic" w:hAnsi="Traditional Arabic" w:cs="Traditional Arabic" w:hint="cs"/>
          <w:color w:val="006A0F"/>
          <w:sz w:val="30"/>
          <w:szCs w:val="30"/>
          <w:rtl/>
        </w:rPr>
        <w:t>انْظُرْ كَيْفَ ضَرَبُوا لَكَ الْأَمْثالَ فَضَلُّوا فَلا يَسْتَطِيعُونَ سَبِيلًا أَوْ خَلْقاً مِمَّا يَكْبُرُ فِي صُدُورِكُمْ فَسَيَقُولُونَ مَنْ يُعِيدُنا قُلِ الَّذِي فَطَرَكُمْ أَوَّلَ مَرَّةٍ</w:t>
      </w:r>
      <w:r>
        <w:rPr>
          <w:rFonts w:ascii="Traditional Arabic" w:hAnsi="Traditional Arabic" w:cs="Traditional Arabic" w:hint="cs"/>
          <w:color w:val="000000"/>
          <w:sz w:val="30"/>
          <w:szCs w:val="30"/>
          <w:rtl/>
        </w:rPr>
        <w:t xml:space="preserve"> .... اسراء (17) 48 و 51</w:t>
      </w:r>
    </w:p>
    <w:p w:rsidR="00DA643A" w:rsidRDefault="00DA643A" w:rsidP="00DA643A">
      <w:pPr>
        <w:pStyle w:val="NormalWeb"/>
        <w:bidi/>
        <w:rPr>
          <w:rtl/>
        </w:rPr>
      </w:pPr>
      <w:r>
        <w:rPr>
          <w:rFonts w:ascii="Traditional Arabic" w:hAnsi="Traditional Arabic" w:cs="Traditional Arabic" w:hint="cs"/>
          <w:color w:val="000000"/>
          <w:sz w:val="30"/>
          <w:szCs w:val="30"/>
          <w:rtl/>
        </w:rPr>
        <w:t>755. پاسخ پيامبر صلى الله عليه و آله به منكران معاد، مبنى بر قريب‏الوقوع بودن آن:</w:t>
      </w:r>
    </w:p>
    <w:p w:rsidR="00DA643A" w:rsidRDefault="00DA643A" w:rsidP="00DA643A">
      <w:pPr>
        <w:pStyle w:val="NormalWeb"/>
        <w:bidi/>
        <w:rPr>
          <w:rtl/>
        </w:rPr>
      </w:pPr>
      <w:r>
        <w:rPr>
          <w:rFonts w:ascii="Traditional Arabic" w:hAnsi="Traditional Arabic" w:cs="Traditional Arabic" w:hint="cs"/>
          <w:color w:val="006A0F"/>
          <w:sz w:val="30"/>
          <w:szCs w:val="30"/>
          <w:rtl/>
        </w:rPr>
        <w:t>انْظُرْ كَيْفَ ضَرَبُوا لَكَ الْأَمْثالَ فَضَلُّوا فَلا يَسْتَطِيعُونَ سَبِيلًا أَوْ خَلْقاً مِمَّا يَكْبُرُ فِي صُدُورِكُمْ فَسَيَقُولُونَ مَنْ يُعِيدُنا قُلِ الَّذِي فَطَرَكُمْ أَوَّلَ مَرَّةٍ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يَقُولُونَ مَتى‏ هُوَ قُلْ عَسى‏ أَنْ يَكُونَ قَرِيباً.</w:t>
      </w:r>
      <w:r>
        <w:rPr>
          <w:rFonts w:ascii="Traditional Arabic" w:hAnsi="Traditional Arabic" w:cs="Traditional Arabic" w:hint="cs"/>
          <w:color w:val="000000"/>
          <w:sz w:val="30"/>
          <w:szCs w:val="30"/>
          <w:rtl/>
        </w:rPr>
        <w:t xml:space="preserve"> اسراء (17) 48 و 51</w:t>
      </w:r>
    </w:p>
    <w:p w:rsidR="00DA643A" w:rsidRDefault="00DA643A" w:rsidP="00DA643A">
      <w:pPr>
        <w:pStyle w:val="NormalWeb"/>
        <w:bidi/>
        <w:rPr>
          <w:rtl/>
        </w:rPr>
      </w:pPr>
      <w:r>
        <w:rPr>
          <w:rFonts w:ascii="Traditional Arabic" w:hAnsi="Traditional Arabic" w:cs="Traditional Arabic" w:hint="cs"/>
          <w:color w:val="465BFF"/>
          <w:sz w:val="30"/>
          <w:szCs w:val="30"/>
          <w:rtl/>
        </w:rPr>
        <w:t>21. هلال ماه‏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756. پاسخ پيامبر صلى الله عليه و آله مبنى بر تأثيرگذارى شكل‏گيرى متفاوت ماه، در شناخت موسم و زمان حج، در پى پرسش مردم از راز متفاوت بودن آن:</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الْأَهِلَّةِ قُلْ هِيَ مَواقِيتُ لِلنَّاسِ وَ الْحَجِ‏</w:t>
      </w:r>
      <w:r>
        <w:rPr>
          <w:rFonts w:ascii="Traditional Arabic" w:hAnsi="Traditional Arabic" w:cs="Traditional Arabic" w:hint="cs"/>
          <w:color w:val="000000"/>
          <w:sz w:val="30"/>
          <w:szCs w:val="30"/>
          <w:rtl/>
        </w:rPr>
        <w:t xml:space="preserve"> .... بقره (2) 189</w:t>
      </w:r>
    </w:p>
    <w:p w:rsidR="00DA643A" w:rsidRDefault="00DA643A" w:rsidP="00DA643A">
      <w:pPr>
        <w:pStyle w:val="NormalWeb"/>
        <w:bidi/>
        <w:rPr>
          <w:rtl/>
        </w:rPr>
      </w:pPr>
      <w:r>
        <w:rPr>
          <w:rFonts w:ascii="Traditional Arabic" w:hAnsi="Traditional Arabic" w:cs="Traditional Arabic" w:hint="cs"/>
          <w:color w:val="000000"/>
          <w:sz w:val="30"/>
          <w:szCs w:val="30"/>
          <w:rtl/>
        </w:rPr>
        <w:t>757. پرسش مردم از شكل‏گيرى متفاوت ماه و پاسخ پيامبر صلى الله عليه و آله مبنى بر ايجاد تقويمى طبيعى و ميزانى بر سنجش زمان، از اهداف آفرينش ماه و پيدايش‏</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135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آن به صورتهاى مختلف:</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الْأَهِلَّةِ قُلْ هِيَ مَواقِيتُ لِلنَّاسِ‏</w:t>
      </w:r>
      <w:r>
        <w:rPr>
          <w:rFonts w:ascii="Traditional Arabic" w:hAnsi="Traditional Arabic" w:cs="Traditional Arabic" w:hint="cs"/>
          <w:color w:val="000000"/>
          <w:sz w:val="30"/>
          <w:szCs w:val="30"/>
          <w:rtl/>
        </w:rPr>
        <w:t xml:space="preserve"> .... بقره (2) 189</w:t>
      </w:r>
    </w:p>
    <w:p w:rsidR="00DA643A" w:rsidRDefault="00DA643A" w:rsidP="00DA643A">
      <w:pPr>
        <w:pStyle w:val="NormalWeb"/>
        <w:bidi/>
        <w:rPr>
          <w:rtl/>
        </w:rPr>
      </w:pPr>
      <w:r>
        <w:rPr>
          <w:rFonts w:ascii="Traditional Arabic" w:hAnsi="Traditional Arabic" w:cs="Traditional Arabic" w:hint="cs"/>
          <w:color w:val="465BFF"/>
          <w:sz w:val="30"/>
          <w:szCs w:val="30"/>
          <w:rtl/>
        </w:rPr>
        <w:t>22. يتيمان‏</w:t>
      </w:r>
    </w:p>
    <w:p w:rsidR="00DA643A" w:rsidRDefault="00DA643A" w:rsidP="00DA643A">
      <w:pPr>
        <w:pStyle w:val="NormalWeb"/>
        <w:bidi/>
        <w:rPr>
          <w:rtl/>
        </w:rPr>
      </w:pPr>
      <w:r>
        <w:rPr>
          <w:rFonts w:ascii="Traditional Arabic" w:hAnsi="Traditional Arabic" w:cs="Traditional Arabic" w:hint="cs"/>
          <w:color w:val="000000"/>
          <w:sz w:val="30"/>
          <w:szCs w:val="30"/>
          <w:rtl/>
        </w:rPr>
        <w:t>758. پاسخ پيامبر صلى الله عليه و آله به اصلاح در كار يتيمان و رفتار برادرگونه با آنان، در پى پرسش از كيفيّت برخورد با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يَسْئَلُونَكَ عَنِ الْيَتامى‏ قُلْ إِصْلاحٌ لَهُمْ خَيْرٌ وَ إِنْ تُخالِطُوهُمْ فَإِخْوانُكُمْ‏</w:t>
      </w:r>
      <w:r>
        <w:rPr>
          <w:rFonts w:ascii="Traditional Arabic" w:hAnsi="Traditional Arabic" w:cs="Traditional Arabic" w:hint="cs"/>
          <w:color w:val="000000"/>
          <w:sz w:val="30"/>
          <w:szCs w:val="30"/>
          <w:rtl/>
        </w:rPr>
        <w:t xml:space="preserve"> .... بقره (2) 220</w:t>
      </w:r>
    </w:p>
    <w:p w:rsidR="00DA643A" w:rsidRDefault="00DA643A" w:rsidP="00DA643A">
      <w:pPr>
        <w:pStyle w:val="NormalWeb"/>
        <w:bidi/>
        <w:rPr>
          <w:rtl/>
        </w:rPr>
      </w:pPr>
      <w:r>
        <w:rPr>
          <w:rFonts w:ascii="Traditional Arabic" w:hAnsi="Traditional Arabic" w:cs="Traditional Arabic" w:hint="cs"/>
          <w:color w:val="000000"/>
          <w:sz w:val="30"/>
          <w:szCs w:val="30"/>
          <w:rtl/>
        </w:rPr>
        <w:t>759. پاسخ پيامبر صلى الله عليه و آله مبنى بر آسان‏گيرى اولياى يتيمان، در برخورد اخلاقى و اقتصادى با يتيمان:</w:t>
      </w:r>
    </w:p>
    <w:p w:rsidR="00DA643A" w:rsidRDefault="00DA643A" w:rsidP="00DA643A">
      <w:pPr>
        <w:pStyle w:val="NormalWeb"/>
        <w:bidi/>
        <w:rPr>
          <w:rtl/>
        </w:rPr>
      </w:pPr>
      <w:r>
        <w:rPr>
          <w:rFonts w:ascii="Traditional Arabic" w:hAnsi="Traditional Arabic" w:cs="Traditional Arabic" w:hint="cs"/>
          <w:color w:val="006A0F"/>
          <w:sz w:val="30"/>
          <w:szCs w:val="30"/>
          <w:rtl/>
        </w:rPr>
        <w:t>فِي الدُّنْيا وَ الْآخِرَةِ وَ يَسْئَلُونَكَ عَنِ الْيَتامى‏ قُلْ إِصْلاحٌ لَهُمْ خَيْرٌ وَ إِنْ تُخالِطُوهُمْ فَإِخْوانُكُمْ وَ اللَّهُ يَعْلَمُ الْمُفْسِدَ مِنَ الْمُصْلِحِ وَ لَوْ شاءَ اللَّهُ لَأَعْنَتَكُمْ إِنَّ اللَّهَ عَزِيزٌ حَكِيمٌ.</w:t>
      </w:r>
      <w:r>
        <w:rPr>
          <w:rFonts w:ascii="Traditional Arabic" w:hAnsi="Traditional Arabic" w:cs="Traditional Arabic" w:hint="cs"/>
          <w:color w:val="000000"/>
          <w:sz w:val="30"/>
          <w:szCs w:val="30"/>
          <w:rtl/>
        </w:rPr>
        <w:t xml:space="preserve"> بقره (2) 220</w:t>
      </w:r>
    </w:p>
    <w:p w:rsidR="00DA643A" w:rsidRDefault="00DA643A" w:rsidP="00DA643A">
      <w:pPr>
        <w:pStyle w:val="NormalWeb"/>
        <w:bidi/>
        <w:rPr>
          <w:rtl/>
        </w:rPr>
      </w:pPr>
      <w:r>
        <w:rPr>
          <w:rFonts w:ascii="Traditional Arabic" w:hAnsi="Traditional Arabic" w:cs="Traditional Arabic" w:hint="cs"/>
          <w:color w:val="000000"/>
          <w:sz w:val="30"/>
          <w:szCs w:val="30"/>
          <w:rtl/>
        </w:rPr>
        <w:t>760. تشويق و تهديد خداوند، درباره اولياى يتيمان نسبت به وظايف‏شان درباره آنان، در پاسخ پيامبر صلى الله عليه و آله به پرسش مردم: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يَسْئَلُونَكَ عَنِ الْيَتامى‏ قُلْ إِصْلاحٌ لَهُمْ خَيْرٌ وَ إِنْ تُخالِطُوهُمْ فَإِخْوانُكُمْ وَ اللَّهُ يَعْلَمُ الْمُفْسِدَ مِنَ الْمُصْلِحِ‏</w:t>
      </w:r>
      <w:r>
        <w:rPr>
          <w:rFonts w:ascii="Traditional Arabic" w:hAnsi="Traditional Arabic" w:cs="Traditional Arabic" w:hint="cs"/>
          <w:color w:val="000000"/>
          <w:sz w:val="30"/>
          <w:szCs w:val="30"/>
          <w:rtl/>
        </w:rPr>
        <w:t xml:space="preserve"> .... بقره (2) 220</w:t>
      </w:r>
    </w:p>
    <w:p w:rsidR="00DA643A" w:rsidRDefault="00DA643A" w:rsidP="00DA643A">
      <w:pPr>
        <w:pStyle w:val="NormalWeb"/>
        <w:bidi/>
        <w:rPr>
          <w:rtl/>
        </w:rPr>
      </w:pPr>
      <w:r>
        <w:rPr>
          <w:rFonts w:ascii="Traditional Arabic" w:hAnsi="Traditional Arabic" w:cs="Traditional Arabic" w:hint="cs"/>
          <w:color w:val="000000"/>
          <w:sz w:val="30"/>
          <w:szCs w:val="30"/>
          <w:rtl/>
        </w:rPr>
        <w:t>761. جواز ازدواج با دختران يتيم و رعايت عدالت درباره حقوق آنان، در پاسخ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w:t>
      </w:r>
      <w:r>
        <w:rPr>
          <w:rFonts w:ascii="Traditional Arabic" w:hAnsi="Traditional Arabic" w:cs="Traditional Arabic" w:hint="cs"/>
          <w:color w:val="000000"/>
          <w:sz w:val="30"/>
          <w:szCs w:val="30"/>
          <w:rtl/>
        </w:rPr>
        <w:t xml:space="preserve"> .... نساء (4) 127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پدر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762. فوت پدر محمّد صلى الله عليه و آله، در آغاز تولّد:</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w:t>
      </w:r>
      <w:r>
        <w:rPr>
          <w:rStyle w:val="FootnoteReference"/>
          <w:rFonts w:ascii="Traditional Arabic" w:eastAsiaTheme="majorEastAsia" w:hAnsi="Traditional Arabic" w:cs="Traditional Arabic"/>
          <w:color w:val="000000"/>
          <w:sz w:val="30"/>
          <w:szCs w:val="30"/>
          <w:rtl/>
        </w:rPr>
        <w:footnoteReference w:id="236"/>
      </w:r>
      <w:r>
        <w:rPr>
          <w:rFonts w:ascii="Traditional Arabic" w:hAnsi="Traditional Arabic" w:cs="Traditional Arabic" w:hint="cs"/>
          <w:color w:val="000000"/>
          <w:sz w:val="30"/>
          <w:szCs w:val="30"/>
          <w:rtl/>
        </w:rPr>
        <w:t xml:space="preserve"> ضحى (93) 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پدرى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763. نفى پدرى (نسبى) از محمّد صلى الله عليه و آله، نسبت به مردان عصر خويش:</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مُحَمَّدٌ أَبا أَحَدٍ مِنْ رِجالِكُمْ وَ لكِنْ رَسُولَ اللَّهِ وَ خاتَمَ النَّبِيِّينَ وَ كانَ اللَّهُ بِكُلِّ شَيْ‏ءٍ عَلِيماً.</w:t>
      </w:r>
      <w:r>
        <w:rPr>
          <w:rStyle w:val="FootnoteReference"/>
          <w:rFonts w:ascii="Traditional Arabic" w:eastAsiaTheme="majorEastAsia" w:hAnsi="Traditional Arabic" w:cs="Traditional Arabic"/>
          <w:color w:val="000000"/>
          <w:sz w:val="30"/>
          <w:szCs w:val="30"/>
          <w:rtl/>
        </w:rPr>
        <w:footnoteReference w:id="237"/>
      </w:r>
      <w:r>
        <w:rPr>
          <w:rFonts w:ascii="Traditional Arabic" w:hAnsi="Traditional Arabic" w:cs="Traditional Arabic" w:hint="cs"/>
          <w:color w:val="000000"/>
          <w:sz w:val="30"/>
          <w:szCs w:val="30"/>
          <w:rtl/>
        </w:rPr>
        <w:t xml:space="preserve"> احزاب (33) 40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پرسش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سؤال از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پرسش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سؤال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پسرخوانده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136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764. زيدبن‏حارثه، پسرخوانده رسول خدا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فَلَمَّا قَضى‏ زَيْدٌ مِنْها وَطَراً زَوَّجْناكَها لِكَيْ لا يَكُونَ عَلَى الْمُؤْمِنِينَ حَرَجٌ فِي أَزْواجِ أَدْعِيائِهِمْ‏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38"/>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765. زيد، فرزندخوانده محمّد صلى الله عليه و آله، بهره‏مند از نعمت خاص خدا و رسول:</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فَلَمَّا قَضى‏ زَيْدٌ مِنْها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39"/>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766. نفى ابوّت (پدر بودن) محمد صلى الله عليه و آله از پسرخوانده‏اش، زيد بن حارثه:</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مُحَمَّدٌ أَبا أَحَدٍ مِنْ رِجالِكُمْ‏</w:t>
      </w:r>
      <w:r>
        <w:rPr>
          <w:rFonts w:ascii="Traditional Arabic" w:hAnsi="Traditional Arabic" w:cs="Traditional Arabic" w:hint="cs"/>
          <w:color w:val="000000"/>
          <w:sz w:val="30"/>
          <w:szCs w:val="30"/>
          <w:rtl/>
        </w:rPr>
        <w:t xml:space="preserve"> .... احزاب (33) 40</w:t>
      </w:r>
    </w:p>
    <w:p w:rsidR="00DA643A" w:rsidRDefault="00DA643A" w:rsidP="00DA643A">
      <w:pPr>
        <w:pStyle w:val="NormalWeb"/>
        <w:bidi/>
        <w:rPr>
          <w:rtl/>
        </w:rPr>
      </w:pPr>
      <w:r>
        <w:rPr>
          <w:rFonts w:ascii="Traditional Arabic" w:hAnsi="Traditional Arabic" w:cs="Traditional Arabic" w:hint="cs"/>
          <w:color w:val="000000"/>
          <w:sz w:val="30"/>
          <w:szCs w:val="30"/>
          <w:rtl/>
        </w:rPr>
        <w:t>767. دليل ازدواج محمد صلى الله عليه و آله با مطلّقه فرزندخوانده خويش، شكستن سنّت جاهلى: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فَلَمَّا قَضى‏ زَيْدٌ مِنْها وَطَراً زَوَّجْناكَها لِكَيْ لا يَكُونَ عَلَى الْمُؤْمِنِينَ حَرَجٌ فِي أَزْواجِ أَدْعِيائِهِمْ‏</w:t>
      </w:r>
      <w:r>
        <w:rPr>
          <w:rFonts w:ascii="Traditional Arabic" w:hAnsi="Traditional Arabic" w:cs="Traditional Arabic" w:hint="cs"/>
          <w:color w:val="000000"/>
          <w:sz w:val="30"/>
          <w:szCs w:val="30"/>
          <w:rtl/>
        </w:rPr>
        <w:t xml:space="preserve"> ....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768. ازدواج محمّد صلى الله عليه و آله با زينب زوجه مطلّقه زيد، فرزندخوانده خود:</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w:t>
      </w:r>
      <w:r>
        <w:rPr>
          <w:rFonts w:ascii="Traditional Arabic" w:hAnsi="Traditional Arabic" w:cs="Traditional Arabic" w:hint="cs"/>
          <w:color w:val="000000"/>
          <w:sz w:val="30"/>
          <w:szCs w:val="30"/>
          <w:rtl/>
        </w:rPr>
        <w:t xml:space="preserve"> .... احزاب (33) 37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زيد</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پناه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769. خداوند، پناهگاه محمّد صلى الله عليه و آله، در صورت اجراى رسالت الهى خويش:</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لَنْ يُجِيرَنِي مِنَ اللَّهِ أَحَدٌ وَ لَنْ أَجِدَ مِنْ دُونِهِ مُلْتَحَداً إِلَّا بَلاغاً مِنَ اللَّهِ وَ رِسالاتِهِ‏</w:t>
      </w:r>
      <w:r>
        <w:rPr>
          <w:rFonts w:ascii="Traditional Arabic" w:hAnsi="Traditional Arabic" w:cs="Traditional Arabic" w:hint="cs"/>
          <w:color w:val="000000"/>
          <w:sz w:val="30"/>
          <w:szCs w:val="30"/>
          <w:rtl/>
        </w:rPr>
        <w:t xml:space="preserve"> .... جنّ (72) 22 و 23</w:t>
      </w:r>
    </w:p>
    <w:p w:rsidR="00DA643A" w:rsidRDefault="00DA643A" w:rsidP="00DA643A">
      <w:pPr>
        <w:pStyle w:val="NormalWeb"/>
        <w:bidi/>
        <w:rPr>
          <w:rtl/>
        </w:rPr>
      </w:pPr>
      <w:r>
        <w:rPr>
          <w:rFonts w:ascii="Traditional Arabic" w:hAnsi="Traditional Arabic" w:cs="Traditional Arabic" w:hint="cs"/>
          <w:color w:val="000000"/>
          <w:sz w:val="30"/>
          <w:szCs w:val="30"/>
          <w:rtl/>
        </w:rPr>
        <w:t>770. غار ثور، پناهگاه پيامبر اكرم صلى الله عليه و آله، هنگام هجرت از مكّه به مدينه:</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771. خداوند، پناهگاه رسول اكرم صلى الله عليه و آله در دوران كودكى و خردسالى:</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w:t>
      </w:r>
      <w:r>
        <w:rPr>
          <w:rFonts w:ascii="Traditional Arabic" w:hAnsi="Traditional Arabic" w:cs="Traditional Arabic" w:hint="cs"/>
          <w:color w:val="000000"/>
          <w:sz w:val="30"/>
          <w:szCs w:val="30"/>
          <w:rtl/>
        </w:rPr>
        <w:t xml:space="preserve"> ضحى (93) 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پناهندگى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772. لزوم پذيرش پناهندگى مشركان محارب از سوى پيامبر صلى الله عليه و آله، به منظور آشنايى آنان با معارف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إِنْ أَحَدٌ مِنَ الْمُشْرِكِينَ اسْتَجارَكَ فَأَجِرْهُ حَتَّى يَسْمَعَ كَلامَ اللَّهِ‏</w:t>
      </w:r>
      <w:r>
        <w:rPr>
          <w:rFonts w:ascii="Traditional Arabic" w:hAnsi="Traditional Arabic" w:cs="Traditional Arabic" w:hint="cs"/>
          <w:color w:val="000000"/>
          <w:sz w:val="30"/>
          <w:szCs w:val="30"/>
          <w:rtl/>
        </w:rPr>
        <w:t xml:space="preserve"> .... توبه (9) 6</w:t>
      </w:r>
    </w:p>
    <w:p w:rsidR="00DA643A" w:rsidRDefault="00DA643A" w:rsidP="00DA643A">
      <w:pPr>
        <w:pStyle w:val="NormalWeb"/>
        <w:bidi/>
        <w:rPr>
          <w:rtl/>
        </w:rPr>
      </w:pPr>
      <w:r>
        <w:rPr>
          <w:rFonts w:ascii="Traditional Arabic" w:hAnsi="Traditional Arabic" w:cs="Traditional Arabic" w:hint="cs"/>
          <w:color w:val="000000"/>
          <w:sz w:val="30"/>
          <w:szCs w:val="30"/>
          <w:rtl/>
        </w:rPr>
        <w:t>773. تضمين امنيّت مشركان پناهنده شده، از جانب پيامبر اعظم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137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إِنْ أَحَدٌ مِنَ الْمُشْرِكِينَ اسْتَجارَكَ فَأَجِرْهُ حَتَّى يَسْمَعَ كَلامَ اللَّهِ ثُمَّ أَبْلِغْهُ مَأْمَنَهُ‏</w:t>
      </w:r>
      <w:r>
        <w:rPr>
          <w:rFonts w:ascii="Traditional Arabic" w:hAnsi="Traditional Arabic" w:cs="Traditional Arabic" w:hint="cs"/>
          <w:color w:val="000000"/>
          <w:sz w:val="30"/>
          <w:szCs w:val="30"/>
          <w:rtl/>
        </w:rPr>
        <w:t xml:space="preserve"> .... توبه (9) 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پندهاى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موعظه‏هاى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پيروزى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774. پيروزى نهايى محمّد صلى الله عليه و آله بر تمام اديان و مشركان كافر، هدف خداوند، از بعثت و رسالت او:</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توبه (9) 33</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كَفى‏ بِاللَّهِ شَهِيداً.</w:t>
      </w:r>
      <w:r>
        <w:rPr>
          <w:rFonts w:ascii="Traditional Arabic" w:hAnsi="Traditional Arabic" w:cs="Traditional Arabic" w:hint="cs"/>
          <w:color w:val="000000"/>
          <w:sz w:val="30"/>
          <w:szCs w:val="30"/>
          <w:rtl/>
        </w:rPr>
        <w:t xml:space="preserve"> فتح (48) 28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صفّ (61) 9</w:t>
      </w:r>
    </w:p>
    <w:p w:rsidR="00DA643A" w:rsidRDefault="00DA643A" w:rsidP="00DA643A">
      <w:pPr>
        <w:pStyle w:val="NormalWeb"/>
        <w:bidi/>
        <w:rPr>
          <w:rtl/>
        </w:rPr>
      </w:pPr>
      <w:r>
        <w:rPr>
          <w:rFonts w:ascii="Traditional Arabic" w:hAnsi="Traditional Arabic" w:cs="Traditional Arabic" w:hint="cs"/>
          <w:color w:val="000000"/>
          <w:sz w:val="30"/>
          <w:szCs w:val="30"/>
          <w:rtl/>
        </w:rPr>
        <w:t>775. پيروزى نهايى پيامبر صلى الله عليه و آله، بر مخالفان و دشمنان خود: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تُصِبْكَ حَسَنَةٌ تَسُؤْهُمْ‏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لَنْ يُصِيبَنا إِلَّا ما كَتَبَ اللَّهُ لَنا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هَلْ تَرَبَّصُونَ بِنا إِلَّا إِحْدَى الْحُسْنَيَيْنِ‏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40"/>
      </w:r>
      <w:r>
        <w:rPr>
          <w:rFonts w:ascii="Traditional Arabic" w:hAnsi="Traditional Arabic" w:cs="Traditional Arabic" w:hint="cs"/>
          <w:color w:val="000000"/>
          <w:sz w:val="30"/>
          <w:szCs w:val="30"/>
          <w:rtl/>
        </w:rPr>
        <w:t xml:space="preserve"> توبه (9) 50-/ 52</w:t>
      </w:r>
    </w:p>
    <w:p w:rsidR="00DA643A" w:rsidRDefault="00DA643A" w:rsidP="00DA643A">
      <w:pPr>
        <w:pStyle w:val="NormalWeb"/>
        <w:bidi/>
        <w:rPr>
          <w:rtl/>
        </w:rPr>
      </w:pPr>
      <w:r>
        <w:rPr>
          <w:rFonts w:ascii="Traditional Arabic" w:hAnsi="Traditional Arabic" w:cs="Traditional Arabic" w:hint="cs"/>
          <w:color w:val="006A0F"/>
          <w:sz w:val="30"/>
          <w:szCs w:val="30"/>
          <w:rtl/>
        </w:rPr>
        <w:t>قُلْ لَوْ شاءَ اللَّهُ ما تَلَوْتُهُ عَلَيْكُمْ وَ لا أَدْراكُمْ بِهِ فَقَدْ لَبِثْتُ فِيكُمْ عُمُراً مِنْ قَبْلِهِ أَ فَلا تَعْقِلُونَ‏ فَمَنْ أَظْلَمُ مِمَّنِ افْتَرى‏ عَلَى اللَّهِ كَذِباً أَوْ كَذَّبَ بِآياتِهِ إِنَّهُ لا يُفْلِحُ الْمُجْرِمُونَ.</w:t>
      </w:r>
      <w:r>
        <w:rPr>
          <w:rFonts w:ascii="Traditional Arabic" w:hAnsi="Traditional Arabic" w:cs="Traditional Arabic" w:hint="cs"/>
          <w:color w:val="000000"/>
          <w:sz w:val="30"/>
          <w:szCs w:val="30"/>
          <w:rtl/>
        </w:rPr>
        <w:t xml:space="preserve"> يونس (10) 16 و 17</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قَدْ جاءَكُمُ الْحَقُّ مِنْ رَبِّكُمْ فَمَنِ اهْتَدى‏ فَإِنَّما يَهْتَدِي لِنَفْسِهِ وَ مَنْ ضَلَّ فَإِنَّما يَضِلُّ عَلَيْها وَ ما أَنَا عَلَيْكُمْ بِوَكِيلٍ‏ وَ اتَّبِعْ ما يُوحى‏ إِلَيْكَ وَ اصْبِرْ حَتَّى يَحْكُمَ اللَّهُ وَ هُوَ خَيْرُ الْحاكِمِينَ.</w:t>
      </w:r>
      <w:r>
        <w:rPr>
          <w:rStyle w:val="FootnoteReference"/>
          <w:rFonts w:ascii="Traditional Arabic" w:eastAsiaTheme="majorEastAsia" w:hAnsi="Traditional Arabic" w:cs="Traditional Arabic"/>
          <w:color w:val="000000"/>
          <w:sz w:val="30"/>
          <w:szCs w:val="30"/>
          <w:rtl/>
        </w:rPr>
        <w:footnoteReference w:id="241"/>
      </w:r>
      <w:r>
        <w:rPr>
          <w:rFonts w:ascii="Traditional Arabic" w:hAnsi="Traditional Arabic" w:cs="Traditional Arabic" w:hint="cs"/>
          <w:color w:val="000000"/>
          <w:sz w:val="30"/>
          <w:szCs w:val="30"/>
          <w:rtl/>
        </w:rPr>
        <w:t xml:space="preserve"> يونس (10) 108 و 109</w:t>
      </w:r>
    </w:p>
    <w:p w:rsidR="00DA643A" w:rsidRDefault="00DA643A" w:rsidP="00DA643A">
      <w:pPr>
        <w:pStyle w:val="NormalWeb"/>
        <w:bidi/>
        <w:rPr>
          <w:rtl/>
        </w:rPr>
      </w:pPr>
      <w:r>
        <w:rPr>
          <w:rFonts w:ascii="Traditional Arabic" w:hAnsi="Traditional Arabic" w:cs="Traditional Arabic" w:hint="cs"/>
          <w:color w:val="000000"/>
          <w:sz w:val="30"/>
          <w:szCs w:val="30"/>
          <w:rtl/>
        </w:rPr>
        <w:t>776. پيروزى درخشان پيامبر صلى الله عليه و آله در صلح حديبيّه، اتمام نعمت خداوند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 لِيَغْفِرَ لَكَ اللَّهُ ما تَقَدَّمَ مِنْ ذَنْبِكَ وَ ما تَأَخَّرَ وَ يُتِمَّ نِعْمَتَهُ عَلَيْكَ وَ يَهْدِيَكَ صِراطاً مُسْتَقِيماً.</w:t>
      </w:r>
      <w:r>
        <w:rPr>
          <w:rFonts w:ascii="Traditional Arabic" w:hAnsi="Traditional Arabic" w:cs="Traditional Arabic" w:hint="cs"/>
          <w:color w:val="000000"/>
          <w:sz w:val="30"/>
          <w:szCs w:val="30"/>
          <w:rtl/>
        </w:rPr>
        <w:t xml:space="preserve"> فتح (48) 1 و 2</w:t>
      </w:r>
    </w:p>
    <w:p w:rsidR="00DA643A" w:rsidRDefault="00DA643A" w:rsidP="00DA643A">
      <w:pPr>
        <w:pStyle w:val="NormalWeb"/>
        <w:bidi/>
        <w:rPr>
          <w:rtl/>
        </w:rPr>
      </w:pPr>
      <w:r>
        <w:rPr>
          <w:rFonts w:ascii="Traditional Arabic" w:hAnsi="Traditional Arabic" w:cs="Traditional Arabic" w:hint="cs"/>
          <w:color w:val="000000"/>
          <w:sz w:val="30"/>
          <w:szCs w:val="30"/>
          <w:rtl/>
        </w:rPr>
        <w:t>777. پيروزى رسول خدا صلى الله عليه و آله بر يهود بنى‏نضير و به غنيمت گرفتن اموال آنان، بدون جنگ و درگيرى:</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أَخْرَجَ الَّذِينَ كَفَرُوا مِنْ أَهْلِ الْكِتابِ مِنْ دِيارِهِمْ لِأَوَّلِ الْحَشْرِ ما ظَنَنْتُمْ أَنْ يَخْرُجُوا وَ ظَنُّوا أَنَّهُمْ مانِعَتُهُمْ حُصُونُهُمْ مِنَ اللَّهِ فَأَتاهُمُ اللَّهُ مِنْ حَيْثُ لَمْ يَحْتَسِبُوا وَ قَذَفَ فِي قُلُوبِهِمُ الرُّعْبَ يُخْرِبُونَ بُيُوتَهُمْ بِأَيْدِيهِمْ وَ أَيْدِي الْمُؤْمِنِينَ فَاعْتَبِرُوا يا أُولِي الْأَبْصارِ وَ ما أَفاءَ اللَّهُ عَلى‏ رَسُولِهِ مِنْهُمْ فَما أَوْجَفْتُمْ عَلَيْهِ مِنْ خَيْلٍ وَ لا رِكابٍ وَ لكِنَّ اللَّهَ يُسَلِّطُ رُسُلَهُ عَلى‏ مَنْ يَشاءُ وَ اللَّهُ عَلى‏ كُلِّ شَيْ‏ءٍ قَدِيرٌ.</w:t>
      </w:r>
      <w:r>
        <w:rPr>
          <w:rStyle w:val="FootnoteReference"/>
          <w:rFonts w:ascii="Traditional Arabic" w:eastAsiaTheme="majorEastAsia" w:hAnsi="Traditional Arabic" w:cs="Traditional Arabic"/>
          <w:color w:val="000000"/>
          <w:sz w:val="30"/>
          <w:szCs w:val="30"/>
          <w:rtl/>
        </w:rPr>
        <w:footnoteReference w:id="242"/>
      </w:r>
      <w:r>
        <w:rPr>
          <w:rFonts w:ascii="Traditional Arabic" w:hAnsi="Traditional Arabic" w:cs="Traditional Arabic" w:hint="cs"/>
          <w:color w:val="000000"/>
          <w:sz w:val="30"/>
          <w:szCs w:val="30"/>
          <w:rtl/>
        </w:rPr>
        <w:t xml:space="preserve"> حشر (59) 2 و 6</w:t>
      </w:r>
    </w:p>
    <w:p w:rsidR="00DA643A" w:rsidRDefault="00DA643A" w:rsidP="00DA643A">
      <w:pPr>
        <w:pStyle w:val="NormalWeb"/>
        <w:bidi/>
        <w:rPr>
          <w:rtl/>
        </w:rPr>
      </w:pPr>
      <w:r>
        <w:rPr>
          <w:rFonts w:ascii="Traditional Arabic" w:hAnsi="Traditional Arabic" w:cs="Traditional Arabic" w:hint="cs"/>
          <w:color w:val="000000"/>
          <w:sz w:val="30"/>
          <w:szCs w:val="30"/>
          <w:rtl/>
        </w:rPr>
        <w:t>778. صلح حديبيّه فتحى بزرگ براى پيامبر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138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إِنَّا فَتَحْنا لَكَ فَتْحاً مُبِيناً.</w:t>
      </w:r>
      <w:r>
        <w:rPr>
          <w:rStyle w:val="FootnoteReference"/>
          <w:rFonts w:ascii="Traditional Arabic" w:hAnsi="Traditional Arabic" w:cs="Traditional Arabic"/>
          <w:color w:val="000000"/>
          <w:sz w:val="30"/>
          <w:szCs w:val="30"/>
          <w:rtl/>
        </w:rPr>
        <w:footnoteReference w:id="243"/>
      </w:r>
      <w:r>
        <w:rPr>
          <w:rFonts w:ascii="Traditional Arabic" w:hAnsi="Traditional Arabic" w:cs="Traditional Arabic" w:hint="cs"/>
          <w:color w:val="000000"/>
          <w:sz w:val="30"/>
          <w:szCs w:val="30"/>
          <w:rtl/>
        </w:rPr>
        <w:t xml:space="preserve"> فتح (48) 1</w:t>
      </w:r>
    </w:p>
    <w:p w:rsidR="00DA643A" w:rsidRDefault="00DA643A" w:rsidP="00DA643A">
      <w:pPr>
        <w:pStyle w:val="NormalWeb"/>
        <w:bidi/>
        <w:rPr>
          <w:rtl/>
        </w:rPr>
      </w:pPr>
      <w:r>
        <w:rPr>
          <w:rFonts w:ascii="Traditional Arabic" w:hAnsi="Traditional Arabic" w:cs="Traditional Arabic" w:hint="cs"/>
          <w:color w:val="000000"/>
          <w:sz w:val="30"/>
          <w:szCs w:val="30"/>
          <w:rtl/>
        </w:rPr>
        <w:t>779. امتنان خدا بر پيامبر صلى الله عليه و آله به علت فتح بزرگ و نمايان براى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w:t>
      </w:r>
      <w:r>
        <w:rPr>
          <w:rFonts w:ascii="Traditional Arabic" w:hAnsi="Traditional Arabic" w:cs="Traditional Arabic" w:hint="cs"/>
          <w:color w:val="000000"/>
          <w:sz w:val="30"/>
          <w:szCs w:val="30"/>
          <w:rtl/>
        </w:rPr>
        <w:t xml:space="preserve"> فتح (48) 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780. محمّد صلى الله عليه و آله، مشتاق آزاد سازى و فتح مكّه:</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 نَصْرُ اللَّهِ وَ الْفَتْحُ.</w:t>
      </w:r>
      <w:r>
        <w:rPr>
          <w:rStyle w:val="FootnoteReference"/>
          <w:rFonts w:ascii="Traditional Arabic" w:eastAsiaTheme="majorEastAsia" w:hAnsi="Traditional Arabic" w:cs="Traditional Arabic"/>
          <w:color w:val="000000"/>
          <w:sz w:val="30"/>
          <w:szCs w:val="30"/>
          <w:rtl/>
        </w:rPr>
        <w:footnoteReference w:id="244"/>
      </w:r>
      <w:r>
        <w:rPr>
          <w:rFonts w:ascii="Traditional Arabic" w:hAnsi="Traditional Arabic" w:cs="Traditional Arabic" w:hint="cs"/>
          <w:color w:val="000000"/>
          <w:sz w:val="30"/>
          <w:szCs w:val="30"/>
          <w:rtl/>
        </w:rPr>
        <w:t xml:space="preserve"> نصر (110) 1</w:t>
      </w:r>
    </w:p>
    <w:p w:rsidR="00DA643A" w:rsidRDefault="00DA643A" w:rsidP="00DA643A">
      <w:pPr>
        <w:pStyle w:val="NormalWeb"/>
        <w:bidi/>
        <w:rPr>
          <w:rtl/>
        </w:rPr>
      </w:pPr>
      <w:r>
        <w:rPr>
          <w:rFonts w:ascii="Traditional Arabic" w:hAnsi="Traditional Arabic" w:cs="Traditional Arabic" w:hint="cs"/>
          <w:color w:val="465BFF"/>
          <w:sz w:val="30"/>
          <w:szCs w:val="30"/>
          <w:rtl/>
        </w:rPr>
        <w:t>عوامل پيروزى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امداد غيبى‏</w:t>
      </w:r>
    </w:p>
    <w:p w:rsidR="00DA643A" w:rsidRDefault="00DA643A" w:rsidP="00DA643A">
      <w:pPr>
        <w:pStyle w:val="NormalWeb"/>
        <w:bidi/>
        <w:rPr>
          <w:rtl/>
        </w:rPr>
      </w:pPr>
      <w:r>
        <w:rPr>
          <w:rFonts w:ascii="Traditional Arabic" w:hAnsi="Traditional Arabic" w:cs="Traditional Arabic" w:hint="cs"/>
          <w:color w:val="000000"/>
          <w:sz w:val="30"/>
          <w:szCs w:val="30"/>
          <w:rtl/>
        </w:rPr>
        <w:t>781. پيروزى نهايى محمّد صلى الله عليه و آله و مسلمانان، در جنگ حنين (پس از شكست نخست) با امداد غيبى خدا:</w:t>
      </w:r>
    </w:p>
    <w:p w:rsidR="00DA643A" w:rsidRDefault="00DA643A" w:rsidP="00DA643A">
      <w:pPr>
        <w:pStyle w:val="NormalWeb"/>
        <w:bidi/>
        <w:rPr>
          <w:rtl/>
        </w:rPr>
      </w:pPr>
      <w:r>
        <w:rPr>
          <w:rFonts w:ascii="Traditional Arabic" w:hAnsi="Traditional Arabic" w:cs="Traditional Arabic" w:hint="cs"/>
          <w:color w:val="006A0F"/>
          <w:sz w:val="30"/>
          <w:szCs w:val="30"/>
          <w:rtl/>
        </w:rPr>
        <w:t>لَقَدْ نَصَرَكُمُ اللَّهُ فِي مَواطِنَ كَثِيرَةٍ وَ يَوْمَ حُنَيْنٍ إِذْ أَعْجَبَتْكُمْ كَثْرَتُكُمْ فَلَمْ تُغْنِ عَنْكُمْ شَيْئاً وَ ضاقَتْ عَلَيْكُمُ الْأَرْضُ بِما رَحُبَتْ ثُمَّ وَلَّيْتُمْ مُدْبِرِينَ‏ ثُمَّ أَنْزَلَ اللَّهُ سَكِينَتَهُ عَلى‏ رَسُولِهِ وَ عَلَى الْمُؤْمِنِينَ وَ أَنْزَلَ جُنُوداً لَمْ تَرَوْها وَ عَذَّبَ الَّذِينَ كَفَرُوا وَ ذلِكَ جَزاءُ الْكافِرِينَ.</w:t>
      </w:r>
      <w:r>
        <w:rPr>
          <w:rFonts w:ascii="Traditional Arabic" w:hAnsi="Traditional Arabic" w:cs="Traditional Arabic" w:hint="cs"/>
          <w:color w:val="000000"/>
          <w:sz w:val="30"/>
          <w:szCs w:val="30"/>
          <w:rtl/>
        </w:rPr>
        <w:t xml:space="preserve"> توبه (9) 25 و 26</w:t>
      </w:r>
    </w:p>
    <w:p w:rsidR="00DA643A" w:rsidRDefault="00DA643A" w:rsidP="00DA643A">
      <w:pPr>
        <w:pStyle w:val="NormalWeb"/>
        <w:bidi/>
        <w:rPr>
          <w:rtl/>
        </w:rPr>
      </w:pPr>
      <w:r>
        <w:rPr>
          <w:rFonts w:ascii="Traditional Arabic" w:hAnsi="Traditional Arabic" w:cs="Traditional Arabic" w:hint="cs"/>
          <w:color w:val="000000"/>
          <w:sz w:val="30"/>
          <w:szCs w:val="30"/>
          <w:rtl/>
        </w:rPr>
        <w:t>782. امداد غيبى خدا به وسيله فرشتگان و جنود نامرئى، عامل پيروزى محمّد صلى الله عليه و آله بر مشركان كافر توطئه‏گر:</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465BFF"/>
          <w:sz w:val="30"/>
          <w:szCs w:val="30"/>
          <w:rtl/>
        </w:rPr>
        <w:t>2. صلح حديبيّه‏</w:t>
      </w:r>
    </w:p>
    <w:p w:rsidR="00DA643A" w:rsidRDefault="00DA643A" w:rsidP="00DA643A">
      <w:pPr>
        <w:pStyle w:val="NormalWeb"/>
        <w:bidi/>
        <w:rPr>
          <w:rtl/>
        </w:rPr>
      </w:pPr>
      <w:r>
        <w:rPr>
          <w:rFonts w:ascii="Traditional Arabic" w:hAnsi="Traditional Arabic" w:cs="Traditional Arabic" w:hint="cs"/>
          <w:color w:val="000000"/>
          <w:sz w:val="30"/>
          <w:szCs w:val="30"/>
          <w:rtl/>
        </w:rPr>
        <w:t>783. صلح حديبيّه، مايه پيروزيهاى درخشان،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 وَ يَنْصُرَكَ اللَّهُ نَصْراً عَزِيزاً.</w:t>
      </w:r>
      <w:r>
        <w:rPr>
          <w:rStyle w:val="FootnoteReference"/>
          <w:rFonts w:ascii="Traditional Arabic" w:eastAsiaTheme="majorEastAsia" w:hAnsi="Traditional Arabic" w:cs="Traditional Arabic"/>
          <w:color w:val="000000"/>
          <w:sz w:val="30"/>
          <w:szCs w:val="30"/>
          <w:rtl/>
        </w:rPr>
        <w:footnoteReference w:id="245"/>
      </w:r>
      <w:r>
        <w:rPr>
          <w:rFonts w:ascii="Traditional Arabic" w:hAnsi="Traditional Arabic" w:cs="Traditional Arabic" w:hint="cs"/>
          <w:color w:val="000000"/>
          <w:sz w:val="30"/>
          <w:szCs w:val="30"/>
          <w:rtl/>
        </w:rPr>
        <w:t xml:space="preserve"> فتح (48) 1 و 3</w:t>
      </w:r>
    </w:p>
    <w:p w:rsidR="00DA643A" w:rsidRDefault="00DA643A" w:rsidP="00DA643A">
      <w:pPr>
        <w:pStyle w:val="NormalWeb"/>
        <w:bidi/>
        <w:rPr>
          <w:rtl/>
        </w:rPr>
      </w:pPr>
      <w:r>
        <w:rPr>
          <w:rFonts w:ascii="Traditional Arabic" w:hAnsi="Traditional Arabic" w:cs="Traditional Arabic" w:hint="cs"/>
          <w:color w:val="465BFF"/>
          <w:sz w:val="30"/>
          <w:szCs w:val="30"/>
          <w:rtl/>
        </w:rPr>
        <w:t>منشأ پيروزى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784. خداوند، منشأ پيروزى محمّد صلى الله عليه و آله بر كافران، هنگام هجرت آن حضرت از مكّه به مدينه:</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139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785. خداوند، منشأ پيروزى محمّد صلى الله عليه و آله در جنگ بدر:</w:t>
      </w:r>
    </w:p>
    <w:p w:rsidR="00DA643A" w:rsidRDefault="00DA643A" w:rsidP="00DA643A">
      <w:pPr>
        <w:pStyle w:val="NormalWeb"/>
        <w:bidi/>
        <w:rPr>
          <w:rtl/>
        </w:rPr>
      </w:pPr>
      <w:r>
        <w:rPr>
          <w:rFonts w:ascii="Traditional Arabic" w:hAnsi="Traditional Arabic" w:cs="Traditional Arabic" w:hint="cs"/>
          <w:color w:val="006A0F"/>
          <w:sz w:val="30"/>
          <w:szCs w:val="30"/>
          <w:rtl/>
        </w:rPr>
        <w:t>وَ إِذْ يَعِدُكُمُ اللَّهُ إِحْدَى الطَّائِفَتَيْنِ أَنَّها لَكُمْ وَ تَوَدُّونَ أَنَّ غَيْرَ ذاتِ الشَّوْكَةِ تَكُونُ لَكُمْ وَ يُرِيدُ اللَّهُ أَنْ يُحِقَّ الْحَقَّ بِكَلِماتِهِ وَ يَقْطَعَ دابِرَ الْكافِرِينَ‏ فَلَمْ تَقْتُلُوهُمْ وَ لكِنَّ اللَّهَ قَتَلَهُمْ وَ ما رَمَيْتَ إِذْ رَمَيْتَ وَ لكِنَّ اللَّهَ رَمى‏ وَ لِيُبْلِيَ الْمُؤْمِنِينَ مِنْهُ بَلاءً حَسَناً إِنَّ اللَّهَ سَمِيعٌ عَلِيمٌ.</w:t>
      </w:r>
      <w:r>
        <w:rPr>
          <w:rStyle w:val="FootnoteReference"/>
          <w:rFonts w:ascii="Traditional Arabic" w:eastAsiaTheme="majorEastAsia" w:hAnsi="Traditional Arabic" w:cs="Traditional Arabic"/>
          <w:color w:val="000000"/>
          <w:sz w:val="30"/>
          <w:szCs w:val="30"/>
          <w:rtl/>
        </w:rPr>
        <w:footnoteReference w:id="246"/>
      </w:r>
      <w:r>
        <w:rPr>
          <w:rFonts w:ascii="Traditional Arabic" w:hAnsi="Traditional Arabic" w:cs="Traditional Arabic" w:hint="cs"/>
          <w:color w:val="000000"/>
          <w:sz w:val="30"/>
          <w:szCs w:val="30"/>
          <w:rtl/>
        </w:rPr>
        <w:t xml:space="preserve"> انفال (8) 7 و 17</w:t>
      </w:r>
    </w:p>
    <w:p w:rsidR="00DA643A" w:rsidRDefault="00DA643A" w:rsidP="00DA643A">
      <w:pPr>
        <w:pStyle w:val="NormalWeb"/>
        <w:bidi/>
        <w:rPr>
          <w:rtl/>
        </w:rPr>
      </w:pPr>
      <w:r>
        <w:rPr>
          <w:rFonts w:ascii="Traditional Arabic" w:hAnsi="Traditional Arabic" w:cs="Traditional Arabic" w:hint="cs"/>
          <w:color w:val="000000"/>
          <w:sz w:val="30"/>
          <w:szCs w:val="30"/>
          <w:rtl/>
        </w:rPr>
        <w:t>786. خداوند، منشأ پيروزى پيامبر صلى الله عليه و آله بر بنى‏نضير:</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أَخْرَجَ الَّذِينَ كَفَرُوا مِنْ أَهْلِ الْكِتابِ مِنْ دِيارِهِمْ لِأَوَّلِ الْحَشْرِ ما ظَنَنْتُمْ أَنْ يَخْرُجُوا وَ ظَنُّوا أَنَّهُمْ مانِعَتُهُمْ حُصُونُهُمْ مِنَ اللَّهِ فَأَتاهُمُ اللَّهُ مِنْ حَيْثُ لَمْ يَحْتَسِبُوا وَ قَذَفَ فِي قُلُوبِهِمُ الرُّعْبَ يُخْرِبُونَ بُيُوتَهُمْ بِأَيْدِيهِمْ وَ أَيْدِي الْمُؤْمِنِينَ فَاعْتَبِرُوا يا أُولِي الْأَبْصارِ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لكِنَّ اللَّهَ يُسَلِّطُ رُسُلَهُ عَلى‏ مَنْ يَشاءُ</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47"/>
      </w:r>
      <w:r>
        <w:rPr>
          <w:rFonts w:ascii="Traditional Arabic" w:hAnsi="Traditional Arabic" w:cs="Traditional Arabic" w:hint="cs"/>
          <w:color w:val="000000"/>
          <w:sz w:val="30"/>
          <w:szCs w:val="30"/>
          <w:rtl/>
        </w:rPr>
        <w:t xml:space="preserve"> حشر (59) 2 و 6</w:t>
      </w:r>
    </w:p>
    <w:p w:rsidR="00DA643A" w:rsidRDefault="00DA643A" w:rsidP="00DA643A">
      <w:pPr>
        <w:pStyle w:val="NormalWeb"/>
        <w:bidi/>
        <w:rPr>
          <w:rtl/>
        </w:rPr>
      </w:pPr>
      <w:r>
        <w:rPr>
          <w:rFonts w:ascii="Traditional Arabic" w:hAnsi="Traditional Arabic" w:cs="Traditional Arabic" w:hint="cs"/>
          <w:color w:val="000000"/>
          <w:sz w:val="30"/>
          <w:szCs w:val="30"/>
          <w:rtl/>
        </w:rPr>
        <w:t>787. خداوند، منشأ پيروزى پيامبر صلى الله عليه و آله در فتح مكّه:</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w:t>
      </w:r>
      <w:r>
        <w:rPr>
          <w:rStyle w:val="FootnoteReference"/>
          <w:rFonts w:ascii="Traditional Arabic" w:eastAsiaTheme="majorEastAsia" w:hAnsi="Traditional Arabic" w:cs="Traditional Arabic"/>
          <w:color w:val="000000"/>
          <w:sz w:val="30"/>
          <w:szCs w:val="30"/>
          <w:rtl/>
        </w:rPr>
        <w:footnoteReference w:id="248"/>
      </w:r>
      <w:r>
        <w:rPr>
          <w:rFonts w:ascii="Traditional Arabic" w:hAnsi="Traditional Arabic" w:cs="Traditional Arabic" w:hint="cs"/>
          <w:color w:val="000000"/>
          <w:sz w:val="30"/>
          <w:szCs w:val="30"/>
          <w:rtl/>
        </w:rPr>
        <w:t xml:space="preserve"> فتح (48) 1</w:t>
      </w:r>
    </w:p>
    <w:p w:rsidR="00DA643A" w:rsidRDefault="00DA643A" w:rsidP="00DA643A">
      <w:pPr>
        <w:pStyle w:val="NormalWeb"/>
        <w:bidi/>
        <w:rPr>
          <w:rtl/>
        </w:rPr>
      </w:pPr>
      <w:r>
        <w:rPr>
          <w:rFonts w:ascii="Traditional Arabic" w:hAnsi="Traditional Arabic" w:cs="Traditional Arabic" w:hint="cs"/>
          <w:color w:val="000000"/>
          <w:sz w:val="30"/>
          <w:szCs w:val="30"/>
          <w:rtl/>
        </w:rPr>
        <w:t>788. فتح خيبر، پيروزى آشكار براى رسول اكرم صلى الله عليه و آله به تقدير الهى:</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w:t>
      </w:r>
      <w:r>
        <w:rPr>
          <w:rStyle w:val="FootnoteReference"/>
          <w:rFonts w:ascii="Traditional Arabic" w:eastAsiaTheme="majorEastAsia" w:hAnsi="Traditional Arabic" w:cs="Traditional Arabic"/>
          <w:color w:val="000000"/>
          <w:sz w:val="30"/>
          <w:szCs w:val="30"/>
          <w:rtl/>
        </w:rPr>
        <w:footnoteReference w:id="249"/>
      </w:r>
      <w:r>
        <w:rPr>
          <w:rFonts w:ascii="Traditional Arabic" w:hAnsi="Traditional Arabic" w:cs="Traditional Arabic" w:hint="cs"/>
          <w:color w:val="000000"/>
          <w:sz w:val="30"/>
          <w:szCs w:val="30"/>
          <w:rtl/>
        </w:rPr>
        <w:t xml:space="preserve"> فتح (48) 1</w:t>
      </w:r>
    </w:p>
    <w:p w:rsidR="00DA643A" w:rsidRDefault="00DA643A" w:rsidP="00DA643A">
      <w:pPr>
        <w:pStyle w:val="NormalWeb"/>
        <w:bidi/>
        <w:rPr>
          <w:rtl/>
        </w:rPr>
      </w:pPr>
      <w:r>
        <w:rPr>
          <w:rFonts w:ascii="Traditional Arabic" w:hAnsi="Traditional Arabic" w:cs="Traditional Arabic" w:hint="cs"/>
          <w:color w:val="465BFF"/>
          <w:sz w:val="30"/>
          <w:szCs w:val="30"/>
          <w:rtl/>
        </w:rPr>
        <w:t>وعده پيروزى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789. وعده الهى، به پيروزى محمّد صلى الله عليه و آله بر دشمنانش، در فتح مكّه:</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 نَصْرُ اللَّهِ وَ الْفَتْحُ.</w:t>
      </w:r>
      <w:r>
        <w:rPr>
          <w:rStyle w:val="FootnoteReference"/>
          <w:rFonts w:ascii="Traditional Arabic" w:eastAsiaTheme="majorEastAsia" w:hAnsi="Traditional Arabic" w:cs="Traditional Arabic"/>
          <w:color w:val="000000"/>
          <w:sz w:val="30"/>
          <w:szCs w:val="30"/>
          <w:rtl/>
        </w:rPr>
        <w:footnoteReference w:id="250"/>
      </w:r>
      <w:r>
        <w:rPr>
          <w:rFonts w:ascii="Traditional Arabic" w:hAnsi="Traditional Arabic" w:cs="Traditional Arabic" w:hint="cs"/>
          <w:color w:val="000000"/>
          <w:sz w:val="30"/>
          <w:szCs w:val="30"/>
          <w:rtl/>
        </w:rPr>
        <w:t xml:space="preserve"> نصر (110) 1</w:t>
      </w:r>
    </w:p>
    <w:p w:rsidR="00DA643A" w:rsidRDefault="00DA643A" w:rsidP="00DA643A">
      <w:pPr>
        <w:pStyle w:val="NormalWeb"/>
        <w:bidi/>
        <w:rPr>
          <w:rtl/>
        </w:rPr>
      </w:pPr>
      <w:r>
        <w:rPr>
          <w:rFonts w:ascii="Traditional Arabic" w:hAnsi="Traditional Arabic" w:cs="Traditional Arabic" w:hint="cs"/>
          <w:color w:val="000000"/>
          <w:sz w:val="30"/>
          <w:szCs w:val="30"/>
          <w:rtl/>
        </w:rPr>
        <w:t>790. وعده الهى، به پيروزى درخشان پيامبر صلى الله عليه و آله، در فتح خيبر:</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w:t>
      </w:r>
      <w:r>
        <w:rPr>
          <w:rStyle w:val="FootnoteReference"/>
          <w:rFonts w:ascii="Traditional Arabic" w:eastAsiaTheme="majorEastAsia" w:hAnsi="Traditional Arabic" w:cs="Traditional Arabic"/>
          <w:color w:val="000000"/>
          <w:sz w:val="30"/>
          <w:szCs w:val="30"/>
          <w:rtl/>
        </w:rPr>
        <w:footnoteReference w:id="251"/>
      </w:r>
      <w:r>
        <w:rPr>
          <w:rFonts w:ascii="Traditional Arabic" w:hAnsi="Traditional Arabic" w:cs="Traditional Arabic" w:hint="cs"/>
          <w:color w:val="000000"/>
          <w:sz w:val="30"/>
          <w:szCs w:val="30"/>
          <w:rtl/>
        </w:rPr>
        <w:t xml:space="preserve"> فتح (48) 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791. نويد و بشارت خداوند، به پيروزى محمّد صلى الله عليه و آله بر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إِنَّ شَرَّ الدَّوَابِّ عِنْدَ اللَّهِ الَّذِينَ كَفَرُوا فَهُمْ لا يُؤْمِنُونَ‏ الَّذِينَ عاهَدْتَ مِنْهُمْ ثُمَّ يَنْقُضُونَ عَهْدَهُمْ فِي كُلِّ مَرَّةٍ وَ هُمْ لا يَتَّقُونَ‏ فَإِمَّا تَثْقَفَنَّهُمْ فِي الْحَرْبِ فَشَرِّدْ بِهِمْ مَنْ خَلْفَهُمْ لَعَلَّهُمْ يَذَّكَّرُونَ.</w:t>
      </w:r>
      <w:r>
        <w:rPr>
          <w:rStyle w:val="FootnoteReference"/>
          <w:rFonts w:ascii="Traditional Arabic" w:eastAsiaTheme="majorEastAsia" w:hAnsi="Traditional Arabic" w:cs="Traditional Arabic"/>
          <w:color w:val="000000"/>
          <w:sz w:val="30"/>
          <w:szCs w:val="30"/>
          <w:rtl/>
        </w:rPr>
        <w:footnoteReference w:id="252"/>
      </w:r>
      <w:r>
        <w:rPr>
          <w:rFonts w:ascii="Traditional Arabic" w:hAnsi="Traditional Arabic" w:cs="Traditional Arabic" w:hint="cs"/>
          <w:color w:val="000000"/>
          <w:sz w:val="30"/>
          <w:szCs w:val="30"/>
          <w:rtl/>
        </w:rPr>
        <w:t xml:space="preserve"> انفال (8) 55-/ 57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وعده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پيشى‏گرفتن 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سبقت بر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پيشى‏گرفتن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سبقت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پيشگويى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792. پيشگويى محمّد صلى الله عليه و آله، از پيروزى اسلام و شكست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آذَنْتُكُمْ عَلى‏ سَواءٍ وَ إِنْ أَدْرِي أَ قَرِيبٌ أَمْ بَعِيدٌ ما تُوعَدُونَ.</w:t>
      </w:r>
      <w:r>
        <w:rPr>
          <w:rFonts w:ascii="Traditional Arabic" w:hAnsi="Traditional Arabic" w:cs="Traditional Arabic" w:hint="cs"/>
          <w:color w:val="000000"/>
          <w:sz w:val="30"/>
          <w:szCs w:val="30"/>
          <w:rtl/>
        </w:rPr>
        <w:t xml:space="preserve"> انبياء (21) 109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140</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پيمان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عهد با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پيمان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عهدهاى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تبرّى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تبرّى‏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تبليغات سوء عليه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793. جوّسازى و تبليغات سوء كفرپيشگان، عليه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لا يَعْلَمُونَ لَوْ لا يُكَلِّمُنَا اللَّهُ أَوْ تَأْتِينا آيَةٌ</w:t>
      </w:r>
      <w:r>
        <w:rPr>
          <w:rFonts w:ascii="Traditional Arabic" w:hAnsi="Traditional Arabic" w:cs="Traditional Arabic" w:hint="cs"/>
          <w:color w:val="000000"/>
          <w:sz w:val="30"/>
          <w:szCs w:val="30"/>
          <w:rtl/>
        </w:rPr>
        <w:t xml:space="preserve"> .... بقره (2) 118</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لَوْ لا أُنْزِلَ عَلَيْهِ آيَةٌ مِنْ رَبِّهِ إِنَّما أَنْتَ مُنْذِرٌ وَ لِكُلِّ قَوْمٍ هادٍ.</w:t>
      </w:r>
      <w:r>
        <w:rPr>
          <w:rStyle w:val="FootnoteReference"/>
          <w:rFonts w:ascii="Traditional Arabic" w:eastAsiaTheme="majorEastAsia" w:hAnsi="Traditional Arabic" w:cs="Traditional Arabic"/>
          <w:color w:val="000000"/>
          <w:sz w:val="30"/>
          <w:szCs w:val="30"/>
          <w:rtl/>
        </w:rPr>
        <w:footnoteReference w:id="253"/>
      </w:r>
      <w:r>
        <w:rPr>
          <w:rFonts w:ascii="Traditional Arabic" w:hAnsi="Traditional Arabic" w:cs="Traditional Arabic" w:hint="cs"/>
          <w:color w:val="000000"/>
          <w:sz w:val="30"/>
          <w:szCs w:val="30"/>
          <w:rtl/>
        </w:rPr>
        <w:t xml:space="preserve"> رعد (13) 7</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لَوْ لا أُنْزِلَ عَلَيْهِ آيَةٌ مِنْ رَبِّهِ‏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54"/>
      </w:r>
      <w:r>
        <w:rPr>
          <w:rFonts w:ascii="Traditional Arabic" w:hAnsi="Traditional Arabic" w:cs="Traditional Arabic" w:hint="cs"/>
          <w:color w:val="000000"/>
          <w:sz w:val="30"/>
          <w:szCs w:val="30"/>
          <w:rtl/>
        </w:rPr>
        <w:t xml:space="preserve"> رعد (13) 27</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لا تَسْمَعُوا لِهذَا الْقُرْآنِ وَ الْغَوْا فِيهِ لَعَلَّكُمْ تَغْلِبُونَ.</w:t>
      </w:r>
      <w:r>
        <w:rPr>
          <w:rFonts w:ascii="Traditional Arabic" w:hAnsi="Traditional Arabic" w:cs="Traditional Arabic" w:hint="cs"/>
          <w:color w:val="000000"/>
          <w:sz w:val="30"/>
          <w:szCs w:val="30"/>
          <w:rtl/>
        </w:rPr>
        <w:t xml:space="preserve"> فصّلت (41) 26</w:t>
      </w:r>
    </w:p>
    <w:p w:rsidR="00DA643A" w:rsidRDefault="00DA643A" w:rsidP="00DA643A">
      <w:pPr>
        <w:pStyle w:val="NormalWeb"/>
        <w:bidi/>
        <w:rPr>
          <w:rtl/>
        </w:rPr>
      </w:pPr>
      <w:r>
        <w:rPr>
          <w:rFonts w:ascii="Traditional Arabic" w:hAnsi="Traditional Arabic" w:cs="Traditional Arabic" w:hint="cs"/>
          <w:color w:val="000000"/>
          <w:sz w:val="30"/>
          <w:szCs w:val="30"/>
          <w:rtl/>
        </w:rPr>
        <w:t>794. جوّسازى و تبليغات سوء منافقان، عليه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55"/>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افترا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تبليغ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795. آگاهى خداوند، از انجام دادن مأموريّت تبليغى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Style w:val="FootnoteReference"/>
          <w:rFonts w:ascii="Traditional Arabic" w:eastAsiaTheme="majorEastAsia" w:hAnsi="Traditional Arabic" w:cs="Traditional Arabic"/>
          <w:color w:val="000000"/>
          <w:sz w:val="30"/>
          <w:szCs w:val="30"/>
          <w:rtl/>
        </w:rPr>
        <w:footnoteReference w:id="256"/>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0000"/>
          <w:sz w:val="30"/>
          <w:szCs w:val="30"/>
          <w:rtl/>
        </w:rPr>
        <w:t>796. سعى و تلاش پيامبر صلى الله عليه و آله، در امر دعوت و تبليغ خود، براى جلوگيرى از ضرر و هلاكت مردم:</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تَوَلَّوْا فَقُلْ حَسْبِيَ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57"/>
      </w:r>
      <w:r>
        <w:rPr>
          <w:rFonts w:ascii="Traditional Arabic" w:hAnsi="Traditional Arabic" w:cs="Traditional Arabic" w:hint="cs"/>
          <w:color w:val="000000"/>
          <w:sz w:val="30"/>
          <w:szCs w:val="30"/>
          <w:rtl/>
        </w:rPr>
        <w:t xml:space="preserve"> توبه (9) 128 و 129</w:t>
      </w:r>
    </w:p>
    <w:p w:rsidR="00DA643A" w:rsidRDefault="00DA643A" w:rsidP="00DA643A">
      <w:pPr>
        <w:pStyle w:val="NormalWeb"/>
        <w:bidi/>
        <w:rPr>
          <w:rtl/>
        </w:rPr>
      </w:pPr>
      <w:r>
        <w:rPr>
          <w:rFonts w:ascii="Traditional Arabic" w:hAnsi="Traditional Arabic" w:cs="Traditional Arabic" w:hint="cs"/>
          <w:color w:val="000000"/>
          <w:sz w:val="30"/>
          <w:szCs w:val="30"/>
          <w:rtl/>
        </w:rPr>
        <w:t>797. سخن گفتن پيامبر صلى الله عليه و آله به زبان مردم عرب، عاملى اساسى براى پذيرش دعوت وى:</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لَتَنْزِيلُ رَبِّ الْعالَمِينَ‏ نَزَلَ بِهِ الرُّوحُ الْأَمِينُ‏ عَلى‏ قَلْبِكَ لِتَكُونَ مِنَ الْمُنْذِرِينَ‏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141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بِلِسانٍ عَرَبِيٍّ مُبِينٍ‏ وَ لَوْ نَزَّلْناهُ عَلى‏ بَعْضِ الْأَعْجَمِينَ‏ فَقَرَأَهُ عَلَيْهِمْ ما كانُوا بِهِ مُؤْمِنِينَ.</w:t>
      </w:r>
      <w:r>
        <w:rPr>
          <w:rFonts w:ascii="Traditional Arabic" w:hAnsi="Traditional Arabic" w:cs="Traditional Arabic" w:hint="cs"/>
          <w:color w:val="000000"/>
          <w:sz w:val="30"/>
          <w:szCs w:val="30"/>
          <w:rtl/>
        </w:rPr>
        <w:t xml:space="preserve"> شعراء (26) 192-/ 195 و 198 و 199</w:t>
      </w:r>
    </w:p>
    <w:p w:rsidR="00DA643A" w:rsidRDefault="00DA643A" w:rsidP="00DA643A">
      <w:pPr>
        <w:pStyle w:val="NormalWeb"/>
        <w:bidi/>
        <w:rPr>
          <w:rtl/>
        </w:rPr>
      </w:pPr>
      <w:r>
        <w:rPr>
          <w:rFonts w:ascii="Traditional Arabic" w:hAnsi="Traditional Arabic" w:cs="Traditional Arabic" w:hint="cs"/>
          <w:color w:val="000000"/>
          <w:sz w:val="30"/>
          <w:szCs w:val="30"/>
          <w:rtl/>
        </w:rPr>
        <w:t>798. پيروى از حق و بى توجهى به تمايلات نفسانى مردم، در هنگام تبليغ، توصيه خدا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فَلِذلِكَ فَادْعُ وَ اسْتَقِمْ كَما أُمِرْتَ وَ لا تَتَّبِعْ أَهْواءَهُمْ وَ قُلْ آمَنْتُ بِما أَنْزَلَ اللَّهُ مِنْ كِتابٍ‏</w:t>
      </w:r>
      <w:r>
        <w:rPr>
          <w:rFonts w:ascii="Traditional Arabic" w:hAnsi="Traditional Arabic" w:cs="Traditional Arabic" w:hint="cs"/>
          <w:color w:val="000000"/>
          <w:sz w:val="30"/>
          <w:szCs w:val="30"/>
          <w:rtl/>
        </w:rPr>
        <w:t xml:space="preserve"> ....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799. تبليغ دين و دعوت مردم به آن،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فَإِنَّما عَلَيْكَ الْبَلاغُ‏</w:t>
      </w:r>
      <w:r>
        <w:rPr>
          <w:rFonts w:ascii="Traditional Arabic" w:hAnsi="Traditional Arabic" w:cs="Traditional Arabic" w:hint="cs"/>
          <w:color w:val="000000"/>
          <w:sz w:val="30"/>
          <w:szCs w:val="30"/>
          <w:rtl/>
        </w:rPr>
        <w:t xml:space="preserve"> .... آل‏عمران (3) 20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عِظْهُمْ وَ قُلْ لَهُمْ فِي أَنْفُسِهِمْ قَوْلًا بَلِيغاً.</w:t>
      </w:r>
      <w:r>
        <w:rPr>
          <w:rFonts w:ascii="Traditional Arabic" w:hAnsi="Traditional Arabic" w:cs="Traditional Arabic" w:hint="cs"/>
          <w:color w:val="000000"/>
          <w:sz w:val="30"/>
          <w:szCs w:val="30"/>
          <w:rtl/>
        </w:rPr>
        <w:t xml:space="preserve"> نساء (4) 63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ما عَلَى الرَّسُولِ إِلَّا الْبَلاغُ‏</w:t>
      </w:r>
      <w:r>
        <w:rPr>
          <w:rFonts w:ascii="Traditional Arabic" w:hAnsi="Traditional Arabic" w:cs="Traditional Arabic" w:hint="cs"/>
          <w:color w:val="000000"/>
          <w:sz w:val="30"/>
          <w:szCs w:val="30"/>
          <w:rtl/>
        </w:rPr>
        <w:t xml:space="preserve"> .... مائده (5) 99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فَإِنَّما عَلَيْكَ الْبَلاغُ‏</w:t>
      </w:r>
      <w:r>
        <w:rPr>
          <w:rFonts w:ascii="Traditional Arabic" w:hAnsi="Traditional Arabic" w:cs="Traditional Arabic" w:hint="cs"/>
          <w:color w:val="000000"/>
          <w:sz w:val="30"/>
          <w:szCs w:val="30"/>
          <w:rtl/>
        </w:rPr>
        <w:t xml:space="preserve"> .... رعد (13) 40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هذا بَلاغٌ لِلنَّاسِ وَ لِيُنْذَرُوا بِهِ‏</w:t>
      </w:r>
      <w:r>
        <w:rPr>
          <w:rFonts w:ascii="Traditional Arabic" w:hAnsi="Traditional Arabic" w:cs="Traditional Arabic" w:hint="cs"/>
          <w:color w:val="000000"/>
          <w:sz w:val="30"/>
          <w:szCs w:val="30"/>
          <w:rtl/>
        </w:rPr>
        <w:t xml:space="preserve"> .... ابراهيم (14) 52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فَهَلْ عَلَى الرُّسُلِ إِلَّا الْبَلاغُ الْمُبِينُ.</w:t>
      </w:r>
      <w:r>
        <w:rPr>
          <w:rFonts w:ascii="Traditional Arabic" w:hAnsi="Traditional Arabic" w:cs="Traditional Arabic" w:hint="cs"/>
          <w:color w:val="000000"/>
          <w:sz w:val="30"/>
          <w:szCs w:val="30"/>
          <w:rtl/>
        </w:rPr>
        <w:t xml:space="preserve"> نحل (16) 35</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w:t>
      </w:r>
      <w:r>
        <w:rPr>
          <w:rFonts w:ascii="Traditional Arabic" w:hAnsi="Traditional Arabic" w:cs="Traditional Arabic" w:hint="cs"/>
          <w:color w:val="000000"/>
          <w:sz w:val="30"/>
          <w:szCs w:val="30"/>
          <w:rtl/>
        </w:rPr>
        <w:t xml:space="preserve"> نحل (16) 82</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w:t>
      </w:r>
      <w:r>
        <w:rPr>
          <w:rFonts w:ascii="Traditional Arabic" w:hAnsi="Traditional Arabic" w:cs="Traditional Arabic" w:hint="cs"/>
          <w:color w:val="000000"/>
          <w:sz w:val="30"/>
          <w:szCs w:val="30"/>
          <w:rtl/>
        </w:rPr>
        <w:t xml:space="preserve"> .... نحل (16) 125</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وَ ما أَنَا مِنَ الْمُتَكَلِّفِينَ.</w:t>
      </w:r>
      <w:r>
        <w:rPr>
          <w:rStyle w:val="FootnoteReference"/>
          <w:rFonts w:ascii="Traditional Arabic" w:eastAsiaTheme="majorEastAsia" w:hAnsi="Traditional Arabic" w:cs="Traditional Arabic"/>
          <w:color w:val="000000"/>
          <w:sz w:val="30"/>
          <w:szCs w:val="30"/>
          <w:rtl/>
        </w:rPr>
        <w:footnoteReference w:id="258"/>
      </w:r>
      <w:r>
        <w:rPr>
          <w:rFonts w:ascii="Traditional Arabic" w:hAnsi="Traditional Arabic" w:cs="Traditional Arabic" w:hint="cs"/>
          <w:color w:val="000000"/>
          <w:sz w:val="30"/>
          <w:szCs w:val="30"/>
          <w:rtl/>
        </w:rPr>
        <w:t xml:space="preserve"> ص (38) 86</w:t>
      </w:r>
    </w:p>
    <w:p w:rsidR="00DA643A" w:rsidRDefault="00DA643A" w:rsidP="00DA643A">
      <w:pPr>
        <w:pStyle w:val="NormalWeb"/>
        <w:bidi/>
        <w:rPr>
          <w:rtl/>
        </w:rPr>
      </w:pPr>
      <w:r>
        <w:rPr>
          <w:rFonts w:ascii="Traditional Arabic" w:hAnsi="Traditional Arabic" w:cs="Traditional Arabic" w:hint="cs"/>
          <w:color w:val="006A0F"/>
          <w:sz w:val="30"/>
          <w:szCs w:val="30"/>
          <w:rtl/>
        </w:rPr>
        <w:t>فَلِذلِكَ فَادْعُ وَ اسْتَقِمْ‏</w:t>
      </w:r>
      <w:r>
        <w:rPr>
          <w:rFonts w:ascii="Traditional Arabic" w:hAnsi="Traditional Arabic" w:cs="Traditional Arabic" w:hint="cs"/>
          <w:color w:val="000000"/>
          <w:sz w:val="30"/>
          <w:szCs w:val="30"/>
          <w:rtl/>
        </w:rPr>
        <w:t xml:space="preserve"> ....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فَما أَرْسَلْناكَ عَلَيْهِمْ حَفِيظاً إِنْ عَلَيْكَ إِلَّا الْبَلاغُ‏</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شورى (42) 48</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لَنْ يُجِيرَنِي مِنَ اللَّهِ أَحَدٌ وَ لَنْ أَجِدَ مِنْ دُونِهِ مُلْتَحَداً إِلَّا بَلاغاً مِنَ اللَّهِ وَ رِسالاتِهِ وَ مَنْ يَعْصِ اللَّهَ وَ رَسُولَهُ فَإِنَّ لَهُ نارَ جَهَنَّمَ خالِدِينَ فِيها أَبَداً.</w:t>
      </w:r>
      <w:r>
        <w:rPr>
          <w:rFonts w:ascii="Traditional Arabic" w:hAnsi="Traditional Arabic" w:cs="Traditional Arabic" w:hint="cs"/>
          <w:color w:val="000000"/>
          <w:sz w:val="30"/>
          <w:szCs w:val="30"/>
          <w:rtl/>
        </w:rPr>
        <w:t xml:space="preserve"> جنّ (72) 22 و 23</w:t>
      </w:r>
    </w:p>
    <w:p w:rsidR="00DA643A" w:rsidRDefault="00DA643A" w:rsidP="00DA643A">
      <w:pPr>
        <w:pStyle w:val="NormalWeb"/>
        <w:bidi/>
        <w:rPr>
          <w:rtl/>
        </w:rPr>
      </w:pPr>
      <w:r>
        <w:rPr>
          <w:rFonts w:ascii="Traditional Arabic" w:hAnsi="Traditional Arabic" w:cs="Traditional Arabic" w:hint="cs"/>
          <w:color w:val="000000"/>
          <w:sz w:val="30"/>
          <w:szCs w:val="30"/>
          <w:rtl/>
        </w:rPr>
        <w:t>800. برنامه تبليغى پيامبر صلى الله عليه و آله، برخاسته از نظارت و هدايت مستقيم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لِحُكْمِ رَبِّكَ فَإِنَّكَ بِأَعْيُنِنا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59"/>
      </w:r>
      <w:r>
        <w:rPr>
          <w:rFonts w:ascii="Traditional Arabic" w:hAnsi="Traditional Arabic" w:cs="Traditional Arabic" w:hint="cs"/>
          <w:color w:val="000000"/>
          <w:sz w:val="30"/>
          <w:szCs w:val="30"/>
          <w:rtl/>
        </w:rPr>
        <w:t xml:space="preserve"> طور (52) 48</w:t>
      </w:r>
    </w:p>
    <w:p w:rsidR="00DA643A" w:rsidRDefault="00DA643A" w:rsidP="00DA643A">
      <w:pPr>
        <w:pStyle w:val="NormalWeb"/>
        <w:bidi/>
        <w:rPr>
          <w:rtl/>
        </w:rPr>
      </w:pPr>
      <w:r>
        <w:rPr>
          <w:rFonts w:ascii="Traditional Arabic" w:hAnsi="Traditional Arabic" w:cs="Traditional Arabic" w:hint="cs"/>
          <w:color w:val="000000"/>
          <w:sz w:val="30"/>
          <w:szCs w:val="30"/>
          <w:rtl/>
        </w:rPr>
        <w:t>801. برخوردارى پيامبر صلى الله عليه و آله از طبع كريمانه و مدارا با مردم، در دعوت و تبليغ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إِنَّكَ لَعَلى‏ خُلُقٍ عَظِيمٍ.</w:t>
      </w:r>
      <w:r>
        <w:rPr>
          <w:rStyle w:val="FootnoteReference"/>
          <w:rFonts w:ascii="Traditional Arabic" w:eastAsiaTheme="majorEastAsia" w:hAnsi="Traditional Arabic" w:cs="Traditional Arabic"/>
          <w:color w:val="000000"/>
          <w:sz w:val="30"/>
          <w:szCs w:val="30"/>
          <w:rtl/>
        </w:rPr>
        <w:footnoteReference w:id="260"/>
      </w:r>
      <w:r>
        <w:rPr>
          <w:rFonts w:ascii="Traditional Arabic" w:hAnsi="Traditional Arabic" w:cs="Traditional Arabic" w:hint="cs"/>
          <w:color w:val="000000"/>
          <w:sz w:val="30"/>
          <w:szCs w:val="30"/>
          <w:rtl/>
        </w:rPr>
        <w:t xml:space="preserve"> قلم (68) 4</w:t>
      </w:r>
    </w:p>
    <w:p w:rsidR="00DA643A" w:rsidRDefault="00DA643A" w:rsidP="00DA643A">
      <w:pPr>
        <w:pStyle w:val="NormalWeb"/>
        <w:bidi/>
        <w:rPr>
          <w:rtl/>
        </w:rPr>
      </w:pPr>
      <w:r>
        <w:rPr>
          <w:rFonts w:ascii="Traditional Arabic" w:hAnsi="Traditional Arabic" w:cs="Traditional Arabic" w:hint="cs"/>
          <w:color w:val="000000"/>
          <w:sz w:val="30"/>
          <w:szCs w:val="30"/>
          <w:rtl/>
        </w:rPr>
        <w:t>802. سختى امر دعوت و تبليغ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الْمُزَّمِّلُ‏ قُمِ اللَّيْلَ إِلَّا قَلِيلًا نِصْفَهُ أَوِ انْقُصْ مِنْهُ قَلِيلًا أَوْ زِدْ عَلَيْهِ وَ رَتِّلِ الْقُرْآنَ تَرْتِيلًا إِنَّا سَنُلْقِي عَلَيْكَ قَوْلًا ثَقِيلًا إِنَّ ناشِئَةَ اللَّيْلِ هِيَ أَشَدُّ وَطْئاً وَ أَقْوَمُ قِيلًا إِنَّ لَكَ فِي النَّهارِ سَبْحاً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142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طَوِيلًا.</w:t>
      </w:r>
      <w:r>
        <w:rPr>
          <w:rStyle w:val="FootnoteReference"/>
          <w:rFonts w:ascii="Traditional Arabic" w:hAnsi="Traditional Arabic" w:cs="Traditional Arabic"/>
          <w:color w:val="000000"/>
          <w:sz w:val="30"/>
          <w:szCs w:val="30"/>
          <w:rtl/>
        </w:rPr>
        <w:footnoteReference w:id="261"/>
      </w:r>
      <w:r>
        <w:rPr>
          <w:rFonts w:ascii="Traditional Arabic" w:hAnsi="Traditional Arabic" w:cs="Traditional Arabic" w:hint="cs"/>
          <w:color w:val="000000"/>
          <w:sz w:val="30"/>
          <w:szCs w:val="30"/>
          <w:rtl/>
        </w:rPr>
        <w:t xml:space="preserve"> مزمّل (73) 1-/ 7</w:t>
      </w:r>
    </w:p>
    <w:p w:rsidR="00DA643A" w:rsidRDefault="00DA643A" w:rsidP="00DA643A">
      <w:pPr>
        <w:pStyle w:val="NormalWeb"/>
        <w:bidi/>
        <w:rPr>
          <w:rtl/>
        </w:rPr>
      </w:pPr>
      <w:r>
        <w:rPr>
          <w:rFonts w:ascii="Traditional Arabic" w:hAnsi="Traditional Arabic" w:cs="Traditional Arabic" w:hint="cs"/>
          <w:color w:val="000000"/>
          <w:sz w:val="30"/>
          <w:szCs w:val="30"/>
          <w:rtl/>
        </w:rPr>
        <w:t>803. درخواستهاى نابجاى مشركان از پيامبر صلى الله عليه و آله، زمينه‏ساز محروميّت آنان از برخى معارف الهى:</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 لَوْ لا أُنْزِلَ عَلَيْهِ كَنْزٌ أَوْ جاءَ مَعَهُ مَلَكٌ‏</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0000"/>
          <w:sz w:val="30"/>
          <w:szCs w:val="30"/>
          <w:rtl/>
        </w:rPr>
        <w:t>804. انديشه ترك ابلاغ وحى، مايه دلتنگى و ناراحتى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 لَوْ لا أُنْزِلَ عَلَيْهِ كَنْزٌ أَوْ جاءَ مَعَهُ مَلَكٌ‏</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0000"/>
          <w:sz w:val="30"/>
          <w:szCs w:val="30"/>
          <w:rtl/>
        </w:rPr>
        <w:t>805. پيامبر صلى الله عليه و آله، وظيفه‏دار ابلاغ همه معارف و احكام وحى شده به او:</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0000"/>
          <w:sz w:val="30"/>
          <w:szCs w:val="30"/>
          <w:rtl/>
        </w:rPr>
        <w:t>806. مبرّا بودن پيامبر صلى الله عليه و آله از بخل‏ورزى در ابلاغ وحى:</w:t>
      </w:r>
    </w:p>
    <w:p w:rsidR="00DA643A" w:rsidRDefault="00DA643A" w:rsidP="00DA643A">
      <w:pPr>
        <w:pStyle w:val="NormalWeb"/>
        <w:bidi/>
        <w:rPr>
          <w:rtl/>
        </w:rPr>
      </w:pPr>
      <w:r>
        <w:rPr>
          <w:rFonts w:ascii="Traditional Arabic" w:hAnsi="Traditional Arabic" w:cs="Traditional Arabic" w:hint="cs"/>
          <w:color w:val="006A0F"/>
          <w:sz w:val="30"/>
          <w:szCs w:val="30"/>
          <w:rtl/>
        </w:rPr>
        <w:t>وَ ما هُوَ عَلَى الْغَيْبِ بِضَنِينٍ.</w:t>
      </w:r>
      <w:r>
        <w:rPr>
          <w:rFonts w:ascii="Traditional Arabic" w:hAnsi="Traditional Arabic" w:cs="Traditional Arabic" w:hint="cs"/>
          <w:color w:val="000000"/>
          <w:sz w:val="30"/>
          <w:szCs w:val="30"/>
          <w:rtl/>
        </w:rPr>
        <w:t xml:space="preserve"> تكوير (81) 24</w:t>
      </w:r>
    </w:p>
    <w:p w:rsidR="00DA643A" w:rsidRDefault="00DA643A" w:rsidP="00DA643A">
      <w:pPr>
        <w:pStyle w:val="NormalWeb"/>
        <w:bidi/>
        <w:rPr>
          <w:rtl/>
        </w:rPr>
      </w:pPr>
      <w:r>
        <w:rPr>
          <w:rFonts w:ascii="Traditional Arabic" w:hAnsi="Traditional Arabic" w:cs="Traditional Arabic" w:hint="cs"/>
          <w:color w:val="000000"/>
          <w:sz w:val="30"/>
          <w:szCs w:val="30"/>
          <w:rtl/>
        </w:rPr>
        <w:t>807. خداوند، نهى‏كننده پيامبر صلى الله عليه و آله از ترك ابلاغ وحى به علت درخواستهاى نابجاى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 لَوْ لا أُنْزِلَ عَلَيْهِ كَنْزٌ أَوْ جاءَ مَعَهُ مَلَكٌ إِنَّما أَنْتَ نَذِيرٌ وَ اللَّهُ عَلى‏ كُلِّ شَيْ‏ءٍ وَكِيلٌ.</w:t>
      </w:r>
      <w:r>
        <w:rPr>
          <w:rStyle w:val="FootnoteReference"/>
          <w:rFonts w:ascii="Traditional Arabic" w:eastAsiaTheme="majorEastAsia" w:hAnsi="Traditional Arabic" w:cs="Traditional Arabic"/>
          <w:color w:val="000000"/>
          <w:sz w:val="30"/>
          <w:szCs w:val="30"/>
          <w:rtl/>
        </w:rPr>
        <w:footnoteReference w:id="262"/>
      </w:r>
      <w:r>
        <w:rPr>
          <w:rFonts w:ascii="Traditional Arabic" w:hAnsi="Traditional Arabic" w:cs="Traditional Arabic" w:hint="cs"/>
          <w:color w:val="000000"/>
          <w:sz w:val="30"/>
          <w:szCs w:val="30"/>
          <w:rtl/>
        </w:rPr>
        <w:t xml:space="preserve"> هود (11) 12</w:t>
      </w:r>
    </w:p>
    <w:p w:rsidR="00DA643A" w:rsidRDefault="00DA643A" w:rsidP="00DA643A">
      <w:pPr>
        <w:pStyle w:val="NormalWeb"/>
        <w:bidi/>
        <w:rPr>
          <w:rtl/>
        </w:rPr>
      </w:pPr>
      <w:r>
        <w:rPr>
          <w:rFonts w:ascii="Traditional Arabic" w:hAnsi="Traditional Arabic" w:cs="Traditional Arabic" w:hint="cs"/>
          <w:color w:val="465BFF"/>
          <w:sz w:val="30"/>
          <w:szCs w:val="30"/>
          <w:rtl/>
        </w:rPr>
        <w:t>ابزار تبليغ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تلاوت آيات الهى‏</w:t>
      </w:r>
    </w:p>
    <w:p w:rsidR="00DA643A" w:rsidRDefault="00DA643A" w:rsidP="00DA643A">
      <w:pPr>
        <w:pStyle w:val="NormalWeb"/>
        <w:bidi/>
        <w:rPr>
          <w:rtl/>
        </w:rPr>
      </w:pPr>
      <w:r>
        <w:rPr>
          <w:rFonts w:ascii="Traditional Arabic" w:hAnsi="Traditional Arabic" w:cs="Traditional Arabic" w:hint="cs"/>
          <w:color w:val="000000"/>
          <w:sz w:val="30"/>
          <w:szCs w:val="30"/>
          <w:rtl/>
        </w:rPr>
        <w:t>808. آيات الهى، وسيله‏اى براى تبليغ مردم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رَبَّنا وَ ابْعَثْ فِيهِمْ رَسُولًا مِنْهُمْ يَتْلُوا عَلَيْهِمْ آياتِكَ‏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بقره (2) 129</w:t>
      </w:r>
    </w:p>
    <w:p w:rsidR="00DA643A" w:rsidRDefault="00DA643A" w:rsidP="00DA643A">
      <w:pPr>
        <w:pStyle w:val="NormalWeb"/>
        <w:bidi/>
        <w:rPr>
          <w:rtl/>
        </w:rPr>
      </w:pPr>
      <w:r>
        <w:rPr>
          <w:rFonts w:ascii="Traditional Arabic" w:hAnsi="Traditional Arabic" w:cs="Traditional Arabic" w:hint="cs"/>
          <w:color w:val="006A0F"/>
          <w:sz w:val="30"/>
          <w:szCs w:val="30"/>
          <w:rtl/>
        </w:rPr>
        <w:t>كَما أَرْسَلْنا فِيكُمْ رَسُولًا مِنْكُمْ يَتْلُوا عَلَيْكُمْ آياتِنا</w:t>
      </w:r>
      <w:r>
        <w:rPr>
          <w:rFonts w:ascii="Traditional Arabic" w:hAnsi="Traditional Arabic" w:cs="Traditional Arabic" w:hint="cs"/>
          <w:color w:val="000000"/>
          <w:sz w:val="30"/>
          <w:szCs w:val="30"/>
          <w:rtl/>
        </w:rPr>
        <w:t xml:space="preserve"> .... بقره (2) 151</w:t>
      </w:r>
    </w:p>
    <w:p w:rsidR="00DA643A" w:rsidRDefault="00DA643A" w:rsidP="00DA643A">
      <w:pPr>
        <w:pStyle w:val="NormalWeb"/>
        <w:bidi/>
        <w:rPr>
          <w:rtl/>
        </w:rPr>
      </w:pPr>
      <w:r>
        <w:rPr>
          <w:rFonts w:ascii="Traditional Arabic" w:hAnsi="Traditional Arabic" w:cs="Traditional Arabic" w:hint="cs"/>
          <w:color w:val="006A0F"/>
          <w:sz w:val="30"/>
          <w:szCs w:val="30"/>
          <w:rtl/>
        </w:rPr>
        <w:t>لَقَدْ مَنَّ اللَّهُ عَلَى الْمُؤْمِنِينَ إِذْ بَعَثَ فِيهِمْ رَسُولًا مِنْ أَنْفُسِهِمْ يَتْلُوا عَلَيْهِمْ آياتِهِ‏</w:t>
      </w:r>
      <w:r>
        <w:rPr>
          <w:rFonts w:ascii="Traditional Arabic" w:hAnsi="Traditional Arabic" w:cs="Traditional Arabic" w:hint="cs"/>
          <w:color w:val="000000"/>
          <w:sz w:val="30"/>
          <w:szCs w:val="30"/>
          <w:rtl/>
        </w:rPr>
        <w:t xml:space="preserve"> .... آل‏عمران (3) 164</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قالُوا ما هذا إِلَّا رَجُلٌ يُرِيدُ أَنْ يَصُدَّكُمْ عَمَّا كانَ يَعْبُدُ آباؤُكُمْ‏</w:t>
      </w:r>
      <w:r>
        <w:rPr>
          <w:rFonts w:ascii="Traditional Arabic" w:hAnsi="Traditional Arabic" w:cs="Traditional Arabic" w:hint="cs"/>
          <w:color w:val="000000"/>
          <w:sz w:val="30"/>
          <w:szCs w:val="30"/>
          <w:rtl/>
        </w:rPr>
        <w:t xml:space="preserve"> .... سبأ (34) 43</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rPr>
          <w:rtl/>
        </w:rPr>
      </w:pPr>
      <w:r>
        <w:rPr>
          <w:rFonts w:ascii="Traditional Arabic" w:hAnsi="Traditional Arabic" w:cs="Traditional Arabic" w:hint="cs"/>
          <w:color w:val="006A0F"/>
          <w:sz w:val="30"/>
          <w:szCs w:val="30"/>
          <w:rtl/>
        </w:rPr>
        <w:t>رَسُولًا يَتْلُوا عَلَيْكُمْ آياتِ اللَّهِ مُبَيِّناتٍ‏</w:t>
      </w:r>
      <w:r>
        <w:rPr>
          <w:rFonts w:ascii="Traditional Arabic" w:hAnsi="Traditional Arabic" w:cs="Traditional Arabic" w:hint="cs"/>
          <w:color w:val="000000"/>
          <w:sz w:val="30"/>
          <w:szCs w:val="30"/>
          <w:rtl/>
        </w:rPr>
        <w:t xml:space="preserve"> .... طلاق (65) 11</w:t>
      </w:r>
      <w:r>
        <w:rPr>
          <w:rStyle w:val="FootnoteReference"/>
          <w:rFonts w:ascii="Traditional Arabic" w:eastAsiaTheme="majorEastAsia" w:hAnsi="Traditional Arabic" w:cs="Traditional Arabic"/>
          <w:color w:val="000000"/>
          <w:sz w:val="30"/>
          <w:szCs w:val="30"/>
          <w:rtl/>
        </w:rPr>
        <w:footnoteReference w:id="263"/>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142</w:t>
      </w:r>
    </w:p>
    <w:p w:rsidR="00DA643A" w:rsidRDefault="00DA643A" w:rsidP="00DA643A">
      <w:pPr>
        <w:pStyle w:val="NormalWeb"/>
        <w:bidi/>
        <w:rPr>
          <w:rtl/>
        </w:rPr>
      </w:pPr>
      <w:r>
        <w:rPr>
          <w:rFonts w:ascii="Traditional Arabic" w:hAnsi="Traditional Arabic" w:cs="Traditional Arabic" w:hint="cs"/>
          <w:color w:val="465BFF"/>
          <w:sz w:val="30"/>
          <w:szCs w:val="30"/>
          <w:rtl/>
        </w:rPr>
        <w:t>2. سخنورى‏</w:t>
      </w:r>
    </w:p>
    <w:p w:rsidR="00DA643A" w:rsidRDefault="00DA643A" w:rsidP="00DA643A">
      <w:pPr>
        <w:pStyle w:val="NormalWeb"/>
        <w:bidi/>
        <w:rPr>
          <w:rtl/>
        </w:rPr>
      </w:pPr>
      <w:r>
        <w:rPr>
          <w:rFonts w:ascii="Traditional Arabic" w:hAnsi="Traditional Arabic" w:cs="Traditional Arabic" w:hint="cs"/>
          <w:color w:val="000000"/>
          <w:sz w:val="30"/>
          <w:szCs w:val="30"/>
          <w:rtl/>
        </w:rPr>
        <w:t>809. سخنورى، راهى براى تبليغ مردم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عِظْهُمْ وَ قُلْ لَهُمْ فِي أَنْفُسِهِمْ قَوْلًا بَلِيغاً.</w:t>
      </w:r>
      <w:r>
        <w:rPr>
          <w:rFonts w:ascii="Traditional Arabic" w:hAnsi="Traditional Arabic" w:cs="Traditional Arabic" w:hint="cs"/>
          <w:color w:val="000000"/>
          <w:sz w:val="30"/>
          <w:szCs w:val="30"/>
          <w:rtl/>
        </w:rPr>
        <w:t xml:space="preserve"> نساء (4) 61 و 63</w:t>
      </w:r>
    </w:p>
    <w:p w:rsidR="00DA643A" w:rsidRDefault="00DA643A" w:rsidP="00DA643A">
      <w:pPr>
        <w:pStyle w:val="NormalWeb"/>
        <w:bidi/>
        <w:rPr>
          <w:rtl/>
        </w:rPr>
      </w:pPr>
      <w:r>
        <w:rPr>
          <w:rFonts w:ascii="Traditional Arabic" w:hAnsi="Traditional Arabic" w:cs="Traditional Arabic" w:hint="cs"/>
          <w:color w:val="000000"/>
          <w:sz w:val="30"/>
          <w:szCs w:val="30"/>
          <w:rtl/>
        </w:rPr>
        <w:t>810. بيان روشن و رسا، ابزارى براى تبليغ دين از سوى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143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ما حُمِّلَ وَ عَلَيْكُمْ ما حُمِّلْتُمْ وَ إِنْ تُطِيعُوهُ تَهْتَدُوا وَ ما عَلَى الرَّسُولِ إِلَّا الْبَلاغُ الْمُبِينُ.</w:t>
      </w:r>
      <w:r>
        <w:rPr>
          <w:rFonts w:ascii="Traditional Arabic" w:hAnsi="Traditional Arabic" w:cs="Traditional Arabic" w:hint="cs"/>
          <w:color w:val="000000"/>
          <w:sz w:val="30"/>
          <w:szCs w:val="30"/>
          <w:rtl/>
        </w:rPr>
        <w:t xml:space="preserve"> نور (24) 54</w:t>
      </w:r>
    </w:p>
    <w:p w:rsidR="00DA643A" w:rsidRDefault="00DA643A" w:rsidP="00DA643A">
      <w:pPr>
        <w:pStyle w:val="NormalWeb"/>
        <w:bidi/>
        <w:rPr>
          <w:rtl/>
        </w:rPr>
      </w:pPr>
      <w:r>
        <w:rPr>
          <w:rFonts w:ascii="Traditional Arabic" w:hAnsi="Traditional Arabic" w:cs="Traditional Arabic" w:hint="cs"/>
          <w:color w:val="006A0F"/>
          <w:sz w:val="30"/>
          <w:szCs w:val="30"/>
          <w:rtl/>
        </w:rPr>
        <w:t>وَ إِنْ تُكَذِّبُوا فَقَدْ كَذَّبَ أُمَمٌ مِنْ قَبْلِكُمْ وَ ما عَلَى الرَّسُولِ إِلَّا الْبَلاغُ الْمُبِينُ.</w:t>
      </w:r>
      <w:r>
        <w:rPr>
          <w:rFonts w:ascii="Traditional Arabic" w:hAnsi="Traditional Arabic" w:cs="Traditional Arabic" w:hint="cs"/>
          <w:color w:val="000000"/>
          <w:sz w:val="30"/>
          <w:szCs w:val="30"/>
          <w:rtl/>
        </w:rPr>
        <w:t xml:space="preserve"> عنكبوت (29) 18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بَلْ مَتَّعْتُ هؤُلاءِ وَ آباءَهُمْ حَتَّى جاءَهُمُ الْحَقُّ وَ رَسُولٌ مُبِينٌ‏ وَ لَمَّا جاءَهُمُ الْحَقُّ قالُوا هذا سِحْرٌ وَ إِنَّا بِهِ كافِرُونَ.</w:t>
      </w:r>
      <w:r>
        <w:rPr>
          <w:rFonts w:ascii="Traditional Arabic" w:hAnsi="Traditional Arabic" w:cs="Traditional Arabic" w:hint="cs"/>
          <w:color w:val="000000"/>
          <w:sz w:val="30"/>
          <w:szCs w:val="30"/>
          <w:rtl/>
        </w:rPr>
        <w:t xml:space="preserve"> زخرف (43) 29 و 30</w:t>
      </w:r>
    </w:p>
    <w:p w:rsidR="00DA643A" w:rsidRDefault="00DA643A" w:rsidP="00DA643A">
      <w:pPr>
        <w:pStyle w:val="NormalWeb"/>
        <w:bidi/>
        <w:rPr>
          <w:rtl/>
        </w:rPr>
      </w:pPr>
      <w:r>
        <w:rPr>
          <w:rFonts w:ascii="Traditional Arabic" w:hAnsi="Traditional Arabic" w:cs="Traditional Arabic" w:hint="cs"/>
          <w:color w:val="465BFF"/>
          <w:sz w:val="30"/>
          <w:szCs w:val="30"/>
          <w:rtl/>
        </w:rPr>
        <w:t>3. قرآن‏</w:t>
      </w:r>
    </w:p>
    <w:p w:rsidR="00DA643A" w:rsidRDefault="00DA643A" w:rsidP="00DA643A">
      <w:pPr>
        <w:pStyle w:val="NormalWeb"/>
        <w:bidi/>
        <w:rPr>
          <w:rtl/>
        </w:rPr>
      </w:pPr>
      <w:r>
        <w:rPr>
          <w:rFonts w:ascii="Traditional Arabic" w:hAnsi="Traditional Arabic" w:cs="Traditional Arabic" w:hint="cs"/>
          <w:color w:val="000000"/>
          <w:sz w:val="30"/>
          <w:szCs w:val="30"/>
          <w:rtl/>
        </w:rPr>
        <w:t>811. قرآن، وسيله تبليغ و دعوت مردم:</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أُوحِيَ إِلَيَّ هذَا الْقُرْآنُ لِأُنْذِرَكُمْ بِهِ وَ مَنْ بَلَغَ‏</w:t>
      </w:r>
      <w:r>
        <w:rPr>
          <w:rFonts w:ascii="Traditional Arabic" w:hAnsi="Traditional Arabic" w:cs="Traditional Arabic" w:hint="cs"/>
          <w:color w:val="000000"/>
          <w:sz w:val="30"/>
          <w:szCs w:val="30"/>
          <w:rtl/>
        </w:rPr>
        <w:t xml:space="preserve"> .... انعام (6) 19</w:t>
      </w:r>
    </w:p>
    <w:p w:rsidR="00DA643A" w:rsidRDefault="00DA643A" w:rsidP="00DA643A">
      <w:pPr>
        <w:pStyle w:val="NormalWeb"/>
        <w:bidi/>
        <w:rPr>
          <w:rtl/>
        </w:rPr>
      </w:pPr>
      <w:r>
        <w:rPr>
          <w:rFonts w:ascii="Traditional Arabic" w:hAnsi="Traditional Arabic" w:cs="Traditional Arabic" w:hint="cs"/>
          <w:color w:val="465BFF"/>
          <w:sz w:val="30"/>
          <w:szCs w:val="30"/>
          <w:rtl/>
        </w:rPr>
        <w:t>اخلاص در تبليغ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812. اخلاص و عدم درخواست مزد، به هنگام تبليغ از سوى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هَدَى اللَّهُ فَبِهُداهُمُ اقْتَدِهْ قُلْ لا أَسْئَلُكُمْ عَلَيْهِ أَجْراً إِنْ هُوَ إِلَّا ذِكْرى‏ لِلْعالَمِينَ.</w:t>
      </w:r>
      <w:r>
        <w:rPr>
          <w:rFonts w:ascii="Traditional Arabic" w:hAnsi="Traditional Arabic" w:cs="Traditional Arabic" w:hint="cs"/>
          <w:color w:val="000000"/>
          <w:sz w:val="30"/>
          <w:szCs w:val="30"/>
          <w:rtl/>
        </w:rPr>
        <w:t xml:space="preserve"> انعام (6) 90</w:t>
      </w:r>
    </w:p>
    <w:p w:rsidR="00DA643A" w:rsidRDefault="00DA643A" w:rsidP="00DA643A">
      <w:pPr>
        <w:pStyle w:val="NormalWeb"/>
        <w:bidi/>
        <w:rPr>
          <w:rtl/>
        </w:rPr>
      </w:pPr>
      <w:r>
        <w:rPr>
          <w:rFonts w:ascii="Traditional Arabic" w:hAnsi="Traditional Arabic" w:cs="Traditional Arabic" w:hint="cs"/>
          <w:color w:val="006A0F"/>
          <w:sz w:val="30"/>
          <w:szCs w:val="30"/>
          <w:rtl/>
        </w:rPr>
        <w:t>وَ ما أَكْثَرُ النَّاسِ وَ لَوْ حَرَصْتَ بِمُؤْمِنِينَ‏ وَ ما تَسْئَلُهُمْ عَلَيْهِ مِنْ أَجْرٍ إِنْ هُوَ إِلَّا ذِكْرٌ لِلْعالَمِينَ.</w:t>
      </w:r>
      <w:r>
        <w:rPr>
          <w:rFonts w:ascii="Traditional Arabic" w:hAnsi="Traditional Arabic" w:cs="Traditional Arabic" w:hint="cs"/>
          <w:color w:val="000000"/>
          <w:sz w:val="30"/>
          <w:szCs w:val="30"/>
          <w:rtl/>
        </w:rPr>
        <w:t xml:space="preserve"> يوسف (12) 103 و 104</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إِلَّا مَنْ شاءَ أَنْ يَتَّخِذَ إِلى‏ رَبِّهِ سَبِيلًا.</w:t>
      </w:r>
      <w:r>
        <w:rPr>
          <w:rFonts w:ascii="Traditional Arabic" w:hAnsi="Traditional Arabic" w:cs="Traditional Arabic" w:hint="cs"/>
          <w:color w:val="000000"/>
          <w:sz w:val="30"/>
          <w:szCs w:val="30"/>
          <w:rtl/>
        </w:rPr>
        <w:t xml:space="preserve"> فرقان (25) 57</w:t>
      </w:r>
    </w:p>
    <w:p w:rsidR="00DA643A" w:rsidRDefault="00DA643A" w:rsidP="00DA643A">
      <w:pPr>
        <w:pStyle w:val="NormalWeb"/>
        <w:bidi/>
        <w:rPr>
          <w:rtl/>
        </w:rPr>
      </w:pPr>
      <w:r>
        <w:rPr>
          <w:rFonts w:ascii="Traditional Arabic" w:hAnsi="Traditional Arabic" w:cs="Traditional Arabic" w:hint="cs"/>
          <w:color w:val="006A0F"/>
          <w:sz w:val="30"/>
          <w:szCs w:val="30"/>
          <w:rtl/>
        </w:rPr>
        <w:t>قُلْ ما سَأَلْتُكُمْ مِنْ أَجْرٍ فَهُوَ لَكُمْ إِنْ أَجْرِيَ إِلَّا عَلَى اللَّهِ وَ هُوَ عَلى‏ كُلِّ شَيْ‏ءٍ شَهِيدٌ.</w:t>
      </w:r>
      <w:r>
        <w:rPr>
          <w:rFonts w:ascii="Traditional Arabic" w:hAnsi="Traditional Arabic" w:cs="Traditional Arabic" w:hint="cs"/>
          <w:color w:val="000000"/>
          <w:sz w:val="30"/>
          <w:szCs w:val="30"/>
          <w:rtl/>
        </w:rPr>
        <w:t xml:space="preserve"> سبأ (34) 47</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وَ ما أَنَا مِنَ الْمُتَكَلِّفِينَ.</w:t>
      </w:r>
      <w:r>
        <w:rPr>
          <w:rFonts w:ascii="Traditional Arabic" w:hAnsi="Traditional Arabic" w:cs="Traditional Arabic" w:hint="cs"/>
          <w:color w:val="000000"/>
          <w:sz w:val="30"/>
          <w:szCs w:val="30"/>
          <w:rtl/>
        </w:rPr>
        <w:t xml:space="preserve"> ص (38) 86</w:t>
      </w:r>
    </w:p>
    <w:p w:rsidR="00DA643A" w:rsidRDefault="00DA643A" w:rsidP="00DA643A">
      <w:pPr>
        <w:pStyle w:val="NormalWeb"/>
        <w:bidi/>
        <w:rPr>
          <w:rtl/>
        </w:rPr>
      </w:pPr>
      <w:r>
        <w:rPr>
          <w:rFonts w:ascii="Traditional Arabic" w:hAnsi="Traditional Arabic" w:cs="Traditional Arabic" w:hint="cs"/>
          <w:color w:val="006A0F"/>
          <w:sz w:val="30"/>
          <w:szCs w:val="30"/>
          <w:rtl/>
        </w:rPr>
        <w:t>ذلِكَ الَّذِي يُبَشِّرُ اللَّهُ عِبادَهُ الَّذِينَ آمَنُوا وَ عَمِلُوا الصَّالِحاتِ قُلْ لا أَسْئَلُكُمْ عَلَيْهِ أَجْراً إِلَّا الْمَوَدَّةَ فِي الْقُرْبى‏ وَ مَنْ يَقْتَرِفْ حَسَنَةً نَزِدْ لَهُ فِيها حُسْناً إِنَّ اللَّهَ غَفُورٌ شَكُورٌ.</w:t>
      </w:r>
      <w:r>
        <w:rPr>
          <w:rFonts w:ascii="Traditional Arabic" w:hAnsi="Traditional Arabic" w:cs="Traditional Arabic" w:hint="cs"/>
          <w:color w:val="000000"/>
          <w:sz w:val="30"/>
          <w:szCs w:val="30"/>
          <w:rtl/>
        </w:rPr>
        <w:t xml:space="preserve"> شورى (42) 23</w:t>
      </w:r>
    </w:p>
    <w:p w:rsidR="00DA643A" w:rsidRDefault="00DA643A" w:rsidP="00DA643A">
      <w:pPr>
        <w:pStyle w:val="NormalWeb"/>
        <w:bidi/>
        <w:rPr>
          <w:rtl/>
        </w:rPr>
      </w:pPr>
      <w:r>
        <w:rPr>
          <w:rFonts w:ascii="Traditional Arabic" w:hAnsi="Traditional Arabic" w:cs="Traditional Arabic" w:hint="cs"/>
          <w:color w:val="465BFF"/>
          <w:sz w:val="30"/>
          <w:szCs w:val="30"/>
          <w:rtl/>
        </w:rPr>
        <w:t>استقامت در تبليغ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813. پيامبر صلى الله عليه و آله، موظّف به استقامت در تبليغ دين و گسترش توحيد:</w:t>
      </w:r>
    </w:p>
    <w:p w:rsidR="00DA643A" w:rsidRDefault="00DA643A" w:rsidP="00DA643A">
      <w:pPr>
        <w:pStyle w:val="NormalWeb"/>
        <w:bidi/>
        <w:rPr>
          <w:rtl/>
        </w:rPr>
      </w:pPr>
      <w:r>
        <w:rPr>
          <w:rFonts w:ascii="Traditional Arabic" w:hAnsi="Traditional Arabic" w:cs="Traditional Arabic" w:hint="cs"/>
          <w:color w:val="006A0F"/>
          <w:sz w:val="30"/>
          <w:szCs w:val="30"/>
          <w:rtl/>
        </w:rPr>
        <w:t>فَلِذلِكَ فَادْعُ وَ اسْتَقِمْ كَما أُمِرْتَ وَ لا تَتَّبِعْ أَهْواءَهُمْ‏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حُجَّةَ بَيْنَنا وَ بَيْنَكُمُ‏</w:t>
      </w:r>
      <w:r>
        <w:rPr>
          <w:rFonts w:ascii="Traditional Arabic" w:hAnsi="Traditional Arabic" w:cs="Traditional Arabic" w:hint="cs"/>
          <w:color w:val="000000"/>
          <w:sz w:val="30"/>
          <w:szCs w:val="30"/>
          <w:rtl/>
        </w:rPr>
        <w:t xml:space="preserve"> .... شورى (42) 15</w:t>
      </w:r>
    </w:p>
    <w:p w:rsidR="00DA643A" w:rsidRDefault="00DA643A" w:rsidP="00DA643A">
      <w:pPr>
        <w:pStyle w:val="NormalWeb"/>
        <w:bidi/>
        <w:rPr>
          <w:rtl/>
        </w:rPr>
      </w:pPr>
      <w:r>
        <w:rPr>
          <w:rFonts w:ascii="Traditional Arabic" w:hAnsi="Traditional Arabic" w:cs="Traditional Arabic" w:hint="cs"/>
          <w:color w:val="465BFF"/>
          <w:sz w:val="30"/>
          <w:szCs w:val="30"/>
          <w:rtl/>
        </w:rPr>
        <w:t>اهداف تبليغ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اسلام‏</w:t>
      </w:r>
    </w:p>
    <w:p w:rsidR="00DA643A" w:rsidRDefault="00DA643A" w:rsidP="00DA643A">
      <w:pPr>
        <w:pStyle w:val="NormalWeb"/>
        <w:bidi/>
        <w:rPr>
          <w:rtl/>
        </w:rPr>
      </w:pPr>
      <w:r>
        <w:rPr>
          <w:rFonts w:ascii="Traditional Arabic" w:hAnsi="Traditional Arabic" w:cs="Traditional Arabic" w:hint="cs"/>
          <w:color w:val="000000"/>
          <w:sz w:val="30"/>
          <w:szCs w:val="30"/>
          <w:rtl/>
        </w:rPr>
        <w:t>814. پيامبر صلى الله عليه و آله، دعوت‏كننده مردم به دين اسلام: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شَرَعَ لَكُمْ مِنَ الدِّينِ ما وَصَّى بِهِ نُوحاً وَ الَّذِي أَوْحَيْنا إِلَيْكَ‏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فَلِذلِكَ فَادْعُ وَ اسْتَقِمْ كَما أُمِرْتَ‏</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شورى (42) 13 و 15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مُبَشِّراً بِرَسُولٍ يَأْتِي مِنْ بَعْدِي اسْمُهُ أَحْمَدُ</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مَنْ أَظْلَمُ مِمَّنِ افْتَرى‏ عَلَى اللَّهِ الْكَذِبَ وَ هُوَ يُدْعى‏ إِلَى الْإِسْلامِ‏</w:t>
      </w:r>
      <w:r>
        <w:rPr>
          <w:rFonts w:ascii="Traditional Arabic" w:hAnsi="Traditional Arabic" w:cs="Traditional Arabic" w:hint="cs"/>
          <w:color w:val="000000"/>
          <w:sz w:val="30"/>
          <w:szCs w:val="30"/>
          <w:rtl/>
        </w:rPr>
        <w:t xml:space="preserve"> .... صفّ (61) 6 و 7</w:t>
      </w:r>
    </w:p>
    <w:p w:rsidR="00DA643A" w:rsidRDefault="00DA643A" w:rsidP="00DA643A">
      <w:pPr>
        <w:pStyle w:val="NormalWeb"/>
        <w:bidi/>
        <w:rPr>
          <w:rtl/>
        </w:rPr>
      </w:pPr>
      <w:r>
        <w:rPr>
          <w:rFonts w:ascii="Traditional Arabic" w:hAnsi="Traditional Arabic" w:cs="Traditional Arabic" w:hint="cs"/>
          <w:color w:val="000000"/>
          <w:sz w:val="30"/>
          <w:szCs w:val="30"/>
          <w:rtl/>
        </w:rPr>
        <w:t>815. دعوت مردم به اسلام با حكمت و موعظه، سفارش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 وَ الْمَوْعِظَةِ الْحَسَنَةِ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64"/>
      </w:r>
      <w:r>
        <w:rPr>
          <w:rFonts w:ascii="Traditional Arabic" w:hAnsi="Traditional Arabic" w:cs="Traditional Arabic" w:hint="cs"/>
          <w:color w:val="000000"/>
          <w:sz w:val="30"/>
          <w:szCs w:val="30"/>
          <w:rtl/>
        </w:rPr>
        <w:t xml:space="preserve"> نحل (16) 125</w:t>
      </w:r>
    </w:p>
    <w:p w:rsidR="00DA643A" w:rsidRDefault="00DA643A" w:rsidP="00DA643A">
      <w:pPr>
        <w:pStyle w:val="NormalWeb"/>
        <w:bidi/>
        <w:rPr>
          <w:rtl/>
        </w:rPr>
      </w:pPr>
      <w:r>
        <w:rPr>
          <w:rFonts w:ascii="Traditional Arabic" w:hAnsi="Traditional Arabic" w:cs="Traditional Arabic" w:hint="cs"/>
          <w:color w:val="000000"/>
          <w:sz w:val="30"/>
          <w:szCs w:val="30"/>
          <w:rtl/>
        </w:rPr>
        <w:t>816. پيامبر صلى الله عليه و آله، دعوت‏كننده مردم به دين اسلام: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144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فَما يُكَذِّبُكَ بَعْدُ بِالدِّينِ.</w:t>
      </w:r>
      <w:r>
        <w:rPr>
          <w:rStyle w:val="FootnoteReference"/>
          <w:rFonts w:ascii="Traditional Arabic" w:hAnsi="Traditional Arabic" w:cs="Traditional Arabic"/>
          <w:color w:val="000000"/>
          <w:sz w:val="30"/>
          <w:szCs w:val="30"/>
          <w:rtl/>
        </w:rPr>
        <w:footnoteReference w:id="265"/>
      </w:r>
      <w:r>
        <w:rPr>
          <w:rFonts w:ascii="Traditional Arabic" w:hAnsi="Traditional Arabic" w:cs="Traditional Arabic" w:hint="cs"/>
          <w:color w:val="000000"/>
          <w:sz w:val="30"/>
          <w:szCs w:val="30"/>
          <w:rtl/>
        </w:rPr>
        <w:t xml:space="preserve"> تين (95) 7</w:t>
      </w:r>
    </w:p>
    <w:p w:rsidR="00DA643A" w:rsidRDefault="00DA643A" w:rsidP="00DA643A">
      <w:pPr>
        <w:pStyle w:val="NormalWeb"/>
        <w:bidi/>
        <w:rPr>
          <w:rtl/>
        </w:rPr>
      </w:pPr>
      <w:r>
        <w:rPr>
          <w:rFonts w:ascii="Traditional Arabic" w:hAnsi="Traditional Arabic" w:cs="Traditional Arabic" w:hint="cs"/>
          <w:color w:val="465BFF"/>
          <w:sz w:val="30"/>
          <w:szCs w:val="30"/>
          <w:rtl/>
        </w:rPr>
        <w:t>2. ايمان‏</w:t>
      </w:r>
    </w:p>
    <w:p w:rsidR="00DA643A" w:rsidRDefault="00DA643A" w:rsidP="00DA643A">
      <w:pPr>
        <w:pStyle w:val="NormalWeb"/>
        <w:bidi/>
        <w:rPr>
          <w:rtl/>
        </w:rPr>
      </w:pPr>
      <w:r>
        <w:rPr>
          <w:rFonts w:ascii="Traditional Arabic" w:hAnsi="Traditional Arabic" w:cs="Traditional Arabic" w:hint="cs"/>
          <w:color w:val="000000"/>
          <w:sz w:val="30"/>
          <w:szCs w:val="30"/>
          <w:rtl/>
        </w:rPr>
        <w:t>817. تبليغ و فراخوانى منافقان از سوى محمّد صلى الله عليه و آله، براى ايمان آوردن همانند ايمان ديگر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آمِنُوا كَما آمَنَ النَّاسُ قالُوا أَ نُؤْمِنُ كَما آمَنَ السُّفَهاءُ</w:t>
      </w:r>
      <w:r>
        <w:rPr>
          <w:rFonts w:ascii="Traditional Arabic" w:hAnsi="Traditional Arabic" w:cs="Traditional Arabic" w:hint="cs"/>
          <w:color w:val="000000"/>
          <w:sz w:val="30"/>
          <w:szCs w:val="30"/>
          <w:rtl/>
        </w:rPr>
        <w:t xml:space="preserve"> .... بقره (2) 13</w:t>
      </w:r>
    </w:p>
    <w:p w:rsidR="00DA643A" w:rsidRDefault="00DA643A" w:rsidP="00DA643A">
      <w:pPr>
        <w:pStyle w:val="NormalWeb"/>
        <w:bidi/>
        <w:rPr>
          <w:rtl/>
        </w:rPr>
      </w:pPr>
      <w:r>
        <w:rPr>
          <w:rFonts w:ascii="Traditional Arabic" w:hAnsi="Traditional Arabic" w:cs="Traditional Arabic" w:hint="cs"/>
          <w:color w:val="000000"/>
          <w:sz w:val="30"/>
          <w:szCs w:val="30"/>
          <w:rtl/>
        </w:rPr>
        <w:t>818. دعوت انسانها، جهت ايمان به خدا،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رَبَّنا إِنَّنا سَمِعْنا مُنادِياً يُنادِي لِلْإِيمانِ أَنْ آمِنُوا بِرَبِّكُمْ فَآمَنَّا</w:t>
      </w:r>
      <w:r>
        <w:rPr>
          <w:rFonts w:ascii="Traditional Arabic" w:hAnsi="Traditional Arabic" w:cs="Traditional Arabic" w:hint="cs"/>
          <w:color w:val="000000"/>
          <w:sz w:val="30"/>
          <w:szCs w:val="30"/>
          <w:rtl/>
        </w:rPr>
        <w:t xml:space="preserve"> .... آل‏عمران (3) 193</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فَآمِنُوا بِاللَّهِ وَ رَسُولِهِ النَّبِيِّ الْأُمِّيِّ الَّذِي يُؤْمِنُ بِاللَّهِ‏</w:t>
      </w:r>
      <w:r>
        <w:rPr>
          <w:rFonts w:ascii="Traditional Arabic" w:hAnsi="Traditional Arabic" w:cs="Traditional Arabic" w:hint="cs"/>
          <w:color w:val="000000"/>
          <w:sz w:val="30"/>
          <w:szCs w:val="30"/>
          <w:rtl/>
        </w:rPr>
        <w:t xml:space="preserve"> .... اعراف (7) 158</w:t>
      </w:r>
    </w:p>
    <w:p w:rsidR="00DA643A" w:rsidRDefault="00DA643A" w:rsidP="00DA643A">
      <w:pPr>
        <w:pStyle w:val="NormalWeb"/>
        <w:bidi/>
        <w:rPr>
          <w:rtl/>
        </w:rPr>
      </w:pPr>
      <w:r>
        <w:rPr>
          <w:rFonts w:ascii="Traditional Arabic" w:hAnsi="Traditional Arabic" w:cs="Traditional Arabic" w:hint="cs"/>
          <w:color w:val="000000"/>
          <w:sz w:val="30"/>
          <w:szCs w:val="30"/>
          <w:rtl/>
        </w:rPr>
        <w:t>819. ايمان آوردن مردم به رسول خدا صلى الله عليه و آله، از پيامهاى تبليغى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فَآمِنُوا بِاللَّهِ وَ رَسُولِهِ النَّبِيِّ الْأُمِّيِّ الَّذِي يُؤْمِنُ بِاللَّهِ‏</w:t>
      </w:r>
      <w:r>
        <w:rPr>
          <w:rFonts w:ascii="Traditional Arabic" w:hAnsi="Traditional Arabic" w:cs="Traditional Arabic" w:hint="cs"/>
          <w:color w:val="000000"/>
          <w:sz w:val="30"/>
          <w:szCs w:val="30"/>
          <w:rtl/>
        </w:rPr>
        <w:t xml:space="preserve"> .... اعراف (7) 158</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3. بيان احكام‏</w:t>
      </w:r>
    </w:p>
    <w:p w:rsidR="00DA643A" w:rsidRDefault="00DA643A" w:rsidP="00DA643A">
      <w:pPr>
        <w:pStyle w:val="NormalWeb"/>
        <w:bidi/>
        <w:rPr>
          <w:rtl/>
        </w:rPr>
      </w:pPr>
      <w:r>
        <w:rPr>
          <w:rFonts w:ascii="Traditional Arabic" w:hAnsi="Traditional Arabic" w:cs="Traditional Arabic" w:hint="cs"/>
          <w:color w:val="000000"/>
          <w:sz w:val="30"/>
          <w:szCs w:val="30"/>
          <w:rtl/>
        </w:rPr>
        <w:t>820. بيان احكام و حقايق كتب آسمانى، از اهداف تبليغ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كَثِيراً مِمَّا كُنْتُمْ تُخْفُونَ مِنَ الْكِتابِ وَ يَعْفُوا عَنْ كَثِيرٍ قَدْ جاءَكُمْ مِنَ اللَّهِ نُورٌ وَ كِتابٌ مُبِينٌ.</w:t>
      </w:r>
      <w:r>
        <w:rPr>
          <w:rFonts w:ascii="Traditional Arabic" w:hAnsi="Traditional Arabic" w:cs="Traditional Arabic" w:hint="cs"/>
          <w:color w:val="000000"/>
          <w:sz w:val="30"/>
          <w:szCs w:val="30"/>
          <w:rtl/>
        </w:rPr>
        <w:t xml:space="preserve"> مائده (5) 15</w:t>
      </w:r>
    </w:p>
    <w:p w:rsidR="00DA643A" w:rsidRDefault="00DA643A" w:rsidP="00DA643A">
      <w:pPr>
        <w:pStyle w:val="NormalWeb"/>
        <w:bidi/>
        <w:rPr>
          <w:rtl/>
        </w:rPr>
      </w:pPr>
      <w:r>
        <w:rPr>
          <w:rFonts w:ascii="Traditional Arabic" w:hAnsi="Traditional Arabic" w:cs="Traditional Arabic" w:hint="cs"/>
          <w:color w:val="006A0F"/>
          <w:sz w:val="30"/>
          <w:szCs w:val="30"/>
          <w:rtl/>
        </w:rPr>
        <w:t>قُلْ تَعالَوْا أَتْلُ ما حَرَّمَ رَبُّكُمْ عَلَيْكُمْ أَلَّا تُشْرِكُوا بِهِ شَيْئاً وَ بِالْوالِدَيْنِ إِحْساناً وَ لا تَقْتُلُوا أَوْلادَكُمْ مِنْ إِمْلاقٍ نَحْنُ نَرْزُقُكُمْ وَ إِيَّاهُمْ وَ لا تَقْرَبُوا الْفَواحِشَ ما ظَهَرَ مِنْها وَ ما بَطَنَ وَ لا تَقْتُلُوا النَّفْسَ الَّتِي حَرَّمَ اللَّهُ إِلَّا بِالْحَقِّ ذلِكُمْ وَصَّاكُمْ بِهِ لَعَلَّكُمْ تَعْقِلُونَ.</w:t>
      </w:r>
      <w:r>
        <w:rPr>
          <w:rFonts w:ascii="Traditional Arabic" w:hAnsi="Traditional Arabic" w:cs="Traditional Arabic" w:hint="cs"/>
          <w:color w:val="000000"/>
          <w:sz w:val="30"/>
          <w:szCs w:val="30"/>
          <w:rtl/>
        </w:rPr>
        <w:t xml:space="preserve"> انعام (6) 151</w:t>
      </w:r>
    </w:p>
    <w:p w:rsidR="00DA643A" w:rsidRDefault="00DA643A" w:rsidP="00DA643A">
      <w:pPr>
        <w:pStyle w:val="NormalWeb"/>
        <w:bidi/>
        <w:rPr>
          <w:rtl/>
        </w:rPr>
      </w:pPr>
      <w:r>
        <w:rPr>
          <w:rFonts w:ascii="Traditional Arabic" w:hAnsi="Traditional Arabic" w:cs="Traditional Arabic" w:hint="cs"/>
          <w:color w:val="465BFF"/>
          <w:sz w:val="30"/>
          <w:szCs w:val="30"/>
          <w:rtl/>
        </w:rPr>
        <w:t>4. توحيد</w:t>
      </w:r>
    </w:p>
    <w:p w:rsidR="00DA643A" w:rsidRDefault="00DA643A" w:rsidP="00DA643A">
      <w:pPr>
        <w:pStyle w:val="NormalWeb"/>
        <w:bidi/>
        <w:rPr>
          <w:rtl/>
        </w:rPr>
      </w:pPr>
      <w:r>
        <w:rPr>
          <w:rFonts w:ascii="Traditional Arabic" w:hAnsi="Traditional Arabic" w:cs="Traditional Arabic" w:hint="cs"/>
          <w:color w:val="000000"/>
          <w:sz w:val="30"/>
          <w:szCs w:val="30"/>
          <w:rtl/>
        </w:rPr>
        <w:t>821. پيامبر صلى الله عليه و آله، دعوت‏كننده به خدا و يكتاپرستى:</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 الَّذِي لَهُ مُلْكُ السَّماواتِ وَ الْأَرْضِ لا إِلهَ إِلَّا هُوَ يُحيِي وَ يُمِيتُ فَآمِنُوا بِاللَّهِ وَ رَسُولِهِ النَّبِيِّ الْأُمِّيِّ الَّذِي يُؤْمِنُ بِاللَّهِ وَ كَلِماتِهِ وَ اتَّبِعُوهُ لَعَلَّكُمْ‏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145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تَهْتَدُونَ.</w:t>
      </w:r>
      <w:r>
        <w:rPr>
          <w:rFonts w:ascii="Traditional Arabic" w:hAnsi="Traditional Arabic" w:cs="Traditional Arabic" w:hint="cs"/>
          <w:color w:val="000000"/>
          <w:sz w:val="30"/>
          <w:szCs w:val="30"/>
          <w:rtl/>
        </w:rPr>
        <w:t xml:space="preserve"> اعراف (7) 158</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 وَ لا تَدْعُ مِنْ دُونِ اللَّهِ ما لا يَنْفَعُكَ وَ لا يَضُرُّكَ فَإِنْ فَعَلْتَ فَإِنَّكَ إِذاً مِنَ الظَّالِمِينَ.</w:t>
      </w:r>
      <w:r>
        <w:rPr>
          <w:rFonts w:ascii="Traditional Arabic" w:hAnsi="Traditional Arabic" w:cs="Traditional Arabic" w:hint="cs"/>
          <w:color w:val="000000"/>
          <w:sz w:val="30"/>
          <w:szCs w:val="30"/>
          <w:rtl/>
        </w:rPr>
        <w:t xml:space="preserve"> يونس (10) 104 و 106</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 وَ سُبْحانَ اللَّهِ وَ ما أَنَا مِنَ الْمُشْرِكِينَ.</w:t>
      </w:r>
      <w:r>
        <w:rPr>
          <w:rFonts w:ascii="Traditional Arabic" w:hAnsi="Traditional Arabic" w:cs="Traditional Arabic" w:hint="cs"/>
          <w:color w:val="000000"/>
          <w:sz w:val="30"/>
          <w:szCs w:val="30"/>
          <w:rtl/>
        </w:rPr>
        <w:t xml:space="preserve"> يوسف (12) 108</w:t>
      </w:r>
    </w:p>
    <w:p w:rsidR="00DA643A" w:rsidRDefault="00DA643A" w:rsidP="00DA643A">
      <w:pPr>
        <w:pStyle w:val="NormalWeb"/>
        <w:bidi/>
        <w:rPr>
          <w:rtl/>
        </w:rPr>
      </w:pPr>
      <w:r>
        <w:rPr>
          <w:rFonts w:ascii="Traditional Arabic" w:hAnsi="Traditional Arabic" w:cs="Traditional Arabic" w:hint="cs"/>
          <w:color w:val="006A0F"/>
          <w:sz w:val="30"/>
          <w:szCs w:val="30"/>
          <w:rtl/>
        </w:rPr>
        <w:t>بَشِيراً وَ نَذِيراً فَأَعْرَضَ أَكْثَرُهُمْ فَهُمْ لا يَسْمَعُونَ‏ وَ قالُوا قُلُوبُنا فِي أَكِنَّةٍ مِمَّا تَدْعُونا إِلَيْهِ وَ فِي آذانِنا وَقْرٌ وَ مِنْ بَيْنِنا وَ بَيْنِكَ حِجابٌ فَاعْمَلْ إِنَّنا عامِلُونَ‏ قُلْ إِنَّما أَنَا بَشَرٌ مِثْلُكُمْ يُوحى‏ إِلَيَّ أَنَّما إِلهُكُمْ إِلهٌ واحِدٌ فَاسْتَقِيمُوا إِلَيْهِ وَ اسْتَغْفِرُوهُ وَ وَيْلٌ لِلْمُشْرِكِينَ.</w:t>
      </w:r>
      <w:r>
        <w:rPr>
          <w:rFonts w:ascii="Traditional Arabic" w:hAnsi="Traditional Arabic" w:cs="Traditional Arabic" w:hint="cs"/>
          <w:color w:val="000000"/>
          <w:sz w:val="30"/>
          <w:szCs w:val="30"/>
          <w:rtl/>
        </w:rPr>
        <w:t xml:space="preserve"> فصّلت (41) 4-/ 6</w:t>
      </w:r>
    </w:p>
    <w:p w:rsidR="00DA643A" w:rsidRDefault="00DA643A" w:rsidP="00DA643A">
      <w:pPr>
        <w:pStyle w:val="NormalWeb"/>
        <w:bidi/>
        <w:rPr>
          <w:rtl/>
        </w:rPr>
      </w:pPr>
      <w:r>
        <w:rPr>
          <w:rFonts w:ascii="Traditional Arabic" w:hAnsi="Traditional Arabic" w:cs="Traditional Arabic" w:hint="cs"/>
          <w:color w:val="006A0F"/>
          <w:sz w:val="30"/>
          <w:szCs w:val="30"/>
          <w:rtl/>
        </w:rPr>
        <w:t>يا قَوْمَنا أَجِيبُوا داعِيَ اللَّهِ وَ آمِنُوا بِهِ يَغْفِرْ لَكُمْ مِنْ ذُنُوبِكُمْ وَ يُجِرْكُمْ مِنْ عَذابٍ أَلِيمٍ.</w:t>
      </w:r>
      <w:r>
        <w:rPr>
          <w:rFonts w:ascii="Traditional Arabic" w:hAnsi="Traditional Arabic" w:cs="Traditional Arabic" w:hint="cs"/>
          <w:color w:val="000000"/>
          <w:sz w:val="30"/>
          <w:szCs w:val="30"/>
          <w:rtl/>
        </w:rPr>
        <w:t xml:space="preserve"> احقاف (46) 31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822. دعوت اهل‏كتاب به توحيد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w:t>
      </w:r>
      <w:r>
        <w:rPr>
          <w:rFonts w:ascii="Traditional Arabic" w:hAnsi="Traditional Arabic" w:cs="Traditional Arabic" w:hint="cs"/>
          <w:color w:val="000000"/>
          <w:sz w:val="30"/>
          <w:szCs w:val="30"/>
          <w:rtl/>
        </w:rPr>
        <w:t xml:space="preserve"> آل‏عمران (3) 64</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آتَيْناهُمُ الْكِتابَ يَفْرَحُونَ بِما أُنْزِلَ إِلَيْكَ وَ مِنَ الْأَحْزابِ مَنْ يُنْكِرُ بَعْضَهُ قُلْ إِنَّما أُمِرْتُ أَنْ أَعْبُدَ اللَّهَ وَ لا أُشْرِكَ بِهِ إِلَيْهِ أَدْعُوا وَ إِلَيْهِ مَآبِ.</w:t>
      </w:r>
      <w:r>
        <w:rPr>
          <w:rFonts w:ascii="Traditional Arabic" w:hAnsi="Traditional Arabic" w:cs="Traditional Arabic" w:hint="cs"/>
          <w:color w:val="000000"/>
          <w:sz w:val="30"/>
          <w:szCs w:val="30"/>
          <w:rtl/>
        </w:rPr>
        <w:t xml:space="preserve"> رعد (13) 36</w:t>
      </w:r>
    </w:p>
    <w:p w:rsidR="00DA643A" w:rsidRDefault="00DA643A" w:rsidP="00DA643A">
      <w:pPr>
        <w:pStyle w:val="NormalWeb"/>
        <w:bidi/>
        <w:rPr>
          <w:rtl/>
        </w:rPr>
      </w:pPr>
      <w:r>
        <w:rPr>
          <w:rFonts w:ascii="Traditional Arabic" w:hAnsi="Traditional Arabic" w:cs="Traditional Arabic" w:hint="cs"/>
          <w:color w:val="006A0F"/>
          <w:sz w:val="30"/>
          <w:szCs w:val="30"/>
          <w:rtl/>
        </w:rPr>
        <w:t>شَرَعَ لَكُمْ مِنَ الدِّينِ ما وَصَّى بِهِ نُوحاً وَ الَّذِي أَوْحَيْنا إِلَيْكَ وَ ما وَصَّيْنا بِهِ إِبْراهِيمَ وَ مُوسى‏ وَ عِيسى‏ أَنْ أَقِيمُوا الدِّينَ وَ لا تَتَفَرَّقُوا فِيهِ كَبُرَ عَلَى الْمُشْرِكِينَ ما تَدْعُوهُمْ إِلَيْهِ اللَّهُ يَجْتَبِي إِلَيْهِ مَنْ يَشاءُ وَ يَهْدِي إِلَيْهِ مَنْ يُنِيبُ‏ وَ ما تَفَرَّقُوا إِلَّا مِنْ بَعْدِ ما جاءَهُمُ الْعِلْمُ بَغْياً بَيْنَهُمْ وَ لَوْ لا كَلِمَةٌ سَبَقَتْ مِنْ رَبِّكَ إِلى‏ أَجَلٍ مُسَمًّى لَقُضِيَ بَيْنَهُمْ وَ إِنَّ الَّذِينَ أُورِثُوا الْكِتابَ مِنْ بَعْدِهِمْ لَفِي شَكٍّ مِنْهُ مُرِيبٍ‏ 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Pr>
          <w:rFonts w:ascii="Traditional Arabic" w:hAnsi="Traditional Arabic" w:cs="Traditional Arabic" w:hint="cs"/>
          <w:color w:val="000000"/>
          <w:sz w:val="30"/>
          <w:szCs w:val="30"/>
          <w:rtl/>
        </w:rPr>
        <w:t xml:space="preserve"> شورى (42) 13-/ 15</w:t>
      </w:r>
    </w:p>
    <w:p w:rsidR="00DA643A" w:rsidRDefault="00DA643A" w:rsidP="00DA643A">
      <w:pPr>
        <w:pStyle w:val="NormalWeb"/>
        <w:bidi/>
        <w:rPr>
          <w:rtl/>
        </w:rPr>
      </w:pPr>
      <w:r>
        <w:rPr>
          <w:rFonts w:ascii="Traditional Arabic" w:hAnsi="Traditional Arabic" w:cs="Traditional Arabic" w:hint="cs"/>
          <w:color w:val="000000"/>
          <w:sz w:val="30"/>
          <w:szCs w:val="30"/>
          <w:rtl/>
        </w:rPr>
        <w:t>823. دعوت خويشاوندان به توحيد، از وظايف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فَلا تَدْعُ مَعَ اللَّهِ إِلهاً آخَرَ فَتَكُونَ مِنَ الْمُعَذَّبِينَ‏ وَ أَنْذِرْ عَشِيرَتَكَ الْأَقْرَبِينَ.</w:t>
      </w:r>
      <w:r>
        <w:rPr>
          <w:rFonts w:ascii="Traditional Arabic" w:hAnsi="Traditional Arabic" w:cs="Traditional Arabic" w:hint="cs"/>
          <w:color w:val="000000"/>
          <w:sz w:val="30"/>
          <w:szCs w:val="30"/>
          <w:rtl/>
        </w:rPr>
        <w:t xml:space="preserve"> شعراء (26) 213 و 214</w:t>
      </w:r>
    </w:p>
    <w:p w:rsidR="00DA643A" w:rsidRDefault="00DA643A" w:rsidP="00DA643A">
      <w:pPr>
        <w:pStyle w:val="NormalWeb"/>
        <w:bidi/>
        <w:rPr>
          <w:rtl/>
        </w:rPr>
      </w:pPr>
      <w:r>
        <w:rPr>
          <w:rFonts w:ascii="Traditional Arabic" w:hAnsi="Traditional Arabic" w:cs="Traditional Arabic" w:hint="cs"/>
          <w:color w:val="000000"/>
          <w:sz w:val="30"/>
          <w:szCs w:val="30"/>
          <w:rtl/>
        </w:rPr>
        <w:t>824. دعوت مشركان به توحيد، از جانب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 تَعْبُدُونَ مِنْ دُونِ اللَّهِ ما لا يَمْلِكُ لَكُمْ ضَرًّا وَ لا نَفْعاً وَ اللَّهُ هُوَ السَّمِيعُ الْعَلِيمُ.</w:t>
      </w:r>
      <w:r>
        <w:rPr>
          <w:rFonts w:ascii="Traditional Arabic" w:hAnsi="Traditional Arabic" w:cs="Traditional Arabic" w:hint="cs"/>
          <w:color w:val="000000"/>
          <w:sz w:val="30"/>
          <w:szCs w:val="30"/>
          <w:rtl/>
        </w:rPr>
        <w:t xml:space="preserve"> مائده (5) 76</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وَ هُمْ يَنْهَوْنَ عَنْهُ وَ يَنْأَوْنَ عَنْهُ وَ إِنْ يُهْلِكُونَ إِلَّا أَنْفُسَهُمْ وَ ما يَشْعُرُونَ.</w:t>
      </w:r>
      <w:r>
        <w:rPr>
          <w:rFonts w:ascii="Traditional Arabic" w:hAnsi="Traditional Arabic" w:cs="Traditional Arabic" w:hint="cs"/>
          <w:color w:val="000000"/>
          <w:sz w:val="30"/>
          <w:szCs w:val="30"/>
          <w:rtl/>
        </w:rPr>
        <w:t xml:space="preserve"> انعام (6) 26</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قُلْ لا أَتَّبِعُ أَهْواءَكُمْ قَدْ ضَلَلْتُ إِذاً وَ ما أَنَا مِنَ الْمُهْتَدِينَ.</w:t>
      </w:r>
      <w:r>
        <w:rPr>
          <w:rFonts w:ascii="Traditional Arabic" w:hAnsi="Traditional Arabic" w:cs="Traditional Arabic" w:hint="cs"/>
          <w:color w:val="000000"/>
          <w:sz w:val="30"/>
          <w:szCs w:val="30"/>
          <w:rtl/>
        </w:rPr>
        <w:t xml:space="preserve"> انعام (6) 56</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 ما لا يَنْفَعُنا وَ لا يَضُرُّنا وَ نُرَدُّ عَلى‏ أَعْقابِنا بَعْدَ إِذْ هَدانَا اللَّهُ كَالَّذِي اسْتَهْوَتْهُ الشَّياطِينُ فِي الْأَرْضِ حَيْرانَ لَهُ أَصْحابٌ يَدْعُونَهُ إِلَى الْهُدَى ائْتِنا قُلْ إِنَّ هُدَى اللَّهِ هُوَ الْهُدى‏ وَ أُمِرْنا لِنُسْلِمَ لِرَبِّ الْعالَمِينَ.</w:t>
      </w:r>
      <w:r>
        <w:rPr>
          <w:rFonts w:ascii="Traditional Arabic" w:hAnsi="Traditional Arabic" w:cs="Traditional Arabic" w:hint="cs"/>
          <w:color w:val="000000"/>
          <w:sz w:val="30"/>
          <w:szCs w:val="30"/>
          <w:rtl/>
        </w:rPr>
        <w:t xml:space="preserve"> انعام (6) 71</w:t>
      </w:r>
    </w:p>
    <w:p w:rsidR="00DA643A" w:rsidRDefault="00DA643A" w:rsidP="00DA643A">
      <w:pPr>
        <w:pStyle w:val="NormalWeb"/>
        <w:bidi/>
        <w:rPr>
          <w:rtl/>
        </w:rPr>
      </w:pPr>
      <w:r>
        <w:rPr>
          <w:rFonts w:ascii="Traditional Arabic" w:hAnsi="Traditional Arabic" w:cs="Traditional Arabic" w:hint="cs"/>
          <w:color w:val="006A0F"/>
          <w:sz w:val="30"/>
          <w:szCs w:val="30"/>
          <w:rtl/>
        </w:rPr>
        <w:t>اتَّبِعْ ما أُوحِيَ إِلَيْكَ مِنْ رَبِّكَ لا إِلهَ إِلَّا هُوَ وَ أَعْرِضْ‏</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146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عَنِ الْمُشْرِكِينَ.</w:t>
      </w:r>
      <w:r>
        <w:rPr>
          <w:rFonts w:ascii="Traditional Arabic" w:hAnsi="Traditional Arabic" w:cs="Traditional Arabic" w:hint="cs"/>
          <w:color w:val="000000"/>
          <w:sz w:val="30"/>
          <w:szCs w:val="30"/>
          <w:rtl/>
        </w:rPr>
        <w:t xml:space="preserve"> انعام (6) 106</w:t>
      </w:r>
    </w:p>
    <w:p w:rsidR="00DA643A" w:rsidRDefault="00DA643A" w:rsidP="00DA643A">
      <w:pPr>
        <w:pStyle w:val="NormalWeb"/>
        <w:bidi/>
        <w:rPr>
          <w:rtl/>
        </w:rPr>
      </w:pPr>
      <w:r>
        <w:rPr>
          <w:rFonts w:ascii="Traditional Arabic" w:hAnsi="Traditional Arabic" w:cs="Traditional Arabic" w:hint="cs"/>
          <w:color w:val="006A0F"/>
          <w:sz w:val="30"/>
          <w:szCs w:val="30"/>
          <w:rtl/>
        </w:rPr>
        <w:t>قُلْ تَعالَوْا أَتْلُ ما حَرَّمَ رَبُّكُمْ عَلَيْكُمْ أَلَّا تُشْرِكُوا بِهِ شَيْئاً وَ بِالْوالِدَيْنِ إِحْساناً وَ لا تَقْتُلُوا أَوْلادَكُمْ مِنْ إِمْلاقٍ نَحْنُ نَرْزُقُكُمْ وَ إِيَّاهُمْ وَ لا تَقْرَبُوا الْفَواحِشَ ما ظَهَرَ مِنْها وَ ما بَطَنَ وَ لا تَقْتُلُوا النَّفْسَ الَّتِي حَرَّمَ اللَّهُ إِلَّا بِالْحَقِّ ذلِكُمْ وَصَّاكُمْ بِهِ لَعَلَّكُمْ تَعْقِلُونَ.</w:t>
      </w:r>
      <w:r>
        <w:rPr>
          <w:rFonts w:ascii="Traditional Arabic" w:hAnsi="Traditional Arabic" w:cs="Traditional Arabic" w:hint="cs"/>
          <w:color w:val="000000"/>
          <w:sz w:val="30"/>
          <w:szCs w:val="30"/>
          <w:rtl/>
        </w:rPr>
        <w:t xml:space="preserve"> انعام (6) 151</w:t>
      </w:r>
    </w:p>
    <w:p w:rsidR="00DA643A" w:rsidRDefault="00DA643A" w:rsidP="00DA643A">
      <w:pPr>
        <w:pStyle w:val="NormalWeb"/>
        <w:bidi/>
        <w:rPr>
          <w:rtl/>
        </w:rPr>
      </w:pPr>
      <w:r>
        <w:rPr>
          <w:rFonts w:ascii="Traditional Arabic" w:hAnsi="Traditional Arabic" w:cs="Traditional Arabic" w:hint="cs"/>
          <w:color w:val="006A0F"/>
          <w:sz w:val="30"/>
          <w:szCs w:val="30"/>
          <w:rtl/>
        </w:rPr>
        <w:t>قُلْ إِنَّنِي هَدانِي رَبِّي إِلى‏ صِراطٍ مُسْتَقِيمٍ دِيناً قِيَماً مِلَّةَ إِبْراهِيمَ حَنِيفاً وَ ما كانَ مِنَ الْمُشْرِكِينَ‏ قُلْ إِنَّ صَلاتِي وَ نُسُكِي وَ مَحْيايَ وَ مَماتِي لِلَّهِ رَبِّ الْعالَمِينَ‏ لا شَرِيكَ لَهُ وَ بِذلِكَ أُمِرْتُ وَ أَنَا أَوَّلُ الْمُسْلِمِينَ‏ قُلْ أَ غَيْرَ اللَّهِ أَبْغِي رَبًّا وَ هُوَ رَبُّ كُلِّ شَيْ‏ءٍ وَ لا تَكْسِبُ كُلُّ نَفْسٍ إِلَّا عَلَيْها وَ لا تَزِرُ وازِرَةٌ وِزْرَ أُخْرى‏ ثُمَّ إِلى‏ رَبِّكُمْ مَرْجِعُكُمْ فَيُنَبِّئُكُمْ بِما كُنْتُمْ فِيهِ تَخْتَلِفُونَ.</w:t>
      </w:r>
      <w:r>
        <w:rPr>
          <w:rFonts w:ascii="Traditional Arabic" w:hAnsi="Traditional Arabic" w:cs="Traditional Arabic" w:hint="cs"/>
          <w:color w:val="000000"/>
          <w:sz w:val="30"/>
          <w:szCs w:val="30"/>
          <w:rtl/>
        </w:rPr>
        <w:t xml:space="preserve"> انعام (6) 161-/ 164</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حَرَّمَ رَبِّيَ الْفَواحِشَ ما ظَهَرَ مِنْها وَ ما بَطَنَ وَ الْإِثْمَ وَ الْبَغْيَ بِغَيْرِ الْحَقِّ وَ أَنْ تُشْرِكُوا بِاللَّهِ ما لَمْ يُنَزِّلْ بِهِ سُلْطاناً وَ أَنْ تَقُولُوا عَلَى اللَّهِ ما لا تَعْلَمُونَ.</w:t>
      </w:r>
    </w:p>
    <w:p w:rsidR="00DA643A" w:rsidRDefault="00DA643A" w:rsidP="00DA643A">
      <w:pPr>
        <w:pStyle w:val="NormalWeb"/>
        <w:bidi/>
        <w:rPr>
          <w:rtl/>
        </w:rPr>
      </w:pPr>
      <w:r>
        <w:rPr>
          <w:rFonts w:ascii="Traditional Arabic" w:hAnsi="Traditional Arabic" w:cs="Traditional Arabic" w:hint="cs"/>
          <w:color w:val="000000"/>
          <w:sz w:val="30"/>
          <w:szCs w:val="30"/>
          <w:rtl/>
        </w:rPr>
        <w:t>اعراف (7) 33</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حَسْبِيَ اللَّهُ لا إِلهَ إِلَّا هُوَ عَلَيْهِ تَوَكَّلْتُ وَ هُوَ رَبُّ الْعَرْشِ الْعَظِيمِ.</w:t>
      </w:r>
      <w:r>
        <w:rPr>
          <w:rFonts w:ascii="Traditional Arabic" w:hAnsi="Traditional Arabic" w:cs="Traditional Arabic" w:hint="cs"/>
          <w:color w:val="000000"/>
          <w:sz w:val="30"/>
          <w:szCs w:val="30"/>
          <w:rtl/>
        </w:rPr>
        <w:t xml:space="preserve"> توبه (9) 129</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w:t>
      </w:r>
      <w:r>
        <w:rPr>
          <w:rFonts w:ascii="Traditional Arabic" w:hAnsi="Traditional Arabic" w:cs="Traditional Arabic" w:hint="cs"/>
          <w:color w:val="000000"/>
          <w:sz w:val="30"/>
          <w:szCs w:val="30"/>
          <w:rtl/>
        </w:rPr>
        <w:t xml:space="preserve"> يونس (10) 104</w:t>
      </w:r>
    </w:p>
    <w:p w:rsidR="00DA643A" w:rsidRDefault="00DA643A" w:rsidP="00DA643A">
      <w:pPr>
        <w:pStyle w:val="NormalWeb"/>
        <w:bidi/>
        <w:rPr>
          <w:rtl/>
        </w:rPr>
      </w:pPr>
      <w:r>
        <w:rPr>
          <w:rFonts w:ascii="Traditional Arabic" w:hAnsi="Traditional Arabic" w:cs="Traditional Arabic" w:hint="cs"/>
          <w:color w:val="006A0F"/>
          <w:sz w:val="30"/>
          <w:szCs w:val="30"/>
          <w:rtl/>
        </w:rPr>
        <w:t>الر كِتابٌ أُحْكِمَتْ آياتُهُ ثُمَّ فُصِّلَتْ مِنْ لَدُنْ حَكِيمٍ خَبِيرٍ أَلَّا تَعْبُدُوا إِلَّا اللَّهَ إِنَّنِي لَكُمْ مِنْهُ نَذِيرٌ وَ بَشِيرٌ.</w:t>
      </w:r>
      <w:r>
        <w:rPr>
          <w:rFonts w:ascii="Traditional Arabic" w:hAnsi="Traditional Arabic" w:cs="Traditional Arabic" w:hint="cs"/>
          <w:color w:val="000000"/>
          <w:sz w:val="30"/>
          <w:szCs w:val="30"/>
          <w:rtl/>
        </w:rPr>
        <w:t xml:space="preserve"> هود (11) 1 و 2</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r>
        <w:rPr>
          <w:rFonts w:ascii="Traditional Arabic" w:hAnsi="Traditional Arabic" w:cs="Traditional Arabic" w:hint="cs"/>
          <w:color w:val="000000"/>
          <w:sz w:val="30"/>
          <w:szCs w:val="30"/>
          <w:rtl/>
        </w:rPr>
        <w:t xml:space="preserve"> رعد (13) 16</w:t>
      </w:r>
    </w:p>
    <w:p w:rsidR="00DA643A" w:rsidRDefault="00DA643A" w:rsidP="00DA643A">
      <w:pPr>
        <w:pStyle w:val="NormalWeb"/>
        <w:bidi/>
        <w:rPr>
          <w:rtl/>
        </w:rPr>
      </w:pPr>
      <w:r>
        <w:rPr>
          <w:rFonts w:ascii="Traditional Arabic" w:hAnsi="Traditional Arabic" w:cs="Traditional Arabic" w:hint="cs"/>
          <w:color w:val="006A0F"/>
          <w:sz w:val="30"/>
          <w:szCs w:val="30"/>
          <w:rtl/>
        </w:rPr>
        <w:t>كَذلِكَ أَرْسَلْناكَ فِي أُمَّةٍ قَدْ خَلَتْ مِنْ قَبْلِها أُمَمٌ لِتَتْلُوَا عَلَيْهِمُ الَّذِي أَوْحَيْنا إِلَيْكَ وَ هُمْ يَكْفُرُونَ بِالرَّحْمنِ قُلْ هُوَ رَبِّي لا إِلهَ إِلَّا هُوَ عَلَيْهِ تَوَكَّلْتُ وَ إِلَيْهِ مَتابِ.</w:t>
      </w:r>
      <w:r>
        <w:rPr>
          <w:rFonts w:ascii="Traditional Arabic" w:hAnsi="Traditional Arabic" w:cs="Traditional Arabic" w:hint="cs"/>
          <w:color w:val="000000"/>
          <w:sz w:val="30"/>
          <w:szCs w:val="30"/>
          <w:rtl/>
        </w:rPr>
        <w:t xml:space="preserve"> رعد (13) 30</w:t>
      </w:r>
    </w:p>
    <w:p w:rsidR="00DA643A" w:rsidRDefault="00DA643A" w:rsidP="00DA643A">
      <w:pPr>
        <w:pStyle w:val="NormalWeb"/>
        <w:bidi/>
        <w:rPr>
          <w:rtl/>
        </w:rPr>
      </w:pPr>
      <w:r>
        <w:rPr>
          <w:rFonts w:ascii="Traditional Arabic" w:hAnsi="Traditional Arabic" w:cs="Traditional Arabic" w:hint="cs"/>
          <w:color w:val="006A0F"/>
          <w:sz w:val="30"/>
          <w:szCs w:val="30"/>
          <w:rtl/>
        </w:rPr>
        <w:t>سُبْحانَهُ وَ تَعالى‏ عَمَّا يَقُولُونَ عُلُوًّا كَبِيراً وَ جَعَلْنا عَلى‏ قُلُوبِهِمْ أَكِنَّةً أَنْ يَفْقَهُوهُ وَ فِي آذانِهِمْ وَقْراً وَ إِذا ذَكَرْتَ رَبَّكَ فِي الْقُرْآنِ وَحْدَهُ وَلَّوْا عَلى‏ أَدْبارِهِمْ نُفُوراً.</w:t>
      </w:r>
      <w:r>
        <w:rPr>
          <w:rFonts w:ascii="Traditional Arabic" w:hAnsi="Traditional Arabic" w:cs="Traditional Arabic" w:hint="cs"/>
          <w:color w:val="000000"/>
          <w:sz w:val="30"/>
          <w:szCs w:val="30"/>
          <w:rtl/>
        </w:rPr>
        <w:t xml:space="preserve"> اسراء (17) 43 و 46</w:t>
      </w:r>
    </w:p>
    <w:p w:rsidR="00DA643A" w:rsidRDefault="00DA643A" w:rsidP="00DA643A">
      <w:pPr>
        <w:pStyle w:val="NormalWeb"/>
        <w:bidi/>
        <w:rPr>
          <w:rtl/>
        </w:rPr>
      </w:pPr>
      <w:r>
        <w:rPr>
          <w:rFonts w:ascii="Traditional Arabic" w:hAnsi="Traditional Arabic" w:cs="Traditional Arabic" w:hint="cs"/>
          <w:color w:val="006A0F"/>
          <w:sz w:val="30"/>
          <w:szCs w:val="30"/>
          <w:rtl/>
        </w:rPr>
        <w:t>وَ قُلِ الْحَمْدُ لِلَّهِ الَّذِي لَمْ يَتَّخِذْ وَلَداً وَ لَمْ يَكُنْ لَهُ شَرِيكٌ فِي الْمُلْكِ وَ لَمْ يَكُنْ لَهُ وَلِيٌّ مِنَ الذُّلِّ وَ كَبِّرْهُ تَكْبِيراً.</w:t>
      </w:r>
      <w:r>
        <w:rPr>
          <w:rFonts w:ascii="Traditional Arabic" w:hAnsi="Traditional Arabic" w:cs="Traditional Arabic" w:hint="cs"/>
          <w:color w:val="000000"/>
          <w:sz w:val="30"/>
          <w:szCs w:val="30"/>
          <w:rtl/>
        </w:rPr>
        <w:t xml:space="preserve"> اسراء (17) 111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إِنَّما أَنَا بَشَرٌ مِثْلُكُمْ يُوحى‏ إِلَيَّ أَنَّما إِلهُكُمْ إِلهٌ واحِدٌ فَمَنْ كانَ يَرْجُوا لِقاءَ رَبِّهِ فَلْيَعْمَلْ عَمَلًا صالِحاً وَ لا يُشْرِكْ بِعِبادَةِ رَبِّهِ أَحَداً.</w:t>
      </w:r>
      <w:r>
        <w:rPr>
          <w:rFonts w:ascii="Traditional Arabic" w:hAnsi="Traditional Arabic" w:cs="Traditional Arabic" w:hint="cs"/>
          <w:color w:val="000000"/>
          <w:sz w:val="30"/>
          <w:szCs w:val="30"/>
          <w:rtl/>
        </w:rPr>
        <w:t xml:space="preserve"> كهف (18) 110</w:t>
      </w:r>
    </w:p>
    <w:p w:rsidR="00DA643A" w:rsidRDefault="00DA643A" w:rsidP="00DA643A">
      <w:pPr>
        <w:pStyle w:val="NormalWeb"/>
        <w:bidi/>
        <w:rPr>
          <w:rtl/>
        </w:rPr>
      </w:pPr>
      <w:r>
        <w:rPr>
          <w:rFonts w:ascii="Traditional Arabic" w:hAnsi="Traditional Arabic" w:cs="Traditional Arabic" w:hint="cs"/>
          <w:color w:val="006A0F"/>
          <w:sz w:val="30"/>
          <w:szCs w:val="30"/>
          <w:rtl/>
        </w:rPr>
        <w:t>أَمِ اتَّخَذُوا مِنْ دُونِهِ آلِهَةً قُلْ هاتُوا بُرْهانَكُمْ هذا ذِكْرُ مَنْ مَعِيَ وَ ذِكْرُ مَنْ قَبْلِي بَلْ أَكْثَرُهُمْ لا يَعْلَمُونَ الْحَقَّ فَهُمْ مُعْرِضُونَ‏ وَ ما أَرْسَلْنا مِنْ قَبْلِكَ مِنْ رَسُولٍ إِلَّا نُوحِي إِلَيْهِ أَنَّهُ لا إِلهَ إِلَّا أَنَا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147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فَاعْبُدُونِ.</w:t>
      </w:r>
      <w:r>
        <w:rPr>
          <w:rFonts w:ascii="Traditional Arabic" w:hAnsi="Traditional Arabic" w:cs="Traditional Arabic" w:hint="cs"/>
          <w:color w:val="000000"/>
          <w:sz w:val="30"/>
          <w:szCs w:val="30"/>
          <w:rtl/>
        </w:rPr>
        <w:t xml:space="preserve"> انبياء (21) 24 و 25</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يُوحى‏ إِلَيَّ أَنَّما إِلهُكُمْ إِلهٌ واحِدٌ فَهَلْ أَنْتُمْ مُسْلِمُونَ.</w:t>
      </w:r>
      <w:r>
        <w:rPr>
          <w:rFonts w:ascii="Traditional Arabic" w:hAnsi="Traditional Arabic" w:cs="Traditional Arabic" w:hint="cs"/>
          <w:color w:val="000000"/>
          <w:sz w:val="30"/>
          <w:szCs w:val="30"/>
          <w:rtl/>
        </w:rPr>
        <w:t xml:space="preserve"> انبياء (21) 108</w:t>
      </w:r>
    </w:p>
    <w:p w:rsidR="00DA643A" w:rsidRDefault="00DA643A" w:rsidP="00DA643A">
      <w:pPr>
        <w:pStyle w:val="NormalWeb"/>
        <w:bidi/>
        <w:rPr>
          <w:rtl/>
        </w:rPr>
      </w:pPr>
      <w:r>
        <w:rPr>
          <w:rFonts w:ascii="Traditional Arabic" w:hAnsi="Traditional Arabic" w:cs="Traditional Arabic" w:hint="cs"/>
          <w:color w:val="006A0F"/>
          <w:sz w:val="30"/>
          <w:szCs w:val="30"/>
          <w:rtl/>
        </w:rPr>
        <w:t>لِكُلِّ أُمَّةٍ جَعَلْنا مَنْسَكاً هُمْ ناسِكُوهُ فَلا يُنازِعُنَّكَ فِي الْأَمْرِ وَ ادْعُ إِلى‏ رَبِّكَ إِنَّكَ لَعَلى‏ هُدىً مُسْتَقِيمٍ.</w:t>
      </w:r>
      <w:r>
        <w:rPr>
          <w:rFonts w:ascii="Traditional Arabic" w:hAnsi="Traditional Arabic" w:cs="Traditional Arabic" w:hint="cs"/>
          <w:color w:val="000000"/>
          <w:sz w:val="30"/>
          <w:szCs w:val="30"/>
          <w:rtl/>
        </w:rPr>
        <w:t xml:space="preserve"> حج (22) 67</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 أَنْ أَعْبُدَ رَبَّ هذِهِ الْبَلْدَةِ الَّذِي حَرَّمَها وَ لَهُ كُلُّ شَيْ‏ءٍ وَ أُمِرْتُ أَنْ أَكُونَ مِنَ الْمُسْلِمِينَ.</w:t>
      </w:r>
      <w:r>
        <w:rPr>
          <w:rFonts w:ascii="Traditional Arabic" w:hAnsi="Traditional Arabic" w:cs="Traditional Arabic" w:hint="cs"/>
          <w:color w:val="000000"/>
          <w:sz w:val="30"/>
          <w:szCs w:val="30"/>
          <w:rtl/>
        </w:rPr>
        <w:t xml:space="preserve"> نمل (27) 91</w:t>
      </w:r>
    </w:p>
    <w:p w:rsidR="00DA643A" w:rsidRDefault="00DA643A" w:rsidP="00DA643A">
      <w:pPr>
        <w:pStyle w:val="NormalWeb"/>
        <w:bidi/>
        <w:rPr>
          <w:rtl/>
        </w:rPr>
      </w:pPr>
      <w:r>
        <w:rPr>
          <w:rFonts w:ascii="Traditional Arabic" w:hAnsi="Traditional Arabic" w:cs="Traditional Arabic" w:hint="cs"/>
          <w:color w:val="006A0F"/>
          <w:sz w:val="30"/>
          <w:szCs w:val="30"/>
          <w:rtl/>
        </w:rPr>
        <w:t>وَ لا يَصُدُّنَّكَ عَنْ آياتِ اللَّهِ بَعْدَ إِذْ أُنْزِلَتْ إِلَيْكَ وَ ادْعُ إِلى‏ رَبِّكَ وَ لا تَكُونَنَّ مِنَ الْمُشْرِكِينَ.</w:t>
      </w:r>
      <w:r>
        <w:rPr>
          <w:rFonts w:ascii="Traditional Arabic" w:hAnsi="Traditional Arabic" w:cs="Traditional Arabic" w:hint="cs"/>
          <w:color w:val="000000"/>
          <w:sz w:val="30"/>
          <w:szCs w:val="30"/>
          <w:rtl/>
        </w:rPr>
        <w:t xml:space="preserve"> قصص (28) 87</w:t>
      </w:r>
    </w:p>
    <w:p w:rsidR="00DA643A" w:rsidRDefault="00DA643A" w:rsidP="00DA643A">
      <w:pPr>
        <w:pStyle w:val="NormalWeb"/>
        <w:bidi/>
        <w:rPr>
          <w:rtl/>
        </w:rPr>
      </w:pPr>
      <w:r>
        <w:rPr>
          <w:rFonts w:ascii="Traditional Arabic" w:hAnsi="Traditional Arabic" w:cs="Traditional Arabic" w:hint="cs"/>
          <w:color w:val="006A0F"/>
          <w:sz w:val="30"/>
          <w:szCs w:val="30"/>
          <w:rtl/>
        </w:rPr>
        <w:t>قُلْ أَرُونِيَ الَّذِينَ أَلْحَقْتُمْ بِهِ شُرَكاءَ كَلَّا بَلْ هُوَ اللَّهُ الْعَزِيزُ الْحَكِيمُ.</w:t>
      </w:r>
      <w:r>
        <w:rPr>
          <w:rFonts w:ascii="Traditional Arabic" w:hAnsi="Traditional Arabic" w:cs="Traditional Arabic" w:hint="cs"/>
          <w:color w:val="000000"/>
          <w:sz w:val="30"/>
          <w:szCs w:val="30"/>
          <w:rtl/>
        </w:rPr>
        <w:t xml:space="preserve"> سبأ (34) 27</w:t>
      </w:r>
    </w:p>
    <w:p w:rsidR="00DA643A" w:rsidRDefault="00DA643A" w:rsidP="00DA643A">
      <w:pPr>
        <w:pStyle w:val="NormalWeb"/>
        <w:bidi/>
        <w:rPr>
          <w:rtl/>
        </w:rPr>
      </w:pPr>
      <w:r>
        <w:rPr>
          <w:rFonts w:ascii="Traditional Arabic" w:hAnsi="Traditional Arabic" w:cs="Traditional Arabic" w:hint="cs"/>
          <w:color w:val="006A0F"/>
          <w:sz w:val="30"/>
          <w:szCs w:val="30"/>
          <w:rtl/>
        </w:rPr>
        <w:t>إِنَّهُمْ كانُوا إِذا قِيلَ لَهُمْ لا إِلهَ إِلَّا اللَّهُ يَسْتَكْبِرُونَ‏ وَ يَقُولُونَ أَ إِنَّا لَتارِكُوا آلِهَتِنا لِشاعِرٍ مَجْنُونٍ.</w:t>
      </w:r>
      <w:r>
        <w:rPr>
          <w:rFonts w:ascii="Traditional Arabic" w:hAnsi="Traditional Arabic" w:cs="Traditional Arabic" w:hint="cs"/>
          <w:color w:val="000000"/>
          <w:sz w:val="30"/>
          <w:szCs w:val="30"/>
          <w:rtl/>
        </w:rPr>
        <w:t xml:space="preserve"> صافّات (37) 35 و 36</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مُنْذِرٌ وَ ما مِنْ إِلهٍ إِلَّا اللَّهُ الْواحِدُ الْقَهَّارُ.</w:t>
      </w:r>
      <w:r>
        <w:rPr>
          <w:rFonts w:ascii="Traditional Arabic" w:hAnsi="Traditional Arabic" w:cs="Traditional Arabic" w:hint="cs"/>
          <w:color w:val="000000"/>
          <w:sz w:val="30"/>
          <w:szCs w:val="30"/>
          <w:rtl/>
        </w:rPr>
        <w:t xml:space="preserve"> ص (38) 65</w:t>
      </w:r>
    </w:p>
    <w:p w:rsidR="00DA643A" w:rsidRDefault="00DA643A" w:rsidP="00DA643A">
      <w:pPr>
        <w:pStyle w:val="NormalWeb"/>
        <w:bidi/>
        <w:rPr>
          <w:rtl/>
        </w:rPr>
      </w:pPr>
      <w:r>
        <w:rPr>
          <w:rFonts w:ascii="Traditional Arabic" w:hAnsi="Traditional Arabic" w:cs="Traditional Arabic" w:hint="cs"/>
          <w:color w:val="006A0F"/>
          <w:sz w:val="30"/>
          <w:szCs w:val="30"/>
          <w:rtl/>
        </w:rPr>
        <w:t>قُلْ أَ فَغَيْرَ اللَّهِ تَأْمُرُونِّي أَعْبُدُ أَيُّهَا الْجاهِلُونَ‏ وَ لَقَدْ أُوحِيَ إِلَيْكَ وَ إِلَى الَّذِينَ مِنْ قَبْلِكَ لَئِنْ أَشْرَكْتَ لَيَحْبَطَنَّ عَمَلُكَ وَ لَتَكُونَنَّ مِنَ الْخاسِرِينَ‏ بَلِ اللَّهَ فَاعْبُدْ وَ كُنْ مِنَ الشَّاكِرِينَ.</w:t>
      </w:r>
      <w:r>
        <w:rPr>
          <w:rFonts w:ascii="Traditional Arabic" w:hAnsi="Traditional Arabic" w:cs="Traditional Arabic" w:hint="cs"/>
          <w:color w:val="000000"/>
          <w:sz w:val="30"/>
          <w:szCs w:val="30"/>
          <w:rtl/>
        </w:rPr>
        <w:t xml:space="preserve"> زمر (39) 64- 66</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لَمَّا جاءَنِي الْبَيِّناتُ مِنْ رَبِّي وَ أُمِرْتُ أَنْ أُسْلِمَ لِرَبِّ الْعالَمِينَ.</w:t>
      </w:r>
      <w:r>
        <w:rPr>
          <w:rFonts w:ascii="Traditional Arabic" w:hAnsi="Traditional Arabic" w:cs="Traditional Arabic" w:hint="cs"/>
          <w:color w:val="000000"/>
          <w:sz w:val="30"/>
          <w:szCs w:val="30"/>
          <w:rtl/>
        </w:rPr>
        <w:t xml:space="preserve"> غافر (40) 66</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بَشَرٌ مِثْلُكُمْ يُوحى‏ إِلَيَّ أَنَّما إِلهُكُمْ إِلهٌ واحِدٌ فَاسْتَقِيمُوا إِلَيْهِ وَ اسْتَغْفِرُوهُ وَ وَيْلٌ لِلْمُشْرِكِينَ.</w:t>
      </w:r>
      <w:r>
        <w:rPr>
          <w:rFonts w:ascii="Traditional Arabic" w:hAnsi="Traditional Arabic" w:cs="Traditional Arabic" w:hint="cs"/>
          <w:color w:val="000000"/>
          <w:sz w:val="30"/>
          <w:szCs w:val="30"/>
          <w:rtl/>
        </w:rPr>
        <w:t xml:space="preserve"> فصّلت (41) 6</w:t>
      </w:r>
    </w:p>
    <w:p w:rsidR="00DA643A" w:rsidRDefault="00DA643A" w:rsidP="00DA643A">
      <w:pPr>
        <w:pStyle w:val="NormalWeb"/>
        <w:bidi/>
        <w:rPr>
          <w:rtl/>
        </w:rPr>
      </w:pPr>
      <w:r>
        <w:rPr>
          <w:rFonts w:ascii="Traditional Arabic" w:hAnsi="Traditional Arabic" w:cs="Traditional Arabic" w:hint="cs"/>
          <w:color w:val="006A0F"/>
          <w:sz w:val="30"/>
          <w:szCs w:val="30"/>
          <w:rtl/>
        </w:rPr>
        <w:t>شَرَعَ لَكُمْ مِنَ الدِّينِ ما وَصَّى بِهِ نُوحاً وَ الَّذِي أَوْحَيْنا إِلَيْكَ وَ ما وَصَّيْنا بِهِ إِبْراهِيمَ وَ مُوسى‏ وَ عِيسى‏ أَنْ أَقِيمُوا الدِّينَ وَ لا تَتَفَرَّقُوا فِيهِ كَبُرَ عَلَى الْمُشْرِكِينَ ما تَدْعُوهُمْ إِلَيْهِ اللَّهُ يَجْتَبِي إِلَيْهِ مَنْ يَشاءُ وَ يَهْدِي إِلَيْهِ مَنْ يُنِيبُ‏ وَ ما تَفَرَّقُوا إِلَّا مِنْ بَعْدِ ما جاءَهُمُ الْعِلْمُ بَغْياً بَيْنَهُمْ وَ لَوْ لا كَلِمَةٌ سَبَقَتْ مِنْ رَبِّكَ إِلى‏ أَجَلٍ مُسَمًّى لَقُضِيَ بَيْنَهُمْ وَ إِنَّ الَّذِينَ أُورِثُوا الْكِتابَ مِنْ بَعْدِهِمْ لَفِي شَكٍّ مِنْهُ مُرِيبٍ‏ 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Pr>
          <w:rFonts w:ascii="Traditional Arabic" w:hAnsi="Traditional Arabic" w:cs="Traditional Arabic" w:hint="cs"/>
          <w:color w:val="000000"/>
          <w:sz w:val="30"/>
          <w:szCs w:val="30"/>
          <w:rtl/>
        </w:rPr>
        <w:t xml:space="preserve"> شورى (42) 13-/ 15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 رَأَيْتُمْ ما تَدْعُونَ مِنْ دُونِ اللَّهِ أَرُونِي ما ذا خَلَقُوا مِنَ الْأَرْضِ أَمْ لَهُمْ شِرْكٌ فِي السَّماواتِ ائْتُونِي بِكِتابٍ مِنْ قَبْلِ هذا أَوْ أَثارَةٍ مِنْ عِلْمٍ إِنْ كُنْتُمْ صادِقِينَ.</w:t>
      </w:r>
      <w:r>
        <w:rPr>
          <w:rFonts w:ascii="Traditional Arabic" w:hAnsi="Traditional Arabic" w:cs="Traditional Arabic" w:hint="cs"/>
          <w:color w:val="000000"/>
          <w:sz w:val="30"/>
          <w:szCs w:val="30"/>
          <w:rtl/>
        </w:rPr>
        <w:t xml:space="preserve"> احقاف (46) 4</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أَدْعُوا رَبِّي وَ لا أُشْرِكُ بِهِ أَحَداً قُلْ إِنِّي لَنْ يُجِيرَنِي مِنَ اللَّهِ أَحَدٌ وَ لَنْ أَجِدَ مِنْ دُونِهِ مُلْتَحَداً.</w:t>
      </w:r>
      <w:r>
        <w:rPr>
          <w:rFonts w:ascii="Traditional Arabic" w:hAnsi="Traditional Arabic" w:cs="Traditional Arabic" w:hint="cs"/>
          <w:color w:val="000000"/>
          <w:sz w:val="30"/>
          <w:szCs w:val="30"/>
          <w:rtl/>
        </w:rPr>
        <w:t xml:space="preserve"> جنّ (72) 20 و 22</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الْكافِرُونَ‏ لا أَعْبُدُ ما تَعْبُدُونَ‏ وَ لا أَنْتُمْ عابِدُونَ ما أَعْبُدُ وَ لا أَنا عابِدٌ ما عَبَدْتُّمْ‏ وَ لا أَنْتُمْ عابِدُونَ ما أَعْبُدُ.</w:t>
      </w:r>
      <w:r>
        <w:rPr>
          <w:rFonts w:ascii="Traditional Arabic" w:hAnsi="Traditional Arabic" w:cs="Traditional Arabic" w:hint="cs"/>
          <w:color w:val="000000"/>
          <w:sz w:val="30"/>
          <w:szCs w:val="30"/>
          <w:rtl/>
        </w:rPr>
        <w:t xml:space="preserve"> كافرون (109) 1-/ 5</w:t>
      </w:r>
    </w:p>
    <w:p w:rsidR="00DA643A" w:rsidRDefault="00DA643A" w:rsidP="00DA643A">
      <w:pPr>
        <w:pStyle w:val="NormalWeb"/>
        <w:bidi/>
        <w:rPr>
          <w:rtl/>
        </w:rPr>
      </w:pPr>
      <w:r>
        <w:rPr>
          <w:rFonts w:ascii="Traditional Arabic" w:hAnsi="Traditional Arabic" w:cs="Traditional Arabic" w:hint="cs"/>
          <w:color w:val="006A0F"/>
          <w:sz w:val="30"/>
          <w:szCs w:val="30"/>
          <w:rtl/>
        </w:rPr>
        <w:t>قُلْ هُوَ اللَّهُ أَحَدٌ اللَّهُ الصَّمَدُ لَمْ يَلِدْ وَ لَمْ يُولَدْ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148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لَمْ يَكُنْ لَهُ كُفُواً أَحَدٌ.</w:t>
      </w:r>
      <w:r>
        <w:rPr>
          <w:rFonts w:ascii="Traditional Arabic" w:hAnsi="Traditional Arabic" w:cs="Traditional Arabic" w:hint="cs"/>
          <w:color w:val="000000"/>
          <w:sz w:val="30"/>
          <w:szCs w:val="30"/>
          <w:rtl/>
        </w:rPr>
        <w:t xml:space="preserve"> اخلاص (112) 1-/ 4</w:t>
      </w:r>
    </w:p>
    <w:p w:rsidR="00DA643A" w:rsidRDefault="00DA643A" w:rsidP="00DA643A">
      <w:pPr>
        <w:pStyle w:val="NormalWeb"/>
        <w:bidi/>
        <w:rPr>
          <w:rtl/>
        </w:rPr>
      </w:pPr>
      <w:r>
        <w:rPr>
          <w:rFonts w:ascii="Traditional Arabic" w:hAnsi="Traditional Arabic" w:cs="Traditional Arabic" w:hint="cs"/>
          <w:color w:val="465BFF"/>
          <w:sz w:val="30"/>
          <w:szCs w:val="30"/>
          <w:rtl/>
        </w:rPr>
        <w:t>5. رفع اختلاف‏</w:t>
      </w:r>
    </w:p>
    <w:p w:rsidR="00DA643A" w:rsidRDefault="00DA643A" w:rsidP="00DA643A">
      <w:pPr>
        <w:pStyle w:val="NormalWeb"/>
        <w:bidi/>
        <w:rPr>
          <w:rtl/>
        </w:rPr>
      </w:pPr>
      <w:r>
        <w:rPr>
          <w:rFonts w:ascii="Traditional Arabic" w:hAnsi="Traditional Arabic" w:cs="Traditional Arabic" w:hint="cs"/>
          <w:color w:val="000000"/>
          <w:sz w:val="30"/>
          <w:szCs w:val="30"/>
          <w:rtl/>
        </w:rPr>
        <w:t>825. رفع اختلاف انسانها، از اهداف تبليغ محمّد صلى الله عليه و آله بر اساس قرآن:</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أَنْزَلْنا عَلَيْكَ الْكِتابَ إِلَّا لِتُبَيِّنَ لَهُمُ الَّذِي اخْتَلَفُوا فِيهِ وَ هُدىً وَ رَحْمَةً لِقَوْمٍ يُؤْمِنُونَ.</w:t>
      </w:r>
      <w:r>
        <w:rPr>
          <w:rFonts w:ascii="Traditional Arabic" w:hAnsi="Traditional Arabic" w:cs="Traditional Arabic" w:hint="cs"/>
          <w:color w:val="000000"/>
          <w:sz w:val="30"/>
          <w:szCs w:val="30"/>
          <w:rtl/>
        </w:rPr>
        <w:t xml:space="preserve"> نحل (16) 64</w:t>
      </w:r>
    </w:p>
    <w:p w:rsidR="00DA643A" w:rsidRDefault="00DA643A" w:rsidP="00DA643A">
      <w:pPr>
        <w:pStyle w:val="NormalWeb"/>
        <w:bidi/>
        <w:rPr>
          <w:rtl/>
        </w:rPr>
      </w:pPr>
      <w:r>
        <w:rPr>
          <w:rFonts w:ascii="Traditional Arabic" w:hAnsi="Traditional Arabic" w:cs="Traditional Arabic" w:hint="cs"/>
          <w:color w:val="465BFF"/>
          <w:sz w:val="30"/>
          <w:szCs w:val="30"/>
          <w:rtl/>
        </w:rPr>
        <w:t>6. عدالت‏</w:t>
      </w:r>
    </w:p>
    <w:p w:rsidR="00DA643A" w:rsidRDefault="00DA643A" w:rsidP="00DA643A">
      <w:pPr>
        <w:pStyle w:val="NormalWeb"/>
        <w:bidi/>
        <w:rPr>
          <w:rtl/>
        </w:rPr>
      </w:pPr>
      <w:r>
        <w:rPr>
          <w:rFonts w:ascii="Traditional Arabic" w:hAnsi="Traditional Arabic" w:cs="Traditional Arabic" w:hint="cs"/>
          <w:color w:val="000000"/>
          <w:sz w:val="30"/>
          <w:szCs w:val="30"/>
          <w:rtl/>
        </w:rPr>
        <w:t>826. برپايى عدالت، يكى از اهداف دعوت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تَعالَوْا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أَوْفُوا الْكَيْلَ وَ الْمِيزانَ بِالْقِسْطِ</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قُلْتُمْ فَاعْدِلُوا</w:t>
      </w:r>
      <w:r>
        <w:rPr>
          <w:rFonts w:ascii="Traditional Arabic" w:hAnsi="Traditional Arabic" w:cs="Traditional Arabic" w:hint="cs"/>
          <w:color w:val="000000"/>
          <w:sz w:val="30"/>
          <w:szCs w:val="30"/>
          <w:rtl/>
        </w:rPr>
        <w:t xml:space="preserve"> .... انعام (6) 151 و 152</w:t>
      </w:r>
    </w:p>
    <w:p w:rsidR="00DA643A" w:rsidRDefault="00DA643A" w:rsidP="00DA643A">
      <w:pPr>
        <w:pStyle w:val="NormalWeb"/>
        <w:bidi/>
        <w:rPr>
          <w:rtl/>
        </w:rPr>
      </w:pPr>
      <w:r>
        <w:rPr>
          <w:rFonts w:ascii="Traditional Arabic" w:hAnsi="Traditional Arabic" w:cs="Traditional Arabic" w:hint="cs"/>
          <w:color w:val="006A0F"/>
          <w:sz w:val="30"/>
          <w:szCs w:val="30"/>
          <w:rtl/>
        </w:rPr>
        <w:t>قُلْ أَمَرَ رَبِّي بِالْقِسْطِ</w:t>
      </w:r>
      <w:r>
        <w:rPr>
          <w:rFonts w:ascii="Traditional Arabic" w:hAnsi="Traditional Arabic" w:cs="Traditional Arabic" w:hint="cs"/>
          <w:color w:val="000000"/>
          <w:sz w:val="30"/>
          <w:szCs w:val="30"/>
          <w:rtl/>
        </w:rPr>
        <w:t xml:space="preserve"> .... اعراف (7) 29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فَادْعُ‏</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أُمِرْتُ لِأَعْدِلَ بَيْنَكُمُ‏</w:t>
      </w:r>
      <w:r>
        <w:rPr>
          <w:rFonts w:ascii="Traditional Arabic" w:hAnsi="Traditional Arabic" w:cs="Traditional Arabic" w:hint="cs"/>
          <w:color w:val="000000"/>
          <w:sz w:val="30"/>
          <w:szCs w:val="30"/>
          <w:rtl/>
        </w:rPr>
        <w:t xml:space="preserve"> .... شورى (42) 15</w:t>
      </w:r>
    </w:p>
    <w:p w:rsidR="00DA643A" w:rsidRDefault="00DA643A" w:rsidP="00DA643A">
      <w:pPr>
        <w:pStyle w:val="NormalWeb"/>
        <w:bidi/>
        <w:rPr>
          <w:rtl/>
        </w:rPr>
      </w:pPr>
      <w:r>
        <w:rPr>
          <w:rFonts w:ascii="Traditional Arabic" w:hAnsi="Traditional Arabic" w:cs="Traditional Arabic" w:hint="cs"/>
          <w:color w:val="465BFF"/>
          <w:sz w:val="30"/>
          <w:szCs w:val="30"/>
          <w:rtl/>
        </w:rPr>
        <w:t>7. هدايت‏</w:t>
      </w:r>
    </w:p>
    <w:p w:rsidR="00DA643A" w:rsidRDefault="00DA643A" w:rsidP="00DA643A">
      <w:pPr>
        <w:pStyle w:val="NormalWeb"/>
        <w:bidi/>
        <w:rPr>
          <w:rtl/>
        </w:rPr>
      </w:pPr>
      <w:r>
        <w:rPr>
          <w:rFonts w:ascii="Traditional Arabic" w:hAnsi="Traditional Arabic" w:cs="Traditional Arabic" w:hint="cs"/>
          <w:color w:val="000000"/>
          <w:sz w:val="30"/>
          <w:szCs w:val="30"/>
          <w:rtl/>
        </w:rPr>
        <w:t>827. هدايت مردم به حيات واقعى خود، از اهداف دعوت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اسْتَجِيبُوا لِلَّهِ وَ لِلرَّسُولِ إِذا دَعاكُمْ لِما يُحْيِيكُمْ‏</w:t>
      </w:r>
      <w:r>
        <w:rPr>
          <w:rFonts w:ascii="Traditional Arabic" w:hAnsi="Traditional Arabic" w:cs="Traditional Arabic" w:hint="cs"/>
          <w:color w:val="000000"/>
          <w:sz w:val="30"/>
          <w:szCs w:val="30"/>
          <w:rtl/>
        </w:rPr>
        <w:t xml:space="preserve"> .... انفال (8) 24</w:t>
      </w:r>
    </w:p>
    <w:p w:rsidR="00DA643A" w:rsidRDefault="00DA643A" w:rsidP="00DA643A">
      <w:pPr>
        <w:pStyle w:val="NormalWeb"/>
        <w:bidi/>
        <w:rPr>
          <w:rtl/>
        </w:rPr>
      </w:pPr>
      <w:r>
        <w:rPr>
          <w:rFonts w:ascii="Traditional Arabic" w:hAnsi="Traditional Arabic" w:cs="Traditional Arabic" w:hint="cs"/>
          <w:color w:val="000000"/>
          <w:sz w:val="30"/>
          <w:szCs w:val="30"/>
          <w:rtl/>
        </w:rPr>
        <w:t>828. هدايت و دعوت به صراط مستقيم، از اهداف تبليغى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أَنَّ هذا صِراطِي مُسْتَقِيماً فَاتَّبِعُوهُ‏</w:t>
      </w:r>
      <w:r>
        <w:rPr>
          <w:rFonts w:ascii="Traditional Arabic" w:hAnsi="Traditional Arabic" w:cs="Traditional Arabic" w:hint="cs"/>
          <w:color w:val="000000"/>
          <w:sz w:val="30"/>
          <w:szCs w:val="30"/>
          <w:rtl/>
        </w:rPr>
        <w:t xml:space="preserve"> .... انعام (6) 153</w:t>
      </w:r>
    </w:p>
    <w:p w:rsidR="00DA643A" w:rsidRDefault="00DA643A" w:rsidP="00DA643A">
      <w:pPr>
        <w:pStyle w:val="NormalWeb"/>
        <w:bidi/>
        <w:rPr>
          <w:rtl/>
        </w:rPr>
      </w:pPr>
      <w:r>
        <w:rPr>
          <w:rFonts w:ascii="Traditional Arabic" w:hAnsi="Traditional Arabic" w:cs="Traditional Arabic" w:hint="cs"/>
          <w:color w:val="006A0F"/>
          <w:sz w:val="30"/>
          <w:szCs w:val="30"/>
          <w:rtl/>
        </w:rPr>
        <w:t>الر كِتابٌ أَنْزَلْناهُ إِلَيْكَ لِتُخْرِجَ النَّاسَ مِنَ الظُّلُماتِ إِلَى النُّورِ بِإِذْنِ رَبِّهِمْ إِلى‏ صِراطِ الْعَزِيزِ الْحَمِيدِ.</w:t>
      </w:r>
      <w:r>
        <w:rPr>
          <w:rFonts w:ascii="Traditional Arabic" w:hAnsi="Traditional Arabic" w:cs="Traditional Arabic" w:hint="cs"/>
          <w:color w:val="000000"/>
          <w:sz w:val="30"/>
          <w:szCs w:val="30"/>
          <w:rtl/>
        </w:rPr>
        <w:t xml:space="preserve"> ابراهيم (14) 1</w:t>
      </w:r>
    </w:p>
    <w:p w:rsidR="00DA643A" w:rsidRDefault="00DA643A" w:rsidP="00DA643A">
      <w:pPr>
        <w:pStyle w:val="NormalWeb"/>
        <w:bidi/>
        <w:rPr>
          <w:rtl/>
        </w:rPr>
      </w:pPr>
      <w:r>
        <w:rPr>
          <w:rFonts w:ascii="Traditional Arabic" w:hAnsi="Traditional Arabic" w:cs="Traditional Arabic" w:hint="cs"/>
          <w:color w:val="006A0F"/>
          <w:sz w:val="30"/>
          <w:szCs w:val="30"/>
          <w:rtl/>
        </w:rPr>
        <w:t>وَ إِنَّكَ لَتَدْعُوهُمْ إِلى‏ صِراطٍ مُسْتَقِيمٍ.</w:t>
      </w:r>
      <w:r>
        <w:rPr>
          <w:rFonts w:ascii="Traditional Arabic" w:hAnsi="Traditional Arabic" w:cs="Traditional Arabic" w:hint="cs"/>
          <w:color w:val="000000"/>
          <w:sz w:val="30"/>
          <w:szCs w:val="30"/>
          <w:rtl/>
        </w:rPr>
        <w:t xml:space="preserve"> مؤمنون (23) 73</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رُوحاً مِنْ أَمْرِنا ما كُنْتَ تَدْرِي مَا الْكِتابُ وَ لَا الْإِيمانُ وَ لكِنْ جَعَلْناهُ نُوراً نَهْدِي بِهِ مَنْ نَشاءُ مِنْ عِبادِنا وَ إِنَّكَ لَتَهْدِي إِلى‏ صِراطٍ مُسْتَقِيمٍ.</w:t>
      </w:r>
      <w:r>
        <w:rPr>
          <w:rFonts w:ascii="Traditional Arabic" w:hAnsi="Traditional Arabic" w:cs="Traditional Arabic" w:hint="cs"/>
          <w:color w:val="000000"/>
          <w:sz w:val="30"/>
          <w:szCs w:val="30"/>
          <w:rtl/>
        </w:rPr>
        <w:t xml:space="preserve"> شورى (42) 52</w:t>
      </w:r>
    </w:p>
    <w:p w:rsidR="00DA643A" w:rsidRDefault="00DA643A" w:rsidP="00DA643A">
      <w:pPr>
        <w:pStyle w:val="NormalWeb"/>
        <w:bidi/>
        <w:rPr>
          <w:rtl/>
        </w:rPr>
      </w:pPr>
      <w:r>
        <w:rPr>
          <w:rFonts w:ascii="Traditional Arabic" w:hAnsi="Traditional Arabic" w:cs="Traditional Arabic" w:hint="cs"/>
          <w:color w:val="465BFF"/>
          <w:sz w:val="30"/>
          <w:szCs w:val="30"/>
          <w:rtl/>
        </w:rPr>
        <w:t>بصيرت در تبليغ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829. محمّد صلى الله عليه و آله، داراى بصيرت در تبليغ و دعوت خود به توحيد و نفى شرك:</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 وَ سُبْحانَ اللَّهِ وَ ما أَنَا مِنَ الْمُشْرِكِينَ.</w:t>
      </w:r>
      <w:r>
        <w:rPr>
          <w:rFonts w:ascii="Traditional Arabic" w:hAnsi="Traditional Arabic" w:cs="Traditional Arabic" w:hint="cs"/>
          <w:color w:val="000000"/>
          <w:sz w:val="30"/>
          <w:szCs w:val="30"/>
          <w:rtl/>
        </w:rPr>
        <w:t xml:space="preserve"> يوسف (12) 108</w:t>
      </w:r>
    </w:p>
    <w:p w:rsidR="00DA643A" w:rsidRDefault="00DA643A" w:rsidP="00DA643A">
      <w:pPr>
        <w:pStyle w:val="NormalWeb"/>
        <w:bidi/>
        <w:rPr>
          <w:rtl/>
        </w:rPr>
      </w:pPr>
      <w:r>
        <w:rPr>
          <w:rFonts w:ascii="Traditional Arabic" w:hAnsi="Traditional Arabic" w:cs="Traditional Arabic" w:hint="cs"/>
          <w:color w:val="465BFF"/>
          <w:sz w:val="30"/>
          <w:szCs w:val="30"/>
          <w:rtl/>
        </w:rPr>
        <w:t>پاداش تبليغ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830. هدايت مردم به راه خدا، پاداش تبليغ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إِلَّا مَنْ شاءَ أَنْ يَتَّخِذَ إِلى‏ رَبِّهِ سَبِيلًا.</w:t>
      </w:r>
      <w:r>
        <w:rPr>
          <w:rFonts w:ascii="Traditional Arabic" w:hAnsi="Traditional Arabic" w:cs="Traditional Arabic" w:hint="cs"/>
          <w:color w:val="000000"/>
          <w:sz w:val="30"/>
          <w:szCs w:val="30"/>
          <w:rtl/>
        </w:rPr>
        <w:t xml:space="preserve"> فرقان (25) 57</w:t>
      </w:r>
    </w:p>
    <w:p w:rsidR="00DA643A" w:rsidRDefault="00DA643A" w:rsidP="00DA643A">
      <w:pPr>
        <w:pStyle w:val="NormalWeb"/>
        <w:bidi/>
        <w:rPr>
          <w:rtl/>
        </w:rPr>
      </w:pPr>
      <w:r>
        <w:rPr>
          <w:rFonts w:ascii="Traditional Arabic" w:hAnsi="Traditional Arabic" w:cs="Traditional Arabic" w:hint="cs"/>
          <w:color w:val="465BFF"/>
          <w:sz w:val="30"/>
          <w:szCs w:val="30"/>
          <w:rtl/>
        </w:rPr>
        <w:t>تأثير تبليغ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موانع تأثير تبليغ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 ختم قلب‏</w:t>
      </w:r>
    </w:p>
    <w:p w:rsidR="00DA643A" w:rsidRDefault="00DA643A" w:rsidP="00DA643A">
      <w:pPr>
        <w:pStyle w:val="NormalWeb"/>
        <w:bidi/>
        <w:rPr>
          <w:rtl/>
        </w:rPr>
      </w:pPr>
      <w:r>
        <w:rPr>
          <w:rFonts w:ascii="Traditional Arabic" w:hAnsi="Traditional Arabic" w:cs="Traditional Arabic" w:hint="cs"/>
          <w:color w:val="000000"/>
          <w:sz w:val="30"/>
          <w:szCs w:val="30"/>
          <w:rtl/>
        </w:rPr>
        <w:t>831. ختم قلب و مسدود بودن ابزار شناخت، مانع اثرپذيرى از تبليغ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سَواءٌ عَلَيْهِمْ أَ أَنْذَرْتَهُمْ أَمْ لَمْ تُنْذِرْهُمْ لا يُؤْمِنُونَ‏ خَتَمَ اللَّهُ عَلى‏ قُلُوبِهِمْ‏</w:t>
      </w:r>
      <w:r>
        <w:rPr>
          <w:rFonts w:ascii="Traditional Arabic" w:hAnsi="Traditional Arabic" w:cs="Traditional Arabic" w:hint="cs"/>
          <w:color w:val="000000"/>
          <w:sz w:val="30"/>
          <w:szCs w:val="30"/>
          <w:rtl/>
        </w:rPr>
        <w:t xml:space="preserve"> .... بقره (2) 6 و 7</w:t>
      </w:r>
    </w:p>
    <w:p w:rsidR="00DA643A" w:rsidRDefault="00DA643A" w:rsidP="00DA643A">
      <w:pPr>
        <w:pStyle w:val="NormalWeb"/>
        <w:bidi/>
        <w:rPr>
          <w:rtl/>
        </w:rPr>
      </w:pPr>
      <w:r>
        <w:rPr>
          <w:rFonts w:ascii="Traditional Arabic" w:hAnsi="Traditional Arabic" w:cs="Traditional Arabic" w:hint="cs"/>
          <w:color w:val="006A0F"/>
          <w:sz w:val="30"/>
          <w:szCs w:val="30"/>
          <w:rtl/>
        </w:rPr>
        <w:t>فَإِنَّكَ لا تُسْمِعُ الْمَوْتى‏ وَ لا تُسْمِعُ الصُّمَّ الدُّعاءَ إِذا وَلَّوْا مُدْبِرِينَ‏ وَ ما أَنْتَ بِهادِ الْعُمْيِ عَنْ ضَلالَتِهِمْ إِنْ تُسْمِعُ إِلَّا مَنْ يُؤْمِنُ بِآياتِنا فَهُمْ مُسْلِمُونَ.</w:t>
      </w:r>
      <w:r>
        <w:rPr>
          <w:rFonts w:ascii="Traditional Arabic" w:hAnsi="Traditional Arabic" w:cs="Traditional Arabic" w:hint="cs"/>
          <w:color w:val="000000"/>
          <w:sz w:val="30"/>
          <w:szCs w:val="30"/>
          <w:rtl/>
        </w:rPr>
        <w:t xml:space="preserve"> روم (30) 52 و 53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149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بَشِيراً وَ نَذِيراً فَأَعْرَضَ أَكْثَرُهُمْ فَهُمْ لا يَسْمَعُونَ‏ وَ قالُوا قُلُوبُنا فِي أَكِنَّةٍ مِمَّا تَدْعُونا إِلَيْهِ وَ فِي آذانِنا وَقْرٌ وَ مِنْ بَيْنِنا وَ بَيْنِكَ حِجابٌ فَاعْمَلْ إِنَّنا عامِلُونَ.</w:t>
      </w:r>
      <w:r>
        <w:rPr>
          <w:rFonts w:ascii="Traditional Arabic" w:hAnsi="Traditional Arabic" w:cs="Traditional Arabic" w:hint="cs"/>
          <w:color w:val="000000"/>
          <w:sz w:val="30"/>
          <w:szCs w:val="30"/>
          <w:rtl/>
        </w:rPr>
        <w:t xml:space="preserve"> فصّلت (41) 4 و 5</w:t>
      </w:r>
    </w:p>
    <w:p w:rsidR="00DA643A" w:rsidRDefault="00DA643A" w:rsidP="00DA643A">
      <w:pPr>
        <w:pStyle w:val="NormalWeb"/>
        <w:bidi/>
        <w:rPr>
          <w:rtl/>
        </w:rPr>
      </w:pPr>
      <w:r>
        <w:rPr>
          <w:rFonts w:ascii="Traditional Arabic" w:hAnsi="Traditional Arabic" w:cs="Traditional Arabic" w:hint="cs"/>
          <w:color w:val="000000"/>
          <w:sz w:val="30"/>
          <w:szCs w:val="30"/>
          <w:rtl/>
        </w:rPr>
        <w:t>2. فقدان ابزار هدايت‏</w:t>
      </w:r>
    </w:p>
    <w:p w:rsidR="00DA643A" w:rsidRDefault="00DA643A" w:rsidP="00DA643A">
      <w:pPr>
        <w:pStyle w:val="NormalWeb"/>
        <w:bidi/>
        <w:rPr>
          <w:rtl/>
        </w:rPr>
      </w:pPr>
      <w:r>
        <w:rPr>
          <w:rFonts w:ascii="Traditional Arabic" w:hAnsi="Traditional Arabic" w:cs="Traditional Arabic" w:hint="cs"/>
          <w:color w:val="000000"/>
          <w:sz w:val="30"/>
          <w:szCs w:val="30"/>
          <w:rtl/>
        </w:rPr>
        <w:t>832. ناتوانى پيامبر صلى الله عليه و آله نسبت به هدايت افراد فاقد ابزار هدايت: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 فَأَنْتَ تُسْمِعُ الصُّمَ‏</w:t>
      </w:r>
      <w:r>
        <w:rPr>
          <w:rFonts w:ascii="Traditional Arabic" w:hAnsi="Traditional Arabic" w:cs="Traditional Arabic" w:hint="cs"/>
          <w:color w:val="000000"/>
          <w:sz w:val="30"/>
          <w:szCs w:val="30"/>
          <w:rtl/>
        </w:rPr>
        <w:t xml:space="preserve"> .... يونس (10) 42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 فَأَنْتَ تَهْدِي الْعُمْيَ‏</w:t>
      </w:r>
      <w:r>
        <w:rPr>
          <w:rFonts w:ascii="Traditional Arabic" w:hAnsi="Traditional Arabic" w:cs="Traditional Arabic" w:hint="cs"/>
          <w:color w:val="000000"/>
          <w:sz w:val="30"/>
          <w:szCs w:val="30"/>
          <w:rtl/>
        </w:rPr>
        <w:t xml:space="preserve"> .... يونس (10) 43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أَنَّ اللَّهَ لا يَهْدِي الْقَوْمَ الْكافِرِينَ‏ أُولئِكَ الَّذِينَ طَبَعَ اللَّهُ عَلى‏ قُلُوبِهِمْ وَ سَمْعِهِمْ وَ أَبْصارِهِمْ‏</w:t>
      </w:r>
      <w:r>
        <w:rPr>
          <w:rFonts w:ascii="Traditional Arabic" w:hAnsi="Traditional Arabic" w:cs="Traditional Arabic" w:hint="cs"/>
          <w:color w:val="000000"/>
          <w:sz w:val="30"/>
          <w:szCs w:val="30"/>
          <w:rtl/>
        </w:rPr>
        <w:t xml:space="preserve"> .... نحل (16) 107 و 108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إِنَّا جَعَلْنا عَلى‏ قُلُوبِهِمْ أَكِنَّةً أَنْ يَفْقَهُوهُ وَ فِي آذانِهِمْ وَقْراً وَ إِنْ تَدْعُهُمْ إِلَى الْهُدى‏ فَلَنْ يَهْتَدُوا إِذاً أَبَداً.</w:t>
      </w:r>
      <w:r>
        <w:rPr>
          <w:rFonts w:ascii="Traditional Arabic" w:hAnsi="Traditional Arabic" w:cs="Traditional Arabic" w:hint="cs"/>
          <w:color w:val="000000"/>
          <w:sz w:val="30"/>
          <w:szCs w:val="30"/>
          <w:rtl/>
        </w:rPr>
        <w:t xml:space="preserve"> كهف (18) 57</w:t>
      </w:r>
    </w:p>
    <w:p w:rsidR="00DA643A" w:rsidRDefault="00DA643A" w:rsidP="00DA643A">
      <w:pPr>
        <w:pStyle w:val="NormalWeb"/>
        <w:bidi/>
        <w:rPr>
          <w:rtl/>
        </w:rPr>
      </w:pPr>
      <w:r>
        <w:rPr>
          <w:rFonts w:ascii="Traditional Arabic" w:hAnsi="Traditional Arabic" w:cs="Traditional Arabic" w:hint="cs"/>
          <w:color w:val="006A0F"/>
          <w:sz w:val="30"/>
          <w:szCs w:val="30"/>
          <w:rtl/>
        </w:rPr>
        <w:t>إِنَّكَ لا تُسْمِعُ الْمَوْتى‏</w:t>
      </w:r>
      <w:r>
        <w:rPr>
          <w:rFonts w:ascii="Traditional Arabic" w:hAnsi="Traditional Arabic" w:cs="Traditional Arabic" w:hint="cs"/>
          <w:color w:val="000000"/>
          <w:sz w:val="30"/>
          <w:szCs w:val="30"/>
          <w:rtl/>
        </w:rPr>
        <w:t xml:space="preserve"> .... نمل (27) 80</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أَنْتَ بِهادِي الْعُمْيِ عَنْ ضَلالَتِهِمْ‏</w:t>
      </w:r>
      <w:r>
        <w:rPr>
          <w:rFonts w:ascii="Traditional Arabic" w:hAnsi="Traditional Arabic" w:cs="Traditional Arabic" w:hint="cs"/>
          <w:color w:val="000000"/>
          <w:sz w:val="30"/>
          <w:szCs w:val="30"/>
          <w:rtl/>
        </w:rPr>
        <w:t xml:space="preserve"> .... نمل (27) 81</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أَنْتَ بِهادِ الْعُمْيِ عَنْ ضَلالَتِهِمْ إِنْ تُسْمِعُ إِلَّا مَنْ يُؤْمِنُ بِآياتِنا فَهُمْ مُسْلِمُونَ.</w:t>
      </w:r>
      <w:r>
        <w:rPr>
          <w:rFonts w:ascii="Traditional Arabic" w:hAnsi="Traditional Arabic" w:cs="Traditional Arabic" w:hint="cs"/>
          <w:color w:val="000000"/>
          <w:sz w:val="30"/>
          <w:szCs w:val="30"/>
          <w:rtl/>
        </w:rPr>
        <w:t xml:space="preserve"> روم (30) 53</w:t>
      </w:r>
    </w:p>
    <w:p w:rsidR="00DA643A" w:rsidRDefault="00DA643A" w:rsidP="00DA643A">
      <w:pPr>
        <w:pStyle w:val="NormalWeb"/>
        <w:bidi/>
        <w:rPr>
          <w:rtl/>
        </w:rPr>
      </w:pPr>
      <w:r>
        <w:rPr>
          <w:rFonts w:ascii="Traditional Arabic" w:hAnsi="Traditional Arabic" w:cs="Traditional Arabic" w:hint="cs"/>
          <w:color w:val="006A0F"/>
          <w:sz w:val="30"/>
          <w:szCs w:val="30"/>
          <w:rtl/>
        </w:rPr>
        <w:t>وَ ما يَسْتَوِي الْأَحْياءُ وَ لَا الْأَمْواتُ إِنَّ اللَّهَ يُسْمِعُ مَنْ يَشاءُ وَ ما أَنْتَ بِمُسْمِعٍ مَنْ فِي الْقُبُورِ.</w:t>
      </w:r>
      <w:r>
        <w:rPr>
          <w:rFonts w:ascii="Traditional Arabic" w:hAnsi="Traditional Arabic" w:cs="Traditional Arabic" w:hint="cs"/>
          <w:color w:val="000000"/>
          <w:sz w:val="30"/>
          <w:szCs w:val="30"/>
          <w:rtl/>
        </w:rPr>
        <w:t xml:space="preserve"> فاطر (35) 22</w:t>
      </w:r>
    </w:p>
    <w:p w:rsidR="00DA643A" w:rsidRDefault="00DA643A" w:rsidP="00DA643A">
      <w:pPr>
        <w:pStyle w:val="NormalWeb"/>
        <w:bidi/>
        <w:rPr>
          <w:rtl/>
        </w:rPr>
      </w:pPr>
      <w:r>
        <w:rPr>
          <w:rFonts w:ascii="Traditional Arabic" w:hAnsi="Traditional Arabic" w:cs="Traditional Arabic" w:hint="cs"/>
          <w:color w:val="006A0F"/>
          <w:sz w:val="30"/>
          <w:szCs w:val="30"/>
          <w:rtl/>
        </w:rPr>
        <w:t>أَ فَأَنْتَ تُسْمِعُ الصُّمَّ أَوْ تَهْدِي الْعُمْيَ وَ مَنْ كانَ فِي ضَلالٍ مُبِينٍ.</w:t>
      </w:r>
      <w:r>
        <w:rPr>
          <w:rFonts w:ascii="Traditional Arabic" w:hAnsi="Traditional Arabic" w:cs="Traditional Arabic" w:hint="cs"/>
          <w:color w:val="000000"/>
          <w:sz w:val="30"/>
          <w:szCs w:val="30"/>
          <w:rtl/>
        </w:rPr>
        <w:t xml:space="preserve"> زخرف (43) 40</w:t>
      </w:r>
    </w:p>
    <w:p w:rsidR="00DA643A" w:rsidRDefault="00DA643A" w:rsidP="00DA643A">
      <w:pPr>
        <w:pStyle w:val="NormalWeb"/>
        <w:bidi/>
        <w:rPr>
          <w:rtl/>
        </w:rPr>
      </w:pPr>
      <w:r>
        <w:rPr>
          <w:rFonts w:ascii="Traditional Arabic" w:hAnsi="Traditional Arabic" w:cs="Traditional Arabic" w:hint="cs"/>
          <w:color w:val="000000"/>
          <w:sz w:val="30"/>
          <w:szCs w:val="30"/>
          <w:rtl/>
        </w:rPr>
        <w:t>3. كفر</w:t>
      </w:r>
    </w:p>
    <w:p w:rsidR="00DA643A" w:rsidRDefault="00DA643A" w:rsidP="00DA643A">
      <w:pPr>
        <w:pStyle w:val="NormalWeb"/>
        <w:bidi/>
        <w:rPr>
          <w:rtl/>
        </w:rPr>
      </w:pPr>
      <w:r>
        <w:rPr>
          <w:rFonts w:ascii="Traditional Arabic" w:hAnsi="Traditional Arabic" w:cs="Traditional Arabic" w:hint="cs"/>
          <w:color w:val="000000"/>
          <w:sz w:val="30"/>
          <w:szCs w:val="30"/>
          <w:rtl/>
        </w:rPr>
        <w:t>833. كفرورزى، مانع تأثيرپذيرى از تبليغ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سَواءٌ عَلَيْهِمْ أَ أَنْذَرْتَهُمْ أَمْ لَمْ تُنْذِرْهُمْ لا يُؤْمِنُونَ‏ خَتَمَ اللَّهُ عَلى‏ قُلُوبِهِمْ وَ عَلى‏ سَمْعِهِمْ وَ عَلى‏ أَبْصارِهِمْ غِشاوَةٌ وَ لَهُمْ عَذابٌ عَظِيمٌ.</w:t>
      </w:r>
      <w:r>
        <w:rPr>
          <w:rFonts w:ascii="Traditional Arabic" w:hAnsi="Traditional Arabic" w:cs="Traditional Arabic" w:hint="cs"/>
          <w:color w:val="000000"/>
          <w:sz w:val="30"/>
          <w:szCs w:val="30"/>
          <w:rtl/>
        </w:rPr>
        <w:t xml:space="preserve"> بقره (2) 6 و 7</w:t>
      </w:r>
    </w:p>
    <w:p w:rsidR="00DA643A" w:rsidRDefault="00DA643A" w:rsidP="00DA643A">
      <w:pPr>
        <w:pStyle w:val="NormalWeb"/>
        <w:bidi/>
        <w:rPr>
          <w:rtl/>
        </w:rPr>
      </w:pPr>
      <w:r>
        <w:rPr>
          <w:rFonts w:ascii="Traditional Arabic" w:hAnsi="Traditional Arabic" w:cs="Traditional Arabic" w:hint="cs"/>
          <w:color w:val="006A0F"/>
          <w:sz w:val="30"/>
          <w:szCs w:val="30"/>
          <w:rtl/>
        </w:rPr>
        <w:t>فَإِنَّكَ لا تُسْمِعُ الْمَوْتى‏ وَ لا تُسْمِعُ الصُّمَّ الدُّعاءَ إِذا وَلَّوْا مُدْبِرِينَ‏ وَ ما أَنْتَ بِهادِ الْعُمْيِ عَنْ ضَلالَتِهِمْ إِنْ تُسْمِعُ إِلَّا مَنْ يُؤْمِنُ بِآياتِنا فَهُمْ مُسْلِمُونَ.</w:t>
      </w:r>
      <w:r>
        <w:rPr>
          <w:rFonts w:ascii="Traditional Arabic" w:hAnsi="Traditional Arabic" w:cs="Traditional Arabic" w:hint="cs"/>
          <w:color w:val="000000"/>
          <w:sz w:val="30"/>
          <w:szCs w:val="30"/>
          <w:rtl/>
        </w:rPr>
        <w:t xml:space="preserve"> روم (30) 52 و 53</w:t>
      </w:r>
    </w:p>
    <w:p w:rsidR="00DA643A" w:rsidRDefault="00DA643A" w:rsidP="00DA643A">
      <w:pPr>
        <w:pStyle w:val="NormalWeb"/>
        <w:bidi/>
        <w:rPr>
          <w:rtl/>
        </w:rPr>
      </w:pPr>
      <w:r>
        <w:rPr>
          <w:rFonts w:ascii="Traditional Arabic" w:hAnsi="Traditional Arabic" w:cs="Traditional Arabic" w:hint="cs"/>
          <w:color w:val="000000"/>
          <w:sz w:val="30"/>
          <w:szCs w:val="30"/>
          <w:rtl/>
        </w:rPr>
        <w:t>4. طغيانگرى‏</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834. طغيانگرى، مانع اثرپذيرى از هدايت و تبليغ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كَذلِكَ ما أَتَى الَّذِينَ مِنْ قَبْلِهِمْ مِنْ رَسُولٍ إِلَّا قالُوا ساحِرٌ أَوْ مَجْنُونٌ‏ أَ تَواصَوْا بِهِ بَلْ هُمْ قَوْمٌ طاغُونَ‏ فَتَوَلَّ عَنْهُمْ فَما أَنْتَ بِمَلُومٍ.</w:t>
      </w:r>
      <w:r>
        <w:rPr>
          <w:rFonts w:ascii="Traditional Arabic" w:hAnsi="Traditional Arabic" w:cs="Traditional Arabic" w:hint="cs"/>
          <w:color w:val="000000"/>
          <w:sz w:val="30"/>
          <w:szCs w:val="30"/>
          <w:rtl/>
        </w:rPr>
        <w:t xml:space="preserve"> ذاريات (51) 52-/ 54</w:t>
      </w:r>
    </w:p>
    <w:p w:rsidR="00DA643A" w:rsidRDefault="00DA643A" w:rsidP="00DA643A">
      <w:pPr>
        <w:pStyle w:val="NormalWeb"/>
        <w:bidi/>
        <w:rPr>
          <w:rtl/>
        </w:rPr>
      </w:pPr>
      <w:r>
        <w:rPr>
          <w:rFonts w:ascii="Traditional Arabic" w:hAnsi="Traditional Arabic" w:cs="Traditional Arabic" w:hint="cs"/>
          <w:color w:val="000000"/>
          <w:sz w:val="30"/>
          <w:szCs w:val="30"/>
          <w:rtl/>
        </w:rPr>
        <w:t>5. لجاجت‏</w:t>
      </w:r>
    </w:p>
    <w:p w:rsidR="00DA643A" w:rsidRDefault="00DA643A" w:rsidP="00DA643A">
      <w:pPr>
        <w:pStyle w:val="NormalWeb"/>
        <w:bidi/>
        <w:rPr>
          <w:rtl/>
        </w:rPr>
      </w:pPr>
      <w:r>
        <w:rPr>
          <w:rFonts w:ascii="Traditional Arabic" w:hAnsi="Traditional Arabic" w:cs="Traditional Arabic" w:hint="cs"/>
          <w:color w:val="000000"/>
          <w:sz w:val="30"/>
          <w:szCs w:val="30"/>
          <w:rtl/>
        </w:rPr>
        <w:t>835. روح لجاجت و حق‏ناپذيرى، مانع تأثير تبليغ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لَقَدْ حَقَّ الْقَوْلُ عَلى‏ أَكْثَرِهِمْ فَهُمْ لا يُؤْمِنُونَ‏ وَ جَعَلْنا مِنْ بَيْنِ أَيْدِيهِمْ سَدًّا وَ مِنْ خَلْفِهِمْ سَدًّا فَأَغْشَيْناهُمْ فَهُمْ لا يُبْصِرُونَ‏ وَ سَواءٌ عَلَيْهِمْ أَ أَنْذَرْتَهُمْ أَمْ لَمْ تُنْذِرْهُمْ لا يُؤْمِنُونَ.</w:t>
      </w:r>
      <w:r>
        <w:rPr>
          <w:rFonts w:ascii="Traditional Arabic" w:hAnsi="Traditional Arabic" w:cs="Traditional Arabic" w:hint="cs"/>
          <w:color w:val="000000"/>
          <w:sz w:val="30"/>
          <w:szCs w:val="30"/>
          <w:rtl/>
        </w:rPr>
        <w:t xml:space="preserve"> يس (36) 7 و 9 و 10</w:t>
      </w:r>
    </w:p>
    <w:p w:rsidR="00DA643A" w:rsidRDefault="00DA643A" w:rsidP="00DA643A">
      <w:pPr>
        <w:pStyle w:val="NormalWeb"/>
        <w:bidi/>
        <w:rPr>
          <w:rtl/>
        </w:rPr>
      </w:pPr>
      <w:r>
        <w:rPr>
          <w:rFonts w:ascii="Traditional Arabic" w:hAnsi="Traditional Arabic" w:cs="Traditional Arabic" w:hint="cs"/>
          <w:color w:val="006A0F"/>
          <w:sz w:val="30"/>
          <w:szCs w:val="30"/>
          <w:rtl/>
        </w:rPr>
        <w:t>بَشِيراً وَ نَذِيراً فَأَعْرَضَ أَكْثَرُهُمْ فَهُمْ لا يَسْمَعُونَ‏ وَ قالُوا قُلُوبُنا فِي أَكِنَّةٍ مِمَّا تَدْعُونا إِلَيْهِ وَ فِي آذانِنا وَقْرٌ وَ مِنْ بَيْنِنا وَ بَيْنِكَ حِجابٌ فَاعْمَلْ إِنَّنا عامِلُونَ.</w:t>
      </w:r>
      <w:r>
        <w:rPr>
          <w:rFonts w:ascii="Traditional Arabic" w:hAnsi="Traditional Arabic" w:cs="Traditional Arabic" w:hint="cs"/>
          <w:color w:val="000000"/>
          <w:sz w:val="30"/>
          <w:szCs w:val="30"/>
          <w:rtl/>
        </w:rPr>
        <w:t xml:space="preserve"> فصّلت (41) 4 و 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150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جهان‏شمولى تبليغ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836. تبليغ محمّد صلى الله عليه و آله، فراگير و جهان شمول:</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w:t>
      </w:r>
      <w:r>
        <w:rPr>
          <w:rFonts w:ascii="Traditional Arabic" w:hAnsi="Traditional Arabic" w:cs="Traditional Arabic" w:hint="cs"/>
          <w:color w:val="000000"/>
          <w:sz w:val="30"/>
          <w:szCs w:val="30"/>
          <w:rtl/>
        </w:rPr>
        <w:t xml:space="preserve"> ....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هَدَى اللَّهُ فَبِهُداهُمُ اقْتَدِهْ قُلْ لا أَسْئَلُكُمْ عَلَيْهِ أَجْراً إِنْ هُوَ إِلَّا ذِكْرى‏ لِلْعالَمِينَ.</w:t>
      </w:r>
      <w:r>
        <w:rPr>
          <w:rFonts w:ascii="Traditional Arabic" w:hAnsi="Traditional Arabic" w:cs="Traditional Arabic" w:hint="cs"/>
          <w:color w:val="000000"/>
          <w:sz w:val="30"/>
          <w:szCs w:val="30"/>
          <w:rtl/>
        </w:rPr>
        <w:t xml:space="preserve"> انعام (6) 90</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w:t>
      </w:r>
      <w:r>
        <w:rPr>
          <w:rFonts w:ascii="Traditional Arabic" w:hAnsi="Traditional Arabic" w:cs="Traditional Arabic" w:hint="cs"/>
          <w:color w:val="000000"/>
          <w:sz w:val="30"/>
          <w:szCs w:val="30"/>
          <w:rtl/>
        </w:rPr>
        <w:t xml:space="preserve"> .... اعراف (7) 158</w:t>
      </w:r>
    </w:p>
    <w:p w:rsidR="00DA643A" w:rsidRDefault="00DA643A" w:rsidP="00DA643A">
      <w:pPr>
        <w:pStyle w:val="NormalWeb"/>
        <w:bidi/>
        <w:rPr>
          <w:rtl/>
        </w:rPr>
      </w:pPr>
      <w:r>
        <w:rPr>
          <w:rFonts w:ascii="Traditional Arabic" w:hAnsi="Traditional Arabic" w:cs="Traditional Arabic" w:hint="cs"/>
          <w:color w:val="006A0F"/>
          <w:sz w:val="30"/>
          <w:szCs w:val="30"/>
          <w:rtl/>
        </w:rPr>
        <w:t>وَ ما تَسْئَلُهُمْ عَلَيْهِ مِنْ أَجْرٍ إِنْ هُوَ إِلَّا ذِكْرٌ لِلْعالَمِينَ.</w:t>
      </w:r>
    </w:p>
    <w:p w:rsidR="00DA643A" w:rsidRDefault="00DA643A" w:rsidP="00DA643A">
      <w:pPr>
        <w:pStyle w:val="NormalWeb"/>
        <w:bidi/>
        <w:rPr>
          <w:rtl/>
        </w:rPr>
      </w:pPr>
      <w:r>
        <w:rPr>
          <w:rFonts w:ascii="Traditional Arabic" w:hAnsi="Traditional Arabic" w:cs="Traditional Arabic" w:hint="cs"/>
          <w:color w:val="000000"/>
          <w:sz w:val="30"/>
          <w:szCs w:val="30"/>
          <w:rtl/>
        </w:rPr>
        <w:t>يوسف (12) 104</w:t>
      </w:r>
    </w:p>
    <w:p w:rsidR="00DA643A" w:rsidRDefault="00DA643A" w:rsidP="00DA643A">
      <w:pPr>
        <w:pStyle w:val="NormalWeb"/>
        <w:bidi/>
        <w:rPr>
          <w:rtl/>
        </w:rPr>
      </w:pPr>
      <w:r>
        <w:rPr>
          <w:rFonts w:ascii="Traditional Arabic" w:hAnsi="Traditional Arabic" w:cs="Traditional Arabic" w:hint="cs"/>
          <w:color w:val="006A0F"/>
          <w:sz w:val="30"/>
          <w:szCs w:val="30"/>
          <w:rtl/>
        </w:rPr>
        <w:t>الر كِتابٌ أَنْزَلْناهُ إِلَيْكَ لِتُخْرِجَ النَّاسَ مِنَ الظُّلُماتِ إِلَى النُّورِ بِإِذْنِ رَبِّهِمْ إِلى‏ صِراطِ الْعَزِيزِ الْحَمِيدِ.</w:t>
      </w:r>
      <w:r>
        <w:rPr>
          <w:rFonts w:ascii="Traditional Arabic" w:hAnsi="Traditional Arabic" w:cs="Traditional Arabic" w:hint="cs"/>
          <w:color w:val="000000"/>
          <w:sz w:val="30"/>
          <w:szCs w:val="30"/>
          <w:rtl/>
        </w:rPr>
        <w:t xml:space="preserve"> ابراهيم (14) 1</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نَزَّلَ الْفُرْقانَ عَلى‏ عَبْدِهِ لِيَكُونَ لِلْعالَمِينَ نَذِيراً.</w:t>
      </w:r>
      <w:r>
        <w:rPr>
          <w:rFonts w:ascii="Traditional Arabic" w:hAnsi="Traditional Arabic" w:cs="Traditional Arabic" w:hint="cs"/>
          <w:color w:val="000000"/>
          <w:sz w:val="30"/>
          <w:szCs w:val="30"/>
          <w:rtl/>
        </w:rPr>
        <w:t xml:space="preserve"> فرقان (25) 1</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 بَشِيراً وَ نَذِيراً وَ لكِنَّ أَكْثَرَ النَّاسِ لا يَعْلَمُونَ.</w:t>
      </w:r>
      <w:r>
        <w:rPr>
          <w:rFonts w:ascii="Traditional Arabic" w:hAnsi="Traditional Arabic" w:cs="Traditional Arabic" w:hint="cs"/>
          <w:color w:val="000000"/>
          <w:sz w:val="30"/>
          <w:szCs w:val="30"/>
          <w:rtl/>
        </w:rPr>
        <w:t xml:space="preserve"> سبأ (34) 28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هُوَ الَّذِي بَعَثَ فِي الْأُمِّيِّينَ رَسُولًا مِنْهُمْ يَتْلُوا عَلَيْهِمْ آياتِهِ وَ يُزَكِّيهِمْ وَ يُعَلِّمُهُمُ الْكِتابَ وَ الْحِكْمَةَ وَ إِنْ كانُوا مِنْ قَبْلُ لَفِي ضَلالٍ مُبِينٍ‏ وَ آخَرِينَ مِنْهُمْ لَمَّا يَلْحَقُوا بِهِمْ وَ هُوَ الْعَزِيزُ الْحَكِيمُ.</w:t>
      </w:r>
      <w:r>
        <w:rPr>
          <w:rFonts w:ascii="Traditional Arabic" w:hAnsi="Traditional Arabic" w:cs="Traditional Arabic" w:hint="cs"/>
          <w:color w:val="000000"/>
          <w:sz w:val="30"/>
          <w:szCs w:val="30"/>
          <w:rtl/>
        </w:rPr>
        <w:t xml:space="preserve"> جمعه (62) 2 و 3</w:t>
      </w:r>
    </w:p>
    <w:p w:rsidR="00DA643A" w:rsidRDefault="00DA643A" w:rsidP="00DA643A">
      <w:pPr>
        <w:pStyle w:val="NormalWeb"/>
        <w:bidi/>
        <w:rPr>
          <w:rtl/>
        </w:rPr>
      </w:pPr>
      <w:r>
        <w:rPr>
          <w:rFonts w:ascii="Traditional Arabic" w:hAnsi="Traditional Arabic" w:cs="Traditional Arabic" w:hint="cs"/>
          <w:color w:val="465BFF"/>
          <w:sz w:val="30"/>
          <w:szCs w:val="30"/>
          <w:rtl/>
        </w:rPr>
        <w:t>روشهاى تبليغ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اجتناب از اكراه‏</w:t>
      </w:r>
    </w:p>
    <w:p w:rsidR="00DA643A" w:rsidRDefault="00DA643A" w:rsidP="00DA643A">
      <w:pPr>
        <w:pStyle w:val="NormalWeb"/>
        <w:bidi/>
        <w:rPr>
          <w:rtl/>
        </w:rPr>
      </w:pPr>
      <w:r>
        <w:rPr>
          <w:rFonts w:ascii="Traditional Arabic" w:hAnsi="Traditional Arabic" w:cs="Traditional Arabic" w:hint="cs"/>
          <w:color w:val="000000"/>
          <w:sz w:val="30"/>
          <w:szCs w:val="30"/>
          <w:rtl/>
        </w:rPr>
        <w:t>837. اجتناب پيامبر صلى الله عليه و آله از اكراه و اجبار مردم، در دعوتهاى خود:</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w:t>
      </w:r>
      <w:r>
        <w:rPr>
          <w:rFonts w:ascii="Traditional Arabic" w:hAnsi="Traditional Arabic" w:cs="Traditional Arabic" w:hint="cs"/>
          <w:color w:val="000000"/>
          <w:sz w:val="30"/>
          <w:szCs w:val="30"/>
          <w:rtl/>
        </w:rPr>
        <w:t xml:space="preserve"> آل‏عمران (3) 64</w:t>
      </w:r>
    </w:p>
    <w:p w:rsidR="00DA643A" w:rsidRDefault="00DA643A" w:rsidP="00DA643A">
      <w:pPr>
        <w:pStyle w:val="NormalWeb"/>
        <w:bidi/>
        <w:rPr>
          <w:rtl/>
        </w:rPr>
      </w:pPr>
      <w:r>
        <w:rPr>
          <w:rFonts w:ascii="Traditional Arabic" w:hAnsi="Traditional Arabic" w:cs="Traditional Arabic" w:hint="cs"/>
          <w:color w:val="006A0F"/>
          <w:sz w:val="30"/>
          <w:szCs w:val="30"/>
          <w:rtl/>
        </w:rPr>
        <w:t>مَنْ يُطِعِ الرَّسُولَ فَقَدْ أَطاعَ اللَّهَ وَ مَنْ تَوَلَّى فَما أَرْسَلْناكَ عَلَيْهِمْ حَفِيظاً.</w:t>
      </w:r>
      <w:r>
        <w:rPr>
          <w:rFonts w:ascii="Traditional Arabic" w:hAnsi="Traditional Arabic" w:cs="Traditional Arabic" w:hint="cs"/>
          <w:color w:val="000000"/>
          <w:sz w:val="30"/>
          <w:szCs w:val="30"/>
          <w:rtl/>
        </w:rPr>
        <w:t xml:space="preserve"> نساء (4) 80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ما عَلَى الرَّسُولِ إِلَّا الْبَلاغُ‏</w:t>
      </w:r>
      <w:r>
        <w:rPr>
          <w:rFonts w:ascii="Traditional Arabic" w:hAnsi="Traditional Arabic" w:cs="Traditional Arabic" w:hint="cs"/>
          <w:color w:val="000000"/>
          <w:sz w:val="30"/>
          <w:szCs w:val="30"/>
          <w:rtl/>
        </w:rPr>
        <w:t xml:space="preserve"> .... مائده (5) 99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لَسْتُ عَلَيْكُمْ بِوَكِيلٍ.</w:t>
      </w:r>
      <w:r>
        <w:rPr>
          <w:rFonts w:ascii="Traditional Arabic" w:hAnsi="Traditional Arabic" w:cs="Traditional Arabic" w:hint="cs"/>
          <w:color w:val="000000"/>
          <w:sz w:val="30"/>
          <w:szCs w:val="30"/>
          <w:rtl/>
        </w:rPr>
        <w:t xml:space="preserve"> انعام (6) 66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اللَّهُ ثُمَّ ذَرْهُمْ فِي خَوْضِهِمْ يَلْعَبُونَ.</w:t>
      </w:r>
      <w:r>
        <w:rPr>
          <w:rFonts w:ascii="Traditional Arabic" w:hAnsi="Traditional Arabic" w:cs="Traditional Arabic" w:hint="cs"/>
          <w:color w:val="000000"/>
          <w:sz w:val="30"/>
          <w:szCs w:val="30"/>
          <w:rtl/>
        </w:rPr>
        <w:t xml:space="preserve"> انعام (6) 91</w:t>
      </w:r>
    </w:p>
    <w:p w:rsidR="00DA643A" w:rsidRDefault="00DA643A" w:rsidP="00DA643A">
      <w:pPr>
        <w:pStyle w:val="NormalWeb"/>
        <w:bidi/>
        <w:rPr>
          <w:rtl/>
        </w:rPr>
      </w:pPr>
      <w:r>
        <w:rPr>
          <w:rFonts w:ascii="Traditional Arabic" w:hAnsi="Traditional Arabic" w:cs="Traditional Arabic" w:hint="cs"/>
          <w:color w:val="006A0F"/>
          <w:sz w:val="30"/>
          <w:szCs w:val="30"/>
          <w:rtl/>
        </w:rPr>
        <w:t>قَدْ جاءَكُمْ بَصائِرُ مِنْ رَبِّكُمْ فَمَنْ أَبْصَرَ فَلِنَفْسِهِ وَ مَنْ عَمِيَ فَعَلَيْها وَ ما أَنَا عَلَيْكُمْ بِحَفِيظٍ.</w:t>
      </w:r>
      <w:r>
        <w:rPr>
          <w:rFonts w:ascii="Traditional Arabic" w:hAnsi="Traditional Arabic" w:cs="Traditional Arabic" w:hint="cs"/>
          <w:color w:val="000000"/>
          <w:sz w:val="30"/>
          <w:szCs w:val="30"/>
          <w:rtl/>
        </w:rPr>
        <w:t xml:space="preserve"> انعام (6) 104</w:t>
      </w:r>
    </w:p>
    <w:p w:rsidR="00DA643A" w:rsidRDefault="00DA643A" w:rsidP="00DA643A">
      <w:pPr>
        <w:pStyle w:val="NormalWeb"/>
        <w:bidi/>
        <w:rPr>
          <w:rtl/>
        </w:rPr>
      </w:pPr>
      <w:r>
        <w:rPr>
          <w:rFonts w:ascii="Traditional Arabic" w:hAnsi="Traditional Arabic" w:cs="Traditional Arabic" w:hint="cs"/>
          <w:color w:val="006A0F"/>
          <w:sz w:val="30"/>
          <w:szCs w:val="30"/>
          <w:rtl/>
        </w:rPr>
        <w:t>اتَّبِعْ ما أُوحِيَ إِلَيْكَ مِنْ رَبِّكَ لا إِلهَ إِلَّا هُوَ وَ أَعْرِضْ عَنِ الْمُشْرِكِينَ.</w:t>
      </w:r>
      <w:r>
        <w:rPr>
          <w:rFonts w:ascii="Traditional Arabic" w:hAnsi="Traditional Arabic" w:cs="Traditional Arabic" w:hint="cs"/>
          <w:color w:val="000000"/>
          <w:sz w:val="30"/>
          <w:szCs w:val="30"/>
          <w:rtl/>
        </w:rPr>
        <w:t xml:space="preserve"> انعام (6) 106</w:t>
      </w:r>
    </w:p>
    <w:p w:rsidR="00DA643A" w:rsidRDefault="00DA643A" w:rsidP="00DA643A">
      <w:pPr>
        <w:pStyle w:val="NormalWeb"/>
        <w:bidi/>
        <w:rPr>
          <w:rtl/>
        </w:rPr>
      </w:pPr>
      <w:r>
        <w:rPr>
          <w:rFonts w:ascii="Traditional Arabic" w:hAnsi="Traditional Arabic" w:cs="Traditional Arabic" w:hint="cs"/>
          <w:color w:val="006A0F"/>
          <w:sz w:val="30"/>
          <w:szCs w:val="30"/>
          <w:rtl/>
        </w:rPr>
        <w:t>وَ لَوْ شاءَ اللَّهُ ما أَشْرَكُوا وَ ما جَعَلْناكَ عَلَيْهِمْ حَفِيظاً وَ ما أَنْتَ عَلَيْهِمْ بِوَكِيلٍ.</w:t>
      </w:r>
      <w:r>
        <w:rPr>
          <w:rFonts w:ascii="Traditional Arabic" w:hAnsi="Traditional Arabic" w:cs="Traditional Arabic" w:hint="cs"/>
          <w:color w:val="000000"/>
          <w:sz w:val="30"/>
          <w:szCs w:val="30"/>
          <w:rtl/>
        </w:rPr>
        <w:t xml:space="preserve"> انعام (6) 107</w:t>
      </w:r>
    </w:p>
    <w:p w:rsidR="00DA643A" w:rsidRDefault="00DA643A" w:rsidP="00DA643A">
      <w:pPr>
        <w:pStyle w:val="NormalWeb"/>
        <w:bidi/>
        <w:rPr>
          <w:rtl/>
        </w:rPr>
      </w:pPr>
      <w:r>
        <w:rPr>
          <w:rFonts w:ascii="Traditional Arabic" w:hAnsi="Traditional Arabic" w:cs="Traditional Arabic" w:hint="cs"/>
          <w:color w:val="006A0F"/>
          <w:sz w:val="30"/>
          <w:szCs w:val="30"/>
          <w:rtl/>
        </w:rPr>
        <w:t>وَ لَوْ شاءَ رَبُّكَ لَآمَنَ مَنْ فِي الْأَرْضِ كُلُّهُمْ جَمِيعاً أَ فَأَنْتَ تُكْرِهُ النَّاسَ حَتَّى يَكُونُوا مُؤْمِنِينَ.</w:t>
      </w:r>
      <w:r>
        <w:rPr>
          <w:rFonts w:ascii="Traditional Arabic" w:hAnsi="Traditional Arabic" w:cs="Traditional Arabic" w:hint="cs"/>
          <w:color w:val="000000"/>
          <w:sz w:val="30"/>
          <w:szCs w:val="30"/>
          <w:rtl/>
        </w:rPr>
        <w:t xml:space="preserve"> يونس (10) 99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قَدْ جاءَكُمُ الْحَقُّ مِنْ رَبِّكُمْ‏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أَنَا عَلَيْكُمْ بِوَكِيلٍ.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151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يونس (10) 108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إِنَّما أَنْتَ نَذِيرٌ وَ اللَّهُ عَلى‏ كُلِّ شَيْ‏ءٍ وَكِيلٌ.</w:t>
      </w:r>
      <w:r>
        <w:rPr>
          <w:rFonts w:ascii="Traditional Arabic" w:hAnsi="Traditional Arabic" w:cs="Traditional Arabic" w:hint="cs"/>
          <w:color w:val="000000"/>
          <w:sz w:val="30"/>
          <w:szCs w:val="30"/>
          <w:rtl/>
        </w:rPr>
        <w:t xml:space="preserve"> هود (11) 12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فَإِنَّما عَلَيْكَ الْبَلاغُ وَ عَلَيْنَا الْحِسابُ.</w:t>
      </w:r>
      <w:r>
        <w:rPr>
          <w:rFonts w:ascii="Traditional Arabic" w:hAnsi="Traditional Arabic" w:cs="Traditional Arabic" w:hint="cs"/>
          <w:color w:val="000000"/>
          <w:sz w:val="30"/>
          <w:szCs w:val="30"/>
          <w:rtl/>
        </w:rPr>
        <w:t xml:space="preserve"> رعد (13) 40</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w:t>
      </w:r>
      <w:r>
        <w:rPr>
          <w:rFonts w:ascii="Traditional Arabic" w:hAnsi="Traditional Arabic" w:cs="Traditional Arabic" w:hint="cs"/>
          <w:color w:val="000000"/>
          <w:sz w:val="30"/>
          <w:szCs w:val="30"/>
          <w:rtl/>
        </w:rPr>
        <w:t xml:space="preserve"> نحل (16) 82</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 ما حُمِّلَ وَ عَلَيْكُمْ ما حُمِّلْتُمْ وَ إِنْ تُطِيعُوهُ تَهْتَدُوا وَ ما عَلَى الرَّسُولِ إِلَّا الْبَلاغُ الْمُبِينُ.</w:t>
      </w:r>
      <w:r>
        <w:rPr>
          <w:rFonts w:ascii="Traditional Arabic" w:hAnsi="Traditional Arabic" w:cs="Traditional Arabic" w:hint="cs"/>
          <w:color w:val="000000"/>
          <w:sz w:val="30"/>
          <w:szCs w:val="30"/>
          <w:rtl/>
        </w:rPr>
        <w:t xml:space="preserve"> نور (24) 54</w:t>
      </w:r>
    </w:p>
    <w:p w:rsidR="00DA643A" w:rsidRDefault="00DA643A" w:rsidP="00DA643A">
      <w:pPr>
        <w:pStyle w:val="NormalWeb"/>
        <w:bidi/>
        <w:rPr>
          <w:rtl/>
        </w:rPr>
      </w:pPr>
      <w:r>
        <w:rPr>
          <w:rFonts w:ascii="Traditional Arabic" w:hAnsi="Traditional Arabic" w:cs="Traditional Arabic" w:hint="cs"/>
          <w:color w:val="006A0F"/>
          <w:sz w:val="30"/>
          <w:szCs w:val="30"/>
          <w:rtl/>
        </w:rPr>
        <w:t>أَ رَأَيْتَ مَنِ اتَّخَذَ إِلهَهُ هَواهُ أَ فَأَنْتَ تَكُونُ عَلَيْهِ وَكِيلًا.</w:t>
      </w:r>
      <w:r>
        <w:rPr>
          <w:rFonts w:ascii="Traditional Arabic" w:hAnsi="Traditional Arabic" w:cs="Traditional Arabic" w:hint="cs"/>
          <w:color w:val="000000"/>
          <w:sz w:val="30"/>
          <w:szCs w:val="30"/>
          <w:rtl/>
        </w:rPr>
        <w:t xml:space="preserve"> فرقان (25) 43</w:t>
      </w:r>
    </w:p>
    <w:p w:rsidR="00DA643A" w:rsidRDefault="00DA643A" w:rsidP="00DA643A">
      <w:pPr>
        <w:pStyle w:val="NormalWeb"/>
        <w:bidi/>
        <w:rPr>
          <w:rtl/>
        </w:rPr>
      </w:pPr>
      <w:r>
        <w:rPr>
          <w:rFonts w:ascii="Traditional Arabic" w:hAnsi="Traditional Arabic" w:cs="Traditional Arabic" w:hint="cs"/>
          <w:color w:val="006A0F"/>
          <w:sz w:val="30"/>
          <w:szCs w:val="30"/>
          <w:rtl/>
        </w:rPr>
        <w:t>وَ إِنْ تُكَذِّبُوا فَقَدْ كَذَّبَ أُمَمٌ مِنْ قَبْلِكُمْ وَ ما عَلَى الرَّسُولِ إِلَّا الْبَلاغُ الْمُبِينُ.</w:t>
      </w:r>
      <w:r>
        <w:rPr>
          <w:rFonts w:ascii="Traditional Arabic" w:hAnsi="Traditional Arabic" w:cs="Traditional Arabic" w:hint="cs"/>
          <w:color w:val="000000"/>
          <w:sz w:val="30"/>
          <w:szCs w:val="30"/>
          <w:rtl/>
        </w:rPr>
        <w:t xml:space="preserve"> عنكبوت (29) 18</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اتَّخَذُوا مِنْ دُونِهِ أَوْلِياءَ اللَّهُ حَفِيظٌ عَلَيْهِمْ وَ ما أَنْتَ عَلَيْهِمْ بِوَكِيلٍ.</w:t>
      </w:r>
      <w:r>
        <w:rPr>
          <w:rFonts w:ascii="Traditional Arabic" w:hAnsi="Traditional Arabic" w:cs="Traditional Arabic" w:hint="cs"/>
          <w:color w:val="000000"/>
          <w:sz w:val="30"/>
          <w:szCs w:val="30"/>
          <w:rtl/>
        </w:rPr>
        <w:t xml:space="preserve"> شورى (42) 6</w:t>
      </w:r>
    </w:p>
    <w:p w:rsidR="00DA643A" w:rsidRDefault="00DA643A" w:rsidP="00DA643A">
      <w:pPr>
        <w:pStyle w:val="NormalWeb"/>
        <w:bidi/>
        <w:rPr>
          <w:rtl/>
        </w:rPr>
      </w:pPr>
      <w:r>
        <w:rPr>
          <w:rFonts w:ascii="Traditional Arabic" w:hAnsi="Traditional Arabic" w:cs="Traditional Arabic" w:hint="cs"/>
          <w:color w:val="006A0F"/>
          <w:sz w:val="30"/>
          <w:szCs w:val="30"/>
          <w:rtl/>
        </w:rPr>
        <w:t>نَحْنُ أَعْلَمُ بِما يَقُولُونَ وَ ما أَنْتَ عَلَيْهِمْ بِجَبَّارٍ فَذَكِّرْ بِالْقُرْآنِ مَنْ يَخافُ وَعِيدِ.</w:t>
      </w:r>
      <w:r>
        <w:rPr>
          <w:rFonts w:ascii="Traditional Arabic" w:hAnsi="Traditional Arabic" w:cs="Traditional Arabic" w:hint="cs"/>
          <w:color w:val="000000"/>
          <w:sz w:val="30"/>
          <w:szCs w:val="30"/>
          <w:rtl/>
        </w:rPr>
        <w:t xml:space="preserve"> ق (50) 45</w:t>
      </w:r>
    </w:p>
    <w:p w:rsidR="00DA643A" w:rsidRDefault="00DA643A" w:rsidP="00DA643A">
      <w:pPr>
        <w:pStyle w:val="NormalWeb"/>
        <w:bidi/>
        <w:rPr>
          <w:rtl/>
        </w:rPr>
      </w:pPr>
      <w:r>
        <w:rPr>
          <w:rFonts w:ascii="Traditional Arabic" w:hAnsi="Traditional Arabic" w:cs="Traditional Arabic" w:hint="cs"/>
          <w:color w:val="006A0F"/>
          <w:sz w:val="30"/>
          <w:szCs w:val="30"/>
          <w:rtl/>
        </w:rPr>
        <w:t>فَذَرْهُمْ حَتَّى يُلاقُوا يَوْمَهُمُ الَّذِي فِيهِ يُصْعَقُونَ.</w:t>
      </w:r>
      <w:r>
        <w:rPr>
          <w:rFonts w:ascii="Traditional Arabic" w:hAnsi="Traditional Arabic" w:cs="Traditional Arabic" w:hint="cs"/>
          <w:color w:val="000000"/>
          <w:sz w:val="30"/>
          <w:szCs w:val="30"/>
          <w:rtl/>
        </w:rPr>
        <w:t xml:space="preserve"> طور (52) 45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006A0F"/>
          <w:sz w:val="30"/>
          <w:szCs w:val="30"/>
          <w:rtl/>
        </w:rPr>
        <w:t>فَذَرْهُمْ يَخُوضُوا وَ يَلْعَبُوا حَتَّى يُلاقُوا يَوْمَهُمُ الَّذِي يُوعَدُونَ.</w:t>
      </w:r>
      <w:r>
        <w:rPr>
          <w:rFonts w:ascii="Traditional Arabic" w:hAnsi="Traditional Arabic" w:cs="Traditional Arabic" w:hint="cs"/>
          <w:color w:val="000000"/>
          <w:sz w:val="30"/>
          <w:szCs w:val="30"/>
          <w:rtl/>
        </w:rPr>
        <w:t xml:space="preserve"> معارج (70) 42</w:t>
      </w:r>
    </w:p>
    <w:p w:rsidR="00DA643A" w:rsidRDefault="00DA643A" w:rsidP="00DA643A">
      <w:pPr>
        <w:pStyle w:val="NormalWeb"/>
        <w:bidi/>
        <w:rPr>
          <w:rtl/>
        </w:rPr>
      </w:pPr>
      <w:r>
        <w:rPr>
          <w:rFonts w:ascii="Traditional Arabic" w:hAnsi="Traditional Arabic" w:cs="Traditional Arabic" w:hint="cs"/>
          <w:color w:val="006A0F"/>
          <w:sz w:val="30"/>
          <w:szCs w:val="30"/>
          <w:rtl/>
        </w:rPr>
        <w:t>فَذَكِّرْ إِنَّما أَنْتَ مُذَكِّرٌ لَسْتَ عَلَيْهِمْ بِمُصَيْطِرٍ.</w:t>
      </w:r>
      <w:r>
        <w:rPr>
          <w:rFonts w:ascii="Traditional Arabic" w:hAnsi="Traditional Arabic" w:cs="Traditional Arabic" w:hint="cs"/>
          <w:color w:val="000000"/>
          <w:sz w:val="30"/>
          <w:szCs w:val="30"/>
          <w:rtl/>
        </w:rPr>
        <w:t xml:space="preserve"> غاشيه (88) 21 و 22</w:t>
      </w:r>
    </w:p>
    <w:p w:rsidR="00DA643A" w:rsidRDefault="00DA643A" w:rsidP="00DA643A">
      <w:pPr>
        <w:pStyle w:val="NormalWeb"/>
        <w:bidi/>
        <w:rPr>
          <w:rtl/>
        </w:rPr>
      </w:pPr>
      <w:r>
        <w:rPr>
          <w:rFonts w:ascii="Traditional Arabic" w:hAnsi="Traditional Arabic" w:cs="Traditional Arabic" w:hint="cs"/>
          <w:color w:val="465BFF"/>
          <w:sz w:val="30"/>
          <w:szCs w:val="30"/>
          <w:rtl/>
        </w:rPr>
        <w:t>2. استدلال‏</w:t>
      </w:r>
    </w:p>
    <w:p w:rsidR="00DA643A" w:rsidRDefault="00DA643A" w:rsidP="00DA643A">
      <w:pPr>
        <w:pStyle w:val="NormalWeb"/>
        <w:bidi/>
        <w:rPr>
          <w:rtl/>
        </w:rPr>
      </w:pPr>
      <w:r>
        <w:rPr>
          <w:rFonts w:ascii="Traditional Arabic" w:hAnsi="Traditional Arabic" w:cs="Traditional Arabic" w:hint="cs"/>
          <w:color w:val="000000"/>
          <w:sz w:val="30"/>
          <w:szCs w:val="30"/>
          <w:rtl/>
        </w:rPr>
        <w:t>--) تبليغ محمد صلى الله عليه و آله، روشهاى تبليغ محمد صلى الله عليه و آله، استفاده از برهان‏</w:t>
      </w:r>
    </w:p>
    <w:p w:rsidR="00DA643A" w:rsidRDefault="00DA643A" w:rsidP="00DA643A">
      <w:pPr>
        <w:pStyle w:val="NormalWeb"/>
        <w:bidi/>
        <w:rPr>
          <w:rtl/>
        </w:rPr>
      </w:pPr>
      <w:r>
        <w:rPr>
          <w:rFonts w:ascii="Traditional Arabic" w:hAnsi="Traditional Arabic" w:cs="Traditional Arabic" w:hint="cs"/>
          <w:color w:val="465BFF"/>
          <w:sz w:val="30"/>
          <w:szCs w:val="30"/>
          <w:rtl/>
        </w:rPr>
        <w:t>3. استفاده از برهان‏</w:t>
      </w:r>
    </w:p>
    <w:p w:rsidR="00DA643A" w:rsidRDefault="00DA643A" w:rsidP="00DA643A">
      <w:pPr>
        <w:pStyle w:val="NormalWeb"/>
        <w:bidi/>
        <w:rPr>
          <w:rtl/>
        </w:rPr>
      </w:pPr>
      <w:r>
        <w:rPr>
          <w:rFonts w:ascii="Traditional Arabic" w:hAnsi="Traditional Arabic" w:cs="Traditional Arabic" w:hint="cs"/>
          <w:color w:val="000000"/>
          <w:sz w:val="30"/>
          <w:szCs w:val="30"/>
          <w:rtl/>
        </w:rPr>
        <w:t>838. دعوت پيامبر اكرم صلى الله عليه و آله، استوار بر دليل و برهان:</w:t>
      </w:r>
    </w:p>
    <w:p w:rsidR="00DA643A" w:rsidRDefault="00DA643A" w:rsidP="00DA643A">
      <w:pPr>
        <w:pStyle w:val="NormalWeb"/>
        <w:bidi/>
        <w:rPr>
          <w:rtl/>
        </w:rPr>
      </w:pPr>
      <w:r>
        <w:rPr>
          <w:rFonts w:ascii="Traditional Arabic" w:hAnsi="Traditional Arabic" w:cs="Traditional Arabic" w:hint="cs"/>
          <w:color w:val="006A0F"/>
          <w:sz w:val="30"/>
          <w:szCs w:val="30"/>
          <w:rtl/>
        </w:rPr>
        <w:t>كَيْفَ يَهْدِي اللَّهُ قَوْماً كَفَرُوا بَعْدَ إِيمانِهِمْ وَ شَهِدُوا أَنَّ الرَّسُولَ حَقٌّ وَ جاءَهُمُ الْبَيِّناتُ‏</w:t>
      </w:r>
      <w:r>
        <w:rPr>
          <w:rFonts w:ascii="Traditional Arabic" w:hAnsi="Traditional Arabic" w:cs="Traditional Arabic" w:hint="cs"/>
          <w:color w:val="000000"/>
          <w:sz w:val="30"/>
          <w:szCs w:val="30"/>
          <w:rtl/>
        </w:rPr>
        <w:t xml:space="preserve"> .... آل‏عمران (3) 86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إِنِّي عَلى‏ بَيِّنَةٍ مِنْ رَبِّي‏</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66"/>
      </w:r>
      <w:r>
        <w:rPr>
          <w:rFonts w:ascii="Traditional Arabic" w:hAnsi="Traditional Arabic" w:cs="Traditional Arabic" w:hint="cs"/>
          <w:color w:val="000000"/>
          <w:sz w:val="30"/>
          <w:szCs w:val="30"/>
          <w:rtl/>
        </w:rPr>
        <w:t xml:space="preserve"> انعام (6) 57</w:t>
      </w:r>
    </w:p>
    <w:p w:rsidR="00DA643A" w:rsidRDefault="00DA643A" w:rsidP="00DA643A">
      <w:pPr>
        <w:pStyle w:val="NormalWeb"/>
        <w:bidi/>
        <w:rPr>
          <w:rtl/>
        </w:rPr>
      </w:pPr>
      <w:r>
        <w:rPr>
          <w:rFonts w:ascii="Traditional Arabic" w:hAnsi="Traditional Arabic" w:cs="Traditional Arabic" w:hint="cs"/>
          <w:color w:val="006A0F"/>
          <w:sz w:val="30"/>
          <w:szCs w:val="30"/>
          <w:rtl/>
        </w:rPr>
        <w:t>أَ فَمَنْ كانَ عَلى‏ بَيِّنَةٍ مِنْ رَبِّهِ‏</w:t>
      </w:r>
      <w:r>
        <w:rPr>
          <w:rFonts w:ascii="Traditional Arabic" w:hAnsi="Traditional Arabic" w:cs="Traditional Arabic" w:hint="cs"/>
          <w:color w:val="000000"/>
          <w:sz w:val="30"/>
          <w:szCs w:val="30"/>
          <w:rtl/>
        </w:rPr>
        <w:t xml:space="preserve"> .... هود (11) 17</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67"/>
      </w:r>
      <w:r>
        <w:rPr>
          <w:rFonts w:ascii="Traditional Arabic" w:hAnsi="Traditional Arabic" w:cs="Traditional Arabic" w:hint="cs"/>
          <w:color w:val="000000"/>
          <w:sz w:val="30"/>
          <w:szCs w:val="30"/>
          <w:rtl/>
        </w:rPr>
        <w:t xml:space="preserve"> نحل (16) 125</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لَمَّا جاءَنِي الْبَيِّناتُ مِنْ رَبِّي‏</w:t>
      </w:r>
      <w:r>
        <w:rPr>
          <w:rFonts w:ascii="Traditional Arabic" w:hAnsi="Traditional Arabic" w:cs="Traditional Arabic" w:hint="cs"/>
          <w:color w:val="000000"/>
          <w:sz w:val="30"/>
          <w:szCs w:val="30"/>
          <w:rtl/>
        </w:rPr>
        <w:t xml:space="preserve"> .... غافر (40) 66</w:t>
      </w:r>
    </w:p>
    <w:p w:rsidR="00DA643A" w:rsidRDefault="00DA643A" w:rsidP="00DA643A">
      <w:pPr>
        <w:pStyle w:val="NormalWeb"/>
        <w:bidi/>
        <w:rPr>
          <w:rtl/>
        </w:rPr>
      </w:pPr>
      <w:r>
        <w:rPr>
          <w:rFonts w:ascii="Traditional Arabic" w:hAnsi="Traditional Arabic" w:cs="Traditional Arabic" w:hint="cs"/>
          <w:color w:val="006A0F"/>
          <w:sz w:val="30"/>
          <w:szCs w:val="30"/>
          <w:rtl/>
        </w:rPr>
        <w:t>أَ فَمَنْ كانَ عَلى‏ بَيِّنَةٍ مِنْ رَبِّهِ‏</w:t>
      </w:r>
      <w:r>
        <w:rPr>
          <w:rFonts w:ascii="Traditional Arabic" w:hAnsi="Traditional Arabic" w:cs="Traditional Arabic" w:hint="cs"/>
          <w:color w:val="000000"/>
          <w:sz w:val="30"/>
          <w:szCs w:val="30"/>
          <w:rtl/>
        </w:rPr>
        <w:t xml:space="preserve"> .... محمّد (47) 14</w:t>
      </w:r>
    </w:p>
    <w:p w:rsidR="00DA643A" w:rsidRDefault="00DA643A" w:rsidP="00DA643A">
      <w:pPr>
        <w:pStyle w:val="NormalWeb"/>
        <w:bidi/>
        <w:rPr>
          <w:rtl/>
        </w:rPr>
      </w:pPr>
      <w:r>
        <w:rPr>
          <w:rFonts w:ascii="Traditional Arabic" w:hAnsi="Traditional Arabic" w:cs="Traditional Arabic" w:hint="cs"/>
          <w:color w:val="465BFF"/>
          <w:sz w:val="30"/>
          <w:szCs w:val="30"/>
          <w:rtl/>
        </w:rPr>
        <w:t>4. استفاده از حكمت‏</w:t>
      </w:r>
    </w:p>
    <w:p w:rsidR="00DA643A" w:rsidRDefault="00DA643A" w:rsidP="00DA643A">
      <w:pPr>
        <w:pStyle w:val="NormalWeb"/>
        <w:bidi/>
        <w:rPr>
          <w:rtl/>
        </w:rPr>
      </w:pPr>
      <w:r>
        <w:rPr>
          <w:rFonts w:ascii="Traditional Arabic" w:hAnsi="Traditional Arabic" w:cs="Traditional Arabic" w:hint="cs"/>
          <w:color w:val="000000"/>
          <w:sz w:val="30"/>
          <w:szCs w:val="30"/>
          <w:rtl/>
        </w:rPr>
        <w:t>839. پيامبر صلى الله عليه و آله، موظّف به استفاده از حكمت، در دعوت به راه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w:t>
      </w:r>
      <w:r>
        <w:rPr>
          <w:rFonts w:ascii="Traditional Arabic" w:hAnsi="Traditional Arabic" w:cs="Traditional Arabic" w:hint="cs"/>
          <w:color w:val="000000"/>
          <w:sz w:val="30"/>
          <w:szCs w:val="30"/>
          <w:rtl/>
        </w:rPr>
        <w:t xml:space="preserve"> .... نحل (16) 125</w:t>
      </w:r>
    </w:p>
    <w:p w:rsidR="00DA643A" w:rsidRDefault="00DA643A" w:rsidP="00DA643A">
      <w:pPr>
        <w:pStyle w:val="NormalWeb"/>
        <w:bidi/>
        <w:rPr>
          <w:rtl/>
        </w:rPr>
      </w:pPr>
      <w:r>
        <w:rPr>
          <w:rFonts w:ascii="Traditional Arabic" w:hAnsi="Traditional Arabic" w:cs="Traditional Arabic" w:hint="cs"/>
          <w:color w:val="465BFF"/>
          <w:sz w:val="30"/>
          <w:szCs w:val="30"/>
          <w:rtl/>
        </w:rPr>
        <w:t>5. استفاده از فطريات‏</w:t>
      </w:r>
    </w:p>
    <w:p w:rsidR="00DA643A" w:rsidRDefault="00DA643A" w:rsidP="00DA643A">
      <w:pPr>
        <w:pStyle w:val="NormalWeb"/>
        <w:bidi/>
        <w:rPr>
          <w:rtl/>
        </w:rPr>
      </w:pPr>
      <w:r>
        <w:rPr>
          <w:rFonts w:ascii="Traditional Arabic" w:hAnsi="Traditional Arabic" w:cs="Traditional Arabic" w:hint="cs"/>
          <w:color w:val="000000"/>
          <w:sz w:val="30"/>
          <w:szCs w:val="30"/>
          <w:rtl/>
        </w:rPr>
        <w:t>840. بهره‏گيرى پيامبر صلى الله عليه و آله از فطرت انسانها، در جلب منفعت و گريز از ضرر، براى تبليغ توحيد و معارف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أَ تَعْبُدُونَ مِنْ دُونِ اللَّهِ ما لا يَمْلِكُ لَكُمْ ضَرًّا وَ لا نَفْعاً</w:t>
      </w:r>
      <w:r>
        <w:rPr>
          <w:rFonts w:ascii="Traditional Arabic" w:hAnsi="Traditional Arabic" w:cs="Traditional Arabic" w:hint="cs"/>
          <w:color w:val="000000"/>
          <w:sz w:val="30"/>
          <w:szCs w:val="30"/>
          <w:rtl/>
        </w:rPr>
        <w:t xml:space="preserve"> .... مائده (5) 76</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 ما لا يَنْفَعُنا وَ لا يَضُرُّنا</w:t>
      </w:r>
      <w:r>
        <w:rPr>
          <w:rFonts w:ascii="Traditional Arabic" w:hAnsi="Traditional Arabic" w:cs="Traditional Arabic" w:hint="cs"/>
          <w:color w:val="000000"/>
          <w:sz w:val="30"/>
          <w:szCs w:val="30"/>
          <w:rtl/>
        </w:rPr>
        <w:t xml:space="preserve"> .... انعام (6) 71</w:t>
      </w:r>
    </w:p>
    <w:p w:rsidR="00DA643A" w:rsidRDefault="00DA643A" w:rsidP="00DA643A">
      <w:pPr>
        <w:pStyle w:val="NormalWeb"/>
        <w:bidi/>
        <w:rPr>
          <w:rtl/>
        </w:rPr>
      </w:pPr>
      <w:r>
        <w:rPr>
          <w:rFonts w:ascii="Traditional Arabic" w:hAnsi="Traditional Arabic" w:cs="Traditional Arabic" w:hint="cs"/>
          <w:color w:val="006A0F"/>
          <w:sz w:val="30"/>
          <w:szCs w:val="30"/>
          <w:rtl/>
        </w:rPr>
        <w:t>إِنَّما تَعْبُدُونَ مِنْ دُونِ اللَّهِ أَوْثاناً وَ تَخْلُقُونَ إِفْكاً إِنَ‏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152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الَّذِينَ تَعْبُدُونَ مِنْ دُونِ اللَّهِ لا يَمْلِكُونَ لَكُمْ رِزْقاً فَابْتَغُوا عِنْدَ اللَّهِ الرِّزْقَ وَ اعْبُدُوهُ وَ اشْكُرُوا لَهُ إِلَيْهِ تُرْجَعُونَ‏ وَ إِنْ تُكَذِّبُوا فَقَدْ كَذَّبَ أُمَمٌ مِنْ قَبْلِكُمْ وَ ما عَلَى الرَّسُولِ إِلَّا الْبَلاغُ الْمُبِينُ.</w:t>
      </w:r>
      <w:r>
        <w:rPr>
          <w:rFonts w:ascii="Traditional Arabic" w:hAnsi="Traditional Arabic" w:cs="Traditional Arabic" w:hint="cs"/>
          <w:color w:val="000000"/>
          <w:sz w:val="30"/>
          <w:szCs w:val="30"/>
          <w:rtl/>
        </w:rPr>
        <w:t xml:space="preserve"> عنكبوت (29) 17 و 18</w:t>
      </w:r>
    </w:p>
    <w:p w:rsidR="00DA643A" w:rsidRDefault="00DA643A" w:rsidP="00DA643A">
      <w:pPr>
        <w:pStyle w:val="NormalWeb"/>
        <w:bidi/>
        <w:rPr>
          <w:rtl/>
        </w:rPr>
      </w:pPr>
      <w:r>
        <w:rPr>
          <w:rFonts w:ascii="Traditional Arabic" w:hAnsi="Traditional Arabic" w:cs="Traditional Arabic" w:hint="cs"/>
          <w:color w:val="465BFF"/>
          <w:sz w:val="30"/>
          <w:szCs w:val="30"/>
          <w:rtl/>
        </w:rPr>
        <w:t>6. استفاده از موعظه‏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841. پيامبر صلى الله عليه و آله، موظّف به استفاده از موعظه، در دعوت به راه خدا:</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يَعْلَمُ اللَّهُ ما فِي قُلُوبِهِمْ فَأَعْرِضْ عَنْهُمْ وَ عِظْهُمْ وَ قُلْ لَهُمْ فِي أَنْفُسِهِمْ قَوْلًا بَلِيغاً.</w:t>
      </w:r>
      <w:r>
        <w:rPr>
          <w:rFonts w:ascii="Traditional Arabic" w:hAnsi="Traditional Arabic" w:cs="Traditional Arabic" w:hint="cs"/>
          <w:color w:val="000000"/>
          <w:sz w:val="30"/>
          <w:szCs w:val="30"/>
          <w:rtl/>
        </w:rPr>
        <w:t xml:space="preserve"> نساء (4) 63</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 وَ الْمَوْعِظَةِ الْحَسَنَةِ وَ جادِلْهُمْ بِالَّتِي هِيَ أَحْسَنُ إِنَّ رَبَّكَ هُوَ أَعْلَمُ بِمَنْ ضَلَّ عَنْ سَبِيلِهِ وَ هُوَ أَعْلَمُ بِالْمُهْتَدِينَ.</w:t>
      </w:r>
      <w:r>
        <w:rPr>
          <w:rFonts w:ascii="Traditional Arabic" w:hAnsi="Traditional Arabic" w:cs="Traditional Arabic" w:hint="cs"/>
          <w:color w:val="000000"/>
          <w:sz w:val="30"/>
          <w:szCs w:val="30"/>
          <w:rtl/>
        </w:rPr>
        <w:t xml:space="preserve"> نحل (16) 125</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أَعِظُكُمْ بِواحِدَةٍ أَنْ تَقُومُوا لِلَّهِ مَثْنى‏ وَ فُرادى‏ ثُمَّ تَتَفَكَّرُوا ما بِصاحِبِكُمْ مِنْ جِنَّةٍ إِنْ هُوَ إِلَّا نَذِيرٌ لَكُمْ بَيْنَ يَدَيْ عَذابٍ شَدِيدٍ.</w:t>
      </w:r>
      <w:r>
        <w:rPr>
          <w:rFonts w:ascii="Traditional Arabic" w:hAnsi="Traditional Arabic" w:cs="Traditional Arabic" w:hint="cs"/>
          <w:color w:val="000000"/>
          <w:sz w:val="30"/>
          <w:szCs w:val="30"/>
          <w:rtl/>
        </w:rPr>
        <w:t xml:space="preserve"> سبأ (34) 46</w:t>
      </w:r>
    </w:p>
    <w:p w:rsidR="00DA643A" w:rsidRDefault="00DA643A" w:rsidP="00DA643A">
      <w:pPr>
        <w:pStyle w:val="NormalWeb"/>
        <w:bidi/>
        <w:rPr>
          <w:rtl/>
        </w:rPr>
      </w:pPr>
      <w:r>
        <w:rPr>
          <w:rFonts w:ascii="Traditional Arabic" w:hAnsi="Traditional Arabic" w:cs="Traditional Arabic" w:hint="cs"/>
          <w:color w:val="465BFF"/>
          <w:sz w:val="30"/>
          <w:szCs w:val="30"/>
          <w:rtl/>
        </w:rPr>
        <w:t>7. اعتدال‏</w:t>
      </w:r>
    </w:p>
    <w:p w:rsidR="00DA643A" w:rsidRDefault="00DA643A" w:rsidP="00DA643A">
      <w:pPr>
        <w:pStyle w:val="NormalWeb"/>
        <w:bidi/>
        <w:rPr>
          <w:rtl/>
        </w:rPr>
      </w:pPr>
      <w:r>
        <w:rPr>
          <w:rFonts w:ascii="Traditional Arabic" w:hAnsi="Traditional Arabic" w:cs="Traditional Arabic" w:hint="cs"/>
          <w:color w:val="000000"/>
          <w:sz w:val="30"/>
          <w:szCs w:val="30"/>
          <w:rtl/>
        </w:rPr>
        <w:t>842. ملزم بودن پيامبر صلى الله عليه و آله، به رعايت اعتدال و ميانه‏روى، در تبليغ و ارتباط با مردم:</w:t>
      </w:r>
    </w:p>
    <w:p w:rsidR="00DA643A" w:rsidRDefault="00DA643A" w:rsidP="00DA643A">
      <w:pPr>
        <w:pStyle w:val="NormalWeb"/>
        <w:bidi/>
        <w:rPr>
          <w:rtl/>
        </w:rPr>
      </w:pPr>
      <w:r>
        <w:rPr>
          <w:rFonts w:ascii="Traditional Arabic" w:hAnsi="Traditional Arabic" w:cs="Traditional Arabic" w:hint="cs"/>
          <w:color w:val="006A0F"/>
          <w:sz w:val="30"/>
          <w:szCs w:val="30"/>
          <w:rtl/>
        </w:rPr>
        <w:t>خُذِ الْعَفْوَ وَ أْمُرْ بِالْعُرْفِ وَ أَعْرِضْ عَنِ الْجاهِلِينَ.</w:t>
      </w:r>
      <w:r>
        <w:rPr>
          <w:rStyle w:val="FootnoteReference"/>
          <w:rFonts w:ascii="Traditional Arabic" w:eastAsiaTheme="majorEastAsia" w:hAnsi="Traditional Arabic" w:cs="Traditional Arabic"/>
          <w:color w:val="000000"/>
          <w:sz w:val="30"/>
          <w:szCs w:val="30"/>
          <w:rtl/>
        </w:rPr>
        <w:footnoteReference w:id="268"/>
      </w:r>
      <w:r>
        <w:rPr>
          <w:rFonts w:ascii="Traditional Arabic" w:hAnsi="Traditional Arabic" w:cs="Traditional Arabic" w:hint="cs"/>
          <w:color w:val="000000"/>
          <w:sz w:val="30"/>
          <w:szCs w:val="30"/>
          <w:rtl/>
        </w:rPr>
        <w:t xml:space="preserve"> اعراف (7) 199</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آذَنْتُكُمْ عَلى‏ سَواءٍ</w:t>
      </w:r>
      <w:r>
        <w:rPr>
          <w:rFonts w:ascii="Traditional Arabic" w:hAnsi="Traditional Arabic" w:cs="Traditional Arabic" w:hint="cs"/>
          <w:color w:val="000000"/>
          <w:sz w:val="30"/>
          <w:szCs w:val="30"/>
          <w:rtl/>
        </w:rPr>
        <w:t xml:space="preserve"> .... انبياء (21) 109</w:t>
      </w:r>
    </w:p>
    <w:p w:rsidR="00DA643A" w:rsidRDefault="00DA643A" w:rsidP="00DA643A">
      <w:pPr>
        <w:pStyle w:val="NormalWeb"/>
        <w:bidi/>
        <w:rPr>
          <w:rtl/>
        </w:rPr>
      </w:pPr>
      <w:r>
        <w:rPr>
          <w:rFonts w:ascii="Traditional Arabic" w:hAnsi="Traditional Arabic" w:cs="Traditional Arabic" w:hint="cs"/>
          <w:color w:val="465BFF"/>
          <w:sz w:val="30"/>
          <w:szCs w:val="30"/>
          <w:rtl/>
        </w:rPr>
        <w:t>8. انذار</w:t>
      </w:r>
    </w:p>
    <w:p w:rsidR="00DA643A" w:rsidRDefault="00DA643A" w:rsidP="00DA643A">
      <w:pPr>
        <w:pStyle w:val="NormalWeb"/>
        <w:bidi/>
        <w:rPr>
          <w:rtl/>
        </w:rPr>
      </w:pPr>
      <w:r>
        <w:rPr>
          <w:rFonts w:ascii="Traditional Arabic" w:hAnsi="Traditional Arabic" w:cs="Traditional Arabic" w:hint="cs"/>
          <w:color w:val="000000"/>
          <w:sz w:val="30"/>
          <w:szCs w:val="30"/>
          <w:rtl/>
        </w:rPr>
        <w:t>843. انذار از عذابهاى خدا، از روشهاى تبليغى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 وَ نَذِيراً</w:t>
      </w:r>
      <w:r>
        <w:rPr>
          <w:rFonts w:ascii="Traditional Arabic" w:hAnsi="Traditional Arabic" w:cs="Traditional Arabic" w:hint="cs"/>
          <w:color w:val="000000"/>
          <w:sz w:val="30"/>
          <w:szCs w:val="30"/>
          <w:rtl/>
        </w:rPr>
        <w:t xml:space="preserve"> .... بقره (2) 119</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 فَقَدْ جاءَكُمْ بَشِيرٌ وَ نَذِيرٌ وَ اللَّهُ عَلى‏ كُلِّ شَيْ‏ءٍ قَدِيرٌ.</w:t>
      </w:r>
      <w:r>
        <w:rPr>
          <w:rFonts w:ascii="Traditional Arabic" w:hAnsi="Traditional Arabic" w:cs="Traditional Arabic" w:hint="cs"/>
          <w:color w:val="000000"/>
          <w:sz w:val="30"/>
          <w:szCs w:val="30"/>
          <w:rtl/>
        </w:rPr>
        <w:t xml:space="preserve"> مائده (5) 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أُوحِيَ إِلَيَّ هذَا الْقُرْآنُ لِأُنْذِرَكُمْ بِهِ وَ مَنْ بَلَغَ‏</w:t>
      </w:r>
      <w:r>
        <w:rPr>
          <w:rFonts w:ascii="Traditional Arabic" w:hAnsi="Traditional Arabic" w:cs="Traditional Arabic" w:hint="cs"/>
          <w:color w:val="000000"/>
          <w:sz w:val="30"/>
          <w:szCs w:val="30"/>
          <w:rtl/>
        </w:rPr>
        <w:t xml:space="preserve"> ....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بِهِ الَّذِينَ يَخافُونَ أَنْ يُحْشَرُوا إِلى‏ رَبِّهِمْ لَيْسَ لَهُمْ مِنْ دُونِهِ وَلِيٌّ وَ لا شَفِيعٌ لَعَلَّهُمْ يَتَّقُونَ.</w:t>
      </w:r>
      <w:r>
        <w:rPr>
          <w:rFonts w:ascii="Traditional Arabic" w:hAnsi="Traditional Arabic" w:cs="Traditional Arabic" w:hint="cs"/>
          <w:color w:val="000000"/>
          <w:sz w:val="30"/>
          <w:szCs w:val="30"/>
          <w:rtl/>
        </w:rPr>
        <w:t xml:space="preserve"> انعام (6) 51</w:t>
      </w:r>
    </w:p>
    <w:p w:rsidR="00DA643A" w:rsidRDefault="00DA643A" w:rsidP="00DA643A">
      <w:pPr>
        <w:pStyle w:val="NormalWeb"/>
        <w:bidi/>
        <w:rPr>
          <w:rtl/>
        </w:rPr>
      </w:pPr>
      <w:r>
        <w:rPr>
          <w:rFonts w:ascii="Traditional Arabic" w:hAnsi="Traditional Arabic" w:cs="Traditional Arabic" w:hint="cs"/>
          <w:color w:val="006A0F"/>
          <w:sz w:val="30"/>
          <w:szCs w:val="30"/>
          <w:rtl/>
        </w:rPr>
        <w:t>وَ هذا كِتابٌ أَنْزَلْناهُ‏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لِتُنْذِرَ أُمَّ الْقُرى‏ وَ مَنْ حَوْلَها</w:t>
      </w:r>
      <w:r>
        <w:rPr>
          <w:rFonts w:ascii="Traditional Arabic" w:hAnsi="Traditional Arabic" w:cs="Traditional Arabic" w:hint="cs"/>
          <w:color w:val="000000"/>
          <w:sz w:val="30"/>
          <w:szCs w:val="30"/>
          <w:rtl/>
        </w:rPr>
        <w:t xml:space="preserve"> .... انعام (6) 92</w:t>
      </w:r>
    </w:p>
    <w:p w:rsidR="00DA643A" w:rsidRDefault="00DA643A" w:rsidP="00DA643A">
      <w:pPr>
        <w:pStyle w:val="NormalWeb"/>
        <w:bidi/>
        <w:rPr>
          <w:rtl/>
        </w:rPr>
      </w:pPr>
      <w:r>
        <w:rPr>
          <w:rFonts w:ascii="Traditional Arabic" w:hAnsi="Traditional Arabic" w:cs="Traditional Arabic" w:hint="cs"/>
          <w:color w:val="006A0F"/>
          <w:sz w:val="30"/>
          <w:szCs w:val="30"/>
          <w:rtl/>
        </w:rPr>
        <w:t>كِتابٌ أُنْزِلَ إِلَيْكَ فَلا يَكُنْ فِي صَدْرِكَ حَرَجٌ مِنْهُ لِتُنْذِرَ بِهِ وَ ذِكْرى‏ لِلْمُؤْمِنِينَ.</w:t>
      </w:r>
      <w:r>
        <w:rPr>
          <w:rFonts w:ascii="Traditional Arabic" w:hAnsi="Traditional Arabic" w:cs="Traditional Arabic" w:hint="cs"/>
          <w:color w:val="000000"/>
          <w:sz w:val="30"/>
          <w:szCs w:val="30"/>
          <w:rtl/>
        </w:rPr>
        <w:t xml:space="preserve"> اعراف (7) 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وَ لَمْ يَتَفَكَّرُوا ما بِصاحِبِهِمْ مِنْ جِنَّةٍ إِنْ هُوَ إِلَّا نَذِيرٌ مُبِينٌ.</w:t>
      </w:r>
      <w:r>
        <w:rPr>
          <w:rFonts w:ascii="Traditional Arabic" w:hAnsi="Traditional Arabic" w:cs="Traditional Arabic" w:hint="cs"/>
          <w:color w:val="000000"/>
          <w:sz w:val="30"/>
          <w:szCs w:val="30"/>
          <w:rtl/>
        </w:rPr>
        <w:t xml:space="preserve"> اعراف (7) 184</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أَنَا إِلَّا نَذِيرٌ وَ بَشِيرٌ لِقَوْمٍ يُؤْمِنُونَ.</w:t>
      </w:r>
      <w:r>
        <w:rPr>
          <w:rFonts w:ascii="Traditional Arabic" w:hAnsi="Traditional Arabic" w:cs="Traditional Arabic" w:hint="cs"/>
          <w:color w:val="000000"/>
          <w:sz w:val="30"/>
          <w:szCs w:val="30"/>
          <w:rtl/>
        </w:rPr>
        <w:t xml:space="preserve"> اعراف (7) 188</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w:t>
      </w:r>
      <w:r>
        <w:rPr>
          <w:rFonts w:ascii="Traditional Arabic" w:hAnsi="Traditional Arabic" w:cs="Traditional Arabic" w:hint="cs"/>
          <w:color w:val="000000"/>
          <w:sz w:val="30"/>
          <w:szCs w:val="30"/>
          <w:rtl/>
        </w:rPr>
        <w:t xml:space="preserve"> ....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أَلَّا تَعْبُدُوا إِلَّا اللَّهَ إِنَّنِي لَكُمْ مِنْهُ نَذِيرٌ وَ بَشِيرٌ.</w:t>
      </w:r>
      <w:r>
        <w:rPr>
          <w:rFonts w:ascii="Traditional Arabic" w:hAnsi="Traditional Arabic" w:cs="Traditional Arabic" w:hint="cs"/>
          <w:color w:val="000000"/>
          <w:sz w:val="30"/>
          <w:szCs w:val="30"/>
          <w:rtl/>
        </w:rPr>
        <w:t xml:space="preserve"> هود (11) 2</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 لَوْ لا أُنْزِلَ عَلَيْهِ كَنْزٌ أَوْ جاءَ مَعَهُ مَلَكٌ إِنَّما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153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أَنْتَ نَذِيرٌ</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لَوْ لا أُنْزِلَ عَلَيْهِ آيَةٌ مِنْ رَبِّهِ إِنَّما أَنْتَ مُنْذِرٌ وَ لِكُلِّ قَوْمٍ هادٍ.</w:t>
      </w:r>
      <w:r>
        <w:rPr>
          <w:rFonts w:ascii="Traditional Arabic" w:hAnsi="Traditional Arabic" w:cs="Traditional Arabic" w:hint="cs"/>
          <w:color w:val="000000"/>
          <w:sz w:val="30"/>
          <w:szCs w:val="30"/>
          <w:rtl/>
        </w:rPr>
        <w:t xml:space="preserve"> رعد (13) 7</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النَّاسَ يَوْمَ يَأْتِيهِمُ الْعَذابُ فَيَقُولُ الَّذِينَ ظَلَمُوا رَبَّنا أَخِّرْنا إِلى‏ أَجَلٍ قَرِيبٍ نُجِبْ دَعْوَتَكَ وَ نَتَّبِعِ الرُّسُلَ أَ وَ لَمْ تَكُونُوا أَقْسَمْتُمْ مِنْ قَبْلُ ما لَكُمْ مِنْ زَوالٍ.</w:t>
      </w:r>
      <w:r>
        <w:rPr>
          <w:rFonts w:ascii="Traditional Arabic" w:hAnsi="Traditional Arabic" w:cs="Traditional Arabic" w:hint="cs"/>
          <w:color w:val="000000"/>
          <w:sz w:val="30"/>
          <w:szCs w:val="30"/>
          <w:rtl/>
        </w:rPr>
        <w:t xml:space="preserve"> ابراهيم (14) 44</w:t>
      </w:r>
    </w:p>
    <w:p w:rsidR="00DA643A" w:rsidRDefault="00DA643A" w:rsidP="00DA643A">
      <w:pPr>
        <w:pStyle w:val="NormalWeb"/>
        <w:bidi/>
        <w:rPr>
          <w:rtl/>
        </w:rPr>
      </w:pPr>
      <w:r>
        <w:rPr>
          <w:rFonts w:ascii="Traditional Arabic" w:hAnsi="Traditional Arabic" w:cs="Traditional Arabic" w:hint="cs"/>
          <w:color w:val="006A0F"/>
          <w:sz w:val="30"/>
          <w:szCs w:val="30"/>
          <w:rtl/>
        </w:rPr>
        <w:t>هذا بَلاغٌ لِلنَّاسِ وَ لِيُنْذَرُوا بِهِ وَ لِيَعْلَمُوا أَنَّما هُوَ إِلهٌ واحِدٌ وَ لِيَذَّكَّرَ أُولُوا الْأَلْبابِ.</w:t>
      </w:r>
      <w:r>
        <w:rPr>
          <w:rFonts w:ascii="Traditional Arabic" w:hAnsi="Traditional Arabic" w:cs="Traditional Arabic" w:hint="cs"/>
          <w:color w:val="000000"/>
          <w:sz w:val="30"/>
          <w:szCs w:val="30"/>
          <w:rtl/>
        </w:rPr>
        <w:t xml:space="preserve"> ابراهيم (14) 52</w:t>
      </w:r>
    </w:p>
    <w:p w:rsidR="00DA643A" w:rsidRDefault="00DA643A" w:rsidP="00DA643A">
      <w:pPr>
        <w:pStyle w:val="NormalWeb"/>
        <w:bidi/>
        <w:rPr>
          <w:rtl/>
        </w:rPr>
      </w:pPr>
      <w:r>
        <w:rPr>
          <w:rFonts w:ascii="Traditional Arabic" w:hAnsi="Traditional Arabic" w:cs="Traditional Arabic" w:hint="cs"/>
          <w:color w:val="006A0F"/>
          <w:sz w:val="30"/>
          <w:szCs w:val="30"/>
          <w:rtl/>
        </w:rPr>
        <w:t>وَ قُلْ إِنِّي أَنَا النَّذِيرُ الْمُبِينُ.</w:t>
      </w:r>
      <w:r>
        <w:rPr>
          <w:rFonts w:ascii="Traditional Arabic" w:hAnsi="Traditional Arabic" w:cs="Traditional Arabic" w:hint="cs"/>
          <w:color w:val="000000"/>
          <w:sz w:val="30"/>
          <w:szCs w:val="30"/>
          <w:rtl/>
        </w:rPr>
        <w:t xml:space="preserve"> حجر (15) 89</w:t>
      </w:r>
    </w:p>
    <w:p w:rsidR="00DA643A" w:rsidRDefault="00DA643A" w:rsidP="00DA643A">
      <w:pPr>
        <w:pStyle w:val="NormalWeb"/>
        <w:bidi/>
        <w:rPr>
          <w:rtl/>
        </w:rPr>
      </w:pPr>
      <w:r>
        <w:rPr>
          <w:rFonts w:ascii="Traditional Arabic" w:hAnsi="Traditional Arabic" w:cs="Traditional Arabic" w:hint="cs"/>
          <w:color w:val="006A0F"/>
          <w:sz w:val="30"/>
          <w:szCs w:val="30"/>
          <w:rtl/>
        </w:rPr>
        <w:t>يُنَزِّلُ الْمَلائِكَةَ بِالرُّوحِ مِنْ أَمْرِهِ عَلى‏ مَنْ يَشاءُ مِنْ عِبادِهِ أَنْ أَنْذِرُوا أَنَّهُ لا إِلهَ إِلَّا أَنَا فَاتَّقُونِ.</w:t>
      </w:r>
      <w:r>
        <w:rPr>
          <w:rFonts w:ascii="Traditional Arabic" w:hAnsi="Traditional Arabic" w:cs="Traditional Arabic" w:hint="cs"/>
          <w:color w:val="000000"/>
          <w:sz w:val="30"/>
          <w:szCs w:val="30"/>
          <w:rtl/>
        </w:rPr>
        <w:t xml:space="preserve"> نحل (16) 2</w:t>
      </w:r>
    </w:p>
    <w:p w:rsidR="00DA643A" w:rsidRDefault="00DA643A" w:rsidP="00DA643A">
      <w:pPr>
        <w:pStyle w:val="NormalWeb"/>
        <w:bidi/>
        <w:rPr>
          <w:rtl/>
        </w:rPr>
      </w:pPr>
      <w:r>
        <w:rPr>
          <w:rFonts w:ascii="Traditional Arabic" w:hAnsi="Traditional Arabic" w:cs="Traditional Arabic" w:hint="cs"/>
          <w:color w:val="006A0F"/>
          <w:sz w:val="30"/>
          <w:szCs w:val="30"/>
          <w:rtl/>
        </w:rPr>
        <w:t>وَ بِالْحَقِّ أَنْزَلْناهُ وَ بِالْحَقِّ نَزَلَ وَ ما أَرْسَلْناكَ إِلَّا مُبَشِّراً وَ نَذِيراً.</w:t>
      </w:r>
      <w:r>
        <w:rPr>
          <w:rFonts w:ascii="Traditional Arabic" w:hAnsi="Traditional Arabic" w:cs="Traditional Arabic" w:hint="cs"/>
          <w:color w:val="000000"/>
          <w:sz w:val="30"/>
          <w:szCs w:val="30"/>
          <w:rtl/>
        </w:rPr>
        <w:t xml:space="preserve"> اسراء (17) 105</w:t>
      </w:r>
    </w:p>
    <w:p w:rsidR="00DA643A" w:rsidRDefault="00DA643A" w:rsidP="00DA643A">
      <w:pPr>
        <w:pStyle w:val="NormalWeb"/>
        <w:bidi/>
        <w:rPr>
          <w:rtl/>
        </w:rPr>
      </w:pPr>
      <w:r>
        <w:rPr>
          <w:rFonts w:ascii="Traditional Arabic" w:hAnsi="Traditional Arabic" w:cs="Traditional Arabic" w:hint="cs"/>
          <w:color w:val="006A0F"/>
          <w:sz w:val="30"/>
          <w:szCs w:val="30"/>
          <w:rtl/>
        </w:rPr>
        <w:t>قَيِّماً لِيُنْذِرَ بَأْساً شَدِيداً مِنْ لَدُنْهُ‏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يُنْذِرَ الَّذِينَ قالُوا اتَّخَذَ اللَّهُ وَلَداً.</w:t>
      </w:r>
      <w:r>
        <w:rPr>
          <w:rFonts w:ascii="Traditional Arabic" w:hAnsi="Traditional Arabic" w:cs="Traditional Arabic" w:hint="cs"/>
          <w:color w:val="000000"/>
          <w:sz w:val="30"/>
          <w:szCs w:val="30"/>
          <w:rtl/>
        </w:rPr>
        <w:t xml:space="preserve"> كهف (18) 2 و 4</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تُنْذِرَ بِهِ قَوْماً لُدًّا.</w:t>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أُنْذِرُكُمْ بِالْوَحْيِ وَ لا يَسْمَعُ الصُّمُّ الدُّعاءَ إِذا ما يُنْذَرُونَ.</w:t>
      </w:r>
      <w:r>
        <w:rPr>
          <w:rFonts w:ascii="Traditional Arabic" w:hAnsi="Traditional Arabic" w:cs="Traditional Arabic" w:hint="cs"/>
          <w:color w:val="000000"/>
          <w:sz w:val="30"/>
          <w:szCs w:val="30"/>
          <w:rtl/>
        </w:rPr>
        <w:t xml:space="preserve"> انبياء (21) 45</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إِنَّما أَنَا لَكُمْ نَذِيرٌ مُبِينٌ.</w:t>
      </w:r>
      <w:r>
        <w:rPr>
          <w:rFonts w:ascii="Traditional Arabic" w:hAnsi="Traditional Arabic" w:cs="Traditional Arabic" w:hint="cs"/>
          <w:color w:val="000000"/>
          <w:sz w:val="30"/>
          <w:szCs w:val="30"/>
          <w:rtl/>
        </w:rPr>
        <w:t xml:space="preserve"> حجّ (22) 49</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نَزَّلَ الْفُرْقانَ عَلى‏ عَبْدِهِ لِيَكُونَ لِلْعالَمِينَ نَذِيراً.</w:t>
      </w:r>
      <w:r>
        <w:rPr>
          <w:rFonts w:ascii="Traditional Arabic" w:hAnsi="Traditional Arabic" w:cs="Traditional Arabic" w:hint="cs"/>
          <w:color w:val="000000"/>
          <w:sz w:val="30"/>
          <w:szCs w:val="30"/>
          <w:rtl/>
        </w:rPr>
        <w:t xml:space="preserve"> فرقان (25) 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أَرْسَلْناكَ إِلَّا مُبَشِّراً وَ نَذِيراً.</w:t>
      </w:r>
      <w:r>
        <w:rPr>
          <w:rFonts w:ascii="Traditional Arabic" w:hAnsi="Traditional Arabic" w:cs="Traditional Arabic" w:hint="cs"/>
          <w:color w:val="000000"/>
          <w:sz w:val="30"/>
          <w:szCs w:val="30"/>
          <w:rtl/>
        </w:rPr>
        <w:t xml:space="preserve"> فرقان (25) 56</w:t>
      </w:r>
    </w:p>
    <w:p w:rsidR="00DA643A" w:rsidRDefault="00DA643A" w:rsidP="00DA643A">
      <w:pPr>
        <w:pStyle w:val="NormalWeb"/>
        <w:bidi/>
        <w:rPr>
          <w:rtl/>
        </w:rPr>
      </w:pPr>
      <w:r>
        <w:rPr>
          <w:rFonts w:ascii="Traditional Arabic" w:hAnsi="Traditional Arabic" w:cs="Traditional Arabic" w:hint="cs"/>
          <w:color w:val="006A0F"/>
          <w:sz w:val="30"/>
          <w:szCs w:val="30"/>
          <w:rtl/>
        </w:rPr>
        <w:t>إِنْ أَنَا إِلَّا نَذِيرٌ مُبِينٌ.</w:t>
      </w:r>
      <w:r>
        <w:rPr>
          <w:rFonts w:ascii="Traditional Arabic" w:hAnsi="Traditional Arabic" w:cs="Traditional Arabic" w:hint="cs"/>
          <w:color w:val="000000"/>
          <w:sz w:val="30"/>
          <w:szCs w:val="30"/>
          <w:rtl/>
        </w:rPr>
        <w:t xml:space="preserve"> شعراء (26) 115</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لَتَنْزِيلُ رَبِّ الْعالَمِينَ‏ نَزَلَ بِهِ الرُّوحُ الْأَمِينُ‏ عَلى‏ قَلْبِكَ لِتَكُونَ مِنَ الْمُنْذِرِينَ.</w:t>
      </w:r>
      <w:r>
        <w:rPr>
          <w:rFonts w:ascii="Traditional Arabic" w:hAnsi="Traditional Arabic" w:cs="Traditional Arabic" w:hint="cs"/>
          <w:color w:val="000000"/>
          <w:sz w:val="30"/>
          <w:szCs w:val="30"/>
          <w:rtl/>
        </w:rPr>
        <w:t xml:space="preserve"> شعراء (26) 192-/ 194</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w:t>
      </w:r>
      <w:r>
        <w:rPr>
          <w:rFonts w:ascii="Traditional Arabic" w:hAnsi="Traditional Arabic" w:cs="Traditional Arabic" w:hint="cs"/>
          <w:color w:val="000000"/>
          <w:sz w:val="30"/>
          <w:szCs w:val="30"/>
          <w:rtl/>
        </w:rPr>
        <w:t xml:space="preserve"> شعراء (26) 214</w:t>
      </w:r>
    </w:p>
    <w:p w:rsidR="00DA643A" w:rsidRDefault="00DA643A" w:rsidP="00DA643A">
      <w:pPr>
        <w:pStyle w:val="NormalWeb"/>
        <w:bidi/>
        <w:rPr>
          <w:rtl/>
        </w:rPr>
      </w:pPr>
      <w:r>
        <w:rPr>
          <w:rFonts w:ascii="Traditional Arabic" w:hAnsi="Traditional Arabic" w:cs="Traditional Arabic" w:hint="cs"/>
          <w:color w:val="006A0F"/>
          <w:sz w:val="30"/>
          <w:szCs w:val="30"/>
          <w:rtl/>
        </w:rPr>
        <w:t>وَ أَنْ أَتْلُوَا الْقُرْآنَ فَمَنِ اهْتَدى‏ فَإِنَّما يَهْتَدِي لِنَفْسِهِ وَ مَنْ ضَلَّ فَقُلْ إِنَّما أَنَا مِنَ الْمُنْذِرِينَ.</w:t>
      </w:r>
      <w:r>
        <w:rPr>
          <w:rFonts w:ascii="Traditional Arabic" w:hAnsi="Traditional Arabic" w:cs="Traditional Arabic" w:hint="cs"/>
          <w:color w:val="000000"/>
          <w:sz w:val="30"/>
          <w:szCs w:val="30"/>
          <w:rtl/>
        </w:rPr>
        <w:t xml:space="preserve"> نمل (27) 92</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بِجانِبِ الطُّورِ إِذْ نادَيْنا وَ لكِنْ رَحْمَةً مِنْ رَبِّكَ لِتُنْذِرَ قَوْماً ما أَتاهُمْ مِنْ نَذِيرٍ مِنْ قَبْلِكَ لَعَلَّهُمْ يَتَذَكَّرُونَ.</w:t>
      </w:r>
      <w:r>
        <w:rPr>
          <w:rFonts w:ascii="Traditional Arabic" w:hAnsi="Traditional Arabic" w:cs="Traditional Arabic" w:hint="cs"/>
          <w:color w:val="000000"/>
          <w:sz w:val="30"/>
          <w:szCs w:val="30"/>
          <w:rtl/>
        </w:rPr>
        <w:t xml:space="preserve"> قصص (28) 46</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 قُلْ إِنَّمَا الْآياتُ عِنْدَ اللَّهِ وَ إِنَّما أَنَا نَذِيرٌ مُبِينٌ.</w:t>
      </w:r>
      <w:r>
        <w:rPr>
          <w:rFonts w:ascii="Traditional Arabic" w:hAnsi="Traditional Arabic" w:cs="Traditional Arabic" w:hint="cs"/>
          <w:color w:val="000000"/>
          <w:sz w:val="30"/>
          <w:szCs w:val="30"/>
          <w:rtl/>
        </w:rPr>
        <w:t xml:space="preserve"> عنكبوت (29) 50</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بَلْ هُوَ الْحَقُّ مِنْ رَبِّكَ لِتُنْذِرَ قَوْماً ما أَتاهُمْ مِنْ نَذِيرٍ مِنْ قَبْلِكَ لَعَلَّهُمْ يَهْتَدُونَ.</w:t>
      </w:r>
      <w:r>
        <w:rPr>
          <w:rFonts w:ascii="Traditional Arabic" w:hAnsi="Traditional Arabic" w:cs="Traditional Arabic" w:hint="cs"/>
          <w:color w:val="000000"/>
          <w:sz w:val="30"/>
          <w:szCs w:val="30"/>
          <w:rtl/>
        </w:rPr>
        <w:t xml:space="preserve"> سجده (32) 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 شاهِداً وَ مُبَشِّراً وَ نَذِيراً.</w:t>
      </w:r>
      <w:r>
        <w:rPr>
          <w:rFonts w:ascii="Traditional Arabic" w:hAnsi="Traditional Arabic" w:cs="Traditional Arabic" w:hint="cs"/>
          <w:color w:val="000000"/>
          <w:sz w:val="30"/>
          <w:szCs w:val="30"/>
          <w:rtl/>
        </w:rPr>
        <w:t xml:space="preserve"> احزاب (33) 45</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أَعِظُكُمْ بِواحِدَةٍ أَنْ تَقُومُوا لِلَّهِ مَثْنى‏ وَ فُرادى‏ ثُمَّ تَتَفَكَّرُوا ما بِصاحِبِكُمْ مِنْ جِنَّةٍ إِنْ هُوَ إِلَّا نَذِيرٌ لَكُمْ بَيْنَ يَدَيْ عَذابٍ شَدِيدٍ.</w:t>
      </w:r>
      <w:r>
        <w:rPr>
          <w:rFonts w:ascii="Traditional Arabic" w:hAnsi="Traditional Arabic" w:cs="Traditional Arabic" w:hint="cs"/>
          <w:color w:val="000000"/>
          <w:sz w:val="30"/>
          <w:szCs w:val="30"/>
          <w:rtl/>
        </w:rPr>
        <w:t xml:space="preserve"> سبأ (34) 46</w:t>
      </w:r>
    </w:p>
    <w:p w:rsidR="00DA643A" w:rsidRDefault="00DA643A" w:rsidP="00DA643A">
      <w:pPr>
        <w:pStyle w:val="NormalWeb"/>
        <w:bidi/>
        <w:rPr>
          <w:rtl/>
        </w:rPr>
      </w:pPr>
      <w:r>
        <w:rPr>
          <w:rFonts w:ascii="Traditional Arabic" w:hAnsi="Traditional Arabic" w:cs="Traditional Arabic" w:hint="cs"/>
          <w:color w:val="006A0F"/>
          <w:sz w:val="30"/>
          <w:szCs w:val="30"/>
          <w:rtl/>
        </w:rPr>
        <w:t>إِنْ أَنْتَ إِلَّا نَذِيرٌ إِنَّا أَرْسَلْناكَ بِالْحَقِّ بَشِيراً وَ نَذِيراً وَ إِنْ مِنْ أُمَّةٍ إِلَّا خَلا فِيها نَذِيرٌ.</w:t>
      </w:r>
      <w:r>
        <w:rPr>
          <w:rFonts w:ascii="Traditional Arabic" w:hAnsi="Traditional Arabic" w:cs="Traditional Arabic" w:hint="cs"/>
          <w:color w:val="000000"/>
          <w:sz w:val="30"/>
          <w:szCs w:val="30"/>
          <w:rtl/>
        </w:rPr>
        <w:t xml:space="preserve"> فاطر (35) 23 و 24</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جاءَهُمْ نَذِيرٌ لَيَكُونُنَّ أَهْدى‏ مِنْ إِحْدَى الْأُمَمِ فَلَمَّا جاءَهُمْ نَذِيرٌ ما زادَهُمْ إِلَّا نُفُوراً.</w:t>
      </w:r>
      <w:r>
        <w:rPr>
          <w:rFonts w:ascii="Traditional Arabic" w:hAnsi="Traditional Arabic" w:cs="Traditional Arabic" w:hint="cs"/>
          <w:color w:val="000000"/>
          <w:sz w:val="30"/>
          <w:szCs w:val="30"/>
          <w:rtl/>
        </w:rPr>
        <w:t xml:space="preserve"> فاطر (35) 42</w:t>
      </w:r>
    </w:p>
    <w:p w:rsidR="00DA643A" w:rsidRDefault="00DA643A" w:rsidP="00DA643A">
      <w:pPr>
        <w:pStyle w:val="NormalWeb"/>
        <w:bidi/>
        <w:rPr>
          <w:rtl/>
        </w:rPr>
      </w:pPr>
      <w:r>
        <w:rPr>
          <w:rFonts w:ascii="Traditional Arabic" w:hAnsi="Traditional Arabic" w:cs="Traditional Arabic" w:hint="cs"/>
          <w:color w:val="006A0F"/>
          <w:sz w:val="30"/>
          <w:szCs w:val="30"/>
          <w:rtl/>
        </w:rPr>
        <w:t>تَنْزِيلَ الْعَزِيزِ الرَّحِيمِ‏ لِتُنْذِرَ قَوْماً ما أُنْذِرَ آباؤُهُمْ فَهُمْ غافِلُونَ‏ وَ سَواءٌ عَلَيْهِمْ أَ أَنْذَرْتَهُمْ أَمْ‏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154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لَمْ تُنْذِرْهُمْ لا يُؤْمِنُونَ‏ إِنَّما تُنْذِرُ مَنِ اتَّبَعَ الذِّكْرَ وَ خَشِيَ الرَّحْمنَ بِالْغَيْبِ فَبَشِّرْهُ بِمَغْفِرَةٍ وَ أَجْرٍ كَرِيمٍ.</w:t>
      </w:r>
    </w:p>
    <w:p w:rsidR="00DA643A" w:rsidRDefault="00DA643A" w:rsidP="00DA643A">
      <w:pPr>
        <w:pStyle w:val="NormalWeb"/>
        <w:bidi/>
        <w:rPr>
          <w:rtl/>
        </w:rPr>
      </w:pPr>
      <w:r>
        <w:rPr>
          <w:rFonts w:ascii="Traditional Arabic" w:hAnsi="Traditional Arabic" w:cs="Traditional Arabic" w:hint="cs"/>
          <w:color w:val="000000"/>
          <w:sz w:val="30"/>
          <w:szCs w:val="30"/>
          <w:rtl/>
        </w:rPr>
        <w:t>يس (36) 5 و 6 و 10 و 11</w:t>
      </w:r>
    </w:p>
    <w:p w:rsidR="00DA643A" w:rsidRDefault="00DA643A" w:rsidP="00DA643A">
      <w:pPr>
        <w:pStyle w:val="NormalWeb"/>
        <w:bidi/>
        <w:rPr>
          <w:rtl/>
        </w:rPr>
      </w:pPr>
      <w:r>
        <w:rPr>
          <w:rFonts w:ascii="Traditional Arabic" w:hAnsi="Traditional Arabic" w:cs="Traditional Arabic" w:hint="cs"/>
          <w:color w:val="006A0F"/>
          <w:sz w:val="30"/>
          <w:szCs w:val="30"/>
          <w:rtl/>
        </w:rPr>
        <w:t>وَ عَجِبُوا أَنْ جاءَهُمْ مُنْذِرٌ مِنْهُمْ‏</w:t>
      </w:r>
      <w:r>
        <w:rPr>
          <w:rFonts w:ascii="Traditional Arabic" w:hAnsi="Traditional Arabic" w:cs="Traditional Arabic" w:hint="cs"/>
          <w:color w:val="000000"/>
          <w:sz w:val="30"/>
          <w:szCs w:val="30"/>
          <w:rtl/>
        </w:rPr>
        <w:t xml:space="preserve"> .... ص (38) 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إِنَّما أَنَا مُنْذِرٌ</w:t>
      </w:r>
      <w:r>
        <w:rPr>
          <w:rFonts w:ascii="Traditional Arabic" w:hAnsi="Traditional Arabic" w:cs="Traditional Arabic" w:hint="cs"/>
          <w:color w:val="000000"/>
          <w:sz w:val="30"/>
          <w:szCs w:val="30"/>
          <w:rtl/>
        </w:rPr>
        <w:t xml:space="preserve"> .... ص (38) 65</w:t>
      </w:r>
    </w:p>
    <w:p w:rsidR="00DA643A" w:rsidRDefault="00DA643A" w:rsidP="00DA643A">
      <w:pPr>
        <w:pStyle w:val="NormalWeb"/>
        <w:bidi/>
        <w:rPr>
          <w:rtl/>
        </w:rPr>
      </w:pPr>
      <w:r>
        <w:rPr>
          <w:rFonts w:ascii="Traditional Arabic" w:hAnsi="Traditional Arabic" w:cs="Traditional Arabic" w:hint="cs"/>
          <w:color w:val="006A0F"/>
          <w:sz w:val="30"/>
          <w:szCs w:val="30"/>
          <w:rtl/>
        </w:rPr>
        <w:t>إِنْ يُوحى‏ إِلَيَّ إِلَّا أَنَّما أَنَا نَذِيرٌ مُبِينٌ.</w:t>
      </w:r>
      <w:r>
        <w:rPr>
          <w:rFonts w:ascii="Traditional Arabic" w:hAnsi="Traditional Arabic" w:cs="Traditional Arabic" w:hint="cs"/>
          <w:color w:val="000000"/>
          <w:sz w:val="30"/>
          <w:szCs w:val="30"/>
          <w:rtl/>
        </w:rPr>
        <w:t xml:space="preserve"> ص (38) 70</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فَقُلْ أَنْذَرْتُكُمْ صاعِقَةً مِثْلَ صاعِقَةِ عادٍ وَ ثَمُودَ.</w:t>
      </w:r>
      <w:r>
        <w:rPr>
          <w:rFonts w:ascii="Traditional Arabic" w:hAnsi="Traditional Arabic" w:cs="Traditional Arabic" w:hint="cs"/>
          <w:color w:val="000000"/>
          <w:sz w:val="30"/>
          <w:szCs w:val="30"/>
          <w:rtl/>
        </w:rPr>
        <w:t xml:space="preserve"> فصّلت (41) 13</w:t>
      </w:r>
    </w:p>
    <w:p w:rsidR="00DA643A" w:rsidRDefault="00DA643A" w:rsidP="00DA643A">
      <w:pPr>
        <w:pStyle w:val="NormalWeb"/>
        <w:bidi/>
        <w:rPr>
          <w:rtl/>
        </w:rPr>
      </w:pPr>
      <w:r>
        <w:rPr>
          <w:rFonts w:ascii="Traditional Arabic" w:hAnsi="Traditional Arabic" w:cs="Traditional Arabic" w:hint="cs"/>
          <w:color w:val="006A0F"/>
          <w:sz w:val="30"/>
          <w:szCs w:val="30"/>
          <w:rtl/>
        </w:rPr>
        <w:t>وَ كَذلِكَ ما أَرْسَلْنا مِنْ قَبْلِكَ فِي قَرْيَةٍ مِنْ نَذِيرٍ إِلَّا قالَ مُتْرَفُوها إِنَّا وَجَدْنا آباءَنا عَلى‏ أُمَّةٍ وَ إِنَّا عَلى‏ آثارِهِمْ مُقْتَدُونَ.</w:t>
      </w:r>
      <w:r>
        <w:rPr>
          <w:rFonts w:ascii="Traditional Arabic" w:hAnsi="Traditional Arabic" w:cs="Traditional Arabic" w:hint="cs"/>
          <w:color w:val="000000"/>
          <w:sz w:val="30"/>
          <w:szCs w:val="30"/>
          <w:rtl/>
        </w:rPr>
        <w:t xml:space="preserve"> زخرف (43) 23</w:t>
      </w:r>
    </w:p>
    <w:p w:rsidR="00DA643A" w:rsidRDefault="00DA643A" w:rsidP="00DA643A">
      <w:pPr>
        <w:pStyle w:val="NormalWeb"/>
        <w:bidi/>
        <w:rPr>
          <w:rtl/>
        </w:rPr>
      </w:pPr>
      <w:r>
        <w:rPr>
          <w:rFonts w:ascii="Traditional Arabic" w:hAnsi="Traditional Arabic" w:cs="Traditional Arabic" w:hint="cs"/>
          <w:color w:val="006A0F"/>
          <w:sz w:val="30"/>
          <w:szCs w:val="30"/>
          <w:rtl/>
        </w:rPr>
        <w:t>قُلْ ما كُنْتُ بِدْعاً مِنَ الرُّسُلِ وَ ما أَدْرِي ما يُفْعَلُ بِي وَ لا بِكُمْ إِنْ أَتَّبِعُ إِلَّا ما يُوحى‏ إِلَيَّ وَ ما أَنَا إِلَّا نَذِيرٌ مُبِينٌ.</w:t>
      </w:r>
      <w:r>
        <w:rPr>
          <w:rFonts w:ascii="Traditional Arabic" w:hAnsi="Traditional Arabic" w:cs="Traditional Arabic" w:hint="cs"/>
          <w:color w:val="000000"/>
          <w:sz w:val="30"/>
          <w:szCs w:val="30"/>
          <w:rtl/>
        </w:rPr>
        <w:t xml:space="preserve"> احقاف (46) 9</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w:t>
      </w:r>
      <w:r>
        <w:rPr>
          <w:rFonts w:ascii="Traditional Arabic" w:hAnsi="Traditional Arabic" w:cs="Traditional Arabic" w:hint="cs"/>
          <w:color w:val="000000"/>
          <w:sz w:val="30"/>
          <w:szCs w:val="30"/>
          <w:rtl/>
        </w:rPr>
        <w:t xml:space="preserve"> فتح (48) 8</w:t>
      </w:r>
    </w:p>
    <w:p w:rsidR="00DA643A" w:rsidRDefault="00DA643A" w:rsidP="00DA643A">
      <w:pPr>
        <w:pStyle w:val="NormalWeb"/>
        <w:bidi/>
        <w:rPr>
          <w:rtl/>
        </w:rPr>
      </w:pPr>
      <w:r>
        <w:rPr>
          <w:rFonts w:ascii="Traditional Arabic" w:hAnsi="Traditional Arabic" w:cs="Traditional Arabic" w:hint="cs"/>
          <w:color w:val="006A0F"/>
          <w:sz w:val="30"/>
          <w:szCs w:val="30"/>
          <w:rtl/>
        </w:rPr>
        <w:t>بَلْ عَجِبُوا أَنْ جاءَهُمْ مُنْذِرٌ مِنْهُمْ فَقالَ الْكافِرُونَ هذا شَيْ‏ءٌ عَجِيبٌ.</w:t>
      </w:r>
      <w:r>
        <w:rPr>
          <w:rFonts w:ascii="Traditional Arabic" w:hAnsi="Traditional Arabic" w:cs="Traditional Arabic" w:hint="cs"/>
          <w:color w:val="000000"/>
          <w:sz w:val="30"/>
          <w:szCs w:val="30"/>
          <w:rtl/>
        </w:rPr>
        <w:t xml:space="preserve"> ق (50) 2</w:t>
      </w:r>
    </w:p>
    <w:p w:rsidR="00DA643A" w:rsidRDefault="00DA643A" w:rsidP="00DA643A">
      <w:pPr>
        <w:pStyle w:val="NormalWeb"/>
        <w:bidi/>
        <w:rPr>
          <w:rtl/>
        </w:rPr>
      </w:pPr>
      <w:r>
        <w:rPr>
          <w:rFonts w:ascii="Traditional Arabic" w:hAnsi="Traditional Arabic" w:cs="Traditional Arabic" w:hint="cs"/>
          <w:color w:val="006A0F"/>
          <w:sz w:val="30"/>
          <w:szCs w:val="30"/>
          <w:rtl/>
        </w:rPr>
        <w:t>فَفِرُّوا إِلَى اللَّهِ إِنِّي لَكُمْ مِنْهُ نَذِيرٌ مُبِينٌ‏ وَ لا تَجْعَلُوا مَعَ اللَّهِ إِلهاً آخَرَ إِنِّي لَكُمْ مِنْهُ نَذِيرٌ مُبِينٌ.</w:t>
      </w:r>
      <w:r>
        <w:rPr>
          <w:rFonts w:ascii="Traditional Arabic" w:hAnsi="Traditional Arabic" w:cs="Traditional Arabic" w:hint="cs"/>
          <w:color w:val="000000"/>
          <w:sz w:val="30"/>
          <w:szCs w:val="30"/>
          <w:rtl/>
        </w:rPr>
        <w:t xml:space="preserve"> ذاريات (51) 50 و 51</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الْعِلْمُ عِنْدَ اللَّهِ وَ إِنَّما أَنَا نَذِيرٌ مُبِينٌ.</w:t>
      </w:r>
      <w:r>
        <w:rPr>
          <w:rFonts w:ascii="Traditional Arabic" w:hAnsi="Traditional Arabic" w:cs="Traditional Arabic" w:hint="cs"/>
          <w:color w:val="000000"/>
          <w:sz w:val="30"/>
          <w:szCs w:val="30"/>
          <w:rtl/>
        </w:rPr>
        <w:t xml:space="preserve"> ملك (67) 26</w:t>
      </w:r>
    </w:p>
    <w:p w:rsidR="00DA643A" w:rsidRDefault="00DA643A" w:rsidP="00DA643A">
      <w:pPr>
        <w:pStyle w:val="NormalWeb"/>
        <w:bidi/>
        <w:rPr>
          <w:rtl/>
        </w:rPr>
      </w:pPr>
      <w:r>
        <w:rPr>
          <w:rFonts w:ascii="Traditional Arabic" w:hAnsi="Traditional Arabic" w:cs="Traditional Arabic" w:hint="cs"/>
          <w:color w:val="006A0F"/>
          <w:sz w:val="30"/>
          <w:szCs w:val="30"/>
          <w:rtl/>
        </w:rPr>
        <w:t>قُمْ فَأَنْذِرْ.</w:t>
      </w:r>
      <w:r>
        <w:rPr>
          <w:rFonts w:ascii="Traditional Arabic" w:hAnsi="Traditional Arabic" w:cs="Traditional Arabic" w:hint="cs"/>
          <w:color w:val="000000"/>
          <w:sz w:val="30"/>
          <w:szCs w:val="30"/>
          <w:rtl/>
        </w:rPr>
        <w:t xml:space="preserve"> مدّثر (74) 2</w:t>
      </w:r>
    </w:p>
    <w:p w:rsidR="00DA643A" w:rsidRDefault="00DA643A" w:rsidP="00DA643A">
      <w:pPr>
        <w:pStyle w:val="NormalWeb"/>
        <w:bidi/>
        <w:rPr>
          <w:rtl/>
        </w:rPr>
      </w:pPr>
      <w:r>
        <w:rPr>
          <w:rFonts w:ascii="Traditional Arabic" w:hAnsi="Traditional Arabic" w:cs="Traditional Arabic" w:hint="cs"/>
          <w:color w:val="006A0F"/>
          <w:sz w:val="30"/>
          <w:szCs w:val="30"/>
          <w:rtl/>
        </w:rPr>
        <w:t>إِنَّما أَنْتَ مُنْذِرُ مَنْ يَخْشاها.</w:t>
      </w:r>
      <w:r>
        <w:rPr>
          <w:rFonts w:ascii="Traditional Arabic" w:hAnsi="Traditional Arabic" w:cs="Traditional Arabic" w:hint="cs"/>
          <w:color w:val="000000"/>
          <w:sz w:val="30"/>
          <w:szCs w:val="30"/>
          <w:rtl/>
        </w:rPr>
        <w:t xml:space="preserve"> نازعات (79) 45</w:t>
      </w:r>
    </w:p>
    <w:p w:rsidR="00DA643A" w:rsidRDefault="00DA643A" w:rsidP="00DA643A">
      <w:pPr>
        <w:pStyle w:val="NormalWeb"/>
        <w:bidi/>
        <w:rPr>
          <w:rtl/>
        </w:rPr>
      </w:pPr>
      <w:r>
        <w:rPr>
          <w:rFonts w:ascii="Traditional Arabic" w:hAnsi="Traditional Arabic" w:cs="Traditional Arabic" w:hint="cs"/>
          <w:color w:val="006A0F"/>
          <w:sz w:val="30"/>
          <w:szCs w:val="30"/>
          <w:rtl/>
        </w:rPr>
        <w:t>فَأَنْذَرْتُكُمْ ناراً تَلَظَّى.</w:t>
      </w:r>
      <w:r>
        <w:rPr>
          <w:rFonts w:ascii="Traditional Arabic" w:hAnsi="Traditional Arabic" w:cs="Traditional Arabic" w:hint="cs"/>
          <w:color w:val="000000"/>
          <w:sz w:val="30"/>
          <w:szCs w:val="30"/>
          <w:rtl/>
        </w:rPr>
        <w:t xml:space="preserve"> ليل (92) 14</w:t>
      </w:r>
    </w:p>
    <w:p w:rsidR="00DA643A" w:rsidRDefault="00DA643A" w:rsidP="00DA643A">
      <w:pPr>
        <w:pStyle w:val="NormalWeb"/>
        <w:bidi/>
        <w:rPr>
          <w:rtl/>
        </w:rPr>
      </w:pPr>
      <w:r>
        <w:rPr>
          <w:rFonts w:ascii="Traditional Arabic" w:hAnsi="Traditional Arabic" w:cs="Traditional Arabic" w:hint="cs"/>
          <w:color w:val="465BFF"/>
          <w:sz w:val="30"/>
          <w:szCs w:val="30"/>
          <w:rtl/>
        </w:rPr>
        <w:t>9. بشارت‏</w:t>
      </w:r>
    </w:p>
    <w:p w:rsidR="00DA643A" w:rsidRDefault="00DA643A" w:rsidP="00DA643A">
      <w:pPr>
        <w:pStyle w:val="NormalWeb"/>
        <w:bidi/>
        <w:rPr>
          <w:rtl/>
        </w:rPr>
      </w:pPr>
      <w:r>
        <w:rPr>
          <w:rFonts w:ascii="Traditional Arabic" w:hAnsi="Traditional Arabic" w:cs="Traditional Arabic" w:hint="cs"/>
          <w:color w:val="000000"/>
          <w:sz w:val="30"/>
          <w:szCs w:val="30"/>
          <w:rtl/>
        </w:rPr>
        <w:t>844. بشارت به مخاطبان، از روشهاى تبليغى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w:t>
      </w:r>
      <w:r>
        <w:rPr>
          <w:rFonts w:ascii="Traditional Arabic" w:hAnsi="Traditional Arabic" w:cs="Traditional Arabic" w:hint="cs"/>
          <w:color w:val="000000"/>
          <w:sz w:val="30"/>
          <w:szCs w:val="30"/>
          <w:rtl/>
        </w:rPr>
        <w:t xml:space="preserve"> .... بقره (2) 119</w:t>
      </w:r>
    </w:p>
    <w:p w:rsidR="00DA643A" w:rsidRDefault="00DA643A" w:rsidP="00DA643A">
      <w:pPr>
        <w:pStyle w:val="NormalWeb"/>
        <w:bidi/>
        <w:rPr>
          <w:rtl/>
        </w:rPr>
      </w:pPr>
      <w:r>
        <w:rPr>
          <w:rFonts w:ascii="Traditional Arabic" w:hAnsi="Traditional Arabic" w:cs="Traditional Arabic" w:hint="cs"/>
          <w:color w:val="006A0F"/>
          <w:sz w:val="30"/>
          <w:szCs w:val="30"/>
          <w:rtl/>
        </w:rPr>
        <w:t>إِنَّا أَوْحَيْنا إِلَيْكَ‏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رُسُلًا مُبَشِّرِينَ‏</w:t>
      </w:r>
      <w:r>
        <w:rPr>
          <w:rFonts w:ascii="Traditional Arabic" w:hAnsi="Traditional Arabic" w:cs="Traditional Arabic" w:hint="cs"/>
          <w:color w:val="000000"/>
          <w:sz w:val="30"/>
          <w:szCs w:val="30"/>
          <w:rtl/>
        </w:rPr>
        <w:t xml:space="preserve"> .... نساء (4) 163 و 165</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 فَقَدْ جاءَكُمْ بَشِيرٌ وَ نَذِيرٌ وَ اللَّهُ عَلى‏ كُلِّ شَيْ‏ءٍ قَدِيرٌ.</w:t>
      </w:r>
      <w:r>
        <w:rPr>
          <w:rFonts w:ascii="Traditional Arabic" w:hAnsi="Traditional Arabic" w:cs="Traditional Arabic" w:hint="cs"/>
          <w:color w:val="000000"/>
          <w:sz w:val="30"/>
          <w:szCs w:val="30"/>
          <w:rtl/>
        </w:rPr>
        <w:t xml:space="preserve"> مائده (5) 19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جاءَكَ الَّذِينَ يُؤْمِنُونَ بِآياتِنا فَقُلْ سَلامٌ عَلَيْكُمْ كَتَبَ رَبُّكُمْ عَلى‏ نَفْسِهِ الرَّحْمَةَ أَنَّهُ مَنْ عَمِلَ مِنْكُمْ سُوءاً بِجَهالَةٍ ثُمَّ تابَ مِنْ بَعْدِهِ وَ أَصْلَحَ فَأَنَّهُ غَفُورٌ رَحِيمٌ.</w:t>
      </w:r>
      <w:r>
        <w:rPr>
          <w:rFonts w:ascii="Traditional Arabic" w:hAnsi="Traditional Arabic" w:cs="Traditional Arabic" w:hint="cs"/>
          <w:color w:val="000000"/>
          <w:sz w:val="30"/>
          <w:szCs w:val="30"/>
          <w:rtl/>
        </w:rPr>
        <w:t xml:space="preserve"> انعام (6) 54</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أَنَا إِلَّا نَذِيرٌ وَ بَشِيرٌ لِقَوْمٍ يُؤْمِنُونَ.</w:t>
      </w:r>
      <w:r>
        <w:rPr>
          <w:rFonts w:ascii="Traditional Arabic" w:hAnsi="Traditional Arabic" w:cs="Traditional Arabic" w:hint="cs"/>
          <w:color w:val="000000"/>
          <w:sz w:val="30"/>
          <w:szCs w:val="30"/>
          <w:rtl/>
        </w:rPr>
        <w:t xml:space="preserve"> اعراف (7) 188</w:t>
      </w:r>
    </w:p>
    <w:p w:rsidR="00DA643A" w:rsidRDefault="00DA643A" w:rsidP="00DA643A">
      <w:pPr>
        <w:pStyle w:val="NormalWeb"/>
        <w:bidi/>
        <w:rPr>
          <w:rtl/>
        </w:rPr>
      </w:pPr>
      <w:r>
        <w:rPr>
          <w:rFonts w:ascii="Traditional Arabic" w:hAnsi="Traditional Arabic" w:cs="Traditional Arabic" w:hint="cs"/>
          <w:color w:val="006A0F"/>
          <w:sz w:val="30"/>
          <w:szCs w:val="30"/>
          <w:rtl/>
        </w:rPr>
        <w:t>وَ بِالْحَقِّ أَنْزَلْناهُ وَ بِالْحَقِّ نَزَلَ وَ ما أَرْسَلْناكَ إِلَّا مُبَشِّراً وَ نَذِيراً.</w:t>
      </w:r>
      <w:r>
        <w:rPr>
          <w:rFonts w:ascii="Traditional Arabic" w:hAnsi="Traditional Arabic" w:cs="Traditional Arabic" w:hint="cs"/>
          <w:color w:val="000000"/>
          <w:sz w:val="30"/>
          <w:szCs w:val="30"/>
          <w:rtl/>
        </w:rPr>
        <w:t xml:space="preserve"> اسراء (17) 105</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لِتُبَشِّرَ بِهِ الْمُتَّقِينَ‏</w:t>
      </w:r>
      <w:r>
        <w:rPr>
          <w:rFonts w:ascii="Traditional Arabic" w:hAnsi="Traditional Arabic" w:cs="Traditional Arabic" w:hint="cs"/>
          <w:color w:val="000000"/>
          <w:sz w:val="30"/>
          <w:szCs w:val="30"/>
          <w:rtl/>
        </w:rPr>
        <w:t xml:space="preserve"> .... مريم (19) 97</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مُبَشِّراً وَ نَذِيراً.</w:t>
      </w:r>
      <w:r>
        <w:rPr>
          <w:rFonts w:ascii="Traditional Arabic" w:hAnsi="Traditional Arabic" w:cs="Traditional Arabic" w:hint="cs"/>
          <w:color w:val="000000"/>
          <w:sz w:val="30"/>
          <w:szCs w:val="30"/>
          <w:rtl/>
        </w:rPr>
        <w:t xml:space="preserve"> فرقان (25) 56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 شاهِداً وَ مُبَشِّراً وَ نَذِيراً.</w:t>
      </w:r>
      <w:r>
        <w:rPr>
          <w:rFonts w:ascii="Traditional Arabic" w:hAnsi="Traditional Arabic" w:cs="Traditional Arabic" w:hint="cs"/>
          <w:color w:val="000000"/>
          <w:sz w:val="30"/>
          <w:szCs w:val="30"/>
          <w:rtl/>
        </w:rPr>
        <w:t xml:space="preserve"> احزاب (33) 45</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 بَشِيراً وَ نَذِيراً</w:t>
      </w:r>
      <w:r>
        <w:rPr>
          <w:rFonts w:ascii="Traditional Arabic" w:hAnsi="Traditional Arabic" w:cs="Traditional Arabic" w:hint="cs"/>
          <w:color w:val="000000"/>
          <w:sz w:val="30"/>
          <w:szCs w:val="30"/>
          <w:rtl/>
        </w:rPr>
        <w:t xml:space="preserve"> .... سبأ (34) 28</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w:t>
      </w:r>
      <w:r>
        <w:rPr>
          <w:rFonts w:ascii="Traditional Arabic" w:hAnsi="Traditional Arabic" w:cs="Traditional Arabic" w:hint="cs"/>
          <w:color w:val="000000"/>
          <w:sz w:val="30"/>
          <w:szCs w:val="30"/>
          <w:rtl/>
        </w:rPr>
        <w:t xml:space="preserve"> .... فاطر (35) 24</w:t>
      </w:r>
    </w:p>
    <w:p w:rsidR="00DA643A" w:rsidRDefault="00DA643A" w:rsidP="00DA643A">
      <w:pPr>
        <w:pStyle w:val="NormalWeb"/>
        <w:bidi/>
        <w:rPr>
          <w:rtl/>
        </w:rPr>
      </w:pPr>
      <w:r>
        <w:rPr>
          <w:rFonts w:ascii="Traditional Arabic" w:hAnsi="Traditional Arabic" w:cs="Traditional Arabic" w:hint="cs"/>
          <w:color w:val="006A0F"/>
          <w:sz w:val="30"/>
          <w:szCs w:val="30"/>
          <w:rtl/>
        </w:rPr>
        <w:t>إِنَّما تُنْذِرُ مَنِ اتَّبَعَ الذِّكْرَ وَ خَشِيَ الرَّحْمنَ بِالْغَيْبِ‏</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155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فَبَشِّرْهُ بِمَغْفِرَةٍ وَ أَجْرٍ كَرِيمٍ.</w:t>
      </w:r>
      <w:r>
        <w:rPr>
          <w:rFonts w:ascii="Traditional Arabic" w:hAnsi="Traditional Arabic" w:cs="Traditional Arabic" w:hint="cs"/>
          <w:color w:val="000000"/>
          <w:sz w:val="30"/>
          <w:szCs w:val="30"/>
          <w:rtl/>
        </w:rPr>
        <w:t xml:space="preserve"> يس (36) 11</w:t>
      </w:r>
    </w:p>
    <w:p w:rsidR="00DA643A" w:rsidRDefault="00DA643A" w:rsidP="00DA643A">
      <w:pPr>
        <w:pStyle w:val="NormalWeb"/>
        <w:bidi/>
        <w:rPr>
          <w:rtl/>
        </w:rPr>
      </w:pPr>
      <w:r>
        <w:rPr>
          <w:rFonts w:ascii="Traditional Arabic" w:hAnsi="Traditional Arabic" w:cs="Traditional Arabic" w:hint="cs"/>
          <w:color w:val="006A0F"/>
          <w:sz w:val="30"/>
          <w:szCs w:val="30"/>
          <w:rtl/>
        </w:rPr>
        <w:t>بَشِيراً وَ نَذِيراً فَأَعْرَضَ أَكْثَرُهُمْ فَهُمْ لا يَسْمَعُونَ.</w:t>
      </w:r>
      <w:r>
        <w:rPr>
          <w:rFonts w:ascii="Traditional Arabic" w:hAnsi="Traditional Arabic" w:cs="Traditional Arabic" w:hint="cs"/>
          <w:color w:val="000000"/>
          <w:sz w:val="30"/>
          <w:szCs w:val="30"/>
          <w:rtl/>
        </w:rPr>
        <w:t xml:space="preserve"> فصّلت (41) 4</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w:t>
      </w:r>
      <w:r>
        <w:rPr>
          <w:rFonts w:ascii="Traditional Arabic" w:hAnsi="Traditional Arabic" w:cs="Traditional Arabic" w:hint="cs"/>
          <w:color w:val="000000"/>
          <w:sz w:val="30"/>
          <w:szCs w:val="30"/>
          <w:rtl/>
        </w:rPr>
        <w:t xml:space="preserve"> فتح (48) 8</w:t>
      </w:r>
    </w:p>
    <w:p w:rsidR="00DA643A" w:rsidRDefault="00DA643A" w:rsidP="00DA643A">
      <w:pPr>
        <w:pStyle w:val="NormalWeb"/>
        <w:bidi/>
        <w:rPr>
          <w:rtl/>
        </w:rPr>
      </w:pPr>
      <w:r>
        <w:rPr>
          <w:rFonts w:ascii="Traditional Arabic" w:hAnsi="Traditional Arabic" w:cs="Traditional Arabic" w:hint="cs"/>
          <w:color w:val="006A0F"/>
          <w:sz w:val="30"/>
          <w:szCs w:val="30"/>
          <w:rtl/>
        </w:rPr>
        <w:t>وَ أُخْرى‏ تُحِبُّونَها نَصْرٌ مِنَ اللَّهِ وَ فَتْحٌ قَرِيبٌ وَ بَشِّرِ الْمُؤْمِنِينَ.</w:t>
      </w:r>
      <w:r>
        <w:rPr>
          <w:rFonts w:ascii="Traditional Arabic" w:hAnsi="Traditional Arabic" w:cs="Traditional Arabic" w:hint="cs"/>
          <w:color w:val="000000"/>
          <w:sz w:val="30"/>
          <w:szCs w:val="30"/>
          <w:rtl/>
        </w:rPr>
        <w:t xml:space="preserve"> صفّ (61) 13</w:t>
      </w:r>
    </w:p>
    <w:p w:rsidR="00DA643A" w:rsidRDefault="00DA643A" w:rsidP="00DA643A">
      <w:pPr>
        <w:pStyle w:val="NormalWeb"/>
        <w:bidi/>
        <w:rPr>
          <w:rtl/>
        </w:rPr>
      </w:pPr>
      <w:r>
        <w:rPr>
          <w:rFonts w:ascii="Traditional Arabic" w:hAnsi="Traditional Arabic" w:cs="Traditional Arabic" w:hint="cs"/>
          <w:color w:val="465BFF"/>
          <w:sz w:val="30"/>
          <w:szCs w:val="30"/>
          <w:rtl/>
        </w:rPr>
        <w:t>10. تأكيد بر مشتركات‏</w:t>
      </w:r>
    </w:p>
    <w:p w:rsidR="00DA643A" w:rsidRDefault="00DA643A" w:rsidP="00DA643A">
      <w:pPr>
        <w:pStyle w:val="NormalWeb"/>
        <w:bidi/>
        <w:rPr>
          <w:rtl/>
        </w:rPr>
      </w:pPr>
      <w:r>
        <w:rPr>
          <w:rFonts w:ascii="Traditional Arabic" w:hAnsi="Traditional Arabic" w:cs="Traditional Arabic" w:hint="cs"/>
          <w:color w:val="000000"/>
          <w:sz w:val="30"/>
          <w:szCs w:val="30"/>
          <w:rtl/>
        </w:rPr>
        <w:t>845. تكيه بر مشتركات پذيرفته شده، از روشهاى تبليغى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تَعالَوْا إِلى‏ كَلِمَةٍ سَواءٍ بَيْنَنا وَ بَيْنَكُمْ أَلَّا نَعْبُدَ إِلَّا اللَّهَ وَ لا نُشْرِكَ بِهِ شَيْئاً وَ لا يَتَّخِذَ بَعْضُنا بَعْضاً أَرْباباً</w:t>
      </w:r>
      <w:r>
        <w:rPr>
          <w:rFonts w:ascii="Traditional Arabic" w:hAnsi="Traditional Arabic" w:cs="Traditional Arabic" w:hint="cs"/>
          <w:color w:val="000000"/>
          <w:sz w:val="30"/>
          <w:szCs w:val="30"/>
          <w:rtl/>
        </w:rPr>
        <w:t xml:space="preserve"> .... آل‏عمران (3) 64</w:t>
      </w:r>
    </w:p>
    <w:p w:rsidR="00DA643A" w:rsidRDefault="00DA643A" w:rsidP="00DA643A">
      <w:pPr>
        <w:pStyle w:val="NormalWeb"/>
        <w:bidi/>
        <w:rPr>
          <w:rtl/>
        </w:rPr>
      </w:pPr>
      <w:r>
        <w:rPr>
          <w:rFonts w:ascii="Traditional Arabic" w:hAnsi="Traditional Arabic" w:cs="Traditional Arabic" w:hint="cs"/>
          <w:color w:val="465BFF"/>
          <w:sz w:val="30"/>
          <w:szCs w:val="30"/>
          <w:rtl/>
        </w:rPr>
        <w:t>11. تنبيه‏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846. برانگيختن عقل و دعوت به تفكّر، در برابر سنّت‏گرايى و آيين تقليدى مشركان، از روشهاى تبليغى پيامبر اعظم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اتَّبِعُوا ما أَنْزَلَ اللَّهُ قالُوا بَلْ نَتَّبِعُ ما أَلْفَيْنا عَلَيْهِ آباءَنا أَ وَ لَوْ كانَ آباؤُهُمْ لا يَعْقِلُونَ شَيْئاً وَ لا يَهْتَدُونَ.</w:t>
      </w:r>
      <w:r>
        <w:rPr>
          <w:rStyle w:val="FootnoteReference"/>
          <w:rFonts w:ascii="Traditional Arabic" w:eastAsiaTheme="majorEastAsia" w:hAnsi="Traditional Arabic" w:cs="Traditional Arabic"/>
          <w:color w:val="000000"/>
          <w:sz w:val="30"/>
          <w:szCs w:val="30"/>
          <w:rtl/>
        </w:rPr>
        <w:footnoteReference w:id="269"/>
      </w:r>
      <w:r>
        <w:rPr>
          <w:rFonts w:ascii="Traditional Arabic" w:hAnsi="Traditional Arabic" w:cs="Traditional Arabic" w:hint="cs"/>
          <w:color w:val="000000"/>
          <w:sz w:val="30"/>
          <w:szCs w:val="30"/>
          <w:rtl/>
        </w:rPr>
        <w:t xml:space="preserve"> بقره (2) 170</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 قالُوا حَسْبُنا ما وَجَدْنا عَلَيْهِ آباءَنا أَ وَ لَوْ كانَ آباؤُهُمْ لا يَعْلَمُونَ شَيْئاً وَ لا يَهْتَدُونَ.</w:t>
      </w:r>
      <w:r>
        <w:rPr>
          <w:rFonts w:ascii="Traditional Arabic" w:hAnsi="Traditional Arabic" w:cs="Traditional Arabic" w:hint="cs"/>
          <w:color w:val="000000"/>
          <w:sz w:val="30"/>
          <w:szCs w:val="30"/>
          <w:rtl/>
        </w:rPr>
        <w:t xml:space="preserve"> مائده (5) 104</w:t>
      </w:r>
    </w:p>
    <w:p w:rsidR="00DA643A" w:rsidRDefault="00DA643A" w:rsidP="00DA643A">
      <w:pPr>
        <w:pStyle w:val="NormalWeb"/>
        <w:bidi/>
        <w:rPr>
          <w:rtl/>
        </w:rPr>
      </w:pPr>
      <w:r>
        <w:rPr>
          <w:rFonts w:ascii="Traditional Arabic" w:hAnsi="Traditional Arabic" w:cs="Traditional Arabic" w:hint="cs"/>
          <w:color w:val="006A0F"/>
          <w:sz w:val="30"/>
          <w:szCs w:val="30"/>
          <w:rtl/>
        </w:rPr>
        <w:t>قالَ أَ وَ لَوْ جِئْتُكُمْ بِأَهْدى‏ مِمَّا وَجَدْتُمْ عَلَيْهِ آباءَكُمْ قالُوا إِنَّا بِما أُرْسِلْتُمْ بِهِ كافِرُونَ.</w:t>
      </w:r>
      <w:r>
        <w:rPr>
          <w:rFonts w:ascii="Traditional Arabic" w:hAnsi="Traditional Arabic" w:cs="Traditional Arabic" w:hint="cs"/>
          <w:color w:val="000000"/>
          <w:sz w:val="30"/>
          <w:szCs w:val="30"/>
          <w:rtl/>
        </w:rPr>
        <w:t xml:space="preserve"> زخرف (43) 24</w:t>
      </w:r>
    </w:p>
    <w:p w:rsidR="00DA643A" w:rsidRDefault="00DA643A" w:rsidP="00DA643A">
      <w:pPr>
        <w:pStyle w:val="NormalWeb"/>
        <w:bidi/>
        <w:rPr>
          <w:rtl/>
        </w:rPr>
      </w:pPr>
      <w:r>
        <w:rPr>
          <w:rFonts w:ascii="Traditional Arabic" w:hAnsi="Traditional Arabic" w:cs="Traditional Arabic" w:hint="cs"/>
          <w:color w:val="465BFF"/>
          <w:sz w:val="30"/>
          <w:szCs w:val="30"/>
          <w:rtl/>
        </w:rPr>
        <w:t>12. جدال احسن‏</w:t>
      </w:r>
    </w:p>
    <w:p w:rsidR="00DA643A" w:rsidRDefault="00DA643A" w:rsidP="00DA643A">
      <w:pPr>
        <w:pStyle w:val="NormalWeb"/>
        <w:bidi/>
        <w:rPr>
          <w:rtl/>
        </w:rPr>
      </w:pPr>
      <w:r>
        <w:rPr>
          <w:rFonts w:ascii="Traditional Arabic" w:hAnsi="Traditional Arabic" w:cs="Traditional Arabic" w:hint="cs"/>
          <w:color w:val="000000"/>
          <w:sz w:val="30"/>
          <w:szCs w:val="30"/>
          <w:rtl/>
        </w:rPr>
        <w:t>847. پيامبر اكرم صلى الله عليه و آله، مأمور جدال احسن، در دعوت به راه خدا:</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جادِلْهُمْ بِالَّتِي هِيَ أَحْسَنُ‏</w:t>
      </w:r>
      <w:r>
        <w:rPr>
          <w:rFonts w:ascii="Traditional Arabic" w:hAnsi="Traditional Arabic" w:cs="Traditional Arabic" w:hint="cs"/>
          <w:color w:val="000000"/>
          <w:sz w:val="30"/>
          <w:szCs w:val="30"/>
          <w:rtl/>
        </w:rPr>
        <w:t xml:space="preserve"> .... نحل (16) 125</w:t>
      </w:r>
    </w:p>
    <w:p w:rsidR="00DA643A" w:rsidRDefault="00DA643A" w:rsidP="00DA643A">
      <w:pPr>
        <w:pStyle w:val="NormalWeb"/>
        <w:bidi/>
        <w:rPr>
          <w:rtl/>
        </w:rPr>
      </w:pPr>
      <w:r>
        <w:rPr>
          <w:rFonts w:ascii="Traditional Arabic" w:hAnsi="Traditional Arabic" w:cs="Traditional Arabic" w:hint="cs"/>
          <w:color w:val="465BFF"/>
          <w:sz w:val="30"/>
          <w:szCs w:val="30"/>
          <w:rtl/>
        </w:rPr>
        <w:t>13. ساده‏گويى‏</w:t>
      </w:r>
    </w:p>
    <w:p w:rsidR="00DA643A" w:rsidRDefault="00DA643A" w:rsidP="00DA643A">
      <w:pPr>
        <w:pStyle w:val="NormalWeb"/>
        <w:bidi/>
        <w:rPr>
          <w:rtl/>
        </w:rPr>
      </w:pPr>
      <w:r>
        <w:rPr>
          <w:rFonts w:ascii="Traditional Arabic" w:hAnsi="Traditional Arabic" w:cs="Traditional Arabic" w:hint="cs"/>
          <w:color w:val="000000"/>
          <w:sz w:val="30"/>
          <w:szCs w:val="30"/>
          <w:rtl/>
        </w:rPr>
        <w:t>848. زبان گويا و ساده‏گويى پيامبر صلى الله عليه و آله، از روشهاى تبليغى و دعوت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لِتُبَشِّرَ بِهِ الْمُتَّقِينَ وَ تُنْذِرَ بِهِ قَوْماً لُدًّا.</w:t>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لَعَلَّهُمْ يَتَذَكَّرُونَ.</w:t>
      </w:r>
      <w:r>
        <w:rPr>
          <w:rFonts w:ascii="Traditional Arabic" w:hAnsi="Traditional Arabic" w:cs="Traditional Arabic" w:hint="cs"/>
          <w:color w:val="000000"/>
          <w:sz w:val="30"/>
          <w:szCs w:val="30"/>
          <w:rtl/>
        </w:rPr>
        <w:t xml:space="preserve"> دخان (44) 58</w:t>
      </w:r>
    </w:p>
    <w:p w:rsidR="00DA643A" w:rsidRDefault="00DA643A" w:rsidP="00DA643A">
      <w:pPr>
        <w:pStyle w:val="NormalWeb"/>
        <w:bidi/>
        <w:rPr>
          <w:rtl/>
        </w:rPr>
      </w:pPr>
      <w:r>
        <w:rPr>
          <w:rFonts w:ascii="Traditional Arabic" w:hAnsi="Traditional Arabic" w:cs="Traditional Arabic" w:hint="cs"/>
          <w:color w:val="465BFF"/>
          <w:sz w:val="30"/>
          <w:szCs w:val="30"/>
          <w:rtl/>
        </w:rPr>
        <w:t>14. شناخت مخاطبان‏</w:t>
      </w:r>
    </w:p>
    <w:p w:rsidR="00DA643A" w:rsidRDefault="00DA643A" w:rsidP="00DA643A">
      <w:pPr>
        <w:pStyle w:val="NormalWeb"/>
        <w:bidi/>
        <w:rPr>
          <w:rtl/>
        </w:rPr>
      </w:pPr>
      <w:r>
        <w:rPr>
          <w:rFonts w:ascii="Traditional Arabic" w:hAnsi="Traditional Arabic" w:cs="Traditional Arabic" w:hint="cs"/>
          <w:color w:val="000000"/>
          <w:sz w:val="30"/>
          <w:szCs w:val="30"/>
          <w:rtl/>
        </w:rPr>
        <w:t>849. شناخت استعداد و قابليّت مخاطب و برخورد متناسب با آنان، از مأموريّتهاى تبليغى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 وَ الْمَوْعِظَةِ الْحَسَنَةِ وَ جادِلْهُمْ بِالَّتِي هِيَ أَحْسَنُ إِنَّ رَبَّكَ هُوَ أَعْلَمُ بِمَنْ ضَلَّ عَنْ سَبِيلِهِ وَ هُوَ أَعْلَمُ بِالْمُهْتَدِينَ.</w:t>
      </w:r>
      <w:r>
        <w:rPr>
          <w:rFonts w:ascii="Traditional Arabic" w:hAnsi="Traditional Arabic" w:cs="Traditional Arabic" w:hint="cs"/>
          <w:color w:val="000000"/>
          <w:sz w:val="30"/>
          <w:szCs w:val="30"/>
          <w:rtl/>
        </w:rPr>
        <w:t xml:space="preserve"> نحل (16) 125</w:t>
      </w:r>
    </w:p>
    <w:p w:rsidR="00DA643A" w:rsidRDefault="00DA643A" w:rsidP="00DA643A">
      <w:pPr>
        <w:pStyle w:val="NormalWeb"/>
        <w:bidi/>
        <w:rPr>
          <w:rtl/>
        </w:rPr>
      </w:pPr>
      <w:r>
        <w:rPr>
          <w:rFonts w:ascii="Traditional Arabic" w:hAnsi="Traditional Arabic" w:cs="Traditional Arabic" w:hint="cs"/>
          <w:color w:val="006A0F"/>
          <w:sz w:val="30"/>
          <w:szCs w:val="30"/>
          <w:rtl/>
        </w:rPr>
        <w:t>فَأَعْرِضْ عَنْ مَنْ تَوَلَّى عَنْ ذِكْرِنا وَ لَمْ يُرِدْ إِلَّا الْحَياةَ الدُّنْيا ذلِكَ مَبْلَغُهُمْ مِنَ الْعِلْمِ إِنَّ رَبَّكَ هُوَ أَعْلَمُ بِمَنْ ضَلَّ عَنْ سَبِيلِهِ وَ هُوَ أَعْلَمُ بِمَنِ اهْتَدى‏.</w:t>
      </w:r>
      <w:r>
        <w:rPr>
          <w:rFonts w:ascii="Traditional Arabic" w:hAnsi="Traditional Arabic" w:cs="Traditional Arabic" w:hint="cs"/>
          <w:color w:val="000000"/>
          <w:sz w:val="30"/>
          <w:szCs w:val="30"/>
          <w:rtl/>
        </w:rPr>
        <w:t xml:space="preserve"> نجم (53) 29 و 30</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15. صبر</w:t>
      </w:r>
    </w:p>
    <w:p w:rsidR="00DA643A" w:rsidRDefault="00DA643A" w:rsidP="00DA643A">
      <w:pPr>
        <w:pStyle w:val="NormalWeb"/>
        <w:bidi/>
        <w:rPr>
          <w:rtl/>
        </w:rPr>
      </w:pPr>
      <w:r>
        <w:rPr>
          <w:rFonts w:ascii="Traditional Arabic" w:hAnsi="Traditional Arabic" w:cs="Traditional Arabic" w:hint="cs"/>
          <w:color w:val="000000"/>
          <w:sz w:val="30"/>
          <w:szCs w:val="30"/>
          <w:rtl/>
        </w:rPr>
        <w:t>850. صبر و پايدارى در برابر سختيها و ناملايمات، از ويژگيهاى تبليغى پيامبر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156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اتَّبِعْ ما يُوحى‏ إِلَيْكَ وَ اصْبِرْ حَتَّى يَحْكُمَ اللَّهُ وَ هُوَ خَيْرُ الْحاكِمِينَ.</w:t>
      </w:r>
      <w:r>
        <w:rPr>
          <w:rFonts w:ascii="Traditional Arabic" w:hAnsi="Traditional Arabic" w:cs="Traditional Arabic" w:hint="cs"/>
          <w:color w:val="000000"/>
          <w:sz w:val="30"/>
          <w:szCs w:val="30"/>
          <w:rtl/>
        </w:rPr>
        <w:t xml:space="preserve"> يونس (10) 109</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rPr>
          <w:rtl/>
        </w:rPr>
      </w:pPr>
      <w:r>
        <w:rPr>
          <w:rFonts w:ascii="Traditional Arabic" w:hAnsi="Traditional Arabic" w:cs="Traditional Arabic" w:hint="cs"/>
          <w:color w:val="006A0F"/>
          <w:sz w:val="30"/>
          <w:szCs w:val="30"/>
          <w:rtl/>
        </w:rPr>
        <w:t>وَ أْمُرْ أَهْلَكَ بِالصَّلاةِ وَ اصْطَبِرْ عَلَيْها</w:t>
      </w:r>
      <w:r>
        <w:rPr>
          <w:rFonts w:ascii="Traditional Arabic" w:hAnsi="Traditional Arabic" w:cs="Traditional Arabic" w:hint="cs"/>
          <w:color w:val="000000"/>
          <w:sz w:val="30"/>
          <w:szCs w:val="30"/>
          <w:rtl/>
        </w:rPr>
        <w:t xml:space="preserve"> .... طه (20) 132</w:t>
      </w:r>
    </w:p>
    <w:p w:rsidR="00DA643A" w:rsidRDefault="00DA643A" w:rsidP="00DA643A">
      <w:pPr>
        <w:pStyle w:val="NormalWeb"/>
        <w:bidi/>
        <w:rPr>
          <w:rtl/>
        </w:rPr>
      </w:pPr>
      <w:r>
        <w:rPr>
          <w:rFonts w:ascii="Traditional Arabic" w:hAnsi="Traditional Arabic" w:cs="Traditional Arabic" w:hint="cs"/>
          <w:color w:val="006A0F"/>
          <w:sz w:val="30"/>
          <w:szCs w:val="30"/>
          <w:rtl/>
        </w:rPr>
        <w:t>اصْبِرْ عَلى‏ ما يَقُولُونَ وَ اذْكُرْ عَبْدَنا داوُدَ ذَا الْأَيْدِ إِنَّهُ أَوَّابٌ.</w:t>
      </w:r>
      <w:r>
        <w:rPr>
          <w:rFonts w:ascii="Traditional Arabic" w:hAnsi="Traditional Arabic" w:cs="Traditional Arabic" w:hint="cs"/>
          <w:color w:val="000000"/>
          <w:sz w:val="30"/>
          <w:szCs w:val="30"/>
          <w:rtl/>
        </w:rPr>
        <w:t xml:space="preserve"> ص (38) 17</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w:t>
      </w:r>
      <w:r>
        <w:rPr>
          <w:rFonts w:ascii="Traditional Arabic" w:hAnsi="Traditional Arabic" w:cs="Traditional Arabic" w:hint="cs"/>
          <w:color w:val="000000"/>
          <w:sz w:val="30"/>
          <w:szCs w:val="30"/>
          <w:rtl/>
        </w:rPr>
        <w:t xml:space="preserve"> .... احقاف (46) 35</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 ق (50) 39</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لِحُكْمِ رَبِّكَ فَإِنَّكَ بِأَعْيُنِنا وَ سَبِّحْ بِحَمْدِ رَبِّكَ حِينَ تَقُومُ.</w:t>
      </w:r>
      <w:r>
        <w:rPr>
          <w:rFonts w:ascii="Traditional Arabic" w:hAnsi="Traditional Arabic" w:cs="Traditional Arabic" w:hint="cs"/>
          <w:color w:val="000000"/>
          <w:sz w:val="30"/>
          <w:szCs w:val="30"/>
          <w:rtl/>
        </w:rPr>
        <w:t xml:space="preserve"> طور (52) 48</w:t>
      </w:r>
    </w:p>
    <w:p w:rsidR="00DA643A" w:rsidRDefault="00DA643A" w:rsidP="00DA643A">
      <w:pPr>
        <w:pStyle w:val="NormalWeb"/>
        <w:bidi/>
        <w:rPr>
          <w:rtl/>
        </w:rPr>
      </w:pPr>
      <w:r>
        <w:rPr>
          <w:rFonts w:ascii="Traditional Arabic" w:hAnsi="Traditional Arabic" w:cs="Traditional Arabic" w:hint="cs"/>
          <w:color w:val="006A0F"/>
          <w:sz w:val="30"/>
          <w:szCs w:val="30"/>
          <w:rtl/>
        </w:rPr>
        <w:t>فَاصْبِرْ لِحُكْمِ رَبِّكَ وَ لا تَكُنْ كَصاحِبِ الْحُوتِ إِذْ نادى‏ وَ هُوَ مَكْظُومٌ.</w:t>
      </w:r>
      <w:r>
        <w:rPr>
          <w:rFonts w:ascii="Traditional Arabic" w:hAnsi="Traditional Arabic" w:cs="Traditional Arabic" w:hint="cs"/>
          <w:color w:val="000000"/>
          <w:sz w:val="30"/>
          <w:szCs w:val="30"/>
          <w:rtl/>
        </w:rPr>
        <w:t xml:space="preserve"> قلم (68) 48</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 وَ اهْجُرْهُمْ هَجْراً جَمِيلًا.</w:t>
      </w:r>
      <w:r>
        <w:rPr>
          <w:rFonts w:ascii="Traditional Arabic" w:hAnsi="Traditional Arabic" w:cs="Traditional Arabic" w:hint="cs"/>
          <w:color w:val="000000"/>
          <w:sz w:val="30"/>
          <w:szCs w:val="30"/>
          <w:rtl/>
        </w:rPr>
        <w:t xml:space="preserve"> مزمّل (73) 10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الْمُدَّثِّرُ قُمْ فَأَنْذِرْ وَ لِرَبِّكَ فَاصْبِرْ.</w:t>
      </w:r>
      <w:r>
        <w:rPr>
          <w:rFonts w:ascii="Traditional Arabic" w:hAnsi="Traditional Arabic" w:cs="Traditional Arabic" w:hint="cs"/>
          <w:color w:val="000000"/>
          <w:sz w:val="30"/>
          <w:szCs w:val="30"/>
          <w:rtl/>
        </w:rPr>
        <w:t xml:space="preserve"> مدّثر (74) 1 و 2 و 7</w:t>
      </w:r>
    </w:p>
    <w:p w:rsidR="00DA643A" w:rsidRDefault="00DA643A" w:rsidP="00DA643A">
      <w:pPr>
        <w:pStyle w:val="NormalWeb"/>
        <w:bidi/>
        <w:rPr>
          <w:rtl/>
        </w:rPr>
      </w:pPr>
      <w:r>
        <w:rPr>
          <w:rFonts w:ascii="Traditional Arabic" w:hAnsi="Traditional Arabic" w:cs="Traditional Arabic" w:hint="cs"/>
          <w:color w:val="006A0F"/>
          <w:sz w:val="30"/>
          <w:szCs w:val="30"/>
          <w:rtl/>
        </w:rPr>
        <w:t>فَاصْبِرْ لِحُكْمِ رَبِّكَ وَ لا تُطِعْ مِنْهُمْ آثِماً أَوْ كَفُوراً.</w:t>
      </w:r>
      <w:r>
        <w:rPr>
          <w:rFonts w:ascii="Traditional Arabic" w:hAnsi="Traditional Arabic" w:cs="Traditional Arabic" w:hint="cs"/>
          <w:color w:val="000000"/>
          <w:sz w:val="30"/>
          <w:szCs w:val="30"/>
          <w:rtl/>
        </w:rPr>
        <w:t xml:space="preserve"> انسان (76) 24</w:t>
      </w:r>
    </w:p>
    <w:p w:rsidR="00DA643A" w:rsidRDefault="00DA643A" w:rsidP="00DA643A">
      <w:pPr>
        <w:pStyle w:val="NormalWeb"/>
        <w:bidi/>
        <w:rPr>
          <w:rtl/>
        </w:rPr>
      </w:pPr>
      <w:r>
        <w:rPr>
          <w:rFonts w:ascii="Traditional Arabic" w:hAnsi="Traditional Arabic" w:cs="Traditional Arabic" w:hint="cs"/>
          <w:color w:val="465BFF"/>
          <w:sz w:val="30"/>
          <w:szCs w:val="30"/>
          <w:rtl/>
        </w:rPr>
        <w:t>16. صراحت‏</w:t>
      </w:r>
    </w:p>
    <w:p w:rsidR="00DA643A" w:rsidRDefault="00DA643A" w:rsidP="00DA643A">
      <w:pPr>
        <w:pStyle w:val="NormalWeb"/>
        <w:bidi/>
        <w:rPr>
          <w:rtl/>
        </w:rPr>
      </w:pPr>
      <w:r>
        <w:rPr>
          <w:rFonts w:ascii="Traditional Arabic" w:hAnsi="Traditional Arabic" w:cs="Traditional Arabic" w:hint="cs"/>
          <w:color w:val="000000"/>
          <w:sz w:val="30"/>
          <w:szCs w:val="30"/>
          <w:rtl/>
        </w:rPr>
        <w:t>851. پيامبر صلى الله عليه و آله، مأمور ابلاغ رسالت الهى خويش، به صورت صريح و آشكار:</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 وَ أَعْرِضْ عَنِ الْمُشْرِكِينَ.</w:t>
      </w:r>
      <w:r>
        <w:rPr>
          <w:rStyle w:val="FootnoteReference"/>
          <w:rFonts w:ascii="Traditional Arabic" w:eastAsiaTheme="majorEastAsia" w:hAnsi="Traditional Arabic" w:cs="Traditional Arabic"/>
          <w:color w:val="000000"/>
          <w:sz w:val="30"/>
          <w:szCs w:val="30"/>
          <w:rtl/>
        </w:rPr>
        <w:footnoteReference w:id="270"/>
      </w:r>
      <w:r>
        <w:rPr>
          <w:rFonts w:ascii="Traditional Arabic" w:hAnsi="Traditional Arabic" w:cs="Traditional Arabic" w:hint="cs"/>
          <w:color w:val="000000"/>
          <w:sz w:val="30"/>
          <w:szCs w:val="30"/>
          <w:rtl/>
        </w:rPr>
        <w:t xml:space="preserve"> حجر (15) 94</w:t>
      </w:r>
    </w:p>
    <w:p w:rsidR="00DA643A" w:rsidRDefault="00DA643A" w:rsidP="00DA643A">
      <w:pPr>
        <w:pStyle w:val="NormalWeb"/>
        <w:bidi/>
        <w:rPr>
          <w:rtl/>
        </w:rPr>
      </w:pPr>
      <w:r>
        <w:rPr>
          <w:rFonts w:ascii="Traditional Arabic" w:hAnsi="Traditional Arabic" w:cs="Traditional Arabic" w:hint="cs"/>
          <w:color w:val="000000"/>
          <w:sz w:val="30"/>
          <w:szCs w:val="30"/>
          <w:rtl/>
        </w:rPr>
        <w:t>852. پيامبر صلى الله عليه و آله، مأمور ابلاغ روشن و صريح پيامهاى الهى به مردم:</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عِظْهُمْ وَ قُلْ لَهُمْ فِي أَنْفُسِهِمْ قَوْلًا بَلِيغاً.</w:t>
      </w:r>
      <w:r>
        <w:rPr>
          <w:rFonts w:ascii="Traditional Arabic" w:hAnsi="Traditional Arabic" w:cs="Traditional Arabic" w:hint="cs"/>
          <w:color w:val="000000"/>
          <w:sz w:val="30"/>
          <w:szCs w:val="30"/>
          <w:rtl/>
        </w:rPr>
        <w:t xml:space="preserve"> نساء (4) 63</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وَ احْذَرُوا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ما عَلَى الرَّسُولِ إِلَّا الْبَلاغُ‏</w:t>
      </w:r>
      <w:r>
        <w:rPr>
          <w:rFonts w:ascii="Traditional Arabic" w:hAnsi="Traditional Arabic" w:cs="Traditional Arabic" w:hint="cs"/>
          <w:color w:val="000000"/>
          <w:sz w:val="30"/>
          <w:szCs w:val="30"/>
          <w:rtl/>
        </w:rPr>
        <w:t xml:space="preserve"> .... مائده (5) 99</w:t>
      </w:r>
    </w:p>
    <w:p w:rsidR="00DA643A" w:rsidRDefault="00DA643A" w:rsidP="00DA643A">
      <w:pPr>
        <w:pStyle w:val="NormalWeb"/>
        <w:bidi/>
        <w:rPr>
          <w:rtl/>
        </w:rPr>
      </w:pPr>
      <w:r>
        <w:rPr>
          <w:rFonts w:ascii="Traditional Arabic" w:hAnsi="Traditional Arabic" w:cs="Traditional Arabic" w:hint="cs"/>
          <w:color w:val="006A0F"/>
          <w:sz w:val="30"/>
          <w:szCs w:val="30"/>
          <w:rtl/>
        </w:rPr>
        <w:t>هذا بَلاغٌ لِلنَّاسِ وَ لِيُنْذَرُوا بِهِ‏</w:t>
      </w:r>
      <w:r>
        <w:rPr>
          <w:rFonts w:ascii="Traditional Arabic" w:hAnsi="Traditional Arabic" w:cs="Traditional Arabic" w:hint="cs"/>
          <w:color w:val="000000"/>
          <w:sz w:val="30"/>
          <w:szCs w:val="30"/>
          <w:rtl/>
        </w:rPr>
        <w:t xml:space="preserve"> .... ابراهيم (14) 52</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أَشْرَكُوا لَوْ شاءَ اللَّهُ ما عَبَدْنا مِنْ دُونِهِ مِنْ شَيْ‏ءٍ نَحْنُ وَ لا آباؤُنا وَ لا حَرَّمْنا مِنْ دُونِهِ مِنْ شَيْ‏ءٍ كَذلِكَ فَعَلَ الَّذِينَ مِنْ قَبْلِهِمْ فَهَلْ عَلَى الرُّسُلِ إِلَّا الْبَلاغُ الْمُبِينُ.</w:t>
      </w:r>
      <w:r>
        <w:rPr>
          <w:rFonts w:ascii="Traditional Arabic" w:hAnsi="Traditional Arabic" w:cs="Traditional Arabic" w:hint="cs"/>
          <w:color w:val="000000"/>
          <w:sz w:val="30"/>
          <w:szCs w:val="30"/>
          <w:rtl/>
        </w:rPr>
        <w:t xml:space="preserve"> نحل (16) 35</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w:t>
      </w:r>
      <w:r>
        <w:rPr>
          <w:rFonts w:ascii="Traditional Arabic" w:hAnsi="Traditional Arabic" w:cs="Traditional Arabic" w:hint="cs"/>
          <w:color w:val="000000"/>
          <w:sz w:val="30"/>
          <w:szCs w:val="30"/>
          <w:rtl/>
        </w:rPr>
        <w:t xml:space="preserve"> نحل (16) 82</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 ما حُمِّلَ وَ عَلَيْكُمْ ما حُمِّلْتُمْ وَ إِنْ تُطِيعُوهُ تَهْتَدُوا وَ ما عَلَى الرَّسُولِ إِلَّا الْبَلاغُ الْمُبِينُ.</w:t>
      </w:r>
      <w:r>
        <w:rPr>
          <w:rFonts w:ascii="Traditional Arabic" w:hAnsi="Traditional Arabic" w:cs="Traditional Arabic" w:hint="cs"/>
          <w:color w:val="000000"/>
          <w:sz w:val="30"/>
          <w:szCs w:val="30"/>
          <w:rtl/>
        </w:rPr>
        <w:t xml:space="preserve"> نور (24) 54</w:t>
      </w:r>
    </w:p>
    <w:p w:rsidR="00DA643A" w:rsidRDefault="00DA643A" w:rsidP="00DA643A">
      <w:pPr>
        <w:pStyle w:val="NormalWeb"/>
        <w:bidi/>
        <w:rPr>
          <w:rtl/>
        </w:rPr>
      </w:pPr>
      <w:r>
        <w:rPr>
          <w:rFonts w:ascii="Traditional Arabic" w:hAnsi="Traditional Arabic" w:cs="Traditional Arabic" w:hint="cs"/>
          <w:color w:val="006A0F"/>
          <w:sz w:val="30"/>
          <w:szCs w:val="30"/>
          <w:rtl/>
        </w:rPr>
        <w:t>وَ إِنْ تُكَذِّبُوا فَقَدْ كَذَّبَ أُمَمٌ مِنْ قَبْلِكُمْ وَ ما عَلَى الرَّسُولِ إِلَّا الْبَلاغُ الْمُبِينُ.</w:t>
      </w:r>
      <w:r>
        <w:rPr>
          <w:rFonts w:ascii="Traditional Arabic" w:hAnsi="Traditional Arabic" w:cs="Traditional Arabic" w:hint="cs"/>
          <w:color w:val="000000"/>
          <w:sz w:val="30"/>
          <w:szCs w:val="30"/>
          <w:rtl/>
        </w:rPr>
        <w:t xml:space="preserve"> عنكبوت (29) 18</w:t>
      </w:r>
    </w:p>
    <w:p w:rsidR="00DA643A" w:rsidRDefault="00DA643A" w:rsidP="00DA643A">
      <w:pPr>
        <w:pStyle w:val="NormalWeb"/>
        <w:bidi/>
        <w:rPr>
          <w:rtl/>
        </w:rPr>
      </w:pPr>
      <w:r>
        <w:rPr>
          <w:rFonts w:ascii="Traditional Arabic" w:hAnsi="Traditional Arabic" w:cs="Traditional Arabic" w:hint="cs"/>
          <w:color w:val="006A0F"/>
          <w:sz w:val="30"/>
          <w:szCs w:val="30"/>
          <w:rtl/>
        </w:rPr>
        <w:t>وَ ما عَلَيْنا إِلَّا الْبَلاغُ الْمُبِينُ.</w:t>
      </w:r>
      <w:r>
        <w:rPr>
          <w:rFonts w:ascii="Traditional Arabic" w:hAnsi="Traditional Arabic" w:cs="Traditional Arabic" w:hint="cs"/>
          <w:color w:val="000000"/>
          <w:sz w:val="30"/>
          <w:szCs w:val="30"/>
          <w:rtl/>
        </w:rPr>
        <w:t xml:space="preserve"> يس (36) 17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فَما أَرْسَلْناكَ عَلَيْهِمْ حَفِيظاً إِنْ عَلَيْكَ إِلَّا الْبَلاغُ‏</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شورى (42) 48</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لَنْ يُجِيرَنِي مِنَ اللَّهِ أَحَدٌ وَ لَنْ أَجِدَ مِنْ دُونِهِ مُلْتَحَداً إِلَّا بَلاغاً مِنَ اللَّهِ وَ رِسالاتِهِ‏</w:t>
      </w:r>
      <w:r>
        <w:rPr>
          <w:rFonts w:ascii="Traditional Arabic" w:hAnsi="Traditional Arabic" w:cs="Traditional Arabic" w:hint="cs"/>
          <w:color w:val="000000"/>
          <w:sz w:val="30"/>
          <w:szCs w:val="30"/>
          <w:rtl/>
        </w:rPr>
        <w:t xml:space="preserve"> .... جنّ (72) 22 و 23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157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17. نگرش يكسان‏</w:t>
      </w:r>
    </w:p>
    <w:p w:rsidR="00DA643A" w:rsidRDefault="00DA643A" w:rsidP="00DA643A">
      <w:pPr>
        <w:pStyle w:val="NormalWeb"/>
        <w:bidi/>
        <w:rPr>
          <w:rtl/>
        </w:rPr>
      </w:pPr>
      <w:r>
        <w:rPr>
          <w:rFonts w:ascii="Traditional Arabic" w:hAnsi="Traditional Arabic" w:cs="Traditional Arabic" w:hint="cs"/>
          <w:color w:val="000000"/>
          <w:sz w:val="30"/>
          <w:szCs w:val="30"/>
          <w:rtl/>
        </w:rPr>
        <w:t>853. نگرش يكسان و پرهيز از تبعيض و تفاوت در دعوت مردم، از روشهاى تبليغى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آذَنْتُكُمْ عَلى‏ سَواءٍ</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71"/>
      </w:r>
      <w:r>
        <w:rPr>
          <w:rFonts w:ascii="Traditional Arabic" w:hAnsi="Traditional Arabic" w:cs="Traditional Arabic" w:hint="cs"/>
          <w:color w:val="000000"/>
          <w:sz w:val="30"/>
          <w:szCs w:val="30"/>
          <w:rtl/>
        </w:rPr>
        <w:t xml:space="preserve"> انبياء (21) 109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فَلِذلِكَ فَادْعُ وَ اسْتَقِمْ كَما أُمِرْتَ وَ لا تَتَّبِعْ أَهْواءَهُمْ وَ قُلْ آمَنْتُ بِما أَنْزَلَ اللَّهُ مِنْ كِتابٍ وَ أُمِرْتُ لِأَعْدِلَ بَيْنَكُمُ‏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72"/>
      </w:r>
      <w:r>
        <w:rPr>
          <w:rFonts w:ascii="Traditional Arabic" w:hAnsi="Traditional Arabic" w:cs="Traditional Arabic" w:hint="cs"/>
          <w:color w:val="000000"/>
          <w:sz w:val="30"/>
          <w:szCs w:val="30"/>
          <w:rtl/>
        </w:rPr>
        <w:t xml:space="preserve"> شورى (42) 15</w:t>
      </w:r>
    </w:p>
    <w:p w:rsidR="00DA643A" w:rsidRDefault="00DA643A" w:rsidP="00DA643A">
      <w:pPr>
        <w:pStyle w:val="NormalWeb"/>
        <w:bidi/>
        <w:rPr>
          <w:rtl/>
        </w:rPr>
      </w:pPr>
      <w:r>
        <w:rPr>
          <w:rFonts w:ascii="Traditional Arabic" w:hAnsi="Traditional Arabic" w:cs="Traditional Arabic" w:hint="cs"/>
          <w:color w:val="465BFF"/>
          <w:sz w:val="30"/>
          <w:szCs w:val="30"/>
          <w:rtl/>
        </w:rPr>
        <w:t>زمينه‏هاى تأثير تبليغ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ايمان‏</w:t>
      </w:r>
    </w:p>
    <w:p w:rsidR="00DA643A" w:rsidRDefault="00DA643A" w:rsidP="00DA643A">
      <w:pPr>
        <w:pStyle w:val="NormalWeb"/>
        <w:bidi/>
        <w:rPr>
          <w:rtl/>
        </w:rPr>
      </w:pPr>
      <w:r>
        <w:rPr>
          <w:rFonts w:ascii="Traditional Arabic" w:hAnsi="Traditional Arabic" w:cs="Traditional Arabic" w:hint="cs"/>
          <w:color w:val="000000"/>
          <w:sz w:val="30"/>
          <w:szCs w:val="30"/>
          <w:rtl/>
        </w:rPr>
        <w:t>854. تصديق و ايمان به آيات خدا، زمينه‏ساز تأثيرپذيرى از تبليغ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أَنْتَ بِهادِ الْعُمْيِ عَنْ ضَلالَتِهِمْ إِنْ تُسْمِعُ إِلَّا مَنْ يُؤْمِنُ بِآياتِنا فَهُمْ مُسْلِمُونَ.</w:t>
      </w:r>
      <w:r>
        <w:rPr>
          <w:rFonts w:ascii="Traditional Arabic" w:hAnsi="Traditional Arabic" w:cs="Traditional Arabic" w:hint="cs"/>
          <w:color w:val="000000"/>
          <w:sz w:val="30"/>
          <w:szCs w:val="30"/>
          <w:rtl/>
        </w:rPr>
        <w:t xml:space="preserve"> روم (30) 53</w:t>
      </w:r>
    </w:p>
    <w:p w:rsidR="00DA643A" w:rsidRDefault="00DA643A" w:rsidP="00DA643A">
      <w:pPr>
        <w:pStyle w:val="NormalWeb"/>
        <w:bidi/>
        <w:rPr>
          <w:rtl/>
        </w:rPr>
      </w:pPr>
      <w:r>
        <w:rPr>
          <w:rFonts w:ascii="Traditional Arabic" w:hAnsi="Traditional Arabic" w:cs="Traditional Arabic" w:hint="cs"/>
          <w:color w:val="000000"/>
          <w:sz w:val="30"/>
          <w:szCs w:val="30"/>
          <w:rtl/>
        </w:rPr>
        <w:t>855. برخوردارى از روحيّه ايمان، زمينه‏ساز بهره‏مندى از هشدارها و تذكّرات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ذَكِّرْ فَإِنَّ الذِّكْرى‏ تَنْفَعُ الْمُؤْمِنِينَ.</w:t>
      </w:r>
      <w:r>
        <w:rPr>
          <w:rFonts w:ascii="Traditional Arabic" w:hAnsi="Traditional Arabic" w:cs="Traditional Arabic" w:hint="cs"/>
          <w:color w:val="000000"/>
          <w:sz w:val="30"/>
          <w:szCs w:val="30"/>
          <w:rtl/>
        </w:rPr>
        <w:t xml:space="preserve"> ذاريات (51) 55</w:t>
      </w:r>
    </w:p>
    <w:p w:rsidR="00DA643A" w:rsidRDefault="00DA643A" w:rsidP="00DA643A">
      <w:pPr>
        <w:pStyle w:val="NormalWeb"/>
        <w:bidi/>
        <w:rPr>
          <w:rtl/>
        </w:rPr>
      </w:pPr>
      <w:r>
        <w:rPr>
          <w:rFonts w:ascii="Traditional Arabic" w:hAnsi="Traditional Arabic" w:cs="Traditional Arabic" w:hint="cs"/>
          <w:color w:val="465BFF"/>
          <w:sz w:val="30"/>
          <w:szCs w:val="30"/>
          <w:rtl/>
        </w:rPr>
        <w:t>2. حق‏پذيرى‏</w:t>
      </w:r>
    </w:p>
    <w:p w:rsidR="00DA643A" w:rsidRDefault="00DA643A" w:rsidP="00DA643A">
      <w:pPr>
        <w:pStyle w:val="NormalWeb"/>
        <w:bidi/>
        <w:rPr>
          <w:rtl/>
        </w:rPr>
      </w:pPr>
      <w:r>
        <w:rPr>
          <w:rFonts w:ascii="Traditional Arabic" w:hAnsi="Traditional Arabic" w:cs="Traditional Arabic" w:hint="cs"/>
          <w:color w:val="000000"/>
          <w:sz w:val="30"/>
          <w:szCs w:val="30"/>
          <w:rtl/>
        </w:rPr>
        <w:t>856. حق‏پذيرى و داشتن روحيه تسليم، زمينه ساز تأثير پذيرى از تبليغ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أَنْتَ بِهادِ الْعُمْيِ عَنْ ضَلالَتِهِمْ إِنْ تُسْمِعُ إِلَّا مَنْ يُؤْمِنُ بِآياتِنا فَهُمْ مُسْلِمُونَ.</w:t>
      </w:r>
      <w:r>
        <w:rPr>
          <w:rFonts w:ascii="Traditional Arabic" w:hAnsi="Traditional Arabic" w:cs="Traditional Arabic" w:hint="cs"/>
          <w:color w:val="000000"/>
          <w:sz w:val="30"/>
          <w:szCs w:val="30"/>
          <w:rtl/>
        </w:rPr>
        <w:t xml:space="preserve"> روم (30) 53</w:t>
      </w:r>
    </w:p>
    <w:p w:rsidR="00DA643A" w:rsidRDefault="00DA643A" w:rsidP="00DA643A">
      <w:pPr>
        <w:pStyle w:val="NormalWeb"/>
        <w:bidi/>
        <w:rPr>
          <w:rtl/>
        </w:rPr>
      </w:pPr>
      <w:r>
        <w:rPr>
          <w:rFonts w:ascii="Traditional Arabic" w:hAnsi="Traditional Arabic" w:cs="Traditional Arabic" w:hint="cs"/>
          <w:color w:val="006A0F"/>
          <w:sz w:val="30"/>
          <w:szCs w:val="30"/>
          <w:rtl/>
        </w:rPr>
        <w:t>وَ سَواءٌ عَلَيْهِمْ أَ أَنْذَرْتَهُمْ أَمْ لَمْ تُنْذِرْهُمْ لا يُؤْمِنُونَ‏ إِنَّما تُنْذِرُ مَنِ اتَّبَعَ الذِّكْرَ وَ خَشِيَ الرَّحْمنَ بِالْغَيْبِ فَبَشِّرْهُ بِمَغْفِرَةٍ وَ أَجْرٍ كَرِيمٍ.</w:t>
      </w:r>
      <w:r>
        <w:rPr>
          <w:rFonts w:ascii="Traditional Arabic" w:hAnsi="Traditional Arabic" w:cs="Traditional Arabic" w:hint="cs"/>
          <w:color w:val="000000"/>
          <w:sz w:val="30"/>
          <w:szCs w:val="30"/>
          <w:rtl/>
        </w:rPr>
        <w:t xml:space="preserve"> يس (36) 10 و 11</w:t>
      </w:r>
    </w:p>
    <w:p w:rsidR="00DA643A" w:rsidRDefault="00DA643A" w:rsidP="00DA643A">
      <w:pPr>
        <w:pStyle w:val="NormalWeb"/>
        <w:bidi/>
        <w:rPr>
          <w:rtl/>
        </w:rPr>
      </w:pPr>
      <w:r>
        <w:rPr>
          <w:rFonts w:ascii="Traditional Arabic" w:hAnsi="Traditional Arabic" w:cs="Traditional Arabic" w:hint="cs"/>
          <w:color w:val="465BFF"/>
          <w:sz w:val="30"/>
          <w:szCs w:val="30"/>
          <w:rtl/>
        </w:rPr>
        <w:t>3. خوف از خدا</w:t>
      </w:r>
    </w:p>
    <w:p w:rsidR="00DA643A" w:rsidRDefault="00DA643A" w:rsidP="00DA643A">
      <w:pPr>
        <w:pStyle w:val="NormalWeb"/>
        <w:bidi/>
        <w:rPr>
          <w:rtl/>
        </w:rPr>
      </w:pPr>
      <w:r>
        <w:rPr>
          <w:rFonts w:ascii="Traditional Arabic" w:hAnsi="Traditional Arabic" w:cs="Traditional Arabic" w:hint="cs"/>
          <w:color w:val="000000"/>
          <w:sz w:val="30"/>
          <w:szCs w:val="30"/>
          <w:rtl/>
        </w:rPr>
        <w:t>857. ترس از خدا، زمينه‏ساز تأثيرپذيرى از مواعظ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سَواءٌ عَلَيْهِمْ أَ أَنْذَرْتَهُمْ أَمْ لَمْ تُنْذِرْهُمْ لا يُؤْمِنُونَ‏ إِنَّما تُنْذِرُ مَنِ اتَّبَعَ الذِّكْرَ وَ خَشِيَ الرَّحْمنَ بِالْغَيْبِ فَبَشِّرْهُ بِمَغْفِرَةٍ وَ أَجْرٍ كَرِيمٍ.</w:t>
      </w:r>
      <w:r>
        <w:rPr>
          <w:rFonts w:ascii="Traditional Arabic" w:hAnsi="Traditional Arabic" w:cs="Traditional Arabic" w:hint="cs"/>
          <w:color w:val="000000"/>
          <w:sz w:val="30"/>
          <w:szCs w:val="30"/>
          <w:rtl/>
        </w:rPr>
        <w:t xml:space="preserve"> يس (36) 10 و 11</w:t>
      </w:r>
    </w:p>
    <w:p w:rsidR="00DA643A" w:rsidRDefault="00DA643A" w:rsidP="00DA643A">
      <w:pPr>
        <w:pStyle w:val="NormalWeb"/>
        <w:bidi/>
        <w:rPr>
          <w:rtl/>
        </w:rPr>
      </w:pPr>
      <w:r>
        <w:rPr>
          <w:rFonts w:ascii="Traditional Arabic" w:hAnsi="Traditional Arabic" w:cs="Traditional Arabic" w:hint="cs"/>
          <w:color w:val="006A0F"/>
          <w:sz w:val="30"/>
          <w:szCs w:val="30"/>
          <w:rtl/>
        </w:rPr>
        <w:t>فَذَكِّرْ إِنْ نَفَعَتِ الذِّكْرى‏ سَيَذَّكَّرُ مَنْ يَخْشى‏.</w:t>
      </w:r>
      <w:r>
        <w:rPr>
          <w:rFonts w:ascii="Traditional Arabic" w:hAnsi="Traditional Arabic" w:cs="Traditional Arabic" w:hint="cs"/>
          <w:color w:val="000000"/>
          <w:sz w:val="30"/>
          <w:szCs w:val="30"/>
          <w:rtl/>
        </w:rPr>
        <w:t xml:space="preserve"> اعلى (87) 9 و 10</w:t>
      </w:r>
    </w:p>
    <w:p w:rsidR="00DA643A" w:rsidRDefault="00DA643A" w:rsidP="00DA643A">
      <w:pPr>
        <w:pStyle w:val="NormalWeb"/>
        <w:bidi/>
        <w:rPr>
          <w:rtl/>
        </w:rPr>
      </w:pPr>
      <w:r>
        <w:rPr>
          <w:rFonts w:ascii="Traditional Arabic" w:hAnsi="Traditional Arabic" w:cs="Traditional Arabic" w:hint="cs"/>
          <w:color w:val="465BFF"/>
          <w:sz w:val="30"/>
          <w:szCs w:val="30"/>
          <w:rtl/>
        </w:rPr>
        <w:t>مبناى تبليغ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858. رسالت تبليغى رسول خدا صلى الله عليه و آله، نشئت گرفته از وحى الهى: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73"/>
      </w:r>
      <w:r>
        <w:rPr>
          <w:rFonts w:ascii="Traditional Arabic" w:hAnsi="Traditional Arabic" w:cs="Traditional Arabic" w:hint="cs"/>
          <w:color w:val="000000"/>
          <w:sz w:val="30"/>
          <w:szCs w:val="30"/>
          <w:rtl/>
        </w:rPr>
        <w:t xml:space="preserve"> انعام (6) 50</w:t>
      </w:r>
    </w:p>
    <w:p w:rsidR="00DA643A" w:rsidRDefault="00DA643A" w:rsidP="00DA643A">
      <w:pPr>
        <w:pStyle w:val="NormalWeb"/>
        <w:bidi/>
        <w:rPr>
          <w:rtl/>
        </w:rPr>
      </w:pPr>
      <w:r>
        <w:rPr>
          <w:rFonts w:ascii="Traditional Arabic" w:hAnsi="Traditional Arabic" w:cs="Traditional Arabic" w:hint="cs"/>
          <w:color w:val="006A0F"/>
          <w:sz w:val="30"/>
          <w:szCs w:val="30"/>
          <w:rtl/>
        </w:rPr>
        <w:t>اتَّبِعْ ما أُوحِيَ إِلَيْكَ مِنْ رَبِّكَ‏</w:t>
      </w:r>
      <w:r>
        <w:rPr>
          <w:rFonts w:ascii="Traditional Arabic" w:hAnsi="Traditional Arabic" w:cs="Traditional Arabic" w:hint="cs"/>
          <w:color w:val="000000"/>
          <w:sz w:val="30"/>
          <w:szCs w:val="30"/>
          <w:rtl/>
        </w:rPr>
        <w:t xml:space="preserve"> .... انعام (6) 106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إِنَّما أَتَّبِعُ ما يُوحى‏ إِلَيَّ مِنْ رَبِّي‏</w:t>
      </w:r>
      <w:r>
        <w:rPr>
          <w:rFonts w:ascii="Traditional Arabic" w:hAnsi="Traditional Arabic" w:cs="Traditional Arabic" w:hint="cs"/>
          <w:color w:val="000000"/>
          <w:sz w:val="30"/>
          <w:szCs w:val="30"/>
          <w:rtl/>
        </w:rPr>
        <w:t xml:space="preserve"> .... اعراف (7) 203</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w:t>
      </w:r>
      <w:r>
        <w:rPr>
          <w:rFonts w:ascii="Traditional Arabic" w:hAnsi="Traditional Arabic" w:cs="Traditional Arabic" w:hint="cs"/>
          <w:color w:val="000000"/>
          <w:sz w:val="30"/>
          <w:szCs w:val="30"/>
          <w:rtl/>
        </w:rPr>
        <w:t xml:space="preserve"> .... يونس (10) 109</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أُنْذِرُكُمْ بِالْوَحْيِ‏</w:t>
      </w:r>
      <w:r>
        <w:rPr>
          <w:rFonts w:ascii="Traditional Arabic" w:hAnsi="Traditional Arabic" w:cs="Traditional Arabic" w:hint="cs"/>
          <w:color w:val="000000"/>
          <w:sz w:val="30"/>
          <w:szCs w:val="30"/>
          <w:rtl/>
        </w:rPr>
        <w:t xml:space="preserve"> .... انبياء (21) 45</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 مِنْ رَبِّكَ‏</w:t>
      </w:r>
      <w:r>
        <w:rPr>
          <w:rFonts w:ascii="Traditional Arabic" w:hAnsi="Traditional Arabic" w:cs="Traditional Arabic" w:hint="cs"/>
          <w:color w:val="000000"/>
          <w:sz w:val="30"/>
          <w:szCs w:val="30"/>
          <w:rtl/>
        </w:rPr>
        <w:t xml:space="preserve"> .... احزاب (33) 2</w:t>
      </w:r>
    </w:p>
    <w:p w:rsidR="00DA643A" w:rsidRDefault="00DA643A" w:rsidP="00DA643A">
      <w:pPr>
        <w:pStyle w:val="NormalWeb"/>
        <w:bidi/>
        <w:rPr>
          <w:rtl/>
        </w:rPr>
      </w:pPr>
      <w:r>
        <w:rPr>
          <w:rFonts w:ascii="Traditional Arabic" w:hAnsi="Traditional Arabic" w:cs="Traditional Arabic" w:hint="cs"/>
          <w:color w:val="006A0F"/>
          <w:sz w:val="30"/>
          <w:szCs w:val="30"/>
          <w:rtl/>
        </w:rPr>
        <w:t>فَاسْتَمْسِكْ بِالَّذِي أُوحِيَ إِلَيْكَ‏</w:t>
      </w:r>
      <w:r>
        <w:rPr>
          <w:rFonts w:ascii="Traditional Arabic" w:hAnsi="Traditional Arabic" w:cs="Traditional Arabic" w:hint="cs"/>
          <w:color w:val="000000"/>
          <w:sz w:val="30"/>
          <w:szCs w:val="30"/>
          <w:rtl/>
        </w:rPr>
        <w:t xml:space="preserve"> .... زخرف (43) 43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 احقاف (46) 9</w:t>
      </w:r>
    </w:p>
    <w:p w:rsidR="00DA643A" w:rsidRDefault="00DA643A" w:rsidP="00DA643A">
      <w:pPr>
        <w:pStyle w:val="NormalWeb"/>
        <w:bidi/>
        <w:rPr>
          <w:rtl/>
        </w:rPr>
      </w:pPr>
      <w:r>
        <w:rPr>
          <w:rFonts w:ascii="Traditional Arabic" w:hAnsi="Traditional Arabic" w:cs="Traditional Arabic" w:hint="cs"/>
          <w:color w:val="006A0F"/>
          <w:sz w:val="30"/>
          <w:szCs w:val="30"/>
          <w:rtl/>
        </w:rPr>
        <w:t>وَ ما يَنْطِقُ عَنِ الْهَوى‏ إِنْ هُوَ إِلَّا وَحْيٌ‏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158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يُوحى‏.</w:t>
      </w:r>
      <w:r>
        <w:rPr>
          <w:rFonts w:ascii="Traditional Arabic" w:hAnsi="Traditional Arabic" w:cs="Traditional Arabic" w:hint="cs"/>
          <w:color w:val="000000"/>
          <w:sz w:val="30"/>
          <w:szCs w:val="30"/>
          <w:rtl/>
        </w:rPr>
        <w:t xml:space="preserve"> نجم (53) 3 و 4</w:t>
      </w:r>
    </w:p>
    <w:p w:rsidR="00DA643A" w:rsidRDefault="00DA643A" w:rsidP="00DA643A">
      <w:pPr>
        <w:pStyle w:val="NormalWeb"/>
        <w:bidi/>
        <w:rPr>
          <w:rtl/>
        </w:rPr>
      </w:pPr>
      <w:r>
        <w:rPr>
          <w:rFonts w:ascii="Traditional Arabic" w:hAnsi="Traditional Arabic" w:cs="Traditional Arabic" w:hint="cs"/>
          <w:color w:val="465BFF"/>
          <w:sz w:val="30"/>
          <w:szCs w:val="30"/>
          <w:rtl/>
        </w:rPr>
        <w:t>موارد تبليغ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بدعت‏زدايى‏</w:t>
      </w:r>
    </w:p>
    <w:p w:rsidR="00DA643A" w:rsidRDefault="00DA643A" w:rsidP="00DA643A">
      <w:pPr>
        <w:pStyle w:val="NormalWeb"/>
        <w:bidi/>
        <w:rPr>
          <w:rtl/>
        </w:rPr>
      </w:pPr>
      <w:r>
        <w:rPr>
          <w:rFonts w:ascii="Traditional Arabic" w:hAnsi="Traditional Arabic" w:cs="Traditional Arabic" w:hint="cs"/>
          <w:color w:val="000000"/>
          <w:sz w:val="30"/>
          <w:szCs w:val="30"/>
          <w:rtl/>
        </w:rPr>
        <w:t>859. مبارزه با بدعتها، از موارد تبليغى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 xml:space="preserve">ثَمانِيَةَ أَزْواجٍ مِنَ الضَّأْنِ اثْنَيْنِ وَ مِنَ الْمَعْزِ اثْنَيْنِ قُلْ آلذَّكَرَيْنِ حَرَّمَ أَمِ الْأُنْثَيَيْنِ أَمَّا اشْتَمَلَتْ عَلَيْهِ أَرْحامُ الْأُنْثَيَيْنِ نَبِّئُونِي بِعِلْمٍ إِنْ كُنْتُمْ صادِقِينَ‏ وَ مِنَ الْإِبِلِ اثْنَيْنِ وَ مِنَ الْبَقَرِ اثْنَيْنِ قُلْ آلذَّكَرَيْنِ حَرَّمَ أَمِ الْأُنْثَيَيْنِ أَمَّا اشْتَمَلَتْ عَلَيْهِ أَرْحامُ الْأُنْثَيَيْنِ أَمْ كُنْتُمْ شُهَداءَ إِذْ وَصَّاكُمُ اللَّهُ بِهذا فَمَنْ أَظْلَمُ مِمَّنِ افْتَرى‏ عَلَى اللَّهِ كَذِباً لِيُضِلَّ النَّاسَ بِغَيْرِ عِلْمٍ إِنَّ اللَّهَ لا يَهْدِي الْقَوْمَ الظَّالِمِينَ‏ قُلْ لا أَجِدُ فِي ما أُوحِيَ إِلَيَّ مُحَرَّماً عَلى‏ طاعِمٍ يَطْعَمُهُ إِلَّا أَنْ يَكُونَ مَيْتَةً أَوْ دَماً مَسْفُوحاً أَوْ لَحْمَ خِنزِيرٍ فَإِنَّهُ رِجْسٌ أَوْ فِسْقاً أُهِلَّ لِغَيْرِ اللَّهِ بِهِ فَمَنِ اضْطُرَّ غَيْرَ باغٍ وَ لا عادٍ فَإِنَّ رَبَّكَ غَفُورٌ رَحِيمٌ‏ سَيَقُولُ الَّذِينَ أَشْرَكُوا لَوْ شاءَ اللَّهُ ما أَشْرَكْنا وَ لا آباؤُنا وَ لا حَرَّمْنا مِنْ شَيْ‏ءٍ كَذلِكَ كَذَّبَ </w:t>
      </w:r>
      <w:r>
        <w:rPr>
          <w:rFonts w:ascii="Traditional Arabic" w:hAnsi="Traditional Arabic" w:cs="Traditional Arabic" w:hint="cs"/>
          <w:color w:val="006A0F"/>
          <w:sz w:val="30"/>
          <w:szCs w:val="30"/>
          <w:rtl/>
        </w:rPr>
        <w:lastRenderedPageBreak/>
        <w:t>الَّذِينَ مِنْ قَبْلِهِمْ حَتَّى ذاقُوا بَأْسَنا قُلْ هَلْ عِنْدَكُمْ مِنْ عِلْمٍ فَتُخْرِجُوهُ لَنا إِنْ تَتَّبِعُونَ إِلَّا الظَّنَّ وَ إِنْ أَنْتُمْ إِلَّا تَخْرُصُونَ‏ قُلْ هَلُمَّ شُهَداءَكُمُ الَّذِينَ يَشْهَدُونَ أَنَّ اللَّهَ حَرَّمَ هذا فَإِنْ شَهِدُوا فَلا تَشْهَدْ مَعَهُمْ وَ لا تَتَّبِعْ أَهْواءَ الَّذِينَ كَذَّبُوا بِآياتِنا وَ الَّذِينَ لا يُؤْمِنُونَ بِالْآخِرَةِ وَ هُمْ بِرَبِّهِمْ يَعْدِلُونَ.</w:t>
      </w:r>
      <w:r>
        <w:rPr>
          <w:rFonts w:ascii="Traditional Arabic" w:hAnsi="Traditional Arabic" w:cs="Traditional Arabic" w:hint="cs"/>
          <w:color w:val="000000"/>
          <w:sz w:val="30"/>
          <w:szCs w:val="30"/>
          <w:rtl/>
        </w:rPr>
        <w:t xml:space="preserve"> انعام (6) 143-/ 145 و 148 و 150</w:t>
      </w:r>
    </w:p>
    <w:p w:rsidR="00DA643A" w:rsidRDefault="00DA643A" w:rsidP="00DA643A">
      <w:pPr>
        <w:pStyle w:val="NormalWeb"/>
        <w:bidi/>
        <w:rPr>
          <w:rtl/>
        </w:rPr>
      </w:pPr>
      <w:r>
        <w:rPr>
          <w:rFonts w:ascii="Traditional Arabic" w:hAnsi="Traditional Arabic" w:cs="Traditional Arabic" w:hint="cs"/>
          <w:color w:val="465BFF"/>
          <w:sz w:val="30"/>
          <w:szCs w:val="30"/>
          <w:rtl/>
        </w:rPr>
        <w:t>2. تقوا</w:t>
      </w:r>
    </w:p>
    <w:p w:rsidR="00DA643A" w:rsidRDefault="00DA643A" w:rsidP="00DA643A">
      <w:pPr>
        <w:pStyle w:val="NormalWeb"/>
        <w:bidi/>
        <w:rPr>
          <w:rtl/>
        </w:rPr>
      </w:pPr>
      <w:r>
        <w:rPr>
          <w:rFonts w:ascii="Traditional Arabic" w:hAnsi="Traditional Arabic" w:cs="Traditional Arabic" w:hint="cs"/>
          <w:color w:val="000000"/>
          <w:sz w:val="30"/>
          <w:szCs w:val="30"/>
          <w:rtl/>
        </w:rPr>
        <w:t>860. پيامبر صلى الله عليه و آله، دعوت‏كننده مردم به تقوا:</w:t>
      </w:r>
    </w:p>
    <w:p w:rsidR="00DA643A" w:rsidRDefault="00DA643A" w:rsidP="00DA643A">
      <w:pPr>
        <w:pStyle w:val="NormalWeb"/>
        <w:bidi/>
        <w:rPr>
          <w:rtl/>
        </w:rPr>
      </w:pPr>
      <w:r>
        <w:rPr>
          <w:rFonts w:ascii="Traditional Arabic" w:hAnsi="Traditional Arabic" w:cs="Traditional Arabic" w:hint="cs"/>
          <w:color w:val="006A0F"/>
          <w:sz w:val="30"/>
          <w:szCs w:val="30"/>
          <w:rtl/>
        </w:rPr>
        <w:t>قُلْ يا عِبادِ الَّذِينَ آمَنُوا اتَّقُوا رَبَّكُمْ‏</w:t>
      </w:r>
      <w:r>
        <w:rPr>
          <w:rFonts w:ascii="Traditional Arabic" w:hAnsi="Traditional Arabic" w:cs="Traditional Arabic" w:hint="cs"/>
          <w:color w:val="000000"/>
          <w:sz w:val="30"/>
          <w:szCs w:val="30"/>
          <w:rtl/>
        </w:rPr>
        <w:t xml:space="preserve"> .... زمر (39) 10</w:t>
      </w:r>
    </w:p>
    <w:p w:rsidR="00DA643A" w:rsidRDefault="00DA643A" w:rsidP="00DA643A">
      <w:pPr>
        <w:pStyle w:val="NormalWeb"/>
        <w:bidi/>
        <w:rPr>
          <w:rtl/>
        </w:rPr>
      </w:pPr>
      <w:r>
        <w:rPr>
          <w:rFonts w:ascii="Traditional Arabic" w:hAnsi="Traditional Arabic" w:cs="Traditional Arabic" w:hint="cs"/>
          <w:color w:val="006A0F"/>
          <w:sz w:val="30"/>
          <w:szCs w:val="30"/>
          <w:rtl/>
        </w:rPr>
        <w:t>عَبْداً إِذا صَلَّى‏ أَوْ أَمَرَ بِالتَّقْوى‏.</w:t>
      </w:r>
      <w:r>
        <w:rPr>
          <w:rFonts w:ascii="Traditional Arabic" w:hAnsi="Traditional Arabic" w:cs="Traditional Arabic" w:hint="cs"/>
          <w:color w:val="000000"/>
          <w:sz w:val="30"/>
          <w:szCs w:val="30"/>
          <w:rtl/>
        </w:rPr>
        <w:t xml:space="preserve"> علق (96) 10 و 12</w:t>
      </w:r>
    </w:p>
    <w:p w:rsidR="00DA643A" w:rsidRDefault="00DA643A" w:rsidP="00DA643A">
      <w:pPr>
        <w:pStyle w:val="NormalWeb"/>
        <w:bidi/>
        <w:rPr>
          <w:rtl/>
        </w:rPr>
      </w:pPr>
      <w:r>
        <w:rPr>
          <w:rFonts w:ascii="Traditional Arabic" w:hAnsi="Traditional Arabic" w:cs="Traditional Arabic" w:hint="cs"/>
          <w:color w:val="465BFF"/>
          <w:sz w:val="30"/>
          <w:szCs w:val="30"/>
          <w:rtl/>
        </w:rPr>
        <w:t>3. جهاد</w:t>
      </w:r>
    </w:p>
    <w:p w:rsidR="00DA643A" w:rsidRDefault="00DA643A" w:rsidP="00DA643A">
      <w:pPr>
        <w:pStyle w:val="NormalWeb"/>
        <w:bidi/>
        <w:rPr>
          <w:rtl/>
        </w:rPr>
      </w:pPr>
      <w:r>
        <w:rPr>
          <w:rFonts w:ascii="Traditional Arabic" w:hAnsi="Traditional Arabic" w:cs="Traditional Arabic" w:hint="cs"/>
          <w:color w:val="000000"/>
          <w:sz w:val="30"/>
          <w:szCs w:val="30"/>
          <w:rtl/>
        </w:rPr>
        <w:t>861. دعوت و ترغيب مسلمانان براى جنگ و جهاد، از تبليغات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w:t>
      </w:r>
      <w:r>
        <w:rPr>
          <w:rFonts w:ascii="Traditional Arabic" w:hAnsi="Traditional Arabic" w:cs="Traditional Arabic" w:hint="cs"/>
          <w:color w:val="000000"/>
          <w:sz w:val="30"/>
          <w:szCs w:val="30"/>
          <w:rtl/>
        </w:rPr>
        <w:t xml:space="preserve"> .... آل‏عمران (3) 172</w:t>
      </w:r>
    </w:p>
    <w:p w:rsidR="00DA643A" w:rsidRDefault="00DA643A" w:rsidP="00DA643A">
      <w:pPr>
        <w:pStyle w:val="NormalWeb"/>
        <w:bidi/>
        <w:rPr>
          <w:rtl/>
        </w:rPr>
      </w:pPr>
      <w:r>
        <w:rPr>
          <w:rFonts w:ascii="Traditional Arabic" w:hAnsi="Traditional Arabic" w:cs="Traditional Arabic" w:hint="cs"/>
          <w:color w:val="006A0F"/>
          <w:sz w:val="30"/>
          <w:szCs w:val="30"/>
          <w:rtl/>
        </w:rPr>
        <w:t>فَقاتِلْ فِي سَبِيلِ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حَرِّضِ الْمُؤْمِنِينَ‏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74"/>
      </w:r>
      <w:r>
        <w:rPr>
          <w:rFonts w:ascii="Traditional Arabic" w:hAnsi="Traditional Arabic" w:cs="Traditional Arabic" w:hint="cs"/>
          <w:color w:val="000000"/>
          <w:sz w:val="30"/>
          <w:szCs w:val="30"/>
          <w:rtl/>
        </w:rPr>
        <w:t xml:space="preserve"> نساء (4) 84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اسْتَجِيبُوا لِلَّهِ وَ لِلرَّسُولِ إِذا دَعاكُمْ لِما يُحْيِيكُمْ‏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75"/>
      </w:r>
      <w:r>
        <w:rPr>
          <w:rFonts w:ascii="Traditional Arabic" w:hAnsi="Traditional Arabic" w:cs="Traditional Arabic" w:hint="cs"/>
          <w:color w:val="000000"/>
          <w:sz w:val="30"/>
          <w:szCs w:val="30"/>
          <w:rtl/>
        </w:rPr>
        <w:t xml:space="preserve"> انفال (8) 24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حَرِّضِ الْمُؤْمِنِينَ عَلَى الْقِتالِ‏</w:t>
      </w:r>
      <w:r>
        <w:rPr>
          <w:rFonts w:ascii="Traditional Arabic" w:hAnsi="Traditional Arabic" w:cs="Traditional Arabic" w:hint="cs"/>
          <w:color w:val="000000"/>
          <w:sz w:val="30"/>
          <w:szCs w:val="30"/>
          <w:rtl/>
        </w:rPr>
        <w:t xml:space="preserve"> .... انفال (8) 65</w:t>
      </w:r>
    </w:p>
    <w:p w:rsidR="00DA643A" w:rsidRDefault="00DA643A" w:rsidP="00DA643A">
      <w:pPr>
        <w:pStyle w:val="NormalWeb"/>
        <w:bidi/>
        <w:rPr>
          <w:rtl/>
        </w:rPr>
      </w:pPr>
      <w:r>
        <w:rPr>
          <w:rFonts w:ascii="Traditional Arabic" w:hAnsi="Traditional Arabic" w:cs="Traditional Arabic" w:hint="cs"/>
          <w:color w:val="465BFF"/>
          <w:sz w:val="30"/>
          <w:szCs w:val="30"/>
          <w:rtl/>
        </w:rPr>
        <w:t>4. عمل صالح‏</w:t>
      </w:r>
    </w:p>
    <w:p w:rsidR="00DA643A" w:rsidRDefault="00DA643A" w:rsidP="00DA643A">
      <w:pPr>
        <w:pStyle w:val="NormalWeb"/>
        <w:bidi/>
        <w:rPr>
          <w:rtl/>
        </w:rPr>
      </w:pPr>
      <w:r>
        <w:rPr>
          <w:rFonts w:ascii="Traditional Arabic" w:hAnsi="Traditional Arabic" w:cs="Traditional Arabic" w:hint="cs"/>
          <w:color w:val="000000"/>
          <w:sz w:val="30"/>
          <w:szCs w:val="30"/>
          <w:rtl/>
        </w:rPr>
        <w:t>862. انجام دادن عمل شايسته، از دعوتهاى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بَشَرٌ مِثْلُكُمْ يُوحى‏ إِلَيَّ أَنَّما إِلهُكُمْ إِلهٌ واحِدٌ فَمَنْ كانَ يَرْجُوا لِقاءَ رَبِّهِ فَلْيَعْمَلْ عَمَلًا صالِحاً وَ لا يُشْرِكْ بِعِبادَةِ رَبِّهِ أَحَداً.</w:t>
      </w:r>
      <w:r>
        <w:rPr>
          <w:rFonts w:ascii="Traditional Arabic" w:hAnsi="Traditional Arabic" w:cs="Traditional Arabic" w:hint="cs"/>
          <w:color w:val="000000"/>
          <w:sz w:val="30"/>
          <w:szCs w:val="30"/>
          <w:rtl/>
        </w:rPr>
        <w:t xml:space="preserve"> كهف (18) 110</w:t>
      </w:r>
    </w:p>
    <w:p w:rsidR="00DA643A" w:rsidRDefault="00DA643A" w:rsidP="00DA643A">
      <w:pPr>
        <w:pStyle w:val="NormalWeb"/>
        <w:bidi/>
        <w:rPr>
          <w:rtl/>
        </w:rPr>
      </w:pPr>
      <w:r>
        <w:rPr>
          <w:rFonts w:ascii="Traditional Arabic" w:hAnsi="Traditional Arabic" w:cs="Traditional Arabic" w:hint="cs"/>
          <w:color w:val="000000"/>
          <w:sz w:val="30"/>
          <w:szCs w:val="30"/>
          <w:rtl/>
        </w:rPr>
        <w:t>863. مأموريّت پيامبر صلى الله عليه و آله، براى دعوت مردم به كارهاى پسنديده: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أْمُرْ بِالْعُرْفِ‏</w:t>
      </w:r>
      <w:r>
        <w:rPr>
          <w:rFonts w:ascii="Traditional Arabic" w:hAnsi="Traditional Arabic" w:cs="Traditional Arabic" w:hint="cs"/>
          <w:color w:val="000000"/>
          <w:sz w:val="30"/>
          <w:szCs w:val="30"/>
          <w:rtl/>
        </w:rPr>
        <w:t xml:space="preserve"> .... اعراف (7) 199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159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5. ولايت على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864. ابلاغ ولايت و خلافت على عليه السلام به مسلمانان، از موارد تبليغى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 وَ اللَّهُ يَعْصِمُكَ مِنَ النَّاسِ‏</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76"/>
      </w:r>
      <w:r>
        <w:rPr>
          <w:rFonts w:ascii="Traditional Arabic" w:hAnsi="Traditional Arabic" w:cs="Traditional Arabic" w:hint="cs"/>
          <w:color w:val="000000"/>
          <w:sz w:val="30"/>
          <w:szCs w:val="30"/>
          <w:rtl/>
        </w:rPr>
        <w:t xml:space="preserve"> مائده (5) 67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اتمام‏حجّت محمّد صلى الله عليه و آله، احتجاج محمّد صلى الله عليه و آله، رسالت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تحدّى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865. تحدّى محمّد صلى الله عليه و آله در برابر كافران، به آوردن معجزه‏اى همانند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إِنْ كُنْتُمْ فِي رَيْبٍ مِمَّا نَزَّلْنا عَلى‏ عَبْدِنا فَأْتُوا بِسُورَةٍ مِنْ مِثْلِهِ وَ ادْعُوا شُهَداءَكُمْ مِنْ دُونِ اللَّهِ إِنْ كُنْتُمْ صادِقِينَ.</w:t>
      </w:r>
      <w:r>
        <w:rPr>
          <w:rStyle w:val="FootnoteReference"/>
          <w:rFonts w:ascii="Traditional Arabic" w:eastAsiaTheme="majorEastAsia" w:hAnsi="Traditional Arabic" w:cs="Traditional Arabic"/>
          <w:color w:val="000000"/>
          <w:sz w:val="30"/>
          <w:szCs w:val="30"/>
          <w:rtl/>
        </w:rPr>
        <w:footnoteReference w:id="277"/>
      </w:r>
      <w:r>
        <w:rPr>
          <w:rFonts w:ascii="Traditional Arabic" w:hAnsi="Traditional Arabic" w:cs="Traditional Arabic" w:hint="cs"/>
          <w:color w:val="000000"/>
          <w:sz w:val="30"/>
          <w:szCs w:val="30"/>
          <w:rtl/>
        </w:rPr>
        <w:t xml:space="preserve"> بقره (2) 23</w:t>
      </w:r>
    </w:p>
    <w:p w:rsidR="00DA643A" w:rsidRDefault="00DA643A" w:rsidP="00DA643A">
      <w:pPr>
        <w:pStyle w:val="NormalWeb"/>
        <w:bidi/>
        <w:rPr>
          <w:rtl/>
        </w:rPr>
      </w:pPr>
      <w:r>
        <w:rPr>
          <w:rFonts w:ascii="Traditional Arabic" w:hAnsi="Traditional Arabic" w:cs="Traditional Arabic" w:hint="cs"/>
          <w:color w:val="006A0F"/>
          <w:sz w:val="30"/>
          <w:szCs w:val="30"/>
          <w:rtl/>
        </w:rPr>
        <w:t>قُلْ لَوْ شاءَ اللَّهُ ما تَلَوْتُهُ عَلَيْكُمْ وَ لا أَدْراكُمْ بِهِ فَقَدْ لَبِثْتُ فِيكُمْ عُمُراً مِنْ قَبْلِهِ أَ فَلا تَعْقِلُونَ.</w:t>
      </w:r>
      <w:r>
        <w:rPr>
          <w:rFonts w:ascii="Traditional Arabic" w:hAnsi="Traditional Arabic" w:cs="Traditional Arabic" w:hint="cs"/>
          <w:color w:val="000000"/>
          <w:sz w:val="30"/>
          <w:szCs w:val="30"/>
          <w:rtl/>
        </w:rPr>
        <w:t xml:space="preserve"> يونس (10) 16</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بِسُورَةٍ مِثْلِهِ وَ ادْعُوا مَنِ اسْتَطَعْتُمْ مِنْ دُونِ اللَّهِ إِنْ كُنْتُمْ صادِقِينَ‏ بَلْ كَذَّبُوا بِما لَمْ يُحِيطُوا بِعِلْمِهِ وَ لَمَّا يَأْتِهِمْ تَأْوِيلُهُ كَذلِكَ كَذَّبَ الَّذِينَ مِنْ قَبْلِهِمْ فَانْظُرْ كَيْفَ كانَ عاقِبَةُ الظَّالِمِينَ.</w:t>
      </w:r>
      <w:r>
        <w:rPr>
          <w:rFonts w:ascii="Traditional Arabic" w:hAnsi="Traditional Arabic" w:cs="Traditional Arabic" w:hint="cs"/>
          <w:color w:val="000000"/>
          <w:sz w:val="30"/>
          <w:szCs w:val="30"/>
          <w:rtl/>
        </w:rPr>
        <w:t xml:space="preserve"> يونس (10) 38 و 39</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بِعَشْرِ سُوَرٍ مِثْلِهِ مُفْتَرَياتٍ وَ ادْعُوا مَنِ اسْتَطَعْتُمْ مِنْ دُونِ اللَّهِ إِنْ كُنْتُمْ صادِقِينَ‏ فَإِلَّمْ يَسْتَجِيبُوا لَكُمْ فَاعْلَمُوا أَنَّما أُنْزِلَ بِعِلْمِ اللَّهِ وَ أَنْ لا إِلهَ إِلَّا هُوَ فَهَلْ أَنْتُمْ مُسْلِمُونَ.</w:t>
      </w:r>
      <w:r>
        <w:rPr>
          <w:rFonts w:ascii="Traditional Arabic" w:hAnsi="Traditional Arabic" w:cs="Traditional Arabic" w:hint="cs"/>
          <w:color w:val="000000"/>
          <w:sz w:val="30"/>
          <w:szCs w:val="30"/>
          <w:rtl/>
        </w:rPr>
        <w:t xml:space="preserve"> هود (11) 13 و 14</w:t>
      </w:r>
    </w:p>
    <w:p w:rsidR="00DA643A" w:rsidRDefault="00DA643A" w:rsidP="00DA643A">
      <w:pPr>
        <w:pStyle w:val="NormalWeb"/>
        <w:bidi/>
        <w:rPr>
          <w:rtl/>
        </w:rPr>
      </w:pPr>
      <w:r>
        <w:rPr>
          <w:rFonts w:ascii="Traditional Arabic" w:hAnsi="Traditional Arabic" w:cs="Traditional Arabic" w:hint="cs"/>
          <w:color w:val="006A0F"/>
          <w:sz w:val="30"/>
          <w:szCs w:val="30"/>
          <w:rtl/>
        </w:rPr>
        <w:t>قُلْ لَئِنِ اجْتَمَعَتِ الْإِنْسُ وَ الْجِنُّ عَلى‏ أَنْ يَأْتُوا بِمِثْلِ هذَا الْقُرْآنِ لا يَأْتُونَ بِمِثْلِهِ وَ لَوْ كانَ بَعْضُهُمْ لِبَعْضٍ ظَهِيراً وَ لَقَدْ صَرَّفْنا لِلنَّاسِ فِي هذَا الْقُرْآنِ مِنْ كُلِّ مَثَلٍ فَأَبى‏ أَكْثَرُ النَّاسِ إِلَّا كُفُوراً.</w:t>
      </w:r>
      <w:r>
        <w:rPr>
          <w:rFonts w:ascii="Traditional Arabic" w:hAnsi="Traditional Arabic" w:cs="Traditional Arabic" w:hint="cs"/>
          <w:color w:val="000000"/>
          <w:sz w:val="30"/>
          <w:szCs w:val="30"/>
          <w:rtl/>
        </w:rPr>
        <w:t xml:space="preserve"> اسراء (17) 88 و 89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تحيّت 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866. نزول ملائكه الهى در شب قدر، براى ابلاغ تحيّت و سلام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أَنْزَلْناهُ فِي لَيْلَةِ الْقَدْرِ تَنَزَّلُ الْمَلائِكَةُ وَ الرُّوحُ فِيها بِإِذْنِ رَبِّهِمْ مِنْ كُلِّ أَمْرٍ سَلامٌ هِيَ حَتَّى مَطْلَعِ الْفَجْرِ.</w:t>
      </w:r>
      <w:r>
        <w:rPr>
          <w:rStyle w:val="FootnoteReference"/>
          <w:rFonts w:ascii="Traditional Arabic" w:eastAsiaTheme="majorEastAsia" w:hAnsi="Traditional Arabic" w:cs="Traditional Arabic"/>
          <w:color w:val="000000"/>
          <w:sz w:val="30"/>
          <w:szCs w:val="30"/>
          <w:rtl/>
        </w:rPr>
        <w:footnoteReference w:id="278"/>
      </w:r>
      <w:r>
        <w:rPr>
          <w:rFonts w:ascii="Traditional Arabic" w:hAnsi="Traditional Arabic" w:cs="Traditional Arabic" w:hint="cs"/>
          <w:color w:val="000000"/>
          <w:sz w:val="30"/>
          <w:szCs w:val="30"/>
          <w:rtl/>
        </w:rPr>
        <w:t xml:space="preserve"> قدر (97) 1 و 4 و 5</w:t>
      </w:r>
    </w:p>
    <w:p w:rsidR="00DA643A" w:rsidRDefault="00DA643A" w:rsidP="00DA643A">
      <w:pPr>
        <w:pStyle w:val="NormalWeb"/>
        <w:bidi/>
        <w:rPr>
          <w:rtl/>
        </w:rPr>
      </w:pPr>
      <w:r>
        <w:rPr>
          <w:rFonts w:ascii="Traditional Arabic" w:hAnsi="Traditional Arabic" w:cs="Traditional Arabic" w:hint="cs"/>
          <w:color w:val="000000"/>
          <w:sz w:val="30"/>
          <w:szCs w:val="30"/>
          <w:rtl/>
        </w:rPr>
        <w:t>867. سلام و تحيّت اصحاب يمين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فَسَلامٌ لَكَ مِنْ أَصْحابِ الْيَمِينِ.</w:t>
      </w:r>
      <w:r>
        <w:rPr>
          <w:rFonts w:ascii="Traditional Arabic" w:hAnsi="Traditional Arabic" w:cs="Traditional Arabic" w:hint="cs"/>
          <w:color w:val="000000"/>
          <w:sz w:val="30"/>
          <w:szCs w:val="30"/>
          <w:rtl/>
        </w:rPr>
        <w:t xml:space="preserve"> واقعه (56) 91</w:t>
      </w:r>
    </w:p>
    <w:p w:rsidR="00DA643A" w:rsidRDefault="00DA643A" w:rsidP="00DA643A">
      <w:pPr>
        <w:pStyle w:val="NormalWeb"/>
        <w:bidi/>
        <w:rPr>
          <w:rtl/>
        </w:rPr>
      </w:pPr>
      <w:r>
        <w:rPr>
          <w:rFonts w:ascii="Traditional Arabic" w:hAnsi="Traditional Arabic" w:cs="Traditional Arabic" w:hint="cs"/>
          <w:color w:val="000000"/>
          <w:sz w:val="30"/>
          <w:szCs w:val="30"/>
          <w:rtl/>
        </w:rPr>
        <w:t>868. مؤمنان، موظّف به اهداى درود و تحيّت بر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160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 يا أَيُّهَا الَّذِينَ آمَنُوا صَلُّوا عَلَيْهِ وَ سَلِّمُوا تَسْلِيماً.</w:t>
      </w:r>
      <w:r>
        <w:rPr>
          <w:rStyle w:val="FootnoteReference"/>
          <w:rFonts w:ascii="Traditional Arabic" w:eastAsiaTheme="majorEastAsia" w:hAnsi="Traditional Arabic" w:cs="Traditional Arabic"/>
          <w:color w:val="000000"/>
          <w:sz w:val="30"/>
          <w:szCs w:val="30"/>
          <w:rtl/>
        </w:rPr>
        <w:footnoteReference w:id="279"/>
      </w:r>
      <w:r>
        <w:rPr>
          <w:rFonts w:ascii="Traditional Arabic" w:hAnsi="Traditional Arabic" w:cs="Traditional Arabic" w:hint="cs"/>
          <w:color w:val="000000"/>
          <w:sz w:val="30"/>
          <w:szCs w:val="30"/>
          <w:rtl/>
        </w:rPr>
        <w:t xml:space="preserve"> احزاب (33) 56</w:t>
      </w:r>
    </w:p>
    <w:p w:rsidR="00DA643A" w:rsidRDefault="00DA643A" w:rsidP="00DA643A">
      <w:pPr>
        <w:pStyle w:val="NormalWeb"/>
        <w:bidi/>
        <w:rPr>
          <w:rtl/>
        </w:rPr>
      </w:pPr>
      <w:r>
        <w:rPr>
          <w:rFonts w:ascii="Traditional Arabic" w:hAnsi="Traditional Arabic" w:cs="Traditional Arabic" w:hint="cs"/>
          <w:color w:val="000000"/>
          <w:sz w:val="30"/>
          <w:szCs w:val="30"/>
          <w:rtl/>
        </w:rPr>
        <w:t>869. تحيّت تمسخرآميز يهود به پيامبر صلى الله عليه و آله، تحيّتى مردود از سوى خداوند و درپى‏دارنده جهنّم:</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نُهُوا عَنِ النَّجْوى‏ ثُمَّ يَعُودُونَ لِما نُهُوا عَنْهُ وَ يَتَناجَوْنَ بِالْإِثْمِ وَ الْعُدْوانِ وَ مَعْصِيَةِ الرَّسُولِ وَ إِذا جاؤُكَ حَيَّوْكَ بِما لَمْ يُحَيِّكَ بِهِ اللَّهُ‏</w:t>
      </w:r>
      <w:r>
        <w:rPr>
          <w:rFonts w:ascii="Traditional Arabic" w:hAnsi="Traditional Arabic" w:cs="Traditional Arabic" w:hint="cs"/>
          <w:color w:val="000000"/>
          <w:sz w:val="30"/>
          <w:szCs w:val="30"/>
          <w:rtl/>
        </w:rPr>
        <w:t xml:space="preserve"> .... مجادله (58) 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تحيّت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تحيّت‏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تربيت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870. محمّد صلى الله عليه و آله، تحت تربيت خاصّ خداوند:</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رَبُّكَ‏</w:t>
      </w:r>
      <w:r>
        <w:rPr>
          <w:rFonts w:ascii="Traditional Arabic" w:hAnsi="Traditional Arabic" w:cs="Traditional Arabic" w:hint="cs"/>
          <w:color w:val="000000"/>
          <w:sz w:val="30"/>
          <w:szCs w:val="30"/>
          <w:rtl/>
        </w:rPr>
        <w:t xml:space="preserve"> .... بقره (2) 30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بقره (2) 139 و 147 و 149 و 198 و 285؛ آل‏عمران (3) 60؛ نساء (4) 65؛ مائده (5) 64 و 67 و 68؛ انعام (6) 83 و 106 و 112 و 114 و 115 و 117 و 119 و 126 و 128 و 131 و 132 و 133 و 145 و 158 و 164 و 165؛ اعراف (7) 137 و 153 و 167 و 172 و 205 و 206؛ انفال (8) 5 و 12؛ يونس (10) 19 و 33 و 40 و 61 و 93 و 94 و 96 و 99؛ هود (11) 17 و 66 و 83 و 101 و 102 و 107 و 108 و 110 و 117 و 118 و 119 و 123؛ رعد (13) 1 و 6 و 19؛ حجر (15) 25 و 28 و 86 و 92 و 98 و 99؛ نحل (16) 33 و 68 و 102 و 110 و 119 و 124 و 125؛ اسراء (17) 17 و 20 و 23 و 28 و 30 و 38 و 39 و 46 و 55 و 57 و 60 و 65 و 79 و 87؛ كهف (18) 24 و 27 و 46 و 48 و 49 و 58؛ مريم (19) 2 و 64 و 68 و 71 و 76؛ طه (20) 129-/ 131؛ انبياء (21) 46؛ حج (22) 47 و 54 و 67؛ مؤمنون (23) 72 و 93 و 94 و 97 و 98 و 118؛ فرقان (25) 16 و 20 و 30 و 31 و 45 و 54؛ شعراء (26) 9 و 10 و 68 و 104 و 122 و 140 و 159 و 175 و 191؛ نمل (27) 73 و 74 و 78 و 93؛ قصص (28) 46 و 59 و 68 و 69 و 86 و 87؛ عنكبوت (29) 10؛ سجده (32) 3 و 25؛ احزاب (33) 2؛ سبأ (34) 6 و 21؛ صافّات (37) 149 و 180؛ ص (38) 9 و 71؛ غافر (40) 6 و 55؛ فصّلت (41) 38 و 43 و 45 و 46 و 53؛ شورى (42) 14؛ زخرف (43) 32 و 35 و 77؛ دخان (44) 6 و 57؛ جاثيه (45) 17؛ ق (50) 39؛ طور (52) 7 و 29 و 37 و 48؛ نجم (53) 30 و 32 و 42 و 55؛ الرّحمن (55) 27 و 78؛ واقعه (56) 74 و 96؛ قلم (68) 2 و 7 و 19 و 48؛ حاقّه (69) 17 و 52؛ مزمّل (73) 8 و 20؛ مدّثر (74) 3 و 7 و 31؛ قيامت (75) 12 و 30؛ انسان (76) 24 و 25؛ نبأ (78) 36؛ نازعات (79) 44؛ بروج (85) 12؛ اعلى (87) 1؛ فجر (89) 6 و 13 و 14 و 22؛ ضحى (93) 3 و 5 و 11؛ انشراح (94) 8؛ علق (96) 1 و 3 و 8؛ زلزال (99) 5؛ فيل (105) 1؛ كوثر (108) 2؛ نصر (110) 3</w:t>
      </w:r>
    </w:p>
    <w:p w:rsidR="00DA643A" w:rsidRDefault="00DA643A" w:rsidP="00DA643A">
      <w:pPr>
        <w:pStyle w:val="NormalWeb"/>
        <w:bidi/>
        <w:rPr>
          <w:rtl/>
        </w:rPr>
      </w:pPr>
      <w:r>
        <w:rPr>
          <w:rFonts w:ascii="Traditional Arabic" w:hAnsi="Traditional Arabic" w:cs="Traditional Arabic" w:hint="cs"/>
          <w:color w:val="000000"/>
          <w:sz w:val="30"/>
          <w:szCs w:val="30"/>
          <w:rtl/>
        </w:rPr>
        <w:t>871. دستور نماز شب به محمّد صلى الله عليه و آله، در جهت پرورش و تربيت او براى رسيدن به مقام محمود:</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w:t>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161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872. دستور خداوند به عبادت شبانه و توجّه به خدا، در راستاى تربيت و آماده شدن محمّد صلى الله عليه و آله براى دريافت وحى: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الْمُزَّمِّلُ‏ قُمِ اللَّيْلَ إِلَّا قَلِيلًا نِصْفَهُ أَوِ انْقُصْ مِنْهُ قَلِيلًا أَوْ زِدْ عَلَيْهِ وَ رَتِّلِ الْقُرْآنَ تَرْتِيلًا إِنَّا سَنُلْقِي عَلَيْكَ قَوْلًا ثَقِيلًا إِنَّ ناشِئَةَ اللَّيْلِ هِيَ أَشَدُّ وَطْئاً وَ أَقْوَمُ قِيلًا.</w:t>
      </w:r>
      <w:r>
        <w:rPr>
          <w:rFonts w:ascii="Traditional Arabic" w:hAnsi="Traditional Arabic" w:cs="Traditional Arabic" w:hint="cs"/>
          <w:color w:val="000000"/>
          <w:sz w:val="30"/>
          <w:szCs w:val="30"/>
          <w:rtl/>
        </w:rPr>
        <w:t xml:space="preserve"> مزمّل (73) 1-/ 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ترس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خوف محمّد صلى الله عليه و آله، خوف از خدا</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تسبيح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873. پيامبر صلى الله عليه و آله، مأمور تسبيح و تنزيه پروردگار خويش، هم‏زمان با آغاز هر كار و تلاش:</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لِحُكْمِ رَبِّكَ فَإِنَّكَ بِأَعْيُنِنا وَ سَبِّحْ بِحَمْدِ رَبِّكَ حِينَ تَقُومُ.</w:t>
      </w:r>
      <w:r>
        <w:rPr>
          <w:rStyle w:val="FootnoteReference"/>
          <w:rFonts w:ascii="Traditional Arabic" w:eastAsiaTheme="majorEastAsia" w:hAnsi="Traditional Arabic" w:cs="Traditional Arabic"/>
          <w:color w:val="000000"/>
          <w:sz w:val="30"/>
          <w:szCs w:val="30"/>
          <w:rtl/>
        </w:rPr>
        <w:footnoteReference w:id="280"/>
      </w:r>
      <w:r>
        <w:rPr>
          <w:rFonts w:ascii="Traditional Arabic" w:hAnsi="Traditional Arabic" w:cs="Traditional Arabic" w:hint="cs"/>
          <w:color w:val="000000"/>
          <w:sz w:val="30"/>
          <w:szCs w:val="30"/>
          <w:rtl/>
        </w:rPr>
        <w:t xml:space="preserve"> طور (52) 48</w:t>
      </w:r>
    </w:p>
    <w:p w:rsidR="00DA643A" w:rsidRDefault="00DA643A" w:rsidP="00DA643A">
      <w:pPr>
        <w:pStyle w:val="NormalWeb"/>
        <w:bidi/>
        <w:rPr>
          <w:rtl/>
        </w:rPr>
      </w:pPr>
      <w:r>
        <w:rPr>
          <w:rFonts w:ascii="Traditional Arabic" w:hAnsi="Traditional Arabic" w:cs="Traditional Arabic" w:hint="cs"/>
          <w:color w:val="000000"/>
          <w:sz w:val="30"/>
          <w:szCs w:val="30"/>
          <w:rtl/>
        </w:rPr>
        <w:t>874. پيامبر صلى الله عليه و آله، موظّف به تسبيح و تنزيه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سُبْحانَ اللَّهِ وَ ما أَنَا مِنَ الْمُشْرِكِينَ.</w:t>
      </w:r>
      <w:r>
        <w:rPr>
          <w:rFonts w:ascii="Traditional Arabic" w:hAnsi="Traditional Arabic" w:cs="Traditional Arabic" w:hint="cs"/>
          <w:color w:val="000000"/>
          <w:sz w:val="30"/>
          <w:szCs w:val="30"/>
          <w:rtl/>
        </w:rPr>
        <w:t xml:space="preserve"> يوسف (12) 108</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w:t>
      </w:r>
      <w:r>
        <w:rPr>
          <w:rFonts w:ascii="Traditional Arabic" w:hAnsi="Traditional Arabic" w:cs="Traditional Arabic" w:hint="cs"/>
          <w:color w:val="000000"/>
          <w:sz w:val="30"/>
          <w:szCs w:val="30"/>
          <w:rtl/>
        </w:rPr>
        <w:t xml:space="preserve"> .... حجر (15) 98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سُبْحانَ رَبِّي‏</w:t>
      </w:r>
      <w:r>
        <w:rPr>
          <w:rFonts w:ascii="Traditional Arabic" w:hAnsi="Traditional Arabic" w:cs="Traditional Arabic" w:hint="cs"/>
          <w:color w:val="000000"/>
          <w:sz w:val="30"/>
          <w:szCs w:val="30"/>
          <w:rtl/>
        </w:rPr>
        <w:t xml:space="preserve"> .... اسراء (17) 93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قَبْلَ طُلُوعِ الشَّمْسِ وَ قَبْلَ غُرُوبِها وَ مِنْ آناءِ اللَّيْلِ فَسَبِّحْ وَ أَطْرافَ النَّهارِ</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بِحَمْدِهِ‏</w:t>
      </w:r>
      <w:r>
        <w:rPr>
          <w:rFonts w:ascii="Traditional Arabic" w:hAnsi="Traditional Arabic" w:cs="Traditional Arabic" w:hint="cs"/>
          <w:color w:val="000000"/>
          <w:sz w:val="30"/>
          <w:szCs w:val="30"/>
          <w:rtl/>
        </w:rPr>
        <w:t xml:space="preserve"> .... فرقان (25) 58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بِالْعَشِيِّ وَ الْإِبْكارِ.</w:t>
      </w:r>
      <w:r>
        <w:rPr>
          <w:rFonts w:ascii="Traditional Arabic" w:hAnsi="Traditional Arabic" w:cs="Traditional Arabic" w:hint="cs"/>
          <w:color w:val="000000"/>
          <w:sz w:val="30"/>
          <w:szCs w:val="30"/>
          <w:rtl/>
        </w:rPr>
        <w:t xml:space="preserve"> غافر (40) 55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قَبْلَ طُلُوعِ الشَّمْسِ وَ قَبْلَ الْغُرُوبِ‏ وَ مِنَ اللَّيْلِ فَسَبِّحْهُ وَ أَدْبارَ السُّجُودِ.</w:t>
      </w:r>
      <w:r>
        <w:rPr>
          <w:rFonts w:ascii="Traditional Arabic" w:hAnsi="Traditional Arabic" w:cs="Traditional Arabic" w:hint="cs"/>
          <w:color w:val="000000"/>
          <w:sz w:val="30"/>
          <w:szCs w:val="30"/>
          <w:rtl/>
        </w:rPr>
        <w:t xml:space="preserve"> ق (50) 39 و 40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حِينَ تَقُومُ‏ وَ مِنَ اللَّيْلِ فَسَبِّحْهُ وَ إِدْبارَ النُّجُومِ.</w:t>
      </w:r>
      <w:r>
        <w:rPr>
          <w:rFonts w:ascii="Traditional Arabic" w:hAnsi="Traditional Arabic" w:cs="Traditional Arabic" w:hint="cs"/>
          <w:color w:val="000000"/>
          <w:sz w:val="30"/>
          <w:szCs w:val="30"/>
          <w:rtl/>
        </w:rPr>
        <w:t xml:space="preserve"> طور (52) 48 و 49</w:t>
      </w:r>
    </w:p>
    <w:p w:rsidR="00DA643A" w:rsidRDefault="00DA643A" w:rsidP="00DA643A">
      <w:pPr>
        <w:pStyle w:val="NormalWeb"/>
        <w:bidi/>
        <w:rPr>
          <w:rtl/>
        </w:rPr>
      </w:pPr>
      <w:r>
        <w:rPr>
          <w:rFonts w:ascii="Traditional Arabic" w:hAnsi="Traditional Arabic" w:cs="Traditional Arabic" w:hint="cs"/>
          <w:color w:val="006A0F"/>
          <w:sz w:val="30"/>
          <w:szCs w:val="30"/>
          <w:rtl/>
        </w:rPr>
        <w:t>فَسَبِّحْ بِاسْمِ رَبِّكَ الْعَظِيمِ.</w:t>
      </w:r>
      <w:r>
        <w:rPr>
          <w:rFonts w:ascii="Traditional Arabic" w:hAnsi="Traditional Arabic" w:cs="Traditional Arabic" w:hint="cs"/>
          <w:color w:val="000000"/>
          <w:sz w:val="30"/>
          <w:szCs w:val="30"/>
          <w:rtl/>
        </w:rPr>
        <w:t xml:space="preserve"> واقعه (56) 74</w:t>
      </w:r>
    </w:p>
    <w:p w:rsidR="00DA643A" w:rsidRDefault="00DA643A" w:rsidP="00DA643A">
      <w:pPr>
        <w:pStyle w:val="NormalWeb"/>
        <w:bidi/>
        <w:rPr>
          <w:rtl/>
        </w:rPr>
      </w:pPr>
      <w:r>
        <w:rPr>
          <w:rFonts w:ascii="Traditional Arabic" w:hAnsi="Traditional Arabic" w:cs="Traditional Arabic" w:hint="cs"/>
          <w:color w:val="006A0F"/>
          <w:sz w:val="30"/>
          <w:szCs w:val="30"/>
          <w:rtl/>
        </w:rPr>
        <w:t>فَسَبِّحْ بِاسْمِ رَبِّكَ الْعَظِيمِ.</w:t>
      </w:r>
      <w:r>
        <w:rPr>
          <w:rFonts w:ascii="Traditional Arabic" w:hAnsi="Traditional Arabic" w:cs="Traditional Arabic" w:hint="cs"/>
          <w:color w:val="000000"/>
          <w:sz w:val="30"/>
          <w:szCs w:val="30"/>
          <w:rtl/>
        </w:rPr>
        <w:t xml:space="preserve"> واقعه (56) 96</w:t>
      </w:r>
    </w:p>
    <w:p w:rsidR="00DA643A" w:rsidRDefault="00DA643A" w:rsidP="00DA643A">
      <w:pPr>
        <w:pStyle w:val="NormalWeb"/>
        <w:bidi/>
        <w:rPr>
          <w:rtl/>
        </w:rPr>
      </w:pPr>
      <w:r>
        <w:rPr>
          <w:rFonts w:ascii="Traditional Arabic" w:hAnsi="Traditional Arabic" w:cs="Traditional Arabic" w:hint="cs"/>
          <w:color w:val="006A0F"/>
          <w:sz w:val="30"/>
          <w:szCs w:val="30"/>
          <w:rtl/>
        </w:rPr>
        <w:t>فَسَبِّحْ بِاسْمِ رَبِّكَ الْعَظِيمِ.</w:t>
      </w:r>
      <w:r>
        <w:rPr>
          <w:rFonts w:ascii="Traditional Arabic" w:hAnsi="Traditional Arabic" w:cs="Traditional Arabic" w:hint="cs"/>
          <w:color w:val="000000"/>
          <w:sz w:val="30"/>
          <w:szCs w:val="30"/>
          <w:rtl/>
        </w:rPr>
        <w:t xml:space="preserve"> حاقّه (69) 52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مِنَ اللَّيْلِ فَاسْجُدْ لَهُ وَ سَبِّحْهُ لَيْلًا طَوِيلًا.</w:t>
      </w:r>
      <w:r>
        <w:rPr>
          <w:rFonts w:ascii="Traditional Arabic" w:hAnsi="Traditional Arabic" w:cs="Traditional Arabic" w:hint="cs"/>
          <w:color w:val="000000"/>
          <w:sz w:val="30"/>
          <w:szCs w:val="30"/>
          <w:rtl/>
        </w:rPr>
        <w:t xml:space="preserve"> انسان (76) 26</w:t>
      </w:r>
    </w:p>
    <w:p w:rsidR="00DA643A" w:rsidRDefault="00DA643A" w:rsidP="00DA643A">
      <w:pPr>
        <w:pStyle w:val="NormalWeb"/>
        <w:bidi/>
        <w:rPr>
          <w:rtl/>
        </w:rPr>
      </w:pPr>
      <w:r>
        <w:rPr>
          <w:rFonts w:ascii="Traditional Arabic" w:hAnsi="Traditional Arabic" w:cs="Traditional Arabic" w:hint="cs"/>
          <w:color w:val="006A0F"/>
          <w:sz w:val="30"/>
          <w:szCs w:val="30"/>
          <w:rtl/>
        </w:rPr>
        <w:t>سَبِّحِ اسْمَ رَبِّكَ الْأَعْلَى.</w:t>
      </w:r>
      <w:r>
        <w:rPr>
          <w:rFonts w:ascii="Traditional Arabic" w:hAnsi="Traditional Arabic" w:cs="Traditional Arabic" w:hint="cs"/>
          <w:color w:val="000000"/>
          <w:sz w:val="30"/>
          <w:szCs w:val="30"/>
          <w:rtl/>
        </w:rPr>
        <w:t xml:space="preserve"> اعلى (87) 1</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w:t>
      </w:r>
      <w:r>
        <w:rPr>
          <w:rFonts w:ascii="Traditional Arabic" w:hAnsi="Traditional Arabic" w:cs="Traditional Arabic" w:hint="cs"/>
          <w:color w:val="000000"/>
          <w:sz w:val="30"/>
          <w:szCs w:val="30"/>
          <w:rtl/>
        </w:rPr>
        <w:t xml:space="preserve"> .... نصر (110) 3</w:t>
      </w:r>
    </w:p>
    <w:p w:rsidR="00DA643A" w:rsidRDefault="00DA643A" w:rsidP="00DA643A">
      <w:pPr>
        <w:pStyle w:val="NormalWeb"/>
        <w:bidi/>
        <w:rPr>
          <w:rtl/>
        </w:rPr>
      </w:pPr>
      <w:r>
        <w:rPr>
          <w:rFonts w:ascii="Traditional Arabic" w:hAnsi="Traditional Arabic" w:cs="Traditional Arabic" w:hint="cs"/>
          <w:color w:val="465BFF"/>
          <w:sz w:val="30"/>
          <w:szCs w:val="30"/>
          <w:rtl/>
        </w:rPr>
        <w:t>آثار تسبيح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آرامش‏</w:t>
      </w:r>
    </w:p>
    <w:p w:rsidR="00DA643A" w:rsidRDefault="00DA643A" w:rsidP="00DA643A">
      <w:pPr>
        <w:pStyle w:val="NormalWeb"/>
        <w:bidi/>
        <w:rPr>
          <w:rtl/>
        </w:rPr>
      </w:pPr>
      <w:r>
        <w:rPr>
          <w:rFonts w:ascii="Traditional Arabic" w:hAnsi="Traditional Arabic" w:cs="Traditional Arabic" w:hint="cs"/>
          <w:color w:val="000000"/>
          <w:sz w:val="30"/>
          <w:szCs w:val="30"/>
          <w:rtl/>
        </w:rPr>
        <w:t>875. توصيه الهى به پيامبر صلى الله عليه و آله براى تسبيح و حمد خداوند، جهت رفع دلتنگى و ايجاد آرامش:</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أَنَّكَ يَضِيقُ صَدْرُكَ بِما يَقُولُونَ‏ فَسَبِّحْ بِحَمْدِ رَبِّكَ وَ كُنْ مِنَ السَّاجِدِينَ.</w:t>
      </w:r>
      <w:r>
        <w:rPr>
          <w:rFonts w:ascii="Traditional Arabic" w:hAnsi="Traditional Arabic" w:cs="Traditional Arabic" w:hint="cs"/>
          <w:color w:val="000000"/>
          <w:sz w:val="30"/>
          <w:szCs w:val="30"/>
          <w:rtl/>
        </w:rPr>
        <w:t xml:space="preserve"> حجر (15) 97 و 98</w:t>
      </w:r>
    </w:p>
    <w:p w:rsidR="00DA643A" w:rsidRDefault="00DA643A" w:rsidP="00DA643A">
      <w:pPr>
        <w:pStyle w:val="NormalWeb"/>
        <w:bidi/>
        <w:rPr>
          <w:rtl/>
        </w:rPr>
      </w:pPr>
      <w:r>
        <w:rPr>
          <w:rFonts w:ascii="Traditional Arabic" w:hAnsi="Traditional Arabic" w:cs="Traditional Arabic" w:hint="cs"/>
          <w:color w:val="465BFF"/>
          <w:sz w:val="30"/>
          <w:szCs w:val="30"/>
          <w:rtl/>
        </w:rPr>
        <w:t>2. رضايت خاطر</w:t>
      </w:r>
    </w:p>
    <w:p w:rsidR="00DA643A" w:rsidRDefault="00DA643A" w:rsidP="00DA643A">
      <w:pPr>
        <w:pStyle w:val="NormalWeb"/>
        <w:bidi/>
        <w:rPr>
          <w:rtl/>
        </w:rPr>
      </w:pPr>
      <w:r>
        <w:rPr>
          <w:rFonts w:ascii="Traditional Arabic" w:hAnsi="Traditional Arabic" w:cs="Traditional Arabic" w:hint="cs"/>
          <w:color w:val="000000"/>
          <w:sz w:val="30"/>
          <w:szCs w:val="30"/>
          <w:rtl/>
        </w:rPr>
        <w:t>876. پذيرش مقررات الهى از سوى پيامبر صلى الله عليه و آله با رضايت و خشنودى، بازتاب شكيبايى و تسبيح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غُرُوبِها وَ مِنْ آناءِ اللَّيْلِ‏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162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فَسَبِّحْ وَ أَطْرافَ النَّهارِ لَعَلَّكَ 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465BFF"/>
          <w:sz w:val="30"/>
          <w:szCs w:val="30"/>
          <w:rtl/>
        </w:rPr>
        <w:t>3. صبر</w:t>
      </w:r>
    </w:p>
    <w:p w:rsidR="00DA643A" w:rsidRDefault="00DA643A" w:rsidP="00DA643A">
      <w:pPr>
        <w:pStyle w:val="NormalWeb"/>
        <w:bidi/>
        <w:rPr>
          <w:rtl/>
        </w:rPr>
      </w:pPr>
      <w:r>
        <w:rPr>
          <w:rFonts w:ascii="Traditional Arabic" w:hAnsi="Traditional Arabic" w:cs="Traditional Arabic" w:hint="cs"/>
          <w:color w:val="000000"/>
          <w:sz w:val="30"/>
          <w:szCs w:val="30"/>
          <w:rtl/>
        </w:rPr>
        <w:t>877. تسبيح‏گويى پروردگار به وسيله پيامبر صلى الله عليه و آله، مايه صبر و بردبارى وى:</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rPr>
          <w:rtl/>
        </w:rPr>
      </w:pPr>
      <w:r>
        <w:rPr>
          <w:rFonts w:ascii="Traditional Arabic" w:hAnsi="Traditional Arabic" w:cs="Traditional Arabic" w:hint="cs"/>
          <w:color w:val="465BFF"/>
          <w:sz w:val="30"/>
          <w:szCs w:val="30"/>
          <w:rtl/>
        </w:rPr>
        <w:t>تسبيح محمّد صلى الله عليه و آله با حمد</w:t>
      </w:r>
    </w:p>
    <w:p w:rsidR="00DA643A" w:rsidRDefault="00DA643A" w:rsidP="00DA643A">
      <w:pPr>
        <w:pStyle w:val="NormalWeb"/>
        <w:bidi/>
        <w:rPr>
          <w:rtl/>
        </w:rPr>
      </w:pPr>
      <w:r>
        <w:rPr>
          <w:rFonts w:ascii="Traditional Arabic" w:hAnsi="Traditional Arabic" w:cs="Traditional Arabic" w:hint="cs"/>
          <w:color w:val="000000"/>
          <w:sz w:val="30"/>
          <w:szCs w:val="30"/>
          <w:rtl/>
        </w:rPr>
        <w:t>878. مأموريّت پيامبر صلى الله عليه و آله، براى تسبيح همراه با حمد و ستايش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w:t>
      </w:r>
      <w:r>
        <w:rPr>
          <w:rFonts w:ascii="Traditional Arabic" w:hAnsi="Traditional Arabic" w:cs="Traditional Arabic" w:hint="cs"/>
          <w:color w:val="000000"/>
          <w:sz w:val="30"/>
          <w:szCs w:val="30"/>
          <w:rtl/>
        </w:rPr>
        <w:t xml:space="preserve"> .... حجر (15) 98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سَبِّحْ بِحَمْدِهِ‏</w:t>
      </w:r>
      <w:r>
        <w:rPr>
          <w:rFonts w:ascii="Traditional Arabic" w:hAnsi="Traditional Arabic" w:cs="Traditional Arabic" w:hint="cs"/>
          <w:color w:val="000000"/>
          <w:sz w:val="30"/>
          <w:szCs w:val="30"/>
          <w:rtl/>
        </w:rPr>
        <w:t xml:space="preserve"> .... فرقان (25) 58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بِالْعَشِيِّ وَ الْإِبْكارِ.</w:t>
      </w:r>
      <w:r>
        <w:rPr>
          <w:rFonts w:ascii="Traditional Arabic" w:hAnsi="Traditional Arabic" w:cs="Traditional Arabic" w:hint="cs"/>
          <w:color w:val="000000"/>
          <w:sz w:val="30"/>
          <w:szCs w:val="30"/>
          <w:rtl/>
        </w:rPr>
        <w:t xml:space="preserve"> غافر (40) 55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w:t>
      </w:r>
      <w:r>
        <w:rPr>
          <w:rFonts w:ascii="Traditional Arabic" w:hAnsi="Traditional Arabic" w:cs="Traditional Arabic" w:hint="cs"/>
          <w:color w:val="000000"/>
          <w:sz w:val="30"/>
          <w:szCs w:val="30"/>
          <w:rtl/>
        </w:rPr>
        <w:t xml:space="preserve"> .... ق (50) 39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حِينَ تَقُومُ.</w:t>
      </w:r>
      <w:r>
        <w:rPr>
          <w:rFonts w:ascii="Traditional Arabic" w:hAnsi="Traditional Arabic" w:cs="Traditional Arabic" w:hint="cs"/>
          <w:color w:val="000000"/>
          <w:sz w:val="30"/>
          <w:szCs w:val="30"/>
          <w:rtl/>
        </w:rPr>
        <w:t xml:space="preserve"> طور (52) 48</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w:t>
      </w:r>
      <w:r>
        <w:rPr>
          <w:rFonts w:ascii="Traditional Arabic" w:hAnsi="Traditional Arabic" w:cs="Traditional Arabic" w:hint="cs"/>
          <w:color w:val="000000"/>
          <w:sz w:val="30"/>
          <w:szCs w:val="30"/>
          <w:rtl/>
        </w:rPr>
        <w:t xml:space="preserve"> .... نصر (110) 3</w:t>
      </w:r>
    </w:p>
    <w:p w:rsidR="00DA643A" w:rsidRDefault="00DA643A" w:rsidP="00DA643A">
      <w:pPr>
        <w:pStyle w:val="NormalWeb"/>
        <w:bidi/>
        <w:rPr>
          <w:rtl/>
        </w:rPr>
      </w:pPr>
      <w:r>
        <w:rPr>
          <w:rFonts w:ascii="Traditional Arabic" w:hAnsi="Traditional Arabic" w:cs="Traditional Arabic" w:hint="cs"/>
          <w:color w:val="465BFF"/>
          <w:sz w:val="30"/>
          <w:szCs w:val="30"/>
          <w:rtl/>
        </w:rPr>
        <w:t>تسبيح محمّد صلى الله عليه و آله در روز</w:t>
      </w:r>
    </w:p>
    <w:p w:rsidR="00DA643A" w:rsidRDefault="00DA643A" w:rsidP="00DA643A">
      <w:pPr>
        <w:pStyle w:val="NormalWeb"/>
        <w:bidi/>
        <w:rPr>
          <w:rtl/>
        </w:rPr>
      </w:pPr>
      <w:r>
        <w:rPr>
          <w:rFonts w:ascii="Traditional Arabic" w:hAnsi="Traditional Arabic" w:cs="Traditional Arabic" w:hint="cs"/>
          <w:color w:val="000000"/>
          <w:sz w:val="30"/>
          <w:szCs w:val="30"/>
          <w:rtl/>
        </w:rPr>
        <w:t>879. تسبيح خدا در آغاز و پايان روز، وظيفه الهى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غُرُوبِها وَ مِنْ آناءِ اللَّيْلِ فَسَبِّحْ وَ أَطْرافَ النَّهارِ لَعَلَّكَ 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465BFF"/>
          <w:sz w:val="30"/>
          <w:szCs w:val="30"/>
          <w:rtl/>
        </w:rPr>
        <w:t>تسبيح محمّد صلى الله عليه و آله در شب‏</w:t>
      </w:r>
    </w:p>
    <w:p w:rsidR="00DA643A" w:rsidRDefault="00DA643A" w:rsidP="00DA643A">
      <w:pPr>
        <w:pStyle w:val="NormalWeb"/>
        <w:bidi/>
        <w:rPr>
          <w:rtl/>
        </w:rPr>
      </w:pPr>
      <w:r>
        <w:rPr>
          <w:rFonts w:ascii="Traditional Arabic" w:hAnsi="Traditional Arabic" w:cs="Traditional Arabic" w:hint="cs"/>
          <w:color w:val="000000"/>
          <w:sz w:val="30"/>
          <w:szCs w:val="30"/>
          <w:rtl/>
        </w:rPr>
        <w:t>880. تسبيح‏گويى خداوند در بخشى از شب (سحرگاهان)، از وظايف الهى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قَبْلَ طُلُوعِ الشَّمْسِ وَ قَبْلَ الْغُرُوبِ‏ وَ مِنَ اللَّيْلِ فَسَبِّحْهُ وَ أَدْبارَ السُّجُودِ.</w:t>
      </w:r>
      <w:r>
        <w:rPr>
          <w:rStyle w:val="FootnoteReference"/>
          <w:rFonts w:ascii="Traditional Arabic" w:eastAsiaTheme="majorEastAsia" w:hAnsi="Traditional Arabic" w:cs="Traditional Arabic"/>
          <w:color w:val="000000"/>
          <w:sz w:val="30"/>
          <w:szCs w:val="30"/>
          <w:rtl/>
        </w:rPr>
        <w:footnoteReference w:id="281"/>
      </w:r>
      <w:r>
        <w:rPr>
          <w:rFonts w:ascii="Traditional Arabic" w:hAnsi="Traditional Arabic" w:cs="Traditional Arabic" w:hint="cs"/>
          <w:color w:val="000000"/>
          <w:sz w:val="30"/>
          <w:szCs w:val="30"/>
          <w:rtl/>
        </w:rPr>
        <w:t xml:space="preserve"> ق (50) 39 و 40</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فَسَبِّحْهُ وَ إِدْبارَ النُّجُومِ.</w:t>
      </w:r>
      <w:r>
        <w:rPr>
          <w:rStyle w:val="FootnoteReference"/>
          <w:rFonts w:ascii="Traditional Arabic" w:eastAsiaTheme="majorEastAsia" w:hAnsi="Traditional Arabic" w:cs="Traditional Arabic"/>
          <w:color w:val="000000"/>
          <w:sz w:val="30"/>
          <w:szCs w:val="30"/>
          <w:rtl/>
        </w:rPr>
        <w:footnoteReference w:id="282"/>
      </w:r>
      <w:r>
        <w:rPr>
          <w:rFonts w:ascii="Traditional Arabic" w:hAnsi="Traditional Arabic" w:cs="Traditional Arabic" w:hint="cs"/>
          <w:color w:val="000000"/>
          <w:sz w:val="30"/>
          <w:szCs w:val="30"/>
          <w:rtl/>
        </w:rPr>
        <w:t xml:space="preserve"> طور (52) 49</w:t>
      </w:r>
    </w:p>
    <w:p w:rsidR="00DA643A" w:rsidRDefault="00DA643A" w:rsidP="00DA643A">
      <w:pPr>
        <w:pStyle w:val="NormalWeb"/>
        <w:bidi/>
        <w:rPr>
          <w:rtl/>
        </w:rPr>
      </w:pPr>
      <w:r>
        <w:rPr>
          <w:rFonts w:ascii="Traditional Arabic" w:hAnsi="Traditional Arabic" w:cs="Traditional Arabic" w:hint="cs"/>
          <w:color w:val="000000"/>
          <w:sz w:val="30"/>
          <w:szCs w:val="30"/>
          <w:rtl/>
        </w:rPr>
        <w:t>881. تسبيح‏گويى خداوند در هنگام شب،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آناءِ اللَّيْلِ‏</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بِالْعَشِيِّ وَ الْإِبْكارِ.</w:t>
      </w:r>
      <w:r>
        <w:rPr>
          <w:rFonts w:ascii="Traditional Arabic" w:hAnsi="Traditional Arabic" w:cs="Traditional Arabic" w:hint="cs"/>
          <w:color w:val="000000"/>
          <w:sz w:val="30"/>
          <w:szCs w:val="30"/>
          <w:rtl/>
        </w:rPr>
        <w:t xml:space="preserve"> غافر (40) 55</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فَاسْجُدْ لَهُ وَ سَبِّحْهُ لَيْلًا طَوِيلًا.</w:t>
      </w:r>
      <w:r>
        <w:rPr>
          <w:rFonts w:ascii="Traditional Arabic" w:hAnsi="Traditional Arabic" w:cs="Traditional Arabic" w:hint="cs"/>
          <w:color w:val="000000"/>
          <w:sz w:val="30"/>
          <w:szCs w:val="30"/>
          <w:rtl/>
        </w:rPr>
        <w:t xml:space="preserve"> انسان (76) 26</w:t>
      </w:r>
    </w:p>
    <w:p w:rsidR="00DA643A" w:rsidRDefault="00DA643A" w:rsidP="00DA643A">
      <w:pPr>
        <w:pStyle w:val="NormalWeb"/>
        <w:bidi/>
        <w:rPr>
          <w:rtl/>
        </w:rPr>
      </w:pPr>
      <w:r>
        <w:rPr>
          <w:rFonts w:ascii="Traditional Arabic" w:hAnsi="Traditional Arabic" w:cs="Traditional Arabic" w:hint="cs"/>
          <w:color w:val="465BFF"/>
          <w:sz w:val="30"/>
          <w:szCs w:val="30"/>
          <w:rtl/>
        </w:rPr>
        <w:t>تسبيح محمّد صلى الله عليه و آله در صبح‏</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882. محمّد صلى الله عليه و آله، موظّف به تسبيح خدا پيش از طلوع آفتاب و به هنگام صبح:</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قَبْلَ طُلُوعِ الشَّمْسِ‏</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بِالْعَشِيِّ وَ الْإِبْكارِ.</w:t>
      </w:r>
      <w:r>
        <w:rPr>
          <w:rFonts w:ascii="Traditional Arabic" w:hAnsi="Traditional Arabic" w:cs="Traditional Arabic" w:hint="cs"/>
          <w:color w:val="000000"/>
          <w:sz w:val="30"/>
          <w:szCs w:val="30"/>
          <w:rtl/>
        </w:rPr>
        <w:t xml:space="preserve"> غافر (40) 55</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فَسَبِّحْهُ وَ إِدْبارَ النُّجُومِ.</w:t>
      </w:r>
      <w:r>
        <w:rPr>
          <w:rStyle w:val="FootnoteReference"/>
          <w:rFonts w:ascii="Traditional Arabic" w:eastAsiaTheme="majorEastAsia" w:hAnsi="Traditional Arabic" w:cs="Traditional Arabic"/>
          <w:color w:val="000000"/>
          <w:sz w:val="30"/>
          <w:szCs w:val="30"/>
          <w:rtl/>
        </w:rPr>
        <w:footnoteReference w:id="283"/>
      </w:r>
      <w:r>
        <w:rPr>
          <w:rFonts w:ascii="Traditional Arabic" w:hAnsi="Traditional Arabic" w:cs="Traditional Arabic" w:hint="cs"/>
          <w:color w:val="000000"/>
          <w:sz w:val="30"/>
          <w:szCs w:val="30"/>
          <w:rtl/>
        </w:rPr>
        <w:t xml:space="preserve"> طور (52) 49</w:t>
      </w:r>
    </w:p>
    <w:p w:rsidR="00DA643A" w:rsidRDefault="00DA643A" w:rsidP="00DA643A">
      <w:pPr>
        <w:pStyle w:val="NormalWeb"/>
        <w:bidi/>
        <w:rPr>
          <w:rtl/>
        </w:rPr>
      </w:pPr>
      <w:r>
        <w:rPr>
          <w:rFonts w:ascii="Traditional Arabic" w:hAnsi="Traditional Arabic" w:cs="Traditional Arabic" w:hint="cs"/>
          <w:color w:val="465BFF"/>
          <w:sz w:val="30"/>
          <w:szCs w:val="30"/>
          <w:rtl/>
        </w:rPr>
        <w:t>تسبيح محمّد صلى الله عليه و آله در عصر</w:t>
      </w:r>
    </w:p>
    <w:p w:rsidR="00DA643A" w:rsidRDefault="00DA643A" w:rsidP="00DA643A">
      <w:pPr>
        <w:pStyle w:val="NormalWeb"/>
        <w:bidi/>
        <w:rPr>
          <w:rtl/>
        </w:rPr>
      </w:pPr>
      <w:r>
        <w:rPr>
          <w:rFonts w:ascii="Traditional Arabic" w:hAnsi="Traditional Arabic" w:cs="Traditional Arabic" w:hint="cs"/>
          <w:color w:val="000000"/>
          <w:sz w:val="30"/>
          <w:szCs w:val="30"/>
          <w:rtl/>
        </w:rPr>
        <w:t>883. تسبيح خدا در عصر و قبل از غروب آفتاب، توصيه الهى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قَبْلَ غُرُوبِها</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163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تسبيح محمّد صلى الله عليه و آله در نماز</w:t>
      </w:r>
    </w:p>
    <w:p w:rsidR="00DA643A" w:rsidRDefault="00DA643A" w:rsidP="00DA643A">
      <w:pPr>
        <w:pStyle w:val="NormalWeb"/>
        <w:bidi/>
        <w:rPr>
          <w:rtl/>
        </w:rPr>
      </w:pPr>
      <w:r>
        <w:rPr>
          <w:rFonts w:ascii="Traditional Arabic" w:hAnsi="Traditional Arabic" w:cs="Traditional Arabic" w:hint="cs"/>
          <w:color w:val="000000"/>
          <w:sz w:val="30"/>
          <w:szCs w:val="30"/>
          <w:rtl/>
        </w:rPr>
        <w:t>884. مأموريّت پيامبر صلى الله عليه و آله براى تسبيح خداوند، در نماز صبح، مغرب، عشا و ظهر: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قَبْلَ طُلُوعِ الشَّمْسِ وَ قَبْلَ غُرُوبِها وَ مِنْ آناءِ اللَّيْلِ فَسَبِّحْ وَ أَطْرافَ النَّهارِ لَعَلَّكَ تَرْضى‏.</w:t>
      </w:r>
      <w:r>
        <w:rPr>
          <w:rStyle w:val="FootnoteReference"/>
          <w:rFonts w:ascii="Traditional Arabic" w:eastAsiaTheme="majorEastAsia" w:hAnsi="Traditional Arabic" w:cs="Traditional Arabic"/>
          <w:color w:val="000000"/>
          <w:sz w:val="30"/>
          <w:szCs w:val="30"/>
          <w:rtl/>
        </w:rPr>
        <w:footnoteReference w:id="284"/>
      </w:r>
      <w:r>
        <w:rPr>
          <w:rFonts w:ascii="Traditional Arabic" w:hAnsi="Traditional Arabic" w:cs="Traditional Arabic" w:hint="cs"/>
          <w:color w:val="000000"/>
          <w:sz w:val="30"/>
          <w:szCs w:val="30"/>
          <w:rtl/>
        </w:rPr>
        <w:t xml:space="preserve"> طه (20) 130</w:t>
      </w:r>
      <w:r>
        <w:rPr>
          <w:rStyle w:val="FootnoteReference"/>
          <w:rFonts w:ascii="Traditional Arabic" w:eastAsiaTheme="majorEastAsia" w:hAnsi="Traditional Arabic" w:cs="Traditional Arabic"/>
          <w:color w:val="000000"/>
          <w:sz w:val="30"/>
          <w:szCs w:val="30"/>
          <w:rtl/>
        </w:rPr>
        <w:footnoteReference w:id="285"/>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163</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الْغُرُوبِ.</w:t>
      </w:r>
      <w:r>
        <w:rPr>
          <w:rFonts w:ascii="Traditional Arabic" w:hAnsi="Traditional Arabic" w:cs="Traditional Arabic" w:hint="cs"/>
          <w:color w:val="000000"/>
          <w:sz w:val="30"/>
          <w:szCs w:val="30"/>
          <w:rtl/>
        </w:rPr>
        <w:t xml:space="preserve"> ق (50) 39</w:t>
      </w:r>
    </w:p>
    <w:p w:rsidR="00DA643A" w:rsidRDefault="00DA643A" w:rsidP="00DA643A">
      <w:pPr>
        <w:pStyle w:val="NormalWeb"/>
        <w:bidi/>
        <w:rPr>
          <w:rtl/>
        </w:rPr>
      </w:pPr>
      <w:r>
        <w:rPr>
          <w:rFonts w:ascii="Traditional Arabic" w:hAnsi="Traditional Arabic" w:cs="Traditional Arabic" w:hint="cs"/>
          <w:color w:val="000000"/>
          <w:sz w:val="30"/>
          <w:szCs w:val="30"/>
          <w:rtl/>
        </w:rPr>
        <w:t>885. دستور الهى به محمّد صلى الله عليه و آله، براى تسبيح در نمازهاى نافله: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فَاصْبِرْ عَلى‏ ما يَقُولُونَ وَ سَبِّحْ بِحَمْدِ رَبِّكَ قَبْلَ طُلُوعِ الشَّمْسِ وَ قَبْلَ غُرُوبِها وَ مِنْ آناءِ اللَّيْلِ فَسَبِّحْ وَ أَطْرافَ النَّهارِ لَعَلَّكَ تَرْضى‏.</w:t>
      </w:r>
      <w:r>
        <w:rPr>
          <w:rStyle w:val="FootnoteReference"/>
          <w:rFonts w:ascii="Traditional Arabic" w:eastAsiaTheme="majorEastAsia" w:hAnsi="Traditional Arabic" w:cs="Traditional Arabic"/>
          <w:color w:val="000000"/>
          <w:sz w:val="30"/>
          <w:szCs w:val="30"/>
          <w:rtl/>
        </w:rPr>
        <w:footnoteReference w:id="286"/>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فَسَبِّحْهُ وَ أَدْبارَ السُّجُودِ.</w:t>
      </w:r>
      <w:r>
        <w:rPr>
          <w:rStyle w:val="FootnoteReference"/>
          <w:rFonts w:ascii="Traditional Arabic" w:eastAsiaTheme="majorEastAsia" w:hAnsi="Traditional Arabic" w:cs="Traditional Arabic"/>
          <w:color w:val="000000"/>
          <w:sz w:val="30"/>
          <w:szCs w:val="30"/>
          <w:rtl/>
        </w:rPr>
        <w:footnoteReference w:id="287"/>
      </w:r>
      <w:r>
        <w:rPr>
          <w:rFonts w:ascii="Traditional Arabic" w:hAnsi="Traditional Arabic" w:cs="Traditional Arabic" w:hint="cs"/>
          <w:color w:val="000000"/>
          <w:sz w:val="30"/>
          <w:szCs w:val="30"/>
          <w:rtl/>
        </w:rPr>
        <w:t xml:space="preserve"> ق (50) 40</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فَسَبِّحْهُ وَ إِدْبارَ النُّجُومِ.</w:t>
      </w:r>
      <w:r>
        <w:rPr>
          <w:rStyle w:val="FootnoteReference"/>
          <w:rFonts w:ascii="Traditional Arabic" w:eastAsiaTheme="majorEastAsia" w:hAnsi="Traditional Arabic" w:cs="Traditional Arabic"/>
          <w:color w:val="000000"/>
          <w:sz w:val="30"/>
          <w:szCs w:val="30"/>
          <w:rtl/>
        </w:rPr>
        <w:footnoteReference w:id="288"/>
      </w:r>
      <w:r>
        <w:rPr>
          <w:rFonts w:ascii="Traditional Arabic" w:hAnsi="Traditional Arabic" w:cs="Traditional Arabic" w:hint="cs"/>
          <w:color w:val="000000"/>
          <w:sz w:val="30"/>
          <w:szCs w:val="30"/>
          <w:rtl/>
        </w:rPr>
        <w:t xml:space="preserve"> طور (52) 49</w:t>
      </w:r>
    </w:p>
    <w:p w:rsidR="00DA643A" w:rsidRDefault="00DA643A" w:rsidP="00DA643A">
      <w:pPr>
        <w:pStyle w:val="NormalWeb"/>
        <w:bidi/>
        <w:rPr>
          <w:rtl/>
        </w:rPr>
      </w:pPr>
      <w:r>
        <w:rPr>
          <w:rFonts w:ascii="Traditional Arabic" w:hAnsi="Traditional Arabic" w:cs="Traditional Arabic" w:hint="cs"/>
          <w:color w:val="465BFF"/>
          <w:sz w:val="30"/>
          <w:szCs w:val="30"/>
          <w:rtl/>
        </w:rPr>
        <w:t>زمينه‏هاى تسبيح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امدادهاى خدا</w:t>
      </w:r>
    </w:p>
    <w:p w:rsidR="00DA643A" w:rsidRDefault="00DA643A" w:rsidP="00DA643A">
      <w:pPr>
        <w:pStyle w:val="NormalWeb"/>
        <w:bidi/>
        <w:rPr>
          <w:rtl/>
        </w:rPr>
      </w:pPr>
      <w:r>
        <w:rPr>
          <w:rFonts w:ascii="Traditional Arabic" w:hAnsi="Traditional Arabic" w:cs="Traditional Arabic" w:hint="cs"/>
          <w:color w:val="000000"/>
          <w:sz w:val="30"/>
          <w:szCs w:val="30"/>
          <w:rtl/>
        </w:rPr>
        <w:t>886. امدادهاى الهى، مقتضى تسبيح پيامبر صلى الله عليه و آله از خدا:</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 نَصْرُ اللَّهِ وَ الْفَتْحُ‏ وَ رَأَيْتَ النَّاسَ يَدْخُلُونَ فِي دِينِ اللَّهِ أَفْواجاً فَسَبِّحْ بِحَمْدِ رَبِّكَ وَ اسْتَغْفِرْهُ إِنَّهُ كانَ تَوَّاباً.</w:t>
      </w:r>
      <w:r>
        <w:rPr>
          <w:rFonts w:ascii="Traditional Arabic" w:hAnsi="Traditional Arabic" w:cs="Traditional Arabic" w:hint="cs"/>
          <w:color w:val="000000"/>
          <w:sz w:val="30"/>
          <w:szCs w:val="30"/>
          <w:rtl/>
        </w:rPr>
        <w:t xml:space="preserve"> نصر (110) 1-/ 3</w:t>
      </w:r>
    </w:p>
    <w:p w:rsidR="00DA643A" w:rsidRDefault="00DA643A" w:rsidP="00DA643A">
      <w:pPr>
        <w:pStyle w:val="NormalWeb"/>
        <w:bidi/>
        <w:rPr>
          <w:rtl/>
        </w:rPr>
      </w:pPr>
      <w:r>
        <w:rPr>
          <w:rFonts w:ascii="Traditional Arabic" w:hAnsi="Traditional Arabic" w:cs="Traditional Arabic" w:hint="cs"/>
          <w:color w:val="465BFF"/>
          <w:sz w:val="30"/>
          <w:szCs w:val="30"/>
          <w:rtl/>
        </w:rPr>
        <w:t>2. توجّه به آيات خدا</w:t>
      </w:r>
    </w:p>
    <w:p w:rsidR="00DA643A" w:rsidRDefault="00DA643A" w:rsidP="00DA643A">
      <w:pPr>
        <w:pStyle w:val="NormalWeb"/>
        <w:bidi/>
        <w:rPr>
          <w:rtl/>
        </w:rPr>
      </w:pPr>
      <w:r>
        <w:rPr>
          <w:rFonts w:ascii="Traditional Arabic" w:hAnsi="Traditional Arabic" w:cs="Traditional Arabic" w:hint="cs"/>
          <w:color w:val="000000"/>
          <w:sz w:val="30"/>
          <w:szCs w:val="30"/>
          <w:rtl/>
        </w:rPr>
        <w:t>887. توجّه به آيات و نعمتهاى الهى، زمينه تسبيح پيامبر صلى الله عليه و آله از خدا:</w:t>
      </w:r>
    </w:p>
    <w:p w:rsidR="00DA643A" w:rsidRDefault="00DA643A" w:rsidP="00DA643A">
      <w:pPr>
        <w:pStyle w:val="NormalWeb"/>
        <w:bidi/>
        <w:rPr>
          <w:rtl/>
        </w:rPr>
      </w:pPr>
      <w:r>
        <w:rPr>
          <w:rFonts w:ascii="Traditional Arabic" w:hAnsi="Traditional Arabic" w:cs="Traditional Arabic" w:hint="cs"/>
          <w:color w:val="006A0F"/>
          <w:sz w:val="30"/>
          <w:szCs w:val="30"/>
          <w:rtl/>
        </w:rPr>
        <w:t>أَ فَرَأَيْتُمْ ما تُمْنُونَ‏ أَ أَنْتُمْ تَخْلُقُونَهُ أَمْ نَحْنُ الْخالِقُونَ‏ نَحْنُ قَدَّرْنا بَيْنَكُمُ الْمَوْتَ وَ ما نَحْنُ بِمَسْبُوقِينَ‏ عَلى‏ أَنْ نُبَدِّلَ أَمْثالَكُمْ وَ نُنْشِئَكُمْ فِي ما لا تَعْلَمُونَ‏ وَ لَقَدْ عَلِمْتُمُ النَّشْأَةَ الْأُولى‏ فَلَوْ لا تَذَكَّرُونَ‏ أَ فَرَأَيْتُمْ ما تَحْرُثُونَ‏ أَ أَنْتُمْ تَزْرَعُونَهُ أَمْ نَحْنُ الزَّارِعُونَ‏ لَوْ نَشاءُ لَجَعَلْناهُ حُطاماً فَظَلْتُمْ تَفَكَّهُونَ‏ إِنَّا لَمُغْرَمُونَ‏ بَلْ نَحْنُ مَحْرُومُونَ‏ أَ فَرَأَيْتُمُ الْماءَ الَّذِي تَشْرَبُونَ‏ أَ أَنْتُمْ أَنْزَلْتُمُوهُ مِنَ الْمُزْنِ أَمْ نَحْنُ الْمُنْزِلُونَ‏ لَوْ نَشاءُ جَعَلْناهُ أُجاجاً فَلَوْ لا تَشْكُرُونَ‏ أَ فَرَأَيْتُمُ النَّارَ الَّتِي تُورُونَ‏ أَ أَنْتُمْ أَنْشَأْتُمْ شَجَرَتَها أَمْ نَحْنُ الْمُنْشِؤُنَ‏ نَحْنُ جَعَلْناها تَذْكِرَةً وَ مَتاعاً لِلْمُقْوِينَ‏ فَسَبِّحْ بِاسْمِ رَبِّكَ الْعَظِيمِ.</w:t>
      </w:r>
      <w:r>
        <w:rPr>
          <w:rFonts w:ascii="Traditional Arabic" w:hAnsi="Traditional Arabic" w:cs="Traditional Arabic" w:hint="cs"/>
          <w:color w:val="000000"/>
          <w:sz w:val="30"/>
          <w:szCs w:val="30"/>
          <w:rtl/>
        </w:rPr>
        <w:t xml:space="preserve"> واقعه (56) 58-/ 74</w:t>
      </w:r>
    </w:p>
    <w:p w:rsidR="00DA643A" w:rsidRDefault="00DA643A" w:rsidP="00DA643A">
      <w:pPr>
        <w:pStyle w:val="NormalWeb"/>
        <w:bidi/>
        <w:rPr>
          <w:rtl/>
        </w:rPr>
      </w:pPr>
      <w:r>
        <w:rPr>
          <w:rFonts w:ascii="Traditional Arabic" w:hAnsi="Traditional Arabic" w:cs="Traditional Arabic" w:hint="cs"/>
          <w:color w:val="465BFF"/>
          <w:sz w:val="30"/>
          <w:szCs w:val="30"/>
          <w:rtl/>
        </w:rPr>
        <w:t>3. توجّه به خالقيّت خدا</w:t>
      </w:r>
    </w:p>
    <w:p w:rsidR="00DA643A" w:rsidRDefault="00DA643A" w:rsidP="00DA643A">
      <w:pPr>
        <w:pStyle w:val="NormalWeb"/>
        <w:bidi/>
        <w:rPr>
          <w:rtl/>
        </w:rPr>
      </w:pPr>
      <w:r>
        <w:rPr>
          <w:rFonts w:ascii="Traditional Arabic" w:hAnsi="Traditional Arabic" w:cs="Traditional Arabic" w:hint="cs"/>
          <w:color w:val="000000"/>
          <w:sz w:val="30"/>
          <w:szCs w:val="30"/>
          <w:rtl/>
        </w:rPr>
        <w:t>888. توجّه به خالقيّت، هدايت، قدرت خدا، زمينه تسبيح و تنزيه محمّد صلى الله عليه و آله از خدا:</w:t>
      </w:r>
    </w:p>
    <w:p w:rsidR="00DA643A" w:rsidRDefault="00DA643A" w:rsidP="00DA643A">
      <w:pPr>
        <w:pStyle w:val="NormalWeb"/>
        <w:bidi/>
        <w:rPr>
          <w:rtl/>
        </w:rPr>
      </w:pPr>
      <w:r>
        <w:rPr>
          <w:rFonts w:ascii="Traditional Arabic" w:hAnsi="Traditional Arabic" w:cs="Traditional Arabic" w:hint="cs"/>
          <w:color w:val="006A0F"/>
          <w:sz w:val="30"/>
          <w:szCs w:val="30"/>
          <w:rtl/>
        </w:rPr>
        <w:t>سَبِّحِ اسْمَ رَبِّكَ الْأَعْلَى‏ الَّذِي خَلَقَ فَسَوَّى.</w:t>
      </w:r>
      <w:r>
        <w:rPr>
          <w:rFonts w:ascii="Traditional Arabic" w:hAnsi="Traditional Arabic" w:cs="Traditional Arabic" w:hint="cs"/>
          <w:color w:val="000000"/>
          <w:sz w:val="30"/>
          <w:szCs w:val="30"/>
          <w:rtl/>
        </w:rPr>
        <w:t xml:space="preserve"> اعلى (87) 1 و 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164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4. توجّه به قدرت خدا</w:t>
      </w:r>
    </w:p>
    <w:p w:rsidR="00DA643A" w:rsidRDefault="00DA643A" w:rsidP="00DA643A">
      <w:pPr>
        <w:pStyle w:val="NormalWeb"/>
        <w:bidi/>
        <w:rPr>
          <w:rtl/>
        </w:rPr>
      </w:pPr>
      <w:r>
        <w:rPr>
          <w:rFonts w:ascii="Traditional Arabic" w:hAnsi="Traditional Arabic" w:cs="Traditional Arabic" w:hint="cs"/>
          <w:color w:val="000000"/>
          <w:sz w:val="30"/>
          <w:szCs w:val="30"/>
          <w:rtl/>
        </w:rPr>
        <w:t>889. توجّه به قدرت الهى بر روياندن گياهان و به وجود آوردن چراگاهها، مقتضى تسبيح‏گويى پيامبر صلى الله عليه و آله از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سَبِّحِ اسْمَ رَبِّكَ الْأَعْلَى‏ وَ الَّذِي أَخْرَجَ الْمَرْعى‏.</w:t>
      </w:r>
      <w:r>
        <w:rPr>
          <w:rFonts w:ascii="Traditional Arabic" w:hAnsi="Traditional Arabic" w:cs="Traditional Arabic" w:hint="cs"/>
          <w:color w:val="000000"/>
          <w:sz w:val="30"/>
          <w:szCs w:val="30"/>
          <w:rtl/>
        </w:rPr>
        <w:t xml:space="preserve"> اعلى (87) 1 و 4</w:t>
      </w:r>
    </w:p>
    <w:p w:rsidR="00DA643A" w:rsidRDefault="00DA643A" w:rsidP="00DA643A">
      <w:pPr>
        <w:pStyle w:val="NormalWeb"/>
        <w:bidi/>
        <w:rPr>
          <w:rtl/>
        </w:rPr>
      </w:pPr>
      <w:r>
        <w:rPr>
          <w:rFonts w:ascii="Traditional Arabic" w:hAnsi="Traditional Arabic" w:cs="Traditional Arabic" w:hint="cs"/>
          <w:color w:val="465BFF"/>
          <w:sz w:val="30"/>
          <w:szCs w:val="30"/>
          <w:rtl/>
        </w:rPr>
        <w:t>5. توجّه به حقّانيّت قرآن‏</w:t>
      </w:r>
    </w:p>
    <w:p w:rsidR="00DA643A" w:rsidRDefault="00DA643A" w:rsidP="00DA643A">
      <w:pPr>
        <w:pStyle w:val="NormalWeb"/>
        <w:bidi/>
        <w:rPr>
          <w:rtl/>
        </w:rPr>
      </w:pPr>
      <w:r>
        <w:rPr>
          <w:rFonts w:ascii="Traditional Arabic" w:hAnsi="Traditional Arabic" w:cs="Traditional Arabic" w:hint="cs"/>
          <w:color w:val="000000"/>
          <w:sz w:val="30"/>
          <w:szCs w:val="30"/>
          <w:rtl/>
        </w:rPr>
        <w:t>890. توجّه به حقّانيّت قرآن، زمينه‏ساز تسبيح پيامبر صلى الله عليه و آله از نام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إِنَّ هذا لَهُوَ حَقُّ الْيَقِينِ‏ فَسَبِّحْ بِاسْمِ رَبِّكَ الْعَظِيمِ.</w:t>
      </w:r>
      <w:r>
        <w:rPr>
          <w:rStyle w:val="FootnoteReference"/>
          <w:rFonts w:ascii="Traditional Arabic" w:eastAsiaTheme="majorEastAsia" w:hAnsi="Traditional Arabic" w:cs="Traditional Arabic"/>
          <w:color w:val="000000"/>
          <w:sz w:val="30"/>
          <w:szCs w:val="30"/>
          <w:rtl/>
        </w:rPr>
        <w:footnoteReference w:id="289"/>
      </w:r>
      <w:r>
        <w:rPr>
          <w:rFonts w:ascii="Traditional Arabic" w:hAnsi="Traditional Arabic" w:cs="Traditional Arabic" w:hint="cs"/>
          <w:color w:val="000000"/>
          <w:sz w:val="30"/>
          <w:szCs w:val="30"/>
          <w:rtl/>
        </w:rPr>
        <w:t xml:space="preserve"> واقعه (56) 95 و 96</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لَحَقُّ الْيَقِينِ‏ فَسَبِّحْ بِاسْمِ رَبِّكَ الْعَظِيمِ.</w:t>
      </w:r>
      <w:r>
        <w:rPr>
          <w:rStyle w:val="FootnoteReference"/>
          <w:rFonts w:ascii="Traditional Arabic" w:eastAsiaTheme="majorEastAsia" w:hAnsi="Traditional Arabic" w:cs="Traditional Arabic"/>
          <w:color w:val="000000"/>
          <w:sz w:val="30"/>
          <w:szCs w:val="30"/>
          <w:rtl/>
        </w:rPr>
        <w:footnoteReference w:id="290"/>
      </w:r>
      <w:r>
        <w:rPr>
          <w:rFonts w:ascii="Traditional Arabic" w:hAnsi="Traditional Arabic" w:cs="Traditional Arabic" w:hint="cs"/>
          <w:color w:val="000000"/>
          <w:sz w:val="30"/>
          <w:szCs w:val="30"/>
          <w:rtl/>
        </w:rPr>
        <w:t xml:space="preserve"> حاقّه (69) 51 و 52</w:t>
      </w:r>
    </w:p>
    <w:p w:rsidR="00DA643A" w:rsidRDefault="00DA643A" w:rsidP="00DA643A">
      <w:pPr>
        <w:pStyle w:val="NormalWeb"/>
        <w:bidi/>
        <w:rPr>
          <w:rtl/>
        </w:rPr>
      </w:pPr>
      <w:r>
        <w:rPr>
          <w:rFonts w:ascii="Traditional Arabic" w:hAnsi="Traditional Arabic" w:cs="Traditional Arabic" w:hint="cs"/>
          <w:color w:val="465BFF"/>
          <w:sz w:val="30"/>
          <w:szCs w:val="30"/>
          <w:rtl/>
        </w:rPr>
        <w:t>6. توجّه به هدايت الهى‏</w:t>
      </w:r>
    </w:p>
    <w:p w:rsidR="00DA643A" w:rsidRDefault="00DA643A" w:rsidP="00DA643A">
      <w:pPr>
        <w:pStyle w:val="NormalWeb"/>
        <w:bidi/>
        <w:rPr>
          <w:rtl/>
        </w:rPr>
      </w:pPr>
      <w:r>
        <w:rPr>
          <w:rFonts w:ascii="Traditional Arabic" w:hAnsi="Traditional Arabic" w:cs="Traditional Arabic" w:hint="cs"/>
          <w:color w:val="000000"/>
          <w:sz w:val="30"/>
          <w:szCs w:val="30"/>
          <w:rtl/>
        </w:rPr>
        <w:t>891. توجّه به هدايتهاى الهى، زمينه تسبيح‏گويى پيامبر صلى الله عليه و آله از خدا:</w:t>
      </w:r>
    </w:p>
    <w:p w:rsidR="00DA643A" w:rsidRDefault="00DA643A" w:rsidP="00DA643A">
      <w:pPr>
        <w:pStyle w:val="NormalWeb"/>
        <w:bidi/>
        <w:rPr>
          <w:rtl/>
        </w:rPr>
      </w:pPr>
      <w:r>
        <w:rPr>
          <w:rFonts w:ascii="Traditional Arabic" w:hAnsi="Traditional Arabic" w:cs="Traditional Arabic" w:hint="cs"/>
          <w:color w:val="006A0F"/>
          <w:sz w:val="30"/>
          <w:szCs w:val="30"/>
          <w:rtl/>
        </w:rPr>
        <w:t>سَبِّحِ اسْمَ رَبِّكَ الْأَعْلَى‏ وَ الَّذِي قَدَّرَ فَهَدى‏.</w:t>
      </w:r>
      <w:r>
        <w:rPr>
          <w:rFonts w:ascii="Traditional Arabic" w:hAnsi="Traditional Arabic" w:cs="Traditional Arabic" w:hint="cs"/>
          <w:color w:val="000000"/>
          <w:sz w:val="30"/>
          <w:szCs w:val="30"/>
          <w:rtl/>
        </w:rPr>
        <w:t xml:space="preserve"> اعلى (87) 1 و 3</w:t>
      </w:r>
    </w:p>
    <w:p w:rsidR="00DA643A" w:rsidRDefault="00DA643A" w:rsidP="00DA643A">
      <w:pPr>
        <w:pStyle w:val="NormalWeb"/>
        <w:bidi/>
        <w:rPr>
          <w:rtl/>
        </w:rPr>
      </w:pPr>
      <w:r>
        <w:rPr>
          <w:rFonts w:ascii="Traditional Arabic" w:hAnsi="Traditional Arabic" w:cs="Traditional Arabic" w:hint="cs"/>
          <w:color w:val="465BFF"/>
          <w:sz w:val="30"/>
          <w:szCs w:val="30"/>
          <w:rtl/>
        </w:rPr>
        <w:t>7. گرايش به دين‏</w:t>
      </w:r>
    </w:p>
    <w:p w:rsidR="00DA643A" w:rsidRDefault="00DA643A" w:rsidP="00DA643A">
      <w:pPr>
        <w:pStyle w:val="NormalWeb"/>
        <w:bidi/>
        <w:rPr>
          <w:rtl/>
        </w:rPr>
      </w:pPr>
      <w:r>
        <w:rPr>
          <w:rFonts w:ascii="Traditional Arabic" w:hAnsi="Traditional Arabic" w:cs="Traditional Arabic" w:hint="cs"/>
          <w:color w:val="000000"/>
          <w:sz w:val="30"/>
          <w:szCs w:val="30"/>
          <w:rtl/>
        </w:rPr>
        <w:t>892. گرايش وسيع مردم به دين، مقتضى تسبيح محمّد صلى الله عليه و آله از خدا:</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 نَصْرُ اللَّهِ وَ الْفَتْحُ‏ وَ رَأَيْتَ النَّاسَ يَدْخُلُونَ فِي دِينِ اللَّهِ أَفْواجاً فَسَبِّحْ بِحَمْدِ رَبِّكَ وَ اسْتَغْفِرْهُ إِنَّهُ كانَ تَوَّاباً.</w:t>
      </w:r>
      <w:r>
        <w:rPr>
          <w:rFonts w:ascii="Traditional Arabic" w:hAnsi="Traditional Arabic" w:cs="Traditional Arabic" w:hint="cs"/>
          <w:color w:val="000000"/>
          <w:sz w:val="30"/>
          <w:szCs w:val="30"/>
          <w:rtl/>
        </w:rPr>
        <w:t xml:space="preserve"> نصر (110) 1-/ 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تسليم در برابر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893. تسليم همه جانبه در برابر پيامبر صلى الله عليه و آله، وظيفه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894. تسليم همه جانبه در برابر داورى پيامبر صلى الله عليه و آله، نشانه ايمان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تسليم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تسليم‏</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تشبيه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895. تشبيه رشد و شكوفايى پيامبر صلى الله عليه و آله در انجيل، به جوانه زدن گياه و مراحل رشد و استحكام يافتن آن:</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مَثَلُهُمْ فِي التَّوْراةِ وَ مَثَلُهُمْ فِي الْإِنْجِيلِ كَزَرْعٍ أَخْرَجَ شَطْأَهُ فَآزَرَهُ فَاسْتَغْلَظَ فَاسْتَوى‏ عَلى‏ سُوقِهِ‏</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896. محمّد صلى الله عليه و آله، مانند چراغ فروزان: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سِراجاً مُنِيراً.</w:t>
      </w:r>
      <w:r>
        <w:rPr>
          <w:rFonts w:ascii="Traditional Arabic" w:hAnsi="Traditional Arabic" w:cs="Traditional Arabic" w:hint="cs"/>
          <w:color w:val="000000"/>
          <w:sz w:val="30"/>
          <w:szCs w:val="30"/>
          <w:rtl/>
        </w:rPr>
        <w:t xml:space="preserve"> احزاب (33) 45 و 46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165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897. تشبيه پيامبر صلى الله عليه و آله و ياران آن حضرت در انجيل، به زراعتى شكوفا، پرحاصل و شگفت‏انگيز:</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مَثَلُهُمْ فِي الْإِنْجِيلِ كَزَرْعٍ أَخْرَجَ شَطْأَهُ فَآزَرَهُ فَاسْتَغْلَظَ فَاسْتَوى‏ عَلى‏ سُوقِهِ يُعْجِبُ الزُّرَّاعَ‏</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898. تشبيه محمّد صلى الله عليه و آله به نور، در هدايتگرى: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أَهْلَ الْكِتابِ قَدْ جاءَكُمْ رَسُولُنا يُبَيِّنُ لَكُمْ كَثِيراً مِمَّا كُنْتُمْ تُخْفُونَ مِنَ الْكِتابِ وَ يَعْفُوا عَنْ كَثِيرٍ قَدْ جاءَكُمْ مِنَ اللَّهِ نُورٌ وَ كِتابٌ مُبِينٌ.</w:t>
      </w:r>
      <w:r>
        <w:rPr>
          <w:rStyle w:val="FootnoteReference"/>
          <w:rFonts w:ascii="Traditional Arabic" w:eastAsiaTheme="majorEastAsia" w:hAnsi="Traditional Arabic" w:cs="Traditional Arabic"/>
          <w:color w:val="000000"/>
          <w:sz w:val="30"/>
          <w:szCs w:val="30"/>
          <w:rtl/>
        </w:rPr>
        <w:footnoteReference w:id="291"/>
      </w:r>
      <w:r>
        <w:rPr>
          <w:rFonts w:ascii="Traditional Arabic" w:hAnsi="Traditional Arabic" w:cs="Traditional Arabic" w:hint="cs"/>
          <w:color w:val="000000"/>
          <w:sz w:val="30"/>
          <w:szCs w:val="30"/>
          <w:rtl/>
        </w:rPr>
        <w:t xml:space="preserve"> مائده (5) 15</w:t>
      </w:r>
    </w:p>
    <w:p w:rsidR="00DA643A" w:rsidRDefault="00DA643A" w:rsidP="00DA643A">
      <w:pPr>
        <w:pStyle w:val="NormalWeb"/>
        <w:bidi/>
        <w:rPr>
          <w:rtl/>
        </w:rPr>
      </w:pPr>
      <w:r>
        <w:rPr>
          <w:rFonts w:ascii="Traditional Arabic" w:hAnsi="Traditional Arabic" w:cs="Traditional Arabic" w:hint="cs"/>
          <w:color w:val="000000"/>
          <w:sz w:val="30"/>
          <w:szCs w:val="30"/>
          <w:rtl/>
        </w:rPr>
        <w:t>899. نهى خداوند از همسان شمردن پيامبر صلى الله عليه و آله با ديگران، در چگونگى سخن گفتن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900. تشبيه تقرّب محمّد صلى الله عليه و آله به خدا به اندازه دو كمان يا كمتر از آن:</w:t>
      </w:r>
    </w:p>
    <w:p w:rsidR="00DA643A" w:rsidRDefault="00DA643A" w:rsidP="00DA643A">
      <w:pPr>
        <w:pStyle w:val="NormalWeb"/>
        <w:bidi/>
        <w:rPr>
          <w:rtl/>
        </w:rPr>
      </w:pPr>
      <w:r>
        <w:rPr>
          <w:rFonts w:ascii="Traditional Arabic" w:hAnsi="Traditional Arabic" w:cs="Traditional Arabic" w:hint="cs"/>
          <w:color w:val="006A0F"/>
          <w:sz w:val="30"/>
          <w:szCs w:val="30"/>
          <w:rtl/>
        </w:rPr>
        <w:t>وَ هُوَ بِالْأُفُقِ الْأَعْلى‏ ثُمَّ دَنا فَتَدَلَّى‏ فَكانَ قابَ قَوْسَيْنِ أَوْ أَدْنى‏.</w:t>
      </w:r>
      <w:r>
        <w:rPr>
          <w:rFonts w:ascii="Traditional Arabic" w:hAnsi="Traditional Arabic" w:cs="Traditional Arabic" w:hint="cs"/>
          <w:color w:val="000000"/>
          <w:sz w:val="30"/>
          <w:szCs w:val="30"/>
          <w:rtl/>
        </w:rPr>
        <w:t xml:space="preserve"> نجم (53) 7- 9</w:t>
      </w:r>
    </w:p>
    <w:p w:rsidR="00DA643A" w:rsidRDefault="00DA643A" w:rsidP="00DA643A">
      <w:pPr>
        <w:pStyle w:val="NormalWeb"/>
        <w:bidi/>
        <w:rPr>
          <w:rtl/>
        </w:rPr>
      </w:pPr>
      <w:r>
        <w:rPr>
          <w:rFonts w:ascii="Traditional Arabic" w:hAnsi="Traditional Arabic" w:cs="Traditional Arabic" w:hint="cs"/>
          <w:color w:val="000000"/>
          <w:sz w:val="30"/>
          <w:szCs w:val="30"/>
          <w:rtl/>
        </w:rPr>
        <w:t>901. شناخت كامل اهل‏كتاب، از ويژگيهاى پيامبر صلى الله عليه و آله، مانند شناخت آنان از فرزندان خود:</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w:t>
      </w:r>
      <w:r>
        <w:rPr>
          <w:rFonts w:ascii="Traditional Arabic" w:hAnsi="Traditional Arabic" w:cs="Traditional Arabic" w:hint="cs"/>
          <w:color w:val="000000"/>
          <w:sz w:val="30"/>
          <w:szCs w:val="30"/>
          <w:rtl/>
        </w:rPr>
        <w:t xml:space="preserve"> ....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w:t>
      </w:r>
      <w:r>
        <w:rPr>
          <w:rFonts w:ascii="Traditional Arabic" w:hAnsi="Traditional Arabic" w:cs="Traditional Arabic" w:hint="cs"/>
          <w:color w:val="000000"/>
          <w:sz w:val="30"/>
          <w:szCs w:val="30"/>
          <w:rtl/>
        </w:rPr>
        <w:t xml:space="preserve"> ....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t>902. تشبيه وحى بر محمّد صلى الله عليه و آله به شيوه وحى بر پيامبران پيشين:</w:t>
      </w:r>
    </w:p>
    <w:p w:rsidR="00DA643A" w:rsidRDefault="00DA643A" w:rsidP="00DA643A">
      <w:pPr>
        <w:pStyle w:val="NormalWeb"/>
        <w:bidi/>
        <w:rPr>
          <w:rtl/>
        </w:rPr>
      </w:pPr>
      <w:r>
        <w:rPr>
          <w:rFonts w:ascii="Traditional Arabic" w:hAnsi="Traditional Arabic" w:cs="Traditional Arabic" w:hint="cs"/>
          <w:color w:val="006A0F"/>
          <w:sz w:val="30"/>
          <w:szCs w:val="30"/>
          <w:rtl/>
        </w:rPr>
        <w:t>إِنَّا أَوْحَيْنا إِلَيْكَ كَما أَوْحَيْنا إِلى‏ نُوحٍ وَ النَّبِيِّينَ مِنْ بَعْدِهِ‏</w:t>
      </w:r>
      <w:r>
        <w:rPr>
          <w:rFonts w:ascii="Traditional Arabic" w:hAnsi="Traditional Arabic" w:cs="Traditional Arabic" w:hint="cs"/>
          <w:color w:val="000000"/>
          <w:sz w:val="30"/>
          <w:szCs w:val="30"/>
          <w:rtl/>
        </w:rPr>
        <w:t xml:space="preserve"> .... نساء (4) 163</w:t>
      </w:r>
    </w:p>
    <w:p w:rsidR="00DA643A" w:rsidRDefault="00DA643A" w:rsidP="00DA643A">
      <w:pPr>
        <w:pStyle w:val="NormalWeb"/>
        <w:bidi/>
        <w:rPr>
          <w:rtl/>
        </w:rPr>
      </w:pPr>
      <w:r>
        <w:rPr>
          <w:rFonts w:ascii="Traditional Arabic" w:hAnsi="Traditional Arabic" w:cs="Traditional Arabic" w:hint="cs"/>
          <w:color w:val="000000"/>
          <w:sz w:val="30"/>
          <w:szCs w:val="30"/>
          <w:rtl/>
        </w:rPr>
        <w:t>903. ممنوع شدن پيامبر صلى الله عليه و آله، از مشابهت با يونس عليه السلام، در صبر و تحمّل نداشتن:</w:t>
      </w:r>
    </w:p>
    <w:p w:rsidR="00DA643A" w:rsidRDefault="00DA643A" w:rsidP="00DA643A">
      <w:pPr>
        <w:pStyle w:val="NormalWeb"/>
        <w:bidi/>
        <w:rPr>
          <w:rtl/>
        </w:rPr>
      </w:pPr>
      <w:r>
        <w:rPr>
          <w:rFonts w:ascii="Traditional Arabic" w:hAnsi="Traditional Arabic" w:cs="Traditional Arabic" w:hint="cs"/>
          <w:color w:val="006A0F"/>
          <w:sz w:val="30"/>
          <w:szCs w:val="30"/>
          <w:rtl/>
        </w:rPr>
        <w:t>فَاصْبِرْ لِحُكْمِ رَبِّكَ وَ لا تَكُنْ كَصاحِبِ الْحُوتِ إِذْ نادى‏ وَ هُوَ مَكْظُومٌ.</w:t>
      </w:r>
      <w:r>
        <w:rPr>
          <w:rStyle w:val="FootnoteReference"/>
          <w:rFonts w:ascii="Traditional Arabic" w:eastAsiaTheme="majorEastAsia" w:hAnsi="Traditional Arabic" w:cs="Traditional Arabic"/>
          <w:color w:val="000000"/>
          <w:sz w:val="30"/>
          <w:szCs w:val="30"/>
          <w:rtl/>
        </w:rPr>
        <w:footnoteReference w:id="292"/>
      </w:r>
      <w:r>
        <w:rPr>
          <w:rFonts w:ascii="Traditional Arabic" w:hAnsi="Traditional Arabic" w:cs="Traditional Arabic" w:hint="cs"/>
          <w:color w:val="000000"/>
          <w:sz w:val="30"/>
          <w:szCs w:val="30"/>
          <w:rtl/>
        </w:rPr>
        <w:t xml:space="preserve"> قلم (68) 48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تصديق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904. پيمان گرفتن خداوند از انبيا، براى تصديق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 اللَّهُ مِيثاقَ النَّبِيِّينَ‏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جاءَكُمْ رَسُولٌ مُصَدِّقٌ لِما مَعَكُمْ لَتُؤْمِنُنَّ بِهِ وَ لَتَنْصُرُنَّهُ‏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93"/>
      </w:r>
      <w:r>
        <w:rPr>
          <w:rFonts w:ascii="Traditional Arabic" w:hAnsi="Traditional Arabic" w:cs="Traditional Arabic" w:hint="cs"/>
          <w:color w:val="000000"/>
          <w:sz w:val="30"/>
          <w:szCs w:val="30"/>
          <w:rtl/>
        </w:rPr>
        <w:t xml:space="preserve"> آل‏عمران (3) 81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تصديقهاى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905. تصديق انجيل، از ناحيه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رَسُولٌ مِنْ عِنْدِ اللَّهِ مُصَدِّقٌ لِما مَعَهُمْ نَبَذَ فَرِيقٌ مِنَ الَّذِينَ أُوتُوا الْكِتابَ كِتابَ اللَّهِ وَراءَ ظُهُورِهِمْ كَأَنَّهُمْ لا يَعْلَمُونَ.</w:t>
      </w:r>
      <w:r>
        <w:rPr>
          <w:rStyle w:val="FootnoteReference"/>
          <w:rFonts w:ascii="Traditional Arabic" w:eastAsiaTheme="majorEastAsia" w:hAnsi="Traditional Arabic" w:cs="Traditional Arabic"/>
          <w:color w:val="000000"/>
          <w:sz w:val="30"/>
          <w:szCs w:val="30"/>
          <w:rtl/>
        </w:rPr>
        <w:footnoteReference w:id="294"/>
      </w:r>
      <w:r>
        <w:rPr>
          <w:rFonts w:ascii="Traditional Arabic" w:hAnsi="Traditional Arabic" w:cs="Traditional Arabic" w:hint="cs"/>
          <w:color w:val="000000"/>
          <w:sz w:val="30"/>
          <w:szCs w:val="30"/>
          <w:rtl/>
        </w:rPr>
        <w:t xml:space="preserve"> بقره (2) 101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166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906. تصديق تورات، از جانب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رَسُولٌ مِنْ عِنْدِ اللَّهِ مُصَدِّقٌ لِما مَعَهُمْ نَبَذَ فَرِيقٌ مِنَ الَّذِينَ أُوتُوا الْكِتابَ‏</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95"/>
      </w:r>
      <w:r>
        <w:rPr>
          <w:rFonts w:ascii="Traditional Arabic" w:hAnsi="Traditional Arabic" w:cs="Traditional Arabic" w:hint="cs"/>
          <w:color w:val="000000"/>
          <w:sz w:val="30"/>
          <w:szCs w:val="30"/>
          <w:rtl/>
        </w:rPr>
        <w:t xml:space="preserve"> بقره (2) 101</w:t>
      </w:r>
    </w:p>
    <w:p w:rsidR="00DA643A" w:rsidRDefault="00DA643A" w:rsidP="00DA643A">
      <w:pPr>
        <w:pStyle w:val="NormalWeb"/>
        <w:bidi/>
        <w:rPr>
          <w:rtl/>
        </w:rPr>
      </w:pPr>
      <w:r>
        <w:rPr>
          <w:rFonts w:ascii="Traditional Arabic" w:hAnsi="Traditional Arabic" w:cs="Traditional Arabic" w:hint="cs"/>
          <w:color w:val="000000"/>
          <w:sz w:val="30"/>
          <w:szCs w:val="30"/>
          <w:rtl/>
        </w:rPr>
        <w:t>907. تصديق مؤمنان به وسيله پيامبر صلى الله عليه و آله، مورد ستايش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يُؤْمِنُ بِاللَّهِ وَ يُؤْمِنُ لِلْمُؤْمِنِينَ‏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96"/>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908. جبرئيل، آورنده قرآن و پيامبر صلى الله عليه و آله، تصديق‏كننده آن:</w:t>
      </w:r>
    </w:p>
    <w:p w:rsidR="00DA643A" w:rsidRDefault="00DA643A" w:rsidP="00DA643A">
      <w:pPr>
        <w:pStyle w:val="NormalWeb"/>
        <w:bidi/>
        <w:rPr>
          <w:rtl/>
        </w:rPr>
      </w:pPr>
      <w:r>
        <w:rPr>
          <w:rFonts w:ascii="Traditional Arabic" w:hAnsi="Traditional Arabic" w:cs="Traditional Arabic" w:hint="cs"/>
          <w:color w:val="006A0F"/>
          <w:sz w:val="30"/>
          <w:szCs w:val="30"/>
          <w:rtl/>
        </w:rPr>
        <w:t>وَ الَّذِي جاءَ بِالصِّدْقِ وَ صَدَّقَ بِهِ أُولئِكَ هُمُ الْمُتَّقُونَ.</w:t>
      </w:r>
      <w:r>
        <w:rPr>
          <w:rStyle w:val="FootnoteReference"/>
          <w:rFonts w:ascii="Traditional Arabic" w:eastAsiaTheme="majorEastAsia" w:hAnsi="Traditional Arabic" w:cs="Traditional Arabic"/>
          <w:color w:val="000000"/>
          <w:sz w:val="30"/>
          <w:szCs w:val="30"/>
          <w:rtl/>
        </w:rPr>
        <w:footnoteReference w:id="297"/>
      </w:r>
      <w:r>
        <w:rPr>
          <w:rFonts w:ascii="Traditional Arabic" w:hAnsi="Traditional Arabic" w:cs="Traditional Arabic" w:hint="cs"/>
          <w:color w:val="000000"/>
          <w:sz w:val="30"/>
          <w:szCs w:val="30"/>
          <w:rtl/>
        </w:rPr>
        <w:t xml:space="preserve"> زمر (39) 33</w:t>
      </w:r>
    </w:p>
    <w:p w:rsidR="00DA643A" w:rsidRDefault="00DA643A" w:rsidP="00DA643A">
      <w:pPr>
        <w:pStyle w:val="NormalWeb"/>
        <w:bidi/>
        <w:rPr>
          <w:rtl/>
        </w:rPr>
      </w:pPr>
      <w:r>
        <w:rPr>
          <w:rFonts w:ascii="Traditional Arabic" w:hAnsi="Traditional Arabic" w:cs="Traditional Arabic" w:hint="cs"/>
          <w:color w:val="000000"/>
          <w:sz w:val="30"/>
          <w:szCs w:val="30"/>
          <w:rtl/>
        </w:rPr>
        <w:t>909. محمّد صلى الله عليه و آله، آورنده قرآن و تصديق كننده آن:</w:t>
      </w:r>
    </w:p>
    <w:p w:rsidR="00DA643A" w:rsidRDefault="00DA643A" w:rsidP="00DA643A">
      <w:pPr>
        <w:pStyle w:val="NormalWeb"/>
        <w:bidi/>
        <w:rPr>
          <w:rtl/>
        </w:rPr>
      </w:pPr>
      <w:r>
        <w:rPr>
          <w:rFonts w:ascii="Traditional Arabic" w:hAnsi="Traditional Arabic" w:cs="Traditional Arabic" w:hint="cs"/>
          <w:color w:val="006A0F"/>
          <w:sz w:val="30"/>
          <w:szCs w:val="30"/>
          <w:rtl/>
        </w:rPr>
        <w:t>وَ الَّذِي جاءَ بِالصِّدْقِ وَ صَدَّقَ بِهِ أُولئِكَ هُمُ الْمُتَّقُونَ.</w:t>
      </w:r>
    </w:p>
    <w:p w:rsidR="00DA643A" w:rsidRDefault="00DA643A" w:rsidP="00DA643A">
      <w:pPr>
        <w:pStyle w:val="NormalWeb"/>
        <w:bidi/>
        <w:rPr>
          <w:rtl/>
        </w:rPr>
      </w:pPr>
      <w:r>
        <w:rPr>
          <w:rFonts w:ascii="Traditional Arabic" w:hAnsi="Traditional Arabic" w:cs="Traditional Arabic" w:hint="cs"/>
          <w:color w:val="000000"/>
          <w:sz w:val="30"/>
          <w:szCs w:val="30"/>
          <w:rtl/>
        </w:rPr>
        <w:t>زمر (39) 33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تضرّع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 فضايل محمّد صلى الله عليه و آله، تضرّع‏</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تطيّر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910. تطيّر مسلمانان ضعيف‏الايمان، به وجود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تُصِبْهُمْ حَسَنَةٌ يَقُولُوا هذِهِ مِنْ عِنْدِ اللَّهِ وَ إِنْ تُصِبْهُمْ سَيِّئَةٌ يَقُولُوا هذِهِ مِنْ عِنْدِكَ قُلْ كُلٌّ مِنْ عِنْدِ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98"/>
      </w:r>
      <w:r>
        <w:rPr>
          <w:rFonts w:ascii="Traditional Arabic" w:hAnsi="Traditional Arabic" w:cs="Traditional Arabic" w:hint="cs"/>
          <w:color w:val="000000"/>
          <w:sz w:val="30"/>
          <w:szCs w:val="30"/>
          <w:rtl/>
        </w:rPr>
        <w:t xml:space="preserve"> نساء (4) 78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تعاليم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911. پيامبر صلى الله عليه و آله، تعليم‏دهنده علوم غير قابل دسترسى براى مردم،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كَما أَرْسَلْنا فِيكُمْ رَسُولًا مِنْكُمْ‏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يُعَلِّمُكُمْ ما لَمْ تَكُونُوا تَعْلَمُونَ.</w:t>
      </w:r>
      <w:r>
        <w:rPr>
          <w:rFonts w:ascii="Traditional Arabic" w:hAnsi="Traditional Arabic" w:cs="Traditional Arabic" w:hint="cs"/>
          <w:color w:val="000000"/>
          <w:sz w:val="30"/>
          <w:szCs w:val="30"/>
          <w:rtl/>
        </w:rPr>
        <w:t xml:space="preserve"> بقره (2) 151</w:t>
      </w:r>
    </w:p>
    <w:p w:rsidR="00DA643A" w:rsidRDefault="00DA643A" w:rsidP="00DA643A">
      <w:pPr>
        <w:pStyle w:val="NormalWeb"/>
        <w:bidi/>
        <w:rPr>
          <w:rtl/>
        </w:rPr>
      </w:pPr>
      <w:r>
        <w:rPr>
          <w:rFonts w:ascii="Traditional Arabic" w:hAnsi="Traditional Arabic" w:cs="Traditional Arabic" w:hint="cs"/>
          <w:color w:val="000000"/>
          <w:sz w:val="30"/>
          <w:szCs w:val="30"/>
          <w:rtl/>
        </w:rPr>
        <w:t>912. تعليم حكمت، حقايق و معارف قرآن به مردم، از اهداف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 يَتْلُوا عَلَيْهِمْ آياتِكَ وَ يُعَلِّمُهُمُ الْكِتابَ وَ الْحِكْمَةَ وَ يُزَكِّيهِمْ إِنَّكَ أَنْتَ الْعَزِيزُ الْحَكِيمُ.</w:t>
      </w:r>
      <w:r>
        <w:rPr>
          <w:rFonts w:ascii="Traditional Arabic" w:hAnsi="Traditional Arabic" w:cs="Traditional Arabic" w:hint="cs"/>
          <w:color w:val="000000"/>
          <w:sz w:val="30"/>
          <w:szCs w:val="30"/>
          <w:rtl/>
        </w:rPr>
        <w:t xml:space="preserve"> بقره (2) 129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167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كَما أَرْسَلْنا فِيكُمْ رَسُولًا مِنْكُمْ يَتْلُوا عَلَيْكُمْ آياتِنا وَ يُزَكِّيكُمْ وَ يُعَلِّمُكُمُ الْكِتابَ وَ الْحِكْمَةَ وَ يُعَلِّمُكُمْ ما لَمْ تَكُونُوا تَعْلَمُونَ.</w:t>
      </w:r>
      <w:r>
        <w:rPr>
          <w:rFonts w:ascii="Traditional Arabic" w:hAnsi="Traditional Arabic" w:cs="Traditional Arabic" w:hint="cs"/>
          <w:color w:val="000000"/>
          <w:sz w:val="30"/>
          <w:szCs w:val="30"/>
          <w:rtl/>
        </w:rPr>
        <w:t xml:space="preserve"> بقره (2) 151</w:t>
      </w:r>
    </w:p>
    <w:p w:rsidR="00DA643A" w:rsidRDefault="00DA643A" w:rsidP="00DA643A">
      <w:pPr>
        <w:pStyle w:val="NormalWeb"/>
        <w:bidi/>
        <w:rPr>
          <w:rtl/>
        </w:rPr>
      </w:pPr>
      <w:r>
        <w:rPr>
          <w:rFonts w:ascii="Traditional Arabic" w:hAnsi="Traditional Arabic" w:cs="Traditional Arabic" w:hint="cs"/>
          <w:color w:val="006A0F"/>
          <w:sz w:val="30"/>
          <w:szCs w:val="30"/>
          <w:rtl/>
        </w:rPr>
        <w:t>لَقَدْ مَنَّ اللَّهُ عَلَى الْمُؤْمِنِينَ إِذْ بَعَثَ فِيهِمْ رَسُولًا مِنْ أَنْفُسِهِمْ يَتْلُوا عَلَيْهِمْ آياتِهِ وَ يُزَكِّيهِمْ وَ يُعَلِّمُهُمُ الْكِتابَ وَ الْحِكْمَةَ وَ إِنْ كانُوا مِنْ قَبْلُ لَفِي ضَلالٍ مُبِينٍ.</w:t>
      </w:r>
      <w:r>
        <w:rPr>
          <w:rFonts w:ascii="Traditional Arabic" w:hAnsi="Traditional Arabic" w:cs="Traditional Arabic" w:hint="cs"/>
          <w:color w:val="000000"/>
          <w:sz w:val="30"/>
          <w:szCs w:val="30"/>
          <w:rtl/>
        </w:rPr>
        <w:t xml:space="preserve"> آل‏عمران (3) 164</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 وَ يُزَكِّيهِمْ وَ يُعَلِّمُهُمُ الْكِتابَ وَ الْحِكْمَةَ وَ إِنْ كانُوا مِنْ قَبْلُ لَفِي ضَلالٍ مُبِينٍ.</w:t>
      </w:r>
      <w:r>
        <w:rPr>
          <w:rFonts w:ascii="Traditional Arabic" w:hAnsi="Traditional Arabic" w:cs="Traditional Arabic" w:hint="cs"/>
          <w:color w:val="000000"/>
          <w:sz w:val="30"/>
          <w:szCs w:val="30"/>
          <w:rtl/>
        </w:rPr>
        <w:t xml:space="preserve"> جمعه (62) 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913. تعاليم پيامبر صلى الله عليه و آله، به رغم امّى بودن وى، مانعى در برابر ترديد باطل انديشان:</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تَتْلُوا مِنْ قَبْلِهِ مِنْ كِتابٍ وَ لا تَخُطُّهُ بِيَمِينِكَ إِذاً لَارْتابَ الْمُبْطِلُونَ.</w:t>
      </w:r>
      <w:r>
        <w:rPr>
          <w:rFonts w:ascii="Traditional Arabic" w:hAnsi="Traditional Arabic" w:cs="Traditional Arabic" w:hint="cs"/>
          <w:color w:val="000000"/>
          <w:sz w:val="30"/>
          <w:szCs w:val="30"/>
          <w:rtl/>
        </w:rPr>
        <w:t xml:space="preserve"> عنكبوت (29) 48</w:t>
      </w:r>
    </w:p>
    <w:p w:rsidR="00DA643A" w:rsidRDefault="00DA643A" w:rsidP="00DA643A">
      <w:pPr>
        <w:pStyle w:val="NormalWeb"/>
        <w:bidi/>
        <w:rPr>
          <w:rtl/>
        </w:rPr>
      </w:pPr>
      <w:r>
        <w:rPr>
          <w:rFonts w:ascii="Traditional Arabic" w:hAnsi="Traditional Arabic" w:cs="Traditional Arabic" w:hint="cs"/>
          <w:color w:val="000000"/>
          <w:sz w:val="30"/>
          <w:szCs w:val="30"/>
          <w:rtl/>
        </w:rPr>
        <w:t>914. تعليم كتاب و حكمت به مردم، از سوى پيامبر صلى الله عليه و آله، به رغم امّى بودن، نعمتى شايسته يادآورى:</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 وَ يُزَكِّيهِمْ وَ يُعَلِّمُهُمُ الْكِتابَ وَ الْحِكْمَةَ وَ إِنْ كانُوا مِنْ قَبْلُ لَفِي ضَلالٍ مُبِينٍ.</w:t>
      </w:r>
      <w:r>
        <w:rPr>
          <w:rFonts w:ascii="Traditional Arabic" w:hAnsi="Traditional Arabic" w:cs="Traditional Arabic" w:hint="cs"/>
          <w:color w:val="000000"/>
          <w:sz w:val="30"/>
          <w:szCs w:val="30"/>
          <w:rtl/>
        </w:rPr>
        <w:t xml:space="preserve"> جمعه (62) 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رسالت محمّد صلى الله عليه و آله، فلسفه رسالت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تعاون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915. تعاون جبرئيل با رسول خدا صلى الله عليه و آله، در مقابل تعاون برخى همسران آن حضرت، عليه وى:</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تَتُوبا إِلَى اللَّهِ فَقَدْ صَغَتْ قُلُوبُكُما وَ إِنْ تَظاهَرا عَلَيْهِ فَإِنَّ اللَّهَ هُوَ مَوْلاهُ وَ جِبْرِيلُ‏</w:t>
      </w:r>
      <w:r>
        <w:rPr>
          <w:rFonts w:ascii="Traditional Arabic" w:hAnsi="Traditional Arabic" w:cs="Traditional Arabic" w:hint="cs"/>
          <w:color w:val="000000"/>
          <w:sz w:val="30"/>
          <w:szCs w:val="30"/>
          <w:rtl/>
        </w:rPr>
        <w:t xml:space="preserve"> .... تحريم (66) 3 و 4</w:t>
      </w:r>
    </w:p>
    <w:p w:rsidR="00DA643A" w:rsidRDefault="00DA643A" w:rsidP="00DA643A">
      <w:pPr>
        <w:pStyle w:val="NormalWeb"/>
        <w:bidi/>
        <w:rPr>
          <w:rtl/>
        </w:rPr>
      </w:pPr>
      <w:r>
        <w:rPr>
          <w:rFonts w:ascii="Traditional Arabic" w:hAnsi="Traditional Arabic" w:cs="Traditional Arabic" w:hint="cs"/>
          <w:color w:val="000000"/>
          <w:sz w:val="30"/>
          <w:szCs w:val="30"/>
          <w:rtl/>
        </w:rPr>
        <w:t>916. تعاون جمعى از غير مسلمانان با پيامبر صلى الله عليه و آله، در آوردن قرآن، تهمت ظالمانه كافران، عليه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إِنْ هَذا إِلَّا إِفْكٌ افْتَراهُ وَ أَعانَهُ عَلَيْهِ قَوْمٌ آخَرُونَ فَقَدْ جاؤُ ظُلْماً وَ زُوراً.</w:t>
      </w:r>
      <w:r>
        <w:rPr>
          <w:rFonts w:ascii="Traditional Arabic" w:hAnsi="Traditional Arabic" w:cs="Traditional Arabic" w:hint="cs"/>
          <w:color w:val="000000"/>
          <w:sz w:val="30"/>
          <w:szCs w:val="30"/>
          <w:rtl/>
        </w:rPr>
        <w:t xml:space="preserve"> فرقان (25) 4</w:t>
      </w:r>
    </w:p>
    <w:p w:rsidR="00DA643A" w:rsidRDefault="00DA643A" w:rsidP="00DA643A">
      <w:pPr>
        <w:pStyle w:val="NormalWeb"/>
        <w:bidi/>
        <w:rPr>
          <w:rtl/>
        </w:rPr>
      </w:pPr>
      <w:r>
        <w:rPr>
          <w:rFonts w:ascii="Traditional Arabic" w:hAnsi="Traditional Arabic" w:cs="Traditional Arabic" w:hint="cs"/>
          <w:color w:val="000000"/>
          <w:sz w:val="30"/>
          <w:szCs w:val="30"/>
          <w:rtl/>
        </w:rPr>
        <w:t>917. تعاون ملائكه با محمّد صلى الله عليه و آله، در مقابل تعاون برخى همسران آن حضرت، عليه وى:</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تَتُوبا إِلَى اللَّهِ فَقَدْ صَغَتْ قُلُوبُكُما وَ إِنْ تَظاهَرا عَلَيْهِ فَإِنَّ اللَّهَ هُوَ مَوْلاهُ‏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الْمَلائِكَةُ بَعْدَ ذلِكَ ظَهِيرٌ.</w:t>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rPr>
          <w:rtl/>
        </w:rPr>
      </w:pPr>
      <w:r>
        <w:rPr>
          <w:rFonts w:ascii="Traditional Arabic" w:hAnsi="Traditional Arabic" w:cs="Traditional Arabic" w:hint="cs"/>
          <w:color w:val="000000"/>
          <w:sz w:val="30"/>
          <w:szCs w:val="30"/>
          <w:rtl/>
        </w:rPr>
        <w:t>918. تعاون صالح المؤمنين (على عليه السلام) با پيامبر صلى الله عليه و آله، در مقابل توطئه و تبانى همسران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تَتُوبا إِلَى اللَّهِ فَقَدْ صَغَتْ قُلُوبُكُما وَ إِنْ تَظاهَرا عَلَيْهِ فَإِنَّ اللَّهَ هُوَ مَوْلاهُ‏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صالِحُ الْمُؤْمِنِينَ‏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299"/>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تعجّب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919. شگفتى پيامبر صلى الله عليه و آله، از سخنان فريبنده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النَّاسِ مَنْ يُعْجِبُكَ قَوْلُهُ فِي الْحَياةِ الدُّنْيا وَ يُشْهِدُ اللَّهَ عَلى‏ ما فِي قَلْبِهِ وَ هُوَ أَلَدُّ الْخِصامِ.</w:t>
      </w:r>
      <w:r>
        <w:rPr>
          <w:rStyle w:val="FootnoteReference"/>
          <w:rFonts w:ascii="Traditional Arabic" w:eastAsiaTheme="majorEastAsia" w:hAnsi="Traditional Arabic" w:cs="Traditional Arabic"/>
          <w:color w:val="000000"/>
          <w:sz w:val="30"/>
          <w:szCs w:val="30"/>
          <w:rtl/>
        </w:rPr>
        <w:footnoteReference w:id="300"/>
      </w:r>
      <w:r>
        <w:rPr>
          <w:rFonts w:ascii="Traditional Arabic" w:hAnsi="Traditional Arabic" w:cs="Traditional Arabic" w:hint="cs"/>
          <w:color w:val="000000"/>
          <w:sz w:val="30"/>
          <w:szCs w:val="30"/>
          <w:rtl/>
        </w:rPr>
        <w:t xml:space="preserve"> بقره (2) 204</w:t>
      </w:r>
    </w:p>
    <w:p w:rsidR="00DA643A" w:rsidRDefault="00DA643A" w:rsidP="00DA643A">
      <w:pPr>
        <w:pStyle w:val="NormalWeb"/>
        <w:bidi/>
        <w:rPr>
          <w:rtl/>
        </w:rPr>
      </w:pPr>
      <w:r>
        <w:rPr>
          <w:rFonts w:ascii="Traditional Arabic" w:hAnsi="Traditional Arabic" w:cs="Traditional Arabic" w:hint="cs"/>
          <w:color w:val="000000"/>
          <w:sz w:val="30"/>
          <w:szCs w:val="30"/>
          <w:rtl/>
        </w:rPr>
        <w:t>920. تعجّب پيامبر صلى الله عليه و آله نسبت به برخوردارى منافقان، از امكانات مادّى: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168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فَلا تُعْجِبْكَ أَمْوالُهُمْ وَ لا أَوْلادُهُمْ إِنَّما يُرِيدُ اللَّهُ لِيُعَذِّبَهُمْ بِها فِي الْحَياةِ الدُّنْيا وَ تَزْهَقَ أَنْفُسُهُمْ وَ هُمْ كافِرُونَ.</w:t>
      </w:r>
      <w:r>
        <w:rPr>
          <w:rStyle w:val="FootnoteReference"/>
          <w:rFonts w:ascii="Traditional Arabic" w:hAnsi="Traditional Arabic" w:cs="Traditional Arabic"/>
          <w:color w:val="000000"/>
          <w:sz w:val="30"/>
          <w:szCs w:val="30"/>
          <w:rtl/>
        </w:rPr>
        <w:footnoteReference w:id="301"/>
      </w:r>
      <w:r>
        <w:rPr>
          <w:rFonts w:ascii="Traditional Arabic" w:hAnsi="Traditional Arabic" w:cs="Traditional Arabic" w:hint="cs"/>
          <w:color w:val="000000"/>
          <w:sz w:val="30"/>
          <w:szCs w:val="30"/>
          <w:rtl/>
        </w:rPr>
        <w:t xml:space="preserve"> توبه (9) 55</w:t>
      </w:r>
    </w:p>
    <w:p w:rsidR="00DA643A" w:rsidRDefault="00DA643A" w:rsidP="00DA643A">
      <w:pPr>
        <w:pStyle w:val="NormalWeb"/>
        <w:bidi/>
        <w:rPr>
          <w:rtl/>
        </w:rPr>
      </w:pPr>
      <w:r>
        <w:rPr>
          <w:rFonts w:ascii="Traditional Arabic" w:hAnsi="Traditional Arabic" w:cs="Traditional Arabic" w:hint="cs"/>
          <w:color w:val="006A0F"/>
          <w:sz w:val="30"/>
          <w:szCs w:val="30"/>
          <w:rtl/>
        </w:rPr>
        <w:t>وَ لا تُعْجِبْكَ أَمْوالُهُمْ وَ أَوْلادُهُمْ إِنَّما يُرِيدُ اللَّهُ أَنْ يُعَذِّبَهُمْ بِها فِي الدُّنْيا وَ تَزْهَقَ أَنْفُسُهُمْ وَ هُمْ كافِرُونَ.</w:t>
      </w:r>
      <w:r>
        <w:rPr>
          <w:rFonts w:ascii="Traditional Arabic" w:hAnsi="Traditional Arabic" w:cs="Traditional Arabic" w:hint="cs"/>
          <w:color w:val="000000"/>
          <w:sz w:val="30"/>
          <w:szCs w:val="30"/>
          <w:rtl/>
        </w:rPr>
        <w:t xml:space="preserve"> توبه (9) 85</w:t>
      </w:r>
    </w:p>
    <w:p w:rsidR="00DA643A" w:rsidRDefault="00DA643A" w:rsidP="00DA643A">
      <w:pPr>
        <w:pStyle w:val="NormalWeb"/>
        <w:bidi/>
        <w:rPr>
          <w:rtl/>
        </w:rPr>
      </w:pPr>
      <w:r>
        <w:rPr>
          <w:rFonts w:ascii="Traditional Arabic" w:hAnsi="Traditional Arabic" w:cs="Traditional Arabic" w:hint="cs"/>
          <w:color w:val="000000"/>
          <w:sz w:val="30"/>
          <w:szCs w:val="30"/>
          <w:rtl/>
        </w:rPr>
        <w:t>921. تعجّب پيامبر صلى الله عليه و آله، از حسن منظر و زيبايى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جاءَكَ الْمُنافِقُونَ‏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رَأَيْتَهُمْ تُعْجِبُكَ أَجْسامُهُمْ وَ إِنْ يَقُولُوا تَسْمَعْ لِقَوْلِهِمْ كَأَنَّهُمْ خُشُبٌ مُسَنَّدَةٌ</w:t>
      </w:r>
      <w:r>
        <w:rPr>
          <w:rFonts w:ascii="Traditional Arabic" w:hAnsi="Traditional Arabic" w:cs="Traditional Arabic" w:hint="cs"/>
          <w:color w:val="000000"/>
          <w:sz w:val="30"/>
          <w:szCs w:val="30"/>
          <w:rtl/>
        </w:rPr>
        <w:t xml:space="preserve"> .... منافقون (63) 1 و 4</w:t>
      </w:r>
    </w:p>
    <w:p w:rsidR="00DA643A" w:rsidRDefault="00DA643A" w:rsidP="00DA643A">
      <w:pPr>
        <w:pStyle w:val="NormalWeb"/>
        <w:bidi/>
        <w:rPr>
          <w:rtl/>
        </w:rPr>
      </w:pPr>
      <w:r>
        <w:rPr>
          <w:rFonts w:ascii="Traditional Arabic" w:hAnsi="Traditional Arabic" w:cs="Traditional Arabic" w:hint="cs"/>
          <w:color w:val="000000"/>
          <w:sz w:val="30"/>
          <w:szCs w:val="30"/>
          <w:rtl/>
        </w:rPr>
        <w:t>922. تعجّب محمّد صلى الله عليه و آله، از انكار معجزه خود، به وسيله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بَلْ عَجِبْتَ وَ يَسْخَرُونَ‏ وَ إِذا رَأَوْا آيَةً يَسْتَسْخِرُونَ‏ وَ قالُوا إِنْ هذا إِلَّا سِحْرٌ مُبِينٌ.</w:t>
      </w:r>
      <w:r>
        <w:rPr>
          <w:rFonts w:ascii="Traditional Arabic" w:hAnsi="Traditional Arabic" w:cs="Traditional Arabic" w:hint="cs"/>
          <w:color w:val="000000"/>
          <w:sz w:val="30"/>
          <w:szCs w:val="30"/>
          <w:rtl/>
        </w:rPr>
        <w:t xml:space="preserve"> صافّات (37) 12 و 14 و 15</w:t>
      </w:r>
    </w:p>
    <w:p w:rsidR="00DA643A" w:rsidRDefault="00DA643A" w:rsidP="00DA643A">
      <w:pPr>
        <w:pStyle w:val="NormalWeb"/>
        <w:bidi/>
        <w:rPr>
          <w:rtl/>
        </w:rPr>
      </w:pPr>
      <w:r>
        <w:rPr>
          <w:rFonts w:ascii="Traditional Arabic" w:hAnsi="Traditional Arabic" w:cs="Traditional Arabic" w:hint="cs"/>
          <w:color w:val="000000"/>
          <w:sz w:val="30"/>
          <w:szCs w:val="30"/>
          <w:rtl/>
        </w:rPr>
        <w:t>923. قصّه داود عليه السلام، شگفت‏آور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اصْبِرْ عَلى‏ ما يَقُولُونَ وَ اذْكُرْ عَبْدَنا داوُدَ ذَا الْأَيْدِ إِنَّهُ أَوَّابٌ‏ وَ هَلْ أَتاكَ نَبَأُ الْخَصْمِ إِذْ تَسَوَّرُوا الْمِحْرابَ.</w:t>
      </w:r>
      <w:r>
        <w:rPr>
          <w:rStyle w:val="FootnoteReference"/>
          <w:rFonts w:ascii="Traditional Arabic" w:eastAsiaTheme="majorEastAsia" w:hAnsi="Traditional Arabic" w:cs="Traditional Arabic"/>
          <w:color w:val="000000"/>
          <w:sz w:val="30"/>
          <w:szCs w:val="30"/>
          <w:rtl/>
        </w:rPr>
        <w:footnoteReference w:id="302"/>
      </w:r>
      <w:r>
        <w:rPr>
          <w:rFonts w:ascii="Traditional Arabic" w:hAnsi="Traditional Arabic" w:cs="Traditional Arabic" w:hint="cs"/>
          <w:color w:val="000000"/>
          <w:sz w:val="30"/>
          <w:szCs w:val="30"/>
          <w:rtl/>
        </w:rPr>
        <w:t xml:space="preserve"> ص (38) 17 و 21</w:t>
      </w:r>
    </w:p>
    <w:p w:rsidR="00DA643A" w:rsidRDefault="00DA643A" w:rsidP="00DA643A">
      <w:pPr>
        <w:pStyle w:val="NormalWeb"/>
        <w:bidi/>
        <w:rPr>
          <w:rtl/>
        </w:rPr>
      </w:pPr>
      <w:r>
        <w:rPr>
          <w:rFonts w:ascii="Traditional Arabic" w:hAnsi="Traditional Arabic" w:cs="Traditional Arabic" w:hint="cs"/>
          <w:color w:val="000000"/>
          <w:sz w:val="30"/>
          <w:szCs w:val="30"/>
          <w:rtl/>
        </w:rPr>
        <w:t>924. تعجّب پيامبر اسلام صلى الله عليه و آله، از انكار خود، به وسيله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بَلْ عَجِبْتَ وَ يَسْخَرُونَ‏ وَ قالُوا إِنْ هذا إِلَّا سِحْرٌ مُبِينٌ.</w:t>
      </w:r>
      <w:r>
        <w:rPr>
          <w:rStyle w:val="FootnoteReference"/>
          <w:rFonts w:ascii="Traditional Arabic" w:eastAsiaTheme="majorEastAsia" w:hAnsi="Traditional Arabic" w:cs="Traditional Arabic"/>
          <w:color w:val="000000"/>
          <w:sz w:val="30"/>
          <w:szCs w:val="30"/>
          <w:rtl/>
        </w:rPr>
        <w:footnoteReference w:id="303"/>
      </w:r>
      <w:r>
        <w:rPr>
          <w:rFonts w:ascii="Traditional Arabic" w:hAnsi="Traditional Arabic" w:cs="Traditional Arabic" w:hint="cs"/>
          <w:color w:val="000000"/>
          <w:sz w:val="30"/>
          <w:szCs w:val="30"/>
          <w:rtl/>
        </w:rPr>
        <w:t xml:space="preserve"> صافّات (37) 12 و 15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925. تعجّب پيامبر صلى الله عليه و آله، از مواضع انكارآميز مشركان، نسبت به يگانگى خداوند، به رغم مشاهده عظمت آفرينش و قدرت خدا:</w:t>
      </w:r>
    </w:p>
    <w:p w:rsidR="00DA643A" w:rsidRDefault="00DA643A" w:rsidP="00DA643A">
      <w:pPr>
        <w:pStyle w:val="NormalWeb"/>
        <w:bidi/>
        <w:rPr>
          <w:rtl/>
        </w:rPr>
      </w:pPr>
      <w:r>
        <w:rPr>
          <w:rFonts w:ascii="Traditional Arabic" w:hAnsi="Traditional Arabic" w:cs="Traditional Arabic" w:hint="cs"/>
          <w:color w:val="006A0F"/>
          <w:sz w:val="30"/>
          <w:szCs w:val="30"/>
          <w:rtl/>
        </w:rPr>
        <w:t>فَاسْتَفْتِهِمْ أَ هُمْ أَشَدُّ خَلْقاً أَمْ مَنْ خَلَقْنا إِنَّا خَلَقْناهُمْ مِنْ طِينٍ لازِبٍ‏ بَلْ عَجِبْتَ وَ يَسْخَرُونَ.</w:t>
      </w:r>
      <w:r>
        <w:rPr>
          <w:rStyle w:val="FootnoteReference"/>
          <w:rFonts w:ascii="Traditional Arabic" w:eastAsiaTheme="majorEastAsia" w:hAnsi="Traditional Arabic" w:cs="Traditional Arabic"/>
          <w:color w:val="000000"/>
          <w:sz w:val="30"/>
          <w:szCs w:val="30"/>
          <w:rtl/>
        </w:rPr>
        <w:footnoteReference w:id="304"/>
      </w:r>
      <w:r>
        <w:rPr>
          <w:rFonts w:ascii="Traditional Arabic" w:hAnsi="Traditional Arabic" w:cs="Traditional Arabic" w:hint="cs"/>
          <w:color w:val="000000"/>
          <w:sz w:val="30"/>
          <w:szCs w:val="30"/>
          <w:rtl/>
        </w:rPr>
        <w:t xml:space="preserve"> صافّات (37) 11 و 12</w:t>
      </w:r>
    </w:p>
    <w:p w:rsidR="00DA643A" w:rsidRDefault="00DA643A" w:rsidP="00DA643A">
      <w:pPr>
        <w:pStyle w:val="NormalWeb"/>
        <w:bidi/>
        <w:rPr>
          <w:rtl/>
        </w:rPr>
      </w:pPr>
      <w:r>
        <w:rPr>
          <w:rFonts w:ascii="Traditional Arabic" w:hAnsi="Traditional Arabic" w:cs="Traditional Arabic" w:hint="cs"/>
          <w:color w:val="000000"/>
          <w:sz w:val="30"/>
          <w:szCs w:val="30"/>
          <w:rtl/>
        </w:rPr>
        <w:t>926. مجاز نبودن پيامبر صلى الله عليه و آله به انتخاب همسرانى مجدّد، هر چند زنانى كه زيبايى‏شان مايه تعجّب و شگفتى وى باشد:</w:t>
      </w:r>
    </w:p>
    <w:p w:rsidR="00DA643A" w:rsidRDefault="00DA643A" w:rsidP="00DA643A">
      <w:pPr>
        <w:pStyle w:val="NormalWeb"/>
        <w:bidi/>
        <w:rPr>
          <w:rtl/>
        </w:rPr>
      </w:pPr>
      <w:r>
        <w:rPr>
          <w:rFonts w:ascii="Traditional Arabic" w:hAnsi="Traditional Arabic" w:cs="Traditional Arabic" w:hint="cs"/>
          <w:color w:val="006A0F"/>
          <w:sz w:val="30"/>
          <w:szCs w:val="30"/>
          <w:rtl/>
        </w:rPr>
        <w:t>لا يَحِلُّ لَكَ النِّساءُ مِنْ بَعْدُ وَ لا أَنْ تَبَدَّلَ بِهِنَّ مِنْ أَزْواجٍ وَ لَوْ أَعْجَبَكَ حُسْنُهُنَّ إِلَّا ما مَلَكَتْ يَمِينُكَ وَ كانَ اللَّهُ عَلى‏ كُلِّ شَيْ‏ءٍ رَقِيباً.</w:t>
      </w:r>
      <w:r>
        <w:rPr>
          <w:rFonts w:ascii="Traditional Arabic" w:hAnsi="Traditional Arabic" w:cs="Traditional Arabic" w:hint="cs"/>
          <w:color w:val="000000"/>
          <w:sz w:val="30"/>
          <w:szCs w:val="30"/>
          <w:rtl/>
        </w:rPr>
        <w:t xml:space="preserve"> احزاب (33) 52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تعظيم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احترام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تعقل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تفكر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تعليم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927. خداوند، تعليم دهنده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سَيَقُولُ السُّفَهاءُ مِنَ النَّاسِ ما وَلَّاهُمْ عَنْ قِبْلَتِهِمُ الَّتِي كانُوا عَلَيْها قُلْ لِلَّهِ الْمَشْرِقُ وَ الْمَغْرِبُ يَهْدِي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169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يَشاءُ إِلى‏ صِراطٍ مُسْتَقِيمٍ.</w:t>
      </w:r>
      <w:r>
        <w:rPr>
          <w:rStyle w:val="FootnoteReference"/>
          <w:rFonts w:ascii="Traditional Arabic" w:hAnsi="Traditional Arabic" w:cs="Traditional Arabic"/>
          <w:color w:val="000000"/>
          <w:sz w:val="30"/>
          <w:szCs w:val="30"/>
          <w:rtl/>
        </w:rPr>
        <w:footnoteReference w:id="305"/>
      </w:r>
      <w:r>
        <w:rPr>
          <w:rFonts w:ascii="Traditional Arabic" w:hAnsi="Traditional Arabic" w:cs="Traditional Arabic" w:hint="cs"/>
          <w:color w:val="000000"/>
          <w:sz w:val="30"/>
          <w:szCs w:val="30"/>
          <w:rtl/>
        </w:rPr>
        <w:t xml:space="preserve"> بقره (2) 142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أُولئِكَ الَّذِينَ يَعْلَمُ اللَّهُ ما فِي قُلُوبِهِمْ فَأَعْرِضْ عَنْهُمْ وَ عِظْهُمْ وَ قُلْ لَهُمْ فِي أَنْفُسِهِمْ قَوْلًا بَلِيغاً.</w:t>
      </w:r>
      <w:r>
        <w:rPr>
          <w:rFonts w:ascii="Traditional Arabic" w:hAnsi="Traditional Arabic" w:cs="Traditional Arabic" w:hint="cs"/>
          <w:color w:val="000000"/>
          <w:sz w:val="30"/>
          <w:szCs w:val="30"/>
          <w:rtl/>
        </w:rPr>
        <w:t xml:space="preserve"> نساء (4) 63</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جاءَكَ الَّذِينَ يُؤْمِنُونَ بِآياتِنا فَقُلْ سَلامٌ عَلَيْكُمْ كَتَبَ رَبُّكُمْ عَلى‏ نَفْسِهِ الرَّحْمَةَ أَنَّهُ مَنْ عَمِلَ مِنْكُمْ سُوءاً بِجَهالَةٍ ثُمَّ تابَ مِنْ بَعْدِهِ وَ أَصْلَحَ فَأَنَّهُ غَفُورٌ رَحِيمٌ.</w:t>
      </w:r>
      <w:r>
        <w:rPr>
          <w:rFonts w:ascii="Traditional Arabic" w:hAnsi="Traditional Arabic" w:cs="Traditional Arabic" w:hint="cs"/>
          <w:color w:val="000000"/>
          <w:sz w:val="30"/>
          <w:szCs w:val="30"/>
          <w:rtl/>
        </w:rPr>
        <w:t xml:space="preserve"> انعام (6) 54</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أَنَّهُمْ يَقُولُونَ إِنَّما يُعَلِّمُهُ بَشَرٌ لِسانُ الَّذِي يُلْحِدُونَ إِلَيْهِ أَعْجَمِيٌّ وَ هذا لِسانٌ عَرَبِيٌّ مُبِينٌ.</w:t>
      </w:r>
      <w:r>
        <w:rPr>
          <w:rFonts w:ascii="Traditional Arabic" w:hAnsi="Traditional Arabic" w:cs="Traditional Arabic" w:hint="cs"/>
          <w:color w:val="000000"/>
          <w:sz w:val="30"/>
          <w:szCs w:val="30"/>
          <w:rtl/>
        </w:rPr>
        <w:t xml:space="preserve"> نحل (16) 103</w:t>
      </w:r>
    </w:p>
    <w:p w:rsidR="00DA643A" w:rsidRDefault="00DA643A" w:rsidP="00DA643A">
      <w:pPr>
        <w:pStyle w:val="NormalWeb"/>
        <w:bidi/>
        <w:rPr>
          <w:rtl/>
        </w:rPr>
      </w:pPr>
      <w:r>
        <w:rPr>
          <w:rFonts w:ascii="Traditional Arabic" w:hAnsi="Traditional Arabic" w:cs="Traditional Arabic" w:hint="cs"/>
          <w:color w:val="006A0F"/>
          <w:sz w:val="30"/>
          <w:szCs w:val="30"/>
          <w:rtl/>
        </w:rPr>
        <w:t>ادْفَعْ بِالَّتِي هِيَ أَحْسَنُ السَّيِّئَةَ نَحْنُ أَعْلَمُ بِما يَصِفُونَ.</w:t>
      </w:r>
    </w:p>
    <w:p w:rsidR="00DA643A" w:rsidRDefault="00DA643A" w:rsidP="00DA643A">
      <w:pPr>
        <w:pStyle w:val="NormalWeb"/>
        <w:bidi/>
        <w:rPr>
          <w:rtl/>
        </w:rPr>
      </w:pPr>
      <w:r>
        <w:rPr>
          <w:rFonts w:ascii="Traditional Arabic" w:hAnsi="Traditional Arabic" w:cs="Traditional Arabic" w:hint="cs"/>
          <w:color w:val="000000"/>
          <w:sz w:val="30"/>
          <w:szCs w:val="30"/>
          <w:rtl/>
        </w:rPr>
        <w:t>مؤمنون (23) 96</w:t>
      </w:r>
    </w:p>
    <w:p w:rsidR="00DA643A" w:rsidRDefault="00DA643A" w:rsidP="00DA643A">
      <w:pPr>
        <w:pStyle w:val="NormalWeb"/>
        <w:bidi/>
        <w:rPr>
          <w:rtl/>
        </w:rPr>
      </w:pPr>
      <w:r>
        <w:rPr>
          <w:rFonts w:ascii="Traditional Arabic" w:hAnsi="Traditional Arabic" w:cs="Traditional Arabic" w:hint="cs"/>
          <w:color w:val="006A0F"/>
          <w:sz w:val="30"/>
          <w:szCs w:val="30"/>
          <w:rtl/>
        </w:rPr>
        <w:t>وَ لا تَسْتَوِي الْحَسَنَةُ وَ لَا السَّيِّئَةُ ادْفَعْ بِالَّتِي هِيَ أَحْسَنُ فَإِذَا الَّذِي بَيْنَكَ وَ بَيْنَهُ عَداوَةٌ كَأَنَّهُ وَلِيٌّ حَمِيمٌ.</w:t>
      </w:r>
    </w:p>
    <w:p w:rsidR="00DA643A" w:rsidRDefault="00DA643A" w:rsidP="00DA643A">
      <w:pPr>
        <w:pStyle w:val="NormalWeb"/>
        <w:bidi/>
        <w:rPr>
          <w:rtl/>
        </w:rPr>
      </w:pPr>
      <w:r>
        <w:rPr>
          <w:rFonts w:ascii="Traditional Arabic" w:hAnsi="Traditional Arabic" w:cs="Traditional Arabic" w:hint="cs"/>
          <w:color w:val="000000"/>
          <w:sz w:val="30"/>
          <w:szCs w:val="30"/>
          <w:rtl/>
        </w:rPr>
        <w:t>فصّلت (41) 34</w:t>
      </w:r>
    </w:p>
    <w:p w:rsidR="00DA643A" w:rsidRDefault="00DA643A" w:rsidP="00DA643A">
      <w:pPr>
        <w:pStyle w:val="NormalWeb"/>
        <w:bidi/>
        <w:rPr>
          <w:rtl/>
        </w:rPr>
      </w:pPr>
      <w:r>
        <w:rPr>
          <w:rFonts w:ascii="Traditional Arabic" w:hAnsi="Traditional Arabic" w:cs="Traditional Arabic" w:hint="cs"/>
          <w:color w:val="000000"/>
          <w:sz w:val="30"/>
          <w:szCs w:val="30"/>
          <w:rtl/>
        </w:rPr>
        <w:t>928. مشركان مكّه، مدّعى تأثير پذيرى و تعليم ديدن محمّد صلى الله عليه و آله، از عوامل مرموز:</w:t>
      </w:r>
    </w:p>
    <w:p w:rsidR="00DA643A" w:rsidRDefault="00DA643A" w:rsidP="00DA643A">
      <w:pPr>
        <w:pStyle w:val="NormalWeb"/>
        <w:bidi/>
        <w:rPr>
          <w:rtl/>
        </w:rPr>
      </w:pPr>
      <w:r>
        <w:rPr>
          <w:rFonts w:ascii="Traditional Arabic" w:hAnsi="Traditional Arabic" w:cs="Traditional Arabic" w:hint="cs"/>
          <w:color w:val="006A0F"/>
          <w:sz w:val="30"/>
          <w:szCs w:val="30"/>
          <w:rtl/>
        </w:rPr>
        <w:t>أَنَّى لَهُمُ الذِّكْرى‏ وَ قَدْ جاءَهُمْ رَسُولٌ مُبِينٌ‏ ثُمَّ تَوَلَّوْا عَنْهُ وَ قالُوا مُعَلَّمٌ مَجْنُونٌ.</w:t>
      </w:r>
      <w:r>
        <w:rPr>
          <w:rStyle w:val="FootnoteReference"/>
          <w:rFonts w:ascii="Traditional Arabic" w:eastAsiaTheme="majorEastAsia" w:hAnsi="Traditional Arabic" w:cs="Traditional Arabic"/>
          <w:color w:val="000000"/>
          <w:sz w:val="30"/>
          <w:szCs w:val="30"/>
          <w:rtl/>
        </w:rPr>
        <w:footnoteReference w:id="306"/>
      </w:r>
      <w:r>
        <w:rPr>
          <w:rFonts w:ascii="Traditional Arabic" w:hAnsi="Traditional Arabic" w:cs="Traditional Arabic" w:hint="cs"/>
          <w:color w:val="000000"/>
          <w:sz w:val="30"/>
          <w:szCs w:val="30"/>
          <w:rtl/>
        </w:rPr>
        <w:t xml:space="preserve"> دخان (44) 13 و 14</w:t>
      </w:r>
    </w:p>
    <w:p w:rsidR="00DA643A" w:rsidRDefault="00DA643A" w:rsidP="00DA643A">
      <w:pPr>
        <w:pStyle w:val="NormalWeb"/>
        <w:bidi/>
        <w:rPr>
          <w:rtl/>
        </w:rPr>
      </w:pPr>
      <w:r>
        <w:rPr>
          <w:rFonts w:ascii="Traditional Arabic" w:hAnsi="Traditional Arabic" w:cs="Traditional Arabic" w:hint="cs"/>
          <w:color w:val="465BFF"/>
          <w:sz w:val="30"/>
          <w:szCs w:val="30"/>
          <w:rtl/>
        </w:rPr>
        <w:t>موارد تعليم به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احكام‏</w:t>
      </w:r>
    </w:p>
    <w:p w:rsidR="00DA643A" w:rsidRDefault="00DA643A" w:rsidP="00DA643A">
      <w:pPr>
        <w:pStyle w:val="NormalWeb"/>
        <w:bidi/>
        <w:rPr>
          <w:rtl/>
        </w:rPr>
      </w:pPr>
      <w:r>
        <w:rPr>
          <w:rFonts w:ascii="Traditional Arabic" w:hAnsi="Traditional Arabic" w:cs="Traditional Arabic" w:hint="cs"/>
          <w:color w:val="000000"/>
          <w:sz w:val="30"/>
          <w:szCs w:val="30"/>
          <w:rtl/>
        </w:rPr>
        <w:t>929. خداوند، تعليم‏دهنده احكام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يُنْفِقُونَ قُلْ ما أَنْفَقْتُمْ مِنْ خَيْرٍ فَلِلْوالِدَيْنِ وَ الْأَقْرَبِينَ وَ الْيَتامى‏ وَ الْمَساكِينِ وَ ابْنِ السَّبِيلِ وَ ما تَفْعَلُوا مِنْ خَيْرٍ فَإِنَّ اللَّهَ بِهِ عَلِيمٌ‏ يَسْئَلُونَكَ عَنِ الشَّهْرِ الْحَرامِ قِتالٍ فِيهِ قُلْ قِتالٌ فِيهِ كَبِيرٌ وَ صَدٌّ عَنْ سَبِيلِ اللَّهِ وَ كُفْرٌ بِهِ وَ الْمَسْجِدِ الْحَرامِ وَ إِخْراجُ أَهْلِهِ مِنْهُ أَكْبَرُ عِنْدَ اللَّهِ وَ الْفِتْنَةُ أَكْبَرُ مِنَ الْقَتْلِ وَ لا يَزالُونَ يُقاتِلُونَكُمْ حَتَّى يَرُدُّوكُمْ عَنْ دِينِكُمْ إِنِ اسْتَطاعُوا وَ مَنْ يَرْتَدِدْ مِنْكُمْ عَنْ دِينِهِ فَيَمُتْ وَ هُوَ كافِرٌ فَأُولئِكَ حَبِطَتْ أَعْمالُهُمْ فِي الدُّنْيا وَ الْآخِرَةِ وَ أُولئِكَ أَصْحابُ النَّارِ هُمْ فِيها خالِدُونَ‏ يَسْئَلُونَكَ عَنِ الْخَمْرِ وَ الْمَيْسِرِ قُلْ فِيهِما إِثْمٌ كَبِيرٌ وَ مَنافِعُ لِلنَّاسِ وَ إِثْمُهُما أَكْبَرُ مِنْ نَفْعِهِما وَ يَسْئَلُونَكَ ما ذا يُنْفِقُونَ قُلِ الْعَفْوَ كَذلِكَ يُبَيِّنُ اللَّهُ لَكُمُ الْآياتِ لَعَلَّكُمْ تَتَفَكَّرُونَ‏ فِي الدُّنْيا وَ الْآخِرَةِ وَ يَسْئَلُونَكَ عَنِ الْيَتامى‏ قُلْ إِصْلاحٌ لَهُمْ خَيْرٌ وَ إِنْ تُخالِطُوهُمْ فَإِخْوانُكُمْ وَ اللَّهُ يَعْلَمُ الْمُفْسِدَ مِنَ الْمُصْلِحِ وَ لَوْ شاءَ اللَّهُ لَأَعْنَتَكُمْ إِنَّ اللَّهَ عَزِيزٌ حَكِيمٌ.</w:t>
      </w:r>
      <w:r>
        <w:rPr>
          <w:rFonts w:ascii="Traditional Arabic" w:hAnsi="Traditional Arabic" w:cs="Traditional Arabic" w:hint="cs"/>
          <w:color w:val="000000"/>
          <w:sz w:val="30"/>
          <w:szCs w:val="30"/>
          <w:rtl/>
        </w:rPr>
        <w:t xml:space="preserve"> بقره (2) 215 و 217 و 219 و 220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 وَ ما تَفْعَلُوا مِنْ خَيْرٍ فَإِنَّ اللَّهَ كانَ بِهِ عَلِيماً.</w:t>
      </w:r>
      <w:r>
        <w:rPr>
          <w:rFonts w:ascii="Traditional Arabic" w:hAnsi="Traditional Arabic" w:cs="Traditional Arabic" w:hint="cs"/>
          <w:color w:val="000000"/>
          <w:sz w:val="30"/>
          <w:szCs w:val="30"/>
          <w:rtl/>
        </w:rPr>
        <w:t xml:space="preserve"> نساء (4) 127</w:t>
      </w:r>
    </w:p>
    <w:p w:rsidR="00DA643A" w:rsidRDefault="00DA643A" w:rsidP="00DA643A">
      <w:pPr>
        <w:pStyle w:val="NormalWeb"/>
        <w:bidi/>
        <w:rPr>
          <w:rtl/>
        </w:rPr>
      </w:pPr>
      <w:r>
        <w:rPr>
          <w:rFonts w:ascii="Traditional Arabic" w:hAnsi="Traditional Arabic" w:cs="Traditional Arabic" w:hint="cs"/>
          <w:color w:val="006A0F"/>
          <w:sz w:val="30"/>
          <w:szCs w:val="30"/>
          <w:rtl/>
        </w:rPr>
        <w:t>يَسْتَفْتُونَكَ قُلِ اللَّهُ يُفْتِيكُمْ فِي الْكَلالَةِ إِنِ امْرُؤٌ هَلَكَ لَيْسَ لَهُ وَلَدٌ وَ لَهُ أُخْتٌ فَلَها نِصْفُ ما تَرَكَ وَ هُوَ يَرِثُها إِنْ لَمْ يَكُنْ لَها وَلَدٌ فَإِنْ كانَتَا اثْنَتَيْنِ فَلَهُمَا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170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الثُّلُثانِ مِمَّا تَرَكَ وَ إِنْ كانُوا إِخْوَةً رِجالًا وَ نِساءً فَلِلذَّكَرِ مِثْلُ حَظِّ الْأُنْثَيَيْنِ يُبَيِّنُ اللَّهُ لَكُمْ أَنْ تَضِلُّوا وَ اللَّهُ بِكُلِّ شَيْ‏ءٍ عَلِيمٌ.</w:t>
      </w:r>
      <w:r>
        <w:rPr>
          <w:rFonts w:ascii="Traditional Arabic" w:hAnsi="Traditional Arabic" w:cs="Traditional Arabic" w:hint="cs"/>
          <w:color w:val="000000"/>
          <w:sz w:val="30"/>
          <w:szCs w:val="30"/>
          <w:rtl/>
        </w:rPr>
        <w:t xml:space="preserve"> نساء (4) 176</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أُحِلَّ لَهُمْ قُلْ أُحِلَّ لَكُمُ الطَّيِّباتُ وَ ما عَلَّمْتُمْ مِنَ الْجَوارِحِ مُكَلِّبِينَ تُعَلِّمُونَهُنَّ مِمَّا عَلَّمَكُمُ اللَّهُ فَكُلُوا مِمَّا أَمْسَكْنَ عَلَيْكُمْ وَ اذْكُرُوا اسْمَ اللَّهِ عَلَيْهِ وَ اتَّقُوا اللَّهَ إِنَّ اللَّهَ سَرِيعُ الْحِسابِ.</w:t>
      </w:r>
      <w:r>
        <w:rPr>
          <w:rFonts w:ascii="Traditional Arabic" w:hAnsi="Traditional Arabic" w:cs="Traditional Arabic" w:hint="cs"/>
          <w:color w:val="000000"/>
          <w:sz w:val="30"/>
          <w:szCs w:val="30"/>
          <w:rtl/>
        </w:rPr>
        <w:t xml:space="preserve"> مائده (5) 4</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 قُلِ الْأَنْفالُ لِلَّهِ وَ الرَّسُولِ فَاتَّقُوا اللَّهَ وَ أَصْلِحُوا ذاتَ بَيْنِكُمْ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465BFF"/>
          <w:sz w:val="30"/>
          <w:szCs w:val="30"/>
          <w:rtl/>
        </w:rPr>
        <w:t>2. استعاذه‏</w:t>
      </w:r>
    </w:p>
    <w:p w:rsidR="00DA643A" w:rsidRDefault="00DA643A" w:rsidP="00DA643A">
      <w:pPr>
        <w:pStyle w:val="NormalWeb"/>
        <w:bidi/>
        <w:rPr>
          <w:rtl/>
        </w:rPr>
      </w:pPr>
      <w:r>
        <w:rPr>
          <w:rFonts w:ascii="Traditional Arabic" w:hAnsi="Traditional Arabic" w:cs="Traditional Arabic" w:hint="cs"/>
          <w:color w:val="000000"/>
          <w:sz w:val="30"/>
          <w:szCs w:val="30"/>
          <w:rtl/>
        </w:rPr>
        <w:t>930. خداوند، تعليم‏دهنده چگونگى استعاذه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أَعُوذُ بِكَ مِنْ هَمَزاتِ الشَّياطِينِ‏ وَ أَعُوذُ بِكَ رَبِّ أَنْ يَحْضُرُونِ.</w:t>
      </w:r>
      <w:r>
        <w:rPr>
          <w:rFonts w:ascii="Traditional Arabic" w:hAnsi="Traditional Arabic" w:cs="Traditional Arabic" w:hint="cs"/>
          <w:color w:val="000000"/>
          <w:sz w:val="30"/>
          <w:szCs w:val="30"/>
          <w:rtl/>
        </w:rPr>
        <w:t xml:space="preserve"> مؤمنون (23) 97 و 98</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الْفَلَقِ‏ مِنْ شَرِّ ما خَلَقَ‏ وَ مِنْ شَرِّ غاسِقٍ إِذا وَقَبَ‏ وَ مِنْ شَرِّ النَّفَّاثاتِ فِي الْعُقَدِ وَ مِنْ شَرِّ حاسِدٍ إِذا حَسَدَ.</w:t>
      </w:r>
      <w:r>
        <w:rPr>
          <w:rFonts w:ascii="Traditional Arabic" w:hAnsi="Traditional Arabic" w:cs="Traditional Arabic" w:hint="cs"/>
          <w:color w:val="000000"/>
          <w:sz w:val="30"/>
          <w:szCs w:val="30"/>
          <w:rtl/>
        </w:rPr>
        <w:t xml:space="preserve"> فلق (113) 1-/ 5</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النَّاسِ‏ مَلِكِ النَّاسِ‏ إِلهِ النَّاسِ‏ مِنْ شَرِّ الْوَسْواسِ الْخَنَّاسِ‏ الَّذِي يُوَسْوِسُ فِي صُدُورِ النَّاسِ‏ مِنَ الْجِنَّةِ وَ النَّاسِ.</w:t>
      </w:r>
      <w:r>
        <w:rPr>
          <w:rFonts w:ascii="Traditional Arabic" w:hAnsi="Traditional Arabic" w:cs="Traditional Arabic" w:hint="cs"/>
          <w:color w:val="000000"/>
          <w:sz w:val="30"/>
          <w:szCs w:val="30"/>
          <w:rtl/>
        </w:rPr>
        <w:t xml:space="preserve"> ناس (114) 1-/ 6</w:t>
      </w:r>
    </w:p>
    <w:p w:rsidR="00DA643A" w:rsidRDefault="00DA643A" w:rsidP="00DA643A">
      <w:pPr>
        <w:pStyle w:val="NormalWeb"/>
        <w:bidi/>
        <w:rPr>
          <w:rtl/>
        </w:rPr>
      </w:pPr>
      <w:r>
        <w:rPr>
          <w:rFonts w:ascii="Traditional Arabic" w:hAnsi="Traditional Arabic" w:cs="Traditional Arabic" w:hint="cs"/>
          <w:color w:val="465BFF"/>
          <w:sz w:val="30"/>
          <w:szCs w:val="30"/>
          <w:rtl/>
        </w:rPr>
        <w:t>3. تسبيح‏</w:t>
      </w:r>
    </w:p>
    <w:p w:rsidR="00DA643A" w:rsidRDefault="00DA643A" w:rsidP="00DA643A">
      <w:pPr>
        <w:pStyle w:val="NormalWeb"/>
        <w:bidi/>
        <w:rPr>
          <w:rtl/>
        </w:rPr>
      </w:pPr>
      <w:r>
        <w:rPr>
          <w:rFonts w:ascii="Traditional Arabic" w:hAnsi="Traditional Arabic" w:cs="Traditional Arabic" w:hint="cs"/>
          <w:color w:val="000000"/>
          <w:sz w:val="30"/>
          <w:szCs w:val="30"/>
          <w:rtl/>
        </w:rPr>
        <w:t>931. خداوند، تعليم‏دهنده آداب و چگونگى تسبيح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 وَ كُنْ مِنَ السَّاجِدِينَ.</w:t>
      </w:r>
      <w:r>
        <w:rPr>
          <w:rFonts w:ascii="Traditional Arabic" w:hAnsi="Traditional Arabic" w:cs="Traditional Arabic" w:hint="cs"/>
          <w:color w:val="000000"/>
          <w:sz w:val="30"/>
          <w:szCs w:val="30"/>
          <w:rtl/>
        </w:rPr>
        <w:t xml:space="preserve"> حجر (15) 98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قُلْ سُبْحانَ رَبِّي‏</w:t>
      </w:r>
      <w:r>
        <w:rPr>
          <w:rFonts w:ascii="Traditional Arabic" w:hAnsi="Traditional Arabic" w:cs="Traditional Arabic" w:hint="cs"/>
          <w:color w:val="000000"/>
          <w:sz w:val="30"/>
          <w:szCs w:val="30"/>
          <w:rtl/>
        </w:rPr>
        <w:t xml:space="preserve"> .... اسراء (17) 93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بِحَمْدِهِ‏</w:t>
      </w:r>
      <w:r>
        <w:rPr>
          <w:rFonts w:ascii="Traditional Arabic" w:hAnsi="Traditional Arabic" w:cs="Traditional Arabic" w:hint="cs"/>
          <w:color w:val="000000"/>
          <w:sz w:val="30"/>
          <w:szCs w:val="30"/>
          <w:rtl/>
        </w:rPr>
        <w:t xml:space="preserve"> .... فرقان (25) 58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بِالْعَشِيِّ وَ الْإِبْكارِ.</w:t>
      </w:r>
      <w:r>
        <w:rPr>
          <w:rFonts w:ascii="Traditional Arabic" w:hAnsi="Traditional Arabic" w:cs="Traditional Arabic" w:hint="cs"/>
          <w:color w:val="000000"/>
          <w:sz w:val="30"/>
          <w:szCs w:val="30"/>
          <w:rtl/>
        </w:rPr>
        <w:t xml:space="preserve"> غافر (40) 55</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الْغُرُوبِ‏ وَ مِنَ اللَّيْلِ فَسَبِّحْهُ وَ أَدْبارَ السُّجُودِ.</w:t>
      </w:r>
      <w:r>
        <w:rPr>
          <w:rFonts w:ascii="Traditional Arabic" w:hAnsi="Traditional Arabic" w:cs="Traditional Arabic" w:hint="cs"/>
          <w:color w:val="000000"/>
          <w:sz w:val="30"/>
          <w:szCs w:val="30"/>
          <w:rtl/>
        </w:rPr>
        <w:t xml:space="preserve"> ق (50) 39 و 40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حِينَ تَقُومُ‏ وَ مِنَ اللَّيْلِ فَسَبِّحْهُ وَ إِدْبارَ النُّجُومِ.</w:t>
      </w:r>
      <w:r>
        <w:rPr>
          <w:rFonts w:ascii="Traditional Arabic" w:hAnsi="Traditional Arabic" w:cs="Traditional Arabic" w:hint="cs"/>
          <w:color w:val="000000"/>
          <w:sz w:val="30"/>
          <w:szCs w:val="30"/>
          <w:rtl/>
        </w:rPr>
        <w:t xml:space="preserve"> طور (52) 48 و 49</w:t>
      </w:r>
    </w:p>
    <w:p w:rsidR="00DA643A" w:rsidRDefault="00DA643A" w:rsidP="00DA643A">
      <w:pPr>
        <w:pStyle w:val="NormalWeb"/>
        <w:bidi/>
        <w:rPr>
          <w:rtl/>
        </w:rPr>
      </w:pPr>
      <w:r>
        <w:rPr>
          <w:rFonts w:ascii="Traditional Arabic" w:hAnsi="Traditional Arabic" w:cs="Traditional Arabic" w:hint="cs"/>
          <w:color w:val="006A0F"/>
          <w:sz w:val="30"/>
          <w:szCs w:val="30"/>
          <w:rtl/>
        </w:rPr>
        <w:t>فَسَبِّحْ بِاسْمِ رَبِّكَ الْعَظِيمِ.</w:t>
      </w:r>
      <w:r>
        <w:rPr>
          <w:rFonts w:ascii="Traditional Arabic" w:hAnsi="Traditional Arabic" w:cs="Traditional Arabic" w:hint="cs"/>
          <w:color w:val="000000"/>
          <w:sz w:val="30"/>
          <w:szCs w:val="30"/>
          <w:rtl/>
        </w:rPr>
        <w:t xml:space="preserve"> واقعه (56) 74</w:t>
      </w:r>
    </w:p>
    <w:p w:rsidR="00DA643A" w:rsidRDefault="00DA643A" w:rsidP="00DA643A">
      <w:pPr>
        <w:pStyle w:val="NormalWeb"/>
        <w:bidi/>
        <w:rPr>
          <w:rtl/>
        </w:rPr>
      </w:pPr>
      <w:r>
        <w:rPr>
          <w:rFonts w:ascii="Traditional Arabic" w:hAnsi="Traditional Arabic" w:cs="Traditional Arabic" w:hint="cs"/>
          <w:color w:val="006A0F"/>
          <w:sz w:val="30"/>
          <w:szCs w:val="30"/>
          <w:rtl/>
        </w:rPr>
        <w:t>فَسَبِّحْ بِاسْمِ رَبِّكَ الْعَظِيمِ.</w:t>
      </w:r>
      <w:r>
        <w:rPr>
          <w:rFonts w:ascii="Traditional Arabic" w:hAnsi="Traditional Arabic" w:cs="Traditional Arabic" w:hint="cs"/>
          <w:color w:val="000000"/>
          <w:sz w:val="30"/>
          <w:szCs w:val="30"/>
          <w:rtl/>
        </w:rPr>
        <w:t xml:space="preserve"> واقعه (56) 96</w:t>
      </w:r>
    </w:p>
    <w:p w:rsidR="00DA643A" w:rsidRDefault="00DA643A" w:rsidP="00DA643A">
      <w:pPr>
        <w:pStyle w:val="NormalWeb"/>
        <w:bidi/>
        <w:rPr>
          <w:rtl/>
        </w:rPr>
      </w:pPr>
      <w:r>
        <w:rPr>
          <w:rFonts w:ascii="Traditional Arabic" w:hAnsi="Traditional Arabic" w:cs="Traditional Arabic" w:hint="cs"/>
          <w:color w:val="006A0F"/>
          <w:sz w:val="30"/>
          <w:szCs w:val="30"/>
          <w:rtl/>
        </w:rPr>
        <w:t>فَسَبِّحْ بِاسْمِ رَبِّكَ الْعَظِيمِ.</w:t>
      </w:r>
      <w:r>
        <w:rPr>
          <w:rFonts w:ascii="Traditional Arabic" w:hAnsi="Traditional Arabic" w:cs="Traditional Arabic" w:hint="cs"/>
          <w:color w:val="000000"/>
          <w:sz w:val="30"/>
          <w:szCs w:val="30"/>
          <w:rtl/>
        </w:rPr>
        <w:t xml:space="preserve"> حاقّه (69) 52</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فَاسْجُدْ لَهُ وَ سَبِّحْهُ لَيْلًا طَوِيلًا.</w:t>
      </w:r>
      <w:r>
        <w:rPr>
          <w:rFonts w:ascii="Traditional Arabic" w:hAnsi="Traditional Arabic" w:cs="Traditional Arabic" w:hint="cs"/>
          <w:color w:val="000000"/>
          <w:sz w:val="30"/>
          <w:szCs w:val="30"/>
          <w:rtl/>
        </w:rPr>
        <w:t xml:space="preserve"> انسان (76) 26</w:t>
      </w:r>
    </w:p>
    <w:p w:rsidR="00DA643A" w:rsidRDefault="00DA643A" w:rsidP="00DA643A">
      <w:pPr>
        <w:pStyle w:val="NormalWeb"/>
        <w:bidi/>
        <w:rPr>
          <w:rtl/>
        </w:rPr>
      </w:pPr>
      <w:r>
        <w:rPr>
          <w:rFonts w:ascii="Traditional Arabic" w:hAnsi="Traditional Arabic" w:cs="Traditional Arabic" w:hint="cs"/>
          <w:color w:val="006A0F"/>
          <w:sz w:val="30"/>
          <w:szCs w:val="30"/>
          <w:rtl/>
        </w:rPr>
        <w:t>سَبِّحِ اسْمَ رَبِّكَ الْأَعْلَى.</w:t>
      </w:r>
      <w:r>
        <w:rPr>
          <w:rFonts w:ascii="Traditional Arabic" w:hAnsi="Traditional Arabic" w:cs="Traditional Arabic" w:hint="cs"/>
          <w:color w:val="000000"/>
          <w:sz w:val="30"/>
          <w:szCs w:val="30"/>
          <w:rtl/>
        </w:rPr>
        <w:t xml:space="preserve"> اعلى (87) 1</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 وَ اسْتَغْفِرْهُ إِنَّهُ كانَ تَوَّاباً.</w:t>
      </w:r>
      <w:r>
        <w:rPr>
          <w:rFonts w:ascii="Traditional Arabic" w:hAnsi="Traditional Arabic" w:cs="Traditional Arabic" w:hint="cs"/>
          <w:color w:val="000000"/>
          <w:sz w:val="30"/>
          <w:szCs w:val="30"/>
          <w:rtl/>
        </w:rPr>
        <w:t xml:space="preserve"> نصر (110) 3</w:t>
      </w:r>
    </w:p>
    <w:p w:rsidR="00DA643A" w:rsidRDefault="00DA643A" w:rsidP="00DA643A">
      <w:pPr>
        <w:pStyle w:val="NormalWeb"/>
        <w:bidi/>
        <w:rPr>
          <w:rtl/>
        </w:rPr>
      </w:pPr>
      <w:r>
        <w:rPr>
          <w:rFonts w:ascii="Traditional Arabic" w:hAnsi="Traditional Arabic" w:cs="Traditional Arabic" w:hint="cs"/>
          <w:color w:val="465BFF"/>
          <w:sz w:val="30"/>
          <w:szCs w:val="30"/>
          <w:rtl/>
        </w:rPr>
        <w:t>4. حمد</w:t>
      </w:r>
    </w:p>
    <w:p w:rsidR="00DA643A" w:rsidRDefault="00DA643A" w:rsidP="00DA643A">
      <w:pPr>
        <w:pStyle w:val="NormalWeb"/>
        <w:bidi/>
        <w:rPr>
          <w:rtl/>
        </w:rPr>
      </w:pPr>
      <w:r>
        <w:rPr>
          <w:rFonts w:ascii="Traditional Arabic" w:hAnsi="Traditional Arabic" w:cs="Traditional Arabic" w:hint="cs"/>
          <w:color w:val="000000"/>
          <w:sz w:val="30"/>
          <w:szCs w:val="30"/>
          <w:rtl/>
        </w:rPr>
        <w:t>932. خداوند، تعليم‏دهنده شيوه حمد و ستايش الهى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 وَ كُنْ مِنَ السَّاجِدِينَ.</w:t>
      </w:r>
      <w:r>
        <w:rPr>
          <w:rFonts w:ascii="Traditional Arabic" w:hAnsi="Traditional Arabic" w:cs="Traditional Arabic" w:hint="cs"/>
          <w:color w:val="000000"/>
          <w:sz w:val="30"/>
          <w:szCs w:val="30"/>
          <w:rtl/>
        </w:rPr>
        <w:t xml:space="preserve"> حجر (15) 98</w:t>
      </w:r>
    </w:p>
    <w:p w:rsidR="00DA643A" w:rsidRDefault="00DA643A" w:rsidP="00DA643A">
      <w:pPr>
        <w:pStyle w:val="NormalWeb"/>
        <w:bidi/>
        <w:rPr>
          <w:rtl/>
        </w:rPr>
      </w:pPr>
      <w:r>
        <w:rPr>
          <w:rFonts w:ascii="Traditional Arabic" w:hAnsi="Traditional Arabic" w:cs="Traditional Arabic" w:hint="cs"/>
          <w:color w:val="006A0F"/>
          <w:sz w:val="30"/>
          <w:szCs w:val="30"/>
          <w:rtl/>
        </w:rPr>
        <w:t>وَ قُلِ الْحَمْدُ لِلَّهِ الَّذِي لَمْ يَتَّخِذْ وَلَداً وَ لَمْ يَكُنْ لَهُ شَرِيكٌ فِي الْمُلْكِ وَ لَمْ يَكُنْ لَهُ وَلِيٌّ مِنَ الذُّلِّ وَ كَبِّرْهُ تَكْبِيراً.</w:t>
      </w:r>
      <w:r>
        <w:rPr>
          <w:rFonts w:ascii="Traditional Arabic" w:hAnsi="Traditional Arabic" w:cs="Traditional Arabic" w:hint="cs"/>
          <w:color w:val="000000"/>
          <w:sz w:val="30"/>
          <w:szCs w:val="30"/>
          <w:rtl/>
        </w:rPr>
        <w:t xml:space="preserve"> اسراء (17) 111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قَبْلَ طُلُوعِ الشَّمْسِ وَ قَبْلَ غُرُوبِها وَ مِنْ آناءِ اللَّيْلِ فَسَبِّحْ وَ أَطْرافَ النَّهارِ لَعَلَّكَ‏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171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بِحَمْدِهِ‏</w:t>
      </w:r>
      <w:r>
        <w:rPr>
          <w:rFonts w:ascii="Traditional Arabic" w:hAnsi="Traditional Arabic" w:cs="Traditional Arabic" w:hint="cs"/>
          <w:color w:val="000000"/>
          <w:sz w:val="30"/>
          <w:szCs w:val="30"/>
          <w:rtl/>
        </w:rPr>
        <w:t xml:space="preserve"> .... فرقان (25) 58</w:t>
      </w:r>
    </w:p>
    <w:p w:rsidR="00DA643A" w:rsidRDefault="00DA643A" w:rsidP="00DA643A">
      <w:pPr>
        <w:pStyle w:val="NormalWeb"/>
        <w:bidi/>
        <w:rPr>
          <w:rtl/>
        </w:rPr>
      </w:pPr>
      <w:r>
        <w:rPr>
          <w:rFonts w:ascii="Traditional Arabic" w:hAnsi="Traditional Arabic" w:cs="Traditional Arabic" w:hint="cs"/>
          <w:color w:val="006A0F"/>
          <w:sz w:val="30"/>
          <w:szCs w:val="30"/>
          <w:rtl/>
        </w:rPr>
        <w:t>قُلِ الْحَمْدُ لِلَّهِ‏</w:t>
      </w:r>
      <w:r>
        <w:rPr>
          <w:rFonts w:ascii="Traditional Arabic" w:hAnsi="Traditional Arabic" w:cs="Traditional Arabic" w:hint="cs"/>
          <w:color w:val="000000"/>
          <w:sz w:val="30"/>
          <w:szCs w:val="30"/>
          <w:rtl/>
        </w:rPr>
        <w:t xml:space="preserve"> .... نمل (27) 59</w:t>
      </w:r>
    </w:p>
    <w:p w:rsidR="00DA643A" w:rsidRDefault="00DA643A" w:rsidP="00DA643A">
      <w:pPr>
        <w:pStyle w:val="NormalWeb"/>
        <w:bidi/>
        <w:rPr>
          <w:rtl/>
        </w:rPr>
      </w:pPr>
      <w:r>
        <w:rPr>
          <w:rFonts w:ascii="Traditional Arabic" w:hAnsi="Traditional Arabic" w:cs="Traditional Arabic" w:hint="cs"/>
          <w:color w:val="006A0F"/>
          <w:sz w:val="30"/>
          <w:szCs w:val="30"/>
          <w:rtl/>
        </w:rPr>
        <w:t>وَ قُلِ الْحَمْدُ لِلَّهِ‏</w:t>
      </w:r>
      <w:r>
        <w:rPr>
          <w:rFonts w:ascii="Traditional Arabic" w:hAnsi="Traditional Arabic" w:cs="Traditional Arabic" w:hint="cs"/>
          <w:color w:val="000000"/>
          <w:sz w:val="30"/>
          <w:szCs w:val="30"/>
          <w:rtl/>
        </w:rPr>
        <w:t xml:space="preserve"> .... نمل (27) 93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الْحَمْدُ لِلَّهِ‏</w:t>
      </w:r>
      <w:r>
        <w:rPr>
          <w:rFonts w:ascii="Traditional Arabic" w:hAnsi="Traditional Arabic" w:cs="Traditional Arabic" w:hint="cs"/>
          <w:color w:val="000000"/>
          <w:sz w:val="30"/>
          <w:szCs w:val="30"/>
          <w:rtl/>
        </w:rPr>
        <w:t xml:space="preserve"> .... عنكبوت (29) 63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الْحَمْدُ لِلَّهِ‏</w:t>
      </w:r>
      <w:r>
        <w:rPr>
          <w:rFonts w:ascii="Traditional Arabic" w:hAnsi="Traditional Arabic" w:cs="Traditional Arabic" w:hint="cs"/>
          <w:color w:val="000000"/>
          <w:sz w:val="30"/>
          <w:szCs w:val="30"/>
          <w:rtl/>
        </w:rPr>
        <w:t xml:space="preserve"> .... لقمان (31) 25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بِالْعَشِيِّ وَ الْإِبْكارِ.</w:t>
      </w:r>
      <w:r>
        <w:rPr>
          <w:rFonts w:ascii="Traditional Arabic" w:hAnsi="Traditional Arabic" w:cs="Traditional Arabic" w:hint="cs"/>
          <w:color w:val="000000"/>
          <w:sz w:val="30"/>
          <w:szCs w:val="30"/>
          <w:rtl/>
        </w:rPr>
        <w:t xml:space="preserve"> غافر (40) 55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قَبْلَ طُلُوعِ الشَّمْسِ وَ قَبْلَ الْغُرُوبِ.</w:t>
      </w:r>
      <w:r>
        <w:rPr>
          <w:rFonts w:ascii="Traditional Arabic" w:hAnsi="Traditional Arabic" w:cs="Traditional Arabic" w:hint="cs"/>
          <w:color w:val="000000"/>
          <w:sz w:val="30"/>
          <w:szCs w:val="30"/>
          <w:rtl/>
        </w:rPr>
        <w:t xml:space="preserve"> ق (50) 39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w:t>
      </w:r>
      <w:r>
        <w:rPr>
          <w:rFonts w:ascii="Traditional Arabic" w:hAnsi="Traditional Arabic" w:cs="Traditional Arabic" w:hint="cs"/>
          <w:color w:val="000000"/>
          <w:sz w:val="30"/>
          <w:szCs w:val="30"/>
          <w:rtl/>
        </w:rPr>
        <w:t xml:space="preserve"> .... طور (52) 48</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w:t>
      </w:r>
      <w:r>
        <w:rPr>
          <w:rFonts w:ascii="Traditional Arabic" w:hAnsi="Traditional Arabic" w:cs="Traditional Arabic" w:hint="cs"/>
          <w:color w:val="000000"/>
          <w:sz w:val="30"/>
          <w:szCs w:val="30"/>
          <w:rtl/>
        </w:rPr>
        <w:t xml:space="preserve"> .... نصر (110) 3</w:t>
      </w:r>
    </w:p>
    <w:p w:rsidR="00DA643A" w:rsidRDefault="00DA643A" w:rsidP="00DA643A">
      <w:pPr>
        <w:pStyle w:val="NormalWeb"/>
        <w:bidi/>
        <w:rPr>
          <w:rtl/>
        </w:rPr>
      </w:pPr>
      <w:r>
        <w:rPr>
          <w:rFonts w:ascii="Traditional Arabic" w:hAnsi="Traditional Arabic" w:cs="Traditional Arabic" w:hint="cs"/>
          <w:color w:val="465BFF"/>
          <w:sz w:val="30"/>
          <w:szCs w:val="30"/>
          <w:rtl/>
        </w:rPr>
        <w:t>5. دعا</w:t>
      </w:r>
    </w:p>
    <w:p w:rsidR="00DA643A" w:rsidRDefault="00DA643A" w:rsidP="00DA643A">
      <w:pPr>
        <w:pStyle w:val="NormalWeb"/>
        <w:bidi/>
        <w:rPr>
          <w:rtl/>
        </w:rPr>
      </w:pPr>
      <w:r>
        <w:rPr>
          <w:rFonts w:ascii="Traditional Arabic" w:hAnsi="Traditional Arabic" w:cs="Traditional Arabic" w:hint="cs"/>
          <w:color w:val="000000"/>
          <w:sz w:val="30"/>
          <w:szCs w:val="30"/>
          <w:rtl/>
        </w:rPr>
        <w:t>933. خداوند، تعليم‏دهنده خواستنيها و نيايش و دعا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فَإِذا قَضَيْتُمْ مَناسِكَكُمْ فَاذْكُرُوا اللَّهَ كَذِكْرِكُمْ آباءَكُمْ أَوْ أَشَدَّ ذِكْراً فَمِنَ النَّاسِ مَنْ يَقُولُ رَبَّنا آتِنا فِي الدُّنْيا وَ ما لَهُ فِي الْآخِرَةِ مِنْ خَلاقٍ‏ وَ مِنْهُمْ مَنْ يَقُولُ رَبَّنا آتِنا فِي الدُّنْيا حَسَنَةً وَ فِي الْآخِرَةِ حَسَنَةً وَ قِنا عَذابَ النَّارِ.</w:t>
      </w:r>
      <w:r>
        <w:rPr>
          <w:rFonts w:ascii="Traditional Arabic" w:hAnsi="Traditional Arabic" w:cs="Traditional Arabic" w:hint="cs"/>
          <w:color w:val="000000"/>
          <w:sz w:val="30"/>
          <w:szCs w:val="30"/>
          <w:rtl/>
        </w:rPr>
        <w:t xml:space="preserve"> بقره (2) 200 و 201</w:t>
      </w:r>
    </w:p>
    <w:p w:rsidR="00DA643A" w:rsidRDefault="00DA643A" w:rsidP="00DA643A">
      <w:pPr>
        <w:pStyle w:val="NormalWeb"/>
        <w:bidi/>
        <w:rPr>
          <w:rtl/>
        </w:rPr>
      </w:pPr>
      <w:r>
        <w:rPr>
          <w:rFonts w:ascii="Traditional Arabic" w:hAnsi="Traditional Arabic" w:cs="Traditional Arabic" w:hint="cs"/>
          <w:color w:val="006A0F"/>
          <w:sz w:val="30"/>
          <w:szCs w:val="30"/>
          <w:rtl/>
        </w:rPr>
        <w:t>قُلِ اللَّهُمَّ مالِكَ الْمُلْكِ تُؤْتِي الْمُلْكَ مَنْ تَشاءُ وَ تَنْزِعُ الْمُلْكَ مِمَّنْ تَشاءُ وَ تُعِزُّ مَنْ تَشاءُ وَ تُذِلُّ مَنْ تَشاءُ بِيَدِكَ الْخَيْرُ إِنَّكَ عَلى‏ كُلِّ شَيْ‏ءٍ قَدِيرٌ.</w:t>
      </w:r>
      <w:r>
        <w:rPr>
          <w:rFonts w:ascii="Traditional Arabic" w:hAnsi="Traditional Arabic" w:cs="Traditional Arabic" w:hint="cs"/>
          <w:color w:val="000000"/>
          <w:sz w:val="30"/>
          <w:szCs w:val="30"/>
          <w:rtl/>
        </w:rPr>
        <w:t xml:space="preserve"> آل‏عمران (3) 26</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أَدْخِلْنِي مُدْخَلَ صِدْقٍ وَ أَخْرِجْنِي مُخْرَجَ صِدْقٍ وَ اجْعَلْ لِي مِنْ لَدُنْكَ سُلْطاناً نَصِيراً.</w:t>
      </w:r>
      <w:r>
        <w:rPr>
          <w:rFonts w:ascii="Traditional Arabic" w:hAnsi="Traditional Arabic" w:cs="Traditional Arabic" w:hint="cs"/>
          <w:color w:val="000000"/>
          <w:sz w:val="30"/>
          <w:szCs w:val="30"/>
          <w:rtl/>
        </w:rPr>
        <w:t xml:space="preserve"> اسراء (17) 80</w:t>
      </w:r>
    </w:p>
    <w:p w:rsidR="00DA643A" w:rsidRDefault="00DA643A" w:rsidP="00DA643A">
      <w:pPr>
        <w:pStyle w:val="NormalWeb"/>
        <w:bidi/>
        <w:rPr>
          <w:rtl/>
        </w:rPr>
      </w:pPr>
      <w:r>
        <w:rPr>
          <w:rFonts w:ascii="Traditional Arabic" w:hAnsi="Traditional Arabic" w:cs="Traditional Arabic" w:hint="cs"/>
          <w:color w:val="006A0F"/>
          <w:sz w:val="30"/>
          <w:szCs w:val="30"/>
          <w:rtl/>
        </w:rPr>
        <w:t>فَتَعالَى اللَّهُ الْمَلِكُ الْحَقُّ وَ لا تَعْجَلْ بِالْقُرْآنِ مِنْ قَبْلِ أَنْ يُقْضى‏ إِلَيْكَ وَحْيُهُ وَ قُلْ رَبِّ زِدْنِي عِلْماً.</w:t>
      </w:r>
      <w:r>
        <w:rPr>
          <w:rFonts w:ascii="Traditional Arabic" w:hAnsi="Traditional Arabic" w:cs="Traditional Arabic" w:hint="cs"/>
          <w:color w:val="000000"/>
          <w:sz w:val="30"/>
          <w:szCs w:val="30"/>
          <w:rtl/>
        </w:rPr>
        <w:t xml:space="preserve"> طه (20) 114</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اغْفِرْ وَ ارْحَمْ وَ أَنْتَ خَيْرُ الرَّاحِمِينَ.</w:t>
      </w:r>
      <w:r>
        <w:rPr>
          <w:rFonts w:ascii="Traditional Arabic" w:hAnsi="Traditional Arabic" w:cs="Traditional Arabic" w:hint="cs"/>
          <w:color w:val="000000"/>
          <w:sz w:val="30"/>
          <w:szCs w:val="30"/>
          <w:rtl/>
        </w:rPr>
        <w:t xml:space="preserve"> مؤمنون (23) 118</w:t>
      </w:r>
    </w:p>
    <w:p w:rsidR="00DA643A" w:rsidRDefault="00DA643A" w:rsidP="00DA643A">
      <w:pPr>
        <w:pStyle w:val="NormalWeb"/>
        <w:bidi/>
        <w:rPr>
          <w:rtl/>
        </w:rPr>
      </w:pPr>
      <w:r>
        <w:rPr>
          <w:rFonts w:ascii="Traditional Arabic" w:hAnsi="Traditional Arabic" w:cs="Traditional Arabic" w:hint="cs"/>
          <w:color w:val="006A0F"/>
          <w:sz w:val="30"/>
          <w:szCs w:val="30"/>
          <w:rtl/>
        </w:rPr>
        <w:t>قُلِ اللَّهُمَّ فاطِرَ السَّماواتِ وَ الْأَرْضِ عالِمَ الْغَيْبِ وَ الشَّهادَةِ أَنْتَ تَحْكُمُ بَيْنَ عِبادِكَ فِي ما كانُوا فِيهِ يَخْتَلِفُونَ.</w:t>
      </w:r>
      <w:r>
        <w:rPr>
          <w:rFonts w:ascii="Traditional Arabic" w:hAnsi="Traditional Arabic" w:cs="Traditional Arabic" w:hint="cs"/>
          <w:color w:val="000000"/>
          <w:sz w:val="30"/>
          <w:szCs w:val="30"/>
          <w:rtl/>
        </w:rPr>
        <w:t xml:space="preserve"> زمر (39) 46</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6. علم‏</w:t>
      </w:r>
    </w:p>
    <w:p w:rsidR="00DA643A" w:rsidRDefault="00DA643A" w:rsidP="00DA643A">
      <w:pPr>
        <w:pStyle w:val="NormalWeb"/>
        <w:bidi/>
        <w:rPr>
          <w:rtl/>
        </w:rPr>
      </w:pPr>
      <w:r>
        <w:rPr>
          <w:rFonts w:ascii="Traditional Arabic" w:hAnsi="Traditional Arabic" w:cs="Traditional Arabic" w:hint="cs"/>
          <w:color w:val="000000"/>
          <w:sz w:val="30"/>
          <w:szCs w:val="30"/>
          <w:rtl/>
        </w:rPr>
        <w:t>934. خداوند، تعليم‏دهنده علم لدنّى و معارف دست‏نايافتنى به محمّد صلى الله عليه و آله با الهام قلبى به وى:</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 وَ ما يُضِلُّونَ إِلَّا أَنْفُسَهُمْ وَ ما يَضُرُّونَكَ مِنْ شَيْ‏ءٍ وَ أَنْزَلَ اللَّهُ عَلَيْكَ الْكِتابَ وَ الْحِكْمَةَ وَ عَلَّمَكَ ما لَمْ تَكُنْ تَعْلَمُ وَ كانَ فَضْلُ اللَّهِ عَلَيْكَ عَظِيماً.</w:t>
      </w:r>
      <w:r>
        <w:rPr>
          <w:rStyle w:val="FootnoteReference"/>
          <w:rFonts w:ascii="Traditional Arabic" w:eastAsiaTheme="majorEastAsia" w:hAnsi="Traditional Arabic" w:cs="Traditional Arabic"/>
          <w:color w:val="000000"/>
          <w:sz w:val="30"/>
          <w:szCs w:val="30"/>
          <w:rtl/>
        </w:rPr>
        <w:footnoteReference w:id="307"/>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465BFF"/>
          <w:sz w:val="30"/>
          <w:szCs w:val="30"/>
          <w:rtl/>
        </w:rPr>
        <w:t>7. قرآن‏</w:t>
      </w:r>
    </w:p>
    <w:p w:rsidR="00DA643A" w:rsidRDefault="00DA643A" w:rsidP="00DA643A">
      <w:pPr>
        <w:pStyle w:val="NormalWeb"/>
        <w:bidi/>
        <w:rPr>
          <w:rtl/>
        </w:rPr>
      </w:pPr>
      <w:r>
        <w:rPr>
          <w:rFonts w:ascii="Traditional Arabic" w:hAnsi="Traditional Arabic" w:cs="Traditional Arabic" w:hint="cs"/>
          <w:color w:val="000000"/>
          <w:sz w:val="30"/>
          <w:szCs w:val="30"/>
          <w:rtl/>
        </w:rPr>
        <w:t>935. جبرئيل، تعليم‏دهنده قرآن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هُوَ إِلَّا وَحْيٌ يُوحى‏ عَلَّمَهُ شَدِيدُ الْقُوى‏.</w:t>
      </w:r>
      <w:r>
        <w:rPr>
          <w:rStyle w:val="FootnoteReference"/>
          <w:rFonts w:ascii="Traditional Arabic" w:eastAsiaTheme="majorEastAsia" w:hAnsi="Traditional Arabic" w:cs="Traditional Arabic"/>
          <w:color w:val="000000"/>
          <w:sz w:val="30"/>
          <w:szCs w:val="30"/>
          <w:rtl/>
        </w:rPr>
        <w:footnoteReference w:id="308"/>
      </w:r>
      <w:r>
        <w:rPr>
          <w:rFonts w:ascii="Traditional Arabic" w:hAnsi="Traditional Arabic" w:cs="Traditional Arabic" w:hint="cs"/>
          <w:color w:val="000000"/>
          <w:sz w:val="30"/>
          <w:szCs w:val="30"/>
          <w:rtl/>
        </w:rPr>
        <w:t xml:space="preserve"> نجم (53) 4 و 5</w:t>
      </w:r>
    </w:p>
    <w:p w:rsidR="00DA643A" w:rsidRDefault="00DA643A" w:rsidP="00DA643A">
      <w:pPr>
        <w:pStyle w:val="NormalWeb"/>
        <w:bidi/>
        <w:rPr>
          <w:rtl/>
        </w:rPr>
      </w:pPr>
      <w:r>
        <w:rPr>
          <w:rFonts w:ascii="Traditional Arabic" w:hAnsi="Traditional Arabic" w:cs="Traditional Arabic" w:hint="cs"/>
          <w:color w:val="000000"/>
          <w:sz w:val="30"/>
          <w:szCs w:val="30"/>
          <w:rtl/>
        </w:rPr>
        <w:t>936. خداوند، تعليم‏دهنده قرآن و معارف آن،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أَنَّهُمْ يَقُولُونَ إِنَّما يُعَلِّمُهُ بَشَرٌ لِسانُ الَّذِي‏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172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يُلْحِدُونَ إِلَيْهِ أَعْجَمِيٌّ وَ هذا لِسانٌ عَرَبِيٌّ مُبِينٌ.</w:t>
      </w:r>
      <w:r>
        <w:rPr>
          <w:rStyle w:val="FootnoteReference"/>
          <w:rFonts w:ascii="Traditional Arabic" w:hAnsi="Traditional Arabic" w:cs="Traditional Arabic"/>
          <w:color w:val="000000"/>
          <w:sz w:val="30"/>
          <w:szCs w:val="30"/>
          <w:rtl/>
        </w:rPr>
        <w:footnoteReference w:id="309"/>
      </w:r>
      <w:r>
        <w:rPr>
          <w:rFonts w:ascii="Traditional Arabic" w:hAnsi="Traditional Arabic" w:cs="Traditional Arabic" w:hint="cs"/>
          <w:color w:val="000000"/>
          <w:sz w:val="30"/>
          <w:szCs w:val="30"/>
          <w:rtl/>
        </w:rPr>
        <w:t xml:space="preserve"> نحل (16) 103</w:t>
      </w:r>
    </w:p>
    <w:p w:rsidR="00DA643A" w:rsidRDefault="00DA643A" w:rsidP="00DA643A">
      <w:pPr>
        <w:pStyle w:val="NormalWeb"/>
        <w:bidi/>
        <w:rPr>
          <w:rtl/>
        </w:rPr>
      </w:pPr>
      <w:r>
        <w:rPr>
          <w:rFonts w:ascii="Traditional Arabic" w:hAnsi="Traditional Arabic" w:cs="Traditional Arabic" w:hint="cs"/>
          <w:color w:val="006A0F"/>
          <w:sz w:val="30"/>
          <w:szCs w:val="30"/>
          <w:rtl/>
        </w:rPr>
        <w:t>الرَّحْمنُ‏ عَلَّمَ الْقُرْآنَ.</w:t>
      </w:r>
      <w:r>
        <w:rPr>
          <w:rFonts w:ascii="Traditional Arabic" w:hAnsi="Traditional Arabic" w:cs="Traditional Arabic" w:hint="cs"/>
          <w:color w:val="000000"/>
          <w:sz w:val="30"/>
          <w:szCs w:val="30"/>
          <w:rtl/>
        </w:rPr>
        <w:t xml:space="preserve"> الرّحمن (55) 1 و 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تفضّل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937. پيامبراكرم صلى الله عليه و آله، بهره‏مند از تفضّلات الهى:</w:t>
      </w:r>
    </w:p>
    <w:p w:rsidR="00DA643A" w:rsidRDefault="00DA643A" w:rsidP="00DA643A">
      <w:pPr>
        <w:pStyle w:val="NormalWeb"/>
        <w:bidi/>
        <w:rPr>
          <w:rtl/>
        </w:rPr>
      </w:pPr>
      <w:r>
        <w:rPr>
          <w:rFonts w:ascii="Traditional Arabic" w:hAnsi="Traditional Arabic" w:cs="Traditional Arabic" w:hint="cs"/>
          <w:color w:val="006A0F"/>
          <w:sz w:val="30"/>
          <w:szCs w:val="30"/>
          <w:rtl/>
        </w:rPr>
        <w:t>بِئْسَمَا اشْتَرَوْا بِهِ أَنْفُسَهُمْ أَنْ يَكْفُرُوا بِما أَنْزَلَ اللَّهُ بَغْياً أَنْ يُنَزِّلَ اللَّهُ مِنْ فَضْلِهِ عَلى‏ مَنْ يَشاءُ مِنْ عِبادِهِ‏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10"/>
      </w:r>
      <w:r>
        <w:rPr>
          <w:rFonts w:ascii="Traditional Arabic" w:hAnsi="Traditional Arabic" w:cs="Traditional Arabic" w:hint="cs"/>
          <w:color w:val="000000"/>
          <w:sz w:val="30"/>
          <w:szCs w:val="30"/>
          <w:rtl/>
        </w:rPr>
        <w:t xml:space="preserve"> بقره (2) 90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لَوْ لا فَضْلُ اللَّهِ عَلَيْكَ‏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أَنْزَلَ اللَّهُ عَلَيْكَ الْكِتابَ وَ الْحِكْمَةَ وَ عَلَّمَكَ ما لَمْ تَكُنْ تَعْلَمُ وَ كانَ فَضْلُ اللَّهِ عَلَيْكَ عَظِيماً.</w:t>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6A0F"/>
          <w:sz w:val="30"/>
          <w:szCs w:val="30"/>
          <w:rtl/>
        </w:rPr>
        <w:t>إِلَّا رَحْمَةً مِنْ رَبِّكَ إِنَّ فَضْلَهُ كانَ عَلَيْكَ كَبِيراً.</w:t>
      </w:r>
      <w:r>
        <w:rPr>
          <w:rFonts w:ascii="Traditional Arabic" w:hAnsi="Traditional Arabic" w:cs="Traditional Arabic" w:hint="cs"/>
          <w:color w:val="000000"/>
          <w:sz w:val="30"/>
          <w:szCs w:val="30"/>
          <w:rtl/>
        </w:rPr>
        <w:t xml:space="preserve"> اسراء (17) 87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نعمتهاى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تفضّل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938. مسلمانان، بهره‏مند از تفضّلات و عنايات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نَقَمُوا إِلَّا أَنْ أَغْناهُمُ اللَّهُ وَ رَسُولُهُ مِنْ فَضْلِهِ‏</w:t>
      </w:r>
      <w:r>
        <w:rPr>
          <w:rFonts w:ascii="Traditional Arabic" w:hAnsi="Traditional Arabic" w:cs="Traditional Arabic" w:hint="cs"/>
          <w:color w:val="000000"/>
          <w:sz w:val="30"/>
          <w:szCs w:val="30"/>
          <w:rtl/>
        </w:rPr>
        <w:t xml:space="preserve"> .... توبه (9) 74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تفكّر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939. دعوت خداوند از پيامبر صلى الله عليه و آله به تفكّر، در چگونگى احتجاج ابراهيم عليه السلام با نمرود:</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 حَاجَّ إِبْراهِيمَ فِي رَبِّهِ أَنْ آتاهُ اللَّهُ الْمُلْكَ إِذْ قالَ إِبْراهِيمُ رَبِّيَ الَّذِي يُحْيِي وَ يُمِيتُ قالَ أَنَا أُحْيِي وَ أُمِيتُ قالَ إِبْراهِيمُ فَإِنَّ اللَّهَ يَأْتِي بِالشَّمْسِ مِنَ الْمَشْرِقِ فَأْتِ بِها مِنَ الْمَغْرِبِ فَبُهِتَ الَّذِي كَفَرَ وَ اللَّهُ لا يَهْدِي الْقَوْمَ الظَّالِمِينَ.</w:t>
      </w:r>
      <w:r>
        <w:rPr>
          <w:rStyle w:val="FootnoteReference"/>
          <w:rFonts w:ascii="Traditional Arabic" w:eastAsiaTheme="majorEastAsia" w:hAnsi="Traditional Arabic" w:cs="Traditional Arabic"/>
          <w:color w:val="000000"/>
          <w:sz w:val="30"/>
          <w:szCs w:val="30"/>
          <w:rtl/>
        </w:rPr>
        <w:footnoteReference w:id="311"/>
      </w:r>
      <w:r>
        <w:rPr>
          <w:rFonts w:ascii="Traditional Arabic" w:hAnsi="Traditional Arabic" w:cs="Traditional Arabic" w:hint="cs"/>
          <w:color w:val="000000"/>
          <w:sz w:val="30"/>
          <w:szCs w:val="30"/>
          <w:rtl/>
        </w:rPr>
        <w:t xml:space="preserve"> بقره (2) 258</w:t>
      </w:r>
    </w:p>
    <w:p w:rsidR="00DA643A" w:rsidRDefault="00DA643A" w:rsidP="00DA643A">
      <w:pPr>
        <w:pStyle w:val="NormalWeb"/>
        <w:bidi/>
        <w:rPr>
          <w:rtl/>
        </w:rPr>
      </w:pPr>
      <w:r>
        <w:rPr>
          <w:rFonts w:ascii="Traditional Arabic" w:hAnsi="Traditional Arabic" w:cs="Traditional Arabic" w:hint="cs"/>
          <w:color w:val="000000"/>
          <w:sz w:val="30"/>
          <w:szCs w:val="30"/>
          <w:rtl/>
        </w:rPr>
        <w:t>940. دعوت الهى از پيامبر صلى الله عليه و آله، براى تفكّر در واقعه تاريخى قومى كه مردند و دوباره زنده شدند:</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خَرَجُوا مِنْ دِيارِهِمْ وَ هُمْ أُلُوفٌ حَذَرَ الْمَوْتِ فَقالَ لَهُمُ اللَّهُ مُوتُوا ثُمَّ أَحْياهُمْ‏</w:t>
      </w:r>
      <w:r>
        <w:rPr>
          <w:rFonts w:ascii="Traditional Arabic" w:hAnsi="Traditional Arabic" w:cs="Traditional Arabic" w:hint="cs"/>
          <w:color w:val="000000"/>
          <w:sz w:val="30"/>
          <w:szCs w:val="30"/>
          <w:rtl/>
        </w:rPr>
        <w:t xml:space="preserve"> .... بقره (2) 243</w:t>
      </w:r>
    </w:p>
    <w:p w:rsidR="00DA643A" w:rsidRDefault="00DA643A" w:rsidP="00DA643A">
      <w:pPr>
        <w:pStyle w:val="NormalWeb"/>
        <w:bidi/>
        <w:rPr>
          <w:rtl/>
        </w:rPr>
      </w:pPr>
      <w:r>
        <w:rPr>
          <w:rFonts w:ascii="Traditional Arabic" w:hAnsi="Traditional Arabic" w:cs="Traditional Arabic" w:hint="cs"/>
          <w:color w:val="000000"/>
          <w:sz w:val="30"/>
          <w:szCs w:val="30"/>
          <w:rtl/>
        </w:rPr>
        <w:t>941. مأموريّت پيامبر صلى الله عليه و آله از جانب خداوند، براى نگرشى ژرف و دقيق، در شگردهاى تبليغى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انْظُرْ كَيْفَ ضَرَبُوا لَكَ الْأَمْثالَ فَضَلُّوا فَلا يَسْتَطِيعُونَ سَبِيلًا.</w:t>
      </w:r>
      <w:r>
        <w:rPr>
          <w:rFonts w:ascii="Traditional Arabic" w:hAnsi="Traditional Arabic" w:cs="Traditional Arabic" w:hint="cs"/>
          <w:color w:val="000000"/>
          <w:sz w:val="30"/>
          <w:szCs w:val="30"/>
          <w:rtl/>
        </w:rPr>
        <w:t xml:space="preserve"> اسراء (17) 48</w:t>
      </w:r>
    </w:p>
    <w:p w:rsidR="00DA643A" w:rsidRDefault="00DA643A" w:rsidP="00DA643A">
      <w:pPr>
        <w:pStyle w:val="NormalWeb"/>
        <w:bidi/>
        <w:rPr>
          <w:rtl/>
        </w:rPr>
      </w:pPr>
      <w:r>
        <w:rPr>
          <w:rFonts w:ascii="Traditional Arabic" w:hAnsi="Traditional Arabic" w:cs="Traditional Arabic" w:hint="cs"/>
          <w:color w:val="006A0F"/>
          <w:sz w:val="30"/>
          <w:szCs w:val="30"/>
          <w:rtl/>
        </w:rPr>
        <w:t>انْظُرْ كَيْفَ ضَرَبُوا لَكَ الْأَمْثالَ فَضَلُّوا فَلا يَسْتَطِيعُونَ سَبِيلًا.</w:t>
      </w:r>
      <w:r>
        <w:rPr>
          <w:rFonts w:ascii="Traditional Arabic" w:hAnsi="Traditional Arabic" w:cs="Traditional Arabic" w:hint="cs"/>
          <w:color w:val="000000"/>
          <w:sz w:val="30"/>
          <w:szCs w:val="30"/>
          <w:rtl/>
        </w:rPr>
        <w:t xml:space="preserve"> فرقان (25) 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173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942. تفاوت مراتب مادّى و بهره‏هاى دنيايى انسانها، امرى شايسته انديشه و تفكّر، به وسيله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انْظُرْ كَيْفَ فَضَّلْنا بَعْضَهُمْ عَلى‏ بَعْضٍ وَ لَلْآخِرَةُ أَكْبَرُ دَرَجاتٍ وَ أَكْبَرُ تَفْضِيلًا.</w:t>
      </w:r>
      <w:r>
        <w:rPr>
          <w:rFonts w:ascii="Traditional Arabic" w:hAnsi="Traditional Arabic" w:cs="Traditional Arabic" w:hint="cs"/>
          <w:color w:val="000000"/>
          <w:sz w:val="30"/>
          <w:szCs w:val="30"/>
          <w:rtl/>
        </w:rPr>
        <w:t xml:space="preserve"> اسراء (17) 21</w:t>
      </w:r>
    </w:p>
    <w:p w:rsidR="00DA643A" w:rsidRDefault="00DA643A" w:rsidP="00DA643A">
      <w:pPr>
        <w:pStyle w:val="NormalWeb"/>
        <w:bidi/>
        <w:rPr>
          <w:rtl/>
        </w:rPr>
      </w:pPr>
      <w:r>
        <w:rPr>
          <w:rFonts w:ascii="Traditional Arabic" w:hAnsi="Traditional Arabic" w:cs="Traditional Arabic" w:hint="cs"/>
          <w:color w:val="000000"/>
          <w:sz w:val="30"/>
          <w:szCs w:val="30"/>
          <w:rtl/>
        </w:rPr>
        <w:t>943. دعوت خداوند از محمّد صلى الله عليه و آله براى انديشه و تفكّر، در چگونگى گسترانيدن سايه‏ها:</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رَبِّكَ كَيْفَ مَدَّ الظِّلَّ وَ لَوْ شاءَ لَجَعَلَهُ ساكِناً ثُمَّ جَعَلْنَا الشَّمْسَ عَلَيْهِ دَلِيلًا.</w:t>
      </w:r>
      <w:r>
        <w:rPr>
          <w:rFonts w:ascii="Traditional Arabic" w:hAnsi="Traditional Arabic" w:cs="Traditional Arabic" w:hint="cs"/>
          <w:color w:val="000000"/>
          <w:sz w:val="30"/>
          <w:szCs w:val="30"/>
          <w:rtl/>
        </w:rPr>
        <w:t xml:space="preserve"> فرقان (25) 45</w:t>
      </w:r>
    </w:p>
    <w:p w:rsidR="00DA643A" w:rsidRDefault="00DA643A" w:rsidP="00DA643A">
      <w:pPr>
        <w:pStyle w:val="NormalWeb"/>
        <w:bidi/>
        <w:rPr>
          <w:rtl/>
        </w:rPr>
      </w:pPr>
      <w:r>
        <w:rPr>
          <w:rFonts w:ascii="Traditional Arabic" w:hAnsi="Traditional Arabic" w:cs="Traditional Arabic" w:hint="cs"/>
          <w:color w:val="000000"/>
          <w:sz w:val="30"/>
          <w:szCs w:val="30"/>
          <w:rtl/>
        </w:rPr>
        <w:t>944. دعوت خدا از پيامبر صلى الله عليه و آله براى مطالعه و تفكّر، در چگونگى هلاكت اصحاب فيل:</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كَيْفَ فَعَلَ رَبُّكَ بِأَصْحابِ الْفِيلِ‏ أَ لَمْ يَجْعَلْ كَيْدَهُمْ فِي تَضْلِيلٍ‏ وَ أَرْسَلَ عَلَيْهِمْ طَيْراً أَبابِيلَ‏ تَرْمِيهِمْ بِحِجارَةٍ مِنْ سِجِّيلٍ‏ فَجَعَلَهُمْ كَعَصْفٍ مَأْكُولٍ.</w:t>
      </w:r>
      <w:r>
        <w:rPr>
          <w:rFonts w:ascii="Traditional Arabic" w:hAnsi="Traditional Arabic" w:cs="Traditional Arabic" w:hint="cs"/>
          <w:color w:val="000000"/>
          <w:sz w:val="30"/>
          <w:szCs w:val="30"/>
          <w:rtl/>
        </w:rPr>
        <w:t xml:space="preserve"> فيل (105) 1-/ 5</w:t>
      </w:r>
    </w:p>
    <w:p w:rsidR="00DA643A" w:rsidRDefault="00DA643A" w:rsidP="00DA643A">
      <w:pPr>
        <w:pStyle w:val="NormalWeb"/>
        <w:bidi/>
        <w:rPr>
          <w:rtl/>
        </w:rPr>
      </w:pPr>
      <w:r>
        <w:rPr>
          <w:rFonts w:ascii="Traditional Arabic" w:hAnsi="Traditional Arabic" w:cs="Traditional Arabic" w:hint="cs"/>
          <w:color w:val="000000"/>
          <w:sz w:val="30"/>
          <w:szCs w:val="30"/>
          <w:rtl/>
        </w:rPr>
        <w:t>945. فراخوانى خداوند از محمّد صلى الله عليه و آله، به انديشه و تفكّر در فرجام هلاكت‏بار پيشينيان:</w:t>
      </w:r>
    </w:p>
    <w:p w:rsidR="00DA643A" w:rsidRDefault="00DA643A" w:rsidP="00DA643A">
      <w:pPr>
        <w:pStyle w:val="NormalWeb"/>
        <w:bidi/>
        <w:rPr>
          <w:rtl/>
        </w:rPr>
      </w:pPr>
      <w:r>
        <w:rPr>
          <w:rFonts w:ascii="Traditional Arabic" w:hAnsi="Traditional Arabic" w:cs="Traditional Arabic" w:hint="cs"/>
          <w:color w:val="006A0F"/>
          <w:sz w:val="30"/>
          <w:szCs w:val="30"/>
          <w:rtl/>
        </w:rPr>
        <w:t>وَ أَمْطَرْنا عَلَيْهِمْ مَطَراً فَانْظُرْ كَيْفَ كانَ عاقِبَةُ الْمُجْرِمِينَ.</w:t>
      </w:r>
      <w:r>
        <w:rPr>
          <w:rFonts w:ascii="Traditional Arabic" w:hAnsi="Traditional Arabic" w:cs="Traditional Arabic" w:hint="cs"/>
          <w:color w:val="000000"/>
          <w:sz w:val="30"/>
          <w:szCs w:val="30"/>
          <w:rtl/>
        </w:rPr>
        <w:t xml:space="preserve"> اعراف (7) 84</w:t>
      </w:r>
    </w:p>
    <w:p w:rsidR="00DA643A" w:rsidRDefault="00DA643A" w:rsidP="00DA643A">
      <w:pPr>
        <w:pStyle w:val="NormalWeb"/>
        <w:bidi/>
        <w:rPr>
          <w:rtl/>
        </w:rPr>
      </w:pPr>
      <w:r>
        <w:rPr>
          <w:rFonts w:ascii="Traditional Arabic" w:hAnsi="Traditional Arabic" w:cs="Traditional Arabic" w:hint="cs"/>
          <w:color w:val="006A0F"/>
          <w:sz w:val="30"/>
          <w:szCs w:val="30"/>
          <w:rtl/>
        </w:rPr>
        <w:t>ثُمَّ بَعَثْنا مِنْ بَعْدِهِمْ مُوسى‏ بِآياتِنا إِلى‏ فِرْعَوْنَ وَ مَلَائِهِ فَظَلَمُوا بِها فَانْظُرْ كَيْفَ كانَ عاقِبَةُ الْمُفْسِدِينَ.</w:t>
      </w:r>
      <w:r>
        <w:rPr>
          <w:rFonts w:ascii="Traditional Arabic" w:hAnsi="Traditional Arabic" w:cs="Traditional Arabic" w:hint="cs"/>
          <w:color w:val="000000"/>
          <w:sz w:val="30"/>
          <w:szCs w:val="30"/>
          <w:rtl/>
        </w:rPr>
        <w:t xml:space="preserve"> اعراف (7) 103</w:t>
      </w:r>
    </w:p>
    <w:p w:rsidR="00DA643A" w:rsidRDefault="00DA643A" w:rsidP="00DA643A">
      <w:pPr>
        <w:pStyle w:val="NormalWeb"/>
        <w:bidi/>
        <w:rPr>
          <w:rtl/>
        </w:rPr>
      </w:pPr>
      <w:r>
        <w:rPr>
          <w:rFonts w:ascii="Traditional Arabic" w:hAnsi="Traditional Arabic" w:cs="Traditional Arabic" w:hint="cs"/>
          <w:color w:val="006A0F"/>
          <w:sz w:val="30"/>
          <w:szCs w:val="30"/>
          <w:rtl/>
        </w:rPr>
        <w:t>بَلْ كَذَّبُوا بِما لَمْ يُحِيطُوا بِعِلْمِهِ وَ لَمَّا يَأْتِهِمْ تَأْوِيلُهُ كَذلِكَ كَذَّبَ الَّذِينَ مِنْ قَبْلِهِمْ فَانْظُرْ كَيْفَ كانَ عاقِبَةُ الظَّالِمِينَ.</w:t>
      </w:r>
      <w:r>
        <w:rPr>
          <w:rFonts w:ascii="Traditional Arabic" w:hAnsi="Traditional Arabic" w:cs="Traditional Arabic" w:hint="cs"/>
          <w:color w:val="000000"/>
          <w:sz w:val="30"/>
          <w:szCs w:val="30"/>
          <w:rtl/>
        </w:rPr>
        <w:t xml:space="preserve"> يونس (10) 39</w:t>
      </w:r>
    </w:p>
    <w:p w:rsidR="00DA643A" w:rsidRDefault="00DA643A" w:rsidP="00DA643A">
      <w:pPr>
        <w:pStyle w:val="NormalWeb"/>
        <w:bidi/>
        <w:rPr>
          <w:rtl/>
        </w:rPr>
      </w:pPr>
      <w:r>
        <w:rPr>
          <w:rFonts w:ascii="Traditional Arabic" w:hAnsi="Traditional Arabic" w:cs="Traditional Arabic" w:hint="cs"/>
          <w:color w:val="006A0F"/>
          <w:sz w:val="30"/>
          <w:szCs w:val="30"/>
          <w:rtl/>
        </w:rPr>
        <w:t>فَكَذَّبُوهُ فَنَجَّيْناهُ وَ مَنْ مَعَهُ فِي الْفُلْكِ وَ جَعَلْناهُمْ خَلائِفَ وَ أَغْرَقْنَا الَّذِينَ كَذَّبُوا بِآياتِنا فَانْظُرْ كَيْفَ كانَ عاقِبَةُ الْمُنْذَرِينَ.</w:t>
      </w:r>
      <w:r>
        <w:rPr>
          <w:rFonts w:ascii="Traditional Arabic" w:hAnsi="Traditional Arabic" w:cs="Traditional Arabic" w:hint="cs"/>
          <w:color w:val="000000"/>
          <w:sz w:val="30"/>
          <w:szCs w:val="30"/>
          <w:rtl/>
        </w:rPr>
        <w:t xml:space="preserve"> يونس (10) 73</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بَدَّلُوا نِعْمَتَ اللَّهِ كُفْراً وَ أَحَلُّوا قَوْمَهُمْ دارَ الْبَوارِ.</w:t>
      </w:r>
      <w:r>
        <w:rPr>
          <w:rFonts w:ascii="Traditional Arabic" w:hAnsi="Traditional Arabic" w:cs="Traditional Arabic" w:hint="cs"/>
          <w:color w:val="000000"/>
          <w:sz w:val="30"/>
          <w:szCs w:val="30"/>
          <w:rtl/>
        </w:rPr>
        <w:t xml:space="preserve"> ابراهيم (14) 28</w:t>
      </w:r>
    </w:p>
    <w:p w:rsidR="00DA643A" w:rsidRDefault="00DA643A" w:rsidP="00DA643A">
      <w:pPr>
        <w:pStyle w:val="NormalWeb"/>
        <w:bidi/>
        <w:rPr>
          <w:rtl/>
        </w:rPr>
      </w:pPr>
      <w:r>
        <w:rPr>
          <w:rFonts w:ascii="Traditional Arabic" w:hAnsi="Traditional Arabic" w:cs="Traditional Arabic" w:hint="cs"/>
          <w:color w:val="006A0F"/>
          <w:sz w:val="30"/>
          <w:szCs w:val="30"/>
          <w:rtl/>
        </w:rPr>
        <w:t>وَ جَحَدُوا بِها وَ اسْتَيْقَنَتْها أَنْفُسُهُمْ ظُلْماً وَ عُلُوًّا فَانْظُرْ كَيْفَ كانَ عاقِبَةُ الْمُفْسِدِينَ.</w:t>
      </w:r>
      <w:r>
        <w:rPr>
          <w:rFonts w:ascii="Traditional Arabic" w:hAnsi="Traditional Arabic" w:cs="Traditional Arabic" w:hint="cs"/>
          <w:color w:val="000000"/>
          <w:sz w:val="30"/>
          <w:szCs w:val="30"/>
          <w:rtl/>
        </w:rPr>
        <w:t xml:space="preserve"> نمل (27) 14</w:t>
      </w:r>
    </w:p>
    <w:p w:rsidR="00DA643A" w:rsidRDefault="00DA643A" w:rsidP="00DA643A">
      <w:pPr>
        <w:pStyle w:val="NormalWeb"/>
        <w:bidi/>
        <w:rPr>
          <w:rtl/>
        </w:rPr>
      </w:pPr>
      <w:r>
        <w:rPr>
          <w:rFonts w:ascii="Traditional Arabic" w:hAnsi="Traditional Arabic" w:cs="Traditional Arabic" w:hint="cs"/>
          <w:color w:val="006A0F"/>
          <w:sz w:val="30"/>
          <w:szCs w:val="30"/>
          <w:rtl/>
        </w:rPr>
        <w:t>فَانْظُرْ كَيْفَ كانَ عاقِبَةُ مَكْرِهِمْ أَنَّا دَمَّرْناهُمْ وَ قَوْمَهُمْ أَجْمَعِينَ.</w:t>
      </w:r>
      <w:r>
        <w:rPr>
          <w:rFonts w:ascii="Traditional Arabic" w:hAnsi="Traditional Arabic" w:cs="Traditional Arabic" w:hint="cs"/>
          <w:color w:val="000000"/>
          <w:sz w:val="30"/>
          <w:szCs w:val="30"/>
          <w:rtl/>
        </w:rPr>
        <w:t xml:space="preserve"> نمل (27) 51</w:t>
      </w:r>
    </w:p>
    <w:p w:rsidR="00DA643A" w:rsidRDefault="00DA643A" w:rsidP="00DA643A">
      <w:pPr>
        <w:pStyle w:val="NormalWeb"/>
        <w:bidi/>
        <w:rPr>
          <w:rtl/>
        </w:rPr>
      </w:pPr>
      <w:r>
        <w:rPr>
          <w:rFonts w:ascii="Traditional Arabic" w:hAnsi="Traditional Arabic" w:cs="Traditional Arabic" w:hint="cs"/>
          <w:color w:val="006A0F"/>
          <w:sz w:val="30"/>
          <w:szCs w:val="30"/>
          <w:rtl/>
        </w:rPr>
        <w:t>فَأَخَذْناهُ وَ جُنُودَهُ فَنَبَذْناهُمْ فِي الْيَمِّ فَانْظُرْ كَيْفَ كانَ عاقِبَةُ الظَّالِمِينَ.</w:t>
      </w:r>
      <w:r>
        <w:rPr>
          <w:rFonts w:ascii="Traditional Arabic" w:hAnsi="Traditional Arabic" w:cs="Traditional Arabic" w:hint="cs"/>
          <w:color w:val="000000"/>
          <w:sz w:val="30"/>
          <w:szCs w:val="30"/>
          <w:rtl/>
        </w:rPr>
        <w:t xml:space="preserve"> قصص (28) 40</w:t>
      </w:r>
    </w:p>
    <w:p w:rsidR="00DA643A" w:rsidRDefault="00DA643A" w:rsidP="00DA643A">
      <w:pPr>
        <w:pStyle w:val="NormalWeb"/>
        <w:bidi/>
        <w:rPr>
          <w:rtl/>
        </w:rPr>
      </w:pPr>
      <w:r>
        <w:rPr>
          <w:rFonts w:ascii="Traditional Arabic" w:hAnsi="Traditional Arabic" w:cs="Traditional Arabic" w:hint="cs"/>
          <w:color w:val="006A0F"/>
          <w:sz w:val="30"/>
          <w:szCs w:val="30"/>
          <w:rtl/>
        </w:rPr>
        <w:t>فَانْظُرْ كَيْفَ كانَ عاقِبَةُ الْمُنْذَرِينَ.</w:t>
      </w:r>
      <w:r>
        <w:rPr>
          <w:rFonts w:ascii="Traditional Arabic" w:hAnsi="Traditional Arabic" w:cs="Traditional Arabic" w:hint="cs"/>
          <w:color w:val="000000"/>
          <w:sz w:val="30"/>
          <w:szCs w:val="30"/>
          <w:rtl/>
        </w:rPr>
        <w:t xml:space="preserve"> صافّات (37) 73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لَمْ تَرَ كَيْفَ فَعَلَ رَبُّكَ بِعادٍ إِرَمَ ذاتِ الْعِمادِ الَّتِي لَمْ يُخْلَقْ مِثْلُها فِي الْبِلادِ وَ ثَمُودَ الَّذِينَ جابُوا الصَّخْرَ بِالْوادِ وَ فِرْعَوْنَ ذِي الْأَوْتادِ الَّذِينَ طَغَوْا فِي الْبِلادِ فَأَكْثَرُوا فِيهَا الْفَسادَ فَصَبَّ عَلَيْهِمْ رَبُّكَ سَوْطَ عَذابٍ.</w:t>
      </w:r>
      <w:r>
        <w:rPr>
          <w:rFonts w:ascii="Traditional Arabic" w:hAnsi="Traditional Arabic" w:cs="Traditional Arabic" w:hint="cs"/>
          <w:color w:val="000000"/>
          <w:sz w:val="30"/>
          <w:szCs w:val="30"/>
          <w:rtl/>
        </w:rPr>
        <w:t xml:space="preserve"> فجر (89) 6- 13</w:t>
      </w:r>
    </w:p>
    <w:p w:rsidR="00DA643A" w:rsidRDefault="00DA643A" w:rsidP="00DA643A">
      <w:pPr>
        <w:pStyle w:val="NormalWeb"/>
        <w:bidi/>
        <w:rPr>
          <w:rtl/>
        </w:rPr>
      </w:pPr>
      <w:r>
        <w:rPr>
          <w:rFonts w:ascii="Traditional Arabic" w:hAnsi="Traditional Arabic" w:cs="Traditional Arabic" w:hint="cs"/>
          <w:color w:val="000000"/>
          <w:sz w:val="30"/>
          <w:szCs w:val="30"/>
          <w:rtl/>
        </w:rPr>
        <w:t>946. دعوت خداوند از پيامبر صلى الله عليه و آله، براى تفكّر در چگونگى شكل‏گيرى تگرگ و نزول آن از آسمان:</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 يُزْجِي سَحاباً ثُمَّ يُؤَلِّفُ بَيْنَهُ ثُمَّ يَجْعَلُهُ رُكاماً فَتَرَى الْوَدْقَ يَخْرُجُ مِنْ خِلالِهِ وَ يُنَزِّلُ مِنَ السَّماءِ مِنْ جِبالٍ فِيها مِنْ بَرَدٍ</w:t>
      </w:r>
      <w:r>
        <w:rPr>
          <w:rFonts w:ascii="Traditional Arabic" w:hAnsi="Traditional Arabic" w:cs="Traditional Arabic" w:hint="cs"/>
          <w:color w:val="000000"/>
          <w:sz w:val="30"/>
          <w:szCs w:val="30"/>
          <w:rtl/>
        </w:rPr>
        <w:t xml:space="preserve"> .... نور (24) 43</w:t>
      </w:r>
    </w:p>
    <w:p w:rsidR="00DA643A" w:rsidRDefault="00DA643A" w:rsidP="00DA643A">
      <w:pPr>
        <w:pStyle w:val="NormalWeb"/>
        <w:bidi/>
        <w:rPr>
          <w:rtl/>
        </w:rPr>
      </w:pPr>
      <w:r>
        <w:rPr>
          <w:rFonts w:ascii="Traditional Arabic" w:hAnsi="Traditional Arabic" w:cs="Traditional Arabic" w:hint="cs"/>
          <w:color w:val="000000"/>
          <w:sz w:val="30"/>
          <w:szCs w:val="30"/>
          <w:rtl/>
        </w:rPr>
        <w:t>947. خداوند، دعوت‏كننده محمّد صلى الله عليه و آله، به تفكّر در ادّعاى افتراآميز برخى مسيحيان و يهوديان، براى پيراستگى خود از آلودگى:</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يُزَكُّونَ أَنْفُسَهُمْ‏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انْظُرْ كَيْفَ‏</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174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يَفْتَرُونَ عَلَى اللَّهِ الْكَذِبَ‏</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312"/>
      </w:r>
      <w:r>
        <w:rPr>
          <w:rFonts w:ascii="Traditional Arabic" w:hAnsi="Traditional Arabic" w:cs="Traditional Arabic" w:hint="cs"/>
          <w:color w:val="000000"/>
          <w:sz w:val="30"/>
          <w:szCs w:val="30"/>
          <w:rtl/>
        </w:rPr>
        <w:t xml:space="preserve"> نساء (4) 49 و 50</w:t>
      </w:r>
    </w:p>
    <w:p w:rsidR="00DA643A" w:rsidRDefault="00DA643A" w:rsidP="00DA643A">
      <w:pPr>
        <w:pStyle w:val="NormalWeb"/>
        <w:bidi/>
        <w:rPr>
          <w:rtl/>
        </w:rPr>
      </w:pPr>
      <w:r>
        <w:rPr>
          <w:rFonts w:ascii="Traditional Arabic" w:hAnsi="Traditional Arabic" w:cs="Traditional Arabic" w:hint="cs"/>
          <w:color w:val="000000"/>
          <w:sz w:val="30"/>
          <w:szCs w:val="30"/>
          <w:rtl/>
        </w:rPr>
        <w:t>948. دعوت خداوند از پيامبر صلى الله عليه و آله، براى تفكّر در شرك‏ورزى عالمان اهل‏كتاب و برتر دانستن كافران بر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 يُؤْمِنُونَ بِالْجِبْتِ وَ الطَّاغُوتِ وَ يَقُولُونَ لِلَّذِينَ كَفَرُوا هؤُلاءِ أَهْدى‏ مِنَ الَّذِينَ آمَنُوا سَبِيلًا.</w:t>
      </w:r>
      <w:r>
        <w:rPr>
          <w:rFonts w:ascii="Traditional Arabic" w:hAnsi="Traditional Arabic" w:cs="Traditional Arabic" w:hint="cs"/>
          <w:color w:val="000000"/>
          <w:sz w:val="30"/>
          <w:szCs w:val="30"/>
          <w:rtl/>
        </w:rPr>
        <w:t xml:space="preserve"> نساء (4) 51</w:t>
      </w:r>
    </w:p>
    <w:p w:rsidR="00DA643A" w:rsidRDefault="00DA643A" w:rsidP="00DA643A">
      <w:pPr>
        <w:pStyle w:val="NormalWeb"/>
        <w:bidi/>
        <w:rPr>
          <w:rtl/>
        </w:rPr>
      </w:pPr>
      <w:r>
        <w:rPr>
          <w:rFonts w:ascii="Traditional Arabic" w:hAnsi="Traditional Arabic" w:cs="Traditional Arabic" w:hint="cs"/>
          <w:color w:val="000000"/>
          <w:sz w:val="30"/>
          <w:szCs w:val="30"/>
          <w:rtl/>
        </w:rPr>
        <w:t>949. دعوت خداوند از محمّد صلى الله عليه و آله، به تفكّر در آيات و براهين الهى، در ردّ عقيده مسيحيان به ربوبيّت عيسى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لَقَدْ كَفَرَ الَّذِينَ قالُوا إِنَّ اللَّهَ هُوَ الْمَسِيحُ ابْنُ مَرْيَمَ‏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مَا الْمَسِيحُ ابْنُ مَرْيَمَ إِلَّا رَسُولٌ قَدْ خَلَتْ مِنْ قَبْلِهِ الرُّسُلُ وَ أُمُّهُ صِدِّيقَةٌ كانا يَأْكُلانِ الطَّعامَ انْظُرْ كَيْفَ نُبَيِّنُ لَهُمُ الْآياتِ ثُمَّ انْظُرْ أَنَّى يُؤْفَكُونَ.</w:t>
      </w:r>
      <w:r>
        <w:rPr>
          <w:rFonts w:ascii="Traditional Arabic" w:hAnsi="Traditional Arabic" w:cs="Traditional Arabic" w:hint="cs"/>
          <w:color w:val="000000"/>
          <w:sz w:val="30"/>
          <w:szCs w:val="30"/>
          <w:rtl/>
        </w:rPr>
        <w:t xml:space="preserve"> مائده (5) 72 و 75</w:t>
      </w:r>
    </w:p>
    <w:p w:rsidR="00DA643A" w:rsidRDefault="00DA643A" w:rsidP="00DA643A">
      <w:pPr>
        <w:pStyle w:val="NormalWeb"/>
        <w:bidi/>
        <w:rPr>
          <w:rtl/>
        </w:rPr>
      </w:pPr>
      <w:r>
        <w:rPr>
          <w:rFonts w:ascii="Traditional Arabic" w:hAnsi="Traditional Arabic" w:cs="Traditional Arabic" w:hint="cs"/>
          <w:color w:val="000000"/>
          <w:sz w:val="30"/>
          <w:szCs w:val="30"/>
          <w:rtl/>
        </w:rPr>
        <w:t>950. افتراها و دروغ‏پردازيهاى مشركان، شايسته نظر و دقّت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يَوْمَ نَحْشُرُهُمْ جَمِيعاً ثُمَّ نَقُولُ لِلَّذِينَ أَشْرَكُوا أَيْنَ شُرَكاؤُكُمُ الَّذِينَ كُنْتُمْ تَزْعُمُونَ‏ ثُمَّ لَمْ تَكُنْ فِتْنَتُهُمْ إِلَّا أَنْ قالُوا وَ اللَّهِ رَبِّنا ما كُنَّا مُشْرِكِينَ‏ انْظُرْ كَيْفَ كَذَبُوا عَلى‏ أَنْفُسِهِمْ وَ ضَلَّ عَنْهُمْ ما كانُوا يَفْتَرُونَ.</w:t>
      </w:r>
      <w:r>
        <w:rPr>
          <w:rFonts w:ascii="Traditional Arabic" w:hAnsi="Traditional Arabic" w:cs="Traditional Arabic" w:hint="cs"/>
          <w:color w:val="000000"/>
          <w:sz w:val="30"/>
          <w:szCs w:val="30"/>
          <w:rtl/>
        </w:rPr>
        <w:t xml:space="preserve"> انعام (6) 22-/ 24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951. دعوت خداوند از محمّد صلى الله عليه و آله، براى انديشه و تفكّر، در چگونگى تبيين آيات براى كفّار:</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أَخَذَ اللَّهُ سَمْعَكُمْ وَ أَبْصارَكُمْ وَ خَتَمَ عَلى‏ قُلُوبِكُمْ مَنْ إِلهٌ غَيْرُ اللَّهِ يَأْتِيكُمْ بِهِ انْظُرْ كَيْفَ نُصَرِّفُ الْآياتِ ثُمَّ هُمْ يَصْدِفُونَ.</w:t>
      </w:r>
      <w:r>
        <w:rPr>
          <w:rFonts w:ascii="Traditional Arabic" w:hAnsi="Traditional Arabic" w:cs="Traditional Arabic" w:hint="cs"/>
          <w:color w:val="000000"/>
          <w:sz w:val="30"/>
          <w:szCs w:val="30"/>
          <w:rtl/>
        </w:rPr>
        <w:t xml:space="preserve"> انعام (6) 46</w:t>
      </w:r>
    </w:p>
    <w:p w:rsidR="00DA643A" w:rsidRDefault="00DA643A" w:rsidP="00DA643A">
      <w:pPr>
        <w:pStyle w:val="NormalWeb"/>
        <w:bidi/>
        <w:rPr>
          <w:rtl/>
        </w:rPr>
      </w:pPr>
      <w:r>
        <w:rPr>
          <w:rFonts w:ascii="Traditional Arabic" w:hAnsi="Traditional Arabic" w:cs="Traditional Arabic" w:hint="cs"/>
          <w:color w:val="006A0F"/>
          <w:sz w:val="30"/>
          <w:szCs w:val="30"/>
          <w:rtl/>
        </w:rPr>
        <w:t>قُلْ هُوَ الْقادِرُ عَلى‏ أَنْ يَبْعَثَ عَلَيْكُمْ عَذاباً مِنْ فَوْقِكُمْ أَوْ مِنْ تَحْتِ أَرْجُلِكُمْ أَوْ يَلْبِسَكُمْ شِيَعاً وَ يُذِيقَ بَعْضَكُمْ بَأْسَ بَعْضٍ انْظُرْ كَيْفَ نُصَرِّفُ الْآياتِ لَعَلَّهُمْ يَفْقَهُونَ.</w:t>
      </w:r>
      <w:r>
        <w:rPr>
          <w:rFonts w:ascii="Traditional Arabic" w:hAnsi="Traditional Arabic" w:cs="Traditional Arabic" w:hint="cs"/>
          <w:color w:val="000000"/>
          <w:sz w:val="30"/>
          <w:szCs w:val="30"/>
          <w:rtl/>
        </w:rPr>
        <w:t xml:space="preserve"> انعام (6) 65</w:t>
      </w:r>
    </w:p>
    <w:p w:rsidR="00DA643A" w:rsidRDefault="00DA643A" w:rsidP="00DA643A">
      <w:pPr>
        <w:pStyle w:val="NormalWeb"/>
        <w:bidi/>
        <w:rPr>
          <w:rtl/>
        </w:rPr>
      </w:pPr>
      <w:r>
        <w:rPr>
          <w:rFonts w:ascii="Traditional Arabic" w:hAnsi="Traditional Arabic" w:cs="Traditional Arabic" w:hint="cs"/>
          <w:color w:val="000000"/>
          <w:sz w:val="30"/>
          <w:szCs w:val="30"/>
          <w:rtl/>
        </w:rPr>
        <w:t>952. دعوت خداوند از پيامبر صلى الله عليه و آله، براى مطالعه و تفكّر، در چگونگى نزول باران:</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 أَنْزَلَ مِنَ السَّماءِ ماءً</w:t>
      </w:r>
      <w:r>
        <w:rPr>
          <w:rFonts w:ascii="Traditional Arabic" w:hAnsi="Traditional Arabic" w:cs="Traditional Arabic" w:hint="cs"/>
          <w:color w:val="000000"/>
          <w:sz w:val="30"/>
          <w:szCs w:val="30"/>
          <w:rtl/>
        </w:rPr>
        <w:t xml:space="preserve"> .... حجّ (22) 63</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 أَنْزَلَ مِنَ السَّماءِ ماءً</w:t>
      </w:r>
      <w:r>
        <w:rPr>
          <w:rFonts w:ascii="Traditional Arabic" w:hAnsi="Traditional Arabic" w:cs="Traditional Arabic" w:hint="cs"/>
          <w:color w:val="000000"/>
          <w:sz w:val="30"/>
          <w:szCs w:val="30"/>
          <w:rtl/>
        </w:rPr>
        <w:t xml:space="preserve"> .... فاطر (35) 27</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 أَنْزَلَ مِنَ السَّماءِ ماءً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فِي ذلِكَ لَذِكْرى‏ لِأُولِي الْأَلْبابِ.</w:t>
      </w:r>
      <w:r>
        <w:rPr>
          <w:rFonts w:ascii="Traditional Arabic" w:hAnsi="Traditional Arabic" w:cs="Traditional Arabic" w:hint="cs"/>
          <w:color w:val="000000"/>
          <w:sz w:val="30"/>
          <w:szCs w:val="30"/>
          <w:rtl/>
        </w:rPr>
        <w:t xml:space="preserve"> زمر (39) 21</w:t>
      </w:r>
    </w:p>
    <w:p w:rsidR="00DA643A" w:rsidRDefault="00DA643A" w:rsidP="00DA643A">
      <w:pPr>
        <w:pStyle w:val="NormalWeb"/>
        <w:bidi/>
        <w:rPr>
          <w:rtl/>
        </w:rPr>
      </w:pPr>
      <w:r>
        <w:rPr>
          <w:rFonts w:ascii="Traditional Arabic" w:hAnsi="Traditional Arabic" w:cs="Traditional Arabic" w:hint="cs"/>
          <w:color w:val="000000"/>
          <w:sz w:val="30"/>
          <w:szCs w:val="30"/>
          <w:rtl/>
        </w:rPr>
        <w:t>953. دعوت خداوند از محمّد صلى الله عليه و آله، براى تفكّر در چگونگى سجده و خضوع موجودات:</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 يَسْجُدُ لَهُ مَنْ فِي السَّماواتِ وَ مَنْ فِي‏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175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الْأَرْضِ وَ الشَّمْسُ وَ الْقَمَرُ وَ النُّجُومُ وَ الْجِبالُ وَ الشَّجَرُ وَ الدَّوَابُّ وَ كَثِيرٌ مِنَ النَّاسِ‏</w:t>
      </w:r>
      <w:r>
        <w:rPr>
          <w:rFonts w:ascii="Traditional Arabic" w:hAnsi="Traditional Arabic" w:cs="Traditional Arabic" w:hint="cs"/>
          <w:color w:val="000000"/>
          <w:sz w:val="30"/>
          <w:szCs w:val="30"/>
          <w:rtl/>
        </w:rPr>
        <w:t xml:space="preserve"> .... حج (22) 18</w:t>
      </w:r>
    </w:p>
    <w:p w:rsidR="00DA643A" w:rsidRDefault="00DA643A" w:rsidP="00DA643A">
      <w:pPr>
        <w:pStyle w:val="NormalWeb"/>
        <w:bidi/>
        <w:rPr>
          <w:rtl/>
        </w:rPr>
      </w:pPr>
      <w:r>
        <w:rPr>
          <w:rFonts w:ascii="Traditional Arabic" w:hAnsi="Traditional Arabic" w:cs="Traditional Arabic" w:hint="cs"/>
          <w:color w:val="000000"/>
          <w:sz w:val="30"/>
          <w:szCs w:val="30"/>
          <w:rtl/>
        </w:rPr>
        <w:t>954. توصيه خداوند به محمّد صلى الله عليه و آله براى تفكّر و انديشه در پرواز پرندگان:</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 يُسَبِّحُ لَهُ مَنْ فِي السَّماواتِ وَ الْأَرْضِ وَ الطَّيْرُ صَافَّاتٍ‏</w:t>
      </w:r>
      <w:r>
        <w:rPr>
          <w:rFonts w:ascii="Traditional Arabic" w:hAnsi="Traditional Arabic" w:cs="Traditional Arabic" w:hint="cs"/>
          <w:color w:val="000000"/>
          <w:sz w:val="30"/>
          <w:szCs w:val="30"/>
          <w:rtl/>
        </w:rPr>
        <w:t xml:space="preserve"> .... نور (24) 41</w:t>
      </w:r>
    </w:p>
    <w:p w:rsidR="00DA643A" w:rsidRDefault="00DA643A" w:rsidP="00DA643A">
      <w:pPr>
        <w:pStyle w:val="NormalWeb"/>
        <w:bidi/>
        <w:rPr>
          <w:rtl/>
        </w:rPr>
      </w:pPr>
      <w:r>
        <w:rPr>
          <w:rFonts w:ascii="Traditional Arabic" w:hAnsi="Traditional Arabic" w:cs="Traditional Arabic" w:hint="cs"/>
          <w:color w:val="000000"/>
          <w:sz w:val="30"/>
          <w:szCs w:val="30"/>
          <w:rtl/>
        </w:rPr>
        <w:t>955. خداوند، فراخوان محمّد صلى الله عليه و آله، به تفكّر و تأمّل، در تسبيح موجودات آسمانها:</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 يُسَبِّحُ لَهُ مَنْ فِي السَّماواتِ وَ الْأَرْضِ وَ الطَّيْرُ صَافَّاتٍ كُلٌّ قَدْ عَلِمَ صَلاتَهُ وَ تَسْبِيحَهُ وَ اللَّهُ عَلِيمٌ بِما يَفْعَلُونَ.</w:t>
      </w:r>
      <w:r>
        <w:rPr>
          <w:rFonts w:ascii="Traditional Arabic" w:hAnsi="Traditional Arabic" w:cs="Traditional Arabic" w:hint="cs"/>
          <w:color w:val="000000"/>
          <w:sz w:val="30"/>
          <w:szCs w:val="30"/>
          <w:rtl/>
        </w:rPr>
        <w:t xml:space="preserve"> نور (24) 41</w:t>
      </w:r>
    </w:p>
    <w:p w:rsidR="00DA643A" w:rsidRDefault="00DA643A" w:rsidP="00DA643A">
      <w:pPr>
        <w:pStyle w:val="NormalWeb"/>
        <w:bidi/>
        <w:rPr>
          <w:rtl/>
        </w:rPr>
      </w:pPr>
      <w:r>
        <w:rPr>
          <w:rFonts w:ascii="Traditional Arabic" w:hAnsi="Traditional Arabic" w:cs="Traditional Arabic" w:hint="cs"/>
          <w:color w:val="000000"/>
          <w:sz w:val="30"/>
          <w:szCs w:val="30"/>
          <w:rtl/>
        </w:rPr>
        <w:t>956. حفظ آسمان از فرو افتادن بر زمين، از جانب خداوند، شايسته مطالعه و تفكّر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يُمْسِكُ السَّماءَ أَنْ تَقَعَ عَلَى الْأَرْضِ إِلَّا بِإِذْنِهِ‏</w:t>
      </w:r>
      <w:r>
        <w:rPr>
          <w:rFonts w:ascii="Traditional Arabic" w:hAnsi="Traditional Arabic" w:cs="Traditional Arabic" w:hint="cs"/>
          <w:color w:val="000000"/>
          <w:sz w:val="30"/>
          <w:szCs w:val="30"/>
          <w:rtl/>
        </w:rPr>
        <w:t xml:space="preserve"> .... حج (22) 65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957. فراخوانى خداوند از محمّد صلى الله عليه و آله، براى تفكّر و تأمّل، در وزش بادهاى بشارت‏دهنده رحمت الهى:</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هُوَ الَّذِي أَرْسَلَ الرِّياحَ بُشْراً بَيْنَ يَدَيْ رَحْمَتِهِ‏</w:t>
      </w:r>
      <w:r>
        <w:rPr>
          <w:rFonts w:ascii="Traditional Arabic" w:hAnsi="Traditional Arabic" w:cs="Traditional Arabic" w:hint="cs"/>
          <w:color w:val="000000"/>
          <w:sz w:val="30"/>
          <w:szCs w:val="30"/>
          <w:rtl/>
        </w:rPr>
        <w:t xml:space="preserve"> .... فرقان (25) 45 و 48</w:t>
      </w:r>
    </w:p>
    <w:p w:rsidR="00DA643A" w:rsidRDefault="00DA643A" w:rsidP="00DA643A">
      <w:pPr>
        <w:pStyle w:val="NormalWeb"/>
        <w:bidi/>
        <w:rPr>
          <w:rtl/>
        </w:rPr>
      </w:pPr>
      <w:r>
        <w:rPr>
          <w:rFonts w:ascii="Traditional Arabic" w:hAnsi="Traditional Arabic" w:cs="Traditional Arabic" w:hint="cs"/>
          <w:color w:val="000000"/>
          <w:sz w:val="30"/>
          <w:szCs w:val="30"/>
          <w:rtl/>
        </w:rPr>
        <w:t>958. توصيه خداوند به محمّد صلى الله عليه و آله، براى تفكّر در چگونگى وسوسه‏هاى گمراه‏گر شيطان:</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 وَ ما أُنْزِلَ مِنْ قَبْلِكَ يُرِيدُونَ أَنْ يَتَحاكَمُوا إِلَى الطَّاغُوتِ وَ قَدْ أُمِرُوا أَنْ يَكْفُرُوا بِهِ وَ يُرِيدُ الشَّيْطانُ أَنْ يُضِلَّهُمْ ضَلالًا بَعِيداً.</w:t>
      </w:r>
      <w:r>
        <w:rPr>
          <w:rFonts w:ascii="Traditional Arabic" w:hAnsi="Traditional Arabic" w:cs="Traditional Arabic" w:hint="cs"/>
          <w:color w:val="000000"/>
          <w:sz w:val="30"/>
          <w:szCs w:val="30"/>
          <w:rtl/>
        </w:rPr>
        <w:t xml:space="preserve"> نساء (4) 60</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أَنَّا أَرْسَلْنَا الشَّياطِينَ عَلَى الْكافِرِينَ تَؤُزُّهُمْ أَزًّا.</w:t>
      </w:r>
      <w:r>
        <w:rPr>
          <w:rStyle w:val="FootnoteReference"/>
          <w:rFonts w:ascii="Traditional Arabic" w:eastAsiaTheme="majorEastAsia" w:hAnsi="Traditional Arabic" w:cs="Traditional Arabic"/>
          <w:color w:val="000000"/>
          <w:sz w:val="30"/>
          <w:szCs w:val="30"/>
          <w:rtl/>
        </w:rPr>
        <w:footnoteReference w:id="313"/>
      </w:r>
      <w:r>
        <w:rPr>
          <w:rFonts w:ascii="Traditional Arabic" w:hAnsi="Traditional Arabic" w:cs="Traditional Arabic" w:hint="cs"/>
          <w:color w:val="000000"/>
          <w:sz w:val="30"/>
          <w:szCs w:val="30"/>
          <w:rtl/>
        </w:rPr>
        <w:t xml:space="preserve"> مريم (19) 83</w:t>
      </w:r>
    </w:p>
    <w:p w:rsidR="00DA643A" w:rsidRDefault="00DA643A" w:rsidP="00DA643A">
      <w:pPr>
        <w:pStyle w:val="NormalWeb"/>
        <w:bidi/>
        <w:rPr>
          <w:rtl/>
        </w:rPr>
      </w:pPr>
      <w:r>
        <w:rPr>
          <w:rFonts w:ascii="Traditional Arabic" w:hAnsi="Traditional Arabic" w:cs="Traditional Arabic" w:hint="cs"/>
          <w:color w:val="000000"/>
          <w:sz w:val="30"/>
          <w:szCs w:val="30"/>
          <w:rtl/>
        </w:rPr>
        <w:t>959. توصيه خداوند به محمّد صلى الله عليه و آله، براى تفكّر در رعد و برق آسمان:</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 يُزْجِي سَحاباً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يَكادُ سَنا بَرْقِهِ يَذْهَبُ بِالْأَبْصارِ.</w:t>
      </w:r>
      <w:r>
        <w:rPr>
          <w:rFonts w:ascii="Traditional Arabic" w:hAnsi="Traditional Arabic" w:cs="Traditional Arabic" w:hint="cs"/>
          <w:color w:val="000000"/>
          <w:sz w:val="30"/>
          <w:szCs w:val="30"/>
          <w:rtl/>
        </w:rPr>
        <w:t xml:space="preserve"> نور (24) 43</w:t>
      </w:r>
    </w:p>
    <w:p w:rsidR="00DA643A" w:rsidRDefault="00DA643A" w:rsidP="00DA643A">
      <w:pPr>
        <w:pStyle w:val="NormalWeb"/>
        <w:bidi/>
        <w:rPr>
          <w:rtl/>
        </w:rPr>
      </w:pPr>
      <w:r>
        <w:rPr>
          <w:rFonts w:ascii="Traditional Arabic" w:hAnsi="Traditional Arabic" w:cs="Traditional Arabic" w:hint="cs"/>
          <w:color w:val="000000"/>
          <w:sz w:val="30"/>
          <w:szCs w:val="30"/>
          <w:rtl/>
        </w:rPr>
        <w:t>960. دعوت الهى از محمّد صلى الله عليه و آله، براى تفكر در پوشش بودن شب:</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رَبِّكَ كَيْفَ‏</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هُوَ الَّذِي جَعَلَ لَكُمُ اللَّيْلَ لِباساً</w:t>
      </w:r>
      <w:r>
        <w:rPr>
          <w:rFonts w:ascii="Traditional Arabic" w:hAnsi="Traditional Arabic" w:cs="Traditional Arabic" w:hint="cs"/>
          <w:color w:val="000000"/>
          <w:sz w:val="30"/>
          <w:szCs w:val="30"/>
          <w:rtl/>
        </w:rPr>
        <w:t xml:space="preserve"> .... فرقان (25) 45 و 47</w:t>
      </w:r>
    </w:p>
    <w:p w:rsidR="00DA643A" w:rsidRDefault="00DA643A" w:rsidP="00DA643A">
      <w:pPr>
        <w:pStyle w:val="NormalWeb"/>
        <w:bidi/>
        <w:rPr>
          <w:rtl/>
        </w:rPr>
      </w:pPr>
      <w:r>
        <w:rPr>
          <w:rFonts w:ascii="Traditional Arabic" w:hAnsi="Traditional Arabic" w:cs="Traditional Arabic" w:hint="cs"/>
          <w:color w:val="000000"/>
          <w:sz w:val="30"/>
          <w:szCs w:val="30"/>
          <w:rtl/>
        </w:rPr>
        <w:t>961. مناسب قرار داده شدن روز براى كار و تلاش از جانب خداوند، شايسته تفكّر و تأمّل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رَبِّكَ كَيْفَ‏</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هُوَ الَّذِي‏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جَعَلَ النَّهارَ نُشُوراً.</w:t>
      </w:r>
      <w:r>
        <w:rPr>
          <w:rFonts w:ascii="Traditional Arabic" w:hAnsi="Traditional Arabic" w:cs="Traditional Arabic" w:hint="cs"/>
          <w:color w:val="000000"/>
          <w:sz w:val="30"/>
          <w:szCs w:val="30"/>
          <w:rtl/>
        </w:rPr>
        <w:t xml:space="preserve"> فرقان (25) 45 و 47</w:t>
      </w:r>
    </w:p>
    <w:p w:rsidR="00DA643A" w:rsidRDefault="00DA643A" w:rsidP="00DA643A">
      <w:pPr>
        <w:pStyle w:val="NormalWeb"/>
        <w:bidi/>
        <w:rPr>
          <w:rtl/>
        </w:rPr>
      </w:pPr>
      <w:r>
        <w:rPr>
          <w:rFonts w:ascii="Traditional Arabic" w:hAnsi="Traditional Arabic" w:cs="Traditional Arabic" w:hint="cs"/>
          <w:color w:val="000000"/>
          <w:sz w:val="30"/>
          <w:szCs w:val="30"/>
          <w:rtl/>
        </w:rPr>
        <w:t>962. دعوت خداوند از محمّد صلى الله عليه و آله، براى تأمّل و تفكّر، در خواب آرامش بخش:</w:t>
      </w:r>
    </w:p>
    <w:p w:rsidR="00DA643A" w:rsidRDefault="00DA643A" w:rsidP="00DA643A">
      <w:pPr>
        <w:pStyle w:val="NormalWeb"/>
        <w:bidi/>
        <w:rPr>
          <w:rtl/>
        </w:rPr>
      </w:pPr>
      <w:r>
        <w:rPr>
          <w:rFonts w:ascii="Traditional Arabic" w:hAnsi="Traditional Arabic" w:cs="Traditional Arabic" w:hint="cs"/>
          <w:color w:val="006A0F"/>
          <w:sz w:val="30"/>
          <w:szCs w:val="30"/>
          <w:rtl/>
        </w:rPr>
        <w:t>وَ هُوَ الَّذِي جَعَلَ لَكُمُ اللَّيْلَ لِباساً وَ النَّوْمَ سُباتاً</w:t>
      </w:r>
      <w:r>
        <w:rPr>
          <w:rFonts w:ascii="Traditional Arabic" w:hAnsi="Traditional Arabic" w:cs="Traditional Arabic" w:hint="cs"/>
          <w:color w:val="000000"/>
          <w:sz w:val="30"/>
          <w:szCs w:val="30"/>
          <w:rtl/>
        </w:rPr>
        <w:t xml:space="preserve"> .... فرقان (25) 47</w:t>
      </w:r>
    </w:p>
    <w:p w:rsidR="00DA643A" w:rsidRDefault="00DA643A" w:rsidP="00DA643A">
      <w:pPr>
        <w:pStyle w:val="NormalWeb"/>
        <w:bidi/>
        <w:rPr>
          <w:rtl/>
        </w:rPr>
      </w:pPr>
      <w:r>
        <w:rPr>
          <w:rFonts w:ascii="Traditional Arabic" w:hAnsi="Traditional Arabic" w:cs="Traditional Arabic" w:hint="cs"/>
          <w:color w:val="000000"/>
          <w:sz w:val="30"/>
          <w:szCs w:val="30"/>
          <w:rtl/>
        </w:rPr>
        <w:t>963. دعوت خداوند از محمّد صلى الله عليه و آله، براى تفكّر و تأمّل در نوسانات شب و روز:</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 يُولِجُ اللَّيْلَ فِي النَّهارِ وَ يُولِجُ النَّهارَ فِي اللَّيْلِ‏</w:t>
      </w:r>
      <w:r>
        <w:rPr>
          <w:rFonts w:ascii="Traditional Arabic" w:hAnsi="Traditional Arabic" w:cs="Traditional Arabic" w:hint="cs"/>
          <w:color w:val="000000"/>
          <w:sz w:val="30"/>
          <w:szCs w:val="30"/>
          <w:rtl/>
        </w:rPr>
        <w:t xml:space="preserve"> .... لقمان (31) 29</w:t>
      </w:r>
    </w:p>
    <w:p w:rsidR="00DA643A" w:rsidRDefault="00DA643A" w:rsidP="00DA643A">
      <w:pPr>
        <w:pStyle w:val="NormalWeb"/>
        <w:bidi/>
        <w:rPr>
          <w:rtl/>
        </w:rPr>
      </w:pPr>
      <w:r>
        <w:rPr>
          <w:rFonts w:ascii="Traditional Arabic" w:hAnsi="Traditional Arabic" w:cs="Traditional Arabic" w:hint="cs"/>
          <w:color w:val="000000"/>
          <w:sz w:val="30"/>
          <w:szCs w:val="30"/>
          <w:rtl/>
        </w:rPr>
        <w:t>964. توصيه خداوند، به تفكّر محمّد صلى الله عليه و آله، در قصّه عزير عليه السلام و چگونگى ميراندن و حيات بخشيدن به او، پس از صد سال:</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لَمْ تَرَ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 كَالَّذِي مَرَّ عَلى‏ قَرْيَةٍ وَ هِيَ خاوِيَةٌ عَلى‏ عُرُوشِها قالَ أَنَّى يُحْيِي هذِهِ اللَّهُ بَعْدَ مَوْتِها فَأَماتَهُ اللَّهُ مِائَةَ عامٍ ثُمَّ بَعَثَهُ‏</w:t>
      </w:r>
      <w:r>
        <w:rPr>
          <w:rFonts w:ascii="Traditional Arabic" w:hAnsi="Traditional Arabic" w:cs="Traditional Arabic" w:hint="cs"/>
          <w:color w:val="000000"/>
          <w:sz w:val="30"/>
          <w:szCs w:val="30"/>
          <w:rtl/>
        </w:rPr>
        <w:t xml:space="preserve"> .... بقره (2) 258 و 259</w:t>
      </w:r>
    </w:p>
    <w:p w:rsidR="00DA643A" w:rsidRDefault="00DA643A" w:rsidP="00DA643A">
      <w:pPr>
        <w:pStyle w:val="NormalWeb"/>
        <w:bidi/>
        <w:rPr>
          <w:rtl/>
        </w:rPr>
      </w:pPr>
      <w:r>
        <w:rPr>
          <w:rFonts w:ascii="Traditional Arabic" w:hAnsi="Traditional Arabic" w:cs="Traditional Arabic" w:hint="cs"/>
          <w:color w:val="000000"/>
          <w:sz w:val="30"/>
          <w:szCs w:val="30"/>
          <w:rtl/>
        </w:rPr>
        <w:t>965. توصيه الهى به محمّد صلى الله عليه و آله، براى تفكّر در چگونگى به حركت در آمدن كشتيها بر روى آب دريا:</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 سَخَّرَ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الْفُلْكَ تَجْرِي فِي الْبَحْرِ بِأَمْرِهِ‏</w:t>
      </w:r>
      <w:r>
        <w:rPr>
          <w:rFonts w:ascii="Traditional Arabic" w:hAnsi="Traditional Arabic" w:cs="Traditional Arabic" w:hint="cs"/>
          <w:color w:val="000000"/>
          <w:sz w:val="30"/>
          <w:szCs w:val="30"/>
          <w:rtl/>
        </w:rPr>
        <w:t xml:space="preserve"> .... حجّ (22) 65</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الْفُلْكَ تَجْرِي فِي الْبَحْرِ بِنِعْمَتِ اللَّهِ لِيُرِيَكُمْ‏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176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مِنْ آياتِهِ‏</w:t>
      </w:r>
      <w:r>
        <w:rPr>
          <w:rFonts w:ascii="Traditional Arabic" w:hAnsi="Traditional Arabic" w:cs="Traditional Arabic" w:hint="cs"/>
          <w:color w:val="000000"/>
          <w:sz w:val="30"/>
          <w:szCs w:val="30"/>
          <w:rtl/>
        </w:rPr>
        <w:t xml:space="preserve"> .... لقمان (31) 31</w:t>
      </w:r>
    </w:p>
    <w:p w:rsidR="00DA643A" w:rsidRDefault="00DA643A" w:rsidP="00DA643A">
      <w:pPr>
        <w:pStyle w:val="NormalWeb"/>
        <w:bidi/>
        <w:rPr>
          <w:rtl/>
        </w:rPr>
      </w:pPr>
      <w:r>
        <w:rPr>
          <w:rFonts w:ascii="Traditional Arabic" w:hAnsi="Traditional Arabic" w:cs="Traditional Arabic" w:hint="cs"/>
          <w:color w:val="000000"/>
          <w:sz w:val="30"/>
          <w:szCs w:val="30"/>
          <w:rtl/>
        </w:rPr>
        <w:t>966. چگونگى انواع رنگهاى كوهها، شايسته تفكّر و مطالعه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 أَنْزَلَ مِنَ السَّماءِ ماءً فَأَخْرَجْنا بِهِ ثَمَراتٍ مُخْتَلِفاً أَلْوانُها وَ مِنَ الْجِبالِ جُدَدٌ بِيضٌ وَ حُمْرٌ مُخْتَلِفٌ أَلْوانُها وَ غَرابِيبُ سُودٌ.</w:t>
      </w:r>
      <w:r>
        <w:rPr>
          <w:rFonts w:ascii="Traditional Arabic" w:hAnsi="Traditional Arabic" w:cs="Traditional Arabic" w:hint="cs"/>
          <w:color w:val="000000"/>
          <w:sz w:val="30"/>
          <w:szCs w:val="30"/>
          <w:rtl/>
        </w:rPr>
        <w:t xml:space="preserve"> فاطر (35) 27</w:t>
      </w:r>
    </w:p>
    <w:p w:rsidR="00DA643A" w:rsidRDefault="00DA643A" w:rsidP="00DA643A">
      <w:pPr>
        <w:pStyle w:val="NormalWeb"/>
        <w:bidi/>
        <w:rPr>
          <w:rtl/>
        </w:rPr>
      </w:pPr>
      <w:r>
        <w:rPr>
          <w:rFonts w:ascii="Traditional Arabic" w:hAnsi="Traditional Arabic" w:cs="Traditional Arabic" w:hint="cs"/>
          <w:color w:val="000000"/>
          <w:sz w:val="30"/>
          <w:szCs w:val="30"/>
          <w:rtl/>
        </w:rPr>
        <w:t>967. چگونگى رويش گياهان متنوّع با بارش باران، شايسته تفكّر و انديشه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 أَنْزَلَ مِنَ السَّماءِ ماءً فَتُصْبِحُ الْأَرْضُ مُخْضَرَّةً إِنَّ اللَّهَ لَطِيفٌ خَبِيرٌ.</w:t>
      </w:r>
      <w:r>
        <w:rPr>
          <w:rFonts w:ascii="Traditional Arabic" w:hAnsi="Traditional Arabic" w:cs="Traditional Arabic" w:hint="cs"/>
          <w:color w:val="000000"/>
          <w:sz w:val="30"/>
          <w:szCs w:val="30"/>
          <w:rtl/>
        </w:rPr>
        <w:t xml:space="preserve"> حجّ (22) 63</w:t>
      </w:r>
    </w:p>
    <w:p w:rsidR="00DA643A" w:rsidRDefault="00DA643A" w:rsidP="00DA643A">
      <w:pPr>
        <w:pStyle w:val="NormalWeb"/>
        <w:bidi/>
        <w:rPr>
          <w:rtl/>
        </w:rPr>
      </w:pPr>
      <w:r>
        <w:rPr>
          <w:rFonts w:ascii="Traditional Arabic" w:hAnsi="Traditional Arabic" w:cs="Traditional Arabic" w:hint="cs"/>
          <w:color w:val="000000"/>
          <w:sz w:val="30"/>
          <w:szCs w:val="30"/>
          <w:rtl/>
        </w:rPr>
        <w:t>968. پيدايش ميوه‏هاى گوناگون با رنگهاى مختلف، بر اثر بارش باران، شايسته تفكّر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أَنَّ اللَّهَ أَنْزَلَ مِنَ السَّماءِ ماءً فَأَخْرَجْنا بِهِ ثَمَراتٍ مُخْتَلِفاً أَلْوانُها وَ مِنَ الْجِبالِ جُدَدٌ بِيضٌ وَ حُمْرٌ مُخْتَلِفٌ أَلْوانُها وَ غَرابِيبُ سُودٌ.</w:t>
      </w:r>
      <w:r>
        <w:rPr>
          <w:rFonts w:ascii="Traditional Arabic" w:hAnsi="Traditional Arabic" w:cs="Traditional Arabic" w:hint="cs"/>
          <w:color w:val="000000"/>
          <w:sz w:val="30"/>
          <w:szCs w:val="30"/>
          <w:rtl/>
        </w:rPr>
        <w:t xml:space="preserve"> فاطر (35) 27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تقرّب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تقرّب‏</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تقواى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تقوا</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تكاليف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وظايف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تكبير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969. مأموريّت پيامبر صلى الله عليه و آله، براى گفتن تكبير در نماز:</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الْمُدَّثِّرُ وَ رَبَّكَ فَكَبِّرْ.</w:t>
      </w:r>
      <w:r>
        <w:rPr>
          <w:rStyle w:val="FootnoteReference"/>
          <w:rFonts w:ascii="Traditional Arabic" w:eastAsiaTheme="majorEastAsia" w:hAnsi="Traditional Arabic" w:cs="Traditional Arabic"/>
          <w:color w:val="000000"/>
          <w:sz w:val="30"/>
          <w:szCs w:val="30"/>
          <w:rtl/>
        </w:rPr>
        <w:footnoteReference w:id="314"/>
      </w:r>
      <w:r>
        <w:rPr>
          <w:rFonts w:ascii="Traditional Arabic" w:hAnsi="Traditional Arabic" w:cs="Traditional Arabic" w:hint="cs"/>
          <w:color w:val="000000"/>
          <w:sz w:val="30"/>
          <w:szCs w:val="30"/>
          <w:rtl/>
        </w:rPr>
        <w:t xml:space="preserve"> مدّثر (74) 1 و 3</w:t>
      </w:r>
    </w:p>
    <w:p w:rsidR="00DA643A" w:rsidRDefault="00DA643A" w:rsidP="00DA643A">
      <w:pPr>
        <w:pStyle w:val="NormalWeb"/>
        <w:bidi/>
        <w:rPr>
          <w:rtl/>
        </w:rPr>
      </w:pPr>
      <w:r>
        <w:rPr>
          <w:rFonts w:ascii="Traditional Arabic" w:hAnsi="Traditional Arabic" w:cs="Traditional Arabic" w:hint="cs"/>
          <w:color w:val="000000"/>
          <w:sz w:val="30"/>
          <w:szCs w:val="30"/>
          <w:rtl/>
        </w:rPr>
        <w:t>970. بالا بردن دستها به هنگام تكبير گفتن در نماز، سفارش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فَصَلِّ لِرَبِّكَ وَ انْحَرْ.</w:t>
      </w:r>
      <w:r>
        <w:rPr>
          <w:rStyle w:val="FootnoteReference"/>
          <w:rFonts w:ascii="Traditional Arabic" w:eastAsiaTheme="majorEastAsia" w:hAnsi="Traditional Arabic" w:cs="Traditional Arabic"/>
          <w:color w:val="000000"/>
          <w:sz w:val="30"/>
          <w:szCs w:val="30"/>
          <w:rtl/>
        </w:rPr>
        <w:footnoteReference w:id="315"/>
      </w:r>
      <w:r>
        <w:rPr>
          <w:rFonts w:ascii="Traditional Arabic" w:hAnsi="Traditional Arabic" w:cs="Traditional Arabic" w:hint="cs"/>
          <w:color w:val="000000"/>
          <w:sz w:val="30"/>
          <w:szCs w:val="30"/>
          <w:rtl/>
        </w:rPr>
        <w:t xml:space="preserve"> كوثر (108) 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تكذيب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971. انكار و تكذيب محمّد صلى الله عليه و آله، مايه اندوه و حزن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لَقَدْ كُذِّبَتْ رُسُلٌ مِنْ قَبْلِكَ فَصَبَرُوا عَلى‏ ما كُذِّبُوا وَ أُوذُوا</w:t>
      </w:r>
      <w:r>
        <w:rPr>
          <w:rFonts w:ascii="Traditional Arabic" w:hAnsi="Traditional Arabic" w:cs="Traditional Arabic" w:hint="cs"/>
          <w:color w:val="000000"/>
          <w:sz w:val="30"/>
          <w:szCs w:val="30"/>
          <w:rtl/>
        </w:rPr>
        <w:t xml:space="preserve"> .... انعام (6) 33 و 34</w:t>
      </w:r>
    </w:p>
    <w:p w:rsidR="00DA643A" w:rsidRDefault="00DA643A" w:rsidP="00DA643A">
      <w:pPr>
        <w:pStyle w:val="NormalWeb"/>
        <w:bidi/>
        <w:rPr>
          <w:rtl/>
        </w:rPr>
      </w:pPr>
      <w:r>
        <w:rPr>
          <w:rFonts w:ascii="Traditional Arabic" w:hAnsi="Traditional Arabic" w:cs="Traditional Arabic" w:hint="cs"/>
          <w:color w:val="000000"/>
          <w:sz w:val="30"/>
          <w:szCs w:val="30"/>
          <w:rtl/>
        </w:rPr>
        <w:t>972. تكذيب محمّد صلى الله عليه و آله از سوى مشركان، مايه تعجّب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بَلْ عَجِبْتَ وَ يَسْخَرُونَ‏ وَ إِذا رَأَوْا آيَةً يَسْتَسْخِرُونَ‏ وَ قالُوا إِنْ هذا إِلَّا سِحْرٌ مُبِينٌ.</w:t>
      </w:r>
      <w:r>
        <w:rPr>
          <w:rFonts w:ascii="Traditional Arabic" w:hAnsi="Traditional Arabic" w:cs="Traditional Arabic" w:hint="cs"/>
          <w:color w:val="000000"/>
          <w:sz w:val="30"/>
          <w:szCs w:val="30"/>
          <w:rtl/>
        </w:rPr>
        <w:t xml:space="preserve"> صافّات (37) 12 و 14 و 15</w:t>
      </w:r>
    </w:p>
    <w:p w:rsidR="00DA643A" w:rsidRDefault="00DA643A" w:rsidP="00DA643A">
      <w:pPr>
        <w:pStyle w:val="NormalWeb"/>
        <w:bidi/>
        <w:rPr>
          <w:rtl/>
        </w:rPr>
      </w:pPr>
      <w:r>
        <w:rPr>
          <w:rFonts w:ascii="Traditional Arabic" w:hAnsi="Traditional Arabic" w:cs="Traditional Arabic" w:hint="cs"/>
          <w:color w:val="000000"/>
          <w:sz w:val="30"/>
          <w:szCs w:val="30"/>
          <w:rtl/>
        </w:rPr>
        <w:t>973. تكذيب محمّد صلى الله عليه و آله، سبب قرار گرفتن در شمار ظالمان: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جاءَهُمْ رَسُولٌ مِنْهُمْ فَكَذَّبُوهُ فَأَخَذَهُمُ الْعَذابُ وَ هُمْ ظالِمُونَ.</w:t>
      </w:r>
      <w:r>
        <w:rPr>
          <w:rFonts w:ascii="Traditional Arabic" w:hAnsi="Traditional Arabic" w:cs="Traditional Arabic" w:hint="cs"/>
          <w:color w:val="000000"/>
          <w:sz w:val="30"/>
          <w:szCs w:val="30"/>
          <w:rtl/>
        </w:rPr>
        <w:t xml:space="preserve"> نحل (16) 113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974. تكذيب پيامبر صلى الله عليه و آله، موجب كفر:</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كَذَّبَتْ قَبْلَهُمْ قَوْمُ نُوحٍ وَ عادٌ وَ ثَمُودُ وَ أَصْحابُ مَدْيَنَ وَ كُذِّبَ مُوسى‏ فَأَمْلَيْتُ لِلْكافِرِينَ‏</w:t>
      </w:r>
      <w:r>
        <w:rPr>
          <w:rFonts w:ascii="Traditional Arabic" w:hAnsi="Traditional Arabic" w:cs="Traditional Arabic" w:hint="cs"/>
          <w:color w:val="000000"/>
          <w:sz w:val="30"/>
          <w:szCs w:val="30"/>
          <w:rtl/>
        </w:rPr>
        <w:t xml:space="preserve"> .... حج (22) 42 و 44</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 الَّذِينَ مِنْ قَبْلِهِمْ‏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177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أَخَذْتُ الَّذِينَ كَفَرُوا</w:t>
      </w:r>
      <w:r>
        <w:rPr>
          <w:rFonts w:ascii="Traditional Arabic" w:hAnsi="Traditional Arabic" w:cs="Traditional Arabic" w:hint="cs"/>
          <w:color w:val="000000"/>
          <w:sz w:val="30"/>
          <w:szCs w:val="30"/>
          <w:rtl/>
        </w:rPr>
        <w:t xml:space="preserve"> .... فاطر (35) 25 و 26</w:t>
      </w:r>
    </w:p>
    <w:p w:rsidR="00DA643A" w:rsidRDefault="00DA643A" w:rsidP="00DA643A">
      <w:pPr>
        <w:pStyle w:val="NormalWeb"/>
        <w:bidi/>
        <w:rPr>
          <w:rtl/>
        </w:rPr>
      </w:pPr>
      <w:r>
        <w:rPr>
          <w:rFonts w:ascii="Traditional Arabic" w:hAnsi="Traditional Arabic" w:cs="Traditional Arabic" w:hint="cs"/>
          <w:color w:val="000000"/>
          <w:sz w:val="30"/>
          <w:szCs w:val="30"/>
          <w:rtl/>
        </w:rPr>
        <w:t>975. جرم و گناه، از آثار تكذيب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كَذَّبُوكَ فَقُلْ لِي عَمَلِي وَ لَكُمْ عَمَلُكُمْ أَنْتُمْ بَرِيئُونَ مِمَّا أَعْمَلُ وَ أَنَا بَرِي‏ءٌ مِمَّا تَعْمَلُونَ.</w:t>
      </w:r>
      <w:r>
        <w:rPr>
          <w:rFonts w:ascii="Traditional Arabic" w:hAnsi="Traditional Arabic" w:cs="Traditional Arabic" w:hint="cs"/>
          <w:color w:val="000000"/>
          <w:sz w:val="30"/>
          <w:szCs w:val="30"/>
          <w:rtl/>
        </w:rPr>
        <w:t xml:space="preserve"> يونس (10) 41</w:t>
      </w:r>
    </w:p>
    <w:p w:rsidR="00DA643A" w:rsidRDefault="00DA643A" w:rsidP="00DA643A">
      <w:pPr>
        <w:pStyle w:val="NormalWeb"/>
        <w:bidi/>
        <w:rPr>
          <w:rtl/>
        </w:rPr>
      </w:pPr>
      <w:r>
        <w:rPr>
          <w:rFonts w:ascii="Traditional Arabic" w:hAnsi="Traditional Arabic" w:cs="Traditional Arabic" w:hint="cs"/>
          <w:color w:val="465BFF"/>
          <w:sz w:val="30"/>
          <w:szCs w:val="30"/>
          <w:rtl/>
        </w:rPr>
        <w:t>روش برخورد با تكذيب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اعراض‏</w:t>
      </w:r>
    </w:p>
    <w:p w:rsidR="00DA643A" w:rsidRDefault="00DA643A" w:rsidP="00DA643A">
      <w:pPr>
        <w:pStyle w:val="NormalWeb"/>
        <w:bidi/>
        <w:rPr>
          <w:rtl/>
        </w:rPr>
      </w:pPr>
      <w:r>
        <w:rPr>
          <w:rFonts w:ascii="Traditional Arabic" w:hAnsi="Traditional Arabic" w:cs="Traditional Arabic" w:hint="cs"/>
          <w:color w:val="000000"/>
          <w:sz w:val="30"/>
          <w:szCs w:val="30"/>
          <w:rtl/>
        </w:rPr>
        <w:t>976. توصيه خداوند، براى اعراض از تكذيب‏كنندگان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ذَرْنِي وَ الْمُكَذِّبِينَ أُولِي النَّعْمَةِ وَ مَهِّلْهُمْ قَلِيلًا.</w:t>
      </w:r>
      <w:r>
        <w:rPr>
          <w:rFonts w:ascii="Traditional Arabic" w:hAnsi="Traditional Arabic" w:cs="Traditional Arabic" w:hint="cs"/>
          <w:color w:val="000000"/>
          <w:sz w:val="30"/>
          <w:szCs w:val="30"/>
          <w:rtl/>
        </w:rPr>
        <w:t xml:space="preserve"> مزمّل (73) 11</w:t>
      </w:r>
    </w:p>
    <w:p w:rsidR="00DA643A" w:rsidRDefault="00DA643A" w:rsidP="00DA643A">
      <w:pPr>
        <w:pStyle w:val="NormalWeb"/>
        <w:bidi/>
        <w:rPr>
          <w:rtl/>
        </w:rPr>
      </w:pPr>
      <w:r>
        <w:rPr>
          <w:rFonts w:ascii="Traditional Arabic" w:hAnsi="Traditional Arabic" w:cs="Traditional Arabic" w:hint="cs"/>
          <w:color w:val="465BFF"/>
          <w:sz w:val="30"/>
          <w:szCs w:val="30"/>
          <w:rtl/>
        </w:rPr>
        <w:t>2. تبرّى‏</w:t>
      </w:r>
    </w:p>
    <w:p w:rsidR="00DA643A" w:rsidRDefault="00DA643A" w:rsidP="00DA643A">
      <w:pPr>
        <w:pStyle w:val="NormalWeb"/>
        <w:bidi/>
        <w:rPr>
          <w:rtl/>
        </w:rPr>
      </w:pPr>
      <w:r>
        <w:rPr>
          <w:rFonts w:ascii="Traditional Arabic" w:hAnsi="Traditional Arabic" w:cs="Traditional Arabic" w:hint="cs"/>
          <w:color w:val="000000"/>
          <w:sz w:val="30"/>
          <w:szCs w:val="30"/>
          <w:rtl/>
        </w:rPr>
        <w:t>977. محمّد صلى الله عليه و آله، موظّف به تبرّى و اظهار بيزارى از تكذيب‏كنندگان خود:</w:t>
      </w:r>
    </w:p>
    <w:p w:rsidR="00DA643A" w:rsidRDefault="00DA643A" w:rsidP="00DA643A">
      <w:pPr>
        <w:pStyle w:val="NormalWeb"/>
        <w:bidi/>
        <w:rPr>
          <w:rtl/>
        </w:rPr>
      </w:pPr>
      <w:r>
        <w:rPr>
          <w:rFonts w:ascii="Traditional Arabic" w:hAnsi="Traditional Arabic" w:cs="Traditional Arabic" w:hint="cs"/>
          <w:color w:val="006A0F"/>
          <w:sz w:val="30"/>
          <w:szCs w:val="30"/>
          <w:rtl/>
        </w:rPr>
        <w:t>وَ إِنْ كَذَّبُوكَ فَقُلْ لِي عَمَلِي وَ لَكُمْ عَمَلُكُمْ أَنْتُمْ بَرِيئُونَ مِمَّا أَعْمَلُ وَ أَنَا بَرِي‏ءٌ مِمَّا تَعْمَلُونَ.</w:t>
      </w:r>
      <w:r>
        <w:rPr>
          <w:rFonts w:ascii="Traditional Arabic" w:hAnsi="Traditional Arabic" w:cs="Traditional Arabic" w:hint="cs"/>
          <w:color w:val="000000"/>
          <w:sz w:val="30"/>
          <w:szCs w:val="30"/>
          <w:rtl/>
        </w:rPr>
        <w:t xml:space="preserve"> يونس (10) 41</w:t>
      </w:r>
    </w:p>
    <w:p w:rsidR="00DA643A" w:rsidRDefault="00DA643A" w:rsidP="00DA643A">
      <w:pPr>
        <w:pStyle w:val="NormalWeb"/>
        <w:bidi/>
        <w:rPr>
          <w:rtl/>
        </w:rPr>
      </w:pPr>
      <w:r>
        <w:rPr>
          <w:rFonts w:ascii="Traditional Arabic" w:hAnsi="Traditional Arabic" w:cs="Traditional Arabic" w:hint="cs"/>
          <w:color w:val="465BFF"/>
          <w:sz w:val="30"/>
          <w:szCs w:val="30"/>
          <w:rtl/>
        </w:rPr>
        <w:t>3. تذكّر</w:t>
      </w:r>
    </w:p>
    <w:p w:rsidR="00DA643A" w:rsidRDefault="00DA643A" w:rsidP="00DA643A">
      <w:pPr>
        <w:pStyle w:val="NormalWeb"/>
        <w:bidi/>
        <w:rPr>
          <w:rtl/>
        </w:rPr>
      </w:pPr>
      <w:r>
        <w:rPr>
          <w:rFonts w:ascii="Traditional Arabic" w:hAnsi="Traditional Arabic" w:cs="Traditional Arabic" w:hint="cs"/>
          <w:color w:val="000000"/>
          <w:sz w:val="30"/>
          <w:szCs w:val="30"/>
          <w:rtl/>
        </w:rPr>
        <w:t>978. يادآورى رحمت گسترده خدا در دنيا و حتميّت كيفر مجرمان، برخوردى مناسب، در برابر تكذيب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فَإِنْ كَذَّبُوكَ فَقُلْ رَبُّكُمْ ذُو رَحْمَةٍ واسِعَةٍ وَ لا يُرَدُّ بَأْسُهُ عَنِ الْقَوْمِ الْمُجْرِمِينَ.</w:t>
      </w:r>
      <w:r>
        <w:rPr>
          <w:rFonts w:ascii="Traditional Arabic" w:hAnsi="Traditional Arabic" w:cs="Traditional Arabic" w:hint="cs"/>
          <w:color w:val="000000"/>
          <w:sz w:val="30"/>
          <w:szCs w:val="30"/>
          <w:rtl/>
        </w:rPr>
        <w:t xml:space="preserve"> انعام (6) 147</w:t>
      </w:r>
    </w:p>
    <w:p w:rsidR="00DA643A" w:rsidRDefault="00DA643A" w:rsidP="00DA643A">
      <w:pPr>
        <w:pStyle w:val="NormalWeb"/>
        <w:bidi/>
        <w:rPr>
          <w:rtl/>
        </w:rPr>
      </w:pPr>
      <w:r>
        <w:rPr>
          <w:rFonts w:ascii="Traditional Arabic" w:hAnsi="Traditional Arabic" w:cs="Traditional Arabic" w:hint="cs"/>
          <w:color w:val="465BFF"/>
          <w:sz w:val="30"/>
          <w:szCs w:val="30"/>
          <w:rtl/>
        </w:rPr>
        <w:t>4. صبر</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979. صبر و تحمّل در برابر تكذيب محمّد صلى الله عليه و آله، روشى شايسته:</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لَقَدْ كُذِّبَتْ رُسُلٌ مِنْ قَبْلِكَ فَصَبَرُوا عَلى‏ ما كُذِّبُوا وَ أُوذُوا حَتَّى أَتاهُمْ نَصْرُنا وَ لا مُبَدِّلَ لِكَلِماتِ اللَّهِ وَ لَقَدْ جاءَكَ مِنْ نَبَإِ الْمُرْسَلِينَ.</w:t>
      </w:r>
      <w:r>
        <w:rPr>
          <w:rFonts w:ascii="Traditional Arabic" w:hAnsi="Traditional Arabic" w:cs="Traditional Arabic" w:hint="cs"/>
          <w:color w:val="000000"/>
          <w:sz w:val="30"/>
          <w:szCs w:val="30"/>
          <w:rtl/>
        </w:rPr>
        <w:t xml:space="preserve"> انعام (6) 33 و 34</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يَأْتِينا بِآيَةٍ مِنْ رَبِّهِ أَ وَ لَمْ تَأْتِهِمْ بَيِّنَةُ ما فِي الصُّحُفِ الْأُولى‏ وَ لَوْ أَنَّا أَهْلَكْناهُمْ بِعَذابٍ مِنْ قَبْلِهِ لَقالُوا رَبَّنا لَوْ لا أَرْسَلْتَ إِلَيْنا رَسُولًا فَنَتَّبِعَ آياتِكَ مِنْ قَبْلِ أَنْ نَذِلَّ وَ نَخْزى‏ قُلْ كُلٌّ مُتَرَبِّصٌ فَتَرَبَّصُوا فَسَتَعْلَمُونَ مَنْ أَصْحابُ الصِّراطِ السَّوِيِّ وَ مَنِ اهْتَدى‏.</w:t>
      </w:r>
      <w:r>
        <w:rPr>
          <w:rFonts w:ascii="Traditional Arabic" w:hAnsi="Traditional Arabic" w:cs="Traditional Arabic" w:hint="cs"/>
          <w:color w:val="000000"/>
          <w:sz w:val="30"/>
          <w:szCs w:val="30"/>
          <w:rtl/>
        </w:rPr>
        <w:t xml:space="preserve"> طه (20) 133-/ 135</w:t>
      </w:r>
    </w:p>
    <w:p w:rsidR="00DA643A" w:rsidRDefault="00DA643A" w:rsidP="00DA643A">
      <w:pPr>
        <w:pStyle w:val="NormalWeb"/>
        <w:bidi/>
        <w:rPr>
          <w:rtl/>
        </w:rPr>
      </w:pPr>
      <w:r>
        <w:rPr>
          <w:rFonts w:ascii="Traditional Arabic" w:hAnsi="Traditional Arabic" w:cs="Traditional Arabic" w:hint="cs"/>
          <w:color w:val="465BFF"/>
          <w:sz w:val="30"/>
          <w:szCs w:val="30"/>
          <w:rtl/>
        </w:rPr>
        <w:t>زمينه‏هاى تكذيب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رفاه‏</w:t>
      </w:r>
    </w:p>
    <w:p w:rsidR="00DA643A" w:rsidRDefault="00DA643A" w:rsidP="00DA643A">
      <w:pPr>
        <w:pStyle w:val="NormalWeb"/>
        <w:bidi/>
        <w:rPr>
          <w:rtl/>
        </w:rPr>
      </w:pPr>
      <w:r>
        <w:rPr>
          <w:rFonts w:ascii="Traditional Arabic" w:hAnsi="Traditional Arabic" w:cs="Traditional Arabic" w:hint="cs"/>
          <w:color w:val="000000"/>
          <w:sz w:val="30"/>
          <w:szCs w:val="30"/>
          <w:rtl/>
        </w:rPr>
        <w:t>980. رفاه مادّى و فراوانى نعمت، زمينه تكذيب محمّد صلى الله عليه و آله، از جانب كافران مكّه:</w:t>
      </w:r>
    </w:p>
    <w:p w:rsidR="00DA643A" w:rsidRDefault="00DA643A" w:rsidP="00DA643A">
      <w:pPr>
        <w:pStyle w:val="NormalWeb"/>
        <w:bidi/>
        <w:rPr>
          <w:rtl/>
        </w:rPr>
      </w:pPr>
      <w:r>
        <w:rPr>
          <w:rFonts w:ascii="Traditional Arabic" w:hAnsi="Traditional Arabic" w:cs="Traditional Arabic" w:hint="cs"/>
          <w:color w:val="006A0F"/>
          <w:sz w:val="30"/>
          <w:szCs w:val="30"/>
          <w:rtl/>
        </w:rPr>
        <w:t>وَ ضَرَبَ اللَّهُ مَثَلًا قَرْيَةً كانَتْ آمِنَةً مُطْمَئِنَّةً يَأْتِيها رِزْقُها رَغَداً مِنْ كُلِّ مَكانٍ‏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لَقَدْ جاءَهُمْ رَسُولٌ مِنْهُمْ فَكَذَّبُوهُ‏</w:t>
      </w:r>
      <w:r>
        <w:rPr>
          <w:rFonts w:ascii="Traditional Arabic" w:hAnsi="Traditional Arabic" w:cs="Traditional Arabic" w:hint="cs"/>
          <w:color w:val="000000"/>
          <w:sz w:val="30"/>
          <w:szCs w:val="30"/>
          <w:rtl/>
        </w:rPr>
        <w:t xml:space="preserve"> .... نحل (16) 112 و 113</w:t>
      </w:r>
    </w:p>
    <w:p w:rsidR="00DA643A" w:rsidRDefault="00DA643A" w:rsidP="00DA643A">
      <w:pPr>
        <w:pStyle w:val="NormalWeb"/>
        <w:bidi/>
        <w:rPr>
          <w:rtl/>
        </w:rPr>
      </w:pPr>
      <w:r>
        <w:rPr>
          <w:rFonts w:ascii="Traditional Arabic" w:hAnsi="Traditional Arabic" w:cs="Traditional Arabic" w:hint="cs"/>
          <w:color w:val="465BFF"/>
          <w:sz w:val="30"/>
          <w:szCs w:val="30"/>
          <w:rtl/>
        </w:rPr>
        <w:t>2. كفران نعمت‏</w:t>
      </w:r>
    </w:p>
    <w:p w:rsidR="00DA643A" w:rsidRDefault="00DA643A" w:rsidP="00DA643A">
      <w:pPr>
        <w:pStyle w:val="NormalWeb"/>
        <w:bidi/>
        <w:rPr>
          <w:rtl/>
        </w:rPr>
      </w:pPr>
      <w:r>
        <w:rPr>
          <w:rFonts w:ascii="Traditional Arabic" w:hAnsi="Traditional Arabic" w:cs="Traditional Arabic" w:hint="cs"/>
          <w:color w:val="000000"/>
          <w:sz w:val="30"/>
          <w:szCs w:val="30"/>
          <w:rtl/>
        </w:rPr>
        <w:t>981. كفران نعمتهاى الهى، زمينه تكذيب محمّد صلى الله عليه و آله، از سوى مردم مكّه:</w:t>
      </w:r>
    </w:p>
    <w:p w:rsidR="00DA643A" w:rsidRDefault="00DA643A" w:rsidP="00DA643A">
      <w:pPr>
        <w:pStyle w:val="NormalWeb"/>
        <w:bidi/>
        <w:rPr>
          <w:rtl/>
        </w:rPr>
      </w:pPr>
      <w:r>
        <w:rPr>
          <w:rFonts w:ascii="Traditional Arabic" w:hAnsi="Traditional Arabic" w:cs="Traditional Arabic" w:hint="cs"/>
          <w:color w:val="006A0F"/>
          <w:sz w:val="30"/>
          <w:szCs w:val="30"/>
          <w:rtl/>
        </w:rPr>
        <w:t>وَ ضَرَبَ اللَّهُ مَثَلًا قَرْيَةً كانَتْ آمِنَةً مُطْمَئِنَّةً يَأْتِيها رِزْقُها رَغَداً مِنْ كُلِّ مَكانٍ فَكَفَرَتْ بِأَنْعُمِ اللَّهِ‏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لَقَدْ جاءَهُمْ رَسُولٌ مِنْهُمْ فَكَذَّبُوهُ‏</w:t>
      </w:r>
      <w:r>
        <w:rPr>
          <w:rFonts w:ascii="Traditional Arabic" w:hAnsi="Traditional Arabic" w:cs="Traditional Arabic" w:hint="cs"/>
          <w:color w:val="000000"/>
          <w:sz w:val="30"/>
          <w:szCs w:val="30"/>
          <w:rtl/>
        </w:rPr>
        <w:t xml:space="preserve"> .... نحل (16) 112 و 113</w:t>
      </w:r>
    </w:p>
    <w:p w:rsidR="00DA643A" w:rsidRDefault="00DA643A" w:rsidP="00DA643A">
      <w:pPr>
        <w:pStyle w:val="NormalWeb"/>
        <w:bidi/>
        <w:rPr>
          <w:rtl/>
        </w:rPr>
      </w:pPr>
      <w:r>
        <w:rPr>
          <w:rFonts w:ascii="Traditional Arabic" w:hAnsi="Traditional Arabic" w:cs="Traditional Arabic" w:hint="cs"/>
          <w:color w:val="465BFF"/>
          <w:sz w:val="30"/>
          <w:szCs w:val="30"/>
          <w:rtl/>
        </w:rPr>
        <w:t>كيفر تكذيب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982. عذاب الهى، كيفر تكذيب‏كنندگان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فَإِنْ كَذَّبُوكَ فَقُلْ رَبُّكُمْ ذُو رَحْمَةٍ واسِعَةٍ وَ لا يُرَدُّ بَأْسُهُ‏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178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عَنِ الْقَوْمِ الْمُجْرِمِينَ.</w:t>
      </w:r>
      <w:r>
        <w:rPr>
          <w:rFonts w:ascii="Traditional Arabic" w:hAnsi="Traditional Arabic" w:cs="Traditional Arabic" w:hint="cs"/>
          <w:color w:val="000000"/>
          <w:sz w:val="30"/>
          <w:szCs w:val="30"/>
          <w:rtl/>
        </w:rPr>
        <w:t xml:space="preserve"> انعام (6) 147</w:t>
      </w:r>
    </w:p>
    <w:p w:rsidR="00DA643A" w:rsidRDefault="00DA643A" w:rsidP="00DA643A">
      <w:pPr>
        <w:pStyle w:val="NormalWeb"/>
        <w:bidi/>
        <w:rPr>
          <w:rtl/>
        </w:rPr>
      </w:pPr>
      <w:r>
        <w:rPr>
          <w:rFonts w:ascii="Traditional Arabic" w:hAnsi="Traditional Arabic" w:cs="Traditional Arabic" w:hint="cs"/>
          <w:color w:val="006A0F"/>
          <w:sz w:val="30"/>
          <w:szCs w:val="30"/>
          <w:rtl/>
        </w:rPr>
        <w:t>وَ لَقَدْ جاءَهُمْ رَسُولٌ مِنْهُمْ فَكَذَّبُوهُ فَأَخَذَهُمُ الْعَذابُ‏</w:t>
      </w:r>
      <w:r>
        <w:rPr>
          <w:rFonts w:ascii="Traditional Arabic" w:hAnsi="Traditional Arabic" w:cs="Traditional Arabic" w:hint="cs"/>
          <w:color w:val="000000"/>
          <w:sz w:val="30"/>
          <w:szCs w:val="30"/>
          <w:rtl/>
        </w:rPr>
        <w:t xml:space="preserve"> .... نحل (16) 113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لَوْ لا يَأْتِينا بِآيَةٍ مِنْ رَبِّهِ أَ وَ لَمْ تَأْتِهِمْ بَيِّنَةُ ما فِي الصُّحُفِ الْأُولى‏ وَ لَوْ أَنَّا أَهْلَكْناهُمْ بِعَذابٍ مِنْ قَبْلِهِ لَقالُوا رَبَّنا لَوْ لا أَرْسَلْتَ إِلَيْنا رَسُولًا فَنَتَّبِعَ آياتِكَ مِنْ قَبْلِ أَنْ نَذِلَّ وَ نَخْزى‏ قُلْ كُلٌّ مُتَرَبِّصٌ فَتَرَبَّصُوا فَسَتَعْلَمُونَ مَنْ أَصْحابُ الصِّراطِ السَّوِيِّ وَ مَنِ اهْتَدى‏.</w:t>
      </w:r>
      <w:r>
        <w:rPr>
          <w:rFonts w:ascii="Traditional Arabic" w:hAnsi="Traditional Arabic" w:cs="Traditional Arabic" w:hint="cs"/>
          <w:color w:val="000000"/>
          <w:sz w:val="30"/>
          <w:szCs w:val="30"/>
          <w:rtl/>
        </w:rPr>
        <w:t xml:space="preserve"> طه (20) 133-/ 135</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فَأَمْلَيْتُ لِلْكافِرِينَ ثُمَّ أَخَذْتُهُمْ فَكَيْفَ كانَ نَكِيرِ.</w:t>
      </w:r>
      <w:r>
        <w:rPr>
          <w:rFonts w:ascii="Traditional Arabic" w:hAnsi="Traditional Arabic" w:cs="Traditional Arabic" w:hint="cs"/>
          <w:color w:val="000000"/>
          <w:sz w:val="30"/>
          <w:szCs w:val="30"/>
          <w:rtl/>
        </w:rPr>
        <w:t xml:space="preserve"> حج (22) 42 و 44</w:t>
      </w:r>
    </w:p>
    <w:p w:rsidR="00DA643A" w:rsidRDefault="00DA643A" w:rsidP="00DA643A">
      <w:pPr>
        <w:pStyle w:val="NormalWeb"/>
        <w:bidi/>
        <w:rPr>
          <w:rtl/>
        </w:rPr>
      </w:pPr>
      <w:r>
        <w:rPr>
          <w:rFonts w:ascii="Traditional Arabic" w:hAnsi="Traditional Arabic" w:cs="Traditional Arabic" w:hint="cs"/>
          <w:color w:val="006A0F"/>
          <w:sz w:val="30"/>
          <w:szCs w:val="30"/>
          <w:rtl/>
        </w:rPr>
        <w:t>قُلْ ما يَعْبَؤُا بِكُمْ رَبِّي لَوْ لا دُعاؤُكُمْ فَقَدْ كَذَّبْتُمْ فَسَوْفَ يَكُونُ لِزاماً.</w:t>
      </w:r>
      <w:r>
        <w:rPr>
          <w:rFonts w:ascii="Traditional Arabic" w:hAnsi="Traditional Arabic" w:cs="Traditional Arabic" w:hint="cs"/>
          <w:color w:val="000000"/>
          <w:sz w:val="30"/>
          <w:szCs w:val="30"/>
          <w:rtl/>
        </w:rPr>
        <w:t xml:space="preserve"> فرقان (25) 77</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أَخَذْتُ الَّذِينَ كَفَرُوا فَكَيْفَ كانَ نَكِيرِ.</w:t>
      </w:r>
      <w:r>
        <w:rPr>
          <w:rFonts w:ascii="Traditional Arabic" w:hAnsi="Traditional Arabic" w:cs="Traditional Arabic" w:hint="cs"/>
          <w:color w:val="000000"/>
          <w:sz w:val="30"/>
          <w:szCs w:val="30"/>
          <w:rtl/>
        </w:rPr>
        <w:t xml:space="preserve"> فاطر (35) 25 و 26</w:t>
      </w:r>
    </w:p>
    <w:p w:rsidR="00DA643A" w:rsidRDefault="00DA643A" w:rsidP="00DA643A">
      <w:pPr>
        <w:pStyle w:val="NormalWeb"/>
        <w:bidi/>
        <w:rPr>
          <w:rtl/>
        </w:rPr>
      </w:pPr>
      <w:r>
        <w:rPr>
          <w:rFonts w:ascii="Traditional Arabic" w:hAnsi="Traditional Arabic" w:cs="Traditional Arabic" w:hint="cs"/>
          <w:color w:val="006A0F"/>
          <w:sz w:val="30"/>
          <w:szCs w:val="30"/>
          <w:rtl/>
        </w:rPr>
        <w:t>وَ عَجِبُوا أَنْ جاءَهُمْ مُنْذِرٌ مِنْهُمْ وَ قالَ الْكافِرُونَ هذا ساحِرٌ كَذَّابٌ‏ كَذَّبَتْ قَبْلَهُمْ‏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كُلٌّ إِلَّا كَذَّبَ الرُّسُلَ فَحَقَّ عِقابِ.</w:t>
      </w:r>
      <w:r>
        <w:rPr>
          <w:rFonts w:ascii="Traditional Arabic" w:hAnsi="Traditional Arabic" w:cs="Traditional Arabic" w:hint="cs"/>
          <w:color w:val="000000"/>
          <w:sz w:val="30"/>
          <w:szCs w:val="30"/>
          <w:rtl/>
        </w:rPr>
        <w:t xml:space="preserve"> ص (38) 4 و 12 و 14</w:t>
      </w:r>
    </w:p>
    <w:p w:rsidR="00DA643A" w:rsidRDefault="00DA643A" w:rsidP="00DA643A">
      <w:pPr>
        <w:pStyle w:val="NormalWeb"/>
        <w:bidi/>
        <w:rPr>
          <w:rtl/>
        </w:rPr>
      </w:pPr>
      <w:r>
        <w:rPr>
          <w:rFonts w:ascii="Traditional Arabic" w:hAnsi="Traditional Arabic" w:cs="Traditional Arabic" w:hint="cs"/>
          <w:color w:val="006A0F"/>
          <w:sz w:val="30"/>
          <w:szCs w:val="30"/>
          <w:rtl/>
        </w:rPr>
        <w:t>ما يُجادِلُ فِي آياتِ اللَّهِ إِلَّا الَّذِينَ كَفَرُوا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كَذَّبَتْ قَبْلَهُمْ قَوْمُ نُوحٍ وَ الْأَحْزابُ مِنْ بَعْدِهِمْ وَ هَمَّتْ كُلُّ أُمَّةٍ بِرَسُولِهِمْ لِيَأْخُذُوهُ وَ جادَلُوا بِالْباطِلِ لِيُدْحِضُوا بِهِ الْحَقَّ فَأَخَذْتُهُمْ فَكَيْفَ كانَ عِقابِ.</w:t>
      </w:r>
      <w:r>
        <w:rPr>
          <w:rFonts w:ascii="Traditional Arabic" w:hAnsi="Traditional Arabic" w:cs="Traditional Arabic" w:hint="cs"/>
          <w:color w:val="000000"/>
          <w:sz w:val="30"/>
          <w:szCs w:val="30"/>
          <w:rtl/>
        </w:rPr>
        <w:t xml:space="preserve"> غافر (40) 4 و 5</w:t>
      </w:r>
    </w:p>
    <w:p w:rsidR="00DA643A" w:rsidRDefault="00DA643A" w:rsidP="00DA643A">
      <w:pPr>
        <w:pStyle w:val="NormalWeb"/>
        <w:bidi/>
        <w:rPr>
          <w:rtl/>
        </w:rPr>
      </w:pPr>
      <w:r>
        <w:rPr>
          <w:rFonts w:ascii="Traditional Arabic" w:hAnsi="Traditional Arabic" w:cs="Traditional Arabic" w:hint="cs"/>
          <w:color w:val="006A0F"/>
          <w:sz w:val="30"/>
          <w:szCs w:val="30"/>
          <w:rtl/>
        </w:rPr>
        <w:t>بَلْ عَجِبُوا أَنْ جاءَهُمْ مُنْذِرٌ مِنْهُمْ فَقالَ الْكافِرُونَ هذا شَيْ‏ءٌ عَجِيبٌ‏ كَذَّبَتْ قَبْلَهُمْ‏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كُلٌّ كَذَّبَ الرُّسُلَ فَحَقَّ وَعِيدِ.</w:t>
      </w:r>
      <w:r>
        <w:rPr>
          <w:rFonts w:ascii="Traditional Arabic" w:hAnsi="Traditional Arabic" w:cs="Traditional Arabic" w:hint="cs"/>
          <w:color w:val="000000"/>
          <w:sz w:val="30"/>
          <w:szCs w:val="30"/>
          <w:rtl/>
        </w:rPr>
        <w:t xml:space="preserve"> ق (50) 2 و 12 و 14</w:t>
      </w:r>
    </w:p>
    <w:p w:rsidR="00DA643A" w:rsidRDefault="00DA643A" w:rsidP="00DA643A">
      <w:pPr>
        <w:pStyle w:val="NormalWeb"/>
        <w:bidi/>
        <w:rPr>
          <w:rtl/>
        </w:rPr>
      </w:pPr>
      <w:r>
        <w:rPr>
          <w:rFonts w:ascii="Traditional Arabic" w:hAnsi="Traditional Arabic" w:cs="Traditional Arabic" w:hint="cs"/>
          <w:color w:val="006A0F"/>
          <w:sz w:val="30"/>
          <w:szCs w:val="30"/>
          <w:rtl/>
        </w:rPr>
        <w:t>وَ لَقَدْ كَذَّبَ الَّذِينَ مِنْ قَبْلِهِمْ فَكَيْفَ كانَ نَكِيرِ.</w:t>
      </w:r>
      <w:r>
        <w:rPr>
          <w:rFonts w:ascii="Traditional Arabic" w:hAnsi="Traditional Arabic" w:cs="Traditional Arabic" w:hint="cs"/>
          <w:color w:val="000000"/>
          <w:sz w:val="30"/>
          <w:szCs w:val="30"/>
          <w:rtl/>
        </w:rPr>
        <w:t xml:space="preserve"> ملك (67) 18</w:t>
      </w:r>
    </w:p>
    <w:p w:rsidR="00DA643A" w:rsidRDefault="00DA643A" w:rsidP="00DA643A">
      <w:pPr>
        <w:pStyle w:val="NormalWeb"/>
        <w:bidi/>
        <w:rPr>
          <w:rtl/>
        </w:rPr>
      </w:pPr>
      <w:r>
        <w:rPr>
          <w:rFonts w:ascii="Traditional Arabic" w:hAnsi="Traditional Arabic" w:cs="Traditional Arabic" w:hint="cs"/>
          <w:color w:val="006A0F"/>
          <w:sz w:val="30"/>
          <w:szCs w:val="30"/>
          <w:rtl/>
        </w:rPr>
        <w:t>وَ ذَرْنِي وَ الْمُكَذِّبِينَ أُولِي النَّعْمَةِ وَ مَهِّلْهُمْ قَلِيلًا إِنَّ لَدَيْنا أَنْكالًا وَ جَحِيماً وَ طَعاماً ذا غُصَّةٍ وَ عَذاباً أَلِيماً.</w:t>
      </w:r>
      <w:r>
        <w:rPr>
          <w:rFonts w:ascii="Traditional Arabic" w:hAnsi="Traditional Arabic" w:cs="Traditional Arabic" w:hint="cs"/>
          <w:color w:val="000000"/>
          <w:sz w:val="30"/>
          <w:szCs w:val="30"/>
          <w:rtl/>
        </w:rPr>
        <w:t xml:space="preserve"> مزمّل (73) 11-/ 13</w:t>
      </w:r>
    </w:p>
    <w:p w:rsidR="00DA643A" w:rsidRDefault="00DA643A" w:rsidP="00DA643A">
      <w:pPr>
        <w:pStyle w:val="NormalWeb"/>
        <w:bidi/>
        <w:rPr>
          <w:rtl/>
        </w:rPr>
      </w:pPr>
      <w:r>
        <w:rPr>
          <w:rFonts w:ascii="Traditional Arabic" w:hAnsi="Traditional Arabic" w:cs="Traditional Arabic" w:hint="cs"/>
          <w:color w:val="006A0F"/>
          <w:sz w:val="30"/>
          <w:szCs w:val="30"/>
          <w:rtl/>
        </w:rPr>
        <w:t>أَ رَأَيْتَ الَّذِي يَنْهى‏ عَبْداً إِذا صَلَّى‏ أَ رَأَيْتَ إِنْ كَذَّبَ وَ تَوَلَّى‏ كَلَّا لَئِنْ لَمْ يَنْتَهِ لَنَسْفَعاً بِالنَّاصِيَةِ ناصِيَةٍ كاذِبَةٍ خاطِئَةٍ فَلْيَدْعُ نادِيَهُ‏ سَنَدْعُ الزَّبانِيَةَ.</w:t>
      </w:r>
      <w:r>
        <w:rPr>
          <w:rFonts w:ascii="Traditional Arabic" w:hAnsi="Traditional Arabic" w:cs="Traditional Arabic" w:hint="cs"/>
          <w:color w:val="000000"/>
          <w:sz w:val="30"/>
          <w:szCs w:val="30"/>
          <w:rtl/>
        </w:rPr>
        <w:t xml:space="preserve"> علق (96) 9 و 10 و 13 و 15- 18</w:t>
      </w:r>
    </w:p>
    <w:p w:rsidR="00DA643A" w:rsidRDefault="00DA643A" w:rsidP="00DA643A">
      <w:pPr>
        <w:pStyle w:val="NormalWeb"/>
        <w:bidi/>
        <w:rPr>
          <w:rtl/>
        </w:rPr>
      </w:pPr>
      <w:r>
        <w:rPr>
          <w:rFonts w:ascii="Traditional Arabic" w:hAnsi="Traditional Arabic" w:cs="Traditional Arabic" w:hint="cs"/>
          <w:color w:val="465BFF"/>
          <w:sz w:val="30"/>
          <w:szCs w:val="30"/>
          <w:rtl/>
        </w:rPr>
        <w:t>مكذّبان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983. نهى خدا، از اطاعت مكذّبان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أَنْتَ بِنِعْمَةِ رَبِّكَ بِمَجْنُونٍ‏ فَلا تُطِعِ الْمُكَذِّبِينَ.</w:t>
      </w:r>
      <w:r>
        <w:rPr>
          <w:rFonts w:ascii="Traditional Arabic" w:hAnsi="Traditional Arabic" w:cs="Traditional Arabic" w:hint="cs"/>
          <w:color w:val="000000"/>
          <w:sz w:val="30"/>
          <w:szCs w:val="30"/>
          <w:rtl/>
        </w:rPr>
        <w:t xml:space="preserve"> قلم (68) 2 و 8</w:t>
      </w:r>
    </w:p>
    <w:p w:rsidR="00DA643A" w:rsidRDefault="00DA643A" w:rsidP="00DA643A">
      <w:pPr>
        <w:pStyle w:val="NormalWeb"/>
        <w:bidi/>
        <w:rPr>
          <w:rtl/>
        </w:rPr>
      </w:pPr>
      <w:r>
        <w:rPr>
          <w:rFonts w:ascii="Traditional Arabic" w:hAnsi="Traditional Arabic" w:cs="Traditional Arabic" w:hint="cs"/>
          <w:color w:val="465BFF"/>
          <w:sz w:val="30"/>
          <w:szCs w:val="30"/>
          <w:rtl/>
        </w:rPr>
        <w:t>استدراج مكذّبان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984. مهلت خداوند به مكذّبان محمّد صلى الله عليه و آله جهت كيفر و عذاب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كَذَّبَتْ قَبْلَهُمْ قَوْمُ نُوحٍ وَ عادٌ وَ ثَمُودُ وَ قَوْمُ إِبْراهِيمَ وَ قَوْمُ لُوطٍ وَ أَصْحابُ مَدْيَنَ وَ كُذِّبَ مُوسى‏ فَأَمْلَيْتُ لِلْكافِرِينَ ثُمَّ أَخَذْتُهُمْ فَكَيْفَ كانَ نَكِيرِ.</w:t>
      </w:r>
      <w:r>
        <w:rPr>
          <w:rFonts w:ascii="Traditional Arabic" w:hAnsi="Traditional Arabic" w:cs="Traditional Arabic" w:hint="cs"/>
          <w:color w:val="000000"/>
          <w:sz w:val="30"/>
          <w:szCs w:val="30"/>
          <w:rtl/>
        </w:rPr>
        <w:t xml:space="preserve"> حجّ (22) 42- 44</w:t>
      </w:r>
    </w:p>
    <w:p w:rsidR="00DA643A" w:rsidRDefault="00DA643A" w:rsidP="00DA643A">
      <w:pPr>
        <w:pStyle w:val="NormalWeb"/>
        <w:bidi/>
        <w:rPr>
          <w:rtl/>
        </w:rPr>
      </w:pPr>
      <w:r>
        <w:rPr>
          <w:rFonts w:ascii="Traditional Arabic" w:hAnsi="Traditional Arabic" w:cs="Traditional Arabic" w:hint="cs"/>
          <w:color w:val="006A0F"/>
          <w:sz w:val="30"/>
          <w:szCs w:val="30"/>
          <w:rtl/>
        </w:rPr>
        <w:t>وَ ذَرْنِي وَ الْمُكَذِّبِينَ أُولِي النَّعْمَةِ وَ مَهِّلْهُمْ قَلِيلًا.</w:t>
      </w:r>
      <w:r>
        <w:rPr>
          <w:rFonts w:ascii="Traditional Arabic" w:hAnsi="Traditional Arabic" w:cs="Traditional Arabic" w:hint="cs"/>
          <w:color w:val="000000"/>
          <w:sz w:val="30"/>
          <w:szCs w:val="30"/>
          <w:rtl/>
        </w:rPr>
        <w:t xml:space="preserve"> مزمّل (73) 11</w:t>
      </w:r>
    </w:p>
    <w:p w:rsidR="00DA643A" w:rsidRDefault="00DA643A" w:rsidP="00DA643A">
      <w:pPr>
        <w:pStyle w:val="NormalWeb"/>
        <w:bidi/>
        <w:rPr>
          <w:rtl/>
        </w:rPr>
      </w:pPr>
      <w:r>
        <w:rPr>
          <w:rFonts w:ascii="Traditional Arabic" w:hAnsi="Traditional Arabic" w:cs="Traditional Arabic" w:hint="cs"/>
          <w:color w:val="465BFF"/>
          <w:sz w:val="30"/>
          <w:szCs w:val="30"/>
          <w:rtl/>
        </w:rPr>
        <w:t>تهديد مكذّبان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985. پيامبر صلى الله عليه و آله، موظف به تهديد مكذبان خود:</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يَأْتِينا بِآيَةٍ مِنْ رَبِّهِ أَ وَ لَمْ تَأْتِهِمْ بَيِّنَةُ ما فِي الصُّحُفِ الْأُولى‏ وَ لَوْ أَنَّا أَهْلَكْناهُمْ بِعَذابٍ مِنْ قَبْلِهِ‏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179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لَقالُوا رَبَّنا لَوْ لا أَرْسَلْتَ إِلَيْنا رَسُولًا فَنَتَّبِعَ آياتِكَ مِنْ قَبْلِ أَنْ نَذِلَّ وَ نَخْزى‏ قُلْ كُلٌّ مُتَرَبِّصٌ فَتَرَبَّصُوا فَسَتَعْلَمُونَ مَنْ أَصْحابُ الصِّراطِ السَّوِيِّ وَ مَنِ اهْتَدى‏.</w:t>
      </w:r>
      <w:r>
        <w:rPr>
          <w:rFonts w:ascii="Traditional Arabic" w:hAnsi="Traditional Arabic" w:cs="Traditional Arabic" w:hint="cs"/>
          <w:color w:val="000000"/>
          <w:sz w:val="30"/>
          <w:szCs w:val="30"/>
          <w:rtl/>
        </w:rPr>
        <w:t xml:space="preserve"> طه (20) 133-/ 135</w:t>
      </w:r>
    </w:p>
    <w:p w:rsidR="00DA643A" w:rsidRDefault="00DA643A" w:rsidP="00DA643A">
      <w:pPr>
        <w:pStyle w:val="NormalWeb"/>
        <w:bidi/>
        <w:rPr>
          <w:rtl/>
        </w:rPr>
      </w:pPr>
      <w:r>
        <w:rPr>
          <w:rFonts w:ascii="Traditional Arabic" w:hAnsi="Traditional Arabic" w:cs="Traditional Arabic" w:hint="cs"/>
          <w:color w:val="000000"/>
          <w:sz w:val="30"/>
          <w:szCs w:val="30"/>
          <w:rtl/>
        </w:rPr>
        <w:t>986. تهديد مكذّبان محمّد صلى الله عليه و آله به عذاب، از جانب خدا:</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كَذَّبَتْ قَبْلَهُمْ قَوْمُ نُوحٍ وَ عادٌ وَ ثَمُودُ وَ أَصْحابُ مَدْيَنَ وَ كُذِّبَ مُوسى‏ فَأَمْلَيْتُ لِلْكافِرِينَ ثُمَّ أَخَذْتُهُمْ فَكَيْفَ كانَ نَكِيرِ.</w:t>
      </w:r>
      <w:r>
        <w:rPr>
          <w:rFonts w:ascii="Traditional Arabic" w:hAnsi="Traditional Arabic" w:cs="Traditional Arabic" w:hint="cs"/>
          <w:color w:val="000000"/>
          <w:sz w:val="30"/>
          <w:szCs w:val="30"/>
          <w:rtl/>
        </w:rPr>
        <w:t xml:space="preserve"> حجّ (22) 42 و 44</w:t>
      </w:r>
    </w:p>
    <w:p w:rsidR="00DA643A" w:rsidRDefault="00DA643A" w:rsidP="00DA643A">
      <w:pPr>
        <w:pStyle w:val="NormalWeb"/>
        <w:bidi/>
        <w:rPr>
          <w:rtl/>
        </w:rPr>
      </w:pPr>
      <w:r>
        <w:rPr>
          <w:rFonts w:ascii="Traditional Arabic" w:hAnsi="Traditional Arabic" w:cs="Traditional Arabic" w:hint="cs"/>
          <w:color w:val="006A0F"/>
          <w:sz w:val="30"/>
          <w:szCs w:val="30"/>
          <w:rtl/>
        </w:rPr>
        <w:t>وَ ذَرْنِي وَ الْمُكَذِّبِينَ أُولِي النَّعْمَةِ وَ مَهِّلْهُمْ قَلِيلًا إِنَّ لَدَيْنا أَنْكالًا وَ جَحِيماً وَ طَعاماً ذا غُصَّةٍ وَ عَذاباً أَلِيماً.</w:t>
      </w:r>
      <w:r>
        <w:rPr>
          <w:rFonts w:ascii="Traditional Arabic" w:hAnsi="Traditional Arabic" w:cs="Traditional Arabic" w:hint="cs"/>
          <w:color w:val="000000"/>
          <w:sz w:val="30"/>
          <w:szCs w:val="30"/>
          <w:rtl/>
        </w:rPr>
        <w:t xml:space="preserve"> مزمّل (73) 11-/ 13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تكذيب محمّد صلى الله عليه و آله، كيفر تكذيب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مصاديق مكذّبان محمّد</w:t>
      </w:r>
    </w:p>
    <w:p w:rsidR="00DA643A" w:rsidRDefault="00DA643A" w:rsidP="00DA643A">
      <w:pPr>
        <w:pStyle w:val="NormalWeb"/>
        <w:bidi/>
        <w:rPr>
          <w:rtl/>
        </w:rPr>
      </w:pPr>
      <w:r>
        <w:rPr>
          <w:rFonts w:ascii="Traditional Arabic" w:hAnsi="Traditional Arabic" w:cs="Traditional Arabic" w:hint="cs"/>
          <w:color w:val="465BFF"/>
          <w:sz w:val="30"/>
          <w:szCs w:val="30"/>
          <w:rtl/>
        </w:rPr>
        <w:t>1. ابوجهل‏</w:t>
      </w:r>
    </w:p>
    <w:p w:rsidR="00DA643A" w:rsidRDefault="00DA643A" w:rsidP="00DA643A">
      <w:pPr>
        <w:pStyle w:val="NormalWeb"/>
        <w:bidi/>
        <w:rPr>
          <w:rtl/>
        </w:rPr>
      </w:pPr>
      <w:r>
        <w:rPr>
          <w:rFonts w:ascii="Traditional Arabic" w:hAnsi="Traditional Arabic" w:cs="Traditional Arabic" w:hint="cs"/>
          <w:color w:val="000000"/>
          <w:sz w:val="30"/>
          <w:szCs w:val="30"/>
          <w:rtl/>
        </w:rPr>
        <w:t>987. تكذيب محمّد صلى الله عليه و آله، از سوى ابوجهل:</w:t>
      </w:r>
    </w:p>
    <w:p w:rsidR="00DA643A" w:rsidRDefault="00DA643A" w:rsidP="00DA643A">
      <w:pPr>
        <w:pStyle w:val="NormalWeb"/>
        <w:bidi/>
        <w:rPr>
          <w:rtl/>
        </w:rPr>
      </w:pPr>
      <w:r>
        <w:rPr>
          <w:rFonts w:ascii="Traditional Arabic" w:hAnsi="Traditional Arabic" w:cs="Traditional Arabic" w:hint="cs"/>
          <w:color w:val="006A0F"/>
          <w:sz w:val="30"/>
          <w:szCs w:val="30"/>
          <w:rtl/>
        </w:rPr>
        <w:t>وَ لكِنْ كَذَّبَ وَ تَوَلَّى.</w:t>
      </w:r>
      <w:r>
        <w:rPr>
          <w:rStyle w:val="FootnoteReference"/>
          <w:rFonts w:ascii="Traditional Arabic" w:eastAsiaTheme="majorEastAsia" w:hAnsi="Traditional Arabic" w:cs="Traditional Arabic"/>
          <w:color w:val="000000"/>
          <w:sz w:val="30"/>
          <w:szCs w:val="30"/>
          <w:rtl/>
        </w:rPr>
        <w:footnoteReference w:id="316"/>
      </w:r>
      <w:r>
        <w:rPr>
          <w:rFonts w:ascii="Traditional Arabic" w:hAnsi="Traditional Arabic" w:cs="Traditional Arabic" w:hint="cs"/>
          <w:color w:val="000000"/>
          <w:sz w:val="30"/>
          <w:szCs w:val="30"/>
          <w:rtl/>
        </w:rPr>
        <w:t xml:space="preserve"> قيامت (75) 32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رَأَيْتَ الَّذِي يَنْهى‏ عَبْداً إِذا صَلَّى‏ أَ رَأَيْتَ إِنْ كَذَّبَ وَ تَوَلَّى.</w:t>
      </w:r>
      <w:r>
        <w:rPr>
          <w:rStyle w:val="FootnoteReference"/>
          <w:rFonts w:ascii="Traditional Arabic" w:eastAsiaTheme="majorEastAsia" w:hAnsi="Traditional Arabic" w:cs="Traditional Arabic"/>
          <w:color w:val="000000"/>
          <w:sz w:val="30"/>
          <w:szCs w:val="30"/>
          <w:rtl/>
        </w:rPr>
        <w:footnoteReference w:id="317"/>
      </w:r>
      <w:r>
        <w:rPr>
          <w:rFonts w:ascii="Traditional Arabic" w:hAnsi="Traditional Arabic" w:cs="Traditional Arabic" w:hint="cs"/>
          <w:color w:val="000000"/>
          <w:sz w:val="30"/>
          <w:szCs w:val="30"/>
          <w:rtl/>
        </w:rPr>
        <w:t xml:space="preserve"> علق (96) 9 و 10 و 13</w:t>
      </w:r>
    </w:p>
    <w:p w:rsidR="00DA643A" w:rsidRDefault="00DA643A" w:rsidP="00DA643A">
      <w:pPr>
        <w:pStyle w:val="NormalWeb"/>
        <w:bidi/>
        <w:rPr>
          <w:rtl/>
        </w:rPr>
      </w:pPr>
      <w:r>
        <w:rPr>
          <w:rFonts w:ascii="Traditional Arabic" w:hAnsi="Traditional Arabic" w:cs="Traditional Arabic" w:hint="cs"/>
          <w:color w:val="465BFF"/>
          <w:sz w:val="30"/>
          <w:szCs w:val="30"/>
          <w:rtl/>
        </w:rPr>
        <w:t>2. ابوزمعه‏</w:t>
      </w:r>
    </w:p>
    <w:p w:rsidR="00DA643A" w:rsidRDefault="00DA643A" w:rsidP="00DA643A">
      <w:pPr>
        <w:pStyle w:val="NormalWeb"/>
        <w:bidi/>
        <w:rPr>
          <w:rtl/>
        </w:rPr>
      </w:pPr>
      <w:r>
        <w:rPr>
          <w:rFonts w:ascii="Traditional Arabic" w:hAnsi="Traditional Arabic" w:cs="Traditional Arabic" w:hint="cs"/>
          <w:color w:val="000000"/>
          <w:sz w:val="30"/>
          <w:szCs w:val="30"/>
          <w:rtl/>
        </w:rPr>
        <w:t>988. تكذيب و انكار رسالت پيامبر صلى الله عليه و آله، از سوى ابوزمعه: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قالَ الْكافِرُونَ هذا ساحِرٌ كَذَّابٌ‏ ما سَمِعْنا بِهذا فِي الْمِلَّةِ الْآخِرَةِ إِنْ هذا إِلَّا اخْتِلاقٌ‏ أَ أُنْزِلَ عَلَيْهِ الذِّكْرُ مِنْ بَيْنِنا بَلْ هُمْ فِي شَكٍّ مِنْ ذِكْرِي بَلْ لَمَّا يَذُوقُوا عَذابِ.</w:t>
      </w:r>
      <w:r>
        <w:rPr>
          <w:rStyle w:val="FootnoteReference"/>
          <w:rFonts w:ascii="Traditional Arabic" w:eastAsiaTheme="majorEastAsia" w:hAnsi="Traditional Arabic" w:cs="Traditional Arabic"/>
          <w:color w:val="000000"/>
          <w:sz w:val="30"/>
          <w:szCs w:val="30"/>
          <w:rtl/>
        </w:rPr>
        <w:footnoteReference w:id="318"/>
      </w:r>
      <w:r>
        <w:rPr>
          <w:rFonts w:ascii="Traditional Arabic" w:hAnsi="Traditional Arabic" w:cs="Traditional Arabic" w:hint="cs"/>
          <w:color w:val="000000"/>
          <w:sz w:val="30"/>
          <w:szCs w:val="30"/>
          <w:rtl/>
        </w:rPr>
        <w:t xml:space="preserve"> ص (38) 4 و 7 و 8</w:t>
      </w:r>
    </w:p>
    <w:p w:rsidR="00DA643A" w:rsidRDefault="00DA643A" w:rsidP="00DA643A">
      <w:pPr>
        <w:pStyle w:val="NormalWeb"/>
        <w:bidi/>
        <w:rPr>
          <w:rtl/>
        </w:rPr>
      </w:pPr>
      <w:r>
        <w:rPr>
          <w:rFonts w:ascii="Traditional Arabic" w:hAnsi="Traditional Arabic" w:cs="Traditional Arabic" w:hint="cs"/>
          <w:color w:val="465BFF"/>
          <w:sz w:val="30"/>
          <w:szCs w:val="30"/>
          <w:rtl/>
        </w:rPr>
        <w:t>3. اشراف‏</w:t>
      </w:r>
    </w:p>
    <w:p w:rsidR="00DA643A" w:rsidRDefault="00DA643A" w:rsidP="00DA643A">
      <w:pPr>
        <w:pStyle w:val="NormalWeb"/>
        <w:bidi/>
        <w:rPr>
          <w:rtl/>
        </w:rPr>
      </w:pPr>
      <w:r>
        <w:rPr>
          <w:rFonts w:ascii="Traditional Arabic" w:hAnsi="Traditional Arabic" w:cs="Traditional Arabic" w:hint="cs"/>
          <w:color w:val="000000"/>
          <w:sz w:val="30"/>
          <w:szCs w:val="30"/>
          <w:rtl/>
        </w:rPr>
        <w:t>989. اشراف صدر اسلام، تكذيب‏كننده پيامبر صلى الله عليه و آله، در رسالت وى:</w:t>
      </w:r>
    </w:p>
    <w:p w:rsidR="00DA643A" w:rsidRDefault="00DA643A" w:rsidP="00DA643A">
      <w:pPr>
        <w:pStyle w:val="NormalWeb"/>
        <w:bidi/>
        <w:rPr>
          <w:rtl/>
        </w:rPr>
      </w:pPr>
      <w:r>
        <w:rPr>
          <w:rFonts w:ascii="Traditional Arabic" w:hAnsi="Traditional Arabic" w:cs="Traditional Arabic" w:hint="cs"/>
          <w:color w:val="006A0F"/>
          <w:sz w:val="30"/>
          <w:szCs w:val="30"/>
          <w:rtl/>
        </w:rPr>
        <w:t>حَتَّى إِذا أَخَذْنا مُتْرَفِيهِمْ بِالْعَذابِ إِذا هُمْ يَجْأَرُونَ‏ أَمْ لَمْ يَعْرِفُوا رَسُولَهُمْ فَهُمْ لَهُ مُنْكِرُونَ.</w:t>
      </w:r>
      <w:r>
        <w:rPr>
          <w:rFonts w:ascii="Traditional Arabic" w:hAnsi="Traditional Arabic" w:cs="Traditional Arabic" w:hint="cs"/>
          <w:color w:val="000000"/>
          <w:sz w:val="30"/>
          <w:szCs w:val="30"/>
          <w:rtl/>
        </w:rPr>
        <w:t xml:space="preserve"> مؤمنون (23) 64 و 69</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الْمُكَذِّبِينَ‏ وَ لا تُطِعْ كُلَّ حَلَّافٍ مَهِينٍ‏ أَنْ كانَ ذا مالٍ وَ بَنِينَ.</w:t>
      </w:r>
      <w:r>
        <w:rPr>
          <w:rFonts w:ascii="Traditional Arabic" w:hAnsi="Traditional Arabic" w:cs="Traditional Arabic" w:hint="cs"/>
          <w:color w:val="000000"/>
          <w:sz w:val="30"/>
          <w:szCs w:val="30"/>
          <w:rtl/>
        </w:rPr>
        <w:t xml:space="preserve"> قلم (68) 8 و 10 و 14</w:t>
      </w:r>
    </w:p>
    <w:p w:rsidR="00DA643A" w:rsidRDefault="00DA643A" w:rsidP="00DA643A">
      <w:pPr>
        <w:pStyle w:val="NormalWeb"/>
        <w:bidi/>
        <w:rPr>
          <w:rtl/>
        </w:rPr>
      </w:pPr>
      <w:r>
        <w:rPr>
          <w:rFonts w:ascii="Traditional Arabic" w:hAnsi="Traditional Arabic" w:cs="Traditional Arabic" w:hint="cs"/>
          <w:color w:val="465BFF"/>
          <w:sz w:val="30"/>
          <w:szCs w:val="30"/>
          <w:rtl/>
        </w:rPr>
        <w:t>4.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990. تكذيب محمّد صلى الله عليه و آله، از ناحيه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بِسُورَةٍ مِثْلِهِ وَ ادْعُوا مَنِ اسْتَطَعْتُمْ مِنْ دُونِ اللَّهِ إِنْ كُنْتُمْ صادِقِينَ‏ وَ إِنْ كَذَّبُوكَ فَقُلْ لِي عَمَلِي وَ لَكُمْ عَمَلُكُمْ أَنْتُمْ بَرِيئُونَ مِمَّا أَعْمَلُ وَ أَنَا بَرِي‏ءٌ مِمَّا تَعْمَلُونَ.</w:t>
      </w:r>
      <w:r>
        <w:rPr>
          <w:rFonts w:ascii="Traditional Arabic" w:hAnsi="Traditional Arabic" w:cs="Traditional Arabic" w:hint="cs"/>
          <w:color w:val="000000"/>
          <w:sz w:val="30"/>
          <w:szCs w:val="30"/>
          <w:rtl/>
        </w:rPr>
        <w:t xml:space="preserve"> يونس (10) 38 و 41</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 وَ سُبْحانَ اللَّهِ وَ ما أَنَا مِنَ الْمُشْرِكِينَ‏ وَ ما أَرْسَلْنا مِنْ قَبْلِكَ إِلَّا رِجالًا نُوحِي إِلَيْهِمْ مِنْ أَهْلِ الْقُرى‏ أَ فَلَمْ يَسِيرُوا فِي الْأَرْضِ فَيَنْظُرُوا كَيْفَ كانَ عاقِبَةُ الَّذِينَ مِنْ قَبْلِهِمْ وَ لَدارُ الْآخِرَةِ خَيْرٌ لِلَّذِينَ اتَّقَوْا أَ فَلا تَعْقِلُونَ.</w:t>
      </w:r>
      <w:r>
        <w:rPr>
          <w:rFonts w:ascii="Traditional Arabic" w:hAnsi="Traditional Arabic" w:cs="Traditional Arabic" w:hint="cs"/>
          <w:color w:val="000000"/>
          <w:sz w:val="30"/>
          <w:szCs w:val="30"/>
          <w:rtl/>
        </w:rPr>
        <w:t xml:space="preserve"> يوسف (12) 108 و 109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180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يَقُولُ الَّذِينَ كَفَرُوا لَسْتَ مُرْسَلًا</w:t>
      </w:r>
      <w:r>
        <w:rPr>
          <w:rFonts w:ascii="Traditional Arabic" w:hAnsi="Traditional Arabic" w:cs="Traditional Arabic" w:hint="cs"/>
          <w:color w:val="000000"/>
          <w:sz w:val="30"/>
          <w:szCs w:val="30"/>
          <w:rtl/>
        </w:rPr>
        <w:t xml:space="preserve"> .... رعد (13) 43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لَوْ لا يَأْتِينا بِآيَةٍ مِنْ رَبِّهِ أَ وَ لَمْ تَأْتِهِمْ بَيِّنَةُ ما فِي الصُّحُفِ الْأُولى‏ وَ لَوْ أَنَّا أَهْلَكْناهُمْ بِعَذابٍ مِنْ قَبْلِهِ لَقالُوا رَبَّنا لَوْ لا أَرْسَلْتَ إِلَيْنا رَسُولًا فَنَتَّبِعَ آياتِكَ مِنْ قَبْلِ أَنْ نَذِلَّ وَ نَخْزى‏ قُلْ كُلٌّ مُتَرَبِّصٌ فَتَرَبَّصُوا فَسَتَعْلَمُونَ مَنْ أَصْحابُ الصِّراطِ السَّوِيِّ وَ مَنِ اهْتَدى‏.</w:t>
      </w:r>
      <w:r>
        <w:rPr>
          <w:rFonts w:ascii="Traditional Arabic" w:hAnsi="Traditional Arabic" w:cs="Traditional Arabic" w:hint="cs"/>
          <w:color w:val="000000"/>
          <w:sz w:val="30"/>
          <w:szCs w:val="30"/>
          <w:rtl/>
        </w:rPr>
        <w:t xml:space="preserve"> طه (20) 133-/ 135</w:t>
      </w:r>
    </w:p>
    <w:p w:rsidR="00DA643A" w:rsidRDefault="00DA643A" w:rsidP="00DA643A">
      <w:pPr>
        <w:pStyle w:val="NormalWeb"/>
        <w:bidi/>
        <w:rPr>
          <w:rtl/>
        </w:rPr>
      </w:pPr>
      <w:r>
        <w:rPr>
          <w:rFonts w:ascii="Traditional Arabic" w:hAnsi="Traditional Arabic" w:cs="Traditional Arabic" w:hint="cs"/>
          <w:color w:val="006A0F"/>
          <w:sz w:val="30"/>
          <w:szCs w:val="30"/>
          <w:rtl/>
        </w:rPr>
        <w:t>أَمْ لَمْ يَعْرِفُوا رَسُولَهُمْ فَهُمْ لَهُ مُنْكِرُونَ‏ أَمْ يَقُولُونَ بِهِ جِنَّةٌ بَلْ جاءَهُمْ بِالْحَقِّ وَ أَكْثَرُهُمْ لِلْحَقِّ كارِهُونَ.</w:t>
      </w:r>
      <w:r>
        <w:rPr>
          <w:rFonts w:ascii="Traditional Arabic" w:hAnsi="Traditional Arabic" w:cs="Traditional Arabic" w:hint="cs"/>
          <w:color w:val="000000"/>
          <w:sz w:val="30"/>
          <w:szCs w:val="30"/>
          <w:rtl/>
        </w:rPr>
        <w:t xml:space="preserve"> مؤمنون (23) 69 و 70</w:t>
      </w:r>
    </w:p>
    <w:p w:rsidR="00DA643A" w:rsidRDefault="00DA643A" w:rsidP="00DA643A">
      <w:pPr>
        <w:pStyle w:val="NormalWeb"/>
        <w:bidi/>
        <w:rPr>
          <w:rtl/>
        </w:rPr>
      </w:pPr>
      <w:r>
        <w:rPr>
          <w:rFonts w:ascii="Traditional Arabic" w:hAnsi="Traditional Arabic" w:cs="Traditional Arabic" w:hint="cs"/>
          <w:color w:val="006A0F"/>
          <w:sz w:val="30"/>
          <w:szCs w:val="30"/>
          <w:rtl/>
        </w:rPr>
        <w:t>قُلْ ما يَعْبَؤُا بِكُمْ رَبِّي لَوْ لا دُعاؤُكُمْ فَقَدْ كَذَّبْتُمْ فَسَوْفَ يَكُونُ لِزاماً.</w:t>
      </w:r>
      <w:r>
        <w:rPr>
          <w:rFonts w:ascii="Traditional Arabic" w:hAnsi="Traditional Arabic" w:cs="Traditional Arabic" w:hint="cs"/>
          <w:color w:val="000000"/>
          <w:sz w:val="30"/>
          <w:szCs w:val="30"/>
          <w:rtl/>
        </w:rPr>
        <w:t xml:space="preserve"> فرقان (25) 77</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w:t>
      </w:r>
      <w:r>
        <w:rPr>
          <w:rFonts w:ascii="Traditional Arabic" w:hAnsi="Traditional Arabic" w:cs="Traditional Arabic" w:hint="cs"/>
          <w:color w:val="000000"/>
          <w:sz w:val="30"/>
          <w:szCs w:val="30"/>
          <w:rtl/>
        </w:rPr>
        <w:t xml:space="preserve"> صافّات (37) 36</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يَرَوْا آيَةً يُعْرِضُوا وَ يَقُولُوا سِحْرٌ مُسْتَمِرٌّ وَ كَذَّبُوا وَ اتَّبَعُوا أَهْواءَهُمْ وَ كُلُّ أَمْرٍ مُسْتَقِرٌّ.</w:t>
      </w:r>
      <w:r>
        <w:rPr>
          <w:rFonts w:ascii="Traditional Arabic" w:hAnsi="Traditional Arabic" w:cs="Traditional Arabic" w:hint="cs"/>
          <w:color w:val="000000"/>
          <w:sz w:val="30"/>
          <w:szCs w:val="30"/>
          <w:rtl/>
        </w:rPr>
        <w:t xml:space="preserve"> قمر (54) 2 و 3</w:t>
      </w:r>
    </w:p>
    <w:p w:rsidR="00DA643A" w:rsidRDefault="00DA643A" w:rsidP="00DA643A">
      <w:pPr>
        <w:pStyle w:val="NormalWeb"/>
        <w:bidi/>
        <w:rPr>
          <w:rtl/>
        </w:rPr>
      </w:pPr>
      <w:r>
        <w:rPr>
          <w:rFonts w:ascii="Traditional Arabic" w:hAnsi="Traditional Arabic" w:cs="Traditional Arabic" w:hint="cs"/>
          <w:color w:val="006A0F"/>
          <w:sz w:val="30"/>
          <w:szCs w:val="30"/>
          <w:rtl/>
        </w:rPr>
        <w:t>رَبُّ الْمَشْرِقِ وَ الْمَغْرِبِ لا إِلهَ إِلَّا هُوَ فَاتَّخِذْهُ وَكِيلًا وَ اصْبِرْ عَلى‏ ما يَقُولُونَ وَ اهْجُرْهُمْ هَجْراً جَمِيلًا وَ ذَرْنِي وَ الْمُكَذِّبِينَ أُولِي النَّعْمَةِ وَ مَهِّلْهُمْ قَلِيلًا.</w:t>
      </w:r>
      <w:r>
        <w:rPr>
          <w:rFonts w:ascii="Traditional Arabic" w:hAnsi="Traditional Arabic" w:cs="Traditional Arabic" w:hint="cs"/>
          <w:color w:val="000000"/>
          <w:sz w:val="30"/>
          <w:szCs w:val="30"/>
          <w:rtl/>
        </w:rPr>
        <w:t xml:space="preserve"> مزمّل (73) 9-/ 11</w:t>
      </w:r>
    </w:p>
    <w:p w:rsidR="00DA643A" w:rsidRDefault="00DA643A" w:rsidP="00DA643A">
      <w:pPr>
        <w:pStyle w:val="NormalWeb"/>
        <w:bidi/>
        <w:rPr>
          <w:rtl/>
        </w:rPr>
      </w:pPr>
      <w:r>
        <w:rPr>
          <w:rFonts w:ascii="Traditional Arabic" w:hAnsi="Traditional Arabic" w:cs="Traditional Arabic" w:hint="cs"/>
          <w:color w:val="000000"/>
          <w:sz w:val="30"/>
          <w:szCs w:val="30"/>
          <w:rtl/>
        </w:rPr>
        <w:t>991. تكذيب محمّد صلى الله عليه و آله از جانب كافران، همچون تكذيب ساير پيامبران، در طول تاريخ:</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لَقَدْ كُذِّبَتْ رُسُلٌ مِنْ قَبْلِكَ فَصَبَرُوا عَلى‏ ما كُذِّبُوا</w:t>
      </w:r>
      <w:r>
        <w:rPr>
          <w:rFonts w:ascii="Traditional Arabic" w:hAnsi="Traditional Arabic" w:cs="Traditional Arabic" w:hint="cs"/>
          <w:color w:val="000000"/>
          <w:sz w:val="30"/>
          <w:szCs w:val="30"/>
          <w:rtl/>
        </w:rPr>
        <w:t xml:space="preserve"> .... انعام (6) 33 و 34</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كَذَّبَتْ قَبْلَهُمْ قَوْمُ نُوحٍ وَ عادٌ وَ ثَمُودُ وَ قَوْمُ إِبْراهِيمَ وَ قَوْمُ لُوطٍ وَ أَصْحابُ مَدْيَنَ وَ كُذِّبَ مُوسى‏ فَأَمْلَيْتُ لِلْكافِرِينَ ثُمَّ أَخَذْتُهُمْ فَكَيْفَ كانَ نَكِيرِ.</w:t>
      </w:r>
      <w:r>
        <w:rPr>
          <w:rFonts w:ascii="Traditional Arabic" w:hAnsi="Traditional Arabic" w:cs="Traditional Arabic" w:hint="cs"/>
          <w:color w:val="000000"/>
          <w:sz w:val="30"/>
          <w:szCs w:val="30"/>
          <w:rtl/>
        </w:rPr>
        <w:t xml:space="preserve"> حجّ (22) 42- 44</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كُذِّبَتْ رُسُلٌ مِنْ قَبْلِكَ‏</w:t>
      </w:r>
      <w:r>
        <w:rPr>
          <w:rFonts w:ascii="Traditional Arabic" w:hAnsi="Traditional Arabic" w:cs="Traditional Arabic" w:hint="cs"/>
          <w:color w:val="000000"/>
          <w:sz w:val="30"/>
          <w:szCs w:val="30"/>
          <w:rtl/>
        </w:rPr>
        <w:t xml:space="preserve"> .... فاطر (35) 4</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 الَّذِينَ مِنْ قَبْلِهِمْ جاءَتْهُمْ رُسُلُهُمْ بِالْبَيِّناتِ وَ بِالزُّبُرِ وَ بِالْكِتابِ الْمُنِيرِ ثُمَّ أَخَذْتُ الَّذِينَ كَفَرُوا فَكَيْفَ كانَ نَكِيرِ.</w:t>
      </w:r>
      <w:r>
        <w:rPr>
          <w:rFonts w:ascii="Traditional Arabic" w:hAnsi="Traditional Arabic" w:cs="Traditional Arabic" w:hint="cs"/>
          <w:color w:val="000000"/>
          <w:sz w:val="30"/>
          <w:szCs w:val="30"/>
          <w:rtl/>
        </w:rPr>
        <w:t xml:space="preserve"> فاطر (35) 25 و 26</w:t>
      </w:r>
    </w:p>
    <w:p w:rsidR="00DA643A" w:rsidRDefault="00DA643A" w:rsidP="00DA643A">
      <w:pPr>
        <w:pStyle w:val="NormalWeb"/>
        <w:bidi/>
        <w:rPr>
          <w:rtl/>
        </w:rPr>
      </w:pPr>
      <w:r>
        <w:rPr>
          <w:rFonts w:ascii="Traditional Arabic" w:hAnsi="Traditional Arabic" w:cs="Traditional Arabic" w:hint="cs"/>
          <w:color w:val="006A0F"/>
          <w:sz w:val="30"/>
          <w:szCs w:val="30"/>
          <w:rtl/>
        </w:rPr>
        <w:t>وَ عَجِبُوا أَنْ جاءَهُمْ مُنْذِرٌ مِنْهُمْ وَ قالَ الْكافِرُونَ هذا ساحِرٌ كَذَّابٌ‏ جُنْدٌ ما هُنالِكَ مَهْزُومٌ مِنَ الْأَحْزابِ‏ كَذَّبَتْ قَبْلَهُمْ قَوْمُ نُوحٍ وَ عادٌ وَ فِرْعَوْنُ ذُو الْأَوْتادِ وَ ثَمُودُ وَ قَوْمُ لُوطٍ وَ أَصْحابُ الْأَيْكَةِ أُولئِكَ الْأَحْزابُ‏ إِنْ كُلٌّ إِلَّا كَذَّبَ الرُّسُلَ فَحَقَّ عِقابِ.</w:t>
      </w:r>
      <w:r>
        <w:rPr>
          <w:rFonts w:ascii="Traditional Arabic" w:hAnsi="Traditional Arabic" w:cs="Traditional Arabic" w:hint="cs"/>
          <w:color w:val="000000"/>
          <w:sz w:val="30"/>
          <w:szCs w:val="30"/>
          <w:rtl/>
        </w:rPr>
        <w:t xml:space="preserve"> ص (38) 4 و 11-/ 14</w:t>
      </w:r>
    </w:p>
    <w:p w:rsidR="00DA643A" w:rsidRDefault="00DA643A" w:rsidP="00DA643A">
      <w:pPr>
        <w:pStyle w:val="NormalWeb"/>
        <w:bidi/>
        <w:rPr>
          <w:rtl/>
        </w:rPr>
      </w:pPr>
      <w:r>
        <w:rPr>
          <w:rFonts w:ascii="Traditional Arabic" w:hAnsi="Traditional Arabic" w:cs="Traditional Arabic" w:hint="cs"/>
          <w:color w:val="006A0F"/>
          <w:sz w:val="30"/>
          <w:szCs w:val="30"/>
          <w:rtl/>
        </w:rPr>
        <w:t>كَذَّبَ الَّذِينَ مِنْ قَبْلِهِمْ فَأَتاهُمُ الْعَذابُ مِنْ حَيْثُ لا يَشْعُرُونَ.</w:t>
      </w:r>
      <w:r>
        <w:rPr>
          <w:rFonts w:ascii="Traditional Arabic" w:hAnsi="Traditional Arabic" w:cs="Traditional Arabic" w:hint="cs"/>
          <w:color w:val="000000"/>
          <w:sz w:val="30"/>
          <w:szCs w:val="30"/>
          <w:rtl/>
        </w:rPr>
        <w:t xml:space="preserve"> زمر (39) 25</w:t>
      </w:r>
    </w:p>
    <w:p w:rsidR="00DA643A" w:rsidRDefault="00DA643A" w:rsidP="00DA643A">
      <w:pPr>
        <w:pStyle w:val="NormalWeb"/>
        <w:bidi/>
        <w:rPr>
          <w:rtl/>
        </w:rPr>
      </w:pPr>
      <w:r>
        <w:rPr>
          <w:rFonts w:ascii="Traditional Arabic" w:hAnsi="Traditional Arabic" w:cs="Traditional Arabic" w:hint="cs"/>
          <w:color w:val="006A0F"/>
          <w:sz w:val="30"/>
          <w:szCs w:val="30"/>
          <w:rtl/>
        </w:rPr>
        <w:t>ما يُجادِلُ فِي آياتِ اللَّهِ إِلَّا الَّذِينَ كَفَرُوا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كَذَّبَتْ قَبْلَهُمْ قَوْمُ نُوحٍ وَ الْأَحْزابُ مِنْ بَعْدِهِمْ‏</w:t>
      </w:r>
      <w:r>
        <w:rPr>
          <w:rFonts w:ascii="Traditional Arabic" w:hAnsi="Traditional Arabic" w:cs="Traditional Arabic" w:hint="cs"/>
          <w:color w:val="000000"/>
          <w:sz w:val="30"/>
          <w:szCs w:val="30"/>
          <w:rtl/>
        </w:rPr>
        <w:t xml:space="preserve"> .... غافر (40) 4 و 5</w:t>
      </w:r>
    </w:p>
    <w:p w:rsidR="00DA643A" w:rsidRDefault="00DA643A" w:rsidP="00DA643A">
      <w:pPr>
        <w:pStyle w:val="NormalWeb"/>
        <w:bidi/>
        <w:rPr>
          <w:rtl/>
        </w:rPr>
      </w:pPr>
      <w:r>
        <w:rPr>
          <w:rFonts w:ascii="Traditional Arabic" w:hAnsi="Traditional Arabic" w:cs="Traditional Arabic" w:hint="cs"/>
          <w:color w:val="006A0F"/>
          <w:sz w:val="30"/>
          <w:szCs w:val="30"/>
          <w:rtl/>
        </w:rPr>
        <w:t>بَلْ عَجِبُوا أَنْ جاءَهُمْ مُنْذِرٌ مِنْهُمْ فَقالَ الْكافِرُونَ هذا شَيْ‏ءٌ عَجِيبٌ‏ كَذَّبَتْ قَبْلَهُمْ قَوْمُ نُوحٍ وَ أَصْحابُ الرَّسِّ وَ ثَمُودُ وَ عادٌ وَ فِرْعَوْنُ وَ إِخْوانُ لُوطٍ وَ أَصْحابُ الْأَيْكَةِ وَ قَوْمُ تُبَّعٍ كُلٌّ كَذَّبَ الرُّسُلَ فَحَقَّ وَعِيدِ.</w:t>
      </w:r>
      <w:r>
        <w:rPr>
          <w:rFonts w:ascii="Traditional Arabic" w:hAnsi="Traditional Arabic" w:cs="Traditional Arabic" w:hint="cs"/>
          <w:color w:val="000000"/>
          <w:sz w:val="30"/>
          <w:szCs w:val="30"/>
          <w:rtl/>
        </w:rPr>
        <w:t xml:space="preserve"> ق (50) 2 و 12-/ 14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181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لَقَدْ كَذَّبَ الَّذِينَ مِنْ قَبْلِهِمْ فَكَيْفَ كانَ نَكِيرِ.</w:t>
      </w:r>
      <w:r>
        <w:rPr>
          <w:rFonts w:ascii="Traditional Arabic" w:hAnsi="Traditional Arabic" w:cs="Traditional Arabic" w:hint="cs"/>
          <w:color w:val="000000"/>
          <w:sz w:val="30"/>
          <w:szCs w:val="30"/>
          <w:rtl/>
        </w:rPr>
        <w:t xml:space="preserve"> ملك (67) 18</w:t>
      </w:r>
    </w:p>
    <w:p w:rsidR="00DA643A" w:rsidRDefault="00DA643A" w:rsidP="00DA643A">
      <w:pPr>
        <w:pStyle w:val="NormalWeb"/>
        <w:bidi/>
        <w:rPr>
          <w:rtl/>
        </w:rPr>
      </w:pPr>
      <w:r>
        <w:rPr>
          <w:rFonts w:ascii="Traditional Arabic" w:hAnsi="Traditional Arabic" w:cs="Traditional Arabic" w:hint="cs"/>
          <w:color w:val="000000"/>
          <w:sz w:val="30"/>
          <w:szCs w:val="30"/>
          <w:rtl/>
        </w:rPr>
        <w:t>992. تكذيب محمّد صلى الله عليه و آله، از سوى كافران مكّه:</w:t>
      </w:r>
    </w:p>
    <w:p w:rsidR="00DA643A" w:rsidRDefault="00DA643A" w:rsidP="00DA643A">
      <w:pPr>
        <w:pStyle w:val="NormalWeb"/>
        <w:bidi/>
        <w:rPr>
          <w:rtl/>
        </w:rPr>
      </w:pPr>
      <w:r>
        <w:rPr>
          <w:rFonts w:ascii="Traditional Arabic" w:hAnsi="Traditional Arabic" w:cs="Traditional Arabic" w:hint="cs"/>
          <w:color w:val="006A0F"/>
          <w:sz w:val="30"/>
          <w:szCs w:val="30"/>
          <w:rtl/>
        </w:rPr>
        <w:t>وَ ضَرَبَ اللَّهُ مَثَلًا قَرْيَةً كانَتْ آمِنَةً مُطْمَئِنَّةً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فَكَفَرَتْ بِأَنْعُمِ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لَقَدْ جاءَهُمْ رَسُولٌ مِنْهُمْ فَكَذَّبُوهُ‏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19"/>
      </w:r>
      <w:r>
        <w:rPr>
          <w:rFonts w:ascii="Traditional Arabic" w:hAnsi="Traditional Arabic" w:cs="Traditional Arabic" w:hint="cs"/>
          <w:color w:val="000000"/>
          <w:sz w:val="30"/>
          <w:szCs w:val="30"/>
          <w:rtl/>
        </w:rPr>
        <w:t xml:space="preserve"> نحل (16) 112 و 113</w:t>
      </w:r>
    </w:p>
    <w:p w:rsidR="00DA643A" w:rsidRDefault="00DA643A" w:rsidP="00DA643A">
      <w:pPr>
        <w:pStyle w:val="NormalWeb"/>
        <w:bidi/>
        <w:rPr>
          <w:rtl/>
        </w:rPr>
      </w:pPr>
      <w:r>
        <w:rPr>
          <w:rFonts w:ascii="Traditional Arabic" w:hAnsi="Traditional Arabic" w:cs="Traditional Arabic" w:hint="cs"/>
          <w:color w:val="465BFF"/>
          <w:sz w:val="30"/>
          <w:szCs w:val="30"/>
          <w:rtl/>
        </w:rPr>
        <w:t>5. مجرمان‏</w:t>
      </w:r>
    </w:p>
    <w:p w:rsidR="00DA643A" w:rsidRDefault="00DA643A" w:rsidP="00DA643A">
      <w:pPr>
        <w:pStyle w:val="NormalWeb"/>
        <w:bidi/>
        <w:rPr>
          <w:rtl/>
        </w:rPr>
      </w:pPr>
      <w:r>
        <w:rPr>
          <w:rFonts w:ascii="Traditional Arabic" w:hAnsi="Traditional Arabic" w:cs="Traditional Arabic" w:hint="cs"/>
          <w:color w:val="000000"/>
          <w:sz w:val="30"/>
          <w:szCs w:val="30"/>
          <w:rtl/>
        </w:rPr>
        <w:t>993. تكذيب محمّد صلى الله عليه و آله، از جانب مجرمان:</w:t>
      </w:r>
    </w:p>
    <w:p w:rsidR="00DA643A" w:rsidRDefault="00DA643A" w:rsidP="00DA643A">
      <w:pPr>
        <w:pStyle w:val="NormalWeb"/>
        <w:bidi/>
        <w:rPr>
          <w:rtl/>
        </w:rPr>
      </w:pPr>
      <w:r>
        <w:rPr>
          <w:rFonts w:ascii="Traditional Arabic" w:hAnsi="Traditional Arabic" w:cs="Traditional Arabic" w:hint="cs"/>
          <w:color w:val="006A0F"/>
          <w:sz w:val="30"/>
          <w:szCs w:val="30"/>
          <w:rtl/>
        </w:rPr>
        <w:t>فَإِنْ كَذَّبُوكَ فَقُلْ رَبُّكُمْ ذُو رَحْمَةٍ واسِعَةٍ وَ لا يُرَدُّ بَأْسُهُ عَنِ الْقَوْمِ الْمُجْرِمِينَ.</w:t>
      </w:r>
      <w:r>
        <w:rPr>
          <w:rFonts w:ascii="Traditional Arabic" w:hAnsi="Traditional Arabic" w:cs="Traditional Arabic" w:hint="cs"/>
          <w:color w:val="000000"/>
          <w:sz w:val="30"/>
          <w:szCs w:val="30"/>
          <w:rtl/>
        </w:rPr>
        <w:t xml:space="preserve"> انعام (6) 147</w:t>
      </w:r>
    </w:p>
    <w:p w:rsidR="00DA643A" w:rsidRDefault="00DA643A" w:rsidP="00DA643A">
      <w:pPr>
        <w:pStyle w:val="NormalWeb"/>
        <w:bidi/>
        <w:rPr>
          <w:rtl/>
        </w:rPr>
      </w:pPr>
      <w:r>
        <w:rPr>
          <w:rFonts w:ascii="Traditional Arabic" w:hAnsi="Traditional Arabic" w:cs="Traditional Arabic" w:hint="cs"/>
          <w:color w:val="465BFF"/>
          <w:sz w:val="30"/>
          <w:szCs w:val="30"/>
          <w:rtl/>
        </w:rPr>
        <w:t>6.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 تكذيب محمّد صلى الله عليه و آله، مكذّبان محمّد صلى الله عليه و آله، مصاديق مكذّبان محمّد صلى الله عليه و آله، كافران‏</w:t>
      </w:r>
    </w:p>
    <w:p w:rsidR="00DA643A" w:rsidRDefault="00DA643A" w:rsidP="00DA643A">
      <w:pPr>
        <w:pStyle w:val="NormalWeb"/>
        <w:bidi/>
        <w:rPr>
          <w:rtl/>
        </w:rPr>
      </w:pPr>
      <w:r>
        <w:rPr>
          <w:rFonts w:ascii="Traditional Arabic" w:hAnsi="Traditional Arabic" w:cs="Traditional Arabic" w:hint="cs"/>
          <w:color w:val="465BFF"/>
          <w:sz w:val="30"/>
          <w:szCs w:val="30"/>
          <w:rtl/>
        </w:rPr>
        <w:t>7.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994. تكذيب پيامبر صلى الله عليه و آله، از ناحيه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نُهُوا عَنِ النَّجْوى‏ ثُمَّ يَعُودُونَ لِما نُهُوا عَنْهُ وَ يَتَناجَوْنَ بِالْإِثْمِ وَ الْعُدْوانِ وَ مَعْصِيَةِ الرَّسُولِ وَ إِذا جاؤُكَ حَيَّوْكَ بِما لَمْ يُحَيِّكَ بِهِ اللَّهُ وَ يَقُولُونَ فِي أَنْفُسِهِمْ لَوْ لا يُعَذِّبُنَا اللَّهُ بِما نَقُولُ‏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20"/>
      </w:r>
      <w:r>
        <w:rPr>
          <w:rFonts w:ascii="Traditional Arabic" w:hAnsi="Traditional Arabic" w:cs="Traditional Arabic" w:hint="cs"/>
          <w:color w:val="000000"/>
          <w:sz w:val="30"/>
          <w:szCs w:val="30"/>
          <w:rtl/>
        </w:rPr>
        <w:t xml:space="preserve"> مجادله (58) 8</w:t>
      </w:r>
    </w:p>
    <w:p w:rsidR="00DA643A" w:rsidRDefault="00DA643A" w:rsidP="00DA643A">
      <w:pPr>
        <w:pStyle w:val="NormalWeb"/>
        <w:bidi/>
        <w:rPr>
          <w:rtl/>
        </w:rPr>
      </w:pPr>
      <w:r>
        <w:rPr>
          <w:rFonts w:ascii="Traditional Arabic" w:hAnsi="Traditional Arabic" w:cs="Traditional Arabic" w:hint="cs"/>
          <w:color w:val="465BFF"/>
          <w:sz w:val="30"/>
          <w:szCs w:val="30"/>
          <w:rtl/>
        </w:rPr>
        <w:t>8. يهود</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995. تكذيب محمّد صلى الله عليه و آله، از جانب يهوديان:</w:t>
      </w:r>
    </w:p>
    <w:p w:rsidR="00DA643A" w:rsidRDefault="00DA643A" w:rsidP="00DA643A">
      <w:pPr>
        <w:pStyle w:val="NormalWeb"/>
        <w:bidi/>
        <w:rPr>
          <w:rtl/>
        </w:rPr>
      </w:pPr>
      <w:r>
        <w:rPr>
          <w:rFonts w:ascii="Traditional Arabic" w:hAnsi="Traditional Arabic" w:cs="Traditional Arabic" w:hint="cs"/>
          <w:color w:val="006A0F"/>
          <w:sz w:val="30"/>
          <w:szCs w:val="30"/>
          <w:rtl/>
        </w:rPr>
        <w:t>لَقَدْ سَمِعَ اللَّهُ قَوْلَ الَّذِينَ قالُوا إِنَّ اللَّهَ فَقِيرٌ وَ نَحْنُ أَغْنِياءُ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كَذَّبُوكَ فَقَدْ كُذِّبَ رُسُلٌ مِنْ قَبْلِكَ جاؤُ بِالْبَيِّناتِ وَ الزُّبُرِ وَ الْكِتابِ الْمُنِيرِ.</w:t>
      </w:r>
      <w:r>
        <w:rPr>
          <w:rStyle w:val="FootnoteReference"/>
          <w:rFonts w:ascii="Traditional Arabic" w:eastAsiaTheme="majorEastAsia" w:hAnsi="Traditional Arabic" w:cs="Traditional Arabic"/>
          <w:color w:val="000000"/>
          <w:sz w:val="30"/>
          <w:szCs w:val="30"/>
          <w:rtl/>
        </w:rPr>
        <w:footnoteReference w:id="321"/>
      </w:r>
      <w:r>
        <w:rPr>
          <w:rFonts w:ascii="Traditional Arabic" w:hAnsi="Traditional Arabic" w:cs="Traditional Arabic" w:hint="cs"/>
          <w:color w:val="000000"/>
          <w:sz w:val="30"/>
          <w:szCs w:val="30"/>
          <w:rtl/>
        </w:rPr>
        <w:t xml:space="preserve"> آل‏عمران (3) 181 و 184</w:t>
      </w:r>
    </w:p>
    <w:p w:rsidR="00DA643A" w:rsidRDefault="00DA643A" w:rsidP="00DA643A">
      <w:pPr>
        <w:pStyle w:val="NormalWeb"/>
        <w:bidi/>
        <w:rPr>
          <w:rtl/>
        </w:rPr>
      </w:pPr>
      <w:r>
        <w:rPr>
          <w:rFonts w:ascii="Traditional Arabic" w:hAnsi="Traditional Arabic" w:cs="Traditional Arabic" w:hint="cs"/>
          <w:color w:val="006A0F"/>
          <w:sz w:val="30"/>
          <w:szCs w:val="30"/>
          <w:rtl/>
        </w:rPr>
        <w:t>وَ عَلَى الَّذِينَ 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كَذَّبُوكَ‏</w:t>
      </w:r>
      <w:r>
        <w:rPr>
          <w:rFonts w:ascii="Traditional Arabic" w:hAnsi="Traditional Arabic" w:cs="Traditional Arabic" w:hint="cs"/>
          <w:color w:val="000000"/>
          <w:sz w:val="30"/>
          <w:szCs w:val="30"/>
          <w:rtl/>
        </w:rPr>
        <w:t xml:space="preserve"> .... انعام (6) 146 و 147</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 إِنِّي رَسُولُ اللَّهِ إِلَيْكُمْ مُصَدِّقاً لِما بَيْنَ يَدَيَّ مِنَ التَّوْراةِ وَ مُبَشِّراً بِرَسُولٍ يَأْتِي مِنْ بَعْدِي اسْمُهُ أَحْمَدُ فَلَمَّا جاءَهُمْ بِالْبَيِّناتِ قالُوا هذا سِحْرٌ مُبِينٌ‏ وَ مَنْ أَظْلَمُ مِمَّنِ افْتَرى‏ عَلَى اللَّهِ الْكَذِبَ وَ هُوَ يُدْعى‏ إِلَى الْإِسْلامِ‏</w:t>
      </w:r>
      <w:r>
        <w:rPr>
          <w:rFonts w:ascii="Traditional Arabic" w:hAnsi="Traditional Arabic" w:cs="Traditional Arabic" w:hint="cs"/>
          <w:color w:val="000000"/>
          <w:sz w:val="30"/>
          <w:szCs w:val="30"/>
          <w:rtl/>
        </w:rPr>
        <w:t xml:space="preserve"> .... صفّ (61) 6 و 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اعراض از محمّد صلى الله عليه و آله، افترا به محمّد صلى الله عليه و آله، كفر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تكلّم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سخن با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تكلّم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سخنان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تلاوت قرآن 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996. تلاوت آيات قرآن بر پيامبر صلى الله عليه و آله،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تِلْكَ آياتُ اللَّهِ نَتْلُوها عَلَيْكَ بِالْحَقِّ وَ إِنَّكَ لَمِنَ‏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182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الْمُرْسَلِينَ.</w:t>
      </w:r>
      <w:r>
        <w:rPr>
          <w:rFonts w:ascii="Traditional Arabic" w:hAnsi="Traditional Arabic" w:cs="Traditional Arabic" w:hint="cs"/>
          <w:color w:val="000000"/>
          <w:sz w:val="30"/>
          <w:szCs w:val="30"/>
          <w:rtl/>
        </w:rPr>
        <w:t xml:space="preserve"> بقره (2) 252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ذلِكَ نَتْلُوهُ عَلَيْكَ مِنَ الْآياتِ وَ الذِّكْرِ الْحَكِيمِ.</w:t>
      </w:r>
      <w:r>
        <w:rPr>
          <w:rFonts w:ascii="Traditional Arabic" w:hAnsi="Traditional Arabic" w:cs="Traditional Arabic" w:hint="cs"/>
          <w:color w:val="000000"/>
          <w:sz w:val="30"/>
          <w:szCs w:val="30"/>
          <w:rtl/>
        </w:rPr>
        <w:t xml:space="preserve"> آل‏عمران (3) 58</w:t>
      </w:r>
    </w:p>
    <w:p w:rsidR="00DA643A" w:rsidRDefault="00DA643A" w:rsidP="00DA643A">
      <w:pPr>
        <w:pStyle w:val="NormalWeb"/>
        <w:bidi/>
        <w:rPr>
          <w:rtl/>
        </w:rPr>
      </w:pPr>
      <w:r>
        <w:rPr>
          <w:rFonts w:ascii="Traditional Arabic" w:hAnsi="Traditional Arabic" w:cs="Traditional Arabic" w:hint="cs"/>
          <w:color w:val="006A0F"/>
          <w:sz w:val="30"/>
          <w:szCs w:val="30"/>
          <w:rtl/>
        </w:rPr>
        <w:t>تِلْكَ آياتُ اللَّهِ نَتْلُوها عَلَيْكَ بِالْحَقِ‏</w:t>
      </w:r>
      <w:r>
        <w:rPr>
          <w:rFonts w:ascii="Traditional Arabic" w:hAnsi="Traditional Arabic" w:cs="Traditional Arabic" w:hint="cs"/>
          <w:color w:val="000000"/>
          <w:sz w:val="30"/>
          <w:szCs w:val="30"/>
          <w:rtl/>
        </w:rPr>
        <w:t xml:space="preserve"> .... آل‏عمران (3) 108</w:t>
      </w:r>
    </w:p>
    <w:p w:rsidR="00DA643A" w:rsidRDefault="00DA643A" w:rsidP="00DA643A">
      <w:pPr>
        <w:pStyle w:val="NormalWeb"/>
        <w:bidi/>
        <w:rPr>
          <w:rtl/>
        </w:rPr>
      </w:pPr>
      <w:r>
        <w:rPr>
          <w:rFonts w:ascii="Traditional Arabic" w:hAnsi="Traditional Arabic" w:cs="Traditional Arabic" w:hint="cs"/>
          <w:color w:val="006A0F"/>
          <w:sz w:val="30"/>
          <w:szCs w:val="30"/>
          <w:rtl/>
        </w:rPr>
        <w:t>تِلْكَ آياتُ اللَّهِ نَتْلُوها عَلَيْكَ بِالْحَقِ‏</w:t>
      </w:r>
      <w:r>
        <w:rPr>
          <w:rFonts w:ascii="Traditional Arabic" w:hAnsi="Traditional Arabic" w:cs="Traditional Arabic" w:hint="cs"/>
          <w:color w:val="000000"/>
          <w:sz w:val="30"/>
          <w:szCs w:val="30"/>
          <w:rtl/>
        </w:rPr>
        <w:t xml:space="preserve"> .... جاثيه (45) 6</w:t>
      </w:r>
    </w:p>
    <w:p w:rsidR="00DA643A" w:rsidRDefault="00DA643A" w:rsidP="00DA643A">
      <w:pPr>
        <w:pStyle w:val="NormalWeb"/>
        <w:bidi/>
        <w:rPr>
          <w:rtl/>
        </w:rPr>
      </w:pPr>
      <w:r>
        <w:rPr>
          <w:rFonts w:ascii="Traditional Arabic" w:hAnsi="Traditional Arabic" w:cs="Traditional Arabic" w:hint="cs"/>
          <w:color w:val="000000"/>
          <w:sz w:val="30"/>
          <w:szCs w:val="30"/>
          <w:rtl/>
        </w:rPr>
        <w:t>997. تلاوت همراه با ترتيل آيات قرآن بر پيامبر صلى الله عليه و آله،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لَوْ لا نُزِّلَ عَلَيْهِ الْقُرْآنُ جُمْلَةً واحِدَةً كَذلِكَ لِنُثَبِّتَ بِهِ فُؤادَكَ وَ رَتَّلْناهُ تَرْتِيلًا.</w:t>
      </w:r>
      <w:r>
        <w:rPr>
          <w:rStyle w:val="FootnoteReference"/>
          <w:rFonts w:ascii="Traditional Arabic" w:eastAsiaTheme="majorEastAsia" w:hAnsi="Traditional Arabic" w:cs="Traditional Arabic"/>
          <w:color w:val="000000"/>
          <w:sz w:val="30"/>
          <w:szCs w:val="30"/>
          <w:rtl/>
        </w:rPr>
        <w:footnoteReference w:id="322"/>
      </w:r>
      <w:r>
        <w:rPr>
          <w:rFonts w:ascii="Traditional Arabic" w:hAnsi="Traditional Arabic" w:cs="Traditional Arabic" w:hint="cs"/>
          <w:color w:val="000000"/>
          <w:sz w:val="30"/>
          <w:szCs w:val="30"/>
          <w:rtl/>
        </w:rPr>
        <w:t xml:space="preserve"> فرقان (25) 32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تلاوتهاى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998. تلاوت آيات قرآن از طرف محمّد صلى الله عليه و آله، براى هدايت اولواالالباب مؤمن: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يا أُولِي الْأَلْبابِ الَّذِينَ آمَنُوا قَدْ أَنْزَلَ اللَّهُ إِلَيْكُمْ ذِكْراً رَسُولًا يَتْلُوا عَلَيْكُمْ آياتِ اللَّهِ مُبَيِّناتٍ لِيُخْرِجَ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مِنَ الظُّلُماتِ إِلَى النُّورِ</w:t>
      </w:r>
      <w:r>
        <w:rPr>
          <w:rFonts w:ascii="Traditional Arabic" w:hAnsi="Traditional Arabic" w:cs="Traditional Arabic" w:hint="cs"/>
          <w:color w:val="000000"/>
          <w:sz w:val="30"/>
          <w:szCs w:val="30"/>
          <w:rtl/>
        </w:rPr>
        <w:t xml:space="preserve"> .... طلاق (65) 10 و 11</w:t>
      </w:r>
    </w:p>
    <w:p w:rsidR="00DA643A" w:rsidRDefault="00DA643A" w:rsidP="00DA643A">
      <w:pPr>
        <w:pStyle w:val="NormalWeb"/>
        <w:bidi/>
        <w:rPr>
          <w:rtl/>
        </w:rPr>
      </w:pPr>
      <w:r>
        <w:rPr>
          <w:rFonts w:ascii="Traditional Arabic" w:hAnsi="Traditional Arabic" w:cs="Traditional Arabic" w:hint="cs"/>
          <w:color w:val="000000"/>
          <w:sz w:val="30"/>
          <w:szCs w:val="30"/>
          <w:rtl/>
        </w:rPr>
        <w:t>999. تلاوت آيات قرآن، براى مردم عرب، به وسيله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تَعالَوْا أَتْلُ ما حَرَّمَ رَبُّكُمْ عَلَيْكُمْ‏</w:t>
      </w:r>
      <w:r>
        <w:rPr>
          <w:rFonts w:ascii="Traditional Arabic" w:hAnsi="Traditional Arabic" w:cs="Traditional Arabic" w:hint="cs"/>
          <w:color w:val="000000"/>
          <w:sz w:val="30"/>
          <w:szCs w:val="30"/>
          <w:rtl/>
        </w:rPr>
        <w:t xml:space="preserve"> .... انعام (6) 151</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لا يَرْجُونَ لِقاءَنَا ائْتِ بِقُرْآنٍ غَيْرِ هذا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لَوْ شاءَ اللَّهُ ما تَلَوْتُهُ عَلَيْكُمْ‏</w:t>
      </w:r>
      <w:r>
        <w:rPr>
          <w:rFonts w:ascii="Traditional Arabic" w:hAnsi="Traditional Arabic" w:cs="Traditional Arabic" w:hint="cs"/>
          <w:color w:val="000000"/>
          <w:sz w:val="30"/>
          <w:szCs w:val="30"/>
          <w:rtl/>
        </w:rPr>
        <w:t xml:space="preserve"> .... يونس (10) 15 و 16</w:t>
      </w:r>
    </w:p>
    <w:p w:rsidR="00DA643A" w:rsidRDefault="00DA643A" w:rsidP="00DA643A">
      <w:pPr>
        <w:pStyle w:val="NormalWeb"/>
        <w:bidi/>
        <w:rPr>
          <w:rtl/>
        </w:rPr>
      </w:pPr>
      <w:r>
        <w:rPr>
          <w:rFonts w:ascii="Traditional Arabic" w:hAnsi="Traditional Arabic" w:cs="Traditional Arabic" w:hint="cs"/>
          <w:color w:val="006A0F"/>
          <w:sz w:val="30"/>
          <w:szCs w:val="30"/>
          <w:rtl/>
        </w:rPr>
        <w:t>كَذلِكَ أَرْسَلْناكَ فِي أُمَّةٍ قَدْ خَلَتْ مِنْ قَبْلِها أُمَمٌ لِتَتْلُوَا عَلَيْهِمُ الَّذِي أَوْحَيْنا إِلَيْكَ‏</w:t>
      </w:r>
      <w:r>
        <w:rPr>
          <w:rFonts w:ascii="Traditional Arabic" w:hAnsi="Traditional Arabic" w:cs="Traditional Arabic" w:hint="cs"/>
          <w:color w:val="000000"/>
          <w:sz w:val="30"/>
          <w:szCs w:val="30"/>
          <w:rtl/>
        </w:rPr>
        <w:t xml:space="preserve"> .... رعد (13) 30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أُمِرْتُ‏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أَتْلُوَا الْقُرْآنَ فَمَنِ اهْتَدى‏ فَإِنَّما يَهْتَدِي لِنَفْسِهِ‏</w:t>
      </w:r>
      <w:r>
        <w:rPr>
          <w:rFonts w:ascii="Traditional Arabic" w:hAnsi="Traditional Arabic" w:cs="Traditional Arabic" w:hint="cs"/>
          <w:color w:val="000000"/>
          <w:sz w:val="30"/>
          <w:szCs w:val="30"/>
          <w:rtl/>
        </w:rPr>
        <w:t xml:space="preserve"> .... نمل (27) 91 و 92</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rPr>
          <w:rtl/>
        </w:rPr>
      </w:pPr>
      <w:r>
        <w:rPr>
          <w:rFonts w:ascii="Traditional Arabic" w:hAnsi="Traditional Arabic" w:cs="Traditional Arabic" w:hint="cs"/>
          <w:color w:val="006A0F"/>
          <w:sz w:val="30"/>
          <w:szCs w:val="30"/>
          <w:rtl/>
        </w:rPr>
        <w:t>رَسُولًا يَتْلُوا عَلَيْكُمْ آياتِ اللَّهِ‏</w:t>
      </w:r>
      <w:r>
        <w:rPr>
          <w:rFonts w:ascii="Traditional Arabic" w:hAnsi="Traditional Arabic" w:cs="Traditional Arabic" w:hint="cs"/>
          <w:color w:val="000000"/>
          <w:sz w:val="30"/>
          <w:szCs w:val="30"/>
          <w:rtl/>
        </w:rPr>
        <w:t xml:space="preserve"> .... طلاق (65) 11</w:t>
      </w:r>
    </w:p>
    <w:p w:rsidR="00DA643A" w:rsidRDefault="00DA643A" w:rsidP="00DA643A">
      <w:pPr>
        <w:pStyle w:val="NormalWeb"/>
        <w:bidi/>
        <w:rPr>
          <w:rtl/>
        </w:rPr>
      </w:pPr>
      <w:r>
        <w:rPr>
          <w:rFonts w:ascii="Traditional Arabic" w:hAnsi="Traditional Arabic" w:cs="Traditional Arabic" w:hint="cs"/>
          <w:color w:val="000000"/>
          <w:sz w:val="30"/>
          <w:szCs w:val="30"/>
          <w:rtl/>
        </w:rPr>
        <w:t>1000. محمّد صلى الله عليه و آله، موظّف به تلاوت آيات بيان‏كننده سرگذشت پسران آدم، بر اهل‏كتاب و بنى‏اسرائيل:</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أَهْلَ الْكِتابِ قَدْ جاءَكُمْ رَسُولُنا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 قالَ مُوسى‏ لِقَوْمِهِ يا قَوْمِ اذْكُرُوا نِعْمَتَ اللَّهِ عَلَيْكُمْ إِذْ جَعَلَ فِيكُمْ أَنْبِياءَ وَ جَعَلَكُمْ مُلُوكاً وَ آتاكُمْ ما لَمْ يُؤْتِ أَحَداً مِنَ الْعالَمِينَ‏ وَ اتْلُ عَلَيْهِمْ نَبَأَ ابْنَيْ آدَمَ بِالْحَقِّ إِذْ قَرَّبا قُرْباناً فَتُقُبِّلَ مِنْ أَحَدِهِما وَ لَمْ يُتَقَبَّلْ مِنَ الْآخَرِ قالَ لَأَقْتُلَنَّكَ قالَ إِنَّما يَتَقَبَّلُ اللَّهُ مِنَ الْمُتَّقِينَ.</w:t>
      </w:r>
      <w:r>
        <w:rPr>
          <w:rFonts w:ascii="Traditional Arabic" w:hAnsi="Traditional Arabic" w:cs="Traditional Arabic" w:hint="cs"/>
          <w:color w:val="000000"/>
          <w:sz w:val="30"/>
          <w:szCs w:val="30"/>
          <w:rtl/>
        </w:rPr>
        <w:t xml:space="preserve"> مائده (5) 19 و 20 و 27</w:t>
      </w:r>
    </w:p>
    <w:p w:rsidR="00DA643A" w:rsidRDefault="00DA643A" w:rsidP="00DA643A">
      <w:pPr>
        <w:pStyle w:val="NormalWeb"/>
        <w:bidi/>
        <w:rPr>
          <w:rtl/>
        </w:rPr>
      </w:pPr>
      <w:r>
        <w:rPr>
          <w:rFonts w:ascii="Traditional Arabic" w:hAnsi="Traditional Arabic" w:cs="Traditional Arabic" w:hint="cs"/>
          <w:color w:val="000000"/>
          <w:sz w:val="30"/>
          <w:szCs w:val="30"/>
          <w:rtl/>
        </w:rPr>
        <w:t>1001. پيامبر صلى الله عليه و آله، مأمور خواندن سرگذشت بلعم باعورا، براى بنى‏اسرائيل:</w:t>
      </w:r>
    </w:p>
    <w:p w:rsidR="00DA643A" w:rsidRDefault="00DA643A" w:rsidP="00DA643A">
      <w:pPr>
        <w:pStyle w:val="NormalWeb"/>
        <w:bidi/>
        <w:rPr>
          <w:rtl/>
        </w:rPr>
      </w:pPr>
      <w:r>
        <w:rPr>
          <w:rFonts w:ascii="Traditional Arabic" w:hAnsi="Traditional Arabic" w:cs="Traditional Arabic" w:hint="cs"/>
          <w:color w:val="006A0F"/>
          <w:sz w:val="30"/>
          <w:szCs w:val="30"/>
          <w:rtl/>
        </w:rPr>
        <w:t>وَ اتْلُ عَلَيْهِمْ نَبَأَ الَّذِي آتَيْناهُ آياتِنا فَانْسَلَخَ مِنْها فَأَتْبَعَهُ الشَّيْطانُ فَكانَ مِنَ الْغاوِينَ.</w:t>
      </w:r>
      <w:r>
        <w:rPr>
          <w:rStyle w:val="FootnoteReference"/>
          <w:rFonts w:ascii="Traditional Arabic" w:eastAsiaTheme="majorEastAsia" w:hAnsi="Traditional Arabic" w:cs="Traditional Arabic"/>
          <w:color w:val="000000"/>
          <w:sz w:val="30"/>
          <w:szCs w:val="30"/>
          <w:rtl/>
        </w:rPr>
        <w:footnoteReference w:id="323"/>
      </w:r>
      <w:r>
        <w:rPr>
          <w:rFonts w:ascii="Traditional Arabic" w:hAnsi="Traditional Arabic" w:cs="Traditional Arabic" w:hint="cs"/>
          <w:color w:val="000000"/>
          <w:sz w:val="30"/>
          <w:szCs w:val="30"/>
          <w:rtl/>
        </w:rPr>
        <w:t xml:space="preserve"> اعراف (7) 175</w:t>
      </w:r>
    </w:p>
    <w:p w:rsidR="00DA643A" w:rsidRDefault="00DA643A" w:rsidP="00DA643A">
      <w:pPr>
        <w:pStyle w:val="NormalWeb"/>
        <w:bidi/>
        <w:rPr>
          <w:rtl/>
        </w:rPr>
      </w:pPr>
      <w:r>
        <w:rPr>
          <w:rFonts w:ascii="Traditional Arabic" w:hAnsi="Traditional Arabic" w:cs="Traditional Arabic" w:hint="cs"/>
          <w:color w:val="000000"/>
          <w:sz w:val="30"/>
          <w:szCs w:val="30"/>
          <w:rtl/>
        </w:rPr>
        <w:t>1002. تلاوت قرآن محمّد صلى الله عليه و آله براى جنّيان:</w:t>
      </w:r>
    </w:p>
    <w:p w:rsidR="00DA643A" w:rsidRDefault="00DA643A" w:rsidP="00DA643A">
      <w:pPr>
        <w:pStyle w:val="NormalWeb"/>
        <w:bidi/>
        <w:rPr>
          <w:rtl/>
        </w:rPr>
      </w:pPr>
      <w:r>
        <w:rPr>
          <w:rFonts w:ascii="Traditional Arabic" w:hAnsi="Traditional Arabic" w:cs="Traditional Arabic" w:hint="cs"/>
          <w:color w:val="006A0F"/>
          <w:sz w:val="30"/>
          <w:szCs w:val="30"/>
          <w:rtl/>
        </w:rPr>
        <w:t>وَ إِذْ صَرَفْنا إِلَيْكَ نَفَراً مِنَ الْجِنِّ يَسْتَمِعُونَ الْقُرْآنَ‏</w:t>
      </w:r>
      <w:r>
        <w:rPr>
          <w:rFonts w:ascii="Traditional Arabic" w:hAnsi="Traditional Arabic" w:cs="Traditional Arabic" w:hint="cs"/>
          <w:color w:val="000000"/>
          <w:sz w:val="30"/>
          <w:szCs w:val="30"/>
          <w:rtl/>
        </w:rPr>
        <w:t xml:space="preserve"> .... احقاف (46) 29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183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أُوحِيَ إِلَيَّ أَنَّهُ اسْتَمَعَ نَفَرٌ مِنَ الْجِنِّ فَقالُوا إِنَّا سَمِعْنا قُرْآناً عَجَباً.</w:t>
      </w:r>
      <w:r>
        <w:rPr>
          <w:rFonts w:ascii="Traditional Arabic" w:hAnsi="Traditional Arabic" w:cs="Traditional Arabic" w:hint="cs"/>
          <w:color w:val="000000"/>
          <w:sz w:val="30"/>
          <w:szCs w:val="30"/>
          <w:rtl/>
        </w:rPr>
        <w:t xml:space="preserve"> جنّ (72) 1</w:t>
      </w:r>
    </w:p>
    <w:p w:rsidR="00DA643A" w:rsidRDefault="00DA643A" w:rsidP="00DA643A">
      <w:pPr>
        <w:pStyle w:val="NormalWeb"/>
        <w:bidi/>
        <w:rPr>
          <w:rtl/>
        </w:rPr>
      </w:pPr>
      <w:r>
        <w:rPr>
          <w:rFonts w:ascii="Traditional Arabic" w:hAnsi="Traditional Arabic" w:cs="Traditional Arabic" w:hint="cs"/>
          <w:color w:val="000000"/>
          <w:sz w:val="30"/>
          <w:szCs w:val="30"/>
          <w:rtl/>
        </w:rPr>
        <w:t>1003. پيامبر صلى الله عليه و آله، مأمور آغاز تلاوت و قرائت قرآن با بسمله:</w:t>
      </w:r>
    </w:p>
    <w:p w:rsidR="00DA643A" w:rsidRDefault="00DA643A" w:rsidP="00DA643A">
      <w:pPr>
        <w:pStyle w:val="NormalWeb"/>
        <w:bidi/>
        <w:rPr>
          <w:rtl/>
        </w:rPr>
      </w:pPr>
      <w:r>
        <w:rPr>
          <w:rFonts w:ascii="Traditional Arabic" w:hAnsi="Traditional Arabic" w:cs="Traditional Arabic" w:hint="cs"/>
          <w:color w:val="006A0F"/>
          <w:sz w:val="30"/>
          <w:szCs w:val="30"/>
          <w:rtl/>
        </w:rPr>
        <w:t>اقْرَأْ بِاسْمِ رَبِّكَ الَّذِي خَلَقَ.</w:t>
      </w:r>
      <w:r>
        <w:rPr>
          <w:rFonts w:ascii="Traditional Arabic" w:hAnsi="Traditional Arabic" w:cs="Traditional Arabic" w:hint="cs"/>
          <w:color w:val="000000"/>
          <w:sz w:val="30"/>
          <w:szCs w:val="30"/>
          <w:rtl/>
        </w:rPr>
        <w:t xml:space="preserve"> علق (96) 1</w:t>
      </w:r>
    </w:p>
    <w:p w:rsidR="00DA643A" w:rsidRDefault="00DA643A" w:rsidP="00DA643A">
      <w:pPr>
        <w:pStyle w:val="NormalWeb"/>
        <w:bidi/>
        <w:rPr>
          <w:rtl/>
        </w:rPr>
      </w:pPr>
      <w:r>
        <w:rPr>
          <w:rFonts w:ascii="Traditional Arabic" w:hAnsi="Traditional Arabic" w:cs="Traditional Arabic" w:hint="cs"/>
          <w:color w:val="000000"/>
          <w:sz w:val="30"/>
          <w:szCs w:val="30"/>
          <w:rtl/>
        </w:rPr>
        <w:t>1004. تلاوت بسمله از زبان پيامبر صلى الله عليه و آله، سبب پراكنده شدن مشركان از اطراف وى: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إِذا ذَكَرْتَ رَبَّكَ فِي الْقُرْآنِ وَحْدَهُ وَلَّوْا عَلى‏ أَدْبارِهِمْ نُفُوراً.</w:t>
      </w:r>
      <w:r>
        <w:rPr>
          <w:rStyle w:val="FootnoteReference"/>
          <w:rFonts w:ascii="Traditional Arabic" w:eastAsiaTheme="majorEastAsia" w:hAnsi="Traditional Arabic" w:cs="Traditional Arabic"/>
          <w:color w:val="000000"/>
          <w:sz w:val="30"/>
          <w:szCs w:val="30"/>
          <w:rtl/>
        </w:rPr>
        <w:footnoteReference w:id="324"/>
      </w:r>
      <w:r>
        <w:rPr>
          <w:rFonts w:ascii="Traditional Arabic" w:hAnsi="Traditional Arabic" w:cs="Traditional Arabic" w:hint="cs"/>
          <w:color w:val="000000"/>
          <w:sz w:val="30"/>
          <w:szCs w:val="30"/>
          <w:rtl/>
        </w:rPr>
        <w:t xml:space="preserve"> اسراء (17) 46</w:t>
      </w:r>
    </w:p>
    <w:p w:rsidR="00DA643A" w:rsidRDefault="00DA643A" w:rsidP="00DA643A">
      <w:pPr>
        <w:pStyle w:val="NormalWeb"/>
        <w:bidi/>
        <w:rPr>
          <w:rtl/>
        </w:rPr>
      </w:pPr>
      <w:r>
        <w:rPr>
          <w:rFonts w:ascii="Traditional Arabic" w:hAnsi="Traditional Arabic" w:cs="Traditional Arabic" w:hint="cs"/>
          <w:color w:val="000000"/>
          <w:sz w:val="30"/>
          <w:szCs w:val="30"/>
          <w:rtl/>
        </w:rPr>
        <w:t>1005. آغاز رسالت پيامبر اسلام صلى الله عليه و آله، با تلاوت بسمله:</w:t>
      </w:r>
    </w:p>
    <w:p w:rsidR="00DA643A" w:rsidRDefault="00DA643A" w:rsidP="00DA643A">
      <w:pPr>
        <w:pStyle w:val="NormalWeb"/>
        <w:bidi/>
        <w:rPr>
          <w:rtl/>
        </w:rPr>
      </w:pPr>
      <w:r>
        <w:rPr>
          <w:rFonts w:ascii="Traditional Arabic" w:hAnsi="Traditional Arabic" w:cs="Traditional Arabic" w:hint="cs"/>
          <w:color w:val="006A0F"/>
          <w:sz w:val="30"/>
          <w:szCs w:val="30"/>
          <w:rtl/>
        </w:rPr>
        <w:t>اقْرَأْ بِاسْمِ رَبِّكَ الَّذِي خَلَقَ.</w:t>
      </w:r>
      <w:r>
        <w:rPr>
          <w:rStyle w:val="FootnoteReference"/>
          <w:rFonts w:ascii="Traditional Arabic" w:eastAsiaTheme="majorEastAsia" w:hAnsi="Traditional Arabic" w:cs="Traditional Arabic"/>
          <w:color w:val="000000"/>
          <w:sz w:val="30"/>
          <w:szCs w:val="30"/>
          <w:rtl/>
        </w:rPr>
        <w:footnoteReference w:id="325"/>
      </w:r>
      <w:r>
        <w:rPr>
          <w:rFonts w:ascii="Traditional Arabic" w:hAnsi="Traditional Arabic" w:cs="Traditional Arabic" w:hint="cs"/>
          <w:color w:val="000000"/>
          <w:sz w:val="30"/>
          <w:szCs w:val="30"/>
          <w:rtl/>
        </w:rPr>
        <w:t xml:space="preserve"> علق (96) 1</w:t>
      </w:r>
    </w:p>
    <w:p w:rsidR="00DA643A" w:rsidRDefault="00DA643A" w:rsidP="00DA643A">
      <w:pPr>
        <w:pStyle w:val="NormalWeb"/>
        <w:bidi/>
        <w:rPr>
          <w:rtl/>
        </w:rPr>
      </w:pPr>
      <w:r>
        <w:rPr>
          <w:rFonts w:ascii="Traditional Arabic" w:hAnsi="Traditional Arabic" w:cs="Traditional Arabic" w:hint="cs"/>
          <w:color w:val="000000"/>
          <w:sz w:val="30"/>
          <w:szCs w:val="30"/>
          <w:rtl/>
        </w:rPr>
        <w:t>1006. تلاوت آيات قرآن، براى اهل‏كتاب،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لَمْ يَكُنِ الَّذِينَ كَفَرُوا مِنْ أَهْلِ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رَسُولٌ مِنَ اللَّهِ يَتْلُوا صُحُفاً مُطَهَّرَةً.</w:t>
      </w:r>
      <w:r>
        <w:rPr>
          <w:rFonts w:ascii="Traditional Arabic" w:hAnsi="Traditional Arabic" w:cs="Traditional Arabic" w:hint="cs"/>
          <w:color w:val="000000"/>
          <w:sz w:val="30"/>
          <w:szCs w:val="30"/>
          <w:rtl/>
        </w:rPr>
        <w:t xml:space="preserve"> بيّنه (98) 1 و 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تنزيه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تنزيه‏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تواضع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تواضع‏</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توبه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1007. پيامبر صلى الله عليه و آله، موظّف به استغفار و توبه در درگاه ربوبى:</w:t>
      </w:r>
    </w:p>
    <w:p w:rsidR="00DA643A" w:rsidRDefault="00DA643A" w:rsidP="00DA643A">
      <w:pPr>
        <w:pStyle w:val="NormalWeb"/>
        <w:bidi/>
        <w:rPr>
          <w:rtl/>
        </w:rPr>
      </w:pPr>
      <w:r>
        <w:rPr>
          <w:rFonts w:ascii="Traditional Arabic" w:hAnsi="Traditional Arabic" w:cs="Traditional Arabic" w:hint="cs"/>
          <w:color w:val="006A0F"/>
          <w:sz w:val="30"/>
          <w:szCs w:val="30"/>
          <w:rtl/>
        </w:rPr>
        <w:t>وَ أَنِ اسْتَغْفِرُوا رَبَّكُمْ ثُمَّ تُوبُوا إِلَيْهِ يُمَتِّعْكُمْ مَتاعاً حَسَناً إِلى‏ أَجَلٍ مُسَمًّى وَ يُؤْتِ كُلَّ ذِي فَضْلٍ فَضْلَهُ وَ إِنْ تَوَلَّوْا فَإِنِّي أَخافُ عَلَيْكُمْ عَذابَ يَوْمٍ كَبِيرٍ.</w:t>
      </w:r>
      <w:r>
        <w:rPr>
          <w:rFonts w:ascii="Traditional Arabic" w:hAnsi="Traditional Arabic" w:cs="Traditional Arabic" w:hint="cs"/>
          <w:color w:val="000000"/>
          <w:sz w:val="30"/>
          <w:szCs w:val="30"/>
          <w:rtl/>
        </w:rPr>
        <w:t xml:space="preserve"> هود (11) 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فضايل محمّد صلى الله عليه و آله، استغفار</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توحيد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1008. محمّد صلى الله عليه و آله، از خداپرستان موحّد:</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قُلْ لا أَتَّبِعُ أَهْواءَكُمْ قَدْ ضَلَلْتُ إِذاً وَ ما أَنَا مِنَ الْمُهْتَدِينَ.</w:t>
      </w:r>
      <w:r>
        <w:rPr>
          <w:rFonts w:ascii="Traditional Arabic" w:hAnsi="Traditional Arabic" w:cs="Traditional Arabic" w:hint="cs"/>
          <w:color w:val="000000"/>
          <w:sz w:val="30"/>
          <w:szCs w:val="30"/>
          <w:rtl/>
        </w:rPr>
        <w:t xml:space="preserve"> انعام (6) 56</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 ما لا يَنْفَعُنا وَ لا يَضُرُّنا</w:t>
      </w:r>
      <w:r>
        <w:rPr>
          <w:rFonts w:ascii="Traditional Arabic" w:hAnsi="Traditional Arabic" w:cs="Traditional Arabic" w:hint="cs"/>
          <w:color w:val="000000"/>
          <w:sz w:val="30"/>
          <w:szCs w:val="30"/>
          <w:rtl/>
        </w:rPr>
        <w:t xml:space="preserve"> .... انعام (6) 71</w:t>
      </w:r>
    </w:p>
    <w:p w:rsidR="00DA643A" w:rsidRDefault="00DA643A" w:rsidP="00DA643A">
      <w:pPr>
        <w:pStyle w:val="NormalWeb"/>
        <w:bidi/>
        <w:rPr>
          <w:rtl/>
        </w:rPr>
      </w:pPr>
      <w:r>
        <w:rPr>
          <w:rFonts w:ascii="Traditional Arabic" w:hAnsi="Traditional Arabic" w:cs="Traditional Arabic" w:hint="cs"/>
          <w:color w:val="006A0F"/>
          <w:sz w:val="30"/>
          <w:szCs w:val="30"/>
          <w:rtl/>
        </w:rPr>
        <w:t>اتَّبِعْ ما أُوحِيَ إِلَيْكَ مِنْ رَبِّكَ لا إِلهَ إِلَّا هُوَ وَ أَعْرِضْ عَنِ الْمُشْرِكِينَ.</w:t>
      </w:r>
      <w:r>
        <w:rPr>
          <w:rFonts w:ascii="Traditional Arabic" w:hAnsi="Traditional Arabic" w:cs="Traditional Arabic" w:hint="cs"/>
          <w:color w:val="000000"/>
          <w:sz w:val="30"/>
          <w:szCs w:val="30"/>
          <w:rtl/>
        </w:rPr>
        <w:t xml:space="preserve"> انعام (6) 106</w:t>
      </w:r>
      <w:r>
        <w:rPr>
          <w:rStyle w:val="FootnoteReference"/>
          <w:rFonts w:ascii="Traditional Arabic" w:eastAsiaTheme="majorEastAsia" w:hAnsi="Traditional Arabic" w:cs="Traditional Arabic"/>
          <w:color w:val="000000"/>
          <w:sz w:val="30"/>
          <w:szCs w:val="30"/>
          <w:rtl/>
        </w:rPr>
        <w:footnoteReference w:id="326"/>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lastRenderedPageBreak/>
        <w:t>فرهنگ قرآن    ج‏26    183</w:t>
      </w:r>
    </w:p>
    <w:p w:rsidR="00DA643A" w:rsidRDefault="00DA643A" w:rsidP="00DA643A">
      <w:pPr>
        <w:pStyle w:val="NormalWeb"/>
        <w:bidi/>
        <w:rPr>
          <w:rtl/>
        </w:rPr>
      </w:pPr>
      <w:r>
        <w:rPr>
          <w:rFonts w:ascii="Traditional Arabic" w:hAnsi="Traditional Arabic" w:cs="Traditional Arabic" w:hint="cs"/>
          <w:color w:val="006A0F"/>
          <w:sz w:val="30"/>
          <w:szCs w:val="30"/>
          <w:rtl/>
        </w:rPr>
        <w:t>أَ فَغَيْرَ اللَّهِ أَبْتَغِي حَكَماً</w:t>
      </w:r>
      <w:r>
        <w:rPr>
          <w:rFonts w:ascii="Traditional Arabic" w:hAnsi="Traditional Arabic" w:cs="Traditional Arabic" w:hint="cs"/>
          <w:color w:val="000000"/>
          <w:sz w:val="30"/>
          <w:szCs w:val="30"/>
          <w:rtl/>
        </w:rPr>
        <w:t xml:space="preserve"> .... انعام (6) 114</w:t>
      </w:r>
    </w:p>
    <w:p w:rsidR="00DA643A" w:rsidRDefault="00DA643A" w:rsidP="00DA643A">
      <w:pPr>
        <w:pStyle w:val="NormalWeb"/>
        <w:bidi/>
        <w:rPr>
          <w:rtl/>
        </w:rPr>
      </w:pPr>
      <w:r>
        <w:rPr>
          <w:rFonts w:ascii="Traditional Arabic" w:hAnsi="Traditional Arabic" w:cs="Traditional Arabic" w:hint="cs"/>
          <w:color w:val="006A0F"/>
          <w:sz w:val="30"/>
          <w:szCs w:val="30"/>
          <w:rtl/>
        </w:rPr>
        <w:t>قُلْ إِنَّنِي هَدانِي رَبِّي إِلى‏ صِراطٍ مُسْتَقِيمٍ دِيناً قِيَماً مِلَّةَ إِبْراهِيمَ حَنِيفاً وَ ما كانَ مِنَ الْمُشْرِكِينَ‏ قُلْ إِنَّ صَلاتِي وَ نُسُكِي وَ مَحْيايَ وَ مَماتِي لِلَّهِ رَبِّ الْعالَمِينَ‏ لا شَرِيكَ لَهُ وَ بِذلِكَ أُمِرْتُ وَ أَنَا أَوَّلُ الْمُسْلِمِينَ‏ قُلْ أَ غَيْرَ اللَّهِ أَبْغِي رَبًّا وَ هُوَ رَبُّ كُلِّ شَيْ‏ءٍ</w:t>
      </w:r>
      <w:r>
        <w:rPr>
          <w:rFonts w:ascii="Traditional Arabic" w:hAnsi="Traditional Arabic" w:cs="Traditional Arabic" w:hint="cs"/>
          <w:color w:val="000000"/>
          <w:sz w:val="30"/>
          <w:szCs w:val="30"/>
          <w:rtl/>
        </w:rPr>
        <w:t xml:space="preserve"> .... انعام (6) 161-/ 164</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حَسْبِيَ اللَّهُ لا إِلهَ إِلَّا هُوَ عَلَيْهِ‏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184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تَوَكَّلْتُ وَ هُوَ رَبُّ الْعَرْشِ الْعَظِيمِ.</w:t>
      </w:r>
      <w:r>
        <w:rPr>
          <w:rFonts w:ascii="Traditional Arabic" w:hAnsi="Traditional Arabic" w:cs="Traditional Arabic" w:hint="cs"/>
          <w:color w:val="000000"/>
          <w:sz w:val="30"/>
          <w:szCs w:val="30"/>
          <w:rtl/>
        </w:rPr>
        <w:t xml:space="preserve"> توبه (9) 129</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 وَ أَنْ أَقِمْ وَجْهَكَ لِلدِّينِ حَنِيفاً وَ لا تَكُونَنَّ مِنَ الْمُشْرِكِينَ.</w:t>
      </w:r>
      <w:r>
        <w:rPr>
          <w:rFonts w:ascii="Traditional Arabic" w:hAnsi="Traditional Arabic" w:cs="Traditional Arabic" w:hint="cs"/>
          <w:color w:val="000000"/>
          <w:sz w:val="30"/>
          <w:szCs w:val="30"/>
          <w:rtl/>
        </w:rPr>
        <w:t xml:space="preserve"> يونس (10) 104 و 105</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 وَ سُبْحانَ اللَّهِ وَ ما أَنَا مِنَ الْمُشْرِكِينَ.</w:t>
      </w:r>
      <w:r>
        <w:rPr>
          <w:rFonts w:ascii="Traditional Arabic" w:hAnsi="Traditional Arabic" w:cs="Traditional Arabic" w:hint="cs"/>
          <w:color w:val="000000"/>
          <w:sz w:val="30"/>
          <w:szCs w:val="30"/>
          <w:rtl/>
        </w:rPr>
        <w:t xml:space="preserve"> يوسف (12) 108</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آتَيْناهُمُ الْكِتابَ يَفْرَحُونَ بِما أُنْزِلَ إِلَيْكَ وَ مِنَ الْأَحْزابِ مَنْ يُنْكِرُ بَعْضَهُ قُلْ إِنَّما أُمِرْتُ أَنْ أَعْبُدَ اللَّهَ وَ لا أُشْرِكَ بِهِ إِلَيْهِ أَدْعُوا وَ إِلَيْهِ مَآبِ.</w:t>
      </w:r>
      <w:r>
        <w:rPr>
          <w:rFonts w:ascii="Traditional Arabic" w:hAnsi="Traditional Arabic" w:cs="Traditional Arabic" w:hint="cs"/>
          <w:color w:val="000000"/>
          <w:sz w:val="30"/>
          <w:szCs w:val="30"/>
          <w:rtl/>
        </w:rPr>
        <w:t xml:space="preserve"> رعد (13) 36</w:t>
      </w:r>
    </w:p>
    <w:p w:rsidR="00DA643A" w:rsidRDefault="00DA643A" w:rsidP="00DA643A">
      <w:pPr>
        <w:pStyle w:val="NormalWeb"/>
        <w:bidi/>
        <w:rPr>
          <w:rtl/>
        </w:rPr>
      </w:pPr>
      <w:r>
        <w:rPr>
          <w:rFonts w:ascii="Traditional Arabic" w:hAnsi="Traditional Arabic" w:cs="Traditional Arabic" w:hint="cs"/>
          <w:color w:val="006A0F"/>
          <w:sz w:val="30"/>
          <w:szCs w:val="30"/>
          <w:rtl/>
        </w:rPr>
        <w:t>فَلا تَدْعُ مَعَ اللَّهِ إِلهاً آخَرَ فَتَكُونَ مِنَ الْمُعَذَّبِينَ.</w:t>
      </w:r>
      <w:r>
        <w:rPr>
          <w:rFonts w:ascii="Traditional Arabic" w:hAnsi="Traditional Arabic" w:cs="Traditional Arabic" w:hint="cs"/>
          <w:color w:val="000000"/>
          <w:sz w:val="30"/>
          <w:szCs w:val="30"/>
          <w:rtl/>
        </w:rPr>
        <w:t xml:space="preserve"> شعراء (26) 213</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 أَنْ أَعْبُدَ رَبَّ هذِهِ الْبَلْدَةِ الَّذِي حَرَّمَها وَ لَهُ كُلُّ شَيْ‏ءٍ وَ أُمِرْتُ أَنْ أَكُونَ مِنَ الْمُسْلِمِينَ.</w:t>
      </w:r>
      <w:r>
        <w:rPr>
          <w:rFonts w:ascii="Traditional Arabic" w:hAnsi="Traditional Arabic" w:cs="Traditional Arabic" w:hint="cs"/>
          <w:color w:val="000000"/>
          <w:sz w:val="30"/>
          <w:szCs w:val="30"/>
          <w:rtl/>
        </w:rPr>
        <w:t xml:space="preserve"> نمل (27) 91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ادْعُ إِلى‏ رَبِّكَ وَ لا تَكُونَنَّ مِنَ الْمُشْرِكِينَ‏ وَ لا تَدْعُ مَعَ اللَّهِ إِلهاً آخَرَ</w:t>
      </w:r>
      <w:r>
        <w:rPr>
          <w:rFonts w:ascii="Traditional Arabic" w:hAnsi="Traditional Arabic" w:cs="Traditional Arabic" w:hint="cs"/>
          <w:color w:val="000000"/>
          <w:sz w:val="30"/>
          <w:szCs w:val="30"/>
          <w:rtl/>
        </w:rPr>
        <w:t xml:space="preserve"> .... قصص (28) 87 و 88</w:t>
      </w:r>
    </w:p>
    <w:p w:rsidR="00DA643A" w:rsidRDefault="00DA643A" w:rsidP="00DA643A">
      <w:pPr>
        <w:pStyle w:val="NormalWeb"/>
        <w:bidi/>
        <w:rPr>
          <w:rtl/>
        </w:rPr>
      </w:pPr>
      <w:r>
        <w:rPr>
          <w:rFonts w:ascii="Traditional Arabic" w:hAnsi="Traditional Arabic" w:cs="Traditional Arabic" w:hint="cs"/>
          <w:color w:val="006A0F"/>
          <w:sz w:val="30"/>
          <w:szCs w:val="30"/>
          <w:rtl/>
        </w:rPr>
        <w:t>قُلْ أَ فَغَيْرَ اللَّهِ تَأْمُرُونِّي أَعْبُدُ أَيُّهَا الْجاهِلُونَ‏ وَ لَقَدْ أُوحِيَ إِلَيْكَ وَ إِلَى الَّذِينَ مِنْ قَبْلِكَ لَئِنْ أَشْرَكْتَ لَيَحْبَطَنَّ عَمَلُكَ وَ لَتَكُونَنَّ مِنَ الْخاسِرِينَ‏ بَلِ اللَّهَ فَاعْبُدْ وَ كُنْ مِنَ الشَّاكِرِينَ.</w:t>
      </w:r>
      <w:r>
        <w:rPr>
          <w:rFonts w:ascii="Traditional Arabic" w:hAnsi="Traditional Arabic" w:cs="Traditional Arabic" w:hint="cs"/>
          <w:color w:val="000000"/>
          <w:sz w:val="30"/>
          <w:szCs w:val="30"/>
          <w:rtl/>
        </w:rPr>
        <w:t xml:space="preserve"> زمر (39) 64- 66</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لَمَّا جاءَنِي الْبَيِّناتُ مِنْ رَبِّي وَ أُمِرْتُ أَنْ أُسْلِمَ لِرَبِّ الْعالَمِينَ.</w:t>
      </w:r>
      <w:r>
        <w:rPr>
          <w:rFonts w:ascii="Traditional Arabic" w:hAnsi="Traditional Arabic" w:cs="Traditional Arabic" w:hint="cs"/>
          <w:color w:val="000000"/>
          <w:sz w:val="30"/>
          <w:szCs w:val="30"/>
          <w:rtl/>
        </w:rPr>
        <w:t xml:space="preserve"> غافر (40) 66</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أَدْعُوا رَبِّي وَ لا أُشْرِكُ بِهِ أَحَداً قُلْ إِنِّي لَنْ يُجِيرَنِي مِنَ اللَّهِ أَحَدٌ وَ لَنْ أَجِدَ مِنْ دُونِهِ مُلْتَحَداً.</w:t>
      </w:r>
      <w:r>
        <w:rPr>
          <w:rFonts w:ascii="Traditional Arabic" w:hAnsi="Traditional Arabic" w:cs="Traditional Arabic" w:hint="cs"/>
          <w:color w:val="000000"/>
          <w:sz w:val="30"/>
          <w:szCs w:val="30"/>
          <w:rtl/>
        </w:rPr>
        <w:t xml:space="preserve"> جنّ (72) 20 و 22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يا أَيُّهَا الْكافِرُونَ‏ لا أَعْبُدُ ما تَعْبُدُونَ‏ وَ لا أَنْتُمْ عابِدُونَ ما أَعْبُدُ وَ لا أَنا عابِدٌ ما عَبَدْتُّمْ‏ وَ لا أَنْتُمْ عابِدُونَ ما أَعْبُدُ.</w:t>
      </w:r>
      <w:r>
        <w:rPr>
          <w:rFonts w:ascii="Traditional Arabic" w:hAnsi="Traditional Arabic" w:cs="Traditional Arabic" w:hint="cs"/>
          <w:color w:val="000000"/>
          <w:sz w:val="30"/>
          <w:szCs w:val="30"/>
          <w:rtl/>
        </w:rPr>
        <w:t xml:space="preserve"> كافرون (109) 1-/ 5</w:t>
      </w:r>
    </w:p>
    <w:p w:rsidR="00DA643A" w:rsidRDefault="00DA643A" w:rsidP="00DA643A">
      <w:pPr>
        <w:pStyle w:val="NormalWeb"/>
        <w:bidi/>
        <w:rPr>
          <w:rtl/>
        </w:rPr>
      </w:pPr>
      <w:r>
        <w:rPr>
          <w:rFonts w:ascii="Traditional Arabic" w:hAnsi="Traditional Arabic" w:cs="Traditional Arabic" w:hint="cs"/>
          <w:color w:val="000000"/>
          <w:sz w:val="30"/>
          <w:szCs w:val="30"/>
          <w:rtl/>
        </w:rPr>
        <w:t>1009. پيامبر صلى الله عليه و آله، مأمور اعلام موضع سازش‏ناپذير عقيدتى و توحيدى خود به مردم:</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أُمِرْتُ أَنْ أَعْبُدَ اللَّهَ مُخْلِصاً لَهُ الدِّينَ.</w:t>
      </w:r>
      <w:r>
        <w:rPr>
          <w:rFonts w:ascii="Traditional Arabic" w:hAnsi="Traditional Arabic" w:cs="Traditional Arabic" w:hint="cs"/>
          <w:color w:val="000000"/>
          <w:sz w:val="30"/>
          <w:szCs w:val="30"/>
          <w:rtl/>
        </w:rPr>
        <w:t xml:space="preserve"> زمر (39) 11</w:t>
      </w:r>
    </w:p>
    <w:p w:rsidR="00DA643A" w:rsidRDefault="00DA643A" w:rsidP="00DA643A">
      <w:pPr>
        <w:pStyle w:val="NormalWeb"/>
        <w:bidi/>
        <w:rPr>
          <w:rtl/>
        </w:rPr>
      </w:pPr>
      <w:r>
        <w:rPr>
          <w:rFonts w:ascii="Traditional Arabic" w:hAnsi="Traditional Arabic" w:cs="Traditional Arabic" w:hint="cs"/>
          <w:color w:val="000000"/>
          <w:sz w:val="30"/>
          <w:szCs w:val="30"/>
          <w:rtl/>
        </w:rPr>
        <w:t>1010. محمّد صلى الله عليه و آله، از گواهان بر توحيد:</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w:t>
      </w:r>
      <w:r>
        <w:rPr>
          <w:rFonts w:ascii="Traditional Arabic" w:hAnsi="Traditional Arabic" w:cs="Traditional Arabic" w:hint="cs"/>
          <w:color w:val="000000"/>
          <w:sz w:val="30"/>
          <w:szCs w:val="30"/>
          <w:rtl/>
        </w:rPr>
        <w:t xml:space="preserve"> .... انعام (6) 19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تبليغ محمّد صلى الله عليه و آله، اهداف تبليغ محمّد صلى الله عليه و آله، تنزيه محمّد صلى الله عليه و آله و توحيد</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توسّل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1011. توسّل به محمّد صلى الله عليه و آله از آداب توبه:</w:t>
      </w:r>
    </w:p>
    <w:p w:rsidR="00DA643A" w:rsidRDefault="00DA643A" w:rsidP="00DA643A">
      <w:pPr>
        <w:pStyle w:val="NormalWeb"/>
        <w:bidi/>
        <w:rPr>
          <w:rtl/>
        </w:rPr>
      </w:pPr>
      <w:r>
        <w:rPr>
          <w:rFonts w:ascii="Traditional Arabic" w:hAnsi="Traditional Arabic" w:cs="Traditional Arabic" w:hint="cs"/>
          <w:color w:val="006A0F"/>
          <w:sz w:val="30"/>
          <w:szCs w:val="30"/>
          <w:rtl/>
        </w:rPr>
        <w:t>فَتَلَقَّى آدَمُ مِنْ رَبِّهِ كَلِماتٍ فَتابَ عَلَيْهِ إِنَّهُ هُوَ التَّوَّابُ الرَّحِيمُ.</w:t>
      </w:r>
      <w:r>
        <w:rPr>
          <w:rStyle w:val="FootnoteReference"/>
          <w:rFonts w:ascii="Traditional Arabic" w:eastAsiaTheme="majorEastAsia" w:hAnsi="Traditional Arabic" w:cs="Traditional Arabic"/>
          <w:color w:val="000000"/>
          <w:sz w:val="30"/>
          <w:szCs w:val="30"/>
          <w:rtl/>
        </w:rPr>
        <w:footnoteReference w:id="327"/>
      </w:r>
      <w:r>
        <w:rPr>
          <w:rFonts w:ascii="Traditional Arabic" w:hAnsi="Traditional Arabic" w:cs="Traditional Arabic" w:hint="cs"/>
          <w:color w:val="000000"/>
          <w:sz w:val="30"/>
          <w:szCs w:val="30"/>
          <w:rtl/>
        </w:rPr>
        <w:t xml:space="preserve"> بقره (2) 37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185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ما أَرْسَلْنا مِنْ رَسُولٍ إِلَّا لِيُطاعَ بِإِذْنِ اللَّهِ وَ لَوْ أَنَّهُمْ إِذْ ظَلَمُوا أَنْفُسَهُمْ جاؤُكَ فَاسْتَغْفَرُوا اللَّهَ وَ اسْتَغْفَرَ لَهُمُ الرَّسُولُ لَوَجَدُوا اللَّهَ تَوَّاباً رَحِيماً.</w:t>
      </w:r>
      <w:r>
        <w:rPr>
          <w:rFonts w:ascii="Traditional Arabic" w:hAnsi="Traditional Arabic" w:cs="Traditional Arabic" w:hint="cs"/>
          <w:color w:val="000000"/>
          <w:sz w:val="30"/>
          <w:szCs w:val="30"/>
          <w:rtl/>
        </w:rPr>
        <w:t xml:space="preserve"> نساء (4) 64</w:t>
      </w:r>
    </w:p>
    <w:p w:rsidR="00DA643A" w:rsidRDefault="00DA643A" w:rsidP="00DA643A">
      <w:pPr>
        <w:pStyle w:val="NormalWeb"/>
        <w:bidi/>
        <w:rPr>
          <w:rtl/>
        </w:rPr>
      </w:pPr>
      <w:r>
        <w:rPr>
          <w:rFonts w:ascii="Traditional Arabic" w:hAnsi="Traditional Arabic" w:cs="Traditional Arabic" w:hint="cs"/>
          <w:color w:val="000000"/>
          <w:sz w:val="30"/>
          <w:szCs w:val="30"/>
          <w:rtl/>
        </w:rPr>
        <w:t>1012. توسّل آدم عليه السلام به محمّد صلى الله عليه و آله و اهل‏بيت او:</w:t>
      </w:r>
    </w:p>
    <w:p w:rsidR="00DA643A" w:rsidRDefault="00DA643A" w:rsidP="00DA643A">
      <w:pPr>
        <w:pStyle w:val="NormalWeb"/>
        <w:bidi/>
        <w:rPr>
          <w:rtl/>
        </w:rPr>
      </w:pPr>
      <w:r>
        <w:rPr>
          <w:rFonts w:ascii="Traditional Arabic" w:hAnsi="Traditional Arabic" w:cs="Traditional Arabic" w:hint="cs"/>
          <w:color w:val="006A0F"/>
          <w:sz w:val="30"/>
          <w:szCs w:val="30"/>
          <w:rtl/>
        </w:rPr>
        <w:t>فَتَلَقَّى آدَمُ مِنْ رَبِّهِ كَلِماتٍ فَتابَ عَلَيْهِ إِنَّهُ هُوَ التَّوَّابُ الرَّحِيمُ.</w:t>
      </w:r>
      <w:r>
        <w:rPr>
          <w:rFonts w:ascii="Traditional Arabic" w:hAnsi="Traditional Arabic" w:cs="Traditional Arabic" w:hint="cs"/>
          <w:color w:val="000000"/>
          <w:sz w:val="30"/>
          <w:szCs w:val="30"/>
          <w:rtl/>
        </w:rPr>
        <w:t xml:space="preserve"> بقره (2) 37</w:t>
      </w:r>
    </w:p>
    <w:p w:rsidR="00DA643A" w:rsidRDefault="00DA643A" w:rsidP="00DA643A">
      <w:pPr>
        <w:pStyle w:val="NormalWeb"/>
        <w:bidi/>
        <w:rPr>
          <w:rtl/>
        </w:rPr>
      </w:pPr>
      <w:r>
        <w:rPr>
          <w:rFonts w:ascii="Traditional Arabic" w:hAnsi="Traditional Arabic" w:cs="Traditional Arabic" w:hint="cs"/>
          <w:color w:val="000000"/>
          <w:sz w:val="30"/>
          <w:szCs w:val="30"/>
          <w:rtl/>
        </w:rPr>
        <w:t>1013. توسّل اعراب متخلّف، از عمره حديبيّه به محمّد صلى الله عليه و آله، براى آمرزش‏خواهى از خداوند: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سَيَقُولُ لَكَ الْمُخَلَّفُونَ مِنَ الْأَعْرابِ شَغَلَتْنا أَمْوالُنا وَ أَهْلُونا فَاسْتَغْفِرْ لَنا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28"/>
      </w:r>
      <w:r>
        <w:rPr>
          <w:rFonts w:ascii="Traditional Arabic" w:hAnsi="Traditional Arabic" w:cs="Traditional Arabic" w:hint="cs"/>
          <w:color w:val="000000"/>
          <w:sz w:val="30"/>
          <w:szCs w:val="30"/>
          <w:rtl/>
        </w:rPr>
        <w:t xml:space="preserve"> فتح (48) 11</w:t>
      </w:r>
    </w:p>
    <w:p w:rsidR="00DA643A" w:rsidRDefault="00DA643A" w:rsidP="00DA643A">
      <w:pPr>
        <w:pStyle w:val="NormalWeb"/>
        <w:bidi/>
        <w:rPr>
          <w:rtl/>
        </w:rPr>
      </w:pPr>
      <w:r>
        <w:rPr>
          <w:rFonts w:ascii="Traditional Arabic" w:hAnsi="Traditional Arabic" w:cs="Traditional Arabic" w:hint="cs"/>
          <w:color w:val="000000"/>
          <w:sz w:val="30"/>
          <w:szCs w:val="30"/>
          <w:rtl/>
        </w:rPr>
        <w:t>1014. اعراض و استكبار منافقان از توسّل به محمّد صلى الله عليه و آله، براى طلب آمرزش از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يَسْتَغْفِرْ لَكُمْ رَسُولُ اللَّهِ لَوَّوْا رُؤُسَهُمْ‏</w:t>
      </w:r>
      <w:r>
        <w:rPr>
          <w:rFonts w:ascii="Traditional Arabic" w:hAnsi="Traditional Arabic" w:cs="Traditional Arabic" w:hint="cs"/>
          <w:color w:val="000000"/>
          <w:sz w:val="30"/>
          <w:szCs w:val="30"/>
          <w:rtl/>
        </w:rPr>
        <w:t xml:space="preserve"> .... منافقون (63) 5</w:t>
      </w:r>
    </w:p>
    <w:p w:rsidR="00DA643A" w:rsidRDefault="00DA643A" w:rsidP="00DA643A">
      <w:pPr>
        <w:pStyle w:val="NormalWeb"/>
        <w:bidi/>
        <w:rPr>
          <w:rtl/>
        </w:rPr>
      </w:pPr>
      <w:r>
        <w:rPr>
          <w:rFonts w:ascii="Traditional Arabic" w:hAnsi="Traditional Arabic" w:cs="Traditional Arabic" w:hint="cs"/>
          <w:color w:val="000000"/>
          <w:sz w:val="30"/>
          <w:szCs w:val="30"/>
          <w:rtl/>
        </w:rPr>
        <w:t>1015. اثر نداشتن توسّل منافقان به پيامبر صلى الله عليه و آله، جهت آمرزش‏خواهى از خدا:</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يَسْتَغْفِرْ لَكُمْ رَسُولُ اللَّهِ لَوَّوْا رُؤُسَهُمْ‏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سَواءٌ عَلَيْهِمْ أَسْتَغْفَرْتَ لَهُمْ أَمْ لَمْ تَسْتَغْفِرْ لَهُمْ لَنْ يَغْفِرَ اللَّهُ لَهُمْ‏</w:t>
      </w:r>
      <w:r>
        <w:rPr>
          <w:rFonts w:ascii="Traditional Arabic" w:hAnsi="Traditional Arabic" w:cs="Traditional Arabic" w:hint="cs"/>
          <w:color w:val="000000"/>
          <w:sz w:val="30"/>
          <w:szCs w:val="30"/>
          <w:rtl/>
        </w:rPr>
        <w:t xml:space="preserve"> .... منافقون (63) 5 و 6</w:t>
      </w:r>
    </w:p>
    <w:p w:rsidR="00DA643A" w:rsidRDefault="00DA643A" w:rsidP="00DA643A">
      <w:pPr>
        <w:pStyle w:val="NormalWeb"/>
        <w:bidi/>
        <w:rPr>
          <w:rtl/>
        </w:rPr>
      </w:pPr>
      <w:r>
        <w:rPr>
          <w:rFonts w:ascii="Traditional Arabic" w:hAnsi="Traditional Arabic" w:cs="Traditional Arabic" w:hint="cs"/>
          <w:color w:val="000000"/>
          <w:sz w:val="30"/>
          <w:szCs w:val="30"/>
          <w:rtl/>
        </w:rPr>
        <w:t>1016. مشروعيّت توسّل به محمّد صلى الله عليه و آله، براى طلب آمرزش گناهان، از خدا:</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رَسُولٍ إِلَّا لِيُطاعَ بِإِذْنِ اللَّهِ وَ لَوْ أَنَّهُمْ إِذْ ظَلَمُوا أَنْفُسَهُمْ جاؤُكَ فَاسْتَغْفَرُوا اللَّهَ وَ اسْتَغْفَرَ لَهُمُ الرَّسُولُ لَوَجَدُوا اللَّهَ تَوَّاباً رَحِيماً.</w:t>
      </w:r>
      <w:r>
        <w:rPr>
          <w:rFonts w:ascii="Traditional Arabic" w:hAnsi="Traditional Arabic" w:cs="Traditional Arabic" w:hint="cs"/>
          <w:color w:val="000000"/>
          <w:sz w:val="30"/>
          <w:szCs w:val="30"/>
          <w:rtl/>
        </w:rPr>
        <w:t xml:space="preserve"> نساء (4) 64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اسْتَغْفِرْ لِذَنْبِكَ وَ لِلْمُؤْمِنِينَ وَ الْمُؤْمِناتِ‏</w:t>
      </w:r>
      <w:r>
        <w:rPr>
          <w:rFonts w:ascii="Traditional Arabic" w:hAnsi="Traditional Arabic" w:cs="Traditional Arabic" w:hint="cs"/>
          <w:color w:val="000000"/>
          <w:sz w:val="30"/>
          <w:szCs w:val="30"/>
          <w:rtl/>
        </w:rPr>
        <w:t xml:space="preserve"> .... محمّد (47) 19</w:t>
      </w:r>
    </w:p>
    <w:p w:rsidR="00DA643A" w:rsidRDefault="00DA643A" w:rsidP="00DA643A">
      <w:pPr>
        <w:pStyle w:val="NormalWeb"/>
        <w:bidi/>
        <w:rPr>
          <w:rtl/>
        </w:rPr>
      </w:pPr>
      <w:r>
        <w:rPr>
          <w:rFonts w:ascii="Traditional Arabic" w:hAnsi="Traditional Arabic" w:cs="Traditional Arabic" w:hint="cs"/>
          <w:color w:val="006A0F"/>
          <w:sz w:val="30"/>
          <w:szCs w:val="30"/>
          <w:rtl/>
        </w:rPr>
        <w:t>سَيَقُولُ لَكَ الْمُخَلَّفُونَ مِنَ الْأَعْرابِ شَغَلَتْنا أَمْوالُنا وَ أَهْلُونا فَاسْتَغْفِرْ لَنا يَقُولُونَ بِأَلْسِنَتِهِمْ ما لَيْسَ فِي قُلُوبِهِمْ‏</w:t>
      </w:r>
      <w:r>
        <w:rPr>
          <w:rFonts w:ascii="Traditional Arabic" w:hAnsi="Traditional Arabic" w:cs="Traditional Arabic" w:hint="cs"/>
          <w:color w:val="000000"/>
          <w:sz w:val="30"/>
          <w:szCs w:val="30"/>
          <w:rtl/>
        </w:rPr>
        <w:t xml:space="preserve"> .... فتح (48) 11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فَبايِعْهُنَّ وَ اسْتَغْفِرْ لَهُنَّ اللَّهَ إِنَّ اللَّهَ غَفُورٌ رَحِيمٌ.</w:t>
      </w:r>
      <w:r>
        <w:rPr>
          <w:rFonts w:ascii="Traditional Arabic" w:hAnsi="Traditional Arabic" w:cs="Traditional Arabic" w:hint="cs"/>
          <w:color w:val="000000"/>
          <w:sz w:val="30"/>
          <w:szCs w:val="30"/>
          <w:rtl/>
        </w:rPr>
        <w:t xml:space="preserve"> ممتحنه (60) 12</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يَسْتَغْفِرْ لَكُمْ رَسُولُ اللَّهِ لَوَّوْا رُؤُسَهُمْ‏</w:t>
      </w:r>
      <w:r>
        <w:rPr>
          <w:rFonts w:ascii="Traditional Arabic" w:hAnsi="Traditional Arabic" w:cs="Traditional Arabic" w:hint="cs"/>
          <w:color w:val="000000"/>
          <w:sz w:val="30"/>
          <w:szCs w:val="30"/>
          <w:rtl/>
        </w:rPr>
        <w:t xml:space="preserve"> .... منافقون (63) 5</w:t>
      </w:r>
    </w:p>
    <w:p w:rsidR="00DA643A" w:rsidRDefault="00DA643A" w:rsidP="00DA643A">
      <w:pPr>
        <w:pStyle w:val="NormalWeb"/>
        <w:bidi/>
        <w:rPr>
          <w:rtl/>
        </w:rPr>
      </w:pPr>
      <w:r>
        <w:rPr>
          <w:rFonts w:ascii="Traditional Arabic" w:hAnsi="Traditional Arabic" w:cs="Traditional Arabic" w:hint="cs"/>
          <w:color w:val="000000"/>
          <w:sz w:val="30"/>
          <w:szCs w:val="30"/>
          <w:rtl/>
        </w:rPr>
        <w:t>1017. توسّل به محمّد صلى الله عليه و آله، سبب آمرزش گناهان و جلب رحمت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فَتَلَقَّى آدَمُ مِنْ رَبِّهِ كَلِماتٍ فَتابَ عَلَيْهِ إِنَّهُ هُوَ التَّوَّابُ الرَّحِيمُ.</w:t>
      </w:r>
      <w:r>
        <w:rPr>
          <w:rFonts w:ascii="Traditional Arabic" w:hAnsi="Traditional Arabic" w:cs="Traditional Arabic" w:hint="cs"/>
          <w:color w:val="000000"/>
          <w:sz w:val="30"/>
          <w:szCs w:val="30"/>
          <w:rtl/>
        </w:rPr>
        <w:t xml:space="preserve"> بقره (2) 37</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رَسُولٍ إِلَّا لِيُطاعَ بِإِذْنِ اللَّهِ وَ لَوْ أَنَّهُمْ إِذْ ظَلَمُوا أَنْفُسَهُمْ جاؤُكَ فَاسْتَغْفَرُوا اللَّهَ وَ اسْتَغْفَرَ لَهُمُ الرَّسُولُ لَوَجَدُوا اللَّهَ تَوَّاباً رَحِيماً.</w:t>
      </w:r>
      <w:r>
        <w:rPr>
          <w:rFonts w:ascii="Traditional Arabic" w:hAnsi="Traditional Arabic" w:cs="Traditional Arabic" w:hint="cs"/>
          <w:color w:val="000000"/>
          <w:sz w:val="30"/>
          <w:szCs w:val="30"/>
          <w:rtl/>
        </w:rPr>
        <w:t xml:space="preserve"> نساء (4) 64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فَبايِعْهُنَّ وَ اسْتَغْفِرْ لَهُنَّ اللَّهَ إِنَّ اللَّهَ غَفُورٌ رَحِيمٌ.</w:t>
      </w:r>
      <w:r>
        <w:rPr>
          <w:rFonts w:ascii="Traditional Arabic" w:hAnsi="Traditional Arabic" w:cs="Traditional Arabic" w:hint="cs"/>
          <w:color w:val="000000"/>
          <w:sz w:val="30"/>
          <w:szCs w:val="30"/>
          <w:rtl/>
        </w:rPr>
        <w:t xml:space="preserve"> ممتحنه (60) 12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توطئه عليه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1018. توطئه يهود بر ضدّ پيامبر صلى الله عليه و آله، با فرستادن جاسوسانى براى تحريف و تكذيب سخنان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 سَمَّاعُونَ لِلْكَذِبِ سَمَّاعُونَ‏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186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لِقَوْمٍ آخَرِينَ لَمْ يَأْتُوكَ يُحَرِّفُونَ الْكَلِمَ مِنْ بَعْدِ مَواضِعِهِ يَقُولُونَ إِنْ أُوتِيتُمْ هذا فَخُذُوهُ وَ إِنْ لَمْ تُؤْتَوْهُ فَاحْذَرُوا</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1019. افشاى راز پيامبر صلى الله عليه و آله از سوى برخى همسرانش، با نوعى توطئه و همدستى بر ضدّ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 وَ أَظْهَرَهُ اللَّهُ عَلَيْهِ عَرَّفَ بَعْضَهُ وَ أَعْرَضَ عَنْ بَعْضٍ فَلَمَّا نَبَّأَها بِهِ قالَتْ مَنْ أَنْبَأَكَ هذا قالَ نَبَّأَنِيَ الْعَلِيمُ الْخَبِيرُ إِنْ تَتُوبا إِلَى اللَّهِ فَقَدْ صَغَتْ قُلُوبُكُما وَ إِنْ تَظاهَرا عَلَيْهِ‏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29"/>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rPr>
          <w:rtl/>
        </w:rPr>
      </w:pPr>
      <w:r>
        <w:rPr>
          <w:rFonts w:ascii="Traditional Arabic" w:hAnsi="Traditional Arabic" w:cs="Traditional Arabic" w:hint="cs"/>
          <w:color w:val="000000"/>
          <w:sz w:val="30"/>
          <w:szCs w:val="30"/>
          <w:rtl/>
        </w:rPr>
        <w:t>1020. توطئه و تصميم گروهى از منافقان ضدّ پيامبر صلى الله عليه و آله، درباره اخراج وى و مسلمانان از مدينه:</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w:t>
      </w:r>
      <w:r>
        <w:rPr>
          <w:rFonts w:ascii="Traditional Arabic" w:hAnsi="Traditional Arabic" w:cs="Traditional Arabic" w:hint="cs"/>
          <w:color w:val="000000"/>
          <w:sz w:val="30"/>
          <w:szCs w:val="30"/>
          <w:rtl/>
        </w:rPr>
        <w:t xml:space="preserve"> ....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1021. توطئه عبداللّه‏بن‏ابىّ و هم‏دستان وى، عليه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w:t>
      </w:r>
      <w:r>
        <w:rPr>
          <w:rStyle w:val="FootnoteReference"/>
          <w:rFonts w:ascii="Traditional Arabic" w:eastAsiaTheme="majorEastAsia" w:hAnsi="Traditional Arabic" w:cs="Traditional Arabic"/>
          <w:color w:val="000000"/>
          <w:sz w:val="30"/>
          <w:szCs w:val="30"/>
          <w:rtl/>
        </w:rPr>
        <w:footnoteReference w:id="330"/>
      </w:r>
      <w:r>
        <w:rPr>
          <w:rFonts w:ascii="Traditional Arabic" w:hAnsi="Traditional Arabic" w:cs="Traditional Arabic" w:hint="cs"/>
          <w:color w:val="000000"/>
          <w:sz w:val="30"/>
          <w:szCs w:val="30"/>
          <w:rtl/>
        </w:rPr>
        <w:t xml:space="preserve"> نور (24) 11</w:t>
      </w:r>
    </w:p>
    <w:p w:rsidR="00DA643A" w:rsidRDefault="00DA643A" w:rsidP="00DA643A">
      <w:pPr>
        <w:pStyle w:val="NormalWeb"/>
        <w:bidi/>
        <w:rPr>
          <w:rtl/>
        </w:rPr>
      </w:pPr>
      <w:r>
        <w:rPr>
          <w:rFonts w:ascii="Traditional Arabic" w:hAnsi="Traditional Arabic" w:cs="Traditional Arabic" w:hint="cs"/>
          <w:color w:val="000000"/>
          <w:sz w:val="30"/>
          <w:szCs w:val="30"/>
          <w:rtl/>
        </w:rPr>
        <w:t>1022. توطئه‏هاى پى در پى مشركان، عليه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لَهُمْ أَرْجُلٌ يَمْشُونَ بِها أَمْ لَهُمْ أَيْدٍ يَبْطِشُونَ بِها أَمْ لَهُمْ أَعْيُنٌ يُبْصِرُونَ بِها أَمْ لَهُمْ آذانٌ يَسْمَعُونَ بِها قُلِ ادْعُوا شُرَكاءَكُمْ ثُمَّ كِيدُونِ فَلا تُنْظِرُونِ.</w:t>
      </w:r>
      <w:r>
        <w:rPr>
          <w:rFonts w:ascii="Traditional Arabic" w:hAnsi="Traditional Arabic" w:cs="Traditional Arabic" w:hint="cs"/>
          <w:color w:val="000000"/>
          <w:sz w:val="30"/>
          <w:szCs w:val="30"/>
          <w:rtl/>
        </w:rPr>
        <w:t xml:space="preserve"> اعراف (7) 195</w:t>
      </w:r>
    </w:p>
    <w:p w:rsidR="00DA643A" w:rsidRDefault="00DA643A" w:rsidP="00DA643A">
      <w:pPr>
        <w:pStyle w:val="NormalWeb"/>
        <w:bidi/>
        <w:rPr>
          <w:rtl/>
        </w:rPr>
      </w:pPr>
      <w:r>
        <w:rPr>
          <w:rFonts w:ascii="Traditional Arabic" w:hAnsi="Traditional Arabic" w:cs="Traditional Arabic" w:hint="cs"/>
          <w:color w:val="006A0F"/>
          <w:sz w:val="30"/>
          <w:szCs w:val="30"/>
          <w:rtl/>
        </w:rPr>
        <w:t>أَمْ أَبْرَمُوا أَمْراً فَإِنَّا مُبْرِمُونَ‏ أَمْ يَحْسَبُونَ أَنَّا لا نَسْمَعُ سِرَّهُمْ وَ نَجْواهُمْ بَلى‏ وَ رُسُلُنا لَدَيْهِمْ يَكْتُبُونَ‏ قُلْ إِنْ كانَ لِلرَّحْمنِ وَلَدٌ فَأَنَا أَوَّلُ الْعابِدِينَ.</w:t>
      </w:r>
      <w:r>
        <w:rPr>
          <w:rFonts w:ascii="Traditional Arabic" w:hAnsi="Traditional Arabic" w:cs="Traditional Arabic" w:hint="cs"/>
          <w:color w:val="000000"/>
          <w:sz w:val="30"/>
          <w:szCs w:val="30"/>
          <w:rtl/>
        </w:rPr>
        <w:t xml:space="preserve"> زخرف (43) 79-/ 81</w:t>
      </w:r>
    </w:p>
    <w:p w:rsidR="00DA643A" w:rsidRDefault="00DA643A" w:rsidP="00DA643A">
      <w:pPr>
        <w:pStyle w:val="NormalWeb"/>
        <w:bidi/>
        <w:rPr>
          <w:rtl/>
        </w:rPr>
      </w:pPr>
      <w:r>
        <w:rPr>
          <w:rFonts w:ascii="Traditional Arabic" w:hAnsi="Traditional Arabic" w:cs="Traditional Arabic" w:hint="cs"/>
          <w:color w:val="000000"/>
          <w:sz w:val="30"/>
          <w:szCs w:val="30"/>
          <w:rtl/>
        </w:rPr>
        <w:t>1023. توطئه منافقان، عليه پيامبر صلى الله عليه و آله، با تشكيل جلسات سرّى و شبانه: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يَقُولُونَ طاعَةٌ فَإِذا بَرَزُوا مِنْ عِنْدِكَ بَيَّتَ طائِفَةٌ مِنْهُمْ غَيْرَ الَّذِي تَقُولُ وَ اللَّهُ يَكْتُبُ ما يُبَيِّتُونَ‏</w:t>
      </w:r>
      <w:r>
        <w:rPr>
          <w:rFonts w:ascii="Traditional Arabic" w:hAnsi="Traditional Arabic" w:cs="Traditional Arabic" w:hint="cs"/>
          <w:color w:val="000000"/>
          <w:sz w:val="30"/>
          <w:szCs w:val="30"/>
          <w:rtl/>
        </w:rPr>
        <w:t xml:space="preserve"> .... نساء (4) 81</w:t>
      </w:r>
    </w:p>
    <w:p w:rsidR="00DA643A" w:rsidRDefault="00DA643A" w:rsidP="00DA643A">
      <w:pPr>
        <w:pStyle w:val="NormalWeb"/>
        <w:bidi/>
        <w:rPr>
          <w:rtl/>
        </w:rPr>
      </w:pPr>
      <w:r>
        <w:rPr>
          <w:rFonts w:ascii="Traditional Arabic" w:hAnsi="Traditional Arabic" w:cs="Traditional Arabic" w:hint="cs"/>
          <w:color w:val="000000"/>
          <w:sz w:val="30"/>
          <w:szCs w:val="30"/>
          <w:rtl/>
        </w:rPr>
        <w:t>1024. خبر دادن غيبى و افشاگرى خداوند، از توطئه مخفيانه منافقان، عليه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 غَيْرَ الَّذِي تَقُولُ وَ اللَّهُ يَكْتُبُ ما يُبَيِّتُونَ‏</w:t>
      </w:r>
      <w:r>
        <w:rPr>
          <w:rFonts w:ascii="Traditional Arabic" w:hAnsi="Traditional Arabic" w:cs="Traditional Arabic" w:hint="cs"/>
          <w:color w:val="000000"/>
          <w:sz w:val="30"/>
          <w:szCs w:val="30"/>
          <w:rtl/>
        </w:rPr>
        <w:t xml:space="preserve"> .... نساء (4) 81</w:t>
      </w:r>
    </w:p>
    <w:p w:rsidR="00DA643A" w:rsidRDefault="00DA643A" w:rsidP="00DA643A">
      <w:pPr>
        <w:pStyle w:val="NormalWeb"/>
        <w:bidi/>
        <w:rPr>
          <w:rtl/>
        </w:rPr>
      </w:pPr>
      <w:r>
        <w:rPr>
          <w:rFonts w:ascii="Traditional Arabic" w:hAnsi="Traditional Arabic" w:cs="Traditional Arabic" w:hint="cs"/>
          <w:color w:val="000000"/>
          <w:sz w:val="30"/>
          <w:szCs w:val="30"/>
          <w:rtl/>
        </w:rPr>
        <w:t>1025. پيامبر صلى الله عليه و آله، وظيفه‏دار اعراض و بى‏اعتنايى به توطئه‏گران:</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 غَيْرَ الَّذِي تَقُولُ وَ اللَّهُ يَكْتُبُ ما يُبَيِّتُونَ فَأَعْرِضْ عَنْهُمْ وَ تَوَكَّلْ عَلَى اللَّهِ وَ كَفى‏ بِاللَّهِ وَكِيلًا.</w:t>
      </w:r>
      <w:r>
        <w:rPr>
          <w:rFonts w:ascii="Traditional Arabic" w:hAnsi="Traditional Arabic" w:cs="Traditional Arabic" w:hint="cs"/>
          <w:color w:val="000000"/>
          <w:sz w:val="30"/>
          <w:szCs w:val="30"/>
          <w:rtl/>
        </w:rPr>
        <w:t xml:space="preserve"> نساء (4) 81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187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1026. توطئه منافقان، براى بازداشتن مردم از انفاق به همراهان پيامبر صلى الله عليه و آله، براى پراكنده كردن آنان از اطراف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هُمُ الَّذِينَ يَقُولُونَ لا تُنْفِقُوا عَلى‏ مَنْ عِنْدَ رَسُولِ اللَّهِ حَتَّى يَنْفَضُّوا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31"/>
      </w:r>
      <w:r>
        <w:rPr>
          <w:rFonts w:ascii="Traditional Arabic" w:hAnsi="Traditional Arabic" w:cs="Traditional Arabic" w:hint="cs"/>
          <w:color w:val="000000"/>
          <w:sz w:val="30"/>
          <w:szCs w:val="30"/>
          <w:rtl/>
        </w:rPr>
        <w:t xml:space="preserve"> منافقون (63) 7</w:t>
      </w:r>
    </w:p>
    <w:p w:rsidR="00DA643A" w:rsidRDefault="00DA643A" w:rsidP="00DA643A">
      <w:pPr>
        <w:pStyle w:val="NormalWeb"/>
        <w:bidi/>
        <w:rPr>
          <w:rtl/>
        </w:rPr>
      </w:pPr>
      <w:r>
        <w:rPr>
          <w:rFonts w:ascii="Traditional Arabic" w:hAnsi="Traditional Arabic" w:cs="Traditional Arabic" w:hint="cs"/>
          <w:color w:val="000000"/>
          <w:sz w:val="30"/>
          <w:szCs w:val="30"/>
          <w:rtl/>
        </w:rPr>
        <w:t>1027. توطئه مشركان مكّه، عليه پيامبر اسلام صلى الله عليه و آله، با نقض پيمان خود و تصميم به اخراج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 نَكَثُوا أَيْمانَهُمْ وَ هَمُّوا بِإِخْراجِ الرَّسُولِ وَ هُمْ بَدَؤُكُمْ أَوَّلَ مَرَّةٍ</w:t>
      </w:r>
      <w:r>
        <w:rPr>
          <w:rFonts w:ascii="Traditional Arabic" w:hAnsi="Traditional Arabic" w:cs="Traditional Arabic" w:hint="cs"/>
          <w:color w:val="000000"/>
          <w:sz w:val="30"/>
          <w:szCs w:val="30"/>
          <w:rtl/>
        </w:rPr>
        <w:t xml:space="preserve"> .... توبه (9) 13</w:t>
      </w:r>
    </w:p>
    <w:p w:rsidR="00DA643A" w:rsidRDefault="00DA643A" w:rsidP="00DA643A">
      <w:pPr>
        <w:pStyle w:val="NormalWeb"/>
        <w:bidi/>
        <w:rPr>
          <w:rtl/>
        </w:rPr>
      </w:pPr>
      <w:r>
        <w:rPr>
          <w:rFonts w:ascii="Traditional Arabic" w:hAnsi="Traditional Arabic" w:cs="Traditional Arabic" w:hint="cs"/>
          <w:color w:val="000000"/>
          <w:sz w:val="30"/>
          <w:szCs w:val="30"/>
          <w:rtl/>
        </w:rPr>
        <w:t>1028. توطئه بنى‏نضير، براى كشتن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اذْكُرُوا نِعْمَتَ اللَّهِ عَلَيْكُمْ إِذْ هَمَّ قَوْمٌ أَنْ يَبْسُطُوا إِلَيْكُمْ أَيْدِيَهُمْ فَكَفَّ أَيْدِيَهُمْ عَنْكُمْ‏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32"/>
      </w:r>
      <w:r>
        <w:rPr>
          <w:rFonts w:ascii="Traditional Arabic" w:hAnsi="Traditional Arabic" w:cs="Traditional Arabic" w:hint="cs"/>
          <w:color w:val="000000"/>
          <w:sz w:val="30"/>
          <w:szCs w:val="30"/>
          <w:rtl/>
        </w:rPr>
        <w:t xml:space="preserve"> مائده (5) 11</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أَخْرَجَ الَّذِينَ كَفَرُوا مِنْ أَهْلِ الْكِتابِ‏</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ذلِكَ بِأَنَّهُمْ شَاقُّوا اللَّهَ وَ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33"/>
      </w:r>
      <w:r>
        <w:rPr>
          <w:rFonts w:ascii="Traditional Arabic" w:hAnsi="Traditional Arabic" w:cs="Traditional Arabic" w:hint="cs"/>
          <w:color w:val="000000"/>
          <w:sz w:val="30"/>
          <w:szCs w:val="30"/>
          <w:rtl/>
        </w:rPr>
        <w:t xml:space="preserve"> حشر (59) 2 و 4</w:t>
      </w:r>
    </w:p>
    <w:p w:rsidR="00DA643A" w:rsidRDefault="00DA643A" w:rsidP="00DA643A">
      <w:pPr>
        <w:pStyle w:val="NormalWeb"/>
        <w:bidi/>
        <w:rPr>
          <w:rtl/>
        </w:rPr>
      </w:pPr>
      <w:r>
        <w:rPr>
          <w:rFonts w:ascii="Traditional Arabic" w:hAnsi="Traditional Arabic" w:cs="Traditional Arabic" w:hint="cs"/>
          <w:color w:val="000000"/>
          <w:sz w:val="30"/>
          <w:szCs w:val="30"/>
          <w:rtl/>
        </w:rPr>
        <w:t>1029. توطئه گروهى از يهود، براى ترور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اذْكُرُوا نِعْمَتَ اللَّهِ عَلَيْكُمْ إِذْ هَمَّ قَوْمٌ أَنْ يَبْسُطُوا إِلَيْكُمْ أَيْدِيَهُمْ فَكَفَّ أَيْدِيَهُمْ عَنْكُمْ‏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34"/>
      </w:r>
      <w:r>
        <w:rPr>
          <w:rFonts w:ascii="Traditional Arabic" w:hAnsi="Traditional Arabic" w:cs="Traditional Arabic" w:hint="cs"/>
          <w:color w:val="000000"/>
          <w:sz w:val="30"/>
          <w:szCs w:val="30"/>
          <w:rtl/>
        </w:rPr>
        <w:t xml:space="preserve"> مائده (5) 11</w:t>
      </w:r>
    </w:p>
    <w:p w:rsidR="00DA643A" w:rsidRDefault="00DA643A" w:rsidP="00DA643A">
      <w:pPr>
        <w:pStyle w:val="NormalWeb"/>
        <w:bidi/>
        <w:rPr>
          <w:rtl/>
        </w:rPr>
      </w:pPr>
      <w:r>
        <w:rPr>
          <w:rFonts w:ascii="Traditional Arabic" w:hAnsi="Traditional Arabic" w:cs="Traditional Arabic" w:hint="cs"/>
          <w:color w:val="000000"/>
          <w:sz w:val="30"/>
          <w:szCs w:val="30"/>
          <w:rtl/>
        </w:rPr>
        <w:t>1030. ناكامى يهود، در ترور پيامبر صلى الله عليه و آله، نعمتى مهم و قابل يادآورى: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اذْكُرُوا نِعْمَتَ اللَّهِ عَلَيْكُمْ إِذْ هَمَّ قَوْمٌ أَنْ يَبْسُطُوا إِلَيْكُمْ أَيْدِيَهُمْ فَكَفَّ أَيْدِيَهُمْ عَنْكُمْ‏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مائده (5) 11</w:t>
      </w:r>
    </w:p>
    <w:p w:rsidR="00DA643A" w:rsidRDefault="00DA643A" w:rsidP="00DA643A">
      <w:pPr>
        <w:pStyle w:val="NormalWeb"/>
        <w:bidi/>
        <w:rPr>
          <w:rtl/>
        </w:rPr>
      </w:pPr>
      <w:r>
        <w:rPr>
          <w:rFonts w:ascii="Traditional Arabic" w:hAnsi="Traditional Arabic" w:cs="Traditional Arabic" w:hint="cs"/>
          <w:color w:val="000000"/>
          <w:sz w:val="30"/>
          <w:szCs w:val="30"/>
          <w:rtl/>
        </w:rPr>
        <w:t>1031. توطئه ترور پيامبر صلى الله عليه و آله از سوى مشركان مكّه و ناكامى آنان در اين امر، با افشاى آن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يَمْكُرُونَ وَ يَمْكُرُ اللَّهُ وَ اللَّهُ خَيْرُ الْماكِرِينَ.</w:t>
      </w:r>
      <w:r>
        <w:rPr>
          <w:rStyle w:val="FootnoteReference"/>
          <w:rFonts w:ascii="Traditional Arabic" w:eastAsiaTheme="majorEastAsia" w:hAnsi="Traditional Arabic" w:cs="Traditional Arabic"/>
          <w:color w:val="000000"/>
          <w:sz w:val="30"/>
          <w:szCs w:val="30"/>
          <w:rtl/>
        </w:rPr>
        <w:footnoteReference w:id="335"/>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0000"/>
          <w:sz w:val="30"/>
          <w:szCs w:val="30"/>
          <w:rtl/>
        </w:rPr>
        <w:t>1032. توطئه ترور محمّد صلى الله عليه و آله از ناحيه منافقان، در عقبه، هنگام بازگشت از تبوك:</w:t>
      </w:r>
    </w:p>
    <w:p w:rsidR="00DA643A" w:rsidRDefault="00DA643A" w:rsidP="00DA643A">
      <w:pPr>
        <w:pStyle w:val="NormalWeb"/>
        <w:bidi/>
        <w:rPr>
          <w:rtl/>
        </w:rPr>
      </w:pPr>
      <w:r>
        <w:rPr>
          <w:rFonts w:ascii="Traditional Arabic" w:hAnsi="Traditional Arabic" w:cs="Traditional Arabic" w:hint="cs"/>
          <w:color w:val="006A0F"/>
          <w:sz w:val="30"/>
          <w:szCs w:val="30"/>
          <w:rtl/>
        </w:rPr>
        <w:t>لَقَدِ ابْتَغَوُا الْفِتْنَةَ مِنْ قَبْلُ وَ قَلَّبُوا لَكَ الْأُمُورَ حَتَّى جاءَ الْحَقُّ وَ ظَهَرَ أَمْرُ اللَّهِ وَ هُمْ كارِهُونَ.</w:t>
      </w:r>
      <w:r>
        <w:rPr>
          <w:rStyle w:val="FootnoteReference"/>
          <w:rFonts w:ascii="Traditional Arabic" w:eastAsiaTheme="majorEastAsia" w:hAnsi="Traditional Arabic" w:cs="Traditional Arabic"/>
          <w:color w:val="000000"/>
          <w:sz w:val="30"/>
          <w:szCs w:val="30"/>
          <w:rtl/>
        </w:rPr>
        <w:footnoteReference w:id="336"/>
      </w:r>
      <w:r>
        <w:rPr>
          <w:rFonts w:ascii="Traditional Arabic" w:hAnsi="Traditional Arabic" w:cs="Traditional Arabic" w:hint="cs"/>
          <w:color w:val="000000"/>
          <w:sz w:val="30"/>
          <w:szCs w:val="30"/>
          <w:rtl/>
        </w:rPr>
        <w:t xml:space="preserve"> توبه (9) 48</w:t>
      </w:r>
    </w:p>
    <w:p w:rsidR="00DA643A" w:rsidRDefault="00DA643A" w:rsidP="00DA643A">
      <w:pPr>
        <w:pStyle w:val="NormalWeb"/>
        <w:bidi/>
        <w:rPr>
          <w:rtl/>
        </w:rPr>
      </w:pPr>
      <w:r>
        <w:rPr>
          <w:rFonts w:ascii="Traditional Arabic" w:hAnsi="Traditional Arabic" w:cs="Traditional Arabic" w:hint="cs"/>
          <w:color w:val="006A0F"/>
          <w:sz w:val="30"/>
          <w:szCs w:val="30"/>
          <w:rtl/>
        </w:rPr>
        <w:t>يَحْذَرُ الْمُنافِقُونَ أَنْ تُنَزَّلَ عَلَيْهِمْ سُورَةٌ تُنَبِّئُهُمْ بِما فِي قُلُوبِهِمْ قُلِ اسْتَهْزِؤُا إِنَّ اللَّهَ مُخْرِجٌ ما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188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تَحْذَرُونَ.</w:t>
      </w:r>
      <w:r>
        <w:rPr>
          <w:rStyle w:val="FootnoteReference"/>
          <w:rFonts w:ascii="Traditional Arabic" w:hAnsi="Traditional Arabic" w:cs="Traditional Arabic"/>
          <w:color w:val="000000"/>
          <w:sz w:val="30"/>
          <w:szCs w:val="30"/>
          <w:rtl/>
        </w:rPr>
        <w:footnoteReference w:id="337"/>
      </w:r>
      <w:r>
        <w:rPr>
          <w:rFonts w:ascii="Traditional Arabic" w:hAnsi="Traditional Arabic" w:cs="Traditional Arabic" w:hint="cs"/>
          <w:color w:val="000000"/>
          <w:sz w:val="30"/>
          <w:szCs w:val="30"/>
          <w:rtl/>
        </w:rPr>
        <w:t xml:space="preserve"> توبه (9) 64</w:t>
      </w:r>
    </w:p>
    <w:p w:rsidR="00DA643A" w:rsidRDefault="00DA643A" w:rsidP="00DA643A">
      <w:pPr>
        <w:pStyle w:val="NormalWeb"/>
        <w:bidi/>
        <w:rPr>
          <w:rtl/>
        </w:rPr>
      </w:pPr>
      <w:r>
        <w:rPr>
          <w:rFonts w:ascii="Traditional Arabic" w:hAnsi="Traditional Arabic" w:cs="Traditional Arabic" w:hint="cs"/>
          <w:color w:val="006A0F"/>
          <w:sz w:val="30"/>
          <w:szCs w:val="30"/>
          <w:rtl/>
        </w:rPr>
        <w:t>يَحْلِفُونَ بِاللَّهِ ما قالُوا وَ لَقَدْ قالُوا كَلِمَةَ الْكُفْرِ وَ كَفَرُوا بَعْدَ إِسْلامِهِمْ وَ هَمُّوا بِما لَمْ يَنالُوا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38"/>
      </w:r>
      <w:r>
        <w:rPr>
          <w:rFonts w:ascii="Traditional Arabic" w:hAnsi="Traditional Arabic" w:cs="Traditional Arabic" w:hint="cs"/>
          <w:color w:val="000000"/>
          <w:sz w:val="30"/>
          <w:szCs w:val="30"/>
          <w:rtl/>
        </w:rPr>
        <w:t xml:space="preserve"> توبه (9) 74</w:t>
      </w:r>
    </w:p>
    <w:p w:rsidR="00DA643A" w:rsidRDefault="00DA643A" w:rsidP="00DA643A">
      <w:pPr>
        <w:pStyle w:val="NormalWeb"/>
        <w:bidi/>
        <w:rPr>
          <w:rtl/>
        </w:rPr>
      </w:pPr>
      <w:r>
        <w:rPr>
          <w:rFonts w:ascii="Traditional Arabic" w:hAnsi="Traditional Arabic" w:cs="Traditional Arabic" w:hint="cs"/>
          <w:color w:val="000000"/>
          <w:sz w:val="30"/>
          <w:szCs w:val="30"/>
          <w:rtl/>
        </w:rPr>
        <w:t>1033. نافرجام ماندن نقشه ترور پيامبر صلى الله عليه و آله، به دست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لَقَدِ ابْتَغَوُا الْفِتْنَةَ مِنْ قَبْلُ وَ قَلَّبُوا لَكَ الْأُمُورَ حَتَّى جاءَ الْحَقُّ وَ ظَهَرَ أَمْرُ اللَّهِ وَ هُمْ كارِهُونَ.</w:t>
      </w:r>
      <w:r>
        <w:rPr>
          <w:rFonts w:ascii="Traditional Arabic" w:hAnsi="Traditional Arabic" w:cs="Traditional Arabic" w:hint="cs"/>
          <w:color w:val="000000"/>
          <w:sz w:val="30"/>
          <w:szCs w:val="30"/>
          <w:rtl/>
        </w:rPr>
        <w:t xml:space="preserve"> توبه (9) 48</w:t>
      </w:r>
    </w:p>
    <w:p w:rsidR="00DA643A" w:rsidRDefault="00DA643A" w:rsidP="00DA643A">
      <w:pPr>
        <w:pStyle w:val="NormalWeb"/>
        <w:bidi/>
        <w:rPr>
          <w:rtl/>
        </w:rPr>
      </w:pPr>
      <w:r>
        <w:rPr>
          <w:rFonts w:ascii="Traditional Arabic" w:hAnsi="Traditional Arabic" w:cs="Traditional Arabic" w:hint="cs"/>
          <w:color w:val="006A0F"/>
          <w:sz w:val="30"/>
          <w:szCs w:val="30"/>
          <w:rtl/>
        </w:rPr>
        <w:t>يَحْذَرُ الْمُنافِقُونَ أَنْ تُنَزَّلَ عَلَيْهِمْ سُورَةٌ تُنَبِّئُهُمْ بِما فِي قُلُوبِهِمْ قُلِ اسْتَهْزِؤُا إِنَّ اللَّهَ مُخْرِجٌ ما تَحْذَرُونَ.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توبه (9) 64</w:t>
      </w:r>
    </w:p>
    <w:p w:rsidR="00DA643A" w:rsidRDefault="00DA643A" w:rsidP="00DA643A">
      <w:pPr>
        <w:pStyle w:val="NormalWeb"/>
        <w:bidi/>
        <w:rPr>
          <w:rtl/>
        </w:rPr>
      </w:pPr>
      <w:r>
        <w:rPr>
          <w:rFonts w:ascii="Traditional Arabic" w:hAnsi="Traditional Arabic" w:cs="Traditional Arabic" w:hint="cs"/>
          <w:color w:val="006A0F"/>
          <w:sz w:val="30"/>
          <w:szCs w:val="30"/>
          <w:rtl/>
        </w:rPr>
        <w:t>يَحْلِفُونَ بِاللَّهِ ما قالُوا وَ لَقَدْ قالُوا كَلِمَةَ الْكُفْرِ وَ كَفَرُوا بَعْدَ إِسْلامِهِمْ وَ هَمُّوا بِما لَمْ يَنالُوا وَ ما نَقَمُوا</w:t>
      </w:r>
      <w:r>
        <w:rPr>
          <w:rFonts w:ascii="Traditional Arabic" w:hAnsi="Traditional Arabic" w:cs="Traditional Arabic" w:hint="cs"/>
          <w:color w:val="000000"/>
          <w:sz w:val="30"/>
          <w:szCs w:val="30"/>
          <w:rtl/>
        </w:rPr>
        <w:t xml:space="preserve"> .... توبه (9) 74</w:t>
      </w:r>
    </w:p>
    <w:p w:rsidR="00DA643A" w:rsidRDefault="00DA643A" w:rsidP="00DA643A">
      <w:pPr>
        <w:pStyle w:val="NormalWeb"/>
        <w:bidi/>
        <w:rPr>
          <w:rtl/>
        </w:rPr>
      </w:pPr>
      <w:r>
        <w:rPr>
          <w:rFonts w:ascii="Traditional Arabic" w:hAnsi="Traditional Arabic" w:cs="Traditional Arabic" w:hint="cs"/>
          <w:color w:val="000000"/>
          <w:sz w:val="30"/>
          <w:szCs w:val="30"/>
          <w:rtl/>
        </w:rPr>
        <w:t>1034. فاش شدن توطئه منافقان براى ترور پيامبر صلى الله عليه و آله، از سوى خداوند و ناكامى آنان در اين امر:</w:t>
      </w:r>
    </w:p>
    <w:p w:rsidR="00DA643A" w:rsidRDefault="00DA643A" w:rsidP="00DA643A">
      <w:pPr>
        <w:pStyle w:val="NormalWeb"/>
        <w:bidi/>
        <w:rPr>
          <w:rtl/>
        </w:rPr>
      </w:pPr>
      <w:r>
        <w:rPr>
          <w:rFonts w:ascii="Traditional Arabic" w:hAnsi="Traditional Arabic" w:cs="Traditional Arabic" w:hint="cs"/>
          <w:color w:val="006A0F"/>
          <w:sz w:val="30"/>
          <w:szCs w:val="30"/>
          <w:rtl/>
        </w:rPr>
        <w:t>يَحْذَرُ الْمُنافِقُونَ أَنْ تُنَزَّلَ عَلَيْهِمْ سُورَةٌ تُنَبِّئُهُمْ بِما فِي قُلُوبِهِمْ‏</w:t>
      </w:r>
      <w:r>
        <w:rPr>
          <w:rFonts w:ascii="Traditional Arabic" w:hAnsi="Traditional Arabic" w:cs="Traditional Arabic" w:hint="cs"/>
          <w:color w:val="000000"/>
          <w:sz w:val="30"/>
          <w:szCs w:val="30"/>
          <w:rtl/>
        </w:rPr>
        <w:t xml:space="preserve"> .... توبه (9) 64</w:t>
      </w:r>
    </w:p>
    <w:p w:rsidR="00DA643A" w:rsidRDefault="00DA643A" w:rsidP="00DA643A">
      <w:pPr>
        <w:pStyle w:val="NormalWeb"/>
        <w:bidi/>
        <w:rPr>
          <w:rtl/>
        </w:rPr>
      </w:pPr>
      <w:r>
        <w:rPr>
          <w:rFonts w:ascii="Traditional Arabic" w:hAnsi="Traditional Arabic" w:cs="Traditional Arabic" w:hint="cs"/>
          <w:color w:val="000000"/>
          <w:sz w:val="30"/>
          <w:szCs w:val="30"/>
          <w:rtl/>
        </w:rPr>
        <w:t>1035. توطئه شوراى دارالنّدوه كافران مكّه، به منظور حبس، قتل يا تبعيد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39"/>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توفيق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توفيق‏</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توكّل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1036. توصيه اكيد خدا به محمّد صلى الله عليه و آله، براى توكّل بر خدا در كارها و امور: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شاوِرْهُمْ فِي الْأَمْرِ فَإِذا عَزَمْتَ فَتَوَكَّلْ عَلَى اللَّهِ‏</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فَأَعْرِضْ عَنْهُمْ وَ تَوَكَّلْ عَلَى اللَّهِ‏</w:t>
      </w:r>
      <w:r>
        <w:rPr>
          <w:rFonts w:ascii="Traditional Arabic" w:hAnsi="Traditional Arabic" w:cs="Traditional Arabic" w:hint="cs"/>
          <w:color w:val="000000"/>
          <w:sz w:val="30"/>
          <w:szCs w:val="30"/>
          <w:rtl/>
        </w:rPr>
        <w:t xml:space="preserve"> .... نساء (4) 81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189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إِنْ جَنَحُوا لِلسَّلْمِ فَاجْنَحْ لَها وَ تَوَكَّلْ عَلَى اللَّهِ‏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حَسْبُكَ اللَّهُ وَ مَنِ اتَّبَعَكَ مِنَ الْمُؤْمِنِينَ.</w:t>
      </w:r>
      <w:r>
        <w:rPr>
          <w:rFonts w:ascii="Traditional Arabic" w:hAnsi="Traditional Arabic" w:cs="Traditional Arabic" w:hint="cs"/>
          <w:color w:val="000000"/>
          <w:sz w:val="30"/>
          <w:szCs w:val="30"/>
          <w:rtl/>
        </w:rPr>
        <w:t xml:space="preserve"> انفال (8) 61 و 64</w:t>
      </w:r>
    </w:p>
    <w:p w:rsidR="00DA643A" w:rsidRDefault="00DA643A" w:rsidP="00DA643A">
      <w:pPr>
        <w:pStyle w:val="NormalWeb"/>
        <w:bidi/>
        <w:rPr>
          <w:rtl/>
        </w:rPr>
      </w:pPr>
      <w:r>
        <w:rPr>
          <w:rFonts w:ascii="Traditional Arabic" w:hAnsi="Traditional Arabic" w:cs="Traditional Arabic" w:hint="cs"/>
          <w:color w:val="006A0F"/>
          <w:sz w:val="30"/>
          <w:szCs w:val="30"/>
          <w:rtl/>
        </w:rPr>
        <w:t>قُلْ لَنْ يُصِيبَنا إِلَّا ما كَتَبَ اللَّهُ لَنا هُوَ مَوْلانا وَ عَلَى اللَّهِ فَلْيَتَوَكَّلِ الْمُؤْمِنُونَ.</w:t>
      </w:r>
      <w:r>
        <w:rPr>
          <w:rFonts w:ascii="Traditional Arabic" w:hAnsi="Traditional Arabic" w:cs="Traditional Arabic" w:hint="cs"/>
          <w:color w:val="000000"/>
          <w:sz w:val="30"/>
          <w:szCs w:val="30"/>
          <w:rtl/>
        </w:rPr>
        <w:t xml:space="preserve"> توبه (9) 51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فَإِنْ تَوَلَّوْا فَقُلْ حَسْبِيَ اللَّهُ لا إِلهَ إِلَّا هُوَ عَلَيْهِ تَوَكَّلْتُ‏</w:t>
      </w:r>
      <w:r>
        <w:rPr>
          <w:rFonts w:ascii="Traditional Arabic" w:hAnsi="Traditional Arabic" w:cs="Traditional Arabic" w:hint="cs"/>
          <w:color w:val="000000"/>
          <w:sz w:val="30"/>
          <w:szCs w:val="30"/>
          <w:rtl/>
        </w:rPr>
        <w:t xml:space="preserve"> .... توبه (9) 129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إِلَيْهِ يُرْجَعُ الْأَمْرُ كُلُّهُ فَاعْبُدْهُ وَ تَوَكَّلْ عَلَيْهِ‏</w:t>
      </w:r>
      <w:r>
        <w:rPr>
          <w:rFonts w:ascii="Traditional Arabic" w:hAnsi="Traditional Arabic" w:cs="Traditional Arabic" w:hint="cs"/>
          <w:color w:val="000000"/>
          <w:sz w:val="30"/>
          <w:szCs w:val="30"/>
          <w:rtl/>
        </w:rPr>
        <w:t xml:space="preserve"> .... هود (11) 123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هُوَ رَبِّي لا إِلهَ إِلَّا هُوَ عَلَيْهِ تَوَكَّلْتُ‏</w:t>
      </w:r>
      <w:r>
        <w:rPr>
          <w:rFonts w:ascii="Traditional Arabic" w:hAnsi="Traditional Arabic" w:cs="Traditional Arabic" w:hint="cs"/>
          <w:color w:val="000000"/>
          <w:sz w:val="30"/>
          <w:szCs w:val="30"/>
          <w:rtl/>
        </w:rPr>
        <w:t xml:space="preserve"> .... رعد (13) 30</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الْحَيِّ الَّذِي لا يَمُوتُ‏</w:t>
      </w:r>
      <w:r>
        <w:rPr>
          <w:rFonts w:ascii="Traditional Arabic" w:hAnsi="Traditional Arabic" w:cs="Traditional Arabic" w:hint="cs"/>
          <w:color w:val="000000"/>
          <w:sz w:val="30"/>
          <w:szCs w:val="30"/>
          <w:rtl/>
        </w:rPr>
        <w:t xml:space="preserve"> .... فرقان (25) 58</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 فَإِنْ عَصَوْكَ فَقُلْ إِنِّي بَرِي‏ءٌ مِمَّا تَعْمَلُونَ‏ وَ تَوَكَّلْ عَلَى الْعَزِيزِ الرَّحِيمِ.</w:t>
      </w:r>
      <w:r>
        <w:rPr>
          <w:rFonts w:ascii="Traditional Arabic" w:hAnsi="Traditional Arabic" w:cs="Traditional Arabic" w:hint="cs"/>
          <w:color w:val="000000"/>
          <w:sz w:val="30"/>
          <w:szCs w:val="30"/>
          <w:rtl/>
        </w:rPr>
        <w:t xml:space="preserve"> شعراء (26) 214 و 216 و 217</w:t>
      </w:r>
    </w:p>
    <w:p w:rsidR="00DA643A" w:rsidRDefault="00DA643A" w:rsidP="00DA643A">
      <w:pPr>
        <w:pStyle w:val="NormalWeb"/>
        <w:bidi/>
        <w:rPr>
          <w:rtl/>
        </w:rPr>
      </w:pPr>
      <w:r>
        <w:rPr>
          <w:rFonts w:ascii="Traditional Arabic" w:hAnsi="Traditional Arabic" w:cs="Traditional Arabic" w:hint="cs"/>
          <w:color w:val="006A0F"/>
          <w:sz w:val="30"/>
          <w:szCs w:val="30"/>
          <w:rtl/>
        </w:rPr>
        <w:t>فَتَوَكَّلْ عَلَى اللَّهِ‏</w:t>
      </w:r>
      <w:r>
        <w:rPr>
          <w:rFonts w:ascii="Traditional Arabic" w:hAnsi="Traditional Arabic" w:cs="Traditional Arabic" w:hint="cs"/>
          <w:color w:val="000000"/>
          <w:sz w:val="30"/>
          <w:szCs w:val="30"/>
          <w:rtl/>
        </w:rPr>
        <w:t xml:space="preserve"> .... نمل (27) 79</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اللَّهِ وَ كَفى‏ بِاللَّهِ وَكِيلًا.</w:t>
      </w:r>
      <w:r>
        <w:rPr>
          <w:rFonts w:ascii="Traditional Arabic" w:hAnsi="Traditional Arabic" w:cs="Traditional Arabic" w:hint="cs"/>
          <w:color w:val="000000"/>
          <w:sz w:val="30"/>
          <w:szCs w:val="30"/>
          <w:rtl/>
        </w:rPr>
        <w:t xml:space="preserve"> احزاب (33) 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تَوَكَّلْ عَلَى اللَّهِ‏</w:t>
      </w:r>
      <w:r>
        <w:rPr>
          <w:rFonts w:ascii="Traditional Arabic" w:hAnsi="Traditional Arabic" w:cs="Traditional Arabic" w:hint="cs"/>
          <w:color w:val="000000"/>
          <w:sz w:val="30"/>
          <w:szCs w:val="30"/>
          <w:rtl/>
        </w:rPr>
        <w:t xml:space="preserve"> .... احزاب (33) 48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حَسْبِيَ اللَّهُ عَلَيْهِ يَتَوَكَّلُ الْمُتَوَكِّلُونَ.</w:t>
      </w:r>
      <w:r>
        <w:rPr>
          <w:rFonts w:ascii="Traditional Arabic" w:hAnsi="Traditional Arabic" w:cs="Traditional Arabic" w:hint="cs"/>
          <w:color w:val="000000"/>
          <w:sz w:val="30"/>
          <w:szCs w:val="30"/>
          <w:rtl/>
        </w:rPr>
        <w:t xml:space="preserve"> زمر (39) 38</w:t>
      </w:r>
    </w:p>
    <w:p w:rsidR="00DA643A" w:rsidRDefault="00DA643A" w:rsidP="00DA643A">
      <w:pPr>
        <w:pStyle w:val="NormalWeb"/>
        <w:bidi/>
        <w:rPr>
          <w:rtl/>
        </w:rPr>
      </w:pPr>
      <w:r>
        <w:rPr>
          <w:rFonts w:ascii="Traditional Arabic" w:hAnsi="Traditional Arabic" w:cs="Traditional Arabic" w:hint="cs"/>
          <w:color w:val="006A0F"/>
          <w:sz w:val="30"/>
          <w:szCs w:val="30"/>
          <w:rtl/>
        </w:rPr>
        <w:t>قُلْ هُوَ الرَّحْمنُ آمَنَّا بِهِ وَ عَلَيْهِ تَوَكَّلْنا</w:t>
      </w:r>
      <w:r>
        <w:rPr>
          <w:rFonts w:ascii="Traditional Arabic" w:hAnsi="Traditional Arabic" w:cs="Traditional Arabic" w:hint="cs"/>
          <w:color w:val="000000"/>
          <w:sz w:val="30"/>
          <w:szCs w:val="30"/>
          <w:rtl/>
        </w:rPr>
        <w:t xml:space="preserve"> .... ملك (67) 29</w:t>
      </w:r>
    </w:p>
    <w:p w:rsidR="00DA643A" w:rsidRDefault="00DA643A" w:rsidP="00DA643A">
      <w:pPr>
        <w:pStyle w:val="NormalWeb"/>
        <w:bidi/>
        <w:rPr>
          <w:rtl/>
        </w:rPr>
      </w:pPr>
      <w:r>
        <w:rPr>
          <w:rFonts w:ascii="Traditional Arabic" w:hAnsi="Traditional Arabic" w:cs="Traditional Arabic" w:hint="cs"/>
          <w:color w:val="006A0F"/>
          <w:sz w:val="30"/>
          <w:szCs w:val="30"/>
          <w:rtl/>
        </w:rPr>
        <w:t>رَبُّ الْمَشْرِقِ وَ الْمَغْرِبِ لا إِلهَ إِلَّا هُوَ فَاتَّخِذْهُ وَكِيلًا.</w:t>
      </w:r>
    </w:p>
    <w:p w:rsidR="00DA643A" w:rsidRDefault="00DA643A" w:rsidP="00DA643A">
      <w:pPr>
        <w:pStyle w:val="NormalWeb"/>
        <w:bidi/>
        <w:rPr>
          <w:rtl/>
        </w:rPr>
      </w:pPr>
      <w:r>
        <w:rPr>
          <w:rFonts w:ascii="Traditional Arabic" w:hAnsi="Traditional Arabic" w:cs="Traditional Arabic" w:hint="cs"/>
          <w:color w:val="000000"/>
          <w:sz w:val="30"/>
          <w:szCs w:val="30"/>
          <w:rtl/>
        </w:rPr>
        <w:t>مزمّل (73) 9</w:t>
      </w:r>
    </w:p>
    <w:p w:rsidR="00DA643A" w:rsidRDefault="00DA643A" w:rsidP="00DA643A">
      <w:pPr>
        <w:pStyle w:val="NormalWeb"/>
        <w:bidi/>
        <w:rPr>
          <w:rtl/>
        </w:rPr>
      </w:pPr>
      <w:r>
        <w:rPr>
          <w:rFonts w:ascii="Traditional Arabic" w:hAnsi="Traditional Arabic" w:cs="Traditional Arabic" w:hint="cs"/>
          <w:color w:val="000000"/>
          <w:sz w:val="30"/>
          <w:szCs w:val="30"/>
          <w:rtl/>
        </w:rPr>
        <w:t>1037. توكّل پيامبر صلى الله عليه و آله بر خداوند، به دليل ربوبيّت او:</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هُوَ رَبِّي لا إِلهَ إِلَّا هُوَ عَلَيْهِ تَوَكَّلْتُ وَ إِلَيْهِ مَتابِ.</w:t>
      </w:r>
    </w:p>
    <w:p w:rsidR="00DA643A" w:rsidRDefault="00DA643A" w:rsidP="00DA643A">
      <w:pPr>
        <w:pStyle w:val="NormalWeb"/>
        <w:bidi/>
        <w:rPr>
          <w:rtl/>
        </w:rPr>
      </w:pPr>
      <w:r>
        <w:rPr>
          <w:rFonts w:ascii="Traditional Arabic" w:hAnsi="Traditional Arabic" w:cs="Traditional Arabic" w:hint="cs"/>
          <w:color w:val="000000"/>
          <w:sz w:val="30"/>
          <w:szCs w:val="30"/>
          <w:rtl/>
        </w:rPr>
        <w:t>رعد (13) 30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ذلِكُمُ اللَّهُ رَبِّي عَلَيْهِ تَوَكَّلْتُ وَ إِلَيْهِ أُنِيبُ.</w:t>
      </w:r>
      <w:r>
        <w:rPr>
          <w:rFonts w:ascii="Traditional Arabic" w:hAnsi="Traditional Arabic" w:cs="Traditional Arabic" w:hint="cs"/>
          <w:color w:val="000000"/>
          <w:sz w:val="30"/>
          <w:szCs w:val="30"/>
          <w:rtl/>
        </w:rPr>
        <w:t xml:space="preserve"> شورى (42) 10</w:t>
      </w:r>
    </w:p>
    <w:p w:rsidR="00DA643A" w:rsidRDefault="00DA643A" w:rsidP="00DA643A">
      <w:pPr>
        <w:pStyle w:val="NormalWeb"/>
        <w:bidi/>
        <w:rPr>
          <w:rtl/>
        </w:rPr>
      </w:pPr>
      <w:r>
        <w:rPr>
          <w:rFonts w:ascii="Traditional Arabic" w:hAnsi="Traditional Arabic" w:cs="Traditional Arabic" w:hint="cs"/>
          <w:color w:val="006A0F"/>
          <w:sz w:val="30"/>
          <w:szCs w:val="30"/>
          <w:rtl/>
        </w:rPr>
        <w:t>رَبُّ الْمَشْرِقِ وَ الْمَغْرِبِ لا إِلهَ إِلَّا هُوَ فَاتَّخِذْهُ وَكِيلًا.</w:t>
      </w:r>
    </w:p>
    <w:p w:rsidR="00DA643A" w:rsidRDefault="00DA643A" w:rsidP="00DA643A">
      <w:pPr>
        <w:pStyle w:val="NormalWeb"/>
        <w:bidi/>
        <w:rPr>
          <w:rtl/>
        </w:rPr>
      </w:pPr>
      <w:r>
        <w:rPr>
          <w:rFonts w:ascii="Traditional Arabic" w:hAnsi="Traditional Arabic" w:cs="Traditional Arabic" w:hint="cs"/>
          <w:color w:val="000000"/>
          <w:sz w:val="30"/>
          <w:szCs w:val="30"/>
          <w:rtl/>
        </w:rPr>
        <w:t>مزمّل (73) 9</w:t>
      </w:r>
    </w:p>
    <w:p w:rsidR="00DA643A" w:rsidRDefault="00DA643A" w:rsidP="00DA643A">
      <w:pPr>
        <w:pStyle w:val="NormalWeb"/>
        <w:bidi/>
        <w:rPr>
          <w:rtl/>
        </w:rPr>
      </w:pPr>
      <w:r>
        <w:rPr>
          <w:rFonts w:ascii="Traditional Arabic" w:hAnsi="Traditional Arabic" w:cs="Traditional Arabic" w:hint="cs"/>
          <w:color w:val="465BFF"/>
          <w:sz w:val="30"/>
          <w:szCs w:val="30"/>
          <w:rtl/>
        </w:rPr>
        <w:t>آثار توكّل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 استقامت‏</w:t>
      </w:r>
    </w:p>
    <w:p w:rsidR="00DA643A" w:rsidRDefault="00DA643A" w:rsidP="00DA643A">
      <w:pPr>
        <w:pStyle w:val="NormalWeb"/>
        <w:bidi/>
        <w:rPr>
          <w:rtl/>
        </w:rPr>
      </w:pPr>
      <w:r>
        <w:rPr>
          <w:rFonts w:ascii="Traditional Arabic" w:hAnsi="Traditional Arabic" w:cs="Traditional Arabic" w:hint="cs"/>
          <w:color w:val="000000"/>
          <w:sz w:val="30"/>
          <w:szCs w:val="30"/>
          <w:rtl/>
        </w:rPr>
        <w:t>1038. توكّل پيامبر صلى الله عليه و آله بر خدا، مايه استقامت او در برابر مخالفتها و سختيها:</w:t>
      </w:r>
    </w:p>
    <w:p w:rsidR="00DA643A" w:rsidRDefault="00DA643A" w:rsidP="00DA643A">
      <w:pPr>
        <w:pStyle w:val="NormalWeb"/>
        <w:bidi/>
        <w:rPr>
          <w:rtl/>
        </w:rPr>
      </w:pPr>
      <w:r>
        <w:rPr>
          <w:rFonts w:ascii="Traditional Arabic" w:hAnsi="Traditional Arabic" w:cs="Traditional Arabic" w:hint="cs"/>
          <w:color w:val="006A0F"/>
          <w:sz w:val="30"/>
          <w:szCs w:val="30"/>
          <w:rtl/>
        </w:rPr>
        <w:t>وَ قُلْ لِلَّذِينَ لا يُؤْمِنُونَ اعْمَلُوا عَلى‏ مَكانَتِكُمْ إِنَّا عامِلُونَ‏ وَ انْتَظِرُوا إِنَّا مُنْتَظِرُونَ‏ وَ لِلَّهِ غَيْبُ السَّماواتِ وَ الْأَرْضِ وَ إِلَيْهِ يُرْجَعُ الْأَمْرُ كُلُّهُ فَاعْبُدْهُ وَ تَوَكَّلْ عَلَيْهِ‏</w:t>
      </w:r>
      <w:r>
        <w:rPr>
          <w:rFonts w:ascii="Traditional Arabic" w:hAnsi="Traditional Arabic" w:cs="Traditional Arabic" w:hint="cs"/>
          <w:color w:val="000000"/>
          <w:sz w:val="30"/>
          <w:szCs w:val="30"/>
          <w:rtl/>
        </w:rPr>
        <w:t xml:space="preserve"> .... هود (11) 121-/ 123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اتَّقِ اللَّهَ وَ لا تُطِعِ الْكافِرِينَ وَ الْمُنافِقِينَ إِنَّ اللَّهَ كانَ عَلِيماً حَكِيماً وَ تَوَكَّلْ عَلَى اللَّهِ وَ كَفى‏ بِاللَّهِ وَكِيلًا.</w:t>
      </w:r>
      <w:r>
        <w:rPr>
          <w:rFonts w:ascii="Traditional Arabic" w:hAnsi="Traditional Arabic" w:cs="Traditional Arabic" w:hint="cs"/>
          <w:color w:val="000000"/>
          <w:sz w:val="30"/>
          <w:szCs w:val="30"/>
          <w:rtl/>
        </w:rPr>
        <w:t xml:space="preserve"> احزاب (33) 1 و 3</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 وَ الْمُنافِقِينَ وَ دَعْ أَذاهُمْ وَ تَوَكَّلْ عَلَى اللَّهِ وَ كَفى‏ بِاللَّهِ وَكِيلًا.</w:t>
      </w:r>
      <w:r>
        <w:rPr>
          <w:rFonts w:ascii="Traditional Arabic" w:hAnsi="Traditional Arabic" w:cs="Traditional Arabic" w:hint="cs"/>
          <w:color w:val="000000"/>
          <w:sz w:val="30"/>
          <w:szCs w:val="30"/>
          <w:rtl/>
        </w:rPr>
        <w:t xml:space="preserve"> احزاب (33) 48</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 قُلْ يا قَوْمِ اعْمَلُوا عَلى‏ مَكانَتِكُمْ إِنِّي عامِلٌ فَسَوْفَ تَعْلَمُونَ.</w:t>
      </w:r>
      <w:r>
        <w:rPr>
          <w:rFonts w:ascii="Traditional Arabic" w:hAnsi="Traditional Arabic" w:cs="Traditional Arabic" w:hint="cs"/>
          <w:color w:val="000000"/>
          <w:sz w:val="30"/>
          <w:szCs w:val="30"/>
          <w:rtl/>
        </w:rPr>
        <w:t xml:space="preserve"> زمر (39) 38 و 39</w:t>
      </w:r>
    </w:p>
    <w:p w:rsidR="00DA643A" w:rsidRDefault="00DA643A" w:rsidP="00DA643A">
      <w:pPr>
        <w:pStyle w:val="NormalWeb"/>
        <w:bidi/>
        <w:rPr>
          <w:rtl/>
        </w:rPr>
      </w:pPr>
      <w:r>
        <w:rPr>
          <w:rFonts w:ascii="Traditional Arabic" w:hAnsi="Traditional Arabic" w:cs="Traditional Arabic" w:hint="cs"/>
          <w:color w:val="465BFF"/>
          <w:sz w:val="30"/>
          <w:szCs w:val="30"/>
          <w:rtl/>
        </w:rPr>
        <w:t>2. اعراض از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1039. توكّل بر خدا، مستلزم اعراض شايسته از مشركان و برخورد نيك با مخالفان توحيد:</w:t>
      </w:r>
    </w:p>
    <w:p w:rsidR="00DA643A" w:rsidRDefault="00DA643A" w:rsidP="00DA643A">
      <w:pPr>
        <w:pStyle w:val="NormalWeb"/>
        <w:bidi/>
        <w:rPr>
          <w:rtl/>
        </w:rPr>
      </w:pPr>
      <w:r>
        <w:rPr>
          <w:rFonts w:ascii="Traditional Arabic" w:hAnsi="Traditional Arabic" w:cs="Traditional Arabic" w:hint="cs"/>
          <w:color w:val="006A0F"/>
          <w:sz w:val="30"/>
          <w:szCs w:val="30"/>
          <w:rtl/>
        </w:rPr>
        <w:t>رَبُّ الْمَشْرِقِ وَ الْمَغْرِبِ لا إِلهَ إِلَّا هُوَ فَاتَّخِذْهُ وَكِيلًا وَ اصْبِرْ عَلى‏ ما يَقُولُونَ وَ اهْجُرْهُمْ هَجْراً جَمِيلًا.</w:t>
      </w:r>
      <w:r>
        <w:rPr>
          <w:rFonts w:ascii="Traditional Arabic" w:hAnsi="Traditional Arabic" w:cs="Traditional Arabic" w:hint="cs"/>
          <w:color w:val="000000"/>
          <w:sz w:val="30"/>
          <w:szCs w:val="30"/>
          <w:rtl/>
        </w:rPr>
        <w:t xml:space="preserve"> مزمّل (73) 9 و 10</w:t>
      </w:r>
    </w:p>
    <w:p w:rsidR="00DA643A" w:rsidRDefault="00DA643A" w:rsidP="00DA643A">
      <w:pPr>
        <w:pStyle w:val="NormalWeb"/>
        <w:bidi/>
        <w:rPr>
          <w:rtl/>
        </w:rPr>
      </w:pPr>
      <w:r>
        <w:rPr>
          <w:rFonts w:ascii="Traditional Arabic" w:hAnsi="Traditional Arabic" w:cs="Traditional Arabic" w:hint="cs"/>
          <w:color w:val="465BFF"/>
          <w:sz w:val="30"/>
          <w:szCs w:val="30"/>
          <w:rtl/>
        </w:rPr>
        <w:t>3. بهره‏مندى از امداد خدا</w:t>
      </w:r>
    </w:p>
    <w:p w:rsidR="00DA643A" w:rsidRDefault="00DA643A" w:rsidP="00DA643A">
      <w:pPr>
        <w:pStyle w:val="NormalWeb"/>
        <w:bidi/>
        <w:rPr>
          <w:rtl/>
        </w:rPr>
      </w:pPr>
      <w:r>
        <w:rPr>
          <w:rFonts w:ascii="Traditional Arabic" w:hAnsi="Traditional Arabic" w:cs="Traditional Arabic" w:hint="cs"/>
          <w:color w:val="000000"/>
          <w:sz w:val="30"/>
          <w:szCs w:val="30"/>
          <w:rtl/>
        </w:rPr>
        <w:t>1040. توكّل محمّد صلى الله عليه و آله، زمينه‏ساز برخوردارى وى از امداد و حمايت خدا:</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أَنْ يَخْدَعُوكَ فَإِنَّ حَسْبَكَ اللَّهُ هُوَ الَّذِي أَيَّدَكَ بِنَصْرِهِ وَ بِالْمُؤْمِنِينَ‏ يا أَيُّهَا النَّبِيُّ حَسْبُكَ اللَّهُ‏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190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مَنِ اتَّبَعَكَ مِنَ الْمُؤْمِنِينَ.</w:t>
      </w:r>
      <w:r>
        <w:rPr>
          <w:rFonts w:ascii="Traditional Arabic" w:hAnsi="Traditional Arabic" w:cs="Traditional Arabic" w:hint="cs"/>
          <w:color w:val="000000"/>
          <w:sz w:val="30"/>
          <w:szCs w:val="30"/>
          <w:rtl/>
        </w:rPr>
        <w:t xml:space="preserve"> انفال (8) 62 و 64</w:t>
      </w:r>
    </w:p>
    <w:p w:rsidR="00DA643A" w:rsidRDefault="00DA643A" w:rsidP="00DA643A">
      <w:pPr>
        <w:pStyle w:val="NormalWeb"/>
        <w:bidi/>
        <w:rPr>
          <w:rtl/>
        </w:rPr>
      </w:pPr>
      <w:r>
        <w:rPr>
          <w:rFonts w:ascii="Traditional Arabic" w:hAnsi="Traditional Arabic" w:cs="Traditional Arabic" w:hint="cs"/>
          <w:color w:val="465BFF"/>
          <w:sz w:val="30"/>
          <w:szCs w:val="30"/>
          <w:rtl/>
        </w:rPr>
        <w:t>4. پيروزى‏</w:t>
      </w:r>
    </w:p>
    <w:p w:rsidR="00DA643A" w:rsidRDefault="00DA643A" w:rsidP="00DA643A">
      <w:pPr>
        <w:pStyle w:val="NormalWeb"/>
        <w:bidi/>
        <w:rPr>
          <w:rtl/>
        </w:rPr>
      </w:pPr>
      <w:r>
        <w:rPr>
          <w:rFonts w:ascii="Traditional Arabic" w:hAnsi="Traditional Arabic" w:cs="Traditional Arabic" w:hint="cs"/>
          <w:color w:val="000000"/>
          <w:sz w:val="30"/>
          <w:szCs w:val="30"/>
          <w:rtl/>
        </w:rPr>
        <w:t>1041. توكّل محمّد صلى الله عليه و آله، عامل پيروزى او در مقابله با دشمن: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إِنْ يُرِيدُوا أَنْ يَخْدَعُوكَ فَإِنَّ حَسْبَكَ اللَّهُ هُوَ الَّذِي أَيَّدَكَ بِنَصْرِهِ وَ بِالْمُؤْمِنِينَ‏ يا أَيُّهَا النَّبِيُّ حَسْبُكَ اللَّهُ وَ مَنِ اتَّبَعَكَ مِنَ الْمُؤْمِنِينَ.</w:t>
      </w:r>
      <w:r>
        <w:rPr>
          <w:rFonts w:ascii="Traditional Arabic" w:hAnsi="Traditional Arabic" w:cs="Traditional Arabic" w:hint="cs"/>
          <w:color w:val="000000"/>
          <w:sz w:val="30"/>
          <w:szCs w:val="30"/>
          <w:rtl/>
        </w:rPr>
        <w:t xml:space="preserve"> انفال (8) 62 و 64</w:t>
      </w:r>
    </w:p>
    <w:p w:rsidR="00DA643A" w:rsidRDefault="00DA643A" w:rsidP="00DA643A">
      <w:pPr>
        <w:pStyle w:val="NormalWeb"/>
        <w:bidi/>
        <w:rPr>
          <w:rtl/>
        </w:rPr>
      </w:pPr>
      <w:r>
        <w:rPr>
          <w:rFonts w:ascii="Traditional Arabic" w:hAnsi="Traditional Arabic" w:cs="Traditional Arabic" w:hint="cs"/>
          <w:color w:val="465BFF"/>
          <w:sz w:val="30"/>
          <w:szCs w:val="30"/>
          <w:rtl/>
        </w:rPr>
        <w:t>5. دفع مكر</w:t>
      </w:r>
    </w:p>
    <w:p w:rsidR="00DA643A" w:rsidRDefault="00DA643A" w:rsidP="00DA643A">
      <w:pPr>
        <w:pStyle w:val="NormalWeb"/>
        <w:bidi/>
        <w:rPr>
          <w:rtl/>
        </w:rPr>
      </w:pPr>
      <w:r>
        <w:rPr>
          <w:rFonts w:ascii="Traditional Arabic" w:hAnsi="Traditional Arabic" w:cs="Traditional Arabic" w:hint="cs"/>
          <w:color w:val="000000"/>
          <w:sz w:val="30"/>
          <w:szCs w:val="30"/>
          <w:rtl/>
        </w:rPr>
        <w:t>1042. توكّل محمّد صلى الله عليه و آله، كفايت‏كننده او از توطئه‏ها و نيرنگها:</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 غَيْرَ الَّذِي تَقُولُ وَ اللَّهُ يَكْتُبُ ما يُبَيِّتُونَ فَأَعْرِضْ عَنْهُمْ وَ تَوَكَّلْ عَلَى اللَّهِ وَ كَفى‏ بِاللَّهِ وَكِيلًا.</w:t>
      </w:r>
      <w:r>
        <w:rPr>
          <w:rFonts w:ascii="Traditional Arabic" w:hAnsi="Traditional Arabic" w:cs="Traditional Arabic" w:hint="cs"/>
          <w:color w:val="000000"/>
          <w:sz w:val="30"/>
          <w:szCs w:val="30"/>
          <w:rtl/>
        </w:rPr>
        <w:t xml:space="preserve"> نساء (4) 81</w:t>
      </w:r>
    </w:p>
    <w:p w:rsidR="00DA643A" w:rsidRDefault="00DA643A" w:rsidP="00DA643A">
      <w:pPr>
        <w:pStyle w:val="NormalWeb"/>
        <w:bidi/>
        <w:rPr>
          <w:rtl/>
        </w:rPr>
      </w:pPr>
      <w:r>
        <w:rPr>
          <w:rFonts w:ascii="Traditional Arabic" w:hAnsi="Traditional Arabic" w:cs="Traditional Arabic" w:hint="cs"/>
          <w:color w:val="006A0F"/>
          <w:sz w:val="30"/>
          <w:szCs w:val="30"/>
          <w:rtl/>
        </w:rPr>
        <w:t>وَ إِنْ جَنَحُوا لِلسَّلْمِ فَاجْنَحْ لَها وَ تَوَكَّلْ عَلَى اللَّهِ إِنَّهُ هُوَ السَّمِيعُ الْعَلِيمُ‏ وَ إِنْ يُرِيدُوا أَنْ يَخْدَعُوكَ فَإِنَّ حَسْبَكَ اللَّهُ هُوَ الَّذِي أَيَّدَكَ بِنَصْرِهِ وَ بِالْمُؤْمِنِينَ.</w:t>
      </w:r>
      <w:r>
        <w:rPr>
          <w:rFonts w:ascii="Traditional Arabic" w:hAnsi="Traditional Arabic" w:cs="Traditional Arabic" w:hint="cs"/>
          <w:color w:val="000000"/>
          <w:sz w:val="30"/>
          <w:szCs w:val="30"/>
          <w:rtl/>
        </w:rPr>
        <w:t xml:space="preserve"> انفال (8) 61 و 62</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 فَتَوَكَّلْ عَلَى اللَّهِ إِنَّكَ عَلَى الْحَقِّ الْمُبِينِ.</w:t>
      </w:r>
      <w:r>
        <w:rPr>
          <w:rFonts w:ascii="Traditional Arabic" w:hAnsi="Traditional Arabic" w:cs="Traditional Arabic" w:hint="cs"/>
          <w:color w:val="000000"/>
          <w:sz w:val="30"/>
          <w:szCs w:val="30"/>
          <w:rtl/>
        </w:rPr>
        <w:t xml:space="preserve"> نمل (27) 70 و 79</w:t>
      </w:r>
    </w:p>
    <w:p w:rsidR="00DA643A" w:rsidRDefault="00DA643A" w:rsidP="00DA643A">
      <w:pPr>
        <w:pStyle w:val="NormalWeb"/>
        <w:bidi/>
        <w:rPr>
          <w:rtl/>
        </w:rPr>
      </w:pPr>
      <w:r>
        <w:rPr>
          <w:rFonts w:ascii="Traditional Arabic" w:hAnsi="Traditional Arabic" w:cs="Traditional Arabic" w:hint="cs"/>
          <w:color w:val="465BFF"/>
          <w:sz w:val="30"/>
          <w:szCs w:val="30"/>
          <w:rtl/>
        </w:rPr>
        <w:t>6. شجاعت‏</w:t>
      </w:r>
    </w:p>
    <w:p w:rsidR="00DA643A" w:rsidRDefault="00DA643A" w:rsidP="00DA643A">
      <w:pPr>
        <w:pStyle w:val="NormalWeb"/>
        <w:bidi/>
        <w:rPr>
          <w:rtl/>
        </w:rPr>
      </w:pPr>
      <w:r>
        <w:rPr>
          <w:rFonts w:ascii="Traditional Arabic" w:hAnsi="Traditional Arabic" w:cs="Traditional Arabic" w:hint="cs"/>
          <w:color w:val="000000"/>
          <w:sz w:val="30"/>
          <w:szCs w:val="30"/>
          <w:rtl/>
        </w:rPr>
        <w:t>1043. توكّل محمّد صلى الله عليه و آله بر خدا، سبب شهامت او در برابر دشمن: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أَ فَرَأَيْتُمْ ما تَدْعُونَ مِنْ دُونِ اللَّهِ إِنْ أَرادَنِيَ اللَّهُ بِضُرٍّ هَلْ هُنَّ كاشِفاتُ ضُرِّهِ أَوْ أَرادَنِي بِرَحْمَةٍ هَلْ هُنَّ مُمْسِكاتُ رَحْمَتِهِ قُلْ حَسْبِيَ اللَّهُ عَلَيْهِ يَتَوَكَّلُ الْمُتَوَكِّلُونَ‏ قُلْ يا قَوْمِ اعْمَلُوا عَلى‏ مَكانَتِكُمْ إِنِّي عامِلٌ فَسَوْفَ تَعْلَمُونَ.</w:t>
      </w:r>
      <w:r>
        <w:rPr>
          <w:rFonts w:ascii="Traditional Arabic" w:hAnsi="Traditional Arabic" w:cs="Traditional Arabic" w:hint="cs"/>
          <w:color w:val="000000"/>
          <w:sz w:val="30"/>
          <w:szCs w:val="30"/>
          <w:rtl/>
        </w:rPr>
        <w:t xml:space="preserve"> زمر (39) 38 و 39</w:t>
      </w:r>
    </w:p>
    <w:p w:rsidR="00DA643A" w:rsidRDefault="00DA643A" w:rsidP="00DA643A">
      <w:pPr>
        <w:pStyle w:val="NormalWeb"/>
        <w:bidi/>
        <w:rPr>
          <w:rtl/>
        </w:rPr>
      </w:pPr>
      <w:r>
        <w:rPr>
          <w:rFonts w:ascii="Traditional Arabic" w:hAnsi="Traditional Arabic" w:cs="Traditional Arabic" w:hint="cs"/>
          <w:color w:val="465BFF"/>
          <w:sz w:val="30"/>
          <w:szCs w:val="30"/>
          <w:rtl/>
        </w:rPr>
        <w:t>7. صبر</w:t>
      </w:r>
    </w:p>
    <w:p w:rsidR="00DA643A" w:rsidRDefault="00DA643A" w:rsidP="00DA643A">
      <w:pPr>
        <w:pStyle w:val="NormalWeb"/>
        <w:bidi/>
        <w:rPr>
          <w:rtl/>
        </w:rPr>
      </w:pPr>
      <w:r>
        <w:rPr>
          <w:rFonts w:ascii="Traditional Arabic" w:hAnsi="Traditional Arabic" w:cs="Traditional Arabic" w:hint="cs"/>
          <w:color w:val="000000"/>
          <w:sz w:val="30"/>
          <w:szCs w:val="30"/>
          <w:rtl/>
        </w:rPr>
        <w:t>1044. توكّل محمّد صلى الله عليه و آله بر خداوند، درپى‏دارنده صبر و مقاومت، در برابر اذيّتهاى دشمنان: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لا إِلهَ إِلَّا هُوَ فَاتَّخِذْهُ وَكِيلًا وَ اصْبِرْ عَلى‏ ما يَقُولُونَ وَ اهْجُرْهُمْ هَجْراً جَمِيلًا.</w:t>
      </w:r>
      <w:r>
        <w:rPr>
          <w:rFonts w:ascii="Traditional Arabic" w:hAnsi="Traditional Arabic" w:cs="Traditional Arabic" w:hint="cs"/>
          <w:color w:val="000000"/>
          <w:sz w:val="30"/>
          <w:szCs w:val="30"/>
          <w:rtl/>
        </w:rPr>
        <w:t xml:space="preserve"> مزمّل (73) 9 و 10</w:t>
      </w:r>
    </w:p>
    <w:p w:rsidR="00DA643A" w:rsidRDefault="00DA643A" w:rsidP="00DA643A">
      <w:pPr>
        <w:pStyle w:val="NormalWeb"/>
        <w:bidi/>
        <w:rPr>
          <w:rtl/>
        </w:rPr>
      </w:pPr>
      <w:r>
        <w:rPr>
          <w:rFonts w:ascii="Traditional Arabic" w:hAnsi="Traditional Arabic" w:cs="Traditional Arabic" w:hint="cs"/>
          <w:color w:val="465BFF"/>
          <w:sz w:val="30"/>
          <w:szCs w:val="30"/>
          <w:rtl/>
        </w:rPr>
        <w:t>8. قبول تقدير خدا</w:t>
      </w:r>
    </w:p>
    <w:p w:rsidR="00DA643A" w:rsidRDefault="00DA643A" w:rsidP="00DA643A">
      <w:pPr>
        <w:pStyle w:val="NormalWeb"/>
        <w:bidi/>
        <w:rPr>
          <w:rtl/>
        </w:rPr>
      </w:pPr>
      <w:r>
        <w:rPr>
          <w:rFonts w:ascii="Traditional Arabic" w:hAnsi="Traditional Arabic" w:cs="Traditional Arabic" w:hint="cs"/>
          <w:color w:val="000000"/>
          <w:sz w:val="30"/>
          <w:szCs w:val="30"/>
          <w:rtl/>
        </w:rPr>
        <w:t>1045. توكّل محمّد صلى الله عليه و آله بر خداوند، مايه پذيرش تقديرات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لَنْ يُصِيبَنا إِلَّا ما كَتَبَ اللَّهُ لَنا هُوَ مَوْلانا وَ عَلَى اللَّهِ فَلْيَتَوَكَّلِ الْمُؤْمِنُونَ.</w:t>
      </w:r>
      <w:r>
        <w:rPr>
          <w:rFonts w:ascii="Traditional Arabic" w:hAnsi="Traditional Arabic" w:cs="Traditional Arabic" w:hint="cs"/>
          <w:color w:val="000000"/>
          <w:sz w:val="30"/>
          <w:szCs w:val="30"/>
          <w:rtl/>
        </w:rPr>
        <w:t xml:space="preserve"> توبه (9) 51</w:t>
      </w:r>
    </w:p>
    <w:p w:rsidR="00DA643A" w:rsidRDefault="00DA643A" w:rsidP="00DA643A">
      <w:pPr>
        <w:pStyle w:val="NormalWeb"/>
        <w:bidi/>
        <w:rPr>
          <w:rtl/>
        </w:rPr>
      </w:pPr>
      <w:r>
        <w:rPr>
          <w:rFonts w:ascii="Traditional Arabic" w:hAnsi="Traditional Arabic" w:cs="Traditional Arabic" w:hint="cs"/>
          <w:color w:val="465BFF"/>
          <w:sz w:val="30"/>
          <w:szCs w:val="30"/>
          <w:rtl/>
        </w:rPr>
        <w:t>9. كفايت امور</w:t>
      </w:r>
    </w:p>
    <w:p w:rsidR="00DA643A" w:rsidRDefault="00DA643A" w:rsidP="00DA643A">
      <w:pPr>
        <w:pStyle w:val="NormalWeb"/>
        <w:bidi/>
        <w:rPr>
          <w:rtl/>
        </w:rPr>
      </w:pPr>
      <w:r>
        <w:rPr>
          <w:rFonts w:ascii="Traditional Arabic" w:hAnsi="Traditional Arabic" w:cs="Traditional Arabic" w:hint="cs"/>
          <w:color w:val="000000"/>
          <w:sz w:val="30"/>
          <w:szCs w:val="30"/>
          <w:rtl/>
        </w:rPr>
        <w:t>1046. توكّل محمّد صلى الله عليه و آله، مايه كفايت امور وى از سوى خداوند:</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تَوَكَّلْ عَلَى اللَّهِ وَ كَفى‏ بِاللَّهِ وَكِيلًا.</w:t>
      </w:r>
      <w:r>
        <w:rPr>
          <w:rFonts w:ascii="Traditional Arabic" w:hAnsi="Traditional Arabic" w:cs="Traditional Arabic" w:hint="cs"/>
          <w:color w:val="000000"/>
          <w:sz w:val="30"/>
          <w:szCs w:val="30"/>
          <w:rtl/>
        </w:rPr>
        <w:t xml:space="preserve"> نساء (4) 81</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أَنْ يَخْدَعُوكَ فَإِنَّ حَسْبَكَ اللَّهُ هُوَ الَّذِي أَيَّدَكَ بِنَصْرِهِ وَ بِالْمُؤْمِنِينَ‏ يا أَيُّهَا النَّبِيُّ حَسْبُكَ اللَّهُ وَ مَنِ اتَّبَعَكَ مِنَ الْمُؤْمِنِينَ.</w:t>
      </w:r>
      <w:r>
        <w:rPr>
          <w:rFonts w:ascii="Traditional Arabic" w:hAnsi="Traditional Arabic" w:cs="Traditional Arabic" w:hint="cs"/>
          <w:color w:val="000000"/>
          <w:sz w:val="30"/>
          <w:szCs w:val="30"/>
          <w:rtl/>
        </w:rPr>
        <w:t xml:space="preserve"> انفال (8) 62 و 64</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حَسْبِيَ اللَّهُ لا إِلهَ إِلَّا هُوَ عَلَيْهِ تَوَكَّلْتُ‏</w:t>
      </w:r>
      <w:r>
        <w:rPr>
          <w:rFonts w:ascii="Traditional Arabic" w:hAnsi="Traditional Arabic" w:cs="Traditional Arabic" w:hint="cs"/>
          <w:color w:val="000000"/>
          <w:sz w:val="30"/>
          <w:szCs w:val="30"/>
          <w:rtl/>
        </w:rPr>
        <w:t xml:space="preserve"> .... توبه (9) 129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كانَ الْكافِرُ عَلى‏ رَبِّهِ ظَهِيراً وَ ما أَرْسَلْناكَ إِلَّا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تَوَكَّلْ عَلَى الْحَيِّ الَّذِي لا يَمُوتُ‏</w:t>
      </w:r>
      <w:r>
        <w:rPr>
          <w:rFonts w:ascii="Traditional Arabic" w:hAnsi="Traditional Arabic" w:cs="Traditional Arabic" w:hint="cs"/>
          <w:color w:val="000000"/>
          <w:sz w:val="30"/>
          <w:szCs w:val="30"/>
          <w:rtl/>
        </w:rPr>
        <w:t xml:space="preserve"> .... فرقان (25) 55 و 56 و 58</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اللَّهِ وَ كَفى‏ بِاللَّهِ وَكِيلًا.</w:t>
      </w:r>
      <w:r>
        <w:rPr>
          <w:rFonts w:ascii="Traditional Arabic" w:hAnsi="Traditional Arabic" w:cs="Traditional Arabic" w:hint="cs"/>
          <w:color w:val="000000"/>
          <w:sz w:val="30"/>
          <w:szCs w:val="30"/>
          <w:rtl/>
        </w:rPr>
        <w:t xml:space="preserve"> احزاب (33) 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191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تَوَكَّلْ عَلَى اللَّهِ وَ كَفى‏ بِاللَّهِ وَكِيلًا.</w:t>
      </w:r>
      <w:r>
        <w:rPr>
          <w:rFonts w:ascii="Traditional Arabic" w:hAnsi="Traditional Arabic" w:cs="Traditional Arabic" w:hint="cs"/>
          <w:color w:val="000000"/>
          <w:sz w:val="30"/>
          <w:szCs w:val="30"/>
          <w:rtl/>
        </w:rPr>
        <w:t xml:space="preserve"> احزاب (33) 48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حَسْبِيَ اللَّهُ عَلَيْهِ يَتَوَكَّلُ الْمُتَوَكِّلُونَ.</w:t>
      </w:r>
      <w:r>
        <w:rPr>
          <w:rFonts w:ascii="Traditional Arabic" w:hAnsi="Traditional Arabic" w:cs="Traditional Arabic" w:hint="cs"/>
          <w:color w:val="000000"/>
          <w:sz w:val="30"/>
          <w:szCs w:val="30"/>
          <w:rtl/>
        </w:rPr>
        <w:t xml:space="preserve"> زمر (39) 38</w:t>
      </w:r>
    </w:p>
    <w:p w:rsidR="00DA643A" w:rsidRDefault="00DA643A" w:rsidP="00DA643A">
      <w:pPr>
        <w:pStyle w:val="NormalWeb"/>
        <w:bidi/>
        <w:rPr>
          <w:rtl/>
        </w:rPr>
      </w:pPr>
      <w:r>
        <w:rPr>
          <w:rFonts w:ascii="Traditional Arabic" w:hAnsi="Traditional Arabic" w:cs="Traditional Arabic" w:hint="cs"/>
          <w:color w:val="465BFF"/>
          <w:sz w:val="30"/>
          <w:szCs w:val="30"/>
          <w:rtl/>
        </w:rPr>
        <w:t>10. محبّت خدا</w:t>
      </w:r>
    </w:p>
    <w:p w:rsidR="00DA643A" w:rsidRDefault="00DA643A" w:rsidP="00DA643A">
      <w:pPr>
        <w:pStyle w:val="NormalWeb"/>
        <w:bidi/>
        <w:rPr>
          <w:rtl/>
        </w:rPr>
      </w:pPr>
      <w:r>
        <w:rPr>
          <w:rFonts w:ascii="Traditional Arabic" w:hAnsi="Traditional Arabic" w:cs="Traditional Arabic" w:hint="cs"/>
          <w:color w:val="000000"/>
          <w:sz w:val="30"/>
          <w:szCs w:val="30"/>
          <w:rtl/>
        </w:rPr>
        <w:t>1047. توكّل و اعتماد محمّد صلى الله عليه و آله بر خداوند، عامل بهره‏مندى وى از محبّت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فَتَوَكَّلْ عَلَى اللَّهِ إِنَّ اللَّهَ يُحِبُّ الْمُتَوَكِّلِينَ.</w:t>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465BFF"/>
          <w:sz w:val="30"/>
          <w:szCs w:val="30"/>
          <w:rtl/>
        </w:rPr>
        <w:t>11. مصونيّت از شيطان‏</w:t>
      </w:r>
    </w:p>
    <w:p w:rsidR="00DA643A" w:rsidRDefault="00DA643A" w:rsidP="00DA643A">
      <w:pPr>
        <w:pStyle w:val="NormalWeb"/>
        <w:bidi/>
        <w:rPr>
          <w:rtl/>
        </w:rPr>
      </w:pPr>
      <w:r>
        <w:rPr>
          <w:rFonts w:ascii="Traditional Arabic" w:hAnsi="Traditional Arabic" w:cs="Traditional Arabic" w:hint="cs"/>
          <w:color w:val="000000"/>
          <w:sz w:val="30"/>
          <w:szCs w:val="30"/>
          <w:rtl/>
        </w:rPr>
        <w:t>1048. توكّل محمّد صلى الله عليه و آله بر خداوند، موجب محفوظ ماندن از سلطه و ضرر شيطان: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فَاسْتَعِذْ بِاللَّهِ مِنَ الشَّيْطانِ الرَّجِيمِ‏ إِنَّهُ لَيْسَ لَهُ سُلْطانٌ عَلَى الَّذِينَ آمَنُوا وَ عَلى‏ رَبِّهِمْ يَتَوَكَّلُونَ.</w:t>
      </w:r>
      <w:r>
        <w:rPr>
          <w:rFonts w:ascii="Traditional Arabic" w:hAnsi="Traditional Arabic" w:cs="Traditional Arabic" w:hint="cs"/>
          <w:color w:val="000000"/>
          <w:sz w:val="30"/>
          <w:szCs w:val="30"/>
          <w:rtl/>
        </w:rPr>
        <w:t xml:space="preserve"> نحل (16) 98 و 99</w:t>
      </w:r>
    </w:p>
    <w:p w:rsidR="00DA643A" w:rsidRDefault="00DA643A" w:rsidP="00DA643A">
      <w:pPr>
        <w:pStyle w:val="NormalWeb"/>
        <w:bidi/>
        <w:rPr>
          <w:rtl/>
        </w:rPr>
      </w:pPr>
      <w:r>
        <w:rPr>
          <w:rFonts w:ascii="Traditional Arabic" w:hAnsi="Traditional Arabic" w:cs="Traditional Arabic" w:hint="cs"/>
          <w:color w:val="465BFF"/>
          <w:sz w:val="30"/>
          <w:szCs w:val="30"/>
          <w:rtl/>
        </w:rPr>
        <w:t>عوامل توكّل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اعتقاد به تقدير خدا</w:t>
      </w:r>
    </w:p>
    <w:p w:rsidR="00DA643A" w:rsidRDefault="00DA643A" w:rsidP="00DA643A">
      <w:pPr>
        <w:pStyle w:val="NormalWeb"/>
        <w:bidi/>
        <w:rPr>
          <w:rtl/>
        </w:rPr>
      </w:pPr>
      <w:r>
        <w:rPr>
          <w:rFonts w:ascii="Traditional Arabic" w:hAnsi="Traditional Arabic" w:cs="Traditional Arabic" w:hint="cs"/>
          <w:color w:val="000000"/>
          <w:sz w:val="30"/>
          <w:szCs w:val="30"/>
          <w:rtl/>
        </w:rPr>
        <w:t>1049. اعتقاد محمّد صلى الله عليه و آله به مقدرات الهى، عامل توكّل او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قُلْ لَنْ يُصِيبَنا إِلَّا ما كَتَبَ اللَّهُ لَنا هُوَ مَوْلانا وَ عَلَى اللَّهِ فَلْيَتَوَكَّلِ الْمُؤْمِنُونَ.</w:t>
      </w:r>
      <w:r>
        <w:rPr>
          <w:rFonts w:ascii="Traditional Arabic" w:hAnsi="Traditional Arabic" w:cs="Traditional Arabic" w:hint="cs"/>
          <w:color w:val="000000"/>
          <w:sz w:val="30"/>
          <w:szCs w:val="30"/>
          <w:rtl/>
        </w:rPr>
        <w:t xml:space="preserve"> توبه (9) 51</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2. اعتقاد به توحيد</w:t>
      </w:r>
    </w:p>
    <w:p w:rsidR="00DA643A" w:rsidRDefault="00DA643A" w:rsidP="00DA643A">
      <w:pPr>
        <w:pStyle w:val="NormalWeb"/>
        <w:bidi/>
        <w:rPr>
          <w:rtl/>
        </w:rPr>
      </w:pPr>
      <w:r>
        <w:rPr>
          <w:rFonts w:ascii="Traditional Arabic" w:hAnsi="Traditional Arabic" w:cs="Traditional Arabic" w:hint="cs"/>
          <w:color w:val="000000"/>
          <w:sz w:val="30"/>
          <w:szCs w:val="30"/>
          <w:rtl/>
        </w:rPr>
        <w:t>1050. اعتقاد به يگانگى خدا، عامل توكل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حَسْبِيَ اللَّهُ لا إِلهَ إِلَّا هُوَ عَلَيْهِ تَوَكَّلْتُ وَ هُوَ رَبُّ الْعَرْشِ الْعَظِيمِ.</w:t>
      </w:r>
      <w:r>
        <w:rPr>
          <w:rFonts w:ascii="Traditional Arabic" w:hAnsi="Traditional Arabic" w:cs="Traditional Arabic" w:hint="cs"/>
          <w:color w:val="000000"/>
          <w:sz w:val="30"/>
          <w:szCs w:val="30"/>
          <w:rtl/>
        </w:rPr>
        <w:t xml:space="preserve"> توبه (9) 129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هُمْ يَكْفُرُونَ بِالرَّحْمنِ قُلْ هُوَ رَبِّي لا إِلهَ إِلَّا هُوَ عَلَيْهِ تَوَكَّلْتُ وَ إِلَيْهِ مَتابِ.</w:t>
      </w:r>
      <w:r>
        <w:rPr>
          <w:rFonts w:ascii="Traditional Arabic" w:hAnsi="Traditional Arabic" w:cs="Traditional Arabic" w:hint="cs"/>
          <w:color w:val="000000"/>
          <w:sz w:val="30"/>
          <w:szCs w:val="30"/>
          <w:rtl/>
        </w:rPr>
        <w:t xml:space="preserve"> رعد (13) 30</w:t>
      </w:r>
    </w:p>
    <w:p w:rsidR="00DA643A" w:rsidRDefault="00DA643A" w:rsidP="00DA643A">
      <w:pPr>
        <w:pStyle w:val="NormalWeb"/>
        <w:bidi/>
        <w:rPr>
          <w:rtl/>
        </w:rPr>
      </w:pPr>
      <w:r>
        <w:rPr>
          <w:rFonts w:ascii="Traditional Arabic" w:hAnsi="Traditional Arabic" w:cs="Traditional Arabic" w:hint="cs"/>
          <w:color w:val="006A0F"/>
          <w:sz w:val="30"/>
          <w:szCs w:val="30"/>
          <w:rtl/>
        </w:rPr>
        <w:t>رَبُّ الْمَشْرِقِ وَ الْمَغْرِبِ لا إِلهَ إِلَّا هُوَ فَاتَّخِذْهُ وَكِيلًا.</w:t>
      </w:r>
    </w:p>
    <w:p w:rsidR="00DA643A" w:rsidRDefault="00DA643A" w:rsidP="00DA643A">
      <w:pPr>
        <w:pStyle w:val="NormalWeb"/>
        <w:bidi/>
        <w:rPr>
          <w:rtl/>
        </w:rPr>
      </w:pPr>
      <w:r>
        <w:rPr>
          <w:rFonts w:ascii="Traditional Arabic" w:hAnsi="Traditional Arabic" w:cs="Traditional Arabic" w:hint="cs"/>
          <w:color w:val="000000"/>
          <w:sz w:val="30"/>
          <w:szCs w:val="30"/>
          <w:rtl/>
        </w:rPr>
        <w:t>مزمّل (73) 9</w:t>
      </w:r>
    </w:p>
    <w:p w:rsidR="00DA643A" w:rsidRDefault="00DA643A" w:rsidP="00DA643A">
      <w:pPr>
        <w:pStyle w:val="NormalWeb"/>
        <w:bidi/>
        <w:rPr>
          <w:rtl/>
        </w:rPr>
      </w:pPr>
      <w:r>
        <w:rPr>
          <w:rFonts w:ascii="Traditional Arabic" w:hAnsi="Traditional Arabic" w:cs="Traditional Arabic" w:hint="cs"/>
          <w:color w:val="465BFF"/>
          <w:sz w:val="30"/>
          <w:szCs w:val="30"/>
          <w:rtl/>
        </w:rPr>
        <w:t>3. اعتقاد به جاودانگى خدا</w:t>
      </w:r>
    </w:p>
    <w:p w:rsidR="00DA643A" w:rsidRDefault="00DA643A" w:rsidP="00DA643A">
      <w:pPr>
        <w:pStyle w:val="NormalWeb"/>
        <w:bidi/>
        <w:rPr>
          <w:rtl/>
        </w:rPr>
      </w:pPr>
      <w:r>
        <w:rPr>
          <w:rFonts w:ascii="Traditional Arabic" w:hAnsi="Traditional Arabic" w:cs="Traditional Arabic" w:hint="cs"/>
          <w:color w:val="000000"/>
          <w:sz w:val="30"/>
          <w:szCs w:val="30"/>
          <w:rtl/>
        </w:rPr>
        <w:t>1051. اعتقاد محمّد صلى الله عليه و آله به جاودانگى خدا، عامل توكّل او:</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الْحَيِّ الَّذِي لا يَمُوتُ وَ سَبِّحْ بِحَمْدِهِ وَ كَفى‏ بِهِ بِذُنُوبِ عِبادِهِ خَبِيراً.</w:t>
      </w:r>
      <w:r>
        <w:rPr>
          <w:rFonts w:ascii="Traditional Arabic" w:hAnsi="Traditional Arabic" w:cs="Traditional Arabic" w:hint="cs"/>
          <w:color w:val="000000"/>
          <w:sz w:val="30"/>
          <w:szCs w:val="30"/>
          <w:rtl/>
        </w:rPr>
        <w:t xml:space="preserve"> فرقان (25) 58</w:t>
      </w:r>
    </w:p>
    <w:p w:rsidR="00DA643A" w:rsidRDefault="00DA643A" w:rsidP="00DA643A">
      <w:pPr>
        <w:pStyle w:val="NormalWeb"/>
        <w:bidi/>
        <w:rPr>
          <w:rtl/>
        </w:rPr>
      </w:pPr>
      <w:r>
        <w:rPr>
          <w:rFonts w:ascii="Traditional Arabic" w:hAnsi="Traditional Arabic" w:cs="Traditional Arabic" w:hint="cs"/>
          <w:color w:val="465BFF"/>
          <w:sz w:val="30"/>
          <w:szCs w:val="30"/>
          <w:rtl/>
        </w:rPr>
        <w:t>4. اعتقاد به حاكميّت خدا</w:t>
      </w:r>
    </w:p>
    <w:p w:rsidR="00DA643A" w:rsidRDefault="00DA643A" w:rsidP="00DA643A">
      <w:pPr>
        <w:pStyle w:val="NormalWeb"/>
        <w:bidi/>
        <w:rPr>
          <w:rtl/>
        </w:rPr>
      </w:pPr>
      <w:r>
        <w:rPr>
          <w:rFonts w:ascii="Traditional Arabic" w:hAnsi="Traditional Arabic" w:cs="Traditional Arabic" w:hint="cs"/>
          <w:color w:val="000000"/>
          <w:sz w:val="30"/>
          <w:szCs w:val="30"/>
          <w:rtl/>
        </w:rPr>
        <w:t>1052. اعتقاد محمّد صلى الله عليه و آله به حاكميّت انحصارى خدا، عامل توكّل او:</w:t>
      </w:r>
    </w:p>
    <w:p w:rsidR="00DA643A" w:rsidRDefault="00DA643A" w:rsidP="00DA643A">
      <w:pPr>
        <w:pStyle w:val="NormalWeb"/>
        <w:bidi/>
        <w:rPr>
          <w:rtl/>
        </w:rPr>
      </w:pPr>
      <w:r>
        <w:rPr>
          <w:rFonts w:ascii="Traditional Arabic" w:hAnsi="Traditional Arabic" w:cs="Traditional Arabic" w:hint="cs"/>
          <w:color w:val="006A0F"/>
          <w:sz w:val="30"/>
          <w:szCs w:val="30"/>
          <w:rtl/>
        </w:rPr>
        <w:t>وَ لِلَّهِ غَيْبُ السَّماواتِ وَ الْأَرْضِ وَ إِلَيْهِ يُرْجَعُ الْأَمْرُ كُلُّهُ فَاعْبُدْهُ وَ تَوَكَّلْ عَلَيْهِ وَ ما رَبُّكَ بِغافِلٍ عَمَّا تَعْمَلُونَ.</w:t>
      </w:r>
      <w:r>
        <w:rPr>
          <w:rFonts w:ascii="Traditional Arabic" w:hAnsi="Traditional Arabic" w:cs="Traditional Arabic" w:hint="cs"/>
          <w:color w:val="000000"/>
          <w:sz w:val="30"/>
          <w:szCs w:val="30"/>
          <w:rtl/>
        </w:rPr>
        <w:t xml:space="preserve"> هود (11) 123</w:t>
      </w:r>
    </w:p>
    <w:p w:rsidR="00DA643A" w:rsidRDefault="00DA643A" w:rsidP="00DA643A">
      <w:pPr>
        <w:pStyle w:val="NormalWeb"/>
        <w:bidi/>
        <w:rPr>
          <w:rtl/>
        </w:rPr>
      </w:pPr>
      <w:r>
        <w:rPr>
          <w:rFonts w:ascii="Traditional Arabic" w:hAnsi="Traditional Arabic" w:cs="Traditional Arabic" w:hint="cs"/>
          <w:color w:val="465BFF"/>
          <w:sz w:val="30"/>
          <w:szCs w:val="30"/>
          <w:rtl/>
        </w:rPr>
        <w:t>5. اعتقاد به حقّانيّت هدف‏</w:t>
      </w:r>
    </w:p>
    <w:p w:rsidR="00DA643A" w:rsidRDefault="00DA643A" w:rsidP="00DA643A">
      <w:pPr>
        <w:pStyle w:val="NormalWeb"/>
        <w:bidi/>
        <w:rPr>
          <w:rtl/>
        </w:rPr>
      </w:pPr>
      <w:r>
        <w:rPr>
          <w:rFonts w:ascii="Traditional Arabic" w:hAnsi="Traditional Arabic" w:cs="Traditional Arabic" w:hint="cs"/>
          <w:color w:val="000000"/>
          <w:sz w:val="30"/>
          <w:szCs w:val="30"/>
          <w:rtl/>
        </w:rPr>
        <w:t>1053. اعتقاد به حقّانيّت راه و هدف، سبب توكّل محمّد صلى الله عليه و آله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فَتَوَكَّلْ عَلَى اللَّهِ إِنَّكَ عَلَى الْحَقِّ الْمُبِينِ.</w:t>
      </w:r>
      <w:r>
        <w:rPr>
          <w:rFonts w:ascii="Traditional Arabic" w:hAnsi="Traditional Arabic" w:cs="Traditional Arabic" w:hint="cs"/>
          <w:color w:val="000000"/>
          <w:sz w:val="30"/>
          <w:szCs w:val="30"/>
          <w:rtl/>
        </w:rPr>
        <w:t xml:space="preserve"> نمل (27) 79</w:t>
      </w:r>
    </w:p>
    <w:p w:rsidR="00DA643A" w:rsidRDefault="00DA643A" w:rsidP="00DA643A">
      <w:pPr>
        <w:pStyle w:val="NormalWeb"/>
        <w:bidi/>
        <w:rPr>
          <w:rtl/>
        </w:rPr>
      </w:pPr>
      <w:r>
        <w:rPr>
          <w:rFonts w:ascii="Traditional Arabic" w:hAnsi="Traditional Arabic" w:cs="Traditional Arabic" w:hint="cs"/>
          <w:color w:val="465BFF"/>
          <w:sz w:val="30"/>
          <w:szCs w:val="30"/>
          <w:rtl/>
        </w:rPr>
        <w:t>6. اعتقاد به خالقيّت خدا</w:t>
      </w:r>
    </w:p>
    <w:p w:rsidR="00DA643A" w:rsidRDefault="00DA643A" w:rsidP="00DA643A">
      <w:pPr>
        <w:pStyle w:val="NormalWeb"/>
        <w:bidi/>
        <w:rPr>
          <w:rtl/>
        </w:rPr>
      </w:pPr>
      <w:r>
        <w:rPr>
          <w:rFonts w:ascii="Traditional Arabic" w:hAnsi="Traditional Arabic" w:cs="Traditional Arabic" w:hint="cs"/>
          <w:color w:val="000000"/>
          <w:sz w:val="30"/>
          <w:szCs w:val="30"/>
          <w:rtl/>
        </w:rPr>
        <w:t>1054. اعتقاد به خالقيّت خدا و سلطه او بر نظام هستى، عامل توكّل او:</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الْحَيِّ الَّذِي لا يَمُوتُ وَ سَبِّحْ بِحَمْدِهِ وَ كَفى‏ بِهِ بِذُنُوبِ عِبادِهِ خَبِيراً الَّذِي خَلَقَ السَّماواتِ وَ الْأَرْضَ وَ ما بَيْنَهُما فِي سِتَّةِ أَيَّامٍ‏</w:t>
      </w:r>
      <w:r>
        <w:rPr>
          <w:rFonts w:ascii="Traditional Arabic" w:hAnsi="Traditional Arabic" w:cs="Traditional Arabic" w:hint="cs"/>
          <w:color w:val="000000"/>
          <w:sz w:val="30"/>
          <w:szCs w:val="30"/>
          <w:rtl/>
        </w:rPr>
        <w:t xml:space="preserve"> .... فرقان (25) 58 و 59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لَئِنْ سَأَلْتَهُمْ مَنْ خَلَقَ السَّماواتِ وَ الْأَرْضَ لَيَقُولُنَ‏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192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حَسْبِيَ اللَّهُ عَلَيْهِ يَتَوَكَّلُ الْمُتَوَكِّلُونَ.</w:t>
      </w:r>
      <w:r>
        <w:rPr>
          <w:rFonts w:ascii="Traditional Arabic" w:hAnsi="Traditional Arabic" w:cs="Traditional Arabic" w:hint="cs"/>
          <w:color w:val="000000"/>
          <w:sz w:val="30"/>
          <w:szCs w:val="30"/>
          <w:rtl/>
        </w:rPr>
        <w:t xml:space="preserve"> زمر (39) 38</w:t>
      </w:r>
    </w:p>
    <w:p w:rsidR="00DA643A" w:rsidRDefault="00DA643A" w:rsidP="00DA643A">
      <w:pPr>
        <w:pStyle w:val="NormalWeb"/>
        <w:bidi/>
        <w:rPr>
          <w:rtl/>
        </w:rPr>
      </w:pPr>
      <w:r>
        <w:rPr>
          <w:rFonts w:ascii="Traditional Arabic" w:hAnsi="Traditional Arabic" w:cs="Traditional Arabic" w:hint="cs"/>
          <w:color w:val="006A0F"/>
          <w:sz w:val="30"/>
          <w:szCs w:val="30"/>
          <w:rtl/>
        </w:rPr>
        <w:t>اللَّهُ خالِقُ كُلِّ شَيْ‏ءٍ وَ هُوَ عَلى‏ كُلِّ شَيْ‏ءٍ وَكِيلٌ.</w:t>
      </w:r>
      <w:r>
        <w:rPr>
          <w:rFonts w:ascii="Traditional Arabic" w:hAnsi="Traditional Arabic" w:cs="Traditional Arabic" w:hint="cs"/>
          <w:color w:val="000000"/>
          <w:sz w:val="30"/>
          <w:szCs w:val="30"/>
          <w:rtl/>
        </w:rPr>
        <w:t xml:space="preserve"> زمر (39) 62</w:t>
      </w:r>
    </w:p>
    <w:p w:rsidR="00DA643A" w:rsidRDefault="00DA643A" w:rsidP="00DA643A">
      <w:pPr>
        <w:pStyle w:val="NormalWeb"/>
        <w:bidi/>
        <w:rPr>
          <w:rtl/>
        </w:rPr>
      </w:pPr>
      <w:r>
        <w:rPr>
          <w:rFonts w:ascii="Traditional Arabic" w:hAnsi="Traditional Arabic" w:cs="Traditional Arabic" w:hint="cs"/>
          <w:color w:val="465BFF"/>
          <w:sz w:val="30"/>
          <w:szCs w:val="30"/>
          <w:rtl/>
        </w:rPr>
        <w:t>7. اعتقاد به ربوبيّت خدا</w:t>
      </w:r>
    </w:p>
    <w:p w:rsidR="00DA643A" w:rsidRDefault="00DA643A" w:rsidP="00DA643A">
      <w:pPr>
        <w:pStyle w:val="NormalWeb"/>
        <w:bidi/>
        <w:rPr>
          <w:rtl/>
        </w:rPr>
      </w:pPr>
      <w:r>
        <w:rPr>
          <w:rFonts w:ascii="Traditional Arabic" w:hAnsi="Traditional Arabic" w:cs="Traditional Arabic" w:hint="cs"/>
          <w:color w:val="000000"/>
          <w:sz w:val="30"/>
          <w:szCs w:val="30"/>
          <w:rtl/>
        </w:rPr>
        <w:t>1055. اعتقاد به ربوبيّت خدا، عامل توكّل محمّد صلى الله عليه و آله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حَسْبِيَ اللَّهُ لا إِلهَ إِلَّا هُوَ عَلَيْهِ تَوَكَّلْتُ وَ هُوَ رَبُّ الْعَرْشِ الْعَظِيمِ.</w:t>
      </w:r>
      <w:r>
        <w:rPr>
          <w:rFonts w:ascii="Traditional Arabic" w:hAnsi="Traditional Arabic" w:cs="Traditional Arabic" w:hint="cs"/>
          <w:color w:val="000000"/>
          <w:sz w:val="30"/>
          <w:szCs w:val="30"/>
          <w:rtl/>
        </w:rPr>
        <w:t xml:space="preserve"> توبه (9) 129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إِلَيْهِ يُرْجَعُ الْأَمْرُ كُلُّهُ فَاعْبُدْهُ وَ تَوَكَّلْ عَلَيْهِ وَ ما رَبُّكَ بِغافِلٍ عَمَّا تَعْمَلُونَ.</w:t>
      </w:r>
      <w:r>
        <w:rPr>
          <w:rFonts w:ascii="Traditional Arabic" w:hAnsi="Traditional Arabic" w:cs="Traditional Arabic" w:hint="cs"/>
          <w:color w:val="000000"/>
          <w:sz w:val="30"/>
          <w:szCs w:val="30"/>
          <w:rtl/>
        </w:rPr>
        <w:t xml:space="preserve"> هود (11) 123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هُوَ رَبِّي لا إِلهَ إِلَّا هُوَ عَلَيْهِ تَوَكَّلْتُ وَ إِلَيْهِ مَتابِ.</w:t>
      </w:r>
      <w:r>
        <w:rPr>
          <w:rFonts w:ascii="Traditional Arabic" w:hAnsi="Traditional Arabic" w:cs="Traditional Arabic" w:hint="cs"/>
          <w:color w:val="000000"/>
          <w:sz w:val="30"/>
          <w:szCs w:val="30"/>
          <w:rtl/>
        </w:rPr>
        <w:t xml:space="preserve"> رعد (13) 30</w:t>
      </w:r>
    </w:p>
    <w:p w:rsidR="00DA643A" w:rsidRDefault="00DA643A" w:rsidP="00DA643A">
      <w:pPr>
        <w:pStyle w:val="NormalWeb"/>
        <w:bidi/>
        <w:rPr>
          <w:rtl/>
        </w:rPr>
      </w:pPr>
      <w:r>
        <w:rPr>
          <w:rFonts w:ascii="Traditional Arabic" w:hAnsi="Traditional Arabic" w:cs="Traditional Arabic" w:hint="cs"/>
          <w:color w:val="006A0F"/>
          <w:sz w:val="30"/>
          <w:szCs w:val="30"/>
          <w:rtl/>
        </w:rPr>
        <w:t>إِنَّ عِبادِي لَيْسَ لَكَ عَلَيْهِمْ سُلْطانٌ وَ كَفى‏ بِرَبِّكَ وَكِيلًا.</w:t>
      </w:r>
      <w:r>
        <w:rPr>
          <w:rFonts w:ascii="Traditional Arabic" w:hAnsi="Traditional Arabic" w:cs="Traditional Arabic" w:hint="cs"/>
          <w:color w:val="000000"/>
          <w:sz w:val="30"/>
          <w:szCs w:val="30"/>
          <w:rtl/>
        </w:rPr>
        <w:t xml:space="preserve"> اسراء (17) 65</w:t>
      </w:r>
    </w:p>
    <w:p w:rsidR="00DA643A" w:rsidRDefault="00DA643A" w:rsidP="00DA643A">
      <w:pPr>
        <w:pStyle w:val="NormalWeb"/>
        <w:bidi/>
        <w:rPr>
          <w:rtl/>
        </w:rPr>
      </w:pPr>
      <w:r>
        <w:rPr>
          <w:rFonts w:ascii="Traditional Arabic" w:hAnsi="Traditional Arabic" w:cs="Traditional Arabic" w:hint="cs"/>
          <w:color w:val="006A0F"/>
          <w:sz w:val="30"/>
          <w:szCs w:val="30"/>
          <w:rtl/>
        </w:rPr>
        <w:t>إِنَّ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فَتَوَكَّلْ عَلَى اللَّهِ‏</w:t>
      </w:r>
      <w:r>
        <w:rPr>
          <w:rFonts w:ascii="Traditional Arabic" w:hAnsi="Traditional Arabic" w:cs="Traditional Arabic" w:hint="cs"/>
          <w:color w:val="000000"/>
          <w:sz w:val="30"/>
          <w:szCs w:val="30"/>
          <w:rtl/>
        </w:rPr>
        <w:t xml:space="preserve"> .... نمل (27) 78 و 79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ذلِكُمُ اللَّهُ رَبِّي عَلَيْهِ تَوَكَّلْتُ وَ إِلَيْهِ أُنِيبُ.</w:t>
      </w:r>
      <w:r>
        <w:rPr>
          <w:rFonts w:ascii="Traditional Arabic" w:hAnsi="Traditional Arabic" w:cs="Traditional Arabic" w:hint="cs"/>
          <w:color w:val="000000"/>
          <w:sz w:val="30"/>
          <w:szCs w:val="30"/>
          <w:rtl/>
        </w:rPr>
        <w:t xml:space="preserve"> شورى (42) 10</w:t>
      </w:r>
    </w:p>
    <w:p w:rsidR="00DA643A" w:rsidRDefault="00DA643A" w:rsidP="00DA643A">
      <w:pPr>
        <w:pStyle w:val="NormalWeb"/>
        <w:bidi/>
        <w:rPr>
          <w:rtl/>
        </w:rPr>
      </w:pPr>
      <w:r>
        <w:rPr>
          <w:rFonts w:ascii="Traditional Arabic" w:hAnsi="Traditional Arabic" w:cs="Traditional Arabic" w:hint="cs"/>
          <w:color w:val="006A0F"/>
          <w:sz w:val="30"/>
          <w:szCs w:val="30"/>
          <w:rtl/>
        </w:rPr>
        <w:t>رَبُّ الْمَشْرِقِ وَ الْمَغْرِبِ لا إِلهَ إِلَّا هُوَ فَاتَّخِذْهُ وَكِيلًا.</w:t>
      </w:r>
    </w:p>
    <w:p w:rsidR="00DA643A" w:rsidRDefault="00DA643A" w:rsidP="00DA643A">
      <w:pPr>
        <w:pStyle w:val="NormalWeb"/>
        <w:bidi/>
        <w:rPr>
          <w:rtl/>
        </w:rPr>
      </w:pPr>
      <w:r>
        <w:rPr>
          <w:rFonts w:ascii="Traditional Arabic" w:hAnsi="Traditional Arabic" w:cs="Traditional Arabic" w:hint="cs"/>
          <w:color w:val="000000"/>
          <w:sz w:val="30"/>
          <w:szCs w:val="30"/>
          <w:rtl/>
        </w:rPr>
        <w:t>مزمّل (73) 9</w:t>
      </w:r>
    </w:p>
    <w:p w:rsidR="00DA643A" w:rsidRDefault="00DA643A" w:rsidP="00DA643A">
      <w:pPr>
        <w:pStyle w:val="NormalWeb"/>
        <w:bidi/>
        <w:rPr>
          <w:rtl/>
        </w:rPr>
      </w:pPr>
      <w:r>
        <w:rPr>
          <w:rFonts w:ascii="Traditional Arabic" w:hAnsi="Traditional Arabic" w:cs="Traditional Arabic" w:hint="cs"/>
          <w:color w:val="465BFF"/>
          <w:sz w:val="30"/>
          <w:szCs w:val="30"/>
          <w:rtl/>
        </w:rPr>
        <w:t>8. اعتقاد به رحمت خدا</w:t>
      </w:r>
    </w:p>
    <w:p w:rsidR="00DA643A" w:rsidRDefault="00DA643A" w:rsidP="00DA643A">
      <w:pPr>
        <w:pStyle w:val="NormalWeb"/>
        <w:bidi/>
        <w:rPr>
          <w:rtl/>
        </w:rPr>
      </w:pPr>
      <w:r>
        <w:rPr>
          <w:rFonts w:ascii="Traditional Arabic" w:hAnsi="Traditional Arabic" w:cs="Traditional Arabic" w:hint="cs"/>
          <w:color w:val="000000"/>
          <w:sz w:val="30"/>
          <w:szCs w:val="30"/>
          <w:rtl/>
        </w:rPr>
        <w:t>1056. اعتقاد به رحمت خدا، عامل توكل محمّد صلى الله عليه و آله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الْعَزِيزِ الرَّحِيمِ.</w:t>
      </w:r>
      <w:r>
        <w:rPr>
          <w:rFonts w:ascii="Traditional Arabic" w:hAnsi="Traditional Arabic" w:cs="Traditional Arabic" w:hint="cs"/>
          <w:color w:val="000000"/>
          <w:sz w:val="30"/>
          <w:szCs w:val="30"/>
          <w:rtl/>
        </w:rPr>
        <w:t xml:space="preserve"> شعراء (26) 217</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أَهْلَكَنِيَ اللَّهُ وَ مَنْ مَعِيَ أَوْ رَحِمَنا فَمَنْ يُجِيرُ الْكافِرِينَ مِنْ عَذابٍ أَلِيمٍ‏ قُلْ هُوَ الرَّحْمنُ آمَنَّا بِهِ وَ عَلَيْهِ تَوَكَّلْنا</w:t>
      </w:r>
      <w:r>
        <w:rPr>
          <w:rFonts w:ascii="Traditional Arabic" w:hAnsi="Traditional Arabic" w:cs="Traditional Arabic" w:hint="cs"/>
          <w:color w:val="000000"/>
          <w:sz w:val="30"/>
          <w:szCs w:val="30"/>
          <w:rtl/>
        </w:rPr>
        <w:t xml:space="preserve"> .... ملك (67) 28 و 29</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9. اعتقاد به عزّت خدا</w:t>
      </w:r>
    </w:p>
    <w:p w:rsidR="00DA643A" w:rsidRDefault="00DA643A" w:rsidP="00DA643A">
      <w:pPr>
        <w:pStyle w:val="NormalWeb"/>
        <w:bidi/>
        <w:rPr>
          <w:rtl/>
        </w:rPr>
      </w:pPr>
      <w:r>
        <w:rPr>
          <w:rFonts w:ascii="Traditional Arabic" w:hAnsi="Traditional Arabic" w:cs="Traditional Arabic" w:hint="cs"/>
          <w:color w:val="000000"/>
          <w:sz w:val="30"/>
          <w:szCs w:val="30"/>
          <w:rtl/>
        </w:rPr>
        <w:t>1057. اعتقاد به عزّت و اقتدار خدا، عامل توكّل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إِذْ يَقُولُ‏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يَتَوَكَّلْ عَلَى اللَّهِ فَإِنَّ اللَّهَ عَزِيزٌ حَكِيمٌ.</w:t>
      </w:r>
      <w:r>
        <w:rPr>
          <w:rStyle w:val="FootnoteReference"/>
          <w:rFonts w:ascii="Traditional Arabic" w:eastAsiaTheme="majorEastAsia" w:hAnsi="Traditional Arabic" w:cs="Traditional Arabic"/>
          <w:color w:val="000000"/>
          <w:sz w:val="30"/>
          <w:szCs w:val="30"/>
          <w:rtl/>
        </w:rPr>
        <w:footnoteReference w:id="340"/>
      </w:r>
      <w:r>
        <w:rPr>
          <w:rFonts w:ascii="Traditional Arabic" w:hAnsi="Traditional Arabic" w:cs="Traditional Arabic" w:hint="cs"/>
          <w:color w:val="000000"/>
          <w:sz w:val="30"/>
          <w:szCs w:val="30"/>
          <w:rtl/>
        </w:rPr>
        <w:t xml:space="preserve"> انفال (8) 49</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الْعَزِيزِ الرَّحِيمِ.</w:t>
      </w:r>
      <w:r>
        <w:rPr>
          <w:rFonts w:ascii="Traditional Arabic" w:hAnsi="Traditional Arabic" w:cs="Traditional Arabic" w:hint="cs"/>
          <w:color w:val="000000"/>
          <w:sz w:val="30"/>
          <w:szCs w:val="30"/>
          <w:rtl/>
        </w:rPr>
        <w:t xml:space="preserve"> شعراء (26) 217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هُوَ الْعَزِيزُ الْعَلِيمُ‏ فَتَوَكَّلْ عَلَى اللَّهِ إِنَّكَ عَلَى الْحَقِّ الْمُبِينِ.</w:t>
      </w:r>
      <w:r>
        <w:rPr>
          <w:rFonts w:ascii="Traditional Arabic" w:hAnsi="Traditional Arabic" w:cs="Traditional Arabic" w:hint="cs"/>
          <w:color w:val="000000"/>
          <w:sz w:val="30"/>
          <w:szCs w:val="30"/>
          <w:rtl/>
        </w:rPr>
        <w:t xml:space="preserve"> نمل (27) 78 و 79</w:t>
      </w:r>
    </w:p>
    <w:p w:rsidR="00DA643A" w:rsidRDefault="00DA643A" w:rsidP="00DA643A">
      <w:pPr>
        <w:pStyle w:val="NormalWeb"/>
        <w:bidi/>
        <w:rPr>
          <w:rtl/>
        </w:rPr>
      </w:pPr>
      <w:r>
        <w:rPr>
          <w:rFonts w:ascii="Traditional Arabic" w:hAnsi="Traditional Arabic" w:cs="Traditional Arabic" w:hint="cs"/>
          <w:color w:val="465BFF"/>
          <w:sz w:val="30"/>
          <w:szCs w:val="30"/>
          <w:rtl/>
        </w:rPr>
        <w:t>10. اعتقاد به علم خدا</w:t>
      </w:r>
    </w:p>
    <w:p w:rsidR="00DA643A" w:rsidRDefault="00DA643A" w:rsidP="00DA643A">
      <w:pPr>
        <w:pStyle w:val="NormalWeb"/>
        <w:bidi/>
        <w:rPr>
          <w:rtl/>
        </w:rPr>
      </w:pPr>
      <w:r>
        <w:rPr>
          <w:rFonts w:ascii="Traditional Arabic" w:hAnsi="Traditional Arabic" w:cs="Traditional Arabic" w:hint="cs"/>
          <w:color w:val="000000"/>
          <w:sz w:val="30"/>
          <w:szCs w:val="30"/>
          <w:rtl/>
        </w:rPr>
        <w:t>1058. اعتقاد به علم مطلق الهى، عامل توكّل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تَوَكَّلْ عَلَى اللَّهِ إِنَّهُ هُوَ السَّمِيعُ الْعَلِيمُ.</w:t>
      </w:r>
      <w:r>
        <w:rPr>
          <w:rFonts w:ascii="Traditional Arabic" w:hAnsi="Traditional Arabic" w:cs="Traditional Arabic" w:hint="cs"/>
          <w:color w:val="000000"/>
          <w:sz w:val="30"/>
          <w:szCs w:val="30"/>
          <w:rtl/>
        </w:rPr>
        <w:t xml:space="preserve"> انفال (8) 61</w:t>
      </w:r>
    </w:p>
    <w:p w:rsidR="00DA643A" w:rsidRDefault="00DA643A" w:rsidP="00DA643A">
      <w:pPr>
        <w:pStyle w:val="NormalWeb"/>
        <w:bidi/>
        <w:rPr>
          <w:rtl/>
        </w:rPr>
      </w:pPr>
      <w:r>
        <w:rPr>
          <w:rFonts w:ascii="Traditional Arabic" w:hAnsi="Traditional Arabic" w:cs="Traditional Arabic" w:hint="cs"/>
          <w:color w:val="006A0F"/>
          <w:sz w:val="30"/>
          <w:szCs w:val="30"/>
          <w:rtl/>
        </w:rPr>
        <w:t>وَ لِلَّهِ غَيْبُ السَّماواتِ وَ الْأَرْضِ وَ إِلَيْهِ يُرْجَعُ الْأَمْرُ كُلُّهُ فَاعْبُدْهُ وَ تَوَكَّلْ عَلَيْهِ وَ ما رَبُّكَ بِغافِلٍ عَمَّا تَعْمَلُونَ.</w:t>
      </w:r>
      <w:r>
        <w:rPr>
          <w:rFonts w:ascii="Traditional Arabic" w:hAnsi="Traditional Arabic" w:cs="Traditional Arabic" w:hint="cs"/>
          <w:color w:val="000000"/>
          <w:sz w:val="30"/>
          <w:szCs w:val="30"/>
          <w:rtl/>
        </w:rPr>
        <w:t xml:space="preserve"> هود (11) 123</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الْحَيِ‏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كَفى‏ بِهِ بِذُنُوبِ عِبادِهِ خَبِيراً.</w:t>
      </w:r>
      <w:r>
        <w:rPr>
          <w:rFonts w:ascii="Traditional Arabic" w:hAnsi="Traditional Arabic" w:cs="Traditional Arabic" w:hint="cs"/>
          <w:color w:val="000000"/>
          <w:sz w:val="30"/>
          <w:szCs w:val="30"/>
          <w:rtl/>
        </w:rPr>
        <w:t xml:space="preserve"> فرقان (25) 58</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الْعَزِيزِ الرَّحِيمِ‏ إِنَّهُ هُوَ السَّمِيعُ الْعَلِيمُ.</w:t>
      </w:r>
    </w:p>
    <w:p w:rsidR="00DA643A" w:rsidRDefault="00DA643A" w:rsidP="00DA643A">
      <w:pPr>
        <w:pStyle w:val="NormalWeb"/>
        <w:bidi/>
        <w:rPr>
          <w:rtl/>
        </w:rPr>
      </w:pPr>
      <w:r>
        <w:rPr>
          <w:rFonts w:ascii="Traditional Arabic" w:hAnsi="Traditional Arabic" w:cs="Traditional Arabic" w:hint="cs"/>
          <w:color w:val="000000"/>
          <w:sz w:val="30"/>
          <w:szCs w:val="30"/>
          <w:rtl/>
        </w:rPr>
        <w:t>شعراء (26) 217 و 220</w:t>
      </w:r>
    </w:p>
    <w:p w:rsidR="00DA643A" w:rsidRDefault="00DA643A" w:rsidP="00DA643A">
      <w:pPr>
        <w:pStyle w:val="NormalWeb"/>
        <w:bidi/>
        <w:rPr>
          <w:rtl/>
        </w:rPr>
      </w:pPr>
      <w:r>
        <w:rPr>
          <w:rFonts w:ascii="Traditional Arabic" w:hAnsi="Traditional Arabic" w:cs="Traditional Arabic" w:hint="cs"/>
          <w:color w:val="006A0F"/>
          <w:sz w:val="30"/>
          <w:szCs w:val="30"/>
          <w:rtl/>
        </w:rPr>
        <w:t>إِنَّ رَبَّكَ يَقْضِي بَيْنَهُمْ بِحُكْمِهِ وَ هُوَ الْعَزِيزُ الْعَلِيمُ‏ فَتَوَكَّلْ عَلَى اللَّهِ إِنَّكَ عَلَى الْحَقِّ الْمُبِينِ.</w:t>
      </w:r>
      <w:r>
        <w:rPr>
          <w:rFonts w:ascii="Traditional Arabic" w:hAnsi="Traditional Arabic" w:cs="Traditional Arabic" w:hint="cs"/>
          <w:color w:val="000000"/>
          <w:sz w:val="30"/>
          <w:szCs w:val="30"/>
          <w:rtl/>
        </w:rPr>
        <w:t xml:space="preserve"> نمل (27) 78 و 79</w:t>
      </w:r>
    </w:p>
    <w:p w:rsidR="00DA643A" w:rsidRDefault="00DA643A" w:rsidP="00DA643A">
      <w:pPr>
        <w:pStyle w:val="NormalWeb"/>
        <w:bidi/>
        <w:rPr>
          <w:rtl/>
        </w:rPr>
      </w:pPr>
      <w:r>
        <w:rPr>
          <w:rFonts w:ascii="Traditional Arabic" w:hAnsi="Traditional Arabic" w:cs="Traditional Arabic" w:hint="cs"/>
          <w:color w:val="465BFF"/>
          <w:sz w:val="30"/>
          <w:szCs w:val="30"/>
          <w:rtl/>
        </w:rPr>
        <w:t>11. اعتقاد به كفايت خدا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193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1059. اعتقاد به كفايت خدا در تمام امور، عامل توكل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 غَيْرَ الَّذِي تَقُولُ وَ اللَّهُ يَكْتُبُ ما يُبَيِّتُونَ فَأَعْرِضْ عَنْهُمْ وَ تَوَكَّلْ عَلَى اللَّهِ وَ كَفى‏ بِاللَّهِ وَكِيلًا.</w:t>
      </w:r>
      <w:r>
        <w:rPr>
          <w:rFonts w:ascii="Traditional Arabic" w:hAnsi="Traditional Arabic" w:cs="Traditional Arabic" w:hint="cs"/>
          <w:color w:val="000000"/>
          <w:sz w:val="30"/>
          <w:szCs w:val="30"/>
          <w:rtl/>
        </w:rPr>
        <w:t xml:space="preserve"> نساء (4) 81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إِنْ جَنَحُوا لِلسَّلْمِ فَاجْنَحْ لَها وَ تَوَكَّلْ عَلَى اللَّهِ إِنَّهُ هُوَ السَّمِيعُ الْعَلِيمُ‏ وَ إِنْ يُرِيدُوا أَنْ يَخْدَعُوكَ فَإِنَّ حَسْبَكَ اللَّهُ هُوَ الَّذِي أَيَّدَكَ بِنَصْرِهِ وَ بِالْمُؤْمِنِينَ‏ يا أَيُّهَا النَّبِيُّ حَسْبُكَ اللَّهُ وَ مَنِ اتَّبَعَكَ مِنَ الْمُؤْمِنِينَ.</w:t>
      </w:r>
      <w:r>
        <w:rPr>
          <w:rFonts w:ascii="Traditional Arabic" w:hAnsi="Traditional Arabic" w:cs="Traditional Arabic" w:hint="cs"/>
          <w:color w:val="000000"/>
          <w:sz w:val="30"/>
          <w:szCs w:val="30"/>
          <w:rtl/>
        </w:rPr>
        <w:t xml:space="preserve"> انفال (8) 61 و 62 و 64</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حَسْبِيَ اللَّهُ لا إِلهَ إِلَّا هُوَ عَلَيْهِ تَوَكَّلْتُ وَ هُوَ رَبُّ الْعَرْشِ الْعَظِيمِ.</w:t>
      </w:r>
      <w:r>
        <w:rPr>
          <w:rFonts w:ascii="Traditional Arabic" w:hAnsi="Traditional Arabic" w:cs="Traditional Arabic" w:hint="cs"/>
          <w:color w:val="000000"/>
          <w:sz w:val="30"/>
          <w:szCs w:val="30"/>
          <w:rtl/>
        </w:rPr>
        <w:t xml:space="preserve"> توبه (9) 129</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اللَّهِ وَ كَفى‏ بِاللَّهِ وَكِيلًا.</w:t>
      </w:r>
      <w:r>
        <w:rPr>
          <w:rFonts w:ascii="Traditional Arabic" w:hAnsi="Traditional Arabic" w:cs="Traditional Arabic" w:hint="cs"/>
          <w:color w:val="000000"/>
          <w:sz w:val="30"/>
          <w:szCs w:val="30"/>
          <w:rtl/>
        </w:rPr>
        <w:t xml:space="preserve"> احزاب (33) 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أَ فَرَأَيْتُمْ ما تَدْعُونَ مِنْ دُونِ اللَّهِ إِنْ أَرادَنِيَ اللَّهُ بِضُرٍّ هَلْ هُنَّ كاشِفاتُ ضُرِّهِ أَوْ أَرادَنِي بِرَحْمَةٍ هَلْ هُنَّ مُمْسِكاتُ رَحْمَتِهِ قُلْ حَسْبِيَ اللَّهُ عَلَيْهِ يَتَوَكَّلُ الْمُتَوَكِّلُونَ.</w:t>
      </w:r>
      <w:r>
        <w:rPr>
          <w:rFonts w:ascii="Traditional Arabic" w:hAnsi="Traditional Arabic" w:cs="Traditional Arabic" w:hint="cs"/>
          <w:color w:val="000000"/>
          <w:sz w:val="30"/>
          <w:szCs w:val="30"/>
          <w:rtl/>
        </w:rPr>
        <w:t xml:space="preserve"> زمر (39) 38</w:t>
      </w:r>
    </w:p>
    <w:p w:rsidR="00DA643A" w:rsidRDefault="00DA643A" w:rsidP="00DA643A">
      <w:pPr>
        <w:pStyle w:val="NormalWeb"/>
        <w:bidi/>
        <w:rPr>
          <w:rtl/>
        </w:rPr>
      </w:pPr>
      <w:r>
        <w:rPr>
          <w:rFonts w:ascii="Traditional Arabic" w:hAnsi="Traditional Arabic" w:cs="Traditional Arabic" w:hint="cs"/>
          <w:color w:val="465BFF"/>
          <w:sz w:val="30"/>
          <w:szCs w:val="30"/>
          <w:rtl/>
        </w:rPr>
        <w:t>12. اعتقاد به مالكيّت خدا</w:t>
      </w:r>
    </w:p>
    <w:p w:rsidR="00DA643A" w:rsidRDefault="00DA643A" w:rsidP="00DA643A">
      <w:pPr>
        <w:pStyle w:val="NormalWeb"/>
        <w:bidi/>
        <w:rPr>
          <w:rtl/>
        </w:rPr>
      </w:pPr>
      <w:r>
        <w:rPr>
          <w:rFonts w:ascii="Traditional Arabic" w:hAnsi="Traditional Arabic" w:cs="Traditional Arabic" w:hint="cs"/>
          <w:color w:val="000000"/>
          <w:sz w:val="30"/>
          <w:szCs w:val="30"/>
          <w:rtl/>
        </w:rPr>
        <w:t>1060. اعتقاد محمّد صلى الله عليه و آله به انحصار مالكيّت خدا بر غيب هستى، سبب توكّل او:</w:t>
      </w:r>
    </w:p>
    <w:p w:rsidR="00DA643A" w:rsidRDefault="00DA643A" w:rsidP="00DA643A">
      <w:pPr>
        <w:pStyle w:val="NormalWeb"/>
        <w:bidi/>
        <w:rPr>
          <w:rtl/>
        </w:rPr>
      </w:pPr>
      <w:r>
        <w:rPr>
          <w:rFonts w:ascii="Traditional Arabic" w:hAnsi="Traditional Arabic" w:cs="Traditional Arabic" w:hint="cs"/>
          <w:color w:val="006A0F"/>
          <w:sz w:val="30"/>
          <w:szCs w:val="30"/>
          <w:rtl/>
        </w:rPr>
        <w:t>وَ لِلَّهِ غَيْبُ السَّماواتِ وَ الْأَرْضِ وَ إِلَيْهِ يُرْجَعُ الْأَمْرُ كُلُّهُ فَاعْبُدْهُ وَ تَوَكَّلْ عَلَيْهِ وَ ما رَبُّكَ بِغافِلٍ عَمَّا تَعْمَلُونَ.</w:t>
      </w:r>
      <w:r>
        <w:rPr>
          <w:rFonts w:ascii="Traditional Arabic" w:hAnsi="Traditional Arabic" w:cs="Traditional Arabic" w:hint="cs"/>
          <w:color w:val="000000"/>
          <w:sz w:val="30"/>
          <w:szCs w:val="30"/>
          <w:rtl/>
        </w:rPr>
        <w:t xml:space="preserve"> هود (11) 123</w:t>
      </w:r>
    </w:p>
    <w:p w:rsidR="00DA643A" w:rsidRDefault="00DA643A" w:rsidP="00DA643A">
      <w:pPr>
        <w:pStyle w:val="NormalWeb"/>
        <w:bidi/>
        <w:rPr>
          <w:rtl/>
        </w:rPr>
      </w:pPr>
      <w:r>
        <w:rPr>
          <w:rFonts w:ascii="Traditional Arabic" w:hAnsi="Traditional Arabic" w:cs="Traditional Arabic" w:hint="cs"/>
          <w:color w:val="465BFF"/>
          <w:sz w:val="30"/>
          <w:szCs w:val="30"/>
          <w:rtl/>
        </w:rPr>
        <w:t>13. اعتقاد به نظارت خدا</w:t>
      </w:r>
    </w:p>
    <w:p w:rsidR="00DA643A" w:rsidRDefault="00DA643A" w:rsidP="00DA643A">
      <w:pPr>
        <w:pStyle w:val="NormalWeb"/>
        <w:bidi/>
        <w:rPr>
          <w:rtl/>
        </w:rPr>
      </w:pPr>
      <w:r>
        <w:rPr>
          <w:rFonts w:ascii="Traditional Arabic" w:hAnsi="Traditional Arabic" w:cs="Traditional Arabic" w:hint="cs"/>
          <w:color w:val="000000"/>
          <w:sz w:val="30"/>
          <w:szCs w:val="30"/>
          <w:rtl/>
        </w:rPr>
        <w:t>1061. اعتقاد به نظارت خدا، سبب توكل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لِلَّهِ غَيْبُ السَّماواتِ وَ الْأَرْضِ وَ إِلَيْهِ يُرْجَعُ الْأَمْرُ كُلُّهُ فَاعْبُدْهُ وَ تَوَكَّلْ عَلَيْهِ وَ ما رَبُّكَ بِغافِلٍ عَمَّا تَعْمَلُونَ.</w:t>
      </w:r>
      <w:r>
        <w:rPr>
          <w:rFonts w:ascii="Traditional Arabic" w:hAnsi="Traditional Arabic" w:cs="Traditional Arabic" w:hint="cs"/>
          <w:color w:val="000000"/>
          <w:sz w:val="30"/>
          <w:szCs w:val="30"/>
          <w:rtl/>
        </w:rPr>
        <w:t xml:space="preserve"> هود (11) 123</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الْعَزِيزِ الرَّحِيمِ‏ الَّذِي يَراكَ حِينَ تَقُومُ‏ وَ تَقَلُّبَكَ فِي السَّاجِدِينَ.</w:t>
      </w:r>
      <w:r>
        <w:rPr>
          <w:rFonts w:ascii="Traditional Arabic" w:hAnsi="Traditional Arabic" w:cs="Traditional Arabic" w:hint="cs"/>
          <w:color w:val="000000"/>
          <w:sz w:val="30"/>
          <w:szCs w:val="30"/>
          <w:rtl/>
        </w:rPr>
        <w:t xml:space="preserve"> شعراء (26) 217- 219</w:t>
      </w:r>
    </w:p>
    <w:p w:rsidR="00DA643A" w:rsidRDefault="00DA643A" w:rsidP="00DA643A">
      <w:pPr>
        <w:pStyle w:val="NormalWeb"/>
        <w:bidi/>
        <w:rPr>
          <w:rtl/>
        </w:rPr>
      </w:pPr>
      <w:r>
        <w:rPr>
          <w:rFonts w:ascii="Traditional Arabic" w:hAnsi="Traditional Arabic" w:cs="Traditional Arabic" w:hint="cs"/>
          <w:color w:val="465BFF"/>
          <w:sz w:val="30"/>
          <w:szCs w:val="30"/>
          <w:rtl/>
        </w:rPr>
        <w:t>14. عبادت‏</w:t>
      </w:r>
    </w:p>
    <w:p w:rsidR="00DA643A" w:rsidRDefault="00DA643A" w:rsidP="00DA643A">
      <w:pPr>
        <w:pStyle w:val="NormalWeb"/>
        <w:bidi/>
        <w:rPr>
          <w:rtl/>
        </w:rPr>
      </w:pPr>
      <w:r>
        <w:rPr>
          <w:rFonts w:ascii="Traditional Arabic" w:hAnsi="Traditional Arabic" w:cs="Traditional Arabic" w:hint="cs"/>
          <w:color w:val="000000"/>
          <w:sz w:val="30"/>
          <w:szCs w:val="30"/>
          <w:rtl/>
        </w:rPr>
        <w:t>1062. عبادت خدا، مقتضى توكّل محمّد صلى الله عليه و آله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وَ لِلَّهِ غَيْبُ السَّماواتِ وَ الْأَرْضِ وَ إِلَيْهِ يُرْجَعُ الْأَمْرُ كُلُّهُ فَاعْبُدْهُ وَ تَوَكَّلْ عَلَيْهِ وَ ما رَبُّكَ بِغافِلٍ عَمَّا تَعْمَلُونَ.</w:t>
      </w:r>
      <w:r>
        <w:rPr>
          <w:rFonts w:ascii="Traditional Arabic" w:hAnsi="Traditional Arabic" w:cs="Traditional Arabic" w:hint="cs"/>
          <w:color w:val="000000"/>
          <w:sz w:val="30"/>
          <w:szCs w:val="30"/>
          <w:rtl/>
        </w:rPr>
        <w:t xml:space="preserve"> هود (11) 123</w:t>
      </w:r>
    </w:p>
    <w:p w:rsidR="00DA643A" w:rsidRDefault="00DA643A" w:rsidP="00DA643A">
      <w:pPr>
        <w:pStyle w:val="NormalWeb"/>
        <w:bidi/>
        <w:rPr>
          <w:rtl/>
        </w:rPr>
      </w:pPr>
      <w:r>
        <w:rPr>
          <w:rFonts w:ascii="Traditional Arabic" w:hAnsi="Traditional Arabic" w:cs="Traditional Arabic" w:hint="cs"/>
          <w:color w:val="465BFF"/>
          <w:sz w:val="30"/>
          <w:szCs w:val="30"/>
          <w:rtl/>
        </w:rPr>
        <w:t>موارد توكّل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اذيّت دشمنان‏</w:t>
      </w:r>
    </w:p>
    <w:p w:rsidR="00DA643A" w:rsidRDefault="00DA643A" w:rsidP="00DA643A">
      <w:pPr>
        <w:pStyle w:val="NormalWeb"/>
        <w:bidi/>
        <w:rPr>
          <w:rtl/>
        </w:rPr>
      </w:pPr>
      <w:r>
        <w:rPr>
          <w:rFonts w:ascii="Traditional Arabic" w:hAnsi="Traditional Arabic" w:cs="Traditional Arabic" w:hint="cs"/>
          <w:color w:val="000000"/>
          <w:sz w:val="30"/>
          <w:szCs w:val="30"/>
          <w:rtl/>
        </w:rPr>
        <w:t>1063. توكّل پيامبر صلى الله عليه و آله بر خدا، در برابر اذيّتها و آزارهاى دشمنان، از توصيه‏هاى خدا:</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 وَ الْمُنافِقِينَ وَ دَعْ أَذاهُمْ وَ تَوَكَّلْ عَلَى اللَّهِ وَ كَفى‏ بِاللَّهِ وَكِيلًا.</w:t>
      </w:r>
      <w:r>
        <w:rPr>
          <w:rFonts w:ascii="Traditional Arabic" w:hAnsi="Traditional Arabic" w:cs="Traditional Arabic" w:hint="cs"/>
          <w:color w:val="000000"/>
          <w:sz w:val="30"/>
          <w:szCs w:val="30"/>
          <w:rtl/>
        </w:rPr>
        <w:t xml:space="preserve"> احزاب (33) 48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رَبُّ الْمَشْرِقِ وَ الْمَغْرِبِ لا إِلهَ إِلَّا هُوَ فَاتَّخِذْهُ وَكِيلًا وَ اصْبِرْ عَلى‏ ما يَقُولُونَ وَ اهْجُرْهُمْ هَجْراً جَمِيلًا.</w:t>
      </w:r>
      <w:r>
        <w:rPr>
          <w:rFonts w:ascii="Traditional Arabic" w:hAnsi="Traditional Arabic" w:cs="Traditional Arabic" w:hint="cs"/>
          <w:color w:val="000000"/>
          <w:sz w:val="30"/>
          <w:szCs w:val="30"/>
          <w:rtl/>
        </w:rPr>
        <w:t xml:space="preserve"> مزمّل (73) 9 و 10</w:t>
      </w:r>
    </w:p>
    <w:p w:rsidR="00DA643A" w:rsidRDefault="00DA643A" w:rsidP="00DA643A">
      <w:pPr>
        <w:pStyle w:val="NormalWeb"/>
        <w:bidi/>
        <w:rPr>
          <w:rtl/>
        </w:rPr>
      </w:pPr>
      <w:r>
        <w:rPr>
          <w:rFonts w:ascii="Traditional Arabic" w:hAnsi="Traditional Arabic" w:cs="Traditional Arabic" w:hint="cs"/>
          <w:color w:val="465BFF"/>
          <w:sz w:val="30"/>
          <w:szCs w:val="30"/>
          <w:rtl/>
        </w:rPr>
        <w:t>2. تبليغ‏</w:t>
      </w:r>
    </w:p>
    <w:p w:rsidR="00DA643A" w:rsidRDefault="00DA643A" w:rsidP="00DA643A">
      <w:pPr>
        <w:pStyle w:val="NormalWeb"/>
        <w:bidi/>
        <w:rPr>
          <w:rtl/>
        </w:rPr>
      </w:pPr>
      <w:r>
        <w:rPr>
          <w:rFonts w:ascii="Traditional Arabic" w:hAnsi="Traditional Arabic" w:cs="Traditional Arabic" w:hint="cs"/>
          <w:color w:val="000000"/>
          <w:sz w:val="30"/>
          <w:szCs w:val="30"/>
          <w:rtl/>
        </w:rPr>
        <w:t>1064. توكّل محمّد صلى الله عليه و آله بر خدا در دعوت و تبليغ خود، سفارش خدا به او:</w:t>
      </w:r>
    </w:p>
    <w:p w:rsidR="00DA643A" w:rsidRDefault="00DA643A" w:rsidP="00DA643A">
      <w:pPr>
        <w:pStyle w:val="NormalWeb"/>
        <w:bidi/>
        <w:rPr>
          <w:rtl/>
        </w:rPr>
      </w:pPr>
      <w:r>
        <w:rPr>
          <w:rFonts w:ascii="Traditional Arabic" w:hAnsi="Traditional Arabic" w:cs="Traditional Arabic" w:hint="cs"/>
          <w:color w:val="006A0F"/>
          <w:sz w:val="30"/>
          <w:szCs w:val="30"/>
          <w:rtl/>
        </w:rPr>
        <w:t>وَ قُلْ لِلَّذِينَ لا يُؤْمِنُونَ اعْمَلُوا عَلى‏ مَكانَتِكُمْ إِنَّا عامِلُونَ‏ وَ انْتَظِرُوا إِنَّا مُنْتَظِرُونَ‏ وَ لِلَّهِ غَيْبُ السَّماواتِ وَ الْأَرْضِ وَ إِلَيْهِ يُرْجَعُ الْأَمْرُ كُلُّهُ فَاعْبُدْهُ‏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194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تَوَكَّلْ عَلَيْهِ وَ ما رَبُّكَ بِغافِلٍ عَمَّا تَعْمَلُونَ.</w:t>
      </w:r>
      <w:r>
        <w:rPr>
          <w:rFonts w:ascii="Traditional Arabic" w:hAnsi="Traditional Arabic" w:cs="Traditional Arabic" w:hint="cs"/>
          <w:color w:val="000000"/>
          <w:sz w:val="30"/>
          <w:szCs w:val="30"/>
          <w:rtl/>
        </w:rPr>
        <w:t xml:space="preserve"> هود (11) 121-/ 123</w:t>
      </w:r>
    </w:p>
    <w:p w:rsidR="00DA643A" w:rsidRDefault="00DA643A" w:rsidP="00DA643A">
      <w:pPr>
        <w:pStyle w:val="NormalWeb"/>
        <w:bidi/>
        <w:rPr>
          <w:rtl/>
        </w:rPr>
      </w:pPr>
      <w:r>
        <w:rPr>
          <w:rFonts w:ascii="Traditional Arabic" w:hAnsi="Traditional Arabic" w:cs="Traditional Arabic" w:hint="cs"/>
          <w:color w:val="006A0F"/>
          <w:sz w:val="30"/>
          <w:szCs w:val="30"/>
          <w:rtl/>
        </w:rPr>
        <w:t>كَذلِكَ أَرْسَلْناكَ فِي أُمَّةٍ قَدْ خَلَتْ مِنْ قَبْلِها أُمَمٌ لِتَتْلُوَا عَلَيْهِمُ الَّذِي أَوْحَيْنا إِلَيْكَ وَ هُمْ يَكْفُرُونَ بِالرَّحْمنِ قُلْ هُوَ رَبِّي لا إِلهَ إِلَّا هُوَ عَلَيْهِ تَوَكَّلْتُ وَ إِلَيْهِ مَتابِ.</w:t>
      </w:r>
      <w:r>
        <w:rPr>
          <w:rFonts w:ascii="Traditional Arabic" w:hAnsi="Traditional Arabic" w:cs="Traditional Arabic" w:hint="cs"/>
          <w:color w:val="000000"/>
          <w:sz w:val="30"/>
          <w:szCs w:val="30"/>
          <w:rtl/>
        </w:rPr>
        <w:t xml:space="preserve"> رعد (13) 30</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مُبَشِّراً وَ نَذِيراً قُلْ ما أَسْئَلُكُمْ عَلَيْهِ مِنْ أَجْرٍ إِلَّا مَنْ شاءَ أَنْ يَتَّخِذَ إِلى‏ رَبِّهِ سَبِيلًا وَ تَوَكَّلْ عَلَى الْحَيِّ الَّذِي لا يَمُوتُ وَ سَبِّحْ بِحَمْدِهِ وَ كَفى‏ بِهِ بِذُنُوبِ عِبادِهِ خَبِيراً.</w:t>
      </w:r>
      <w:r>
        <w:rPr>
          <w:rFonts w:ascii="Traditional Arabic" w:hAnsi="Traditional Arabic" w:cs="Traditional Arabic" w:hint="cs"/>
          <w:color w:val="000000"/>
          <w:sz w:val="30"/>
          <w:szCs w:val="30"/>
          <w:rtl/>
        </w:rPr>
        <w:t xml:space="preserve"> فرقان (25) 56-/ 58</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 فَإِنْ عَصَوْكَ فَقُلْ إِنِّي بَرِي‏ءٌ مِمَّا تَعْمَلُونَ‏ وَ تَوَكَّلْ عَلَى الْعَزِيزِ الرَّحِيمِ.</w:t>
      </w:r>
      <w:r>
        <w:rPr>
          <w:rFonts w:ascii="Traditional Arabic" w:hAnsi="Traditional Arabic" w:cs="Traditional Arabic" w:hint="cs"/>
          <w:color w:val="000000"/>
          <w:sz w:val="30"/>
          <w:szCs w:val="30"/>
          <w:rtl/>
        </w:rPr>
        <w:t xml:space="preserve"> شعراء (26) 214 و 216 و 217</w:t>
      </w:r>
    </w:p>
    <w:p w:rsidR="00DA643A" w:rsidRDefault="00DA643A" w:rsidP="00DA643A">
      <w:pPr>
        <w:pStyle w:val="NormalWeb"/>
        <w:bidi/>
        <w:rPr>
          <w:rtl/>
        </w:rPr>
      </w:pPr>
      <w:r>
        <w:rPr>
          <w:rFonts w:ascii="Traditional Arabic" w:hAnsi="Traditional Arabic" w:cs="Traditional Arabic" w:hint="cs"/>
          <w:color w:val="006A0F"/>
          <w:sz w:val="30"/>
          <w:szCs w:val="30"/>
          <w:rtl/>
        </w:rPr>
        <w:t>فَتَوَكَّلْ عَلَى اللَّهِ إِنَّكَ عَلَى الْحَقِّ الْمُبِينِ‏ إِنَّكَ لا تُسْمِعُ الْمَوْتى‏ وَ لا تُسْمِعُ الصُّمَّ الدُّعاءَ إِذا وَلَّوْا مُدْبِرِينَ.</w:t>
      </w:r>
      <w:r>
        <w:rPr>
          <w:rFonts w:ascii="Traditional Arabic" w:hAnsi="Traditional Arabic" w:cs="Traditional Arabic" w:hint="cs"/>
          <w:color w:val="000000"/>
          <w:sz w:val="30"/>
          <w:szCs w:val="30"/>
          <w:rtl/>
        </w:rPr>
        <w:t xml:space="preserve"> نمل (27) 79 و 80</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 قُلْ يا قَوْمِ اعْمَلُوا عَلى‏ مَكانَتِكُمْ إِنِّي عامِلٌ فَسَوْفَ تَعْلَمُونَ.</w:t>
      </w:r>
      <w:r>
        <w:rPr>
          <w:rFonts w:ascii="Traditional Arabic" w:hAnsi="Traditional Arabic" w:cs="Traditional Arabic" w:hint="cs"/>
          <w:color w:val="000000"/>
          <w:sz w:val="30"/>
          <w:szCs w:val="30"/>
          <w:rtl/>
        </w:rPr>
        <w:t xml:space="preserve"> زمر (39) 38 و 39</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أَهْلَكَنِيَ اللَّهُ وَ مَنْ مَعِيَ أَوْ رَحِمَنا فَمَنْ يُجِيرُ الْكافِرِينَ مِنْ عَذابٍ أَلِيمٍ‏ قُلْ هُوَ الرَّحْمنُ آمَنَّا بِهِ وَ عَلَيْهِ تَوَكَّلْنا فَسَتَعْلَمُونَ مَنْ هُوَ فِي ضَلالٍ مُبِينٍ.</w:t>
      </w:r>
      <w:r>
        <w:rPr>
          <w:rFonts w:ascii="Traditional Arabic" w:hAnsi="Traditional Arabic" w:cs="Traditional Arabic" w:hint="cs"/>
          <w:color w:val="000000"/>
          <w:sz w:val="30"/>
          <w:szCs w:val="30"/>
          <w:rtl/>
        </w:rPr>
        <w:t xml:space="preserve"> ملك (67) 28 و 29</w:t>
      </w:r>
    </w:p>
    <w:p w:rsidR="00DA643A" w:rsidRDefault="00DA643A" w:rsidP="00DA643A">
      <w:pPr>
        <w:pStyle w:val="NormalWeb"/>
        <w:bidi/>
        <w:rPr>
          <w:rtl/>
        </w:rPr>
      </w:pPr>
      <w:r>
        <w:rPr>
          <w:rFonts w:ascii="Traditional Arabic" w:hAnsi="Traditional Arabic" w:cs="Traditional Arabic" w:hint="cs"/>
          <w:color w:val="465BFF"/>
          <w:sz w:val="30"/>
          <w:szCs w:val="30"/>
          <w:rtl/>
        </w:rPr>
        <w:t>3. تصميم‏گيرى‏</w:t>
      </w:r>
    </w:p>
    <w:p w:rsidR="00DA643A" w:rsidRDefault="00DA643A" w:rsidP="00DA643A">
      <w:pPr>
        <w:pStyle w:val="NormalWeb"/>
        <w:bidi/>
        <w:rPr>
          <w:rtl/>
        </w:rPr>
      </w:pPr>
      <w:r>
        <w:rPr>
          <w:rFonts w:ascii="Traditional Arabic" w:hAnsi="Traditional Arabic" w:cs="Traditional Arabic" w:hint="cs"/>
          <w:color w:val="000000"/>
          <w:sz w:val="30"/>
          <w:szCs w:val="30"/>
          <w:rtl/>
        </w:rPr>
        <w:t>1065. توكّل محمّد صلى الله عليه و آله بر خدا، در تصميم‏گيرى و اعمال مديريّت، از دستورهاى الهى:</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 فَاعْفُ عَنْهُمْ وَ اسْتَغْفِرْ لَهُمْ وَ شاوِرْهُمْ فِي الْأَمْرِ فَإِذا عَزَمْتَ فَتَوَكَّلْ عَلَى اللَّهِ إِنَّ اللَّهَ يُحِبُّ الْمُتَوَكِّلِينَ.</w:t>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4. توطئه دشمنان‏</w:t>
      </w:r>
    </w:p>
    <w:p w:rsidR="00DA643A" w:rsidRDefault="00DA643A" w:rsidP="00DA643A">
      <w:pPr>
        <w:pStyle w:val="NormalWeb"/>
        <w:bidi/>
        <w:rPr>
          <w:rtl/>
        </w:rPr>
      </w:pPr>
      <w:r>
        <w:rPr>
          <w:rFonts w:ascii="Traditional Arabic" w:hAnsi="Traditional Arabic" w:cs="Traditional Arabic" w:hint="cs"/>
          <w:color w:val="000000"/>
          <w:sz w:val="30"/>
          <w:szCs w:val="30"/>
          <w:rtl/>
        </w:rPr>
        <w:t>1066. توكّل پيامبر صلى الله عليه و آله در برابر توطئه دشمنان، از سفارشهاى مؤكّد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 غَيْرَ الَّذِي تَقُولُ وَ اللَّهُ يَكْتُبُ ما يُبَيِّتُونَ فَأَعْرِضْ عَنْهُمْ وَ تَوَكَّلْ عَلَى اللَّهِ وَ كَفى‏ بِاللَّهِ وَكِيلًا.</w:t>
      </w:r>
      <w:r>
        <w:rPr>
          <w:rFonts w:ascii="Traditional Arabic" w:hAnsi="Traditional Arabic" w:cs="Traditional Arabic" w:hint="cs"/>
          <w:color w:val="000000"/>
          <w:sz w:val="30"/>
          <w:szCs w:val="30"/>
          <w:rtl/>
        </w:rPr>
        <w:t xml:space="preserve"> نساء (4) 81</w:t>
      </w:r>
    </w:p>
    <w:p w:rsidR="00DA643A" w:rsidRDefault="00DA643A" w:rsidP="00DA643A">
      <w:pPr>
        <w:pStyle w:val="NormalWeb"/>
        <w:bidi/>
        <w:rPr>
          <w:rtl/>
        </w:rPr>
      </w:pPr>
      <w:r>
        <w:rPr>
          <w:rFonts w:ascii="Traditional Arabic" w:hAnsi="Traditional Arabic" w:cs="Traditional Arabic" w:hint="cs"/>
          <w:color w:val="465BFF"/>
          <w:sz w:val="30"/>
          <w:szCs w:val="30"/>
          <w:rtl/>
        </w:rPr>
        <w:t>5. جهاد</w:t>
      </w:r>
    </w:p>
    <w:p w:rsidR="00DA643A" w:rsidRDefault="00DA643A" w:rsidP="00DA643A">
      <w:pPr>
        <w:pStyle w:val="NormalWeb"/>
        <w:bidi/>
        <w:rPr>
          <w:rtl/>
        </w:rPr>
      </w:pPr>
      <w:r>
        <w:rPr>
          <w:rFonts w:ascii="Traditional Arabic" w:hAnsi="Traditional Arabic" w:cs="Traditional Arabic" w:hint="cs"/>
          <w:color w:val="000000"/>
          <w:sz w:val="30"/>
          <w:szCs w:val="30"/>
          <w:rtl/>
        </w:rPr>
        <w:t>1067. توكّل محمّد صلى الله عليه و آله بر خداوند، در امر جهاد، مورد توصيه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إِنْ جَنَحُوا لِلسَّلْمِ فَاجْنَحْ لَها وَ تَوَكَّلْ عَلَى اللَّهِ إِنَّهُ هُوَ السَّمِيعُ الْعَلِيمُ‏ وَ إِنْ يُرِيدُوا أَنْ يَخْدَعُوكَ فَإِنَّ حَسْبَكَ اللَّهُ هُوَ الَّذِي أَيَّدَكَ بِنَصْرِهِ وَ بِالْمُؤْمِنِينَ‏ يا أَيُّهَا النَّبِيُّ حَسْبُكَ اللَّهُ وَ مَنِ اتَّبَعَكَ مِنَ الْمُؤْمِنِينَ.</w:t>
      </w:r>
      <w:r>
        <w:rPr>
          <w:rFonts w:ascii="Traditional Arabic" w:hAnsi="Traditional Arabic" w:cs="Traditional Arabic" w:hint="cs"/>
          <w:color w:val="000000"/>
          <w:sz w:val="30"/>
          <w:szCs w:val="30"/>
          <w:rtl/>
        </w:rPr>
        <w:t xml:space="preserve"> انفال (8) 61 و 62 و 64</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الْكافِرِينَ وَ جاهِدْهُمْ بِهِ جِهاداً كَبِيراً وَ تَوَكَّلْ عَلَى الْحَيِّ الَّذِي لا يَمُوتُ‏</w:t>
      </w:r>
      <w:r>
        <w:rPr>
          <w:rFonts w:ascii="Traditional Arabic" w:hAnsi="Traditional Arabic" w:cs="Traditional Arabic" w:hint="cs"/>
          <w:color w:val="000000"/>
          <w:sz w:val="30"/>
          <w:szCs w:val="30"/>
          <w:rtl/>
        </w:rPr>
        <w:t xml:space="preserve"> .... فرقان (25) 52 و 58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195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6. شرك‏ستيزى‏</w:t>
      </w:r>
    </w:p>
    <w:p w:rsidR="00DA643A" w:rsidRDefault="00DA643A" w:rsidP="00DA643A">
      <w:pPr>
        <w:pStyle w:val="NormalWeb"/>
        <w:bidi/>
        <w:rPr>
          <w:rtl/>
        </w:rPr>
      </w:pPr>
      <w:r>
        <w:rPr>
          <w:rFonts w:ascii="Traditional Arabic" w:hAnsi="Traditional Arabic" w:cs="Traditional Arabic" w:hint="cs"/>
          <w:color w:val="000000"/>
          <w:sz w:val="30"/>
          <w:szCs w:val="30"/>
          <w:rtl/>
        </w:rPr>
        <w:t>1068. توكّل محمّد صلى الله عليه و آله بر خدا، در مبارزه با شرك، امرى شايسته و لازم:</w:t>
      </w:r>
    </w:p>
    <w:p w:rsidR="00DA643A" w:rsidRDefault="00DA643A" w:rsidP="00DA643A">
      <w:pPr>
        <w:pStyle w:val="NormalWeb"/>
        <w:bidi/>
        <w:rPr>
          <w:rtl/>
        </w:rPr>
      </w:pPr>
      <w:r>
        <w:rPr>
          <w:rFonts w:ascii="Traditional Arabic" w:hAnsi="Traditional Arabic" w:cs="Traditional Arabic" w:hint="cs"/>
          <w:color w:val="006A0F"/>
          <w:sz w:val="30"/>
          <w:szCs w:val="30"/>
          <w:rtl/>
        </w:rPr>
        <w:t>وَ قُلْ لِلَّذِينَ لا يُؤْمِنُونَ اعْمَلُوا عَلى‏ مَكانَتِكُمْ إِنَّا عامِلُونَ‏ وَ انْتَظِرُوا إِنَّا مُنْتَظِرُونَ‏ وَ 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فَاعْبُدْهُ وَ تَوَكَّلْ عَلَيْهِ‏</w:t>
      </w:r>
      <w:r>
        <w:rPr>
          <w:rFonts w:ascii="Traditional Arabic" w:hAnsi="Traditional Arabic" w:cs="Traditional Arabic" w:hint="cs"/>
          <w:color w:val="000000"/>
          <w:sz w:val="30"/>
          <w:szCs w:val="30"/>
          <w:rtl/>
        </w:rPr>
        <w:t xml:space="preserve"> .... هود (11) 121-/ 123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هُمْ يَكْفُرُونَ بِالرَّحْمنِ قُلْ هُوَ رَبِّي لا إِلهَ إِلَّا هُوَ عَلَيْهِ تَوَكَّلْتُ وَ إِلَيْهِ مَتابِ.</w:t>
      </w:r>
      <w:r>
        <w:rPr>
          <w:rFonts w:ascii="Traditional Arabic" w:hAnsi="Traditional Arabic" w:cs="Traditional Arabic" w:hint="cs"/>
          <w:color w:val="000000"/>
          <w:sz w:val="30"/>
          <w:szCs w:val="30"/>
          <w:rtl/>
        </w:rPr>
        <w:t xml:space="preserve"> رعد (13) 30</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 فَإِنْ عَصَوْكَ فَقُلْ إِنِّي بَرِي‏ءٌ مِمَّا تَعْمَلُونَ‏ وَ تَوَكَّلْ عَلَى الْعَزِيزِ الرَّحِيمِ.</w:t>
      </w:r>
      <w:r>
        <w:rPr>
          <w:rFonts w:ascii="Traditional Arabic" w:hAnsi="Traditional Arabic" w:cs="Traditional Arabic" w:hint="cs"/>
          <w:color w:val="000000"/>
          <w:sz w:val="30"/>
          <w:szCs w:val="30"/>
          <w:rtl/>
        </w:rPr>
        <w:t xml:space="preserve"> شعراء (26) 214 و 216 و 217</w:t>
      </w:r>
    </w:p>
    <w:p w:rsidR="00DA643A" w:rsidRDefault="00DA643A" w:rsidP="00DA643A">
      <w:pPr>
        <w:pStyle w:val="NormalWeb"/>
        <w:bidi/>
        <w:rPr>
          <w:rtl/>
        </w:rPr>
      </w:pPr>
      <w:r>
        <w:rPr>
          <w:rFonts w:ascii="Traditional Arabic" w:hAnsi="Traditional Arabic" w:cs="Traditional Arabic" w:hint="cs"/>
          <w:color w:val="006A0F"/>
          <w:sz w:val="30"/>
          <w:szCs w:val="30"/>
          <w:rtl/>
        </w:rPr>
        <w:t>فَتَوَكَّلْ عَلَى اللَّهِ إِنَّكَ عَلَى الْحَقِّ الْمُبِينِ‏ إِنَّكَ لا تُسْمِعُ الْمَوْتى‏ وَ لا تُسْمِعُ الصُّمَّ الدُّعاءَ إِذا وَلَّوْا مُدْبِرِينَ.</w:t>
      </w:r>
      <w:r>
        <w:rPr>
          <w:rStyle w:val="FootnoteReference"/>
          <w:rFonts w:ascii="Traditional Arabic" w:eastAsiaTheme="majorEastAsia" w:hAnsi="Traditional Arabic" w:cs="Traditional Arabic"/>
          <w:color w:val="000000"/>
          <w:sz w:val="30"/>
          <w:szCs w:val="30"/>
          <w:rtl/>
        </w:rPr>
        <w:footnoteReference w:id="341"/>
      </w:r>
      <w:r>
        <w:rPr>
          <w:rFonts w:ascii="Traditional Arabic" w:hAnsi="Traditional Arabic" w:cs="Traditional Arabic" w:hint="cs"/>
          <w:color w:val="000000"/>
          <w:sz w:val="30"/>
          <w:szCs w:val="30"/>
          <w:rtl/>
        </w:rPr>
        <w:t xml:space="preserve"> نمل (27) 79 و 80</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 قُلْ يا قَوْمِ اعْمَلُوا عَلى‏ مَكانَتِكُمْ إِنِّي عامِلٌ فَسَوْفَ تَعْلَمُونَ.</w:t>
      </w:r>
      <w:r>
        <w:rPr>
          <w:rFonts w:ascii="Traditional Arabic" w:hAnsi="Traditional Arabic" w:cs="Traditional Arabic" w:hint="cs"/>
          <w:color w:val="000000"/>
          <w:sz w:val="30"/>
          <w:szCs w:val="30"/>
          <w:rtl/>
        </w:rPr>
        <w:t xml:space="preserve"> زمر (39) 38 و 39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 رَأَيْتُمْ إِنْ أَهْلَكَنِيَ اللَّهُ وَ مَنْ مَعِيَ أَوْ رَحِمَنا فَمَنْ يُجِيرُ الْكافِرِينَ مِنْ عَذابٍ أَلِيمٍ‏ قُلْ هُوَ الرَّحْمنُ آمَنَّا بِهِ وَ عَلَيْهِ تَوَكَّلْنا فَسَتَعْلَمُونَ مَنْ هُوَ فِي ضَلالٍ مُبِينٍ.</w:t>
      </w:r>
      <w:r>
        <w:rPr>
          <w:rFonts w:ascii="Traditional Arabic" w:hAnsi="Traditional Arabic" w:cs="Traditional Arabic" w:hint="cs"/>
          <w:color w:val="000000"/>
          <w:sz w:val="30"/>
          <w:szCs w:val="30"/>
          <w:rtl/>
        </w:rPr>
        <w:t xml:space="preserve"> ملك (67) 28 و 29</w:t>
      </w:r>
    </w:p>
    <w:p w:rsidR="00DA643A" w:rsidRDefault="00DA643A" w:rsidP="00DA643A">
      <w:pPr>
        <w:pStyle w:val="NormalWeb"/>
        <w:bidi/>
        <w:rPr>
          <w:rtl/>
        </w:rPr>
      </w:pPr>
      <w:r>
        <w:rPr>
          <w:rFonts w:ascii="Traditional Arabic" w:hAnsi="Traditional Arabic" w:cs="Traditional Arabic" w:hint="cs"/>
          <w:color w:val="465BFF"/>
          <w:sz w:val="30"/>
          <w:szCs w:val="30"/>
          <w:rtl/>
        </w:rPr>
        <w:t>7. صلح‏</w:t>
      </w:r>
    </w:p>
    <w:p w:rsidR="00DA643A" w:rsidRDefault="00DA643A" w:rsidP="00DA643A">
      <w:pPr>
        <w:pStyle w:val="NormalWeb"/>
        <w:bidi/>
        <w:rPr>
          <w:rtl/>
        </w:rPr>
      </w:pPr>
      <w:r>
        <w:rPr>
          <w:rFonts w:ascii="Traditional Arabic" w:hAnsi="Traditional Arabic" w:cs="Traditional Arabic" w:hint="cs"/>
          <w:color w:val="000000"/>
          <w:sz w:val="30"/>
          <w:szCs w:val="30"/>
          <w:rtl/>
        </w:rPr>
        <w:t>1069. توكّل پيامبر صلى الله عليه و آله بر خدا، هنگام صلح با دشمن، امرى لازم:</w:t>
      </w:r>
    </w:p>
    <w:p w:rsidR="00DA643A" w:rsidRDefault="00DA643A" w:rsidP="00DA643A">
      <w:pPr>
        <w:pStyle w:val="NormalWeb"/>
        <w:bidi/>
        <w:rPr>
          <w:rtl/>
        </w:rPr>
      </w:pPr>
      <w:r>
        <w:rPr>
          <w:rFonts w:ascii="Traditional Arabic" w:hAnsi="Traditional Arabic" w:cs="Traditional Arabic" w:hint="cs"/>
          <w:color w:val="006A0F"/>
          <w:sz w:val="30"/>
          <w:szCs w:val="30"/>
          <w:rtl/>
        </w:rPr>
        <w:t>وَ إِنْ جَنَحُوا لِلسَّلْمِ فَاجْنَحْ لَها وَ تَوَكَّلْ عَلَى اللَّهِ إِنَّهُ هُوَ السَّمِيعُ الْعَلِيمُ.</w:t>
      </w:r>
      <w:r>
        <w:rPr>
          <w:rFonts w:ascii="Traditional Arabic" w:hAnsi="Traditional Arabic" w:cs="Traditional Arabic" w:hint="cs"/>
          <w:color w:val="000000"/>
          <w:sz w:val="30"/>
          <w:szCs w:val="30"/>
          <w:rtl/>
        </w:rPr>
        <w:t xml:space="preserve"> انفال (8) 61</w:t>
      </w:r>
    </w:p>
    <w:p w:rsidR="00DA643A" w:rsidRDefault="00DA643A" w:rsidP="00DA643A">
      <w:pPr>
        <w:pStyle w:val="NormalWeb"/>
        <w:bidi/>
        <w:rPr>
          <w:rtl/>
        </w:rPr>
      </w:pPr>
      <w:r>
        <w:rPr>
          <w:rFonts w:ascii="Traditional Arabic" w:hAnsi="Traditional Arabic" w:cs="Traditional Arabic" w:hint="cs"/>
          <w:color w:val="465BFF"/>
          <w:sz w:val="30"/>
          <w:szCs w:val="30"/>
          <w:rtl/>
        </w:rPr>
        <w:t>8. مبارزه‏</w:t>
      </w:r>
    </w:p>
    <w:p w:rsidR="00DA643A" w:rsidRDefault="00DA643A" w:rsidP="00DA643A">
      <w:pPr>
        <w:pStyle w:val="NormalWeb"/>
        <w:bidi/>
        <w:rPr>
          <w:rtl/>
        </w:rPr>
      </w:pPr>
      <w:r>
        <w:rPr>
          <w:rFonts w:ascii="Traditional Arabic" w:hAnsi="Traditional Arabic" w:cs="Traditional Arabic" w:hint="cs"/>
          <w:color w:val="000000"/>
          <w:sz w:val="30"/>
          <w:szCs w:val="30"/>
          <w:rtl/>
        </w:rPr>
        <w:t>1070. لزوم توكل محمّد صلى الله عليه و آله بر خدا، در مبارزه با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الْكافِرِينَ وَ جاهِدْهُمْ بِهِ جِهاداً كَبِيراً وَ تَوَكَّلْ عَلَى الْحَيِّ الَّذِي لا يَمُوتُ وَ سَبِّحْ بِحَمْدِهِ وَ كَفى‏ بِهِ بِذُنُوبِ عِبادِهِ خَبِيراً.</w:t>
      </w:r>
      <w:r>
        <w:rPr>
          <w:rFonts w:ascii="Traditional Arabic" w:hAnsi="Traditional Arabic" w:cs="Traditional Arabic" w:hint="cs"/>
          <w:color w:val="000000"/>
          <w:sz w:val="30"/>
          <w:szCs w:val="30"/>
          <w:rtl/>
        </w:rPr>
        <w:t xml:space="preserve"> فرقان (25) 52 و 58</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 وَ الْمُنافِقِينَ وَ دَعْ أَذاهُمْ وَ تَوَكَّلْ عَلَى اللَّهِ وَ كَفى‏ بِاللَّهِ وَكِيلًا.</w:t>
      </w:r>
      <w:r>
        <w:rPr>
          <w:rFonts w:ascii="Traditional Arabic" w:hAnsi="Traditional Arabic" w:cs="Traditional Arabic" w:hint="cs"/>
          <w:color w:val="000000"/>
          <w:sz w:val="30"/>
          <w:szCs w:val="30"/>
          <w:rtl/>
        </w:rPr>
        <w:t xml:space="preserve"> احزاب (33) 48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توهين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اهانت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تهجّد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1071. تهجد و شب زنده‏دارى پيامبر صلى الله عليه و آله، مورد توجه و آگاهى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إِنَّ رَبَّكَ يَعْلَمُ أَنَّكَ تَقُومُ أَدْنى‏ مِنْ ثُلُثَيِ اللَّيْلِ وَ نِصْفَهُ وَ ثُلُثَهُ‏</w:t>
      </w:r>
      <w:r>
        <w:rPr>
          <w:rFonts w:ascii="Traditional Arabic" w:hAnsi="Traditional Arabic" w:cs="Traditional Arabic" w:hint="cs"/>
          <w:color w:val="000000"/>
          <w:sz w:val="30"/>
          <w:szCs w:val="30"/>
          <w:rtl/>
        </w:rPr>
        <w:t xml:space="preserve"> .... مزمّل (73) 20</w:t>
      </w:r>
    </w:p>
    <w:p w:rsidR="00DA643A" w:rsidRDefault="00DA643A" w:rsidP="00DA643A">
      <w:pPr>
        <w:pStyle w:val="NormalWeb"/>
        <w:bidi/>
        <w:rPr>
          <w:rtl/>
        </w:rPr>
      </w:pPr>
      <w:r>
        <w:rPr>
          <w:rFonts w:ascii="Traditional Arabic" w:hAnsi="Traditional Arabic" w:cs="Traditional Arabic" w:hint="cs"/>
          <w:color w:val="000000"/>
          <w:sz w:val="30"/>
          <w:szCs w:val="30"/>
          <w:rtl/>
        </w:rPr>
        <w:t>1072. بيدار شدن از خواب در دل شب، براى تهجّد و قرائت قرآن، توصيه خدا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الْمُزَّمِّلُ‏ قُمِ اللَّيْلَ إِلَّا قَلِيلًا نِصْفَهُ أَوِ انْقُصْ مِنْهُ قَلِيلًا أَوْ زِدْ عَلَيْهِ وَ رَتِّلِ الْقُرْآنَ‏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196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تَرْتِيلًا.</w:t>
      </w:r>
      <w:r>
        <w:rPr>
          <w:rFonts w:ascii="Traditional Arabic" w:hAnsi="Traditional Arabic" w:cs="Traditional Arabic" w:hint="cs"/>
          <w:color w:val="000000"/>
          <w:sz w:val="30"/>
          <w:szCs w:val="30"/>
          <w:rtl/>
        </w:rPr>
        <w:t xml:space="preserve"> مزمّل (73) 1-/ 4</w:t>
      </w:r>
    </w:p>
    <w:p w:rsidR="00DA643A" w:rsidRDefault="00DA643A" w:rsidP="00DA643A">
      <w:pPr>
        <w:pStyle w:val="NormalWeb"/>
        <w:bidi/>
        <w:rPr>
          <w:rtl/>
        </w:rPr>
      </w:pPr>
      <w:r>
        <w:rPr>
          <w:rFonts w:ascii="Traditional Arabic" w:hAnsi="Traditional Arabic" w:cs="Traditional Arabic" w:hint="cs"/>
          <w:color w:val="465BFF"/>
          <w:sz w:val="30"/>
          <w:szCs w:val="30"/>
          <w:rtl/>
        </w:rPr>
        <w:t>آثار تهجّد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آمادگى دريافت وحى‏</w:t>
      </w:r>
    </w:p>
    <w:p w:rsidR="00DA643A" w:rsidRDefault="00DA643A" w:rsidP="00DA643A">
      <w:pPr>
        <w:pStyle w:val="NormalWeb"/>
        <w:bidi/>
        <w:rPr>
          <w:rtl/>
        </w:rPr>
      </w:pPr>
      <w:r>
        <w:rPr>
          <w:rFonts w:ascii="Traditional Arabic" w:hAnsi="Traditional Arabic" w:cs="Traditional Arabic" w:hint="cs"/>
          <w:color w:val="000000"/>
          <w:sz w:val="30"/>
          <w:szCs w:val="30"/>
          <w:rtl/>
        </w:rPr>
        <w:t>1073. دستور خداوند به پيامبر صلى الله عليه و آله براى تهجد و قيام در شب، به منظور مهيّا شدن، جهت دريافت وحى:</w:t>
      </w:r>
    </w:p>
    <w:p w:rsidR="00DA643A" w:rsidRDefault="00DA643A" w:rsidP="00DA643A">
      <w:pPr>
        <w:pStyle w:val="NormalWeb"/>
        <w:bidi/>
        <w:rPr>
          <w:rtl/>
        </w:rPr>
      </w:pPr>
      <w:r>
        <w:rPr>
          <w:rFonts w:ascii="Traditional Arabic" w:hAnsi="Traditional Arabic" w:cs="Traditional Arabic" w:hint="cs"/>
          <w:color w:val="006A0F"/>
          <w:sz w:val="30"/>
          <w:szCs w:val="30"/>
          <w:rtl/>
        </w:rPr>
        <w:t>قُمِ اللَّيْلَ‏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إِنَّا سَنُلْقِي عَلَيْكَ قَوْلًا ثَقِيلًا.</w:t>
      </w:r>
      <w:r>
        <w:rPr>
          <w:rStyle w:val="FootnoteReference"/>
          <w:rFonts w:ascii="Traditional Arabic" w:eastAsiaTheme="majorEastAsia" w:hAnsi="Traditional Arabic" w:cs="Traditional Arabic"/>
          <w:color w:val="000000"/>
          <w:sz w:val="30"/>
          <w:szCs w:val="30"/>
          <w:rtl/>
        </w:rPr>
        <w:footnoteReference w:id="342"/>
      </w:r>
      <w:r>
        <w:rPr>
          <w:rFonts w:ascii="Traditional Arabic" w:hAnsi="Traditional Arabic" w:cs="Traditional Arabic" w:hint="cs"/>
          <w:color w:val="000000"/>
          <w:sz w:val="30"/>
          <w:szCs w:val="30"/>
          <w:rtl/>
        </w:rPr>
        <w:t xml:space="preserve"> مزمّل (73) 2 و 5</w:t>
      </w:r>
    </w:p>
    <w:p w:rsidR="00DA643A" w:rsidRDefault="00DA643A" w:rsidP="00DA643A">
      <w:pPr>
        <w:pStyle w:val="NormalWeb"/>
        <w:bidi/>
        <w:rPr>
          <w:rtl/>
        </w:rPr>
      </w:pPr>
      <w:r>
        <w:rPr>
          <w:rFonts w:ascii="Traditional Arabic" w:hAnsi="Traditional Arabic" w:cs="Traditional Arabic" w:hint="cs"/>
          <w:color w:val="465BFF"/>
          <w:sz w:val="30"/>
          <w:szCs w:val="30"/>
          <w:rtl/>
        </w:rPr>
        <w:t>2. تمجيد خدا</w:t>
      </w:r>
    </w:p>
    <w:p w:rsidR="00DA643A" w:rsidRDefault="00DA643A" w:rsidP="00DA643A">
      <w:pPr>
        <w:pStyle w:val="NormalWeb"/>
        <w:bidi/>
        <w:rPr>
          <w:rtl/>
        </w:rPr>
      </w:pPr>
      <w:r>
        <w:rPr>
          <w:rFonts w:ascii="Traditional Arabic" w:hAnsi="Traditional Arabic" w:cs="Traditional Arabic" w:hint="cs"/>
          <w:color w:val="000000"/>
          <w:sz w:val="30"/>
          <w:szCs w:val="30"/>
          <w:rtl/>
        </w:rPr>
        <w:t>1074. تمجيد خداوند از پيامبر صلى الله عليه و آله، به دليل بيدارى و اقامه نماز شب، در بخشى از شب:</w:t>
      </w:r>
    </w:p>
    <w:p w:rsidR="00DA643A" w:rsidRDefault="00DA643A" w:rsidP="00DA643A">
      <w:pPr>
        <w:pStyle w:val="NormalWeb"/>
        <w:bidi/>
        <w:rPr>
          <w:rtl/>
        </w:rPr>
      </w:pPr>
      <w:r>
        <w:rPr>
          <w:rFonts w:ascii="Traditional Arabic" w:hAnsi="Traditional Arabic" w:cs="Traditional Arabic" w:hint="cs"/>
          <w:color w:val="006A0F"/>
          <w:sz w:val="30"/>
          <w:szCs w:val="30"/>
          <w:rtl/>
        </w:rPr>
        <w:t>الَّذِي يَراكَ حِينَ تَقُومُ‏ وَ تَقَلُّبَكَ فِي السَّاجِدِينَ.</w:t>
      </w:r>
      <w:r>
        <w:rPr>
          <w:rStyle w:val="FootnoteReference"/>
          <w:rFonts w:ascii="Traditional Arabic" w:eastAsiaTheme="majorEastAsia" w:hAnsi="Traditional Arabic" w:cs="Traditional Arabic"/>
          <w:color w:val="000000"/>
          <w:sz w:val="30"/>
          <w:szCs w:val="30"/>
          <w:rtl/>
        </w:rPr>
        <w:footnoteReference w:id="343"/>
      </w:r>
      <w:r>
        <w:rPr>
          <w:rFonts w:ascii="Traditional Arabic" w:hAnsi="Traditional Arabic" w:cs="Traditional Arabic" w:hint="cs"/>
          <w:color w:val="000000"/>
          <w:sz w:val="30"/>
          <w:szCs w:val="30"/>
          <w:rtl/>
        </w:rPr>
        <w:t xml:space="preserve"> شعراء (26) 218 و 219</w:t>
      </w:r>
    </w:p>
    <w:p w:rsidR="00DA643A" w:rsidRDefault="00DA643A" w:rsidP="00DA643A">
      <w:pPr>
        <w:pStyle w:val="NormalWeb"/>
        <w:bidi/>
        <w:rPr>
          <w:rtl/>
        </w:rPr>
      </w:pPr>
      <w:r>
        <w:rPr>
          <w:rFonts w:ascii="Traditional Arabic" w:hAnsi="Traditional Arabic" w:cs="Traditional Arabic" w:hint="cs"/>
          <w:color w:val="465BFF"/>
          <w:sz w:val="30"/>
          <w:szCs w:val="30"/>
          <w:rtl/>
        </w:rPr>
        <w:t>3. حضور قلب‏</w:t>
      </w:r>
    </w:p>
    <w:p w:rsidR="00DA643A" w:rsidRDefault="00DA643A" w:rsidP="00DA643A">
      <w:pPr>
        <w:pStyle w:val="NormalWeb"/>
        <w:bidi/>
        <w:rPr>
          <w:rtl/>
        </w:rPr>
      </w:pPr>
      <w:r>
        <w:rPr>
          <w:rFonts w:ascii="Traditional Arabic" w:hAnsi="Traditional Arabic" w:cs="Traditional Arabic" w:hint="cs"/>
          <w:color w:val="000000"/>
          <w:sz w:val="30"/>
          <w:szCs w:val="30"/>
          <w:rtl/>
        </w:rPr>
        <w:t>1075. تهجّد و شب‏زنده‏دارى محمّد صلى الله عليه و آله، مايه زدودن اشتغالات دنيايى و ازدياد صفاى قلب وى:</w:t>
      </w:r>
    </w:p>
    <w:p w:rsidR="00DA643A" w:rsidRDefault="00DA643A" w:rsidP="00DA643A">
      <w:pPr>
        <w:pStyle w:val="NormalWeb"/>
        <w:bidi/>
        <w:rPr>
          <w:rtl/>
        </w:rPr>
      </w:pPr>
      <w:r>
        <w:rPr>
          <w:rFonts w:ascii="Traditional Arabic" w:hAnsi="Traditional Arabic" w:cs="Traditional Arabic" w:hint="cs"/>
          <w:color w:val="006A0F"/>
          <w:sz w:val="30"/>
          <w:szCs w:val="30"/>
          <w:rtl/>
        </w:rPr>
        <w:t>إِنَّ ناشِئَةَ اللَّيْلِ هِيَ أَشَدُّ وَطْئاً وَ أَقْوَمُ قِيلًا.</w:t>
      </w:r>
      <w:r>
        <w:rPr>
          <w:rStyle w:val="FootnoteReference"/>
          <w:rFonts w:ascii="Traditional Arabic" w:eastAsiaTheme="majorEastAsia" w:hAnsi="Traditional Arabic" w:cs="Traditional Arabic"/>
          <w:color w:val="000000"/>
          <w:sz w:val="30"/>
          <w:szCs w:val="30"/>
          <w:rtl/>
        </w:rPr>
        <w:footnoteReference w:id="344"/>
      </w:r>
      <w:r>
        <w:rPr>
          <w:rFonts w:ascii="Traditional Arabic" w:hAnsi="Traditional Arabic" w:cs="Traditional Arabic" w:hint="cs"/>
          <w:color w:val="000000"/>
          <w:sz w:val="30"/>
          <w:szCs w:val="30"/>
          <w:rtl/>
        </w:rPr>
        <w:t xml:space="preserve"> مزمّل (73) 6</w:t>
      </w:r>
    </w:p>
    <w:p w:rsidR="00DA643A" w:rsidRDefault="00DA643A" w:rsidP="00DA643A">
      <w:pPr>
        <w:pStyle w:val="NormalWeb"/>
        <w:bidi/>
        <w:rPr>
          <w:rtl/>
        </w:rPr>
      </w:pPr>
      <w:r>
        <w:rPr>
          <w:rFonts w:ascii="Traditional Arabic" w:hAnsi="Traditional Arabic" w:cs="Traditional Arabic" w:hint="cs"/>
          <w:color w:val="465BFF"/>
          <w:sz w:val="30"/>
          <w:szCs w:val="30"/>
          <w:rtl/>
        </w:rPr>
        <w:t>4. مقام شفاعت‏</w:t>
      </w:r>
    </w:p>
    <w:p w:rsidR="00DA643A" w:rsidRDefault="00DA643A" w:rsidP="00DA643A">
      <w:pPr>
        <w:pStyle w:val="NormalWeb"/>
        <w:bidi/>
        <w:rPr>
          <w:rtl/>
        </w:rPr>
      </w:pPr>
      <w:r>
        <w:rPr>
          <w:rFonts w:ascii="Traditional Arabic" w:hAnsi="Traditional Arabic" w:cs="Traditional Arabic" w:hint="cs"/>
          <w:color w:val="000000"/>
          <w:sz w:val="30"/>
          <w:szCs w:val="30"/>
          <w:rtl/>
        </w:rPr>
        <w:t>1076. تهجّد و شب‏زنده‏دارى محمّد صلى الله عليه و آله، عاملى براى نيل آن حضرت به مقام شفاعت:</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عَسى‏ أَنْ يَبْعَثَكَ رَبُّكَ مَقاماً مَحْمُوداً.</w:t>
      </w:r>
      <w:r>
        <w:rPr>
          <w:rStyle w:val="FootnoteReference"/>
          <w:rFonts w:ascii="Traditional Arabic" w:eastAsiaTheme="majorEastAsia" w:hAnsi="Traditional Arabic" w:cs="Traditional Arabic"/>
          <w:color w:val="000000"/>
          <w:sz w:val="30"/>
          <w:szCs w:val="30"/>
          <w:rtl/>
        </w:rPr>
        <w:footnoteReference w:id="345"/>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آناءِ اللَّيْلِ فَسَبِّحْ‏</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لَعَلَّكَ تَرْضى‏.</w:t>
      </w:r>
      <w:r>
        <w:rPr>
          <w:rStyle w:val="FootnoteReference"/>
          <w:rFonts w:ascii="Traditional Arabic" w:eastAsiaTheme="majorEastAsia" w:hAnsi="Traditional Arabic" w:cs="Traditional Arabic"/>
          <w:color w:val="000000"/>
          <w:sz w:val="30"/>
          <w:szCs w:val="30"/>
          <w:rtl/>
        </w:rPr>
        <w:footnoteReference w:id="346"/>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465BFF"/>
          <w:sz w:val="30"/>
          <w:szCs w:val="30"/>
          <w:rtl/>
        </w:rPr>
        <w:t>آداب تهجّد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 استغفار</w:t>
      </w:r>
    </w:p>
    <w:p w:rsidR="00DA643A" w:rsidRDefault="00DA643A" w:rsidP="00DA643A">
      <w:pPr>
        <w:pStyle w:val="NormalWeb"/>
        <w:bidi/>
        <w:rPr>
          <w:rtl/>
        </w:rPr>
      </w:pPr>
      <w:r>
        <w:rPr>
          <w:rFonts w:ascii="Traditional Arabic" w:hAnsi="Traditional Arabic" w:cs="Traditional Arabic" w:hint="cs"/>
          <w:color w:val="000000"/>
          <w:sz w:val="30"/>
          <w:szCs w:val="30"/>
          <w:rtl/>
        </w:rPr>
        <w:t>1077. تهجّد و شب‏زنده‏دارى محمّد صلى الله عليه و آله، همراه با استغفار به درگاه ربوبى:</w:t>
      </w:r>
    </w:p>
    <w:p w:rsidR="00DA643A" w:rsidRDefault="00DA643A" w:rsidP="00DA643A">
      <w:pPr>
        <w:pStyle w:val="NormalWeb"/>
        <w:bidi/>
        <w:rPr>
          <w:rtl/>
        </w:rPr>
      </w:pPr>
      <w:r>
        <w:rPr>
          <w:rFonts w:ascii="Traditional Arabic" w:hAnsi="Traditional Arabic" w:cs="Traditional Arabic" w:hint="cs"/>
          <w:color w:val="006A0F"/>
          <w:sz w:val="30"/>
          <w:szCs w:val="30"/>
          <w:rtl/>
        </w:rPr>
        <w:t>إِنَّ رَبَّكَ يَعْلَمُ أَنَّكَ تَقُومُ أَدْنى‏ مِنْ ثُلُثَيِ اللَّيْلِ وَ نِصْفَهُ وَ ثُلُثَهُ‏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اسْتَغْفِرُوا اللَّهَ إِنَّ اللَّهَ غَفُورٌ رَحِيمٌ.</w:t>
      </w:r>
      <w:r>
        <w:rPr>
          <w:rFonts w:ascii="Traditional Arabic" w:hAnsi="Traditional Arabic" w:cs="Traditional Arabic" w:hint="cs"/>
          <w:color w:val="000000"/>
          <w:sz w:val="30"/>
          <w:szCs w:val="30"/>
          <w:rtl/>
        </w:rPr>
        <w:t xml:space="preserve"> مزمّل (73) 20</w:t>
      </w:r>
    </w:p>
    <w:p w:rsidR="00DA643A" w:rsidRDefault="00DA643A" w:rsidP="00DA643A">
      <w:pPr>
        <w:pStyle w:val="NormalWeb"/>
        <w:bidi/>
        <w:rPr>
          <w:rtl/>
        </w:rPr>
      </w:pPr>
      <w:r>
        <w:rPr>
          <w:rFonts w:ascii="Traditional Arabic" w:hAnsi="Traditional Arabic" w:cs="Traditional Arabic" w:hint="cs"/>
          <w:color w:val="465BFF"/>
          <w:sz w:val="30"/>
          <w:szCs w:val="30"/>
          <w:rtl/>
        </w:rPr>
        <w:t>2. تسبيح‏</w:t>
      </w:r>
    </w:p>
    <w:p w:rsidR="00DA643A" w:rsidRDefault="00DA643A" w:rsidP="00DA643A">
      <w:pPr>
        <w:pStyle w:val="NormalWeb"/>
        <w:bidi/>
        <w:rPr>
          <w:rtl/>
        </w:rPr>
      </w:pPr>
      <w:r>
        <w:rPr>
          <w:rFonts w:ascii="Traditional Arabic" w:hAnsi="Traditional Arabic" w:cs="Traditional Arabic" w:hint="cs"/>
          <w:color w:val="000000"/>
          <w:sz w:val="30"/>
          <w:szCs w:val="30"/>
          <w:rtl/>
        </w:rPr>
        <w:t>1078. تهجّد و نماز شب پيامبر صلى الله عليه و آله، همراه با تسبيح و تنزيه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آناءِ اللَّيْلِ فَسَبِّحْ وَ أَطْرافَ النَّهارِ لَعَلَّكَ 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6A0F"/>
          <w:sz w:val="30"/>
          <w:szCs w:val="30"/>
          <w:rtl/>
        </w:rPr>
        <w:t>إِنَّما يُؤْمِنُ بِآياتِنَا الَّذِينَ إِذا ذُكِّرُوا بِها خَرُّوا سُجَّداً وَ سَبَّحُوا بِحَمْدِ رَبِّهِمْ وَ هُمْ لا يَسْتَكْبِرُونَ‏ تَتَجافى‏ جُنُوبُهُمْ عَنِ الْمَضاجِعِ يَدْعُونَ رَبَّهُمْ خَوْفاً وَ طَمَعاً</w:t>
      </w:r>
      <w:r>
        <w:rPr>
          <w:rFonts w:ascii="Traditional Arabic" w:hAnsi="Traditional Arabic" w:cs="Traditional Arabic" w:hint="cs"/>
          <w:color w:val="000000"/>
          <w:sz w:val="30"/>
          <w:szCs w:val="30"/>
          <w:rtl/>
        </w:rPr>
        <w:t xml:space="preserve"> .... سجده (32) 15 و 16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197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قَبْلَ طُلُوعِ الشَّمْسِ وَ قَبْلَ الْغُرُوبِ‏ وَ مِنَ اللَّيْلِ فَسَبِّحْهُ وَ أَدْبارَ السُّجُودِ.</w:t>
      </w:r>
      <w:r>
        <w:rPr>
          <w:rStyle w:val="FootnoteReference"/>
          <w:rFonts w:ascii="Traditional Arabic" w:hAnsi="Traditional Arabic" w:cs="Traditional Arabic"/>
          <w:color w:val="000000"/>
          <w:sz w:val="30"/>
          <w:szCs w:val="30"/>
          <w:rtl/>
        </w:rPr>
        <w:footnoteReference w:id="347"/>
      </w:r>
      <w:r>
        <w:rPr>
          <w:rFonts w:ascii="Traditional Arabic" w:hAnsi="Traditional Arabic" w:cs="Traditional Arabic" w:hint="cs"/>
          <w:color w:val="000000"/>
          <w:sz w:val="30"/>
          <w:szCs w:val="30"/>
          <w:rtl/>
        </w:rPr>
        <w:t xml:space="preserve"> ق (50) 39 و 40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حِينَ تَقُومُ‏ وَ مِنَ اللَّيْلِ فَسَبِّحْهُ وَ إِدْبارَ النُّجُومِ.</w:t>
      </w:r>
      <w:r>
        <w:rPr>
          <w:rStyle w:val="FootnoteReference"/>
          <w:rFonts w:ascii="Traditional Arabic" w:eastAsiaTheme="majorEastAsia" w:hAnsi="Traditional Arabic" w:cs="Traditional Arabic"/>
          <w:color w:val="000000"/>
          <w:sz w:val="30"/>
          <w:szCs w:val="30"/>
          <w:rtl/>
        </w:rPr>
        <w:footnoteReference w:id="348"/>
      </w:r>
      <w:r>
        <w:rPr>
          <w:rFonts w:ascii="Traditional Arabic" w:hAnsi="Traditional Arabic" w:cs="Traditional Arabic" w:hint="cs"/>
          <w:color w:val="000000"/>
          <w:sz w:val="30"/>
          <w:szCs w:val="30"/>
          <w:rtl/>
        </w:rPr>
        <w:t xml:space="preserve"> طور (52) 48 و 49</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فَاسْجُدْ لَهُ وَ سَبِّحْهُ لَيْلًا طَوِيلًا.</w:t>
      </w:r>
      <w:r>
        <w:rPr>
          <w:rStyle w:val="FootnoteReference"/>
          <w:rFonts w:ascii="Traditional Arabic" w:eastAsiaTheme="majorEastAsia" w:hAnsi="Traditional Arabic" w:cs="Traditional Arabic"/>
          <w:color w:val="000000"/>
          <w:sz w:val="30"/>
          <w:szCs w:val="30"/>
          <w:rtl/>
        </w:rPr>
        <w:footnoteReference w:id="349"/>
      </w:r>
      <w:r>
        <w:rPr>
          <w:rFonts w:ascii="Traditional Arabic" w:hAnsi="Traditional Arabic" w:cs="Traditional Arabic" w:hint="cs"/>
          <w:color w:val="000000"/>
          <w:sz w:val="30"/>
          <w:szCs w:val="30"/>
          <w:rtl/>
        </w:rPr>
        <w:t xml:space="preserve"> انسان (76) 26</w:t>
      </w:r>
    </w:p>
    <w:p w:rsidR="00DA643A" w:rsidRDefault="00DA643A" w:rsidP="00DA643A">
      <w:pPr>
        <w:pStyle w:val="NormalWeb"/>
        <w:bidi/>
        <w:rPr>
          <w:rtl/>
        </w:rPr>
      </w:pPr>
      <w:r>
        <w:rPr>
          <w:rFonts w:ascii="Traditional Arabic" w:hAnsi="Traditional Arabic" w:cs="Traditional Arabic" w:hint="cs"/>
          <w:color w:val="465BFF"/>
          <w:sz w:val="30"/>
          <w:szCs w:val="30"/>
          <w:rtl/>
        </w:rPr>
        <w:t>3. تلاوت قرآن‏</w:t>
      </w:r>
    </w:p>
    <w:p w:rsidR="00DA643A" w:rsidRDefault="00DA643A" w:rsidP="00DA643A">
      <w:pPr>
        <w:pStyle w:val="NormalWeb"/>
        <w:bidi/>
        <w:rPr>
          <w:rtl/>
        </w:rPr>
      </w:pPr>
      <w:r>
        <w:rPr>
          <w:rFonts w:ascii="Traditional Arabic" w:hAnsi="Traditional Arabic" w:cs="Traditional Arabic" w:hint="cs"/>
          <w:color w:val="000000"/>
          <w:sz w:val="30"/>
          <w:szCs w:val="30"/>
          <w:rtl/>
        </w:rPr>
        <w:t>1079. پيامبر صلى الله عليه و آله، موظّف به تهجّد و شب‏زنده‏دارى، همراه با تلاوت قرآن:</w:t>
      </w:r>
    </w:p>
    <w:p w:rsidR="00DA643A" w:rsidRDefault="00DA643A" w:rsidP="00DA643A">
      <w:pPr>
        <w:pStyle w:val="NormalWeb"/>
        <w:bidi/>
        <w:rPr>
          <w:rtl/>
        </w:rPr>
      </w:pPr>
      <w:r>
        <w:rPr>
          <w:rFonts w:ascii="Traditional Arabic" w:hAnsi="Traditional Arabic" w:cs="Traditional Arabic" w:hint="cs"/>
          <w:color w:val="006A0F"/>
          <w:sz w:val="30"/>
          <w:szCs w:val="30"/>
          <w:rtl/>
        </w:rPr>
        <w:t>قُمِ اللَّيْلَ إِلَّا قَلِيلًا أَوْ زِدْ عَلَيْهِ وَ رَتِّلِ الْقُرْآنَ تَرْتِيلًا إِنَّ رَبَّكَ يَعْلَمُ أَنَّكَ تَقُومُ أَدْنى‏ مِنْ ثُلُثَيِ اللَّيْلِ وَ نِصْفَهُ وَ ثُلُثَهُ‏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فَاقْرَؤُا ما تَيَسَّرَ مِنَ الْقُرْآنِ‏</w:t>
      </w:r>
      <w:r>
        <w:rPr>
          <w:rFonts w:ascii="Traditional Arabic" w:hAnsi="Traditional Arabic" w:cs="Traditional Arabic" w:hint="cs"/>
          <w:color w:val="000000"/>
          <w:sz w:val="30"/>
          <w:szCs w:val="30"/>
          <w:rtl/>
        </w:rPr>
        <w:t xml:space="preserve"> .... مزمّل (73) 2 و 4 و 20</w:t>
      </w:r>
    </w:p>
    <w:p w:rsidR="00DA643A" w:rsidRDefault="00DA643A" w:rsidP="00DA643A">
      <w:pPr>
        <w:pStyle w:val="NormalWeb"/>
        <w:bidi/>
        <w:rPr>
          <w:rtl/>
        </w:rPr>
      </w:pPr>
      <w:r>
        <w:rPr>
          <w:rFonts w:ascii="Traditional Arabic" w:hAnsi="Traditional Arabic" w:cs="Traditional Arabic" w:hint="cs"/>
          <w:color w:val="465BFF"/>
          <w:sz w:val="30"/>
          <w:szCs w:val="30"/>
          <w:rtl/>
        </w:rPr>
        <w:t>4. دعا</w:t>
      </w:r>
    </w:p>
    <w:p w:rsidR="00DA643A" w:rsidRDefault="00DA643A" w:rsidP="00DA643A">
      <w:pPr>
        <w:pStyle w:val="NormalWeb"/>
        <w:bidi/>
        <w:rPr>
          <w:rtl/>
        </w:rPr>
      </w:pPr>
      <w:r>
        <w:rPr>
          <w:rFonts w:ascii="Traditional Arabic" w:hAnsi="Traditional Arabic" w:cs="Traditional Arabic" w:hint="cs"/>
          <w:color w:val="000000"/>
          <w:sz w:val="30"/>
          <w:szCs w:val="30"/>
          <w:rtl/>
        </w:rPr>
        <w:t>1080. پيامبر صلى الله عليه و آله، موظّف به تهجّد در دل شب، همراه با دعا و نيايش به درگاه الهى: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مِنَ اللَّيْلِ فَتَهَجَّدْ بِهِ نافِلَةً لَكَ‏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قُلْ رَبِّ أَدْخِلْنِي مُدْخَلَ صِدْقٍ وَ أَخْرِجْنِي مُخْرَجَ صِدْقٍ وَ اجْعَلْ لِي مِنْ لَدُنْكَ سُلْطاناً نَصِيراً.</w:t>
      </w:r>
      <w:r>
        <w:rPr>
          <w:rFonts w:ascii="Traditional Arabic" w:hAnsi="Traditional Arabic" w:cs="Traditional Arabic" w:hint="cs"/>
          <w:color w:val="000000"/>
          <w:sz w:val="30"/>
          <w:szCs w:val="30"/>
          <w:rtl/>
        </w:rPr>
        <w:t xml:space="preserve"> اسراء (17) 79 و 80</w:t>
      </w:r>
    </w:p>
    <w:p w:rsidR="00DA643A" w:rsidRDefault="00DA643A" w:rsidP="00DA643A">
      <w:pPr>
        <w:pStyle w:val="NormalWeb"/>
        <w:bidi/>
        <w:rPr>
          <w:rtl/>
        </w:rPr>
      </w:pPr>
      <w:r>
        <w:rPr>
          <w:rFonts w:ascii="Traditional Arabic" w:hAnsi="Traditional Arabic" w:cs="Traditional Arabic" w:hint="cs"/>
          <w:color w:val="465BFF"/>
          <w:sz w:val="30"/>
          <w:szCs w:val="30"/>
          <w:rtl/>
        </w:rPr>
        <w:t>5. ذكر خدا</w:t>
      </w:r>
    </w:p>
    <w:p w:rsidR="00DA643A" w:rsidRDefault="00DA643A" w:rsidP="00DA643A">
      <w:pPr>
        <w:pStyle w:val="NormalWeb"/>
        <w:bidi/>
        <w:rPr>
          <w:rtl/>
        </w:rPr>
      </w:pPr>
      <w:r>
        <w:rPr>
          <w:rFonts w:ascii="Traditional Arabic" w:hAnsi="Traditional Arabic" w:cs="Traditional Arabic" w:hint="cs"/>
          <w:color w:val="000000"/>
          <w:sz w:val="30"/>
          <w:szCs w:val="30"/>
          <w:rtl/>
        </w:rPr>
        <w:t>1081. تهجّد پيامبر صلى الله عليه و آله همراه با ياد و ذكر خدا، از توصيه‏هاى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قُمِ اللَّيْلَ‏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اذْكُرِ اسْمَ رَبِّكَ‏</w:t>
      </w:r>
      <w:r>
        <w:rPr>
          <w:rFonts w:ascii="Traditional Arabic" w:hAnsi="Traditional Arabic" w:cs="Traditional Arabic" w:hint="cs"/>
          <w:color w:val="000000"/>
          <w:sz w:val="30"/>
          <w:szCs w:val="30"/>
          <w:rtl/>
        </w:rPr>
        <w:t xml:space="preserve"> .... مزمّل (73) 2 و 8</w:t>
      </w:r>
    </w:p>
    <w:p w:rsidR="00DA643A" w:rsidRDefault="00DA643A" w:rsidP="00DA643A">
      <w:pPr>
        <w:pStyle w:val="NormalWeb"/>
        <w:bidi/>
        <w:rPr>
          <w:rtl/>
        </w:rPr>
      </w:pPr>
      <w:r>
        <w:rPr>
          <w:rFonts w:ascii="Traditional Arabic" w:hAnsi="Traditional Arabic" w:cs="Traditional Arabic" w:hint="cs"/>
          <w:color w:val="465BFF"/>
          <w:sz w:val="30"/>
          <w:szCs w:val="30"/>
          <w:rtl/>
        </w:rPr>
        <w:t>احكام تهجّد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1082. وجوب تهجّد و نماز شب بر پيامبر صلى الله عليه و آله، افزون بر واجبات ديگر:</w:t>
      </w:r>
    </w:p>
    <w:p w:rsidR="00DA643A" w:rsidRDefault="00DA643A" w:rsidP="00DA643A">
      <w:pPr>
        <w:pStyle w:val="NormalWeb"/>
        <w:bidi/>
        <w:rPr>
          <w:rtl/>
        </w:rPr>
      </w:pPr>
      <w:r>
        <w:rPr>
          <w:rFonts w:ascii="Traditional Arabic" w:hAnsi="Traditional Arabic" w:cs="Traditional Arabic" w:hint="cs"/>
          <w:color w:val="006A0F"/>
          <w:sz w:val="30"/>
          <w:szCs w:val="30"/>
          <w:rtl/>
        </w:rPr>
        <w:t>وَ أَقِمِ الصَّلاةَ طَرَفَيِ النَّهارِ وَ زُلَفاً مِنَ اللَّيْلِ‏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50"/>
      </w:r>
      <w:r>
        <w:rPr>
          <w:rFonts w:ascii="Traditional Arabic" w:hAnsi="Traditional Arabic" w:cs="Traditional Arabic" w:hint="cs"/>
          <w:color w:val="000000"/>
          <w:sz w:val="30"/>
          <w:szCs w:val="30"/>
          <w:rtl/>
        </w:rPr>
        <w:t xml:space="preserve"> هود (11) 114</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w:t>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فَسَبِّحْهُ وَ أَدْبارَ السُّجُودِ.</w:t>
      </w:r>
      <w:r>
        <w:rPr>
          <w:rFonts w:ascii="Traditional Arabic" w:hAnsi="Traditional Arabic" w:cs="Traditional Arabic" w:hint="cs"/>
          <w:color w:val="000000"/>
          <w:sz w:val="30"/>
          <w:szCs w:val="30"/>
          <w:rtl/>
        </w:rPr>
        <w:t xml:space="preserve"> ق (50) 40</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فَسَبِّحْهُ وَ إِدْبارَ النُّجُومِ.</w:t>
      </w:r>
      <w:r>
        <w:rPr>
          <w:rFonts w:ascii="Traditional Arabic" w:hAnsi="Traditional Arabic" w:cs="Traditional Arabic" w:hint="cs"/>
          <w:color w:val="000000"/>
          <w:sz w:val="30"/>
          <w:szCs w:val="30"/>
          <w:rtl/>
        </w:rPr>
        <w:t xml:space="preserve"> طور (52) 49</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الْمُزَّمِّلُ‏ قُمِ اللَّيْلَ إِلَّا قَلِيلًا.</w:t>
      </w:r>
      <w:r>
        <w:rPr>
          <w:rFonts w:ascii="Traditional Arabic" w:hAnsi="Traditional Arabic" w:cs="Traditional Arabic" w:hint="cs"/>
          <w:color w:val="000000"/>
          <w:sz w:val="30"/>
          <w:szCs w:val="30"/>
          <w:rtl/>
        </w:rPr>
        <w:t xml:space="preserve"> مزمّل (73) 1 و 2</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فَاسْجُدْ لَهُ وَ سَبِّحْهُ لَيْلًا طَوِيلًا.</w:t>
      </w:r>
      <w:r>
        <w:rPr>
          <w:rFonts w:ascii="Traditional Arabic" w:hAnsi="Traditional Arabic" w:cs="Traditional Arabic" w:hint="cs"/>
          <w:color w:val="000000"/>
          <w:sz w:val="30"/>
          <w:szCs w:val="30"/>
          <w:rtl/>
        </w:rPr>
        <w:t xml:space="preserve"> انسان (76) 26</w:t>
      </w:r>
    </w:p>
    <w:p w:rsidR="00DA643A" w:rsidRDefault="00DA643A" w:rsidP="00DA643A">
      <w:pPr>
        <w:pStyle w:val="NormalWeb"/>
        <w:bidi/>
        <w:rPr>
          <w:rtl/>
        </w:rPr>
      </w:pPr>
      <w:r>
        <w:rPr>
          <w:rFonts w:ascii="Traditional Arabic" w:hAnsi="Traditional Arabic" w:cs="Traditional Arabic" w:hint="cs"/>
          <w:color w:val="465BFF"/>
          <w:sz w:val="30"/>
          <w:szCs w:val="30"/>
          <w:rtl/>
        </w:rPr>
        <w:t>زمان تهجّد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1083. به پا داشتن نيمى از شب يا كمتر يا بيشتر از آن، براى تهجّد و عبادت، سفارش خدا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قُمِ اللَّيْلَ إِلَّا قَلِيلًا نِصْفَهُ أَوِ انْقُصْ مِنْهُ قَلِيلًا أَوْ زِدْ عَلَيْهِ وَ رَتِّلِ الْقُرْآنَ تَرْتِيلًا.</w:t>
      </w:r>
      <w:r>
        <w:rPr>
          <w:rFonts w:ascii="Traditional Arabic" w:hAnsi="Traditional Arabic" w:cs="Traditional Arabic" w:hint="cs"/>
          <w:color w:val="000000"/>
          <w:sz w:val="30"/>
          <w:szCs w:val="30"/>
          <w:rtl/>
        </w:rPr>
        <w:t xml:space="preserve"> مزمّل (73) 2-/ 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تهديدهاى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موارد تهديدهاى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198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1. اغواگران‏</w:t>
      </w:r>
    </w:p>
    <w:p w:rsidR="00DA643A" w:rsidRDefault="00DA643A" w:rsidP="00DA643A">
      <w:pPr>
        <w:pStyle w:val="NormalWeb"/>
        <w:bidi/>
        <w:rPr>
          <w:rtl/>
        </w:rPr>
      </w:pPr>
      <w:r>
        <w:rPr>
          <w:rFonts w:ascii="Traditional Arabic" w:hAnsi="Traditional Arabic" w:cs="Traditional Arabic" w:hint="cs"/>
          <w:color w:val="000000"/>
          <w:sz w:val="30"/>
          <w:szCs w:val="30"/>
          <w:rtl/>
        </w:rPr>
        <w:t>1084. اغواگران مردم از راه خدا، مورد تهديد پيامبر صلى الله عليه و آله، با وعده عذاب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النَّاسِ مَنْ يَشْتَرِي لَهْوَ الْحَدِيثِ لِيُضِلَّ عَنْ سَبِيلِ اللَّهِ بِغَيْرِ عِلْمٍ وَ يَتَّخِذَها هُزُواً أُولئِكَ لَهُمْ عَذابٌ مُهِينٌ‏ وَ إِذا تُتْلى‏ عَلَيْهِ آياتُنا وَلَّى مُسْتَكْبِراً كَأَنْ لَمْ يَسْمَعْها كَأَنَّ فِي أُذُنَيْهِ وَقْراً فَبَشِّرْهُ بِعَذابٍ أَلِيمٍ.</w:t>
      </w:r>
      <w:r>
        <w:rPr>
          <w:rFonts w:ascii="Traditional Arabic" w:hAnsi="Traditional Arabic" w:cs="Traditional Arabic" w:hint="cs"/>
          <w:color w:val="000000"/>
          <w:sz w:val="30"/>
          <w:szCs w:val="30"/>
          <w:rtl/>
        </w:rPr>
        <w:t xml:space="preserve"> لقمان (31) 6 و 7</w:t>
      </w:r>
    </w:p>
    <w:p w:rsidR="00DA643A" w:rsidRDefault="00DA643A" w:rsidP="00DA643A">
      <w:pPr>
        <w:pStyle w:val="NormalWeb"/>
        <w:bidi/>
        <w:rPr>
          <w:rtl/>
        </w:rPr>
      </w:pPr>
      <w:r>
        <w:rPr>
          <w:rFonts w:ascii="Traditional Arabic" w:hAnsi="Traditional Arabic" w:cs="Traditional Arabic" w:hint="cs"/>
          <w:color w:val="465BFF"/>
          <w:sz w:val="30"/>
          <w:szCs w:val="30"/>
          <w:rtl/>
        </w:rPr>
        <w:t>2. حرام‏خواران‏</w:t>
      </w:r>
    </w:p>
    <w:p w:rsidR="00DA643A" w:rsidRDefault="00DA643A" w:rsidP="00DA643A">
      <w:pPr>
        <w:pStyle w:val="NormalWeb"/>
        <w:bidi/>
        <w:rPr>
          <w:rtl/>
        </w:rPr>
      </w:pPr>
      <w:r>
        <w:rPr>
          <w:rFonts w:ascii="Traditional Arabic" w:hAnsi="Traditional Arabic" w:cs="Traditional Arabic" w:hint="cs"/>
          <w:color w:val="000000"/>
          <w:sz w:val="30"/>
          <w:szCs w:val="30"/>
          <w:rtl/>
        </w:rPr>
        <w:t>1085. تهديد حرام‏خواران، به عذاب دردناك الهى، از جانب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إِنَّ كَثِيراً مِنَ الْأَحْبارِ وَ الرُّهْبانِ لَيَأْكُلُونَ أَمْوالَ النَّاسِ بِالْباطِلِ‏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فَبَشِّرْهُمْ بِعَذابٍ أَلِيمٍ.</w:t>
      </w:r>
      <w:r>
        <w:rPr>
          <w:rFonts w:ascii="Traditional Arabic" w:hAnsi="Traditional Arabic" w:cs="Traditional Arabic" w:hint="cs"/>
          <w:color w:val="000000"/>
          <w:sz w:val="30"/>
          <w:szCs w:val="30"/>
          <w:rtl/>
        </w:rPr>
        <w:t xml:space="preserve"> توبه (9) 34</w:t>
      </w:r>
    </w:p>
    <w:p w:rsidR="00DA643A" w:rsidRDefault="00DA643A" w:rsidP="00DA643A">
      <w:pPr>
        <w:pStyle w:val="NormalWeb"/>
        <w:bidi/>
        <w:rPr>
          <w:rtl/>
        </w:rPr>
      </w:pPr>
      <w:r>
        <w:rPr>
          <w:rFonts w:ascii="Traditional Arabic" w:hAnsi="Traditional Arabic" w:cs="Traditional Arabic" w:hint="cs"/>
          <w:color w:val="465BFF"/>
          <w:sz w:val="30"/>
          <w:szCs w:val="30"/>
          <w:rtl/>
        </w:rPr>
        <w:t>3. دروغگويان‏</w:t>
      </w:r>
    </w:p>
    <w:p w:rsidR="00DA643A" w:rsidRDefault="00DA643A" w:rsidP="00DA643A">
      <w:pPr>
        <w:pStyle w:val="NormalWeb"/>
        <w:bidi/>
        <w:rPr>
          <w:rtl/>
        </w:rPr>
      </w:pPr>
      <w:r>
        <w:rPr>
          <w:rFonts w:ascii="Traditional Arabic" w:hAnsi="Traditional Arabic" w:cs="Traditional Arabic" w:hint="cs"/>
          <w:color w:val="000000"/>
          <w:sz w:val="30"/>
          <w:szCs w:val="30"/>
          <w:rtl/>
        </w:rPr>
        <w:t>1086. تهديد دروغگويان به عذاب الهى،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وَيْلٌ لِكُلِّ أَفَّاكٍ أَثِيمٍ‏ يَسْمَعُ آياتِ اللَّهِ تُتْلى‏ عَلَيْهِ ثُمَّ يُصِرُّ مُسْتَكْبِراً كَأَنْ لَمْ يَسْمَعْها فَبَشِّرْهُ بِعَذابٍ أَلِيمٍ.</w:t>
      </w:r>
      <w:r>
        <w:rPr>
          <w:rFonts w:ascii="Traditional Arabic" w:hAnsi="Traditional Arabic" w:cs="Traditional Arabic" w:hint="cs"/>
          <w:color w:val="000000"/>
          <w:sz w:val="30"/>
          <w:szCs w:val="30"/>
          <w:rtl/>
        </w:rPr>
        <w:t xml:space="preserve"> جاثيه (45) 7 و 8</w:t>
      </w:r>
    </w:p>
    <w:p w:rsidR="00DA643A" w:rsidRDefault="00DA643A" w:rsidP="00DA643A">
      <w:pPr>
        <w:pStyle w:val="NormalWeb"/>
        <w:bidi/>
        <w:rPr>
          <w:rtl/>
        </w:rPr>
      </w:pPr>
      <w:r>
        <w:rPr>
          <w:rFonts w:ascii="Traditional Arabic" w:hAnsi="Traditional Arabic" w:cs="Traditional Arabic" w:hint="cs"/>
          <w:color w:val="465BFF"/>
          <w:sz w:val="30"/>
          <w:szCs w:val="30"/>
          <w:rtl/>
        </w:rPr>
        <w:t>4. زراندوزان‏</w:t>
      </w:r>
    </w:p>
    <w:p w:rsidR="00DA643A" w:rsidRDefault="00DA643A" w:rsidP="00DA643A">
      <w:pPr>
        <w:pStyle w:val="NormalWeb"/>
        <w:bidi/>
        <w:rPr>
          <w:rtl/>
        </w:rPr>
      </w:pPr>
      <w:r>
        <w:rPr>
          <w:rFonts w:ascii="Traditional Arabic" w:hAnsi="Traditional Arabic" w:cs="Traditional Arabic" w:hint="cs"/>
          <w:color w:val="000000"/>
          <w:sz w:val="30"/>
          <w:szCs w:val="30"/>
          <w:rtl/>
        </w:rPr>
        <w:t>1087. تهديد زراندوزان بخيل، به عذاب الهى، از ناحيه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الَّذِينَ يَكْنِزُونَ الذَّهَبَ وَ الْفِضَّةَ وَ لا يُنْفِقُونَها فِي سَبِيلِ اللَّهِ فَبَشِّرْهُمْ بِعَذابٍ أَلِيمٍ.</w:t>
      </w:r>
      <w:r>
        <w:rPr>
          <w:rFonts w:ascii="Traditional Arabic" w:hAnsi="Traditional Arabic" w:cs="Traditional Arabic" w:hint="cs"/>
          <w:color w:val="000000"/>
          <w:sz w:val="30"/>
          <w:szCs w:val="30"/>
          <w:rtl/>
        </w:rPr>
        <w:t xml:space="preserve"> توبه (9) 34</w:t>
      </w:r>
    </w:p>
    <w:p w:rsidR="00DA643A" w:rsidRDefault="00DA643A" w:rsidP="00DA643A">
      <w:pPr>
        <w:pStyle w:val="NormalWeb"/>
        <w:bidi/>
        <w:rPr>
          <w:rtl/>
        </w:rPr>
      </w:pPr>
      <w:r>
        <w:rPr>
          <w:rFonts w:ascii="Traditional Arabic" w:hAnsi="Traditional Arabic" w:cs="Traditional Arabic" w:hint="cs"/>
          <w:color w:val="465BFF"/>
          <w:sz w:val="30"/>
          <w:szCs w:val="30"/>
          <w:rtl/>
        </w:rPr>
        <w:t>5. قاتلان‏</w:t>
      </w:r>
    </w:p>
    <w:p w:rsidR="00DA643A" w:rsidRDefault="00DA643A" w:rsidP="00DA643A">
      <w:pPr>
        <w:pStyle w:val="NormalWeb"/>
        <w:bidi/>
        <w:rPr>
          <w:rtl/>
        </w:rPr>
      </w:pPr>
      <w:r>
        <w:rPr>
          <w:rFonts w:ascii="Traditional Arabic" w:hAnsi="Traditional Arabic" w:cs="Traditional Arabic" w:hint="cs"/>
          <w:color w:val="000000"/>
          <w:sz w:val="30"/>
          <w:szCs w:val="30"/>
          <w:rtl/>
        </w:rPr>
        <w:t>1088. قاتلان انبيا، مورد تهديد به عذاب، از جانب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يَقْتُلُونَ النَّبِيِّينَ بِغَيْرِ 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فَبَشِّرْهُمْ بِعَذابٍ أَلِيمٍ.</w:t>
      </w:r>
      <w:r>
        <w:rPr>
          <w:rFonts w:ascii="Traditional Arabic" w:hAnsi="Traditional Arabic" w:cs="Traditional Arabic" w:hint="cs"/>
          <w:color w:val="000000"/>
          <w:sz w:val="30"/>
          <w:szCs w:val="30"/>
          <w:rtl/>
        </w:rPr>
        <w:t xml:space="preserve"> آل‏عمران (3) 21</w:t>
      </w:r>
    </w:p>
    <w:p w:rsidR="00DA643A" w:rsidRDefault="00DA643A" w:rsidP="00DA643A">
      <w:pPr>
        <w:pStyle w:val="NormalWeb"/>
        <w:bidi/>
        <w:rPr>
          <w:rtl/>
        </w:rPr>
      </w:pPr>
      <w:r>
        <w:rPr>
          <w:rFonts w:ascii="Traditional Arabic" w:hAnsi="Traditional Arabic" w:cs="Traditional Arabic" w:hint="cs"/>
          <w:color w:val="000000"/>
          <w:sz w:val="30"/>
          <w:szCs w:val="30"/>
          <w:rtl/>
        </w:rPr>
        <w:t>1089. تهديد قاتلان دعوت‏كنندگان به قسط و عدل، از سوى پيامبر صلى الله عليه و آله به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الَّذِينَ‏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يَقْتُلُونَ النَّبِيِّينَ بِغَيْرِ حَقٍّ وَ يَقْتُلُونَ الَّذِينَ يَأْمُرُونَ بِالْقِسْطِ مِنَ النَّاسِ فَبَشِّرْهُمْ بِعَذابٍ أَلِيمٍ.</w:t>
      </w:r>
      <w:r>
        <w:rPr>
          <w:rFonts w:ascii="Traditional Arabic" w:hAnsi="Traditional Arabic" w:cs="Traditional Arabic" w:hint="cs"/>
          <w:color w:val="000000"/>
          <w:sz w:val="30"/>
          <w:szCs w:val="30"/>
          <w:rtl/>
        </w:rPr>
        <w:t xml:space="preserve"> آل‏عمران (3) 21</w:t>
      </w:r>
    </w:p>
    <w:p w:rsidR="00DA643A" w:rsidRDefault="00DA643A" w:rsidP="00DA643A">
      <w:pPr>
        <w:pStyle w:val="NormalWeb"/>
        <w:bidi/>
        <w:rPr>
          <w:rtl/>
        </w:rPr>
      </w:pPr>
      <w:r>
        <w:rPr>
          <w:rFonts w:ascii="Traditional Arabic" w:hAnsi="Traditional Arabic" w:cs="Traditional Arabic" w:hint="cs"/>
          <w:color w:val="465BFF"/>
          <w:sz w:val="30"/>
          <w:szCs w:val="30"/>
          <w:rtl/>
        </w:rPr>
        <w:t>6.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1090. تهديد كافران، وظيفه الهى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لِلَّذِينَ كَفَرُوا سَتُغْلَبُونَ وَ تُحْشَرُونَ إِلى‏ جَهَنَّمَ وَ بِئْسَ الْمِهادُ.</w:t>
      </w:r>
      <w:r>
        <w:rPr>
          <w:rFonts w:ascii="Traditional Arabic" w:hAnsi="Traditional Arabic" w:cs="Traditional Arabic" w:hint="cs"/>
          <w:color w:val="000000"/>
          <w:sz w:val="30"/>
          <w:szCs w:val="30"/>
          <w:rtl/>
        </w:rPr>
        <w:t xml:space="preserve"> آل‏عمران (3) 12</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يَكْفُرُونَ بِآياتِ اللَّهِ وَ يَقْتُلُونَ النَّبِيِّينَ بِغَيْرِ حَقٍّ وَ يَقْتُلُونَ الَّذِينَ يَأْمُرُونَ بِالْقِسْطِ مِنَ النَّاسِ فَبَشِّرْهُمْ بِعَذابٍ أَلِيمٍ.</w:t>
      </w:r>
      <w:r>
        <w:rPr>
          <w:rFonts w:ascii="Traditional Arabic" w:hAnsi="Traditional Arabic" w:cs="Traditional Arabic" w:hint="cs"/>
          <w:color w:val="000000"/>
          <w:sz w:val="30"/>
          <w:szCs w:val="30"/>
          <w:rtl/>
        </w:rPr>
        <w:t xml:space="preserve"> آل‏عمران (3) 21</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 مَنْ تَكُونُ لَهُ عاقِبَةُ الدَّارِ إِنَّهُ لا يُفْلِحُ الظَّالِمُونَ.</w:t>
      </w:r>
      <w:r>
        <w:rPr>
          <w:rFonts w:ascii="Traditional Arabic" w:hAnsi="Traditional Arabic" w:cs="Traditional Arabic" w:hint="cs"/>
          <w:color w:val="000000"/>
          <w:sz w:val="30"/>
          <w:szCs w:val="30"/>
          <w:rtl/>
        </w:rPr>
        <w:t xml:space="preserve"> انعام (6) 135</w:t>
      </w:r>
    </w:p>
    <w:p w:rsidR="00DA643A" w:rsidRDefault="00DA643A" w:rsidP="00DA643A">
      <w:pPr>
        <w:pStyle w:val="NormalWeb"/>
        <w:bidi/>
        <w:rPr>
          <w:rtl/>
        </w:rPr>
      </w:pPr>
      <w:r>
        <w:rPr>
          <w:rFonts w:ascii="Traditional Arabic" w:hAnsi="Traditional Arabic" w:cs="Traditional Arabic" w:hint="cs"/>
          <w:color w:val="006A0F"/>
          <w:sz w:val="30"/>
          <w:szCs w:val="30"/>
          <w:rtl/>
        </w:rPr>
        <w:t>هَلْ يَنْظُرُونَ إِلَّا أَنْ تَأْتِيَهُمُ الْمَلائِكَةُ أَوْ يَأْتِيَ رَبُّكَ أَوْ يَأْتِيَ بَعْضُ آياتِ رَبِّكَ يَوْمَ يَأْتِي بَعْضُ آياتِ رَبِّكَ لا يَنْفَعُ نَفْساً إِيمانُها لَمْ تَكُنْ آمَنَتْ مِنْ قَبْلُ أَوْ كَسَبَتْ فِي إِيمانِها خَيْراً قُلِ انْتَظِرُوا إِنَّا مُنْتَظِرُونَ.</w:t>
      </w:r>
      <w:r>
        <w:rPr>
          <w:rFonts w:ascii="Traditional Arabic" w:hAnsi="Traditional Arabic" w:cs="Traditional Arabic" w:hint="cs"/>
          <w:color w:val="000000"/>
          <w:sz w:val="30"/>
          <w:szCs w:val="30"/>
          <w:rtl/>
        </w:rPr>
        <w:t xml:space="preserve"> انعام (6) 158</w:t>
      </w:r>
    </w:p>
    <w:p w:rsidR="00DA643A" w:rsidRDefault="00DA643A" w:rsidP="00DA643A">
      <w:pPr>
        <w:pStyle w:val="NormalWeb"/>
        <w:bidi/>
        <w:rPr>
          <w:rtl/>
        </w:rPr>
      </w:pPr>
      <w:r>
        <w:rPr>
          <w:rFonts w:ascii="Traditional Arabic" w:hAnsi="Traditional Arabic" w:cs="Traditional Arabic" w:hint="cs"/>
          <w:color w:val="006A0F"/>
          <w:sz w:val="30"/>
          <w:szCs w:val="30"/>
          <w:rtl/>
        </w:rPr>
        <w:t>قُلْ لِلَّذِينَ كَفَرُوا إِنْ يَنْتَهُوا يُغْفَرْ لَهُمْ ما قَدْ سَلَفَ وَ إِنْ يَعُودُوا فَقَدْ مَضَتْ سُنَّتُ الْأَوَّلِينَ.</w:t>
      </w:r>
      <w:r>
        <w:rPr>
          <w:rFonts w:ascii="Traditional Arabic" w:hAnsi="Traditional Arabic" w:cs="Traditional Arabic" w:hint="cs"/>
          <w:color w:val="000000"/>
          <w:sz w:val="30"/>
          <w:szCs w:val="30"/>
          <w:rtl/>
        </w:rPr>
        <w:t xml:space="preserve"> انفال (8) 38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199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أَذانٌ مِنَ اللَّهِ وَ رَسُولِهِ إِلَى النَّاسِ يَوْمَ الْحَجِّ الْأَكْبَرِ أَنَّ اللَّهَ بَرِي‏ءٌ مِنَ الْمُشْرِكِينَ وَ رَسُولُهُ فَإِنْ تُبْتُمْ فَهُوَ خَيْرٌ لَكُمْ وَ إِنْ تَوَلَّيْتُمْ فَاعْلَمُوا أَنَّكُمْ غَيْرُ مُعْجِزِي اللَّهِ وَ بَشِّرِ الَّذِينَ كَفَرُوا بِعَذابٍ أَلِيمٍ.</w:t>
      </w:r>
      <w:r>
        <w:rPr>
          <w:rFonts w:ascii="Traditional Arabic" w:hAnsi="Traditional Arabic" w:cs="Traditional Arabic" w:hint="cs"/>
          <w:color w:val="000000"/>
          <w:sz w:val="30"/>
          <w:szCs w:val="30"/>
          <w:rtl/>
        </w:rPr>
        <w:t xml:space="preserve"> توبه (9) 3</w:t>
      </w:r>
    </w:p>
    <w:p w:rsidR="00DA643A" w:rsidRDefault="00DA643A" w:rsidP="00DA643A">
      <w:pPr>
        <w:pStyle w:val="NormalWeb"/>
        <w:bidi/>
        <w:rPr>
          <w:rtl/>
        </w:rPr>
      </w:pPr>
      <w:r>
        <w:rPr>
          <w:rFonts w:ascii="Traditional Arabic" w:hAnsi="Traditional Arabic" w:cs="Traditional Arabic" w:hint="cs"/>
          <w:color w:val="006A0F"/>
          <w:sz w:val="30"/>
          <w:szCs w:val="30"/>
          <w:rtl/>
        </w:rPr>
        <w:t>قُلْ هَلْ تَرَبَّصُونَ بِنا إِلَّا إِحْدَى الْحُسْنَيَيْنِ وَ نَحْنُ نَتَرَبَّصُ بِكُمْ أَنْ يُصِيبَكُمُ اللَّهُ بِعَذابٍ مِنْ عِنْدِهِ أَوْ بِأَيْدِينا فَتَرَبَّصُوا إِنَّا مَعَكُمْ مُتَرَبِّصُونَ.</w:t>
      </w:r>
      <w:r>
        <w:rPr>
          <w:rFonts w:ascii="Traditional Arabic" w:hAnsi="Traditional Arabic" w:cs="Traditional Arabic" w:hint="cs"/>
          <w:color w:val="000000"/>
          <w:sz w:val="30"/>
          <w:szCs w:val="30"/>
          <w:rtl/>
        </w:rPr>
        <w:t xml:space="preserve"> توبه (9) 52</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لَوْ لا أُنْزِلَ عَلَيْهِ آيَةٌ مِنْ رَبِّهِ فَقُلْ إِنَّمَا الْغَيْبُ لِلَّهِ فَانْتَظِرُوا إِنِّي مَعَكُمْ مِنَ الْمُنْتَظِرِينَ.</w:t>
      </w:r>
      <w:r>
        <w:rPr>
          <w:rFonts w:ascii="Traditional Arabic" w:hAnsi="Traditional Arabic" w:cs="Traditional Arabic" w:hint="cs"/>
          <w:color w:val="000000"/>
          <w:sz w:val="30"/>
          <w:szCs w:val="30"/>
          <w:rtl/>
        </w:rPr>
        <w:t xml:space="preserve"> يونس (10) 20</w:t>
      </w:r>
    </w:p>
    <w:p w:rsidR="00DA643A" w:rsidRDefault="00DA643A" w:rsidP="00DA643A">
      <w:pPr>
        <w:pStyle w:val="NormalWeb"/>
        <w:bidi/>
        <w:rPr>
          <w:rtl/>
        </w:rPr>
      </w:pPr>
      <w:r>
        <w:rPr>
          <w:rFonts w:ascii="Traditional Arabic" w:hAnsi="Traditional Arabic" w:cs="Traditional Arabic" w:hint="cs"/>
          <w:color w:val="006A0F"/>
          <w:sz w:val="30"/>
          <w:szCs w:val="30"/>
          <w:rtl/>
        </w:rPr>
        <w:t>وَ قُلْ لِلَّذِينَ لا يُؤْمِنُونَ اعْمَلُوا عَلى‏ مَكانَتِكُمْ إِنَّا عامِلُونَ‏ وَ انْتَظِرُوا إِنَّا مُنْتَظِرُونَ.</w:t>
      </w:r>
      <w:r>
        <w:rPr>
          <w:rFonts w:ascii="Traditional Arabic" w:hAnsi="Traditional Arabic" w:cs="Traditional Arabic" w:hint="cs"/>
          <w:color w:val="000000"/>
          <w:sz w:val="30"/>
          <w:szCs w:val="30"/>
          <w:rtl/>
        </w:rPr>
        <w:t xml:space="preserve"> هود (11) 121 و 122</w:t>
      </w:r>
    </w:p>
    <w:p w:rsidR="00DA643A" w:rsidRDefault="00DA643A" w:rsidP="00DA643A">
      <w:pPr>
        <w:pStyle w:val="NormalWeb"/>
        <w:bidi/>
        <w:rPr>
          <w:rtl/>
        </w:rPr>
      </w:pPr>
      <w:r>
        <w:rPr>
          <w:rFonts w:ascii="Traditional Arabic" w:hAnsi="Traditional Arabic" w:cs="Traditional Arabic" w:hint="cs"/>
          <w:color w:val="006A0F"/>
          <w:sz w:val="30"/>
          <w:szCs w:val="30"/>
          <w:rtl/>
        </w:rPr>
        <w:t>قُلْ كَفى‏ بِاللَّهِ شَهِيداً بَيْنِي وَ بَيْنَكُمْ إِنَّهُ كانَ بِعِبادِهِ خَبِيراً بَصِيراً.</w:t>
      </w:r>
      <w:r>
        <w:rPr>
          <w:rFonts w:ascii="Traditional Arabic" w:hAnsi="Traditional Arabic" w:cs="Traditional Arabic" w:hint="cs"/>
          <w:color w:val="000000"/>
          <w:sz w:val="30"/>
          <w:szCs w:val="30"/>
          <w:rtl/>
        </w:rPr>
        <w:t xml:space="preserve"> اسراء (17) 96</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كَفَرُوا لِلَّذِينَ آمَنُوا أَيُّ الْفَرِيقَيْنِ خَيْرٌ مَقاماً وَ أَحْسَنُ نَدِيًّا وَ كَمْ أَهْلَكْنا قَبْلَهُمْ مِنْ قَرْنٍ هُمْ أَحْسَنُ أَثاثاً وَ رِءْياً قُلْ مَنْ كانَ فِي الضَّلالَةِ فَلْيَمْدُدْ لَهُ الرَّحْمنُ مَدًّا حَتَّى إِذا رَأَوْا ما يُوعَدُونَ إِمَّا الْعَذابَ وَ إِمَّا السَّاعَةَ فَسَيَعْلَمُونَ مَنْ هُوَ شَرٌّ مَكاناً وَ أَضْعَفُ جُنْداً.</w:t>
      </w:r>
      <w:r>
        <w:rPr>
          <w:rFonts w:ascii="Traditional Arabic" w:hAnsi="Traditional Arabic" w:cs="Traditional Arabic" w:hint="cs"/>
          <w:color w:val="000000"/>
          <w:sz w:val="30"/>
          <w:szCs w:val="30"/>
          <w:rtl/>
        </w:rPr>
        <w:t xml:space="preserve"> مريم (19) 73- 75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كُلٌّ مُتَرَبِّصٌ فَتَرَبَّصُوا فَسَتَعْلَمُونَ مَنْ أَصْحابُ الصِّراطِ السَّوِيِّ وَ مَنِ اهْتَدى‏.</w:t>
      </w:r>
      <w:r>
        <w:rPr>
          <w:rFonts w:ascii="Traditional Arabic" w:hAnsi="Traditional Arabic" w:cs="Traditional Arabic" w:hint="cs"/>
          <w:color w:val="000000"/>
          <w:sz w:val="30"/>
          <w:szCs w:val="30"/>
          <w:rtl/>
        </w:rPr>
        <w:t xml:space="preserve"> طه (20) 135</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يُوحى‏ إِلَيَّ أَنَّما إِلهُكُمْ إِلهٌ واحِدٌ فَهَلْ أَنْتُمْ مُسْلِمُونَ‏ فَإِنْ تَوَلَّوْا فَقُلْ آذَنْتُكُمْ عَلى‏ سَواءٍ وَ إِنْ أَدْرِي أَ قَرِيبٌ أَمْ بَعِيدٌ ما تُوعَدُونَ.</w:t>
      </w:r>
      <w:r>
        <w:rPr>
          <w:rFonts w:ascii="Traditional Arabic" w:hAnsi="Traditional Arabic" w:cs="Traditional Arabic" w:hint="cs"/>
          <w:color w:val="000000"/>
          <w:sz w:val="30"/>
          <w:szCs w:val="30"/>
          <w:rtl/>
        </w:rPr>
        <w:t xml:space="preserve"> انبياء (21) 108 و 109</w:t>
      </w:r>
    </w:p>
    <w:p w:rsidR="00DA643A" w:rsidRDefault="00DA643A" w:rsidP="00DA643A">
      <w:pPr>
        <w:pStyle w:val="NormalWeb"/>
        <w:bidi/>
        <w:rPr>
          <w:rtl/>
        </w:rPr>
      </w:pPr>
      <w:r>
        <w:rPr>
          <w:rFonts w:ascii="Traditional Arabic" w:hAnsi="Traditional Arabic" w:cs="Traditional Arabic" w:hint="cs"/>
          <w:color w:val="006A0F"/>
          <w:sz w:val="30"/>
          <w:szCs w:val="30"/>
          <w:rtl/>
        </w:rPr>
        <w:t>قُلْ كَفى‏ بِاللَّهِ بَيْنِي وَ بَيْنَكُمْ شَهِيداً يَعْلَمُ ما فِي السَّماواتِ وَ الْأَرْضِ وَ الَّذِينَ آمَنُوا بِالْباطِلِ وَ كَفَرُوا بِاللَّهِ أُولئِكَ هُمُ الْخاسِرُونَ‏ وَ يَسْتَعْجِلُونَكَ بِالْعَذابِ وَ لَوْ لا أَجَلٌ مُسَمًّى لَجاءَهُمُ الْعَذابُ وَ لَيَأْتِيَنَّهُمْ بَغْتَةً وَ هُمْ لا يَشْعُرُونَ‏ يَسْتَعْجِلُونَكَ بِالْعَذابِ وَ إِنَّ جَهَنَّمَ لَمُحِيطَةٌ بِالْكافِرِينَ‏ يَوْمَ يَغْشاهُمُ الْعَذابُ مِنْ فَوْقِهِمْ وَ مِنْ تَحْتِ أَرْجُلِهِمْ وَ يَقُولُ ذُوقُوا ما كُنْتُمْ تَعْمَلُونَ.</w:t>
      </w:r>
      <w:r>
        <w:rPr>
          <w:rFonts w:ascii="Traditional Arabic" w:hAnsi="Traditional Arabic" w:cs="Traditional Arabic" w:hint="cs"/>
          <w:color w:val="000000"/>
          <w:sz w:val="30"/>
          <w:szCs w:val="30"/>
          <w:rtl/>
        </w:rPr>
        <w:t xml:space="preserve"> عنكبوت (29) 52- 55</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بَشَرٌ مِثْلُكُمْ يُوحى‏ إِلَيَّ أَنَّما إِلهُكُمْ إِلهٌ واحِدٌ فَاسْتَقِيمُوا إِلَيْهِ وَ اسْتَغْفِرُوهُ وَ وَيْلٌ لِلْمُشْرِكِينَ‏ الَّذِينَ لا يُؤْتُونَ الزَّكاةَ وَ هُمْ بِالْآخِرَةِ هُمْ كافِرُونَ.</w:t>
      </w:r>
      <w:r>
        <w:rPr>
          <w:rFonts w:ascii="Traditional Arabic" w:hAnsi="Traditional Arabic" w:cs="Traditional Arabic" w:hint="cs"/>
          <w:color w:val="000000"/>
          <w:sz w:val="30"/>
          <w:szCs w:val="30"/>
          <w:rtl/>
        </w:rPr>
        <w:t xml:space="preserve"> فصّلت (41) 6 و 7</w:t>
      </w:r>
    </w:p>
    <w:p w:rsidR="00DA643A" w:rsidRDefault="00DA643A" w:rsidP="00DA643A">
      <w:pPr>
        <w:pStyle w:val="NormalWeb"/>
        <w:bidi/>
        <w:rPr>
          <w:rtl/>
        </w:rPr>
      </w:pPr>
      <w:r>
        <w:rPr>
          <w:rFonts w:ascii="Traditional Arabic" w:hAnsi="Traditional Arabic" w:cs="Traditional Arabic" w:hint="cs"/>
          <w:color w:val="006A0F"/>
          <w:sz w:val="30"/>
          <w:szCs w:val="30"/>
          <w:rtl/>
        </w:rPr>
        <w:t>قُلْ تَرَبَّصُوا فَإِنِّي مَعَكُمْ مِنَ الْمُتَرَبِّصِينَ.</w:t>
      </w:r>
      <w:r>
        <w:rPr>
          <w:rFonts w:ascii="Traditional Arabic" w:hAnsi="Traditional Arabic" w:cs="Traditional Arabic" w:hint="cs"/>
          <w:color w:val="000000"/>
          <w:sz w:val="30"/>
          <w:szCs w:val="30"/>
          <w:rtl/>
        </w:rPr>
        <w:t xml:space="preserve"> طور (52) 31</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أَهْلَكَنِيَ اللَّهُ وَ مَنْ مَعِيَ أَوْ رَحِمَنا فَمَنْ يُجِيرُ الْكافِرِينَ مِنْ عَذابٍ أَلِيمٍ‏ قُلْ هُوَ الرَّحْمنُ آمَنَّا بِهِ وَ عَلَيْهِ تَوَكَّلْنا فَسَتَعْلَمُونَ مَنْ هُوَ فِي ضَلالٍ مُبِينٍ.</w:t>
      </w:r>
      <w:r>
        <w:rPr>
          <w:rFonts w:ascii="Traditional Arabic" w:hAnsi="Traditional Arabic" w:cs="Traditional Arabic" w:hint="cs"/>
          <w:color w:val="000000"/>
          <w:sz w:val="30"/>
          <w:szCs w:val="30"/>
          <w:rtl/>
        </w:rPr>
        <w:t xml:space="preserve"> ملك (67) 28 و 29</w:t>
      </w:r>
    </w:p>
    <w:p w:rsidR="00DA643A" w:rsidRDefault="00DA643A" w:rsidP="00DA643A">
      <w:pPr>
        <w:pStyle w:val="NormalWeb"/>
        <w:bidi/>
        <w:rPr>
          <w:rtl/>
        </w:rPr>
      </w:pPr>
      <w:r>
        <w:rPr>
          <w:rFonts w:ascii="Traditional Arabic" w:hAnsi="Traditional Arabic" w:cs="Traditional Arabic" w:hint="cs"/>
          <w:color w:val="006A0F"/>
          <w:sz w:val="30"/>
          <w:szCs w:val="30"/>
          <w:rtl/>
        </w:rPr>
        <w:t>بَلِ الَّذِينَ كَفَرُوا يُكَذِّبُونَ‏ فَبَشِّرْهُمْ بِعَذابٍ أَلِيمٍ.</w:t>
      </w:r>
      <w:r>
        <w:rPr>
          <w:rFonts w:ascii="Traditional Arabic" w:hAnsi="Traditional Arabic" w:cs="Traditional Arabic" w:hint="cs"/>
          <w:color w:val="000000"/>
          <w:sz w:val="30"/>
          <w:szCs w:val="30"/>
          <w:rtl/>
        </w:rPr>
        <w:t xml:space="preserve"> انشقاق (84) 22 و 24</w:t>
      </w:r>
    </w:p>
    <w:p w:rsidR="00DA643A" w:rsidRDefault="00DA643A" w:rsidP="00DA643A">
      <w:pPr>
        <w:pStyle w:val="NormalWeb"/>
        <w:bidi/>
        <w:rPr>
          <w:rtl/>
        </w:rPr>
      </w:pPr>
      <w:r>
        <w:rPr>
          <w:rFonts w:ascii="Traditional Arabic" w:hAnsi="Traditional Arabic" w:cs="Traditional Arabic" w:hint="cs"/>
          <w:color w:val="465BFF"/>
          <w:sz w:val="30"/>
          <w:szCs w:val="30"/>
          <w:rtl/>
        </w:rPr>
        <w:t>7. گمراهان‏</w:t>
      </w:r>
    </w:p>
    <w:p w:rsidR="00DA643A" w:rsidRDefault="00DA643A" w:rsidP="00DA643A">
      <w:pPr>
        <w:pStyle w:val="NormalWeb"/>
        <w:bidi/>
        <w:rPr>
          <w:rtl/>
        </w:rPr>
      </w:pPr>
      <w:r>
        <w:rPr>
          <w:rFonts w:ascii="Traditional Arabic" w:hAnsi="Traditional Arabic" w:cs="Traditional Arabic" w:hint="cs"/>
          <w:color w:val="000000"/>
          <w:sz w:val="30"/>
          <w:szCs w:val="30"/>
          <w:rtl/>
        </w:rPr>
        <w:t>1091. پيامبر اعظم صلى الله عليه و آله، مأمور تهديد گمراهان، به كيفر خداوندى:</w:t>
      </w:r>
    </w:p>
    <w:p w:rsidR="00DA643A" w:rsidRDefault="00DA643A" w:rsidP="00DA643A">
      <w:pPr>
        <w:pStyle w:val="NormalWeb"/>
        <w:bidi/>
        <w:rPr>
          <w:rtl/>
        </w:rPr>
      </w:pPr>
      <w:r>
        <w:rPr>
          <w:rFonts w:ascii="Traditional Arabic" w:hAnsi="Traditional Arabic" w:cs="Traditional Arabic" w:hint="cs"/>
          <w:color w:val="006A0F"/>
          <w:sz w:val="30"/>
          <w:szCs w:val="30"/>
          <w:rtl/>
        </w:rPr>
        <w:t>قُلْ مَنْ كانَ فِي الضَّلالَةِ فَلْيَمْدُدْ لَهُ الرَّحْمنُ مَدًّا حَتَّى إِذا رَأَوْا ما يُوعَدُونَ إِمَّا الْعَذابَ وَ إِمَّا السَّاعَةَ</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200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فَسَيَعْلَمُونَ مَنْ هُوَ شَرٌّ مَكاناً وَ أَضْعَفُ جُنْداً.</w:t>
      </w:r>
      <w:r>
        <w:rPr>
          <w:rFonts w:ascii="Traditional Arabic" w:hAnsi="Traditional Arabic" w:cs="Traditional Arabic" w:hint="cs"/>
          <w:color w:val="000000"/>
          <w:sz w:val="30"/>
          <w:szCs w:val="30"/>
          <w:rtl/>
        </w:rPr>
        <w:t xml:space="preserve"> مريم (19) 75</w:t>
      </w:r>
    </w:p>
    <w:p w:rsidR="00DA643A" w:rsidRDefault="00DA643A" w:rsidP="00DA643A">
      <w:pPr>
        <w:pStyle w:val="NormalWeb"/>
        <w:bidi/>
        <w:rPr>
          <w:rtl/>
        </w:rPr>
      </w:pPr>
      <w:r>
        <w:rPr>
          <w:rFonts w:ascii="Traditional Arabic" w:hAnsi="Traditional Arabic" w:cs="Traditional Arabic" w:hint="cs"/>
          <w:color w:val="006A0F"/>
          <w:sz w:val="30"/>
          <w:szCs w:val="30"/>
          <w:rtl/>
        </w:rPr>
        <w:t>وَ أَنْ أَتْلُوَا الْقُرْآنَ فَمَنِ اهْتَدى‏ فَإِنَّما يَهْتَدِي لِنَفْسِهِ وَ مَنْ ضَلَّ فَقُلْ إِنَّما أَنَا مِنَ الْمُنْذِرِينَ‏ وَ قُلِ الْحَمْدُ لِلَّهِ سَيُرِيكُمْ آياتِهِ فَتَعْرِفُونَها وَ ما رَبُّكَ بِغافِلٍ عَمَّا تَعْمَلُونَ.</w:t>
      </w:r>
      <w:r>
        <w:rPr>
          <w:rFonts w:ascii="Traditional Arabic" w:hAnsi="Traditional Arabic" w:cs="Traditional Arabic" w:hint="cs"/>
          <w:color w:val="000000"/>
          <w:sz w:val="30"/>
          <w:szCs w:val="30"/>
          <w:rtl/>
        </w:rPr>
        <w:t xml:space="preserve"> نمل (27) 92 و 93</w:t>
      </w:r>
    </w:p>
    <w:p w:rsidR="00DA643A" w:rsidRDefault="00DA643A" w:rsidP="00DA643A">
      <w:pPr>
        <w:pStyle w:val="NormalWeb"/>
        <w:bidi/>
        <w:rPr>
          <w:rtl/>
        </w:rPr>
      </w:pPr>
      <w:r>
        <w:rPr>
          <w:rFonts w:ascii="Traditional Arabic" w:hAnsi="Traditional Arabic" w:cs="Traditional Arabic" w:hint="cs"/>
          <w:color w:val="465BFF"/>
          <w:sz w:val="30"/>
          <w:szCs w:val="30"/>
          <w:rtl/>
        </w:rPr>
        <w:t>8. گناهكاران‏</w:t>
      </w:r>
    </w:p>
    <w:p w:rsidR="00DA643A" w:rsidRDefault="00DA643A" w:rsidP="00DA643A">
      <w:pPr>
        <w:pStyle w:val="NormalWeb"/>
        <w:bidi/>
        <w:rPr>
          <w:rtl/>
        </w:rPr>
      </w:pPr>
      <w:r>
        <w:rPr>
          <w:rFonts w:ascii="Traditional Arabic" w:hAnsi="Traditional Arabic" w:cs="Traditional Arabic" w:hint="cs"/>
          <w:color w:val="000000"/>
          <w:sz w:val="30"/>
          <w:szCs w:val="30"/>
          <w:rtl/>
        </w:rPr>
        <w:t>1092. محمّد صلى الله عليه و آله، موظّف به تهديد گناهكاران، با وعده عذاب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وَيْلٌ لِكُلِّ أَفَّاكٍ أَثِيمٍ‏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فَبَشِّرْهُ بِعَذابٍ أَلِيمٍ.</w:t>
      </w:r>
      <w:r>
        <w:rPr>
          <w:rFonts w:ascii="Traditional Arabic" w:hAnsi="Traditional Arabic" w:cs="Traditional Arabic" w:hint="cs"/>
          <w:color w:val="000000"/>
          <w:sz w:val="30"/>
          <w:szCs w:val="30"/>
          <w:rtl/>
        </w:rPr>
        <w:t xml:space="preserve"> جاثيه (45) 7 و 8</w:t>
      </w:r>
    </w:p>
    <w:p w:rsidR="00DA643A" w:rsidRDefault="00DA643A" w:rsidP="00DA643A">
      <w:pPr>
        <w:pStyle w:val="NormalWeb"/>
        <w:bidi/>
        <w:rPr>
          <w:rtl/>
        </w:rPr>
      </w:pPr>
      <w:r>
        <w:rPr>
          <w:rFonts w:ascii="Traditional Arabic" w:hAnsi="Traditional Arabic" w:cs="Traditional Arabic" w:hint="cs"/>
          <w:color w:val="465BFF"/>
          <w:sz w:val="30"/>
          <w:szCs w:val="30"/>
          <w:rtl/>
        </w:rPr>
        <w:t>9. مانعان راه خدا</w:t>
      </w:r>
    </w:p>
    <w:p w:rsidR="00DA643A" w:rsidRDefault="00DA643A" w:rsidP="00DA643A">
      <w:pPr>
        <w:pStyle w:val="NormalWeb"/>
        <w:bidi/>
        <w:rPr>
          <w:rtl/>
        </w:rPr>
      </w:pPr>
      <w:r>
        <w:rPr>
          <w:rFonts w:ascii="Traditional Arabic" w:hAnsi="Traditional Arabic" w:cs="Traditional Arabic" w:hint="cs"/>
          <w:color w:val="000000"/>
          <w:sz w:val="30"/>
          <w:szCs w:val="30"/>
          <w:rtl/>
        </w:rPr>
        <w:t>1093. پيامبر صلى الله عليه و آله، مأمور تهديد عالمان بازدارنده مردم از راه حق، به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إِنَّ كَثِيراً مِنَ الْأَحْبارِ وَ الرُّهْبانِ‏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يَصُدُّونَ عَنْ سَبِيلِ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فَبَشِّرْهُمْ بِعَذابٍ أَلِيمٍ.</w:t>
      </w:r>
      <w:r>
        <w:rPr>
          <w:rFonts w:ascii="Traditional Arabic" w:hAnsi="Traditional Arabic" w:cs="Traditional Arabic" w:hint="cs"/>
          <w:color w:val="000000"/>
          <w:sz w:val="30"/>
          <w:szCs w:val="30"/>
          <w:rtl/>
        </w:rPr>
        <w:t xml:space="preserve"> توبه (9) 34</w:t>
      </w:r>
    </w:p>
    <w:p w:rsidR="00DA643A" w:rsidRDefault="00DA643A" w:rsidP="00DA643A">
      <w:pPr>
        <w:pStyle w:val="NormalWeb"/>
        <w:bidi/>
        <w:rPr>
          <w:rtl/>
        </w:rPr>
      </w:pPr>
      <w:r>
        <w:rPr>
          <w:rFonts w:ascii="Traditional Arabic" w:hAnsi="Traditional Arabic" w:cs="Traditional Arabic" w:hint="cs"/>
          <w:color w:val="465BFF"/>
          <w:sz w:val="30"/>
          <w:szCs w:val="30"/>
          <w:rtl/>
        </w:rPr>
        <w:t>10. مانعان زكات‏</w:t>
      </w:r>
    </w:p>
    <w:p w:rsidR="00DA643A" w:rsidRDefault="00DA643A" w:rsidP="00DA643A">
      <w:pPr>
        <w:pStyle w:val="NormalWeb"/>
        <w:bidi/>
        <w:rPr>
          <w:rtl/>
        </w:rPr>
      </w:pPr>
      <w:r>
        <w:rPr>
          <w:rFonts w:ascii="Traditional Arabic" w:hAnsi="Traditional Arabic" w:cs="Traditional Arabic" w:hint="cs"/>
          <w:color w:val="000000"/>
          <w:sz w:val="30"/>
          <w:szCs w:val="30"/>
          <w:rtl/>
        </w:rPr>
        <w:t>1094. تهديد مانعان زكات به كيفر و عذاب الهى، از جانب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الَّذِينَ يَكْنِزُونَ الذَّهَبَ وَ الْفِضَّةَ وَ لا يُنْفِقُونَها فِي سَبِيلِ اللَّهِ فَبَشِّرْهُمْ بِعَذابٍ أَلِيمٍ.</w:t>
      </w:r>
      <w:r>
        <w:rPr>
          <w:rStyle w:val="FootnoteReference"/>
          <w:rFonts w:ascii="Traditional Arabic" w:eastAsiaTheme="majorEastAsia" w:hAnsi="Traditional Arabic" w:cs="Traditional Arabic"/>
          <w:color w:val="000000"/>
          <w:sz w:val="30"/>
          <w:szCs w:val="30"/>
          <w:rtl/>
        </w:rPr>
        <w:footnoteReference w:id="351"/>
      </w:r>
      <w:r>
        <w:rPr>
          <w:rFonts w:ascii="Traditional Arabic" w:hAnsi="Traditional Arabic" w:cs="Traditional Arabic" w:hint="cs"/>
          <w:color w:val="000000"/>
          <w:sz w:val="30"/>
          <w:szCs w:val="30"/>
          <w:rtl/>
        </w:rPr>
        <w:t xml:space="preserve"> توبه (9) 34</w:t>
      </w:r>
    </w:p>
    <w:p w:rsidR="00DA643A" w:rsidRDefault="00DA643A" w:rsidP="00DA643A">
      <w:pPr>
        <w:pStyle w:val="NormalWeb"/>
        <w:bidi/>
        <w:rPr>
          <w:rtl/>
        </w:rPr>
      </w:pPr>
      <w:r>
        <w:rPr>
          <w:rFonts w:ascii="Traditional Arabic" w:hAnsi="Traditional Arabic" w:cs="Traditional Arabic" w:hint="cs"/>
          <w:color w:val="465BFF"/>
          <w:sz w:val="30"/>
          <w:szCs w:val="30"/>
          <w:rtl/>
        </w:rPr>
        <w:t>11. مروّجان لهو</w:t>
      </w:r>
    </w:p>
    <w:p w:rsidR="00DA643A" w:rsidRDefault="00DA643A" w:rsidP="00DA643A">
      <w:pPr>
        <w:pStyle w:val="NormalWeb"/>
        <w:bidi/>
        <w:rPr>
          <w:rtl/>
        </w:rPr>
      </w:pPr>
      <w:r>
        <w:rPr>
          <w:rFonts w:ascii="Traditional Arabic" w:hAnsi="Traditional Arabic" w:cs="Traditional Arabic" w:hint="cs"/>
          <w:color w:val="000000"/>
          <w:sz w:val="30"/>
          <w:szCs w:val="30"/>
          <w:rtl/>
        </w:rPr>
        <w:t>1095. مروّجان لهو، مورد تهديد به عذاب الهى، از سوى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النَّاسِ مَنْ يَشْتَرِي لَهْوَ الْحَدِيثِ لِيُضِلَّ عَنْ سَبِيلِ اللَّهِ بِغَيْرِ عِلْمٍ وَ يَتَّخِذَها هُزُواً أُولئِكَ لَهُمْ عَذابٌ مُهِينٌ‏ وَ إِذا تُتْلى‏ عَلَيْهِ آياتُنا وَلَّى مُسْتَكْبِراً كَأَنْ لَمْ يَسْمَعْها كَأَنَّ فِي أُذُنَيْهِ وَقْراً فَبَشِّرْهُ بِعَذابٍ أَلِيمٍ.</w:t>
      </w:r>
      <w:r>
        <w:rPr>
          <w:rFonts w:ascii="Traditional Arabic" w:hAnsi="Traditional Arabic" w:cs="Traditional Arabic" w:hint="cs"/>
          <w:color w:val="000000"/>
          <w:sz w:val="30"/>
          <w:szCs w:val="30"/>
          <w:rtl/>
        </w:rPr>
        <w:t xml:space="preserve"> لقمان (31) 6 و 7</w:t>
      </w:r>
    </w:p>
    <w:p w:rsidR="00DA643A" w:rsidRDefault="00DA643A" w:rsidP="00DA643A">
      <w:pPr>
        <w:pStyle w:val="NormalWeb"/>
        <w:bidi/>
        <w:rPr>
          <w:rtl/>
        </w:rPr>
      </w:pPr>
      <w:r>
        <w:rPr>
          <w:rFonts w:ascii="Traditional Arabic" w:hAnsi="Traditional Arabic" w:cs="Traditional Arabic" w:hint="cs"/>
          <w:color w:val="465BFF"/>
          <w:sz w:val="30"/>
          <w:szCs w:val="30"/>
          <w:rtl/>
        </w:rPr>
        <w:t>12. مستكبران‏</w:t>
      </w:r>
    </w:p>
    <w:p w:rsidR="00DA643A" w:rsidRDefault="00DA643A" w:rsidP="00DA643A">
      <w:pPr>
        <w:pStyle w:val="NormalWeb"/>
        <w:bidi/>
        <w:rPr>
          <w:rtl/>
        </w:rPr>
      </w:pPr>
      <w:r>
        <w:rPr>
          <w:rFonts w:ascii="Traditional Arabic" w:hAnsi="Traditional Arabic" w:cs="Traditional Arabic" w:hint="cs"/>
          <w:color w:val="000000"/>
          <w:sz w:val="30"/>
          <w:szCs w:val="30"/>
          <w:rtl/>
        </w:rPr>
        <w:t>1096. مستكبران در برابر آيات خدا، مورد تهديد پيامبر صلى الله عليه و آله به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 آياتُنا وَلَّى مُسْتَكْبِراً كَأَنْ لَمْ يَسْمَعْها كَأَنَّ فِي أُذُنَيْهِ وَقْراً فَبَشِّرْهُ بِعَذابٍ أَلِيمٍ.</w:t>
      </w:r>
      <w:r>
        <w:rPr>
          <w:rFonts w:ascii="Traditional Arabic" w:hAnsi="Traditional Arabic" w:cs="Traditional Arabic" w:hint="cs"/>
          <w:color w:val="000000"/>
          <w:sz w:val="30"/>
          <w:szCs w:val="30"/>
          <w:rtl/>
        </w:rPr>
        <w:t xml:space="preserve"> لقمان (31) 7</w:t>
      </w:r>
    </w:p>
    <w:p w:rsidR="00DA643A" w:rsidRDefault="00DA643A" w:rsidP="00DA643A">
      <w:pPr>
        <w:pStyle w:val="NormalWeb"/>
        <w:bidi/>
        <w:rPr>
          <w:rtl/>
        </w:rPr>
      </w:pPr>
      <w:r>
        <w:rPr>
          <w:rFonts w:ascii="Traditional Arabic" w:hAnsi="Traditional Arabic" w:cs="Traditional Arabic" w:hint="cs"/>
          <w:color w:val="006A0F"/>
          <w:sz w:val="30"/>
          <w:szCs w:val="30"/>
          <w:rtl/>
        </w:rPr>
        <w:t>وَيْلٌ لِكُلِّ أَفَّاكٍ أَثِيمٍ‏ يَسْمَعُ آياتِ اللَّهِ تُتْلى‏ عَلَيْهِ ثُمَّ يُصِرُّ مُسْتَكْبِراً كَأَنْ لَمْ يَسْمَعْها فَبَشِّرْهُ بِعَذابٍ أَلِيمٍ.</w:t>
      </w:r>
      <w:r>
        <w:rPr>
          <w:rFonts w:ascii="Traditional Arabic" w:hAnsi="Traditional Arabic" w:cs="Traditional Arabic" w:hint="cs"/>
          <w:color w:val="000000"/>
          <w:sz w:val="30"/>
          <w:szCs w:val="30"/>
          <w:rtl/>
        </w:rPr>
        <w:t xml:space="preserve"> جاثيه (45) 7 و 8</w:t>
      </w:r>
    </w:p>
    <w:p w:rsidR="00DA643A" w:rsidRDefault="00DA643A" w:rsidP="00DA643A">
      <w:pPr>
        <w:pStyle w:val="NormalWeb"/>
        <w:bidi/>
        <w:rPr>
          <w:rtl/>
        </w:rPr>
      </w:pPr>
      <w:r>
        <w:rPr>
          <w:rFonts w:ascii="Traditional Arabic" w:hAnsi="Traditional Arabic" w:cs="Traditional Arabic" w:hint="cs"/>
          <w:color w:val="465BFF"/>
          <w:sz w:val="30"/>
          <w:szCs w:val="30"/>
          <w:rtl/>
        </w:rPr>
        <w:t>13.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1097. پيامبر صلى الله عليه و آله، موظّف به تهديد مشركان،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اللَّهُ يُنَجِّيكُمْ مِنْها وَ مِنْ كُلِّ كَرْبٍ ثُمَّ أَنْتُمْ تُشْرِكُونَ‏ قُلْ هُوَ الْقادِرُ عَلى‏ أَنْ يَبْعَثَ عَلَيْكُمْ عَذاباً مِنْ فَوْقِكُمْ أَوْ مِنْ تَحْتِ أَرْجُلِكُمْ أَوْ يَلْبِسَكُمْ شِيَعاً وَ يُذِيقَ بَعْضَكُمْ بَأْسَ بَعْضٍ انْظُرْ كَيْفَ نُصَرِّفُ الْآياتِ لَعَلَّهُمْ يَفْقَهُونَ‏ وَ كَذَّبَ بِهِ قَوْمُكَ وَ هُوَ الْحَقُّ قُلْ لَسْتُ عَلَيْكُمْ بِوَكِيلٍ.</w:t>
      </w:r>
      <w:r>
        <w:rPr>
          <w:rFonts w:ascii="Traditional Arabic" w:hAnsi="Traditional Arabic" w:cs="Traditional Arabic" w:hint="cs"/>
          <w:color w:val="000000"/>
          <w:sz w:val="30"/>
          <w:szCs w:val="30"/>
          <w:rtl/>
        </w:rPr>
        <w:t xml:space="preserve"> انعام (6) 64-/ 66</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لَوْ لا أُنْزِلَ عَلَيْهِ آيَةٌ مِنْ رَبِّهِ فَقُلْ إِنَّمَا الْغَيْبُ‏</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201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لِلَّهِ فَانْتَظِرُوا إِنِّي مَعَكُمْ مِنَ الْمُنْتَظِرِينَ.</w:t>
      </w:r>
      <w:r>
        <w:rPr>
          <w:rFonts w:ascii="Traditional Arabic" w:hAnsi="Traditional Arabic" w:cs="Traditional Arabic" w:hint="cs"/>
          <w:color w:val="000000"/>
          <w:sz w:val="30"/>
          <w:szCs w:val="30"/>
          <w:rtl/>
        </w:rPr>
        <w:t xml:space="preserve"> يونس (10) 20</w:t>
      </w:r>
    </w:p>
    <w:p w:rsidR="00DA643A" w:rsidRDefault="00DA643A" w:rsidP="00DA643A">
      <w:pPr>
        <w:pStyle w:val="NormalWeb"/>
        <w:bidi/>
        <w:rPr>
          <w:rtl/>
        </w:rPr>
      </w:pPr>
      <w:r>
        <w:rPr>
          <w:rFonts w:ascii="Traditional Arabic" w:hAnsi="Traditional Arabic" w:cs="Traditional Arabic" w:hint="cs"/>
          <w:color w:val="006A0F"/>
          <w:sz w:val="30"/>
          <w:szCs w:val="30"/>
          <w:rtl/>
        </w:rPr>
        <w:t>وَ أَنْ أَتْلُوَا الْقُرْآنَ فَمَنِ اهْتَدى‏ فَإِنَّما يَهْتَدِي لِنَفْسِهِ وَ مَنْ ضَلَّ فَقُلْ إِنَّما أَنَا مِنَ الْمُنْذِرِينَ‏ وَ قُلِ الْحَمْدُ لِلَّهِ سَيُرِيكُمْ آياتِهِ فَتَعْرِفُونَها وَ ما رَبُّكَ بِغافِلٍ عَمَّا تَعْمَلُونَ.</w:t>
      </w:r>
      <w:r>
        <w:rPr>
          <w:rFonts w:ascii="Traditional Arabic" w:hAnsi="Traditional Arabic" w:cs="Traditional Arabic" w:hint="cs"/>
          <w:color w:val="000000"/>
          <w:sz w:val="30"/>
          <w:szCs w:val="30"/>
          <w:rtl/>
        </w:rPr>
        <w:t xml:space="preserve"> نمل (27) 92 و 93</w:t>
      </w:r>
    </w:p>
    <w:p w:rsidR="00DA643A" w:rsidRDefault="00DA643A" w:rsidP="00DA643A">
      <w:pPr>
        <w:pStyle w:val="NormalWeb"/>
        <w:bidi/>
        <w:rPr>
          <w:rtl/>
        </w:rPr>
      </w:pPr>
      <w:r>
        <w:rPr>
          <w:rFonts w:ascii="Traditional Arabic" w:hAnsi="Traditional Arabic" w:cs="Traditional Arabic" w:hint="cs"/>
          <w:color w:val="006A0F"/>
          <w:sz w:val="30"/>
          <w:szCs w:val="30"/>
          <w:rtl/>
        </w:rPr>
        <w:t>فَاعْبُدُوا ما شِئْتُمْ مِنْ دُونِهِ قُلْ إِنَّ الْخاسِرِينَ الَّذِينَ خَسِرُوا أَنْفُسَهُمْ وَ أَهْلِيهِمْ يَوْمَ الْقِيامَةِ أَلا ذلِكَ هُوَ الْخُسْرانُ الْمُبِينُ‏ لَهُمْ مِنْ فَوْقِهِمْ ظُلَلٌ مِنَ النَّارِ وَ مِنْ تَحْتِهِمْ ظُلَلٌ ذلِكَ يُخَوِّفُ اللَّهُ بِهِ عِبادَهُ يا عِبادِ فَاتَّقُونِ.</w:t>
      </w:r>
      <w:r>
        <w:rPr>
          <w:rFonts w:ascii="Traditional Arabic" w:hAnsi="Traditional Arabic" w:cs="Traditional Arabic" w:hint="cs"/>
          <w:color w:val="000000"/>
          <w:sz w:val="30"/>
          <w:szCs w:val="30"/>
          <w:rtl/>
        </w:rPr>
        <w:t xml:space="preserve"> زمر (39) 15 و 16</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بَشَرٌ مِثْلُكُمْ يُوحى‏ إِلَيَّ أَنَّما إِلهُكُمْ إِلهٌ واحِدٌ فَاسْتَقِيمُوا إِلَيْهِ وَ اسْتَغْفِرُوهُ وَ وَيْلٌ لِلْمُشْرِكِينَ.</w:t>
      </w:r>
      <w:r>
        <w:rPr>
          <w:rFonts w:ascii="Traditional Arabic" w:hAnsi="Traditional Arabic" w:cs="Traditional Arabic" w:hint="cs"/>
          <w:color w:val="000000"/>
          <w:sz w:val="30"/>
          <w:szCs w:val="30"/>
          <w:rtl/>
        </w:rPr>
        <w:t xml:space="preserve"> فصّلت (41) 6</w:t>
      </w:r>
    </w:p>
    <w:p w:rsidR="00DA643A" w:rsidRDefault="00DA643A" w:rsidP="00DA643A">
      <w:pPr>
        <w:pStyle w:val="NormalWeb"/>
        <w:bidi/>
        <w:rPr>
          <w:rtl/>
        </w:rPr>
      </w:pPr>
      <w:r>
        <w:rPr>
          <w:rFonts w:ascii="Traditional Arabic" w:hAnsi="Traditional Arabic" w:cs="Traditional Arabic" w:hint="cs"/>
          <w:color w:val="465BFF"/>
          <w:sz w:val="30"/>
          <w:szCs w:val="30"/>
          <w:rtl/>
        </w:rPr>
        <w:t>14.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1098. تهديد منافقان به عذاب خداوندى، وظيفه پيامبراسلام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بَشِّرِ الْمُنافِقِينَ بِأَنَّ لَهُمْ عَذاباً أَلِيماً.</w:t>
      </w:r>
      <w:r>
        <w:rPr>
          <w:rFonts w:ascii="Traditional Arabic" w:hAnsi="Traditional Arabic" w:cs="Traditional Arabic" w:hint="cs"/>
          <w:color w:val="000000"/>
          <w:sz w:val="30"/>
          <w:szCs w:val="30"/>
          <w:rtl/>
        </w:rPr>
        <w:t xml:space="preserve"> نساء (4) 138</w:t>
      </w:r>
    </w:p>
    <w:p w:rsidR="00DA643A" w:rsidRDefault="00DA643A" w:rsidP="00DA643A">
      <w:pPr>
        <w:pStyle w:val="NormalWeb"/>
        <w:bidi/>
        <w:rPr>
          <w:rtl/>
        </w:rPr>
      </w:pPr>
      <w:r>
        <w:rPr>
          <w:rFonts w:ascii="Traditional Arabic" w:hAnsi="Traditional Arabic" w:cs="Traditional Arabic" w:hint="cs"/>
          <w:color w:val="000000"/>
          <w:sz w:val="30"/>
          <w:szCs w:val="30"/>
          <w:rtl/>
        </w:rPr>
        <w:t>1099. پيامبر صلى الله عليه و آله، مأمور تهديد منافقان، به دليل پذيرفتن ولايت و سرپرستى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بَشِّرِ الْمُنافِقِينَ بِأَنَّ لَهُمْ عَذاباً أَلِيماً الَّذِينَ يَتَّخِذُونَ الْكافِرِينَ أَوْلِياءَ مِنْ دُونِ الْمُؤْمِنِينَ‏</w:t>
      </w:r>
      <w:r>
        <w:rPr>
          <w:rFonts w:ascii="Traditional Arabic" w:hAnsi="Traditional Arabic" w:cs="Traditional Arabic" w:hint="cs"/>
          <w:color w:val="000000"/>
          <w:sz w:val="30"/>
          <w:szCs w:val="30"/>
          <w:rtl/>
        </w:rPr>
        <w:t xml:space="preserve"> .... نساء (4) 138 و 139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تبليغ محمّد صلى الله عليه و آله، روشهاى تبليغ محمّد صلى الله عليه و آله، انذار</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تهليل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1100. دعوت خدا از پيامبر صلى الله عليه و آله، به تهليل (گفتن لااله الا الله)، هنگام اعراض مشركان، از پذيرش دعوت وى:</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حَسْبِيَ اللَّهُ لا إِلهَ إِلَّا هُوَ عَلَيْهِ تَوَكَّلْتُ‏</w:t>
      </w:r>
      <w:r>
        <w:rPr>
          <w:rFonts w:ascii="Traditional Arabic" w:hAnsi="Traditional Arabic" w:cs="Traditional Arabic" w:hint="cs"/>
          <w:color w:val="000000"/>
          <w:sz w:val="30"/>
          <w:szCs w:val="30"/>
          <w:rtl/>
        </w:rPr>
        <w:t xml:space="preserve"> .... توبه (9) 129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1101. تكرار «لا اله الّا اللّه» پيش از طلوع و غروب خورشيد، توصيه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قَبْلَ طُلُوعِ الشَّمْسِ وَ قَبْلَ الْغُرُوبِ.</w:t>
      </w:r>
      <w:r>
        <w:rPr>
          <w:rStyle w:val="FootnoteReference"/>
          <w:rFonts w:ascii="Traditional Arabic" w:eastAsiaTheme="majorEastAsia" w:hAnsi="Traditional Arabic" w:cs="Traditional Arabic"/>
          <w:color w:val="000000"/>
          <w:sz w:val="30"/>
          <w:szCs w:val="30"/>
          <w:rtl/>
        </w:rPr>
        <w:footnoteReference w:id="352"/>
      </w:r>
      <w:r>
        <w:rPr>
          <w:rFonts w:ascii="Traditional Arabic" w:hAnsi="Traditional Arabic" w:cs="Traditional Arabic" w:hint="cs"/>
          <w:color w:val="000000"/>
          <w:sz w:val="30"/>
          <w:szCs w:val="30"/>
          <w:rtl/>
        </w:rPr>
        <w:t xml:space="preserve"> ق (50) 39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تهمت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افترا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تيراندازى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1102. تيراندازى پيامبر صلى الله عليه و آله در غزوه خيبر و كشته شدن فردى يهودى، امرى الهى:</w:t>
      </w:r>
    </w:p>
    <w:p w:rsidR="00DA643A" w:rsidRDefault="00DA643A" w:rsidP="00DA643A">
      <w:pPr>
        <w:pStyle w:val="NormalWeb"/>
        <w:bidi/>
        <w:rPr>
          <w:rtl/>
        </w:rPr>
      </w:pPr>
      <w:r>
        <w:rPr>
          <w:rFonts w:ascii="Traditional Arabic" w:hAnsi="Traditional Arabic" w:cs="Traditional Arabic" w:hint="cs"/>
          <w:color w:val="006A0F"/>
          <w:sz w:val="30"/>
          <w:szCs w:val="30"/>
          <w:rtl/>
        </w:rPr>
        <w:t>فَلَمْ تَقْتُلُوهُمْ وَ لكِنَّ اللَّهَ قَتَلَهُمْ وَ ما رَمَيْتَ إِذْ رَمَيْتَ وَ لكِنَّ اللَّهَ رَمى‏</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53"/>
      </w:r>
      <w:r>
        <w:rPr>
          <w:rFonts w:ascii="Traditional Arabic" w:hAnsi="Traditional Arabic" w:cs="Traditional Arabic" w:hint="cs"/>
          <w:color w:val="000000"/>
          <w:sz w:val="30"/>
          <w:szCs w:val="30"/>
          <w:rtl/>
        </w:rPr>
        <w:t xml:space="preserve"> انفال (8) 17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ثبات‏قدم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استقامت‏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202</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جان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1103. جان پيامبر صلى الله عليه و آله، عزيز و بسيار گرامى، در نزد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فَلَمَّا جاءَ آلَ لُوطٍ الْمُرْسَلُونَ‏ لَعَمْرُكَ إِنَّهُمْ لَفِي سَكْرَتِهِمْ يَعْمَهُونَ.</w:t>
      </w:r>
      <w:r>
        <w:rPr>
          <w:rStyle w:val="FootnoteReference"/>
          <w:rFonts w:ascii="Traditional Arabic" w:eastAsiaTheme="majorEastAsia" w:hAnsi="Traditional Arabic" w:cs="Traditional Arabic"/>
          <w:color w:val="000000"/>
          <w:sz w:val="30"/>
          <w:szCs w:val="30"/>
          <w:rtl/>
        </w:rPr>
        <w:footnoteReference w:id="354"/>
      </w:r>
      <w:r>
        <w:rPr>
          <w:rFonts w:ascii="Traditional Arabic" w:hAnsi="Traditional Arabic" w:cs="Traditional Arabic" w:hint="cs"/>
          <w:color w:val="000000"/>
          <w:sz w:val="30"/>
          <w:szCs w:val="30"/>
          <w:rtl/>
        </w:rPr>
        <w:t xml:space="preserve"> حجر (15) 61 و 72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1104. سوگند خداوند به جان پيامبر صلى الله عليه و آله، درباره سرمست و متحيّر بودن قوم لوط:</w:t>
      </w:r>
    </w:p>
    <w:p w:rsidR="00DA643A" w:rsidRDefault="00DA643A" w:rsidP="00DA643A">
      <w:pPr>
        <w:pStyle w:val="NormalWeb"/>
        <w:bidi/>
        <w:rPr>
          <w:rtl/>
        </w:rPr>
      </w:pPr>
      <w:r>
        <w:rPr>
          <w:rFonts w:ascii="Traditional Arabic" w:hAnsi="Traditional Arabic" w:cs="Traditional Arabic" w:hint="cs"/>
          <w:color w:val="006A0F"/>
          <w:sz w:val="30"/>
          <w:szCs w:val="30"/>
          <w:rtl/>
        </w:rPr>
        <w:t>فَلَمَّا جاءَ آلَ لُوطٍ الْمُرْسَلُونَ‏ لَعَمْرُكَ إِنَّهُمْ لَفِي سَكْرَتِهِمْ يَعْمَهُونَ.</w:t>
      </w:r>
      <w:r>
        <w:rPr>
          <w:rFonts w:ascii="Traditional Arabic" w:hAnsi="Traditional Arabic" w:cs="Traditional Arabic" w:hint="cs"/>
          <w:color w:val="000000"/>
          <w:sz w:val="30"/>
          <w:szCs w:val="30"/>
          <w:rtl/>
        </w:rPr>
        <w:t xml:space="preserve"> حجر (15) 61 و 72</w:t>
      </w:r>
    </w:p>
    <w:p w:rsidR="00DA643A" w:rsidRDefault="00DA643A" w:rsidP="00DA643A">
      <w:pPr>
        <w:pStyle w:val="NormalWeb"/>
        <w:bidi/>
        <w:rPr>
          <w:rtl/>
        </w:rPr>
      </w:pPr>
      <w:r>
        <w:rPr>
          <w:rFonts w:ascii="Traditional Arabic" w:hAnsi="Traditional Arabic" w:cs="Traditional Arabic" w:hint="cs"/>
          <w:color w:val="000000"/>
          <w:sz w:val="30"/>
          <w:szCs w:val="30"/>
          <w:rtl/>
        </w:rPr>
        <w:t>1105. حضرت على عليه السلام به منزله جان پيامبراكرم صلى الله عليه و آله و داراى مقامى والا و ارجمند:</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أَنْفُسَنا وَ أَنْفُسَكُمْ‏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55"/>
      </w:r>
      <w:r>
        <w:rPr>
          <w:rFonts w:ascii="Traditional Arabic" w:hAnsi="Traditional Arabic" w:cs="Traditional Arabic" w:hint="cs"/>
          <w:color w:val="000000"/>
          <w:sz w:val="30"/>
          <w:szCs w:val="30"/>
          <w:rtl/>
        </w:rPr>
        <w:t xml:space="preserve"> آل‏عمران (3) 61</w:t>
      </w:r>
    </w:p>
    <w:p w:rsidR="00DA643A" w:rsidRDefault="00DA643A" w:rsidP="00DA643A">
      <w:pPr>
        <w:pStyle w:val="NormalWeb"/>
        <w:bidi/>
        <w:rPr>
          <w:rtl/>
        </w:rPr>
      </w:pPr>
      <w:r>
        <w:rPr>
          <w:rFonts w:ascii="Traditional Arabic" w:hAnsi="Traditional Arabic" w:cs="Traditional Arabic" w:hint="cs"/>
          <w:color w:val="000000"/>
          <w:sz w:val="30"/>
          <w:szCs w:val="30"/>
          <w:rtl/>
        </w:rPr>
        <w:t>1106. اهل مدينه و باديه‏نشينان اطراف آن، موظّف به ايثار جان خود، براى حفظ جان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w:t>
      </w:r>
      <w:r>
        <w:rPr>
          <w:rFonts w:ascii="Traditional Arabic" w:hAnsi="Traditional Arabic" w:cs="Traditional Arabic" w:hint="cs"/>
          <w:color w:val="000000"/>
          <w:sz w:val="30"/>
          <w:szCs w:val="30"/>
          <w:rtl/>
        </w:rPr>
        <w:t xml:space="preserve"> ....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1107. عدم تخلّف اهل مدينه و باديه‏نشينان اطراف آن، در حفظ جان پيامبر صلى الله عليه و آله، موجب قرار گرفتن آنان در زمره محسنان:</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w:t>
      </w:r>
      <w:r>
        <w:rPr>
          <w:rFonts w:ascii="Traditional Arabic" w:hAnsi="Traditional Arabic" w:cs="Traditional Arabic" w:hint="cs"/>
          <w:color w:val="000000"/>
          <w:sz w:val="30"/>
          <w:szCs w:val="30"/>
          <w:rtl/>
        </w:rPr>
        <w:t xml:space="preserve"> توبه (9) 120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جاودانگى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1108. جاودانگى محمّد صلى الله عليه و آله در دنيا، پندار و توقّع نابه‏جاى برخى مسلمانان صدر اسلام:</w:t>
      </w:r>
    </w:p>
    <w:p w:rsidR="00DA643A" w:rsidRDefault="00DA643A" w:rsidP="00DA643A">
      <w:pPr>
        <w:pStyle w:val="NormalWeb"/>
        <w:bidi/>
        <w:rPr>
          <w:rtl/>
        </w:rPr>
      </w:pPr>
      <w:r>
        <w:rPr>
          <w:rFonts w:ascii="Traditional Arabic" w:hAnsi="Traditional Arabic" w:cs="Traditional Arabic" w:hint="cs"/>
          <w:color w:val="006A0F"/>
          <w:sz w:val="30"/>
          <w:szCs w:val="30"/>
          <w:rtl/>
        </w:rPr>
        <w:t>وَ ما مُحَمَّدٌ إِلَّا رَسُولٌ قَدْ خَلَتْ مِنْ قَبْلِهِ الرُّسُلُ أَ فَإِنْ ماتَ أَوْ قُتِلَ انْقَلَبْتُمْ عَلى‏ أَعْقابِكُمْ‏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يَظُنُّونَ بِاللَّهِ غَيْرَ الْحَقِّ ظَنَّ الْجاهِلِيَّةِ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56"/>
      </w:r>
      <w:r>
        <w:rPr>
          <w:rFonts w:ascii="Traditional Arabic" w:hAnsi="Traditional Arabic" w:cs="Traditional Arabic" w:hint="cs"/>
          <w:color w:val="000000"/>
          <w:sz w:val="30"/>
          <w:szCs w:val="30"/>
          <w:rtl/>
        </w:rPr>
        <w:t xml:space="preserve"> آل‏عمران (3) 144 و 154</w:t>
      </w:r>
    </w:p>
    <w:p w:rsidR="00DA643A" w:rsidRDefault="00DA643A" w:rsidP="00DA643A">
      <w:pPr>
        <w:pStyle w:val="NormalWeb"/>
        <w:bidi/>
        <w:rPr>
          <w:rtl/>
        </w:rPr>
      </w:pPr>
      <w:r>
        <w:rPr>
          <w:rFonts w:ascii="Traditional Arabic" w:hAnsi="Traditional Arabic" w:cs="Traditional Arabic" w:hint="cs"/>
          <w:color w:val="000000"/>
          <w:sz w:val="30"/>
          <w:szCs w:val="30"/>
          <w:rtl/>
        </w:rPr>
        <w:t>1109. پندار نادرست جاودانگى پيامبراكرم صلى الله عليه و آله، سبب ارتداد و واپسگرايى برخى مبارزان احُد:</w:t>
      </w:r>
    </w:p>
    <w:p w:rsidR="00DA643A" w:rsidRDefault="00DA643A" w:rsidP="00DA643A">
      <w:pPr>
        <w:pStyle w:val="NormalWeb"/>
        <w:bidi/>
        <w:rPr>
          <w:rtl/>
        </w:rPr>
      </w:pPr>
      <w:r>
        <w:rPr>
          <w:rFonts w:ascii="Traditional Arabic" w:hAnsi="Traditional Arabic" w:cs="Traditional Arabic" w:hint="cs"/>
          <w:color w:val="006A0F"/>
          <w:sz w:val="30"/>
          <w:szCs w:val="30"/>
          <w:rtl/>
        </w:rPr>
        <w:t>وَ ما مُحَمَّدٌ إِلَّا رَسُولٌ قَدْ خَلَتْ مِنْ قَبْلِهِ الرُّسُلُ أَ فَإِنْ ماتَ أَوْ قُتِلَ انْقَلَبْتُمْ عَلى‏ أَعْقابِكُمْ‏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57"/>
      </w:r>
      <w:r>
        <w:rPr>
          <w:rFonts w:ascii="Traditional Arabic" w:hAnsi="Traditional Arabic" w:cs="Traditional Arabic" w:hint="cs"/>
          <w:color w:val="000000"/>
          <w:sz w:val="30"/>
          <w:szCs w:val="30"/>
          <w:rtl/>
        </w:rPr>
        <w:t xml:space="preserve"> آل‏عمران (3) 144</w:t>
      </w:r>
    </w:p>
    <w:p w:rsidR="00DA643A" w:rsidRDefault="00DA643A" w:rsidP="00DA643A">
      <w:pPr>
        <w:pStyle w:val="NormalWeb"/>
        <w:bidi/>
        <w:rPr>
          <w:rtl/>
        </w:rPr>
      </w:pPr>
      <w:r>
        <w:rPr>
          <w:rFonts w:ascii="Traditional Arabic" w:hAnsi="Traditional Arabic" w:cs="Traditional Arabic" w:hint="cs"/>
          <w:color w:val="000000"/>
          <w:sz w:val="30"/>
          <w:szCs w:val="30"/>
          <w:rtl/>
        </w:rPr>
        <w:t>1110. پندار غلط جاودانگى پيامبراكرم صلى الله عليه و آله، موجب ارتداد و واپسگرايى برخى مبارزان احُد و انكار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203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رسالت آن حضرت، پس از شايعه قتل او:</w:t>
      </w:r>
    </w:p>
    <w:p w:rsidR="00DA643A" w:rsidRDefault="00DA643A" w:rsidP="00DA643A">
      <w:pPr>
        <w:pStyle w:val="NormalWeb"/>
        <w:bidi/>
        <w:rPr>
          <w:rtl/>
        </w:rPr>
      </w:pPr>
      <w:r>
        <w:rPr>
          <w:rFonts w:ascii="Traditional Arabic" w:hAnsi="Traditional Arabic" w:cs="Traditional Arabic" w:hint="cs"/>
          <w:color w:val="006A0F"/>
          <w:sz w:val="30"/>
          <w:szCs w:val="30"/>
          <w:rtl/>
        </w:rPr>
        <w:t>وَ ما مُحَمَّدٌ إِلَّا رَسُولٌ قَدْ خَلَتْ مِنْ قَبْلِهِ الرُّسُلُ أَ فَإِنْ ماتَ أَوْ قُتِلَ انْقَلَبْتُمْ عَلى‏ أَعْقابِكُمْ وَ مَنْ يَنْقَلِبْ عَلى‏ عَقِبَيْهِ فَلَنْ يَضُرَّ اللَّهَ شَيْئاً</w:t>
      </w:r>
      <w:r>
        <w:rPr>
          <w:rFonts w:ascii="Traditional Arabic" w:hAnsi="Traditional Arabic" w:cs="Traditional Arabic" w:hint="cs"/>
          <w:color w:val="000000"/>
          <w:sz w:val="30"/>
          <w:szCs w:val="30"/>
          <w:rtl/>
        </w:rPr>
        <w:t xml:space="preserve"> .... آل‏عمران (3) 144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مرگ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جبرئيل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1111. نزول قرآن به وسيله جبرئيل بر قلب پيامبر صلى الله عليه و آله از جانب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مَنْ كانَ عَدُوًّا لِجِبْرِيلَ فَإِنَّهُ نَزَّلَهُ عَلى‏ قَلْبِكَ بِإِذْنِ اللَّهِ‏</w:t>
      </w:r>
      <w:r>
        <w:rPr>
          <w:rFonts w:ascii="Traditional Arabic" w:hAnsi="Traditional Arabic" w:cs="Traditional Arabic" w:hint="cs"/>
          <w:color w:val="000000"/>
          <w:sz w:val="30"/>
          <w:szCs w:val="30"/>
          <w:rtl/>
        </w:rPr>
        <w:t xml:space="preserve"> .... بقره (2) 97</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لَتَنْزِيلُ رَبِّ الْعالَمِينَ‏ نَزَلَ بِهِ الرُّوحُ الْأَمِينُ‏ عَلى‏ قَلْبِكَ لِتَكُونَ مِنَ الْمُنْذِرِينَ.</w:t>
      </w:r>
      <w:r>
        <w:rPr>
          <w:rStyle w:val="FootnoteReference"/>
          <w:rFonts w:ascii="Traditional Arabic" w:eastAsiaTheme="majorEastAsia" w:hAnsi="Traditional Arabic" w:cs="Traditional Arabic"/>
          <w:color w:val="000000"/>
          <w:sz w:val="30"/>
          <w:szCs w:val="30"/>
          <w:rtl/>
        </w:rPr>
        <w:footnoteReference w:id="358"/>
      </w:r>
      <w:r>
        <w:rPr>
          <w:rFonts w:ascii="Traditional Arabic" w:hAnsi="Traditional Arabic" w:cs="Traditional Arabic" w:hint="cs"/>
          <w:color w:val="000000"/>
          <w:sz w:val="30"/>
          <w:szCs w:val="30"/>
          <w:rtl/>
        </w:rPr>
        <w:t xml:space="preserve"> شعراء (26) 192-/ 194</w:t>
      </w:r>
    </w:p>
    <w:p w:rsidR="00DA643A" w:rsidRDefault="00DA643A" w:rsidP="00DA643A">
      <w:pPr>
        <w:pStyle w:val="NormalWeb"/>
        <w:bidi/>
        <w:rPr>
          <w:rtl/>
        </w:rPr>
      </w:pPr>
      <w:r>
        <w:rPr>
          <w:rFonts w:ascii="Traditional Arabic" w:hAnsi="Traditional Arabic" w:cs="Traditional Arabic" w:hint="cs"/>
          <w:color w:val="000000"/>
          <w:sz w:val="30"/>
          <w:szCs w:val="30"/>
          <w:rtl/>
        </w:rPr>
        <w:t>1112. جبرئيل، واسطه وحى الهى به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لِجِبْرِيلَ فَإِنَّهُ نَزَّلَهُ عَلى‏ قَلْبِكَ بِإِذْنِ اللَّهِ‏</w:t>
      </w:r>
      <w:r>
        <w:rPr>
          <w:rFonts w:ascii="Traditional Arabic" w:hAnsi="Traditional Arabic" w:cs="Traditional Arabic" w:hint="cs"/>
          <w:color w:val="000000"/>
          <w:sz w:val="30"/>
          <w:szCs w:val="30"/>
          <w:rtl/>
        </w:rPr>
        <w:t xml:space="preserve"> .... بقره (2) 97</w:t>
      </w:r>
    </w:p>
    <w:p w:rsidR="00DA643A" w:rsidRDefault="00DA643A" w:rsidP="00DA643A">
      <w:pPr>
        <w:pStyle w:val="NormalWeb"/>
        <w:bidi/>
        <w:rPr>
          <w:rtl/>
        </w:rPr>
      </w:pPr>
      <w:r>
        <w:rPr>
          <w:rFonts w:ascii="Traditional Arabic" w:hAnsi="Traditional Arabic" w:cs="Traditional Arabic" w:hint="cs"/>
          <w:color w:val="006A0F"/>
          <w:sz w:val="30"/>
          <w:szCs w:val="30"/>
          <w:rtl/>
        </w:rPr>
        <w:t>وَ إِذا بَدَّلْنا آيَةً مَكانَ آيَةٍ وَ اللَّهُ أَعْلَمُ بِما يُنَزِّلُ‏</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قُلْ نَزَّلَهُ رُوحُ الْقُدُسِ مِنْ رَبِّكَ بِالْحَقِ‏</w:t>
      </w:r>
      <w:r>
        <w:rPr>
          <w:rFonts w:ascii="Traditional Arabic" w:hAnsi="Traditional Arabic" w:cs="Traditional Arabic" w:hint="cs"/>
          <w:color w:val="000000"/>
          <w:sz w:val="30"/>
          <w:szCs w:val="30"/>
          <w:rtl/>
        </w:rPr>
        <w:t xml:space="preserve"> .... نحل (16) 101 و 102</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لَتَنْزِيلُ رَبِّ الْعالَمِينَ‏ نَزَلَ بِهِ الرُّوحُ الْأَمِينُ‏ عَلى‏ قَلْبِكَ‏</w:t>
      </w:r>
      <w:r>
        <w:rPr>
          <w:rFonts w:ascii="Traditional Arabic" w:hAnsi="Traditional Arabic" w:cs="Traditional Arabic" w:hint="cs"/>
          <w:color w:val="000000"/>
          <w:sz w:val="30"/>
          <w:szCs w:val="30"/>
          <w:rtl/>
        </w:rPr>
        <w:t xml:space="preserve"> .... شعراء (26) 192-/ 194</w:t>
      </w:r>
    </w:p>
    <w:p w:rsidR="00DA643A" w:rsidRDefault="00DA643A" w:rsidP="00DA643A">
      <w:pPr>
        <w:pStyle w:val="NormalWeb"/>
        <w:bidi/>
        <w:rPr>
          <w:rtl/>
        </w:rPr>
      </w:pPr>
      <w:r>
        <w:rPr>
          <w:rFonts w:ascii="Traditional Arabic" w:hAnsi="Traditional Arabic" w:cs="Traditional Arabic" w:hint="cs"/>
          <w:color w:val="006A0F"/>
          <w:sz w:val="30"/>
          <w:szCs w:val="30"/>
          <w:rtl/>
        </w:rPr>
        <w:t>وَ الَّذِي جاءَ بِالصِّدْقِ وَ صَدَّقَ بِهِ أُولئِكَ هُمُ الْمُتَّقُونَ.</w:t>
      </w:r>
      <w:r>
        <w:rPr>
          <w:rStyle w:val="FootnoteReference"/>
          <w:rFonts w:ascii="Traditional Arabic" w:eastAsiaTheme="majorEastAsia" w:hAnsi="Traditional Arabic" w:cs="Traditional Arabic"/>
          <w:color w:val="000000"/>
          <w:sz w:val="30"/>
          <w:szCs w:val="30"/>
          <w:rtl/>
        </w:rPr>
        <w:footnoteReference w:id="359"/>
      </w:r>
      <w:r>
        <w:rPr>
          <w:rFonts w:ascii="Traditional Arabic" w:hAnsi="Traditional Arabic" w:cs="Traditional Arabic" w:hint="cs"/>
          <w:color w:val="000000"/>
          <w:sz w:val="30"/>
          <w:szCs w:val="30"/>
          <w:rtl/>
        </w:rPr>
        <w:t xml:space="preserve"> زمر (39) 33</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رُوحاً مِنْ أَمْرِنا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60"/>
      </w:r>
      <w:r>
        <w:rPr>
          <w:rFonts w:ascii="Traditional Arabic" w:hAnsi="Traditional Arabic" w:cs="Traditional Arabic" w:hint="cs"/>
          <w:color w:val="000000"/>
          <w:sz w:val="30"/>
          <w:szCs w:val="30"/>
          <w:rtl/>
        </w:rPr>
        <w:t xml:space="preserve"> شورى (42) 52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ما ضَلَّ صاحِبُكُمْ وَ ما غَوى‏ عَلَّمَهُ شَدِيدُ الْقُوى‏ فَأَوْحى‏ إِلى‏ عَبْدِهِ ما أَوْحى‏.</w:t>
      </w:r>
      <w:r>
        <w:rPr>
          <w:rStyle w:val="FootnoteReference"/>
          <w:rFonts w:ascii="Traditional Arabic" w:eastAsiaTheme="majorEastAsia" w:hAnsi="Traditional Arabic" w:cs="Traditional Arabic"/>
          <w:color w:val="000000"/>
          <w:sz w:val="30"/>
          <w:szCs w:val="30"/>
          <w:rtl/>
        </w:rPr>
        <w:footnoteReference w:id="361"/>
      </w:r>
      <w:r>
        <w:rPr>
          <w:rFonts w:ascii="Traditional Arabic" w:hAnsi="Traditional Arabic" w:cs="Traditional Arabic" w:hint="cs"/>
          <w:color w:val="000000"/>
          <w:sz w:val="30"/>
          <w:szCs w:val="30"/>
          <w:rtl/>
        </w:rPr>
        <w:t xml:space="preserve"> نجم (53) 2 و 5 و 10</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w:t>
      </w:r>
      <w:r>
        <w:rPr>
          <w:rStyle w:val="FootnoteReference"/>
          <w:rFonts w:ascii="Traditional Arabic" w:eastAsiaTheme="majorEastAsia" w:hAnsi="Traditional Arabic" w:cs="Traditional Arabic"/>
          <w:color w:val="000000"/>
          <w:sz w:val="30"/>
          <w:szCs w:val="30"/>
          <w:rtl/>
        </w:rPr>
        <w:footnoteReference w:id="362"/>
      </w:r>
      <w:r>
        <w:rPr>
          <w:rFonts w:ascii="Traditional Arabic" w:hAnsi="Traditional Arabic" w:cs="Traditional Arabic" w:hint="cs"/>
          <w:color w:val="000000"/>
          <w:sz w:val="30"/>
          <w:szCs w:val="30"/>
          <w:rtl/>
        </w:rPr>
        <w:t xml:space="preserve"> حاقّه (69) 40</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w:t>
      </w:r>
      <w:r>
        <w:rPr>
          <w:rStyle w:val="FootnoteReference"/>
          <w:rFonts w:ascii="Traditional Arabic" w:eastAsiaTheme="majorEastAsia" w:hAnsi="Traditional Arabic" w:cs="Traditional Arabic"/>
          <w:color w:val="000000"/>
          <w:sz w:val="30"/>
          <w:szCs w:val="30"/>
          <w:rtl/>
        </w:rPr>
        <w:footnoteReference w:id="363"/>
      </w:r>
      <w:r>
        <w:rPr>
          <w:rFonts w:ascii="Traditional Arabic" w:hAnsi="Traditional Arabic" w:cs="Traditional Arabic" w:hint="cs"/>
          <w:color w:val="000000"/>
          <w:sz w:val="30"/>
          <w:szCs w:val="30"/>
          <w:rtl/>
        </w:rPr>
        <w:t xml:space="preserve"> تكوير (81) 19</w:t>
      </w:r>
    </w:p>
    <w:p w:rsidR="00DA643A" w:rsidRDefault="00DA643A" w:rsidP="00DA643A">
      <w:pPr>
        <w:pStyle w:val="NormalWeb"/>
        <w:bidi/>
        <w:rPr>
          <w:rtl/>
        </w:rPr>
      </w:pPr>
      <w:r>
        <w:rPr>
          <w:rFonts w:ascii="Traditional Arabic" w:hAnsi="Traditional Arabic" w:cs="Traditional Arabic" w:hint="cs"/>
          <w:color w:val="000000"/>
          <w:sz w:val="30"/>
          <w:szCs w:val="30"/>
          <w:rtl/>
        </w:rPr>
        <w:t>1113. شهود قلبى جبرئيل، به وسيله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لَقَدْ رَآهُ نَزْلَةً أُخْرى‏ عَلَّمَهُ شَدِيدُ الْقُوى‏ ما كَذَبَ الْفُؤادُ ما رَأى‏.</w:t>
      </w:r>
      <w:r>
        <w:rPr>
          <w:rFonts w:ascii="Traditional Arabic" w:hAnsi="Traditional Arabic" w:cs="Traditional Arabic" w:hint="cs"/>
          <w:color w:val="000000"/>
          <w:sz w:val="30"/>
          <w:szCs w:val="30"/>
          <w:rtl/>
        </w:rPr>
        <w:t xml:space="preserve"> نجم (53) 5 و 11 و 13</w:t>
      </w:r>
    </w:p>
    <w:p w:rsidR="00DA643A" w:rsidRDefault="00DA643A" w:rsidP="00DA643A">
      <w:pPr>
        <w:pStyle w:val="NormalWeb"/>
        <w:bidi/>
        <w:rPr>
          <w:rtl/>
        </w:rPr>
      </w:pPr>
      <w:r>
        <w:rPr>
          <w:rFonts w:ascii="Traditional Arabic" w:hAnsi="Traditional Arabic" w:cs="Traditional Arabic" w:hint="cs"/>
          <w:color w:val="000000"/>
          <w:sz w:val="30"/>
          <w:szCs w:val="30"/>
          <w:rtl/>
        </w:rPr>
        <w:t>1114. سوگند خداوند به ستارگان، شب و سپيده، جهت تأكيد بر مأموريت جبرئيل، در ابلاغ قرآن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فَلا أُقْسِمُ بِالْخُنَّسِ‏ الْجَوارِ الْكُنَّسِ‏ وَ اللَّيْلِ إِذا عَسْعَسَ‏ وَ الصُّبْحِ إِذا تَنَفَّسَ‏ إِنَّهُ لَقَوْلُ رَسُولٍ كَرِيمٍ.</w:t>
      </w:r>
      <w:r>
        <w:rPr>
          <w:rFonts w:ascii="Traditional Arabic" w:hAnsi="Traditional Arabic" w:cs="Traditional Arabic" w:hint="cs"/>
          <w:color w:val="000000"/>
          <w:sz w:val="30"/>
          <w:szCs w:val="30"/>
          <w:rtl/>
        </w:rPr>
        <w:t xml:space="preserve"> تكوير (81) 15-/ 19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204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1115. بردن پيامبر صلى الله عليه و آله از مكّه به بيت‏المقدّس، به واسطه جبرئيل:</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 لَيْلًا مِنَ الْمَسْجِدِ الْحَرامِ إِلَى الْمَسْجِدِ الْأَقْصَى الَّذِي بارَكْنا حَوْلَهُ لِنُرِيَهُ مِنْ آياتِنا إِنَّهُ هُوَ السَّمِيعُ الْبَصِيرُ.</w:t>
      </w:r>
      <w:r>
        <w:rPr>
          <w:rStyle w:val="FootnoteReference"/>
          <w:rFonts w:ascii="Traditional Arabic" w:eastAsiaTheme="majorEastAsia" w:hAnsi="Traditional Arabic" w:cs="Traditional Arabic"/>
          <w:color w:val="000000"/>
          <w:sz w:val="30"/>
          <w:szCs w:val="30"/>
          <w:rtl/>
        </w:rPr>
        <w:footnoteReference w:id="364"/>
      </w:r>
      <w:r>
        <w:rPr>
          <w:rFonts w:ascii="Traditional Arabic" w:hAnsi="Traditional Arabic" w:cs="Traditional Arabic" w:hint="cs"/>
          <w:color w:val="000000"/>
          <w:sz w:val="30"/>
          <w:szCs w:val="30"/>
          <w:rtl/>
        </w:rPr>
        <w:t xml:space="preserve"> اسراء (17) 1</w:t>
      </w:r>
    </w:p>
    <w:p w:rsidR="00DA643A" w:rsidRDefault="00DA643A" w:rsidP="00DA643A">
      <w:pPr>
        <w:pStyle w:val="NormalWeb"/>
        <w:bidi/>
        <w:rPr>
          <w:rtl/>
        </w:rPr>
      </w:pPr>
      <w:r>
        <w:rPr>
          <w:rFonts w:ascii="Traditional Arabic" w:hAnsi="Traditional Arabic" w:cs="Traditional Arabic" w:hint="cs"/>
          <w:color w:val="000000"/>
          <w:sz w:val="30"/>
          <w:szCs w:val="30"/>
          <w:rtl/>
        </w:rPr>
        <w:t>1116. نزول وحى به وسيله جبرئيل بر قلب پيامبر صلى الله عليه و آله، با زبان عربى واضح:</w:t>
      </w:r>
    </w:p>
    <w:p w:rsidR="00DA643A" w:rsidRDefault="00DA643A" w:rsidP="00DA643A">
      <w:pPr>
        <w:pStyle w:val="NormalWeb"/>
        <w:bidi/>
        <w:rPr>
          <w:rtl/>
        </w:rPr>
      </w:pPr>
      <w:r>
        <w:rPr>
          <w:rFonts w:ascii="Traditional Arabic" w:hAnsi="Traditional Arabic" w:cs="Traditional Arabic" w:hint="cs"/>
          <w:color w:val="006A0F"/>
          <w:sz w:val="30"/>
          <w:szCs w:val="30"/>
          <w:rtl/>
        </w:rPr>
        <w:t>نَزَلَ بِهِ الرُّوحُ الْأَمِينُ‏ عَلى‏ قَلْبِكَ‏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بِلِسانٍ عَرَبِيٍّ مُبِينٍ.</w:t>
      </w:r>
      <w:r>
        <w:rPr>
          <w:rFonts w:ascii="Traditional Arabic" w:hAnsi="Traditional Arabic" w:cs="Traditional Arabic" w:hint="cs"/>
          <w:color w:val="000000"/>
          <w:sz w:val="30"/>
          <w:szCs w:val="30"/>
          <w:rtl/>
        </w:rPr>
        <w:t xml:space="preserve"> شعراء (26) 193-/ 195</w:t>
      </w:r>
    </w:p>
    <w:p w:rsidR="00DA643A" w:rsidRDefault="00DA643A" w:rsidP="00DA643A">
      <w:pPr>
        <w:pStyle w:val="NormalWeb"/>
        <w:bidi/>
        <w:rPr>
          <w:rtl/>
        </w:rPr>
      </w:pPr>
      <w:r>
        <w:rPr>
          <w:rFonts w:ascii="Traditional Arabic" w:hAnsi="Traditional Arabic" w:cs="Traditional Arabic" w:hint="cs"/>
          <w:color w:val="000000"/>
          <w:sz w:val="30"/>
          <w:szCs w:val="30"/>
          <w:rtl/>
        </w:rPr>
        <w:t>1117. جبرئيل، فرشته‏اى امين در ابلاغ وحى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لَتَنْزِيلُ رَبِّ الْعالَمِينَ‏ نَزَلَ بِهِ الرُّوحُ الْأَمِينُ‏ عَلى‏ قَلْبِكَ‏</w:t>
      </w:r>
      <w:r>
        <w:rPr>
          <w:rFonts w:ascii="Traditional Arabic" w:hAnsi="Traditional Arabic" w:cs="Traditional Arabic" w:hint="cs"/>
          <w:color w:val="000000"/>
          <w:sz w:val="30"/>
          <w:szCs w:val="30"/>
          <w:rtl/>
        </w:rPr>
        <w:t xml:space="preserve"> .... شعراء (26) 192-/ 194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إِنَّهُ لَقَوْلُ رَسُولٍ كَرِيمٍ‏ مُطاعٍ ثَمَّ أَمِينٍ.</w:t>
      </w:r>
      <w:r>
        <w:rPr>
          <w:rStyle w:val="FootnoteReference"/>
          <w:rFonts w:ascii="Traditional Arabic" w:eastAsiaTheme="majorEastAsia" w:hAnsi="Traditional Arabic" w:cs="Traditional Arabic"/>
          <w:color w:val="000000"/>
          <w:sz w:val="30"/>
          <w:szCs w:val="30"/>
          <w:rtl/>
        </w:rPr>
        <w:footnoteReference w:id="365"/>
      </w:r>
      <w:r>
        <w:rPr>
          <w:rFonts w:ascii="Traditional Arabic" w:hAnsi="Traditional Arabic" w:cs="Traditional Arabic" w:hint="cs"/>
          <w:color w:val="000000"/>
          <w:sz w:val="30"/>
          <w:szCs w:val="30"/>
          <w:rtl/>
        </w:rPr>
        <w:t xml:space="preserve"> تكوير (81) 19 و 21</w:t>
      </w:r>
    </w:p>
    <w:p w:rsidR="00DA643A" w:rsidRDefault="00DA643A" w:rsidP="00DA643A">
      <w:pPr>
        <w:pStyle w:val="NormalWeb"/>
        <w:bidi/>
        <w:rPr>
          <w:rtl/>
        </w:rPr>
      </w:pPr>
      <w:r>
        <w:rPr>
          <w:rFonts w:ascii="Traditional Arabic" w:hAnsi="Traditional Arabic" w:cs="Traditional Arabic" w:hint="cs"/>
          <w:color w:val="000000"/>
          <w:sz w:val="30"/>
          <w:szCs w:val="30"/>
          <w:rtl/>
        </w:rPr>
        <w:t>1118. نزول وحى، به واسطه جبرئيل بر پيامبر صلى الله عليه و آله، به فرمان و مشيّت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قُلْ مَنْ كانَ عَدُوًّا لِجِبْرِيلَ فَإِنَّهُ نَزَّلَهُ عَلى‏ قَلْبِكَ بِإِذْنِ اللَّهِ‏</w:t>
      </w:r>
      <w:r>
        <w:rPr>
          <w:rFonts w:ascii="Traditional Arabic" w:hAnsi="Traditional Arabic" w:cs="Traditional Arabic" w:hint="cs"/>
          <w:color w:val="000000"/>
          <w:sz w:val="30"/>
          <w:szCs w:val="30"/>
          <w:rtl/>
        </w:rPr>
        <w:t xml:space="preserve"> .... بقره (2) 97</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لِبَشَرٍ أَنْ يُكَلِّمَهُ اللَّهُ إِلَّا وَحْياً أَوْ مِنْ وَراءِ حِجابٍ أَوْ يُرْسِلَ رَسُولًا فَيُوحِيَ بِإِذْنِهِ ما يَشاءُ إِنَّهُ عَلِيٌّ حَكِيمٌ‏ وَ كَذلِكَ أَوْحَيْنا إِلَيْكَ رُوحاً مِنْ أَمْرِنا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جَعَلْناهُ نُوراً نَهْدِي بِهِ مَنْ نَشاءُ مِنْ عِبادِنا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66"/>
      </w:r>
      <w:r>
        <w:rPr>
          <w:rFonts w:ascii="Traditional Arabic" w:hAnsi="Traditional Arabic" w:cs="Traditional Arabic" w:hint="cs"/>
          <w:color w:val="000000"/>
          <w:sz w:val="30"/>
          <w:szCs w:val="30"/>
          <w:rtl/>
        </w:rPr>
        <w:t xml:space="preserve"> شورى (42) 51 و 52</w:t>
      </w:r>
    </w:p>
    <w:p w:rsidR="00DA643A" w:rsidRDefault="00DA643A" w:rsidP="00DA643A">
      <w:pPr>
        <w:pStyle w:val="NormalWeb"/>
        <w:bidi/>
        <w:rPr>
          <w:rtl/>
        </w:rPr>
      </w:pPr>
      <w:r>
        <w:rPr>
          <w:rFonts w:ascii="Traditional Arabic" w:hAnsi="Traditional Arabic" w:cs="Traditional Arabic" w:hint="cs"/>
          <w:color w:val="000000"/>
          <w:sz w:val="30"/>
          <w:szCs w:val="30"/>
          <w:rtl/>
        </w:rPr>
        <w:t>1119. جبرئيل، مأمور قرائت قرآن بر پيامبر صلى الله عليه و آله و آن حضرت، مأمور پيروى از او:</w:t>
      </w:r>
    </w:p>
    <w:p w:rsidR="00DA643A" w:rsidRDefault="00DA643A" w:rsidP="00DA643A">
      <w:pPr>
        <w:pStyle w:val="NormalWeb"/>
        <w:bidi/>
        <w:rPr>
          <w:rtl/>
        </w:rPr>
      </w:pPr>
      <w:r>
        <w:rPr>
          <w:rFonts w:ascii="Traditional Arabic" w:hAnsi="Traditional Arabic" w:cs="Traditional Arabic" w:hint="cs"/>
          <w:color w:val="006A0F"/>
          <w:sz w:val="30"/>
          <w:szCs w:val="30"/>
          <w:rtl/>
        </w:rPr>
        <w:t>فَإِذا قَرَأْناهُ فَاتَّبِعْ قُرْآنَهُ.</w:t>
      </w:r>
      <w:r>
        <w:rPr>
          <w:rStyle w:val="FootnoteReference"/>
          <w:rFonts w:ascii="Traditional Arabic" w:eastAsiaTheme="majorEastAsia" w:hAnsi="Traditional Arabic" w:cs="Traditional Arabic"/>
          <w:color w:val="000000"/>
          <w:sz w:val="30"/>
          <w:szCs w:val="30"/>
          <w:rtl/>
        </w:rPr>
        <w:footnoteReference w:id="367"/>
      </w:r>
      <w:r>
        <w:rPr>
          <w:rFonts w:ascii="Traditional Arabic" w:hAnsi="Traditional Arabic" w:cs="Traditional Arabic" w:hint="cs"/>
          <w:color w:val="000000"/>
          <w:sz w:val="30"/>
          <w:szCs w:val="30"/>
          <w:rtl/>
        </w:rPr>
        <w:t xml:space="preserve"> قيامت (75) 18</w:t>
      </w:r>
    </w:p>
    <w:p w:rsidR="00DA643A" w:rsidRDefault="00DA643A" w:rsidP="00DA643A">
      <w:pPr>
        <w:pStyle w:val="NormalWeb"/>
        <w:bidi/>
        <w:rPr>
          <w:rtl/>
        </w:rPr>
      </w:pPr>
      <w:r>
        <w:rPr>
          <w:rFonts w:ascii="Traditional Arabic" w:hAnsi="Traditional Arabic" w:cs="Traditional Arabic" w:hint="cs"/>
          <w:color w:val="000000"/>
          <w:sz w:val="30"/>
          <w:szCs w:val="30"/>
          <w:rtl/>
        </w:rPr>
        <w:t>1120. جبرئيل، به دور از هرگونه نقص و ناتوانى در ابلاغ پيام خداوند به پيامبر صلى الله عليه و آله:</w:t>
      </w:r>
      <w:r>
        <w:rPr>
          <w:rStyle w:val="FootnoteReference"/>
          <w:rFonts w:ascii="Traditional Arabic" w:eastAsiaTheme="majorEastAsia" w:hAnsi="Traditional Arabic" w:cs="Traditional Arabic"/>
          <w:color w:val="000000"/>
          <w:sz w:val="30"/>
          <w:szCs w:val="30"/>
          <w:rtl/>
        </w:rPr>
        <w:footnoteReference w:id="368"/>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204</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وَ ما صاحِبُكُمْ بِمَجْنُونٍ‏ وَ ما هُوَ عَلَى الْغَيْبِ بِضَنِينٍ.</w:t>
      </w:r>
      <w:r>
        <w:rPr>
          <w:rStyle w:val="FootnoteReference"/>
          <w:rFonts w:ascii="Traditional Arabic" w:eastAsiaTheme="majorEastAsia" w:hAnsi="Traditional Arabic" w:cs="Traditional Arabic"/>
          <w:color w:val="000000"/>
          <w:sz w:val="30"/>
          <w:szCs w:val="30"/>
          <w:rtl/>
        </w:rPr>
        <w:footnoteReference w:id="369"/>
      </w:r>
      <w:r>
        <w:rPr>
          <w:rFonts w:ascii="Traditional Arabic" w:hAnsi="Traditional Arabic" w:cs="Traditional Arabic" w:hint="cs"/>
          <w:color w:val="000000"/>
          <w:sz w:val="30"/>
          <w:szCs w:val="30"/>
          <w:rtl/>
        </w:rPr>
        <w:t xml:space="preserve"> تكوير (81) 19 و 22 و 24</w:t>
      </w:r>
    </w:p>
    <w:p w:rsidR="00DA643A" w:rsidRDefault="00DA643A" w:rsidP="00DA643A">
      <w:pPr>
        <w:pStyle w:val="NormalWeb"/>
        <w:bidi/>
        <w:rPr>
          <w:rtl/>
        </w:rPr>
      </w:pPr>
      <w:r>
        <w:rPr>
          <w:rFonts w:ascii="Traditional Arabic" w:hAnsi="Traditional Arabic" w:cs="Traditional Arabic" w:hint="cs"/>
          <w:color w:val="000000"/>
          <w:sz w:val="30"/>
          <w:szCs w:val="30"/>
          <w:rtl/>
        </w:rPr>
        <w:t>1121. تعليم قرآن به پيامبر صلى الله عليه و آله، از ناحيه جبرئيل: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205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 هُوَ إِلَّا وَحْيٌ يُوحى‏ عَلَّمَهُ شَدِيدُ الْقُوى‏ فَأَوْحى‏ إِلى‏ عَبْدِهِ ما أَوْحى‏.</w:t>
      </w:r>
      <w:r>
        <w:rPr>
          <w:rStyle w:val="FootnoteReference"/>
          <w:rFonts w:ascii="Traditional Arabic" w:hAnsi="Traditional Arabic" w:cs="Traditional Arabic"/>
          <w:color w:val="000000"/>
          <w:sz w:val="30"/>
          <w:szCs w:val="30"/>
          <w:rtl/>
        </w:rPr>
        <w:footnoteReference w:id="370"/>
      </w:r>
      <w:r>
        <w:rPr>
          <w:rFonts w:ascii="Traditional Arabic" w:hAnsi="Traditional Arabic" w:cs="Traditional Arabic" w:hint="cs"/>
          <w:color w:val="000000"/>
          <w:sz w:val="30"/>
          <w:szCs w:val="30"/>
          <w:rtl/>
        </w:rPr>
        <w:t xml:space="preserve"> نجم (53) 4 و 5 و 10</w:t>
      </w:r>
    </w:p>
    <w:p w:rsidR="00DA643A" w:rsidRDefault="00DA643A" w:rsidP="00DA643A">
      <w:pPr>
        <w:pStyle w:val="NormalWeb"/>
        <w:bidi/>
        <w:rPr>
          <w:rtl/>
        </w:rPr>
      </w:pPr>
      <w:r>
        <w:rPr>
          <w:rFonts w:ascii="Traditional Arabic" w:hAnsi="Traditional Arabic" w:cs="Traditional Arabic" w:hint="cs"/>
          <w:color w:val="000000"/>
          <w:sz w:val="30"/>
          <w:szCs w:val="30"/>
          <w:rtl/>
        </w:rPr>
        <w:t>1122. قرار داشتن جبرئيل در افق اعلا، هنگام ابلاغ وحى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عَلَّمَهُ شَدِيدُ الْقُوى‏ وَ هُوَ بِالْأُفُقِ الْأَعْلى‏ فَأَوْحى‏ إِلى‏ عَبْدِهِ ما أَوْحى‏.</w:t>
      </w:r>
      <w:r>
        <w:rPr>
          <w:rStyle w:val="FootnoteReference"/>
          <w:rFonts w:ascii="Traditional Arabic" w:eastAsiaTheme="majorEastAsia" w:hAnsi="Traditional Arabic" w:cs="Traditional Arabic"/>
          <w:color w:val="000000"/>
          <w:sz w:val="30"/>
          <w:szCs w:val="30"/>
          <w:rtl/>
        </w:rPr>
        <w:footnoteReference w:id="371"/>
      </w:r>
      <w:r>
        <w:rPr>
          <w:rFonts w:ascii="Traditional Arabic" w:hAnsi="Traditional Arabic" w:cs="Traditional Arabic" w:hint="cs"/>
          <w:color w:val="000000"/>
          <w:sz w:val="30"/>
          <w:szCs w:val="30"/>
          <w:rtl/>
        </w:rPr>
        <w:t xml:space="preserve"> نجم (53) 5 و 7 و 10</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وَ لَقَدْ رَآهُ بِالْأُفُقِ الْمُبِينِ.</w:t>
      </w:r>
      <w:r>
        <w:rPr>
          <w:rFonts w:ascii="Traditional Arabic" w:hAnsi="Traditional Arabic" w:cs="Traditional Arabic" w:hint="cs"/>
          <w:color w:val="000000"/>
          <w:sz w:val="30"/>
          <w:szCs w:val="30"/>
          <w:rtl/>
        </w:rPr>
        <w:t xml:space="preserve"> تكوير (81) 19 و 23</w:t>
      </w:r>
    </w:p>
    <w:p w:rsidR="00DA643A" w:rsidRDefault="00DA643A" w:rsidP="00DA643A">
      <w:pPr>
        <w:pStyle w:val="NormalWeb"/>
        <w:bidi/>
        <w:rPr>
          <w:rtl/>
        </w:rPr>
      </w:pPr>
      <w:r>
        <w:rPr>
          <w:rFonts w:ascii="Traditional Arabic" w:hAnsi="Traditional Arabic" w:cs="Traditional Arabic" w:hint="cs"/>
          <w:color w:val="000000"/>
          <w:sz w:val="30"/>
          <w:szCs w:val="30"/>
          <w:rtl/>
        </w:rPr>
        <w:t>1123. رؤيت جبرئيل به صورت اصلى‏اش در افق اعلا،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ذُو مِرَّةٍ فَاسْتَوى‏ وَ هُوَ بِالْأُفُقِ الْأَعْلى‏ وَ لَقَدْ رَآهُ نَزْلَةً أُخْرى‏ عِنْدَ سِدْرَةِ الْمُنْتَهى‏.</w:t>
      </w:r>
      <w:r>
        <w:rPr>
          <w:rStyle w:val="FootnoteReference"/>
          <w:rFonts w:ascii="Traditional Arabic" w:eastAsiaTheme="majorEastAsia" w:hAnsi="Traditional Arabic" w:cs="Traditional Arabic"/>
          <w:color w:val="000000"/>
          <w:sz w:val="30"/>
          <w:szCs w:val="30"/>
          <w:rtl/>
        </w:rPr>
        <w:footnoteReference w:id="372"/>
      </w:r>
      <w:r>
        <w:rPr>
          <w:rFonts w:ascii="Traditional Arabic" w:hAnsi="Traditional Arabic" w:cs="Traditional Arabic" w:hint="cs"/>
          <w:color w:val="000000"/>
          <w:sz w:val="30"/>
          <w:szCs w:val="30"/>
          <w:rtl/>
        </w:rPr>
        <w:t xml:space="preserve"> نجم (53) 5-/ 7 و 13 و 14</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ذِي قُوَّةٍ عِنْدَ ذِي الْعَرْشِ مَكِينٍ‏ مُطاعٍ ثَمَّ أَمِينٍ‏ وَ لَقَدْ رَآهُ بِالْأُفُقِ الْمُبِينِ.</w:t>
      </w:r>
      <w:r>
        <w:rPr>
          <w:rStyle w:val="FootnoteReference"/>
          <w:rFonts w:ascii="Traditional Arabic" w:eastAsiaTheme="majorEastAsia" w:hAnsi="Traditional Arabic" w:cs="Traditional Arabic"/>
          <w:color w:val="000000"/>
          <w:sz w:val="30"/>
          <w:szCs w:val="30"/>
          <w:rtl/>
        </w:rPr>
        <w:footnoteReference w:id="373"/>
      </w:r>
      <w:r>
        <w:rPr>
          <w:rFonts w:ascii="Traditional Arabic" w:hAnsi="Traditional Arabic" w:cs="Traditional Arabic" w:hint="cs"/>
          <w:color w:val="000000"/>
          <w:sz w:val="30"/>
          <w:szCs w:val="30"/>
          <w:rtl/>
        </w:rPr>
        <w:t xml:space="preserve"> تكوير (81) 19-/ 21 و 23</w:t>
      </w:r>
    </w:p>
    <w:p w:rsidR="00DA643A" w:rsidRDefault="00DA643A" w:rsidP="00DA643A">
      <w:pPr>
        <w:pStyle w:val="NormalWeb"/>
        <w:bidi/>
        <w:rPr>
          <w:rtl/>
        </w:rPr>
      </w:pPr>
      <w:r>
        <w:rPr>
          <w:rFonts w:ascii="Traditional Arabic" w:hAnsi="Traditional Arabic" w:cs="Traditional Arabic" w:hint="cs"/>
          <w:color w:val="000000"/>
          <w:sz w:val="30"/>
          <w:szCs w:val="30"/>
          <w:rtl/>
        </w:rPr>
        <w:t>1124. مشاهده جبرئيل، در كنار جنّةالمأوى‏، به وسيله پيامبراكرم صلى الله عليه و آله، هنگام وحى به او:</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فَأَوْحى‏ إِلى‏ عَبْدِهِ ما أَوْحى‏ وَ لَقَدْ رَآهُ نَزْلَةً أُخْرى‏ عِنْدَ سِدْرَةِ الْمُنْتَهى‏ عِنْدَها جَنَّةُ الْمَأْوى‏.</w:t>
      </w:r>
      <w:r>
        <w:rPr>
          <w:rFonts w:ascii="Traditional Arabic" w:hAnsi="Traditional Arabic" w:cs="Traditional Arabic" w:hint="cs"/>
          <w:color w:val="000000"/>
          <w:sz w:val="30"/>
          <w:szCs w:val="30"/>
          <w:rtl/>
        </w:rPr>
        <w:t xml:space="preserve"> نجم (53) 5 و 10 و 13-/ 15</w:t>
      </w:r>
    </w:p>
    <w:p w:rsidR="00DA643A" w:rsidRDefault="00DA643A" w:rsidP="00DA643A">
      <w:pPr>
        <w:pStyle w:val="NormalWeb"/>
        <w:bidi/>
        <w:rPr>
          <w:rtl/>
        </w:rPr>
      </w:pPr>
      <w:r>
        <w:rPr>
          <w:rFonts w:ascii="Traditional Arabic" w:hAnsi="Traditional Arabic" w:cs="Traditional Arabic" w:hint="cs"/>
          <w:color w:val="000000"/>
          <w:sz w:val="30"/>
          <w:szCs w:val="30"/>
          <w:rtl/>
        </w:rPr>
        <w:t>1125. مشاهده جبرئيل، از سوى پيامبر صلى الله عليه و آله، در كنار سدرةالمنتهى‏:</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وَ لَقَدْ رَآهُ نَزْلَةً أُخْرى‏ عِنْدَ سِدْرَةِ الْمُنْتَهى‏.</w:t>
      </w:r>
      <w:r>
        <w:rPr>
          <w:rStyle w:val="FootnoteReference"/>
          <w:rFonts w:ascii="Traditional Arabic" w:eastAsiaTheme="majorEastAsia" w:hAnsi="Traditional Arabic" w:cs="Traditional Arabic"/>
          <w:color w:val="000000"/>
          <w:sz w:val="30"/>
          <w:szCs w:val="30"/>
          <w:rtl/>
        </w:rPr>
        <w:footnoteReference w:id="374"/>
      </w:r>
      <w:r>
        <w:rPr>
          <w:rFonts w:ascii="Traditional Arabic" w:hAnsi="Traditional Arabic" w:cs="Traditional Arabic" w:hint="cs"/>
          <w:color w:val="000000"/>
          <w:sz w:val="30"/>
          <w:szCs w:val="30"/>
          <w:rtl/>
        </w:rPr>
        <w:t xml:space="preserve"> نجم (53) 5 و 13 و 14</w:t>
      </w:r>
    </w:p>
    <w:p w:rsidR="00DA643A" w:rsidRDefault="00DA643A" w:rsidP="00DA643A">
      <w:pPr>
        <w:pStyle w:val="NormalWeb"/>
        <w:bidi/>
        <w:rPr>
          <w:rtl/>
        </w:rPr>
      </w:pPr>
      <w:r>
        <w:rPr>
          <w:rFonts w:ascii="Traditional Arabic" w:hAnsi="Traditional Arabic" w:cs="Traditional Arabic" w:hint="cs"/>
          <w:color w:val="000000"/>
          <w:sz w:val="30"/>
          <w:szCs w:val="30"/>
          <w:rtl/>
        </w:rPr>
        <w:t>1126. فاصله جبرئيل با پيامبر صلى الله عليه و آله هنگام وحى به آن حضرت، به اندازه فاصله دو كمان يا كمتر از آن:</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وَ هُوَ بِالْأُفُقِ الْأَعْلى‏ ثُمَّ دَنا فَتَدَلَّى‏ فَكانَ قابَ قَوْسَيْنِ أَوْ أَدْنى‏ فَأَوْحى‏ إِلى‏ عَبْدِهِ ما أَوْحى‏.</w:t>
      </w:r>
      <w:r>
        <w:rPr>
          <w:rFonts w:ascii="Traditional Arabic" w:hAnsi="Traditional Arabic" w:cs="Traditional Arabic" w:hint="cs"/>
          <w:color w:val="000000"/>
          <w:sz w:val="30"/>
          <w:szCs w:val="30"/>
          <w:rtl/>
        </w:rPr>
        <w:t xml:space="preserve"> نجم (53) 5 و 7-/ 10</w:t>
      </w:r>
    </w:p>
    <w:p w:rsidR="00DA643A" w:rsidRDefault="00DA643A" w:rsidP="00DA643A">
      <w:pPr>
        <w:pStyle w:val="NormalWeb"/>
        <w:bidi/>
        <w:rPr>
          <w:rtl/>
        </w:rPr>
      </w:pPr>
      <w:r>
        <w:rPr>
          <w:rFonts w:ascii="Traditional Arabic" w:hAnsi="Traditional Arabic" w:cs="Traditional Arabic" w:hint="cs"/>
          <w:color w:val="000000"/>
          <w:sz w:val="30"/>
          <w:szCs w:val="30"/>
          <w:rtl/>
        </w:rPr>
        <w:t>1127. عزيمت جبرئيل از بالاترين افق هستى، به سوى پيامبر صلى الله عليه و آله، جهت ابلاغ قرآن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وَ هُوَ بِالْأُفُقِ الْأَعْلى‏.</w:t>
      </w:r>
      <w:r>
        <w:rPr>
          <w:rFonts w:ascii="Traditional Arabic" w:hAnsi="Traditional Arabic" w:cs="Traditional Arabic" w:hint="cs"/>
          <w:color w:val="000000"/>
          <w:sz w:val="30"/>
          <w:szCs w:val="30"/>
          <w:rtl/>
        </w:rPr>
        <w:t xml:space="preserve"> نجم (53) 5 و 7</w:t>
      </w:r>
    </w:p>
    <w:p w:rsidR="00DA643A" w:rsidRDefault="00DA643A" w:rsidP="00DA643A">
      <w:pPr>
        <w:pStyle w:val="NormalWeb"/>
        <w:bidi/>
        <w:rPr>
          <w:rtl/>
        </w:rPr>
      </w:pPr>
      <w:r>
        <w:rPr>
          <w:rFonts w:ascii="Traditional Arabic" w:hAnsi="Traditional Arabic" w:cs="Traditional Arabic" w:hint="cs"/>
          <w:color w:val="000000"/>
          <w:sz w:val="30"/>
          <w:szCs w:val="30"/>
          <w:rtl/>
        </w:rPr>
        <w:t>1128. وحى حقايق عظيمى به پيامبر صلى الله عليه و آله، هنگام نزديك شدن جبرئيل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هُوَ إِلَّا وَحْيٌ يُوحى‏ عَلَّمَهُ شَدِيدُ الْقُوى‏ ثُمَّ دَنا فَتَدَلَّى‏ فَكانَ قابَ قَوْسَيْنِ أَوْ أَدْنى‏ فَأَوْحى‏ إِلى‏ عَبْدِهِ ما أَوْحى‏.</w:t>
      </w:r>
      <w:r>
        <w:rPr>
          <w:rStyle w:val="FootnoteReference"/>
          <w:rFonts w:ascii="Traditional Arabic" w:eastAsiaTheme="majorEastAsia" w:hAnsi="Traditional Arabic" w:cs="Traditional Arabic"/>
          <w:color w:val="000000"/>
          <w:sz w:val="30"/>
          <w:szCs w:val="30"/>
          <w:rtl/>
        </w:rPr>
        <w:footnoteReference w:id="375"/>
      </w:r>
      <w:r>
        <w:rPr>
          <w:rFonts w:ascii="Traditional Arabic" w:hAnsi="Traditional Arabic" w:cs="Traditional Arabic" w:hint="cs"/>
          <w:color w:val="000000"/>
          <w:sz w:val="30"/>
          <w:szCs w:val="30"/>
          <w:rtl/>
        </w:rPr>
        <w:t xml:space="preserve"> نجم (53) 4 و 5 و 8-/ 10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206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1129. راه نيافتن هيچ‏گونه خطا و انحراف، در مشاهدات قلبى پيامبر صلى الله عليه و آله، هنگام ديدن جبرئيل در «سدرةالمنتهى‏»:</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وَ لَقَدْ رَآهُ نَزْلَةً أُخْرى‏ إِذْ يَغْشَى السِّدْرَةَ ما يَغْشى‏ ما زاغَ الْبَصَرُ وَ ما طَغى‏.</w:t>
      </w:r>
      <w:r>
        <w:rPr>
          <w:rFonts w:ascii="Traditional Arabic" w:hAnsi="Traditional Arabic" w:cs="Traditional Arabic" w:hint="cs"/>
          <w:color w:val="000000"/>
          <w:sz w:val="30"/>
          <w:szCs w:val="30"/>
          <w:rtl/>
        </w:rPr>
        <w:t xml:space="preserve"> نجم (53) 5 و 13 و 16 و 17</w:t>
      </w:r>
    </w:p>
    <w:p w:rsidR="00DA643A" w:rsidRDefault="00DA643A" w:rsidP="00DA643A">
      <w:pPr>
        <w:pStyle w:val="NormalWeb"/>
        <w:bidi/>
        <w:rPr>
          <w:rtl/>
        </w:rPr>
      </w:pPr>
      <w:r>
        <w:rPr>
          <w:rFonts w:ascii="Traditional Arabic" w:hAnsi="Traditional Arabic" w:cs="Traditional Arabic" w:hint="cs"/>
          <w:color w:val="000000"/>
          <w:sz w:val="30"/>
          <w:szCs w:val="30"/>
          <w:rtl/>
        </w:rPr>
        <w:t>1130. رؤيت جبرئيل، در افقى روشن با چشم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وَ لَقَدْ رَآهُ بِالْأُفُقِ الْمُبِينِ.</w:t>
      </w:r>
      <w:r>
        <w:rPr>
          <w:rFonts w:ascii="Traditional Arabic" w:hAnsi="Traditional Arabic" w:cs="Traditional Arabic" w:hint="cs"/>
          <w:color w:val="000000"/>
          <w:sz w:val="30"/>
          <w:szCs w:val="30"/>
          <w:rtl/>
        </w:rPr>
        <w:t xml:space="preserve"> تكوير (81) 19 و 23</w:t>
      </w:r>
    </w:p>
    <w:p w:rsidR="00DA643A" w:rsidRDefault="00DA643A" w:rsidP="00DA643A">
      <w:pPr>
        <w:pStyle w:val="NormalWeb"/>
        <w:bidi/>
        <w:rPr>
          <w:rtl/>
        </w:rPr>
      </w:pPr>
      <w:r>
        <w:rPr>
          <w:rFonts w:ascii="Traditional Arabic" w:hAnsi="Traditional Arabic" w:cs="Traditional Arabic" w:hint="cs"/>
          <w:color w:val="000000"/>
          <w:sz w:val="30"/>
          <w:szCs w:val="30"/>
          <w:rtl/>
        </w:rPr>
        <w:t>1131. نزول قرآن بر قلب مبارك پيامبر صلى الله عليه و آله به واسطه جبرئيل، موجب دشمنى و ايمان نياوردن يهود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مَنْ كانَ عَدُوًّا لِجِبْرِيلَ فَإِنَّهُ نَزَّلَهُ عَلى‏ قَلْبِكَ‏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76"/>
      </w:r>
      <w:r>
        <w:rPr>
          <w:rFonts w:ascii="Traditional Arabic" w:hAnsi="Traditional Arabic" w:cs="Traditional Arabic" w:hint="cs"/>
          <w:color w:val="000000"/>
          <w:sz w:val="30"/>
          <w:szCs w:val="30"/>
          <w:rtl/>
        </w:rPr>
        <w:t xml:space="preserve"> بقره (2) 97</w:t>
      </w:r>
    </w:p>
    <w:p w:rsidR="00DA643A" w:rsidRDefault="00DA643A" w:rsidP="00DA643A">
      <w:pPr>
        <w:pStyle w:val="NormalWeb"/>
        <w:bidi/>
        <w:rPr>
          <w:rtl/>
        </w:rPr>
      </w:pPr>
      <w:r>
        <w:rPr>
          <w:rFonts w:ascii="Traditional Arabic" w:hAnsi="Traditional Arabic" w:cs="Traditional Arabic" w:hint="cs"/>
          <w:color w:val="000000"/>
          <w:sz w:val="30"/>
          <w:szCs w:val="30"/>
          <w:rtl/>
        </w:rPr>
        <w:t>1132. عصمت و امانتدارى جبرئيل، در رساندن قرآن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لَتَنْزِيلُ رَبِّ الْعالَمِينَ‏ نَزَلَ بِهِ الرُّوحُ الْأَمِينُ‏ عَلى‏ قَلْبِكَ‏</w:t>
      </w:r>
      <w:r>
        <w:rPr>
          <w:rFonts w:ascii="Traditional Arabic" w:hAnsi="Traditional Arabic" w:cs="Traditional Arabic" w:hint="cs"/>
          <w:color w:val="000000"/>
          <w:sz w:val="30"/>
          <w:szCs w:val="30"/>
          <w:rtl/>
        </w:rPr>
        <w:t xml:space="preserve"> .... شعراء (26) 192- 194</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مُطاعٍ ثَمَّ أَمِينٍ.</w:t>
      </w:r>
      <w:r>
        <w:rPr>
          <w:rFonts w:ascii="Traditional Arabic" w:hAnsi="Traditional Arabic" w:cs="Traditional Arabic" w:hint="cs"/>
          <w:color w:val="000000"/>
          <w:sz w:val="30"/>
          <w:szCs w:val="30"/>
          <w:rtl/>
        </w:rPr>
        <w:t xml:space="preserve"> تكوير (81) 19 و 21</w:t>
      </w:r>
    </w:p>
    <w:p w:rsidR="00DA643A" w:rsidRDefault="00DA643A" w:rsidP="00DA643A">
      <w:pPr>
        <w:pStyle w:val="NormalWeb"/>
        <w:bidi/>
        <w:rPr>
          <w:rtl/>
        </w:rPr>
      </w:pPr>
      <w:r>
        <w:rPr>
          <w:rFonts w:ascii="Traditional Arabic" w:hAnsi="Traditional Arabic" w:cs="Traditional Arabic" w:hint="cs"/>
          <w:color w:val="000000"/>
          <w:sz w:val="30"/>
          <w:szCs w:val="30"/>
          <w:rtl/>
        </w:rPr>
        <w:t>1133. امداد و حمايت جبرئيل از محمّد صلى الله عليه و آله، در صورت توطئه برخى همسرانش عليه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تَظاهَرا عَلَيْهِ فَإِنَّ اللَّهَ هُوَ مَوْلاهُ وَ جِبْرِيلُ‏</w:t>
      </w:r>
      <w:r>
        <w:rPr>
          <w:rFonts w:ascii="Traditional Arabic" w:hAnsi="Traditional Arabic" w:cs="Traditional Arabic" w:hint="cs"/>
          <w:color w:val="000000"/>
          <w:sz w:val="30"/>
          <w:szCs w:val="30"/>
          <w:rtl/>
        </w:rPr>
        <w:t xml:space="preserve"> .... تحريم (66) 3 و 4</w:t>
      </w:r>
    </w:p>
    <w:p w:rsidR="00DA643A" w:rsidRDefault="00DA643A" w:rsidP="00DA643A">
      <w:pPr>
        <w:pStyle w:val="NormalWeb"/>
        <w:bidi/>
        <w:rPr>
          <w:rtl/>
        </w:rPr>
      </w:pPr>
      <w:r>
        <w:rPr>
          <w:rFonts w:ascii="Traditional Arabic" w:hAnsi="Traditional Arabic" w:cs="Traditional Arabic" w:hint="cs"/>
          <w:color w:val="000000"/>
          <w:sz w:val="30"/>
          <w:szCs w:val="30"/>
          <w:rtl/>
        </w:rPr>
        <w:t>1134. نزديك و نزديك‏تر شدن جبرئيل به پيامبر صلى الله عليه و آله، براى ابلاغ وحى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وَ هُوَ بِالْأُفُقِ الْأَعْلى‏ ثُمَّ دَنا فَتَدَلَّى‏ فَأَوْحى‏ إِلى‏ عَبْدِهِ ما أَوْحى‏.</w:t>
      </w:r>
      <w:r>
        <w:rPr>
          <w:rFonts w:ascii="Traditional Arabic" w:hAnsi="Traditional Arabic" w:cs="Traditional Arabic" w:hint="cs"/>
          <w:color w:val="000000"/>
          <w:sz w:val="30"/>
          <w:szCs w:val="30"/>
          <w:rtl/>
        </w:rPr>
        <w:t xml:space="preserve"> نجم (53) 5 و 7 و 8 و 10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1135. تأثير حضور جبرئيل بر «سدرةالمنتهى‏»، هنگام نشان دادن خود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وَ لَقَدْ رَآهُ نَزْلَةً أُخْرى‏ عِنْدَ سِدْرَةِ الْمُنْتَهى‏ إِذْ يَغْشَى السِّدْرَةَ ما يَغْشى‏.</w:t>
      </w:r>
      <w:r>
        <w:rPr>
          <w:rFonts w:ascii="Traditional Arabic" w:hAnsi="Traditional Arabic" w:cs="Traditional Arabic" w:hint="cs"/>
          <w:color w:val="000000"/>
          <w:sz w:val="30"/>
          <w:szCs w:val="30"/>
          <w:rtl/>
        </w:rPr>
        <w:t xml:space="preserve"> نجم (53) 5 و 13 و 14 و 16</w:t>
      </w:r>
    </w:p>
    <w:p w:rsidR="00DA643A" w:rsidRDefault="00DA643A" w:rsidP="00DA643A">
      <w:pPr>
        <w:pStyle w:val="NormalWeb"/>
        <w:bidi/>
        <w:rPr>
          <w:rtl/>
        </w:rPr>
      </w:pPr>
      <w:r>
        <w:rPr>
          <w:rFonts w:ascii="Traditional Arabic" w:hAnsi="Traditional Arabic" w:cs="Traditional Arabic" w:hint="cs"/>
          <w:color w:val="000000"/>
          <w:sz w:val="30"/>
          <w:szCs w:val="30"/>
          <w:rtl/>
        </w:rPr>
        <w:t>1136. همراهى فرشتگانى فرمان‏پذير با جبرئيل،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207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هنگام ابلاغ قرآن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ذِي قُوَّةٍ عِنْدَ ذِي الْعَرْشِ مَكِينٍ‏ مُطاعٍ ثَمَّ أَمِينٍ.</w:t>
      </w:r>
      <w:r>
        <w:rPr>
          <w:rFonts w:ascii="Traditional Arabic" w:hAnsi="Traditional Arabic" w:cs="Traditional Arabic" w:hint="cs"/>
          <w:color w:val="000000"/>
          <w:sz w:val="30"/>
          <w:szCs w:val="30"/>
          <w:rtl/>
        </w:rPr>
        <w:t xml:space="preserve"> تكوير (81) 19-/ 21</w:t>
      </w:r>
    </w:p>
    <w:p w:rsidR="00DA643A" w:rsidRDefault="00DA643A" w:rsidP="00DA643A">
      <w:pPr>
        <w:pStyle w:val="NormalWeb"/>
        <w:bidi/>
        <w:rPr>
          <w:rtl/>
        </w:rPr>
      </w:pPr>
      <w:r>
        <w:rPr>
          <w:rFonts w:ascii="Traditional Arabic" w:hAnsi="Traditional Arabic" w:cs="Traditional Arabic" w:hint="cs"/>
          <w:color w:val="000000"/>
          <w:sz w:val="30"/>
          <w:szCs w:val="30"/>
          <w:rtl/>
        </w:rPr>
        <w:t>1137. جايگاه ظهور جبرئيل براى پيامبر صلى الله عليه و آله، روشن و بدون ابهام:</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وَ ما صاحِبُكُمْ بِمَجْنُونٍ‏ وَ لَقَدْ رَآهُ بِالْأُفُقِ الْمُبِينِ.</w:t>
      </w:r>
      <w:r>
        <w:rPr>
          <w:rFonts w:ascii="Traditional Arabic" w:hAnsi="Traditional Arabic" w:cs="Traditional Arabic" w:hint="cs"/>
          <w:color w:val="000000"/>
          <w:sz w:val="30"/>
          <w:szCs w:val="30"/>
          <w:rtl/>
        </w:rPr>
        <w:t xml:space="preserve"> تكوير (81) 19 و 22 و 23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جدال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1138. مجادله مشركان با پيامبر صلى الله عليه و آله، درباره مشاهدات آن حضرت، در معراج:</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فَأَوْحى‏ إِلى‏ عَبْدِهِ ما أَوْحى‏ ما كَذَبَ الْفُؤادُ ما رَأى‏ أَ فَتُمارُونَهُ عَلى‏ ما يَرى‏.</w:t>
      </w:r>
      <w:r>
        <w:rPr>
          <w:rFonts w:ascii="Traditional Arabic" w:hAnsi="Traditional Arabic" w:cs="Traditional Arabic" w:hint="cs"/>
          <w:color w:val="000000"/>
          <w:sz w:val="30"/>
          <w:szCs w:val="30"/>
          <w:rtl/>
        </w:rPr>
        <w:t xml:space="preserve"> نجم (53) 5 و 10- 12</w:t>
      </w:r>
    </w:p>
    <w:p w:rsidR="00DA643A" w:rsidRDefault="00DA643A" w:rsidP="00DA643A">
      <w:pPr>
        <w:pStyle w:val="NormalWeb"/>
        <w:bidi/>
        <w:rPr>
          <w:rtl/>
        </w:rPr>
      </w:pPr>
      <w:r>
        <w:rPr>
          <w:rFonts w:ascii="Traditional Arabic" w:hAnsi="Traditional Arabic" w:cs="Traditional Arabic" w:hint="cs"/>
          <w:color w:val="000000"/>
          <w:sz w:val="30"/>
          <w:szCs w:val="30"/>
          <w:rtl/>
        </w:rPr>
        <w:t>1139. سرزنش خداوند از جدال مشركان با پيامبر صلى الله عليه و آله، درباره وحى و مشاهدات قلبى وى:</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فَأَوْحى‏ إِلى‏ عَبْدِهِ ما أَوْحى‏ ما كَذَبَ الْفُؤادُ ما رَأى‏ أَ فَتُمارُونَهُ عَلى‏ ما يَرى‏.</w:t>
      </w:r>
      <w:r>
        <w:rPr>
          <w:rFonts w:ascii="Traditional Arabic" w:hAnsi="Traditional Arabic" w:cs="Traditional Arabic" w:hint="cs"/>
          <w:color w:val="000000"/>
          <w:sz w:val="30"/>
          <w:szCs w:val="30"/>
          <w:rtl/>
        </w:rPr>
        <w:t xml:space="preserve"> نجم (53) 5 و 10-/ 12</w:t>
      </w:r>
    </w:p>
    <w:p w:rsidR="00DA643A" w:rsidRDefault="00DA643A" w:rsidP="00DA643A">
      <w:pPr>
        <w:pStyle w:val="NormalWeb"/>
        <w:bidi/>
        <w:rPr>
          <w:rtl/>
        </w:rPr>
      </w:pPr>
      <w:r>
        <w:rPr>
          <w:rFonts w:ascii="Traditional Arabic" w:hAnsi="Traditional Arabic" w:cs="Traditional Arabic" w:hint="cs"/>
          <w:color w:val="000000"/>
          <w:sz w:val="30"/>
          <w:szCs w:val="30"/>
          <w:rtl/>
        </w:rPr>
        <w:t>1140. مجادله مشركان با پيامبر صلى الله عليه و آله، در مقايسه معبودهاى خويش با عيسى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وَ لَمَّا ضُرِبَ ابْنُ مَرْيَمَ مَثَلًا إِذا قَوْمُكَ مِنْهُ يَصِدُّونَ‏ وَ قالُوا أَ آلِهَتُنا خَيْرٌ أَمْ هُوَ ما ضَرَبُوهُ لَكَ إِلَّا جَدَلًا</w:t>
      </w:r>
      <w:r>
        <w:rPr>
          <w:rFonts w:ascii="Traditional Arabic" w:hAnsi="Traditional Arabic" w:cs="Traditional Arabic" w:hint="cs"/>
          <w:color w:val="000000"/>
          <w:sz w:val="30"/>
          <w:szCs w:val="30"/>
          <w:rtl/>
        </w:rPr>
        <w:t xml:space="preserve"> .... زخرف (43) 57 و 58</w:t>
      </w:r>
    </w:p>
    <w:p w:rsidR="00DA643A" w:rsidRDefault="00DA643A" w:rsidP="00DA643A">
      <w:pPr>
        <w:pStyle w:val="NormalWeb"/>
        <w:bidi/>
        <w:rPr>
          <w:rtl/>
        </w:rPr>
      </w:pPr>
      <w:r>
        <w:rPr>
          <w:rFonts w:ascii="Traditional Arabic" w:hAnsi="Traditional Arabic" w:cs="Traditional Arabic" w:hint="cs"/>
          <w:color w:val="000000"/>
          <w:sz w:val="30"/>
          <w:szCs w:val="30"/>
          <w:rtl/>
        </w:rPr>
        <w:t>1141. جدال مشركان، از سر لجاجت و عناد با پيامبر صلى الله عليه و آله، درباره قرآن و رسالت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يَرَوْا كُلَّ آيَةٍ لا يُؤْمِنُوا بِها حَتَّى إِذا جاؤُكَ يُجادِلُونَكَ يَقُولُ الَّذِينَ كَفَرُوا إِنْ هذا إِلَّا أَساطِيرُ الْأَوَّلِينَ.</w:t>
      </w:r>
      <w:r>
        <w:rPr>
          <w:rFonts w:ascii="Traditional Arabic" w:hAnsi="Traditional Arabic" w:cs="Traditional Arabic" w:hint="cs"/>
          <w:color w:val="000000"/>
          <w:sz w:val="30"/>
          <w:szCs w:val="30"/>
          <w:rtl/>
        </w:rPr>
        <w:t xml:space="preserve"> انعام (6) 25</w:t>
      </w:r>
    </w:p>
    <w:p w:rsidR="00DA643A" w:rsidRDefault="00DA643A" w:rsidP="00DA643A">
      <w:pPr>
        <w:pStyle w:val="NormalWeb"/>
        <w:bidi/>
        <w:rPr>
          <w:rtl/>
        </w:rPr>
      </w:pPr>
      <w:r>
        <w:rPr>
          <w:rFonts w:ascii="Traditional Arabic" w:hAnsi="Traditional Arabic" w:cs="Traditional Arabic" w:hint="cs"/>
          <w:color w:val="000000"/>
          <w:sz w:val="30"/>
          <w:szCs w:val="30"/>
          <w:rtl/>
        </w:rPr>
        <w:t>1142. خودبرتربينى، عامل جدال و ستيزه‏جويى مشركان با آيات الهى و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الَّذِينَ يُجادِلُونَ فِي آياتِ اللَّهِ بِغَيْرِ سُلْطانٍ أَتاهُمْ إِنْ فِي صُدُورِهِمْ إِلَّا كِبْرٌ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77"/>
      </w:r>
      <w:r>
        <w:rPr>
          <w:rFonts w:ascii="Traditional Arabic" w:hAnsi="Traditional Arabic" w:cs="Traditional Arabic" w:hint="cs"/>
          <w:color w:val="000000"/>
          <w:sz w:val="30"/>
          <w:szCs w:val="30"/>
          <w:rtl/>
        </w:rPr>
        <w:t xml:space="preserve"> غافر (40) 56</w:t>
      </w:r>
    </w:p>
    <w:p w:rsidR="00DA643A" w:rsidRDefault="00DA643A" w:rsidP="00DA643A">
      <w:pPr>
        <w:pStyle w:val="NormalWeb"/>
        <w:bidi/>
        <w:rPr>
          <w:rtl/>
        </w:rPr>
      </w:pPr>
      <w:r>
        <w:rPr>
          <w:rFonts w:ascii="Traditional Arabic" w:hAnsi="Traditional Arabic" w:cs="Traditional Arabic" w:hint="cs"/>
          <w:color w:val="000000"/>
          <w:sz w:val="30"/>
          <w:szCs w:val="30"/>
          <w:rtl/>
        </w:rPr>
        <w:t>1143. مجادله عالمان اهل‏كتاب با پيامبر اسلام صلى الله عليه و آله، به‏رغم آگاهى آنان به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الدِّينَ عِنْدَ اللَّهِ الْإِسْلامُ وَ مَا اخْتَلَفَ الَّذِينَ أُوتُوا الْكِتابَ إِلَّا مِنْ بَعْدِ ما جاءَهُمُ الْعِلْمُ‏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حَاجُّوكَ فَقُلْ‏</w:t>
      </w:r>
      <w:r>
        <w:rPr>
          <w:rFonts w:ascii="Traditional Arabic" w:hAnsi="Traditional Arabic" w:cs="Traditional Arabic" w:hint="cs"/>
          <w:color w:val="000000"/>
          <w:sz w:val="30"/>
          <w:szCs w:val="30"/>
          <w:rtl/>
        </w:rPr>
        <w:t xml:space="preserve"> .... آل‏عمران (3) 19 و 20</w:t>
      </w:r>
    </w:p>
    <w:p w:rsidR="00DA643A" w:rsidRDefault="00DA643A" w:rsidP="00DA643A">
      <w:pPr>
        <w:pStyle w:val="NormalWeb"/>
        <w:bidi/>
        <w:rPr>
          <w:rtl/>
        </w:rPr>
      </w:pPr>
      <w:r>
        <w:rPr>
          <w:rFonts w:ascii="Traditional Arabic" w:hAnsi="Traditional Arabic" w:cs="Traditional Arabic" w:hint="cs"/>
          <w:color w:val="000000"/>
          <w:sz w:val="30"/>
          <w:szCs w:val="30"/>
          <w:rtl/>
        </w:rPr>
        <w:t>1144. مجادله گروهى از مؤمنان با پيامبر صلى الله عليه و آله، براى به تأخير انداختن جنگ بدر، به رغم وضوح حقّانيّت آن:</w:t>
      </w:r>
    </w:p>
    <w:p w:rsidR="00DA643A" w:rsidRDefault="00DA643A" w:rsidP="00DA643A">
      <w:pPr>
        <w:pStyle w:val="NormalWeb"/>
        <w:bidi/>
        <w:rPr>
          <w:rtl/>
        </w:rPr>
      </w:pPr>
      <w:r>
        <w:rPr>
          <w:rFonts w:ascii="Traditional Arabic" w:hAnsi="Traditional Arabic" w:cs="Traditional Arabic" w:hint="cs"/>
          <w:color w:val="006A0F"/>
          <w:sz w:val="30"/>
          <w:szCs w:val="30"/>
          <w:rtl/>
        </w:rPr>
        <w:t>كَما أَخْرَجَكَ رَبُّكَ مِنْ بَيْتِكَ بِالْحَقِّ وَ إِنَّ فَرِيقاً مِنَ الْمُؤْمِنِينَ لَكارِهُونَ‏ يُجادِلُونَكَ فِي الْحَقِّ بَعْدَ ما تَبَيَّنَ‏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78"/>
      </w:r>
      <w:r>
        <w:rPr>
          <w:rFonts w:ascii="Traditional Arabic" w:hAnsi="Traditional Arabic" w:cs="Traditional Arabic" w:hint="cs"/>
          <w:color w:val="000000"/>
          <w:sz w:val="30"/>
          <w:szCs w:val="30"/>
          <w:rtl/>
        </w:rPr>
        <w:t xml:space="preserve"> انفال (8) 5 و 6</w:t>
      </w:r>
    </w:p>
    <w:p w:rsidR="00DA643A" w:rsidRDefault="00DA643A" w:rsidP="00DA643A">
      <w:pPr>
        <w:pStyle w:val="NormalWeb"/>
        <w:bidi/>
        <w:rPr>
          <w:rtl/>
        </w:rPr>
      </w:pPr>
      <w:r>
        <w:rPr>
          <w:rFonts w:ascii="Traditional Arabic" w:hAnsi="Traditional Arabic" w:cs="Traditional Arabic" w:hint="cs"/>
          <w:color w:val="000000"/>
          <w:sz w:val="30"/>
          <w:szCs w:val="30"/>
          <w:rtl/>
        </w:rPr>
        <w:t>1145. جدال مشركان با پيامبر صلى الله عليه و آله، درباره قرآن و اسطوره قلمداد كردن 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قالُوا وَ اللَّهِ رَبِّنا ما كُنَّا مُشْرِكِينَ‏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حَتَّى إِذا جاؤُكَ يُجادِلُونَكَ يَقُولُ الَّذِينَ كَفَرُوا إِنْ هذا إِلَّا أَساطِيرُ الْأَوَّلِينَ.</w:t>
      </w:r>
      <w:r>
        <w:rPr>
          <w:rFonts w:ascii="Traditional Arabic" w:hAnsi="Traditional Arabic" w:cs="Traditional Arabic" w:hint="cs"/>
          <w:color w:val="000000"/>
          <w:sz w:val="30"/>
          <w:szCs w:val="30"/>
          <w:rtl/>
        </w:rPr>
        <w:t xml:space="preserve"> انعام (6) 23 و 25</w:t>
      </w:r>
    </w:p>
    <w:p w:rsidR="00DA643A" w:rsidRDefault="00DA643A" w:rsidP="00DA643A">
      <w:pPr>
        <w:pStyle w:val="NormalWeb"/>
        <w:bidi/>
        <w:rPr>
          <w:rtl/>
        </w:rPr>
      </w:pPr>
      <w:r>
        <w:rPr>
          <w:rFonts w:ascii="Traditional Arabic" w:hAnsi="Traditional Arabic" w:cs="Traditional Arabic" w:hint="cs"/>
          <w:color w:val="000000"/>
          <w:sz w:val="30"/>
          <w:szCs w:val="30"/>
          <w:rtl/>
        </w:rPr>
        <w:t>1146. مجادله كافران با پيامبر صلى الله عليه و آله، درباره قرآن، هنگام حضور در نزد وى: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حَتَّى إِذا جاؤُكَ يُجادِلُونَكَ يَقُولُ الَّذِينَ كَفَرُوا إِنْ هذا إِلَّا أَساطِيرُ الْأَوَّلِينَ.</w:t>
      </w:r>
      <w:r>
        <w:rPr>
          <w:rStyle w:val="FootnoteReference"/>
          <w:rFonts w:ascii="Traditional Arabic" w:eastAsiaTheme="majorEastAsia" w:hAnsi="Traditional Arabic" w:cs="Traditional Arabic"/>
          <w:color w:val="000000"/>
          <w:sz w:val="30"/>
          <w:szCs w:val="30"/>
          <w:rtl/>
        </w:rPr>
        <w:footnoteReference w:id="379"/>
      </w:r>
      <w:r>
        <w:rPr>
          <w:rFonts w:ascii="Traditional Arabic" w:hAnsi="Traditional Arabic" w:cs="Traditional Arabic" w:hint="cs"/>
          <w:color w:val="000000"/>
          <w:sz w:val="30"/>
          <w:szCs w:val="30"/>
          <w:rtl/>
        </w:rPr>
        <w:t xml:space="preserve"> انعام (6) 25</w:t>
      </w:r>
    </w:p>
    <w:p w:rsidR="00DA643A" w:rsidRDefault="00DA643A" w:rsidP="00DA643A">
      <w:pPr>
        <w:pStyle w:val="NormalWeb"/>
        <w:bidi/>
        <w:rPr>
          <w:rtl/>
        </w:rPr>
      </w:pPr>
      <w:r>
        <w:rPr>
          <w:rFonts w:ascii="Traditional Arabic" w:hAnsi="Traditional Arabic" w:cs="Traditional Arabic" w:hint="cs"/>
          <w:color w:val="000000"/>
          <w:sz w:val="30"/>
          <w:szCs w:val="30"/>
          <w:rtl/>
        </w:rPr>
        <w:t>1147. مجادله خوله با پيامبر صلى الله عليه و آله، درباره ظهار وى، از</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208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طرف همسرش:</w:t>
      </w:r>
    </w:p>
    <w:p w:rsidR="00DA643A" w:rsidRDefault="00DA643A" w:rsidP="00DA643A">
      <w:pPr>
        <w:pStyle w:val="NormalWeb"/>
        <w:bidi/>
        <w:rPr>
          <w:rtl/>
        </w:rPr>
      </w:pPr>
      <w:r>
        <w:rPr>
          <w:rFonts w:ascii="Traditional Arabic" w:hAnsi="Traditional Arabic" w:cs="Traditional Arabic" w:hint="cs"/>
          <w:color w:val="006A0F"/>
          <w:sz w:val="30"/>
          <w:szCs w:val="30"/>
          <w:rtl/>
        </w:rPr>
        <w:t>قَدْ سَمِعَ اللَّهُ قَوْلَ الَّتِي تُجادِلُكَ فِي زَوْجِها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80"/>
      </w:r>
      <w:r>
        <w:rPr>
          <w:rFonts w:ascii="Traditional Arabic" w:hAnsi="Traditional Arabic" w:cs="Traditional Arabic" w:hint="cs"/>
          <w:color w:val="000000"/>
          <w:sz w:val="30"/>
          <w:szCs w:val="30"/>
          <w:rtl/>
        </w:rPr>
        <w:t xml:space="preserve"> مجادله (58) 1</w:t>
      </w:r>
    </w:p>
    <w:p w:rsidR="00DA643A" w:rsidRDefault="00DA643A" w:rsidP="00DA643A">
      <w:pPr>
        <w:pStyle w:val="NormalWeb"/>
        <w:bidi/>
        <w:rPr>
          <w:rtl/>
        </w:rPr>
      </w:pPr>
      <w:r>
        <w:rPr>
          <w:rFonts w:ascii="Traditional Arabic" w:hAnsi="Traditional Arabic" w:cs="Traditional Arabic" w:hint="cs"/>
          <w:color w:val="000000"/>
          <w:sz w:val="30"/>
          <w:szCs w:val="30"/>
          <w:rtl/>
        </w:rPr>
        <w:t>1148. جدال امّيين با پيامبر صلى الله عليه و آله، درباره تعاليم اسلام: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0000"/>
          <w:sz w:val="30"/>
          <w:szCs w:val="30"/>
          <w:rtl/>
        </w:rPr>
        <w:t>1149. جدال مشركان با پيامبر صلى الله عليه و آله، درباره قرآن:</w:t>
      </w:r>
    </w:p>
    <w:p w:rsidR="00DA643A" w:rsidRDefault="00DA643A" w:rsidP="00DA643A">
      <w:pPr>
        <w:pStyle w:val="NormalWeb"/>
        <w:bidi/>
        <w:rPr>
          <w:rtl/>
        </w:rPr>
      </w:pPr>
      <w:r>
        <w:rPr>
          <w:rFonts w:ascii="Traditional Arabic" w:hAnsi="Traditional Arabic" w:cs="Traditional Arabic" w:hint="cs"/>
          <w:color w:val="006A0F"/>
          <w:sz w:val="30"/>
          <w:szCs w:val="30"/>
          <w:rtl/>
        </w:rPr>
        <w:t>ثُمَّ لَمْ تَكُنْ فِتْنَتُهُمْ إِلَّا أَنْ قالُوا وَ اللَّهِ رَبِّنا ما كُنَّا مُشْرِكِينَ‏ وَ مِنْهُمْ مَنْ يَسْتَمِعُ إِلَيْكَ وَ جَعَلْنا عَلى‏ قُلُوبِهِمْ أَكِنَّةً أَنْ يَفْقَهُوهُ وَ فِي آذانِهِمْ وَقْراً وَ إِنْ يَرَوْا كُلَّ آيَةٍ لا يُؤْمِنُوا بِها حَتَّى إِذا جاؤُكَ يُجادِلُونَكَ يَقُولُ الَّذِينَ كَفَرُوا إِنْ هذا إِلَّا أَساطِيرُ الْأَوَّلِينَ.</w:t>
      </w:r>
      <w:r>
        <w:rPr>
          <w:rFonts w:ascii="Traditional Arabic" w:hAnsi="Traditional Arabic" w:cs="Traditional Arabic" w:hint="cs"/>
          <w:color w:val="000000"/>
          <w:sz w:val="30"/>
          <w:szCs w:val="30"/>
          <w:rtl/>
        </w:rPr>
        <w:t xml:space="preserve"> انعام (6) 23 و 25</w:t>
      </w:r>
    </w:p>
    <w:p w:rsidR="00DA643A" w:rsidRDefault="00DA643A" w:rsidP="00DA643A">
      <w:pPr>
        <w:pStyle w:val="NormalWeb"/>
        <w:bidi/>
        <w:rPr>
          <w:rtl/>
        </w:rPr>
      </w:pPr>
      <w:r>
        <w:rPr>
          <w:rFonts w:ascii="Traditional Arabic" w:hAnsi="Traditional Arabic" w:cs="Traditional Arabic" w:hint="cs"/>
          <w:color w:val="000000"/>
          <w:sz w:val="30"/>
          <w:szCs w:val="30"/>
          <w:rtl/>
        </w:rPr>
        <w:t>1150. جدال مشركان با پيامبر صلى الله عليه و آله، درباره اختلاف مناسك شريعت پيامبر صلى الله عليه و آله با شرايع پيشين:</w:t>
      </w:r>
    </w:p>
    <w:p w:rsidR="00DA643A" w:rsidRDefault="00DA643A" w:rsidP="00DA643A">
      <w:pPr>
        <w:pStyle w:val="NormalWeb"/>
        <w:bidi/>
        <w:rPr>
          <w:rtl/>
        </w:rPr>
      </w:pPr>
      <w:r>
        <w:rPr>
          <w:rFonts w:ascii="Traditional Arabic" w:hAnsi="Traditional Arabic" w:cs="Traditional Arabic" w:hint="cs"/>
          <w:color w:val="006A0F"/>
          <w:sz w:val="30"/>
          <w:szCs w:val="30"/>
          <w:rtl/>
        </w:rPr>
        <w:t>لِكُلِّ أُمَّةٍ جَعَلْنا مَنْسَكاً هُمْ ناسِكُوهُ‏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جادَلُوكَ فَقُلِ اللَّهُ أَعْلَمُ بِما تَعْمَلُونَ.</w:t>
      </w:r>
      <w:r>
        <w:rPr>
          <w:rFonts w:ascii="Traditional Arabic" w:hAnsi="Traditional Arabic" w:cs="Traditional Arabic" w:hint="cs"/>
          <w:color w:val="000000"/>
          <w:sz w:val="30"/>
          <w:szCs w:val="30"/>
          <w:rtl/>
        </w:rPr>
        <w:t xml:space="preserve"> حج (22) 67 و 68</w:t>
      </w:r>
    </w:p>
    <w:p w:rsidR="00DA643A" w:rsidRDefault="00DA643A" w:rsidP="00DA643A">
      <w:pPr>
        <w:pStyle w:val="NormalWeb"/>
        <w:bidi/>
        <w:rPr>
          <w:rtl/>
        </w:rPr>
      </w:pPr>
      <w:r>
        <w:rPr>
          <w:rFonts w:ascii="Traditional Arabic" w:hAnsi="Traditional Arabic" w:cs="Traditional Arabic" w:hint="cs"/>
          <w:color w:val="000000"/>
          <w:sz w:val="30"/>
          <w:szCs w:val="30"/>
          <w:rtl/>
        </w:rPr>
        <w:t>1151. جدال يهود، از سر عناد و لجاجت با پيامبر اسلام صلى الله عليه و آله، درباره قرآن و رسالت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يُجادِلُونَ فِي آياتِ اللَّهِ بِغَيْرِ سُلْطانٍ أَتاهُمْ إِنْ فِي صُدُورِهِمْ إِلَّا كِبْرٌ ما هُمْ بِبالِغِيهِ فَاسْتَعِذْ بِاللَّهِ إِنَّهُ هُوَ السَّمِيعُ الْبَصِيرُ.</w:t>
      </w:r>
      <w:r>
        <w:rPr>
          <w:rStyle w:val="FootnoteReference"/>
          <w:rFonts w:ascii="Traditional Arabic" w:eastAsiaTheme="majorEastAsia" w:hAnsi="Traditional Arabic" w:cs="Traditional Arabic"/>
          <w:color w:val="000000"/>
          <w:sz w:val="30"/>
          <w:szCs w:val="30"/>
          <w:rtl/>
        </w:rPr>
        <w:footnoteReference w:id="381"/>
      </w:r>
      <w:r>
        <w:rPr>
          <w:rFonts w:ascii="Traditional Arabic" w:hAnsi="Traditional Arabic" w:cs="Traditional Arabic" w:hint="cs"/>
          <w:color w:val="000000"/>
          <w:sz w:val="30"/>
          <w:szCs w:val="30"/>
          <w:rtl/>
        </w:rPr>
        <w:t xml:space="preserve"> غافر (40) 56</w:t>
      </w:r>
    </w:p>
    <w:p w:rsidR="00DA643A" w:rsidRDefault="00DA643A" w:rsidP="00DA643A">
      <w:pPr>
        <w:pStyle w:val="NormalWeb"/>
        <w:bidi/>
        <w:rPr>
          <w:rtl/>
        </w:rPr>
      </w:pPr>
      <w:r>
        <w:rPr>
          <w:rFonts w:ascii="Traditional Arabic" w:hAnsi="Traditional Arabic" w:cs="Traditional Arabic" w:hint="cs"/>
          <w:color w:val="000000"/>
          <w:sz w:val="30"/>
          <w:szCs w:val="30"/>
          <w:rtl/>
        </w:rPr>
        <w:t>1152. جدال بُشر بن سفيان با پيامبر صلى الله عليه و آله در ذبح قربانى:</w:t>
      </w:r>
    </w:p>
    <w:p w:rsidR="00DA643A" w:rsidRDefault="00DA643A" w:rsidP="00DA643A">
      <w:pPr>
        <w:pStyle w:val="NormalWeb"/>
        <w:bidi/>
        <w:rPr>
          <w:rtl/>
        </w:rPr>
      </w:pPr>
      <w:r>
        <w:rPr>
          <w:rFonts w:ascii="Traditional Arabic" w:hAnsi="Traditional Arabic" w:cs="Traditional Arabic" w:hint="cs"/>
          <w:color w:val="006A0F"/>
          <w:sz w:val="30"/>
          <w:szCs w:val="30"/>
          <w:rtl/>
        </w:rPr>
        <w:t>لِكُلِّ أُمَّةٍ جَعَلْنا مَنْسَكاً هُمْ ناسِكُوهُ فَلا يُنازِعُنَّكَ فِي الْأَمْرِ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82"/>
      </w:r>
      <w:r>
        <w:rPr>
          <w:rFonts w:ascii="Traditional Arabic" w:hAnsi="Traditional Arabic" w:cs="Traditional Arabic" w:hint="cs"/>
          <w:color w:val="000000"/>
          <w:sz w:val="30"/>
          <w:szCs w:val="30"/>
          <w:rtl/>
        </w:rPr>
        <w:t xml:space="preserve"> حج (22) 67</w:t>
      </w:r>
    </w:p>
    <w:p w:rsidR="00DA643A" w:rsidRDefault="00DA643A" w:rsidP="00DA643A">
      <w:pPr>
        <w:pStyle w:val="NormalWeb"/>
        <w:bidi/>
        <w:rPr>
          <w:rtl/>
        </w:rPr>
      </w:pPr>
      <w:r>
        <w:rPr>
          <w:rFonts w:ascii="Traditional Arabic" w:hAnsi="Traditional Arabic" w:cs="Traditional Arabic" w:hint="cs"/>
          <w:color w:val="000000"/>
          <w:sz w:val="30"/>
          <w:szCs w:val="30"/>
          <w:rtl/>
        </w:rPr>
        <w:t>1153. مجادله مشركان با پيامبر صلى الله عليه و آله در عينى‏ترين حقايق مورد شهود آن حضرت، امرى نكوهيده و سرزنش‏بار:</w:t>
      </w:r>
    </w:p>
    <w:p w:rsidR="00DA643A" w:rsidRDefault="00DA643A" w:rsidP="00DA643A">
      <w:pPr>
        <w:pStyle w:val="NormalWeb"/>
        <w:bidi/>
        <w:rPr>
          <w:rtl/>
        </w:rPr>
      </w:pPr>
      <w:r>
        <w:rPr>
          <w:rFonts w:ascii="Traditional Arabic" w:hAnsi="Traditional Arabic" w:cs="Traditional Arabic" w:hint="cs"/>
          <w:color w:val="006A0F"/>
          <w:sz w:val="30"/>
          <w:szCs w:val="30"/>
          <w:rtl/>
        </w:rPr>
        <w:t>أَ فَتُمارُونَهُ عَلى‏ ما يَرى‏.</w:t>
      </w:r>
      <w:r>
        <w:rPr>
          <w:rFonts w:ascii="Traditional Arabic" w:hAnsi="Traditional Arabic" w:cs="Traditional Arabic" w:hint="cs"/>
          <w:color w:val="000000"/>
          <w:sz w:val="30"/>
          <w:szCs w:val="30"/>
          <w:rtl/>
        </w:rPr>
        <w:t xml:space="preserve"> نجم (53) 12</w:t>
      </w:r>
    </w:p>
    <w:p w:rsidR="00DA643A" w:rsidRDefault="00DA643A" w:rsidP="00DA643A">
      <w:pPr>
        <w:pStyle w:val="NormalWeb"/>
        <w:bidi/>
        <w:rPr>
          <w:rtl/>
        </w:rPr>
      </w:pPr>
      <w:r>
        <w:rPr>
          <w:rFonts w:ascii="Traditional Arabic" w:hAnsi="Traditional Arabic" w:cs="Traditional Arabic" w:hint="cs"/>
          <w:color w:val="000000"/>
          <w:sz w:val="30"/>
          <w:szCs w:val="30"/>
          <w:rtl/>
        </w:rPr>
        <w:t>1154. تهديد خداوند، به مجادله‏گران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جادَلُوكَ فَقُلِ اللَّهُ أَعْلَمُ بِما تَعْمَلُونَ.</w:t>
      </w:r>
      <w:r>
        <w:rPr>
          <w:rFonts w:ascii="Traditional Arabic" w:hAnsi="Traditional Arabic" w:cs="Traditional Arabic" w:hint="cs"/>
          <w:color w:val="000000"/>
          <w:sz w:val="30"/>
          <w:szCs w:val="30"/>
          <w:rtl/>
        </w:rPr>
        <w:t xml:space="preserve"> حج (22) 68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ما يُجادِلُ فِي آياتِ اللَّهِ إِلَّا الَّذِينَ كَفَرُوا فَلا يَغْرُرْكَ تَقَلُّبُهُمْ فِي الْبِلادِ.</w:t>
      </w:r>
      <w:r>
        <w:rPr>
          <w:rStyle w:val="FootnoteReference"/>
          <w:rFonts w:ascii="Traditional Arabic" w:eastAsiaTheme="majorEastAsia" w:hAnsi="Traditional Arabic" w:cs="Traditional Arabic"/>
          <w:color w:val="000000"/>
          <w:sz w:val="30"/>
          <w:szCs w:val="30"/>
          <w:rtl/>
        </w:rPr>
        <w:footnoteReference w:id="383"/>
      </w:r>
      <w:r>
        <w:rPr>
          <w:rFonts w:ascii="Traditional Arabic" w:hAnsi="Traditional Arabic" w:cs="Traditional Arabic" w:hint="cs"/>
          <w:color w:val="000000"/>
          <w:sz w:val="30"/>
          <w:szCs w:val="30"/>
          <w:rtl/>
        </w:rPr>
        <w:t xml:space="preserve"> غافر (40) 4</w:t>
      </w:r>
    </w:p>
    <w:p w:rsidR="00DA643A" w:rsidRDefault="00DA643A" w:rsidP="00DA643A">
      <w:pPr>
        <w:pStyle w:val="NormalWeb"/>
        <w:bidi/>
        <w:rPr>
          <w:rtl/>
        </w:rPr>
      </w:pPr>
      <w:r>
        <w:rPr>
          <w:rFonts w:ascii="Traditional Arabic" w:hAnsi="Traditional Arabic" w:cs="Traditional Arabic" w:hint="cs"/>
          <w:color w:val="000000"/>
          <w:sz w:val="30"/>
          <w:szCs w:val="30"/>
          <w:rtl/>
        </w:rPr>
        <w:t>1155. خداوند، تعليم‏دهنده روش پاسخگويى به مجادله كافران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جادَلُوكَ فَقُلِ اللَّهُ أَعْلَمُ بِما تَعْمَلُونَ.</w:t>
      </w:r>
      <w:r>
        <w:rPr>
          <w:rFonts w:ascii="Traditional Arabic" w:hAnsi="Traditional Arabic" w:cs="Traditional Arabic" w:hint="cs"/>
          <w:color w:val="000000"/>
          <w:sz w:val="30"/>
          <w:szCs w:val="30"/>
          <w:rtl/>
        </w:rPr>
        <w:t xml:space="preserve"> حج (22) 68</w:t>
      </w:r>
    </w:p>
    <w:p w:rsidR="00DA643A" w:rsidRDefault="00DA643A" w:rsidP="00DA643A">
      <w:pPr>
        <w:pStyle w:val="NormalWeb"/>
        <w:bidi/>
        <w:rPr>
          <w:rtl/>
        </w:rPr>
      </w:pPr>
      <w:r>
        <w:rPr>
          <w:rFonts w:ascii="Traditional Arabic" w:hAnsi="Traditional Arabic" w:cs="Traditional Arabic" w:hint="cs"/>
          <w:color w:val="000000"/>
          <w:sz w:val="30"/>
          <w:szCs w:val="30"/>
          <w:rtl/>
        </w:rPr>
        <w:t>1156. هشدار خداوند به پيامبر صلى الله عليه و آله، نسبت به فريب خوردن از تحرّكات سياسى و اقتصادى مجادله‏گران‏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209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با وى:</w:t>
      </w:r>
    </w:p>
    <w:p w:rsidR="00DA643A" w:rsidRDefault="00DA643A" w:rsidP="00DA643A">
      <w:pPr>
        <w:pStyle w:val="NormalWeb"/>
        <w:bidi/>
        <w:rPr>
          <w:rtl/>
        </w:rPr>
      </w:pPr>
      <w:r>
        <w:rPr>
          <w:rFonts w:ascii="Traditional Arabic" w:hAnsi="Traditional Arabic" w:cs="Traditional Arabic" w:hint="cs"/>
          <w:color w:val="006A0F"/>
          <w:sz w:val="30"/>
          <w:szCs w:val="30"/>
          <w:rtl/>
        </w:rPr>
        <w:t>ما يُجادِلُ فِي آياتِ اللَّهِ إِلَّا الَّذِينَ كَفَرُوا فَلا يَغْرُرْكَ تَقَلُّبُهُمْ فِي الْبِلادِ.</w:t>
      </w:r>
      <w:r>
        <w:rPr>
          <w:rStyle w:val="FootnoteReference"/>
          <w:rFonts w:ascii="Traditional Arabic" w:eastAsiaTheme="majorEastAsia" w:hAnsi="Traditional Arabic" w:cs="Traditional Arabic"/>
          <w:color w:val="000000"/>
          <w:sz w:val="30"/>
          <w:szCs w:val="30"/>
          <w:rtl/>
        </w:rPr>
        <w:footnoteReference w:id="384"/>
      </w:r>
      <w:r>
        <w:rPr>
          <w:rFonts w:ascii="Traditional Arabic" w:hAnsi="Traditional Arabic" w:cs="Traditional Arabic" w:hint="cs"/>
          <w:color w:val="000000"/>
          <w:sz w:val="30"/>
          <w:szCs w:val="30"/>
          <w:rtl/>
        </w:rPr>
        <w:t xml:space="preserve"> غافر (40) 4</w:t>
      </w:r>
    </w:p>
    <w:p w:rsidR="00DA643A" w:rsidRDefault="00DA643A" w:rsidP="00DA643A">
      <w:pPr>
        <w:pStyle w:val="NormalWeb"/>
        <w:bidi/>
        <w:rPr>
          <w:rtl/>
        </w:rPr>
      </w:pPr>
      <w:r>
        <w:rPr>
          <w:rFonts w:ascii="Traditional Arabic" w:hAnsi="Traditional Arabic" w:cs="Traditional Arabic" w:hint="cs"/>
          <w:color w:val="000000"/>
          <w:sz w:val="30"/>
          <w:szCs w:val="30"/>
          <w:rtl/>
        </w:rPr>
        <w:t>1157. پيامبر صلى الله عليه و آله مأمور مجادله و مناظره با كافران و مشركان، با بهترين نوع و روش:</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جادِلْهُمْ بِالَّتِي هِيَ أَحْسَنُ‏</w:t>
      </w:r>
      <w:r>
        <w:rPr>
          <w:rFonts w:ascii="Traditional Arabic" w:hAnsi="Traditional Arabic" w:cs="Traditional Arabic" w:hint="cs"/>
          <w:color w:val="000000"/>
          <w:sz w:val="30"/>
          <w:szCs w:val="30"/>
          <w:rtl/>
        </w:rPr>
        <w:t xml:space="preserve"> .... نحل (16) 125</w:t>
      </w:r>
    </w:p>
    <w:p w:rsidR="00DA643A" w:rsidRDefault="00DA643A" w:rsidP="00DA643A">
      <w:pPr>
        <w:pStyle w:val="NormalWeb"/>
        <w:bidi/>
        <w:rPr>
          <w:rtl/>
        </w:rPr>
      </w:pPr>
      <w:r>
        <w:rPr>
          <w:rFonts w:ascii="Traditional Arabic" w:hAnsi="Traditional Arabic" w:cs="Traditional Arabic" w:hint="cs"/>
          <w:color w:val="000000"/>
          <w:sz w:val="30"/>
          <w:szCs w:val="30"/>
          <w:rtl/>
        </w:rPr>
        <w:t>1158. بيان صريح عقايد توحيدى از سوى پيامبر صلى الله عليه و آله و مسلمانان، در مجادله آنان با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وَ لا تُجادِلُوا أَهْلَ الْكِتابِ إِلَّا بِالَّتِي هِيَ أَحْسَنُ إِلَّا الَّذِينَ ظَلَمُوا مِنْهُمْ وَ قُولُوا آمَنَّا بِالَّذِي أُنْزِلَ إِلَيْنا وَ أُنْزِلَ إِلَيْكُمْ وَ إِلهُنا وَ إِلهُكُمْ واحِدٌ وَ نَحْنُ لَهُ مُسْلِمُونَ.</w:t>
      </w:r>
      <w:r>
        <w:rPr>
          <w:rFonts w:ascii="Traditional Arabic" w:hAnsi="Traditional Arabic" w:cs="Traditional Arabic" w:hint="cs"/>
          <w:color w:val="000000"/>
          <w:sz w:val="30"/>
          <w:szCs w:val="30"/>
          <w:rtl/>
        </w:rPr>
        <w:t xml:space="preserve"> عنكبوت (29) 46</w:t>
      </w:r>
    </w:p>
    <w:p w:rsidR="00DA643A" w:rsidRDefault="00DA643A" w:rsidP="00DA643A">
      <w:pPr>
        <w:pStyle w:val="NormalWeb"/>
        <w:bidi/>
        <w:rPr>
          <w:rtl/>
        </w:rPr>
      </w:pPr>
      <w:r>
        <w:rPr>
          <w:rFonts w:ascii="Traditional Arabic" w:hAnsi="Traditional Arabic" w:cs="Traditional Arabic" w:hint="cs"/>
          <w:color w:val="000000"/>
          <w:sz w:val="30"/>
          <w:szCs w:val="30"/>
          <w:rtl/>
        </w:rPr>
        <w:t>1159. مجادله پيامبر صلى الله عليه و آله با مشركان و كافران،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ثُمَّ إِنَّكُمْ يَوْمَ الْقِيامَةِ عِنْدَ رَبِّكُمْ تَخْتَصِمُونَ.</w:t>
      </w:r>
      <w:r>
        <w:rPr>
          <w:rFonts w:ascii="Traditional Arabic" w:hAnsi="Traditional Arabic" w:cs="Traditional Arabic" w:hint="cs"/>
          <w:color w:val="000000"/>
          <w:sz w:val="30"/>
          <w:szCs w:val="30"/>
          <w:rtl/>
        </w:rPr>
        <w:t xml:space="preserve"> زمر (39) 31</w:t>
      </w:r>
    </w:p>
    <w:p w:rsidR="00DA643A" w:rsidRDefault="00DA643A" w:rsidP="00DA643A">
      <w:pPr>
        <w:pStyle w:val="NormalWeb"/>
        <w:bidi/>
        <w:rPr>
          <w:rtl/>
        </w:rPr>
      </w:pPr>
      <w:r>
        <w:rPr>
          <w:rFonts w:ascii="Traditional Arabic" w:hAnsi="Traditional Arabic" w:cs="Traditional Arabic" w:hint="cs"/>
          <w:color w:val="000000"/>
          <w:sz w:val="30"/>
          <w:szCs w:val="30"/>
          <w:rtl/>
        </w:rPr>
        <w:t>1160. بهانه‏جويى مشركان مكه، در برابر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نُؤْمِنَ لَكَ حَتَّى تَفْجُرَ لَنا مِنَ الْأَرْضِ يَنْبُوعاً أَوْ تَكُونَ لَكَ جَنَّةٌ مِنْ نَخِيلٍ وَ عِنَبٍ‏</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أَوْ تُسْقِطَ السَّماءَ كَما زَعَمْتَ عَلَيْنا كِسَفاً أَوْ تَأْتِيَ بِاللَّهِ وَ الْمَلائِكَةِ قَبِيلًا أَوْ يَكُونَ لَكَ بَيْتٌ مِنْ زُخْرُفٍ أَوْ تَرْقى‏ فِي السَّماءِ</w:t>
      </w:r>
      <w:r>
        <w:rPr>
          <w:rFonts w:ascii="Traditional Arabic" w:hAnsi="Traditional Arabic" w:cs="Traditional Arabic" w:hint="cs"/>
          <w:color w:val="000000"/>
          <w:sz w:val="30"/>
          <w:szCs w:val="30"/>
          <w:rtl/>
        </w:rPr>
        <w:t xml:space="preserve"> .... اسراء (17) 90-/ 93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ما لِهذَا الرَّسُولِ يَأْكُلُ الطَّعامَ وَ يَمْشِي فِي الْأَسْواقِ لَوْ لا أُنْزِلَ إِلَيْهِ مَلَكٌ فَيَكُونَ مَعَهُ نَذِيراً أَوْ يُلْقى‏ إِلَيْهِ كَنْزٌ أَوْ تَكُونُ لَهُ جَنَّةٌ يَأْكُلُ مِنْها وَ قالَ الظَّالِمُونَ إِنْ تَتَّبِعُونَ إِلَّا رَجُلًا مَسْحُوراً.</w:t>
      </w:r>
      <w:r>
        <w:rPr>
          <w:rFonts w:ascii="Traditional Arabic" w:hAnsi="Traditional Arabic" w:cs="Traditional Arabic" w:hint="cs"/>
          <w:color w:val="000000"/>
          <w:sz w:val="30"/>
          <w:szCs w:val="30"/>
          <w:rtl/>
        </w:rPr>
        <w:t xml:space="preserve"> فرقان (25) 7 و 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جدال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1161. جدال پيامبر صلى الله عليه و آله و مخالفان او، نزد خدا، در صحنه قيامت:</w:t>
      </w:r>
    </w:p>
    <w:p w:rsidR="00DA643A" w:rsidRDefault="00DA643A" w:rsidP="00DA643A">
      <w:pPr>
        <w:pStyle w:val="NormalWeb"/>
        <w:bidi/>
        <w:rPr>
          <w:rtl/>
        </w:rPr>
      </w:pPr>
      <w:r>
        <w:rPr>
          <w:rFonts w:ascii="Traditional Arabic" w:hAnsi="Traditional Arabic" w:cs="Traditional Arabic" w:hint="cs"/>
          <w:color w:val="006A0F"/>
          <w:sz w:val="30"/>
          <w:szCs w:val="30"/>
          <w:rtl/>
        </w:rPr>
        <w:t>إِنَّكَ مَيِّتٌ وَ إِنَّهُمْ مَيِّتُونَ‏ ثُمَّ إِنَّكُمْ يَوْمَ الْقِيامَةِ عِنْدَ رَبِّكُمْ تَخْتَصِمُونَ.</w:t>
      </w:r>
      <w:r>
        <w:rPr>
          <w:rFonts w:ascii="Traditional Arabic" w:hAnsi="Traditional Arabic" w:cs="Traditional Arabic" w:hint="cs"/>
          <w:color w:val="000000"/>
          <w:sz w:val="30"/>
          <w:szCs w:val="30"/>
          <w:rtl/>
        </w:rPr>
        <w:t xml:space="preserve"> زمر (39) 30 و 31</w:t>
      </w:r>
    </w:p>
    <w:p w:rsidR="00DA643A" w:rsidRDefault="00DA643A" w:rsidP="00DA643A">
      <w:pPr>
        <w:pStyle w:val="NormalWeb"/>
        <w:bidi/>
        <w:rPr>
          <w:rtl/>
        </w:rPr>
      </w:pPr>
      <w:r>
        <w:rPr>
          <w:rFonts w:ascii="Traditional Arabic" w:hAnsi="Traditional Arabic" w:cs="Traditional Arabic" w:hint="cs"/>
          <w:color w:val="000000"/>
          <w:sz w:val="30"/>
          <w:szCs w:val="30"/>
          <w:rtl/>
        </w:rPr>
        <w:t>1162. پيامبر صلى الله عليه و آله موظّف به استفاده از روش جدال احسن در دعوت به راه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 وَ الْمَوْعِظَةِ الْحَسَنَةِ وَ جادِلْهُمْ بِالَّتِي هِيَ أَحْسَنُ‏</w:t>
      </w:r>
      <w:r>
        <w:rPr>
          <w:rFonts w:ascii="Traditional Arabic" w:hAnsi="Traditional Arabic" w:cs="Traditional Arabic" w:hint="cs"/>
          <w:color w:val="000000"/>
          <w:sz w:val="30"/>
          <w:szCs w:val="30"/>
          <w:rtl/>
        </w:rPr>
        <w:t xml:space="preserve"> .... نحل (16) 125</w:t>
      </w:r>
    </w:p>
    <w:p w:rsidR="00DA643A" w:rsidRDefault="00DA643A" w:rsidP="00DA643A">
      <w:pPr>
        <w:pStyle w:val="NormalWeb"/>
        <w:bidi/>
        <w:rPr>
          <w:rtl/>
        </w:rPr>
      </w:pPr>
      <w:r>
        <w:rPr>
          <w:rFonts w:ascii="Traditional Arabic" w:hAnsi="Traditional Arabic" w:cs="Traditional Arabic" w:hint="cs"/>
          <w:color w:val="000000"/>
          <w:sz w:val="30"/>
          <w:szCs w:val="30"/>
          <w:rtl/>
        </w:rPr>
        <w:t>1163. پيامبر صلى الله عليه و آله موظّف به مجادله روشن، درباره اصحاب كهف:</w:t>
      </w:r>
    </w:p>
    <w:p w:rsidR="00DA643A" w:rsidRDefault="00DA643A" w:rsidP="00DA643A">
      <w:pPr>
        <w:pStyle w:val="NormalWeb"/>
        <w:bidi/>
        <w:rPr>
          <w:rtl/>
        </w:rPr>
      </w:pPr>
      <w:r>
        <w:rPr>
          <w:rFonts w:ascii="Traditional Arabic" w:hAnsi="Traditional Arabic" w:cs="Traditional Arabic" w:hint="cs"/>
          <w:color w:val="006A0F"/>
          <w:sz w:val="30"/>
          <w:szCs w:val="30"/>
          <w:rtl/>
        </w:rPr>
        <w:t>أَمْ حَسِبْتَ أَنَّ أَصْحابَ الْكَهْفِ‏</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رَبِّي أَعْلَمُ بِعِدَّتِهِمْ ما يَعْلَمُهُمْ إِلَّا قَلِيلٌ فَلا تُمارِ فِيهِمْ إِلَّا مِراءً ظاهِراً وَ لا تَسْتَفْتِ فِيهِمْ مِنْهُمْ أَحَداً.</w:t>
      </w:r>
      <w:r>
        <w:rPr>
          <w:rFonts w:ascii="Traditional Arabic" w:hAnsi="Traditional Arabic" w:cs="Traditional Arabic" w:hint="cs"/>
          <w:color w:val="000000"/>
          <w:sz w:val="30"/>
          <w:szCs w:val="30"/>
          <w:rtl/>
        </w:rPr>
        <w:t xml:space="preserve"> كهف (18) 9 و 22</w:t>
      </w:r>
    </w:p>
    <w:p w:rsidR="00DA643A" w:rsidRDefault="00DA643A" w:rsidP="00DA643A">
      <w:pPr>
        <w:pStyle w:val="NormalWeb"/>
        <w:bidi/>
        <w:rPr>
          <w:rtl/>
        </w:rPr>
      </w:pPr>
      <w:r>
        <w:rPr>
          <w:rFonts w:ascii="Traditional Arabic" w:hAnsi="Traditional Arabic" w:cs="Traditional Arabic" w:hint="cs"/>
          <w:color w:val="000000"/>
          <w:sz w:val="30"/>
          <w:szCs w:val="30"/>
          <w:rtl/>
        </w:rPr>
        <w:t>1164. نهى خداوند، از مجادله پيامبر صلى الله عليه و آله، درباره تعداد اصحاب كهف:</w:t>
      </w:r>
    </w:p>
    <w:p w:rsidR="00DA643A" w:rsidRDefault="00DA643A" w:rsidP="00DA643A">
      <w:pPr>
        <w:pStyle w:val="NormalWeb"/>
        <w:bidi/>
        <w:rPr>
          <w:rtl/>
        </w:rPr>
      </w:pPr>
      <w:r>
        <w:rPr>
          <w:rFonts w:ascii="Traditional Arabic" w:hAnsi="Traditional Arabic" w:cs="Traditional Arabic" w:hint="cs"/>
          <w:color w:val="006A0F"/>
          <w:sz w:val="30"/>
          <w:szCs w:val="30"/>
          <w:rtl/>
        </w:rPr>
        <w:t>أَمْ حَسِبْتَ أَنَّ أَصْحابَ الْكَهْفِ‏</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رَبِّي أَعْلَمُ بِعِدَّتِهِمْ ما يَعْلَمُهُمْ إِلَّا قَلِيلٌ فَلا تُمارِ فِيهِمْ إِلَّا مِراءً ظاهِراً</w:t>
      </w:r>
      <w:r>
        <w:rPr>
          <w:rFonts w:ascii="Traditional Arabic" w:hAnsi="Traditional Arabic" w:cs="Traditional Arabic" w:hint="cs"/>
          <w:color w:val="000000"/>
          <w:sz w:val="30"/>
          <w:szCs w:val="30"/>
          <w:rtl/>
        </w:rPr>
        <w:t xml:space="preserve"> .... كهف (18) 9 و 22</w:t>
      </w:r>
    </w:p>
    <w:p w:rsidR="00DA643A" w:rsidRDefault="00DA643A" w:rsidP="00DA643A">
      <w:pPr>
        <w:pStyle w:val="NormalWeb"/>
        <w:bidi/>
        <w:rPr>
          <w:rtl/>
        </w:rPr>
      </w:pPr>
      <w:r>
        <w:rPr>
          <w:rFonts w:ascii="Traditional Arabic" w:hAnsi="Traditional Arabic" w:cs="Traditional Arabic" w:hint="cs"/>
          <w:color w:val="000000"/>
          <w:sz w:val="30"/>
          <w:szCs w:val="30"/>
          <w:rtl/>
        </w:rPr>
        <w:t>1165. هشدار خداوند به پيامبر صلى الله عليه و آله از مجادله بى‏اثر با جاهلان، درباره تعداد اصحاب كهف:</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210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أَمْ حَسِبْتَ أَنَّ أَصْحابَ الْكَهْفِ‏</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رَبِّي أَعْلَمُ بِعِدَّتِهِمْ ما يَعْلَمُهُمْ إِلَّا قَلِيلٌ فَلا تُمارِ فِيهِمْ إِلَّا مِراءً ظاهِراً وَ لا تَسْتَفْتِ فِيهِمْ مِنْهُمْ أَحَداً.</w:t>
      </w:r>
      <w:r>
        <w:rPr>
          <w:rFonts w:ascii="Traditional Arabic" w:hAnsi="Traditional Arabic" w:cs="Traditional Arabic" w:hint="cs"/>
          <w:color w:val="000000"/>
          <w:sz w:val="30"/>
          <w:szCs w:val="30"/>
          <w:rtl/>
        </w:rPr>
        <w:t xml:space="preserve"> كهف (18) 9 و 22</w:t>
      </w:r>
    </w:p>
    <w:p w:rsidR="00DA643A" w:rsidRDefault="00DA643A" w:rsidP="00DA643A">
      <w:pPr>
        <w:pStyle w:val="NormalWeb"/>
        <w:bidi/>
        <w:rPr>
          <w:rtl/>
        </w:rPr>
      </w:pPr>
      <w:r>
        <w:rPr>
          <w:rFonts w:ascii="Traditional Arabic" w:hAnsi="Traditional Arabic" w:cs="Traditional Arabic" w:hint="cs"/>
          <w:color w:val="000000"/>
          <w:sz w:val="30"/>
          <w:szCs w:val="30"/>
          <w:rtl/>
        </w:rPr>
        <w:t>1166. موظّف نبودن پيامبر صلى الله عليه و آله و مسلمانان، به جدال احسن، با ظالمان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وَ لا تُجادِلُوا أَهْلَ الْكِتابِ إِلَّا بِالَّتِي هِيَ أَحْسَنُ إِلَّا الَّذِينَ ظَلَمُوا مِنْهُمْ‏</w:t>
      </w:r>
      <w:r>
        <w:rPr>
          <w:rFonts w:ascii="Traditional Arabic" w:hAnsi="Traditional Arabic" w:cs="Traditional Arabic" w:hint="cs"/>
          <w:color w:val="000000"/>
          <w:sz w:val="30"/>
          <w:szCs w:val="30"/>
          <w:rtl/>
        </w:rPr>
        <w:t xml:space="preserve"> .... عنكبوت (29) 46</w:t>
      </w:r>
    </w:p>
    <w:p w:rsidR="00DA643A" w:rsidRDefault="00DA643A" w:rsidP="00DA643A">
      <w:pPr>
        <w:pStyle w:val="NormalWeb"/>
        <w:bidi/>
        <w:rPr>
          <w:rtl/>
        </w:rPr>
      </w:pPr>
      <w:r>
        <w:rPr>
          <w:rFonts w:ascii="Traditional Arabic" w:hAnsi="Traditional Arabic" w:cs="Traditional Arabic" w:hint="cs"/>
          <w:color w:val="000000"/>
          <w:sz w:val="30"/>
          <w:szCs w:val="30"/>
          <w:rtl/>
        </w:rPr>
        <w:t>1167. رهنمود خدا به پيامبر صلى الله عليه و آله، براى ترك مجادله با عالمان جدالگر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الدِّينَ عِنْدَ اللَّهِ الْإِسْلامُ وَ مَا اخْتَلَفَ الَّذِينَ أُوتُوا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حَاجُّوكَ فَقُلْ أَسْلَمْتُ وَجْهِيَ لِلَّهِ‏</w:t>
      </w:r>
      <w:r>
        <w:rPr>
          <w:rFonts w:ascii="Traditional Arabic" w:hAnsi="Traditional Arabic" w:cs="Traditional Arabic" w:hint="cs"/>
          <w:color w:val="000000"/>
          <w:sz w:val="30"/>
          <w:szCs w:val="30"/>
          <w:rtl/>
        </w:rPr>
        <w:t xml:space="preserve"> .... آل‏عمران (3) 19 و 20</w:t>
      </w:r>
    </w:p>
    <w:p w:rsidR="00DA643A" w:rsidRDefault="00DA643A" w:rsidP="00DA643A">
      <w:pPr>
        <w:pStyle w:val="NormalWeb"/>
        <w:bidi/>
        <w:rPr>
          <w:rtl/>
        </w:rPr>
      </w:pPr>
      <w:r>
        <w:rPr>
          <w:rFonts w:ascii="Traditional Arabic" w:hAnsi="Traditional Arabic" w:cs="Traditional Arabic" w:hint="cs"/>
          <w:color w:val="000000"/>
          <w:sz w:val="30"/>
          <w:szCs w:val="30"/>
          <w:rtl/>
        </w:rPr>
        <w:t>1168. پيامبر صلى الله عليه و آله، مأمور مجادله و مناظره با مشركان، با بهترين روش:</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جادِلْهُمْ بِالَّتِي هِيَ أَحْسَنُ‏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85"/>
      </w:r>
      <w:r>
        <w:rPr>
          <w:rFonts w:ascii="Traditional Arabic" w:hAnsi="Traditional Arabic" w:cs="Traditional Arabic" w:hint="cs"/>
          <w:color w:val="000000"/>
          <w:sz w:val="30"/>
          <w:szCs w:val="30"/>
          <w:rtl/>
        </w:rPr>
        <w:t xml:space="preserve"> نحل (16) 125</w:t>
      </w:r>
    </w:p>
    <w:p w:rsidR="00DA643A" w:rsidRDefault="00DA643A" w:rsidP="00DA643A">
      <w:pPr>
        <w:pStyle w:val="NormalWeb"/>
        <w:bidi/>
        <w:rPr>
          <w:rtl/>
        </w:rPr>
      </w:pPr>
      <w:r>
        <w:rPr>
          <w:rFonts w:ascii="Traditional Arabic" w:hAnsi="Traditional Arabic" w:cs="Traditional Arabic" w:hint="cs"/>
          <w:color w:val="000000"/>
          <w:sz w:val="30"/>
          <w:szCs w:val="30"/>
          <w:rtl/>
        </w:rPr>
        <w:t>1169. موظّف بودن پيامبر صلى الله عليه و آله و مسلمانان، به تبيين اعتقادات خويش، هنگام جدال با اهل كتاب:</w:t>
      </w:r>
    </w:p>
    <w:p w:rsidR="00DA643A" w:rsidRDefault="00DA643A" w:rsidP="00DA643A">
      <w:pPr>
        <w:pStyle w:val="NormalWeb"/>
        <w:bidi/>
        <w:rPr>
          <w:rtl/>
        </w:rPr>
      </w:pPr>
      <w:r>
        <w:rPr>
          <w:rFonts w:ascii="Traditional Arabic" w:hAnsi="Traditional Arabic" w:cs="Traditional Arabic" w:hint="cs"/>
          <w:color w:val="006A0F"/>
          <w:sz w:val="30"/>
          <w:szCs w:val="30"/>
          <w:rtl/>
        </w:rPr>
        <w:t>وَ لا تُجادِلُوا أَهْلَ الْكِتابِ إِلَّا بِالَّتِي هِيَ أَحْسَنُ إِلَّا الَّذِينَ ظَلَمُوا مِنْهُمْ وَ قُولُوا آمَنَّا بِالَّذِي أُنْزِلَ إِلَيْنا وَ أُنْزِلَ إِلَيْكُمْ وَ إِلهُنا وَ إِلهُكُمْ واحِدٌ وَ نَحْنُ لَهُ مُسْلِمُونَ.</w:t>
      </w:r>
      <w:r>
        <w:rPr>
          <w:rFonts w:ascii="Traditional Arabic" w:hAnsi="Traditional Arabic" w:cs="Traditional Arabic" w:hint="cs"/>
          <w:color w:val="000000"/>
          <w:sz w:val="30"/>
          <w:szCs w:val="30"/>
          <w:rtl/>
        </w:rPr>
        <w:t xml:space="preserve"> عنكبوت (29) 46</w:t>
      </w:r>
    </w:p>
    <w:p w:rsidR="00DA643A" w:rsidRDefault="00DA643A" w:rsidP="00DA643A">
      <w:pPr>
        <w:pStyle w:val="NormalWeb"/>
        <w:bidi/>
        <w:rPr>
          <w:rtl/>
        </w:rPr>
      </w:pPr>
      <w:r>
        <w:rPr>
          <w:rFonts w:ascii="Traditional Arabic" w:hAnsi="Traditional Arabic" w:cs="Traditional Arabic" w:hint="cs"/>
          <w:color w:val="000000"/>
          <w:sz w:val="30"/>
          <w:szCs w:val="30"/>
          <w:rtl/>
        </w:rPr>
        <w:t>1170. پيامبر صلى الله عليه و آله، موظّف به استفاده از جدال احسن، در روش تربيتى‏اش:</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 وَ الْمَوْعِظَةِ الْحَسَنَةِ وَ جادِلْهُمْ بِالَّتِي هِيَ أَحْسَنُ إِنَّ رَبَّكَ هُوَ أَعْلَمُ بِمَنْ ضَلَّ عَنْ سَبِيلِهِ وَ هُوَ أَعْلَمُ بِالْمُهْتَدِينَ.</w:t>
      </w:r>
      <w:r>
        <w:rPr>
          <w:rFonts w:ascii="Traditional Arabic" w:hAnsi="Traditional Arabic" w:cs="Traditional Arabic" w:hint="cs"/>
          <w:color w:val="000000"/>
          <w:sz w:val="30"/>
          <w:szCs w:val="30"/>
          <w:rtl/>
        </w:rPr>
        <w:t xml:space="preserve"> نحل (16) 125</w:t>
      </w:r>
    </w:p>
    <w:p w:rsidR="00DA643A" w:rsidRDefault="00DA643A" w:rsidP="00DA643A">
      <w:pPr>
        <w:pStyle w:val="NormalWeb"/>
        <w:bidi/>
        <w:rPr>
          <w:rtl/>
        </w:rPr>
      </w:pPr>
      <w:r>
        <w:rPr>
          <w:rFonts w:ascii="Traditional Arabic" w:hAnsi="Traditional Arabic" w:cs="Traditional Arabic" w:hint="cs"/>
          <w:color w:val="000000"/>
          <w:sz w:val="30"/>
          <w:szCs w:val="30"/>
          <w:rtl/>
        </w:rPr>
        <w:t>1171. هشدار خداوند به پيامبر صلى الله عليه و آله، درباره جدال و دفاع از خائنان: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تَكُنْ لِلْخائِنِينَ خَصِيماً وَ لا تُجادِلْ عَنِ الَّذِينَ يَخْتانُونَ أَنْفُسَهُمْ‏</w:t>
      </w:r>
      <w:r>
        <w:rPr>
          <w:rFonts w:ascii="Traditional Arabic" w:hAnsi="Traditional Arabic" w:cs="Traditional Arabic" w:hint="cs"/>
          <w:color w:val="000000"/>
          <w:sz w:val="30"/>
          <w:szCs w:val="30"/>
          <w:rtl/>
        </w:rPr>
        <w:t xml:space="preserve"> .... نساء (4) 105 و 107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جنگ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1172. مشركان صدر اسلام، آغازگر جنگ با پيامبر صلى الله عليه و آله و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كَيْفَ يَكُونُ لِلْمُشْرِكِينَ‏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لا تُقاتِلُونَ قَوْماً نَكَثُوا أَيْمانَهُمْ وَ هَمُّوا بِإِخْراجِ الرَّسُولِ وَ هُمْ بَدَؤُكُمْ أَوَّلَ مَرَّةٍ</w:t>
      </w:r>
      <w:r>
        <w:rPr>
          <w:rFonts w:ascii="Traditional Arabic" w:hAnsi="Traditional Arabic" w:cs="Traditional Arabic" w:hint="cs"/>
          <w:color w:val="000000"/>
          <w:sz w:val="30"/>
          <w:szCs w:val="30"/>
          <w:rtl/>
        </w:rPr>
        <w:t xml:space="preserve"> .... توبه (9) 7 و 13</w:t>
      </w:r>
    </w:p>
    <w:p w:rsidR="00DA643A" w:rsidRDefault="00DA643A" w:rsidP="00DA643A">
      <w:pPr>
        <w:pStyle w:val="NormalWeb"/>
        <w:bidi/>
        <w:rPr>
          <w:rtl/>
        </w:rPr>
      </w:pPr>
      <w:r>
        <w:rPr>
          <w:rFonts w:ascii="Traditional Arabic" w:hAnsi="Traditional Arabic" w:cs="Traditional Arabic" w:hint="cs"/>
          <w:color w:val="000000"/>
          <w:sz w:val="30"/>
          <w:szCs w:val="30"/>
          <w:rtl/>
        </w:rPr>
        <w:t>1173. گناه محاربه با پيامبر صلى الله عليه و آله، همسان با گناه محاربه با خدا:</w:t>
      </w:r>
    </w:p>
    <w:p w:rsidR="00DA643A" w:rsidRDefault="00DA643A" w:rsidP="00DA643A">
      <w:pPr>
        <w:pStyle w:val="NormalWeb"/>
        <w:bidi/>
        <w:rPr>
          <w:rtl/>
        </w:rPr>
      </w:pPr>
      <w:r>
        <w:rPr>
          <w:rFonts w:ascii="Traditional Arabic" w:hAnsi="Traditional Arabic" w:cs="Traditional Arabic" w:hint="cs"/>
          <w:color w:val="006A0F"/>
          <w:sz w:val="30"/>
          <w:szCs w:val="30"/>
          <w:rtl/>
        </w:rPr>
        <w:t>إِنَّما جَزاءُ الَّذِينَ يُحارِبُونَ اللَّهَ وَ رَسُولَهُ وَ يَسْعَوْنَ فِي الْأَرْضِ فَساداً أَنْ يُقَتَّلُوا أَوْ يُصَلَّبُوا أَوْ تُقَطَّعَ أَيْدِيهِمْ وَ أَرْجُلُهُمْ مِنْ خِلافٍ‏</w:t>
      </w:r>
      <w:r>
        <w:rPr>
          <w:rFonts w:ascii="Traditional Arabic" w:hAnsi="Traditional Arabic" w:cs="Traditional Arabic" w:hint="cs"/>
          <w:color w:val="000000"/>
          <w:sz w:val="30"/>
          <w:szCs w:val="30"/>
          <w:rtl/>
        </w:rPr>
        <w:t xml:space="preserve"> .... مائده (5) 33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1174. رباخواران، در موضع جنگ با خدا و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اتَّقُوا اللَّهَ وَ ذَرُوا ما بَقِيَ مِنَ الرِّبا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لَمْ تَفْعَلُوا فَأْذَنُوا بِحَرْبٍ مِنَ اللَّهِ وَ رَسُولِهِ‏</w:t>
      </w:r>
      <w:r>
        <w:rPr>
          <w:rFonts w:ascii="Traditional Arabic" w:hAnsi="Traditional Arabic" w:cs="Traditional Arabic" w:hint="cs"/>
          <w:color w:val="000000"/>
          <w:sz w:val="30"/>
          <w:szCs w:val="30"/>
          <w:rtl/>
        </w:rPr>
        <w:t xml:space="preserve"> .... بقره (2) 278 و 279</w:t>
      </w:r>
    </w:p>
    <w:p w:rsidR="00DA643A" w:rsidRDefault="00DA643A" w:rsidP="00DA643A">
      <w:pPr>
        <w:pStyle w:val="NormalWeb"/>
        <w:bidi/>
        <w:rPr>
          <w:rtl/>
        </w:rPr>
      </w:pPr>
      <w:r>
        <w:rPr>
          <w:rFonts w:ascii="Traditional Arabic" w:hAnsi="Traditional Arabic" w:cs="Traditional Arabic" w:hint="cs"/>
          <w:color w:val="465BFF"/>
          <w:sz w:val="30"/>
          <w:szCs w:val="30"/>
          <w:rtl/>
        </w:rPr>
        <w:t>كيفر جنگ با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1175. عذاب بزرگ آخرتى، پيامد كيفر محاربه با خدا و</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211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رسول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جَزاءُ الَّذِينَ يُحارِبُونَ اللَّهَ وَ رَسُولَهُ وَ يَسْعَوْنَ فِي الْأَرْضِ فَساداً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لَهُمْ خِزْيٌ فِي الدُّنْيا وَ لَهُمْ فِي الْآخِرَةِ عَذابٌ عَظِيمٌ.</w:t>
      </w:r>
      <w:r>
        <w:rPr>
          <w:rFonts w:ascii="Traditional Arabic" w:hAnsi="Traditional Arabic" w:cs="Traditional Arabic" w:hint="cs"/>
          <w:color w:val="000000"/>
          <w:sz w:val="30"/>
          <w:szCs w:val="30"/>
          <w:rtl/>
        </w:rPr>
        <w:t xml:space="preserve"> مائده (5) 33</w:t>
      </w:r>
    </w:p>
    <w:p w:rsidR="00DA643A" w:rsidRDefault="00DA643A" w:rsidP="00DA643A">
      <w:pPr>
        <w:pStyle w:val="NormalWeb"/>
        <w:bidi/>
        <w:rPr>
          <w:rtl/>
        </w:rPr>
      </w:pPr>
      <w:r>
        <w:rPr>
          <w:rFonts w:ascii="Traditional Arabic" w:hAnsi="Traditional Arabic" w:cs="Traditional Arabic" w:hint="cs"/>
          <w:color w:val="000000"/>
          <w:sz w:val="30"/>
          <w:szCs w:val="30"/>
          <w:rtl/>
        </w:rPr>
        <w:t>1176. كيفر سنگين دنيايى، براى محاربان با رسول‏اكرم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جَزاءُ الَّذِينَ يُحارِبُونَ اللَّهَ وَ رَسُولَهُ وَ يَسْعَوْنَ فِي الْأَرْضِ فَساداً أَنْ يُقَتَّلُوا أَوْ يُصَلَّبُوا أَوْ تُقَطَّعَ أَيْدِيهِمْ وَ أَرْجُلُهُمْ مِنْ خِلافٍ أَوْ يُنْفَوْا مِنَ الْأَرْضِ ذلِكَ لَهُمْ خِزْيٌ فِي الدُّنْيا</w:t>
      </w:r>
      <w:r>
        <w:rPr>
          <w:rFonts w:ascii="Traditional Arabic" w:hAnsi="Traditional Arabic" w:cs="Traditional Arabic" w:hint="cs"/>
          <w:color w:val="000000"/>
          <w:sz w:val="30"/>
          <w:szCs w:val="30"/>
          <w:rtl/>
        </w:rPr>
        <w:t xml:space="preserve"> .... مائده (5) 33</w:t>
      </w:r>
    </w:p>
    <w:p w:rsidR="00DA643A" w:rsidRDefault="00DA643A" w:rsidP="00DA643A">
      <w:pPr>
        <w:pStyle w:val="NormalWeb"/>
        <w:bidi/>
        <w:rPr>
          <w:rtl/>
        </w:rPr>
      </w:pPr>
      <w:r>
        <w:rPr>
          <w:rFonts w:ascii="Traditional Arabic" w:hAnsi="Traditional Arabic" w:cs="Traditional Arabic" w:hint="cs"/>
          <w:color w:val="000000"/>
          <w:sz w:val="30"/>
          <w:szCs w:val="30"/>
          <w:rtl/>
        </w:rPr>
        <w:t>1177. هشدار خداوند، به فرجام شوم جنگ‏افروزان با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جَزاءُ الَّذِينَ يُحارِبُونَ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أَنْ يُقَتَّلُوا أَوْ يُصَلَّبُوا أَوْ تُقَطَّعَ أَيْدِيهِمْ وَ أَرْجُلُهُمْ مِنْ خِلافٍ أَوْ يُنْفَوْا مِنَ الْأَرْضِ ذلِكَ لَهُمْ خِزْيٌ فِي الدُّنْيا وَ لَهُمْ فِي الْآخِرَةِ عَذابٌ عَظِيمٌ.</w:t>
      </w:r>
      <w:r>
        <w:rPr>
          <w:rFonts w:ascii="Traditional Arabic" w:hAnsi="Traditional Arabic" w:cs="Traditional Arabic" w:hint="cs"/>
          <w:color w:val="000000"/>
          <w:sz w:val="30"/>
          <w:szCs w:val="30"/>
          <w:rtl/>
        </w:rPr>
        <w:t xml:space="preserve"> مائده (5) 33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جنگ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1178. فرماندهى جنگ احُد، با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غَدَوْتَ مِنْ أَهْلِكَ تُبَوِّئُ الْمُؤْمِنِينَ مَقاعِدَ لِلْقِتالِ وَ اللَّهُ سَمِيعٌ عَلِيمٌ.</w:t>
      </w:r>
      <w:r>
        <w:rPr>
          <w:rStyle w:val="FootnoteReference"/>
          <w:rFonts w:ascii="Traditional Arabic" w:eastAsiaTheme="majorEastAsia" w:hAnsi="Traditional Arabic" w:cs="Traditional Arabic"/>
          <w:color w:val="000000"/>
          <w:sz w:val="30"/>
          <w:szCs w:val="30"/>
          <w:rtl/>
        </w:rPr>
        <w:footnoteReference w:id="386"/>
      </w:r>
      <w:r>
        <w:rPr>
          <w:rFonts w:ascii="Traditional Arabic" w:hAnsi="Traditional Arabic" w:cs="Traditional Arabic" w:hint="cs"/>
          <w:color w:val="000000"/>
          <w:sz w:val="30"/>
          <w:szCs w:val="30"/>
          <w:rtl/>
        </w:rPr>
        <w:t xml:space="preserve"> آل‏عمران (3) 121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إِذْ تُصْعِدُونَ وَ لا تَلْوُونَ عَلى‏ أَحَدٍ وَ الرَّسُولُ يَدْعُوكُمْ فِي أُخْراكُمْ‏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87"/>
      </w:r>
      <w:r>
        <w:rPr>
          <w:rFonts w:ascii="Traditional Arabic" w:hAnsi="Traditional Arabic" w:cs="Traditional Arabic" w:hint="cs"/>
          <w:color w:val="000000"/>
          <w:sz w:val="30"/>
          <w:szCs w:val="30"/>
          <w:rtl/>
        </w:rPr>
        <w:t xml:space="preserve"> آل‏عمران (3) 153</w:t>
      </w:r>
    </w:p>
    <w:p w:rsidR="00DA643A" w:rsidRDefault="00DA643A" w:rsidP="00DA643A">
      <w:pPr>
        <w:pStyle w:val="NormalWeb"/>
        <w:bidi/>
        <w:rPr>
          <w:rtl/>
        </w:rPr>
      </w:pPr>
      <w:r>
        <w:rPr>
          <w:rFonts w:ascii="Traditional Arabic" w:hAnsi="Traditional Arabic" w:cs="Traditional Arabic" w:hint="cs"/>
          <w:color w:val="000000"/>
          <w:sz w:val="30"/>
          <w:szCs w:val="30"/>
          <w:rtl/>
        </w:rPr>
        <w:t>1179. تلاش پيامبر صلى الله عليه و آله در جنگ احُد، براى جلوگيرى از فرار لشگر و شكست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إِذْ تُصْعِدُونَ وَ لا تَلْوُونَ عَلى‏ أَحَدٍ وَ الرَّسُولُ يَدْعُوكُمْ فِي أُخْراكُمْ‏</w:t>
      </w:r>
      <w:r>
        <w:rPr>
          <w:rFonts w:ascii="Traditional Arabic" w:hAnsi="Traditional Arabic" w:cs="Traditional Arabic" w:hint="cs"/>
          <w:color w:val="000000"/>
          <w:sz w:val="30"/>
          <w:szCs w:val="30"/>
          <w:rtl/>
        </w:rPr>
        <w:t xml:space="preserve"> .... آل‏عمران (3) 153</w:t>
      </w:r>
    </w:p>
    <w:p w:rsidR="00DA643A" w:rsidRDefault="00DA643A" w:rsidP="00DA643A">
      <w:pPr>
        <w:pStyle w:val="NormalWeb"/>
        <w:bidi/>
        <w:rPr>
          <w:rtl/>
        </w:rPr>
      </w:pPr>
      <w:r>
        <w:rPr>
          <w:rFonts w:ascii="Traditional Arabic" w:hAnsi="Traditional Arabic" w:cs="Traditional Arabic" w:hint="cs"/>
          <w:color w:val="000000"/>
          <w:sz w:val="30"/>
          <w:szCs w:val="30"/>
          <w:rtl/>
        </w:rPr>
        <w:t>1180. فرماندهى جنگ و نيروهاى رزمنده، از مسئوليّتهاى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يَقُولُ ائْذَنْ لِي وَ لا تَفْتِنِّي‏</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88"/>
      </w:r>
      <w:r>
        <w:rPr>
          <w:rFonts w:ascii="Traditional Arabic" w:hAnsi="Traditional Arabic" w:cs="Traditional Arabic" w:hint="cs"/>
          <w:color w:val="000000"/>
          <w:sz w:val="30"/>
          <w:szCs w:val="30"/>
          <w:rtl/>
        </w:rPr>
        <w:t xml:space="preserve"> توبه (9) 49</w:t>
      </w:r>
    </w:p>
    <w:p w:rsidR="00DA643A" w:rsidRDefault="00DA643A" w:rsidP="00DA643A">
      <w:pPr>
        <w:pStyle w:val="NormalWeb"/>
        <w:bidi/>
        <w:rPr>
          <w:rtl/>
        </w:rPr>
      </w:pPr>
      <w:r>
        <w:rPr>
          <w:rFonts w:ascii="Traditional Arabic" w:hAnsi="Traditional Arabic" w:cs="Traditional Arabic" w:hint="cs"/>
          <w:color w:val="000000"/>
          <w:sz w:val="30"/>
          <w:szCs w:val="30"/>
          <w:rtl/>
        </w:rPr>
        <w:t>1181. شركت و عدم شركت مسلمانان در جنگ، منوط به اذن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فَإِنْ رَجَعَكَ اللَّهُ إِلى‏ طائِفَةٍ مِنْهُمْ فَاسْتَأْذَنُوكَ لِلْخُرُوجِ فَقُلْ لَنْ تَخْرُجُوا مَعِيَ أَبَداً وَ لَنْ تُقاتِلُوا مَعِيَ عَدُوًّا إِنَّكُمْ رَضِيتُمْ بِالْقُعُودِ أَوَّلَ مَرَّةٍ فَاقْعُدُوا مَعَ الْخالِفِينَ.</w:t>
      </w:r>
      <w:r>
        <w:rPr>
          <w:rFonts w:ascii="Traditional Arabic" w:hAnsi="Traditional Arabic" w:cs="Traditional Arabic" w:hint="cs"/>
          <w:color w:val="000000"/>
          <w:sz w:val="30"/>
          <w:szCs w:val="30"/>
          <w:rtl/>
        </w:rPr>
        <w:t xml:space="preserve"> توبه (9) 83</w:t>
      </w:r>
    </w:p>
    <w:p w:rsidR="00DA643A" w:rsidRDefault="00DA643A" w:rsidP="00DA643A">
      <w:pPr>
        <w:pStyle w:val="NormalWeb"/>
        <w:bidi/>
        <w:rPr>
          <w:rtl/>
        </w:rPr>
      </w:pPr>
      <w:r>
        <w:rPr>
          <w:rFonts w:ascii="Traditional Arabic" w:hAnsi="Traditional Arabic" w:cs="Traditional Arabic" w:hint="cs"/>
          <w:color w:val="006A0F"/>
          <w:sz w:val="30"/>
          <w:szCs w:val="30"/>
          <w:rtl/>
        </w:rPr>
        <w:t>وَ إِذا أُنْزِلَتْ سُورَةٌ أَنْ آمِنُوا بِاللَّهِ وَ جاهِدُوا مَعَ رَسُولِهِ اسْتَأْذَنَكَ أُولُوا الطَّوْلِ مِنْهُمْ وَ قالُوا ذَرْنا نَكُنْ مَعَ الْقاعِدِينَ.</w:t>
      </w:r>
      <w:r>
        <w:rPr>
          <w:rFonts w:ascii="Traditional Arabic" w:hAnsi="Traditional Arabic" w:cs="Traditional Arabic" w:hint="cs"/>
          <w:color w:val="000000"/>
          <w:sz w:val="30"/>
          <w:szCs w:val="30"/>
          <w:rtl/>
        </w:rPr>
        <w:t xml:space="preserve"> توبه (9) 86</w:t>
      </w:r>
    </w:p>
    <w:p w:rsidR="00DA643A" w:rsidRDefault="00DA643A" w:rsidP="00DA643A">
      <w:pPr>
        <w:pStyle w:val="NormalWeb"/>
        <w:bidi/>
        <w:rPr>
          <w:rtl/>
        </w:rPr>
      </w:pPr>
      <w:r>
        <w:rPr>
          <w:rFonts w:ascii="Traditional Arabic" w:hAnsi="Traditional Arabic" w:cs="Traditional Arabic" w:hint="cs"/>
          <w:color w:val="000000"/>
          <w:sz w:val="30"/>
          <w:szCs w:val="30"/>
          <w:rtl/>
        </w:rPr>
        <w:t>1182. پذيرش صلح و متاركه جنگ، در حيطه قدرت و مسئوليّت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جَنَحُوا لِلسَّلْمِ فَاجْنَحْ لَها وَ تَوَكَّلْ عَلَى اللَّهِ‏</w:t>
      </w:r>
      <w:r>
        <w:rPr>
          <w:rFonts w:ascii="Traditional Arabic" w:hAnsi="Traditional Arabic" w:cs="Traditional Arabic" w:hint="cs"/>
          <w:color w:val="000000"/>
          <w:sz w:val="30"/>
          <w:szCs w:val="30"/>
          <w:rtl/>
        </w:rPr>
        <w:t xml:space="preserve"> .... انفال (8) 61</w:t>
      </w:r>
    </w:p>
    <w:p w:rsidR="00DA643A" w:rsidRDefault="00DA643A" w:rsidP="00DA643A">
      <w:pPr>
        <w:pStyle w:val="NormalWeb"/>
        <w:bidi/>
        <w:rPr>
          <w:rtl/>
        </w:rPr>
      </w:pPr>
      <w:r>
        <w:rPr>
          <w:rFonts w:ascii="Traditional Arabic" w:hAnsi="Traditional Arabic" w:cs="Traditional Arabic" w:hint="cs"/>
          <w:color w:val="000000"/>
          <w:sz w:val="30"/>
          <w:szCs w:val="30"/>
          <w:rtl/>
        </w:rPr>
        <w:t>1183. تصميم‏گيرى و فرماندهى پيامبر صلى الله عليه و آله، در غزوه احزاب:</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212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إِذْ قالَتْ طائِفَةٌ مِنْهُمْ يا أَهْلَ يَثْرِبَ لا مُقامَ لَكُمْ فَارْجِعُوا وَ يَسْتَأْذِنُ فَرِيقٌ مِنْهُمُ النَّبِيَّ يَقُولُونَ إِنَّ بُيُوتَنا عَوْرَةٌ</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389"/>
      </w:r>
      <w:r>
        <w:rPr>
          <w:rFonts w:ascii="Traditional Arabic" w:hAnsi="Traditional Arabic" w:cs="Traditional Arabic" w:hint="cs"/>
          <w:color w:val="000000"/>
          <w:sz w:val="30"/>
          <w:szCs w:val="30"/>
          <w:rtl/>
        </w:rPr>
        <w:t xml:space="preserve"> احزاب (33) 13</w:t>
      </w:r>
    </w:p>
    <w:p w:rsidR="00DA643A" w:rsidRDefault="00DA643A" w:rsidP="00DA643A">
      <w:pPr>
        <w:pStyle w:val="NormalWeb"/>
        <w:bidi/>
        <w:rPr>
          <w:rtl/>
        </w:rPr>
      </w:pPr>
      <w:r>
        <w:rPr>
          <w:rFonts w:ascii="Traditional Arabic" w:hAnsi="Traditional Arabic" w:cs="Traditional Arabic" w:hint="cs"/>
          <w:color w:val="000000"/>
          <w:sz w:val="30"/>
          <w:szCs w:val="30"/>
          <w:rtl/>
        </w:rPr>
        <w:t>1184. پيامبر صلى الله عليه و آله، داراى شخصيتى محورى و تصميم‏گيرنده، در جريان جنگ احزاب:</w:t>
      </w:r>
    </w:p>
    <w:p w:rsidR="00DA643A" w:rsidRDefault="00DA643A" w:rsidP="00DA643A">
      <w:pPr>
        <w:pStyle w:val="NormalWeb"/>
        <w:bidi/>
        <w:rPr>
          <w:rtl/>
        </w:rPr>
      </w:pPr>
      <w:r>
        <w:rPr>
          <w:rFonts w:ascii="Traditional Arabic" w:hAnsi="Traditional Arabic" w:cs="Traditional Arabic" w:hint="cs"/>
          <w:color w:val="006A0F"/>
          <w:sz w:val="30"/>
          <w:szCs w:val="30"/>
          <w:rtl/>
        </w:rPr>
        <w:t>أَشِحَّةً عَلَيْكُمْ فَإِذا جاءَ الْخَوْفُ رَأَيْتَهُمْ يَنْظُرُونَ إِلَيْكَ تَدُورُ أَعْيُنُهُمْ كَالَّذِي يُغْشى‏ عَلَيْهِ مِنَ الْمَوْتِ‏</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يَحْسَبُونَ الْأَحْزابَ لَمْ يَذْهَبُوا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90"/>
      </w:r>
      <w:r>
        <w:rPr>
          <w:rFonts w:ascii="Traditional Arabic" w:hAnsi="Traditional Arabic" w:cs="Traditional Arabic" w:hint="cs"/>
          <w:color w:val="000000"/>
          <w:sz w:val="30"/>
          <w:szCs w:val="30"/>
          <w:rtl/>
        </w:rPr>
        <w:t xml:space="preserve"> احزاب (33) 19 و 20</w:t>
      </w:r>
    </w:p>
    <w:p w:rsidR="00DA643A" w:rsidRDefault="00DA643A" w:rsidP="00DA643A">
      <w:pPr>
        <w:pStyle w:val="NormalWeb"/>
        <w:bidi/>
        <w:rPr>
          <w:rtl/>
        </w:rPr>
      </w:pPr>
      <w:r>
        <w:rPr>
          <w:rFonts w:ascii="Traditional Arabic" w:hAnsi="Traditional Arabic" w:cs="Traditional Arabic" w:hint="cs"/>
          <w:color w:val="000000"/>
          <w:sz w:val="30"/>
          <w:szCs w:val="30"/>
          <w:rtl/>
        </w:rPr>
        <w:t>1185. نگرانى پيامبر صلى الله عليه و آله و مؤمنان در جنگ حنين، از فرار مسلمانان و شكست جبهه اسلام:</w:t>
      </w:r>
    </w:p>
    <w:p w:rsidR="00DA643A" w:rsidRDefault="00DA643A" w:rsidP="00DA643A">
      <w:pPr>
        <w:pStyle w:val="NormalWeb"/>
        <w:bidi/>
        <w:rPr>
          <w:rtl/>
        </w:rPr>
      </w:pPr>
      <w:r>
        <w:rPr>
          <w:rFonts w:ascii="Traditional Arabic" w:hAnsi="Traditional Arabic" w:cs="Traditional Arabic" w:hint="cs"/>
          <w:color w:val="006A0F"/>
          <w:sz w:val="30"/>
          <w:szCs w:val="30"/>
          <w:rtl/>
        </w:rPr>
        <w:t>لَقَدْ نَصَرَكُمُ اللَّهُ فِي مَواطِنَ كَثِيرَةٍ وَ يَوْمَ حُنَيْنٍ إِذْ أَعْجَبَتْكُمْ كَثْرَتُكُمْ فَلَمْ تُغْنِ عَنْكُمْ شَيْئاً وَ ضاقَتْ عَلَيْكُمُ الْأَرْضُ بِما رَحُبَتْ ثُمَّ وَلَّيْتُمْ مُدْبِرِينَ‏ ثُمَّ أَنْزَلَ اللَّهُ سَكِينَتَهُ عَلى‏ رَسُولِهِ وَ عَلَى الْمُؤْمِنِينَ وَ أَنْزَلَ جُنُوداً لَمْ تَرَوْها وَ عَذَّبَ الَّذِينَ كَفَرُوا وَ ذلِكَ جَزاءُ الْكافِرِينَ.</w:t>
      </w:r>
      <w:r>
        <w:rPr>
          <w:rFonts w:ascii="Traditional Arabic" w:hAnsi="Traditional Arabic" w:cs="Traditional Arabic" w:hint="cs"/>
          <w:color w:val="000000"/>
          <w:sz w:val="30"/>
          <w:szCs w:val="30"/>
          <w:rtl/>
        </w:rPr>
        <w:t xml:space="preserve"> توبه (9) 25 و 26</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جهاد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جنّ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1186. برانگيخته شدن محمّد صلى الله عليه و آله براى جنّيان، همانند انسانها:</w:t>
      </w:r>
    </w:p>
    <w:p w:rsidR="00DA643A" w:rsidRDefault="00DA643A" w:rsidP="00DA643A">
      <w:pPr>
        <w:pStyle w:val="NormalWeb"/>
        <w:bidi/>
        <w:rPr>
          <w:rtl/>
        </w:rPr>
      </w:pPr>
      <w:r>
        <w:rPr>
          <w:rFonts w:ascii="Traditional Arabic" w:hAnsi="Traditional Arabic" w:cs="Traditional Arabic" w:hint="cs"/>
          <w:color w:val="006A0F"/>
          <w:sz w:val="30"/>
          <w:szCs w:val="30"/>
          <w:rtl/>
        </w:rPr>
        <w:t>وَ إِذْ صَرَفْنا إِلَيْكَ نَفَراً مِنَ الْجِنِّ يَسْتَمِعُونَ الْقُرْآنَ‏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فَلَمَّا قُضِيَ وَلَّوْا إِلى‏ قَوْمِهِمْ مُنْذِرِينَ‏ يا قَوْمَنا أَجِيبُوا داعِيَ اللَّهِ وَ آمِنُوا بِهِ‏</w:t>
      </w:r>
      <w:r>
        <w:rPr>
          <w:rFonts w:ascii="Traditional Arabic" w:hAnsi="Traditional Arabic" w:cs="Traditional Arabic" w:hint="cs"/>
          <w:color w:val="000000"/>
          <w:sz w:val="30"/>
          <w:szCs w:val="30"/>
          <w:rtl/>
        </w:rPr>
        <w:t xml:space="preserve"> .... احقاف (46) 29 و 31</w:t>
      </w:r>
    </w:p>
    <w:p w:rsidR="00DA643A" w:rsidRDefault="00DA643A" w:rsidP="00DA643A">
      <w:pPr>
        <w:pStyle w:val="NormalWeb"/>
        <w:bidi/>
        <w:rPr>
          <w:rtl/>
        </w:rPr>
      </w:pPr>
      <w:r>
        <w:rPr>
          <w:rFonts w:ascii="Traditional Arabic" w:hAnsi="Traditional Arabic" w:cs="Traditional Arabic" w:hint="cs"/>
          <w:color w:val="006A0F"/>
          <w:sz w:val="30"/>
          <w:szCs w:val="30"/>
          <w:rtl/>
        </w:rPr>
        <w:t>قُلْ أُوحِيَ إِلَيَّ أَنَّهُ اسْتَمَعَ نَفَرٌ مِنَ الْجِنِّ فَقالُوا إِنَّا سَمِعْنا قُرْآناً عَجَباً يَهْدِي إِلَى الرُّشْدِ فَآمَنَّا بِهِ وَ لَنْ نُشْرِكَ بِرَبِّنا أَحَداً.</w:t>
      </w:r>
      <w:r>
        <w:rPr>
          <w:rFonts w:ascii="Traditional Arabic" w:hAnsi="Traditional Arabic" w:cs="Traditional Arabic" w:hint="cs"/>
          <w:color w:val="000000"/>
          <w:sz w:val="30"/>
          <w:szCs w:val="30"/>
          <w:rtl/>
        </w:rPr>
        <w:t xml:space="preserve"> جنّ (72) 1 و 2</w:t>
      </w:r>
    </w:p>
    <w:p w:rsidR="00DA643A" w:rsidRDefault="00DA643A" w:rsidP="00DA643A">
      <w:pPr>
        <w:pStyle w:val="NormalWeb"/>
        <w:bidi/>
        <w:rPr>
          <w:rtl/>
        </w:rPr>
      </w:pPr>
      <w:r>
        <w:rPr>
          <w:rFonts w:ascii="Traditional Arabic" w:hAnsi="Traditional Arabic" w:cs="Traditional Arabic" w:hint="cs"/>
          <w:color w:val="000000"/>
          <w:sz w:val="30"/>
          <w:szCs w:val="30"/>
          <w:rtl/>
        </w:rPr>
        <w:t>1187. حضور و ازدحام عدّه‏اى از جنّيان، نزد پيامبر اسلام صلى الله عليه و آله، براى شنيدن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إِذْ صَرَفْنا إِلَيْكَ نَفَراً مِنَ الْجِنِّ يَسْتَمِعُونَ الْقُرْآنَ فَلَمَّا حَضَرُوهُ قالُوا أَنْصِتُوا فَلَمَّا قُضِيَ وَلَّوْا إِلى‏ قَوْمِهِمْ مُنْذِرِينَ.</w:t>
      </w:r>
      <w:r>
        <w:rPr>
          <w:rFonts w:ascii="Traditional Arabic" w:hAnsi="Traditional Arabic" w:cs="Traditional Arabic" w:hint="cs"/>
          <w:color w:val="000000"/>
          <w:sz w:val="30"/>
          <w:szCs w:val="30"/>
          <w:rtl/>
        </w:rPr>
        <w:t xml:space="preserve"> احقاف (46) 29</w:t>
      </w:r>
    </w:p>
    <w:p w:rsidR="00DA643A" w:rsidRDefault="00DA643A" w:rsidP="00DA643A">
      <w:pPr>
        <w:pStyle w:val="NormalWeb"/>
        <w:bidi/>
        <w:rPr>
          <w:rtl/>
        </w:rPr>
      </w:pPr>
      <w:r>
        <w:rPr>
          <w:rFonts w:ascii="Traditional Arabic" w:hAnsi="Traditional Arabic" w:cs="Traditional Arabic" w:hint="cs"/>
          <w:color w:val="006A0F"/>
          <w:sz w:val="30"/>
          <w:szCs w:val="30"/>
          <w:rtl/>
        </w:rPr>
        <w:t>وَ أَنَّهُ لَمَّا قامَ عَبْدُ اللَّهِ يَدْعُوهُ كادُوا يَكُونُونَ عَلَيْهِ لِبَداً.</w:t>
      </w:r>
      <w:r>
        <w:rPr>
          <w:rStyle w:val="FootnoteReference"/>
          <w:rFonts w:ascii="Traditional Arabic" w:eastAsiaTheme="majorEastAsia" w:hAnsi="Traditional Arabic" w:cs="Traditional Arabic"/>
          <w:color w:val="000000"/>
          <w:sz w:val="30"/>
          <w:szCs w:val="30"/>
          <w:rtl/>
        </w:rPr>
        <w:footnoteReference w:id="391"/>
      </w:r>
      <w:r>
        <w:rPr>
          <w:rFonts w:ascii="Traditional Arabic" w:hAnsi="Traditional Arabic" w:cs="Traditional Arabic" w:hint="cs"/>
          <w:color w:val="000000"/>
          <w:sz w:val="30"/>
          <w:szCs w:val="30"/>
          <w:rtl/>
        </w:rPr>
        <w:t xml:space="preserve"> جنّ (72) 19</w:t>
      </w:r>
    </w:p>
    <w:p w:rsidR="00DA643A" w:rsidRDefault="00DA643A" w:rsidP="00DA643A">
      <w:pPr>
        <w:pStyle w:val="NormalWeb"/>
        <w:bidi/>
        <w:rPr>
          <w:rtl/>
        </w:rPr>
      </w:pPr>
      <w:r>
        <w:rPr>
          <w:rFonts w:ascii="Traditional Arabic" w:hAnsi="Traditional Arabic" w:cs="Traditional Arabic" w:hint="cs"/>
          <w:color w:val="000000"/>
          <w:sz w:val="30"/>
          <w:szCs w:val="30"/>
          <w:rtl/>
        </w:rPr>
        <w:t>1188. انذار شدن جن از سوى مؤمنان آنان، پس از ديدار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صَرَفْنا إِلَيْكَ نَفَراً مِنَ الْجِنِّ يَسْتَمِعُونَ الْقُرْآنَ فَلَمَّا حَضَرُوهُ قالُوا أَنْصِتُوا فَلَمَّا قُضِيَ وَلَّوْا إِلى‏ قَوْمِهِمْ مُنْذِرِينَ.</w:t>
      </w:r>
      <w:r>
        <w:rPr>
          <w:rFonts w:ascii="Traditional Arabic" w:hAnsi="Traditional Arabic" w:cs="Traditional Arabic" w:hint="cs"/>
          <w:color w:val="000000"/>
          <w:sz w:val="30"/>
          <w:szCs w:val="30"/>
          <w:rtl/>
        </w:rPr>
        <w:t xml:space="preserve"> احقاف (46) 29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1189. پى بردن جنّيان به حقّانيّت رسالت پيامبر اسلام صلى الله عليه و آله، با استماع كلام وحى: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213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إِذْ صَرَفْنا إِلَيْكَ نَفَراً مِنَ الْجِنِّ يَسْتَمِعُونَ الْقُرْآنَ فَلَمَّا حَضَرُوهُ قالُوا أَنْصِتُوا فَلَمَّا قُضِيَ وَلَّوْا إِلى‏ قَوْمِهِمْ مُنْذِرِينَ.</w:t>
      </w:r>
      <w:r>
        <w:rPr>
          <w:rFonts w:ascii="Traditional Arabic" w:hAnsi="Traditional Arabic" w:cs="Traditional Arabic" w:hint="cs"/>
          <w:color w:val="000000"/>
          <w:sz w:val="30"/>
          <w:szCs w:val="30"/>
          <w:rtl/>
        </w:rPr>
        <w:t xml:space="preserve"> احقاف (46) 29</w:t>
      </w:r>
    </w:p>
    <w:p w:rsidR="00DA643A" w:rsidRDefault="00DA643A" w:rsidP="00DA643A">
      <w:pPr>
        <w:pStyle w:val="NormalWeb"/>
        <w:bidi/>
        <w:rPr>
          <w:rtl/>
        </w:rPr>
      </w:pPr>
      <w:r>
        <w:rPr>
          <w:rFonts w:ascii="Traditional Arabic" w:hAnsi="Traditional Arabic" w:cs="Traditional Arabic" w:hint="cs"/>
          <w:color w:val="000000"/>
          <w:sz w:val="30"/>
          <w:szCs w:val="30"/>
          <w:rtl/>
        </w:rPr>
        <w:t>1190. دعوت گروهى از جنّيان از همنوعان‏شان، براى گرويدن به پيامبر اسلام صلى الله عليه و آله، پس از شنيدن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إِذْ صَرَفْنا إِلَيْكَ نَفَراً مِنَ الْجِنِّ يَسْتَمِعُونَ الْقُرْآنَ‏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فَلَمَّا قُضِيَ وَلَّوْا إِلى‏ قَوْمِهِمْ مُنْذِرِينَ‏ قالُوا يا قَوْمَنا إِنَّا سَمِعْنا كِتاباً أُنْزِلَ مِنْ بَعْدِ مُوسى‏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يا قَوْمَنا أَجِيبُوا داعِيَ اللَّهِ وَ آمِنُوا بِهِ‏</w:t>
      </w:r>
      <w:r>
        <w:rPr>
          <w:rFonts w:ascii="Traditional Arabic" w:hAnsi="Traditional Arabic" w:cs="Traditional Arabic" w:hint="cs"/>
          <w:color w:val="000000"/>
          <w:sz w:val="30"/>
          <w:szCs w:val="30"/>
          <w:rtl/>
        </w:rPr>
        <w:t xml:space="preserve"> .... احقاف (46) 29-/ 31</w:t>
      </w:r>
    </w:p>
    <w:p w:rsidR="00DA643A" w:rsidRDefault="00DA643A" w:rsidP="00DA643A">
      <w:pPr>
        <w:pStyle w:val="NormalWeb"/>
        <w:bidi/>
        <w:rPr>
          <w:rtl/>
        </w:rPr>
      </w:pPr>
      <w:r>
        <w:rPr>
          <w:rFonts w:ascii="Traditional Arabic" w:hAnsi="Traditional Arabic" w:cs="Traditional Arabic" w:hint="cs"/>
          <w:color w:val="000000"/>
          <w:sz w:val="30"/>
          <w:szCs w:val="30"/>
          <w:rtl/>
        </w:rPr>
        <w:t>1191. رويكرد گروهى از جنّيان به سوى پيامبر صلى الله عليه و آله، براى استماع قرآن، با تدبير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إِذْ صَرَفْنا إِلَيْكَ نَفَراً مِنَ الْجِنِّ يَسْتَمِعُونَ الْقُرْآنَ فَلَمَّا حَضَرُوهُ قالُوا أَنْصِتُوا فَلَمَّا قُضِيَ وَلَّوْا إِلى‏ قَوْمِهِمْ مُنْذِرِينَ.</w:t>
      </w:r>
      <w:r>
        <w:rPr>
          <w:rFonts w:ascii="Traditional Arabic" w:hAnsi="Traditional Arabic" w:cs="Traditional Arabic" w:hint="cs"/>
          <w:color w:val="000000"/>
          <w:sz w:val="30"/>
          <w:szCs w:val="30"/>
          <w:rtl/>
        </w:rPr>
        <w:t xml:space="preserve"> احقاف (46) 29</w:t>
      </w:r>
    </w:p>
    <w:p w:rsidR="00DA643A" w:rsidRDefault="00DA643A" w:rsidP="00DA643A">
      <w:pPr>
        <w:pStyle w:val="NormalWeb"/>
        <w:bidi/>
        <w:rPr>
          <w:rtl/>
        </w:rPr>
      </w:pPr>
      <w:r>
        <w:rPr>
          <w:rFonts w:ascii="Traditional Arabic" w:hAnsi="Traditional Arabic" w:cs="Traditional Arabic" w:hint="cs"/>
          <w:color w:val="000000"/>
          <w:sz w:val="30"/>
          <w:szCs w:val="30"/>
          <w:rtl/>
        </w:rPr>
        <w:t>1192. ازدحام جنّ در اطراف پيامبراكرم صلى الله عليه و آله براى مشاهده عبادت و نماز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أُوحِيَ إِلَيَّ أَنَّهُ اسْتَمَعَ نَفَرٌ مِنَ الْجِنِ‏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أَنَّهُ لَمَّا قامَ عَبْدُ اللَّهِ يَدْعُوهُ كادُوا يَكُونُونَ عَلَيْهِ لِبَداً.</w:t>
      </w:r>
      <w:r>
        <w:rPr>
          <w:rStyle w:val="FootnoteReference"/>
          <w:rFonts w:ascii="Traditional Arabic" w:eastAsiaTheme="majorEastAsia" w:hAnsi="Traditional Arabic" w:cs="Traditional Arabic"/>
          <w:color w:val="000000"/>
          <w:sz w:val="30"/>
          <w:szCs w:val="30"/>
          <w:rtl/>
        </w:rPr>
        <w:footnoteReference w:id="392"/>
      </w:r>
      <w:r>
        <w:rPr>
          <w:rFonts w:ascii="Traditional Arabic" w:hAnsi="Traditional Arabic" w:cs="Traditional Arabic" w:hint="cs"/>
          <w:color w:val="000000"/>
          <w:sz w:val="30"/>
          <w:szCs w:val="30"/>
          <w:rtl/>
        </w:rPr>
        <w:t xml:space="preserve"> جنّ (72) 1 و 19</w:t>
      </w:r>
    </w:p>
    <w:p w:rsidR="00DA643A" w:rsidRDefault="00DA643A" w:rsidP="00DA643A">
      <w:pPr>
        <w:pStyle w:val="NormalWeb"/>
        <w:bidi/>
        <w:rPr>
          <w:rtl/>
        </w:rPr>
      </w:pPr>
      <w:r>
        <w:rPr>
          <w:rFonts w:ascii="Traditional Arabic" w:hAnsi="Traditional Arabic" w:cs="Traditional Arabic" w:hint="cs"/>
          <w:color w:val="000000"/>
          <w:sz w:val="30"/>
          <w:szCs w:val="30"/>
          <w:rtl/>
        </w:rPr>
        <w:t>1193. آگاهى پيامبراكرم صلى الله عليه و آله به حضور اجنّه، براى استماع قرآن، از طريق وحى:</w:t>
      </w:r>
    </w:p>
    <w:p w:rsidR="00DA643A" w:rsidRDefault="00DA643A" w:rsidP="00DA643A">
      <w:pPr>
        <w:pStyle w:val="NormalWeb"/>
        <w:bidi/>
        <w:rPr>
          <w:rtl/>
        </w:rPr>
      </w:pPr>
      <w:r>
        <w:rPr>
          <w:rFonts w:ascii="Traditional Arabic" w:hAnsi="Traditional Arabic" w:cs="Traditional Arabic" w:hint="cs"/>
          <w:color w:val="006A0F"/>
          <w:sz w:val="30"/>
          <w:szCs w:val="30"/>
          <w:rtl/>
        </w:rPr>
        <w:t>وَ إِذْ صَرَفْنا إِلَيْكَ نَفَراً مِنَ الْجِنِّ يَسْتَمِعُونَ الْقُرْآنَ فَلَمَّا حَضَرُوهُ قالُوا أَنْصِتُوا</w:t>
      </w:r>
      <w:r>
        <w:rPr>
          <w:rFonts w:ascii="Traditional Arabic" w:hAnsi="Traditional Arabic" w:cs="Traditional Arabic" w:hint="cs"/>
          <w:color w:val="000000"/>
          <w:sz w:val="30"/>
          <w:szCs w:val="30"/>
          <w:rtl/>
        </w:rPr>
        <w:t xml:space="preserve"> .... احقاف (46) 29</w:t>
      </w:r>
    </w:p>
    <w:p w:rsidR="00DA643A" w:rsidRDefault="00DA643A" w:rsidP="00DA643A">
      <w:pPr>
        <w:pStyle w:val="NormalWeb"/>
        <w:bidi/>
        <w:rPr>
          <w:rtl/>
        </w:rPr>
      </w:pPr>
      <w:r>
        <w:rPr>
          <w:rFonts w:ascii="Traditional Arabic" w:hAnsi="Traditional Arabic" w:cs="Traditional Arabic" w:hint="cs"/>
          <w:color w:val="006A0F"/>
          <w:sz w:val="30"/>
          <w:szCs w:val="30"/>
          <w:rtl/>
        </w:rPr>
        <w:t>قُلْ أُوحِيَ إِلَيَّ أَنَّهُ اسْتَمَعَ نَفَرٌ مِنَ الْجِنِّ فَقالُوا إِنَّا سَمِعْنا قُرْآناً عَجَباً.</w:t>
      </w:r>
      <w:r>
        <w:rPr>
          <w:rFonts w:ascii="Traditional Arabic" w:hAnsi="Traditional Arabic" w:cs="Traditional Arabic" w:hint="cs"/>
          <w:color w:val="000000"/>
          <w:sz w:val="30"/>
          <w:szCs w:val="30"/>
          <w:rtl/>
        </w:rPr>
        <w:t xml:space="preserve"> جنّ (72) 1</w:t>
      </w:r>
    </w:p>
    <w:p w:rsidR="00DA643A" w:rsidRDefault="00DA643A" w:rsidP="00DA643A">
      <w:pPr>
        <w:pStyle w:val="NormalWeb"/>
        <w:bidi/>
        <w:rPr>
          <w:rtl/>
        </w:rPr>
      </w:pPr>
      <w:r>
        <w:rPr>
          <w:rFonts w:ascii="Traditional Arabic" w:hAnsi="Traditional Arabic" w:cs="Traditional Arabic" w:hint="cs"/>
          <w:color w:val="000000"/>
          <w:sz w:val="30"/>
          <w:szCs w:val="30"/>
          <w:rtl/>
        </w:rPr>
        <w:t>1194. گروه جنّيان، مجذوب پيام وحى، با استماع آن از زبان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صَرَفْنا إِلَيْكَ نَفَراً مِنَ الْجِنِّ يَسْتَمِعُونَ الْقُرْآنَ فَلَمَّا حَضَرُوهُ قالُوا أَنْصِتُوا فَلَمَّا قُضِيَ وَلَّوْا إِلى‏ قَوْمِهِمْ مُنْذِرِينَ.</w:t>
      </w:r>
      <w:r>
        <w:rPr>
          <w:rFonts w:ascii="Traditional Arabic" w:hAnsi="Traditional Arabic" w:cs="Traditional Arabic" w:hint="cs"/>
          <w:color w:val="000000"/>
          <w:sz w:val="30"/>
          <w:szCs w:val="30"/>
          <w:rtl/>
        </w:rPr>
        <w:t xml:space="preserve"> احقاف (46) 29</w:t>
      </w:r>
    </w:p>
    <w:p w:rsidR="00DA643A" w:rsidRDefault="00DA643A" w:rsidP="00DA643A">
      <w:pPr>
        <w:pStyle w:val="NormalWeb"/>
        <w:bidi/>
        <w:rPr>
          <w:rtl/>
        </w:rPr>
      </w:pPr>
      <w:r>
        <w:rPr>
          <w:rFonts w:ascii="Traditional Arabic" w:hAnsi="Traditional Arabic" w:cs="Traditional Arabic" w:hint="cs"/>
          <w:color w:val="006A0F"/>
          <w:sz w:val="30"/>
          <w:szCs w:val="30"/>
          <w:rtl/>
        </w:rPr>
        <w:t>قُلْ أُوحِيَ إِلَيَّ أَنَّهُ اسْتَمَعَ نَفَرٌ مِنَ الْجِنِّ فَقالُوا إِنَّا سَمِعْنا قُرْآناً عَجَباً.</w:t>
      </w:r>
      <w:r>
        <w:rPr>
          <w:rFonts w:ascii="Traditional Arabic" w:hAnsi="Traditional Arabic" w:cs="Traditional Arabic" w:hint="cs"/>
          <w:color w:val="000000"/>
          <w:sz w:val="30"/>
          <w:szCs w:val="30"/>
          <w:rtl/>
        </w:rPr>
        <w:t xml:space="preserve"> جنّ (72) 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جهاد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1195. پيامبر صلى الله عليه و آله، اسوه‏اى شايسته براى جهادكنندگان در راه خداوند: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إِذْ جاءَتْكُمْ جُنُودٌ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قَدْ يَعْلَمُ اللَّهُ الْمُعَوِّقِينَ مِنْكُمْ‏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يَحْسَبُونَ الْأَحْزابَ لَمْ يَذْهَبُوا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لَقَدْ كانَ لَكُمْ فِي رَسُولِ اللَّهِ أُسْوَةٌ حَسَنَةٌ</w:t>
      </w:r>
      <w:r>
        <w:rPr>
          <w:rFonts w:ascii="Traditional Arabic" w:hAnsi="Traditional Arabic" w:cs="Traditional Arabic" w:hint="cs"/>
          <w:color w:val="000000"/>
          <w:sz w:val="30"/>
          <w:szCs w:val="30"/>
          <w:rtl/>
        </w:rPr>
        <w:t xml:space="preserve"> .... احزاب (33) 9 و 18 و 20 و 21</w:t>
      </w:r>
    </w:p>
    <w:p w:rsidR="00DA643A" w:rsidRDefault="00DA643A" w:rsidP="00DA643A">
      <w:pPr>
        <w:pStyle w:val="NormalWeb"/>
        <w:bidi/>
        <w:rPr>
          <w:rtl/>
        </w:rPr>
      </w:pPr>
      <w:r>
        <w:rPr>
          <w:rFonts w:ascii="Traditional Arabic" w:hAnsi="Traditional Arabic" w:cs="Traditional Arabic" w:hint="cs"/>
          <w:color w:val="000000"/>
          <w:sz w:val="30"/>
          <w:szCs w:val="30"/>
          <w:rtl/>
        </w:rPr>
        <w:t>1196. پيامبر صلى الله عليه و آله، موظّف به جهاد با كافران و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w:t>
      </w:r>
      <w:r>
        <w:rPr>
          <w:rFonts w:ascii="Traditional Arabic" w:hAnsi="Traditional Arabic" w:cs="Traditional Arabic" w:hint="cs"/>
          <w:color w:val="000000"/>
          <w:sz w:val="30"/>
          <w:szCs w:val="30"/>
          <w:rtl/>
        </w:rPr>
        <w:t xml:space="preserve"> .... توبه (9) 73</w:t>
      </w:r>
    </w:p>
    <w:p w:rsidR="00DA643A" w:rsidRDefault="00DA643A" w:rsidP="00DA643A">
      <w:pPr>
        <w:pStyle w:val="NormalWeb"/>
        <w:bidi/>
        <w:rPr>
          <w:rtl/>
        </w:rPr>
      </w:pPr>
      <w:r>
        <w:rPr>
          <w:rFonts w:ascii="Traditional Arabic" w:hAnsi="Traditional Arabic" w:cs="Traditional Arabic" w:hint="cs"/>
          <w:color w:val="000000"/>
          <w:sz w:val="30"/>
          <w:szCs w:val="30"/>
          <w:rtl/>
        </w:rPr>
        <w:t>1197. پيامبر اسلام صلى الله عليه و آله، موظّف به جهاد با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الْكافِرِينَ وَ جاهِدْهُمْ بِهِ جِهاداً كَبِيراً.</w:t>
      </w:r>
      <w:r>
        <w:rPr>
          <w:rFonts w:ascii="Traditional Arabic" w:hAnsi="Traditional Arabic" w:cs="Traditional Arabic" w:hint="cs"/>
          <w:color w:val="000000"/>
          <w:sz w:val="30"/>
          <w:szCs w:val="30"/>
          <w:rtl/>
        </w:rPr>
        <w:t xml:space="preserve"> فرقان (25) 52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w:t>
      </w:r>
      <w:r>
        <w:rPr>
          <w:rFonts w:ascii="Traditional Arabic" w:hAnsi="Traditional Arabic" w:cs="Traditional Arabic" w:hint="cs"/>
          <w:color w:val="000000"/>
          <w:sz w:val="30"/>
          <w:szCs w:val="30"/>
          <w:rtl/>
        </w:rPr>
        <w:t xml:space="preserve"> .... تحريم (66) 9</w:t>
      </w:r>
    </w:p>
    <w:p w:rsidR="00DA643A" w:rsidRDefault="00DA643A" w:rsidP="00DA643A">
      <w:pPr>
        <w:pStyle w:val="NormalWeb"/>
        <w:bidi/>
        <w:rPr>
          <w:rtl/>
        </w:rPr>
      </w:pPr>
      <w:r>
        <w:rPr>
          <w:rFonts w:ascii="Traditional Arabic" w:hAnsi="Traditional Arabic" w:cs="Traditional Arabic" w:hint="cs"/>
          <w:color w:val="000000"/>
          <w:sz w:val="30"/>
          <w:szCs w:val="30"/>
          <w:rtl/>
        </w:rPr>
        <w:t>1198. حضور پيامبر اسلام صلى الله عليه و آله، در عرصه جهاد: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214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إِذْ تُصْعِدُونَ وَ لا تَلْوُونَ عَلى‏ أَحَدٍ وَ الرَّسُولُ يَدْعُوكُمْ فِي أُخْراكُمْ‏</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393"/>
      </w:r>
      <w:r>
        <w:rPr>
          <w:rFonts w:ascii="Traditional Arabic" w:hAnsi="Traditional Arabic" w:cs="Traditional Arabic" w:hint="cs"/>
          <w:color w:val="000000"/>
          <w:sz w:val="30"/>
          <w:szCs w:val="30"/>
          <w:rtl/>
        </w:rPr>
        <w:t xml:space="preserve"> آل‏عمران (3) 153</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w:t>
      </w:r>
      <w:r>
        <w:rPr>
          <w:rFonts w:ascii="Traditional Arabic" w:hAnsi="Traditional Arabic" w:cs="Traditional Arabic" w:hint="cs"/>
          <w:color w:val="000000"/>
          <w:sz w:val="30"/>
          <w:szCs w:val="30"/>
          <w:rtl/>
        </w:rPr>
        <w:t xml:space="preserve"> .... آل‏عمران (3) 172</w:t>
      </w:r>
    </w:p>
    <w:p w:rsidR="00DA643A" w:rsidRDefault="00DA643A" w:rsidP="00DA643A">
      <w:pPr>
        <w:pStyle w:val="NormalWeb"/>
        <w:bidi/>
        <w:rPr>
          <w:rtl/>
        </w:rPr>
      </w:pPr>
      <w:r>
        <w:rPr>
          <w:rFonts w:ascii="Traditional Arabic" w:hAnsi="Traditional Arabic" w:cs="Traditional Arabic" w:hint="cs"/>
          <w:color w:val="006A0F"/>
          <w:sz w:val="30"/>
          <w:szCs w:val="30"/>
          <w:rtl/>
        </w:rPr>
        <w:t>فَإِنْ رَجَعَكَ اللَّهُ إِلى‏ طائِفَةٍ مِنْهُمْ فَاسْتَأْذَنُوكَ لِلْخُرُوجِ فَقُلْ لَنْ تَخْرُجُوا مَعِيَ أَبَداً</w:t>
      </w:r>
      <w:r>
        <w:rPr>
          <w:rFonts w:ascii="Traditional Arabic" w:hAnsi="Traditional Arabic" w:cs="Traditional Arabic" w:hint="cs"/>
          <w:color w:val="000000"/>
          <w:sz w:val="30"/>
          <w:szCs w:val="30"/>
          <w:rtl/>
        </w:rPr>
        <w:t xml:space="preserve"> .... توبه (9) 83</w:t>
      </w:r>
    </w:p>
    <w:p w:rsidR="00DA643A" w:rsidRDefault="00DA643A" w:rsidP="00DA643A">
      <w:pPr>
        <w:pStyle w:val="NormalWeb"/>
        <w:bidi/>
        <w:rPr>
          <w:rtl/>
        </w:rPr>
      </w:pPr>
      <w:r>
        <w:rPr>
          <w:rFonts w:ascii="Traditional Arabic" w:hAnsi="Traditional Arabic" w:cs="Traditional Arabic" w:hint="cs"/>
          <w:color w:val="006A0F"/>
          <w:sz w:val="30"/>
          <w:szCs w:val="30"/>
          <w:rtl/>
        </w:rPr>
        <w:t>لكِنِ الرَّسُولُ وَ الَّذِينَ آمَنُوا مَعَهُ جاهَدُوا بِأَمْوالِهِمْ وَ أَنْفُسِهِمْ‏</w:t>
      </w:r>
      <w:r>
        <w:rPr>
          <w:rFonts w:ascii="Traditional Arabic" w:hAnsi="Traditional Arabic" w:cs="Traditional Arabic" w:hint="cs"/>
          <w:color w:val="000000"/>
          <w:sz w:val="30"/>
          <w:szCs w:val="30"/>
          <w:rtl/>
        </w:rPr>
        <w:t xml:space="preserve"> .... توبه (9) 88</w:t>
      </w:r>
    </w:p>
    <w:p w:rsidR="00DA643A" w:rsidRDefault="00DA643A" w:rsidP="00DA643A">
      <w:pPr>
        <w:pStyle w:val="NormalWeb"/>
        <w:bidi/>
        <w:rPr>
          <w:rtl/>
        </w:rPr>
      </w:pPr>
      <w:r>
        <w:rPr>
          <w:rFonts w:ascii="Traditional Arabic" w:hAnsi="Traditional Arabic" w:cs="Traditional Arabic" w:hint="cs"/>
          <w:color w:val="000000"/>
          <w:sz w:val="30"/>
          <w:szCs w:val="30"/>
          <w:rtl/>
        </w:rPr>
        <w:t>1199. حضور رسول‏اكرم صلى الله عليه و آله با عنوان فرمانده، در عرصه جهاد:</w:t>
      </w:r>
    </w:p>
    <w:p w:rsidR="00DA643A" w:rsidRDefault="00DA643A" w:rsidP="00DA643A">
      <w:pPr>
        <w:pStyle w:val="NormalWeb"/>
        <w:bidi/>
        <w:rPr>
          <w:rtl/>
        </w:rPr>
      </w:pPr>
      <w:r>
        <w:rPr>
          <w:rFonts w:ascii="Traditional Arabic" w:hAnsi="Traditional Arabic" w:cs="Traditional Arabic" w:hint="cs"/>
          <w:color w:val="006A0F"/>
          <w:sz w:val="30"/>
          <w:szCs w:val="30"/>
          <w:rtl/>
        </w:rPr>
        <w:t>وَ إِذْ غَدَوْتَ مِنْ أَهْلِكَ تُبَوِّئُ الْمُؤْمِنِينَ مَقاعِدَ لِلْقِتالِ وَ اللَّهُ سَمِيعٌ عَلِيمٌ.</w:t>
      </w:r>
      <w:r>
        <w:rPr>
          <w:rFonts w:ascii="Traditional Arabic" w:hAnsi="Traditional Arabic" w:cs="Traditional Arabic" w:hint="cs"/>
          <w:color w:val="000000"/>
          <w:sz w:val="30"/>
          <w:szCs w:val="30"/>
          <w:rtl/>
        </w:rPr>
        <w:t xml:space="preserve"> آل‏عمران (3) 121</w:t>
      </w:r>
    </w:p>
    <w:p w:rsidR="00DA643A" w:rsidRDefault="00DA643A" w:rsidP="00DA643A">
      <w:pPr>
        <w:pStyle w:val="NormalWeb"/>
        <w:bidi/>
        <w:rPr>
          <w:rtl/>
        </w:rPr>
      </w:pPr>
      <w:r>
        <w:rPr>
          <w:rFonts w:ascii="Traditional Arabic" w:hAnsi="Traditional Arabic" w:cs="Traditional Arabic" w:hint="cs"/>
          <w:color w:val="006A0F"/>
          <w:sz w:val="30"/>
          <w:szCs w:val="30"/>
          <w:rtl/>
        </w:rPr>
        <w:t>إِذْ تُصْعِدُونَ وَ لا تَلْوُونَ عَلى‏ أَحَدٍ وَ الرَّسُولُ يَدْعُوكُمْ فِي أُخْراكُمْ‏</w:t>
      </w:r>
      <w:r>
        <w:rPr>
          <w:rFonts w:ascii="Traditional Arabic" w:hAnsi="Traditional Arabic" w:cs="Traditional Arabic" w:hint="cs"/>
          <w:color w:val="000000"/>
          <w:sz w:val="30"/>
          <w:szCs w:val="30"/>
          <w:rtl/>
        </w:rPr>
        <w:t xml:space="preserve"> .... آل‏عمران (3) 153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لَقِيتُمْ فِئَةً فَاثْبُتُوا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أَطِيعُوا اللَّهَ وَ رَسُولَهُ وَ لا تَنازَعُوا</w:t>
      </w:r>
      <w:r>
        <w:rPr>
          <w:rFonts w:ascii="Traditional Arabic" w:hAnsi="Traditional Arabic" w:cs="Traditional Arabic" w:hint="cs"/>
          <w:color w:val="000000"/>
          <w:sz w:val="30"/>
          <w:szCs w:val="30"/>
          <w:rtl/>
        </w:rPr>
        <w:t xml:space="preserve"> .... انفال (8) 45 و 46</w:t>
      </w:r>
    </w:p>
    <w:p w:rsidR="00DA643A" w:rsidRDefault="00DA643A" w:rsidP="00DA643A">
      <w:pPr>
        <w:pStyle w:val="NormalWeb"/>
        <w:bidi/>
        <w:rPr>
          <w:rtl/>
        </w:rPr>
      </w:pPr>
      <w:r>
        <w:rPr>
          <w:rFonts w:ascii="Traditional Arabic" w:hAnsi="Traditional Arabic" w:cs="Traditional Arabic" w:hint="cs"/>
          <w:color w:val="006A0F"/>
          <w:sz w:val="30"/>
          <w:szCs w:val="30"/>
          <w:rtl/>
        </w:rPr>
        <w:t>لَقَدْ تابَ اللَّهُ عَلَى النَّبِيِّ وَ الْمُهاجِرِينَ وَ الْأَنْصارِ الَّذِينَ اتَّبَعُوهُ فِي ساعَةِ الْعُسْرَةِ</w:t>
      </w:r>
      <w:r>
        <w:rPr>
          <w:rFonts w:ascii="Traditional Arabic" w:hAnsi="Traditional Arabic" w:cs="Traditional Arabic" w:hint="cs"/>
          <w:color w:val="000000"/>
          <w:sz w:val="30"/>
          <w:szCs w:val="30"/>
          <w:rtl/>
        </w:rPr>
        <w:t xml:space="preserve"> .... توبه (9) 117</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أَمَرْتَهُمْ لَيَخْرُجُنَّ قُلْ لا تُقْسِمُوا طاعَةٌ مَعْرُوفَةٌ</w:t>
      </w:r>
      <w:r>
        <w:rPr>
          <w:rFonts w:ascii="Traditional Arabic" w:hAnsi="Traditional Arabic" w:cs="Traditional Arabic" w:hint="cs"/>
          <w:color w:val="000000"/>
          <w:sz w:val="30"/>
          <w:szCs w:val="30"/>
          <w:rtl/>
        </w:rPr>
        <w:t xml:space="preserve"> .... نور (24) 53</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 وَ اسْتَغْفِرْ لَهُمُ اللَّهَ إِنَّ اللَّهَ غَفُورٌ رَحِيمٌ.</w:t>
      </w:r>
      <w:r>
        <w:rPr>
          <w:rFonts w:ascii="Traditional Arabic" w:hAnsi="Traditional Arabic" w:cs="Traditional Arabic" w:hint="cs"/>
          <w:color w:val="000000"/>
          <w:sz w:val="30"/>
          <w:szCs w:val="30"/>
          <w:rtl/>
        </w:rPr>
        <w:t xml:space="preserve"> نور (24) 62</w:t>
      </w:r>
    </w:p>
    <w:p w:rsidR="00DA643A" w:rsidRDefault="00DA643A" w:rsidP="00DA643A">
      <w:pPr>
        <w:pStyle w:val="NormalWeb"/>
        <w:bidi/>
        <w:rPr>
          <w:rtl/>
        </w:rPr>
      </w:pPr>
      <w:r>
        <w:rPr>
          <w:rFonts w:ascii="Traditional Arabic" w:hAnsi="Traditional Arabic" w:cs="Traditional Arabic" w:hint="cs"/>
          <w:color w:val="006A0F"/>
          <w:sz w:val="30"/>
          <w:szCs w:val="30"/>
          <w:rtl/>
        </w:rPr>
        <w:t>قُلْ لِلْمُخَلَّفِينَ مِنَ الْأَعْرابِ سَتُدْعَوْنَ إِلى‏ قَوْمٍ أُولِي بَأْسٍ شَدِيدٍ تُقاتِلُونَهُمْ أَوْ يُسْلِمُونَ فَإِنْ تُطِيعُوا</w:t>
      </w:r>
      <w:r>
        <w:rPr>
          <w:rFonts w:ascii="Traditional Arabic" w:hAnsi="Traditional Arabic" w:cs="Traditional Arabic" w:hint="cs"/>
          <w:color w:val="000000"/>
          <w:sz w:val="30"/>
          <w:szCs w:val="30"/>
          <w:rtl/>
        </w:rPr>
        <w:t xml:space="preserve"> .... فتح (48) 16</w:t>
      </w:r>
    </w:p>
    <w:p w:rsidR="00DA643A" w:rsidRDefault="00DA643A" w:rsidP="00DA643A">
      <w:pPr>
        <w:pStyle w:val="NormalWeb"/>
        <w:bidi/>
        <w:rPr>
          <w:rtl/>
        </w:rPr>
      </w:pPr>
      <w:r>
        <w:rPr>
          <w:rFonts w:ascii="Traditional Arabic" w:hAnsi="Traditional Arabic" w:cs="Traditional Arabic" w:hint="cs"/>
          <w:color w:val="000000"/>
          <w:sz w:val="30"/>
          <w:szCs w:val="30"/>
          <w:rtl/>
        </w:rPr>
        <w:t>1200. تخلّف از فرمان جهاد پيامبر صلى الله عليه و آله، درپى‏دارنده بى‏آبرويى در جامعه:</w:t>
      </w:r>
    </w:p>
    <w:p w:rsidR="00DA643A" w:rsidRDefault="00DA643A" w:rsidP="00DA643A">
      <w:pPr>
        <w:pStyle w:val="NormalWeb"/>
        <w:bidi/>
        <w:rPr>
          <w:rtl/>
        </w:rPr>
      </w:pPr>
      <w:r>
        <w:rPr>
          <w:rFonts w:ascii="Traditional Arabic" w:hAnsi="Traditional Arabic" w:cs="Traditional Arabic" w:hint="cs"/>
          <w:color w:val="006A0F"/>
          <w:sz w:val="30"/>
          <w:szCs w:val="30"/>
          <w:rtl/>
        </w:rPr>
        <w:t>لَقَدْ تابَ اللَّهُ عَلَى النَّبِيِّ وَ</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الَّذِينَ اتَّبَعُوهُ فِي ساعَةِ الْعُسْرَةِ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عَلَى الثَّلاثَةِ الَّذِينَ خُلِّفُوا حَتَّى إِذا ضاقَتْ عَلَيْهِمُ الْأَرْضُ بِما رَحُبَتْ وَ ضاقَتْ عَلَيْهِمْ أَنْفُسُهُمْ وَ ظَنُّوا أَنْ لا مَلْجَأَ مِنَ اللَّهِ إِلَّا إِلَيْهِ‏</w:t>
      </w:r>
      <w:r>
        <w:rPr>
          <w:rFonts w:ascii="Traditional Arabic" w:hAnsi="Traditional Arabic" w:cs="Traditional Arabic" w:hint="cs"/>
          <w:color w:val="000000"/>
          <w:sz w:val="30"/>
          <w:szCs w:val="30"/>
          <w:rtl/>
        </w:rPr>
        <w:t xml:space="preserve"> .... توبه (9) 117 و 118</w:t>
      </w:r>
    </w:p>
    <w:p w:rsidR="00DA643A" w:rsidRDefault="00DA643A" w:rsidP="00DA643A">
      <w:pPr>
        <w:pStyle w:val="NormalWeb"/>
        <w:bidi/>
        <w:rPr>
          <w:rtl/>
        </w:rPr>
      </w:pPr>
      <w:r>
        <w:rPr>
          <w:rFonts w:ascii="Traditional Arabic" w:hAnsi="Traditional Arabic" w:cs="Traditional Arabic" w:hint="cs"/>
          <w:color w:val="000000"/>
          <w:sz w:val="30"/>
          <w:szCs w:val="30"/>
          <w:rtl/>
        </w:rPr>
        <w:t>1201. فرمان پيامبراكرم صلى الله عليه و آله به جهاد با مشركان در بدر، اقدامى بحق و تحت تدبير و ربوبيّت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كَما أَخْرَجَكَ رَبُّكَ مِنْ بَيْتِكَ بِالْحَقِّ وَ إِنَّ فَرِيقاً مِنَ الْمُؤْمِنِينَ لَكارِهُونَ.</w:t>
      </w:r>
      <w:r>
        <w:rPr>
          <w:rStyle w:val="FootnoteReference"/>
          <w:rFonts w:ascii="Traditional Arabic" w:eastAsiaTheme="majorEastAsia" w:hAnsi="Traditional Arabic" w:cs="Traditional Arabic"/>
          <w:color w:val="000000"/>
          <w:sz w:val="30"/>
          <w:szCs w:val="30"/>
          <w:rtl/>
        </w:rPr>
        <w:footnoteReference w:id="394"/>
      </w:r>
      <w:r>
        <w:rPr>
          <w:rFonts w:ascii="Traditional Arabic" w:hAnsi="Traditional Arabic" w:cs="Traditional Arabic" w:hint="cs"/>
          <w:color w:val="000000"/>
          <w:sz w:val="30"/>
          <w:szCs w:val="30"/>
          <w:rtl/>
        </w:rPr>
        <w:t xml:space="preserve"> انفال (8) 5</w:t>
      </w:r>
    </w:p>
    <w:p w:rsidR="00DA643A" w:rsidRDefault="00DA643A" w:rsidP="00DA643A">
      <w:pPr>
        <w:pStyle w:val="NormalWeb"/>
        <w:bidi/>
        <w:rPr>
          <w:rtl/>
        </w:rPr>
      </w:pPr>
      <w:r>
        <w:rPr>
          <w:rFonts w:ascii="Traditional Arabic" w:hAnsi="Traditional Arabic" w:cs="Traditional Arabic" w:hint="cs"/>
          <w:color w:val="000000"/>
          <w:sz w:val="30"/>
          <w:szCs w:val="30"/>
          <w:rtl/>
        </w:rPr>
        <w:t>1202. خروج پيامبراكرم صلى الله عليه و آله در صبحگاهان، از ميان خانواده خويش، براى جهاد با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 غَدَوْتَ مِنْ أَهْلِكَ تُبَوِّئُ الْمُؤْمِنِينَ مَقاعِدَ لِلْقِتالِ‏</w:t>
      </w:r>
      <w:r>
        <w:rPr>
          <w:rFonts w:ascii="Traditional Arabic" w:hAnsi="Traditional Arabic" w:cs="Traditional Arabic" w:hint="cs"/>
          <w:color w:val="000000"/>
          <w:sz w:val="30"/>
          <w:szCs w:val="30"/>
          <w:rtl/>
        </w:rPr>
        <w:t xml:space="preserve"> .... آل‏عمران (3) 121</w:t>
      </w:r>
    </w:p>
    <w:p w:rsidR="00DA643A" w:rsidRDefault="00DA643A" w:rsidP="00DA643A">
      <w:pPr>
        <w:pStyle w:val="NormalWeb"/>
        <w:bidi/>
        <w:rPr>
          <w:rtl/>
        </w:rPr>
      </w:pPr>
      <w:r>
        <w:rPr>
          <w:rFonts w:ascii="Traditional Arabic" w:hAnsi="Traditional Arabic" w:cs="Traditional Arabic" w:hint="cs"/>
          <w:color w:val="000000"/>
          <w:sz w:val="30"/>
          <w:szCs w:val="30"/>
          <w:rtl/>
        </w:rPr>
        <w:t>1203. حضور رسول اكرم صلى الله عليه و آله در جهاد با مشركان قريش، در غزوه احُد، تا آخرين لحظات:</w:t>
      </w:r>
    </w:p>
    <w:p w:rsidR="00DA643A" w:rsidRDefault="00DA643A" w:rsidP="00DA643A">
      <w:pPr>
        <w:pStyle w:val="NormalWeb"/>
        <w:bidi/>
        <w:rPr>
          <w:rtl/>
        </w:rPr>
      </w:pPr>
      <w:r>
        <w:rPr>
          <w:rFonts w:ascii="Traditional Arabic" w:hAnsi="Traditional Arabic" w:cs="Traditional Arabic" w:hint="cs"/>
          <w:color w:val="006A0F"/>
          <w:sz w:val="30"/>
          <w:szCs w:val="30"/>
          <w:rtl/>
        </w:rPr>
        <w:t>إِذْ تُصْعِدُونَ وَ لا تَلْوُونَ عَلى‏ أَحَدٍ وَ الرَّسُولُ يَدْعُوكُمْ‏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215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فِي أُخْراكُمْ فَأَثابَكُمْ غَمًّا بِغَمٍّ لِكَيْلا تَحْزَنُوا عَلى‏ ما فاتَكُمْ وَ لا ما أَصابَكُمْ‏</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395"/>
      </w:r>
      <w:r>
        <w:rPr>
          <w:rFonts w:ascii="Traditional Arabic" w:hAnsi="Traditional Arabic" w:cs="Traditional Arabic" w:hint="cs"/>
          <w:color w:val="000000"/>
          <w:sz w:val="30"/>
          <w:szCs w:val="30"/>
          <w:rtl/>
        </w:rPr>
        <w:t xml:space="preserve"> آل‏عمران (3) 153</w:t>
      </w:r>
    </w:p>
    <w:p w:rsidR="00DA643A" w:rsidRDefault="00DA643A" w:rsidP="00DA643A">
      <w:pPr>
        <w:pStyle w:val="NormalWeb"/>
        <w:bidi/>
        <w:rPr>
          <w:rtl/>
        </w:rPr>
      </w:pPr>
      <w:r>
        <w:rPr>
          <w:rFonts w:ascii="Traditional Arabic" w:hAnsi="Traditional Arabic" w:cs="Traditional Arabic" w:hint="cs"/>
          <w:color w:val="000000"/>
          <w:sz w:val="30"/>
          <w:szCs w:val="30"/>
          <w:rtl/>
        </w:rPr>
        <w:t>1204. حضور پيامبراكرم صلى الله عليه و آله در صحنه‏هاى جهاد، پيشاپيش مؤمنان و در كنار آنان: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أُنْزِلَتْ سُورَةٌ أَنْ آمِنُوا بِاللَّهِ وَ جاهِدُوا مَعَ رَسُولِهِ اسْتَأْذَنَكَ أُولُوا الطَّوْلِ مِنْهُمْ وَ قالُوا ذَرْنا نَكُنْ مَعَ الْقاعِدِينَ‏ لكِنِ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جاهَدُوا بِأَمْوالِهِمْ وَ أَنْفُسِهِمْ‏</w:t>
      </w:r>
      <w:r>
        <w:rPr>
          <w:rFonts w:ascii="Traditional Arabic" w:hAnsi="Traditional Arabic" w:cs="Traditional Arabic" w:hint="cs"/>
          <w:color w:val="000000"/>
          <w:sz w:val="30"/>
          <w:szCs w:val="30"/>
          <w:rtl/>
        </w:rPr>
        <w:t xml:space="preserve"> .... توبه (9) 86 و 88</w:t>
      </w:r>
    </w:p>
    <w:p w:rsidR="00DA643A" w:rsidRDefault="00DA643A" w:rsidP="00DA643A">
      <w:pPr>
        <w:pStyle w:val="NormalWeb"/>
        <w:bidi/>
        <w:rPr>
          <w:rtl/>
        </w:rPr>
      </w:pPr>
      <w:r>
        <w:rPr>
          <w:rFonts w:ascii="Traditional Arabic" w:hAnsi="Traditional Arabic" w:cs="Traditional Arabic" w:hint="cs"/>
          <w:color w:val="000000"/>
          <w:sz w:val="30"/>
          <w:szCs w:val="30"/>
          <w:rtl/>
        </w:rPr>
        <w:t>1205. جلوگيرى پيامبراكرم صلى الله عليه و آله در مكّه، از تعجيل در جهاد با مشركان، به رغم علاقه مسلمانان به آن:</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قِيلَ لَهُمْ كُفُّوا أَيْدِيَكُمْ‏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فَلَمَّا كُتِبَ عَلَيْهِمُ الْقِتالُ إِذا فَرِيقٌ مِنْهُمْ يَخْشَوْنَ النَّاسَ كَخَشْيَةِ اللَّهِ أَوْ أَشَدَّ خَشْيَةً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96"/>
      </w:r>
      <w:r>
        <w:rPr>
          <w:rFonts w:ascii="Traditional Arabic" w:hAnsi="Traditional Arabic" w:cs="Traditional Arabic" w:hint="cs"/>
          <w:color w:val="000000"/>
          <w:sz w:val="30"/>
          <w:szCs w:val="30"/>
          <w:rtl/>
        </w:rPr>
        <w:t xml:space="preserve"> نساء (4) 77</w:t>
      </w:r>
    </w:p>
    <w:p w:rsidR="00DA643A" w:rsidRDefault="00DA643A" w:rsidP="00DA643A">
      <w:pPr>
        <w:pStyle w:val="NormalWeb"/>
        <w:bidi/>
        <w:rPr>
          <w:rtl/>
        </w:rPr>
      </w:pPr>
      <w:r>
        <w:rPr>
          <w:rFonts w:ascii="Traditional Arabic" w:hAnsi="Traditional Arabic" w:cs="Traditional Arabic" w:hint="cs"/>
          <w:color w:val="000000"/>
          <w:sz w:val="30"/>
          <w:szCs w:val="30"/>
          <w:rtl/>
        </w:rPr>
        <w:t>1206. پيامبراكرم صلى الله عليه و آله، به تنهايى مأمور جهاد با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فَقاتِلْ فِي سَبِيلِ اللَّهِ لا تُكَلَّفُ إِلَّا نَفْسَكَ وَ حَرِّضِ الْمُؤْمِنِينَ‏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97"/>
      </w:r>
      <w:r>
        <w:rPr>
          <w:rFonts w:ascii="Traditional Arabic" w:hAnsi="Traditional Arabic" w:cs="Traditional Arabic" w:hint="cs"/>
          <w:color w:val="000000"/>
          <w:sz w:val="30"/>
          <w:szCs w:val="30"/>
          <w:rtl/>
        </w:rPr>
        <w:t xml:space="preserve"> نساء (4) 84</w:t>
      </w:r>
    </w:p>
    <w:p w:rsidR="00DA643A" w:rsidRDefault="00DA643A" w:rsidP="00DA643A">
      <w:pPr>
        <w:pStyle w:val="NormalWeb"/>
        <w:bidi/>
        <w:rPr>
          <w:rtl/>
        </w:rPr>
      </w:pPr>
      <w:r>
        <w:rPr>
          <w:rFonts w:ascii="Traditional Arabic" w:hAnsi="Traditional Arabic" w:cs="Traditional Arabic" w:hint="cs"/>
          <w:color w:val="000000"/>
          <w:sz w:val="30"/>
          <w:szCs w:val="30"/>
          <w:rtl/>
        </w:rPr>
        <w:t>1207. فرماندهى عمليّات نظامى، برعهده پيامبر صلى الله عليه و آله، در جهاد با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 غَدَوْتَ مِنْ أَهْلِكَ تُبَوِّئُ الْمُؤْمِنِينَ مَقاعِدَ لِلْقِتالِ‏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398"/>
      </w:r>
      <w:r>
        <w:rPr>
          <w:rFonts w:ascii="Traditional Arabic" w:hAnsi="Traditional Arabic" w:cs="Traditional Arabic" w:hint="cs"/>
          <w:color w:val="000000"/>
          <w:sz w:val="30"/>
          <w:szCs w:val="30"/>
          <w:rtl/>
        </w:rPr>
        <w:t xml:space="preserve"> آل‏عمران (3) 121</w:t>
      </w:r>
    </w:p>
    <w:p w:rsidR="00DA643A" w:rsidRDefault="00DA643A" w:rsidP="00DA643A">
      <w:pPr>
        <w:pStyle w:val="NormalWeb"/>
        <w:bidi/>
        <w:rPr>
          <w:rtl/>
        </w:rPr>
      </w:pPr>
      <w:r>
        <w:rPr>
          <w:rFonts w:ascii="Traditional Arabic" w:hAnsi="Traditional Arabic" w:cs="Traditional Arabic" w:hint="cs"/>
          <w:color w:val="000000"/>
          <w:sz w:val="30"/>
          <w:szCs w:val="30"/>
          <w:rtl/>
        </w:rPr>
        <w:t>1208. پيامبر اعظم صلى الله عليه و آله، مأمور تشويق مؤمنان، براى جهاد با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فَقاتِلْ فِي سَبِيلِ اللَّهِ لا تُكَلَّفُ إِلَّا نَفْسَكَ وَ حَرِّضِ الْمُؤْمِنِينَ عَسَى اللَّهُ أَنْ يَكُفَّ بَأْسَ الَّذِينَ كَفَرُوا</w:t>
      </w:r>
      <w:r>
        <w:rPr>
          <w:rFonts w:ascii="Traditional Arabic" w:hAnsi="Traditional Arabic" w:cs="Traditional Arabic" w:hint="cs"/>
          <w:color w:val="000000"/>
          <w:sz w:val="30"/>
          <w:szCs w:val="30"/>
          <w:rtl/>
        </w:rPr>
        <w:t xml:space="preserve"> .... نساء (4) 84</w:t>
      </w:r>
    </w:p>
    <w:p w:rsidR="00DA643A" w:rsidRDefault="00DA643A" w:rsidP="00DA643A">
      <w:pPr>
        <w:pStyle w:val="NormalWeb"/>
        <w:bidi/>
        <w:rPr>
          <w:rtl/>
        </w:rPr>
      </w:pPr>
      <w:r>
        <w:rPr>
          <w:rFonts w:ascii="Traditional Arabic" w:hAnsi="Traditional Arabic" w:cs="Traditional Arabic" w:hint="cs"/>
          <w:color w:val="000000"/>
          <w:sz w:val="30"/>
          <w:szCs w:val="30"/>
          <w:rtl/>
        </w:rPr>
        <w:t>1209. اهتمام ويژه پيامبراكرم صلى الله عليه و آله، به آماده‏سازى سپاه اسلام، براى جهاد در غزوه احُد:</w:t>
      </w:r>
    </w:p>
    <w:p w:rsidR="00DA643A" w:rsidRDefault="00DA643A" w:rsidP="00DA643A">
      <w:pPr>
        <w:pStyle w:val="NormalWeb"/>
        <w:bidi/>
        <w:rPr>
          <w:rtl/>
        </w:rPr>
      </w:pPr>
      <w:r>
        <w:rPr>
          <w:rFonts w:ascii="Traditional Arabic" w:hAnsi="Traditional Arabic" w:cs="Traditional Arabic" w:hint="cs"/>
          <w:color w:val="006A0F"/>
          <w:sz w:val="30"/>
          <w:szCs w:val="30"/>
          <w:rtl/>
        </w:rPr>
        <w:t>وَ إِذْ غَدَوْتَ مِنْ أَهْلِكَ تُبَوِّئُ الْمُؤْمِنِينَ مَقاعِدَ لِلْقِتالِ وَ اللَّهُ سَمِيعٌ عَلِيمٌ.</w:t>
      </w:r>
      <w:r>
        <w:rPr>
          <w:rStyle w:val="FootnoteReference"/>
          <w:rFonts w:ascii="Traditional Arabic" w:eastAsiaTheme="majorEastAsia" w:hAnsi="Traditional Arabic" w:cs="Traditional Arabic"/>
          <w:color w:val="000000"/>
          <w:sz w:val="30"/>
          <w:szCs w:val="30"/>
          <w:rtl/>
        </w:rPr>
        <w:footnoteReference w:id="399"/>
      </w:r>
      <w:r>
        <w:rPr>
          <w:rFonts w:ascii="Traditional Arabic" w:hAnsi="Traditional Arabic" w:cs="Traditional Arabic" w:hint="cs"/>
          <w:color w:val="000000"/>
          <w:sz w:val="30"/>
          <w:szCs w:val="30"/>
          <w:rtl/>
        </w:rPr>
        <w:t xml:space="preserve"> آل‏عمران (3) 121</w:t>
      </w:r>
    </w:p>
    <w:p w:rsidR="00DA643A" w:rsidRDefault="00DA643A" w:rsidP="00DA643A">
      <w:pPr>
        <w:pStyle w:val="NormalWeb"/>
        <w:bidi/>
        <w:rPr>
          <w:rtl/>
        </w:rPr>
      </w:pPr>
      <w:r>
        <w:rPr>
          <w:rFonts w:ascii="Traditional Arabic" w:hAnsi="Traditional Arabic" w:cs="Traditional Arabic" w:hint="cs"/>
          <w:color w:val="000000"/>
          <w:sz w:val="30"/>
          <w:szCs w:val="30"/>
          <w:rtl/>
        </w:rPr>
        <w:t>1210. اقدام مشركان به اخراج پيامبراكرم صلى الله عليه و آله، انگيزه‏اى براى جهاد آن حضرت با آنها:</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 نَكَثُوا أَيْمانَهُمْ وَ هَمُّوا بِإِخْراجِ الرَّسُولِ وَ هُمْ بَدَؤُكُمْ أَوَّلَ مَرَّةٍ أَ تَخْشَوْنَهُمْ‏</w:t>
      </w:r>
      <w:r>
        <w:rPr>
          <w:rFonts w:ascii="Traditional Arabic" w:hAnsi="Traditional Arabic" w:cs="Traditional Arabic" w:hint="cs"/>
          <w:color w:val="000000"/>
          <w:sz w:val="30"/>
          <w:szCs w:val="30"/>
          <w:rtl/>
        </w:rPr>
        <w:t xml:space="preserve"> .... توبه (9) 13</w:t>
      </w:r>
    </w:p>
    <w:p w:rsidR="00DA643A" w:rsidRDefault="00DA643A" w:rsidP="00DA643A">
      <w:pPr>
        <w:pStyle w:val="NormalWeb"/>
        <w:bidi/>
        <w:rPr>
          <w:rtl/>
        </w:rPr>
      </w:pPr>
      <w:r>
        <w:rPr>
          <w:rFonts w:ascii="Traditional Arabic" w:hAnsi="Traditional Arabic" w:cs="Traditional Arabic" w:hint="cs"/>
          <w:color w:val="465BFF"/>
          <w:sz w:val="30"/>
          <w:szCs w:val="30"/>
          <w:rtl/>
        </w:rPr>
        <w:t>پاداش جهاد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1211. بهشت جاويد، پاداش جهاد مالى و جانى‏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216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لكِنِ الرَّسُولُ وَ الَّذِينَ آمَنُوا مَعَهُ جاهَدُوا بِأَمْوالِهِمْ وَ أَنْفُسِهِمْ‏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أَعَدَّ اللَّهُ لَهُمْ جَنَّاتٍ تَجْرِي مِنْ تَحْتِهَا الْأَنْهارُ خالِدِينَ فِيها</w:t>
      </w:r>
      <w:r>
        <w:rPr>
          <w:rFonts w:ascii="Traditional Arabic" w:hAnsi="Traditional Arabic" w:cs="Traditional Arabic" w:hint="cs"/>
          <w:color w:val="000000"/>
          <w:sz w:val="30"/>
          <w:szCs w:val="30"/>
          <w:rtl/>
        </w:rPr>
        <w:t xml:space="preserve"> .... توبه (9) 88 و 89</w:t>
      </w:r>
    </w:p>
    <w:p w:rsidR="00DA643A" w:rsidRDefault="00DA643A" w:rsidP="00DA643A">
      <w:pPr>
        <w:pStyle w:val="NormalWeb"/>
        <w:bidi/>
        <w:rPr>
          <w:rtl/>
        </w:rPr>
      </w:pPr>
      <w:r>
        <w:rPr>
          <w:rFonts w:ascii="Traditional Arabic" w:hAnsi="Traditional Arabic" w:cs="Traditional Arabic" w:hint="cs"/>
          <w:color w:val="465BFF"/>
          <w:sz w:val="30"/>
          <w:szCs w:val="30"/>
          <w:rtl/>
        </w:rPr>
        <w:t>جهاد فرهنگى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1212. جهاد فرهنگى پيامبراكرم صلى الله عليه و آله با كفر و شرك، دستور خداوند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الْكافِرِينَ وَ جاهِدْهُمْ بِهِ جِهاداً كَبِيراً.</w:t>
      </w:r>
      <w:r>
        <w:rPr>
          <w:rStyle w:val="FootnoteReference"/>
          <w:rFonts w:ascii="Traditional Arabic" w:eastAsiaTheme="majorEastAsia" w:hAnsi="Traditional Arabic" w:cs="Traditional Arabic"/>
          <w:color w:val="000000"/>
          <w:sz w:val="30"/>
          <w:szCs w:val="30"/>
          <w:rtl/>
        </w:rPr>
        <w:footnoteReference w:id="400"/>
      </w:r>
      <w:r>
        <w:rPr>
          <w:rFonts w:ascii="Traditional Arabic" w:hAnsi="Traditional Arabic" w:cs="Traditional Arabic" w:hint="cs"/>
          <w:color w:val="000000"/>
          <w:sz w:val="30"/>
          <w:szCs w:val="30"/>
          <w:rtl/>
        </w:rPr>
        <w:t xml:space="preserve"> فرقان (25) 52</w:t>
      </w:r>
    </w:p>
    <w:p w:rsidR="00DA643A" w:rsidRDefault="00DA643A" w:rsidP="00DA643A">
      <w:pPr>
        <w:pStyle w:val="NormalWeb"/>
        <w:bidi/>
        <w:rPr>
          <w:rtl/>
        </w:rPr>
      </w:pPr>
      <w:r>
        <w:rPr>
          <w:rFonts w:ascii="Traditional Arabic" w:hAnsi="Traditional Arabic" w:cs="Traditional Arabic" w:hint="cs"/>
          <w:color w:val="000000"/>
          <w:sz w:val="30"/>
          <w:szCs w:val="30"/>
          <w:rtl/>
        </w:rPr>
        <w:t>1213. جهاد فرهنگى با كفر و شرك، هدف كلّى قرآن و محور اصلى دعوت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الْكافِرِينَ وَ جاهِدْهُمْ بِهِ جِهاداً كَبِيراً.</w:t>
      </w:r>
      <w:r>
        <w:rPr>
          <w:rFonts w:ascii="Traditional Arabic" w:hAnsi="Traditional Arabic" w:cs="Traditional Arabic" w:hint="cs"/>
          <w:color w:val="000000"/>
          <w:sz w:val="30"/>
          <w:szCs w:val="30"/>
          <w:rtl/>
        </w:rPr>
        <w:t xml:space="preserve"> فرقان (25) 52</w:t>
      </w:r>
    </w:p>
    <w:p w:rsidR="00DA643A" w:rsidRDefault="00DA643A" w:rsidP="00DA643A">
      <w:pPr>
        <w:pStyle w:val="NormalWeb"/>
        <w:bidi/>
        <w:rPr>
          <w:rtl/>
        </w:rPr>
      </w:pPr>
      <w:r>
        <w:rPr>
          <w:rFonts w:ascii="Traditional Arabic" w:hAnsi="Traditional Arabic" w:cs="Traditional Arabic" w:hint="cs"/>
          <w:color w:val="000000"/>
          <w:sz w:val="30"/>
          <w:szCs w:val="30"/>
          <w:rtl/>
        </w:rPr>
        <w:t>1214. جهاد پيامبراكرم صلى الله عليه و آله، نشئت يافته از درك صحيح و بينش عميق آن حضرت، نسبت به ارزش آن:</w:t>
      </w:r>
    </w:p>
    <w:p w:rsidR="00DA643A" w:rsidRDefault="00DA643A" w:rsidP="00DA643A">
      <w:pPr>
        <w:pStyle w:val="NormalWeb"/>
        <w:bidi/>
        <w:rPr>
          <w:rtl/>
        </w:rPr>
      </w:pPr>
      <w:r>
        <w:rPr>
          <w:rFonts w:ascii="Traditional Arabic" w:hAnsi="Traditional Arabic" w:cs="Traditional Arabic" w:hint="cs"/>
          <w:color w:val="006A0F"/>
          <w:sz w:val="30"/>
          <w:szCs w:val="30"/>
          <w:rtl/>
        </w:rPr>
        <w:t>رَضُوا بِأَنْ يَكُونُوا مَعَ الْخَوالِفِ وَ طُبِعَ عَلى‏ قُلُوبِهِمْ فَهُمْ لا يَفْقَهُونَ‏ لكِنِ الرَّسُولُ وَ الَّذِينَ آمَنُوا مَعَهُ جاهَدُوا بِأَمْوالِهِمْ وَ أَنْفُسِهِمْ‏</w:t>
      </w:r>
      <w:r>
        <w:rPr>
          <w:rFonts w:ascii="Traditional Arabic" w:hAnsi="Traditional Arabic" w:cs="Traditional Arabic" w:hint="cs"/>
          <w:color w:val="000000"/>
          <w:sz w:val="30"/>
          <w:szCs w:val="30"/>
          <w:rtl/>
        </w:rPr>
        <w:t xml:space="preserve"> .... توبه (9) 87 و 88</w:t>
      </w:r>
    </w:p>
    <w:p w:rsidR="00DA643A" w:rsidRDefault="00DA643A" w:rsidP="00DA643A">
      <w:pPr>
        <w:pStyle w:val="NormalWeb"/>
        <w:bidi/>
        <w:rPr>
          <w:rtl/>
        </w:rPr>
      </w:pPr>
      <w:r>
        <w:rPr>
          <w:rFonts w:ascii="Traditional Arabic" w:hAnsi="Traditional Arabic" w:cs="Traditional Arabic" w:hint="cs"/>
          <w:color w:val="465BFF"/>
          <w:sz w:val="30"/>
          <w:szCs w:val="30"/>
          <w:rtl/>
        </w:rPr>
        <w:t>جهاد مالى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1215. جهاد مالى پيامبراكرم صلى الله عليه و آله، با دشمنان دين:</w:t>
      </w:r>
    </w:p>
    <w:p w:rsidR="00DA643A" w:rsidRDefault="00DA643A" w:rsidP="00DA643A">
      <w:pPr>
        <w:pStyle w:val="NormalWeb"/>
        <w:bidi/>
        <w:rPr>
          <w:rtl/>
        </w:rPr>
      </w:pPr>
      <w:r>
        <w:rPr>
          <w:rFonts w:ascii="Traditional Arabic" w:hAnsi="Traditional Arabic" w:cs="Traditional Arabic" w:hint="cs"/>
          <w:color w:val="006A0F"/>
          <w:sz w:val="30"/>
          <w:szCs w:val="30"/>
          <w:rtl/>
        </w:rPr>
        <w:t>لكِنِ الرَّسُولُ وَ الَّذِينَ آمَنُوا مَعَهُ جاهَدُوا بِأَمْوالِهِمْ وَ أَنْفُسِهِمْ‏</w:t>
      </w:r>
      <w:r>
        <w:rPr>
          <w:rFonts w:ascii="Traditional Arabic" w:hAnsi="Traditional Arabic" w:cs="Traditional Arabic" w:hint="cs"/>
          <w:color w:val="000000"/>
          <w:sz w:val="30"/>
          <w:szCs w:val="30"/>
          <w:rtl/>
        </w:rPr>
        <w:t xml:space="preserve"> .... توبه (9) 88</w:t>
      </w:r>
    </w:p>
    <w:p w:rsidR="00DA643A" w:rsidRDefault="00DA643A" w:rsidP="00DA643A">
      <w:pPr>
        <w:pStyle w:val="NormalWeb"/>
        <w:bidi/>
        <w:rPr>
          <w:rtl/>
        </w:rPr>
      </w:pPr>
      <w:r>
        <w:rPr>
          <w:rFonts w:ascii="Traditional Arabic" w:hAnsi="Traditional Arabic" w:cs="Traditional Arabic" w:hint="cs"/>
          <w:color w:val="000000"/>
          <w:sz w:val="30"/>
          <w:szCs w:val="30"/>
          <w:rtl/>
        </w:rPr>
        <w:t>1216. پيشتازى پيامبراكرم صلى الله عليه و آله، در جهاد با مال و جان:</w:t>
      </w:r>
    </w:p>
    <w:p w:rsidR="00DA643A" w:rsidRDefault="00DA643A" w:rsidP="00DA643A">
      <w:pPr>
        <w:pStyle w:val="NormalWeb"/>
        <w:bidi/>
        <w:rPr>
          <w:rtl/>
        </w:rPr>
      </w:pPr>
      <w:r>
        <w:rPr>
          <w:rFonts w:ascii="Traditional Arabic" w:hAnsi="Traditional Arabic" w:cs="Traditional Arabic" w:hint="cs"/>
          <w:color w:val="006A0F"/>
          <w:sz w:val="30"/>
          <w:szCs w:val="30"/>
          <w:rtl/>
        </w:rPr>
        <w:t>لكِنِ الرَّسُولُ وَ الَّذِينَ آمَنُوا مَعَهُ جاهَدُوا بِأَمْوالِهِمْ وَ أَنْفُسِهِمْ‏</w:t>
      </w:r>
      <w:r>
        <w:rPr>
          <w:rFonts w:ascii="Traditional Arabic" w:hAnsi="Traditional Arabic" w:cs="Traditional Arabic" w:hint="cs"/>
          <w:color w:val="000000"/>
          <w:sz w:val="30"/>
          <w:szCs w:val="30"/>
          <w:rtl/>
        </w:rPr>
        <w:t xml:space="preserve"> .... توبه (9) 88</w:t>
      </w:r>
    </w:p>
    <w:p w:rsidR="00DA643A" w:rsidRDefault="00DA643A" w:rsidP="00DA643A">
      <w:pPr>
        <w:pStyle w:val="NormalWeb"/>
        <w:bidi/>
        <w:rPr>
          <w:rtl/>
        </w:rPr>
      </w:pPr>
      <w:r>
        <w:rPr>
          <w:rFonts w:ascii="Traditional Arabic" w:hAnsi="Traditional Arabic" w:cs="Traditional Arabic" w:hint="cs"/>
          <w:color w:val="64287E"/>
          <w:sz w:val="30"/>
          <w:szCs w:val="30"/>
          <w:rtl/>
        </w:rPr>
        <w:lastRenderedPageBreak/>
        <w:t>نيز</w:t>
      </w:r>
      <w:r>
        <w:rPr>
          <w:rFonts w:ascii="Traditional Arabic" w:hAnsi="Traditional Arabic" w:cs="Traditional Arabic" w:hint="cs"/>
          <w:color w:val="000000"/>
          <w:sz w:val="30"/>
          <w:szCs w:val="30"/>
          <w:rtl/>
        </w:rPr>
        <w:t>--) احُد، احزاب، بدر، بنى‏قريظه، بنى‏قينقاع، بنى مصطلق، بنى نضير، تبوك، حمراء الاسد، حنين، خيبر، ذات الرقاع، ذات السلاسل، جنگ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چشم‏زخم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1217. كافران، در تلاش براى چشم‏زخم زدن به پيامبر صلى الله عليه و آله، پس از شنيدن (آيات)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يَكادُ الَّذِينَ كَفَرُوا لَيُزْلِقُونَكَ بِأَبْصارِهِمْ لَمَّا سَمِعُوا الذِّكْرَ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01"/>
      </w:r>
      <w:r>
        <w:rPr>
          <w:rFonts w:ascii="Traditional Arabic" w:hAnsi="Traditional Arabic" w:cs="Traditional Arabic" w:hint="cs"/>
          <w:color w:val="000000"/>
          <w:sz w:val="30"/>
          <w:szCs w:val="30"/>
          <w:rtl/>
        </w:rPr>
        <w:t xml:space="preserve"> قلم (68) 51</w:t>
      </w:r>
    </w:p>
    <w:p w:rsidR="00DA643A" w:rsidRDefault="00DA643A" w:rsidP="00DA643A">
      <w:pPr>
        <w:pStyle w:val="NormalWeb"/>
        <w:bidi/>
        <w:rPr>
          <w:rtl/>
        </w:rPr>
      </w:pPr>
      <w:r>
        <w:rPr>
          <w:rFonts w:ascii="Traditional Arabic" w:hAnsi="Traditional Arabic" w:cs="Traditional Arabic" w:hint="cs"/>
          <w:color w:val="000000"/>
          <w:sz w:val="30"/>
          <w:szCs w:val="30"/>
          <w:rtl/>
        </w:rPr>
        <w:t>1218. پيامبراكرم صلى الله عليه و آله در معرض چشم‏زخم كافران، به سبب بيان فصيح و تلاوت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يَكادُ الَّذِينَ كَفَرُوا لَيُزْلِقُونَكَ بِأَبْصارِهِمْ لَمَّا سَمِعُوا الذِّكْرَ وَ يَقُولُونَ إِنَّهُ لَمَجْنُونٌ.</w:t>
      </w:r>
      <w:r>
        <w:rPr>
          <w:rFonts w:ascii="Traditional Arabic" w:hAnsi="Traditional Arabic" w:cs="Traditional Arabic" w:hint="cs"/>
          <w:color w:val="000000"/>
          <w:sz w:val="30"/>
          <w:szCs w:val="30"/>
          <w:rtl/>
        </w:rPr>
        <w:t xml:space="preserve"> قلم (68) 51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چشم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1219. خارج نشدن تعادل حركت چشمان پيامبر صلى الله عليه و آله، از ادراك حقايق، در شب معراج:</w:t>
      </w:r>
    </w:p>
    <w:p w:rsidR="00DA643A" w:rsidRDefault="00DA643A" w:rsidP="00DA643A">
      <w:pPr>
        <w:pStyle w:val="NormalWeb"/>
        <w:bidi/>
        <w:rPr>
          <w:rtl/>
        </w:rPr>
      </w:pPr>
      <w:r>
        <w:rPr>
          <w:rFonts w:ascii="Traditional Arabic" w:hAnsi="Traditional Arabic" w:cs="Traditional Arabic" w:hint="cs"/>
          <w:color w:val="006A0F"/>
          <w:sz w:val="30"/>
          <w:szCs w:val="30"/>
          <w:rtl/>
        </w:rPr>
        <w:t>ما كَذَبَ الْفُؤادُ ما رَأى‏ وَ لَقَدْ رَآهُ نَزْلَةً أُخْرى‏ عِنْدَ سِدْرَةِ الْمُنْتَهى‏ ما زاغَ الْبَصَرُ وَ ما طَغى‏.</w:t>
      </w:r>
      <w:r>
        <w:rPr>
          <w:rFonts w:ascii="Traditional Arabic" w:hAnsi="Traditional Arabic" w:cs="Traditional Arabic" w:hint="cs"/>
          <w:color w:val="000000"/>
          <w:sz w:val="30"/>
          <w:szCs w:val="30"/>
          <w:rtl/>
        </w:rPr>
        <w:t xml:space="preserve"> نجم (53) 11 و 13 و 14 و 17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217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1220. رؤيت جبرئيل به صورت اصلى‏اش، در افق اعلى‏،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وَ هُوَ بِالْأُفُقِ الْأَعْلى‏ وَ لَقَدْ رَآهُ نَزْلَةً أُخْرى‏ عِنْدَ سِدْرَةِ الْمُنْتَهى‏ ما زاغَ الْبَصَرُ وَ ما طَغى‏.</w:t>
      </w:r>
      <w:r>
        <w:rPr>
          <w:rStyle w:val="FootnoteReference"/>
          <w:rFonts w:ascii="Traditional Arabic" w:eastAsiaTheme="majorEastAsia" w:hAnsi="Traditional Arabic" w:cs="Traditional Arabic"/>
          <w:color w:val="000000"/>
          <w:sz w:val="30"/>
          <w:szCs w:val="30"/>
          <w:rtl/>
        </w:rPr>
        <w:footnoteReference w:id="402"/>
      </w:r>
      <w:r>
        <w:rPr>
          <w:rFonts w:ascii="Traditional Arabic" w:hAnsi="Traditional Arabic" w:cs="Traditional Arabic" w:hint="cs"/>
          <w:color w:val="000000"/>
          <w:sz w:val="30"/>
          <w:szCs w:val="30"/>
          <w:rtl/>
        </w:rPr>
        <w:t xml:space="preserve"> نجم (53) 5 و 7 و 13 و 14 و 17</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ذِي قُوَّةٍ عِنْدَ ذِي الْعَرْشِ مَكِينٍ‏ مُطاعٍ ثَمَّ أَمِينٍ‏ وَ لَقَدْ رَآهُ بِالْأُفُقِ الْمُبِينِ.</w:t>
      </w:r>
      <w:r>
        <w:rPr>
          <w:rFonts w:ascii="Traditional Arabic" w:hAnsi="Traditional Arabic" w:cs="Traditional Arabic" w:hint="cs"/>
          <w:color w:val="000000"/>
          <w:sz w:val="30"/>
          <w:szCs w:val="30"/>
          <w:rtl/>
        </w:rPr>
        <w:t xml:space="preserve"> تكوير (81) 19-/ 21 و 23</w:t>
      </w:r>
    </w:p>
    <w:p w:rsidR="00DA643A" w:rsidRDefault="00DA643A" w:rsidP="00DA643A">
      <w:pPr>
        <w:pStyle w:val="NormalWeb"/>
        <w:bidi/>
        <w:rPr>
          <w:rtl/>
        </w:rPr>
      </w:pPr>
      <w:r>
        <w:rPr>
          <w:rFonts w:ascii="Traditional Arabic" w:hAnsi="Traditional Arabic" w:cs="Traditional Arabic" w:hint="cs"/>
          <w:color w:val="000000"/>
          <w:sz w:val="30"/>
          <w:szCs w:val="30"/>
          <w:rtl/>
        </w:rPr>
        <w:t>1221. مشاهدات بصرى پيامبر صلى الله عليه و آله در مورد جبرئيل، مورد تصديق قلبى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عَلَّمَهُ شَدِيدُ الْقُوى‏ ما كَذَبَ الْفُؤادُ ما رَأى‏ أَ فَتُمارُونَهُ عَلى‏ ما يَرى‏ وَ لَقَدْ رَآهُ نَزْلَةً أُخْرى‏.</w:t>
      </w:r>
      <w:r>
        <w:rPr>
          <w:rFonts w:ascii="Traditional Arabic" w:hAnsi="Traditional Arabic" w:cs="Traditional Arabic" w:hint="cs"/>
          <w:color w:val="000000"/>
          <w:sz w:val="30"/>
          <w:szCs w:val="30"/>
          <w:rtl/>
        </w:rPr>
        <w:t xml:space="preserve"> نجم (53) 5 و 11 و 12 و 13</w:t>
      </w:r>
    </w:p>
    <w:p w:rsidR="00DA643A" w:rsidRDefault="00DA643A" w:rsidP="00DA643A">
      <w:pPr>
        <w:pStyle w:val="NormalWeb"/>
        <w:bidi/>
        <w:rPr>
          <w:rtl/>
        </w:rPr>
      </w:pPr>
      <w:r>
        <w:rPr>
          <w:rFonts w:ascii="Traditional Arabic" w:hAnsi="Traditional Arabic" w:cs="Traditional Arabic" w:hint="cs"/>
          <w:color w:val="000000"/>
          <w:sz w:val="30"/>
          <w:szCs w:val="30"/>
          <w:rtl/>
        </w:rPr>
        <w:t>1222. مشاهده جبرئيل از سوى پيامبر صلى الله عليه و آله، در كنار سدرةالمنتهى‏:</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ما كَذَبَ الْفُؤادُ ما رَأى‏ وَ لَقَدْ رَآهُ نَزْلَةً أُخْرى‏ عِنْدَ سِدْرَةِ الْمُنْتَهى‏.</w:t>
      </w:r>
      <w:r>
        <w:rPr>
          <w:rFonts w:ascii="Traditional Arabic" w:hAnsi="Traditional Arabic" w:cs="Traditional Arabic" w:hint="cs"/>
          <w:color w:val="000000"/>
          <w:sz w:val="30"/>
          <w:szCs w:val="30"/>
          <w:rtl/>
        </w:rPr>
        <w:t xml:space="preserve"> نجم (53) 5 و 11 و 13 و 14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حافظه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1223. وعده خداوند به پيامبراكرم صلى الله عليه و آله، جهت اعطاى حافظه‏اى نيرومند و فراموش نكردن وحى:</w:t>
      </w:r>
    </w:p>
    <w:p w:rsidR="00DA643A" w:rsidRDefault="00DA643A" w:rsidP="00DA643A">
      <w:pPr>
        <w:pStyle w:val="NormalWeb"/>
        <w:bidi/>
        <w:rPr>
          <w:rtl/>
        </w:rPr>
      </w:pPr>
      <w:r>
        <w:rPr>
          <w:rFonts w:ascii="Traditional Arabic" w:hAnsi="Traditional Arabic" w:cs="Traditional Arabic" w:hint="cs"/>
          <w:color w:val="006A0F"/>
          <w:sz w:val="30"/>
          <w:szCs w:val="30"/>
          <w:rtl/>
        </w:rPr>
        <w:t>سَنُقْرِئُكَ فَلا تَنْسى‏.</w:t>
      </w:r>
      <w:r>
        <w:rPr>
          <w:rStyle w:val="FootnoteReference"/>
          <w:rFonts w:ascii="Traditional Arabic" w:eastAsiaTheme="majorEastAsia" w:hAnsi="Traditional Arabic" w:cs="Traditional Arabic"/>
          <w:color w:val="000000"/>
          <w:sz w:val="30"/>
          <w:szCs w:val="30"/>
          <w:rtl/>
        </w:rPr>
        <w:footnoteReference w:id="403"/>
      </w:r>
      <w:r>
        <w:rPr>
          <w:rFonts w:ascii="Traditional Arabic" w:hAnsi="Traditional Arabic" w:cs="Traditional Arabic" w:hint="cs"/>
          <w:color w:val="000000"/>
          <w:sz w:val="30"/>
          <w:szCs w:val="30"/>
          <w:rtl/>
        </w:rPr>
        <w:t xml:space="preserve"> اعلى (87) 6</w:t>
      </w:r>
    </w:p>
    <w:p w:rsidR="00DA643A" w:rsidRDefault="00DA643A" w:rsidP="00DA643A">
      <w:pPr>
        <w:pStyle w:val="NormalWeb"/>
        <w:bidi/>
        <w:rPr>
          <w:rtl/>
        </w:rPr>
      </w:pPr>
      <w:r>
        <w:rPr>
          <w:rFonts w:ascii="Traditional Arabic" w:hAnsi="Traditional Arabic" w:cs="Traditional Arabic" w:hint="cs"/>
          <w:color w:val="006A0F"/>
          <w:sz w:val="30"/>
          <w:szCs w:val="30"/>
          <w:rtl/>
        </w:rPr>
        <w:t>كَما أَرْسَلْنا فِيكُمْ رَسُولًا مِنْكُمْ‏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يُعَلِّمُكُمُ الْكِتابَ وَ الْحِكْمَةَ</w:t>
      </w:r>
      <w:r>
        <w:rPr>
          <w:rFonts w:ascii="Traditional Arabic" w:hAnsi="Traditional Arabic" w:cs="Traditional Arabic" w:hint="cs"/>
          <w:color w:val="000000"/>
          <w:sz w:val="30"/>
          <w:szCs w:val="30"/>
          <w:rtl/>
        </w:rPr>
        <w:t xml:space="preserve"> .... بقره (2) 151</w:t>
      </w:r>
    </w:p>
    <w:p w:rsidR="00DA643A" w:rsidRDefault="00DA643A" w:rsidP="00DA643A">
      <w:pPr>
        <w:pStyle w:val="NormalWeb"/>
        <w:bidi/>
        <w:rPr>
          <w:rtl/>
        </w:rPr>
      </w:pPr>
      <w:r>
        <w:rPr>
          <w:rFonts w:ascii="Traditional Arabic" w:hAnsi="Traditional Arabic" w:cs="Traditional Arabic" w:hint="cs"/>
          <w:color w:val="006A0F"/>
          <w:sz w:val="30"/>
          <w:szCs w:val="30"/>
          <w:rtl/>
        </w:rPr>
        <w:t>لَقَدْ مَنَّ اللَّهُ عَلَى الْمُؤْمِنِينَ إِذْ بَعَثَ فِيهِمْ رَسُولًا مِنْ أَنْفُسِهِمْ‏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يُعَلِّمُهُمُ الْكِتابَ وَ الْحِكْمَةَ</w:t>
      </w:r>
      <w:r>
        <w:rPr>
          <w:rFonts w:ascii="Traditional Arabic" w:hAnsi="Traditional Arabic" w:cs="Traditional Arabic" w:hint="cs"/>
          <w:color w:val="000000"/>
          <w:sz w:val="30"/>
          <w:szCs w:val="30"/>
          <w:rtl/>
        </w:rPr>
        <w:t xml:space="preserve"> .... آل‏عمران (3) 164</w:t>
      </w:r>
    </w:p>
    <w:p w:rsidR="00DA643A" w:rsidRDefault="00DA643A" w:rsidP="00DA643A">
      <w:pPr>
        <w:pStyle w:val="NormalWeb"/>
        <w:bidi/>
        <w:rPr>
          <w:rtl/>
        </w:rPr>
      </w:pPr>
      <w:r>
        <w:rPr>
          <w:rFonts w:ascii="Traditional Arabic" w:hAnsi="Traditional Arabic" w:cs="Traditional Arabic" w:hint="cs"/>
          <w:color w:val="006A0F"/>
          <w:sz w:val="30"/>
          <w:szCs w:val="30"/>
          <w:rtl/>
        </w:rPr>
        <w:t>أَمْ يَحْسُدُونَ النَّاسَ عَلى‏ ما آتاهُمُ اللَّهُ مِنْ فَضْلِهِ فَقَدْ آتَيْنا آلَ إِبْراهِيمَ الْكِتابَ وَ الْحِكْمَةَ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04"/>
      </w:r>
      <w:r>
        <w:rPr>
          <w:rFonts w:ascii="Traditional Arabic" w:hAnsi="Traditional Arabic" w:cs="Traditional Arabic" w:hint="cs"/>
          <w:color w:val="000000"/>
          <w:sz w:val="30"/>
          <w:szCs w:val="30"/>
          <w:rtl/>
        </w:rPr>
        <w:t xml:space="preserve"> نساء (4) 54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أَنْزَلَ اللَّهُ عَلَيْكَ الْكِتابَ وَ الْحِكْمَةَ</w:t>
      </w:r>
      <w:r>
        <w:rPr>
          <w:rFonts w:ascii="Traditional Arabic" w:hAnsi="Traditional Arabic" w:cs="Traditional Arabic" w:hint="cs"/>
          <w:color w:val="000000"/>
          <w:sz w:val="30"/>
          <w:szCs w:val="30"/>
          <w:rtl/>
        </w:rPr>
        <w:t xml:space="preserve"> .... نساء (4) 113</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w:t>
      </w:r>
      <w:r>
        <w:rPr>
          <w:rFonts w:ascii="Traditional Arabic" w:hAnsi="Traditional Arabic" w:cs="Traditional Arabic" w:hint="cs"/>
          <w:color w:val="000000"/>
          <w:sz w:val="30"/>
          <w:szCs w:val="30"/>
          <w:rtl/>
        </w:rPr>
        <w:t xml:space="preserve"> .... نحل (16) 125</w:t>
      </w:r>
    </w:p>
    <w:p w:rsidR="00DA643A" w:rsidRDefault="00DA643A" w:rsidP="00DA643A">
      <w:pPr>
        <w:pStyle w:val="NormalWeb"/>
        <w:bidi/>
        <w:rPr>
          <w:rtl/>
        </w:rPr>
      </w:pPr>
      <w:r>
        <w:rPr>
          <w:rFonts w:ascii="Traditional Arabic" w:hAnsi="Traditional Arabic" w:cs="Traditional Arabic" w:hint="cs"/>
          <w:color w:val="006A0F"/>
          <w:sz w:val="30"/>
          <w:szCs w:val="30"/>
          <w:rtl/>
        </w:rPr>
        <w:t>ذلِكَ مِمَّا أَوْحى‏ إِلَيْكَ رَبُّكَ مِنَ الْحِكْمَةِ</w:t>
      </w:r>
      <w:r>
        <w:rPr>
          <w:rFonts w:ascii="Traditional Arabic" w:hAnsi="Traditional Arabic" w:cs="Traditional Arabic" w:hint="cs"/>
          <w:color w:val="000000"/>
          <w:sz w:val="30"/>
          <w:szCs w:val="30"/>
          <w:rtl/>
        </w:rPr>
        <w:t xml:space="preserve"> .... اسراء (17) 39</w:t>
      </w:r>
    </w:p>
    <w:p w:rsidR="00DA643A" w:rsidRDefault="00DA643A" w:rsidP="00DA643A">
      <w:pPr>
        <w:pStyle w:val="NormalWeb"/>
        <w:bidi/>
        <w:rPr>
          <w:rtl/>
        </w:rPr>
      </w:pPr>
      <w:r>
        <w:rPr>
          <w:rFonts w:ascii="Traditional Arabic" w:hAnsi="Traditional Arabic" w:cs="Traditional Arabic" w:hint="cs"/>
          <w:color w:val="006A0F"/>
          <w:sz w:val="30"/>
          <w:szCs w:val="30"/>
          <w:rtl/>
        </w:rPr>
        <w:t>وَ إِنَّكَ لَتُلَقَّى الْقُرْآنَ مِنْ لَدُنْ حَكِيمٍ عَلِيمٍ.</w:t>
      </w:r>
      <w:r>
        <w:rPr>
          <w:rFonts w:ascii="Traditional Arabic" w:hAnsi="Traditional Arabic" w:cs="Traditional Arabic" w:hint="cs"/>
          <w:color w:val="000000"/>
          <w:sz w:val="30"/>
          <w:szCs w:val="30"/>
          <w:rtl/>
        </w:rPr>
        <w:t xml:space="preserve"> نمل (27) 6</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يُعَلِّمُهُمُ الْكِتابَ وَ الْحِكْمَةَ</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حاميان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 امداد به محمّد صلى الله عليه و آله، امداد كنندگان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حجّت بودن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218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1224. پيامبراكرم صلى الله عليه و آله، حجّت خدا بر مسلمانان و امّت اسلامى:</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جَعَلْناكُمْ أُمَّةً وَسَطاً لِتَكُونُوا شُهَداءَ عَلَى النَّاسِ وَ يَكُونَ الرَّسُولُ عَلَيْكُمْ شَهِيداً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05"/>
      </w:r>
      <w:r>
        <w:rPr>
          <w:rFonts w:ascii="Traditional Arabic" w:hAnsi="Traditional Arabic" w:cs="Traditional Arabic" w:hint="cs"/>
          <w:color w:val="000000"/>
          <w:sz w:val="30"/>
          <w:szCs w:val="30"/>
          <w:rtl/>
        </w:rPr>
        <w:t xml:space="preserve"> بقره (2) 143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هُوَ سَمَّاكُمُ الْمُسْلِمِينَ مِنْ قَبْلُ وَ فِي هذا لِيَكُونَ الرَّسُولُ شَهِيداً عَلَيْكُمْ‏</w:t>
      </w:r>
      <w:r>
        <w:rPr>
          <w:rFonts w:ascii="Traditional Arabic" w:hAnsi="Traditional Arabic" w:cs="Traditional Arabic" w:hint="cs"/>
          <w:color w:val="000000"/>
          <w:sz w:val="30"/>
          <w:szCs w:val="30"/>
          <w:rtl/>
        </w:rPr>
        <w:t xml:space="preserve"> .... حج (22) 78</w:t>
      </w:r>
    </w:p>
    <w:p w:rsidR="00DA643A" w:rsidRDefault="00DA643A" w:rsidP="00DA643A">
      <w:pPr>
        <w:pStyle w:val="NormalWeb"/>
        <w:bidi/>
        <w:rPr>
          <w:rtl/>
        </w:rPr>
      </w:pPr>
      <w:r>
        <w:rPr>
          <w:rFonts w:ascii="Traditional Arabic" w:hAnsi="Traditional Arabic" w:cs="Traditional Arabic" w:hint="cs"/>
          <w:color w:val="000000"/>
          <w:sz w:val="30"/>
          <w:szCs w:val="30"/>
          <w:rtl/>
        </w:rPr>
        <w:t>1225. محمّد صلى الله عليه و آله و قرآن، حجّت و برهان الهى: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النَّاسُ قَدْ جاءَكُمْ بُرْهانٌ مِنْ رَبِّكُمْ وَ أَنْزَلْنا إِلَيْكُمْ نُوراً مُبِيناً.</w:t>
      </w:r>
      <w:r>
        <w:rPr>
          <w:rStyle w:val="FootnoteReference"/>
          <w:rFonts w:ascii="Traditional Arabic" w:eastAsiaTheme="majorEastAsia" w:hAnsi="Traditional Arabic" w:cs="Traditional Arabic"/>
          <w:color w:val="000000"/>
          <w:sz w:val="30"/>
          <w:szCs w:val="30"/>
          <w:rtl/>
        </w:rPr>
        <w:footnoteReference w:id="406"/>
      </w:r>
      <w:r>
        <w:rPr>
          <w:rFonts w:ascii="Traditional Arabic" w:hAnsi="Traditional Arabic" w:cs="Traditional Arabic" w:hint="cs"/>
          <w:color w:val="000000"/>
          <w:sz w:val="30"/>
          <w:szCs w:val="30"/>
          <w:rtl/>
        </w:rPr>
        <w:t xml:space="preserve"> نساء (4) 174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حقّانيّت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حجّ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1226. فراخوانى پيامبر صلى الله عليه و آله از مردم، براى سفر به حج، در آخرين سفر زيارتى خويش به مكّه:</w:t>
      </w:r>
    </w:p>
    <w:p w:rsidR="00DA643A" w:rsidRDefault="00DA643A" w:rsidP="00DA643A">
      <w:pPr>
        <w:pStyle w:val="NormalWeb"/>
        <w:bidi/>
        <w:rPr>
          <w:rtl/>
        </w:rPr>
      </w:pPr>
      <w:r>
        <w:rPr>
          <w:rFonts w:ascii="Traditional Arabic" w:hAnsi="Traditional Arabic" w:cs="Traditional Arabic" w:hint="cs"/>
          <w:color w:val="006A0F"/>
          <w:sz w:val="30"/>
          <w:szCs w:val="30"/>
          <w:rtl/>
        </w:rPr>
        <w:t>وَ أَذِّنْ فِي النَّاسِ بِالْحَجِّ يَأْتُوكَ رِجالًا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07"/>
      </w:r>
      <w:r>
        <w:rPr>
          <w:rFonts w:ascii="Traditional Arabic" w:hAnsi="Traditional Arabic" w:cs="Traditional Arabic" w:hint="cs"/>
          <w:color w:val="000000"/>
          <w:sz w:val="30"/>
          <w:szCs w:val="30"/>
          <w:rtl/>
        </w:rPr>
        <w:t xml:space="preserve"> حج (22) 27</w:t>
      </w:r>
    </w:p>
    <w:p w:rsidR="00DA643A" w:rsidRDefault="00DA643A" w:rsidP="00DA643A">
      <w:pPr>
        <w:pStyle w:val="NormalWeb"/>
        <w:bidi/>
        <w:rPr>
          <w:rtl/>
        </w:rPr>
      </w:pPr>
      <w:r>
        <w:rPr>
          <w:rFonts w:ascii="Traditional Arabic" w:hAnsi="Traditional Arabic" w:cs="Traditional Arabic" w:hint="cs"/>
          <w:color w:val="000000"/>
          <w:sz w:val="30"/>
          <w:szCs w:val="30"/>
          <w:rtl/>
        </w:rPr>
        <w:t>1227. تحقّق رؤياى پيامبر اسلام صلى الله عليه و آله، جهت ورود آن حضرت به مسجدالحرام، همراه با مسلمانان، براى انجام دادن حج عمره: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لَقَدْ صَدَقَ اللَّهُ رَسُولَهُ الرُّؤْيا بِالْحَقِّ لَتَدْخُلُنَّ الْمَسْجِدَ الْحَرامَ إِنْ شاءَ اللَّهُ آمِنِينَ مُحَلِّقِينَ رُؤُسَكُمْ وَ مُقَصِّرِينَ‏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08"/>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حزن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1228. نگرانى و دلتنگى محمّد صلى الله عليه و آله، بر اثر استهزاى مخالفان:</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 وَ لَقَدْ نَعْلَمُ أَنَّكَ يَضِيقُ صَدْرُكَ بِما يَقُولُونَ.</w:t>
      </w:r>
      <w:r>
        <w:rPr>
          <w:rFonts w:ascii="Traditional Arabic" w:hAnsi="Traditional Arabic" w:cs="Traditional Arabic" w:hint="cs"/>
          <w:color w:val="000000"/>
          <w:sz w:val="30"/>
          <w:szCs w:val="30"/>
          <w:rtl/>
        </w:rPr>
        <w:t xml:space="preserve"> حجر (15) 95 و 97</w:t>
      </w:r>
    </w:p>
    <w:p w:rsidR="00DA643A" w:rsidRDefault="00DA643A" w:rsidP="00DA643A">
      <w:pPr>
        <w:pStyle w:val="NormalWeb"/>
        <w:bidi/>
        <w:rPr>
          <w:rtl/>
        </w:rPr>
      </w:pPr>
      <w:r>
        <w:rPr>
          <w:rFonts w:ascii="Traditional Arabic" w:hAnsi="Traditional Arabic" w:cs="Traditional Arabic" w:hint="cs"/>
          <w:color w:val="000000"/>
          <w:sz w:val="30"/>
          <w:szCs w:val="30"/>
          <w:rtl/>
        </w:rPr>
        <w:t>1229. كفرورزى اهل‏كتاب، اسفبار و حزن انگيز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فَلا تَأْسَ عَلَى الْقَوْمِ الْكافِرِينَ.</w:t>
      </w:r>
    </w:p>
    <w:p w:rsidR="00DA643A" w:rsidRDefault="00DA643A" w:rsidP="00DA643A">
      <w:pPr>
        <w:pStyle w:val="NormalWeb"/>
        <w:bidi/>
        <w:rPr>
          <w:rtl/>
        </w:rPr>
      </w:pPr>
      <w:r>
        <w:rPr>
          <w:rFonts w:ascii="Traditional Arabic" w:hAnsi="Traditional Arabic" w:cs="Traditional Arabic" w:hint="cs"/>
          <w:color w:val="000000"/>
          <w:sz w:val="30"/>
          <w:szCs w:val="30"/>
          <w:rtl/>
        </w:rPr>
        <w:t>مائده (5) 68</w:t>
      </w:r>
    </w:p>
    <w:p w:rsidR="00DA643A" w:rsidRDefault="00DA643A" w:rsidP="00DA643A">
      <w:pPr>
        <w:pStyle w:val="NormalWeb"/>
        <w:bidi/>
        <w:rPr>
          <w:rtl/>
        </w:rPr>
      </w:pPr>
      <w:r>
        <w:rPr>
          <w:rFonts w:ascii="Traditional Arabic" w:hAnsi="Traditional Arabic" w:cs="Traditional Arabic" w:hint="cs"/>
          <w:color w:val="000000"/>
          <w:sz w:val="30"/>
          <w:szCs w:val="30"/>
          <w:rtl/>
        </w:rPr>
        <w:t>1230. اندوه و تأسف شديد پيامبر صلى الله عليه و آله، از شتاب برخى مردم در كفر:</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الَّذِينَ يُسارِعُونَ فِي الْكُفْرِ</w:t>
      </w:r>
      <w:r>
        <w:rPr>
          <w:rFonts w:ascii="Traditional Arabic" w:hAnsi="Traditional Arabic" w:cs="Traditional Arabic" w:hint="cs"/>
          <w:color w:val="000000"/>
          <w:sz w:val="30"/>
          <w:szCs w:val="30"/>
          <w:rtl/>
        </w:rPr>
        <w:t xml:space="preserve"> .... آل‏عمران (3) 176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219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1231. حزن و اندوه پيامبراكرم صلى الله عليه و آله، از انديشه ترك ابلاغ برخى آيات قرآن:</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 لَوْ لا أُنْزِلَ عَلَيْهِ كَنْزٌ أَوْ جاءَ مَعَهُ مَلَكٌ‏</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0000"/>
          <w:sz w:val="30"/>
          <w:szCs w:val="30"/>
          <w:rtl/>
        </w:rPr>
        <w:t>1232. حزن محمّد صلى الله عليه و آله، بر اثر پيشنهادهاى نابه جاى مشركان و معجزه‏هاى درخواستى آنان:</w:t>
      </w:r>
    </w:p>
    <w:p w:rsidR="00DA643A" w:rsidRDefault="00DA643A" w:rsidP="00DA643A">
      <w:pPr>
        <w:pStyle w:val="NormalWeb"/>
        <w:bidi/>
        <w:rPr>
          <w:rtl/>
        </w:rPr>
      </w:pPr>
      <w:r>
        <w:rPr>
          <w:rFonts w:ascii="Traditional Arabic" w:hAnsi="Traditional Arabic" w:cs="Traditional Arabic" w:hint="cs"/>
          <w:color w:val="006A0F"/>
          <w:sz w:val="30"/>
          <w:szCs w:val="30"/>
          <w:rtl/>
        </w:rPr>
        <w:t>فَلَعَلَّكَ‏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ضائِقٌ بِهِ صَدْرُكَ أَنْ يَقُولُوا لَوْ لا أُنْزِلَ عَلَيْهِ كَنْزٌ أَوْ جاءَ مَعَهُ مَلَكٌ‏</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0000"/>
          <w:sz w:val="30"/>
          <w:szCs w:val="30"/>
          <w:rtl/>
        </w:rPr>
        <w:t>1233. اندوه و رنجش خاطر پيامبر اكرم صلى الله عليه و آله، بر اثر تبليغات سوء و سخنان نارواى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قَوْلُهُمْ‏</w:t>
      </w:r>
      <w:r>
        <w:rPr>
          <w:rFonts w:ascii="Traditional Arabic" w:hAnsi="Traditional Arabic" w:cs="Traditional Arabic" w:hint="cs"/>
          <w:color w:val="000000"/>
          <w:sz w:val="30"/>
          <w:szCs w:val="30"/>
          <w:rtl/>
        </w:rPr>
        <w:t xml:space="preserve"> .... يونس (10) 65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فَاصْبِرْ عَلى‏ ما يَقُولُونَ‏</w:t>
      </w:r>
      <w:r>
        <w:rPr>
          <w:rFonts w:ascii="Traditional Arabic" w:hAnsi="Traditional Arabic" w:cs="Traditional Arabic" w:hint="cs"/>
          <w:color w:val="000000"/>
          <w:sz w:val="30"/>
          <w:szCs w:val="30"/>
          <w:rtl/>
        </w:rPr>
        <w:t xml:space="preserve"> .... ق (50) 39</w:t>
      </w:r>
    </w:p>
    <w:p w:rsidR="00DA643A" w:rsidRDefault="00DA643A" w:rsidP="00DA643A">
      <w:pPr>
        <w:pStyle w:val="NormalWeb"/>
        <w:bidi/>
        <w:rPr>
          <w:rtl/>
        </w:rPr>
      </w:pPr>
      <w:r>
        <w:rPr>
          <w:rFonts w:ascii="Traditional Arabic" w:hAnsi="Traditional Arabic" w:cs="Traditional Arabic" w:hint="cs"/>
          <w:color w:val="000000"/>
          <w:sz w:val="30"/>
          <w:szCs w:val="30"/>
          <w:rtl/>
        </w:rPr>
        <w:t>1234. ناشناخته ماندن رسالت پيامبر صلى الله عليه و آله در آغاز بعثت، مايه سيطره اندوهى سنگين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وَ وَضَعْنا عَنْكَ وِزْرَكَ.</w:t>
      </w:r>
      <w:r>
        <w:rPr>
          <w:rStyle w:val="FootnoteReference"/>
          <w:rFonts w:ascii="Traditional Arabic" w:eastAsiaTheme="majorEastAsia" w:hAnsi="Traditional Arabic" w:cs="Traditional Arabic"/>
          <w:color w:val="000000"/>
          <w:sz w:val="30"/>
          <w:szCs w:val="30"/>
          <w:rtl/>
        </w:rPr>
        <w:footnoteReference w:id="409"/>
      </w:r>
      <w:r>
        <w:rPr>
          <w:rFonts w:ascii="Traditional Arabic" w:hAnsi="Traditional Arabic" w:cs="Traditional Arabic" w:hint="cs"/>
          <w:color w:val="000000"/>
          <w:sz w:val="30"/>
          <w:szCs w:val="30"/>
          <w:rtl/>
        </w:rPr>
        <w:t xml:space="preserve"> انشراح (94) 1 و 2</w:t>
      </w:r>
    </w:p>
    <w:p w:rsidR="00DA643A" w:rsidRDefault="00DA643A" w:rsidP="00DA643A">
      <w:pPr>
        <w:pStyle w:val="NormalWeb"/>
        <w:bidi/>
        <w:rPr>
          <w:rtl/>
        </w:rPr>
      </w:pPr>
      <w:r>
        <w:rPr>
          <w:rFonts w:ascii="Traditional Arabic" w:hAnsi="Traditional Arabic" w:cs="Traditional Arabic" w:hint="cs"/>
          <w:color w:val="000000"/>
          <w:sz w:val="30"/>
          <w:szCs w:val="30"/>
          <w:rtl/>
        </w:rPr>
        <w:t>1235. حزن و اندوه پيامبراكرم صلى الله عليه و آله، از عصيان و نافرمانى مسلمانان و فرارشان از كارزار احُد:</w:t>
      </w:r>
    </w:p>
    <w:p w:rsidR="00DA643A" w:rsidRDefault="00DA643A" w:rsidP="00DA643A">
      <w:pPr>
        <w:pStyle w:val="NormalWeb"/>
        <w:bidi/>
        <w:rPr>
          <w:rtl/>
        </w:rPr>
      </w:pPr>
      <w:r>
        <w:rPr>
          <w:rFonts w:ascii="Traditional Arabic" w:hAnsi="Traditional Arabic" w:cs="Traditional Arabic" w:hint="cs"/>
          <w:color w:val="006A0F"/>
          <w:sz w:val="30"/>
          <w:szCs w:val="30"/>
          <w:rtl/>
        </w:rPr>
        <w:t>إِذْ تُصْعِدُونَ وَ لا تَلْوُونَ عَلى‏ أَحَدٍ وَ الرَّسُولُ يَدْعُوكُمْ فِي أُخْراكُمْ فَأَثابَكُمْ غَمًّا بِغَمٍّ لِكَيْلا تَحْزَنُوا عَلى‏ ما فاتَكُمْ وَ لا ما أَصابَكُمْ‏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10"/>
      </w:r>
      <w:r>
        <w:rPr>
          <w:rFonts w:ascii="Traditional Arabic" w:hAnsi="Traditional Arabic" w:cs="Traditional Arabic" w:hint="cs"/>
          <w:color w:val="000000"/>
          <w:sz w:val="30"/>
          <w:szCs w:val="30"/>
          <w:rtl/>
        </w:rPr>
        <w:t xml:space="preserve"> آل‏عمران (3) 153</w:t>
      </w:r>
    </w:p>
    <w:p w:rsidR="00DA643A" w:rsidRDefault="00DA643A" w:rsidP="00DA643A">
      <w:pPr>
        <w:pStyle w:val="NormalWeb"/>
        <w:bidi/>
        <w:rPr>
          <w:rtl/>
        </w:rPr>
      </w:pPr>
      <w:r>
        <w:rPr>
          <w:rFonts w:ascii="Traditional Arabic" w:hAnsi="Traditional Arabic" w:cs="Traditional Arabic" w:hint="cs"/>
          <w:color w:val="000000"/>
          <w:sz w:val="30"/>
          <w:szCs w:val="30"/>
          <w:rtl/>
        </w:rPr>
        <w:t>1236. اندوه پيامبر صلى الله عليه و آله در جنگ احُد، سبب اندوه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إِذْ تُصْعِدُونَ وَ لا تَلْوُونَ عَلى‏ أَحَدٍ وَ الرَّسُولُ يَدْعُوكُمْ فِي أُخْراكُمْ فَأَثابَكُمْ غَمًّا بِغَمٍّ لِكَيْلا تَحْزَنُوا عَلى‏ ما فاتَكُمْ وَ لا ما أَصابَكُمْ وَ اللَّهُ خَبِيرٌ بِما تَعْمَلُونَ.</w:t>
      </w:r>
      <w:r>
        <w:rPr>
          <w:rStyle w:val="FootnoteReference"/>
          <w:rFonts w:ascii="Traditional Arabic" w:eastAsiaTheme="majorEastAsia" w:hAnsi="Traditional Arabic" w:cs="Traditional Arabic"/>
          <w:color w:val="000000"/>
          <w:sz w:val="30"/>
          <w:szCs w:val="30"/>
          <w:rtl/>
        </w:rPr>
        <w:footnoteReference w:id="411"/>
      </w:r>
      <w:r>
        <w:rPr>
          <w:rFonts w:ascii="Traditional Arabic" w:hAnsi="Traditional Arabic" w:cs="Traditional Arabic" w:hint="cs"/>
          <w:color w:val="000000"/>
          <w:sz w:val="30"/>
          <w:szCs w:val="30"/>
          <w:rtl/>
        </w:rPr>
        <w:t xml:space="preserve"> آل‏عمران (3) 153</w:t>
      </w:r>
    </w:p>
    <w:p w:rsidR="00DA643A" w:rsidRDefault="00DA643A" w:rsidP="00DA643A">
      <w:pPr>
        <w:pStyle w:val="NormalWeb"/>
        <w:bidi/>
        <w:rPr>
          <w:rtl/>
        </w:rPr>
      </w:pPr>
      <w:r>
        <w:rPr>
          <w:rFonts w:ascii="Traditional Arabic" w:hAnsi="Traditional Arabic" w:cs="Traditional Arabic" w:hint="cs"/>
          <w:color w:val="000000"/>
          <w:sz w:val="30"/>
          <w:szCs w:val="30"/>
          <w:rtl/>
        </w:rPr>
        <w:t>1237. حزن و اندوه پيامبراكرم صلى الله عليه و آله، از سخنان ناروا و تهمتهاى دشمنان او:</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 وَ اللَّهُ يَعْصِمُكَ مِنَ النَّاسِ‏</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12"/>
      </w:r>
      <w:r>
        <w:rPr>
          <w:rFonts w:ascii="Traditional Arabic" w:hAnsi="Traditional Arabic" w:cs="Traditional Arabic" w:hint="cs"/>
          <w:color w:val="000000"/>
          <w:sz w:val="30"/>
          <w:szCs w:val="30"/>
          <w:rtl/>
        </w:rPr>
        <w:t xml:space="preserve">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1238. خداوند، برحذردارنده پيامبراكرم صلى الله عليه و آله، از حزن‏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220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و اندوه بر كفرورزى برخى مردم:</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الَّذِينَ يُسارِعُونَ فِي الْكُفْرِ إِنَّهُمْ لَنْ يَضُرُّوا اللَّهَ شَيْئاً</w:t>
      </w:r>
      <w:r>
        <w:rPr>
          <w:rFonts w:ascii="Traditional Arabic" w:hAnsi="Traditional Arabic" w:cs="Traditional Arabic" w:hint="cs"/>
          <w:color w:val="000000"/>
          <w:sz w:val="30"/>
          <w:szCs w:val="30"/>
          <w:rtl/>
        </w:rPr>
        <w:t xml:space="preserve"> .... آل‏عمران (3) 176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 مِنَ الَّذِينَ قالُوا آمَنَّا بِأَفْواهِهِمْ وَ لَمْ تُؤْمِنْ قُلُوبُهُمْ‏</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لا تَمُدَّنَّ عَيْنَيْكَ إِلى‏ ما مَتَّعْنا بِهِ أَزْواجاً مِنْهُمْ وَ لا تَحْزَنْ عَلَيْهِمْ‏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13"/>
      </w:r>
      <w:r>
        <w:rPr>
          <w:rFonts w:ascii="Traditional Arabic" w:hAnsi="Traditional Arabic" w:cs="Traditional Arabic" w:hint="cs"/>
          <w:color w:val="000000"/>
          <w:sz w:val="30"/>
          <w:szCs w:val="30"/>
          <w:rtl/>
        </w:rPr>
        <w:t xml:space="preserve"> حجر (15) 88</w:t>
      </w:r>
    </w:p>
    <w:p w:rsidR="00DA643A" w:rsidRDefault="00DA643A" w:rsidP="00DA643A">
      <w:pPr>
        <w:pStyle w:val="NormalWeb"/>
        <w:bidi/>
        <w:rPr>
          <w:rtl/>
        </w:rPr>
      </w:pPr>
      <w:r>
        <w:rPr>
          <w:rFonts w:ascii="Traditional Arabic" w:hAnsi="Traditional Arabic" w:cs="Traditional Arabic" w:hint="cs"/>
          <w:color w:val="006A0F"/>
          <w:sz w:val="30"/>
          <w:szCs w:val="30"/>
          <w:rtl/>
        </w:rPr>
        <w:t>وَ مَنْ كَفَرَ فَلا يَحْزُنْكَ كُفْرُهُ‏</w:t>
      </w:r>
      <w:r>
        <w:rPr>
          <w:rFonts w:ascii="Traditional Arabic" w:hAnsi="Traditional Arabic" w:cs="Traditional Arabic" w:hint="cs"/>
          <w:color w:val="000000"/>
          <w:sz w:val="30"/>
          <w:szCs w:val="30"/>
          <w:rtl/>
        </w:rPr>
        <w:t xml:space="preserve"> .... لقمان (31) 23</w:t>
      </w:r>
    </w:p>
    <w:p w:rsidR="00DA643A" w:rsidRDefault="00DA643A" w:rsidP="00DA643A">
      <w:pPr>
        <w:pStyle w:val="NormalWeb"/>
        <w:bidi/>
        <w:rPr>
          <w:rtl/>
        </w:rPr>
      </w:pPr>
      <w:r>
        <w:rPr>
          <w:rFonts w:ascii="Traditional Arabic" w:hAnsi="Traditional Arabic" w:cs="Traditional Arabic" w:hint="cs"/>
          <w:color w:val="000000"/>
          <w:sz w:val="30"/>
          <w:szCs w:val="30"/>
          <w:rtl/>
        </w:rPr>
        <w:t>1239. حزن و نگرانى پيامبراكرم صلى الله عليه و آله، از آسيب يافتن دين خدا به واسطه تلاشهاى كفرآميز عدّه‏اى:</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الَّذِينَ يُسارِعُونَ فِي الْكُفْرِ إِنَّهُمْ لَنْ يَضُرُّوا اللَّهَ شَيْئاً</w:t>
      </w:r>
      <w:r>
        <w:rPr>
          <w:rFonts w:ascii="Traditional Arabic" w:hAnsi="Traditional Arabic" w:cs="Traditional Arabic" w:hint="cs"/>
          <w:color w:val="000000"/>
          <w:sz w:val="30"/>
          <w:szCs w:val="30"/>
          <w:rtl/>
        </w:rPr>
        <w:t xml:space="preserve"> .... آل‏عمران (3) 176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يُرِدِ اللَّهُ فِتْنَتَهُ فَلَنْ تَمْلِكَ لَهُ مِنَ اللَّهِ شَيْئاً</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1240. حزن و اندوه پيامبر صلى الله عليه و آله، به جهت تكذيب آن حضرت، از سوى يهود:</w:t>
      </w:r>
    </w:p>
    <w:p w:rsidR="00DA643A" w:rsidRDefault="00DA643A" w:rsidP="00DA643A">
      <w:pPr>
        <w:pStyle w:val="NormalWeb"/>
        <w:bidi/>
        <w:rPr>
          <w:rtl/>
        </w:rPr>
      </w:pPr>
      <w:r>
        <w:rPr>
          <w:rFonts w:ascii="Traditional Arabic" w:hAnsi="Traditional Arabic" w:cs="Traditional Arabic" w:hint="cs"/>
          <w:color w:val="006A0F"/>
          <w:sz w:val="30"/>
          <w:szCs w:val="30"/>
          <w:rtl/>
        </w:rPr>
        <w:t>الَّذِينَ قالُوا إِنَّ اللَّهَ عَهِدَ إِلَيْنا أَلَّا نُؤْمِنَ لِرَسُولٍ حَتَّى‏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كَذَّبُوكَ فَقَدْ كُذِّبَ رُسُلٌ مِنْ قَبْلِكَ‏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14"/>
      </w:r>
      <w:r>
        <w:rPr>
          <w:rFonts w:ascii="Traditional Arabic" w:hAnsi="Traditional Arabic" w:cs="Traditional Arabic" w:hint="cs"/>
          <w:color w:val="000000"/>
          <w:sz w:val="30"/>
          <w:szCs w:val="30"/>
          <w:rtl/>
        </w:rPr>
        <w:t xml:space="preserve"> آل‏عمران (3) 183 و 184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15"/>
      </w:r>
      <w:r>
        <w:rPr>
          <w:rFonts w:ascii="Traditional Arabic" w:hAnsi="Traditional Arabic" w:cs="Traditional Arabic" w:hint="cs"/>
          <w:color w:val="000000"/>
          <w:sz w:val="30"/>
          <w:szCs w:val="30"/>
          <w:rtl/>
        </w:rPr>
        <w:t xml:space="preserve">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1241. طرح تأخير عذاب و نازل نشدن آن بر كافران، موجب حزن و اندوه رسول خدا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كَلِمَةٌ سَبَقَتْ مِنْ رَبِّكَ لَكانَ لِزاماً وَ أَجَلٌ مُسَمًّى‏ فَاصْبِرْ عَلى‏ ما يَقُولُونَ‏</w:t>
      </w:r>
      <w:r>
        <w:rPr>
          <w:rFonts w:ascii="Traditional Arabic" w:hAnsi="Traditional Arabic" w:cs="Traditional Arabic" w:hint="cs"/>
          <w:color w:val="000000"/>
          <w:sz w:val="30"/>
          <w:szCs w:val="30"/>
          <w:rtl/>
        </w:rPr>
        <w:t xml:space="preserve"> .... طه (20) 129 و 130</w:t>
      </w:r>
    </w:p>
    <w:p w:rsidR="00DA643A" w:rsidRDefault="00DA643A" w:rsidP="00DA643A">
      <w:pPr>
        <w:pStyle w:val="NormalWeb"/>
        <w:bidi/>
        <w:rPr>
          <w:rtl/>
        </w:rPr>
      </w:pPr>
      <w:r>
        <w:rPr>
          <w:rFonts w:ascii="Traditional Arabic" w:hAnsi="Traditional Arabic" w:cs="Traditional Arabic" w:hint="cs"/>
          <w:color w:val="000000"/>
          <w:sz w:val="30"/>
          <w:szCs w:val="30"/>
          <w:rtl/>
        </w:rPr>
        <w:t>1242. حزن و ناراحتى پيامبراكرم صلى الله عليه و آله، در برابر تبليغات سوء و استهزاى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 وَ لَقَدْ نَعْلَمُ أَنَّكَ يَضِيقُ صَدْرُكَ بِما يَقُولُونَ.</w:t>
      </w:r>
      <w:r>
        <w:rPr>
          <w:rFonts w:ascii="Traditional Arabic" w:hAnsi="Traditional Arabic" w:cs="Traditional Arabic" w:hint="cs"/>
          <w:color w:val="000000"/>
          <w:sz w:val="30"/>
          <w:szCs w:val="30"/>
          <w:rtl/>
        </w:rPr>
        <w:t xml:space="preserve"> حجر (15) 95 و 97</w:t>
      </w:r>
    </w:p>
    <w:p w:rsidR="00DA643A" w:rsidRDefault="00DA643A" w:rsidP="00DA643A">
      <w:pPr>
        <w:pStyle w:val="NormalWeb"/>
        <w:bidi/>
        <w:rPr>
          <w:rtl/>
        </w:rPr>
      </w:pPr>
      <w:r>
        <w:rPr>
          <w:rFonts w:ascii="Traditional Arabic" w:hAnsi="Traditional Arabic" w:cs="Traditional Arabic" w:hint="cs"/>
          <w:color w:val="000000"/>
          <w:sz w:val="30"/>
          <w:szCs w:val="30"/>
          <w:rtl/>
        </w:rPr>
        <w:t>1243. حزن و اندوه پيامبر صلى الله عليه و آله، به سبب تكذيب شدنش از سوى كافران و مشركان لجوج صدر اسلام:</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 الَّذِينَ مِنْ قَبْلِهِمْ‏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أَخَذْتُ الَّذِينَ كَفَرُوا فَكَيْفَ كانَ نَكِيرِ.</w:t>
      </w:r>
      <w:r>
        <w:rPr>
          <w:rFonts w:ascii="Traditional Arabic" w:hAnsi="Traditional Arabic" w:cs="Traditional Arabic" w:hint="cs"/>
          <w:color w:val="000000"/>
          <w:sz w:val="30"/>
          <w:szCs w:val="30"/>
          <w:rtl/>
        </w:rPr>
        <w:t xml:space="preserve"> فاطر (35) 25 و 26</w:t>
      </w:r>
    </w:p>
    <w:p w:rsidR="00DA643A" w:rsidRDefault="00DA643A" w:rsidP="00DA643A">
      <w:pPr>
        <w:pStyle w:val="NormalWeb"/>
        <w:bidi/>
        <w:rPr>
          <w:rtl/>
        </w:rPr>
      </w:pPr>
      <w:r>
        <w:rPr>
          <w:rFonts w:ascii="Traditional Arabic" w:hAnsi="Traditional Arabic" w:cs="Traditional Arabic" w:hint="cs"/>
          <w:color w:val="000000"/>
          <w:sz w:val="30"/>
          <w:szCs w:val="30"/>
          <w:rtl/>
        </w:rPr>
        <w:t>1244. حزن و اندوه پيامبراكرم صلى الله عليه و آله، به جهت تكذيب آن حضرت از سوى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الرَّسُولُ لا يَحْزُنْكَ الَّذِينَ يُسارِعُونَ فِي الْكُفْرِ مِنَ الَّذِينَ قالُوا آمَنَّا بِأَفْواهِهِمْ وَ لَمْ تُؤْمِنْ قُلُوبُهُمْ وَ مِنَ الَّذِينَ هادُوا</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1245. حزن پيامبراكرم صلى الله عليه و آله، به علت كفر كافران: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221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لا تَمُدَّنَّ عَيْنَيْكَ إِلى‏ ما مَتَّعْنا بِهِ أَزْواجاً مِنْهُمْ وَ لا تَحْزَنْ عَلَيْهِمْ‏</w:t>
      </w:r>
      <w:r>
        <w:rPr>
          <w:rFonts w:ascii="Traditional Arabic" w:hAnsi="Traditional Arabic" w:cs="Traditional Arabic" w:hint="cs"/>
          <w:color w:val="000000"/>
          <w:sz w:val="30"/>
          <w:szCs w:val="30"/>
          <w:rtl/>
        </w:rPr>
        <w:t xml:space="preserve"> .... حجر (15) 88</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 بِهذَا الْحَدِيثِ أَسَفاً.</w:t>
      </w:r>
      <w:r>
        <w:rPr>
          <w:rFonts w:ascii="Traditional Arabic" w:hAnsi="Traditional Arabic" w:cs="Traditional Arabic" w:hint="cs"/>
          <w:color w:val="000000"/>
          <w:sz w:val="30"/>
          <w:szCs w:val="30"/>
          <w:rtl/>
        </w:rPr>
        <w:t xml:space="preserve"> كهف (18) 6</w:t>
      </w:r>
    </w:p>
    <w:p w:rsidR="00DA643A" w:rsidRDefault="00DA643A" w:rsidP="00DA643A">
      <w:pPr>
        <w:pStyle w:val="NormalWeb"/>
        <w:bidi/>
        <w:rPr>
          <w:rtl/>
        </w:rPr>
      </w:pPr>
      <w:r>
        <w:rPr>
          <w:rFonts w:ascii="Traditional Arabic" w:hAnsi="Traditional Arabic" w:cs="Traditional Arabic" w:hint="cs"/>
          <w:color w:val="006A0F"/>
          <w:sz w:val="30"/>
          <w:szCs w:val="30"/>
          <w:rtl/>
        </w:rPr>
        <w:t>لَعَلَّكَ باخِعٌ نَفْسَكَ أَلَّا يَكُونُوا مُؤْمِنِينَ.</w:t>
      </w:r>
      <w:r>
        <w:rPr>
          <w:rFonts w:ascii="Traditional Arabic" w:hAnsi="Traditional Arabic" w:cs="Traditional Arabic" w:hint="cs"/>
          <w:color w:val="000000"/>
          <w:sz w:val="30"/>
          <w:szCs w:val="30"/>
          <w:rtl/>
        </w:rPr>
        <w:t xml:space="preserve"> شعراء (26) 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تَذْهَبْ نَفْسُكَ عَلَيْهِمْ حَسَراتٍ إِنَّ اللَّهَ عَلِيمٌ بِما يَصْنَعُونَ.</w:t>
      </w:r>
      <w:r>
        <w:rPr>
          <w:rFonts w:ascii="Traditional Arabic" w:hAnsi="Traditional Arabic" w:cs="Traditional Arabic" w:hint="cs"/>
          <w:color w:val="000000"/>
          <w:sz w:val="30"/>
          <w:szCs w:val="30"/>
          <w:rtl/>
        </w:rPr>
        <w:t xml:space="preserve"> فاطر (35) 8</w:t>
      </w:r>
    </w:p>
    <w:p w:rsidR="00DA643A" w:rsidRDefault="00DA643A" w:rsidP="00DA643A">
      <w:pPr>
        <w:pStyle w:val="NormalWeb"/>
        <w:bidi/>
        <w:rPr>
          <w:rtl/>
        </w:rPr>
      </w:pPr>
      <w:r>
        <w:rPr>
          <w:rFonts w:ascii="Traditional Arabic" w:hAnsi="Traditional Arabic" w:cs="Traditional Arabic" w:hint="cs"/>
          <w:color w:val="000000"/>
          <w:sz w:val="30"/>
          <w:szCs w:val="30"/>
          <w:rtl/>
        </w:rPr>
        <w:t>1246. جاسوسى منافقان براى يهود، مايه حزن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 مِنَ الَّذِينَ قالُوا آمَنَّا بِأَفْواهِهِمْ وَ لَمْ تُؤْمِنْ قُلُوبُهُمْ وَ مِنَ الَّذِينَ هادُوا سَمَّاعُونَ لِلْكَذِبِ سَمَّاعُونَ لِقَوْمٍ آخَرِينَ لَمْ يَأْتُوكَ يُحَرِّفُونَ الْكَلِمَ مِنْ بَعْدِ مَواضِعِهِ يَقُولُونَ إِنْ أُوتِيتُمْ هذا فَخُذُوهُ وَ إِنْ لَمْ تُؤْتَوْهُ فَاحْذَرُوا وَ مَنْ يُرِدِ اللَّهُ فِتْنَتَهُ فَلَنْ تَمْلِكَ لَهُ مِنَ اللَّهِ شَيْئاً أُولئِكَ الَّذِينَ لَمْ يُرِدِ اللَّهُ أَنْ يُطَهِّرَ قُلُوبَهُمْ لَهُمْ فِي الدُّنْيا خِزْيٌ وَ لَهُمْ فِي الْآخِرَةِ عَذابٌ عَظِيمٌ.</w:t>
      </w:r>
      <w:r>
        <w:rPr>
          <w:rFonts w:ascii="Traditional Arabic" w:hAnsi="Traditional Arabic" w:cs="Traditional Arabic" w:hint="cs"/>
          <w:color w:val="000000"/>
          <w:sz w:val="30"/>
          <w:szCs w:val="30"/>
          <w:rtl/>
        </w:rPr>
        <w:t xml:space="preserve">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1247. توصيه خداوند به پيامبر صلى الله عليه و آله، براى اجتناب از حزن بر كفّار:</w:t>
      </w:r>
    </w:p>
    <w:p w:rsidR="00DA643A" w:rsidRDefault="00DA643A" w:rsidP="00DA643A">
      <w:pPr>
        <w:pStyle w:val="NormalWeb"/>
        <w:bidi/>
        <w:rPr>
          <w:rtl/>
        </w:rPr>
      </w:pPr>
      <w:r>
        <w:rPr>
          <w:rFonts w:ascii="Traditional Arabic" w:hAnsi="Traditional Arabic" w:cs="Traditional Arabic" w:hint="cs"/>
          <w:color w:val="006A0F"/>
          <w:sz w:val="30"/>
          <w:szCs w:val="30"/>
          <w:rtl/>
        </w:rPr>
        <w:t>لا تَمُدَّنَّ عَيْنَيْكَ إِلى‏ ما مَتَّعْنا بِهِ أَزْواجاً مِنْهُمْ وَ لا تَحْزَنْ عَلَيْهِمْ وَ اخْفِضْ جَناحَكَ لِلْمُؤْمِنِينَ.</w:t>
      </w:r>
      <w:r>
        <w:rPr>
          <w:rFonts w:ascii="Traditional Arabic" w:hAnsi="Traditional Arabic" w:cs="Traditional Arabic" w:hint="cs"/>
          <w:color w:val="000000"/>
          <w:sz w:val="30"/>
          <w:szCs w:val="30"/>
          <w:rtl/>
        </w:rPr>
        <w:t xml:space="preserve"> حجر (15) 88</w:t>
      </w:r>
    </w:p>
    <w:p w:rsidR="00DA643A" w:rsidRDefault="00DA643A" w:rsidP="00DA643A">
      <w:pPr>
        <w:pStyle w:val="NormalWeb"/>
        <w:bidi/>
        <w:rPr>
          <w:rtl/>
        </w:rPr>
      </w:pPr>
      <w:r>
        <w:rPr>
          <w:rFonts w:ascii="Traditional Arabic" w:hAnsi="Traditional Arabic" w:cs="Traditional Arabic" w:hint="cs"/>
          <w:color w:val="000000"/>
          <w:sz w:val="30"/>
          <w:szCs w:val="30"/>
          <w:rtl/>
        </w:rPr>
        <w:t>1248. خداوند، برطرف‏سازنده حزن پيامبر صلى الله عليه و آله، از مهجور ماندن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وَ وَضَعْنا عَنْكَ وِزْرَكَ.</w:t>
      </w:r>
      <w:r>
        <w:rPr>
          <w:rStyle w:val="FootnoteReference"/>
          <w:rFonts w:ascii="Traditional Arabic" w:eastAsiaTheme="majorEastAsia" w:hAnsi="Traditional Arabic" w:cs="Traditional Arabic"/>
          <w:color w:val="000000"/>
          <w:sz w:val="30"/>
          <w:szCs w:val="30"/>
          <w:rtl/>
        </w:rPr>
        <w:footnoteReference w:id="416"/>
      </w:r>
      <w:r>
        <w:rPr>
          <w:rFonts w:ascii="Traditional Arabic" w:hAnsi="Traditional Arabic" w:cs="Traditional Arabic" w:hint="cs"/>
          <w:color w:val="000000"/>
          <w:sz w:val="30"/>
          <w:szCs w:val="30"/>
          <w:rtl/>
        </w:rPr>
        <w:t xml:space="preserve"> انشراح (94) 1 و 2</w:t>
      </w:r>
    </w:p>
    <w:p w:rsidR="00DA643A" w:rsidRDefault="00DA643A" w:rsidP="00DA643A">
      <w:pPr>
        <w:pStyle w:val="NormalWeb"/>
        <w:bidi/>
        <w:rPr>
          <w:rtl/>
        </w:rPr>
      </w:pPr>
      <w:r>
        <w:rPr>
          <w:rFonts w:ascii="Traditional Arabic" w:hAnsi="Traditional Arabic" w:cs="Traditional Arabic" w:hint="cs"/>
          <w:color w:val="000000"/>
          <w:sz w:val="30"/>
          <w:szCs w:val="30"/>
          <w:rtl/>
        </w:rPr>
        <w:t>1249. كفرورزى اهل‏كتاب، اسفبار و حزن‏انگيز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يا أَهْلَ الْكِتابِ لَسْتُمْ عَلى‏ شَيْ‏ءٍ حَتَّى تُقِيمُوا التَّوْراةَ وَ الْإِنْجِيلَ وَ ما أُنْزِلَ إِلَيْكُمْ مِنْ رَبِّكُمْ وَ لَيَزِيدَنَّ كَثِيراً مِنْهُمْ ما أُنْزِلَ إِلَيْكَ مِنْ رَبِّكَ طُغْياناً وَ كُفْراً فَلا تَأْسَ عَلَى الْقَوْمِ الْكافِرِينَ.</w:t>
      </w:r>
      <w:r>
        <w:rPr>
          <w:rStyle w:val="FootnoteReference"/>
          <w:rFonts w:ascii="Traditional Arabic" w:eastAsiaTheme="majorEastAsia" w:hAnsi="Traditional Arabic" w:cs="Traditional Arabic"/>
          <w:color w:val="000000"/>
          <w:sz w:val="30"/>
          <w:szCs w:val="30"/>
          <w:rtl/>
        </w:rPr>
        <w:footnoteReference w:id="417"/>
      </w:r>
      <w:r>
        <w:rPr>
          <w:rFonts w:ascii="Traditional Arabic" w:hAnsi="Traditional Arabic" w:cs="Traditional Arabic" w:hint="cs"/>
          <w:color w:val="000000"/>
          <w:sz w:val="30"/>
          <w:szCs w:val="30"/>
          <w:rtl/>
        </w:rPr>
        <w:t xml:space="preserve"> مائده (5) 68</w:t>
      </w:r>
    </w:p>
    <w:p w:rsidR="00DA643A" w:rsidRDefault="00DA643A" w:rsidP="00DA643A">
      <w:pPr>
        <w:pStyle w:val="NormalWeb"/>
        <w:bidi/>
        <w:rPr>
          <w:rtl/>
        </w:rPr>
      </w:pPr>
      <w:r>
        <w:rPr>
          <w:rFonts w:ascii="Traditional Arabic" w:hAnsi="Traditional Arabic" w:cs="Traditional Arabic" w:hint="cs"/>
          <w:color w:val="000000"/>
          <w:sz w:val="30"/>
          <w:szCs w:val="30"/>
          <w:rtl/>
        </w:rPr>
        <w:t>1250. حزن و اندوه پيامبر صلى الله عليه و آله بر كافران، به رغم مكر و توطئه آنان عليه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0000"/>
          <w:sz w:val="30"/>
          <w:szCs w:val="30"/>
          <w:rtl/>
        </w:rPr>
        <w:t>1251. رنج و اندوه پيامبر صلى الله عليه و آله از مشكلات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w:t>
      </w:r>
      <w:r>
        <w:rPr>
          <w:rFonts w:ascii="Traditional Arabic" w:hAnsi="Traditional Arabic" w:cs="Traditional Arabic" w:hint="cs"/>
          <w:color w:val="000000"/>
          <w:sz w:val="30"/>
          <w:szCs w:val="30"/>
          <w:rtl/>
        </w:rPr>
        <w:t xml:space="preserve"> .... توبه (9) 128</w:t>
      </w:r>
    </w:p>
    <w:p w:rsidR="00DA643A" w:rsidRDefault="00DA643A" w:rsidP="00DA643A">
      <w:pPr>
        <w:pStyle w:val="NormalWeb"/>
        <w:bidi/>
        <w:rPr>
          <w:rtl/>
        </w:rPr>
      </w:pPr>
      <w:r>
        <w:rPr>
          <w:rFonts w:ascii="Traditional Arabic" w:hAnsi="Traditional Arabic" w:cs="Traditional Arabic" w:hint="cs"/>
          <w:color w:val="465BFF"/>
          <w:sz w:val="30"/>
          <w:szCs w:val="30"/>
          <w:rtl/>
        </w:rPr>
        <w:t>رفع حزن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1252. توجّه به بازگشت حتمى كافران به سوى خداوند، زداينده اندوه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كَفَرَ فَلا يَحْزُنْكَ كُفْرُهُ إِلَيْنا مَرْجِعُهُمْ‏</w:t>
      </w:r>
      <w:r>
        <w:rPr>
          <w:rFonts w:ascii="Traditional Arabic" w:hAnsi="Traditional Arabic" w:cs="Traditional Arabic" w:hint="cs"/>
          <w:color w:val="000000"/>
          <w:sz w:val="30"/>
          <w:szCs w:val="30"/>
          <w:rtl/>
        </w:rPr>
        <w:t xml:space="preserve"> .... لقمان (31) 23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222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1253. خداوند، برطرف‏كننده حزن پيامبر صلى الله عليه و آله، از مهجور ماندن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وَ وَضَعْنا عَنْكَ وِزْرَكَ.</w:t>
      </w:r>
      <w:r>
        <w:rPr>
          <w:rFonts w:ascii="Traditional Arabic" w:hAnsi="Traditional Arabic" w:cs="Traditional Arabic" w:hint="cs"/>
          <w:color w:val="000000"/>
          <w:sz w:val="30"/>
          <w:szCs w:val="30"/>
          <w:rtl/>
        </w:rPr>
        <w:t xml:space="preserve"> انشراح (94) 1 و 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حسادت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1254. حسادت اهل‏كتاب بر پيامبر صلى الله عليه و آله و مسلمانان، سبب هدايت يافته‏تر دانستن مشركان از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لِلَّذِينَ كَفَرُوا هؤُلاءِ أَهْدى‏ مِنَ الَّذِينَ آمَنُوا سَبِيلًا أَمْ يَحْسُدُونَ النَّاسَ عَلى‏ ما آتاهُمُ اللَّهُ مِنْ فَضْلِهِ‏</w:t>
      </w:r>
      <w:r>
        <w:rPr>
          <w:rFonts w:ascii="Traditional Arabic" w:hAnsi="Traditional Arabic" w:cs="Traditional Arabic" w:hint="cs"/>
          <w:color w:val="000000"/>
          <w:sz w:val="30"/>
          <w:szCs w:val="30"/>
          <w:rtl/>
        </w:rPr>
        <w:t xml:space="preserve"> .... نساء (4) 51 و 54</w:t>
      </w:r>
    </w:p>
    <w:p w:rsidR="00DA643A" w:rsidRDefault="00DA643A" w:rsidP="00DA643A">
      <w:pPr>
        <w:pStyle w:val="NormalWeb"/>
        <w:bidi/>
        <w:rPr>
          <w:rtl/>
        </w:rPr>
      </w:pPr>
      <w:r>
        <w:rPr>
          <w:rFonts w:ascii="Traditional Arabic" w:hAnsi="Traditional Arabic" w:cs="Traditional Arabic" w:hint="cs"/>
          <w:color w:val="000000"/>
          <w:sz w:val="30"/>
          <w:szCs w:val="30"/>
          <w:rtl/>
        </w:rPr>
        <w:t>1255. حسادت برخى يهوديان به پيامبر صلى الله عليه و آله، زمينه‏ساز اعراض آنان از ايمان به او:</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أَمْ يَحْسُدُونَ النَّاسَ عَلى‏ ما آتاهُمُ اللَّهُ مِنْ فَضْلِهِ‏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فَمِنْهُمْ مَنْ آمَنَ بِهِ وَ مِنْهُمْ مَنْ صَدَّ عَنْهُ‏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نساء (4) 54 و 55</w:t>
      </w:r>
    </w:p>
    <w:p w:rsidR="00DA643A" w:rsidRDefault="00DA643A" w:rsidP="00DA643A">
      <w:pPr>
        <w:pStyle w:val="NormalWeb"/>
        <w:bidi/>
        <w:rPr>
          <w:rtl/>
        </w:rPr>
      </w:pPr>
      <w:r>
        <w:rPr>
          <w:rFonts w:ascii="Traditional Arabic" w:hAnsi="Traditional Arabic" w:cs="Traditional Arabic" w:hint="cs"/>
          <w:color w:val="000000"/>
          <w:sz w:val="30"/>
          <w:szCs w:val="30"/>
          <w:rtl/>
        </w:rPr>
        <w:t>1256. حسادت يهود به پيامبر صلى الله عليه و آله، به جهت مقام رسالت و نزول قرآن بر او:</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كِتابٌ مِنْ عِنْدِ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بِئْسَمَا اشْتَرَوْا بِهِ أَنْفُسَهُمْ أَنْ يَكْفُرُوا بِما أَنْزَلَ اللَّهُ بَغْياً أَنْ يُنَزِّلَ اللَّهُ مِنْ فَضْلِهِ عَلى‏ مَنْ يَشاءُ مِنْ عِبادِهِ‏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18"/>
      </w:r>
      <w:r>
        <w:rPr>
          <w:rFonts w:ascii="Traditional Arabic" w:hAnsi="Traditional Arabic" w:cs="Traditional Arabic" w:hint="cs"/>
          <w:color w:val="000000"/>
          <w:sz w:val="30"/>
          <w:szCs w:val="30"/>
          <w:rtl/>
        </w:rPr>
        <w:t xml:space="preserve"> بقره (2) 89 و 90</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يَحْسُدُونَ النَّاسَ عَلى‏ ما آتاهُمُ اللَّهُ مِنْ فَضْلِهِ‏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19"/>
      </w:r>
      <w:r>
        <w:rPr>
          <w:rFonts w:ascii="Traditional Arabic" w:hAnsi="Traditional Arabic" w:cs="Traditional Arabic" w:hint="cs"/>
          <w:color w:val="000000"/>
          <w:sz w:val="30"/>
          <w:szCs w:val="30"/>
          <w:rtl/>
        </w:rPr>
        <w:t xml:space="preserve"> نساء (4) 51 و 54</w:t>
      </w:r>
    </w:p>
    <w:p w:rsidR="00DA643A" w:rsidRDefault="00DA643A" w:rsidP="00DA643A">
      <w:pPr>
        <w:pStyle w:val="NormalWeb"/>
        <w:bidi/>
        <w:rPr>
          <w:rtl/>
        </w:rPr>
      </w:pPr>
      <w:r>
        <w:rPr>
          <w:rFonts w:ascii="Traditional Arabic" w:hAnsi="Traditional Arabic" w:cs="Traditional Arabic" w:hint="cs"/>
          <w:color w:val="000000"/>
          <w:sz w:val="30"/>
          <w:szCs w:val="30"/>
          <w:rtl/>
        </w:rPr>
        <w:t>1257. حسادت يهوديان بر پيامبراكرم صلى الله عليه و آله، به سبب نزول وحى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بِئْسَمَا اشْتَرَوْا بِهِ أَنْفُسَهُمْ أَنْ يَكْفُرُوا بِما أَنْزَلَ اللَّهُ بَغْياً أَنْ يُنَزِّلَ اللَّهُ مِنْ فَضْلِهِ عَلى‏ مَنْ يَشاءُ مِنْ عِبادِهِ‏</w:t>
      </w:r>
      <w:r>
        <w:rPr>
          <w:rFonts w:ascii="Traditional Arabic" w:hAnsi="Traditional Arabic" w:cs="Traditional Arabic" w:hint="cs"/>
          <w:color w:val="000000"/>
          <w:sz w:val="30"/>
          <w:szCs w:val="30"/>
          <w:rtl/>
        </w:rPr>
        <w:t xml:space="preserve"> .... بقره (2) 90</w:t>
      </w:r>
    </w:p>
    <w:p w:rsidR="00DA643A" w:rsidRDefault="00DA643A" w:rsidP="00DA643A">
      <w:pPr>
        <w:pStyle w:val="NormalWeb"/>
        <w:bidi/>
        <w:rPr>
          <w:rtl/>
        </w:rPr>
      </w:pPr>
      <w:r>
        <w:rPr>
          <w:rFonts w:ascii="Traditional Arabic" w:hAnsi="Traditional Arabic" w:cs="Traditional Arabic" w:hint="cs"/>
          <w:color w:val="000000"/>
          <w:sz w:val="30"/>
          <w:szCs w:val="30"/>
          <w:rtl/>
        </w:rPr>
        <w:t>1258. حسادت بنى‏اسرائيل به پيامبر صلى الله عليه و آله و قرآن، مايه كفر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أَخَذْنا مِيثاقَ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بِئْسَمَا اشْتَرَوْا بِهِ أَنْفُسَهُمْ أَنْ يَكْفُرُوا بِما أَنْزَلَ اللَّهُ بَغْياً أَنْ يُنَزِّلَ اللَّهُ مِنْ فَضْلِهِ‏</w:t>
      </w:r>
      <w:r>
        <w:rPr>
          <w:rFonts w:ascii="Traditional Arabic" w:hAnsi="Traditional Arabic" w:cs="Traditional Arabic" w:hint="cs"/>
          <w:color w:val="000000"/>
          <w:sz w:val="30"/>
          <w:szCs w:val="30"/>
          <w:rtl/>
        </w:rPr>
        <w:t xml:space="preserve"> .... بقره (2) 83 و 90</w:t>
      </w:r>
    </w:p>
    <w:p w:rsidR="00DA643A" w:rsidRDefault="00DA643A" w:rsidP="00DA643A">
      <w:pPr>
        <w:pStyle w:val="NormalWeb"/>
        <w:bidi/>
        <w:rPr>
          <w:rtl/>
        </w:rPr>
      </w:pPr>
      <w:r>
        <w:rPr>
          <w:rFonts w:ascii="Traditional Arabic" w:hAnsi="Traditional Arabic" w:cs="Traditional Arabic" w:hint="cs"/>
          <w:color w:val="000000"/>
          <w:sz w:val="30"/>
          <w:szCs w:val="30"/>
          <w:rtl/>
        </w:rPr>
        <w:t>1259. برخوردارى پيامبر صلى الله عليه و آله و مؤمنان، از فضل خدا، موجب حسادت منافقان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يَحْلِفُونَ بِاللَّهِ ما قالُوا وَ لَقَدْ قالُوا كَلِمَةَ الْكُفْرِ وَ كَفَرُوا بَعْدَ إِسْلامِهِمْ وَ هَمُّوا بِما لَمْ يَنالُوا وَ ما نَقَمُوا إِلَّا أَنْ أَغْناهُمُ اللَّهُ وَ رَسُولُهُ مِنْ فَضْلِهِ‏</w:t>
      </w:r>
      <w:r>
        <w:rPr>
          <w:rFonts w:ascii="Traditional Arabic" w:hAnsi="Traditional Arabic" w:cs="Traditional Arabic" w:hint="cs"/>
          <w:color w:val="000000"/>
          <w:sz w:val="30"/>
          <w:szCs w:val="30"/>
          <w:rtl/>
        </w:rPr>
        <w:t xml:space="preserve"> .... توبه (9) 73 و 74</w:t>
      </w:r>
    </w:p>
    <w:p w:rsidR="00DA643A" w:rsidRDefault="00DA643A" w:rsidP="00DA643A">
      <w:pPr>
        <w:pStyle w:val="NormalWeb"/>
        <w:bidi/>
        <w:rPr>
          <w:rtl/>
        </w:rPr>
      </w:pPr>
      <w:r>
        <w:rPr>
          <w:rFonts w:ascii="Traditional Arabic" w:hAnsi="Traditional Arabic" w:cs="Traditional Arabic" w:hint="cs"/>
          <w:color w:val="000000"/>
          <w:sz w:val="30"/>
          <w:szCs w:val="30"/>
          <w:rtl/>
        </w:rPr>
        <w:t>1260. حسادت يهود به پيامبر صلى الله عليه و آله، موجب همسويى آنان با كافران و تصديق عقايد آنان:</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 يُؤْمِنُونَ بِالْجِبْتِ وَ الطَّاغُوتِ وَ يَقُولُونَ لِلَّذِينَ كَفَرُوا هؤُلاءِ أَهْدى‏ مِنَ الَّذِينَ آمَنُوا سَبِيلًا أَمْ يَحْسُدُونَ النَّاسَ‏</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223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عَلى‏ ما آتاهُمُ اللَّهُ مِنْ فَضْلِهِ‏</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420"/>
      </w:r>
      <w:r>
        <w:rPr>
          <w:rFonts w:ascii="Traditional Arabic" w:hAnsi="Traditional Arabic" w:cs="Traditional Arabic" w:hint="cs"/>
          <w:color w:val="000000"/>
          <w:sz w:val="30"/>
          <w:szCs w:val="30"/>
          <w:rtl/>
        </w:rPr>
        <w:t xml:space="preserve"> نساء (4) 51 و 54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1261. بى‏نتيجه بودن حسادت اهل‏كتاب (يهود)، نسبت به تفضّلات الهى به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لَعَنَهُمُ اللَّهُ وَ مَنْ يَلْعَنِ اللَّهُ فَلَنْ تَجِدَ لَهُ نَصِيراً أَمْ يَحْسُدُونَ النَّاسَ عَلى‏ ما آتاهُمُ اللَّهُ مِنْ فَضْلِهِ‏</w:t>
      </w:r>
      <w:r>
        <w:rPr>
          <w:rFonts w:ascii="Traditional Arabic" w:hAnsi="Traditional Arabic" w:cs="Traditional Arabic" w:hint="cs"/>
          <w:color w:val="000000"/>
          <w:sz w:val="30"/>
          <w:szCs w:val="30"/>
          <w:rtl/>
        </w:rPr>
        <w:t xml:space="preserve"> .... نساء (4) 51 و 52 و 54</w:t>
      </w:r>
    </w:p>
    <w:p w:rsidR="00DA643A" w:rsidRDefault="00DA643A" w:rsidP="00DA643A">
      <w:pPr>
        <w:pStyle w:val="NormalWeb"/>
        <w:bidi/>
        <w:rPr>
          <w:rtl/>
        </w:rPr>
      </w:pPr>
      <w:r>
        <w:rPr>
          <w:rFonts w:ascii="Traditional Arabic" w:hAnsi="Traditional Arabic" w:cs="Traditional Arabic" w:hint="cs"/>
          <w:color w:val="000000"/>
          <w:sz w:val="30"/>
          <w:szCs w:val="30"/>
          <w:rtl/>
        </w:rPr>
        <w:t>1262. پيامبر صلى الله عليه و آله در معرض حسادت و شر آفرينى برخى حسودان:</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الْفَلَقِ‏ وَ مِنْ شَرِّ حاسِدٍ إِذا حَسَدَ.</w:t>
      </w:r>
      <w:r>
        <w:rPr>
          <w:rFonts w:ascii="Traditional Arabic" w:hAnsi="Traditional Arabic" w:cs="Traditional Arabic" w:hint="cs"/>
          <w:color w:val="000000"/>
          <w:sz w:val="30"/>
          <w:szCs w:val="30"/>
          <w:rtl/>
        </w:rPr>
        <w:t xml:space="preserve"> فلق (113) 1 و 5</w:t>
      </w:r>
    </w:p>
    <w:p w:rsidR="00DA643A" w:rsidRDefault="00DA643A" w:rsidP="00DA643A">
      <w:pPr>
        <w:pStyle w:val="NormalWeb"/>
        <w:bidi/>
        <w:rPr>
          <w:rtl/>
        </w:rPr>
      </w:pPr>
      <w:r>
        <w:rPr>
          <w:rFonts w:ascii="Traditional Arabic" w:hAnsi="Traditional Arabic" w:cs="Traditional Arabic" w:hint="cs"/>
          <w:color w:val="000000"/>
          <w:sz w:val="30"/>
          <w:szCs w:val="30"/>
          <w:rtl/>
        </w:rPr>
        <w:t>1263. حسادت (برخى) اهل‏كتاب به پيامبر صلى الله عليه و آله، به علت حكومت عطا شده به آن حضرت،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يَحْسُدُونَ النَّاسَ عَلى‏ ما آتاهُمُ اللَّهُ مِنْ فَضْلِهِ فَقَدْ آتَيْنا آلَ إِبْراهِيمَ الْكِتابَ وَ الْحِكْمَةَ وَ آتَيْناهُمْ مُلْكاً عَظِيماً.</w:t>
      </w:r>
      <w:r>
        <w:rPr>
          <w:rFonts w:ascii="Traditional Arabic" w:hAnsi="Traditional Arabic" w:cs="Traditional Arabic" w:hint="cs"/>
          <w:color w:val="000000"/>
          <w:sz w:val="30"/>
          <w:szCs w:val="30"/>
          <w:rtl/>
        </w:rPr>
        <w:t xml:space="preserve"> نساء (4) 51 و 54</w:t>
      </w:r>
    </w:p>
    <w:p w:rsidR="00DA643A" w:rsidRDefault="00DA643A" w:rsidP="00DA643A">
      <w:pPr>
        <w:pStyle w:val="NormalWeb"/>
        <w:bidi/>
        <w:rPr>
          <w:rtl/>
        </w:rPr>
      </w:pPr>
      <w:r>
        <w:rPr>
          <w:rFonts w:ascii="Traditional Arabic" w:hAnsi="Traditional Arabic" w:cs="Traditional Arabic" w:hint="cs"/>
          <w:color w:val="000000"/>
          <w:sz w:val="30"/>
          <w:szCs w:val="30"/>
          <w:rtl/>
        </w:rPr>
        <w:t>1264. حسد اهل‏كتاب به محمّد صلى الله عليه و آله، موجب ازدياد كفر و طغيان آنان:</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لَسْتُمْ عَلى‏ شَيْ‏ءٍ حَتَّى تُقِيمُوا التَّوْراةَ وَ الْإِنْجِيلَ وَ ما أُنْزِلَ إِلَيْكُمْ مِنْ رَبِّكُمْ وَ لَيَزِيدَنَّ كَثِيراً مِنْهُمْ ما أُنْزِلَ إِلَيْكَ مِنْ رَبِّكَ طُغْياناً وَ كُفْراً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21"/>
      </w:r>
      <w:r>
        <w:rPr>
          <w:rFonts w:ascii="Traditional Arabic" w:hAnsi="Traditional Arabic" w:cs="Traditional Arabic" w:hint="cs"/>
          <w:color w:val="000000"/>
          <w:sz w:val="30"/>
          <w:szCs w:val="30"/>
          <w:rtl/>
        </w:rPr>
        <w:t xml:space="preserve"> مائده (5) 68</w:t>
      </w:r>
    </w:p>
    <w:p w:rsidR="00DA643A" w:rsidRDefault="00DA643A" w:rsidP="00DA643A">
      <w:pPr>
        <w:pStyle w:val="NormalWeb"/>
        <w:bidi/>
        <w:rPr>
          <w:rtl/>
        </w:rPr>
      </w:pPr>
      <w:r>
        <w:rPr>
          <w:rFonts w:ascii="Traditional Arabic" w:hAnsi="Traditional Arabic" w:cs="Traditional Arabic" w:hint="cs"/>
          <w:color w:val="000000"/>
          <w:sz w:val="30"/>
          <w:szCs w:val="30"/>
          <w:rtl/>
        </w:rPr>
        <w:t>1265. حسادت عالمان اهل‏كتاب به پيامبر اسلام صلى الله عليه و آله، سبب جدال آنان با آن حضرت و انكار رسالت او:</w:t>
      </w:r>
    </w:p>
    <w:p w:rsidR="00DA643A" w:rsidRDefault="00DA643A" w:rsidP="00DA643A">
      <w:pPr>
        <w:pStyle w:val="NormalWeb"/>
        <w:bidi/>
        <w:rPr>
          <w:rtl/>
        </w:rPr>
      </w:pPr>
      <w:r>
        <w:rPr>
          <w:rFonts w:ascii="Traditional Arabic" w:hAnsi="Traditional Arabic" w:cs="Traditional Arabic" w:hint="cs"/>
          <w:color w:val="006A0F"/>
          <w:sz w:val="30"/>
          <w:szCs w:val="30"/>
          <w:rtl/>
        </w:rPr>
        <w:t>إِنَّ الدِّينَ عِنْدَ اللَّهِ الْإِسْلامُ وَ مَا اخْتَلَفَ الَّذِينَ أُوتُوا الْكِتابَ إِلَّا مِنْ بَعْدِ ما جاءَهُمُ الْعِلْمُ بَغْياً بَيْنَهُمْ‏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w:t>
      </w:r>
      <w:r>
        <w:rPr>
          <w:rFonts w:ascii="Traditional Arabic" w:hAnsi="Traditional Arabic" w:cs="Traditional Arabic" w:hint="cs"/>
          <w:color w:val="000000"/>
          <w:sz w:val="30"/>
          <w:szCs w:val="30"/>
          <w:rtl/>
        </w:rPr>
        <w:t xml:space="preserve"> .... آل‏عمران (3) 19 و 20</w:t>
      </w:r>
    </w:p>
    <w:p w:rsidR="00DA643A" w:rsidRDefault="00DA643A" w:rsidP="00DA643A">
      <w:pPr>
        <w:pStyle w:val="NormalWeb"/>
        <w:bidi/>
        <w:rPr>
          <w:rtl/>
        </w:rPr>
      </w:pPr>
      <w:r>
        <w:rPr>
          <w:rFonts w:ascii="Traditional Arabic" w:hAnsi="Traditional Arabic" w:cs="Traditional Arabic" w:hint="cs"/>
          <w:color w:val="000000"/>
          <w:sz w:val="30"/>
          <w:szCs w:val="30"/>
          <w:rtl/>
        </w:rPr>
        <w:t>1266. حسادت يهوديان به پيامبر صلى الله عليه و آله و منزلت وى، مايه گرايش آنان به كفر و شرك:</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 يُؤْمِنُونَ بِالْجِبْتِ وَ الطَّاغُوتِ‏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يَحْسُدُونَ النَّاسَ عَلى‏ ما آتاهُمُ اللَّهُ مِنْ فَضْلِهِ‏</w:t>
      </w:r>
      <w:r>
        <w:rPr>
          <w:rFonts w:ascii="Traditional Arabic" w:hAnsi="Traditional Arabic" w:cs="Traditional Arabic" w:hint="cs"/>
          <w:color w:val="000000"/>
          <w:sz w:val="30"/>
          <w:szCs w:val="30"/>
          <w:rtl/>
        </w:rPr>
        <w:t xml:space="preserve"> .... نساء (4) 51 و 54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حسرت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1267. حسرت و تأسف شديد پيامبر صلى الله عليه و آله، بر ايمان نياوردن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 بِهذَا الْحَدِيثِ أَسَفاً.</w:t>
      </w:r>
      <w:r>
        <w:rPr>
          <w:rFonts w:ascii="Traditional Arabic" w:hAnsi="Traditional Arabic" w:cs="Traditional Arabic" w:hint="cs"/>
          <w:color w:val="000000"/>
          <w:sz w:val="30"/>
          <w:szCs w:val="30"/>
          <w:rtl/>
        </w:rPr>
        <w:t xml:space="preserve"> كهف (18) 6</w:t>
      </w:r>
    </w:p>
    <w:p w:rsidR="00DA643A" w:rsidRDefault="00DA643A" w:rsidP="00DA643A">
      <w:pPr>
        <w:pStyle w:val="NormalWeb"/>
        <w:bidi/>
        <w:rPr>
          <w:rtl/>
        </w:rPr>
      </w:pPr>
      <w:r>
        <w:rPr>
          <w:rFonts w:ascii="Traditional Arabic" w:hAnsi="Traditional Arabic" w:cs="Traditional Arabic" w:hint="cs"/>
          <w:color w:val="006A0F"/>
          <w:sz w:val="30"/>
          <w:szCs w:val="30"/>
          <w:rtl/>
        </w:rPr>
        <w:t>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فَلا تَذْهَبْ نَفْسُكَ عَلَيْهِمْ حَسَراتٍ‏</w:t>
      </w:r>
      <w:r>
        <w:rPr>
          <w:rFonts w:ascii="Traditional Arabic" w:hAnsi="Traditional Arabic" w:cs="Traditional Arabic" w:hint="cs"/>
          <w:color w:val="000000"/>
          <w:sz w:val="30"/>
          <w:szCs w:val="30"/>
          <w:rtl/>
        </w:rPr>
        <w:t xml:space="preserve"> .... فاطر (35) 7 و 8</w:t>
      </w:r>
    </w:p>
    <w:p w:rsidR="00DA643A" w:rsidRDefault="00DA643A" w:rsidP="00DA643A">
      <w:pPr>
        <w:pStyle w:val="NormalWeb"/>
        <w:bidi/>
        <w:rPr>
          <w:rtl/>
        </w:rPr>
      </w:pPr>
      <w:r>
        <w:rPr>
          <w:rFonts w:ascii="Traditional Arabic" w:hAnsi="Traditional Arabic" w:cs="Traditional Arabic" w:hint="cs"/>
          <w:color w:val="000000"/>
          <w:sz w:val="30"/>
          <w:szCs w:val="30"/>
          <w:rtl/>
        </w:rPr>
        <w:t>1268. حسرت و اندوه شديد همه جانبه پيامبر اكرم صلى الله عليه و آله، بر انحراف و گمراهى مردم كافر:</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 بِهذَا الْحَدِيثِ أَسَفاً.</w:t>
      </w:r>
      <w:r>
        <w:rPr>
          <w:rFonts w:ascii="Traditional Arabic" w:hAnsi="Traditional Arabic" w:cs="Traditional Arabic" w:hint="cs"/>
          <w:color w:val="000000"/>
          <w:sz w:val="30"/>
          <w:szCs w:val="30"/>
          <w:rtl/>
        </w:rPr>
        <w:t xml:space="preserve"> كهف (18) 6</w:t>
      </w:r>
    </w:p>
    <w:p w:rsidR="00DA643A" w:rsidRDefault="00DA643A" w:rsidP="00DA643A">
      <w:pPr>
        <w:pStyle w:val="NormalWeb"/>
        <w:bidi/>
        <w:rPr>
          <w:rtl/>
        </w:rPr>
      </w:pPr>
      <w:r>
        <w:rPr>
          <w:rFonts w:ascii="Traditional Arabic" w:hAnsi="Traditional Arabic" w:cs="Traditional Arabic" w:hint="cs"/>
          <w:color w:val="006A0F"/>
          <w:sz w:val="30"/>
          <w:szCs w:val="30"/>
          <w:rtl/>
        </w:rPr>
        <w:t>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اللَّهَ يُضِلُّ مَنْ يَشاءُ وَ يَهْدِي‏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224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مَنْ يَشاءُ فَلا تَذْهَبْ نَفْسُكَ عَلَيْهِمْ حَسَراتٍ إِنَّ اللَّهَ عَلِيمٌ بِما يَصْنَعُونَ.</w:t>
      </w:r>
      <w:r>
        <w:rPr>
          <w:rFonts w:ascii="Traditional Arabic" w:hAnsi="Traditional Arabic" w:cs="Traditional Arabic" w:hint="cs"/>
          <w:color w:val="000000"/>
          <w:sz w:val="30"/>
          <w:szCs w:val="30"/>
          <w:rtl/>
        </w:rPr>
        <w:t xml:space="preserve"> فاطر (35) 7 و 8</w:t>
      </w:r>
    </w:p>
    <w:p w:rsidR="00DA643A" w:rsidRDefault="00DA643A" w:rsidP="00DA643A">
      <w:pPr>
        <w:pStyle w:val="NormalWeb"/>
        <w:bidi/>
        <w:rPr>
          <w:rtl/>
        </w:rPr>
      </w:pPr>
      <w:r>
        <w:rPr>
          <w:rFonts w:ascii="Traditional Arabic" w:hAnsi="Traditional Arabic" w:cs="Traditional Arabic" w:hint="cs"/>
          <w:color w:val="000000"/>
          <w:sz w:val="30"/>
          <w:szCs w:val="30"/>
          <w:rtl/>
        </w:rPr>
        <w:t>1269. توصيه خداوند به پيامبر صلى الله عليه و آله، در باره حسرت نخوردن بر گمراهى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اللَّهَ يُضِلُّ مَنْ يَشاءُ وَ يَهْدِي مَنْ يَشاءُ فَلا تَذْهَبْ نَفْسُكَ عَلَيْهِمْ حَسَراتٍ‏</w:t>
      </w:r>
      <w:r>
        <w:rPr>
          <w:rFonts w:ascii="Traditional Arabic" w:hAnsi="Traditional Arabic" w:cs="Traditional Arabic" w:hint="cs"/>
          <w:color w:val="000000"/>
          <w:sz w:val="30"/>
          <w:szCs w:val="30"/>
          <w:rtl/>
        </w:rPr>
        <w:t xml:space="preserve"> .... فاطر (35) 7 و 8</w:t>
      </w:r>
    </w:p>
    <w:p w:rsidR="00DA643A" w:rsidRDefault="00DA643A" w:rsidP="00DA643A">
      <w:pPr>
        <w:pStyle w:val="NormalWeb"/>
        <w:bidi/>
        <w:rPr>
          <w:rtl/>
        </w:rPr>
      </w:pPr>
      <w:r>
        <w:rPr>
          <w:rFonts w:ascii="Traditional Arabic" w:hAnsi="Traditional Arabic" w:cs="Traditional Arabic" w:hint="cs"/>
          <w:color w:val="000000"/>
          <w:sz w:val="30"/>
          <w:szCs w:val="30"/>
          <w:rtl/>
        </w:rPr>
        <w:t>1270. علم همه جانبه خداوند بر احوال كافران، دليل توصيه او به پيامبر صلى الله عليه و آله، براى حسرت نخوردن از انحراف و گمراهى آنان:</w:t>
      </w:r>
    </w:p>
    <w:p w:rsidR="00DA643A" w:rsidRDefault="00DA643A" w:rsidP="00DA643A">
      <w:pPr>
        <w:pStyle w:val="NormalWeb"/>
        <w:bidi/>
        <w:rPr>
          <w:rtl/>
        </w:rPr>
      </w:pPr>
      <w:r>
        <w:rPr>
          <w:rFonts w:ascii="Traditional Arabic" w:hAnsi="Traditional Arabic" w:cs="Traditional Arabic" w:hint="cs"/>
          <w:color w:val="006A0F"/>
          <w:sz w:val="30"/>
          <w:szCs w:val="30"/>
          <w:rtl/>
        </w:rPr>
        <w:t>الَّذِينَ كَفَرُوا لَهُمْ عَذابٌ شَدِيدٌ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فَلا تَذْهَبْ نَفْسُكَ عَلَيْهِمْ حَسَراتٍ إِنَّ اللَّهَ عَلِيمٌ بِما يَصْنَعُونَ.</w:t>
      </w:r>
      <w:r>
        <w:rPr>
          <w:rFonts w:ascii="Traditional Arabic" w:hAnsi="Traditional Arabic" w:cs="Traditional Arabic" w:hint="cs"/>
          <w:color w:val="000000"/>
          <w:sz w:val="30"/>
          <w:szCs w:val="30"/>
          <w:rtl/>
        </w:rPr>
        <w:t xml:space="preserve"> فاطر (35) 7 و 8</w:t>
      </w:r>
    </w:p>
    <w:p w:rsidR="00DA643A" w:rsidRDefault="00DA643A" w:rsidP="00DA643A">
      <w:pPr>
        <w:pStyle w:val="NormalWeb"/>
        <w:bidi/>
        <w:rPr>
          <w:rtl/>
        </w:rPr>
      </w:pPr>
      <w:r>
        <w:rPr>
          <w:rFonts w:ascii="Traditional Arabic" w:hAnsi="Traditional Arabic" w:cs="Traditional Arabic" w:hint="cs"/>
          <w:color w:val="000000"/>
          <w:sz w:val="30"/>
          <w:szCs w:val="30"/>
          <w:rtl/>
        </w:rPr>
        <w:t>1271. توصيه خداوند به پيامبر صلى الله عليه و آله، براى حسرت نخوردن، بر ايمان نياوردن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 بِهذَا الْحَدِيثِ أَسَفاً.</w:t>
      </w:r>
      <w:r>
        <w:rPr>
          <w:rFonts w:ascii="Traditional Arabic" w:hAnsi="Traditional Arabic" w:cs="Traditional Arabic" w:hint="cs"/>
          <w:color w:val="000000"/>
          <w:sz w:val="30"/>
          <w:szCs w:val="30"/>
          <w:rtl/>
        </w:rPr>
        <w:t xml:space="preserve"> كهف (18) 6</w:t>
      </w:r>
    </w:p>
    <w:p w:rsidR="00DA643A" w:rsidRDefault="00DA643A" w:rsidP="00DA643A">
      <w:pPr>
        <w:pStyle w:val="NormalWeb"/>
        <w:bidi/>
        <w:rPr>
          <w:rtl/>
        </w:rPr>
      </w:pPr>
      <w:r>
        <w:rPr>
          <w:rFonts w:ascii="Traditional Arabic" w:hAnsi="Traditional Arabic" w:cs="Traditional Arabic" w:hint="cs"/>
          <w:color w:val="006A0F"/>
          <w:sz w:val="30"/>
          <w:szCs w:val="30"/>
          <w:rtl/>
        </w:rPr>
        <w:t>أَ فَمَنْ زُيِّنَ لَهُ سُوءُ عَمَلِهِ فَرَآهُ حَسَناً فَإِنَّ اللَّهَ يُضِلُّ مَنْ يَشاءُ وَ يَهْدِي مَنْ يَشاءُ فَلا تَذْهَبْ نَفْسُكَ عَلَيْهِمْ حَسَراتٍ إِنَّ اللَّهَ عَلِيمٌ بِما يَصْنَعُونَ.</w:t>
      </w:r>
      <w:r>
        <w:rPr>
          <w:rFonts w:ascii="Traditional Arabic" w:hAnsi="Traditional Arabic" w:cs="Traditional Arabic" w:hint="cs"/>
          <w:color w:val="000000"/>
          <w:sz w:val="30"/>
          <w:szCs w:val="30"/>
          <w:rtl/>
        </w:rPr>
        <w:t xml:space="preserve"> فاطر (35) 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حزن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حسن بن على عليهما السلام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1272. امام حسن عليه السلام، فرزند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 فَنَجْعَلْ لَعْنَتَ اللَّهِ عَلَى الْكاذِبِينَ.</w:t>
      </w:r>
      <w:r>
        <w:rPr>
          <w:rStyle w:val="FootnoteReference"/>
          <w:rFonts w:ascii="Traditional Arabic" w:eastAsiaTheme="majorEastAsia" w:hAnsi="Traditional Arabic" w:cs="Traditional Arabic"/>
          <w:color w:val="000000"/>
          <w:sz w:val="30"/>
          <w:szCs w:val="30"/>
          <w:rtl/>
        </w:rPr>
        <w:footnoteReference w:id="422"/>
      </w:r>
      <w:r>
        <w:rPr>
          <w:rFonts w:ascii="Traditional Arabic" w:hAnsi="Traditional Arabic" w:cs="Traditional Arabic" w:hint="cs"/>
          <w:color w:val="000000"/>
          <w:sz w:val="30"/>
          <w:szCs w:val="30"/>
          <w:rtl/>
        </w:rPr>
        <w:t xml:space="preserve"> آل‏عمران (3) 61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حسن خلق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حسن خلق‏</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حسين بن على عليه السلام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1273. امام حسين عليه السلام، فرزند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 فَنَجْعَلْ لَعْنَتَ اللَّهِ عَلَى الْكاذِبِينَ.</w:t>
      </w:r>
      <w:r>
        <w:rPr>
          <w:rFonts w:ascii="Traditional Arabic" w:hAnsi="Traditional Arabic" w:cs="Traditional Arabic" w:hint="cs"/>
          <w:color w:val="000000"/>
          <w:sz w:val="30"/>
          <w:szCs w:val="30"/>
          <w:rtl/>
        </w:rPr>
        <w:t xml:space="preserve"> آل‏عمران (3) 61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حضور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1274. اهمّيّت حضور پيامبراكرم صلى الله عليه و آله، در ميان مردم:</w:t>
      </w:r>
    </w:p>
    <w:p w:rsidR="00DA643A" w:rsidRDefault="00DA643A" w:rsidP="00DA643A">
      <w:pPr>
        <w:pStyle w:val="NormalWeb"/>
        <w:bidi/>
        <w:rPr>
          <w:rtl/>
        </w:rPr>
      </w:pPr>
      <w:r>
        <w:rPr>
          <w:rFonts w:ascii="Traditional Arabic" w:hAnsi="Traditional Arabic" w:cs="Traditional Arabic" w:hint="cs"/>
          <w:color w:val="006A0F"/>
          <w:sz w:val="30"/>
          <w:szCs w:val="30"/>
          <w:rtl/>
        </w:rPr>
        <w:t>وَ اعْلَمُوا أَنَّ فِيكُمْ رَسُولَ اللَّهِ لَوْ يُطِيعُكُمْ فِي كَثِيرٍ مِنَ الْأَمْرِ لَعَنِتُّمْ‏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23"/>
      </w:r>
      <w:r>
        <w:rPr>
          <w:rFonts w:ascii="Traditional Arabic" w:hAnsi="Traditional Arabic" w:cs="Traditional Arabic" w:hint="cs"/>
          <w:color w:val="000000"/>
          <w:sz w:val="30"/>
          <w:szCs w:val="30"/>
          <w:rtl/>
        </w:rPr>
        <w:t xml:space="preserve"> حجرات (49) 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225</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حفاظت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1275. تحمّل سختى و رنج در جهت ايثار براى حفاظت از محمّد صلى الله عليه و آله، عمل صالح و داراى پاداش:</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w:t>
      </w:r>
      <w:r>
        <w:rPr>
          <w:rFonts w:ascii="Traditional Arabic" w:hAnsi="Traditional Arabic" w:cs="Traditional Arabic" w:hint="cs"/>
          <w:color w:val="000000"/>
          <w:sz w:val="30"/>
          <w:szCs w:val="30"/>
          <w:rtl/>
        </w:rPr>
        <w:t xml:space="preserve">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1276. خداوند، حفظكننده پيامبر صلى الله عليه و آله از خطرهاى احتمالىِ ابلاغ پيام ويژه الهى، درباره ولايت و امامت على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 وَ اللَّهُ يَعْصِمُكَ مِنَ النَّاسِ إِنَّ اللَّهَ لا يَهْدِي الْقَوْمَ الْكافِرِينَ.</w:t>
      </w:r>
      <w:r>
        <w:rPr>
          <w:rStyle w:val="FootnoteReference"/>
          <w:rFonts w:ascii="Traditional Arabic" w:eastAsiaTheme="majorEastAsia" w:hAnsi="Traditional Arabic" w:cs="Traditional Arabic"/>
          <w:color w:val="000000"/>
          <w:sz w:val="30"/>
          <w:szCs w:val="30"/>
          <w:rtl/>
        </w:rPr>
        <w:footnoteReference w:id="424"/>
      </w:r>
      <w:r>
        <w:rPr>
          <w:rFonts w:ascii="Traditional Arabic" w:hAnsi="Traditional Arabic" w:cs="Traditional Arabic" w:hint="cs"/>
          <w:color w:val="000000"/>
          <w:sz w:val="30"/>
          <w:szCs w:val="30"/>
          <w:rtl/>
        </w:rPr>
        <w:t xml:space="preserve">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1277. اهل مدينه و باديه‏نشينان اطراف آن، موظّف به ايثار جان خود براى حفظ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w:t>
      </w:r>
      <w:r>
        <w:rPr>
          <w:rFonts w:ascii="Traditional Arabic" w:hAnsi="Traditional Arabic" w:cs="Traditional Arabic" w:hint="cs"/>
          <w:color w:val="000000"/>
          <w:sz w:val="30"/>
          <w:szCs w:val="30"/>
          <w:rtl/>
        </w:rPr>
        <w:t xml:space="preserve"> ....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1278. عدم تخلّف اهل مدينه و باديه‏نشينان اطراف آن از حفظ جان پيامبر صلى الله عليه و آله، موجب قرار گرفتن آنان در زمره محسنان:</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w:t>
      </w:r>
      <w:r>
        <w:rPr>
          <w:rFonts w:ascii="Traditional Arabic" w:hAnsi="Traditional Arabic" w:cs="Traditional Arabic" w:hint="cs"/>
          <w:color w:val="000000"/>
          <w:sz w:val="30"/>
          <w:szCs w:val="30"/>
          <w:rtl/>
        </w:rPr>
        <w:t xml:space="preserve">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1279. فداكارى و ايثارگرى على عليه السلام در خفتن به جاى پيامبر صلى الله عليه و آله براى حفظ جان وى:</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النَّاسِ مَنْ يَشْرِي نَفْسَهُ ابْتِغاءَ مَرْضاتِ اللَّهِ وَ اللَّهُ رَؤُفٌ بِالْعِبادِ.</w:t>
      </w:r>
      <w:r>
        <w:rPr>
          <w:rFonts w:ascii="Traditional Arabic" w:hAnsi="Traditional Arabic" w:cs="Traditional Arabic" w:hint="cs"/>
          <w:color w:val="000000"/>
          <w:sz w:val="30"/>
          <w:szCs w:val="30"/>
          <w:rtl/>
        </w:rPr>
        <w:t xml:space="preserve"> بقره (2) 207</w:t>
      </w:r>
    </w:p>
    <w:p w:rsidR="00DA643A" w:rsidRDefault="00DA643A" w:rsidP="00DA643A">
      <w:pPr>
        <w:pStyle w:val="NormalWeb"/>
        <w:bidi/>
        <w:rPr>
          <w:rtl/>
        </w:rPr>
      </w:pPr>
      <w:r>
        <w:rPr>
          <w:rFonts w:ascii="Traditional Arabic" w:hAnsi="Traditional Arabic" w:cs="Traditional Arabic" w:hint="cs"/>
          <w:color w:val="000000"/>
          <w:sz w:val="30"/>
          <w:szCs w:val="30"/>
          <w:rtl/>
        </w:rPr>
        <w:t>1280. كسب خشنودى خدا، هدف على عليه السلام از ايثار جان خود براى حفظ جان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مِنَ النَّاسِ مَنْ يَشْرِي نَفْسَهُ ابْتِغاءَ مَرْضاتِ اللَّهِ وَ اللَّهُ رَؤُفٌ بِالْعِبادِ.</w:t>
      </w:r>
      <w:r>
        <w:rPr>
          <w:rStyle w:val="FootnoteReference"/>
          <w:rFonts w:ascii="Traditional Arabic" w:eastAsiaTheme="majorEastAsia" w:hAnsi="Traditional Arabic" w:cs="Traditional Arabic"/>
          <w:color w:val="000000"/>
          <w:sz w:val="30"/>
          <w:szCs w:val="30"/>
          <w:rtl/>
        </w:rPr>
        <w:footnoteReference w:id="425"/>
      </w:r>
      <w:r>
        <w:rPr>
          <w:rFonts w:ascii="Traditional Arabic" w:hAnsi="Traditional Arabic" w:cs="Traditional Arabic" w:hint="cs"/>
          <w:color w:val="000000"/>
          <w:sz w:val="30"/>
          <w:szCs w:val="30"/>
          <w:rtl/>
        </w:rPr>
        <w:t xml:space="preserve"> بقره (2) 207</w:t>
      </w:r>
    </w:p>
    <w:p w:rsidR="00DA643A" w:rsidRDefault="00DA643A" w:rsidP="00DA643A">
      <w:pPr>
        <w:pStyle w:val="NormalWeb"/>
        <w:bidi/>
        <w:rPr>
          <w:rtl/>
        </w:rPr>
      </w:pPr>
      <w:r>
        <w:rPr>
          <w:rFonts w:ascii="Traditional Arabic" w:hAnsi="Traditional Arabic" w:cs="Traditional Arabic" w:hint="cs"/>
          <w:color w:val="000000"/>
          <w:sz w:val="30"/>
          <w:szCs w:val="30"/>
          <w:rtl/>
        </w:rPr>
        <w:t>1281. ايثار جان براى حفظ جان پيامبر صلى الله عليه و آله، امرى ارزشمند: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226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مِنَ النَّاسِ مَنْ يَشْرِي نَفْسَهُ ابْتِغاءَ مَرْضاتِ اللَّهِ وَ اللَّهُ رَؤُفٌ بِالْعِبادِ.</w:t>
      </w:r>
      <w:r>
        <w:rPr>
          <w:rFonts w:ascii="Traditional Arabic" w:hAnsi="Traditional Arabic" w:cs="Traditional Arabic" w:hint="cs"/>
          <w:color w:val="000000"/>
          <w:sz w:val="30"/>
          <w:szCs w:val="30"/>
          <w:rtl/>
        </w:rPr>
        <w:t xml:space="preserve"> بقره (2) 207</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w:t>
      </w:r>
      <w:r>
        <w:rPr>
          <w:rFonts w:ascii="Traditional Arabic" w:hAnsi="Traditional Arabic" w:cs="Traditional Arabic" w:hint="cs"/>
          <w:color w:val="000000"/>
          <w:sz w:val="30"/>
          <w:szCs w:val="30"/>
          <w:rtl/>
        </w:rPr>
        <w:t xml:space="preserve">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1282. ايثار جان براى حفظ جان پيامبر صلى الله عليه و آله، سبب برخوردارى از پاداش نيكوكاران:</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w:t>
      </w:r>
      <w:r>
        <w:rPr>
          <w:rFonts w:ascii="Traditional Arabic" w:hAnsi="Traditional Arabic" w:cs="Traditional Arabic" w:hint="cs"/>
          <w:color w:val="000000"/>
          <w:sz w:val="30"/>
          <w:szCs w:val="30"/>
          <w:rtl/>
        </w:rPr>
        <w:t xml:space="preserve">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1283. محفوظ ماندن پيغمبر صلى الله عليه و آله از ضرر توطئه‏گران، عنايت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 وَ ما يُضِلُّونَ إِلَّا أَنْفُسَهُمْ وَ ما يَضُرُّونَكَ مِنْ شَيْ‏ءٍ</w:t>
      </w:r>
      <w:r>
        <w:rPr>
          <w:rFonts w:ascii="Traditional Arabic" w:hAnsi="Traditional Arabic" w:cs="Traditional Arabic" w:hint="cs"/>
          <w:color w:val="000000"/>
          <w:sz w:val="30"/>
          <w:szCs w:val="30"/>
          <w:rtl/>
        </w:rPr>
        <w:t xml:space="preserve"> .... نساء (4) 113</w:t>
      </w:r>
    </w:p>
    <w:p w:rsidR="00DA643A" w:rsidRDefault="00DA643A" w:rsidP="00DA643A">
      <w:pPr>
        <w:pStyle w:val="NormalWeb"/>
        <w:bidi/>
        <w:rPr>
          <w:rtl/>
        </w:rPr>
      </w:pPr>
      <w:r>
        <w:rPr>
          <w:rFonts w:ascii="Traditional Arabic" w:hAnsi="Traditional Arabic" w:cs="Traditional Arabic" w:hint="cs"/>
          <w:color w:val="006A0F"/>
          <w:sz w:val="30"/>
          <w:szCs w:val="30"/>
          <w:rtl/>
        </w:rPr>
        <w:t>سَمَّاعُونَ لِلْكَذِبِ أَكَّالُونَ لِلسُّحْتِ فَإِنْ جاؤُكَ فَاحْكُمْ بَيْنَهُمْ أَوْ أَعْرِضْ عَنْهُمْ وَ إِنْ تُعْرِضْ عَنْهُمْ فَلَنْ يَضُرُّوكَ شَيْئاً وَ إِنْ حَكَمْتَ فَاحْكُمْ بَيْنَهُمْ بِالْقِسْطِ إِنَّ اللَّهَ يُحِبُّ الْمُقْسِطِينَ.</w:t>
      </w:r>
      <w:r>
        <w:rPr>
          <w:rFonts w:ascii="Traditional Arabic" w:hAnsi="Traditional Arabic" w:cs="Traditional Arabic" w:hint="cs"/>
          <w:color w:val="000000"/>
          <w:sz w:val="30"/>
          <w:szCs w:val="30"/>
          <w:rtl/>
        </w:rPr>
        <w:t xml:space="preserve"> مائده (5) 42</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 وَ يَمْكُرُونَ وَ يَمْكُرُ اللَّهُ وَ اللَّهُ خَيْرُ 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أَنْ يَخْدَعُوكَ فَإِنَّ حَسْبَكَ اللَّهُ هُوَ الَّذِي أَيَّدَكَ بِنَصْرِهِ وَ بِالْمُؤْمِنِينَ.</w:t>
      </w:r>
      <w:r>
        <w:rPr>
          <w:rFonts w:ascii="Traditional Arabic" w:hAnsi="Traditional Arabic" w:cs="Traditional Arabic" w:hint="cs"/>
          <w:color w:val="000000"/>
          <w:sz w:val="30"/>
          <w:szCs w:val="30"/>
          <w:rtl/>
        </w:rPr>
        <w:t xml:space="preserve"> انفال (8) 62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w:t>
      </w:r>
      <w:r>
        <w:rPr>
          <w:rFonts w:ascii="Traditional Arabic" w:hAnsi="Traditional Arabic" w:cs="Traditional Arabic" w:hint="cs"/>
          <w:color w:val="000000"/>
          <w:sz w:val="30"/>
          <w:szCs w:val="30"/>
          <w:rtl/>
        </w:rPr>
        <w:t xml:space="preserve">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أَقْسَمُوا بِاللَّهِ جَهْدَ أَيْمانِهِمْ لَئِنْ جاءَهُمْ نَذِيرٌ لَيَكُونُنَّ أَهْدى‏ مِنْ إِحْدَى الْأُمَمِ فَلَمَّا جاءَهُمْ نَذِيرٌ ما زادَهُمْ إِلَّا نُفُوراً اسْتِكْباراً فِي الْأَرْضِ وَ مَكْرَ السَّيِّئِ وَ لا يَحِيقُ الْمَكْرُ السَّيِّئُ إِلَّا بِأَهْلِهِ فَهَلْ يَنْظُرُونَ إِلَّا سُنَّتَ الْأَوَّلِينَ فَلَنْ تَجِدَ لِسُنَّتِ اللَّهِ تَبْدِيلًا وَ لَنْ تَجِدَ لِسُنَّتِ اللَّهِ تَحْوِيلًا.</w:t>
      </w:r>
      <w:r>
        <w:rPr>
          <w:rFonts w:ascii="Traditional Arabic" w:hAnsi="Traditional Arabic" w:cs="Traditional Arabic" w:hint="cs"/>
          <w:color w:val="000000"/>
          <w:sz w:val="30"/>
          <w:szCs w:val="30"/>
          <w:rtl/>
        </w:rPr>
        <w:t xml:space="preserve"> فاطر (35) 42 و 43</w:t>
      </w:r>
    </w:p>
    <w:p w:rsidR="00DA643A" w:rsidRDefault="00DA643A" w:rsidP="00DA643A">
      <w:pPr>
        <w:pStyle w:val="NormalWeb"/>
        <w:bidi/>
        <w:rPr>
          <w:rtl/>
        </w:rPr>
      </w:pPr>
      <w:r>
        <w:rPr>
          <w:rFonts w:ascii="Traditional Arabic" w:hAnsi="Traditional Arabic" w:cs="Traditional Arabic" w:hint="cs"/>
          <w:color w:val="006A0F"/>
          <w:sz w:val="30"/>
          <w:szCs w:val="30"/>
          <w:rtl/>
        </w:rPr>
        <w:t>أَمْ يُرِيدُونَ كَيْداً فَالَّذِينَ كَفَرُوا هُمُ الْمَكِيدُونَ.</w:t>
      </w:r>
      <w:r>
        <w:rPr>
          <w:rStyle w:val="FootnoteReference"/>
          <w:rFonts w:ascii="Traditional Arabic" w:eastAsiaTheme="majorEastAsia" w:hAnsi="Traditional Arabic" w:cs="Traditional Arabic"/>
          <w:color w:val="000000"/>
          <w:sz w:val="30"/>
          <w:szCs w:val="30"/>
          <w:rtl/>
        </w:rPr>
        <w:footnoteReference w:id="426"/>
      </w:r>
      <w:r>
        <w:rPr>
          <w:rFonts w:ascii="Traditional Arabic" w:hAnsi="Traditional Arabic" w:cs="Traditional Arabic" w:hint="cs"/>
          <w:color w:val="000000"/>
          <w:sz w:val="30"/>
          <w:szCs w:val="30"/>
          <w:rtl/>
        </w:rPr>
        <w:t xml:space="preserve"> طور (52) 42</w:t>
      </w:r>
    </w:p>
    <w:p w:rsidR="00DA643A" w:rsidRDefault="00DA643A" w:rsidP="00DA643A">
      <w:pPr>
        <w:pStyle w:val="NormalWeb"/>
        <w:bidi/>
        <w:rPr>
          <w:rtl/>
        </w:rPr>
      </w:pPr>
      <w:r>
        <w:rPr>
          <w:rFonts w:ascii="Traditional Arabic" w:hAnsi="Traditional Arabic" w:cs="Traditional Arabic" w:hint="cs"/>
          <w:color w:val="006A0F"/>
          <w:sz w:val="30"/>
          <w:szCs w:val="30"/>
          <w:rtl/>
        </w:rPr>
        <w:t>إِنَّهُمْ يَكِيدُونَ كَيْداً وَ أَكِيدُ كَيْداً فَمَهِّلِ الْكافِرِينَ أَمْهِلْهُمْ رُوَيْداً.</w:t>
      </w:r>
      <w:r>
        <w:rPr>
          <w:rFonts w:ascii="Traditional Arabic" w:hAnsi="Traditional Arabic" w:cs="Traditional Arabic" w:hint="cs"/>
          <w:color w:val="000000"/>
          <w:sz w:val="30"/>
          <w:szCs w:val="30"/>
          <w:rtl/>
        </w:rPr>
        <w:t xml:space="preserve"> طارق (86) 15-/ 17</w:t>
      </w:r>
    </w:p>
    <w:p w:rsidR="00DA643A" w:rsidRDefault="00DA643A" w:rsidP="00DA643A">
      <w:pPr>
        <w:pStyle w:val="NormalWeb"/>
        <w:bidi/>
        <w:rPr>
          <w:rtl/>
        </w:rPr>
      </w:pPr>
      <w:r>
        <w:rPr>
          <w:rFonts w:ascii="Traditional Arabic" w:hAnsi="Traditional Arabic" w:cs="Traditional Arabic" w:hint="cs"/>
          <w:color w:val="000000"/>
          <w:sz w:val="30"/>
          <w:szCs w:val="30"/>
          <w:rtl/>
        </w:rPr>
        <w:t>1284. حفاظت از پيامبر صلى الله عليه و آله، با امدادهاى غيبى: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227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اللَّهُ يَعْصِمُكَ مِنَ النَّاسِ‏</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427"/>
      </w:r>
      <w:r>
        <w:rPr>
          <w:rFonts w:ascii="Traditional Arabic" w:hAnsi="Traditional Arabic" w:cs="Traditional Arabic" w:hint="cs"/>
          <w:color w:val="000000"/>
          <w:sz w:val="30"/>
          <w:szCs w:val="30"/>
          <w:rtl/>
        </w:rPr>
        <w:t xml:space="preserve">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1285. وعده خداوند، براى حفظ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 وَ ما يُضِلُّونَ إِلَّا أَنْفُسَهُمْ وَ ما يَضُرُّونَكَ مِنْ شَيْ‏ءٍ وَ أَنْزَلَ اللَّهُ عَلَيْكَ الْكِتابَ وَ الْحِكْمَةَ وَ عَلَّمَكَ ما لَمْ تَكُنْ تَعْلَمُ وَ كانَ فَضْلُ اللَّهِ عَلَيْكَ عَظِيماً.</w:t>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اللَّهُ يَعْصِمُكَ مِنَ النَّاسِ‏</w:t>
      </w:r>
      <w:r>
        <w:rPr>
          <w:rFonts w:ascii="Traditional Arabic" w:hAnsi="Traditional Arabic" w:cs="Traditional Arabic" w:hint="cs"/>
          <w:color w:val="000000"/>
          <w:sz w:val="30"/>
          <w:szCs w:val="30"/>
          <w:rtl/>
        </w:rPr>
        <w:t xml:space="preserve"> ....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1286. خداوند، نگهدار پيامبر صلى الله عليه و آله در تبليغ دين:</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لَيَفْتِنُونَكَ عَنِ الَّذِي أَوْحَيْنا إِلَيْكَ لِتَفْتَرِيَ عَلَيْنا غَيْرَهُ وَ إِذاً لَاتَّخَذُوكَ خَلِيلًا وَ لَوْ لا أَنْ ثَبَّتْناكَ لَقَدْ كِدْتَ تَرْكَنُ إِلَيْهِمْ شَيْئاً قَلِيلًا.</w:t>
      </w:r>
      <w:r>
        <w:rPr>
          <w:rFonts w:ascii="Traditional Arabic" w:hAnsi="Traditional Arabic" w:cs="Traditional Arabic" w:hint="cs"/>
          <w:color w:val="000000"/>
          <w:sz w:val="30"/>
          <w:szCs w:val="30"/>
          <w:rtl/>
        </w:rPr>
        <w:t xml:space="preserve"> اسراء (17) 73 و 74</w:t>
      </w:r>
    </w:p>
    <w:p w:rsidR="00DA643A" w:rsidRDefault="00DA643A" w:rsidP="00DA643A">
      <w:pPr>
        <w:pStyle w:val="NormalWeb"/>
        <w:bidi/>
        <w:rPr>
          <w:rtl/>
        </w:rPr>
      </w:pPr>
      <w:r>
        <w:rPr>
          <w:rFonts w:ascii="Traditional Arabic" w:hAnsi="Traditional Arabic" w:cs="Traditional Arabic" w:hint="cs"/>
          <w:color w:val="000000"/>
          <w:sz w:val="30"/>
          <w:szCs w:val="30"/>
          <w:rtl/>
        </w:rPr>
        <w:t>1287. نعمت الهى، مقتضى حفظ پيامبر صلى الله عليه و آله از مرض جنون:</w:t>
      </w:r>
    </w:p>
    <w:p w:rsidR="00DA643A" w:rsidRDefault="00DA643A" w:rsidP="00DA643A">
      <w:pPr>
        <w:pStyle w:val="NormalWeb"/>
        <w:bidi/>
        <w:rPr>
          <w:rtl/>
        </w:rPr>
      </w:pPr>
      <w:r>
        <w:rPr>
          <w:rFonts w:ascii="Traditional Arabic" w:hAnsi="Traditional Arabic" w:cs="Traditional Arabic" w:hint="cs"/>
          <w:color w:val="006A0F"/>
          <w:sz w:val="30"/>
          <w:szCs w:val="30"/>
          <w:rtl/>
        </w:rPr>
        <w:t>ما أَنْتَ بِنِعْمَةِ رَبِّكَ بِمَجْنُونٍ.</w:t>
      </w:r>
      <w:r>
        <w:rPr>
          <w:rFonts w:ascii="Traditional Arabic" w:hAnsi="Traditional Arabic" w:cs="Traditional Arabic" w:hint="cs"/>
          <w:color w:val="000000"/>
          <w:sz w:val="30"/>
          <w:szCs w:val="30"/>
          <w:rtl/>
        </w:rPr>
        <w:t xml:space="preserve"> قلم (68) 2</w:t>
      </w:r>
      <w:r>
        <w:rPr>
          <w:rStyle w:val="FootnoteReference"/>
          <w:rFonts w:ascii="Traditional Arabic" w:eastAsiaTheme="majorEastAsia" w:hAnsi="Traditional Arabic" w:cs="Traditional Arabic"/>
          <w:color w:val="000000"/>
          <w:sz w:val="30"/>
          <w:szCs w:val="30"/>
          <w:rtl/>
        </w:rPr>
        <w:footnoteReference w:id="428"/>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lastRenderedPageBreak/>
        <w:t>فرهنگ قرآن    ج‏26    227</w:t>
      </w:r>
    </w:p>
    <w:p w:rsidR="00DA643A" w:rsidRDefault="00DA643A" w:rsidP="00DA643A">
      <w:pPr>
        <w:pStyle w:val="NormalWeb"/>
        <w:bidi/>
        <w:rPr>
          <w:rtl/>
        </w:rPr>
      </w:pPr>
      <w:r>
        <w:rPr>
          <w:rFonts w:ascii="Traditional Arabic" w:hAnsi="Traditional Arabic" w:cs="Traditional Arabic" w:hint="cs"/>
          <w:color w:val="000000"/>
          <w:sz w:val="30"/>
          <w:szCs w:val="30"/>
          <w:rtl/>
        </w:rPr>
        <w:t>12. حفظ جان پيامبر صلى الله عليه و آله در عرصه جهاد، وظيفه همه مجاهدان و مقدّم بر حفظ جان خود:</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w:t>
      </w:r>
      <w:r>
        <w:rPr>
          <w:rFonts w:ascii="Traditional Arabic" w:hAnsi="Traditional Arabic" w:cs="Traditional Arabic" w:hint="cs"/>
          <w:color w:val="000000"/>
          <w:sz w:val="30"/>
          <w:szCs w:val="30"/>
          <w:rtl/>
        </w:rPr>
        <w:t xml:space="preserve">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1289. خداوند، حفظكننده پيامبر صلى الله عليه و آله از (آسيب‏رسانى) استهزاگران:</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w:t>
      </w:r>
      <w:r>
        <w:rPr>
          <w:rFonts w:ascii="Traditional Arabic" w:hAnsi="Traditional Arabic" w:cs="Traditional Arabic" w:hint="cs"/>
          <w:color w:val="000000"/>
          <w:sz w:val="30"/>
          <w:szCs w:val="30"/>
          <w:rtl/>
        </w:rPr>
        <w:t xml:space="preserve"> حجر (15) 95</w:t>
      </w:r>
    </w:p>
    <w:p w:rsidR="00DA643A" w:rsidRDefault="00DA643A" w:rsidP="00DA643A">
      <w:pPr>
        <w:pStyle w:val="NormalWeb"/>
        <w:bidi/>
        <w:rPr>
          <w:rtl/>
        </w:rPr>
      </w:pPr>
      <w:r>
        <w:rPr>
          <w:rFonts w:ascii="Traditional Arabic" w:hAnsi="Traditional Arabic" w:cs="Traditional Arabic" w:hint="cs"/>
          <w:color w:val="000000"/>
          <w:sz w:val="30"/>
          <w:szCs w:val="30"/>
          <w:rtl/>
        </w:rPr>
        <w:t>1290. محافظت از پيامبر صلى الله عليه و آله، در مقابل كيد كافران و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 غَيْرَ الَّذِي تَقُولُ وَ اللَّهُ يَكْتُبُ ما يُبَيِّتُونَ فَأَعْرِضْ عَنْهُمْ وَ تَوَكَّلْ عَلَى اللَّهِ وَ كَفى‏ بِاللَّهِ وَكِيلًا.</w:t>
      </w:r>
      <w:r>
        <w:rPr>
          <w:rFonts w:ascii="Traditional Arabic" w:hAnsi="Traditional Arabic" w:cs="Traditional Arabic" w:hint="cs"/>
          <w:color w:val="000000"/>
          <w:sz w:val="30"/>
          <w:szCs w:val="30"/>
          <w:rtl/>
        </w:rPr>
        <w:t xml:space="preserve"> نساء (4) 81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ثُمَّ كِيدُونِ فَلا تُنْظِرُونِ‏ إِنَّ وَلِيِّيَ اللَّهُ الَّذِي نَزَّلَ الْكِتابَ وَ هُوَ يَتَوَلَّى الصَّالِحِينَ.</w:t>
      </w:r>
      <w:r>
        <w:rPr>
          <w:rFonts w:ascii="Traditional Arabic" w:hAnsi="Traditional Arabic" w:cs="Traditional Arabic" w:hint="cs"/>
          <w:color w:val="000000"/>
          <w:sz w:val="30"/>
          <w:szCs w:val="30"/>
          <w:rtl/>
        </w:rPr>
        <w:t xml:space="preserve"> اعراف (7) 195 و 196</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يَمْكُرُ اللَّهُ وَ اللَّهُ خَيْرُ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228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أَنْ يَخْدَعُوكَ فَإِنَّ حَسْبَكَ اللَّهُ‏</w:t>
      </w:r>
      <w:r>
        <w:rPr>
          <w:rFonts w:ascii="Traditional Arabic" w:hAnsi="Traditional Arabic" w:cs="Traditional Arabic" w:hint="cs"/>
          <w:color w:val="000000"/>
          <w:sz w:val="30"/>
          <w:szCs w:val="30"/>
          <w:rtl/>
        </w:rPr>
        <w:t xml:space="preserve"> .... انفال (8) 62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حَسْبُكَ اللَّهُ وَ مَنِ اتَّبَعَكَ مِنَ الْمُؤْمِنِينَ.</w:t>
      </w:r>
      <w:r>
        <w:rPr>
          <w:rFonts w:ascii="Traditional Arabic" w:hAnsi="Traditional Arabic" w:cs="Traditional Arabic" w:hint="cs"/>
          <w:color w:val="000000"/>
          <w:sz w:val="30"/>
          <w:szCs w:val="30"/>
          <w:rtl/>
        </w:rPr>
        <w:t xml:space="preserve"> انفال (8) 64</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لَسْتَ مُرْسَلًا قُلْ كَفى‏ بِاللَّهِ شَهِيداً بَيْنِي وَ بَيْنَكُمْ وَ مَنْ عِنْدَهُ عِلْمُ الْكِتابِ.</w:t>
      </w:r>
      <w:r>
        <w:rPr>
          <w:rFonts w:ascii="Traditional Arabic" w:hAnsi="Traditional Arabic" w:cs="Traditional Arabic" w:hint="cs"/>
          <w:color w:val="000000"/>
          <w:sz w:val="30"/>
          <w:szCs w:val="30"/>
          <w:rtl/>
        </w:rPr>
        <w:t xml:space="preserve"> رعد (13) 43</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 وَ أَعْرِضْ عَنِ الْمُشْرِكِينَ‏ إِنَّا كَفَيْناكَ الْمُسْتَهْزِئِينَ‏ الَّذِينَ يَجْعَلُونَ مَعَ اللَّهِ إِلهاً آخَرَ فَسَوْفَ يَعْلَمُونَ.</w:t>
      </w:r>
      <w:r>
        <w:rPr>
          <w:rFonts w:ascii="Traditional Arabic" w:hAnsi="Traditional Arabic" w:cs="Traditional Arabic" w:hint="cs"/>
          <w:color w:val="000000"/>
          <w:sz w:val="30"/>
          <w:szCs w:val="30"/>
          <w:rtl/>
        </w:rPr>
        <w:t xml:space="preserve"> حجر (15) 94-/ 96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اصْبِرْ وَ ما صَبْرُكَ إِلَّا بِاللَّهِ وَ لا تَحْزَنْ عَلَيْهِمْ وَ لا تَكُ فِي ضَيْقٍ مِمَّا يَمْكُرُونَ‏ إِنَّ اللَّهَ مَعَ الَّذِينَ اتَّقَوْا وَ الَّذِينَ هُمْ مُحْسِنُونَ.</w:t>
      </w:r>
      <w:r>
        <w:rPr>
          <w:rFonts w:ascii="Traditional Arabic" w:hAnsi="Traditional Arabic" w:cs="Traditional Arabic" w:hint="cs"/>
          <w:color w:val="000000"/>
          <w:sz w:val="30"/>
          <w:szCs w:val="30"/>
          <w:rtl/>
        </w:rPr>
        <w:t xml:space="preserve"> نحل (16) 127 و 128</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تَحْزَنْ عَلَيْهِمْ وَ لا تَكُنْ فِي ضَيْقٍ مِمَّا يَمْكُرُونَ.</w:t>
      </w:r>
      <w:r>
        <w:rPr>
          <w:rFonts w:ascii="Traditional Arabic" w:hAnsi="Traditional Arabic" w:cs="Traditional Arabic" w:hint="cs"/>
          <w:color w:val="000000"/>
          <w:sz w:val="30"/>
          <w:szCs w:val="30"/>
          <w:rtl/>
        </w:rPr>
        <w:t xml:space="preserve"> نمل (27) 67 و 70</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فَلَمَّا جاءَهُمْ نَذِيرٌ ما زادَهُمْ إِلَّا نُفُوراً اسْتِكْباراً فِي الْأَرْضِ وَ مَكْرَ السَّيِّئِ وَ لا يَحِيقُ الْمَكْرُ السَّيِّئُ إِلَّا بِأَهْلِهِ‏</w:t>
      </w:r>
      <w:r>
        <w:rPr>
          <w:rFonts w:ascii="Traditional Arabic" w:hAnsi="Traditional Arabic" w:cs="Traditional Arabic" w:hint="cs"/>
          <w:color w:val="000000"/>
          <w:sz w:val="30"/>
          <w:szCs w:val="30"/>
          <w:rtl/>
        </w:rPr>
        <w:t xml:space="preserve"> .... فاطر (35) 42 و 43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يُخَوِّفُونَكَ‏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حَسْبِيَ اللَّهُ‏</w:t>
      </w:r>
      <w:r>
        <w:rPr>
          <w:rFonts w:ascii="Traditional Arabic" w:hAnsi="Traditional Arabic" w:cs="Traditional Arabic" w:hint="cs"/>
          <w:color w:val="000000"/>
          <w:sz w:val="30"/>
          <w:szCs w:val="30"/>
          <w:rtl/>
        </w:rPr>
        <w:t xml:space="preserve"> .... زمر (39) 36 و 38</w:t>
      </w:r>
    </w:p>
    <w:p w:rsidR="00DA643A" w:rsidRDefault="00DA643A" w:rsidP="00DA643A">
      <w:pPr>
        <w:pStyle w:val="NormalWeb"/>
        <w:bidi/>
        <w:rPr>
          <w:rtl/>
        </w:rPr>
      </w:pPr>
      <w:r>
        <w:rPr>
          <w:rFonts w:ascii="Traditional Arabic" w:hAnsi="Traditional Arabic" w:cs="Traditional Arabic" w:hint="cs"/>
          <w:color w:val="006A0F"/>
          <w:sz w:val="30"/>
          <w:szCs w:val="30"/>
          <w:rtl/>
        </w:rPr>
        <w:t>أَمْ يُرِيدُونَ كَيْداً فَالَّذِينَ كَفَرُوا هُمُ الْمَكِيدُونَ.</w:t>
      </w:r>
      <w:r>
        <w:rPr>
          <w:rFonts w:ascii="Traditional Arabic" w:hAnsi="Traditional Arabic" w:cs="Traditional Arabic" w:hint="cs"/>
          <w:color w:val="000000"/>
          <w:sz w:val="30"/>
          <w:szCs w:val="30"/>
          <w:rtl/>
        </w:rPr>
        <w:t xml:space="preserve"> طور (52) 42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لِحُكْمِ رَبِّكَ فَإِنَّكَ بِأَعْيُنِنا وَ سَبِّحْ بِحَمْدِ رَبِّكَ حِينَ تَقُومُ.</w:t>
      </w:r>
      <w:r>
        <w:rPr>
          <w:rFonts w:ascii="Traditional Arabic" w:hAnsi="Traditional Arabic" w:cs="Traditional Arabic" w:hint="cs"/>
          <w:color w:val="000000"/>
          <w:sz w:val="30"/>
          <w:szCs w:val="30"/>
          <w:rtl/>
        </w:rPr>
        <w:t xml:space="preserve"> طور (52) 48</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 وَ اهْجُرْهُمْ هَجْراً جَمِيلًا وَ ذَرْنِي وَ الْمُكَذِّبِينَ أُولِي النَّعْمَةِ وَ مَهِّلْهُمْ قَلِيلًا إِنَّ لَدَيْنا أَنْكالًا وَ جَحِيماً وَ طَعاماً ذا غُصَّةٍ وَ عَذاباً أَلِيماً.</w:t>
      </w:r>
      <w:r>
        <w:rPr>
          <w:rFonts w:ascii="Traditional Arabic" w:hAnsi="Traditional Arabic" w:cs="Traditional Arabic" w:hint="cs"/>
          <w:color w:val="000000"/>
          <w:sz w:val="30"/>
          <w:szCs w:val="30"/>
          <w:rtl/>
        </w:rPr>
        <w:t xml:space="preserve"> مزمّل (73) 10-/ 13</w:t>
      </w:r>
    </w:p>
    <w:p w:rsidR="00DA643A" w:rsidRDefault="00DA643A" w:rsidP="00DA643A">
      <w:pPr>
        <w:pStyle w:val="NormalWeb"/>
        <w:bidi/>
        <w:rPr>
          <w:rtl/>
        </w:rPr>
      </w:pPr>
      <w:r>
        <w:rPr>
          <w:rFonts w:ascii="Traditional Arabic" w:hAnsi="Traditional Arabic" w:cs="Traditional Arabic" w:hint="cs"/>
          <w:color w:val="006A0F"/>
          <w:sz w:val="30"/>
          <w:szCs w:val="30"/>
          <w:rtl/>
        </w:rPr>
        <w:t>إِنَّهُمْ يَكِيدُونَ كَيْداً وَ أَكِيدُ كَيْداً فَمَهِّلِ الْكافِرِينَ أَمْهِلْهُمْ رُوَيْداً.</w:t>
      </w:r>
      <w:r>
        <w:rPr>
          <w:rFonts w:ascii="Traditional Arabic" w:hAnsi="Traditional Arabic" w:cs="Traditional Arabic" w:hint="cs"/>
          <w:color w:val="000000"/>
          <w:sz w:val="30"/>
          <w:szCs w:val="30"/>
          <w:rtl/>
        </w:rPr>
        <w:t xml:space="preserve"> طارق (86) 15-/ 17</w:t>
      </w:r>
    </w:p>
    <w:p w:rsidR="00DA643A" w:rsidRDefault="00DA643A" w:rsidP="00DA643A">
      <w:pPr>
        <w:pStyle w:val="NormalWeb"/>
        <w:bidi/>
        <w:rPr>
          <w:rtl/>
        </w:rPr>
      </w:pPr>
      <w:r>
        <w:rPr>
          <w:rFonts w:ascii="Traditional Arabic" w:hAnsi="Traditional Arabic" w:cs="Traditional Arabic" w:hint="cs"/>
          <w:color w:val="006A0F"/>
          <w:sz w:val="30"/>
          <w:szCs w:val="30"/>
          <w:rtl/>
        </w:rPr>
        <w:t>وَ الضُّحى‏ وَ اللَّيْلِ إِذا سَجى‏ ما وَدَّعَكَ رَبُّكَ وَ ما قَلى‏.</w:t>
      </w:r>
      <w:r>
        <w:rPr>
          <w:rFonts w:ascii="Traditional Arabic" w:hAnsi="Traditional Arabic" w:cs="Traditional Arabic" w:hint="cs"/>
          <w:color w:val="000000"/>
          <w:sz w:val="30"/>
          <w:szCs w:val="30"/>
          <w:rtl/>
        </w:rPr>
        <w:t xml:space="preserve"> ضحى (93) 1-/ 3</w:t>
      </w:r>
    </w:p>
    <w:p w:rsidR="00DA643A" w:rsidRDefault="00DA643A" w:rsidP="00DA643A">
      <w:pPr>
        <w:pStyle w:val="NormalWeb"/>
        <w:bidi/>
        <w:rPr>
          <w:rtl/>
        </w:rPr>
      </w:pPr>
      <w:r>
        <w:rPr>
          <w:rFonts w:ascii="Traditional Arabic" w:hAnsi="Traditional Arabic" w:cs="Traditional Arabic" w:hint="cs"/>
          <w:color w:val="000000"/>
          <w:sz w:val="30"/>
          <w:szCs w:val="30"/>
          <w:rtl/>
        </w:rPr>
        <w:t>1291. محافظت از جان محمّد صلى الله عليه و آله، در غزوه حنين:</w:t>
      </w:r>
    </w:p>
    <w:p w:rsidR="00DA643A" w:rsidRDefault="00DA643A" w:rsidP="00DA643A">
      <w:pPr>
        <w:pStyle w:val="NormalWeb"/>
        <w:bidi/>
        <w:rPr>
          <w:rtl/>
        </w:rPr>
      </w:pPr>
      <w:r>
        <w:rPr>
          <w:rFonts w:ascii="Traditional Arabic" w:hAnsi="Traditional Arabic" w:cs="Traditional Arabic" w:hint="cs"/>
          <w:color w:val="006A0F"/>
          <w:sz w:val="30"/>
          <w:szCs w:val="30"/>
          <w:rtl/>
        </w:rPr>
        <w:t>لَقَدْ نَصَرَكُمُ اللَّهُ فِي مَواطِنَ كَثِيرَةٍ وَ يَوْمَ حُنَيْنٍ‏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ثُمَّ أَنْزَلَ اللَّهُ سَكِينَتَهُ عَلى‏ رَسُولِهِ‏</w:t>
      </w:r>
      <w:r>
        <w:rPr>
          <w:rFonts w:ascii="Traditional Arabic" w:hAnsi="Traditional Arabic" w:cs="Traditional Arabic" w:hint="cs"/>
          <w:color w:val="000000"/>
          <w:sz w:val="30"/>
          <w:szCs w:val="30"/>
          <w:rtl/>
        </w:rPr>
        <w:t xml:space="preserve"> .... توبه (9) 25 و 26</w:t>
      </w:r>
    </w:p>
    <w:p w:rsidR="00DA643A" w:rsidRDefault="00DA643A" w:rsidP="00DA643A">
      <w:pPr>
        <w:pStyle w:val="NormalWeb"/>
        <w:bidi/>
        <w:rPr>
          <w:rtl/>
        </w:rPr>
      </w:pPr>
      <w:r>
        <w:rPr>
          <w:rFonts w:ascii="Traditional Arabic" w:hAnsi="Traditional Arabic" w:cs="Traditional Arabic" w:hint="cs"/>
          <w:color w:val="000000"/>
          <w:sz w:val="30"/>
          <w:szCs w:val="30"/>
          <w:rtl/>
        </w:rPr>
        <w:t>1292. حفظ جان پيامبر صلى الله عليه و آله، از گزند مشركان، هنگام هجرت:</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 فَرَضَ عَلَيْكَ الْقُرْآنَ لَرادُّكَ إِلى‏ مَعادٍ</w:t>
      </w:r>
      <w:r>
        <w:rPr>
          <w:rFonts w:ascii="Traditional Arabic" w:hAnsi="Traditional Arabic" w:cs="Traditional Arabic" w:hint="cs"/>
          <w:color w:val="000000"/>
          <w:sz w:val="30"/>
          <w:szCs w:val="30"/>
          <w:rtl/>
        </w:rPr>
        <w:t xml:space="preserve"> .... قصص (28) 85</w:t>
      </w:r>
    </w:p>
    <w:p w:rsidR="00DA643A" w:rsidRDefault="00DA643A" w:rsidP="00DA643A">
      <w:pPr>
        <w:pStyle w:val="NormalWeb"/>
        <w:bidi/>
        <w:rPr>
          <w:rtl/>
        </w:rPr>
      </w:pPr>
      <w:r>
        <w:rPr>
          <w:rFonts w:ascii="Traditional Arabic" w:hAnsi="Traditional Arabic" w:cs="Traditional Arabic" w:hint="cs"/>
          <w:color w:val="000000"/>
          <w:sz w:val="30"/>
          <w:szCs w:val="30"/>
          <w:rtl/>
        </w:rPr>
        <w:t>1293. محافظت خداوند از پيامبر صلى الله عليه و آله، در برابر توطئه‏هاى يهود و نصارا:</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إِنْ تَوَلَّوْا فَإِنَّما هُمْ فِي شِقاقٍ فَسَيَكْفِيكَهُمُ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29"/>
      </w:r>
      <w:r>
        <w:rPr>
          <w:rFonts w:ascii="Traditional Arabic" w:hAnsi="Traditional Arabic" w:cs="Traditional Arabic" w:hint="cs"/>
          <w:color w:val="000000"/>
          <w:sz w:val="30"/>
          <w:szCs w:val="30"/>
          <w:rtl/>
        </w:rPr>
        <w:t xml:space="preserve"> بقره (2) 137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تُعْرِضْ عَنْهُمْ فَلَنْ يَضُرُّوكَ‏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229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شَيْئاً</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430"/>
      </w:r>
      <w:r>
        <w:rPr>
          <w:rFonts w:ascii="Traditional Arabic" w:hAnsi="Traditional Arabic" w:cs="Traditional Arabic" w:hint="cs"/>
          <w:color w:val="000000"/>
          <w:sz w:val="30"/>
          <w:szCs w:val="30"/>
          <w:rtl/>
        </w:rPr>
        <w:t xml:space="preserve"> مائده (5) 42</w:t>
      </w:r>
    </w:p>
    <w:p w:rsidR="00DA643A" w:rsidRDefault="00DA643A" w:rsidP="00DA643A">
      <w:pPr>
        <w:pStyle w:val="NormalWeb"/>
        <w:bidi/>
        <w:rPr>
          <w:rtl/>
        </w:rPr>
      </w:pPr>
      <w:r>
        <w:rPr>
          <w:rFonts w:ascii="Traditional Arabic" w:hAnsi="Traditional Arabic" w:cs="Traditional Arabic" w:hint="cs"/>
          <w:color w:val="000000"/>
          <w:sz w:val="30"/>
          <w:szCs w:val="30"/>
          <w:rtl/>
        </w:rPr>
        <w:t>1294. محافظت خداوند نسبت به پيامبر صلى الله عليه و آله از دوران خردسالى:</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w:t>
      </w:r>
      <w:r>
        <w:rPr>
          <w:rFonts w:ascii="Traditional Arabic" w:hAnsi="Traditional Arabic" w:cs="Traditional Arabic" w:hint="cs"/>
          <w:color w:val="000000"/>
          <w:sz w:val="30"/>
          <w:szCs w:val="30"/>
          <w:rtl/>
        </w:rPr>
        <w:t xml:space="preserve"> ضحى (93) 6</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امداد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حقّانيّت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1295. حقّانيّت اسلام و رسالت پيغمبر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قَدْ جاءَكُمُ الْحَقُّ مِنْ رَبِّكُمْ فَمَنِ اهْتَدى‏ فَإِنَّما يَهْتَدِي لِنَفْسِهِ وَ مَنْ ضَلَّ فَإِنَّما يَضِلُّ عَلَيْها وَ ما أَنَا عَلَيْكُمْ بِوَكِيلٍ.</w:t>
      </w:r>
      <w:r>
        <w:rPr>
          <w:rFonts w:ascii="Traditional Arabic" w:hAnsi="Traditional Arabic" w:cs="Traditional Arabic" w:hint="cs"/>
          <w:color w:val="000000"/>
          <w:sz w:val="30"/>
          <w:szCs w:val="30"/>
          <w:rtl/>
        </w:rPr>
        <w:t xml:space="preserve"> يونس (10) 108</w:t>
      </w:r>
    </w:p>
    <w:p w:rsidR="00DA643A" w:rsidRDefault="00DA643A" w:rsidP="00DA643A">
      <w:pPr>
        <w:pStyle w:val="NormalWeb"/>
        <w:bidi/>
        <w:rPr>
          <w:rtl/>
        </w:rPr>
      </w:pPr>
      <w:r>
        <w:rPr>
          <w:rFonts w:ascii="Traditional Arabic" w:hAnsi="Traditional Arabic" w:cs="Traditional Arabic" w:hint="cs"/>
          <w:color w:val="006A0F"/>
          <w:sz w:val="30"/>
          <w:szCs w:val="30"/>
          <w:rtl/>
        </w:rPr>
        <w:t>بَلْ كَذَّبُوا بِالْحَقِّ لَمَّا جاءَهُمْ فَهُمْ فِي أَمْرٍ مَرِيجٍ.</w:t>
      </w:r>
      <w:r>
        <w:rPr>
          <w:rFonts w:ascii="Traditional Arabic" w:hAnsi="Traditional Arabic" w:cs="Traditional Arabic" w:hint="cs"/>
          <w:color w:val="000000"/>
          <w:sz w:val="30"/>
          <w:szCs w:val="30"/>
          <w:rtl/>
        </w:rPr>
        <w:t xml:space="preserve"> ق (50) 5</w:t>
      </w:r>
    </w:p>
    <w:p w:rsidR="00DA643A" w:rsidRDefault="00DA643A" w:rsidP="00DA643A">
      <w:pPr>
        <w:pStyle w:val="NormalWeb"/>
        <w:bidi/>
        <w:rPr>
          <w:rtl/>
        </w:rPr>
      </w:pPr>
      <w:r>
        <w:rPr>
          <w:rFonts w:ascii="Traditional Arabic" w:hAnsi="Traditional Arabic" w:cs="Traditional Arabic" w:hint="cs"/>
          <w:color w:val="000000"/>
          <w:sz w:val="30"/>
          <w:szCs w:val="30"/>
          <w:rtl/>
        </w:rPr>
        <w:t>1296. تأكيد خداوند، بر حقّانيّت رسالت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 وَ الْقُرْآنِ الْمَجِيدِ بَلْ عَجِبُوا أَنْ جاءَهُمْ مُنْذِرٌ مِنْهُمْ فَقالَ الْكافِرُونَ هذا شَيْ‏ءٌ عَجِيبٌ‏ بَلْ كَذَّبُوا بِالْحَقِّ لَمَّا جاءَهُمْ فَهُمْ فِي أَمْرٍ مَرِيجٍ.</w:t>
      </w:r>
      <w:r>
        <w:rPr>
          <w:rFonts w:ascii="Traditional Arabic" w:hAnsi="Traditional Arabic" w:cs="Traditional Arabic" w:hint="cs"/>
          <w:color w:val="000000"/>
          <w:sz w:val="30"/>
          <w:szCs w:val="30"/>
          <w:rtl/>
        </w:rPr>
        <w:t xml:space="preserve"> ق (50) 1 و 2 و 5</w:t>
      </w:r>
    </w:p>
    <w:p w:rsidR="00DA643A" w:rsidRDefault="00DA643A" w:rsidP="00DA643A">
      <w:pPr>
        <w:pStyle w:val="NormalWeb"/>
        <w:bidi/>
        <w:rPr>
          <w:rtl/>
        </w:rPr>
      </w:pPr>
      <w:r>
        <w:rPr>
          <w:rFonts w:ascii="Traditional Arabic" w:hAnsi="Traditional Arabic" w:cs="Traditional Arabic" w:hint="cs"/>
          <w:color w:val="000000"/>
          <w:sz w:val="30"/>
          <w:szCs w:val="30"/>
          <w:rtl/>
        </w:rPr>
        <w:t>1297. مخالفت با رسول خدا صلى الله عليه و آله، پس از آگاهى به حقانيت آن حضرت، موجب گرفتار شدن به عذاب جهنم: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مَنْ يُشاقِقِ الرَّسُولَ مِنْ بَعْدِ ما تَبَيَّنَ لَهُ الْهُدى‏ وَ يَتَّبِعْ غَيْرَ سَبِيلِ الْمُؤْمِنِينَ نُوَلِّهِ ما تَوَلَّى وَ نُصْلِهِ جَهَنَّمَ وَ ساءَتْ مَصِيراً.</w:t>
      </w:r>
      <w:r>
        <w:rPr>
          <w:rFonts w:ascii="Traditional Arabic" w:hAnsi="Traditional Arabic" w:cs="Traditional Arabic" w:hint="cs"/>
          <w:color w:val="000000"/>
          <w:sz w:val="30"/>
          <w:szCs w:val="30"/>
          <w:rtl/>
        </w:rPr>
        <w:t xml:space="preserve"> نساء (4) 115</w:t>
      </w:r>
    </w:p>
    <w:p w:rsidR="00DA643A" w:rsidRDefault="00DA643A" w:rsidP="00DA643A">
      <w:pPr>
        <w:pStyle w:val="NormalWeb"/>
        <w:bidi/>
        <w:rPr>
          <w:rtl/>
        </w:rPr>
      </w:pPr>
      <w:r>
        <w:rPr>
          <w:rFonts w:ascii="Traditional Arabic" w:hAnsi="Traditional Arabic" w:cs="Traditional Arabic" w:hint="cs"/>
          <w:color w:val="000000"/>
          <w:sz w:val="30"/>
          <w:szCs w:val="30"/>
          <w:rtl/>
        </w:rPr>
        <w:t>1298. بيان حقايق كتمان شده از تورات و انجيل، از سوى پيامبراكرم صلى الله عليه و آله، نشانى بر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كَثِيراً مِمَّا كُنْتُمْ تُخْفُونَ مِنَ الْكِتابِ وَ يَعْفُوا عَنْ كَثِيرٍ قَدْ جاءَكُمْ مِنَ اللَّهِ نُورٌ وَ كِتابٌ مُبِينٌ.</w:t>
      </w:r>
      <w:r>
        <w:rPr>
          <w:rFonts w:ascii="Traditional Arabic" w:hAnsi="Traditional Arabic" w:cs="Traditional Arabic" w:hint="cs"/>
          <w:color w:val="000000"/>
          <w:sz w:val="30"/>
          <w:szCs w:val="30"/>
          <w:rtl/>
        </w:rPr>
        <w:t xml:space="preserve"> مائده (5) 15</w:t>
      </w:r>
    </w:p>
    <w:p w:rsidR="00DA643A" w:rsidRDefault="00DA643A" w:rsidP="00DA643A">
      <w:pPr>
        <w:pStyle w:val="NormalWeb"/>
        <w:bidi/>
        <w:rPr>
          <w:rtl/>
        </w:rPr>
      </w:pPr>
      <w:r>
        <w:rPr>
          <w:rFonts w:ascii="Traditional Arabic" w:hAnsi="Traditional Arabic" w:cs="Traditional Arabic" w:hint="cs"/>
          <w:color w:val="000000"/>
          <w:sz w:val="30"/>
          <w:szCs w:val="30"/>
          <w:rtl/>
        </w:rPr>
        <w:t>1299. اتمام‏حجّت خداوند، بر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 وَ نَذِيراً وَ لا تُسْئَلُ عَنْ أَصْحابِ الْجَحِيمِ.</w:t>
      </w:r>
      <w:r>
        <w:rPr>
          <w:rFonts w:ascii="Traditional Arabic" w:hAnsi="Traditional Arabic" w:cs="Traditional Arabic" w:hint="cs"/>
          <w:color w:val="000000"/>
          <w:sz w:val="30"/>
          <w:szCs w:val="30"/>
          <w:rtl/>
        </w:rPr>
        <w:t xml:space="preserve"> بقره (2) 119</w:t>
      </w:r>
    </w:p>
    <w:p w:rsidR="00DA643A" w:rsidRDefault="00DA643A" w:rsidP="00DA643A">
      <w:pPr>
        <w:pStyle w:val="NormalWeb"/>
        <w:bidi/>
        <w:rPr>
          <w:rtl/>
        </w:rPr>
      </w:pPr>
      <w:r>
        <w:rPr>
          <w:rFonts w:ascii="Traditional Arabic" w:hAnsi="Traditional Arabic" w:cs="Traditional Arabic" w:hint="cs"/>
          <w:color w:val="000000"/>
          <w:sz w:val="30"/>
          <w:szCs w:val="30"/>
          <w:rtl/>
        </w:rPr>
        <w:t>1300. كفرورزى، موجب انكار هرگونه معجزه و گواه بر حقّانيّت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لَوْ نَزَّلْنا عَلَيْكَ كِتاباً فِي قِرْطاسٍ فَلَمَسُوهُ بِأَيْدِيهِمْ لَقالَ الَّذِينَ كَفَرُوا إِنْ هذا إِلَّا سِحْرٌ مُبِينٌ.</w:t>
      </w:r>
      <w:r>
        <w:rPr>
          <w:rFonts w:ascii="Traditional Arabic" w:hAnsi="Traditional Arabic" w:cs="Traditional Arabic" w:hint="cs"/>
          <w:color w:val="000000"/>
          <w:sz w:val="30"/>
          <w:szCs w:val="30"/>
          <w:rtl/>
        </w:rPr>
        <w:t xml:space="preserve"> انعام (6) 7</w:t>
      </w:r>
    </w:p>
    <w:p w:rsidR="00DA643A" w:rsidRDefault="00DA643A" w:rsidP="00DA643A">
      <w:pPr>
        <w:pStyle w:val="NormalWeb"/>
        <w:bidi/>
        <w:rPr>
          <w:rtl/>
        </w:rPr>
      </w:pPr>
      <w:r>
        <w:rPr>
          <w:rFonts w:ascii="Traditional Arabic" w:hAnsi="Traditional Arabic" w:cs="Traditional Arabic" w:hint="cs"/>
          <w:color w:val="000000"/>
          <w:sz w:val="30"/>
          <w:szCs w:val="30"/>
          <w:rtl/>
        </w:rPr>
        <w:t>1301. قسمهاى الهى به ستاره‏ها، شب و صبح، براى‏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230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حقّانيّت قرآن و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فَلا أُقْسِمُ بِالْخُنَّسِ‏ الْجَوارِ الْكُنَّسِ‏ وَ اللَّيْلِ إِذا عَسْعَسَ‏ وَ الصُّبْحِ إِذا تَنَفَّسَ‏ إِنَّهُ لَقَوْلُ رَسُولٍ كَرِيمٍ‏ ذِي قُوَّةٍ عِنْدَ ذِي الْعَرْشِ مَكِينٍ.</w:t>
      </w:r>
      <w:r>
        <w:rPr>
          <w:rFonts w:ascii="Traditional Arabic" w:hAnsi="Traditional Arabic" w:cs="Traditional Arabic" w:hint="cs"/>
          <w:color w:val="000000"/>
          <w:sz w:val="30"/>
          <w:szCs w:val="30"/>
          <w:rtl/>
        </w:rPr>
        <w:t xml:space="preserve"> تكوير (81) 15-/ 20</w:t>
      </w:r>
    </w:p>
    <w:p w:rsidR="00DA643A" w:rsidRDefault="00DA643A" w:rsidP="00DA643A">
      <w:pPr>
        <w:pStyle w:val="NormalWeb"/>
        <w:bidi/>
        <w:rPr>
          <w:rtl/>
        </w:rPr>
      </w:pPr>
      <w:r>
        <w:rPr>
          <w:rFonts w:ascii="Traditional Arabic" w:hAnsi="Traditional Arabic" w:cs="Traditional Arabic" w:hint="cs"/>
          <w:color w:val="000000"/>
          <w:sz w:val="30"/>
          <w:szCs w:val="30"/>
          <w:rtl/>
        </w:rPr>
        <w:t>1302. تأييد حقّانيّت و روشنى راه پيامبر صلى الله عليه و آله،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فَتَوَكَّلْ عَلَى اللَّهِ إِنَّكَ عَلَى الْحَقِّ الْمُبِينِ.</w:t>
      </w:r>
      <w:r>
        <w:rPr>
          <w:rFonts w:ascii="Traditional Arabic" w:hAnsi="Traditional Arabic" w:cs="Traditional Arabic" w:hint="cs"/>
          <w:color w:val="000000"/>
          <w:sz w:val="30"/>
          <w:szCs w:val="30"/>
          <w:rtl/>
        </w:rPr>
        <w:t xml:space="preserve"> نمل (27) 79</w:t>
      </w:r>
    </w:p>
    <w:p w:rsidR="00DA643A" w:rsidRDefault="00DA643A" w:rsidP="00DA643A">
      <w:pPr>
        <w:pStyle w:val="NormalWeb"/>
        <w:bidi/>
        <w:rPr>
          <w:rtl/>
        </w:rPr>
      </w:pPr>
      <w:r>
        <w:rPr>
          <w:rFonts w:ascii="Traditional Arabic" w:hAnsi="Traditional Arabic" w:cs="Traditional Arabic" w:hint="cs"/>
          <w:color w:val="000000"/>
          <w:sz w:val="30"/>
          <w:szCs w:val="30"/>
          <w:rtl/>
        </w:rPr>
        <w:t>1303. منافع قوم يهود، برتر از اعتراف به حقّانيّت محمّد صلى الله عليه و آله، در ديدگاه عالمان و پيشوايان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لَقُوا الَّذِينَ آمَنُوا قالُوا آمَنَّا وَ إِذا خَلا بَعْضُهُمْ إِلى‏ بَعْضٍ قالُوا أَ تُحَدِّثُونَهُمْ بِما فَتَحَ اللَّهُ عَلَيْكُمْ لِيُحَاجُّوكُمْ بِهِ عِنْدَ رَبِّكُمْ أَ فَلا تَعْقِلُونَ.</w:t>
      </w:r>
      <w:r>
        <w:rPr>
          <w:rStyle w:val="FootnoteReference"/>
          <w:rFonts w:ascii="Traditional Arabic" w:eastAsiaTheme="majorEastAsia" w:hAnsi="Traditional Arabic" w:cs="Traditional Arabic"/>
          <w:color w:val="000000"/>
          <w:sz w:val="30"/>
          <w:szCs w:val="30"/>
          <w:rtl/>
        </w:rPr>
        <w:footnoteReference w:id="431"/>
      </w:r>
      <w:r>
        <w:rPr>
          <w:rFonts w:ascii="Traditional Arabic" w:hAnsi="Traditional Arabic" w:cs="Traditional Arabic" w:hint="cs"/>
          <w:color w:val="000000"/>
          <w:sz w:val="30"/>
          <w:szCs w:val="30"/>
          <w:rtl/>
        </w:rPr>
        <w:t xml:space="preserve"> بقره (2) 76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1304. انكار حقّانيّت رسالت پيامبراكرم صلى الله عليه و آله، در حكم كفر به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إِذا سَمِعُوا ما أُنْزِلَ إِلَى الرَّسُولِ تَرى‏ أَعْيُنَهُمْ تَفِيضُ مِنَ الدَّمْعِ مِمَّا عَرَفُوا مِنَ الْحَقِّ يَقُولُونَ رَبَّنا آمَنَّا فَاكْتُبْنا مَعَ الشَّاهِدِينَ‏ وَ ما لَنا لا نُؤْمِنُ بِاللَّهِ وَ ما جاءَنا مِنَ الْحَقِ‏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الَّذِينَ كَفَرُوا وَ كَذَّبُوا بِآياتِنا أُولئِكَ أَصْحابُ الْجَحِيمِ.</w:t>
      </w:r>
      <w:r>
        <w:rPr>
          <w:rFonts w:ascii="Traditional Arabic" w:hAnsi="Traditional Arabic" w:cs="Traditional Arabic" w:hint="cs"/>
          <w:color w:val="000000"/>
          <w:sz w:val="30"/>
          <w:szCs w:val="30"/>
          <w:rtl/>
        </w:rPr>
        <w:t xml:space="preserve"> مائده (5) 83 و 84 و 86</w:t>
      </w:r>
    </w:p>
    <w:p w:rsidR="00DA643A" w:rsidRDefault="00DA643A" w:rsidP="00DA643A">
      <w:pPr>
        <w:pStyle w:val="NormalWeb"/>
        <w:bidi/>
        <w:rPr>
          <w:rtl/>
        </w:rPr>
      </w:pPr>
      <w:r>
        <w:rPr>
          <w:rFonts w:ascii="Traditional Arabic" w:hAnsi="Traditional Arabic" w:cs="Traditional Arabic" w:hint="cs"/>
          <w:color w:val="000000"/>
          <w:sz w:val="30"/>
          <w:szCs w:val="30"/>
          <w:rtl/>
        </w:rPr>
        <w:t>1305. سوگند خداوند به قرآن حكيم، براى اثبات حقّانيّت رسالت پيامبر اعظم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الْقُرْآنِ الْحَكِيمِ‏ إِنَّكَ لَمِنَ الْمُرْسَلِينَ.</w:t>
      </w:r>
      <w:r>
        <w:rPr>
          <w:rFonts w:ascii="Traditional Arabic" w:hAnsi="Traditional Arabic" w:cs="Traditional Arabic" w:hint="cs"/>
          <w:color w:val="000000"/>
          <w:sz w:val="30"/>
          <w:szCs w:val="30"/>
          <w:rtl/>
        </w:rPr>
        <w:t xml:space="preserve"> يس (36) 2 و 3</w:t>
      </w:r>
    </w:p>
    <w:p w:rsidR="00DA643A" w:rsidRDefault="00DA643A" w:rsidP="00DA643A">
      <w:pPr>
        <w:pStyle w:val="NormalWeb"/>
        <w:bidi/>
        <w:rPr>
          <w:rtl/>
        </w:rPr>
      </w:pPr>
      <w:r>
        <w:rPr>
          <w:rFonts w:ascii="Traditional Arabic" w:hAnsi="Traditional Arabic" w:cs="Traditional Arabic" w:hint="cs"/>
          <w:color w:val="000000"/>
          <w:sz w:val="30"/>
          <w:szCs w:val="30"/>
          <w:rtl/>
        </w:rPr>
        <w:t>1306. سوگند خداوند به ديدنيها و ناديدنيها، براى اثبات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فَلا أُقْسِمُ بِما تُبْصِرُونَ‏ وَ ما لا تُبْصِرُونَ‏ إِنَّهُ لَقَوْلُ رَسُولٍ كَرِيمٍ.</w:t>
      </w:r>
      <w:r>
        <w:rPr>
          <w:rStyle w:val="FootnoteReference"/>
          <w:rFonts w:ascii="Traditional Arabic" w:eastAsiaTheme="majorEastAsia" w:hAnsi="Traditional Arabic" w:cs="Traditional Arabic"/>
          <w:color w:val="000000"/>
          <w:sz w:val="30"/>
          <w:szCs w:val="30"/>
          <w:rtl/>
        </w:rPr>
        <w:footnoteReference w:id="432"/>
      </w:r>
      <w:r>
        <w:rPr>
          <w:rFonts w:ascii="Traditional Arabic" w:hAnsi="Traditional Arabic" w:cs="Traditional Arabic" w:hint="cs"/>
          <w:color w:val="000000"/>
          <w:sz w:val="30"/>
          <w:szCs w:val="30"/>
          <w:rtl/>
        </w:rPr>
        <w:t xml:space="preserve"> حاقّه (69) 38-/ 40</w:t>
      </w:r>
    </w:p>
    <w:p w:rsidR="00DA643A" w:rsidRDefault="00DA643A" w:rsidP="00DA643A">
      <w:pPr>
        <w:pStyle w:val="NormalWeb"/>
        <w:bidi/>
        <w:rPr>
          <w:rtl/>
        </w:rPr>
      </w:pPr>
      <w:r>
        <w:rPr>
          <w:rFonts w:ascii="Traditional Arabic" w:hAnsi="Traditional Arabic" w:cs="Traditional Arabic" w:hint="cs"/>
          <w:color w:val="000000"/>
          <w:sz w:val="30"/>
          <w:szCs w:val="30"/>
          <w:rtl/>
        </w:rPr>
        <w:t>1307. اطمينان پيامبر صلى الله عليه و آله به حقانيت راه خود، مقتضى توكل او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فَتَوَكَّلْ عَلَى اللَّهِ إِنَّكَ عَلَى الْحَقِّ الْمُبِينِ.</w:t>
      </w:r>
      <w:r>
        <w:rPr>
          <w:rFonts w:ascii="Traditional Arabic" w:hAnsi="Traditional Arabic" w:cs="Traditional Arabic" w:hint="cs"/>
          <w:color w:val="000000"/>
          <w:sz w:val="30"/>
          <w:szCs w:val="30"/>
          <w:rtl/>
        </w:rPr>
        <w:t xml:space="preserve"> نمل (27) 79</w:t>
      </w:r>
    </w:p>
    <w:p w:rsidR="00DA643A" w:rsidRDefault="00DA643A" w:rsidP="00DA643A">
      <w:pPr>
        <w:pStyle w:val="NormalWeb"/>
        <w:bidi/>
        <w:rPr>
          <w:rtl/>
        </w:rPr>
      </w:pPr>
      <w:r>
        <w:rPr>
          <w:rFonts w:ascii="Traditional Arabic" w:hAnsi="Traditional Arabic" w:cs="Traditional Arabic" w:hint="cs"/>
          <w:color w:val="000000"/>
          <w:sz w:val="30"/>
          <w:szCs w:val="30"/>
          <w:rtl/>
        </w:rPr>
        <w:t>1308. تغيير قبله از بيت‏المقدّس به كعبه، اتمام حجّتى از سوى خدا، جهت اثبات حقّانيّت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سَيَقُولُ السُّفَهاءُ مِنَ النَّاسِ ما وَلَّاهُمْ عَنْ قِبْلَتِهِمُ الَّتِي كانُوا عَلَيْها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كَذلِكَ جَعَلْناكُمْ أُمَّةً وَسَطاً لِتَكُونُوا شُهَداءَ عَلَى النَّاسِ وَ يَكُونَ الرَّسُولُ عَلَيْكُمْ شَهِيداً وَ ما جَعَلْنَا الْقِبْلَةَ الَّتِي كُنْتَ عَلَيْها إِلَّا لِنَعْلَمَ مَنْ يَتَّبِعُ الرَّسُولَ مِمَّنْ يَنْقَلِبُ عَلى‏ عَقِبَيْهِ وَ إِنْ كانَتْ لَكَبِيرَةً إِلَّا عَلَى الَّذِينَ هَدَى اللَّهُ وَ ما كانَ اللَّهُ لِيُضِيعَ إِيمانَكُمْ إِنَّ اللَّهَ بِالنَّاسِ لَرَؤُفٌ رَحِيمٌ.</w:t>
      </w:r>
      <w:r>
        <w:rPr>
          <w:rStyle w:val="FootnoteReference"/>
          <w:rFonts w:ascii="Traditional Arabic" w:eastAsiaTheme="majorEastAsia" w:hAnsi="Traditional Arabic" w:cs="Traditional Arabic"/>
          <w:color w:val="000000"/>
          <w:sz w:val="30"/>
          <w:szCs w:val="30"/>
          <w:rtl/>
        </w:rPr>
        <w:footnoteReference w:id="433"/>
      </w:r>
      <w:r>
        <w:rPr>
          <w:rFonts w:ascii="Traditional Arabic" w:hAnsi="Traditional Arabic" w:cs="Traditional Arabic" w:hint="cs"/>
          <w:color w:val="000000"/>
          <w:sz w:val="30"/>
          <w:szCs w:val="30"/>
          <w:rtl/>
        </w:rPr>
        <w:t xml:space="preserve"> بقره (2) 142 و 143</w:t>
      </w:r>
    </w:p>
    <w:p w:rsidR="00DA643A" w:rsidRDefault="00DA643A" w:rsidP="00DA643A">
      <w:pPr>
        <w:pStyle w:val="NormalWeb"/>
        <w:bidi/>
        <w:rPr>
          <w:rtl/>
        </w:rPr>
      </w:pPr>
      <w:r>
        <w:rPr>
          <w:rFonts w:ascii="Traditional Arabic" w:hAnsi="Traditional Arabic" w:cs="Traditional Arabic" w:hint="cs"/>
          <w:color w:val="006A0F"/>
          <w:sz w:val="30"/>
          <w:szCs w:val="30"/>
          <w:rtl/>
        </w:rPr>
        <w:t>وَ مِنْ حَيْثُ خَرَجْتَ فَوَلِّ وَجْهَكَ شَطْرَ الْمَسْجِدِ الْحَرامِ وَ حَيْثُ ما كُنْتُمْ فَوَلُّوا وُجُوهَكُمْ شَطْرَهُ لِئَلَّا يَكُونَ لِلنَّاسِ عَلَيْكُمْ حُجَّةٌ</w:t>
      </w:r>
      <w:r>
        <w:rPr>
          <w:rFonts w:ascii="Traditional Arabic" w:hAnsi="Traditional Arabic" w:cs="Traditional Arabic" w:hint="cs"/>
          <w:color w:val="000000"/>
          <w:sz w:val="30"/>
          <w:szCs w:val="30"/>
          <w:rtl/>
        </w:rPr>
        <w:t xml:space="preserve"> .... بقره (2) 150</w:t>
      </w:r>
    </w:p>
    <w:p w:rsidR="00DA643A" w:rsidRDefault="00DA643A" w:rsidP="00DA643A">
      <w:pPr>
        <w:pStyle w:val="NormalWeb"/>
        <w:bidi/>
        <w:rPr>
          <w:rtl/>
        </w:rPr>
      </w:pPr>
      <w:r>
        <w:rPr>
          <w:rFonts w:ascii="Traditional Arabic" w:hAnsi="Traditional Arabic" w:cs="Traditional Arabic" w:hint="cs"/>
          <w:color w:val="000000"/>
          <w:sz w:val="30"/>
          <w:szCs w:val="30"/>
          <w:rtl/>
        </w:rPr>
        <w:t>1309. شهادت علماى اهل كتاب در عصر بعثت، بر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لَسْتَ مُرْسَلًا قُلْ كَفى‏ بِاللَّهِ شَهِيداً بَيْنِي وَ بَيْنَكُمْ وَ مَنْ عِنْدَهُ عِلْمُ الْكِتابِ.</w:t>
      </w:r>
      <w:r>
        <w:rPr>
          <w:rStyle w:val="FootnoteReference"/>
          <w:rFonts w:ascii="Traditional Arabic" w:eastAsiaTheme="majorEastAsia" w:hAnsi="Traditional Arabic" w:cs="Traditional Arabic"/>
          <w:color w:val="000000"/>
          <w:sz w:val="30"/>
          <w:szCs w:val="30"/>
          <w:rtl/>
        </w:rPr>
        <w:footnoteReference w:id="434"/>
      </w:r>
      <w:r>
        <w:rPr>
          <w:rFonts w:ascii="Traditional Arabic" w:hAnsi="Traditional Arabic" w:cs="Traditional Arabic" w:hint="cs"/>
          <w:color w:val="000000"/>
          <w:sz w:val="30"/>
          <w:szCs w:val="30"/>
          <w:rtl/>
        </w:rPr>
        <w:t xml:space="preserve"> رعد (13) 43</w:t>
      </w:r>
    </w:p>
    <w:p w:rsidR="00DA643A" w:rsidRDefault="00DA643A" w:rsidP="00DA643A">
      <w:pPr>
        <w:pStyle w:val="NormalWeb"/>
        <w:bidi/>
        <w:rPr>
          <w:rtl/>
        </w:rPr>
      </w:pPr>
      <w:r>
        <w:rPr>
          <w:rFonts w:ascii="Traditional Arabic" w:hAnsi="Traditional Arabic" w:cs="Traditional Arabic" w:hint="cs"/>
          <w:color w:val="000000"/>
          <w:sz w:val="30"/>
          <w:szCs w:val="30"/>
          <w:rtl/>
        </w:rPr>
        <w:t>1310. استفاده نكردن از غذا، راه نرفتن در بازارها، داشتن گنج و باغ، نشانه‏هاى صدق و حقّانيّت پيامبر صلى الله عليه و آله از ديدگاه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 الَّذِينَ كَفَرُوا إِنْ هَذا إِلَّا إِفْكٌ افْتَراهُ وَ أَعانَهُ عَلَيْهِ قَوْمٌ آخَرُونَ فَقَدْ جاؤُ ظُلْماً وَ زُوراً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231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قالُوا أَساطِيرُ الْأَوَّلِينَ اكْتَتَبَها فَهِيَ تُمْلى‏ عَلَيْهِ بُكْرَةً وَ أَصِيلًا قُلْ أَنْزَلَهُ الَّذِي يَعْلَمُ السِّرَّ فِي السَّماواتِ وَ الْأَرْضِ إِنَّهُ كانَ غَفُوراً رَحِيماً وَ قالُوا ما لِهذَا الرَّسُولِ يَأْكُلُ الطَّعامَ وَ يَمْشِي فِي الْأَسْواقِ لَوْ لا أُنْزِلَ إِلَيْهِ مَلَكٌ فَيَكُونَ مَعَهُ نَذِيراً أَوْ يُلْقى‏ إِلَيْهِ كَنْزٌ أَوْ تَكُونُ لَهُ جَنَّةٌ يَأْكُلُ مِنْها وَ قالَ الظَّالِمُونَ إِنْ تَتَّبِعُونَ إِلَّا رَجُلًا مَسْحُوراً.</w:t>
      </w:r>
      <w:r>
        <w:rPr>
          <w:rFonts w:ascii="Traditional Arabic" w:hAnsi="Traditional Arabic" w:cs="Traditional Arabic" w:hint="cs"/>
          <w:color w:val="000000"/>
          <w:sz w:val="30"/>
          <w:szCs w:val="30"/>
          <w:rtl/>
        </w:rPr>
        <w:t xml:space="preserve"> فرقان (25) 4-/ 8</w:t>
      </w:r>
    </w:p>
    <w:p w:rsidR="00DA643A" w:rsidRDefault="00DA643A" w:rsidP="00DA643A">
      <w:pPr>
        <w:pStyle w:val="NormalWeb"/>
        <w:bidi/>
        <w:rPr>
          <w:rtl/>
        </w:rPr>
      </w:pPr>
      <w:r>
        <w:rPr>
          <w:rFonts w:ascii="Traditional Arabic" w:hAnsi="Traditional Arabic" w:cs="Traditional Arabic" w:hint="cs"/>
          <w:color w:val="000000"/>
          <w:sz w:val="30"/>
          <w:szCs w:val="30"/>
          <w:rtl/>
        </w:rPr>
        <w:t>1311. تلاش پيشوايان بنى‏قريظه، براى كتمان حقّانيّت رسالت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لَقُوا الَّذِينَ آمَنُوا قالُوا آمَنَّا وَ إِذا خَلا بَعْضُهُمْ إِلى‏ بَعْضٍ قالُوا أَ تُحَدِّثُونَهُمْ بِما فَتَحَ اللَّهُ عَلَيْكُمْ لِيُحَاجُّوكُمْ بِهِ عِنْدَ رَبِّكُمْ أَ فَلا تَعْقِلُونَ.</w:t>
      </w:r>
      <w:r>
        <w:rPr>
          <w:rStyle w:val="FootnoteReference"/>
          <w:rFonts w:ascii="Traditional Arabic" w:eastAsiaTheme="majorEastAsia" w:hAnsi="Traditional Arabic" w:cs="Traditional Arabic"/>
          <w:color w:val="000000"/>
          <w:sz w:val="30"/>
          <w:szCs w:val="30"/>
          <w:rtl/>
        </w:rPr>
        <w:footnoteReference w:id="435"/>
      </w:r>
      <w:r>
        <w:rPr>
          <w:rFonts w:ascii="Traditional Arabic" w:hAnsi="Traditional Arabic" w:cs="Traditional Arabic" w:hint="cs"/>
          <w:color w:val="000000"/>
          <w:sz w:val="30"/>
          <w:szCs w:val="30"/>
          <w:rtl/>
        </w:rPr>
        <w:t xml:space="preserve"> بقره (2) 76</w:t>
      </w:r>
    </w:p>
    <w:p w:rsidR="00DA643A" w:rsidRDefault="00DA643A" w:rsidP="00DA643A">
      <w:pPr>
        <w:pStyle w:val="NormalWeb"/>
        <w:bidi/>
        <w:rPr>
          <w:rtl/>
        </w:rPr>
      </w:pPr>
      <w:r>
        <w:rPr>
          <w:rFonts w:ascii="Traditional Arabic" w:hAnsi="Traditional Arabic" w:cs="Traditional Arabic" w:hint="cs"/>
          <w:color w:val="000000"/>
          <w:sz w:val="30"/>
          <w:szCs w:val="30"/>
          <w:rtl/>
        </w:rPr>
        <w:t>1312. نقش مؤثّر انديشه و خردمندى، در ره‏يابى به حقّانيّت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أَسَرُّوا النَّجْوَى الَّذِينَ ظَلَمُوا هَلْ هذا إِلَّا بَشَرٌ مِثْلُكُمْ أَ فَتَأْتُونَ السِّحْرَ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بَلْ قالُوا أَضْغاثُ أَحْلامٍ بَلِ افْتَراهُ بَلْ هُوَ شاعِرٌ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أَرْسَلْنا قَبْلَكَ إِلَّا رِجالًا نُوحِي إِلَيْهِمْ فَسْئَلُوا أَهْلَ الذِّكْرِ إِنْ كُنْتُمْ لا تَعْلَمُونَ‏ لَقَدْ أَنْزَلْنا إِلَيْكُمْ كِتاباً فِيهِ ذِكْرُكُمْ أَ فَلا تَعْقِلُونَ.</w:t>
      </w:r>
      <w:r>
        <w:rPr>
          <w:rStyle w:val="FootnoteReference"/>
          <w:rFonts w:ascii="Traditional Arabic" w:eastAsiaTheme="majorEastAsia" w:hAnsi="Traditional Arabic" w:cs="Traditional Arabic"/>
          <w:color w:val="000000"/>
          <w:sz w:val="30"/>
          <w:szCs w:val="30"/>
          <w:rtl/>
        </w:rPr>
        <w:footnoteReference w:id="436"/>
      </w:r>
      <w:r>
        <w:rPr>
          <w:rFonts w:ascii="Traditional Arabic" w:hAnsi="Traditional Arabic" w:cs="Traditional Arabic" w:hint="cs"/>
          <w:color w:val="000000"/>
          <w:sz w:val="30"/>
          <w:szCs w:val="30"/>
          <w:rtl/>
        </w:rPr>
        <w:t xml:space="preserve"> انبياء (21) 3 و 5 و 7 و 10</w:t>
      </w:r>
    </w:p>
    <w:p w:rsidR="00DA643A" w:rsidRDefault="00DA643A" w:rsidP="00DA643A">
      <w:pPr>
        <w:pStyle w:val="NormalWeb"/>
        <w:bidi/>
        <w:rPr>
          <w:rtl/>
        </w:rPr>
      </w:pPr>
      <w:r>
        <w:rPr>
          <w:rFonts w:ascii="Traditional Arabic" w:hAnsi="Traditional Arabic" w:cs="Traditional Arabic" w:hint="cs"/>
          <w:color w:val="000000"/>
          <w:sz w:val="30"/>
          <w:szCs w:val="30"/>
          <w:rtl/>
        </w:rPr>
        <w:t>1313. يهود و نصارا، خواهان سخن گفتن خداوند با آنان، درباره حقانيت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لا يَعْلَمُونَ لَوْ لا يُكَلِّمُنَا اللَّهُ أَوْ تَأْتِينا آيَةٌ كَذلِكَ قالَ الَّذِينَ مِنْ قَبْلِهِمْ مِثْلَ قَوْلِهِمْ تَشابَهَتْ قُلُوبُهُمْ قَدْ بَيَّنَّا الْآياتِ لِقَوْمٍ يُوقِنُونَ.</w:t>
      </w:r>
      <w:r>
        <w:rPr>
          <w:rStyle w:val="FootnoteReference"/>
          <w:rFonts w:ascii="Traditional Arabic" w:eastAsiaTheme="majorEastAsia" w:hAnsi="Traditional Arabic" w:cs="Traditional Arabic"/>
          <w:color w:val="000000"/>
          <w:sz w:val="30"/>
          <w:szCs w:val="30"/>
          <w:rtl/>
        </w:rPr>
        <w:footnoteReference w:id="437"/>
      </w:r>
      <w:r>
        <w:rPr>
          <w:rFonts w:ascii="Traditional Arabic" w:hAnsi="Traditional Arabic" w:cs="Traditional Arabic" w:hint="cs"/>
          <w:color w:val="000000"/>
          <w:sz w:val="30"/>
          <w:szCs w:val="30"/>
          <w:rtl/>
        </w:rPr>
        <w:t xml:space="preserve"> بقره (2) 118</w:t>
      </w:r>
    </w:p>
    <w:p w:rsidR="00DA643A" w:rsidRDefault="00DA643A" w:rsidP="00DA643A">
      <w:pPr>
        <w:pStyle w:val="NormalWeb"/>
        <w:bidi/>
        <w:rPr>
          <w:rtl/>
        </w:rPr>
      </w:pPr>
      <w:r>
        <w:rPr>
          <w:rFonts w:ascii="Traditional Arabic" w:hAnsi="Traditional Arabic" w:cs="Traditional Arabic" w:hint="cs"/>
          <w:color w:val="000000"/>
          <w:sz w:val="30"/>
          <w:szCs w:val="30"/>
          <w:rtl/>
        </w:rPr>
        <w:t>1314. بيان حقّانيّت پيامبراكرم صلى الله عليه و آله، امانتى الهى در دست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يَأْمُرُكُمْ أَنْ تُؤَدُّوا الْأَماناتِ إِلى‏ أَهْلِها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38"/>
      </w:r>
      <w:r>
        <w:rPr>
          <w:rFonts w:ascii="Traditional Arabic" w:hAnsi="Traditional Arabic" w:cs="Traditional Arabic" w:hint="cs"/>
          <w:color w:val="000000"/>
          <w:sz w:val="30"/>
          <w:szCs w:val="30"/>
          <w:rtl/>
        </w:rPr>
        <w:t xml:space="preserve"> نساء (4) 58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1315. كفرپيشگان عصر بعثت، خواستار معجزه‏اى جز قرآن، بر حقّانيّت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نُزِّلَ عَلَيْهِ آيَةٌ مِنْ رَبِّهِ‏</w:t>
      </w:r>
      <w:r>
        <w:rPr>
          <w:rFonts w:ascii="Traditional Arabic" w:hAnsi="Traditional Arabic" w:cs="Traditional Arabic" w:hint="cs"/>
          <w:color w:val="000000"/>
          <w:sz w:val="30"/>
          <w:szCs w:val="30"/>
          <w:rtl/>
        </w:rPr>
        <w:t xml:space="preserve"> .... انعام (6) 37</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لَوْ لا أُنْزِلَ عَلَيْهِ آيَةٌ مِنْ رَبِّهِ‏</w:t>
      </w:r>
      <w:r>
        <w:rPr>
          <w:rFonts w:ascii="Traditional Arabic" w:hAnsi="Traditional Arabic" w:cs="Traditional Arabic" w:hint="cs"/>
          <w:color w:val="000000"/>
          <w:sz w:val="30"/>
          <w:szCs w:val="30"/>
          <w:rtl/>
        </w:rPr>
        <w:t xml:space="preserve"> .... يونس (10) 20</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لَوْ لا أُنْزِلَ عَلَيْهِ آيَةٌ مِنْ رَبِّهِ‏</w:t>
      </w:r>
      <w:r>
        <w:rPr>
          <w:rFonts w:ascii="Traditional Arabic" w:hAnsi="Traditional Arabic" w:cs="Traditional Arabic" w:hint="cs"/>
          <w:color w:val="000000"/>
          <w:sz w:val="30"/>
          <w:szCs w:val="30"/>
          <w:rtl/>
        </w:rPr>
        <w:t xml:space="preserve"> .... رعد (13) 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232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قالُوا لَوْ لا يَأْتِينا بِآيَةٍ مِنْ رَبِّهِ‏</w:t>
      </w:r>
      <w:r>
        <w:rPr>
          <w:rFonts w:ascii="Traditional Arabic" w:hAnsi="Traditional Arabic" w:cs="Traditional Arabic" w:hint="cs"/>
          <w:color w:val="000000"/>
          <w:sz w:val="30"/>
          <w:szCs w:val="30"/>
          <w:rtl/>
        </w:rPr>
        <w:t xml:space="preserve"> .... طه (20) 133</w:t>
      </w:r>
    </w:p>
    <w:p w:rsidR="00DA643A" w:rsidRDefault="00DA643A" w:rsidP="00DA643A">
      <w:pPr>
        <w:pStyle w:val="NormalWeb"/>
        <w:bidi/>
        <w:rPr>
          <w:rtl/>
        </w:rPr>
      </w:pPr>
      <w:r>
        <w:rPr>
          <w:rFonts w:ascii="Traditional Arabic" w:hAnsi="Traditional Arabic" w:cs="Traditional Arabic" w:hint="cs"/>
          <w:color w:val="000000"/>
          <w:sz w:val="30"/>
          <w:szCs w:val="30"/>
          <w:rtl/>
        </w:rPr>
        <w:t>1316. گواه‏طلبى مشركان از پيامبر صلى الله عليه و آله، در تأييد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w:t>
      </w:r>
      <w:r>
        <w:rPr>
          <w:rFonts w:ascii="Traditional Arabic" w:hAnsi="Traditional Arabic" w:cs="Traditional Arabic" w:hint="cs"/>
          <w:color w:val="000000"/>
          <w:sz w:val="30"/>
          <w:szCs w:val="30"/>
          <w:rtl/>
        </w:rPr>
        <w:t xml:space="preserve"> .... انعام (6) 19</w:t>
      </w:r>
    </w:p>
    <w:p w:rsidR="00DA643A" w:rsidRDefault="00DA643A" w:rsidP="00DA643A">
      <w:pPr>
        <w:pStyle w:val="NormalWeb"/>
        <w:bidi/>
        <w:rPr>
          <w:rtl/>
        </w:rPr>
      </w:pPr>
      <w:r>
        <w:rPr>
          <w:rFonts w:ascii="Traditional Arabic" w:hAnsi="Traditional Arabic" w:cs="Traditional Arabic" w:hint="cs"/>
          <w:color w:val="000000"/>
          <w:sz w:val="30"/>
          <w:szCs w:val="30"/>
          <w:rtl/>
        </w:rPr>
        <w:t>1317. ارائه معجزه‏اى محسوس و قابل رؤيت، توقّع مشركان از پيامبراكرم صلى الله عليه و آله جهت اثبات درستى ادّعاى نبوّت و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أَوْ يُلْقى‏ إِلَيْهِ كَنْزٌ أَوْ تَكُونُ لَهُ جَنَّةٌ يَأْكُلُ مِنْها وَ قالَ الظَّالِمُونَ إِنْ تَتَّبِعُونَ إِلَّا رَجُلًا مَسْحُوراً.</w:t>
      </w:r>
      <w:r>
        <w:rPr>
          <w:rFonts w:ascii="Traditional Arabic" w:hAnsi="Traditional Arabic" w:cs="Traditional Arabic" w:hint="cs"/>
          <w:color w:val="000000"/>
          <w:sz w:val="30"/>
          <w:szCs w:val="30"/>
          <w:rtl/>
        </w:rPr>
        <w:t xml:space="preserve"> فرقان (25) 8</w:t>
      </w:r>
    </w:p>
    <w:p w:rsidR="00DA643A" w:rsidRDefault="00DA643A" w:rsidP="00DA643A">
      <w:pPr>
        <w:pStyle w:val="NormalWeb"/>
        <w:bidi/>
        <w:rPr>
          <w:rtl/>
        </w:rPr>
      </w:pPr>
      <w:r>
        <w:rPr>
          <w:rFonts w:ascii="Traditional Arabic" w:hAnsi="Traditional Arabic" w:cs="Traditional Arabic" w:hint="cs"/>
          <w:color w:val="000000"/>
          <w:sz w:val="30"/>
          <w:szCs w:val="30"/>
          <w:rtl/>
        </w:rPr>
        <w:t>1318. حقّانيّت پيامبر صلى الله عليه و آله و ارتباط او با وحى، امرى ثابت شده براى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يَحْذَرُ الْمُنافِقُونَ أَنْ تُنَزَّلَ عَلَيْهِمْ سُورَةٌ تُنَبِّئُهُمْ بِما فِي قُلُوبِهِمْ‏</w:t>
      </w:r>
      <w:r>
        <w:rPr>
          <w:rFonts w:ascii="Traditional Arabic" w:hAnsi="Traditional Arabic" w:cs="Traditional Arabic" w:hint="cs"/>
          <w:color w:val="000000"/>
          <w:sz w:val="30"/>
          <w:szCs w:val="30"/>
          <w:rtl/>
        </w:rPr>
        <w:t xml:space="preserve"> .... توبه (9) 64</w:t>
      </w:r>
    </w:p>
    <w:p w:rsidR="00DA643A" w:rsidRDefault="00DA643A" w:rsidP="00DA643A">
      <w:pPr>
        <w:pStyle w:val="NormalWeb"/>
        <w:bidi/>
        <w:rPr>
          <w:rtl/>
        </w:rPr>
      </w:pPr>
      <w:r>
        <w:rPr>
          <w:rFonts w:ascii="Traditional Arabic" w:hAnsi="Traditional Arabic" w:cs="Traditional Arabic" w:hint="cs"/>
          <w:color w:val="000000"/>
          <w:sz w:val="30"/>
          <w:szCs w:val="30"/>
          <w:rtl/>
        </w:rPr>
        <w:t>1319. نازل نشدن عذاب الهى، به علت اهانتهاى منافقان و يهوديان به آنان، دليل عدم حقانيت پيامبر اكرم صلى الله عليه و آله در نظر آنان:</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نُهُوا عَنِ النَّجْوى‏ ثُمَّ يَعُودُونَ لِما نُهُوا عَنْهُ وَ يَتَناجَوْنَ بِالْإِثْمِ وَ الْعُدْوانِ وَ مَعْصِيَةِ الرَّسُولِ وَ إِذا جاؤُكَ حَيَّوْكَ بِما لَمْ يُحَيِّكَ بِهِ اللَّهُ وَ يَقُولُونَ فِي أَنْفُسِهِمْ لَوْ لا يُعَذِّبُنَا اللَّهُ بِما نَقُولُ‏</w:t>
      </w:r>
      <w:r>
        <w:rPr>
          <w:rFonts w:ascii="Traditional Arabic" w:hAnsi="Traditional Arabic" w:cs="Traditional Arabic" w:hint="cs"/>
          <w:color w:val="000000"/>
          <w:sz w:val="30"/>
          <w:szCs w:val="30"/>
          <w:rtl/>
        </w:rPr>
        <w:t xml:space="preserve"> .... مجادله (58) 8</w:t>
      </w:r>
    </w:p>
    <w:p w:rsidR="00DA643A" w:rsidRDefault="00DA643A" w:rsidP="00DA643A">
      <w:pPr>
        <w:pStyle w:val="NormalWeb"/>
        <w:bidi/>
        <w:rPr>
          <w:rtl/>
        </w:rPr>
      </w:pPr>
      <w:r>
        <w:rPr>
          <w:rFonts w:ascii="Traditional Arabic" w:hAnsi="Traditional Arabic" w:cs="Traditional Arabic" w:hint="cs"/>
          <w:color w:val="000000"/>
          <w:sz w:val="30"/>
          <w:szCs w:val="30"/>
          <w:rtl/>
        </w:rPr>
        <w:t>1320. اطمينان يهوديان عصر بعثت، به حقانيت پيامبراكرم صلى الله عليه و آله و انطباق علايم پيامبر موجود در كتاب آسمانى آنان،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لَقُوا الَّذِينَ آمَنُوا قالُوا آمَنَّا وَ إِذا خَلا بَعْضُهُمْ إِلى‏ بَعْضٍ قالُوا أَ تُحَدِّثُونَهُمْ بِما فَتَحَ اللَّهُ عَلَيْكُمْ لِيُحَاجُّوكُمْ بِهِ عِنْدَ رَبِّكُمْ أَ فَلا تَعْقِلُونَ.</w:t>
      </w:r>
      <w:r>
        <w:rPr>
          <w:rFonts w:ascii="Traditional Arabic" w:hAnsi="Traditional Arabic" w:cs="Traditional Arabic" w:hint="cs"/>
          <w:color w:val="000000"/>
          <w:sz w:val="30"/>
          <w:szCs w:val="30"/>
          <w:rtl/>
        </w:rPr>
        <w:t xml:space="preserve"> بقره (2) 76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الَّذِينَ يَكْتُمُونَ ما أَنْزَلْنا مِنَ الْبَيِّناتِ وَ الْهُدى‏ مِنْ بَعْدِ ما بَيَّنَّاهُ لِلنَّاسِ فِي الْكِتابِ أُولئِكَ يَلْعَنُهُمُ اللَّهُ وَ يَلْعَنُهُمُ اللَّاعِنُونَ.</w:t>
      </w:r>
      <w:r>
        <w:rPr>
          <w:rFonts w:ascii="Traditional Arabic" w:hAnsi="Traditional Arabic" w:cs="Traditional Arabic" w:hint="cs"/>
          <w:color w:val="000000"/>
          <w:sz w:val="30"/>
          <w:szCs w:val="30"/>
          <w:rtl/>
        </w:rPr>
        <w:t xml:space="preserve"> بقره (2) 159</w:t>
      </w:r>
    </w:p>
    <w:p w:rsidR="00DA643A" w:rsidRDefault="00DA643A" w:rsidP="00DA643A">
      <w:pPr>
        <w:pStyle w:val="NormalWeb"/>
        <w:bidi/>
        <w:rPr>
          <w:rtl/>
        </w:rPr>
      </w:pPr>
      <w:r>
        <w:rPr>
          <w:rFonts w:ascii="Traditional Arabic" w:hAnsi="Traditional Arabic" w:cs="Traditional Arabic" w:hint="cs"/>
          <w:color w:val="465BFF"/>
          <w:sz w:val="30"/>
          <w:szCs w:val="30"/>
          <w:rtl/>
        </w:rPr>
        <w:t>آگاهان به حقّانيّت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1321. لجاجت كفّار و مقابله آنها با پيامبراكرم صلى الله عليه و آله، در عين آگاهى از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 وَ لكِنَّ الظَّالِمِينَ بِآياتِ اللَّهِ يَجْحَدُونَ.</w:t>
      </w:r>
      <w:r>
        <w:rPr>
          <w:rFonts w:ascii="Traditional Arabic" w:hAnsi="Traditional Arabic" w:cs="Traditional Arabic" w:hint="cs"/>
          <w:color w:val="000000"/>
          <w:sz w:val="30"/>
          <w:szCs w:val="30"/>
          <w:rtl/>
        </w:rPr>
        <w:t xml:space="preserve"> انعام (6) 33</w:t>
      </w:r>
    </w:p>
    <w:p w:rsidR="00DA643A" w:rsidRDefault="00DA643A" w:rsidP="00DA643A">
      <w:pPr>
        <w:pStyle w:val="NormalWeb"/>
        <w:bidi/>
        <w:rPr>
          <w:rtl/>
        </w:rPr>
      </w:pPr>
      <w:r>
        <w:rPr>
          <w:rFonts w:ascii="Traditional Arabic" w:hAnsi="Traditional Arabic" w:cs="Traditional Arabic" w:hint="cs"/>
          <w:color w:val="465BFF"/>
          <w:sz w:val="30"/>
          <w:szCs w:val="30"/>
          <w:rtl/>
        </w:rPr>
        <w:t>1. احبار</w:t>
      </w:r>
    </w:p>
    <w:p w:rsidR="00DA643A" w:rsidRDefault="00DA643A" w:rsidP="00DA643A">
      <w:pPr>
        <w:pStyle w:val="NormalWeb"/>
        <w:bidi/>
        <w:rPr>
          <w:rtl/>
        </w:rPr>
      </w:pPr>
      <w:r>
        <w:rPr>
          <w:rFonts w:ascii="Traditional Arabic" w:hAnsi="Traditional Arabic" w:cs="Traditional Arabic" w:hint="cs"/>
          <w:color w:val="000000"/>
          <w:sz w:val="30"/>
          <w:szCs w:val="30"/>
          <w:rtl/>
        </w:rPr>
        <w:t>1322. آگاهى علماى بنى‏اسرائيل، از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يَكُنْ لَهُمْ آيَةً أَنْ يَعْلَمَهُ عُلَماءُ بَنِي إِسْرائِيلَ.</w:t>
      </w:r>
      <w:r>
        <w:rPr>
          <w:rStyle w:val="FootnoteReference"/>
          <w:rFonts w:ascii="Traditional Arabic" w:eastAsiaTheme="majorEastAsia" w:hAnsi="Traditional Arabic" w:cs="Traditional Arabic"/>
          <w:color w:val="000000"/>
          <w:sz w:val="30"/>
          <w:szCs w:val="30"/>
          <w:rtl/>
        </w:rPr>
        <w:footnoteReference w:id="439"/>
      </w:r>
      <w:r>
        <w:rPr>
          <w:rFonts w:ascii="Traditional Arabic" w:hAnsi="Traditional Arabic" w:cs="Traditional Arabic" w:hint="cs"/>
          <w:color w:val="000000"/>
          <w:sz w:val="30"/>
          <w:szCs w:val="30"/>
          <w:rtl/>
        </w:rPr>
        <w:t xml:space="preserve"> شعراء (26) 197</w:t>
      </w:r>
    </w:p>
    <w:p w:rsidR="00DA643A" w:rsidRDefault="00DA643A" w:rsidP="00DA643A">
      <w:pPr>
        <w:pStyle w:val="NormalWeb"/>
        <w:bidi/>
        <w:rPr>
          <w:rtl/>
        </w:rPr>
      </w:pPr>
      <w:r>
        <w:rPr>
          <w:rFonts w:ascii="Traditional Arabic" w:hAnsi="Traditional Arabic" w:cs="Traditional Arabic" w:hint="cs"/>
          <w:color w:val="465BFF"/>
          <w:sz w:val="30"/>
          <w:szCs w:val="30"/>
          <w:rtl/>
        </w:rPr>
        <w:t>2. عالمان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t>1323. آگاهى اهل‏كتاب، از حقّانيّت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233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اخْتَلَفَ الَّذِينَ أُوتُوا الْكِتابَ إِلَّا مِنْ بَعْدِ ما جاءَهُمُ الْعِلْمُ بَغْياً بَيْنَهُمْ‏</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440"/>
      </w:r>
      <w:r>
        <w:rPr>
          <w:rFonts w:ascii="Traditional Arabic" w:hAnsi="Traditional Arabic" w:cs="Traditional Arabic" w:hint="cs"/>
          <w:color w:val="000000"/>
          <w:sz w:val="30"/>
          <w:szCs w:val="30"/>
          <w:rtl/>
        </w:rPr>
        <w:t xml:space="preserve"> آل‏عمران (3) 19</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لِمَ تَكْفُرُونَ بِآياتِ اللَّهِ وَ أَنْتُمْ تَشْهَدُونَ‏ يا أَهْلَ الْكِتابِ لِمَ تَلْبِسُونَ الْحَقَّ بِالْباطِلِ وَ تَكْتُمُونَ الْحَقَّ وَ أَنْتُمْ تَعْلَمُونَ.</w:t>
      </w:r>
      <w:r>
        <w:rPr>
          <w:rFonts w:ascii="Traditional Arabic" w:hAnsi="Traditional Arabic" w:cs="Traditional Arabic" w:hint="cs"/>
          <w:color w:val="000000"/>
          <w:sz w:val="30"/>
          <w:szCs w:val="30"/>
          <w:rtl/>
        </w:rPr>
        <w:t xml:space="preserve"> آل‏عمران (3) 70 و 71</w:t>
      </w:r>
    </w:p>
    <w:p w:rsidR="00DA643A" w:rsidRDefault="00DA643A" w:rsidP="00DA643A">
      <w:pPr>
        <w:pStyle w:val="NormalWeb"/>
        <w:bidi/>
        <w:rPr>
          <w:rtl/>
        </w:rPr>
      </w:pPr>
      <w:r>
        <w:rPr>
          <w:rFonts w:ascii="Traditional Arabic" w:hAnsi="Traditional Arabic" w:cs="Traditional Arabic" w:hint="cs"/>
          <w:color w:val="006A0F"/>
          <w:sz w:val="30"/>
          <w:szCs w:val="30"/>
          <w:rtl/>
        </w:rPr>
        <w:t>كَيْفَ يَهْدِي اللَّهُ قَوْماً كَفَرُوا بَعْدَ إِيمانِهِمْ وَ شَهِدُوا أَنَّ الرَّسُولَ حَقٌّ وَ جاءَهُمُ الْبَيِّناتُ‏</w:t>
      </w:r>
      <w:r>
        <w:rPr>
          <w:rFonts w:ascii="Traditional Arabic" w:hAnsi="Traditional Arabic" w:cs="Traditional Arabic" w:hint="cs"/>
          <w:color w:val="000000"/>
          <w:sz w:val="30"/>
          <w:szCs w:val="30"/>
          <w:rtl/>
        </w:rPr>
        <w:t xml:space="preserve"> .... آل‏عمران (3) 86</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الَّذِينَ آتَيْناهُمُ الْكِتابَ يَعْلَمُونَ أَنَّهُ مُنَزَّلٌ مِنْ رَبِّكَ بِالْحَقِّ فَلا تَكُونَنَّ مِنَ الْمُمْتَرِينَ.</w:t>
      </w:r>
      <w:r>
        <w:rPr>
          <w:rFonts w:ascii="Traditional Arabic" w:hAnsi="Traditional Arabic" w:cs="Traditional Arabic" w:hint="cs"/>
          <w:color w:val="000000"/>
          <w:sz w:val="30"/>
          <w:szCs w:val="30"/>
          <w:rtl/>
        </w:rPr>
        <w:t xml:space="preserve"> انعام (6) 114</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 فَالَّذِينَ آمَنُوا بِهِ وَ عَزَّرُوهُ وَ نَصَرُوهُ وَ اتَّبَعُوا النُّورَ الَّذِي أُنْزِلَ مَعَهُ أُولئِكَ هُمُ الْمُفْلِحُونَ.</w:t>
      </w:r>
      <w:r>
        <w:rPr>
          <w:rFonts w:ascii="Traditional Arabic" w:hAnsi="Traditional Arabic" w:cs="Traditional Arabic" w:hint="cs"/>
          <w:color w:val="000000"/>
          <w:sz w:val="30"/>
          <w:szCs w:val="30"/>
          <w:rtl/>
        </w:rPr>
        <w:t xml:space="preserve"> اعراف (7) 157</w:t>
      </w:r>
    </w:p>
    <w:p w:rsidR="00DA643A" w:rsidRDefault="00DA643A" w:rsidP="00DA643A">
      <w:pPr>
        <w:pStyle w:val="NormalWeb"/>
        <w:bidi/>
        <w:rPr>
          <w:rtl/>
        </w:rPr>
      </w:pPr>
      <w:r>
        <w:rPr>
          <w:rFonts w:ascii="Traditional Arabic" w:hAnsi="Traditional Arabic" w:cs="Traditional Arabic" w:hint="cs"/>
          <w:color w:val="006A0F"/>
          <w:sz w:val="30"/>
          <w:szCs w:val="30"/>
          <w:rtl/>
        </w:rPr>
        <w:t>وَ ما تَفَرَّقَ الَّذِينَ أُوتُوا الْكِتابَ إِلَّا مِنْ بَعْدِ ما جاءَتْهُمُ الْبَيِّنَةُ.</w:t>
      </w:r>
      <w:r>
        <w:rPr>
          <w:rFonts w:ascii="Traditional Arabic" w:hAnsi="Traditional Arabic" w:cs="Traditional Arabic" w:hint="cs"/>
          <w:color w:val="000000"/>
          <w:sz w:val="30"/>
          <w:szCs w:val="30"/>
          <w:rtl/>
        </w:rPr>
        <w:t xml:space="preserve"> بيّنه (98) 4</w:t>
      </w:r>
    </w:p>
    <w:p w:rsidR="00DA643A" w:rsidRDefault="00DA643A" w:rsidP="00DA643A">
      <w:pPr>
        <w:pStyle w:val="NormalWeb"/>
        <w:bidi/>
        <w:rPr>
          <w:rtl/>
        </w:rPr>
      </w:pPr>
      <w:r>
        <w:rPr>
          <w:rFonts w:ascii="Traditional Arabic" w:hAnsi="Traditional Arabic" w:cs="Traditional Arabic" w:hint="cs"/>
          <w:color w:val="000000"/>
          <w:sz w:val="30"/>
          <w:szCs w:val="30"/>
          <w:rtl/>
        </w:rPr>
        <w:t>1324. مجادله عالمان اهل‏كتاب با پيامبر اكرم صلى الله عليه و آله، به رغم آگاهى آنان به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الدِّينَ عِنْدَ اللَّهِ الْإِسْلامُ وَ مَا اخْتَلَفَ الَّذِينَ أُوتُوا الْكِتابَ إِلَّا مِنْ بَعْدِ ما جاءَهُمُ الْعِلْمُ‏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حَاجُّوكَ فَقُلْ‏</w:t>
      </w:r>
      <w:r>
        <w:rPr>
          <w:rFonts w:ascii="Traditional Arabic" w:hAnsi="Traditional Arabic" w:cs="Traditional Arabic" w:hint="cs"/>
          <w:color w:val="000000"/>
          <w:sz w:val="30"/>
          <w:szCs w:val="30"/>
          <w:rtl/>
        </w:rPr>
        <w:t xml:space="preserve"> .... آل‏عمران (3) 19 و 20</w:t>
      </w:r>
    </w:p>
    <w:p w:rsidR="00DA643A" w:rsidRDefault="00DA643A" w:rsidP="00DA643A">
      <w:pPr>
        <w:pStyle w:val="NormalWeb"/>
        <w:bidi/>
        <w:rPr>
          <w:rtl/>
        </w:rPr>
      </w:pPr>
      <w:r>
        <w:rPr>
          <w:rFonts w:ascii="Traditional Arabic" w:hAnsi="Traditional Arabic" w:cs="Traditional Arabic" w:hint="cs"/>
          <w:color w:val="465BFF"/>
          <w:sz w:val="30"/>
          <w:szCs w:val="30"/>
          <w:rtl/>
        </w:rPr>
        <w:t>3. جنّ‏</w:t>
      </w:r>
    </w:p>
    <w:p w:rsidR="00DA643A" w:rsidRDefault="00DA643A" w:rsidP="00DA643A">
      <w:pPr>
        <w:pStyle w:val="NormalWeb"/>
        <w:bidi/>
        <w:rPr>
          <w:rtl/>
        </w:rPr>
      </w:pPr>
      <w:r>
        <w:rPr>
          <w:rFonts w:ascii="Traditional Arabic" w:hAnsi="Traditional Arabic" w:cs="Traditional Arabic" w:hint="cs"/>
          <w:color w:val="000000"/>
          <w:sz w:val="30"/>
          <w:szCs w:val="30"/>
          <w:rtl/>
        </w:rPr>
        <w:t>1325. آگاهى جنّيان به حقّانيّت رسالت پيامبر اكرم صلى الله عليه و آله، با استماع كلام وحى:</w:t>
      </w:r>
    </w:p>
    <w:p w:rsidR="00DA643A" w:rsidRDefault="00DA643A" w:rsidP="00DA643A">
      <w:pPr>
        <w:pStyle w:val="NormalWeb"/>
        <w:bidi/>
        <w:rPr>
          <w:rtl/>
        </w:rPr>
      </w:pPr>
      <w:r>
        <w:rPr>
          <w:rFonts w:ascii="Traditional Arabic" w:hAnsi="Traditional Arabic" w:cs="Traditional Arabic" w:hint="cs"/>
          <w:color w:val="006A0F"/>
          <w:sz w:val="30"/>
          <w:szCs w:val="30"/>
          <w:rtl/>
        </w:rPr>
        <w:t>وَ إِذْ صَرَفْنا إِلَيْكَ نَفَراً مِنَ الْجِنِّ يَسْتَمِعُونَ الْقُرْآنَ فَلَمَّا حَضَرُوهُ قالُوا أَنْصِتُوا فَلَمَّا قُضِيَ وَلَّوْا إِلى‏ قَوْمِهِمْ مُنْذِرِينَ‏ قالُوا يا قَوْمَنا إِنَّا سَمِعْنا كِتاباً أُنْزِلَ مِنْ بَعْدِ مُوسى‏ مُصَدِّقاً لِما بَيْنَ يَدَيْهِ يَهْدِي إِلَى الْحَقِّ وَ إِلى‏ طَرِيقٍ مُسْتَقِيمٍ.</w:t>
      </w:r>
      <w:r>
        <w:rPr>
          <w:rFonts w:ascii="Traditional Arabic" w:hAnsi="Traditional Arabic" w:cs="Traditional Arabic" w:hint="cs"/>
          <w:color w:val="000000"/>
          <w:sz w:val="30"/>
          <w:szCs w:val="30"/>
          <w:rtl/>
        </w:rPr>
        <w:t xml:space="preserve"> احقاف (46) 29 و 30</w:t>
      </w:r>
    </w:p>
    <w:p w:rsidR="00DA643A" w:rsidRDefault="00DA643A" w:rsidP="00DA643A">
      <w:pPr>
        <w:pStyle w:val="NormalWeb"/>
        <w:bidi/>
        <w:rPr>
          <w:rtl/>
        </w:rPr>
      </w:pPr>
      <w:r>
        <w:rPr>
          <w:rFonts w:ascii="Traditional Arabic" w:hAnsi="Traditional Arabic" w:cs="Traditional Arabic" w:hint="cs"/>
          <w:color w:val="006A0F"/>
          <w:sz w:val="30"/>
          <w:szCs w:val="30"/>
          <w:rtl/>
        </w:rPr>
        <w:t>قُلْ أُوحِيَ إِلَيَّ أَنَّهُ اسْتَمَعَ نَفَرٌ مِنَ الْجِنِّ فَقالُوا إِنَّا سَمِعْنا قُرْآناً عَجَباً يَهْدِي إِلَى الرُّشْدِ فَآمَنَّا بِهِ وَ لَنْ نُشْرِكَ بِرَبِّنا أَحَداً وَ أَنَّهُ تَعالى‏ جَدُّ رَبِّنا مَا اتَّخَذَ صاحِبَةً وَ لا وَلَداً.</w:t>
      </w:r>
      <w:r>
        <w:rPr>
          <w:rFonts w:ascii="Traditional Arabic" w:hAnsi="Traditional Arabic" w:cs="Traditional Arabic" w:hint="cs"/>
          <w:color w:val="000000"/>
          <w:sz w:val="30"/>
          <w:szCs w:val="30"/>
          <w:rtl/>
        </w:rPr>
        <w:t xml:space="preserve"> جنّ (72) 1-/ 3</w:t>
      </w:r>
    </w:p>
    <w:p w:rsidR="00DA643A" w:rsidRDefault="00DA643A" w:rsidP="00DA643A">
      <w:pPr>
        <w:pStyle w:val="NormalWeb"/>
        <w:bidi/>
        <w:rPr>
          <w:rtl/>
        </w:rPr>
      </w:pPr>
      <w:r>
        <w:rPr>
          <w:rFonts w:ascii="Traditional Arabic" w:hAnsi="Traditional Arabic" w:cs="Traditional Arabic" w:hint="cs"/>
          <w:color w:val="006A0F"/>
          <w:sz w:val="30"/>
          <w:szCs w:val="30"/>
          <w:rtl/>
        </w:rPr>
        <w:t>وَ أَنَّهُ لَمَّا قامَ عَبْدُ اللَّهِ يَدْعُوهُ كادُوا يَكُونُونَ عَلَيْهِ لِبَداً.</w:t>
      </w:r>
      <w:r>
        <w:rPr>
          <w:rStyle w:val="FootnoteReference"/>
          <w:rFonts w:ascii="Traditional Arabic" w:eastAsiaTheme="majorEastAsia" w:hAnsi="Traditional Arabic" w:cs="Traditional Arabic"/>
          <w:color w:val="000000"/>
          <w:sz w:val="30"/>
          <w:szCs w:val="30"/>
          <w:rtl/>
        </w:rPr>
        <w:footnoteReference w:id="441"/>
      </w:r>
      <w:r>
        <w:rPr>
          <w:rFonts w:ascii="Traditional Arabic" w:hAnsi="Traditional Arabic" w:cs="Traditional Arabic" w:hint="cs"/>
          <w:color w:val="000000"/>
          <w:sz w:val="30"/>
          <w:szCs w:val="30"/>
          <w:rtl/>
        </w:rPr>
        <w:t xml:space="preserve"> جنّ (72) 19</w:t>
      </w:r>
    </w:p>
    <w:p w:rsidR="00DA643A" w:rsidRDefault="00DA643A" w:rsidP="00DA643A">
      <w:pPr>
        <w:pStyle w:val="NormalWeb"/>
        <w:bidi/>
        <w:rPr>
          <w:rtl/>
        </w:rPr>
      </w:pPr>
      <w:r>
        <w:rPr>
          <w:rFonts w:ascii="Traditional Arabic" w:hAnsi="Traditional Arabic" w:cs="Traditional Arabic" w:hint="cs"/>
          <w:color w:val="465BFF"/>
          <w:sz w:val="30"/>
          <w:szCs w:val="30"/>
          <w:rtl/>
        </w:rPr>
        <w:t>4. مرتدّان‏</w:t>
      </w:r>
    </w:p>
    <w:p w:rsidR="00DA643A" w:rsidRDefault="00DA643A" w:rsidP="00DA643A">
      <w:pPr>
        <w:pStyle w:val="NormalWeb"/>
        <w:bidi/>
        <w:rPr>
          <w:rtl/>
        </w:rPr>
      </w:pPr>
      <w:r>
        <w:rPr>
          <w:rFonts w:ascii="Traditional Arabic" w:hAnsi="Traditional Arabic" w:cs="Traditional Arabic" w:hint="cs"/>
          <w:color w:val="000000"/>
          <w:sz w:val="30"/>
          <w:szCs w:val="30"/>
          <w:rtl/>
        </w:rPr>
        <w:t>1326. آگاهى اهل ارتداد بر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كَيْفَ يَهْدِي اللَّهُ قَوْماً كَفَرُوا بَعْدَ إِيمانِهِمْ وَ شَهِدُوا أَنَّ الرَّسُولَ حَقٌّ وَ جاءَهُمُ الْبَيِّناتُ‏</w:t>
      </w:r>
      <w:r>
        <w:rPr>
          <w:rFonts w:ascii="Traditional Arabic" w:hAnsi="Traditional Arabic" w:cs="Traditional Arabic" w:hint="cs"/>
          <w:color w:val="000000"/>
          <w:sz w:val="30"/>
          <w:szCs w:val="30"/>
          <w:rtl/>
        </w:rPr>
        <w:t xml:space="preserve"> .... آل‏عمران (3) 86</w:t>
      </w:r>
    </w:p>
    <w:p w:rsidR="00DA643A" w:rsidRDefault="00DA643A" w:rsidP="00DA643A">
      <w:pPr>
        <w:pStyle w:val="NormalWeb"/>
        <w:bidi/>
        <w:rPr>
          <w:rtl/>
        </w:rPr>
      </w:pPr>
      <w:r>
        <w:rPr>
          <w:rFonts w:ascii="Traditional Arabic" w:hAnsi="Traditional Arabic" w:cs="Traditional Arabic" w:hint="cs"/>
          <w:color w:val="465BFF"/>
          <w:sz w:val="30"/>
          <w:szCs w:val="30"/>
          <w:rtl/>
        </w:rPr>
        <w:t>اعتراف به حقّانيّت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234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1327. اعتراف بنى‏قريظه، به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لَقُوا الَّذِينَ آمَنُوا قالُوا آمَنَّا وَ إِذا خَلا بَعْضُهُمْ إِلى‏ بَعْضٍ قالُوا أَ تُحَدِّثُونَهُمْ بِما فَتَحَ اللَّهُ عَلَيْكُمْ‏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42"/>
      </w:r>
      <w:r>
        <w:rPr>
          <w:rFonts w:ascii="Traditional Arabic" w:hAnsi="Traditional Arabic" w:cs="Traditional Arabic" w:hint="cs"/>
          <w:color w:val="000000"/>
          <w:sz w:val="30"/>
          <w:szCs w:val="30"/>
          <w:rtl/>
        </w:rPr>
        <w:t xml:space="preserve"> بقره (2) 76</w:t>
      </w:r>
    </w:p>
    <w:p w:rsidR="00DA643A" w:rsidRDefault="00DA643A" w:rsidP="00DA643A">
      <w:pPr>
        <w:pStyle w:val="NormalWeb"/>
        <w:bidi/>
        <w:rPr>
          <w:rtl/>
        </w:rPr>
      </w:pPr>
      <w:r>
        <w:rPr>
          <w:rFonts w:ascii="Traditional Arabic" w:hAnsi="Traditional Arabic" w:cs="Traditional Arabic" w:hint="cs"/>
          <w:color w:val="000000"/>
          <w:sz w:val="30"/>
          <w:szCs w:val="30"/>
          <w:rtl/>
        </w:rPr>
        <w:t>1328. اعتراف نصارا به حقّانيّت محمّد صلى الله عليه و آله، سبب برخوردارى آنان از بهشت جاودان: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لَتَجِدَنَّ أَقْرَبَهُمْ مَوَدَّةً لِلَّذِينَ آمَنُوا الَّذِينَ قالُوا إِنَّا نَصارى‏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يَقُولُونَ رَبَّنا آمَنَّا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لَنا لا نُؤْمِنُ بِاللَّهِ وَ ما جاءَنا مِنَ الْحَقِ‏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فَأَثابَهُمُ اللَّهُ بِما قالُوا جَنَّاتٍ تَجْرِي مِنْ تَحْتِهَا الْأَنْهارُ خالِدِينَ فِيها وَ ذلِكَ جَزاءُ الْمُحْسِنِينَ.</w:t>
      </w:r>
      <w:r>
        <w:rPr>
          <w:rFonts w:ascii="Traditional Arabic" w:hAnsi="Traditional Arabic" w:cs="Traditional Arabic" w:hint="cs"/>
          <w:color w:val="000000"/>
          <w:sz w:val="30"/>
          <w:szCs w:val="30"/>
          <w:rtl/>
        </w:rPr>
        <w:t xml:space="preserve"> مائده (5) 82-/ 85</w:t>
      </w:r>
    </w:p>
    <w:p w:rsidR="00DA643A" w:rsidRDefault="00DA643A" w:rsidP="00DA643A">
      <w:pPr>
        <w:pStyle w:val="NormalWeb"/>
        <w:bidi/>
        <w:rPr>
          <w:rtl/>
        </w:rPr>
      </w:pPr>
      <w:r>
        <w:rPr>
          <w:rFonts w:ascii="Traditional Arabic" w:hAnsi="Traditional Arabic" w:cs="Traditional Arabic" w:hint="cs"/>
          <w:color w:val="000000"/>
          <w:sz w:val="30"/>
          <w:szCs w:val="30"/>
          <w:rtl/>
        </w:rPr>
        <w:t>1329. اعتراف عوام يهود در حضور مسلمانان به حقّانيّت محمّد صلى الله عليه و آله و انطباق نشانه‏هاى پيامبر موعود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لَقُوا الَّذِينَ آمَنُوا قالُوا آمَنَّا وَ إِذا خَلا بَعْضُهُمْ إِلى‏ بَعْضٍ قالُوا أَ تُحَدِّثُونَهُمْ بِما فَتَحَ اللَّهُ عَلَيْكُمْ لِيُحَاجُّوكُمْ بِهِ عِنْدَ رَبِّكُمْ أَ فَلا تَعْقِلُونَ.</w:t>
      </w:r>
      <w:r>
        <w:rPr>
          <w:rStyle w:val="FootnoteReference"/>
          <w:rFonts w:ascii="Traditional Arabic" w:eastAsiaTheme="majorEastAsia" w:hAnsi="Traditional Arabic" w:cs="Traditional Arabic"/>
          <w:color w:val="000000"/>
          <w:sz w:val="30"/>
          <w:szCs w:val="30"/>
          <w:rtl/>
        </w:rPr>
        <w:footnoteReference w:id="443"/>
      </w:r>
      <w:r>
        <w:rPr>
          <w:rFonts w:ascii="Traditional Arabic" w:hAnsi="Traditional Arabic" w:cs="Traditional Arabic" w:hint="cs"/>
          <w:color w:val="000000"/>
          <w:sz w:val="30"/>
          <w:szCs w:val="30"/>
          <w:rtl/>
        </w:rPr>
        <w:t xml:space="preserve"> بقره (2) 76</w:t>
      </w:r>
    </w:p>
    <w:p w:rsidR="00DA643A" w:rsidRDefault="00DA643A" w:rsidP="00DA643A">
      <w:pPr>
        <w:pStyle w:val="NormalWeb"/>
        <w:bidi/>
        <w:rPr>
          <w:rtl/>
        </w:rPr>
      </w:pPr>
      <w:r>
        <w:rPr>
          <w:rFonts w:ascii="Traditional Arabic" w:hAnsi="Traditional Arabic" w:cs="Traditional Arabic" w:hint="cs"/>
          <w:color w:val="000000"/>
          <w:sz w:val="30"/>
          <w:szCs w:val="30"/>
          <w:rtl/>
        </w:rPr>
        <w:t>1330. اقرار يهود به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لَقُوا الَّذِينَ آمَنُوا قالُوا آمَنَّا وَ إِذا خَلا بَعْضُهُمْ إِلى‏ بَعْضٍ قالُوا أَ تُحَدِّثُونَهُمْ بِما فَتَحَ اللَّهُ عَلَيْكُمْ لِيُحَاجُّوكُمْ بِهِ عِنْدَ رَبِّكُمْ أَ فَلا تَعْقِلُونَ.</w:t>
      </w:r>
      <w:r>
        <w:rPr>
          <w:rFonts w:ascii="Traditional Arabic" w:hAnsi="Traditional Arabic" w:cs="Traditional Arabic" w:hint="cs"/>
          <w:color w:val="000000"/>
          <w:sz w:val="30"/>
          <w:szCs w:val="30"/>
          <w:rtl/>
        </w:rPr>
        <w:t xml:space="preserve"> بقره (2) 76</w:t>
      </w:r>
    </w:p>
    <w:p w:rsidR="00DA643A" w:rsidRDefault="00DA643A" w:rsidP="00DA643A">
      <w:pPr>
        <w:pStyle w:val="NormalWeb"/>
        <w:bidi/>
        <w:rPr>
          <w:rtl/>
        </w:rPr>
      </w:pPr>
      <w:r>
        <w:rPr>
          <w:rFonts w:ascii="Traditional Arabic" w:hAnsi="Traditional Arabic" w:cs="Traditional Arabic" w:hint="cs"/>
          <w:color w:val="465BFF"/>
          <w:sz w:val="30"/>
          <w:szCs w:val="30"/>
          <w:rtl/>
        </w:rPr>
        <w:t>انكار حقّانيّت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1331. انكار حقانيت پيامبر صلى الله عليه و آله از سوى (برخى) اهل‏كتاب، درپى‏دارنده لعنت خدا، فرشتگان و تمامى مردم:</w:t>
      </w:r>
    </w:p>
    <w:p w:rsidR="00DA643A" w:rsidRDefault="00DA643A" w:rsidP="00DA643A">
      <w:pPr>
        <w:pStyle w:val="NormalWeb"/>
        <w:bidi/>
        <w:rPr>
          <w:rtl/>
        </w:rPr>
      </w:pPr>
      <w:r>
        <w:rPr>
          <w:rFonts w:ascii="Traditional Arabic" w:hAnsi="Traditional Arabic" w:cs="Traditional Arabic" w:hint="cs"/>
          <w:color w:val="006A0F"/>
          <w:sz w:val="30"/>
          <w:szCs w:val="30"/>
          <w:rtl/>
        </w:rPr>
        <w:t>كَيْفَ يَهْدِي اللَّهُ قَوْماً كَفَرُوا بَعْدَ إِيمانِهِمْ وَ شَهِدُوا أَنَّ الرَّسُولَ حَقٌّ وَ جاءَهُمُ الْبَيِّناتُ‏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جَزاؤُهُمْ أَنَّ عَلَيْهِمْ لَعْنَةَ اللَّهِ وَ الْمَلائِكَةِ وَ النَّاسِ أَجْمَعِينَ.</w:t>
      </w:r>
      <w:r>
        <w:rPr>
          <w:rStyle w:val="FootnoteReference"/>
          <w:rFonts w:ascii="Traditional Arabic" w:eastAsiaTheme="majorEastAsia" w:hAnsi="Traditional Arabic" w:cs="Traditional Arabic"/>
          <w:color w:val="000000"/>
          <w:sz w:val="30"/>
          <w:szCs w:val="30"/>
          <w:rtl/>
        </w:rPr>
        <w:footnoteReference w:id="444"/>
      </w:r>
      <w:r>
        <w:rPr>
          <w:rFonts w:ascii="Traditional Arabic" w:hAnsi="Traditional Arabic" w:cs="Traditional Arabic" w:hint="cs"/>
          <w:color w:val="000000"/>
          <w:sz w:val="30"/>
          <w:szCs w:val="30"/>
          <w:rtl/>
        </w:rPr>
        <w:t xml:space="preserve"> آل‏عمران (3) 86 و 87</w:t>
      </w:r>
    </w:p>
    <w:p w:rsidR="00DA643A" w:rsidRDefault="00DA643A" w:rsidP="00DA643A">
      <w:pPr>
        <w:pStyle w:val="NormalWeb"/>
        <w:bidi/>
        <w:rPr>
          <w:rtl/>
        </w:rPr>
      </w:pPr>
      <w:r>
        <w:rPr>
          <w:rFonts w:ascii="Traditional Arabic" w:hAnsi="Traditional Arabic" w:cs="Traditional Arabic" w:hint="cs"/>
          <w:color w:val="000000"/>
          <w:sz w:val="30"/>
          <w:szCs w:val="30"/>
          <w:rtl/>
        </w:rPr>
        <w:t>1332. انكار رسالت پيامبر اسلام صلى الله عليه و آله از سوى اهل‏كتاب، با وجود دلايل روشن بر حقّانيّت آن حضرت، عامل محروميّت آنان از هدايت الهى: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كَيْفَ يَهْدِي اللَّهُ قَوْماً كَفَرُوا بَعْدَ إِيمانِهِمْ وَ شَهِدُوا أَنَّ الرَّسُولَ حَقٌّ وَ جاءَهُمُ الْبَيِّناتُ وَ اللَّهُ لا يَهْدِي الْقَوْمَ الظَّالِمِينَ.</w:t>
      </w:r>
      <w:r>
        <w:rPr>
          <w:rFonts w:ascii="Traditional Arabic" w:hAnsi="Traditional Arabic" w:cs="Traditional Arabic" w:hint="cs"/>
          <w:color w:val="000000"/>
          <w:sz w:val="30"/>
          <w:szCs w:val="30"/>
          <w:rtl/>
        </w:rPr>
        <w:t xml:space="preserve"> آل‏عمران (3) 86</w:t>
      </w:r>
    </w:p>
    <w:p w:rsidR="00DA643A" w:rsidRDefault="00DA643A" w:rsidP="00DA643A">
      <w:pPr>
        <w:pStyle w:val="NormalWeb"/>
        <w:bidi/>
        <w:rPr>
          <w:rtl/>
        </w:rPr>
      </w:pPr>
      <w:r>
        <w:rPr>
          <w:rFonts w:ascii="Traditional Arabic" w:hAnsi="Traditional Arabic" w:cs="Traditional Arabic" w:hint="cs"/>
          <w:color w:val="000000"/>
          <w:sz w:val="30"/>
          <w:szCs w:val="30"/>
          <w:rtl/>
        </w:rPr>
        <w:t>1333. توبيخ خداوند از مشركان، به علّت انكار دلايل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لَتَنْزِيلُ رَبِّ الْعالَمِينَ‏ نَزَلَ بِهِ الرُّوحُ الْأَمِينُ‏ وَ إِنَّهُ لَفِي زُبُرِ الْأَوَّلِينَ‏ أَ وَ لَمْ يَكُنْ لَهُمْ آيَةً أَنْ يَعْلَمَهُ عُلَماءُ بَنِي إِسْرائِيلَ.</w:t>
      </w:r>
      <w:r>
        <w:rPr>
          <w:rFonts w:ascii="Traditional Arabic" w:hAnsi="Traditional Arabic" w:cs="Traditional Arabic" w:hint="cs"/>
          <w:color w:val="000000"/>
          <w:sz w:val="30"/>
          <w:szCs w:val="30"/>
          <w:rtl/>
        </w:rPr>
        <w:t xml:space="preserve"> شعراء (26) 192 و 193 و 196 و 197</w:t>
      </w:r>
    </w:p>
    <w:p w:rsidR="00DA643A" w:rsidRDefault="00DA643A" w:rsidP="00DA643A">
      <w:pPr>
        <w:pStyle w:val="NormalWeb"/>
        <w:bidi/>
        <w:rPr>
          <w:rtl/>
        </w:rPr>
      </w:pPr>
      <w:r>
        <w:rPr>
          <w:rFonts w:ascii="Traditional Arabic" w:hAnsi="Traditional Arabic" w:cs="Traditional Arabic" w:hint="cs"/>
          <w:color w:val="000000"/>
          <w:sz w:val="30"/>
          <w:szCs w:val="30"/>
          <w:rtl/>
        </w:rPr>
        <w:t>1334. انكار حقانيت پيامبر صلى الله عليه و آله از سوى مشركان، با وجود دليل روشن بر آن:</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عَلى‏ بَيِّنَةٍ مِنْ رَبِّي وَ كَذَّبْتُمْ بِهِ ما عِنْدِي ما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235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تَسْتَعْجِلُونَ بِهِ إِنِ الْحُكْمُ إِلَّا لِلَّهِ يَقُصُّ الْحَقَّ وَ هُوَ خَيْرُ الْفاصِلِينَ.</w:t>
      </w:r>
      <w:r>
        <w:rPr>
          <w:rStyle w:val="FootnoteReference"/>
          <w:rFonts w:ascii="Traditional Arabic" w:hAnsi="Traditional Arabic" w:cs="Traditional Arabic"/>
          <w:color w:val="000000"/>
          <w:sz w:val="30"/>
          <w:szCs w:val="30"/>
          <w:rtl/>
        </w:rPr>
        <w:footnoteReference w:id="445"/>
      </w:r>
      <w:r>
        <w:rPr>
          <w:rFonts w:ascii="Traditional Arabic" w:hAnsi="Traditional Arabic" w:cs="Traditional Arabic" w:hint="cs"/>
          <w:color w:val="000000"/>
          <w:sz w:val="30"/>
          <w:szCs w:val="30"/>
          <w:rtl/>
        </w:rPr>
        <w:t xml:space="preserve"> انعام (6) 57</w:t>
      </w:r>
    </w:p>
    <w:p w:rsidR="00DA643A" w:rsidRDefault="00DA643A" w:rsidP="00DA643A">
      <w:pPr>
        <w:pStyle w:val="NormalWeb"/>
        <w:bidi/>
        <w:rPr>
          <w:rtl/>
        </w:rPr>
      </w:pPr>
      <w:r>
        <w:rPr>
          <w:rFonts w:ascii="Traditional Arabic" w:hAnsi="Traditional Arabic" w:cs="Traditional Arabic" w:hint="cs"/>
          <w:color w:val="000000"/>
          <w:sz w:val="30"/>
          <w:szCs w:val="30"/>
          <w:rtl/>
        </w:rPr>
        <w:t>1335. مشركان، منكر حقانيت پيامبر اكرم صلى الله عليه و آله، به علت جهل، لجاجت و ناديده گرفتن معجزات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لا يَعْلَمُونَ لَوْ لا يُكَلِّمُنَا اللَّهُ أَوْ تَأْتِينا آيَةٌ كَذلِكَ قالَ الَّذِينَ مِنْ قَبْلِهِمْ مِثْلَ قَوْلِهِمْ تَشابَهَتْ قُلُوبُهُمْ قَدْ بَيَّنَّا الْآياتِ لِقَوْمٍ يُوقِنُونَ.</w:t>
      </w:r>
      <w:r>
        <w:rPr>
          <w:rFonts w:ascii="Traditional Arabic" w:hAnsi="Traditional Arabic" w:cs="Traditional Arabic" w:hint="cs"/>
          <w:color w:val="000000"/>
          <w:sz w:val="30"/>
          <w:szCs w:val="30"/>
          <w:rtl/>
        </w:rPr>
        <w:t xml:space="preserve"> بقره (2) 118</w:t>
      </w:r>
    </w:p>
    <w:p w:rsidR="00DA643A" w:rsidRDefault="00DA643A" w:rsidP="00DA643A">
      <w:pPr>
        <w:pStyle w:val="NormalWeb"/>
        <w:bidi/>
        <w:rPr>
          <w:rtl/>
        </w:rPr>
      </w:pPr>
      <w:r>
        <w:rPr>
          <w:rFonts w:ascii="Traditional Arabic" w:hAnsi="Traditional Arabic" w:cs="Traditional Arabic" w:hint="cs"/>
          <w:color w:val="465BFF"/>
          <w:sz w:val="30"/>
          <w:szCs w:val="30"/>
          <w:rtl/>
        </w:rPr>
        <w:t>ترديد در حقّانيّت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1336. شكستها و حوادث ناگوار، موجب ترديد مسلمانان سست‏انديشه، در مورد حقّانيّت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ثُمَّ أَنْزَلَ عَلَيْكُمْ مِنْ بَعْدِ الْغَمِّ أَمَنَةً نُعاساً يَغْشى‏ طائِفَةً مِنْكُمْ وَ طائِفَةٌ قَدْ أَهَمَّتْهُمْ أَنْفُسُهُمْ يَظُنُّونَ بِاللَّهِ غَيْرَ الْحَقِّ ظَنَّ الْجاهِلِيَّةِ يَقُولُونَ هَلْ لَنا مِنَ الْأَمْرِ مِنْ شَيْ‏ءٍ قُلْ إِنَّ الْأَمْرَ كُلَّهُ لِلَّهِ يُخْفُونَ فِي أَنْفُسِهِمْ ما لا يُبْدُونَ لَكَ يَقُولُونَ لَوْ كانَ لَنا مِنَ الْأَمْرِ شَيْ‏ءٌ ما قُتِلْنا هاهُنا</w:t>
      </w:r>
      <w:r>
        <w:rPr>
          <w:rFonts w:ascii="Traditional Arabic" w:hAnsi="Traditional Arabic" w:cs="Traditional Arabic" w:hint="cs"/>
          <w:color w:val="000000"/>
          <w:sz w:val="30"/>
          <w:szCs w:val="30"/>
          <w:rtl/>
        </w:rPr>
        <w:t xml:space="preserve"> .... آل‏عمران (3) 154</w:t>
      </w:r>
    </w:p>
    <w:p w:rsidR="00DA643A" w:rsidRDefault="00DA643A" w:rsidP="00DA643A">
      <w:pPr>
        <w:pStyle w:val="NormalWeb"/>
        <w:bidi/>
        <w:rPr>
          <w:rtl/>
        </w:rPr>
      </w:pPr>
      <w:r>
        <w:rPr>
          <w:rFonts w:ascii="Traditional Arabic" w:hAnsi="Traditional Arabic" w:cs="Traditional Arabic" w:hint="cs"/>
          <w:color w:val="000000"/>
          <w:sz w:val="30"/>
          <w:szCs w:val="30"/>
          <w:rtl/>
        </w:rPr>
        <w:t>1337. ترديد در حقّانيّت پيامبراكرم صلى الله عليه و آله، نشئت‏يافته از ناباورى به رسالت بشر از طرف خدا: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بَلْ عَجِبُوا أَنْ جاءَهُمْ مُنْذِرٌ مِنْهُمْ فَقالَ الْكافِرُونَ هذا شَيْ‏ءٌ عَجِيبٌ‏ بَلْ كَذَّبُوا بِالْحَقِّ لَمَّا جاءَهُمْ فَهُمْ فِي أَمْرٍ مَرِيجٍ.</w:t>
      </w:r>
      <w:r>
        <w:rPr>
          <w:rStyle w:val="FootnoteReference"/>
          <w:rFonts w:ascii="Traditional Arabic" w:eastAsiaTheme="majorEastAsia" w:hAnsi="Traditional Arabic" w:cs="Traditional Arabic"/>
          <w:color w:val="000000"/>
          <w:sz w:val="30"/>
          <w:szCs w:val="30"/>
          <w:rtl/>
        </w:rPr>
        <w:footnoteReference w:id="446"/>
      </w:r>
      <w:r>
        <w:rPr>
          <w:rFonts w:ascii="Traditional Arabic" w:hAnsi="Traditional Arabic" w:cs="Traditional Arabic" w:hint="cs"/>
          <w:color w:val="000000"/>
          <w:sz w:val="30"/>
          <w:szCs w:val="30"/>
          <w:rtl/>
        </w:rPr>
        <w:t xml:space="preserve"> ق (50) 2 و 5</w:t>
      </w:r>
    </w:p>
    <w:p w:rsidR="00DA643A" w:rsidRDefault="00DA643A" w:rsidP="00DA643A">
      <w:pPr>
        <w:pStyle w:val="NormalWeb"/>
        <w:bidi/>
        <w:rPr>
          <w:rtl/>
        </w:rPr>
      </w:pPr>
      <w:r>
        <w:rPr>
          <w:rFonts w:ascii="Traditional Arabic" w:hAnsi="Traditional Arabic" w:cs="Traditional Arabic" w:hint="cs"/>
          <w:color w:val="000000"/>
          <w:sz w:val="30"/>
          <w:szCs w:val="30"/>
          <w:rtl/>
        </w:rPr>
        <w:t>1338. شك و ترديد منافقان صدر اسلام، نسبت به حقّانيّت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فِي قُلُوبِهِمْ مَرَضٌ أَمِ ارْتابُوا أَمْ يَخافُونَ أَنْ يَحِيفَ اللَّهُ عَلَيْهِمْ وَ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47"/>
      </w:r>
      <w:r>
        <w:rPr>
          <w:rFonts w:ascii="Traditional Arabic" w:hAnsi="Traditional Arabic" w:cs="Traditional Arabic" w:hint="cs"/>
          <w:color w:val="000000"/>
          <w:sz w:val="30"/>
          <w:szCs w:val="30"/>
          <w:rtl/>
        </w:rPr>
        <w:t xml:space="preserve"> نور (24) 50</w:t>
      </w:r>
    </w:p>
    <w:p w:rsidR="00DA643A" w:rsidRDefault="00DA643A" w:rsidP="00DA643A">
      <w:pPr>
        <w:pStyle w:val="NormalWeb"/>
        <w:bidi/>
        <w:rPr>
          <w:rtl/>
        </w:rPr>
      </w:pPr>
      <w:r>
        <w:rPr>
          <w:rFonts w:ascii="Traditional Arabic" w:hAnsi="Traditional Arabic" w:cs="Traditional Arabic" w:hint="cs"/>
          <w:color w:val="465BFF"/>
          <w:sz w:val="30"/>
          <w:szCs w:val="30"/>
          <w:rtl/>
        </w:rPr>
        <w:t>حقّانيّت محمّد صلى الله عليه و آله در تورات‏</w:t>
      </w:r>
    </w:p>
    <w:p w:rsidR="00DA643A" w:rsidRDefault="00DA643A" w:rsidP="00DA643A">
      <w:pPr>
        <w:pStyle w:val="NormalWeb"/>
        <w:bidi/>
        <w:rPr>
          <w:rtl/>
        </w:rPr>
      </w:pPr>
      <w:r>
        <w:rPr>
          <w:rFonts w:ascii="Traditional Arabic" w:hAnsi="Traditional Arabic" w:cs="Traditional Arabic" w:hint="cs"/>
          <w:color w:val="000000"/>
          <w:sz w:val="30"/>
          <w:szCs w:val="30"/>
          <w:rtl/>
        </w:rPr>
        <w:t>1339. تورات، حاوى شواهد و نشانه‏هايى بر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فَتَطْمَعُونَ أَنْ يُؤْمِنُوا لَكُمْ وَ قَدْ كانَ فَرِيقٌ مِنْهُمْ يَسْمَعُونَ كَلامَ اللَّهِ ثُمَّ يُحَرِّفُونَهُ مِنْ بَعْدِ ما عَقَلُوهُ وَ هُمْ يَعْلَمُونَ‏ وَ إِذا لَقُوا الَّذِينَ آمَنُوا قالُوا آمَنَّا وَ إِذا خَلا بَعْضُهُمْ إِلى‏ بَعْضٍ قالُوا أَ تُحَدِّثُونَهُمْ بِما فَتَحَ اللَّهُ عَلَيْكُمْ لِيُحَاجُّوكُمْ بِهِ عِنْدَ رَبِّكُمْ أَ فَلا تَعْقِلُونَ.</w:t>
      </w:r>
      <w:r>
        <w:rPr>
          <w:rStyle w:val="FootnoteReference"/>
          <w:rFonts w:ascii="Traditional Arabic" w:eastAsiaTheme="majorEastAsia" w:hAnsi="Traditional Arabic" w:cs="Traditional Arabic"/>
          <w:color w:val="000000"/>
          <w:sz w:val="30"/>
          <w:szCs w:val="30"/>
          <w:rtl/>
        </w:rPr>
        <w:footnoteReference w:id="448"/>
      </w:r>
      <w:r>
        <w:rPr>
          <w:rFonts w:ascii="Traditional Arabic" w:hAnsi="Traditional Arabic" w:cs="Traditional Arabic" w:hint="cs"/>
          <w:color w:val="000000"/>
          <w:sz w:val="30"/>
          <w:szCs w:val="30"/>
          <w:rtl/>
        </w:rPr>
        <w:t xml:space="preserve"> بقره (2) 75 و 76</w:t>
      </w:r>
    </w:p>
    <w:p w:rsidR="00DA643A" w:rsidRDefault="00DA643A" w:rsidP="00DA643A">
      <w:pPr>
        <w:pStyle w:val="NormalWeb"/>
        <w:bidi/>
        <w:rPr>
          <w:rtl/>
        </w:rPr>
      </w:pPr>
      <w:r>
        <w:rPr>
          <w:rFonts w:ascii="Traditional Arabic" w:hAnsi="Traditional Arabic" w:cs="Traditional Arabic" w:hint="cs"/>
          <w:color w:val="006A0F"/>
          <w:sz w:val="30"/>
          <w:szCs w:val="30"/>
          <w:rtl/>
        </w:rPr>
        <w:t>فَوَيْلٌ لِلَّذِينَ يَكْتُبُونَ الْكِتابَ بِأَيْدِيهِمْ ثُمَّ يَقُولُونَ هذا مِنْ عِنْدِ اللَّهِ لِيَشْتَرُوا بِهِ ثَمَناً قَلِيلًا فَوَيْلٌ لَهُمْ مِمَّا كَتَبَتْ أَيْدِيهِمْ وَ وَيْلٌ لَهُمْ مِمَّا يَكْسِبُونَ.</w:t>
      </w:r>
      <w:r>
        <w:rPr>
          <w:rStyle w:val="FootnoteReference"/>
          <w:rFonts w:ascii="Traditional Arabic" w:eastAsiaTheme="majorEastAsia" w:hAnsi="Traditional Arabic" w:cs="Traditional Arabic"/>
          <w:color w:val="000000"/>
          <w:sz w:val="30"/>
          <w:szCs w:val="30"/>
          <w:rtl/>
        </w:rPr>
        <w:footnoteReference w:id="449"/>
      </w:r>
      <w:r>
        <w:rPr>
          <w:rFonts w:ascii="Traditional Arabic" w:hAnsi="Traditional Arabic" w:cs="Traditional Arabic" w:hint="cs"/>
          <w:color w:val="000000"/>
          <w:sz w:val="30"/>
          <w:szCs w:val="30"/>
          <w:rtl/>
        </w:rPr>
        <w:t xml:space="preserve"> بقره (2) 79</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رَسُولٌ مِنْ عِنْدِ اللَّهِ مُصَدِّقٌ لِما مَعَهُمْ‏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236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نَبَذَ فَرِيقٌ مِنَ الَّذِينَ أُوتُوا الْكِتابَ كِتابَ اللَّهِ وَراءَ ظُهُورِهِمْ كَأَنَّهُمْ لا يَعْلَمُونَ.</w:t>
      </w:r>
      <w:r>
        <w:rPr>
          <w:rFonts w:ascii="Traditional Arabic" w:hAnsi="Traditional Arabic" w:cs="Traditional Arabic" w:hint="cs"/>
          <w:color w:val="000000"/>
          <w:sz w:val="30"/>
          <w:szCs w:val="30"/>
          <w:rtl/>
        </w:rPr>
        <w:t xml:space="preserve"> بقره (2) 101</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w:t>
      </w:r>
      <w:r>
        <w:rPr>
          <w:rFonts w:ascii="Traditional Arabic" w:hAnsi="Traditional Arabic" w:cs="Traditional Arabic" w:hint="cs"/>
          <w:color w:val="000000"/>
          <w:sz w:val="30"/>
          <w:szCs w:val="30"/>
          <w:rtl/>
        </w:rPr>
        <w:t xml:space="preserve"> ....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أَنْزَلْنا مِنَ الْبَيِّناتِ وَ الْهُدى‏ مِنْ بَعْدِ ما بَيَّنَّاهُ لِلنَّاسِ فِي الْكِتابِ‏</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50"/>
      </w:r>
      <w:r>
        <w:rPr>
          <w:rFonts w:ascii="Traditional Arabic" w:hAnsi="Traditional Arabic" w:cs="Traditional Arabic" w:hint="cs"/>
          <w:color w:val="000000"/>
          <w:sz w:val="30"/>
          <w:szCs w:val="30"/>
          <w:rtl/>
        </w:rPr>
        <w:t xml:space="preserve"> بقره (2) 159</w:t>
      </w:r>
    </w:p>
    <w:p w:rsidR="00DA643A" w:rsidRDefault="00DA643A" w:rsidP="00DA643A">
      <w:pPr>
        <w:pStyle w:val="NormalWeb"/>
        <w:bidi/>
        <w:rPr>
          <w:rtl/>
        </w:rPr>
      </w:pPr>
      <w:r>
        <w:rPr>
          <w:rFonts w:ascii="Traditional Arabic" w:hAnsi="Traditional Arabic" w:cs="Traditional Arabic" w:hint="cs"/>
          <w:color w:val="006A0F"/>
          <w:sz w:val="30"/>
          <w:szCs w:val="30"/>
          <w:rtl/>
        </w:rPr>
        <w:t>كَيْفَ يَهْدِي اللَّهُ قَوْماً كَفَرُوا بَعْدَ إِيمانِهِمْ وَ شَهِدُوا أَنَّ الرَّسُولَ حَقٌّ وَ جاءَهُمُ الْبَيِّناتُ‏</w:t>
      </w:r>
      <w:r>
        <w:rPr>
          <w:rFonts w:ascii="Traditional Arabic" w:hAnsi="Traditional Arabic" w:cs="Traditional Arabic" w:hint="cs"/>
          <w:color w:val="000000"/>
          <w:sz w:val="30"/>
          <w:szCs w:val="30"/>
          <w:rtl/>
        </w:rPr>
        <w:t xml:space="preserve"> .... آل‏عمران (3) 86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إِنَّ مِنْ أَهْلِ الْكِتابِ لَمَنْ يُؤْمِنُ بِاللَّهِ وَ ما أُنْزِلَ إِلَيْكُمْ وَ ما أُنْزِلَ إِلَيْهِمْ خاشِعِينَ لِلَّهِ لا يَشْتَرُونَ بِآياتِ اللَّهِ ثَمَناً قَلِيلًا أُولئِكَ لَهُمْ أَجْرُهُمْ عِنْدَ رَبِّهِمْ إِنَّ اللَّهَ سَرِيعُ الْحِسابِ.</w:t>
      </w:r>
      <w:r>
        <w:rPr>
          <w:rFonts w:ascii="Traditional Arabic" w:hAnsi="Traditional Arabic" w:cs="Traditional Arabic" w:hint="cs"/>
          <w:color w:val="000000"/>
          <w:sz w:val="30"/>
          <w:szCs w:val="30"/>
          <w:rtl/>
        </w:rPr>
        <w:t xml:space="preserve"> آل‏عمران (3) 199</w:t>
      </w:r>
    </w:p>
    <w:p w:rsidR="00DA643A" w:rsidRDefault="00DA643A" w:rsidP="00DA643A">
      <w:pPr>
        <w:pStyle w:val="NormalWeb"/>
        <w:bidi/>
        <w:rPr>
          <w:rtl/>
        </w:rPr>
      </w:pPr>
      <w:r>
        <w:rPr>
          <w:rFonts w:ascii="Traditional Arabic" w:hAnsi="Traditional Arabic" w:cs="Traditional Arabic" w:hint="cs"/>
          <w:color w:val="006A0F"/>
          <w:sz w:val="30"/>
          <w:szCs w:val="30"/>
          <w:rtl/>
        </w:rPr>
        <w:t>فَبِما نَقْضِهِمْ مِيثاقَهُمْ‏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يُحَرِّفُونَ الْكَلِمَ عَنْ مَواضِعِهِ وَ نَسُوا حَظًّا مِمَّا ذُكِّرُوا بِهِ‏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51"/>
      </w:r>
      <w:r>
        <w:rPr>
          <w:rFonts w:ascii="Traditional Arabic" w:hAnsi="Traditional Arabic" w:cs="Traditional Arabic" w:hint="cs"/>
          <w:color w:val="000000"/>
          <w:sz w:val="30"/>
          <w:szCs w:val="30"/>
          <w:rtl/>
        </w:rPr>
        <w:t xml:space="preserve"> مائده (5) 13</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w:t>
      </w:r>
      <w:r>
        <w:rPr>
          <w:rFonts w:ascii="Traditional Arabic" w:hAnsi="Traditional Arabic" w:cs="Traditional Arabic" w:hint="cs"/>
          <w:color w:val="000000"/>
          <w:sz w:val="30"/>
          <w:szCs w:val="30"/>
          <w:rtl/>
        </w:rPr>
        <w:t xml:space="preserve"> ....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الَّذِينَ آتَيْناهُمُ الْكِتابَ يَعْلَمُونَ أَنَّهُ مُنَزَّلٌ مِنْ رَبِّكَ بِالْحَقِ‏</w:t>
      </w:r>
      <w:r>
        <w:rPr>
          <w:rFonts w:ascii="Traditional Arabic" w:hAnsi="Traditional Arabic" w:cs="Traditional Arabic" w:hint="cs"/>
          <w:color w:val="000000"/>
          <w:sz w:val="30"/>
          <w:szCs w:val="30"/>
          <w:rtl/>
        </w:rPr>
        <w:t xml:space="preserve"> .... انعام (6) 114</w:t>
      </w:r>
    </w:p>
    <w:p w:rsidR="00DA643A" w:rsidRDefault="00DA643A" w:rsidP="00DA643A">
      <w:pPr>
        <w:pStyle w:val="NormalWeb"/>
        <w:bidi/>
        <w:rPr>
          <w:rtl/>
        </w:rPr>
      </w:pPr>
      <w:r>
        <w:rPr>
          <w:rFonts w:ascii="Traditional Arabic" w:hAnsi="Traditional Arabic" w:cs="Traditional Arabic" w:hint="cs"/>
          <w:color w:val="006A0F"/>
          <w:sz w:val="30"/>
          <w:szCs w:val="30"/>
          <w:rtl/>
        </w:rPr>
        <w:t>أَ فَمَنْ كانَ عَلى‏ بَيِّنَةٍ مِنْ رَبِّهِ وَ يَتْلُوهُ شاهِدٌ مِنْهُ وَ مِنْ قَبْلِهِ كِتابُ مُوسى‏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فَلا تَكُ فِي مِرْيَةٍ مِنْهُ إِنَّهُ الْحَقُّ مِنْ رَبِّكَ‏</w:t>
      </w:r>
      <w:r>
        <w:rPr>
          <w:rFonts w:ascii="Traditional Arabic" w:hAnsi="Traditional Arabic" w:cs="Traditional Arabic" w:hint="cs"/>
          <w:color w:val="000000"/>
          <w:sz w:val="30"/>
          <w:szCs w:val="30"/>
          <w:rtl/>
        </w:rPr>
        <w:t xml:space="preserve"> .... هود (11) 17</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 اللَّهِ وَ رِضْواناً سِيماهُمْ فِي وُجُوهِهِمْ مِنْ أَثَرِ السُّجُودِ ذلِكَ مَثَلُهُمْ فِي التَّوْراةِ</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465BFF"/>
          <w:sz w:val="30"/>
          <w:szCs w:val="30"/>
          <w:rtl/>
        </w:rPr>
        <w:t>حقّانيّت محمد صلى الله عليه و آله در كتابهاى آسمانى‏</w:t>
      </w:r>
    </w:p>
    <w:p w:rsidR="00DA643A" w:rsidRDefault="00DA643A" w:rsidP="00DA643A">
      <w:pPr>
        <w:pStyle w:val="NormalWeb"/>
        <w:bidi/>
        <w:rPr>
          <w:rtl/>
        </w:rPr>
      </w:pPr>
      <w:r>
        <w:rPr>
          <w:rFonts w:ascii="Traditional Arabic" w:hAnsi="Traditional Arabic" w:cs="Traditional Arabic" w:hint="cs"/>
          <w:color w:val="000000"/>
          <w:sz w:val="30"/>
          <w:szCs w:val="30"/>
          <w:rtl/>
        </w:rPr>
        <w:t>1340. بيان صفات پيامبر صلى الله عليه و آله در كتابهاى آسمانى پيشين، دليل بر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فَإِنْ كُنْتَ فِي شَكٍّ مِمَّا أَنْزَلْنا إِلَيْكَ فَسْئَلِ الَّذِينَ يَقْرَؤُنَ الْكِتابَ مِنْ قَبْلِكَ لَقَدْ جاءَكَ الْحَقُّ مِنْ رَبِّكَ فَلا تَكُونَنَّ مِنَ المُمْتَرِينَ.</w:t>
      </w:r>
      <w:r>
        <w:rPr>
          <w:rStyle w:val="FootnoteReference"/>
          <w:rFonts w:ascii="Traditional Arabic" w:eastAsiaTheme="majorEastAsia" w:hAnsi="Traditional Arabic" w:cs="Traditional Arabic"/>
          <w:color w:val="000000"/>
          <w:sz w:val="30"/>
          <w:szCs w:val="30"/>
          <w:rtl/>
        </w:rPr>
        <w:footnoteReference w:id="452"/>
      </w:r>
      <w:r>
        <w:rPr>
          <w:rFonts w:ascii="Traditional Arabic" w:hAnsi="Traditional Arabic" w:cs="Traditional Arabic" w:hint="cs"/>
          <w:color w:val="000000"/>
          <w:sz w:val="30"/>
          <w:szCs w:val="30"/>
          <w:rtl/>
        </w:rPr>
        <w:t xml:space="preserve"> يونس (10) 94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حقّانيّت محمّد صلى الله عليه و آله، حقّانيّت محمّد صلى الله عليه و آله در تورات‏</w:t>
      </w:r>
    </w:p>
    <w:p w:rsidR="00DA643A" w:rsidRDefault="00DA643A" w:rsidP="00DA643A">
      <w:pPr>
        <w:pStyle w:val="NormalWeb"/>
        <w:bidi/>
        <w:rPr>
          <w:rtl/>
        </w:rPr>
      </w:pPr>
      <w:r>
        <w:rPr>
          <w:rFonts w:ascii="Traditional Arabic" w:hAnsi="Traditional Arabic" w:cs="Traditional Arabic" w:hint="cs"/>
          <w:color w:val="465BFF"/>
          <w:sz w:val="30"/>
          <w:szCs w:val="30"/>
          <w:rtl/>
        </w:rPr>
        <w:t>دلايل حقّانيّت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1341. اقامه شدن برهان بر حقّانيّت پيامبر صلى الله عليه و آله، براى مشركان و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لَمْ يَكُنِ الَّذِينَ كَفَرُوا مِنْ أَهْلِ الْكِتابِ وَ الْمُشْرِكِينَ مُنْفَكِّينَ حَتَّى تَأْتِيَهُمُ الْبَيِّنَةُ رَسُولٌ مِنَ اللَّهِ يَتْلُوا صُحُفاً مُطَهَّرَةً وَ ما تَفَرَّقَ الَّذِينَ أُوتُوا الْكِتابَ إِلَّا مِنْ بَعْدِ ما جاءَتْهُمُ الْبَيِّنَةُ.</w:t>
      </w:r>
      <w:r>
        <w:rPr>
          <w:rFonts w:ascii="Traditional Arabic" w:hAnsi="Traditional Arabic" w:cs="Traditional Arabic" w:hint="cs"/>
          <w:color w:val="000000"/>
          <w:sz w:val="30"/>
          <w:szCs w:val="30"/>
          <w:rtl/>
        </w:rPr>
        <w:t xml:space="preserve"> بيّنه (98) 1 و 2 و 4</w:t>
      </w:r>
    </w:p>
    <w:p w:rsidR="00DA643A" w:rsidRDefault="00DA643A" w:rsidP="00DA643A">
      <w:pPr>
        <w:pStyle w:val="NormalWeb"/>
        <w:bidi/>
        <w:rPr>
          <w:rtl/>
        </w:rPr>
      </w:pPr>
      <w:r>
        <w:rPr>
          <w:rFonts w:ascii="Traditional Arabic" w:hAnsi="Traditional Arabic" w:cs="Traditional Arabic" w:hint="cs"/>
          <w:color w:val="000000"/>
          <w:sz w:val="30"/>
          <w:szCs w:val="30"/>
          <w:rtl/>
        </w:rPr>
        <w:t>1342. قرآن، دليل روشن و گواه حقّانيّت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إِنِّي عَلى‏ بَيِّنَةٍ مِنْ رَبِّي‏</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53"/>
      </w:r>
      <w:r>
        <w:rPr>
          <w:rFonts w:ascii="Traditional Arabic" w:hAnsi="Traditional Arabic" w:cs="Traditional Arabic" w:hint="cs"/>
          <w:color w:val="000000"/>
          <w:sz w:val="30"/>
          <w:szCs w:val="30"/>
          <w:rtl/>
        </w:rPr>
        <w:t xml:space="preserve"> انعام (6) 57</w:t>
      </w:r>
    </w:p>
    <w:p w:rsidR="00DA643A" w:rsidRDefault="00DA643A" w:rsidP="00DA643A">
      <w:pPr>
        <w:pStyle w:val="NormalWeb"/>
        <w:bidi/>
        <w:rPr>
          <w:rtl/>
        </w:rPr>
      </w:pPr>
      <w:r>
        <w:rPr>
          <w:rFonts w:ascii="Traditional Arabic" w:hAnsi="Traditional Arabic" w:cs="Traditional Arabic" w:hint="cs"/>
          <w:color w:val="006A0F"/>
          <w:sz w:val="30"/>
          <w:szCs w:val="30"/>
          <w:rtl/>
        </w:rPr>
        <w:t>أَ فَمَنْ كانَ عَلى‏ بَيِّنَةٍ مِنْ رَبِّهِ وَ يَتْلُوهُ شاهِدٌ مِنْهُ‏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54"/>
      </w:r>
      <w:r>
        <w:rPr>
          <w:rFonts w:ascii="Traditional Arabic" w:hAnsi="Traditional Arabic" w:cs="Traditional Arabic" w:hint="cs"/>
          <w:color w:val="000000"/>
          <w:sz w:val="30"/>
          <w:szCs w:val="30"/>
          <w:rtl/>
        </w:rPr>
        <w:t xml:space="preserve"> هود (11) 17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237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1343. تعيين كعبه به صورت قبله مسلمانان، موجب روشن شدن حقّانيّت پيامبر اعظم صلى الله عليه و آله براى گروهى از مخالفان:</w:t>
      </w:r>
    </w:p>
    <w:p w:rsidR="00DA643A" w:rsidRDefault="00DA643A" w:rsidP="00DA643A">
      <w:pPr>
        <w:pStyle w:val="NormalWeb"/>
        <w:bidi/>
        <w:rPr>
          <w:rtl/>
        </w:rPr>
      </w:pPr>
      <w:r>
        <w:rPr>
          <w:rFonts w:ascii="Traditional Arabic" w:hAnsi="Traditional Arabic" w:cs="Traditional Arabic" w:hint="cs"/>
          <w:color w:val="006A0F"/>
          <w:sz w:val="30"/>
          <w:szCs w:val="30"/>
          <w:rtl/>
        </w:rPr>
        <w:t>وَ مِنْ حَيْثُ خَرَجْتَ فَوَلِّ وَجْهَكَ شَطْرَ الْمَسْجِدِ الْحَرامِ وَ حَيْثُ ما كُنْتُمْ فَوَلُّوا وُجُوهَكُمْ شَطْرَهُ لِئَلَّا يَكُونَ لِلنَّاسِ عَلَيْكُمْ حُجَّةٌ إِلَّا الَّذِينَ ظَلَمُوا مِنْهُمْ فَلا تَخْشَوْهُمْ وَ اخْشَوْنِي وَ لِأُتِمَّ نِعْمَتِي عَلَيْكُمْ وَ لَعَلَّكُمْ تَهْتَدُونَ.</w:t>
      </w:r>
      <w:r>
        <w:rPr>
          <w:rFonts w:ascii="Traditional Arabic" w:hAnsi="Traditional Arabic" w:cs="Traditional Arabic" w:hint="cs"/>
          <w:color w:val="000000"/>
          <w:sz w:val="30"/>
          <w:szCs w:val="30"/>
          <w:rtl/>
        </w:rPr>
        <w:t xml:space="preserve"> بقره (2) 150</w:t>
      </w:r>
    </w:p>
    <w:p w:rsidR="00DA643A" w:rsidRDefault="00DA643A" w:rsidP="00DA643A">
      <w:pPr>
        <w:pStyle w:val="NormalWeb"/>
        <w:bidi/>
        <w:rPr>
          <w:rtl/>
        </w:rPr>
      </w:pPr>
      <w:r>
        <w:rPr>
          <w:rFonts w:ascii="Traditional Arabic" w:hAnsi="Traditional Arabic" w:cs="Traditional Arabic" w:hint="cs"/>
          <w:color w:val="000000"/>
          <w:sz w:val="30"/>
          <w:szCs w:val="30"/>
          <w:rtl/>
        </w:rPr>
        <w:t>1344. آگاهى و اطّلاع عالمان بنى‏اسرائيل از آمدن قرآن، دليل حقّانيّت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يَكُنْ لَهُمْ آيَةً أَنْ يَعْلَمَهُ عُلَماءُ بَنِي إِسْرائِيلَ.</w:t>
      </w:r>
      <w:r>
        <w:rPr>
          <w:rFonts w:ascii="Traditional Arabic" w:hAnsi="Traditional Arabic" w:cs="Traditional Arabic" w:hint="cs"/>
          <w:color w:val="000000"/>
          <w:sz w:val="30"/>
          <w:szCs w:val="30"/>
          <w:rtl/>
        </w:rPr>
        <w:t xml:space="preserve"> شعراء (26) 197</w:t>
      </w:r>
    </w:p>
    <w:p w:rsidR="00DA643A" w:rsidRDefault="00DA643A" w:rsidP="00DA643A">
      <w:pPr>
        <w:pStyle w:val="NormalWeb"/>
        <w:bidi/>
        <w:rPr>
          <w:rtl/>
        </w:rPr>
      </w:pPr>
      <w:r>
        <w:rPr>
          <w:rFonts w:ascii="Traditional Arabic" w:hAnsi="Traditional Arabic" w:cs="Traditional Arabic" w:hint="cs"/>
          <w:color w:val="000000"/>
          <w:sz w:val="30"/>
          <w:szCs w:val="30"/>
          <w:rtl/>
        </w:rPr>
        <w:t>1345. زندگى و شخصيّت پيش از بعثت پيامبر صلى الله عليه و آله، دليلى روشن براى حقّانيّت رسالت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لَوْ شاءَ اللَّهُ ما تَلَوْتُهُ عَلَيْكُمْ وَ لا أَدْراكُمْ بِهِ فَقَدْ لَبِثْتُ فِيكُمْ عُمُراً مِنْ قَبْلِهِ أَ فَلا تَعْقِلُونَ.</w:t>
      </w:r>
      <w:r>
        <w:rPr>
          <w:rFonts w:ascii="Traditional Arabic" w:hAnsi="Traditional Arabic" w:cs="Traditional Arabic" w:hint="cs"/>
          <w:color w:val="000000"/>
          <w:sz w:val="30"/>
          <w:szCs w:val="30"/>
          <w:rtl/>
        </w:rPr>
        <w:t xml:space="preserve"> يونس (10) 16</w:t>
      </w:r>
    </w:p>
    <w:p w:rsidR="00DA643A" w:rsidRDefault="00DA643A" w:rsidP="00DA643A">
      <w:pPr>
        <w:pStyle w:val="NormalWeb"/>
        <w:bidi/>
        <w:rPr>
          <w:rtl/>
        </w:rPr>
      </w:pPr>
      <w:r>
        <w:rPr>
          <w:rFonts w:ascii="Traditional Arabic" w:hAnsi="Traditional Arabic" w:cs="Traditional Arabic" w:hint="cs"/>
          <w:color w:val="000000"/>
          <w:sz w:val="30"/>
          <w:szCs w:val="30"/>
          <w:rtl/>
        </w:rPr>
        <w:t>1346. تبيين ماجراى نزول تورات بر موسى عليه السلام از سوى پيامبراكرم صلى الله عليه و آله به رغم عدم حضور او در آنجا، گواهى بر حقّانيّت رسالت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بِجانِبِ الْغَرْبِيِّ إِذْ قَضَيْنا إِلى‏ مُوسَى الْأَمْرَ وَ ما كُنْتَ مِنَ الشَّاهِدِينَ‏ وَ ما كُنْتَ بِجانِبِ الطُّورِ إِذْ نادَيْنا وَ لكِنْ رَحْمَةً مِنْ رَبِّكَ لِتُنْذِرَ قَوْماً ما أَتاهُمْ مِنْ نَذِيرٍ مِنْ قَبْلِكَ لَعَلَّهُمْ يَتَذَكَّرُونَ.</w:t>
      </w:r>
      <w:r>
        <w:rPr>
          <w:rFonts w:ascii="Traditional Arabic" w:hAnsi="Traditional Arabic" w:cs="Traditional Arabic" w:hint="cs"/>
          <w:color w:val="000000"/>
          <w:sz w:val="30"/>
          <w:szCs w:val="30"/>
          <w:rtl/>
        </w:rPr>
        <w:t xml:space="preserve"> قصص (28) 44 و 46</w:t>
      </w:r>
    </w:p>
    <w:p w:rsidR="00DA643A" w:rsidRDefault="00DA643A" w:rsidP="00DA643A">
      <w:pPr>
        <w:pStyle w:val="NormalWeb"/>
        <w:bidi/>
        <w:rPr>
          <w:rtl/>
        </w:rPr>
      </w:pPr>
      <w:r>
        <w:rPr>
          <w:rFonts w:ascii="Traditional Arabic" w:hAnsi="Traditional Arabic" w:cs="Traditional Arabic" w:hint="cs"/>
          <w:color w:val="000000"/>
          <w:sz w:val="30"/>
          <w:szCs w:val="30"/>
          <w:rtl/>
        </w:rPr>
        <w:t>1347. قرآن، معجزه‏اى كافى براى اثبات حقانيت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كُنْتُمْ فِي رَيْبٍ مِمَّا نَزَّلْنا عَلى‏ عَبْدِنا فَأْتُوا بِسُورَةٍ مِنْ مِثْلِهِ وَ ادْعُوا شُهَداءَكُمْ مِنْ دُونِ اللَّهِ إِنْ كُنْتُمْ صادِقِينَ‏ فَإِنْ لَمْ تَفْعَلُوا وَ لَنْ تَفْعَلُوا فَاتَّقُوا النَّارَ الَّتِي وَقُودُهَا النَّاسُ وَ الْحِجارَةُ أُعِدَّتْ لِلْكافِرِينَ.</w:t>
      </w:r>
      <w:r>
        <w:rPr>
          <w:rFonts w:ascii="Traditional Arabic" w:hAnsi="Traditional Arabic" w:cs="Traditional Arabic" w:hint="cs"/>
          <w:color w:val="000000"/>
          <w:sz w:val="30"/>
          <w:szCs w:val="30"/>
          <w:rtl/>
        </w:rPr>
        <w:t xml:space="preserve"> بقره (2) 23 و 24</w:t>
      </w:r>
    </w:p>
    <w:p w:rsidR="00DA643A" w:rsidRDefault="00DA643A" w:rsidP="00DA643A">
      <w:pPr>
        <w:pStyle w:val="NormalWeb"/>
        <w:bidi/>
        <w:rPr>
          <w:rtl/>
        </w:rPr>
      </w:pPr>
      <w:r>
        <w:rPr>
          <w:rFonts w:ascii="Traditional Arabic" w:hAnsi="Traditional Arabic" w:cs="Traditional Arabic" w:hint="cs"/>
          <w:color w:val="006A0F"/>
          <w:sz w:val="30"/>
          <w:szCs w:val="30"/>
          <w:rtl/>
        </w:rPr>
        <w:t>وَ لَقَدْ أَنْزَلْنا إِلَيْكَ آياتٍ بَيِّناتٍ وَ ما يَكْفُرُ بِها إِلَّا الْفاسِقُونَ.</w:t>
      </w:r>
      <w:r>
        <w:rPr>
          <w:rFonts w:ascii="Traditional Arabic" w:hAnsi="Traditional Arabic" w:cs="Traditional Arabic" w:hint="cs"/>
          <w:color w:val="000000"/>
          <w:sz w:val="30"/>
          <w:szCs w:val="30"/>
          <w:rtl/>
        </w:rPr>
        <w:t xml:space="preserve"> بقره (2) 99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فَلا يَتَدَبَّرُونَ الْقُرْآنَ وَ لَوْ كانَ مِنْ عِنْدِ غَيْرِ اللَّهِ لَوَجَدُوا فِيهِ اخْتِلافاً كَثِيراً.</w:t>
      </w:r>
      <w:r>
        <w:rPr>
          <w:rFonts w:ascii="Traditional Arabic" w:hAnsi="Traditional Arabic" w:cs="Traditional Arabic" w:hint="cs"/>
          <w:color w:val="000000"/>
          <w:sz w:val="30"/>
          <w:szCs w:val="30"/>
          <w:rtl/>
        </w:rPr>
        <w:t xml:space="preserve"> نساء (4) 82</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عَلى‏ بَيِّنَةٍ مِنْ رَبِّي وَ كَذَّبْتُمْ بِهِ ما عِنْدِي ما تَسْتَعْجِلُونَ بِهِ إِنِ الْحُكْمُ إِلَّا لِلَّهِ يَقُصُّ الْحَقَّ وَ هُوَ خَيْرُ الْفاصِلِينَ.</w:t>
      </w:r>
      <w:r>
        <w:rPr>
          <w:rFonts w:ascii="Traditional Arabic" w:hAnsi="Traditional Arabic" w:cs="Traditional Arabic" w:hint="cs"/>
          <w:color w:val="000000"/>
          <w:sz w:val="30"/>
          <w:szCs w:val="30"/>
          <w:rtl/>
        </w:rPr>
        <w:t xml:space="preserve"> انعام (6) 57</w:t>
      </w:r>
    </w:p>
    <w:p w:rsidR="00DA643A" w:rsidRDefault="00DA643A" w:rsidP="00DA643A">
      <w:pPr>
        <w:pStyle w:val="NormalWeb"/>
        <w:bidi/>
        <w:rPr>
          <w:rtl/>
        </w:rPr>
      </w:pPr>
      <w:r>
        <w:rPr>
          <w:rFonts w:ascii="Traditional Arabic" w:hAnsi="Traditional Arabic" w:cs="Traditional Arabic" w:hint="cs"/>
          <w:color w:val="006A0F"/>
          <w:sz w:val="30"/>
          <w:szCs w:val="30"/>
          <w:rtl/>
        </w:rPr>
        <w:t>أَ فَغَيْرَ اللَّهِ أَبْتَغِي حَكَماً وَ هُوَ الَّذِي أَنْزَلَ إِلَيْكُمُ الْكِتابَ مُفَصَّلًا وَ الَّذِينَ آتَيْناهُمُ الْكِتابَ يَعْلَمُونَ أَنَّهُ مُنَزَّلٌ مِنْ رَبِّكَ بِالْحَقِّ فَلا تَكُونَنَّ مِنَ الْمُمْتَرِينَ‏ وَ تَمَّتْ كَلِمَةُ رَبِّكَ صِدْقاً وَ عَدْلًا لا مُبَدِّلَ لِكَلِماتِهِ وَ هُوَ السَّمِيعُ الْعَلِيمُ.</w:t>
      </w:r>
      <w:r>
        <w:rPr>
          <w:rFonts w:ascii="Traditional Arabic" w:hAnsi="Traditional Arabic" w:cs="Traditional Arabic" w:hint="cs"/>
          <w:color w:val="000000"/>
          <w:sz w:val="30"/>
          <w:szCs w:val="30"/>
          <w:rtl/>
        </w:rPr>
        <w:t xml:space="preserve"> انعام (6) 114 و 115</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لَمْ تَأْتِهِمْ بِآيَةٍ قالُوا لَوْ لا اجْتَبَيْتَها قُلْ إِنَّما أَتَّبِعُ ما يُوحى‏ إِلَيَّ مِنْ رَبِّي هذا بَصائِرُ مِنْ رَبِّكُمْ وَ هُدىً وَ رَحْمَةٌ لِقَوْمٍ يُؤْمِنُونَ.</w:t>
      </w:r>
      <w:r>
        <w:rPr>
          <w:rFonts w:ascii="Traditional Arabic" w:hAnsi="Traditional Arabic" w:cs="Traditional Arabic" w:hint="cs"/>
          <w:color w:val="000000"/>
          <w:sz w:val="30"/>
          <w:szCs w:val="30"/>
          <w:rtl/>
        </w:rPr>
        <w:t xml:space="preserve"> اعراف (7) 203</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هذَا الْقُرْآنُ أَنْ يُفْتَرى‏ مِنْ دُونِ اللَّهِ وَ لكِنْ‏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238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تَصْدِيقَ الَّذِي بَيْنَ يَدَيْهِ وَ تَفْصِيلَ الْكِتابِ لا رَيْبَ فِيهِ مِنْ رَبِّ الْعالَمِينَ.</w:t>
      </w:r>
      <w:r>
        <w:rPr>
          <w:rFonts w:ascii="Traditional Arabic" w:hAnsi="Traditional Arabic" w:cs="Traditional Arabic" w:hint="cs"/>
          <w:color w:val="000000"/>
          <w:sz w:val="30"/>
          <w:szCs w:val="30"/>
          <w:rtl/>
        </w:rPr>
        <w:t xml:space="preserve"> يونس (10) 37</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بِعَشْرِ سُوَرٍ مِثْلِهِ مُفْتَرَياتٍ وَ ادْعُوا مَنِ اسْتَطَعْتُمْ مِنْ دُونِ اللَّهِ إِنْ كُنْتُمْ صادِقِينَ‏ فَإِلَّمْ يَسْتَجِيبُوا لَكُمْ فَاعْلَمُوا أَنَّما أُنْزِلَ بِعِلْمِ اللَّهِ وَ أَنْ لا إِلهَ إِلَّا هُوَ فَهَلْ أَنْتُمْ مُسْلِمُونَ.</w:t>
      </w:r>
      <w:r>
        <w:rPr>
          <w:rFonts w:ascii="Traditional Arabic" w:hAnsi="Traditional Arabic" w:cs="Traditional Arabic" w:hint="cs"/>
          <w:color w:val="000000"/>
          <w:sz w:val="30"/>
          <w:szCs w:val="30"/>
          <w:rtl/>
        </w:rPr>
        <w:t xml:space="preserve"> هود (11) 13 و 14</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يَأْتِينا بِآيَةٍ مِنْ رَبِّهِ أَ وَ لَمْ تَأْتِهِمْ بَيِّنَةُ ما فِي الصُّحُفِ الْأُولى‏.</w:t>
      </w:r>
      <w:r>
        <w:rPr>
          <w:rFonts w:ascii="Traditional Arabic" w:hAnsi="Traditional Arabic" w:cs="Traditional Arabic" w:hint="cs"/>
          <w:color w:val="000000"/>
          <w:sz w:val="30"/>
          <w:szCs w:val="30"/>
          <w:rtl/>
        </w:rPr>
        <w:t xml:space="preserve"> طه (20) 133</w:t>
      </w:r>
    </w:p>
    <w:p w:rsidR="00DA643A" w:rsidRDefault="00DA643A" w:rsidP="00DA643A">
      <w:pPr>
        <w:pStyle w:val="NormalWeb"/>
        <w:bidi/>
        <w:rPr>
          <w:rtl/>
        </w:rPr>
      </w:pPr>
      <w:r>
        <w:rPr>
          <w:rFonts w:ascii="Traditional Arabic" w:hAnsi="Traditional Arabic" w:cs="Traditional Arabic" w:hint="cs"/>
          <w:color w:val="006A0F"/>
          <w:sz w:val="30"/>
          <w:szCs w:val="30"/>
          <w:rtl/>
        </w:rPr>
        <w:t>لَقَدْ أَنْزَلْنا إِلَيْكُمْ كِتاباً فِيهِ ذِكْرُكُمْ أَ فَلا تَعْقِلُونَ.</w:t>
      </w:r>
      <w:r>
        <w:rPr>
          <w:rFonts w:ascii="Traditional Arabic" w:hAnsi="Traditional Arabic" w:cs="Traditional Arabic" w:hint="cs"/>
          <w:color w:val="000000"/>
          <w:sz w:val="30"/>
          <w:szCs w:val="30"/>
          <w:rtl/>
        </w:rPr>
        <w:t xml:space="preserve"> انبياء (21) 10</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يَكْفِهِمْ أَنَّا أَنْزَلْنا عَلَيْكَ الْكِتابَ يُتْلى‏ عَلَيْهِمْ إِنَّ فِي ذلِكَ لَرَحْمَةً وَ ذِكْرى‏ لِقَوْمٍ يُؤْمِنُونَ.</w:t>
      </w:r>
      <w:r>
        <w:rPr>
          <w:rFonts w:ascii="Traditional Arabic" w:hAnsi="Traditional Arabic" w:cs="Traditional Arabic" w:hint="cs"/>
          <w:color w:val="000000"/>
          <w:sz w:val="30"/>
          <w:szCs w:val="30"/>
          <w:rtl/>
        </w:rPr>
        <w:t xml:space="preserve"> عنكبوت (29) 51</w:t>
      </w:r>
    </w:p>
    <w:p w:rsidR="00DA643A" w:rsidRDefault="00DA643A" w:rsidP="00DA643A">
      <w:pPr>
        <w:pStyle w:val="NormalWeb"/>
        <w:bidi/>
        <w:rPr>
          <w:rtl/>
        </w:rPr>
      </w:pPr>
      <w:r>
        <w:rPr>
          <w:rFonts w:ascii="Traditional Arabic" w:hAnsi="Traditional Arabic" w:cs="Traditional Arabic" w:hint="cs"/>
          <w:color w:val="006A0F"/>
          <w:sz w:val="30"/>
          <w:szCs w:val="30"/>
          <w:rtl/>
        </w:rPr>
        <w:t>وَ الْقُرْآنِ الْحَكِيمِ‏ إِنَّكَ لَمِنَ الْمُرْسَلِينَ.</w:t>
      </w:r>
      <w:r>
        <w:rPr>
          <w:rFonts w:ascii="Traditional Arabic" w:hAnsi="Traditional Arabic" w:cs="Traditional Arabic" w:hint="cs"/>
          <w:color w:val="000000"/>
          <w:sz w:val="30"/>
          <w:szCs w:val="30"/>
          <w:rtl/>
        </w:rPr>
        <w:t xml:space="preserve"> يس (36) 2 و 3</w:t>
      </w:r>
    </w:p>
    <w:p w:rsidR="00DA643A" w:rsidRDefault="00DA643A" w:rsidP="00DA643A">
      <w:pPr>
        <w:pStyle w:val="NormalWeb"/>
        <w:bidi/>
        <w:rPr>
          <w:rtl/>
        </w:rPr>
      </w:pPr>
      <w:r>
        <w:rPr>
          <w:rFonts w:ascii="Traditional Arabic" w:hAnsi="Traditional Arabic" w:cs="Traditional Arabic" w:hint="cs"/>
          <w:color w:val="006A0F"/>
          <w:sz w:val="30"/>
          <w:szCs w:val="30"/>
          <w:rtl/>
        </w:rPr>
        <w:t>رَسُولًا يَتْلُوا عَلَيْكُمْ آياتِ اللَّهِ مُبَيِّناتٍ لِيُخْرِجَ الَّذِينَ آمَنُوا وَ عَمِلُوا الصَّالِحاتِ مِنَ الظُّلُماتِ إِلَى النُّورِ وَ مَنْ يُؤْمِنْ بِاللَّهِ وَ يَعْمَلْ صالِحاً يُدْخِلْهُ جَنَّاتٍ تَجْرِي مِنْ تَحْتِهَا الْأَنْهارُ خالِدِينَ فِيها أَبَداً قَدْ أَحْسَنَ اللَّهُ لَهُ رِزْقاً.</w:t>
      </w:r>
      <w:r>
        <w:rPr>
          <w:rFonts w:ascii="Traditional Arabic" w:hAnsi="Traditional Arabic" w:cs="Traditional Arabic" w:hint="cs"/>
          <w:color w:val="000000"/>
          <w:sz w:val="30"/>
          <w:szCs w:val="30"/>
          <w:rtl/>
        </w:rPr>
        <w:t xml:space="preserve"> طلاق (65) 11</w:t>
      </w:r>
    </w:p>
    <w:p w:rsidR="00DA643A" w:rsidRDefault="00DA643A" w:rsidP="00DA643A">
      <w:pPr>
        <w:pStyle w:val="NormalWeb"/>
        <w:bidi/>
        <w:rPr>
          <w:rtl/>
        </w:rPr>
      </w:pPr>
      <w:r>
        <w:rPr>
          <w:rFonts w:ascii="Traditional Arabic" w:hAnsi="Traditional Arabic" w:cs="Traditional Arabic" w:hint="cs"/>
          <w:color w:val="000000"/>
          <w:sz w:val="30"/>
          <w:szCs w:val="30"/>
          <w:rtl/>
        </w:rPr>
        <w:t>1348. وجود دلايل حقّانيّت پيامبر صلى الله عليه و آله، در تورات و انجيل:</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إِنَّ مِنْ أَهْلِ الْكِتابِ لَمَنْ يُؤْمِنُ بِاللَّهِ وَ ما أُنْزِلَ إِلَيْكُمْ وَ ما أُنْزِلَ إِلَيْهِمْ خاشِعِينَ لِلَّهِ لا يَشْتَرُونَ بِآياتِ اللَّهِ ثَمَناً قَلِيلًا أُولئِكَ لَهُمْ أَجْرُهُمْ عِنْدَ رَبِّهِمْ إِنَّ اللَّهَ سَرِيعُ الْحِسابِ.</w:t>
      </w:r>
      <w:r>
        <w:rPr>
          <w:rFonts w:ascii="Traditional Arabic" w:hAnsi="Traditional Arabic" w:cs="Traditional Arabic" w:hint="cs"/>
          <w:color w:val="000000"/>
          <w:sz w:val="30"/>
          <w:szCs w:val="30"/>
          <w:rtl/>
        </w:rPr>
        <w:t xml:space="preserve"> آل‏عمران (3) 199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الَّذِينَ آتَيْناهُمُ الْكِتابَ يَعْلَمُونَ أَنَّهُ مُنَزَّلٌ مِنْ رَبِّكَ بِالْحَقِ‏</w:t>
      </w:r>
      <w:r>
        <w:rPr>
          <w:rFonts w:ascii="Traditional Arabic" w:hAnsi="Traditional Arabic" w:cs="Traditional Arabic" w:hint="cs"/>
          <w:color w:val="000000"/>
          <w:sz w:val="30"/>
          <w:szCs w:val="30"/>
          <w:rtl/>
        </w:rPr>
        <w:t xml:space="preserve"> .... انعام (6) 114</w:t>
      </w:r>
    </w:p>
    <w:p w:rsidR="00DA643A" w:rsidRDefault="00DA643A" w:rsidP="00DA643A">
      <w:pPr>
        <w:pStyle w:val="NormalWeb"/>
        <w:bidi/>
        <w:rPr>
          <w:rtl/>
        </w:rPr>
      </w:pPr>
      <w:r>
        <w:rPr>
          <w:rFonts w:ascii="Traditional Arabic" w:hAnsi="Traditional Arabic" w:cs="Traditional Arabic" w:hint="cs"/>
          <w:color w:val="000000"/>
          <w:sz w:val="30"/>
          <w:szCs w:val="30"/>
          <w:rtl/>
        </w:rPr>
        <w:t>1349. نازل شدن گنج بر پيامبر صلى الله عليه و آله و داشتن مال فراوان، نشانه حقّانيّت آن حضرت، در نظر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 لَوْ لا أُنْزِلَ عَلَيْهِ كَنْزٌ أَوْ جاءَ مَعَهُ مَلَكٌ إِنَّما أَنْتَ نَذِيرٌ</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0000"/>
          <w:sz w:val="30"/>
          <w:szCs w:val="30"/>
          <w:rtl/>
        </w:rPr>
        <w:t>1350. درخواست بهانه‏جويانه مشركان از پيامبر صلى الله عليه و آله، براى احضار فرشتگان، جهت اثبات حقّانيّت خود:</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يا أَيُّهَا الَّذِي نُزِّلَ عَلَيْهِ الذِّكْرُ إِنَّكَ لَمَجْنُونٌ‏ لَوْ ما تَأْتِينا بِالْمَلائِكَةِ إِنْ كُنْتَ مِنَ الصَّادِقِينَ.</w:t>
      </w:r>
      <w:r>
        <w:rPr>
          <w:rFonts w:ascii="Traditional Arabic" w:hAnsi="Traditional Arabic" w:cs="Traditional Arabic" w:hint="cs"/>
          <w:color w:val="000000"/>
          <w:sz w:val="30"/>
          <w:szCs w:val="30"/>
          <w:rtl/>
        </w:rPr>
        <w:t xml:space="preserve"> حجر (15) 6 و 7</w:t>
      </w:r>
    </w:p>
    <w:p w:rsidR="00DA643A" w:rsidRDefault="00DA643A" w:rsidP="00DA643A">
      <w:pPr>
        <w:pStyle w:val="NormalWeb"/>
        <w:bidi/>
        <w:rPr>
          <w:rtl/>
        </w:rPr>
      </w:pPr>
      <w:r>
        <w:rPr>
          <w:rFonts w:ascii="Traditional Arabic" w:hAnsi="Traditional Arabic" w:cs="Traditional Arabic" w:hint="cs"/>
          <w:color w:val="000000"/>
          <w:sz w:val="30"/>
          <w:szCs w:val="30"/>
          <w:rtl/>
        </w:rPr>
        <w:t>1351. مشركان، خواهان نشانه و معجزه‏اى بر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لا يَعْلَمُونَ‏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 تَأْتِينا آيَةٌ</w:t>
      </w:r>
      <w:r>
        <w:rPr>
          <w:rFonts w:ascii="Traditional Arabic" w:hAnsi="Traditional Arabic" w:cs="Traditional Arabic" w:hint="cs"/>
          <w:color w:val="000000"/>
          <w:sz w:val="30"/>
          <w:szCs w:val="30"/>
          <w:rtl/>
        </w:rPr>
        <w:t xml:space="preserve"> .... بقره (2) 118</w:t>
      </w:r>
    </w:p>
    <w:p w:rsidR="00DA643A" w:rsidRDefault="00DA643A" w:rsidP="00DA643A">
      <w:pPr>
        <w:pStyle w:val="NormalWeb"/>
        <w:bidi/>
        <w:rPr>
          <w:rtl/>
        </w:rPr>
      </w:pPr>
      <w:r>
        <w:rPr>
          <w:rFonts w:ascii="Traditional Arabic" w:hAnsi="Traditional Arabic" w:cs="Traditional Arabic" w:hint="cs"/>
          <w:color w:val="000000"/>
          <w:sz w:val="30"/>
          <w:szCs w:val="30"/>
          <w:rtl/>
        </w:rPr>
        <w:t>1352. درخواست مشركان براى نزول نامه سرگشاده از سوى خداوند، در تأييد حقانيت رسالت پيامبر اكرم صلى الله عليه و آله و بر درستى قرآن، نابجا و غير منطقى:</w:t>
      </w:r>
    </w:p>
    <w:p w:rsidR="00DA643A" w:rsidRDefault="00DA643A" w:rsidP="00DA643A">
      <w:pPr>
        <w:pStyle w:val="NormalWeb"/>
        <w:bidi/>
        <w:rPr>
          <w:rtl/>
        </w:rPr>
      </w:pPr>
      <w:r>
        <w:rPr>
          <w:rFonts w:ascii="Traditional Arabic" w:hAnsi="Traditional Arabic" w:cs="Traditional Arabic" w:hint="cs"/>
          <w:color w:val="006A0F"/>
          <w:sz w:val="30"/>
          <w:szCs w:val="30"/>
          <w:rtl/>
        </w:rPr>
        <w:t>بَلْ يُرِيدُ كُلُّ امْرِئٍ مِنْهُمْ أَنْ يُؤْتى‏ صُحُفاً مُنَشَّرَةً كَلَّا بَلْ لا يَخافُونَ الْآخِرَةَ كَلَّا إِنَّهُ تَذْكِرَةٌ.</w:t>
      </w:r>
      <w:r>
        <w:rPr>
          <w:rFonts w:ascii="Traditional Arabic" w:hAnsi="Traditional Arabic" w:cs="Traditional Arabic" w:hint="cs"/>
          <w:color w:val="000000"/>
          <w:sz w:val="30"/>
          <w:szCs w:val="30"/>
          <w:rtl/>
        </w:rPr>
        <w:t xml:space="preserve"> مدّثر (74) 52-/ 54</w:t>
      </w:r>
    </w:p>
    <w:p w:rsidR="00DA643A" w:rsidRDefault="00DA643A" w:rsidP="00DA643A">
      <w:pPr>
        <w:pStyle w:val="NormalWeb"/>
        <w:bidi/>
        <w:rPr>
          <w:rtl/>
        </w:rPr>
      </w:pPr>
      <w:r>
        <w:rPr>
          <w:rFonts w:ascii="Traditional Arabic" w:hAnsi="Traditional Arabic" w:cs="Traditional Arabic" w:hint="cs"/>
          <w:color w:val="000000"/>
          <w:sz w:val="30"/>
          <w:szCs w:val="30"/>
          <w:rtl/>
        </w:rPr>
        <w:t>1353. ادّعاى مشركان، بر نبود آيه و معجزه‏اى براى حقانيت رسالت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لا يَعْلَمُونَ لَوْ لا يُكَلِّمُنَا اللَّهُ أَوْ تَأْتِينا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239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آيَةٌ</w:t>
      </w:r>
      <w:r>
        <w:rPr>
          <w:rFonts w:ascii="Traditional Arabic" w:hAnsi="Traditional Arabic" w:cs="Traditional Arabic" w:hint="cs"/>
          <w:color w:val="000000"/>
          <w:sz w:val="30"/>
          <w:szCs w:val="30"/>
          <w:rtl/>
        </w:rPr>
        <w:t xml:space="preserve"> .... بقره (2) 118</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نُزِّلَ عَلَيْهِ آيَةٌ مِنْ رَبِّهِ قُلْ إِنَّ اللَّهَ قادِرٌ عَلى‏ أَنْ يُنَزِّلَ آيَةً وَ لكِنَّ أَكْثَرَهُمْ لا يَعْلَمُونَ.</w:t>
      </w:r>
      <w:r>
        <w:rPr>
          <w:rFonts w:ascii="Traditional Arabic" w:hAnsi="Traditional Arabic" w:cs="Traditional Arabic" w:hint="cs"/>
          <w:color w:val="000000"/>
          <w:sz w:val="30"/>
          <w:szCs w:val="30"/>
          <w:rtl/>
        </w:rPr>
        <w:t xml:space="preserve"> انعام (6) 37</w:t>
      </w:r>
    </w:p>
    <w:p w:rsidR="00DA643A" w:rsidRDefault="00DA643A" w:rsidP="00DA643A">
      <w:pPr>
        <w:pStyle w:val="NormalWeb"/>
        <w:bidi/>
        <w:rPr>
          <w:rtl/>
        </w:rPr>
      </w:pPr>
      <w:r>
        <w:rPr>
          <w:rFonts w:ascii="Traditional Arabic" w:hAnsi="Traditional Arabic" w:cs="Traditional Arabic" w:hint="cs"/>
          <w:color w:val="465BFF"/>
          <w:sz w:val="30"/>
          <w:szCs w:val="30"/>
          <w:rtl/>
        </w:rPr>
        <w:t>كتمان حقّانيّت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1354. كتمان حقانيت پيامبر صلى الله عليه و آله، به رغم آگاهى به آن، موجب كيفر لعن الهى و ملائكه و مردم و خلود در جهنم: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كَيْفَ يَهْدِي اللَّهُ قَوْماً كَفَرُوا بَعْدَ إِيمانِهِمْ وَ شَهِدُوا أَنَّ الرَّسُولَ حَقٌّ وَ جاءَهُمُ الْبَيِّناتُ وَ اللَّهُ لا يَهْدِي الْقَوْمَ الظَّالِمِينَ‏ أُولئِكَ جَزاؤُهُمْ أَنَّ عَلَيْهِمْ لَعْنَةَ اللَّهِ وَ الْمَلائِكَةِ وَ النَّاسِ أَجْمَعِينَ‏ خالِدِينَ فِيها لا يُخَفَّفُ عَنْهُمُ الْعَذابُ وَ لا هُمْ يُنْظَرُونَ.</w:t>
      </w:r>
      <w:r>
        <w:rPr>
          <w:rFonts w:ascii="Traditional Arabic" w:hAnsi="Traditional Arabic" w:cs="Traditional Arabic" w:hint="cs"/>
          <w:color w:val="000000"/>
          <w:sz w:val="30"/>
          <w:szCs w:val="30"/>
          <w:rtl/>
        </w:rPr>
        <w:t xml:space="preserve"> آل‏عمران (3) 86-/ 88</w:t>
      </w:r>
    </w:p>
    <w:p w:rsidR="00DA643A" w:rsidRDefault="00DA643A" w:rsidP="00DA643A">
      <w:pPr>
        <w:pStyle w:val="NormalWeb"/>
        <w:bidi/>
        <w:rPr>
          <w:rtl/>
        </w:rPr>
      </w:pPr>
      <w:r>
        <w:rPr>
          <w:rFonts w:ascii="Traditional Arabic" w:hAnsi="Traditional Arabic" w:cs="Traditional Arabic" w:hint="cs"/>
          <w:color w:val="000000"/>
          <w:sz w:val="30"/>
          <w:szCs w:val="30"/>
          <w:rtl/>
        </w:rPr>
        <w:t>1355. كتمان حقانيت پيامبر صلى الله عليه و آله، مصداق بارز تكذيب آيات الهى و از بزرگ‏ترين ظلمها:</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 وَ مَنْ أَظْلَمُ مِمَّنِ افْتَرى‏ عَلَى اللَّهِ كَذِباً أَوْ كَذَّبَ بِآياتِهِ‏</w:t>
      </w:r>
      <w:r>
        <w:rPr>
          <w:rFonts w:ascii="Traditional Arabic" w:hAnsi="Traditional Arabic" w:cs="Traditional Arabic" w:hint="cs"/>
          <w:color w:val="000000"/>
          <w:sz w:val="30"/>
          <w:szCs w:val="30"/>
          <w:rtl/>
        </w:rPr>
        <w:t xml:space="preserve"> .... انعام (6) 20 و 21</w:t>
      </w:r>
    </w:p>
    <w:p w:rsidR="00DA643A" w:rsidRDefault="00DA643A" w:rsidP="00DA643A">
      <w:pPr>
        <w:pStyle w:val="NormalWeb"/>
        <w:bidi/>
        <w:rPr>
          <w:rtl/>
        </w:rPr>
      </w:pPr>
      <w:r>
        <w:rPr>
          <w:rFonts w:ascii="Traditional Arabic" w:hAnsi="Traditional Arabic" w:cs="Traditional Arabic" w:hint="cs"/>
          <w:color w:val="000000"/>
          <w:sz w:val="30"/>
          <w:szCs w:val="30"/>
          <w:rtl/>
        </w:rPr>
        <w:t>1356. پى بردن كتمان كنندگان پيامبر صلى الله عليه و آله به حقّانيّت آن حضرت،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 وَ مَنْ أَظْلَمُ مِمَّنِ افْتَرى‏ عَلَى اللَّهِ كَذِباً أَوْ كَذَّبَ بِآياتِهِ‏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تَرى‏ إِذْ وُقِفُوا عَلَى النَّارِ فَقالُوا يا لَيْتَنا نُرَدُّ وَ لا نُكَذِّبَ بِآياتِ رَبِّنا وَ نَكُونَ مِنَ الْمُؤْمِنِينَ.</w:t>
      </w:r>
      <w:r>
        <w:rPr>
          <w:rFonts w:ascii="Traditional Arabic" w:hAnsi="Traditional Arabic" w:cs="Traditional Arabic" w:hint="cs"/>
          <w:color w:val="000000"/>
          <w:sz w:val="30"/>
          <w:szCs w:val="30"/>
          <w:rtl/>
        </w:rPr>
        <w:t xml:space="preserve"> انعام (6) 20 و 21 و 27</w:t>
      </w:r>
    </w:p>
    <w:p w:rsidR="00DA643A" w:rsidRDefault="00DA643A" w:rsidP="00DA643A">
      <w:pPr>
        <w:pStyle w:val="NormalWeb"/>
        <w:bidi/>
        <w:rPr>
          <w:rtl/>
        </w:rPr>
      </w:pPr>
      <w:r>
        <w:rPr>
          <w:rFonts w:ascii="Traditional Arabic" w:hAnsi="Traditional Arabic" w:cs="Traditional Arabic" w:hint="cs"/>
          <w:color w:val="000000"/>
          <w:sz w:val="30"/>
          <w:szCs w:val="30"/>
          <w:rtl/>
        </w:rPr>
        <w:t>1357. تلاش پيشوايان بنى‏قريظه، براى كتمان حقانيت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لَقُوا الَّذِينَ آمَنُوا قالُوا آمَنَّا وَ إِذا خَلا بَعْضُهُمْ إِلى‏ بَعْضٍ قالُوا أَ تُحَدِّثُونَهُمْ بِما فَتَحَ اللَّهُ عَلَيْكُمْ‏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55"/>
      </w:r>
      <w:r>
        <w:rPr>
          <w:rFonts w:ascii="Traditional Arabic" w:hAnsi="Traditional Arabic" w:cs="Traditional Arabic" w:hint="cs"/>
          <w:color w:val="000000"/>
          <w:sz w:val="30"/>
          <w:szCs w:val="30"/>
          <w:rtl/>
        </w:rPr>
        <w:t xml:space="preserve"> بقره (2) 76</w:t>
      </w:r>
    </w:p>
    <w:p w:rsidR="00DA643A" w:rsidRDefault="00DA643A" w:rsidP="00DA643A">
      <w:pPr>
        <w:pStyle w:val="NormalWeb"/>
        <w:bidi/>
        <w:rPr>
          <w:rtl/>
        </w:rPr>
      </w:pPr>
      <w:r>
        <w:rPr>
          <w:rFonts w:ascii="Traditional Arabic" w:hAnsi="Traditional Arabic" w:cs="Traditional Arabic" w:hint="cs"/>
          <w:color w:val="000000"/>
          <w:sz w:val="30"/>
          <w:szCs w:val="30"/>
          <w:rtl/>
        </w:rPr>
        <w:t>1358. اهل‏كتاب، مورد توبيخ خداوند، به جهت كتمان حقّانيّت پيامبر صلى الله عليه و آله و ايمان نياوردن به او:</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 وَ مَنْ أَظْلَمُ مِمَّنِ افْتَرى‏ عَلَى اللَّهِ كَذِباً أَوْ كَذَّبَ بِآياتِهِ إِنَّهُ لا يُفْلِحُ الظَّالِمُونَ.</w:t>
      </w:r>
      <w:r>
        <w:rPr>
          <w:rFonts w:ascii="Traditional Arabic" w:hAnsi="Traditional Arabic" w:cs="Traditional Arabic" w:hint="cs"/>
          <w:color w:val="000000"/>
          <w:sz w:val="30"/>
          <w:szCs w:val="30"/>
          <w:rtl/>
        </w:rPr>
        <w:t xml:space="preserve"> انعام (6) 20 و 21</w:t>
      </w:r>
    </w:p>
    <w:p w:rsidR="00DA643A" w:rsidRDefault="00DA643A" w:rsidP="00DA643A">
      <w:pPr>
        <w:pStyle w:val="NormalWeb"/>
        <w:bidi/>
        <w:rPr>
          <w:rtl/>
        </w:rPr>
      </w:pPr>
      <w:r>
        <w:rPr>
          <w:rFonts w:ascii="Traditional Arabic" w:hAnsi="Traditional Arabic" w:cs="Traditional Arabic" w:hint="cs"/>
          <w:color w:val="000000"/>
          <w:sz w:val="30"/>
          <w:szCs w:val="30"/>
          <w:rtl/>
        </w:rPr>
        <w:t>1359. كتمان شواهد و نشانه‏هاى حقّانيّت پيامبراكرم صلى الله عليه و آله از جانب عالمان يهود و نصارا، به‏رغم آگاهى بدان: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أَنْزَلْنا مِنَ الْبَيِّناتِ وَ الْهُدى‏ مِنْ بَعْدِ ما بَيَّنَّاهُ لِلنَّاسِ فِي الْكِتابِ‏</w:t>
      </w:r>
      <w:r>
        <w:rPr>
          <w:rFonts w:ascii="Traditional Arabic" w:hAnsi="Traditional Arabic" w:cs="Traditional Arabic" w:hint="cs"/>
          <w:color w:val="000000"/>
          <w:sz w:val="30"/>
          <w:szCs w:val="30"/>
          <w:rtl/>
        </w:rPr>
        <w:t xml:space="preserve"> .... بقره (2) 159</w:t>
      </w:r>
    </w:p>
    <w:p w:rsidR="00DA643A" w:rsidRDefault="00DA643A" w:rsidP="00DA643A">
      <w:pPr>
        <w:pStyle w:val="NormalWeb"/>
        <w:bidi/>
        <w:rPr>
          <w:rtl/>
        </w:rPr>
      </w:pPr>
      <w:r>
        <w:rPr>
          <w:rFonts w:ascii="Traditional Arabic" w:hAnsi="Traditional Arabic" w:cs="Traditional Arabic" w:hint="cs"/>
          <w:color w:val="000000"/>
          <w:sz w:val="30"/>
          <w:szCs w:val="30"/>
          <w:rtl/>
        </w:rPr>
        <w:t>1360. كتمان حقانيت پيامبر صلى الله عليه و آله، از سوى عالمان اهل كتاب:</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أَنْزَلْنا مِنَ الْبَيِّناتِ وَ الْهُدى‏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240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بَعْدِ ما بَيَّنَّاهُ لِلنَّاسِ فِي الْكِتابِ‏</w:t>
      </w:r>
      <w:r>
        <w:rPr>
          <w:rFonts w:ascii="Traditional Arabic" w:hAnsi="Traditional Arabic" w:cs="Traditional Arabic" w:hint="cs"/>
          <w:color w:val="000000"/>
          <w:sz w:val="30"/>
          <w:szCs w:val="30"/>
          <w:rtl/>
        </w:rPr>
        <w:t xml:space="preserve"> .... بقره (2) 159</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t>1361. شرمسارى و پشيمانى كافران در قيامت، از كتمان حقانيّت رسالت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يَوْمَئِذٍ يَوَدُّ الَّذِينَ كَفَرُوا وَ عَصَوُا الرَّسُولَ لَوْ تُسَوَّى بِهِمُ الْأَرْضُ وَ لا يَكْتُمُونَ اللَّهَ حَدِيثاً.</w:t>
      </w:r>
      <w:r>
        <w:rPr>
          <w:rFonts w:ascii="Traditional Arabic" w:hAnsi="Traditional Arabic" w:cs="Traditional Arabic" w:hint="cs"/>
          <w:color w:val="000000"/>
          <w:sz w:val="30"/>
          <w:szCs w:val="30"/>
          <w:rtl/>
        </w:rPr>
        <w:t xml:space="preserve"> نساء (4) 42</w:t>
      </w:r>
    </w:p>
    <w:p w:rsidR="00DA643A" w:rsidRDefault="00DA643A" w:rsidP="00DA643A">
      <w:pPr>
        <w:pStyle w:val="NormalWeb"/>
        <w:bidi/>
        <w:rPr>
          <w:rtl/>
        </w:rPr>
      </w:pPr>
      <w:r>
        <w:rPr>
          <w:rFonts w:ascii="Traditional Arabic" w:hAnsi="Traditional Arabic" w:cs="Traditional Arabic" w:hint="cs"/>
          <w:color w:val="465BFF"/>
          <w:sz w:val="30"/>
          <w:szCs w:val="30"/>
          <w:rtl/>
        </w:rPr>
        <w:t>گواهان بر حقّانيّت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انبيا</w:t>
      </w:r>
    </w:p>
    <w:p w:rsidR="00DA643A" w:rsidRDefault="00DA643A" w:rsidP="00DA643A">
      <w:pPr>
        <w:pStyle w:val="NormalWeb"/>
        <w:bidi/>
        <w:rPr>
          <w:rtl/>
        </w:rPr>
      </w:pPr>
      <w:r>
        <w:rPr>
          <w:rFonts w:ascii="Traditional Arabic" w:hAnsi="Traditional Arabic" w:cs="Traditional Arabic" w:hint="cs"/>
          <w:color w:val="000000"/>
          <w:sz w:val="30"/>
          <w:szCs w:val="30"/>
          <w:rtl/>
        </w:rPr>
        <w:t>1362. به گواه گرفتن انبيا بر حقانيت پيامبر اكرم صلى الله عليه و آله از طرف خداوند و گواهى خداوند، همراه آنان بر اين حقانيت:</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 اللَّهُ مِيثاقَ النَّبِيِّينَ لَما آتَيْتُكُمْ مِنْ كِتابٍ وَ حِكْمَةٍ ثُمَّ جاءَكُمْ رَسُولٌ مُصَدِّقٌ لِما مَعَكُمْ لَتُؤْمِنُنَّ بِهِ وَ لَتَنْصُرُنَّهُ قالَ أَ أَقْرَرْتُمْ وَ أَخَذْتُمْ عَلى‏ ذلِكُمْ إِصْرِي قالُوا أَقْرَرْنا قالَ فَاشْهَدُوا وَ أَنَا مَعَكُمْ مِنَ الشَّاهِدِينَ.</w:t>
      </w:r>
      <w:r>
        <w:rPr>
          <w:rFonts w:ascii="Traditional Arabic" w:hAnsi="Traditional Arabic" w:cs="Traditional Arabic" w:hint="cs"/>
          <w:color w:val="000000"/>
          <w:sz w:val="30"/>
          <w:szCs w:val="30"/>
          <w:rtl/>
        </w:rPr>
        <w:t xml:space="preserve"> آل‏عمران (3) 81</w:t>
      </w:r>
    </w:p>
    <w:p w:rsidR="00DA643A" w:rsidRDefault="00DA643A" w:rsidP="00DA643A">
      <w:pPr>
        <w:pStyle w:val="NormalWeb"/>
        <w:bidi/>
        <w:rPr>
          <w:rtl/>
        </w:rPr>
      </w:pPr>
      <w:r>
        <w:rPr>
          <w:rFonts w:ascii="Traditional Arabic" w:hAnsi="Traditional Arabic" w:cs="Traditional Arabic" w:hint="cs"/>
          <w:color w:val="465BFF"/>
          <w:sz w:val="30"/>
          <w:szCs w:val="30"/>
          <w:rtl/>
        </w:rPr>
        <w:t>2. جبرئيل‏</w:t>
      </w:r>
    </w:p>
    <w:p w:rsidR="00DA643A" w:rsidRDefault="00DA643A" w:rsidP="00DA643A">
      <w:pPr>
        <w:pStyle w:val="NormalWeb"/>
        <w:bidi/>
        <w:rPr>
          <w:rtl/>
        </w:rPr>
      </w:pPr>
      <w:r>
        <w:rPr>
          <w:rFonts w:ascii="Traditional Arabic" w:hAnsi="Traditional Arabic" w:cs="Traditional Arabic" w:hint="cs"/>
          <w:color w:val="000000"/>
          <w:sz w:val="30"/>
          <w:szCs w:val="30"/>
          <w:rtl/>
        </w:rPr>
        <w:t>1363. گواهى جبرئيل، بر حقّانيّت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فَمَنْ كانَ عَلى‏ بَيِّنَةٍ مِنْ رَبِّهِ وَ يَتْلُوهُ شاهِدٌ مِنْهُ‏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56"/>
      </w:r>
      <w:r>
        <w:rPr>
          <w:rFonts w:ascii="Traditional Arabic" w:hAnsi="Traditional Arabic" w:cs="Traditional Arabic" w:hint="cs"/>
          <w:color w:val="000000"/>
          <w:sz w:val="30"/>
          <w:szCs w:val="30"/>
          <w:rtl/>
        </w:rPr>
        <w:t xml:space="preserve"> هود (11) 17</w:t>
      </w:r>
    </w:p>
    <w:p w:rsidR="00DA643A" w:rsidRDefault="00DA643A" w:rsidP="00DA643A">
      <w:pPr>
        <w:pStyle w:val="NormalWeb"/>
        <w:bidi/>
        <w:rPr>
          <w:rtl/>
        </w:rPr>
      </w:pPr>
      <w:r>
        <w:rPr>
          <w:rFonts w:ascii="Traditional Arabic" w:hAnsi="Traditional Arabic" w:cs="Traditional Arabic" w:hint="cs"/>
          <w:color w:val="465BFF"/>
          <w:sz w:val="30"/>
          <w:szCs w:val="30"/>
          <w:rtl/>
        </w:rPr>
        <w:t>3. خدا</w:t>
      </w:r>
    </w:p>
    <w:p w:rsidR="00DA643A" w:rsidRDefault="00DA643A" w:rsidP="00DA643A">
      <w:pPr>
        <w:pStyle w:val="NormalWeb"/>
        <w:bidi/>
        <w:rPr>
          <w:rtl/>
        </w:rPr>
      </w:pPr>
      <w:r>
        <w:rPr>
          <w:rFonts w:ascii="Traditional Arabic" w:hAnsi="Traditional Arabic" w:cs="Traditional Arabic" w:hint="cs"/>
          <w:color w:val="000000"/>
          <w:sz w:val="30"/>
          <w:szCs w:val="30"/>
          <w:rtl/>
        </w:rPr>
        <w:t>1364. خداوند، گواهى‏دهنده بر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 الْحَقُّ مِنْ رَبِّكَ فَلا تَكُونَنَّ مِنَ الْمُمْتَرِينَ.</w:t>
      </w:r>
    </w:p>
    <w:p w:rsidR="00DA643A" w:rsidRDefault="00DA643A" w:rsidP="00DA643A">
      <w:pPr>
        <w:pStyle w:val="NormalWeb"/>
        <w:bidi/>
        <w:rPr>
          <w:rtl/>
        </w:rPr>
      </w:pPr>
      <w:r>
        <w:rPr>
          <w:rFonts w:ascii="Traditional Arabic" w:hAnsi="Traditional Arabic" w:cs="Traditional Arabic" w:hint="cs"/>
          <w:color w:val="000000"/>
          <w:sz w:val="30"/>
          <w:szCs w:val="30"/>
          <w:rtl/>
        </w:rPr>
        <w:t>بقره (2) 146 و 147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أَرْسَلْناكَ لِلنَّاسِ رَسُولًا وَ كَفى‏ بِاللَّهِ شَهِيداً.</w:t>
      </w:r>
      <w:r>
        <w:rPr>
          <w:rFonts w:ascii="Traditional Arabic" w:hAnsi="Traditional Arabic" w:cs="Traditional Arabic" w:hint="cs"/>
          <w:color w:val="000000"/>
          <w:sz w:val="30"/>
          <w:szCs w:val="30"/>
          <w:rtl/>
        </w:rPr>
        <w:t xml:space="preserve"> نساء (4) 79</w:t>
      </w:r>
    </w:p>
    <w:p w:rsidR="00DA643A" w:rsidRDefault="00DA643A" w:rsidP="00DA643A">
      <w:pPr>
        <w:pStyle w:val="NormalWeb"/>
        <w:bidi/>
        <w:rPr>
          <w:rtl/>
        </w:rPr>
      </w:pPr>
      <w:r>
        <w:rPr>
          <w:rFonts w:ascii="Traditional Arabic" w:hAnsi="Traditional Arabic" w:cs="Traditional Arabic" w:hint="cs"/>
          <w:color w:val="006A0F"/>
          <w:sz w:val="30"/>
          <w:szCs w:val="30"/>
          <w:rtl/>
        </w:rPr>
        <w:t>لكِنِ اللَّهُ يَشْهَدُ بِما أَنْزَلَ إِلَيْكَ أَنْزَلَهُ بِعِلْمِهِ‏</w:t>
      </w:r>
      <w:r>
        <w:rPr>
          <w:rFonts w:ascii="Traditional Arabic" w:hAnsi="Traditional Arabic" w:cs="Traditional Arabic" w:hint="cs"/>
          <w:color w:val="000000"/>
          <w:sz w:val="30"/>
          <w:szCs w:val="30"/>
          <w:rtl/>
        </w:rPr>
        <w:t xml:space="preserve"> .... نساء (4) 166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النَّاسُ قَدْ جاءَكُمُ الرَّسُولُ بِالْحَقِّ مِنْ رَبِّكُمْ فَآمِنُوا خَيْراً لَكُمْ وَ إِنْ تَكْفُرُوا فَإِنَّ لِلَّهِ ما فِي السَّماواتِ وَ الْأَرْضِ وَ كانَ اللَّهُ عَلِيماً حَكِيماً.</w:t>
      </w:r>
      <w:r>
        <w:rPr>
          <w:rStyle w:val="FootnoteReference"/>
          <w:rFonts w:ascii="Traditional Arabic" w:eastAsiaTheme="majorEastAsia" w:hAnsi="Traditional Arabic" w:cs="Traditional Arabic"/>
          <w:color w:val="000000"/>
          <w:sz w:val="30"/>
          <w:szCs w:val="30"/>
          <w:rtl/>
        </w:rPr>
        <w:footnoteReference w:id="457"/>
      </w:r>
      <w:r>
        <w:rPr>
          <w:rFonts w:ascii="Traditional Arabic" w:hAnsi="Traditional Arabic" w:cs="Traditional Arabic" w:hint="cs"/>
          <w:color w:val="000000"/>
          <w:sz w:val="30"/>
          <w:szCs w:val="30"/>
          <w:rtl/>
        </w:rPr>
        <w:t xml:space="preserve"> نساء (4) 170</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19 و 20</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قَدْ جاءَكُمُ الْحَقُّ مِنْ رَبِّكُمْ فَمَنِ اهْتَدى‏ فَإِنَّما يَهْتَدِي لِنَفْسِهِ وَ مَنْ ضَلَّ فَإِنَّما يَضِلُّ عَلَيْها وَ ما أَنَا عَلَيْكُمْ بِوَكِيلٍ.</w:t>
      </w:r>
      <w:r>
        <w:rPr>
          <w:rFonts w:ascii="Traditional Arabic" w:hAnsi="Traditional Arabic" w:cs="Traditional Arabic" w:hint="cs"/>
          <w:color w:val="000000"/>
          <w:sz w:val="30"/>
          <w:szCs w:val="30"/>
          <w:rtl/>
        </w:rPr>
        <w:t xml:space="preserve"> يونس (10) 108</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لَسْتَ مُرْسَلًا قُلْ كَفى‏ بِاللَّهِ شَهِيداً بَيْنِي وَ بَيْنَكُمْ‏</w:t>
      </w:r>
      <w:r>
        <w:rPr>
          <w:rFonts w:ascii="Traditional Arabic" w:hAnsi="Traditional Arabic" w:cs="Traditional Arabic" w:hint="cs"/>
          <w:color w:val="000000"/>
          <w:sz w:val="30"/>
          <w:szCs w:val="30"/>
          <w:rtl/>
        </w:rPr>
        <w:t xml:space="preserve"> .... رعد (13) 43</w:t>
      </w:r>
    </w:p>
    <w:p w:rsidR="00DA643A" w:rsidRDefault="00DA643A" w:rsidP="00DA643A">
      <w:pPr>
        <w:pStyle w:val="NormalWeb"/>
        <w:bidi/>
        <w:rPr>
          <w:rtl/>
        </w:rPr>
      </w:pPr>
      <w:r>
        <w:rPr>
          <w:rFonts w:ascii="Traditional Arabic" w:hAnsi="Traditional Arabic" w:cs="Traditional Arabic" w:hint="cs"/>
          <w:color w:val="006A0F"/>
          <w:sz w:val="30"/>
          <w:szCs w:val="30"/>
          <w:rtl/>
        </w:rPr>
        <w:t>قُلْ كَفى‏ بِاللَّهِ شَهِيداً بَيْنِي وَ بَيْنَكُمْ‏</w:t>
      </w:r>
      <w:r>
        <w:rPr>
          <w:rFonts w:ascii="Traditional Arabic" w:hAnsi="Traditional Arabic" w:cs="Traditional Arabic" w:hint="cs"/>
          <w:color w:val="000000"/>
          <w:sz w:val="30"/>
          <w:szCs w:val="30"/>
          <w:rtl/>
        </w:rPr>
        <w:t xml:space="preserve"> .... اسراء (17) 96</w:t>
      </w:r>
    </w:p>
    <w:p w:rsidR="00DA643A" w:rsidRDefault="00DA643A" w:rsidP="00DA643A">
      <w:pPr>
        <w:pStyle w:val="NormalWeb"/>
        <w:bidi/>
        <w:rPr>
          <w:rtl/>
        </w:rPr>
      </w:pPr>
      <w:r>
        <w:rPr>
          <w:rFonts w:ascii="Traditional Arabic" w:hAnsi="Traditional Arabic" w:cs="Traditional Arabic" w:hint="cs"/>
          <w:color w:val="006A0F"/>
          <w:sz w:val="30"/>
          <w:szCs w:val="30"/>
          <w:rtl/>
        </w:rPr>
        <w:t>فَتَوَكَّلْ عَلَى اللَّهِ إِنَّكَ عَلَى الْحَقِّ الْمُبِينِ.</w:t>
      </w:r>
      <w:r>
        <w:rPr>
          <w:rFonts w:ascii="Traditional Arabic" w:hAnsi="Traditional Arabic" w:cs="Traditional Arabic" w:hint="cs"/>
          <w:color w:val="000000"/>
          <w:sz w:val="30"/>
          <w:szCs w:val="30"/>
          <w:rtl/>
        </w:rPr>
        <w:t xml:space="preserve"> نمل (27) 79</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كَفى‏ بِاللَّهِ بَيْنِي وَ بَيْنَكُمْ شَهِيداً</w:t>
      </w:r>
      <w:r>
        <w:rPr>
          <w:rFonts w:ascii="Traditional Arabic" w:hAnsi="Traditional Arabic" w:cs="Traditional Arabic" w:hint="cs"/>
          <w:color w:val="000000"/>
          <w:sz w:val="30"/>
          <w:szCs w:val="30"/>
          <w:rtl/>
        </w:rPr>
        <w:t xml:space="preserve"> .... عنكبوت (29) 50 و 52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241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ما سَأَلْتُكُمْ مِنْ أَجْرٍ فَهُوَ لَكُمْ إِنْ أَجْرِيَ إِلَّا عَلَى اللَّهِ وَ هُوَ عَلى‏ كُلِّ شَيْ‏ءٍ شَهِيدٌ.</w:t>
      </w:r>
      <w:r>
        <w:rPr>
          <w:rFonts w:ascii="Traditional Arabic" w:hAnsi="Traditional Arabic" w:cs="Traditional Arabic" w:hint="cs"/>
          <w:color w:val="000000"/>
          <w:sz w:val="30"/>
          <w:szCs w:val="30"/>
          <w:rtl/>
        </w:rPr>
        <w:t xml:space="preserve"> سبأ (34) 47</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كَفَرُوا لِلْحَقِّ لَمَّا جاءَهُمْ هذا سِحْرٌ مُبِينٌ‏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كَفى‏ بِهِ شَهِيداً بَيْنِي وَ بَيْنَكُمْ‏</w:t>
      </w:r>
      <w:r>
        <w:rPr>
          <w:rFonts w:ascii="Traditional Arabic" w:hAnsi="Traditional Arabic" w:cs="Traditional Arabic" w:hint="cs"/>
          <w:color w:val="000000"/>
          <w:sz w:val="30"/>
          <w:szCs w:val="30"/>
          <w:rtl/>
        </w:rPr>
        <w:t xml:space="preserve"> .... احقاف (46) 7 و 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كَفى‏ بِاللَّهِ شَهِيداً.</w:t>
      </w:r>
      <w:r>
        <w:rPr>
          <w:rFonts w:ascii="Traditional Arabic" w:hAnsi="Traditional Arabic" w:cs="Traditional Arabic" w:hint="cs"/>
          <w:color w:val="000000"/>
          <w:sz w:val="30"/>
          <w:szCs w:val="30"/>
          <w:rtl/>
        </w:rPr>
        <w:t xml:space="preserve"> فتح (48) 28</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جاءَكَ الْمُنافِقُونَ قالُوا نَشْهَدُ إِنَّكَ لَرَسُولُ اللَّهِ وَ اللَّهُ يَعْلَمُ إِنَّكَ لَرَسُولُهُ وَ اللَّهُ يَشْهَدُ إِنَّ الْمُنافِقِينَ لَكاذِبُونَ.</w:t>
      </w:r>
      <w:r>
        <w:rPr>
          <w:rFonts w:ascii="Traditional Arabic" w:hAnsi="Traditional Arabic" w:cs="Traditional Arabic" w:hint="cs"/>
          <w:color w:val="000000"/>
          <w:sz w:val="30"/>
          <w:szCs w:val="30"/>
          <w:rtl/>
        </w:rPr>
        <w:t xml:space="preserve"> منافقون (63) 1</w:t>
      </w:r>
    </w:p>
    <w:p w:rsidR="00DA643A" w:rsidRDefault="00DA643A" w:rsidP="00DA643A">
      <w:pPr>
        <w:pStyle w:val="NormalWeb"/>
        <w:bidi/>
        <w:rPr>
          <w:rtl/>
        </w:rPr>
      </w:pPr>
      <w:r>
        <w:rPr>
          <w:rFonts w:ascii="Traditional Arabic" w:hAnsi="Traditional Arabic" w:cs="Traditional Arabic" w:hint="cs"/>
          <w:color w:val="000000"/>
          <w:sz w:val="30"/>
          <w:szCs w:val="30"/>
          <w:rtl/>
        </w:rPr>
        <w:t>1365. پيامبر صلى الله عليه و آله، مأمور سؤال از مشركان، درباره برترين گواه بودنِ خدا، بر حقّانيّت خود: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0000"/>
          <w:sz w:val="30"/>
          <w:szCs w:val="30"/>
          <w:rtl/>
        </w:rPr>
        <w:t>1366. كفايت گواهى خدا، بر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أَصابَكَ مِنْ حَسَنَةٍ فَمِنَ اللَّهِ وَ ما أَصابَكَ مِنْ سَيِّئَةٍ فَمِنْ نَفْسِكَ وَ أَرْسَلْناكَ لِلنَّاسِ رَسُولًا وَ كَفى‏ بِاللَّهِ شَهِيداً.</w:t>
      </w:r>
      <w:r>
        <w:rPr>
          <w:rFonts w:ascii="Traditional Arabic" w:hAnsi="Traditional Arabic" w:cs="Traditional Arabic" w:hint="cs"/>
          <w:color w:val="000000"/>
          <w:sz w:val="30"/>
          <w:szCs w:val="30"/>
          <w:rtl/>
        </w:rPr>
        <w:t xml:space="preserve"> نساء (4) 79</w:t>
      </w:r>
    </w:p>
    <w:p w:rsidR="00DA643A" w:rsidRDefault="00DA643A" w:rsidP="00DA643A">
      <w:pPr>
        <w:pStyle w:val="NormalWeb"/>
        <w:bidi/>
        <w:rPr>
          <w:rtl/>
        </w:rPr>
      </w:pPr>
      <w:r>
        <w:rPr>
          <w:rFonts w:ascii="Traditional Arabic" w:hAnsi="Traditional Arabic" w:cs="Traditional Arabic" w:hint="cs"/>
          <w:color w:val="006A0F"/>
          <w:sz w:val="30"/>
          <w:szCs w:val="30"/>
          <w:rtl/>
        </w:rPr>
        <w:t>لكِنِ اللَّهُ يَشْهَدُ بِما أَنْزَلَ إِلَيْكَ أَنْزَلَهُ بِعِلْمِهِ وَ الْمَلائِكَةُ يَشْهَدُونَ وَ كَفى‏ بِاللَّهِ شَهِيداً.</w:t>
      </w:r>
      <w:r>
        <w:rPr>
          <w:rFonts w:ascii="Traditional Arabic" w:hAnsi="Traditional Arabic" w:cs="Traditional Arabic" w:hint="cs"/>
          <w:color w:val="000000"/>
          <w:sz w:val="30"/>
          <w:szCs w:val="30"/>
          <w:rtl/>
        </w:rPr>
        <w:t xml:space="preserve"> نساء (4) 166</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لَسْتَ مُرْسَلًا قُلْ كَفى‏ بِاللَّهِ شَهِيداً بَيْنِي وَ بَيْنَكُمْ وَ مَنْ عِنْدَهُ عِلْمُ الْكِتابِ.</w:t>
      </w:r>
      <w:r>
        <w:rPr>
          <w:rFonts w:ascii="Traditional Arabic" w:hAnsi="Traditional Arabic" w:cs="Traditional Arabic" w:hint="cs"/>
          <w:color w:val="000000"/>
          <w:sz w:val="30"/>
          <w:szCs w:val="30"/>
          <w:rtl/>
        </w:rPr>
        <w:t xml:space="preserve"> رعد (13) 43</w:t>
      </w:r>
    </w:p>
    <w:p w:rsidR="00DA643A" w:rsidRDefault="00DA643A" w:rsidP="00DA643A">
      <w:pPr>
        <w:pStyle w:val="NormalWeb"/>
        <w:bidi/>
        <w:rPr>
          <w:rtl/>
        </w:rPr>
      </w:pPr>
      <w:r>
        <w:rPr>
          <w:rFonts w:ascii="Traditional Arabic" w:hAnsi="Traditional Arabic" w:cs="Traditional Arabic" w:hint="cs"/>
          <w:color w:val="006A0F"/>
          <w:sz w:val="30"/>
          <w:szCs w:val="30"/>
          <w:rtl/>
        </w:rPr>
        <w:t>قُلْ كَفى‏ بِاللَّهِ شَهِيداً بَيْنِي وَ بَيْنَكُمْ إِنَّهُ كانَ بِعِبادِهِ خَبِيراً بَصِيراً.</w:t>
      </w:r>
      <w:r>
        <w:rPr>
          <w:rFonts w:ascii="Traditional Arabic" w:hAnsi="Traditional Arabic" w:cs="Traditional Arabic" w:hint="cs"/>
          <w:color w:val="000000"/>
          <w:sz w:val="30"/>
          <w:szCs w:val="30"/>
          <w:rtl/>
        </w:rPr>
        <w:t xml:space="preserve"> اسراء (17) 96</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 قُلْ إِنَّمَا الْآياتُ عِنْدَ اللَّهِ وَ إِنَّما أَنَا نَذِيرٌ مُبِينٌ‏ قُلْ كَفى‏ بِاللَّهِ بَيْنِي وَ بَيْنَكُمْ شَهِيداً يَعْلَمُ ما فِي السَّماواتِ وَ الْأَرْضِ وَ الَّذِينَ آمَنُوا بِالْباطِلِ وَ كَفَرُوا بِاللَّهِ أُولئِكَ هُمُ الْخاسِرُونَ.</w:t>
      </w:r>
      <w:r>
        <w:rPr>
          <w:rFonts w:ascii="Traditional Arabic" w:hAnsi="Traditional Arabic" w:cs="Traditional Arabic" w:hint="cs"/>
          <w:color w:val="000000"/>
          <w:sz w:val="30"/>
          <w:szCs w:val="30"/>
          <w:rtl/>
        </w:rPr>
        <w:t xml:space="preserve"> عنكبوت (29) 50 و 52</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كَفَرُوا لِلْحَقِّ لَمَّا جاءَهُمْ هذا سِحْرٌ مُبِينٌ‏ أَمْ يَقُولُونَ افْتَراهُ قُلْ إِنِ افْتَرَيْتُهُ فَلا تَمْلِكُونَ لِي مِنَ اللَّهِ شَيْئاً هُوَ أَعْلَمُ بِما تُفِيضُونَ فِيهِ كَفى‏ بِهِ شَهِيداً بَيْنِي وَ بَيْنَكُمْ وَ هُوَ الْغَفُورُ الرَّحِيمُ.</w:t>
      </w:r>
      <w:r>
        <w:rPr>
          <w:rFonts w:ascii="Traditional Arabic" w:hAnsi="Traditional Arabic" w:cs="Traditional Arabic" w:hint="cs"/>
          <w:color w:val="000000"/>
          <w:sz w:val="30"/>
          <w:szCs w:val="30"/>
          <w:rtl/>
        </w:rPr>
        <w:t xml:space="preserve"> احقاف (46) 7 و 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كَفى‏ بِاللَّهِ شَهِيداً.</w:t>
      </w:r>
      <w:r>
        <w:rPr>
          <w:rFonts w:ascii="Traditional Arabic" w:hAnsi="Traditional Arabic" w:cs="Traditional Arabic" w:hint="cs"/>
          <w:color w:val="000000"/>
          <w:sz w:val="30"/>
          <w:szCs w:val="30"/>
          <w:rtl/>
        </w:rPr>
        <w:t xml:space="preserve"> فتح (48) 28</w:t>
      </w:r>
    </w:p>
    <w:p w:rsidR="00DA643A" w:rsidRDefault="00DA643A" w:rsidP="00DA643A">
      <w:pPr>
        <w:pStyle w:val="NormalWeb"/>
        <w:bidi/>
        <w:rPr>
          <w:rtl/>
        </w:rPr>
      </w:pPr>
      <w:r>
        <w:rPr>
          <w:rFonts w:ascii="Traditional Arabic" w:hAnsi="Traditional Arabic" w:cs="Traditional Arabic" w:hint="cs"/>
          <w:color w:val="000000"/>
          <w:sz w:val="30"/>
          <w:szCs w:val="30"/>
          <w:rtl/>
        </w:rPr>
        <w:t>1367. احاطه علمى خداوند بر موجودات جهان، دليل كفايت گواهى او بر حقّانيّت نبوّت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كَفى‏ بِاللَّهِ بَيْنِي وَ بَيْنَكُمْ شَهِيداً يَعْلَمُ ما فِي السَّماواتِ وَ الْأَرْضِ‏</w:t>
      </w:r>
      <w:r>
        <w:rPr>
          <w:rFonts w:ascii="Traditional Arabic" w:hAnsi="Traditional Arabic" w:cs="Traditional Arabic" w:hint="cs"/>
          <w:color w:val="000000"/>
          <w:sz w:val="30"/>
          <w:szCs w:val="30"/>
          <w:rtl/>
        </w:rPr>
        <w:t xml:space="preserve"> .... عنكبوت (29) 52</w:t>
      </w:r>
    </w:p>
    <w:p w:rsidR="00DA643A" w:rsidRDefault="00DA643A" w:rsidP="00DA643A">
      <w:pPr>
        <w:pStyle w:val="NormalWeb"/>
        <w:bidi/>
        <w:rPr>
          <w:rtl/>
        </w:rPr>
      </w:pPr>
      <w:r>
        <w:rPr>
          <w:rFonts w:ascii="Traditional Arabic" w:hAnsi="Traditional Arabic" w:cs="Traditional Arabic" w:hint="cs"/>
          <w:color w:val="000000"/>
          <w:sz w:val="30"/>
          <w:szCs w:val="30"/>
          <w:rtl/>
        </w:rPr>
        <w:t>1368. خدا، بزرگ‏ترين شاهد و گواه بر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58"/>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242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4. علماى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1369. گواهى برخى كشيشان و راهبان غير مستكبر، بر حقّانيّت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ذلِكَ بِأَنَّ مِنْهُمْ قِسِّيسِينَ وَ رُهْباناً وَ أَنَّهُمْ لا يَسْتَكْبِرُونَ‏ وَ إِذا سَمِعُوا ما أُنْزِلَ إِلَى الرَّسُولِ تَرى‏ أَعْيُنَهُمْ تَفِيضُ مِنَ الدَّمْعِ مِمَّا عَرَفُوا مِنَ الْحَقِّ يَقُولُونَ رَبَّنا آمَنَّا فَاكْتُبْنا مَعَ الشَّاهِدِينَ.</w:t>
      </w:r>
      <w:r>
        <w:rPr>
          <w:rFonts w:ascii="Traditional Arabic" w:hAnsi="Traditional Arabic" w:cs="Traditional Arabic" w:hint="cs"/>
          <w:color w:val="000000"/>
          <w:sz w:val="30"/>
          <w:szCs w:val="30"/>
          <w:rtl/>
        </w:rPr>
        <w:t xml:space="preserve"> مائده (5) 82 و 83</w:t>
      </w:r>
    </w:p>
    <w:p w:rsidR="00DA643A" w:rsidRDefault="00DA643A" w:rsidP="00DA643A">
      <w:pPr>
        <w:pStyle w:val="NormalWeb"/>
        <w:bidi/>
        <w:rPr>
          <w:rtl/>
        </w:rPr>
      </w:pPr>
      <w:r>
        <w:rPr>
          <w:rFonts w:ascii="Traditional Arabic" w:hAnsi="Traditional Arabic" w:cs="Traditional Arabic" w:hint="cs"/>
          <w:color w:val="000000"/>
          <w:sz w:val="30"/>
          <w:szCs w:val="30"/>
          <w:rtl/>
        </w:rPr>
        <w:t>1370. ايمان و گواهى بعضى علماى يهود به حقّانيّت قرآن، سندى بر حقّانيّت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كانَ مِنْ عِنْدِ اللَّهِ وَ كَفَرْتُمْ بِهِ وَ شَهِدَ شاهِدٌ مِنْ بَنِي إِسْرائِيلَ عَلى‏ مِثْلِهِ فَآمَنَ وَ اسْتَكْبَرْتُمْ‏</w:t>
      </w:r>
      <w:r>
        <w:rPr>
          <w:rFonts w:ascii="Traditional Arabic" w:hAnsi="Traditional Arabic" w:cs="Traditional Arabic" w:hint="cs"/>
          <w:color w:val="000000"/>
          <w:sz w:val="30"/>
          <w:szCs w:val="30"/>
          <w:rtl/>
        </w:rPr>
        <w:t xml:space="preserve"> .... احقاف (46) 10</w:t>
      </w:r>
    </w:p>
    <w:p w:rsidR="00DA643A" w:rsidRDefault="00DA643A" w:rsidP="00DA643A">
      <w:pPr>
        <w:pStyle w:val="NormalWeb"/>
        <w:bidi/>
        <w:rPr>
          <w:rtl/>
        </w:rPr>
      </w:pPr>
      <w:r>
        <w:rPr>
          <w:rFonts w:ascii="Traditional Arabic" w:hAnsi="Traditional Arabic" w:cs="Traditional Arabic" w:hint="cs"/>
          <w:color w:val="000000"/>
          <w:sz w:val="30"/>
          <w:szCs w:val="30"/>
          <w:rtl/>
        </w:rPr>
        <w:t>1371. عناد و لجاجت علماى اهل‏كتاب در مخالفت با پيامبر صلى الله عليه و آله، در عين آگاهى كامل از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كَيْفَ يَهْدِي اللَّهُ قَوْماً كَفَرُوا بَعْدَ إِيمانِهِمْ وَ شَهِدُوا أَنَّ الرَّسُولَ حَقٌّ وَ جاءَهُمُ الْبَيِّناتُ‏</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59"/>
      </w:r>
      <w:r>
        <w:rPr>
          <w:rFonts w:ascii="Traditional Arabic" w:hAnsi="Traditional Arabic" w:cs="Traditional Arabic" w:hint="cs"/>
          <w:color w:val="000000"/>
          <w:sz w:val="30"/>
          <w:szCs w:val="30"/>
          <w:rtl/>
        </w:rPr>
        <w:t xml:space="preserve"> آل‏عمران (3) 86</w:t>
      </w:r>
    </w:p>
    <w:p w:rsidR="00DA643A" w:rsidRDefault="00DA643A" w:rsidP="00DA643A">
      <w:pPr>
        <w:pStyle w:val="NormalWeb"/>
        <w:bidi/>
        <w:rPr>
          <w:rtl/>
        </w:rPr>
      </w:pPr>
      <w:r>
        <w:rPr>
          <w:rFonts w:ascii="Traditional Arabic" w:hAnsi="Traditional Arabic" w:cs="Traditional Arabic" w:hint="cs"/>
          <w:color w:val="000000"/>
          <w:sz w:val="30"/>
          <w:szCs w:val="30"/>
          <w:rtl/>
        </w:rPr>
        <w:t>1372. گواهى بعضى علماى اهل‏كتاب، بر حقّانيّت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0000"/>
          <w:sz w:val="30"/>
          <w:szCs w:val="30"/>
          <w:rtl/>
        </w:rPr>
        <w:t>1373. گواهى آگاهان به تورات و انجيل در عصر بعثت، بر حقّانيّت رسالت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لَسْتَ مُرْسَلًا قُلْ كَفى‏ بِاللَّهِ شَهِيداً بَيْنِي وَ بَيْنَكُمْ وَ مَنْ عِنْدَهُ عِلْمُ الْكِتابِ.</w:t>
      </w:r>
      <w:r>
        <w:rPr>
          <w:rStyle w:val="FootnoteReference"/>
          <w:rFonts w:ascii="Traditional Arabic" w:eastAsiaTheme="majorEastAsia" w:hAnsi="Traditional Arabic" w:cs="Traditional Arabic"/>
          <w:color w:val="000000"/>
          <w:sz w:val="30"/>
          <w:szCs w:val="30"/>
          <w:rtl/>
        </w:rPr>
        <w:footnoteReference w:id="460"/>
      </w:r>
      <w:r>
        <w:rPr>
          <w:rFonts w:ascii="Traditional Arabic" w:hAnsi="Traditional Arabic" w:cs="Traditional Arabic" w:hint="cs"/>
          <w:color w:val="000000"/>
          <w:sz w:val="30"/>
          <w:szCs w:val="30"/>
          <w:rtl/>
        </w:rPr>
        <w:t xml:space="preserve"> رعد (13) 43</w:t>
      </w:r>
    </w:p>
    <w:p w:rsidR="00DA643A" w:rsidRDefault="00DA643A" w:rsidP="00DA643A">
      <w:pPr>
        <w:pStyle w:val="NormalWeb"/>
        <w:bidi/>
        <w:rPr>
          <w:rtl/>
        </w:rPr>
      </w:pPr>
      <w:r>
        <w:rPr>
          <w:rFonts w:ascii="Traditional Arabic" w:hAnsi="Traditional Arabic" w:cs="Traditional Arabic" w:hint="cs"/>
          <w:color w:val="465BFF"/>
          <w:sz w:val="30"/>
          <w:szCs w:val="30"/>
          <w:rtl/>
        </w:rPr>
        <w:t>5. ملائكه‏</w:t>
      </w:r>
    </w:p>
    <w:p w:rsidR="00DA643A" w:rsidRDefault="00DA643A" w:rsidP="00DA643A">
      <w:pPr>
        <w:pStyle w:val="NormalWeb"/>
        <w:bidi/>
        <w:rPr>
          <w:rtl/>
        </w:rPr>
      </w:pPr>
      <w:r>
        <w:rPr>
          <w:rFonts w:ascii="Traditional Arabic" w:hAnsi="Traditional Arabic" w:cs="Traditional Arabic" w:hint="cs"/>
          <w:color w:val="000000"/>
          <w:sz w:val="30"/>
          <w:szCs w:val="30"/>
          <w:rtl/>
        </w:rPr>
        <w:t>1374. ملائكه، گواهى دهنده بر حقانيت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لكِنِ اللَّهُ يَشْهَدُ بِما أَنْزَلَ إِلَيْكَ أَنْزَلَهُ بِعِلْمِهِ وَ الْمَلائِكَةُ يَشْهَدُونَ‏</w:t>
      </w:r>
      <w:r>
        <w:rPr>
          <w:rFonts w:ascii="Traditional Arabic" w:hAnsi="Traditional Arabic" w:cs="Traditional Arabic" w:hint="cs"/>
          <w:color w:val="000000"/>
          <w:sz w:val="30"/>
          <w:szCs w:val="30"/>
          <w:rtl/>
        </w:rPr>
        <w:t xml:space="preserve"> .... نساء (4) 166</w:t>
      </w:r>
    </w:p>
    <w:p w:rsidR="00DA643A" w:rsidRDefault="00DA643A" w:rsidP="00DA643A">
      <w:pPr>
        <w:pStyle w:val="NormalWeb"/>
        <w:bidi/>
        <w:rPr>
          <w:rtl/>
        </w:rPr>
      </w:pPr>
      <w:r>
        <w:rPr>
          <w:rFonts w:ascii="Traditional Arabic" w:hAnsi="Traditional Arabic" w:cs="Traditional Arabic" w:hint="cs"/>
          <w:color w:val="465BFF"/>
          <w:sz w:val="30"/>
          <w:szCs w:val="30"/>
          <w:rtl/>
        </w:rPr>
        <w:t>6. نصارا</w:t>
      </w:r>
    </w:p>
    <w:p w:rsidR="00DA643A" w:rsidRDefault="00DA643A" w:rsidP="00DA643A">
      <w:pPr>
        <w:pStyle w:val="NormalWeb"/>
        <w:bidi/>
        <w:rPr>
          <w:rtl/>
        </w:rPr>
      </w:pPr>
      <w:r>
        <w:rPr>
          <w:rFonts w:ascii="Traditional Arabic" w:hAnsi="Traditional Arabic" w:cs="Traditional Arabic" w:hint="cs"/>
          <w:color w:val="000000"/>
          <w:sz w:val="30"/>
          <w:szCs w:val="30"/>
          <w:rtl/>
        </w:rPr>
        <w:t>1375. يهود و نصارا، از گواهان صحت و حقّانيّت راه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 فَسْئَلُوا أَهْلَ الذِّكْرِ إِنْ كُنْتُمْ لا تَعْلَمُونَ.</w:t>
      </w:r>
      <w:r>
        <w:rPr>
          <w:rStyle w:val="FootnoteReference"/>
          <w:rFonts w:ascii="Traditional Arabic" w:eastAsiaTheme="majorEastAsia" w:hAnsi="Traditional Arabic" w:cs="Traditional Arabic"/>
          <w:color w:val="000000"/>
          <w:sz w:val="30"/>
          <w:szCs w:val="30"/>
          <w:rtl/>
        </w:rPr>
        <w:footnoteReference w:id="461"/>
      </w:r>
      <w:r>
        <w:rPr>
          <w:rFonts w:ascii="Traditional Arabic" w:hAnsi="Traditional Arabic" w:cs="Traditional Arabic" w:hint="cs"/>
          <w:color w:val="000000"/>
          <w:sz w:val="30"/>
          <w:szCs w:val="30"/>
          <w:rtl/>
        </w:rPr>
        <w:t xml:space="preserve"> نحل (16) 43</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7. يهود</w:t>
      </w:r>
    </w:p>
    <w:p w:rsidR="00DA643A" w:rsidRDefault="00DA643A" w:rsidP="00DA643A">
      <w:pPr>
        <w:pStyle w:val="NormalWeb"/>
        <w:bidi/>
        <w:rPr>
          <w:rtl/>
        </w:rPr>
      </w:pPr>
      <w:r>
        <w:rPr>
          <w:rFonts w:ascii="Traditional Arabic" w:hAnsi="Traditional Arabic" w:cs="Traditional Arabic" w:hint="cs"/>
          <w:color w:val="000000"/>
          <w:sz w:val="30"/>
          <w:szCs w:val="30"/>
          <w:rtl/>
        </w:rPr>
        <w:t>1376. يهود و نصارا، از گواهان صحت و حقّانيّت راه‏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243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 فَسْئَلُوا أَهْلَ الذِّكْرِ إِنْ كُنْتُمْ لا تَعْلَمُونَ.</w:t>
      </w:r>
      <w:r>
        <w:rPr>
          <w:rStyle w:val="FootnoteReference"/>
          <w:rFonts w:ascii="Traditional Arabic" w:eastAsiaTheme="majorEastAsia" w:hAnsi="Traditional Arabic" w:cs="Traditional Arabic"/>
          <w:color w:val="000000"/>
          <w:sz w:val="30"/>
          <w:szCs w:val="30"/>
          <w:rtl/>
        </w:rPr>
        <w:footnoteReference w:id="462"/>
      </w:r>
      <w:r>
        <w:rPr>
          <w:rFonts w:ascii="Traditional Arabic" w:hAnsi="Traditional Arabic" w:cs="Traditional Arabic" w:hint="cs"/>
          <w:color w:val="000000"/>
          <w:sz w:val="30"/>
          <w:szCs w:val="30"/>
          <w:rtl/>
        </w:rPr>
        <w:t xml:space="preserve"> نحل (16) 43</w:t>
      </w:r>
    </w:p>
    <w:p w:rsidR="00DA643A" w:rsidRDefault="00DA643A" w:rsidP="00DA643A">
      <w:pPr>
        <w:pStyle w:val="NormalWeb"/>
        <w:bidi/>
        <w:rPr>
          <w:rtl/>
        </w:rPr>
      </w:pPr>
      <w:r>
        <w:rPr>
          <w:rFonts w:ascii="Traditional Arabic" w:hAnsi="Traditional Arabic" w:cs="Traditional Arabic" w:hint="cs"/>
          <w:color w:val="465BFF"/>
          <w:sz w:val="30"/>
          <w:szCs w:val="30"/>
          <w:rtl/>
        </w:rPr>
        <w:t>نشانه‏هاى حقّانيّت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1377. گسترش دعوت پيامبر اكرم صلى الله عليه و آله با توجه به سنت خداوند بر محو باطل، نشان‏دهنده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افْتَرى‏ عَلَى اللَّهِ كَذِباً فَإِنْ يَشَإِ اللَّهُ يَخْتِمْ عَلى‏ قَلْبِكَ وَ يَمْحُ اللَّهُ الْباطِلَ وَ يُحِقُّ الْحَقَّ بِكَلِماتِهِ‏</w:t>
      </w:r>
      <w:r>
        <w:rPr>
          <w:rFonts w:ascii="Traditional Arabic" w:hAnsi="Traditional Arabic" w:cs="Traditional Arabic" w:hint="cs"/>
          <w:color w:val="000000"/>
          <w:sz w:val="30"/>
          <w:szCs w:val="30"/>
          <w:rtl/>
        </w:rPr>
        <w:t xml:space="preserve"> .... شورى (42) 24</w:t>
      </w:r>
    </w:p>
    <w:p w:rsidR="00DA643A" w:rsidRDefault="00DA643A" w:rsidP="00DA643A">
      <w:pPr>
        <w:pStyle w:val="NormalWeb"/>
        <w:bidi/>
        <w:rPr>
          <w:rtl/>
        </w:rPr>
      </w:pPr>
      <w:r>
        <w:rPr>
          <w:rFonts w:ascii="Traditional Arabic" w:hAnsi="Traditional Arabic" w:cs="Traditional Arabic" w:hint="cs"/>
          <w:color w:val="000000"/>
          <w:sz w:val="30"/>
          <w:szCs w:val="30"/>
          <w:rtl/>
        </w:rPr>
        <w:t>1378. تغيير يافتن قبله از بيت‏المقدّس به مسجدالحرام، از نشانه‏هاى بيان شده در اديان پيشين براى حقّانيّت پيامبر موعود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حَيْثُ خَرَجْتَ فَوَلِّ وَجْهَكَ شَطْرَ الْمَسْجِدِ الْحَرامِ وَ حَيْثُ ما كُنْتُمْ فَوَلُّوا وُجُوهَكُمْ شَطْرَهُ لِئَلَّا يَكُونَ لِلنَّاسِ عَلَيْكُمْ حُجَّةٌ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63"/>
      </w:r>
      <w:r>
        <w:rPr>
          <w:rFonts w:ascii="Traditional Arabic" w:hAnsi="Traditional Arabic" w:cs="Traditional Arabic" w:hint="cs"/>
          <w:color w:val="000000"/>
          <w:sz w:val="30"/>
          <w:szCs w:val="30"/>
          <w:rtl/>
        </w:rPr>
        <w:t xml:space="preserve"> بقره (2) 150</w:t>
      </w:r>
    </w:p>
    <w:p w:rsidR="00DA643A" w:rsidRDefault="00DA643A" w:rsidP="00DA643A">
      <w:pPr>
        <w:pStyle w:val="NormalWeb"/>
        <w:bidi/>
        <w:rPr>
          <w:rtl/>
        </w:rPr>
      </w:pPr>
      <w:r>
        <w:rPr>
          <w:rFonts w:ascii="Traditional Arabic" w:hAnsi="Traditional Arabic" w:cs="Traditional Arabic" w:hint="cs"/>
          <w:color w:val="000000"/>
          <w:sz w:val="30"/>
          <w:szCs w:val="30"/>
          <w:rtl/>
        </w:rPr>
        <w:t>1379. امّى بودن (درس نخواندن و خط ننوشتن) پيامبراكرم صلى الله عليه و آله، نشانه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تَتْلُوا مِنْ قَبْلِهِ مِنْ كِتابٍ وَ لا تَخُطُّهُ بِيَمِينِكَ إِذاً لَارْتابَ الْمُبْطِلُونَ.</w:t>
      </w:r>
      <w:r>
        <w:rPr>
          <w:rFonts w:ascii="Traditional Arabic" w:hAnsi="Traditional Arabic" w:cs="Traditional Arabic" w:hint="cs"/>
          <w:color w:val="000000"/>
          <w:sz w:val="30"/>
          <w:szCs w:val="30"/>
          <w:rtl/>
        </w:rPr>
        <w:t xml:space="preserve"> عنكبوت (29) 48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 وَ يُزَكِّيهِمْ وَ يُعَلِّمُهُمُ الْكِتابَ وَ الْحِكْمَةَ وَ إِنْ كانُوا مِنْ قَبْلُ لَفِي ضَلالٍ مُبِينٍ.</w:t>
      </w:r>
      <w:r>
        <w:rPr>
          <w:rFonts w:ascii="Traditional Arabic" w:hAnsi="Traditional Arabic" w:cs="Traditional Arabic" w:hint="cs"/>
          <w:color w:val="000000"/>
          <w:sz w:val="30"/>
          <w:szCs w:val="30"/>
          <w:rtl/>
        </w:rPr>
        <w:t xml:space="preserve"> جمعه (62) 2</w:t>
      </w:r>
    </w:p>
    <w:p w:rsidR="00DA643A" w:rsidRDefault="00DA643A" w:rsidP="00DA643A">
      <w:pPr>
        <w:pStyle w:val="NormalWeb"/>
        <w:bidi/>
        <w:rPr>
          <w:rtl/>
        </w:rPr>
      </w:pPr>
      <w:r>
        <w:rPr>
          <w:rFonts w:ascii="Traditional Arabic" w:hAnsi="Traditional Arabic" w:cs="Traditional Arabic" w:hint="cs"/>
          <w:color w:val="000000"/>
          <w:sz w:val="30"/>
          <w:szCs w:val="30"/>
          <w:rtl/>
        </w:rPr>
        <w:t>1380. خبر غيبى پيامبر اسلام صلى الله عليه و آله از زندگى حضرت مريم عليها السلام، نشانه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ذلِكَ مِنْ أَنْباءِ الْغَيْبِ نُوحِيهِ إِلَيْكَ وَ ما كُنْتَ لَدَيْهِمْ إِذْ يُلْقُونَ أَقْلامَهُمْ أَيُّهُمْ يَكْفُلُ مَرْيَمَ وَ ما كُنْتَ لَدَيْهِمْ إِذْ يَخْتَصِمُونَ.</w:t>
      </w:r>
      <w:r>
        <w:rPr>
          <w:rFonts w:ascii="Traditional Arabic" w:hAnsi="Traditional Arabic" w:cs="Traditional Arabic" w:hint="cs"/>
          <w:color w:val="000000"/>
          <w:sz w:val="30"/>
          <w:szCs w:val="30"/>
          <w:rtl/>
        </w:rPr>
        <w:t xml:space="preserve"> آل‏عمران (3) 44</w:t>
      </w:r>
    </w:p>
    <w:p w:rsidR="00DA643A" w:rsidRDefault="00DA643A" w:rsidP="00DA643A">
      <w:pPr>
        <w:pStyle w:val="NormalWeb"/>
        <w:bidi/>
        <w:rPr>
          <w:rtl/>
        </w:rPr>
      </w:pPr>
      <w:r>
        <w:rPr>
          <w:rFonts w:ascii="Traditional Arabic" w:hAnsi="Traditional Arabic" w:cs="Traditional Arabic" w:hint="cs"/>
          <w:color w:val="000000"/>
          <w:sz w:val="30"/>
          <w:szCs w:val="30"/>
          <w:rtl/>
        </w:rPr>
        <w:t>1381. تأييد راه پيامبر اكرم صلى الله عليه و آله در تورات، نشانه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فَمَنْ كانَ عَلى‏ بَيِّنَةٍ مِنْ رَبِّهِ وَ يَتْلُوهُ شاهِدٌ مِنْهُ وَ مِنْ قَبْلِهِ كِتابُ مُوسى‏ إِماماً وَ رَحْمَةً</w:t>
      </w:r>
      <w:r>
        <w:rPr>
          <w:rFonts w:ascii="Traditional Arabic" w:hAnsi="Traditional Arabic" w:cs="Traditional Arabic" w:hint="cs"/>
          <w:color w:val="000000"/>
          <w:sz w:val="30"/>
          <w:szCs w:val="30"/>
          <w:rtl/>
        </w:rPr>
        <w:t xml:space="preserve"> .... هود (11) 17</w:t>
      </w:r>
    </w:p>
    <w:p w:rsidR="00DA643A" w:rsidRDefault="00DA643A" w:rsidP="00DA643A">
      <w:pPr>
        <w:pStyle w:val="NormalWeb"/>
        <w:bidi/>
        <w:rPr>
          <w:rtl/>
        </w:rPr>
      </w:pPr>
      <w:r>
        <w:rPr>
          <w:rFonts w:ascii="Traditional Arabic" w:hAnsi="Traditional Arabic" w:cs="Traditional Arabic" w:hint="cs"/>
          <w:color w:val="000000"/>
          <w:sz w:val="30"/>
          <w:szCs w:val="30"/>
          <w:rtl/>
        </w:rPr>
        <w:t>1382. از پيش خود نياوردن قرآن به وسيله پيامبراكرم صلى الله عليه و آله، نشانه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لَمْ تَأْتِهِمْ بِآيَةٍ قالُوا لَوْ لا اجْتَبَيْتَها قُلْ إِنَّما أَتَّبِعُ ما يُوحى‏ إِلَيَّ مِنْ رَبِّي هذا بَصائِرُ مِنْ رَبِّكُمْ‏</w:t>
      </w:r>
      <w:r>
        <w:rPr>
          <w:rFonts w:ascii="Traditional Arabic" w:hAnsi="Traditional Arabic" w:cs="Traditional Arabic" w:hint="cs"/>
          <w:color w:val="000000"/>
          <w:sz w:val="30"/>
          <w:szCs w:val="30"/>
          <w:rtl/>
        </w:rPr>
        <w:t xml:space="preserve"> .... اعراف (7) 203</w:t>
      </w:r>
    </w:p>
    <w:p w:rsidR="00DA643A" w:rsidRDefault="00DA643A" w:rsidP="00DA643A">
      <w:pPr>
        <w:pStyle w:val="NormalWeb"/>
        <w:bidi/>
        <w:rPr>
          <w:rtl/>
        </w:rPr>
      </w:pPr>
      <w:r>
        <w:rPr>
          <w:rFonts w:ascii="Traditional Arabic" w:hAnsi="Traditional Arabic" w:cs="Traditional Arabic" w:hint="cs"/>
          <w:color w:val="000000"/>
          <w:sz w:val="30"/>
          <w:szCs w:val="30"/>
          <w:rtl/>
        </w:rPr>
        <w:t>1383. تصديق و تأييد پيامبر اكرم صلى الله عليه و آله، به واسطه رسولان پيشين نشانه درستى رسالت آن حضرت و حقانيت قرآن:</w:t>
      </w:r>
    </w:p>
    <w:p w:rsidR="00DA643A" w:rsidRDefault="00DA643A" w:rsidP="00DA643A">
      <w:pPr>
        <w:pStyle w:val="NormalWeb"/>
        <w:bidi/>
        <w:rPr>
          <w:rtl/>
        </w:rPr>
      </w:pPr>
      <w:r>
        <w:rPr>
          <w:rFonts w:ascii="Traditional Arabic" w:hAnsi="Traditional Arabic" w:cs="Traditional Arabic" w:hint="cs"/>
          <w:color w:val="006A0F"/>
          <w:sz w:val="30"/>
          <w:szCs w:val="30"/>
          <w:rtl/>
        </w:rPr>
        <w:t>بَلْ جاءَ بِالْحَقِّ وَ صَدَّقَ الْمُرْسَلِينَ.</w:t>
      </w:r>
      <w:r>
        <w:rPr>
          <w:rFonts w:ascii="Traditional Arabic" w:hAnsi="Traditional Arabic" w:cs="Traditional Arabic" w:hint="cs"/>
          <w:color w:val="000000"/>
          <w:sz w:val="30"/>
          <w:szCs w:val="30"/>
          <w:rtl/>
        </w:rPr>
        <w:t xml:space="preserve"> صافّات (37) 37</w:t>
      </w:r>
    </w:p>
    <w:p w:rsidR="00DA643A" w:rsidRDefault="00DA643A" w:rsidP="00DA643A">
      <w:pPr>
        <w:pStyle w:val="NormalWeb"/>
        <w:bidi/>
        <w:rPr>
          <w:rtl/>
        </w:rPr>
      </w:pPr>
      <w:r>
        <w:rPr>
          <w:rFonts w:ascii="Traditional Arabic" w:hAnsi="Traditional Arabic" w:cs="Traditional Arabic" w:hint="cs"/>
          <w:color w:val="000000"/>
          <w:sz w:val="30"/>
          <w:szCs w:val="30"/>
          <w:rtl/>
        </w:rPr>
        <w:t>1384. گواهى شاهدى از بنى اسرائيل بر حق بودن قرآن، نشانه حقانيت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كانَ مِنْ عِنْدِ اللَّهِ وَ كَفَرْتُمْ بِهِ وَ شَهِدَ شاهِدٌ مِنْ بَنِي إِسْرائِيلَ عَلى‏ مِثْلِهِ فَآمَنَ وَ اسْتَكْبَرْتُمْ إِنَّ اللَّهَ لا يَهْدِي الْقَوْمَ الظَّالِمِينَ.</w:t>
      </w:r>
      <w:r>
        <w:rPr>
          <w:rFonts w:ascii="Traditional Arabic" w:hAnsi="Traditional Arabic" w:cs="Traditional Arabic" w:hint="cs"/>
          <w:color w:val="000000"/>
          <w:sz w:val="30"/>
          <w:szCs w:val="30"/>
          <w:rtl/>
        </w:rPr>
        <w:t xml:space="preserve"> احقاف (46) 10</w:t>
      </w:r>
    </w:p>
    <w:p w:rsidR="00DA643A" w:rsidRDefault="00DA643A" w:rsidP="00DA643A">
      <w:pPr>
        <w:pStyle w:val="NormalWeb"/>
        <w:bidi/>
        <w:rPr>
          <w:rtl/>
        </w:rPr>
      </w:pPr>
      <w:r>
        <w:rPr>
          <w:rFonts w:ascii="Traditional Arabic" w:hAnsi="Traditional Arabic" w:cs="Traditional Arabic" w:hint="cs"/>
          <w:color w:val="000000"/>
          <w:sz w:val="30"/>
          <w:szCs w:val="30"/>
          <w:rtl/>
        </w:rPr>
        <w:t>1385. تصديق تورات از سوى قرآن، نشانه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قَبْلِهِ كِتابُ مُوسى‏ إِماماً وَ رَحْمَةً وَ هذا كِتابٌ مُصَدِّقٌ لِساناً عَرَبِيًّا</w:t>
      </w:r>
      <w:r>
        <w:rPr>
          <w:rFonts w:ascii="Traditional Arabic" w:hAnsi="Traditional Arabic" w:cs="Traditional Arabic" w:hint="cs"/>
          <w:color w:val="000000"/>
          <w:sz w:val="30"/>
          <w:szCs w:val="30"/>
          <w:rtl/>
        </w:rPr>
        <w:t xml:space="preserve"> .... احقاف (46) 12</w:t>
      </w:r>
    </w:p>
    <w:p w:rsidR="00DA643A" w:rsidRDefault="00DA643A" w:rsidP="00DA643A">
      <w:pPr>
        <w:pStyle w:val="NormalWeb"/>
        <w:bidi/>
        <w:rPr>
          <w:rtl/>
        </w:rPr>
      </w:pPr>
      <w:r>
        <w:rPr>
          <w:rFonts w:ascii="Traditional Arabic" w:hAnsi="Traditional Arabic" w:cs="Traditional Arabic" w:hint="cs"/>
          <w:color w:val="000000"/>
          <w:sz w:val="30"/>
          <w:szCs w:val="30"/>
          <w:rtl/>
        </w:rPr>
        <w:t>1386. هماهنگى محتواى قرآن با تعاليم پيامبران پيشين، نشانه آسمانى بودن آن و حقانيت پيامبر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244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ما كُنْتُ بِدْعاً مِنَ الرُّسُلِ وَ ما أَدْرِي ما يُفْعَلُ بِي وَ لا بِكُمْ إِنْ أَتَّبِعُ إِلَّا ما يُوحى‏ إِلَيَّ وَ ما أَنَا إِلَّا نَذِيرٌ مُبِينٌ.</w:t>
      </w:r>
      <w:r>
        <w:rPr>
          <w:rFonts w:ascii="Traditional Arabic" w:hAnsi="Traditional Arabic" w:cs="Traditional Arabic" w:hint="cs"/>
          <w:color w:val="000000"/>
          <w:sz w:val="30"/>
          <w:szCs w:val="30"/>
          <w:rtl/>
        </w:rPr>
        <w:t xml:space="preserve"> احقاف (46) 9</w:t>
      </w:r>
    </w:p>
    <w:p w:rsidR="00DA643A" w:rsidRDefault="00DA643A" w:rsidP="00DA643A">
      <w:pPr>
        <w:pStyle w:val="NormalWeb"/>
        <w:bidi/>
        <w:rPr>
          <w:rtl/>
        </w:rPr>
      </w:pPr>
      <w:r>
        <w:rPr>
          <w:rFonts w:ascii="Traditional Arabic" w:hAnsi="Traditional Arabic" w:cs="Traditional Arabic" w:hint="cs"/>
          <w:color w:val="000000"/>
          <w:sz w:val="30"/>
          <w:szCs w:val="30"/>
          <w:rtl/>
        </w:rPr>
        <w:t>1387. دعوت پيامبر اكرم صلى الله عليه و آله از مردم، براى تسليم و انقياد در برابر خداوند، نشانه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 أَظْلَمُ مِمَّنِ افْتَرى‏ عَلَى اللَّهِ الْكَذِبَ وَ هُوَ يُدْعى‏ إِلَى الْإِسْلامِ‏</w:t>
      </w:r>
      <w:r>
        <w:rPr>
          <w:rFonts w:ascii="Traditional Arabic" w:hAnsi="Traditional Arabic" w:cs="Traditional Arabic" w:hint="cs"/>
          <w:color w:val="000000"/>
          <w:sz w:val="30"/>
          <w:szCs w:val="30"/>
          <w:rtl/>
        </w:rPr>
        <w:t xml:space="preserve"> .... صفّ (61) 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1388. بشارت عيسى عليه السلام به آمدن پيامبرى به نام احمد صلى الله عليه و آله بعد از او، نشانه حقّانيّت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 إِنِّي رَسُولُ اللَّهِ إِلَيْكُمْ مُصَدِّقاً لِما بَيْنَ يَدَيَّ مِنَ التَّوْراةِ وَ مُبَشِّراً بِرَسُولٍ يَأْتِي مِنْ بَعْدِي اسْمُهُ أَحْمَدُ</w:t>
      </w:r>
      <w:r>
        <w:rPr>
          <w:rFonts w:ascii="Traditional Arabic" w:hAnsi="Traditional Arabic" w:cs="Traditional Arabic" w:hint="cs"/>
          <w:color w:val="000000"/>
          <w:sz w:val="30"/>
          <w:szCs w:val="30"/>
          <w:rtl/>
        </w:rPr>
        <w:t xml:space="preserve"> .... صفّ (61) 6</w:t>
      </w:r>
    </w:p>
    <w:p w:rsidR="00DA643A" w:rsidRDefault="00DA643A" w:rsidP="00DA643A">
      <w:pPr>
        <w:pStyle w:val="NormalWeb"/>
        <w:bidi/>
        <w:rPr>
          <w:rtl/>
        </w:rPr>
      </w:pPr>
      <w:r>
        <w:rPr>
          <w:rFonts w:ascii="Traditional Arabic" w:hAnsi="Traditional Arabic" w:cs="Traditional Arabic" w:hint="cs"/>
          <w:color w:val="000000"/>
          <w:sz w:val="30"/>
          <w:szCs w:val="30"/>
          <w:rtl/>
        </w:rPr>
        <w:t>1389. زنده ماندن پيامبراكرم صلى الله عليه و آله پس از تهديد آن حضرت از سوى خدا، در صورت داخل كردن سخنان خود در كلام وحى، نشانه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لَوْ تَقَوَّلَ عَلَيْنا بَعْضَ الْأَقاوِيلِ‏ لَأَخَذْنا مِنْهُ بِالْيَمِينِ‏ ثُمَّ لَقَطَعْنا مِنْهُ الْوَتِينَ‏ فَما مِنْكُمْ مِنْ أَحَدٍ عَنْهُ حاجِزِينَ.</w:t>
      </w:r>
      <w:r>
        <w:rPr>
          <w:rFonts w:ascii="Traditional Arabic" w:hAnsi="Traditional Arabic" w:cs="Traditional Arabic" w:hint="cs"/>
          <w:color w:val="000000"/>
          <w:sz w:val="30"/>
          <w:szCs w:val="30"/>
          <w:rtl/>
        </w:rPr>
        <w:t xml:space="preserve"> حاقّه (69) 44-/ 47</w:t>
      </w:r>
    </w:p>
    <w:p w:rsidR="00DA643A" w:rsidRDefault="00DA643A" w:rsidP="00DA643A">
      <w:pPr>
        <w:pStyle w:val="NormalWeb"/>
        <w:bidi/>
        <w:rPr>
          <w:rtl/>
        </w:rPr>
      </w:pPr>
      <w:r>
        <w:rPr>
          <w:rFonts w:ascii="Traditional Arabic" w:hAnsi="Traditional Arabic" w:cs="Traditional Arabic" w:hint="cs"/>
          <w:color w:val="000000"/>
          <w:sz w:val="30"/>
          <w:szCs w:val="30"/>
          <w:rtl/>
        </w:rPr>
        <w:t>1390. تحقّق جنگ بدر و پيروزى مسلمانان، نشانه حقّانيّت رسول‏اكرم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إِذْ أَنْتُمْ بِالْعُدْوَةِ الدُّنْيا وَ هُمْ بِالْعُدْوَةِ الْقُصْوى‏ وَ الرَّكْبُ أَسْفَلَ مِنْكُمْ وَ لَوْ تَواعَدْتُمْ لَاخْتَلَفْتُمْ فِي الْمِيعادِ وَ لكِنْ لِيَقْضِيَ اللَّهُ أَمْراً كانَ مَفْعُولًا لِيَهْلِكَ مَنْ هَلَكَ عَنْ بَيِّنَةٍ وَ يَحْيى‏ مَنْ حَيَّ عَنْ بَيِّنَةٍ وَ إِنَّ اللَّهَ لَسَمِيعٌ عَلِيمٌ.</w:t>
      </w:r>
      <w:r>
        <w:rPr>
          <w:rStyle w:val="FootnoteReference"/>
          <w:rFonts w:ascii="Traditional Arabic" w:eastAsiaTheme="majorEastAsia" w:hAnsi="Traditional Arabic" w:cs="Traditional Arabic"/>
          <w:color w:val="000000"/>
          <w:sz w:val="30"/>
          <w:szCs w:val="30"/>
          <w:rtl/>
        </w:rPr>
        <w:footnoteReference w:id="464"/>
      </w:r>
      <w:r>
        <w:rPr>
          <w:rFonts w:ascii="Traditional Arabic" w:hAnsi="Traditional Arabic" w:cs="Traditional Arabic" w:hint="cs"/>
          <w:color w:val="000000"/>
          <w:sz w:val="30"/>
          <w:szCs w:val="30"/>
          <w:rtl/>
        </w:rPr>
        <w:t xml:space="preserve"> انفال (8) 42</w:t>
      </w:r>
    </w:p>
    <w:p w:rsidR="00DA643A" w:rsidRDefault="00DA643A" w:rsidP="00DA643A">
      <w:pPr>
        <w:pStyle w:val="NormalWeb"/>
        <w:bidi/>
        <w:rPr>
          <w:rtl/>
        </w:rPr>
      </w:pPr>
      <w:r>
        <w:rPr>
          <w:rFonts w:ascii="Traditional Arabic" w:hAnsi="Traditional Arabic" w:cs="Traditional Arabic" w:hint="cs"/>
          <w:color w:val="000000"/>
          <w:sz w:val="30"/>
          <w:szCs w:val="30"/>
          <w:rtl/>
        </w:rPr>
        <w:t>1391. دعوت پيامبر صلى الله عليه و آله به مباهله با نصارا، نشانه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 فَنَجْعَلْ لَعْنَتَ اللَّهِ عَلَى الْكاذِبِينَ.</w:t>
      </w:r>
      <w:r>
        <w:rPr>
          <w:rStyle w:val="FootnoteReference"/>
          <w:rFonts w:ascii="Traditional Arabic" w:eastAsiaTheme="majorEastAsia" w:hAnsi="Traditional Arabic" w:cs="Traditional Arabic"/>
          <w:color w:val="000000"/>
          <w:sz w:val="30"/>
          <w:szCs w:val="30"/>
          <w:rtl/>
        </w:rPr>
        <w:footnoteReference w:id="465"/>
      </w:r>
      <w:r>
        <w:rPr>
          <w:rFonts w:ascii="Traditional Arabic" w:hAnsi="Traditional Arabic" w:cs="Traditional Arabic" w:hint="cs"/>
          <w:color w:val="000000"/>
          <w:sz w:val="30"/>
          <w:szCs w:val="30"/>
          <w:rtl/>
        </w:rPr>
        <w:t xml:space="preserve"> آل‏عمران (3) 61</w:t>
      </w:r>
    </w:p>
    <w:p w:rsidR="00DA643A" w:rsidRDefault="00DA643A" w:rsidP="00DA643A">
      <w:pPr>
        <w:pStyle w:val="NormalWeb"/>
        <w:bidi/>
        <w:rPr>
          <w:rtl/>
        </w:rPr>
      </w:pPr>
      <w:r>
        <w:rPr>
          <w:rFonts w:ascii="Traditional Arabic" w:hAnsi="Traditional Arabic" w:cs="Traditional Arabic" w:hint="cs"/>
          <w:color w:val="000000"/>
          <w:sz w:val="30"/>
          <w:szCs w:val="30"/>
          <w:rtl/>
        </w:rPr>
        <w:t>1392. به مبارزه طلبيدن مشركان، از جانب رسول اكرم صلى الله عليه و آله، نسبت به آوردن همانندى براى قرآن، نشانه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إِنْ كُنْتُمْ فِي رَيْبٍ مِمَّا نَزَّلْنا عَلى‏ عَبْدِنا فَأْتُوا بِسُورَةٍ مِنْ مِثْلِهِ وَ ادْعُوا شُهَداءَكُمْ مِنْ دُونِ اللَّهِ إِنْ كُنْتُمْ صادِقِينَ‏ فَإِنْ لَمْ تَفْعَلُوا وَ لَنْ تَفْعَلُوا فَاتَّقُوا النَّارَ الَّتِي وَقُودُهَا النَّاسُ وَ الْحِجارَةُ أُعِدَّتْ لِلْكافِرِينَ.</w:t>
      </w:r>
      <w:r>
        <w:rPr>
          <w:rFonts w:ascii="Traditional Arabic" w:hAnsi="Traditional Arabic" w:cs="Traditional Arabic" w:hint="cs"/>
          <w:color w:val="000000"/>
          <w:sz w:val="30"/>
          <w:szCs w:val="30"/>
          <w:rtl/>
        </w:rPr>
        <w:t xml:space="preserve"> بقره (2) 23 و 24</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بِسُورَةٍ مِثْلِهِ وَ ادْعُوا مَنِ اسْتَطَعْتُمْ مِنْ دُونِ اللَّهِ إِنْ كُنْتُمْ صادِقِينَ.</w:t>
      </w:r>
      <w:r>
        <w:rPr>
          <w:rFonts w:ascii="Traditional Arabic" w:hAnsi="Traditional Arabic" w:cs="Traditional Arabic" w:hint="cs"/>
          <w:color w:val="000000"/>
          <w:sz w:val="30"/>
          <w:szCs w:val="30"/>
          <w:rtl/>
        </w:rPr>
        <w:t xml:space="preserve"> يونس (10) 38</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بِعَشْرِ سُوَرٍ مِثْلِهِ مُفْتَرَياتٍ‏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245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وَ ادْعُوا مَنِ اسْتَطَعْتُمْ مِنْ دُونِ اللَّهِ إِنْ كُنْتُمْ صادِقِينَ‏ فَإِلَّمْ يَسْتَجِيبُوا لَكُمْ فَاعْلَمُوا أَنَّما أُنْزِلَ بِعِلْمِ اللَّهِ وَ أَنْ لا إِلهَ إِلَّا هُوَ فَهَلْ أَنْتُمْ مُسْلِمُونَ.</w:t>
      </w:r>
      <w:r>
        <w:rPr>
          <w:rFonts w:ascii="Traditional Arabic" w:hAnsi="Traditional Arabic" w:cs="Traditional Arabic" w:hint="cs"/>
          <w:color w:val="000000"/>
          <w:sz w:val="30"/>
          <w:szCs w:val="30"/>
          <w:rtl/>
        </w:rPr>
        <w:t xml:space="preserve"> هود (11) 13 و 14</w:t>
      </w:r>
    </w:p>
    <w:p w:rsidR="00DA643A" w:rsidRDefault="00DA643A" w:rsidP="00DA643A">
      <w:pPr>
        <w:pStyle w:val="NormalWeb"/>
        <w:bidi/>
        <w:rPr>
          <w:rtl/>
        </w:rPr>
      </w:pPr>
      <w:r>
        <w:rPr>
          <w:rFonts w:ascii="Traditional Arabic" w:hAnsi="Traditional Arabic" w:cs="Traditional Arabic" w:hint="cs"/>
          <w:color w:val="006A0F"/>
          <w:sz w:val="30"/>
          <w:szCs w:val="30"/>
          <w:rtl/>
        </w:rPr>
        <w:t>قُلْ فَأْتُوا بِكِتابٍ مِنْ عِنْدِ اللَّهِ هُوَ أَهْدى‏ مِنْهُما أَتَّبِعْهُ إِنْ كُنْتُمْ صادِقِينَ‏ فَإِنْ لَمْ يَسْتَجِيبُوا لَكَ فَاعْلَمْ أَنَّما يَتَّبِعُونَ أَهْواءَهُمْ وَ مَنْ أَضَلُّ مِمَّنِ اتَّبَعَ هَواهُ بِغَيْرِ هُدىً مِنَ اللَّهِ إِنَّ اللَّهَ لا يَهْدِي الْقَوْمَ الظَّالِمِينَ.</w:t>
      </w:r>
      <w:r>
        <w:rPr>
          <w:rFonts w:ascii="Traditional Arabic" w:hAnsi="Traditional Arabic" w:cs="Traditional Arabic" w:hint="cs"/>
          <w:color w:val="000000"/>
          <w:sz w:val="30"/>
          <w:szCs w:val="30"/>
          <w:rtl/>
        </w:rPr>
        <w:t xml:space="preserve"> قصص (28) 49 و 50</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تَقَوَّلَهُ بَلْ لا يُؤْمِنُونَ‏ فَلْيَأْتُوا بِحَدِيثٍ مِثْلِهِ إِنْ كانُوا صادِقِينَ.</w:t>
      </w:r>
      <w:r>
        <w:rPr>
          <w:rFonts w:ascii="Traditional Arabic" w:hAnsi="Traditional Arabic" w:cs="Traditional Arabic" w:hint="cs"/>
          <w:color w:val="000000"/>
          <w:sz w:val="30"/>
          <w:szCs w:val="30"/>
          <w:rtl/>
        </w:rPr>
        <w:t xml:space="preserve"> طور (52) 33 و 34</w:t>
      </w:r>
    </w:p>
    <w:p w:rsidR="00DA643A" w:rsidRDefault="00DA643A" w:rsidP="00DA643A">
      <w:pPr>
        <w:pStyle w:val="NormalWeb"/>
        <w:bidi/>
        <w:rPr>
          <w:rtl/>
        </w:rPr>
      </w:pPr>
      <w:r>
        <w:rPr>
          <w:rFonts w:ascii="Traditional Arabic" w:hAnsi="Traditional Arabic" w:cs="Traditional Arabic" w:hint="cs"/>
          <w:color w:val="000000"/>
          <w:sz w:val="30"/>
          <w:szCs w:val="30"/>
          <w:rtl/>
        </w:rPr>
        <w:t>1393. اطّلاع دقيق پيامبراكرم صلى الله عليه و آله از جريان بعثت موسى عليه السلام و سخن گفتن خداوند با وى، به رغم حضور نداشتن او در آن زمان، نشانه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بِجانِبِ الْغَرْبِيِّ إِذْ قَضَيْنا إِلى‏ مُوسَى الْأَمْرَ وَ ما كُنْتَ مِنَ الشَّاهِدِينَ‏ وَ ما كُنْتَ بِجانِبِ الطُّورِ إِذْ نادَيْنا وَ لكِنْ رَحْمَةً مِنْ رَبِّكَ لِتُنْذِرَ قَوْماً ما أَتاهُمْ مِنْ نَذِيرٍ مِنْ قَبْلِكَ لَعَلَّهُمْ يَتَذَكَّرُونَ.</w:t>
      </w:r>
      <w:r>
        <w:rPr>
          <w:rFonts w:ascii="Traditional Arabic" w:hAnsi="Traditional Arabic" w:cs="Traditional Arabic" w:hint="cs"/>
          <w:color w:val="000000"/>
          <w:sz w:val="30"/>
          <w:szCs w:val="30"/>
          <w:rtl/>
        </w:rPr>
        <w:t xml:space="preserve"> قصص (28) 44 و 46</w:t>
      </w:r>
    </w:p>
    <w:p w:rsidR="00DA643A" w:rsidRDefault="00DA643A" w:rsidP="00DA643A">
      <w:pPr>
        <w:pStyle w:val="NormalWeb"/>
        <w:bidi/>
        <w:rPr>
          <w:rtl/>
        </w:rPr>
      </w:pPr>
      <w:r>
        <w:rPr>
          <w:rFonts w:ascii="Traditional Arabic" w:hAnsi="Traditional Arabic" w:cs="Traditional Arabic" w:hint="cs"/>
          <w:color w:val="000000"/>
          <w:sz w:val="30"/>
          <w:szCs w:val="30"/>
          <w:rtl/>
        </w:rPr>
        <w:t>1394. در اختيار قرار دادن نشانه‏هاى بسيارى براى اثبات حقّانيّت محمّد صلى الله عليه و آله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لا يَعْلَمُونَ لَوْ لا يُكَلِّمُنَا اللَّهُ أَوْ تَأْتِينا آيَةٌ كَذلِكَ قالَ الَّذِينَ مِنْ قَبْلِهِمْ مِثْلَ قَوْلِهِمْ تَشابَهَتْ قُلُوبُهُمْ قَدْ بَيَّنَّا الْآياتِ لِقَوْمٍ يُوقِنُونَ.</w:t>
      </w:r>
      <w:r>
        <w:rPr>
          <w:rFonts w:ascii="Traditional Arabic" w:hAnsi="Traditional Arabic" w:cs="Traditional Arabic" w:hint="cs"/>
          <w:color w:val="000000"/>
          <w:sz w:val="30"/>
          <w:szCs w:val="30"/>
          <w:rtl/>
        </w:rPr>
        <w:t xml:space="preserve"> بقره (2) 118</w:t>
      </w:r>
    </w:p>
    <w:p w:rsidR="00DA643A" w:rsidRDefault="00DA643A" w:rsidP="00DA643A">
      <w:pPr>
        <w:pStyle w:val="NormalWeb"/>
        <w:bidi/>
        <w:rPr>
          <w:rtl/>
        </w:rPr>
      </w:pPr>
      <w:r>
        <w:rPr>
          <w:rFonts w:ascii="Traditional Arabic" w:hAnsi="Traditional Arabic" w:cs="Traditional Arabic" w:hint="cs"/>
          <w:color w:val="000000"/>
          <w:sz w:val="30"/>
          <w:szCs w:val="30"/>
          <w:rtl/>
        </w:rPr>
        <w:t>1395. دروغين بودن ادّعاى نبود نشانه‏اى بر حقّانيّت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لا يَعْلَمُونَ لَوْ لا يُكَلِّمُنَا اللَّهُ أَوْ تَأْتِينا آيَةٌ كَذلِكَ قالَ الَّذِينَ مِنْ قَبْلِهِمْ مِثْلَ قَوْلِهِمْ تَشابَهَتْ قُلُوبُهُمْ قَدْ بَيَّنَّا الْآياتِ لِقَوْمٍ يُوقِنُونَ.</w:t>
      </w:r>
      <w:r>
        <w:rPr>
          <w:rFonts w:ascii="Traditional Arabic" w:hAnsi="Traditional Arabic" w:cs="Traditional Arabic" w:hint="cs"/>
          <w:color w:val="000000"/>
          <w:sz w:val="30"/>
          <w:szCs w:val="30"/>
          <w:rtl/>
        </w:rPr>
        <w:t xml:space="preserve"> بقره (2) 118</w:t>
      </w:r>
    </w:p>
    <w:p w:rsidR="00DA643A" w:rsidRDefault="00DA643A" w:rsidP="00DA643A">
      <w:pPr>
        <w:pStyle w:val="NormalWeb"/>
        <w:bidi/>
        <w:rPr>
          <w:rtl/>
        </w:rPr>
      </w:pPr>
      <w:r>
        <w:rPr>
          <w:rFonts w:ascii="Traditional Arabic" w:hAnsi="Traditional Arabic" w:cs="Traditional Arabic" w:hint="cs"/>
          <w:color w:val="000000"/>
          <w:sz w:val="30"/>
          <w:szCs w:val="30"/>
          <w:rtl/>
        </w:rPr>
        <w:t>1396. بيان سرگذشت اهل مدين از زبان پيامبر صلى الله عليه و آله براى مردم (با توجه به عدم حضور آن حضرت در ميان مدينيان) نشانه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لكِنَّا أَنْشَأْنا قُرُوناً فَتَطاوَلَ عَلَيْهِمُ الْعُمُرُ وَ ما كُنْتَ ثاوِياً فِي أَهْلِ مَدْيَنَ تَتْلُوا عَلَيْهِمْ آياتِنا وَ لكِنَّا كُنَّا مُرْسِلِينَ‏ وَ ما كُنْتَ بِجانِبِ الطُّورِ إِذْ نادَيْنا وَ لكِنْ رَحْمَةً مِنْ رَبِّكَ لِتُنْذِرَ قَوْماً ما أَتاهُمْ مِنْ نَذِيرٍ مِنْ قَبْلِكَ لَعَلَّهُمْ يَتَذَكَّرُونَ.</w:t>
      </w:r>
      <w:r>
        <w:rPr>
          <w:rFonts w:ascii="Traditional Arabic" w:hAnsi="Traditional Arabic" w:cs="Traditional Arabic" w:hint="cs"/>
          <w:color w:val="000000"/>
          <w:sz w:val="30"/>
          <w:szCs w:val="30"/>
          <w:rtl/>
        </w:rPr>
        <w:t xml:space="preserve"> قصص (28) 45 و 46</w:t>
      </w:r>
    </w:p>
    <w:p w:rsidR="00DA643A" w:rsidRDefault="00DA643A" w:rsidP="00DA643A">
      <w:pPr>
        <w:pStyle w:val="NormalWeb"/>
        <w:bidi/>
        <w:rPr>
          <w:rtl/>
        </w:rPr>
      </w:pPr>
      <w:r>
        <w:rPr>
          <w:rFonts w:ascii="Traditional Arabic" w:hAnsi="Traditional Arabic" w:cs="Traditional Arabic" w:hint="cs"/>
          <w:color w:val="000000"/>
          <w:sz w:val="30"/>
          <w:szCs w:val="30"/>
          <w:rtl/>
        </w:rPr>
        <w:t>1397. تبيين ماجراى نزول تورات بر موسى عليه السلام از زبان پيامبر اكرم صلى الله عليه و آله (با توجه به عدم حضور آن‏حضرت در وادى طور) گواهى روشن بر حقانيت آن‏حضرت: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بِجانِبِ الْغَرْبِيِّ إِذْ قَضَيْنا إِلى‏ مُوسَى الْأَمْرَ وَ ما كُنْتَ مِنَ الشَّاهِدِينَ‏ وَ ما كُنْتَ بِجانِبِ الطُّورِ إِذْ نادَيْنا وَ لكِنْ رَحْمَةً مِنْ رَبِّكَ لِتُنْذِرَ قَوْماً ما أَتاهُمْ مِنْ نَذِيرٍ مِنْ قَبْلِكَ لَعَلَّهُمْ يَتَذَكَّرُونَ.</w:t>
      </w:r>
      <w:r>
        <w:rPr>
          <w:rFonts w:ascii="Traditional Arabic" w:hAnsi="Traditional Arabic" w:cs="Traditional Arabic" w:hint="cs"/>
          <w:color w:val="000000"/>
          <w:sz w:val="30"/>
          <w:szCs w:val="30"/>
          <w:rtl/>
        </w:rPr>
        <w:t xml:space="preserve"> قصص (28) 44 و 46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1398. بيان بحق تاريخ گذشتگان، از زبان پيامبر اكرم صلى الله عليه و آله، نشانه‏اى بر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فَهَزَمُوهُمْ بِإِذْنِ اللَّهِ وَ قَتَلَ داوُدُ جالُوتَ وَ آتاهُ اللَّهُ الْمُلْكَ وَ الْحِكْمَةَ وَ عَلَّمَهُ مِمَّا يَشاءُ وَ لَوْ لا دَفْعُ اللَّهِ النَّاسَ بَعْضَهُمْ بِبَعْضٍ لَفَسَدَتِ الْأَرْضُ وَ لكِنَّ اللَّهَ ذُو فَضْلٍ عَلَى الْعالَمِينَ‏ تِلْكَ آياتُ اللَّهِ نَتْلُوها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246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عَلَيْكَ بِالْحَقِّ وَ إِنَّكَ لَمِنَ الْمُرْسَلِينَ.</w:t>
      </w:r>
      <w:r>
        <w:rPr>
          <w:rFonts w:ascii="Traditional Arabic" w:hAnsi="Traditional Arabic" w:cs="Traditional Arabic" w:hint="cs"/>
          <w:color w:val="000000"/>
          <w:sz w:val="30"/>
          <w:szCs w:val="30"/>
          <w:rtl/>
        </w:rPr>
        <w:t xml:space="preserve"> بقره (2) 251 و 252</w:t>
      </w:r>
    </w:p>
    <w:p w:rsidR="00DA643A" w:rsidRDefault="00DA643A" w:rsidP="00DA643A">
      <w:pPr>
        <w:pStyle w:val="NormalWeb"/>
        <w:bidi/>
        <w:rPr>
          <w:rtl/>
        </w:rPr>
      </w:pPr>
      <w:r>
        <w:rPr>
          <w:rFonts w:ascii="Traditional Arabic" w:hAnsi="Traditional Arabic" w:cs="Traditional Arabic" w:hint="cs"/>
          <w:color w:val="006A0F"/>
          <w:sz w:val="30"/>
          <w:szCs w:val="30"/>
          <w:rtl/>
        </w:rPr>
        <w:t>تِلْكَ مِنْ أَنْباءِ الْغَيْبِ نُوحِيها إِلَيْكَ ما كُنْتَ تَعْلَمُها أَنْتَ وَ لا قَوْمُكَ مِنْ قَبْلِ هذا فَاصْبِرْ إِنَّ الْعاقِبَةَ لِلْمُتَّقِينَ.</w:t>
      </w:r>
      <w:r>
        <w:rPr>
          <w:rFonts w:ascii="Traditional Arabic" w:hAnsi="Traditional Arabic" w:cs="Traditional Arabic" w:hint="cs"/>
          <w:color w:val="000000"/>
          <w:sz w:val="30"/>
          <w:szCs w:val="30"/>
          <w:rtl/>
        </w:rPr>
        <w:t xml:space="preserve"> هود (11) 49</w:t>
      </w:r>
    </w:p>
    <w:p w:rsidR="00DA643A" w:rsidRDefault="00DA643A" w:rsidP="00DA643A">
      <w:pPr>
        <w:pStyle w:val="NormalWeb"/>
        <w:bidi/>
        <w:rPr>
          <w:rtl/>
        </w:rPr>
      </w:pPr>
      <w:r>
        <w:rPr>
          <w:rFonts w:ascii="Traditional Arabic" w:hAnsi="Traditional Arabic" w:cs="Traditional Arabic" w:hint="cs"/>
          <w:color w:val="006A0F"/>
          <w:sz w:val="30"/>
          <w:szCs w:val="30"/>
          <w:rtl/>
        </w:rPr>
        <w:t>نَحْنُ نَقُصُّ عَلَيْكَ أَحْسَنَ الْقَصَصِ بِما أَوْحَيْنا إِلَيْكَ هذَا الْقُرْآنَ وَ إِنْ كُنْتَ مِنْ قَبْلِهِ لَمِنَ الْغافِلِينَ.</w:t>
      </w:r>
      <w:r>
        <w:rPr>
          <w:rFonts w:ascii="Traditional Arabic" w:hAnsi="Traditional Arabic" w:cs="Traditional Arabic" w:hint="cs"/>
          <w:color w:val="000000"/>
          <w:sz w:val="30"/>
          <w:szCs w:val="30"/>
          <w:rtl/>
        </w:rPr>
        <w:t xml:space="preserve"> يوسف (12) 3</w:t>
      </w:r>
    </w:p>
    <w:p w:rsidR="00DA643A" w:rsidRDefault="00DA643A" w:rsidP="00DA643A">
      <w:pPr>
        <w:pStyle w:val="NormalWeb"/>
        <w:bidi/>
        <w:rPr>
          <w:rtl/>
        </w:rPr>
      </w:pPr>
      <w:r>
        <w:rPr>
          <w:rFonts w:ascii="Traditional Arabic" w:hAnsi="Traditional Arabic" w:cs="Traditional Arabic" w:hint="cs"/>
          <w:color w:val="006A0F"/>
          <w:sz w:val="30"/>
          <w:szCs w:val="30"/>
          <w:rtl/>
        </w:rPr>
        <w:t>ذلِكَ مِنْ أَنْباءِ الْغَيْبِ نُوحِيهِ إِلَيْكَ وَ ما كُنْتَ لَدَيْهِمْ إِذْ أَجْمَعُوا أَمْرَهُمْ وَ هُمْ يَمْكُرُونَ.</w:t>
      </w:r>
      <w:r>
        <w:rPr>
          <w:rFonts w:ascii="Traditional Arabic" w:hAnsi="Traditional Arabic" w:cs="Traditional Arabic" w:hint="cs"/>
          <w:color w:val="000000"/>
          <w:sz w:val="30"/>
          <w:szCs w:val="30"/>
          <w:rtl/>
        </w:rPr>
        <w:t xml:space="preserve"> يوسف (12) 102</w:t>
      </w:r>
    </w:p>
    <w:p w:rsidR="00DA643A" w:rsidRDefault="00DA643A" w:rsidP="00DA643A">
      <w:pPr>
        <w:pStyle w:val="NormalWeb"/>
        <w:bidi/>
        <w:rPr>
          <w:rtl/>
        </w:rPr>
      </w:pPr>
      <w:r>
        <w:rPr>
          <w:rFonts w:ascii="Traditional Arabic" w:hAnsi="Traditional Arabic" w:cs="Traditional Arabic" w:hint="cs"/>
          <w:color w:val="000000"/>
          <w:sz w:val="30"/>
          <w:szCs w:val="30"/>
          <w:rtl/>
        </w:rPr>
        <w:t>1399. نداشتن چشمداشت مادّى از مردم، در امر رسالت و بى‏تكلّف بودن پيامبر اعظم صلى الله عليه و آله، نشانه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ما سَأَلْتُكُمْ مِنْ أَجْرٍ فَهُوَ لَكُمْ إِنْ أَجْرِيَ إِلَّا عَلَى اللَّهِ وَ هُوَ عَلى‏ كُلِّ شَيْ‏ءٍ شَهِيدٌ.</w:t>
      </w:r>
      <w:r>
        <w:rPr>
          <w:rStyle w:val="FootnoteReference"/>
          <w:rFonts w:ascii="Traditional Arabic" w:eastAsiaTheme="majorEastAsia" w:hAnsi="Traditional Arabic" w:cs="Traditional Arabic"/>
          <w:color w:val="000000"/>
          <w:sz w:val="30"/>
          <w:szCs w:val="30"/>
          <w:rtl/>
        </w:rPr>
        <w:footnoteReference w:id="466"/>
      </w:r>
      <w:r>
        <w:rPr>
          <w:rFonts w:ascii="Traditional Arabic" w:hAnsi="Traditional Arabic" w:cs="Traditional Arabic" w:hint="cs"/>
          <w:color w:val="000000"/>
          <w:sz w:val="30"/>
          <w:szCs w:val="30"/>
          <w:rtl/>
        </w:rPr>
        <w:t xml:space="preserve"> سبأ (34) 47</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وَ ما أَنَا مِنَ الْمُتَكَلِّفِينَ.</w:t>
      </w:r>
      <w:r>
        <w:rPr>
          <w:rStyle w:val="FootnoteReference"/>
          <w:rFonts w:ascii="Traditional Arabic" w:eastAsiaTheme="majorEastAsia" w:hAnsi="Traditional Arabic" w:cs="Traditional Arabic"/>
          <w:color w:val="000000"/>
          <w:sz w:val="30"/>
          <w:szCs w:val="30"/>
          <w:rtl/>
        </w:rPr>
        <w:footnoteReference w:id="467"/>
      </w:r>
      <w:r>
        <w:rPr>
          <w:rFonts w:ascii="Traditional Arabic" w:hAnsi="Traditional Arabic" w:cs="Traditional Arabic" w:hint="cs"/>
          <w:color w:val="000000"/>
          <w:sz w:val="30"/>
          <w:szCs w:val="30"/>
          <w:rtl/>
        </w:rPr>
        <w:t xml:space="preserve"> ص (38) 86</w:t>
      </w:r>
    </w:p>
    <w:p w:rsidR="00DA643A" w:rsidRDefault="00DA643A" w:rsidP="00DA643A">
      <w:pPr>
        <w:pStyle w:val="NormalWeb"/>
        <w:bidi/>
        <w:rPr>
          <w:rtl/>
        </w:rPr>
      </w:pPr>
      <w:r>
        <w:rPr>
          <w:rFonts w:ascii="Traditional Arabic" w:hAnsi="Traditional Arabic" w:cs="Traditional Arabic" w:hint="cs"/>
          <w:color w:val="000000"/>
          <w:sz w:val="30"/>
          <w:szCs w:val="30"/>
          <w:rtl/>
        </w:rPr>
        <w:t>1400. غلبه و نصرت قريب‏الوقوع پيامبر صلى الله عليه و آله و مؤمنان بر كافران، از نشانه‏هاى برجسته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سَنُرِيهِمْ آياتِنا فِي الْآفاقِ وَ فِي أَنْفُسِهِمْ حَتَّى يَتَبَيَّنَ لَهُمْ أَنَّهُ الْحَقُ‏</w:t>
      </w:r>
      <w:r>
        <w:rPr>
          <w:rFonts w:ascii="Traditional Arabic" w:hAnsi="Traditional Arabic" w:cs="Traditional Arabic" w:hint="cs"/>
          <w:color w:val="000000"/>
          <w:sz w:val="30"/>
          <w:szCs w:val="30"/>
          <w:rtl/>
        </w:rPr>
        <w:t xml:space="preserve"> .... فصّلت (41) 53</w:t>
      </w:r>
    </w:p>
    <w:p w:rsidR="00DA643A" w:rsidRDefault="00DA643A" w:rsidP="00DA643A">
      <w:pPr>
        <w:pStyle w:val="NormalWeb"/>
        <w:bidi/>
        <w:rPr>
          <w:rtl/>
        </w:rPr>
      </w:pPr>
      <w:r>
        <w:rPr>
          <w:rFonts w:ascii="Traditional Arabic" w:hAnsi="Traditional Arabic" w:cs="Traditional Arabic" w:hint="cs"/>
          <w:color w:val="000000"/>
          <w:sz w:val="30"/>
          <w:szCs w:val="30"/>
          <w:rtl/>
        </w:rPr>
        <w:t>1401. ذكر مشخصات پيامبراكرم صلى الله عليه و آله در انجيل، نشانه حقّانيّت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إِنَّ الَّذِينَ أُوتُوا الْكِتابَ لَيَعْلَمُونَ أَنَّهُ الْحَقُّ مِنْ رَبِّهِمْ‏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68"/>
      </w:r>
      <w:r>
        <w:rPr>
          <w:rFonts w:ascii="Traditional Arabic" w:hAnsi="Traditional Arabic" w:cs="Traditional Arabic" w:hint="cs"/>
          <w:color w:val="000000"/>
          <w:sz w:val="30"/>
          <w:szCs w:val="30"/>
          <w:rtl/>
        </w:rPr>
        <w:t xml:space="preserve"> بقره (2) 144</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أَنْزَلْنا مِنَ الْبَيِّناتِ وَ الْهُدى‏ مِنْ بَعْدِ ما بَيَّنَّاهُ لِلنَّاسِ فِي الْكِتابِ‏</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69"/>
      </w:r>
      <w:r>
        <w:rPr>
          <w:rFonts w:ascii="Traditional Arabic" w:hAnsi="Traditional Arabic" w:cs="Traditional Arabic" w:hint="cs"/>
          <w:color w:val="000000"/>
          <w:sz w:val="30"/>
          <w:szCs w:val="30"/>
          <w:rtl/>
        </w:rPr>
        <w:t xml:space="preserve"> بقره (2) 159</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 اللَّهُ مِنَ الْكِتابِ‏</w:t>
      </w:r>
      <w:r>
        <w:rPr>
          <w:rFonts w:ascii="Traditional Arabic" w:hAnsi="Traditional Arabic" w:cs="Traditional Arabic" w:hint="cs"/>
          <w:color w:val="000000"/>
          <w:sz w:val="30"/>
          <w:szCs w:val="30"/>
          <w:rtl/>
        </w:rPr>
        <w:t xml:space="preserve"> .... بقره (2) 174</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 يُدْعَوْنَ‏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247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إِلى‏ كِتابِ اللَّهِ لِيَحْكُمَ بَيْنَهُمْ ثُمَّ يَتَوَلَّى فَرِيقٌ مِنْهُمْ وَ هُمْ مُعْرِضُونَ.</w:t>
      </w:r>
      <w:r>
        <w:rPr>
          <w:rFonts w:ascii="Traditional Arabic" w:hAnsi="Traditional Arabic" w:cs="Traditional Arabic" w:hint="cs"/>
          <w:color w:val="000000"/>
          <w:sz w:val="30"/>
          <w:szCs w:val="30"/>
          <w:rtl/>
        </w:rPr>
        <w:t xml:space="preserve"> آل‏عمران (3) 23</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لِمَ تَلْبِسُونَ الْحَقَّ بِالْباطِلِ وَ تَكْتُمُونَ الْحَقَّ وَ أَنْتُمْ تَعْلَمُونَ.</w:t>
      </w:r>
      <w:r>
        <w:rPr>
          <w:rFonts w:ascii="Traditional Arabic" w:hAnsi="Traditional Arabic" w:cs="Traditional Arabic" w:hint="cs"/>
          <w:color w:val="000000"/>
          <w:sz w:val="30"/>
          <w:szCs w:val="30"/>
          <w:rtl/>
        </w:rPr>
        <w:t xml:space="preserve"> آل‏عمران (3) 71</w:t>
      </w:r>
    </w:p>
    <w:p w:rsidR="00DA643A" w:rsidRDefault="00DA643A" w:rsidP="00DA643A">
      <w:pPr>
        <w:pStyle w:val="NormalWeb"/>
        <w:bidi/>
        <w:rPr>
          <w:rtl/>
        </w:rPr>
      </w:pPr>
      <w:r>
        <w:rPr>
          <w:rFonts w:ascii="Traditional Arabic" w:hAnsi="Traditional Arabic" w:cs="Traditional Arabic" w:hint="cs"/>
          <w:color w:val="006A0F"/>
          <w:sz w:val="30"/>
          <w:szCs w:val="30"/>
          <w:rtl/>
        </w:rPr>
        <w:t>كَيْفَ يَهْدِي اللَّهُ قَوْماً كَفَرُوا بَعْدَ إِيمانِهِمْ وَ شَهِدُوا أَنَّ الرَّسُولَ حَقٌّ وَ جاءَهُمُ الْبَيِّناتُ وَ اللَّهُ لا يَهْدِي الْقَوْمَ الظَّالِمِينَ.</w:t>
      </w:r>
      <w:r>
        <w:rPr>
          <w:rStyle w:val="FootnoteReference"/>
          <w:rFonts w:ascii="Traditional Arabic" w:eastAsiaTheme="majorEastAsia" w:hAnsi="Traditional Arabic" w:cs="Traditional Arabic"/>
          <w:color w:val="000000"/>
          <w:sz w:val="30"/>
          <w:szCs w:val="30"/>
          <w:rtl/>
        </w:rPr>
        <w:footnoteReference w:id="470"/>
      </w:r>
      <w:r>
        <w:rPr>
          <w:rFonts w:ascii="Traditional Arabic" w:hAnsi="Traditional Arabic" w:cs="Traditional Arabic" w:hint="cs"/>
          <w:color w:val="000000"/>
          <w:sz w:val="30"/>
          <w:szCs w:val="30"/>
          <w:rtl/>
        </w:rPr>
        <w:t xml:space="preserve"> آل‏عمران (3) 86</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 اللَّهُ مِيثاقَ الَّذِينَ أُوتُوا الْكِتابَ لَتُبَيِّنُنَّهُ لِلنَّاسِ وَ لا تَكْتُمُونَهُ‏</w:t>
      </w:r>
      <w:r>
        <w:rPr>
          <w:rFonts w:ascii="Traditional Arabic" w:hAnsi="Traditional Arabic" w:cs="Traditional Arabic" w:hint="cs"/>
          <w:color w:val="000000"/>
          <w:sz w:val="30"/>
          <w:szCs w:val="30"/>
          <w:rtl/>
        </w:rPr>
        <w:t xml:space="preserve"> .... آل‏عمران (3) 187</w:t>
      </w:r>
    </w:p>
    <w:p w:rsidR="00DA643A" w:rsidRDefault="00DA643A" w:rsidP="00DA643A">
      <w:pPr>
        <w:pStyle w:val="NormalWeb"/>
        <w:bidi/>
        <w:rPr>
          <w:rtl/>
        </w:rPr>
      </w:pPr>
      <w:r>
        <w:rPr>
          <w:rFonts w:ascii="Traditional Arabic" w:hAnsi="Traditional Arabic" w:cs="Traditional Arabic" w:hint="cs"/>
          <w:color w:val="006A0F"/>
          <w:sz w:val="30"/>
          <w:szCs w:val="30"/>
          <w:rtl/>
        </w:rPr>
        <w:t>وَ إِنَّ مِنْ أَهْلِ الْكِتابِ لَمَنْ يُؤْمِنُ بِاللَّهِ وَ ما أُنْزِلَ إِلَيْكُمْ وَ ما أُنْزِلَ إِلَيْهِمْ خاشِعِينَ لِلَّهِ لا يَشْتَرُونَ بِآياتِ اللَّهِ ثَمَناً قَلِيلًا أُولئِكَ لَهُمْ أَجْرُهُمْ عِنْدَ رَبِّهِمْ إِنَّ اللَّهَ سَرِيعُ الْحِسابِ.</w:t>
      </w:r>
      <w:r>
        <w:rPr>
          <w:rFonts w:ascii="Traditional Arabic" w:hAnsi="Traditional Arabic" w:cs="Traditional Arabic" w:hint="cs"/>
          <w:color w:val="000000"/>
          <w:sz w:val="30"/>
          <w:szCs w:val="30"/>
          <w:rtl/>
        </w:rPr>
        <w:t xml:space="preserve"> آل‏عمران (3) 199</w:t>
      </w:r>
    </w:p>
    <w:p w:rsidR="00DA643A" w:rsidRDefault="00DA643A" w:rsidP="00DA643A">
      <w:pPr>
        <w:pStyle w:val="NormalWeb"/>
        <w:bidi/>
        <w:rPr>
          <w:rtl/>
        </w:rPr>
      </w:pPr>
      <w:r>
        <w:rPr>
          <w:rFonts w:ascii="Traditional Arabic" w:hAnsi="Traditional Arabic" w:cs="Traditional Arabic" w:hint="cs"/>
          <w:color w:val="006A0F"/>
          <w:sz w:val="30"/>
          <w:szCs w:val="30"/>
          <w:rtl/>
        </w:rPr>
        <w:t>مِنَ الَّذِينَ هادُوا يُحَرِّفُونَ الْكَلِمَ عَنْ مَواضِعِهِ‏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أُوتُوا الْكِتابَ آمِنُوا بِما نَزَّلْنا مُصَدِّقاً لِما مَعَكُمْ‏</w:t>
      </w:r>
      <w:r>
        <w:rPr>
          <w:rFonts w:ascii="Traditional Arabic" w:hAnsi="Traditional Arabic" w:cs="Traditional Arabic" w:hint="cs"/>
          <w:color w:val="000000"/>
          <w:sz w:val="30"/>
          <w:szCs w:val="30"/>
          <w:rtl/>
        </w:rPr>
        <w:t xml:space="preserve"> .... نساء (4) 46 و 47</w:t>
      </w:r>
    </w:p>
    <w:p w:rsidR="00DA643A" w:rsidRDefault="00DA643A" w:rsidP="00DA643A">
      <w:pPr>
        <w:pStyle w:val="NormalWeb"/>
        <w:bidi/>
        <w:rPr>
          <w:rtl/>
        </w:rPr>
      </w:pPr>
      <w:r>
        <w:rPr>
          <w:rFonts w:ascii="Traditional Arabic" w:hAnsi="Traditional Arabic" w:cs="Traditional Arabic" w:hint="cs"/>
          <w:color w:val="006A0F"/>
          <w:sz w:val="30"/>
          <w:szCs w:val="30"/>
          <w:rtl/>
        </w:rPr>
        <w:t>فَبِما نَقْضِهِمْ مِيثاقَهُمْ لَعَنَّاهُمْ وَ جَعَلْنا قُلُوبَهُمْ قاسِيَةً يُحَرِّفُونَ الْكَلِمَ عَنْ مَواضِعِهِ وَ نَسُوا حَظًّا مِمَّا ذُكِّرُوا بِهِ‏</w:t>
      </w:r>
      <w:r>
        <w:rPr>
          <w:rFonts w:ascii="Traditional Arabic" w:hAnsi="Traditional Arabic" w:cs="Traditional Arabic" w:hint="cs"/>
          <w:color w:val="000000"/>
          <w:sz w:val="30"/>
          <w:szCs w:val="30"/>
          <w:rtl/>
        </w:rPr>
        <w:t xml:space="preserve"> .... مائده (5) 13</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مِنْ قَبْلِهِ هُمْ بِهِ يُؤْمِنُونَ‏ وَ إِذا يُتْلى‏ عَلَيْهِمْ قالُوا آمَنَّا بِهِ إِنَّهُ الْحَقُّ مِنْ رَبِّنا إِنَّا كُنَّا مِنْ قَبْلِهِ مُسْلِمِينَ.</w:t>
      </w:r>
      <w:r>
        <w:rPr>
          <w:rFonts w:ascii="Traditional Arabic" w:hAnsi="Traditional Arabic" w:cs="Traditional Arabic" w:hint="cs"/>
          <w:color w:val="000000"/>
          <w:sz w:val="30"/>
          <w:szCs w:val="30"/>
          <w:rtl/>
        </w:rPr>
        <w:t xml:space="preserve"> قصص (28) 52 و 53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مُحَمَّدٌ رَسُولُ اللَّهِ وَ الَّذِينَ مَعَهُ أَشِدَّاءُ عَلَى الْكُفَّارِ رُحَماءُ بَيْنَهُمْ تَراهُمْ رُكَّعاً سُجَّداً يَبْتَغُونَ فَضْلًا مِنَ اللَّهِ وَ رِضْواناً سِيماهُمْ فِي وُجُوهِهِمْ مِنْ أَثَرِ السُّجُودِ ذلِكَ مَثَلُهُمْ فِي التَّوْراةِ وَ مَثَلُهُمْ فِي الْإِنْجِيلِ كَزَرْعٍ أَخْرَجَ شَطْأَهُ فَآزَرَهُ فَاسْتَغْلَظَ فَاسْتَوى‏ عَلى‏ سُوقِهِ يُعْجِبُ الزُّرَّاعَ لِيَغِيظَ بِهِمُ الْكُفَّارَ وَعَدَ اللَّهُ الَّذِينَ آمَنُوا وَ عَمِلُوا الصَّالِحاتِ مِنْهُمْ مَغْفِرَةً وَ أَجْراً عَظِيماً.</w:t>
      </w:r>
      <w:r>
        <w:rPr>
          <w:rFonts w:ascii="Traditional Arabic" w:hAnsi="Traditional Arabic" w:cs="Traditional Arabic" w:hint="cs"/>
          <w:color w:val="000000"/>
          <w:sz w:val="30"/>
          <w:szCs w:val="30"/>
          <w:rtl/>
        </w:rPr>
        <w:t xml:space="preserve"> فتح (48) 29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دلايل حقانيت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حقوق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1402. تقدّم و برترى حقوق پيامبر صلى الله عليه و آله بر حقوق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النَّبِيُّ أَوْلى‏ بِالْمُؤْمِنِينَ مِنْ أَنْفُسِهِمْ‏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71"/>
      </w:r>
      <w:r>
        <w:rPr>
          <w:rFonts w:ascii="Traditional Arabic" w:hAnsi="Traditional Arabic" w:cs="Traditional Arabic" w:hint="cs"/>
          <w:color w:val="000000"/>
          <w:sz w:val="30"/>
          <w:szCs w:val="30"/>
          <w:rtl/>
        </w:rPr>
        <w:t xml:space="preserve"> احزاب (33) 6</w:t>
      </w:r>
    </w:p>
    <w:p w:rsidR="00DA643A" w:rsidRDefault="00DA643A" w:rsidP="00DA643A">
      <w:pPr>
        <w:pStyle w:val="NormalWeb"/>
        <w:bidi/>
        <w:rPr>
          <w:rtl/>
        </w:rPr>
      </w:pPr>
      <w:r>
        <w:rPr>
          <w:rFonts w:ascii="Traditional Arabic" w:hAnsi="Traditional Arabic" w:cs="Traditional Arabic" w:hint="cs"/>
          <w:color w:val="000000"/>
          <w:sz w:val="30"/>
          <w:szCs w:val="30"/>
          <w:rtl/>
        </w:rPr>
        <w:t>1403. مقام نبوّت پيامبراكرم صلى الله عليه و آله، سبب پيدايش حقوق خاصّ براى وى:</w:t>
      </w:r>
    </w:p>
    <w:p w:rsidR="00DA643A" w:rsidRDefault="00DA643A" w:rsidP="00DA643A">
      <w:pPr>
        <w:pStyle w:val="NormalWeb"/>
        <w:bidi/>
        <w:rPr>
          <w:rtl/>
        </w:rPr>
      </w:pPr>
      <w:r>
        <w:rPr>
          <w:rFonts w:ascii="Traditional Arabic" w:hAnsi="Traditional Arabic" w:cs="Traditional Arabic" w:hint="cs"/>
          <w:color w:val="006A0F"/>
          <w:sz w:val="30"/>
          <w:szCs w:val="30"/>
          <w:rtl/>
        </w:rPr>
        <w:t>النَّبِيُّ أَوْلى‏ بِالْمُؤْمِنِينَ مِنْ أَنْفُسِهِمْ‏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72"/>
      </w:r>
      <w:r>
        <w:rPr>
          <w:rFonts w:ascii="Traditional Arabic" w:hAnsi="Traditional Arabic" w:cs="Traditional Arabic" w:hint="cs"/>
          <w:color w:val="000000"/>
          <w:sz w:val="30"/>
          <w:szCs w:val="30"/>
          <w:rtl/>
        </w:rPr>
        <w:t xml:space="preserve"> احزاب (33) 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248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1404. پيامبر صلى الله عليه و آله، داراى حقوقى بر مردم و آنان، وظيفه‏دار رعايت آنها درباره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فَاعْفُ عَنْهُمْ‏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73"/>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1405. پيامبراكرم صلى الله عليه و آله، موظّف به گذشت از حقوق شخصى خويش براى مردم:</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فَاعْفُ عَنْهُمْ وَ اسْتَغْفِرْ لَهُمْ‏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74"/>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465BFF"/>
          <w:sz w:val="30"/>
          <w:szCs w:val="30"/>
          <w:rtl/>
        </w:rPr>
        <w:t>موارد حقوق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 احترام‏</w:t>
      </w:r>
    </w:p>
    <w:p w:rsidR="00DA643A" w:rsidRDefault="00DA643A" w:rsidP="00DA643A">
      <w:pPr>
        <w:pStyle w:val="NormalWeb"/>
        <w:bidi/>
        <w:rPr>
          <w:rtl/>
        </w:rPr>
      </w:pPr>
      <w:r>
        <w:rPr>
          <w:rFonts w:ascii="Traditional Arabic" w:hAnsi="Traditional Arabic" w:cs="Traditional Arabic" w:hint="cs"/>
          <w:color w:val="000000"/>
          <w:sz w:val="30"/>
          <w:szCs w:val="30"/>
          <w:rtl/>
        </w:rPr>
        <w:t>1406. رعايت ادب و احترام در مجلس پيامبر صلى الله عليه و آله، از حقوق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 وَ اسْمَعُوا</w:t>
      </w:r>
      <w:r>
        <w:rPr>
          <w:rFonts w:ascii="Traditional Arabic" w:hAnsi="Traditional Arabic" w:cs="Traditional Arabic" w:hint="cs"/>
          <w:color w:val="000000"/>
          <w:sz w:val="30"/>
          <w:szCs w:val="30"/>
          <w:rtl/>
        </w:rPr>
        <w:t xml:space="preserve"> .... بقره (2) 104</w:t>
      </w:r>
    </w:p>
    <w:p w:rsidR="00DA643A" w:rsidRDefault="00DA643A" w:rsidP="00DA643A">
      <w:pPr>
        <w:pStyle w:val="NormalWeb"/>
        <w:bidi/>
        <w:rPr>
          <w:rtl/>
        </w:rPr>
      </w:pPr>
      <w:r>
        <w:rPr>
          <w:rFonts w:ascii="Traditional Arabic" w:hAnsi="Traditional Arabic" w:cs="Traditional Arabic" w:hint="cs"/>
          <w:color w:val="006A0F"/>
          <w:sz w:val="30"/>
          <w:szCs w:val="30"/>
          <w:rtl/>
        </w:rPr>
        <w:t>مِنَ الَّذِينَ هادُوا يُحَرِّفُونَ الْكَلِمَ عَنْ مَواضِعِهِ وَ يَقُولُونَ سَمِعْنا وَ عَصَيْنا وَ اسْمَعْ غَيْرَ مُسْمَعٍ وَ راعِنا لَيًّا بِأَلْسِنَتِهِمْ وَ طَعْناً فِي الدِّينِ وَ لَوْ أَنَّهُمْ قالُوا سَمِعْنا وَ أَطَعْنا وَ اسْمَعْ وَ انْظُرْنا لَكانَ خَيْراً لَهُمْ وَ أَقْوَمَ‏</w:t>
      </w:r>
      <w:r>
        <w:rPr>
          <w:rFonts w:ascii="Traditional Arabic" w:hAnsi="Traditional Arabic" w:cs="Traditional Arabic" w:hint="cs"/>
          <w:color w:val="000000"/>
          <w:sz w:val="30"/>
          <w:szCs w:val="30"/>
          <w:rtl/>
        </w:rPr>
        <w:t xml:space="preserve"> .... نساء (4) 46</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 لِتُؤْمِنُوا بِاللَّهِ وَ رَسُولِهِ وَ تُعَزِّرُوهُ وَ تُوَقِّرُوهُ وَ تُسَبِّحُوهُ بُكْرَةً وَ أَصِيلًا.</w:t>
      </w:r>
      <w:r>
        <w:rPr>
          <w:rStyle w:val="FootnoteReference"/>
          <w:rFonts w:ascii="Traditional Arabic" w:eastAsiaTheme="majorEastAsia" w:hAnsi="Traditional Arabic" w:cs="Traditional Arabic"/>
          <w:color w:val="000000"/>
          <w:sz w:val="30"/>
          <w:szCs w:val="30"/>
          <w:rtl/>
        </w:rPr>
        <w:footnoteReference w:id="475"/>
      </w:r>
      <w:r>
        <w:rPr>
          <w:rFonts w:ascii="Traditional Arabic" w:hAnsi="Traditional Arabic" w:cs="Traditional Arabic" w:hint="cs"/>
          <w:color w:val="000000"/>
          <w:sz w:val="30"/>
          <w:szCs w:val="30"/>
          <w:rtl/>
        </w:rPr>
        <w:t xml:space="preserve"> فتح (48) 8 و 9</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 إِنَّ الَّذِينَ يَغُضُّونَ أَصْواتَهُمْ عِنْدَ رَسُولِ اللَّهِ أُولئِكَ الَّذِينَ امْتَحَنَ اللَّهُ قُلُوبَهُمْ لِلتَّقْوى‏ لَهُمْ مَغْفِرَةٌ وَ أَجْرٌ عَظِيمٌ.</w:t>
      </w:r>
      <w:r>
        <w:rPr>
          <w:rFonts w:ascii="Traditional Arabic" w:hAnsi="Traditional Arabic" w:cs="Traditional Arabic" w:hint="cs"/>
          <w:color w:val="000000"/>
          <w:sz w:val="30"/>
          <w:szCs w:val="30"/>
          <w:rtl/>
        </w:rPr>
        <w:t xml:space="preserve"> حجرات (49) 2 و 3</w:t>
      </w:r>
    </w:p>
    <w:p w:rsidR="00DA643A" w:rsidRDefault="00DA643A" w:rsidP="00DA643A">
      <w:pPr>
        <w:pStyle w:val="NormalWeb"/>
        <w:bidi/>
        <w:rPr>
          <w:rtl/>
        </w:rPr>
      </w:pPr>
      <w:r>
        <w:rPr>
          <w:rFonts w:ascii="Traditional Arabic" w:hAnsi="Traditional Arabic" w:cs="Traditional Arabic" w:hint="cs"/>
          <w:color w:val="000000"/>
          <w:sz w:val="30"/>
          <w:szCs w:val="30"/>
          <w:rtl/>
        </w:rPr>
        <w:t>1407. رعايت نكردن ادب و احترام، هنگام معاشرت با پيامبر صلى الله عليه و آله، نشانه بى‏خردى:</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 أَكْثَرُهُمْ لا يَعْقِلُونَ.</w:t>
      </w:r>
      <w:r>
        <w:rPr>
          <w:rFonts w:ascii="Traditional Arabic" w:hAnsi="Traditional Arabic" w:cs="Traditional Arabic" w:hint="cs"/>
          <w:color w:val="000000"/>
          <w:sz w:val="30"/>
          <w:szCs w:val="30"/>
          <w:rtl/>
        </w:rPr>
        <w:t xml:space="preserve"> حجرات (49) 4</w:t>
      </w:r>
    </w:p>
    <w:p w:rsidR="00DA643A" w:rsidRDefault="00DA643A" w:rsidP="00DA643A">
      <w:pPr>
        <w:pStyle w:val="NormalWeb"/>
        <w:bidi/>
        <w:rPr>
          <w:rtl/>
        </w:rPr>
      </w:pPr>
      <w:r>
        <w:rPr>
          <w:rFonts w:ascii="Traditional Arabic" w:hAnsi="Traditional Arabic" w:cs="Traditional Arabic" w:hint="cs"/>
          <w:color w:val="000000"/>
          <w:sz w:val="30"/>
          <w:szCs w:val="30"/>
          <w:rtl/>
        </w:rPr>
        <w:t>1408. رعايت ادب و احترام، هنگام نام بردن و صدا زدن پيامبر صلى الله عليه و آله، از حقوق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لا تَجْعَلُوا دُعاءَ الرَّسُولِ بَيْنَكُمْ كَدُعاءِ بَعْضِكُمْ بَعْضاً</w:t>
      </w:r>
      <w:r>
        <w:rPr>
          <w:rFonts w:ascii="Traditional Arabic" w:hAnsi="Traditional Arabic" w:cs="Traditional Arabic" w:hint="cs"/>
          <w:color w:val="000000"/>
          <w:sz w:val="30"/>
          <w:szCs w:val="30"/>
          <w:rtl/>
        </w:rPr>
        <w:t xml:space="preserve"> .... نور (24) 63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 إِنَّ الَّذِينَ يَغُضُّونَ أَصْواتَهُمْ عِنْدَ رَسُولِ اللَّهِ أُولئِكَ الَّذِينَ امْتَحَنَ اللَّهُ قُلُوبَهُمْ لِلتَّقْوى‏ لَهُمْ مَغْفِرَةٌ وَ أَجْرٌ عَظِيمٌ‏ إِنَّ الَّذِينَ يُنادُونَكَ مِنْ وَراءِ الْحُجُراتِ أَكْثَرُهُمْ لا يَعْقِلُونَ‏ وَ لَوْ أَنَّهُمْ صَبَرُوا حَتَّى تَخْرُجَ إِلَيْهِمْ لَكانَ خَيْراً لَهُمْ وَ اللَّهُ غَفُورٌ رَحِيمٌ.</w:t>
      </w:r>
      <w:r>
        <w:rPr>
          <w:rFonts w:ascii="Traditional Arabic" w:hAnsi="Traditional Arabic" w:cs="Traditional Arabic" w:hint="cs"/>
          <w:color w:val="000000"/>
          <w:sz w:val="30"/>
          <w:szCs w:val="30"/>
          <w:rtl/>
        </w:rPr>
        <w:t xml:space="preserve"> حجرات (49) 2-/ 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249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احترام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2. اذن‏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1409. پيامبر صلى الله عليه و آله، داراى حق اجازه به افراد، براى ترك صحنه‏هاى مهم اجتماعى:</w:t>
      </w:r>
    </w:p>
    <w:p w:rsidR="00DA643A" w:rsidRDefault="00DA643A" w:rsidP="00DA643A">
      <w:pPr>
        <w:pStyle w:val="NormalWeb"/>
        <w:bidi/>
        <w:rPr>
          <w:rtl/>
        </w:rPr>
      </w:pPr>
      <w:r>
        <w:rPr>
          <w:rFonts w:ascii="Traditional Arabic" w:hAnsi="Traditional Arabic" w:cs="Traditional Arabic" w:hint="cs"/>
          <w:color w:val="006A0F"/>
          <w:sz w:val="30"/>
          <w:szCs w:val="30"/>
          <w:rtl/>
        </w:rPr>
        <w:t>عَفَا اللَّهُ عَنْكَ لِمَ أَذِنْتَ لَهُمْ حَتَّى يَتَبَيَّنَ لَكَ الَّذِينَ صَدَقُوا وَ تَعْلَمَ الْكاذِبِينَ‏ لا يَسْتَأْذِنُكَ الَّذِينَ يُؤْمِنُونَ بِاللَّهِ وَ الْيَوْمِ الْآخِرِ أَنْ يُجاهِدُوا بِأَمْوالِهِمْ وَ أَنْفُسِهِمْ‏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إِنَّما يَسْتَأْذِنُكَ الَّذِينَ لا يُؤْمِنُونَ بِاللَّهِ وَ الْيَوْمِ الْآخِرِ وَ ارْتابَتْ قُلُوبُهُمْ فَهُمْ فِي رَيْبِهِمْ يَتَرَدَّدُونَ.</w:t>
      </w:r>
      <w:r>
        <w:rPr>
          <w:rFonts w:ascii="Traditional Arabic" w:hAnsi="Traditional Arabic" w:cs="Traditional Arabic" w:hint="cs"/>
          <w:color w:val="000000"/>
          <w:sz w:val="30"/>
          <w:szCs w:val="30"/>
          <w:rtl/>
        </w:rPr>
        <w:t xml:space="preserve"> توبه (9) 43-/ 45</w:t>
      </w:r>
    </w:p>
    <w:p w:rsidR="00DA643A" w:rsidRDefault="00DA643A" w:rsidP="00DA643A">
      <w:pPr>
        <w:pStyle w:val="NormalWeb"/>
        <w:bidi/>
        <w:rPr>
          <w:rtl/>
        </w:rPr>
      </w:pPr>
      <w:r>
        <w:rPr>
          <w:rFonts w:ascii="Traditional Arabic" w:hAnsi="Traditional Arabic" w:cs="Traditional Arabic" w:hint="cs"/>
          <w:color w:val="006A0F"/>
          <w:sz w:val="30"/>
          <w:szCs w:val="30"/>
          <w:rtl/>
        </w:rPr>
        <w:t>فَإِنْ رَجَعَكَ اللَّهُ إِلى‏ طائِفَةٍ مِنْهُمْ فَاسْتَأْذَنُوكَ لِلْخُرُوجِ فَقُلْ لَنْ تَخْرُجُوا مَعِيَ أَبَداً وَ لَنْ تُقاتِلُوا مَعِيَ عَدُوًّا إِنَّكُمْ رَضِيتُمْ بِالْقُعُودِ أَوَّلَ مَرَّةٍ فَاقْعُدُوا مَعَ الْخالِفِينَ.</w:t>
      </w:r>
      <w:r>
        <w:rPr>
          <w:rFonts w:ascii="Traditional Arabic" w:hAnsi="Traditional Arabic" w:cs="Traditional Arabic" w:hint="cs"/>
          <w:color w:val="000000"/>
          <w:sz w:val="30"/>
          <w:szCs w:val="30"/>
          <w:rtl/>
        </w:rPr>
        <w:t xml:space="preserve"> توبه (9) 83</w:t>
      </w:r>
    </w:p>
    <w:p w:rsidR="00DA643A" w:rsidRDefault="00DA643A" w:rsidP="00DA643A">
      <w:pPr>
        <w:pStyle w:val="NormalWeb"/>
        <w:bidi/>
        <w:rPr>
          <w:rtl/>
        </w:rPr>
      </w:pPr>
      <w:r>
        <w:rPr>
          <w:rFonts w:ascii="Traditional Arabic" w:hAnsi="Traditional Arabic" w:cs="Traditional Arabic" w:hint="cs"/>
          <w:color w:val="006A0F"/>
          <w:sz w:val="30"/>
          <w:szCs w:val="30"/>
          <w:rtl/>
        </w:rPr>
        <w:t>وَ إِذا أُنْزِلَتْ سُورَةٌ أَنْ آمِنُوا بِاللَّهِ وَ جاهِدُوا مَعَ رَسُولِهِ اسْتَأْذَنَكَ أُولُوا الطَّوْلِ مِنْهُمْ وَ قالُوا ذَرْنا نَكُنْ مَعَ الْقاعِدِينَ.</w:t>
      </w:r>
      <w:r>
        <w:rPr>
          <w:rFonts w:ascii="Traditional Arabic" w:hAnsi="Traditional Arabic" w:cs="Traditional Arabic" w:hint="cs"/>
          <w:color w:val="000000"/>
          <w:sz w:val="30"/>
          <w:szCs w:val="30"/>
          <w:rtl/>
        </w:rPr>
        <w:t xml:space="preserve"> توبه (9) 86</w:t>
      </w:r>
    </w:p>
    <w:p w:rsidR="00DA643A" w:rsidRDefault="00DA643A" w:rsidP="00DA643A">
      <w:pPr>
        <w:pStyle w:val="NormalWeb"/>
        <w:bidi/>
        <w:rPr>
          <w:rtl/>
        </w:rPr>
      </w:pPr>
      <w:r>
        <w:rPr>
          <w:rFonts w:ascii="Traditional Arabic" w:hAnsi="Traditional Arabic" w:cs="Traditional Arabic" w:hint="cs"/>
          <w:color w:val="006A0F"/>
          <w:sz w:val="30"/>
          <w:szCs w:val="30"/>
          <w:rtl/>
        </w:rPr>
        <w:t>وَ جاءَ الْمُعَذِّرُونَ مِنَ الْأَعْرابِ لِيُؤْذَنَ لَهُمْ وَ قَعَدَ الَّذِينَ كَذَبُوا اللَّهَ وَ رَسُولَهُ سَيُصِيبُ الَّذِينَ كَفَرُوا مِنْهُمْ عَذابٌ أَلِيمٌ.</w:t>
      </w:r>
      <w:r>
        <w:rPr>
          <w:rFonts w:ascii="Traditional Arabic" w:hAnsi="Traditional Arabic" w:cs="Traditional Arabic" w:hint="cs"/>
          <w:color w:val="000000"/>
          <w:sz w:val="30"/>
          <w:szCs w:val="30"/>
          <w:rtl/>
        </w:rPr>
        <w:t xml:space="preserve"> توبه (9) 90</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السَّبِيلُ عَلَى الَّذِينَ يَسْتَأْذِنُونَكَ وَ هُمْ أَغْنِياءُ رَضُوا بِأَنْ يَكُونُوا مَعَ الْخَوالِفِ‏</w:t>
      </w:r>
      <w:r>
        <w:rPr>
          <w:rFonts w:ascii="Traditional Arabic" w:hAnsi="Traditional Arabic" w:cs="Traditional Arabic" w:hint="cs"/>
          <w:color w:val="000000"/>
          <w:sz w:val="30"/>
          <w:szCs w:val="30"/>
          <w:rtl/>
        </w:rPr>
        <w:t xml:space="preserve"> .... توبه (9) 93</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w:t>
      </w:r>
      <w:r>
        <w:rPr>
          <w:rFonts w:ascii="Traditional Arabic" w:hAnsi="Traditional Arabic" w:cs="Traditional Arabic" w:hint="cs"/>
          <w:color w:val="000000"/>
          <w:sz w:val="30"/>
          <w:szCs w:val="30"/>
          <w:rtl/>
        </w:rPr>
        <w:t xml:space="preserve"> .... نور (24) 62</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قالَتْ طائِفَةٌ مِنْهُمْ يا أَهْلَ يَثْرِبَ لا مُقامَ لَكُمْ فَارْجِعُوا وَ يَسْتَأْذِنُ فَرِيقٌ مِنْهُمُ النَّبِيَّ يَقُولُونَ إِنَّ بُيُوتَنا عَوْرَةٌ وَ ما هِيَ بِعَوْرَةٍ إِنْ يُرِيدُونَ إِلَّا فِراراً.</w:t>
      </w:r>
      <w:r>
        <w:rPr>
          <w:rFonts w:ascii="Traditional Arabic" w:hAnsi="Traditional Arabic" w:cs="Traditional Arabic" w:hint="cs"/>
          <w:color w:val="000000"/>
          <w:sz w:val="30"/>
          <w:szCs w:val="30"/>
          <w:rtl/>
        </w:rPr>
        <w:t xml:space="preserve"> احزاب (33) 13</w:t>
      </w:r>
    </w:p>
    <w:p w:rsidR="00DA643A" w:rsidRDefault="00DA643A" w:rsidP="00DA643A">
      <w:pPr>
        <w:pStyle w:val="NormalWeb"/>
        <w:bidi/>
        <w:rPr>
          <w:rtl/>
        </w:rPr>
      </w:pPr>
      <w:r>
        <w:rPr>
          <w:rFonts w:ascii="Traditional Arabic" w:hAnsi="Traditional Arabic" w:cs="Traditional Arabic" w:hint="cs"/>
          <w:color w:val="465BFF"/>
          <w:sz w:val="30"/>
          <w:szCs w:val="30"/>
          <w:rtl/>
        </w:rPr>
        <w:t>3. انفال‏</w:t>
      </w:r>
    </w:p>
    <w:p w:rsidR="00DA643A" w:rsidRDefault="00DA643A" w:rsidP="00DA643A">
      <w:pPr>
        <w:pStyle w:val="NormalWeb"/>
        <w:bidi/>
        <w:rPr>
          <w:rtl/>
        </w:rPr>
      </w:pPr>
      <w:r>
        <w:rPr>
          <w:rFonts w:ascii="Traditional Arabic" w:hAnsi="Traditional Arabic" w:cs="Traditional Arabic" w:hint="cs"/>
          <w:color w:val="000000"/>
          <w:sz w:val="30"/>
          <w:szCs w:val="30"/>
          <w:rtl/>
        </w:rPr>
        <w:t>1410. بخشى از انفال، حق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 قُلِ الْأَنْفالُ لِلَّهِ وَ الرَّسُولِ‏</w:t>
      </w:r>
      <w:r>
        <w:rPr>
          <w:rFonts w:ascii="Traditional Arabic" w:hAnsi="Traditional Arabic" w:cs="Traditional Arabic" w:hint="cs"/>
          <w:color w:val="000000"/>
          <w:sz w:val="30"/>
          <w:szCs w:val="30"/>
          <w:rtl/>
        </w:rPr>
        <w:t xml:space="preserve"> .... انفال (8) 1</w:t>
      </w:r>
    </w:p>
    <w:p w:rsidR="00DA643A" w:rsidRDefault="00DA643A" w:rsidP="00DA643A">
      <w:pPr>
        <w:pStyle w:val="NormalWeb"/>
        <w:bidi/>
        <w:rPr>
          <w:rtl/>
        </w:rPr>
      </w:pPr>
      <w:r>
        <w:rPr>
          <w:rFonts w:ascii="Traditional Arabic" w:hAnsi="Traditional Arabic" w:cs="Traditional Arabic" w:hint="cs"/>
          <w:color w:val="465BFF"/>
          <w:sz w:val="30"/>
          <w:szCs w:val="30"/>
          <w:rtl/>
        </w:rPr>
        <w:t>4. تصميم‏گيرى در بيت‏المال‏</w:t>
      </w:r>
    </w:p>
    <w:p w:rsidR="00DA643A" w:rsidRDefault="00DA643A" w:rsidP="00DA643A">
      <w:pPr>
        <w:pStyle w:val="NormalWeb"/>
        <w:bidi/>
        <w:rPr>
          <w:rtl/>
        </w:rPr>
      </w:pPr>
      <w:r>
        <w:rPr>
          <w:rFonts w:ascii="Traditional Arabic" w:hAnsi="Traditional Arabic" w:cs="Traditional Arabic" w:hint="cs"/>
          <w:color w:val="000000"/>
          <w:sz w:val="30"/>
          <w:szCs w:val="30"/>
          <w:rtl/>
        </w:rPr>
        <w:t>1411. حق تصميم‏گيرى در چگونگى تقسيم و صرف بيت‏المال، از آنِ رسول خدا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يَلْمِزُكَ فِي الصَّدَقاتِ‏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أَنَّهُمْ رَضُوا ما آتاهُمُ اللَّهُ وَ رَسُولُهُ‏</w:t>
      </w:r>
      <w:r>
        <w:rPr>
          <w:rFonts w:ascii="Traditional Arabic" w:hAnsi="Traditional Arabic" w:cs="Traditional Arabic" w:hint="cs"/>
          <w:color w:val="000000"/>
          <w:sz w:val="30"/>
          <w:szCs w:val="30"/>
          <w:rtl/>
        </w:rPr>
        <w:t xml:space="preserve"> .... توبه (9) 58 و 59</w:t>
      </w:r>
    </w:p>
    <w:p w:rsidR="00DA643A" w:rsidRDefault="00DA643A" w:rsidP="00DA643A">
      <w:pPr>
        <w:pStyle w:val="NormalWeb"/>
        <w:bidi/>
        <w:rPr>
          <w:rtl/>
        </w:rPr>
      </w:pPr>
      <w:r>
        <w:rPr>
          <w:rFonts w:ascii="Traditional Arabic" w:hAnsi="Traditional Arabic" w:cs="Traditional Arabic" w:hint="cs"/>
          <w:color w:val="000000"/>
          <w:sz w:val="30"/>
          <w:szCs w:val="30"/>
          <w:rtl/>
        </w:rPr>
        <w:t>1412. تأييد صريح خدا نسبت به عملكرد پيامبر صلى الله عليه و آله در مورد نحوه تقسيم صدقات ميان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مِنْهُمْ مَنْ يَلْمِزُكَ فِي الصَّدَقاتِ‏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أَنَّهُمْ رَضُوا ما آتاهُمُ اللَّهُ وَ رَسُولُهُ وَ قالُوا حَسْبُنَا اللَّهُ سَيُؤْتِينَا اللَّهُ مِنْ فَضْلِهِ وَ رَسُولُهُ إِنَّا إِلَى اللَّهِ راغِبُونَ.</w:t>
      </w:r>
      <w:r>
        <w:rPr>
          <w:rFonts w:ascii="Traditional Arabic" w:hAnsi="Traditional Arabic" w:cs="Traditional Arabic" w:hint="cs"/>
          <w:color w:val="000000"/>
          <w:sz w:val="30"/>
          <w:szCs w:val="30"/>
          <w:rtl/>
        </w:rPr>
        <w:t xml:space="preserve"> توبه (9) 58 و 59</w:t>
      </w:r>
    </w:p>
    <w:p w:rsidR="00DA643A" w:rsidRDefault="00DA643A" w:rsidP="00DA643A">
      <w:pPr>
        <w:pStyle w:val="NormalWeb"/>
        <w:bidi/>
        <w:rPr>
          <w:rtl/>
        </w:rPr>
      </w:pPr>
      <w:r>
        <w:rPr>
          <w:rFonts w:ascii="Traditional Arabic" w:hAnsi="Traditional Arabic" w:cs="Traditional Arabic" w:hint="cs"/>
          <w:color w:val="465BFF"/>
          <w:sz w:val="30"/>
          <w:szCs w:val="30"/>
          <w:rtl/>
        </w:rPr>
        <w:t>5. حكميّت‏</w:t>
      </w:r>
    </w:p>
    <w:p w:rsidR="00DA643A" w:rsidRDefault="00DA643A" w:rsidP="00DA643A">
      <w:pPr>
        <w:pStyle w:val="NormalWeb"/>
        <w:bidi/>
        <w:rPr>
          <w:rtl/>
        </w:rPr>
      </w:pPr>
      <w:r>
        <w:rPr>
          <w:rFonts w:ascii="Traditional Arabic" w:hAnsi="Traditional Arabic" w:cs="Traditional Arabic" w:hint="cs"/>
          <w:color w:val="000000"/>
          <w:sz w:val="30"/>
          <w:szCs w:val="30"/>
          <w:rtl/>
        </w:rPr>
        <w:t>1413. پيامبر صلى الله عليه و آله، داراى حق داورى و حكميّت، ميان يهود و يا ردّ آن، در صورت مراجعه آنان به حضرت، براى حلّ اختلاف:</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فَإِنْ جاؤُكَ فَاحْكُمْ بَيْنَهُمْ أَوْ أَعْرِضْ عَنْهُمْ‏</w:t>
      </w:r>
      <w:r>
        <w:rPr>
          <w:rFonts w:ascii="Traditional Arabic" w:hAnsi="Traditional Arabic" w:cs="Traditional Arabic" w:hint="cs"/>
          <w:color w:val="000000"/>
          <w:sz w:val="30"/>
          <w:szCs w:val="30"/>
          <w:rtl/>
        </w:rPr>
        <w:t xml:space="preserve"> ...</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250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عِنْدَهُمُ التَّوْراةُ</w:t>
      </w:r>
      <w:r>
        <w:rPr>
          <w:rFonts w:ascii="Traditional Arabic" w:hAnsi="Traditional Arabic" w:cs="Traditional Arabic" w:hint="cs"/>
          <w:color w:val="000000"/>
          <w:sz w:val="30"/>
          <w:szCs w:val="30"/>
          <w:rtl/>
        </w:rPr>
        <w:t xml:space="preserve"> .... مائده (5) 41 و 42 و 43</w:t>
      </w:r>
    </w:p>
    <w:p w:rsidR="00DA643A" w:rsidRDefault="00DA643A" w:rsidP="00DA643A">
      <w:pPr>
        <w:pStyle w:val="NormalWeb"/>
        <w:bidi/>
        <w:rPr>
          <w:rtl/>
        </w:rPr>
      </w:pPr>
      <w:r>
        <w:rPr>
          <w:rFonts w:ascii="Traditional Arabic" w:hAnsi="Traditional Arabic" w:cs="Traditional Arabic" w:hint="cs"/>
          <w:color w:val="465BFF"/>
          <w:sz w:val="30"/>
          <w:szCs w:val="30"/>
          <w:rtl/>
        </w:rPr>
        <w:t>6. حكومت‏</w:t>
      </w:r>
    </w:p>
    <w:p w:rsidR="00DA643A" w:rsidRDefault="00DA643A" w:rsidP="00DA643A">
      <w:pPr>
        <w:pStyle w:val="NormalWeb"/>
        <w:bidi/>
        <w:rPr>
          <w:rtl/>
        </w:rPr>
      </w:pPr>
      <w:r>
        <w:rPr>
          <w:rFonts w:ascii="Traditional Arabic" w:hAnsi="Traditional Arabic" w:cs="Traditional Arabic" w:hint="cs"/>
          <w:color w:val="000000"/>
          <w:sz w:val="30"/>
          <w:szCs w:val="30"/>
          <w:rtl/>
        </w:rPr>
        <w:t>--) حكومت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7. خمس‏</w:t>
      </w:r>
    </w:p>
    <w:p w:rsidR="00DA643A" w:rsidRDefault="00DA643A" w:rsidP="00DA643A">
      <w:pPr>
        <w:pStyle w:val="NormalWeb"/>
        <w:bidi/>
        <w:rPr>
          <w:rtl/>
        </w:rPr>
      </w:pPr>
      <w:r>
        <w:rPr>
          <w:rFonts w:ascii="Traditional Arabic" w:hAnsi="Traditional Arabic" w:cs="Traditional Arabic" w:hint="cs"/>
          <w:color w:val="000000"/>
          <w:sz w:val="30"/>
          <w:szCs w:val="30"/>
          <w:rtl/>
        </w:rPr>
        <w:t>1414. بخشى از خمس (درآمدها)، از آنِ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اعْلَمُوا أَنَّما غَنِمْتُمْ مِنْ شَيْ‏ءٍ فَأَنَّ لِلَّهِ خُمُسَهُ وَ لِلرَّسُولِ‏</w:t>
      </w:r>
      <w:r>
        <w:rPr>
          <w:rFonts w:ascii="Traditional Arabic" w:hAnsi="Traditional Arabic" w:cs="Traditional Arabic" w:hint="cs"/>
          <w:color w:val="000000"/>
          <w:sz w:val="30"/>
          <w:szCs w:val="30"/>
          <w:rtl/>
        </w:rPr>
        <w:t xml:space="preserve"> .... انفال (8) 41</w:t>
      </w:r>
    </w:p>
    <w:p w:rsidR="00DA643A" w:rsidRDefault="00DA643A" w:rsidP="00DA643A">
      <w:pPr>
        <w:pStyle w:val="NormalWeb"/>
        <w:bidi/>
        <w:rPr>
          <w:rtl/>
        </w:rPr>
      </w:pPr>
      <w:r>
        <w:rPr>
          <w:rFonts w:ascii="Traditional Arabic" w:hAnsi="Traditional Arabic" w:cs="Traditional Arabic" w:hint="cs"/>
          <w:color w:val="465BFF"/>
          <w:sz w:val="30"/>
          <w:szCs w:val="30"/>
          <w:rtl/>
        </w:rPr>
        <w:t>8. دوستى با اهل‏بيت عليهم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1415. مودّت اهل‏بيت پيامبر صلى الله عليه و آله، حق آن حضرت برعهده مسلمانان، در برابر رسالتش:</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إِلَّا الْمَوَدَّةَ فِي الْقُرْبى‏</w:t>
      </w:r>
      <w:r>
        <w:rPr>
          <w:rFonts w:ascii="Traditional Arabic" w:hAnsi="Traditional Arabic" w:cs="Traditional Arabic" w:hint="cs"/>
          <w:color w:val="000000"/>
          <w:sz w:val="30"/>
          <w:szCs w:val="30"/>
          <w:rtl/>
        </w:rPr>
        <w:t xml:space="preserve"> .... شورى (42) 23</w:t>
      </w:r>
    </w:p>
    <w:p w:rsidR="00DA643A" w:rsidRDefault="00DA643A" w:rsidP="00DA643A">
      <w:pPr>
        <w:pStyle w:val="NormalWeb"/>
        <w:bidi/>
        <w:rPr>
          <w:rtl/>
        </w:rPr>
      </w:pPr>
      <w:r>
        <w:rPr>
          <w:rFonts w:ascii="Traditional Arabic" w:hAnsi="Traditional Arabic" w:cs="Traditional Arabic" w:hint="cs"/>
          <w:color w:val="465BFF"/>
          <w:sz w:val="30"/>
          <w:szCs w:val="30"/>
          <w:rtl/>
        </w:rPr>
        <w:t>9. فى‏ء</w:t>
      </w:r>
    </w:p>
    <w:p w:rsidR="00DA643A" w:rsidRDefault="00DA643A" w:rsidP="00DA643A">
      <w:pPr>
        <w:pStyle w:val="NormalWeb"/>
        <w:bidi/>
        <w:rPr>
          <w:rtl/>
        </w:rPr>
      </w:pPr>
      <w:r>
        <w:rPr>
          <w:rFonts w:ascii="Traditional Arabic" w:hAnsi="Traditional Arabic" w:cs="Traditional Arabic" w:hint="cs"/>
          <w:color w:val="000000"/>
          <w:sz w:val="30"/>
          <w:szCs w:val="30"/>
          <w:rtl/>
        </w:rPr>
        <w:t>1416. بخشى از فى‏ء، حق پيامبر اكرم صلى الله عليه و آله و در اختيار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أَفاءَ اللَّهُ عَلى‏ رَسُولِهِ مِنْهُمْ فَما أَوْجَفْتُمْ عَلَيْهِ مِنْ خَيْلٍ وَ لا رِكابٍ وَ لكِنَّ اللَّهَ يُسَلِّطُ رُسُلَهُ عَلى‏ مَنْ يَشاءُ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ما أَفاءَ اللَّهُ عَلى‏ رَسُولِهِ مِنْ أَهْلِ الْقُرى‏ فَلِلَّهِ وَ لِلرَّسُولِ‏</w:t>
      </w:r>
      <w:r>
        <w:rPr>
          <w:rFonts w:ascii="Traditional Arabic" w:hAnsi="Traditional Arabic" w:cs="Traditional Arabic" w:hint="cs"/>
          <w:color w:val="000000"/>
          <w:sz w:val="30"/>
          <w:szCs w:val="30"/>
          <w:rtl/>
        </w:rPr>
        <w:t xml:space="preserve"> .... حشر (59) 6 و 7</w:t>
      </w:r>
    </w:p>
    <w:p w:rsidR="00DA643A" w:rsidRDefault="00DA643A" w:rsidP="00DA643A">
      <w:pPr>
        <w:pStyle w:val="NormalWeb"/>
        <w:bidi/>
        <w:rPr>
          <w:rtl/>
        </w:rPr>
      </w:pPr>
      <w:r>
        <w:rPr>
          <w:rFonts w:ascii="Traditional Arabic" w:hAnsi="Traditional Arabic" w:cs="Traditional Arabic" w:hint="cs"/>
          <w:color w:val="465BFF"/>
          <w:sz w:val="30"/>
          <w:szCs w:val="30"/>
          <w:rtl/>
        </w:rPr>
        <w:t>10. قضاوت‏</w:t>
      </w:r>
    </w:p>
    <w:p w:rsidR="00DA643A" w:rsidRDefault="00DA643A" w:rsidP="00DA643A">
      <w:pPr>
        <w:pStyle w:val="NormalWeb"/>
        <w:bidi/>
        <w:rPr>
          <w:rtl/>
        </w:rPr>
      </w:pPr>
      <w:r>
        <w:rPr>
          <w:rFonts w:ascii="Traditional Arabic" w:hAnsi="Traditional Arabic" w:cs="Traditional Arabic" w:hint="cs"/>
          <w:color w:val="000000"/>
          <w:sz w:val="30"/>
          <w:szCs w:val="30"/>
          <w:rtl/>
        </w:rPr>
        <w:t>--) قضاوت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11. ولايت‏</w:t>
      </w:r>
    </w:p>
    <w:p w:rsidR="00DA643A" w:rsidRDefault="00DA643A" w:rsidP="00DA643A">
      <w:pPr>
        <w:pStyle w:val="NormalWeb"/>
        <w:bidi/>
        <w:rPr>
          <w:rtl/>
        </w:rPr>
      </w:pPr>
      <w:r>
        <w:rPr>
          <w:rFonts w:ascii="Traditional Arabic" w:hAnsi="Traditional Arabic" w:cs="Traditional Arabic" w:hint="cs"/>
          <w:color w:val="000000"/>
          <w:sz w:val="30"/>
          <w:szCs w:val="30"/>
          <w:rtl/>
        </w:rPr>
        <w:t>--) حكومت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حكمت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حكمت‏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حكومت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1417. پيامبر صلى الله عليه و آله در مدينه، داراى حكومتى مستقلّ:</w:t>
      </w:r>
    </w:p>
    <w:p w:rsidR="00DA643A" w:rsidRDefault="00DA643A" w:rsidP="00DA643A">
      <w:pPr>
        <w:pStyle w:val="NormalWeb"/>
        <w:bidi/>
        <w:rPr>
          <w:rtl/>
        </w:rPr>
      </w:pPr>
      <w:r>
        <w:rPr>
          <w:rFonts w:ascii="Traditional Arabic" w:hAnsi="Traditional Arabic" w:cs="Traditional Arabic" w:hint="cs"/>
          <w:color w:val="006A0F"/>
          <w:sz w:val="30"/>
          <w:szCs w:val="30"/>
          <w:rtl/>
        </w:rPr>
        <w:t>إِلَّا الَّذِينَ يَصِلُونَ إِلى‏ قَوْمٍ بَيْنَكُمْ وَ بَيْنَهُمْ مِيثاقٌ أَوْ جاؤُكُمْ حَصِرَتْ صُدُورُهُمْ أَنْ يُقاتِلُوكُمْ أَوْ يُقاتِلُوا قَوْمَهُمْ وَ لَوْ شاءَ اللَّهُ لَسَلَّطَهُمْ عَلَيْكُمْ فَلَقاتَلُوكُمْ فَإِنِ اعْتَزَلُوكُمْ فَلَمْ يُقاتِلُوكُمْ وَ أَلْقَوْا إِلَيْكُمُ السَّلَمَ فَما جَعَلَ اللَّهُ لَكُمْ عَلَيْهِمْ سَبِيلًا.</w:t>
      </w:r>
      <w:r>
        <w:rPr>
          <w:rStyle w:val="FootnoteReference"/>
          <w:rFonts w:ascii="Traditional Arabic" w:eastAsiaTheme="majorEastAsia" w:hAnsi="Traditional Arabic" w:cs="Traditional Arabic"/>
          <w:color w:val="000000"/>
          <w:sz w:val="30"/>
          <w:szCs w:val="30"/>
          <w:rtl/>
        </w:rPr>
        <w:footnoteReference w:id="476"/>
      </w:r>
      <w:r>
        <w:rPr>
          <w:rFonts w:ascii="Traditional Arabic" w:hAnsi="Traditional Arabic" w:cs="Traditional Arabic" w:hint="cs"/>
          <w:color w:val="000000"/>
          <w:sz w:val="30"/>
          <w:szCs w:val="30"/>
          <w:rtl/>
        </w:rPr>
        <w:t xml:space="preserve"> نساء (4) 90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 مِنَ الَّذِينَ قالُوا آمَنَّا بِأَفْواهِهِمْ وَ لَمْ تُؤْمِنْ قُلُوبُهُمْ وَ مِنَ الَّذِينَ هادُوا سَمَّاعُونَ لِلْكَذِبِ سَمَّاعُونَ لِقَوْمٍ آخَرِينَ لَمْ يَأْتُوكَ يُحَرِّفُونَ الْكَلِمَ مِنْ بَعْدِ مَواضِعِهِ يَقُولُونَ إِنْ أُوتِيتُمْ هذا فَخُذُوهُ وَ إِنْ لَمْ تُؤْتَوْهُ فَاحْذَرُوا وَ مَنْ يُرِدِ اللَّهُ فِتْنَتَهُ فَلَنْ تَمْلِكَ لَهُ مِنَ اللَّهِ شَيْئاً أُولئِكَ الَّذِينَ لَمْ يُرِدِ اللَّهُ أَنْ يُطَهِّرَ قُلُوبَهُمْ لَهُمْ فِي الدُّنْيا خِزْيٌ وَ لَهُمْ فِي الْآخِرَةِ عَذابٌ عَظِيمٌ‏ سَمَّاعُونَ لِلْكَذِبِ أَكَّالُونَ لِلسُّحْتِ فَإِنْ جاؤُكَ فَاحْكُمْ بَيْنَهُمْ أَوْ أَعْرِضْ عَنْهُمْ وَ إِنْ تُعْرِضْ عَنْهُمْ فَلَنْ يَضُرُّوكَ شَيْئاً وَ إِنْ حَكَمْتَ فَاحْكُمْ بَيْنَهُمْ بِالْقِسْطِ إِنَّ اللَّهَ يُحِبُّ الْمُقْسِطِينَ.</w:t>
      </w:r>
      <w:r>
        <w:rPr>
          <w:rFonts w:ascii="Traditional Arabic" w:hAnsi="Traditional Arabic" w:cs="Traditional Arabic" w:hint="cs"/>
          <w:color w:val="000000"/>
          <w:sz w:val="30"/>
          <w:szCs w:val="30"/>
          <w:rtl/>
        </w:rPr>
        <w:t xml:space="preserve"> مائده (5) 41 و 42</w:t>
      </w:r>
    </w:p>
    <w:p w:rsidR="00DA643A" w:rsidRDefault="00DA643A" w:rsidP="00DA643A">
      <w:pPr>
        <w:pStyle w:val="NormalWeb"/>
        <w:bidi/>
        <w:rPr>
          <w:rtl/>
        </w:rPr>
      </w:pPr>
      <w:r>
        <w:rPr>
          <w:rFonts w:ascii="Traditional Arabic" w:hAnsi="Traditional Arabic" w:cs="Traditional Arabic" w:hint="cs"/>
          <w:color w:val="006A0F"/>
          <w:sz w:val="30"/>
          <w:szCs w:val="30"/>
          <w:rtl/>
        </w:rPr>
        <w:t>وَ إِنْ جَنَحُوا لِلسَّلْمِ فَاجْنَحْ لَها وَ تَوَكَّلْ عَلَى اللَّهِ إِنَّهُ هُوَ السَّمِيعُ الْعَلِيمُ.</w:t>
      </w:r>
      <w:r>
        <w:rPr>
          <w:rFonts w:ascii="Traditional Arabic" w:hAnsi="Traditional Arabic" w:cs="Traditional Arabic" w:hint="cs"/>
          <w:color w:val="000000"/>
          <w:sz w:val="30"/>
          <w:szCs w:val="30"/>
          <w:rtl/>
        </w:rPr>
        <w:t xml:space="preserve"> انفال (8) 61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عَفَا اللَّهُ عَنْكَ لِمَ أَذِنْتَ لَهُمْ حَتَّى يَتَبَيَّنَ لَكَ الَّذِينَ صَدَقُوا وَ تَعْلَمَ الْكاذِبِينَ‏ لا يَسْتَأْذِنُكَ الَّذِينَ يُؤْمِنُونَ بِاللَّهِ وَ الْيَوْمِ الْآخِرِ أَنْ يُجاهِدُوا بِأَمْوالِهِمْ وَ أَنْفُسِهِمْ وَ اللَّهُ عَلِيمٌ بِالْمُتَّقِينَ‏ إِنَّما يَسْتَأْذِنُكَ الَّذِينَ لا يُؤْمِنُونَ بِاللَّهِ وَ الْيَوْمِ الْآخِرِ وَ ارْتابَتْ‏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251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قُلُوبُهُمْ فَهُمْ فِي رَيْبِهِمْ يَتَرَدَّدُونَ.</w:t>
      </w:r>
      <w:r>
        <w:rPr>
          <w:rFonts w:ascii="Traditional Arabic" w:hAnsi="Traditional Arabic" w:cs="Traditional Arabic" w:hint="cs"/>
          <w:color w:val="000000"/>
          <w:sz w:val="30"/>
          <w:szCs w:val="30"/>
          <w:rtl/>
        </w:rPr>
        <w:t xml:space="preserve"> توبه (9) 43-/ 45</w:t>
      </w:r>
    </w:p>
    <w:p w:rsidR="00DA643A" w:rsidRDefault="00DA643A" w:rsidP="00DA643A">
      <w:pPr>
        <w:pStyle w:val="NormalWeb"/>
        <w:bidi/>
        <w:rPr>
          <w:rtl/>
        </w:rPr>
      </w:pPr>
      <w:r>
        <w:rPr>
          <w:rFonts w:ascii="Traditional Arabic" w:hAnsi="Traditional Arabic" w:cs="Traditional Arabic" w:hint="cs"/>
          <w:color w:val="006A0F"/>
          <w:sz w:val="30"/>
          <w:szCs w:val="30"/>
          <w:rtl/>
        </w:rPr>
        <w:t>فَإِنْ رَجَعَكَ اللَّهُ إِلى‏ طائِفَةٍ مِنْهُمْ فَاسْتَأْذَنُوكَ لِلْخُرُوجِ فَقُلْ لَنْ تَخْرُجُوا مَعِيَ أَبَداً وَ لَنْ تُقاتِلُوا مَعِيَ عَدُوًّا إِنَّكُمْ رَضِيتُمْ بِالْقُعُودِ أَوَّلَ مَرَّةٍ فَاقْعُدُوا مَعَ الْخالِفِينَ.</w:t>
      </w:r>
      <w:r>
        <w:rPr>
          <w:rFonts w:ascii="Traditional Arabic" w:hAnsi="Traditional Arabic" w:cs="Traditional Arabic" w:hint="cs"/>
          <w:color w:val="000000"/>
          <w:sz w:val="30"/>
          <w:szCs w:val="30"/>
          <w:rtl/>
        </w:rPr>
        <w:t xml:space="preserve"> توبه (9) 83</w:t>
      </w:r>
    </w:p>
    <w:p w:rsidR="00DA643A" w:rsidRDefault="00DA643A" w:rsidP="00DA643A">
      <w:pPr>
        <w:pStyle w:val="NormalWeb"/>
        <w:bidi/>
        <w:rPr>
          <w:rtl/>
        </w:rPr>
      </w:pPr>
      <w:r>
        <w:rPr>
          <w:rFonts w:ascii="Traditional Arabic" w:hAnsi="Traditional Arabic" w:cs="Traditional Arabic" w:hint="cs"/>
          <w:color w:val="006A0F"/>
          <w:sz w:val="30"/>
          <w:szCs w:val="30"/>
          <w:rtl/>
        </w:rPr>
        <w:t>وَ إِذا أُنْزِلَتْ سُورَةٌ أَنْ آمِنُوا بِاللَّهِ وَ جاهِدُوا مَعَ رَسُولِهِ اسْتَأْذَنَكَ أُولُوا الطَّوْلِ مِنْهُمْ وَ قالُوا ذَرْنا نَكُنْ مَعَ الْقاعِدِينَ.</w:t>
      </w:r>
      <w:r>
        <w:rPr>
          <w:rFonts w:ascii="Traditional Arabic" w:hAnsi="Traditional Arabic" w:cs="Traditional Arabic" w:hint="cs"/>
          <w:color w:val="000000"/>
          <w:sz w:val="30"/>
          <w:szCs w:val="30"/>
          <w:rtl/>
        </w:rPr>
        <w:t xml:space="preserve"> توبه (9) 86</w:t>
      </w:r>
    </w:p>
    <w:p w:rsidR="00DA643A" w:rsidRDefault="00DA643A" w:rsidP="00DA643A">
      <w:pPr>
        <w:pStyle w:val="NormalWeb"/>
        <w:bidi/>
        <w:rPr>
          <w:rtl/>
        </w:rPr>
      </w:pPr>
      <w:r>
        <w:rPr>
          <w:rFonts w:ascii="Traditional Arabic" w:hAnsi="Traditional Arabic" w:cs="Traditional Arabic" w:hint="cs"/>
          <w:color w:val="006A0F"/>
          <w:sz w:val="30"/>
          <w:szCs w:val="30"/>
          <w:rtl/>
        </w:rPr>
        <w:t>وَ جاءَ الْمُعَذِّرُونَ مِنَ الْأَعْرابِ لِيُؤْذَنَ لَهُمْ‏</w:t>
      </w:r>
      <w:r>
        <w:rPr>
          <w:rFonts w:ascii="Traditional Arabic" w:hAnsi="Traditional Arabic" w:cs="Traditional Arabic" w:hint="cs"/>
          <w:color w:val="000000"/>
          <w:sz w:val="30"/>
          <w:szCs w:val="30"/>
          <w:rtl/>
        </w:rPr>
        <w:t xml:space="preserve"> .... توبه (9) 90</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السَّبِيلُ عَلَى الَّذِينَ يَسْتَأْذِنُونَكَ وَ هُمْ أَغْنِياءُ</w:t>
      </w:r>
      <w:r>
        <w:rPr>
          <w:rFonts w:ascii="Traditional Arabic" w:hAnsi="Traditional Arabic" w:cs="Traditional Arabic" w:hint="cs"/>
          <w:color w:val="000000"/>
          <w:sz w:val="30"/>
          <w:szCs w:val="30"/>
          <w:rtl/>
        </w:rPr>
        <w:t xml:space="preserve"> .... توبه (9) 93</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w:t>
      </w:r>
      <w:r>
        <w:rPr>
          <w:rFonts w:ascii="Traditional Arabic" w:hAnsi="Traditional Arabic" w:cs="Traditional Arabic" w:hint="cs"/>
          <w:color w:val="000000"/>
          <w:sz w:val="30"/>
          <w:szCs w:val="30"/>
          <w:rtl/>
        </w:rPr>
        <w:t xml:space="preserve"> .... نور (24) 62</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قالَتْ طائِفَةٌ مِنْهُمْ يا أَهْلَ يَثْرِبَ لا مُقامَ لَكُمْ فَارْجِعُوا وَ يَسْتَأْذِنُ فَرِيقٌ مِنْهُمُ النَّبِيَّ يَقُولُونَ إِنَّ بُيُوتَنا عَوْرَةٌ</w:t>
      </w:r>
      <w:r>
        <w:rPr>
          <w:rFonts w:ascii="Traditional Arabic" w:hAnsi="Traditional Arabic" w:cs="Traditional Arabic" w:hint="cs"/>
          <w:color w:val="000000"/>
          <w:sz w:val="30"/>
          <w:szCs w:val="30"/>
          <w:rtl/>
        </w:rPr>
        <w:t xml:space="preserve"> .... احزاب (33) 13</w:t>
      </w:r>
    </w:p>
    <w:p w:rsidR="00DA643A" w:rsidRDefault="00DA643A" w:rsidP="00DA643A">
      <w:pPr>
        <w:pStyle w:val="NormalWeb"/>
        <w:bidi/>
        <w:rPr>
          <w:rtl/>
        </w:rPr>
      </w:pPr>
      <w:r>
        <w:rPr>
          <w:rFonts w:ascii="Traditional Arabic" w:hAnsi="Traditional Arabic" w:cs="Traditional Arabic" w:hint="cs"/>
          <w:color w:val="006A0F"/>
          <w:sz w:val="30"/>
          <w:szCs w:val="30"/>
          <w:rtl/>
        </w:rPr>
        <w:t>لَئِنْ لَمْ يَنْتَهِ الْمُنافِقُونَ وَ الَّذِينَ فِي قُلُوبِهِمْ مَرَضٌ وَ الْمُرْجِفُونَ فِي الْمَدِينَةِ لَنُغْرِيَنَّكَ بِهِمْ ثُمَّ لا يُجاوِرُونَكَ فِيها إِلَّا قَلِيلًا.</w:t>
      </w:r>
      <w:r>
        <w:rPr>
          <w:rStyle w:val="FootnoteReference"/>
          <w:rFonts w:ascii="Traditional Arabic" w:eastAsiaTheme="majorEastAsia" w:hAnsi="Traditional Arabic" w:cs="Traditional Arabic"/>
          <w:color w:val="000000"/>
          <w:sz w:val="30"/>
          <w:szCs w:val="30"/>
          <w:rtl/>
        </w:rPr>
        <w:footnoteReference w:id="477"/>
      </w:r>
      <w:r>
        <w:rPr>
          <w:rFonts w:ascii="Traditional Arabic" w:hAnsi="Traditional Arabic" w:cs="Traditional Arabic" w:hint="cs"/>
          <w:color w:val="000000"/>
          <w:sz w:val="30"/>
          <w:szCs w:val="30"/>
          <w:rtl/>
        </w:rPr>
        <w:t xml:space="preserve"> احزاب (33) 60</w:t>
      </w:r>
    </w:p>
    <w:p w:rsidR="00DA643A" w:rsidRDefault="00DA643A" w:rsidP="00DA643A">
      <w:pPr>
        <w:pStyle w:val="NormalWeb"/>
        <w:bidi/>
        <w:rPr>
          <w:rtl/>
        </w:rPr>
      </w:pPr>
      <w:r>
        <w:rPr>
          <w:rFonts w:ascii="Traditional Arabic" w:hAnsi="Traditional Arabic" w:cs="Traditional Arabic" w:hint="cs"/>
          <w:color w:val="006A0F"/>
          <w:sz w:val="30"/>
          <w:szCs w:val="30"/>
          <w:rtl/>
        </w:rPr>
        <w:t>وَ إِنْ طائِفَتانِ مِنَ الْمُؤْمِنِينَ اقْتَتَلُوا فَأَصْلِحُوا بَيْنَهُما فَإِنْ بَغَتْ إِحْداهُما عَلَى الْأُخْرى‏ فَقاتِلُوا الَّتِي تَبْغِي حَتَّى تَفِي‏ءَ إِلى‏ أَمْرِ اللَّهِ فَإِنْ فاءَتْ فَأَصْلِحُوا بَيْنَهُما بِالْعَدْلِ وَ أَقْسِطُوا إِنَّ اللَّهَ يُحِبُّ الْمُقْسِطِينَ.</w:t>
      </w:r>
      <w:r>
        <w:rPr>
          <w:rFonts w:ascii="Traditional Arabic" w:hAnsi="Traditional Arabic" w:cs="Traditional Arabic" w:hint="cs"/>
          <w:color w:val="000000"/>
          <w:sz w:val="30"/>
          <w:szCs w:val="30"/>
          <w:rtl/>
        </w:rPr>
        <w:t xml:space="preserve"> حجرات (49) 9</w:t>
      </w:r>
    </w:p>
    <w:p w:rsidR="00DA643A" w:rsidRDefault="00DA643A" w:rsidP="00DA643A">
      <w:pPr>
        <w:pStyle w:val="NormalWeb"/>
        <w:bidi/>
        <w:rPr>
          <w:rtl/>
        </w:rPr>
      </w:pPr>
      <w:r>
        <w:rPr>
          <w:rFonts w:ascii="Traditional Arabic" w:hAnsi="Traditional Arabic" w:cs="Traditional Arabic" w:hint="cs"/>
          <w:color w:val="000000"/>
          <w:sz w:val="30"/>
          <w:szCs w:val="30"/>
          <w:rtl/>
        </w:rPr>
        <w:t>1418. سرزمين مكّه، در قلمرو حكومت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بَراءَةٌ مِنَ اللَّهِ وَ رَسُولِهِ إِلَى الَّذِينَ عاهَدْتُمْ مِنَ الْمُشْرِكِينَ‏ فَسِيحُوا فِي الْأَرْضِ أَرْبَعَةَ أَشْهُرٍ وَ اعْلَمُوا أَنَّكُمْ غَيْرُ مُعْجِزِي اللَّهِ وَ أَنَّ اللَّهَ مُخْزِي الْكافِرِينَ.</w:t>
      </w:r>
      <w:r>
        <w:rPr>
          <w:rStyle w:val="FootnoteReference"/>
          <w:rFonts w:ascii="Traditional Arabic" w:eastAsiaTheme="majorEastAsia" w:hAnsi="Traditional Arabic" w:cs="Traditional Arabic"/>
          <w:color w:val="000000"/>
          <w:sz w:val="30"/>
          <w:szCs w:val="30"/>
          <w:rtl/>
        </w:rPr>
        <w:footnoteReference w:id="478"/>
      </w:r>
      <w:r>
        <w:rPr>
          <w:rFonts w:ascii="Traditional Arabic" w:hAnsi="Traditional Arabic" w:cs="Traditional Arabic" w:hint="cs"/>
          <w:color w:val="000000"/>
          <w:sz w:val="30"/>
          <w:szCs w:val="30"/>
          <w:rtl/>
        </w:rPr>
        <w:t xml:space="preserve"> توبه (9) 1 و 2</w:t>
      </w:r>
    </w:p>
    <w:p w:rsidR="00DA643A" w:rsidRDefault="00DA643A" w:rsidP="00DA643A">
      <w:pPr>
        <w:pStyle w:val="NormalWeb"/>
        <w:bidi/>
        <w:rPr>
          <w:rtl/>
        </w:rPr>
      </w:pPr>
      <w:r>
        <w:rPr>
          <w:rFonts w:ascii="Traditional Arabic" w:hAnsi="Traditional Arabic" w:cs="Traditional Arabic" w:hint="cs"/>
          <w:color w:val="006A0F"/>
          <w:sz w:val="30"/>
          <w:szCs w:val="30"/>
          <w:rtl/>
        </w:rPr>
        <w:t>كَيْفَ وَ إِنْ يَظْهَرُوا عَلَيْكُمْ لا يَرْقُبُوا فِيكُمْ إِلًّا وَ لا ذِمَّةً</w:t>
      </w:r>
      <w:r>
        <w:rPr>
          <w:rFonts w:ascii="Traditional Arabic" w:hAnsi="Traditional Arabic" w:cs="Traditional Arabic" w:hint="cs"/>
          <w:color w:val="000000"/>
          <w:sz w:val="30"/>
          <w:szCs w:val="30"/>
          <w:rtl/>
        </w:rPr>
        <w:t xml:space="preserve"> .... توبه (9) 8</w:t>
      </w:r>
      <w:r>
        <w:rPr>
          <w:rStyle w:val="FootnoteReference"/>
          <w:rFonts w:ascii="Traditional Arabic" w:eastAsiaTheme="majorEastAsia" w:hAnsi="Traditional Arabic" w:cs="Traditional Arabic"/>
          <w:color w:val="000000"/>
          <w:sz w:val="30"/>
          <w:szCs w:val="30"/>
          <w:rtl/>
        </w:rPr>
        <w:footnoteReference w:id="479"/>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251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إِنَّمَا الْمُشْرِكُونَ نَجَسٌ فَلا يَقْرَبُوا الْمَسْجِدَ الْحَرامَ بَعْدَ عامِهِمْ هذا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80"/>
      </w:r>
      <w:r>
        <w:rPr>
          <w:rFonts w:ascii="Traditional Arabic" w:hAnsi="Traditional Arabic" w:cs="Traditional Arabic" w:hint="cs"/>
          <w:color w:val="000000"/>
          <w:sz w:val="30"/>
          <w:szCs w:val="30"/>
          <w:rtl/>
        </w:rPr>
        <w:t xml:space="preserve"> توبه (9) 28</w:t>
      </w:r>
    </w:p>
    <w:p w:rsidR="00DA643A" w:rsidRDefault="00DA643A" w:rsidP="00DA643A">
      <w:pPr>
        <w:pStyle w:val="NormalWeb"/>
        <w:bidi/>
        <w:rPr>
          <w:rtl/>
        </w:rPr>
      </w:pPr>
      <w:r>
        <w:rPr>
          <w:rFonts w:ascii="Traditional Arabic" w:hAnsi="Traditional Arabic" w:cs="Traditional Arabic" w:hint="cs"/>
          <w:color w:val="000000"/>
          <w:sz w:val="30"/>
          <w:szCs w:val="30"/>
          <w:rtl/>
        </w:rPr>
        <w:t>1419. پيامبر صلى الله عليه و آله، داراى حق ولايت و حكومت بر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قُلْ إِنْ كُنْتُمْ تُحِبُّونَ اللَّهَ فَاتَّبِعُونِي يُحْبِبْكُمُ اللَّهُ‏</w:t>
      </w:r>
      <w:r>
        <w:rPr>
          <w:rFonts w:ascii="Traditional Arabic" w:hAnsi="Traditional Arabic" w:cs="Traditional Arabic" w:hint="cs"/>
          <w:color w:val="000000"/>
          <w:sz w:val="30"/>
          <w:szCs w:val="30"/>
          <w:rtl/>
        </w:rPr>
        <w:t xml:space="preserve"> ...</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252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أَطِيعُوا اللَّهَ وَ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أَطِيعُوا اللَّهَ وَ الرَّسُولَ‏</w:t>
      </w:r>
      <w:r>
        <w:rPr>
          <w:rFonts w:ascii="Traditional Arabic" w:hAnsi="Traditional Arabic" w:cs="Traditional Arabic" w:hint="cs"/>
          <w:color w:val="000000"/>
          <w:sz w:val="30"/>
          <w:szCs w:val="30"/>
          <w:rtl/>
        </w:rPr>
        <w:t xml:space="preserve"> .... آل‏عمران (3) 31 و 32 و 132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يُطِعِ اللَّهَ وَ رَسُولَهُ يُدْخِلْهُ جَنَّاتٍ‏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يَعْصِ اللَّهَ وَ رَسُولَهُ وَ يَتَعَدَّ حُدُودَهُ يُدْخِلْهُ ناراً</w:t>
      </w:r>
      <w:r>
        <w:rPr>
          <w:rFonts w:ascii="Traditional Arabic" w:hAnsi="Traditional Arabic" w:cs="Traditional Arabic" w:hint="cs"/>
          <w:color w:val="000000"/>
          <w:sz w:val="30"/>
          <w:szCs w:val="30"/>
          <w:rtl/>
        </w:rPr>
        <w:t xml:space="preserve"> .... نساء (4) 13 و 14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81"/>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 وَ ما أُنْزِلَ مِنْ قَبْلِكَ يُرِيدُونَ أَنْ يَتَحاكَمُوا إِلَى الطَّاغُوتِ وَ قَدْ أُمِرُوا أَنْ يَكْفُرُوا بِهِ‏</w:t>
      </w:r>
      <w:r>
        <w:rPr>
          <w:rFonts w:ascii="Traditional Arabic" w:hAnsi="Traditional Arabic" w:cs="Traditional Arabic" w:hint="cs"/>
          <w:color w:val="000000"/>
          <w:sz w:val="30"/>
          <w:szCs w:val="30"/>
          <w:rtl/>
        </w:rPr>
        <w:t xml:space="preserve"> .... نساء (4) 60</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w:t>
      </w:r>
      <w:r>
        <w:rPr>
          <w:rFonts w:ascii="Traditional Arabic" w:hAnsi="Traditional Arabic" w:cs="Traditional Arabic" w:hint="cs"/>
          <w:color w:val="000000"/>
          <w:sz w:val="30"/>
          <w:szCs w:val="30"/>
          <w:rtl/>
        </w:rPr>
        <w:t xml:space="preserve"> .... نساء (4) 65</w:t>
      </w:r>
    </w:p>
    <w:p w:rsidR="00DA643A" w:rsidRDefault="00DA643A" w:rsidP="00DA643A">
      <w:pPr>
        <w:pStyle w:val="NormalWeb"/>
        <w:bidi/>
        <w:rPr>
          <w:rtl/>
        </w:rPr>
      </w:pPr>
      <w:r>
        <w:rPr>
          <w:rFonts w:ascii="Traditional Arabic" w:hAnsi="Traditional Arabic" w:cs="Traditional Arabic" w:hint="cs"/>
          <w:color w:val="006A0F"/>
          <w:sz w:val="30"/>
          <w:szCs w:val="30"/>
          <w:rtl/>
        </w:rPr>
        <w:t>وَ مَنْ يُطِعِ اللَّهَ وَ الرَّسُولَ فَأُولئِكَ مَعَ الَّذِينَ أَنْعَمَ اللَّهُ عَلَيْهِمْ‏</w:t>
      </w:r>
      <w:r>
        <w:rPr>
          <w:rFonts w:ascii="Traditional Arabic" w:hAnsi="Traditional Arabic" w:cs="Traditional Arabic" w:hint="cs"/>
          <w:color w:val="000000"/>
          <w:sz w:val="30"/>
          <w:szCs w:val="30"/>
          <w:rtl/>
        </w:rPr>
        <w:t xml:space="preserve"> .... نساء (4) 69</w:t>
      </w:r>
    </w:p>
    <w:p w:rsidR="00DA643A" w:rsidRDefault="00DA643A" w:rsidP="00DA643A">
      <w:pPr>
        <w:pStyle w:val="NormalWeb"/>
        <w:bidi/>
        <w:rPr>
          <w:rtl/>
        </w:rPr>
      </w:pPr>
      <w:r>
        <w:rPr>
          <w:rFonts w:ascii="Traditional Arabic" w:hAnsi="Traditional Arabic" w:cs="Traditional Arabic" w:hint="cs"/>
          <w:color w:val="006A0F"/>
          <w:sz w:val="30"/>
          <w:szCs w:val="30"/>
          <w:rtl/>
        </w:rPr>
        <w:t>مَنْ يُطِعِ الرَّسُولَ فَقَدْ أَطاعَ اللَّهَ‏</w:t>
      </w:r>
      <w:r>
        <w:rPr>
          <w:rFonts w:ascii="Traditional Arabic" w:hAnsi="Traditional Arabic" w:cs="Traditional Arabic" w:hint="cs"/>
          <w:color w:val="000000"/>
          <w:sz w:val="30"/>
          <w:szCs w:val="30"/>
          <w:rtl/>
        </w:rPr>
        <w:t xml:space="preserve"> .... نساء (4) 80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أَطِيعُوا اللَّهَ وَ أَطِيعُوا الرَّسُولَ وَ احْذَرُوا</w:t>
      </w:r>
      <w:r>
        <w:rPr>
          <w:rFonts w:ascii="Traditional Arabic" w:hAnsi="Traditional Arabic" w:cs="Traditional Arabic" w:hint="cs"/>
          <w:color w:val="000000"/>
          <w:sz w:val="30"/>
          <w:szCs w:val="30"/>
          <w:rtl/>
        </w:rPr>
        <w:t xml:space="preserve"> ....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 قُلِ الْأَنْفالُ لِلَّهِ وَ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رَسُولَهُ وَ لا تَوَلَّوْا عَنْهُ‏</w:t>
      </w:r>
      <w:r>
        <w:rPr>
          <w:rFonts w:ascii="Traditional Arabic" w:hAnsi="Traditional Arabic" w:cs="Traditional Arabic" w:hint="cs"/>
          <w:color w:val="000000"/>
          <w:sz w:val="30"/>
          <w:szCs w:val="30"/>
          <w:rtl/>
        </w:rPr>
        <w:t xml:space="preserve"> .... انفال (8) 20</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رَسُولَهُ‏</w:t>
      </w:r>
      <w:r>
        <w:rPr>
          <w:rFonts w:ascii="Traditional Arabic" w:hAnsi="Traditional Arabic" w:cs="Traditional Arabic" w:hint="cs"/>
          <w:color w:val="000000"/>
          <w:sz w:val="30"/>
          <w:szCs w:val="30"/>
          <w:rtl/>
        </w:rPr>
        <w:t xml:space="preserve"> .... انفال (8) 46</w:t>
      </w:r>
    </w:p>
    <w:p w:rsidR="00DA643A" w:rsidRDefault="00DA643A" w:rsidP="00DA643A">
      <w:pPr>
        <w:pStyle w:val="NormalWeb"/>
        <w:bidi/>
        <w:rPr>
          <w:rtl/>
        </w:rPr>
      </w:pPr>
      <w:r>
        <w:rPr>
          <w:rFonts w:ascii="Traditional Arabic" w:hAnsi="Traditional Arabic" w:cs="Traditional Arabic" w:hint="cs"/>
          <w:color w:val="006A0F"/>
          <w:sz w:val="30"/>
          <w:szCs w:val="30"/>
          <w:rtl/>
        </w:rPr>
        <w:t>عَفَا اللَّهُ عَنْكَ لِمَ أَذِنْتَ لَهُمْ حَتَّى يَتَبَيَّنَ لَكَ الَّذِينَ صَدَقُوا وَ تَعْلَمَ الْكاذِبِينَ‏ إِنَّما يَسْتَأْذِنُكَ الَّذِينَ لا يُؤْمِنُونَ بِاللَّهِ وَ الْيَوْمِ الْآخِرِ وَ ارْتابَتْ قُلُوبُهُمْ فَهُمْ فِي رَيْبِهِمْ يَتَرَدَّدُونَ.</w:t>
      </w:r>
      <w:r>
        <w:rPr>
          <w:rFonts w:ascii="Traditional Arabic" w:hAnsi="Traditional Arabic" w:cs="Traditional Arabic" w:hint="cs"/>
          <w:color w:val="000000"/>
          <w:sz w:val="30"/>
          <w:szCs w:val="30"/>
          <w:rtl/>
        </w:rPr>
        <w:t xml:space="preserve"> توبه (9) 43 و 45</w:t>
      </w:r>
    </w:p>
    <w:p w:rsidR="00DA643A" w:rsidRDefault="00DA643A" w:rsidP="00DA643A">
      <w:pPr>
        <w:pStyle w:val="NormalWeb"/>
        <w:bidi/>
        <w:rPr>
          <w:rtl/>
        </w:rPr>
      </w:pPr>
      <w:r>
        <w:rPr>
          <w:rFonts w:ascii="Traditional Arabic" w:hAnsi="Traditional Arabic" w:cs="Traditional Arabic" w:hint="cs"/>
          <w:color w:val="006A0F"/>
          <w:sz w:val="30"/>
          <w:szCs w:val="30"/>
          <w:rtl/>
        </w:rPr>
        <w:t>وَ الْمُؤْمِنُونَ وَ الْمُؤْمِناتُ بَعْضُهُمْ أَوْلِياءُ بَعْضٍ‏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يُطِيعُونَ اللَّهَ وَ رَسُولَهُ‏</w:t>
      </w:r>
      <w:r>
        <w:rPr>
          <w:rFonts w:ascii="Traditional Arabic" w:hAnsi="Traditional Arabic" w:cs="Traditional Arabic" w:hint="cs"/>
          <w:color w:val="000000"/>
          <w:sz w:val="30"/>
          <w:szCs w:val="30"/>
          <w:rtl/>
        </w:rPr>
        <w:t xml:space="preserve"> .... توبه (9) 71</w:t>
      </w:r>
    </w:p>
    <w:p w:rsidR="00DA643A" w:rsidRDefault="00DA643A" w:rsidP="00DA643A">
      <w:pPr>
        <w:pStyle w:val="NormalWeb"/>
        <w:bidi/>
        <w:rPr>
          <w:rtl/>
        </w:rPr>
      </w:pPr>
      <w:r>
        <w:rPr>
          <w:rFonts w:ascii="Traditional Arabic" w:hAnsi="Traditional Arabic" w:cs="Traditional Arabic" w:hint="cs"/>
          <w:color w:val="006A0F"/>
          <w:sz w:val="30"/>
          <w:szCs w:val="30"/>
          <w:rtl/>
        </w:rPr>
        <w:t>فَإِنْ رَجَعَكَ اللَّهُ إِلى‏ طائِفَةٍ مِنْهُمْ فَاسْتَأْذَنُوكَ لِلْخُرُوجِ فَقُلْ لَنْ تَخْرُجُوا مَعِيَ أَبَداً وَ لَنْ تُقاتِلُوا مَعِيَ عَدُوًّا إِنَّكُمْ رَضِيتُمْ بِالْقُعُودِ أَوَّلَ مَرَّةٍ فَاقْعُدُوا مَعَ الْخالِفِينَ.</w:t>
      </w:r>
      <w:r>
        <w:rPr>
          <w:rFonts w:ascii="Traditional Arabic" w:hAnsi="Traditional Arabic" w:cs="Traditional Arabic" w:hint="cs"/>
          <w:color w:val="000000"/>
          <w:sz w:val="30"/>
          <w:szCs w:val="30"/>
          <w:rtl/>
        </w:rPr>
        <w:t xml:space="preserve"> توبه (9) 83</w:t>
      </w:r>
    </w:p>
    <w:p w:rsidR="00DA643A" w:rsidRDefault="00DA643A" w:rsidP="00DA643A">
      <w:pPr>
        <w:pStyle w:val="NormalWeb"/>
        <w:bidi/>
        <w:rPr>
          <w:rtl/>
        </w:rPr>
      </w:pPr>
      <w:r>
        <w:rPr>
          <w:rFonts w:ascii="Traditional Arabic" w:hAnsi="Traditional Arabic" w:cs="Traditional Arabic" w:hint="cs"/>
          <w:color w:val="006A0F"/>
          <w:sz w:val="30"/>
          <w:szCs w:val="30"/>
          <w:rtl/>
        </w:rPr>
        <w:t>وَ إِذا أُنْزِلَتْ سُورَةٌ أَنْ آمِنُوا بِاللَّهِ وَ جاهِدُوا مَعَ رَسُولِهِ اسْتَأْذَنَكَ أُولُوا الطَّوْلِ مِنْهُمْ وَ قالُوا ذَرْنا نَكُنْ مَعَ الْقاعِدِينَ.</w:t>
      </w:r>
      <w:r>
        <w:rPr>
          <w:rFonts w:ascii="Traditional Arabic" w:hAnsi="Traditional Arabic" w:cs="Traditional Arabic" w:hint="cs"/>
          <w:color w:val="000000"/>
          <w:sz w:val="30"/>
          <w:szCs w:val="30"/>
          <w:rtl/>
        </w:rPr>
        <w:t xml:space="preserve"> توبه (9) 86</w:t>
      </w:r>
    </w:p>
    <w:p w:rsidR="00DA643A" w:rsidRDefault="00DA643A" w:rsidP="00DA643A">
      <w:pPr>
        <w:pStyle w:val="NormalWeb"/>
        <w:bidi/>
        <w:rPr>
          <w:rtl/>
        </w:rPr>
      </w:pPr>
      <w:r>
        <w:rPr>
          <w:rFonts w:ascii="Traditional Arabic" w:hAnsi="Traditional Arabic" w:cs="Traditional Arabic" w:hint="cs"/>
          <w:color w:val="006A0F"/>
          <w:sz w:val="30"/>
          <w:szCs w:val="30"/>
          <w:rtl/>
        </w:rPr>
        <w:t>وَ جاءَ الْمُعَذِّرُونَ مِنَ الْأَعْرابِ لِيُؤْذَنَ لَهُمْ وَ قَعَدَ الَّذِينَ كَذَبُوا اللَّهَ وَ رَسُولَهُ سَيُصِيبُ الَّذِينَ كَفَرُوا مِنْهُمْ عَذابٌ أَلِيمٌ.</w:t>
      </w:r>
      <w:r>
        <w:rPr>
          <w:rFonts w:ascii="Traditional Arabic" w:hAnsi="Traditional Arabic" w:cs="Traditional Arabic" w:hint="cs"/>
          <w:color w:val="000000"/>
          <w:sz w:val="30"/>
          <w:szCs w:val="30"/>
          <w:rtl/>
        </w:rPr>
        <w:t xml:space="preserve"> توبه (9) 90</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السَّبِيلُ عَلَى الَّذِينَ يَسْتَأْذِنُونَكَ وَ هُمْ أَغْنِياءُ رَضُوا بِأَنْ يَكُونُوا مَعَ الْخَوالِفِ وَ طَبَعَ اللَّهُ عَلى‏ قُلُوبِهِمْ فَهُمْ لا يَعْلَمُونَ.</w:t>
      </w:r>
      <w:r>
        <w:rPr>
          <w:rFonts w:ascii="Traditional Arabic" w:hAnsi="Traditional Arabic" w:cs="Traditional Arabic" w:hint="cs"/>
          <w:color w:val="000000"/>
          <w:sz w:val="30"/>
          <w:szCs w:val="30"/>
          <w:rtl/>
        </w:rPr>
        <w:t xml:space="preserve"> توبه (9) 93</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w:t>
      </w:r>
      <w:r>
        <w:rPr>
          <w:rFonts w:ascii="Traditional Arabic" w:hAnsi="Traditional Arabic" w:cs="Traditional Arabic" w:hint="cs"/>
          <w:color w:val="000000"/>
          <w:sz w:val="30"/>
          <w:szCs w:val="30"/>
          <w:rtl/>
        </w:rPr>
        <w:t xml:space="preserve"> .... توبه (9) 120</w:t>
      </w:r>
    </w:p>
    <w:p w:rsidR="00DA643A" w:rsidRDefault="00DA643A" w:rsidP="00DA643A">
      <w:pPr>
        <w:pStyle w:val="NormalWeb"/>
        <w:bidi/>
        <w:rPr>
          <w:rtl/>
        </w:rPr>
      </w:pPr>
      <w:r>
        <w:rPr>
          <w:rFonts w:ascii="Traditional Arabic" w:hAnsi="Traditional Arabic" w:cs="Traditional Arabic" w:hint="cs"/>
          <w:color w:val="006A0F"/>
          <w:sz w:val="30"/>
          <w:szCs w:val="30"/>
          <w:rtl/>
        </w:rPr>
        <w:t>وَ مَنْ يُطِعِ اللَّهَ وَ رَسُولَهُ وَ يَخْشَ اللَّهَ وَ يَتَّقْهِ فَأُولئِكَ هُمُ الْفائِزُونَ.</w:t>
      </w:r>
      <w:r>
        <w:rPr>
          <w:rFonts w:ascii="Traditional Arabic" w:hAnsi="Traditional Arabic" w:cs="Traditional Arabic" w:hint="cs"/>
          <w:color w:val="000000"/>
          <w:sz w:val="30"/>
          <w:szCs w:val="30"/>
          <w:rtl/>
        </w:rPr>
        <w:t xml:space="preserve"> نور (24) 52</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w:t>
      </w:r>
      <w:r>
        <w:rPr>
          <w:rFonts w:ascii="Traditional Arabic" w:hAnsi="Traditional Arabic" w:cs="Traditional Arabic" w:hint="cs"/>
          <w:color w:val="000000"/>
          <w:sz w:val="30"/>
          <w:szCs w:val="30"/>
          <w:rtl/>
        </w:rPr>
        <w:t xml:space="preserve"> .... نور (24) 54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الرَّسُولَ لَعَلَّكُمْ تُرْحَمُونَ.</w:t>
      </w:r>
      <w:r>
        <w:rPr>
          <w:rFonts w:ascii="Traditional Arabic" w:hAnsi="Traditional Arabic" w:cs="Traditional Arabic" w:hint="cs"/>
          <w:color w:val="000000"/>
          <w:sz w:val="30"/>
          <w:szCs w:val="30"/>
          <w:rtl/>
        </w:rPr>
        <w:t xml:space="preserve"> نور (24) 56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253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w:t>
      </w:r>
      <w:r>
        <w:rPr>
          <w:rFonts w:ascii="Traditional Arabic" w:hAnsi="Traditional Arabic" w:cs="Traditional Arabic" w:hint="cs"/>
          <w:color w:val="000000"/>
          <w:sz w:val="30"/>
          <w:szCs w:val="30"/>
          <w:rtl/>
        </w:rPr>
        <w:t xml:space="preserve"> .... نور (24) 62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النَّبِيُّ أَوْلى‏ بِالْمُؤْمِنِينَ مِنْ أَنْفُسِهِمْ‏</w:t>
      </w:r>
      <w:r>
        <w:rPr>
          <w:rFonts w:ascii="Traditional Arabic" w:hAnsi="Traditional Arabic" w:cs="Traditional Arabic" w:hint="cs"/>
          <w:color w:val="000000"/>
          <w:sz w:val="30"/>
          <w:szCs w:val="30"/>
          <w:rtl/>
        </w:rPr>
        <w:t xml:space="preserve"> .... احزاب (33) 6</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قالَتْ طائِفَةٌ مِنْهُمْ يا أَهْلَ يَثْرِبَ لا مُقامَ لَكُمْ فَارْجِعُوا وَ يَسْتَأْذِنُ فَرِيقٌ مِنْهُمُ النَّبِيَّ يَقُولُونَ إِنَّ بُيُوتَنا عَوْرَةٌ وَ ما هِيَ بِعَوْرَةٍ إِنْ يُرِيدُونَ إِلَّا فِراراً.</w:t>
      </w:r>
      <w:r>
        <w:rPr>
          <w:rFonts w:ascii="Traditional Arabic" w:hAnsi="Traditional Arabic" w:cs="Traditional Arabic" w:hint="cs"/>
          <w:color w:val="000000"/>
          <w:sz w:val="30"/>
          <w:szCs w:val="30"/>
          <w:rtl/>
        </w:rPr>
        <w:t xml:space="preserve"> احزاب (33) 13</w:t>
      </w:r>
    </w:p>
    <w:p w:rsidR="00DA643A" w:rsidRDefault="00DA643A" w:rsidP="00DA643A">
      <w:pPr>
        <w:pStyle w:val="NormalWeb"/>
        <w:bidi/>
        <w:rPr>
          <w:rtl/>
        </w:rPr>
      </w:pPr>
      <w:r>
        <w:rPr>
          <w:rFonts w:ascii="Traditional Arabic" w:hAnsi="Traditional Arabic" w:cs="Traditional Arabic" w:hint="cs"/>
          <w:color w:val="006A0F"/>
          <w:sz w:val="30"/>
          <w:szCs w:val="30"/>
          <w:rtl/>
        </w:rPr>
        <w:t>وَ أَطِعْنَ اللَّهَ وَ رَسُولَهُ‏</w:t>
      </w:r>
      <w:r>
        <w:rPr>
          <w:rFonts w:ascii="Traditional Arabic" w:hAnsi="Traditional Arabic" w:cs="Traditional Arabic" w:hint="cs"/>
          <w:color w:val="000000"/>
          <w:sz w:val="30"/>
          <w:szCs w:val="30"/>
          <w:rtl/>
        </w:rPr>
        <w:t xml:space="preserve"> .... احزاب (33) 33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يَعْصِ اللَّهَ وَ رَسُولَهُ فَقَدْ ضَلَّ ضَلالًا مُبِيناً.</w:t>
      </w:r>
      <w:r>
        <w:rPr>
          <w:rFonts w:ascii="Traditional Arabic" w:hAnsi="Traditional Arabic" w:cs="Traditional Arabic" w:hint="cs"/>
          <w:color w:val="000000"/>
          <w:sz w:val="30"/>
          <w:szCs w:val="30"/>
          <w:rtl/>
        </w:rPr>
        <w:t xml:space="preserve"> احزاب (33) 36</w:t>
      </w:r>
    </w:p>
    <w:p w:rsidR="00DA643A" w:rsidRDefault="00DA643A" w:rsidP="00DA643A">
      <w:pPr>
        <w:pStyle w:val="NormalWeb"/>
        <w:bidi/>
        <w:rPr>
          <w:rtl/>
        </w:rPr>
      </w:pPr>
      <w:r>
        <w:rPr>
          <w:rFonts w:ascii="Traditional Arabic" w:hAnsi="Traditional Arabic" w:cs="Traditional Arabic" w:hint="cs"/>
          <w:color w:val="006A0F"/>
          <w:sz w:val="30"/>
          <w:szCs w:val="30"/>
          <w:rtl/>
        </w:rPr>
        <w:t>يَوْمَ تُقَلَّبُ وُجُوهُهُمْ فِي النَّارِ يَقُولُونَ يا لَيْتَنا أَطَعْنَا اللَّهَ وَ أَطَعْنَا الرَّسُولَا.</w:t>
      </w:r>
      <w:r>
        <w:rPr>
          <w:rFonts w:ascii="Traditional Arabic" w:hAnsi="Traditional Arabic" w:cs="Traditional Arabic" w:hint="cs"/>
          <w:color w:val="000000"/>
          <w:sz w:val="30"/>
          <w:szCs w:val="30"/>
          <w:rtl/>
        </w:rPr>
        <w:t xml:space="preserve"> احزاب (33) 66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يُطِعِ اللَّهَ وَ رَسُولَهُ فَقَدْ فازَ فَوْزاً عَظِيماً.</w:t>
      </w:r>
      <w:r>
        <w:rPr>
          <w:rFonts w:ascii="Traditional Arabic" w:hAnsi="Traditional Arabic" w:cs="Traditional Arabic" w:hint="cs"/>
          <w:color w:val="000000"/>
          <w:sz w:val="30"/>
          <w:szCs w:val="30"/>
          <w:rtl/>
        </w:rPr>
        <w:t xml:space="preserve"> احزاب (33) 71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r>
        <w:rPr>
          <w:rFonts w:ascii="Traditional Arabic" w:hAnsi="Traditional Arabic" w:cs="Traditional Arabic" w:hint="cs"/>
          <w:color w:val="000000"/>
          <w:sz w:val="30"/>
          <w:szCs w:val="30"/>
          <w:rtl/>
        </w:rPr>
        <w:t xml:space="preserve"> .... محمّد (47) 33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يُطِعِ اللَّهَ وَ رَسُولَهُ يُدْخِلْهُ جَنَّاتٍ تَجْرِي مِنْ تَحْتِهَا الْأَنْهارُ</w:t>
      </w:r>
      <w:r>
        <w:rPr>
          <w:rFonts w:ascii="Traditional Arabic" w:hAnsi="Traditional Arabic" w:cs="Traditional Arabic" w:hint="cs"/>
          <w:color w:val="000000"/>
          <w:sz w:val="30"/>
          <w:szCs w:val="30"/>
          <w:rtl/>
        </w:rPr>
        <w:t xml:space="preserve"> .... فتح (48) 17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تُطِيعُوا اللَّهَ وَ رَسُولَهُ لا يَلِتْكُمْ مِنْ أَعْمالِكُمْ شَيْئاً</w:t>
      </w:r>
      <w:r>
        <w:rPr>
          <w:rFonts w:ascii="Traditional Arabic" w:hAnsi="Traditional Arabic" w:cs="Traditional Arabic" w:hint="cs"/>
          <w:color w:val="000000"/>
          <w:sz w:val="30"/>
          <w:szCs w:val="30"/>
          <w:rtl/>
        </w:rPr>
        <w:t xml:space="preserve"> .... حجرات (49) 14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w:t>
      </w:r>
      <w:r>
        <w:rPr>
          <w:rFonts w:ascii="Traditional Arabic" w:hAnsi="Traditional Arabic" w:cs="Traditional Arabic" w:hint="cs"/>
          <w:color w:val="000000"/>
          <w:sz w:val="30"/>
          <w:szCs w:val="30"/>
          <w:rtl/>
        </w:rPr>
        <w:t xml:space="preserve"> .... مجادله (58) 13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آتاكُمُ الرَّسُولُ فَخُذُوهُ وَ ما نَهاكُمْ عَنْهُ فَانْتَهُوا</w:t>
      </w:r>
      <w:r>
        <w:rPr>
          <w:rFonts w:ascii="Traditional Arabic" w:hAnsi="Traditional Arabic" w:cs="Traditional Arabic" w:hint="cs"/>
          <w:color w:val="000000"/>
          <w:sz w:val="30"/>
          <w:szCs w:val="30"/>
          <w:rtl/>
        </w:rPr>
        <w:t xml:space="preserve"> .... حشر (59) 7</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w:t>
      </w:r>
      <w:r>
        <w:rPr>
          <w:rFonts w:ascii="Traditional Arabic" w:hAnsi="Traditional Arabic" w:cs="Traditional Arabic" w:hint="cs"/>
          <w:color w:val="000000"/>
          <w:sz w:val="30"/>
          <w:szCs w:val="30"/>
          <w:rtl/>
        </w:rPr>
        <w:t xml:space="preserve"> .... ممتحنه (60) 12</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w:t>
      </w:r>
      <w:r>
        <w:rPr>
          <w:rFonts w:ascii="Traditional Arabic" w:hAnsi="Traditional Arabic" w:cs="Traditional Arabic" w:hint="cs"/>
          <w:color w:val="000000"/>
          <w:sz w:val="30"/>
          <w:szCs w:val="30"/>
          <w:rtl/>
        </w:rPr>
        <w:t xml:space="preserve"> ....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1420. صاحب اختيار بودن پيامبر صلى الله عليه و آله، در امور حكومتى و اجتماعى: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فَاعْفُ عَنْهُمْ وَ اسْتَغْفِرْ لَهُمْ وَ شاوِرْهُمْ فِي الْأَمْرِ فَإِذا عَزَمْتَ فَتَوَكَّلْ عَلَى اللَّهِ‏</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إِنَّما وَلِيُّكُمُ اللَّهُ وَ رَسُولُهُ‏</w:t>
      </w:r>
      <w:r>
        <w:rPr>
          <w:rFonts w:ascii="Traditional Arabic" w:hAnsi="Traditional Arabic" w:cs="Traditional Arabic" w:hint="cs"/>
          <w:color w:val="000000"/>
          <w:sz w:val="30"/>
          <w:szCs w:val="30"/>
          <w:rtl/>
        </w:rPr>
        <w:t xml:space="preserve"> .... مائده (5) 55</w:t>
      </w:r>
    </w:p>
    <w:p w:rsidR="00DA643A" w:rsidRDefault="00DA643A" w:rsidP="00DA643A">
      <w:pPr>
        <w:pStyle w:val="NormalWeb"/>
        <w:bidi/>
        <w:rPr>
          <w:rtl/>
        </w:rPr>
      </w:pPr>
      <w:r>
        <w:rPr>
          <w:rFonts w:ascii="Traditional Arabic" w:hAnsi="Traditional Arabic" w:cs="Traditional Arabic" w:hint="cs"/>
          <w:color w:val="006A0F"/>
          <w:sz w:val="30"/>
          <w:szCs w:val="30"/>
          <w:rtl/>
        </w:rPr>
        <w:t>فَإِنْ رَجَعَكَ اللَّهُ إِلى‏ طائِفَةٍ مِنْهُمْ فَاسْتَأْذَنُوكَ لِلْخُرُوجِ فَقُلْ لَنْ تَخْرُجُوا مَعِيَ أَبَداً وَ لَنْ تُقاتِلُوا مَعِيَ عَدُوًّا إِنَّكُمْ رَضِيتُمْ بِالْقُعُودِ أَوَّلَ مَرَّةٍ فَاقْعُدُوا مَعَ الْخالِفِينَ.</w:t>
      </w:r>
      <w:r>
        <w:rPr>
          <w:rFonts w:ascii="Traditional Arabic" w:hAnsi="Traditional Arabic" w:cs="Traditional Arabic" w:hint="cs"/>
          <w:color w:val="000000"/>
          <w:sz w:val="30"/>
          <w:szCs w:val="30"/>
          <w:rtl/>
        </w:rPr>
        <w:t xml:space="preserve"> توبه (9) 83</w:t>
      </w:r>
    </w:p>
    <w:p w:rsidR="00DA643A" w:rsidRDefault="00DA643A" w:rsidP="00DA643A">
      <w:pPr>
        <w:pStyle w:val="NormalWeb"/>
        <w:bidi/>
        <w:rPr>
          <w:rtl/>
        </w:rPr>
      </w:pPr>
      <w:r>
        <w:rPr>
          <w:rFonts w:ascii="Traditional Arabic" w:hAnsi="Traditional Arabic" w:cs="Traditional Arabic" w:hint="cs"/>
          <w:color w:val="006A0F"/>
          <w:sz w:val="30"/>
          <w:szCs w:val="30"/>
          <w:rtl/>
        </w:rPr>
        <w:t>وَ إِذا أُنْزِلَتْ سُورَةٌ أَنْ آمِنُوا بِاللَّهِ وَ جاهِدُوا مَعَ رَسُولِهِ اسْتَأْذَنَكَ أُولُوا الطَّوْلِ مِنْهُمْ وَ قالُوا ذَرْنا نَكُنْ مَعَ الْقاعِدِينَ.</w:t>
      </w:r>
      <w:r>
        <w:rPr>
          <w:rFonts w:ascii="Traditional Arabic" w:hAnsi="Traditional Arabic" w:cs="Traditional Arabic" w:hint="cs"/>
          <w:color w:val="000000"/>
          <w:sz w:val="30"/>
          <w:szCs w:val="30"/>
          <w:rtl/>
        </w:rPr>
        <w:t xml:space="preserve"> توبه (9) 86</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أَمَرْتَهُمْ لَيَخْرُجُنَّ قُلْ لا تُقْسِمُوا طاعَةٌ مَعْرُوفَةٌ</w:t>
      </w:r>
      <w:r>
        <w:rPr>
          <w:rFonts w:ascii="Traditional Arabic" w:hAnsi="Traditional Arabic" w:cs="Traditional Arabic" w:hint="cs"/>
          <w:color w:val="000000"/>
          <w:sz w:val="30"/>
          <w:szCs w:val="30"/>
          <w:rtl/>
        </w:rPr>
        <w:t xml:space="preserve"> .... نور (24) 53</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 ما حُمِّلَ وَ عَلَيْكُمْ ما حُمِّلْتُمْ وَ إِنْ تُطِيعُوهُ تَهْتَدُوا</w:t>
      </w:r>
      <w:r>
        <w:rPr>
          <w:rFonts w:ascii="Traditional Arabic" w:hAnsi="Traditional Arabic" w:cs="Traditional Arabic" w:hint="cs"/>
          <w:color w:val="000000"/>
          <w:sz w:val="30"/>
          <w:szCs w:val="30"/>
          <w:rtl/>
        </w:rPr>
        <w:t xml:space="preserve"> .... نور (24) 54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254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الرَّسُولَ لَعَلَّكُمْ تُرْحَمُونَ.</w:t>
      </w:r>
      <w:r>
        <w:rPr>
          <w:rFonts w:ascii="Traditional Arabic" w:hAnsi="Traditional Arabic" w:cs="Traditional Arabic" w:hint="cs"/>
          <w:color w:val="000000"/>
          <w:sz w:val="30"/>
          <w:szCs w:val="30"/>
          <w:rtl/>
        </w:rPr>
        <w:t xml:space="preserve"> نور (24) 56</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w:t>
      </w:r>
      <w:r>
        <w:rPr>
          <w:rFonts w:ascii="Traditional Arabic" w:hAnsi="Traditional Arabic" w:cs="Traditional Arabic" w:hint="cs"/>
          <w:color w:val="000000"/>
          <w:sz w:val="30"/>
          <w:szCs w:val="30"/>
          <w:rtl/>
        </w:rPr>
        <w:t xml:space="preserve"> .... نور (24) 62</w:t>
      </w:r>
    </w:p>
    <w:p w:rsidR="00DA643A" w:rsidRDefault="00DA643A" w:rsidP="00DA643A">
      <w:pPr>
        <w:pStyle w:val="NormalWeb"/>
        <w:bidi/>
        <w:rPr>
          <w:rtl/>
        </w:rPr>
      </w:pPr>
      <w:r>
        <w:rPr>
          <w:rFonts w:ascii="Traditional Arabic" w:hAnsi="Traditional Arabic" w:cs="Traditional Arabic" w:hint="cs"/>
          <w:color w:val="006A0F"/>
          <w:sz w:val="30"/>
          <w:szCs w:val="30"/>
          <w:rtl/>
        </w:rPr>
        <w:t>النَّبِيُّ أَوْلى‏ بِالْمُؤْمِنِينَ مِنْ أَنْفُسِهِمْ‏</w:t>
      </w:r>
      <w:r>
        <w:rPr>
          <w:rFonts w:ascii="Traditional Arabic" w:hAnsi="Traditional Arabic" w:cs="Traditional Arabic" w:hint="cs"/>
          <w:color w:val="000000"/>
          <w:sz w:val="30"/>
          <w:szCs w:val="30"/>
          <w:rtl/>
        </w:rPr>
        <w:t xml:space="preserve"> .... احزاب (33) 6</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قالَتْ طائِفَةٌ مِنْهُمْ يا أَهْلَ يَثْرِبَ لا مُقامَ لَكُمْ فَارْجِعُوا وَ يَسْتَأْذِنُ فَرِيقٌ مِنْهُمُ النَّبِيَّ يَقُولُونَ إِنَّ بُيُوتَنا عَوْرَةٌ وَ ما هِيَ بِعَوْرَةٍ إِنْ يُرِيدُونَ إِلَّا فِراراً.</w:t>
      </w:r>
      <w:r>
        <w:rPr>
          <w:rFonts w:ascii="Traditional Arabic" w:hAnsi="Traditional Arabic" w:cs="Traditional Arabic" w:hint="cs"/>
          <w:color w:val="000000"/>
          <w:sz w:val="30"/>
          <w:szCs w:val="30"/>
          <w:rtl/>
        </w:rPr>
        <w:t xml:space="preserve"> احزاب (33) 13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لا تُبْطِلُوا أَعْمالَكُمْ.</w:t>
      </w:r>
      <w:r>
        <w:rPr>
          <w:rFonts w:ascii="Traditional Arabic" w:hAnsi="Traditional Arabic" w:cs="Traditional Arabic" w:hint="cs"/>
          <w:color w:val="000000"/>
          <w:sz w:val="30"/>
          <w:szCs w:val="30"/>
          <w:rtl/>
        </w:rPr>
        <w:t xml:space="preserve"> محمّد (47) 33</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1421. حق رأى و مخالفت نداشتن مردم، در حكومت پيامبر صلى الله عليه و آله، پس از تصميم آن حضرت بر چيزى: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شاوِرْهُمْ فِي الْأَمْرِ فَإِذا عَزَمْتَ فَتَوَكَّلْ عَلَى اللَّهِ‏</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6A0F"/>
          <w:sz w:val="30"/>
          <w:szCs w:val="30"/>
          <w:rtl/>
        </w:rPr>
        <w:t>النَّبِيُّ أَوْلى‏ بِالْمُؤْمِنِينَ مِنْ أَنْفُسِهِمْ‏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82"/>
      </w:r>
      <w:r>
        <w:rPr>
          <w:rFonts w:ascii="Traditional Arabic" w:hAnsi="Traditional Arabic" w:cs="Traditional Arabic" w:hint="cs"/>
          <w:color w:val="000000"/>
          <w:sz w:val="30"/>
          <w:szCs w:val="30"/>
          <w:rtl/>
        </w:rPr>
        <w:t xml:space="preserve"> احزاب (33) 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كانَ لِمُؤْمِنٍ وَ لا مُؤْمِنَةٍ إِذا قَضَى اللَّهُ وَ رَسُولُهُ أَمْراً أَنْ يَكُونَ لَهُمُ الْخِيَرَةُ مِنْ أَمْرِهِمْ وَ مَنْ يَعْصِ اللَّهَ وَ رَسُولَهُ فَقَدْ ضَلَّ ضَلالًا مُبِيناً.</w:t>
      </w:r>
      <w:r>
        <w:rPr>
          <w:rFonts w:ascii="Traditional Arabic" w:hAnsi="Traditional Arabic" w:cs="Traditional Arabic" w:hint="cs"/>
          <w:color w:val="000000"/>
          <w:sz w:val="30"/>
          <w:szCs w:val="30"/>
          <w:rtl/>
        </w:rPr>
        <w:t xml:space="preserve"> احزاب (33) 36</w:t>
      </w:r>
    </w:p>
    <w:p w:rsidR="00DA643A" w:rsidRDefault="00DA643A" w:rsidP="00DA643A">
      <w:pPr>
        <w:pStyle w:val="NormalWeb"/>
        <w:bidi/>
        <w:rPr>
          <w:rtl/>
        </w:rPr>
      </w:pPr>
      <w:r>
        <w:rPr>
          <w:rFonts w:ascii="Traditional Arabic" w:hAnsi="Traditional Arabic" w:cs="Traditional Arabic" w:hint="cs"/>
          <w:color w:val="000000"/>
          <w:sz w:val="30"/>
          <w:szCs w:val="30"/>
          <w:rtl/>
        </w:rPr>
        <w:t>1422. پذيرش حاكميّت قضايى پيامبر صلى الله عليه و آله در مشاجرات و التزام قلبى به حكم آن حضرت، از علايم ايمان:</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1423. پيروان ديگر اديان آسمانى، در قلمرو حكومت و ولايت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لَمْ يَأْتُوكَ يُحَرِّفُونَ الْكَلِمَ مِنْ بَعْدِ مَواضِعِهِ يَقُولُونَ إِنْ أُوتِيتُمْ هذا فَخُذُوهُ وَ إِنْ لَمْ تُؤْتَوْهُ فَاحْذَرُوا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 وَ إِنْ حَكَمْتَ فَاحْكُمْ بَيْنَهُمْ بِالْقِسْطِ</w:t>
      </w:r>
      <w:r>
        <w:rPr>
          <w:rFonts w:ascii="Traditional Arabic" w:hAnsi="Traditional Arabic" w:cs="Traditional Arabic" w:hint="cs"/>
          <w:color w:val="000000"/>
          <w:sz w:val="30"/>
          <w:szCs w:val="30"/>
          <w:rtl/>
        </w:rPr>
        <w:t xml:space="preserve"> .... مائده (5) 41 و 42</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 بِالْحَقِّ مُصَدِّقاً لِما بَيْنَ يَدَيْهِ مِنَ الْكِتابِ وَ مُهَيْمِناً عَلَيْهِ فَاحْكُمْ بَيْنَهُمْ بِما أَنْزَلَ اللَّهُ‏</w:t>
      </w:r>
      <w:r>
        <w:rPr>
          <w:rFonts w:ascii="Traditional Arabic" w:hAnsi="Traditional Arabic" w:cs="Traditional Arabic" w:hint="cs"/>
          <w:color w:val="000000"/>
          <w:sz w:val="30"/>
          <w:szCs w:val="30"/>
          <w:rtl/>
        </w:rPr>
        <w:t xml:space="preserve"> .... مائده (5) 48</w:t>
      </w:r>
    </w:p>
    <w:p w:rsidR="00DA643A" w:rsidRDefault="00DA643A" w:rsidP="00DA643A">
      <w:pPr>
        <w:pStyle w:val="NormalWeb"/>
        <w:bidi/>
        <w:rPr>
          <w:rtl/>
        </w:rPr>
      </w:pPr>
      <w:r>
        <w:rPr>
          <w:rFonts w:ascii="Traditional Arabic" w:hAnsi="Traditional Arabic" w:cs="Traditional Arabic" w:hint="cs"/>
          <w:color w:val="006A0F"/>
          <w:sz w:val="30"/>
          <w:szCs w:val="30"/>
          <w:rtl/>
        </w:rPr>
        <w:t>قاتِلُوا الَّذِينَ لا يُؤْمِنُونَ بِاللَّهِ وَ لا بِالْيَوْمِ الْآخِرِ وَ لا يُحَرِّمُونَ ما حَرَّمَ اللَّهُ وَ رَسُولُهُ وَ لا يَدِينُونَ دِينَ الْحَقِّ مِنَ الَّذِينَ أُوتُوا الْكِتابَ حَتَّى يُعْطُوا الْجِزْيَةَ عَنْ يَدٍ وَ هُمْ صاغِرُونَ.</w:t>
      </w:r>
      <w:r>
        <w:rPr>
          <w:rFonts w:ascii="Traditional Arabic" w:hAnsi="Traditional Arabic" w:cs="Traditional Arabic" w:hint="cs"/>
          <w:color w:val="000000"/>
          <w:sz w:val="30"/>
          <w:szCs w:val="30"/>
          <w:rtl/>
        </w:rPr>
        <w:t xml:space="preserve"> توبه (9) 29</w:t>
      </w:r>
    </w:p>
    <w:p w:rsidR="00DA643A" w:rsidRDefault="00DA643A" w:rsidP="00DA643A">
      <w:pPr>
        <w:pStyle w:val="NormalWeb"/>
        <w:bidi/>
        <w:rPr>
          <w:rtl/>
        </w:rPr>
      </w:pPr>
      <w:r>
        <w:rPr>
          <w:rFonts w:ascii="Traditional Arabic" w:hAnsi="Traditional Arabic" w:cs="Traditional Arabic" w:hint="cs"/>
          <w:color w:val="000000"/>
          <w:sz w:val="30"/>
          <w:szCs w:val="30"/>
          <w:rtl/>
        </w:rPr>
        <w:t>1424. يهود مدينه، در قلمرو حكومت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 وَ ما أُنْزِلَ مِنْ قَبْلِكَ يُرِيدُونَ أَنْ يَتَحاكَمُوا إِلَى الطَّاغُوتِ وَ قَدْ أُمِرُوا أَنْ يَكْفُرُوا بِهِ‏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83"/>
      </w:r>
      <w:r>
        <w:rPr>
          <w:rFonts w:ascii="Traditional Arabic" w:hAnsi="Traditional Arabic" w:cs="Traditional Arabic" w:hint="cs"/>
          <w:color w:val="000000"/>
          <w:sz w:val="30"/>
          <w:szCs w:val="30"/>
          <w:rtl/>
        </w:rPr>
        <w:t xml:space="preserve"> نساء (4) 60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255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يا أَيُّهَا الرَّسُولُ لا يَحْزُنْكَ‏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 سَمَّاعُونَ لِلْكَذِبِ سَمَّاعُونَ لِقَوْمٍ آخَرِينَ لَمْ يَأْتُوكَ يُحَرِّفُونَ الْكَلِمَ مِنْ بَعْدِ مَواضِعِهِ‏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 وَ إِنْ حَكَمْتَ فَاحْكُمْ بَيْنَهُمْ بِالْقِسْطِ</w:t>
      </w:r>
      <w:r>
        <w:rPr>
          <w:rFonts w:ascii="Traditional Arabic" w:hAnsi="Traditional Arabic" w:cs="Traditional Arabic" w:hint="cs"/>
          <w:color w:val="000000"/>
          <w:sz w:val="30"/>
          <w:szCs w:val="30"/>
          <w:rtl/>
        </w:rPr>
        <w:t xml:space="preserve"> .... مائده (5) 41 و 42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1425. منافقان، درصدد براندازى حكومت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لَئِنْ لَمْ يَنْتَهِ الْمُنافِقُونَ وَ الَّذِينَ فِي قُلُوبِهِمْ مَرَضٌ وَ الْمُرْجِفُونَ فِي الْمَدِينَةِ لَنُغْرِيَنَّكَ بِهِمْ ثُمَّ لا يُجاوِرُونَكَ فِيها إِلَّا قَلِيلًا.</w:t>
      </w:r>
      <w:r>
        <w:rPr>
          <w:rFonts w:ascii="Traditional Arabic" w:hAnsi="Traditional Arabic" w:cs="Traditional Arabic" w:hint="cs"/>
          <w:color w:val="000000"/>
          <w:sz w:val="30"/>
          <w:szCs w:val="30"/>
          <w:rtl/>
        </w:rPr>
        <w:t xml:space="preserve"> احزاب (33) 60</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جاءَكَ الْمُنافِقُونَ‏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يَقُولُونَ لَئِنْ رَجَعْنا إِلَى الْمَدِينَةِ لَيُخْرِجَنَّ الْأَعَزُّ مِنْهَا الْأَذَلَ‏</w:t>
      </w:r>
      <w:r>
        <w:rPr>
          <w:rFonts w:ascii="Traditional Arabic" w:hAnsi="Traditional Arabic" w:cs="Traditional Arabic" w:hint="cs"/>
          <w:color w:val="000000"/>
          <w:sz w:val="30"/>
          <w:szCs w:val="30"/>
          <w:rtl/>
        </w:rPr>
        <w:t xml:space="preserve"> .... منافقون (63) 1 و 8</w:t>
      </w:r>
    </w:p>
    <w:p w:rsidR="00DA643A" w:rsidRDefault="00DA643A" w:rsidP="00DA643A">
      <w:pPr>
        <w:pStyle w:val="NormalWeb"/>
        <w:bidi/>
        <w:rPr>
          <w:rtl/>
        </w:rPr>
      </w:pPr>
      <w:r>
        <w:rPr>
          <w:rFonts w:ascii="Traditional Arabic" w:hAnsi="Traditional Arabic" w:cs="Traditional Arabic" w:hint="cs"/>
          <w:color w:val="000000"/>
          <w:sz w:val="30"/>
          <w:szCs w:val="30"/>
          <w:rtl/>
        </w:rPr>
        <w:t>1426. پذيرش حكومت پيامبر صلى الله عليه و آله و قوانين الهى، مايه اعتلاى جامعه: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 وَ ما أُنْزِلَ مِنْ قَبْلِكَ يُرِيدُونَ أَنْ يَتَحاكَمُوا إِلَى الطَّاغُوتِ‏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قِيلَ لَهُمْ تَعالَوْا إِلى‏ ما أَنْزَلَ اللَّهُ وَ إِلَى الرَّسُولِ‏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84"/>
      </w:r>
      <w:r>
        <w:rPr>
          <w:rFonts w:ascii="Traditional Arabic" w:hAnsi="Traditional Arabic" w:cs="Traditional Arabic" w:hint="cs"/>
          <w:color w:val="000000"/>
          <w:sz w:val="30"/>
          <w:szCs w:val="30"/>
          <w:rtl/>
        </w:rPr>
        <w:t xml:space="preserve"> نساء (4) 60 و 61</w:t>
      </w:r>
    </w:p>
    <w:p w:rsidR="00DA643A" w:rsidRDefault="00DA643A" w:rsidP="00DA643A">
      <w:pPr>
        <w:pStyle w:val="NormalWeb"/>
        <w:bidi/>
        <w:rPr>
          <w:rtl/>
        </w:rPr>
      </w:pPr>
      <w:r>
        <w:rPr>
          <w:rFonts w:ascii="Traditional Arabic" w:hAnsi="Traditional Arabic" w:cs="Traditional Arabic" w:hint="cs"/>
          <w:color w:val="000000"/>
          <w:sz w:val="30"/>
          <w:szCs w:val="30"/>
          <w:rtl/>
        </w:rPr>
        <w:t>1427. حق حكومت پيامبر صلى الله عليه و آله ناشى از مقام رسالت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إِنْ كُنْتُمْ تُحِبُّونَ اللَّهَ فَاتَّبِعُونِي‏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أَطِيعُوا اللَّهَ وَ الرَّسُولَ فَإِنْ تَوَلَّوْا فَإِنَّ اللَّهَ لا يُحِبُّ الْكافِرِينَ.</w:t>
      </w:r>
    </w:p>
    <w:p w:rsidR="00DA643A" w:rsidRDefault="00DA643A" w:rsidP="00DA643A">
      <w:pPr>
        <w:pStyle w:val="NormalWeb"/>
        <w:bidi/>
        <w:rPr>
          <w:rtl/>
        </w:rPr>
      </w:pPr>
      <w:r>
        <w:rPr>
          <w:rFonts w:ascii="Traditional Arabic" w:hAnsi="Traditional Arabic" w:cs="Traditional Arabic" w:hint="cs"/>
          <w:color w:val="000000"/>
          <w:sz w:val="30"/>
          <w:szCs w:val="30"/>
          <w:rtl/>
        </w:rPr>
        <w:t>آل‏عمران (3) 31 و 32</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الرَّسُولَ‏</w:t>
      </w:r>
      <w:r>
        <w:rPr>
          <w:rFonts w:ascii="Traditional Arabic" w:hAnsi="Traditional Arabic" w:cs="Traditional Arabic" w:hint="cs"/>
          <w:color w:val="000000"/>
          <w:sz w:val="30"/>
          <w:szCs w:val="30"/>
          <w:rtl/>
        </w:rPr>
        <w:t xml:space="preserve"> .... آل‏عمران (3) 132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يُطِعِ اللَّهَ وَ رَسُولَهُ يُدْخِلْهُ جَنَّاتٍ‏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يَعْصِ اللَّهَ وَ رَسُولَهُ وَ يَتَعَدَّ حُدُودَهُ يُدْخِلْهُ ناراً</w:t>
      </w:r>
      <w:r>
        <w:rPr>
          <w:rFonts w:ascii="Traditional Arabic" w:hAnsi="Traditional Arabic" w:cs="Traditional Arabic" w:hint="cs"/>
          <w:color w:val="000000"/>
          <w:sz w:val="30"/>
          <w:szCs w:val="30"/>
          <w:rtl/>
        </w:rPr>
        <w:t xml:space="preserve"> .... نساء (4) 13 و 14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لَمْ تَرَ إِلَى الَّذِينَ يَزْعُمُونَ أَنَّهُمْ آمَنُوا بِما أُنْزِلَ إِلَيْكَ وَ ما أُنْزِلَ مِنْ قَبْلِكَ يُرِيدُونَ أَنْ يَتَحاكَمُوا إِلَى الطَّاغُوتِ وَ قَدْ أُمِرُوا أَنْ يَكْفُرُوا بِهِ‏</w:t>
      </w:r>
      <w:r>
        <w:rPr>
          <w:rFonts w:ascii="Traditional Arabic" w:hAnsi="Traditional Arabic" w:cs="Traditional Arabic" w:hint="cs"/>
          <w:color w:val="000000"/>
          <w:sz w:val="30"/>
          <w:szCs w:val="30"/>
          <w:rtl/>
        </w:rPr>
        <w:t xml:space="preserve"> .... نساء (4) 59 و 60</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w:t>
      </w:r>
      <w:r>
        <w:rPr>
          <w:rFonts w:ascii="Traditional Arabic" w:hAnsi="Traditional Arabic" w:cs="Traditional Arabic" w:hint="cs"/>
          <w:color w:val="000000"/>
          <w:sz w:val="30"/>
          <w:szCs w:val="30"/>
          <w:rtl/>
        </w:rPr>
        <w:t xml:space="preserve"> .... نساء (4) 65</w:t>
      </w:r>
    </w:p>
    <w:p w:rsidR="00DA643A" w:rsidRDefault="00DA643A" w:rsidP="00DA643A">
      <w:pPr>
        <w:pStyle w:val="NormalWeb"/>
        <w:bidi/>
        <w:rPr>
          <w:rtl/>
        </w:rPr>
      </w:pPr>
      <w:r>
        <w:rPr>
          <w:rFonts w:ascii="Traditional Arabic" w:hAnsi="Traditional Arabic" w:cs="Traditional Arabic" w:hint="cs"/>
          <w:color w:val="006A0F"/>
          <w:sz w:val="30"/>
          <w:szCs w:val="30"/>
          <w:rtl/>
        </w:rPr>
        <w:t>وَ مَنْ يُطِعِ اللَّهَ وَ الرَّسُولَ فَأُولئِكَ مَعَ الَّذِينَ أَنْعَمَ اللَّهُ عَلَيْهِمْ‏</w:t>
      </w:r>
      <w:r>
        <w:rPr>
          <w:rFonts w:ascii="Traditional Arabic" w:hAnsi="Traditional Arabic" w:cs="Traditional Arabic" w:hint="cs"/>
          <w:color w:val="000000"/>
          <w:sz w:val="30"/>
          <w:szCs w:val="30"/>
          <w:rtl/>
        </w:rPr>
        <w:t xml:space="preserve"> .... نساء (4) 69</w:t>
      </w:r>
    </w:p>
    <w:p w:rsidR="00DA643A" w:rsidRDefault="00DA643A" w:rsidP="00DA643A">
      <w:pPr>
        <w:pStyle w:val="NormalWeb"/>
        <w:bidi/>
        <w:rPr>
          <w:rtl/>
        </w:rPr>
      </w:pPr>
      <w:r>
        <w:rPr>
          <w:rFonts w:ascii="Traditional Arabic" w:hAnsi="Traditional Arabic" w:cs="Traditional Arabic" w:hint="cs"/>
          <w:color w:val="006A0F"/>
          <w:sz w:val="30"/>
          <w:szCs w:val="30"/>
          <w:rtl/>
        </w:rPr>
        <w:t>مَنْ يُطِعِ الرَّسُولَ فَقَدْ أَطاعَ‏</w:t>
      </w:r>
      <w:r>
        <w:rPr>
          <w:rFonts w:ascii="Traditional Arabic" w:hAnsi="Traditional Arabic" w:cs="Traditional Arabic" w:hint="cs"/>
          <w:color w:val="000000"/>
          <w:sz w:val="30"/>
          <w:szCs w:val="30"/>
          <w:rtl/>
        </w:rPr>
        <w:t xml:space="preserve"> .... نساء (4) 80</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256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وَ احْذَرُوا</w:t>
      </w:r>
      <w:r>
        <w:rPr>
          <w:rFonts w:ascii="Traditional Arabic" w:hAnsi="Traditional Arabic" w:cs="Traditional Arabic" w:hint="cs"/>
          <w:color w:val="000000"/>
          <w:sz w:val="30"/>
          <w:szCs w:val="30"/>
          <w:rtl/>
        </w:rPr>
        <w:t xml:space="preserve"> ....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 قُلِ الْأَنْفالُ لِلَّهِ وَ الرَّسُولِ فَاتَّقُوا اللَّهَ وَ أَصْلِحُوا ذاتَ بَيْنِكُمْ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رَسُولَهُ وَ لا تَوَلَّوْا عَنْهُ‏</w:t>
      </w:r>
      <w:r>
        <w:rPr>
          <w:rFonts w:ascii="Traditional Arabic" w:hAnsi="Traditional Arabic" w:cs="Traditional Arabic" w:hint="cs"/>
          <w:color w:val="000000"/>
          <w:sz w:val="30"/>
          <w:szCs w:val="30"/>
          <w:rtl/>
        </w:rPr>
        <w:t xml:space="preserve"> .... انفال (8) 20</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رَسُولَهُ‏</w:t>
      </w:r>
      <w:r>
        <w:rPr>
          <w:rFonts w:ascii="Traditional Arabic" w:hAnsi="Traditional Arabic" w:cs="Traditional Arabic" w:hint="cs"/>
          <w:color w:val="000000"/>
          <w:sz w:val="30"/>
          <w:szCs w:val="30"/>
          <w:rtl/>
        </w:rPr>
        <w:t xml:space="preserve"> .... انفال (8) 46</w:t>
      </w:r>
    </w:p>
    <w:p w:rsidR="00DA643A" w:rsidRDefault="00DA643A" w:rsidP="00DA643A">
      <w:pPr>
        <w:pStyle w:val="NormalWeb"/>
        <w:bidi/>
        <w:rPr>
          <w:rtl/>
        </w:rPr>
      </w:pPr>
      <w:r>
        <w:rPr>
          <w:rFonts w:ascii="Traditional Arabic" w:hAnsi="Traditional Arabic" w:cs="Traditional Arabic" w:hint="cs"/>
          <w:color w:val="006A0F"/>
          <w:sz w:val="30"/>
          <w:szCs w:val="30"/>
          <w:rtl/>
        </w:rPr>
        <w:t>وَ الْمُؤْمِنُونَ وَ الْمُؤْمِناتُ بَعْضُهُمْ أَوْلِياءُ بَعْضٍ‏</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يُطِيعُونَ اللَّهَ وَ رَسُولَهُ‏</w:t>
      </w:r>
      <w:r>
        <w:rPr>
          <w:rFonts w:ascii="Traditional Arabic" w:hAnsi="Traditional Arabic" w:cs="Traditional Arabic" w:hint="cs"/>
          <w:color w:val="000000"/>
          <w:sz w:val="30"/>
          <w:szCs w:val="30"/>
          <w:rtl/>
        </w:rPr>
        <w:t xml:space="preserve"> .... توبه (9) 71</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w:t>
      </w:r>
      <w:r>
        <w:rPr>
          <w:rFonts w:ascii="Traditional Arabic" w:hAnsi="Traditional Arabic" w:cs="Traditional Arabic" w:hint="cs"/>
          <w:color w:val="000000"/>
          <w:sz w:val="30"/>
          <w:szCs w:val="30"/>
          <w:rtl/>
        </w:rPr>
        <w:t xml:space="preserve"> .... توبه (9) 120</w:t>
      </w:r>
    </w:p>
    <w:p w:rsidR="00DA643A" w:rsidRDefault="00DA643A" w:rsidP="00DA643A">
      <w:pPr>
        <w:pStyle w:val="NormalWeb"/>
        <w:bidi/>
        <w:rPr>
          <w:rtl/>
        </w:rPr>
      </w:pPr>
      <w:r>
        <w:rPr>
          <w:rFonts w:ascii="Traditional Arabic" w:hAnsi="Traditional Arabic" w:cs="Traditional Arabic" w:hint="cs"/>
          <w:color w:val="006A0F"/>
          <w:sz w:val="30"/>
          <w:szCs w:val="30"/>
          <w:rtl/>
        </w:rPr>
        <w:t>وَ مَنْ يُطِعِ اللَّهَ وَ رَسُولَهُ وَ يَخْشَ اللَّهَ وَ يَتَّقْهِ فَأُولئِكَ هُمُ الْفائِزُونَ.</w:t>
      </w:r>
      <w:r>
        <w:rPr>
          <w:rFonts w:ascii="Traditional Arabic" w:hAnsi="Traditional Arabic" w:cs="Traditional Arabic" w:hint="cs"/>
          <w:color w:val="000000"/>
          <w:sz w:val="30"/>
          <w:szCs w:val="30"/>
          <w:rtl/>
        </w:rPr>
        <w:t xml:space="preserve"> نور (24) 52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فضايل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حيات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1428. زنده ماندن پيامبر صلى الله عليه و آله، پس از تهديد به مرگ از سوى خداوند در صورت داخل كردن سخنان خود در وحى الهى، دليل صدق رسالت و درستى ادّعاى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لَوْ تَقَوَّلَ عَلَيْنا بَعْضَ الْأَقاوِيلِ‏ ثُمَّ لَقَطَعْنا مِنْهُ الْوَتِينَ.</w:t>
      </w:r>
      <w:r>
        <w:rPr>
          <w:rFonts w:ascii="Traditional Arabic" w:hAnsi="Traditional Arabic" w:cs="Traditional Arabic" w:hint="cs"/>
          <w:color w:val="000000"/>
          <w:sz w:val="30"/>
          <w:szCs w:val="30"/>
          <w:rtl/>
        </w:rPr>
        <w:t xml:space="preserve"> حاقّه (69) 44 و 46</w:t>
      </w:r>
    </w:p>
    <w:p w:rsidR="00DA643A" w:rsidRDefault="00DA643A" w:rsidP="00DA643A">
      <w:pPr>
        <w:pStyle w:val="NormalWeb"/>
        <w:bidi/>
        <w:rPr>
          <w:rtl/>
        </w:rPr>
      </w:pPr>
      <w:r>
        <w:rPr>
          <w:rFonts w:ascii="Traditional Arabic" w:hAnsi="Traditional Arabic" w:cs="Traditional Arabic" w:hint="cs"/>
          <w:color w:val="000000"/>
          <w:sz w:val="30"/>
          <w:szCs w:val="30"/>
          <w:rtl/>
        </w:rPr>
        <w:t>1429. سوگند خداوند به حيات پيامبر اكرم صلى الله عليه و آله، مبنى بر غوطه‏ور بودن قوم لوط در فحشا و منكرات:</w:t>
      </w:r>
    </w:p>
    <w:p w:rsidR="00DA643A" w:rsidRDefault="00DA643A" w:rsidP="00DA643A">
      <w:pPr>
        <w:pStyle w:val="NormalWeb"/>
        <w:bidi/>
        <w:rPr>
          <w:rtl/>
        </w:rPr>
      </w:pPr>
      <w:r>
        <w:rPr>
          <w:rFonts w:ascii="Traditional Arabic" w:hAnsi="Traditional Arabic" w:cs="Traditional Arabic" w:hint="cs"/>
          <w:color w:val="006A0F"/>
          <w:sz w:val="30"/>
          <w:szCs w:val="30"/>
          <w:rtl/>
        </w:rPr>
        <w:t>فَلَمَّا جاءَ آلَ لُوطٍ الْمُرْسَلُونَ‏ قالَ إِنَّكُمْ قَوْمٌ مُنْكَرُونَ‏ لَعَمْرُكَ إِنَّهُمْ لَفِي سَكْرَتِهِمْ يَعْمَهُونَ.</w:t>
      </w:r>
      <w:r>
        <w:rPr>
          <w:rStyle w:val="FootnoteReference"/>
          <w:rFonts w:ascii="Traditional Arabic" w:eastAsiaTheme="majorEastAsia" w:hAnsi="Traditional Arabic" w:cs="Traditional Arabic"/>
          <w:color w:val="000000"/>
          <w:sz w:val="30"/>
          <w:szCs w:val="30"/>
          <w:rtl/>
        </w:rPr>
        <w:footnoteReference w:id="485"/>
      </w:r>
      <w:r>
        <w:rPr>
          <w:rFonts w:ascii="Traditional Arabic" w:hAnsi="Traditional Arabic" w:cs="Traditional Arabic" w:hint="cs"/>
          <w:color w:val="000000"/>
          <w:sz w:val="30"/>
          <w:szCs w:val="30"/>
          <w:rtl/>
        </w:rPr>
        <w:t xml:space="preserve"> حجر (15) 61 و 62 و 72</w:t>
      </w:r>
    </w:p>
    <w:p w:rsidR="00DA643A" w:rsidRDefault="00DA643A" w:rsidP="00DA643A">
      <w:pPr>
        <w:pStyle w:val="NormalWeb"/>
        <w:bidi/>
        <w:rPr>
          <w:rtl/>
        </w:rPr>
      </w:pPr>
      <w:r>
        <w:rPr>
          <w:rFonts w:ascii="Traditional Arabic" w:hAnsi="Traditional Arabic" w:cs="Traditional Arabic" w:hint="cs"/>
          <w:color w:val="000000"/>
          <w:sz w:val="30"/>
          <w:szCs w:val="30"/>
          <w:rtl/>
        </w:rPr>
        <w:t>1430. پيامبر صلى الله عليه و آله، مأمور داشتن اخلاص، در طول زندگانى خود:</w:t>
      </w:r>
    </w:p>
    <w:p w:rsidR="00DA643A" w:rsidRDefault="00DA643A" w:rsidP="00DA643A">
      <w:pPr>
        <w:pStyle w:val="NormalWeb"/>
        <w:bidi/>
        <w:rPr>
          <w:rtl/>
        </w:rPr>
      </w:pPr>
      <w:r>
        <w:rPr>
          <w:rFonts w:ascii="Traditional Arabic" w:hAnsi="Traditional Arabic" w:cs="Traditional Arabic" w:hint="cs"/>
          <w:color w:val="006A0F"/>
          <w:sz w:val="30"/>
          <w:szCs w:val="30"/>
          <w:rtl/>
        </w:rPr>
        <w:t>قُلْ إِنَّ صَلاتِي وَ نُسُكِي وَ مَحْيايَ وَ مَماتِي لِلَّهِ رَبِّ الْعالَمِينَ.</w:t>
      </w:r>
      <w:r>
        <w:rPr>
          <w:rFonts w:ascii="Traditional Arabic" w:hAnsi="Traditional Arabic" w:cs="Traditional Arabic" w:hint="cs"/>
          <w:color w:val="000000"/>
          <w:sz w:val="30"/>
          <w:szCs w:val="30"/>
          <w:rtl/>
        </w:rPr>
        <w:t xml:space="preserve"> انعام (6) 162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حياى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1431. پيامبر صلى الله عليه و آله، شخصيتى با شرم و حيا: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ذلِكُمْ كانَ يُؤْذِي النَّبِيَّ فَيَسْتَحْيِي مِنْكُمْ‏</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1432. حياى پيامبر صلى الله عليه و آله، مانع اخراج مهمانان از خانه‏اش:</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 إِلى‏ طَعامٍ غَيْرَ ناظِرِينَ إِناهُ وَ لكِنْ إِذا دُعِيتُمْ فَادْخُلُوا فَإِذا طَعِمْتُمْ فَانْتَشِرُوا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ذلِكُمْ كانَ يُؤْذِي النَّبِيَّ فَيَسْتَحْيِي مِنْكُمْ‏</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خائنان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خيانت به محمّد صلى الله عليه و آله، خائنان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خانواده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1433. ضرورت پاك بودن زنان و خانواده پيامبر از آلودگيها:</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مَنْ يَأْتِ مِنْكُنَّ بِفاحِشَةٍ مُبَيِّنَةٍ يُضاعَفْ لَهَا الْعَذابُ ضِعْفَيْنِ‏</w:t>
      </w:r>
      <w:r>
        <w:rPr>
          <w:rFonts w:ascii="Traditional Arabic" w:hAnsi="Traditional Arabic" w:cs="Traditional Arabic" w:hint="cs"/>
          <w:color w:val="000000"/>
          <w:sz w:val="30"/>
          <w:szCs w:val="30"/>
          <w:rtl/>
        </w:rPr>
        <w:t xml:space="preserve"> .... احزاب (33) 30</w:t>
      </w:r>
    </w:p>
    <w:p w:rsidR="00DA643A" w:rsidRDefault="00DA643A" w:rsidP="00DA643A">
      <w:pPr>
        <w:pStyle w:val="NormalWeb"/>
        <w:bidi/>
        <w:rPr>
          <w:rtl/>
        </w:rPr>
      </w:pPr>
      <w:r>
        <w:rPr>
          <w:rFonts w:ascii="Traditional Arabic" w:hAnsi="Traditional Arabic" w:cs="Traditional Arabic" w:hint="cs"/>
          <w:color w:val="000000"/>
          <w:sz w:val="30"/>
          <w:szCs w:val="30"/>
          <w:rtl/>
        </w:rPr>
        <w:t>1434. خروج پيامبر صلى الله عليه و آله در صبحگاهان از ميان خانواده خويش، به منظور برپا نمودن پايگاههاى جنگى براى مؤمنان، در مصاف با كافران، در غزوه احُد:</w:t>
      </w:r>
    </w:p>
    <w:p w:rsidR="00DA643A" w:rsidRDefault="00DA643A" w:rsidP="00DA643A">
      <w:pPr>
        <w:pStyle w:val="NormalWeb"/>
        <w:bidi/>
        <w:rPr>
          <w:rtl/>
        </w:rPr>
      </w:pPr>
      <w:r>
        <w:rPr>
          <w:rFonts w:ascii="Traditional Arabic" w:hAnsi="Traditional Arabic" w:cs="Traditional Arabic" w:hint="cs"/>
          <w:color w:val="006A0F"/>
          <w:sz w:val="30"/>
          <w:szCs w:val="30"/>
          <w:rtl/>
        </w:rPr>
        <w:t>وَ إِذْ غَدَوْتَ مِنْ أَهْلِكَ تُبَوِّئُ الْمُؤْمِنِينَ مَقاعِدَ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257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لِلْقِتالِ‏</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486"/>
      </w:r>
      <w:r>
        <w:rPr>
          <w:rFonts w:ascii="Traditional Arabic" w:hAnsi="Traditional Arabic" w:cs="Traditional Arabic" w:hint="cs"/>
          <w:color w:val="000000"/>
          <w:sz w:val="30"/>
          <w:szCs w:val="30"/>
          <w:rtl/>
        </w:rPr>
        <w:t xml:space="preserve"> آل‏عمران (3) 121</w:t>
      </w:r>
    </w:p>
    <w:p w:rsidR="00DA643A" w:rsidRDefault="00DA643A" w:rsidP="00DA643A">
      <w:pPr>
        <w:pStyle w:val="NormalWeb"/>
        <w:bidi/>
        <w:rPr>
          <w:rtl/>
        </w:rPr>
      </w:pPr>
      <w:r>
        <w:rPr>
          <w:rFonts w:ascii="Traditional Arabic" w:hAnsi="Traditional Arabic" w:cs="Traditional Arabic" w:hint="cs"/>
          <w:color w:val="000000"/>
          <w:sz w:val="30"/>
          <w:szCs w:val="30"/>
          <w:rtl/>
        </w:rPr>
        <w:t>1435. اخبار خداوند از افشاى اسرار خانوادگى پيامبر صلى الله عليه و آله از سوى برخى همسران وى: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 أَسَرَّ النَّبِيُّ إِلى‏ بَعْضِ أَزْواجِهِ حَدِيثاً فَلَمَّا نَبَّأَتْ بِهِ وَ أَظْهَرَهُ اللَّهُ عَلَيْهِ عَرَّفَ بَعْضَهُ وَ أَعْرَضَ عَنْ بَعْضٍ فَلَمَّا نَبَّأَها بِهِ قالَتْ مَنْ أَنْبَأَكَ هذا قالَ نَبَّأَنِيَ الْعَلِيمُ الْخَبِيرُ.</w:t>
      </w:r>
      <w:r>
        <w:rPr>
          <w:rFonts w:ascii="Traditional Arabic" w:hAnsi="Traditional Arabic" w:cs="Traditional Arabic" w:hint="cs"/>
          <w:color w:val="000000"/>
          <w:sz w:val="30"/>
          <w:szCs w:val="30"/>
          <w:rtl/>
        </w:rPr>
        <w:t xml:space="preserve"> تحريم (66) 3</w:t>
      </w:r>
    </w:p>
    <w:p w:rsidR="00DA643A" w:rsidRDefault="00DA643A" w:rsidP="00DA643A">
      <w:pPr>
        <w:pStyle w:val="NormalWeb"/>
        <w:bidi/>
        <w:rPr>
          <w:rtl/>
        </w:rPr>
      </w:pPr>
      <w:r>
        <w:rPr>
          <w:rFonts w:ascii="Traditional Arabic" w:hAnsi="Traditional Arabic" w:cs="Traditional Arabic" w:hint="cs"/>
          <w:color w:val="000000"/>
          <w:sz w:val="30"/>
          <w:szCs w:val="30"/>
          <w:rtl/>
        </w:rPr>
        <w:t>1436. افشاى اسرار خانوادگى پيامبر صلى الله عليه و آله از جانب برخى همسران وى، گناه و نيازمند توبه:</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 وَ أَظْهَرَهُ اللَّهُ عَلَيْهِ عَرَّفَ بَعْضَهُ وَ أَعْرَضَ عَنْ بَعْضٍ فَلَمَّا نَبَّأَها بِهِ قالَتْ مَنْ أَنْبَأَكَ هذا قالَ نَبَّأَنِيَ الْعَلِيمُ الْخَبِيرُ إِنْ تَتُوبا إِلَى اللَّهِ فَقَدْ صَغَتْ قُلُوبُكُما</w:t>
      </w:r>
      <w:r>
        <w:rPr>
          <w:rFonts w:ascii="Traditional Arabic" w:hAnsi="Traditional Arabic" w:cs="Traditional Arabic" w:hint="cs"/>
          <w:color w:val="000000"/>
          <w:sz w:val="30"/>
          <w:szCs w:val="30"/>
          <w:rtl/>
        </w:rPr>
        <w:t xml:space="preserve"> .... تحريم (66) 3 و 4</w:t>
      </w:r>
    </w:p>
    <w:p w:rsidR="00DA643A" w:rsidRDefault="00DA643A" w:rsidP="00DA643A">
      <w:pPr>
        <w:pStyle w:val="NormalWeb"/>
        <w:bidi/>
        <w:rPr>
          <w:rtl/>
        </w:rPr>
      </w:pPr>
      <w:r>
        <w:rPr>
          <w:rFonts w:ascii="Traditional Arabic" w:hAnsi="Traditional Arabic" w:cs="Traditional Arabic" w:hint="cs"/>
          <w:color w:val="000000"/>
          <w:sz w:val="30"/>
          <w:szCs w:val="30"/>
          <w:rtl/>
        </w:rPr>
        <w:t>1437. توصيه خداوند به پيامبر صلى الله عليه و آله براى فرمان دادن خانواده‏اش به نماز:</w:t>
      </w:r>
    </w:p>
    <w:p w:rsidR="00DA643A" w:rsidRDefault="00DA643A" w:rsidP="00DA643A">
      <w:pPr>
        <w:pStyle w:val="NormalWeb"/>
        <w:bidi/>
        <w:rPr>
          <w:rtl/>
        </w:rPr>
      </w:pPr>
      <w:r>
        <w:rPr>
          <w:rFonts w:ascii="Traditional Arabic" w:hAnsi="Traditional Arabic" w:cs="Traditional Arabic" w:hint="cs"/>
          <w:color w:val="006A0F"/>
          <w:sz w:val="30"/>
          <w:szCs w:val="30"/>
          <w:rtl/>
        </w:rPr>
        <w:t>وَ أْمُرْ أَهْلَكَ بِالصَّلاةِ وَ اصْطَبِرْ عَلَيْها</w:t>
      </w:r>
      <w:r>
        <w:rPr>
          <w:rFonts w:ascii="Traditional Arabic" w:hAnsi="Traditional Arabic" w:cs="Traditional Arabic" w:hint="cs"/>
          <w:color w:val="000000"/>
          <w:sz w:val="30"/>
          <w:szCs w:val="30"/>
          <w:rtl/>
        </w:rPr>
        <w:t xml:space="preserve"> .... طه (20) 132</w:t>
      </w:r>
    </w:p>
    <w:p w:rsidR="00DA643A" w:rsidRDefault="00DA643A" w:rsidP="00DA643A">
      <w:pPr>
        <w:pStyle w:val="NormalWeb"/>
        <w:bidi/>
        <w:rPr>
          <w:rtl/>
        </w:rPr>
      </w:pPr>
      <w:r>
        <w:rPr>
          <w:rFonts w:ascii="Traditional Arabic" w:hAnsi="Traditional Arabic" w:cs="Traditional Arabic" w:hint="cs"/>
          <w:color w:val="000000"/>
          <w:sz w:val="30"/>
          <w:szCs w:val="30"/>
          <w:rtl/>
        </w:rPr>
        <w:t>1438. خانواده پيامبر، داراى مسئوليّت سنگين‏ترى نسبت به ديگران، در امور شخصى و رعايت مسائل دينى: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 وَ إِنْ كُنْتُنَّ تُرِدْنَ اللَّهَ وَ رَسُولَهُ وَ الدَّارَ الْآخِرَةَ فَإِنَّ اللَّهَ أَعَدَّ لِلْمُحْسِناتِ مِنْكُنَّ أَجْراً عَظِيماً يا نِساءَ النَّبِيِّ مَنْ يَأْتِ مِنْكُنَّ بِفاحِشَةٍ مُبَيِّنَةٍ يُضاعَفْ لَهَا الْعَذابُ ضِعْفَيْنِ وَ كانَ ذلِكَ عَلَى اللَّهِ يَسِيراً وَ مَنْ يَقْنُتْ مِنْكُنَّ لِلَّهِ وَ رَسُولِهِ وَ تَعْمَلْ صالِحاً نُؤْتِها أَجْرَها مَرَّتَيْنِ وَ أَعْتَدْنا لَها رِزْقاً كَرِيماً يا نِساءَ النَّبِيِّ لَسْتُنَّ كَأَحَدٍ مِنَ النِّساءِ إِنِ اتَّقَيْتُنَّ فَلا تَخْضَعْنَ بِالْقَوْلِ فَيَطْمَعَ الَّذِي فِي قَلْبِهِ مَرَضٌ وَ قُلْنَ قَوْلًا مَعْرُوفاً وَ قَرْنَ فِي بُيُوتِكُنَّ وَ لا تَبَرَّجْنَ تَبَرُّجَ الْجاهِلِيَّةِ الْأُولى‏ وَ أَقِمْنَ الصَّلاةَ وَ آتِينَ الزَّكاةَ وَ أَطِعْنَ اللَّهَ وَ رَسُولَهُ إِنَّما يُرِيدُ اللَّهُ لِيُذْهِبَ عَنْكُمُ الرِّجْسَ أَهْلَ الْبَيْتِ وَ يُطَهِّرَكُمْ تَطْهِيراً وَ اذْكُرْنَ ما يُتْلى‏ فِي بُيُوتِكُنَّ مِنْ آياتِ اللَّهِ وَ الْحِكْمَةِ إِنَّ اللَّهَ كانَ لَطِيفاً خَبِيراً.</w:t>
      </w:r>
      <w:r>
        <w:rPr>
          <w:rFonts w:ascii="Traditional Arabic" w:hAnsi="Traditional Arabic" w:cs="Traditional Arabic" w:hint="cs"/>
          <w:color w:val="000000"/>
          <w:sz w:val="30"/>
          <w:szCs w:val="30"/>
          <w:rtl/>
        </w:rPr>
        <w:t xml:space="preserve"> احزاب (33) 28-/ 34</w:t>
      </w:r>
    </w:p>
    <w:p w:rsidR="00DA643A" w:rsidRDefault="00DA643A" w:rsidP="00DA643A">
      <w:pPr>
        <w:pStyle w:val="NormalWeb"/>
        <w:bidi/>
        <w:rPr>
          <w:rtl/>
        </w:rPr>
      </w:pPr>
      <w:r>
        <w:rPr>
          <w:rFonts w:ascii="Traditional Arabic" w:hAnsi="Traditional Arabic" w:cs="Traditional Arabic" w:hint="cs"/>
          <w:color w:val="000000"/>
          <w:sz w:val="30"/>
          <w:szCs w:val="30"/>
          <w:rtl/>
        </w:rPr>
        <w:t>1439. حضور پيامبر صلى الله عليه و آله با اهل‏بيت عليهم السلام خود، براى مباهله با نصاراى نجران، درباره عيسى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إِنَّ مَثَلَ عِيسى‏ عِنْدَ اللَّهِ كَمَثَلِ آدَمَ خَلَقَهُ مِنْ تُرابٍ‏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الْحَقُّ مِنْ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فَمَنْ حَاجَّكَ فِيهِ مِنْ بَعْدِ ما جاءَكَ مِنَ الْعِلْمِ فَقُلْ تَعالَوْا نَدْعُ أَبْناءَنا وَ أَبْناءَكُمْ وَ نِساءَنا وَ نِساءَكُمْ وَ أَنْفُسَنا وَ أَنْفُسَكُمْ ثُمَّ نَبْتَهِلْ فَنَجْعَلْ لَعْنَتَ اللَّهِ عَلَى الْكاذِبِينَ.</w:t>
      </w:r>
      <w:r>
        <w:rPr>
          <w:rStyle w:val="FootnoteReference"/>
          <w:rFonts w:ascii="Traditional Arabic" w:eastAsiaTheme="majorEastAsia" w:hAnsi="Traditional Arabic" w:cs="Traditional Arabic"/>
          <w:color w:val="000000"/>
          <w:sz w:val="30"/>
          <w:szCs w:val="30"/>
          <w:rtl/>
        </w:rPr>
        <w:footnoteReference w:id="487"/>
      </w:r>
      <w:r>
        <w:rPr>
          <w:rFonts w:ascii="Traditional Arabic" w:hAnsi="Traditional Arabic" w:cs="Traditional Arabic" w:hint="cs"/>
          <w:color w:val="000000"/>
          <w:sz w:val="30"/>
          <w:szCs w:val="30"/>
          <w:rtl/>
        </w:rPr>
        <w:t xml:space="preserve"> آل‏عمران (3) 59-/ 61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258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1440. خانواده پيامبر، موظّف به رعايت حجاب، در برابر مردان بيگانه: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 ذلِكُمْ أَطْهَرُ لِقُلُوبِكُمْ وَ قُلُوبِهِنَ‏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جُناحَ عَلَيْهِنَّ فِي آبائِهِنَّ وَ لا أَبْنائِهِنَّ وَ لا إِخْوانِهِنَّ وَ لا أَبْناءِ إِخْوانِهِنَّ وَ لا أَبْناءِ أَخَواتِهِنَّ وَ لا نِسائِهِنَّ وَ لا ما مَلَكَتْ أَيْمانُهُنَّ وَ اتَّقِينَ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يا أَيُّهَا النَّبِيُّ قُلْ لِأَزْواجِكَ وَ بَناتِكَ وَ نِساءِ الْمُؤْمِنِينَ يُدْنِينَ عَلَيْهِنَّ مِنْ جَلَابِيبِهِنَّ ذلِكَ أَدْنى‏ أَنْ يُعْرَفْنَ فَلا يُؤْذَيْنَ وَ كانَ اللَّهُ غَفُوراً رَحِيماً.</w:t>
      </w:r>
      <w:r>
        <w:rPr>
          <w:rFonts w:ascii="Traditional Arabic" w:hAnsi="Traditional Arabic" w:cs="Traditional Arabic" w:hint="cs"/>
          <w:color w:val="000000"/>
          <w:sz w:val="30"/>
          <w:szCs w:val="30"/>
          <w:rtl/>
        </w:rPr>
        <w:t xml:space="preserve"> احزاب (33) 53 و 55 و 59</w:t>
      </w:r>
    </w:p>
    <w:p w:rsidR="00DA643A" w:rsidRDefault="00DA643A" w:rsidP="00DA643A">
      <w:pPr>
        <w:pStyle w:val="NormalWeb"/>
        <w:bidi/>
        <w:rPr>
          <w:rtl/>
        </w:rPr>
      </w:pPr>
      <w:r>
        <w:rPr>
          <w:rFonts w:ascii="Traditional Arabic" w:hAnsi="Traditional Arabic" w:cs="Traditional Arabic" w:hint="cs"/>
          <w:color w:val="000000"/>
          <w:sz w:val="30"/>
          <w:szCs w:val="30"/>
          <w:rtl/>
        </w:rPr>
        <w:t>1441. هم‏دستى و تشكّل برخى منافقان در عصر بعثت، براى تهمت زدن و شايعه‏سازى، عليه خانواده پيامبر:</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w:t>
      </w:r>
      <w:r>
        <w:rPr>
          <w:rStyle w:val="FootnoteReference"/>
          <w:rFonts w:ascii="Traditional Arabic" w:eastAsiaTheme="majorEastAsia" w:hAnsi="Traditional Arabic" w:cs="Traditional Arabic"/>
          <w:color w:val="000000"/>
          <w:sz w:val="30"/>
          <w:szCs w:val="30"/>
          <w:rtl/>
        </w:rPr>
        <w:footnoteReference w:id="488"/>
      </w:r>
      <w:r>
        <w:rPr>
          <w:rFonts w:ascii="Traditional Arabic" w:hAnsi="Traditional Arabic" w:cs="Traditional Arabic" w:hint="cs"/>
          <w:color w:val="000000"/>
          <w:sz w:val="30"/>
          <w:szCs w:val="30"/>
          <w:rtl/>
        </w:rPr>
        <w:t xml:space="preserve"> نور (24) 11</w:t>
      </w:r>
    </w:p>
    <w:p w:rsidR="00DA643A" w:rsidRDefault="00DA643A" w:rsidP="00DA643A">
      <w:pPr>
        <w:pStyle w:val="NormalWeb"/>
        <w:bidi/>
        <w:rPr>
          <w:rtl/>
        </w:rPr>
      </w:pPr>
      <w:r>
        <w:rPr>
          <w:rFonts w:ascii="Traditional Arabic" w:hAnsi="Traditional Arabic" w:cs="Traditional Arabic" w:hint="cs"/>
          <w:color w:val="000000"/>
          <w:sz w:val="30"/>
          <w:szCs w:val="30"/>
          <w:rtl/>
        </w:rPr>
        <w:t>1442. افشاى توطئه بدخواهان و منافقان عليه خانواده پيامبر:</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w:t>
      </w:r>
      <w:r>
        <w:rPr>
          <w:rFonts w:ascii="Traditional Arabic" w:hAnsi="Traditional Arabic" w:cs="Traditional Arabic" w:hint="cs"/>
          <w:color w:val="000000"/>
          <w:sz w:val="30"/>
          <w:szCs w:val="30"/>
          <w:rtl/>
        </w:rPr>
        <w:t xml:space="preserve"> نور (24) 11</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اهل‏بيت محمّد صلى الله عليه و آله، خانه محمّد صلى الله عليه و آله، همسران محمّد</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خانه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1443. خانه پيامبر صلى الله عليه و آله داراى حجره‏هاى متعدّد:</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قَرْنَ فِي بُيُوتِكُنَ‏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اذْكُرْنَ ما يُتْلى‏ فِي بُيُوتِكُنَ‏</w:t>
      </w:r>
      <w:r>
        <w:rPr>
          <w:rFonts w:ascii="Traditional Arabic" w:hAnsi="Traditional Arabic" w:cs="Traditional Arabic" w:hint="cs"/>
          <w:color w:val="000000"/>
          <w:sz w:val="30"/>
          <w:szCs w:val="30"/>
          <w:rtl/>
        </w:rPr>
        <w:t xml:space="preserve"> .... احزاب (33) 32-/ 34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w:t>
      </w:r>
      <w:r>
        <w:rPr>
          <w:rFonts w:ascii="Traditional Arabic" w:hAnsi="Traditional Arabic" w:cs="Traditional Arabic" w:hint="cs"/>
          <w:color w:val="000000"/>
          <w:sz w:val="30"/>
          <w:szCs w:val="30"/>
          <w:rtl/>
        </w:rPr>
        <w:t xml:space="preserve"> .... حجرات (49) 4</w:t>
      </w:r>
    </w:p>
    <w:p w:rsidR="00DA643A" w:rsidRDefault="00DA643A" w:rsidP="00DA643A">
      <w:pPr>
        <w:pStyle w:val="NormalWeb"/>
        <w:bidi/>
        <w:rPr>
          <w:rtl/>
        </w:rPr>
      </w:pPr>
      <w:r>
        <w:rPr>
          <w:rFonts w:ascii="Traditional Arabic" w:hAnsi="Traditional Arabic" w:cs="Traditional Arabic" w:hint="cs"/>
          <w:color w:val="000000"/>
          <w:sz w:val="30"/>
          <w:szCs w:val="30"/>
          <w:rtl/>
        </w:rPr>
        <w:t>1444. خانه‏هاى پيامبر صلى الله عليه و آله داراى پوشش و حفاظ:</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لا تَدْخُلُوا بُيُوتَ النَّبِيِّ إِلَّا أَنْ يُؤْذَنَ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1445. اجازه پيامبر صلى الله عليه و آله از آداب ورود به خانه آن‏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259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1446. جايز نبودن ورود مؤمنان به خانه‏هاى پيامبر صلى الله عليه و آله بدون اجازه: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1447. ادب معاشرت در ملاقات با پيامبر صلى الله عليه و آله، مقتضى صدا نزدن آن حضرت و انتظار كشيدن و شكيبا بودن تا خروج ايشان از خانه: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 أَكْثَرُهُمْ لا يَعْقِلُونَ‏ وَ لَوْ أَنَّهُمْ صَبَرُوا حَتَّى تَخْرُجَ إِلَيْهِمْ لَكانَ خَيْراً لَهُمْ‏</w:t>
      </w:r>
      <w:r>
        <w:rPr>
          <w:rFonts w:ascii="Traditional Arabic" w:hAnsi="Traditional Arabic" w:cs="Traditional Arabic" w:hint="cs"/>
          <w:color w:val="000000"/>
          <w:sz w:val="30"/>
          <w:szCs w:val="30"/>
          <w:rtl/>
        </w:rPr>
        <w:t xml:space="preserve"> .... حجرات (49) 4 و 5</w:t>
      </w:r>
    </w:p>
    <w:p w:rsidR="00DA643A" w:rsidRDefault="00DA643A" w:rsidP="00DA643A">
      <w:pPr>
        <w:pStyle w:val="NormalWeb"/>
        <w:bidi/>
        <w:rPr>
          <w:rtl/>
        </w:rPr>
      </w:pPr>
      <w:r>
        <w:rPr>
          <w:rFonts w:ascii="Traditional Arabic" w:hAnsi="Traditional Arabic" w:cs="Traditional Arabic" w:hint="cs"/>
          <w:color w:val="000000"/>
          <w:sz w:val="30"/>
          <w:szCs w:val="30"/>
          <w:rtl/>
        </w:rPr>
        <w:t>1448. ورود به خانه‏هاى پيامبر صلى الله عليه و آله داراى آدابى خاصّ و متفاوت با خانه‏هاى ديگران: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فَإِذا طَعِمْتُمْ فَانْتَشِرُوا وَ لا مُسْتَأْنِسِينَ لِحَدِيثٍ إِنَّ ذلِكُمْ كانَ يُؤْذِي النَّبِيَ‏</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1449. حضور مؤمنان در خانه پيامبر صلى الله عليه و آله براى صرف غذا:</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 إِلى‏ طَعامٍ غَيْرَ ناظِرِينَ إِناهُ‏</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1450. ممنوعيّت انتظار كشيدن مؤمنان، در صورت ورود به خانه پيامبر صلى الله عليه و آله براى صرف غذا:</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 إِلى‏ طَعامٍ غَيْرَ ناظِرِينَ إِناهُ‏</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1451. مؤمنان، موظّف به پراكنده شدن از خانه پيامبر صلى الله عليه و آله پس از مهمانى و صرف غذا: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لا تَدْخُلُوا بُيُوتَ النَّبِيِّ إِلَّا أَنْ يُؤْذَنَ لَكُمْ إِلى‏ طَعامٍ غَيْرَ ناظِرِينَ إِناهُ وَ لكِنْ إِذا دُعِيتُمْ فَادْخُلُوا فَإِذا طَعِمْتُمْ فَانْتَشِرُوا وَ لا مُسْتَأْنِسِينَ لِحَدِيثٍ‏</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1452. ممنوعيّت نشستن طولانى مهمانان در خانه پيامبر صلى الله عليه و آله، پس از صرف غذا:</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لكِنْ إِذا دُعِيتُمْ فَادْخُلُوا فَإِذا طَعِمْتُمْ فَانْتَشِرُوا وَ لا مُسْتَأْنِسِينَ لِحَدِيثٍ‏</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1453. فرمان خداوند به زود پراكنده شدن مؤمنان از خانه پيامبر صلى الله عليه و آله پس از صرف غذا، به جهت رفع زحمت و اذيّت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لكِنْ إِذا دُعِيتُمْ فَادْخُلُوا فَإِذا طَعِمْتُمْ فَانْتَشِرُوا وَ لا مُسْتَأْنِسِينَ لِحَدِيثٍ إِنَّ ذلِكُمْ كانَ يُؤْذِي النَّبِيَ‏</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1454. وارد شدن بدون اجازه به خانه پيامبر صلى الله عليه و آله و به انتظار غذا نشستن بدون دعوت قبلى، مايه اذيّت آن حضرت و درپى‏دارنده لعن خدا:</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 إِلى‏ طَعامٍ غَيْرَ ناظِرِينَ إِناهُ‏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ذلِكُمْ كانَ يُؤْذِي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الَّذِينَ يُؤْذُونَ اللَّهَ وَ رَسُولَهُ لَعَنَهُمُ اللَّهُ فِي الدُّنْيا وَ الْآخِرَةِ</w:t>
      </w:r>
      <w:r>
        <w:rPr>
          <w:rFonts w:ascii="Traditional Arabic" w:hAnsi="Traditional Arabic" w:cs="Traditional Arabic" w:hint="cs"/>
          <w:color w:val="000000"/>
          <w:sz w:val="30"/>
          <w:szCs w:val="30"/>
          <w:rtl/>
        </w:rPr>
        <w:t xml:space="preserve"> .... احزاب (33) 53 و 57</w:t>
      </w:r>
    </w:p>
    <w:p w:rsidR="00DA643A" w:rsidRDefault="00DA643A" w:rsidP="00DA643A">
      <w:pPr>
        <w:pStyle w:val="NormalWeb"/>
        <w:bidi/>
        <w:rPr>
          <w:rtl/>
        </w:rPr>
      </w:pPr>
      <w:r>
        <w:rPr>
          <w:rFonts w:ascii="Traditional Arabic" w:hAnsi="Traditional Arabic" w:cs="Traditional Arabic" w:hint="cs"/>
          <w:color w:val="000000"/>
          <w:sz w:val="30"/>
          <w:szCs w:val="30"/>
          <w:rtl/>
        </w:rPr>
        <w:t>1455. اقامت طولانى و آزاردهنده در خانه پيامبر صلى الله عليه و آله، باعث دورى از رحمت حق و مشمول لعن خدا شدن در دنيا و آخرت: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مُسْتَأْنِسِينَ لِحَدِيثٍ إِنَّ ذلِكُمْ كانَ يُؤْذِي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الَّذِينَ يُؤْذُونَ‏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رَسُولَهُ لَعَنَهُمُ اللَّهُ فِي الدُّنْيا وَ الْآخِرَةِ</w:t>
      </w:r>
      <w:r>
        <w:rPr>
          <w:rFonts w:ascii="Traditional Arabic" w:hAnsi="Traditional Arabic" w:cs="Traditional Arabic" w:hint="cs"/>
          <w:color w:val="000000"/>
          <w:sz w:val="30"/>
          <w:szCs w:val="30"/>
          <w:rtl/>
        </w:rPr>
        <w:t xml:space="preserve"> .... احزاب (33) 53 و 57</w:t>
      </w:r>
    </w:p>
    <w:p w:rsidR="00DA643A" w:rsidRDefault="00DA643A" w:rsidP="00DA643A">
      <w:pPr>
        <w:pStyle w:val="NormalWeb"/>
        <w:bidi/>
        <w:rPr>
          <w:rtl/>
        </w:rPr>
      </w:pPr>
      <w:r>
        <w:rPr>
          <w:rFonts w:ascii="Traditional Arabic" w:hAnsi="Traditional Arabic" w:cs="Traditional Arabic" w:hint="cs"/>
          <w:color w:val="000000"/>
          <w:sz w:val="30"/>
          <w:szCs w:val="30"/>
          <w:rtl/>
        </w:rPr>
        <w:t>1456. مراعات نكردن حال پيامبر صلى الله عليه و آله از سوى مؤمنان در ورود به خانه ايشان و طولانى كردن مهمانى: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260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يا أَيُّهَا الَّذِينَ آمَنُوا لا تَدْخُلُوا بُيُوتَ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غَيْرَ ناظِرِينَ إِناهُ‏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فَإِذا طَعِمْتُمْ فَانْتَشِرُوا وَ لا مُسْتَأْنِسِينَ لِحَدِيثٍ إِنَّ ذلِكُمْ كانَ يُؤْذِي النَّبِيَ‏</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1457. خانه‏اى از طلا داشتن پيامبر صلى الله عليه و آله به صورت معجزه، شرط مشركان، براى ايمان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نُؤْمِنَ لَكَ حَتَّى‏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 يَكُونَ لَكَ بَيْتٌ مِنْ زُخْرُفٍ‏</w:t>
      </w:r>
      <w:r>
        <w:rPr>
          <w:rFonts w:ascii="Traditional Arabic" w:hAnsi="Traditional Arabic" w:cs="Traditional Arabic" w:hint="cs"/>
          <w:color w:val="000000"/>
          <w:sz w:val="30"/>
          <w:szCs w:val="30"/>
          <w:rtl/>
        </w:rPr>
        <w:t xml:space="preserve"> .... اسراء (17) 90 و 93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1458. اذن خداوند در رفعت و منزلت والاى خانه‏هاى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فِي بُيُوتٍ أَذِنَ اللَّهُ أَنْ تُرْفَعَ وَ يُذْكَرَ فِيهَا اسْمُهُ يُسَبِّحُ لَهُ فِيها بِالْغُدُوِّ وَ الْآصالِ.</w:t>
      </w:r>
      <w:r>
        <w:rPr>
          <w:rStyle w:val="FootnoteReference"/>
          <w:rFonts w:ascii="Traditional Arabic" w:eastAsiaTheme="majorEastAsia" w:hAnsi="Traditional Arabic" w:cs="Traditional Arabic"/>
          <w:color w:val="000000"/>
          <w:sz w:val="30"/>
          <w:szCs w:val="30"/>
          <w:rtl/>
        </w:rPr>
        <w:footnoteReference w:id="489"/>
      </w:r>
      <w:r>
        <w:rPr>
          <w:rFonts w:ascii="Traditional Arabic" w:hAnsi="Traditional Arabic" w:cs="Traditional Arabic" w:hint="cs"/>
          <w:color w:val="000000"/>
          <w:sz w:val="30"/>
          <w:szCs w:val="30"/>
          <w:rtl/>
        </w:rPr>
        <w:t xml:space="preserve"> نور (24) 36</w:t>
      </w:r>
    </w:p>
    <w:p w:rsidR="00DA643A" w:rsidRDefault="00DA643A" w:rsidP="00DA643A">
      <w:pPr>
        <w:pStyle w:val="NormalWeb"/>
        <w:bidi/>
        <w:rPr>
          <w:rtl/>
        </w:rPr>
      </w:pPr>
      <w:r>
        <w:rPr>
          <w:rFonts w:ascii="Traditional Arabic" w:hAnsi="Traditional Arabic" w:cs="Traditional Arabic" w:hint="cs"/>
          <w:color w:val="000000"/>
          <w:sz w:val="30"/>
          <w:szCs w:val="30"/>
          <w:rtl/>
        </w:rPr>
        <w:t>1459. خانه پيامبر صلى الله عليه و آله مركز نور خدا به سبب ذكر و تسبيح پيوسته خداوند در 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مَثَلُ نُورِهِ كَمِشْكاةٍ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يَهْدِي اللَّهُ لِنُورِهِ مَنْ يَشاءُ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فِي بُيُوتٍ أَذِنَ اللَّهُ أَنْ تُرْفَعَ وَ يُذْكَرَ فِيهَا اسْمُهُ يُسَبِّحُ لَهُ فِيها بِالْغُدُوِّ وَ الْآصالِ.</w:t>
      </w:r>
      <w:r>
        <w:rPr>
          <w:rStyle w:val="FootnoteReference"/>
          <w:rFonts w:ascii="Traditional Arabic" w:eastAsiaTheme="majorEastAsia" w:hAnsi="Traditional Arabic" w:cs="Traditional Arabic"/>
          <w:color w:val="000000"/>
          <w:sz w:val="30"/>
          <w:szCs w:val="30"/>
          <w:rtl/>
        </w:rPr>
        <w:footnoteReference w:id="490"/>
      </w:r>
      <w:r>
        <w:rPr>
          <w:rFonts w:ascii="Traditional Arabic" w:hAnsi="Traditional Arabic" w:cs="Traditional Arabic" w:hint="cs"/>
          <w:color w:val="000000"/>
          <w:sz w:val="30"/>
          <w:szCs w:val="30"/>
          <w:rtl/>
        </w:rPr>
        <w:t xml:space="preserve"> نور (24) 35 و 36</w:t>
      </w:r>
    </w:p>
    <w:p w:rsidR="00DA643A" w:rsidRDefault="00DA643A" w:rsidP="00DA643A">
      <w:pPr>
        <w:pStyle w:val="NormalWeb"/>
        <w:bidi/>
        <w:rPr>
          <w:rtl/>
        </w:rPr>
      </w:pPr>
      <w:r>
        <w:rPr>
          <w:rFonts w:ascii="Traditional Arabic" w:hAnsi="Traditional Arabic" w:cs="Traditional Arabic" w:hint="cs"/>
          <w:color w:val="000000"/>
          <w:sz w:val="30"/>
          <w:szCs w:val="30"/>
          <w:rtl/>
        </w:rPr>
        <w:t>1460. حركت پيامبر صلى الله عليه و آله از خانه خود به فرمان خدا براى جنگ بدر:</w:t>
      </w:r>
    </w:p>
    <w:p w:rsidR="00DA643A" w:rsidRDefault="00DA643A" w:rsidP="00DA643A">
      <w:pPr>
        <w:pStyle w:val="NormalWeb"/>
        <w:bidi/>
        <w:rPr>
          <w:rtl/>
        </w:rPr>
      </w:pPr>
      <w:r>
        <w:rPr>
          <w:rFonts w:ascii="Traditional Arabic" w:hAnsi="Traditional Arabic" w:cs="Traditional Arabic" w:hint="cs"/>
          <w:color w:val="006A0F"/>
          <w:sz w:val="30"/>
          <w:szCs w:val="30"/>
          <w:rtl/>
        </w:rPr>
        <w:t>كَما أَخْرَجَكَ رَبُّكَ مِنْ بَيْتِكَ بِالْحَقِّ وَ إِنَّ فَرِيقاً مِنَ الْمُؤْمِنِينَ لَكارِهُونَ.</w:t>
      </w:r>
      <w:r>
        <w:rPr>
          <w:rStyle w:val="FootnoteReference"/>
          <w:rFonts w:ascii="Traditional Arabic" w:eastAsiaTheme="majorEastAsia" w:hAnsi="Traditional Arabic" w:cs="Traditional Arabic"/>
          <w:color w:val="000000"/>
          <w:sz w:val="30"/>
          <w:szCs w:val="30"/>
          <w:rtl/>
        </w:rPr>
        <w:footnoteReference w:id="491"/>
      </w:r>
      <w:r>
        <w:rPr>
          <w:rFonts w:ascii="Traditional Arabic" w:hAnsi="Traditional Arabic" w:cs="Traditional Arabic" w:hint="cs"/>
          <w:color w:val="000000"/>
          <w:sz w:val="30"/>
          <w:szCs w:val="30"/>
          <w:rtl/>
        </w:rPr>
        <w:t xml:space="preserve"> انفال (8) 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خديجه عليها السلام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1461. مال خديجه عليها السلام وسيله غناى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عائِلًا فَأَغْنى‏.</w:t>
      </w:r>
      <w:r>
        <w:rPr>
          <w:rStyle w:val="FootnoteReference"/>
          <w:rFonts w:ascii="Traditional Arabic" w:eastAsiaTheme="majorEastAsia" w:hAnsi="Traditional Arabic" w:cs="Traditional Arabic"/>
          <w:color w:val="000000"/>
          <w:sz w:val="30"/>
          <w:szCs w:val="30"/>
          <w:rtl/>
        </w:rPr>
        <w:footnoteReference w:id="492"/>
      </w:r>
      <w:r>
        <w:rPr>
          <w:rFonts w:ascii="Traditional Arabic" w:hAnsi="Traditional Arabic" w:cs="Traditional Arabic" w:hint="cs"/>
          <w:color w:val="000000"/>
          <w:sz w:val="30"/>
          <w:szCs w:val="30"/>
          <w:rtl/>
        </w:rPr>
        <w:t xml:space="preserve"> ضحى (93) 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خطابات خدا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465BFF"/>
          <w:sz w:val="30"/>
          <w:szCs w:val="30"/>
          <w:rtl/>
        </w:rPr>
        <w:t>1. خطاب امتنانى‏</w:t>
      </w:r>
    </w:p>
    <w:p w:rsidR="00DA643A" w:rsidRDefault="00DA643A" w:rsidP="00DA643A">
      <w:pPr>
        <w:pStyle w:val="NormalWeb"/>
        <w:bidi/>
        <w:rPr>
          <w:rtl/>
        </w:rPr>
      </w:pPr>
      <w:r>
        <w:rPr>
          <w:rFonts w:ascii="Traditional Arabic" w:hAnsi="Traditional Arabic" w:cs="Traditional Arabic" w:hint="cs"/>
          <w:color w:val="000000"/>
          <w:sz w:val="30"/>
          <w:szCs w:val="30"/>
          <w:rtl/>
        </w:rPr>
        <w:t>1462. امتنان خداوند بر محمّد صلى الله عليه و آله به وسيله خطابهاى بيان‏كننده نعمت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تَتْلُوا مِنْ قَبْلِهِ مِنْ كِتابٍ وَ لا تَخُطُّهُ بِيَمِينِكَ إِذاً لَارْتابَ الْمُبْطِلُونَ.</w:t>
      </w:r>
      <w:r>
        <w:rPr>
          <w:rStyle w:val="FootnoteReference"/>
          <w:rFonts w:ascii="Traditional Arabic" w:eastAsiaTheme="majorEastAsia" w:hAnsi="Traditional Arabic" w:cs="Traditional Arabic"/>
          <w:color w:val="000000"/>
          <w:sz w:val="30"/>
          <w:szCs w:val="30"/>
          <w:rtl/>
        </w:rPr>
        <w:footnoteReference w:id="493"/>
      </w:r>
      <w:r>
        <w:rPr>
          <w:rFonts w:ascii="Traditional Arabic" w:hAnsi="Traditional Arabic" w:cs="Traditional Arabic" w:hint="cs"/>
          <w:color w:val="000000"/>
          <w:sz w:val="30"/>
          <w:szCs w:val="30"/>
          <w:rtl/>
        </w:rPr>
        <w:t xml:space="preserve"> عنكبوت (29) 48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كَذلِكَ أَوْحَيْنا إِلَيْكَ رُوحاً مِنْ أَمْرِنا ما كُنْتَ تَدْرِي مَا الْكِتابُ وَ لَا الْإِيمانُ وَ لكِنْ جَعَلْناهُ نُوراً نَهْدِي بِهِ مَنْ نَشاءُ مِنْ عِبادِنا وَ إِنَّكَ لَتَهْدِي إِلى‏ صِراطٍ مُسْتَقِيمٍ.</w:t>
      </w:r>
      <w:r>
        <w:rPr>
          <w:rFonts w:ascii="Traditional Arabic" w:hAnsi="Traditional Arabic" w:cs="Traditional Arabic" w:hint="cs"/>
          <w:color w:val="000000"/>
          <w:sz w:val="30"/>
          <w:szCs w:val="30"/>
          <w:rtl/>
        </w:rPr>
        <w:t xml:space="preserve"> شورى (42) 52</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 لِيَغْفِرَ لَكَ اللَّهُ ما تَقَدَّمَ مِنْ ذَنْبِكَ وَ ما تَأَخَّرَ وَ يُتِمَّ نِعْمَتَهُ عَلَيْكَ وَ يَهْدِيَكَ‏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261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صِراطاً مُسْتَقِيماً وَ يَنْصُرَكَ اللَّهُ نَصْراً عَزِيزاً.</w:t>
      </w:r>
      <w:r>
        <w:rPr>
          <w:rFonts w:ascii="Traditional Arabic" w:hAnsi="Traditional Arabic" w:cs="Traditional Arabic" w:hint="cs"/>
          <w:color w:val="000000"/>
          <w:sz w:val="30"/>
          <w:szCs w:val="30"/>
          <w:rtl/>
        </w:rPr>
        <w:t xml:space="preserve"> فتح (48) 1-/ 3</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 وَ لَلْآخِرَةُ خَيْرٌ لَكَ مِنَ الْأُولى‏ وَ لَسَوْفَ يُعْطِيكَ رَبُّكَ فَتَرْضى‏ أَ لَمْ يَجِدْكَ يَتِيماً فَآوى‏ وَ وَجَدَكَ ضَالًّا فَهَدى‏ وَ وَجَدَكَ عائِلًا فَأَغْنى‏ فَأَمَّا الْيَتِيمَ فَلا تَقْهَرْ وَ أَمَّا السَّائِلَ فَلا تَنْهَرْ وَ أَمَّا بِنِعْمَةِ رَبِّكَ فَحَدِّثْ.</w:t>
      </w:r>
      <w:r>
        <w:rPr>
          <w:rFonts w:ascii="Traditional Arabic" w:hAnsi="Traditional Arabic" w:cs="Traditional Arabic" w:hint="cs"/>
          <w:color w:val="000000"/>
          <w:sz w:val="30"/>
          <w:szCs w:val="30"/>
          <w:rtl/>
        </w:rPr>
        <w:t xml:space="preserve"> ضحى (93) 3-/ 11</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وَ وَضَعْنا عَنْكَ وِزْرَكَ‏ الَّذِي أَنْقَضَ ظَهْرَكَ‏ وَ رَفَعْنا لَكَ ذِكْرَكَ.</w:t>
      </w:r>
      <w:r>
        <w:rPr>
          <w:rFonts w:ascii="Traditional Arabic" w:hAnsi="Traditional Arabic" w:cs="Traditional Arabic" w:hint="cs"/>
          <w:color w:val="000000"/>
          <w:sz w:val="30"/>
          <w:szCs w:val="30"/>
          <w:rtl/>
        </w:rPr>
        <w:t xml:space="preserve"> انشراح (94) 1-/ 4</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 إِنَّ شانِئَكَ هُوَ الْأَبْتَرُ.</w:t>
      </w:r>
      <w:r>
        <w:rPr>
          <w:rFonts w:ascii="Traditional Arabic" w:hAnsi="Traditional Arabic" w:cs="Traditional Arabic" w:hint="cs"/>
          <w:color w:val="000000"/>
          <w:sz w:val="30"/>
          <w:szCs w:val="30"/>
          <w:rtl/>
        </w:rPr>
        <w:t xml:space="preserve"> كوثر (108) 1-/ 3</w:t>
      </w:r>
    </w:p>
    <w:p w:rsidR="00DA643A" w:rsidRDefault="00DA643A" w:rsidP="00DA643A">
      <w:pPr>
        <w:pStyle w:val="NormalWeb"/>
        <w:bidi/>
        <w:rPr>
          <w:rtl/>
        </w:rPr>
      </w:pPr>
      <w:r>
        <w:rPr>
          <w:rFonts w:ascii="Traditional Arabic" w:hAnsi="Traditional Arabic" w:cs="Traditional Arabic" w:hint="cs"/>
          <w:color w:val="465BFF"/>
          <w:sz w:val="30"/>
          <w:szCs w:val="30"/>
          <w:rtl/>
        </w:rPr>
        <w:t>2. خطاب تحريضى‏</w:t>
      </w:r>
    </w:p>
    <w:p w:rsidR="00DA643A" w:rsidRDefault="00DA643A" w:rsidP="00DA643A">
      <w:pPr>
        <w:pStyle w:val="NormalWeb"/>
        <w:bidi/>
        <w:rPr>
          <w:rtl/>
        </w:rPr>
      </w:pPr>
      <w:r>
        <w:rPr>
          <w:rFonts w:ascii="Traditional Arabic" w:hAnsi="Traditional Arabic" w:cs="Traditional Arabic" w:hint="cs"/>
          <w:color w:val="000000"/>
          <w:sz w:val="30"/>
          <w:szCs w:val="30"/>
          <w:rtl/>
        </w:rPr>
        <w:t>1463. تشويق محمد صلى الله عليه و آله به جهاد، در خطاب تحريضى خداوند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تحريم (66) 9</w:t>
      </w:r>
    </w:p>
    <w:p w:rsidR="00DA643A" w:rsidRDefault="00DA643A" w:rsidP="00DA643A">
      <w:pPr>
        <w:pStyle w:val="NormalWeb"/>
        <w:bidi/>
        <w:rPr>
          <w:rtl/>
        </w:rPr>
      </w:pPr>
      <w:r>
        <w:rPr>
          <w:rFonts w:ascii="Traditional Arabic" w:hAnsi="Traditional Arabic" w:cs="Traditional Arabic" w:hint="cs"/>
          <w:color w:val="465BFF"/>
          <w:sz w:val="30"/>
          <w:szCs w:val="30"/>
          <w:rtl/>
        </w:rPr>
        <w:t>3. خطاب تسلّا بخش‏</w:t>
      </w:r>
    </w:p>
    <w:p w:rsidR="00DA643A" w:rsidRDefault="00DA643A" w:rsidP="00DA643A">
      <w:pPr>
        <w:pStyle w:val="NormalWeb"/>
        <w:bidi/>
        <w:rPr>
          <w:rtl/>
        </w:rPr>
      </w:pPr>
      <w:r>
        <w:rPr>
          <w:rFonts w:ascii="Traditional Arabic" w:hAnsi="Traditional Arabic" w:cs="Traditional Arabic" w:hint="cs"/>
          <w:color w:val="000000"/>
          <w:sz w:val="30"/>
          <w:szCs w:val="30"/>
          <w:rtl/>
        </w:rPr>
        <w:t>1464. آرامش بخشيدن خداوند به محمّد صلى الله عليه و آله با خطاب تسلّى‏بخش:</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انْظُرْ كَيْفَ نُصَرِّفُ الْآياتِ ثُمَّ هُمْ يَصْدِفُونَ.</w:t>
      </w:r>
      <w:r>
        <w:rPr>
          <w:rFonts w:ascii="Traditional Arabic" w:hAnsi="Traditional Arabic" w:cs="Traditional Arabic" w:hint="cs"/>
          <w:color w:val="000000"/>
          <w:sz w:val="30"/>
          <w:szCs w:val="30"/>
          <w:rtl/>
        </w:rPr>
        <w:t xml:space="preserve"> انعام (6) 46</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قَوْلُهُمْ‏</w:t>
      </w:r>
      <w:r>
        <w:rPr>
          <w:rFonts w:ascii="Traditional Arabic" w:hAnsi="Traditional Arabic" w:cs="Traditional Arabic" w:hint="cs"/>
          <w:color w:val="000000"/>
          <w:sz w:val="30"/>
          <w:szCs w:val="30"/>
          <w:rtl/>
        </w:rPr>
        <w:t xml:space="preserve"> .... يونس (10) 65</w:t>
      </w:r>
    </w:p>
    <w:p w:rsidR="00DA643A" w:rsidRDefault="00DA643A" w:rsidP="00DA643A">
      <w:pPr>
        <w:pStyle w:val="NormalWeb"/>
        <w:bidi/>
        <w:rPr>
          <w:rtl/>
        </w:rPr>
      </w:pPr>
      <w:r>
        <w:rPr>
          <w:rFonts w:ascii="Traditional Arabic" w:hAnsi="Traditional Arabic" w:cs="Traditional Arabic" w:hint="cs"/>
          <w:color w:val="006A0F"/>
          <w:sz w:val="30"/>
          <w:szCs w:val="30"/>
          <w:rtl/>
        </w:rPr>
        <w:t>وَ لَوْ شاءَ رَبُّكَ لَآمَنَ مَنْ فِي الْأَرْضِ‏</w:t>
      </w:r>
      <w:r>
        <w:rPr>
          <w:rFonts w:ascii="Traditional Arabic" w:hAnsi="Traditional Arabic" w:cs="Traditional Arabic" w:hint="cs"/>
          <w:color w:val="000000"/>
          <w:sz w:val="30"/>
          <w:szCs w:val="30"/>
          <w:rtl/>
        </w:rPr>
        <w:t xml:space="preserve"> .... يونس (10) 99</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w:t>
      </w:r>
      <w:r>
        <w:rPr>
          <w:rFonts w:ascii="Traditional Arabic" w:hAnsi="Traditional Arabic" w:cs="Traditional Arabic" w:hint="cs"/>
          <w:color w:val="000000"/>
          <w:sz w:val="30"/>
          <w:szCs w:val="30"/>
          <w:rtl/>
        </w:rPr>
        <w:t xml:space="preserve">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لَعَلَّكَ باخِعٌ نَفْسَكَ أَلَّا يَكُونُوا مُؤْمِنِينَ.</w:t>
      </w:r>
      <w:r>
        <w:rPr>
          <w:rFonts w:ascii="Traditional Arabic" w:hAnsi="Traditional Arabic" w:cs="Traditional Arabic" w:hint="cs"/>
          <w:color w:val="000000"/>
          <w:sz w:val="30"/>
          <w:szCs w:val="30"/>
          <w:rtl/>
        </w:rPr>
        <w:t xml:space="preserve"> شعراء (26) 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لا تَحْزَنْ عَلَيْهِمْ‏</w:t>
      </w:r>
      <w:r>
        <w:rPr>
          <w:rFonts w:ascii="Traditional Arabic" w:hAnsi="Traditional Arabic" w:cs="Traditional Arabic" w:hint="cs"/>
          <w:color w:val="000000"/>
          <w:sz w:val="30"/>
          <w:szCs w:val="30"/>
          <w:rtl/>
        </w:rPr>
        <w:t xml:space="preserve"> .... حجر (15) 88</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w:t>
      </w:r>
      <w:r>
        <w:rPr>
          <w:rFonts w:ascii="Traditional Arabic" w:hAnsi="Traditional Arabic" w:cs="Traditional Arabic" w:hint="cs"/>
          <w:color w:val="000000"/>
          <w:sz w:val="30"/>
          <w:szCs w:val="30"/>
          <w:rtl/>
        </w:rPr>
        <w:t xml:space="preserve"> .... انبياء (21) 41</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 فَرَضَ عَلَيْكَ الْقُرْآنَ لَرادُّكَ إِلى‏ مَعادٍ</w:t>
      </w:r>
      <w:r>
        <w:rPr>
          <w:rFonts w:ascii="Traditional Arabic" w:hAnsi="Traditional Arabic" w:cs="Traditional Arabic" w:hint="cs"/>
          <w:color w:val="000000"/>
          <w:sz w:val="30"/>
          <w:szCs w:val="30"/>
          <w:rtl/>
        </w:rPr>
        <w:t xml:space="preserve"> .... قصص (28) 85</w:t>
      </w:r>
    </w:p>
    <w:p w:rsidR="00DA643A" w:rsidRDefault="00DA643A" w:rsidP="00DA643A">
      <w:pPr>
        <w:pStyle w:val="NormalWeb"/>
        <w:bidi/>
        <w:rPr>
          <w:rtl/>
        </w:rPr>
      </w:pPr>
      <w:r>
        <w:rPr>
          <w:rFonts w:ascii="Traditional Arabic" w:hAnsi="Traditional Arabic" w:cs="Traditional Arabic" w:hint="cs"/>
          <w:color w:val="006A0F"/>
          <w:sz w:val="30"/>
          <w:szCs w:val="30"/>
          <w:rtl/>
        </w:rPr>
        <w:t>وَ مَنْ كَفَرَ فَلا يَحْزُنْكَ كُفْرُهُ‏</w:t>
      </w:r>
      <w:r>
        <w:rPr>
          <w:rFonts w:ascii="Traditional Arabic" w:hAnsi="Traditional Arabic" w:cs="Traditional Arabic" w:hint="cs"/>
          <w:color w:val="000000"/>
          <w:sz w:val="30"/>
          <w:szCs w:val="30"/>
          <w:rtl/>
        </w:rPr>
        <w:t xml:space="preserve"> .... لقمان (31) 23</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 الَّذِينَ مِنْ قَبْلِهِمْ‏</w:t>
      </w:r>
      <w:r>
        <w:rPr>
          <w:rFonts w:ascii="Traditional Arabic" w:hAnsi="Traditional Arabic" w:cs="Traditional Arabic" w:hint="cs"/>
          <w:color w:val="000000"/>
          <w:sz w:val="30"/>
          <w:szCs w:val="30"/>
          <w:rtl/>
        </w:rPr>
        <w:t xml:space="preserve"> .... فاطر (35) 25</w:t>
      </w:r>
    </w:p>
    <w:p w:rsidR="00DA643A" w:rsidRDefault="00DA643A" w:rsidP="00DA643A">
      <w:pPr>
        <w:pStyle w:val="NormalWeb"/>
        <w:bidi/>
        <w:rPr>
          <w:rtl/>
        </w:rPr>
      </w:pPr>
      <w:r>
        <w:rPr>
          <w:rFonts w:ascii="Traditional Arabic" w:hAnsi="Traditional Arabic" w:cs="Traditional Arabic" w:hint="cs"/>
          <w:color w:val="006A0F"/>
          <w:sz w:val="30"/>
          <w:szCs w:val="30"/>
          <w:rtl/>
        </w:rPr>
        <w:t>فَلا يَحْزُنْكَ قَوْلُهُمْ‏</w:t>
      </w:r>
      <w:r>
        <w:rPr>
          <w:rFonts w:ascii="Traditional Arabic" w:hAnsi="Traditional Arabic" w:cs="Traditional Arabic" w:hint="cs"/>
          <w:color w:val="000000"/>
          <w:sz w:val="30"/>
          <w:szCs w:val="30"/>
          <w:rtl/>
        </w:rPr>
        <w:t xml:space="preserve"> .... يس (36) 76</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فَإِمَّا نُرِيَنَّكَ بَعْضَ الَّذِي نَعِدُهُمْ أَوْ نَتَوَفَّيَنَّكَ فَإِلَيْنا يُرْجَعُونَ.</w:t>
      </w:r>
      <w:r>
        <w:rPr>
          <w:rFonts w:ascii="Traditional Arabic" w:hAnsi="Traditional Arabic" w:cs="Traditional Arabic" w:hint="cs"/>
          <w:color w:val="000000"/>
          <w:sz w:val="30"/>
          <w:szCs w:val="30"/>
          <w:rtl/>
        </w:rPr>
        <w:t xml:space="preserve"> غافر (40) 77</w:t>
      </w:r>
    </w:p>
    <w:p w:rsidR="00DA643A" w:rsidRDefault="00DA643A" w:rsidP="00DA643A">
      <w:pPr>
        <w:pStyle w:val="NormalWeb"/>
        <w:bidi/>
        <w:rPr>
          <w:rtl/>
        </w:rPr>
      </w:pPr>
      <w:r>
        <w:rPr>
          <w:rFonts w:ascii="Traditional Arabic" w:hAnsi="Traditional Arabic" w:cs="Traditional Arabic" w:hint="cs"/>
          <w:color w:val="006A0F"/>
          <w:sz w:val="30"/>
          <w:szCs w:val="30"/>
          <w:rtl/>
        </w:rPr>
        <w:t>فَإِمَّا نَذْهَبَنَّ بِكَ فَإِنَّا مِنْهُمْ مُنْتَقِمُونَ‏ أَوْ نُرِيَنَّكَ الَّذِي وَعَدْناهُمْ فَإِنَّا عَلَيْهِمْ مُقْتَدِرُونَ‏ فَاسْتَمْسِكْ بِالَّذِي أُوحِيَ إِلَيْكَ إِنَّكَ عَلى‏ صِراطٍ مُسْتَقِيمٍ.</w:t>
      </w:r>
      <w:r>
        <w:rPr>
          <w:rFonts w:ascii="Traditional Arabic" w:hAnsi="Traditional Arabic" w:cs="Traditional Arabic" w:hint="cs"/>
          <w:color w:val="000000"/>
          <w:sz w:val="30"/>
          <w:szCs w:val="30"/>
          <w:rtl/>
        </w:rPr>
        <w:t xml:space="preserve"> زخرف (43) 41-/ 43</w:t>
      </w:r>
    </w:p>
    <w:p w:rsidR="00DA643A" w:rsidRDefault="00DA643A" w:rsidP="00DA643A">
      <w:pPr>
        <w:pStyle w:val="NormalWeb"/>
        <w:bidi/>
        <w:rPr>
          <w:rtl/>
        </w:rPr>
      </w:pPr>
      <w:r>
        <w:rPr>
          <w:rFonts w:ascii="Traditional Arabic" w:hAnsi="Traditional Arabic" w:cs="Traditional Arabic" w:hint="cs"/>
          <w:color w:val="006A0F"/>
          <w:sz w:val="30"/>
          <w:szCs w:val="30"/>
          <w:rtl/>
        </w:rPr>
        <w:t>فَاصْفَحْ عَنْهُمْ وَ قُلْ سَلامٌ فَسَوْفَ يَعْلَمُونَ.</w:t>
      </w:r>
      <w:r>
        <w:rPr>
          <w:rFonts w:ascii="Traditional Arabic" w:hAnsi="Traditional Arabic" w:cs="Traditional Arabic" w:hint="cs"/>
          <w:color w:val="000000"/>
          <w:sz w:val="30"/>
          <w:szCs w:val="30"/>
          <w:rtl/>
        </w:rPr>
        <w:t xml:space="preserve"> زخرف (43) 89</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w:t>
      </w:r>
      <w:r>
        <w:rPr>
          <w:rFonts w:ascii="Traditional Arabic" w:hAnsi="Traditional Arabic" w:cs="Traditional Arabic" w:hint="cs"/>
          <w:color w:val="000000"/>
          <w:sz w:val="30"/>
          <w:szCs w:val="30"/>
          <w:rtl/>
        </w:rPr>
        <w:t xml:space="preserve"> .... احقاف (46) 35</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لِحُكْمِ رَبِّكَ فَإِنَّكَ بِأَعْيُنِنا</w:t>
      </w:r>
      <w:r>
        <w:rPr>
          <w:rFonts w:ascii="Traditional Arabic" w:hAnsi="Traditional Arabic" w:cs="Traditional Arabic" w:hint="cs"/>
          <w:color w:val="000000"/>
          <w:sz w:val="30"/>
          <w:szCs w:val="30"/>
          <w:rtl/>
        </w:rPr>
        <w:t xml:space="preserve"> .... طور (52) 48</w:t>
      </w:r>
    </w:p>
    <w:p w:rsidR="00DA643A" w:rsidRDefault="00DA643A" w:rsidP="00DA643A">
      <w:pPr>
        <w:pStyle w:val="NormalWeb"/>
        <w:bidi/>
        <w:rPr>
          <w:rtl/>
        </w:rPr>
      </w:pPr>
      <w:r>
        <w:rPr>
          <w:rFonts w:ascii="Traditional Arabic" w:hAnsi="Traditional Arabic" w:cs="Traditional Arabic" w:hint="cs"/>
          <w:color w:val="006A0F"/>
          <w:sz w:val="30"/>
          <w:szCs w:val="30"/>
          <w:rtl/>
        </w:rPr>
        <w:t>فَسَتُبْصِرُ وَ يُبْصِرُونَ‏ بِأَيِّكُمُ الْمَفْتُونُ.</w:t>
      </w:r>
      <w:r>
        <w:rPr>
          <w:rFonts w:ascii="Traditional Arabic" w:hAnsi="Traditional Arabic" w:cs="Traditional Arabic" w:hint="cs"/>
          <w:color w:val="000000"/>
          <w:sz w:val="30"/>
          <w:szCs w:val="30"/>
          <w:rtl/>
        </w:rPr>
        <w:t xml:space="preserve"> قلم (68) 5 و 6</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w:t>
      </w:r>
      <w:r>
        <w:rPr>
          <w:rFonts w:ascii="Traditional Arabic" w:hAnsi="Traditional Arabic" w:cs="Traditional Arabic" w:hint="cs"/>
          <w:color w:val="000000"/>
          <w:sz w:val="30"/>
          <w:szCs w:val="30"/>
          <w:rtl/>
        </w:rPr>
        <w:t xml:space="preserve"> .... مزمّل (73) 10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262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فَاصْبِرْ لِحُكْمِ رَبِّكَ‏</w:t>
      </w:r>
      <w:r>
        <w:rPr>
          <w:rFonts w:ascii="Traditional Arabic" w:hAnsi="Traditional Arabic" w:cs="Traditional Arabic" w:hint="cs"/>
          <w:color w:val="000000"/>
          <w:sz w:val="30"/>
          <w:szCs w:val="30"/>
          <w:rtl/>
        </w:rPr>
        <w:t xml:space="preserve"> .... انسان (76) 24</w:t>
      </w:r>
    </w:p>
    <w:p w:rsidR="00DA643A" w:rsidRDefault="00DA643A" w:rsidP="00DA643A">
      <w:pPr>
        <w:pStyle w:val="NormalWeb"/>
        <w:bidi/>
        <w:rPr>
          <w:rtl/>
        </w:rPr>
      </w:pPr>
      <w:r>
        <w:rPr>
          <w:rFonts w:ascii="Traditional Arabic" w:hAnsi="Traditional Arabic" w:cs="Traditional Arabic" w:hint="cs"/>
          <w:color w:val="465BFF"/>
          <w:sz w:val="30"/>
          <w:szCs w:val="30"/>
          <w:rtl/>
        </w:rPr>
        <w:t>4. خطاب تشجيعى‏</w:t>
      </w:r>
    </w:p>
    <w:p w:rsidR="00DA643A" w:rsidRDefault="00DA643A" w:rsidP="00DA643A">
      <w:pPr>
        <w:pStyle w:val="NormalWeb"/>
        <w:bidi/>
        <w:rPr>
          <w:rtl/>
        </w:rPr>
      </w:pPr>
      <w:r>
        <w:rPr>
          <w:rFonts w:ascii="Traditional Arabic" w:hAnsi="Traditional Arabic" w:cs="Traditional Arabic" w:hint="cs"/>
          <w:color w:val="000000"/>
          <w:sz w:val="30"/>
          <w:szCs w:val="30"/>
          <w:rtl/>
        </w:rPr>
        <w:t>1465. تشجيع محمّد صلى الله عليه و آله به اداى رسالت تبليغى با تضمين حفظ آن حضرت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اللَّهُ يَعْصِمُكَ مِنَ النَّاسِ‏</w:t>
      </w:r>
      <w:r>
        <w:rPr>
          <w:rFonts w:ascii="Traditional Arabic" w:hAnsi="Traditional Arabic" w:cs="Traditional Arabic" w:hint="cs"/>
          <w:color w:val="000000"/>
          <w:sz w:val="30"/>
          <w:szCs w:val="30"/>
          <w:rtl/>
        </w:rPr>
        <w:t xml:space="preserve"> .... مائده (5) 67</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5. خطاب تشريفى‏</w:t>
      </w:r>
    </w:p>
    <w:p w:rsidR="00DA643A" w:rsidRDefault="00DA643A" w:rsidP="00DA643A">
      <w:pPr>
        <w:pStyle w:val="NormalWeb"/>
        <w:bidi/>
        <w:rPr>
          <w:rtl/>
        </w:rPr>
      </w:pPr>
      <w:r>
        <w:rPr>
          <w:rFonts w:ascii="Traditional Arabic" w:hAnsi="Traditional Arabic" w:cs="Traditional Arabic" w:hint="cs"/>
          <w:color w:val="465BFF"/>
          <w:sz w:val="30"/>
          <w:szCs w:val="30"/>
          <w:rtl/>
        </w:rPr>
        <w:t>اقسام خطاب تشريفى‏</w:t>
      </w:r>
    </w:p>
    <w:p w:rsidR="00DA643A" w:rsidRDefault="00DA643A" w:rsidP="00DA643A">
      <w:pPr>
        <w:pStyle w:val="NormalWeb"/>
        <w:bidi/>
        <w:rPr>
          <w:rtl/>
        </w:rPr>
      </w:pPr>
      <w:r>
        <w:rPr>
          <w:rFonts w:ascii="Traditional Arabic" w:hAnsi="Traditional Arabic" w:cs="Traditional Arabic" w:hint="cs"/>
          <w:color w:val="000000"/>
          <w:sz w:val="30"/>
          <w:szCs w:val="30"/>
          <w:rtl/>
        </w:rPr>
        <w:t>1/ 5. ضمير خطاب «انت»</w:t>
      </w:r>
    </w:p>
    <w:p w:rsidR="00DA643A" w:rsidRDefault="00DA643A" w:rsidP="00DA643A">
      <w:pPr>
        <w:pStyle w:val="NormalWeb"/>
        <w:bidi/>
        <w:rPr>
          <w:rtl/>
        </w:rPr>
      </w:pPr>
      <w:r>
        <w:rPr>
          <w:rFonts w:ascii="Traditional Arabic" w:hAnsi="Traditional Arabic" w:cs="Traditional Arabic" w:hint="cs"/>
          <w:color w:val="006A0F"/>
          <w:sz w:val="30"/>
          <w:szCs w:val="30"/>
          <w:rtl/>
        </w:rPr>
        <w:t>وَ لَئِنْ أَتَيْتَ الَّذِينَ أُوتُوا الْكِتابَ بِكُلِّ آيَةٍ ما تَبِعُوا قِبْلَتَكَ وَ ما أَنْتَ بِتابِعٍ قِبْلَتَهُمْ‏</w:t>
      </w:r>
      <w:r>
        <w:rPr>
          <w:rFonts w:ascii="Traditional Arabic" w:hAnsi="Traditional Arabic" w:cs="Traditional Arabic" w:hint="cs"/>
          <w:color w:val="000000"/>
          <w:sz w:val="30"/>
          <w:szCs w:val="30"/>
          <w:rtl/>
        </w:rPr>
        <w:t xml:space="preserve"> .... بقره (2) 145</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انعام (6) 107؛ انفال (8) 33؛ يونس (10) 42 و 43 و 99؛ هود (11) 12 و 49؛ رعد (13) 7: نحل (16) 101؛ فرقان (25) 43؛ نمل (27) 81؛ روم (30) 53؛ فاطر (35) 22 و 23؛ زمر (39) 19 و 41؛ شورى (42) 6؛ زخرف (43) 40؛ ق (50) 45؛ ذاريات (51) 54؛ طور (52) 29؛ قلم (68) 2؛ نازعات (79) 43 و 45؛ عبس (80) 6 و 10؛ غاشيه (88) 21؛ بلد (90) 2</w:t>
      </w:r>
    </w:p>
    <w:p w:rsidR="00DA643A" w:rsidRDefault="00DA643A" w:rsidP="00DA643A">
      <w:pPr>
        <w:pStyle w:val="NormalWeb"/>
        <w:bidi/>
        <w:rPr>
          <w:rtl/>
        </w:rPr>
      </w:pPr>
      <w:r>
        <w:rPr>
          <w:rFonts w:ascii="Traditional Arabic" w:hAnsi="Traditional Arabic" w:cs="Traditional Arabic" w:hint="cs"/>
          <w:color w:val="000000"/>
          <w:sz w:val="30"/>
          <w:szCs w:val="30"/>
          <w:rtl/>
        </w:rPr>
        <w:t>2/ 5. ضمير خطاب «ت»</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سَواءٌ عَلَيْهِمْ أَ أَنْذَرْتَهُمْ‏</w:t>
      </w:r>
      <w:r>
        <w:rPr>
          <w:rFonts w:ascii="Traditional Arabic" w:hAnsi="Traditional Arabic" w:cs="Traditional Arabic" w:hint="cs"/>
          <w:color w:val="000000"/>
          <w:sz w:val="30"/>
          <w:szCs w:val="30"/>
          <w:rtl/>
        </w:rPr>
        <w:t xml:space="preserve"> .... بقره (2) 6</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بقره (2) 120 و 143 و 145 و 149 و 150؛ آل‏عمران (3) 21 و 44 و 75 و 159؛ نساء (4) 61 و 65 و 102؛ مائده (5) 42 و 67؛ انعام (6) 35 و 40 و 47 و 159؛ اعراف (7) 188 و 203؛ انفال (8) 17 و 63؛ توبه (9) 43 و 65 و 92؛ يونس (10) 94؛ هود (11) 7 و 49 و 112؛ يوسف (12) 102 و 103؛ رعد (13) 37؛ اسراء (17) 45 و 46 و 74 و 93؛ كهف (18) 9 و 18 و 24؛ مريم (19) 77؛ نور (24) 53 و 62؛ فرقان (25) 43؛ شعراء (26) 205؛ قصص (28) 44 و 45 و 46 و 86؛ عنكبوت (29) 48 و 61 و 63؛ روم (30) 58؛ لقمان (31) 25؛ احزاب (33) 19 و 50 و 51؛ يس (36) 10؛ صافات (37) 12؛ زمر (39) 38 و 65؛ شورى (42) 52؛ زخرف (43) 9 و 87؛ جاثيه (45) 23؛ احقاف (46) 9؛ محمد (47) 20 و 30؛ نجم (53) 33؛ منافقون (63) 4 و 5 و 6؛ انسان (76) 19 و 20؛ غاشيه (88) 22؛ انشراح (94) 7؛ علق (96) 9 و 11 و 13؛ ماعون (107) 1؛ نصر (110) 2</w:t>
      </w:r>
    </w:p>
    <w:p w:rsidR="00DA643A" w:rsidRDefault="00DA643A" w:rsidP="00DA643A">
      <w:pPr>
        <w:pStyle w:val="NormalWeb"/>
        <w:bidi/>
        <w:rPr>
          <w:rtl/>
        </w:rPr>
      </w:pPr>
      <w:r>
        <w:rPr>
          <w:rFonts w:ascii="Traditional Arabic" w:hAnsi="Traditional Arabic" w:cs="Traditional Arabic" w:hint="cs"/>
          <w:color w:val="000000"/>
          <w:sz w:val="30"/>
          <w:szCs w:val="30"/>
          <w:rtl/>
        </w:rPr>
        <w:t>3/ 5. ضمير خطاب همراه با قَسَم‏</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w:t>
      </w:r>
      <w:r>
        <w:rPr>
          <w:rFonts w:ascii="Traditional Arabic" w:hAnsi="Traditional Arabic" w:cs="Traditional Arabic" w:hint="cs"/>
          <w:color w:val="000000"/>
          <w:sz w:val="30"/>
          <w:szCs w:val="30"/>
          <w:rtl/>
        </w:rPr>
        <w:t xml:space="preserve"> .... نساء (4) 65</w:t>
      </w:r>
    </w:p>
    <w:p w:rsidR="00DA643A" w:rsidRDefault="00DA643A" w:rsidP="00DA643A">
      <w:pPr>
        <w:pStyle w:val="NormalWeb"/>
        <w:bidi/>
        <w:rPr>
          <w:rtl/>
        </w:rPr>
      </w:pPr>
      <w:r>
        <w:rPr>
          <w:rFonts w:ascii="Traditional Arabic" w:hAnsi="Traditional Arabic" w:cs="Traditional Arabic" w:hint="cs"/>
          <w:color w:val="006A0F"/>
          <w:sz w:val="30"/>
          <w:szCs w:val="30"/>
          <w:rtl/>
        </w:rPr>
        <w:t>لَعَمْرُكَ إِنَّهُمْ لَفِي سَكْرَتِهِمْ يَعْمَهُونَ.</w:t>
      </w:r>
      <w:r>
        <w:rPr>
          <w:rFonts w:ascii="Traditional Arabic" w:hAnsi="Traditional Arabic" w:cs="Traditional Arabic" w:hint="cs"/>
          <w:color w:val="000000"/>
          <w:sz w:val="30"/>
          <w:szCs w:val="30"/>
          <w:rtl/>
        </w:rPr>
        <w:t xml:space="preserve"> حجر (15) 72</w:t>
      </w:r>
    </w:p>
    <w:p w:rsidR="00DA643A" w:rsidRDefault="00DA643A" w:rsidP="00DA643A">
      <w:pPr>
        <w:pStyle w:val="NormalWeb"/>
        <w:bidi/>
        <w:rPr>
          <w:rtl/>
        </w:rPr>
      </w:pPr>
      <w:r>
        <w:rPr>
          <w:rFonts w:ascii="Traditional Arabic" w:hAnsi="Traditional Arabic" w:cs="Traditional Arabic" w:hint="cs"/>
          <w:color w:val="006A0F"/>
          <w:sz w:val="30"/>
          <w:szCs w:val="30"/>
          <w:rtl/>
        </w:rPr>
        <w:t>فَوَ رَبِّكَ لَنَسْئَلَنَّهُمْ أَجْمَعِينَ.</w:t>
      </w:r>
      <w:r>
        <w:rPr>
          <w:rFonts w:ascii="Traditional Arabic" w:hAnsi="Traditional Arabic" w:cs="Traditional Arabic" w:hint="cs"/>
          <w:color w:val="000000"/>
          <w:sz w:val="30"/>
          <w:szCs w:val="30"/>
          <w:rtl/>
        </w:rPr>
        <w:t xml:space="preserve"> حجر (15) 92</w:t>
      </w:r>
    </w:p>
    <w:p w:rsidR="00DA643A" w:rsidRDefault="00DA643A" w:rsidP="00DA643A">
      <w:pPr>
        <w:pStyle w:val="NormalWeb"/>
        <w:bidi/>
        <w:rPr>
          <w:rtl/>
        </w:rPr>
      </w:pPr>
      <w:r>
        <w:rPr>
          <w:rFonts w:ascii="Traditional Arabic" w:hAnsi="Traditional Arabic" w:cs="Traditional Arabic" w:hint="cs"/>
          <w:color w:val="006A0F"/>
          <w:sz w:val="30"/>
          <w:szCs w:val="30"/>
          <w:rtl/>
        </w:rPr>
        <w:t>فَوَ رَبِّكَ لَنَحْشُرَنَّهُمْ‏</w:t>
      </w:r>
      <w:r>
        <w:rPr>
          <w:rFonts w:ascii="Traditional Arabic" w:hAnsi="Traditional Arabic" w:cs="Traditional Arabic" w:hint="cs"/>
          <w:color w:val="000000"/>
          <w:sz w:val="30"/>
          <w:szCs w:val="30"/>
          <w:rtl/>
        </w:rPr>
        <w:t xml:space="preserve"> .... مريم (19) 68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زَعَمَ الَّذِينَ كَفَرُوا أَنْ لَنْ يُبْعَثُوا قُلْ بَلى‏ وَ رَبِّي لَتُبْعَثُنَ‏</w:t>
      </w:r>
      <w:r>
        <w:rPr>
          <w:rFonts w:ascii="Traditional Arabic" w:hAnsi="Traditional Arabic" w:cs="Traditional Arabic" w:hint="cs"/>
          <w:color w:val="000000"/>
          <w:sz w:val="30"/>
          <w:szCs w:val="30"/>
          <w:rtl/>
        </w:rPr>
        <w:t xml:space="preserve"> .... تغابن (64) 7</w:t>
      </w:r>
    </w:p>
    <w:p w:rsidR="00DA643A" w:rsidRDefault="00DA643A" w:rsidP="00DA643A">
      <w:pPr>
        <w:pStyle w:val="NormalWeb"/>
        <w:bidi/>
        <w:rPr>
          <w:rtl/>
        </w:rPr>
      </w:pPr>
      <w:r>
        <w:rPr>
          <w:rFonts w:ascii="Traditional Arabic" w:hAnsi="Traditional Arabic" w:cs="Traditional Arabic" w:hint="cs"/>
          <w:color w:val="006A0F"/>
          <w:sz w:val="30"/>
          <w:szCs w:val="30"/>
          <w:rtl/>
        </w:rPr>
        <w:t>لا أُقْسِمُ بِهذَا الْبَلَدِ وَ أَنْتَ حِلٌّ بِهذَا الْبَلَدِ.</w:t>
      </w:r>
      <w:r>
        <w:rPr>
          <w:rFonts w:ascii="Traditional Arabic" w:hAnsi="Traditional Arabic" w:cs="Traditional Arabic" w:hint="cs"/>
          <w:color w:val="000000"/>
          <w:sz w:val="30"/>
          <w:szCs w:val="30"/>
          <w:rtl/>
        </w:rPr>
        <w:t xml:space="preserve"> بلد (90) 1 و 2</w:t>
      </w:r>
    </w:p>
    <w:p w:rsidR="00DA643A" w:rsidRDefault="00DA643A" w:rsidP="00DA643A">
      <w:pPr>
        <w:pStyle w:val="NormalWeb"/>
        <w:bidi/>
        <w:rPr>
          <w:rtl/>
        </w:rPr>
      </w:pPr>
      <w:r>
        <w:rPr>
          <w:rFonts w:ascii="Traditional Arabic" w:hAnsi="Traditional Arabic" w:cs="Traditional Arabic" w:hint="cs"/>
          <w:color w:val="000000"/>
          <w:sz w:val="30"/>
          <w:szCs w:val="30"/>
          <w:rtl/>
        </w:rPr>
        <w:t>4/ 5. ضمير متصل «كاف مخاطب»</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يُؤْمِنُونَ بِما أُنْزِلَ إِلَيْكَ وَ ما أُنْزِلَ مِنْ قَبْلِكَ‏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بقره (2) 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بقره (2) 30 و 99 و 119 و 120 و 144 و 145 و 186 و 189 و 204 و 215 و 217 و 219 و 220 و 222 و 252 و 272؛ آل‏عمران (3) 3 و 7 و 20 و 44 و 58 و 61 و 75 و 108 و 128 و 154 و 176 و 184 و 196؛ نساء (4) 60 و 62 و 64 و 65 و 79 و 80 و 105 و 113 و 153 و 162 و 163 و 164 و 166؛ مائده (5) 4 و 41 و 42 و 43 و 48 و 49 و 64 و 67 و 68 و 100؛ انعام (6) 7 و</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263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 xml:space="preserve">17 و 25 و 33 و 34 و 35 و 52 و 54 و 68 و 106 و 107 و 116 و 147؛ اعراف (7) 2 و 101 و 187 و 198 و 200؛ انفال (8) 1 و 5 و 6 و 30 و 43 و 62 و 64؛ توبه (9) 6 و 42 و 43 و 44 و 45 و 48 و 50 و 55 و 58 و 62 و 83 و 86 و 92 و 93؛ يونس (10) 41 و 42 و 43 و 46 و 53 و 65 و 94 و 106 و 107 و 109 و هود (11) 12 و 49 و 100 و 120؛ يوسف (12) 3 و 102؛ رعد (13) 1 و 6 و 19 و 30 و 36 و 37 و 40؛ ابراهيم (14) 1؛ حجر (15) 10 و 72 و 87 و 92 و 95 و 99؛ نحل (16) 43 و 44 و 63؛ اسراء (17) 36 و 39 و 47 و 48 و 51 و 54 و 60 و 73 و 74 و 75 و 76 و 77 و 79 و 85 و 86 و 90 و 91 و 93 و 105؛ كهف (18) 27 و 83؛ مريم (19) 68؛ طه (20) 2 و 9 و 37 و 99 و 105 و 114 و 132؛ انبياء (21) 5 و 7 و 34 و 36 و 41 و 107؛ حج (22) 42 و 47 و 52 و 67 و 68؛ مؤمنون (23) 95؛ نور (24) 62؛ فرقان (25) 9 و 10 و 20 و 32 و 33 و 41 و 56؛ شعراء (26) 215 و 216 و 218؛ قصص (28) 3 و 48 و 50 و 85 و 86 و 87؛ عنكبوت (29) 47 و 51 و 53 و 54؛ روم (30) 47 و 60؛ لقمان (31) 23؛ سجده (32) 3؛ احزاب (33) 2 و 7 و 19 و 37 و 45 و 50 و 51 و 52 و 60 و 63؛ سبأ (34) 6 و 28 و 44؛ فاطر (35) 4 و 24 و 25 و 31؛ يس (36) 3؛ ص (38) 21 و 29؛ زمر (39) 2 و 36 و 41 و 65؛ غافر (40) 4 و 77 و 78؛ فصلت (41) 36 و 43؛ شورى (42) 3 و 7 و 13 و 17 و 48 و 52؛ زخرف (43) 23 و 42 و 43 و 44 و 45؛ جاثيه (45) 6 و 18؛ احقاف (46) 29؛ محمد (47) 13 و 16 و 20 و 30؛ فتح (48) 1 و 2 و 3 و 8 و 10 و 11 و 18؛ حجرات (49) 4 و 17؛ ذاريات (51) 24؛ واقعه (56) 91؛ مجادله (58) 1 و 8؛ ممتحنه (60) 12؛ جمعه (62) 11؛ منافقون (63) 1 و 4؛ تحريم (66) 1؛ ملك (67) 4؛ قلم </w:t>
      </w:r>
      <w:r>
        <w:rPr>
          <w:rFonts w:ascii="Traditional Arabic" w:hAnsi="Traditional Arabic" w:cs="Traditional Arabic" w:hint="cs"/>
          <w:color w:val="000000"/>
          <w:sz w:val="30"/>
          <w:szCs w:val="30"/>
          <w:rtl/>
        </w:rPr>
        <w:lastRenderedPageBreak/>
        <w:t>(68) 3 و 51؛ حاقه (69) 3؛ مزمل (73) 5 و 7؛ مدثر (74) 27؛ انسان (76) 23؛ مرسلات (77) 14؛ نازعات (79) 15 و 42؛ عبس (80) 3 و 7 و 8؛ انفطار (82) 17 و 18؛ مطففين (83) 8 و 19؛ بروج (85) 17؛ طارق (86) 2؛ اعلى (87) 6 و 8؛ غاشيه (88) 1؛ بلد (90) 12؛ ضحى (93) 3 و 4 و 5 و 6 و 7؛ انشراح (94) 1 و 4؛ قدر (97) 2؛ قارعه (101) 3 و 10؛ همزه (104) 5؛ كوثر (108) 1</w:t>
      </w:r>
    </w:p>
    <w:p w:rsidR="00DA643A" w:rsidRDefault="00DA643A" w:rsidP="00DA643A">
      <w:pPr>
        <w:pStyle w:val="NormalWeb"/>
        <w:bidi/>
        <w:rPr>
          <w:rtl/>
        </w:rPr>
      </w:pPr>
      <w:r>
        <w:rPr>
          <w:rFonts w:ascii="Traditional Arabic" w:hAnsi="Traditional Arabic" w:cs="Traditional Arabic" w:hint="cs"/>
          <w:color w:val="000000"/>
          <w:sz w:val="30"/>
          <w:szCs w:val="30"/>
          <w:rtl/>
        </w:rPr>
        <w:t>5/ 5. فعل امر</w:t>
      </w:r>
    </w:p>
    <w:p w:rsidR="00DA643A" w:rsidRDefault="00DA643A" w:rsidP="00DA643A">
      <w:pPr>
        <w:pStyle w:val="NormalWeb"/>
        <w:bidi/>
        <w:rPr>
          <w:rtl/>
        </w:rPr>
      </w:pPr>
      <w:r>
        <w:rPr>
          <w:rFonts w:ascii="Traditional Arabic" w:hAnsi="Traditional Arabic" w:cs="Traditional Arabic" w:hint="cs"/>
          <w:color w:val="000000"/>
          <w:sz w:val="30"/>
          <w:szCs w:val="30"/>
          <w:rtl/>
        </w:rPr>
        <w:t>اقسام امر در خطاب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 «آتِ»</w:t>
      </w:r>
    </w:p>
    <w:p w:rsidR="00DA643A" w:rsidRDefault="00DA643A" w:rsidP="00DA643A">
      <w:pPr>
        <w:pStyle w:val="NormalWeb"/>
        <w:bidi/>
        <w:rPr>
          <w:rtl/>
        </w:rPr>
      </w:pPr>
      <w:r>
        <w:rPr>
          <w:rFonts w:ascii="Traditional Arabic" w:hAnsi="Traditional Arabic" w:cs="Traditional Arabic" w:hint="cs"/>
          <w:color w:val="006A0F"/>
          <w:sz w:val="30"/>
          <w:szCs w:val="30"/>
          <w:rtl/>
        </w:rPr>
        <w:t>وَ آتِ ذَا الْقُرْبى‏ حَقَّهُ‏</w:t>
      </w:r>
      <w:r>
        <w:rPr>
          <w:rFonts w:ascii="Traditional Arabic" w:hAnsi="Traditional Arabic" w:cs="Traditional Arabic" w:hint="cs"/>
          <w:color w:val="000000"/>
          <w:sz w:val="30"/>
          <w:szCs w:val="30"/>
          <w:rtl/>
        </w:rPr>
        <w:t xml:space="preserve"> .... اسراء (17) 26</w:t>
      </w:r>
    </w:p>
    <w:p w:rsidR="00DA643A" w:rsidRDefault="00DA643A" w:rsidP="00DA643A">
      <w:pPr>
        <w:pStyle w:val="NormalWeb"/>
        <w:bidi/>
        <w:rPr>
          <w:rtl/>
        </w:rPr>
      </w:pPr>
      <w:r>
        <w:rPr>
          <w:rFonts w:ascii="Traditional Arabic" w:hAnsi="Traditional Arabic" w:cs="Traditional Arabic" w:hint="cs"/>
          <w:color w:val="000000"/>
          <w:sz w:val="30"/>
          <w:szCs w:val="30"/>
          <w:rtl/>
        </w:rPr>
        <w:t>2. «اءمُر»</w:t>
      </w:r>
    </w:p>
    <w:p w:rsidR="00DA643A" w:rsidRDefault="00DA643A" w:rsidP="00DA643A">
      <w:pPr>
        <w:pStyle w:val="NormalWeb"/>
        <w:bidi/>
        <w:rPr>
          <w:rtl/>
        </w:rPr>
      </w:pPr>
      <w:r>
        <w:rPr>
          <w:rFonts w:ascii="Traditional Arabic" w:hAnsi="Traditional Arabic" w:cs="Traditional Arabic" w:hint="cs"/>
          <w:color w:val="006A0F"/>
          <w:sz w:val="30"/>
          <w:szCs w:val="30"/>
          <w:rtl/>
        </w:rPr>
        <w:t>خُذِ الْعَفْوَ وَ أْمُرْ بِالْعُرْفِ‏</w:t>
      </w:r>
      <w:r>
        <w:rPr>
          <w:rFonts w:ascii="Traditional Arabic" w:hAnsi="Traditional Arabic" w:cs="Traditional Arabic" w:hint="cs"/>
          <w:color w:val="000000"/>
          <w:sz w:val="30"/>
          <w:szCs w:val="30"/>
          <w:rtl/>
        </w:rPr>
        <w:t xml:space="preserve"> .... اعراف (7) 199</w:t>
      </w:r>
    </w:p>
    <w:p w:rsidR="00DA643A" w:rsidRDefault="00DA643A" w:rsidP="00DA643A">
      <w:pPr>
        <w:pStyle w:val="NormalWeb"/>
        <w:bidi/>
        <w:rPr>
          <w:rtl/>
        </w:rPr>
      </w:pPr>
      <w:r>
        <w:rPr>
          <w:rFonts w:ascii="Traditional Arabic" w:hAnsi="Traditional Arabic" w:cs="Traditional Arabic" w:hint="cs"/>
          <w:color w:val="006A0F"/>
          <w:sz w:val="30"/>
          <w:szCs w:val="30"/>
          <w:rtl/>
        </w:rPr>
        <w:t>وَ أْمُرْ أَهْلَكَ بِالصَّلاةِ</w:t>
      </w:r>
      <w:r>
        <w:rPr>
          <w:rFonts w:ascii="Traditional Arabic" w:hAnsi="Traditional Arabic" w:cs="Traditional Arabic" w:hint="cs"/>
          <w:color w:val="000000"/>
          <w:sz w:val="30"/>
          <w:szCs w:val="30"/>
          <w:rtl/>
        </w:rPr>
        <w:t xml:space="preserve"> .... طه (20) 132</w:t>
      </w:r>
    </w:p>
    <w:p w:rsidR="00DA643A" w:rsidRDefault="00DA643A" w:rsidP="00DA643A">
      <w:pPr>
        <w:pStyle w:val="NormalWeb"/>
        <w:bidi/>
        <w:rPr>
          <w:rtl/>
        </w:rPr>
      </w:pPr>
      <w:r>
        <w:rPr>
          <w:rFonts w:ascii="Traditional Arabic" w:hAnsi="Traditional Arabic" w:cs="Traditional Arabic" w:hint="cs"/>
          <w:color w:val="000000"/>
          <w:sz w:val="30"/>
          <w:szCs w:val="30"/>
          <w:rtl/>
        </w:rPr>
        <w:t>3. ابلِغ»</w:t>
      </w:r>
    </w:p>
    <w:p w:rsidR="00DA643A" w:rsidRDefault="00DA643A" w:rsidP="00DA643A">
      <w:pPr>
        <w:pStyle w:val="NormalWeb"/>
        <w:bidi/>
        <w:rPr>
          <w:rtl/>
        </w:rPr>
      </w:pPr>
      <w:r>
        <w:rPr>
          <w:rFonts w:ascii="Traditional Arabic" w:hAnsi="Traditional Arabic" w:cs="Traditional Arabic" w:hint="cs"/>
          <w:color w:val="006A0F"/>
          <w:sz w:val="30"/>
          <w:szCs w:val="30"/>
          <w:rtl/>
        </w:rPr>
        <w:t>وَ إِنْ أَحَدٌ مِنَ الْمُشْرِكِينَ اسْتَجارَكَ فَأَجِرْهُ حَتَّى يَسْمَعَ كَلامَ اللَّهِ ثُمَّ أَبْلِغْهُ مَأْمَنَهُ‏</w:t>
      </w:r>
      <w:r>
        <w:rPr>
          <w:rFonts w:ascii="Traditional Arabic" w:hAnsi="Traditional Arabic" w:cs="Traditional Arabic" w:hint="cs"/>
          <w:color w:val="000000"/>
          <w:sz w:val="30"/>
          <w:szCs w:val="30"/>
          <w:rtl/>
        </w:rPr>
        <w:t xml:space="preserve"> .... توبه (9) 6</w:t>
      </w:r>
    </w:p>
    <w:p w:rsidR="00DA643A" w:rsidRDefault="00DA643A" w:rsidP="00DA643A">
      <w:pPr>
        <w:pStyle w:val="NormalWeb"/>
        <w:bidi/>
        <w:rPr>
          <w:rtl/>
        </w:rPr>
      </w:pPr>
      <w:r>
        <w:rPr>
          <w:rFonts w:ascii="Traditional Arabic" w:hAnsi="Traditional Arabic" w:cs="Traditional Arabic" w:hint="cs"/>
          <w:color w:val="000000"/>
          <w:sz w:val="30"/>
          <w:szCs w:val="30"/>
          <w:rtl/>
        </w:rPr>
        <w:t>4. «اتّبِع»</w:t>
      </w:r>
    </w:p>
    <w:p w:rsidR="00DA643A" w:rsidRDefault="00DA643A" w:rsidP="00DA643A">
      <w:pPr>
        <w:pStyle w:val="NormalWeb"/>
        <w:bidi/>
        <w:rPr>
          <w:rtl/>
        </w:rPr>
      </w:pPr>
      <w:r>
        <w:rPr>
          <w:rFonts w:ascii="Traditional Arabic" w:hAnsi="Traditional Arabic" w:cs="Traditional Arabic" w:hint="cs"/>
          <w:color w:val="006A0F"/>
          <w:sz w:val="30"/>
          <w:szCs w:val="30"/>
          <w:rtl/>
        </w:rPr>
        <w:t>اتَّبِعْ ما أُوحِيَ إِلَيْكَ‏</w:t>
      </w:r>
      <w:r>
        <w:rPr>
          <w:rFonts w:ascii="Traditional Arabic" w:hAnsi="Traditional Arabic" w:cs="Traditional Arabic" w:hint="cs"/>
          <w:color w:val="000000"/>
          <w:sz w:val="30"/>
          <w:szCs w:val="30"/>
          <w:rtl/>
        </w:rPr>
        <w:t xml:space="preserve"> .... انعام (6) 106</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w:t>
      </w:r>
      <w:r>
        <w:rPr>
          <w:rFonts w:ascii="Traditional Arabic" w:hAnsi="Traditional Arabic" w:cs="Traditional Arabic" w:hint="cs"/>
          <w:color w:val="000000"/>
          <w:sz w:val="30"/>
          <w:szCs w:val="30"/>
          <w:rtl/>
        </w:rPr>
        <w:t xml:space="preserve"> .... يونس (10) 109</w:t>
      </w:r>
    </w:p>
    <w:p w:rsidR="00DA643A" w:rsidRDefault="00DA643A" w:rsidP="00DA643A">
      <w:pPr>
        <w:pStyle w:val="NormalWeb"/>
        <w:bidi/>
        <w:rPr>
          <w:rtl/>
        </w:rPr>
      </w:pPr>
      <w:r>
        <w:rPr>
          <w:rFonts w:ascii="Traditional Arabic" w:hAnsi="Traditional Arabic" w:cs="Traditional Arabic" w:hint="cs"/>
          <w:color w:val="006A0F"/>
          <w:sz w:val="30"/>
          <w:szCs w:val="30"/>
          <w:rtl/>
        </w:rPr>
        <w:t>ثُمَّ أَوْحَيْنا إِلَيْكَ أَنِ اتَّبِعْ مِلَّةَ إِبْراهِيمَ‏</w:t>
      </w:r>
      <w:r>
        <w:rPr>
          <w:rFonts w:ascii="Traditional Arabic" w:hAnsi="Traditional Arabic" w:cs="Traditional Arabic" w:hint="cs"/>
          <w:color w:val="000000"/>
          <w:sz w:val="30"/>
          <w:szCs w:val="30"/>
          <w:rtl/>
        </w:rPr>
        <w:t xml:space="preserve"> .... نحل (16) 123</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w:t>
      </w:r>
      <w:r>
        <w:rPr>
          <w:rFonts w:ascii="Traditional Arabic" w:hAnsi="Traditional Arabic" w:cs="Traditional Arabic" w:hint="cs"/>
          <w:color w:val="000000"/>
          <w:sz w:val="30"/>
          <w:szCs w:val="30"/>
          <w:rtl/>
        </w:rPr>
        <w:t xml:space="preserve"> .... احزاب (33) 2</w:t>
      </w:r>
    </w:p>
    <w:p w:rsidR="00DA643A" w:rsidRDefault="00DA643A" w:rsidP="00DA643A">
      <w:pPr>
        <w:pStyle w:val="NormalWeb"/>
        <w:bidi/>
        <w:rPr>
          <w:rtl/>
        </w:rPr>
      </w:pPr>
      <w:r>
        <w:rPr>
          <w:rFonts w:ascii="Traditional Arabic" w:hAnsi="Traditional Arabic" w:cs="Traditional Arabic" w:hint="cs"/>
          <w:color w:val="006A0F"/>
          <w:sz w:val="30"/>
          <w:szCs w:val="30"/>
          <w:rtl/>
        </w:rPr>
        <w:t>ثُمَّ جَعَلْناكَ عَلى‏ شَرِيعَةٍ مِنَ الْأَمْرِ فَاتَّبِعْها</w:t>
      </w:r>
      <w:r>
        <w:rPr>
          <w:rFonts w:ascii="Traditional Arabic" w:hAnsi="Traditional Arabic" w:cs="Traditional Arabic" w:hint="cs"/>
          <w:color w:val="000000"/>
          <w:sz w:val="30"/>
          <w:szCs w:val="30"/>
          <w:rtl/>
        </w:rPr>
        <w:t xml:space="preserve"> .... جاثيه (45) 18</w:t>
      </w:r>
    </w:p>
    <w:p w:rsidR="00DA643A" w:rsidRDefault="00DA643A" w:rsidP="00DA643A">
      <w:pPr>
        <w:pStyle w:val="NormalWeb"/>
        <w:bidi/>
        <w:rPr>
          <w:rtl/>
        </w:rPr>
      </w:pPr>
      <w:r>
        <w:rPr>
          <w:rFonts w:ascii="Traditional Arabic" w:hAnsi="Traditional Arabic" w:cs="Traditional Arabic" w:hint="cs"/>
          <w:color w:val="006A0F"/>
          <w:sz w:val="30"/>
          <w:szCs w:val="30"/>
          <w:rtl/>
        </w:rPr>
        <w:t>فَإِذا قَرَأْناهُ فَاتَّبِعْ قُرْآنَهُ.</w:t>
      </w:r>
      <w:r>
        <w:rPr>
          <w:rFonts w:ascii="Traditional Arabic" w:hAnsi="Traditional Arabic" w:cs="Traditional Arabic" w:hint="cs"/>
          <w:color w:val="000000"/>
          <w:sz w:val="30"/>
          <w:szCs w:val="30"/>
          <w:rtl/>
        </w:rPr>
        <w:t xml:space="preserve"> قيامت (75) 18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 «اتَّخِذ»</w:t>
      </w:r>
    </w:p>
    <w:p w:rsidR="00DA643A" w:rsidRDefault="00DA643A" w:rsidP="00DA643A">
      <w:pPr>
        <w:pStyle w:val="NormalWeb"/>
        <w:bidi/>
        <w:rPr>
          <w:rtl/>
        </w:rPr>
      </w:pPr>
      <w:r>
        <w:rPr>
          <w:rFonts w:ascii="Traditional Arabic" w:hAnsi="Traditional Arabic" w:cs="Traditional Arabic" w:hint="cs"/>
          <w:color w:val="006A0F"/>
          <w:sz w:val="30"/>
          <w:szCs w:val="30"/>
          <w:rtl/>
        </w:rPr>
        <w:t>رَبُ‏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فَاتَّخِذْهُ وَكِيلًا.</w:t>
      </w:r>
      <w:r>
        <w:rPr>
          <w:rFonts w:ascii="Traditional Arabic" w:hAnsi="Traditional Arabic" w:cs="Traditional Arabic" w:hint="cs"/>
          <w:color w:val="000000"/>
          <w:sz w:val="30"/>
          <w:szCs w:val="30"/>
          <w:rtl/>
        </w:rPr>
        <w:t xml:space="preserve"> مزمّل (73) 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264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6. «اتَّقِ»</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اتَّقِ اللَّهَ‏</w:t>
      </w:r>
      <w:r>
        <w:rPr>
          <w:rFonts w:ascii="Traditional Arabic" w:hAnsi="Traditional Arabic" w:cs="Traditional Arabic" w:hint="cs"/>
          <w:color w:val="000000"/>
          <w:sz w:val="30"/>
          <w:szCs w:val="30"/>
          <w:rtl/>
        </w:rPr>
        <w:t xml:space="preserve"> .... احزاب (33) 1</w:t>
      </w:r>
    </w:p>
    <w:p w:rsidR="00DA643A" w:rsidRDefault="00DA643A" w:rsidP="00DA643A">
      <w:pPr>
        <w:pStyle w:val="NormalWeb"/>
        <w:bidi/>
        <w:rPr>
          <w:rtl/>
        </w:rPr>
      </w:pPr>
      <w:r>
        <w:rPr>
          <w:rFonts w:ascii="Traditional Arabic" w:hAnsi="Traditional Arabic" w:cs="Traditional Arabic" w:hint="cs"/>
          <w:color w:val="000000"/>
          <w:sz w:val="30"/>
          <w:szCs w:val="30"/>
          <w:rtl/>
        </w:rPr>
        <w:t>7. «اتلُ»</w:t>
      </w:r>
    </w:p>
    <w:p w:rsidR="00DA643A" w:rsidRDefault="00DA643A" w:rsidP="00DA643A">
      <w:pPr>
        <w:pStyle w:val="NormalWeb"/>
        <w:bidi/>
        <w:rPr>
          <w:rtl/>
        </w:rPr>
      </w:pPr>
      <w:r>
        <w:rPr>
          <w:rFonts w:ascii="Traditional Arabic" w:hAnsi="Traditional Arabic" w:cs="Traditional Arabic" w:hint="cs"/>
          <w:color w:val="006A0F"/>
          <w:sz w:val="30"/>
          <w:szCs w:val="30"/>
          <w:rtl/>
        </w:rPr>
        <w:t>وَ اتْلُ عَلَيْهِمْ نَبَأَ ابْنَيْ آدَمَ‏</w:t>
      </w:r>
      <w:r>
        <w:rPr>
          <w:rFonts w:ascii="Traditional Arabic" w:hAnsi="Traditional Arabic" w:cs="Traditional Arabic" w:hint="cs"/>
          <w:color w:val="000000"/>
          <w:sz w:val="30"/>
          <w:szCs w:val="30"/>
          <w:rtl/>
        </w:rPr>
        <w:t xml:space="preserve"> .... مائده (5) 27</w:t>
      </w:r>
    </w:p>
    <w:p w:rsidR="00DA643A" w:rsidRDefault="00DA643A" w:rsidP="00DA643A">
      <w:pPr>
        <w:pStyle w:val="NormalWeb"/>
        <w:bidi/>
        <w:rPr>
          <w:rtl/>
        </w:rPr>
      </w:pPr>
      <w:r>
        <w:rPr>
          <w:rFonts w:ascii="Traditional Arabic" w:hAnsi="Traditional Arabic" w:cs="Traditional Arabic" w:hint="cs"/>
          <w:color w:val="006A0F"/>
          <w:sz w:val="30"/>
          <w:szCs w:val="30"/>
          <w:rtl/>
        </w:rPr>
        <w:t>وَ اتْلُ عَلَيْهِمْ نَبَأَ الَّذِي آتَيْناهُ آياتِنا</w:t>
      </w:r>
      <w:r>
        <w:rPr>
          <w:rFonts w:ascii="Traditional Arabic" w:hAnsi="Traditional Arabic" w:cs="Traditional Arabic" w:hint="cs"/>
          <w:color w:val="000000"/>
          <w:sz w:val="30"/>
          <w:szCs w:val="30"/>
          <w:rtl/>
        </w:rPr>
        <w:t xml:space="preserve"> .... اعراف (7) 175</w:t>
      </w:r>
    </w:p>
    <w:p w:rsidR="00DA643A" w:rsidRDefault="00DA643A" w:rsidP="00DA643A">
      <w:pPr>
        <w:pStyle w:val="NormalWeb"/>
        <w:bidi/>
        <w:rPr>
          <w:rtl/>
        </w:rPr>
      </w:pPr>
      <w:r>
        <w:rPr>
          <w:rFonts w:ascii="Traditional Arabic" w:hAnsi="Traditional Arabic" w:cs="Traditional Arabic" w:hint="cs"/>
          <w:color w:val="006A0F"/>
          <w:sz w:val="30"/>
          <w:szCs w:val="30"/>
          <w:rtl/>
        </w:rPr>
        <w:t>وَ اتْلُ عَلَيْهِمْ نَبَأَ نُوحٍ‏</w:t>
      </w:r>
      <w:r>
        <w:rPr>
          <w:rFonts w:ascii="Traditional Arabic" w:hAnsi="Traditional Arabic" w:cs="Traditional Arabic" w:hint="cs"/>
          <w:color w:val="000000"/>
          <w:sz w:val="30"/>
          <w:szCs w:val="30"/>
          <w:rtl/>
        </w:rPr>
        <w:t xml:space="preserve"> .... يونس (10) 71</w:t>
      </w:r>
    </w:p>
    <w:p w:rsidR="00DA643A" w:rsidRDefault="00DA643A" w:rsidP="00DA643A">
      <w:pPr>
        <w:pStyle w:val="NormalWeb"/>
        <w:bidi/>
        <w:rPr>
          <w:rtl/>
        </w:rPr>
      </w:pPr>
      <w:r>
        <w:rPr>
          <w:rFonts w:ascii="Traditional Arabic" w:hAnsi="Traditional Arabic" w:cs="Traditional Arabic" w:hint="cs"/>
          <w:color w:val="006A0F"/>
          <w:sz w:val="30"/>
          <w:szCs w:val="30"/>
          <w:rtl/>
        </w:rPr>
        <w:t>وَ اتْلُ ما أُوحِيَ إِلَيْكَ‏</w:t>
      </w:r>
      <w:r>
        <w:rPr>
          <w:rFonts w:ascii="Traditional Arabic" w:hAnsi="Traditional Arabic" w:cs="Traditional Arabic" w:hint="cs"/>
          <w:color w:val="000000"/>
          <w:sz w:val="30"/>
          <w:szCs w:val="30"/>
          <w:rtl/>
        </w:rPr>
        <w:t xml:space="preserve"> .... كهف (18) 27</w:t>
      </w:r>
    </w:p>
    <w:p w:rsidR="00DA643A" w:rsidRDefault="00DA643A" w:rsidP="00DA643A">
      <w:pPr>
        <w:pStyle w:val="NormalWeb"/>
        <w:bidi/>
        <w:rPr>
          <w:rtl/>
        </w:rPr>
      </w:pPr>
      <w:r>
        <w:rPr>
          <w:rFonts w:ascii="Traditional Arabic" w:hAnsi="Traditional Arabic" w:cs="Traditional Arabic" w:hint="cs"/>
          <w:color w:val="006A0F"/>
          <w:sz w:val="30"/>
          <w:szCs w:val="30"/>
          <w:rtl/>
        </w:rPr>
        <w:t>وَ اتْلُ عَلَيْهِمْ نَبَأَ إِبْراهِيمَ.</w:t>
      </w:r>
      <w:r>
        <w:rPr>
          <w:rFonts w:ascii="Traditional Arabic" w:hAnsi="Traditional Arabic" w:cs="Traditional Arabic" w:hint="cs"/>
          <w:color w:val="000000"/>
          <w:sz w:val="30"/>
          <w:szCs w:val="30"/>
          <w:rtl/>
        </w:rPr>
        <w:t xml:space="preserve"> شعراء (26) 69</w:t>
      </w:r>
    </w:p>
    <w:p w:rsidR="00DA643A" w:rsidRDefault="00DA643A" w:rsidP="00DA643A">
      <w:pPr>
        <w:pStyle w:val="NormalWeb"/>
        <w:bidi/>
        <w:rPr>
          <w:rtl/>
        </w:rPr>
      </w:pPr>
      <w:r>
        <w:rPr>
          <w:rFonts w:ascii="Traditional Arabic" w:hAnsi="Traditional Arabic" w:cs="Traditional Arabic" w:hint="cs"/>
          <w:color w:val="006A0F"/>
          <w:sz w:val="30"/>
          <w:szCs w:val="30"/>
          <w:rtl/>
        </w:rPr>
        <w:t>اتْلُ ما أُوحِيَ إِلَيْكَ مِنَ الْكِتابِ‏</w:t>
      </w:r>
      <w:r>
        <w:rPr>
          <w:rFonts w:ascii="Traditional Arabic" w:hAnsi="Traditional Arabic" w:cs="Traditional Arabic" w:hint="cs"/>
          <w:color w:val="000000"/>
          <w:sz w:val="30"/>
          <w:szCs w:val="30"/>
          <w:rtl/>
        </w:rPr>
        <w:t xml:space="preserve"> .... عنكبوت (29) 45</w:t>
      </w:r>
    </w:p>
    <w:p w:rsidR="00DA643A" w:rsidRDefault="00DA643A" w:rsidP="00DA643A">
      <w:pPr>
        <w:pStyle w:val="NormalWeb"/>
        <w:bidi/>
        <w:rPr>
          <w:rtl/>
        </w:rPr>
      </w:pPr>
      <w:r>
        <w:rPr>
          <w:rFonts w:ascii="Traditional Arabic" w:hAnsi="Traditional Arabic" w:cs="Traditional Arabic" w:hint="cs"/>
          <w:color w:val="000000"/>
          <w:sz w:val="30"/>
          <w:szCs w:val="30"/>
          <w:rtl/>
        </w:rPr>
        <w:t>8. «اجِره»</w:t>
      </w:r>
    </w:p>
    <w:p w:rsidR="00DA643A" w:rsidRDefault="00DA643A" w:rsidP="00DA643A">
      <w:pPr>
        <w:pStyle w:val="NormalWeb"/>
        <w:bidi/>
        <w:rPr>
          <w:rtl/>
        </w:rPr>
      </w:pPr>
      <w:r>
        <w:rPr>
          <w:rFonts w:ascii="Traditional Arabic" w:hAnsi="Traditional Arabic" w:cs="Traditional Arabic" w:hint="cs"/>
          <w:color w:val="006A0F"/>
          <w:sz w:val="30"/>
          <w:szCs w:val="30"/>
          <w:rtl/>
        </w:rPr>
        <w:t>وَ إِنْ أَحَدٌ مِنَ الْمُشْرِكِينَ اسْتَجارَكَ فَأَجِرْهُ‏</w:t>
      </w:r>
      <w:r>
        <w:rPr>
          <w:rFonts w:ascii="Traditional Arabic" w:hAnsi="Traditional Arabic" w:cs="Traditional Arabic" w:hint="cs"/>
          <w:color w:val="000000"/>
          <w:sz w:val="30"/>
          <w:szCs w:val="30"/>
          <w:rtl/>
        </w:rPr>
        <w:t xml:space="preserve"> .... توبه (9) 6</w:t>
      </w:r>
    </w:p>
    <w:p w:rsidR="00DA643A" w:rsidRDefault="00DA643A" w:rsidP="00DA643A">
      <w:pPr>
        <w:pStyle w:val="NormalWeb"/>
        <w:bidi/>
        <w:rPr>
          <w:rtl/>
        </w:rPr>
      </w:pPr>
      <w:r>
        <w:rPr>
          <w:rFonts w:ascii="Traditional Arabic" w:hAnsi="Traditional Arabic" w:cs="Traditional Arabic" w:hint="cs"/>
          <w:color w:val="000000"/>
          <w:sz w:val="30"/>
          <w:szCs w:val="30"/>
          <w:rtl/>
        </w:rPr>
        <w:t>9. «اخفِض»</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اخْفِضْ جَناحَكَ لِلْمُؤْمِنِينَ.</w:t>
      </w:r>
      <w:r>
        <w:rPr>
          <w:rFonts w:ascii="Traditional Arabic" w:hAnsi="Traditional Arabic" w:cs="Traditional Arabic" w:hint="cs"/>
          <w:color w:val="000000"/>
          <w:sz w:val="30"/>
          <w:szCs w:val="30"/>
          <w:rtl/>
        </w:rPr>
        <w:t xml:space="preserve"> حجر (15) 88</w:t>
      </w:r>
    </w:p>
    <w:p w:rsidR="00DA643A" w:rsidRDefault="00DA643A" w:rsidP="00DA643A">
      <w:pPr>
        <w:pStyle w:val="NormalWeb"/>
        <w:bidi/>
        <w:rPr>
          <w:rtl/>
        </w:rPr>
      </w:pPr>
      <w:r>
        <w:rPr>
          <w:rFonts w:ascii="Traditional Arabic" w:hAnsi="Traditional Arabic" w:cs="Traditional Arabic" w:hint="cs"/>
          <w:color w:val="006A0F"/>
          <w:sz w:val="30"/>
          <w:szCs w:val="30"/>
          <w:rtl/>
        </w:rPr>
        <w:t>وَ اخْفِضْ جَناحَكَ لِمَنِ اتَّبَعَكَ مِنَ الْمُؤْمِنِينَ.</w:t>
      </w:r>
      <w:r>
        <w:rPr>
          <w:rFonts w:ascii="Traditional Arabic" w:hAnsi="Traditional Arabic" w:cs="Traditional Arabic" w:hint="cs"/>
          <w:color w:val="000000"/>
          <w:sz w:val="30"/>
          <w:szCs w:val="30"/>
          <w:rtl/>
        </w:rPr>
        <w:t xml:space="preserve"> شعراء (26) 215</w:t>
      </w:r>
    </w:p>
    <w:p w:rsidR="00DA643A" w:rsidRDefault="00DA643A" w:rsidP="00DA643A">
      <w:pPr>
        <w:pStyle w:val="NormalWeb"/>
        <w:bidi/>
        <w:rPr>
          <w:rtl/>
        </w:rPr>
      </w:pPr>
      <w:r>
        <w:rPr>
          <w:rFonts w:ascii="Traditional Arabic" w:hAnsi="Traditional Arabic" w:cs="Traditional Arabic" w:hint="cs"/>
          <w:color w:val="000000"/>
          <w:sz w:val="30"/>
          <w:szCs w:val="30"/>
          <w:rtl/>
        </w:rPr>
        <w:t>10. «احكُم»</w:t>
      </w:r>
    </w:p>
    <w:p w:rsidR="00DA643A" w:rsidRDefault="00DA643A" w:rsidP="00DA643A">
      <w:pPr>
        <w:pStyle w:val="NormalWeb"/>
        <w:bidi/>
        <w:rPr>
          <w:rtl/>
        </w:rPr>
      </w:pPr>
      <w:r>
        <w:rPr>
          <w:rFonts w:ascii="Traditional Arabic" w:hAnsi="Traditional Arabic" w:cs="Traditional Arabic" w:hint="cs"/>
          <w:color w:val="006A0F"/>
          <w:sz w:val="30"/>
          <w:szCs w:val="30"/>
          <w:rtl/>
        </w:rPr>
        <w:t>سَمَّاعُونَ لِلْكَذِبِ أَكَّالُونَ لِلسُّحْتِ فَإِنْ جاؤُكَ فَاحْكُمْ بَيْنَهُمْ‏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فَاحْكُمْ بَيْنَهُمْ بِالْقِسْطِ</w:t>
      </w:r>
      <w:r>
        <w:rPr>
          <w:rFonts w:ascii="Traditional Arabic" w:hAnsi="Traditional Arabic" w:cs="Traditional Arabic" w:hint="cs"/>
          <w:color w:val="000000"/>
          <w:sz w:val="30"/>
          <w:szCs w:val="30"/>
          <w:rtl/>
        </w:rPr>
        <w:t xml:space="preserve"> .... مائده (5) 42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فَاحْكُمْ بَيْنَهُمْ بِما أَنْزَلَ اللَّهُ‏</w:t>
      </w:r>
      <w:r>
        <w:rPr>
          <w:rFonts w:ascii="Traditional Arabic" w:hAnsi="Traditional Arabic" w:cs="Traditional Arabic" w:hint="cs"/>
          <w:color w:val="000000"/>
          <w:sz w:val="30"/>
          <w:szCs w:val="30"/>
          <w:rtl/>
        </w:rPr>
        <w:t xml:space="preserve"> .... مائده (5) 48</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w:t>
      </w:r>
      <w:r>
        <w:rPr>
          <w:rFonts w:ascii="Traditional Arabic" w:hAnsi="Traditional Arabic" w:cs="Traditional Arabic" w:hint="cs"/>
          <w:color w:val="000000"/>
          <w:sz w:val="30"/>
          <w:szCs w:val="30"/>
          <w:rtl/>
        </w:rPr>
        <w:t xml:space="preserve"> .... مائده (5) 49</w:t>
      </w:r>
    </w:p>
    <w:p w:rsidR="00DA643A" w:rsidRDefault="00DA643A" w:rsidP="00DA643A">
      <w:pPr>
        <w:pStyle w:val="NormalWeb"/>
        <w:bidi/>
        <w:rPr>
          <w:rtl/>
        </w:rPr>
      </w:pPr>
      <w:r>
        <w:rPr>
          <w:rFonts w:ascii="Traditional Arabic" w:hAnsi="Traditional Arabic" w:cs="Traditional Arabic" w:hint="cs"/>
          <w:color w:val="000000"/>
          <w:sz w:val="30"/>
          <w:szCs w:val="30"/>
          <w:rtl/>
        </w:rPr>
        <w:t>11. «ادعُ»</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w:t>
      </w:r>
      <w:r>
        <w:rPr>
          <w:rFonts w:ascii="Traditional Arabic" w:hAnsi="Traditional Arabic" w:cs="Traditional Arabic" w:hint="cs"/>
          <w:color w:val="000000"/>
          <w:sz w:val="30"/>
          <w:szCs w:val="30"/>
          <w:rtl/>
        </w:rPr>
        <w:t xml:space="preserve"> .... نحل (16) 125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ادْعُ إِلى‏ رَبِّكَ‏</w:t>
      </w:r>
      <w:r>
        <w:rPr>
          <w:rFonts w:ascii="Traditional Arabic" w:hAnsi="Traditional Arabic" w:cs="Traditional Arabic" w:hint="cs"/>
          <w:color w:val="000000"/>
          <w:sz w:val="30"/>
          <w:szCs w:val="30"/>
          <w:rtl/>
        </w:rPr>
        <w:t xml:space="preserve"> .... حجّ (22) 67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ادْعُ إِلى‏ رَبِّكَ‏</w:t>
      </w:r>
      <w:r>
        <w:rPr>
          <w:rFonts w:ascii="Traditional Arabic" w:hAnsi="Traditional Arabic" w:cs="Traditional Arabic" w:hint="cs"/>
          <w:color w:val="000000"/>
          <w:sz w:val="30"/>
          <w:szCs w:val="30"/>
          <w:rtl/>
        </w:rPr>
        <w:t xml:space="preserve"> .... قصص (28) 87</w:t>
      </w:r>
    </w:p>
    <w:p w:rsidR="00DA643A" w:rsidRDefault="00DA643A" w:rsidP="00DA643A">
      <w:pPr>
        <w:pStyle w:val="NormalWeb"/>
        <w:bidi/>
        <w:rPr>
          <w:rtl/>
        </w:rPr>
      </w:pPr>
      <w:r>
        <w:rPr>
          <w:rFonts w:ascii="Traditional Arabic" w:hAnsi="Traditional Arabic" w:cs="Traditional Arabic" w:hint="cs"/>
          <w:color w:val="006A0F"/>
          <w:sz w:val="30"/>
          <w:szCs w:val="30"/>
          <w:rtl/>
        </w:rPr>
        <w:t>فَلِذلِكَ فَادْعُ‏</w:t>
      </w:r>
      <w:r>
        <w:rPr>
          <w:rFonts w:ascii="Traditional Arabic" w:hAnsi="Traditional Arabic" w:cs="Traditional Arabic" w:hint="cs"/>
          <w:color w:val="000000"/>
          <w:sz w:val="30"/>
          <w:szCs w:val="30"/>
          <w:rtl/>
        </w:rPr>
        <w:t xml:space="preserve"> ....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12. «اذكُر»</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رَبَّكَ‏</w:t>
      </w:r>
      <w:r>
        <w:rPr>
          <w:rFonts w:ascii="Traditional Arabic" w:hAnsi="Traditional Arabic" w:cs="Traditional Arabic" w:hint="cs"/>
          <w:color w:val="000000"/>
          <w:sz w:val="30"/>
          <w:szCs w:val="30"/>
          <w:rtl/>
        </w:rPr>
        <w:t xml:space="preserve"> .... اعراف (7) 205</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كهف (18) 24؛ مريم (19) 16 و 41 و 51 و 54 و 56؛ ص (38) 17 و 41 و 45 و 48؛ احقاف (46) 21؛ مزمل (73) 8؛ انسان (76) 25</w:t>
      </w:r>
    </w:p>
    <w:p w:rsidR="00DA643A" w:rsidRDefault="00DA643A" w:rsidP="00DA643A">
      <w:pPr>
        <w:pStyle w:val="NormalWeb"/>
        <w:bidi/>
        <w:rPr>
          <w:rtl/>
        </w:rPr>
      </w:pPr>
      <w:r>
        <w:rPr>
          <w:rFonts w:ascii="Traditional Arabic" w:hAnsi="Traditional Arabic" w:cs="Traditional Arabic" w:hint="cs"/>
          <w:color w:val="000000"/>
          <w:sz w:val="30"/>
          <w:szCs w:val="30"/>
          <w:rtl/>
        </w:rPr>
        <w:t>13. «ارجِعِ»</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ما تَرى‏ فِي خَلْقِ الرَّحْمنِ مِنْ تَفاوُتٍ فَارْجِعِ الْبَصَرَ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ارْجِعِ الْبَصَرَ</w:t>
      </w:r>
      <w:r>
        <w:rPr>
          <w:rFonts w:ascii="Traditional Arabic" w:hAnsi="Traditional Arabic" w:cs="Traditional Arabic" w:hint="cs"/>
          <w:color w:val="000000"/>
          <w:sz w:val="30"/>
          <w:szCs w:val="30"/>
          <w:rtl/>
        </w:rPr>
        <w:t xml:space="preserve"> .... ملك (67) 3 و 4</w:t>
      </w:r>
    </w:p>
    <w:p w:rsidR="00DA643A" w:rsidRDefault="00DA643A" w:rsidP="00DA643A">
      <w:pPr>
        <w:pStyle w:val="NormalWeb"/>
        <w:bidi/>
        <w:rPr>
          <w:rtl/>
        </w:rPr>
      </w:pPr>
      <w:r>
        <w:rPr>
          <w:rFonts w:ascii="Traditional Arabic" w:hAnsi="Traditional Arabic" w:cs="Traditional Arabic" w:hint="cs"/>
          <w:color w:val="000000"/>
          <w:sz w:val="30"/>
          <w:szCs w:val="30"/>
          <w:rtl/>
        </w:rPr>
        <w:t>14. «ارغَب»</w:t>
      </w:r>
    </w:p>
    <w:p w:rsidR="00DA643A" w:rsidRDefault="00DA643A" w:rsidP="00DA643A">
      <w:pPr>
        <w:pStyle w:val="NormalWeb"/>
        <w:bidi/>
        <w:rPr>
          <w:rtl/>
        </w:rPr>
      </w:pPr>
      <w:r>
        <w:rPr>
          <w:rFonts w:ascii="Traditional Arabic" w:hAnsi="Traditional Arabic" w:cs="Traditional Arabic" w:hint="cs"/>
          <w:color w:val="006A0F"/>
          <w:sz w:val="30"/>
          <w:szCs w:val="30"/>
          <w:rtl/>
        </w:rPr>
        <w:t>وَ إِلى‏ رَبِّكَ فَارْغَبْ.</w:t>
      </w:r>
      <w:r>
        <w:rPr>
          <w:rFonts w:ascii="Traditional Arabic" w:hAnsi="Traditional Arabic" w:cs="Traditional Arabic" w:hint="cs"/>
          <w:color w:val="000000"/>
          <w:sz w:val="30"/>
          <w:szCs w:val="30"/>
          <w:rtl/>
        </w:rPr>
        <w:t xml:space="preserve"> انشراح (94) 8</w:t>
      </w:r>
    </w:p>
    <w:p w:rsidR="00DA643A" w:rsidRDefault="00DA643A" w:rsidP="00DA643A">
      <w:pPr>
        <w:pStyle w:val="NormalWeb"/>
        <w:bidi/>
        <w:rPr>
          <w:rtl/>
        </w:rPr>
      </w:pPr>
      <w:r>
        <w:rPr>
          <w:rFonts w:ascii="Traditional Arabic" w:hAnsi="Traditional Arabic" w:cs="Traditional Arabic" w:hint="cs"/>
          <w:color w:val="000000"/>
          <w:sz w:val="30"/>
          <w:szCs w:val="30"/>
          <w:rtl/>
        </w:rPr>
        <w:t>15. «اسئل»</w:t>
      </w:r>
    </w:p>
    <w:p w:rsidR="00DA643A" w:rsidRDefault="00DA643A" w:rsidP="00DA643A">
      <w:pPr>
        <w:pStyle w:val="NormalWeb"/>
        <w:bidi/>
        <w:rPr>
          <w:rtl/>
        </w:rPr>
      </w:pPr>
      <w:r>
        <w:rPr>
          <w:rFonts w:ascii="Traditional Arabic" w:hAnsi="Traditional Arabic" w:cs="Traditional Arabic" w:hint="cs"/>
          <w:color w:val="006A0F"/>
          <w:sz w:val="30"/>
          <w:szCs w:val="30"/>
          <w:rtl/>
        </w:rPr>
        <w:t>فَإِنْ كُنْتَ فِي شَكٍّ مِمَّا أَنْزَلْنا إِلَيْكَ فَسْئَلِ الَّذِينَ يَقْرَؤُنَ الْكِتابَ‏</w:t>
      </w:r>
      <w:r>
        <w:rPr>
          <w:rFonts w:ascii="Traditional Arabic" w:hAnsi="Traditional Arabic" w:cs="Traditional Arabic" w:hint="cs"/>
          <w:color w:val="000000"/>
          <w:sz w:val="30"/>
          <w:szCs w:val="30"/>
          <w:rtl/>
        </w:rPr>
        <w:t xml:space="preserve"> .... يونس (10) 94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فَسْئَلْ بِهِ خَبِيراً.</w:t>
      </w:r>
      <w:r>
        <w:rPr>
          <w:rFonts w:ascii="Traditional Arabic" w:hAnsi="Traditional Arabic" w:cs="Traditional Arabic" w:hint="cs"/>
          <w:color w:val="000000"/>
          <w:sz w:val="30"/>
          <w:szCs w:val="30"/>
          <w:rtl/>
        </w:rPr>
        <w:t xml:space="preserve"> فرقان (25) 59</w:t>
      </w:r>
    </w:p>
    <w:p w:rsidR="00DA643A" w:rsidRDefault="00DA643A" w:rsidP="00DA643A">
      <w:pPr>
        <w:pStyle w:val="NormalWeb"/>
        <w:bidi/>
        <w:rPr>
          <w:rtl/>
        </w:rPr>
      </w:pPr>
      <w:r>
        <w:rPr>
          <w:rFonts w:ascii="Traditional Arabic" w:hAnsi="Traditional Arabic" w:cs="Traditional Arabic" w:hint="cs"/>
          <w:color w:val="000000"/>
          <w:sz w:val="30"/>
          <w:szCs w:val="30"/>
          <w:rtl/>
        </w:rPr>
        <w:t>16. «استَعِذ»</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فَاسْتَعِذْ بِاللَّهِ‏</w:t>
      </w:r>
      <w:r>
        <w:rPr>
          <w:rFonts w:ascii="Traditional Arabic" w:hAnsi="Traditional Arabic" w:cs="Traditional Arabic" w:hint="cs"/>
          <w:color w:val="000000"/>
          <w:sz w:val="30"/>
          <w:szCs w:val="30"/>
          <w:rtl/>
        </w:rPr>
        <w:t xml:space="preserve"> .... اعراف (7) 200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فَاسْتَعِذْ بِاللَّهِ‏</w:t>
      </w:r>
      <w:r>
        <w:rPr>
          <w:rFonts w:ascii="Traditional Arabic" w:hAnsi="Traditional Arabic" w:cs="Traditional Arabic" w:hint="cs"/>
          <w:color w:val="000000"/>
          <w:sz w:val="30"/>
          <w:szCs w:val="30"/>
          <w:rtl/>
        </w:rPr>
        <w:t xml:space="preserve"> .... نحل (16) 98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فَاسْتَعِذْ بِاللَّهِ‏</w:t>
      </w:r>
      <w:r>
        <w:rPr>
          <w:rFonts w:ascii="Traditional Arabic" w:hAnsi="Traditional Arabic" w:cs="Traditional Arabic" w:hint="cs"/>
          <w:color w:val="000000"/>
          <w:sz w:val="30"/>
          <w:szCs w:val="30"/>
          <w:rtl/>
        </w:rPr>
        <w:t xml:space="preserve"> .... غافر (40) 56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فَاسْتَعِذْ بِاللَّهِ‏</w:t>
      </w:r>
      <w:r>
        <w:rPr>
          <w:rFonts w:ascii="Traditional Arabic" w:hAnsi="Traditional Arabic" w:cs="Traditional Arabic" w:hint="cs"/>
          <w:color w:val="000000"/>
          <w:sz w:val="30"/>
          <w:szCs w:val="30"/>
          <w:rtl/>
        </w:rPr>
        <w:t xml:space="preserve"> .... فصّلت (41) 36</w:t>
      </w:r>
    </w:p>
    <w:p w:rsidR="00DA643A" w:rsidRDefault="00DA643A" w:rsidP="00DA643A">
      <w:pPr>
        <w:pStyle w:val="NormalWeb"/>
        <w:bidi/>
        <w:rPr>
          <w:rtl/>
        </w:rPr>
      </w:pPr>
      <w:r>
        <w:rPr>
          <w:rFonts w:ascii="Traditional Arabic" w:hAnsi="Traditional Arabic" w:cs="Traditional Arabic" w:hint="cs"/>
          <w:color w:val="000000"/>
          <w:sz w:val="30"/>
          <w:szCs w:val="30"/>
          <w:rtl/>
        </w:rPr>
        <w:t>17. «استَغفِر»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اسْتَغْفِرْ لَهُمْ‏</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6A0F"/>
          <w:sz w:val="30"/>
          <w:szCs w:val="30"/>
          <w:rtl/>
        </w:rPr>
        <w:t>وَ اسْتَغْفِرِ اللَّهَ‏</w:t>
      </w:r>
      <w:r>
        <w:rPr>
          <w:rFonts w:ascii="Traditional Arabic" w:hAnsi="Traditional Arabic" w:cs="Traditional Arabic" w:hint="cs"/>
          <w:color w:val="000000"/>
          <w:sz w:val="30"/>
          <w:szCs w:val="30"/>
          <w:rtl/>
        </w:rPr>
        <w:t xml:space="preserve"> .... نساء (4) 106</w:t>
      </w:r>
    </w:p>
    <w:p w:rsidR="00DA643A" w:rsidRDefault="00DA643A" w:rsidP="00DA643A">
      <w:pPr>
        <w:pStyle w:val="NormalWeb"/>
        <w:bidi/>
        <w:rPr>
          <w:rtl/>
        </w:rPr>
      </w:pPr>
      <w:r>
        <w:rPr>
          <w:rFonts w:ascii="Traditional Arabic" w:hAnsi="Traditional Arabic" w:cs="Traditional Arabic" w:hint="cs"/>
          <w:color w:val="006A0F"/>
          <w:sz w:val="30"/>
          <w:szCs w:val="30"/>
          <w:rtl/>
        </w:rPr>
        <w:t>اسْتَغْفِرْ لَهُمْ‏</w:t>
      </w:r>
      <w:r>
        <w:rPr>
          <w:rFonts w:ascii="Traditional Arabic" w:hAnsi="Traditional Arabic" w:cs="Traditional Arabic" w:hint="cs"/>
          <w:color w:val="000000"/>
          <w:sz w:val="30"/>
          <w:szCs w:val="30"/>
          <w:rtl/>
        </w:rPr>
        <w:t xml:space="preserve"> .... توبه (9) 80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اسْتَغْفِرْ لَهُمُ اللَّهَ‏</w:t>
      </w:r>
      <w:r>
        <w:rPr>
          <w:rFonts w:ascii="Traditional Arabic" w:hAnsi="Traditional Arabic" w:cs="Traditional Arabic" w:hint="cs"/>
          <w:color w:val="000000"/>
          <w:sz w:val="30"/>
          <w:szCs w:val="30"/>
          <w:rtl/>
        </w:rPr>
        <w:t xml:space="preserve"> .... نور (24) 62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اسْتَغْفِرْ لِذَنْبِكَ‏</w:t>
      </w:r>
      <w:r>
        <w:rPr>
          <w:rFonts w:ascii="Traditional Arabic" w:hAnsi="Traditional Arabic" w:cs="Traditional Arabic" w:hint="cs"/>
          <w:color w:val="000000"/>
          <w:sz w:val="30"/>
          <w:szCs w:val="30"/>
          <w:rtl/>
        </w:rPr>
        <w:t xml:space="preserve"> .... غافر (40) 55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265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اسْتَغْفِرْ لِذَنْبِكَ‏</w:t>
      </w:r>
      <w:r>
        <w:rPr>
          <w:rFonts w:ascii="Traditional Arabic" w:hAnsi="Traditional Arabic" w:cs="Traditional Arabic" w:hint="cs"/>
          <w:color w:val="000000"/>
          <w:sz w:val="30"/>
          <w:szCs w:val="30"/>
          <w:rtl/>
        </w:rPr>
        <w:t xml:space="preserve"> .... محمّد (47) 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اسْتَغْفِرْ لَهُنَّ اللَّهَ‏</w:t>
      </w:r>
      <w:r>
        <w:rPr>
          <w:rFonts w:ascii="Traditional Arabic" w:hAnsi="Traditional Arabic" w:cs="Traditional Arabic" w:hint="cs"/>
          <w:color w:val="000000"/>
          <w:sz w:val="30"/>
          <w:szCs w:val="30"/>
          <w:rtl/>
        </w:rPr>
        <w:t xml:space="preserve"> .... ممتحنه (60) 12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اسْتَغْفِرْهُ‏</w:t>
      </w:r>
      <w:r>
        <w:rPr>
          <w:rFonts w:ascii="Traditional Arabic" w:hAnsi="Traditional Arabic" w:cs="Traditional Arabic" w:hint="cs"/>
          <w:color w:val="000000"/>
          <w:sz w:val="30"/>
          <w:szCs w:val="30"/>
          <w:rtl/>
        </w:rPr>
        <w:t xml:space="preserve"> .... نصر (110) 3</w:t>
      </w:r>
    </w:p>
    <w:p w:rsidR="00DA643A" w:rsidRDefault="00DA643A" w:rsidP="00DA643A">
      <w:pPr>
        <w:pStyle w:val="NormalWeb"/>
        <w:bidi/>
        <w:rPr>
          <w:rtl/>
        </w:rPr>
      </w:pPr>
      <w:r>
        <w:rPr>
          <w:rFonts w:ascii="Traditional Arabic" w:hAnsi="Traditional Arabic" w:cs="Traditional Arabic" w:hint="cs"/>
          <w:color w:val="000000"/>
          <w:sz w:val="30"/>
          <w:szCs w:val="30"/>
          <w:rtl/>
        </w:rPr>
        <w:t>18. «استفتِ»</w:t>
      </w:r>
    </w:p>
    <w:p w:rsidR="00DA643A" w:rsidRDefault="00DA643A" w:rsidP="00DA643A">
      <w:pPr>
        <w:pStyle w:val="NormalWeb"/>
        <w:bidi/>
        <w:rPr>
          <w:rtl/>
        </w:rPr>
      </w:pPr>
      <w:r>
        <w:rPr>
          <w:rFonts w:ascii="Traditional Arabic" w:hAnsi="Traditional Arabic" w:cs="Traditional Arabic" w:hint="cs"/>
          <w:color w:val="006A0F"/>
          <w:sz w:val="30"/>
          <w:szCs w:val="30"/>
          <w:rtl/>
        </w:rPr>
        <w:t>فَاسْتَفْتِهِمْ‏</w:t>
      </w:r>
      <w:r>
        <w:rPr>
          <w:rFonts w:ascii="Traditional Arabic" w:hAnsi="Traditional Arabic" w:cs="Traditional Arabic" w:hint="cs"/>
          <w:color w:val="000000"/>
          <w:sz w:val="30"/>
          <w:szCs w:val="30"/>
          <w:rtl/>
        </w:rPr>
        <w:t xml:space="preserve"> .... صافّات (37) 11</w:t>
      </w:r>
    </w:p>
    <w:p w:rsidR="00DA643A" w:rsidRDefault="00DA643A" w:rsidP="00DA643A">
      <w:pPr>
        <w:pStyle w:val="NormalWeb"/>
        <w:bidi/>
        <w:rPr>
          <w:rtl/>
        </w:rPr>
      </w:pPr>
      <w:r>
        <w:rPr>
          <w:rFonts w:ascii="Traditional Arabic" w:hAnsi="Traditional Arabic" w:cs="Traditional Arabic" w:hint="cs"/>
          <w:color w:val="006A0F"/>
          <w:sz w:val="30"/>
          <w:szCs w:val="30"/>
          <w:rtl/>
        </w:rPr>
        <w:t>فَاسْتَفْتِهِمْ‏</w:t>
      </w:r>
      <w:r>
        <w:rPr>
          <w:rFonts w:ascii="Traditional Arabic" w:hAnsi="Traditional Arabic" w:cs="Traditional Arabic" w:hint="cs"/>
          <w:color w:val="000000"/>
          <w:sz w:val="30"/>
          <w:szCs w:val="30"/>
          <w:rtl/>
        </w:rPr>
        <w:t xml:space="preserve"> .... صافّات (37) 149</w:t>
      </w:r>
    </w:p>
    <w:p w:rsidR="00DA643A" w:rsidRDefault="00DA643A" w:rsidP="00DA643A">
      <w:pPr>
        <w:pStyle w:val="NormalWeb"/>
        <w:bidi/>
        <w:rPr>
          <w:rtl/>
        </w:rPr>
      </w:pPr>
      <w:r>
        <w:rPr>
          <w:rFonts w:ascii="Traditional Arabic" w:hAnsi="Traditional Arabic" w:cs="Traditional Arabic" w:hint="cs"/>
          <w:color w:val="000000"/>
          <w:sz w:val="30"/>
          <w:szCs w:val="30"/>
          <w:rtl/>
        </w:rPr>
        <w:t>19. «استَقِم»</w:t>
      </w:r>
    </w:p>
    <w:p w:rsidR="00DA643A" w:rsidRDefault="00DA643A" w:rsidP="00DA643A">
      <w:pPr>
        <w:pStyle w:val="NormalWeb"/>
        <w:bidi/>
        <w:rPr>
          <w:rtl/>
        </w:rPr>
      </w:pPr>
      <w:r>
        <w:rPr>
          <w:rFonts w:ascii="Traditional Arabic" w:hAnsi="Traditional Arabic" w:cs="Traditional Arabic" w:hint="cs"/>
          <w:color w:val="006A0F"/>
          <w:sz w:val="30"/>
          <w:szCs w:val="30"/>
          <w:rtl/>
        </w:rPr>
        <w:t>فَاسْتَقِمْ كَما أُمِرْتَ‏</w:t>
      </w:r>
      <w:r>
        <w:rPr>
          <w:rFonts w:ascii="Traditional Arabic" w:hAnsi="Traditional Arabic" w:cs="Traditional Arabic" w:hint="cs"/>
          <w:color w:val="000000"/>
          <w:sz w:val="30"/>
          <w:szCs w:val="30"/>
          <w:rtl/>
        </w:rPr>
        <w:t xml:space="preserve"> .... هود (11) 112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اسْتَقِمْ كَما أُمِرْتَ‏</w:t>
      </w:r>
      <w:r>
        <w:rPr>
          <w:rFonts w:ascii="Traditional Arabic" w:hAnsi="Traditional Arabic" w:cs="Traditional Arabic" w:hint="cs"/>
          <w:color w:val="000000"/>
          <w:sz w:val="30"/>
          <w:szCs w:val="30"/>
          <w:rtl/>
        </w:rPr>
        <w:t xml:space="preserve"> ....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20. «استَمسِك»</w:t>
      </w:r>
    </w:p>
    <w:p w:rsidR="00DA643A" w:rsidRDefault="00DA643A" w:rsidP="00DA643A">
      <w:pPr>
        <w:pStyle w:val="NormalWeb"/>
        <w:bidi/>
        <w:rPr>
          <w:rtl/>
        </w:rPr>
      </w:pPr>
      <w:r>
        <w:rPr>
          <w:rFonts w:ascii="Traditional Arabic" w:hAnsi="Traditional Arabic" w:cs="Traditional Arabic" w:hint="cs"/>
          <w:color w:val="006A0F"/>
          <w:sz w:val="30"/>
          <w:szCs w:val="30"/>
          <w:rtl/>
        </w:rPr>
        <w:t>فَاسْتَمْسِكْ بِالَّذِي أُوحِيَ إِلَيْكَ‏</w:t>
      </w:r>
      <w:r>
        <w:rPr>
          <w:rFonts w:ascii="Traditional Arabic" w:hAnsi="Traditional Arabic" w:cs="Traditional Arabic" w:hint="cs"/>
          <w:color w:val="000000"/>
          <w:sz w:val="30"/>
          <w:szCs w:val="30"/>
          <w:rtl/>
        </w:rPr>
        <w:t xml:space="preserve"> .... زخرف (43) 43</w:t>
      </w:r>
    </w:p>
    <w:p w:rsidR="00DA643A" w:rsidRDefault="00DA643A" w:rsidP="00DA643A">
      <w:pPr>
        <w:pStyle w:val="NormalWeb"/>
        <w:bidi/>
        <w:rPr>
          <w:rtl/>
        </w:rPr>
      </w:pPr>
      <w:r>
        <w:rPr>
          <w:rFonts w:ascii="Traditional Arabic" w:hAnsi="Traditional Arabic" w:cs="Traditional Arabic" w:hint="cs"/>
          <w:color w:val="000000"/>
          <w:sz w:val="30"/>
          <w:szCs w:val="30"/>
          <w:rtl/>
        </w:rPr>
        <w:t>21. «اسجُد»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فَاسْجُدْ لَهُ‏</w:t>
      </w:r>
      <w:r>
        <w:rPr>
          <w:rFonts w:ascii="Traditional Arabic" w:hAnsi="Traditional Arabic" w:cs="Traditional Arabic" w:hint="cs"/>
          <w:color w:val="000000"/>
          <w:sz w:val="30"/>
          <w:szCs w:val="30"/>
          <w:rtl/>
        </w:rPr>
        <w:t xml:space="preserve"> .... انسان (76) 26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اسْجُدْ</w:t>
      </w:r>
      <w:r>
        <w:rPr>
          <w:rFonts w:ascii="Traditional Arabic" w:hAnsi="Traditional Arabic" w:cs="Traditional Arabic" w:hint="cs"/>
          <w:color w:val="000000"/>
          <w:sz w:val="30"/>
          <w:szCs w:val="30"/>
          <w:rtl/>
        </w:rPr>
        <w:t xml:space="preserve"> .... علق (96) 19</w:t>
      </w:r>
    </w:p>
    <w:p w:rsidR="00DA643A" w:rsidRDefault="00DA643A" w:rsidP="00DA643A">
      <w:pPr>
        <w:pStyle w:val="NormalWeb"/>
        <w:bidi/>
        <w:rPr>
          <w:rtl/>
        </w:rPr>
      </w:pPr>
      <w:r>
        <w:rPr>
          <w:rFonts w:ascii="Traditional Arabic" w:hAnsi="Traditional Arabic" w:cs="Traditional Arabic" w:hint="cs"/>
          <w:color w:val="000000"/>
          <w:sz w:val="30"/>
          <w:szCs w:val="30"/>
          <w:rtl/>
        </w:rPr>
        <w:t>22. «اصبر»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اصْبِرْ</w:t>
      </w:r>
      <w:r>
        <w:rPr>
          <w:rFonts w:ascii="Traditional Arabic" w:hAnsi="Traditional Arabic" w:cs="Traditional Arabic" w:hint="cs"/>
          <w:color w:val="000000"/>
          <w:sz w:val="30"/>
          <w:szCs w:val="30"/>
          <w:rtl/>
        </w:rPr>
        <w:t xml:space="preserve"> .... يونس (10) 109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هود (11) 49 و 115؛ نحل (16) 127؛ كهف (18) 28؛ طه (20) 130؛ روم (30) 60؛ لقمان (31) 17؛ ص (38) 17؛ غافر (40) 55 و 77؛ احقاف (46) 35؛ ق (50) 39؛ طور (52) 48؛ قلم (68) 48؛ معارج (70) 5؛ مزمل (73) 10؛ مدثر (74) 7؛ انسان (76) 24</w:t>
      </w:r>
    </w:p>
    <w:p w:rsidR="00DA643A" w:rsidRDefault="00DA643A" w:rsidP="00DA643A">
      <w:pPr>
        <w:pStyle w:val="NormalWeb"/>
        <w:bidi/>
        <w:rPr>
          <w:rtl/>
        </w:rPr>
      </w:pPr>
      <w:r>
        <w:rPr>
          <w:rFonts w:ascii="Traditional Arabic" w:hAnsi="Traditional Arabic" w:cs="Traditional Arabic" w:hint="cs"/>
          <w:color w:val="000000"/>
          <w:sz w:val="30"/>
          <w:szCs w:val="30"/>
          <w:rtl/>
        </w:rPr>
        <w:t>23. «اصدَع»</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w:t>
      </w:r>
      <w:r>
        <w:rPr>
          <w:rFonts w:ascii="Traditional Arabic" w:hAnsi="Traditional Arabic" w:cs="Traditional Arabic" w:hint="cs"/>
          <w:color w:val="000000"/>
          <w:sz w:val="30"/>
          <w:szCs w:val="30"/>
          <w:rtl/>
        </w:rPr>
        <w:t xml:space="preserve"> .... حجر (15) 94</w:t>
      </w:r>
    </w:p>
    <w:p w:rsidR="00DA643A" w:rsidRDefault="00DA643A" w:rsidP="00DA643A">
      <w:pPr>
        <w:pStyle w:val="NormalWeb"/>
        <w:bidi/>
        <w:rPr>
          <w:rtl/>
        </w:rPr>
      </w:pPr>
      <w:r>
        <w:rPr>
          <w:rFonts w:ascii="Traditional Arabic" w:hAnsi="Traditional Arabic" w:cs="Traditional Arabic" w:hint="cs"/>
          <w:color w:val="000000"/>
          <w:sz w:val="30"/>
          <w:szCs w:val="30"/>
          <w:rtl/>
        </w:rPr>
        <w:t>24. «اصطَبِر»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اصْطَبِرْ لِعِبادَتِهِ‏</w:t>
      </w:r>
      <w:r>
        <w:rPr>
          <w:rFonts w:ascii="Traditional Arabic" w:hAnsi="Traditional Arabic" w:cs="Traditional Arabic" w:hint="cs"/>
          <w:color w:val="000000"/>
          <w:sz w:val="30"/>
          <w:szCs w:val="30"/>
          <w:rtl/>
        </w:rPr>
        <w:t xml:space="preserve"> .... مريم (19) 65</w:t>
      </w:r>
    </w:p>
    <w:p w:rsidR="00DA643A" w:rsidRDefault="00DA643A" w:rsidP="00DA643A">
      <w:pPr>
        <w:pStyle w:val="NormalWeb"/>
        <w:bidi/>
        <w:rPr>
          <w:rtl/>
        </w:rPr>
      </w:pPr>
      <w:r>
        <w:rPr>
          <w:rFonts w:ascii="Traditional Arabic" w:hAnsi="Traditional Arabic" w:cs="Traditional Arabic" w:hint="cs"/>
          <w:color w:val="006A0F"/>
          <w:sz w:val="30"/>
          <w:szCs w:val="30"/>
          <w:rtl/>
        </w:rPr>
        <w:t>وَ أْمُرْ أَهْلَكَ بِالصَّلاةِ وَ اصْطَبِرْ عَلَيْها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الْعاقِبَةُ لِلتَّقْوى‏.</w:t>
      </w:r>
      <w:r>
        <w:rPr>
          <w:rFonts w:ascii="Traditional Arabic" w:hAnsi="Traditional Arabic" w:cs="Traditional Arabic" w:hint="cs"/>
          <w:color w:val="000000"/>
          <w:sz w:val="30"/>
          <w:szCs w:val="30"/>
          <w:rtl/>
        </w:rPr>
        <w:t xml:space="preserve"> طه (20) 132</w:t>
      </w:r>
    </w:p>
    <w:p w:rsidR="00DA643A" w:rsidRDefault="00DA643A" w:rsidP="00DA643A">
      <w:pPr>
        <w:pStyle w:val="NormalWeb"/>
        <w:bidi/>
        <w:rPr>
          <w:rtl/>
        </w:rPr>
      </w:pPr>
      <w:r>
        <w:rPr>
          <w:rFonts w:ascii="Traditional Arabic" w:hAnsi="Traditional Arabic" w:cs="Traditional Arabic" w:hint="cs"/>
          <w:color w:val="000000"/>
          <w:sz w:val="30"/>
          <w:szCs w:val="30"/>
          <w:rtl/>
        </w:rPr>
        <w:t>25. «اضرِب»</w:t>
      </w:r>
    </w:p>
    <w:p w:rsidR="00DA643A" w:rsidRDefault="00DA643A" w:rsidP="00DA643A">
      <w:pPr>
        <w:pStyle w:val="NormalWeb"/>
        <w:bidi/>
        <w:rPr>
          <w:rtl/>
        </w:rPr>
      </w:pPr>
      <w:r>
        <w:rPr>
          <w:rFonts w:ascii="Traditional Arabic" w:hAnsi="Traditional Arabic" w:cs="Traditional Arabic" w:hint="cs"/>
          <w:color w:val="006A0F"/>
          <w:sz w:val="30"/>
          <w:szCs w:val="30"/>
          <w:rtl/>
        </w:rPr>
        <w:t>وَ اضْرِبْ لَهُمْ مَثَلًا</w:t>
      </w:r>
      <w:r>
        <w:rPr>
          <w:rFonts w:ascii="Traditional Arabic" w:hAnsi="Traditional Arabic" w:cs="Traditional Arabic" w:hint="cs"/>
          <w:color w:val="000000"/>
          <w:sz w:val="30"/>
          <w:szCs w:val="30"/>
          <w:rtl/>
        </w:rPr>
        <w:t xml:space="preserve"> .... كهف (18) 32</w:t>
      </w:r>
    </w:p>
    <w:p w:rsidR="00DA643A" w:rsidRDefault="00DA643A" w:rsidP="00DA643A">
      <w:pPr>
        <w:pStyle w:val="NormalWeb"/>
        <w:bidi/>
        <w:rPr>
          <w:rtl/>
        </w:rPr>
      </w:pPr>
      <w:r>
        <w:rPr>
          <w:rFonts w:ascii="Traditional Arabic" w:hAnsi="Traditional Arabic" w:cs="Traditional Arabic" w:hint="cs"/>
          <w:color w:val="006A0F"/>
          <w:sz w:val="30"/>
          <w:szCs w:val="30"/>
          <w:rtl/>
        </w:rPr>
        <w:t>وَ اضْرِبْ لَهُمْ مَثَلَ الْحَياةِ الدُّنْيا</w:t>
      </w:r>
      <w:r>
        <w:rPr>
          <w:rFonts w:ascii="Traditional Arabic" w:hAnsi="Traditional Arabic" w:cs="Traditional Arabic" w:hint="cs"/>
          <w:color w:val="000000"/>
          <w:sz w:val="30"/>
          <w:szCs w:val="30"/>
          <w:rtl/>
        </w:rPr>
        <w:t xml:space="preserve"> .... كهف (18) 45</w:t>
      </w:r>
    </w:p>
    <w:p w:rsidR="00DA643A" w:rsidRDefault="00DA643A" w:rsidP="00DA643A">
      <w:pPr>
        <w:pStyle w:val="NormalWeb"/>
        <w:bidi/>
        <w:rPr>
          <w:rtl/>
        </w:rPr>
      </w:pPr>
      <w:r>
        <w:rPr>
          <w:rFonts w:ascii="Traditional Arabic" w:hAnsi="Traditional Arabic" w:cs="Traditional Arabic" w:hint="cs"/>
          <w:color w:val="006A0F"/>
          <w:sz w:val="30"/>
          <w:szCs w:val="30"/>
          <w:rtl/>
        </w:rPr>
        <w:t>وَ اضْرِبْ لَهُمْ مَثَلًا</w:t>
      </w:r>
      <w:r>
        <w:rPr>
          <w:rFonts w:ascii="Traditional Arabic" w:hAnsi="Traditional Arabic" w:cs="Traditional Arabic" w:hint="cs"/>
          <w:color w:val="000000"/>
          <w:sz w:val="30"/>
          <w:szCs w:val="30"/>
          <w:rtl/>
        </w:rPr>
        <w:t xml:space="preserve"> .... يس (36) 13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26. «اعبُد»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فَاعْبُدْهُ‏</w:t>
      </w:r>
      <w:r>
        <w:rPr>
          <w:rFonts w:ascii="Traditional Arabic" w:hAnsi="Traditional Arabic" w:cs="Traditional Arabic" w:hint="cs"/>
          <w:color w:val="000000"/>
          <w:sz w:val="30"/>
          <w:szCs w:val="30"/>
          <w:rtl/>
        </w:rPr>
        <w:t xml:space="preserve"> .... هود (11) 123</w:t>
      </w:r>
    </w:p>
    <w:p w:rsidR="00DA643A" w:rsidRDefault="00DA643A" w:rsidP="00DA643A">
      <w:pPr>
        <w:pStyle w:val="NormalWeb"/>
        <w:bidi/>
        <w:rPr>
          <w:rtl/>
        </w:rPr>
      </w:pPr>
      <w:r>
        <w:rPr>
          <w:rFonts w:ascii="Traditional Arabic" w:hAnsi="Traditional Arabic" w:cs="Traditional Arabic" w:hint="cs"/>
          <w:color w:val="006A0F"/>
          <w:sz w:val="30"/>
          <w:szCs w:val="30"/>
          <w:rtl/>
        </w:rPr>
        <w:t>وَ اعْبُدْ رَبَّكَ‏</w:t>
      </w:r>
      <w:r>
        <w:rPr>
          <w:rFonts w:ascii="Traditional Arabic" w:hAnsi="Traditional Arabic" w:cs="Traditional Arabic" w:hint="cs"/>
          <w:color w:val="000000"/>
          <w:sz w:val="30"/>
          <w:szCs w:val="30"/>
          <w:rtl/>
        </w:rPr>
        <w:t xml:space="preserve"> .... حجر (15) 99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فَاعْبُدْهُ‏</w:t>
      </w:r>
      <w:r>
        <w:rPr>
          <w:rFonts w:ascii="Traditional Arabic" w:hAnsi="Traditional Arabic" w:cs="Traditional Arabic" w:hint="cs"/>
          <w:color w:val="000000"/>
          <w:sz w:val="30"/>
          <w:szCs w:val="30"/>
          <w:rtl/>
        </w:rPr>
        <w:t xml:space="preserve"> .... مريم (19) 65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فَاعْبُدِ اللَّهَ‏</w:t>
      </w:r>
      <w:r>
        <w:rPr>
          <w:rFonts w:ascii="Traditional Arabic" w:hAnsi="Traditional Arabic" w:cs="Traditional Arabic" w:hint="cs"/>
          <w:color w:val="000000"/>
          <w:sz w:val="30"/>
          <w:szCs w:val="30"/>
          <w:rtl/>
        </w:rPr>
        <w:t xml:space="preserve"> .... زمر (39) 2</w:t>
      </w:r>
    </w:p>
    <w:p w:rsidR="00DA643A" w:rsidRDefault="00DA643A" w:rsidP="00DA643A">
      <w:pPr>
        <w:pStyle w:val="NormalWeb"/>
        <w:bidi/>
        <w:rPr>
          <w:rtl/>
        </w:rPr>
      </w:pPr>
      <w:r>
        <w:rPr>
          <w:rFonts w:ascii="Traditional Arabic" w:hAnsi="Traditional Arabic" w:cs="Traditional Arabic" w:hint="cs"/>
          <w:color w:val="006A0F"/>
          <w:sz w:val="30"/>
          <w:szCs w:val="30"/>
          <w:rtl/>
        </w:rPr>
        <w:t>بَلِ اللَّهَ فَاعْبُدْ</w:t>
      </w:r>
      <w:r>
        <w:rPr>
          <w:rFonts w:ascii="Traditional Arabic" w:hAnsi="Traditional Arabic" w:cs="Traditional Arabic" w:hint="cs"/>
          <w:color w:val="000000"/>
          <w:sz w:val="30"/>
          <w:szCs w:val="30"/>
          <w:rtl/>
        </w:rPr>
        <w:t xml:space="preserve"> .... زمر (39) 66</w:t>
      </w:r>
    </w:p>
    <w:p w:rsidR="00DA643A" w:rsidRDefault="00DA643A" w:rsidP="00DA643A">
      <w:pPr>
        <w:pStyle w:val="NormalWeb"/>
        <w:bidi/>
        <w:rPr>
          <w:rtl/>
        </w:rPr>
      </w:pPr>
      <w:r>
        <w:rPr>
          <w:rFonts w:ascii="Traditional Arabic" w:hAnsi="Traditional Arabic" w:cs="Traditional Arabic" w:hint="cs"/>
          <w:color w:val="000000"/>
          <w:sz w:val="30"/>
          <w:szCs w:val="30"/>
          <w:rtl/>
        </w:rPr>
        <w:t>27. «اعرِض»</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أَعْرِضْ عَنِ الْمُشْرِكِينَ.</w:t>
      </w:r>
      <w:r>
        <w:rPr>
          <w:rFonts w:ascii="Traditional Arabic" w:hAnsi="Traditional Arabic" w:cs="Traditional Arabic" w:hint="cs"/>
          <w:color w:val="000000"/>
          <w:sz w:val="30"/>
          <w:szCs w:val="30"/>
          <w:rtl/>
        </w:rPr>
        <w:t xml:space="preserve"> انعام (6) 106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أَعْرِضْ عَنِ الْمُشْرِكِينَ.</w:t>
      </w:r>
      <w:r>
        <w:rPr>
          <w:rFonts w:ascii="Traditional Arabic" w:hAnsi="Traditional Arabic" w:cs="Traditional Arabic" w:hint="cs"/>
          <w:color w:val="000000"/>
          <w:sz w:val="30"/>
          <w:szCs w:val="30"/>
          <w:rtl/>
        </w:rPr>
        <w:t xml:space="preserve"> حجر (15) 94</w:t>
      </w:r>
    </w:p>
    <w:p w:rsidR="00DA643A" w:rsidRDefault="00DA643A" w:rsidP="00DA643A">
      <w:pPr>
        <w:pStyle w:val="NormalWeb"/>
        <w:bidi/>
        <w:rPr>
          <w:rtl/>
        </w:rPr>
      </w:pPr>
      <w:r>
        <w:rPr>
          <w:rFonts w:ascii="Traditional Arabic" w:hAnsi="Traditional Arabic" w:cs="Traditional Arabic" w:hint="cs"/>
          <w:color w:val="000000"/>
          <w:sz w:val="30"/>
          <w:szCs w:val="30"/>
          <w:rtl/>
        </w:rPr>
        <w:t>28. «اغلُظ»</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جاهِدِ الْكُفَّارَ وَ الْمُنافِقِينَ وَ اغْلُظْ عَلَيْهِمْ‏</w:t>
      </w:r>
      <w:r>
        <w:rPr>
          <w:rFonts w:ascii="Traditional Arabic" w:hAnsi="Traditional Arabic" w:cs="Traditional Arabic" w:hint="cs"/>
          <w:color w:val="000000"/>
          <w:sz w:val="30"/>
          <w:szCs w:val="30"/>
          <w:rtl/>
        </w:rPr>
        <w:t xml:space="preserve"> .... تحريم (66) 9</w:t>
      </w:r>
    </w:p>
    <w:p w:rsidR="00DA643A" w:rsidRDefault="00DA643A" w:rsidP="00DA643A">
      <w:pPr>
        <w:pStyle w:val="NormalWeb"/>
        <w:bidi/>
        <w:rPr>
          <w:rtl/>
        </w:rPr>
      </w:pPr>
      <w:r>
        <w:rPr>
          <w:rFonts w:ascii="Traditional Arabic" w:hAnsi="Traditional Arabic" w:cs="Traditional Arabic" w:hint="cs"/>
          <w:color w:val="000000"/>
          <w:sz w:val="30"/>
          <w:szCs w:val="30"/>
          <w:rtl/>
        </w:rPr>
        <w:t>29. «اقتَد»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فَبِهُداهُمُ اقْتَدِهْ‏</w:t>
      </w:r>
      <w:r>
        <w:rPr>
          <w:rFonts w:ascii="Traditional Arabic" w:hAnsi="Traditional Arabic" w:cs="Traditional Arabic" w:hint="cs"/>
          <w:color w:val="000000"/>
          <w:sz w:val="30"/>
          <w:szCs w:val="30"/>
          <w:rtl/>
        </w:rPr>
        <w:t xml:space="preserve"> .... انعام (6) 90</w:t>
      </w:r>
    </w:p>
    <w:p w:rsidR="00DA643A" w:rsidRDefault="00DA643A" w:rsidP="00DA643A">
      <w:pPr>
        <w:pStyle w:val="NormalWeb"/>
        <w:bidi/>
        <w:rPr>
          <w:rtl/>
        </w:rPr>
      </w:pPr>
      <w:r>
        <w:rPr>
          <w:rFonts w:ascii="Traditional Arabic" w:hAnsi="Traditional Arabic" w:cs="Traditional Arabic" w:hint="cs"/>
          <w:color w:val="000000"/>
          <w:sz w:val="30"/>
          <w:szCs w:val="30"/>
          <w:rtl/>
        </w:rPr>
        <w:t>30. «اقتَرِب»</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اقْتَرِبْ.</w:t>
      </w:r>
      <w:r>
        <w:rPr>
          <w:rFonts w:ascii="Traditional Arabic" w:hAnsi="Traditional Arabic" w:cs="Traditional Arabic" w:hint="cs"/>
          <w:color w:val="000000"/>
          <w:sz w:val="30"/>
          <w:szCs w:val="30"/>
          <w:rtl/>
        </w:rPr>
        <w:t xml:space="preserve"> علق (96) 19</w:t>
      </w:r>
    </w:p>
    <w:p w:rsidR="00DA643A" w:rsidRDefault="00DA643A" w:rsidP="00DA643A">
      <w:pPr>
        <w:pStyle w:val="NormalWeb"/>
        <w:bidi/>
        <w:rPr>
          <w:rtl/>
        </w:rPr>
      </w:pPr>
      <w:r>
        <w:rPr>
          <w:rFonts w:ascii="Traditional Arabic" w:hAnsi="Traditional Arabic" w:cs="Traditional Arabic" w:hint="cs"/>
          <w:color w:val="000000"/>
          <w:sz w:val="30"/>
          <w:szCs w:val="30"/>
          <w:rtl/>
        </w:rPr>
        <w:t>31. «اقرَأ»</w:t>
      </w:r>
    </w:p>
    <w:p w:rsidR="00DA643A" w:rsidRDefault="00DA643A" w:rsidP="00DA643A">
      <w:pPr>
        <w:pStyle w:val="NormalWeb"/>
        <w:bidi/>
        <w:rPr>
          <w:rtl/>
        </w:rPr>
      </w:pPr>
      <w:r>
        <w:rPr>
          <w:rFonts w:ascii="Traditional Arabic" w:hAnsi="Traditional Arabic" w:cs="Traditional Arabic" w:hint="cs"/>
          <w:color w:val="006A0F"/>
          <w:sz w:val="30"/>
          <w:szCs w:val="30"/>
          <w:rtl/>
        </w:rPr>
        <w:t>اقْرَأْ بِاسْمِ رَبِّكَ الَّذِي خَلَقَ.</w:t>
      </w:r>
      <w:r>
        <w:rPr>
          <w:rFonts w:ascii="Traditional Arabic" w:hAnsi="Traditional Arabic" w:cs="Traditional Arabic" w:hint="cs"/>
          <w:color w:val="000000"/>
          <w:sz w:val="30"/>
          <w:szCs w:val="30"/>
          <w:rtl/>
        </w:rPr>
        <w:t xml:space="preserve"> علق (96) 1</w:t>
      </w:r>
    </w:p>
    <w:p w:rsidR="00DA643A" w:rsidRDefault="00DA643A" w:rsidP="00DA643A">
      <w:pPr>
        <w:pStyle w:val="NormalWeb"/>
        <w:bidi/>
        <w:rPr>
          <w:rtl/>
        </w:rPr>
      </w:pPr>
      <w:r>
        <w:rPr>
          <w:rFonts w:ascii="Traditional Arabic" w:hAnsi="Traditional Arabic" w:cs="Traditional Arabic" w:hint="cs"/>
          <w:color w:val="006A0F"/>
          <w:sz w:val="30"/>
          <w:szCs w:val="30"/>
          <w:rtl/>
        </w:rPr>
        <w:t>اقْرَأْ وَ رَبُّكَ الْأَكْرَمُ.</w:t>
      </w:r>
      <w:r>
        <w:rPr>
          <w:rFonts w:ascii="Traditional Arabic" w:hAnsi="Traditional Arabic" w:cs="Traditional Arabic" w:hint="cs"/>
          <w:color w:val="000000"/>
          <w:sz w:val="30"/>
          <w:szCs w:val="30"/>
          <w:rtl/>
        </w:rPr>
        <w:t xml:space="preserve"> علق (96) 3</w:t>
      </w:r>
    </w:p>
    <w:p w:rsidR="00DA643A" w:rsidRDefault="00DA643A" w:rsidP="00DA643A">
      <w:pPr>
        <w:pStyle w:val="NormalWeb"/>
        <w:bidi/>
        <w:rPr>
          <w:rtl/>
        </w:rPr>
      </w:pPr>
      <w:r>
        <w:rPr>
          <w:rFonts w:ascii="Traditional Arabic" w:hAnsi="Traditional Arabic" w:cs="Traditional Arabic" w:hint="cs"/>
          <w:color w:val="000000"/>
          <w:sz w:val="30"/>
          <w:szCs w:val="30"/>
          <w:rtl/>
        </w:rPr>
        <w:t>32. «اقصُص»</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فَاقْصُصِ الْقَصَصَ‏</w:t>
      </w:r>
      <w:r>
        <w:rPr>
          <w:rFonts w:ascii="Traditional Arabic" w:hAnsi="Traditional Arabic" w:cs="Traditional Arabic" w:hint="cs"/>
          <w:color w:val="000000"/>
          <w:sz w:val="30"/>
          <w:szCs w:val="30"/>
          <w:rtl/>
        </w:rPr>
        <w:t xml:space="preserve"> .... اعراف (7) 176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266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33. «اقِم»</w:t>
      </w:r>
    </w:p>
    <w:p w:rsidR="00DA643A" w:rsidRDefault="00DA643A" w:rsidP="00DA643A">
      <w:pPr>
        <w:pStyle w:val="NormalWeb"/>
        <w:bidi/>
        <w:rPr>
          <w:rtl/>
        </w:rPr>
      </w:pPr>
      <w:r>
        <w:rPr>
          <w:rFonts w:ascii="Traditional Arabic" w:hAnsi="Traditional Arabic" w:cs="Traditional Arabic" w:hint="cs"/>
          <w:color w:val="006A0F"/>
          <w:sz w:val="30"/>
          <w:szCs w:val="30"/>
          <w:rtl/>
        </w:rPr>
        <w:t>وَ أَنْ أَقِمْ وَجْهَكَ لِلدِّينِ‏</w:t>
      </w:r>
      <w:r>
        <w:rPr>
          <w:rFonts w:ascii="Traditional Arabic" w:hAnsi="Traditional Arabic" w:cs="Traditional Arabic" w:hint="cs"/>
          <w:color w:val="000000"/>
          <w:sz w:val="30"/>
          <w:szCs w:val="30"/>
          <w:rtl/>
        </w:rPr>
        <w:t xml:space="preserve"> .... يونس (10) 105</w:t>
      </w:r>
    </w:p>
    <w:p w:rsidR="00DA643A" w:rsidRDefault="00DA643A" w:rsidP="00DA643A">
      <w:pPr>
        <w:pStyle w:val="NormalWeb"/>
        <w:bidi/>
        <w:rPr>
          <w:rtl/>
        </w:rPr>
      </w:pPr>
      <w:r>
        <w:rPr>
          <w:rFonts w:ascii="Traditional Arabic" w:hAnsi="Traditional Arabic" w:cs="Traditional Arabic" w:hint="cs"/>
          <w:color w:val="006A0F"/>
          <w:sz w:val="30"/>
          <w:szCs w:val="30"/>
          <w:rtl/>
        </w:rPr>
        <w:t>وَ أَقِمِ الصَّلاةَ</w:t>
      </w:r>
      <w:r>
        <w:rPr>
          <w:rFonts w:ascii="Traditional Arabic" w:hAnsi="Traditional Arabic" w:cs="Traditional Arabic" w:hint="cs"/>
          <w:color w:val="000000"/>
          <w:sz w:val="30"/>
          <w:szCs w:val="30"/>
          <w:rtl/>
        </w:rPr>
        <w:t xml:space="preserve"> .... هود (11) 114</w:t>
      </w:r>
    </w:p>
    <w:p w:rsidR="00DA643A" w:rsidRDefault="00DA643A" w:rsidP="00DA643A">
      <w:pPr>
        <w:pStyle w:val="NormalWeb"/>
        <w:bidi/>
        <w:rPr>
          <w:rtl/>
        </w:rPr>
      </w:pPr>
      <w:r>
        <w:rPr>
          <w:rFonts w:ascii="Traditional Arabic" w:hAnsi="Traditional Arabic" w:cs="Traditional Arabic" w:hint="cs"/>
          <w:color w:val="006A0F"/>
          <w:sz w:val="30"/>
          <w:szCs w:val="30"/>
          <w:rtl/>
        </w:rPr>
        <w:t>أَقِمِ الصَّلاةَ</w:t>
      </w:r>
      <w:r>
        <w:rPr>
          <w:rFonts w:ascii="Traditional Arabic" w:hAnsi="Traditional Arabic" w:cs="Traditional Arabic" w:hint="cs"/>
          <w:color w:val="000000"/>
          <w:sz w:val="30"/>
          <w:szCs w:val="30"/>
          <w:rtl/>
        </w:rPr>
        <w:t xml:space="preserve"> .... اسراء (17) 78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أَقِمِ الصَّلاةَ</w:t>
      </w:r>
      <w:r>
        <w:rPr>
          <w:rFonts w:ascii="Traditional Arabic" w:hAnsi="Traditional Arabic" w:cs="Traditional Arabic" w:hint="cs"/>
          <w:color w:val="000000"/>
          <w:sz w:val="30"/>
          <w:szCs w:val="30"/>
          <w:rtl/>
        </w:rPr>
        <w:t xml:space="preserve"> .... عنكبوت (29) 45</w:t>
      </w:r>
    </w:p>
    <w:p w:rsidR="00DA643A" w:rsidRDefault="00DA643A" w:rsidP="00DA643A">
      <w:pPr>
        <w:pStyle w:val="NormalWeb"/>
        <w:bidi/>
        <w:rPr>
          <w:rtl/>
        </w:rPr>
      </w:pPr>
      <w:r>
        <w:rPr>
          <w:rFonts w:ascii="Traditional Arabic" w:hAnsi="Traditional Arabic" w:cs="Traditional Arabic" w:hint="cs"/>
          <w:color w:val="006A0F"/>
          <w:sz w:val="30"/>
          <w:szCs w:val="30"/>
          <w:rtl/>
        </w:rPr>
        <w:t>فَأَقِمْ وَجْهَكَ لِلدِّينِ‏</w:t>
      </w:r>
      <w:r>
        <w:rPr>
          <w:rFonts w:ascii="Traditional Arabic" w:hAnsi="Traditional Arabic" w:cs="Traditional Arabic" w:hint="cs"/>
          <w:color w:val="000000"/>
          <w:sz w:val="30"/>
          <w:szCs w:val="30"/>
          <w:rtl/>
        </w:rPr>
        <w:t xml:space="preserve"> .... روم (30) 30</w:t>
      </w:r>
    </w:p>
    <w:p w:rsidR="00DA643A" w:rsidRDefault="00DA643A" w:rsidP="00DA643A">
      <w:pPr>
        <w:pStyle w:val="NormalWeb"/>
        <w:bidi/>
        <w:rPr>
          <w:rtl/>
        </w:rPr>
      </w:pPr>
      <w:r>
        <w:rPr>
          <w:rFonts w:ascii="Traditional Arabic" w:hAnsi="Traditional Arabic" w:cs="Traditional Arabic" w:hint="cs"/>
          <w:color w:val="006A0F"/>
          <w:sz w:val="30"/>
          <w:szCs w:val="30"/>
          <w:rtl/>
        </w:rPr>
        <w:t>فَأَقِمْ وَجْهَكَ لِلدِّينِ‏</w:t>
      </w:r>
      <w:r>
        <w:rPr>
          <w:rFonts w:ascii="Traditional Arabic" w:hAnsi="Traditional Arabic" w:cs="Traditional Arabic" w:hint="cs"/>
          <w:color w:val="000000"/>
          <w:sz w:val="30"/>
          <w:szCs w:val="30"/>
          <w:rtl/>
        </w:rPr>
        <w:t xml:space="preserve"> .... روم (30) 43</w:t>
      </w:r>
    </w:p>
    <w:p w:rsidR="00DA643A" w:rsidRDefault="00DA643A" w:rsidP="00DA643A">
      <w:pPr>
        <w:pStyle w:val="NormalWeb"/>
        <w:bidi/>
        <w:rPr>
          <w:rtl/>
        </w:rPr>
      </w:pPr>
      <w:r>
        <w:rPr>
          <w:rFonts w:ascii="Traditional Arabic" w:hAnsi="Traditional Arabic" w:cs="Traditional Arabic" w:hint="cs"/>
          <w:color w:val="000000"/>
          <w:sz w:val="30"/>
          <w:szCs w:val="30"/>
          <w:rtl/>
        </w:rPr>
        <w:t>34. «انحَر»</w:t>
      </w:r>
    </w:p>
    <w:p w:rsidR="00DA643A" w:rsidRDefault="00DA643A" w:rsidP="00DA643A">
      <w:pPr>
        <w:pStyle w:val="NormalWeb"/>
        <w:bidi/>
        <w:rPr>
          <w:rtl/>
        </w:rPr>
      </w:pPr>
      <w:r>
        <w:rPr>
          <w:rFonts w:ascii="Traditional Arabic" w:hAnsi="Traditional Arabic" w:cs="Traditional Arabic" w:hint="cs"/>
          <w:color w:val="006A0F"/>
          <w:sz w:val="30"/>
          <w:szCs w:val="30"/>
          <w:rtl/>
        </w:rPr>
        <w:t>فَصَلِّ لِرَبِّكَ وَ انْحَرْ.</w:t>
      </w:r>
      <w:r>
        <w:rPr>
          <w:rFonts w:ascii="Traditional Arabic" w:hAnsi="Traditional Arabic" w:cs="Traditional Arabic" w:hint="cs"/>
          <w:color w:val="000000"/>
          <w:sz w:val="30"/>
          <w:szCs w:val="30"/>
          <w:rtl/>
        </w:rPr>
        <w:t xml:space="preserve"> كوثر (108) 2</w:t>
      </w:r>
    </w:p>
    <w:p w:rsidR="00DA643A" w:rsidRDefault="00DA643A" w:rsidP="00DA643A">
      <w:pPr>
        <w:pStyle w:val="NormalWeb"/>
        <w:bidi/>
        <w:rPr>
          <w:rtl/>
        </w:rPr>
      </w:pPr>
      <w:r>
        <w:rPr>
          <w:rFonts w:ascii="Traditional Arabic" w:hAnsi="Traditional Arabic" w:cs="Traditional Arabic" w:hint="cs"/>
          <w:color w:val="000000"/>
          <w:sz w:val="30"/>
          <w:szCs w:val="30"/>
          <w:rtl/>
        </w:rPr>
        <w:t>35. «انذِر»</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بِهِ الَّذِينَ يَخافُونَ‏</w:t>
      </w:r>
      <w:r>
        <w:rPr>
          <w:rFonts w:ascii="Traditional Arabic" w:hAnsi="Traditional Arabic" w:cs="Traditional Arabic" w:hint="cs"/>
          <w:color w:val="000000"/>
          <w:sz w:val="30"/>
          <w:szCs w:val="30"/>
          <w:rtl/>
        </w:rPr>
        <w:t xml:space="preserve"> .... انعام (6) 51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أَنْذِرِ النَّاسَ‏</w:t>
      </w:r>
      <w:r>
        <w:rPr>
          <w:rFonts w:ascii="Traditional Arabic" w:hAnsi="Traditional Arabic" w:cs="Traditional Arabic" w:hint="cs"/>
          <w:color w:val="000000"/>
          <w:sz w:val="30"/>
          <w:szCs w:val="30"/>
          <w:rtl/>
        </w:rPr>
        <w:t xml:space="preserve"> ....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وَ أَنْذِرْهُمْ يَوْمَ الْحَسْرَةِ</w:t>
      </w:r>
      <w:r>
        <w:rPr>
          <w:rFonts w:ascii="Traditional Arabic" w:hAnsi="Traditional Arabic" w:cs="Traditional Arabic" w:hint="cs"/>
          <w:color w:val="000000"/>
          <w:sz w:val="30"/>
          <w:szCs w:val="30"/>
          <w:rtl/>
        </w:rPr>
        <w:t xml:space="preserve"> .... مريم (19) 39</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w:t>
      </w:r>
      <w:r>
        <w:rPr>
          <w:rFonts w:ascii="Traditional Arabic" w:hAnsi="Traditional Arabic" w:cs="Traditional Arabic" w:hint="cs"/>
          <w:color w:val="000000"/>
          <w:sz w:val="30"/>
          <w:szCs w:val="30"/>
          <w:rtl/>
        </w:rPr>
        <w:t xml:space="preserve"> شعراء (26) 214</w:t>
      </w:r>
    </w:p>
    <w:p w:rsidR="00DA643A" w:rsidRDefault="00DA643A" w:rsidP="00DA643A">
      <w:pPr>
        <w:pStyle w:val="NormalWeb"/>
        <w:bidi/>
        <w:rPr>
          <w:rtl/>
        </w:rPr>
      </w:pPr>
      <w:r>
        <w:rPr>
          <w:rFonts w:ascii="Traditional Arabic" w:hAnsi="Traditional Arabic" w:cs="Traditional Arabic" w:hint="cs"/>
          <w:color w:val="006A0F"/>
          <w:sz w:val="30"/>
          <w:szCs w:val="30"/>
          <w:rtl/>
        </w:rPr>
        <w:t>وَ أَنْذِرْهُمْ يَوْمَ الْآزِفَةِ</w:t>
      </w:r>
      <w:r>
        <w:rPr>
          <w:rFonts w:ascii="Traditional Arabic" w:hAnsi="Traditional Arabic" w:cs="Traditional Arabic" w:hint="cs"/>
          <w:color w:val="000000"/>
          <w:sz w:val="30"/>
          <w:szCs w:val="30"/>
          <w:rtl/>
        </w:rPr>
        <w:t xml:space="preserve"> .... غافر (40) 18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فَأَنْذِرْ.</w:t>
      </w:r>
      <w:r>
        <w:rPr>
          <w:rFonts w:ascii="Traditional Arabic" w:hAnsi="Traditional Arabic" w:cs="Traditional Arabic" w:hint="cs"/>
          <w:color w:val="000000"/>
          <w:sz w:val="30"/>
          <w:szCs w:val="30"/>
          <w:rtl/>
        </w:rPr>
        <w:t xml:space="preserve"> مدّثر (74) 2</w:t>
      </w:r>
    </w:p>
    <w:p w:rsidR="00DA643A" w:rsidRDefault="00DA643A" w:rsidP="00DA643A">
      <w:pPr>
        <w:pStyle w:val="NormalWeb"/>
        <w:bidi/>
        <w:rPr>
          <w:rtl/>
        </w:rPr>
      </w:pPr>
      <w:r>
        <w:rPr>
          <w:rFonts w:ascii="Traditional Arabic" w:hAnsi="Traditional Arabic" w:cs="Traditional Arabic" w:hint="cs"/>
          <w:color w:val="000000"/>
          <w:sz w:val="30"/>
          <w:szCs w:val="30"/>
          <w:rtl/>
        </w:rPr>
        <w:t>36. «انصَب»</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فَإِذا فَرَغْتَ فَانْصَبْ.</w:t>
      </w:r>
      <w:r>
        <w:rPr>
          <w:rFonts w:ascii="Traditional Arabic" w:hAnsi="Traditional Arabic" w:cs="Traditional Arabic" w:hint="cs"/>
          <w:color w:val="000000"/>
          <w:sz w:val="30"/>
          <w:szCs w:val="30"/>
          <w:rtl/>
        </w:rPr>
        <w:t xml:space="preserve"> انشراح (94) 7</w:t>
      </w:r>
    </w:p>
    <w:p w:rsidR="00DA643A" w:rsidRDefault="00DA643A" w:rsidP="00DA643A">
      <w:pPr>
        <w:pStyle w:val="NormalWeb"/>
        <w:bidi/>
        <w:rPr>
          <w:rtl/>
        </w:rPr>
      </w:pPr>
      <w:r>
        <w:rPr>
          <w:rFonts w:ascii="Traditional Arabic" w:hAnsi="Traditional Arabic" w:cs="Traditional Arabic" w:hint="cs"/>
          <w:color w:val="000000"/>
          <w:sz w:val="30"/>
          <w:szCs w:val="30"/>
          <w:rtl/>
        </w:rPr>
        <w:t>37. «انظُر»</w:t>
      </w:r>
    </w:p>
    <w:p w:rsidR="00DA643A" w:rsidRDefault="00DA643A" w:rsidP="00DA643A">
      <w:pPr>
        <w:pStyle w:val="NormalWeb"/>
        <w:bidi/>
        <w:rPr>
          <w:rtl/>
        </w:rPr>
      </w:pPr>
      <w:r>
        <w:rPr>
          <w:rFonts w:ascii="Traditional Arabic" w:hAnsi="Traditional Arabic" w:cs="Traditional Arabic" w:hint="cs"/>
          <w:color w:val="006A0F"/>
          <w:sz w:val="30"/>
          <w:szCs w:val="30"/>
          <w:rtl/>
        </w:rPr>
        <w:t>انْظُرْ كَيْفَ يَفْتَرُونَ عَلَى اللَّهِ الْكَذِبَ‏</w:t>
      </w:r>
      <w:r>
        <w:rPr>
          <w:rFonts w:ascii="Traditional Arabic" w:hAnsi="Traditional Arabic" w:cs="Traditional Arabic" w:hint="cs"/>
          <w:color w:val="000000"/>
          <w:sz w:val="30"/>
          <w:szCs w:val="30"/>
          <w:rtl/>
        </w:rPr>
        <w:t xml:space="preserve"> .... نساء (4) 50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مائده (5) 75؛ انعام (6) 24 و 46 و 65؛ اعراف (7) 84 و 103؛ يونس (10) 39 و 73؛ اسراء (17) 21 و 48؛ فرقان (25) 9؛ نمل (27) 14 و 51 و 52؛ قصص (28) 40؛ روم (30) 50؛ صافات (37) 73؛ زخرف (43) 25</w:t>
      </w:r>
    </w:p>
    <w:p w:rsidR="00DA643A" w:rsidRDefault="00DA643A" w:rsidP="00DA643A">
      <w:pPr>
        <w:pStyle w:val="NormalWeb"/>
        <w:bidi/>
        <w:rPr>
          <w:rtl/>
        </w:rPr>
      </w:pPr>
      <w:r>
        <w:rPr>
          <w:rFonts w:ascii="Traditional Arabic" w:hAnsi="Traditional Arabic" w:cs="Traditional Arabic" w:hint="cs"/>
          <w:color w:val="000000"/>
          <w:sz w:val="30"/>
          <w:szCs w:val="30"/>
          <w:rtl/>
        </w:rPr>
        <w:t>38. «اهجُر»</w:t>
      </w:r>
    </w:p>
    <w:p w:rsidR="00DA643A" w:rsidRDefault="00DA643A" w:rsidP="00DA643A">
      <w:pPr>
        <w:pStyle w:val="NormalWeb"/>
        <w:bidi/>
        <w:rPr>
          <w:rtl/>
        </w:rPr>
      </w:pPr>
      <w:r>
        <w:rPr>
          <w:rFonts w:ascii="Traditional Arabic" w:hAnsi="Traditional Arabic" w:cs="Traditional Arabic" w:hint="cs"/>
          <w:color w:val="006A0F"/>
          <w:sz w:val="30"/>
          <w:szCs w:val="30"/>
          <w:rtl/>
        </w:rPr>
        <w:t>وَ الرُّجْزَ فَاهْجُرْ.</w:t>
      </w:r>
      <w:r>
        <w:rPr>
          <w:rFonts w:ascii="Traditional Arabic" w:hAnsi="Traditional Arabic" w:cs="Traditional Arabic" w:hint="cs"/>
          <w:color w:val="000000"/>
          <w:sz w:val="30"/>
          <w:szCs w:val="30"/>
          <w:rtl/>
        </w:rPr>
        <w:t xml:space="preserve"> مدّثر (74) 5</w:t>
      </w:r>
    </w:p>
    <w:p w:rsidR="00DA643A" w:rsidRDefault="00DA643A" w:rsidP="00DA643A">
      <w:pPr>
        <w:pStyle w:val="NormalWeb"/>
        <w:bidi/>
        <w:rPr>
          <w:rtl/>
        </w:rPr>
      </w:pPr>
      <w:r>
        <w:rPr>
          <w:rFonts w:ascii="Traditional Arabic" w:hAnsi="Traditional Arabic" w:cs="Traditional Arabic" w:hint="cs"/>
          <w:color w:val="000000"/>
          <w:sz w:val="30"/>
          <w:szCs w:val="30"/>
          <w:rtl/>
        </w:rPr>
        <w:t>39. «بَشِّر»</w:t>
      </w:r>
    </w:p>
    <w:p w:rsidR="00DA643A" w:rsidRDefault="00DA643A" w:rsidP="00DA643A">
      <w:pPr>
        <w:pStyle w:val="NormalWeb"/>
        <w:bidi/>
        <w:rPr>
          <w:rtl/>
        </w:rPr>
      </w:pPr>
      <w:r>
        <w:rPr>
          <w:rFonts w:ascii="Traditional Arabic" w:hAnsi="Traditional Arabic" w:cs="Traditional Arabic" w:hint="cs"/>
          <w:color w:val="006A0F"/>
          <w:sz w:val="30"/>
          <w:szCs w:val="30"/>
          <w:rtl/>
        </w:rPr>
        <w:t>وَ بَشِّرِ الَّذِينَ آمَنُوا</w:t>
      </w:r>
      <w:r>
        <w:rPr>
          <w:rFonts w:ascii="Traditional Arabic" w:hAnsi="Traditional Arabic" w:cs="Traditional Arabic" w:hint="cs"/>
          <w:color w:val="000000"/>
          <w:sz w:val="30"/>
          <w:szCs w:val="30"/>
          <w:rtl/>
        </w:rPr>
        <w:t xml:space="preserve"> .... بقره (2) 25</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بقره (2) 155 و 223؛ آل‏عمران (3) 21؛ نساء (4) 138؛ توبه (9) 3 و 34 و 112؛ يونس (10) 2 و 87؛ حج (22) 34 و 37؛ لقمان (31) 7؛ احزاب (33) 47؛ يس (36) 11؛ زمر (39) 17؛ جاثيه (45) 8؛ صف (61) 13؛ انشقاق (84) 24</w:t>
      </w:r>
    </w:p>
    <w:p w:rsidR="00DA643A" w:rsidRDefault="00DA643A" w:rsidP="00DA643A">
      <w:pPr>
        <w:pStyle w:val="NormalWeb"/>
        <w:bidi/>
        <w:rPr>
          <w:rtl/>
        </w:rPr>
      </w:pPr>
      <w:r>
        <w:rPr>
          <w:rFonts w:ascii="Traditional Arabic" w:hAnsi="Traditional Arabic" w:cs="Traditional Arabic" w:hint="cs"/>
          <w:color w:val="000000"/>
          <w:sz w:val="30"/>
          <w:szCs w:val="30"/>
          <w:rtl/>
        </w:rPr>
        <w:t>40. «بَلّغ»</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بَلِّغْ ما أُنْزِلَ إِلَيْكَ‏</w:t>
      </w:r>
      <w:r>
        <w:rPr>
          <w:rFonts w:ascii="Traditional Arabic" w:hAnsi="Traditional Arabic" w:cs="Traditional Arabic" w:hint="cs"/>
          <w:color w:val="000000"/>
          <w:sz w:val="30"/>
          <w:szCs w:val="30"/>
          <w:rtl/>
        </w:rPr>
        <w:t xml:space="preserve"> ....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41. «توكَّل»</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فَتَوَكَّلْ‏</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نساء (4) 81؛ انفال (8) 61؛ هود (11) 123؛ فرقان (25) 58؛ شعراء (26) 217؛ احزاب (33) 3 و 48</w:t>
      </w:r>
    </w:p>
    <w:p w:rsidR="00DA643A" w:rsidRDefault="00DA643A" w:rsidP="00DA643A">
      <w:pPr>
        <w:pStyle w:val="NormalWeb"/>
        <w:bidi/>
        <w:rPr>
          <w:rtl/>
        </w:rPr>
      </w:pPr>
      <w:r>
        <w:rPr>
          <w:rFonts w:ascii="Traditional Arabic" w:hAnsi="Traditional Arabic" w:cs="Traditional Arabic" w:hint="cs"/>
          <w:color w:val="000000"/>
          <w:sz w:val="30"/>
          <w:szCs w:val="30"/>
          <w:rtl/>
        </w:rPr>
        <w:t>42. «تَوَلَّ»</w:t>
      </w:r>
    </w:p>
    <w:p w:rsidR="00DA643A" w:rsidRDefault="00DA643A" w:rsidP="00DA643A">
      <w:pPr>
        <w:pStyle w:val="NormalWeb"/>
        <w:bidi/>
        <w:rPr>
          <w:rtl/>
        </w:rPr>
      </w:pPr>
      <w:r>
        <w:rPr>
          <w:rFonts w:ascii="Traditional Arabic" w:hAnsi="Traditional Arabic" w:cs="Traditional Arabic" w:hint="cs"/>
          <w:color w:val="006A0F"/>
          <w:sz w:val="30"/>
          <w:szCs w:val="30"/>
          <w:rtl/>
        </w:rPr>
        <w:t>فَتَوَلَّ عَنْهُمْ حَتَّى حِينٍ.</w:t>
      </w:r>
      <w:r>
        <w:rPr>
          <w:rFonts w:ascii="Traditional Arabic" w:hAnsi="Traditional Arabic" w:cs="Traditional Arabic" w:hint="cs"/>
          <w:color w:val="000000"/>
          <w:sz w:val="30"/>
          <w:szCs w:val="30"/>
          <w:rtl/>
        </w:rPr>
        <w:t xml:space="preserve"> صافّات (37) 174</w:t>
      </w:r>
    </w:p>
    <w:p w:rsidR="00DA643A" w:rsidRDefault="00DA643A" w:rsidP="00DA643A">
      <w:pPr>
        <w:pStyle w:val="NormalWeb"/>
        <w:bidi/>
        <w:rPr>
          <w:rtl/>
        </w:rPr>
      </w:pPr>
      <w:r>
        <w:rPr>
          <w:rFonts w:ascii="Traditional Arabic" w:hAnsi="Traditional Arabic" w:cs="Traditional Arabic" w:hint="cs"/>
          <w:color w:val="006A0F"/>
          <w:sz w:val="30"/>
          <w:szCs w:val="30"/>
          <w:rtl/>
        </w:rPr>
        <w:t>وَ تَوَلَّ عَنْهُمْ حَتَّى حِينٍ.</w:t>
      </w:r>
      <w:r>
        <w:rPr>
          <w:rFonts w:ascii="Traditional Arabic" w:hAnsi="Traditional Arabic" w:cs="Traditional Arabic" w:hint="cs"/>
          <w:color w:val="000000"/>
          <w:sz w:val="30"/>
          <w:szCs w:val="30"/>
          <w:rtl/>
        </w:rPr>
        <w:t xml:space="preserve"> صافّات (37) 178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43. «تَهَجَّد»</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w:t>
      </w:r>
      <w:r>
        <w:rPr>
          <w:rFonts w:ascii="Traditional Arabic" w:hAnsi="Traditional Arabic" w:cs="Traditional Arabic" w:hint="cs"/>
          <w:color w:val="000000"/>
          <w:sz w:val="30"/>
          <w:szCs w:val="30"/>
          <w:rtl/>
        </w:rPr>
        <w:t xml:space="preserve"> .... اسراء (17) 79</w:t>
      </w:r>
    </w:p>
    <w:p w:rsidR="00DA643A" w:rsidRDefault="00DA643A" w:rsidP="00DA643A">
      <w:pPr>
        <w:pStyle w:val="NormalWeb"/>
        <w:bidi/>
        <w:rPr>
          <w:rtl/>
        </w:rPr>
      </w:pPr>
      <w:r>
        <w:rPr>
          <w:rFonts w:ascii="Traditional Arabic" w:hAnsi="Traditional Arabic" w:cs="Traditional Arabic" w:hint="cs"/>
          <w:color w:val="000000"/>
          <w:sz w:val="30"/>
          <w:szCs w:val="30"/>
          <w:rtl/>
        </w:rPr>
        <w:t>44. «جادِل»</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جادِلْهُمْ‏</w:t>
      </w:r>
      <w:r>
        <w:rPr>
          <w:rFonts w:ascii="Traditional Arabic" w:hAnsi="Traditional Arabic" w:cs="Traditional Arabic" w:hint="cs"/>
          <w:color w:val="000000"/>
          <w:sz w:val="30"/>
          <w:szCs w:val="30"/>
          <w:rtl/>
        </w:rPr>
        <w:t xml:space="preserve"> .... نحل (16) 125</w:t>
      </w:r>
    </w:p>
    <w:p w:rsidR="00DA643A" w:rsidRDefault="00DA643A" w:rsidP="00DA643A">
      <w:pPr>
        <w:pStyle w:val="NormalWeb"/>
        <w:bidi/>
        <w:rPr>
          <w:rtl/>
        </w:rPr>
      </w:pPr>
      <w:r>
        <w:rPr>
          <w:rFonts w:ascii="Traditional Arabic" w:hAnsi="Traditional Arabic" w:cs="Traditional Arabic" w:hint="cs"/>
          <w:color w:val="000000"/>
          <w:sz w:val="30"/>
          <w:szCs w:val="30"/>
          <w:rtl/>
        </w:rPr>
        <w:t>45. «جهِدِ»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جاهِدِ الْكُفَّارَ وَ الْمُنافِقِينَ‏</w:t>
      </w:r>
      <w:r>
        <w:rPr>
          <w:rFonts w:ascii="Traditional Arabic" w:hAnsi="Traditional Arabic" w:cs="Traditional Arabic" w:hint="cs"/>
          <w:color w:val="000000"/>
          <w:sz w:val="30"/>
          <w:szCs w:val="30"/>
          <w:rtl/>
        </w:rPr>
        <w:t xml:space="preserve"> .... توبه (9) 73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جاهِدْهُمْ بِهِ جِهاداً كَبِيراً.</w:t>
      </w:r>
      <w:r>
        <w:rPr>
          <w:rFonts w:ascii="Traditional Arabic" w:hAnsi="Traditional Arabic" w:cs="Traditional Arabic" w:hint="cs"/>
          <w:color w:val="000000"/>
          <w:sz w:val="30"/>
          <w:szCs w:val="30"/>
          <w:rtl/>
        </w:rPr>
        <w:t xml:space="preserve"> فرقان (25) 52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جاهِدِ الْكُفَّارَ وَ الْمُنافِقِينَ‏</w:t>
      </w:r>
      <w:r>
        <w:rPr>
          <w:rFonts w:ascii="Traditional Arabic" w:hAnsi="Traditional Arabic" w:cs="Traditional Arabic" w:hint="cs"/>
          <w:color w:val="000000"/>
          <w:sz w:val="30"/>
          <w:szCs w:val="30"/>
          <w:rtl/>
        </w:rPr>
        <w:t xml:space="preserve"> .... تحريم (66) 9</w:t>
      </w:r>
    </w:p>
    <w:p w:rsidR="00DA643A" w:rsidRDefault="00DA643A" w:rsidP="00DA643A">
      <w:pPr>
        <w:pStyle w:val="NormalWeb"/>
        <w:bidi/>
        <w:rPr>
          <w:rtl/>
        </w:rPr>
      </w:pPr>
      <w:r>
        <w:rPr>
          <w:rFonts w:ascii="Traditional Arabic" w:hAnsi="Traditional Arabic" w:cs="Traditional Arabic" w:hint="cs"/>
          <w:color w:val="000000"/>
          <w:sz w:val="30"/>
          <w:szCs w:val="30"/>
          <w:rtl/>
        </w:rPr>
        <w:t>46. «حَدّث»</w:t>
      </w:r>
    </w:p>
    <w:p w:rsidR="00DA643A" w:rsidRDefault="00DA643A" w:rsidP="00DA643A">
      <w:pPr>
        <w:pStyle w:val="NormalWeb"/>
        <w:bidi/>
        <w:rPr>
          <w:rtl/>
        </w:rPr>
      </w:pPr>
      <w:r>
        <w:rPr>
          <w:rFonts w:ascii="Traditional Arabic" w:hAnsi="Traditional Arabic" w:cs="Traditional Arabic" w:hint="cs"/>
          <w:color w:val="006A0F"/>
          <w:sz w:val="30"/>
          <w:szCs w:val="30"/>
          <w:rtl/>
        </w:rPr>
        <w:t>وَ أَمَّا بِنِعْمَةِ رَبِّكَ فَحَدِّثْ.</w:t>
      </w:r>
      <w:r>
        <w:rPr>
          <w:rFonts w:ascii="Traditional Arabic" w:hAnsi="Traditional Arabic" w:cs="Traditional Arabic" w:hint="cs"/>
          <w:color w:val="000000"/>
          <w:sz w:val="30"/>
          <w:szCs w:val="30"/>
          <w:rtl/>
        </w:rPr>
        <w:t xml:space="preserve"> ضحى (93) 11</w:t>
      </w:r>
    </w:p>
    <w:p w:rsidR="00DA643A" w:rsidRDefault="00DA643A" w:rsidP="00DA643A">
      <w:pPr>
        <w:pStyle w:val="NormalWeb"/>
        <w:bidi/>
        <w:rPr>
          <w:rtl/>
        </w:rPr>
      </w:pPr>
      <w:r>
        <w:rPr>
          <w:rFonts w:ascii="Traditional Arabic" w:hAnsi="Traditional Arabic" w:cs="Traditional Arabic" w:hint="cs"/>
          <w:color w:val="000000"/>
          <w:sz w:val="30"/>
          <w:szCs w:val="30"/>
          <w:rtl/>
        </w:rPr>
        <w:t>47. «حَرّضِ»</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267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حَرِّضِ الْمُؤْمِنِينَ‏</w:t>
      </w:r>
      <w:r>
        <w:rPr>
          <w:rFonts w:ascii="Traditional Arabic" w:hAnsi="Traditional Arabic" w:cs="Traditional Arabic" w:hint="cs"/>
          <w:color w:val="000000"/>
          <w:sz w:val="30"/>
          <w:szCs w:val="30"/>
          <w:rtl/>
        </w:rPr>
        <w:t xml:space="preserve"> .... نساء (4) 84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حَرِّضِ الْمُؤْمِنِينَ عَلَى الْقِتالِ‏</w:t>
      </w:r>
      <w:r>
        <w:rPr>
          <w:rFonts w:ascii="Traditional Arabic" w:hAnsi="Traditional Arabic" w:cs="Traditional Arabic" w:hint="cs"/>
          <w:color w:val="000000"/>
          <w:sz w:val="30"/>
          <w:szCs w:val="30"/>
          <w:rtl/>
        </w:rPr>
        <w:t xml:space="preserve"> .... انفال (8) 65</w:t>
      </w:r>
    </w:p>
    <w:p w:rsidR="00DA643A" w:rsidRDefault="00DA643A" w:rsidP="00DA643A">
      <w:pPr>
        <w:pStyle w:val="NormalWeb"/>
        <w:bidi/>
        <w:rPr>
          <w:rtl/>
        </w:rPr>
      </w:pPr>
      <w:r>
        <w:rPr>
          <w:rFonts w:ascii="Traditional Arabic" w:hAnsi="Traditional Arabic" w:cs="Traditional Arabic" w:hint="cs"/>
          <w:color w:val="000000"/>
          <w:sz w:val="30"/>
          <w:szCs w:val="30"/>
          <w:rtl/>
        </w:rPr>
        <w:t>48. «خُذ»</w:t>
      </w:r>
    </w:p>
    <w:p w:rsidR="00DA643A" w:rsidRDefault="00DA643A" w:rsidP="00DA643A">
      <w:pPr>
        <w:pStyle w:val="NormalWeb"/>
        <w:bidi/>
        <w:rPr>
          <w:rtl/>
        </w:rPr>
      </w:pPr>
      <w:r>
        <w:rPr>
          <w:rFonts w:ascii="Traditional Arabic" w:hAnsi="Traditional Arabic" w:cs="Traditional Arabic" w:hint="cs"/>
          <w:color w:val="006A0F"/>
          <w:sz w:val="30"/>
          <w:szCs w:val="30"/>
          <w:rtl/>
        </w:rPr>
        <w:t>خُذِ الْعَفْوَ</w:t>
      </w:r>
      <w:r>
        <w:rPr>
          <w:rFonts w:ascii="Traditional Arabic" w:hAnsi="Traditional Arabic" w:cs="Traditional Arabic" w:hint="cs"/>
          <w:color w:val="000000"/>
          <w:sz w:val="30"/>
          <w:szCs w:val="30"/>
          <w:rtl/>
        </w:rPr>
        <w:t xml:space="preserve"> .... اعراف (7) 199</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49. «دَع»</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دَعْ أَذاهُمْ‏</w:t>
      </w:r>
      <w:r>
        <w:rPr>
          <w:rFonts w:ascii="Traditional Arabic" w:hAnsi="Traditional Arabic" w:cs="Traditional Arabic" w:hint="cs"/>
          <w:color w:val="000000"/>
          <w:sz w:val="30"/>
          <w:szCs w:val="30"/>
          <w:rtl/>
        </w:rPr>
        <w:t xml:space="preserve"> .... احزاب (33) 48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50. «ذَر»</w:t>
      </w:r>
    </w:p>
    <w:p w:rsidR="00DA643A" w:rsidRDefault="00DA643A" w:rsidP="00DA643A">
      <w:pPr>
        <w:pStyle w:val="NormalWeb"/>
        <w:bidi/>
        <w:rPr>
          <w:rtl/>
        </w:rPr>
      </w:pPr>
      <w:r>
        <w:rPr>
          <w:rFonts w:ascii="Traditional Arabic" w:hAnsi="Traditional Arabic" w:cs="Traditional Arabic" w:hint="cs"/>
          <w:color w:val="006A0F"/>
          <w:sz w:val="30"/>
          <w:szCs w:val="30"/>
          <w:rtl/>
        </w:rPr>
        <w:t>وَ ذَرِ الَّذِينَ اتَّخَذُوا دِينَهُمْ لَعِباً</w:t>
      </w:r>
      <w:r>
        <w:rPr>
          <w:rFonts w:ascii="Traditional Arabic" w:hAnsi="Traditional Arabic" w:cs="Traditional Arabic" w:hint="cs"/>
          <w:color w:val="000000"/>
          <w:sz w:val="30"/>
          <w:szCs w:val="30"/>
          <w:rtl/>
        </w:rPr>
        <w:t xml:space="preserve"> .... انعام (6) 70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انعام (6) 91 و 112 و 137؛ حجر (15) 3؛ مؤمنون (23) 54؛ زخرف (43) 83؛ طور (52) 45؛ قلم (68) 44؛ معارج (70) 42؛ مزمل (73) 11؛ مدثر (74) 11</w:t>
      </w:r>
    </w:p>
    <w:p w:rsidR="00DA643A" w:rsidRDefault="00DA643A" w:rsidP="00DA643A">
      <w:pPr>
        <w:pStyle w:val="NormalWeb"/>
        <w:bidi/>
        <w:rPr>
          <w:rtl/>
        </w:rPr>
      </w:pPr>
      <w:r>
        <w:rPr>
          <w:rFonts w:ascii="Traditional Arabic" w:hAnsi="Traditional Arabic" w:cs="Traditional Arabic" w:hint="cs"/>
          <w:color w:val="000000"/>
          <w:sz w:val="30"/>
          <w:szCs w:val="30"/>
          <w:rtl/>
        </w:rPr>
        <w:t>51. «رَتّلِ»</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رَتِّلِ الْقُرْآنَ تَرْتِيلًا.</w:t>
      </w:r>
      <w:r>
        <w:rPr>
          <w:rFonts w:ascii="Traditional Arabic" w:hAnsi="Traditional Arabic" w:cs="Traditional Arabic" w:hint="cs"/>
          <w:color w:val="000000"/>
          <w:sz w:val="30"/>
          <w:szCs w:val="30"/>
          <w:rtl/>
        </w:rPr>
        <w:t xml:space="preserve"> مزمّل (73) 4</w:t>
      </w:r>
    </w:p>
    <w:p w:rsidR="00DA643A" w:rsidRDefault="00DA643A" w:rsidP="00DA643A">
      <w:pPr>
        <w:pStyle w:val="NormalWeb"/>
        <w:bidi/>
        <w:rPr>
          <w:rtl/>
        </w:rPr>
      </w:pPr>
      <w:r>
        <w:rPr>
          <w:rFonts w:ascii="Traditional Arabic" w:hAnsi="Traditional Arabic" w:cs="Traditional Arabic" w:hint="cs"/>
          <w:color w:val="000000"/>
          <w:sz w:val="30"/>
          <w:szCs w:val="30"/>
          <w:rtl/>
        </w:rPr>
        <w:t>52. «زِد»</w:t>
      </w:r>
    </w:p>
    <w:p w:rsidR="00DA643A" w:rsidRDefault="00DA643A" w:rsidP="00DA643A">
      <w:pPr>
        <w:pStyle w:val="NormalWeb"/>
        <w:bidi/>
        <w:rPr>
          <w:rtl/>
        </w:rPr>
      </w:pPr>
      <w:r>
        <w:rPr>
          <w:rFonts w:ascii="Traditional Arabic" w:hAnsi="Traditional Arabic" w:cs="Traditional Arabic" w:hint="cs"/>
          <w:color w:val="006A0F"/>
          <w:sz w:val="30"/>
          <w:szCs w:val="30"/>
          <w:rtl/>
        </w:rPr>
        <w:t>أَوْ زِدْ عَلَيْهِ‏</w:t>
      </w:r>
      <w:r>
        <w:rPr>
          <w:rFonts w:ascii="Traditional Arabic" w:hAnsi="Traditional Arabic" w:cs="Traditional Arabic" w:hint="cs"/>
          <w:color w:val="000000"/>
          <w:sz w:val="30"/>
          <w:szCs w:val="30"/>
          <w:rtl/>
        </w:rPr>
        <w:t xml:space="preserve"> .... مزمّل (73) 4</w:t>
      </w:r>
    </w:p>
    <w:p w:rsidR="00DA643A" w:rsidRDefault="00DA643A" w:rsidP="00DA643A">
      <w:pPr>
        <w:pStyle w:val="NormalWeb"/>
        <w:bidi/>
        <w:rPr>
          <w:rtl/>
        </w:rPr>
      </w:pPr>
      <w:r>
        <w:rPr>
          <w:rFonts w:ascii="Traditional Arabic" w:hAnsi="Traditional Arabic" w:cs="Traditional Arabic" w:hint="cs"/>
          <w:color w:val="000000"/>
          <w:sz w:val="30"/>
          <w:szCs w:val="30"/>
          <w:rtl/>
        </w:rPr>
        <w:t>53. «سَبِّح»</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w:t>
      </w:r>
      <w:r>
        <w:rPr>
          <w:rFonts w:ascii="Traditional Arabic" w:hAnsi="Traditional Arabic" w:cs="Traditional Arabic" w:hint="cs"/>
          <w:color w:val="000000"/>
          <w:sz w:val="30"/>
          <w:szCs w:val="30"/>
          <w:rtl/>
        </w:rPr>
        <w:t xml:space="preserve"> .... حجر (15) 98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طه (20) 130؛ فرقان (25) 58؛ غافر (40) 55؛ ق (50) 39 و 40؛ طور (52) 48 و 49؛ واقعه (56) 74 و 96؛ حاقه (69) 52؛ انسان (76) 36؛ اعلى (87) 1؛ نصر (110) 3</w:t>
      </w:r>
    </w:p>
    <w:p w:rsidR="00DA643A" w:rsidRDefault="00DA643A" w:rsidP="00DA643A">
      <w:pPr>
        <w:pStyle w:val="NormalWeb"/>
        <w:bidi/>
        <w:rPr>
          <w:rtl/>
        </w:rPr>
      </w:pPr>
      <w:r>
        <w:rPr>
          <w:rFonts w:ascii="Traditional Arabic" w:hAnsi="Traditional Arabic" w:cs="Traditional Arabic" w:hint="cs"/>
          <w:color w:val="000000"/>
          <w:sz w:val="30"/>
          <w:szCs w:val="30"/>
          <w:rtl/>
        </w:rPr>
        <w:t>54. «صَلّ»</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صَلِّ عَلَيْهِمْ‏</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6A0F"/>
          <w:sz w:val="30"/>
          <w:szCs w:val="30"/>
          <w:rtl/>
        </w:rPr>
        <w:t>فَصَلِّ لِرَبِّكَ‏</w:t>
      </w:r>
      <w:r>
        <w:rPr>
          <w:rFonts w:ascii="Traditional Arabic" w:hAnsi="Traditional Arabic" w:cs="Traditional Arabic" w:hint="cs"/>
          <w:color w:val="000000"/>
          <w:sz w:val="30"/>
          <w:szCs w:val="30"/>
          <w:rtl/>
        </w:rPr>
        <w:t xml:space="preserve"> .... كوثر (108) 2</w:t>
      </w:r>
    </w:p>
    <w:p w:rsidR="00DA643A" w:rsidRDefault="00DA643A" w:rsidP="00DA643A">
      <w:pPr>
        <w:pStyle w:val="NormalWeb"/>
        <w:bidi/>
        <w:rPr>
          <w:rtl/>
        </w:rPr>
      </w:pPr>
      <w:r>
        <w:rPr>
          <w:rFonts w:ascii="Traditional Arabic" w:hAnsi="Traditional Arabic" w:cs="Traditional Arabic" w:hint="cs"/>
          <w:color w:val="000000"/>
          <w:sz w:val="30"/>
          <w:szCs w:val="30"/>
          <w:rtl/>
        </w:rPr>
        <w:t>55. «طَهّر»</w:t>
      </w:r>
    </w:p>
    <w:p w:rsidR="00DA643A" w:rsidRDefault="00DA643A" w:rsidP="00DA643A">
      <w:pPr>
        <w:pStyle w:val="NormalWeb"/>
        <w:bidi/>
        <w:rPr>
          <w:rtl/>
        </w:rPr>
      </w:pPr>
      <w:r>
        <w:rPr>
          <w:rFonts w:ascii="Traditional Arabic" w:hAnsi="Traditional Arabic" w:cs="Traditional Arabic" w:hint="cs"/>
          <w:color w:val="006A0F"/>
          <w:sz w:val="30"/>
          <w:szCs w:val="30"/>
          <w:rtl/>
        </w:rPr>
        <w:t>وَ ثِيابَكَ فَطَهِّرْ.</w:t>
      </w:r>
      <w:r>
        <w:rPr>
          <w:rFonts w:ascii="Traditional Arabic" w:hAnsi="Traditional Arabic" w:cs="Traditional Arabic" w:hint="cs"/>
          <w:color w:val="000000"/>
          <w:sz w:val="30"/>
          <w:szCs w:val="30"/>
          <w:rtl/>
        </w:rPr>
        <w:t xml:space="preserve"> مدّثر (74) 4</w:t>
      </w:r>
    </w:p>
    <w:p w:rsidR="00DA643A" w:rsidRDefault="00DA643A" w:rsidP="00DA643A">
      <w:pPr>
        <w:pStyle w:val="NormalWeb"/>
        <w:bidi/>
        <w:rPr>
          <w:rtl/>
        </w:rPr>
      </w:pPr>
      <w:r>
        <w:rPr>
          <w:rFonts w:ascii="Traditional Arabic" w:hAnsi="Traditional Arabic" w:cs="Traditional Arabic" w:hint="cs"/>
          <w:color w:val="000000"/>
          <w:sz w:val="30"/>
          <w:szCs w:val="30"/>
          <w:rtl/>
        </w:rPr>
        <w:t>56. «كُن»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كُنْ مِنَ الشَّاكِرِينَ.</w:t>
      </w:r>
      <w:r>
        <w:rPr>
          <w:rFonts w:ascii="Traditional Arabic" w:hAnsi="Traditional Arabic" w:cs="Traditional Arabic" w:hint="cs"/>
          <w:color w:val="000000"/>
          <w:sz w:val="30"/>
          <w:szCs w:val="30"/>
          <w:rtl/>
        </w:rPr>
        <w:t xml:space="preserve"> زمر (39) 66</w:t>
      </w:r>
    </w:p>
    <w:p w:rsidR="00DA643A" w:rsidRDefault="00DA643A" w:rsidP="00DA643A">
      <w:pPr>
        <w:pStyle w:val="NormalWeb"/>
        <w:bidi/>
        <w:rPr>
          <w:rtl/>
        </w:rPr>
      </w:pPr>
      <w:r>
        <w:rPr>
          <w:rFonts w:ascii="Traditional Arabic" w:hAnsi="Traditional Arabic" w:cs="Traditional Arabic" w:hint="cs"/>
          <w:color w:val="000000"/>
          <w:sz w:val="30"/>
          <w:szCs w:val="30"/>
          <w:rtl/>
        </w:rPr>
        <w:t>57. «قتِل»</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فَقاتِلْ فِي سَبِيلِ اللَّهِ‏</w:t>
      </w:r>
      <w:r>
        <w:rPr>
          <w:rFonts w:ascii="Traditional Arabic" w:hAnsi="Traditional Arabic" w:cs="Traditional Arabic" w:hint="cs"/>
          <w:color w:val="000000"/>
          <w:sz w:val="30"/>
          <w:szCs w:val="30"/>
          <w:rtl/>
        </w:rPr>
        <w:t xml:space="preserve"> .... نساء (4) 84</w:t>
      </w:r>
    </w:p>
    <w:p w:rsidR="00DA643A" w:rsidRDefault="00DA643A" w:rsidP="00DA643A">
      <w:pPr>
        <w:pStyle w:val="NormalWeb"/>
        <w:bidi/>
        <w:rPr>
          <w:rtl/>
        </w:rPr>
      </w:pPr>
      <w:r>
        <w:rPr>
          <w:rFonts w:ascii="Traditional Arabic" w:hAnsi="Traditional Arabic" w:cs="Traditional Arabic" w:hint="cs"/>
          <w:color w:val="000000"/>
          <w:sz w:val="30"/>
          <w:szCs w:val="30"/>
          <w:rtl/>
        </w:rPr>
        <w:t>58. «قُل»</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أَتَّخَذْتُمْ عِنْدَ اللَّهِ عَهْداً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94"/>
      </w:r>
      <w:r>
        <w:rPr>
          <w:rFonts w:ascii="Traditional Arabic" w:hAnsi="Traditional Arabic" w:cs="Traditional Arabic" w:hint="cs"/>
          <w:color w:val="000000"/>
          <w:sz w:val="30"/>
          <w:szCs w:val="30"/>
          <w:rtl/>
        </w:rPr>
        <w:t xml:space="preserve"> بقره (2) 80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بقره (2) 91 و 93 و 94 و 97 و 111 و 120 و 135 و 139 و 140 و 142 و 189 و 215 و 217 و 219 و 220 و 222؛ آل‏عمران (3) 12 و 15 و 20 و 26 و 29 و 31 و 32 و 61 و 64 و 73 و 84 و 93 و 95 و 98 و 99 و 119 و 154 و 165 و 168 و 183؛ نساء (4) 63 و 77 و 78 و 127 و 176؛ مائده (5) 4 و 17 و 18 و 59 و 60 و 68 و 76 و 77 و 100؛ انعام (6) 11 و 12 و 14 و 15 و 19 و 37 و 40 و 46 و 47 و 50 و 54 و 56 و 57 و 58 و 63 و 64 و 65 و 66 و 71 و 90 و 91 و 109 و 135 و 143 و 144 و 145 و 147 و 148 و 149 و 150 و 151 و 158 و 161 و 162 و 164؛ اعراف (7) 28 و 29 و 32 و 33 و 158 و 187 و 188 و 195 و 203؛ انفال (8) 1 و 38 و 70؛ توبه (9) 24 و 51 و 52 و 53 و 61 و 64 و 65 و 81 و 83 و 94 و 105 و 129؛ يونس (10) 15 و 16 و 18 و 20 و 21 و 31 و 34 و 35 و 38 و 41 و 49 و 50 و 53 و 58 و 59 و 69 و 101 و 102 و 104 و 108؛ هود (11) 13 و 35 و 121؛ يوسف (12) 108؛ رعد (13) 16 و 27 و 30 و 33 و 36 و 43؛ ابراهيم (14) 30 و 31؛ حجر (15) 89؛ نحل (16) 102؛ اسراء (17) 23 و 24 و 28 و 42 و 50 و 51 و 53 و 56 و 80 و 81 و 84 و</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268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 xml:space="preserve">85 و 88 و 93 و 95 و 96 و 100 و 107 و 110 و 111؛ كهف (18) 22 و 24 و 26 و 29 و 83 و 103 و 109 و 110؛ مريم (19) 75؛ طه (20) 105 و 114 و 135؛ انبياء (21) 24 و 42 و 45 و 108 و 109؛ حج (22) 49 و 68 و 72؛ مؤمنون (23) 28 و 29 و 84 و 85 و 86 و 87 و 88 و 89 و 93 و 97 و 118؛ نور (24) 30 و 31 و 53 و 54؛ فرقان (25) 6 و 15 و 57 و 77؛ شعراء (26) 216؛ نمل (27) 59 و 64 و 65 و 69 و 72 و 92 و 93؛ قصص (28) 49 و 71 و 72 و 85؛ عنكبوت (29) 20 و 50 و 52 و 63؛ روم (30) 42؛ لقمان (31) 25؛ سجده (32) 11 و 29؛ احزاب (33) 16 و 17 و 28 و 59 و 63؛ سبأ (34) 3 و 22 و 24 و 25 و 26 و 27 و 30 و 36 و 39 و 46 و 47 و 48 و 49 و 50؛ فاطر (35) 40؛ يس (36) 79؛ صافات (37) 18؛ ص (38) 65 و 67 و 86؛ زمر (39) 8 و 9 و 10 و 11 و 13 و 14 و 15 و 38 و 39 و 43 و 44 و 46 و 53 و 64؛ غافر (40) 66؛ فصلت (41) 6 و 9 و 13 و 44 و 52؛ شورى (42) 15 و 23؛ زخرف (43) 81 و 89؛ جاثيه (45) 14 و 26؛ احقاف (46) 4 و 8 و 9 و 10؛ فتح (48) 11 و 15 و 16؛ حجرات (49) 14 و 16 و 17؛ طور (52) 31؛ واقعه (56) 49؛ جمعه (62) </w:t>
      </w:r>
      <w:r>
        <w:rPr>
          <w:rFonts w:ascii="Traditional Arabic" w:hAnsi="Traditional Arabic" w:cs="Traditional Arabic" w:hint="cs"/>
          <w:color w:val="000000"/>
          <w:sz w:val="30"/>
          <w:szCs w:val="30"/>
          <w:rtl/>
        </w:rPr>
        <w:lastRenderedPageBreak/>
        <w:t>6 و 8 و 11؛ تغابن (64) 7؛ ملك (67) 23 و 24 و 26 و 28 و 29 و 30؛ جن (72) 1 و 20 و 21 و 22 و 25؛ نازعات (79) 18؛ كافرون (109) 1؛ اخلاص (112) 1؛ فلق (113) 1؛ ناس (114) 1</w:t>
      </w:r>
    </w:p>
    <w:p w:rsidR="00DA643A" w:rsidRDefault="00DA643A" w:rsidP="00DA643A">
      <w:pPr>
        <w:pStyle w:val="NormalWeb"/>
        <w:bidi/>
        <w:rPr>
          <w:rtl/>
        </w:rPr>
      </w:pPr>
      <w:r>
        <w:rPr>
          <w:rFonts w:ascii="Traditional Arabic" w:hAnsi="Traditional Arabic" w:cs="Traditional Arabic" w:hint="cs"/>
          <w:color w:val="000000"/>
          <w:sz w:val="30"/>
          <w:szCs w:val="30"/>
          <w:rtl/>
        </w:rPr>
        <w:t>59. «قُمِ»</w:t>
      </w:r>
    </w:p>
    <w:p w:rsidR="00DA643A" w:rsidRDefault="00DA643A" w:rsidP="00DA643A">
      <w:pPr>
        <w:pStyle w:val="NormalWeb"/>
        <w:bidi/>
        <w:rPr>
          <w:rtl/>
        </w:rPr>
      </w:pPr>
      <w:r>
        <w:rPr>
          <w:rFonts w:ascii="Traditional Arabic" w:hAnsi="Traditional Arabic" w:cs="Traditional Arabic" w:hint="cs"/>
          <w:color w:val="006A0F"/>
          <w:sz w:val="30"/>
          <w:szCs w:val="30"/>
          <w:rtl/>
        </w:rPr>
        <w:t>قُمِ اللَّيْلَ‏</w:t>
      </w:r>
      <w:r>
        <w:rPr>
          <w:rFonts w:ascii="Traditional Arabic" w:hAnsi="Traditional Arabic" w:cs="Traditional Arabic" w:hint="cs"/>
          <w:color w:val="000000"/>
          <w:sz w:val="30"/>
          <w:szCs w:val="30"/>
          <w:rtl/>
        </w:rPr>
        <w:t xml:space="preserve"> .... مزمّل (73) 2</w:t>
      </w:r>
    </w:p>
    <w:p w:rsidR="00DA643A" w:rsidRDefault="00DA643A" w:rsidP="00DA643A">
      <w:pPr>
        <w:pStyle w:val="NormalWeb"/>
        <w:bidi/>
        <w:rPr>
          <w:rtl/>
        </w:rPr>
      </w:pPr>
      <w:r>
        <w:rPr>
          <w:rFonts w:ascii="Traditional Arabic" w:hAnsi="Traditional Arabic" w:cs="Traditional Arabic" w:hint="cs"/>
          <w:color w:val="006A0F"/>
          <w:sz w:val="30"/>
          <w:szCs w:val="30"/>
          <w:rtl/>
        </w:rPr>
        <w:t>قُمْ فَأَنْذِرْ.</w:t>
      </w:r>
      <w:r>
        <w:rPr>
          <w:rFonts w:ascii="Traditional Arabic" w:hAnsi="Traditional Arabic" w:cs="Traditional Arabic" w:hint="cs"/>
          <w:color w:val="000000"/>
          <w:sz w:val="30"/>
          <w:szCs w:val="30"/>
          <w:rtl/>
        </w:rPr>
        <w:t xml:space="preserve"> مدّثر (74) 2</w:t>
      </w:r>
    </w:p>
    <w:p w:rsidR="00DA643A" w:rsidRDefault="00DA643A" w:rsidP="00DA643A">
      <w:pPr>
        <w:pStyle w:val="NormalWeb"/>
        <w:bidi/>
        <w:rPr>
          <w:rtl/>
        </w:rPr>
      </w:pPr>
      <w:r>
        <w:rPr>
          <w:rFonts w:ascii="Traditional Arabic" w:hAnsi="Traditional Arabic" w:cs="Traditional Arabic" w:hint="cs"/>
          <w:color w:val="000000"/>
          <w:sz w:val="30"/>
          <w:szCs w:val="30"/>
          <w:rtl/>
        </w:rPr>
        <w:t>60. «نَبّئ»</w:t>
      </w:r>
    </w:p>
    <w:p w:rsidR="00DA643A" w:rsidRDefault="00DA643A" w:rsidP="00DA643A">
      <w:pPr>
        <w:pStyle w:val="NormalWeb"/>
        <w:bidi/>
        <w:rPr>
          <w:rtl/>
        </w:rPr>
      </w:pPr>
      <w:r>
        <w:rPr>
          <w:rFonts w:ascii="Traditional Arabic" w:hAnsi="Traditional Arabic" w:cs="Traditional Arabic" w:hint="cs"/>
          <w:color w:val="006A0F"/>
          <w:sz w:val="30"/>
          <w:szCs w:val="30"/>
          <w:rtl/>
        </w:rPr>
        <w:t>نَبِّئْ عِبادِي أَنِّي أَنَا الْغَفُورُ الرَّحِيمُ.</w:t>
      </w:r>
      <w:r>
        <w:rPr>
          <w:rFonts w:ascii="Traditional Arabic" w:hAnsi="Traditional Arabic" w:cs="Traditional Arabic" w:hint="cs"/>
          <w:color w:val="000000"/>
          <w:sz w:val="30"/>
          <w:szCs w:val="30"/>
          <w:rtl/>
        </w:rPr>
        <w:t xml:space="preserve"> حجر (15) 49</w:t>
      </w:r>
    </w:p>
    <w:p w:rsidR="00DA643A" w:rsidRDefault="00DA643A" w:rsidP="00DA643A">
      <w:pPr>
        <w:pStyle w:val="NormalWeb"/>
        <w:bidi/>
        <w:rPr>
          <w:rtl/>
        </w:rPr>
      </w:pPr>
      <w:r>
        <w:rPr>
          <w:rFonts w:ascii="Traditional Arabic" w:hAnsi="Traditional Arabic" w:cs="Traditional Arabic" w:hint="cs"/>
          <w:color w:val="006A0F"/>
          <w:sz w:val="30"/>
          <w:szCs w:val="30"/>
          <w:rtl/>
        </w:rPr>
        <w:t>وَ نَبِّئْهُمْ عَنْ ضَيْفِ إِبْراهِيمَ.</w:t>
      </w:r>
      <w:r>
        <w:rPr>
          <w:rFonts w:ascii="Traditional Arabic" w:hAnsi="Traditional Arabic" w:cs="Traditional Arabic" w:hint="cs"/>
          <w:color w:val="000000"/>
          <w:sz w:val="30"/>
          <w:szCs w:val="30"/>
          <w:rtl/>
        </w:rPr>
        <w:t xml:space="preserve"> حجر (15) 51</w:t>
      </w:r>
    </w:p>
    <w:p w:rsidR="00DA643A" w:rsidRDefault="00DA643A" w:rsidP="00DA643A">
      <w:pPr>
        <w:pStyle w:val="NormalWeb"/>
        <w:bidi/>
        <w:rPr>
          <w:rtl/>
        </w:rPr>
      </w:pPr>
      <w:r>
        <w:rPr>
          <w:rFonts w:ascii="Traditional Arabic" w:hAnsi="Traditional Arabic" w:cs="Traditional Arabic" w:hint="cs"/>
          <w:color w:val="000000"/>
          <w:sz w:val="30"/>
          <w:szCs w:val="30"/>
          <w:rtl/>
        </w:rPr>
        <w:t>61. «وَلِّ»</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فَوَلِّ وَجْهَكَ شَطْرَ الْمَسْجِدِ الْحَرامِ‏</w:t>
      </w:r>
      <w:r>
        <w:rPr>
          <w:rFonts w:ascii="Traditional Arabic" w:hAnsi="Traditional Arabic" w:cs="Traditional Arabic" w:hint="cs"/>
          <w:color w:val="000000"/>
          <w:sz w:val="30"/>
          <w:szCs w:val="30"/>
          <w:rtl/>
        </w:rPr>
        <w:t xml:space="preserve"> .... بقره (2) 144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فَوَلِّ وَجْهَكَ شَطْرَ الْمَسْجِدِ الْحَرامِ‏</w:t>
      </w:r>
      <w:r>
        <w:rPr>
          <w:rFonts w:ascii="Traditional Arabic" w:hAnsi="Traditional Arabic" w:cs="Traditional Arabic" w:hint="cs"/>
          <w:color w:val="000000"/>
          <w:sz w:val="30"/>
          <w:szCs w:val="30"/>
          <w:rtl/>
        </w:rPr>
        <w:t xml:space="preserve"> .... بقره (2) 149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فَوَلِّ وَجْهَكَ شَطْرَ الْمَسْجِدِ الْحَرامِ‏</w:t>
      </w:r>
      <w:r>
        <w:rPr>
          <w:rFonts w:ascii="Traditional Arabic" w:hAnsi="Traditional Arabic" w:cs="Traditional Arabic" w:hint="cs"/>
          <w:color w:val="000000"/>
          <w:sz w:val="30"/>
          <w:szCs w:val="30"/>
          <w:rtl/>
        </w:rPr>
        <w:t xml:space="preserve"> .... بقره (2) 150</w:t>
      </w:r>
    </w:p>
    <w:p w:rsidR="00DA643A" w:rsidRDefault="00DA643A" w:rsidP="00DA643A">
      <w:pPr>
        <w:pStyle w:val="NormalWeb"/>
        <w:bidi/>
        <w:rPr>
          <w:rtl/>
        </w:rPr>
      </w:pPr>
      <w:r>
        <w:rPr>
          <w:rFonts w:ascii="Traditional Arabic" w:hAnsi="Traditional Arabic" w:cs="Traditional Arabic" w:hint="cs"/>
          <w:color w:val="000000"/>
          <w:sz w:val="30"/>
          <w:szCs w:val="30"/>
          <w:rtl/>
        </w:rPr>
        <w:t>6/ 5. فعل مخاطب جحد</w:t>
      </w:r>
    </w:p>
    <w:p w:rsidR="00DA643A" w:rsidRDefault="00DA643A" w:rsidP="00DA643A">
      <w:pPr>
        <w:pStyle w:val="NormalWeb"/>
        <w:bidi/>
        <w:rPr>
          <w:rtl/>
        </w:rPr>
      </w:pPr>
      <w:r>
        <w:rPr>
          <w:rFonts w:ascii="Traditional Arabic" w:hAnsi="Traditional Arabic" w:cs="Traditional Arabic" w:hint="cs"/>
          <w:color w:val="000000"/>
          <w:sz w:val="30"/>
          <w:szCs w:val="30"/>
          <w:rtl/>
        </w:rPr>
        <w:t>1. «الَم تَعلَم»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لَمْ تُنْذِرْهُمْ‏</w:t>
      </w:r>
      <w:r>
        <w:rPr>
          <w:rFonts w:ascii="Traditional Arabic" w:hAnsi="Traditional Arabic" w:cs="Traditional Arabic" w:hint="cs"/>
          <w:color w:val="000000"/>
          <w:sz w:val="30"/>
          <w:szCs w:val="30"/>
          <w:rtl/>
        </w:rPr>
        <w:t xml:space="preserve"> .... بقره (2) 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 لَمْ تَعْلَمْ‏</w:t>
      </w:r>
      <w:r>
        <w:rPr>
          <w:rFonts w:ascii="Traditional Arabic" w:hAnsi="Traditional Arabic" w:cs="Traditional Arabic" w:hint="cs"/>
          <w:color w:val="000000"/>
          <w:sz w:val="30"/>
          <w:szCs w:val="30"/>
          <w:rtl/>
        </w:rPr>
        <w:t xml:space="preserve"> .... بقره (2) 106</w:t>
      </w:r>
    </w:p>
    <w:p w:rsidR="00DA643A" w:rsidRDefault="00DA643A" w:rsidP="00DA643A">
      <w:pPr>
        <w:pStyle w:val="NormalWeb"/>
        <w:bidi/>
        <w:rPr>
          <w:rtl/>
        </w:rPr>
      </w:pPr>
      <w:r>
        <w:rPr>
          <w:rFonts w:ascii="Traditional Arabic" w:hAnsi="Traditional Arabic" w:cs="Traditional Arabic" w:hint="cs"/>
          <w:color w:val="006A0F"/>
          <w:sz w:val="30"/>
          <w:szCs w:val="30"/>
          <w:rtl/>
        </w:rPr>
        <w:t>أَ لَمْ تَعْلَمْ‏</w:t>
      </w:r>
      <w:r>
        <w:rPr>
          <w:rFonts w:ascii="Traditional Arabic" w:hAnsi="Traditional Arabic" w:cs="Traditional Arabic" w:hint="cs"/>
          <w:color w:val="000000"/>
          <w:sz w:val="30"/>
          <w:szCs w:val="30"/>
          <w:rtl/>
        </w:rPr>
        <w:t xml:space="preserve"> .... بقره (2) 107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ما لَمْ تَكُنْ تَعْلَمُ‏</w:t>
      </w:r>
      <w:r>
        <w:rPr>
          <w:rFonts w:ascii="Traditional Arabic" w:hAnsi="Traditional Arabic" w:cs="Traditional Arabic" w:hint="cs"/>
          <w:color w:val="000000"/>
          <w:sz w:val="30"/>
          <w:szCs w:val="30"/>
          <w:rtl/>
        </w:rPr>
        <w:t xml:space="preserve"> .... نساء (4) 113</w:t>
      </w:r>
    </w:p>
    <w:p w:rsidR="00DA643A" w:rsidRDefault="00DA643A" w:rsidP="00DA643A">
      <w:pPr>
        <w:pStyle w:val="NormalWeb"/>
        <w:bidi/>
        <w:rPr>
          <w:rtl/>
        </w:rPr>
      </w:pPr>
      <w:r>
        <w:rPr>
          <w:rFonts w:ascii="Traditional Arabic" w:hAnsi="Traditional Arabic" w:cs="Traditional Arabic" w:hint="cs"/>
          <w:color w:val="006A0F"/>
          <w:sz w:val="30"/>
          <w:szCs w:val="30"/>
          <w:rtl/>
        </w:rPr>
        <w:t>أَ لَمْ تَعْلَمْ‏</w:t>
      </w:r>
      <w:r>
        <w:rPr>
          <w:rFonts w:ascii="Traditional Arabic" w:hAnsi="Traditional Arabic" w:cs="Traditional Arabic" w:hint="cs"/>
          <w:color w:val="000000"/>
          <w:sz w:val="30"/>
          <w:szCs w:val="30"/>
          <w:rtl/>
        </w:rPr>
        <w:t xml:space="preserve"> .... مائده (5) 40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أَمْ لَمْ تُنْذِرْهُمْ‏</w:t>
      </w:r>
      <w:r>
        <w:rPr>
          <w:rFonts w:ascii="Traditional Arabic" w:hAnsi="Traditional Arabic" w:cs="Traditional Arabic" w:hint="cs"/>
          <w:color w:val="000000"/>
          <w:sz w:val="30"/>
          <w:szCs w:val="30"/>
          <w:rtl/>
        </w:rPr>
        <w:t xml:space="preserve"> .... يس (36) 10</w:t>
      </w:r>
    </w:p>
    <w:p w:rsidR="00DA643A" w:rsidRDefault="00DA643A" w:rsidP="00DA643A">
      <w:pPr>
        <w:pStyle w:val="NormalWeb"/>
        <w:bidi/>
        <w:rPr>
          <w:rtl/>
        </w:rPr>
      </w:pPr>
      <w:r>
        <w:rPr>
          <w:rFonts w:ascii="Traditional Arabic" w:hAnsi="Traditional Arabic" w:cs="Traditional Arabic" w:hint="cs"/>
          <w:color w:val="000000"/>
          <w:sz w:val="30"/>
          <w:szCs w:val="30"/>
          <w:rtl/>
        </w:rPr>
        <w:t>2. «الَم تَرَ»</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بقره (2) 243 و 246 و 258: آل عمران (3) 23؛ نساء (4) 44 و 49 و 51 و 60 و 77: ابراهيم (14) 19 و 24 و 28؛ مريم (19) 83؛ حج (22) 18 و 65؛ نور (24) 41 و 43؛ فرقان (25) 45؛ شعراء (26) 225؛ لقمان (31) 29 و 31؛ فاطر (35) 27؛ زمر (39) 21؛ غافر (40) 69؛ مجادله (58) 7 و 8 و 14؛ حشر (59) 14؛ فجر (89) 6؛ فيل (105) 1</w:t>
      </w:r>
    </w:p>
    <w:p w:rsidR="00DA643A" w:rsidRDefault="00DA643A" w:rsidP="00DA643A">
      <w:pPr>
        <w:pStyle w:val="NormalWeb"/>
        <w:bidi/>
        <w:rPr>
          <w:rtl/>
        </w:rPr>
      </w:pPr>
      <w:r>
        <w:rPr>
          <w:rFonts w:ascii="Traditional Arabic" w:hAnsi="Traditional Arabic" w:cs="Traditional Arabic" w:hint="cs"/>
          <w:color w:val="000000"/>
          <w:sz w:val="30"/>
          <w:szCs w:val="30"/>
          <w:rtl/>
        </w:rPr>
        <w:t>7/ 5. فعل مخاطب مضارع‏</w:t>
      </w:r>
    </w:p>
    <w:p w:rsidR="00DA643A" w:rsidRDefault="00DA643A" w:rsidP="00DA643A">
      <w:pPr>
        <w:pStyle w:val="NormalWeb"/>
        <w:bidi/>
        <w:rPr>
          <w:rtl/>
        </w:rPr>
      </w:pPr>
      <w:r>
        <w:rPr>
          <w:rFonts w:ascii="Traditional Arabic" w:hAnsi="Traditional Arabic" w:cs="Traditional Arabic" w:hint="cs"/>
          <w:color w:val="000000"/>
          <w:sz w:val="30"/>
          <w:szCs w:val="30"/>
          <w:rtl/>
        </w:rPr>
        <w:t>اقسام مضارع در خطاب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 «تَأمَن»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تَأْمَنْهُ بِقِنْطارٍ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تَأْمَنْهُ بِدِينارٍ</w:t>
      </w:r>
      <w:r>
        <w:rPr>
          <w:rFonts w:ascii="Traditional Arabic" w:hAnsi="Traditional Arabic" w:cs="Traditional Arabic" w:hint="cs"/>
          <w:color w:val="000000"/>
          <w:sz w:val="30"/>
          <w:szCs w:val="30"/>
          <w:rtl/>
        </w:rPr>
        <w:t xml:space="preserve"> .... آل‏عمران (3) 75</w:t>
      </w:r>
    </w:p>
    <w:p w:rsidR="00DA643A" w:rsidRDefault="00DA643A" w:rsidP="00DA643A">
      <w:pPr>
        <w:pStyle w:val="NormalWeb"/>
        <w:bidi/>
        <w:rPr>
          <w:rtl/>
        </w:rPr>
      </w:pPr>
      <w:r>
        <w:rPr>
          <w:rFonts w:ascii="Traditional Arabic" w:hAnsi="Traditional Arabic" w:cs="Traditional Arabic" w:hint="cs"/>
          <w:color w:val="000000"/>
          <w:sz w:val="30"/>
          <w:szCs w:val="30"/>
          <w:rtl/>
        </w:rPr>
        <w:t>2. «تَبتَغى»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تَبْتَغِي مَرْضاتَ أَزْواجِكَ‏</w:t>
      </w:r>
      <w:r>
        <w:rPr>
          <w:rFonts w:ascii="Traditional Arabic" w:hAnsi="Traditional Arabic" w:cs="Traditional Arabic" w:hint="cs"/>
          <w:color w:val="000000"/>
          <w:sz w:val="30"/>
          <w:szCs w:val="30"/>
          <w:rtl/>
        </w:rPr>
        <w:t xml:space="preserve"> .... تحريم (66) 1</w:t>
      </w:r>
    </w:p>
    <w:p w:rsidR="00DA643A" w:rsidRDefault="00DA643A" w:rsidP="00DA643A">
      <w:pPr>
        <w:pStyle w:val="NormalWeb"/>
        <w:bidi/>
        <w:rPr>
          <w:rtl/>
        </w:rPr>
      </w:pPr>
      <w:r>
        <w:rPr>
          <w:rFonts w:ascii="Traditional Arabic" w:hAnsi="Traditional Arabic" w:cs="Traditional Arabic" w:hint="cs"/>
          <w:color w:val="000000"/>
          <w:sz w:val="30"/>
          <w:szCs w:val="30"/>
          <w:rtl/>
        </w:rPr>
        <w:t>3. «تُبَشّرَ»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269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لِتُبَشِّرَ بِهِ الْمُتَّقِينَ‏</w:t>
      </w:r>
      <w:r>
        <w:rPr>
          <w:rFonts w:ascii="Traditional Arabic" w:hAnsi="Traditional Arabic" w:cs="Traditional Arabic" w:hint="cs"/>
          <w:color w:val="000000"/>
          <w:sz w:val="30"/>
          <w:szCs w:val="30"/>
          <w:rtl/>
        </w:rPr>
        <w:t xml:space="preserve"> .... مريم (19) 97</w:t>
      </w:r>
    </w:p>
    <w:p w:rsidR="00DA643A" w:rsidRDefault="00DA643A" w:rsidP="00DA643A">
      <w:pPr>
        <w:pStyle w:val="NormalWeb"/>
        <w:bidi/>
        <w:rPr>
          <w:rtl/>
        </w:rPr>
      </w:pPr>
      <w:r>
        <w:rPr>
          <w:rFonts w:ascii="Traditional Arabic" w:hAnsi="Traditional Arabic" w:cs="Traditional Arabic" w:hint="cs"/>
          <w:color w:val="000000"/>
          <w:sz w:val="30"/>
          <w:szCs w:val="30"/>
          <w:rtl/>
        </w:rPr>
        <w:t>4. «تُبَيِّن»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لِتُبَيِّنَ لِلنَّاسِ ما نُزِّلَ إِلَيْهِمْ‏</w:t>
      </w:r>
      <w:r>
        <w:rPr>
          <w:rFonts w:ascii="Traditional Arabic" w:hAnsi="Traditional Arabic" w:cs="Traditional Arabic" w:hint="cs"/>
          <w:color w:val="000000"/>
          <w:sz w:val="30"/>
          <w:szCs w:val="30"/>
          <w:rtl/>
        </w:rPr>
        <w:t xml:space="preserve"> .... نحل (16) 44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لِتُبَيِّنَ لَهُمُ‏</w:t>
      </w:r>
      <w:r>
        <w:rPr>
          <w:rFonts w:ascii="Traditional Arabic" w:hAnsi="Traditional Arabic" w:cs="Traditional Arabic" w:hint="cs"/>
          <w:color w:val="000000"/>
          <w:sz w:val="30"/>
          <w:szCs w:val="30"/>
          <w:rtl/>
        </w:rPr>
        <w:t xml:space="preserve"> .... نحل (16) 64</w:t>
      </w:r>
    </w:p>
    <w:p w:rsidR="00DA643A" w:rsidRDefault="00DA643A" w:rsidP="00DA643A">
      <w:pPr>
        <w:pStyle w:val="NormalWeb"/>
        <w:bidi/>
        <w:rPr>
          <w:rtl/>
        </w:rPr>
      </w:pPr>
      <w:r>
        <w:rPr>
          <w:rFonts w:ascii="Traditional Arabic" w:hAnsi="Traditional Arabic" w:cs="Traditional Arabic" w:hint="cs"/>
          <w:color w:val="000000"/>
          <w:sz w:val="30"/>
          <w:szCs w:val="30"/>
          <w:rtl/>
        </w:rPr>
        <w:t>5. «تَتَّبِع»</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حَتَّى تَتَّبِعَ مِلَّتَهُمْ‏</w:t>
      </w:r>
      <w:r>
        <w:rPr>
          <w:rFonts w:ascii="Traditional Arabic" w:hAnsi="Traditional Arabic" w:cs="Traditional Arabic" w:hint="cs"/>
          <w:color w:val="000000"/>
          <w:sz w:val="30"/>
          <w:szCs w:val="30"/>
          <w:rtl/>
        </w:rPr>
        <w:t xml:space="preserve"> .... بقره (2) 120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 «تَتلوا»</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تَتْلُوا مِنْ قَبْلِهِ‏</w:t>
      </w:r>
      <w:r>
        <w:rPr>
          <w:rFonts w:ascii="Traditional Arabic" w:hAnsi="Traditional Arabic" w:cs="Traditional Arabic" w:hint="cs"/>
          <w:color w:val="000000"/>
          <w:sz w:val="30"/>
          <w:szCs w:val="30"/>
          <w:rtl/>
        </w:rPr>
        <w:t xml:space="preserve"> .... عنكبوت (29) 48</w:t>
      </w:r>
    </w:p>
    <w:p w:rsidR="00DA643A" w:rsidRDefault="00DA643A" w:rsidP="00DA643A">
      <w:pPr>
        <w:pStyle w:val="NormalWeb"/>
        <w:bidi/>
        <w:rPr>
          <w:rtl/>
        </w:rPr>
      </w:pPr>
      <w:r>
        <w:rPr>
          <w:rFonts w:ascii="Traditional Arabic" w:hAnsi="Traditional Arabic" w:cs="Traditional Arabic" w:hint="cs"/>
          <w:color w:val="000000"/>
          <w:sz w:val="30"/>
          <w:szCs w:val="30"/>
          <w:rtl/>
        </w:rPr>
        <w:t>7. «تَجِدَنَّ»</w:t>
      </w:r>
    </w:p>
    <w:p w:rsidR="00DA643A" w:rsidRDefault="00DA643A" w:rsidP="00DA643A">
      <w:pPr>
        <w:pStyle w:val="NormalWeb"/>
        <w:bidi/>
        <w:rPr>
          <w:rtl/>
        </w:rPr>
      </w:pPr>
      <w:r>
        <w:rPr>
          <w:rFonts w:ascii="Traditional Arabic" w:hAnsi="Traditional Arabic" w:cs="Traditional Arabic" w:hint="cs"/>
          <w:color w:val="006A0F"/>
          <w:sz w:val="30"/>
          <w:szCs w:val="30"/>
          <w:rtl/>
        </w:rPr>
        <w:t>وَ لَتَجِدَنَّهُمْ‏</w:t>
      </w:r>
      <w:r>
        <w:rPr>
          <w:rFonts w:ascii="Traditional Arabic" w:hAnsi="Traditional Arabic" w:cs="Traditional Arabic" w:hint="cs"/>
          <w:color w:val="000000"/>
          <w:sz w:val="30"/>
          <w:szCs w:val="30"/>
          <w:rtl/>
        </w:rPr>
        <w:t xml:space="preserve"> .... بقره (2) 96</w:t>
      </w:r>
    </w:p>
    <w:p w:rsidR="00DA643A" w:rsidRDefault="00DA643A" w:rsidP="00DA643A">
      <w:pPr>
        <w:pStyle w:val="NormalWeb"/>
        <w:bidi/>
        <w:rPr>
          <w:rtl/>
        </w:rPr>
      </w:pPr>
      <w:r>
        <w:rPr>
          <w:rFonts w:ascii="Traditional Arabic" w:hAnsi="Traditional Arabic" w:cs="Traditional Arabic" w:hint="cs"/>
          <w:color w:val="006A0F"/>
          <w:sz w:val="30"/>
          <w:szCs w:val="30"/>
          <w:rtl/>
        </w:rPr>
        <w:t>لَتَجِدَنَ‏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لَتَجِدَنَ‏</w:t>
      </w:r>
      <w:r>
        <w:rPr>
          <w:rFonts w:ascii="Traditional Arabic" w:hAnsi="Traditional Arabic" w:cs="Traditional Arabic" w:hint="cs"/>
          <w:color w:val="000000"/>
          <w:sz w:val="30"/>
          <w:szCs w:val="30"/>
          <w:rtl/>
        </w:rPr>
        <w:t xml:space="preserve"> .... مائده (5) 82</w:t>
      </w:r>
    </w:p>
    <w:p w:rsidR="00DA643A" w:rsidRDefault="00DA643A" w:rsidP="00DA643A">
      <w:pPr>
        <w:pStyle w:val="NormalWeb"/>
        <w:bidi/>
        <w:rPr>
          <w:rtl/>
        </w:rPr>
      </w:pPr>
      <w:r>
        <w:rPr>
          <w:rFonts w:ascii="Traditional Arabic" w:hAnsi="Traditional Arabic" w:cs="Traditional Arabic" w:hint="cs"/>
          <w:color w:val="000000"/>
          <w:sz w:val="30"/>
          <w:szCs w:val="30"/>
          <w:rtl/>
        </w:rPr>
        <w:t>8. «تَحرِص»</w:t>
      </w:r>
    </w:p>
    <w:p w:rsidR="00DA643A" w:rsidRDefault="00DA643A" w:rsidP="00DA643A">
      <w:pPr>
        <w:pStyle w:val="NormalWeb"/>
        <w:bidi/>
        <w:rPr>
          <w:rtl/>
        </w:rPr>
      </w:pPr>
      <w:r>
        <w:rPr>
          <w:rFonts w:ascii="Traditional Arabic" w:hAnsi="Traditional Arabic" w:cs="Traditional Arabic" w:hint="cs"/>
          <w:color w:val="006A0F"/>
          <w:sz w:val="30"/>
          <w:szCs w:val="30"/>
          <w:rtl/>
        </w:rPr>
        <w:t>إِنْ تَحْرِصْ‏</w:t>
      </w:r>
      <w:r>
        <w:rPr>
          <w:rFonts w:ascii="Traditional Arabic" w:hAnsi="Traditional Arabic" w:cs="Traditional Arabic" w:hint="cs"/>
          <w:color w:val="000000"/>
          <w:sz w:val="30"/>
          <w:szCs w:val="30"/>
          <w:rtl/>
        </w:rPr>
        <w:t xml:space="preserve"> .... نحل (16) 37</w:t>
      </w:r>
    </w:p>
    <w:p w:rsidR="00DA643A" w:rsidRDefault="00DA643A" w:rsidP="00DA643A">
      <w:pPr>
        <w:pStyle w:val="NormalWeb"/>
        <w:bidi/>
        <w:rPr>
          <w:rtl/>
        </w:rPr>
      </w:pPr>
      <w:r>
        <w:rPr>
          <w:rFonts w:ascii="Traditional Arabic" w:hAnsi="Traditional Arabic" w:cs="Traditional Arabic" w:hint="cs"/>
          <w:color w:val="000000"/>
          <w:sz w:val="30"/>
          <w:szCs w:val="30"/>
          <w:rtl/>
        </w:rPr>
        <w:t>9. «تُحِسُّ»</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هَلْ تُحِسُّ مِنْهُمْ مِنْ أَحَدٍ</w:t>
      </w:r>
      <w:r>
        <w:rPr>
          <w:rFonts w:ascii="Traditional Arabic" w:hAnsi="Traditional Arabic" w:cs="Traditional Arabic" w:hint="cs"/>
          <w:color w:val="000000"/>
          <w:sz w:val="30"/>
          <w:szCs w:val="30"/>
          <w:rtl/>
        </w:rPr>
        <w:t xml:space="preserve"> .... مريم (19) 98</w:t>
      </w:r>
    </w:p>
    <w:p w:rsidR="00DA643A" w:rsidRDefault="00DA643A" w:rsidP="00DA643A">
      <w:pPr>
        <w:pStyle w:val="NormalWeb"/>
        <w:bidi/>
        <w:rPr>
          <w:rtl/>
        </w:rPr>
      </w:pPr>
      <w:r>
        <w:rPr>
          <w:rFonts w:ascii="Traditional Arabic" w:hAnsi="Traditional Arabic" w:cs="Traditional Arabic" w:hint="cs"/>
          <w:color w:val="000000"/>
          <w:sz w:val="30"/>
          <w:szCs w:val="30"/>
          <w:rtl/>
        </w:rPr>
        <w:t>10. «تَحسَبُ»</w:t>
      </w:r>
    </w:p>
    <w:p w:rsidR="00DA643A" w:rsidRDefault="00DA643A" w:rsidP="00DA643A">
      <w:pPr>
        <w:pStyle w:val="NormalWeb"/>
        <w:bidi/>
        <w:rPr>
          <w:rtl/>
        </w:rPr>
      </w:pPr>
      <w:r>
        <w:rPr>
          <w:rFonts w:ascii="Traditional Arabic" w:hAnsi="Traditional Arabic" w:cs="Traditional Arabic" w:hint="cs"/>
          <w:color w:val="006A0F"/>
          <w:sz w:val="30"/>
          <w:szCs w:val="30"/>
          <w:rtl/>
        </w:rPr>
        <w:t>وَ تَحْسَبُهُمْ أَيْقاظاً</w:t>
      </w:r>
      <w:r>
        <w:rPr>
          <w:rFonts w:ascii="Traditional Arabic" w:hAnsi="Traditional Arabic" w:cs="Traditional Arabic" w:hint="cs"/>
          <w:color w:val="000000"/>
          <w:sz w:val="30"/>
          <w:szCs w:val="30"/>
          <w:rtl/>
        </w:rPr>
        <w:t xml:space="preserve"> .... كهف (18) 18</w:t>
      </w:r>
    </w:p>
    <w:p w:rsidR="00DA643A" w:rsidRDefault="00DA643A" w:rsidP="00DA643A">
      <w:pPr>
        <w:pStyle w:val="NormalWeb"/>
        <w:bidi/>
        <w:rPr>
          <w:rtl/>
        </w:rPr>
      </w:pPr>
      <w:r>
        <w:rPr>
          <w:rFonts w:ascii="Traditional Arabic" w:hAnsi="Traditional Arabic" w:cs="Traditional Arabic" w:hint="cs"/>
          <w:color w:val="006A0F"/>
          <w:sz w:val="30"/>
          <w:szCs w:val="30"/>
          <w:rtl/>
        </w:rPr>
        <w:t>أَمْ تَحْسَبُ‏</w:t>
      </w:r>
      <w:r>
        <w:rPr>
          <w:rFonts w:ascii="Traditional Arabic" w:hAnsi="Traditional Arabic" w:cs="Traditional Arabic" w:hint="cs"/>
          <w:color w:val="000000"/>
          <w:sz w:val="30"/>
          <w:szCs w:val="30"/>
          <w:rtl/>
        </w:rPr>
        <w:t xml:space="preserve"> .... فرقان (25) 44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تَحْسَبُهُمْ جَمِيعاً</w:t>
      </w:r>
      <w:r>
        <w:rPr>
          <w:rFonts w:ascii="Traditional Arabic" w:hAnsi="Traditional Arabic" w:cs="Traditional Arabic" w:hint="cs"/>
          <w:color w:val="000000"/>
          <w:sz w:val="30"/>
          <w:szCs w:val="30"/>
          <w:rtl/>
        </w:rPr>
        <w:t xml:space="preserve"> .... حشر (59) 14</w:t>
      </w:r>
    </w:p>
    <w:p w:rsidR="00DA643A" w:rsidRDefault="00DA643A" w:rsidP="00DA643A">
      <w:pPr>
        <w:pStyle w:val="NormalWeb"/>
        <w:bidi/>
        <w:rPr>
          <w:rtl/>
        </w:rPr>
      </w:pPr>
      <w:r>
        <w:rPr>
          <w:rFonts w:ascii="Traditional Arabic" w:hAnsi="Traditional Arabic" w:cs="Traditional Arabic" w:hint="cs"/>
          <w:color w:val="000000"/>
          <w:sz w:val="30"/>
          <w:szCs w:val="30"/>
          <w:rtl/>
        </w:rPr>
        <w:t>11. «تَحكُمُ»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لِتَحْكُمَ بَيْنَ النَّاسِ‏</w:t>
      </w:r>
      <w:r>
        <w:rPr>
          <w:rFonts w:ascii="Traditional Arabic" w:hAnsi="Traditional Arabic" w:cs="Traditional Arabic" w:hint="cs"/>
          <w:color w:val="000000"/>
          <w:sz w:val="30"/>
          <w:szCs w:val="30"/>
          <w:rtl/>
        </w:rPr>
        <w:t xml:space="preserve"> .... نساء (4) 105</w:t>
      </w:r>
    </w:p>
    <w:p w:rsidR="00DA643A" w:rsidRDefault="00DA643A" w:rsidP="00DA643A">
      <w:pPr>
        <w:pStyle w:val="NormalWeb"/>
        <w:bidi/>
        <w:rPr>
          <w:rtl/>
        </w:rPr>
      </w:pPr>
      <w:r>
        <w:rPr>
          <w:rFonts w:ascii="Traditional Arabic" w:hAnsi="Traditional Arabic" w:cs="Traditional Arabic" w:hint="cs"/>
          <w:color w:val="000000"/>
          <w:sz w:val="30"/>
          <w:szCs w:val="30"/>
          <w:rtl/>
        </w:rPr>
        <w:t>12. «تَخافَنَّ»</w:t>
      </w:r>
    </w:p>
    <w:p w:rsidR="00DA643A" w:rsidRDefault="00DA643A" w:rsidP="00DA643A">
      <w:pPr>
        <w:pStyle w:val="NormalWeb"/>
        <w:bidi/>
        <w:rPr>
          <w:rtl/>
        </w:rPr>
      </w:pPr>
      <w:r>
        <w:rPr>
          <w:rFonts w:ascii="Traditional Arabic" w:hAnsi="Traditional Arabic" w:cs="Traditional Arabic" w:hint="cs"/>
          <w:color w:val="006A0F"/>
          <w:sz w:val="30"/>
          <w:szCs w:val="30"/>
          <w:rtl/>
        </w:rPr>
        <w:t>وَ إِمَّا تَخافَنَ‏</w:t>
      </w:r>
      <w:r>
        <w:rPr>
          <w:rFonts w:ascii="Traditional Arabic" w:hAnsi="Traditional Arabic" w:cs="Traditional Arabic" w:hint="cs"/>
          <w:color w:val="000000"/>
          <w:sz w:val="30"/>
          <w:szCs w:val="30"/>
          <w:rtl/>
        </w:rPr>
        <w:t xml:space="preserve"> .... انفال (8) 58</w:t>
      </w:r>
    </w:p>
    <w:p w:rsidR="00DA643A" w:rsidRDefault="00DA643A" w:rsidP="00DA643A">
      <w:pPr>
        <w:pStyle w:val="NormalWeb"/>
        <w:bidi/>
        <w:rPr>
          <w:rtl/>
        </w:rPr>
      </w:pPr>
      <w:r>
        <w:rPr>
          <w:rFonts w:ascii="Traditional Arabic" w:hAnsi="Traditional Arabic" w:cs="Traditional Arabic" w:hint="cs"/>
          <w:color w:val="000000"/>
          <w:sz w:val="30"/>
          <w:szCs w:val="30"/>
          <w:rtl/>
        </w:rPr>
        <w:t>13. «تَخرُجَ»</w:t>
      </w:r>
    </w:p>
    <w:p w:rsidR="00DA643A" w:rsidRDefault="00DA643A" w:rsidP="00DA643A">
      <w:pPr>
        <w:pStyle w:val="NormalWeb"/>
        <w:bidi/>
        <w:rPr>
          <w:rtl/>
        </w:rPr>
      </w:pPr>
      <w:r>
        <w:rPr>
          <w:rFonts w:ascii="Traditional Arabic" w:hAnsi="Traditional Arabic" w:cs="Traditional Arabic" w:hint="cs"/>
          <w:color w:val="006A0F"/>
          <w:sz w:val="30"/>
          <w:szCs w:val="30"/>
          <w:rtl/>
        </w:rPr>
        <w:t>وَ لَوْ أَنَّهُمْ صَبَرُوا حَتَّى تَخْرُجَ‏</w:t>
      </w:r>
      <w:r>
        <w:rPr>
          <w:rFonts w:ascii="Traditional Arabic" w:hAnsi="Traditional Arabic" w:cs="Traditional Arabic" w:hint="cs"/>
          <w:color w:val="000000"/>
          <w:sz w:val="30"/>
          <w:szCs w:val="30"/>
          <w:rtl/>
        </w:rPr>
        <w:t xml:space="preserve"> .... حجرات (49) 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 «تُخرِجُ»</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لِتُخْرِجَ النَّاسَ‏</w:t>
      </w:r>
      <w:r>
        <w:rPr>
          <w:rFonts w:ascii="Traditional Arabic" w:hAnsi="Traditional Arabic" w:cs="Traditional Arabic" w:hint="cs"/>
          <w:color w:val="000000"/>
          <w:sz w:val="30"/>
          <w:szCs w:val="30"/>
          <w:rtl/>
        </w:rPr>
        <w:t xml:space="preserve"> .... ابراهيم (14) 1</w:t>
      </w:r>
    </w:p>
    <w:p w:rsidR="00DA643A" w:rsidRDefault="00DA643A" w:rsidP="00DA643A">
      <w:pPr>
        <w:pStyle w:val="NormalWeb"/>
        <w:bidi/>
        <w:rPr>
          <w:rtl/>
        </w:rPr>
      </w:pPr>
      <w:r>
        <w:rPr>
          <w:rFonts w:ascii="Traditional Arabic" w:hAnsi="Traditional Arabic" w:cs="Traditional Arabic" w:hint="cs"/>
          <w:color w:val="000000"/>
          <w:sz w:val="30"/>
          <w:szCs w:val="30"/>
          <w:rtl/>
        </w:rPr>
        <w:t>15. «تَخشى‏»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تَخْشَى النَّاسَ وَ اللَّهُ أَحَقُّ أَنْ تَخْشاهُ‏</w:t>
      </w:r>
      <w:r>
        <w:rPr>
          <w:rFonts w:ascii="Traditional Arabic" w:hAnsi="Traditional Arabic" w:cs="Traditional Arabic" w:hint="cs"/>
          <w:color w:val="000000"/>
          <w:sz w:val="30"/>
          <w:szCs w:val="30"/>
          <w:rtl/>
        </w:rPr>
        <w:t xml:space="preserve"> ....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16. «تُخفِى»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تُخْفِي فِي نَفْسِكَ‏</w:t>
      </w:r>
      <w:r>
        <w:rPr>
          <w:rFonts w:ascii="Traditional Arabic" w:hAnsi="Traditional Arabic" w:cs="Traditional Arabic" w:hint="cs"/>
          <w:color w:val="000000"/>
          <w:sz w:val="30"/>
          <w:szCs w:val="30"/>
          <w:rtl/>
        </w:rPr>
        <w:t xml:space="preserve"> ....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17. «تدع»</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تَدْعُهُمْ إِلَى الْهُدى‏ فَلَنْ يَهْتَدُوا</w:t>
      </w:r>
      <w:r>
        <w:rPr>
          <w:rFonts w:ascii="Traditional Arabic" w:hAnsi="Traditional Arabic" w:cs="Traditional Arabic" w:hint="cs"/>
          <w:color w:val="000000"/>
          <w:sz w:val="30"/>
          <w:szCs w:val="30"/>
          <w:rtl/>
        </w:rPr>
        <w:t xml:space="preserve"> .... كهف (18) 57</w:t>
      </w:r>
    </w:p>
    <w:p w:rsidR="00DA643A" w:rsidRDefault="00DA643A" w:rsidP="00DA643A">
      <w:pPr>
        <w:pStyle w:val="NormalWeb"/>
        <w:bidi/>
        <w:rPr>
          <w:rtl/>
        </w:rPr>
      </w:pPr>
      <w:r>
        <w:rPr>
          <w:rFonts w:ascii="Traditional Arabic" w:hAnsi="Traditional Arabic" w:cs="Traditional Arabic" w:hint="cs"/>
          <w:color w:val="000000"/>
          <w:sz w:val="30"/>
          <w:szCs w:val="30"/>
          <w:rtl/>
        </w:rPr>
        <w:t>18. «تُدهِنُ»</w:t>
      </w:r>
    </w:p>
    <w:p w:rsidR="00DA643A" w:rsidRDefault="00DA643A" w:rsidP="00DA643A">
      <w:pPr>
        <w:pStyle w:val="NormalWeb"/>
        <w:bidi/>
        <w:rPr>
          <w:rtl/>
        </w:rPr>
      </w:pPr>
      <w:r>
        <w:rPr>
          <w:rFonts w:ascii="Traditional Arabic" w:hAnsi="Traditional Arabic" w:cs="Traditional Arabic" w:hint="cs"/>
          <w:color w:val="006A0F"/>
          <w:sz w:val="30"/>
          <w:szCs w:val="30"/>
          <w:rtl/>
        </w:rPr>
        <w:t>وَدُّوا لَوْ تُدْهِنُ‏</w:t>
      </w:r>
      <w:r>
        <w:rPr>
          <w:rFonts w:ascii="Traditional Arabic" w:hAnsi="Traditional Arabic" w:cs="Traditional Arabic" w:hint="cs"/>
          <w:color w:val="000000"/>
          <w:sz w:val="30"/>
          <w:szCs w:val="30"/>
          <w:rtl/>
        </w:rPr>
        <w:t xml:space="preserve"> .... قلم (68) 9</w:t>
      </w:r>
    </w:p>
    <w:p w:rsidR="00DA643A" w:rsidRDefault="00DA643A" w:rsidP="00DA643A">
      <w:pPr>
        <w:pStyle w:val="NormalWeb"/>
        <w:bidi/>
        <w:rPr>
          <w:rtl/>
        </w:rPr>
      </w:pPr>
      <w:r>
        <w:rPr>
          <w:rFonts w:ascii="Traditional Arabic" w:hAnsi="Traditional Arabic" w:cs="Traditional Arabic" w:hint="cs"/>
          <w:color w:val="000000"/>
          <w:sz w:val="30"/>
          <w:szCs w:val="30"/>
          <w:rtl/>
        </w:rPr>
        <w:t>19. «تَرجُو»</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رَحْمَةٍ مِنْ رَبِّكَ تَرْجُوها</w:t>
      </w:r>
      <w:r>
        <w:rPr>
          <w:rFonts w:ascii="Traditional Arabic" w:hAnsi="Traditional Arabic" w:cs="Traditional Arabic" w:hint="cs"/>
          <w:color w:val="000000"/>
          <w:sz w:val="30"/>
          <w:szCs w:val="30"/>
          <w:rtl/>
        </w:rPr>
        <w:t xml:space="preserve"> .... اسراء (17) 28</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تَرْجُوا</w:t>
      </w:r>
      <w:r>
        <w:rPr>
          <w:rFonts w:ascii="Traditional Arabic" w:hAnsi="Traditional Arabic" w:cs="Traditional Arabic" w:hint="cs"/>
          <w:color w:val="000000"/>
          <w:sz w:val="30"/>
          <w:szCs w:val="30"/>
          <w:rtl/>
        </w:rPr>
        <w:t xml:space="preserve"> .... قصص (28) 86</w:t>
      </w:r>
    </w:p>
    <w:p w:rsidR="00DA643A" w:rsidRDefault="00DA643A" w:rsidP="00DA643A">
      <w:pPr>
        <w:pStyle w:val="NormalWeb"/>
        <w:bidi/>
        <w:rPr>
          <w:rtl/>
        </w:rPr>
      </w:pPr>
      <w:r>
        <w:rPr>
          <w:rFonts w:ascii="Traditional Arabic" w:hAnsi="Traditional Arabic" w:cs="Traditional Arabic" w:hint="cs"/>
          <w:color w:val="000000"/>
          <w:sz w:val="30"/>
          <w:szCs w:val="30"/>
          <w:rtl/>
        </w:rPr>
        <w:t>20. «تُرجِى»</w:t>
      </w:r>
    </w:p>
    <w:p w:rsidR="00DA643A" w:rsidRDefault="00DA643A" w:rsidP="00DA643A">
      <w:pPr>
        <w:pStyle w:val="NormalWeb"/>
        <w:bidi/>
        <w:rPr>
          <w:rtl/>
        </w:rPr>
      </w:pPr>
      <w:r>
        <w:rPr>
          <w:rFonts w:ascii="Traditional Arabic" w:hAnsi="Traditional Arabic" w:cs="Traditional Arabic" w:hint="cs"/>
          <w:color w:val="006A0F"/>
          <w:sz w:val="30"/>
          <w:szCs w:val="30"/>
          <w:rtl/>
        </w:rPr>
        <w:t>تُرْجِي مَنْ تَشاءُ مِنْهُنَ‏</w:t>
      </w:r>
      <w:r>
        <w:rPr>
          <w:rFonts w:ascii="Traditional Arabic" w:hAnsi="Traditional Arabic" w:cs="Traditional Arabic" w:hint="cs"/>
          <w:color w:val="000000"/>
          <w:sz w:val="30"/>
          <w:szCs w:val="30"/>
          <w:rtl/>
        </w:rPr>
        <w:t xml:space="preserve"> .... احزاب (33) 51</w:t>
      </w:r>
    </w:p>
    <w:p w:rsidR="00DA643A" w:rsidRDefault="00DA643A" w:rsidP="00DA643A">
      <w:pPr>
        <w:pStyle w:val="NormalWeb"/>
        <w:bidi/>
        <w:rPr>
          <w:rtl/>
        </w:rPr>
      </w:pPr>
      <w:r>
        <w:rPr>
          <w:rFonts w:ascii="Traditional Arabic" w:hAnsi="Traditional Arabic" w:cs="Traditional Arabic" w:hint="cs"/>
          <w:color w:val="000000"/>
          <w:sz w:val="30"/>
          <w:szCs w:val="30"/>
          <w:rtl/>
        </w:rPr>
        <w:t>21. «تَرَى»</w:t>
      </w:r>
    </w:p>
    <w:p w:rsidR="00DA643A" w:rsidRDefault="00DA643A" w:rsidP="00DA643A">
      <w:pPr>
        <w:pStyle w:val="NormalWeb"/>
        <w:bidi/>
        <w:rPr>
          <w:rtl/>
        </w:rPr>
      </w:pPr>
      <w:r>
        <w:rPr>
          <w:rFonts w:ascii="Traditional Arabic" w:hAnsi="Traditional Arabic" w:cs="Traditional Arabic" w:hint="cs"/>
          <w:color w:val="006A0F"/>
          <w:sz w:val="30"/>
          <w:szCs w:val="30"/>
          <w:rtl/>
        </w:rPr>
        <w:t>فَتَرَى الَّذِينَ‏</w:t>
      </w:r>
      <w:r>
        <w:rPr>
          <w:rFonts w:ascii="Traditional Arabic" w:hAnsi="Traditional Arabic" w:cs="Traditional Arabic" w:hint="cs"/>
          <w:color w:val="000000"/>
          <w:sz w:val="30"/>
          <w:szCs w:val="30"/>
          <w:rtl/>
        </w:rPr>
        <w:t xml:space="preserve"> .... مائده (5) 52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xml:space="preserve">--) مائده (5) 62 و 80 و 83؛ انعام (6) 27 و 30 و 93؛ اعراف (7) 198؛ انفال (8) 50؛ ابراهيم (14) 49؛ نحل (16) 14؛ كهف (18) 17 و 47 و 49؛ طه (20) 107؛ حج (22) 2؛ و 5؛ نور (24) 43؛ نمل (27) 88؛ روم (30) </w:t>
      </w:r>
      <w:r>
        <w:rPr>
          <w:rFonts w:ascii="Traditional Arabic" w:hAnsi="Traditional Arabic" w:cs="Traditional Arabic" w:hint="cs"/>
          <w:color w:val="000000"/>
          <w:sz w:val="30"/>
          <w:szCs w:val="30"/>
          <w:rtl/>
        </w:rPr>
        <w:lastRenderedPageBreak/>
        <w:t>48؛ سجده (32) 12؛ سبأ (34) 31؛ و 51؛ فاطر (35) 12؛ زمر (39) 21؛ و 60 و 75؛ فصلت (41) 39؛ شورى (42) 22 و 44 و 45؛ جاثيه (45) 28؛ فتح (48) 29؛ حديد (57) 12؛ و 20؛ ملك (67) 3؛ حاقه (69) 7 و 8</w:t>
      </w:r>
      <w:r>
        <w:rPr>
          <w:rStyle w:val="FootnoteReference"/>
          <w:rFonts w:ascii="Traditional Arabic" w:eastAsiaTheme="majorEastAsia" w:hAnsi="Traditional Arabic" w:cs="Traditional Arabic"/>
          <w:color w:val="000000"/>
          <w:sz w:val="30"/>
          <w:szCs w:val="30"/>
          <w:rtl/>
        </w:rPr>
        <w:footnoteReference w:id="495"/>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270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270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22. «تُزَكّى»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تُزَكِّيهِمْ‏</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23. «تَسئَل»</w:t>
      </w:r>
    </w:p>
    <w:p w:rsidR="00DA643A" w:rsidRDefault="00DA643A" w:rsidP="00DA643A">
      <w:pPr>
        <w:pStyle w:val="NormalWeb"/>
        <w:bidi/>
        <w:rPr>
          <w:rtl/>
        </w:rPr>
      </w:pPr>
      <w:r>
        <w:rPr>
          <w:rFonts w:ascii="Traditional Arabic" w:hAnsi="Traditional Arabic" w:cs="Traditional Arabic" w:hint="cs"/>
          <w:color w:val="006A0F"/>
          <w:sz w:val="30"/>
          <w:szCs w:val="30"/>
          <w:rtl/>
        </w:rPr>
        <w:t>أَمْ تَسْأَلُهُمْ‏</w:t>
      </w:r>
      <w:r>
        <w:rPr>
          <w:rFonts w:ascii="Traditional Arabic" w:hAnsi="Traditional Arabic" w:cs="Traditional Arabic" w:hint="cs"/>
          <w:color w:val="000000"/>
          <w:sz w:val="30"/>
          <w:szCs w:val="30"/>
          <w:rtl/>
        </w:rPr>
        <w:t xml:space="preserve"> .... مؤمنون (23) 72</w:t>
      </w:r>
    </w:p>
    <w:p w:rsidR="00DA643A" w:rsidRDefault="00DA643A" w:rsidP="00DA643A">
      <w:pPr>
        <w:pStyle w:val="NormalWeb"/>
        <w:bidi/>
        <w:rPr>
          <w:rtl/>
        </w:rPr>
      </w:pPr>
      <w:r>
        <w:rPr>
          <w:rFonts w:ascii="Traditional Arabic" w:hAnsi="Traditional Arabic" w:cs="Traditional Arabic" w:hint="cs"/>
          <w:color w:val="000000"/>
          <w:sz w:val="30"/>
          <w:szCs w:val="30"/>
          <w:rtl/>
        </w:rPr>
        <w:t>24. «تَستَكثِرُ»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تَسْتَكْثِرُ.</w:t>
      </w:r>
      <w:r>
        <w:rPr>
          <w:rFonts w:ascii="Traditional Arabic" w:hAnsi="Traditional Arabic" w:cs="Traditional Arabic" w:hint="cs"/>
          <w:color w:val="000000"/>
          <w:sz w:val="30"/>
          <w:szCs w:val="30"/>
          <w:rtl/>
        </w:rPr>
        <w:t xml:space="preserve"> مدّثر (74) 6</w:t>
      </w:r>
    </w:p>
    <w:p w:rsidR="00DA643A" w:rsidRDefault="00DA643A" w:rsidP="00DA643A">
      <w:pPr>
        <w:pStyle w:val="NormalWeb"/>
        <w:bidi/>
        <w:rPr>
          <w:rtl/>
        </w:rPr>
      </w:pPr>
      <w:r>
        <w:rPr>
          <w:rFonts w:ascii="Traditional Arabic" w:hAnsi="Traditional Arabic" w:cs="Traditional Arabic" w:hint="cs"/>
          <w:color w:val="000000"/>
          <w:sz w:val="30"/>
          <w:szCs w:val="30"/>
          <w:rtl/>
        </w:rPr>
        <w:t>25. «تَسمَعُ»</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أَوْ تَسْمَعُ لَهُمْ رِكْزاً.</w:t>
      </w:r>
      <w:r>
        <w:rPr>
          <w:rFonts w:ascii="Traditional Arabic" w:hAnsi="Traditional Arabic" w:cs="Traditional Arabic" w:hint="cs"/>
          <w:color w:val="000000"/>
          <w:sz w:val="30"/>
          <w:szCs w:val="30"/>
          <w:rtl/>
        </w:rPr>
        <w:t xml:space="preserve"> مريم (19) 98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تَسْمَعُ إِلَّا هَمْساً.</w:t>
      </w:r>
      <w:r>
        <w:rPr>
          <w:rFonts w:ascii="Traditional Arabic" w:hAnsi="Traditional Arabic" w:cs="Traditional Arabic" w:hint="cs"/>
          <w:color w:val="000000"/>
          <w:sz w:val="30"/>
          <w:szCs w:val="30"/>
          <w:rtl/>
        </w:rPr>
        <w:t xml:space="preserve"> طه (20) 108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تَسْمَعْ لِقَوْلِهِمْ‏</w:t>
      </w:r>
      <w:r>
        <w:rPr>
          <w:rFonts w:ascii="Traditional Arabic" w:hAnsi="Traditional Arabic" w:cs="Traditional Arabic" w:hint="cs"/>
          <w:color w:val="000000"/>
          <w:sz w:val="30"/>
          <w:szCs w:val="30"/>
          <w:rtl/>
        </w:rPr>
        <w:t xml:space="preserve"> .... منافقون (63) 4</w:t>
      </w:r>
    </w:p>
    <w:p w:rsidR="00DA643A" w:rsidRDefault="00DA643A" w:rsidP="00DA643A">
      <w:pPr>
        <w:pStyle w:val="NormalWeb"/>
        <w:bidi/>
        <w:rPr>
          <w:rtl/>
        </w:rPr>
      </w:pPr>
      <w:r>
        <w:rPr>
          <w:rFonts w:ascii="Traditional Arabic" w:hAnsi="Traditional Arabic" w:cs="Traditional Arabic" w:hint="cs"/>
          <w:color w:val="000000"/>
          <w:sz w:val="30"/>
          <w:szCs w:val="30"/>
          <w:rtl/>
        </w:rPr>
        <w:t>26. «تُسمِعُ»</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 فَأَنْتَ تُسْمِعُ الصُّمَ‏</w:t>
      </w:r>
      <w:r>
        <w:rPr>
          <w:rFonts w:ascii="Traditional Arabic" w:hAnsi="Traditional Arabic" w:cs="Traditional Arabic" w:hint="cs"/>
          <w:color w:val="000000"/>
          <w:sz w:val="30"/>
          <w:szCs w:val="30"/>
          <w:rtl/>
        </w:rPr>
        <w:t xml:space="preserve"> .... يونس (10) 42</w:t>
      </w:r>
    </w:p>
    <w:p w:rsidR="00DA643A" w:rsidRDefault="00DA643A" w:rsidP="00DA643A">
      <w:pPr>
        <w:pStyle w:val="NormalWeb"/>
        <w:bidi/>
        <w:rPr>
          <w:rtl/>
        </w:rPr>
      </w:pPr>
      <w:r>
        <w:rPr>
          <w:rFonts w:ascii="Traditional Arabic" w:hAnsi="Traditional Arabic" w:cs="Traditional Arabic" w:hint="cs"/>
          <w:color w:val="006A0F"/>
          <w:sz w:val="30"/>
          <w:szCs w:val="30"/>
          <w:rtl/>
        </w:rPr>
        <w:t>إِنَّكَ لا تُسْمِعُ الْمَوْتى‏ وَ لا تُسْمِعُ الصُّمَّ الدُّعاءَ</w:t>
      </w:r>
      <w:r>
        <w:rPr>
          <w:rFonts w:ascii="Traditional Arabic" w:hAnsi="Traditional Arabic" w:cs="Traditional Arabic" w:hint="cs"/>
          <w:color w:val="000000"/>
          <w:sz w:val="30"/>
          <w:szCs w:val="30"/>
          <w:rtl/>
        </w:rPr>
        <w:t xml:space="preserve"> .... نمل (27) 80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إِنْ تُسْمِعُ إِلَّا مَنْ يُؤْمِنُ بِآياتِنا</w:t>
      </w:r>
      <w:r>
        <w:rPr>
          <w:rFonts w:ascii="Traditional Arabic" w:hAnsi="Traditional Arabic" w:cs="Traditional Arabic" w:hint="cs"/>
          <w:color w:val="000000"/>
          <w:sz w:val="30"/>
          <w:szCs w:val="30"/>
          <w:rtl/>
        </w:rPr>
        <w:t xml:space="preserve"> .... نمل (27) 81</w:t>
      </w:r>
    </w:p>
    <w:p w:rsidR="00DA643A" w:rsidRDefault="00DA643A" w:rsidP="00DA643A">
      <w:pPr>
        <w:pStyle w:val="NormalWeb"/>
        <w:bidi/>
        <w:rPr>
          <w:rtl/>
        </w:rPr>
      </w:pPr>
      <w:r>
        <w:rPr>
          <w:rFonts w:ascii="Traditional Arabic" w:hAnsi="Traditional Arabic" w:cs="Traditional Arabic" w:hint="cs"/>
          <w:color w:val="006A0F"/>
          <w:sz w:val="30"/>
          <w:szCs w:val="30"/>
          <w:rtl/>
        </w:rPr>
        <w:t>فَإِنَّكَ لا تُسْمِعُ الْمَوْتى‏ وَ لا تُسْمِعُ الصُّمَّ الدُّعاءَ</w:t>
      </w:r>
      <w:r>
        <w:rPr>
          <w:rFonts w:ascii="Traditional Arabic" w:hAnsi="Traditional Arabic" w:cs="Traditional Arabic" w:hint="cs"/>
          <w:color w:val="000000"/>
          <w:sz w:val="30"/>
          <w:szCs w:val="30"/>
          <w:rtl/>
        </w:rPr>
        <w:t xml:space="preserve"> .... روم (30) 52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تُسْمِعُ إِلَّا مَنْ يُؤْمِنُ بِآياتِنا</w:t>
      </w:r>
      <w:r>
        <w:rPr>
          <w:rFonts w:ascii="Traditional Arabic" w:hAnsi="Traditional Arabic" w:cs="Traditional Arabic" w:hint="cs"/>
          <w:color w:val="000000"/>
          <w:sz w:val="30"/>
          <w:szCs w:val="30"/>
          <w:rtl/>
        </w:rPr>
        <w:t xml:space="preserve"> .... روم (30) 53</w:t>
      </w:r>
    </w:p>
    <w:p w:rsidR="00DA643A" w:rsidRDefault="00DA643A" w:rsidP="00DA643A">
      <w:pPr>
        <w:pStyle w:val="NormalWeb"/>
        <w:bidi/>
        <w:rPr>
          <w:rtl/>
        </w:rPr>
      </w:pPr>
      <w:r>
        <w:rPr>
          <w:rFonts w:ascii="Traditional Arabic" w:hAnsi="Traditional Arabic" w:cs="Traditional Arabic" w:hint="cs"/>
          <w:color w:val="006A0F"/>
          <w:sz w:val="30"/>
          <w:szCs w:val="30"/>
          <w:rtl/>
        </w:rPr>
        <w:t>أَ فَأَنْتَ تُسْمِعُ الصُّمَ‏</w:t>
      </w:r>
      <w:r>
        <w:rPr>
          <w:rFonts w:ascii="Traditional Arabic" w:hAnsi="Traditional Arabic" w:cs="Traditional Arabic" w:hint="cs"/>
          <w:color w:val="000000"/>
          <w:sz w:val="30"/>
          <w:szCs w:val="30"/>
          <w:rtl/>
        </w:rPr>
        <w:t xml:space="preserve"> .... زخرف (43) 40</w:t>
      </w:r>
    </w:p>
    <w:p w:rsidR="00DA643A" w:rsidRDefault="00DA643A" w:rsidP="00DA643A">
      <w:pPr>
        <w:pStyle w:val="NormalWeb"/>
        <w:bidi/>
        <w:rPr>
          <w:rtl/>
        </w:rPr>
      </w:pPr>
      <w:r>
        <w:rPr>
          <w:rFonts w:ascii="Traditional Arabic" w:hAnsi="Traditional Arabic" w:cs="Traditional Arabic" w:hint="cs"/>
          <w:color w:val="000000"/>
          <w:sz w:val="30"/>
          <w:szCs w:val="30"/>
          <w:rtl/>
        </w:rPr>
        <w:t>27. «تَشاءُ»</w:t>
      </w:r>
    </w:p>
    <w:p w:rsidR="00DA643A" w:rsidRDefault="00DA643A" w:rsidP="00DA643A">
      <w:pPr>
        <w:pStyle w:val="NormalWeb"/>
        <w:bidi/>
        <w:rPr>
          <w:rtl/>
        </w:rPr>
      </w:pPr>
      <w:r>
        <w:rPr>
          <w:rFonts w:ascii="Traditional Arabic" w:hAnsi="Traditional Arabic" w:cs="Traditional Arabic" w:hint="cs"/>
          <w:color w:val="006A0F"/>
          <w:sz w:val="30"/>
          <w:szCs w:val="30"/>
          <w:rtl/>
        </w:rPr>
        <w:t>تُرْجِي مَنْ تَشاءُ مِنْهُنَّ وَ تُؤْوِي إِلَيْكَ مَنْ تَشاءُ</w:t>
      </w:r>
      <w:r>
        <w:rPr>
          <w:rFonts w:ascii="Traditional Arabic" w:hAnsi="Traditional Arabic" w:cs="Traditional Arabic" w:hint="cs"/>
          <w:color w:val="000000"/>
          <w:sz w:val="30"/>
          <w:szCs w:val="30"/>
          <w:rtl/>
        </w:rPr>
        <w:t xml:space="preserve"> .... احزاب (33) 51</w:t>
      </w:r>
    </w:p>
    <w:p w:rsidR="00DA643A" w:rsidRDefault="00DA643A" w:rsidP="00DA643A">
      <w:pPr>
        <w:pStyle w:val="NormalWeb"/>
        <w:bidi/>
        <w:rPr>
          <w:rtl/>
        </w:rPr>
      </w:pPr>
      <w:r>
        <w:rPr>
          <w:rFonts w:ascii="Traditional Arabic" w:hAnsi="Traditional Arabic" w:cs="Traditional Arabic" w:hint="cs"/>
          <w:color w:val="000000"/>
          <w:sz w:val="30"/>
          <w:szCs w:val="30"/>
          <w:rtl/>
        </w:rPr>
        <w:t>28. «تَشقى‏»</w:t>
      </w:r>
    </w:p>
    <w:p w:rsidR="00DA643A" w:rsidRDefault="00DA643A" w:rsidP="00DA643A">
      <w:pPr>
        <w:pStyle w:val="NormalWeb"/>
        <w:bidi/>
        <w:rPr>
          <w:rtl/>
        </w:rPr>
      </w:pPr>
      <w:r>
        <w:rPr>
          <w:rFonts w:ascii="Traditional Arabic" w:hAnsi="Traditional Arabic" w:cs="Traditional Arabic" w:hint="cs"/>
          <w:color w:val="006A0F"/>
          <w:sz w:val="30"/>
          <w:szCs w:val="30"/>
          <w:rtl/>
        </w:rPr>
        <w:t>ما أَنْزَلْنا عَلَيْكَ الْقُرْآنَ لِتَشْقى‏.</w:t>
      </w:r>
      <w:r>
        <w:rPr>
          <w:rFonts w:ascii="Traditional Arabic" w:hAnsi="Traditional Arabic" w:cs="Traditional Arabic" w:hint="cs"/>
          <w:color w:val="000000"/>
          <w:sz w:val="30"/>
          <w:szCs w:val="30"/>
          <w:rtl/>
        </w:rPr>
        <w:t xml:space="preserve"> طه (20) 2</w:t>
      </w:r>
    </w:p>
    <w:p w:rsidR="00DA643A" w:rsidRDefault="00DA643A" w:rsidP="00DA643A">
      <w:pPr>
        <w:pStyle w:val="NormalWeb"/>
        <w:bidi/>
        <w:rPr>
          <w:rtl/>
        </w:rPr>
      </w:pPr>
      <w:r>
        <w:rPr>
          <w:rFonts w:ascii="Traditional Arabic" w:hAnsi="Traditional Arabic" w:cs="Traditional Arabic" w:hint="cs"/>
          <w:color w:val="000000"/>
          <w:sz w:val="30"/>
          <w:szCs w:val="30"/>
          <w:rtl/>
        </w:rPr>
        <w:t>29. «تَصَدّى‏»</w:t>
      </w:r>
    </w:p>
    <w:p w:rsidR="00DA643A" w:rsidRDefault="00DA643A" w:rsidP="00DA643A">
      <w:pPr>
        <w:pStyle w:val="NormalWeb"/>
        <w:bidi/>
        <w:rPr>
          <w:rtl/>
        </w:rPr>
      </w:pPr>
      <w:r>
        <w:rPr>
          <w:rFonts w:ascii="Traditional Arabic" w:hAnsi="Traditional Arabic" w:cs="Traditional Arabic" w:hint="cs"/>
          <w:color w:val="006A0F"/>
          <w:sz w:val="30"/>
          <w:szCs w:val="30"/>
          <w:rtl/>
        </w:rPr>
        <w:t>فَأَنْتَ لَهُ تَصَدَّى.</w:t>
      </w:r>
      <w:r>
        <w:rPr>
          <w:rFonts w:ascii="Traditional Arabic" w:hAnsi="Traditional Arabic" w:cs="Traditional Arabic" w:hint="cs"/>
          <w:color w:val="000000"/>
          <w:sz w:val="30"/>
          <w:szCs w:val="30"/>
          <w:rtl/>
        </w:rPr>
        <w:t xml:space="preserve"> عبس (80) 6</w:t>
      </w:r>
    </w:p>
    <w:p w:rsidR="00DA643A" w:rsidRDefault="00DA643A" w:rsidP="00DA643A">
      <w:pPr>
        <w:pStyle w:val="NormalWeb"/>
        <w:bidi/>
        <w:rPr>
          <w:rtl/>
        </w:rPr>
      </w:pPr>
      <w:r>
        <w:rPr>
          <w:rFonts w:ascii="Traditional Arabic" w:hAnsi="Traditional Arabic" w:cs="Traditional Arabic" w:hint="cs"/>
          <w:color w:val="000000"/>
          <w:sz w:val="30"/>
          <w:szCs w:val="30"/>
          <w:rtl/>
        </w:rPr>
        <w:t>30. «تُطَهّر»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تُطَهِّرُهُمْ‏</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31. «تُطِع»</w:t>
      </w:r>
    </w:p>
    <w:p w:rsidR="00DA643A" w:rsidRDefault="00DA643A" w:rsidP="00DA643A">
      <w:pPr>
        <w:pStyle w:val="NormalWeb"/>
        <w:bidi/>
        <w:rPr>
          <w:rtl/>
        </w:rPr>
      </w:pPr>
      <w:r>
        <w:rPr>
          <w:rFonts w:ascii="Traditional Arabic" w:hAnsi="Traditional Arabic" w:cs="Traditional Arabic" w:hint="cs"/>
          <w:color w:val="006A0F"/>
          <w:sz w:val="30"/>
          <w:szCs w:val="30"/>
          <w:rtl/>
        </w:rPr>
        <w:t>وَ إِنْ تُطِعْ‏</w:t>
      </w:r>
      <w:r>
        <w:rPr>
          <w:rFonts w:ascii="Traditional Arabic" w:hAnsi="Traditional Arabic" w:cs="Traditional Arabic" w:hint="cs"/>
          <w:color w:val="000000"/>
          <w:sz w:val="30"/>
          <w:szCs w:val="30"/>
          <w:rtl/>
        </w:rPr>
        <w:t xml:space="preserve"> .... انعام (6) 116</w:t>
      </w:r>
    </w:p>
    <w:p w:rsidR="00DA643A" w:rsidRDefault="00DA643A" w:rsidP="00DA643A">
      <w:pPr>
        <w:pStyle w:val="NormalWeb"/>
        <w:bidi/>
        <w:rPr>
          <w:rtl/>
        </w:rPr>
      </w:pPr>
      <w:r>
        <w:rPr>
          <w:rFonts w:ascii="Traditional Arabic" w:hAnsi="Traditional Arabic" w:cs="Traditional Arabic" w:hint="cs"/>
          <w:color w:val="000000"/>
          <w:sz w:val="30"/>
          <w:szCs w:val="30"/>
          <w:rtl/>
        </w:rPr>
        <w:t>32. «تَظُنُّ»</w:t>
      </w:r>
    </w:p>
    <w:p w:rsidR="00DA643A" w:rsidRDefault="00DA643A" w:rsidP="00DA643A">
      <w:pPr>
        <w:pStyle w:val="NormalWeb"/>
        <w:bidi/>
        <w:rPr>
          <w:rtl/>
        </w:rPr>
      </w:pPr>
      <w:r>
        <w:rPr>
          <w:rFonts w:ascii="Traditional Arabic" w:hAnsi="Traditional Arabic" w:cs="Traditional Arabic" w:hint="cs"/>
          <w:color w:val="006A0F"/>
          <w:sz w:val="30"/>
          <w:szCs w:val="30"/>
          <w:rtl/>
        </w:rPr>
        <w:t>تَظُنُّ أَنْ يُفْعَلَ بِها فاقِرَةٌ.</w:t>
      </w:r>
      <w:r>
        <w:rPr>
          <w:rFonts w:ascii="Traditional Arabic" w:hAnsi="Traditional Arabic" w:cs="Traditional Arabic" w:hint="cs"/>
          <w:color w:val="000000"/>
          <w:sz w:val="30"/>
          <w:szCs w:val="30"/>
          <w:rtl/>
        </w:rPr>
        <w:t xml:space="preserve"> قيامت (75) 25</w:t>
      </w:r>
    </w:p>
    <w:p w:rsidR="00DA643A" w:rsidRDefault="00DA643A" w:rsidP="00DA643A">
      <w:pPr>
        <w:pStyle w:val="NormalWeb"/>
        <w:bidi/>
        <w:rPr>
          <w:rtl/>
        </w:rPr>
      </w:pPr>
      <w:r>
        <w:rPr>
          <w:rFonts w:ascii="Traditional Arabic" w:hAnsi="Traditional Arabic" w:cs="Traditional Arabic" w:hint="cs"/>
          <w:color w:val="000000"/>
          <w:sz w:val="30"/>
          <w:szCs w:val="30"/>
          <w:rtl/>
        </w:rPr>
        <w:t>33. «تَعجَلَ»</w:t>
      </w:r>
    </w:p>
    <w:p w:rsidR="00DA643A" w:rsidRDefault="00DA643A" w:rsidP="00DA643A">
      <w:pPr>
        <w:pStyle w:val="NormalWeb"/>
        <w:bidi/>
        <w:rPr>
          <w:rtl/>
        </w:rPr>
      </w:pPr>
      <w:r>
        <w:rPr>
          <w:rFonts w:ascii="Traditional Arabic" w:hAnsi="Traditional Arabic" w:cs="Traditional Arabic" w:hint="cs"/>
          <w:color w:val="006A0F"/>
          <w:sz w:val="30"/>
          <w:szCs w:val="30"/>
          <w:rtl/>
        </w:rPr>
        <w:t>لا تُحَرِّكْ بِهِ لِسانَكَ لِتَعْجَلَ بِهِ.</w:t>
      </w:r>
      <w:r>
        <w:rPr>
          <w:rFonts w:ascii="Traditional Arabic" w:hAnsi="Traditional Arabic" w:cs="Traditional Arabic" w:hint="cs"/>
          <w:color w:val="000000"/>
          <w:sz w:val="30"/>
          <w:szCs w:val="30"/>
          <w:rtl/>
        </w:rPr>
        <w:t xml:space="preserve"> قيامت (75) 16</w:t>
      </w:r>
    </w:p>
    <w:p w:rsidR="00DA643A" w:rsidRDefault="00DA643A" w:rsidP="00DA643A">
      <w:pPr>
        <w:pStyle w:val="NormalWeb"/>
        <w:bidi/>
        <w:rPr>
          <w:rtl/>
        </w:rPr>
      </w:pPr>
      <w:r>
        <w:rPr>
          <w:rFonts w:ascii="Traditional Arabic" w:hAnsi="Traditional Arabic" w:cs="Traditional Arabic" w:hint="cs"/>
          <w:color w:val="000000"/>
          <w:sz w:val="30"/>
          <w:szCs w:val="30"/>
          <w:rtl/>
        </w:rPr>
        <w:t>34. «تُعرِضَنَّ»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إِمَّا تُعْرِضَنَ‏</w:t>
      </w:r>
      <w:r>
        <w:rPr>
          <w:rFonts w:ascii="Traditional Arabic" w:hAnsi="Traditional Arabic" w:cs="Traditional Arabic" w:hint="cs"/>
          <w:color w:val="000000"/>
          <w:sz w:val="30"/>
          <w:szCs w:val="30"/>
          <w:rtl/>
        </w:rPr>
        <w:t xml:space="preserve"> .... اسراء (17) 28</w:t>
      </w:r>
    </w:p>
    <w:p w:rsidR="00DA643A" w:rsidRDefault="00DA643A" w:rsidP="00DA643A">
      <w:pPr>
        <w:pStyle w:val="NormalWeb"/>
        <w:bidi/>
        <w:rPr>
          <w:rtl/>
        </w:rPr>
      </w:pPr>
      <w:r>
        <w:rPr>
          <w:rFonts w:ascii="Traditional Arabic" w:hAnsi="Traditional Arabic" w:cs="Traditional Arabic" w:hint="cs"/>
          <w:color w:val="000000"/>
          <w:sz w:val="30"/>
          <w:szCs w:val="30"/>
          <w:rtl/>
        </w:rPr>
        <w:t>35. «تَعلَم»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تَعْلَمَ الْكاذِبِينَ.</w:t>
      </w:r>
      <w:r>
        <w:rPr>
          <w:rFonts w:ascii="Traditional Arabic" w:hAnsi="Traditional Arabic" w:cs="Traditional Arabic" w:hint="cs"/>
          <w:color w:val="000000"/>
          <w:sz w:val="30"/>
          <w:szCs w:val="30"/>
          <w:rtl/>
        </w:rPr>
        <w:t xml:space="preserve"> توبه (9) 43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هَلْ تَعْلَمُ لَهُ سَمِيًّا.</w:t>
      </w:r>
      <w:r>
        <w:rPr>
          <w:rFonts w:ascii="Traditional Arabic" w:hAnsi="Traditional Arabic" w:cs="Traditional Arabic" w:hint="cs"/>
          <w:color w:val="000000"/>
          <w:sz w:val="30"/>
          <w:szCs w:val="30"/>
          <w:rtl/>
        </w:rPr>
        <w:t xml:space="preserve"> مريم (19) 65</w:t>
      </w:r>
    </w:p>
    <w:p w:rsidR="00DA643A" w:rsidRDefault="00DA643A" w:rsidP="00DA643A">
      <w:pPr>
        <w:pStyle w:val="NormalWeb"/>
        <w:bidi/>
        <w:rPr>
          <w:rtl/>
        </w:rPr>
      </w:pPr>
      <w:r>
        <w:rPr>
          <w:rFonts w:ascii="Traditional Arabic" w:hAnsi="Traditional Arabic" w:cs="Traditional Arabic" w:hint="cs"/>
          <w:color w:val="000000"/>
          <w:sz w:val="30"/>
          <w:szCs w:val="30"/>
          <w:rtl/>
        </w:rPr>
        <w:t>36. «تفترى»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لِتَفْتَرِيَ عَلَيْنا غَيْرَهُ‏</w:t>
      </w:r>
      <w:r>
        <w:rPr>
          <w:rFonts w:ascii="Traditional Arabic" w:hAnsi="Traditional Arabic" w:cs="Traditional Arabic" w:hint="cs"/>
          <w:color w:val="000000"/>
          <w:sz w:val="30"/>
          <w:szCs w:val="30"/>
          <w:rtl/>
        </w:rPr>
        <w:t xml:space="preserve"> .... اسراء (17) 73</w:t>
      </w:r>
    </w:p>
    <w:p w:rsidR="00DA643A" w:rsidRDefault="00DA643A" w:rsidP="00DA643A">
      <w:pPr>
        <w:pStyle w:val="NormalWeb"/>
        <w:bidi/>
        <w:rPr>
          <w:rtl/>
        </w:rPr>
      </w:pPr>
      <w:r>
        <w:rPr>
          <w:rFonts w:ascii="Traditional Arabic" w:hAnsi="Traditional Arabic" w:cs="Traditional Arabic" w:hint="cs"/>
          <w:color w:val="000000"/>
          <w:sz w:val="30"/>
          <w:szCs w:val="30"/>
          <w:rtl/>
        </w:rPr>
        <w:t>37. «تقرأ»</w:t>
      </w:r>
    </w:p>
    <w:p w:rsidR="00DA643A" w:rsidRDefault="00DA643A" w:rsidP="00DA643A">
      <w:pPr>
        <w:pStyle w:val="NormalWeb"/>
        <w:bidi/>
        <w:rPr>
          <w:rtl/>
        </w:rPr>
      </w:pPr>
      <w:r>
        <w:rPr>
          <w:rFonts w:ascii="Traditional Arabic" w:hAnsi="Traditional Arabic" w:cs="Traditional Arabic" w:hint="cs"/>
          <w:color w:val="006A0F"/>
          <w:sz w:val="30"/>
          <w:szCs w:val="30"/>
          <w:rtl/>
        </w:rPr>
        <w:t>وَ قُرْآناً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لِتَقْرَأَهُ عَلَى النَّاسِ‏</w:t>
      </w:r>
      <w:r>
        <w:rPr>
          <w:rFonts w:ascii="Traditional Arabic" w:hAnsi="Traditional Arabic" w:cs="Traditional Arabic" w:hint="cs"/>
          <w:color w:val="000000"/>
          <w:sz w:val="30"/>
          <w:szCs w:val="30"/>
          <w:rtl/>
        </w:rPr>
        <w:t xml:space="preserve"> .... اسراء (17) 106</w:t>
      </w:r>
    </w:p>
    <w:p w:rsidR="00DA643A" w:rsidRDefault="00DA643A" w:rsidP="00DA643A">
      <w:pPr>
        <w:pStyle w:val="NormalWeb"/>
        <w:bidi/>
        <w:rPr>
          <w:rtl/>
        </w:rPr>
      </w:pPr>
      <w:r>
        <w:rPr>
          <w:rFonts w:ascii="Traditional Arabic" w:hAnsi="Traditional Arabic" w:cs="Traditional Arabic" w:hint="cs"/>
          <w:color w:val="000000"/>
          <w:sz w:val="30"/>
          <w:szCs w:val="30"/>
          <w:rtl/>
        </w:rPr>
        <w:t>38. «تَقعُدَ»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فَتَقْعُدَ مَذْمُوماً مَخْذُولًا.</w:t>
      </w:r>
      <w:r>
        <w:rPr>
          <w:rFonts w:ascii="Traditional Arabic" w:hAnsi="Traditional Arabic" w:cs="Traditional Arabic" w:hint="cs"/>
          <w:color w:val="000000"/>
          <w:sz w:val="30"/>
          <w:szCs w:val="30"/>
          <w:rtl/>
        </w:rPr>
        <w:t xml:space="preserve"> اسراء (17) 22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فَتَقْعُدَ مَلُوماً مَحْسُوراً.</w:t>
      </w:r>
      <w:r>
        <w:rPr>
          <w:rFonts w:ascii="Traditional Arabic" w:hAnsi="Traditional Arabic" w:cs="Traditional Arabic" w:hint="cs"/>
          <w:color w:val="000000"/>
          <w:sz w:val="30"/>
          <w:szCs w:val="30"/>
          <w:rtl/>
        </w:rPr>
        <w:t xml:space="preserve"> اسراء (17) 29</w:t>
      </w:r>
    </w:p>
    <w:p w:rsidR="00DA643A" w:rsidRDefault="00DA643A" w:rsidP="00DA643A">
      <w:pPr>
        <w:pStyle w:val="NormalWeb"/>
        <w:bidi/>
        <w:rPr>
          <w:rtl/>
        </w:rPr>
      </w:pPr>
      <w:r>
        <w:rPr>
          <w:rFonts w:ascii="Traditional Arabic" w:hAnsi="Traditional Arabic" w:cs="Traditional Arabic" w:hint="cs"/>
          <w:color w:val="000000"/>
          <w:sz w:val="30"/>
          <w:szCs w:val="30"/>
          <w:rtl/>
        </w:rPr>
        <w:t>39. «تَقولُ»</w:t>
      </w:r>
    </w:p>
    <w:p w:rsidR="00DA643A" w:rsidRDefault="00DA643A" w:rsidP="00DA643A">
      <w:pPr>
        <w:pStyle w:val="NormalWeb"/>
        <w:bidi/>
        <w:rPr>
          <w:rtl/>
        </w:rPr>
      </w:pPr>
      <w:r>
        <w:rPr>
          <w:rFonts w:ascii="Traditional Arabic" w:hAnsi="Traditional Arabic" w:cs="Traditional Arabic" w:hint="cs"/>
          <w:color w:val="006A0F"/>
          <w:sz w:val="30"/>
          <w:szCs w:val="30"/>
          <w:rtl/>
        </w:rPr>
        <w:t>إِذْ تَقُولُ لِلْمُؤْمِنِينَ‏</w:t>
      </w:r>
      <w:r>
        <w:rPr>
          <w:rFonts w:ascii="Traditional Arabic" w:hAnsi="Traditional Arabic" w:cs="Traditional Arabic" w:hint="cs"/>
          <w:color w:val="000000"/>
          <w:sz w:val="30"/>
          <w:szCs w:val="30"/>
          <w:rtl/>
        </w:rPr>
        <w:t xml:space="preserve"> .... آل‏عمران (3) 124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تَقُولُ‏</w:t>
      </w:r>
      <w:r>
        <w:rPr>
          <w:rFonts w:ascii="Traditional Arabic" w:hAnsi="Traditional Arabic" w:cs="Traditional Arabic" w:hint="cs"/>
          <w:color w:val="000000"/>
          <w:sz w:val="30"/>
          <w:szCs w:val="30"/>
          <w:rtl/>
        </w:rPr>
        <w:t xml:space="preserve"> .... نساء (4) 81</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w:t>
      </w:r>
      <w:r>
        <w:rPr>
          <w:rFonts w:ascii="Traditional Arabic" w:hAnsi="Traditional Arabic" w:cs="Traditional Arabic" w:hint="cs"/>
          <w:color w:val="000000"/>
          <w:sz w:val="30"/>
          <w:szCs w:val="30"/>
          <w:rtl/>
        </w:rPr>
        <w:t xml:space="preserve"> ....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40. «تَقومَ»</w:t>
      </w:r>
    </w:p>
    <w:p w:rsidR="00DA643A" w:rsidRDefault="00DA643A" w:rsidP="00DA643A">
      <w:pPr>
        <w:pStyle w:val="NormalWeb"/>
        <w:bidi/>
        <w:rPr>
          <w:rtl/>
        </w:rPr>
      </w:pPr>
      <w:r>
        <w:rPr>
          <w:rFonts w:ascii="Traditional Arabic" w:hAnsi="Traditional Arabic" w:cs="Traditional Arabic" w:hint="cs"/>
          <w:color w:val="006A0F"/>
          <w:sz w:val="30"/>
          <w:szCs w:val="30"/>
          <w:rtl/>
        </w:rPr>
        <w:t>الَّذِي يَراكَ حِينَ تَقُومُ.</w:t>
      </w:r>
      <w:r>
        <w:rPr>
          <w:rFonts w:ascii="Traditional Arabic" w:hAnsi="Traditional Arabic" w:cs="Traditional Arabic" w:hint="cs"/>
          <w:color w:val="000000"/>
          <w:sz w:val="30"/>
          <w:szCs w:val="30"/>
          <w:rtl/>
        </w:rPr>
        <w:t xml:space="preserve"> شعراء (26) 218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271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حِينَ تَقُومُ.</w:t>
      </w:r>
      <w:r>
        <w:rPr>
          <w:rFonts w:ascii="Traditional Arabic" w:hAnsi="Traditional Arabic" w:cs="Traditional Arabic" w:hint="cs"/>
          <w:color w:val="000000"/>
          <w:sz w:val="30"/>
          <w:szCs w:val="30"/>
          <w:rtl/>
        </w:rPr>
        <w:t xml:space="preserve"> طور (52) 48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رَبَّكَ يَعْلَمُ أَنَّكَ تَقُومُ‏</w:t>
      </w:r>
      <w:r>
        <w:rPr>
          <w:rFonts w:ascii="Traditional Arabic" w:hAnsi="Traditional Arabic" w:cs="Traditional Arabic" w:hint="cs"/>
          <w:color w:val="000000"/>
          <w:sz w:val="30"/>
          <w:szCs w:val="30"/>
          <w:rtl/>
        </w:rPr>
        <w:t xml:space="preserve"> .... مزمّل (73) 20</w:t>
      </w:r>
    </w:p>
    <w:p w:rsidR="00DA643A" w:rsidRDefault="00DA643A" w:rsidP="00DA643A">
      <w:pPr>
        <w:pStyle w:val="NormalWeb"/>
        <w:bidi/>
        <w:rPr>
          <w:rtl/>
        </w:rPr>
      </w:pPr>
      <w:r>
        <w:rPr>
          <w:rFonts w:ascii="Traditional Arabic" w:hAnsi="Traditional Arabic" w:cs="Traditional Arabic" w:hint="cs"/>
          <w:color w:val="000000"/>
          <w:sz w:val="30"/>
          <w:szCs w:val="30"/>
          <w:rtl/>
        </w:rPr>
        <w:t>41. «تَكونَ»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فَتَكُونَ مِنَ الظَّالِمِينَ.</w:t>
      </w:r>
      <w:r>
        <w:rPr>
          <w:rFonts w:ascii="Traditional Arabic" w:hAnsi="Traditional Arabic" w:cs="Traditional Arabic" w:hint="cs"/>
          <w:color w:val="000000"/>
          <w:sz w:val="30"/>
          <w:szCs w:val="30"/>
          <w:rtl/>
        </w:rPr>
        <w:t xml:space="preserve"> انعام (6) 52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لِتَكُونَ مِنَ الْمُنْذِرِينَ.</w:t>
      </w:r>
      <w:r>
        <w:rPr>
          <w:rFonts w:ascii="Traditional Arabic" w:hAnsi="Traditional Arabic" w:cs="Traditional Arabic" w:hint="cs"/>
          <w:color w:val="000000"/>
          <w:sz w:val="30"/>
          <w:szCs w:val="30"/>
          <w:rtl/>
        </w:rPr>
        <w:t xml:space="preserve"> شعراء (26) 194</w:t>
      </w:r>
    </w:p>
    <w:p w:rsidR="00DA643A" w:rsidRDefault="00DA643A" w:rsidP="00DA643A">
      <w:pPr>
        <w:pStyle w:val="NormalWeb"/>
        <w:bidi/>
        <w:rPr>
          <w:rtl/>
        </w:rPr>
      </w:pPr>
      <w:r>
        <w:rPr>
          <w:rFonts w:ascii="Traditional Arabic" w:hAnsi="Traditional Arabic" w:cs="Traditional Arabic" w:hint="cs"/>
          <w:color w:val="000000"/>
          <w:sz w:val="30"/>
          <w:szCs w:val="30"/>
          <w:rtl/>
        </w:rPr>
        <w:t>42. «تُلقى‏»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تَجْعَلْ مَعَ اللَّهِ إِلهاً آخَرَ فَتُلْقى‏ فِي جَهَنَّمَ‏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اسراء (17) 39</w:t>
      </w:r>
    </w:p>
    <w:p w:rsidR="00DA643A" w:rsidRDefault="00DA643A" w:rsidP="00DA643A">
      <w:pPr>
        <w:pStyle w:val="NormalWeb"/>
        <w:bidi/>
        <w:rPr>
          <w:rtl/>
        </w:rPr>
      </w:pPr>
      <w:r>
        <w:rPr>
          <w:rFonts w:ascii="Traditional Arabic" w:hAnsi="Traditional Arabic" w:cs="Traditional Arabic" w:hint="cs"/>
          <w:color w:val="000000"/>
          <w:sz w:val="30"/>
          <w:szCs w:val="30"/>
          <w:rtl/>
        </w:rPr>
        <w:t>43. «تُلَقَّى»</w:t>
      </w:r>
    </w:p>
    <w:p w:rsidR="00DA643A" w:rsidRDefault="00DA643A" w:rsidP="00DA643A">
      <w:pPr>
        <w:pStyle w:val="NormalWeb"/>
        <w:bidi/>
        <w:rPr>
          <w:rtl/>
        </w:rPr>
      </w:pPr>
      <w:r>
        <w:rPr>
          <w:rFonts w:ascii="Traditional Arabic" w:hAnsi="Traditional Arabic" w:cs="Traditional Arabic" w:hint="cs"/>
          <w:color w:val="006A0F"/>
          <w:sz w:val="30"/>
          <w:szCs w:val="30"/>
          <w:rtl/>
        </w:rPr>
        <w:t>وَ إِنَّكَ لَتُلَقَّى الْقُرْآنَ مِنْ لَدُنْ حَكِيمٍ عَلِيمٍ.</w:t>
      </w:r>
      <w:r>
        <w:rPr>
          <w:rFonts w:ascii="Traditional Arabic" w:hAnsi="Traditional Arabic" w:cs="Traditional Arabic" w:hint="cs"/>
          <w:color w:val="000000"/>
          <w:sz w:val="30"/>
          <w:szCs w:val="30"/>
          <w:rtl/>
        </w:rPr>
        <w:t xml:space="preserve"> نمل (27) 6</w:t>
      </w:r>
    </w:p>
    <w:p w:rsidR="00DA643A" w:rsidRDefault="00DA643A" w:rsidP="00DA643A">
      <w:pPr>
        <w:pStyle w:val="NormalWeb"/>
        <w:bidi/>
        <w:rPr>
          <w:rtl/>
        </w:rPr>
      </w:pPr>
      <w:r>
        <w:rPr>
          <w:rFonts w:ascii="Traditional Arabic" w:hAnsi="Traditional Arabic" w:cs="Traditional Arabic" w:hint="cs"/>
          <w:color w:val="000000"/>
          <w:sz w:val="30"/>
          <w:szCs w:val="30"/>
          <w:rtl/>
        </w:rPr>
        <w:t>44. «تَهدى»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إِنَّكَ لَتَهْدِي إِلى‏ صِراطٍ مُسْتَقِيمٍ.</w:t>
      </w:r>
      <w:r>
        <w:rPr>
          <w:rFonts w:ascii="Traditional Arabic" w:hAnsi="Traditional Arabic" w:cs="Traditional Arabic" w:hint="cs"/>
          <w:color w:val="000000"/>
          <w:sz w:val="30"/>
          <w:szCs w:val="30"/>
          <w:rtl/>
        </w:rPr>
        <w:t xml:space="preserve"> شورى (42) 52</w:t>
      </w:r>
    </w:p>
    <w:p w:rsidR="00DA643A" w:rsidRDefault="00DA643A" w:rsidP="00DA643A">
      <w:pPr>
        <w:pStyle w:val="NormalWeb"/>
        <w:bidi/>
        <w:rPr>
          <w:rtl/>
        </w:rPr>
      </w:pPr>
      <w:r>
        <w:rPr>
          <w:rFonts w:ascii="Traditional Arabic" w:hAnsi="Traditional Arabic" w:cs="Traditional Arabic" w:hint="cs"/>
          <w:color w:val="000000"/>
          <w:sz w:val="30"/>
          <w:szCs w:val="30"/>
          <w:rtl/>
        </w:rPr>
        <w:t>45. «تُنذِرَ»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تُنْذِرْهُمْ‏</w:t>
      </w:r>
      <w:r>
        <w:rPr>
          <w:rFonts w:ascii="Traditional Arabic" w:hAnsi="Traditional Arabic" w:cs="Traditional Arabic" w:hint="cs"/>
          <w:color w:val="000000"/>
          <w:sz w:val="30"/>
          <w:szCs w:val="30"/>
          <w:rtl/>
        </w:rPr>
        <w:t xml:space="preserve"> .... بقره (2) 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لِتُنْذِرَ أُمَّ الْقُرى‏</w:t>
      </w:r>
      <w:r>
        <w:rPr>
          <w:rFonts w:ascii="Traditional Arabic" w:hAnsi="Traditional Arabic" w:cs="Traditional Arabic" w:hint="cs"/>
          <w:color w:val="000000"/>
          <w:sz w:val="30"/>
          <w:szCs w:val="30"/>
          <w:rtl/>
        </w:rPr>
        <w:t xml:space="preserve"> .... انعام (6) 92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لِتُنْذِرَ بِهِ‏</w:t>
      </w:r>
      <w:r>
        <w:rPr>
          <w:rFonts w:ascii="Traditional Arabic" w:hAnsi="Traditional Arabic" w:cs="Traditional Arabic" w:hint="cs"/>
          <w:color w:val="000000"/>
          <w:sz w:val="30"/>
          <w:szCs w:val="30"/>
          <w:rtl/>
        </w:rPr>
        <w:t xml:space="preserve"> .... اعراف (7) 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تُنْذِرَ بِهِ‏</w:t>
      </w:r>
      <w:r>
        <w:rPr>
          <w:rFonts w:ascii="Traditional Arabic" w:hAnsi="Traditional Arabic" w:cs="Traditional Arabic" w:hint="cs"/>
          <w:color w:val="000000"/>
          <w:sz w:val="30"/>
          <w:szCs w:val="30"/>
          <w:rtl/>
        </w:rPr>
        <w:t xml:space="preserve"> .... مريم (19) 97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لِتُنْذِرَ قَوْماً</w:t>
      </w:r>
      <w:r>
        <w:rPr>
          <w:rFonts w:ascii="Traditional Arabic" w:hAnsi="Traditional Arabic" w:cs="Traditional Arabic" w:hint="cs"/>
          <w:color w:val="000000"/>
          <w:sz w:val="30"/>
          <w:szCs w:val="30"/>
          <w:rtl/>
        </w:rPr>
        <w:t xml:space="preserve"> .... سجده (32) 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إِنَّما تُنْذِرُ</w:t>
      </w:r>
      <w:r>
        <w:rPr>
          <w:rFonts w:ascii="Traditional Arabic" w:hAnsi="Traditional Arabic" w:cs="Traditional Arabic" w:hint="cs"/>
          <w:color w:val="000000"/>
          <w:sz w:val="30"/>
          <w:szCs w:val="30"/>
          <w:rtl/>
        </w:rPr>
        <w:t xml:space="preserve"> .... فاطر (35) 18</w:t>
      </w:r>
    </w:p>
    <w:p w:rsidR="00DA643A" w:rsidRDefault="00DA643A" w:rsidP="00DA643A">
      <w:pPr>
        <w:pStyle w:val="NormalWeb"/>
        <w:bidi/>
        <w:rPr>
          <w:rtl/>
        </w:rPr>
      </w:pPr>
      <w:r>
        <w:rPr>
          <w:rFonts w:ascii="Traditional Arabic" w:hAnsi="Traditional Arabic" w:cs="Traditional Arabic" w:hint="cs"/>
          <w:color w:val="006A0F"/>
          <w:sz w:val="30"/>
          <w:szCs w:val="30"/>
          <w:rtl/>
        </w:rPr>
        <w:t>لِتُنْذِرَ قَوْماً</w:t>
      </w:r>
      <w:r>
        <w:rPr>
          <w:rFonts w:ascii="Traditional Arabic" w:hAnsi="Traditional Arabic" w:cs="Traditional Arabic" w:hint="cs"/>
          <w:color w:val="000000"/>
          <w:sz w:val="30"/>
          <w:szCs w:val="30"/>
          <w:rtl/>
        </w:rPr>
        <w:t xml:space="preserve"> .... يس (36) 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إِنَّما تُنْذِرُ</w:t>
      </w:r>
      <w:r>
        <w:rPr>
          <w:rFonts w:ascii="Traditional Arabic" w:hAnsi="Traditional Arabic" w:cs="Traditional Arabic" w:hint="cs"/>
          <w:color w:val="000000"/>
          <w:sz w:val="30"/>
          <w:szCs w:val="30"/>
          <w:rtl/>
        </w:rPr>
        <w:t xml:space="preserve"> .... يس (36) 11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لِتُنْذِرَ أُمَّ الْقُرى‏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تُنْذِرَ يَوْمَ الْجَمْعِ‏</w:t>
      </w:r>
      <w:r>
        <w:rPr>
          <w:rFonts w:ascii="Traditional Arabic" w:hAnsi="Traditional Arabic" w:cs="Traditional Arabic" w:hint="cs"/>
          <w:color w:val="000000"/>
          <w:sz w:val="30"/>
          <w:szCs w:val="30"/>
          <w:rtl/>
        </w:rPr>
        <w:t xml:space="preserve"> .... شورى (42) 7</w:t>
      </w:r>
    </w:p>
    <w:p w:rsidR="00DA643A" w:rsidRDefault="00DA643A" w:rsidP="00DA643A">
      <w:pPr>
        <w:pStyle w:val="NormalWeb"/>
        <w:bidi/>
        <w:rPr>
          <w:rtl/>
        </w:rPr>
      </w:pPr>
      <w:r>
        <w:rPr>
          <w:rFonts w:ascii="Traditional Arabic" w:hAnsi="Traditional Arabic" w:cs="Traditional Arabic" w:hint="cs"/>
          <w:color w:val="000000"/>
          <w:sz w:val="30"/>
          <w:szCs w:val="30"/>
          <w:rtl/>
        </w:rPr>
        <w:t>46. «تُؤمَرُ»</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w:t>
      </w:r>
      <w:r>
        <w:rPr>
          <w:rFonts w:ascii="Traditional Arabic" w:hAnsi="Traditional Arabic" w:cs="Traditional Arabic" w:hint="cs"/>
          <w:color w:val="000000"/>
          <w:sz w:val="30"/>
          <w:szCs w:val="30"/>
          <w:rtl/>
        </w:rPr>
        <w:t xml:space="preserve"> .... حجر (15) 94</w:t>
      </w:r>
    </w:p>
    <w:p w:rsidR="00DA643A" w:rsidRDefault="00DA643A" w:rsidP="00DA643A">
      <w:pPr>
        <w:pStyle w:val="NormalWeb"/>
        <w:bidi/>
        <w:rPr>
          <w:rtl/>
        </w:rPr>
      </w:pPr>
      <w:r>
        <w:rPr>
          <w:rFonts w:ascii="Traditional Arabic" w:hAnsi="Traditional Arabic" w:cs="Traditional Arabic" w:hint="cs"/>
          <w:color w:val="000000"/>
          <w:sz w:val="30"/>
          <w:szCs w:val="30"/>
          <w:rtl/>
        </w:rPr>
        <w:t>47. «تُوى»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تُؤْوِي إِلَيْكَ مَنْ تَشاءُ</w:t>
      </w:r>
      <w:r>
        <w:rPr>
          <w:rFonts w:ascii="Traditional Arabic" w:hAnsi="Traditional Arabic" w:cs="Traditional Arabic" w:hint="cs"/>
          <w:color w:val="000000"/>
          <w:sz w:val="30"/>
          <w:szCs w:val="30"/>
          <w:rtl/>
        </w:rPr>
        <w:t xml:space="preserve"> .... احزاب (33) 51</w:t>
      </w:r>
    </w:p>
    <w:p w:rsidR="00DA643A" w:rsidRDefault="00DA643A" w:rsidP="00DA643A">
      <w:pPr>
        <w:pStyle w:val="NormalWeb"/>
        <w:bidi/>
        <w:rPr>
          <w:rtl/>
        </w:rPr>
      </w:pPr>
      <w:r>
        <w:rPr>
          <w:rFonts w:ascii="Traditional Arabic" w:hAnsi="Traditional Arabic" w:cs="Traditional Arabic" w:hint="cs"/>
          <w:color w:val="000000"/>
          <w:sz w:val="30"/>
          <w:szCs w:val="30"/>
          <w:rtl/>
        </w:rPr>
        <w:t>8/ 5. فعل مخاطب نفى‏</w:t>
      </w:r>
    </w:p>
    <w:p w:rsidR="00DA643A" w:rsidRDefault="00DA643A" w:rsidP="00DA643A">
      <w:pPr>
        <w:pStyle w:val="NormalWeb"/>
        <w:bidi/>
        <w:rPr>
          <w:rtl/>
        </w:rPr>
      </w:pPr>
      <w:r>
        <w:rPr>
          <w:rFonts w:ascii="Traditional Arabic" w:hAnsi="Traditional Arabic" w:cs="Traditional Arabic" w:hint="cs"/>
          <w:color w:val="000000"/>
          <w:sz w:val="30"/>
          <w:szCs w:val="30"/>
          <w:rtl/>
        </w:rPr>
        <w:t>اقسام فعل نفى در خطاب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 «لَن تَبلُغَ»</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لَنْ تَبْلُغَ الْجِبالَ طُولًا.</w:t>
      </w:r>
      <w:r>
        <w:rPr>
          <w:rFonts w:ascii="Traditional Arabic" w:hAnsi="Traditional Arabic" w:cs="Traditional Arabic" w:hint="cs"/>
          <w:color w:val="000000"/>
          <w:sz w:val="30"/>
          <w:szCs w:val="30"/>
          <w:rtl/>
        </w:rPr>
        <w:t xml:space="preserve"> اسراء (17) 37</w:t>
      </w:r>
    </w:p>
    <w:p w:rsidR="00DA643A" w:rsidRDefault="00DA643A" w:rsidP="00DA643A">
      <w:pPr>
        <w:pStyle w:val="NormalWeb"/>
        <w:bidi/>
        <w:rPr>
          <w:rtl/>
        </w:rPr>
      </w:pPr>
      <w:r>
        <w:rPr>
          <w:rFonts w:ascii="Traditional Arabic" w:hAnsi="Traditional Arabic" w:cs="Traditional Arabic" w:hint="cs"/>
          <w:color w:val="000000"/>
          <w:sz w:val="30"/>
          <w:szCs w:val="30"/>
          <w:rtl/>
        </w:rPr>
        <w:t>2. «لَن تَجِدَ»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لَنْ تَجِدَ مِنْ دُونِهِ مُلْتَحَداً.</w:t>
      </w:r>
      <w:r>
        <w:rPr>
          <w:rFonts w:ascii="Traditional Arabic" w:hAnsi="Traditional Arabic" w:cs="Traditional Arabic" w:hint="cs"/>
          <w:color w:val="000000"/>
          <w:sz w:val="30"/>
          <w:szCs w:val="30"/>
          <w:rtl/>
        </w:rPr>
        <w:t xml:space="preserve"> كهف (18) 27</w:t>
      </w:r>
    </w:p>
    <w:p w:rsidR="00DA643A" w:rsidRDefault="00DA643A" w:rsidP="00DA643A">
      <w:pPr>
        <w:pStyle w:val="NormalWeb"/>
        <w:bidi/>
        <w:rPr>
          <w:rtl/>
        </w:rPr>
      </w:pPr>
      <w:r>
        <w:rPr>
          <w:rFonts w:ascii="Traditional Arabic" w:hAnsi="Traditional Arabic" w:cs="Traditional Arabic" w:hint="cs"/>
          <w:color w:val="000000"/>
          <w:sz w:val="30"/>
          <w:szCs w:val="30"/>
          <w:rtl/>
        </w:rPr>
        <w:t>3. «لَن تَخرِقَ»</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لَنْ تَخْرِقَ الْأَرْضَ‏</w:t>
      </w:r>
      <w:r>
        <w:rPr>
          <w:rFonts w:ascii="Traditional Arabic" w:hAnsi="Traditional Arabic" w:cs="Traditional Arabic" w:hint="cs"/>
          <w:color w:val="000000"/>
          <w:sz w:val="30"/>
          <w:szCs w:val="30"/>
          <w:rtl/>
        </w:rPr>
        <w:t xml:space="preserve"> .... اسراء (17) 37</w:t>
      </w:r>
    </w:p>
    <w:p w:rsidR="00DA643A" w:rsidRDefault="00DA643A" w:rsidP="00DA643A">
      <w:pPr>
        <w:pStyle w:val="NormalWeb"/>
        <w:bidi/>
        <w:rPr>
          <w:rtl/>
        </w:rPr>
      </w:pPr>
      <w:r>
        <w:rPr>
          <w:rFonts w:ascii="Traditional Arabic" w:hAnsi="Traditional Arabic" w:cs="Traditional Arabic" w:hint="cs"/>
          <w:color w:val="000000"/>
          <w:sz w:val="30"/>
          <w:szCs w:val="30"/>
          <w:rtl/>
        </w:rPr>
        <w:t>4. «لن تَملِكَ»</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فَلَنْ تَمْلِكَ لَهُ مِنَ اللَّهِ شَيْئاً</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5. «ماتَدرى»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ما كُنْتَ تَدْرِي مَا الْكِتابُ‏</w:t>
      </w:r>
      <w:r>
        <w:rPr>
          <w:rFonts w:ascii="Traditional Arabic" w:hAnsi="Traditional Arabic" w:cs="Traditional Arabic" w:hint="cs"/>
          <w:color w:val="000000"/>
          <w:sz w:val="30"/>
          <w:szCs w:val="30"/>
          <w:rtl/>
        </w:rPr>
        <w:t xml:space="preserve"> .... شورى (42) 52</w:t>
      </w:r>
    </w:p>
    <w:p w:rsidR="00DA643A" w:rsidRDefault="00DA643A" w:rsidP="00DA643A">
      <w:pPr>
        <w:pStyle w:val="NormalWeb"/>
        <w:bidi/>
        <w:rPr>
          <w:rtl/>
        </w:rPr>
      </w:pPr>
      <w:r>
        <w:rPr>
          <w:rFonts w:ascii="Traditional Arabic" w:hAnsi="Traditional Arabic" w:cs="Traditional Arabic" w:hint="cs"/>
          <w:color w:val="000000"/>
          <w:sz w:val="30"/>
          <w:szCs w:val="30"/>
          <w:rtl/>
        </w:rPr>
        <w:t>9/ 5. فعل مخاطب نهى‏</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اقسام فعل نهى در خطاب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 «لاتَأسَ»</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تَأْسَ عَلَى الْقَوْمِ الْكافِرِينَ.</w:t>
      </w:r>
      <w:r>
        <w:rPr>
          <w:rFonts w:ascii="Traditional Arabic" w:hAnsi="Traditional Arabic" w:cs="Traditional Arabic" w:hint="cs"/>
          <w:color w:val="000000"/>
          <w:sz w:val="30"/>
          <w:szCs w:val="30"/>
          <w:rtl/>
        </w:rPr>
        <w:t xml:space="preserve"> مائده (5) 68</w:t>
      </w:r>
    </w:p>
    <w:p w:rsidR="00DA643A" w:rsidRDefault="00DA643A" w:rsidP="00DA643A">
      <w:pPr>
        <w:pStyle w:val="NormalWeb"/>
        <w:bidi/>
        <w:rPr>
          <w:rtl/>
        </w:rPr>
      </w:pPr>
      <w:r>
        <w:rPr>
          <w:rFonts w:ascii="Traditional Arabic" w:hAnsi="Traditional Arabic" w:cs="Traditional Arabic" w:hint="cs"/>
          <w:color w:val="000000"/>
          <w:sz w:val="30"/>
          <w:szCs w:val="30"/>
          <w:rtl/>
        </w:rPr>
        <w:t>2. «لا تَبسُط»</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تَبْسُطْها كُلَّ الْبَسْطِ</w:t>
      </w:r>
      <w:r>
        <w:rPr>
          <w:rFonts w:ascii="Traditional Arabic" w:hAnsi="Traditional Arabic" w:cs="Traditional Arabic" w:hint="cs"/>
          <w:color w:val="000000"/>
          <w:sz w:val="30"/>
          <w:szCs w:val="30"/>
          <w:rtl/>
        </w:rPr>
        <w:t xml:space="preserve"> .... اسراء (17) 29</w:t>
      </w:r>
    </w:p>
    <w:p w:rsidR="00DA643A" w:rsidRDefault="00DA643A" w:rsidP="00DA643A">
      <w:pPr>
        <w:pStyle w:val="NormalWeb"/>
        <w:bidi/>
        <w:rPr>
          <w:rtl/>
        </w:rPr>
      </w:pPr>
      <w:r>
        <w:rPr>
          <w:rFonts w:ascii="Traditional Arabic" w:hAnsi="Traditional Arabic" w:cs="Traditional Arabic" w:hint="cs"/>
          <w:color w:val="000000"/>
          <w:sz w:val="30"/>
          <w:szCs w:val="30"/>
          <w:rtl/>
        </w:rPr>
        <w:t>3. «لا تَتَّبِع»</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تَتَّبِعْ أَهْواءَهُمْ‏</w:t>
      </w:r>
      <w:r>
        <w:rPr>
          <w:rFonts w:ascii="Traditional Arabic" w:hAnsi="Traditional Arabic" w:cs="Traditional Arabic" w:hint="cs"/>
          <w:color w:val="000000"/>
          <w:sz w:val="30"/>
          <w:szCs w:val="30"/>
          <w:rtl/>
        </w:rPr>
        <w:t xml:space="preserve"> .... مائده (5) 48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تَتَّبِعْ أَهْواءَهُمْ‏</w:t>
      </w:r>
      <w:r>
        <w:rPr>
          <w:rFonts w:ascii="Traditional Arabic" w:hAnsi="Traditional Arabic" w:cs="Traditional Arabic" w:hint="cs"/>
          <w:color w:val="000000"/>
          <w:sz w:val="30"/>
          <w:szCs w:val="30"/>
          <w:rtl/>
        </w:rPr>
        <w:t xml:space="preserve"> .... مائده (5) 49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تَتَّبِعْ أَهْواءَ</w:t>
      </w:r>
      <w:r>
        <w:rPr>
          <w:rFonts w:ascii="Traditional Arabic" w:hAnsi="Traditional Arabic" w:cs="Traditional Arabic" w:hint="cs"/>
          <w:color w:val="000000"/>
          <w:sz w:val="30"/>
          <w:szCs w:val="30"/>
          <w:rtl/>
        </w:rPr>
        <w:t xml:space="preserve"> .... انعام (6) 150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تَتَّبِعْ أَهْواءَهُمْ‏</w:t>
      </w:r>
      <w:r>
        <w:rPr>
          <w:rFonts w:ascii="Traditional Arabic" w:hAnsi="Traditional Arabic" w:cs="Traditional Arabic" w:hint="cs"/>
          <w:color w:val="000000"/>
          <w:sz w:val="30"/>
          <w:szCs w:val="30"/>
          <w:rtl/>
        </w:rPr>
        <w:t xml:space="preserve"> ....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تَتَّبِعْ أَهْواءَ</w:t>
      </w:r>
      <w:r>
        <w:rPr>
          <w:rFonts w:ascii="Traditional Arabic" w:hAnsi="Traditional Arabic" w:cs="Traditional Arabic" w:hint="cs"/>
          <w:color w:val="000000"/>
          <w:sz w:val="30"/>
          <w:szCs w:val="30"/>
          <w:rtl/>
        </w:rPr>
        <w:t xml:space="preserve"> .... جاثيه (45) 18</w:t>
      </w:r>
    </w:p>
    <w:p w:rsidR="00DA643A" w:rsidRDefault="00DA643A" w:rsidP="00DA643A">
      <w:pPr>
        <w:pStyle w:val="NormalWeb"/>
        <w:bidi/>
        <w:rPr>
          <w:rtl/>
        </w:rPr>
      </w:pPr>
      <w:r>
        <w:rPr>
          <w:rFonts w:ascii="Traditional Arabic" w:hAnsi="Traditional Arabic" w:cs="Traditional Arabic" w:hint="cs"/>
          <w:color w:val="000000"/>
          <w:sz w:val="30"/>
          <w:szCs w:val="30"/>
          <w:rtl/>
        </w:rPr>
        <w:t>4. «لا تَجعَل»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272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لا تَجْعَلْ يَدَكَ مَغْلُولَةً</w:t>
      </w:r>
      <w:r>
        <w:rPr>
          <w:rFonts w:ascii="Traditional Arabic" w:hAnsi="Traditional Arabic" w:cs="Traditional Arabic" w:hint="cs"/>
          <w:color w:val="000000"/>
          <w:sz w:val="30"/>
          <w:szCs w:val="30"/>
          <w:rtl/>
        </w:rPr>
        <w:t xml:space="preserve"> .... اسراء (17) 29</w:t>
      </w:r>
    </w:p>
    <w:p w:rsidR="00DA643A" w:rsidRDefault="00DA643A" w:rsidP="00DA643A">
      <w:pPr>
        <w:pStyle w:val="NormalWeb"/>
        <w:bidi/>
        <w:rPr>
          <w:rtl/>
        </w:rPr>
      </w:pPr>
      <w:r>
        <w:rPr>
          <w:rFonts w:ascii="Traditional Arabic" w:hAnsi="Traditional Arabic" w:cs="Traditional Arabic" w:hint="cs"/>
          <w:color w:val="006A0F"/>
          <w:sz w:val="30"/>
          <w:szCs w:val="30"/>
          <w:rtl/>
        </w:rPr>
        <w:t>ذلِكَ مِمَّا أَوْحى‏ إِلَيْكَ رَبُّكَ مِنَ الْحِكْمَةِ وَ لا تَجْعَلْ مَعَ اللَّهِ إِلهاً آخَرَ فَتُلْقى‏ فِي جَهَنَّمَ مَلُوماً مَدْحُوراً.</w:t>
      </w:r>
      <w:r>
        <w:rPr>
          <w:rFonts w:ascii="Traditional Arabic" w:hAnsi="Traditional Arabic" w:cs="Traditional Arabic" w:hint="cs"/>
          <w:color w:val="000000"/>
          <w:sz w:val="30"/>
          <w:szCs w:val="30"/>
          <w:rtl/>
        </w:rPr>
        <w:t xml:space="preserve"> اسراء (17) 39</w:t>
      </w:r>
    </w:p>
    <w:p w:rsidR="00DA643A" w:rsidRDefault="00DA643A" w:rsidP="00DA643A">
      <w:pPr>
        <w:pStyle w:val="NormalWeb"/>
        <w:bidi/>
        <w:rPr>
          <w:rtl/>
        </w:rPr>
      </w:pPr>
      <w:r>
        <w:rPr>
          <w:rFonts w:ascii="Traditional Arabic" w:hAnsi="Traditional Arabic" w:cs="Traditional Arabic" w:hint="cs"/>
          <w:color w:val="000000"/>
          <w:sz w:val="30"/>
          <w:szCs w:val="30"/>
          <w:rtl/>
        </w:rPr>
        <w:t>5. «لا تُحَرّك»</w:t>
      </w:r>
    </w:p>
    <w:p w:rsidR="00DA643A" w:rsidRDefault="00DA643A" w:rsidP="00DA643A">
      <w:pPr>
        <w:pStyle w:val="NormalWeb"/>
        <w:bidi/>
        <w:rPr>
          <w:rtl/>
        </w:rPr>
      </w:pPr>
      <w:r>
        <w:rPr>
          <w:rFonts w:ascii="Traditional Arabic" w:hAnsi="Traditional Arabic" w:cs="Traditional Arabic" w:hint="cs"/>
          <w:color w:val="006A0F"/>
          <w:sz w:val="30"/>
          <w:szCs w:val="30"/>
          <w:rtl/>
        </w:rPr>
        <w:t>لا تُحَرِّكْ بِهِ لِسانَكَ لِتَعْجَلَ بِهِ.</w:t>
      </w:r>
      <w:r>
        <w:rPr>
          <w:rFonts w:ascii="Traditional Arabic" w:hAnsi="Traditional Arabic" w:cs="Traditional Arabic" w:hint="cs"/>
          <w:color w:val="000000"/>
          <w:sz w:val="30"/>
          <w:szCs w:val="30"/>
          <w:rtl/>
        </w:rPr>
        <w:t xml:space="preserve"> قيامت (75) 16</w:t>
      </w:r>
    </w:p>
    <w:p w:rsidR="00DA643A" w:rsidRDefault="00DA643A" w:rsidP="00DA643A">
      <w:pPr>
        <w:pStyle w:val="NormalWeb"/>
        <w:bidi/>
        <w:rPr>
          <w:rtl/>
        </w:rPr>
      </w:pPr>
      <w:r>
        <w:rPr>
          <w:rFonts w:ascii="Traditional Arabic" w:hAnsi="Traditional Arabic" w:cs="Traditional Arabic" w:hint="cs"/>
          <w:color w:val="000000"/>
          <w:sz w:val="30"/>
          <w:szCs w:val="30"/>
          <w:rtl/>
        </w:rPr>
        <w:t>6. «لا تَحزَن»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تَحْزَنْ عَلَيْهِمْ‏</w:t>
      </w:r>
      <w:r>
        <w:rPr>
          <w:rFonts w:ascii="Traditional Arabic" w:hAnsi="Traditional Arabic" w:cs="Traditional Arabic" w:hint="cs"/>
          <w:color w:val="000000"/>
          <w:sz w:val="30"/>
          <w:szCs w:val="30"/>
          <w:rtl/>
        </w:rPr>
        <w:t xml:space="preserve"> .... حجر (15) 88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لا تَحْزَنْ عَلَيْهِمْ‏</w:t>
      </w:r>
      <w:r>
        <w:rPr>
          <w:rFonts w:ascii="Traditional Arabic" w:hAnsi="Traditional Arabic" w:cs="Traditional Arabic" w:hint="cs"/>
          <w:color w:val="000000"/>
          <w:sz w:val="30"/>
          <w:szCs w:val="30"/>
          <w:rtl/>
        </w:rPr>
        <w:t xml:space="preserve"> ....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w:t>
      </w:r>
      <w:r>
        <w:rPr>
          <w:rFonts w:ascii="Traditional Arabic" w:hAnsi="Traditional Arabic" w:cs="Traditional Arabic" w:hint="cs"/>
          <w:color w:val="000000"/>
          <w:sz w:val="30"/>
          <w:szCs w:val="30"/>
          <w:rtl/>
        </w:rPr>
        <w:t xml:space="preserve"> .... نمل (27) 70</w:t>
      </w:r>
    </w:p>
    <w:p w:rsidR="00DA643A" w:rsidRDefault="00DA643A" w:rsidP="00DA643A">
      <w:pPr>
        <w:pStyle w:val="NormalWeb"/>
        <w:bidi/>
        <w:rPr>
          <w:rtl/>
        </w:rPr>
      </w:pPr>
      <w:r>
        <w:rPr>
          <w:rFonts w:ascii="Traditional Arabic" w:hAnsi="Traditional Arabic" w:cs="Traditional Arabic" w:hint="cs"/>
          <w:color w:val="000000"/>
          <w:sz w:val="30"/>
          <w:szCs w:val="30"/>
          <w:rtl/>
        </w:rPr>
        <w:t>7. «لا تَحسَبَنَّ»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تَحْسَبَنَ‏</w:t>
      </w:r>
      <w:r>
        <w:rPr>
          <w:rFonts w:ascii="Traditional Arabic" w:hAnsi="Traditional Arabic" w:cs="Traditional Arabic" w:hint="cs"/>
          <w:color w:val="000000"/>
          <w:sz w:val="30"/>
          <w:szCs w:val="30"/>
          <w:rtl/>
        </w:rPr>
        <w:t xml:space="preserve"> .... آل‏عمران (3) 169</w:t>
      </w:r>
    </w:p>
    <w:p w:rsidR="00DA643A" w:rsidRDefault="00DA643A" w:rsidP="00DA643A">
      <w:pPr>
        <w:pStyle w:val="NormalWeb"/>
        <w:bidi/>
        <w:rPr>
          <w:rtl/>
        </w:rPr>
      </w:pPr>
      <w:r>
        <w:rPr>
          <w:rFonts w:ascii="Traditional Arabic" w:hAnsi="Traditional Arabic" w:cs="Traditional Arabic" w:hint="cs"/>
          <w:color w:val="006A0F"/>
          <w:sz w:val="30"/>
          <w:szCs w:val="30"/>
          <w:rtl/>
        </w:rPr>
        <w:t>لا تَحْسَبَنَ‏</w:t>
      </w:r>
      <w:r>
        <w:rPr>
          <w:rFonts w:ascii="Traditional Arabic" w:hAnsi="Traditional Arabic" w:cs="Traditional Arabic" w:hint="cs"/>
          <w:color w:val="000000"/>
          <w:sz w:val="30"/>
          <w:szCs w:val="30"/>
          <w:rtl/>
        </w:rPr>
        <w:t xml:space="preserve"> .... آل‏عمران (3) 188</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تَحْسَبَنَ‏</w:t>
      </w:r>
      <w:r>
        <w:rPr>
          <w:rFonts w:ascii="Traditional Arabic" w:hAnsi="Traditional Arabic" w:cs="Traditional Arabic" w:hint="cs"/>
          <w:color w:val="000000"/>
          <w:sz w:val="30"/>
          <w:szCs w:val="30"/>
          <w:rtl/>
        </w:rPr>
        <w:t xml:space="preserve"> .... ابراهيم (14) 42</w:t>
      </w:r>
    </w:p>
    <w:p w:rsidR="00DA643A" w:rsidRDefault="00DA643A" w:rsidP="00DA643A">
      <w:pPr>
        <w:pStyle w:val="NormalWeb"/>
        <w:bidi/>
        <w:rPr>
          <w:rtl/>
        </w:rPr>
      </w:pPr>
      <w:r>
        <w:rPr>
          <w:rFonts w:ascii="Traditional Arabic" w:hAnsi="Traditional Arabic" w:cs="Traditional Arabic" w:hint="cs"/>
          <w:color w:val="006A0F"/>
          <w:sz w:val="30"/>
          <w:szCs w:val="30"/>
          <w:rtl/>
        </w:rPr>
        <w:t>فَلا تَحْسَبَنَ‏</w:t>
      </w:r>
      <w:r>
        <w:rPr>
          <w:rFonts w:ascii="Traditional Arabic" w:hAnsi="Traditional Arabic" w:cs="Traditional Arabic" w:hint="cs"/>
          <w:color w:val="000000"/>
          <w:sz w:val="30"/>
          <w:szCs w:val="30"/>
          <w:rtl/>
        </w:rPr>
        <w:t xml:space="preserve"> .... ابراهيم (14) 47</w:t>
      </w:r>
    </w:p>
    <w:p w:rsidR="00DA643A" w:rsidRDefault="00DA643A" w:rsidP="00DA643A">
      <w:pPr>
        <w:pStyle w:val="NormalWeb"/>
        <w:bidi/>
        <w:rPr>
          <w:rtl/>
        </w:rPr>
      </w:pPr>
      <w:r>
        <w:rPr>
          <w:rFonts w:ascii="Traditional Arabic" w:hAnsi="Traditional Arabic" w:cs="Traditional Arabic" w:hint="cs"/>
          <w:color w:val="006A0F"/>
          <w:sz w:val="30"/>
          <w:szCs w:val="30"/>
          <w:rtl/>
        </w:rPr>
        <w:t>لا تَحْسَبَنَ‏</w:t>
      </w:r>
      <w:r>
        <w:rPr>
          <w:rFonts w:ascii="Traditional Arabic" w:hAnsi="Traditional Arabic" w:cs="Traditional Arabic" w:hint="cs"/>
          <w:color w:val="000000"/>
          <w:sz w:val="30"/>
          <w:szCs w:val="30"/>
          <w:rtl/>
        </w:rPr>
        <w:t xml:space="preserve"> .... نور (24) 57</w:t>
      </w:r>
    </w:p>
    <w:p w:rsidR="00DA643A" w:rsidRDefault="00DA643A" w:rsidP="00DA643A">
      <w:pPr>
        <w:pStyle w:val="NormalWeb"/>
        <w:bidi/>
        <w:rPr>
          <w:rtl/>
        </w:rPr>
      </w:pPr>
      <w:r>
        <w:rPr>
          <w:rFonts w:ascii="Traditional Arabic" w:hAnsi="Traditional Arabic" w:cs="Traditional Arabic" w:hint="cs"/>
          <w:color w:val="000000"/>
          <w:sz w:val="30"/>
          <w:szCs w:val="30"/>
          <w:rtl/>
        </w:rPr>
        <w:t>9. «لا تَدعُ»</w:t>
      </w:r>
    </w:p>
    <w:p w:rsidR="00DA643A" w:rsidRDefault="00DA643A" w:rsidP="00DA643A">
      <w:pPr>
        <w:pStyle w:val="NormalWeb"/>
        <w:bidi/>
        <w:rPr>
          <w:rtl/>
        </w:rPr>
      </w:pPr>
      <w:r>
        <w:rPr>
          <w:rFonts w:ascii="Traditional Arabic" w:hAnsi="Traditional Arabic" w:cs="Traditional Arabic" w:hint="cs"/>
          <w:color w:val="006A0F"/>
          <w:sz w:val="30"/>
          <w:szCs w:val="30"/>
          <w:rtl/>
        </w:rPr>
        <w:t>وَ لا تَدْعُ مِنْ دُونِ اللَّهِ‏</w:t>
      </w:r>
      <w:r>
        <w:rPr>
          <w:rFonts w:ascii="Traditional Arabic" w:hAnsi="Traditional Arabic" w:cs="Traditional Arabic" w:hint="cs"/>
          <w:color w:val="000000"/>
          <w:sz w:val="30"/>
          <w:szCs w:val="30"/>
          <w:rtl/>
        </w:rPr>
        <w:t xml:space="preserve"> .... يونس (10) 106</w:t>
      </w:r>
    </w:p>
    <w:p w:rsidR="00DA643A" w:rsidRDefault="00DA643A" w:rsidP="00DA643A">
      <w:pPr>
        <w:pStyle w:val="NormalWeb"/>
        <w:bidi/>
        <w:rPr>
          <w:rtl/>
        </w:rPr>
      </w:pPr>
      <w:r>
        <w:rPr>
          <w:rFonts w:ascii="Traditional Arabic" w:hAnsi="Traditional Arabic" w:cs="Traditional Arabic" w:hint="cs"/>
          <w:color w:val="006A0F"/>
          <w:sz w:val="30"/>
          <w:szCs w:val="30"/>
          <w:rtl/>
        </w:rPr>
        <w:t>فَلا تَدْعُ مَعَ اللَّهِ‏</w:t>
      </w:r>
      <w:r>
        <w:rPr>
          <w:rFonts w:ascii="Traditional Arabic" w:hAnsi="Traditional Arabic" w:cs="Traditional Arabic" w:hint="cs"/>
          <w:color w:val="000000"/>
          <w:sz w:val="30"/>
          <w:szCs w:val="30"/>
          <w:rtl/>
        </w:rPr>
        <w:t xml:space="preserve"> .... شعراء (26) 213</w:t>
      </w:r>
    </w:p>
    <w:p w:rsidR="00DA643A" w:rsidRDefault="00DA643A" w:rsidP="00DA643A">
      <w:pPr>
        <w:pStyle w:val="NormalWeb"/>
        <w:bidi/>
        <w:rPr>
          <w:rtl/>
        </w:rPr>
      </w:pPr>
      <w:r>
        <w:rPr>
          <w:rFonts w:ascii="Traditional Arabic" w:hAnsi="Traditional Arabic" w:cs="Traditional Arabic" w:hint="cs"/>
          <w:color w:val="006A0F"/>
          <w:sz w:val="30"/>
          <w:szCs w:val="30"/>
          <w:rtl/>
        </w:rPr>
        <w:t>وَ لا تَدْعُ مَعَ اللَّهِ‏</w:t>
      </w:r>
      <w:r>
        <w:rPr>
          <w:rFonts w:ascii="Traditional Arabic" w:hAnsi="Traditional Arabic" w:cs="Traditional Arabic" w:hint="cs"/>
          <w:color w:val="000000"/>
          <w:sz w:val="30"/>
          <w:szCs w:val="30"/>
          <w:rtl/>
        </w:rPr>
        <w:t xml:space="preserve"> .... قصص (28) 88</w:t>
      </w:r>
    </w:p>
    <w:p w:rsidR="00DA643A" w:rsidRDefault="00DA643A" w:rsidP="00DA643A">
      <w:pPr>
        <w:pStyle w:val="NormalWeb"/>
        <w:bidi/>
        <w:rPr>
          <w:rtl/>
        </w:rPr>
      </w:pPr>
      <w:r>
        <w:rPr>
          <w:rFonts w:ascii="Traditional Arabic" w:hAnsi="Traditional Arabic" w:cs="Traditional Arabic" w:hint="cs"/>
          <w:color w:val="000000"/>
          <w:sz w:val="30"/>
          <w:szCs w:val="30"/>
          <w:rtl/>
        </w:rPr>
        <w:t>10. «لا تَستَفتِ»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تَسْتَفْتِ فِيهِمْ مِنْهُمْ أَحَداً.</w:t>
      </w:r>
      <w:r>
        <w:rPr>
          <w:rFonts w:ascii="Traditional Arabic" w:hAnsi="Traditional Arabic" w:cs="Traditional Arabic" w:hint="cs"/>
          <w:color w:val="000000"/>
          <w:sz w:val="30"/>
          <w:szCs w:val="30"/>
          <w:rtl/>
        </w:rPr>
        <w:t xml:space="preserve"> كهف (18) 22</w:t>
      </w:r>
    </w:p>
    <w:p w:rsidR="00DA643A" w:rsidRDefault="00DA643A" w:rsidP="00DA643A">
      <w:pPr>
        <w:pStyle w:val="NormalWeb"/>
        <w:bidi/>
        <w:rPr>
          <w:rtl/>
        </w:rPr>
      </w:pPr>
      <w:r>
        <w:rPr>
          <w:rFonts w:ascii="Traditional Arabic" w:hAnsi="Traditional Arabic" w:cs="Traditional Arabic" w:hint="cs"/>
          <w:color w:val="000000"/>
          <w:sz w:val="30"/>
          <w:szCs w:val="30"/>
          <w:rtl/>
        </w:rPr>
        <w:t>11. «لا تُصَلّ»</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w:t>
      </w:r>
      <w:r>
        <w:rPr>
          <w:rFonts w:ascii="Traditional Arabic" w:hAnsi="Traditional Arabic" w:cs="Traditional Arabic" w:hint="cs"/>
          <w:color w:val="000000"/>
          <w:sz w:val="30"/>
          <w:szCs w:val="30"/>
          <w:rtl/>
        </w:rPr>
        <w:t xml:space="preserve"> .... توبه (9) 84</w:t>
      </w:r>
    </w:p>
    <w:p w:rsidR="00DA643A" w:rsidRDefault="00DA643A" w:rsidP="00DA643A">
      <w:pPr>
        <w:pStyle w:val="NormalWeb"/>
        <w:bidi/>
        <w:rPr>
          <w:rtl/>
        </w:rPr>
      </w:pPr>
      <w:r>
        <w:rPr>
          <w:rFonts w:ascii="Traditional Arabic" w:hAnsi="Traditional Arabic" w:cs="Traditional Arabic" w:hint="cs"/>
          <w:color w:val="000000"/>
          <w:sz w:val="30"/>
          <w:szCs w:val="30"/>
          <w:rtl/>
        </w:rPr>
        <w:t>12. «لا تَطرُدِ»</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تَطْرُدِ</w:t>
      </w:r>
      <w:r>
        <w:rPr>
          <w:rFonts w:ascii="Traditional Arabic" w:hAnsi="Traditional Arabic" w:cs="Traditional Arabic" w:hint="cs"/>
          <w:color w:val="000000"/>
          <w:sz w:val="30"/>
          <w:szCs w:val="30"/>
          <w:rtl/>
        </w:rPr>
        <w:t xml:space="preserve"> .... انعام (6) 52</w:t>
      </w:r>
    </w:p>
    <w:p w:rsidR="00DA643A" w:rsidRDefault="00DA643A" w:rsidP="00DA643A">
      <w:pPr>
        <w:pStyle w:val="NormalWeb"/>
        <w:bidi/>
        <w:rPr>
          <w:rtl/>
        </w:rPr>
      </w:pPr>
      <w:r>
        <w:rPr>
          <w:rFonts w:ascii="Traditional Arabic" w:hAnsi="Traditional Arabic" w:cs="Traditional Arabic" w:hint="cs"/>
          <w:color w:val="000000"/>
          <w:sz w:val="30"/>
          <w:szCs w:val="30"/>
          <w:rtl/>
        </w:rPr>
        <w:t>13. «لا تُطِع»</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لا تُطِعْ مَنْ أَغْفَلْنا قَلْبَهُ‏</w:t>
      </w:r>
      <w:r>
        <w:rPr>
          <w:rFonts w:ascii="Traditional Arabic" w:hAnsi="Traditional Arabic" w:cs="Traditional Arabic" w:hint="cs"/>
          <w:color w:val="000000"/>
          <w:sz w:val="30"/>
          <w:szCs w:val="30"/>
          <w:rtl/>
        </w:rPr>
        <w:t xml:space="preserve"> .... كهف (18) 28</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الْكافِرِينَ‏</w:t>
      </w:r>
      <w:r>
        <w:rPr>
          <w:rFonts w:ascii="Traditional Arabic" w:hAnsi="Traditional Arabic" w:cs="Traditional Arabic" w:hint="cs"/>
          <w:color w:val="000000"/>
          <w:sz w:val="30"/>
          <w:szCs w:val="30"/>
          <w:rtl/>
        </w:rPr>
        <w:t xml:space="preserve"> .... فرقان (25) 52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تُطِعِ الْكافِرِينَ‏</w:t>
      </w:r>
      <w:r>
        <w:rPr>
          <w:rFonts w:ascii="Traditional Arabic" w:hAnsi="Traditional Arabic" w:cs="Traditional Arabic" w:hint="cs"/>
          <w:color w:val="000000"/>
          <w:sz w:val="30"/>
          <w:szCs w:val="30"/>
          <w:rtl/>
        </w:rPr>
        <w:t xml:space="preserve"> .... احزاب (33) 1</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الْمُكَذِّبِينَ.</w:t>
      </w:r>
      <w:r>
        <w:rPr>
          <w:rFonts w:ascii="Traditional Arabic" w:hAnsi="Traditional Arabic" w:cs="Traditional Arabic" w:hint="cs"/>
          <w:color w:val="000000"/>
          <w:sz w:val="30"/>
          <w:szCs w:val="30"/>
          <w:rtl/>
        </w:rPr>
        <w:t xml:space="preserve"> قلم (68) 8</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كُلَّ حَلَّافٍ مَهِينٍ.</w:t>
      </w:r>
      <w:r>
        <w:rPr>
          <w:rFonts w:ascii="Traditional Arabic" w:hAnsi="Traditional Arabic" w:cs="Traditional Arabic" w:hint="cs"/>
          <w:color w:val="000000"/>
          <w:sz w:val="30"/>
          <w:szCs w:val="30"/>
          <w:rtl/>
        </w:rPr>
        <w:t xml:space="preserve"> قلم (68) 10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تُطِعْ مِنْهُمْ آثِماً أَوْ كَفُوراً.</w:t>
      </w:r>
      <w:r>
        <w:rPr>
          <w:rFonts w:ascii="Traditional Arabic" w:hAnsi="Traditional Arabic" w:cs="Traditional Arabic" w:hint="cs"/>
          <w:color w:val="000000"/>
          <w:sz w:val="30"/>
          <w:szCs w:val="30"/>
          <w:rtl/>
        </w:rPr>
        <w:t xml:space="preserve"> انسان (76) 24</w:t>
      </w:r>
    </w:p>
    <w:p w:rsidR="00DA643A" w:rsidRDefault="00DA643A" w:rsidP="00DA643A">
      <w:pPr>
        <w:pStyle w:val="NormalWeb"/>
        <w:bidi/>
        <w:rPr>
          <w:rtl/>
        </w:rPr>
      </w:pPr>
      <w:r>
        <w:rPr>
          <w:rFonts w:ascii="Traditional Arabic" w:hAnsi="Traditional Arabic" w:cs="Traditional Arabic" w:hint="cs"/>
          <w:color w:val="006A0F"/>
          <w:sz w:val="30"/>
          <w:szCs w:val="30"/>
          <w:rtl/>
        </w:rPr>
        <w:t>كَلَّا لا تُطِعْهُ‏</w:t>
      </w:r>
      <w:r>
        <w:rPr>
          <w:rFonts w:ascii="Traditional Arabic" w:hAnsi="Traditional Arabic" w:cs="Traditional Arabic" w:hint="cs"/>
          <w:color w:val="000000"/>
          <w:sz w:val="30"/>
          <w:szCs w:val="30"/>
          <w:rtl/>
        </w:rPr>
        <w:t xml:space="preserve"> .... علق (96) 19</w:t>
      </w:r>
    </w:p>
    <w:p w:rsidR="00DA643A" w:rsidRDefault="00DA643A" w:rsidP="00DA643A">
      <w:pPr>
        <w:pStyle w:val="NormalWeb"/>
        <w:bidi/>
        <w:rPr>
          <w:rtl/>
        </w:rPr>
      </w:pPr>
      <w:r>
        <w:rPr>
          <w:rFonts w:ascii="Traditional Arabic" w:hAnsi="Traditional Arabic" w:cs="Traditional Arabic" w:hint="cs"/>
          <w:color w:val="000000"/>
          <w:sz w:val="30"/>
          <w:szCs w:val="30"/>
          <w:rtl/>
        </w:rPr>
        <w:t>14. «لاتَعجَل»</w:t>
      </w:r>
    </w:p>
    <w:p w:rsidR="00DA643A" w:rsidRDefault="00DA643A" w:rsidP="00DA643A">
      <w:pPr>
        <w:pStyle w:val="NormalWeb"/>
        <w:bidi/>
        <w:rPr>
          <w:rtl/>
        </w:rPr>
      </w:pPr>
      <w:r>
        <w:rPr>
          <w:rFonts w:ascii="Traditional Arabic" w:hAnsi="Traditional Arabic" w:cs="Traditional Arabic" w:hint="cs"/>
          <w:color w:val="006A0F"/>
          <w:sz w:val="30"/>
          <w:szCs w:val="30"/>
          <w:rtl/>
        </w:rPr>
        <w:t>فَلا تَعْجَلْ عَلَيْهِمْ‏</w:t>
      </w:r>
      <w:r>
        <w:rPr>
          <w:rFonts w:ascii="Traditional Arabic" w:hAnsi="Traditional Arabic" w:cs="Traditional Arabic" w:hint="cs"/>
          <w:color w:val="000000"/>
          <w:sz w:val="30"/>
          <w:szCs w:val="30"/>
          <w:rtl/>
        </w:rPr>
        <w:t xml:space="preserve"> .... مريم (19) 84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تَعْجَلْ بِالْقُرْآنِ‏</w:t>
      </w:r>
      <w:r>
        <w:rPr>
          <w:rFonts w:ascii="Traditional Arabic" w:hAnsi="Traditional Arabic" w:cs="Traditional Arabic" w:hint="cs"/>
          <w:color w:val="000000"/>
          <w:sz w:val="30"/>
          <w:szCs w:val="30"/>
          <w:rtl/>
        </w:rPr>
        <w:t xml:space="preserve"> .... طه (20) 114</w:t>
      </w:r>
    </w:p>
    <w:p w:rsidR="00DA643A" w:rsidRDefault="00DA643A" w:rsidP="00DA643A">
      <w:pPr>
        <w:pStyle w:val="NormalWeb"/>
        <w:bidi/>
        <w:rPr>
          <w:rtl/>
        </w:rPr>
      </w:pPr>
      <w:r>
        <w:rPr>
          <w:rFonts w:ascii="Traditional Arabic" w:hAnsi="Traditional Arabic" w:cs="Traditional Arabic" w:hint="cs"/>
          <w:color w:val="000000"/>
          <w:sz w:val="30"/>
          <w:szCs w:val="30"/>
          <w:rtl/>
        </w:rPr>
        <w:t>15. «لاتَقعُد»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تَقْعُدْ بَعْدَ الذِّكْرى‏ مَعَ الْقَوْمِ الظَّالِمِينَ.</w:t>
      </w:r>
      <w:r>
        <w:rPr>
          <w:rFonts w:ascii="Traditional Arabic" w:hAnsi="Traditional Arabic" w:cs="Traditional Arabic" w:hint="cs"/>
          <w:color w:val="000000"/>
          <w:sz w:val="30"/>
          <w:szCs w:val="30"/>
          <w:rtl/>
        </w:rPr>
        <w:t xml:space="preserve"> انعام (6) 68</w:t>
      </w:r>
    </w:p>
    <w:p w:rsidR="00DA643A" w:rsidRDefault="00DA643A" w:rsidP="00DA643A">
      <w:pPr>
        <w:pStyle w:val="NormalWeb"/>
        <w:bidi/>
        <w:rPr>
          <w:rtl/>
        </w:rPr>
      </w:pPr>
      <w:r>
        <w:rPr>
          <w:rFonts w:ascii="Traditional Arabic" w:hAnsi="Traditional Arabic" w:cs="Traditional Arabic" w:hint="cs"/>
          <w:color w:val="000000"/>
          <w:sz w:val="30"/>
          <w:szCs w:val="30"/>
          <w:rtl/>
        </w:rPr>
        <w:t>16. «لاتَقفُ»</w:t>
      </w:r>
    </w:p>
    <w:p w:rsidR="00DA643A" w:rsidRDefault="00DA643A" w:rsidP="00DA643A">
      <w:pPr>
        <w:pStyle w:val="NormalWeb"/>
        <w:bidi/>
        <w:rPr>
          <w:rtl/>
        </w:rPr>
      </w:pPr>
      <w:r>
        <w:rPr>
          <w:rFonts w:ascii="Traditional Arabic" w:hAnsi="Traditional Arabic" w:cs="Traditional Arabic" w:hint="cs"/>
          <w:color w:val="006A0F"/>
          <w:sz w:val="30"/>
          <w:szCs w:val="30"/>
          <w:rtl/>
        </w:rPr>
        <w:t>وَ لا تَقْفُ ما لَيْسَ لَكَ بِهِ عِلْمٌ‏</w:t>
      </w:r>
      <w:r>
        <w:rPr>
          <w:rFonts w:ascii="Traditional Arabic" w:hAnsi="Traditional Arabic" w:cs="Traditional Arabic" w:hint="cs"/>
          <w:color w:val="000000"/>
          <w:sz w:val="30"/>
          <w:szCs w:val="30"/>
          <w:rtl/>
        </w:rPr>
        <w:t xml:space="preserve"> .... اسراء (17) 36</w:t>
      </w:r>
    </w:p>
    <w:p w:rsidR="00DA643A" w:rsidRDefault="00DA643A" w:rsidP="00DA643A">
      <w:pPr>
        <w:pStyle w:val="NormalWeb"/>
        <w:bidi/>
        <w:rPr>
          <w:rtl/>
        </w:rPr>
      </w:pPr>
      <w:r>
        <w:rPr>
          <w:rFonts w:ascii="Traditional Arabic" w:hAnsi="Traditional Arabic" w:cs="Traditional Arabic" w:hint="cs"/>
          <w:color w:val="000000"/>
          <w:sz w:val="30"/>
          <w:szCs w:val="30"/>
          <w:rtl/>
        </w:rPr>
        <w:t>17. «لاتَقُل»</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تَقُلْ لَهُما أُفٍ‏</w:t>
      </w:r>
      <w:r>
        <w:rPr>
          <w:rFonts w:ascii="Traditional Arabic" w:hAnsi="Traditional Arabic" w:cs="Traditional Arabic" w:hint="cs"/>
          <w:color w:val="000000"/>
          <w:sz w:val="30"/>
          <w:szCs w:val="30"/>
          <w:rtl/>
        </w:rPr>
        <w:t xml:space="preserve"> .... اسراء (17) 23</w:t>
      </w:r>
    </w:p>
    <w:p w:rsidR="00DA643A" w:rsidRDefault="00DA643A" w:rsidP="00DA643A">
      <w:pPr>
        <w:pStyle w:val="NormalWeb"/>
        <w:bidi/>
        <w:rPr>
          <w:rtl/>
        </w:rPr>
      </w:pPr>
      <w:r>
        <w:rPr>
          <w:rFonts w:ascii="Traditional Arabic" w:hAnsi="Traditional Arabic" w:cs="Traditional Arabic" w:hint="cs"/>
          <w:color w:val="000000"/>
          <w:sz w:val="30"/>
          <w:szCs w:val="30"/>
          <w:rtl/>
        </w:rPr>
        <w:t>18. «لا تَقولَنَّ»</w:t>
      </w:r>
    </w:p>
    <w:p w:rsidR="00DA643A" w:rsidRDefault="00DA643A" w:rsidP="00DA643A">
      <w:pPr>
        <w:pStyle w:val="NormalWeb"/>
        <w:bidi/>
        <w:rPr>
          <w:rtl/>
        </w:rPr>
      </w:pPr>
      <w:r>
        <w:rPr>
          <w:rFonts w:ascii="Traditional Arabic" w:hAnsi="Traditional Arabic" w:cs="Traditional Arabic" w:hint="cs"/>
          <w:color w:val="006A0F"/>
          <w:sz w:val="30"/>
          <w:szCs w:val="30"/>
          <w:rtl/>
        </w:rPr>
        <w:t>وَ لا تَقُولَنَّ لِشَيْ‏ءٍ</w:t>
      </w:r>
      <w:r>
        <w:rPr>
          <w:rFonts w:ascii="Traditional Arabic" w:hAnsi="Traditional Arabic" w:cs="Traditional Arabic" w:hint="cs"/>
          <w:color w:val="000000"/>
          <w:sz w:val="30"/>
          <w:szCs w:val="30"/>
          <w:rtl/>
        </w:rPr>
        <w:t xml:space="preserve"> .... كهف (18) 23</w:t>
      </w:r>
    </w:p>
    <w:p w:rsidR="00DA643A" w:rsidRDefault="00DA643A" w:rsidP="00DA643A">
      <w:pPr>
        <w:pStyle w:val="NormalWeb"/>
        <w:bidi/>
        <w:rPr>
          <w:rtl/>
        </w:rPr>
      </w:pPr>
      <w:r>
        <w:rPr>
          <w:rFonts w:ascii="Traditional Arabic" w:hAnsi="Traditional Arabic" w:cs="Traditional Arabic" w:hint="cs"/>
          <w:color w:val="000000"/>
          <w:sz w:val="30"/>
          <w:szCs w:val="30"/>
          <w:rtl/>
        </w:rPr>
        <w:t>19. «لاتَقهَر»</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فَأَمَّا الْيَتِيمَ فَلا تَقْهَرْ.</w:t>
      </w:r>
      <w:r>
        <w:rPr>
          <w:rFonts w:ascii="Traditional Arabic" w:hAnsi="Traditional Arabic" w:cs="Traditional Arabic" w:hint="cs"/>
          <w:color w:val="000000"/>
          <w:sz w:val="30"/>
          <w:szCs w:val="30"/>
          <w:rtl/>
        </w:rPr>
        <w:t xml:space="preserve"> ضحى (93) 9</w:t>
      </w:r>
    </w:p>
    <w:p w:rsidR="00DA643A" w:rsidRDefault="00DA643A" w:rsidP="00DA643A">
      <w:pPr>
        <w:pStyle w:val="NormalWeb"/>
        <w:bidi/>
        <w:rPr>
          <w:rtl/>
        </w:rPr>
      </w:pPr>
      <w:r>
        <w:rPr>
          <w:rFonts w:ascii="Traditional Arabic" w:hAnsi="Traditional Arabic" w:cs="Traditional Arabic" w:hint="cs"/>
          <w:color w:val="000000"/>
          <w:sz w:val="30"/>
          <w:szCs w:val="30"/>
          <w:rtl/>
        </w:rPr>
        <w:t>20. «لاتَقُم»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تَقُمْ عَلى‏ قَبْرِهِ‏</w:t>
      </w:r>
      <w:r>
        <w:rPr>
          <w:rFonts w:ascii="Traditional Arabic" w:hAnsi="Traditional Arabic" w:cs="Traditional Arabic" w:hint="cs"/>
          <w:color w:val="000000"/>
          <w:sz w:val="30"/>
          <w:szCs w:val="30"/>
          <w:rtl/>
        </w:rPr>
        <w:t xml:space="preserve"> .... توبه (9) 84</w:t>
      </w:r>
    </w:p>
    <w:p w:rsidR="00DA643A" w:rsidRDefault="00DA643A" w:rsidP="00DA643A">
      <w:pPr>
        <w:pStyle w:val="NormalWeb"/>
        <w:bidi/>
        <w:rPr>
          <w:rtl/>
        </w:rPr>
      </w:pPr>
      <w:r>
        <w:rPr>
          <w:rFonts w:ascii="Traditional Arabic" w:hAnsi="Traditional Arabic" w:cs="Traditional Arabic" w:hint="cs"/>
          <w:color w:val="006A0F"/>
          <w:sz w:val="30"/>
          <w:szCs w:val="30"/>
          <w:rtl/>
        </w:rPr>
        <w:t>لا تَقُمْ فِيهِ أَبَداً</w:t>
      </w:r>
      <w:r>
        <w:rPr>
          <w:rFonts w:ascii="Traditional Arabic" w:hAnsi="Traditional Arabic" w:cs="Traditional Arabic" w:hint="cs"/>
          <w:color w:val="000000"/>
          <w:sz w:val="30"/>
          <w:szCs w:val="30"/>
          <w:rtl/>
        </w:rPr>
        <w:t xml:space="preserve"> .... توبه (9) 108</w:t>
      </w:r>
    </w:p>
    <w:p w:rsidR="00DA643A" w:rsidRDefault="00DA643A" w:rsidP="00DA643A">
      <w:pPr>
        <w:pStyle w:val="NormalWeb"/>
        <w:bidi/>
        <w:rPr>
          <w:rtl/>
        </w:rPr>
      </w:pPr>
      <w:r>
        <w:rPr>
          <w:rFonts w:ascii="Traditional Arabic" w:hAnsi="Traditional Arabic" w:cs="Traditional Arabic" w:hint="cs"/>
          <w:color w:val="000000"/>
          <w:sz w:val="30"/>
          <w:szCs w:val="30"/>
          <w:rtl/>
        </w:rPr>
        <w:t>21. «لاتَكُ»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273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تَكُ فِي مِرْيَةٍ</w:t>
      </w:r>
      <w:r>
        <w:rPr>
          <w:rFonts w:ascii="Traditional Arabic" w:hAnsi="Traditional Arabic" w:cs="Traditional Arabic" w:hint="cs"/>
          <w:color w:val="000000"/>
          <w:sz w:val="30"/>
          <w:szCs w:val="30"/>
          <w:rtl/>
        </w:rPr>
        <w:t xml:space="preserve"> .... هود (11) 17</w:t>
      </w:r>
    </w:p>
    <w:p w:rsidR="00DA643A" w:rsidRDefault="00DA643A" w:rsidP="00DA643A">
      <w:pPr>
        <w:pStyle w:val="NormalWeb"/>
        <w:bidi/>
        <w:rPr>
          <w:rtl/>
        </w:rPr>
      </w:pPr>
      <w:r>
        <w:rPr>
          <w:rFonts w:ascii="Traditional Arabic" w:hAnsi="Traditional Arabic" w:cs="Traditional Arabic" w:hint="cs"/>
          <w:color w:val="006A0F"/>
          <w:sz w:val="30"/>
          <w:szCs w:val="30"/>
          <w:rtl/>
        </w:rPr>
        <w:t>فَلا تَكُ فِي مِرْيَةٍ</w:t>
      </w:r>
      <w:r>
        <w:rPr>
          <w:rFonts w:ascii="Traditional Arabic" w:hAnsi="Traditional Arabic" w:cs="Traditional Arabic" w:hint="cs"/>
          <w:color w:val="000000"/>
          <w:sz w:val="30"/>
          <w:szCs w:val="30"/>
          <w:rtl/>
        </w:rPr>
        <w:t xml:space="preserve"> .... هود (11) 109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تَكُ فِي ضَيْقٍ‏</w:t>
      </w:r>
      <w:r>
        <w:rPr>
          <w:rFonts w:ascii="Traditional Arabic" w:hAnsi="Traditional Arabic" w:cs="Traditional Arabic" w:hint="cs"/>
          <w:color w:val="000000"/>
          <w:sz w:val="30"/>
          <w:szCs w:val="30"/>
          <w:rtl/>
        </w:rPr>
        <w:t xml:space="preserve"> .... نحل (16) 127</w:t>
      </w:r>
    </w:p>
    <w:p w:rsidR="00DA643A" w:rsidRDefault="00DA643A" w:rsidP="00DA643A">
      <w:pPr>
        <w:pStyle w:val="NormalWeb"/>
        <w:bidi/>
        <w:rPr>
          <w:rtl/>
        </w:rPr>
      </w:pPr>
      <w:r>
        <w:rPr>
          <w:rFonts w:ascii="Traditional Arabic" w:hAnsi="Traditional Arabic" w:cs="Traditional Arabic" w:hint="cs"/>
          <w:color w:val="000000"/>
          <w:sz w:val="30"/>
          <w:szCs w:val="30"/>
          <w:rtl/>
        </w:rPr>
        <w:t>22. «لاتكن»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تَكُنْ لِلْخائِنِينَ خَصِيماً.</w:t>
      </w:r>
      <w:r>
        <w:rPr>
          <w:rFonts w:ascii="Traditional Arabic" w:hAnsi="Traditional Arabic" w:cs="Traditional Arabic" w:hint="cs"/>
          <w:color w:val="000000"/>
          <w:sz w:val="30"/>
          <w:szCs w:val="30"/>
          <w:rtl/>
        </w:rPr>
        <w:t xml:space="preserve"> نساء (4) 105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تَكُنْ مِنَ الْغافِلِينَ.</w:t>
      </w:r>
      <w:r>
        <w:rPr>
          <w:rFonts w:ascii="Traditional Arabic" w:hAnsi="Traditional Arabic" w:cs="Traditional Arabic" w:hint="cs"/>
          <w:color w:val="000000"/>
          <w:sz w:val="30"/>
          <w:szCs w:val="30"/>
          <w:rtl/>
        </w:rPr>
        <w:t xml:space="preserve"> اعراف (7) 205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تَكُنْ كَصاحِبِ الْحُوتِ‏</w:t>
      </w:r>
      <w:r>
        <w:rPr>
          <w:rFonts w:ascii="Traditional Arabic" w:hAnsi="Traditional Arabic" w:cs="Traditional Arabic" w:hint="cs"/>
          <w:color w:val="000000"/>
          <w:sz w:val="30"/>
          <w:szCs w:val="30"/>
          <w:rtl/>
        </w:rPr>
        <w:t xml:space="preserve"> .... قلم (68) 48</w:t>
      </w:r>
    </w:p>
    <w:p w:rsidR="00DA643A" w:rsidRDefault="00DA643A" w:rsidP="00DA643A">
      <w:pPr>
        <w:pStyle w:val="NormalWeb"/>
        <w:bidi/>
        <w:rPr>
          <w:rtl/>
        </w:rPr>
      </w:pPr>
      <w:r>
        <w:rPr>
          <w:rFonts w:ascii="Traditional Arabic" w:hAnsi="Traditional Arabic" w:cs="Traditional Arabic" w:hint="cs"/>
          <w:color w:val="000000"/>
          <w:sz w:val="30"/>
          <w:szCs w:val="30"/>
          <w:rtl/>
        </w:rPr>
        <w:t>23. «لا تَكونَنَّ»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تَكُونَنَّ مِنَ الْمُشْرِكِينَ.</w:t>
      </w:r>
      <w:r>
        <w:rPr>
          <w:rFonts w:ascii="Traditional Arabic" w:hAnsi="Traditional Arabic" w:cs="Traditional Arabic" w:hint="cs"/>
          <w:color w:val="000000"/>
          <w:sz w:val="30"/>
          <w:szCs w:val="30"/>
          <w:rtl/>
        </w:rPr>
        <w:t xml:space="preserve"> يونس (10) 105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تَكُونَنَّ ظَهِيراً لِلْكافِرِينَ.</w:t>
      </w:r>
      <w:r>
        <w:rPr>
          <w:rFonts w:ascii="Traditional Arabic" w:hAnsi="Traditional Arabic" w:cs="Traditional Arabic" w:hint="cs"/>
          <w:color w:val="000000"/>
          <w:sz w:val="30"/>
          <w:szCs w:val="30"/>
          <w:rtl/>
        </w:rPr>
        <w:t xml:space="preserve"> قصص (28) 86</w:t>
      </w:r>
    </w:p>
    <w:p w:rsidR="00DA643A" w:rsidRDefault="00DA643A" w:rsidP="00DA643A">
      <w:pPr>
        <w:pStyle w:val="NormalWeb"/>
        <w:bidi/>
        <w:rPr>
          <w:rtl/>
        </w:rPr>
      </w:pPr>
      <w:r>
        <w:rPr>
          <w:rFonts w:ascii="Traditional Arabic" w:hAnsi="Traditional Arabic" w:cs="Traditional Arabic" w:hint="cs"/>
          <w:color w:val="000000"/>
          <w:sz w:val="30"/>
          <w:szCs w:val="30"/>
          <w:rtl/>
        </w:rPr>
        <w:t>24. «لاتُمارِ»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تُمارِ فِيهِمْ‏</w:t>
      </w:r>
      <w:r>
        <w:rPr>
          <w:rFonts w:ascii="Traditional Arabic" w:hAnsi="Traditional Arabic" w:cs="Traditional Arabic" w:hint="cs"/>
          <w:color w:val="000000"/>
          <w:sz w:val="30"/>
          <w:szCs w:val="30"/>
          <w:rtl/>
        </w:rPr>
        <w:t xml:space="preserve"> .... كهف (18) 22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25. «لاتَمُدَّنَّ»</w:t>
      </w:r>
    </w:p>
    <w:p w:rsidR="00DA643A" w:rsidRDefault="00DA643A" w:rsidP="00DA643A">
      <w:pPr>
        <w:pStyle w:val="NormalWeb"/>
        <w:bidi/>
        <w:rPr>
          <w:rtl/>
        </w:rPr>
      </w:pPr>
      <w:r>
        <w:rPr>
          <w:rFonts w:ascii="Traditional Arabic" w:hAnsi="Traditional Arabic" w:cs="Traditional Arabic" w:hint="cs"/>
          <w:color w:val="006A0F"/>
          <w:sz w:val="30"/>
          <w:szCs w:val="30"/>
          <w:rtl/>
        </w:rPr>
        <w:t>لا تَمُدَّنَّ عَيْنَيْكَ‏</w:t>
      </w:r>
      <w:r>
        <w:rPr>
          <w:rFonts w:ascii="Traditional Arabic" w:hAnsi="Traditional Arabic" w:cs="Traditional Arabic" w:hint="cs"/>
          <w:color w:val="000000"/>
          <w:sz w:val="30"/>
          <w:szCs w:val="30"/>
          <w:rtl/>
        </w:rPr>
        <w:t xml:space="preserve"> .... حجر (15) 88</w:t>
      </w:r>
    </w:p>
    <w:p w:rsidR="00DA643A" w:rsidRDefault="00DA643A" w:rsidP="00DA643A">
      <w:pPr>
        <w:pStyle w:val="NormalWeb"/>
        <w:bidi/>
        <w:rPr>
          <w:rtl/>
        </w:rPr>
      </w:pPr>
      <w:r>
        <w:rPr>
          <w:rFonts w:ascii="Traditional Arabic" w:hAnsi="Traditional Arabic" w:cs="Traditional Arabic" w:hint="cs"/>
          <w:color w:val="000000"/>
          <w:sz w:val="30"/>
          <w:szCs w:val="30"/>
          <w:rtl/>
        </w:rPr>
        <w:t>26. «لاتَمشِ»</w:t>
      </w:r>
    </w:p>
    <w:p w:rsidR="00DA643A" w:rsidRDefault="00DA643A" w:rsidP="00DA643A">
      <w:pPr>
        <w:pStyle w:val="NormalWeb"/>
        <w:bidi/>
        <w:rPr>
          <w:rtl/>
        </w:rPr>
      </w:pPr>
      <w:r>
        <w:rPr>
          <w:rFonts w:ascii="Traditional Arabic" w:hAnsi="Traditional Arabic" w:cs="Traditional Arabic" w:hint="cs"/>
          <w:color w:val="006A0F"/>
          <w:sz w:val="30"/>
          <w:szCs w:val="30"/>
          <w:rtl/>
        </w:rPr>
        <w:t>وَ لا تَمْشِ فِي الْأَرْضِ مَرَحاً</w:t>
      </w:r>
      <w:r>
        <w:rPr>
          <w:rFonts w:ascii="Traditional Arabic" w:hAnsi="Traditional Arabic" w:cs="Traditional Arabic" w:hint="cs"/>
          <w:color w:val="000000"/>
          <w:sz w:val="30"/>
          <w:szCs w:val="30"/>
          <w:rtl/>
        </w:rPr>
        <w:t xml:space="preserve"> .... اسراء (17) 37</w:t>
      </w:r>
    </w:p>
    <w:p w:rsidR="00DA643A" w:rsidRDefault="00DA643A" w:rsidP="00DA643A">
      <w:pPr>
        <w:pStyle w:val="NormalWeb"/>
        <w:bidi/>
        <w:rPr>
          <w:rtl/>
        </w:rPr>
      </w:pPr>
      <w:r>
        <w:rPr>
          <w:rFonts w:ascii="Traditional Arabic" w:hAnsi="Traditional Arabic" w:cs="Traditional Arabic" w:hint="cs"/>
          <w:color w:val="000000"/>
          <w:sz w:val="30"/>
          <w:szCs w:val="30"/>
          <w:rtl/>
        </w:rPr>
        <w:t>27. «لاتَمنُن»</w:t>
      </w:r>
    </w:p>
    <w:p w:rsidR="00DA643A" w:rsidRDefault="00DA643A" w:rsidP="00DA643A">
      <w:pPr>
        <w:pStyle w:val="NormalWeb"/>
        <w:bidi/>
        <w:rPr>
          <w:rtl/>
        </w:rPr>
      </w:pPr>
      <w:r>
        <w:rPr>
          <w:rFonts w:ascii="Traditional Arabic" w:hAnsi="Traditional Arabic" w:cs="Traditional Arabic" w:hint="cs"/>
          <w:color w:val="006A0F"/>
          <w:sz w:val="30"/>
          <w:szCs w:val="30"/>
          <w:rtl/>
        </w:rPr>
        <w:t>وَ لا تَمْنُنْ تَسْتَكْثِرُ.</w:t>
      </w:r>
      <w:r>
        <w:rPr>
          <w:rFonts w:ascii="Traditional Arabic" w:hAnsi="Traditional Arabic" w:cs="Traditional Arabic" w:hint="cs"/>
          <w:color w:val="000000"/>
          <w:sz w:val="30"/>
          <w:szCs w:val="30"/>
          <w:rtl/>
        </w:rPr>
        <w:t xml:space="preserve"> مدّثر (74) 6</w:t>
      </w:r>
    </w:p>
    <w:p w:rsidR="00DA643A" w:rsidRDefault="00DA643A" w:rsidP="00DA643A">
      <w:pPr>
        <w:pStyle w:val="NormalWeb"/>
        <w:bidi/>
        <w:rPr>
          <w:rtl/>
        </w:rPr>
      </w:pPr>
      <w:r>
        <w:rPr>
          <w:rFonts w:ascii="Traditional Arabic" w:hAnsi="Traditional Arabic" w:cs="Traditional Arabic" w:hint="cs"/>
          <w:color w:val="000000"/>
          <w:sz w:val="30"/>
          <w:szCs w:val="30"/>
          <w:rtl/>
        </w:rPr>
        <w:t>28. «لاتَنهَر»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تَنْهَرْهُما</w:t>
      </w:r>
      <w:r>
        <w:rPr>
          <w:rFonts w:ascii="Traditional Arabic" w:hAnsi="Traditional Arabic" w:cs="Traditional Arabic" w:hint="cs"/>
          <w:color w:val="000000"/>
          <w:sz w:val="30"/>
          <w:szCs w:val="30"/>
          <w:rtl/>
        </w:rPr>
        <w:t xml:space="preserve"> .... اسراء (17) 23</w:t>
      </w:r>
    </w:p>
    <w:p w:rsidR="00DA643A" w:rsidRDefault="00DA643A" w:rsidP="00DA643A">
      <w:pPr>
        <w:pStyle w:val="NormalWeb"/>
        <w:bidi/>
        <w:rPr>
          <w:rtl/>
        </w:rPr>
      </w:pPr>
      <w:r>
        <w:rPr>
          <w:rFonts w:ascii="Traditional Arabic" w:hAnsi="Traditional Arabic" w:cs="Traditional Arabic" w:hint="cs"/>
          <w:color w:val="006A0F"/>
          <w:sz w:val="30"/>
          <w:szCs w:val="30"/>
          <w:rtl/>
        </w:rPr>
        <w:t>وَ أَمَّا السَّائِلَ فَلا تَنْهَرْ.</w:t>
      </w:r>
      <w:r>
        <w:rPr>
          <w:rFonts w:ascii="Traditional Arabic" w:hAnsi="Traditional Arabic" w:cs="Traditional Arabic" w:hint="cs"/>
          <w:color w:val="000000"/>
          <w:sz w:val="30"/>
          <w:szCs w:val="30"/>
          <w:rtl/>
        </w:rPr>
        <w:t xml:space="preserve"> ضحى (93) 10</w:t>
      </w:r>
    </w:p>
    <w:p w:rsidR="00DA643A" w:rsidRDefault="00DA643A" w:rsidP="00DA643A">
      <w:pPr>
        <w:pStyle w:val="NormalWeb"/>
        <w:bidi/>
        <w:rPr>
          <w:rtl/>
        </w:rPr>
      </w:pPr>
      <w:r>
        <w:rPr>
          <w:rFonts w:ascii="Traditional Arabic" w:hAnsi="Traditional Arabic" w:cs="Traditional Arabic" w:hint="cs"/>
          <w:color w:val="000000"/>
          <w:sz w:val="30"/>
          <w:szCs w:val="30"/>
          <w:rtl/>
        </w:rPr>
        <w:t>10/ 5. لفظ جمع‏</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الرُّسُلُ كُلُوا مِنَ الطَّيِّباتِ‏</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96"/>
      </w:r>
      <w:r>
        <w:rPr>
          <w:rFonts w:ascii="Traditional Arabic" w:hAnsi="Traditional Arabic" w:cs="Traditional Arabic" w:hint="cs"/>
          <w:color w:val="000000"/>
          <w:sz w:val="30"/>
          <w:szCs w:val="30"/>
          <w:rtl/>
        </w:rPr>
        <w:t xml:space="preserve"> مؤمنون (23) 51</w:t>
      </w:r>
    </w:p>
    <w:p w:rsidR="00DA643A" w:rsidRDefault="00DA643A" w:rsidP="00DA643A">
      <w:pPr>
        <w:pStyle w:val="NormalWeb"/>
        <w:bidi/>
        <w:rPr>
          <w:rtl/>
        </w:rPr>
      </w:pPr>
      <w:r>
        <w:rPr>
          <w:rFonts w:ascii="Traditional Arabic" w:hAnsi="Traditional Arabic" w:cs="Traditional Arabic" w:hint="cs"/>
          <w:color w:val="465BFF"/>
          <w:sz w:val="30"/>
          <w:szCs w:val="30"/>
          <w:rtl/>
        </w:rPr>
        <w:t>6. خطاب تكريمى‏</w:t>
      </w:r>
    </w:p>
    <w:p w:rsidR="00DA643A" w:rsidRDefault="00DA643A" w:rsidP="00DA643A">
      <w:pPr>
        <w:pStyle w:val="NormalWeb"/>
        <w:bidi/>
        <w:rPr>
          <w:rtl/>
        </w:rPr>
      </w:pPr>
      <w:r>
        <w:rPr>
          <w:rFonts w:ascii="Traditional Arabic" w:hAnsi="Traditional Arabic" w:cs="Traditional Arabic" w:hint="cs"/>
          <w:color w:val="000000"/>
          <w:sz w:val="30"/>
          <w:szCs w:val="30"/>
          <w:rtl/>
        </w:rPr>
        <w:t>1466. مخاطب قرار گرفتن محمد صلى الله عليه و آله از سوى خداوند با خطاب تكريمى «ياايها الرسول»:</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97"/>
      </w:r>
      <w:r>
        <w:rPr>
          <w:rFonts w:ascii="Traditional Arabic" w:hAnsi="Traditional Arabic" w:cs="Traditional Arabic" w:hint="cs"/>
          <w:color w:val="000000"/>
          <w:sz w:val="30"/>
          <w:szCs w:val="30"/>
          <w:rtl/>
        </w:rPr>
        <w:t xml:space="preserve"> مائده (5) 41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w:t>
      </w:r>
      <w:r>
        <w:rPr>
          <w:rFonts w:ascii="Traditional Arabic" w:hAnsi="Traditional Arabic" w:cs="Traditional Arabic" w:hint="cs"/>
          <w:color w:val="000000"/>
          <w:sz w:val="30"/>
          <w:szCs w:val="30"/>
          <w:rtl/>
        </w:rPr>
        <w:t xml:space="preserve"> ....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1467. پيامبر صلى الله عليه و آله مورد خطاب تكريمى خداوند با خطاب «يا ايها المدثر»:</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الْمُدَّثِّرُ.</w:t>
      </w:r>
      <w:r>
        <w:rPr>
          <w:rFonts w:ascii="Traditional Arabic" w:hAnsi="Traditional Arabic" w:cs="Traditional Arabic" w:hint="cs"/>
          <w:color w:val="000000"/>
          <w:sz w:val="30"/>
          <w:szCs w:val="30"/>
          <w:rtl/>
        </w:rPr>
        <w:t xml:space="preserve"> مدّثر (74) 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1468. محمد صلى الله عليه و آله مورد خطاب تكريمى خداوند با خطاب «ياايها المزمل»:</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الْمُزَّمِّلُ.</w:t>
      </w:r>
      <w:r>
        <w:rPr>
          <w:rFonts w:ascii="Traditional Arabic" w:hAnsi="Traditional Arabic" w:cs="Traditional Arabic" w:hint="cs"/>
          <w:color w:val="000000"/>
          <w:sz w:val="30"/>
          <w:szCs w:val="30"/>
          <w:rtl/>
        </w:rPr>
        <w:t xml:space="preserve"> مزمّل (73) 1</w:t>
      </w:r>
    </w:p>
    <w:p w:rsidR="00DA643A" w:rsidRDefault="00DA643A" w:rsidP="00DA643A">
      <w:pPr>
        <w:pStyle w:val="NormalWeb"/>
        <w:bidi/>
        <w:rPr>
          <w:rtl/>
        </w:rPr>
      </w:pPr>
      <w:r>
        <w:rPr>
          <w:rFonts w:ascii="Traditional Arabic" w:hAnsi="Traditional Arabic" w:cs="Traditional Arabic" w:hint="cs"/>
          <w:color w:val="000000"/>
          <w:sz w:val="30"/>
          <w:szCs w:val="30"/>
          <w:rtl/>
        </w:rPr>
        <w:t>1469. تكريم پيامبر صلى الله عليه و آله از سوى خداوند با خطاب «ياايها النبى»: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حَسْبُكَ اللَّهُ وَ مَنِ اتَّبَعَكَ مِنَ الْمُؤْمِنِينَ.</w:t>
      </w:r>
      <w:r>
        <w:rPr>
          <w:rFonts w:ascii="Traditional Arabic" w:hAnsi="Traditional Arabic" w:cs="Traditional Arabic" w:hint="cs"/>
          <w:color w:val="000000"/>
          <w:sz w:val="30"/>
          <w:szCs w:val="30"/>
          <w:rtl/>
        </w:rPr>
        <w:t xml:space="preserve"> انفال (8) 64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انفال (8) 65 و 70؛ توبه (9) 73؛ احزاب (33) 1 و 28 و 45 و 50 و 59؛ ممتحنه (60) 12؛ طلاق (65) 1؛ تحريم (66) 1 و 9</w:t>
      </w:r>
    </w:p>
    <w:p w:rsidR="00DA643A" w:rsidRDefault="00DA643A" w:rsidP="00DA643A">
      <w:pPr>
        <w:pStyle w:val="NormalWeb"/>
        <w:bidi/>
        <w:rPr>
          <w:rtl/>
        </w:rPr>
      </w:pPr>
      <w:r>
        <w:rPr>
          <w:rFonts w:ascii="Traditional Arabic" w:hAnsi="Traditional Arabic" w:cs="Traditional Arabic" w:hint="cs"/>
          <w:color w:val="465BFF"/>
          <w:sz w:val="30"/>
          <w:szCs w:val="30"/>
          <w:rtl/>
        </w:rPr>
        <w:t>7. خطاب خاص با مراد خاص‏</w:t>
      </w:r>
    </w:p>
    <w:p w:rsidR="00DA643A" w:rsidRDefault="00DA643A" w:rsidP="00DA643A">
      <w:pPr>
        <w:pStyle w:val="NormalWeb"/>
        <w:bidi/>
        <w:rPr>
          <w:rtl/>
        </w:rPr>
      </w:pPr>
      <w:r>
        <w:rPr>
          <w:rFonts w:ascii="Traditional Arabic" w:hAnsi="Traditional Arabic" w:cs="Traditional Arabic" w:hint="cs"/>
          <w:color w:val="000000"/>
          <w:sz w:val="30"/>
          <w:szCs w:val="30"/>
          <w:rtl/>
        </w:rPr>
        <w:t>1470. خطاب خاص خدا به محمد صلى الله عليه و آله با مراد خاص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w:t>
      </w:r>
      <w:r>
        <w:rPr>
          <w:rFonts w:ascii="Traditional Arabic" w:hAnsi="Traditional Arabic" w:cs="Traditional Arabic" w:hint="cs"/>
          <w:color w:val="000000"/>
          <w:sz w:val="30"/>
          <w:szCs w:val="30"/>
          <w:rtl/>
        </w:rPr>
        <w:t xml:space="preserve"> .... بقره (2) 119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274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قَدْ نَرى‏ تَقَلُّبَ وَجْهِكَ فِي السَّماءِ</w:t>
      </w:r>
      <w:r>
        <w:rPr>
          <w:rFonts w:ascii="Traditional Arabic" w:hAnsi="Traditional Arabic" w:cs="Traditional Arabic" w:hint="cs"/>
          <w:color w:val="000000"/>
          <w:sz w:val="30"/>
          <w:szCs w:val="30"/>
          <w:rtl/>
        </w:rPr>
        <w:t xml:space="preserve"> .... بقره (2) 144</w:t>
      </w:r>
    </w:p>
    <w:p w:rsidR="00DA643A" w:rsidRDefault="00DA643A" w:rsidP="00DA643A">
      <w:pPr>
        <w:pStyle w:val="NormalWeb"/>
        <w:bidi/>
        <w:rPr>
          <w:rtl/>
        </w:rPr>
      </w:pPr>
      <w:r>
        <w:rPr>
          <w:rFonts w:ascii="Traditional Arabic" w:hAnsi="Traditional Arabic" w:cs="Traditional Arabic" w:hint="cs"/>
          <w:color w:val="006A0F"/>
          <w:sz w:val="30"/>
          <w:szCs w:val="30"/>
          <w:rtl/>
        </w:rPr>
        <w:t>وَ لَئِنْ أَتَيْتَ الَّذِينَ أُوتُوا الْكِتابَ بِكُلِّ آيَةٍ</w:t>
      </w:r>
      <w:r>
        <w:rPr>
          <w:rFonts w:ascii="Traditional Arabic" w:hAnsi="Traditional Arabic" w:cs="Traditional Arabic" w:hint="cs"/>
          <w:color w:val="000000"/>
          <w:sz w:val="30"/>
          <w:szCs w:val="30"/>
          <w:rtl/>
        </w:rPr>
        <w:t xml:space="preserve"> .... بقره (2) 145</w:t>
      </w:r>
    </w:p>
    <w:p w:rsidR="00DA643A" w:rsidRDefault="00DA643A" w:rsidP="00DA643A">
      <w:pPr>
        <w:pStyle w:val="NormalWeb"/>
        <w:bidi/>
        <w:rPr>
          <w:rtl/>
        </w:rPr>
      </w:pPr>
      <w:r>
        <w:rPr>
          <w:rFonts w:ascii="Traditional Arabic" w:hAnsi="Traditional Arabic" w:cs="Traditional Arabic" w:hint="cs"/>
          <w:color w:val="006A0F"/>
          <w:sz w:val="30"/>
          <w:szCs w:val="30"/>
          <w:rtl/>
        </w:rPr>
        <w:t>ذلِكَ مِنْ أَنْباءِ الْغَيْبِ نُوحِيهِ إِلَيْكَ وَ ما كُنْتَ لَدَيْهِمْ إِذْ يُلْقُونَ أَقْلامَهُمْ أَيُّهُمْ يَكْفُلُ مَرْيَمَ وَ ما كُنْتَ لَدَيْهِمْ إِذْ يَخْتَصِمُونَ.</w:t>
      </w:r>
      <w:r>
        <w:rPr>
          <w:rFonts w:ascii="Traditional Arabic" w:hAnsi="Traditional Arabic" w:cs="Traditional Arabic" w:hint="cs"/>
          <w:color w:val="000000"/>
          <w:sz w:val="30"/>
          <w:szCs w:val="30"/>
          <w:rtl/>
        </w:rPr>
        <w:t xml:space="preserve"> آل‏عمران (3) 44</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فَقُلْ تَعالَوْا نَدْعُ‏</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نَبْتَهِلْ‏</w:t>
      </w:r>
      <w:r>
        <w:rPr>
          <w:rFonts w:ascii="Traditional Arabic" w:hAnsi="Traditional Arabic" w:cs="Traditional Arabic" w:hint="cs"/>
          <w:color w:val="000000"/>
          <w:sz w:val="30"/>
          <w:szCs w:val="30"/>
          <w:rtl/>
        </w:rPr>
        <w:t xml:space="preserve"> .... آل‏عمران (3) 61</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 فَاعْفُ عَنْهُمْ وَ اسْتَغْفِرْ لَهُمْ وَ شاوِرْهُمْ فِي الْأَمْرِ فَإِذا عَزَمْتَ فَتَوَكَّلْ عَلَى اللَّهِ إِنَّ اللَّهَ يُحِبُّ الْمُتَوَكِّلِينَ.</w:t>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6A0F"/>
          <w:sz w:val="30"/>
          <w:szCs w:val="30"/>
          <w:rtl/>
        </w:rPr>
        <w:t>فَإِنْ كَذَّبُوكَ فَقَدْ كُذِّبَ رُسُلٌ مِنْ قَبْلِكَ‏</w:t>
      </w:r>
      <w:r>
        <w:rPr>
          <w:rFonts w:ascii="Traditional Arabic" w:hAnsi="Traditional Arabic" w:cs="Traditional Arabic" w:hint="cs"/>
          <w:color w:val="000000"/>
          <w:sz w:val="30"/>
          <w:szCs w:val="30"/>
          <w:rtl/>
        </w:rPr>
        <w:t xml:space="preserve"> .... آل‏عمران (3) 184</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يَضُرُّونَكَ مِنْ شَيْ‏ءٍ وَ أَنْزَلَ اللَّهُ عَلَيْكَ الْكِتابَ وَ الْحِكْمَةَ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كانَ فَضْلُ اللَّهِ عَلَيْكَ عَظِيماً.</w:t>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 وَ اللَّهُ يَعْصِمُكَ مِنَ النَّاسِ‏</w:t>
      </w:r>
      <w:r>
        <w:rPr>
          <w:rFonts w:ascii="Traditional Arabic" w:hAnsi="Traditional Arabic" w:cs="Traditional Arabic" w:hint="cs"/>
          <w:color w:val="000000"/>
          <w:sz w:val="30"/>
          <w:szCs w:val="30"/>
          <w:rtl/>
        </w:rPr>
        <w:t xml:space="preserve"> .... مائده (5) 67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قَدْ نَعْلَمُ إِنَّهُ لَيَحْزُنُكَ الَّذِي يَقُولُونَ فَإِنَّهُمْ لا يُكَذِّبُونَكَ‏</w:t>
      </w:r>
      <w:r>
        <w:rPr>
          <w:rFonts w:ascii="Traditional Arabic" w:hAnsi="Traditional Arabic" w:cs="Traditional Arabic" w:hint="cs"/>
          <w:color w:val="000000"/>
          <w:sz w:val="30"/>
          <w:szCs w:val="30"/>
          <w:rtl/>
        </w:rPr>
        <w:t xml:space="preserve"> .... انعام (6) 33</w:t>
      </w:r>
    </w:p>
    <w:p w:rsidR="00DA643A" w:rsidRDefault="00DA643A" w:rsidP="00DA643A">
      <w:pPr>
        <w:pStyle w:val="NormalWeb"/>
        <w:bidi/>
        <w:rPr>
          <w:rtl/>
        </w:rPr>
      </w:pPr>
      <w:r>
        <w:rPr>
          <w:rFonts w:ascii="Traditional Arabic" w:hAnsi="Traditional Arabic" w:cs="Traditional Arabic" w:hint="cs"/>
          <w:color w:val="006A0F"/>
          <w:sz w:val="30"/>
          <w:szCs w:val="30"/>
          <w:rtl/>
        </w:rPr>
        <w:t>وَ إِنْ كانَ كَبُرَ عَلَيْكَ إِعْراضُهُمْ فَإِنِ اسْتَطَعْتَ أَنْ تَبْتَغِيَ نَفَقاً فِي الْأَرْضِ أَوْ سُلَّماً فِي السَّماءِ فَتَأْتِيَهُمْ بِآيَةٍ وَ لَوْ شاءَ اللَّهُ لَجَمَعَهُمْ عَلَى الْهُدى‏ فَلا تَكُونَنَّ مِنَ الْجاهِلِينَ.</w:t>
      </w:r>
      <w:r>
        <w:rPr>
          <w:rFonts w:ascii="Traditional Arabic" w:hAnsi="Traditional Arabic" w:cs="Traditional Arabic" w:hint="cs"/>
          <w:color w:val="000000"/>
          <w:sz w:val="30"/>
          <w:szCs w:val="30"/>
          <w:rtl/>
        </w:rPr>
        <w:t xml:space="preserve"> انعام (6) 35</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لَمْ تَأْتِهِمْ بِآيَةٍ قالُوا لَوْ لا اجْتَبَيْتَها قُلْ إِنَّما أَتَّبِعُ ما يُوحى‏ إِلَيَّ مِنْ رَبِّي‏</w:t>
      </w:r>
      <w:r>
        <w:rPr>
          <w:rFonts w:ascii="Traditional Arabic" w:hAnsi="Traditional Arabic" w:cs="Traditional Arabic" w:hint="cs"/>
          <w:color w:val="000000"/>
          <w:sz w:val="30"/>
          <w:szCs w:val="30"/>
          <w:rtl/>
        </w:rPr>
        <w:t xml:space="preserve"> .... اعراف (7) 203</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w:t>
      </w:r>
      <w:r>
        <w:rPr>
          <w:rFonts w:ascii="Traditional Arabic" w:hAnsi="Traditional Arabic" w:cs="Traditional Arabic" w:hint="cs"/>
          <w:color w:val="000000"/>
          <w:sz w:val="30"/>
          <w:szCs w:val="30"/>
          <w:rtl/>
        </w:rPr>
        <w:t xml:space="preserve"> ....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اللَّهُ لِيُعَذِّبَهُمْ وَ أَنْتَ فِيهِمْ‏</w:t>
      </w:r>
      <w:r>
        <w:rPr>
          <w:rFonts w:ascii="Traditional Arabic" w:hAnsi="Traditional Arabic" w:cs="Traditional Arabic" w:hint="cs"/>
          <w:color w:val="000000"/>
          <w:sz w:val="30"/>
          <w:szCs w:val="30"/>
          <w:rtl/>
        </w:rPr>
        <w:t xml:space="preserve"> .... انفال (8) 33</w:t>
      </w:r>
    </w:p>
    <w:p w:rsidR="00DA643A" w:rsidRDefault="00DA643A" w:rsidP="00DA643A">
      <w:pPr>
        <w:pStyle w:val="NormalWeb"/>
        <w:bidi/>
        <w:rPr>
          <w:rtl/>
        </w:rPr>
      </w:pPr>
      <w:r>
        <w:rPr>
          <w:rFonts w:ascii="Traditional Arabic" w:hAnsi="Traditional Arabic" w:cs="Traditional Arabic" w:hint="cs"/>
          <w:color w:val="006A0F"/>
          <w:sz w:val="30"/>
          <w:szCs w:val="30"/>
          <w:rtl/>
        </w:rPr>
        <w:t>عَفَا اللَّهُ عَنْكَ لِمَ أَذِنْتَ لَهُمْ حَتَّى يَتَبَيَّنَ لَكَ الَّذِينَ صَدَقُوا وَ تَعْلَمَ الْكاذِبِينَ.</w:t>
      </w:r>
      <w:r>
        <w:rPr>
          <w:rFonts w:ascii="Traditional Arabic" w:hAnsi="Traditional Arabic" w:cs="Traditional Arabic" w:hint="cs"/>
          <w:color w:val="000000"/>
          <w:sz w:val="30"/>
          <w:szCs w:val="30"/>
          <w:rtl/>
        </w:rPr>
        <w:t xml:space="preserve"> توبه (9) 43</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يَلْمِزُكَ فِي الصَّدَقاتِ فَإِنْ أُعْطُوا مِنْها رَضُوا وَ إِنْ لَمْ يُعْطَوْا مِنْها إِذا هُمْ يَسْخَطُونَ.</w:t>
      </w:r>
      <w:r>
        <w:rPr>
          <w:rFonts w:ascii="Traditional Arabic" w:hAnsi="Traditional Arabic" w:cs="Traditional Arabic" w:hint="cs"/>
          <w:color w:val="000000"/>
          <w:sz w:val="30"/>
          <w:szCs w:val="30"/>
          <w:rtl/>
        </w:rPr>
        <w:t xml:space="preserve"> توبه (9) 58</w:t>
      </w:r>
    </w:p>
    <w:p w:rsidR="00DA643A" w:rsidRDefault="00DA643A" w:rsidP="00DA643A">
      <w:pPr>
        <w:pStyle w:val="NormalWeb"/>
        <w:bidi/>
        <w:rPr>
          <w:rtl/>
        </w:rPr>
      </w:pPr>
      <w:r>
        <w:rPr>
          <w:rFonts w:ascii="Traditional Arabic" w:hAnsi="Traditional Arabic" w:cs="Traditional Arabic" w:hint="cs"/>
          <w:color w:val="006A0F"/>
          <w:sz w:val="30"/>
          <w:szCs w:val="30"/>
          <w:rtl/>
        </w:rPr>
        <w:t>وَ يَسْتَنْبِئُونَكَ أَ حَقٌّ هُوَ قُلْ إِي وَ رَبِّي‏</w:t>
      </w:r>
      <w:r>
        <w:rPr>
          <w:rFonts w:ascii="Traditional Arabic" w:hAnsi="Traditional Arabic" w:cs="Traditional Arabic" w:hint="cs"/>
          <w:color w:val="000000"/>
          <w:sz w:val="30"/>
          <w:szCs w:val="30"/>
          <w:rtl/>
        </w:rPr>
        <w:t xml:space="preserve"> .... يونس (10) 53</w:t>
      </w:r>
    </w:p>
    <w:p w:rsidR="00DA643A" w:rsidRDefault="00DA643A" w:rsidP="00DA643A">
      <w:pPr>
        <w:pStyle w:val="NormalWeb"/>
        <w:bidi/>
        <w:rPr>
          <w:rtl/>
        </w:rPr>
      </w:pPr>
      <w:r>
        <w:rPr>
          <w:rFonts w:ascii="Traditional Arabic" w:hAnsi="Traditional Arabic" w:cs="Traditional Arabic" w:hint="cs"/>
          <w:color w:val="006A0F"/>
          <w:sz w:val="30"/>
          <w:szCs w:val="30"/>
          <w:rtl/>
        </w:rPr>
        <w:t>تِلْكَ مِنْ أَنْباءِ الْغَيْبِ نُوحِيها إِلَيْكَ ما كُنْتَ تَعْلَمُها أَنْتَ وَ لا قَوْمُكَ مِنْ قَبْلِ هذا فَاصْبِرْ إِنَّ الْعاقِبَةَ لِلْمُتَّقِينَ.</w:t>
      </w:r>
      <w:r>
        <w:rPr>
          <w:rFonts w:ascii="Traditional Arabic" w:hAnsi="Traditional Arabic" w:cs="Traditional Arabic" w:hint="cs"/>
          <w:color w:val="000000"/>
          <w:sz w:val="30"/>
          <w:szCs w:val="30"/>
          <w:rtl/>
        </w:rPr>
        <w:t xml:space="preserve"> هود (11) 49</w:t>
      </w:r>
    </w:p>
    <w:p w:rsidR="00DA643A" w:rsidRDefault="00DA643A" w:rsidP="00DA643A">
      <w:pPr>
        <w:pStyle w:val="NormalWeb"/>
        <w:bidi/>
        <w:rPr>
          <w:rtl/>
        </w:rPr>
      </w:pPr>
      <w:r>
        <w:rPr>
          <w:rFonts w:ascii="Traditional Arabic" w:hAnsi="Traditional Arabic" w:cs="Traditional Arabic" w:hint="cs"/>
          <w:color w:val="006A0F"/>
          <w:sz w:val="30"/>
          <w:szCs w:val="30"/>
          <w:rtl/>
        </w:rPr>
        <w:t>فَاسْتَقِمْ كَما أُمِرْتَ وَ مَنْ تابَ مَعَكَ وَ لا تَطْغَوْا إِنَّهُ بِما تَعْمَلُونَ بَصِيرٌ.</w:t>
      </w:r>
      <w:r>
        <w:rPr>
          <w:rFonts w:ascii="Traditional Arabic" w:hAnsi="Traditional Arabic" w:cs="Traditional Arabic" w:hint="cs"/>
          <w:color w:val="000000"/>
          <w:sz w:val="30"/>
          <w:szCs w:val="30"/>
          <w:rtl/>
        </w:rPr>
        <w:t xml:space="preserve"> هود (11) 112</w:t>
      </w:r>
    </w:p>
    <w:p w:rsidR="00DA643A" w:rsidRDefault="00DA643A" w:rsidP="00DA643A">
      <w:pPr>
        <w:pStyle w:val="NormalWeb"/>
        <w:bidi/>
        <w:rPr>
          <w:rtl/>
        </w:rPr>
      </w:pPr>
      <w:r>
        <w:rPr>
          <w:rFonts w:ascii="Traditional Arabic" w:hAnsi="Traditional Arabic" w:cs="Traditional Arabic" w:hint="cs"/>
          <w:color w:val="006A0F"/>
          <w:sz w:val="30"/>
          <w:szCs w:val="30"/>
          <w:rtl/>
        </w:rPr>
        <w:t>ذلِكَ مِنْ أَنْباءِ الْغَيْبِ نُوحِيهِ إِلَيْكَ وَ ما كُنْتَ لَدَيْهِمْ إِذْ أَجْمَعُوا أَمْرَهُمْ وَ هُمْ يَمْكُرُونَ.</w:t>
      </w:r>
      <w:r>
        <w:rPr>
          <w:rFonts w:ascii="Traditional Arabic" w:hAnsi="Traditional Arabic" w:cs="Traditional Arabic" w:hint="cs"/>
          <w:color w:val="000000"/>
          <w:sz w:val="30"/>
          <w:szCs w:val="30"/>
          <w:rtl/>
        </w:rPr>
        <w:t xml:space="preserve"> يوسف (12) 102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إِنَّما أَنْتَ مُنْذِرٌ</w:t>
      </w:r>
      <w:r>
        <w:rPr>
          <w:rFonts w:ascii="Traditional Arabic" w:hAnsi="Traditional Arabic" w:cs="Traditional Arabic" w:hint="cs"/>
          <w:color w:val="000000"/>
          <w:sz w:val="30"/>
          <w:szCs w:val="30"/>
          <w:rtl/>
        </w:rPr>
        <w:t xml:space="preserve"> .... رعد (13) 7</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آتَيْناكَ سَبْعاً مِنَ الْمَثانِي وَ الْقُرْآنَ الْعَظِيمَ.</w:t>
      </w:r>
      <w:r>
        <w:rPr>
          <w:rFonts w:ascii="Traditional Arabic" w:hAnsi="Traditional Arabic" w:cs="Traditional Arabic" w:hint="cs"/>
          <w:color w:val="000000"/>
          <w:sz w:val="30"/>
          <w:szCs w:val="30"/>
          <w:rtl/>
        </w:rPr>
        <w:t xml:space="preserve"> حجر (15) 87</w:t>
      </w:r>
    </w:p>
    <w:p w:rsidR="00DA643A" w:rsidRDefault="00DA643A" w:rsidP="00DA643A">
      <w:pPr>
        <w:pStyle w:val="NormalWeb"/>
        <w:bidi/>
        <w:rPr>
          <w:rtl/>
        </w:rPr>
      </w:pPr>
      <w:r>
        <w:rPr>
          <w:rFonts w:ascii="Traditional Arabic" w:hAnsi="Traditional Arabic" w:cs="Traditional Arabic" w:hint="cs"/>
          <w:color w:val="006A0F"/>
          <w:sz w:val="30"/>
          <w:szCs w:val="30"/>
          <w:rtl/>
        </w:rPr>
        <w:t>وَ قُلْ إِنِّي أَنَا النَّذِيرُ الْمُبِينُ.</w:t>
      </w:r>
      <w:r>
        <w:rPr>
          <w:rFonts w:ascii="Traditional Arabic" w:hAnsi="Traditional Arabic" w:cs="Traditional Arabic" w:hint="cs"/>
          <w:color w:val="000000"/>
          <w:sz w:val="30"/>
          <w:szCs w:val="30"/>
          <w:rtl/>
        </w:rPr>
        <w:t xml:space="preserve"> حجر (15) 89</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إِنَّا كَفَيْناكَ الْمُسْتَهْزِئِينَ.</w:t>
      </w:r>
      <w:r>
        <w:rPr>
          <w:rFonts w:ascii="Traditional Arabic" w:hAnsi="Traditional Arabic" w:cs="Traditional Arabic" w:hint="cs"/>
          <w:color w:val="000000"/>
          <w:sz w:val="30"/>
          <w:szCs w:val="30"/>
          <w:rtl/>
        </w:rPr>
        <w:t xml:space="preserve"> حجر (15) 94 و 95</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أَنَّكَ يَضِيقُ صَدْرُكَ بِما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275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يَقُولُونَ.</w:t>
      </w:r>
      <w:r>
        <w:rPr>
          <w:rFonts w:ascii="Traditional Arabic" w:hAnsi="Traditional Arabic" w:cs="Traditional Arabic" w:hint="cs"/>
          <w:color w:val="000000"/>
          <w:sz w:val="30"/>
          <w:szCs w:val="30"/>
          <w:rtl/>
        </w:rPr>
        <w:t xml:space="preserve"> حجر (15) 97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قَرَأْتَ الْقُرْآنَ جَعَلْنا بَيْنَكَ وَ بَيْنَ الَّذِينَ لا يُؤْمِنُونَ بِالْآخِرَةِ حِجاباً مَسْتُوراً.</w:t>
      </w:r>
      <w:r>
        <w:rPr>
          <w:rFonts w:ascii="Traditional Arabic" w:hAnsi="Traditional Arabic" w:cs="Traditional Arabic" w:hint="cs"/>
          <w:color w:val="000000"/>
          <w:sz w:val="30"/>
          <w:szCs w:val="30"/>
          <w:rtl/>
        </w:rPr>
        <w:t xml:space="preserve"> اسراء (17) 45</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لَيَسْتَفِزُّونَكَ مِنَ الْأَرْضِ لِيُخْرِجُوكَ مِنْها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خِلافَكَ إِلَّا قَلِيلًا.</w:t>
      </w:r>
      <w:r>
        <w:rPr>
          <w:rFonts w:ascii="Traditional Arabic" w:hAnsi="Traditional Arabic" w:cs="Traditional Arabic" w:hint="cs"/>
          <w:color w:val="000000"/>
          <w:sz w:val="30"/>
          <w:szCs w:val="30"/>
          <w:rtl/>
        </w:rPr>
        <w:t xml:space="preserve"> اسراء (17) 76</w:t>
      </w:r>
    </w:p>
    <w:p w:rsidR="00DA643A" w:rsidRDefault="00DA643A" w:rsidP="00DA643A">
      <w:pPr>
        <w:pStyle w:val="NormalWeb"/>
        <w:bidi/>
        <w:rPr>
          <w:rtl/>
        </w:rPr>
      </w:pPr>
      <w:r>
        <w:rPr>
          <w:rFonts w:ascii="Traditional Arabic" w:hAnsi="Traditional Arabic" w:cs="Traditional Arabic" w:hint="cs"/>
          <w:color w:val="006A0F"/>
          <w:sz w:val="30"/>
          <w:szCs w:val="30"/>
          <w:rtl/>
        </w:rPr>
        <w:t>أَوْ يَكُونَ لَكَ بَيْتٌ مِنْ زُخْرُفٍ أَوْ تَرْقى‏ فِي السَّماءِ وَ لَنْ نُؤْمِنَ لِرُقِيِّكَ حَتَّى تُنَزِّلَ عَلَيْنا كِتاباً نَقْرَؤُهُ قُلْ سُبْحانَ رَبِّي هَلْ كُنْتُ إِلَّا بَشَراً رَسُولًا.</w:t>
      </w:r>
      <w:r>
        <w:rPr>
          <w:rFonts w:ascii="Traditional Arabic" w:hAnsi="Traditional Arabic" w:cs="Traditional Arabic" w:hint="cs"/>
          <w:color w:val="000000"/>
          <w:sz w:val="30"/>
          <w:szCs w:val="30"/>
          <w:rtl/>
        </w:rPr>
        <w:t xml:space="preserve"> اسراء (17) 93</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بَشَرٌ مِثْلُكُمْ يُوحى‏ إِلَيَ‏</w:t>
      </w:r>
      <w:r>
        <w:rPr>
          <w:rFonts w:ascii="Traditional Arabic" w:hAnsi="Traditional Arabic" w:cs="Traditional Arabic" w:hint="cs"/>
          <w:color w:val="000000"/>
          <w:sz w:val="30"/>
          <w:szCs w:val="30"/>
          <w:rtl/>
        </w:rPr>
        <w:t xml:space="preserve"> .... كهف (18) 110</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أُنْذِرُكُمْ بِالْوَحْيِ‏</w:t>
      </w:r>
      <w:r>
        <w:rPr>
          <w:rFonts w:ascii="Traditional Arabic" w:hAnsi="Traditional Arabic" w:cs="Traditional Arabic" w:hint="cs"/>
          <w:color w:val="000000"/>
          <w:sz w:val="30"/>
          <w:szCs w:val="30"/>
          <w:rtl/>
        </w:rPr>
        <w:t xml:space="preserve"> .... انبياء (21) 45</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رَحْمَةً لِلْعالَمِينَ.</w:t>
      </w:r>
      <w:r>
        <w:rPr>
          <w:rFonts w:ascii="Traditional Arabic" w:hAnsi="Traditional Arabic" w:cs="Traditional Arabic" w:hint="cs"/>
          <w:color w:val="000000"/>
          <w:sz w:val="30"/>
          <w:szCs w:val="30"/>
          <w:rtl/>
        </w:rPr>
        <w:t xml:space="preserve"> انبياء (21) 107</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كَذَّبَتْ قَبْلَهُمْ‏</w:t>
      </w:r>
      <w:r>
        <w:rPr>
          <w:rFonts w:ascii="Traditional Arabic" w:hAnsi="Traditional Arabic" w:cs="Traditional Arabic" w:hint="cs"/>
          <w:color w:val="000000"/>
          <w:sz w:val="30"/>
          <w:szCs w:val="30"/>
          <w:rtl/>
        </w:rPr>
        <w:t xml:space="preserve"> .... حجّ (22) 42</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أَمَرْتَهُمْ لَيَخْرُجُنَّ قُلْ لا تُقْسِمُوا طاعَةٌ مَعْرُوفَةٌ إِنَّ اللَّهَ خَبِيرٌ بِما تَعْمَلُونَ.</w:t>
      </w:r>
      <w:r>
        <w:rPr>
          <w:rFonts w:ascii="Traditional Arabic" w:hAnsi="Traditional Arabic" w:cs="Traditional Arabic" w:hint="cs"/>
          <w:color w:val="000000"/>
          <w:sz w:val="30"/>
          <w:szCs w:val="30"/>
          <w:rtl/>
        </w:rPr>
        <w:t xml:space="preserve"> نور (24) 53</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 وَ اسْتَغْفِرْ لَهُمُ اللَّهَ إِنَّ اللَّهَ غَفُورٌ رَحِيمٌ.</w:t>
      </w:r>
      <w:r>
        <w:rPr>
          <w:rFonts w:ascii="Traditional Arabic" w:hAnsi="Traditional Arabic" w:cs="Traditional Arabic" w:hint="cs"/>
          <w:color w:val="000000"/>
          <w:sz w:val="30"/>
          <w:szCs w:val="30"/>
          <w:rtl/>
        </w:rPr>
        <w:t xml:space="preserve"> نور (24) 62</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كَذلِكَ لِنُثَبِّتَ بِهِ فُؤادَكَ‏</w:t>
      </w:r>
      <w:r>
        <w:rPr>
          <w:rFonts w:ascii="Traditional Arabic" w:hAnsi="Traditional Arabic" w:cs="Traditional Arabic" w:hint="cs"/>
          <w:color w:val="000000"/>
          <w:sz w:val="30"/>
          <w:szCs w:val="30"/>
          <w:rtl/>
        </w:rPr>
        <w:t xml:space="preserve"> .... فرقان (25) 32</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مُبَشِّراً وَ نَذِيراً.</w:t>
      </w:r>
      <w:r>
        <w:rPr>
          <w:rFonts w:ascii="Traditional Arabic" w:hAnsi="Traditional Arabic" w:cs="Traditional Arabic" w:hint="cs"/>
          <w:color w:val="000000"/>
          <w:sz w:val="30"/>
          <w:szCs w:val="30"/>
          <w:rtl/>
        </w:rPr>
        <w:t xml:space="preserve"> فرقان (25) 56</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بِجانِبِ الْغَرْبِيِّ إِذْ قَضَيْنا إِلى‏ مُوسَى الْأَمْرَ وَ ما كُنْتَ مِنَ الشَّاهِدِينَ‏ وَ لكِنَّا أَنْشَأْنا قُرُوناً فَتَطاوَلَ عَلَيْهِمُ الْعُمُرُ وَ ما كُنْتَ ثاوِياً فِي أَهْلِ مَدْيَنَ تَتْلُوا عَلَيْهِمْ آياتِنا وَ لكِنَّا كُنَّا مُرْسِلِينَ‏ وَ ما كُنْتَ بِجانِبِ الطُّورِ إِذْ نادَيْنا وَ لكِنْ رَحْمَةً مِنْ رَبِّكَ لِتُنْذِرَ قَوْماً ما أَتاهُمْ مِنْ نَذِيرٍ مِنْ قَبْلِكَ لَعَلَّهُمْ يَتَذَكَّرُونَ.</w:t>
      </w:r>
    </w:p>
    <w:p w:rsidR="00DA643A" w:rsidRDefault="00DA643A" w:rsidP="00DA643A">
      <w:pPr>
        <w:pStyle w:val="NormalWeb"/>
        <w:bidi/>
        <w:rPr>
          <w:rtl/>
        </w:rPr>
      </w:pPr>
      <w:r>
        <w:rPr>
          <w:rFonts w:ascii="Traditional Arabic" w:hAnsi="Traditional Arabic" w:cs="Traditional Arabic" w:hint="cs"/>
          <w:color w:val="000000"/>
          <w:sz w:val="30"/>
          <w:szCs w:val="30"/>
          <w:rtl/>
        </w:rPr>
        <w:t>قصص (28) 44-/ 46</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تَرْجُوا أَنْ يُلْقى‏ إِلَيْكَ الْكِتابُ إِلَّا رَحْمَةً مِنْ رَبِّكَ فَلا تَكُونَنَّ ظَهِيراً لِلْكافِرِينَ.</w:t>
      </w:r>
      <w:r>
        <w:rPr>
          <w:rFonts w:ascii="Traditional Arabic" w:hAnsi="Traditional Arabic" w:cs="Traditional Arabic" w:hint="cs"/>
          <w:color w:val="000000"/>
          <w:sz w:val="30"/>
          <w:szCs w:val="30"/>
          <w:rtl/>
        </w:rPr>
        <w:t xml:space="preserve"> قصص (28) 86</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تَتْلُوا مِنْ قَبْلِهِ مِنْ كِتابٍ وَ لا تَخُطُّهُ بِيَمِينِكَ إِذاً لَارْتابَ الْمُبْطِلُونَ.</w:t>
      </w:r>
      <w:r>
        <w:rPr>
          <w:rFonts w:ascii="Traditional Arabic" w:hAnsi="Traditional Arabic" w:cs="Traditional Arabic" w:hint="cs"/>
          <w:color w:val="000000"/>
          <w:sz w:val="30"/>
          <w:szCs w:val="30"/>
          <w:rtl/>
        </w:rPr>
        <w:t xml:space="preserve"> عنكبوت (29) 48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لَقَدْ ضَرَبْنا لِلنَّاسِ فِي هذَا الْقُرْآنِ مِنْ كُلِّ مَثَلٍ وَ لَئِنْ جِئْتَهُمْ بِآيَةٍ لَيَقُولَنَّ الَّذِينَ كَفَرُوا إِنْ أَنْتُمْ إِلَّا مُبْطِلُونَ.</w:t>
      </w:r>
      <w:r>
        <w:rPr>
          <w:rFonts w:ascii="Traditional Arabic" w:hAnsi="Traditional Arabic" w:cs="Traditional Arabic" w:hint="cs"/>
          <w:color w:val="000000"/>
          <w:sz w:val="30"/>
          <w:szCs w:val="30"/>
          <w:rtl/>
        </w:rPr>
        <w:t xml:space="preserve"> روم (30) 58</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w:t>
      </w:r>
      <w:r>
        <w:rPr>
          <w:rFonts w:ascii="Traditional Arabic" w:hAnsi="Traditional Arabic" w:cs="Traditional Arabic" w:hint="cs"/>
          <w:color w:val="000000"/>
          <w:sz w:val="30"/>
          <w:szCs w:val="30"/>
          <w:rtl/>
        </w:rPr>
        <w:t xml:space="preserve"> احزاب (33) 28</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فَلَمَّا قَضى‏ زَيْدٌ مِنْها وَطَراً زَوَّجْناكَها</w:t>
      </w:r>
      <w:r>
        <w:rPr>
          <w:rFonts w:ascii="Traditional Arabic" w:hAnsi="Traditional Arabic" w:cs="Traditional Arabic" w:hint="cs"/>
          <w:color w:val="000000"/>
          <w:sz w:val="30"/>
          <w:szCs w:val="30"/>
          <w:rtl/>
        </w:rPr>
        <w:t xml:space="preserve"> .... احزاب (33) 37</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 شاهِداً وَ مُبَشِّراً وَ نَذِيراً.</w:t>
      </w:r>
      <w:r>
        <w:rPr>
          <w:rFonts w:ascii="Traditional Arabic" w:hAnsi="Traditional Arabic" w:cs="Traditional Arabic" w:hint="cs"/>
          <w:color w:val="000000"/>
          <w:sz w:val="30"/>
          <w:szCs w:val="30"/>
          <w:rtl/>
        </w:rPr>
        <w:t xml:space="preserve"> احزاب (33) 45</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امْرَأَةً مُؤْمِنَةً إِنْ وَهَبَتْ نَفْسَها لِلنَّبِيِّ إِنْ أَرادَ النَّبِيُّ أَنْ يَسْتَنْكِحَها خالِصَةً لَكَ مِنْ دُونِ الْمُؤْمِنِينَ‏</w:t>
      </w:r>
      <w:r>
        <w:rPr>
          <w:rFonts w:ascii="Traditional Arabic" w:hAnsi="Traditional Arabic" w:cs="Traditional Arabic" w:hint="cs"/>
          <w:color w:val="000000"/>
          <w:sz w:val="30"/>
          <w:szCs w:val="30"/>
          <w:rtl/>
        </w:rPr>
        <w:t xml:space="preserve"> .... احزاب (33) 50</w:t>
      </w:r>
    </w:p>
    <w:p w:rsidR="00DA643A" w:rsidRDefault="00DA643A" w:rsidP="00DA643A">
      <w:pPr>
        <w:pStyle w:val="NormalWeb"/>
        <w:bidi/>
        <w:rPr>
          <w:rtl/>
        </w:rPr>
      </w:pPr>
      <w:r>
        <w:rPr>
          <w:rFonts w:ascii="Traditional Arabic" w:hAnsi="Traditional Arabic" w:cs="Traditional Arabic" w:hint="cs"/>
          <w:color w:val="006A0F"/>
          <w:sz w:val="30"/>
          <w:szCs w:val="30"/>
          <w:rtl/>
        </w:rPr>
        <w:t>تُرْجِي مَنْ تَشاءُ مِنْهُنَّ وَ تُؤْوِي إِلَيْكَ مَنْ تَشاءُ وَ مَنِ ابْتَغَيْتَ مِمَّنْ عَزَلْتَ فَلا جُناحَ عَلَيْكَ‏</w:t>
      </w:r>
      <w:r>
        <w:rPr>
          <w:rFonts w:ascii="Traditional Arabic" w:hAnsi="Traditional Arabic" w:cs="Traditional Arabic" w:hint="cs"/>
          <w:color w:val="000000"/>
          <w:sz w:val="30"/>
          <w:szCs w:val="30"/>
          <w:rtl/>
        </w:rPr>
        <w:t xml:space="preserve"> .... احزاب (33) 51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276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لا يَحِلُّ لَكَ النِّساءُ مِنْ بَعْدُ وَ لا أَنْ تَبَدَّلَ بِهِنَّ مِنْ أَزْواجٍ وَ لَوْ أَعْجَبَكَ حُسْنُهُنَ‏</w:t>
      </w:r>
      <w:r>
        <w:rPr>
          <w:rFonts w:ascii="Traditional Arabic" w:hAnsi="Traditional Arabic" w:cs="Traditional Arabic" w:hint="cs"/>
          <w:color w:val="000000"/>
          <w:sz w:val="30"/>
          <w:szCs w:val="30"/>
          <w:rtl/>
        </w:rPr>
        <w:t xml:space="preserve"> .... احزاب (33) 52</w:t>
      </w:r>
    </w:p>
    <w:p w:rsidR="00DA643A" w:rsidRDefault="00DA643A" w:rsidP="00DA643A">
      <w:pPr>
        <w:pStyle w:val="NormalWeb"/>
        <w:bidi/>
        <w:rPr>
          <w:rtl/>
        </w:rPr>
      </w:pPr>
      <w:r>
        <w:rPr>
          <w:rFonts w:ascii="Traditional Arabic" w:hAnsi="Traditional Arabic" w:cs="Traditional Arabic" w:hint="cs"/>
          <w:color w:val="006A0F"/>
          <w:sz w:val="30"/>
          <w:szCs w:val="30"/>
          <w:rtl/>
        </w:rPr>
        <w:t>لَئِنْ لَمْ يَنْتَهِ الْمُنافِقُونَ‏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لَنُغْرِيَنَّكَ بِهِمْ‏</w:t>
      </w:r>
      <w:r>
        <w:rPr>
          <w:rFonts w:ascii="Traditional Arabic" w:hAnsi="Traditional Arabic" w:cs="Traditional Arabic" w:hint="cs"/>
          <w:color w:val="000000"/>
          <w:sz w:val="30"/>
          <w:szCs w:val="30"/>
          <w:rtl/>
        </w:rPr>
        <w:t xml:space="preserve"> .... احزاب (33) 60</w:t>
      </w:r>
    </w:p>
    <w:p w:rsidR="00DA643A" w:rsidRDefault="00DA643A" w:rsidP="00DA643A">
      <w:pPr>
        <w:pStyle w:val="NormalWeb"/>
        <w:bidi/>
        <w:rPr>
          <w:rtl/>
        </w:rPr>
      </w:pPr>
      <w:r>
        <w:rPr>
          <w:rFonts w:ascii="Traditional Arabic" w:hAnsi="Traditional Arabic" w:cs="Traditional Arabic" w:hint="cs"/>
          <w:color w:val="006A0F"/>
          <w:sz w:val="30"/>
          <w:szCs w:val="30"/>
          <w:rtl/>
        </w:rPr>
        <w:t>يَسْئَلُكَ النَّاسُ عَنِ السَّاعَةِ قُلْ إِنَّما عِلْمُها عِنْدَ اللَّهِ‏</w:t>
      </w:r>
      <w:r>
        <w:rPr>
          <w:rFonts w:ascii="Traditional Arabic" w:hAnsi="Traditional Arabic" w:cs="Traditional Arabic" w:hint="cs"/>
          <w:color w:val="000000"/>
          <w:sz w:val="30"/>
          <w:szCs w:val="30"/>
          <w:rtl/>
        </w:rPr>
        <w:t xml:space="preserve"> .... احزاب (33) 63</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 بَشِيراً وَ نَذِيراً</w:t>
      </w:r>
      <w:r>
        <w:rPr>
          <w:rFonts w:ascii="Traditional Arabic" w:hAnsi="Traditional Arabic" w:cs="Traditional Arabic" w:hint="cs"/>
          <w:color w:val="000000"/>
          <w:sz w:val="30"/>
          <w:szCs w:val="30"/>
          <w:rtl/>
        </w:rPr>
        <w:t xml:space="preserve"> .... سبأ (34) 28</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كُذِّبَتْ رُسُلٌ مِنْ قَبْلِكَ‏</w:t>
      </w:r>
      <w:r>
        <w:rPr>
          <w:rFonts w:ascii="Traditional Arabic" w:hAnsi="Traditional Arabic" w:cs="Traditional Arabic" w:hint="cs"/>
          <w:color w:val="000000"/>
          <w:sz w:val="30"/>
          <w:szCs w:val="30"/>
          <w:rtl/>
        </w:rPr>
        <w:t xml:space="preserve"> .... فاطر (35) 4</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 وَ نَذِيراً</w:t>
      </w:r>
      <w:r>
        <w:rPr>
          <w:rFonts w:ascii="Traditional Arabic" w:hAnsi="Traditional Arabic" w:cs="Traditional Arabic" w:hint="cs"/>
          <w:color w:val="000000"/>
          <w:sz w:val="30"/>
          <w:szCs w:val="30"/>
          <w:rtl/>
        </w:rPr>
        <w:t xml:space="preserve"> .... فاطر (35) 24</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 الَّذِينَ مِنْ قَبْلِهِمْ‏</w:t>
      </w:r>
      <w:r>
        <w:rPr>
          <w:rFonts w:ascii="Traditional Arabic" w:hAnsi="Traditional Arabic" w:cs="Traditional Arabic" w:hint="cs"/>
          <w:color w:val="000000"/>
          <w:sz w:val="30"/>
          <w:szCs w:val="30"/>
          <w:rtl/>
        </w:rPr>
        <w:t xml:space="preserve"> .... فاطر (35) 25</w:t>
      </w:r>
    </w:p>
    <w:p w:rsidR="00DA643A" w:rsidRDefault="00DA643A" w:rsidP="00DA643A">
      <w:pPr>
        <w:pStyle w:val="NormalWeb"/>
        <w:bidi/>
        <w:rPr>
          <w:rtl/>
        </w:rPr>
      </w:pPr>
      <w:r>
        <w:rPr>
          <w:rFonts w:ascii="Traditional Arabic" w:hAnsi="Traditional Arabic" w:cs="Traditional Arabic" w:hint="cs"/>
          <w:color w:val="006A0F"/>
          <w:sz w:val="30"/>
          <w:szCs w:val="30"/>
          <w:rtl/>
        </w:rPr>
        <w:t>وَ سَواءٌ عَلَيْهِمْ أَ أَنْذَرْتَهُمْ أَمْ لَمْ تُنْذِرْهُمْ لا يُؤْمِنُونَ.</w:t>
      </w:r>
      <w:r>
        <w:rPr>
          <w:rFonts w:ascii="Traditional Arabic" w:hAnsi="Traditional Arabic" w:cs="Traditional Arabic" w:hint="cs"/>
          <w:color w:val="000000"/>
          <w:sz w:val="30"/>
          <w:szCs w:val="30"/>
          <w:rtl/>
        </w:rPr>
        <w:t xml:space="preserve"> يس (36) 10</w:t>
      </w:r>
    </w:p>
    <w:p w:rsidR="00DA643A" w:rsidRDefault="00DA643A" w:rsidP="00DA643A">
      <w:pPr>
        <w:pStyle w:val="NormalWeb"/>
        <w:bidi/>
        <w:rPr>
          <w:rtl/>
        </w:rPr>
      </w:pPr>
      <w:r>
        <w:rPr>
          <w:rFonts w:ascii="Traditional Arabic" w:hAnsi="Traditional Arabic" w:cs="Traditional Arabic" w:hint="cs"/>
          <w:color w:val="006A0F"/>
          <w:sz w:val="30"/>
          <w:szCs w:val="30"/>
          <w:rtl/>
        </w:rPr>
        <w:t>بَلْ عَجِبْتَ وَ يَسْخَرُونَ.</w:t>
      </w:r>
      <w:r>
        <w:rPr>
          <w:rFonts w:ascii="Traditional Arabic" w:hAnsi="Traditional Arabic" w:cs="Traditional Arabic" w:hint="cs"/>
          <w:color w:val="000000"/>
          <w:sz w:val="30"/>
          <w:szCs w:val="30"/>
          <w:rtl/>
        </w:rPr>
        <w:t xml:space="preserve"> صافّات (37) 12</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w:t>
      </w:r>
      <w:r>
        <w:rPr>
          <w:rFonts w:ascii="Traditional Arabic" w:hAnsi="Traditional Arabic" w:cs="Traditional Arabic" w:hint="cs"/>
          <w:color w:val="000000"/>
          <w:sz w:val="30"/>
          <w:szCs w:val="30"/>
          <w:rtl/>
        </w:rPr>
        <w:t xml:space="preserve"> زمر (39) 39</w:t>
      </w:r>
    </w:p>
    <w:p w:rsidR="00DA643A" w:rsidRDefault="00DA643A" w:rsidP="00DA643A">
      <w:pPr>
        <w:pStyle w:val="NormalWeb"/>
        <w:bidi/>
        <w:rPr>
          <w:rtl/>
        </w:rPr>
      </w:pPr>
      <w:r>
        <w:rPr>
          <w:rFonts w:ascii="Traditional Arabic" w:hAnsi="Traditional Arabic" w:cs="Traditional Arabic" w:hint="cs"/>
          <w:color w:val="006A0F"/>
          <w:sz w:val="30"/>
          <w:szCs w:val="30"/>
          <w:rtl/>
        </w:rPr>
        <w:t>وَ لَقَدْ أُوحِيَ إِلَيْكَ وَ إِلَى الَّذِينَ مِنْ قَبْلِكَ لَئِنْ أَشْرَكْتَ لَيَحْبَطَنَّ عَمَلُكَ وَ لَتَكُونَنَّ مِنَ الْخاسِرِينَ.</w:t>
      </w:r>
      <w:r>
        <w:rPr>
          <w:rFonts w:ascii="Traditional Arabic" w:hAnsi="Traditional Arabic" w:cs="Traditional Arabic" w:hint="cs"/>
          <w:color w:val="000000"/>
          <w:sz w:val="30"/>
          <w:szCs w:val="30"/>
          <w:rtl/>
        </w:rPr>
        <w:t xml:space="preserve"> زمر (39) 65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إِنَّما أَنَا بَشَرٌ مِثْلُكُمْ يُوحى‏ إِلَيَ‏</w:t>
      </w:r>
      <w:r>
        <w:rPr>
          <w:rFonts w:ascii="Traditional Arabic" w:hAnsi="Traditional Arabic" w:cs="Traditional Arabic" w:hint="cs"/>
          <w:color w:val="000000"/>
          <w:sz w:val="30"/>
          <w:szCs w:val="30"/>
          <w:rtl/>
        </w:rPr>
        <w:t xml:space="preserve"> .... فصّلت (41) 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إِلَّا الْمَوَدَّةَ فِي الْقُرْبى‏</w:t>
      </w:r>
      <w:r>
        <w:rPr>
          <w:rFonts w:ascii="Traditional Arabic" w:hAnsi="Traditional Arabic" w:cs="Traditional Arabic" w:hint="cs"/>
          <w:color w:val="000000"/>
          <w:sz w:val="30"/>
          <w:szCs w:val="30"/>
          <w:rtl/>
        </w:rPr>
        <w:t xml:space="preserve"> .... شورى (42) 23</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رُوحاً مِنْ أَمْرِنا ما كُنْتَ تَدْرِي مَا الْكِتابُ وَ لَا الْإِيمانُ وَ لكِنْ جَعَلْناهُ نُوراً نَهْدِي بِهِ مَنْ نَشاءُ مِنْ عِبادِنا وَ إِنَّكَ لَتَهْدِي إِلى‏ صِراطٍ مُسْتَقِيمٍ.</w:t>
      </w:r>
      <w:r>
        <w:rPr>
          <w:rFonts w:ascii="Traditional Arabic" w:hAnsi="Traditional Arabic" w:cs="Traditional Arabic" w:hint="cs"/>
          <w:color w:val="000000"/>
          <w:sz w:val="30"/>
          <w:szCs w:val="30"/>
          <w:rtl/>
        </w:rPr>
        <w:t xml:space="preserve"> شورى (42) 52</w:t>
      </w:r>
    </w:p>
    <w:p w:rsidR="00DA643A" w:rsidRDefault="00DA643A" w:rsidP="00DA643A">
      <w:pPr>
        <w:pStyle w:val="NormalWeb"/>
        <w:bidi/>
        <w:rPr>
          <w:rtl/>
        </w:rPr>
      </w:pPr>
      <w:r>
        <w:rPr>
          <w:rFonts w:ascii="Traditional Arabic" w:hAnsi="Traditional Arabic" w:cs="Traditional Arabic" w:hint="cs"/>
          <w:color w:val="006A0F"/>
          <w:sz w:val="30"/>
          <w:szCs w:val="30"/>
          <w:rtl/>
        </w:rPr>
        <w:t>قُلْ ما كُنْتُ بِدْعاً مِنَ الرُّسُلِ‏</w:t>
      </w:r>
      <w:r>
        <w:rPr>
          <w:rFonts w:ascii="Traditional Arabic" w:hAnsi="Traditional Arabic" w:cs="Traditional Arabic" w:hint="cs"/>
          <w:color w:val="000000"/>
          <w:sz w:val="30"/>
          <w:szCs w:val="30"/>
          <w:rtl/>
        </w:rPr>
        <w:t xml:space="preserve"> .... احقاف (46) 9</w:t>
      </w:r>
    </w:p>
    <w:p w:rsidR="00DA643A" w:rsidRDefault="00DA643A" w:rsidP="00DA643A">
      <w:pPr>
        <w:pStyle w:val="NormalWeb"/>
        <w:bidi/>
        <w:rPr>
          <w:rtl/>
        </w:rPr>
      </w:pPr>
      <w:r>
        <w:rPr>
          <w:rFonts w:ascii="Traditional Arabic" w:hAnsi="Traditional Arabic" w:cs="Traditional Arabic" w:hint="cs"/>
          <w:color w:val="006A0F"/>
          <w:sz w:val="30"/>
          <w:szCs w:val="30"/>
          <w:rtl/>
        </w:rPr>
        <w:t>وَ لَوْ نَشاءُ لَأَرَيْناكَهُمْ فَلَعَرَفْتَهُمْ بِسِيماهُمْ وَ لَتَعْرِفَنَّهُمْ فِي لَحْنِ الْقَوْلِ وَ اللَّهُ يَعْلَمُ أَعْمالَكُمْ.</w:t>
      </w:r>
      <w:r>
        <w:rPr>
          <w:rFonts w:ascii="Traditional Arabic" w:hAnsi="Traditional Arabic" w:cs="Traditional Arabic" w:hint="cs"/>
          <w:color w:val="000000"/>
          <w:sz w:val="30"/>
          <w:szCs w:val="30"/>
          <w:rtl/>
        </w:rPr>
        <w:t xml:space="preserve"> محمّد (47) 30</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 لِيَغْفِرَ لَكَ اللَّهُ ما تَقَدَّمَ مِنْ ذَنْبِكَ وَ ما تَأَخَّرَ وَ يُتِمَّ نِعْمَتَهُ عَلَيْكَ وَ يَهْدِيَكَ صِراطاً مُسْتَقِيماً وَ يَنْصُرَكَ اللَّهُ نَصْراً عَزِيزاً.</w:t>
      </w:r>
      <w:r>
        <w:rPr>
          <w:rFonts w:ascii="Traditional Arabic" w:hAnsi="Traditional Arabic" w:cs="Traditional Arabic" w:hint="cs"/>
          <w:color w:val="000000"/>
          <w:sz w:val="30"/>
          <w:szCs w:val="30"/>
          <w:rtl/>
        </w:rPr>
        <w:t xml:space="preserve"> فتح (48) 1 و 2 و 3</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w:t>
      </w:r>
      <w:r>
        <w:rPr>
          <w:rFonts w:ascii="Traditional Arabic" w:hAnsi="Traditional Arabic" w:cs="Traditional Arabic" w:hint="cs"/>
          <w:color w:val="000000"/>
          <w:sz w:val="30"/>
          <w:szCs w:val="30"/>
          <w:rtl/>
        </w:rPr>
        <w:t xml:space="preserve"> فتح (48) 8</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يَسْتَغْفِرْ لَكُمْ رَسُولُ اللَّهِ لَوَّوْا رُؤُسَهُمْ وَ رَأَيْتَهُمْ يَصُدُّونَ وَ هُمْ مُسْتَكْبِرُونَ‏ سَواءٌ عَلَيْهِمْ أَسْتَغْفَرْتَ لَهُمْ أَمْ لَمْ تَسْتَغْفِرْ لَهُمْ لَنْ يَغْفِرَ اللَّهُ لَهُمْ إِنَّ اللَّهَ لا يَهْدِي الْقَوْمَ الْفاسِقِينَ.</w:t>
      </w:r>
      <w:r>
        <w:rPr>
          <w:rFonts w:ascii="Traditional Arabic" w:hAnsi="Traditional Arabic" w:cs="Traditional Arabic" w:hint="cs"/>
          <w:color w:val="000000"/>
          <w:sz w:val="30"/>
          <w:szCs w:val="30"/>
          <w:rtl/>
        </w:rPr>
        <w:t xml:space="preserve"> منافقون (63) 5 و 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لِمَ تُحَرِّمُ ما أَحَلَّ اللَّهُ لَكَ تَبْتَغِي مَرْضاتَ أَزْواجِكَ‏</w:t>
      </w:r>
      <w:r>
        <w:rPr>
          <w:rFonts w:ascii="Traditional Arabic" w:hAnsi="Traditional Arabic" w:cs="Traditional Arabic" w:hint="cs"/>
          <w:color w:val="000000"/>
          <w:sz w:val="30"/>
          <w:szCs w:val="30"/>
          <w:rtl/>
        </w:rPr>
        <w:t xml:space="preserve"> .... تحريم (66)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الْمُزَّمِّلُ‏ إِنَّا سَنُلْقِي عَلَيْكَ قَوْلًا ثَقِيلًا.</w:t>
      </w:r>
      <w:r>
        <w:rPr>
          <w:rFonts w:ascii="Traditional Arabic" w:hAnsi="Traditional Arabic" w:cs="Traditional Arabic" w:hint="cs"/>
          <w:color w:val="000000"/>
          <w:sz w:val="30"/>
          <w:szCs w:val="30"/>
          <w:rtl/>
        </w:rPr>
        <w:t xml:space="preserve"> مزمّل (73) 1 و 5</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الْمُدَّثِّرُ قُمْ فَأَنْذِرْ.</w:t>
      </w:r>
      <w:r>
        <w:rPr>
          <w:rFonts w:ascii="Traditional Arabic" w:hAnsi="Traditional Arabic" w:cs="Traditional Arabic" w:hint="cs"/>
          <w:color w:val="000000"/>
          <w:sz w:val="30"/>
          <w:szCs w:val="30"/>
          <w:rtl/>
        </w:rPr>
        <w:t xml:space="preserve"> مدّثر (74) 1 و 2</w:t>
      </w:r>
    </w:p>
    <w:p w:rsidR="00DA643A" w:rsidRDefault="00DA643A" w:rsidP="00DA643A">
      <w:pPr>
        <w:pStyle w:val="NormalWeb"/>
        <w:bidi/>
        <w:rPr>
          <w:rtl/>
        </w:rPr>
      </w:pPr>
      <w:r>
        <w:rPr>
          <w:rFonts w:ascii="Traditional Arabic" w:hAnsi="Traditional Arabic" w:cs="Traditional Arabic" w:hint="cs"/>
          <w:color w:val="006A0F"/>
          <w:sz w:val="30"/>
          <w:szCs w:val="30"/>
          <w:rtl/>
        </w:rPr>
        <w:t>سَنُقْرِئُكَ فَلا تَنْسى‏.</w:t>
      </w:r>
      <w:r>
        <w:rPr>
          <w:rFonts w:ascii="Traditional Arabic" w:hAnsi="Traditional Arabic" w:cs="Traditional Arabic" w:hint="cs"/>
          <w:color w:val="000000"/>
          <w:sz w:val="30"/>
          <w:szCs w:val="30"/>
          <w:rtl/>
        </w:rPr>
        <w:t xml:space="preserve"> اعلى (87) 6</w:t>
      </w:r>
    </w:p>
    <w:p w:rsidR="00DA643A" w:rsidRDefault="00DA643A" w:rsidP="00DA643A">
      <w:pPr>
        <w:pStyle w:val="NormalWeb"/>
        <w:bidi/>
        <w:rPr>
          <w:rtl/>
        </w:rPr>
      </w:pPr>
      <w:r>
        <w:rPr>
          <w:rFonts w:ascii="Traditional Arabic" w:hAnsi="Traditional Arabic" w:cs="Traditional Arabic" w:hint="cs"/>
          <w:color w:val="006A0F"/>
          <w:sz w:val="30"/>
          <w:szCs w:val="30"/>
          <w:rtl/>
        </w:rPr>
        <w:t>فَذَكِّرْ إِنَّما أَنْتَ مُذَكِّرٌ.</w:t>
      </w:r>
      <w:r>
        <w:rPr>
          <w:rFonts w:ascii="Traditional Arabic" w:hAnsi="Traditional Arabic" w:cs="Traditional Arabic" w:hint="cs"/>
          <w:color w:val="000000"/>
          <w:sz w:val="30"/>
          <w:szCs w:val="30"/>
          <w:rtl/>
        </w:rPr>
        <w:t xml:space="preserve"> غاشيه (88) 21</w:t>
      </w:r>
    </w:p>
    <w:p w:rsidR="00DA643A" w:rsidRDefault="00DA643A" w:rsidP="00DA643A">
      <w:pPr>
        <w:pStyle w:val="NormalWeb"/>
        <w:bidi/>
        <w:rPr>
          <w:rtl/>
        </w:rPr>
      </w:pPr>
      <w:r>
        <w:rPr>
          <w:rFonts w:ascii="Traditional Arabic" w:hAnsi="Traditional Arabic" w:cs="Traditional Arabic" w:hint="cs"/>
          <w:color w:val="006A0F"/>
          <w:sz w:val="30"/>
          <w:szCs w:val="30"/>
          <w:rtl/>
        </w:rPr>
        <w:t>وَ أَنْتَ حِلٌّ بِهذَا الْبَلَدِ.</w:t>
      </w:r>
      <w:r>
        <w:rPr>
          <w:rFonts w:ascii="Traditional Arabic" w:hAnsi="Traditional Arabic" w:cs="Traditional Arabic" w:hint="cs"/>
          <w:color w:val="000000"/>
          <w:sz w:val="30"/>
          <w:szCs w:val="30"/>
          <w:rtl/>
        </w:rPr>
        <w:t xml:space="preserve"> بلد (90) 2</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 وَ لَلْآخِرَةُ خَيْرٌ لَكَ مِنَ الْأُولى‏ وَ لَسَوْفَ يُعْطِيكَ رَبُّكَ فَتَرْضى‏ أَ لَمْ يَجِدْكَ يَتِيماً فَآوى‏ وَ وَجَدَكَ ضَالًّا فَهَدى‏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277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وَجَدَكَ عائِلًا فَأَغْنى‏.</w:t>
      </w:r>
      <w:r>
        <w:rPr>
          <w:rFonts w:ascii="Traditional Arabic" w:hAnsi="Traditional Arabic" w:cs="Traditional Arabic" w:hint="cs"/>
          <w:color w:val="000000"/>
          <w:sz w:val="30"/>
          <w:szCs w:val="30"/>
          <w:rtl/>
        </w:rPr>
        <w:t xml:space="preserve"> ضحى (93) 3-/ 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لَمْ نَشْرَحْ لَكَ صَدْرَكَ‏ وَ وَضَعْنا عَنْكَ وِزْرَكَ‏ الَّذِي أَنْقَضَ ظَهْرَكَ‏ وَ رَفَعْنا لَكَ ذِكْرَكَ.</w:t>
      </w:r>
      <w:r>
        <w:rPr>
          <w:rFonts w:ascii="Traditional Arabic" w:hAnsi="Traditional Arabic" w:cs="Traditional Arabic" w:hint="cs"/>
          <w:color w:val="000000"/>
          <w:sz w:val="30"/>
          <w:szCs w:val="30"/>
          <w:rtl/>
        </w:rPr>
        <w:t xml:space="preserve"> انشراح (94) 1-/ 4</w:t>
      </w:r>
    </w:p>
    <w:p w:rsidR="00DA643A" w:rsidRDefault="00DA643A" w:rsidP="00DA643A">
      <w:pPr>
        <w:pStyle w:val="NormalWeb"/>
        <w:bidi/>
        <w:rPr>
          <w:rtl/>
        </w:rPr>
      </w:pPr>
      <w:r>
        <w:rPr>
          <w:rFonts w:ascii="Traditional Arabic" w:hAnsi="Traditional Arabic" w:cs="Traditional Arabic" w:hint="cs"/>
          <w:color w:val="006A0F"/>
          <w:sz w:val="30"/>
          <w:szCs w:val="30"/>
          <w:rtl/>
        </w:rPr>
        <w:t>أَ رَأَيْتَ الَّذِي يَنْهى‏ أَ رَأَيْتَ إِنْ كانَ عَلَى الْهُدى‏ أَ رَأَيْتَ إِنْ كَذَّبَ وَ تَوَلَّى.</w:t>
      </w:r>
      <w:r>
        <w:rPr>
          <w:rFonts w:ascii="Traditional Arabic" w:hAnsi="Traditional Arabic" w:cs="Traditional Arabic" w:hint="cs"/>
          <w:color w:val="000000"/>
          <w:sz w:val="30"/>
          <w:szCs w:val="30"/>
          <w:rtl/>
        </w:rPr>
        <w:t xml:space="preserve"> علق (96) 9 و 11 و 13</w:t>
      </w:r>
    </w:p>
    <w:p w:rsidR="00DA643A" w:rsidRDefault="00DA643A" w:rsidP="00DA643A">
      <w:pPr>
        <w:pStyle w:val="NormalWeb"/>
        <w:bidi/>
        <w:rPr>
          <w:rtl/>
        </w:rPr>
      </w:pPr>
      <w:r>
        <w:rPr>
          <w:rFonts w:ascii="Traditional Arabic" w:hAnsi="Traditional Arabic" w:cs="Traditional Arabic" w:hint="cs"/>
          <w:color w:val="006A0F"/>
          <w:sz w:val="30"/>
          <w:szCs w:val="30"/>
          <w:rtl/>
        </w:rPr>
        <w:t>أَ رَأَيْتَ الَّذِي يُكَذِّبُ بِالدِّينِ.</w:t>
      </w:r>
      <w:r>
        <w:rPr>
          <w:rFonts w:ascii="Traditional Arabic" w:hAnsi="Traditional Arabic" w:cs="Traditional Arabic" w:hint="cs"/>
          <w:color w:val="000000"/>
          <w:sz w:val="30"/>
          <w:szCs w:val="30"/>
          <w:rtl/>
        </w:rPr>
        <w:t xml:space="preserve"> ماعون (107) 1</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 إِنَّ شانِئَكَ هُوَ الْأَبْتَرُ.</w:t>
      </w:r>
      <w:r>
        <w:rPr>
          <w:rFonts w:ascii="Traditional Arabic" w:hAnsi="Traditional Arabic" w:cs="Traditional Arabic" w:hint="cs"/>
          <w:color w:val="000000"/>
          <w:sz w:val="30"/>
          <w:szCs w:val="30"/>
          <w:rtl/>
        </w:rPr>
        <w:t xml:space="preserve"> كوثر (108) 1-/ 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خطابات خدا به محمّد صلى الله عليه و آله، خطاب تشريفى، اقسام خطاب تشريف، فعل امر، «قل»</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اختصاصات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8. خطاب خاص با مراد عام‏</w:t>
      </w:r>
    </w:p>
    <w:p w:rsidR="00DA643A" w:rsidRDefault="00DA643A" w:rsidP="00DA643A">
      <w:pPr>
        <w:pStyle w:val="NormalWeb"/>
        <w:bidi/>
        <w:rPr>
          <w:rtl/>
        </w:rPr>
      </w:pPr>
      <w:r>
        <w:rPr>
          <w:rFonts w:ascii="Traditional Arabic" w:hAnsi="Traditional Arabic" w:cs="Traditional Arabic" w:hint="cs"/>
          <w:color w:val="000000"/>
          <w:sz w:val="30"/>
          <w:szCs w:val="30"/>
          <w:rtl/>
        </w:rPr>
        <w:t>1471. خطاب خاص با مراد عام به محمد صلى الله عليه و آله از سوى خداوند: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فَوَلِّ وَجْهَكَ شَطْرَ الْمَسْجِدِ الْحَرامِ‏</w:t>
      </w:r>
      <w:r>
        <w:rPr>
          <w:rFonts w:ascii="Traditional Arabic" w:hAnsi="Traditional Arabic" w:cs="Traditional Arabic" w:hint="cs"/>
          <w:color w:val="000000"/>
          <w:sz w:val="30"/>
          <w:szCs w:val="30"/>
          <w:rtl/>
        </w:rPr>
        <w:t xml:space="preserve"> .... بقره (2) 144</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يَكْفُرُونَ بِآياتِ اللَّهِ وَ يَقْتُلُونَ النَّبِيِّينَ بِغَيْرِ حَقٍّ وَ يَقْتُلُونَ الَّذِينَ يَأْمُرُونَ بِالْقِسْطِ مِنَ النَّاسِ فَبَشِّرْهُمْ بِعَذابٍ أَلِيمٍ.</w:t>
      </w:r>
      <w:r>
        <w:rPr>
          <w:rFonts w:ascii="Traditional Arabic" w:hAnsi="Traditional Arabic" w:cs="Traditional Arabic" w:hint="cs"/>
          <w:color w:val="000000"/>
          <w:sz w:val="30"/>
          <w:szCs w:val="30"/>
          <w:rtl/>
        </w:rPr>
        <w:t xml:space="preserve"> آل‏عمران (3) 21</w:t>
      </w:r>
    </w:p>
    <w:p w:rsidR="00DA643A" w:rsidRDefault="00DA643A" w:rsidP="00DA643A">
      <w:pPr>
        <w:pStyle w:val="NormalWeb"/>
        <w:bidi/>
        <w:rPr>
          <w:rtl/>
        </w:rPr>
      </w:pPr>
      <w:r>
        <w:rPr>
          <w:rFonts w:ascii="Traditional Arabic" w:hAnsi="Traditional Arabic" w:cs="Traditional Arabic" w:hint="cs"/>
          <w:color w:val="006A0F"/>
          <w:sz w:val="30"/>
          <w:szCs w:val="30"/>
          <w:rtl/>
        </w:rPr>
        <w:t>وَ مِنْ أَهْلِ الْكِتابِ مَنْ إِنْ تَأْمَنْهُ بِقِنْطارٍ يُؤَدِّهِ إِلَيْكَ وَ مِنْهُمْ مَنْ إِنْ تَأْمَنْهُ بِدِينارٍ لا يُؤَدِّهِ إِلَيْكَ إِلَّا ما دُمْتَ عَلَيْهِ قائِماً ذلِكَ بِأَنَّهُمْ قالُوا لَيْسَ عَلَيْنا فِي الْأُمِّيِّينَ سَبِيلٌ وَ يَقُولُونَ عَلَى اللَّهِ الْكَذِبَ وَ هُمْ يَعْلَمُونَ.</w:t>
      </w:r>
      <w:r>
        <w:rPr>
          <w:rFonts w:ascii="Traditional Arabic" w:hAnsi="Traditional Arabic" w:cs="Traditional Arabic" w:hint="cs"/>
          <w:color w:val="000000"/>
          <w:sz w:val="30"/>
          <w:szCs w:val="30"/>
          <w:rtl/>
        </w:rPr>
        <w:t xml:space="preserve"> آل‏عمران (3) 75</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 فَاعْفُ عَنْهُمْ وَ اسْتَغْفِرْ لَهُمْ وَ شاوِرْهُمْ فِي الْأَمْرِ فَإِذا عَزَمْتَ فَتَوَكَّلْ عَلَى اللَّهِ إِنَّ اللَّهَ يُحِبُّ الْمُتَوَكِّلِينَ.</w:t>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 رَأَيْتَ الْمُنافِقِينَ يَصُدُّونَ عَنْكَ صُدُوداً.</w:t>
      </w:r>
      <w:r>
        <w:rPr>
          <w:rFonts w:ascii="Traditional Arabic" w:hAnsi="Traditional Arabic" w:cs="Traditional Arabic" w:hint="cs"/>
          <w:color w:val="000000"/>
          <w:sz w:val="30"/>
          <w:szCs w:val="30"/>
          <w:rtl/>
        </w:rPr>
        <w:t xml:space="preserve"> نساء (4) 61</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w:t>
      </w:r>
      <w:r>
        <w:rPr>
          <w:rFonts w:ascii="Traditional Arabic" w:hAnsi="Traditional Arabic" w:cs="Traditional Arabic" w:hint="cs"/>
          <w:color w:val="000000"/>
          <w:sz w:val="30"/>
          <w:szCs w:val="30"/>
          <w:rtl/>
        </w:rPr>
        <w:t xml:space="preserve"> .... نساء (4) 65</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 غَيْرَ الَّذِي تَقُولُ وَ اللَّهُ يَكْتُبُ ما يُبَيِّتُونَ فَأَعْرِضْ عَنْهُمْ وَ تَوَكَّلْ عَلَى اللَّهِ وَ كَفى‏ بِاللَّهِ وَكِيلًا.</w:t>
      </w:r>
      <w:r>
        <w:rPr>
          <w:rFonts w:ascii="Traditional Arabic" w:hAnsi="Traditional Arabic" w:cs="Traditional Arabic" w:hint="cs"/>
          <w:color w:val="000000"/>
          <w:sz w:val="30"/>
          <w:szCs w:val="30"/>
          <w:rtl/>
        </w:rPr>
        <w:t xml:space="preserve"> نساء (4) 81</w:t>
      </w:r>
    </w:p>
    <w:p w:rsidR="00DA643A" w:rsidRDefault="00DA643A" w:rsidP="00DA643A">
      <w:pPr>
        <w:pStyle w:val="NormalWeb"/>
        <w:bidi/>
        <w:rPr>
          <w:rtl/>
        </w:rPr>
      </w:pPr>
      <w:r>
        <w:rPr>
          <w:rFonts w:ascii="Traditional Arabic" w:hAnsi="Traditional Arabic" w:cs="Traditional Arabic" w:hint="cs"/>
          <w:color w:val="006A0F"/>
          <w:sz w:val="30"/>
          <w:szCs w:val="30"/>
          <w:rtl/>
        </w:rPr>
        <w:t>فَقاتِلْ فِي سَبِيلِ اللَّهِ لا تُكَلَّفُ إِلَّا نَفْسَكَ وَ حَرِّضِ الْمُؤْمِنِينَ عَسَى اللَّهُ أَنْ يَكُفَّ بَأْسَ الَّذِينَ كَفَرُوا وَ اللَّهُ أَشَدُّ بَأْساً وَ أَشَدُّ تَنْكِيلًا.</w:t>
      </w:r>
      <w:r>
        <w:rPr>
          <w:rFonts w:ascii="Traditional Arabic" w:hAnsi="Traditional Arabic" w:cs="Traditional Arabic" w:hint="cs"/>
          <w:color w:val="000000"/>
          <w:sz w:val="30"/>
          <w:szCs w:val="30"/>
          <w:rtl/>
        </w:rPr>
        <w:t xml:space="preserve"> نساء (4) 84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كُنْتَ فِيهِمْ فَأَقَمْتَ لَهُمُ الصَّلاةَ فَلْتَقُمْ طائِفَةٌ مِنْهُمْ مَعَكَ وَ لْيَأْخُذُوا أَسْلِحَتَهُمْ فَإِذا سَجَدُوا فَلْيَكُونُوا مِنْ وَرائِكُمْ وَ لْتَأْتِ طائِفَةٌ أُخْرى‏ لَمْ يُصَلُّوا فَلْيُصَلُّوا مَعَكَ وَ لْيَأْخُذُوا حِذْرَهُمْ وَ أَسْلِحَتَهُمْ وَدَّ الَّذِينَ كَفَرُوا لَوْ تَغْفُلُونَ عَنْ أَسْلِحَتِكُمْ وَ أَمْتِعَتِكُمْ فَيَمِيلُونَ عَلَيْكُمْ مَيْلَةً واحِدَةً وَ لا جُناحَ عَلَيْكُمْ إِنْ كانَ بِكُمْ أَذىً مِنْ مَطَرٍ أَوْ كُنْتُمْ مَرْضى‏ أَنْ تَضَعُوا أَسْلِحَتَكُمْ وَ خُذُوا حِذْرَكُمْ إِنَّ اللَّهَ أَعَدَّ لِلْكافِرِينَ عَذاباً مُهِيناً.</w:t>
      </w:r>
      <w:r>
        <w:rPr>
          <w:rFonts w:ascii="Traditional Arabic" w:hAnsi="Traditional Arabic" w:cs="Traditional Arabic" w:hint="cs"/>
          <w:color w:val="000000"/>
          <w:sz w:val="30"/>
          <w:szCs w:val="30"/>
          <w:rtl/>
        </w:rPr>
        <w:t xml:space="preserve"> نساء (4) 102</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إِلَيْكَ الْكِتابَ بِالْحَقِّ لِتَحْكُمَ بَيْنَ النَّاسِ بِما أَراكَ اللَّهُ وَ لا تَكُنْ لِلْخائِنِينَ خَصِيماً.</w:t>
      </w:r>
      <w:r>
        <w:rPr>
          <w:rFonts w:ascii="Traditional Arabic" w:hAnsi="Traditional Arabic" w:cs="Traditional Arabic" w:hint="cs"/>
          <w:color w:val="000000"/>
          <w:sz w:val="30"/>
          <w:szCs w:val="30"/>
          <w:rtl/>
        </w:rPr>
        <w:t xml:space="preserve"> نساء (4) 105</w:t>
      </w:r>
    </w:p>
    <w:p w:rsidR="00DA643A" w:rsidRDefault="00DA643A" w:rsidP="00DA643A">
      <w:pPr>
        <w:pStyle w:val="NormalWeb"/>
        <w:bidi/>
        <w:rPr>
          <w:rtl/>
        </w:rPr>
      </w:pPr>
      <w:r>
        <w:rPr>
          <w:rFonts w:ascii="Traditional Arabic" w:hAnsi="Traditional Arabic" w:cs="Traditional Arabic" w:hint="cs"/>
          <w:color w:val="006A0F"/>
          <w:sz w:val="30"/>
          <w:szCs w:val="30"/>
          <w:rtl/>
        </w:rPr>
        <w:t>وَ اسْتَغْفِرِ اللَّهَ إِنَّ اللَّهَ كانَ غَفُوراً رَحِيماً.</w:t>
      </w:r>
      <w:r>
        <w:rPr>
          <w:rFonts w:ascii="Traditional Arabic" w:hAnsi="Traditional Arabic" w:cs="Traditional Arabic" w:hint="cs"/>
          <w:color w:val="000000"/>
          <w:sz w:val="30"/>
          <w:szCs w:val="30"/>
          <w:rtl/>
        </w:rPr>
        <w:t xml:space="preserve"> نساء (4) 106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278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يا أَيُّهَا الرَّسُولُ لا يَحْزُنْكَ الَّذِينَ يُسارِعُونَ فِي الْكُفْرِ مِنَ الَّذِينَ قالُوا آمَنَّا بِأَفْواهِهِمْ وَ لَمْ تُؤْمِنْ قُلُوبُهُمْ وَ مِنَ الَّذِينَ هادُوا سَمَّاعُونَ لِلْكَذِبِ سَمَّاعُونَ لِقَوْمٍ آخَرِينَ لَمْ يَأْتُوكَ يُحَرِّفُونَ الْكَلِمَ مِنْ بَعْدِ مَواضِعِهِ يَقُولُونَ إِنْ أُوتِيتُمْ هذا فَخُذُوهُ وَ إِنْ لَمْ تُؤْتَوْهُ فَاحْذَرُوا وَ مَنْ يُرِدِ اللَّهُ فِتْنَتَهُ فَلَنْ تَمْلِكَ لَهُ مِنَ اللَّهِ شَيْئاً أُولئِكَ الَّذِينَ لَمْ يُرِدِ اللَّهُ أَنْ يُطَهِّرَ قُلُوبَهُمْ لَهُمْ فِي الدُّنْيا خِزْيٌ وَ لَهُمْ فِي الْآخِرَةِ عَذابٌ عَظِيمٌ.</w:t>
      </w:r>
      <w:r>
        <w:rPr>
          <w:rFonts w:ascii="Traditional Arabic" w:hAnsi="Traditional Arabic" w:cs="Traditional Arabic" w:hint="cs"/>
          <w:color w:val="000000"/>
          <w:sz w:val="30"/>
          <w:szCs w:val="30"/>
          <w:rtl/>
        </w:rPr>
        <w:t xml:space="preserve"> مائده (5) 41</w:t>
      </w:r>
    </w:p>
    <w:p w:rsidR="00DA643A" w:rsidRDefault="00DA643A" w:rsidP="00DA643A">
      <w:pPr>
        <w:pStyle w:val="NormalWeb"/>
        <w:bidi/>
        <w:rPr>
          <w:rtl/>
        </w:rPr>
      </w:pPr>
      <w:r>
        <w:rPr>
          <w:rFonts w:ascii="Traditional Arabic" w:hAnsi="Traditional Arabic" w:cs="Traditional Arabic" w:hint="cs"/>
          <w:color w:val="006A0F"/>
          <w:sz w:val="30"/>
          <w:szCs w:val="30"/>
          <w:rtl/>
        </w:rPr>
        <w:t>سَمَّاعُونَ لِلْكَذِبِ أَكَّالُونَ لِلسُّحْتِ فَإِنْ جاؤُكَ فَاحْكُمْ بَيْنَهُمْ أَوْ أَعْرِضْ عَنْهُمْ وَ إِنْ تُعْرِضْ عَنْهُمْ فَلَنْ يَضُرُّوكَ شَيْئاً وَ إِنْ حَكَمْتَ فَاحْكُمْ بَيْنَهُمْ بِالْقِسْطِ إِنَّ اللَّهَ يُحِبُّ الْمُقْسِطِينَ.</w:t>
      </w:r>
      <w:r>
        <w:rPr>
          <w:rFonts w:ascii="Traditional Arabic" w:hAnsi="Traditional Arabic" w:cs="Traditional Arabic" w:hint="cs"/>
          <w:color w:val="000000"/>
          <w:sz w:val="30"/>
          <w:szCs w:val="30"/>
          <w:rtl/>
        </w:rPr>
        <w:t xml:space="preserve"> مائده (5) 42</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 بِالْحَقِّ مُصَدِّقاً لِما بَيْنَ يَدَيْهِ مِنَ الْكِتابِ وَ مُهَيْمِناً عَلَيْهِ فَاحْكُمْ بَيْنَهُمْ بِما أَنْزَلَ اللَّهُ وَ لا تَتَّبِعْ أَهْواءَهُمْ عَمَّا جاءَكَ مِنَ الْحَقِّ لِكُلٍّ جَعَلْنا مِنْكُمْ شِرْعَةً وَ مِنْهاجاً وَ لَوْ شاءَ اللَّهُ لَجَعَلَكُمْ أُمَّةً واحِدَةً وَ لكِنْ لِيَبْلُوَكُمْ فِي ما آتاكُمْ فَاسْتَبِقُوا الْخَيْراتِ إِلَى اللَّهِ مَرْجِعُكُمْ جَمِيعاً فَيُنَبِّئُكُمْ بِما كُنْتُمْ فِيهِ تَخْتَلِفُونَ.</w:t>
      </w:r>
      <w:r>
        <w:rPr>
          <w:rFonts w:ascii="Traditional Arabic" w:hAnsi="Traditional Arabic" w:cs="Traditional Arabic" w:hint="cs"/>
          <w:color w:val="000000"/>
          <w:sz w:val="30"/>
          <w:szCs w:val="30"/>
          <w:rtl/>
        </w:rPr>
        <w:t xml:space="preserve"> مائده (5) 48</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 وَ لا تَتَّبِعْ أَهْواءَهُمْ وَ احْذَرْهُمْ أَنْ يَفْتِنُوكَ عَنْ بَعْضِ ما أَنْزَلَ اللَّهُ إِلَيْكَ فَإِنْ تَوَلَّوْا فَاعْلَمْ أَنَّما يُرِيدُ اللَّهُ أَنْ يُصِيبَهُمْ بِبَعْضِ ذُنُوبِهِمْ وَ إِنَّ كَثِيراً مِنَ النَّاسِ لَفاسِقُونَ.</w:t>
      </w:r>
      <w:r>
        <w:rPr>
          <w:rFonts w:ascii="Traditional Arabic" w:hAnsi="Traditional Arabic" w:cs="Traditional Arabic" w:hint="cs"/>
          <w:color w:val="000000"/>
          <w:sz w:val="30"/>
          <w:szCs w:val="30"/>
          <w:rtl/>
        </w:rPr>
        <w:t xml:space="preserve"> مائده (5) 49</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بِهِ الَّذِينَ يَخافُونَ أَنْ يُحْشَرُوا إِلى‏ رَبِّهِمْ لَيْسَ لَهُمْ مِنْ دُونِهِ وَلِيٌّ وَ لا شَفِيعٌ لَعَلَّهُمْ يَتَّقُونَ.</w:t>
      </w:r>
      <w:r>
        <w:rPr>
          <w:rFonts w:ascii="Traditional Arabic" w:hAnsi="Traditional Arabic" w:cs="Traditional Arabic" w:hint="cs"/>
          <w:color w:val="000000"/>
          <w:sz w:val="30"/>
          <w:szCs w:val="30"/>
          <w:rtl/>
        </w:rPr>
        <w:t xml:space="preserve"> انعام (6) 51</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تَطْرُدِ الَّذِينَ يَدْعُونَ رَبَّهُمْ بِالْغَداةِ وَ الْعَشِيِّ يُرِيدُونَ وَجْهَهُ ما عَلَيْكَ مِنْ حِسابِهِمْ مِنْ شَيْ‏ءٍ وَ ما مِنْ حِسابِكَ عَلَيْهِمْ مِنْ شَيْ‏ءٍ فَتَطْرُدَهُمْ فَتَكُونَ مِنَ الظَّالِمِينَ.</w:t>
      </w:r>
      <w:r>
        <w:rPr>
          <w:rFonts w:ascii="Traditional Arabic" w:hAnsi="Traditional Arabic" w:cs="Traditional Arabic" w:hint="cs"/>
          <w:color w:val="000000"/>
          <w:sz w:val="30"/>
          <w:szCs w:val="30"/>
          <w:rtl/>
        </w:rPr>
        <w:t xml:space="preserve"> انعام (6) 52</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رَأَيْتَ الَّذِينَ يَخُوضُونَ فِي آياتِنا فَأَعْرِضْ عَنْهُمْ حَتَّى يَخُوضُوا فِي حَدِيثٍ غَيْرِهِ وَ إِمَّا يُنْسِيَنَّكَ الشَّيْطانُ فَلا تَقْعُدْ بَعْدَ الذِّكْرى‏ مَعَ الْقَوْمِ الظَّالِمِينَ.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انعام (6) 68</w:t>
      </w:r>
    </w:p>
    <w:p w:rsidR="00DA643A" w:rsidRDefault="00DA643A" w:rsidP="00DA643A">
      <w:pPr>
        <w:pStyle w:val="NormalWeb"/>
        <w:bidi/>
        <w:rPr>
          <w:rtl/>
        </w:rPr>
      </w:pPr>
      <w:r>
        <w:rPr>
          <w:rFonts w:ascii="Traditional Arabic" w:hAnsi="Traditional Arabic" w:cs="Traditional Arabic" w:hint="cs"/>
          <w:color w:val="006A0F"/>
          <w:sz w:val="30"/>
          <w:szCs w:val="30"/>
          <w:rtl/>
        </w:rPr>
        <w:t>اتَّبِعْ ما أُوحِيَ إِلَيْكَ مِنْ رَبِّكَ لا إِلهَ إِلَّا هُوَ وَ أَعْرِضْ عَنِ الْمُشْرِكِينَ.</w:t>
      </w:r>
      <w:r>
        <w:rPr>
          <w:rFonts w:ascii="Traditional Arabic" w:hAnsi="Traditional Arabic" w:cs="Traditional Arabic" w:hint="cs"/>
          <w:color w:val="000000"/>
          <w:sz w:val="30"/>
          <w:szCs w:val="30"/>
          <w:rtl/>
        </w:rPr>
        <w:t xml:space="preserve"> انعام (6) 106</w:t>
      </w:r>
    </w:p>
    <w:p w:rsidR="00DA643A" w:rsidRDefault="00DA643A" w:rsidP="00DA643A">
      <w:pPr>
        <w:pStyle w:val="NormalWeb"/>
        <w:bidi/>
        <w:rPr>
          <w:rtl/>
        </w:rPr>
      </w:pPr>
      <w:r>
        <w:rPr>
          <w:rFonts w:ascii="Traditional Arabic" w:hAnsi="Traditional Arabic" w:cs="Traditional Arabic" w:hint="cs"/>
          <w:color w:val="006A0F"/>
          <w:sz w:val="30"/>
          <w:szCs w:val="30"/>
          <w:rtl/>
        </w:rPr>
        <w:t>قُلْ هَلُمَّ شُهَداءَكُمُ الَّذِينَ يَشْهَدُونَ أَنَّ اللَّهَ حَرَّمَ هذا فَإِنْ شَهِدُوا فَلا تَشْهَدْ مَعَهُمْ وَ لا تَتَّبِعْ أَهْواءَ الَّذِينَ كَذَّبُوا بِآياتِنا</w:t>
      </w:r>
      <w:r>
        <w:rPr>
          <w:rFonts w:ascii="Traditional Arabic" w:hAnsi="Traditional Arabic" w:cs="Traditional Arabic" w:hint="cs"/>
          <w:color w:val="000000"/>
          <w:sz w:val="30"/>
          <w:szCs w:val="30"/>
          <w:rtl/>
        </w:rPr>
        <w:t xml:space="preserve"> .... انعام (6) 150</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فَرَّقُوا دِينَهُمْ وَ كانُوا شِيَعاً لَسْتَ مِنْهُمْ فِي شَيْ‏ءٍ إِنَّما أَمْرُهُمْ إِلَى اللَّهِ ثُمَّ يُنَبِّئُهُمْ بِما كانُوا يَفْعَلُونَ.</w:t>
      </w:r>
      <w:r>
        <w:rPr>
          <w:rFonts w:ascii="Traditional Arabic" w:hAnsi="Traditional Arabic" w:cs="Traditional Arabic" w:hint="cs"/>
          <w:color w:val="000000"/>
          <w:sz w:val="30"/>
          <w:szCs w:val="30"/>
          <w:rtl/>
        </w:rPr>
        <w:t xml:space="preserve"> انعام (6) 159</w:t>
      </w:r>
    </w:p>
    <w:p w:rsidR="00DA643A" w:rsidRDefault="00DA643A" w:rsidP="00DA643A">
      <w:pPr>
        <w:pStyle w:val="NormalWeb"/>
        <w:bidi/>
        <w:rPr>
          <w:rtl/>
        </w:rPr>
      </w:pPr>
      <w:r>
        <w:rPr>
          <w:rFonts w:ascii="Traditional Arabic" w:hAnsi="Traditional Arabic" w:cs="Traditional Arabic" w:hint="cs"/>
          <w:color w:val="006A0F"/>
          <w:sz w:val="30"/>
          <w:szCs w:val="30"/>
          <w:rtl/>
        </w:rPr>
        <w:t>وَ لَوْ شِئْنا لَرَفَعْناهُ بِها وَ لكِنَّهُ أَخْلَدَ إِلَى الْأَرْضِ وَ اتَّبَعَ هَواهُ فَمَثَلُهُ كَمَثَلِ الْكَلْبِ إِنْ تَحْمِلْ عَلَيْهِ يَلْهَثْ أَوْ تَتْرُكْهُ يَلْهَثْ ذلِكَ مَثَلُ الْقَوْمِ الَّذِينَ كَذَّبُوا بِآياتِنا فَاقْصُصِ الْقَصَصَ لَعَلَّهُمْ يَتَفَكَّرُونَ.</w:t>
      </w:r>
      <w:r>
        <w:rPr>
          <w:rFonts w:ascii="Traditional Arabic" w:hAnsi="Traditional Arabic" w:cs="Traditional Arabic" w:hint="cs"/>
          <w:color w:val="000000"/>
          <w:sz w:val="30"/>
          <w:szCs w:val="30"/>
          <w:rtl/>
        </w:rPr>
        <w:t xml:space="preserve"> اعراف (7) 176</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 إِلَّا ما شاءَ اللَّهُ‏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اعراف (7) 188</w:t>
      </w:r>
    </w:p>
    <w:p w:rsidR="00DA643A" w:rsidRDefault="00DA643A" w:rsidP="00DA643A">
      <w:pPr>
        <w:pStyle w:val="NormalWeb"/>
        <w:bidi/>
        <w:rPr>
          <w:rtl/>
        </w:rPr>
      </w:pPr>
      <w:r>
        <w:rPr>
          <w:rFonts w:ascii="Traditional Arabic" w:hAnsi="Traditional Arabic" w:cs="Traditional Arabic" w:hint="cs"/>
          <w:color w:val="006A0F"/>
          <w:sz w:val="30"/>
          <w:szCs w:val="30"/>
          <w:rtl/>
        </w:rPr>
        <w:t>خُذِ الْعَفْوَ وَ أْمُرْ بِالْعُرْفِ وَ أَعْرِضْ عَنِ الْجاهِلِينَ.</w:t>
      </w:r>
      <w:r>
        <w:rPr>
          <w:rFonts w:ascii="Traditional Arabic" w:hAnsi="Traditional Arabic" w:cs="Traditional Arabic" w:hint="cs"/>
          <w:color w:val="000000"/>
          <w:sz w:val="30"/>
          <w:szCs w:val="30"/>
          <w:rtl/>
        </w:rPr>
        <w:t xml:space="preserve"> اعراف (7) 199</w:t>
      </w:r>
    </w:p>
    <w:p w:rsidR="00DA643A" w:rsidRDefault="00DA643A" w:rsidP="00DA643A">
      <w:pPr>
        <w:pStyle w:val="NormalWeb"/>
        <w:bidi/>
        <w:rPr>
          <w:rtl/>
        </w:rPr>
      </w:pPr>
      <w:r>
        <w:rPr>
          <w:rFonts w:ascii="Traditional Arabic" w:hAnsi="Traditional Arabic" w:cs="Traditional Arabic" w:hint="cs"/>
          <w:color w:val="006A0F"/>
          <w:sz w:val="30"/>
          <w:szCs w:val="30"/>
          <w:rtl/>
        </w:rPr>
        <w:t>وَ إِمَّا يَنْزَغَنَّكَ مِنَ الشَّيْطانِ نَزْغٌ فَاسْتَعِذْ بِاللَّهِ إِنَّهُ‏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279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سَمِيعٌ عَلِيمٌ.</w:t>
      </w:r>
      <w:r>
        <w:rPr>
          <w:rFonts w:ascii="Traditional Arabic" w:hAnsi="Traditional Arabic" w:cs="Traditional Arabic" w:hint="cs"/>
          <w:color w:val="000000"/>
          <w:sz w:val="30"/>
          <w:szCs w:val="30"/>
          <w:rtl/>
        </w:rPr>
        <w:t xml:space="preserve"> اعراف (7) 200</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رَبَّكَ فِي نَفْسِكَ تَضَرُّعاً وَ خِيفَةً وَ دُونَ الْجَهْرِ مِنَ الْقَوْلِ بِالْغُدُوِّ وَ الْآصالِ وَ لا تَكُنْ مِنَ الْغافِلِينَ.</w:t>
      </w:r>
      <w:r>
        <w:rPr>
          <w:rFonts w:ascii="Traditional Arabic" w:hAnsi="Traditional Arabic" w:cs="Traditional Arabic" w:hint="cs"/>
          <w:color w:val="000000"/>
          <w:sz w:val="30"/>
          <w:szCs w:val="30"/>
          <w:rtl/>
        </w:rPr>
        <w:t xml:space="preserve"> اعراف (7) 205</w:t>
      </w:r>
    </w:p>
    <w:p w:rsidR="00DA643A" w:rsidRDefault="00DA643A" w:rsidP="00DA643A">
      <w:pPr>
        <w:pStyle w:val="NormalWeb"/>
        <w:bidi/>
        <w:rPr>
          <w:rtl/>
        </w:rPr>
      </w:pPr>
      <w:r>
        <w:rPr>
          <w:rFonts w:ascii="Traditional Arabic" w:hAnsi="Traditional Arabic" w:cs="Traditional Arabic" w:hint="cs"/>
          <w:color w:val="006A0F"/>
          <w:sz w:val="30"/>
          <w:szCs w:val="30"/>
          <w:rtl/>
        </w:rPr>
        <w:t>فَلَمْ تَقْتُلُوهُمْ وَ لكِنَّ اللَّهَ قَتَلَهُمْ وَ ما رَمَيْتَ إِذْ رَمَيْتَ وَ لكِنَّ اللَّهَ رَمى‏ وَ لِيُبْلِيَ الْمُؤْمِنِينَ مِنْهُ بَلاءً حَسَناً إِنَّ اللَّهَ سَمِيعٌ عَلِيمٌ.</w:t>
      </w:r>
      <w:r>
        <w:rPr>
          <w:rFonts w:ascii="Traditional Arabic" w:hAnsi="Traditional Arabic" w:cs="Traditional Arabic" w:hint="cs"/>
          <w:color w:val="000000"/>
          <w:sz w:val="30"/>
          <w:szCs w:val="30"/>
          <w:rtl/>
        </w:rPr>
        <w:t xml:space="preserve"> انفال (8) 17</w:t>
      </w:r>
    </w:p>
    <w:p w:rsidR="00DA643A" w:rsidRDefault="00DA643A" w:rsidP="00DA643A">
      <w:pPr>
        <w:pStyle w:val="NormalWeb"/>
        <w:bidi/>
        <w:rPr>
          <w:rtl/>
        </w:rPr>
      </w:pPr>
      <w:r>
        <w:rPr>
          <w:rFonts w:ascii="Traditional Arabic" w:hAnsi="Traditional Arabic" w:cs="Traditional Arabic" w:hint="cs"/>
          <w:color w:val="006A0F"/>
          <w:sz w:val="30"/>
          <w:szCs w:val="30"/>
          <w:rtl/>
        </w:rPr>
        <w:t>وَ إِمَّا تَخافَنَّ مِنْ قَوْمٍ خِيانَةً فَانْبِذْ إِلَيْهِمْ عَلى‏ سَواءٍ إِنَّ اللَّهَ لا يُحِبُّ الْخائِنِينَ.</w:t>
      </w:r>
      <w:r>
        <w:rPr>
          <w:rFonts w:ascii="Traditional Arabic" w:hAnsi="Traditional Arabic" w:cs="Traditional Arabic" w:hint="cs"/>
          <w:color w:val="000000"/>
          <w:sz w:val="30"/>
          <w:szCs w:val="30"/>
          <w:rtl/>
        </w:rPr>
        <w:t xml:space="preserve"> انفال (8) 58</w:t>
      </w:r>
    </w:p>
    <w:p w:rsidR="00DA643A" w:rsidRDefault="00DA643A" w:rsidP="00DA643A">
      <w:pPr>
        <w:pStyle w:val="NormalWeb"/>
        <w:bidi/>
        <w:rPr>
          <w:rtl/>
        </w:rPr>
      </w:pPr>
      <w:r>
        <w:rPr>
          <w:rFonts w:ascii="Traditional Arabic" w:hAnsi="Traditional Arabic" w:cs="Traditional Arabic" w:hint="cs"/>
          <w:color w:val="006A0F"/>
          <w:sz w:val="30"/>
          <w:szCs w:val="30"/>
          <w:rtl/>
        </w:rPr>
        <w:t>وَ إِنْ جَنَحُوا لِلسَّلْمِ فَاجْنَحْ لَها وَ تَوَكَّلْ عَلَى اللَّهِ إِنَّهُ هُوَ السَّمِيعُ الْعَلِيمُ.</w:t>
      </w:r>
      <w:r>
        <w:rPr>
          <w:rFonts w:ascii="Traditional Arabic" w:hAnsi="Traditional Arabic" w:cs="Traditional Arabic" w:hint="cs"/>
          <w:color w:val="000000"/>
          <w:sz w:val="30"/>
          <w:szCs w:val="30"/>
          <w:rtl/>
        </w:rPr>
        <w:t xml:space="preserve"> انفال (8) 61</w:t>
      </w:r>
    </w:p>
    <w:p w:rsidR="00DA643A" w:rsidRDefault="00DA643A" w:rsidP="00DA643A">
      <w:pPr>
        <w:pStyle w:val="NormalWeb"/>
        <w:bidi/>
        <w:rPr>
          <w:rtl/>
        </w:rPr>
      </w:pPr>
      <w:r>
        <w:rPr>
          <w:rFonts w:ascii="Traditional Arabic" w:hAnsi="Traditional Arabic" w:cs="Traditional Arabic" w:hint="cs"/>
          <w:color w:val="006A0F"/>
          <w:sz w:val="30"/>
          <w:szCs w:val="30"/>
          <w:rtl/>
        </w:rPr>
        <w:t>وَ أَلَّفَ بَيْنَ قُلُوبِهِمْ لَوْ أَنْفَقْتَ ما فِي الْأَرْضِ جَمِيعاً ما أَلَّفْتَ بَيْنَ قُلُوبِهِمْ وَ لكِنَّ اللَّهَ أَلَّفَ بَيْنَهُمْ إِنَّهُ عَزِيزٌ حَكِيمٌ.</w:t>
      </w:r>
      <w:r>
        <w:rPr>
          <w:rFonts w:ascii="Traditional Arabic" w:hAnsi="Traditional Arabic" w:cs="Traditional Arabic" w:hint="cs"/>
          <w:color w:val="000000"/>
          <w:sz w:val="30"/>
          <w:szCs w:val="30"/>
          <w:rtl/>
        </w:rPr>
        <w:t xml:space="preserve"> انفال (8) 63</w:t>
      </w:r>
    </w:p>
    <w:p w:rsidR="00DA643A" w:rsidRDefault="00DA643A" w:rsidP="00DA643A">
      <w:pPr>
        <w:pStyle w:val="NormalWeb"/>
        <w:bidi/>
        <w:rPr>
          <w:rtl/>
        </w:rPr>
      </w:pPr>
      <w:r>
        <w:rPr>
          <w:rFonts w:ascii="Traditional Arabic" w:hAnsi="Traditional Arabic" w:cs="Traditional Arabic" w:hint="cs"/>
          <w:color w:val="006A0F"/>
          <w:sz w:val="30"/>
          <w:szCs w:val="30"/>
          <w:rtl/>
        </w:rPr>
        <w:t>وَ إِنْ أَحَدٌ مِنَ الْمُشْرِكِينَ اسْتَجارَكَ فَأَجِرْهُ حَتَّى يَسْمَعَ كَلامَ اللَّهِ ثُمَّ أَبْلِغْهُ مَأْمَنَهُ ذلِكَ بِأَنَّهُمْ قَوْمٌ لا يَعْلَمُونَ.</w:t>
      </w:r>
      <w:r>
        <w:rPr>
          <w:rFonts w:ascii="Traditional Arabic" w:hAnsi="Traditional Arabic" w:cs="Traditional Arabic" w:hint="cs"/>
          <w:color w:val="000000"/>
          <w:sz w:val="30"/>
          <w:szCs w:val="30"/>
          <w:rtl/>
        </w:rPr>
        <w:t xml:space="preserve"> توبه (9) 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لَئِنْ سَأَلْتَهُمْ لَيَقُولُنَّ إِنَّما كُنَّا نَخُوضُ وَ نَلْعَبُ قُلْ أَ بِاللَّهِ وَ آياتِهِ وَ رَسُولِهِ كُنْتُمْ تَسْتَهْزِؤُنَ.</w:t>
      </w:r>
      <w:r>
        <w:rPr>
          <w:rFonts w:ascii="Traditional Arabic" w:hAnsi="Traditional Arabic" w:cs="Traditional Arabic" w:hint="cs"/>
          <w:color w:val="000000"/>
          <w:sz w:val="30"/>
          <w:szCs w:val="30"/>
          <w:rtl/>
        </w:rPr>
        <w:t xml:space="preserve"> توبه (9) 65</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توبه (9) 73</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 ماتَ أَبَداً وَ لا تَقُمْ عَلى‏ قَبْرِهِ إِنَّهُمْ كَفَرُوا بِاللَّهِ وَ رَسُولِهِ وَ ماتُوا وَ هُمْ فاسِقُونَ.</w:t>
      </w:r>
      <w:r>
        <w:rPr>
          <w:rFonts w:ascii="Traditional Arabic" w:hAnsi="Traditional Arabic" w:cs="Traditional Arabic" w:hint="cs"/>
          <w:color w:val="000000"/>
          <w:sz w:val="30"/>
          <w:szCs w:val="30"/>
          <w:rtl/>
        </w:rPr>
        <w:t xml:space="preserve"> توبه (9) 84</w:t>
      </w:r>
    </w:p>
    <w:p w:rsidR="00DA643A" w:rsidRDefault="00DA643A" w:rsidP="00DA643A">
      <w:pPr>
        <w:pStyle w:val="NormalWeb"/>
        <w:bidi/>
        <w:rPr>
          <w:rtl/>
        </w:rPr>
      </w:pPr>
      <w:r>
        <w:rPr>
          <w:rFonts w:ascii="Traditional Arabic" w:hAnsi="Traditional Arabic" w:cs="Traditional Arabic" w:hint="cs"/>
          <w:color w:val="006A0F"/>
          <w:sz w:val="30"/>
          <w:szCs w:val="30"/>
          <w:rtl/>
        </w:rPr>
        <w:t>وَ لا عَلَى الَّذِينَ إِذا ما أَتَوْكَ لِتَحْمِلَهُمْ قُلْتَ لا أَجِدُ ما أَحْمِلُكُمْ عَلَيْهِ تَوَلَّوْا وَ أَعْيُنُهُمْ تَفِيضُ مِنَ الدَّمْعِ حَزَناً أَلَّا يَجِدُوا ما يُنْفِقُونَ.</w:t>
      </w:r>
      <w:r>
        <w:rPr>
          <w:rFonts w:ascii="Traditional Arabic" w:hAnsi="Traditional Arabic" w:cs="Traditional Arabic" w:hint="cs"/>
          <w:color w:val="000000"/>
          <w:sz w:val="30"/>
          <w:szCs w:val="30"/>
          <w:rtl/>
        </w:rPr>
        <w:t xml:space="preserve"> توبه (9) 92</w:t>
      </w:r>
    </w:p>
    <w:p w:rsidR="00DA643A" w:rsidRDefault="00DA643A" w:rsidP="00DA643A">
      <w:pPr>
        <w:pStyle w:val="NormalWeb"/>
        <w:bidi/>
        <w:rPr>
          <w:rtl/>
        </w:rPr>
      </w:pPr>
      <w:r>
        <w:rPr>
          <w:rFonts w:ascii="Traditional Arabic" w:hAnsi="Traditional Arabic" w:cs="Traditional Arabic" w:hint="cs"/>
          <w:color w:val="006A0F"/>
          <w:sz w:val="30"/>
          <w:szCs w:val="30"/>
          <w:rtl/>
        </w:rPr>
        <w:t>لا تَقُمْ فِيهِ أَبَداً لَمَسْجِدٌ أُسِّسَ عَلَى التَّقْوى‏ مِنْ أَوَّلِ يَوْمٍ أَحَقُّ أَنْ تَقُومَ فِيهِ فِيهِ رِجالٌ يُحِبُّونَ أَنْ يَتَطَهَّرُوا وَ اللَّهُ يُحِبُّ الْمُطَّهِّرِينَ.</w:t>
      </w:r>
      <w:r>
        <w:rPr>
          <w:rFonts w:ascii="Traditional Arabic" w:hAnsi="Traditional Arabic" w:cs="Traditional Arabic" w:hint="cs"/>
          <w:color w:val="000000"/>
          <w:sz w:val="30"/>
          <w:szCs w:val="30"/>
          <w:rtl/>
        </w:rPr>
        <w:t xml:space="preserve"> توبه (9) 108</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 وَ بَشِّرِ الَّذِينَ آمَنُوا أَنَّ لَهُمْ قَدَمَ صِدْقٍ عِنْدَ رَبِّهِمْ قالَ الْكافِرُونَ إِنَّ هذا لَساحِرٌ مُبِينٌ.</w:t>
      </w:r>
      <w:r>
        <w:rPr>
          <w:rFonts w:ascii="Traditional Arabic" w:hAnsi="Traditional Arabic" w:cs="Traditional Arabic" w:hint="cs"/>
          <w:color w:val="000000"/>
          <w:sz w:val="30"/>
          <w:szCs w:val="30"/>
          <w:rtl/>
        </w:rPr>
        <w:t xml:space="preserve">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يَسْتَمِعُونَ إِلَيْكَ أَ فَأَنْتَ تُسْمِعُ الصُّمَّ وَ لَوْ كانُوا لا يَعْقِلُونَ.</w:t>
      </w:r>
      <w:r>
        <w:rPr>
          <w:rFonts w:ascii="Traditional Arabic" w:hAnsi="Traditional Arabic" w:cs="Traditional Arabic" w:hint="cs"/>
          <w:color w:val="000000"/>
          <w:sz w:val="30"/>
          <w:szCs w:val="30"/>
          <w:rtl/>
        </w:rPr>
        <w:t xml:space="preserve"> يونس (10) 42</w:t>
      </w:r>
    </w:p>
    <w:p w:rsidR="00DA643A" w:rsidRDefault="00DA643A" w:rsidP="00DA643A">
      <w:pPr>
        <w:pStyle w:val="NormalWeb"/>
        <w:bidi/>
        <w:rPr>
          <w:rtl/>
        </w:rPr>
      </w:pPr>
      <w:r>
        <w:rPr>
          <w:rFonts w:ascii="Traditional Arabic" w:hAnsi="Traditional Arabic" w:cs="Traditional Arabic" w:hint="cs"/>
          <w:color w:val="006A0F"/>
          <w:sz w:val="30"/>
          <w:szCs w:val="30"/>
          <w:rtl/>
        </w:rPr>
        <w:t>فَإِنْ كُنْتَ فِي شَكٍّ مِمَّا أَنْزَلْنا إِلَيْكَ فَسْئَلِ الَّذِينَ يَقْرَؤُنَ الْكِتابَ مِنْ قَبْلِكَ لَقَدْ جاءَكَ الْحَقُّ مِنْ رَبِّكَ فَلا تَكُونَنَّ مِنَ المُمْتَرِينَ.</w:t>
      </w:r>
      <w:r>
        <w:rPr>
          <w:rFonts w:ascii="Traditional Arabic" w:hAnsi="Traditional Arabic" w:cs="Traditional Arabic" w:hint="cs"/>
          <w:color w:val="000000"/>
          <w:sz w:val="30"/>
          <w:szCs w:val="30"/>
          <w:rtl/>
        </w:rPr>
        <w:t xml:space="preserve"> يونس (10) 94</w:t>
      </w:r>
    </w:p>
    <w:p w:rsidR="00DA643A" w:rsidRDefault="00DA643A" w:rsidP="00DA643A">
      <w:pPr>
        <w:pStyle w:val="NormalWeb"/>
        <w:bidi/>
        <w:rPr>
          <w:rtl/>
        </w:rPr>
      </w:pPr>
      <w:r>
        <w:rPr>
          <w:rFonts w:ascii="Traditional Arabic" w:hAnsi="Traditional Arabic" w:cs="Traditional Arabic" w:hint="cs"/>
          <w:color w:val="006A0F"/>
          <w:sz w:val="30"/>
          <w:szCs w:val="30"/>
          <w:rtl/>
        </w:rPr>
        <w:t>وَ أَنْ أَقِمْ وَجْهَكَ لِلدِّينِ حَنِيفاً وَ لا تَكُونَنَّ مِنَ الْمُشْرِكِينَ.</w:t>
      </w:r>
      <w:r>
        <w:rPr>
          <w:rFonts w:ascii="Traditional Arabic" w:hAnsi="Traditional Arabic" w:cs="Traditional Arabic" w:hint="cs"/>
          <w:color w:val="000000"/>
          <w:sz w:val="30"/>
          <w:szCs w:val="30"/>
          <w:rtl/>
        </w:rPr>
        <w:t xml:space="preserve"> يونس (10) 105</w:t>
      </w:r>
    </w:p>
    <w:p w:rsidR="00DA643A" w:rsidRDefault="00DA643A" w:rsidP="00DA643A">
      <w:pPr>
        <w:pStyle w:val="NormalWeb"/>
        <w:bidi/>
        <w:rPr>
          <w:rtl/>
        </w:rPr>
      </w:pPr>
      <w:r>
        <w:rPr>
          <w:rFonts w:ascii="Traditional Arabic" w:hAnsi="Traditional Arabic" w:cs="Traditional Arabic" w:hint="cs"/>
          <w:color w:val="006A0F"/>
          <w:sz w:val="30"/>
          <w:szCs w:val="30"/>
          <w:rtl/>
        </w:rPr>
        <w:t>وَ لا تَدْعُ مِنْ دُونِ اللَّهِ ما لا يَنْفَعُكَ وَ لا يَضُرُّكَ فَإِنْ فَعَلْتَ فَإِنَّكَ إِذاً مِنَ الظَّالِمِينَ.</w:t>
      </w:r>
      <w:r>
        <w:rPr>
          <w:rFonts w:ascii="Traditional Arabic" w:hAnsi="Traditional Arabic" w:cs="Traditional Arabic" w:hint="cs"/>
          <w:color w:val="000000"/>
          <w:sz w:val="30"/>
          <w:szCs w:val="30"/>
          <w:rtl/>
        </w:rPr>
        <w:t xml:space="preserve"> يونس (10) 106</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 وَ اصْبِرْ حَتَّى يَحْكُمَ اللَّهُ وَ هُوَ خَيْرُ الْحاكِمِينَ.</w:t>
      </w:r>
      <w:r>
        <w:rPr>
          <w:rFonts w:ascii="Traditional Arabic" w:hAnsi="Traditional Arabic" w:cs="Traditional Arabic" w:hint="cs"/>
          <w:color w:val="000000"/>
          <w:sz w:val="30"/>
          <w:szCs w:val="30"/>
          <w:rtl/>
        </w:rPr>
        <w:t xml:space="preserve"> يونس (10) 109</w:t>
      </w:r>
    </w:p>
    <w:p w:rsidR="00DA643A" w:rsidRDefault="00DA643A" w:rsidP="00DA643A">
      <w:pPr>
        <w:pStyle w:val="NormalWeb"/>
        <w:bidi/>
        <w:rPr>
          <w:rtl/>
        </w:rPr>
      </w:pPr>
      <w:r>
        <w:rPr>
          <w:rFonts w:ascii="Traditional Arabic" w:hAnsi="Traditional Arabic" w:cs="Traditional Arabic" w:hint="cs"/>
          <w:color w:val="006A0F"/>
          <w:sz w:val="30"/>
          <w:szCs w:val="30"/>
          <w:rtl/>
        </w:rPr>
        <w:t>وَ هُوَ الَّذِي خَلَقَ السَّماواتِ وَ الْأَرْضَ فِي سِتَّةِ أَيَّامٍ وَ كانَ عَرْشُهُ عَلَى الْماءِ لِيَبْلُوَكُمْ أَيُّكُمْ أَحْسَنُ عَمَلًا وَ لَئِنْ قُلْتَ إِنَّكُمْ مَبْعُوثُونَ مِنْ بَعْدِ الْمَوْتِ لَيَقُولَنَّ الَّذِينَ كَفَرُوا إِنْ هذا إِلَّا سِحْرٌ مُبِينٌ.</w:t>
      </w:r>
      <w:r>
        <w:rPr>
          <w:rFonts w:ascii="Traditional Arabic" w:hAnsi="Traditional Arabic" w:cs="Traditional Arabic" w:hint="cs"/>
          <w:color w:val="000000"/>
          <w:sz w:val="30"/>
          <w:szCs w:val="30"/>
          <w:rtl/>
        </w:rPr>
        <w:t xml:space="preserve"> هود (11) 7</w:t>
      </w:r>
    </w:p>
    <w:p w:rsidR="00DA643A" w:rsidRDefault="00DA643A" w:rsidP="00DA643A">
      <w:pPr>
        <w:pStyle w:val="NormalWeb"/>
        <w:bidi/>
        <w:rPr>
          <w:rtl/>
        </w:rPr>
      </w:pPr>
      <w:r>
        <w:rPr>
          <w:rFonts w:ascii="Traditional Arabic" w:hAnsi="Traditional Arabic" w:cs="Traditional Arabic" w:hint="cs"/>
          <w:color w:val="006A0F"/>
          <w:sz w:val="30"/>
          <w:szCs w:val="30"/>
          <w:rtl/>
        </w:rPr>
        <w:t>أَ فَمَنْ كانَ عَلى‏ بَيِّنَةٍ مِنْ رَبِّهِ وَ يَتْلُوهُ شاهِدٌ مِنْهُ وَ مِنْ قَبْلِهِ كِتابُ مُوسى‏ إِماماً وَ رَحْمَةً أُولئِكَ يُؤْمِنُونَ بِهِ وَ مَنْ يَكْفُرْ بِهِ مِنَ الْأَحْزابِ فَالنَّارُ مَوْعِدُهُ فَلا تَكُ فِي‏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280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مِرْيَةٍ مِنْهُ إِنَّهُ الْحَقُّ مِنْ رَبِّكَ وَ لكِنَّ أَكْثَرَ النَّاسِ لا يُؤْمِنُونَ.</w:t>
      </w:r>
      <w:r>
        <w:rPr>
          <w:rFonts w:ascii="Traditional Arabic" w:hAnsi="Traditional Arabic" w:cs="Traditional Arabic" w:hint="cs"/>
          <w:color w:val="000000"/>
          <w:sz w:val="30"/>
          <w:szCs w:val="30"/>
          <w:rtl/>
        </w:rPr>
        <w:t xml:space="preserve"> هود (11) 17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تِلْكَ مِنْ أَنْباءِ الْغَيْبِ نُوحِيها إِلَيْكَ ما كُنْتَ تَعْلَمُها أَنْتَ وَ لا قَوْمُكَ مِنْ قَبْلِ هذا فَاصْبِرْ إِنَّ الْعاقِبَةَ لِلْمُتَّقِينَ.</w:t>
      </w:r>
      <w:r>
        <w:rPr>
          <w:rFonts w:ascii="Traditional Arabic" w:hAnsi="Traditional Arabic" w:cs="Traditional Arabic" w:hint="cs"/>
          <w:color w:val="000000"/>
          <w:sz w:val="30"/>
          <w:szCs w:val="30"/>
          <w:rtl/>
        </w:rPr>
        <w:t xml:space="preserve"> هود (11) 49</w:t>
      </w:r>
    </w:p>
    <w:p w:rsidR="00DA643A" w:rsidRDefault="00DA643A" w:rsidP="00DA643A">
      <w:pPr>
        <w:pStyle w:val="NormalWeb"/>
        <w:bidi/>
        <w:rPr>
          <w:rtl/>
        </w:rPr>
      </w:pPr>
      <w:r>
        <w:rPr>
          <w:rFonts w:ascii="Traditional Arabic" w:hAnsi="Traditional Arabic" w:cs="Traditional Arabic" w:hint="cs"/>
          <w:color w:val="006A0F"/>
          <w:sz w:val="30"/>
          <w:szCs w:val="30"/>
          <w:rtl/>
        </w:rPr>
        <w:t>فَلا تَكُ فِي مِرْيَةٍ مِمَّا يَعْبُدُ هؤُلاءِ ما يَعْبُدُونَ إِلَّا كَما يَعْبُدُ آباؤُهُمْ مِنْ قَبْلُ وَ إِنَّا لَمُوَفُّوهُمْ نَصِيبَهُمْ غَيْرَ مَنْقُوصٍ.</w:t>
      </w:r>
      <w:r>
        <w:rPr>
          <w:rFonts w:ascii="Traditional Arabic" w:hAnsi="Traditional Arabic" w:cs="Traditional Arabic" w:hint="cs"/>
          <w:color w:val="000000"/>
          <w:sz w:val="30"/>
          <w:szCs w:val="30"/>
          <w:rtl/>
        </w:rPr>
        <w:t xml:space="preserve"> هود (11) 109</w:t>
      </w:r>
    </w:p>
    <w:p w:rsidR="00DA643A" w:rsidRDefault="00DA643A" w:rsidP="00DA643A">
      <w:pPr>
        <w:pStyle w:val="NormalWeb"/>
        <w:bidi/>
        <w:rPr>
          <w:rtl/>
        </w:rPr>
      </w:pPr>
      <w:r>
        <w:rPr>
          <w:rFonts w:ascii="Traditional Arabic" w:hAnsi="Traditional Arabic" w:cs="Traditional Arabic" w:hint="cs"/>
          <w:color w:val="006A0F"/>
          <w:sz w:val="30"/>
          <w:szCs w:val="30"/>
          <w:rtl/>
        </w:rPr>
        <w:t>فَاسْتَقِمْ كَما أُمِرْتَ وَ مَنْ تابَ مَعَكَ وَ لا تَطْغَوْا إِنَّهُ بِما تَعْمَلُونَ بَصِيرٌ.</w:t>
      </w:r>
      <w:r>
        <w:rPr>
          <w:rFonts w:ascii="Traditional Arabic" w:hAnsi="Traditional Arabic" w:cs="Traditional Arabic" w:hint="cs"/>
          <w:color w:val="000000"/>
          <w:sz w:val="30"/>
          <w:szCs w:val="30"/>
          <w:rtl/>
        </w:rPr>
        <w:t xml:space="preserve"> هود (11) 112</w:t>
      </w:r>
    </w:p>
    <w:p w:rsidR="00DA643A" w:rsidRDefault="00DA643A" w:rsidP="00DA643A">
      <w:pPr>
        <w:pStyle w:val="NormalWeb"/>
        <w:bidi/>
        <w:rPr>
          <w:rtl/>
        </w:rPr>
      </w:pPr>
      <w:r>
        <w:rPr>
          <w:rFonts w:ascii="Traditional Arabic" w:hAnsi="Traditional Arabic" w:cs="Traditional Arabic" w:hint="cs"/>
          <w:color w:val="006A0F"/>
          <w:sz w:val="30"/>
          <w:szCs w:val="30"/>
          <w:rtl/>
        </w:rPr>
        <w:t>وَ أَقِمِ الصَّلاةَ طَرَفَيِ النَّهارِ وَ زُلَفاً مِنَ اللَّيْلِ إِنَّ الْحَسَناتِ يُذْهِبْنَ السَّيِّئاتِ ذلِكَ ذِكْرى‏ لِلذَّاكِرِينَ.</w:t>
      </w:r>
      <w:r>
        <w:rPr>
          <w:rFonts w:ascii="Traditional Arabic" w:hAnsi="Traditional Arabic" w:cs="Traditional Arabic" w:hint="cs"/>
          <w:color w:val="000000"/>
          <w:sz w:val="30"/>
          <w:szCs w:val="30"/>
          <w:rtl/>
        </w:rPr>
        <w:t xml:space="preserve"> هود (11) 114</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فَإِنَّ اللَّهَ لا يُضِيعُ أَجْرَ الْمُحْسِنِينَ.</w:t>
      </w:r>
      <w:r>
        <w:rPr>
          <w:rFonts w:ascii="Traditional Arabic" w:hAnsi="Traditional Arabic" w:cs="Traditional Arabic" w:hint="cs"/>
          <w:color w:val="000000"/>
          <w:sz w:val="30"/>
          <w:szCs w:val="30"/>
          <w:rtl/>
        </w:rPr>
        <w:t xml:space="preserve"> هود (11) 115</w:t>
      </w:r>
    </w:p>
    <w:p w:rsidR="00DA643A" w:rsidRDefault="00DA643A" w:rsidP="00DA643A">
      <w:pPr>
        <w:pStyle w:val="NormalWeb"/>
        <w:bidi/>
        <w:rPr>
          <w:rtl/>
        </w:rPr>
      </w:pPr>
      <w:r>
        <w:rPr>
          <w:rFonts w:ascii="Traditional Arabic" w:hAnsi="Traditional Arabic" w:cs="Traditional Arabic" w:hint="cs"/>
          <w:color w:val="006A0F"/>
          <w:sz w:val="30"/>
          <w:szCs w:val="30"/>
          <w:rtl/>
        </w:rPr>
        <w:t>وَ لِلَّهِ غَيْبُ السَّماواتِ وَ الْأَرْضِ وَ إِلَيْهِ يُرْجَعُ الْأَمْرُ كُلُّهُ فَاعْبُدْهُ وَ تَوَكَّلْ عَلَيْهِ وَ ما رَبُّكَ بِغافِلٍ عَمَّا تَعْمَلُونَ.</w:t>
      </w:r>
      <w:r>
        <w:rPr>
          <w:rFonts w:ascii="Traditional Arabic" w:hAnsi="Traditional Arabic" w:cs="Traditional Arabic" w:hint="cs"/>
          <w:color w:val="000000"/>
          <w:sz w:val="30"/>
          <w:szCs w:val="30"/>
          <w:rtl/>
        </w:rPr>
        <w:t xml:space="preserve"> هود (11) 123</w:t>
      </w:r>
    </w:p>
    <w:p w:rsidR="00DA643A" w:rsidRDefault="00DA643A" w:rsidP="00DA643A">
      <w:pPr>
        <w:pStyle w:val="NormalWeb"/>
        <w:bidi/>
        <w:rPr>
          <w:rtl/>
        </w:rPr>
      </w:pPr>
      <w:r>
        <w:rPr>
          <w:rFonts w:ascii="Traditional Arabic" w:hAnsi="Traditional Arabic" w:cs="Traditional Arabic" w:hint="cs"/>
          <w:color w:val="006A0F"/>
          <w:sz w:val="30"/>
          <w:szCs w:val="30"/>
          <w:rtl/>
        </w:rPr>
        <w:t>وَ ما أَكْثَرُ النَّاسِ وَ لَوْ حَرَصْتَ بِمُؤْمِنِينَ.</w:t>
      </w:r>
      <w:r>
        <w:rPr>
          <w:rFonts w:ascii="Traditional Arabic" w:hAnsi="Traditional Arabic" w:cs="Traditional Arabic" w:hint="cs"/>
          <w:color w:val="000000"/>
          <w:sz w:val="30"/>
          <w:szCs w:val="30"/>
          <w:rtl/>
        </w:rPr>
        <w:t xml:space="preserve"> يوسف (12) 103</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أَنْزَلْناهُ حُكْماً عَرَبِيًّا وَ لَئِنِ اتَّبَعْتَ أَهْواءَهُمْ بَعْدَ ما جاءَكَ مِنَ الْعِلْمِ ما لَكَ مِنَ اللَّهِ مِنْ وَلِيٍّ وَ لا واقٍ.</w:t>
      </w:r>
      <w:r>
        <w:rPr>
          <w:rFonts w:ascii="Traditional Arabic" w:hAnsi="Traditional Arabic" w:cs="Traditional Arabic" w:hint="cs"/>
          <w:color w:val="000000"/>
          <w:sz w:val="30"/>
          <w:szCs w:val="30"/>
          <w:rtl/>
        </w:rPr>
        <w:t xml:space="preserve"> رعد (13) 37</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 وَ كُنْ مِنَ السَّاجِدِينَ.</w:t>
      </w:r>
      <w:r>
        <w:rPr>
          <w:rFonts w:ascii="Traditional Arabic" w:hAnsi="Traditional Arabic" w:cs="Traditional Arabic" w:hint="cs"/>
          <w:color w:val="000000"/>
          <w:sz w:val="30"/>
          <w:szCs w:val="30"/>
          <w:rtl/>
        </w:rPr>
        <w:t xml:space="preserve"> حجر (15) 98</w:t>
      </w:r>
    </w:p>
    <w:p w:rsidR="00DA643A" w:rsidRDefault="00DA643A" w:rsidP="00DA643A">
      <w:pPr>
        <w:pStyle w:val="NormalWeb"/>
        <w:bidi/>
        <w:rPr>
          <w:rtl/>
        </w:rPr>
      </w:pPr>
      <w:r>
        <w:rPr>
          <w:rFonts w:ascii="Traditional Arabic" w:hAnsi="Traditional Arabic" w:cs="Traditional Arabic" w:hint="cs"/>
          <w:color w:val="006A0F"/>
          <w:sz w:val="30"/>
          <w:szCs w:val="30"/>
          <w:rtl/>
        </w:rPr>
        <w:t>وَ اعْبُدْ رَبَّكَ حَتَّى يَأْتِيَكَ الْيَقِينُ.</w:t>
      </w:r>
      <w:r>
        <w:rPr>
          <w:rFonts w:ascii="Traditional Arabic" w:hAnsi="Traditional Arabic" w:cs="Traditional Arabic" w:hint="cs"/>
          <w:color w:val="000000"/>
          <w:sz w:val="30"/>
          <w:szCs w:val="30"/>
          <w:rtl/>
        </w:rPr>
        <w:t xml:space="preserve"> حجر (15) 99</w:t>
      </w:r>
    </w:p>
    <w:p w:rsidR="00DA643A" w:rsidRDefault="00DA643A" w:rsidP="00DA643A">
      <w:pPr>
        <w:pStyle w:val="NormalWeb"/>
        <w:bidi/>
        <w:rPr>
          <w:rtl/>
        </w:rPr>
      </w:pPr>
      <w:r>
        <w:rPr>
          <w:rFonts w:ascii="Traditional Arabic" w:hAnsi="Traditional Arabic" w:cs="Traditional Arabic" w:hint="cs"/>
          <w:color w:val="006A0F"/>
          <w:sz w:val="30"/>
          <w:szCs w:val="30"/>
          <w:rtl/>
        </w:rPr>
        <w:t>فَإِذا قَرَأْتَ الْقُرْآنَ فَاسْتَعِذْ بِاللَّهِ مِنَ الشَّيْطانِ الرَّجِيمِ.</w:t>
      </w:r>
      <w:r>
        <w:rPr>
          <w:rFonts w:ascii="Traditional Arabic" w:hAnsi="Traditional Arabic" w:cs="Traditional Arabic" w:hint="cs"/>
          <w:color w:val="000000"/>
          <w:sz w:val="30"/>
          <w:szCs w:val="30"/>
          <w:rtl/>
        </w:rPr>
        <w:t xml:space="preserve"> نحل (16) 98</w:t>
      </w:r>
    </w:p>
    <w:p w:rsidR="00DA643A" w:rsidRDefault="00DA643A" w:rsidP="00DA643A">
      <w:pPr>
        <w:pStyle w:val="NormalWeb"/>
        <w:bidi/>
        <w:rPr>
          <w:rtl/>
        </w:rPr>
      </w:pPr>
      <w:r>
        <w:rPr>
          <w:rFonts w:ascii="Traditional Arabic" w:hAnsi="Traditional Arabic" w:cs="Traditional Arabic" w:hint="cs"/>
          <w:color w:val="006A0F"/>
          <w:sz w:val="30"/>
          <w:szCs w:val="30"/>
          <w:rtl/>
        </w:rPr>
        <w:t>ثُمَّ أَوْحَيْنا إِلَيْكَ أَنِ اتَّبِعْ مِلَّةَ إِبْراهِيمَ حَنِيفاً وَ ما كانَ مِنَ الْمُشْرِكِينَ.</w:t>
      </w:r>
      <w:r>
        <w:rPr>
          <w:rFonts w:ascii="Traditional Arabic" w:hAnsi="Traditional Arabic" w:cs="Traditional Arabic" w:hint="cs"/>
          <w:color w:val="000000"/>
          <w:sz w:val="30"/>
          <w:szCs w:val="30"/>
          <w:rtl/>
        </w:rPr>
        <w:t xml:space="preserve"> نحل (16) 123</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 وَ الْمَوْعِظَةِ الْحَسَنَةِ وَ جادِلْهُمْ بِالَّتِي هِيَ أَحْسَنُ إِنَّ رَبَّكَ هُوَ أَعْلَمُ بِمَنْ ضَلَّ عَنْ سَبِيلِهِ وَ هُوَ أَعْلَمُ بِالْمُهْتَدِينَ.</w:t>
      </w:r>
      <w:r>
        <w:rPr>
          <w:rFonts w:ascii="Traditional Arabic" w:hAnsi="Traditional Arabic" w:cs="Traditional Arabic" w:hint="cs"/>
          <w:color w:val="000000"/>
          <w:sz w:val="30"/>
          <w:szCs w:val="30"/>
          <w:rtl/>
        </w:rPr>
        <w:t xml:space="preserve"> نحل (16) 125</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w:t>
      </w:r>
      <w:r>
        <w:rPr>
          <w:rFonts w:ascii="Traditional Arabic" w:hAnsi="Traditional Arabic" w:cs="Traditional Arabic" w:hint="cs"/>
          <w:color w:val="000000"/>
          <w:sz w:val="30"/>
          <w:szCs w:val="30"/>
          <w:rtl/>
        </w:rPr>
        <w:t xml:space="preserve">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لا تَجْعَلْ مَعَ اللَّهِ إِلهاً آخَرَ فَتَقْعُدَ مَذْمُوماً مَخْذُولًا.</w:t>
      </w:r>
      <w:r>
        <w:rPr>
          <w:rFonts w:ascii="Traditional Arabic" w:hAnsi="Traditional Arabic" w:cs="Traditional Arabic" w:hint="cs"/>
          <w:color w:val="000000"/>
          <w:sz w:val="30"/>
          <w:szCs w:val="30"/>
          <w:rtl/>
        </w:rPr>
        <w:t xml:space="preserve"> اسراء (17) 22</w:t>
      </w:r>
    </w:p>
    <w:p w:rsidR="00DA643A" w:rsidRDefault="00DA643A" w:rsidP="00DA643A">
      <w:pPr>
        <w:pStyle w:val="NormalWeb"/>
        <w:bidi/>
        <w:rPr>
          <w:rtl/>
        </w:rPr>
      </w:pPr>
      <w:r>
        <w:rPr>
          <w:rFonts w:ascii="Traditional Arabic" w:hAnsi="Traditional Arabic" w:cs="Traditional Arabic" w:hint="cs"/>
          <w:color w:val="006A0F"/>
          <w:sz w:val="30"/>
          <w:szCs w:val="30"/>
          <w:rtl/>
        </w:rPr>
        <w:t>وَ قَضى‏ رَبُّكَ أَلَّا تَعْبُدُوا إِلَّا إِيَّاهُ وَ بِالْوالِدَيْنِ إِحْساناً إِمَّا يَبْلُغَنَّ عِنْدَكَ الْكِبَرَ أَحَدُهُما أَوْ كِلاهُما فَلا تَقُلْ لَهُما أُفٍّ وَ لا تَنْهَرْهُما وَ قُلْ لَهُما قَوْلًا كَرِيماً.</w:t>
      </w:r>
      <w:r>
        <w:rPr>
          <w:rFonts w:ascii="Traditional Arabic" w:hAnsi="Traditional Arabic" w:cs="Traditional Arabic" w:hint="cs"/>
          <w:color w:val="000000"/>
          <w:sz w:val="30"/>
          <w:szCs w:val="30"/>
          <w:rtl/>
        </w:rPr>
        <w:t xml:space="preserve"> اسراء (17) 23</w:t>
      </w:r>
    </w:p>
    <w:p w:rsidR="00DA643A" w:rsidRDefault="00DA643A" w:rsidP="00DA643A">
      <w:pPr>
        <w:pStyle w:val="NormalWeb"/>
        <w:bidi/>
        <w:rPr>
          <w:rtl/>
        </w:rPr>
      </w:pPr>
      <w:r>
        <w:rPr>
          <w:rFonts w:ascii="Traditional Arabic" w:hAnsi="Traditional Arabic" w:cs="Traditional Arabic" w:hint="cs"/>
          <w:color w:val="006A0F"/>
          <w:sz w:val="30"/>
          <w:szCs w:val="30"/>
          <w:rtl/>
        </w:rPr>
        <w:t>وَ آتِ ذَا الْقُرْبى‏ حَقَّهُ وَ الْمِسْكِينَ وَ ابْنَ السَّبِيلِ وَ لا تُبَذِّرْ تَبْذِيراً.</w:t>
      </w:r>
      <w:r>
        <w:rPr>
          <w:rFonts w:ascii="Traditional Arabic" w:hAnsi="Traditional Arabic" w:cs="Traditional Arabic" w:hint="cs"/>
          <w:color w:val="000000"/>
          <w:sz w:val="30"/>
          <w:szCs w:val="30"/>
          <w:rtl/>
        </w:rPr>
        <w:t xml:space="preserve"> اسراء (17) 26</w:t>
      </w:r>
    </w:p>
    <w:p w:rsidR="00DA643A" w:rsidRDefault="00DA643A" w:rsidP="00DA643A">
      <w:pPr>
        <w:pStyle w:val="NormalWeb"/>
        <w:bidi/>
        <w:rPr>
          <w:rtl/>
        </w:rPr>
      </w:pPr>
      <w:r>
        <w:rPr>
          <w:rFonts w:ascii="Traditional Arabic" w:hAnsi="Traditional Arabic" w:cs="Traditional Arabic" w:hint="cs"/>
          <w:color w:val="006A0F"/>
          <w:sz w:val="30"/>
          <w:szCs w:val="30"/>
          <w:rtl/>
        </w:rPr>
        <w:t>وَ إِمَّا تُعْرِضَنَّ عَنْهُمُ ابْتِغاءَ رَحْمَةٍ مِنْ رَبِّكَ تَرْجُوها فَقُلْ لَهُمْ قَوْلًا مَيْسُوراً.</w:t>
      </w:r>
      <w:r>
        <w:rPr>
          <w:rFonts w:ascii="Traditional Arabic" w:hAnsi="Traditional Arabic" w:cs="Traditional Arabic" w:hint="cs"/>
          <w:color w:val="000000"/>
          <w:sz w:val="30"/>
          <w:szCs w:val="30"/>
          <w:rtl/>
        </w:rPr>
        <w:t xml:space="preserve"> اسراء (17) 28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لا تَجْعَلْ يَدَكَ مَغْلُولَةً إِلى‏ عُنُقِكَ وَ لا تَبْسُطْها كُلَّ الْبَسْطِ فَتَقْعُدَ مَلُوماً مَحْسُوراً.</w:t>
      </w:r>
      <w:r>
        <w:rPr>
          <w:rFonts w:ascii="Traditional Arabic" w:hAnsi="Traditional Arabic" w:cs="Traditional Arabic" w:hint="cs"/>
          <w:color w:val="000000"/>
          <w:sz w:val="30"/>
          <w:szCs w:val="30"/>
          <w:rtl/>
        </w:rPr>
        <w:t xml:space="preserve"> اسراء (17) 29</w:t>
      </w:r>
    </w:p>
    <w:p w:rsidR="00DA643A" w:rsidRDefault="00DA643A" w:rsidP="00DA643A">
      <w:pPr>
        <w:pStyle w:val="NormalWeb"/>
        <w:bidi/>
        <w:rPr>
          <w:rtl/>
        </w:rPr>
      </w:pPr>
      <w:r>
        <w:rPr>
          <w:rFonts w:ascii="Traditional Arabic" w:hAnsi="Traditional Arabic" w:cs="Traditional Arabic" w:hint="cs"/>
          <w:color w:val="006A0F"/>
          <w:sz w:val="30"/>
          <w:szCs w:val="30"/>
          <w:rtl/>
        </w:rPr>
        <w:t>وَ لا تَقْفُ ما لَيْسَ لَكَ بِهِ عِلْمٌ‏</w:t>
      </w:r>
      <w:r>
        <w:rPr>
          <w:rFonts w:ascii="Traditional Arabic" w:hAnsi="Traditional Arabic" w:cs="Traditional Arabic" w:hint="cs"/>
          <w:color w:val="000000"/>
          <w:sz w:val="30"/>
          <w:szCs w:val="30"/>
          <w:rtl/>
        </w:rPr>
        <w:t xml:space="preserve"> .... اسراء (17) 36</w:t>
      </w:r>
    </w:p>
    <w:p w:rsidR="00DA643A" w:rsidRDefault="00DA643A" w:rsidP="00DA643A">
      <w:pPr>
        <w:pStyle w:val="NormalWeb"/>
        <w:bidi/>
        <w:rPr>
          <w:rtl/>
        </w:rPr>
      </w:pPr>
      <w:r>
        <w:rPr>
          <w:rFonts w:ascii="Traditional Arabic" w:hAnsi="Traditional Arabic" w:cs="Traditional Arabic" w:hint="cs"/>
          <w:color w:val="006A0F"/>
          <w:sz w:val="30"/>
          <w:szCs w:val="30"/>
          <w:rtl/>
        </w:rPr>
        <w:t>وَ لا تَمْشِ فِي الْأَرْضِ مَرَحاً إِنَّكَ لَنْ تَخْرِقَ الْأَرْضَ وَ لَنْ تَبْلُغَ الْجِبالَ طُولًا.</w:t>
      </w:r>
      <w:r>
        <w:rPr>
          <w:rFonts w:ascii="Traditional Arabic" w:hAnsi="Traditional Arabic" w:cs="Traditional Arabic" w:hint="cs"/>
          <w:color w:val="000000"/>
          <w:sz w:val="30"/>
          <w:szCs w:val="30"/>
          <w:rtl/>
        </w:rPr>
        <w:t xml:space="preserve"> اسراء (17) 37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تَجْعَلْ مَعَ اللَّهِ إِلهاً آخَرَ فَتُلْقى‏ فِي جَهَنَّمَ مَلُوماً مَدْحُوراً.</w:t>
      </w:r>
      <w:r>
        <w:rPr>
          <w:rFonts w:ascii="Traditional Arabic" w:hAnsi="Traditional Arabic" w:cs="Traditional Arabic" w:hint="cs"/>
          <w:color w:val="000000"/>
          <w:sz w:val="30"/>
          <w:szCs w:val="30"/>
          <w:rtl/>
        </w:rPr>
        <w:t xml:space="preserve"> اسراء (17) 39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281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جَعَلْنا عَلى‏ قُلُوبِهِمْ أَكِنَّةً أَنْ يَفْقَهُوهُ وَ فِي آذانِهِمْ وَقْراً وَ إِذا ذَكَرْتَ رَبَّكَ فِي الْقُرْآنِ وَحْدَهُ وَلَّوْا عَلى‏ أَدْبارِهِمْ نُفُوراً.</w:t>
      </w:r>
      <w:r>
        <w:rPr>
          <w:rFonts w:ascii="Traditional Arabic" w:hAnsi="Traditional Arabic" w:cs="Traditional Arabic" w:hint="cs"/>
          <w:color w:val="000000"/>
          <w:sz w:val="30"/>
          <w:szCs w:val="30"/>
          <w:rtl/>
        </w:rPr>
        <w:t xml:space="preserve"> اسراء (17) 46</w:t>
      </w:r>
    </w:p>
    <w:p w:rsidR="00DA643A" w:rsidRDefault="00DA643A" w:rsidP="00DA643A">
      <w:pPr>
        <w:pStyle w:val="NormalWeb"/>
        <w:bidi/>
        <w:rPr>
          <w:rtl/>
        </w:rPr>
      </w:pPr>
      <w:r>
        <w:rPr>
          <w:rFonts w:ascii="Traditional Arabic" w:hAnsi="Traditional Arabic" w:cs="Traditional Arabic" w:hint="cs"/>
          <w:color w:val="006A0F"/>
          <w:sz w:val="30"/>
          <w:szCs w:val="30"/>
          <w:rtl/>
        </w:rPr>
        <w:t>أَقِمِ الصَّلاةَ لِدُلُوكِ الشَّمْسِ إِلى‏ غَسَقِ اللَّيْلِ وَ قُرْآنَ الْفَجْرِ إِنَّ قُرْآنَ الْفَجْرِ كانَ مَشْهُوداً.</w:t>
      </w:r>
      <w:r>
        <w:rPr>
          <w:rFonts w:ascii="Traditional Arabic" w:hAnsi="Traditional Arabic" w:cs="Traditional Arabic" w:hint="cs"/>
          <w:color w:val="000000"/>
          <w:sz w:val="30"/>
          <w:szCs w:val="30"/>
          <w:rtl/>
        </w:rPr>
        <w:t xml:space="preserve"> اسراء (17) 78</w:t>
      </w:r>
    </w:p>
    <w:p w:rsidR="00DA643A" w:rsidRDefault="00DA643A" w:rsidP="00DA643A">
      <w:pPr>
        <w:pStyle w:val="NormalWeb"/>
        <w:bidi/>
        <w:rPr>
          <w:rtl/>
        </w:rPr>
      </w:pPr>
      <w:r>
        <w:rPr>
          <w:rFonts w:ascii="Traditional Arabic" w:hAnsi="Traditional Arabic" w:cs="Traditional Arabic" w:hint="cs"/>
          <w:color w:val="006A0F"/>
          <w:sz w:val="30"/>
          <w:szCs w:val="30"/>
          <w:rtl/>
        </w:rPr>
        <w:t>أَمْ حَسِبْتَ أَنَّ أَصْحابَ الْكَهْفِ وَ الرَّقِيمِ كانُوا مِنْ آياتِنا عَجَباً.</w:t>
      </w:r>
      <w:r>
        <w:rPr>
          <w:rFonts w:ascii="Traditional Arabic" w:hAnsi="Traditional Arabic" w:cs="Traditional Arabic" w:hint="cs"/>
          <w:color w:val="000000"/>
          <w:sz w:val="30"/>
          <w:szCs w:val="30"/>
          <w:rtl/>
        </w:rPr>
        <w:t xml:space="preserve"> كهف (18) 9</w:t>
      </w:r>
    </w:p>
    <w:p w:rsidR="00DA643A" w:rsidRDefault="00DA643A" w:rsidP="00DA643A">
      <w:pPr>
        <w:pStyle w:val="NormalWeb"/>
        <w:bidi/>
        <w:rPr>
          <w:rtl/>
        </w:rPr>
      </w:pPr>
      <w:r>
        <w:rPr>
          <w:rFonts w:ascii="Traditional Arabic" w:hAnsi="Traditional Arabic" w:cs="Traditional Arabic" w:hint="cs"/>
          <w:color w:val="006A0F"/>
          <w:sz w:val="30"/>
          <w:szCs w:val="30"/>
          <w:rtl/>
        </w:rPr>
        <w:t>وَ تَحْسَبُهُمْ أَيْقاظاً وَ هُمْ رُقُودٌ وَ نُقَلِّبُهُمْ ذاتَ الْيَمِينِ وَ ذاتَ الشِّمالِ وَ كَلْبُهُمْ باسِطٌ ذِراعَيْهِ بِالْوَصِيدِ لَوِ اطَّلَعْتَ عَلَيْهِمْ لَوَلَّيْتَ مِنْهُمْ فِراراً وَ لَمُلِئْتَ مِنْهُمْ رُعْباً.</w:t>
      </w:r>
      <w:r>
        <w:rPr>
          <w:rFonts w:ascii="Traditional Arabic" w:hAnsi="Traditional Arabic" w:cs="Traditional Arabic" w:hint="cs"/>
          <w:color w:val="000000"/>
          <w:sz w:val="30"/>
          <w:szCs w:val="30"/>
          <w:rtl/>
        </w:rPr>
        <w:t xml:space="preserve"> كهف (18) 18</w:t>
      </w:r>
    </w:p>
    <w:p w:rsidR="00DA643A" w:rsidRDefault="00DA643A" w:rsidP="00DA643A">
      <w:pPr>
        <w:pStyle w:val="NormalWeb"/>
        <w:bidi/>
        <w:rPr>
          <w:rtl/>
        </w:rPr>
      </w:pPr>
      <w:r>
        <w:rPr>
          <w:rFonts w:ascii="Traditional Arabic" w:hAnsi="Traditional Arabic" w:cs="Traditional Arabic" w:hint="cs"/>
          <w:color w:val="006A0F"/>
          <w:sz w:val="30"/>
          <w:szCs w:val="30"/>
          <w:rtl/>
        </w:rPr>
        <w:t>سَيَقُولُونَ ثَلاثَةٌ رابِعُهُمْ كَلْبُهُمْ وَ يَقُولُونَ خَمْسَةٌ سادِسُهُمْ كَلْبُهُمْ رَجْماً بِالْغَيْبِ وَ يَقُولُونَ سَبْعَةٌ وَ ثامِنُهُمْ كَلْبُهُمْ قُلْ رَبِّي أَعْلَمُ بِعِدَّتِهِمْ ما يَعْلَمُهُمْ إِلَّا قَلِيلٌ فَلا تُمارِ فِيهِمْ إِلَّا مِراءً ظاهِراً وَ لا تَسْتَفْتِ فِيهِمْ مِنْهُمْ أَحَداً وَ لا تَقُولَنَّ لِشَيْ‏ءٍ إِنِّي فاعِلٌ ذلِكَ غَداً إِلَّا أَنْ يَشاءَ اللَّهُ وَ اذْكُرْ رَبَّكَ إِذا نَسِيتَ وَ قُلْ عَسى‏ أَنْ يَهْدِيَنِ رَبِّي لِأَقْرَبَ مِنْ هذا رَشَداً.</w:t>
      </w:r>
      <w:r>
        <w:rPr>
          <w:rFonts w:ascii="Traditional Arabic" w:hAnsi="Traditional Arabic" w:cs="Traditional Arabic" w:hint="cs"/>
          <w:color w:val="000000"/>
          <w:sz w:val="30"/>
          <w:szCs w:val="30"/>
          <w:rtl/>
        </w:rPr>
        <w:t xml:space="preserve"> كهف (18) 22-/ 24</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مَرْيَمَ إِذِ انْتَبَذَتْ مِنْ أَهْلِها مَكاناً شَرْقِيًّا.</w:t>
      </w:r>
      <w:r>
        <w:rPr>
          <w:rFonts w:ascii="Traditional Arabic" w:hAnsi="Traditional Arabic" w:cs="Traditional Arabic" w:hint="cs"/>
          <w:color w:val="000000"/>
          <w:sz w:val="30"/>
          <w:szCs w:val="30"/>
          <w:rtl/>
        </w:rPr>
        <w:t xml:space="preserve"> مريم (19) 16</w:t>
      </w:r>
    </w:p>
    <w:p w:rsidR="00DA643A" w:rsidRDefault="00DA643A" w:rsidP="00DA643A">
      <w:pPr>
        <w:pStyle w:val="NormalWeb"/>
        <w:bidi/>
        <w:rPr>
          <w:rtl/>
        </w:rPr>
      </w:pPr>
      <w:r>
        <w:rPr>
          <w:rFonts w:ascii="Traditional Arabic" w:hAnsi="Traditional Arabic" w:cs="Traditional Arabic" w:hint="cs"/>
          <w:color w:val="006A0F"/>
          <w:sz w:val="30"/>
          <w:szCs w:val="30"/>
          <w:rtl/>
        </w:rPr>
        <w:t>وَ أَنْذِرْهُمْ يَوْمَ الْحَسْرَةِ إِذْ قُضِيَ الْأَمْرُ وَ هُمْ فِي غَفْلَةٍ وَ هُمْ لا يُؤْمِنُونَ.</w:t>
      </w:r>
      <w:r>
        <w:rPr>
          <w:rFonts w:ascii="Traditional Arabic" w:hAnsi="Traditional Arabic" w:cs="Traditional Arabic" w:hint="cs"/>
          <w:color w:val="000000"/>
          <w:sz w:val="30"/>
          <w:szCs w:val="30"/>
          <w:rtl/>
        </w:rPr>
        <w:t xml:space="preserve"> مريم (19) 39</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إِبْراهِيمَ إِنَّهُ كانَ صِدِّيقاً نَبِيًّا.</w:t>
      </w:r>
      <w:r>
        <w:rPr>
          <w:rFonts w:ascii="Traditional Arabic" w:hAnsi="Traditional Arabic" w:cs="Traditional Arabic" w:hint="cs"/>
          <w:color w:val="000000"/>
          <w:sz w:val="30"/>
          <w:szCs w:val="30"/>
          <w:rtl/>
        </w:rPr>
        <w:t xml:space="preserve"> مريم (19) 41</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مُوسى‏ إِنَّهُ كانَ مُخْلَصاً وَ كانَ رَسُولًا نَبِيًّا.</w:t>
      </w:r>
      <w:r>
        <w:rPr>
          <w:rFonts w:ascii="Traditional Arabic" w:hAnsi="Traditional Arabic" w:cs="Traditional Arabic" w:hint="cs"/>
          <w:color w:val="000000"/>
          <w:sz w:val="30"/>
          <w:szCs w:val="30"/>
          <w:rtl/>
        </w:rPr>
        <w:t xml:space="preserve"> مريم (19) 51</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إِسْماعِيلَ إِنَّهُ كانَ صادِقَ الْوَعْدِ وَ كانَ رَسُولًا نَبِيًّا.</w:t>
      </w:r>
      <w:r>
        <w:rPr>
          <w:rFonts w:ascii="Traditional Arabic" w:hAnsi="Traditional Arabic" w:cs="Traditional Arabic" w:hint="cs"/>
          <w:color w:val="000000"/>
          <w:sz w:val="30"/>
          <w:szCs w:val="30"/>
          <w:rtl/>
        </w:rPr>
        <w:t xml:space="preserve"> مريم (19) 54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اذْكُرْ فِي الْكِتابِ إِدْرِيسَ إِنَّهُ كانَ صِدِّيقاً نَبِيًّا.</w:t>
      </w:r>
      <w:r>
        <w:rPr>
          <w:rFonts w:ascii="Traditional Arabic" w:hAnsi="Traditional Arabic" w:cs="Traditional Arabic" w:hint="cs"/>
          <w:color w:val="000000"/>
          <w:sz w:val="30"/>
          <w:szCs w:val="30"/>
          <w:rtl/>
        </w:rPr>
        <w:t xml:space="preserve"> مريم (19) 56</w:t>
      </w:r>
    </w:p>
    <w:p w:rsidR="00DA643A" w:rsidRDefault="00DA643A" w:rsidP="00DA643A">
      <w:pPr>
        <w:pStyle w:val="NormalWeb"/>
        <w:bidi/>
        <w:rPr>
          <w:rtl/>
        </w:rPr>
      </w:pPr>
      <w:r>
        <w:rPr>
          <w:rFonts w:ascii="Traditional Arabic" w:hAnsi="Traditional Arabic" w:cs="Traditional Arabic" w:hint="cs"/>
          <w:color w:val="006A0F"/>
          <w:sz w:val="30"/>
          <w:szCs w:val="30"/>
          <w:rtl/>
        </w:rPr>
        <w:t>رَبُّ السَّماواتِ وَ الْأَرْضِ وَ ما بَيْنَهُما فَاعْبُدْهُ وَ اصْطَبِرْ لِعِبادَتِهِ هَلْ تَعْلَمُ لَهُ سَمِيًّا.</w:t>
      </w:r>
      <w:r>
        <w:rPr>
          <w:rFonts w:ascii="Traditional Arabic" w:hAnsi="Traditional Arabic" w:cs="Traditional Arabic" w:hint="cs"/>
          <w:color w:val="000000"/>
          <w:sz w:val="30"/>
          <w:szCs w:val="30"/>
          <w:rtl/>
        </w:rPr>
        <w:t xml:space="preserve"> مريم (19) 65</w:t>
      </w:r>
    </w:p>
    <w:p w:rsidR="00DA643A" w:rsidRDefault="00DA643A" w:rsidP="00DA643A">
      <w:pPr>
        <w:pStyle w:val="NormalWeb"/>
        <w:bidi/>
        <w:rPr>
          <w:rtl/>
        </w:rPr>
      </w:pPr>
      <w:r>
        <w:rPr>
          <w:rFonts w:ascii="Traditional Arabic" w:hAnsi="Traditional Arabic" w:cs="Traditional Arabic" w:hint="cs"/>
          <w:color w:val="006A0F"/>
          <w:sz w:val="30"/>
          <w:szCs w:val="30"/>
          <w:rtl/>
        </w:rPr>
        <w:t>أَ فَرَأَيْتَ الَّذِي كَفَرَ بِآياتِنا وَ قالَ لَأُوتَيَنَّ مالًا وَ وَلَداً.</w:t>
      </w:r>
    </w:p>
    <w:p w:rsidR="00DA643A" w:rsidRDefault="00DA643A" w:rsidP="00DA643A">
      <w:pPr>
        <w:pStyle w:val="NormalWeb"/>
        <w:bidi/>
        <w:rPr>
          <w:rtl/>
        </w:rPr>
      </w:pPr>
      <w:r>
        <w:rPr>
          <w:rFonts w:ascii="Traditional Arabic" w:hAnsi="Traditional Arabic" w:cs="Traditional Arabic" w:hint="cs"/>
          <w:color w:val="000000"/>
          <w:sz w:val="30"/>
          <w:szCs w:val="30"/>
          <w:rtl/>
        </w:rPr>
        <w:t>مريم (19) 77</w:t>
      </w:r>
    </w:p>
    <w:p w:rsidR="00DA643A" w:rsidRDefault="00DA643A" w:rsidP="00DA643A">
      <w:pPr>
        <w:pStyle w:val="NormalWeb"/>
        <w:bidi/>
        <w:rPr>
          <w:rtl/>
        </w:rPr>
      </w:pPr>
      <w:r>
        <w:rPr>
          <w:rFonts w:ascii="Traditional Arabic" w:hAnsi="Traditional Arabic" w:cs="Traditional Arabic" w:hint="cs"/>
          <w:color w:val="006A0F"/>
          <w:sz w:val="30"/>
          <w:szCs w:val="30"/>
          <w:rtl/>
        </w:rPr>
        <w:t>وَ كَمْ أَهْلَكْنا قَبْلَهُمْ مِنْ قَرْنٍ هَلْ تُحِسُّ مِنْهُمْ مِنْ أَحَدٍ أَوْ تَسْمَعُ لَهُمْ رِكْزاً.</w:t>
      </w:r>
      <w:r>
        <w:rPr>
          <w:rFonts w:ascii="Traditional Arabic" w:hAnsi="Traditional Arabic" w:cs="Traditional Arabic" w:hint="cs"/>
          <w:color w:val="000000"/>
          <w:sz w:val="30"/>
          <w:szCs w:val="30"/>
          <w:rtl/>
        </w:rPr>
        <w:t xml:space="preserve"> مريم (19) 98</w:t>
      </w:r>
    </w:p>
    <w:p w:rsidR="00DA643A" w:rsidRDefault="00DA643A" w:rsidP="00DA643A">
      <w:pPr>
        <w:pStyle w:val="NormalWeb"/>
        <w:bidi/>
        <w:rPr>
          <w:rtl/>
        </w:rPr>
      </w:pPr>
      <w:r>
        <w:rPr>
          <w:rFonts w:ascii="Traditional Arabic" w:hAnsi="Traditional Arabic" w:cs="Traditional Arabic" w:hint="cs"/>
          <w:color w:val="006A0F"/>
          <w:sz w:val="30"/>
          <w:szCs w:val="30"/>
          <w:rtl/>
        </w:rPr>
        <w:t>يَوْمَئِذٍ يَتَّبِعُونَ الدَّاعِيَ لا عِوَجَ لَهُ وَ خَشَعَتِ الْأَصْواتُ لِلرَّحْمنِ فَلا تَسْمَعُ إِلَّا هَمْساً.</w:t>
      </w:r>
      <w:r>
        <w:rPr>
          <w:rFonts w:ascii="Traditional Arabic" w:hAnsi="Traditional Arabic" w:cs="Traditional Arabic" w:hint="cs"/>
          <w:color w:val="000000"/>
          <w:sz w:val="30"/>
          <w:szCs w:val="30"/>
          <w:rtl/>
        </w:rPr>
        <w:t xml:space="preserve"> طه (20) 108</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غُرُوبِها وَ مِنْ آناءِ اللَّيْلِ فَسَبِّحْ وَ أَطْرافَ النَّهارِ لَعَلَّكَ 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6A0F"/>
          <w:sz w:val="30"/>
          <w:szCs w:val="30"/>
          <w:rtl/>
        </w:rPr>
        <w:t>وَ أْمُرْ أَهْلَكَ بِالصَّلاةِ وَ اصْطَبِرْ عَلَيْها لا نَسْئَلُكَ رِزْقاً نَحْنُ نَرْزُقُكَ وَ الْعاقِبَةُ لِلتَّقْوى‏.</w:t>
      </w:r>
      <w:r>
        <w:rPr>
          <w:rFonts w:ascii="Traditional Arabic" w:hAnsi="Traditional Arabic" w:cs="Traditional Arabic" w:hint="cs"/>
          <w:color w:val="000000"/>
          <w:sz w:val="30"/>
          <w:szCs w:val="30"/>
          <w:rtl/>
        </w:rPr>
        <w:t xml:space="preserve"> طه (20) 132</w:t>
      </w:r>
    </w:p>
    <w:p w:rsidR="00DA643A" w:rsidRDefault="00DA643A" w:rsidP="00DA643A">
      <w:pPr>
        <w:pStyle w:val="NormalWeb"/>
        <w:bidi/>
        <w:rPr>
          <w:rtl/>
        </w:rPr>
      </w:pPr>
      <w:r>
        <w:rPr>
          <w:rFonts w:ascii="Traditional Arabic" w:hAnsi="Traditional Arabic" w:cs="Traditional Arabic" w:hint="cs"/>
          <w:color w:val="006A0F"/>
          <w:sz w:val="30"/>
          <w:szCs w:val="30"/>
          <w:rtl/>
        </w:rPr>
        <w:t>لِكُلِّ أُمَّةٍ جَعَلْنا مَنْسَكاً هُمْ ناسِكُوهُ فَلا يُنازِعُنَّكَ فِي الْأَمْرِ وَ ادْعُ إِلى‏ رَبِّكَ إِنَّكَ لَعَلى‏ هُدىً مُسْتَقِيمٍ.</w:t>
      </w:r>
      <w:r>
        <w:rPr>
          <w:rFonts w:ascii="Traditional Arabic" w:hAnsi="Traditional Arabic" w:cs="Traditional Arabic" w:hint="cs"/>
          <w:color w:val="000000"/>
          <w:sz w:val="30"/>
          <w:szCs w:val="30"/>
          <w:rtl/>
        </w:rPr>
        <w:t xml:space="preserve"> حجّ (22) 67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282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 وَ اسْتَغْفِرْ لَهُمُ اللَّهَ إِنَّ اللَّهَ غَفُورٌ رَحِيمٌ.</w:t>
      </w:r>
      <w:r>
        <w:rPr>
          <w:rFonts w:ascii="Traditional Arabic" w:hAnsi="Traditional Arabic" w:cs="Traditional Arabic" w:hint="cs"/>
          <w:color w:val="000000"/>
          <w:sz w:val="30"/>
          <w:szCs w:val="30"/>
          <w:rtl/>
        </w:rPr>
        <w:t xml:space="preserve"> نور (24) 62</w:t>
      </w:r>
    </w:p>
    <w:p w:rsidR="00DA643A" w:rsidRDefault="00DA643A" w:rsidP="00DA643A">
      <w:pPr>
        <w:pStyle w:val="NormalWeb"/>
        <w:bidi/>
        <w:rPr>
          <w:rtl/>
        </w:rPr>
      </w:pPr>
      <w:r>
        <w:rPr>
          <w:rFonts w:ascii="Traditional Arabic" w:hAnsi="Traditional Arabic" w:cs="Traditional Arabic" w:hint="cs"/>
          <w:color w:val="006A0F"/>
          <w:sz w:val="30"/>
          <w:szCs w:val="30"/>
          <w:rtl/>
        </w:rPr>
        <w:t>أَ رَأَيْتَ مَنِ اتَّخَذَ إِلهَهُ هَواهُ أَ فَأَنْتَ تَكُونُ عَلَيْهِ وَكِيلًا.</w:t>
      </w:r>
      <w:r>
        <w:rPr>
          <w:rFonts w:ascii="Traditional Arabic" w:hAnsi="Traditional Arabic" w:cs="Traditional Arabic" w:hint="cs"/>
          <w:color w:val="000000"/>
          <w:sz w:val="30"/>
          <w:szCs w:val="30"/>
          <w:rtl/>
        </w:rPr>
        <w:t xml:space="preserve"> فرقان (25) 43</w:t>
      </w:r>
    </w:p>
    <w:p w:rsidR="00DA643A" w:rsidRDefault="00DA643A" w:rsidP="00DA643A">
      <w:pPr>
        <w:pStyle w:val="NormalWeb"/>
        <w:bidi/>
        <w:rPr>
          <w:rtl/>
        </w:rPr>
      </w:pPr>
      <w:r>
        <w:rPr>
          <w:rFonts w:ascii="Traditional Arabic" w:hAnsi="Traditional Arabic" w:cs="Traditional Arabic" w:hint="cs"/>
          <w:color w:val="006A0F"/>
          <w:sz w:val="30"/>
          <w:szCs w:val="30"/>
          <w:rtl/>
        </w:rPr>
        <w:t>أَمْ تَحْسَبُ أَنَّ أَكْثَرَهُمْ يَسْمَعُونَ أَوْ يَعْقِلُونَ إِنْ هُمْ إِلَّا كَالْأَنْعامِ بَلْ هُمْ أَضَلُّ سَبِيلًا.</w:t>
      </w:r>
      <w:r>
        <w:rPr>
          <w:rFonts w:ascii="Traditional Arabic" w:hAnsi="Traditional Arabic" w:cs="Traditional Arabic" w:hint="cs"/>
          <w:color w:val="000000"/>
          <w:sz w:val="30"/>
          <w:szCs w:val="30"/>
          <w:rtl/>
        </w:rPr>
        <w:t xml:space="preserve"> فرقان (25) 44</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الْكافِرِينَ وَ جاهِدْهُمْ بِهِ جِهاداً كَبِيراً.</w:t>
      </w:r>
      <w:r>
        <w:rPr>
          <w:rFonts w:ascii="Traditional Arabic" w:hAnsi="Traditional Arabic" w:cs="Traditional Arabic" w:hint="cs"/>
          <w:color w:val="000000"/>
          <w:sz w:val="30"/>
          <w:szCs w:val="30"/>
          <w:rtl/>
        </w:rPr>
        <w:t xml:space="preserve"> فرقان (25) 52</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الْحَيِّ الَّذِي لا يَمُوتُ وَ سَبِّحْ بِحَمْدِهِ وَ كَفى‏ بِهِ بِذُنُوبِ عِبادِهِ خَبِيراً.</w:t>
      </w:r>
      <w:r>
        <w:rPr>
          <w:rFonts w:ascii="Traditional Arabic" w:hAnsi="Traditional Arabic" w:cs="Traditional Arabic" w:hint="cs"/>
          <w:color w:val="000000"/>
          <w:sz w:val="30"/>
          <w:szCs w:val="30"/>
          <w:rtl/>
        </w:rPr>
        <w:t xml:space="preserve"> فرقان (25) 58</w:t>
      </w:r>
    </w:p>
    <w:p w:rsidR="00DA643A" w:rsidRDefault="00DA643A" w:rsidP="00DA643A">
      <w:pPr>
        <w:pStyle w:val="NormalWeb"/>
        <w:bidi/>
        <w:rPr>
          <w:rtl/>
        </w:rPr>
      </w:pPr>
      <w:r>
        <w:rPr>
          <w:rFonts w:ascii="Traditional Arabic" w:hAnsi="Traditional Arabic" w:cs="Traditional Arabic" w:hint="cs"/>
          <w:color w:val="006A0F"/>
          <w:sz w:val="30"/>
          <w:szCs w:val="30"/>
          <w:rtl/>
        </w:rPr>
        <w:t>أَ فَرَأَيْتَ إِنْ مَتَّعْناهُمْ سِنِينَ.</w:t>
      </w:r>
      <w:r>
        <w:rPr>
          <w:rFonts w:ascii="Traditional Arabic" w:hAnsi="Traditional Arabic" w:cs="Traditional Arabic" w:hint="cs"/>
          <w:color w:val="000000"/>
          <w:sz w:val="30"/>
          <w:szCs w:val="30"/>
          <w:rtl/>
        </w:rPr>
        <w:t xml:space="preserve"> شعراء (26) 205</w:t>
      </w:r>
    </w:p>
    <w:p w:rsidR="00DA643A" w:rsidRDefault="00DA643A" w:rsidP="00DA643A">
      <w:pPr>
        <w:pStyle w:val="NormalWeb"/>
        <w:bidi/>
        <w:rPr>
          <w:rtl/>
        </w:rPr>
      </w:pPr>
      <w:r>
        <w:rPr>
          <w:rFonts w:ascii="Traditional Arabic" w:hAnsi="Traditional Arabic" w:cs="Traditional Arabic" w:hint="cs"/>
          <w:color w:val="006A0F"/>
          <w:sz w:val="30"/>
          <w:szCs w:val="30"/>
          <w:rtl/>
        </w:rPr>
        <w:t>فَلا تَدْعُ مَعَ اللَّهِ إِلهاً آخَرَ فَتَكُونَ مِنَ الْمُعَذَّبِينَ.</w:t>
      </w:r>
      <w:r>
        <w:rPr>
          <w:rFonts w:ascii="Traditional Arabic" w:hAnsi="Traditional Arabic" w:cs="Traditional Arabic" w:hint="cs"/>
          <w:color w:val="000000"/>
          <w:sz w:val="30"/>
          <w:szCs w:val="30"/>
          <w:rtl/>
        </w:rPr>
        <w:t xml:space="preserve"> شعراء (26) 213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أَنْذِرْ عَشِيرَتَكَ الْأَقْرَبِينَ.</w:t>
      </w:r>
      <w:r>
        <w:rPr>
          <w:rFonts w:ascii="Traditional Arabic" w:hAnsi="Traditional Arabic" w:cs="Traditional Arabic" w:hint="cs"/>
          <w:color w:val="000000"/>
          <w:sz w:val="30"/>
          <w:szCs w:val="30"/>
          <w:rtl/>
        </w:rPr>
        <w:t xml:space="preserve"> شعراء (26) 214</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الْعَزِيزِ الرَّحِيمِ.</w:t>
      </w:r>
      <w:r>
        <w:rPr>
          <w:rFonts w:ascii="Traditional Arabic" w:hAnsi="Traditional Arabic" w:cs="Traditional Arabic" w:hint="cs"/>
          <w:color w:val="000000"/>
          <w:sz w:val="30"/>
          <w:szCs w:val="30"/>
          <w:rtl/>
        </w:rPr>
        <w:t xml:space="preserve"> شعراء (26) 217</w:t>
      </w:r>
    </w:p>
    <w:p w:rsidR="00DA643A" w:rsidRDefault="00DA643A" w:rsidP="00DA643A">
      <w:pPr>
        <w:pStyle w:val="NormalWeb"/>
        <w:bidi/>
        <w:rPr>
          <w:rtl/>
        </w:rPr>
      </w:pPr>
      <w:r>
        <w:rPr>
          <w:rFonts w:ascii="Traditional Arabic" w:hAnsi="Traditional Arabic" w:cs="Traditional Arabic" w:hint="cs"/>
          <w:color w:val="006A0F"/>
          <w:sz w:val="30"/>
          <w:szCs w:val="30"/>
          <w:rtl/>
        </w:rPr>
        <w:t>فَتَوَكَّلْ عَلَى اللَّهِ إِنَّكَ عَلَى الْحَقِّ الْمُبِينِ.</w:t>
      </w:r>
      <w:r>
        <w:rPr>
          <w:rFonts w:ascii="Traditional Arabic" w:hAnsi="Traditional Arabic" w:cs="Traditional Arabic" w:hint="cs"/>
          <w:color w:val="000000"/>
          <w:sz w:val="30"/>
          <w:szCs w:val="30"/>
          <w:rtl/>
        </w:rPr>
        <w:t xml:space="preserve"> نمل (27) 79</w:t>
      </w:r>
    </w:p>
    <w:p w:rsidR="00DA643A" w:rsidRDefault="00DA643A" w:rsidP="00DA643A">
      <w:pPr>
        <w:pStyle w:val="NormalWeb"/>
        <w:bidi/>
        <w:rPr>
          <w:rtl/>
        </w:rPr>
      </w:pPr>
      <w:r>
        <w:rPr>
          <w:rFonts w:ascii="Traditional Arabic" w:hAnsi="Traditional Arabic" w:cs="Traditional Arabic" w:hint="cs"/>
          <w:color w:val="006A0F"/>
          <w:sz w:val="30"/>
          <w:szCs w:val="30"/>
          <w:rtl/>
        </w:rPr>
        <w:t>إِنَّكَ لا تُسْمِعُ الْمَوْتى‏ وَ لا تُسْمِعُ الصُّمَّ الدُّعاءَ إِذا وَلَّوْا مُدْبِرِينَ.</w:t>
      </w:r>
      <w:r>
        <w:rPr>
          <w:rFonts w:ascii="Traditional Arabic" w:hAnsi="Traditional Arabic" w:cs="Traditional Arabic" w:hint="cs"/>
          <w:color w:val="000000"/>
          <w:sz w:val="30"/>
          <w:szCs w:val="30"/>
          <w:rtl/>
        </w:rPr>
        <w:t xml:space="preserve"> نمل (27) 80</w:t>
      </w:r>
    </w:p>
    <w:p w:rsidR="00DA643A" w:rsidRDefault="00DA643A" w:rsidP="00DA643A">
      <w:pPr>
        <w:pStyle w:val="NormalWeb"/>
        <w:bidi/>
        <w:rPr>
          <w:rtl/>
        </w:rPr>
      </w:pPr>
      <w:r>
        <w:rPr>
          <w:rFonts w:ascii="Traditional Arabic" w:hAnsi="Traditional Arabic" w:cs="Traditional Arabic" w:hint="cs"/>
          <w:color w:val="006A0F"/>
          <w:sz w:val="30"/>
          <w:szCs w:val="30"/>
          <w:rtl/>
        </w:rPr>
        <w:t>إِنَّكَ لا تَهْدِي مَنْ أَحْبَبْتَ وَ لكِنَّ اللَّهَ يَهْدِي مَنْ يَشاءُ وَ هُوَ أَعْلَمُ بِالْمُهْتَدِينَ.</w:t>
      </w:r>
      <w:r>
        <w:rPr>
          <w:rFonts w:ascii="Traditional Arabic" w:hAnsi="Traditional Arabic" w:cs="Traditional Arabic" w:hint="cs"/>
          <w:color w:val="000000"/>
          <w:sz w:val="30"/>
          <w:szCs w:val="30"/>
          <w:rtl/>
        </w:rPr>
        <w:t xml:space="preserve"> قصص (28) 56</w:t>
      </w:r>
    </w:p>
    <w:p w:rsidR="00DA643A" w:rsidRDefault="00DA643A" w:rsidP="00DA643A">
      <w:pPr>
        <w:pStyle w:val="NormalWeb"/>
        <w:bidi/>
        <w:rPr>
          <w:rtl/>
        </w:rPr>
      </w:pPr>
      <w:r>
        <w:rPr>
          <w:rFonts w:ascii="Traditional Arabic" w:hAnsi="Traditional Arabic" w:cs="Traditional Arabic" w:hint="cs"/>
          <w:color w:val="006A0F"/>
          <w:sz w:val="30"/>
          <w:szCs w:val="30"/>
          <w:rtl/>
        </w:rPr>
        <w:t>وَ لا يَصُدُّنَّكَ عَنْ آياتِ اللَّهِ بَعْدَ إِذْ أُنْزِلَتْ إِلَيْكَ وَ ادْعُ إِلى‏ رَبِّكَ وَ لا تَكُونَنَّ مِنَ الْمُشْرِكِينَ.</w:t>
      </w:r>
      <w:r>
        <w:rPr>
          <w:rFonts w:ascii="Traditional Arabic" w:hAnsi="Traditional Arabic" w:cs="Traditional Arabic" w:hint="cs"/>
          <w:color w:val="000000"/>
          <w:sz w:val="30"/>
          <w:szCs w:val="30"/>
          <w:rtl/>
        </w:rPr>
        <w:t xml:space="preserve"> قصص (28) 87</w:t>
      </w:r>
    </w:p>
    <w:p w:rsidR="00DA643A" w:rsidRDefault="00DA643A" w:rsidP="00DA643A">
      <w:pPr>
        <w:pStyle w:val="NormalWeb"/>
        <w:bidi/>
        <w:rPr>
          <w:rtl/>
        </w:rPr>
      </w:pPr>
      <w:r>
        <w:rPr>
          <w:rFonts w:ascii="Traditional Arabic" w:hAnsi="Traditional Arabic" w:cs="Traditional Arabic" w:hint="cs"/>
          <w:color w:val="006A0F"/>
          <w:sz w:val="30"/>
          <w:szCs w:val="30"/>
          <w:rtl/>
        </w:rPr>
        <w:t>وَ لا تَدْعُ مَعَ اللَّهِ إِلهاً آخَرَ لا إِلهَ إِلَّا هُوَ كُلُّ شَيْ‏ءٍ هالِكٌ إِلَّا وَجْهَهُ لَهُ الْحُكْمُ وَ إِلَيْهِ تُرْجَعُونَ.</w:t>
      </w:r>
      <w:r>
        <w:rPr>
          <w:rFonts w:ascii="Traditional Arabic" w:hAnsi="Traditional Arabic" w:cs="Traditional Arabic" w:hint="cs"/>
          <w:color w:val="000000"/>
          <w:sz w:val="30"/>
          <w:szCs w:val="30"/>
          <w:rtl/>
        </w:rPr>
        <w:t xml:space="preserve"> قصص (28) 88</w:t>
      </w:r>
    </w:p>
    <w:p w:rsidR="00DA643A" w:rsidRDefault="00DA643A" w:rsidP="00DA643A">
      <w:pPr>
        <w:pStyle w:val="NormalWeb"/>
        <w:bidi/>
        <w:rPr>
          <w:rtl/>
        </w:rPr>
      </w:pPr>
      <w:r>
        <w:rPr>
          <w:rFonts w:ascii="Traditional Arabic" w:hAnsi="Traditional Arabic" w:cs="Traditional Arabic" w:hint="cs"/>
          <w:color w:val="006A0F"/>
          <w:sz w:val="30"/>
          <w:szCs w:val="30"/>
          <w:rtl/>
        </w:rPr>
        <w:t>اتْلُ ما أُوحِيَ إِلَيْكَ مِنَ الْكِتابِ وَ أَقِمِ الصَّلاةَ إِنَّ الصَّلاةَ تَنْهى‏ عَنِ الْفَحْشاءِ وَ الْمُنْكَرِ وَ لَذِكْرُ اللَّهِ أَكْبَرُ وَ اللَّهُ يَعْلَمُ ما تَصْنَعُونَ.</w:t>
      </w:r>
      <w:r>
        <w:rPr>
          <w:rFonts w:ascii="Traditional Arabic" w:hAnsi="Traditional Arabic" w:cs="Traditional Arabic" w:hint="cs"/>
          <w:color w:val="000000"/>
          <w:sz w:val="30"/>
          <w:szCs w:val="30"/>
          <w:rtl/>
        </w:rPr>
        <w:t xml:space="preserve"> عنكبوت (29) 45</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وَ سَخَّرَ الشَّمْسَ وَ الْقَمَرَ لَيَقُولُنَّ اللَّهُ فَأَنَّى يُؤْفَكُونَ.</w:t>
      </w:r>
      <w:r>
        <w:rPr>
          <w:rFonts w:ascii="Traditional Arabic" w:hAnsi="Traditional Arabic" w:cs="Traditional Arabic" w:hint="cs"/>
          <w:color w:val="000000"/>
          <w:sz w:val="30"/>
          <w:szCs w:val="30"/>
          <w:rtl/>
        </w:rPr>
        <w:t xml:space="preserve"> عنكبوت (29) 61</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نَزَّلَ مِنَ السَّماءِ ماءً فَأَحْيا بِهِ الْأَرْضَ مِنْ بَعْدِ مَوْتِها لَيَقُولُنَّ اللَّهُ قُلِ الْحَمْدُ لِلَّهِ بَلْ أَكْثَرُهُمْ لا يَعْقِلُونَ.</w:t>
      </w:r>
      <w:r>
        <w:rPr>
          <w:rFonts w:ascii="Traditional Arabic" w:hAnsi="Traditional Arabic" w:cs="Traditional Arabic" w:hint="cs"/>
          <w:color w:val="000000"/>
          <w:sz w:val="30"/>
          <w:szCs w:val="30"/>
          <w:rtl/>
        </w:rPr>
        <w:t xml:space="preserve"> عنكبوت (29) 63</w:t>
      </w:r>
    </w:p>
    <w:p w:rsidR="00DA643A" w:rsidRDefault="00DA643A" w:rsidP="00DA643A">
      <w:pPr>
        <w:pStyle w:val="NormalWeb"/>
        <w:bidi/>
        <w:rPr>
          <w:rtl/>
        </w:rPr>
      </w:pPr>
      <w:r>
        <w:rPr>
          <w:rFonts w:ascii="Traditional Arabic" w:hAnsi="Traditional Arabic" w:cs="Traditional Arabic" w:hint="cs"/>
          <w:color w:val="006A0F"/>
          <w:sz w:val="30"/>
          <w:szCs w:val="30"/>
          <w:rtl/>
        </w:rPr>
        <w:t>فَأَقِمْ وَجْهَكَ لِلدِّينِ حَنِيفاً فِطْرَتَ اللَّهِ الَّتِي فَطَرَ النَّاسَ عَلَيْها لا تَبْدِيلَ لِخَلْقِ اللَّهِ ذلِكَ الدِّينُ الْقَيِّمُ وَ لكِنَّ أَكْثَرَ النَّاسِ لا يَعْلَمُونَ.</w:t>
      </w:r>
      <w:r>
        <w:rPr>
          <w:rFonts w:ascii="Traditional Arabic" w:hAnsi="Traditional Arabic" w:cs="Traditional Arabic" w:hint="cs"/>
          <w:color w:val="000000"/>
          <w:sz w:val="30"/>
          <w:szCs w:val="30"/>
          <w:rtl/>
        </w:rPr>
        <w:t xml:space="preserve"> روم (30) 30</w:t>
      </w:r>
    </w:p>
    <w:p w:rsidR="00DA643A" w:rsidRDefault="00DA643A" w:rsidP="00DA643A">
      <w:pPr>
        <w:pStyle w:val="NormalWeb"/>
        <w:bidi/>
        <w:rPr>
          <w:rtl/>
        </w:rPr>
      </w:pPr>
      <w:r>
        <w:rPr>
          <w:rFonts w:ascii="Traditional Arabic" w:hAnsi="Traditional Arabic" w:cs="Traditional Arabic" w:hint="cs"/>
          <w:color w:val="006A0F"/>
          <w:sz w:val="30"/>
          <w:szCs w:val="30"/>
          <w:rtl/>
        </w:rPr>
        <w:t>فَأَقِمْ وَجْهَكَ لِلدِّينِ الْقَيِّمِ مِنْ قَبْلِ أَنْ يَأْتِيَ يَوْمٌ لا مَرَدَّ لَهُ مِنَ اللَّهِ يَوْمَئِذٍ يَصَّدَّعُونَ.</w:t>
      </w:r>
      <w:r>
        <w:rPr>
          <w:rFonts w:ascii="Traditional Arabic" w:hAnsi="Traditional Arabic" w:cs="Traditional Arabic" w:hint="cs"/>
          <w:color w:val="000000"/>
          <w:sz w:val="30"/>
          <w:szCs w:val="30"/>
          <w:rtl/>
        </w:rPr>
        <w:t xml:space="preserve"> روم (30) 43</w:t>
      </w:r>
    </w:p>
    <w:p w:rsidR="00DA643A" w:rsidRDefault="00DA643A" w:rsidP="00DA643A">
      <w:pPr>
        <w:pStyle w:val="NormalWeb"/>
        <w:bidi/>
        <w:rPr>
          <w:rtl/>
        </w:rPr>
      </w:pPr>
      <w:r>
        <w:rPr>
          <w:rFonts w:ascii="Traditional Arabic" w:hAnsi="Traditional Arabic" w:cs="Traditional Arabic" w:hint="cs"/>
          <w:color w:val="006A0F"/>
          <w:sz w:val="30"/>
          <w:szCs w:val="30"/>
          <w:rtl/>
        </w:rPr>
        <w:t>فَإِنَّكَ لا تُسْمِعُ الْمَوْتى‏ وَ لا تُسْمِعُ الصُّمَّ الدُّعاءَ إِذا وَلَّوْا مُدْبِرِينَ.</w:t>
      </w:r>
      <w:r>
        <w:rPr>
          <w:rFonts w:ascii="Traditional Arabic" w:hAnsi="Traditional Arabic" w:cs="Traditional Arabic" w:hint="cs"/>
          <w:color w:val="000000"/>
          <w:sz w:val="30"/>
          <w:szCs w:val="30"/>
          <w:rtl/>
        </w:rPr>
        <w:t xml:space="preserve"> روم (30) 52</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أَنْتَ بِهادِ الْعُمْيِ عَنْ ضَلالَتِهِمْ إِنْ تُسْمِعُ إِلَّا مَنْ يُؤْمِنُ بِآياتِنا فَهُمْ مُسْلِمُونَ.</w:t>
      </w:r>
      <w:r>
        <w:rPr>
          <w:rFonts w:ascii="Traditional Arabic" w:hAnsi="Traditional Arabic" w:cs="Traditional Arabic" w:hint="cs"/>
          <w:color w:val="000000"/>
          <w:sz w:val="30"/>
          <w:szCs w:val="30"/>
          <w:rtl/>
        </w:rPr>
        <w:t xml:space="preserve"> روم (30) 53</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وَ لا يَسْتَخِفَّنَّكَ الَّذِينَ لا يُوقِنُونَ.</w:t>
      </w:r>
      <w:r>
        <w:rPr>
          <w:rFonts w:ascii="Traditional Arabic" w:hAnsi="Traditional Arabic" w:cs="Traditional Arabic" w:hint="cs"/>
          <w:color w:val="000000"/>
          <w:sz w:val="30"/>
          <w:szCs w:val="30"/>
          <w:rtl/>
        </w:rPr>
        <w:t xml:space="preserve"> روم (30) 60</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الْحَمْدُ لِلَّهِ بَلْ أَكْثَرُهُمْ لا يَعْلَمُونَ.</w:t>
      </w:r>
      <w:r>
        <w:rPr>
          <w:rFonts w:ascii="Traditional Arabic" w:hAnsi="Traditional Arabic" w:cs="Traditional Arabic" w:hint="cs"/>
          <w:color w:val="000000"/>
          <w:sz w:val="30"/>
          <w:szCs w:val="30"/>
          <w:rtl/>
        </w:rPr>
        <w:t xml:space="preserve"> لقمان (31) 25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283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يا أَيُّهَا النَّبِيُّ اتَّقِ اللَّهَ وَ لا تُطِعِ الْكافِرِينَ وَ الْمُنافِقِينَ إِنَّ اللَّهَ كانَ عَلِيماً حَكِيماً.</w:t>
      </w:r>
      <w:r>
        <w:rPr>
          <w:rFonts w:ascii="Traditional Arabic" w:hAnsi="Traditional Arabic" w:cs="Traditional Arabic" w:hint="cs"/>
          <w:color w:val="000000"/>
          <w:sz w:val="30"/>
          <w:szCs w:val="30"/>
          <w:rtl/>
        </w:rPr>
        <w:t xml:space="preserve"> احزاب (33) 1</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 مِنْ رَبِّكَ إِنَّ اللَّهَ كانَ بِما تَعْمَلُونَ خَبِيراً.</w:t>
      </w:r>
      <w:r>
        <w:rPr>
          <w:rFonts w:ascii="Traditional Arabic" w:hAnsi="Traditional Arabic" w:cs="Traditional Arabic" w:hint="cs"/>
          <w:color w:val="000000"/>
          <w:sz w:val="30"/>
          <w:szCs w:val="30"/>
          <w:rtl/>
        </w:rPr>
        <w:t xml:space="preserve"> احزاب (33) 2</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اللَّهِ وَ كَفى‏ بِاللَّهِ وَكِيلًا.</w:t>
      </w:r>
      <w:r>
        <w:rPr>
          <w:rFonts w:ascii="Traditional Arabic" w:hAnsi="Traditional Arabic" w:cs="Traditional Arabic" w:hint="cs"/>
          <w:color w:val="000000"/>
          <w:sz w:val="30"/>
          <w:szCs w:val="30"/>
          <w:rtl/>
        </w:rPr>
        <w:t xml:space="preserve"> احزاب (33) 3</w:t>
      </w:r>
    </w:p>
    <w:p w:rsidR="00DA643A" w:rsidRDefault="00DA643A" w:rsidP="00DA643A">
      <w:pPr>
        <w:pStyle w:val="NormalWeb"/>
        <w:bidi/>
        <w:rPr>
          <w:rtl/>
        </w:rPr>
      </w:pPr>
      <w:r>
        <w:rPr>
          <w:rFonts w:ascii="Traditional Arabic" w:hAnsi="Traditional Arabic" w:cs="Traditional Arabic" w:hint="cs"/>
          <w:color w:val="006A0F"/>
          <w:sz w:val="30"/>
          <w:szCs w:val="30"/>
          <w:rtl/>
        </w:rPr>
        <w:t>أَشِحَّةً عَلَيْكُمْ فَإِذا جاءَ الْخَوْفُ رَأَيْتَهُمْ يَنْظُرُونَ إِلَيْكَ تَدُورُ أَعْيُنُهُمْ كَالَّذِي يُغْشى‏ عَلَيْهِ مِنَ الْمَوْتِ فَإِذا ذَهَبَ الْخَوْفُ سَلَقُوكُمْ بِأَلْسِنَةٍ حِدادٍ أَشِحَّةً عَلَى الْخَيْرِ أُولئِكَ لَمْ يُؤْمِنُوا فَأَحْبَطَ اللَّهُ أَعْمالَهُمْ وَ كانَ ذلِكَ عَلَى اللَّهِ يَسِيراً.</w:t>
      </w:r>
      <w:r>
        <w:rPr>
          <w:rFonts w:ascii="Traditional Arabic" w:hAnsi="Traditional Arabic" w:cs="Traditional Arabic" w:hint="cs"/>
          <w:color w:val="000000"/>
          <w:sz w:val="30"/>
          <w:szCs w:val="30"/>
          <w:rtl/>
        </w:rPr>
        <w:t xml:space="preserve"> احزاب (33) 19</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 وَ الْمُنافِقِينَ وَ دَعْ أَذاهُمْ وَ تَوَكَّلْ عَلَى اللَّهِ وَ كَفى‏ بِاللَّهِ وَكِيلًا.</w:t>
      </w:r>
      <w:r>
        <w:rPr>
          <w:rFonts w:ascii="Traditional Arabic" w:hAnsi="Traditional Arabic" w:cs="Traditional Arabic" w:hint="cs"/>
          <w:color w:val="000000"/>
          <w:sz w:val="30"/>
          <w:szCs w:val="30"/>
          <w:rtl/>
        </w:rPr>
        <w:t xml:space="preserve"> احزاب (33) 48</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 وَ ما مَلَكَتْ يَمِينُكَ مِمَّا أَفاءَ اللَّهُ عَلَيْكَ وَ بَناتِ عَمِّكَ وَ بَناتِ عَمَّاتِكَ وَ بَناتِ خالِكَ وَ بَناتِ خالاتِكَ اللَّاتِي هاجَرْنَ مَعَكَ‏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لِكَيْلا يَكُونَ عَلَيْكَ حَرَجٌ وَ كانَ اللَّهُ غَفُوراً رَحِيماً.</w:t>
      </w:r>
      <w:r>
        <w:rPr>
          <w:rFonts w:ascii="Traditional Arabic" w:hAnsi="Traditional Arabic" w:cs="Traditional Arabic" w:hint="cs"/>
          <w:color w:val="000000"/>
          <w:sz w:val="30"/>
          <w:szCs w:val="30"/>
          <w:rtl/>
        </w:rPr>
        <w:t xml:space="preserve"> احزاب (33) 50</w:t>
      </w:r>
    </w:p>
    <w:p w:rsidR="00DA643A" w:rsidRDefault="00DA643A" w:rsidP="00DA643A">
      <w:pPr>
        <w:pStyle w:val="NormalWeb"/>
        <w:bidi/>
        <w:rPr>
          <w:rtl/>
        </w:rPr>
      </w:pPr>
      <w:r>
        <w:rPr>
          <w:rFonts w:ascii="Traditional Arabic" w:hAnsi="Traditional Arabic" w:cs="Traditional Arabic" w:hint="cs"/>
          <w:color w:val="006A0F"/>
          <w:sz w:val="30"/>
          <w:szCs w:val="30"/>
          <w:rtl/>
        </w:rPr>
        <w:t>فَاسْتَفْتِهِمْ أَ هُمْ أَشَدُّ خَلْقاً أَمْ مَنْ خَلَقْنا إِنَّا خَلَقْناهُمْ مِنْ طِينٍ لازِبٍ.</w:t>
      </w:r>
      <w:r>
        <w:rPr>
          <w:rFonts w:ascii="Traditional Arabic" w:hAnsi="Traditional Arabic" w:cs="Traditional Arabic" w:hint="cs"/>
          <w:color w:val="000000"/>
          <w:sz w:val="30"/>
          <w:szCs w:val="30"/>
          <w:rtl/>
        </w:rPr>
        <w:t xml:space="preserve"> صافّات (37) 11</w:t>
      </w:r>
    </w:p>
    <w:p w:rsidR="00DA643A" w:rsidRDefault="00DA643A" w:rsidP="00DA643A">
      <w:pPr>
        <w:pStyle w:val="NormalWeb"/>
        <w:bidi/>
        <w:rPr>
          <w:rtl/>
        </w:rPr>
      </w:pPr>
      <w:r>
        <w:rPr>
          <w:rFonts w:ascii="Traditional Arabic" w:hAnsi="Traditional Arabic" w:cs="Traditional Arabic" w:hint="cs"/>
          <w:color w:val="006A0F"/>
          <w:sz w:val="30"/>
          <w:szCs w:val="30"/>
          <w:rtl/>
        </w:rPr>
        <w:t>فَاسْتَفْتِهِمْ أَ لِرَبِّكَ الْبَناتُ وَ لَهُمُ الْبَنُونَ.</w:t>
      </w:r>
      <w:r>
        <w:rPr>
          <w:rFonts w:ascii="Traditional Arabic" w:hAnsi="Traditional Arabic" w:cs="Traditional Arabic" w:hint="cs"/>
          <w:color w:val="000000"/>
          <w:sz w:val="30"/>
          <w:szCs w:val="30"/>
          <w:rtl/>
        </w:rPr>
        <w:t xml:space="preserve"> صافّات (37) 149</w:t>
      </w:r>
    </w:p>
    <w:p w:rsidR="00DA643A" w:rsidRDefault="00DA643A" w:rsidP="00DA643A">
      <w:pPr>
        <w:pStyle w:val="NormalWeb"/>
        <w:bidi/>
        <w:rPr>
          <w:rtl/>
        </w:rPr>
      </w:pPr>
      <w:r>
        <w:rPr>
          <w:rFonts w:ascii="Traditional Arabic" w:hAnsi="Traditional Arabic" w:cs="Traditional Arabic" w:hint="cs"/>
          <w:color w:val="006A0F"/>
          <w:sz w:val="30"/>
          <w:szCs w:val="30"/>
          <w:rtl/>
        </w:rPr>
        <w:t>اصْبِرْ عَلى‏ ما يَقُولُونَ وَ اذْكُرْ عَبْدَنا داوُدَ ذَا الْأَيْدِ إِنَّهُ أَوَّابٌ.</w:t>
      </w:r>
      <w:r>
        <w:rPr>
          <w:rFonts w:ascii="Traditional Arabic" w:hAnsi="Traditional Arabic" w:cs="Traditional Arabic" w:hint="cs"/>
          <w:color w:val="000000"/>
          <w:sz w:val="30"/>
          <w:szCs w:val="30"/>
          <w:rtl/>
        </w:rPr>
        <w:t xml:space="preserve"> ص (38) 17</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عَبْدَنا أَيُّوبَ إِذْ نادى‏ رَبَّهُ أَنِّي مَسَّنِيَ الشَّيْطانُ بِنُصْبٍ وَ عَذابٍ.</w:t>
      </w:r>
      <w:r>
        <w:rPr>
          <w:rFonts w:ascii="Traditional Arabic" w:hAnsi="Traditional Arabic" w:cs="Traditional Arabic" w:hint="cs"/>
          <w:color w:val="000000"/>
          <w:sz w:val="30"/>
          <w:szCs w:val="30"/>
          <w:rtl/>
        </w:rPr>
        <w:t xml:space="preserve"> ص (38) 41</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عِبادَنا إِبْراهِيمَ وَ إِسْحاقَ وَ يَعْقُوبَ أُولِي الْأَيْدِي وَ الْأَبْصارِ.</w:t>
      </w:r>
      <w:r>
        <w:rPr>
          <w:rFonts w:ascii="Traditional Arabic" w:hAnsi="Traditional Arabic" w:cs="Traditional Arabic" w:hint="cs"/>
          <w:color w:val="000000"/>
          <w:sz w:val="30"/>
          <w:szCs w:val="30"/>
          <w:rtl/>
        </w:rPr>
        <w:t xml:space="preserve"> ص (38) 45</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إِسْماعِيلَ وَ الْيَسَعَ وَ ذَا الْكِفْلِ وَ كُلٌّ مِنَ الْأَخْيارِ.</w:t>
      </w:r>
      <w:r>
        <w:rPr>
          <w:rFonts w:ascii="Traditional Arabic" w:hAnsi="Traditional Arabic" w:cs="Traditional Arabic" w:hint="cs"/>
          <w:color w:val="000000"/>
          <w:sz w:val="30"/>
          <w:szCs w:val="30"/>
          <w:rtl/>
        </w:rPr>
        <w:t xml:space="preserve"> ص (38) 48</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إِلَيْكَ الْكِتابَ بِالْحَقِّ فَاعْبُدِ اللَّهَ مُخْلِصاً لَهُ الدِّينَ.</w:t>
      </w:r>
      <w:r>
        <w:rPr>
          <w:rFonts w:ascii="Traditional Arabic" w:hAnsi="Traditional Arabic" w:cs="Traditional Arabic" w:hint="cs"/>
          <w:color w:val="000000"/>
          <w:sz w:val="30"/>
          <w:szCs w:val="30"/>
          <w:rtl/>
        </w:rPr>
        <w:t xml:space="preserve"> زمر (39) 2</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w:t>
      </w:r>
      <w:r>
        <w:rPr>
          <w:rFonts w:ascii="Traditional Arabic" w:hAnsi="Traditional Arabic" w:cs="Traditional Arabic" w:hint="cs"/>
          <w:color w:val="000000"/>
          <w:sz w:val="30"/>
          <w:szCs w:val="30"/>
          <w:rtl/>
        </w:rPr>
        <w:t xml:space="preserve"> زمر (39) 38</w:t>
      </w:r>
    </w:p>
    <w:p w:rsidR="00DA643A" w:rsidRDefault="00DA643A" w:rsidP="00DA643A">
      <w:pPr>
        <w:pStyle w:val="NormalWeb"/>
        <w:bidi/>
        <w:rPr>
          <w:rtl/>
        </w:rPr>
      </w:pPr>
      <w:r>
        <w:rPr>
          <w:rFonts w:ascii="Traditional Arabic" w:hAnsi="Traditional Arabic" w:cs="Traditional Arabic" w:hint="cs"/>
          <w:color w:val="006A0F"/>
          <w:sz w:val="30"/>
          <w:szCs w:val="30"/>
          <w:rtl/>
        </w:rPr>
        <w:t>بَلِ اللَّهَ فَاعْبُدْ وَ كُنْ مِنَ الشَّاكِرِينَ.</w:t>
      </w:r>
      <w:r>
        <w:rPr>
          <w:rFonts w:ascii="Traditional Arabic" w:hAnsi="Traditional Arabic" w:cs="Traditional Arabic" w:hint="cs"/>
          <w:color w:val="000000"/>
          <w:sz w:val="30"/>
          <w:szCs w:val="30"/>
          <w:rtl/>
        </w:rPr>
        <w:t xml:space="preserve"> زمر (39) 66</w:t>
      </w:r>
    </w:p>
    <w:p w:rsidR="00DA643A" w:rsidRDefault="00DA643A" w:rsidP="00DA643A">
      <w:pPr>
        <w:pStyle w:val="NormalWeb"/>
        <w:bidi/>
        <w:rPr>
          <w:rtl/>
        </w:rPr>
      </w:pPr>
      <w:r>
        <w:rPr>
          <w:rFonts w:ascii="Traditional Arabic" w:hAnsi="Traditional Arabic" w:cs="Traditional Arabic" w:hint="cs"/>
          <w:color w:val="006A0F"/>
          <w:sz w:val="30"/>
          <w:szCs w:val="30"/>
          <w:rtl/>
        </w:rPr>
        <w:t>وَ أَنْذِرْهُمْ يَوْمَ الْآزِفَةِ إِذِ الْقُلُوبُ لَدَى الْحَناجِرِ كاظِمِينَ ما لِلظَّالِمِينَ مِنْ حَمِيمٍ وَ لا شَفِيعٍ يُطاعُ.</w:t>
      </w:r>
      <w:r>
        <w:rPr>
          <w:rFonts w:ascii="Traditional Arabic" w:hAnsi="Traditional Arabic" w:cs="Traditional Arabic" w:hint="cs"/>
          <w:color w:val="000000"/>
          <w:sz w:val="30"/>
          <w:szCs w:val="30"/>
          <w:rtl/>
        </w:rPr>
        <w:t xml:space="preserve"> غافر (40) 18</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وَ اسْتَغْفِرْ لِذَنْبِكَ وَ سَبِّحْ بِحَمْدِ رَبِّكَ بِالْعَشِيِّ وَ الْإِبْكارِ.</w:t>
      </w:r>
      <w:r>
        <w:rPr>
          <w:rFonts w:ascii="Traditional Arabic" w:hAnsi="Traditional Arabic" w:cs="Traditional Arabic" w:hint="cs"/>
          <w:color w:val="000000"/>
          <w:sz w:val="30"/>
          <w:szCs w:val="30"/>
          <w:rtl/>
        </w:rPr>
        <w:t xml:space="preserve"> غافر (40) 55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الَّذِينَ يُجادِلُونَ فِي آياتِ اللَّهِ بِغَيْرِ سُلْطانٍ أَتاهُمْ إِنْ فِي صُدُورِهِمْ إِلَّا كِبْرٌ ما هُمْ بِبالِغِيهِ فَاسْتَعِذْ بِاللَّهِ إِنَّهُ هُوَ السَّمِيعُ الْبَصِيرُ.</w:t>
      </w:r>
      <w:r>
        <w:rPr>
          <w:rFonts w:ascii="Traditional Arabic" w:hAnsi="Traditional Arabic" w:cs="Traditional Arabic" w:hint="cs"/>
          <w:color w:val="000000"/>
          <w:sz w:val="30"/>
          <w:szCs w:val="30"/>
          <w:rtl/>
        </w:rPr>
        <w:t xml:space="preserve"> غافر (40) 56</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فَإِمَّا نُرِيَنَّكَ بَعْضَ الَّذِي نَعِدُهُمْ أَوْ نَتَوَفَّيَنَّكَ فَإِلَيْنا يُرْجَعُونَ.</w:t>
      </w:r>
      <w:r>
        <w:rPr>
          <w:rFonts w:ascii="Traditional Arabic" w:hAnsi="Traditional Arabic" w:cs="Traditional Arabic" w:hint="cs"/>
          <w:color w:val="000000"/>
          <w:sz w:val="30"/>
          <w:szCs w:val="30"/>
          <w:rtl/>
        </w:rPr>
        <w:t xml:space="preserve"> غافر (40) 77</w:t>
      </w:r>
    </w:p>
    <w:p w:rsidR="00DA643A" w:rsidRDefault="00DA643A" w:rsidP="00DA643A">
      <w:pPr>
        <w:pStyle w:val="NormalWeb"/>
        <w:bidi/>
        <w:rPr>
          <w:rtl/>
        </w:rPr>
      </w:pPr>
      <w:r>
        <w:rPr>
          <w:rFonts w:ascii="Traditional Arabic" w:hAnsi="Traditional Arabic" w:cs="Traditional Arabic" w:hint="cs"/>
          <w:color w:val="006A0F"/>
          <w:sz w:val="30"/>
          <w:szCs w:val="30"/>
          <w:rtl/>
        </w:rPr>
        <w:t>وَ إِمَّا يَنْزَغَنَّكَ مِنَ الشَّيْطانِ نَزْغٌ فَاسْتَعِذْ بِاللَّهِ إِنَّهُ هُوَ السَّمِيعُ الْعَلِيمُ.</w:t>
      </w:r>
      <w:r>
        <w:rPr>
          <w:rFonts w:ascii="Traditional Arabic" w:hAnsi="Traditional Arabic" w:cs="Traditional Arabic" w:hint="cs"/>
          <w:color w:val="000000"/>
          <w:sz w:val="30"/>
          <w:szCs w:val="30"/>
          <w:rtl/>
        </w:rPr>
        <w:t xml:space="preserve"> فصّلت (41) 36</w:t>
      </w:r>
    </w:p>
    <w:p w:rsidR="00DA643A" w:rsidRDefault="00DA643A" w:rsidP="00DA643A">
      <w:pPr>
        <w:pStyle w:val="NormalWeb"/>
        <w:bidi/>
        <w:rPr>
          <w:rtl/>
        </w:rPr>
      </w:pPr>
      <w:r>
        <w:rPr>
          <w:rFonts w:ascii="Traditional Arabic" w:hAnsi="Traditional Arabic" w:cs="Traditional Arabic" w:hint="cs"/>
          <w:color w:val="006A0F"/>
          <w:sz w:val="30"/>
          <w:szCs w:val="30"/>
          <w:rtl/>
        </w:rPr>
        <w:t>فَلِذلِكَ فَادْعُ وَ اسْتَقِمْ كَما أُمِرْتَ وَ لا تَتَّبِعْ أَهْواءَهُمْ وَ قُلْ آمَنْتُ بِما أَنْزَلَ اللَّهُ مِنْ كِتابٍ وَ أُمِرْتُ لِأَعْدِلَ بَيْنَكُمُ اللَّهُ رَبُّنا وَ رَبُّكُمْ لَنا أَعْمالُنا وَ لَكُمْ أَعْمالُكُمْ‏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284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لا حُجَّةَ بَيْنَنا وَ بَيْنَكُمُ اللَّهُ يَجْمَعُ بَيْنَنا وَ إِلَيْهِ الْمَصِيرُ.</w:t>
      </w:r>
      <w:r>
        <w:rPr>
          <w:rFonts w:ascii="Traditional Arabic" w:hAnsi="Traditional Arabic" w:cs="Traditional Arabic" w:hint="cs"/>
          <w:color w:val="000000"/>
          <w:sz w:val="30"/>
          <w:szCs w:val="30"/>
          <w:rtl/>
        </w:rPr>
        <w:t xml:space="preserve"> شورى (42) 15</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خَلَقَهُنَّ الْعَزِيزُ الْعَلِيمُ.</w:t>
      </w:r>
      <w:r>
        <w:rPr>
          <w:rFonts w:ascii="Traditional Arabic" w:hAnsi="Traditional Arabic" w:cs="Traditional Arabic" w:hint="cs"/>
          <w:color w:val="000000"/>
          <w:sz w:val="30"/>
          <w:szCs w:val="30"/>
          <w:rtl/>
        </w:rPr>
        <w:t xml:space="preserve"> زخرف (43) 9</w:t>
      </w:r>
    </w:p>
    <w:p w:rsidR="00DA643A" w:rsidRDefault="00DA643A" w:rsidP="00DA643A">
      <w:pPr>
        <w:pStyle w:val="NormalWeb"/>
        <w:bidi/>
        <w:rPr>
          <w:rtl/>
        </w:rPr>
      </w:pPr>
      <w:r>
        <w:rPr>
          <w:rFonts w:ascii="Traditional Arabic" w:hAnsi="Traditional Arabic" w:cs="Traditional Arabic" w:hint="cs"/>
          <w:color w:val="006A0F"/>
          <w:sz w:val="30"/>
          <w:szCs w:val="30"/>
          <w:rtl/>
        </w:rPr>
        <w:t>أَ فَأَنْتَ تُسْمِعُ الصُّمَّ أَوْ تَهْدِي الْعُمْيَ وَ مَنْ كانَ فِي ضَلالٍ مُبِينٍ.</w:t>
      </w:r>
      <w:r>
        <w:rPr>
          <w:rFonts w:ascii="Traditional Arabic" w:hAnsi="Traditional Arabic" w:cs="Traditional Arabic" w:hint="cs"/>
          <w:color w:val="000000"/>
          <w:sz w:val="30"/>
          <w:szCs w:val="30"/>
          <w:rtl/>
        </w:rPr>
        <w:t xml:space="preserve"> زخرف (43) 40</w:t>
      </w:r>
    </w:p>
    <w:p w:rsidR="00DA643A" w:rsidRDefault="00DA643A" w:rsidP="00DA643A">
      <w:pPr>
        <w:pStyle w:val="NormalWeb"/>
        <w:bidi/>
        <w:rPr>
          <w:rtl/>
        </w:rPr>
      </w:pPr>
      <w:r>
        <w:rPr>
          <w:rFonts w:ascii="Traditional Arabic" w:hAnsi="Traditional Arabic" w:cs="Traditional Arabic" w:hint="cs"/>
          <w:color w:val="006A0F"/>
          <w:sz w:val="30"/>
          <w:szCs w:val="30"/>
          <w:rtl/>
        </w:rPr>
        <w:t>فَاسْتَمْسِكْ بِالَّذِي أُوحِيَ إِلَيْكَ إِنَّكَ عَلى‏ صِراطٍ مُسْتَقِيمٍ.</w:t>
      </w:r>
      <w:r>
        <w:rPr>
          <w:rFonts w:ascii="Traditional Arabic" w:hAnsi="Traditional Arabic" w:cs="Traditional Arabic" w:hint="cs"/>
          <w:color w:val="000000"/>
          <w:sz w:val="30"/>
          <w:szCs w:val="30"/>
          <w:rtl/>
        </w:rPr>
        <w:t xml:space="preserve"> زخرف (43) 43</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خَلَقَهُمْ لَيَقُولُنَّ اللَّهُ فَأَنَّى يُؤْفَكُونَ.</w:t>
      </w:r>
      <w:r>
        <w:rPr>
          <w:rFonts w:ascii="Traditional Arabic" w:hAnsi="Traditional Arabic" w:cs="Traditional Arabic" w:hint="cs"/>
          <w:color w:val="000000"/>
          <w:sz w:val="30"/>
          <w:szCs w:val="30"/>
          <w:rtl/>
        </w:rPr>
        <w:t xml:space="preserve"> زخرف (43) 87</w:t>
      </w:r>
    </w:p>
    <w:p w:rsidR="00DA643A" w:rsidRDefault="00DA643A" w:rsidP="00DA643A">
      <w:pPr>
        <w:pStyle w:val="NormalWeb"/>
        <w:bidi/>
        <w:rPr>
          <w:rtl/>
        </w:rPr>
      </w:pPr>
      <w:r>
        <w:rPr>
          <w:rFonts w:ascii="Traditional Arabic" w:hAnsi="Traditional Arabic" w:cs="Traditional Arabic" w:hint="cs"/>
          <w:color w:val="006A0F"/>
          <w:sz w:val="30"/>
          <w:szCs w:val="30"/>
          <w:rtl/>
        </w:rPr>
        <w:t>فَاصْفَحْ عَنْهُمْ وَ قُلْ سَلامٌ فَسَوْفَ يَعْلَمُونَ.</w:t>
      </w:r>
      <w:r>
        <w:rPr>
          <w:rFonts w:ascii="Traditional Arabic" w:hAnsi="Traditional Arabic" w:cs="Traditional Arabic" w:hint="cs"/>
          <w:color w:val="000000"/>
          <w:sz w:val="30"/>
          <w:szCs w:val="30"/>
          <w:rtl/>
        </w:rPr>
        <w:t xml:space="preserve"> زخرف (43) 89</w:t>
      </w:r>
    </w:p>
    <w:p w:rsidR="00DA643A" w:rsidRDefault="00DA643A" w:rsidP="00DA643A">
      <w:pPr>
        <w:pStyle w:val="NormalWeb"/>
        <w:bidi/>
        <w:rPr>
          <w:rtl/>
        </w:rPr>
      </w:pPr>
      <w:r>
        <w:rPr>
          <w:rFonts w:ascii="Traditional Arabic" w:hAnsi="Traditional Arabic" w:cs="Traditional Arabic" w:hint="cs"/>
          <w:color w:val="006A0F"/>
          <w:sz w:val="30"/>
          <w:szCs w:val="30"/>
          <w:rtl/>
        </w:rPr>
        <w:t>ثُمَّ جَعَلْناكَ عَلى‏ شَرِيعَةٍ مِنَ الْأَمْرِ فَاتَّبِعْها وَ لا تَتَّبِعْ أَهْواءَ الَّذِينَ لا يَعْلَمُونَ.</w:t>
      </w:r>
      <w:r>
        <w:rPr>
          <w:rFonts w:ascii="Traditional Arabic" w:hAnsi="Traditional Arabic" w:cs="Traditional Arabic" w:hint="cs"/>
          <w:color w:val="000000"/>
          <w:sz w:val="30"/>
          <w:szCs w:val="30"/>
          <w:rtl/>
        </w:rPr>
        <w:t xml:space="preserve"> جاثيه (45) 18</w:t>
      </w:r>
    </w:p>
    <w:p w:rsidR="00DA643A" w:rsidRDefault="00DA643A" w:rsidP="00DA643A">
      <w:pPr>
        <w:pStyle w:val="NormalWeb"/>
        <w:bidi/>
        <w:rPr>
          <w:rtl/>
        </w:rPr>
      </w:pPr>
      <w:r>
        <w:rPr>
          <w:rFonts w:ascii="Traditional Arabic" w:hAnsi="Traditional Arabic" w:cs="Traditional Arabic" w:hint="cs"/>
          <w:color w:val="006A0F"/>
          <w:sz w:val="30"/>
          <w:szCs w:val="30"/>
          <w:rtl/>
        </w:rPr>
        <w:t>أَ فَرَأَيْتَ مَنِ اتَّخَذَ إِلهَهُ هَواهُ وَ أَضَلَّهُ اللَّهُ عَلى‏ عِلْمٍ وَ خَتَمَ عَلى‏ سَمْعِهِ وَ قَلْبِهِ وَ جَعَلَ عَلى‏ بَصَرِهِ غِشاوَةً فَمَنْ يَهْدِيهِ مِنْ بَعْدِ اللَّهِ أَ فَلا تَذَكَّرُونَ.</w:t>
      </w:r>
      <w:r>
        <w:rPr>
          <w:rFonts w:ascii="Traditional Arabic" w:hAnsi="Traditional Arabic" w:cs="Traditional Arabic" w:hint="cs"/>
          <w:color w:val="000000"/>
          <w:sz w:val="30"/>
          <w:szCs w:val="30"/>
          <w:rtl/>
        </w:rPr>
        <w:t xml:space="preserve"> جاثيه (45) 23</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أَخا عادٍ إِذْ أَنْذَرَ قَوْمَهُ بِالْأَحْقافِ وَ قَدْ خَلَتِ النُّذُرُ مِنْ بَيْنِ يَدَيْهِ وَ مِنْ خَلْفِهِ أَلَّا تَعْبُدُوا إِلَّا اللَّهَ إِنِّي أَخافُ عَلَيْكُمْ عَذابَ يَوْمٍ عَظِيمٍ.</w:t>
      </w:r>
      <w:r>
        <w:rPr>
          <w:rFonts w:ascii="Traditional Arabic" w:hAnsi="Traditional Arabic" w:cs="Traditional Arabic" w:hint="cs"/>
          <w:color w:val="000000"/>
          <w:sz w:val="30"/>
          <w:szCs w:val="30"/>
          <w:rtl/>
        </w:rPr>
        <w:t xml:space="preserve"> احقاف (46) 21</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 وَ لا تَسْتَعْجِلْ لَهُمْ كَأَنَّهُمْ يَوْمَ يَرَوْنَ ما يُوعَدُونَ لَمْ يَلْبَثُوا إِلَّا ساعَةً مِنْ نَهارٍ بَلاغٌ فَهَلْ يُهْلَكُ إِلَّا الْقَوْمُ الْفاسِقُونَ.</w:t>
      </w:r>
      <w:r>
        <w:rPr>
          <w:rFonts w:ascii="Traditional Arabic" w:hAnsi="Traditional Arabic" w:cs="Traditional Arabic" w:hint="cs"/>
          <w:color w:val="000000"/>
          <w:sz w:val="30"/>
          <w:szCs w:val="30"/>
          <w:rtl/>
        </w:rPr>
        <w:t xml:space="preserve"> احقاف (46) 35</w:t>
      </w:r>
    </w:p>
    <w:p w:rsidR="00DA643A" w:rsidRDefault="00DA643A" w:rsidP="00DA643A">
      <w:pPr>
        <w:pStyle w:val="NormalWeb"/>
        <w:bidi/>
        <w:rPr>
          <w:rtl/>
        </w:rPr>
      </w:pPr>
      <w:r>
        <w:rPr>
          <w:rFonts w:ascii="Traditional Arabic" w:hAnsi="Traditional Arabic" w:cs="Traditional Arabic" w:hint="cs"/>
          <w:color w:val="006A0F"/>
          <w:sz w:val="30"/>
          <w:szCs w:val="30"/>
          <w:rtl/>
        </w:rPr>
        <w:t>فَاعْلَمْ أَنَّهُ لا إِلهَ إِلَّا اللَّهُ وَ اسْتَغْفِرْ لِذَنْبِكَ وَ لِلْمُؤْمِنِينَ وَ الْمُؤْمِناتِ وَ اللَّهُ يَعْلَمُ مُتَقَلَّبَكُمْ وَ مَثْواكُمْ.</w:t>
      </w:r>
      <w:r>
        <w:rPr>
          <w:rFonts w:ascii="Traditional Arabic" w:hAnsi="Traditional Arabic" w:cs="Traditional Arabic" w:hint="cs"/>
          <w:color w:val="000000"/>
          <w:sz w:val="30"/>
          <w:szCs w:val="30"/>
          <w:rtl/>
        </w:rPr>
        <w:t xml:space="preserve"> محمّد (47) 19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يَقُولُ الَّذِينَ آمَنُوا لَوْ لا نُزِّلَتْ سُورَةٌ فَإِذا أُنْزِلَتْ سُورَةٌ مُحْكَمَةٌ وَ ذُكِرَ فِيهَا الْقِتالُ رَأَيْتَ الَّذِينَ فِي قُلُوبِهِمْ مَرَضٌ يَنْظُرُونَ إِلَيْكَ نَظَرَ الْمَغْشِيِّ عَلَيْهِ مِنَ الْمَوْتِ فَأَوْلى‏ لَهُمْ.</w:t>
      </w:r>
      <w:r>
        <w:rPr>
          <w:rFonts w:ascii="Traditional Arabic" w:hAnsi="Traditional Arabic" w:cs="Traditional Arabic" w:hint="cs"/>
          <w:color w:val="000000"/>
          <w:sz w:val="30"/>
          <w:szCs w:val="30"/>
          <w:rtl/>
        </w:rPr>
        <w:t xml:space="preserve"> محمّد (47) 20</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الْغُرُوبِ.</w:t>
      </w:r>
      <w:r>
        <w:rPr>
          <w:rFonts w:ascii="Traditional Arabic" w:hAnsi="Traditional Arabic" w:cs="Traditional Arabic" w:hint="cs"/>
          <w:color w:val="000000"/>
          <w:sz w:val="30"/>
          <w:szCs w:val="30"/>
          <w:rtl/>
        </w:rPr>
        <w:t xml:space="preserve"> ق (50) 39</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فَسَبِّحْهُ وَ أَدْبارَ السُّجُودِ.</w:t>
      </w:r>
      <w:r>
        <w:rPr>
          <w:rFonts w:ascii="Traditional Arabic" w:hAnsi="Traditional Arabic" w:cs="Traditional Arabic" w:hint="cs"/>
          <w:color w:val="000000"/>
          <w:sz w:val="30"/>
          <w:szCs w:val="30"/>
          <w:rtl/>
        </w:rPr>
        <w:t xml:space="preserve"> ق (50) 40</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لِحُكْمِ رَبِّكَ فَإِنَّكَ بِأَعْيُنِنا وَ سَبِّحْ بِحَمْدِ رَبِّكَ حِينَ تَقُومُ.</w:t>
      </w:r>
      <w:r>
        <w:rPr>
          <w:rFonts w:ascii="Traditional Arabic" w:hAnsi="Traditional Arabic" w:cs="Traditional Arabic" w:hint="cs"/>
          <w:color w:val="000000"/>
          <w:sz w:val="30"/>
          <w:szCs w:val="30"/>
          <w:rtl/>
        </w:rPr>
        <w:t xml:space="preserve"> طور (52) 48</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فَسَبِّحْهُ وَ إِدْبارَ النُّجُومِ.</w:t>
      </w:r>
      <w:r>
        <w:rPr>
          <w:rFonts w:ascii="Traditional Arabic" w:hAnsi="Traditional Arabic" w:cs="Traditional Arabic" w:hint="cs"/>
          <w:color w:val="000000"/>
          <w:sz w:val="30"/>
          <w:szCs w:val="30"/>
          <w:rtl/>
        </w:rPr>
        <w:t xml:space="preserve"> طور (52) 49</w:t>
      </w:r>
    </w:p>
    <w:p w:rsidR="00DA643A" w:rsidRDefault="00DA643A" w:rsidP="00DA643A">
      <w:pPr>
        <w:pStyle w:val="NormalWeb"/>
        <w:bidi/>
        <w:rPr>
          <w:rtl/>
        </w:rPr>
      </w:pPr>
      <w:r>
        <w:rPr>
          <w:rFonts w:ascii="Traditional Arabic" w:hAnsi="Traditional Arabic" w:cs="Traditional Arabic" w:hint="cs"/>
          <w:color w:val="006A0F"/>
          <w:sz w:val="30"/>
          <w:szCs w:val="30"/>
          <w:rtl/>
        </w:rPr>
        <w:t>أَ فَرَأَيْتَ الَّذِي تَوَلَّى.</w:t>
      </w:r>
      <w:r>
        <w:rPr>
          <w:rFonts w:ascii="Traditional Arabic" w:hAnsi="Traditional Arabic" w:cs="Traditional Arabic" w:hint="cs"/>
          <w:color w:val="000000"/>
          <w:sz w:val="30"/>
          <w:szCs w:val="30"/>
          <w:rtl/>
        </w:rPr>
        <w:t xml:space="preserve"> نجم (53) 33</w:t>
      </w:r>
    </w:p>
    <w:p w:rsidR="00DA643A" w:rsidRDefault="00DA643A" w:rsidP="00DA643A">
      <w:pPr>
        <w:pStyle w:val="NormalWeb"/>
        <w:bidi/>
        <w:rPr>
          <w:rtl/>
        </w:rPr>
      </w:pPr>
      <w:r>
        <w:rPr>
          <w:rFonts w:ascii="Traditional Arabic" w:hAnsi="Traditional Arabic" w:cs="Traditional Arabic" w:hint="cs"/>
          <w:color w:val="006A0F"/>
          <w:sz w:val="30"/>
          <w:szCs w:val="30"/>
          <w:rtl/>
        </w:rPr>
        <w:t>فَسَبِّحْ بِاسْمِ رَبِّكَ الْعَظِيمِ.</w:t>
      </w:r>
      <w:r>
        <w:rPr>
          <w:rFonts w:ascii="Traditional Arabic" w:hAnsi="Traditional Arabic" w:cs="Traditional Arabic" w:hint="cs"/>
          <w:color w:val="000000"/>
          <w:sz w:val="30"/>
          <w:szCs w:val="30"/>
          <w:rtl/>
        </w:rPr>
        <w:t xml:space="preserve"> واقعه (56) 74</w:t>
      </w:r>
    </w:p>
    <w:p w:rsidR="00DA643A" w:rsidRDefault="00DA643A" w:rsidP="00DA643A">
      <w:pPr>
        <w:pStyle w:val="NormalWeb"/>
        <w:bidi/>
        <w:rPr>
          <w:rtl/>
        </w:rPr>
      </w:pPr>
      <w:r>
        <w:rPr>
          <w:rFonts w:ascii="Traditional Arabic" w:hAnsi="Traditional Arabic" w:cs="Traditional Arabic" w:hint="cs"/>
          <w:color w:val="006A0F"/>
          <w:sz w:val="30"/>
          <w:szCs w:val="30"/>
          <w:rtl/>
        </w:rPr>
        <w:t>فَسَبِّحْ بِاسْمِ رَبِّكَ الْعَظِيمِ.</w:t>
      </w:r>
      <w:r>
        <w:rPr>
          <w:rFonts w:ascii="Traditional Arabic" w:hAnsi="Traditional Arabic" w:cs="Traditional Arabic" w:hint="cs"/>
          <w:color w:val="000000"/>
          <w:sz w:val="30"/>
          <w:szCs w:val="30"/>
          <w:rtl/>
        </w:rPr>
        <w:t xml:space="preserve"> واقعه (56) 96</w:t>
      </w:r>
    </w:p>
    <w:p w:rsidR="00DA643A" w:rsidRDefault="00DA643A" w:rsidP="00DA643A">
      <w:pPr>
        <w:pStyle w:val="NormalWeb"/>
        <w:bidi/>
        <w:rPr>
          <w:rtl/>
        </w:rPr>
      </w:pPr>
      <w:r>
        <w:rPr>
          <w:rFonts w:ascii="Traditional Arabic" w:hAnsi="Traditional Arabic" w:cs="Traditional Arabic" w:hint="cs"/>
          <w:color w:val="006A0F"/>
          <w:sz w:val="30"/>
          <w:szCs w:val="30"/>
          <w:rtl/>
        </w:rPr>
        <w:t>لا يُقاتِلُونَكُمْ جَمِيعاً إِلَّا فِي قُرىً مُحَصَّنَةٍ أَوْ مِنْ وَراءِ جُدُرٍ بَأْسُهُمْ بَيْنَهُمْ شَدِيدٌ تَحْسَبُهُمْ جَمِيعاً وَ قُلُوبُهُمْ شَتَّى ذلِكَ بِأَنَّهُمْ قَوْمٌ لا يَعْقِلُونَ.</w:t>
      </w:r>
      <w:r>
        <w:rPr>
          <w:rFonts w:ascii="Traditional Arabic" w:hAnsi="Traditional Arabic" w:cs="Traditional Arabic" w:hint="cs"/>
          <w:color w:val="000000"/>
          <w:sz w:val="30"/>
          <w:szCs w:val="30"/>
          <w:rtl/>
        </w:rPr>
        <w:t xml:space="preserve"> حشر (59) 14</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رَأَيْتَهُمْ تُعْجِبُكَ أَجْسامُهُمْ وَ إِنْ يَقُولُوا تَسْمَعْ لِقَوْلِهِمْ كَأَنَّهُمْ خُشُبٌ مُسَنَّدَةٌ يَحْسَبُونَ كُلَّ صَيْحَةٍ عَلَيْهِمْ هُمُ الْعَدُوُّ فَاحْذَرْهُمْ قاتَلَهُمُ اللَّهُ أَنَّى يُؤْفَكُونَ.</w:t>
      </w:r>
    </w:p>
    <w:p w:rsidR="00DA643A" w:rsidRDefault="00DA643A" w:rsidP="00DA643A">
      <w:pPr>
        <w:pStyle w:val="NormalWeb"/>
        <w:bidi/>
        <w:rPr>
          <w:rtl/>
        </w:rPr>
      </w:pPr>
      <w:r>
        <w:rPr>
          <w:rFonts w:ascii="Traditional Arabic" w:hAnsi="Traditional Arabic" w:cs="Traditional Arabic" w:hint="cs"/>
          <w:color w:val="000000"/>
          <w:sz w:val="30"/>
          <w:szCs w:val="30"/>
          <w:rtl/>
        </w:rPr>
        <w:t>منافقون (63) 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طَلَّقْتُمُ النِّساءَ فَطَلِّقُوهُنَّ لِعِدَّتِهِنَّ وَ أَحْصُوا الْعِدَّةَ وَ اتَّقُوا اللَّهَ رَبَّكُمْ لا تُخْرِجُوهُنَّ مِنْ بُيُوتِهِنَّ وَ لا يَخْرُجْنَ إِلَّا أَنْ يَأْتِينَ بِفاحِشَةٍ مُبَيِّنَةٍ وَ تِلْكَ حُدُودُ اللَّهِ وَ مَنْ يَتَعَدَّ حُدُودَ اللَّهِ فَقَدْ ظَلَمَ‏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285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نَفْسَهُ لا تَدْرِي لَعَلَّ اللَّهَ يُحْدِثُ بَعْدَ ذلِكَ أَمْراً.</w:t>
      </w:r>
      <w:r>
        <w:rPr>
          <w:rFonts w:ascii="Traditional Arabic" w:hAnsi="Traditional Arabic" w:cs="Traditional Arabic" w:hint="cs"/>
          <w:color w:val="000000"/>
          <w:sz w:val="30"/>
          <w:szCs w:val="30"/>
          <w:rtl/>
        </w:rPr>
        <w:t xml:space="preserve"> طلاق (65)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تحريم (66) 9</w:t>
      </w:r>
    </w:p>
    <w:p w:rsidR="00DA643A" w:rsidRDefault="00DA643A" w:rsidP="00DA643A">
      <w:pPr>
        <w:pStyle w:val="NormalWeb"/>
        <w:bidi/>
        <w:rPr>
          <w:rtl/>
        </w:rPr>
      </w:pPr>
      <w:r>
        <w:rPr>
          <w:rFonts w:ascii="Traditional Arabic" w:hAnsi="Traditional Arabic" w:cs="Traditional Arabic" w:hint="cs"/>
          <w:color w:val="006A0F"/>
          <w:sz w:val="30"/>
          <w:szCs w:val="30"/>
          <w:rtl/>
        </w:rPr>
        <w:t>الَّذِي خَلَقَ سَبْعَ سَماواتٍ طِباقاً ما تَرى‏ فِي خَلْقِ الرَّحْمنِ مِنْ تَفاوُتٍ فَارْجِعِ الْبَصَرَ هَلْ تَرى‏ مِنْ فُطُورٍ.</w:t>
      </w:r>
      <w:r>
        <w:rPr>
          <w:rFonts w:ascii="Traditional Arabic" w:hAnsi="Traditional Arabic" w:cs="Traditional Arabic" w:hint="cs"/>
          <w:color w:val="000000"/>
          <w:sz w:val="30"/>
          <w:szCs w:val="30"/>
          <w:rtl/>
        </w:rPr>
        <w:t xml:space="preserve"> ملك (67) 3</w:t>
      </w:r>
    </w:p>
    <w:p w:rsidR="00DA643A" w:rsidRDefault="00DA643A" w:rsidP="00DA643A">
      <w:pPr>
        <w:pStyle w:val="NormalWeb"/>
        <w:bidi/>
        <w:rPr>
          <w:rtl/>
        </w:rPr>
      </w:pPr>
      <w:r>
        <w:rPr>
          <w:rFonts w:ascii="Traditional Arabic" w:hAnsi="Traditional Arabic" w:cs="Traditional Arabic" w:hint="cs"/>
          <w:color w:val="006A0F"/>
          <w:sz w:val="30"/>
          <w:szCs w:val="30"/>
          <w:rtl/>
        </w:rPr>
        <w:t>ثُمَّ ارْجِعِ الْبَصَرَ كَرَّتَيْنِ يَنْقَلِبْ إِلَيْكَ الْبَصَرُ خاسِئاً وَ هُوَ حَسِيرٌ.</w:t>
      </w:r>
      <w:r>
        <w:rPr>
          <w:rFonts w:ascii="Traditional Arabic" w:hAnsi="Traditional Arabic" w:cs="Traditional Arabic" w:hint="cs"/>
          <w:color w:val="000000"/>
          <w:sz w:val="30"/>
          <w:szCs w:val="30"/>
          <w:rtl/>
        </w:rPr>
        <w:t xml:space="preserve"> ملك (67) 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فَلا تُطِعِ الْمُكَذِّبِينَ.</w:t>
      </w:r>
      <w:r>
        <w:rPr>
          <w:rFonts w:ascii="Traditional Arabic" w:hAnsi="Traditional Arabic" w:cs="Traditional Arabic" w:hint="cs"/>
          <w:color w:val="000000"/>
          <w:sz w:val="30"/>
          <w:szCs w:val="30"/>
          <w:rtl/>
        </w:rPr>
        <w:t xml:space="preserve"> قلم (68) 8</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كُلَّ حَلَّافٍ مَهِينٍ.</w:t>
      </w:r>
      <w:r>
        <w:rPr>
          <w:rFonts w:ascii="Traditional Arabic" w:hAnsi="Traditional Arabic" w:cs="Traditional Arabic" w:hint="cs"/>
          <w:color w:val="000000"/>
          <w:sz w:val="30"/>
          <w:szCs w:val="30"/>
          <w:rtl/>
        </w:rPr>
        <w:t xml:space="preserve"> قلم (68) 10</w:t>
      </w:r>
    </w:p>
    <w:p w:rsidR="00DA643A" w:rsidRDefault="00DA643A" w:rsidP="00DA643A">
      <w:pPr>
        <w:pStyle w:val="NormalWeb"/>
        <w:bidi/>
        <w:rPr>
          <w:rtl/>
        </w:rPr>
      </w:pPr>
      <w:r>
        <w:rPr>
          <w:rFonts w:ascii="Traditional Arabic" w:hAnsi="Traditional Arabic" w:cs="Traditional Arabic" w:hint="cs"/>
          <w:color w:val="006A0F"/>
          <w:sz w:val="30"/>
          <w:szCs w:val="30"/>
          <w:rtl/>
        </w:rPr>
        <w:t>فَاصْبِرْ لِحُكْمِ رَبِّكَ وَ لا تَكُنْ كَصاحِبِ الْحُوتِ إِذْ نادى‏ وَ هُوَ مَكْظُومٌ.</w:t>
      </w:r>
      <w:r>
        <w:rPr>
          <w:rFonts w:ascii="Traditional Arabic" w:hAnsi="Traditional Arabic" w:cs="Traditional Arabic" w:hint="cs"/>
          <w:color w:val="000000"/>
          <w:sz w:val="30"/>
          <w:szCs w:val="30"/>
          <w:rtl/>
        </w:rPr>
        <w:t xml:space="preserve"> قلم (68) 48</w:t>
      </w:r>
    </w:p>
    <w:p w:rsidR="00DA643A" w:rsidRDefault="00DA643A" w:rsidP="00DA643A">
      <w:pPr>
        <w:pStyle w:val="NormalWeb"/>
        <w:bidi/>
        <w:rPr>
          <w:rtl/>
        </w:rPr>
      </w:pPr>
      <w:r>
        <w:rPr>
          <w:rFonts w:ascii="Traditional Arabic" w:hAnsi="Traditional Arabic" w:cs="Traditional Arabic" w:hint="cs"/>
          <w:color w:val="006A0F"/>
          <w:sz w:val="30"/>
          <w:szCs w:val="30"/>
          <w:rtl/>
        </w:rPr>
        <w:t>فَسَبِّحْ بِاسْمِ رَبِّكَ الْعَظِيمِ.</w:t>
      </w:r>
      <w:r>
        <w:rPr>
          <w:rFonts w:ascii="Traditional Arabic" w:hAnsi="Traditional Arabic" w:cs="Traditional Arabic" w:hint="cs"/>
          <w:color w:val="000000"/>
          <w:sz w:val="30"/>
          <w:szCs w:val="30"/>
          <w:rtl/>
        </w:rPr>
        <w:t xml:space="preserve"> حاقّه (69) 52</w:t>
      </w:r>
    </w:p>
    <w:p w:rsidR="00DA643A" w:rsidRDefault="00DA643A" w:rsidP="00DA643A">
      <w:pPr>
        <w:pStyle w:val="NormalWeb"/>
        <w:bidi/>
        <w:rPr>
          <w:rtl/>
        </w:rPr>
      </w:pPr>
      <w:r>
        <w:rPr>
          <w:rFonts w:ascii="Traditional Arabic" w:hAnsi="Traditional Arabic" w:cs="Traditional Arabic" w:hint="cs"/>
          <w:color w:val="006A0F"/>
          <w:sz w:val="30"/>
          <w:szCs w:val="30"/>
          <w:rtl/>
        </w:rPr>
        <w:t>فَاصْبِرْ صَبْراً جَمِيلًا.</w:t>
      </w:r>
      <w:r>
        <w:rPr>
          <w:rFonts w:ascii="Traditional Arabic" w:hAnsi="Traditional Arabic" w:cs="Traditional Arabic" w:hint="cs"/>
          <w:color w:val="000000"/>
          <w:sz w:val="30"/>
          <w:szCs w:val="30"/>
          <w:rtl/>
        </w:rPr>
        <w:t xml:space="preserve"> معارج (70) 5</w:t>
      </w:r>
    </w:p>
    <w:p w:rsidR="00DA643A" w:rsidRDefault="00DA643A" w:rsidP="00DA643A">
      <w:pPr>
        <w:pStyle w:val="NormalWeb"/>
        <w:bidi/>
        <w:rPr>
          <w:rtl/>
        </w:rPr>
      </w:pPr>
      <w:r>
        <w:rPr>
          <w:rFonts w:ascii="Traditional Arabic" w:hAnsi="Traditional Arabic" w:cs="Traditional Arabic" w:hint="cs"/>
          <w:color w:val="006A0F"/>
          <w:sz w:val="30"/>
          <w:szCs w:val="30"/>
          <w:rtl/>
        </w:rPr>
        <w:t>أَوْ زِدْ عَلَيْهِ وَ رَتِّلِ الْقُرْآنَ تَرْتِيلًا.</w:t>
      </w:r>
      <w:r>
        <w:rPr>
          <w:rFonts w:ascii="Traditional Arabic" w:hAnsi="Traditional Arabic" w:cs="Traditional Arabic" w:hint="cs"/>
          <w:color w:val="000000"/>
          <w:sz w:val="30"/>
          <w:szCs w:val="30"/>
          <w:rtl/>
        </w:rPr>
        <w:t xml:space="preserve"> مزمّل (73) 4</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اسْمَ رَبِّكَ وَ تَبَتَّلْ إِلَيْهِ تَبْتِيلًا.</w:t>
      </w:r>
      <w:r>
        <w:rPr>
          <w:rFonts w:ascii="Traditional Arabic" w:hAnsi="Traditional Arabic" w:cs="Traditional Arabic" w:hint="cs"/>
          <w:color w:val="000000"/>
          <w:sz w:val="30"/>
          <w:szCs w:val="30"/>
          <w:rtl/>
        </w:rPr>
        <w:t xml:space="preserve"> مزمّل (73) 8</w:t>
      </w:r>
    </w:p>
    <w:p w:rsidR="00DA643A" w:rsidRDefault="00DA643A" w:rsidP="00DA643A">
      <w:pPr>
        <w:pStyle w:val="NormalWeb"/>
        <w:bidi/>
        <w:rPr>
          <w:rtl/>
        </w:rPr>
      </w:pPr>
      <w:r>
        <w:rPr>
          <w:rFonts w:ascii="Traditional Arabic" w:hAnsi="Traditional Arabic" w:cs="Traditional Arabic" w:hint="cs"/>
          <w:color w:val="006A0F"/>
          <w:sz w:val="30"/>
          <w:szCs w:val="30"/>
          <w:rtl/>
        </w:rPr>
        <w:t>رَبُّ الْمَشْرِقِ وَ الْمَغْرِبِ لا إِلهَ إِلَّا هُوَ فَاتَّخِذْهُ وَكِيلًا.</w:t>
      </w:r>
    </w:p>
    <w:p w:rsidR="00DA643A" w:rsidRDefault="00DA643A" w:rsidP="00DA643A">
      <w:pPr>
        <w:pStyle w:val="NormalWeb"/>
        <w:bidi/>
        <w:rPr>
          <w:rtl/>
        </w:rPr>
      </w:pPr>
      <w:r>
        <w:rPr>
          <w:rFonts w:ascii="Traditional Arabic" w:hAnsi="Traditional Arabic" w:cs="Traditional Arabic" w:hint="cs"/>
          <w:color w:val="000000"/>
          <w:sz w:val="30"/>
          <w:szCs w:val="30"/>
          <w:rtl/>
        </w:rPr>
        <w:t>مزمّل (73) 9</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 وَ اهْجُرْهُمْ هَجْراً جَمِيلًا.</w:t>
      </w:r>
      <w:r>
        <w:rPr>
          <w:rFonts w:ascii="Traditional Arabic" w:hAnsi="Traditional Arabic" w:cs="Traditional Arabic" w:hint="cs"/>
          <w:color w:val="000000"/>
          <w:sz w:val="30"/>
          <w:szCs w:val="30"/>
          <w:rtl/>
        </w:rPr>
        <w:t xml:space="preserve"> مزمّل (73) 10</w:t>
      </w:r>
    </w:p>
    <w:p w:rsidR="00DA643A" w:rsidRDefault="00DA643A" w:rsidP="00DA643A">
      <w:pPr>
        <w:pStyle w:val="NormalWeb"/>
        <w:bidi/>
        <w:rPr>
          <w:rtl/>
        </w:rPr>
      </w:pPr>
      <w:r>
        <w:rPr>
          <w:rFonts w:ascii="Traditional Arabic" w:hAnsi="Traditional Arabic" w:cs="Traditional Arabic" w:hint="cs"/>
          <w:color w:val="006A0F"/>
          <w:sz w:val="30"/>
          <w:szCs w:val="30"/>
          <w:rtl/>
        </w:rPr>
        <w:t>قُمْ فَأَنْذِرْ.</w:t>
      </w:r>
      <w:r>
        <w:rPr>
          <w:rFonts w:ascii="Traditional Arabic" w:hAnsi="Traditional Arabic" w:cs="Traditional Arabic" w:hint="cs"/>
          <w:color w:val="000000"/>
          <w:sz w:val="30"/>
          <w:szCs w:val="30"/>
          <w:rtl/>
        </w:rPr>
        <w:t xml:space="preserve"> مدّثر (74) 2</w:t>
      </w:r>
    </w:p>
    <w:p w:rsidR="00DA643A" w:rsidRDefault="00DA643A" w:rsidP="00DA643A">
      <w:pPr>
        <w:pStyle w:val="NormalWeb"/>
        <w:bidi/>
        <w:rPr>
          <w:rtl/>
        </w:rPr>
      </w:pPr>
      <w:r>
        <w:rPr>
          <w:rFonts w:ascii="Traditional Arabic" w:hAnsi="Traditional Arabic" w:cs="Traditional Arabic" w:hint="cs"/>
          <w:color w:val="006A0F"/>
          <w:sz w:val="30"/>
          <w:szCs w:val="30"/>
          <w:rtl/>
        </w:rPr>
        <w:t>وَ ثِيابَكَ فَطَهِّرْ.</w:t>
      </w:r>
      <w:r>
        <w:rPr>
          <w:rFonts w:ascii="Traditional Arabic" w:hAnsi="Traditional Arabic" w:cs="Traditional Arabic" w:hint="cs"/>
          <w:color w:val="000000"/>
          <w:sz w:val="30"/>
          <w:szCs w:val="30"/>
          <w:rtl/>
        </w:rPr>
        <w:t xml:space="preserve"> مدّثر (74) 4</w:t>
      </w:r>
    </w:p>
    <w:p w:rsidR="00DA643A" w:rsidRDefault="00DA643A" w:rsidP="00DA643A">
      <w:pPr>
        <w:pStyle w:val="NormalWeb"/>
        <w:bidi/>
        <w:rPr>
          <w:rtl/>
        </w:rPr>
      </w:pPr>
      <w:r>
        <w:rPr>
          <w:rFonts w:ascii="Traditional Arabic" w:hAnsi="Traditional Arabic" w:cs="Traditional Arabic" w:hint="cs"/>
          <w:color w:val="006A0F"/>
          <w:sz w:val="30"/>
          <w:szCs w:val="30"/>
          <w:rtl/>
        </w:rPr>
        <w:t>وَ الرُّجْزَ فَاهْجُرْ.</w:t>
      </w:r>
      <w:r>
        <w:rPr>
          <w:rFonts w:ascii="Traditional Arabic" w:hAnsi="Traditional Arabic" w:cs="Traditional Arabic" w:hint="cs"/>
          <w:color w:val="000000"/>
          <w:sz w:val="30"/>
          <w:szCs w:val="30"/>
          <w:rtl/>
        </w:rPr>
        <w:t xml:space="preserve"> مدّثر (74) 5</w:t>
      </w:r>
    </w:p>
    <w:p w:rsidR="00DA643A" w:rsidRDefault="00DA643A" w:rsidP="00DA643A">
      <w:pPr>
        <w:pStyle w:val="NormalWeb"/>
        <w:bidi/>
        <w:rPr>
          <w:rtl/>
        </w:rPr>
      </w:pPr>
      <w:r>
        <w:rPr>
          <w:rFonts w:ascii="Traditional Arabic" w:hAnsi="Traditional Arabic" w:cs="Traditional Arabic" w:hint="cs"/>
          <w:color w:val="006A0F"/>
          <w:sz w:val="30"/>
          <w:szCs w:val="30"/>
          <w:rtl/>
        </w:rPr>
        <w:t>وَ لا تَمْنُنْ تَسْتَكْثِرُ.</w:t>
      </w:r>
      <w:r>
        <w:rPr>
          <w:rFonts w:ascii="Traditional Arabic" w:hAnsi="Traditional Arabic" w:cs="Traditional Arabic" w:hint="cs"/>
          <w:color w:val="000000"/>
          <w:sz w:val="30"/>
          <w:szCs w:val="30"/>
          <w:rtl/>
        </w:rPr>
        <w:t xml:space="preserve"> مدّثر (74) 6</w:t>
      </w:r>
    </w:p>
    <w:p w:rsidR="00DA643A" w:rsidRDefault="00DA643A" w:rsidP="00DA643A">
      <w:pPr>
        <w:pStyle w:val="NormalWeb"/>
        <w:bidi/>
        <w:rPr>
          <w:rtl/>
        </w:rPr>
      </w:pPr>
      <w:r>
        <w:rPr>
          <w:rFonts w:ascii="Traditional Arabic" w:hAnsi="Traditional Arabic" w:cs="Traditional Arabic" w:hint="cs"/>
          <w:color w:val="006A0F"/>
          <w:sz w:val="30"/>
          <w:szCs w:val="30"/>
          <w:rtl/>
        </w:rPr>
        <w:t>وَ لِرَبِّكَ فَاصْبِرْ.</w:t>
      </w:r>
      <w:r>
        <w:rPr>
          <w:rFonts w:ascii="Traditional Arabic" w:hAnsi="Traditional Arabic" w:cs="Traditional Arabic" w:hint="cs"/>
          <w:color w:val="000000"/>
          <w:sz w:val="30"/>
          <w:szCs w:val="30"/>
          <w:rtl/>
        </w:rPr>
        <w:t xml:space="preserve"> مدّثر (74) 7</w:t>
      </w:r>
    </w:p>
    <w:p w:rsidR="00DA643A" w:rsidRDefault="00DA643A" w:rsidP="00DA643A">
      <w:pPr>
        <w:pStyle w:val="NormalWeb"/>
        <w:bidi/>
        <w:rPr>
          <w:rtl/>
        </w:rPr>
      </w:pPr>
      <w:r>
        <w:rPr>
          <w:rFonts w:ascii="Traditional Arabic" w:hAnsi="Traditional Arabic" w:cs="Traditional Arabic" w:hint="cs"/>
          <w:color w:val="006A0F"/>
          <w:sz w:val="30"/>
          <w:szCs w:val="30"/>
          <w:rtl/>
        </w:rPr>
        <w:t>وَ يَطُوفُ عَلَيْهِمْ وِلْدانٌ مُخَلَّدُونَ إِذا رَأَيْتَهُمْ حَسِبْتَهُمْ لُؤْلُؤاً مَنْثُوراً.</w:t>
      </w:r>
      <w:r>
        <w:rPr>
          <w:rFonts w:ascii="Traditional Arabic" w:hAnsi="Traditional Arabic" w:cs="Traditional Arabic" w:hint="cs"/>
          <w:color w:val="000000"/>
          <w:sz w:val="30"/>
          <w:szCs w:val="30"/>
          <w:rtl/>
        </w:rPr>
        <w:t xml:space="preserve"> انسان (76) 19</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رَأَيْتَ ثَمَّ رَأَيْتَ نَعِيماً وَ مُلْكاً كَبِيراً.</w:t>
      </w:r>
      <w:r>
        <w:rPr>
          <w:rFonts w:ascii="Traditional Arabic" w:hAnsi="Traditional Arabic" w:cs="Traditional Arabic" w:hint="cs"/>
          <w:color w:val="000000"/>
          <w:sz w:val="30"/>
          <w:szCs w:val="30"/>
          <w:rtl/>
        </w:rPr>
        <w:t xml:space="preserve"> انسان (76) 20</w:t>
      </w:r>
    </w:p>
    <w:p w:rsidR="00DA643A" w:rsidRDefault="00DA643A" w:rsidP="00DA643A">
      <w:pPr>
        <w:pStyle w:val="NormalWeb"/>
        <w:bidi/>
        <w:rPr>
          <w:rtl/>
        </w:rPr>
      </w:pPr>
      <w:r>
        <w:rPr>
          <w:rFonts w:ascii="Traditional Arabic" w:hAnsi="Traditional Arabic" w:cs="Traditional Arabic" w:hint="cs"/>
          <w:color w:val="006A0F"/>
          <w:sz w:val="30"/>
          <w:szCs w:val="30"/>
          <w:rtl/>
        </w:rPr>
        <w:t>فَاصْبِرْ لِحُكْمِ رَبِّكَ وَ لا تُطِعْ مِنْهُمْ آثِماً أَوْ كَفُوراً.</w:t>
      </w:r>
      <w:r>
        <w:rPr>
          <w:rFonts w:ascii="Traditional Arabic" w:hAnsi="Traditional Arabic" w:cs="Traditional Arabic" w:hint="cs"/>
          <w:color w:val="000000"/>
          <w:sz w:val="30"/>
          <w:szCs w:val="30"/>
          <w:rtl/>
        </w:rPr>
        <w:t xml:space="preserve"> انسان (76) 24</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اسْمَ رَبِّكَ بُكْرَةً وَ أَصِيلًا.</w:t>
      </w:r>
      <w:r>
        <w:rPr>
          <w:rFonts w:ascii="Traditional Arabic" w:hAnsi="Traditional Arabic" w:cs="Traditional Arabic" w:hint="cs"/>
          <w:color w:val="000000"/>
          <w:sz w:val="30"/>
          <w:szCs w:val="30"/>
          <w:rtl/>
        </w:rPr>
        <w:t xml:space="preserve"> انسان (76) 25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مِنَ اللَّيْلِ فَاسْجُدْ لَهُ وَ سَبِّحْهُ لَيْلًا طَوِيلًا.</w:t>
      </w:r>
      <w:r>
        <w:rPr>
          <w:rFonts w:ascii="Traditional Arabic" w:hAnsi="Traditional Arabic" w:cs="Traditional Arabic" w:hint="cs"/>
          <w:color w:val="000000"/>
          <w:sz w:val="30"/>
          <w:szCs w:val="30"/>
          <w:rtl/>
        </w:rPr>
        <w:t xml:space="preserve"> انسان (76) 26</w:t>
      </w:r>
    </w:p>
    <w:p w:rsidR="00DA643A" w:rsidRDefault="00DA643A" w:rsidP="00DA643A">
      <w:pPr>
        <w:pStyle w:val="NormalWeb"/>
        <w:bidi/>
        <w:rPr>
          <w:rtl/>
        </w:rPr>
      </w:pPr>
      <w:r>
        <w:rPr>
          <w:rFonts w:ascii="Traditional Arabic" w:hAnsi="Traditional Arabic" w:cs="Traditional Arabic" w:hint="cs"/>
          <w:color w:val="006A0F"/>
          <w:sz w:val="30"/>
          <w:szCs w:val="30"/>
          <w:rtl/>
        </w:rPr>
        <w:t>سَبِّحِ اسْمَ رَبِّكَ الْأَعْلَى.</w:t>
      </w:r>
      <w:r>
        <w:rPr>
          <w:rFonts w:ascii="Traditional Arabic" w:hAnsi="Traditional Arabic" w:cs="Traditional Arabic" w:hint="cs"/>
          <w:color w:val="000000"/>
          <w:sz w:val="30"/>
          <w:szCs w:val="30"/>
          <w:rtl/>
        </w:rPr>
        <w:t xml:space="preserve"> اعلى (87) 1</w:t>
      </w:r>
    </w:p>
    <w:p w:rsidR="00DA643A" w:rsidRDefault="00DA643A" w:rsidP="00DA643A">
      <w:pPr>
        <w:pStyle w:val="NormalWeb"/>
        <w:bidi/>
        <w:rPr>
          <w:rtl/>
        </w:rPr>
      </w:pPr>
      <w:r>
        <w:rPr>
          <w:rFonts w:ascii="Traditional Arabic" w:hAnsi="Traditional Arabic" w:cs="Traditional Arabic" w:hint="cs"/>
          <w:color w:val="006A0F"/>
          <w:sz w:val="30"/>
          <w:szCs w:val="30"/>
          <w:rtl/>
        </w:rPr>
        <w:t>لا تَسْمَعُ فِيها لاغِيَةً.</w:t>
      </w:r>
      <w:r>
        <w:rPr>
          <w:rFonts w:ascii="Traditional Arabic" w:hAnsi="Traditional Arabic" w:cs="Traditional Arabic" w:hint="cs"/>
          <w:color w:val="000000"/>
          <w:sz w:val="30"/>
          <w:szCs w:val="30"/>
          <w:rtl/>
        </w:rPr>
        <w:t xml:space="preserve"> غاشيه (88) 11</w:t>
      </w:r>
    </w:p>
    <w:p w:rsidR="00DA643A" w:rsidRDefault="00DA643A" w:rsidP="00DA643A">
      <w:pPr>
        <w:pStyle w:val="NormalWeb"/>
        <w:bidi/>
        <w:rPr>
          <w:rtl/>
        </w:rPr>
      </w:pPr>
      <w:r>
        <w:rPr>
          <w:rFonts w:ascii="Traditional Arabic" w:hAnsi="Traditional Arabic" w:cs="Traditional Arabic" w:hint="cs"/>
          <w:color w:val="006A0F"/>
          <w:sz w:val="30"/>
          <w:szCs w:val="30"/>
          <w:rtl/>
        </w:rPr>
        <w:t>لَسْتَ عَلَيْهِمْ بِمُصَيْطِرٍ.</w:t>
      </w:r>
      <w:r>
        <w:rPr>
          <w:rFonts w:ascii="Traditional Arabic" w:hAnsi="Traditional Arabic" w:cs="Traditional Arabic" w:hint="cs"/>
          <w:color w:val="000000"/>
          <w:sz w:val="30"/>
          <w:szCs w:val="30"/>
          <w:rtl/>
        </w:rPr>
        <w:t xml:space="preserve"> غاشيه (88) 22</w:t>
      </w:r>
    </w:p>
    <w:p w:rsidR="00DA643A" w:rsidRDefault="00DA643A" w:rsidP="00DA643A">
      <w:pPr>
        <w:pStyle w:val="NormalWeb"/>
        <w:bidi/>
        <w:rPr>
          <w:rtl/>
        </w:rPr>
      </w:pPr>
      <w:r>
        <w:rPr>
          <w:rFonts w:ascii="Traditional Arabic" w:hAnsi="Traditional Arabic" w:cs="Traditional Arabic" w:hint="cs"/>
          <w:color w:val="006A0F"/>
          <w:sz w:val="30"/>
          <w:szCs w:val="30"/>
          <w:rtl/>
        </w:rPr>
        <w:t>فَأَمَّا الْيَتِيمَ فَلا تَقْهَرْ.</w:t>
      </w:r>
      <w:r>
        <w:rPr>
          <w:rFonts w:ascii="Traditional Arabic" w:hAnsi="Traditional Arabic" w:cs="Traditional Arabic" w:hint="cs"/>
          <w:color w:val="000000"/>
          <w:sz w:val="30"/>
          <w:szCs w:val="30"/>
          <w:rtl/>
        </w:rPr>
        <w:t xml:space="preserve"> ضحى (93) 9</w:t>
      </w:r>
    </w:p>
    <w:p w:rsidR="00DA643A" w:rsidRDefault="00DA643A" w:rsidP="00DA643A">
      <w:pPr>
        <w:pStyle w:val="NormalWeb"/>
        <w:bidi/>
        <w:rPr>
          <w:rtl/>
        </w:rPr>
      </w:pPr>
      <w:r>
        <w:rPr>
          <w:rFonts w:ascii="Traditional Arabic" w:hAnsi="Traditional Arabic" w:cs="Traditional Arabic" w:hint="cs"/>
          <w:color w:val="006A0F"/>
          <w:sz w:val="30"/>
          <w:szCs w:val="30"/>
          <w:rtl/>
        </w:rPr>
        <w:t>وَ أَمَّا السَّائِلَ فَلا تَنْهَرْ.</w:t>
      </w:r>
      <w:r>
        <w:rPr>
          <w:rFonts w:ascii="Traditional Arabic" w:hAnsi="Traditional Arabic" w:cs="Traditional Arabic" w:hint="cs"/>
          <w:color w:val="000000"/>
          <w:sz w:val="30"/>
          <w:szCs w:val="30"/>
          <w:rtl/>
        </w:rPr>
        <w:t xml:space="preserve"> ضحى (93) 10</w:t>
      </w:r>
    </w:p>
    <w:p w:rsidR="00DA643A" w:rsidRDefault="00DA643A" w:rsidP="00DA643A">
      <w:pPr>
        <w:pStyle w:val="NormalWeb"/>
        <w:bidi/>
        <w:rPr>
          <w:rtl/>
        </w:rPr>
      </w:pPr>
      <w:r>
        <w:rPr>
          <w:rFonts w:ascii="Traditional Arabic" w:hAnsi="Traditional Arabic" w:cs="Traditional Arabic" w:hint="cs"/>
          <w:color w:val="006A0F"/>
          <w:sz w:val="30"/>
          <w:szCs w:val="30"/>
          <w:rtl/>
        </w:rPr>
        <w:t>وَ أَمَّا بِنِعْمَةِ رَبِّكَ فَحَدِّثْ.</w:t>
      </w:r>
      <w:r>
        <w:rPr>
          <w:rFonts w:ascii="Traditional Arabic" w:hAnsi="Traditional Arabic" w:cs="Traditional Arabic" w:hint="cs"/>
          <w:color w:val="000000"/>
          <w:sz w:val="30"/>
          <w:szCs w:val="30"/>
          <w:rtl/>
        </w:rPr>
        <w:t xml:space="preserve"> ضحى (93) 11</w:t>
      </w:r>
    </w:p>
    <w:p w:rsidR="00DA643A" w:rsidRDefault="00DA643A" w:rsidP="00DA643A">
      <w:pPr>
        <w:pStyle w:val="NormalWeb"/>
        <w:bidi/>
        <w:rPr>
          <w:rtl/>
        </w:rPr>
      </w:pPr>
      <w:r>
        <w:rPr>
          <w:rFonts w:ascii="Traditional Arabic" w:hAnsi="Traditional Arabic" w:cs="Traditional Arabic" w:hint="cs"/>
          <w:color w:val="006A0F"/>
          <w:sz w:val="30"/>
          <w:szCs w:val="30"/>
          <w:rtl/>
        </w:rPr>
        <w:t>فَإِذا فَرَغْتَ فَانْصَبْ.</w:t>
      </w:r>
      <w:r>
        <w:rPr>
          <w:rFonts w:ascii="Traditional Arabic" w:hAnsi="Traditional Arabic" w:cs="Traditional Arabic" w:hint="cs"/>
          <w:color w:val="000000"/>
          <w:sz w:val="30"/>
          <w:szCs w:val="30"/>
          <w:rtl/>
        </w:rPr>
        <w:t xml:space="preserve"> انشراح (94) 7</w:t>
      </w:r>
    </w:p>
    <w:p w:rsidR="00DA643A" w:rsidRDefault="00DA643A" w:rsidP="00DA643A">
      <w:pPr>
        <w:pStyle w:val="NormalWeb"/>
        <w:bidi/>
        <w:rPr>
          <w:rtl/>
        </w:rPr>
      </w:pPr>
      <w:r>
        <w:rPr>
          <w:rFonts w:ascii="Traditional Arabic" w:hAnsi="Traditional Arabic" w:cs="Traditional Arabic" w:hint="cs"/>
          <w:color w:val="006A0F"/>
          <w:sz w:val="30"/>
          <w:szCs w:val="30"/>
          <w:rtl/>
        </w:rPr>
        <w:t>وَ إِلى‏ رَبِّكَ فَارْغَبْ.</w:t>
      </w:r>
      <w:r>
        <w:rPr>
          <w:rFonts w:ascii="Traditional Arabic" w:hAnsi="Traditional Arabic" w:cs="Traditional Arabic" w:hint="cs"/>
          <w:color w:val="000000"/>
          <w:sz w:val="30"/>
          <w:szCs w:val="30"/>
          <w:rtl/>
        </w:rPr>
        <w:t xml:space="preserve"> انشراح (94) 8</w:t>
      </w:r>
    </w:p>
    <w:p w:rsidR="00DA643A" w:rsidRDefault="00DA643A" w:rsidP="00DA643A">
      <w:pPr>
        <w:pStyle w:val="NormalWeb"/>
        <w:bidi/>
        <w:rPr>
          <w:rtl/>
        </w:rPr>
      </w:pPr>
      <w:r>
        <w:rPr>
          <w:rFonts w:ascii="Traditional Arabic" w:hAnsi="Traditional Arabic" w:cs="Traditional Arabic" w:hint="cs"/>
          <w:color w:val="006A0F"/>
          <w:sz w:val="30"/>
          <w:szCs w:val="30"/>
          <w:rtl/>
        </w:rPr>
        <w:t>اقْرَأْ بِاسْمِ رَبِّكَ الَّذِي خَلَقَ.</w:t>
      </w:r>
      <w:r>
        <w:rPr>
          <w:rFonts w:ascii="Traditional Arabic" w:hAnsi="Traditional Arabic" w:cs="Traditional Arabic" w:hint="cs"/>
          <w:color w:val="000000"/>
          <w:sz w:val="30"/>
          <w:szCs w:val="30"/>
          <w:rtl/>
        </w:rPr>
        <w:t xml:space="preserve"> علق (96) 1</w:t>
      </w:r>
    </w:p>
    <w:p w:rsidR="00DA643A" w:rsidRDefault="00DA643A" w:rsidP="00DA643A">
      <w:pPr>
        <w:pStyle w:val="NormalWeb"/>
        <w:bidi/>
        <w:rPr>
          <w:rtl/>
        </w:rPr>
      </w:pPr>
      <w:r>
        <w:rPr>
          <w:rFonts w:ascii="Traditional Arabic" w:hAnsi="Traditional Arabic" w:cs="Traditional Arabic" w:hint="cs"/>
          <w:color w:val="006A0F"/>
          <w:sz w:val="30"/>
          <w:szCs w:val="30"/>
          <w:rtl/>
        </w:rPr>
        <w:t>اقْرَأْ وَ رَبُّكَ الْأَكْرَمُ.</w:t>
      </w:r>
      <w:r>
        <w:rPr>
          <w:rFonts w:ascii="Traditional Arabic" w:hAnsi="Traditional Arabic" w:cs="Traditional Arabic" w:hint="cs"/>
          <w:color w:val="000000"/>
          <w:sz w:val="30"/>
          <w:szCs w:val="30"/>
          <w:rtl/>
        </w:rPr>
        <w:t xml:space="preserve"> علق (96) 3</w:t>
      </w:r>
    </w:p>
    <w:p w:rsidR="00DA643A" w:rsidRDefault="00DA643A" w:rsidP="00DA643A">
      <w:pPr>
        <w:pStyle w:val="NormalWeb"/>
        <w:bidi/>
        <w:rPr>
          <w:rtl/>
        </w:rPr>
      </w:pPr>
      <w:r>
        <w:rPr>
          <w:rFonts w:ascii="Traditional Arabic" w:hAnsi="Traditional Arabic" w:cs="Traditional Arabic" w:hint="cs"/>
          <w:color w:val="006A0F"/>
          <w:sz w:val="30"/>
          <w:szCs w:val="30"/>
          <w:rtl/>
        </w:rPr>
        <w:t>إِنَّ إِلى‏ رَبِّكَ الرُّجْعى‏.</w:t>
      </w:r>
      <w:r>
        <w:rPr>
          <w:rFonts w:ascii="Traditional Arabic" w:hAnsi="Traditional Arabic" w:cs="Traditional Arabic" w:hint="cs"/>
          <w:color w:val="000000"/>
          <w:sz w:val="30"/>
          <w:szCs w:val="30"/>
          <w:rtl/>
        </w:rPr>
        <w:t xml:space="preserve"> علق (96) 8</w:t>
      </w:r>
    </w:p>
    <w:p w:rsidR="00DA643A" w:rsidRDefault="00DA643A" w:rsidP="00DA643A">
      <w:pPr>
        <w:pStyle w:val="NormalWeb"/>
        <w:bidi/>
        <w:rPr>
          <w:rtl/>
        </w:rPr>
      </w:pPr>
      <w:r>
        <w:rPr>
          <w:rFonts w:ascii="Traditional Arabic" w:hAnsi="Traditional Arabic" w:cs="Traditional Arabic" w:hint="cs"/>
          <w:color w:val="006A0F"/>
          <w:sz w:val="30"/>
          <w:szCs w:val="30"/>
          <w:rtl/>
        </w:rPr>
        <w:t>أَ رَأَيْتَ إِنْ كَذَّبَ وَ تَوَلَّى.</w:t>
      </w:r>
      <w:r>
        <w:rPr>
          <w:rFonts w:ascii="Traditional Arabic" w:hAnsi="Traditional Arabic" w:cs="Traditional Arabic" w:hint="cs"/>
          <w:color w:val="000000"/>
          <w:sz w:val="30"/>
          <w:szCs w:val="30"/>
          <w:rtl/>
        </w:rPr>
        <w:t xml:space="preserve"> علق (96) 13</w:t>
      </w:r>
    </w:p>
    <w:p w:rsidR="00DA643A" w:rsidRDefault="00DA643A" w:rsidP="00DA643A">
      <w:pPr>
        <w:pStyle w:val="NormalWeb"/>
        <w:bidi/>
        <w:rPr>
          <w:rtl/>
        </w:rPr>
      </w:pPr>
      <w:r>
        <w:rPr>
          <w:rFonts w:ascii="Traditional Arabic" w:hAnsi="Traditional Arabic" w:cs="Traditional Arabic" w:hint="cs"/>
          <w:color w:val="006A0F"/>
          <w:sz w:val="30"/>
          <w:szCs w:val="30"/>
          <w:rtl/>
        </w:rPr>
        <w:t>كَلَّا لا تُطِعْهُ وَ اسْجُدْ وَ اقْتَرِبْ.</w:t>
      </w:r>
      <w:r>
        <w:rPr>
          <w:rFonts w:ascii="Traditional Arabic" w:hAnsi="Traditional Arabic" w:cs="Traditional Arabic" w:hint="cs"/>
          <w:color w:val="000000"/>
          <w:sz w:val="30"/>
          <w:szCs w:val="30"/>
          <w:rtl/>
        </w:rPr>
        <w:t xml:space="preserve"> علق (96) 19</w:t>
      </w:r>
    </w:p>
    <w:p w:rsidR="00DA643A" w:rsidRDefault="00DA643A" w:rsidP="00DA643A">
      <w:pPr>
        <w:pStyle w:val="NormalWeb"/>
        <w:bidi/>
        <w:rPr>
          <w:rtl/>
        </w:rPr>
      </w:pPr>
      <w:r>
        <w:rPr>
          <w:rFonts w:ascii="Traditional Arabic" w:hAnsi="Traditional Arabic" w:cs="Traditional Arabic" w:hint="cs"/>
          <w:color w:val="006A0F"/>
          <w:sz w:val="30"/>
          <w:szCs w:val="30"/>
          <w:rtl/>
        </w:rPr>
        <w:t>فَصَلِّ لِرَبِّكَ وَ انْحَرْ.</w:t>
      </w:r>
      <w:r>
        <w:rPr>
          <w:rFonts w:ascii="Traditional Arabic" w:hAnsi="Traditional Arabic" w:cs="Traditional Arabic" w:hint="cs"/>
          <w:color w:val="000000"/>
          <w:sz w:val="30"/>
          <w:szCs w:val="30"/>
          <w:rtl/>
        </w:rPr>
        <w:t xml:space="preserve"> كوثر (108) 2</w:t>
      </w:r>
    </w:p>
    <w:p w:rsidR="00DA643A" w:rsidRDefault="00DA643A" w:rsidP="00DA643A">
      <w:pPr>
        <w:pStyle w:val="NormalWeb"/>
        <w:bidi/>
        <w:rPr>
          <w:rtl/>
        </w:rPr>
      </w:pPr>
      <w:r>
        <w:rPr>
          <w:rFonts w:ascii="Traditional Arabic" w:hAnsi="Traditional Arabic" w:cs="Traditional Arabic" w:hint="cs"/>
          <w:color w:val="006A0F"/>
          <w:sz w:val="30"/>
          <w:szCs w:val="30"/>
          <w:rtl/>
        </w:rPr>
        <w:t>وَ رَأَيْتَ النَّاسَ يَدْخُلُونَ فِي دِينِ اللَّهِ أَفْواجاً.</w:t>
      </w:r>
      <w:r>
        <w:rPr>
          <w:rFonts w:ascii="Traditional Arabic" w:hAnsi="Traditional Arabic" w:cs="Traditional Arabic" w:hint="cs"/>
          <w:color w:val="000000"/>
          <w:sz w:val="30"/>
          <w:szCs w:val="30"/>
          <w:rtl/>
        </w:rPr>
        <w:t xml:space="preserve"> نصر (110) 2</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 وَ اسْتَغْفِرْهُ إِنَّهُ كانَ‏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286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تَوَّاباً.</w:t>
      </w:r>
      <w:r>
        <w:rPr>
          <w:rFonts w:ascii="Traditional Arabic" w:hAnsi="Traditional Arabic" w:cs="Traditional Arabic" w:hint="cs"/>
          <w:color w:val="000000"/>
          <w:sz w:val="30"/>
          <w:szCs w:val="30"/>
          <w:rtl/>
        </w:rPr>
        <w:t xml:space="preserve"> نصر (110) 3</w:t>
      </w:r>
    </w:p>
    <w:p w:rsidR="00DA643A" w:rsidRDefault="00DA643A" w:rsidP="00DA643A">
      <w:pPr>
        <w:pStyle w:val="NormalWeb"/>
        <w:bidi/>
        <w:rPr>
          <w:rtl/>
        </w:rPr>
      </w:pPr>
      <w:r>
        <w:rPr>
          <w:rFonts w:ascii="Traditional Arabic" w:hAnsi="Traditional Arabic" w:cs="Traditional Arabic" w:hint="cs"/>
          <w:color w:val="64287E"/>
          <w:sz w:val="30"/>
          <w:szCs w:val="30"/>
          <w:rtl/>
        </w:rPr>
        <w:lastRenderedPageBreak/>
        <w:t>نيز</w:t>
      </w:r>
      <w:r>
        <w:rPr>
          <w:rFonts w:ascii="Traditional Arabic" w:hAnsi="Traditional Arabic" w:cs="Traditional Arabic" w:hint="cs"/>
          <w:color w:val="000000"/>
          <w:sz w:val="30"/>
          <w:szCs w:val="30"/>
          <w:rtl/>
        </w:rPr>
        <w:t>--) وظايف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9. خطاب عبرت‏آموز</w:t>
      </w:r>
    </w:p>
    <w:p w:rsidR="00DA643A" w:rsidRDefault="00DA643A" w:rsidP="00DA643A">
      <w:pPr>
        <w:pStyle w:val="NormalWeb"/>
        <w:bidi/>
        <w:rPr>
          <w:rtl/>
        </w:rPr>
      </w:pPr>
      <w:r>
        <w:rPr>
          <w:rFonts w:ascii="Traditional Arabic" w:hAnsi="Traditional Arabic" w:cs="Traditional Arabic" w:hint="cs"/>
          <w:color w:val="000000"/>
          <w:sz w:val="30"/>
          <w:szCs w:val="30"/>
          <w:rtl/>
        </w:rPr>
        <w:t>1472. توجّه دادن محمّد صلى الله عليه و آله به عبرت‏آموزى، در خطاب الهى: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فَانْظُرْ كَيْفَ كانَ عاقِبَةُ الظَّالِمِينَ.</w:t>
      </w:r>
      <w:r>
        <w:rPr>
          <w:rFonts w:ascii="Traditional Arabic" w:hAnsi="Traditional Arabic" w:cs="Traditional Arabic" w:hint="cs"/>
          <w:color w:val="000000"/>
          <w:sz w:val="30"/>
          <w:szCs w:val="30"/>
          <w:rtl/>
        </w:rPr>
        <w:t xml:space="preserve"> يونس (10) 39</w:t>
      </w:r>
    </w:p>
    <w:p w:rsidR="00DA643A" w:rsidRDefault="00DA643A" w:rsidP="00DA643A">
      <w:pPr>
        <w:pStyle w:val="NormalWeb"/>
        <w:bidi/>
        <w:rPr>
          <w:rtl/>
        </w:rPr>
      </w:pPr>
      <w:r>
        <w:rPr>
          <w:rFonts w:ascii="Traditional Arabic" w:hAnsi="Traditional Arabic" w:cs="Traditional Arabic" w:hint="cs"/>
          <w:color w:val="006A0F"/>
          <w:sz w:val="30"/>
          <w:szCs w:val="30"/>
          <w:rtl/>
        </w:rPr>
        <w:t>وَ كَمْ أَهْلَكْنا قَبْلَهُمْ مِنْ قَرْنٍ هَلْ تُحِسُّ مِنْهُمْ مِنْ أَحَدٍ أَوْ تَسْمَعُ لَهُمْ رِكْزاً.</w:t>
      </w:r>
      <w:r>
        <w:rPr>
          <w:rFonts w:ascii="Traditional Arabic" w:hAnsi="Traditional Arabic" w:cs="Traditional Arabic" w:hint="cs"/>
          <w:color w:val="000000"/>
          <w:sz w:val="30"/>
          <w:szCs w:val="30"/>
          <w:rtl/>
        </w:rPr>
        <w:t xml:space="preserve"> مريم (19) 98</w:t>
      </w:r>
    </w:p>
    <w:p w:rsidR="00DA643A" w:rsidRDefault="00DA643A" w:rsidP="00DA643A">
      <w:pPr>
        <w:pStyle w:val="NormalWeb"/>
        <w:bidi/>
        <w:rPr>
          <w:rtl/>
        </w:rPr>
      </w:pPr>
      <w:r>
        <w:rPr>
          <w:rFonts w:ascii="Traditional Arabic" w:hAnsi="Traditional Arabic" w:cs="Traditional Arabic" w:hint="cs"/>
          <w:color w:val="006A0F"/>
          <w:sz w:val="30"/>
          <w:szCs w:val="30"/>
          <w:rtl/>
        </w:rPr>
        <w:t>فَانْظُرْ كَيْفَ كانَ عاقِبَةُ مَكْرِهِمْ‏</w:t>
      </w:r>
      <w:r>
        <w:rPr>
          <w:rFonts w:ascii="Traditional Arabic" w:hAnsi="Traditional Arabic" w:cs="Traditional Arabic" w:hint="cs"/>
          <w:color w:val="000000"/>
          <w:sz w:val="30"/>
          <w:szCs w:val="30"/>
          <w:rtl/>
        </w:rPr>
        <w:t xml:space="preserve"> .... نمل (27) 51</w:t>
      </w:r>
    </w:p>
    <w:p w:rsidR="00DA643A" w:rsidRDefault="00DA643A" w:rsidP="00DA643A">
      <w:pPr>
        <w:pStyle w:val="NormalWeb"/>
        <w:bidi/>
        <w:rPr>
          <w:rtl/>
        </w:rPr>
      </w:pPr>
      <w:r>
        <w:rPr>
          <w:rFonts w:ascii="Traditional Arabic" w:hAnsi="Traditional Arabic" w:cs="Traditional Arabic" w:hint="cs"/>
          <w:color w:val="006A0F"/>
          <w:sz w:val="30"/>
          <w:szCs w:val="30"/>
          <w:rtl/>
        </w:rPr>
        <w:t>فَانْظُرْ كَيْفَ كانَ عاقِبَةُ الْمُنْذَرِينَ.</w:t>
      </w:r>
      <w:r>
        <w:rPr>
          <w:rFonts w:ascii="Traditional Arabic" w:hAnsi="Traditional Arabic" w:cs="Traditional Arabic" w:hint="cs"/>
          <w:color w:val="000000"/>
          <w:sz w:val="30"/>
          <w:szCs w:val="30"/>
          <w:rtl/>
        </w:rPr>
        <w:t xml:space="preserve"> صافّات (37) 73</w:t>
      </w:r>
    </w:p>
    <w:p w:rsidR="00DA643A" w:rsidRDefault="00DA643A" w:rsidP="00DA643A">
      <w:pPr>
        <w:pStyle w:val="NormalWeb"/>
        <w:bidi/>
        <w:rPr>
          <w:rtl/>
        </w:rPr>
      </w:pPr>
      <w:r>
        <w:rPr>
          <w:rFonts w:ascii="Traditional Arabic" w:hAnsi="Traditional Arabic" w:cs="Traditional Arabic" w:hint="cs"/>
          <w:color w:val="465BFF"/>
          <w:sz w:val="30"/>
          <w:szCs w:val="30"/>
          <w:rtl/>
        </w:rPr>
        <w:t>10. خطاب مهرجويانه‏</w:t>
      </w:r>
    </w:p>
    <w:p w:rsidR="00DA643A" w:rsidRDefault="00DA643A" w:rsidP="00DA643A">
      <w:pPr>
        <w:pStyle w:val="NormalWeb"/>
        <w:bidi/>
        <w:rPr>
          <w:rtl/>
        </w:rPr>
      </w:pPr>
      <w:r>
        <w:rPr>
          <w:rFonts w:ascii="Traditional Arabic" w:hAnsi="Traditional Arabic" w:cs="Traditional Arabic" w:hint="cs"/>
          <w:color w:val="000000"/>
          <w:sz w:val="30"/>
          <w:szCs w:val="30"/>
          <w:rtl/>
        </w:rPr>
        <w:t>1473. مخاطب قرار گرفتن محمد صلى الله عليه و آله به خطاب مهرجويانه،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إِذا سَأَلَكَ عِبادِي عَنِّي‏</w:t>
      </w:r>
      <w:r>
        <w:rPr>
          <w:rFonts w:ascii="Traditional Arabic" w:hAnsi="Traditional Arabic" w:cs="Traditional Arabic" w:hint="cs"/>
          <w:color w:val="000000"/>
          <w:sz w:val="30"/>
          <w:szCs w:val="30"/>
          <w:rtl/>
        </w:rPr>
        <w:t xml:space="preserve"> .... بقره (2) 186</w:t>
      </w:r>
    </w:p>
    <w:p w:rsidR="00DA643A" w:rsidRDefault="00DA643A" w:rsidP="00DA643A">
      <w:pPr>
        <w:pStyle w:val="NormalWeb"/>
        <w:bidi/>
        <w:rPr>
          <w:rtl/>
        </w:rPr>
      </w:pPr>
      <w:r>
        <w:rPr>
          <w:rFonts w:ascii="Traditional Arabic" w:hAnsi="Traditional Arabic" w:cs="Traditional Arabic" w:hint="cs"/>
          <w:color w:val="006A0F"/>
          <w:sz w:val="30"/>
          <w:szCs w:val="30"/>
          <w:rtl/>
        </w:rPr>
        <w:t>إِذْ تَقُولُ لِلْمُؤْمِنِينَ‏</w:t>
      </w:r>
      <w:r>
        <w:rPr>
          <w:rFonts w:ascii="Traditional Arabic" w:hAnsi="Traditional Arabic" w:cs="Traditional Arabic" w:hint="cs"/>
          <w:color w:val="000000"/>
          <w:sz w:val="30"/>
          <w:szCs w:val="30"/>
          <w:rtl/>
        </w:rPr>
        <w:t xml:space="preserve"> .... آل‏عمران (3) 124</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فَاعْفُ عَنْهُمْ وَ اسْتَغْفِرْ لَهُمْ وَ شاوِرْهُمْ فِي الْأَمْرِ فَإِذا عَزَمْتَ فَتَوَكَّلْ عَلَى اللَّهِ‏</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6A0F"/>
          <w:sz w:val="30"/>
          <w:szCs w:val="30"/>
          <w:rtl/>
        </w:rPr>
        <w:t>فَإِنْ كَذَّبُوكَ فَقَدْ كُذِّبَ رُسُلٌ مِنْ قَبْلِكَ‏</w:t>
      </w:r>
      <w:r>
        <w:rPr>
          <w:rFonts w:ascii="Traditional Arabic" w:hAnsi="Traditional Arabic" w:cs="Traditional Arabic" w:hint="cs"/>
          <w:color w:val="000000"/>
          <w:sz w:val="30"/>
          <w:szCs w:val="30"/>
          <w:rtl/>
        </w:rPr>
        <w:t xml:space="preserve"> .... آل‏عمران (3) 184</w:t>
      </w:r>
    </w:p>
    <w:p w:rsidR="00DA643A" w:rsidRDefault="00DA643A" w:rsidP="00DA643A">
      <w:pPr>
        <w:pStyle w:val="NormalWeb"/>
        <w:bidi/>
        <w:rPr>
          <w:rtl/>
        </w:rPr>
      </w:pPr>
      <w:r>
        <w:rPr>
          <w:rFonts w:ascii="Traditional Arabic" w:hAnsi="Traditional Arabic" w:cs="Traditional Arabic" w:hint="cs"/>
          <w:color w:val="006A0F"/>
          <w:sz w:val="30"/>
          <w:szCs w:val="30"/>
          <w:rtl/>
        </w:rPr>
        <w:t>وَ اسْتَغْفِرِ اللَّهَ‏</w:t>
      </w:r>
      <w:r>
        <w:rPr>
          <w:rFonts w:ascii="Traditional Arabic" w:hAnsi="Traditional Arabic" w:cs="Traditional Arabic" w:hint="cs"/>
          <w:color w:val="000000"/>
          <w:sz w:val="30"/>
          <w:szCs w:val="30"/>
          <w:rtl/>
        </w:rPr>
        <w:t xml:space="preserve"> .... نساء (4) 106</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w:t>
      </w:r>
      <w:r>
        <w:rPr>
          <w:rFonts w:ascii="Traditional Arabic" w:hAnsi="Traditional Arabic" w:cs="Traditional Arabic" w:hint="cs"/>
          <w:color w:val="000000"/>
          <w:sz w:val="30"/>
          <w:szCs w:val="30"/>
          <w:rtl/>
        </w:rPr>
        <w:t xml:space="preserve"> ....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اللَّهُ لِيُعَذِّبَهُمْ وَ أَنْتَ فِيهِمْ‏</w:t>
      </w:r>
      <w:r>
        <w:rPr>
          <w:rFonts w:ascii="Traditional Arabic" w:hAnsi="Traditional Arabic" w:cs="Traditional Arabic" w:hint="cs"/>
          <w:color w:val="000000"/>
          <w:sz w:val="30"/>
          <w:szCs w:val="30"/>
          <w:rtl/>
        </w:rPr>
        <w:t xml:space="preserve"> .... انفال (8) 33</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أَنْ يَخْدَعُوكَ فَإِنَّ حَسْبَكَ اللَّهُ هُوَ الَّذِي أَيَّدَكَ بِنَصْرِهِ وَ بِالْمُؤْمِنِينَ.</w:t>
      </w:r>
      <w:r>
        <w:rPr>
          <w:rFonts w:ascii="Traditional Arabic" w:hAnsi="Traditional Arabic" w:cs="Traditional Arabic" w:hint="cs"/>
          <w:color w:val="000000"/>
          <w:sz w:val="30"/>
          <w:szCs w:val="30"/>
          <w:rtl/>
        </w:rPr>
        <w:t xml:space="preserve"> انفال (8) 62</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 لَوْ لا أُنْزِلَ عَلَيْهِ كَنْزٌ أَوْ جاءَ مَعَهُ مَلَكٌ إِنَّما أَنْتَ نَذِيرٌ</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ذلِكَ مِنْ أَنْباءِ الْغَيْبِ نُوحِيهِ إِلَيْكَ وَ ما كُنْتَ لَدَيْهِمْ إِذْ أَجْمَعُوا أَمْرَهُمْ وَ هُمْ يَمْكُرُونَ‏ وَ ما أَكْثَرُ النَّاسِ وَ لَوْ حَرَصْتَ بِمُؤْمِنِينَ.</w:t>
      </w:r>
      <w:r>
        <w:rPr>
          <w:rFonts w:ascii="Traditional Arabic" w:hAnsi="Traditional Arabic" w:cs="Traditional Arabic" w:hint="cs"/>
          <w:color w:val="000000"/>
          <w:sz w:val="30"/>
          <w:szCs w:val="30"/>
          <w:rtl/>
        </w:rPr>
        <w:t xml:space="preserve"> يوسف (12) 102 و 103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كَفى‏ بِاللَّهِ شَهِيداً بَيْنِي وَ بَيْنَكُمْ‏</w:t>
      </w:r>
      <w:r>
        <w:rPr>
          <w:rFonts w:ascii="Traditional Arabic" w:hAnsi="Traditional Arabic" w:cs="Traditional Arabic" w:hint="cs"/>
          <w:color w:val="000000"/>
          <w:sz w:val="30"/>
          <w:szCs w:val="30"/>
          <w:rtl/>
        </w:rPr>
        <w:t xml:space="preserve"> .... رعد (13) 43</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أَنَّكَ يَضِيقُ صَدْرُكَ بِما يَقُولُونَ.</w:t>
      </w:r>
      <w:r>
        <w:rPr>
          <w:rFonts w:ascii="Traditional Arabic" w:hAnsi="Traditional Arabic" w:cs="Traditional Arabic" w:hint="cs"/>
          <w:color w:val="000000"/>
          <w:sz w:val="30"/>
          <w:szCs w:val="30"/>
          <w:rtl/>
        </w:rPr>
        <w:t xml:space="preserve"> حجر (15) 97</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w:t>
      </w:r>
      <w:r>
        <w:rPr>
          <w:rFonts w:ascii="Traditional Arabic" w:hAnsi="Traditional Arabic" w:cs="Traditional Arabic" w:hint="cs"/>
          <w:color w:val="000000"/>
          <w:sz w:val="30"/>
          <w:szCs w:val="30"/>
          <w:rtl/>
        </w:rPr>
        <w:t xml:space="preserve">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وَ إِمَّا تُعْرِضَنَّ عَنْهُمُ ابْتِغاءَ رَحْمَةٍ مِنْ رَبِّكَ تَرْجُوها فَقُلْ لَهُمْ قَوْلًا مَيْسُوراً.</w:t>
      </w:r>
      <w:r>
        <w:rPr>
          <w:rFonts w:ascii="Traditional Arabic" w:hAnsi="Traditional Arabic" w:cs="Traditional Arabic" w:hint="cs"/>
          <w:color w:val="000000"/>
          <w:sz w:val="30"/>
          <w:szCs w:val="30"/>
          <w:rtl/>
        </w:rPr>
        <w:t xml:space="preserve"> اسراء (17) 28</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لَيَسْتَفِزُّونَكَ مِنَ الْأَرْضِ لِيُخْرِجُوكَ مِنْها وَ إِذاً لا يَلْبَثُونَ خِلافَكَ إِلَّا قَلِيلًا.</w:t>
      </w:r>
      <w:r>
        <w:rPr>
          <w:rFonts w:ascii="Traditional Arabic" w:hAnsi="Traditional Arabic" w:cs="Traditional Arabic" w:hint="cs"/>
          <w:color w:val="000000"/>
          <w:sz w:val="30"/>
          <w:szCs w:val="30"/>
          <w:rtl/>
        </w:rPr>
        <w:t xml:space="preserve"> اسراء (17) 76</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w:t>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006A0F"/>
          <w:sz w:val="30"/>
          <w:szCs w:val="30"/>
          <w:rtl/>
        </w:rPr>
        <w:t>إِلَّا رَحْمَةً مِنْ رَبِّكَ إِنَّ فَضْلَهُ كانَ عَلَيْكَ كَبِيراً.</w:t>
      </w:r>
      <w:r>
        <w:rPr>
          <w:rFonts w:ascii="Traditional Arabic" w:hAnsi="Traditional Arabic" w:cs="Traditional Arabic" w:hint="cs"/>
          <w:color w:val="000000"/>
          <w:sz w:val="30"/>
          <w:szCs w:val="30"/>
          <w:rtl/>
        </w:rPr>
        <w:t xml:space="preserve"> اسراء (17) 87</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لِتُبَشِّرَ بِهِ الْمُتَّقِينَ وَ تُنْذِرَ بِهِ قَوْماً لُدًّا.</w:t>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006A0F"/>
          <w:sz w:val="30"/>
          <w:szCs w:val="30"/>
          <w:rtl/>
        </w:rPr>
        <w:t>طه‏ ما أَنْزَلْنا عَلَيْكَ الْقُرْآنَ لِتَشْقى‏.</w:t>
      </w:r>
      <w:r>
        <w:rPr>
          <w:rFonts w:ascii="Traditional Arabic" w:hAnsi="Traditional Arabic" w:cs="Traditional Arabic" w:hint="cs"/>
          <w:color w:val="000000"/>
          <w:sz w:val="30"/>
          <w:szCs w:val="30"/>
          <w:rtl/>
        </w:rPr>
        <w:t xml:space="preserve"> طه (20) 1 و 2</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رَحْمَةً لِلْعالَمِينَ.</w:t>
      </w:r>
      <w:r>
        <w:rPr>
          <w:rFonts w:ascii="Traditional Arabic" w:hAnsi="Traditional Arabic" w:cs="Traditional Arabic" w:hint="cs"/>
          <w:color w:val="000000"/>
          <w:sz w:val="30"/>
          <w:szCs w:val="30"/>
          <w:rtl/>
        </w:rPr>
        <w:t xml:space="preserve"> انبياء (21) 107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الَّذِينَ يَسْتَأْذِنُونَكَ أُولئِكَ الَّذِينَ يُؤْمِنُونَ بِاللَّهِ وَ رَسُولِهِ فَإِذَا اسْتَأْذَنُوكَ لِبَعْضِ شَأْنِهِمْ فَأْذَنْ لِمَنْ‏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287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شِئْتَ مِنْهُمْ وَ اسْتَغْفِرْ لَهُمُ اللَّهَ‏</w:t>
      </w:r>
      <w:r>
        <w:rPr>
          <w:rFonts w:ascii="Traditional Arabic" w:hAnsi="Traditional Arabic" w:cs="Traditional Arabic" w:hint="cs"/>
          <w:color w:val="000000"/>
          <w:sz w:val="30"/>
          <w:szCs w:val="30"/>
          <w:rtl/>
        </w:rPr>
        <w:t xml:space="preserve"> .... نور (24) 62</w:t>
      </w:r>
      <w:r>
        <w:rPr>
          <w:rStyle w:val="FootnoteReference"/>
          <w:rFonts w:ascii="Traditional Arabic" w:hAnsi="Traditional Arabic" w:cs="Traditional Arabic"/>
          <w:color w:val="000000"/>
          <w:sz w:val="30"/>
          <w:szCs w:val="30"/>
          <w:rtl/>
        </w:rPr>
        <w:footnoteReference w:id="498"/>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287</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لَوْ لا نُزِّلَ عَلَيْهِ الْقُرْآنُ جُمْلَةً واحِدَةً كَذلِكَ لِنُثَبِّتَ بِهِ فُؤادَكَ‏</w:t>
      </w:r>
      <w:r>
        <w:rPr>
          <w:rFonts w:ascii="Traditional Arabic" w:hAnsi="Traditional Arabic" w:cs="Traditional Arabic" w:hint="cs"/>
          <w:color w:val="000000"/>
          <w:sz w:val="30"/>
          <w:szCs w:val="30"/>
          <w:rtl/>
        </w:rPr>
        <w:t xml:space="preserve"> .... فرقان (25) 32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لا تَحْزَنْ عَلَيْهِمْ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يُبايِعُونَكَ إِنَّما يُبايِعُونَ اللَّهَ‏</w:t>
      </w:r>
      <w:r>
        <w:rPr>
          <w:rFonts w:ascii="Traditional Arabic" w:hAnsi="Traditional Arabic" w:cs="Traditional Arabic" w:hint="cs"/>
          <w:color w:val="000000"/>
          <w:sz w:val="30"/>
          <w:szCs w:val="30"/>
          <w:rtl/>
        </w:rPr>
        <w:t xml:space="preserve"> .... فتح (48) 10</w:t>
      </w:r>
    </w:p>
    <w:p w:rsidR="00DA643A" w:rsidRDefault="00DA643A" w:rsidP="00DA643A">
      <w:pPr>
        <w:pStyle w:val="NormalWeb"/>
        <w:bidi/>
        <w:rPr>
          <w:rtl/>
        </w:rPr>
      </w:pPr>
      <w:r>
        <w:rPr>
          <w:rFonts w:ascii="Traditional Arabic" w:hAnsi="Traditional Arabic" w:cs="Traditional Arabic" w:hint="cs"/>
          <w:color w:val="006A0F"/>
          <w:sz w:val="30"/>
          <w:szCs w:val="30"/>
          <w:rtl/>
        </w:rPr>
        <w:t>فَاصْبِرْ لِحُكْمِ رَبِّكَ وَ لا تَكُنْ كَصاحِبِ الْحُوتِ‏</w:t>
      </w:r>
      <w:r>
        <w:rPr>
          <w:rFonts w:ascii="Traditional Arabic" w:hAnsi="Traditional Arabic" w:cs="Traditional Arabic" w:hint="cs"/>
          <w:color w:val="000000"/>
          <w:sz w:val="30"/>
          <w:szCs w:val="30"/>
          <w:rtl/>
        </w:rPr>
        <w:t xml:space="preserve"> .... قلم (68) 48</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يَكادُ الَّذِينَ كَفَرُوا لَيُزْلِقُونَكَ بِأَبْصارِهِمْ‏</w:t>
      </w:r>
      <w:r>
        <w:rPr>
          <w:rFonts w:ascii="Traditional Arabic" w:hAnsi="Traditional Arabic" w:cs="Traditional Arabic" w:hint="cs"/>
          <w:color w:val="000000"/>
          <w:sz w:val="30"/>
          <w:szCs w:val="30"/>
          <w:rtl/>
        </w:rPr>
        <w:t xml:space="preserve"> .... قلم (68) 51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الْمُزَّمِّلُ‏ إِنَّا سَنُلْقِي عَلَيْكَ قَوْلًا ثَقِيلًا.</w:t>
      </w:r>
      <w:r>
        <w:rPr>
          <w:rFonts w:ascii="Traditional Arabic" w:hAnsi="Traditional Arabic" w:cs="Traditional Arabic" w:hint="cs"/>
          <w:color w:val="000000"/>
          <w:sz w:val="30"/>
          <w:szCs w:val="30"/>
          <w:rtl/>
        </w:rPr>
        <w:t xml:space="preserve"> مزمّل (73) 1 و 5</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الْمُدَّثِّرُ قُمْ فَأَنْذِرْ وَ رَبَّكَ فَكَبِّرْ وَ ثِيابَكَ فَطَهِّرْ وَ الرُّجْزَ فَاهْجُرْ وَ لا تَمْنُنْ تَسْتَكْثِرُ وَ لِرَبِّكَ فَاصْبِرْ.</w:t>
      </w:r>
      <w:r>
        <w:rPr>
          <w:rFonts w:ascii="Traditional Arabic" w:hAnsi="Traditional Arabic" w:cs="Traditional Arabic" w:hint="cs"/>
          <w:color w:val="000000"/>
          <w:sz w:val="30"/>
          <w:szCs w:val="30"/>
          <w:rtl/>
        </w:rPr>
        <w:t xml:space="preserve"> مدّثر (74) 1-/ 7</w:t>
      </w:r>
    </w:p>
    <w:p w:rsidR="00DA643A" w:rsidRDefault="00DA643A" w:rsidP="00DA643A">
      <w:pPr>
        <w:pStyle w:val="NormalWeb"/>
        <w:bidi/>
        <w:rPr>
          <w:rtl/>
        </w:rPr>
      </w:pPr>
      <w:r>
        <w:rPr>
          <w:rFonts w:ascii="Traditional Arabic" w:hAnsi="Traditional Arabic" w:cs="Traditional Arabic" w:hint="cs"/>
          <w:color w:val="006A0F"/>
          <w:sz w:val="30"/>
          <w:szCs w:val="30"/>
          <w:rtl/>
        </w:rPr>
        <w:t>لا أُقْسِمُ بِهذَا الْبَلَدِ وَ أَنْتَ حِلٌّ بِهذَا الْبَلَدِ.</w:t>
      </w:r>
      <w:r>
        <w:rPr>
          <w:rFonts w:ascii="Traditional Arabic" w:hAnsi="Traditional Arabic" w:cs="Traditional Arabic" w:hint="cs"/>
          <w:color w:val="000000"/>
          <w:sz w:val="30"/>
          <w:szCs w:val="30"/>
          <w:rtl/>
        </w:rPr>
        <w:t xml:space="preserve"> بلد (90) 1 و 2</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 وَ لَلْآخِرَةُ خَيْرٌ لَكَ مِنَ الْأُولى‏ وَ لَسَوْفَ يُعْطِيكَ رَبُّكَ فَتَرْضى‏ أَ لَمْ يَجِدْكَ يَتِيماً فَآوى‏ وَ وَجَدَكَ ضَالًّا فَهَدى‏ وَ وَجَدَكَ عائِلًا فَأَغْنى‏ فَأَمَّا الْيَتِيمَ فَلا تَقْهَرْ وَ أَمَّا السَّائِلَ فَلا تَنْهَرْ وَ أَمَّا بِنِعْمَةِ رَبِّكَ فَحَدِّثْ.</w:t>
      </w:r>
      <w:r>
        <w:rPr>
          <w:rFonts w:ascii="Traditional Arabic" w:hAnsi="Traditional Arabic" w:cs="Traditional Arabic" w:hint="cs"/>
          <w:color w:val="000000"/>
          <w:sz w:val="30"/>
          <w:szCs w:val="30"/>
          <w:rtl/>
        </w:rPr>
        <w:t xml:space="preserve"> ضحى (93) 3-/ 11</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وَ وَضَعْنا عَنْكَ وِزْرَكَ‏ الَّذِي أَنْقَضَ ظَهْرَكَ‏ وَ رَفَعْنا لَكَ ذِكْرَكَ.</w:t>
      </w:r>
      <w:r>
        <w:rPr>
          <w:rFonts w:ascii="Traditional Arabic" w:hAnsi="Traditional Arabic" w:cs="Traditional Arabic" w:hint="cs"/>
          <w:color w:val="000000"/>
          <w:sz w:val="30"/>
          <w:szCs w:val="30"/>
          <w:rtl/>
        </w:rPr>
        <w:t xml:space="preserve"> انشراح (94) 1-/ 4</w:t>
      </w:r>
    </w:p>
    <w:p w:rsidR="00DA643A" w:rsidRDefault="00DA643A" w:rsidP="00DA643A">
      <w:pPr>
        <w:pStyle w:val="NormalWeb"/>
        <w:bidi/>
        <w:rPr>
          <w:rtl/>
        </w:rPr>
      </w:pPr>
      <w:r>
        <w:rPr>
          <w:rFonts w:ascii="Traditional Arabic" w:hAnsi="Traditional Arabic" w:cs="Traditional Arabic" w:hint="cs"/>
          <w:color w:val="006A0F"/>
          <w:sz w:val="30"/>
          <w:szCs w:val="30"/>
          <w:rtl/>
        </w:rPr>
        <w:t>وَ رَأَيْتَ النَّاسَ يَدْخُلُونَ فِي دِينِ اللَّهِ أَفْواجاً.</w:t>
      </w:r>
      <w:r>
        <w:rPr>
          <w:rFonts w:ascii="Traditional Arabic" w:hAnsi="Traditional Arabic" w:cs="Traditional Arabic" w:hint="cs"/>
          <w:color w:val="000000"/>
          <w:sz w:val="30"/>
          <w:szCs w:val="30"/>
          <w:rtl/>
        </w:rPr>
        <w:t xml:space="preserve"> نصر (110) 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خطاب تسلّى‏بخش‏</w:t>
      </w:r>
    </w:p>
    <w:p w:rsidR="00DA643A" w:rsidRDefault="00DA643A" w:rsidP="00DA643A">
      <w:pPr>
        <w:pStyle w:val="NormalWeb"/>
        <w:bidi/>
        <w:rPr>
          <w:rtl/>
        </w:rPr>
      </w:pPr>
      <w:r>
        <w:rPr>
          <w:rFonts w:ascii="Traditional Arabic" w:hAnsi="Traditional Arabic" w:cs="Traditional Arabic" w:hint="cs"/>
          <w:color w:val="465BFF"/>
          <w:sz w:val="30"/>
          <w:szCs w:val="30"/>
          <w:rtl/>
        </w:rPr>
        <w:t>11. خطاب هشدارآميز</w:t>
      </w:r>
    </w:p>
    <w:p w:rsidR="00DA643A" w:rsidRDefault="00DA643A" w:rsidP="00DA643A">
      <w:pPr>
        <w:pStyle w:val="NormalWeb"/>
        <w:bidi/>
        <w:rPr>
          <w:rtl/>
        </w:rPr>
      </w:pPr>
      <w:r>
        <w:rPr>
          <w:rFonts w:ascii="Traditional Arabic" w:hAnsi="Traditional Arabic" w:cs="Traditional Arabic" w:hint="cs"/>
          <w:color w:val="000000"/>
          <w:sz w:val="30"/>
          <w:szCs w:val="30"/>
          <w:rtl/>
        </w:rPr>
        <w:t>1474. خطاب هشدارآميز خداوند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تَكُنْ مِنَ الْمُمْتَرِينَ.</w:t>
      </w:r>
      <w:r>
        <w:rPr>
          <w:rFonts w:ascii="Traditional Arabic" w:hAnsi="Traditional Arabic" w:cs="Traditional Arabic" w:hint="cs"/>
          <w:color w:val="000000"/>
          <w:sz w:val="30"/>
          <w:szCs w:val="30"/>
          <w:rtl/>
        </w:rPr>
        <w:t xml:space="preserve"> آل‏عمران (3) 60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تَكُنْ لِلْخائِنِينَ خَصِيماً.</w:t>
      </w:r>
      <w:r>
        <w:rPr>
          <w:rFonts w:ascii="Traditional Arabic" w:hAnsi="Traditional Arabic" w:cs="Traditional Arabic" w:hint="cs"/>
          <w:color w:val="000000"/>
          <w:sz w:val="30"/>
          <w:szCs w:val="30"/>
          <w:rtl/>
        </w:rPr>
        <w:t xml:space="preserve"> نساء (4) 105</w:t>
      </w:r>
    </w:p>
    <w:p w:rsidR="00DA643A" w:rsidRDefault="00DA643A" w:rsidP="00DA643A">
      <w:pPr>
        <w:pStyle w:val="NormalWeb"/>
        <w:bidi/>
        <w:rPr>
          <w:rtl/>
        </w:rPr>
      </w:pPr>
      <w:r>
        <w:rPr>
          <w:rFonts w:ascii="Traditional Arabic" w:hAnsi="Traditional Arabic" w:cs="Traditional Arabic" w:hint="cs"/>
          <w:color w:val="006A0F"/>
          <w:sz w:val="30"/>
          <w:szCs w:val="30"/>
          <w:rtl/>
        </w:rPr>
        <w:t>وَ لا تُجادِلْ عَنِ الَّذِينَ يَخْتانُونَ أَنْفُسَهُمْ إِنَّ اللَّهَ لا يُحِبُّ مَنْ كانَ خَوَّاناً أَثِيماً.</w:t>
      </w:r>
      <w:r>
        <w:rPr>
          <w:rFonts w:ascii="Traditional Arabic" w:hAnsi="Traditional Arabic" w:cs="Traditional Arabic" w:hint="cs"/>
          <w:color w:val="000000"/>
          <w:sz w:val="30"/>
          <w:szCs w:val="30"/>
          <w:rtl/>
        </w:rPr>
        <w:t xml:space="preserve"> نساء (4) 107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تَتَّبِعْ أَهْواءَهُمْ عَمَّا جاءَكَ مِنَ الْحَقِ‏</w:t>
      </w:r>
      <w:r>
        <w:rPr>
          <w:rFonts w:ascii="Traditional Arabic" w:hAnsi="Traditional Arabic" w:cs="Traditional Arabic" w:hint="cs"/>
          <w:color w:val="000000"/>
          <w:sz w:val="30"/>
          <w:szCs w:val="30"/>
          <w:rtl/>
        </w:rPr>
        <w:t xml:space="preserve"> .... مائده (5) 48</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w:t>
      </w:r>
      <w:r>
        <w:rPr>
          <w:rFonts w:ascii="Traditional Arabic" w:hAnsi="Traditional Arabic" w:cs="Traditional Arabic" w:hint="cs"/>
          <w:color w:val="000000"/>
          <w:sz w:val="30"/>
          <w:szCs w:val="30"/>
          <w:rtl/>
        </w:rPr>
        <w:t xml:space="preserve"> .... مائده (5) 67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لا تَطْرُدِ الَّذِينَ يَدْعُونَ رَبَّهُمْ بِالْغَداةِ وَ الْعَشِيِّ يُرِيدُونَ وَجْهَهُ ما عَلَيْكَ مِنْ حِسابِهِمْ مِنْ شَيْ‏ءٍ وَ ما مِنْ حِسابِكَ عَلَيْهِمْ مِنْ شَيْ‏ءٍ فَتَطْرُدَهُمْ فَتَكُونَ مِنَ الظَّالِمِينَ.</w:t>
      </w:r>
      <w:r>
        <w:rPr>
          <w:rFonts w:ascii="Traditional Arabic" w:hAnsi="Traditional Arabic" w:cs="Traditional Arabic" w:hint="cs"/>
          <w:color w:val="000000"/>
          <w:sz w:val="30"/>
          <w:szCs w:val="30"/>
          <w:rtl/>
        </w:rPr>
        <w:t xml:space="preserve"> انعام (6) 52</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رَأَيْتَ الَّذِينَ يَخُوضُونَ فِي آياتِنا فَأَعْرِضْ عَنْهُمْ حَتَّى يَخُوضُوا فِي حَدِيثٍ غَيْرِهِ وَ إِمَّا يُنْسِيَنَّكَ الشَّيْطانُ فَلا تَقْعُدْ بَعْدَ الذِّكْرى‏ مَعَ الْقَوْمِ الظَّالِمِينَ.</w:t>
      </w:r>
    </w:p>
    <w:p w:rsidR="00DA643A" w:rsidRDefault="00DA643A" w:rsidP="00DA643A">
      <w:pPr>
        <w:pStyle w:val="NormalWeb"/>
        <w:bidi/>
        <w:rPr>
          <w:rtl/>
        </w:rPr>
      </w:pPr>
      <w:r>
        <w:rPr>
          <w:rFonts w:ascii="Traditional Arabic" w:hAnsi="Traditional Arabic" w:cs="Traditional Arabic" w:hint="cs"/>
          <w:color w:val="000000"/>
          <w:sz w:val="30"/>
          <w:szCs w:val="30"/>
          <w:rtl/>
        </w:rPr>
        <w:t>انعام (6) 68</w:t>
      </w:r>
    </w:p>
    <w:p w:rsidR="00DA643A" w:rsidRDefault="00DA643A" w:rsidP="00DA643A">
      <w:pPr>
        <w:pStyle w:val="NormalWeb"/>
        <w:bidi/>
        <w:rPr>
          <w:rtl/>
        </w:rPr>
      </w:pPr>
      <w:r>
        <w:rPr>
          <w:rFonts w:ascii="Traditional Arabic" w:hAnsi="Traditional Arabic" w:cs="Traditional Arabic" w:hint="cs"/>
          <w:color w:val="006A0F"/>
          <w:sz w:val="30"/>
          <w:szCs w:val="30"/>
          <w:rtl/>
        </w:rPr>
        <w:t>وَ إِنْ تُطِعْ أَكْثَرَ مَنْ فِي الْأَرْضِ يُضِلُّوكَ عَنْ سَبِيلِ اللَّهِ‏</w:t>
      </w:r>
      <w:r>
        <w:rPr>
          <w:rFonts w:ascii="Traditional Arabic" w:hAnsi="Traditional Arabic" w:cs="Traditional Arabic" w:hint="cs"/>
          <w:color w:val="000000"/>
          <w:sz w:val="30"/>
          <w:szCs w:val="30"/>
          <w:rtl/>
        </w:rPr>
        <w:t xml:space="preserve"> .... انعام (6) 116</w:t>
      </w:r>
    </w:p>
    <w:p w:rsidR="00DA643A" w:rsidRDefault="00DA643A" w:rsidP="00DA643A">
      <w:pPr>
        <w:pStyle w:val="NormalWeb"/>
        <w:bidi/>
        <w:rPr>
          <w:rtl/>
        </w:rPr>
      </w:pPr>
      <w:r>
        <w:rPr>
          <w:rFonts w:ascii="Traditional Arabic" w:hAnsi="Traditional Arabic" w:cs="Traditional Arabic" w:hint="cs"/>
          <w:color w:val="006A0F"/>
          <w:sz w:val="30"/>
          <w:szCs w:val="30"/>
          <w:rtl/>
        </w:rPr>
        <w:t>فَلا تُعْجِبْكَ أَمْوالُهُمْ وَ لا أَوْلادُهُمْ إِنَّما يُرِيدُ اللَّهُ لِيُعَذِّبَهُمْ بِها فِي الْحَياةِ الدُّنْيا وَ تَزْهَقَ أَنْفُسُهُمْ وَ هُمْ كافِرُونَ.</w:t>
      </w:r>
      <w:r>
        <w:rPr>
          <w:rFonts w:ascii="Traditional Arabic" w:hAnsi="Traditional Arabic" w:cs="Traditional Arabic" w:hint="cs"/>
          <w:color w:val="000000"/>
          <w:sz w:val="30"/>
          <w:szCs w:val="30"/>
          <w:rtl/>
        </w:rPr>
        <w:t xml:space="preserve"> توبه (9) 55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288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لا تُصَلِّ عَلى‏ أَحَدٍ مِنْهُمْ ماتَ أَبَداً وَ لا تَقُمْ عَلى‏ قَبْرِهِ إِنَّهُمْ كَفَرُوا بِاللَّهِ وَ رَسُولِهِ وَ ماتُوا وَ هُمْ فاسِقُونَ.</w:t>
      </w:r>
      <w:r>
        <w:rPr>
          <w:rFonts w:ascii="Traditional Arabic" w:hAnsi="Traditional Arabic" w:cs="Traditional Arabic" w:hint="cs"/>
          <w:color w:val="000000"/>
          <w:sz w:val="30"/>
          <w:szCs w:val="30"/>
          <w:rtl/>
        </w:rPr>
        <w:t xml:space="preserve"> توبه (9) 84</w:t>
      </w:r>
    </w:p>
    <w:p w:rsidR="00DA643A" w:rsidRDefault="00DA643A" w:rsidP="00DA643A">
      <w:pPr>
        <w:pStyle w:val="NormalWeb"/>
        <w:bidi/>
        <w:rPr>
          <w:rtl/>
        </w:rPr>
      </w:pPr>
      <w:r>
        <w:rPr>
          <w:rFonts w:ascii="Traditional Arabic" w:hAnsi="Traditional Arabic" w:cs="Traditional Arabic" w:hint="cs"/>
          <w:color w:val="006A0F"/>
          <w:sz w:val="30"/>
          <w:szCs w:val="30"/>
          <w:rtl/>
        </w:rPr>
        <w:t>وَ لا تُعْجِبْكَ أَمْوالُهُمْ وَ أَوْلادُهُمْ إِنَّما يُرِيدُ اللَّهُ أَنْ يُعَذِّبَهُمْ بِها فِي الدُّنْيا وَ تَزْهَقَ أَنْفُسُهُمْ وَ هُمْ كافِرُونَ.</w:t>
      </w:r>
      <w:r>
        <w:rPr>
          <w:rFonts w:ascii="Traditional Arabic" w:hAnsi="Traditional Arabic" w:cs="Traditional Arabic" w:hint="cs"/>
          <w:color w:val="000000"/>
          <w:sz w:val="30"/>
          <w:szCs w:val="30"/>
          <w:rtl/>
        </w:rPr>
        <w:t xml:space="preserve"> توبه (9) 85</w:t>
      </w:r>
    </w:p>
    <w:p w:rsidR="00DA643A" w:rsidRDefault="00DA643A" w:rsidP="00DA643A">
      <w:pPr>
        <w:pStyle w:val="NormalWeb"/>
        <w:bidi/>
        <w:rPr>
          <w:rtl/>
        </w:rPr>
      </w:pPr>
      <w:r>
        <w:rPr>
          <w:rFonts w:ascii="Traditional Arabic" w:hAnsi="Traditional Arabic" w:cs="Traditional Arabic" w:hint="cs"/>
          <w:color w:val="006A0F"/>
          <w:sz w:val="30"/>
          <w:szCs w:val="30"/>
          <w:rtl/>
        </w:rPr>
        <w:t>وَ ما تَكُونُ فِي شَأْنٍ وَ ما تَتْلُوا مِنْهُ مِنْ قُرْآنٍ‏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إِلَّا كُنَّا عَلَيْكُمْ شُهُوداً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يَعْزُبُ عَنْ رَبِّكَ مِنْ مِثْقالِ ذَرَّةٍ فِي الْأَرْضِ وَ لا فِي السَّماءِ</w:t>
      </w:r>
      <w:r>
        <w:rPr>
          <w:rFonts w:ascii="Traditional Arabic" w:hAnsi="Traditional Arabic" w:cs="Traditional Arabic" w:hint="cs"/>
          <w:color w:val="000000"/>
          <w:sz w:val="30"/>
          <w:szCs w:val="30"/>
          <w:rtl/>
        </w:rPr>
        <w:t xml:space="preserve"> .... يونس (10) 61</w:t>
      </w:r>
    </w:p>
    <w:p w:rsidR="00DA643A" w:rsidRDefault="00DA643A" w:rsidP="00DA643A">
      <w:pPr>
        <w:pStyle w:val="NormalWeb"/>
        <w:bidi/>
        <w:rPr>
          <w:rtl/>
        </w:rPr>
      </w:pPr>
      <w:r>
        <w:rPr>
          <w:rFonts w:ascii="Traditional Arabic" w:hAnsi="Traditional Arabic" w:cs="Traditional Arabic" w:hint="cs"/>
          <w:color w:val="006A0F"/>
          <w:sz w:val="30"/>
          <w:szCs w:val="30"/>
          <w:rtl/>
        </w:rPr>
        <w:t>فَإِنْ كُنْتَ فِي شَكٍّ مِمَّا أَنْزَلْنا إِلَيْكَ فَسْئَلِ الَّذِينَ يَقْرَؤُنَ الْكِتابَ مِنْ قَبْلِكَ لَقَدْ جاءَكَ الْحَقُّ مِنْ رَبِّكَ فَلا تَكُونَنَّ مِنَ المُمْتَرِينَ.</w:t>
      </w:r>
      <w:r>
        <w:rPr>
          <w:rFonts w:ascii="Traditional Arabic" w:hAnsi="Traditional Arabic" w:cs="Traditional Arabic" w:hint="cs"/>
          <w:color w:val="000000"/>
          <w:sz w:val="30"/>
          <w:szCs w:val="30"/>
          <w:rtl/>
        </w:rPr>
        <w:t xml:space="preserve"> يونس (10) 94</w:t>
      </w:r>
    </w:p>
    <w:p w:rsidR="00DA643A" w:rsidRDefault="00DA643A" w:rsidP="00DA643A">
      <w:pPr>
        <w:pStyle w:val="NormalWeb"/>
        <w:bidi/>
        <w:rPr>
          <w:rtl/>
        </w:rPr>
      </w:pPr>
      <w:r>
        <w:rPr>
          <w:rFonts w:ascii="Traditional Arabic" w:hAnsi="Traditional Arabic" w:cs="Traditional Arabic" w:hint="cs"/>
          <w:color w:val="006A0F"/>
          <w:sz w:val="30"/>
          <w:szCs w:val="30"/>
          <w:rtl/>
        </w:rPr>
        <w:t>وَ لا تَكُونَنَّ مِنَ الَّذِينَ كَذَّبُوا بِآياتِ اللَّهِ فَتَكُونَ مِنَ الْخاسِرِينَ.</w:t>
      </w:r>
      <w:r>
        <w:rPr>
          <w:rFonts w:ascii="Traditional Arabic" w:hAnsi="Traditional Arabic" w:cs="Traditional Arabic" w:hint="cs"/>
          <w:color w:val="000000"/>
          <w:sz w:val="30"/>
          <w:szCs w:val="30"/>
          <w:rtl/>
        </w:rPr>
        <w:t xml:space="preserve"> يونس (10) 95</w:t>
      </w:r>
    </w:p>
    <w:p w:rsidR="00DA643A" w:rsidRDefault="00DA643A" w:rsidP="00DA643A">
      <w:pPr>
        <w:pStyle w:val="NormalWeb"/>
        <w:bidi/>
        <w:rPr>
          <w:rtl/>
        </w:rPr>
      </w:pPr>
      <w:r>
        <w:rPr>
          <w:rFonts w:ascii="Traditional Arabic" w:hAnsi="Traditional Arabic" w:cs="Traditional Arabic" w:hint="cs"/>
          <w:color w:val="006A0F"/>
          <w:sz w:val="30"/>
          <w:szCs w:val="30"/>
          <w:rtl/>
        </w:rPr>
        <w:t>وَ لا تَدْعُ مِنْ دُونِ اللَّهِ ما لا يَنْفَعُكَ وَ لا يَضُرُّكَ فَإِنْ فَعَلْتَ فَإِنَّكَ إِذاً مِنَ الظَّالِمِينَ.</w:t>
      </w:r>
      <w:r>
        <w:rPr>
          <w:rFonts w:ascii="Traditional Arabic" w:hAnsi="Traditional Arabic" w:cs="Traditional Arabic" w:hint="cs"/>
          <w:color w:val="000000"/>
          <w:sz w:val="30"/>
          <w:szCs w:val="30"/>
          <w:rtl/>
        </w:rPr>
        <w:t xml:space="preserve"> يونس (10) 106</w:t>
      </w:r>
    </w:p>
    <w:p w:rsidR="00DA643A" w:rsidRDefault="00DA643A" w:rsidP="00DA643A">
      <w:pPr>
        <w:pStyle w:val="NormalWeb"/>
        <w:bidi/>
        <w:rPr>
          <w:rtl/>
        </w:rPr>
      </w:pPr>
      <w:r>
        <w:rPr>
          <w:rFonts w:ascii="Traditional Arabic" w:hAnsi="Traditional Arabic" w:cs="Traditional Arabic" w:hint="cs"/>
          <w:color w:val="006A0F"/>
          <w:sz w:val="30"/>
          <w:szCs w:val="30"/>
          <w:rtl/>
        </w:rPr>
        <w:t>فَلا تَكُ فِي مِرْيَةٍ مِمَّا يَعْبُدُ هؤُلاءِ ما يَعْبُدُونَ إِلَّا كَما يَعْبُدُ آباؤُهُمْ‏</w:t>
      </w:r>
      <w:r>
        <w:rPr>
          <w:rFonts w:ascii="Traditional Arabic" w:hAnsi="Traditional Arabic" w:cs="Traditional Arabic" w:hint="cs"/>
          <w:color w:val="000000"/>
          <w:sz w:val="30"/>
          <w:szCs w:val="30"/>
          <w:rtl/>
        </w:rPr>
        <w:t xml:space="preserve"> .... هود (11) 109</w:t>
      </w:r>
    </w:p>
    <w:p w:rsidR="00DA643A" w:rsidRDefault="00DA643A" w:rsidP="00DA643A">
      <w:pPr>
        <w:pStyle w:val="NormalWeb"/>
        <w:bidi/>
        <w:rPr>
          <w:rtl/>
        </w:rPr>
      </w:pPr>
      <w:r>
        <w:rPr>
          <w:rFonts w:ascii="Traditional Arabic" w:hAnsi="Traditional Arabic" w:cs="Traditional Arabic" w:hint="cs"/>
          <w:color w:val="006A0F"/>
          <w:sz w:val="30"/>
          <w:szCs w:val="30"/>
          <w:rtl/>
        </w:rPr>
        <w:t>لا تَمُدَّنَّ عَيْنَيْكَ إِلى‏ ما مَتَّعْنا بِهِ أَزْواجاً مِنْهُمْ‏</w:t>
      </w:r>
      <w:r>
        <w:rPr>
          <w:rFonts w:ascii="Traditional Arabic" w:hAnsi="Traditional Arabic" w:cs="Traditional Arabic" w:hint="cs"/>
          <w:color w:val="000000"/>
          <w:sz w:val="30"/>
          <w:szCs w:val="30"/>
          <w:rtl/>
        </w:rPr>
        <w:t xml:space="preserve"> .... حجر (15) 88</w:t>
      </w:r>
    </w:p>
    <w:p w:rsidR="00DA643A" w:rsidRDefault="00DA643A" w:rsidP="00DA643A">
      <w:pPr>
        <w:pStyle w:val="NormalWeb"/>
        <w:bidi/>
        <w:rPr>
          <w:rtl/>
        </w:rPr>
      </w:pPr>
      <w:r>
        <w:rPr>
          <w:rFonts w:ascii="Traditional Arabic" w:hAnsi="Traditional Arabic" w:cs="Traditional Arabic" w:hint="cs"/>
          <w:color w:val="006A0F"/>
          <w:sz w:val="30"/>
          <w:szCs w:val="30"/>
          <w:rtl/>
        </w:rPr>
        <w:t>لا تَجْعَلْ مَعَ اللَّهِ إِلهاً آخَرَ فَتَقْعُدَ مَذْمُوماً مَخْذُولًا.</w:t>
      </w:r>
      <w:r>
        <w:rPr>
          <w:rFonts w:ascii="Traditional Arabic" w:hAnsi="Traditional Arabic" w:cs="Traditional Arabic" w:hint="cs"/>
          <w:color w:val="000000"/>
          <w:sz w:val="30"/>
          <w:szCs w:val="30"/>
          <w:rtl/>
        </w:rPr>
        <w:t xml:space="preserve"> اسراء (17) 22</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لَيَفْتِنُونَكَ عَنِ الَّذِي أَوْحَيْنا إِلَيْكَ لِتَفْتَرِيَ عَلَيْنا غَيْرَهُ وَ إِذاً لَاتَّخَذُوكَ خَلِيلًا وَ لَوْ لا أَنْ ثَبَّتْناكَ لَقَدْ كِدْتَ تَرْكَنُ إِلَيْهِمْ شَيْئاً قَلِيلًا إِذاً لَأَذَقْناكَ ضِعْفَ الْحَياةِ وَ ضِعْفَ الْمَماتِ ثُمَّ لا تَجِدُ لَكَ عَلَيْنا نَصِيراً.</w:t>
      </w:r>
      <w:r>
        <w:rPr>
          <w:rFonts w:ascii="Traditional Arabic" w:hAnsi="Traditional Arabic" w:cs="Traditional Arabic" w:hint="cs"/>
          <w:color w:val="000000"/>
          <w:sz w:val="30"/>
          <w:szCs w:val="30"/>
          <w:rtl/>
        </w:rPr>
        <w:t xml:space="preserve"> اسراء (17) 73-/ 75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لَئِنْ شِئْنا لَنَذْهَبَنَّ بِالَّذِي أَوْحَيْنا إِلَيْكَ ثُمَّ لا تَجِدُ لَكَ بِهِ عَلَيْنا وَكِيلًا.</w:t>
      </w:r>
      <w:r>
        <w:rPr>
          <w:rFonts w:ascii="Traditional Arabic" w:hAnsi="Traditional Arabic" w:cs="Traditional Arabic" w:hint="cs"/>
          <w:color w:val="000000"/>
          <w:sz w:val="30"/>
          <w:szCs w:val="30"/>
          <w:rtl/>
        </w:rPr>
        <w:t xml:space="preserve"> اسراء (17) 86</w:t>
      </w:r>
    </w:p>
    <w:p w:rsidR="00DA643A" w:rsidRDefault="00DA643A" w:rsidP="00DA643A">
      <w:pPr>
        <w:pStyle w:val="NormalWeb"/>
        <w:bidi/>
        <w:rPr>
          <w:rtl/>
        </w:rPr>
      </w:pPr>
      <w:r>
        <w:rPr>
          <w:rFonts w:ascii="Traditional Arabic" w:hAnsi="Traditional Arabic" w:cs="Traditional Arabic" w:hint="cs"/>
          <w:color w:val="006A0F"/>
          <w:sz w:val="30"/>
          <w:szCs w:val="30"/>
          <w:rtl/>
        </w:rPr>
        <w:t>وَ لا تَمُدَّنَّ عَيْنَيْكَ إِلى‏ ما مَتَّعْنا بِهِ أَزْواجاً مِنْهُمْ زَهْرَةَ الْحَياةِ الدُّنْيا لِنَفْتِنَهُمْ فِيهِ وَ رِزْقُ رَبِّكَ خَيْرٌ وَ أَبْقى‏.</w:t>
      </w:r>
      <w:r>
        <w:rPr>
          <w:rFonts w:ascii="Traditional Arabic" w:hAnsi="Traditional Arabic" w:cs="Traditional Arabic" w:hint="cs"/>
          <w:color w:val="000000"/>
          <w:sz w:val="30"/>
          <w:szCs w:val="30"/>
          <w:rtl/>
        </w:rPr>
        <w:t xml:space="preserve"> طه (20) 131</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الْكافِرِينَ‏</w:t>
      </w:r>
      <w:r>
        <w:rPr>
          <w:rFonts w:ascii="Traditional Arabic" w:hAnsi="Traditional Arabic" w:cs="Traditional Arabic" w:hint="cs"/>
          <w:color w:val="000000"/>
          <w:sz w:val="30"/>
          <w:szCs w:val="30"/>
          <w:rtl/>
        </w:rPr>
        <w:t xml:space="preserve"> .... فرقان (25) 52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اتَّقِ اللَّهَ وَ لا تُطِعِ الْكافِرِينَ وَ الْمُنافِقِينَ إِنَّ اللَّهَ كانَ عَلِيماً حَكِيماً.</w:t>
      </w:r>
      <w:r>
        <w:rPr>
          <w:rFonts w:ascii="Traditional Arabic" w:hAnsi="Traditional Arabic" w:cs="Traditional Arabic" w:hint="cs"/>
          <w:color w:val="000000"/>
          <w:sz w:val="30"/>
          <w:szCs w:val="30"/>
          <w:rtl/>
        </w:rPr>
        <w:t xml:space="preserve"> احزاب (33) 1</w:t>
      </w:r>
    </w:p>
    <w:p w:rsidR="00DA643A" w:rsidRDefault="00DA643A" w:rsidP="00DA643A">
      <w:pPr>
        <w:pStyle w:val="NormalWeb"/>
        <w:bidi/>
        <w:rPr>
          <w:rtl/>
        </w:rPr>
      </w:pPr>
      <w:r>
        <w:rPr>
          <w:rFonts w:ascii="Traditional Arabic" w:hAnsi="Traditional Arabic" w:cs="Traditional Arabic" w:hint="cs"/>
          <w:color w:val="006A0F"/>
          <w:sz w:val="30"/>
          <w:szCs w:val="30"/>
          <w:rtl/>
        </w:rPr>
        <w:t>وَ لَقَدْ أُوحِيَ إِلَيْكَ وَ إِلَى الَّذِينَ مِنْ قَبْلِكَ لَئِنْ أَشْرَكْتَ لَيَحْبَطَنَّ عَمَلُكَ وَ لَتَكُونَنَّ مِنَ الْخاسِرِينَ.</w:t>
      </w:r>
      <w:r>
        <w:rPr>
          <w:rFonts w:ascii="Traditional Arabic" w:hAnsi="Traditional Arabic" w:cs="Traditional Arabic" w:hint="cs"/>
          <w:color w:val="000000"/>
          <w:sz w:val="30"/>
          <w:szCs w:val="30"/>
          <w:rtl/>
        </w:rPr>
        <w:t xml:space="preserve"> زمر (39) 65</w:t>
      </w:r>
    </w:p>
    <w:p w:rsidR="00DA643A" w:rsidRDefault="00DA643A" w:rsidP="00DA643A">
      <w:pPr>
        <w:pStyle w:val="NormalWeb"/>
        <w:bidi/>
        <w:rPr>
          <w:rtl/>
        </w:rPr>
      </w:pPr>
      <w:r>
        <w:rPr>
          <w:rFonts w:ascii="Traditional Arabic" w:hAnsi="Traditional Arabic" w:cs="Traditional Arabic" w:hint="cs"/>
          <w:color w:val="006A0F"/>
          <w:sz w:val="30"/>
          <w:szCs w:val="30"/>
          <w:rtl/>
        </w:rPr>
        <w:t>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Pr>
          <w:rFonts w:ascii="Traditional Arabic" w:hAnsi="Traditional Arabic" w:cs="Traditional Arabic" w:hint="cs"/>
          <w:color w:val="000000"/>
          <w:sz w:val="30"/>
          <w:szCs w:val="30"/>
          <w:rtl/>
        </w:rPr>
        <w:t xml:space="preserve"> شورى (42) 15</w:t>
      </w:r>
    </w:p>
    <w:p w:rsidR="00DA643A" w:rsidRDefault="00DA643A" w:rsidP="00DA643A">
      <w:pPr>
        <w:pStyle w:val="NormalWeb"/>
        <w:bidi/>
        <w:rPr>
          <w:rtl/>
        </w:rPr>
      </w:pPr>
      <w:r>
        <w:rPr>
          <w:rFonts w:ascii="Traditional Arabic" w:hAnsi="Traditional Arabic" w:cs="Traditional Arabic" w:hint="cs"/>
          <w:color w:val="006A0F"/>
          <w:sz w:val="30"/>
          <w:szCs w:val="30"/>
          <w:rtl/>
        </w:rPr>
        <w:t>فَانْتَقَمْنا مِنْهُمْ فَانْظُرْ كَيْفَ كانَ عاقِبَةُ الْمُكَذِّبِينَ.</w:t>
      </w:r>
      <w:r>
        <w:rPr>
          <w:rFonts w:ascii="Traditional Arabic" w:hAnsi="Traditional Arabic" w:cs="Traditional Arabic" w:hint="cs"/>
          <w:color w:val="000000"/>
          <w:sz w:val="30"/>
          <w:szCs w:val="30"/>
          <w:rtl/>
        </w:rPr>
        <w:t xml:space="preserve"> زخرف (43) 25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فَاحْذَرْهُمْ قاتَلَهُمُ اللَّهُ أَنَّى يُؤْفَكُونَ.</w:t>
      </w:r>
      <w:r>
        <w:rPr>
          <w:rFonts w:ascii="Traditional Arabic" w:hAnsi="Traditional Arabic" w:cs="Traditional Arabic" w:hint="cs"/>
          <w:color w:val="000000"/>
          <w:sz w:val="30"/>
          <w:szCs w:val="30"/>
          <w:rtl/>
        </w:rPr>
        <w:t xml:space="preserve"> منافقون (63) 4</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الْمُكَذِّبِينَ‏ وَدُّوا لَوْ تُدْهِنُ فَيُدْهِنُونَ‏ وَ لا تُطِعْ كُلَّ حَلَّافٍ مَهِينٍ.</w:t>
      </w:r>
      <w:r>
        <w:rPr>
          <w:rFonts w:ascii="Traditional Arabic" w:hAnsi="Traditional Arabic" w:cs="Traditional Arabic" w:hint="cs"/>
          <w:color w:val="000000"/>
          <w:sz w:val="30"/>
          <w:szCs w:val="30"/>
          <w:rtl/>
        </w:rPr>
        <w:t xml:space="preserve"> قلم (68) 8-/ 10</w:t>
      </w:r>
    </w:p>
    <w:p w:rsidR="00DA643A" w:rsidRDefault="00DA643A" w:rsidP="00DA643A">
      <w:pPr>
        <w:pStyle w:val="NormalWeb"/>
        <w:bidi/>
        <w:rPr>
          <w:rtl/>
        </w:rPr>
      </w:pPr>
      <w:r>
        <w:rPr>
          <w:rFonts w:ascii="Traditional Arabic" w:hAnsi="Traditional Arabic" w:cs="Traditional Arabic" w:hint="cs"/>
          <w:color w:val="006A0F"/>
          <w:sz w:val="30"/>
          <w:szCs w:val="30"/>
          <w:rtl/>
        </w:rPr>
        <w:t>فَاصْبِرْ لِحُكْمِ رَبِّكَ وَ لا تَكُنْ كَصاحِبِ الْحُوتِ‏</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لَوْ لا أَنْ تَدارَكَهُ نِعْمَةٌ مِنْ رَبِّهِ لَنُبِذَ بِالْعَراءِ وَ هُوَ مَذْمُومٌ.</w:t>
      </w:r>
    </w:p>
    <w:p w:rsidR="00DA643A" w:rsidRDefault="00DA643A" w:rsidP="00DA643A">
      <w:pPr>
        <w:pStyle w:val="NormalWeb"/>
        <w:bidi/>
        <w:rPr>
          <w:rtl/>
        </w:rPr>
      </w:pPr>
      <w:r>
        <w:rPr>
          <w:rFonts w:ascii="Traditional Arabic" w:hAnsi="Traditional Arabic" w:cs="Traditional Arabic" w:hint="cs"/>
          <w:color w:val="000000"/>
          <w:sz w:val="30"/>
          <w:szCs w:val="30"/>
          <w:rtl/>
        </w:rPr>
        <w:t>قلم (68) 48 و 49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خطابات خدا به محمّد صلى الله عليه و آله، خطاب تشريفى،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289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اقسام خطاب تشريفى، فعل نهى‏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خُلق عظيم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خُلق عظيم‏</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خليفه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1475. اعلام جانشينى امام على عليه السلام از سوى پيامبر صلى الله عليه و آله در حجّةالوداع (و در غديرخم):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الْيَوْمَ يَئِسَ الَّذِينَ كَفَرُوا مِنْ دِينِكُمْ‏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الْيَوْمَ أَكْمَلْتُ لَكُمْ دِينَكُمْ وَ أَتْمَمْتُ عَلَيْكُمْ نِعْمَتِي وَ رَضِيتُ لَكُمُ الْإِسْلامَ دِيناً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499"/>
      </w:r>
      <w:r>
        <w:rPr>
          <w:rFonts w:ascii="Traditional Arabic" w:hAnsi="Traditional Arabic" w:cs="Traditional Arabic" w:hint="cs"/>
          <w:color w:val="000000"/>
          <w:sz w:val="30"/>
          <w:szCs w:val="30"/>
          <w:rtl/>
        </w:rPr>
        <w:t xml:space="preserve"> مائده (5) 3</w:t>
      </w:r>
    </w:p>
    <w:p w:rsidR="00DA643A" w:rsidRDefault="00DA643A" w:rsidP="00DA643A">
      <w:pPr>
        <w:pStyle w:val="NormalWeb"/>
        <w:bidi/>
        <w:rPr>
          <w:rtl/>
        </w:rPr>
      </w:pPr>
      <w:r>
        <w:rPr>
          <w:rFonts w:ascii="Traditional Arabic" w:hAnsi="Traditional Arabic" w:cs="Traditional Arabic" w:hint="cs"/>
          <w:color w:val="000000"/>
          <w:sz w:val="30"/>
          <w:szCs w:val="30"/>
          <w:rtl/>
        </w:rPr>
        <w:t>1476. نصب امام على عليه السلام به جانشينى پيامبر صلى الله عليه و آله، باعث نااميدى دشمنان اسلام: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الْيَوْمَ يَئِسَ الَّذِينَ كَفَرُوا مِنْ دِينِكُمْ‏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أَكْمَلْتُ لَكُمْ دِينَكُمْ وَ أَتْمَمْتُ عَلَيْكُمْ نِعْمَتِي وَ رَضِيتُ لَكُمُ الْإِسْلامَ دِيناً</w:t>
      </w:r>
      <w:r>
        <w:rPr>
          <w:rFonts w:ascii="Traditional Arabic" w:hAnsi="Traditional Arabic" w:cs="Traditional Arabic" w:hint="cs"/>
          <w:color w:val="000000"/>
          <w:sz w:val="30"/>
          <w:szCs w:val="30"/>
          <w:rtl/>
        </w:rPr>
        <w:t xml:space="preserve"> .... مائده (5) 3</w:t>
      </w:r>
    </w:p>
    <w:p w:rsidR="00DA643A" w:rsidRDefault="00DA643A" w:rsidP="00DA643A">
      <w:pPr>
        <w:pStyle w:val="NormalWeb"/>
        <w:bidi/>
        <w:rPr>
          <w:rtl/>
        </w:rPr>
      </w:pPr>
      <w:r>
        <w:rPr>
          <w:rFonts w:ascii="Traditional Arabic" w:hAnsi="Traditional Arabic" w:cs="Traditional Arabic" w:hint="cs"/>
          <w:color w:val="000000"/>
          <w:sz w:val="30"/>
          <w:szCs w:val="30"/>
          <w:rtl/>
        </w:rPr>
        <w:t>1477. رضايت پروردگار از تعيين جانشينى امام على عليه السلام از سوى پيامبر صلى الله عليه و آله در حجّةالوداع:</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الْيَوْمَ يَئِسَ الَّذِينَ كَفَرُوا مِنْ دِينِكُمْ‏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الْيَوْمَ أَكْمَلْتُ لَكُمْ دِينَكُمْ وَ أَتْمَمْتُ عَلَيْكُمْ نِعْمَتِي وَ رَضِيتُ لَكُمُ الْإِسْلامَ دِيناً</w:t>
      </w:r>
      <w:r>
        <w:rPr>
          <w:rFonts w:ascii="Traditional Arabic" w:hAnsi="Traditional Arabic" w:cs="Traditional Arabic" w:hint="cs"/>
          <w:color w:val="000000"/>
          <w:sz w:val="30"/>
          <w:szCs w:val="30"/>
          <w:rtl/>
        </w:rPr>
        <w:t xml:space="preserve"> .... مائده (5) 3</w:t>
      </w:r>
    </w:p>
    <w:p w:rsidR="00DA643A" w:rsidRDefault="00DA643A" w:rsidP="00DA643A">
      <w:pPr>
        <w:pStyle w:val="NormalWeb"/>
        <w:bidi/>
        <w:rPr>
          <w:rtl/>
        </w:rPr>
      </w:pPr>
      <w:r>
        <w:rPr>
          <w:rFonts w:ascii="Traditional Arabic" w:hAnsi="Traditional Arabic" w:cs="Traditional Arabic" w:hint="cs"/>
          <w:color w:val="000000"/>
          <w:sz w:val="30"/>
          <w:szCs w:val="30"/>
          <w:rtl/>
        </w:rPr>
        <w:t>1478. مأموريّت پيامبر صلى الله عليه و آله از جانب خداوند، براى اعلان ولايت و جانشينى امام على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 وَ اللَّهُ يَعْصِمُكَ مِنَ النَّاسِ إِنَّ اللَّهَ لا يَهْدِي الْقَوْمَ الْكافِرِينَ.</w:t>
      </w:r>
      <w:r>
        <w:rPr>
          <w:rStyle w:val="FootnoteReference"/>
          <w:rFonts w:ascii="Traditional Arabic" w:eastAsiaTheme="majorEastAsia" w:hAnsi="Traditional Arabic" w:cs="Traditional Arabic"/>
          <w:color w:val="000000"/>
          <w:sz w:val="30"/>
          <w:szCs w:val="30"/>
          <w:rtl/>
        </w:rPr>
        <w:footnoteReference w:id="500"/>
      </w:r>
      <w:r>
        <w:rPr>
          <w:rFonts w:ascii="Traditional Arabic" w:hAnsi="Traditional Arabic" w:cs="Traditional Arabic" w:hint="cs"/>
          <w:color w:val="000000"/>
          <w:sz w:val="30"/>
          <w:szCs w:val="30"/>
          <w:rtl/>
        </w:rPr>
        <w:t xml:space="preserve">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1479. على عليه السلام ولىّ مؤمنان (و جانشين بى‏واسطه) پس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وَلِيُّكُمُ اللَّهُ وَ رَسُولُهُ وَ الَّذِينَ آمَنُوا الَّذِينَ يُقِيمُونَ الصَّلاةَ وَ يُؤْتُونَ الزَّكاةَ وَ هُمْ راكِعُونَ.</w:t>
      </w:r>
      <w:r>
        <w:rPr>
          <w:rStyle w:val="FootnoteReference"/>
          <w:rFonts w:ascii="Traditional Arabic" w:eastAsiaTheme="majorEastAsia" w:hAnsi="Traditional Arabic" w:cs="Traditional Arabic"/>
          <w:color w:val="000000"/>
          <w:sz w:val="30"/>
          <w:szCs w:val="30"/>
          <w:rtl/>
        </w:rPr>
        <w:footnoteReference w:id="501"/>
      </w:r>
      <w:r>
        <w:rPr>
          <w:rFonts w:ascii="Traditional Arabic" w:hAnsi="Traditional Arabic" w:cs="Traditional Arabic" w:hint="cs"/>
          <w:color w:val="000000"/>
          <w:sz w:val="30"/>
          <w:szCs w:val="30"/>
          <w:rtl/>
        </w:rPr>
        <w:t xml:space="preserve"> مائده (5) 55</w:t>
      </w:r>
    </w:p>
    <w:p w:rsidR="00DA643A" w:rsidRDefault="00DA643A" w:rsidP="00DA643A">
      <w:pPr>
        <w:pStyle w:val="NormalWeb"/>
        <w:bidi/>
        <w:rPr>
          <w:rtl/>
        </w:rPr>
      </w:pPr>
      <w:r>
        <w:rPr>
          <w:rFonts w:ascii="Traditional Arabic" w:hAnsi="Traditional Arabic" w:cs="Traditional Arabic" w:hint="cs"/>
          <w:color w:val="000000"/>
          <w:sz w:val="30"/>
          <w:szCs w:val="30"/>
          <w:rtl/>
        </w:rPr>
        <w:t>1480. ائمّه معصومين عليهم السلام جانشين پيامبر اكرم صلى الله عليه و آله پس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02"/>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290</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خوابگاه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1481. خوابيدن على عليه السلام در بستر پيامبر صلى الله عليه و آله و ايثار نمودن جان خود براى حفظ ايشان:</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النَّاسِ مَنْ يَشْرِي نَفْسَهُ ابْتِغاءَ مَرْضاتِ اللَّهِ وَ اللَّهُ رَؤُفٌ بِالْعِبادِ.</w:t>
      </w:r>
      <w:r>
        <w:rPr>
          <w:rStyle w:val="FootnoteReference"/>
          <w:rFonts w:ascii="Traditional Arabic" w:eastAsiaTheme="majorEastAsia" w:hAnsi="Traditional Arabic" w:cs="Traditional Arabic"/>
          <w:color w:val="000000"/>
          <w:sz w:val="30"/>
          <w:szCs w:val="30"/>
          <w:rtl/>
        </w:rPr>
        <w:footnoteReference w:id="503"/>
      </w:r>
      <w:r>
        <w:rPr>
          <w:rFonts w:ascii="Traditional Arabic" w:hAnsi="Traditional Arabic" w:cs="Traditional Arabic" w:hint="cs"/>
          <w:color w:val="000000"/>
          <w:sz w:val="30"/>
          <w:szCs w:val="30"/>
          <w:rtl/>
        </w:rPr>
        <w:t xml:space="preserve"> بقره (2) 207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خواب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1482. توصيه خداوند به پيامبر صلى الله عليه و آله براى خوابيدن كوتاه در شب و استفاده از فراغت روزانه براى خواب و استراحت: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الْمُزَّمِّلُ‏ قُمِ اللَّيْلَ إِلَّا قَلِيلًا نِصْفَهُ أَوِ انْقُصْ مِنْهُ قَلِيلًا إِنَّ لَكَ فِي النَّهارِ سَبْحاً طَوِيلًا.</w:t>
      </w:r>
      <w:r>
        <w:rPr>
          <w:rStyle w:val="FootnoteReference"/>
          <w:rFonts w:ascii="Traditional Arabic" w:eastAsiaTheme="majorEastAsia" w:hAnsi="Traditional Arabic" w:cs="Traditional Arabic"/>
          <w:color w:val="000000"/>
          <w:sz w:val="30"/>
          <w:szCs w:val="30"/>
          <w:rtl/>
        </w:rPr>
        <w:footnoteReference w:id="504"/>
      </w:r>
      <w:r>
        <w:rPr>
          <w:rFonts w:ascii="Traditional Arabic" w:hAnsi="Traditional Arabic" w:cs="Traditional Arabic" w:hint="cs"/>
          <w:color w:val="000000"/>
          <w:sz w:val="30"/>
          <w:szCs w:val="30"/>
          <w:rtl/>
        </w:rPr>
        <w:t xml:space="preserve"> مزمّل (73) 1-/ 3 و 7</w:t>
      </w:r>
    </w:p>
    <w:p w:rsidR="00DA643A" w:rsidRDefault="00DA643A" w:rsidP="00DA643A">
      <w:pPr>
        <w:pStyle w:val="NormalWeb"/>
        <w:bidi/>
        <w:rPr>
          <w:rtl/>
        </w:rPr>
      </w:pPr>
      <w:r>
        <w:rPr>
          <w:rFonts w:ascii="Traditional Arabic" w:hAnsi="Traditional Arabic" w:cs="Traditional Arabic" w:hint="cs"/>
          <w:color w:val="000000"/>
          <w:sz w:val="30"/>
          <w:szCs w:val="30"/>
          <w:rtl/>
        </w:rPr>
        <w:t>1483. آگاهى يافتن پيامبر صلى الله عليه و آله از برخى امور با خواب:</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w:t>
      </w:r>
      <w:r>
        <w:rPr>
          <w:rFonts w:ascii="Traditional Arabic" w:hAnsi="Traditional Arabic" w:cs="Traditional Arabic" w:hint="cs"/>
          <w:color w:val="000000"/>
          <w:sz w:val="30"/>
          <w:szCs w:val="30"/>
          <w:rtl/>
        </w:rPr>
        <w:t xml:space="preserve"> .... انفال (8) 43</w:t>
      </w:r>
    </w:p>
    <w:p w:rsidR="00DA643A" w:rsidRDefault="00DA643A" w:rsidP="00DA643A">
      <w:pPr>
        <w:pStyle w:val="NormalWeb"/>
        <w:bidi/>
        <w:rPr>
          <w:rtl/>
        </w:rPr>
      </w:pPr>
      <w:r>
        <w:rPr>
          <w:rFonts w:ascii="Traditional Arabic" w:hAnsi="Traditional Arabic" w:cs="Traditional Arabic" w:hint="cs"/>
          <w:color w:val="000000"/>
          <w:sz w:val="30"/>
          <w:szCs w:val="30"/>
          <w:rtl/>
        </w:rPr>
        <w:t>1484. توصيه خداوند به خوابيدن كوتاه پيامبر صلى الله عليه و آله در شب:</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الْمُزَّمِّلُ‏ قُمِ اللَّيْلَ إِلَّا قَلِيلًا نِصْفَهُ أَوِ انْقُصْ مِنْهُ قَلِيلًا.</w:t>
      </w:r>
      <w:r>
        <w:rPr>
          <w:rFonts w:ascii="Traditional Arabic" w:hAnsi="Traditional Arabic" w:cs="Traditional Arabic" w:hint="cs"/>
          <w:color w:val="000000"/>
          <w:sz w:val="30"/>
          <w:szCs w:val="30"/>
          <w:rtl/>
        </w:rPr>
        <w:t xml:space="preserve"> مزمّل (73) 1-/ 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رؤياى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خواندن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1485. پيامبر صلى الله عليه و آله فاقد پيشينه خواندن (نوشته) قبل از بعثت:</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فَآمِنُوا بِاللَّهِ وَ رَسُولِهِ النَّبِيِّ الْأُمِّيِ‏</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05"/>
      </w:r>
      <w:r>
        <w:rPr>
          <w:rFonts w:ascii="Traditional Arabic" w:hAnsi="Traditional Arabic" w:cs="Traditional Arabic" w:hint="cs"/>
          <w:color w:val="000000"/>
          <w:sz w:val="30"/>
          <w:szCs w:val="30"/>
          <w:rtl/>
        </w:rPr>
        <w:t xml:space="preserve"> اعراف (7) 157 و 158</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تَتْلُوا مِنْ قَبْلِهِ مِنْ كِتابٍ وَ لا تَخُطُّهُ بِيَمِينِكَ إِذاً لَارْتابَ الْمُبْطِلُونَ.</w:t>
      </w:r>
      <w:r>
        <w:rPr>
          <w:rStyle w:val="FootnoteReference"/>
          <w:rFonts w:ascii="Traditional Arabic" w:eastAsiaTheme="majorEastAsia" w:hAnsi="Traditional Arabic" w:cs="Traditional Arabic"/>
          <w:color w:val="000000"/>
          <w:sz w:val="30"/>
          <w:szCs w:val="30"/>
          <w:rtl/>
        </w:rPr>
        <w:footnoteReference w:id="506"/>
      </w:r>
      <w:r>
        <w:rPr>
          <w:rFonts w:ascii="Traditional Arabic" w:hAnsi="Traditional Arabic" w:cs="Traditional Arabic" w:hint="cs"/>
          <w:color w:val="000000"/>
          <w:sz w:val="30"/>
          <w:szCs w:val="30"/>
          <w:rtl/>
        </w:rPr>
        <w:t xml:space="preserve"> عنكبوت (29) 48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291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1486. قدرت نداشتن پيامبر صلى الله عليه و آله بر خواندن و نوشتن پيش از بعثت، دليلى انكارناپذير بر معجزه بودن قرآن كريم:</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تَتْلُوا مِنْ قَبْلِهِ مِنْ كِتابٍ وَ لا تَخُطُّهُ بِيَمِينِكَ إِذاً لَارْتابَ الْمُبْطِلُونَ‏ بَلْ هُوَ آياتٌ بَيِّناتٌ فِي صُدُورِ الَّذِينَ أُوتُوا الْعِلْمَ وَ ما يَجْحَدُ بِآياتِنا إِلَّا الظَّالِمُونَ.</w:t>
      </w:r>
      <w:r>
        <w:rPr>
          <w:rFonts w:ascii="Traditional Arabic" w:hAnsi="Traditional Arabic" w:cs="Traditional Arabic" w:hint="cs"/>
          <w:color w:val="000000"/>
          <w:sz w:val="30"/>
          <w:szCs w:val="30"/>
          <w:rtl/>
        </w:rPr>
        <w:t xml:space="preserve"> عنكبوت (29) 48 و 49</w:t>
      </w:r>
    </w:p>
    <w:p w:rsidR="00DA643A" w:rsidRDefault="00DA643A" w:rsidP="00DA643A">
      <w:pPr>
        <w:pStyle w:val="NormalWeb"/>
        <w:bidi/>
        <w:rPr>
          <w:rtl/>
        </w:rPr>
      </w:pPr>
      <w:r>
        <w:rPr>
          <w:rFonts w:ascii="Traditional Arabic" w:hAnsi="Traditional Arabic" w:cs="Traditional Arabic" w:hint="cs"/>
          <w:color w:val="000000"/>
          <w:sz w:val="30"/>
          <w:szCs w:val="30"/>
          <w:rtl/>
        </w:rPr>
        <w:t>1487. عدم پيشينه خواندن پيامبر صلى الله عليه و آله، مقتضى عدم ترديد، در رسالت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تَتْلُوا مِنْ قَبْلِهِ مِنْ 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إِذاً لَارْتابَ الْمُبْطِلُونَ.</w:t>
      </w:r>
      <w:r>
        <w:rPr>
          <w:rFonts w:ascii="Traditional Arabic" w:hAnsi="Traditional Arabic" w:cs="Traditional Arabic" w:hint="cs"/>
          <w:color w:val="000000"/>
          <w:sz w:val="30"/>
          <w:szCs w:val="30"/>
          <w:rtl/>
        </w:rPr>
        <w:t xml:space="preserve"> عنكبوت (29) 48</w:t>
      </w:r>
    </w:p>
    <w:p w:rsidR="00DA643A" w:rsidRDefault="00DA643A" w:rsidP="00DA643A">
      <w:pPr>
        <w:pStyle w:val="NormalWeb"/>
        <w:bidi/>
        <w:rPr>
          <w:rtl/>
        </w:rPr>
      </w:pPr>
      <w:r>
        <w:rPr>
          <w:rFonts w:ascii="Traditional Arabic" w:hAnsi="Traditional Arabic" w:cs="Traditional Arabic" w:hint="cs"/>
          <w:color w:val="000000"/>
          <w:sz w:val="30"/>
          <w:szCs w:val="30"/>
          <w:rtl/>
        </w:rPr>
        <w:t>1488. امّى بودن (درس نخواندن و خط ننوشتن) پيامبر صلى الله عليه و آله، نشانه صداقت در ادّعاى رسالت:</w:t>
      </w:r>
    </w:p>
    <w:p w:rsidR="00DA643A" w:rsidRDefault="00DA643A" w:rsidP="00DA643A">
      <w:pPr>
        <w:pStyle w:val="NormalWeb"/>
        <w:bidi/>
        <w:rPr>
          <w:rtl/>
        </w:rPr>
      </w:pPr>
      <w:r>
        <w:rPr>
          <w:rFonts w:ascii="Traditional Arabic" w:hAnsi="Traditional Arabic" w:cs="Traditional Arabic" w:hint="cs"/>
          <w:color w:val="006A0F"/>
          <w:sz w:val="30"/>
          <w:szCs w:val="30"/>
          <w:rtl/>
        </w:rPr>
        <w:t>وَ نادى‏ أَصْحابُ الْأَعْرافِ رِجالًا يَعْرِفُونَهُمْ بِسِيماهُمْ قالُوا ما أَغْنى‏ عَنْكُمْ جَمْعُكُمْ وَ ما كُنْتُمْ تَسْتَكْبِرُونَ.</w:t>
      </w:r>
      <w:r>
        <w:rPr>
          <w:rFonts w:ascii="Traditional Arabic" w:hAnsi="Traditional Arabic" w:cs="Traditional Arabic" w:hint="cs"/>
          <w:color w:val="000000"/>
          <w:sz w:val="30"/>
          <w:szCs w:val="30"/>
          <w:rtl/>
        </w:rPr>
        <w:t xml:space="preserve"> اعراف (7) 48</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فَآمِنُوا بِاللَّهِ وَ رَسُولِهِ النَّبِيِّ الْأُمِّيِ‏</w:t>
      </w:r>
      <w:r>
        <w:rPr>
          <w:rFonts w:ascii="Traditional Arabic" w:hAnsi="Traditional Arabic" w:cs="Traditional Arabic" w:hint="cs"/>
          <w:color w:val="000000"/>
          <w:sz w:val="30"/>
          <w:szCs w:val="30"/>
          <w:rtl/>
        </w:rPr>
        <w:t xml:space="preserve"> .... اعراف (7) 158</w:t>
      </w:r>
    </w:p>
    <w:p w:rsidR="00DA643A" w:rsidRDefault="00DA643A" w:rsidP="00DA643A">
      <w:pPr>
        <w:pStyle w:val="NormalWeb"/>
        <w:bidi/>
        <w:rPr>
          <w:rtl/>
        </w:rPr>
      </w:pPr>
      <w:r>
        <w:rPr>
          <w:rFonts w:ascii="Traditional Arabic" w:hAnsi="Traditional Arabic" w:cs="Traditional Arabic" w:hint="cs"/>
          <w:color w:val="000000"/>
          <w:sz w:val="30"/>
          <w:szCs w:val="30"/>
          <w:rtl/>
        </w:rPr>
        <w:t>1489. ترديد باطل‏انديشان درباره نبوّت پيامبر صلى الله عليه و آله در صورت خواندن و نوشتن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تَتْلُوا مِنْ قَبْلِهِ مِنْ كِتابٍ وَ لا تَخُطُّهُ بِيَمِينِكَ إِذاً لَارْتابَ الْمُبْطِلُونَ.</w:t>
      </w:r>
      <w:r>
        <w:rPr>
          <w:rFonts w:ascii="Traditional Arabic" w:hAnsi="Traditional Arabic" w:cs="Traditional Arabic" w:hint="cs"/>
          <w:color w:val="000000"/>
          <w:sz w:val="30"/>
          <w:szCs w:val="30"/>
          <w:rtl/>
        </w:rPr>
        <w:t xml:space="preserve"> عنكبوت (29) 48</w:t>
      </w:r>
    </w:p>
    <w:p w:rsidR="00DA643A" w:rsidRDefault="00DA643A" w:rsidP="00DA643A">
      <w:pPr>
        <w:pStyle w:val="NormalWeb"/>
        <w:bidi/>
        <w:rPr>
          <w:rtl/>
        </w:rPr>
      </w:pPr>
      <w:r>
        <w:rPr>
          <w:rFonts w:ascii="Traditional Arabic" w:hAnsi="Traditional Arabic" w:cs="Traditional Arabic" w:hint="cs"/>
          <w:color w:val="000000"/>
          <w:sz w:val="30"/>
          <w:szCs w:val="30"/>
          <w:rtl/>
        </w:rPr>
        <w:t>1490. نهى شدن پيامبر صلى الله عليه و آله از شتاب كردن در خواندن آيات، پيش از پايان يافتن وحى آن: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لا تُحَرِّكْ بِهِ لِسانَكَ لِتَعْجَلَ بِهِ‏ إِنَّ عَلَيْنا جَمْعَهُ وَ قُرْآنَهُ.</w:t>
      </w:r>
      <w:r>
        <w:rPr>
          <w:rFonts w:ascii="Traditional Arabic" w:hAnsi="Traditional Arabic" w:cs="Traditional Arabic" w:hint="cs"/>
          <w:color w:val="000000"/>
          <w:sz w:val="30"/>
          <w:szCs w:val="30"/>
          <w:rtl/>
        </w:rPr>
        <w:t xml:space="preserve"> قيامت (75) 16 و 17</w:t>
      </w:r>
    </w:p>
    <w:p w:rsidR="00DA643A" w:rsidRDefault="00DA643A" w:rsidP="00DA643A">
      <w:pPr>
        <w:pStyle w:val="NormalWeb"/>
        <w:bidi/>
        <w:rPr>
          <w:rtl/>
        </w:rPr>
      </w:pPr>
      <w:r>
        <w:rPr>
          <w:rFonts w:ascii="Traditional Arabic" w:hAnsi="Traditional Arabic" w:cs="Traditional Arabic" w:hint="cs"/>
          <w:color w:val="000000"/>
          <w:sz w:val="30"/>
          <w:szCs w:val="30"/>
          <w:rtl/>
        </w:rPr>
        <w:t>1491. مأموريّت پيامبر صلى الله عليه و آله به خواندن آرام و با تأنّى بخشهاى قرآن بر مردم:</w:t>
      </w:r>
    </w:p>
    <w:p w:rsidR="00DA643A" w:rsidRDefault="00DA643A" w:rsidP="00DA643A">
      <w:pPr>
        <w:pStyle w:val="NormalWeb"/>
        <w:bidi/>
        <w:rPr>
          <w:rtl/>
        </w:rPr>
      </w:pPr>
      <w:r>
        <w:rPr>
          <w:rFonts w:ascii="Traditional Arabic" w:hAnsi="Traditional Arabic" w:cs="Traditional Arabic" w:hint="cs"/>
          <w:color w:val="006A0F"/>
          <w:sz w:val="30"/>
          <w:szCs w:val="30"/>
          <w:rtl/>
        </w:rPr>
        <w:t>وَ قُرْآناً فَرَقْناهُ لِتَقْرَأَهُ عَلَى النَّاسِ عَلى‏ مُكْثٍ‏</w:t>
      </w:r>
      <w:r>
        <w:rPr>
          <w:rFonts w:ascii="Traditional Arabic" w:hAnsi="Traditional Arabic" w:cs="Traditional Arabic" w:hint="cs"/>
          <w:color w:val="000000"/>
          <w:sz w:val="30"/>
          <w:szCs w:val="30"/>
          <w:rtl/>
        </w:rPr>
        <w:t xml:space="preserve"> .... اسراء (17) 106</w:t>
      </w:r>
    </w:p>
    <w:p w:rsidR="00DA643A" w:rsidRDefault="00DA643A" w:rsidP="00DA643A">
      <w:pPr>
        <w:pStyle w:val="NormalWeb"/>
        <w:bidi/>
        <w:rPr>
          <w:rtl/>
        </w:rPr>
      </w:pPr>
      <w:r>
        <w:rPr>
          <w:rFonts w:ascii="Traditional Arabic" w:hAnsi="Traditional Arabic" w:cs="Traditional Arabic" w:hint="cs"/>
          <w:color w:val="000000"/>
          <w:sz w:val="30"/>
          <w:szCs w:val="30"/>
          <w:rtl/>
        </w:rPr>
        <w:t>1492. پيامبر صلى الله عليه و آله مأمور خواندن قرآن، با نام خدا:</w:t>
      </w:r>
    </w:p>
    <w:p w:rsidR="00DA643A" w:rsidRDefault="00DA643A" w:rsidP="00DA643A">
      <w:pPr>
        <w:pStyle w:val="NormalWeb"/>
        <w:bidi/>
        <w:rPr>
          <w:rtl/>
        </w:rPr>
      </w:pPr>
      <w:r>
        <w:rPr>
          <w:rFonts w:ascii="Traditional Arabic" w:hAnsi="Traditional Arabic" w:cs="Traditional Arabic" w:hint="cs"/>
          <w:color w:val="006A0F"/>
          <w:sz w:val="30"/>
          <w:szCs w:val="30"/>
          <w:rtl/>
        </w:rPr>
        <w:t>اقْرَأْ بِاسْمِ رَبِّكَ الَّذِي خَلَقَ.</w:t>
      </w:r>
      <w:r>
        <w:rPr>
          <w:rFonts w:ascii="Traditional Arabic" w:hAnsi="Traditional Arabic" w:cs="Traditional Arabic" w:hint="cs"/>
          <w:color w:val="000000"/>
          <w:sz w:val="30"/>
          <w:szCs w:val="30"/>
          <w:rtl/>
        </w:rPr>
        <w:t xml:space="preserve"> علق (96) 1</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تلاوت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خوشنامى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شخصيّت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خوف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465BFF"/>
          <w:sz w:val="30"/>
          <w:szCs w:val="30"/>
          <w:rtl/>
        </w:rPr>
        <w:t>خوف از خائنان‏</w:t>
      </w:r>
    </w:p>
    <w:p w:rsidR="00DA643A" w:rsidRDefault="00DA643A" w:rsidP="00DA643A">
      <w:pPr>
        <w:pStyle w:val="NormalWeb"/>
        <w:bidi/>
        <w:rPr>
          <w:rtl/>
        </w:rPr>
      </w:pPr>
      <w:r>
        <w:rPr>
          <w:rFonts w:ascii="Traditional Arabic" w:hAnsi="Traditional Arabic" w:cs="Traditional Arabic" w:hint="cs"/>
          <w:color w:val="000000"/>
          <w:sz w:val="30"/>
          <w:szCs w:val="30"/>
          <w:rtl/>
        </w:rPr>
        <w:t>1493. مأمور بودن پيامبر صلى الله عليه و آله به لغو پيمانهاى بسته شده، در صورت ترس از خيانت طرف مقابل:</w:t>
      </w:r>
    </w:p>
    <w:p w:rsidR="00DA643A" w:rsidRDefault="00DA643A" w:rsidP="00DA643A">
      <w:pPr>
        <w:pStyle w:val="NormalWeb"/>
        <w:bidi/>
        <w:rPr>
          <w:rtl/>
        </w:rPr>
      </w:pPr>
      <w:r>
        <w:rPr>
          <w:rFonts w:ascii="Traditional Arabic" w:hAnsi="Traditional Arabic" w:cs="Traditional Arabic" w:hint="cs"/>
          <w:color w:val="006A0F"/>
          <w:sz w:val="30"/>
          <w:szCs w:val="30"/>
          <w:rtl/>
        </w:rPr>
        <w:t>وَ إِمَّا تَخافَنَّ مِنْ قَوْمٍ خِيانَةً فَانْبِذْ إِلَيْهِمْ عَلى‏ سَواءٍ</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انفال (8) 58</w:t>
      </w:r>
    </w:p>
    <w:p w:rsidR="00DA643A" w:rsidRDefault="00DA643A" w:rsidP="00DA643A">
      <w:pPr>
        <w:pStyle w:val="NormalWeb"/>
        <w:bidi/>
        <w:rPr>
          <w:rtl/>
        </w:rPr>
      </w:pPr>
      <w:r>
        <w:rPr>
          <w:rFonts w:ascii="Traditional Arabic" w:hAnsi="Traditional Arabic" w:cs="Traditional Arabic" w:hint="cs"/>
          <w:color w:val="465BFF"/>
          <w:sz w:val="30"/>
          <w:szCs w:val="30"/>
          <w:rtl/>
        </w:rPr>
        <w:t>خوف از خدا</w:t>
      </w:r>
    </w:p>
    <w:p w:rsidR="00DA643A" w:rsidRDefault="00DA643A" w:rsidP="00DA643A">
      <w:pPr>
        <w:pStyle w:val="NormalWeb"/>
        <w:bidi/>
        <w:rPr>
          <w:rtl/>
        </w:rPr>
      </w:pPr>
      <w:r>
        <w:rPr>
          <w:rFonts w:ascii="Traditional Arabic" w:hAnsi="Traditional Arabic" w:cs="Traditional Arabic" w:hint="cs"/>
          <w:color w:val="000000"/>
          <w:sz w:val="30"/>
          <w:szCs w:val="30"/>
          <w:rtl/>
        </w:rPr>
        <w:t>1494. شايسته بودن خوف پيامبر صلى الله عليه و آله از خدا، نه از مردم، در ماجراى ازدواج با همسر پسرخوانده خود (زيد):</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w:t>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1495. ياد خدا با تضرّع و خوف، از فرمانهاى خدا به‏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292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رَبَّكَ فِي نَفْسِكَ تَضَرُّعاً وَ خِيفَةً</w:t>
      </w:r>
      <w:r>
        <w:rPr>
          <w:rFonts w:ascii="Traditional Arabic" w:hAnsi="Traditional Arabic" w:cs="Traditional Arabic" w:hint="cs"/>
          <w:color w:val="000000"/>
          <w:sz w:val="30"/>
          <w:szCs w:val="30"/>
          <w:rtl/>
        </w:rPr>
        <w:t xml:space="preserve"> .... اعراف (7) 205</w:t>
      </w:r>
    </w:p>
    <w:p w:rsidR="00DA643A" w:rsidRDefault="00DA643A" w:rsidP="00DA643A">
      <w:pPr>
        <w:pStyle w:val="NormalWeb"/>
        <w:bidi/>
        <w:rPr>
          <w:rtl/>
        </w:rPr>
      </w:pPr>
      <w:r>
        <w:rPr>
          <w:rFonts w:ascii="Traditional Arabic" w:hAnsi="Traditional Arabic" w:cs="Traditional Arabic" w:hint="cs"/>
          <w:color w:val="465BFF"/>
          <w:sz w:val="30"/>
          <w:szCs w:val="30"/>
          <w:rtl/>
        </w:rPr>
        <w:t>خوف از فرجام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1496. ترس پيامبر صلى الله عليه و آله از گرفتار شدن مشركان به عذاب آخرت، در صورت توبه نكردن از شرك خود:</w:t>
      </w:r>
    </w:p>
    <w:p w:rsidR="00DA643A" w:rsidRDefault="00DA643A" w:rsidP="00DA643A">
      <w:pPr>
        <w:pStyle w:val="NormalWeb"/>
        <w:bidi/>
        <w:rPr>
          <w:rtl/>
        </w:rPr>
      </w:pPr>
      <w:r>
        <w:rPr>
          <w:rFonts w:ascii="Traditional Arabic" w:hAnsi="Traditional Arabic" w:cs="Traditional Arabic" w:hint="cs"/>
          <w:color w:val="006A0F"/>
          <w:sz w:val="30"/>
          <w:szCs w:val="30"/>
          <w:rtl/>
        </w:rPr>
        <w:t>أَلَّا تَعْبُدُوا إِلَّا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اسْتَغْفِرُوا رَبَّكُمْ ثُمَّ تُوبُوا إِلَيْهِ‏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تَوَلَّوْا فَإِنِّي أَخافُ عَلَيْكُمْ عَذابَ يَوْمٍ كَبِيرٍ.</w:t>
      </w:r>
    </w:p>
    <w:p w:rsidR="00DA643A" w:rsidRDefault="00DA643A" w:rsidP="00DA643A">
      <w:pPr>
        <w:pStyle w:val="NormalWeb"/>
        <w:bidi/>
        <w:rPr>
          <w:rtl/>
        </w:rPr>
      </w:pPr>
      <w:r>
        <w:rPr>
          <w:rFonts w:ascii="Traditional Arabic" w:hAnsi="Traditional Arabic" w:cs="Traditional Arabic" w:hint="cs"/>
          <w:color w:val="000000"/>
          <w:sz w:val="30"/>
          <w:szCs w:val="30"/>
          <w:rtl/>
        </w:rPr>
        <w:t>هود (11) 2 و 3</w:t>
      </w:r>
    </w:p>
    <w:p w:rsidR="00DA643A" w:rsidRDefault="00DA643A" w:rsidP="00DA643A">
      <w:pPr>
        <w:pStyle w:val="NormalWeb"/>
        <w:bidi/>
        <w:rPr>
          <w:rtl/>
        </w:rPr>
      </w:pPr>
      <w:r>
        <w:rPr>
          <w:rFonts w:ascii="Traditional Arabic" w:hAnsi="Traditional Arabic" w:cs="Traditional Arabic" w:hint="cs"/>
          <w:color w:val="000000"/>
          <w:sz w:val="30"/>
          <w:szCs w:val="30"/>
          <w:rtl/>
        </w:rPr>
        <w:t>1497. ترسانيدن پيامبر صلى الله عليه و آله از ضربات دشمنان، از روشهاى مبارزاتى مشركان و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أَ لَيْسَ اللَّهُ بِكافٍ عَبْدَهُ وَ يُخَوِّفُونَكَ بِالَّذِينَ مِنْ دُونِهِ‏</w:t>
      </w:r>
      <w:r>
        <w:rPr>
          <w:rFonts w:ascii="Traditional Arabic" w:hAnsi="Traditional Arabic" w:cs="Traditional Arabic" w:hint="cs"/>
          <w:color w:val="000000"/>
          <w:sz w:val="30"/>
          <w:szCs w:val="30"/>
          <w:rtl/>
        </w:rPr>
        <w:t xml:space="preserve"> .... زمر (39) 36</w:t>
      </w:r>
    </w:p>
    <w:p w:rsidR="00DA643A" w:rsidRDefault="00DA643A" w:rsidP="00DA643A">
      <w:pPr>
        <w:pStyle w:val="NormalWeb"/>
        <w:bidi/>
        <w:rPr>
          <w:rtl/>
        </w:rPr>
      </w:pPr>
      <w:r>
        <w:rPr>
          <w:rFonts w:ascii="Traditional Arabic" w:hAnsi="Traditional Arabic" w:cs="Traditional Arabic" w:hint="cs"/>
          <w:color w:val="465BFF"/>
          <w:sz w:val="30"/>
          <w:szCs w:val="30"/>
          <w:rtl/>
        </w:rPr>
        <w:t>خوف از قيامت‏</w:t>
      </w:r>
    </w:p>
    <w:p w:rsidR="00DA643A" w:rsidRDefault="00DA643A" w:rsidP="00DA643A">
      <w:pPr>
        <w:pStyle w:val="NormalWeb"/>
        <w:bidi/>
        <w:rPr>
          <w:rtl/>
        </w:rPr>
      </w:pPr>
      <w:r>
        <w:rPr>
          <w:rFonts w:ascii="Traditional Arabic" w:hAnsi="Traditional Arabic" w:cs="Traditional Arabic" w:hint="cs"/>
          <w:color w:val="000000"/>
          <w:sz w:val="30"/>
          <w:szCs w:val="30"/>
          <w:rtl/>
        </w:rPr>
        <w:t>1498. ترس پيامبر صلى الله عليه و آله از عذاب آخرت، در صورت نافرمانى از دستورهاى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أَخافُ إِنْ عَصَيْتُ رَبِّي عَذابَ يَوْمٍ عَظِيمٍ.</w:t>
      </w:r>
      <w:r>
        <w:rPr>
          <w:rFonts w:ascii="Traditional Arabic" w:hAnsi="Traditional Arabic" w:cs="Traditional Arabic" w:hint="cs"/>
          <w:color w:val="000000"/>
          <w:sz w:val="30"/>
          <w:szCs w:val="30"/>
          <w:rtl/>
        </w:rPr>
        <w:t xml:space="preserve"> انعام (6) 15</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w:t>
      </w:r>
      <w:r>
        <w:rPr>
          <w:rFonts w:ascii="Traditional Arabic" w:hAnsi="Traditional Arabic" w:cs="Traditional Arabic" w:hint="cs"/>
          <w:color w:val="000000"/>
          <w:sz w:val="30"/>
          <w:szCs w:val="30"/>
          <w:rtl/>
        </w:rPr>
        <w:t xml:space="preserve"> يونس (10) 15</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أَخافُ إِنْ عَصَيْتُ رَبِّي عَذابَ يَوْمٍ عَظِيمٍ.</w:t>
      </w:r>
      <w:r>
        <w:rPr>
          <w:rFonts w:ascii="Traditional Arabic" w:hAnsi="Traditional Arabic" w:cs="Traditional Arabic" w:hint="cs"/>
          <w:color w:val="000000"/>
          <w:sz w:val="30"/>
          <w:szCs w:val="30"/>
          <w:rtl/>
        </w:rPr>
        <w:t xml:space="preserve"> زمر (39) 13</w:t>
      </w:r>
    </w:p>
    <w:p w:rsidR="00DA643A" w:rsidRDefault="00DA643A" w:rsidP="00DA643A">
      <w:pPr>
        <w:pStyle w:val="NormalWeb"/>
        <w:bidi/>
        <w:rPr>
          <w:rtl/>
        </w:rPr>
      </w:pPr>
      <w:r>
        <w:rPr>
          <w:rFonts w:ascii="Traditional Arabic" w:hAnsi="Traditional Arabic" w:cs="Traditional Arabic" w:hint="cs"/>
          <w:color w:val="000000"/>
          <w:sz w:val="30"/>
          <w:szCs w:val="30"/>
          <w:rtl/>
        </w:rPr>
        <w:t>1499. ترس پيامبر صلى الله عليه و آله از عذاب آخرت، عامل بازدارنده او از هر نافرمانى و گناه:</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أَخافُ إِنْ عَصَيْتُ رَبِّي عَذابَ يَوْمٍ عَظِيمٍ.</w:t>
      </w:r>
      <w:r>
        <w:rPr>
          <w:rFonts w:ascii="Traditional Arabic" w:hAnsi="Traditional Arabic" w:cs="Traditional Arabic" w:hint="cs"/>
          <w:color w:val="000000"/>
          <w:sz w:val="30"/>
          <w:szCs w:val="30"/>
          <w:rtl/>
        </w:rPr>
        <w:t xml:space="preserve"> انعام (6) 15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إِنِّي أَخافُ إِنْ عَصَيْتُ رَبِّي عَذابَ يَوْمٍ عَظِيمٍ.</w:t>
      </w:r>
      <w:r>
        <w:rPr>
          <w:rFonts w:ascii="Traditional Arabic" w:hAnsi="Traditional Arabic" w:cs="Traditional Arabic" w:hint="cs"/>
          <w:color w:val="000000"/>
          <w:sz w:val="30"/>
          <w:szCs w:val="30"/>
          <w:rtl/>
        </w:rPr>
        <w:t xml:space="preserve"> يونس (10) 15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إِنِّي أَخافُ إِنْ عَصَيْتُ رَبِّي عَذابَ يَوْمٍ عَظِيمٍ.</w:t>
      </w:r>
      <w:r>
        <w:rPr>
          <w:rFonts w:ascii="Traditional Arabic" w:hAnsi="Traditional Arabic" w:cs="Traditional Arabic" w:hint="cs"/>
          <w:color w:val="000000"/>
          <w:sz w:val="30"/>
          <w:szCs w:val="30"/>
          <w:rtl/>
        </w:rPr>
        <w:t xml:space="preserve"> زمر (39) 13</w:t>
      </w:r>
    </w:p>
    <w:p w:rsidR="00DA643A" w:rsidRDefault="00DA643A" w:rsidP="00DA643A">
      <w:pPr>
        <w:pStyle w:val="NormalWeb"/>
        <w:bidi/>
        <w:rPr>
          <w:rtl/>
        </w:rPr>
      </w:pPr>
      <w:r>
        <w:rPr>
          <w:rFonts w:ascii="Traditional Arabic" w:hAnsi="Traditional Arabic" w:cs="Traditional Arabic" w:hint="cs"/>
          <w:color w:val="465BFF"/>
          <w:sz w:val="30"/>
          <w:szCs w:val="30"/>
          <w:rtl/>
        </w:rPr>
        <w:t>خوف از مردم‏</w:t>
      </w:r>
    </w:p>
    <w:p w:rsidR="00DA643A" w:rsidRDefault="00DA643A" w:rsidP="00DA643A">
      <w:pPr>
        <w:pStyle w:val="NormalWeb"/>
        <w:bidi/>
        <w:rPr>
          <w:rtl/>
        </w:rPr>
      </w:pPr>
      <w:r>
        <w:rPr>
          <w:rFonts w:ascii="Traditional Arabic" w:hAnsi="Traditional Arabic" w:cs="Traditional Arabic" w:hint="cs"/>
          <w:color w:val="000000"/>
          <w:sz w:val="30"/>
          <w:szCs w:val="30"/>
          <w:rtl/>
        </w:rPr>
        <w:t>1500. ترس پيامبر صلى الله عليه و آله از عكس‏العمل مردم، در مقابل اعلان حكم ازدواج با همسر مطلّقه پسرخوانده خود:</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w:t>
      </w:r>
      <w:r>
        <w:rPr>
          <w:rStyle w:val="FootnoteReference"/>
          <w:rFonts w:ascii="Traditional Arabic" w:eastAsiaTheme="majorEastAsia" w:hAnsi="Traditional Arabic" w:cs="Traditional Arabic"/>
          <w:color w:val="000000"/>
          <w:sz w:val="30"/>
          <w:szCs w:val="30"/>
          <w:rtl/>
        </w:rPr>
        <w:footnoteReference w:id="507"/>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خويشاوندان محمّد</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1501. پيامبر صلى الله عليه و آله موظّف به اداى حقوق خويشاوندان:</w:t>
      </w:r>
    </w:p>
    <w:p w:rsidR="00DA643A" w:rsidRDefault="00DA643A" w:rsidP="00DA643A">
      <w:pPr>
        <w:pStyle w:val="NormalWeb"/>
        <w:bidi/>
        <w:rPr>
          <w:rtl/>
        </w:rPr>
      </w:pPr>
      <w:r>
        <w:rPr>
          <w:rFonts w:ascii="Traditional Arabic" w:hAnsi="Traditional Arabic" w:cs="Traditional Arabic" w:hint="cs"/>
          <w:color w:val="006A0F"/>
          <w:sz w:val="30"/>
          <w:szCs w:val="30"/>
          <w:rtl/>
        </w:rPr>
        <w:t>وَ آتِ ذَا الْقُرْبى‏ حَقَّهُ‏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تُبَذِّرْ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293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تَبْذِيراً.</w:t>
      </w:r>
      <w:r>
        <w:rPr>
          <w:rFonts w:ascii="Traditional Arabic" w:hAnsi="Traditional Arabic" w:cs="Traditional Arabic" w:hint="cs"/>
          <w:color w:val="000000"/>
          <w:sz w:val="30"/>
          <w:szCs w:val="30"/>
          <w:rtl/>
        </w:rPr>
        <w:t xml:space="preserve"> اسراء (17) 26</w:t>
      </w:r>
    </w:p>
    <w:p w:rsidR="00DA643A" w:rsidRDefault="00DA643A" w:rsidP="00DA643A">
      <w:pPr>
        <w:pStyle w:val="NormalWeb"/>
        <w:bidi/>
        <w:rPr>
          <w:rtl/>
        </w:rPr>
      </w:pPr>
      <w:r>
        <w:rPr>
          <w:rFonts w:ascii="Traditional Arabic" w:hAnsi="Traditional Arabic" w:cs="Traditional Arabic" w:hint="cs"/>
          <w:color w:val="006A0F"/>
          <w:sz w:val="30"/>
          <w:szCs w:val="30"/>
          <w:rtl/>
        </w:rPr>
        <w:t>فَآتِ ذَا الْقُرْبى‏ حَقَّهُ‏</w:t>
      </w:r>
      <w:r>
        <w:rPr>
          <w:rFonts w:ascii="Traditional Arabic" w:hAnsi="Traditional Arabic" w:cs="Traditional Arabic" w:hint="cs"/>
          <w:color w:val="000000"/>
          <w:sz w:val="30"/>
          <w:szCs w:val="30"/>
          <w:rtl/>
        </w:rPr>
        <w:t xml:space="preserve"> .... روم (30) 38</w:t>
      </w:r>
    </w:p>
    <w:p w:rsidR="00DA643A" w:rsidRDefault="00DA643A" w:rsidP="00DA643A">
      <w:pPr>
        <w:pStyle w:val="NormalWeb"/>
        <w:bidi/>
        <w:rPr>
          <w:rtl/>
        </w:rPr>
      </w:pPr>
      <w:r>
        <w:rPr>
          <w:rFonts w:ascii="Traditional Arabic" w:hAnsi="Traditional Arabic" w:cs="Traditional Arabic" w:hint="cs"/>
          <w:color w:val="000000"/>
          <w:sz w:val="30"/>
          <w:szCs w:val="30"/>
          <w:rtl/>
        </w:rPr>
        <w:t>1502. راه نداشتن كمترين سازش، در دعوت تبليغى پيامبر صلى الله عليه و آله، حتّى نسبت به خويشاوندان:</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 فَإِنْ عَصَوْكَ فَقُلْ إِنِّي بَرِي‏ءٌ مِمَّا تَعْمَلُونَ.</w:t>
      </w:r>
      <w:r>
        <w:rPr>
          <w:rFonts w:ascii="Traditional Arabic" w:hAnsi="Traditional Arabic" w:cs="Traditional Arabic" w:hint="cs"/>
          <w:color w:val="000000"/>
          <w:sz w:val="30"/>
          <w:szCs w:val="30"/>
          <w:rtl/>
        </w:rPr>
        <w:t xml:space="preserve"> شعراء (26) 214 و 216</w:t>
      </w:r>
    </w:p>
    <w:p w:rsidR="00DA643A" w:rsidRDefault="00DA643A" w:rsidP="00DA643A">
      <w:pPr>
        <w:pStyle w:val="NormalWeb"/>
        <w:bidi/>
        <w:rPr>
          <w:rtl/>
        </w:rPr>
      </w:pPr>
      <w:r>
        <w:rPr>
          <w:rFonts w:ascii="Traditional Arabic" w:hAnsi="Traditional Arabic" w:cs="Traditional Arabic" w:hint="cs"/>
          <w:color w:val="000000"/>
          <w:sz w:val="30"/>
          <w:szCs w:val="30"/>
          <w:rtl/>
        </w:rPr>
        <w:t>1503. موضعگيرى پيامبر صلى الله عليه و آله در قبال كفرورزى و نافرمانى خويشاوندان، داراى پيامدهاى دشوار و نگران‏كننده:</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 وَ اخْفِضْ جَناحَكَ لِمَنِ اتَّبَعَكَ مِنَ الْمُؤْمِنِينَ‏ فَإِنْ عَصَوْكَ فَقُلْ إِنِّي بَرِي‏ءٌ مِمَّا تَعْمَلُونَ‏ وَ تَوَكَّلْ عَلَى الْعَزِيزِ الرَّحِيمِ.</w:t>
      </w:r>
      <w:r>
        <w:rPr>
          <w:rFonts w:ascii="Traditional Arabic" w:hAnsi="Traditional Arabic" w:cs="Traditional Arabic" w:hint="cs"/>
          <w:color w:val="000000"/>
          <w:sz w:val="30"/>
          <w:szCs w:val="30"/>
          <w:rtl/>
        </w:rPr>
        <w:t xml:space="preserve"> شعراء (26) 214-/ 217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1504. دوستى با ذوى القرباى (خويشاوندانِ) محمّد صلى الله عليه و آله، از موارد احسان: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إِلَّا الْمَوَدَّةَ فِي الْقُرْبى‏ وَ مَنْ يَقْتَرِفْ حَسَنَةً</w:t>
      </w:r>
      <w:r>
        <w:rPr>
          <w:rFonts w:ascii="Traditional Arabic" w:hAnsi="Traditional Arabic" w:cs="Traditional Arabic" w:hint="cs"/>
          <w:color w:val="000000"/>
          <w:sz w:val="30"/>
          <w:szCs w:val="30"/>
          <w:rtl/>
        </w:rPr>
        <w:t xml:space="preserve"> .... شورى (42) 23</w:t>
      </w:r>
    </w:p>
    <w:p w:rsidR="00DA643A" w:rsidRDefault="00DA643A" w:rsidP="00DA643A">
      <w:pPr>
        <w:pStyle w:val="NormalWeb"/>
        <w:bidi/>
        <w:rPr>
          <w:rtl/>
        </w:rPr>
      </w:pPr>
      <w:r>
        <w:rPr>
          <w:rFonts w:ascii="Traditional Arabic" w:hAnsi="Traditional Arabic" w:cs="Traditional Arabic" w:hint="cs"/>
          <w:color w:val="000000"/>
          <w:sz w:val="30"/>
          <w:szCs w:val="30"/>
          <w:rtl/>
        </w:rPr>
        <w:t>1505. پيامبر صلى الله عليه و آله موظّف به رعايت اعتدال، در پرداخت حقوق خويشاوندان:</w:t>
      </w:r>
    </w:p>
    <w:p w:rsidR="00DA643A" w:rsidRDefault="00DA643A" w:rsidP="00DA643A">
      <w:pPr>
        <w:pStyle w:val="NormalWeb"/>
        <w:bidi/>
        <w:rPr>
          <w:rtl/>
        </w:rPr>
      </w:pPr>
      <w:r>
        <w:rPr>
          <w:rFonts w:ascii="Traditional Arabic" w:hAnsi="Traditional Arabic" w:cs="Traditional Arabic" w:hint="cs"/>
          <w:color w:val="006A0F"/>
          <w:sz w:val="30"/>
          <w:szCs w:val="30"/>
          <w:rtl/>
        </w:rPr>
        <w:t>وَ آتِ ذَا الْقُرْبى‏ حَقَّهُ وَ الْمِسْكِينَ وَ ابْنَ السَّبِيلِ وَ لا تُبَذِّرْ تَبْذِيراً.</w:t>
      </w:r>
      <w:r>
        <w:rPr>
          <w:rFonts w:ascii="Traditional Arabic" w:hAnsi="Traditional Arabic" w:cs="Traditional Arabic" w:hint="cs"/>
          <w:color w:val="000000"/>
          <w:sz w:val="30"/>
          <w:szCs w:val="30"/>
          <w:rtl/>
        </w:rPr>
        <w:t xml:space="preserve"> اسراء (17) 26</w:t>
      </w:r>
    </w:p>
    <w:p w:rsidR="00DA643A" w:rsidRDefault="00DA643A" w:rsidP="00DA643A">
      <w:pPr>
        <w:pStyle w:val="NormalWeb"/>
        <w:bidi/>
        <w:rPr>
          <w:rtl/>
        </w:rPr>
      </w:pPr>
      <w:r>
        <w:rPr>
          <w:rFonts w:ascii="Traditional Arabic" w:hAnsi="Traditional Arabic" w:cs="Traditional Arabic" w:hint="cs"/>
          <w:color w:val="000000"/>
          <w:sz w:val="30"/>
          <w:szCs w:val="30"/>
          <w:rtl/>
        </w:rPr>
        <w:t>1506. جواز ازدواج پيامبر صلى الله عليه و آله با خويشاوندان خود (دختر عمو، دختر عمّه، دختر دايى و دختر خاله):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بَناتِ عَمِّكَ وَ بَناتِ عَمَّاتِكَ وَ بَناتِ خالِكَ وَ بَناتِ خالاتِكَ‏</w:t>
      </w:r>
      <w:r>
        <w:rPr>
          <w:rFonts w:ascii="Traditional Arabic" w:hAnsi="Traditional Arabic" w:cs="Traditional Arabic" w:hint="cs"/>
          <w:color w:val="000000"/>
          <w:sz w:val="30"/>
          <w:szCs w:val="30"/>
          <w:rtl/>
        </w:rPr>
        <w:t xml:space="preserve"> .... احزاب (33) 50</w:t>
      </w:r>
    </w:p>
    <w:p w:rsidR="00DA643A" w:rsidRDefault="00DA643A" w:rsidP="00DA643A">
      <w:pPr>
        <w:pStyle w:val="NormalWeb"/>
        <w:bidi/>
        <w:rPr>
          <w:rtl/>
        </w:rPr>
      </w:pPr>
      <w:r>
        <w:rPr>
          <w:rFonts w:ascii="Traditional Arabic" w:hAnsi="Traditional Arabic" w:cs="Traditional Arabic" w:hint="cs"/>
          <w:color w:val="000000"/>
          <w:sz w:val="30"/>
          <w:szCs w:val="30"/>
          <w:rtl/>
        </w:rPr>
        <w:t>1507. مأموريّت پيامبر صلى الله عليه و آله براى انذار خويشاوندان و اخطار به آنها، درباره عواقب شرك‏ورزى و مخالفت با خدا:</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 فَإِنْ عَصَوْكَ فَقُلْ إِنِّي بَرِي‏ءٌ مِمَّا تَعْمَلُونَ.</w:t>
      </w:r>
      <w:r>
        <w:rPr>
          <w:rFonts w:ascii="Traditional Arabic" w:hAnsi="Traditional Arabic" w:cs="Traditional Arabic" w:hint="cs"/>
          <w:color w:val="000000"/>
          <w:sz w:val="30"/>
          <w:szCs w:val="30"/>
          <w:rtl/>
        </w:rPr>
        <w:t xml:space="preserve"> شعراء (26) 214 و 216</w:t>
      </w:r>
    </w:p>
    <w:p w:rsidR="00DA643A" w:rsidRDefault="00DA643A" w:rsidP="00DA643A">
      <w:pPr>
        <w:pStyle w:val="NormalWeb"/>
        <w:bidi/>
        <w:rPr>
          <w:rtl/>
        </w:rPr>
      </w:pPr>
      <w:r>
        <w:rPr>
          <w:rFonts w:ascii="Traditional Arabic" w:hAnsi="Traditional Arabic" w:cs="Traditional Arabic" w:hint="cs"/>
          <w:color w:val="000000"/>
          <w:sz w:val="30"/>
          <w:szCs w:val="30"/>
          <w:rtl/>
        </w:rPr>
        <w:t>1508. بنى‏عبدمناف، از بستگان پيامبر صلى الله عليه و آله و حضرت مأمور به دعوت و انذار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w:t>
      </w:r>
      <w:r>
        <w:rPr>
          <w:rStyle w:val="FootnoteReference"/>
          <w:rFonts w:ascii="Traditional Arabic" w:eastAsiaTheme="majorEastAsia" w:hAnsi="Traditional Arabic" w:cs="Traditional Arabic"/>
          <w:color w:val="000000"/>
          <w:sz w:val="30"/>
          <w:szCs w:val="30"/>
          <w:rtl/>
        </w:rPr>
        <w:footnoteReference w:id="508"/>
      </w:r>
      <w:r>
        <w:rPr>
          <w:rFonts w:ascii="Traditional Arabic" w:hAnsi="Traditional Arabic" w:cs="Traditional Arabic" w:hint="cs"/>
          <w:color w:val="000000"/>
          <w:sz w:val="30"/>
          <w:szCs w:val="30"/>
          <w:rtl/>
        </w:rPr>
        <w:t xml:space="preserve"> شعراء (26) 214</w:t>
      </w:r>
    </w:p>
    <w:p w:rsidR="00DA643A" w:rsidRDefault="00DA643A" w:rsidP="00DA643A">
      <w:pPr>
        <w:pStyle w:val="NormalWeb"/>
        <w:bidi/>
        <w:rPr>
          <w:rtl/>
        </w:rPr>
      </w:pPr>
      <w:r>
        <w:rPr>
          <w:rFonts w:ascii="Traditional Arabic" w:hAnsi="Traditional Arabic" w:cs="Traditional Arabic" w:hint="cs"/>
          <w:color w:val="000000"/>
          <w:sz w:val="30"/>
          <w:szCs w:val="30"/>
          <w:rtl/>
        </w:rPr>
        <w:t>1509. بنى‏هاشم، از ذى‏القربى‏ و خويشانِ پيامبر صلى الله عليه و آله و صاحب سهم (خمس) از غنايم و فى‏ء:</w:t>
      </w:r>
    </w:p>
    <w:p w:rsidR="00DA643A" w:rsidRDefault="00DA643A" w:rsidP="00DA643A">
      <w:pPr>
        <w:pStyle w:val="NormalWeb"/>
        <w:bidi/>
        <w:rPr>
          <w:rtl/>
        </w:rPr>
      </w:pPr>
      <w:r>
        <w:rPr>
          <w:rFonts w:ascii="Traditional Arabic" w:hAnsi="Traditional Arabic" w:cs="Traditional Arabic" w:hint="cs"/>
          <w:color w:val="006A0F"/>
          <w:sz w:val="30"/>
          <w:szCs w:val="30"/>
          <w:rtl/>
        </w:rPr>
        <w:t>وَ اعْلَمُوا أَنَّما غَنِمْتُمْ مِنْ شَيْ‏ءٍ فَأَنَّ لِلَّهِ خُمُسَهُ وَ لِلرَّسُولِ وَ لِذِي الْقُرْبى‏</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09"/>
      </w:r>
      <w:r>
        <w:rPr>
          <w:rFonts w:ascii="Traditional Arabic" w:hAnsi="Traditional Arabic" w:cs="Traditional Arabic" w:hint="cs"/>
          <w:color w:val="000000"/>
          <w:sz w:val="30"/>
          <w:szCs w:val="30"/>
          <w:rtl/>
        </w:rPr>
        <w:t xml:space="preserve"> انفال (8) 41</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w:t>
      </w:r>
      <w:r>
        <w:rPr>
          <w:rStyle w:val="FootnoteReference"/>
          <w:rFonts w:ascii="Traditional Arabic" w:eastAsiaTheme="majorEastAsia" w:hAnsi="Traditional Arabic" w:cs="Traditional Arabic"/>
          <w:color w:val="000000"/>
          <w:sz w:val="30"/>
          <w:szCs w:val="30"/>
          <w:rtl/>
        </w:rPr>
        <w:footnoteReference w:id="510"/>
      </w:r>
      <w:r>
        <w:rPr>
          <w:rFonts w:ascii="Traditional Arabic" w:hAnsi="Traditional Arabic" w:cs="Traditional Arabic" w:hint="cs"/>
          <w:color w:val="000000"/>
          <w:sz w:val="30"/>
          <w:szCs w:val="30"/>
          <w:rtl/>
        </w:rPr>
        <w:t xml:space="preserve"> شعراء (26) 214</w:t>
      </w:r>
    </w:p>
    <w:p w:rsidR="00DA643A" w:rsidRDefault="00DA643A" w:rsidP="00DA643A">
      <w:pPr>
        <w:pStyle w:val="NormalWeb"/>
        <w:bidi/>
        <w:rPr>
          <w:rtl/>
        </w:rPr>
      </w:pPr>
      <w:r>
        <w:rPr>
          <w:rFonts w:ascii="Traditional Arabic" w:hAnsi="Traditional Arabic" w:cs="Traditional Arabic" w:hint="cs"/>
          <w:color w:val="006A0F"/>
          <w:sz w:val="30"/>
          <w:szCs w:val="30"/>
          <w:rtl/>
        </w:rPr>
        <w:t>ما أَفاءَ اللَّهُ عَلى‏ رَسُولِهِ مِنْ أَهْلِ الْقُرى‏ فَلِلَّهِ‏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لِذِي‏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294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الْقُرْبى‏</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511"/>
      </w:r>
      <w:r>
        <w:rPr>
          <w:rFonts w:ascii="Traditional Arabic" w:hAnsi="Traditional Arabic" w:cs="Traditional Arabic" w:hint="cs"/>
          <w:color w:val="000000"/>
          <w:sz w:val="30"/>
          <w:szCs w:val="30"/>
          <w:rtl/>
        </w:rPr>
        <w:t xml:space="preserve"> حشر (59) 7</w:t>
      </w:r>
    </w:p>
    <w:p w:rsidR="00DA643A" w:rsidRDefault="00DA643A" w:rsidP="00DA643A">
      <w:pPr>
        <w:pStyle w:val="NormalWeb"/>
        <w:bidi/>
        <w:rPr>
          <w:rtl/>
        </w:rPr>
      </w:pPr>
      <w:r>
        <w:rPr>
          <w:rFonts w:ascii="Traditional Arabic" w:hAnsi="Traditional Arabic" w:cs="Traditional Arabic" w:hint="cs"/>
          <w:color w:val="000000"/>
          <w:sz w:val="30"/>
          <w:szCs w:val="30"/>
          <w:rtl/>
        </w:rPr>
        <w:t>1510. پيامبر صلى الله عليه و آله، موظّف به برخورد مناسب با خويشاوندان، با بيانى نرم و دلپذير، در صورت خوددارى از كمك به آنان، به علّت ناتوانى مالى:</w:t>
      </w:r>
    </w:p>
    <w:p w:rsidR="00DA643A" w:rsidRDefault="00DA643A" w:rsidP="00DA643A">
      <w:pPr>
        <w:pStyle w:val="NormalWeb"/>
        <w:bidi/>
        <w:rPr>
          <w:rtl/>
        </w:rPr>
      </w:pPr>
      <w:r>
        <w:rPr>
          <w:rFonts w:ascii="Traditional Arabic" w:hAnsi="Traditional Arabic" w:cs="Traditional Arabic" w:hint="cs"/>
          <w:color w:val="006A0F"/>
          <w:sz w:val="30"/>
          <w:szCs w:val="30"/>
          <w:rtl/>
        </w:rPr>
        <w:t>وَ آتِ ذَا الْقُرْبى‏ حَقَّهُ وَ الْمِسْكِينَ وَ ابْنَ السَّبِيلِ وَ لا تُبَذِّرْ تَبْذِيراً وَ إِمَّا تُعْرِضَنَّ عَنْهُمُ ابْتِغاءَ رَحْمَةٍ مِنْ رَبِّكَ تَرْجُوها فَقُلْ لَهُمْ قَوْلًا مَيْسُوراً.</w:t>
      </w:r>
      <w:r>
        <w:rPr>
          <w:rFonts w:ascii="Traditional Arabic" w:hAnsi="Traditional Arabic" w:cs="Traditional Arabic" w:hint="cs"/>
          <w:color w:val="000000"/>
          <w:sz w:val="30"/>
          <w:szCs w:val="30"/>
          <w:rtl/>
        </w:rPr>
        <w:t xml:space="preserve"> اسراء (17) 26 و 28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خويشاوندى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1511. مانع نبودن خويشاوندى مخالفان اسلام با پيامبر صلى الله عليه و آله، از نكوهش خداوند درباره آنان:</w:t>
      </w:r>
    </w:p>
    <w:p w:rsidR="00DA643A" w:rsidRDefault="00DA643A" w:rsidP="00DA643A">
      <w:pPr>
        <w:pStyle w:val="NormalWeb"/>
        <w:bidi/>
        <w:rPr>
          <w:rtl/>
        </w:rPr>
      </w:pPr>
      <w:r>
        <w:rPr>
          <w:rFonts w:ascii="Traditional Arabic" w:hAnsi="Traditional Arabic" w:cs="Traditional Arabic" w:hint="cs"/>
          <w:color w:val="006A0F"/>
          <w:sz w:val="30"/>
          <w:szCs w:val="30"/>
          <w:rtl/>
        </w:rPr>
        <w:t>تَبَّتْ يَدا أَبِي لَهَبٍ وَ تَبَّ.</w:t>
      </w:r>
      <w:r>
        <w:rPr>
          <w:rStyle w:val="FootnoteReference"/>
          <w:rFonts w:ascii="Traditional Arabic" w:eastAsiaTheme="majorEastAsia" w:hAnsi="Traditional Arabic" w:cs="Traditional Arabic"/>
          <w:color w:val="000000"/>
          <w:sz w:val="30"/>
          <w:szCs w:val="30"/>
          <w:rtl/>
        </w:rPr>
        <w:footnoteReference w:id="512"/>
      </w:r>
      <w:r>
        <w:rPr>
          <w:rFonts w:ascii="Traditional Arabic" w:hAnsi="Traditional Arabic" w:cs="Traditional Arabic" w:hint="cs"/>
          <w:color w:val="000000"/>
          <w:sz w:val="30"/>
          <w:szCs w:val="30"/>
          <w:rtl/>
        </w:rPr>
        <w:t xml:space="preserve"> مسد (111) 1</w:t>
      </w:r>
    </w:p>
    <w:p w:rsidR="00DA643A" w:rsidRDefault="00DA643A" w:rsidP="00DA643A">
      <w:pPr>
        <w:pStyle w:val="NormalWeb"/>
        <w:bidi/>
        <w:rPr>
          <w:rtl/>
        </w:rPr>
      </w:pPr>
      <w:r>
        <w:rPr>
          <w:rFonts w:ascii="Traditional Arabic" w:hAnsi="Traditional Arabic" w:cs="Traditional Arabic" w:hint="cs"/>
          <w:color w:val="000000"/>
          <w:sz w:val="30"/>
          <w:szCs w:val="30"/>
          <w:rtl/>
        </w:rPr>
        <w:t>1512. مانع نبودن خويشاوندى با پيامبر صلى الله عليه و آله از عذاب قيامت، به سبب شرك آنان:</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لِلنَّبِيِّ وَ الَّذِينَ آمَنُوا أَنْ يَسْتَغْفِرُوا لِلْمُشْرِكِينَ وَ لَوْ كانُوا أُولِي قُرْبى‏ مِنْ بَعْدِ ما تَبَيَّنَ لَهُمْ أَنَّهُمْ أَصْحابُ الْجَحِيمِ.</w:t>
      </w:r>
      <w:r>
        <w:rPr>
          <w:rFonts w:ascii="Traditional Arabic" w:hAnsi="Traditional Arabic" w:cs="Traditional Arabic" w:hint="cs"/>
          <w:color w:val="000000"/>
          <w:sz w:val="30"/>
          <w:szCs w:val="30"/>
          <w:rtl/>
        </w:rPr>
        <w:t xml:space="preserve"> توبه (9) 113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خيانت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1513. خيانت به خدا و پيامبر صلى الله عليه و آله، حرام و به دور از شأن اهل ايمان: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تَخُونُوا اللَّهَ وَ الرَّسُولَ وَ تَخُونُوا أَماناتِكُمْ وَ أَنْتُمْ تَعْلَمُونَ.</w:t>
      </w:r>
      <w:r>
        <w:rPr>
          <w:rFonts w:ascii="Traditional Arabic" w:hAnsi="Traditional Arabic" w:cs="Traditional Arabic" w:hint="cs"/>
          <w:color w:val="000000"/>
          <w:sz w:val="30"/>
          <w:szCs w:val="30"/>
          <w:rtl/>
        </w:rPr>
        <w:t xml:space="preserve"> انفال (8) 27</w:t>
      </w:r>
    </w:p>
    <w:p w:rsidR="00DA643A" w:rsidRDefault="00DA643A" w:rsidP="00DA643A">
      <w:pPr>
        <w:pStyle w:val="NormalWeb"/>
        <w:bidi/>
        <w:rPr>
          <w:rtl/>
        </w:rPr>
      </w:pPr>
      <w:r>
        <w:rPr>
          <w:rFonts w:ascii="Traditional Arabic" w:hAnsi="Traditional Arabic" w:cs="Traditional Arabic" w:hint="cs"/>
          <w:color w:val="000000"/>
          <w:sz w:val="30"/>
          <w:szCs w:val="30"/>
          <w:rtl/>
        </w:rPr>
        <w:t>1514. كفر بودن خيانت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 وَ اسْمَعُوا وَ لِلْكافِرِينَ عَذابٌ أَلِيمٌ.</w:t>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0000"/>
          <w:sz w:val="30"/>
          <w:szCs w:val="30"/>
          <w:rtl/>
        </w:rPr>
        <w:t>1515. خيانت به خدا و پيامبر صلى الله عليه و آله، در حكم خيانت به خويشتن: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لا تَخُونُوا اللَّهَ وَ الرَّسُولَ وَ تَخُونُوا أَماناتِكُمْ وَ أَنْتُمْ تَعْلَمُونَ.</w:t>
      </w:r>
      <w:r>
        <w:rPr>
          <w:rFonts w:ascii="Traditional Arabic" w:hAnsi="Traditional Arabic" w:cs="Traditional Arabic" w:hint="cs"/>
          <w:color w:val="000000"/>
          <w:sz w:val="30"/>
          <w:szCs w:val="30"/>
          <w:rtl/>
        </w:rPr>
        <w:t xml:space="preserve"> انفال (8) 27</w:t>
      </w:r>
    </w:p>
    <w:p w:rsidR="00DA643A" w:rsidRDefault="00DA643A" w:rsidP="00DA643A">
      <w:pPr>
        <w:pStyle w:val="NormalWeb"/>
        <w:bidi/>
        <w:rPr>
          <w:rtl/>
        </w:rPr>
      </w:pPr>
      <w:r>
        <w:rPr>
          <w:rFonts w:ascii="Traditional Arabic" w:hAnsi="Traditional Arabic" w:cs="Traditional Arabic" w:hint="cs"/>
          <w:color w:val="000000"/>
          <w:sz w:val="30"/>
          <w:szCs w:val="30"/>
          <w:rtl/>
        </w:rPr>
        <w:t>1516. خيانت به محمّد صلى الله عليه و آله درپى‏دارنده شكست:</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خِيانَتَكَ فَقَدْ خانُوا اللَّهَ مِنْ قَبْلُ فَأَمْكَنَ مِنْهُمْ‏</w:t>
      </w:r>
      <w:r>
        <w:rPr>
          <w:rFonts w:ascii="Traditional Arabic" w:hAnsi="Traditional Arabic" w:cs="Traditional Arabic" w:hint="cs"/>
          <w:color w:val="000000"/>
          <w:sz w:val="30"/>
          <w:szCs w:val="30"/>
          <w:rtl/>
        </w:rPr>
        <w:t xml:space="preserve"> .... انفال (8) 71</w:t>
      </w:r>
    </w:p>
    <w:p w:rsidR="00DA643A" w:rsidRDefault="00DA643A" w:rsidP="00DA643A">
      <w:pPr>
        <w:pStyle w:val="NormalWeb"/>
        <w:bidi/>
        <w:rPr>
          <w:rtl/>
        </w:rPr>
      </w:pPr>
      <w:r>
        <w:rPr>
          <w:rFonts w:ascii="Traditional Arabic" w:hAnsi="Traditional Arabic" w:cs="Traditional Arabic" w:hint="cs"/>
          <w:color w:val="000000"/>
          <w:sz w:val="30"/>
          <w:szCs w:val="30"/>
          <w:rtl/>
        </w:rPr>
        <w:t>1517. خيانت آگاهانه برخى مسلمانان صدر اسلام به خدا و پيامبر صلى الله عليه و آله، به علت حفظ مال و فرزند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295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خويش:</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تَخُونُوا اللَّهَ وَ الرَّسُولَ وَ تَخُونُوا أَماناتِكُمْ وَ أَنْتُمْ تَعْلَمُونَ‏ وَ اعْلَمُوا أَنَّما أَمْوالُكُمْ وَ أَوْلادُكُمْ فِتْنَةٌ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13"/>
      </w:r>
      <w:r>
        <w:rPr>
          <w:rFonts w:ascii="Traditional Arabic" w:hAnsi="Traditional Arabic" w:cs="Traditional Arabic" w:hint="cs"/>
          <w:color w:val="000000"/>
          <w:sz w:val="30"/>
          <w:szCs w:val="30"/>
          <w:rtl/>
        </w:rPr>
        <w:t xml:space="preserve"> انفال (8) 27 و 28</w:t>
      </w:r>
    </w:p>
    <w:p w:rsidR="00DA643A" w:rsidRDefault="00DA643A" w:rsidP="00DA643A">
      <w:pPr>
        <w:pStyle w:val="NormalWeb"/>
        <w:bidi/>
        <w:rPr>
          <w:rtl/>
        </w:rPr>
      </w:pPr>
      <w:r>
        <w:rPr>
          <w:rFonts w:ascii="Traditional Arabic" w:hAnsi="Traditional Arabic" w:cs="Traditional Arabic" w:hint="cs"/>
          <w:color w:val="000000"/>
          <w:sz w:val="30"/>
          <w:szCs w:val="30"/>
          <w:rtl/>
        </w:rPr>
        <w:t>1518. زشتى خيانت به خدا و پيامبر صلى الله عليه و آله، خلافى روشن و بى‏نياز از برهان: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تَخُونُوا اللَّهَ وَ الرَّسُولَ وَ تَخُونُوا أَماناتِكُمْ وَ أَنْتُمْ تَعْلَمُونَ.</w:t>
      </w:r>
      <w:r>
        <w:rPr>
          <w:rStyle w:val="FootnoteReference"/>
          <w:rFonts w:ascii="Traditional Arabic" w:eastAsiaTheme="majorEastAsia" w:hAnsi="Traditional Arabic" w:cs="Traditional Arabic"/>
          <w:color w:val="000000"/>
          <w:sz w:val="30"/>
          <w:szCs w:val="30"/>
          <w:rtl/>
        </w:rPr>
        <w:footnoteReference w:id="514"/>
      </w:r>
      <w:r>
        <w:rPr>
          <w:rFonts w:ascii="Traditional Arabic" w:hAnsi="Traditional Arabic" w:cs="Traditional Arabic" w:hint="cs"/>
          <w:color w:val="000000"/>
          <w:sz w:val="30"/>
          <w:szCs w:val="30"/>
          <w:rtl/>
        </w:rPr>
        <w:t xml:space="preserve"> انفال (8) 27</w:t>
      </w:r>
    </w:p>
    <w:p w:rsidR="00DA643A" w:rsidRDefault="00DA643A" w:rsidP="00DA643A">
      <w:pPr>
        <w:pStyle w:val="NormalWeb"/>
        <w:bidi/>
        <w:rPr>
          <w:rtl/>
        </w:rPr>
      </w:pPr>
      <w:r>
        <w:rPr>
          <w:rFonts w:ascii="Traditional Arabic" w:hAnsi="Traditional Arabic" w:cs="Traditional Arabic" w:hint="cs"/>
          <w:color w:val="000000"/>
          <w:sz w:val="30"/>
          <w:szCs w:val="30"/>
          <w:rtl/>
        </w:rPr>
        <w:t>1519. خائن به پيامبر صلى الله عليه و آله، آگاه به كيفر خيانت خويش:</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تَخُونُوا اللَّهَ وَ الرَّسُولَ وَ تَخُونُوا أَماناتِكُمْ وَ أَنْتُمْ تَعْلَمُونَ.</w:t>
      </w:r>
      <w:r>
        <w:rPr>
          <w:rFonts w:ascii="Traditional Arabic" w:hAnsi="Traditional Arabic" w:cs="Traditional Arabic" w:hint="cs"/>
          <w:color w:val="000000"/>
          <w:sz w:val="30"/>
          <w:szCs w:val="30"/>
          <w:rtl/>
        </w:rPr>
        <w:t xml:space="preserve"> انفال (8) 27</w:t>
      </w:r>
    </w:p>
    <w:p w:rsidR="00DA643A" w:rsidRDefault="00DA643A" w:rsidP="00DA643A">
      <w:pPr>
        <w:pStyle w:val="NormalWeb"/>
        <w:bidi/>
        <w:rPr>
          <w:rtl/>
        </w:rPr>
      </w:pPr>
      <w:r>
        <w:rPr>
          <w:rFonts w:ascii="Traditional Arabic" w:hAnsi="Traditional Arabic" w:cs="Traditional Arabic" w:hint="cs"/>
          <w:color w:val="000000"/>
          <w:sz w:val="30"/>
          <w:szCs w:val="30"/>
          <w:rtl/>
        </w:rPr>
        <w:t>1520. پرهيز از خيانت آگاهانه به پيامبر صلى الله عليه و آله، داراى پاداشى بزرگ: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تَخُونُوا اللَّهَ وَ الرَّسُولَ وَ تَخُونُوا أَماناتِكُمْ وَ أَنْتُمْ تَعْلَمُونَ‏ وَ اعْلَمُوا أَنَّما أَمْوالُكُمْ وَ أَوْلادُكُمْ فِتْنَةٌ</w:t>
      </w:r>
      <w:r>
        <w:rPr>
          <w:rFonts w:ascii="Traditional Arabic" w:hAnsi="Traditional Arabic" w:cs="Traditional Arabic" w:hint="cs"/>
          <w:color w:val="000000"/>
          <w:sz w:val="30"/>
          <w:szCs w:val="30"/>
          <w:rtl/>
        </w:rPr>
        <w:t xml:space="preserve"> .... انفال (8) 27 و 28</w:t>
      </w:r>
    </w:p>
    <w:p w:rsidR="00DA643A" w:rsidRDefault="00DA643A" w:rsidP="00DA643A">
      <w:pPr>
        <w:pStyle w:val="NormalWeb"/>
        <w:bidi/>
        <w:rPr>
          <w:rtl/>
        </w:rPr>
      </w:pPr>
      <w:r>
        <w:rPr>
          <w:rFonts w:ascii="Traditional Arabic" w:hAnsi="Traditional Arabic" w:cs="Traditional Arabic" w:hint="cs"/>
          <w:color w:val="000000"/>
          <w:sz w:val="30"/>
          <w:szCs w:val="30"/>
          <w:rtl/>
        </w:rPr>
        <w:t>1521. خيانت به پيامبر صلى الله عليه و آله از راه ترك سنّت و شرايع او، از مصاديق خيانت در امانت: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تَخُونُوا اللَّهَ وَ الرَّسُولَ وَ تَخُونُوا أَماناتِكُمْ‏</w:t>
      </w:r>
      <w:r>
        <w:rPr>
          <w:rFonts w:ascii="Traditional Arabic" w:hAnsi="Traditional Arabic" w:cs="Traditional Arabic" w:hint="cs"/>
          <w:color w:val="000000"/>
          <w:sz w:val="30"/>
          <w:szCs w:val="30"/>
          <w:rtl/>
        </w:rPr>
        <w:t xml:space="preserve"> .... انفال (8) 27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1522. علم و حكمت گسترده پروردگار، پشتوانه وعده الهى به ناكامى خائنان به پيامبر صلى الله عليه و آله و دين خدا:</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خِيانَتَكَ فَقَدْ خانُوا اللَّهَ مِنْ قَبْلُ فَأَمْكَنَ مِنْهُمْ وَ اللَّهُ عَلِيمٌ حَكِيمٌ.</w:t>
      </w:r>
      <w:r>
        <w:rPr>
          <w:rFonts w:ascii="Traditional Arabic" w:hAnsi="Traditional Arabic" w:cs="Traditional Arabic" w:hint="cs"/>
          <w:color w:val="000000"/>
          <w:sz w:val="30"/>
          <w:szCs w:val="30"/>
          <w:rtl/>
        </w:rPr>
        <w:t xml:space="preserve"> انفال (8) 71</w:t>
      </w:r>
    </w:p>
    <w:p w:rsidR="00DA643A" w:rsidRDefault="00DA643A" w:rsidP="00DA643A">
      <w:pPr>
        <w:pStyle w:val="NormalWeb"/>
        <w:bidi/>
        <w:rPr>
          <w:rtl/>
        </w:rPr>
      </w:pPr>
      <w:r>
        <w:rPr>
          <w:rFonts w:ascii="Traditional Arabic" w:hAnsi="Traditional Arabic" w:cs="Traditional Arabic" w:hint="cs"/>
          <w:color w:val="000000"/>
          <w:sz w:val="30"/>
          <w:szCs w:val="30"/>
          <w:rtl/>
        </w:rPr>
        <w:t>1523. علم و حكمت خدا، منشأ شكست و ناكامى خيانتكاران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خِيانَتَكَ فَقَدْ خانُوا اللَّهَ مِنْ قَبْلُ فَأَمْكَنَ مِنْهُمْ وَ اللَّهُ عَلِيمٌ حَكِيمٌ.</w:t>
      </w:r>
      <w:r>
        <w:rPr>
          <w:rFonts w:ascii="Traditional Arabic" w:hAnsi="Traditional Arabic" w:cs="Traditional Arabic" w:hint="cs"/>
          <w:color w:val="000000"/>
          <w:sz w:val="30"/>
          <w:szCs w:val="30"/>
          <w:rtl/>
        </w:rPr>
        <w:t xml:space="preserve"> انفال (8) 71</w:t>
      </w:r>
    </w:p>
    <w:p w:rsidR="00DA643A" w:rsidRDefault="00DA643A" w:rsidP="00DA643A">
      <w:pPr>
        <w:pStyle w:val="NormalWeb"/>
        <w:bidi/>
        <w:rPr>
          <w:rtl/>
        </w:rPr>
      </w:pPr>
      <w:r>
        <w:rPr>
          <w:rFonts w:ascii="Traditional Arabic" w:hAnsi="Traditional Arabic" w:cs="Traditional Arabic" w:hint="cs"/>
          <w:color w:val="000000"/>
          <w:sz w:val="30"/>
          <w:szCs w:val="30"/>
          <w:rtl/>
        </w:rPr>
        <w:t>1524. ترغيب خداوند به اسيران جنگ بدر در اجتناب از خيانت به پيامبر صلى الله عليه و آله، با وعده بهره‏مندى آنان از خير و آمرزش خويش:</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لِمَنْ فِي أَيْدِيكُمْ مِنَ الْأَسْرى‏ إِنْ يَعْلَمِ اللَّهُ فِي قُلُوبِكُمْ خَيْراً يُؤْتِكُمْ خَيْراً مِمَّا أُخِذَ مِنْكُمْ وَ يَغْفِرْ لَكُمْ وَ اللَّهُ غَفُورٌ رَحِيمٌ‏ وَ إِنْ يُرِيدُوا خِيانَتَكَ فَقَدْ خانُوا اللَّهَ مِنْ قَبْلُ فَأَمْكَنَ مِنْهُمْ وَ اللَّهُ عَلِيمٌ حَكِيمٌ.</w:t>
      </w:r>
      <w:r>
        <w:rPr>
          <w:rFonts w:ascii="Traditional Arabic" w:hAnsi="Traditional Arabic" w:cs="Traditional Arabic" w:hint="cs"/>
          <w:color w:val="000000"/>
          <w:sz w:val="30"/>
          <w:szCs w:val="30"/>
          <w:rtl/>
        </w:rPr>
        <w:t xml:space="preserve"> انفال (8) 70 و 71</w:t>
      </w:r>
    </w:p>
    <w:p w:rsidR="00DA643A" w:rsidRDefault="00DA643A" w:rsidP="00DA643A">
      <w:pPr>
        <w:pStyle w:val="NormalWeb"/>
        <w:bidi/>
        <w:rPr>
          <w:rtl/>
        </w:rPr>
      </w:pPr>
      <w:r>
        <w:rPr>
          <w:rFonts w:ascii="Traditional Arabic" w:hAnsi="Traditional Arabic" w:cs="Traditional Arabic" w:hint="cs"/>
          <w:color w:val="000000"/>
          <w:sz w:val="30"/>
          <w:szCs w:val="30"/>
          <w:rtl/>
        </w:rPr>
        <w:t>1525. خبر دادن خداوند از شكست و ناكامى اسيران جنگ، در صورت ادامه خيانت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لِمَنْ فِي أَيْدِيكُمْ مِنَ الْأَسْرى‏ إِنْ يَعْلَمِ اللَّهُ فِي قُلُوبِكُمْ خَيْراً يُؤْتِكُمْ خَيْراً مِمَّا أُخِذَ مِنْكُمْ وَ يَغْفِرْ لَكُمْ وَ اللَّهُ غَفُورٌ رَحِيمٌ‏ وَ إِنْ يُرِيدُوا خِيانَتَكَ فَقَدْ خانُوا اللَّهَ مِنْ قَبْلُ فَأَمْكَنَ مِنْهُمْ وَ اللَّهُ عَلِيمٌ حَكِيمٌ.</w:t>
      </w:r>
      <w:r>
        <w:rPr>
          <w:rFonts w:ascii="Traditional Arabic" w:hAnsi="Traditional Arabic" w:cs="Traditional Arabic" w:hint="cs"/>
          <w:color w:val="000000"/>
          <w:sz w:val="30"/>
          <w:szCs w:val="30"/>
          <w:rtl/>
        </w:rPr>
        <w:t xml:space="preserve"> انفال (8) 70 و 71</w:t>
      </w:r>
    </w:p>
    <w:p w:rsidR="00DA643A" w:rsidRDefault="00DA643A" w:rsidP="00DA643A">
      <w:pPr>
        <w:pStyle w:val="NormalWeb"/>
        <w:bidi/>
        <w:rPr>
          <w:rtl/>
        </w:rPr>
      </w:pPr>
      <w:r>
        <w:rPr>
          <w:rFonts w:ascii="Traditional Arabic" w:hAnsi="Traditional Arabic" w:cs="Traditional Arabic" w:hint="cs"/>
          <w:color w:val="000000"/>
          <w:sz w:val="30"/>
          <w:szCs w:val="30"/>
          <w:rtl/>
        </w:rPr>
        <w:t>1526. هشدار خداوند به اسيران مشرك، در صورت اراده خيانت به پيامبر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296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يا أَيُّهَا النَّبِيُّ قُلْ لِمَنْ فِي أَيْدِيكُمْ مِنَ الْأَسْرى‏ إِنْ يَعْلَمِ اللَّهُ فِي قُلُوبِكُمْ خَيْراً يُؤْتِكُمْ خَيْراً مِمَّا أُخِذَ مِنْكُمْ وَ يَغْفِرْ لَكُمْ وَ اللَّهُ غَفُورٌ رَحِيمٌ‏ وَ إِنْ يُرِيدُوا خِيانَتَكَ فَقَدْ خانُوا اللَّهَ مِنْ قَبْلُ فَأَمْكَنَ مِنْهُمْ وَ اللَّهُ عَلِيمٌ حَكِيمٌ.</w:t>
      </w:r>
      <w:r>
        <w:rPr>
          <w:rFonts w:ascii="Traditional Arabic" w:hAnsi="Traditional Arabic" w:cs="Traditional Arabic" w:hint="cs"/>
          <w:color w:val="000000"/>
          <w:sz w:val="30"/>
          <w:szCs w:val="30"/>
          <w:rtl/>
        </w:rPr>
        <w:t xml:space="preserve"> انفال (8) 70 و 71</w:t>
      </w:r>
    </w:p>
    <w:p w:rsidR="00DA643A" w:rsidRDefault="00DA643A" w:rsidP="00DA643A">
      <w:pPr>
        <w:pStyle w:val="NormalWeb"/>
        <w:bidi/>
        <w:rPr>
          <w:rtl/>
        </w:rPr>
      </w:pPr>
      <w:r>
        <w:rPr>
          <w:rFonts w:ascii="Traditional Arabic" w:hAnsi="Traditional Arabic" w:cs="Traditional Arabic" w:hint="cs"/>
          <w:color w:val="000000"/>
          <w:sz w:val="30"/>
          <w:szCs w:val="30"/>
          <w:rtl/>
        </w:rPr>
        <w:t>1527. مشركان اسير شده در جنگ بدر، داراى سابقه خيانت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لِمَنْ فِي أَيْدِيكُمْ مِنَ الْأَسْرى‏ إِنْ يَعْلَمِ اللَّهُ فِي قُلُوبِكُمْ خَيْراً يُؤْتِكُمْ خَيْراً مِمَّا أُخِذَ مِنْكُمْ وَ يَغْفِرْ لَكُمْ وَ اللَّهُ غَفُورٌ رَحِيمٌ‏ وَ إِنْ يُرِيدُوا خِيانَتَكَ فَقَدْ خانُوا اللَّهَ مِنْ قَبْلُ فَأَمْكَنَ مِنْهُمْ وَ اللَّهُ عَلِيمٌ حَكِيمٌ.</w:t>
      </w:r>
      <w:r>
        <w:rPr>
          <w:rStyle w:val="FootnoteReference"/>
          <w:rFonts w:ascii="Traditional Arabic" w:eastAsiaTheme="majorEastAsia" w:hAnsi="Traditional Arabic" w:cs="Traditional Arabic"/>
          <w:color w:val="000000"/>
          <w:sz w:val="30"/>
          <w:szCs w:val="30"/>
          <w:rtl/>
        </w:rPr>
        <w:footnoteReference w:id="515"/>
      </w:r>
      <w:r>
        <w:rPr>
          <w:rFonts w:ascii="Traditional Arabic" w:hAnsi="Traditional Arabic" w:cs="Traditional Arabic" w:hint="cs"/>
          <w:color w:val="000000"/>
          <w:sz w:val="30"/>
          <w:szCs w:val="30"/>
          <w:rtl/>
        </w:rPr>
        <w:t xml:space="preserve"> انفال (8) 70 و 71</w:t>
      </w:r>
    </w:p>
    <w:p w:rsidR="00DA643A" w:rsidRDefault="00DA643A" w:rsidP="00DA643A">
      <w:pPr>
        <w:pStyle w:val="NormalWeb"/>
        <w:bidi/>
        <w:rPr>
          <w:rtl/>
        </w:rPr>
      </w:pPr>
      <w:r>
        <w:rPr>
          <w:rFonts w:ascii="Traditional Arabic" w:hAnsi="Traditional Arabic" w:cs="Traditional Arabic" w:hint="cs"/>
          <w:color w:val="000000"/>
          <w:sz w:val="30"/>
          <w:szCs w:val="30"/>
          <w:rtl/>
        </w:rPr>
        <w:t>1528. نسبت خيانت به پيامبر صلى الله عليه و آله، زمينه‏ساز غضب و خشم الهى: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كانَ لِنَبِيٍّ أَنْ يَغُلَّ وَ مَنْ يَغْلُلْ يَأْتِ بِما غَلَّ يَوْمَ الْقِيامَةِ ثُمَّ تُوَفَّى كُلُّ نَفْسٍ ما كَسَبَتْ وَ هُمْ لا يُظْلَمُونَ‏ أَ فَمَنِ اتَّبَعَ رِضْوانَ اللَّهِ كَمَنْ باءَ بِسَخَطٍ مِنَ اللَّهِ‏</w:t>
      </w:r>
      <w:r>
        <w:rPr>
          <w:rFonts w:ascii="Traditional Arabic" w:hAnsi="Traditional Arabic" w:cs="Traditional Arabic" w:hint="cs"/>
          <w:color w:val="000000"/>
          <w:sz w:val="30"/>
          <w:szCs w:val="30"/>
          <w:rtl/>
        </w:rPr>
        <w:t xml:space="preserve"> .... آل‏عمران (3) 161 و 162</w:t>
      </w:r>
    </w:p>
    <w:p w:rsidR="00DA643A" w:rsidRDefault="00DA643A" w:rsidP="00DA643A">
      <w:pPr>
        <w:pStyle w:val="NormalWeb"/>
        <w:bidi/>
        <w:rPr>
          <w:rtl/>
        </w:rPr>
      </w:pPr>
      <w:r>
        <w:rPr>
          <w:rFonts w:ascii="Traditional Arabic" w:hAnsi="Traditional Arabic" w:cs="Traditional Arabic" w:hint="cs"/>
          <w:color w:val="000000"/>
          <w:sz w:val="30"/>
          <w:szCs w:val="30"/>
          <w:rtl/>
        </w:rPr>
        <w:t>1529. ناتوانى كافران در جلوگيرى از ادامه رسالت پيامبر صلى الله عليه و آله، با نقض پيمان و خيانت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إِمَّا تَخافَنَّ مِنْ قَوْمٍ خِيانَةً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يَحْسَبَنَّ الَّذِينَ كَفَرُوا سَبَقُوا إِنَّهُمْ لا يُعْجِزُونَ.</w:t>
      </w:r>
      <w:r>
        <w:rPr>
          <w:rFonts w:ascii="Traditional Arabic" w:hAnsi="Traditional Arabic" w:cs="Traditional Arabic" w:hint="cs"/>
          <w:color w:val="000000"/>
          <w:sz w:val="30"/>
          <w:szCs w:val="30"/>
          <w:rtl/>
        </w:rPr>
        <w:t xml:space="preserve"> انفال (8) 58 و 59</w:t>
      </w:r>
    </w:p>
    <w:p w:rsidR="00DA643A" w:rsidRDefault="00DA643A" w:rsidP="00DA643A">
      <w:pPr>
        <w:pStyle w:val="NormalWeb"/>
        <w:bidi/>
        <w:rPr>
          <w:rtl/>
        </w:rPr>
      </w:pPr>
      <w:r>
        <w:rPr>
          <w:rFonts w:ascii="Traditional Arabic" w:hAnsi="Traditional Arabic" w:cs="Traditional Arabic" w:hint="cs"/>
          <w:color w:val="000000"/>
          <w:sz w:val="30"/>
          <w:szCs w:val="30"/>
          <w:rtl/>
        </w:rPr>
        <w:t>1530. مأمور بودن پيامبر صلى الله عليه و آله به لغو پيمانهاى بسته شده، در صورت ترس از خيانت طرف مقابل:</w:t>
      </w:r>
    </w:p>
    <w:p w:rsidR="00DA643A" w:rsidRDefault="00DA643A" w:rsidP="00DA643A">
      <w:pPr>
        <w:pStyle w:val="NormalWeb"/>
        <w:bidi/>
        <w:rPr>
          <w:rtl/>
        </w:rPr>
      </w:pPr>
      <w:r>
        <w:rPr>
          <w:rFonts w:ascii="Traditional Arabic" w:hAnsi="Traditional Arabic" w:cs="Traditional Arabic" w:hint="cs"/>
          <w:color w:val="006A0F"/>
          <w:sz w:val="30"/>
          <w:szCs w:val="30"/>
          <w:rtl/>
        </w:rPr>
        <w:t>وَ إِمَّا تَخافَنَّ مِنْ قَوْمٍ خِيانَةً فَانْبِذْ إِلَيْهِمْ عَلى‏ سَواءٍ</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انفال (8) 58</w:t>
      </w:r>
    </w:p>
    <w:p w:rsidR="00DA643A" w:rsidRDefault="00DA643A" w:rsidP="00DA643A">
      <w:pPr>
        <w:pStyle w:val="NormalWeb"/>
        <w:bidi/>
        <w:rPr>
          <w:rtl/>
        </w:rPr>
      </w:pPr>
      <w:r>
        <w:rPr>
          <w:rFonts w:ascii="Traditional Arabic" w:hAnsi="Traditional Arabic" w:cs="Traditional Arabic" w:hint="cs"/>
          <w:color w:val="465BFF"/>
          <w:sz w:val="30"/>
          <w:szCs w:val="30"/>
          <w:rtl/>
        </w:rPr>
        <w:t>خائنان به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ابولبابه‏</w:t>
      </w:r>
    </w:p>
    <w:p w:rsidR="00DA643A" w:rsidRDefault="00DA643A" w:rsidP="00DA643A">
      <w:pPr>
        <w:pStyle w:val="NormalWeb"/>
        <w:bidi/>
        <w:rPr>
          <w:rtl/>
        </w:rPr>
      </w:pPr>
      <w:r>
        <w:rPr>
          <w:rFonts w:ascii="Traditional Arabic" w:hAnsi="Traditional Arabic" w:cs="Traditional Arabic" w:hint="cs"/>
          <w:color w:val="000000"/>
          <w:sz w:val="30"/>
          <w:szCs w:val="30"/>
          <w:rtl/>
        </w:rPr>
        <w:t>1531. خيانت ابولبابه به محمّد صلى الله عليه و آله، هنگام محاصره يهود بنى‏قريظه: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تَخُونُوا اللَّهَ وَ الرَّسُولَ وَ تَخُونُوا أَماناتِكُمْ وَ أَنْتُمْ تَعْلَمُونَ.</w:t>
      </w:r>
      <w:r>
        <w:rPr>
          <w:rStyle w:val="FootnoteReference"/>
          <w:rFonts w:ascii="Traditional Arabic" w:eastAsiaTheme="majorEastAsia" w:hAnsi="Traditional Arabic" w:cs="Traditional Arabic"/>
          <w:color w:val="000000"/>
          <w:sz w:val="30"/>
          <w:szCs w:val="30"/>
          <w:rtl/>
        </w:rPr>
        <w:footnoteReference w:id="516"/>
      </w:r>
      <w:r>
        <w:rPr>
          <w:rFonts w:ascii="Traditional Arabic" w:hAnsi="Traditional Arabic" w:cs="Traditional Arabic" w:hint="cs"/>
          <w:color w:val="000000"/>
          <w:sz w:val="30"/>
          <w:szCs w:val="30"/>
          <w:rtl/>
        </w:rPr>
        <w:t xml:space="preserve"> انفال (8) 27</w:t>
      </w:r>
    </w:p>
    <w:p w:rsidR="00DA643A" w:rsidRDefault="00DA643A" w:rsidP="00DA643A">
      <w:pPr>
        <w:pStyle w:val="NormalWeb"/>
        <w:bidi/>
        <w:rPr>
          <w:rtl/>
        </w:rPr>
      </w:pPr>
      <w:r>
        <w:rPr>
          <w:rFonts w:ascii="Traditional Arabic" w:hAnsi="Traditional Arabic" w:cs="Traditional Arabic" w:hint="cs"/>
          <w:color w:val="465BFF"/>
          <w:sz w:val="30"/>
          <w:szCs w:val="30"/>
          <w:rtl/>
        </w:rPr>
        <w:t>2.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1532. شكست كافران مكّه در توطئه عليه پيامبر صلى الله عليه و آله، عبرتى براى همه خائنان به خدا و آن حضرت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تَخُونُوا اللَّهَ وَ الرَّسُولَ‏</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 وَ يَمْكُرُونَ وَ يَمْكُرُ اللَّهُ وَ اللَّهُ خَيْرُ الْماكِرِينَ.</w:t>
      </w:r>
      <w:r>
        <w:rPr>
          <w:rStyle w:val="FootnoteReference"/>
          <w:rFonts w:ascii="Traditional Arabic" w:eastAsiaTheme="majorEastAsia" w:hAnsi="Traditional Arabic" w:cs="Traditional Arabic"/>
          <w:color w:val="000000"/>
          <w:sz w:val="30"/>
          <w:szCs w:val="30"/>
          <w:rtl/>
        </w:rPr>
        <w:footnoteReference w:id="517"/>
      </w:r>
      <w:r>
        <w:rPr>
          <w:rFonts w:ascii="Traditional Arabic" w:hAnsi="Traditional Arabic" w:cs="Traditional Arabic" w:hint="cs"/>
          <w:color w:val="000000"/>
          <w:sz w:val="30"/>
          <w:szCs w:val="30"/>
          <w:rtl/>
        </w:rPr>
        <w:t xml:space="preserve"> انفال (8) 27 و 30</w:t>
      </w:r>
    </w:p>
    <w:p w:rsidR="00DA643A" w:rsidRDefault="00DA643A" w:rsidP="00DA643A">
      <w:pPr>
        <w:pStyle w:val="NormalWeb"/>
        <w:bidi/>
        <w:rPr>
          <w:rtl/>
        </w:rPr>
      </w:pPr>
      <w:r>
        <w:rPr>
          <w:rFonts w:ascii="Traditional Arabic" w:hAnsi="Traditional Arabic" w:cs="Traditional Arabic" w:hint="cs"/>
          <w:color w:val="000000"/>
          <w:sz w:val="30"/>
          <w:szCs w:val="30"/>
          <w:rtl/>
        </w:rPr>
        <w:t>1533. ناتوانى نقض‏كنندگان پيمان و خائنان به پيامبر صلى الله عليه و آله در باز داشتن آن حضرت از ادامه رسالت با نقض پيمان و خيانت‏پيشگى: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الَّذِينَ عاهَدْتَ مِنْهُمْ ثُمَّ يَنْقُضُونَ عَهْدَهُمْ فِي كُلِّ مَرَّةٍ وَ هُمْ لا يَتَّقُونَ‏ وَ إِمَّا تَخافَنَّ مِنْ قَوْمٍ خِيانَةً فَانْبِذْ إِلَيْهِمْ عَلى‏ سَواءٍ إِنَّ اللَّهَ لا يُحِبُّ الْخائِنِينَ‏ وَ لا يَحْسَبَنَّ الَّذِينَ كَفَرُوا سَبَقُوا إِنَّهُمْ لا يُعْجِزُونَ.</w:t>
      </w:r>
      <w:r>
        <w:rPr>
          <w:rFonts w:ascii="Traditional Arabic" w:hAnsi="Traditional Arabic" w:cs="Traditional Arabic" w:hint="cs"/>
          <w:color w:val="000000"/>
          <w:sz w:val="30"/>
          <w:szCs w:val="30"/>
          <w:rtl/>
        </w:rPr>
        <w:t xml:space="preserve"> انفال (8) 56 و 58 و 59</w:t>
      </w:r>
    </w:p>
    <w:p w:rsidR="00DA643A" w:rsidRDefault="00DA643A" w:rsidP="00DA643A">
      <w:pPr>
        <w:pStyle w:val="NormalWeb"/>
        <w:bidi/>
        <w:rPr>
          <w:rtl/>
        </w:rPr>
      </w:pPr>
      <w:r>
        <w:rPr>
          <w:rFonts w:ascii="Traditional Arabic" w:hAnsi="Traditional Arabic" w:cs="Traditional Arabic" w:hint="cs"/>
          <w:color w:val="465BFF"/>
          <w:sz w:val="30"/>
          <w:szCs w:val="30"/>
          <w:rtl/>
        </w:rPr>
        <w:t>3.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1534. حركت خيانت‏آميز منافقان عليه پيامبر صلى الله عليه و آله با وجود برخوردارى از تفضّلات خدا و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يَحْلِفُونَ بِاللَّهِ ما قالُوا وَ لَقَدْ قالُوا كَلِمَةَ الْكُفْرِ وَ كَفَرُوا بَعْدَ إِسْلامِهِمْ وَ هَمُّوا بِما لَمْ يَنالُوا وَ ما نَقَمُوا إِلَّا أَنْ أَغْناهُمُ اللَّهُ وَ رَسُولُهُ مِنْ فَضْلِهِ‏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18"/>
      </w:r>
      <w:r>
        <w:rPr>
          <w:rFonts w:ascii="Traditional Arabic" w:hAnsi="Traditional Arabic" w:cs="Traditional Arabic" w:hint="cs"/>
          <w:color w:val="000000"/>
          <w:sz w:val="30"/>
          <w:szCs w:val="30"/>
          <w:rtl/>
        </w:rPr>
        <w:t xml:space="preserve"> توبه (9) 74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297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1535. كيفر سخت دنيايى و اخروى منافقان، به سبب حركتهاى خيانت‏آميز عليه اسلام و پيامبراكرم صلى الله عليه و آله با وجود برخوردارى از تفضّلات خدا و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يَحْلِفُونَ بِاللَّهِ ما قالُوا وَ لَقَدْ قالُوا كَلِمَةَ الْكُفْرِ وَ كَفَرُوا بَعْدَ إِسْلامِهِمْ وَ هَمُّوا بِما لَمْ يَنالُوا وَ ما نَقَمُوا إِلَّا أَنْ أَغْناهُمُ اللَّهُ وَ رَسُولُهُ مِنْ فَضْلِهِ فَإِنْ يَتُوبُوا يَكُ خَيْراً لَهُمْ وَ إِنْ يَتَوَلَّوْا يُعَذِّبْهُمُ اللَّهُ عَذاباً أَلِيماً فِي الدُّنْيا وَ الْآخِرَةِ</w:t>
      </w:r>
      <w:r>
        <w:rPr>
          <w:rFonts w:ascii="Traditional Arabic" w:hAnsi="Traditional Arabic" w:cs="Traditional Arabic" w:hint="cs"/>
          <w:color w:val="000000"/>
          <w:sz w:val="30"/>
          <w:szCs w:val="30"/>
          <w:rtl/>
        </w:rPr>
        <w:t xml:space="preserve"> .... توبه (9) 74</w:t>
      </w:r>
    </w:p>
    <w:p w:rsidR="00DA643A" w:rsidRDefault="00DA643A" w:rsidP="00DA643A">
      <w:pPr>
        <w:pStyle w:val="NormalWeb"/>
        <w:bidi/>
        <w:rPr>
          <w:rtl/>
        </w:rPr>
      </w:pPr>
      <w:r>
        <w:rPr>
          <w:rFonts w:ascii="Traditional Arabic" w:hAnsi="Traditional Arabic" w:cs="Traditional Arabic" w:hint="cs"/>
          <w:color w:val="000000"/>
          <w:sz w:val="30"/>
          <w:szCs w:val="30"/>
          <w:rtl/>
        </w:rPr>
        <w:t>1536. خيانت منافقان به پيامبر صلى الله عليه و آله با تصميم بر ترور آن حضرت در عقبه:</w:t>
      </w:r>
    </w:p>
    <w:p w:rsidR="00DA643A" w:rsidRDefault="00DA643A" w:rsidP="00DA643A">
      <w:pPr>
        <w:pStyle w:val="NormalWeb"/>
        <w:bidi/>
        <w:rPr>
          <w:rtl/>
        </w:rPr>
      </w:pPr>
      <w:r>
        <w:rPr>
          <w:rFonts w:ascii="Traditional Arabic" w:hAnsi="Traditional Arabic" w:cs="Traditional Arabic" w:hint="cs"/>
          <w:color w:val="006A0F"/>
          <w:sz w:val="30"/>
          <w:szCs w:val="30"/>
          <w:rtl/>
        </w:rPr>
        <w:t>لَقَدِ ابْتَغَوُا الْفِتْنَةَ مِنْ قَبْلُ وَ قَلَّبُوا لَكَ الْأُمُورَ حَتَّى جاءَ الْحَقُّ وَ ظَهَرَ أَمْرُ اللَّهِ وَ هُمْ كارِهُونَ.</w:t>
      </w:r>
      <w:r>
        <w:rPr>
          <w:rStyle w:val="FootnoteReference"/>
          <w:rFonts w:ascii="Traditional Arabic" w:eastAsiaTheme="majorEastAsia" w:hAnsi="Traditional Arabic" w:cs="Traditional Arabic"/>
          <w:color w:val="000000"/>
          <w:sz w:val="30"/>
          <w:szCs w:val="30"/>
          <w:rtl/>
        </w:rPr>
        <w:footnoteReference w:id="519"/>
      </w:r>
      <w:r>
        <w:rPr>
          <w:rFonts w:ascii="Traditional Arabic" w:hAnsi="Traditional Arabic" w:cs="Traditional Arabic" w:hint="cs"/>
          <w:color w:val="000000"/>
          <w:sz w:val="30"/>
          <w:szCs w:val="30"/>
          <w:rtl/>
        </w:rPr>
        <w:t xml:space="preserve"> توبه (9) 48</w:t>
      </w:r>
    </w:p>
    <w:p w:rsidR="00DA643A" w:rsidRDefault="00DA643A" w:rsidP="00DA643A">
      <w:pPr>
        <w:pStyle w:val="NormalWeb"/>
        <w:bidi/>
        <w:rPr>
          <w:rtl/>
        </w:rPr>
      </w:pPr>
      <w:r>
        <w:rPr>
          <w:rFonts w:ascii="Traditional Arabic" w:hAnsi="Traditional Arabic" w:cs="Traditional Arabic" w:hint="cs"/>
          <w:color w:val="006A0F"/>
          <w:sz w:val="30"/>
          <w:szCs w:val="30"/>
          <w:rtl/>
        </w:rPr>
        <w:t>يَحْذَرُ الْمُنافِقُونَ أَنْ تُنَزَّلَ عَلَيْهِمْ سُورَةٌ تُنَبِّئُهُمْ بِما فِي قُلُوبِهِمْ قُلِ اسْتَهْزِؤُا إِنَّ اللَّهَ مُخْرِجٌ ما تَحْذَرُونَ.</w:t>
      </w:r>
      <w:r>
        <w:rPr>
          <w:rStyle w:val="FootnoteReference"/>
          <w:rFonts w:ascii="Traditional Arabic" w:eastAsiaTheme="majorEastAsia" w:hAnsi="Traditional Arabic" w:cs="Traditional Arabic"/>
          <w:color w:val="000000"/>
          <w:sz w:val="30"/>
          <w:szCs w:val="30"/>
          <w:rtl/>
        </w:rPr>
        <w:footnoteReference w:id="520"/>
      </w:r>
      <w:r>
        <w:rPr>
          <w:rFonts w:ascii="Traditional Arabic" w:hAnsi="Traditional Arabic" w:cs="Traditional Arabic" w:hint="cs"/>
          <w:color w:val="000000"/>
          <w:sz w:val="30"/>
          <w:szCs w:val="30"/>
          <w:rtl/>
        </w:rPr>
        <w:t xml:space="preserve"> توبه (9) 64</w:t>
      </w:r>
    </w:p>
    <w:p w:rsidR="00DA643A" w:rsidRDefault="00DA643A" w:rsidP="00DA643A">
      <w:pPr>
        <w:pStyle w:val="NormalWeb"/>
        <w:bidi/>
        <w:rPr>
          <w:rtl/>
        </w:rPr>
      </w:pPr>
      <w:r>
        <w:rPr>
          <w:rFonts w:ascii="Traditional Arabic" w:hAnsi="Traditional Arabic" w:cs="Traditional Arabic" w:hint="cs"/>
          <w:color w:val="006A0F"/>
          <w:sz w:val="30"/>
          <w:szCs w:val="30"/>
          <w:rtl/>
        </w:rPr>
        <w:t>يَحْلِفُونَ بِاللَّهِ ما قالُوا وَ لَقَدْ قالُوا كَلِمَةَ الْكُفْرِ وَ كَفَرُوا بَعْدَ إِسْلامِهِمْ وَ هَمُّوا بِما لَمْ يَنالُوا وَ ما نَقَمُوا إِلَّا أَنْ أَغْناهُمُ اللَّهُ وَ رَسُولُهُ مِنْ فَضْلِهِ فَإِنْ يَتُوبُوا يَكُ خَيْراً لَهُمْ وَ إِنْ يَتَوَلَّوْا يُعَذِّبْهُمُ اللَّهُ عَذاباً أَلِيماً فِي الدُّنْيا وَ الْآخِرَةِ وَ ما لَهُمْ فِي الْأَرْضِ مِنْ وَلِيٍّ وَ لا نَصِيرٍ.</w:t>
      </w:r>
      <w:r>
        <w:rPr>
          <w:rStyle w:val="FootnoteReference"/>
          <w:rFonts w:ascii="Traditional Arabic" w:eastAsiaTheme="majorEastAsia" w:hAnsi="Traditional Arabic" w:cs="Traditional Arabic"/>
          <w:color w:val="000000"/>
          <w:sz w:val="30"/>
          <w:szCs w:val="30"/>
          <w:rtl/>
        </w:rPr>
        <w:footnoteReference w:id="521"/>
      </w:r>
      <w:r>
        <w:rPr>
          <w:rFonts w:ascii="Traditional Arabic" w:hAnsi="Traditional Arabic" w:cs="Traditional Arabic" w:hint="cs"/>
          <w:color w:val="000000"/>
          <w:sz w:val="30"/>
          <w:szCs w:val="30"/>
          <w:rtl/>
        </w:rPr>
        <w:t xml:space="preserve"> توبه (9) 74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منافقان و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4. يهود</w:t>
      </w:r>
    </w:p>
    <w:p w:rsidR="00DA643A" w:rsidRDefault="00DA643A" w:rsidP="00DA643A">
      <w:pPr>
        <w:pStyle w:val="NormalWeb"/>
        <w:bidi/>
        <w:rPr>
          <w:rtl/>
        </w:rPr>
      </w:pPr>
      <w:r>
        <w:rPr>
          <w:rFonts w:ascii="Traditional Arabic" w:hAnsi="Traditional Arabic" w:cs="Traditional Arabic" w:hint="cs"/>
          <w:color w:val="000000"/>
          <w:sz w:val="30"/>
          <w:szCs w:val="30"/>
          <w:rtl/>
        </w:rPr>
        <w:t>1537. تلاش پيوسته اكثر يهود در عصر بعثت، براى خيانت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أَخَذَ اللَّهُ مِيثاقَ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تَزالُ تَطَّلِعُ عَلى‏ خائِنَةٍ مِنْهُمْ‏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22"/>
      </w:r>
      <w:r>
        <w:rPr>
          <w:rFonts w:ascii="Traditional Arabic" w:hAnsi="Traditional Arabic" w:cs="Traditional Arabic" w:hint="cs"/>
          <w:color w:val="000000"/>
          <w:sz w:val="30"/>
          <w:szCs w:val="30"/>
          <w:rtl/>
        </w:rPr>
        <w:t xml:space="preserve"> مائده (5) 12 و 13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مكر با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298</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خيرخواهى براى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1538. خيرخواهى براى پيامبر صلى الله عليه و آله از ويژگيهاى محسنان:</w:t>
      </w:r>
    </w:p>
    <w:p w:rsidR="00DA643A" w:rsidRDefault="00DA643A" w:rsidP="00DA643A">
      <w:pPr>
        <w:pStyle w:val="NormalWeb"/>
        <w:bidi/>
        <w:rPr>
          <w:rtl/>
        </w:rPr>
      </w:pPr>
      <w:r>
        <w:rPr>
          <w:rFonts w:ascii="Traditional Arabic" w:hAnsi="Traditional Arabic" w:cs="Traditional Arabic" w:hint="cs"/>
          <w:color w:val="006A0F"/>
          <w:sz w:val="30"/>
          <w:szCs w:val="30"/>
          <w:rtl/>
        </w:rPr>
        <w:t>لَيْسَ عَلَى الضُّعَفاءِ وَ لا عَلَى الْمَرْضى‏ وَ لا عَلَى الَّذِينَ لا يَجِدُونَ ما يُنْفِقُونَ حَرَجٌ إِذا نَصَحُوا لِلَّهِ وَ رَسُولِهِ ما عَلَى الْمُحْسِنِينَ مِنْ سَبِيلٍ‏</w:t>
      </w:r>
      <w:r>
        <w:rPr>
          <w:rFonts w:ascii="Traditional Arabic" w:hAnsi="Traditional Arabic" w:cs="Traditional Arabic" w:hint="cs"/>
          <w:color w:val="000000"/>
          <w:sz w:val="30"/>
          <w:szCs w:val="30"/>
          <w:rtl/>
        </w:rPr>
        <w:t xml:space="preserve"> .... توبه (9) 91</w:t>
      </w:r>
    </w:p>
    <w:p w:rsidR="00DA643A" w:rsidRDefault="00DA643A" w:rsidP="00DA643A">
      <w:pPr>
        <w:pStyle w:val="NormalWeb"/>
        <w:bidi/>
        <w:rPr>
          <w:rtl/>
        </w:rPr>
      </w:pPr>
      <w:r>
        <w:rPr>
          <w:rFonts w:ascii="Traditional Arabic" w:hAnsi="Traditional Arabic" w:cs="Traditional Arabic" w:hint="cs"/>
          <w:color w:val="000000"/>
          <w:sz w:val="30"/>
          <w:szCs w:val="30"/>
          <w:rtl/>
        </w:rPr>
        <w:t>1539. خيرخواهى براى پيامبر صلى الله عليه و آله در پشت جبهه، وظيفه معاف‏شدگان از جنگ:</w:t>
      </w:r>
    </w:p>
    <w:p w:rsidR="00DA643A" w:rsidRDefault="00DA643A" w:rsidP="00DA643A">
      <w:pPr>
        <w:pStyle w:val="NormalWeb"/>
        <w:bidi/>
        <w:rPr>
          <w:rtl/>
        </w:rPr>
      </w:pPr>
      <w:r>
        <w:rPr>
          <w:rFonts w:ascii="Traditional Arabic" w:hAnsi="Traditional Arabic" w:cs="Traditional Arabic" w:hint="cs"/>
          <w:color w:val="006A0F"/>
          <w:sz w:val="30"/>
          <w:szCs w:val="30"/>
          <w:rtl/>
        </w:rPr>
        <w:t>لَيْسَ عَلَى الضُّعَفاءِ وَ لا عَلَى الْمَرْضى‏ وَ لا عَلَى الَّذِينَ لا يَجِدُونَ ما يُنْفِقُونَ حَرَجٌ إِذا نَصَحُوا لِلَّهِ وَ رَسُولِهِ ما عَلَى الْمُحْسِنِينَ مِنْ سَبِيلٍ‏</w:t>
      </w:r>
      <w:r>
        <w:rPr>
          <w:rFonts w:ascii="Traditional Arabic" w:hAnsi="Traditional Arabic" w:cs="Traditional Arabic" w:hint="cs"/>
          <w:color w:val="000000"/>
          <w:sz w:val="30"/>
          <w:szCs w:val="30"/>
          <w:rtl/>
        </w:rPr>
        <w:t xml:space="preserve"> .... توبه (9) 91</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حفاظت از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خيرخواهى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خيرخواهى‏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دادخواهى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1540. مسلمانان، موظّف به رجوع به پيامبر صلى الله عليه و آله براى دادخواهى و حلّ اختلافات: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تَنازَعْتُمْ فِي شَيْ‏ءٍ فَرُدُّوهُ إِلَى اللَّهِ وَ الرَّسُولِ إِنْ كُنْتُمْ تُؤْمِنُونَ بِاللَّهِ وَ الْيَوْمِ الْآخِرِ</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 وَ ما أُنْزِلَ مِنْ قَبْلِكَ يُرِيدُونَ أَنْ يَتَحاكَمُوا إِلَى الطَّاغُوتِ وَ قَدْ أُمِرُوا أَنْ يَكْفُرُوا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قِيلَ لَهُمْ تَعالَوْا إِلى‏ ما أَنْزَلَ اللَّهُ وَ إِلَى الرَّسُولِ رَأَيْتَ الْمُنافِقِينَ يَصُدُّونَ عَنْكَ صُدُوداً.</w:t>
      </w:r>
      <w:r>
        <w:rPr>
          <w:rFonts w:ascii="Traditional Arabic" w:hAnsi="Traditional Arabic" w:cs="Traditional Arabic" w:hint="cs"/>
          <w:color w:val="000000"/>
          <w:sz w:val="30"/>
          <w:szCs w:val="30"/>
          <w:rtl/>
        </w:rPr>
        <w:t xml:space="preserve"> نساء (4) 60 و 61</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w:t>
      </w:r>
      <w:r>
        <w:rPr>
          <w:rFonts w:ascii="Traditional Arabic" w:hAnsi="Traditional Arabic" w:cs="Traditional Arabic" w:hint="cs"/>
          <w:color w:val="000000"/>
          <w:sz w:val="30"/>
          <w:szCs w:val="30"/>
          <w:rtl/>
        </w:rPr>
        <w:t xml:space="preserve"> .... نساء (4) 65</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 وَ إِنْ يَكُنْ لَهُمُ الْحَقُّ يَأْتُوا إِلَيْهِ مُذْعِنِينَ.</w:t>
      </w:r>
      <w:r>
        <w:rPr>
          <w:rFonts w:ascii="Traditional Arabic" w:hAnsi="Traditional Arabic" w:cs="Traditional Arabic" w:hint="cs"/>
          <w:color w:val="000000"/>
          <w:sz w:val="30"/>
          <w:szCs w:val="30"/>
          <w:rtl/>
        </w:rPr>
        <w:t xml:space="preserve"> نور (24) 48 و 49</w:t>
      </w:r>
    </w:p>
    <w:p w:rsidR="00DA643A" w:rsidRDefault="00DA643A" w:rsidP="00DA643A">
      <w:pPr>
        <w:pStyle w:val="NormalWeb"/>
        <w:bidi/>
        <w:rPr>
          <w:rtl/>
        </w:rPr>
      </w:pPr>
      <w:r>
        <w:rPr>
          <w:rFonts w:ascii="Traditional Arabic" w:hAnsi="Traditional Arabic" w:cs="Traditional Arabic" w:hint="cs"/>
          <w:color w:val="000000"/>
          <w:sz w:val="30"/>
          <w:szCs w:val="30"/>
          <w:rtl/>
        </w:rPr>
        <w:t>1541. دادخواهى از محمّد صلى الله عليه و آله در اختلافات، پسنديده و داراى بهترين فرجام:</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تَنازَعْتُمْ فِي شَيْ‏ءٍ فَرُدُّوهُ إِلَى اللَّهِ وَ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خَيْرٌ وَ أَحْسَنُ تَأْوِيلًا.</w:t>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rPr>
          <w:rtl/>
        </w:rPr>
      </w:pPr>
      <w:r>
        <w:rPr>
          <w:rFonts w:ascii="Traditional Arabic" w:hAnsi="Traditional Arabic" w:cs="Traditional Arabic" w:hint="cs"/>
          <w:color w:val="000000"/>
          <w:sz w:val="30"/>
          <w:szCs w:val="30"/>
          <w:rtl/>
        </w:rPr>
        <w:t>1542. دادخواهى يهوديان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جاؤُكَ فَاحْكُمْ بَيْنَهُمْ‏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كَيْفَ يُحَكِّمُونَكَ وَ عِنْدَهُمُ التَّوْراةُ</w:t>
      </w:r>
      <w:r>
        <w:rPr>
          <w:rFonts w:ascii="Traditional Arabic" w:hAnsi="Traditional Arabic" w:cs="Traditional Arabic" w:hint="cs"/>
          <w:color w:val="000000"/>
          <w:sz w:val="30"/>
          <w:szCs w:val="30"/>
          <w:rtl/>
        </w:rPr>
        <w:t xml:space="preserve"> .... مائده (5) 41-/ 43</w:t>
      </w:r>
    </w:p>
    <w:p w:rsidR="00DA643A" w:rsidRDefault="00DA643A" w:rsidP="00DA643A">
      <w:pPr>
        <w:pStyle w:val="NormalWeb"/>
        <w:bidi/>
        <w:rPr>
          <w:rtl/>
        </w:rPr>
      </w:pPr>
      <w:r>
        <w:rPr>
          <w:rFonts w:ascii="Traditional Arabic" w:hAnsi="Traditional Arabic" w:cs="Traditional Arabic" w:hint="cs"/>
          <w:color w:val="000000"/>
          <w:sz w:val="30"/>
          <w:szCs w:val="30"/>
          <w:rtl/>
        </w:rPr>
        <w:t>1543. مختار بودن پيامبر صلى الله عليه و آله براى قضاوت، در صورت دادخواهى يهود از وى: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w:t>
      </w:r>
      <w:r>
        <w:rPr>
          <w:rFonts w:ascii="Traditional Arabic" w:hAnsi="Traditional Arabic" w:cs="Traditional Arabic" w:hint="cs"/>
          <w:color w:val="000000"/>
          <w:sz w:val="30"/>
          <w:szCs w:val="30"/>
          <w:rtl/>
        </w:rPr>
        <w:t xml:space="preserve"> .... مائده (5) 41 و 42</w:t>
      </w:r>
    </w:p>
    <w:p w:rsidR="00DA643A" w:rsidRDefault="00DA643A" w:rsidP="00DA643A">
      <w:pPr>
        <w:pStyle w:val="NormalWeb"/>
        <w:bidi/>
        <w:rPr>
          <w:rtl/>
        </w:rPr>
      </w:pPr>
      <w:r>
        <w:rPr>
          <w:rFonts w:ascii="Traditional Arabic" w:hAnsi="Traditional Arabic" w:cs="Traditional Arabic" w:hint="cs"/>
          <w:color w:val="000000"/>
          <w:sz w:val="30"/>
          <w:szCs w:val="30"/>
          <w:rtl/>
        </w:rPr>
        <w:t>1544. دادخواهى از پيامبر صلى الله عليه و آله از نشانه‏هاى ايمان: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تَنازَعْتُمْ فِي شَيْ‏ءٍ فَرُدُّوهُ إِلَى اللَّهِ وَ الرَّسُولِ إِنْ كُنْتُمْ تُؤْمِنُونَ بِاللَّهِ وَ الْيَوْمِ الْآخِرِ</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w:t>
      </w:r>
      <w:r>
        <w:rPr>
          <w:rFonts w:ascii="Traditional Arabic" w:hAnsi="Traditional Arabic" w:cs="Traditional Arabic" w:hint="cs"/>
          <w:color w:val="000000"/>
          <w:sz w:val="30"/>
          <w:szCs w:val="30"/>
          <w:rtl/>
        </w:rPr>
        <w:t xml:space="preserve"> .... نساء (4) 65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دادخواهى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شكايت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ج‏26، ص: 299</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دختران محمّد</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1545. همراهى دختر محمّد (فاطمه عليها السلام) در جريان مباهله آن حضرت با نصارا:</w:t>
      </w:r>
    </w:p>
    <w:p w:rsidR="00DA643A" w:rsidRDefault="00DA643A" w:rsidP="00DA643A">
      <w:pPr>
        <w:pStyle w:val="NormalWeb"/>
        <w:bidi/>
        <w:rPr>
          <w:rtl/>
        </w:rPr>
      </w:pPr>
      <w:r>
        <w:rPr>
          <w:rFonts w:ascii="Traditional Arabic" w:hAnsi="Traditional Arabic" w:cs="Traditional Arabic" w:hint="cs"/>
          <w:color w:val="006A0F"/>
          <w:sz w:val="30"/>
          <w:szCs w:val="30"/>
          <w:rtl/>
        </w:rPr>
        <w:t>إِنَّ مَثَلَ عِيسى‏ عِنْدَ اللَّهِ كَمَثَلِ آدَمَ‏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فَمَنْ حَاجَّكَ فِيهِ مِنْ بَعْدِ ما جاءَكَ مِنَ الْعِلْمِ فَقُلْ تَعالَوْا نَدْعُ‏</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نِساءَنا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نَبْتَهِلْ‏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23"/>
      </w:r>
      <w:r>
        <w:rPr>
          <w:rFonts w:ascii="Traditional Arabic" w:hAnsi="Traditional Arabic" w:cs="Traditional Arabic" w:hint="cs"/>
          <w:color w:val="000000"/>
          <w:sz w:val="30"/>
          <w:szCs w:val="30"/>
          <w:rtl/>
        </w:rPr>
        <w:t xml:space="preserve"> آل‏عمران (3) 59 و 61</w:t>
      </w:r>
    </w:p>
    <w:p w:rsidR="00DA643A" w:rsidRDefault="00DA643A" w:rsidP="00DA643A">
      <w:pPr>
        <w:pStyle w:val="NormalWeb"/>
        <w:bidi/>
        <w:rPr>
          <w:rtl/>
        </w:rPr>
      </w:pPr>
      <w:r>
        <w:rPr>
          <w:rFonts w:ascii="Traditional Arabic" w:hAnsi="Traditional Arabic" w:cs="Traditional Arabic" w:hint="cs"/>
          <w:color w:val="000000"/>
          <w:sz w:val="30"/>
          <w:szCs w:val="30"/>
          <w:rtl/>
        </w:rPr>
        <w:t>1546. اذيّت‏كنندگان دختران پيامبر مورد تهديد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بَناتِكَ‏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يُدْنِينَ عَلَيْهِنَّ مِنْ جَلَابِيبِهِنَ‏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فَلا يُؤْذَيْنَ‏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لَئِنْ لَمْ يَنْتَهِ الْمُنافِقُونَ‏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لَنُغْرِيَنَّكَ بِهِمْ ثُمَّ لا يُجاوِرُونَكَ فِيها إِلَّا قَلِيلًا مَلْعُونِينَ أَيْنَما ثُقِفُوا أُخِذُوا وَ قُتِّلُوا تَقْتِيلًا.</w:t>
      </w:r>
      <w:r>
        <w:rPr>
          <w:rFonts w:ascii="Traditional Arabic" w:hAnsi="Traditional Arabic" w:cs="Traditional Arabic" w:hint="cs"/>
          <w:color w:val="000000"/>
          <w:sz w:val="30"/>
          <w:szCs w:val="30"/>
          <w:rtl/>
        </w:rPr>
        <w:t xml:space="preserve"> احزاب (33) 59-/ 61</w:t>
      </w:r>
    </w:p>
    <w:p w:rsidR="00DA643A" w:rsidRDefault="00DA643A" w:rsidP="00DA643A">
      <w:pPr>
        <w:pStyle w:val="NormalWeb"/>
        <w:bidi/>
        <w:rPr>
          <w:rtl/>
        </w:rPr>
      </w:pPr>
      <w:r>
        <w:rPr>
          <w:rFonts w:ascii="Traditional Arabic" w:hAnsi="Traditional Arabic" w:cs="Traditional Arabic" w:hint="cs"/>
          <w:color w:val="000000"/>
          <w:sz w:val="30"/>
          <w:szCs w:val="30"/>
          <w:rtl/>
        </w:rPr>
        <w:t>1547. عنايت ويژه خداوند به حفظ حريم دختران پيامبر از تعرّض مزاحمان و اذيّت‏كنندگان: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بَناتِكَ‏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يُدْنِينَ عَلَيْهِنَّ مِنْ جَلَابِيبِهِنَّ ذلِكَ أَدْنى‏ أَنْ يُعْرَفْنَ فَلا يُؤْذَيْنَ‏</w:t>
      </w:r>
      <w:r>
        <w:rPr>
          <w:rFonts w:ascii="Traditional Arabic" w:hAnsi="Traditional Arabic" w:cs="Traditional Arabic" w:hint="cs"/>
          <w:color w:val="000000"/>
          <w:sz w:val="30"/>
          <w:szCs w:val="30"/>
          <w:rtl/>
        </w:rPr>
        <w:t xml:space="preserve"> .... احزاب (33) 59</w:t>
      </w:r>
    </w:p>
    <w:p w:rsidR="00DA643A" w:rsidRDefault="00DA643A" w:rsidP="00DA643A">
      <w:pPr>
        <w:pStyle w:val="NormalWeb"/>
        <w:bidi/>
        <w:rPr>
          <w:rtl/>
        </w:rPr>
      </w:pPr>
      <w:r>
        <w:rPr>
          <w:rFonts w:ascii="Traditional Arabic" w:hAnsi="Traditional Arabic" w:cs="Traditional Arabic" w:hint="cs"/>
          <w:color w:val="000000"/>
          <w:sz w:val="30"/>
          <w:szCs w:val="30"/>
          <w:rtl/>
        </w:rPr>
        <w:t>1548. مصون ماندن دختران پيامبر از آزار و اذيّت نامحرمان، فلسفه فرمان حجاب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بَناتِكَ‏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يُدْنِينَ عَلَيْهِنَّ مِنْ جَلَابِيبِهِنَ‏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فَلا يُؤْذَيْنَ‏</w:t>
      </w:r>
      <w:r>
        <w:rPr>
          <w:rFonts w:ascii="Traditional Arabic" w:hAnsi="Traditional Arabic" w:cs="Traditional Arabic" w:hint="cs"/>
          <w:color w:val="000000"/>
          <w:sz w:val="30"/>
          <w:szCs w:val="30"/>
          <w:rtl/>
        </w:rPr>
        <w:t xml:space="preserve"> .... احزاب (33) 59</w:t>
      </w:r>
    </w:p>
    <w:p w:rsidR="00DA643A" w:rsidRDefault="00DA643A" w:rsidP="00DA643A">
      <w:pPr>
        <w:pStyle w:val="NormalWeb"/>
        <w:bidi/>
        <w:rPr>
          <w:rtl/>
        </w:rPr>
      </w:pPr>
      <w:r>
        <w:rPr>
          <w:rFonts w:ascii="Traditional Arabic" w:hAnsi="Traditional Arabic" w:cs="Traditional Arabic" w:hint="cs"/>
          <w:color w:val="465BFF"/>
          <w:sz w:val="30"/>
          <w:szCs w:val="30"/>
          <w:rtl/>
        </w:rPr>
        <w:t>حجاب دختران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1549. پيامبر صلى الله عليه و آله، موظّف به آموزش و فرمان حجاب به دختران خود: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بَناتِكَ‏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يُدْنِينَ عَلَيْهِنَّ مِنْ جَلَابِيبِهِنَ‏</w:t>
      </w:r>
      <w:r>
        <w:rPr>
          <w:rFonts w:ascii="Traditional Arabic" w:hAnsi="Traditional Arabic" w:cs="Traditional Arabic" w:hint="cs"/>
          <w:color w:val="000000"/>
          <w:sz w:val="30"/>
          <w:szCs w:val="30"/>
          <w:rtl/>
        </w:rPr>
        <w:t xml:space="preserve"> .... احزاب (33) 59</w:t>
      </w:r>
    </w:p>
    <w:p w:rsidR="00DA643A" w:rsidRDefault="00DA643A" w:rsidP="00DA643A">
      <w:pPr>
        <w:pStyle w:val="NormalWeb"/>
        <w:bidi/>
        <w:rPr>
          <w:rtl/>
        </w:rPr>
      </w:pPr>
      <w:r>
        <w:rPr>
          <w:rFonts w:ascii="Traditional Arabic" w:hAnsi="Traditional Arabic" w:cs="Traditional Arabic" w:hint="cs"/>
          <w:color w:val="000000"/>
          <w:sz w:val="30"/>
          <w:szCs w:val="30"/>
          <w:rtl/>
        </w:rPr>
        <w:t>1550. دختران پيامبراكرم، موظّف به پوشش و حفظ حجاب خويش:</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النَّبِيُّ قُلْ لِأَزْواجِكَ وَ بَناتِكَ وَ نِساءِ الْمُؤْمِنِينَ يُدْنِينَ عَلَيْهِنَّ مِنْ جَلَابِيبِهِنَ‏</w:t>
      </w:r>
      <w:r>
        <w:rPr>
          <w:rFonts w:ascii="Traditional Arabic" w:hAnsi="Traditional Arabic" w:cs="Traditional Arabic" w:hint="cs"/>
          <w:color w:val="000000"/>
          <w:sz w:val="30"/>
          <w:szCs w:val="30"/>
          <w:rtl/>
        </w:rPr>
        <w:t xml:space="preserve"> .... احزاب (33) 59</w:t>
      </w:r>
    </w:p>
    <w:p w:rsidR="00DA643A" w:rsidRDefault="00DA643A" w:rsidP="00DA643A">
      <w:pPr>
        <w:pStyle w:val="NormalWeb"/>
        <w:bidi/>
        <w:rPr>
          <w:rtl/>
        </w:rPr>
      </w:pPr>
      <w:r>
        <w:rPr>
          <w:rFonts w:ascii="Traditional Arabic" w:hAnsi="Traditional Arabic" w:cs="Traditional Arabic" w:hint="cs"/>
          <w:color w:val="000000"/>
          <w:sz w:val="30"/>
          <w:szCs w:val="30"/>
          <w:rtl/>
        </w:rPr>
        <w:t>1551. مقدّم بودن دختران پيامبر، در حفظ حجاب، نسبت به ديگر زنان مؤمن: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بَناتِكَ وَ نِساءِ الْمُؤْمِنِينَ يُدْنِينَ عَلَيْهِنَّ مِنْ جَلَابِيبِهِنَّ ذلِكَ أَدْنى‏ أَنْ يُعْرَفْنَ فَلا يُؤْذَيْنَ‏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24"/>
      </w:r>
      <w:r>
        <w:rPr>
          <w:rFonts w:ascii="Traditional Arabic" w:hAnsi="Traditional Arabic" w:cs="Traditional Arabic" w:hint="cs"/>
          <w:color w:val="000000"/>
          <w:sz w:val="30"/>
          <w:szCs w:val="30"/>
          <w:rtl/>
        </w:rPr>
        <w:t xml:space="preserve"> احزاب (33) 59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درخواست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1552. مشركان، خواهان نزول ملائكه بر آنان به صورت معجزه پيامبر صلى الله عليه و آله براى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يا أَيُّهَا الَّذِي نُزِّلَ عَلَيْهِ الذِّكْرُ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لَوْ ما تَأْتِينا بِالْمَلائِكَةِ إِنْ كُنْتَ مِنَ الصَّادِقِينَ.</w:t>
      </w:r>
      <w:r>
        <w:rPr>
          <w:rStyle w:val="FootnoteReference"/>
          <w:rFonts w:ascii="Traditional Arabic" w:eastAsiaTheme="majorEastAsia" w:hAnsi="Traditional Arabic" w:cs="Traditional Arabic"/>
          <w:color w:val="000000"/>
          <w:sz w:val="30"/>
          <w:szCs w:val="30"/>
          <w:rtl/>
        </w:rPr>
        <w:footnoteReference w:id="525"/>
      </w:r>
      <w:r>
        <w:rPr>
          <w:rFonts w:ascii="Traditional Arabic" w:hAnsi="Traditional Arabic" w:cs="Traditional Arabic" w:hint="cs"/>
          <w:color w:val="000000"/>
          <w:sz w:val="30"/>
          <w:szCs w:val="30"/>
          <w:rtl/>
        </w:rPr>
        <w:t xml:space="preserve"> حجر (15) 6 و 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300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1553. درخواست اهل‏كتاب از پيامبراكرم صلى الله عليه و آله براى نزول كتاب و نوشته‏اى از آسمان بر آنان:</w:t>
      </w:r>
    </w:p>
    <w:p w:rsidR="00DA643A" w:rsidRDefault="00DA643A" w:rsidP="00DA643A">
      <w:pPr>
        <w:pStyle w:val="NormalWeb"/>
        <w:bidi/>
        <w:rPr>
          <w:rtl/>
        </w:rPr>
      </w:pPr>
      <w:r>
        <w:rPr>
          <w:rFonts w:ascii="Traditional Arabic" w:hAnsi="Traditional Arabic" w:cs="Traditional Arabic" w:hint="cs"/>
          <w:color w:val="006A0F"/>
          <w:sz w:val="30"/>
          <w:szCs w:val="30"/>
          <w:rtl/>
        </w:rPr>
        <w:t>يَسْئَلُكَ أَهْلُ الْكِتابِ أَنْ تُنَزِّلَ عَلَيْهِمْ كِتاباً مِنَ السَّماءِ</w:t>
      </w:r>
      <w:r>
        <w:rPr>
          <w:rFonts w:ascii="Traditional Arabic" w:hAnsi="Traditional Arabic" w:cs="Traditional Arabic" w:hint="cs"/>
          <w:color w:val="000000"/>
          <w:sz w:val="30"/>
          <w:szCs w:val="30"/>
          <w:rtl/>
        </w:rPr>
        <w:t xml:space="preserve"> .... نساء (4) 153</w:t>
      </w:r>
    </w:p>
    <w:p w:rsidR="00DA643A" w:rsidRDefault="00DA643A" w:rsidP="00DA643A">
      <w:pPr>
        <w:pStyle w:val="NormalWeb"/>
        <w:bidi/>
        <w:rPr>
          <w:rtl/>
        </w:rPr>
      </w:pPr>
      <w:r>
        <w:rPr>
          <w:rFonts w:ascii="Traditional Arabic" w:hAnsi="Traditional Arabic" w:cs="Traditional Arabic" w:hint="cs"/>
          <w:color w:val="000000"/>
          <w:sz w:val="30"/>
          <w:szCs w:val="30"/>
          <w:rtl/>
        </w:rPr>
        <w:t>1554. درخواست اهل‏كتاب از پيامبر گرامى صلى الله عليه و آله براى نزول كتابى از آسمان بر آنان، برخاسته از ظلم، لجاجت و بهانه‏جويى ايشان:</w:t>
      </w:r>
    </w:p>
    <w:p w:rsidR="00DA643A" w:rsidRDefault="00DA643A" w:rsidP="00DA643A">
      <w:pPr>
        <w:pStyle w:val="NormalWeb"/>
        <w:bidi/>
        <w:rPr>
          <w:rtl/>
        </w:rPr>
      </w:pPr>
      <w:r>
        <w:rPr>
          <w:rFonts w:ascii="Traditional Arabic" w:hAnsi="Traditional Arabic" w:cs="Traditional Arabic" w:hint="cs"/>
          <w:color w:val="006A0F"/>
          <w:sz w:val="30"/>
          <w:szCs w:val="30"/>
          <w:rtl/>
        </w:rPr>
        <w:t>يَسْئَلُكَ أَهْلُ الْكِتابِ أَنْ تُنَزِّلَ عَلَيْهِمْ كِتاباً مِنَ السَّماءِ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فَأَخَذَتْهُمُ الصَّاعِقَةُ بِظُلْمِهِمْ‏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مِنْ بَعْدِ ما جاءَتْهُمُ الْبَيِّناتُ‏</w:t>
      </w:r>
      <w:r>
        <w:rPr>
          <w:rFonts w:ascii="Traditional Arabic" w:hAnsi="Traditional Arabic" w:cs="Traditional Arabic" w:hint="cs"/>
          <w:color w:val="000000"/>
          <w:sz w:val="30"/>
          <w:szCs w:val="30"/>
          <w:rtl/>
        </w:rPr>
        <w:t xml:space="preserve"> .... نساء (4) 153</w:t>
      </w:r>
    </w:p>
    <w:p w:rsidR="00DA643A" w:rsidRDefault="00DA643A" w:rsidP="00DA643A">
      <w:pPr>
        <w:pStyle w:val="NormalWeb"/>
        <w:bidi/>
        <w:rPr>
          <w:rtl/>
        </w:rPr>
      </w:pPr>
      <w:r>
        <w:rPr>
          <w:rFonts w:ascii="Traditional Arabic" w:hAnsi="Traditional Arabic" w:cs="Traditional Arabic" w:hint="cs"/>
          <w:color w:val="000000"/>
          <w:sz w:val="30"/>
          <w:szCs w:val="30"/>
          <w:rtl/>
        </w:rPr>
        <w:t>1555. درخواست كافران از پيامبر صلى الله عليه و آله براى آوردن معجزه‏اى، جهت دليل صدق خود:</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 بَلْ هُوَ شاعِرٌ فَلْيَأْتِنا بِآيَةٍ كَما أُرْسِلَ الْأَوَّلُونَ.</w:t>
      </w:r>
      <w:r>
        <w:rPr>
          <w:rStyle w:val="FootnoteReference"/>
          <w:rFonts w:ascii="Traditional Arabic" w:eastAsiaTheme="majorEastAsia" w:hAnsi="Traditional Arabic" w:cs="Traditional Arabic"/>
          <w:color w:val="000000"/>
          <w:sz w:val="30"/>
          <w:szCs w:val="30"/>
          <w:rtl/>
        </w:rPr>
        <w:footnoteReference w:id="526"/>
      </w:r>
      <w:r>
        <w:rPr>
          <w:rFonts w:ascii="Traditional Arabic" w:hAnsi="Traditional Arabic" w:cs="Traditional Arabic" w:hint="cs"/>
          <w:color w:val="000000"/>
          <w:sz w:val="30"/>
          <w:szCs w:val="30"/>
          <w:rtl/>
        </w:rPr>
        <w:t xml:space="preserve"> انبياء (21) 5</w:t>
      </w:r>
    </w:p>
    <w:p w:rsidR="00DA643A" w:rsidRDefault="00DA643A" w:rsidP="00DA643A">
      <w:pPr>
        <w:pStyle w:val="NormalWeb"/>
        <w:bidi/>
        <w:rPr>
          <w:rtl/>
        </w:rPr>
      </w:pPr>
      <w:r>
        <w:rPr>
          <w:rFonts w:ascii="Traditional Arabic" w:hAnsi="Traditional Arabic" w:cs="Traditional Arabic" w:hint="cs"/>
          <w:color w:val="000000"/>
          <w:sz w:val="30"/>
          <w:szCs w:val="30"/>
          <w:rtl/>
        </w:rPr>
        <w:t>1556. درخواست عجولانه كافران از پيامبر صلى الله عليه و آله براى نزول عذاب:</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سَأَلَ سائِلٌ بِعَذابٍ واقِعٍ‏ لِلْكافِرينَ لَيْسَ لَهُ دافِعٌ.</w:t>
      </w:r>
      <w:r>
        <w:rPr>
          <w:rStyle w:val="FootnoteReference"/>
          <w:rFonts w:ascii="Traditional Arabic" w:eastAsiaTheme="majorEastAsia" w:hAnsi="Traditional Arabic" w:cs="Traditional Arabic"/>
          <w:color w:val="000000"/>
          <w:sz w:val="30"/>
          <w:szCs w:val="30"/>
          <w:rtl/>
        </w:rPr>
        <w:footnoteReference w:id="527"/>
      </w:r>
      <w:r>
        <w:rPr>
          <w:rFonts w:ascii="Traditional Arabic" w:hAnsi="Traditional Arabic" w:cs="Traditional Arabic" w:hint="cs"/>
          <w:color w:val="000000"/>
          <w:sz w:val="30"/>
          <w:szCs w:val="30"/>
          <w:rtl/>
        </w:rPr>
        <w:t xml:space="preserve"> معارج (70) 1 و 2</w:t>
      </w:r>
    </w:p>
    <w:p w:rsidR="00DA643A" w:rsidRDefault="00DA643A" w:rsidP="00DA643A">
      <w:pPr>
        <w:pStyle w:val="NormalWeb"/>
        <w:bidi/>
        <w:rPr>
          <w:rtl/>
        </w:rPr>
      </w:pPr>
      <w:r>
        <w:rPr>
          <w:rFonts w:ascii="Traditional Arabic" w:hAnsi="Traditional Arabic" w:cs="Traditional Arabic" w:hint="cs"/>
          <w:color w:val="000000"/>
          <w:sz w:val="30"/>
          <w:szCs w:val="30"/>
          <w:rtl/>
        </w:rPr>
        <w:t>1557. درخواست كافران از پيامبر اكرم صلى الله عليه و آله براى ايجاد چشمه آب در زمين، به صورت خارق‏العاده: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نُؤْمِنَ لَكَ حَتَّى تَفْجُرَ لَنا مِنَ الْأَرْضِ يَنْبُوعاً.</w:t>
      </w:r>
      <w:r>
        <w:rPr>
          <w:rFonts w:ascii="Traditional Arabic" w:hAnsi="Traditional Arabic" w:cs="Traditional Arabic" w:hint="cs"/>
          <w:color w:val="000000"/>
          <w:sz w:val="30"/>
          <w:szCs w:val="30"/>
          <w:rtl/>
        </w:rPr>
        <w:t xml:space="preserve"> اسراء (17) 90</w:t>
      </w:r>
    </w:p>
    <w:p w:rsidR="00DA643A" w:rsidRDefault="00DA643A" w:rsidP="00DA643A">
      <w:pPr>
        <w:pStyle w:val="NormalWeb"/>
        <w:bidi/>
        <w:rPr>
          <w:rtl/>
        </w:rPr>
      </w:pPr>
      <w:r>
        <w:rPr>
          <w:rFonts w:ascii="Traditional Arabic" w:hAnsi="Traditional Arabic" w:cs="Traditional Arabic" w:hint="cs"/>
          <w:color w:val="000000"/>
          <w:sz w:val="30"/>
          <w:szCs w:val="30"/>
          <w:rtl/>
        </w:rPr>
        <w:t>1558. درخواست كافران از پيامبر صلى الله عليه و آله براى ايجاد باغهاى خرما و انگور، همراه با نهرهاى جارى در 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فَأَبى‏ أَكْثَرُ النَّاسِ إِلَّا كُفُوراً وَ قالُوا لَنْ نُؤْمِنَ لَكَ حَتَّى تَفْجُرَ لَنا مِنَ الْأَرْضِ يَنْبُوعاً أَوْ تَكُونَ لَكَ جَنَّةٌ مِنْ نَخِيلٍ وَ عِنَبٍ فَتُفَجِّرَ الْأَنْهارَ خِلالَها تَفْجِيراً.</w:t>
      </w:r>
      <w:r>
        <w:rPr>
          <w:rStyle w:val="FootnoteReference"/>
          <w:rFonts w:ascii="Traditional Arabic" w:eastAsiaTheme="majorEastAsia" w:hAnsi="Traditional Arabic" w:cs="Traditional Arabic"/>
          <w:color w:val="000000"/>
          <w:sz w:val="30"/>
          <w:szCs w:val="30"/>
          <w:rtl/>
        </w:rPr>
        <w:footnoteReference w:id="528"/>
      </w:r>
      <w:r>
        <w:rPr>
          <w:rFonts w:ascii="Traditional Arabic" w:hAnsi="Traditional Arabic" w:cs="Traditional Arabic" w:hint="cs"/>
          <w:color w:val="000000"/>
          <w:sz w:val="30"/>
          <w:szCs w:val="30"/>
          <w:rtl/>
        </w:rPr>
        <w:t xml:space="preserve"> اسراء (17) 89-/ 91</w:t>
      </w:r>
    </w:p>
    <w:p w:rsidR="00DA643A" w:rsidRDefault="00DA643A" w:rsidP="00DA643A">
      <w:pPr>
        <w:pStyle w:val="NormalWeb"/>
        <w:bidi/>
        <w:rPr>
          <w:rtl/>
        </w:rPr>
      </w:pPr>
      <w:r>
        <w:rPr>
          <w:rFonts w:ascii="Traditional Arabic" w:hAnsi="Traditional Arabic" w:cs="Traditional Arabic" w:hint="cs"/>
          <w:color w:val="000000"/>
          <w:sz w:val="30"/>
          <w:szCs w:val="30"/>
          <w:rtl/>
        </w:rPr>
        <w:t>1559. درخواست كافران از پيامبر اعظم صلى الله عليه و آله براى عروج آن حضرت به آسمان و آوردن نامه‏اى خصوصى براى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فَأَبى‏ أَكْثَرُ النَّاسِ إِلَّا كُفُوراً وَ قالُوا لَنْ نُؤْمِنَ لَكَ حَتَّى‏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 تَرْقى‏ فِي السَّماءِ وَ لَنْ نُؤْمِنَ لِرُقِيِّكَ حَتَّى تُنَزِّلَ عَلَيْنا كِتاباً نَقْرَؤُهُ‏</w:t>
      </w:r>
      <w:r>
        <w:rPr>
          <w:rFonts w:ascii="Traditional Arabic" w:hAnsi="Traditional Arabic" w:cs="Traditional Arabic" w:hint="cs"/>
          <w:color w:val="000000"/>
          <w:sz w:val="30"/>
          <w:szCs w:val="30"/>
          <w:rtl/>
        </w:rPr>
        <w:t xml:space="preserve"> .... اسراء (17) 89 و 90 و 93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301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1560. مشركان، خواهان نامه‏هاى سرگشاده و جداگانه براى خود، جهت ايمان آوردن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بَلْ يُرِيدُ كُلُّ امْرِئٍ مِنْهُمْ أَنْ يُؤْتى‏ صُحُفاً مُنَشَّرَةً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29"/>
      </w:r>
      <w:r>
        <w:rPr>
          <w:rFonts w:ascii="Traditional Arabic" w:hAnsi="Traditional Arabic" w:cs="Traditional Arabic" w:hint="cs"/>
          <w:color w:val="000000"/>
          <w:sz w:val="30"/>
          <w:szCs w:val="30"/>
          <w:rtl/>
        </w:rPr>
        <w:t xml:space="preserve"> مدّثر (74) 52</w:t>
      </w:r>
    </w:p>
    <w:p w:rsidR="00DA643A" w:rsidRDefault="00DA643A" w:rsidP="00DA643A">
      <w:pPr>
        <w:pStyle w:val="NormalWeb"/>
        <w:bidi/>
        <w:rPr>
          <w:rtl/>
        </w:rPr>
      </w:pPr>
      <w:r>
        <w:rPr>
          <w:rFonts w:ascii="Traditional Arabic" w:hAnsi="Traditional Arabic" w:cs="Traditional Arabic" w:hint="cs"/>
          <w:color w:val="000000"/>
          <w:sz w:val="30"/>
          <w:szCs w:val="30"/>
          <w:rtl/>
        </w:rPr>
        <w:t>1561. درخواست كافران از محمّد صلى الله عليه و آله براى فرود آوردن آسمان، به صورت قطعه قطعه: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فَأَبى‏ أَكْثَرُ النَّاسِ إِلَّا كُفُوراً وَ قالُوا لَنْ نُؤْمِنَ لَكَ حَتَّى‏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 تُسْقِطَ السَّماءَ كَما زَعَمْتَ عَلَيْنا كِسَفاً</w:t>
      </w:r>
      <w:r>
        <w:rPr>
          <w:rFonts w:ascii="Traditional Arabic" w:hAnsi="Traditional Arabic" w:cs="Traditional Arabic" w:hint="cs"/>
          <w:color w:val="000000"/>
          <w:sz w:val="30"/>
          <w:szCs w:val="30"/>
          <w:rtl/>
        </w:rPr>
        <w:t xml:space="preserve"> .... اسراء (17) 89 و 90 و 92</w:t>
      </w:r>
    </w:p>
    <w:p w:rsidR="00DA643A" w:rsidRDefault="00DA643A" w:rsidP="00DA643A">
      <w:pPr>
        <w:pStyle w:val="NormalWeb"/>
        <w:bidi/>
        <w:rPr>
          <w:rtl/>
        </w:rPr>
      </w:pPr>
      <w:r>
        <w:rPr>
          <w:rFonts w:ascii="Traditional Arabic" w:hAnsi="Traditional Arabic" w:cs="Traditional Arabic" w:hint="cs"/>
          <w:color w:val="000000"/>
          <w:sz w:val="30"/>
          <w:szCs w:val="30"/>
          <w:rtl/>
        </w:rPr>
        <w:t>1562. احضار خدا و فرشتگان در نزد كافران، از جمله درخواستهاى آنان از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فَأَبى‏ أَكْثَرُ النَّاسِ إِلَّا كُفُوراً وَ قالُوا لَنْ نُؤْمِنَ لَكَ حَتَّى‏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 تَأْتِيَ بِاللَّهِ وَ الْمَلائِكَةِ قَبِيلًا.</w:t>
      </w:r>
      <w:r>
        <w:rPr>
          <w:rFonts w:ascii="Traditional Arabic" w:hAnsi="Traditional Arabic" w:cs="Traditional Arabic" w:hint="cs"/>
          <w:color w:val="000000"/>
          <w:sz w:val="30"/>
          <w:szCs w:val="30"/>
          <w:rtl/>
        </w:rPr>
        <w:t xml:space="preserve"> اسراء (17) 89 و 90 و 92</w:t>
      </w:r>
    </w:p>
    <w:p w:rsidR="00DA643A" w:rsidRDefault="00DA643A" w:rsidP="00DA643A">
      <w:pPr>
        <w:pStyle w:val="NormalWeb"/>
        <w:bidi/>
        <w:rPr>
          <w:rtl/>
        </w:rPr>
      </w:pPr>
      <w:r>
        <w:rPr>
          <w:rFonts w:ascii="Traditional Arabic" w:hAnsi="Traditional Arabic" w:cs="Traditional Arabic" w:hint="cs"/>
          <w:color w:val="000000"/>
          <w:sz w:val="30"/>
          <w:szCs w:val="30"/>
          <w:rtl/>
        </w:rPr>
        <w:t>1563. داشتن خانه‏اى از طلا، از جمله درخواستهاى مشركان از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فَأَبى‏ أَكْثَرُ النَّاسِ إِلَّا كُفُوراً وَ قالُوا لَنْ نُؤْمِنَ لَكَ حَتَّى‏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 يَكُونَ لَكَ بَيْتٌ مِنْ زُخْرُفٍ‏</w:t>
      </w:r>
      <w:r>
        <w:rPr>
          <w:rFonts w:ascii="Traditional Arabic" w:hAnsi="Traditional Arabic" w:cs="Traditional Arabic" w:hint="cs"/>
          <w:color w:val="000000"/>
          <w:sz w:val="30"/>
          <w:szCs w:val="30"/>
          <w:rtl/>
        </w:rPr>
        <w:t xml:space="preserve"> .... اسراء (17) 89 و 90 و 93</w:t>
      </w:r>
    </w:p>
    <w:p w:rsidR="00DA643A" w:rsidRDefault="00DA643A" w:rsidP="00DA643A">
      <w:pPr>
        <w:pStyle w:val="NormalWeb"/>
        <w:bidi/>
        <w:rPr>
          <w:rtl/>
        </w:rPr>
      </w:pPr>
      <w:r>
        <w:rPr>
          <w:rFonts w:ascii="Traditional Arabic" w:hAnsi="Traditional Arabic" w:cs="Traditional Arabic" w:hint="cs"/>
          <w:color w:val="000000"/>
          <w:sz w:val="30"/>
          <w:szCs w:val="30"/>
          <w:rtl/>
        </w:rPr>
        <w:t>1564. درخواست كافران از پيامبر صلى الله عليه و آله براى تغيير و دست‏كارى در آيات قرآن: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قالَ الَّذِينَ لا يَرْجُونَ لِقاءَنَا ائْتِ بِقُرْآنٍ غَيْرِ هذا أَوْ بَدِّلْهُ‏</w:t>
      </w:r>
      <w:r>
        <w:rPr>
          <w:rFonts w:ascii="Traditional Arabic" w:hAnsi="Traditional Arabic" w:cs="Traditional Arabic" w:hint="cs"/>
          <w:color w:val="000000"/>
          <w:sz w:val="30"/>
          <w:szCs w:val="30"/>
          <w:rtl/>
        </w:rPr>
        <w:t xml:space="preserve"> .... يونس (10) 15</w:t>
      </w:r>
    </w:p>
    <w:p w:rsidR="00DA643A" w:rsidRDefault="00DA643A" w:rsidP="00DA643A">
      <w:pPr>
        <w:pStyle w:val="NormalWeb"/>
        <w:bidi/>
        <w:rPr>
          <w:rtl/>
        </w:rPr>
      </w:pPr>
      <w:r>
        <w:rPr>
          <w:rFonts w:ascii="Traditional Arabic" w:hAnsi="Traditional Arabic" w:cs="Traditional Arabic" w:hint="cs"/>
          <w:color w:val="000000"/>
          <w:sz w:val="30"/>
          <w:szCs w:val="30"/>
          <w:rtl/>
        </w:rPr>
        <w:t>1565. درخواست كافران از پيامبر صلى الله عليه و آله براى آوردن قرآنى غير از قرآن فعلى و پاسخ آن حضرت مبنى بر خارج بودن درخواست آنان از قلمرو اختيارات وى: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قالَ الَّذِينَ لا يَرْجُونَ لِقاءَنَا ائْتِ بِقُرْآنٍ غَيْرِ هذا أَوْ بَدِّلْهُ قُلْ ما يَكُونُ لِي أَنْ أُبَدِّلَهُ مِنْ تِلْقاءِ نَفْسِي إِنْ أَتَّبِعُ إِلَّا ما يُوحى‏ إِلَيَّ إِنِّي أَخافُ إِنْ عَصَيْتُ رَبِّي عَذابَ يَوْمٍ عَظِيمٍ.</w:t>
      </w:r>
      <w:r>
        <w:rPr>
          <w:rFonts w:ascii="Traditional Arabic" w:hAnsi="Traditional Arabic" w:cs="Traditional Arabic" w:hint="cs"/>
          <w:color w:val="000000"/>
          <w:sz w:val="30"/>
          <w:szCs w:val="30"/>
          <w:rtl/>
        </w:rPr>
        <w:t xml:space="preserve"> يونس (10) 15</w:t>
      </w:r>
    </w:p>
    <w:p w:rsidR="00DA643A" w:rsidRDefault="00DA643A" w:rsidP="00DA643A">
      <w:pPr>
        <w:pStyle w:val="NormalWeb"/>
        <w:bidi/>
        <w:rPr>
          <w:rtl/>
        </w:rPr>
      </w:pPr>
      <w:r>
        <w:rPr>
          <w:rFonts w:ascii="Traditional Arabic" w:hAnsi="Traditional Arabic" w:cs="Traditional Arabic" w:hint="cs"/>
          <w:color w:val="000000"/>
          <w:sz w:val="30"/>
          <w:szCs w:val="30"/>
          <w:rtl/>
        </w:rPr>
        <w:t>1566. نااميدى از لقاى خدا، سبب درخواستهاى نامعقول و درخواست تحريف قرآن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لا يَرْجُونَ لِقاءَنَا ائْتِ بِقُرْآنٍ غَيْرِ هذا أَوْ بَدِّلْهُ‏</w:t>
      </w:r>
      <w:r>
        <w:rPr>
          <w:rFonts w:ascii="Traditional Arabic" w:hAnsi="Traditional Arabic" w:cs="Traditional Arabic" w:hint="cs"/>
          <w:color w:val="000000"/>
          <w:sz w:val="30"/>
          <w:szCs w:val="30"/>
          <w:rtl/>
        </w:rPr>
        <w:t xml:space="preserve"> .... يونس (10) 15</w:t>
      </w:r>
    </w:p>
    <w:p w:rsidR="00DA643A" w:rsidRDefault="00DA643A" w:rsidP="00DA643A">
      <w:pPr>
        <w:pStyle w:val="NormalWeb"/>
        <w:bidi/>
        <w:rPr>
          <w:rtl/>
        </w:rPr>
      </w:pPr>
      <w:r>
        <w:rPr>
          <w:rFonts w:ascii="Traditional Arabic" w:hAnsi="Traditional Arabic" w:cs="Traditional Arabic" w:hint="cs"/>
          <w:color w:val="000000"/>
          <w:sz w:val="30"/>
          <w:szCs w:val="30"/>
          <w:rtl/>
        </w:rPr>
        <w:t>1567. اميد به لقاى الهى، مانع استكبار و درخواستهاى تحكّمى و نامعقول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w:t>
      </w:r>
      <w:r>
        <w:rPr>
          <w:rFonts w:ascii="Traditional Arabic" w:hAnsi="Traditional Arabic" w:cs="Traditional Arabic" w:hint="cs"/>
          <w:color w:val="000000"/>
          <w:sz w:val="30"/>
          <w:szCs w:val="30"/>
          <w:rtl/>
        </w:rPr>
        <w:t xml:space="preserve"> يونس (10) 15</w:t>
      </w:r>
    </w:p>
    <w:p w:rsidR="00DA643A" w:rsidRDefault="00DA643A" w:rsidP="00DA643A">
      <w:pPr>
        <w:pStyle w:val="NormalWeb"/>
        <w:bidi/>
        <w:rPr>
          <w:rtl/>
        </w:rPr>
      </w:pPr>
      <w:r>
        <w:rPr>
          <w:rFonts w:ascii="Traditional Arabic" w:hAnsi="Traditional Arabic" w:cs="Traditional Arabic" w:hint="cs"/>
          <w:color w:val="000000"/>
          <w:sz w:val="30"/>
          <w:szCs w:val="30"/>
          <w:rtl/>
        </w:rPr>
        <w:t>1568. درخواست برخى مسلمانان از پيامبر صلى الله عليه و آله براى بهره‏مند ساختن آنان از انفال و غنايم جنگ بدر:</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30"/>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302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1569. درخواست كفرپيشگان بهانه‏جو از پيامبر صلى الله عليه و آله براى نزول فرشته‏اى همراه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لَوْ نَزَّلْنا عَلَيْكَ‏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لَقالَ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قالُوا لَوْ لا أُنْزِلَ عَلَيْهِ مَلَكٌ‏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31"/>
      </w:r>
      <w:r>
        <w:rPr>
          <w:rFonts w:ascii="Traditional Arabic" w:hAnsi="Traditional Arabic" w:cs="Traditional Arabic" w:hint="cs"/>
          <w:color w:val="000000"/>
          <w:sz w:val="30"/>
          <w:szCs w:val="30"/>
          <w:rtl/>
        </w:rPr>
        <w:t xml:space="preserve"> انعام (6) 7 و 8</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 لَوْ لا أُنْزِلَ عَلَيْهِ كَنْزٌ أَوْ جاءَ مَعَهُ مَلَكٌ إِنَّما أَنْتَ نَذِيرٌ وَ اللَّهُ عَلى‏ كُلِّ شَيْ‏ءٍ وَكِيلٌ.</w:t>
      </w:r>
      <w:r>
        <w:rPr>
          <w:rFonts w:ascii="Traditional Arabic" w:hAnsi="Traditional Arabic" w:cs="Traditional Arabic" w:hint="cs"/>
          <w:color w:val="000000"/>
          <w:sz w:val="30"/>
          <w:szCs w:val="30"/>
          <w:rtl/>
        </w:rPr>
        <w:t xml:space="preserve"> هود (11) 12</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لَوْ لا أُنْزِلَ إِلَيْهِ مَلَكٌ فَيَكُونَ مَعَهُ نَذِيراً.</w:t>
      </w:r>
      <w:r>
        <w:rPr>
          <w:rFonts w:ascii="Traditional Arabic" w:hAnsi="Traditional Arabic" w:cs="Traditional Arabic" w:hint="cs"/>
          <w:color w:val="000000"/>
          <w:sz w:val="30"/>
          <w:szCs w:val="30"/>
          <w:rtl/>
        </w:rPr>
        <w:t xml:space="preserve"> فرقان (25) 4 و 7</w:t>
      </w:r>
    </w:p>
    <w:p w:rsidR="00DA643A" w:rsidRDefault="00DA643A" w:rsidP="00DA643A">
      <w:pPr>
        <w:pStyle w:val="NormalWeb"/>
        <w:bidi/>
        <w:rPr>
          <w:rtl/>
        </w:rPr>
      </w:pPr>
      <w:r>
        <w:rPr>
          <w:rFonts w:ascii="Traditional Arabic" w:hAnsi="Traditional Arabic" w:cs="Traditional Arabic" w:hint="cs"/>
          <w:color w:val="000000"/>
          <w:sz w:val="30"/>
          <w:szCs w:val="30"/>
          <w:rtl/>
        </w:rPr>
        <w:t>1570. درخواست دروغين از پيامبر صلى الله عليه و آله براى آمرزش، از سوى باديه‏نشينان متخلّف از سفر حديبيّه:</w:t>
      </w:r>
    </w:p>
    <w:p w:rsidR="00DA643A" w:rsidRDefault="00DA643A" w:rsidP="00DA643A">
      <w:pPr>
        <w:pStyle w:val="NormalWeb"/>
        <w:bidi/>
        <w:rPr>
          <w:rtl/>
        </w:rPr>
      </w:pPr>
      <w:r>
        <w:rPr>
          <w:rFonts w:ascii="Traditional Arabic" w:hAnsi="Traditional Arabic" w:cs="Traditional Arabic" w:hint="cs"/>
          <w:color w:val="006A0F"/>
          <w:sz w:val="30"/>
          <w:szCs w:val="30"/>
          <w:rtl/>
        </w:rPr>
        <w:t>سَيَقُولُ لَكَ الْمُخَلَّفُونَ مِنَ الْأَعْرابِ‏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فَاسْتَغْفِرْ لَنا يَقُولُونَ بِأَلْسِنَتِهِمْ ما لَيْسَ فِي قُلُوبِهِمْ‏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32"/>
      </w:r>
      <w:r>
        <w:rPr>
          <w:rFonts w:ascii="Traditional Arabic" w:hAnsi="Traditional Arabic" w:cs="Traditional Arabic" w:hint="cs"/>
          <w:color w:val="000000"/>
          <w:sz w:val="30"/>
          <w:szCs w:val="30"/>
          <w:rtl/>
        </w:rPr>
        <w:t xml:space="preserve"> فتح (48) 11</w:t>
      </w:r>
    </w:p>
    <w:p w:rsidR="00DA643A" w:rsidRDefault="00DA643A" w:rsidP="00DA643A">
      <w:pPr>
        <w:pStyle w:val="NormalWeb"/>
        <w:bidi/>
        <w:rPr>
          <w:rtl/>
        </w:rPr>
      </w:pPr>
      <w:r>
        <w:rPr>
          <w:rFonts w:ascii="Traditional Arabic" w:hAnsi="Traditional Arabic" w:cs="Traditional Arabic" w:hint="cs"/>
          <w:color w:val="000000"/>
          <w:sz w:val="30"/>
          <w:szCs w:val="30"/>
          <w:rtl/>
        </w:rPr>
        <w:t>1571. درخواست گروهى از اشراف و ثروتمندان صدر اسلام از پيامبر صلى الله عليه و آله براى طرد اصحاب فقير از خود:</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تَطْرُدِ الَّذِينَ يَدْعُونَ رَبَّهُمْ بِالْغَداةِ وَ الْعَشِيِّ يُرِيدُونَ وَجْهَهُ‏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كَذلِكَ فَتَنَّا بَعْضَهُمْ بِبَعْضٍ لِيَقُولُوا أَ هؤُلاءِ مَنَّ اللَّهُ عَلَيْهِمْ مِنْ بَيْنِنا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33"/>
      </w:r>
      <w:r>
        <w:rPr>
          <w:rFonts w:ascii="Traditional Arabic" w:hAnsi="Traditional Arabic" w:cs="Traditional Arabic" w:hint="cs"/>
          <w:color w:val="000000"/>
          <w:sz w:val="30"/>
          <w:szCs w:val="30"/>
          <w:rtl/>
        </w:rPr>
        <w:t xml:space="preserve"> انعام (6) 52 و 53</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34"/>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rPr>
          <w:rtl/>
        </w:rPr>
      </w:pPr>
      <w:r>
        <w:rPr>
          <w:rFonts w:ascii="Traditional Arabic" w:hAnsi="Traditional Arabic" w:cs="Traditional Arabic" w:hint="cs"/>
          <w:color w:val="000000"/>
          <w:sz w:val="30"/>
          <w:szCs w:val="30"/>
          <w:rtl/>
        </w:rPr>
        <w:t>1572. يهوديان، خواستار داورى پيامبر صلى الله عليه و آله بر اساس قوانين جاهليت: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303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يَقُولُونَ إِنْ أُوتِيتُمْ هذا فَخُذُوهُ وَ إِنْ لَمْ تُؤْتَوْهُ فَاحْذَرُوا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كَيْفَ يُحَكِّمُونَكَ وَ عِنْدَهُمُ التَّوْراةُ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احْكُمْ بَيْنَهُمْ بِما أَنْزَلَ اللَّهُ‏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فَحُكْمَ الْجاهِلِيَّةِ يَبْغُونَ‏</w:t>
      </w:r>
      <w:r>
        <w:rPr>
          <w:rFonts w:ascii="Traditional Arabic" w:hAnsi="Traditional Arabic" w:cs="Traditional Arabic" w:hint="cs"/>
          <w:color w:val="000000"/>
          <w:sz w:val="30"/>
          <w:szCs w:val="30"/>
          <w:rtl/>
        </w:rPr>
        <w:t xml:space="preserve"> .... مائده (5) 41 و 43 و 49 و 50</w:t>
      </w:r>
    </w:p>
    <w:p w:rsidR="00DA643A" w:rsidRDefault="00DA643A" w:rsidP="00DA643A">
      <w:pPr>
        <w:pStyle w:val="NormalWeb"/>
        <w:bidi/>
        <w:rPr>
          <w:rtl/>
        </w:rPr>
      </w:pPr>
      <w:r>
        <w:rPr>
          <w:rFonts w:ascii="Traditional Arabic" w:hAnsi="Traditional Arabic" w:cs="Traditional Arabic" w:hint="cs"/>
          <w:color w:val="000000"/>
          <w:sz w:val="30"/>
          <w:szCs w:val="30"/>
          <w:rtl/>
        </w:rPr>
        <w:t>1573. نازل شدن گنج و مال فراوان بر پيامبراكرم صلى الله عليه و آله، از پيشنهادها و درخواستهاى مشركان براى باور كردن حقّانيّت رسالت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 لَوْ لا أُنْزِلَ عَلَيْهِ كَنْزٌ أَوْ جاءَ مَعَهُ مَلَكٌ‏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35"/>
      </w:r>
      <w:r>
        <w:rPr>
          <w:rFonts w:ascii="Traditional Arabic" w:hAnsi="Traditional Arabic" w:cs="Traditional Arabic" w:hint="cs"/>
          <w:color w:val="000000"/>
          <w:sz w:val="30"/>
          <w:szCs w:val="30"/>
          <w:rtl/>
        </w:rPr>
        <w:t xml:space="preserve"> هود (11) 12</w:t>
      </w:r>
    </w:p>
    <w:p w:rsidR="00DA643A" w:rsidRDefault="00DA643A" w:rsidP="00DA643A">
      <w:pPr>
        <w:pStyle w:val="NormalWeb"/>
        <w:bidi/>
        <w:rPr>
          <w:rtl/>
        </w:rPr>
      </w:pPr>
      <w:r>
        <w:rPr>
          <w:rFonts w:ascii="Traditional Arabic" w:hAnsi="Traditional Arabic" w:cs="Traditional Arabic" w:hint="cs"/>
          <w:color w:val="000000"/>
          <w:sz w:val="30"/>
          <w:szCs w:val="30"/>
          <w:rtl/>
        </w:rPr>
        <w:t>1574. درخواست كافران از پيامبراكرم صلى الله عليه و آله براى پرستش غير خدا:</w:t>
      </w:r>
    </w:p>
    <w:p w:rsidR="00DA643A" w:rsidRDefault="00DA643A" w:rsidP="00DA643A">
      <w:pPr>
        <w:pStyle w:val="NormalWeb"/>
        <w:bidi/>
        <w:rPr>
          <w:rtl/>
        </w:rPr>
      </w:pPr>
      <w:r>
        <w:rPr>
          <w:rFonts w:ascii="Traditional Arabic" w:hAnsi="Traditional Arabic" w:cs="Traditional Arabic" w:hint="cs"/>
          <w:color w:val="006A0F"/>
          <w:sz w:val="30"/>
          <w:szCs w:val="30"/>
          <w:rtl/>
        </w:rPr>
        <w:t>قُلْ أَ فَغَيْرَ اللَّهِ تَأْمُرُونِّي أَعْبُدُ أَيُّهَا الْجاهِلُونَ.</w:t>
      </w:r>
      <w:r>
        <w:rPr>
          <w:rFonts w:ascii="Traditional Arabic" w:hAnsi="Traditional Arabic" w:cs="Traditional Arabic" w:hint="cs"/>
          <w:color w:val="000000"/>
          <w:sz w:val="30"/>
          <w:szCs w:val="30"/>
          <w:rtl/>
        </w:rPr>
        <w:t xml:space="preserve"> زمر (39) 64</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الْكافِرُونَ‏ لا أَعْبُدُ ما تَعْبُدُونَ.</w:t>
      </w:r>
      <w:r>
        <w:rPr>
          <w:rStyle w:val="FootnoteReference"/>
          <w:rFonts w:ascii="Traditional Arabic" w:eastAsiaTheme="majorEastAsia" w:hAnsi="Traditional Arabic" w:cs="Traditional Arabic"/>
          <w:color w:val="000000"/>
          <w:sz w:val="30"/>
          <w:szCs w:val="30"/>
          <w:rtl/>
        </w:rPr>
        <w:footnoteReference w:id="536"/>
      </w:r>
      <w:r>
        <w:rPr>
          <w:rFonts w:ascii="Traditional Arabic" w:hAnsi="Traditional Arabic" w:cs="Traditional Arabic" w:hint="cs"/>
          <w:color w:val="000000"/>
          <w:sz w:val="30"/>
          <w:szCs w:val="30"/>
          <w:rtl/>
        </w:rPr>
        <w:t xml:space="preserve"> كافرون (109) 1 و 2</w:t>
      </w:r>
    </w:p>
    <w:p w:rsidR="00DA643A" w:rsidRDefault="00DA643A" w:rsidP="00DA643A">
      <w:pPr>
        <w:pStyle w:val="NormalWeb"/>
        <w:bidi/>
        <w:rPr>
          <w:rtl/>
        </w:rPr>
      </w:pPr>
      <w:r>
        <w:rPr>
          <w:rFonts w:ascii="Traditional Arabic" w:hAnsi="Traditional Arabic" w:cs="Traditional Arabic" w:hint="cs"/>
          <w:color w:val="000000"/>
          <w:sz w:val="30"/>
          <w:szCs w:val="30"/>
          <w:rtl/>
        </w:rPr>
        <w:t>1575. درخواست سردمداران مجرم از پيامبر صلى الله عليه و آله براى آوردن معجزه‏اى همانند معجزات رسولان پيشين:</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 فِي كُلِّ قَرْيَةٍ أَكابِرَ مُجْرِمِيها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جاءَتْهُمْ آيَةٌ قالُوا لَنْ نُؤْمِنَ حَتَّى نُؤْتى‏ مِثْلَ ما أُوتِيَ رُسُلُ اللَّهِ‏</w:t>
      </w:r>
      <w:r>
        <w:rPr>
          <w:rFonts w:ascii="Traditional Arabic" w:hAnsi="Traditional Arabic" w:cs="Traditional Arabic" w:hint="cs"/>
          <w:color w:val="000000"/>
          <w:sz w:val="30"/>
          <w:szCs w:val="30"/>
          <w:rtl/>
        </w:rPr>
        <w:t xml:space="preserve"> .... انعام (6) 123 و 124</w:t>
      </w:r>
    </w:p>
    <w:p w:rsidR="00DA643A" w:rsidRDefault="00DA643A" w:rsidP="00DA643A">
      <w:pPr>
        <w:pStyle w:val="NormalWeb"/>
        <w:bidi/>
        <w:rPr>
          <w:rtl/>
        </w:rPr>
      </w:pPr>
      <w:r>
        <w:rPr>
          <w:rFonts w:ascii="Traditional Arabic" w:hAnsi="Traditional Arabic" w:cs="Traditional Arabic" w:hint="cs"/>
          <w:color w:val="000000"/>
          <w:sz w:val="30"/>
          <w:szCs w:val="30"/>
          <w:rtl/>
        </w:rPr>
        <w:t>1576. درخواست مشركان از پيامبر صلى الله عليه و آله براى آوردن معجزاتى همانند معجزات پيامبران پيشين: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جاءَتْهُمْ آيَةٌ قالُوا لَنْ نُؤْمِنَ حَتَّى نُؤْتى‏ مِثْلَ ما أُوتِيَ رُسُلُ اللَّهِ اللَّهُ أَعْلَمُ حَيْثُ يَجْعَلُ رِسالَتَهُ سَيُصِيبُ الَّذِينَ أَجْرَمُوا صَغارٌ عِنْدَ اللَّهِ وَ عَذابٌ شَدِيدٌ بِما كانُوا يَمْكُرُونَ.</w:t>
      </w:r>
      <w:r>
        <w:rPr>
          <w:rFonts w:ascii="Traditional Arabic" w:hAnsi="Traditional Arabic" w:cs="Traditional Arabic" w:hint="cs"/>
          <w:color w:val="000000"/>
          <w:sz w:val="30"/>
          <w:szCs w:val="30"/>
          <w:rtl/>
        </w:rPr>
        <w:t xml:space="preserve"> انعام (6) 124</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فَلْيَأْتِنا بِآيَةٍ كَما أُرْسِلَ الْأَوَّلُونَ.</w:t>
      </w:r>
      <w:r>
        <w:rPr>
          <w:rFonts w:ascii="Traditional Arabic" w:hAnsi="Traditional Arabic" w:cs="Traditional Arabic" w:hint="cs"/>
          <w:color w:val="000000"/>
          <w:sz w:val="30"/>
          <w:szCs w:val="30"/>
          <w:rtl/>
        </w:rPr>
        <w:t xml:space="preserve"> انبياء (21) 5</w:t>
      </w:r>
    </w:p>
    <w:p w:rsidR="00DA643A" w:rsidRDefault="00DA643A" w:rsidP="00DA643A">
      <w:pPr>
        <w:pStyle w:val="NormalWeb"/>
        <w:bidi/>
        <w:rPr>
          <w:rtl/>
        </w:rPr>
      </w:pPr>
      <w:r>
        <w:rPr>
          <w:rFonts w:ascii="Traditional Arabic" w:hAnsi="Traditional Arabic" w:cs="Traditional Arabic" w:hint="cs"/>
          <w:color w:val="000000"/>
          <w:sz w:val="30"/>
          <w:szCs w:val="30"/>
          <w:rtl/>
        </w:rPr>
        <w:t>1577. درخواست مشركان از پيامبراكرم صلى الله عليه و آله براى آوردن معجزه‏اى غير از قرآن:</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لا يَعْلَمُونَ لَوْ لا يُكَلِّمُنَا اللَّهُ أَوْ تَأْتِينا آيَةٌ</w:t>
      </w:r>
      <w:r>
        <w:rPr>
          <w:rFonts w:ascii="Traditional Arabic" w:hAnsi="Traditional Arabic" w:cs="Traditional Arabic" w:hint="cs"/>
          <w:color w:val="000000"/>
          <w:sz w:val="30"/>
          <w:szCs w:val="30"/>
          <w:rtl/>
        </w:rPr>
        <w:t xml:space="preserve"> .... بقره (2) 118</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نُزِّلَ عَلَيْهِ آيَةٌ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37"/>
      </w:r>
      <w:r>
        <w:rPr>
          <w:rFonts w:ascii="Traditional Arabic" w:hAnsi="Traditional Arabic" w:cs="Traditional Arabic" w:hint="cs"/>
          <w:color w:val="000000"/>
          <w:sz w:val="30"/>
          <w:szCs w:val="30"/>
          <w:rtl/>
        </w:rPr>
        <w:t xml:space="preserve"> انعام (6) 37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يَقُولُونَ لَوْ لا أُنْزِلَ عَلَيْهِ آيَةٌ مِنْ رَبِّهِ‏</w:t>
      </w:r>
      <w:r>
        <w:rPr>
          <w:rFonts w:ascii="Traditional Arabic" w:hAnsi="Traditional Arabic" w:cs="Traditional Arabic" w:hint="cs"/>
          <w:color w:val="000000"/>
          <w:sz w:val="30"/>
          <w:szCs w:val="30"/>
          <w:rtl/>
        </w:rPr>
        <w:t xml:space="preserve"> .... يونس (10) 20</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لَوْ لا أُنْزِلَ عَلَيْهِ آيَةٌ مِنْ رَبِّهِ‏</w:t>
      </w:r>
      <w:r>
        <w:rPr>
          <w:rFonts w:ascii="Traditional Arabic" w:hAnsi="Traditional Arabic" w:cs="Traditional Arabic" w:hint="cs"/>
          <w:color w:val="000000"/>
          <w:sz w:val="30"/>
          <w:szCs w:val="30"/>
          <w:rtl/>
        </w:rPr>
        <w:t xml:space="preserve"> .... رعد (13) 7</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لَوْ لا أُنْزِلَ عَلَيْهِ آيَةٌ مِنْ رَبِّهِ‏</w:t>
      </w:r>
      <w:r>
        <w:rPr>
          <w:rFonts w:ascii="Traditional Arabic" w:hAnsi="Traditional Arabic" w:cs="Traditional Arabic" w:hint="cs"/>
          <w:color w:val="000000"/>
          <w:sz w:val="30"/>
          <w:szCs w:val="30"/>
          <w:rtl/>
        </w:rPr>
        <w:t xml:space="preserve"> .... رعد (13) 27</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يَأْتِينا بِآيَةٍ مِنْ رَبِّهِ‏</w:t>
      </w:r>
      <w:r>
        <w:rPr>
          <w:rFonts w:ascii="Traditional Arabic" w:hAnsi="Traditional Arabic" w:cs="Traditional Arabic" w:hint="cs"/>
          <w:color w:val="000000"/>
          <w:sz w:val="30"/>
          <w:szCs w:val="30"/>
          <w:rtl/>
        </w:rPr>
        <w:t xml:space="preserve"> .... طه (20) 133</w:t>
      </w:r>
    </w:p>
    <w:p w:rsidR="00DA643A" w:rsidRDefault="00DA643A" w:rsidP="00DA643A">
      <w:pPr>
        <w:pStyle w:val="NormalWeb"/>
        <w:bidi/>
        <w:rPr>
          <w:rtl/>
        </w:rPr>
      </w:pPr>
      <w:r>
        <w:rPr>
          <w:rFonts w:ascii="Traditional Arabic" w:hAnsi="Traditional Arabic" w:cs="Traditional Arabic" w:hint="cs"/>
          <w:color w:val="006A0F"/>
          <w:sz w:val="30"/>
          <w:szCs w:val="30"/>
          <w:rtl/>
        </w:rPr>
        <w:t>فَلَمَّا جاءَهُمُ الْحَقُّ مِنْ عِنْدِنا قالُوا لَوْ لا أُوتِيَ مِثْلَ ما أُوتِيَ مُوسى‏ أَ وَ لَمْ يَكْفُرُوا بِما أُوتِيَ مُوسى‏ مِنْ قَبْلُ قالُوا سِحْرانِ تَظاهَرا وَ قالُوا إِنَّا بِكُلٍّ كافِرُونَ.</w:t>
      </w:r>
      <w:r>
        <w:rPr>
          <w:rFonts w:ascii="Traditional Arabic" w:hAnsi="Traditional Arabic" w:cs="Traditional Arabic" w:hint="cs"/>
          <w:color w:val="000000"/>
          <w:sz w:val="30"/>
          <w:szCs w:val="30"/>
          <w:rtl/>
        </w:rPr>
        <w:t xml:space="preserve"> قصص (28) 48</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304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رَبِّهِ‏</w:t>
      </w:r>
      <w:r>
        <w:rPr>
          <w:rFonts w:ascii="Traditional Arabic" w:hAnsi="Traditional Arabic" w:cs="Traditional Arabic" w:hint="cs"/>
          <w:color w:val="000000"/>
          <w:sz w:val="30"/>
          <w:szCs w:val="30"/>
          <w:rtl/>
        </w:rPr>
        <w:t xml:space="preserve"> .... عنكبوت (29) 50</w:t>
      </w:r>
    </w:p>
    <w:p w:rsidR="00DA643A" w:rsidRDefault="00DA643A" w:rsidP="00DA643A">
      <w:pPr>
        <w:pStyle w:val="NormalWeb"/>
        <w:bidi/>
        <w:rPr>
          <w:rtl/>
        </w:rPr>
      </w:pPr>
      <w:r>
        <w:rPr>
          <w:rFonts w:ascii="Traditional Arabic" w:hAnsi="Traditional Arabic" w:cs="Traditional Arabic" w:hint="cs"/>
          <w:color w:val="000000"/>
          <w:sz w:val="30"/>
          <w:szCs w:val="30"/>
          <w:rtl/>
        </w:rPr>
        <w:t>1578. زندگى دوباره نياكان اوليّه با اعجاز، خواسته مشركان از پيامبر صلى الله عليه و آله براى اثبات حقّانيّت خود:</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ما هِيَ إِلَّا حَياتُنَا الدُّنْيا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تُتْلى‏ عَلَيْهِمْ آياتُنا بَيِّناتٍ ما كانَ حُجَّتَهُمْ إِلَّا أَنْ قالُوا ائْتُوا بِآبائِنا إِنْ كُنْتُمْ صادِقِينَ.</w:t>
      </w:r>
      <w:r>
        <w:rPr>
          <w:rFonts w:ascii="Traditional Arabic" w:hAnsi="Traditional Arabic" w:cs="Traditional Arabic" w:hint="cs"/>
          <w:color w:val="000000"/>
          <w:sz w:val="30"/>
          <w:szCs w:val="30"/>
          <w:rtl/>
        </w:rPr>
        <w:t xml:space="preserve"> جاثيه (45) 24 و 25</w:t>
      </w:r>
    </w:p>
    <w:p w:rsidR="00DA643A" w:rsidRDefault="00DA643A" w:rsidP="00DA643A">
      <w:pPr>
        <w:pStyle w:val="NormalWeb"/>
        <w:bidi/>
        <w:rPr>
          <w:rtl/>
        </w:rPr>
      </w:pPr>
      <w:r>
        <w:rPr>
          <w:rFonts w:ascii="Traditional Arabic" w:hAnsi="Traditional Arabic" w:cs="Traditional Arabic" w:hint="cs"/>
          <w:color w:val="000000"/>
          <w:sz w:val="30"/>
          <w:szCs w:val="30"/>
          <w:rtl/>
        </w:rPr>
        <w:t>1579. مجاهدان درخواست‏كننده وسايل حمل و نقل از پيامبر صلى الله عليه و آله براى حضور در جهاد:</w:t>
      </w:r>
    </w:p>
    <w:p w:rsidR="00DA643A" w:rsidRDefault="00DA643A" w:rsidP="00DA643A">
      <w:pPr>
        <w:pStyle w:val="NormalWeb"/>
        <w:bidi/>
        <w:rPr>
          <w:rtl/>
        </w:rPr>
      </w:pPr>
      <w:r>
        <w:rPr>
          <w:rFonts w:ascii="Traditional Arabic" w:hAnsi="Traditional Arabic" w:cs="Traditional Arabic" w:hint="cs"/>
          <w:color w:val="006A0F"/>
          <w:sz w:val="30"/>
          <w:szCs w:val="30"/>
          <w:rtl/>
        </w:rPr>
        <w:t>وَ لا عَلَى الَّذِينَ إِذا ما أَتَوْكَ لِتَحْمِلَهُمْ قُلْتَ لا أَجِدُ ما أَحْمِلُكُمْ عَلَيْهِ‏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38"/>
      </w:r>
      <w:r>
        <w:rPr>
          <w:rFonts w:ascii="Traditional Arabic" w:hAnsi="Traditional Arabic" w:cs="Traditional Arabic" w:hint="cs"/>
          <w:color w:val="000000"/>
          <w:sz w:val="30"/>
          <w:szCs w:val="30"/>
          <w:rtl/>
        </w:rPr>
        <w:t xml:space="preserve"> توبه (9) 92</w:t>
      </w:r>
    </w:p>
    <w:p w:rsidR="00DA643A" w:rsidRDefault="00DA643A" w:rsidP="00DA643A">
      <w:pPr>
        <w:pStyle w:val="NormalWeb"/>
        <w:bidi/>
        <w:rPr>
          <w:rtl/>
        </w:rPr>
      </w:pPr>
      <w:r>
        <w:rPr>
          <w:rFonts w:ascii="Traditional Arabic" w:hAnsi="Traditional Arabic" w:cs="Traditional Arabic" w:hint="cs"/>
          <w:color w:val="000000"/>
          <w:sz w:val="30"/>
          <w:szCs w:val="30"/>
          <w:rtl/>
        </w:rPr>
        <w:t>1580. درخواست بهانه‏جويانه مشركان از پيامبر صلى الله عليه و آله مبنى بر احضار ملائكه، جهت اثبات حقّانيّت خود:</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يا أَيُّهَا الَّذِي نُزِّلَ عَلَيْهِ الذِّكْرُ إِنَّكَ لَمَجْنُونٌ‏ لَوْ ما تَأْتِينا بِالْمَلائِكَةِ إِنْ كُنْتَ مِنَ الصَّادِقِينَ.</w:t>
      </w:r>
      <w:r>
        <w:rPr>
          <w:rFonts w:ascii="Traditional Arabic" w:hAnsi="Traditional Arabic" w:cs="Traditional Arabic" w:hint="cs"/>
          <w:color w:val="000000"/>
          <w:sz w:val="30"/>
          <w:szCs w:val="30"/>
          <w:rtl/>
        </w:rPr>
        <w:t xml:space="preserve"> حجر (15) 6 و 7</w:t>
      </w:r>
    </w:p>
    <w:p w:rsidR="00DA643A" w:rsidRDefault="00DA643A" w:rsidP="00DA643A">
      <w:pPr>
        <w:pStyle w:val="NormalWeb"/>
        <w:bidi/>
        <w:rPr>
          <w:rtl/>
        </w:rPr>
      </w:pPr>
      <w:r>
        <w:rPr>
          <w:rFonts w:ascii="Traditional Arabic" w:hAnsi="Traditional Arabic" w:cs="Traditional Arabic" w:hint="cs"/>
          <w:color w:val="000000"/>
          <w:sz w:val="30"/>
          <w:szCs w:val="30"/>
          <w:rtl/>
        </w:rPr>
        <w:t>1581. آوردن قربانى و سوزاندن آن با آتشى از آسمان، درخواست يهود از پيامبراكرم صلى الله عليه و آله براى ايمان آوردن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لَقَدْ سَمِعَ اللَّهُ قَوْلَ الَّذِينَ‏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الَّذِينَ قالُوا إِنَّ اللَّهَ عَهِدَ إِلَيْنا أَلَّا نُؤْمِنَ لِرَسُولٍ حَتَّى يَأْتِيَنا بِقُرْبانٍ تَأْكُلُهُ النَّارُ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39"/>
      </w:r>
      <w:r>
        <w:rPr>
          <w:rFonts w:ascii="Traditional Arabic" w:hAnsi="Traditional Arabic" w:cs="Traditional Arabic" w:hint="cs"/>
          <w:color w:val="000000"/>
          <w:sz w:val="30"/>
          <w:szCs w:val="30"/>
          <w:rtl/>
        </w:rPr>
        <w:t xml:space="preserve"> آل‏عمران (3) 181 و 183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درخواست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1582. دوستى و مودّت اهل‏بيت عليهم السلام، خواست پيامبر صلى الله عليه و آله از مردم، به جاى پاداش رسالت خويش:</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إِلَّا الْمَوَدَّةَ فِي الْقُرْبى‏</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40"/>
      </w:r>
      <w:r>
        <w:rPr>
          <w:rFonts w:ascii="Traditional Arabic" w:hAnsi="Traditional Arabic" w:cs="Traditional Arabic" w:hint="cs"/>
          <w:color w:val="000000"/>
          <w:sz w:val="30"/>
          <w:szCs w:val="30"/>
          <w:rtl/>
        </w:rPr>
        <w:t xml:space="preserve"> شورى (42) 23</w:t>
      </w:r>
    </w:p>
    <w:p w:rsidR="00DA643A" w:rsidRDefault="00DA643A" w:rsidP="00DA643A">
      <w:pPr>
        <w:pStyle w:val="NormalWeb"/>
        <w:bidi/>
        <w:rPr>
          <w:rtl/>
        </w:rPr>
      </w:pPr>
      <w:r>
        <w:rPr>
          <w:rFonts w:ascii="Traditional Arabic" w:hAnsi="Traditional Arabic" w:cs="Traditional Arabic" w:hint="cs"/>
          <w:color w:val="000000"/>
          <w:sz w:val="30"/>
          <w:szCs w:val="30"/>
          <w:rtl/>
        </w:rPr>
        <w:t>1583. درخواست مودّت اهل‏بيت عليهم السلام از سوى پيامبراكرم صلى الله عليه و آله براى مزد رسالت، در راستاى منافع خود مردم:</w:t>
      </w:r>
    </w:p>
    <w:p w:rsidR="00DA643A" w:rsidRDefault="00DA643A" w:rsidP="00DA643A">
      <w:pPr>
        <w:pStyle w:val="NormalWeb"/>
        <w:bidi/>
        <w:rPr>
          <w:rtl/>
        </w:rPr>
      </w:pPr>
      <w:r>
        <w:rPr>
          <w:rFonts w:ascii="Traditional Arabic" w:hAnsi="Traditional Arabic" w:cs="Traditional Arabic" w:hint="cs"/>
          <w:color w:val="006A0F"/>
          <w:sz w:val="30"/>
          <w:szCs w:val="30"/>
          <w:rtl/>
        </w:rPr>
        <w:t>قُلْ ما سَأَلْتُكُمْ مِنْ أَجْرٍ فَهُوَ لَكُمْ إِنْ أَجْرِيَ إِلَّا عَلَى اللَّهِ وَ هُوَ عَلى‏ كُلِّ شَيْ‏ءٍ شَهِيدٌ.</w:t>
      </w:r>
      <w:r>
        <w:rPr>
          <w:rStyle w:val="FootnoteReference"/>
          <w:rFonts w:ascii="Traditional Arabic" w:eastAsiaTheme="majorEastAsia" w:hAnsi="Traditional Arabic" w:cs="Traditional Arabic"/>
          <w:color w:val="000000"/>
          <w:sz w:val="30"/>
          <w:szCs w:val="30"/>
          <w:rtl/>
        </w:rPr>
        <w:footnoteReference w:id="541"/>
      </w:r>
      <w:r>
        <w:rPr>
          <w:rFonts w:ascii="Traditional Arabic" w:hAnsi="Traditional Arabic" w:cs="Traditional Arabic" w:hint="cs"/>
          <w:color w:val="000000"/>
          <w:sz w:val="30"/>
          <w:szCs w:val="30"/>
          <w:rtl/>
        </w:rPr>
        <w:t xml:space="preserve"> سبأ (34) 47</w:t>
      </w:r>
    </w:p>
    <w:p w:rsidR="00DA643A" w:rsidRDefault="00DA643A" w:rsidP="00DA643A">
      <w:pPr>
        <w:pStyle w:val="NormalWeb"/>
        <w:bidi/>
        <w:rPr>
          <w:rtl/>
        </w:rPr>
      </w:pPr>
      <w:r>
        <w:rPr>
          <w:rFonts w:ascii="Traditional Arabic" w:hAnsi="Traditional Arabic" w:cs="Traditional Arabic" w:hint="cs"/>
          <w:color w:val="000000"/>
          <w:sz w:val="30"/>
          <w:szCs w:val="30"/>
          <w:rtl/>
        </w:rPr>
        <w:t>1584. درخواست پيامبر اكرم صلى الله عليه و آله از خداوند، در مورد عذاب مشركان: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305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 لَمْ تَرَ أَنَّا أَرْسَلْنَا الشَّياطِينَ عَلَى الْكافِرِينَ تَؤُزُّهُمْ أَزًّا فَلا تَعْجَلْ عَلَيْهِمْ إِنَّما نَعُدُّ لَهُمْ عَدًّا.</w:t>
      </w:r>
      <w:r>
        <w:rPr>
          <w:rFonts w:ascii="Traditional Arabic" w:hAnsi="Traditional Arabic" w:cs="Traditional Arabic" w:hint="cs"/>
          <w:color w:val="000000"/>
          <w:sz w:val="30"/>
          <w:szCs w:val="30"/>
          <w:rtl/>
        </w:rPr>
        <w:t xml:space="preserve"> مريم (19) 83 و 84</w:t>
      </w:r>
    </w:p>
    <w:p w:rsidR="00DA643A" w:rsidRDefault="00DA643A" w:rsidP="00DA643A">
      <w:pPr>
        <w:pStyle w:val="NormalWeb"/>
        <w:bidi/>
        <w:rPr>
          <w:rtl/>
        </w:rPr>
      </w:pPr>
      <w:r>
        <w:rPr>
          <w:rFonts w:ascii="Traditional Arabic" w:hAnsi="Traditional Arabic" w:cs="Traditional Arabic" w:hint="cs"/>
          <w:color w:val="000000"/>
          <w:sz w:val="30"/>
          <w:szCs w:val="30"/>
          <w:rtl/>
        </w:rPr>
        <w:t>1585. اجابت خداوند به عذاب كردن مشركان، در صورت درخواست پيامبر اكرم صلى الله عليه و آله از او:</w:t>
      </w:r>
    </w:p>
    <w:p w:rsidR="00DA643A" w:rsidRDefault="00DA643A" w:rsidP="00DA643A">
      <w:pPr>
        <w:pStyle w:val="NormalWeb"/>
        <w:bidi/>
        <w:rPr>
          <w:rtl/>
        </w:rPr>
      </w:pPr>
      <w:r>
        <w:rPr>
          <w:rFonts w:ascii="Traditional Arabic" w:hAnsi="Traditional Arabic" w:cs="Traditional Arabic" w:hint="cs"/>
          <w:color w:val="006A0F"/>
          <w:sz w:val="30"/>
          <w:szCs w:val="30"/>
          <w:rtl/>
        </w:rPr>
        <w:t>فَلا تَعْجَلْ عَلَيْهِمْ إِنَّما نَعُدُّ لَهُمْ عَدًّا يَوْمَ نَحْشُرُ الْمُتَّقِينَ إِلَى الرَّحْمنِ وَفْداً.</w:t>
      </w:r>
      <w:r>
        <w:rPr>
          <w:rStyle w:val="FootnoteReference"/>
          <w:rFonts w:ascii="Traditional Arabic" w:eastAsiaTheme="majorEastAsia" w:hAnsi="Traditional Arabic" w:cs="Traditional Arabic"/>
          <w:color w:val="000000"/>
          <w:sz w:val="30"/>
          <w:szCs w:val="30"/>
          <w:rtl/>
        </w:rPr>
        <w:footnoteReference w:id="542"/>
      </w:r>
      <w:r>
        <w:rPr>
          <w:rFonts w:ascii="Traditional Arabic" w:hAnsi="Traditional Arabic" w:cs="Traditional Arabic" w:hint="cs"/>
          <w:color w:val="000000"/>
          <w:sz w:val="30"/>
          <w:szCs w:val="30"/>
          <w:rtl/>
        </w:rPr>
        <w:t xml:space="preserve"> مريم (19) 84 و 85</w:t>
      </w:r>
    </w:p>
    <w:p w:rsidR="00DA643A" w:rsidRDefault="00DA643A" w:rsidP="00DA643A">
      <w:pPr>
        <w:pStyle w:val="NormalWeb"/>
        <w:bidi/>
        <w:rPr>
          <w:rtl/>
        </w:rPr>
      </w:pPr>
      <w:r>
        <w:rPr>
          <w:rFonts w:ascii="Traditional Arabic" w:hAnsi="Traditional Arabic" w:cs="Traditional Arabic" w:hint="cs"/>
          <w:color w:val="000000"/>
          <w:sz w:val="30"/>
          <w:szCs w:val="30"/>
          <w:rtl/>
        </w:rPr>
        <w:t>1586. درخواست پيامبراكرم صلى الله عليه و آله از كافران، براى آوردن كتابى هدايتگرتر از قرآن و تورات: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فَلَمَّا جاءَهُمُ الْحَقُّ مِنْ عِنْدِنا قالُوا لَوْ لا أُوتِيَ مِثْلَ ما أُوتِيَ مُوسى‏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فَأْتُوا بِكِتابٍ مِنْ عِنْدِ اللَّهِ هُوَ أَهْدى‏ مِنْهُما أَتَّبِعْهُ إِنْ كُنْتُمْ صادِقِينَ.</w:t>
      </w:r>
      <w:r>
        <w:rPr>
          <w:rStyle w:val="FootnoteReference"/>
          <w:rFonts w:ascii="Traditional Arabic" w:eastAsiaTheme="majorEastAsia" w:hAnsi="Traditional Arabic" w:cs="Traditional Arabic"/>
          <w:color w:val="000000"/>
          <w:sz w:val="30"/>
          <w:szCs w:val="30"/>
          <w:rtl/>
        </w:rPr>
        <w:footnoteReference w:id="543"/>
      </w:r>
      <w:r>
        <w:rPr>
          <w:rFonts w:ascii="Traditional Arabic" w:hAnsi="Traditional Arabic" w:cs="Traditional Arabic" w:hint="cs"/>
          <w:color w:val="000000"/>
          <w:sz w:val="30"/>
          <w:szCs w:val="30"/>
          <w:rtl/>
        </w:rPr>
        <w:t xml:space="preserve"> قصص (28) 48 و 49</w:t>
      </w:r>
    </w:p>
    <w:p w:rsidR="00DA643A" w:rsidRDefault="00DA643A" w:rsidP="00DA643A">
      <w:pPr>
        <w:pStyle w:val="NormalWeb"/>
        <w:bidi/>
        <w:rPr>
          <w:rtl/>
        </w:rPr>
      </w:pPr>
      <w:r>
        <w:rPr>
          <w:rFonts w:ascii="Traditional Arabic" w:hAnsi="Traditional Arabic" w:cs="Traditional Arabic" w:hint="cs"/>
          <w:color w:val="000000"/>
          <w:sz w:val="30"/>
          <w:szCs w:val="30"/>
          <w:rtl/>
        </w:rPr>
        <w:t>1587. درخواست محمّد صلى الله عليه و آله از پروردگار، درباره داورى ميان او و كافران حق‏ناپذير:</w:t>
      </w:r>
    </w:p>
    <w:p w:rsidR="00DA643A" w:rsidRDefault="00DA643A" w:rsidP="00DA643A">
      <w:pPr>
        <w:pStyle w:val="NormalWeb"/>
        <w:bidi/>
        <w:rPr>
          <w:rtl/>
        </w:rPr>
      </w:pPr>
      <w:r>
        <w:rPr>
          <w:rFonts w:ascii="Traditional Arabic" w:hAnsi="Traditional Arabic" w:cs="Traditional Arabic" w:hint="cs"/>
          <w:color w:val="006A0F"/>
          <w:sz w:val="30"/>
          <w:szCs w:val="30"/>
          <w:rtl/>
        </w:rPr>
        <w:t>قالَ رَبِّ احْكُمْ بِالْحَقِ‏</w:t>
      </w:r>
      <w:r>
        <w:rPr>
          <w:rFonts w:ascii="Traditional Arabic" w:hAnsi="Traditional Arabic" w:cs="Traditional Arabic" w:hint="cs"/>
          <w:color w:val="000000"/>
          <w:sz w:val="30"/>
          <w:szCs w:val="30"/>
          <w:rtl/>
        </w:rPr>
        <w:t xml:space="preserve"> .... انبياء (21) 112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تبليغ محمّد صلى الله عليه و آله، دعوت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دشمنى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1588. حرمت دشمنى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يُشاقِقِ الرَّسُولَ مِنْ بَعْدِ ما تَبَيَّنَ لَهُ الْهُدى‏ وَ يَتَّبِعْ غَيْرَ سَبِيلِ الْمُؤْمِنِينَ نُوَلِّهِ ما تَوَلَّى وَ نُصْلِهِ جَهَنَّمَ وَ ساءَتْ مَصِيراً.</w:t>
      </w:r>
      <w:r>
        <w:rPr>
          <w:rFonts w:ascii="Traditional Arabic" w:hAnsi="Traditional Arabic" w:cs="Traditional Arabic" w:hint="cs"/>
          <w:color w:val="000000"/>
          <w:sz w:val="30"/>
          <w:szCs w:val="30"/>
          <w:rtl/>
        </w:rPr>
        <w:t xml:space="preserve"> نساء (4) 115</w:t>
      </w:r>
    </w:p>
    <w:p w:rsidR="00DA643A" w:rsidRDefault="00DA643A" w:rsidP="00DA643A">
      <w:pPr>
        <w:pStyle w:val="NormalWeb"/>
        <w:bidi/>
        <w:rPr>
          <w:rtl/>
        </w:rPr>
      </w:pPr>
      <w:r>
        <w:rPr>
          <w:rFonts w:ascii="Traditional Arabic" w:hAnsi="Traditional Arabic" w:cs="Traditional Arabic" w:hint="cs"/>
          <w:color w:val="006A0F"/>
          <w:sz w:val="30"/>
          <w:szCs w:val="30"/>
          <w:rtl/>
        </w:rPr>
        <w:t>ذلِكَ بِأَنَّهُمْ شَاقُّوا اللَّهَ وَ رَسُولَهُ وَ مَنْ يُشاقِقِ اللَّهَ وَ رَسُولَهُ فَإِنَّ اللَّهَ شَدِيدُ الْعِقابِ‏ ذلِكُمْ فَذُوقُوهُ وَ أَنَّ لِلْكافِرِينَ عَذابَ النَّارِ.</w:t>
      </w:r>
      <w:r>
        <w:rPr>
          <w:rFonts w:ascii="Traditional Arabic" w:hAnsi="Traditional Arabic" w:cs="Traditional Arabic" w:hint="cs"/>
          <w:color w:val="000000"/>
          <w:sz w:val="30"/>
          <w:szCs w:val="30"/>
          <w:rtl/>
        </w:rPr>
        <w:t xml:space="preserve"> انفال (8) 13 و 14</w:t>
      </w:r>
    </w:p>
    <w:p w:rsidR="00DA643A" w:rsidRDefault="00DA643A" w:rsidP="00DA643A">
      <w:pPr>
        <w:pStyle w:val="NormalWeb"/>
        <w:bidi/>
        <w:rPr>
          <w:rtl/>
        </w:rPr>
      </w:pPr>
      <w:r>
        <w:rPr>
          <w:rFonts w:ascii="Traditional Arabic" w:hAnsi="Traditional Arabic" w:cs="Traditional Arabic" w:hint="cs"/>
          <w:color w:val="006A0F"/>
          <w:sz w:val="30"/>
          <w:szCs w:val="30"/>
          <w:rtl/>
        </w:rPr>
        <w:t>أَ لَمْ يَعْلَمُوا أَنَّهُ مَنْ يُحادِدِ اللَّهَ وَ رَسُولَهُ فَأَنَّ لَهُ نارَ جَهَنَّمَ خالِداً فِيها ذلِكَ الْخِزْيُ الْعَظِيمُ.</w:t>
      </w:r>
      <w:r>
        <w:rPr>
          <w:rFonts w:ascii="Traditional Arabic" w:hAnsi="Traditional Arabic" w:cs="Traditional Arabic" w:hint="cs"/>
          <w:color w:val="000000"/>
          <w:sz w:val="30"/>
          <w:szCs w:val="30"/>
          <w:rtl/>
        </w:rPr>
        <w:t xml:space="preserve"> توبه (9) 63</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 لِكُلِّ نَبِيٍّ عَدُوًّا مِنَ الْمُجْرِمِينَ وَ كَفى‏ بِرَبِّكَ هادِياً وَ نَصِيراً الَّذِينَ يُحْشَرُونَ عَلى‏ وُجُوهِهِمْ إِلى‏ جَهَنَّمَ أُوْلئِكَ شَرٌّ مَكاناً وَ أَضَلُّ سَبِيلًا.</w:t>
      </w:r>
      <w:r>
        <w:rPr>
          <w:rFonts w:ascii="Traditional Arabic" w:hAnsi="Traditional Arabic" w:cs="Traditional Arabic" w:hint="cs"/>
          <w:color w:val="000000"/>
          <w:sz w:val="30"/>
          <w:szCs w:val="30"/>
          <w:rtl/>
        </w:rPr>
        <w:t xml:space="preserve"> فرقان (25) 31 و 34</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وَ صَدُّوا عَنْ سَبِيلِ اللَّهِ وَ شَاقُّوا الرَّسُولَ مِنْ بَعْدِ ما تَبَيَّنَ لَهُمُ الْهُدى‏ لَنْ يَضُرُّوا اللَّهَ شَيْئاً وَ سَيُحْبِطُ أَعْمالَهُمْ.</w:t>
      </w:r>
      <w:r>
        <w:rPr>
          <w:rFonts w:ascii="Traditional Arabic" w:hAnsi="Traditional Arabic" w:cs="Traditional Arabic" w:hint="cs"/>
          <w:color w:val="000000"/>
          <w:sz w:val="30"/>
          <w:szCs w:val="30"/>
          <w:rtl/>
        </w:rPr>
        <w:t xml:space="preserve"> محمّد (47) 32</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يُحَادُّونَ اللَّهَ وَ رَسُولَهُ كُبِتُوا كَما كُبِتَ الَّذِينَ مِنْ قَبْلِهِمْ‏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لِلْكافِرِينَ عَذابٌ مُهِينٌ.</w:t>
      </w:r>
      <w:r>
        <w:rPr>
          <w:rFonts w:ascii="Traditional Arabic" w:hAnsi="Traditional Arabic" w:cs="Traditional Arabic" w:hint="cs"/>
          <w:color w:val="000000"/>
          <w:sz w:val="30"/>
          <w:szCs w:val="30"/>
          <w:rtl/>
        </w:rPr>
        <w:t xml:space="preserve"> مجادله (58) 5</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نُهُوا عَنِ النَّجْوى‏ ثُمَّ يَعُودُونَ لِما نُهُوا عَنْهُ وَ يَتَناجَوْنَ بِالْإِثْمِ وَ الْعُدْوانِ وَ مَعْصِيَةِ الرَّسُولِ وَ إِذا جاؤُكَ حَيَّوْكَ بِما لَمْ يُحَيِّكَ بِهِ اللَّهُ وَ يَقُولُونَ فِي أَنْفُسِهِمْ لَوْ لا يُعَذِّبُنَا اللَّهُ بِما نَقُولُ حَسْبُهُمْ جَهَنَّمُ يَصْلَوْنَها فَبِئْسَ الْمَصِيرُ.</w:t>
      </w:r>
      <w:r>
        <w:rPr>
          <w:rFonts w:ascii="Traditional Arabic" w:hAnsi="Traditional Arabic" w:cs="Traditional Arabic" w:hint="cs"/>
          <w:color w:val="000000"/>
          <w:sz w:val="30"/>
          <w:szCs w:val="30"/>
          <w:rtl/>
        </w:rPr>
        <w:t xml:space="preserve"> مجادله (58) 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الَّذِينَ يُحَادُّونَ اللَّهَ وَ رَسُولَهُ أُولئِكَ فِي الْأَذَلِّينَ.</w:t>
      </w:r>
    </w:p>
    <w:p w:rsidR="00DA643A" w:rsidRDefault="00DA643A" w:rsidP="00DA643A">
      <w:pPr>
        <w:pStyle w:val="NormalWeb"/>
        <w:bidi/>
        <w:rPr>
          <w:rtl/>
        </w:rPr>
      </w:pPr>
      <w:r>
        <w:rPr>
          <w:rFonts w:ascii="Traditional Arabic" w:hAnsi="Traditional Arabic" w:cs="Traditional Arabic" w:hint="cs"/>
          <w:color w:val="000000"/>
          <w:sz w:val="30"/>
          <w:szCs w:val="30"/>
          <w:rtl/>
        </w:rPr>
        <w:t>مجادله (58) 20</w:t>
      </w:r>
    </w:p>
    <w:p w:rsidR="00DA643A" w:rsidRDefault="00DA643A" w:rsidP="00DA643A">
      <w:pPr>
        <w:pStyle w:val="NormalWeb"/>
        <w:bidi/>
        <w:rPr>
          <w:rtl/>
        </w:rPr>
      </w:pPr>
      <w:r>
        <w:rPr>
          <w:rFonts w:ascii="Traditional Arabic" w:hAnsi="Traditional Arabic" w:cs="Traditional Arabic" w:hint="cs"/>
          <w:color w:val="006A0F"/>
          <w:sz w:val="30"/>
          <w:szCs w:val="30"/>
          <w:rtl/>
        </w:rPr>
        <w:t>ذلِكَ بِأَنَّهُمْ شَاقُّوا اللَّهَ وَ رَسُولَهُ وَ مَنْ يُشَاقِّ اللَّهَ فَإِنَّ اللَّهَ شَدِيدُ الْعِقابِ.</w:t>
      </w:r>
      <w:r>
        <w:rPr>
          <w:rFonts w:ascii="Traditional Arabic" w:hAnsi="Traditional Arabic" w:cs="Traditional Arabic" w:hint="cs"/>
          <w:color w:val="000000"/>
          <w:sz w:val="30"/>
          <w:szCs w:val="30"/>
          <w:rtl/>
        </w:rPr>
        <w:t xml:space="preserve"> حشر (59) 4</w:t>
      </w:r>
    </w:p>
    <w:p w:rsidR="00DA643A" w:rsidRDefault="00DA643A" w:rsidP="00DA643A">
      <w:pPr>
        <w:pStyle w:val="NormalWeb"/>
        <w:bidi/>
        <w:rPr>
          <w:rtl/>
        </w:rPr>
      </w:pPr>
      <w:r>
        <w:rPr>
          <w:rFonts w:ascii="Traditional Arabic" w:hAnsi="Traditional Arabic" w:cs="Traditional Arabic" w:hint="cs"/>
          <w:color w:val="000000"/>
          <w:sz w:val="30"/>
          <w:szCs w:val="30"/>
          <w:rtl/>
        </w:rPr>
        <w:t>1589. دشمنى و مخالفت با پيامبر اعظم صلى الله عليه و آله در حكم دشمنى با خدا: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306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يُشاقِقِ اللَّهَ وَ رَسُولَهُ فَإِنَّ اللَّهَ شَدِيدُ الْعِقابِ.</w:t>
      </w:r>
      <w:r>
        <w:rPr>
          <w:rFonts w:ascii="Traditional Arabic" w:hAnsi="Traditional Arabic" w:cs="Traditional Arabic" w:hint="cs"/>
          <w:color w:val="000000"/>
          <w:sz w:val="30"/>
          <w:szCs w:val="30"/>
          <w:rtl/>
        </w:rPr>
        <w:t xml:space="preserve"> انفال (8) 13</w:t>
      </w:r>
    </w:p>
    <w:p w:rsidR="00DA643A" w:rsidRDefault="00DA643A" w:rsidP="00DA643A">
      <w:pPr>
        <w:pStyle w:val="NormalWeb"/>
        <w:bidi/>
        <w:rPr>
          <w:rtl/>
        </w:rPr>
      </w:pPr>
      <w:r>
        <w:rPr>
          <w:rFonts w:ascii="Traditional Arabic" w:hAnsi="Traditional Arabic" w:cs="Traditional Arabic" w:hint="cs"/>
          <w:color w:val="006A0F"/>
          <w:sz w:val="30"/>
          <w:szCs w:val="30"/>
          <w:rtl/>
        </w:rPr>
        <w:t>أَ لَمْ يَعْلَمُوا أَنَّهُ مَنْ يُحادِدِ اللَّهَ وَ رَسُولَهُ فَأَنَّ لَهُ نارَ جَهَنَّمَ خالِداً فِيها</w:t>
      </w:r>
      <w:r>
        <w:rPr>
          <w:rFonts w:ascii="Traditional Arabic" w:hAnsi="Traditional Arabic" w:cs="Traditional Arabic" w:hint="cs"/>
          <w:color w:val="000000"/>
          <w:sz w:val="30"/>
          <w:szCs w:val="30"/>
          <w:rtl/>
        </w:rPr>
        <w:t xml:space="preserve"> .... توبه (9) 63</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وَ صَدُّوا عَنْ سَبِيلِ اللَّهِ وَ شَاقُّوا الرَّسُولَ مِنْ بَعْدِ ما تَبَيَّنَ لَهُمُ الْهُدى‏ لَنْ يَضُرُّوا اللَّهَ شَيْئاً وَ سَيُحْبِطُ أَعْمالَهُمْ.</w:t>
      </w:r>
      <w:r>
        <w:rPr>
          <w:rFonts w:ascii="Traditional Arabic" w:hAnsi="Traditional Arabic" w:cs="Traditional Arabic" w:hint="cs"/>
          <w:color w:val="000000"/>
          <w:sz w:val="30"/>
          <w:szCs w:val="30"/>
          <w:rtl/>
        </w:rPr>
        <w:t xml:space="preserve"> محمّد (47) 32</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يُحَادُّونَ اللَّهَ وَ رَسُولَهُ كُبِتُوا كَما كُبِتَ الَّذِينَ مِنْ قَبْلِهِمْ‏</w:t>
      </w:r>
      <w:r>
        <w:rPr>
          <w:rFonts w:ascii="Traditional Arabic" w:hAnsi="Traditional Arabic" w:cs="Traditional Arabic" w:hint="cs"/>
          <w:color w:val="000000"/>
          <w:sz w:val="30"/>
          <w:szCs w:val="30"/>
          <w:rtl/>
        </w:rPr>
        <w:t xml:space="preserve"> .... مجادله (58) 5</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يُحَادُّونَ اللَّهَ وَ رَسُولَهُ أُولئِكَ فِي الْأَذَلِّينَ.</w:t>
      </w:r>
    </w:p>
    <w:p w:rsidR="00DA643A" w:rsidRDefault="00DA643A" w:rsidP="00DA643A">
      <w:pPr>
        <w:pStyle w:val="NormalWeb"/>
        <w:bidi/>
        <w:rPr>
          <w:rtl/>
        </w:rPr>
      </w:pPr>
      <w:r>
        <w:rPr>
          <w:rFonts w:ascii="Traditional Arabic" w:hAnsi="Traditional Arabic" w:cs="Traditional Arabic" w:hint="cs"/>
          <w:color w:val="000000"/>
          <w:sz w:val="30"/>
          <w:szCs w:val="30"/>
          <w:rtl/>
        </w:rPr>
        <w:t>مجادله (58) 20</w:t>
      </w:r>
    </w:p>
    <w:p w:rsidR="00DA643A" w:rsidRDefault="00DA643A" w:rsidP="00DA643A">
      <w:pPr>
        <w:pStyle w:val="NormalWeb"/>
        <w:bidi/>
        <w:rPr>
          <w:rtl/>
        </w:rPr>
      </w:pPr>
      <w:r>
        <w:rPr>
          <w:rFonts w:ascii="Traditional Arabic" w:hAnsi="Traditional Arabic" w:cs="Traditional Arabic" w:hint="cs"/>
          <w:color w:val="006A0F"/>
          <w:sz w:val="30"/>
          <w:szCs w:val="30"/>
          <w:rtl/>
        </w:rPr>
        <w:t>ذلِكَ بِأَنَّهُمْ شَاقُّوا اللَّهَ وَ رَسُولَهُ وَ مَنْ يُشَاقِّ اللَّهَ فَإِنَّ اللَّهَ شَدِيدُ الْعِقابِ.</w:t>
      </w:r>
      <w:r>
        <w:rPr>
          <w:rFonts w:ascii="Traditional Arabic" w:hAnsi="Traditional Arabic" w:cs="Traditional Arabic" w:hint="cs"/>
          <w:color w:val="000000"/>
          <w:sz w:val="30"/>
          <w:szCs w:val="30"/>
          <w:rtl/>
        </w:rPr>
        <w:t xml:space="preserve"> حشر (59) 4</w:t>
      </w:r>
    </w:p>
    <w:p w:rsidR="00DA643A" w:rsidRDefault="00DA643A" w:rsidP="00DA643A">
      <w:pPr>
        <w:pStyle w:val="NormalWeb"/>
        <w:bidi/>
        <w:rPr>
          <w:rtl/>
        </w:rPr>
      </w:pPr>
      <w:r>
        <w:rPr>
          <w:rFonts w:ascii="Traditional Arabic" w:hAnsi="Traditional Arabic" w:cs="Traditional Arabic" w:hint="cs"/>
          <w:color w:val="465BFF"/>
          <w:sz w:val="30"/>
          <w:szCs w:val="30"/>
          <w:rtl/>
        </w:rPr>
        <w:t>آثار دشمنى با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حبط عمل‏</w:t>
      </w:r>
    </w:p>
    <w:p w:rsidR="00DA643A" w:rsidRDefault="00DA643A" w:rsidP="00DA643A">
      <w:pPr>
        <w:pStyle w:val="NormalWeb"/>
        <w:bidi/>
        <w:rPr>
          <w:rtl/>
        </w:rPr>
      </w:pPr>
      <w:r>
        <w:rPr>
          <w:rFonts w:ascii="Traditional Arabic" w:hAnsi="Traditional Arabic" w:cs="Traditional Arabic" w:hint="cs"/>
          <w:color w:val="000000"/>
          <w:sz w:val="30"/>
          <w:szCs w:val="30"/>
          <w:rtl/>
        </w:rPr>
        <w:t>1590. دشمنى با محمّد صلى الله عليه و آله، از عوامل حبط عمل:</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وَ صَدُّوا عَنْ سَبِيلِ اللَّهِ وَ شَاقُّوا الرَّسُولَ مِنْ بَعْدِ ما تَبَيَّنَ لَهُمُ الْهُدى‏ لَنْ يَضُرُّوا اللَّهَ شَيْئاً وَ سَيُحْبِطُ أَعْمالَهُمْ.</w:t>
      </w:r>
      <w:r>
        <w:rPr>
          <w:rFonts w:ascii="Traditional Arabic" w:hAnsi="Traditional Arabic" w:cs="Traditional Arabic" w:hint="cs"/>
          <w:color w:val="000000"/>
          <w:sz w:val="30"/>
          <w:szCs w:val="30"/>
          <w:rtl/>
        </w:rPr>
        <w:t xml:space="preserve"> محمّد (47) 32</w:t>
      </w:r>
    </w:p>
    <w:p w:rsidR="00DA643A" w:rsidRDefault="00DA643A" w:rsidP="00DA643A">
      <w:pPr>
        <w:pStyle w:val="NormalWeb"/>
        <w:bidi/>
        <w:rPr>
          <w:rtl/>
        </w:rPr>
      </w:pPr>
      <w:r>
        <w:rPr>
          <w:rFonts w:ascii="Traditional Arabic" w:hAnsi="Traditional Arabic" w:cs="Traditional Arabic" w:hint="cs"/>
          <w:color w:val="465BFF"/>
          <w:sz w:val="30"/>
          <w:szCs w:val="30"/>
          <w:rtl/>
        </w:rPr>
        <w:t>2. خسران‏</w:t>
      </w:r>
    </w:p>
    <w:p w:rsidR="00DA643A" w:rsidRDefault="00DA643A" w:rsidP="00DA643A">
      <w:pPr>
        <w:pStyle w:val="NormalWeb"/>
        <w:bidi/>
        <w:rPr>
          <w:rtl/>
        </w:rPr>
      </w:pPr>
      <w:r>
        <w:rPr>
          <w:rFonts w:ascii="Traditional Arabic" w:hAnsi="Traditional Arabic" w:cs="Traditional Arabic" w:hint="cs"/>
          <w:color w:val="000000"/>
          <w:sz w:val="30"/>
          <w:szCs w:val="30"/>
          <w:rtl/>
        </w:rPr>
        <w:t>1591. دشمنى با محمّد صلى الله عليه و آله، از عوامل خسران حزب شيطان: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اسْتَحْوَذَ عَلَيْهِمُ الشَّيْطانُ‏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حِزْبُ الشَّيْطانِ أَلا إِنَّ حِزْبَ الشَّيْطانِ هُمُ الْخاسِرُونَ‏ إِنَّ الَّذِينَ يُحَادُّونَ اللَّهَ وَ رَسُولَهُ‏</w:t>
      </w:r>
      <w:r>
        <w:rPr>
          <w:rFonts w:ascii="Traditional Arabic" w:hAnsi="Traditional Arabic" w:cs="Traditional Arabic" w:hint="cs"/>
          <w:color w:val="000000"/>
          <w:sz w:val="30"/>
          <w:szCs w:val="30"/>
          <w:rtl/>
        </w:rPr>
        <w:t xml:space="preserve"> .... مجادله (58) 19 و 20</w:t>
      </w:r>
    </w:p>
    <w:p w:rsidR="00DA643A" w:rsidRDefault="00DA643A" w:rsidP="00DA643A">
      <w:pPr>
        <w:pStyle w:val="NormalWeb"/>
        <w:bidi/>
        <w:rPr>
          <w:rtl/>
        </w:rPr>
      </w:pPr>
      <w:r>
        <w:rPr>
          <w:rFonts w:ascii="Traditional Arabic" w:hAnsi="Traditional Arabic" w:cs="Traditional Arabic" w:hint="cs"/>
          <w:color w:val="465BFF"/>
          <w:sz w:val="30"/>
          <w:szCs w:val="30"/>
          <w:rtl/>
        </w:rPr>
        <w:t>3. خوارى‏</w:t>
      </w:r>
    </w:p>
    <w:p w:rsidR="00DA643A" w:rsidRDefault="00DA643A" w:rsidP="00DA643A">
      <w:pPr>
        <w:pStyle w:val="NormalWeb"/>
        <w:bidi/>
        <w:rPr>
          <w:rtl/>
        </w:rPr>
      </w:pPr>
      <w:r>
        <w:rPr>
          <w:rFonts w:ascii="Traditional Arabic" w:hAnsi="Traditional Arabic" w:cs="Traditional Arabic" w:hint="cs"/>
          <w:color w:val="000000"/>
          <w:sz w:val="30"/>
          <w:szCs w:val="30"/>
          <w:rtl/>
        </w:rPr>
        <w:t>1592. دشمنى با پيامبر صلى الله عليه و آله، سبب قرار گرفتن در زمره خوارشدگان: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يُحَادُّونَ اللَّهَ وَ رَسُولَهُ كُبِتُوا كَما كُبِتَ الَّذِينَ مِنْ قَبْلِهِمْ‏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لِلْكافِرِينَ عَذابٌ مُهِينٌ.</w:t>
      </w:r>
      <w:r>
        <w:rPr>
          <w:rFonts w:ascii="Traditional Arabic" w:hAnsi="Traditional Arabic" w:cs="Traditional Arabic" w:hint="cs"/>
          <w:color w:val="000000"/>
          <w:sz w:val="30"/>
          <w:szCs w:val="30"/>
          <w:rtl/>
        </w:rPr>
        <w:t xml:space="preserve"> مجادله (58) 5</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يُحَادُّونَ اللَّهَ وَ رَسُولَهُ أُولئِكَ فِي الْأَذَلِّينَ.</w:t>
      </w:r>
    </w:p>
    <w:p w:rsidR="00DA643A" w:rsidRDefault="00DA643A" w:rsidP="00DA643A">
      <w:pPr>
        <w:pStyle w:val="NormalWeb"/>
        <w:bidi/>
        <w:rPr>
          <w:rtl/>
        </w:rPr>
      </w:pPr>
      <w:r>
        <w:rPr>
          <w:rFonts w:ascii="Traditional Arabic" w:hAnsi="Traditional Arabic" w:cs="Traditional Arabic" w:hint="cs"/>
          <w:color w:val="000000"/>
          <w:sz w:val="30"/>
          <w:szCs w:val="30"/>
          <w:rtl/>
        </w:rPr>
        <w:t>مجادله (58) 20</w:t>
      </w:r>
    </w:p>
    <w:p w:rsidR="00DA643A" w:rsidRDefault="00DA643A" w:rsidP="00DA643A">
      <w:pPr>
        <w:pStyle w:val="NormalWeb"/>
        <w:bidi/>
        <w:rPr>
          <w:rtl/>
        </w:rPr>
      </w:pPr>
      <w:r>
        <w:rPr>
          <w:rFonts w:ascii="Traditional Arabic" w:hAnsi="Traditional Arabic" w:cs="Traditional Arabic" w:hint="cs"/>
          <w:color w:val="465BFF"/>
          <w:sz w:val="30"/>
          <w:szCs w:val="30"/>
          <w:rtl/>
        </w:rPr>
        <w:t>4. سلطه گمراهان‏</w:t>
      </w:r>
    </w:p>
    <w:p w:rsidR="00DA643A" w:rsidRDefault="00DA643A" w:rsidP="00DA643A">
      <w:pPr>
        <w:pStyle w:val="NormalWeb"/>
        <w:bidi/>
        <w:rPr>
          <w:rtl/>
        </w:rPr>
      </w:pPr>
      <w:r>
        <w:rPr>
          <w:rFonts w:ascii="Traditional Arabic" w:hAnsi="Traditional Arabic" w:cs="Traditional Arabic" w:hint="cs"/>
          <w:color w:val="000000"/>
          <w:sz w:val="30"/>
          <w:szCs w:val="30"/>
          <w:rtl/>
        </w:rPr>
        <w:t>1593. رها شدن در ورطه ولايت و حكومت گمراهان، از آثار دشمنى با رسول خدا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يُشاقِقِ الرَّسُولَ مِنْ بَعْدِ ما تَبَيَّنَ لَهُ الْهُدى‏ وَ يَتَّبِعْ غَيْرَ سَبِيلِ الْمُؤْمِنِينَ نُوَلِّهِ ما تَوَلَّى وَ نُصْلِهِ جَهَنَّمَ وَ ساءَتْ مَصِيراً.</w:t>
      </w:r>
      <w:r>
        <w:rPr>
          <w:rFonts w:ascii="Traditional Arabic" w:hAnsi="Traditional Arabic" w:cs="Traditional Arabic" w:hint="cs"/>
          <w:color w:val="000000"/>
          <w:sz w:val="30"/>
          <w:szCs w:val="30"/>
          <w:rtl/>
        </w:rPr>
        <w:t xml:space="preserve"> نساء (4) 115</w:t>
      </w:r>
    </w:p>
    <w:p w:rsidR="00DA643A" w:rsidRDefault="00DA643A" w:rsidP="00DA643A">
      <w:pPr>
        <w:pStyle w:val="NormalWeb"/>
        <w:bidi/>
        <w:rPr>
          <w:rtl/>
        </w:rPr>
      </w:pPr>
      <w:r>
        <w:rPr>
          <w:rFonts w:ascii="Traditional Arabic" w:hAnsi="Traditional Arabic" w:cs="Traditional Arabic" w:hint="cs"/>
          <w:color w:val="465BFF"/>
          <w:sz w:val="30"/>
          <w:szCs w:val="30"/>
          <w:rtl/>
        </w:rPr>
        <w:t>دشمنان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1594. تأثير نگرفتن پيامبر صلى الله عليه و آله از ترسانيدن و تهديدهاى دشمنان در ادامه دادن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w:t>
      </w:r>
      <w:r>
        <w:rPr>
          <w:rFonts w:ascii="Traditional Arabic" w:hAnsi="Traditional Arabic" w:cs="Traditional Arabic" w:hint="cs"/>
          <w:color w:val="000000"/>
          <w:sz w:val="30"/>
          <w:szCs w:val="30"/>
          <w:rtl/>
        </w:rPr>
        <w:t xml:space="preserve"> زمر (39) 39</w:t>
      </w:r>
    </w:p>
    <w:p w:rsidR="00DA643A" w:rsidRDefault="00DA643A" w:rsidP="00DA643A">
      <w:pPr>
        <w:pStyle w:val="NormalWeb"/>
        <w:bidi/>
        <w:rPr>
          <w:rtl/>
        </w:rPr>
      </w:pPr>
      <w:r>
        <w:rPr>
          <w:rFonts w:ascii="Traditional Arabic" w:hAnsi="Traditional Arabic" w:cs="Traditional Arabic" w:hint="cs"/>
          <w:color w:val="000000"/>
          <w:sz w:val="30"/>
          <w:szCs w:val="30"/>
          <w:rtl/>
        </w:rPr>
        <w:t>1595. امكان تأثيرپذيرى پيامبر صلى الله عليه و آله از توطئه‏هاى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لَيَفْتِنُونَكَ عَنِ الَّذِي أَوْحَيْنا إِلَيْكَ لِتَفْتَرِيَ عَلَيْنا غَيْرَهُ‏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لا أَنْ ثَبَّتْناكَ لَقَدْ كِدْتَ تَرْكَنُ إِلَيْهِمْ شَيْئاً قَلِيلًا.</w:t>
      </w:r>
      <w:r>
        <w:rPr>
          <w:rFonts w:ascii="Traditional Arabic" w:hAnsi="Traditional Arabic" w:cs="Traditional Arabic" w:hint="cs"/>
          <w:color w:val="000000"/>
          <w:sz w:val="30"/>
          <w:szCs w:val="30"/>
          <w:rtl/>
        </w:rPr>
        <w:t xml:space="preserve"> اسراء (17) 73 و 74</w:t>
      </w:r>
    </w:p>
    <w:p w:rsidR="00DA643A" w:rsidRDefault="00DA643A" w:rsidP="00DA643A">
      <w:pPr>
        <w:pStyle w:val="NormalWeb"/>
        <w:bidi/>
        <w:rPr>
          <w:rtl/>
        </w:rPr>
      </w:pPr>
      <w:r>
        <w:rPr>
          <w:rFonts w:ascii="Traditional Arabic" w:hAnsi="Traditional Arabic" w:cs="Traditional Arabic" w:hint="cs"/>
          <w:color w:val="000000"/>
          <w:sz w:val="30"/>
          <w:szCs w:val="30"/>
          <w:rtl/>
        </w:rPr>
        <w:t>1596. رويارويى با گفته‏هاى نابجا و تبليغات سوء دشمنان، در آغاز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 وَ اهْجُرْهُمْ هَجْراً جَمِيلًا وَ ذَرْنِي وَ الْمُكَذِّبِينَ أُولِي النَّعْمَةِ وَ مَهِّلْهُمْ‏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307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قَلِيلًا.</w:t>
      </w:r>
      <w:r>
        <w:rPr>
          <w:rStyle w:val="FootnoteReference"/>
          <w:rFonts w:ascii="Traditional Arabic" w:hAnsi="Traditional Arabic" w:cs="Traditional Arabic"/>
          <w:color w:val="000000"/>
          <w:sz w:val="30"/>
          <w:szCs w:val="30"/>
          <w:rtl/>
        </w:rPr>
        <w:footnoteReference w:id="544"/>
      </w:r>
      <w:r>
        <w:rPr>
          <w:rFonts w:ascii="Traditional Arabic" w:hAnsi="Traditional Arabic" w:cs="Traditional Arabic" w:hint="cs"/>
          <w:color w:val="000000"/>
          <w:sz w:val="30"/>
          <w:szCs w:val="30"/>
          <w:rtl/>
        </w:rPr>
        <w:t xml:space="preserve"> مزمّل (73) 10 و 11</w:t>
      </w:r>
    </w:p>
    <w:p w:rsidR="00DA643A" w:rsidRDefault="00DA643A" w:rsidP="00DA643A">
      <w:pPr>
        <w:pStyle w:val="NormalWeb"/>
        <w:bidi/>
        <w:rPr>
          <w:rtl/>
        </w:rPr>
      </w:pPr>
      <w:r>
        <w:rPr>
          <w:rFonts w:ascii="Traditional Arabic" w:hAnsi="Traditional Arabic" w:cs="Traditional Arabic" w:hint="cs"/>
          <w:color w:val="000000"/>
          <w:sz w:val="30"/>
          <w:szCs w:val="30"/>
          <w:rtl/>
        </w:rPr>
        <w:t>1597. تبليغات سوء و استهزاى آزار دهنده، حربه هميشگى دشمنان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 وَ أَعْرِضْ عَنِ الْمُشْرِكِينَ‏ إِنَّا كَفَيْناكَ الْمُسْتَهْزِئِينَ‏ وَ لَقَدْ نَعْلَمُ أَنَّكَ يَضِيقُ صَدْرُكَ بِما يَقُولُونَ.</w:t>
      </w:r>
      <w:r>
        <w:rPr>
          <w:rFonts w:ascii="Traditional Arabic" w:hAnsi="Traditional Arabic" w:cs="Traditional Arabic" w:hint="cs"/>
          <w:color w:val="000000"/>
          <w:sz w:val="30"/>
          <w:szCs w:val="30"/>
          <w:rtl/>
        </w:rPr>
        <w:t xml:space="preserve"> حجر (15) 94 و 95 و 97</w:t>
      </w:r>
    </w:p>
    <w:p w:rsidR="00DA643A" w:rsidRDefault="00DA643A" w:rsidP="00DA643A">
      <w:pPr>
        <w:pStyle w:val="NormalWeb"/>
        <w:bidi/>
        <w:rPr>
          <w:rtl/>
        </w:rPr>
      </w:pPr>
      <w:r>
        <w:rPr>
          <w:rFonts w:ascii="Traditional Arabic" w:hAnsi="Traditional Arabic" w:cs="Traditional Arabic" w:hint="cs"/>
          <w:color w:val="000000"/>
          <w:sz w:val="30"/>
          <w:szCs w:val="30"/>
          <w:rtl/>
        </w:rPr>
        <w:t>1598. دشمنى يهود و منافقان با پيامبراكرم صلى الله عليه و آله، در نجوا كردن براى گناه و توطئه عليه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نُهُوا عَنِ النَّجْوى‏ ثُمَّ يَعُودُونَ لِما نُهُوا عَنْهُ وَ يَتَناجَوْنَ بِالْإِثْمِ وَ الْعُدْوانِ وَ مَعْصِيَةِ الرَّسُولِ وَ إِذا جاؤُكَ حَيَّوْكَ بِما لَمْ يُحَيِّكَ بِهِ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45"/>
      </w:r>
      <w:r>
        <w:rPr>
          <w:rFonts w:ascii="Traditional Arabic" w:hAnsi="Traditional Arabic" w:cs="Traditional Arabic" w:hint="cs"/>
          <w:color w:val="000000"/>
          <w:sz w:val="30"/>
          <w:szCs w:val="30"/>
          <w:rtl/>
        </w:rPr>
        <w:t xml:space="preserve"> مجادله (58) 8</w:t>
      </w:r>
    </w:p>
    <w:p w:rsidR="00DA643A" w:rsidRDefault="00DA643A" w:rsidP="00DA643A">
      <w:pPr>
        <w:pStyle w:val="NormalWeb"/>
        <w:bidi/>
        <w:rPr>
          <w:rtl/>
        </w:rPr>
      </w:pPr>
      <w:r>
        <w:rPr>
          <w:rFonts w:ascii="Traditional Arabic" w:hAnsi="Traditional Arabic" w:cs="Traditional Arabic" w:hint="cs"/>
          <w:color w:val="000000"/>
          <w:sz w:val="30"/>
          <w:szCs w:val="30"/>
          <w:rtl/>
        </w:rPr>
        <w:t>1599. پيامبراكرم صلى الله عليه و آله مورد تهديد دسيسه‏ها و نيرنگهاى پنهانى دشمن:</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الْفَلَقِ‏ وَ مِنْ شَرِّ غاسِقٍ إِذا وَقَبَ.</w:t>
      </w:r>
      <w:r>
        <w:rPr>
          <w:rFonts w:ascii="Traditional Arabic" w:hAnsi="Traditional Arabic" w:cs="Traditional Arabic" w:hint="cs"/>
          <w:color w:val="000000"/>
          <w:sz w:val="30"/>
          <w:szCs w:val="30"/>
          <w:rtl/>
        </w:rPr>
        <w:t xml:space="preserve"> فلق (113) 1 و 3</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النَّاسِ‏ مِنْ شَرِّ الْوَسْواسِ الْخَنَّاسِ‏ الَّذِي يُوَسْوِسُ فِي صُدُورِ النَّاسِ.</w:t>
      </w:r>
      <w:r>
        <w:rPr>
          <w:rFonts w:ascii="Traditional Arabic" w:hAnsi="Traditional Arabic" w:cs="Traditional Arabic" w:hint="cs"/>
          <w:color w:val="000000"/>
          <w:sz w:val="30"/>
          <w:szCs w:val="30"/>
          <w:rtl/>
        </w:rPr>
        <w:t xml:space="preserve"> ناس (114) 1 و 4 و 5</w:t>
      </w:r>
    </w:p>
    <w:p w:rsidR="00DA643A" w:rsidRDefault="00DA643A" w:rsidP="00DA643A">
      <w:pPr>
        <w:pStyle w:val="NormalWeb"/>
        <w:bidi/>
        <w:rPr>
          <w:rtl/>
        </w:rPr>
      </w:pPr>
      <w:r>
        <w:rPr>
          <w:rFonts w:ascii="Traditional Arabic" w:hAnsi="Traditional Arabic" w:cs="Traditional Arabic" w:hint="cs"/>
          <w:color w:val="000000"/>
          <w:sz w:val="30"/>
          <w:szCs w:val="30"/>
          <w:rtl/>
        </w:rPr>
        <w:t>1600. تشويق و تشجيع مسلمانان صدر اسلام به جنگ با مشركان پيمان‏شكن و توطئه‏گر، عليه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 نَكَثُوا أَيْمانَهُمْ وَ هَمُّوا بِإِخْراجِ الرَّسُولِ وَ هُمْ بَدَؤُكُمْ أَوَّلَ مَرَّةٍ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قاتِلُوهُمْ يُعَذِّبْهُمُ اللَّهُ بِأَيْدِيكُمْ وَ يُخْزِهِمْ وَ يَنْصُرْكُمْ عَلَيْهِمْ‏</w:t>
      </w:r>
      <w:r>
        <w:rPr>
          <w:rFonts w:ascii="Traditional Arabic" w:hAnsi="Traditional Arabic" w:cs="Traditional Arabic" w:hint="cs"/>
          <w:color w:val="000000"/>
          <w:sz w:val="30"/>
          <w:szCs w:val="30"/>
          <w:rtl/>
        </w:rPr>
        <w:t xml:space="preserve"> .... توبه (9) 13 و 14</w:t>
      </w:r>
    </w:p>
    <w:p w:rsidR="00DA643A" w:rsidRDefault="00DA643A" w:rsidP="00DA643A">
      <w:pPr>
        <w:pStyle w:val="NormalWeb"/>
        <w:bidi/>
        <w:rPr>
          <w:rtl/>
        </w:rPr>
      </w:pPr>
      <w:r>
        <w:rPr>
          <w:rFonts w:ascii="Traditional Arabic" w:hAnsi="Traditional Arabic" w:cs="Traditional Arabic" w:hint="cs"/>
          <w:color w:val="000000"/>
          <w:sz w:val="30"/>
          <w:szCs w:val="30"/>
          <w:rtl/>
        </w:rPr>
        <w:t>1601. پيامبر صلى الله عليه و آله، مورد هجوم وسوسه‏هاى پيگير دشمنان مخفى‏كار:</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النَّاسِ‏ مِنْ شَرِّ الْوَسْواسِ الْخَنَّاسِ.</w:t>
      </w:r>
    </w:p>
    <w:p w:rsidR="00DA643A" w:rsidRDefault="00DA643A" w:rsidP="00DA643A">
      <w:pPr>
        <w:pStyle w:val="NormalWeb"/>
        <w:bidi/>
        <w:rPr>
          <w:rtl/>
        </w:rPr>
      </w:pPr>
      <w:r>
        <w:rPr>
          <w:rFonts w:ascii="Traditional Arabic" w:hAnsi="Traditional Arabic" w:cs="Traditional Arabic" w:hint="cs"/>
          <w:color w:val="000000"/>
          <w:sz w:val="30"/>
          <w:szCs w:val="30"/>
          <w:rtl/>
        </w:rPr>
        <w:t>ناس (114) 1 و 4</w:t>
      </w:r>
    </w:p>
    <w:p w:rsidR="00DA643A" w:rsidRDefault="00DA643A" w:rsidP="00DA643A">
      <w:pPr>
        <w:pStyle w:val="NormalWeb"/>
        <w:bidi/>
        <w:rPr>
          <w:rtl/>
        </w:rPr>
      </w:pPr>
      <w:r>
        <w:rPr>
          <w:rFonts w:ascii="Traditional Arabic" w:hAnsi="Traditional Arabic" w:cs="Traditional Arabic" w:hint="cs"/>
          <w:color w:val="000000"/>
          <w:sz w:val="30"/>
          <w:szCs w:val="30"/>
          <w:rtl/>
        </w:rPr>
        <w:t>1602. دشمنان و مخالفان رسالت پيامبراكرم صلى الله عليه و آله از صاحبان زر و زور:</w:t>
      </w:r>
    </w:p>
    <w:p w:rsidR="00DA643A" w:rsidRDefault="00DA643A" w:rsidP="00DA643A">
      <w:pPr>
        <w:pStyle w:val="NormalWeb"/>
        <w:bidi/>
        <w:rPr>
          <w:rtl/>
        </w:rPr>
      </w:pPr>
      <w:r>
        <w:rPr>
          <w:rFonts w:ascii="Traditional Arabic" w:hAnsi="Traditional Arabic" w:cs="Traditional Arabic" w:hint="cs"/>
          <w:color w:val="006A0F"/>
          <w:sz w:val="30"/>
          <w:szCs w:val="30"/>
          <w:rtl/>
        </w:rPr>
        <w:t>حَتَّى إِذا رَأَوْا ما يُوعَدُونَ فَسَيَعْلَمُونَ مَنْ أَضْعَفُ ناصِراً وَ أَقَلُّ عَدَداً.</w:t>
      </w:r>
      <w:r>
        <w:rPr>
          <w:rFonts w:ascii="Traditional Arabic" w:hAnsi="Traditional Arabic" w:cs="Traditional Arabic" w:hint="cs"/>
          <w:color w:val="000000"/>
          <w:sz w:val="30"/>
          <w:szCs w:val="30"/>
          <w:rtl/>
        </w:rPr>
        <w:t xml:space="preserve"> جنّ (72) 24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عَلَى الْكافِرِينَ غَيْرُ يَسِيرٍ ذَرْنِي وَ مَنْ خَلَقْتُ وَحِيداً وَ جَعَلْتُ لَهُ مالًا مَمْدُوداً وَ بَنِينَ شُهُوداً وَ مَهَّدْتُ لَهُ تَمْهِيداً ثُمَّ يَطْمَعُ أَنْ أَزِيدَ.</w:t>
      </w:r>
      <w:r>
        <w:rPr>
          <w:rFonts w:ascii="Traditional Arabic" w:hAnsi="Traditional Arabic" w:cs="Traditional Arabic" w:hint="cs"/>
          <w:color w:val="000000"/>
          <w:sz w:val="30"/>
          <w:szCs w:val="30"/>
          <w:rtl/>
        </w:rPr>
        <w:t xml:space="preserve"> مدّثر (74) 10-/ 15</w:t>
      </w:r>
    </w:p>
    <w:p w:rsidR="00DA643A" w:rsidRDefault="00DA643A" w:rsidP="00DA643A">
      <w:pPr>
        <w:pStyle w:val="NormalWeb"/>
        <w:bidi/>
        <w:rPr>
          <w:rtl/>
        </w:rPr>
      </w:pPr>
      <w:r>
        <w:rPr>
          <w:rFonts w:ascii="Traditional Arabic" w:hAnsi="Traditional Arabic" w:cs="Traditional Arabic" w:hint="cs"/>
          <w:color w:val="000000"/>
          <w:sz w:val="30"/>
          <w:szCs w:val="30"/>
          <w:rtl/>
        </w:rPr>
        <w:t>1603. خداوند، واگذاركننده دشمنان رسول خدا، به حال خود:</w:t>
      </w:r>
    </w:p>
    <w:p w:rsidR="00DA643A" w:rsidRDefault="00DA643A" w:rsidP="00DA643A">
      <w:pPr>
        <w:pStyle w:val="NormalWeb"/>
        <w:bidi/>
        <w:rPr>
          <w:rtl/>
        </w:rPr>
      </w:pPr>
      <w:r>
        <w:rPr>
          <w:rFonts w:ascii="Traditional Arabic" w:hAnsi="Traditional Arabic" w:cs="Traditional Arabic" w:hint="cs"/>
          <w:color w:val="006A0F"/>
          <w:sz w:val="30"/>
          <w:szCs w:val="30"/>
          <w:rtl/>
        </w:rPr>
        <w:t>وَ مَنْ يُشاقِقِ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نُوَلِّهِ ما تَوَلَّى‏</w:t>
      </w:r>
      <w:r>
        <w:rPr>
          <w:rFonts w:ascii="Traditional Arabic" w:hAnsi="Traditional Arabic" w:cs="Traditional Arabic" w:hint="cs"/>
          <w:color w:val="000000"/>
          <w:sz w:val="30"/>
          <w:szCs w:val="30"/>
          <w:rtl/>
        </w:rPr>
        <w:t xml:space="preserve"> .... نساء (4) 115</w:t>
      </w:r>
    </w:p>
    <w:p w:rsidR="00DA643A" w:rsidRDefault="00DA643A" w:rsidP="00DA643A">
      <w:pPr>
        <w:pStyle w:val="NormalWeb"/>
        <w:bidi/>
        <w:rPr>
          <w:rtl/>
        </w:rPr>
      </w:pPr>
      <w:r>
        <w:rPr>
          <w:rFonts w:ascii="Traditional Arabic" w:hAnsi="Traditional Arabic" w:cs="Traditional Arabic" w:hint="cs"/>
          <w:color w:val="000000"/>
          <w:sz w:val="30"/>
          <w:szCs w:val="30"/>
          <w:rtl/>
        </w:rPr>
        <w:t>1604. پيامبر اعظم صلى الله عليه و آله همانند پيامبران ديگر، داراى دشمنانى از مجرمان: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كَذلِكَ جَعَلْنا لِكُلِّ نَبِيٍّ عَدُوًّا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308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الْمُجْرِمِينَ‏</w:t>
      </w:r>
      <w:r>
        <w:rPr>
          <w:rFonts w:ascii="Traditional Arabic" w:hAnsi="Traditional Arabic" w:cs="Traditional Arabic" w:hint="cs"/>
          <w:color w:val="000000"/>
          <w:sz w:val="30"/>
          <w:szCs w:val="30"/>
          <w:rtl/>
        </w:rPr>
        <w:t xml:space="preserve"> .... فرقان (25) 30 و 31</w:t>
      </w:r>
    </w:p>
    <w:p w:rsidR="00DA643A" w:rsidRDefault="00DA643A" w:rsidP="00DA643A">
      <w:pPr>
        <w:pStyle w:val="NormalWeb"/>
        <w:bidi/>
        <w:rPr>
          <w:rtl/>
        </w:rPr>
      </w:pPr>
      <w:r>
        <w:rPr>
          <w:rFonts w:ascii="Traditional Arabic" w:hAnsi="Traditional Arabic" w:cs="Traditional Arabic" w:hint="cs"/>
          <w:color w:val="000000"/>
          <w:sz w:val="30"/>
          <w:szCs w:val="30"/>
          <w:rtl/>
        </w:rPr>
        <w:t>1605. زخم زبان و ابتر خواندن پيامبر صلى الله عليه و آله به وسيله دشمنان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إِنَّ شانِئَكَ هُوَ الْأَبْتَرُ.</w:t>
      </w:r>
      <w:r>
        <w:rPr>
          <w:rStyle w:val="FootnoteReference"/>
          <w:rFonts w:ascii="Traditional Arabic" w:eastAsiaTheme="majorEastAsia" w:hAnsi="Traditional Arabic" w:cs="Traditional Arabic"/>
          <w:color w:val="000000"/>
          <w:sz w:val="30"/>
          <w:szCs w:val="30"/>
          <w:rtl/>
        </w:rPr>
        <w:footnoteReference w:id="546"/>
      </w:r>
      <w:r>
        <w:rPr>
          <w:rFonts w:ascii="Traditional Arabic" w:hAnsi="Traditional Arabic" w:cs="Traditional Arabic" w:hint="cs"/>
          <w:color w:val="000000"/>
          <w:sz w:val="30"/>
          <w:szCs w:val="30"/>
          <w:rtl/>
        </w:rPr>
        <w:t xml:space="preserve"> كوثر (108) 1 و 3</w:t>
      </w:r>
    </w:p>
    <w:p w:rsidR="00DA643A" w:rsidRDefault="00DA643A" w:rsidP="00DA643A">
      <w:pPr>
        <w:pStyle w:val="NormalWeb"/>
        <w:bidi/>
        <w:rPr>
          <w:rtl/>
        </w:rPr>
      </w:pPr>
      <w:r>
        <w:rPr>
          <w:rFonts w:ascii="Traditional Arabic" w:hAnsi="Traditional Arabic" w:cs="Traditional Arabic" w:hint="cs"/>
          <w:color w:val="000000"/>
          <w:sz w:val="30"/>
          <w:szCs w:val="30"/>
          <w:rtl/>
        </w:rPr>
        <w:t>1606. دشمن پيامبر، دور و جدا شده از همه خوبيها:</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إِنَّ شانِئَكَ هُوَ الْأَبْتَرُ.</w:t>
      </w:r>
      <w:r>
        <w:rPr>
          <w:rFonts w:ascii="Traditional Arabic" w:hAnsi="Traditional Arabic" w:cs="Traditional Arabic" w:hint="cs"/>
          <w:color w:val="000000"/>
          <w:sz w:val="30"/>
          <w:szCs w:val="30"/>
          <w:rtl/>
        </w:rPr>
        <w:t xml:space="preserve"> كوثر (108) 1 و 3</w:t>
      </w:r>
    </w:p>
    <w:p w:rsidR="00DA643A" w:rsidRDefault="00DA643A" w:rsidP="00DA643A">
      <w:pPr>
        <w:pStyle w:val="NormalWeb"/>
        <w:bidi/>
        <w:rPr>
          <w:rtl/>
        </w:rPr>
      </w:pPr>
      <w:r>
        <w:rPr>
          <w:rFonts w:ascii="Traditional Arabic" w:hAnsi="Traditional Arabic" w:cs="Traditional Arabic" w:hint="cs"/>
          <w:color w:val="000000"/>
          <w:sz w:val="30"/>
          <w:szCs w:val="30"/>
          <w:rtl/>
        </w:rPr>
        <w:t>1607. مهجور ماندن نام دشمنان پيامبراكرم در تاريخ، بشارت خداوند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شانِئَكَ هُوَ الْأَبْتَرُ.</w:t>
      </w:r>
      <w:r>
        <w:rPr>
          <w:rStyle w:val="FootnoteReference"/>
          <w:rFonts w:ascii="Traditional Arabic" w:eastAsiaTheme="majorEastAsia" w:hAnsi="Traditional Arabic" w:cs="Traditional Arabic"/>
          <w:color w:val="000000"/>
          <w:sz w:val="30"/>
          <w:szCs w:val="30"/>
          <w:rtl/>
        </w:rPr>
        <w:footnoteReference w:id="547"/>
      </w:r>
      <w:r>
        <w:rPr>
          <w:rFonts w:ascii="Traditional Arabic" w:hAnsi="Traditional Arabic" w:cs="Traditional Arabic" w:hint="cs"/>
          <w:color w:val="000000"/>
          <w:sz w:val="30"/>
          <w:szCs w:val="30"/>
          <w:rtl/>
        </w:rPr>
        <w:t xml:space="preserve"> كوثر (108) 3</w:t>
      </w:r>
    </w:p>
    <w:p w:rsidR="00DA643A" w:rsidRDefault="00DA643A" w:rsidP="00DA643A">
      <w:pPr>
        <w:pStyle w:val="NormalWeb"/>
        <w:bidi/>
        <w:rPr>
          <w:rtl/>
        </w:rPr>
      </w:pPr>
      <w:r>
        <w:rPr>
          <w:rFonts w:ascii="Traditional Arabic" w:hAnsi="Traditional Arabic" w:cs="Traditional Arabic" w:hint="cs"/>
          <w:color w:val="000000"/>
          <w:sz w:val="30"/>
          <w:szCs w:val="30"/>
          <w:rtl/>
        </w:rPr>
        <w:t>1608. برملا شدن پوچى پندار دشمنان پيامبر در مورد قطع نسل او، با تداوم نسل آن حضرت از طريق فاطمه عليها السلام: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إِنَّا أَعْطَيْناكَ الْكَوْثَرَ إِنَّ شانِئَكَ هُوَ الْأَبْتَرُ.</w:t>
      </w:r>
      <w:r>
        <w:rPr>
          <w:rStyle w:val="FootnoteReference"/>
          <w:rFonts w:ascii="Traditional Arabic" w:eastAsiaTheme="majorEastAsia" w:hAnsi="Traditional Arabic" w:cs="Traditional Arabic"/>
          <w:color w:val="000000"/>
          <w:sz w:val="30"/>
          <w:szCs w:val="30"/>
          <w:rtl/>
        </w:rPr>
        <w:footnoteReference w:id="548"/>
      </w:r>
      <w:r>
        <w:rPr>
          <w:rFonts w:ascii="Traditional Arabic" w:hAnsi="Traditional Arabic" w:cs="Traditional Arabic" w:hint="cs"/>
          <w:color w:val="000000"/>
          <w:sz w:val="30"/>
          <w:szCs w:val="30"/>
          <w:rtl/>
        </w:rPr>
        <w:t xml:space="preserve"> كوثر (108) 1 و 3</w:t>
      </w:r>
    </w:p>
    <w:p w:rsidR="00DA643A" w:rsidRDefault="00DA643A" w:rsidP="00DA643A">
      <w:pPr>
        <w:pStyle w:val="NormalWeb"/>
        <w:bidi/>
        <w:rPr>
          <w:rtl/>
        </w:rPr>
      </w:pPr>
      <w:r>
        <w:rPr>
          <w:rFonts w:ascii="Traditional Arabic" w:hAnsi="Traditional Arabic" w:cs="Traditional Arabic" w:hint="cs"/>
          <w:color w:val="000000"/>
          <w:sz w:val="30"/>
          <w:szCs w:val="30"/>
          <w:rtl/>
        </w:rPr>
        <w:t>1609. دشمنان محمّد، محروم از خوش‏نامى در تاريخ:</w:t>
      </w:r>
    </w:p>
    <w:p w:rsidR="00DA643A" w:rsidRDefault="00DA643A" w:rsidP="00DA643A">
      <w:pPr>
        <w:pStyle w:val="NormalWeb"/>
        <w:bidi/>
        <w:rPr>
          <w:rtl/>
        </w:rPr>
      </w:pPr>
      <w:r>
        <w:rPr>
          <w:rFonts w:ascii="Traditional Arabic" w:hAnsi="Traditional Arabic" w:cs="Traditional Arabic" w:hint="cs"/>
          <w:color w:val="006A0F"/>
          <w:sz w:val="30"/>
          <w:szCs w:val="30"/>
          <w:rtl/>
        </w:rPr>
        <w:t>إِنَّ شانِئَكَ هُوَ الْأَبْتَرُ.</w:t>
      </w:r>
      <w:r>
        <w:rPr>
          <w:rFonts w:ascii="Traditional Arabic" w:hAnsi="Traditional Arabic" w:cs="Traditional Arabic" w:hint="cs"/>
          <w:color w:val="000000"/>
          <w:sz w:val="30"/>
          <w:szCs w:val="30"/>
          <w:rtl/>
        </w:rPr>
        <w:t xml:space="preserve"> كوثر (108) 3</w:t>
      </w:r>
    </w:p>
    <w:p w:rsidR="00DA643A" w:rsidRDefault="00DA643A" w:rsidP="00DA643A">
      <w:pPr>
        <w:pStyle w:val="NormalWeb"/>
        <w:bidi/>
        <w:rPr>
          <w:rtl/>
        </w:rPr>
      </w:pPr>
      <w:r>
        <w:rPr>
          <w:rFonts w:ascii="Traditional Arabic" w:hAnsi="Traditional Arabic" w:cs="Traditional Arabic" w:hint="cs"/>
          <w:color w:val="000000"/>
          <w:sz w:val="30"/>
          <w:szCs w:val="30"/>
          <w:rtl/>
        </w:rPr>
        <w:t>1610. هشدار خداوند به دشمنان و جبهه مخالف پيامبر اكرم صلى الله عليه و آله به شكست حتمى و ذلّت‏بار:</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يُحَادُّونَ اللَّهَ وَ رَسُولَهُ أُولئِكَ فِي الْأَذَلِّينَ‏ كَتَبَ اللَّهُ لَأَغْلِبَنَّ أَنَا وَ رُسُلِي إِنَّ اللَّهَ قَوِيٌّ عَزِيزٌ.</w:t>
      </w:r>
      <w:r>
        <w:rPr>
          <w:rFonts w:ascii="Traditional Arabic" w:hAnsi="Traditional Arabic" w:cs="Traditional Arabic" w:hint="cs"/>
          <w:color w:val="000000"/>
          <w:sz w:val="30"/>
          <w:szCs w:val="30"/>
          <w:rtl/>
        </w:rPr>
        <w:t xml:space="preserve"> مجادله (58) 20 و 21</w:t>
      </w:r>
    </w:p>
    <w:p w:rsidR="00DA643A" w:rsidRDefault="00DA643A" w:rsidP="00DA643A">
      <w:pPr>
        <w:pStyle w:val="NormalWeb"/>
        <w:bidi/>
        <w:rPr>
          <w:rtl/>
        </w:rPr>
      </w:pPr>
      <w:r>
        <w:rPr>
          <w:rFonts w:ascii="Traditional Arabic" w:hAnsi="Traditional Arabic" w:cs="Traditional Arabic" w:hint="cs"/>
          <w:color w:val="000000"/>
          <w:sz w:val="30"/>
          <w:szCs w:val="30"/>
          <w:rtl/>
        </w:rPr>
        <w:t>1611. ابتر (مقطوع‏النّسل) شدن دشمنان پيامبر اكرم:</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إِنَّ شانِئَكَ هُوَ الْأَبْتَرُ.</w:t>
      </w:r>
      <w:r>
        <w:rPr>
          <w:rStyle w:val="FootnoteReference"/>
          <w:rFonts w:ascii="Traditional Arabic" w:eastAsiaTheme="majorEastAsia" w:hAnsi="Traditional Arabic" w:cs="Traditional Arabic"/>
          <w:color w:val="000000"/>
          <w:sz w:val="30"/>
          <w:szCs w:val="30"/>
          <w:rtl/>
        </w:rPr>
        <w:footnoteReference w:id="549"/>
      </w:r>
      <w:r>
        <w:rPr>
          <w:rFonts w:ascii="Traditional Arabic" w:hAnsi="Traditional Arabic" w:cs="Traditional Arabic" w:hint="cs"/>
          <w:color w:val="000000"/>
          <w:sz w:val="30"/>
          <w:szCs w:val="30"/>
          <w:rtl/>
        </w:rPr>
        <w:t xml:space="preserve"> كوثر (108) 1 و 3</w:t>
      </w:r>
    </w:p>
    <w:p w:rsidR="00DA643A" w:rsidRDefault="00DA643A" w:rsidP="00DA643A">
      <w:pPr>
        <w:pStyle w:val="NormalWeb"/>
        <w:bidi/>
        <w:rPr>
          <w:rtl/>
        </w:rPr>
      </w:pPr>
      <w:r>
        <w:rPr>
          <w:rFonts w:ascii="Traditional Arabic" w:hAnsi="Traditional Arabic" w:cs="Traditional Arabic" w:hint="cs"/>
          <w:color w:val="000000"/>
          <w:sz w:val="30"/>
          <w:szCs w:val="30"/>
          <w:rtl/>
        </w:rPr>
        <w:t>1612. وعده الهى به پيروزى پيامبر صلى الله عليه و آله بر دشمنانش در فتح مكّه:</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 نَصْرُ اللَّهِ وَ الْفَتْحُ.</w:t>
      </w:r>
      <w:r>
        <w:rPr>
          <w:rStyle w:val="FootnoteReference"/>
          <w:rFonts w:ascii="Traditional Arabic" w:eastAsiaTheme="majorEastAsia" w:hAnsi="Traditional Arabic" w:cs="Traditional Arabic"/>
          <w:color w:val="000000"/>
          <w:sz w:val="30"/>
          <w:szCs w:val="30"/>
          <w:rtl/>
        </w:rPr>
        <w:footnoteReference w:id="550"/>
      </w:r>
      <w:r>
        <w:rPr>
          <w:rFonts w:ascii="Traditional Arabic" w:hAnsi="Traditional Arabic" w:cs="Traditional Arabic" w:hint="cs"/>
          <w:color w:val="000000"/>
          <w:sz w:val="30"/>
          <w:szCs w:val="30"/>
          <w:rtl/>
        </w:rPr>
        <w:t xml:space="preserve"> نصر (110) 1</w:t>
      </w:r>
    </w:p>
    <w:p w:rsidR="00DA643A" w:rsidRDefault="00DA643A" w:rsidP="00DA643A">
      <w:pPr>
        <w:pStyle w:val="NormalWeb"/>
        <w:bidi/>
        <w:rPr>
          <w:rtl/>
        </w:rPr>
      </w:pPr>
      <w:r>
        <w:rPr>
          <w:rFonts w:ascii="Traditional Arabic" w:hAnsi="Traditional Arabic" w:cs="Traditional Arabic" w:hint="cs"/>
          <w:color w:val="000000"/>
          <w:sz w:val="30"/>
          <w:szCs w:val="30"/>
          <w:rtl/>
        </w:rPr>
        <w:t>1613. دوستى نكردن با دشمنان پيامبر، از ويژگيهاى‏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309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حزب‏اللّه:</w:t>
      </w:r>
    </w:p>
    <w:p w:rsidR="00DA643A" w:rsidRDefault="00DA643A" w:rsidP="00DA643A">
      <w:pPr>
        <w:pStyle w:val="NormalWeb"/>
        <w:bidi/>
        <w:rPr>
          <w:rtl/>
        </w:rPr>
      </w:pPr>
      <w:r>
        <w:rPr>
          <w:rFonts w:ascii="Traditional Arabic" w:hAnsi="Traditional Arabic" w:cs="Traditional Arabic" w:hint="cs"/>
          <w:color w:val="006A0F"/>
          <w:sz w:val="30"/>
          <w:szCs w:val="30"/>
          <w:rtl/>
        </w:rPr>
        <w:t>لا تَجِدُ قَوْماً يُؤْمِنُونَ بِاللَّهِ وَ الْيَوْمِ الْآخِرِ يُوادُّونَ مَنْ حَادَّ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حِزْبُ اللَّهِ‏</w:t>
      </w:r>
      <w:r>
        <w:rPr>
          <w:rFonts w:ascii="Traditional Arabic" w:hAnsi="Traditional Arabic" w:cs="Traditional Arabic" w:hint="cs"/>
          <w:color w:val="000000"/>
          <w:sz w:val="30"/>
          <w:szCs w:val="30"/>
          <w:rtl/>
        </w:rPr>
        <w:t xml:space="preserve"> .... مجادله (58) 22</w:t>
      </w:r>
    </w:p>
    <w:p w:rsidR="00DA643A" w:rsidRDefault="00DA643A" w:rsidP="00DA643A">
      <w:pPr>
        <w:pStyle w:val="NormalWeb"/>
        <w:bidi/>
        <w:rPr>
          <w:rtl/>
        </w:rPr>
      </w:pPr>
      <w:r>
        <w:rPr>
          <w:rFonts w:ascii="Traditional Arabic" w:hAnsi="Traditional Arabic" w:cs="Traditional Arabic" w:hint="cs"/>
          <w:color w:val="000000"/>
          <w:sz w:val="30"/>
          <w:szCs w:val="30"/>
          <w:rtl/>
        </w:rPr>
        <w:t>1614. ايمان به خدا و روز باز پسين، ناسازگار با دوستى ورزيدن با دشمنان پيامبر:</w:t>
      </w:r>
    </w:p>
    <w:p w:rsidR="00DA643A" w:rsidRDefault="00DA643A" w:rsidP="00DA643A">
      <w:pPr>
        <w:pStyle w:val="NormalWeb"/>
        <w:bidi/>
        <w:rPr>
          <w:rtl/>
        </w:rPr>
      </w:pPr>
      <w:r>
        <w:rPr>
          <w:rFonts w:ascii="Traditional Arabic" w:hAnsi="Traditional Arabic" w:cs="Traditional Arabic" w:hint="cs"/>
          <w:color w:val="006A0F"/>
          <w:sz w:val="30"/>
          <w:szCs w:val="30"/>
          <w:rtl/>
        </w:rPr>
        <w:t>لا تَجِدُ قَوْماً يُؤْمِنُونَ بِاللَّهِ وَ الْيَوْمِ الْآخِرِ يُوادُّونَ مَنْ حَادَّ اللَّهَ وَ رَسُولَهُ‏</w:t>
      </w:r>
      <w:r>
        <w:rPr>
          <w:rFonts w:ascii="Traditional Arabic" w:hAnsi="Traditional Arabic" w:cs="Traditional Arabic" w:hint="cs"/>
          <w:color w:val="000000"/>
          <w:sz w:val="30"/>
          <w:szCs w:val="30"/>
          <w:rtl/>
        </w:rPr>
        <w:t xml:space="preserve"> .... مجادله (58) 22</w:t>
      </w:r>
    </w:p>
    <w:p w:rsidR="00DA643A" w:rsidRDefault="00DA643A" w:rsidP="00DA643A">
      <w:pPr>
        <w:pStyle w:val="NormalWeb"/>
        <w:bidi/>
        <w:rPr>
          <w:rtl/>
        </w:rPr>
      </w:pPr>
      <w:r>
        <w:rPr>
          <w:rFonts w:ascii="Traditional Arabic" w:hAnsi="Traditional Arabic" w:cs="Traditional Arabic" w:hint="cs"/>
          <w:color w:val="000000"/>
          <w:sz w:val="30"/>
          <w:szCs w:val="30"/>
          <w:rtl/>
        </w:rPr>
        <w:t>1615. منافقان، طاغوت و شيطان، در يك صف، در دشمنى با پيامبر اعظم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لَمْ تَرَ إِلَى الَّذِينَ يَزْعُمُونَ أَنَّهُمْ آمَنُوا بِما أُنْزِلَ إِلَيْكَ وَ ما أُنْزِلَ مِنْ قَبْلِكَ يُرِيدُونَ أَنْ يَتَحاكَمُوا إِلَى الطَّاغُوتِ وَ قَدْ أُمِرُوا أَنْ يَكْفُرُوا بِهِ وَ يُرِيدُ الشَّيْطانُ أَنْ يُضِلَّهُمْ ضَلالًا بَعِيداً وَ إِذا قِيلَ لَهُمْ تَعالَوْا إِلى‏ ما أَنْزَلَ اللَّهُ وَ إِلَى الرَّسُولِ رَأَيْتَ الْمُنافِقِينَ يَصُدُّونَ عَنْكَ صُدُوداً.</w:t>
      </w:r>
      <w:r>
        <w:rPr>
          <w:rFonts w:ascii="Traditional Arabic" w:hAnsi="Traditional Arabic" w:cs="Traditional Arabic" w:hint="cs"/>
          <w:color w:val="000000"/>
          <w:sz w:val="30"/>
          <w:szCs w:val="30"/>
          <w:rtl/>
        </w:rPr>
        <w:t xml:space="preserve"> نساء (4) 60 و 61</w:t>
      </w:r>
    </w:p>
    <w:p w:rsidR="00DA643A" w:rsidRDefault="00DA643A" w:rsidP="00DA643A">
      <w:pPr>
        <w:pStyle w:val="NormalWeb"/>
        <w:bidi/>
        <w:rPr>
          <w:rtl/>
        </w:rPr>
      </w:pPr>
      <w:r>
        <w:rPr>
          <w:rFonts w:ascii="Traditional Arabic" w:hAnsi="Traditional Arabic" w:cs="Traditional Arabic" w:hint="cs"/>
          <w:color w:val="000000"/>
          <w:sz w:val="30"/>
          <w:szCs w:val="30"/>
          <w:rtl/>
        </w:rPr>
        <w:t>1616. امكان شناخت دشمنان پيامبر و قرآن در قيامت بر اساس نشانه موجود بر روى بينى آنها:</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كُلَّ حَلَّافٍ مَهِينٍ‏ إِذا تُتْلى‏ عَلَيْهِ آياتُنا قالَ أَساطِيرُ الْأَوَّلِينَ‏ سَنَسِمُهُ عَلَى الْخُرْطُومِ.</w:t>
      </w:r>
      <w:r>
        <w:rPr>
          <w:rStyle w:val="FootnoteReference"/>
          <w:rFonts w:ascii="Traditional Arabic" w:eastAsiaTheme="majorEastAsia" w:hAnsi="Traditional Arabic" w:cs="Traditional Arabic"/>
          <w:color w:val="000000"/>
          <w:sz w:val="30"/>
          <w:szCs w:val="30"/>
          <w:rtl/>
        </w:rPr>
        <w:footnoteReference w:id="551"/>
      </w:r>
      <w:r>
        <w:rPr>
          <w:rFonts w:ascii="Traditional Arabic" w:hAnsi="Traditional Arabic" w:cs="Traditional Arabic" w:hint="cs"/>
          <w:color w:val="000000"/>
          <w:sz w:val="30"/>
          <w:szCs w:val="30"/>
          <w:rtl/>
        </w:rPr>
        <w:t xml:space="preserve"> قلم (68) 10 و 15 و 16</w:t>
      </w:r>
    </w:p>
    <w:p w:rsidR="00DA643A" w:rsidRDefault="00DA643A" w:rsidP="00DA643A">
      <w:pPr>
        <w:pStyle w:val="NormalWeb"/>
        <w:bidi/>
        <w:rPr>
          <w:rtl/>
        </w:rPr>
      </w:pPr>
      <w:r>
        <w:rPr>
          <w:rFonts w:ascii="Traditional Arabic" w:hAnsi="Traditional Arabic" w:cs="Traditional Arabic" w:hint="cs"/>
          <w:color w:val="000000"/>
          <w:sz w:val="30"/>
          <w:szCs w:val="30"/>
          <w:rtl/>
        </w:rPr>
        <w:t>1617. علامت‏گذارى خداوند بر روى بينى دشمنان پيامبر و قرآن به منظور اهانت به آنان و تحقيرشان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مَنَّاعٍ لِلْخَيْرِ مُعْتَدٍ أَثِيمٍ‏ إِذا تُتْلى‏ عَلَيْهِ آياتُنا قالَ أَساطِيرُ الْأَوَّلِينَ‏ سَنَسِمُهُ عَلَى الْخُرْطُومِ.</w:t>
      </w:r>
      <w:r>
        <w:rPr>
          <w:rFonts w:ascii="Traditional Arabic" w:hAnsi="Traditional Arabic" w:cs="Traditional Arabic" w:hint="cs"/>
          <w:color w:val="000000"/>
          <w:sz w:val="30"/>
          <w:szCs w:val="30"/>
          <w:rtl/>
        </w:rPr>
        <w:t xml:space="preserve"> قلم (68) 12 و 15 و 16</w:t>
      </w:r>
    </w:p>
    <w:p w:rsidR="00DA643A" w:rsidRDefault="00DA643A" w:rsidP="00DA643A">
      <w:pPr>
        <w:pStyle w:val="NormalWeb"/>
        <w:bidi/>
        <w:rPr>
          <w:rtl/>
        </w:rPr>
      </w:pPr>
      <w:r>
        <w:rPr>
          <w:rFonts w:ascii="Traditional Arabic" w:hAnsi="Traditional Arabic" w:cs="Traditional Arabic" w:hint="cs"/>
          <w:color w:val="000000"/>
          <w:sz w:val="30"/>
          <w:szCs w:val="30"/>
          <w:rtl/>
        </w:rPr>
        <w:t>1618. دروغ‏پردازى و افترا، از شيوه‏هاى تبليغاتى دشمنان پيامبر اسلام:</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 لِكُلِّ نَبِيٍّ عَدُوًّا شَياطِينَ الْإِنْسِ وَ الْجِنِّ يُوحِي بَعْضُهُمْ إِلى‏ بَعْضٍ زُخْرُفَ الْقَوْلِ غُرُوراً</w:t>
      </w:r>
      <w:r>
        <w:rPr>
          <w:rFonts w:ascii="Traditional Arabic" w:hAnsi="Traditional Arabic" w:cs="Traditional Arabic" w:hint="cs"/>
          <w:color w:val="000000"/>
          <w:sz w:val="30"/>
          <w:szCs w:val="30"/>
          <w:rtl/>
        </w:rPr>
        <w:t xml:space="preserve"> .... انعام (6) 112</w:t>
      </w:r>
    </w:p>
    <w:p w:rsidR="00DA643A" w:rsidRDefault="00DA643A" w:rsidP="00DA643A">
      <w:pPr>
        <w:pStyle w:val="NormalWeb"/>
        <w:bidi/>
        <w:rPr>
          <w:rtl/>
        </w:rPr>
      </w:pPr>
      <w:r>
        <w:rPr>
          <w:rFonts w:ascii="Traditional Arabic" w:hAnsi="Traditional Arabic" w:cs="Traditional Arabic" w:hint="cs"/>
          <w:color w:val="000000"/>
          <w:sz w:val="30"/>
          <w:szCs w:val="30"/>
          <w:rtl/>
        </w:rPr>
        <w:t>1619. دشمنان محمّد، از حزب شيطان و در زمره خاسران:</w:t>
      </w:r>
    </w:p>
    <w:p w:rsidR="00DA643A" w:rsidRDefault="00DA643A" w:rsidP="00DA643A">
      <w:pPr>
        <w:pStyle w:val="NormalWeb"/>
        <w:bidi/>
        <w:rPr>
          <w:rtl/>
        </w:rPr>
      </w:pPr>
      <w:r>
        <w:rPr>
          <w:rFonts w:ascii="Traditional Arabic" w:hAnsi="Traditional Arabic" w:cs="Traditional Arabic" w:hint="cs"/>
          <w:color w:val="006A0F"/>
          <w:sz w:val="30"/>
          <w:szCs w:val="30"/>
          <w:rtl/>
        </w:rPr>
        <w:t>اسْتَحْوَذَ عَلَيْهِمُ الشَّيْطانُ‏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حِزْبُ الشَّيْطانِ أَلا إِنَّ حِزْبَ الشَّيْطانِ هُمُ الْخاسِرُونَ‏ إِنَّ الَّذِينَ يُحَادُّونَ اللَّهَ وَ رَسُولَهُ‏</w:t>
      </w:r>
      <w:r>
        <w:rPr>
          <w:rFonts w:ascii="Traditional Arabic" w:hAnsi="Traditional Arabic" w:cs="Traditional Arabic" w:hint="cs"/>
          <w:color w:val="000000"/>
          <w:sz w:val="30"/>
          <w:szCs w:val="30"/>
          <w:rtl/>
        </w:rPr>
        <w:t xml:space="preserve"> .... مجادله (58) 19 و 20</w:t>
      </w:r>
    </w:p>
    <w:p w:rsidR="00DA643A" w:rsidRDefault="00DA643A" w:rsidP="00DA643A">
      <w:pPr>
        <w:pStyle w:val="NormalWeb"/>
        <w:bidi/>
        <w:rPr>
          <w:rtl/>
        </w:rPr>
      </w:pPr>
      <w:r>
        <w:rPr>
          <w:rFonts w:ascii="Traditional Arabic" w:hAnsi="Traditional Arabic" w:cs="Traditional Arabic" w:hint="cs"/>
          <w:color w:val="000000"/>
          <w:sz w:val="30"/>
          <w:szCs w:val="30"/>
          <w:rtl/>
        </w:rPr>
        <w:t>1620. شكست دشمنان محمّد، برخاسته از قدرت و عزّت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يُحَادُّونَ اللَّهَ وَ رَسُولَهُ أُولئِكَ فِي الْأَذَلِّينَ‏ كَتَبَ اللَّهُ لَأَغْلِبَنَّ أَنَا وَ رُسُلِي إِنَّ اللَّهَ قَوِيٌّ عَزِيزٌ.</w:t>
      </w:r>
      <w:r>
        <w:rPr>
          <w:rFonts w:ascii="Traditional Arabic" w:hAnsi="Traditional Arabic" w:cs="Traditional Arabic" w:hint="cs"/>
          <w:color w:val="000000"/>
          <w:sz w:val="30"/>
          <w:szCs w:val="30"/>
          <w:rtl/>
        </w:rPr>
        <w:t xml:space="preserve"> مجادله (58) 20 و 21</w:t>
      </w:r>
    </w:p>
    <w:p w:rsidR="00DA643A" w:rsidRDefault="00DA643A" w:rsidP="00DA643A">
      <w:pPr>
        <w:pStyle w:val="NormalWeb"/>
        <w:bidi/>
        <w:rPr>
          <w:rtl/>
        </w:rPr>
      </w:pPr>
      <w:r>
        <w:rPr>
          <w:rFonts w:ascii="Traditional Arabic" w:hAnsi="Traditional Arabic" w:cs="Traditional Arabic" w:hint="cs"/>
          <w:color w:val="465BFF"/>
          <w:sz w:val="30"/>
          <w:szCs w:val="30"/>
          <w:rtl/>
        </w:rPr>
        <w:t>آرزوى دشمنان محمّد</w:t>
      </w:r>
      <w:r>
        <w:rPr>
          <w:rStyle w:val="FootnoteReference"/>
          <w:rFonts w:ascii="Traditional Arabic" w:eastAsiaTheme="majorEastAsia" w:hAnsi="Traditional Arabic" w:cs="Traditional Arabic"/>
          <w:color w:val="000000"/>
          <w:sz w:val="30"/>
          <w:szCs w:val="30"/>
          <w:rtl/>
        </w:rPr>
        <w:footnoteReference w:id="552"/>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309</w:t>
      </w:r>
    </w:p>
    <w:p w:rsidR="00DA643A" w:rsidRDefault="00DA643A" w:rsidP="00DA643A">
      <w:pPr>
        <w:pStyle w:val="NormalWeb"/>
        <w:bidi/>
        <w:rPr>
          <w:rtl/>
        </w:rPr>
      </w:pPr>
      <w:r>
        <w:rPr>
          <w:rFonts w:ascii="Traditional Arabic" w:hAnsi="Traditional Arabic" w:cs="Traditional Arabic" w:hint="cs"/>
          <w:color w:val="000000"/>
          <w:sz w:val="30"/>
          <w:szCs w:val="30"/>
          <w:rtl/>
        </w:rPr>
        <w:t>16. دشمنان پيامبراكرم، در آرزوى مرگ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جَعَلْنا لِبَشَرٍ مِنْ قَبْلِكَ الْخُلْدَ أَ فَإِنْ مِتَّ فَهُمُ الْخالِدُونَ.</w:t>
      </w:r>
      <w:r>
        <w:rPr>
          <w:rStyle w:val="FootnoteReference"/>
          <w:rFonts w:ascii="Traditional Arabic" w:eastAsiaTheme="majorEastAsia" w:hAnsi="Traditional Arabic" w:cs="Traditional Arabic"/>
          <w:color w:val="000000"/>
          <w:sz w:val="30"/>
          <w:szCs w:val="30"/>
          <w:rtl/>
        </w:rPr>
        <w:footnoteReference w:id="553"/>
      </w:r>
      <w:r>
        <w:rPr>
          <w:rFonts w:ascii="Traditional Arabic" w:hAnsi="Traditional Arabic" w:cs="Traditional Arabic" w:hint="cs"/>
          <w:color w:val="000000"/>
          <w:sz w:val="30"/>
          <w:szCs w:val="30"/>
          <w:rtl/>
        </w:rPr>
        <w:t xml:space="preserve"> انبياء (21) 34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310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فَإِمَّا نَذْهَبَنَّ بِكَ فَإِنَّا مِنْهُمْ مُنْتَقِمُونَ.</w:t>
      </w:r>
      <w:r>
        <w:rPr>
          <w:rFonts w:ascii="Traditional Arabic" w:hAnsi="Traditional Arabic" w:cs="Traditional Arabic" w:hint="cs"/>
          <w:color w:val="000000"/>
          <w:sz w:val="30"/>
          <w:szCs w:val="30"/>
          <w:rtl/>
        </w:rPr>
        <w:t xml:space="preserve"> زخرف (43) 41</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شاعِرٌ نَتَرَبَّصُ بِهِ رَيْبَ الْمَنُونِ‏ قُلْ تَرَبَّصُوا فَإِنِّي مَعَكُمْ مِنَ الْمُتَرَبِّصِينَ.</w:t>
      </w:r>
      <w:r>
        <w:rPr>
          <w:rFonts w:ascii="Traditional Arabic" w:hAnsi="Traditional Arabic" w:cs="Traditional Arabic" w:hint="cs"/>
          <w:color w:val="000000"/>
          <w:sz w:val="30"/>
          <w:szCs w:val="30"/>
          <w:rtl/>
        </w:rPr>
        <w:t xml:space="preserve"> طور (52) 30 و 31</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أَهْلَكَنِيَ اللَّهُ وَ مَنْ مَعِيَ أَوْ رَحِمَنا فَمَنْ يُجِيرُ الْكافِرِينَ مِنْ عَذابٍ أَلِيمٍ.</w:t>
      </w:r>
      <w:r>
        <w:rPr>
          <w:rFonts w:ascii="Traditional Arabic" w:hAnsi="Traditional Arabic" w:cs="Traditional Arabic" w:hint="cs"/>
          <w:color w:val="000000"/>
          <w:sz w:val="30"/>
          <w:szCs w:val="30"/>
          <w:rtl/>
        </w:rPr>
        <w:t xml:space="preserve"> ملك (67) 28</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يَكادُ الَّذِينَ كَفَرُوا لَيُزْلِقُونَكَ بِأَبْصارِهِمْ لَمَّا سَمِعُوا الذِّكْرَ وَ يَقُولُونَ إِنَّهُ لَمَجْنُونٌ.</w:t>
      </w:r>
      <w:r>
        <w:rPr>
          <w:rStyle w:val="FootnoteReference"/>
          <w:rFonts w:ascii="Traditional Arabic" w:eastAsiaTheme="majorEastAsia" w:hAnsi="Traditional Arabic" w:cs="Traditional Arabic"/>
          <w:color w:val="000000"/>
          <w:sz w:val="30"/>
          <w:szCs w:val="30"/>
          <w:rtl/>
        </w:rPr>
        <w:footnoteReference w:id="554"/>
      </w:r>
      <w:r>
        <w:rPr>
          <w:rFonts w:ascii="Traditional Arabic" w:hAnsi="Traditional Arabic" w:cs="Traditional Arabic" w:hint="cs"/>
          <w:color w:val="000000"/>
          <w:sz w:val="30"/>
          <w:szCs w:val="30"/>
          <w:rtl/>
        </w:rPr>
        <w:t xml:space="preserve"> قلم (68) 51</w:t>
      </w:r>
    </w:p>
    <w:p w:rsidR="00DA643A" w:rsidRDefault="00DA643A" w:rsidP="00DA643A">
      <w:pPr>
        <w:pStyle w:val="NormalWeb"/>
        <w:bidi/>
        <w:rPr>
          <w:rtl/>
        </w:rPr>
      </w:pPr>
      <w:r>
        <w:rPr>
          <w:rFonts w:ascii="Traditional Arabic" w:hAnsi="Traditional Arabic" w:cs="Traditional Arabic" w:hint="cs"/>
          <w:color w:val="465BFF"/>
          <w:sz w:val="30"/>
          <w:szCs w:val="30"/>
          <w:rtl/>
        </w:rPr>
        <w:t>انذار دشمنان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1622. انذار دشمنان متعصّب پيامبر، از اهداف قرآن و از وظايف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لِتُبَشِّرَ بِهِ الْمُتَّقِينَ وَ تُنْذِرَ بِهِ قَوْماً لُدًّا.</w:t>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465BFF"/>
          <w:sz w:val="30"/>
          <w:szCs w:val="30"/>
          <w:rtl/>
        </w:rPr>
        <w:t>تبرّى از دشمنان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1623. رضايت از خدا و رضاى او، اجر مؤمن برائت جوينده از دشمنان خدا و رسول:</w:t>
      </w:r>
    </w:p>
    <w:p w:rsidR="00DA643A" w:rsidRDefault="00DA643A" w:rsidP="00DA643A">
      <w:pPr>
        <w:pStyle w:val="NormalWeb"/>
        <w:bidi/>
        <w:rPr>
          <w:rtl/>
        </w:rPr>
      </w:pPr>
      <w:r>
        <w:rPr>
          <w:rFonts w:ascii="Traditional Arabic" w:hAnsi="Traditional Arabic" w:cs="Traditional Arabic" w:hint="cs"/>
          <w:color w:val="006A0F"/>
          <w:sz w:val="30"/>
          <w:szCs w:val="30"/>
          <w:rtl/>
        </w:rPr>
        <w:t>لا تَجِدُ قَوْماً يُؤْمِنُونَ بِاللَّهِ وَ الْيَوْمِ الْآخِرِ يُوادُّونَ مَنْ حَادَّ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رَضِيَ اللَّهُ عَنْهُمْ وَ رَضُوا عَنْهُ‏</w:t>
      </w:r>
      <w:r>
        <w:rPr>
          <w:rFonts w:ascii="Traditional Arabic" w:hAnsi="Traditional Arabic" w:cs="Traditional Arabic" w:hint="cs"/>
          <w:color w:val="000000"/>
          <w:sz w:val="30"/>
          <w:szCs w:val="30"/>
          <w:rtl/>
        </w:rPr>
        <w:t xml:space="preserve"> .... مجادله (58) 22</w:t>
      </w:r>
    </w:p>
    <w:p w:rsidR="00DA643A" w:rsidRDefault="00DA643A" w:rsidP="00DA643A">
      <w:pPr>
        <w:pStyle w:val="NormalWeb"/>
        <w:bidi/>
        <w:rPr>
          <w:rtl/>
        </w:rPr>
      </w:pPr>
      <w:r>
        <w:rPr>
          <w:rFonts w:ascii="Traditional Arabic" w:hAnsi="Traditional Arabic" w:cs="Traditional Arabic" w:hint="cs"/>
          <w:color w:val="000000"/>
          <w:sz w:val="30"/>
          <w:szCs w:val="30"/>
          <w:rtl/>
        </w:rPr>
        <w:t>1624. تبرّى از دشمنان پيامبر اكرم، نشانه مؤيّد بودن انسان به روحى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لا تَجِدُ قَوْماً يُؤْمِنُونَ بِاللَّهِ وَ الْيَوْمِ الْآخِرِ يُوادُّونَ مَنْ حَادَّ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أَيَّدَهُمْ بِرُوحٍ مِنْهُ‏</w:t>
      </w:r>
      <w:r>
        <w:rPr>
          <w:rFonts w:ascii="Traditional Arabic" w:hAnsi="Traditional Arabic" w:cs="Traditional Arabic" w:hint="cs"/>
          <w:color w:val="000000"/>
          <w:sz w:val="30"/>
          <w:szCs w:val="30"/>
          <w:rtl/>
        </w:rPr>
        <w:t xml:space="preserve"> .... مجادله (58) 22</w:t>
      </w:r>
    </w:p>
    <w:p w:rsidR="00DA643A" w:rsidRDefault="00DA643A" w:rsidP="00DA643A">
      <w:pPr>
        <w:pStyle w:val="NormalWeb"/>
        <w:bidi/>
        <w:rPr>
          <w:rtl/>
        </w:rPr>
      </w:pPr>
      <w:r>
        <w:rPr>
          <w:rFonts w:ascii="Traditional Arabic" w:hAnsi="Traditional Arabic" w:cs="Traditional Arabic" w:hint="cs"/>
          <w:color w:val="000000"/>
          <w:sz w:val="30"/>
          <w:szCs w:val="30"/>
          <w:rtl/>
        </w:rPr>
        <w:t>1625. تبرّى از دشمنان رسول خدا، از نشانه‏هاى ايمان راستين:</w:t>
      </w:r>
    </w:p>
    <w:p w:rsidR="00DA643A" w:rsidRDefault="00DA643A" w:rsidP="00DA643A">
      <w:pPr>
        <w:pStyle w:val="NormalWeb"/>
        <w:bidi/>
        <w:rPr>
          <w:rtl/>
        </w:rPr>
      </w:pPr>
      <w:r>
        <w:rPr>
          <w:rFonts w:ascii="Traditional Arabic" w:hAnsi="Traditional Arabic" w:cs="Traditional Arabic" w:hint="cs"/>
          <w:color w:val="006A0F"/>
          <w:sz w:val="30"/>
          <w:szCs w:val="30"/>
          <w:rtl/>
        </w:rPr>
        <w:t>أَمْ حَسِبْتُمْ أَنْ تُتْرَكُوا وَ لَمَّا يَعْلَمِ اللَّهُ الَّذِينَ جاهَدُوا مِنْكُمْ وَ لَمْ يَتَّخِذُوا مِنْ دُونِ اللَّهِ وَ لا رَسُولِهِ وَ لَا الْمُؤْمِنِينَ وَلِيجَةً</w:t>
      </w:r>
      <w:r>
        <w:rPr>
          <w:rFonts w:ascii="Traditional Arabic" w:hAnsi="Traditional Arabic" w:cs="Traditional Arabic" w:hint="cs"/>
          <w:color w:val="000000"/>
          <w:sz w:val="30"/>
          <w:szCs w:val="30"/>
          <w:rtl/>
        </w:rPr>
        <w:t xml:space="preserve"> .... توبه (9) 16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لا تَجِدُ قَوْماً يُؤْمِنُونَ بِاللَّهِ وَ الْيَوْمِ الْآخِرِ يُوادُّونَ مَنْ حَادَّ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كَتَبَ فِي قُلُوبِهِمُ الْإِيمانَ‏</w:t>
      </w:r>
      <w:r>
        <w:rPr>
          <w:rFonts w:ascii="Traditional Arabic" w:hAnsi="Traditional Arabic" w:cs="Traditional Arabic" w:hint="cs"/>
          <w:color w:val="000000"/>
          <w:sz w:val="30"/>
          <w:szCs w:val="30"/>
          <w:rtl/>
        </w:rPr>
        <w:t xml:space="preserve"> .... مجادله (58) 22</w:t>
      </w:r>
    </w:p>
    <w:p w:rsidR="00DA643A" w:rsidRDefault="00DA643A" w:rsidP="00DA643A">
      <w:pPr>
        <w:pStyle w:val="NormalWeb"/>
        <w:bidi/>
        <w:rPr>
          <w:rtl/>
        </w:rPr>
      </w:pPr>
      <w:r>
        <w:rPr>
          <w:rFonts w:ascii="Traditional Arabic" w:hAnsi="Traditional Arabic" w:cs="Traditional Arabic" w:hint="cs"/>
          <w:color w:val="000000"/>
          <w:sz w:val="30"/>
          <w:szCs w:val="30"/>
          <w:rtl/>
        </w:rPr>
        <w:t>1626. بهشت خلد و تأييد الهى، اجر مؤمن متبرّى از دشمنان خدا و رسول:</w:t>
      </w:r>
    </w:p>
    <w:p w:rsidR="00DA643A" w:rsidRDefault="00DA643A" w:rsidP="00DA643A">
      <w:pPr>
        <w:pStyle w:val="NormalWeb"/>
        <w:bidi/>
        <w:rPr>
          <w:rtl/>
        </w:rPr>
      </w:pPr>
      <w:r>
        <w:rPr>
          <w:rFonts w:ascii="Traditional Arabic" w:hAnsi="Traditional Arabic" w:cs="Traditional Arabic" w:hint="cs"/>
          <w:color w:val="006A0F"/>
          <w:sz w:val="30"/>
          <w:szCs w:val="30"/>
          <w:rtl/>
        </w:rPr>
        <w:t>لا تَجِدُ قَوْماً يُؤْمِنُونَ بِاللَّهِ وَ الْيَوْمِ الْآخِرِ يُوادُّونَ مَنْ حَادَّ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يُدْخِلُهُمْ جَنَّاتٍ تَجْرِي مِنْ تَحْتِهَا الْأَنْهارُ خالِدِينَ فِيها</w:t>
      </w:r>
      <w:r>
        <w:rPr>
          <w:rFonts w:ascii="Traditional Arabic" w:hAnsi="Traditional Arabic" w:cs="Traditional Arabic" w:hint="cs"/>
          <w:color w:val="000000"/>
          <w:sz w:val="30"/>
          <w:szCs w:val="30"/>
          <w:rtl/>
        </w:rPr>
        <w:t xml:space="preserve"> .... مجادله (58) 22</w:t>
      </w:r>
    </w:p>
    <w:p w:rsidR="00DA643A" w:rsidRDefault="00DA643A" w:rsidP="00DA643A">
      <w:pPr>
        <w:pStyle w:val="NormalWeb"/>
        <w:bidi/>
        <w:rPr>
          <w:rtl/>
        </w:rPr>
      </w:pPr>
      <w:r>
        <w:rPr>
          <w:rFonts w:ascii="Traditional Arabic" w:hAnsi="Traditional Arabic" w:cs="Traditional Arabic" w:hint="cs"/>
          <w:color w:val="465BFF"/>
          <w:sz w:val="30"/>
          <w:szCs w:val="30"/>
          <w:rtl/>
        </w:rPr>
        <w:t>تهديد دشمنان محمّد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311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1627. تهديد خداوند به دشمنان توطئه‏گر عليه پيامبراكرم صلى الله عليه و آله، به هلاكت در حال وحشت و هراس:</w:t>
      </w:r>
    </w:p>
    <w:p w:rsidR="00DA643A" w:rsidRDefault="00DA643A" w:rsidP="00DA643A">
      <w:pPr>
        <w:pStyle w:val="NormalWeb"/>
        <w:bidi/>
        <w:rPr>
          <w:rtl/>
        </w:rPr>
      </w:pPr>
      <w:r>
        <w:rPr>
          <w:rFonts w:ascii="Traditional Arabic" w:hAnsi="Traditional Arabic" w:cs="Traditional Arabic" w:hint="cs"/>
          <w:color w:val="006A0F"/>
          <w:sz w:val="30"/>
          <w:szCs w:val="30"/>
          <w:rtl/>
        </w:rPr>
        <w:t>أَ فَأَمِنَ الَّذِينَ مَكَرُوا السَّيِّئاتِ أَنْ يَخْسِفَ اللَّهُ بِهِمُ الْأَرْضَ أَوْ يَأْتِيَهُمُ الْعَذابُ مِنْ حَيْثُ لا يَشْعُرُونَ‏ أَوْ يَأْخُذَهُمْ عَلى‏ تَخَوُّفٍ‏</w:t>
      </w:r>
      <w:r>
        <w:rPr>
          <w:rFonts w:ascii="Traditional Arabic" w:hAnsi="Traditional Arabic" w:cs="Traditional Arabic" w:hint="cs"/>
          <w:color w:val="000000"/>
          <w:sz w:val="30"/>
          <w:szCs w:val="30"/>
          <w:rtl/>
        </w:rPr>
        <w:t xml:space="preserve"> .... نحل (16) 45 و 47</w:t>
      </w:r>
    </w:p>
    <w:p w:rsidR="00DA643A" w:rsidRDefault="00DA643A" w:rsidP="00DA643A">
      <w:pPr>
        <w:pStyle w:val="NormalWeb"/>
        <w:bidi/>
        <w:rPr>
          <w:rtl/>
        </w:rPr>
      </w:pPr>
      <w:r>
        <w:rPr>
          <w:rFonts w:ascii="Traditional Arabic" w:hAnsi="Traditional Arabic" w:cs="Traditional Arabic" w:hint="cs"/>
          <w:color w:val="000000"/>
          <w:sz w:val="30"/>
          <w:szCs w:val="30"/>
          <w:rtl/>
        </w:rPr>
        <w:t>1628. خداوند، تهديدكننده دشمنان پيامبر اكرم به فرو بردن در زمين:</w:t>
      </w:r>
    </w:p>
    <w:p w:rsidR="00DA643A" w:rsidRDefault="00DA643A" w:rsidP="00DA643A">
      <w:pPr>
        <w:pStyle w:val="NormalWeb"/>
        <w:bidi/>
        <w:rPr>
          <w:rtl/>
        </w:rPr>
      </w:pPr>
      <w:r>
        <w:rPr>
          <w:rFonts w:ascii="Traditional Arabic" w:hAnsi="Traditional Arabic" w:cs="Traditional Arabic" w:hint="cs"/>
          <w:color w:val="006A0F"/>
          <w:sz w:val="30"/>
          <w:szCs w:val="30"/>
          <w:rtl/>
        </w:rPr>
        <w:t>أَ فَأَمِنَ الَّذِينَ مَكَرُوا السَّيِّئاتِ أَنْ يَخْسِفَ اللَّهُ بِهِمُ الْأَرْضَ‏</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55"/>
      </w:r>
      <w:r>
        <w:rPr>
          <w:rFonts w:ascii="Traditional Arabic" w:hAnsi="Traditional Arabic" w:cs="Traditional Arabic" w:hint="cs"/>
          <w:color w:val="000000"/>
          <w:sz w:val="30"/>
          <w:szCs w:val="30"/>
          <w:rtl/>
        </w:rPr>
        <w:t xml:space="preserve"> نحل (16) 45</w:t>
      </w:r>
    </w:p>
    <w:p w:rsidR="00DA643A" w:rsidRDefault="00DA643A" w:rsidP="00DA643A">
      <w:pPr>
        <w:pStyle w:val="NormalWeb"/>
        <w:bidi/>
        <w:rPr>
          <w:rtl/>
        </w:rPr>
      </w:pPr>
      <w:r>
        <w:rPr>
          <w:rFonts w:ascii="Traditional Arabic" w:hAnsi="Traditional Arabic" w:cs="Traditional Arabic" w:hint="cs"/>
          <w:color w:val="000000"/>
          <w:sz w:val="30"/>
          <w:szCs w:val="30"/>
          <w:rtl/>
        </w:rPr>
        <w:t>1629. خداوند، تهديدكننده دشمنان توطئه‏گر پيامبر، به عذابى ناگهانى:</w:t>
      </w:r>
    </w:p>
    <w:p w:rsidR="00DA643A" w:rsidRDefault="00DA643A" w:rsidP="00DA643A">
      <w:pPr>
        <w:pStyle w:val="NormalWeb"/>
        <w:bidi/>
        <w:rPr>
          <w:rtl/>
        </w:rPr>
      </w:pPr>
      <w:r>
        <w:rPr>
          <w:rFonts w:ascii="Traditional Arabic" w:hAnsi="Traditional Arabic" w:cs="Traditional Arabic" w:hint="cs"/>
          <w:color w:val="006A0F"/>
          <w:sz w:val="30"/>
          <w:szCs w:val="30"/>
          <w:rtl/>
        </w:rPr>
        <w:t>أَ فَأَمِنَ الَّذِينَ مَكَرُوا السَّيِّئاتِ أَنْ يَخْسِفَ اللَّهُ بِهِمُ الْأَرْضَ أَوْ يَأْتِيَهُمُ الْعَذابُ مِنْ حَيْثُ لا يَشْعُرُونَ‏ أَوْ يَأْخُذَهُمْ فِي تَقَلُّبِهِمْ فَما هُمْ بِمُعْجِزِينَ.</w:t>
      </w:r>
      <w:r>
        <w:rPr>
          <w:rFonts w:ascii="Traditional Arabic" w:hAnsi="Traditional Arabic" w:cs="Traditional Arabic" w:hint="cs"/>
          <w:color w:val="000000"/>
          <w:sz w:val="30"/>
          <w:szCs w:val="30"/>
          <w:rtl/>
        </w:rPr>
        <w:t xml:space="preserve"> نحل (16) 45 و 46</w:t>
      </w:r>
    </w:p>
    <w:p w:rsidR="00DA643A" w:rsidRDefault="00DA643A" w:rsidP="00DA643A">
      <w:pPr>
        <w:pStyle w:val="NormalWeb"/>
        <w:bidi/>
        <w:rPr>
          <w:rtl/>
        </w:rPr>
      </w:pPr>
      <w:r>
        <w:rPr>
          <w:rFonts w:ascii="Traditional Arabic" w:hAnsi="Traditional Arabic" w:cs="Traditional Arabic" w:hint="cs"/>
          <w:color w:val="000000"/>
          <w:sz w:val="30"/>
          <w:szCs w:val="30"/>
          <w:rtl/>
        </w:rPr>
        <w:t>1630. تهديد شدن دشمنان پيامبر به بازخواستى سخت، در صورت تداوم بر مخالفت و دشمنى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رَأَيْتَ الَّذِي يَنْهى‏ عَبْداً إِذا صَلَّى‏ أَ رَأَيْتَ إِنْ كَذَّبَ وَ تَوَلَّى‏ أَ لَمْ يَعْلَمْ بِأَنَّ اللَّهَ يَرى‏ كَلَّا لَئِنْ لَمْ يَنْتَهِ لَنَسْفَعاً بِالنَّاصِيَةِ ناصِيَةٍ كاذِبَةٍ خاطِئَةٍ.</w:t>
      </w:r>
      <w:r>
        <w:rPr>
          <w:rStyle w:val="FootnoteReference"/>
          <w:rFonts w:ascii="Traditional Arabic" w:eastAsiaTheme="majorEastAsia" w:hAnsi="Traditional Arabic" w:cs="Traditional Arabic"/>
          <w:color w:val="000000"/>
          <w:sz w:val="30"/>
          <w:szCs w:val="30"/>
          <w:rtl/>
        </w:rPr>
        <w:footnoteReference w:id="556"/>
      </w:r>
      <w:r>
        <w:rPr>
          <w:rFonts w:ascii="Traditional Arabic" w:hAnsi="Traditional Arabic" w:cs="Traditional Arabic" w:hint="cs"/>
          <w:color w:val="000000"/>
          <w:sz w:val="30"/>
          <w:szCs w:val="30"/>
          <w:rtl/>
        </w:rPr>
        <w:t xml:space="preserve"> علق (96) 9 و 10 و 13-/ 16</w:t>
      </w:r>
    </w:p>
    <w:p w:rsidR="00DA643A" w:rsidRDefault="00DA643A" w:rsidP="00DA643A">
      <w:pPr>
        <w:pStyle w:val="NormalWeb"/>
        <w:bidi/>
        <w:rPr>
          <w:rtl/>
        </w:rPr>
      </w:pPr>
      <w:r>
        <w:rPr>
          <w:rFonts w:ascii="Traditional Arabic" w:hAnsi="Traditional Arabic" w:cs="Traditional Arabic" w:hint="cs"/>
          <w:color w:val="000000"/>
          <w:sz w:val="30"/>
          <w:szCs w:val="30"/>
          <w:rtl/>
        </w:rPr>
        <w:t>1631. هشدار خداوند به دشمنان توطئه‏گر عليه پيامبر صلى الله عليه و آله از گرفتار شدن به انواع عذابهاى نابودكننده: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أَرْسَلْنا مِنْ قَبْلِكَ إِلَّا رِجالًا نُوحِي إِلَيْهِمْ‏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أَ فَأَمِنَ الَّذِينَ مَكَرُوا السَّيِّئاتِ أَنْ يَخْسِفَ اللَّهُ بِهِمُ الْأَرْضَ أَوْ يَأْتِيَهُمُ الْعَذابُ مِنْ حَيْثُ لا يَشْعُرُونَ‏ أَوْ يَأْخُذَهُمْ فِي تَقَلُّبِهِمْ فَما هُمْ بِمُعْجِزِينَ‏ أَوْ يَأْخُذَهُمْ عَلى‏ تَخَوُّفٍ‏</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57"/>
      </w:r>
      <w:r>
        <w:rPr>
          <w:rFonts w:ascii="Traditional Arabic" w:hAnsi="Traditional Arabic" w:cs="Traditional Arabic" w:hint="cs"/>
          <w:color w:val="000000"/>
          <w:sz w:val="30"/>
          <w:szCs w:val="30"/>
          <w:rtl/>
        </w:rPr>
        <w:t xml:space="preserve"> نحل (16) 43 و 45 و 46 و 47</w:t>
      </w:r>
    </w:p>
    <w:p w:rsidR="00DA643A" w:rsidRDefault="00DA643A" w:rsidP="00DA643A">
      <w:pPr>
        <w:pStyle w:val="NormalWeb"/>
        <w:bidi/>
        <w:rPr>
          <w:rtl/>
        </w:rPr>
      </w:pPr>
      <w:r>
        <w:rPr>
          <w:rFonts w:ascii="Traditional Arabic" w:hAnsi="Traditional Arabic" w:cs="Traditional Arabic" w:hint="cs"/>
          <w:color w:val="465BFF"/>
          <w:sz w:val="30"/>
          <w:szCs w:val="30"/>
          <w:rtl/>
        </w:rPr>
        <w:t>حشر دشمنان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1632. حشر دشمنان و مخالفان پيامبر، در نهايت ذلّت و خوارى:</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الرَّسُولُ يا رَبِّ إِنَّ قَوْمِي اتَّخَذُوا هذَا الْقُرْآنَ مَهْجُوراً وَ كَذلِكَ جَعَلْنا لِكُلِّ نَبِيٍّ عَدُوًّا مِنَ الْمُجْرِمِينَ‏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الَّذِينَ يُحْشَرُونَ عَلى‏ وُجُوهِهِمْ إِلى‏ جَهَنَّمَ أُوْلئِكَ شَرٌّ مَكاناً وَ أَضَلُّ سَبِيلًا.</w:t>
      </w:r>
      <w:r>
        <w:rPr>
          <w:rFonts w:ascii="Traditional Arabic" w:hAnsi="Traditional Arabic" w:cs="Traditional Arabic" w:hint="cs"/>
          <w:color w:val="000000"/>
          <w:sz w:val="30"/>
          <w:szCs w:val="30"/>
          <w:rtl/>
        </w:rPr>
        <w:t xml:space="preserve"> فرقان (25) 30 و 31 و 34</w:t>
      </w:r>
    </w:p>
    <w:p w:rsidR="00DA643A" w:rsidRDefault="00DA643A" w:rsidP="00DA643A">
      <w:pPr>
        <w:pStyle w:val="NormalWeb"/>
        <w:bidi/>
        <w:rPr>
          <w:rtl/>
        </w:rPr>
      </w:pPr>
      <w:r>
        <w:rPr>
          <w:rFonts w:ascii="Traditional Arabic" w:hAnsi="Traditional Arabic" w:cs="Traditional Arabic" w:hint="cs"/>
          <w:color w:val="465BFF"/>
          <w:sz w:val="30"/>
          <w:szCs w:val="30"/>
          <w:rtl/>
        </w:rPr>
        <w:t>دوستى با دشمنان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1633. دوستى با دشمنان پيامبر، نشانه نفاق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يُحَادُّونَ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تَجِدُ قَوْماً يُؤْمِنُونَ بِاللَّهِ وَ الْيَوْمِ الْآخِرِ يُوادُّونَ مَنْ حَادَّ اللَّهَ وَ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58"/>
      </w:r>
      <w:r>
        <w:rPr>
          <w:rFonts w:ascii="Traditional Arabic" w:hAnsi="Traditional Arabic" w:cs="Traditional Arabic" w:hint="cs"/>
          <w:color w:val="000000"/>
          <w:sz w:val="30"/>
          <w:szCs w:val="30"/>
          <w:rtl/>
        </w:rPr>
        <w:t xml:space="preserve"> مجادله (58) 20 و 22</w:t>
      </w:r>
    </w:p>
    <w:p w:rsidR="00DA643A" w:rsidRDefault="00DA643A" w:rsidP="00DA643A">
      <w:pPr>
        <w:pStyle w:val="NormalWeb"/>
        <w:bidi/>
        <w:rPr>
          <w:rtl/>
        </w:rPr>
      </w:pPr>
      <w:r>
        <w:rPr>
          <w:rFonts w:ascii="Traditional Arabic" w:hAnsi="Traditional Arabic" w:cs="Traditional Arabic" w:hint="cs"/>
          <w:color w:val="000000"/>
          <w:sz w:val="30"/>
          <w:szCs w:val="30"/>
          <w:rtl/>
        </w:rPr>
        <w:t>1634. به دوستى برنگزيدن دشمنان پيامبر به رغم پدر، مادر، فرزند و عشيره بودن آنان، نشانه ايمان راستين:</w:t>
      </w:r>
    </w:p>
    <w:p w:rsidR="00DA643A" w:rsidRDefault="00DA643A" w:rsidP="00DA643A">
      <w:pPr>
        <w:pStyle w:val="NormalWeb"/>
        <w:bidi/>
        <w:rPr>
          <w:rtl/>
        </w:rPr>
      </w:pPr>
      <w:r>
        <w:rPr>
          <w:rFonts w:ascii="Traditional Arabic" w:hAnsi="Traditional Arabic" w:cs="Traditional Arabic" w:hint="cs"/>
          <w:color w:val="006A0F"/>
          <w:sz w:val="30"/>
          <w:szCs w:val="30"/>
          <w:rtl/>
        </w:rPr>
        <w:t>لا تَجِدُ قَوْماً يُؤْمِنُونَ بِاللَّهِ وَ الْيَوْمِ الْآخِرِ يُوادُّونَ‏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312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مَنْ حَادَّ اللَّهَ وَ رَسُولَهُ وَ لَوْ كانُوا آباءَهُمْ أَوْ أَبْناءَهُمْ أَوْ إِخْوانَهُمْ أَوْ عَشِيرَتَهُمْ أُولئِكَ كَتَبَ فِي قُلُوبِهِمُ الْإِيمانَ‏</w:t>
      </w:r>
      <w:r>
        <w:rPr>
          <w:rFonts w:ascii="Traditional Arabic" w:hAnsi="Traditional Arabic" w:cs="Traditional Arabic" w:hint="cs"/>
          <w:color w:val="000000"/>
          <w:sz w:val="30"/>
          <w:szCs w:val="30"/>
          <w:rtl/>
        </w:rPr>
        <w:t xml:space="preserve"> .... مجادله (58) 22</w:t>
      </w:r>
    </w:p>
    <w:p w:rsidR="00DA643A" w:rsidRDefault="00DA643A" w:rsidP="00DA643A">
      <w:pPr>
        <w:pStyle w:val="NormalWeb"/>
        <w:bidi/>
        <w:rPr>
          <w:rtl/>
        </w:rPr>
      </w:pPr>
      <w:r>
        <w:rPr>
          <w:rFonts w:ascii="Traditional Arabic" w:hAnsi="Traditional Arabic" w:cs="Traditional Arabic" w:hint="cs"/>
          <w:color w:val="000000"/>
          <w:sz w:val="30"/>
          <w:szCs w:val="30"/>
          <w:rtl/>
        </w:rPr>
        <w:t>1635. ناسازگارى دوستى با دشمنان محمد با ايمان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لا تَجِدُ قَوْماً يُؤْمِنُونَ بِاللَّهِ وَ الْيَوْمِ الْآخِرِ يُوادُّونَ مَنْ حَادَّ اللَّهَ وَ رَسُولَهُ وَ لَوْ كانُوا آباءَهُمْ أَوْ أَبْناءَهُمْ أَوْ إِخْوانَهُمْ أَوْ عَشِيرَتَهُمْ أُولئِكَ كَتَبَ فِي قُلُوبِهِمُ الْإِيمانَ وَ أَيَّدَهُمْ بِرُوحٍ مِنْهُ وَ يُدْخِلُهُمْ جَنَّاتٍ تَجْرِي مِنْ تَحْتِهَا الْأَنْهارُ خالِدِينَ فِيها رَضِيَ اللَّهُ عَنْهُمْ وَ رَضُوا عَنْهُ أُولئِكَ حِزْبُ اللَّهِ أَلا إِنَّ حِزْبَ اللَّهِ هُمُ الْمُفْلِحُونَ.</w:t>
      </w:r>
      <w:r>
        <w:rPr>
          <w:rFonts w:ascii="Traditional Arabic" w:hAnsi="Traditional Arabic" w:cs="Traditional Arabic" w:hint="cs"/>
          <w:color w:val="000000"/>
          <w:sz w:val="30"/>
          <w:szCs w:val="30"/>
          <w:rtl/>
        </w:rPr>
        <w:t xml:space="preserve"> مجادله (58) 22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1636. ناسازگارى دوستى با دشمنان پيامبر با ايمان به آخرت:</w:t>
      </w:r>
    </w:p>
    <w:p w:rsidR="00DA643A" w:rsidRDefault="00DA643A" w:rsidP="00DA643A">
      <w:pPr>
        <w:pStyle w:val="NormalWeb"/>
        <w:bidi/>
        <w:rPr>
          <w:rtl/>
        </w:rPr>
      </w:pPr>
      <w:r>
        <w:rPr>
          <w:rFonts w:ascii="Traditional Arabic" w:hAnsi="Traditional Arabic" w:cs="Traditional Arabic" w:hint="cs"/>
          <w:color w:val="006A0F"/>
          <w:sz w:val="30"/>
          <w:szCs w:val="30"/>
          <w:rtl/>
        </w:rPr>
        <w:t>لا تَجِدُ قَوْماً يُؤْمِنُونَ بِاللَّهِ وَ الْيَوْمِ الْآخِرِ يُوادُّونَ مَنْ حَادَّ اللَّهَ وَ رَسُولَهُ وَ لَوْ كانُوا آباءَهُمْ أَوْ أَبْناءَهُمْ أَوْ إِخْوانَهُمْ أَوْ عَشِيرَتَهُمْ أُولئِكَ كَتَبَ فِي قُلُوبِهِمُ الْإِيمانَ وَ أَيَّدَهُمْ بِرُوحٍ مِنْهُ وَ يُدْخِلُهُمْ جَنَّاتٍ تَجْرِي مِنْ تَحْتِهَا الْأَنْهارُ خالِدِينَ فِيها رَضِيَ اللَّهُ عَنْهُمْ وَ رَضُوا عَنْهُ أُولئِكَ حِزْبُ اللَّهِ أَلا إِنَّ حِزْبَ اللَّهِ هُمُ الْمُفْلِحُونَ.</w:t>
      </w:r>
      <w:r>
        <w:rPr>
          <w:rFonts w:ascii="Traditional Arabic" w:hAnsi="Traditional Arabic" w:cs="Traditional Arabic" w:hint="cs"/>
          <w:color w:val="000000"/>
          <w:sz w:val="30"/>
          <w:szCs w:val="30"/>
          <w:rtl/>
        </w:rPr>
        <w:t xml:space="preserve"> مجادله (58) 22</w:t>
      </w:r>
    </w:p>
    <w:p w:rsidR="00DA643A" w:rsidRDefault="00DA643A" w:rsidP="00DA643A">
      <w:pPr>
        <w:pStyle w:val="NormalWeb"/>
        <w:bidi/>
        <w:rPr>
          <w:rtl/>
        </w:rPr>
      </w:pPr>
      <w:r>
        <w:rPr>
          <w:rFonts w:ascii="Traditional Arabic" w:hAnsi="Traditional Arabic" w:cs="Traditional Arabic" w:hint="cs"/>
          <w:color w:val="000000"/>
          <w:sz w:val="30"/>
          <w:szCs w:val="30"/>
          <w:rtl/>
        </w:rPr>
        <w:t>1637. اجتناب از دوستى با دشمنان پيامبر، نشانه ايمان راستين:</w:t>
      </w:r>
    </w:p>
    <w:p w:rsidR="00DA643A" w:rsidRDefault="00DA643A" w:rsidP="00DA643A">
      <w:pPr>
        <w:pStyle w:val="NormalWeb"/>
        <w:bidi/>
        <w:rPr>
          <w:rtl/>
        </w:rPr>
      </w:pPr>
      <w:r>
        <w:rPr>
          <w:rFonts w:ascii="Traditional Arabic" w:hAnsi="Traditional Arabic" w:cs="Traditional Arabic" w:hint="cs"/>
          <w:color w:val="006A0F"/>
          <w:sz w:val="30"/>
          <w:szCs w:val="30"/>
          <w:rtl/>
        </w:rPr>
        <w:t>لا تَجِدُ قَوْماً يُؤْمِنُونَ بِاللَّهِ وَ الْيَوْمِ الْآخِرِ يُوادُّونَ مَنْ حَادَّ اللَّهَ وَ رَسُولَهُ وَ لَوْ كانُوا آباءَهُمْ أَوْ أَبْناءَهُمْ أَوْ إِخْوانَهُمْ أَوْ عَشِيرَتَهُمْ أُولئِكَ كَتَبَ فِي قُلُوبِهِمُ الْإِيمانَ وَ أَيَّدَهُمْ بِرُوحٍ مِنْهُ وَ يُدْخِلُهُمْ جَنَّاتٍ تَجْرِي مِنْ تَحْتِهَا الْأَنْهارُ خالِدِينَ فِيها رَضِيَ اللَّهُ عَنْهُمْ وَ رَضُوا عَنْهُ أُولئِكَ حِزْبُ اللَّهِ أَلا إِنَّ حِزْبَ اللَّهِ هُمُ الْمُفْلِحُونَ.</w:t>
      </w:r>
      <w:r>
        <w:rPr>
          <w:rFonts w:ascii="Traditional Arabic" w:hAnsi="Traditional Arabic" w:cs="Traditional Arabic" w:hint="cs"/>
          <w:color w:val="000000"/>
          <w:sz w:val="30"/>
          <w:szCs w:val="30"/>
          <w:rtl/>
        </w:rPr>
        <w:t xml:space="preserve"> مجادله (58) 22</w:t>
      </w:r>
    </w:p>
    <w:p w:rsidR="00DA643A" w:rsidRDefault="00DA643A" w:rsidP="00DA643A">
      <w:pPr>
        <w:pStyle w:val="NormalWeb"/>
        <w:bidi/>
        <w:rPr>
          <w:rtl/>
        </w:rPr>
      </w:pPr>
      <w:r>
        <w:rPr>
          <w:rFonts w:ascii="Traditional Arabic" w:hAnsi="Traditional Arabic" w:cs="Traditional Arabic" w:hint="cs"/>
          <w:color w:val="000000"/>
          <w:sz w:val="30"/>
          <w:szCs w:val="30"/>
          <w:rtl/>
        </w:rPr>
        <w:t>1638. اجتناب از دوستى با دشمنان محمد، موجب برخوردارى از حمايت روحى از جانب خدا:</w:t>
      </w:r>
    </w:p>
    <w:p w:rsidR="00DA643A" w:rsidRDefault="00DA643A" w:rsidP="00DA643A">
      <w:pPr>
        <w:pStyle w:val="NormalWeb"/>
        <w:bidi/>
        <w:rPr>
          <w:rtl/>
        </w:rPr>
      </w:pPr>
      <w:r>
        <w:rPr>
          <w:rFonts w:ascii="Traditional Arabic" w:hAnsi="Traditional Arabic" w:cs="Traditional Arabic" w:hint="cs"/>
          <w:color w:val="006A0F"/>
          <w:sz w:val="30"/>
          <w:szCs w:val="30"/>
          <w:rtl/>
        </w:rPr>
        <w:t>لا تَجِدُ قَوْماً يُؤْمِنُونَ بِاللَّهِ وَ الْيَوْمِ الْآخِرِ يُوادُّونَ مَنْ حَادَّ اللَّهَ وَ رَسُولَهُ وَ لَوْ كانُوا آباءَهُمْ أَوْ أَبْناءَهُمْ أَوْ إِخْوانَهُمْ أَوْ عَشِيرَتَهُمْ أُولئِكَ كَتَبَ فِي قُلُوبِهِمُ الْإِيمانَ وَ أَيَّدَهُمْ بِرُوحٍ مِنْهُ وَ يُدْخِلُهُمْ جَنَّاتٍ تَجْرِي مِنْ تَحْتِهَا الْأَنْهارُ خالِدِينَ فِيها رَضِيَ اللَّهُ عَنْهُمْ وَ رَضُوا عَنْهُ أُولئِكَ حِزْبُ اللَّهِ أَلا إِنَّ حِزْبَ اللَّهِ هُمُ الْمُفْلِحُونَ.</w:t>
      </w:r>
      <w:r>
        <w:rPr>
          <w:rFonts w:ascii="Traditional Arabic" w:hAnsi="Traditional Arabic" w:cs="Traditional Arabic" w:hint="cs"/>
          <w:color w:val="000000"/>
          <w:sz w:val="30"/>
          <w:szCs w:val="30"/>
          <w:rtl/>
        </w:rPr>
        <w:t xml:space="preserve"> مجادله (58) 22</w:t>
      </w:r>
    </w:p>
    <w:p w:rsidR="00DA643A" w:rsidRDefault="00DA643A" w:rsidP="00DA643A">
      <w:pPr>
        <w:pStyle w:val="NormalWeb"/>
        <w:bidi/>
        <w:rPr>
          <w:rtl/>
        </w:rPr>
      </w:pPr>
      <w:r>
        <w:rPr>
          <w:rFonts w:ascii="Traditional Arabic" w:hAnsi="Traditional Arabic" w:cs="Traditional Arabic" w:hint="cs"/>
          <w:color w:val="000000"/>
          <w:sz w:val="30"/>
          <w:szCs w:val="30"/>
          <w:rtl/>
        </w:rPr>
        <w:t>1639. قطع رابطه دوستى با دشمنان پيامبر، از عوامل رستگارى:</w:t>
      </w:r>
    </w:p>
    <w:p w:rsidR="00DA643A" w:rsidRDefault="00DA643A" w:rsidP="00DA643A">
      <w:pPr>
        <w:pStyle w:val="NormalWeb"/>
        <w:bidi/>
        <w:rPr>
          <w:rtl/>
        </w:rPr>
      </w:pPr>
      <w:r>
        <w:rPr>
          <w:rFonts w:ascii="Traditional Arabic" w:hAnsi="Traditional Arabic" w:cs="Traditional Arabic" w:hint="cs"/>
          <w:color w:val="006A0F"/>
          <w:sz w:val="30"/>
          <w:szCs w:val="30"/>
          <w:rtl/>
        </w:rPr>
        <w:t>لا تَجِدُ قَوْماً يُؤْمِنُونَ بِاللَّهِ وَ الْيَوْمِ الْآخِرِ يُوادُّونَ مَنْ حَادَّ اللَّهَ وَ رَسُولَهُ وَ لَوْ كانُوا آباءَهُمْ أَوْ أَبْناءَهُمْ أَوْ إِخْوانَهُمْ أَوْ عَشِيرَتَهُمْ أُولئِكَ كَتَبَ فِي قُلُوبِهِمُ الْإِيمانَ وَ أَيَّدَهُمْ بِرُوحٍ مِنْهُ وَ يُدْخِلُهُمْ جَنَّاتٍ تَجْرِي مِنْ تَحْتِهَا الْأَنْهارُ خالِدِينَ فِيها رَضِيَ اللَّهُ عَنْهُمْ وَ رَضُوا عَنْهُ أُولئِكَ حِزْبُ اللَّهِ أَلا إِنَّ حِزْبَ اللَّهِ هُمُ الْمُفْلِحُونَ.</w:t>
      </w:r>
      <w:r>
        <w:rPr>
          <w:rFonts w:ascii="Traditional Arabic" w:hAnsi="Traditional Arabic" w:cs="Traditional Arabic" w:hint="cs"/>
          <w:color w:val="000000"/>
          <w:sz w:val="30"/>
          <w:szCs w:val="30"/>
          <w:rtl/>
        </w:rPr>
        <w:t xml:space="preserve"> مجادله (58) 22</w:t>
      </w:r>
    </w:p>
    <w:p w:rsidR="00DA643A" w:rsidRDefault="00DA643A" w:rsidP="00DA643A">
      <w:pPr>
        <w:pStyle w:val="NormalWeb"/>
        <w:bidi/>
        <w:rPr>
          <w:rtl/>
        </w:rPr>
      </w:pPr>
      <w:r>
        <w:rPr>
          <w:rFonts w:ascii="Traditional Arabic" w:hAnsi="Traditional Arabic" w:cs="Traditional Arabic" w:hint="cs"/>
          <w:color w:val="000000"/>
          <w:sz w:val="30"/>
          <w:szCs w:val="30"/>
          <w:rtl/>
        </w:rPr>
        <w:t>1640. قطع رابطه دوستانه با دشمنان محمد، از اوصاف حزب‏اللّه:</w:t>
      </w:r>
    </w:p>
    <w:p w:rsidR="00DA643A" w:rsidRDefault="00DA643A" w:rsidP="00DA643A">
      <w:pPr>
        <w:pStyle w:val="NormalWeb"/>
        <w:bidi/>
        <w:rPr>
          <w:rtl/>
        </w:rPr>
      </w:pPr>
      <w:r>
        <w:rPr>
          <w:rFonts w:ascii="Traditional Arabic" w:hAnsi="Traditional Arabic" w:cs="Traditional Arabic" w:hint="cs"/>
          <w:color w:val="006A0F"/>
          <w:sz w:val="30"/>
          <w:szCs w:val="30"/>
          <w:rtl/>
        </w:rPr>
        <w:t>لا تَجِدُ قَوْماً يُؤْمِنُونَ بِاللَّهِ وَ الْيَوْمِ الْآخِرِ يُوادُّونَ مَنْ حَادَّ اللَّهَ وَ رَسُولَهُ وَ لَوْ كانُوا آباءَهُمْ أَوْ أَبْناءَهُمْ أَوْ</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313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إِخْوانَهُمْ أَوْ عَشِيرَتَهُمْ أُولئِكَ كَتَبَ فِي قُلُوبِهِمُ الْإِيمانَ وَ أَيَّدَهُمْ بِرُوحٍ مِنْهُ وَ يُدْخِلُهُمْ جَنَّاتٍ تَجْرِي مِنْ تَحْتِهَا الْأَنْهارُ خالِدِينَ فِيها رَضِيَ اللَّهُ عَنْهُمْ وَ رَضُوا عَنْهُ أُولئِكَ حِزْبُ اللَّهِ أَلا إِنَّ حِزْبَ اللَّهِ هُمُ الْمُفْلِحُونَ.</w:t>
      </w:r>
      <w:r>
        <w:rPr>
          <w:rFonts w:ascii="Traditional Arabic" w:hAnsi="Traditional Arabic" w:cs="Traditional Arabic" w:hint="cs"/>
          <w:color w:val="000000"/>
          <w:sz w:val="30"/>
          <w:szCs w:val="30"/>
          <w:rtl/>
        </w:rPr>
        <w:t xml:space="preserve"> مجادله (58) 22</w:t>
      </w:r>
    </w:p>
    <w:p w:rsidR="00DA643A" w:rsidRDefault="00DA643A" w:rsidP="00DA643A">
      <w:pPr>
        <w:pStyle w:val="NormalWeb"/>
        <w:bidi/>
        <w:rPr>
          <w:rtl/>
        </w:rPr>
      </w:pPr>
      <w:r>
        <w:rPr>
          <w:rFonts w:ascii="Traditional Arabic" w:hAnsi="Traditional Arabic" w:cs="Traditional Arabic" w:hint="cs"/>
          <w:color w:val="465BFF"/>
          <w:sz w:val="30"/>
          <w:szCs w:val="30"/>
          <w:rtl/>
        </w:rPr>
        <w:t>كيفر دشمنان محمّد</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1641. عقوبت شديد، كيفر الهى براى دشمنان محمّد:</w:t>
      </w:r>
    </w:p>
    <w:p w:rsidR="00DA643A" w:rsidRDefault="00DA643A" w:rsidP="00DA643A">
      <w:pPr>
        <w:pStyle w:val="NormalWeb"/>
        <w:bidi/>
        <w:rPr>
          <w:rtl/>
        </w:rPr>
      </w:pPr>
      <w:r>
        <w:rPr>
          <w:rFonts w:ascii="Traditional Arabic" w:hAnsi="Traditional Arabic" w:cs="Traditional Arabic" w:hint="cs"/>
          <w:color w:val="006A0F"/>
          <w:sz w:val="30"/>
          <w:szCs w:val="30"/>
          <w:rtl/>
        </w:rPr>
        <w:t>ذلِكَ بِأَنَّهُمْ شَاقُّوا اللَّهَ وَ رَسُولَهُ وَ مَنْ يُشاقِقِ اللَّهَ وَ رَسُولَهُ فَإِنَّ اللَّهَ شَدِيدُ الْعِقابِ.</w:t>
      </w:r>
      <w:r>
        <w:rPr>
          <w:rFonts w:ascii="Traditional Arabic" w:hAnsi="Traditional Arabic" w:cs="Traditional Arabic" w:hint="cs"/>
          <w:color w:val="000000"/>
          <w:sz w:val="30"/>
          <w:szCs w:val="30"/>
          <w:rtl/>
        </w:rPr>
        <w:t xml:space="preserve"> انفال (8) 13</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أَنْ كَتَبَ اللَّهُ عَلَيْهِمُ الْجَلاءَ لَعَذَّبَهُمْ فِي الدُّنْيا وَ لَهُمْ فِي الْآخِرَةِ عَذابُ النَّارِ ذلِكَ بِأَنَّهُمْ شَاقُّوا اللَّهَ وَ رَسُولَهُ وَ مَنْ يُشَاقِّ اللَّهَ فَإِنَّ اللَّهَ شَدِيدُ الْعِقابِ.</w:t>
      </w:r>
    </w:p>
    <w:p w:rsidR="00DA643A" w:rsidRDefault="00DA643A" w:rsidP="00DA643A">
      <w:pPr>
        <w:pStyle w:val="NormalWeb"/>
        <w:bidi/>
        <w:rPr>
          <w:rtl/>
        </w:rPr>
      </w:pPr>
      <w:r>
        <w:rPr>
          <w:rFonts w:ascii="Traditional Arabic" w:hAnsi="Traditional Arabic" w:cs="Traditional Arabic" w:hint="cs"/>
          <w:color w:val="000000"/>
          <w:sz w:val="30"/>
          <w:szCs w:val="30"/>
          <w:rtl/>
        </w:rPr>
        <w:t>حشر (59) 3 و 4</w:t>
      </w:r>
    </w:p>
    <w:p w:rsidR="00DA643A" w:rsidRDefault="00DA643A" w:rsidP="00DA643A">
      <w:pPr>
        <w:pStyle w:val="NormalWeb"/>
        <w:bidi/>
        <w:rPr>
          <w:rtl/>
        </w:rPr>
      </w:pPr>
      <w:r>
        <w:rPr>
          <w:rFonts w:ascii="Traditional Arabic" w:hAnsi="Traditional Arabic" w:cs="Traditional Arabic" w:hint="cs"/>
          <w:color w:val="000000"/>
          <w:sz w:val="30"/>
          <w:szCs w:val="30"/>
          <w:rtl/>
        </w:rPr>
        <w:t>1642. تبعيد دشمنان محمّد، نمونه‏اى از كيفر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أَنْ كَتَبَ اللَّهُ عَلَيْهِمُ الْجَلاءَ لَعَذَّبَهُمْ فِي الدُّنْيا وَ لَهُمْ فِي الْآخِرَةِ عَذابُ النَّارِ ذلِكَ بِأَنَّهُمْ شَاقُّوا اللَّهَ وَ رَسُولَهُ وَ مَنْ يُشَاقِّ اللَّهَ فَإِنَّ اللَّهَ شَدِيدُ الْعِقابِ.</w:t>
      </w:r>
    </w:p>
    <w:p w:rsidR="00DA643A" w:rsidRDefault="00DA643A" w:rsidP="00DA643A">
      <w:pPr>
        <w:pStyle w:val="NormalWeb"/>
        <w:bidi/>
        <w:rPr>
          <w:rtl/>
        </w:rPr>
      </w:pPr>
      <w:r>
        <w:rPr>
          <w:rFonts w:ascii="Traditional Arabic" w:hAnsi="Traditional Arabic" w:cs="Traditional Arabic" w:hint="cs"/>
          <w:color w:val="000000"/>
          <w:sz w:val="30"/>
          <w:szCs w:val="30"/>
          <w:rtl/>
        </w:rPr>
        <w:t>حشر (59) 3 و 4</w:t>
      </w:r>
    </w:p>
    <w:p w:rsidR="00DA643A" w:rsidRDefault="00DA643A" w:rsidP="00DA643A">
      <w:pPr>
        <w:pStyle w:val="NormalWeb"/>
        <w:bidi/>
        <w:rPr>
          <w:rtl/>
        </w:rPr>
      </w:pPr>
      <w:r>
        <w:rPr>
          <w:rFonts w:ascii="Traditional Arabic" w:hAnsi="Traditional Arabic" w:cs="Traditional Arabic" w:hint="cs"/>
          <w:color w:val="000000"/>
          <w:sz w:val="30"/>
          <w:szCs w:val="30"/>
          <w:rtl/>
        </w:rPr>
        <w:t>1643. كافرانِ دشمن با پيامبر صلى الله عليه و آله داراى شوم‏ترين جايگاه و بى‏راهه‏ترين مسير،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كَذلِكَ جَعَلْنا لِكُلِّ نَبِيٍّ عَدُوًّا مِنَ الْمُجْرِمِينَ‏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شَرٌّ مَكاناً وَ أَضَلُّ سَبِيلًا.</w:t>
      </w:r>
      <w:r>
        <w:rPr>
          <w:rFonts w:ascii="Traditional Arabic" w:hAnsi="Traditional Arabic" w:cs="Traditional Arabic" w:hint="cs"/>
          <w:color w:val="000000"/>
          <w:sz w:val="30"/>
          <w:szCs w:val="30"/>
          <w:rtl/>
        </w:rPr>
        <w:t xml:space="preserve"> فرقان (25) 30 و 31 و 32 و 34</w:t>
      </w:r>
    </w:p>
    <w:p w:rsidR="00DA643A" w:rsidRDefault="00DA643A" w:rsidP="00DA643A">
      <w:pPr>
        <w:pStyle w:val="NormalWeb"/>
        <w:bidi/>
        <w:rPr>
          <w:rtl/>
        </w:rPr>
      </w:pPr>
      <w:r>
        <w:rPr>
          <w:rFonts w:ascii="Traditional Arabic" w:hAnsi="Traditional Arabic" w:cs="Traditional Arabic" w:hint="cs"/>
          <w:color w:val="000000"/>
          <w:sz w:val="30"/>
          <w:szCs w:val="30"/>
          <w:rtl/>
        </w:rPr>
        <w:t>1644. گرفتن موهاى بالاى پيشانى دشمنان پيامبر اكرم در قيامت، به سبب دشمنى آنان با آن حضرت و نماز:</w:t>
      </w:r>
    </w:p>
    <w:p w:rsidR="00DA643A" w:rsidRDefault="00DA643A" w:rsidP="00DA643A">
      <w:pPr>
        <w:pStyle w:val="NormalWeb"/>
        <w:bidi/>
        <w:rPr>
          <w:rtl/>
        </w:rPr>
      </w:pPr>
      <w:r>
        <w:rPr>
          <w:rFonts w:ascii="Traditional Arabic" w:hAnsi="Traditional Arabic" w:cs="Traditional Arabic" w:hint="cs"/>
          <w:color w:val="006A0F"/>
          <w:sz w:val="30"/>
          <w:szCs w:val="30"/>
          <w:rtl/>
        </w:rPr>
        <w:t>أَ رَأَيْتَ الَّذِي يَنْهى‏ عَبْداً إِذا صَلَّى‏ كَلَّا لَئِنْ لَمْ يَنْتَهِ لَنَسْفَعاً بِالنَّاصِيَةِ.</w:t>
      </w:r>
      <w:r>
        <w:rPr>
          <w:rFonts w:ascii="Traditional Arabic" w:hAnsi="Traditional Arabic" w:cs="Traditional Arabic" w:hint="cs"/>
          <w:color w:val="000000"/>
          <w:sz w:val="30"/>
          <w:szCs w:val="30"/>
          <w:rtl/>
        </w:rPr>
        <w:t xml:space="preserve"> علق (96) 9 و 10 و 15</w:t>
      </w:r>
    </w:p>
    <w:p w:rsidR="00DA643A" w:rsidRDefault="00DA643A" w:rsidP="00DA643A">
      <w:pPr>
        <w:pStyle w:val="NormalWeb"/>
        <w:bidi/>
        <w:rPr>
          <w:rtl/>
        </w:rPr>
      </w:pPr>
      <w:r>
        <w:rPr>
          <w:rFonts w:ascii="Traditional Arabic" w:hAnsi="Traditional Arabic" w:cs="Traditional Arabic" w:hint="cs"/>
          <w:color w:val="000000"/>
          <w:sz w:val="30"/>
          <w:szCs w:val="30"/>
          <w:rtl/>
        </w:rPr>
        <w:t>1645. آواره شدن بنى‏نضير از كاشانه خود، كيفر دشمنى آنان با خدا و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أَخْرَجَ الَّذِينَ كَفَرُوا مِنْ أَهْلِ الْكِتابِ مِنْ دِيارِهِمْ‏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لا أَنْ كَتَبَ اللَّهُ عَلَيْهِمُ الْجَلاءَ</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ذلِكَ بِأَنَّهُمْ شَاقُّوا اللَّهَ وَ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59"/>
      </w:r>
      <w:r>
        <w:rPr>
          <w:rFonts w:ascii="Traditional Arabic" w:hAnsi="Traditional Arabic" w:cs="Traditional Arabic" w:hint="cs"/>
          <w:color w:val="000000"/>
          <w:sz w:val="30"/>
          <w:szCs w:val="30"/>
          <w:rtl/>
        </w:rPr>
        <w:t xml:space="preserve"> حشر (59) 2-/ 4</w:t>
      </w:r>
    </w:p>
    <w:p w:rsidR="00DA643A" w:rsidRDefault="00DA643A" w:rsidP="00DA643A">
      <w:pPr>
        <w:pStyle w:val="NormalWeb"/>
        <w:bidi/>
        <w:rPr>
          <w:rtl/>
        </w:rPr>
      </w:pPr>
      <w:r>
        <w:rPr>
          <w:rFonts w:ascii="Traditional Arabic" w:hAnsi="Traditional Arabic" w:cs="Traditional Arabic" w:hint="cs"/>
          <w:color w:val="000000"/>
          <w:sz w:val="30"/>
          <w:szCs w:val="30"/>
          <w:rtl/>
        </w:rPr>
        <w:t>1646. كيفر ديدن همسر ابولهب در آخرت، بر اثر دشمنى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تَبَّتْ يَدا أَبِي لَهَبٍ وَ تَبَ‏ وَ امْرَأَتُهُ حَمَّالَةَ الْحَطَبِ‏ فِي جِيدِها حَبْلٌ مِنْ مَسَدٍ.</w:t>
      </w:r>
      <w:r>
        <w:rPr>
          <w:rFonts w:ascii="Traditional Arabic" w:hAnsi="Traditional Arabic" w:cs="Traditional Arabic" w:hint="cs"/>
          <w:color w:val="000000"/>
          <w:sz w:val="30"/>
          <w:szCs w:val="30"/>
          <w:rtl/>
        </w:rPr>
        <w:t xml:space="preserve"> مسد (111) 1 و 4 و 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1647. دشمنى ابولهب با پيامبر صلى الله عليه و آله سبب دوزخى شدن وى:</w:t>
      </w:r>
    </w:p>
    <w:p w:rsidR="00DA643A" w:rsidRDefault="00DA643A" w:rsidP="00DA643A">
      <w:pPr>
        <w:pStyle w:val="NormalWeb"/>
        <w:bidi/>
        <w:rPr>
          <w:rtl/>
        </w:rPr>
      </w:pPr>
      <w:r>
        <w:rPr>
          <w:rFonts w:ascii="Traditional Arabic" w:hAnsi="Traditional Arabic" w:cs="Traditional Arabic" w:hint="cs"/>
          <w:color w:val="006A0F"/>
          <w:sz w:val="30"/>
          <w:szCs w:val="30"/>
          <w:rtl/>
        </w:rPr>
        <w:t>تَبَّتْ يَدا أَبِي لَهَبٍ وَ تَبَ‏ سَيَصْلى‏ ناراً ذاتَ لَهَبٍ.</w:t>
      </w:r>
      <w:r>
        <w:rPr>
          <w:rFonts w:ascii="Traditional Arabic" w:hAnsi="Traditional Arabic" w:cs="Traditional Arabic" w:hint="cs"/>
          <w:color w:val="000000"/>
          <w:sz w:val="30"/>
          <w:szCs w:val="30"/>
          <w:rtl/>
        </w:rPr>
        <w:t xml:space="preserve"> مسد (111) 1 و 3</w:t>
      </w:r>
    </w:p>
    <w:p w:rsidR="00DA643A" w:rsidRDefault="00DA643A" w:rsidP="00DA643A">
      <w:pPr>
        <w:pStyle w:val="NormalWeb"/>
        <w:bidi/>
        <w:rPr>
          <w:rtl/>
        </w:rPr>
      </w:pPr>
      <w:r>
        <w:rPr>
          <w:rFonts w:ascii="Traditional Arabic" w:hAnsi="Traditional Arabic" w:cs="Traditional Arabic" w:hint="cs"/>
          <w:color w:val="465BFF"/>
          <w:sz w:val="30"/>
          <w:szCs w:val="30"/>
          <w:rtl/>
        </w:rPr>
        <w:t>مصاديق دشمنان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1. ابوجهل‏</w:t>
      </w:r>
    </w:p>
    <w:p w:rsidR="00DA643A" w:rsidRDefault="00DA643A" w:rsidP="00DA643A">
      <w:pPr>
        <w:pStyle w:val="NormalWeb"/>
        <w:bidi/>
        <w:rPr>
          <w:rtl/>
        </w:rPr>
      </w:pPr>
      <w:r>
        <w:rPr>
          <w:rFonts w:ascii="Traditional Arabic" w:hAnsi="Traditional Arabic" w:cs="Traditional Arabic" w:hint="cs"/>
          <w:color w:val="000000"/>
          <w:sz w:val="30"/>
          <w:szCs w:val="30"/>
          <w:rtl/>
        </w:rPr>
        <w:t>1648. ابوجهل، از دشمنان پيامبر و مخالف با نماز خواندن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إِلى‏ رَبِّكَ الرُّجْعى‏ أَ رَأَيْتَ الَّذِي يَنْهى‏ عَبْداً إِذا صَلَّى.</w:t>
      </w:r>
      <w:r>
        <w:rPr>
          <w:rStyle w:val="FootnoteReference"/>
          <w:rFonts w:ascii="Traditional Arabic" w:eastAsiaTheme="majorEastAsia" w:hAnsi="Traditional Arabic" w:cs="Traditional Arabic"/>
          <w:color w:val="000000"/>
          <w:sz w:val="30"/>
          <w:szCs w:val="30"/>
          <w:rtl/>
        </w:rPr>
        <w:footnoteReference w:id="560"/>
      </w:r>
      <w:r>
        <w:rPr>
          <w:rFonts w:ascii="Traditional Arabic" w:hAnsi="Traditional Arabic" w:cs="Traditional Arabic" w:hint="cs"/>
          <w:color w:val="000000"/>
          <w:sz w:val="30"/>
          <w:szCs w:val="30"/>
          <w:rtl/>
        </w:rPr>
        <w:t xml:space="preserve"> علق (96) 8-/ 10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314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 ابولهب‏</w:t>
      </w:r>
    </w:p>
    <w:p w:rsidR="00DA643A" w:rsidRDefault="00DA643A" w:rsidP="00DA643A">
      <w:pPr>
        <w:pStyle w:val="NormalWeb"/>
        <w:bidi/>
        <w:rPr>
          <w:rtl/>
        </w:rPr>
      </w:pPr>
      <w:r>
        <w:rPr>
          <w:rFonts w:ascii="Traditional Arabic" w:hAnsi="Traditional Arabic" w:cs="Traditional Arabic" w:hint="cs"/>
          <w:color w:val="000000"/>
          <w:sz w:val="30"/>
          <w:szCs w:val="30"/>
          <w:rtl/>
        </w:rPr>
        <w:t>1649. ابولهب، از دشمنان پيامبر و ناكام در دشمنى خود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تَبَّتْ يَدا أَبِي لَهَبٍ وَ تَبَّ.</w:t>
      </w:r>
      <w:r>
        <w:rPr>
          <w:rStyle w:val="FootnoteReference"/>
          <w:rFonts w:ascii="Traditional Arabic" w:eastAsiaTheme="majorEastAsia" w:hAnsi="Traditional Arabic" w:cs="Traditional Arabic"/>
          <w:color w:val="000000"/>
          <w:sz w:val="30"/>
          <w:szCs w:val="30"/>
          <w:rtl/>
        </w:rPr>
        <w:footnoteReference w:id="561"/>
      </w:r>
      <w:r>
        <w:rPr>
          <w:rFonts w:ascii="Traditional Arabic" w:hAnsi="Traditional Arabic" w:cs="Traditional Arabic" w:hint="cs"/>
          <w:color w:val="000000"/>
          <w:sz w:val="30"/>
          <w:szCs w:val="30"/>
          <w:rtl/>
        </w:rPr>
        <w:t xml:space="preserve"> مسد (111) 1</w:t>
      </w:r>
    </w:p>
    <w:p w:rsidR="00DA643A" w:rsidRDefault="00DA643A" w:rsidP="00DA643A">
      <w:pPr>
        <w:pStyle w:val="NormalWeb"/>
        <w:bidi/>
        <w:rPr>
          <w:rtl/>
        </w:rPr>
      </w:pPr>
      <w:r>
        <w:rPr>
          <w:rFonts w:ascii="Traditional Arabic" w:hAnsi="Traditional Arabic" w:cs="Traditional Arabic" w:hint="cs"/>
          <w:color w:val="000000"/>
          <w:sz w:val="30"/>
          <w:szCs w:val="30"/>
          <w:rtl/>
        </w:rPr>
        <w:t>3. اخنس بن شريق‏</w:t>
      </w:r>
    </w:p>
    <w:p w:rsidR="00DA643A" w:rsidRDefault="00DA643A" w:rsidP="00DA643A">
      <w:pPr>
        <w:pStyle w:val="NormalWeb"/>
        <w:bidi/>
        <w:rPr>
          <w:rtl/>
        </w:rPr>
      </w:pPr>
      <w:r>
        <w:rPr>
          <w:rFonts w:ascii="Traditional Arabic" w:hAnsi="Traditional Arabic" w:cs="Traditional Arabic" w:hint="cs"/>
          <w:color w:val="000000"/>
          <w:sz w:val="30"/>
          <w:szCs w:val="30"/>
          <w:rtl/>
        </w:rPr>
        <w:t>1650. خداوند، فاش‏كننده دشمنى درونى «اخنس‏بن‏شريق» منافق با پيامبر صلى الله عليه و آله به رغم اظهار علاقه‏اش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النَّاسِ مَنْ يُعْجِبُكَ قَوْلُهُ فِي الْحَياةِ الدُّنْيا وَ يُشْهِدُ اللَّهَ عَلى‏ ما فِي قَلْبِهِ وَ هُوَ أَلَدُّ الْخِصامِ.</w:t>
      </w:r>
      <w:r>
        <w:rPr>
          <w:rStyle w:val="FootnoteReference"/>
          <w:rFonts w:ascii="Traditional Arabic" w:eastAsiaTheme="majorEastAsia" w:hAnsi="Traditional Arabic" w:cs="Traditional Arabic"/>
          <w:color w:val="000000"/>
          <w:sz w:val="30"/>
          <w:szCs w:val="30"/>
          <w:rtl/>
        </w:rPr>
        <w:footnoteReference w:id="562"/>
      </w:r>
      <w:r>
        <w:rPr>
          <w:rFonts w:ascii="Traditional Arabic" w:hAnsi="Traditional Arabic" w:cs="Traditional Arabic" w:hint="cs"/>
          <w:color w:val="000000"/>
          <w:sz w:val="30"/>
          <w:szCs w:val="30"/>
          <w:rtl/>
        </w:rPr>
        <w:t xml:space="preserve"> بقره (2) 204</w:t>
      </w:r>
    </w:p>
    <w:p w:rsidR="00DA643A" w:rsidRDefault="00DA643A" w:rsidP="00DA643A">
      <w:pPr>
        <w:pStyle w:val="NormalWeb"/>
        <w:bidi/>
        <w:rPr>
          <w:rtl/>
        </w:rPr>
      </w:pPr>
      <w:r>
        <w:rPr>
          <w:rFonts w:ascii="Traditional Arabic" w:hAnsi="Traditional Arabic" w:cs="Traditional Arabic" w:hint="cs"/>
          <w:color w:val="000000"/>
          <w:sz w:val="30"/>
          <w:szCs w:val="30"/>
          <w:rtl/>
        </w:rPr>
        <w:t>1651. اصرار منافقان بر نجوا و دشمنى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نُهُوا عَنِ النَّجْوى‏ ثُمَّ يَعُودُونَ لِما نُهُوا عَنْهُ وَ يَتَناجَوْنَ بِالْإِثْمِ وَ الْعُدْوانِ وَ مَعْصِيَةِ الرَّسُولِ‏</w:t>
      </w:r>
      <w:r>
        <w:rPr>
          <w:rFonts w:ascii="Traditional Arabic" w:hAnsi="Traditional Arabic" w:cs="Traditional Arabic" w:hint="cs"/>
          <w:color w:val="000000"/>
          <w:sz w:val="30"/>
          <w:szCs w:val="30"/>
          <w:rtl/>
        </w:rPr>
        <w:t xml:space="preserve"> .... مجادله (58) 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 بنى‏نضير مصاديق دشمنان محمّد صلى الله عليه و آله، يهود</w:t>
      </w:r>
    </w:p>
    <w:p w:rsidR="00DA643A" w:rsidRDefault="00DA643A" w:rsidP="00DA643A">
      <w:pPr>
        <w:pStyle w:val="NormalWeb"/>
        <w:bidi/>
        <w:rPr>
          <w:rtl/>
        </w:rPr>
      </w:pPr>
      <w:r>
        <w:rPr>
          <w:rFonts w:ascii="Traditional Arabic" w:hAnsi="Traditional Arabic" w:cs="Traditional Arabic" w:hint="cs"/>
          <w:color w:val="000000"/>
          <w:sz w:val="30"/>
          <w:szCs w:val="30"/>
          <w:rtl/>
        </w:rPr>
        <w:t>5. حزب شيطان‏</w:t>
      </w:r>
    </w:p>
    <w:p w:rsidR="00DA643A" w:rsidRDefault="00DA643A" w:rsidP="00DA643A">
      <w:pPr>
        <w:pStyle w:val="NormalWeb"/>
        <w:bidi/>
        <w:rPr>
          <w:rtl/>
        </w:rPr>
      </w:pPr>
      <w:r>
        <w:rPr>
          <w:rFonts w:ascii="Traditional Arabic" w:hAnsi="Traditional Arabic" w:cs="Traditional Arabic" w:hint="cs"/>
          <w:color w:val="000000"/>
          <w:sz w:val="30"/>
          <w:szCs w:val="30"/>
          <w:rtl/>
        </w:rPr>
        <w:t>1652. حزب شيطان، از دشمنان رسول اكرم: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أُولئِكَ حِزْبُ الشَّيْطانِ‏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الَّذِينَ يُحَادُّونَ اللَّهَ وَ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63"/>
      </w:r>
      <w:r>
        <w:rPr>
          <w:rFonts w:ascii="Traditional Arabic" w:hAnsi="Traditional Arabic" w:cs="Traditional Arabic" w:hint="cs"/>
          <w:color w:val="000000"/>
          <w:sz w:val="30"/>
          <w:szCs w:val="30"/>
          <w:rtl/>
        </w:rPr>
        <w:t xml:space="preserve"> مجادله (58) 19 و 20</w:t>
      </w:r>
    </w:p>
    <w:p w:rsidR="00DA643A" w:rsidRDefault="00DA643A" w:rsidP="00DA643A">
      <w:pPr>
        <w:pStyle w:val="NormalWeb"/>
        <w:bidi/>
        <w:rPr>
          <w:rtl/>
        </w:rPr>
      </w:pPr>
      <w:r>
        <w:rPr>
          <w:rFonts w:ascii="Traditional Arabic" w:hAnsi="Traditional Arabic" w:cs="Traditional Arabic" w:hint="cs"/>
          <w:color w:val="000000"/>
          <w:sz w:val="30"/>
          <w:szCs w:val="30"/>
          <w:rtl/>
        </w:rPr>
        <w:t>6. عاص بن وائل‏</w:t>
      </w:r>
    </w:p>
    <w:p w:rsidR="00DA643A" w:rsidRDefault="00DA643A" w:rsidP="00DA643A">
      <w:pPr>
        <w:pStyle w:val="NormalWeb"/>
        <w:bidi/>
        <w:rPr>
          <w:rtl/>
        </w:rPr>
      </w:pPr>
      <w:r>
        <w:rPr>
          <w:rFonts w:ascii="Traditional Arabic" w:hAnsi="Traditional Arabic" w:cs="Traditional Arabic" w:hint="cs"/>
          <w:color w:val="000000"/>
          <w:sz w:val="30"/>
          <w:szCs w:val="30"/>
          <w:rtl/>
        </w:rPr>
        <w:t>1653. ابتر خوانده شدن پيامبر صلى الله عليه و آله از سوى عاص بن وائل:</w:t>
      </w:r>
    </w:p>
    <w:p w:rsidR="00DA643A" w:rsidRDefault="00DA643A" w:rsidP="00DA643A">
      <w:pPr>
        <w:pStyle w:val="NormalWeb"/>
        <w:bidi/>
        <w:rPr>
          <w:rtl/>
        </w:rPr>
      </w:pPr>
      <w:r>
        <w:rPr>
          <w:rFonts w:ascii="Traditional Arabic" w:hAnsi="Traditional Arabic" w:cs="Traditional Arabic" w:hint="cs"/>
          <w:color w:val="006A0F"/>
          <w:sz w:val="30"/>
          <w:szCs w:val="30"/>
          <w:rtl/>
        </w:rPr>
        <w:t>إِنَّ شانِئَكَ هُوَ الْأَبْتَرُ.</w:t>
      </w:r>
      <w:r>
        <w:rPr>
          <w:rStyle w:val="FootnoteReference"/>
          <w:rFonts w:ascii="Traditional Arabic" w:eastAsiaTheme="majorEastAsia" w:hAnsi="Traditional Arabic" w:cs="Traditional Arabic"/>
          <w:color w:val="000000"/>
          <w:sz w:val="30"/>
          <w:szCs w:val="30"/>
          <w:rtl/>
        </w:rPr>
        <w:footnoteReference w:id="564"/>
      </w:r>
      <w:r>
        <w:rPr>
          <w:rFonts w:ascii="Traditional Arabic" w:hAnsi="Traditional Arabic" w:cs="Traditional Arabic" w:hint="cs"/>
          <w:color w:val="000000"/>
          <w:sz w:val="30"/>
          <w:szCs w:val="30"/>
          <w:rtl/>
        </w:rPr>
        <w:t xml:space="preserve"> كوثر (108) 3</w:t>
      </w:r>
    </w:p>
    <w:p w:rsidR="00DA643A" w:rsidRDefault="00DA643A" w:rsidP="00DA643A">
      <w:pPr>
        <w:pStyle w:val="NormalWeb"/>
        <w:bidi/>
        <w:rPr>
          <w:rtl/>
        </w:rPr>
      </w:pPr>
      <w:r>
        <w:rPr>
          <w:rFonts w:ascii="Traditional Arabic" w:hAnsi="Traditional Arabic" w:cs="Traditional Arabic" w:hint="cs"/>
          <w:color w:val="000000"/>
          <w:sz w:val="30"/>
          <w:szCs w:val="30"/>
          <w:rtl/>
        </w:rPr>
        <w:t>7.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1654. كافران، از دشمنان محمّد:</w:t>
      </w:r>
    </w:p>
    <w:p w:rsidR="00DA643A" w:rsidRDefault="00DA643A" w:rsidP="00DA643A">
      <w:pPr>
        <w:pStyle w:val="NormalWeb"/>
        <w:bidi/>
        <w:rPr>
          <w:rtl/>
        </w:rPr>
      </w:pPr>
      <w:r>
        <w:rPr>
          <w:rFonts w:ascii="Traditional Arabic" w:hAnsi="Traditional Arabic" w:cs="Traditional Arabic" w:hint="cs"/>
          <w:color w:val="006A0F"/>
          <w:sz w:val="30"/>
          <w:szCs w:val="30"/>
          <w:rtl/>
        </w:rPr>
        <w:t>إِذْ يُوحِي رَبُّكَ إِلَى الْمَلائِكَةِ أَنِّي مَعَكُمْ فَثَبِّتُوا الَّذِينَ آمَنُوا سَأُلْقِي فِي قُلُوبِ الَّذِينَ كَفَرُوا الرُّعْبَ فَاضْرِبُوا فَوْقَ الْأَعْناقِ وَ اضْرِبُوا مِنْهُمْ كُلَّ بَنانٍ‏ ذلِكَ بِأَنَّهُمْ شَاقُّوا اللَّهَ وَ رَسُولَهُ وَ مَنْ يُشاقِقِ اللَّهَ وَ رَسُولَهُ فَإِنَّ اللَّهَ شَدِيدُ الْعِقابِ.</w:t>
      </w:r>
      <w:r>
        <w:rPr>
          <w:rFonts w:ascii="Traditional Arabic" w:hAnsi="Traditional Arabic" w:cs="Traditional Arabic" w:hint="cs"/>
          <w:color w:val="000000"/>
          <w:sz w:val="30"/>
          <w:szCs w:val="30"/>
          <w:rtl/>
        </w:rPr>
        <w:t xml:space="preserve"> انفال (8) 12 و 13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تَتَّخِذُوا عَدُوِّي وَ عَدُوَّكُمْ أَوْلِياءَ تُلْقُونَ إِلَيْهِمْ بِالْمَوَدَّةِ وَ قَدْ كَفَرُوا بِما جاءَكُمْ مِنَ الْحَقِّ يُخْرِجُونَ الرَّسُولَ وَ إِيَّاكُمْ أَنْ تُؤْمِنُوا بِاللَّهِ‏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315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رَبِّكُمْ إِنْ كُنْتُمْ خَرَجْتُمْ جِهاداً فِي سَبِيلِي وَ ابْتِغاءَ مَرْضاتِي تُسِرُّونَ إِلَيْهِمْ بِالْمَوَدَّةِ وَ أَنَا أَعْلَمُ بِما أَخْفَيْتُمْ وَ ما أَعْلَنْتُمْ وَ مَنْ يَفْعَلْهُ مِنْكُمْ فَقَدْ ضَلَّ سَواءَ السَّبِيلِ.</w:t>
      </w:r>
    </w:p>
    <w:p w:rsidR="00DA643A" w:rsidRDefault="00DA643A" w:rsidP="00DA643A">
      <w:pPr>
        <w:pStyle w:val="NormalWeb"/>
        <w:bidi/>
        <w:rPr>
          <w:rtl/>
        </w:rPr>
      </w:pPr>
      <w:r>
        <w:rPr>
          <w:rFonts w:ascii="Traditional Arabic" w:hAnsi="Traditional Arabic" w:cs="Traditional Arabic" w:hint="cs"/>
          <w:color w:val="000000"/>
          <w:sz w:val="30"/>
          <w:szCs w:val="30"/>
          <w:rtl/>
        </w:rPr>
        <w:t>ممتحنه (60) 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1655. كافران شركت كننده در غزوه بدر، از دشمنان خدا و رسول:</w:t>
      </w:r>
    </w:p>
    <w:p w:rsidR="00DA643A" w:rsidRDefault="00DA643A" w:rsidP="00DA643A">
      <w:pPr>
        <w:pStyle w:val="NormalWeb"/>
        <w:bidi/>
        <w:rPr>
          <w:rtl/>
        </w:rPr>
      </w:pPr>
      <w:r>
        <w:rPr>
          <w:rFonts w:ascii="Traditional Arabic" w:hAnsi="Traditional Arabic" w:cs="Traditional Arabic" w:hint="cs"/>
          <w:color w:val="006A0F"/>
          <w:sz w:val="30"/>
          <w:szCs w:val="30"/>
          <w:rtl/>
        </w:rPr>
        <w:t>وَ إِذْ يَعِدُكُمُ اللَّهُ إِحْدَى الطَّائِفَتَيْنِ‏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إِذْ يُوحِي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سَأُلْقِي فِي قُلُوبِ الَّذِينَ كَفَرُوا الرُّعْبَ‏</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ذلِكَ بِأَنَّهُمْ شَاقُّوا اللَّهَ وَ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65"/>
      </w:r>
      <w:r>
        <w:rPr>
          <w:rFonts w:ascii="Traditional Arabic" w:hAnsi="Traditional Arabic" w:cs="Traditional Arabic" w:hint="cs"/>
          <w:color w:val="000000"/>
          <w:sz w:val="30"/>
          <w:szCs w:val="30"/>
          <w:rtl/>
        </w:rPr>
        <w:t xml:space="preserve"> انفال (8) 7 و 12 و 13</w:t>
      </w:r>
    </w:p>
    <w:p w:rsidR="00DA643A" w:rsidRDefault="00DA643A" w:rsidP="00DA643A">
      <w:pPr>
        <w:pStyle w:val="NormalWeb"/>
        <w:bidi/>
        <w:rPr>
          <w:rtl/>
        </w:rPr>
      </w:pPr>
      <w:r>
        <w:rPr>
          <w:rFonts w:ascii="Traditional Arabic" w:hAnsi="Traditional Arabic" w:cs="Traditional Arabic" w:hint="cs"/>
          <w:color w:val="000000"/>
          <w:sz w:val="30"/>
          <w:szCs w:val="30"/>
          <w:rtl/>
        </w:rPr>
        <w:t>8.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1656. مشركان، از دشمنان محمّد:</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اسْجُدُوا لِلرَّحْمنِ قالُوا وَ مَا الرَّحْمنُ أَ نَسْجُدُ لِما تَأْمُرُنا وَ زادَهُمْ نُفُوراً.</w:t>
      </w:r>
      <w:r>
        <w:rPr>
          <w:rFonts w:ascii="Traditional Arabic" w:hAnsi="Traditional Arabic" w:cs="Traditional Arabic" w:hint="cs"/>
          <w:color w:val="000000"/>
          <w:sz w:val="30"/>
          <w:szCs w:val="30"/>
          <w:rtl/>
        </w:rPr>
        <w:t xml:space="preserve"> فرقان (25) 60</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أَ آلِهَتُنا خَيْرٌ أَمْ هُوَ ما ضَرَبُوهُ لَكَ إِلَّا جَدَلًا بَلْ هُمْ قَوْمٌ خَصِمُونَ.</w:t>
      </w:r>
      <w:r>
        <w:rPr>
          <w:rFonts w:ascii="Traditional Arabic" w:hAnsi="Traditional Arabic" w:cs="Traditional Arabic" w:hint="cs"/>
          <w:color w:val="000000"/>
          <w:sz w:val="30"/>
          <w:szCs w:val="30"/>
          <w:rtl/>
        </w:rPr>
        <w:t xml:space="preserve"> زخرف (43) 58</w:t>
      </w:r>
    </w:p>
    <w:p w:rsidR="00DA643A" w:rsidRDefault="00DA643A" w:rsidP="00DA643A">
      <w:pPr>
        <w:pStyle w:val="NormalWeb"/>
        <w:bidi/>
        <w:rPr>
          <w:rtl/>
        </w:rPr>
      </w:pPr>
      <w:r>
        <w:rPr>
          <w:rFonts w:ascii="Traditional Arabic" w:hAnsi="Traditional Arabic" w:cs="Traditional Arabic" w:hint="cs"/>
          <w:color w:val="000000"/>
          <w:sz w:val="30"/>
          <w:szCs w:val="30"/>
          <w:rtl/>
        </w:rPr>
        <w:t>9. مفسدان‏</w:t>
      </w:r>
    </w:p>
    <w:p w:rsidR="00DA643A" w:rsidRDefault="00DA643A" w:rsidP="00DA643A">
      <w:pPr>
        <w:pStyle w:val="NormalWeb"/>
        <w:bidi/>
        <w:rPr>
          <w:rtl/>
        </w:rPr>
      </w:pPr>
      <w:r>
        <w:rPr>
          <w:rFonts w:ascii="Traditional Arabic" w:hAnsi="Traditional Arabic" w:cs="Traditional Arabic" w:hint="cs"/>
          <w:color w:val="000000"/>
          <w:sz w:val="30"/>
          <w:szCs w:val="30"/>
          <w:rtl/>
        </w:rPr>
        <w:t>1657. مفسدان كفرپيشه، از دشمنان محمّد:</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النَّاسِ مَنْ يُعْجِبُكَ قَوْلُهُ فِي الْحَياةِ الدُّنْيا وَ يُشْهِدُ اللَّهَ عَلى‏ ما فِي قَلْبِهِ وَ هُوَ أَلَدُّ الْخِصامِ‏ وَ إِذا تَوَلَّى سَعى‏ فِي الْأَرْضِ لِيُفْسِدَ فِيها وَ يُهْلِكَ الْحَرْثَ وَ النَّسْلَ وَ اللَّهُ لا يُحِبُّ الْفَسادَ.</w:t>
      </w:r>
      <w:r>
        <w:rPr>
          <w:rStyle w:val="FootnoteReference"/>
          <w:rFonts w:ascii="Traditional Arabic" w:eastAsiaTheme="majorEastAsia" w:hAnsi="Traditional Arabic" w:cs="Traditional Arabic"/>
          <w:color w:val="000000"/>
          <w:sz w:val="30"/>
          <w:szCs w:val="30"/>
          <w:rtl/>
        </w:rPr>
        <w:footnoteReference w:id="566"/>
      </w:r>
      <w:r>
        <w:rPr>
          <w:rFonts w:ascii="Traditional Arabic" w:hAnsi="Traditional Arabic" w:cs="Traditional Arabic" w:hint="cs"/>
          <w:color w:val="000000"/>
          <w:sz w:val="30"/>
          <w:szCs w:val="30"/>
          <w:rtl/>
        </w:rPr>
        <w:t xml:space="preserve"> بقره (2) 204 و 205</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يُؤْمِنُ بِهِ وَ مِنْهُمْ مَنْ لا يُؤْمِنُ بِهِ وَ رَبُّكَ أَعْلَمُ بِالْمُفْسِدِينَ.</w:t>
      </w:r>
      <w:r>
        <w:rPr>
          <w:rStyle w:val="FootnoteReference"/>
          <w:rFonts w:ascii="Traditional Arabic" w:eastAsiaTheme="majorEastAsia" w:hAnsi="Traditional Arabic" w:cs="Traditional Arabic"/>
          <w:color w:val="000000"/>
          <w:sz w:val="30"/>
          <w:szCs w:val="30"/>
          <w:rtl/>
        </w:rPr>
        <w:footnoteReference w:id="567"/>
      </w:r>
      <w:r>
        <w:rPr>
          <w:rFonts w:ascii="Traditional Arabic" w:hAnsi="Traditional Arabic" w:cs="Traditional Arabic" w:hint="cs"/>
          <w:color w:val="000000"/>
          <w:sz w:val="30"/>
          <w:szCs w:val="30"/>
          <w:rtl/>
        </w:rPr>
        <w:t xml:space="preserve"> يونس (10) 40</w:t>
      </w:r>
    </w:p>
    <w:p w:rsidR="00DA643A" w:rsidRDefault="00DA643A" w:rsidP="00DA643A">
      <w:pPr>
        <w:pStyle w:val="NormalWeb"/>
        <w:bidi/>
        <w:rPr>
          <w:rtl/>
        </w:rPr>
      </w:pPr>
      <w:r>
        <w:rPr>
          <w:rFonts w:ascii="Traditional Arabic" w:hAnsi="Traditional Arabic" w:cs="Traditional Arabic" w:hint="cs"/>
          <w:color w:val="000000"/>
          <w:sz w:val="30"/>
          <w:szCs w:val="30"/>
          <w:rtl/>
        </w:rPr>
        <w:t>10.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1658. دشمنى كينه‏توزانه منافقان، با اسلام و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النَّاسِ مَنْ يُعْجِبُكَ قَوْلُهُ فِي الْحَياةِ الدُّنْيا وَ يُشْهِدُ اللَّهَ عَلى‏ ما فِي قَلْبِهِ وَ هُوَ أَلَدُّ الْخِصامِ.</w:t>
      </w:r>
      <w:r>
        <w:rPr>
          <w:rStyle w:val="FootnoteReference"/>
          <w:rFonts w:ascii="Traditional Arabic" w:eastAsiaTheme="majorEastAsia" w:hAnsi="Traditional Arabic" w:cs="Traditional Arabic"/>
          <w:color w:val="000000"/>
          <w:sz w:val="30"/>
          <w:szCs w:val="30"/>
          <w:rtl/>
        </w:rPr>
        <w:footnoteReference w:id="568"/>
      </w:r>
      <w:r>
        <w:rPr>
          <w:rFonts w:ascii="Traditional Arabic" w:hAnsi="Traditional Arabic" w:cs="Traditional Arabic" w:hint="cs"/>
          <w:color w:val="000000"/>
          <w:sz w:val="30"/>
          <w:szCs w:val="30"/>
          <w:rtl/>
        </w:rPr>
        <w:t xml:space="preserve"> بقره (2) 204</w:t>
      </w:r>
    </w:p>
    <w:p w:rsidR="00DA643A" w:rsidRDefault="00DA643A" w:rsidP="00DA643A">
      <w:pPr>
        <w:pStyle w:val="NormalWeb"/>
        <w:bidi/>
        <w:rPr>
          <w:rtl/>
        </w:rPr>
      </w:pPr>
      <w:r>
        <w:rPr>
          <w:rFonts w:ascii="Traditional Arabic" w:hAnsi="Traditional Arabic" w:cs="Traditional Arabic" w:hint="cs"/>
          <w:color w:val="006A0F"/>
          <w:sz w:val="30"/>
          <w:szCs w:val="30"/>
          <w:rtl/>
        </w:rPr>
        <w:t>يَحْلِفُونَ بِاللَّهِ لَكُمْ لِيُرْضُوكُمْ وَ اللَّهُ وَ رَسُولُهُ أَحَقُّ أَنْ يُرْضُوهُ إِنْ كانُوا مُؤْمِنِينَ‏ يَحْذَرُ الْمُنافِقُونَ أَنْ تُنَزَّلَ عَلَيْهِمْ سُورَةٌ تُنَبِّئُهُمْ بِما فِي قُلُوبِهِمْ قُلِ اسْتَهْزِؤُا إِنَّ اللَّهَ مُخْرِجٌ ما تَحْذَرُونَ.</w:t>
      </w:r>
      <w:r>
        <w:rPr>
          <w:rFonts w:ascii="Traditional Arabic" w:hAnsi="Traditional Arabic" w:cs="Traditional Arabic" w:hint="cs"/>
          <w:color w:val="000000"/>
          <w:sz w:val="30"/>
          <w:szCs w:val="30"/>
          <w:rtl/>
        </w:rPr>
        <w:t xml:space="preserve"> توبه (9) 62 و 64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النَّبِيُّ جاهِدِ الْكُفَّارَ وَ الْمُنافِقِينَ‏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يَحْلِفُونَ بِاللَّهِ ما قالُوا وَ لَقَدْ قالُوا كَلِمَةَ الْكُفْرِ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هَمُّوا بِما لَمْ يَنالُوا وَ ما نَقَمُوا إِلَّا أَنْ أَغْناهُمُ اللَّهُ وَ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69"/>
      </w:r>
      <w:r>
        <w:rPr>
          <w:rFonts w:ascii="Traditional Arabic" w:hAnsi="Traditional Arabic" w:cs="Traditional Arabic" w:hint="cs"/>
          <w:color w:val="000000"/>
          <w:sz w:val="30"/>
          <w:szCs w:val="30"/>
          <w:rtl/>
        </w:rPr>
        <w:t xml:space="preserve"> توبه (9) 73 و 74</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تَوَلَّوْا قَوْماً غَضِبَ اللَّهُ عَلَيْهِمْ ما هُمْ مِنْكُمْ وَ لا مِنْهُمْ وَ يَحْلِفُونَ عَلَى الْكَذِبِ وَ 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316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يَعْلَمُونَ‏ إِنَّ الَّذِينَ يُحَادُّونَ اللَّهَ وَ رَسُولَهُ أُولئِكَ فِي الْأَذَلِّينَ‏ كَتَبَ اللَّهُ لَأَغْلِبَنَّ أَنَا وَ رُسُلِي إِنَّ اللَّهَ قَوِيٌّ عَزِيزٌ.</w:t>
      </w:r>
      <w:r>
        <w:rPr>
          <w:rFonts w:ascii="Traditional Arabic" w:hAnsi="Traditional Arabic" w:cs="Traditional Arabic" w:hint="cs"/>
          <w:color w:val="000000"/>
          <w:sz w:val="30"/>
          <w:szCs w:val="30"/>
          <w:rtl/>
        </w:rPr>
        <w:t xml:space="preserve"> مجادله (58) 14 و 20 و 21</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جاءَكَ الْمُنافِقُونَ‏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رَأَيْتَهُمْ تُعْجِبُكَ أَجْسامُهُمْ وَ إِنْ يَقُولُوا تَسْمَعْ لِقَوْلِهِمْ كَأَنَّهُمْ خُشُبٌ مُسَنَّدَةٌ يَحْسَبُونَ كُلَّ صَيْحَةٍ عَلَيْهِمْ هُمُ الْعَدُوُّ فَاحْذَرْهُمْ قاتَلَهُمُ اللَّهُ أَنَّى يُؤْفَكُونَ.</w:t>
      </w:r>
      <w:r>
        <w:rPr>
          <w:rFonts w:ascii="Traditional Arabic" w:hAnsi="Traditional Arabic" w:cs="Traditional Arabic" w:hint="cs"/>
          <w:color w:val="000000"/>
          <w:sz w:val="30"/>
          <w:szCs w:val="30"/>
          <w:rtl/>
        </w:rPr>
        <w:t xml:space="preserve"> منافقون (63) 1 و 4</w:t>
      </w:r>
    </w:p>
    <w:p w:rsidR="00DA643A" w:rsidRDefault="00DA643A" w:rsidP="00DA643A">
      <w:pPr>
        <w:pStyle w:val="NormalWeb"/>
        <w:bidi/>
        <w:rPr>
          <w:rtl/>
        </w:rPr>
      </w:pPr>
      <w:r>
        <w:rPr>
          <w:rFonts w:ascii="Traditional Arabic" w:hAnsi="Traditional Arabic" w:cs="Traditional Arabic" w:hint="cs"/>
          <w:color w:val="000000"/>
          <w:sz w:val="30"/>
          <w:szCs w:val="30"/>
          <w:rtl/>
        </w:rPr>
        <w:t>1659. منافقان، كتمان‏كننده دشمنى خود با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يَحْلِفُونَ بِاللَّهِ لَكُمْ لِيُرْضُوكُمْ‏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لَمْ يَعْلَمُوا أَنَّهُ مَنْ يُحادِدِ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يَحْذَرُ الْمُنافِقُونَ أَنْ تُنَزَّلَ عَلَيْهِمْ سُورَةٌ تُنَبِّئُهُمْ بِما فِي قُلُوبِهِمْ‏</w:t>
      </w:r>
      <w:r>
        <w:rPr>
          <w:rFonts w:ascii="Traditional Arabic" w:hAnsi="Traditional Arabic" w:cs="Traditional Arabic" w:hint="cs"/>
          <w:color w:val="000000"/>
          <w:sz w:val="30"/>
          <w:szCs w:val="30"/>
          <w:rtl/>
        </w:rPr>
        <w:t xml:space="preserve"> .... توبه (9) 61-/ 64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يَحْلِفُونَ بِاللَّهِ ما قالُوا وَ لَقَدْ قالُوا كَلِمَةَ الْكُفْرِ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هَمُّوا بِما لَمْ يَنالُوا وَ ما نَقَمُوا إِلَّا أَنْ أَغْناهُمُ اللَّهُ وَ رَسُولُهُ مِنْ فَضْلِهِ‏</w:t>
      </w:r>
      <w:r>
        <w:rPr>
          <w:rFonts w:ascii="Traditional Arabic" w:hAnsi="Traditional Arabic" w:cs="Traditional Arabic" w:hint="cs"/>
          <w:color w:val="000000"/>
          <w:sz w:val="30"/>
          <w:szCs w:val="30"/>
          <w:rtl/>
        </w:rPr>
        <w:t xml:space="preserve"> .... توبه (9) 73 و 74</w:t>
      </w:r>
    </w:p>
    <w:p w:rsidR="00DA643A" w:rsidRDefault="00DA643A" w:rsidP="00DA643A">
      <w:pPr>
        <w:pStyle w:val="NormalWeb"/>
        <w:bidi/>
        <w:rPr>
          <w:rtl/>
        </w:rPr>
      </w:pPr>
      <w:r>
        <w:rPr>
          <w:rFonts w:ascii="Traditional Arabic" w:hAnsi="Traditional Arabic" w:cs="Traditional Arabic" w:hint="cs"/>
          <w:color w:val="000000"/>
          <w:sz w:val="30"/>
          <w:szCs w:val="30"/>
          <w:rtl/>
        </w:rPr>
        <w:t>1660. هشدار خداوند به منافقان، درباره افشاى دشمنى آنان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يَحْلِفُونَ بِاللَّهِ لَكُمْ لِيُرْضُوكُمْ‏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لَمْ يَعْلَمُوا أَنَّهُ مَنْ يُحادِدِ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يَحْذَرُ الْمُنافِقُونَ أَنْ تُنَزَّلَ عَلَيْهِمْ سُورَةٌ تُنَبِّئُهُمْ بِما فِي قُلُوبِهِمْ‏</w:t>
      </w:r>
      <w:r>
        <w:rPr>
          <w:rFonts w:ascii="Traditional Arabic" w:hAnsi="Traditional Arabic" w:cs="Traditional Arabic" w:hint="cs"/>
          <w:color w:val="000000"/>
          <w:sz w:val="30"/>
          <w:szCs w:val="30"/>
          <w:rtl/>
        </w:rPr>
        <w:t xml:space="preserve"> .... توبه (9) 61-/ 64</w:t>
      </w:r>
    </w:p>
    <w:p w:rsidR="00DA643A" w:rsidRDefault="00DA643A" w:rsidP="00DA643A">
      <w:pPr>
        <w:pStyle w:val="NormalWeb"/>
        <w:bidi/>
        <w:rPr>
          <w:rtl/>
        </w:rPr>
      </w:pPr>
      <w:r>
        <w:rPr>
          <w:rFonts w:ascii="Traditional Arabic" w:hAnsi="Traditional Arabic" w:cs="Traditional Arabic" w:hint="cs"/>
          <w:color w:val="000000"/>
          <w:sz w:val="30"/>
          <w:szCs w:val="30"/>
          <w:rtl/>
        </w:rPr>
        <w:t>1661. تلاش عدّه‏اى از منافقان، براى به گمراهى كشانيدن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70"/>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0000"/>
          <w:sz w:val="30"/>
          <w:szCs w:val="30"/>
          <w:rtl/>
        </w:rPr>
        <w:t>11. وليد بن مغيره‏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1662. انديشه عميق و مداوم وليدبن‏مغيره، عليه قرآن و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إِنَّهُ فَكَّرَ وَ قَدَّرَ فَقُتِلَ كَيْفَ قَدَّرَ ثُمَّ قُتِلَ كَيْفَ قَدَّرَ ثُمَّ قُتِلَ كَيْفَ قَدَّرَ ثُمَّ نَظَرَ ثُمَّ عَبَسَ وَ بَسَرَ ثُمَّ أَدْبَرَ وَ اسْتَكْبَرَ.</w:t>
      </w:r>
      <w:r>
        <w:rPr>
          <w:rStyle w:val="FootnoteReference"/>
          <w:rFonts w:ascii="Traditional Arabic" w:eastAsiaTheme="majorEastAsia" w:hAnsi="Traditional Arabic" w:cs="Traditional Arabic"/>
          <w:color w:val="000000"/>
          <w:sz w:val="30"/>
          <w:szCs w:val="30"/>
          <w:rtl/>
        </w:rPr>
        <w:footnoteReference w:id="571"/>
      </w:r>
      <w:r>
        <w:rPr>
          <w:rFonts w:ascii="Traditional Arabic" w:hAnsi="Traditional Arabic" w:cs="Traditional Arabic" w:hint="cs"/>
          <w:color w:val="000000"/>
          <w:sz w:val="30"/>
          <w:szCs w:val="30"/>
          <w:rtl/>
        </w:rPr>
        <w:t xml:space="preserve"> مدّثر (74) 18-/ 23</w:t>
      </w:r>
    </w:p>
    <w:p w:rsidR="00DA643A" w:rsidRDefault="00DA643A" w:rsidP="00DA643A">
      <w:pPr>
        <w:pStyle w:val="NormalWeb"/>
        <w:bidi/>
        <w:rPr>
          <w:rtl/>
        </w:rPr>
      </w:pPr>
      <w:r>
        <w:rPr>
          <w:rFonts w:ascii="Traditional Arabic" w:hAnsi="Traditional Arabic" w:cs="Traditional Arabic" w:hint="cs"/>
          <w:color w:val="000000"/>
          <w:sz w:val="30"/>
          <w:szCs w:val="30"/>
          <w:rtl/>
        </w:rPr>
        <w:t>1663. رويگردانى كامل وليدبن‏مغيره (از دشمنان پيامبراكرم) از آيات الهى و دعوت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إِنَّهُ فَكَّرَ وَ قَدَّرَ فَقُتِلَ كَيْفَ قَدَّرَ ثُمَّ نَظَرَ ثُمَّ عَبَسَ وَ بَسَرَ ثُمَّ أَدْبَرَ وَ اسْتَكْبَرَ.</w:t>
      </w:r>
      <w:r>
        <w:rPr>
          <w:rFonts w:ascii="Traditional Arabic" w:hAnsi="Traditional Arabic" w:cs="Traditional Arabic" w:hint="cs"/>
          <w:color w:val="000000"/>
          <w:sz w:val="30"/>
          <w:szCs w:val="30"/>
          <w:rtl/>
        </w:rPr>
        <w:t xml:space="preserve"> مدّثر (74) 18-/ 23</w:t>
      </w:r>
    </w:p>
    <w:p w:rsidR="00DA643A" w:rsidRDefault="00DA643A" w:rsidP="00DA643A">
      <w:pPr>
        <w:pStyle w:val="NormalWeb"/>
        <w:bidi/>
        <w:rPr>
          <w:rtl/>
        </w:rPr>
      </w:pPr>
      <w:r>
        <w:rPr>
          <w:rFonts w:ascii="Traditional Arabic" w:hAnsi="Traditional Arabic" w:cs="Traditional Arabic" w:hint="cs"/>
          <w:color w:val="000000"/>
          <w:sz w:val="30"/>
          <w:szCs w:val="30"/>
          <w:rtl/>
        </w:rPr>
        <w:t>12. همسر ابولهب‏</w:t>
      </w:r>
    </w:p>
    <w:p w:rsidR="00DA643A" w:rsidRDefault="00DA643A" w:rsidP="00DA643A">
      <w:pPr>
        <w:pStyle w:val="NormalWeb"/>
        <w:bidi/>
        <w:rPr>
          <w:rtl/>
        </w:rPr>
      </w:pPr>
      <w:r>
        <w:rPr>
          <w:rFonts w:ascii="Traditional Arabic" w:hAnsi="Traditional Arabic" w:cs="Traditional Arabic" w:hint="cs"/>
          <w:color w:val="000000"/>
          <w:sz w:val="30"/>
          <w:szCs w:val="30"/>
          <w:rtl/>
        </w:rPr>
        <w:t>1664. سخن‏چينى و آتش‏افروزى همسر ابى‏لهب، بين مردم و بر ضدّ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تَبَّتْ يَدا أَبِي لَهَبٍ وَ تَبَ‏ وَ امْرَأَتُهُ حَمَّالَةَ الْحَطَبِ‏ فِي جِيدِها حَبْلٌ مِنْ مَسَدٍ.</w:t>
      </w:r>
      <w:r>
        <w:rPr>
          <w:rFonts w:ascii="Traditional Arabic" w:hAnsi="Traditional Arabic" w:cs="Traditional Arabic" w:hint="cs"/>
          <w:color w:val="000000"/>
          <w:sz w:val="30"/>
          <w:szCs w:val="30"/>
          <w:rtl/>
        </w:rPr>
        <w:t xml:space="preserve"> مسد (111) 1 و 4 و 5</w:t>
      </w:r>
    </w:p>
    <w:p w:rsidR="00DA643A" w:rsidRDefault="00DA643A" w:rsidP="00DA643A">
      <w:pPr>
        <w:pStyle w:val="NormalWeb"/>
        <w:bidi/>
        <w:rPr>
          <w:rtl/>
        </w:rPr>
      </w:pPr>
      <w:r>
        <w:rPr>
          <w:rFonts w:ascii="Traditional Arabic" w:hAnsi="Traditional Arabic" w:cs="Traditional Arabic" w:hint="cs"/>
          <w:color w:val="000000"/>
          <w:sz w:val="30"/>
          <w:szCs w:val="30"/>
          <w:rtl/>
        </w:rPr>
        <w:t>1665. آزار رسانيدن همسر ابولهب به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تَبَّتْ يَدا أَبِي لَهَبٍ وَ تَبَ‏ وَ امْرَأَتُهُ حَمَّالَةَ</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317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الْحَطَبِ.</w:t>
      </w:r>
      <w:r>
        <w:rPr>
          <w:rStyle w:val="FootnoteReference"/>
          <w:rFonts w:ascii="Traditional Arabic" w:hAnsi="Traditional Arabic" w:cs="Traditional Arabic"/>
          <w:color w:val="000000"/>
          <w:sz w:val="30"/>
          <w:szCs w:val="30"/>
          <w:rtl/>
        </w:rPr>
        <w:footnoteReference w:id="572"/>
      </w:r>
      <w:r>
        <w:rPr>
          <w:rFonts w:ascii="Traditional Arabic" w:hAnsi="Traditional Arabic" w:cs="Traditional Arabic" w:hint="cs"/>
          <w:color w:val="000000"/>
          <w:sz w:val="30"/>
          <w:szCs w:val="30"/>
          <w:rtl/>
        </w:rPr>
        <w:t xml:space="preserve"> مسد (111) 1 و 4</w:t>
      </w:r>
    </w:p>
    <w:p w:rsidR="00DA643A" w:rsidRDefault="00DA643A" w:rsidP="00DA643A">
      <w:pPr>
        <w:pStyle w:val="NormalWeb"/>
        <w:bidi/>
        <w:rPr>
          <w:rtl/>
        </w:rPr>
      </w:pPr>
      <w:r>
        <w:rPr>
          <w:rFonts w:ascii="Traditional Arabic" w:hAnsi="Traditional Arabic" w:cs="Traditional Arabic" w:hint="cs"/>
          <w:color w:val="000000"/>
          <w:sz w:val="30"/>
          <w:szCs w:val="30"/>
          <w:rtl/>
        </w:rPr>
        <w:t>13. يهود</w:t>
      </w:r>
    </w:p>
    <w:p w:rsidR="00DA643A" w:rsidRDefault="00DA643A" w:rsidP="00DA643A">
      <w:pPr>
        <w:pStyle w:val="NormalWeb"/>
        <w:bidi/>
        <w:rPr>
          <w:rtl/>
        </w:rPr>
      </w:pPr>
      <w:r>
        <w:rPr>
          <w:rFonts w:ascii="Traditional Arabic" w:hAnsi="Traditional Arabic" w:cs="Traditional Arabic" w:hint="cs"/>
          <w:color w:val="000000"/>
          <w:sz w:val="30"/>
          <w:szCs w:val="30"/>
          <w:rtl/>
        </w:rPr>
        <w:t>1666. دشمنى يهود بنى‏نضير با رسول خدا صلى الله عليه و آله موجب تبعيد آنان:</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أَخْرَجَ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لا أَنْ كَتَبَ اللَّهُ عَلَيْهِمُ الْجَلاءَ لَعَذَّبَهُمْ فِي الدُّنْيا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بِأَنَّهُمْ شَاقُّوا اللَّهَ وَ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73"/>
      </w:r>
      <w:r>
        <w:rPr>
          <w:rFonts w:ascii="Traditional Arabic" w:hAnsi="Traditional Arabic" w:cs="Traditional Arabic" w:hint="cs"/>
          <w:color w:val="000000"/>
          <w:sz w:val="30"/>
          <w:szCs w:val="30"/>
          <w:rtl/>
        </w:rPr>
        <w:t xml:space="preserve"> حشر (59) 2 و 3 و 4</w:t>
      </w:r>
    </w:p>
    <w:p w:rsidR="00DA643A" w:rsidRDefault="00DA643A" w:rsidP="00DA643A">
      <w:pPr>
        <w:pStyle w:val="NormalWeb"/>
        <w:bidi/>
        <w:rPr>
          <w:rtl/>
        </w:rPr>
      </w:pPr>
      <w:r>
        <w:rPr>
          <w:rFonts w:ascii="Traditional Arabic" w:hAnsi="Traditional Arabic" w:cs="Traditional Arabic" w:hint="cs"/>
          <w:color w:val="000000"/>
          <w:sz w:val="30"/>
          <w:szCs w:val="30"/>
          <w:rtl/>
        </w:rPr>
        <w:t>1667. عذاب اخروى يهود، كيفر دشمنى آنان با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لَوْ لا أَنْ كَتَبَ اللَّهُ عَلَيْهِمُ الْجَلاءَ لَعَذَّبَهُمْ فِي الدُّنْيا وَ لَهُمْ فِي الْآخِرَةِ عَذابُ النَّارِ ذلِكَ بِأَنَّهُمْ شَاقُّوا اللَّهَ وَ رَسُولَهُ وَ مَنْ يُشَاقِّ اللَّهَ فَإِنَّ اللَّهَ شَدِيدُ الْعِقابِ.</w:t>
      </w:r>
    </w:p>
    <w:p w:rsidR="00DA643A" w:rsidRDefault="00DA643A" w:rsidP="00DA643A">
      <w:pPr>
        <w:pStyle w:val="NormalWeb"/>
        <w:bidi/>
        <w:rPr>
          <w:rtl/>
        </w:rPr>
      </w:pPr>
      <w:r>
        <w:rPr>
          <w:rFonts w:ascii="Traditional Arabic" w:hAnsi="Traditional Arabic" w:cs="Traditional Arabic" w:hint="cs"/>
          <w:color w:val="000000"/>
          <w:sz w:val="30"/>
          <w:szCs w:val="30"/>
          <w:rtl/>
        </w:rPr>
        <w:t>حشر (59) 3 و 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اذيّت محمّد صلى الله عليه و آله، استهزاى محمّد صلى الله عليه و آله، كافران و محمّد صلى الله عليه و آله، مشركان و محمّد صلى الله عليه و آله، مكر عليه محمّد صلى الله عليه و آله، منافقان و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مهلت به دشمنان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1668. مهلت خداوند به دشمنان محمّد:</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 لِكُلِّ نَبِيٍّ عَدُوًّا شَياطِينَ الْإِنْسِ وَ الْجِنِّ يُوحِي بَعْضُهُمْ إِلى‏ بَعْضٍ زُخْرُفَ الْقَوْلِ غُرُوراً وَ لَوْ شاءَ رَبُّكَ ما فَعَلُوهُ فَذَرْهُمْ وَ ما يَفْتَرُونَ.</w:t>
      </w:r>
      <w:r>
        <w:rPr>
          <w:rFonts w:ascii="Traditional Arabic" w:hAnsi="Traditional Arabic" w:cs="Traditional Arabic" w:hint="cs"/>
          <w:color w:val="000000"/>
          <w:sz w:val="30"/>
          <w:szCs w:val="30"/>
          <w:rtl/>
        </w:rPr>
        <w:t xml:space="preserve"> انعام (6) 112</w:t>
      </w:r>
    </w:p>
    <w:p w:rsidR="00DA643A" w:rsidRDefault="00DA643A" w:rsidP="00DA643A">
      <w:pPr>
        <w:pStyle w:val="NormalWeb"/>
        <w:bidi/>
        <w:rPr>
          <w:rtl/>
        </w:rPr>
      </w:pPr>
      <w:r>
        <w:rPr>
          <w:rFonts w:ascii="Traditional Arabic" w:hAnsi="Traditional Arabic" w:cs="Traditional Arabic" w:hint="cs"/>
          <w:color w:val="465BFF"/>
          <w:sz w:val="30"/>
          <w:szCs w:val="30"/>
          <w:rtl/>
        </w:rPr>
        <w:t>كيفر دشمنى با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1669. دشمنى با پيامبر اعظم صلى الله عليه و آله، سبب عذابى رسواگر:</w:t>
      </w:r>
    </w:p>
    <w:p w:rsidR="00DA643A" w:rsidRDefault="00DA643A" w:rsidP="00DA643A">
      <w:pPr>
        <w:pStyle w:val="NormalWeb"/>
        <w:bidi/>
        <w:rPr>
          <w:rtl/>
        </w:rPr>
      </w:pPr>
      <w:r>
        <w:rPr>
          <w:rFonts w:ascii="Traditional Arabic" w:hAnsi="Traditional Arabic" w:cs="Traditional Arabic" w:hint="cs"/>
          <w:color w:val="006A0F"/>
          <w:sz w:val="30"/>
          <w:szCs w:val="30"/>
          <w:rtl/>
        </w:rPr>
        <w:t>أَ لَمْ يَعْلَمُوا أَنَّهُ مَنْ يُحادِدِ اللَّهَ وَ رَسُولَهُ فَأَنَّ لَهُ نارَ جَهَنَّمَ خالِداً فِيها ذلِكَ الْخِزْيُ الْعَظِيمُ.</w:t>
      </w:r>
      <w:r>
        <w:rPr>
          <w:rFonts w:ascii="Traditional Arabic" w:hAnsi="Traditional Arabic" w:cs="Traditional Arabic" w:hint="cs"/>
          <w:color w:val="000000"/>
          <w:sz w:val="30"/>
          <w:szCs w:val="30"/>
          <w:rtl/>
        </w:rPr>
        <w:t xml:space="preserve"> توبه (9) 63</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يُحَادُّونَ اللَّهَ وَ رَسُولَهُ كُبِتُوا كَما كُبِتَ الَّذِينَ مِنْ قَبْلِهِمْ وَ قَدْ أَنْزَلْنا آياتٍ بَيِّناتٍ وَ لِلْكافِرِينَ عَذابٌ مُهِينٌ.</w:t>
      </w:r>
      <w:r>
        <w:rPr>
          <w:rFonts w:ascii="Traditional Arabic" w:hAnsi="Traditional Arabic" w:cs="Traditional Arabic" w:hint="cs"/>
          <w:color w:val="000000"/>
          <w:sz w:val="30"/>
          <w:szCs w:val="30"/>
          <w:rtl/>
        </w:rPr>
        <w:t xml:space="preserve"> مجادله (58) 5</w:t>
      </w:r>
    </w:p>
    <w:p w:rsidR="00DA643A" w:rsidRDefault="00DA643A" w:rsidP="00DA643A">
      <w:pPr>
        <w:pStyle w:val="NormalWeb"/>
        <w:bidi/>
        <w:rPr>
          <w:rtl/>
        </w:rPr>
      </w:pPr>
      <w:r>
        <w:rPr>
          <w:rFonts w:ascii="Traditional Arabic" w:hAnsi="Traditional Arabic" w:cs="Traditional Arabic" w:hint="cs"/>
          <w:color w:val="000000"/>
          <w:sz w:val="30"/>
          <w:szCs w:val="30"/>
          <w:rtl/>
        </w:rPr>
        <w:t>1670. مخالفت و دشمنى با رسول خدا صلى الله عليه و آله موجب عذاب جهنّم:</w:t>
      </w:r>
    </w:p>
    <w:p w:rsidR="00DA643A" w:rsidRDefault="00DA643A" w:rsidP="00DA643A">
      <w:pPr>
        <w:pStyle w:val="NormalWeb"/>
        <w:bidi/>
        <w:rPr>
          <w:rtl/>
        </w:rPr>
      </w:pPr>
      <w:r>
        <w:rPr>
          <w:rFonts w:ascii="Traditional Arabic" w:hAnsi="Traditional Arabic" w:cs="Traditional Arabic" w:hint="cs"/>
          <w:color w:val="006A0F"/>
          <w:sz w:val="30"/>
          <w:szCs w:val="30"/>
          <w:rtl/>
        </w:rPr>
        <w:t>وَ مَنْ يُشاقِقِ الرَّسُولَ مِنْ بَعْدِ ما تَبَيَّنَ لَهُ الْهُدى‏ وَ يَتَّبِعْ غَيْرَ سَبِيلِ الْمُؤْمِنِينَ نُوَلِّهِ ما تَوَلَّى وَ نُصْلِهِ جَهَنَّمَ وَ ساءَتْ مَصِيراً.</w:t>
      </w:r>
      <w:r>
        <w:rPr>
          <w:rFonts w:ascii="Traditional Arabic" w:hAnsi="Traditional Arabic" w:cs="Traditional Arabic" w:hint="cs"/>
          <w:color w:val="000000"/>
          <w:sz w:val="30"/>
          <w:szCs w:val="30"/>
          <w:rtl/>
        </w:rPr>
        <w:t xml:space="preserve"> نساء (4) 115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يُشاقِقِ اللَّهَ وَ رَسُولَهُ فَإِنَّ اللَّهَ شَدِيدُ الْعِقابِ‏ ذلِكُمْ فَذُوقُوهُ وَ أَنَّ لِلْكافِرِينَ عَذابَ النَّارِ.</w:t>
      </w:r>
      <w:r>
        <w:rPr>
          <w:rFonts w:ascii="Traditional Arabic" w:hAnsi="Traditional Arabic" w:cs="Traditional Arabic" w:hint="cs"/>
          <w:color w:val="000000"/>
          <w:sz w:val="30"/>
          <w:szCs w:val="30"/>
          <w:rtl/>
        </w:rPr>
        <w:t xml:space="preserve"> انفال (8) 13 و 14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318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 لَمْ يَعْلَمُوا أَنَّهُ مَنْ يُحادِدِ اللَّهَ وَ رَسُولَهُ فَأَنَّ لَهُ نارَ جَهَنَّمَ خالِداً فِيها ذلِكَ الْخِزْيُ الْعَظِيمُ.</w:t>
      </w:r>
      <w:r>
        <w:rPr>
          <w:rFonts w:ascii="Traditional Arabic" w:hAnsi="Traditional Arabic" w:cs="Traditional Arabic" w:hint="cs"/>
          <w:color w:val="000000"/>
          <w:sz w:val="30"/>
          <w:szCs w:val="30"/>
          <w:rtl/>
        </w:rPr>
        <w:t xml:space="preserve"> توبه (9) 63</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 لِكُلِّ نَبِيٍّ عَدُوًّا مِنَ الْمُجْرِمِينَ وَ كَفى‏ بِرَبِّكَ هادِياً وَ نَصِيراً الَّذِينَ يُحْشَرُونَ عَلى‏ وُجُوهِهِمْ إِلى‏ جَهَنَّمَ أُوْلئِكَ شَرٌّ مَكاناً وَ أَضَلُّ سَبِيلًا.</w:t>
      </w:r>
      <w:r>
        <w:rPr>
          <w:rFonts w:ascii="Traditional Arabic" w:hAnsi="Traditional Arabic" w:cs="Traditional Arabic" w:hint="cs"/>
          <w:color w:val="000000"/>
          <w:sz w:val="30"/>
          <w:szCs w:val="30"/>
          <w:rtl/>
        </w:rPr>
        <w:t xml:space="preserve"> فرقان (25) 31 و 34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الَّذِينَ يُحَادُّونَ اللَّهَ وَ رَسُولَهُ كُبِتُوا كَما كُبِتَ الَّذِينَ مِنْ قَبْلِهِمْ‏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لِلْكافِرِينَ عَذابٌ مُهِينٌ.</w:t>
      </w:r>
      <w:r>
        <w:rPr>
          <w:rFonts w:ascii="Traditional Arabic" w:hAnsi="Traditional Arabic" w:cs="Traditional Arabic" w:hint="cs"/>
          <w:color w:val="000000"/>
          <w:sz w:val="30"/>
          <w:szCs w:val="30"/>
          <w:rtl/>
        </w:rPr>
        <w:t xml:space="preserve"> مجادله (58) 5</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نُهُوا عَنِ النَّجْوى‏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يَتَناجَوْنَ بِالْإِثْمِ وَ الْعُدْوانِ وَ مَعْصِيَةِ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حَسْبُهُمْ جَهَنَّمُ‏</w:t>
      </w:r>
      <w:r>
        <w:rPr>
          <w:rFonts w:ascii="Traditional Arabic" w:hAnsi="Traditional Arabic" w:cs="Traditional Arabic" w:hint="cs"/>
          <w:color w:val="000000"/>
          <w:sz w:val="30"/>
          <w:szCs w:val="30"/>
          <w:rtl/>
        </w:rPr>
        <w:t xml:space="preserve"> .... مجادله (58) 8</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أَنْ كَتَبَ اللَّهُ عَلَيْهِمُ الْجَلاءَ لَعَذَّبَهُمْ فِي الدُّنْيا وَ لَهُمْ فِي الْآخِرَةِ عَذابُ النَّارِ ذلِكَ بِأَنَّهُمْ شَاقُّوا اللَّهَ وَ رَسُولَهُ وَ مَنْ يُشَاقِّ اللَّهَ فَإِنَّ اللَّهَ شَدِيدُ الْعِقابِ.</w:t>
      </w:r>
    </w:p>
    <w:p w:rsidR="00DA643A" w:rsidRDefault="00DA643A" w:rsidP="00DA643A">
      <w:pPr>
        <w:pStyle w:val="NormalWeb"/>
        <w:bidi/>
        <w:rPr>
          <w:rtl/>
        </w:rPr>
      </w:pPr>
      <w:r>
        <w:rPr>
          <w:rFonts w:ascii="Traditional Arabic" w:hAnsi="Traditional Arabic" w:cs="Traditional Arabic" w:hint="cs"/>
          <w:color w:val="000000"/>
          <w:sz w:val="30"/>
          <w:szCs w:val="30"/>
          <w:rtl/>
        </w:rPr>
        <w:t>حشر (59) 3 و 4</w:t>
      </w:r>
    </w:p>
    <w:p w:rsidR="00DA643A" w:rsidRDefault="00DA643A" w:rsidP="00DA643A">
      <w:pPr>
        <w:pStyle w:val="NormalWeb"/>
        <w:bidi/>
        <w:rPr>
          <w:rtl/>
        </w:rPr>
      </w:pPr>
      <w:r>
        <w:rPr>
          <w:rFonts w:ascii="Traditional Arabic" w:hAnsi="Traditional Arabic" w:cs="Traditional Arabic" w:hint="cs"/>
          <w:color w:val="006A0F"/>
          <w:sz w:val="30"/>
          <w:szCs w:val="30"/>
          <w:rtl/>
        </w:rPr>
        <w:t>إِلَّا بَلاغاً مِنَ اللَّهِ وَ رِسالاتِهِ وَ مَنْ يَعْصِ اللَّهَ وَ رَسُولَهُ فَإِنَّ لَهُ نارَ جَهَنَّمَ خالِدِينَ فِيها أَبَداً.</w:t>
      </w:r>
      <w:r>
        <w:rPr>
          <w:rFonts w:ascii="Traditional Arabic" w:hAnsi="Traditional Arabic" w:cs="Traditional Arabic" w:hint="cs"/>
          <w:color w:val="000000"/>
          <w:sz w:val="30"/>
          <w:szCs w:val="30"/>
          <w:rtl/>
        </w:rPr>
        <w:t xml:space="preserve"> جنّ (72) 23</w:t>
      </w:r>
    </w:p>
    <w:p w:rsidR="00DA643A" w:rsidRDefault="00DA643A" w:rsidP="00DA643A">
      <w:pPr>
        <w:pStyle w:val="NormalWeb"/>
        <w:bidi/>
        <w:rPr>
          <w:rtl/>
        </w:rPr>
      </w:pPr>
      <w:r>
        <w:rPr>
          <w:rFonts w:ascii="Traditional Arabic" w:hAnsi="Traditional Arabic" w:cs="Traditional Arabic" w:hint="cs"/>
          <w:color w:val="000000"/>
          <w:sz w:val="30"/>
          <w:szCs w:val="30"/>
          <w:rtl/>
        </w:rPr>
        <w:t>1671. دشمنى با پيامبر صلى الله عليه و آله از اسباب خلود در دوزخ:</w:t>
      </w:r>
    </w:p>
    <w:p w:rsidR="00DA643A" w:rsidRDefault="00DA643A" w:rsidP="00DA643A">
      <w:pPr>
        <w:pStyle w:val="NormalWeb"/>
        <w:bidi/>
        <w:rPr>
          <w:rtl/>
        </w:rPr>
      </w:pPr>
      <w:r>
        <w:rPr>
          <w:rFonts w:ascii="Traditional Arabic" w:hAnsi="Traditional Arabic" w:cs="Traditional Arabic" w:hint="cs"/>
          <w:color w:val="006A0F"/>
          <w:sz w:val="30"/>
          <w:szCs w:val="30"/>
          <w:rtl/>
        </w:rPr>
        <w:t>أَ لَمْ يَعْلَمُوا أَنَّهُ مَنْ يُحادِدِ اللَّهَ وَ رَسُولَهُ فَأَنَّ لَهُ نارَ جَهَنَّمَ خالِداً فِيها</w:t>
      </w:r>
      <w:r>
        <w:rPr>
          <w:rFonts w:ascii="Traditional Arabic" w:hAnsi="Traditional Arabic" w:cs="Traditional Arabic" w:hint="cs"/>
          <w:color w:val="000000"/>
          <w:sz w:val="30"/>
          <w:szCs w:val="30"/>
          <w:rtl/>
        </w:rPr>
        <w:t xml:space="preserve"> .... توبه (9) 63</w:t>
      </w:r>
    </w:p>
    <w:p w:rsidR="00DA643A" w:rsidRDefault="00DA643A" w:rsidP="00DA643A">
      <w:pPr>
        <w:pStyle w:val="NormalWeb"/>
        <w:bidi/>
        <w:rPr>
          <w:rtl/>
        </w:rPr>
      </w:pPr>
      <w:r>
        <w:rPr>
          <w:rFonts w:ascii="Traditional Arabic" w:hAnsi="Traditional Arabic" w:cs="Traditional Arabic" w:hint="cs"/>
          <w:color w:val="000000"/>
          <w:sz w:val="30"/>
          <w:szCs w:val="30"/>
          <w:rtl/>
        </w:rPr>
        <w:t>1672. دشمنى يهود بنى‏نضير با پيامبراكرم صلى الله عليه و آله موجب عذاب اخروى آنان:</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أَخْرَجَ الَّذِينَ كَفَرُوا مِنْ أَهْلِ الْكِتابِ‏</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أَنْ كَتَبَ اللَّهُ عَلَيْهِمُ الْجَلاءَ لَعَذَّبَهُمْ فِي الدُّنْيا وَ لَهُمْ فِي الْآخِرَةِ عَذابُ النَّارِ ذلِكَ بِأَنَّهُمْ شَاقُّوا اللَّهَ وَ رَسُولَهُ وَ مَنْ يُشَاقِّ اللَّهَ فَإِنَّ اللَّهَ شَدِيدُ الْعِقابِ.</w:t>
      </w:r>
    </w:p>
    <w:p w:rsidR="00DA643A" w:rsidRDefault="00DA643A" w:rsidP="00DA643A">
      <w:pPr>
        <w:pStyle w:val="NormalWeb"/>
        <w:bidi/>
        <w:rPr>
          <w:rtl/>
        </w:rPr>
      </w:pPr>
      <w:r>
        <w:rPr>
          <w:rFonts w:ascii="Traditional Arabic" w:hAnsi="Traditional Arabic" w:cs="Traditional Arabic" w:hint="cs"/>
          <w:color w:val="000000"/>
          <w:sz w:val="30"/>
          <w:szCs w:val="30"/>
          <w:rtl/>
        </w:rPr>
        <w:t>حشر (59) 2-/ 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دشمنان محمّد صلى الله عليه و آله، كيفر دشمنان محمّد</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دشنام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1673. دشنام يهود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 وَ اسْمَعُوا وَ لِلْكافِرِينَ عَذابٌ أَلِيمٌ.</w:t>
      </w:r>
      <w:r>
        <w:rPr>
          <w:rStyle w:val="FootnoteReference"/>
          <w:rFonts w:ascii="Traditional Arabic" w:eastAsiaTheme="majorEastAsia" w:hAnsi="Traditional Arabic" w:cs="Traditional Arabic"/>
          <w:color w:val="000000"/>
          <w:sz w:val="30"/>
          <w:szCs w:val="30"/>
          <w:rtl/>
        </w:rPr>
        <w:footnoteReference w:id="574"/>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مِنَ الَّذِينَ هادُوا يُحَرِّفُونَ الْكَلِمَ عَنْ مَواضِعِهِ وَ يَقُولُونَ سَمِعْنا وَ عَصَيْنا وَ اسْمَعْ غَيْرَ مُسْمَعٍ وَ راعِنا لَيًّا بِأَلْسِنَتِهِمْ وَ طَعْناً فِي الدِّينِ‏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لكِنْ لَعَنَهُمُ اللَّهُ بِكُفْرِهِمْ فَلا يُؤْمِنُونَ إِلَّا قَلِيلًا.</w:t>
      </w:r>
      <w:r>
        <w:rPr>
          <w:rFonts w:ascii="Traditional Arabic" w:hAnsi="Traditional Arabic" w:cs="Traditional Arabic" w:hint="cs"/>
          <w:color w:val="000000"/>
          <w:sz w:val="30"/>
          <w:szCs w:val="30"/>
          <w:rtl/>
        </w:rPr>
        <w:t xml:space="preserve"> نساء (4) 46</w:t>
      </w:r>
    </w:p>
    <w:p w:rsidR="00DA643A" w:rsidRDefault="00DA643A" w:rsidP="00DA643A">
      <w:pPr>
        <w:pStyle w:val="NormalWeb"/>
        <w:bidi/>
        <w:rPr>
          <w:rtl/>
        </w:rPr>
      </w:pPr>
      <w:r>
        <w:rPr>
          <w:rFonts w:ascii="Traditional Arabic" w:hAnsi="Traditional Arabic" w:cs="Traditional Arabic" w:hint="cs"/>
          <w:color w:val="000000"/>
          <w:sz w:val="30"/>
          <w:szCs w:val="30"/>
          <w:rtl/>
        </w:rPr>
        <w:t>1674. دشنام به پيامبر صلى الله عليه و آله موجب كفر دشنام دهندگان: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 وَ اسْمَعُوا وَ لِلْكافِرِينَ عَذابٌ أَلِيمٌ.</w:t>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6A0F"/>
          <w:sz w:val="30"/>
          <w:szCs w:val="30"/>
          <w:rtl/>
        </w:rPr>
        <w:t>مِنَ الَّذِينَ هادُوا يُحَرِّفُونَ الْكَلِمَ عَنْ مَواضِعِهِ وَ يَقُولُونَ سَمِعْنا وَ عَصَيْنا وَ اسْمَعْ غَيْرَ مُسْمَعٍ وَ راعِنا لَيًّا بِأَلْسِنَتِهِمْ وَ طَعْناً فِي الدِّينِ‏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لكِنْ لَعَنَهُمُ اللَّهُ بِكُفْرِهِمْ فَلا يُؤْمِنُونَ إِلَّا قَلِيلًا.</w:t>
      </w:r>
      <w:r>
        <w:rPr>
          <w:rFonts w:ascii="Traditional Arabic" w:hAnsi="Traditional Arabic" w:cs="Traditional Arabic" w:hint="cs"/>
          <w:color w:val="000000"/>
          <w:sz w:val="30"/>
          <w:szCs w:val="30"/>
          <w:rtl/>
        </w:rPr>
        <w:t xml:space="preserve"> نساء (4) 46</w:t>
      </w:r>
    </w:p>
    <w:p w:rsidR="00DA643A" w:rsidRDefault="00DA643A" w:rsidP="00DA643A">
      <w:pPr>
        <w:pStyle w:val="NormalWeb"/>
        <w:bidi/>
        <w:rPr>
          <w:rtl/>
        </w:rPr>
      </w:pPr>
      <w:r>
        <w:rPr>
          <w:rFonts w:ascii="Traditional Arabic" w:hAnsi="Traditional Arabic" w:cs="Traditional Arabic" w:hint="cs"/>
          <w:color w:val="000000"/>
          <w:sz w:val="30"/>
          <w:szCs w:val="30"/>
          <w:rtl/>
        </w:rPr>
        <w:t>1675. مترفان كافر، دشنام دهنده به پيامبر صلى الله عليه و آله در محفلهاى شبانه خود:</w:t>
      </w:r>
    </w:p>
    <w:p w:rsidR="00DA643A" w:rsidRDefault="00DA643A" w:rsidP="00DA643A">
      <w:pPr>
        <w:pStyle w:val="NormalWeb"/>
        <w:bidi/>
        <w:rPr>
          <w:rtl/>
        </w:rPr>
      </w:pPr>
      <w:r>
        <w:rPr>
          <w:rFonts w:ascii="Traditional Arabic" w:hAnsi="Traditional Arabic" w:cs="Traditional Arabic" w:hint="cs"/>
          <w:color w:val="006A0F"/>
          <w:sz w:val="30"/>
          <w:szCs w:val="30"/>
          <w:rtl/>
        </w:rPr>
        <w:t>حَتَّى إِذا أَخَذْنا مُتْرَفِيهِمْ بِالْعَذابِ إِذا هُمْ يَجْأَرُونَ‏ مُسْتَكْبِرِينَ بِهِ سامِراً تَهْجُرُونَ‏ أَمْ لَمْ يَعْرِفُوا رَسُولَهُمْ فَهُمْ لَهُ مُنْكِرُونَ‏ أَمْ يَقُولُونَ بِهِ جِنَّةٌ بَلْ جاءَهُمْ بِالْحَقِّ وَ أَكْثَرُهُمْ لِلْحَقِّ كارِهُونَ.</w:t>
      </w:r>
      <w:r>
        <w:rPr>
          <w:rStyle w:val="FootnoteReference"/>
          <w:rFonts w:ascii="Traditional Arabic" w:eastAsiaTheme="majorEastAsia" w:hAnsi="Traditional Arabic" w:cs="Traditional Arabic"/>
          <w:color w:val="000000"/>
          <w:sz w:val="30"/>
          <w:szCs w:val="30"/>
          <w:rtl/>
        </w:rPr>
        <w:footnoteReference w:id="575"/>
      </w:r>
      <w:r>
        <w:rPr>
          <w:rFonts w:ascii="Traditional Arabic" w:hAnsi="Traditional Arabic" w:cs="Traditional Arabic" w:hint="cs"/>
          <w:color w:val="000000"/>
          <w:sz w:val="30"/>
          <w:szCs w:val="30"/>
          <w:rtl/>
        </w:rPr>
        <w:t xml:space="preserve"> مؤمنون (23) 64 و 67 و 69 و 70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319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1676. خداوند، رسواكننده سوگندهاى دروغ منافقان درباره دشنام ندادن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يَحْلِفُونَ بِاللَّهِ ما قالُوا وَ لَقَدْ قالُوا كَلِمَةَ الْكُفْرِ وَ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هَمُّوا بِما لَمْ يَنالُوا وَ ما نَقَمُوا إِلَّا أَنْ أَغْناهُمُ اللَّهُ وَ رَسُولُهُ مِنْ فَضْلِهِ‏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76"/>
      </w:r>
      <w:r>
        <w:rPr>
          <w:rFonts w:ascii="Traditional Arabic" w:hAnsi="Traditional Arabic" w:cs="Traditional Arabic" w:hint="cs"/>
          <w:color w:val="000000"/>
          <w:sz w:val="30"/>
          <w:szCs w:val="30"/>
          <w:rtl/>
        </w:rPr>
        <w:t xml:space="preserve"> توبه (9) 73 و 74</w:t>
      </w:r>
    </w:p>
    <w:p w:rsidR="00DA643A" w:rsidRDefault="00DA643A" w:rsidP="00DA643A">
      <w:pPr>
        <w:pStyle w:val="NormalWeb"/>
        <w:bidi/>
        <w:rPr>
          <w:rtl/>
        </w:rPr>
      </w:pPr>
      <w:r>
        <w:rPr>
          <w:rFonts w:ascii="Traditional Arabic" w:hAnsi="Traditional Arabic" w:cs="Traditional Arabic" w:hint="cs"/>
          <w:color w:val="000000"/>
          <w:sz w:val="30"/>
          <w:szCs w:val="30"/>
          <w:rtl/>
        </w:rPr>
        <w:t>1677. ناسزاگويان به پيامبر صلى الله عليه و آله، محروم از امدادهاى الهى، در برابر عذاب قيامت:</w:t>
      </w:r>
    </w:p>
    <w:p w:rsidR="00DA643A" w:rsidRDefault="00DA643A" w:rsidP="00DA643A">
      <w:pPr>
        <w:pStyle w:val="NormalWeb"/>
        <w:bidi/>
        <w:rPr>
          <w:rtl/>
        </w:rPr>
      </w:pPr>
      <w:r>
        <w:rPr>
          <w:rFonts w:ascii="Traditional Arabic" w:hAnsi="Traditional Arabic" w:cs="Traditional Arabic" w:hint="cs"/>
          <w:color w:val="006A0F"/>
          <w:sz w:val="30"/>
          <w:szCs w:val="30"/>
          <w:rtl/>
        </w:rPr>
        <w:t>لا تَجْأَرُوا الْيَوْمَ إِنَّكُمْ مِنَّا لا تُنْصَرُونَ‏ مُسْتَكْبِرِينَ بِهِ سامِراً تَهْجُرُونَ‏ أَمْ لَمْ يَعْرِفُوا رَسُولَهُمْ فَهُمْ لَهُ مُنْكِرُونَ.</w:t>
      </w:r>
      <w:r>
        <w:rPr>
          <w:rFonts w:ascii="Traditional Arabic" w:hAnsi="Traditional Arabic" w:cs="Traditional Arabic" w:hint="cs"/>
          <w:color w:val="000000"/>
          <w:sz w:val="30"/>
          <w:szCs w:val="30"/>
          <w:rtl/>
        </w:rPr>
        <w:t xml:space="preserve"> مؤمنون (23) 65 و 67 و 69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دعا براى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1678. دعا براى پيامبر صلى الله عليه و آله، امر خداوند به مؤمنان: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اللَّهَ وَ مَلائِكَتَهُ يُصَلُّونَ عَلَى النَّبِيِّ يا أَيُّهَا الَّذِينَ آمَنُوا صَلُّوا عَلَيْهِ وَ سَلِّمُوا تَسْلِيماً.</w:t>
      </w:r>
      <w:r>
        <w:rPr>
          <w:rStyle w:val="FootnoteReference"/>
          <w:rFonts w:ascii="Traditional Arabic" w:eastAsiaTheme="majorEastAsia" w:hAnsi="Traditional Arabic" w:cs="Traditional Arabic"/>
          <w:color w:val="000000"/>
          <w:sz w:val="30"/>
          <w:szCs w:val="30"/>
          <w:rtl/>
        </w:rPr>
        <w:footnoteReference w:id="577"/>
      </w:r>
      <w:r>
        <w:rPr>
          <w:rFonts w:ascii="Traditional Arabic" w:hAnsi="Traditional Arabic" w:cs="Traditional Arabic" w:hint="cs"/>
          <w:color w:val="000000"/>
          <w:sz w:val="30"/>
          <w:szCs w:val="30"/>
          <w:rtl/>
        </w:rPr>
        <w:t xml:space="preserve"> احزاب (33) 56</w:t>
      </w:r>
    </w:p>
    <w:p w:rsidR="00DA643A" w:rsidRDefault="00DA643A" w:rsidP="00DA643A">
      <w:pPr>
        <w:pStyle w:val="NormalWeb"/>
        <w:bidi/>
        <w:rPr>
          <w:rtl/>
        </w:rPr>
      </w:pPr>
      <w:r>
        <w:rPr>
          <w:rFonts w:ascii="Traditional Arabic" w:hAnsi="Traditional Arabic" w:cs="Traditional Arabic" w:hint="cs"/>
          <w:color w:val="000000"/>
          <w:sz w:val="30"/>
          <w:szCs w:val="30"/>
          <w:rtl/>
        </w:rPr>
        <w:t>1679. دعاى فرشتگان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78"/>
      </w:r>
      <w:r>
        <w:rPr>
          <w:rFonts w:ascii="Traditional Arabic" w:hAnsi="Traditional Arabic" w:cs="Traditional Arabic" w:hint="cs"/>
          <w:color w:val="000000"/>
          <w:sz w:val="30"/>
          <w:szCs w:val="30"/>
          <w:rtl/>
        </w:rPr>
        <w:t xml:space="preserve"> احزاب (33) 56</w:t>
      </w:r>
    </w:p>
    <w:p w:rsidR="00DA643A" w:rsidRDefault="00DA643A" w:rsidP="00DA643A">
      <w:pPr>
        <w:pStyle w:val="NormalWeb"/>
        <w:bidi/>
        <w:rPr>
          <w:rtl/>
        </w:rPr>
      </w:pPr>
      <w:r>
        <w:rPr>
          <w:rFonts w:ascii="Traditional Arabic" w:hAnsi="Traditional Arabic" w:cs="Traditional Arabic" w:hint="cs"/>
          <w:color w:val="000000"/>
          <w:sz w:val="30"/>
          <w:szCs w:val="30"/>
          <w:rtl/>
        </w:rPr>
        <w:t>1680. دعاى ابراهيم و اسماعيل عليهما السلام براى بعثت پيامبر اسلام صلى الله عليه و آله جهت تلاوت آيات خدا، تعليم كتاب و حكمت و تزكيه مردم:</w:t>
      </w:r>
    </w:p>
    <w:p w:rsidR="00DA643A" w:rsidRDefault="00DA643A" w:rsidP="00DA643A">
      <w:pPr>
        <w:pStyle w:val="NormalWeb"/>
        <w:bidi/>
        <w:rPr>
          <w:rtl/>
        </w:rPr>
      </w:pPr>
      <w:r>
        <w:rPr>
          <w:rFonts w:ascii="Traditional Arabic" w:hAnsi="Traditional Arabic" w:cs="Traditional Arabic" w:hint="cs"/>
          <w:color w:val="006A0F"/>
          <w:sz w:val="30"/>
          <w:szCs w:val="30"/>
          <w:rtl/>
        </w:rPr>
        <w:t>وَ إِذْ يَرْفَعُ إِبْراهِيمُ الْقَواعِدَ مِنَ الْبَيْتِ وَ إِسْماعِيلُ‏</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 يَتْلُوا عَلَيْهِمْ آياتِكَ وَ يُعَلِّمُهُمُ الْكِتابَ وَ الْحِكْمَةَ وَ يُزَكِّيهِمْ‏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79"/>
      </w:r>
      <w:r>
        <w:rPr>
          <w:rFonts w:ascii="Traditional Arabic" w:hAnsi="Traditional Arabic" w:cs="Traditional Arabic" w:hint="cs"/>
          <w:color w:val="000000"/>
          <w:sz w:val="30"/>
          <w:szCs w:val="30"/>
          <w:rtl/>
        </w:rPr>
        <w:t xml:space="preserve"> بقره (2) 127 و 129</w:t>
      </w:r>
    </w:p>
    <w:p w:rsidR="00DA643A" w:rsidRDefault="00DA643A" w:rsidP="00DA643A">
      <w:pPr>
        <w:pStyle w:val="NormalWeb"/>
        <w:bidi/>
        <w:rPr>
          <w:rtl/>
        </w:rPr>
      </w:pPr>
      <w:r>
        <w:rPr>
          <w:rFonts w:ascii="Traditional Arabic" w:hAnsi="Traditional Arabic" w:cs="Traditional Arabic" w:hint="cs"/>
          <w:color w:val="000000"/>
          <w:sz w:val="30"/>
          <w:szCs w:val="30"/>
          <w:rtl/>
        </w:rPr>
        <w:t>1681. عزيز و حكيم بودن خداوند، سبب دعاى ابراهيم و اسماعيل عليهما السلام براى مبعوث شدن پيامبر اكرم صلى الله عليه و آله در ميان مردم مكّه:</w:t>
      </w:r>
    </w:p>
    <w:p w:rsidR="00DA643A" w:rsidRDefault="00DA643A" w:rsidP="00DA643A">
      <w:pPr>
        <w:pStyle w:val="NormalWeb"/>
        <w:bidi/>
        <w:rPr>
          <w:rtl/>
        </w:rPr>
      </w:pPr>
      <w:r>
        <w:rPr>
          <w:rFonts w:ascii="Traditional Arabic" w:hAnsi="Traditional Arabic" w:cs="Traditional Arabic" w:hint="cs"/>
          <w:color w:val="006A0F"/>
          <w:sz w:val="30"/>
          <w:szCs w:val="30"/>
          <w:rtl/>
        </w:rPr>
        <w:t>وَ إِذْ يَرْفَعُ إِبْراهِيمُ الْقَواعِدَ مِنَ الْبَيْتِ وَ إِسْماعِيلُ‏</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إِنَّكَ أَنْتَ الْعَزِيزُ</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320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الْحَكِيمُ.</w:t>
      </w:r>
      <w:r>
        <w:rPr>
          <w:rStyle w:val="FootnoteReference"/>
          <w:rFonts w:ascii="Traditional Arabic" w:hAnsi="Traditional Arabic" w:cs="Traditional Arabic"/>
          <w:color w:val="000000"/>
          <w:sz w:val="30"/>
          <w:szCs w:val="30"/>
          <w:rtl/>
        </w:rPr>
        <w:footnoteReference w:id="580"/>
      </w:r>
      <w:r>
        <w:rPr>
          <w:rFonts w:ascii="Traditional Arabic" w:hAnsi="Traditional Arabic" w:cs="Traditional Arabic" w:hint="cs"/>
          <w:color w:val="000000"/>
          <w:sz w:val="30"/>
          <w:szCs w:val="30"/>
          <w:rtl/>
        </w:rPr>
        <w:t xml:space="preserve"> بقره (2) 127 و 129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دعاى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1682. خداوند، آموزش‏دهنده روش دعا كردن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اللَّهُمَّ مالِكَ الْمُلْكِ تُؤْتِي الْمُلْكَ مَنْ تَشاءُ وَ تَنْزِعُ الْمُلْكَ مِمَّنْ تَشاءُ وَ تُعِزُّ مَنْ تَشاءُ وَ تُذِلُّ مَنْ تَشاءُ بِيَدِكَ الْخَيْرُ إِنَّكَ عَلى‏ كُلِّ شَيْ‏ءٍ قَدِيرٌ.</w:t>
      </w:r>
      <w:r>
        <w:rPr>
          <w:rFonts w:ascii="Traditional Arabic" w:hAnsi="Traditional Arabic" w:cs="Traditional Arabic" w:hint="cs"/>
          <w:color w:val="000000"/>
          <w:sz w:val="30"/>
          <w:szCs w:val="30"/>
          <w:rtl/>
        </w:rPr>
        <w:t xml:space="preserve"> آل‏عمران (3) 26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 رَبِّ ارْحَمْهُما كَما رَبَّيانِي صَغِيراً.</w:t>
      </w:r>
      <w:r>
        <w:rPr>
          <w:rFonts w:ascii="Traditional Arabic" w:hAnsi="Traditional Arabic" w:cs="Traditional Arabic" w:hint="cs"/>
          <w:color w:val="000000"/>
          <w:sz w:val="30"/>
          <w:szCs w:val="30"/>
          <w:rtl/>
        </w:rPr>
        <w:t xml:space="preserve"> اسراء (17) 24</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أَدْخِلْنِي مُدْخَلَ صِدْقٍ وَ أَخْرِجْنِي مُخْرَجَ صِدْقٍ وَ اجْعَلْ لِي مِنْ لَدُنْكَ سُلْطاناً نَصِيراً.</w:t>
      </w:r>
      <w:r>
        <w:rPr>
          <w:rFonts w:ascii="Traditional Arabic" w:hAnsi="Traditional Arabic" w:cs="Traditional Arabic" w:hint="cs"/>
          <w:color w:val="000000"/>
          <w:sz w:val="30"/>
          <w:szCs w:val="30"/>
          <w:rtl/>
        </w:rPr>
        <w:t xml:space="preserve"> اسراء (17) 80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 رَبِّ زِدْنِي عِلْماً.</w:t>
      </w:r>
      <w:r>
        <w:rPr>
          <w:rFonts w:ascii="Traditional Arabic" w:hAnsi="Traditional Arabic" w:cs="Traditional Arabic" w:hint="cs"/>
          <w:color w:val="000000"/>
          <w:sz w:val="30"/>
          <w:szCs w:val="30"/>
          <w:rtl/>
        </w:rPr>
        <w:t xml:space="preserve"> طه (20) 114</w:t>
      </w:r>
    </w:p>
    <w:p w:rsidR="00DA643A" w:rsidRDefault="00DA643A" w:rsidP="00DA643A">
      <w:pPr>
        <w:pStyle w:val="NormalWeb"/>
        <w:bidi/>
        <w:rPr>
          <w:rtl/>
        </w:rPr>
      </w:pPr>
      <w:r>
        <w:rPr>
          <w:rFonts w:ascii="Traditional Arabic" w:hAnsi="Traditional Arabic" w:cs="Traditional Arabic" w:hint="cs"/>
          <w:color w:val="006A0F"/>
          <w:sz w:val="30"/>
          <w:szCs w:val="30"/>
          <w:rtl/>
        </w:rPr>
        <w:t>قُلْ رَبِّ إِمَّا تُرِيَنِّي ما يُوعَدُونَ‏ رَبِّ فَلا تَجْعَلْنِي فِي الْقَوْمِ الظَّالِمِينَ.</w:t>
      </w:r>
      <w:r>
        <w:rPr>
          <w:rFonts w:ascii="Traditional Arabic" w:hAnsi="Traditional Arabic" w:cs="Traditional Arabic" w:hint="cs"/>
          <w:color w:val="000000"/>
          <w:sz w:val="30"/>
          <w:szCs w:val="30"/>
          <w:rtl/>
        </w:rPr>
        <w:t xml:space="preserve"> مؤمنون (23) 93 و 94</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أَعُوذُ بِكَ مِنْ هَمَزاتِ الشَّياطِينِ‏ أَعُوذُ بِكَ رَبِّ أَنْ يَحْضُرُونِ.</w:t>
      </w:r>
      <w:r>
        <w:rPr>
          <w:rFonts w:ascii="Traditional Arabic" w:hAnsi="Traditional Arabic" w:cs="Traditional Arabic" w:hint="cs"/>
          <w:color w:val="000000"/>
          <w:sz w:val="30"/>
          <w:szCs w:val="30"/>
          <w:rtl/>
        </w:rPr>
        <w:t xml:space="preserve"> مؤمنون (23) 97 و 98</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اغْفِرْ وَ ارْحَمْ وَ أَنْتَ خَيْرُ الرَّاحِمِينَ.</w:t>
      </w:r>
      <w:r>
        <w:rPr>
          <w:rFonts w:ascii="Traditional Arabic" w:hAnsi="Traditional Arabic" w:cs="Traditional Arabic" w:hint="cs"/>
          <w:color w:val="000000"/>
          <w:sz w:val="30"/>
          <w:szCs w:val="30"/>
          <w:rtl/>
        </w:rPr>
        <w:t xml:space="preserve"> مؤمنون (23) 118</w:t>
      </w:r>
    </w:p>
    <w:p w:rsidR="00DA643A" w:rsidRDefault="00DA643A" w:rsidP="00DA643A">
      <w:pPr>
        <w:pStyle w:val="NormalWeb"/>
        <w:bidi/>
        <w:rPr>
          <w:rtl/>
        </w:rPr>
      </w:pPr>
      <w:r>
        <w:rPr>
          <w:rFonts w:ascii="Traditional Arabic" w:hAnsi="Traditional Arabic" w:cs="Traditional Arabic" w:hint="cs"/>
          <w:color w:val="006A0F"/>
          <w:sz w:val="30"/>
          <w:szCs w:val="30"/>
          <w:rtl/>
        </w:rPr>
        <w:t>قُلِ اللَّهُمَّ فاطِرَ السَّماواتِ وَ الْأَرْضِ عالِمَ الْغَيْبِ وَ الشَّهادَةِ أَنْتَ تَحْكُمُ بَيْنَ عِبادِكَ فِي ما كانُوا فِيهِ يَخْتَلِفُونَ.</w:t>
      </w:r>
      <w:r>
        <w:rPr>
          <w:rFonts w:ascii="Traditional Arabic" w:hAnsi="Traditional Arabic" w:cs="Traditional Arabic" w:hint="cs"/>
          <w:color w:val="000000"/>
          <w:sz w:val="30"/>
          <w:szCs w:val="30"/>
          <w:rtl/>
        </w:rPr>
        <w:t xml:space="preserve"> زمر (39) 46</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الْفَلَقِ‏ مِنْ شَرِّ ما خَلَقَ‏ وَ مِنْ شَرِّ غاسِقٍ إِذا وَقَبَ‏ وَ مِنْ شَرِّ النَّفَّاثاتِ فِي الْعُقَدِ وَ مِنْ شَرِّ حاسِدٍ إِذا حَسَدَ.</w:t>
      </w:r>
      <w:r>
        <w:rPr>
          <w:rFonts w:ascii="Traditional Arabic" w:hAnsi="Traditional Arabic" w:cs="Traditional Arabic" w:hint="cs"/>
          <w:color w:val="000000"/>
          <w:sz w:val="30"/>
          <w:szCs w:val="30"/>
          <w:rtl/>
        </w:rPr>
        <w:t xml:space="preserve"> فلق (113) 1-/ 5</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النَّاسِ‏ مَلِكِ النَّاسِ‏ إِلهِ النَّاسِ‏ مِنْ شَرِّ الْوَسْواسِ الْخَنَّاسِ‏ الَّذِي يُوَسْوِسُ فِي صُدُورِ النَّاسِ‏ مِنَ الْجِنَّةِ وَ النَّاسِ.</w:t>
      </w:r>
      <w:r>
        <w:rPr>
          <w:rFonts w:ascii="Traditional Arabic" w:hAnsi="Traditional Arabic" w:cs="Traditional Arabic" w:hint="cs"/>
          <w:color w:val="000000"/>
          <w:sz w:val="30"/>
          <w:szCs w:val="30"/>
          <w:rtl/>
        </w:rPr>
        <w:t xml:space="preserve"> ناس (114) 1-/ 6</w:t>
      </w:r>
    </w:p>
    <w:p w:rsidR="00DA643A" w:rsidRDefault="00DA643A" w:rsidP="00DA643A">
      <w:pPr>
        <w:pStyle w:val="NormalWeb"/>
        <w:bidi/>
        <w:rPr>
          <w:rtl/>
        </w:rPr>
      </w:pPr>
      <w:r>
        <w:rPr>
          <w:rFonts w:ascii="Traditional Arabic" w:hAnsi="Traditional Arabic" w:cs="Traditional Arabic" w:hint="cs"/>
          <w:color w:val="000000"/>
          <w:sz w:val="30"/>
          <w:szCs w:val="30"/>
          <w:rtl/>
        </w:rPr>
        <w:t>1683. انفاقهاى خالصانه مؤمنان، موجب دعاى پيامبر صلى الله عليه و آله بر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يَتَّخِذُ ما يُنْفِقُ قُرُباتٍ عِنْدَ اللَّهِ وَ صَلَواتِ الرَّسُولِ‏</w:t>
      </w:r>
      <w:r>
        <w:rPr>
          <w:rFonts w:ascii="Traditional Arabic" w:hAnsi="Traditional Arabic" w:cs="Traditional Arabic" w:hint="cs"/>
          <w:color w:val="000000"/>
          <w:sz w:val="30"/>
          <w:szCs w:val="30"/>
          <w:rtl/>
        </w:rPr>
        <w:t xml:space="preserve"> .... توبه (9) 99</w:t>
      </w:r>
    </w:p>
    <w:p w:rsidR="00DA643A" w:rsidRDefault="00DA643A" w:rsidP="00DA643A">
      <w:pPr>
        <w:pStyle w:val="NormalWeb"/>
        <w:bidi/>
        <w:rPr>
          <w:rtl/>
        </w:rPr>
      </w:pPr>
      <w:r>
        <w:rPr>
          <w:rFonts w:ascii="Traditional Arabic" w:hAnsi="Traditional Arabic" w:cs="Traditional Arabic" w:hint="cs"/>
          <w:color w:val="000000"/>
          <w:sz w:val="30"/>
          <w:szCs w:val="30"/>
          <w:rtl/>
        </w:rPr>
        <w:t>1684. دعاى پيامبر صلى الله عليه و آله براى باديه‏نشينان انفاقگر مؤمن، مهم و ارزشمند از ديدگاه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 بِاللَّهِ وَ الْيَوْمِ الْآخِرِ وَ يَتَّخِذُ ما يُنْفِقُ قُرُباتٍ عِنْدَ اللَّهِ وَ صَلَواتِ الرَّسُولِ‏</w:t>
      </w:r>
      <w:r>
        <w:rPr>
          <w:rFonts w:ascii="Traditional Arabic" w:hAnsi="Traditional Arabic" w:cs="Traditional Arabic" w:hint="cs"/>
          <w:color w:val="000000"/>
          <w:sz w:val="30"/>
          <w:szCs w:val="30"/>
          <w:rtl/>
        </w:rPr>
        <w:t xml:space="preserve"> .... توبه (9) 99</w:t>
      </w:r>
    </w:p>
    <w:p w:rsidR="00DA643A" w:rsidRDefault="00DA643A" w:rsidP="00DA643A">
      <w:pPr>
        <w:pStyle w:val="NormalWeb"/>
        <w:bidi/>
        <w:rPr>
          <w:rtl/>
        </w:rPr>
      </w:pPr>
      <w:r>
        <w:rPr>
          <w:rFonts w:ascii="Traditional Arabic" w:hAnsi="Traditional Arabic" w:cs="Traditional Arabic" w:hint="cs"/>
          <w:color w:val="000000"/>
          <w:sz w:val="30"/>
          <w:szCs w:val="30"/>
          <w:rtl/>
        </w:rPr>
        <w:t>1685. درخواست امداد الهى براى پيروزى در برابر كافران، از دعاهاى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آمَنَ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رَبَّنا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أَنْتَ مَوْلانا فَانْصُرْنا عَلَى الْقَوْمِ الْكافِرِينَ.</w:t>
      </w:r>
      <w:r>
        <w:rPr>
          <w:rFonts w:ascii="Traditional Arabic" w:hAnsi="Traditional Arabic" w:cs="Traditional Arabic" w:hint="cs"/>
          <w:color w:val="000000"/>
          <w:sz w:val="30"/>
          <w:szCs w:val="30"/>
          <w:rtl/>
        </w:rPr>
        <w:t xml:space="preserve"> بقره (2) 285 و 286</w:t>
      </w:r>
    </w:p>
    <w:p w:rsidR="00DA643A" w:rsidRDefault="00DA643A" w:rsidP="00DA643A">
      <w:pPr>
        <w:pStyle w:val="NormalWeb"/>
        <w:bidi/>
        <w:rPr>
          <w:rtl/>
        </w:rPr>
      </w:pPr>
      <w:r>
        <w:rPr>
          <w:rFonts w:ascii="Traditional Arabic" w:hAnsi="Traditional Arabic" w:cs="Traditional Arabic" w:hint="cs"/>
          <w:color w:val="000000"/>
          <w:sz w:val="30"/>
          <w:szCs w:val="30"/>
          <w:rtl/>
        </w:rPr>
        <w:t>1686. توصيه خداوند به دعا كردن پيامبر صلى الله عليه و آله براى زكات‏دهنده به هنگام دريافت آن: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خُذْ مِنْ أَمْوالِهِمْ صَدَقَةً تُطَهِّرُهُمْ وَ تُزَكِّيهِمْ بِها وَ صَلِّ عَلَيْهِمْ‏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81"/>
      </w:r>
      <w:r>
        <w:rPr>
          <w:rFonts w:ascii="Traditional Arabic" w:hAnsi="Traditional Arabic" w:cs="Traditional Arabic" w:hint="cs"/>
          <w:color w:val="000000"/>
          <w:sz w:val="30"/>
          <w:szCs w:val="30"/>
          <w:rtl/>
        </w:rPr>
        <w:t xml:space="preserve">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1687. دعاى پيامبر صلى الله عليه و آله براى زكات‏دهندگان، موجب آرامش روحى آنان:</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 وَ صَلِّ عَلَيْهِمْ إِنَّ صَلاتَكَ سَكَنٌ لَهُمْ وَ اللَّهُ سَمِيعٌ‏</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321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عَلِيمٌ.</w:t>
      </w:r>
      <w:r>
        <w:rPr>
          <w:rFonts w:ascii="Traditional Arabic" w:hAnsi="Traditional Arabic" w:cs="Traditional Arabic" w:hint="cs"/>
          <w:color w:val="000000"/>
          <w:sz w:val="30"/>
          <w:szCs w:val="30"/>
          <w:rtl/>
        </w:rPr>
        <w:t xml:space="preserve">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1688. دعاى پيامبر صلى الله عليه و آله در قيامت، موجب مغفرت و آمرزش اهل ايمان: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تُوبُوا إِلَى اللَّهِ تَوْبَةً نَصُوحاً عَسى‏ رَبُّكُمْ أَنْ يُكَفِّرَ عَنْكُمْ سَيِّئاتِكُمْ‏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يَوْمَ لا يُخْزِي اللَّهُ النَّبِيَّ وَ الَّذِينَ آمَنُوا مَعَهُ‏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يَقُولُونَ رَبَّنا أَتْمِمْ لَنا نُورَنا وَ اغْفِرْ لَنا</w:t>
      </w:r>
      <w:r>
        <w:rPr>
          <w:rFonts w:ascii="Traditional Arabic" w:hAnsi="Traditional Arabic" w:cs="Traditional Arabic" w:hint="cs"/>
          <w:color w:val="000000"/>
          <w:sz w:val="30"/>
          <w:szCs w:val="30"/>
          <w:rtl/>
        </w:rPr>
        <w:t xml:space="preserve"> .... تحريم (66) 8</w:t>
      </w:r>
    </w:p>
    <w:p w:rsidR="00DA643A" w:rsidRDefault="00DA643A" w:rsidP="00DA643A">
      <w:pPr>
        <w:pStyle w:val="NormalWeb"/>
        <w:bidi/>
        <w:rPr>
          <w:rtl/>
        </w:rPr>
      </w:pPr>
      <w:r>
        <w:rPr>
          <w:rFonts w:ascii="Traditional Arabic" w:hAnsi="Traditional Arabic" w:cs="Traditional Arabic" w:hint="cs"/>
          <w:color w:val="000000"/>
          <w:sz w:val="30"/>
          <w:szCs w:val="30"/>
          <w:rtl/>
        </w:rPr>
        <w:t>1689. بهره‏مندى از نورانيّت كامل، از دعاهاى پيامبر صلى الله عليه و آله و مؤمنان در بهشت: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يَوْمَ لا يُخْزِي اللَّهُ النَّبِيَّ وَ الَّذِينَ آمَنُوا مَعَهُ نُورُهُمْ يَسْعى‏ بَيْنَ أَيْدِيهِمْ‏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يَقُولُونَ رَبَّنا أَتْمِمْ لَنا نُورَنا</w:t>
      </w:r>
      <w:r>
        <w:rPr>
          <w:rFonts w:ascii="Traditional Arabic" w:hAnsi="Traditional Arabic" w:cs="Traditional Arabic" w:hint="cs"/>
          <w:color w:val="000000"/>
          <w:sz w:val="30"/>
          <w:szCs w:val="30"/>
          <w:rtl/>
        </w:rPr>
        <w:t xml:space="preserve"> .... تحريم (66) 8</w:t>
      </w:r>
    </w:p>
    <w:p w:rsidR="00DA643A" w:rsidRDefault="00DA643A" w:rsidP="00DA643A">
      <w:pPr>
        <w:pStyle w:val="NormalWeb"/>
        <w:bidi/>
        <w:rPr>
          <w:rtl/>
        </w:rPr>
      </w:pPr>
      <w:r>
        <w:rPr>
          <w:rFonts w:ascii="Traditional Arabic" w:hAnsi="Traditional Arabic" w:cs="Traditional Arabic" w:hint="cs"/>
          <w:color w:val="000000"/>
          <w:sz w:val="30"/>
          <w:szCs w:val="30"/>
          <w:rtl/>
        </w:rPr>
        <w:t>1690. مؤمنان راستين، در پى جلب دعاى پيامبر صلى الله عليه و آله براى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يَتَّخِذُ ما يُنْفِقُ قُرُباتٍ عِنْدَ اللَّهِ وَ صَلَواتِ الرَّسُولِ أَلا إِنَّها قُرْبَةٌ لَهُمْ‏</w:t>
      </w:r>
      <w:r>
        <w:rPr>
          <w:rFonts w:ascii="Traditional Arabic" w:hAnsi="Traditional Arabic" w:cs="Traditional Arabic" w:hint="cs"/>
          <w:color w:val="000000"/>
          <w:sz w:val="30"/>
          <w:szCs w:val="30"/>
          <w:rtl/>
        </w:rPr>
        <w:t xml:space="preserve"> .... توبه (9) 99</w:t>
      </w:r>
    </w:p>
    <w:p w:rsidR="00DA643A" w:rsidRDefault="00DA643A" w:rsidP="00DA643A">
      <w:pPr>
        <w:pStyle w:val="NormalWeb"/>
        <w:bidi/>
        <w:rPr>
          <w:rtl/>
        </w:rPr>
      </w:pPr>
      <w:r>
        <w:rPr>
          <w:rFonts w:ascii="Traditional Arabic" w:hAnsi="Traditional Arabic" w:cs="Traditional Arabic" w:hint="cs"/>
          <w:color w:val="000000"/>
          <w:sz w:val="30"/>
          <w:szCs w:val="30"/>
          <w:rtl/>
        </w:rPr>
        <w:t>1691. پيامبر صلى الله عليه و آله، موظّف به درخواست حجّت و دليل لازم از درگاه خداوند، براى اجراى پيروزمندانه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قُلْ رَبِ‏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اجْعَلْ لِي مِنْ لَدُنْكَ سُلْطاناً نَصِيراً.</w:t>
      </w:r>
      <w:r>
        <w:rPr>
          <w:rFonts w:ascii="Traditional Arabic" w:hAnsi="Traditional Arabic" w:cs="Traditional Arabic" w:hint="cs"/>
          <w:color w:val="000000"/>
          <w:sz w:val="30"/>
          <w:szCs w:val="30"/>
          <w:rtl/>
        </w:rPr>
        <w:t xml:space="preserve"> اسراء (17) 80</w:t>
      </w:r>
    </w:p>
    <w:p w:rsidR="00DA643A" w:rsidRDefault="00DA643A" w:rsidP="00DA643A">
      <w:pPr>
        <w:pStyle w:val="NormalWeb"/>
        <w:bidi/>
        <w:rPr>
          <w:rtl/>
        </w:rPr>
      </w:pPr>
      <w:r>
        <w:rPr>
          <w:rFonts w:ascii="Traditional Arabic" w:hAnsi="Traditional Arabic" w:cs="Traditional Arabic" w:hint="cs"/>
          <w:color w:val="000000"/>
          <w:sz w:val="30"/>
          <w:szCs w:val="30"/>
          <w:rtl/>
        </w:rPr>
        <w:t>1692. مستجاب شدن دعاى پيامبر صلى الله عليه و آله در حق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اسْتَغْفِرْ لَهُمْ‏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82"/>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أَرْسَلْنا مِنْ رَسُولٍ إِلَّا لِيُطاعَ بِإِذْنِ اللَّهِ وَ لَوْ أَنَّهُمْ إِذْ ظَلَمُوا أَنْفُسَهُمْ جاؤُكَ فَاسْتَغْفَرُوا اللَّهَ وَ اسْتَغْفَرَ لَهُمُ الرَّسُولُ لَوَجَدُوا اللَّهَ تَوَّاباً رَحِيماً.</w:t>
      </w:r>
      <w:r>
        <w:rPr>
          <w:rFonts w:ascii="Traditional Arabic" w:hAnsi="Traditional Arabic" w:cs="Traditional Arabic" w:hint="cs"/>
          <w:color w:val="000000"/>
          <w:sz w:val="30"/>
          <w:szCs w:val="30"/>
          <w:rtl/>
        </w:rPr>
        <w:t xml:space="preserve"> نساء (4) 64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فَأَعْقَبَهُمْ نِفاقاً فِي قُلُوبِهِمْ‏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اسْتَغْفِرْ لَهُمْ أَوْ لا تَسْتَغْفِرْ لَهُمْ إِنْ تَسْتَغْفِرْ لَهُمْ سَبْعِينَ مَرَّةً فَلَنْ يَغْفِرَ اللَّهُ لَهُمْ ذلِكَ بِأَنَّهُمْ كَفَرُوا بِاللَّهِ وَ رَسُولِهِ وَ اللَّهُ لا يَهْدِي الْقَوْمَ الْفاسِقِينَ.</w:t>
      </w:r>
      <w:r>
        <w:rPr>
          <w:rStyle w:val="FootnoteReference"/>
          <w:rFonts w:ascii="Traditional Arabic" w:eastAsiaTheme="majorEastAsia" w:hAnsi="Traditional Arabic" w:cs="Traditional Arabic"/>
          <w:color w:val="000000"/>
          <w:sz w:val="30"/>
          <w:szCs w:val="30"/>
          <w:rtl/>
        </w:rPr>
        <w:footnoteReference w:id="583"/>
      </w:r>
      <w:r>
        <w:rPr>
          <w:rFonts w:ascii="Traditional Arabic" w:hAnsi="Traditional Arabic" w:cs="Traditional Arabic" w:hint="cs"/>
          <w:color w:val="000000"/>
          <w:sz w:val="30"/>
          <w:szCs w:val="30"/>
          <w:rtl/>
        </w:rPr>
        <w:t xml:space="preserve"> توبه (9) 73 و 77 و 80</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 ماتَ أَبَداً وَ لا تَقُمْ عَلى‏ قَبْرِهِ إِنَّهُمْ كَفَرُوا بِاللَّهِ وَ رَسُولِهِ وَ ماتُوا وَ هُمْ فاسِقُونَ.</w:t>
      </w:r>
      <w:r>
        <w:rPr>
          <w:rStyle w:val="FootnoteReference"/>
          <w:rFonts w:ascii="Traditional Arabic" w:eastAsiaTheme="majorEastAsia" w:hAnsi="Traditional Arabic" w:cs="Traditional Arabic"/>
          <w:color w:val="000000"/>
          <w:sz w:val="30"/>
          <w:szCs w:val="30"/>
          <w:rtl/>
        </w:rPr>
        <w:footnoteReference w:id="584"/>
      </w:r>
      <w:r>
        <w:rPr>
          <w:rFonts w:ascii="Traditional Arabic" w:hAnsi="Traditional Arabic" w:cs="Traditional Arabic" w:hint="cs"/>
          <w:color w:val="000000"/>
          <w:sz w:val="30"/>
          <w:szCs w:val="30"/>
          <w:rtl/>
        </w:rPr>
        <w:t xml:space="preserve"> توبه (9) 84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322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صَلِّ عَلَيْهِمْ إِنَّ صَلاتَكَ سَكَنٌ لَهُمْ وَ اللَّهُ سَمِيعٌ عَلِيمٌ.</w:t>
      </w:r>
      <w:r>
        <w:rPr>
          <w:rFonts w:ascii="Traditional Arabic" w:hAnsi="Traditional Arabic" w:cs="Traditional Arabic" w:hint="cs"/>
          <w:color w:val="000000"/>
          <w:sz w:val="30"/>
          <w:szCs w:val="30"/>
          <w:rtl/>
        </w:rPr>
        <w:t xml:space="preserve">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اسْتَغْفِرْ لِذَنْبِكَ وَ لِلْمُؤْمِنِينَ وَ الْمُؤْمِناتِ‏</w:t>
      </w:r>
      <w:r>
        <w:rPr>
          <w:rFonts w:ascii="Traditional Arabic" w:hAnsi="Traditional Arabic" w:cs="Traditional Arabic" w:hint="cs"/>
          <w:color w:val="000000"/>
          <w:sz w:val="30"/>
          <w:szCs w:val="30"/>
          <w:rtl/>
        </w:rPr>
        <w:t xml:space="preserve"> .... محمّد (47) 19</w:t>
      </w:r>
    </w:p>
    <w:p w:rsidR="00DA643A" w:rsidRDefault="00DA643A" w:rsidP="00DA643A">
      <w:pPr>
        <w:pStyle w:val="NormalWeb"/>
        <w:bidi/>
        <w:rPr>
          <w:rtl/>
        </w:rPr>
      </w:pPr>
      <w:r>
        <w:rPr>
          <w:rFonts w:ascii="Traditional Arabic" w:hAnsi="Traditional Arabic" w:cs="Traditional Arabic" w:hint="cs"/>
          <w:color w:val="006A0F"/>
          <w:sz w:val="30"/>
          <w:szCs w:val="30"/>
          <w:rtl/>
        </w:rPr>
        <w:t>سَيَقُولُ لَكَ الْمُخَلَّفُونَ مِنَ الْأَعْرابِ شَغَلَتْنا أَمْوالُنا وَ أَهْلُونا فَاسْتَغْفِرْ</w:t>
      </w:r>
      <w:r>
        <w:rPr>
          <w:rFonts w:ascii="Traditional Arabic" w:hAnsi="Traditional Arabic" w:cs="Traditional Arabic" w:hint="cs"/>
          <w:color w:val="000000"/>
          <w:sz w:val="30"/>
          <w:szCs w:val="30"/>
          <w:rtl/>
        </w:rPr>
        <w:t xml:space="preserve"> .... فتح (48) 11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اسْتَغْفِرْ لَهُنَّ اللَّهَ‏</w:t>
      </w:r>
      <w:r>
        <w:rPr>
          <w:rFonts w:ascii="Traditional Arabic" w:hAnsi="Traditional Arabic" w:cs="Traditional Arabic" w:hint="cs"/>
          <w:color w:val="000000"/>
          <w:sz w:val="30"/>
          <w:szCs w:val="30"/>
          <w:rtl/>
        </w:rPr>
        <w:t xml:space="preserve"> .... ممتحنه (60) 12</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يَسْتَغْفِرْ لَكُمْ رَسُولُ اللَّهِ‏</w:t>
      </w:r>
      <w:r>
        <w:rPr>
          <w:rFonts w:ascii="Traditional Arabic" w:hAnsi="Traditional Arabic" w:cs="Traditional Arabic" w:hint="cs"/>
          <w:color w:val="000000"/>
          <w:sz w:val="30"/>
          <w:szCs w:val="30"/>
          <w:rtl/>
        </w:rPr>
        <w:t xml:space="preserve"> .... منافقون (63) 5</w:t>
      </w:r>
    </w:p>
    <w:p w:rsidR="00DA643A" w:rsidRDefault="00DA643A" w:rsidP="00DA643A">
      <w:pPr>
        <w:pStyle w:val="NormalWeb"/>
        <w:bidi/>
        <w:rPr>
          <w:rtl/>
        </w:rPr>
      </w:pPr>
      <w:r>
        <w:rPr>
          <w:rFonts w:ascii="Traditional Arabic" w:hAnsi="Traditional Arabic" w:cs="Traditional Arabic" w:hint="cs"/>
          <w:color w:val="000000"/>
          <w:sz w:val="30"/>
          <w:szCs w:val="30"/>
          <w:rtl/>
        </w:rPr>
        <w:t>1693. نهى شدن پيامبر صلى الله عليه و آله از دعا كردن براى منافقان، پس از جنگ تبوك:</w:t>
      </w:r>
    </w:p>
    <w:p w:rsidR="00DA643A" w:rsidRDefault="00DA643A" w:rsidP="00DA643A">
      <w:pPr>
        <w:pStyle w:val="NormalWeb"/>
        <w:bidi/>
        <w:rPr>
          <w:rtl/>
        </w:rPr>
      </w:pPr>
      <w:r>
        <w:rPr>
          <w:rFonts w:ascii="Traditional Arabic" w:hAnsi="Traditional Arabic" w:cs="Traditional Arabic" w:hint="cs"/>
          <w:color w:val="006A0F"/>
          <w:sz w:val="30"/>
          <w:szCs w:val="30"/>
          <w:rtl/>
        </w:rPr>
        <w:t>فَرِحَ الْمُخَلَّفُونَ بِمَقْعَدِهِمْ خِلافَ رَسُولِ اللَّهِ‏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 ماتَ أَبَداً وَ لا تَقُمْ عَلى‏ قَبْرِهِ‏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85"/>
      </w:r>
      <w:r>
        <w:rPr>
          <w:rFonts w:ascii="Traditional Arabic" w:hAnsi="Traditional Arabic" w:cs="Traditional Arabic" w:hint="cs"/>
          <w:color w:val="000000"/>
          <w:sz w:val="30"/>
          <w:szCs w:val="30"/>
          <w:rtl/>
        </w:rPr>
        <w:t xml:space="preserve"> توبه (9) 81 و 84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1694. پيامبر اكرم صلى الله عليه و آله مأمور دعا و نيايش به درگاه خدا، براى كسب قدرت و توان در اجراى پيروزمندانه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أَدْخِلْنِي مُدْخَلَ صِدْقٍ وَ أَخْرِجْنِي مُخْرَجَ صِدْقٍ وَ اجْعَلْ لِي مِنْ لَدُنْكَ سُلْطاناً نَصِيراً.</w:t>
      </w:r>
      <w:r>
        <w:rPr>
          <w:rFonts w:ascii="Traditional Arabic" w:hAnsi="Traditional Arabic" w:cs="Traditional Arabic" w:hint="cs"/>
          <w:color w:val="000000"/>
          <w:sz w:val="30"/>
          <w:szCs w:val="30"/>
          <w:rtl/>
        </w:rPr>
        <w:t xml:space="preserve"> اسراء (17) 80</w:t>
      </w:r>
    </w:p>
    <w:p w:rsidR="00DA643A" w:rsidRDefault="00DA643A" w:rsidP="00DA643A">
      <w:pPr>
        <w:pStyle w:val="NormalWeb"/>
        <w:bidi/>
        <w:rPr>
          <w:rtl/>
        </w:rPr>
      </w:pPr>
      <w:r>
        <w:rPr>
          <w:rFonts w:ascii="Traditional Arabic" w:hAnsi="Traditional Arabic" w:cs="Traditional Arabic" w:hint="cs"/>
          <w:color w:val="000000"/>
          <w:sz w:val="30"/>
          <w:szCs w:val="30"/>
          <w:rtl/>
        </w:rPr>
        <w:t>1695. پيامبراكرم صلى الله عليه و آله مأمور دعا براى طلب علم:</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زِدْنِي عِلْماً.</w:t>
      </w:r>
      <w:r>
        <w:rPr>
          <w:rFonts w:ascii="Traditional Arabic" w:hAnsi="Traditional Arabic" w:cs="Traditional Arabic" w:hint="cs"/>
          <w:color w:val="000000"/>
          <w:sz w:val="30"/>
          <w:szCs w:val="30"/>
          <w:rtl/>
        </w:rPr>
        <w:t xml:space="preserve"> طه (20) 114</w:t>
      </w:r>
    </w:p>
    <w:p w:rsidR="00DA643A" w:rsidRDefault="00DA643A" w:rsidP="00DA643A">
      <w:pPr>
        <w:pStyle w:val="NormalWeb"/>
        <w:bidi/>
        <w:rPr>
          <w:rtl/>
        </w:rPr>
      </w:pPr>
      <w:r>
        <w:rPr>
          <w:rFonts w:ascii="Traditional Arabic" w:hAnsi="Traditional Arabic" w:cs="Traditional Arabic" w:hint="cs"/>
          <w:color w:val="000000"/>
          <w:sz w:val="30"/>
          <w:szCs w:val="30"/>
          <w:rtl/>
        </w:rPr>
        <w:t>1696. اجراى عمل به انگيزه جلب دعاى پيامبر صلى الله عليه و آله، عملى در راستاى تقرّب به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 بِاللَّهِ وَ الْيَوْمِ الْآخِرِ وَ يَتَّخِذُ ما يُنْفِقُ قُرُباتٍ عِنْدَ اللَّهِ وَ صَلَواتِ الرَّسُولِ‏</w:t>
      </w:r>
      <w:r>
        <w:rPr>
          <w:rFonts w:ascii="Traditional Arabic" w:hAnsi="Traditional Arabic" w:cs="Traditional Arabic" w:hint="cs"/>
          <w:color w:val="000000"/>
          <w:sz w:val="30"/>
          <w:szCs w:val="30"/>
          <w:rtl/>
        </w:rPr>
        <w:t xml:space="preserve"> .... توبه (9) 99</w:t>
      </w:r>
    </w:p>
    <w:p w:rsidR="00DA643A" w:rsidRDefault="00DA643A" w:rsidP="00DA643A">
      <w:pPr>
        <w:pStyle w:val="NormalWeb"/>
        <w:bidi/>
        <w:rPr>
          <w:rtl/>
        </w:rPr>
      </w:pPr>
      <w:r>
        <w:rPr>
          <w:rFonts w:ascii="Traditional Arabic" w:hAnsi="Traditional Arabic" w:cs="Traditional Arabic" w:hint="cs"/>
          <w:color w:val="000000"/>
          <w:sz w:val="30"/>
          <w:szCs w:val="30"/>
          <w:rtl/>
        </w:rPr>
        <w:t>1697. دعاى پيامبر اكرم صلى الله عليه و آله مايه تقرّب انسان به خدا و زمينه‏ساز جلب رحمت و غفران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 بِاللَّهِ وَ الْيَوْمِ الْآخِرِ وَ يَتَّخِذُ ما يُنْفِقُ قُرُباتٍ عِنْدَ اللَّهِ وَ صَلَواتِ الرَّسُولِ أَلا إِنَّها قُرْبَةٌ لَهُمْ سَيُدْخِلُهُمُ اللَّهُ فِي رَحْمَتِهِ إِنَّ اللَّهَ غَفُورٌ رَحِيمٌ.</w:t>
      </w:r>
      <w:r>
        <w:rPr>
          <w:rFonts w:ascii="Traditional Arabic" w:hAnsi="Traditional Arabic" w:cs="Traditional Arabic" w:hint="cs"/>
          <w:color w:val="000000"/>
          <w:sz w:val="30"/>
          <w:szCs w:val="30"/>
          <w:rtl/>
        </w:rPr>
        <w:t xml:space="preserve"> توبه (9) 99</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اسْتَغْفِرْ لَهُمُ اللَّهَ إِنَّ اللَّهَ غَفُورٌ رَحِيمٌ.</w:t>
      </w:r>
      <w:r>
        <w:rPr>
          <w:rFonts w:ascii="Traditional Arabic" w:hAnsi="Traditional Arabic" w:cs="Traditional Arabic" w:hint="cs"/>
          <w:color w:val="000000"/>
          <w:sz w:val="30"/>
          <w:szCs w:val="30"/>
          <w:rtl/>
        </w:rPr>
        <w:t xml:space="preserve"> نور (24) 62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استغفار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دعوت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323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1698. پذيرش دعوت پيامبر صلى الله عليه و آله مايه نيل جامعه به حيات معنوى: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اسْتَجِيبُوا لِلَّهِ وَ لِلرَّسُولِ إِذا دَعاكُمْ لِما يُحْيِيكُمْ‏</w:t>
      </w:r>
      <w:r>
        <w:rPr>
          <w:rFonts w:ascii="Traditional Arabic" w:hAnsi="Traditional Arabic" w:cs="Traditional Arabic" w:hint="cs"/>
          <w:color w:val="000000"/>
          <w:sz w:val="30"/>
          <w:szCs w:val="30"/>
          <w:rtl/>
        </w:rPr>
        <w:t xml:space="preserve"> .... انفال (8) 24</w:t>
      </w:r>
    </w:p>
    <w:p w:rsidR="00DA643A" w:rsidRDefault="00DA643A" w:rsidP="00DA643A">
      <w:pPr>
        <w:pStyle w:val="NormalWeb"/>
        <w:bidi/>
        <w:rPr>
          <w:rtl/>
        </w:rPr>
      </w:pPr>
      <w:r>
        <w:rPr>
          <w:rFonts w:ascii="Traditional Arabic" w:hAnsi="Traditional Arabic" w:cs="Traditional Arabic" w:hint="cs"/>
          <w:color w:val="000000"/>
          <w:sz w:val="30"/>
          <w:szCs w:val="30"/>
          <w:rtl/>
        </w:rPr>
        <w:t>1699. وجوب اجابت دعوت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لا تَجْعَلُوا دُعاءَ الرَّسُولِ بَيْنَكُمْ كَدُعاءِ بَعْضِكُمْ بَعْضاً</w:t>
      </w:r>
      <w:r>
        <w:rPr>
          <w:rFonts w:ascii="Traditional Arabic" w:hAnsi="Traditional Arabic" w:cs="Traditional Arabic" w:hint="cs"/>
          <w:color w:val="000000"/>
          <w:sz w:val="30"/>
          <w:szCs w:val="30"/>
          <w:rtl/>
        </w:rPr>
        <w:t xml:space="preserve"> .... نور (24) 63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1700. قبول دعوت پيامبر صلى الله عليه و آله از سوى مؤمنان راستين:</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w:t>
      </w:r>
      <w:r>
        <w:rPr>
          <w:rFonts w:ascii="Traditional Arabic" w:hAnsi="Traditional Arabic" w:cs="Traditional Arabic" w:hint="cs"/>
          <w:color w:val="000000"/>
          <w:sz w:val="30"/>
          <w:szCs w:val="30"/>
          <w:rtl/>
        </w:rPr>
        <w:t xml:space="preserve"> .... نور (24) 51</w:t>
      </w:r>
    </w:p>
    <w:p w:rsidR="00DA643A" w:rsidRDefault="00DA643A" w:rsidP="00DA643A">
      <w:pPr>
        <w:pStyle w:val="NormalWeb"/>
        <w:bidi/>
        <w:rPr>
          <w:rtl/>
        </w:rPr>
      </w:pPr>
      <w:r>
        <w:rPr>
          <w:rFonts w:ascii="Traditional Arabic" w:hAnsi="Traditional Arabic" w:cs="Traditional Arabic" w:hint="cs"/>
          <w:color w:val="000000"/>
          <w:sz w:val="30"/>
          <w:szCs w:val="30"/>
          <w:rtl/>
        </w:rPr>
        <w:t>1701. پذيرش دعوت محمّد صلى الله عليه و آله از جانب مؤمنان راستين، مايه رستگارى آنان:</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 وَ أُولئِكَ هُمُ الْمُفْلِحُونَ.</w:t>
      </w:r>
      <w:r>
        <w:rPr>
          <w:rFonts w:ascii="Traditional Arabic" w:hAnsi="Traditional Arabic" w:cs="Traditional Arabic" w:hint="cs"/>
          <w:color w:val="000000"/>
          <w:sz w:val="30"/>
          <w:szCs w:val="30"/>
          <w:rtl/>
        </w:rPr>
        <w:t xml:space="preserve"> نور (24) 51</w:t>
      </w:r>
    </w:p>
    <w:p w:rsidR="00DA643A" w:rsidRDefault="00DA643A" w:rsidP="00DA643A">
      <w:pPr>
        <w:pStyle w:val="NormalWeb"/>
        <w:bidi/>
        <w:rPr>
          <w:rtl/>
        </w:rPr>
      </w:pPr>
      <w:r>
        <w:rPr>
          <w:rFonts w:ascii="Traditional Arabic" w:hAnsi="Traditional Arabic" w:cs="Traditional Arabic" w:hint="cs"/>
          <w:color w:val="000000"/>
          <w:sz w:val="30"/>
          <w:szCs w:val="30"/>
          <w:rtl/>
        </w:rPr>
        <w:t>1702. اجابت دعوت پيامبر صلى الله عليه و آله باعث برخوردارى از نعمتها و فضل خداوند و در امان ماندن از بديهاى جنگ:</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 لِلَّذِينَ أَحْسَنُوا مِنْهُمْ وَ اتَّقَوْا أَجْرٌ عَظِيمٌ‏ فَانْقَلَبُوا بِنِعْمَةٍ مِنَ اللَّهِ وَ فَضْلٍ لَمْ يَمْسَسْهُمْ سُوءٌ وَ اتَّبَعُوا رِضْوانَ اللَّهِ‏</w:t>
      </w:r>
      <w:r>
        <w:rPr>
          <w:rFonts w:ascii="Traditional Arabic" w:hAnsi="Traditional Arabic" w:cs="Traditional Arabic" w:hint="cs"/>
          <w:color w:val="000000"/>
          <w:sz w:val="30"/>
          <w:szCs w:val="30"/>
          <w:rtl/>
        </w:rPr>
        <w:t xml:space="preserve"> .... آل‏عمران (3) 172 و 174</w:t>
      </w:r>
    </w:p>
    <w:p w:rsidR="00DA643A" w:rsidRDefault="00DA643A" w:rsidP="00DA643A">
      <w:pPr>
        <w:pStyle w:val="NormalWeb"/>
        <w:bidi/>
        <w:rPr>
          <w:rtl/>
        </w:rPr>
      </w:pPr>
      <w:r>
        <w:rPr>
          <w:rFonts w:ascii="Traditional Arabic" w:hAnsi="Traditional Arabic" w:cs="Traditional Arabic" w:hint="cs"/>
          <w:color w:val="000000"/>
          <w:sz w:val="30"/>
          <w:szCs w:val="30"/>
          <w:rtl/>
        </w:rPr>
        <w:t>1703. مؤمنان تقواپيشه، اجابت‏كنندگان دعوت پيامبراكرم صلى الله عليه و آله براى شركت در غزوه حمراء الاسد يا بدر صغرا:</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 لِلَّذِينَ أَحْسَنُوا مِنْهُمْ وَ اتَّقَوْا أَجْرٌ عَظِيمٌ‏ الَّذِينَ قالَ لَهُمُ النَّاسُ إِنَّ النَّاسَ قَدْ جَمَعُوا لَكُمْ فَاخْشَوْهُمْ فَزادَهُمْ إِيماناً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86"/>
      </w:r>
      <w:r>
        <w:rPr>
          <w:rFonts w:ascii="Traditional Arabic" w:hAnsi="Traditional Arabic" w:cs="Traditional Arabic" w:hint="cs"/>
          <w:color w:val="000000"/>
          <w:sz w:val="30"/>
          <w:szCs w:val="30"/>
          <w:rtl/>
        </w:rPr>
        <w:t xml:space="preserve"> آل‏عمران (3) 172 و 173</w:t>
      </w:r>
    </w:p>
    <w:p w:rsidR="00DA643A" w:rsidRDefault="00DA643A" w:rsidP="00DA643A">
      <w:pPr>
        <w:pStyle w:val="NormalWeb"/>
        <w:bidi/>
        <w:rPr>
          <w:rtl/>
        </w:rPr>
      </w:pPr>
      <w:r>
        <w:rPr>
          <w:rFonts w:ascii="Traditional Arabic" w:hAnsi="Traditional Arabic" w:cs="Traditional Arabic" w:hint="cs"/>
          <w:color w:val="000000"/>
          <w:sz w:val="30"/>
          <w:szCs w:val="30"/>
          <w:rtl/>
        </w:rPr>
        <w:t>1704. اجابت دعوت پيامبراكرم صلى الله عليه و آله براى شركت در جهاد، سبب جلب رضايت الهى:</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فَانْقَلَبُوا بِنِعْمَةٍ مِنَ اللَّهِ وَ فَضْلٍ لَمْ يَمْسَسْهُمْ سُوءٌ وَ اتَّبَعُوا رِضْوانَ اللَّهِ‏</w:t>
      </w:r>
      <w:r>
        <w:rPr>
          <w:rFonts w:ascii="Traditional Arabic" w:hAnsi="Traditional Arabic" w:cs="Traditional Arabic" w:hint="cs"/>
          <w:color w:val="000000"/>
          <w:sz w:val="30"/>
          <w:szCs w:val="30"/>
          <w:rtl/>
        </w:rPr>
        <w:t xml:space="preserve"> .... آل‏عمران (3) 172 و 174</w:t>
      </w:r>
    </w:p>
    <w:p w:rsidR="00DA643A" w:rsidRDefault="00DA643A" w:rsidP="00DA643A">
      <w:pPr>
        <w:pStyle w:val="NormalWeb"/>
        <w:bidi/>
        <w:rPr>
          <w:rtl/>
        </w:rPr>
      </w:pPr>
      <w:r>
        <w:rPr>
          <w:rFonts w:ascii="Traditional Arabic" w:hAnsi="Traditional Arabic" w:cs="Traditional Arabic" w:hint="cs"/>
          <w:color w:val="000000"/>
          <w:sz w:val="30"/>
          <w:szCs w:val="30"/>
          <w:rtl/>
        </w:rPr>
        <w:t>1705. دعوت پيامبر صلى الله عليه و آله از زيد بن حارثه، براى رعايت تقواى الهى، درباره همسرش زينب:</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فَلَمَّا قَضى‏ زَيْدٌ مِنْها وَطَراً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87"/>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1706. دعوت پيامبر صلى الله عليه و آله از زيد بن حارثه، براى نگاهدارى همسرش (زينب) و طلاق ندادن وى:</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فَلَمَّا قَضى‏ زَيْدٌ مِنْها وَطَراً</w:t>
      </w:r>
      <w:r>
        <w:rPr>
          <w:rFonts w:ascii="Traditional Arabic" w:hAnsi="Traditional Arabic" w:cs="Traditional Arabic" w:hint="cs"/>
          <w:color w:val="000000"/>
          <w:sz w:val="30"/>
          <w:szCs w:val="30"/>
          <w:rtl/>
        </w:rPr>
        <w:t xml:space="preserve"> ....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1707. بى‏اعتنايى مسلمانان در غزوه احد به دعوت پيامبر صلى الله عليه و آله موجب شكست آنان: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324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إِذْ تُصْعِدُونَ وَ لا تَلْوُونَ عَلى‏ أَحَدٍ وَ الرَّسُولُ يَدْعُوكُمْ فِي أُخْراكُمْ فَأَثابَكُمْ غَمًّا بِغَمٍّ لِكَيْلا تَحْزَنُوا عَلى‏ ما فاتَكُمْ وَ لا ما أَصابَكُمْ‏</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588"/>
      </w:r>
      <w:r>
        <w:rPr>
          <w:rFonts w:ascii="Traditional Arabic" w:hAnsi="Traditional Arabic" w:cs="Traditional Arabic" w:hint="cs"/>
          <w:color w:val="000000"/>
          <w:sz w:val="30"/>
          <w:szCs w:val="30"/>
          <w:rtl/>
        </w:rPr>
        <w:t xml:space="preserve"> آل‏عمران (3) 153</w:t>
      </w:r>
    </w:p>
    <w:p w:rsidR="00DA643A" w:rsidRDefault="00DA643A" w:rsidP="00DA643A">
      <w:pPr>
        <w:pStyle w:val="NormalWeb"/>
        <w:bidi/>
        <w:rPr>
          <w:rtl/>
        </w:rPr>
      </w:pPr>
      <w:r>
        <w:rPr>
          <w:rFonts w:ascii="Traditional Arabic" w:hAnsi="Traditional Arabic" w:cs="Traditional Arabic" w:hint="cs"/>
          <w:color w:val="000000"/>
          <w:sz w:val="30"/>
          <w:szCs w:val="30"/>
          <w:rtl/>
        </w:rPr>
        <w:t>1708. بى‏اعتنايى منافقان به دعوت پيامبر صلى الله عليه و آله براى حضور در پيكار، عليه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لِيَعْلَمَ الَّذِينَ نافَقُوا وَ قِيلَ لَهُمْ تَعالَوْا قاتِلُوا فِي سَبِيلِ اللَّهِ أَوِ ادْفَعُوا قالُوا لَوْ نَعْلَمُ قِتالًا لَاتَّبَعْناكُمْ‏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آل‏عمران (3) 167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تبليغ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دفاع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1709. بيان حكم فرزند نبودن پسرخوانده از طرف خدا و جواز ازدواج با همسر مطلّقه او، به منظور دفاع و حفظ شخصيت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فَلَمَّا قَضى‏ زَيْدٌ مِنْها وَطَراً زَوَّجْناكَها لِكَيْ لا يَكُونَ عَلَى الْمُؤْمِنِينَ حَرَجٌ فِي أَزْواجِ أَدْعِيائِهِمْ إِذا قَضَوْا مِنْهُنَّ وَطَراً وَ كانَ أَمْرُ اللَّهِ مَفْعُولًا ما كانَ عَلَى النَّبِيِّ مِنْ حَرَجٍ فِيما فَرَضَ اللَّهُ لَهُ سُنَّةَ اللَّهِ فِي الَّذِينَ خَلَوْا مِنْ قَبْلُ وَ كانَ أَمْرُ اللَّهِ قَدَراً مَقْدُوراً ما كانَ مُحَمَّدٌ أَبا أَحَدٍ مِنْ رِجالِكُمْ وَ لكِنْ رَسُولَ اللَّهِ وَ خاتَمَ النَّبِيِّينَ‏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89"/>
      </w:r>
      <w:r>
        <w:rPr>
          <w:rFonts w:ascii="Traditional Arabic" w:hAnsi="Traditional Arabic" w:cs="Traditional Arabic" w:hint="cs"/>
          <w:color w:val="000000"/>
          <w:sz w:val="30"/>
          <w:szCs w:val="30"/>
          <w:rtl/>
        </w:rPr>
        <w:t xml:space="preserve"> احزاب (33) 37 و 38 و 40</w:t>
      </w:r>
    </w:p>
    <w:p w:rsidR="00DA643A" w:rsidRDefault="00DA643A" w:rsidP="00DA643A">
      <w:pPr>
        <w:pStyle w:val="NormalWeb"/>
        <w:bidi/>
        <w:rPr>
          <w:rtl/>
        </w:rPr>
      </w:pPr>
      <w:r>
        <w:rPr>
          <w:rFonts w:ascii="Traditional Arabic" w:hAnsi="Traditional Arabic" w:cs="Traditional Arabic" w:hint="cs"/>
          <w:color w:val="000000"/>
          <w:sz w:val="30"/>
          <w:szCs w:val="30"/>
          <w:rtl/>
        </w:rPr>
        <w:t>1710. اهتمام خداوند به دفاع از پيامبر صلى الله عليه و آله و حفظ شخصيت اجتماعى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ما كانَ عَلَى النَّبِيِّ مِنْ حَرَجٍ فِيما فَرَضَ اللَّهُ لَهُ‏</w:t>
      </w:r>
      <w:r>
        <w:rPr>
          <w:rFonts w:ascii="Traditional Arabic" w:hAnsi="Traditional Arabic" w:cs="Traditional Arabic" w:hint="cs"/>
          <w:color w:val="000000"/>
          <w:sz w:val="30"/>
          <w:szCs w:val="30"/>
          <w:rtl/>
        </w:rPr>
        <w:t xml:space="preserve"> .... احزاب (33) 38</w:t>
      </w:r>
    </w:p>
    <w:p w:rsidR="00DA643A" w:rsidRDefault="00DA643A" w:rsidP="00DA643A">
      <w:pPr>
        <w:pStyle w:val="NormalWeb"/>
        <w:bidi/>
        <w:rPr>
          <w:rtl/>
        </w:rPr>
      </w:pPr>
      <w:r>
        <w:rPr>
          <w:rFonts w:ascii="Traditional Arabic" w:hAnsi="Traditional Arabic" w:cs="Traditional Arabic" w:hint="cs"/>
          <w:color w:val="000000"/>
          <w:sz w:val="30"/>
          <w:szCs w:val="30"/>
          <w:rtl/>
        </w:rPr>
        <w:t>1711. دفاع خداوند از پيامبر صلى الله عليه و آله، در برابر اتّهام انتساب آموخته‏هاى خود از بشر به خدا:</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قالُوا إِنَّما أَنْتَ مُفْتَرٍ بَلْ أَكْثَرُهُمْ لا يَعْلَمُونَ‏ وَ لَقَدْ نَعْلَمُ أَنَّهُمْ يَقُولُونَ إِنَّما يُعَلِّمُهُ بَشَرٌ لِسانُ الَّذِي يُلْحِدُونَ إِلَيْهِ أَعْجَمِيٌّ وَ هذا لِسانٌ عَرَبِيٌّ مُبِينٌ.</w:t>
      </w:r>
      <w:r>
        <w:rPr>
          <w:rFonts w:ascii="Traditional Arabic" w:hAnsi="Traditional Arabic" w:cs="Traditional Arabic" w:hint="cs"/>
          <w:color w:val="000000"/>
          <w:sz w:val="30"/>
          <w:szCs w:val="30"/>
          <w:rtl/>
        </w:rPr>
        <w:t xml:space="preserve"> نحل (16) 101 و 103</w:t>
      </w:r>
    </w:p>
    <w:p w:rsidR="00DA643A" w:rsidRDefault="00DA643A" w:rsidP="00DA643A">
      <w:pPr>
        <w:pStyle w:val="NormalWeb"/>
        <w:bidi/>
        <w:rPr>
          <w:rtl/>
        </w:rPr>
      </w:pPr>
      <w:r>
        <w:rPr>
          <w:rFonts w:ascii="Traditional Arabic" w:hAnsi="Traditional Arabic" w:cs="Traditional Arabic" w:hint="cs"/>
          <w:color w:val="000000"/>
          <w:sz w:val="30"/>
          <w:szCs w:val="30"/>
          <w:rtl/>
        </w:rPr>
        <w:t>1712. دفاع خداوند از محمّد صلى الله عليه و آله، در برابر اتّهام كهانت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w:t>
      </w:r>
      <w:r>
        <w:rPr>
          <w:rFonts w:ascii="Traditional Arabic" w:hAnsi="Traditional Arabic" w:cs="Traditional Arabic" w:hint="cs"/>
          <w:color w:val="000000"/>
          <w:sz w:val="30"/>
          <w:szCs w:val="30"/>
          <w:rtl/>
        </w:rPr>
        <w:t xml:space="preserve"> ....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وَ لا بِقَوْلِ كاهِنٍ‏</w:t>
      </w:r>
      <w:r>
        <w:rPr>
          <w:rFonts w:ascii="Traditional Arabic" w:hAnsi="Traditional Arabic" w:cs="Traditional Arabic" w:hint="cs"/>
          <w:color w:val="000000"/>
          <w:sz w:val="30"/>
          <w:szCs w:val="30"/>
          <w:rtl/>
        </w:rPr>
        <w:t xml:space="preserve"> .... حاقّه (69) 40 و 42</w:t>
      </w:r>
    </w:p>
    <w:p w:rsidR="00DA643A" w:rsidRDefault="00DA643A" w:rsidP="00DA643A">
      <w:pPr>
        <w:pStyle w:val="NormalWeb"/>
        <w:bidi/>
        <w:rPr>
          <w:rtl/>
        </w:rPr>
      </w:pPr>
      <w:r>
        <w:rPr>
          <w:rFonts w:ascii="Traditional Arabic" w:hAnsi="Traditional Arabic" w:cs="Traditional Arabic" w:hint="cs"/>
          <w:color w:val="000000"/>
          <w:sz w:val="30"/>
          <w:szCs w:val="30"/>
          <w:rtl/>
        </w:rPr>
        <w:t>1713. دفاع خداوند از پيامبر صلى الله عليه و آله، در برابر متّهم ساختن وى به افترا بستن به خدا، از سوى دشمنان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قالُوا إِنَّما أَنْتَ مُفْتَرٍ بَلْ أَكْثَرُهُمْ لا يَعْلَمُونَ.</w:t>
      </w:r>
      <w:r>
        <w:rPr>
          <w:rFonts w:ascii="Traditional Arabic" w:hAnsi="Traditional Arabic" w:cs="Traditional Arabic" w:hint="cs"/>
          <w:color w:val="000000"/>
          <w:sz w:val="30"/>
          <w:szCs w:val="30"/>
          <w:rtl/>
        </w:rPr>
        <w:t xml:space="preserve"> نحل (16) 101</w:t>
      </w:r>
    </w:p>
    <w:p w:rsidR="00DA643A" w:rsidRDefault="00DA643A" w:rsidP="00DA643A">
      <w:pPr>
        <w:pStyle w:val="NormalWeb"/>
        <w:bidi/>
        <w:rPr>
          <w:rtl/>
        </w:rPr>
      </w:pPr>
      <w:r>
        <w:rPr>
          <w:rFonts w:ascii="Traditional Arabic" w:hAnsi="Traditional Arabic" w:cs="Traditional Arabic" w:hint="cs"/>
          <w:color w:val="006A0F"/>
          <w:sz w:val="30"/>
          <w:szCs w:val="30"/>
          <w:rtl/>
        </w:rPr>
        <w:t>تَنْزِيلُ الْكِتابِ لا رَيْبَ فِيهِ مِنْ رَبِّ الْعالَمِينَ‏ أَمْ يَقُولُونَ افْتَراهُ بَلْ هُوَ الْحَقُّ مِنْ رَبِّكَ لِتُنْذِرَ قَوْماً ما أَتاهُمْ مِنْ نَذِيرٍ مِنْ قَبْلِكَ لَعَلَّهُمْ يَهْتَدُونَ.</w:t>
      </w:r>
      <w:r>
        <w:rPr>
          <w:rFonts w:ascii="Traditional Arabic" w:hAnsi="Traditional Arabic" w:cs="Traditional Arabic" w:hint="cs"/>
          <w:color w:val="000000"/>
          <w:sz w:val="30"/>
          <w:szCs w:val="30"/>
          <w:rtl/>
        </w:rPr>
        <w:t xml:space="preserve"> سجده (32) 2 و 3</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هَلْ نَدُلُّكُمْ عَلى‏ رَجُلٍ يُنَبِّئُكُمْ إِذا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325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مُزِّقْتُمْ كُلَّ مُمَزَّقٍ إِنَّكُمْ لَفِي خَلْقٍ جَدِيدٍ أَفْتَرى‏ عَلَى اللَّهِ كَذِباً أَمْ بِهِ جِنَّةٌ بَلِ الَّذِينَ لا يُؤْمِنُونَ بِالْآخِرَةِ فِي الْعَذابِ‏</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590"/>
      </w:r>
      <w:r>
        <w:rPr>
          <w:rFonts w:ascii="Traditional Arabic" w:hAnsi="Traditional Arabic" w:cs="Traditional Arabic" w:hint="cs"/>
          <w:color w:val="000000"/>
          <w:sz w:val="30"/>
          <w:szCs w:val="30"/>
          <w:rtl/>
        </w:rPr>
        <w:t xml:space="preserve"> سبأ (34) 7 و 8</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افْتَرى‏ عَلَى اللَّهِ كَذِباً فَإِنْ يَشَإِ اللَّهُ يَخْتِمْ عَلى‏ قَلْبِكَ وَ يَمْحُ اللَّهُ الْباطِلَ وَ يُحِقُّ الْحَقَّ بِكَلِماتِهِ إِنَّهُ عَلِيمٌ بِذاتِ الصُّدُورِ.</w:t>
      </w:r>
      <w:r>
        <w:rPr>
          <w:rFonts w:ascii="Traditional Arabic" w:hAnsi="Traditional Arabic" w:cs="Traditional Arabic" w:hint="cs"/>
          <w:color w:val="000000"/>
          <w:sz w:val="30"/>
          <w:szCs w:val="30"/>
          <w:rtl/>
        </w:rPr>
        <w:t xml:space="preserve"> شورى (42) 24</w:t>
      </w:r>
    </w:p>
    <w:p w:rsidR="00DA643A" w:rsidRDefault="00DA643A" w:rsidP="00DA643A">
      <w:pPr>
        <w:pStyle w:val="NormalWeb"/>
        <w:bidi/>
        <w:rPr>
          <w:rtl/>
        </w:rPr>
      </w:pPr>
      <w:r>
        <w:rPr>
          <w:rFonts w:ascii="Traditional Arabic" w:hAnsi="Traditional Arabic" w:cs="Traditional Arabic" w:hint="cs"/>
          <w:color w:val="000000"/>
          <w:sz w:val="30"/>
          <w:szCs w:val="30"/>
          <w:rtl/>
        </w:rPr>
        <w:t>1714. دفاع خداوند از پيامبر صلى الله عليه و آله، در برابر گمان باطل برخى مسلمانان صدر اسلام، مبنى بر خيانت پيامبر صلى الله عليه و آله در غنايم جنگى:</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لِنَبِيٍّ أَنْ يَغُلَّ وَ مَنْ يَغْلُلْ يَأْتِ بِما غَلَّ يَوْمَ الْقِيامَةِ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91"/>
      </w:r>
      <w:r>
        <w:rPr>
          <w:rFonts w:ascii="Traditional Arabic" w:hAnsi="Traditional Arabic" w:cs="Traditional Arabic" w:hint="cs"/>
          <w:color w:val="000000"/>
          <w:sz w:val="30"/>
          <w:szCs w:val="30"/>
          <w:rtl/>
        </w:rPr>
        <w:t xml:space="preserve"> آل‏عمران (3) 161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1715. دفاع خداوند از پيامبر صلى الله عليه و آله، در برابر اتّهام جنون به آن حضرت، از ناحيه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يَتَفَكَّرُوا ما بِصاحِبِهِمْ مِنْ جِنَّةٍ إِنْ هُوَ إِلَّا نَذِيرٌ مُبِينٌ.</w:t>
      </w:r>
      <w:r>
        <w:rPr>
          <w:rFonts w:ascii="Traditional Arabic" w:hAnsi="Traditional Arabic" w:cs="Traditional Arabic" w:hint="cs"/>
          <w:color w:val="000000"/>
          <w:sz w:val="30"/>
          <w:szCs w:val="30"/>
          <w:rtl/>
        </w:rPr>
        <w:t xml:space="preserve"> اعراف (7) 184</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يا أَيُّهَا الَّذِي نُزِّلَ عَلَيْهِ الذِّكْرُ إِنَّكَ لَمَجْنُونٌ‏ وَ ما يَأْتِيهِمْ مِنْ رَسُولٍ إِلَّا كانُوا بِهِ يَسْتَهْزِؤُنَ.</w:t>
      </w:r>
      <w:r>
        <w:rPr>
          <w:rFonts w:ascii="Traditional Arabic" w:hAnsi="Traditional Arabic" w:cs="Traditional Arabic" w:hint="cs"/>
          <w:color w:val="000000"/>
          <w:sz w:val="30"/>
          <w:szCs w:val="30"/>
          <w:rtl/>
        </w:rPr>
        <w:t xml:space="preserve"> حجر (15) 6 و 11</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بِهِ جِنَّةٌ بَلْ جاءَهُمْ بِالْحَقِّ وَ أَكْثَرُهُمْ لِلْحَقِّ كارِهُونَ.</w:t>
      </w:r>
      <w:r>
        <w:rPr>
          <w:rFonts w:ascii="Traditional Arabic" w:hAnsi="Traditional Arabic" w:cs="Traditional Arabic" w:hint="cs"/>
          <w:color w:val="000000"/>
          <w:sz w:val="30"/>
          <w:szCs w:val="30"/>
          <w:rtl/>
        </w:rPr>
        <w:t xml:space="preserve"> مؤمنون (23) 70</w:t>
      </w:r>
    </w:p>
    <w:p w:rsidR="00DA643A" w:rsidRDefault="00DA643A" w:rsidP="00DA643A">
      <w:pPr>
        <w:pStyle w:val="NormalWeb"/>
        <w:bidi/>
        <w:rPr>
          <w:rtl/>
        </w:rPr>
      </w:pPr>
      <w:r>
        <w:rPr>
          <w:rFonts w:ascii="Traditional Arabic" w:hAnsi="Traditional Arabic" w:cs="Traditional Arabic" w:hint="cs"/>
          <w:color w:val="006A0F"/>
          <w:sz w:val="30"/>
          <w:szCs w:val="30"/>
          <w:rtl/>
        </w:rPr>
        <w:t>أَفْتَرى‏ عَلَى اللَّهِ كَذِباً أَمْ بِهِ جِنَّةٌ بَلِ الَّذِينَ لا يُؤْمِنُونَ بِالْآخِرَةِ فِي الْعَذابِ وَ الضَّلالِ الْبَعِيدِ.</w:t>
      </w:r>
      <w:r>
        <w:rPr>
          <w:rFonts w:ascii="Traditional Arabic" w:hAnsi="Traditional Arabic" w:cs="Traditional Arabic" w:hint="cs"/>
          <w:color w:val="000000"/>
          <w:sz w:val="30"/>
          <w:szCs w:val="30"/>
          <w:rtl/>
        </w:rPr>
        <w:t xml:space="preserve"> سبأ (34) 8</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أَعِظُكُمْ بِواحِدَةٍ أَنْ تَقُومُوا لِلَّهِ مَثْنى‏ وَ فُرادى‏ ثُمَّ تَتَفَكَّرُوا ما بِصاحِبِكُمْ مِنْ جِنَّةٍ إِنْ هُوَ إِلَّا نَذِيرٌ لَكُمْ بَيْنَ يَدَيْ عَذابٍ شَدِيدٍ.</w:t>
      </w:r>
      <w:r>
        <w:rPr>
          <w:rFonts w:ascii="Traditional Arabic" w:hAnsi="Traditional Arabic" w:cs="Traditional Arabic" w:hint="cs"/>
          <w:color w:val="000000"/>
          <w:sz w:val="30"/>
          <w:szCs w:val="30"/>
          <w:rtl/>
        </w:rPr>
        <w:t xml:space="preserve"> سبأ (34) 46</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 بَلْ جاءَ بِالْحَقِّ وَ صَدَّقَ الْمُرْسَلِينَ.</w:t>
      </w:r>
      <w:r>
        <w:rPr>
          <w:rFonts w:ascii="Traditional Arabic" w:hAnsi="Traditional Arabic" w:cs="Traditional Arabic" w:hint="cs"/>
          <w:color w:val="000000"/>
          <w:sz w:val="30"/>
          <w:szCs w:val="30"/>
          <w:rtl/>
        </w:rPr>
        <w:t xml:space="preserve"> صافّات (37) 36 و 37</w:t>
      </w:r>
    </w:p>
    <w:p w:rsidR="00DA643A" w:rsidRDefault="00DA643A" w:rsidP="00DA643A">
      <w:pPr>
        <w:pStyle w:val="NormalWeb"/>
        <w:bidi/>
        <w:rPr>
          <w:rtl/>
        </w:rPr>
      </w:pPr>
      <w:r>
        <w:rPr>
          <w:rFonts w:ascii="Traditional Arabic" w:hAnsi="Traditional Arabic" w:cs="Traditional Arabic" w:hint="cs"/>
          <w:color w:val="006A0F"/>
          <w:sz w:val="30"/>
          <w:szCs w:val="30"/>
          <w:rtl/>
        </w:rPr>
        <w:t>أَنَّى لَهُمُ الذِّكْرى‏ وَ قَدْ جاءَهُمْ رَسُولٌ مُبِينٌ‏ ثُمَّ تَوَلَّوْا عَنْهُ وَ قالُوا مُعَلَّمٌ مَجْنُونٌ‏ إِنَّا كاشِفُوا الْعَذابِ قَلِيلًا إِنَّكُمْ عائِدُونَ.</w:t>
      </w:r>
      <w:r>
        <w:rPr>
          <w:rFonts w:ascii="Traditional Arabic" w:hAnsi="Traditional Arabic" w:cs="Traditional Arabic" w:hint="cs"/>
          <w:color w:val="000000"/>
          <w:sz w:val="30"/>
          <w:szCs w:val="30"/>
          <w:rtl/>
        </w:rPr>
        <w:t xml:space="preserve"> دخان (44) 13-/ 15</w:t>
      </w:r>
    </w:p>
    <w:p w:rsidR="00DA643A" w:rsidRDefault="00DA643A" w:rsidP="00DA643A">
      <w:pPr>
        <w:pStyle w:val="NormalWeb"/>
        <w:bidi/>
        <w:rPr>
          <w:rtl/>
        </w:rPr>
      </w:pPr>
      <w:r>
        <w:rPr>
          <w:rFonts w:ascii="Traditional Arabic" w:hAnsi="Traditional Arabic" w:cs="Traditional Arabic" w:hint="cs"/>
          <w:color w:val="006A0F"/>
          <w:sz w:val="30"/>
          <w:szCs w:val="30"/>
          <w:rtl/>
        </w:rPr>
        <w:t>كَذلِكَ ما أَتَى الَّذِينَ مِنْ قَبْلِهِمْ مِنْ رَسُولٍ إِلَّا قالُوا ساحِرٌ أَوْ مَجْنُونٌ‏ أَ تَواصَوْا بِهِ بَلْ هُمْ قَوْمٌ طاغُونَ.</w:t>
      </w:r>
    </w:p>
    <w:p w:rsidR="00DA643A" w:rsidRDefault="00DA643A" w:rsidP="00DA643A">
      <w:pPr>
        <w:pStyle w:val="NormalWeb"/>
        <w:bidi/>
        <w:rPr>
          <w:rtl/>
        </w:rPr>
      </w:pPr>
      <w:r>
        <w:rPr>
          <w:rFonts w:ascii="Traditional Arabic" w:hAnsi="Traditional Arabic" w:cs="Traditional Arabic" w:hint="cs"/>
          <w:color w:val="000000"/>
          <w:sz w:val="30"/>
          <w:szCs w:val="30"/>
          <w:rtl/>
        </w:rPr>
        <w:t>ذاريات (51) 52 و 53</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ن وَ الْقَلَمِ وَ ما يَسْطُرُونَ‏ ما أَنْتَ بِنِعْمَةِ رَبِّكَ بِمَجْنُونٍ‏ فَسَتُبْصِرُ وَ يُبْصِرُونَ‏ بِأَيِّكُمُ الْمَفْتُونُ‏ إِنَّ رَبَّكَ هُوَ أَعْلَمُ بِمَنْ ضَلَّ عَنْ سَبِيلِهِ وَ هُوَ أَعْلَمُ بِالْمُهْتَدِينَ.</w:t>
      </w:r>
      <w:r>
        <w:rPr>
          <w:rFonts w:ascii="Traditional Arabic" w:hAnsi="Traditional Arabic" w:cs="Traditional Arabic" w:hint="cs"/>
          <w:color w:val="000000"/>
          <w:sz w:val="30"/>
          <w:szCs w:val="30"/>
          <w:rtl/>
        </w:rPr>
        <w:t xml:space="preserve"> قلم (68) 1 و 2 و 5-/ 7</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يَكادُ الَّذِينَ كَفَرُوا لَيُزْلِقُونَكَ بِأَبْصارِهِمْ لَمَّا سَمِعُوا الذِّكْرَ وَ يَقُولُونَ إِنَّهُ لَمَجْنُونٌ‏ وَ ما هُوَ إِلَّا ذِكْرٌ لِلْعالَمِينَ.</w:t>
      </w:r>
      <w:r>
        <w:rPr>
          <w:rFonts w:ascii="Traditional Arabic" w:hAnsi="Traditional Arabic" w:cs="Traditional Arabic" w:hint="cs"/>
          <w:color w:val="000000"/>
          <w:sz w:val="30"/>
          <w:szCs w:val="30"/>
          <w:rtl/>
        </w:rPr>
        <w:t xml:space="preserve"> قلم (68) 51 و 52</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w:t>
      </w:r>
      <w:r>
        <w:rPr>
          <w:rFonts w:ascii="Traditional Arabic" w:hAnsi="Traditional Arabic" w:cs="Traditional Arabic" w:hint="cs"/>
          <w:color w:val="000000"/>
          <w:sz w:val="30"/>
          <w:szCs w:val="30"/>
          <w:rtl/>
        </w:rPr>
        <w:t xml:space="preserve"> تكوير (81) 22</w:t>
      </w:r>
    </w:p>
    <w:p w:rsidR="00DA643A" w:rsidRDefault="00DA643A" w:rsidP="00DA643A">
      <w:pPr>
        <w:pStyle w:val="NormalWeb"/>
        <w:bidi/>
        <w:rPr>
          <w:rtl/>
        </w:rPr>
      </w:pPr>
      <w:r>
        <w:rPr>
          <w:rFonts w:ascii="Traditional Arabic" w:hAnsi="Traditional Arabic" w:cs="Traditional Arabic" w:hint="cs"/>
          <w:color w:val="000000"/>
          <w:sz w:val="30"/>
          <w:szCs w:val="30"/>
          <w:rtl/>
        </w:rPr>
        <w:t>1716. دفاع خداوند از محمّد صلى الله عليه و آله، در برابر جوّسازى و تبليغات منافقان، در معرّفى آن حضرت به فردى ساده و خوش‏باور: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326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وَ مِنْهُمُ الَّذِينَ يُؤْذُونَ النَّبِيَّ وَ يَقُولُونَ هُوَ أُذُنٌ قُلْ أُذُنُ خَيْرٍ لَكُمْ يُؤْمِنُ بِاللَّهِ وَ يُؤْمِنُ لِلْمُؤْمِنِينَ وَ رَحْمَةٌ لِلَّذِينَ آمَنُوا مِنْكُمْ‏</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1717. دفاع خداوند از پيامبر صلى الله عليه و آله، از اتّهام شاعرى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وَ ما هُوَ بِقَوْلِ شاعِرٍ</w:t>
      </w:r>
      <w:r>
        <w:rPr>
          <w:rFonts w:ascii="Traditional Arabic" w:hAnsi="Traditional Arabic" w:cs="Traditional Arabic" w:hint="cs"/>
          <w:color w:val="000000"/>
          <w:sz w:val="30"/>
          <w:szCs w:val="30"/>
          <w:rtl/>
        </w:rPr>
        <w:t xml:space="preserve"> .... حاقّه (69) 40 و 41</w:t>
      </w:r>
    </w:p>
    <w:p w:rsidR="00DA643A" w:rsidRDefault="00DA643A" w:rsidP="00DA643A">
      <w:pPr>
        <w:pStyle w:val="NormalWeb"/>
        <w:bidi/>
        <w:rPr>
          <w:rtl/>
        </w:rPr>
      </w:pPr>
      <w:r>
        <w:rPr>
          <w:rFonts w:ascii="Traditional Arabic" w:hAnsi="Traditional Arabic" w:cs="Traditional Arabic" w:hint="cs"/>
          <w:color w:val="000000"/>
          <w:sz w:val="30"/>
          <w:szCs w:val="30"/>
          <w:rtl/>
        </w:rPr>
        <w:t>1718. دفاع حضرت على عليه السلام از جان پيامبر اكرم صلى الله عليه و آله در ليلة المبيت:</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النَّاسِ مَنْ يَشْرِي نَفْسَهُ ابْتِغاءَ مَرْضاتِ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592"/>
      </w:r>
      <w:r>
        <w:rPr>
          <w:rFonts w:ascii="Traditional Arabic" w:hAnsi="Traditional Arabic" w:cs="Traditional Arabic" w:hint="cs"/>
          <w:color w:val="000000"/>
          <w:sz w:val="30"/>
          <w:szCs w:val="30"/>
          <w:rtl/>
        </w:rPr>
        <w:t xml:space="preserve"> بقره (2) 207</w:t>
      </w:r>
    </w:p>
    <w:p w:rsidR="00DA643A" w:rsidRDefault="00DA643A" w:rsidP="00DA643A">
      <w:pPr>
        <w:pStyle w:val="NormalWeb"/>
        <w:bidi/>
        <w:rPr>
          <w:rtl/>
        </w:rPr>
      </w:pPr>
      <w:r>
        <w:rPr>
          <w:rFonts w:ascii="Traditional Arabic" w:hAnsi="Traditional Arabic" w:cs="Traditional Arabic" w:hint="cs"/>
          <w:color w:val="000000"/>
          <w:sz w:val="30"/>
          <w:szCs w:val="30"/>
          <w:rtl/>
        </w:rPr>
        <w:t>1719. دفاع خداوند از پيامبر اعظم صلى الله عليه و آله، در مقابل زخم زبان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إِنَّ شانِئَكَ هُوَ الْأَبْتَرُ.</w:t>
      </w:r>
      <w:r>
        <w:rPr>
          <w:rFonts w:ascii="Traditional Arabic" w:hAnsi="Traditional Arabic" w:cs="Traditional Arabic" w:hint="cs"/>
          <w:color w:val="000000"/>
          <w:sz w:val="30"/>
          <w:szCs w:val="30"/>
          <w:rtl/>
        </w:rPr>
        <w:t xml:space="preserve"> كوثر (108) 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دفاع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جهاد محمّد صلى الله عليه و آله، غزوات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دلجويى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دلدارى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دلدارى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1720. دلجويى خداوند از پيامبر صلى الله عليه و آله، با يادآورى نظارت هميشگى خويش بر قيام و راز و نيازهاى شبانه وى:</w:t>
      </w:r>
    </w:p>
    <w:p w:rsidR="00DA643A" w:rsidRDefault="00DA643A" w:rsidP="00DA643A">
      <w:pPr>
        <w:pStyle w:val="NormalWeb"/>
        <w:bidi/>
        <w:rPr>
          <w:rtl/>
        </w:rPr>
      </w:pPr>
      <w:r>
        <w:rPr>
          <w:rFonts w:ascii="Traditional Arabic" w:hAnsi="Traditional Arabic" w:cs="Traditional Arabic" w:hint="cs"/>
          <w:color w:val="006A0F"/>
          <w:sz w:val="30"/>
          <w:szCs w:val="30"/>
          <w:rtl/>
        </w:rPr>
        <w:t>فَإِنْ عَصَوْكَ فَقُلْ إِنِّي بَرِي‏ءٌ مِمَّا تَعْمَلُونَ‏ وَ تَوَكَّلْ عَلَى الْعَزِيزِ الرَّحِيمِ‏ الَّذِي يَراكَ حِينَ تَقُومُ‏ وَ تَقَلُّبَكَ فِي السَّاجِدِينَ.</w:t>
      </w:r>
      <w:r>
        <w:rPr>
          <w:rFonts w:ascii="Traditional Arabic" w:hAnsi="Traditional Arabic" w:cs="Traditional Arabic" w:hint="cs"/>
          <w:color w:val="000000"/>
          <w:sz w:val="30"/>
          <w:szCs w:val="30"/>
          <w:rtl/>
        </w:rPr>
        <w:t xml:space="preserve"> شعراء (26) 216-/ 219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1721. خداوند، آرامش‏بخش پيامبر صلى الله عليه و آله با نزول سكينه بر وى و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ثُمَّ أَنْزَلَ اللَّهُ سَكِينَتَهُ عَلى‏ رَسُولِهِ وَ عَلَى الْمُؤْمِنِينَ‏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توبه (9) 26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فَأَنْزَلَ اللَّهُ سَكِينَتَهُ عَلى‏ رَسُولِهِ وَ عَلَى الْمُؤْمِنِينَ‏</w:t>
      </w:r>
      <w:r>
        <w:rPr>
          <w:rFonts w:ascii="Traditional Arabic" w:hAnsi="Traditional Arabic" w:cs="Traditional Arabic" w:hint="cs"/>
          <w:color w:val="000000"/>
          <w:sz w:val="30"/>
          <w:szCs w:val="30"/>
          <w:rtl/>
        </w:rPr>
        <w:t xml:space="preserve"> .... فتح (48) 26</w:t>
      </w:r>
    </w:p>
    <w:p w:rsidR="00DA643A" w:rsidRDefault="00DA643A" w:rsidP="00DA643A">
      <w:pPr>
        <w:pStyle w:val="NormalWeb"/>
        <w:bidi/>
        <w:rPr>
          <w:rtl/>
        </w:rPr>
      </w:pPr>
      <w:r>
        <w:rPr>
          <w:rFonts w:ascii="Traditional Arabic" w:hAnsi="Traditional Arabic" w:cs="Traditional Arabic" w:hint="cs"/>
          <w:color w:val="000000"/>
          <w:sz w:val="30"/>
          <w:szCs w:val="30"/>
          <w:rtl/>
        </w:rPr>
        <w:t>1722. خدا، آرامش‏بخش پيامبر صلى الله عليه و آله با نزول سكينه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فَأَنْزَلَ اللَّهُ سَكِينَتَهُ عَلَيْهِ‏</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1723. دلدارى خدا به پيامبر صلى الله عليه و آله با وعده ورود به مسجدالحرام، با آرامش و امنيّت:</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w:t>
      </w:r>
      <w:r>
        <w:rPr>
          <w:rFonts w:ascii="Traditional Arabic" w:hAnsi="Traditional Arabic" w:cs="Traditional Arabic" w:hint="cs"/>
          <w:color w:val="000000"/>
          <w:sz w:val="30"/>
          <w:szCs w:val="30"/>
          <w:rtl/>
        </w:rPr>
        <w:t xml:space="preserve"> ....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1724. دلدارى خدا به پيامبر صلى الله عليه و آله با بيان عدم تأثير كفر كافران و محروم بودن آنان از بهره‏هاى آخرت:</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الَّذِينَ يُسارِعُونَ فِي الْكُفْرِ إِنَّهُمْ لَنْ يَضُرُّوا اللَّهَ شَيْئاً يُرِيدُ اللَّهُ أَلَّا يَجْعَلَ لَهُمْ حَظًّا فِي الْآخِرَةِ وَ لَهُمْ عَذابٌ عَظِيمٌ.</w:t>
      </w:r>
      <w:r>
        <w:rPr>
          <w:rFonts w:ascii="Traditional Arabic" w:hAnsi="Traditional Arabic" w:cs="Traditional Arabic" w:hint="cs"/>
          <w:color w:val="000000"/>
          <w:sz w:val="30"/>
          <w:szCs w:val="30"/>
          <w:rtl/>
        </w:rPr>
        <w:t xml:space="preserve"> آل‏عمران (3) 176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327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1725. دلدارى خداوند به پيامبر صلى الله عليه و آله با بيان بازگشت كافران به سوى خدا و گرفتارى آنان به عذاب:</w:t>
      </w:r>
    </w:p>
    <w:p w:rsidR="00DA643A" w:rsidRDefault="00DA643A" w:rsidP="00DA643A">
      <w:pPr>
        <w:pStyle w:val="NormalWeb"/>
        <w:bidi/>
        <w:rPr>
          <w:rtl/>
        </w:rPr>
      </w:pPr>
      <w:r>
        <w:rPr>
          <w:rFonts w:ascii="Traditional Arabic" w:hAnsi="Traditional Arabic" w:cs="Traditional Arabic" w:hint="cs"/>
          <w:color w:val="006A0F"/>
          <w:sz w:val="30"/>
          <w:szCs w:val="30"/>
          <w:rtl/>
        </w:rPr>
        <w:t>وَ مَنْ كَفَرَ فَلا يَحْزُنْكَ كُفْرُهُ إِلَيْنا مَرْجِعُهُمْ فَنُنَبِّئُهُمْ بِما عَمِلُوا إِنَّ اللَّهَ عَلِيمٌ بِذاتِ الصُّدُورِ نُمَتِّعُهُمْ قَلِيلًا ثُمَّ نَضْطَرُّهُمْ إِلى‏ عَذابٍ غَلِيظٍ.</w:t>
      </w:r>
      <w:r>
        <w:rPr>
          <w:rFonts w:ascii="Traditional Arabic" w:hAnsi="Traditional Arabic" w:cs="Traditional Arabic" w:hint="cs"/>
          <w:color w:val="000000"/>
          <w:sz w:val="30"/>
          <w:szCs w:val="30"/>
          <w:rtl/>
        </w:rPr>
        <w:t xml:space="preserve"> لقمان (31) 23 و 24</w:t>
      </w:r>
    </w:p>
    <w:p w:rsidR="00DA643A" w:rsidRDefault="00DA643A" w:rsidP="00DA643A">
      <w:pPr>
        <w:pStyle w:val="NormalWeb"/>
        <w:bidi/>
        <w:rPr>
          <w:rtl/>
        </w:rPr>
      </w:pPr>
      <w:r>
        <w:rPr>
          <w:rFonts w:ascii="Traditional Arabic" w:hAnsi="Traditional Arabic" w:cs="Traditional Arabic" w:hint="cs"/>
          <w:color w:val="000000"/>
          <w:sz w:val="30"/>
          <w:szCs w:val="30"/>
          <w:rtl/>
        </w:rPr>
        <w:t>1726. آرامش‏بخشى به پيامبر صلى الله عليه و آله با بيان آگاهى خداوند به اعمال و رفتار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فَلا يَحْزُنْكَ قَوْلُهُمْ إِنَّا نَعْلَمُ ما يُسِرُّونَ وَ ما يُعْلِنُونَ.</w:t>
      </w:r>
      <w:r>
        <w:rPr>
          <w:rFonts w:ascii="Traditional Arabic" w:hAnsi="Traditional Arabic" w:cs="Traditional Arabic" w:hint="cs"/>
          <w:color w:val="000000"/>
          <w:sz w:val="30"/>
          <w:szCs w:val="30"/>
          <w:rtl/>
        </w:rPr>
        <w:t xml:space="preserve"> يس (36) 76</w:t>
      </w:r>
    </w:p>
    <w:p w:rsidR="00DA643A" w:rsidRDefault="00DA643A" w:rsidP="00DA643A">
      <w:pPr>
        <w:pStyle w:val="NormalWeb"/>
        <w:bidi/>
        <w:rPr>
          <w:rtl/>
        </w:rPr>
      </w:pPr>
      <w:r>
        <w:rPr>
          <w:rFonts w:ascii="Traditional Arabic" w:hAnsi="Traditional Arabic" w:cs="Traditional Arabic" w:hint="cs"/>
          <w:color w:val="000000"/>
          <w:sz w:val="30"/>
          <w:szCs w:val="30"/>
          <w:rtl/>
        </w:rPr>
        <w:t>1727. سفارش خدا به پيامبر صلى الله عليه و آله در مورد حفظ آرامش، در مقابل توطئه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w:t>
      </w:r>
      <w:r>
        <w:rPr>
          <w:rFonts w:ascii="Traditional Arabic" w:hAnsi="Traditional Arabic" w:cs="Traditional Arabic" w:hint="cs"/>
          <w:color w:val="000000"/>
          <w:sz w:val="30"/>
          <w:szCs w:val="30"/>
          <w:rtl/>
        </w:rPr>
        <w:t xml:space="preserve">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1728. توصيه خدا به پيامبر صلى الله عليه و آله، در مورد حفظ آرامش خود و اندوهگين نشدن از دارايى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لا تَمُدَّنَّ عَيْنَيْكَ إِلى‏ ما مَتَّعْنا بِهِ أَزْواجاً مِنْهُمْ وَ لا تَحْزَنْ عَلَيْهِمْ وَ اخْفِضْ جَناحَكَ لِلْمُؤْمِنِينَ.</w:t>
      </w:r>
      <w:r>
        <w:rPr>
          <w:rFonts w:ascii="Traditional Arabic" w:hAnsi="Traditional Arabic" w:cs="Traditional Arabic" w:hint="cs"/>
          <w:color w:val="000000"/>
          <w:sz w:val="30"/>
          <w:szCs w:val="30"/>
          <w:rtl/>
        </w:rPr>
        <w:t xml:space="preserve"> حجر (15) 88</w:t>
      </w:r>
    </w:p>
    <w:p w:rsidR="00DA643A" w:rsidRDefault="00DA643A" w:rsidP="00DA643A">
      <w:pPr>
        <w:pStyle w:val="NormalWeb"/>
        <w:bidi/>
        <w:rPr>
          <w:rtl/>
        </w:rPr>
      </w:pPr>
      <w:r>
        <w:rPr>
          <w:rFonts w:ascii="Traditional Arabic" w:hAnsi="Traditional Arabic" w:cs="Traditional Arabic" w:hint="cs"/>
          <w:color w:val="000000"/>
          <w:sz w:val="30"/>
          <w:szCs w:val="30"/>
          <w:rtl/>
        </w:rPr>
        <w:t>1729. خداوند، آرامش‏بخش پيامبر صلى الله عليه و آله، با نزول لشگرهاى نامرئى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فَأَنْزَلَ اللَّهُ سَكِينَتَهُ عَلَيْهِ وَ أَيَّدَهُ بِجُنُودٍ لَمْ تَرَوْها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1730. خدا تسلّادهنده پيامبر صلى الله عليه و آله، با بيان انحصار عزّت به خدا و شنوايى و دانايى مطلق خدا:</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قَوْلُهُمْ إِنَّ الْعِزَّةَ لِلَّهِ جَمِيعاً هُوَ السَّمِيعُ الْعَلِيمُ.</w:t>
      </w:r>
      <w:r>
        <w:rPr>
          <w:rFonts w:ascii="Traditional Arabic" w:hAnsi="Traditional Arabic" w:cs="Traditional Arabic" w:hint="cs"/>
          <w:color w:val="000000"/>
          <w:sz w:val="30"/>
          <w:szCs w:val="30"/>
          <w:rtl/>
        </w:rPr>
        <w:t xml:space="preserve"> يونس (10) 65</w:t>
      </w:r>
    </w:p>
    <w:p w:rsidR="00DA643A" w:rsidRDefault="00DA643A" w:rsidP="00DA643A">
      <w:pPr>
        <w:pStyle w:val="NormalWeb"/>
        <w:bidi/>
        <w:rPr>
          <w:rtl/>
        </w:rPr>
      </w:pPr>
      <w:r>
        <w:rPr>
          <w:rFonts w:ascii="Traditional Arabic" w:hAnsi="Traditional Arabic" w:cs="Traditional Arabic" w:hint="cs"/>
          <w:color w:val="000000"/>
          <w:sz w:val="30"/>
          <w:szCs w:val="30"/>
          <w:rtl/>
        </w:rPr>
        <w:t>1731. آرامش‏بخشى خداوند به پيامبر صلى الله عليه و آله، با تبيين بازگشت تكذيب آن حضرت به تكذيب آيات الهى:</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 وَ لكِنَّ الظَّالِمِينَ بِآياتِ اللَّهِ يَجْحَدُونَ.</w:t>
      </w:r>
      <w:r>
        <w:rPr>
          <w:rFonts w:ascii="Traditional Arabic" w:hAnsi="Traditional Arabic" w:cs="Traditional Arabic" w:hint="cs"/>
          <w:color w:val="000000"/>
          <w:sz w:val="30"/>
          <w:szCs w:val="30"/>
          <w:rtl/>
        </w:rPr>
        <w:t xml:space="preserve"> انعام (6) 33</w:t>
      </w:r>
    </w:p>
    <w:p w:rsidR="00DA643A" w:rsidRDefault="00DA643A" w:rsidP="00DA643A">
      <w:pPr>
        <w:pStyle w:val="NormalWeb"/>
        <w:bidi/>
        <w:rPr>
          <w:rtl/>
        </w:rPr>
      </w:pPr>
      <w:r>
        <w:rPr>
          <w:rFonts w:ascii="Traditional Arabic" w:hAnsi="Traditional Arabic" w:cs="Traditional Arabic" w:hint="cs"/>
          <w:color w:val="000000"/>
          <w:sz w:val="30"/>
          <w:szCs w:val="30"/>
          <w:rtl/>
        </w:rPr>
        <w:t>1732. دلدارى خداوند به پيامبر صلى الله عليه و آله، در برابر منكران، با يادآورى آگاهى خداوند به اندوه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 وَ لكِنَّ الظَّالِمِينَ بِآياتِ اللَّهِ يَجْحَدُونَ.</w:t>
      </w:r>
      <w:r>
        <w:rPr>
          <w:rFonts w:ascii="Traditional Arabic" w:hAnsi="Traditional Arabic" w:cs="Traditional Arabic" w:hint="cs"/>
          <w:color w:val="000000"/>
          <w:sz w:val="30"/>
          <w:szCs w:val="30"/>
          <w:rtl/>
        </w:rPr>
        <w:t xml:space="preserve"> انعام (6) 33</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قَوْلُهُمْ إِنَّ الْعِزَّةَ لِلَّهِ جَمِيعاً هُوَ السَّمِيعُ الْعَلِيمُ.</w:t>
      </w:r>
      <w:r>
        <w:rPr>
          <w:rFonts w:ascii="Traditional Arabic" w:hAnsi="Traditional Arabic" w:cs="Traditional Arabic" w:hint="cs"/>
          <w:color w:val="000000"/>
          <w:sz w:val="30"/>
          <w:szCs w:val="30"/>
          <w:rtl/>
        </w:rPr>
        <w:t xml:space="preserve"> يونس (10) 65</w:t>
      </w:r>
    </w:p>
    <w:p w:rsidR="00DA643A" w:rsidRDefault="00DA643A" w:rsidP="00DA643A">
      <w:pPr>
        <w:pStyle w:val="NormalWeb"/>
        <w:bidi/>
        <w:rPr>
          <w:rtl/>
        </w:rPr>
      </w:pPr>
      <w:r>
        <w:rPr>
          <w:rFonts w:ascii="Traditional Arabic" w:hAnsi="Traditional Arabic" w:cs="Traditional Arabic" w:hint="cs"/>
          <w:color w:val="000000"/>
          <w:sz w:val="30"/>
          <w:szCs w:val="30"/>
          <w:rtl/>
        </w:rPr>
        <w:t>1733. خداوند، آرامش‏بخش دل پيامبر صلى الله عليه و آله، با يادآورى ترك نكردن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w:t>
      </w:r>
      <w:r>
        <w:rPr>
          <w:rFonts w:ascii="Traditional Arabic" w:hAnsi="Traditional Arabic" w:cs="Traditional Arabic" w:hint="cs"/>
          <w:color w:val="000000"/>
          <w:sz w:val="30"/>
          <w:szCs w:val="30"/>
          <w:rtl/>
        </w:rPr>
        <w:t xml:space="preserve"> ضحى (93) 3</w:t>
      </w:r>
    </w:p>
    <w:p w:rsidR="00DA643A" w:rsidRDefault="00DA643A" w:rsidP="00DA643A">
      <w:pPr>
        <w:pStyle w:val="NormalWeb"/>
        <w:bidi/>
        <w:rPr>
          <w:rtl/>
        </w:rPr>
      </w:pPr>
      <w:r>
        <w:rPr>
          <w:rFonts w:ascii="Traditional Arabic" w:hAnsi="Traditional Arabic" w:cs="Traditional Arabic" w:hint="cs"/>
          <w:color w:val="000000"/>
          <w:sz w:val="30"/>
          <w:szCs w:val="30"/>
          <w:rtl/>
        </w:rPr>
        <w:t>1734. دلدارى خدا به پيامبر صلى الله عليه و آله، در پى آواره شدن وى، به دست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 فَلا ناصِرَ لَهُمْ.</w:t>
      </w:r>
      <w:r>
        <w:rPr>
          <w:rFonts w:ascii="Traditional Arabic" w:hAnsi="Traditional Arabic" w:cs="Traditional Arabic" w:hint="cs"/>
          <w:color w:val="000000"/>
          <w:sz w:val="30"/>
          <w:szCs w:val="30"/>
          <w:rtl/>
        </w:rPr>
        <w:t xml:space="preserve"> محمّد (47) 13</w:t>
      </w:r>
    </w:p>
    <w:p w:rsidR="00DA643A" w:rsidRDefault="00DA643A" w:rsidP="00DA643A">
      <w:pPr>
        <w:pStyle w:val="NormalWeb"/>
        <w:bidi/>
        <w:rPr>
          <w:rtl/>
        </w:rPr>
      </w:pPr>
      <w:r>
        <w:rPr>
          <w:rFonts w:ascii="Traditional Arabic" w:hAnsi="Traditional Arabic" w:cs="Traditional Arabic" w:hint="cs"/>
          <w:color w:val="000000"/>
          <w:sz w:val="30"/>
          <w:szCs w:val="30"/>
          <w:rtl/>
        </w:rPr>
        <w:t>1735. آرامش‏بخشى خدا به پيامبر صلى الله عليه و آله، با يادآورى خير بودن آخرت بر دنيا:</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 وَ لَلْآخِرَةُ خَيْرٌ لَكَ مِنَ الْأُولى‏.</w:t>
      </w:r>
      <w:r>
        <w:rPr>
          <w:rFonts w:ascii="Traditional Arabic" w:hAnsi="Traditional Arabic" w:cs="Traditional Arabic" w:hint="cs"/>
          <w:color w:val="000000"/>
          <w:sz w:val="30"/>
          <w:szCs w:val="30"/>
          <w:rtl/>
        </w:rPr>
        <w:t xml:space="preserve"> ضحى (93) 3 و 4</w:t>
      </w:r>
    </w:p>
    <w:p w:rsidR="00DA643A" w:rsidRDefault="00DA643A" w:rsidP="00DA643A">
      <w:pPr>
        <w:pStyle w:val="NormalWeb"/>
        <w:bidi/>
        <w:rPr>
          <w:rtl/>
        </w:rPr>
      </w:pPr>
      <w:r>
        <w:rPr>
          <w:rFonts w:ascii="Traditional Arabic" w:hAnsi="Traditional Arabic" w:cs="Traditional Arabic" w:hint="cs"/>
          <w:color w:val="000000"/>
          <w:sz w:val="30"/>
          <w:szCs w:val="30"/>
          <w:rtl/>
        </w:rPr>
        <w:t>1736. آرامش‏بخشى خدا به پيامبر صلى الله عليه و آله، با يادآورى در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328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پناه خدا بودنِ آن حضرت، در دوران كودكى و يتيمى:</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 أَ لَمْ يَجِدْكَ يَتِيماً فَآوى‏.</w:t>
      </w:r>
    </w:p>
    <w:p w:rsidR="00DA643A" w:rsidRDefault="00DA643A" w:rsidP="00DA643A">
      <w:pPr>
        <w:pStyle w:val="NormalWeb"/>
        <w:bidi/>
        <w:rPr>
          <w:rtl/>
        </w:rPr>
      </w:pPr>
      <w:r>
        <w:rPr>
          <w:rFonts w:ascii="Traditional Arabic" w:hAnsi="Traditional Arabic" w:cs="Traditional Arabic" w:hint="cs"/>
          <w:color w:val="000000"/>
          <w:sz w:val="30"/>
          <w:szCs w:val="30"/>
          <w:rtl/>
        </w:rPr>
        <w:t>ضحى (93) 3 و 6</w:t>
      </w:r>
    </w:p>
    <w:p w:rsidR="00DA643A" w:rsidRDefault="00DA643A" w:rsidP="00DA643A">
      <w:pPr>
        <w:pStyle w:val="NormalWeb"/>
        <w:bidi/>
        <w:rPr>
          <w:rtl/>
        </w:rPr>
      </w:pPr>
      <w:r>
        <w:rPr>
          <w:rFonts w:ascii="Traditional Arabic" w:hAnsi="Traditional Arabic" w:cs="Traditional Arabic" w:hint="cs"/>
          <w:color w:val="000000"/>
          <w:sz w:val="30"/>
          <w:szCs w:val="30"/>
          <w:rtl/>
        </w:rPr>
        <w:t>1737. آرامش‏بخشى خدا به پيامبر صلى الله عليه و آله، با يادآورى هدايت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 وَ وَجَدَكَ ضَالًّا فَهَدى‏.</w:t>
      </w:r>
      <w:r>
        <w:rPr>
          <w:rFonts w:ascii="Traditional Arabic" w:hAnsi="Traditional Arabic" w:cs="Traditional Arabic" w:hint="cs"/>
          <w:color w:val="000000"/>
          <w:sz w:val="30"/>
          <w:szCs w:val="30"/>
          <w:rtl/>
        </w:rPr>
        <w:t xml:space="preserve"> ضحى (93) 3 و 7</w:t>
      </w:r>
    </w:p>
    <w:p w:rsidR="00DA643A" w:rsidRDefault="00DA643A" w:rsidP="00DA643A">
      <w:pPr>
        <w:pStyle w:val="NormalWeb"/>
        <w:bidi/>
        <w:rPr>
          <w:rtl/>
        </w:rPr>
      </w:pPr>
      <w:r>
        <w:rPr>
          <w:rFonts w:ascii="Traditional Arabic" w:hAnsi="Traditional Arabic" w:cs="Traditional Arabic" w:hint="cs"/>
          <w:color w:val="000000"/>
          <w:sz w:val="30"/>
          <w:szCs w:val="30"/>
          <w:rtl/>
        </w:rPr>
        <w:t>1738. آرامش‏بخشى خدا به پيامبر صلى الله عليه و آله، با يادآورى بى‏نياز نمودن آن حضرت از فقر:</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 وَ وَجَدَكَ عائِلًا فَأَغْنى‏.</w:t>
      </w:r>
      <w:r>
        <w:rPr>
          <w:rFonts w:ascii="Traditional Arabic" w:hAnsi="Traditional Arabic" w:cs="Traditional Arabic" w:hint="cs"/>
          <w:color w:val="000000"/>
          <w:sz w:val="30"/>
          <w:szCs w:val="30"/>
          <w:rtl/>
        </w:rPr>
        <w:t xml:space="preserve"> ضحى (93) 3 و 8</w:t>
      </w:r>
    </w:p>
    <w:p w:rsidR="00DA643A" w:rsidRDefault="00DA643A" w:rsidP="00DA643A">
      <w:pPr>
        <w:pStyle w:val="NormalWeb"/>
        <w:bidi/>
        <w:rPr>
          <w:rtl/>
        </w:rPr>
      </w:pPr>
      <w:r>
        <w:rPr>
          <w:rFonts w:ascii="Traditional Arabic" w:hAnsi="Traditional Arabic" w:cs="Traditional Arabic" w:hint="cs"/>
          <w:color w:val="000000"/>
          <w:sz w:val="30"/>
          <w:szCs w:val="30"/>
          <w:rtl/>
        </w:rPr>
        <w:t>1739. دلدارى خدا به پيامبرش صلى الله عليه و آله، با يادآورى اعطاى شرح صدر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w:t>
      </w:r>
      <w:r>
        <w:rPr>
          <w:rFonts w:ascii="Traditional Arabic" w:hAnsi="Traditional Arabic" w:cs="Traditional Arabic" w:hint="cs"/>
          <w:color w:val="000000"/>
          <w:sz w:val="30"/>
          <w:szCs w:val="30"/>
          <w:rtl/>
        </w:rPr>
        <w:t xml:space="preserve"> انشراح (94) 1</w:t>
      </w:r>
    </w:p>
    <w:p w:rsidR="00DA643A" w:rsidRDefault="00DA643A" w:rsidP="00DA643A">
      <w:pPr>
        <w:pStyle w:val="NormalWeb"/>
        <w:bidi/>
        <w:rPr>
          <w:rtl/>
        </w:rPr>
      </w:pPr>
      <w:r>
        <w:rPr>
          <w:rFonts w:ascii="Traditional Arabic" w:hAnsi="Traditional Arabic" w:cs="Traditional Arabic" w:hint="cs"/>
          <w:color w:val="000000"/>
          <w:sz w:val="30"/>
          <w:szCs w:val="30"/>
          <w:rtl/>
        </w:rPr>
        <w:t>1740. دلدارى خدا به پيامبر صلى الله عليه و آله، يادآورى بر داشتن مشكلات كمرشكن از دوش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وَ وَضَعْنا عَنْكَ وِزْرَكَ.</w:t>
      </w:r>
      <w:r>
        <w:rPr>
          <w:rFonts w:ascii="Traditional Arabic" w:hAnsi="Traditional Arabic" w:cs="Traditional Arabic" w:hint="cs"/>
          <w:color w:val="000000"/>
          <w:sz w:val="30"/>
          <w:szCs w:val="30"/>
          <w:rtl/>
        </w:rPr>
        <w:t xml:space="preserve"> انشراح (94) 1 و 2</w:t>
      </w:r>
    </w:p>
    <w:p w:rsidR="00DA643A" w:rsidRDefault="00DA643A" w:rsidP="00DA643A">
      <w:pPr>
        <w:pStyle w:val="NormalWeb"/>
        <w:bidi/>
        <w:rPr>
          <w:rtl/>
        </w:rPr>
      </w:pPr>
      <w:r>
        <w:rPr>
          <w:rFonts w:ascii="Traditional Arabic" w:hAnsi="Traditional Arabic" w:cs="Traditional Arabic" w:hint="cs"/>
          <w:color w:val="000000"/>
          <w:sz w:val="30"/>
          <w:szCs w:val="30"/>
          <w:rtl/>
        </w:rPr>
        <w:t>1741. دلدارى خدا به پيامبر صلى الله عليه و آله، با ياد آورى پر آوازه كردن نام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وَ رَفَعْنا لَكَ ذِكْرَكَ.</w:t>
      </w:r>
      <w:r>
        <w:rPr>
          <w:rFonts w:ascii="Traditional Arabic" w:hAnsi="Traditional Arabic" w:cs="Traditional Arabic" w:hint="cs"/>
          <w:color w:val="000000"/>
          <w:sz w:val="30"/>
          <w:szCs w:val="30"/>
          <w:rtl/>
        </w:rPr>
        <w:t xml:space="preserve"> انشراح (94) 1 و 4</w:t>
      </w:r>
    </w:p>
    <w:p w:rsidR="00DA643A" w:rsidRDefault="00DA643A" w:rsidP="00DA643A">
      <w:pPr>
        <w:pStyle w:val="NormalWeb"/>
        <w:bidi/>
        <w:rPr>
          <w:rtl/>
        </w:rPr>
      </w:pPr>
      <w:r>
        <w:rPr>
          <w:rFonts w:ascii="Traditional Arabic" w:hAnsi="Traditional Arabic" w:cs="Traditional Arabic" w:hint="cs"/>
          <w:color w:val="000000"/>
          <w:sz w:val="30"/>
          <w:szCs w:val="30"/>
          <w:rtl/>
        </w:rPr>
        <w:t>1742. دلدارى خدا به پيامبر صلى الله عليه و آله، با ياد جايگزينى آسانى به جاى سختيها براى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فَإِنَّ مَعَ الْعُسْرِ يُسْراً إِنَّ مَعَ الْعُسْرِ يُسْراً.</w:t>
      </w:r>
      <w:r>
        <w:rPr>
          <w:rFonts w:ascii="Traditional Arabic" w:hAnsi="Traditional Arabic" w:cs="Traditional Arabic" w:hint="cs"/>
          <w:color w:val="000000"/>
          <w:sz w:val="30"/>
          <w:szCs w:val="30"/>
          <w:rtl/>
        </w:rPr>
        <w:t xml:space="preserve"> انشراح (94) 1 و 5 و 6</w:t>
      </w:r>
    </w:p>
    <w:p w:rsidR="00DA643A" w:rsidRDefault="00DA643A" w:rsidP="00DA643A">
      <w:pPr>
        <w:pStyle w:val="NormalWeb"/>
        <w:bidi/>
        <w:rPr>
          <w:rtl/>
        </w:rPr>
      </w:pPr>
      <w:r>
        <w:rPr>
          <w:rFonts w:ascii="Traditional Arabic" w:hAnsi="Traditional Arabic" w:cs="Traditional Arabic" w:hint="cs"/>
          <w:color w:val="000000"/>
          <w:sz w:val="30"/>
          <w:szCs w:val="30"/>
          <w:rtl/>
        </w:rPr>
        <w:t>1743. نزول قرآن به صورت تدريجى، باعث آرامش روحى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لَوْ لا نُزِّلَ عَلَيْهِ الْقُرْآنُ جُمْلَةً واحِدَةً كَذلِكَ لِنُثَبِّتَ بِهِ فُؤادَكَ وَ رَتَّلْناهُ تَرْتِيلًا.</w:t>
      </w:r>
      <w:r>
        <w:rPr>
          <w:rFonts w:ascii="Traditional Arabic" w:hAnsi="Traditional Arabic" w:cs="Traditional Arabic" w:hint="cs"/>
          <w:color w:val="000000"/>
          <w:sz w:val="30"/>
          <w:szCs w:val="30"/>
          <w:rtl/>
        </w:rPr>
        <w:t xml:space="preserve"> فرقان (25) 32</w:t>
      </w:r>
    </w:p>
    <w:p w:rsidR="00DA643A" w:rsidRDefault="00DA643A" w:rsidP="00DA643A">
      <w:pPr>
        <w:pStyle w:val="NormalWeb"/>
        <w:bidi/>
        <w:rPr>
          <w:rtl/>
        </w:rPr>
      </w:pPr>
      <w:r>
        <w:rPr>
          <w:rFonts w:ascii="Traditional Arabic" w:hAnsi="Traditional Arabic" w:cs="Traditional Arabic" w:hint="cs"/>
          <w:color w:val="465BFF"/>
          <w:sz w:val="30"/>
          <w:szCs w:val="30"/>
          <w:rtl/>
        </w:rPr>
        <w:t>زمينه‏هاى دلدارى به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ابتر خواندن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1744. تسلّاى خاطر بخشيدن خداوند به محمّد صلى الله عليه و آله، با اعطاى كوثر كثرت نسل و ذريّه، در برابر ابتر خواندن آن حضرت از زبان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إِنَّ شانِئَكَ هُوَ الْأَبْتَرُ.</w:t>
      </w:r>
      <w:r>
        <w:rPr>
          <w:rStyle w:val="FootnoteReference"/>
          <w:rFonts w:ascii="Traditional Arabic" w:eastAsiaTheme="majorEastAsia" w:hAnsi="Traditional Arabic" w:cs="Traditional Arabic"/>
          <w:color w:val="000000"/>
          <w:sz w:val="30"/>
          <w:szCs w:val="30"/>
          <w:rtl/>
        </w:rPr>
        <w:footnoteReference w:id="593"/>
      </w:r>
      <w:r>
        <w:rPr>
          <w:rFonts w:ascii="Traditional Arabic" w:hAnsi="Traditional Arabic" w:cs="Traditional Arabic" w:hint="cs"/>
          <w:color w:val="000000"/>
          <w:sz w:val="30"/>
          <w:szCs w:val="30"/>
          <w:rtl/>
        </w:rPr>
        <w:t xml:space="preserve"> كوثر (108) 1 و 3</w:t>
      </w:r>
    </w:p>
    <w:p w:rsidR="00DA643A" w:rsidRDefault="00DA643A" w:rsidP="00DA643A">
      <w:pPr>
        <w:pStyle w:val="NormalWeb"/>
        <w:bidi/>
        <w:rPr>
          <w:rtl/>
        </w:rPr>
      </w:pPr>
      <w:r>
        <w:rPr>
          <w:rFonts w:ascii="Traditional Arabic" w:hAnsi="Traditional Arabic" w:cs="Traditional Arabic" w:hint="cs"/>
          <w:color w:val="465BFF"/>
          <w:sz w:val="30"/>
          <w:szCs w:val="30"/>
          <w:rtl/>
        </w:rPr>
        <w:t>2. اخراج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1745. دلجويى خداوند از پيامبر صلى الله عليه و آله، در قبال ستم مشركان و ناگزيرى آن حضرت به ترك سرزمين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 فَلا ناصِرَ لَهُمْ.</w:t>
      </w:r>
      <w:r>
        <w:rPr>
          <w:rFonts w:ascii="Traditional Arabic" w:hAnsi="Traditional Arabic" w:cs="Traditional Arabic" w:hint="cs"/>
          <w:color w:val="000000"/>
          <w:sz w:val="30"/>
          <w:szCs w:val="30"/>
          <w:rtl/>
        </w:rPr>
        <w:t xml:space="preserve"> محمّد (47) 13</w:t>
      </w:r>
    </w:p>
    <w:p w:rsidR="00DA643A" w:rsidRDefault="00DA643A" w:rsidP="00DA643A">
      <w:pPr>
        <w:pStyle w:val="NormalWeb"/>
        <w:bidi/>
        <w:rPr>
          <w:rtl/>
        </w:rPr>
      </w:pPr>
      <w:r>
        <w:rPr>
          <w:rFonts w:ascii="Traditional Arabic" w:hAnsi="Traditional Arabic" w:cs="Traditional Arabic" w:hint="cs"/>
          <w:color w:val="465BFF"/>
          <w:sz w:val="30"/>
          <w:szCs w:val="30"/>
          <w:rtl/>
        </w:rPr>
        <w:t>3. اذيّت دشمنان‏</w:t>
      </w:r>
    </w:p>
    <w:p w:rsidR="00DA643A" w:rsidRDefault="00DA643A" w:rsidP="00DA643A">
      <w:pPr>
        <w:pStyle w:val="NormalWeb"/>
        <w:bidi/>
        <w:rPr>
          <w:rtl/>
        </w:rPr>
      </w:pPr>
      <w:r>
        <w:rPr>
          <w:rFonts w:ascii="Traditional Arabic" w:hAnsi="Traditional Arabic" w:cs="Traditional Arabic" w:hint="cs"/>
          <w:color w:val="000000"/>
          <w:sz w:val="30"/>
          <w:szCs w:val="30"/>
          <w:rtl/>
        </w:rPr>
        <w:t>1746. دلدارى خداوند به پيامبر صلى الله عليه و آله، مبنى بر يارى خداوند به وى، در برابر آزار و ارعاب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أَ لَيْسَ اللَّهُ بِكافٍ عَبْدَهُ وَ يُخَوِّفُونَكَ بِالَّذِينَ مِنْ دُونِهِ‏</w:t>
      </w:r>
      <w:r>
        <w:rPr>
          <w:rFonts w:ascii="Traditional Arabic" w:hAnsi="Traditional Arabic" w:cs="Traditional Arabic" w:hint="cs"/>
          <w:color w:val="000000"/>
          <w:sz w:val="30"/>
          <w:szCs w:val="30"/>
          <w:rtl/>
        </w:rPr>
        <w:t xml:space="preserve"> .... زمر (39) 36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329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1747. تسلّا و دلجويى خداوند به پيامبر صلى الله عليه و آله، در پى اذيّت منافقان، با بيان چگونگى جان كندن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إِذْ يَقُولُ الْمُنافِقُونَ وَ الَّذِينَ فِي قُلُوبِهِمْ مَرَضٌ غَرَّ هؤُلاءِ دِينُهُمْ وَ مَنْ يَتَوَكَّلْ عَلَى اللَّهِ فَإِنَّ اللَّهَ عَزِيزٌ حَكِيمٌ‏ وَ لَوْ تَرى‏ إِذْ يَتَوَفَّى الَّذِينَ كَفَرُوا الْمَلائِكَةُ يَضْرِبُونَ وُجُوهَهُمْ وَ أَدْبارَهُمْ وَ ذُوقُوا عَذابَ الْحَرِيقِ.</w:t>
      </w:r>
      <w:r>
        <w:rPr>
          <w:rStyle w:val="FootnoteReference"/>
          <w:rFonts w:ascii="Traditional Arabic" w:eastAsiaTheme="majorEastAsia" w:hAnsi="Traditional Arabic" w:cs="Traditional Arabic"/>
          <w:color w:val="000000"/>
          <w:sz w:val="30"/>
          <w:szCs w:val="30"/>
          <w:rtl/>
        </w:rPr>
        <w:footnoteReference w:id="594"/>
      </w:r>
      <w:r>
        <w:rPr>
          <w:rFonts w:ascii="Traditional Arabic" w:hAnsi="Traditional Arabic" w:cs="Traditional Arabic" w:hint="cs"/>
          <w:color w:val="000000"/>
          <w:sz w:val="30"/>
          <w:szCs w:val="30"/>
          <w:rtl/>
        </w:rPr>
        <w:t xml:space="preserve"> انفال (8) 49 و 50</w:t>
      </w:r>
    </w:p>
    <w:p w:rsidR="00DA643A" w:rsidRDefault="00DA643A" w:rsidP="00DA643A">
      <w:pPr>
        <w:pStyle w:val="NormalWeb"/>
        <w:bidi/>
        <w:rPr>
          <w:rtl/>
        </w:rPr>
      </w:pPr>
      <w:r>
        <w:rPr>
          <w:rFonts w:ascii="Traditional Arabic" w:hAnsi="Traditional Arabic" w:cs="Traditional Arabic" w:hint="cs"/>
          <w:color w:val="465BFF"/>
          <w:sz w:val="30"/>
          <w:szCs w:val="30"/>
          <w:rtl/>
        </w:rPr>
        <w:t>4. ارتداد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1748. دلدارى خداوند به پيامبر صلى الله عليه و آله و مؤمنان، به دنبال ارتداد جمعى از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الَّذِينَ يُسارِعُونَ فِي الْكُفْرِ إِنَّهُمْ لَنْ يَضُرُّوا اللَّهَ شَيْئاً يُرِيدُ اللَّهُ أَلَّا يَجْعَلَ لَهُمْ حَظًّا فِي الْآخِرَةِ وَ لَهُمْ عَذابٌ عَظِيمٌ‏ إِنَّ الَّذِينَ اشْتَرَوُا الْكُفْرَ بِالْإِيْمانِ لَنْ يَضُرُّوا اللَّهَ شَيْئاً وَ لَهُمْ عَذابٌ أَلِيمٌ‏ وَ لا يَحْسَبَنَّ الَّذِينَ كَفَرُوا أَنَّما نُمْلِي لَهُمْ خَيْرٌ لِأَنْفُسِهِمْ إِنَّما نُمْلِي لَهُمْ لِيَزْدادُوا إِثْماً وَ لَهُمْ عَذابٌ مُهِينٌ.</w:t>
      </w:r>
      <w:r>
        <w:rPr>
          <w:rStyle w:val="FootnoteReference"/>
          <w:rFonts w:ascii="Traditional Arabic" w:eastAsiaTheme="majorEastAsia" w:hAnsi="Traditional Arabic" w:cs="Traditional Arabic"/>
          <w:color w:val="000000"/>
          <w:sz w:val="30"/>
          <w:szCs w:val="30"/>
          <w:rtl/>
        </w:rPr>
        <w:footnoteReference w:id="595"/>
      </w:r>
      <w:r>
        <w:rPr>
          <w:rFonts w:ascii="Traditional Arabic" w:hAnsi="Traditional Arabic" w:cs="Traditional Arabic" w:hint="cs"/>
          <w:color w:val="000000"/>
          <w:sz w:val="30"/>
          <w:szCs w:val="30"/>
          <w:rtl/>
        </w:rPr>
        <w:t xml:space="preserve"> آل‏عمران (3) 176-/ 178</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5. استهزاى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1749. دلدارى خدا به محمّد صلى الله عليه و آله، از استهزاى كافران نسبت به وى با يادآورى استهزاى انبياى گذشته و سرنوشت شوم استهزاكنندگان: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فَحاقَ بِالَّذِينَ سَخِرُوا مِنْهُمْ ما كانُوا بِهِ يَسْتَهْزِؤُنَ.</w:t>
      </w:r>
      <w:r>
        <w:rPr>
          <w:rFonts w:ascii="Traditional Arabic" w:hAnsi="Traditional Arabic" w:cs="Traditional Arabic" w:hint="cs"/>
          <w:color w:val="000000"/>
          <w:sz w:val="30"/>
          <w:szCs w:val="30"/>
          <w:rtl/>
        </w:rPr>
        <w:t xml:space="preserve"> انعام (6) 10</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فَأَمْلَيْتُ لِلَّذِينَ كَفَرُوا ثُمَّ أَخَذْتُهُمْ فَكَيْفَ كانَ عِقابِ.</w:t>
      </w:r>
      <w:r>
        <w:rPr>
          <w:rFonts w:ascii="Traditional Arabic" w:hAnsi="Traditional Arabic" w:cs="Traditional Arabic" w:hint="cs"/>
          <w:color w:val="000000"/>
          <w:sz w:val="30"/>
          <w:szCs w:val="30"/>
          <w:rtl/>
        </w:rPr>
        <w:t xml:space="preserve"> رعد (13) 32</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فَحاقَ بِالَّذِينَ سَخِرُوا مِنْهُمْ ما كانُوا بِهِ يَسْتَهْزِؤُنَ.</w:t>
      </w:r>
      <w:r>
        <w:rPr>
          <w:rFonts w:ascii="Traditional Arabic" w:hAnsi="Traditional Arabic" w:cs="Traditional Arabic" w:hint="cs"/>
          <w:color w:val="000000"/>
          <w:sz w:val="30"/>
          <w:szCs w:val="30"/>
          <w:rtl/>
        </w:rPr>
        <w:t xml:space="preserve"> انبياء (21) 41</w:t>
      </w:r>
    </w:p>
    <w:p w:rsidR="00DA643A" w:rsidRDefault="00DA643A" w:rsidP="00DA643A">
      <w:pPr>
        <w:pStyle w:val="NormalWeb"/>
        <w:bidi/>
        <w:rPr>
          <w:rtl/>
        </w:rPr>
      </w:pPr>
      <w:r>
        <w:rPr>
          <w:rFonts w:ascii="Traditional Arabic" w:hAnsi="Traditional Arabic" w:cs="Traditional Arabic" w:hint="cs"/>
          <w:color w:val="006A0F"/>
          <w:sz w:val="30"/>
          <w:szCs w:val="30"/>
          <w:rtl/>
        </w:rPr>
        <w:t>فَقَدْ كَذَّبُوا فَسَيَأْتِيهِمْ أَنْبؤُا ما كانُوا بِهِ يَسْتَهْزِؤُنَ.</w:t>
      </w:r>
      <w:r>
        <w:rPr>
          <w:rFonts w:ascii="Traditional Arabic" w:hAnsi="Traditional Arabic" w:cs="Traditional Arabic" w:hint="cs"/>
          <w:color w:val="000000"/>
          <w:sz w:val="30"/>
          <w:szCs w:val="30"/>
          <w:rtl/>
        </w:rPr>
        <w:t xml:space="preserve"> شعراء (26) 6</w:t>
      </w:r>
    </w:p>
    <w:p w:rsidR="00DA643A" w:rsidRDefault="00DA643A" w:rsidP="00DA643A">
      <w:pPr>
        <w:pStyle w:val="NormalWeb"/>
        <w:bidi/>
        <w:rPr>
          <w:rtl/>
        </w:rPr>
      </w:pPr>
      <w:r>
        <w:rPr>
          <w:rFonts w:ascii="Traditional Arabic" w:hAnsi="Traditional Arabic" w:cs="Traditional Arabic" w:hint="cs"/>
          <w:color w:val="006A0F"/>
          <w:sz w:val="30"/>
          <w:szCs w:val="30"/>
          <w:rtl/>
        </w:rPr>
        <w:t>وَ ما يَأْتِيهِمْ مِنْ نَبِيٍّ إِلَّا كانُوا بِهِ يَسْتَهْزِؤُنَ‏ فَأَهْلَكْنا أَشَدَّ مِنْهُمْ بَطْشاً وَ مَضى‏ مَثَلُ الْأَوَّلِينَ.</w:t>
      </w:r>
      <w:r>
        <w:rPr>
          <w:rFonts w:ascii="Traditional Arabic" w:hAnsi="Traditional Arabic" w:cs="Traditional Arabic" w:hint="cs"/>
          <w:color w:val="000000"/>
          <w:sz w:val="30"/>
          <w:szCs w:val="30"/>
          <w:rtl/>
        </w:rPr>
        <w:t xml:space="preserve"> زخرف (43) 7 و 8</w:t>
      </w:r>
    </w:p>
    <w:p w:rsidR="00DA643A" w:rsidRDefault="00DA643A" w:rsidP="00DA643A">
      <w:pPr>
        <w:pStyle w:val="NormalWeb"/>
        <w:bidi/>
        <w:rPr>
          <w:rtl/>
        </w:rPr>
      </w:pPr>
      <w:r>
        <w:rPr>
          <w:rFonts w:ascii="Traditional Arabic" w:hAnsi="Traditional Arabic" w:cs="Traditional Arabic" w:hint="cs"/>
          <w:color w:val="000000"/>
          <w:sz w:val="30"/>
          <w:szCs w:val="30"/>
          <w:rtl/>
        </w:rPr>
        <w:t>1750. دلدارى خداوند به پيامبراكرم صلى الله عليه و آله، از استهزاى كافران نسبت به وى، با بيان همانندى كافران با چهارپايان: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رَأَوْكَ إِنْ يَتَّخِذُونَكَ إِلَّا هُزُواً أَ هذَا الَّذِي بَعَثَ اللَّهُ رَسُولًا أَمْ تَحْسَبُ أَنَّ أَكْثَرَهُمْ يَسْمَعُونَ أَوْ يَعْقِلُونَ إِنْ هُمْ إِلَّا كَالْأَنْعامِ بَلْ هُمْ أَضَلُّ سَبِيلًا.</w:t>
      </w:r>
      <w:r>
        <w:rPr>
          <w:rFonts w:ascii="Traditional Arabic" w:hAnsi="Traditional Arabic" w:cs="Traditional Arabic" w:hint="cs"/>
          <w:color w:val="000000"/>
          <w:sz w:val="30"/>
          <w:szCs w:val="30"/>
          <w:rtl/>
        </w:rPr>
        <w:t xml:space="preserve"> فرقان (25) 41 و 44</w:t>
      </w:r>
    </w:p>
    <w:p w:rsidR="00DA643A" w:rsidRDefault="00DA643A" w:rsidP="00DA643A">
      <w:pPr>
        <w:pStyle w:val="NormalWeb"/>
        <w:bidi/>
        <w:rPr>
          <w:rtl/>
        </w:rPr>
      </w:pPr>
      <w:r>
        <w:rPr>
          <w:rFonts w:ascii="Traditional Arabic" w:hAnsi="Traditional Arabic" w:cs="Traditional Arabic" w:hint="cs"/>
          <w:color w:val="000000"/>
          <w:sz w:val="30"/>
          <w:szCs w:val="30"/>
          <w:rtl/>
        </w:rPr>
        <w:t>1751. دلدارى خداوند به پيامبر اكرم صلى الله عليه و آله، با بيان حمايت از وى در برابر استهزاى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 الَّذِينَ يَجْعَلُونَ مَعَ اللَّهِ إِلهاً آخَرَ فَسَوْفَ يَعْلَمُونَ‏ وَ لَقَدْ نَعْلَمُ أَنَّكَ يَضِيقُ صَدْرُكَ بِما يَقُولُونَ.</w:t>
      </w:r>
      <w:r>
        <w:rPr>
          <w:rFonts w:ascii="Traditional Arabic" w:hAnsi="Traditional Arabic" w:cs="Traditional Arabic" w:hint="cs"/>
          <w:color w:val="000000"/>
          <w:sz w:val="30"/>
          <w:szCs w:val="30"/>
          <w:rtl/>
        </w:rPr>
        <w:t xml:space="preserve"> حجر (15) 95-/ 97</w:t>
      </w:r>
    </w:p>
    <w:p w:rsidR="00DA643A" w:rsidRDefault="00DA643A" w:rsidP="00DA643A">
      <w:pPr>
        <w:pStyle w:val="NormalWeb"/>
        <w:bidi/>
        <w:rPr>
          <w:rtl/>
        </w:rPr>
      </w:pPr>
      <w:r>
        <w:rPr>
          <w:rFonts w:ascii="Traditional Arabic" w:hAnsi="Traditional Arabic" w:cs="Traditional Arabic" w:hint="cs"/>
          <w:color w:val="465BFF"/>
          <w:sz w:val="30"/>
          <w:szCs w:val="30"/>
          <w:rtl/>
        </w:rPr>
        <w:t>6. اعراض مشركان‏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330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1752. دلدارى و تسلّاى خداوند به پيامبر صلى الله عليه و آله، نسبت به رويگردانى كافران از دعوت او:</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تَوَلَّوْا فَإِنَّما عَلَيْكَ الْبَلاغُ وَ اللَّهُ بَصِيرٌ بِالْعِبادِ.</w:t>
      </w:r>
      <w:r>
        <w:rPr>
          <w:rStyle w:val="FootnoteReference"/>
          <w:rFonts w:ascii="Traditional Arabic" w:eastAsiaTheme="majorEastAsia" w:hAnsi="Traditional Arabic" w:cs="Traditional Arabic"/>
          <w:color w:val="000000"/>
          <w:sz w:val="30"/>
          <w:szCs w:val="30"/>
          <w:rtl/>
        </w:rPr>
        <w:footnoteReference w:id="596"/>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مَنْ يُطِعِ الرَّسُولَ فَقَدْ أَطاعَ اللَّهَ وَ مَنْ تَوَلَّى فَما أَرْسَلْناكَ عَلَيْهِمْ حَفِيظاً.</w:t>
      </w:r>
      <w:r>
        <w:rPr>
          <w:rStyle w:val="FootnoteReference"/>
          <w:rFonts w:ascii="Traditional Arabic" w:eastAsiaTheme="majorEastAsia" w:hAnsi="Traditional Arabic" w:cs="Traditional Arabic"/>
          <w:color w:val="000000"/>
          <w:sz w:val="30"/>
          <w:szCs w:val="30"/>
          <w:rtl/>
        </w:rPr>
        <w:footnoteReference w:id="597"/>
      </w:r>
      <w:r>
        <w:rPr>
          <w:rFonts w:ascii="Traditional Arabic" w:hAnsi="Traditional Arabic" w:cs="Traditional Arabic" w:hint="cs"/>
          <w:color w:val="000000"/>
          <w:sz w:val="30"/>
          <w:szCs w:val="30"/>
          <w:rtl/>
        </w:rPr>
        <w:t xml:space="preserve"> نساء (4) 80</w:t>
      </w:r>
    </w:p>
    <w:p w:rsidR="00DA643A" w:rsidRDefault="00DA643A" w:rsidP="00DA643A">
      <w:pPr>
        <w:pStyle w:val="NormalWeb"/>
        <w:bidi/>
        <w:rPr>
          <w:rtl/>
        </w:rPr>
      </w:pPr>
      <w:r>
        <w:rPr>
          <w:rFonts w:ascii="Traditional Arabic" w:hAnsi="Traditional Arabic" w:cs="Traditional Arabic" w:hint="cs"/>
          <w:color w:val="006A0F"/>
          <w:sz w:val="30"/>
          <w:szCs w:val="30"/>
          <w:rtl/>
        </w:rPr>
        <w:t>وَ لَوْ شاءَ اللَّهُ ما أَشْرَكُوا وَ ما جَعَلْناكَ عَلَيْهِمْ حَفِيظاً وَ ما أَنْتَ عَلَيْهِمْ بِوَكِيلٍ.</w:t>
      </w:r>
      <w:r>
        <w:rPr>
          <w:rStyle w:val="FootnoteReference"/>
          <w:rFonts w:ascii="Traditional Arabic" w:eastAsiaTheme="majorEastAsia" w:hAnsi="Traditional Arabic" w:cs="Traditional Arabic"/>
          <w:color w:val="000000"/>
          <w:sz w:val="30"/>
          <w:szCs w:val="30"/>
          <w:rtl/>
        </w:rPr>
        <w:footnoteReference w:id="598"/>
      </w:r>
      <w:r>
        <w:rPr>
          <w:rFonts w:ascii="Traditional Arabic" w:hAnsi="Traditional Arabic" w:cs="Traditional Arabic" w:hint="cs"/>
          <w:color w:val="000000"/>
          <w:sz w:val="30"/>
          <w:szCs w:val="30"/>
          <w:rtl/>
        </w:rPr>
        <w:t xml:space="preserve"> انعام (6) 107</w:t>
      </w:r>
    </w:p>
    <w:p w:rsidR="00DA643A" w:rsidRDefault="00DA643A" w:rsidP="00DA643A">
      <w:pPr>
        <w:pStyle w:val="NormalWeb"/>
        <w:bidi/>
        <w:rPr>
          <w:rtl/>
        </w:rPr>
      </w:pPr>
      <w:r>
        <w:rPr>
          <w:rFonts w:ascii="Traditional Arabic" w:hAnsi="Traditional Arabic" w:cs="Traditional Arabic" w:hint="cs"/>
          <w:color w:val="006A0F"/>
          <w:sz w:val="30"/>
          <w:szCs w:val="30"/>
          <w:rtl/>
        </w:rPr>
        <w:t>وَ لَوْ شاءَ رَبُّكَ لَآمَنَ مَنْ فِي الْأَرْضِ كُلُّهُمْ جَمِيعاً أَ فَأَنْتَ تُكْرِهُ النَّاسَ حَتَّى يَكُونُوا مُؤْمِنِينَ.</w:t>
      </w:r>
      <w:r>
        <w:rPr>
          <w:rFonts w:ascii="Traditional Arabic" w:hAnsi="Traditional Arabic" w:cs="Traditional Arabic" w:hint="cs"/>
          <w:color w:val="000000"/>
          <w:sz w:val="30"/>
          <w:szCs w:val="30"/>
          <w:rtl/>
        </w:rPr>
        <w:t xml:space="preserve"> يونس (10) 99</w:t>
      </w:r>
    </w:p>
    <w:p w:rsidR="00DA643A" w:rsidRDefault="00DA643A" w:rsidP="00DA643A">
      <w:pPr>
        <w:pStyle w:val="NormalWeb"/>
        <w:bidi/>
        <w:rPr>
          <w:rtl/>
        </w:rPr>
      </w:pPr>
      <w:r>
        <w:rPr>
          <w:rFonts w:ascii="Traditional Arabic" w:hAnsi="Traditional Arabic" w:cs="Traditional Arabic" w:hint="cs"/>
          <w:color w:val="006A0F"/>
          <w:sz w:val="30"/>
          <w:szCs w:val="30"/>
          <w:rtl/>
        </w:rPr>
        <w:t>وَ إِنْ ما نُرِيَنَّكَ بَعْضَ الَّذِي نَعِدُهُمْ أَوْ نَتَوَفَّيَنَّكَ فَإِنَّما عَلَيْكَ الْبَلاغُ وَ عَلَيْنَا الْحِسابُ.</w:t>
      </w:r>
      <w:r>
        <w:rPr>
          <w:rFonts w:ascii="Traditional Arabic" w:hAnsi="Traditional Arabic" w:cs="Traditional Arabic" w:hint="cs"/>
          <w:color w:val="000000"/>
          <w:sz w:val="30"/>
          <w:szCs w:val="30"/>
          <w:rtl/>
        </w:rPr>
        <w:t xml:space="preserve"> رعد (13) 40</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w:t>
      </w:r>
      <w:r>
        <w:rPr>
          <w:rFonts w:ascii="Traditional Arabic" w:hAnsi="Traditional Arabic" w:cs="Traditional Arabic" w:hint="cs"/>
          <w:color w:val="000000"/>
          <w:sz w:val="30"/>
          <w:szCs w:val="30"/>
          <w:rtl/>
        </w:rPr>
        <w:t xml:space="preserve"> نحل (16) 82</w:t>
      </w:r>
    </w:p>
    <w:p w:rsidR="00DA643A" w:rsidRDefault="00DA643A" w:rsidP="00DA643A">
      <w:pPr>
        <w:pStyle w:val="NormalWeb"/>
        <w:bidi/>
        <w:rPr>
          <w:rtl/>
        </w:rPr>
      </w:pPr>
      <w:r>
        <w:rPr>
          <w:rFonts w:ascii="Traditional Arabic" w:hAnsi="Traditional Arabic" w:cs="Traditional Arabic" w:hint="cs"/>
          <w:color w:val="006A0F"/>
          <w:sz w:val="30"/>
          <w:szCs w:val="30"/>
          <w:rtl/>
        </w:rPr>
        <w:t>رَبُّكُمْ أَعْلَمُ بِكُمْ إِنْ يَشَأْ يَرْحَمْكُمْ أَوْ إِنْ يَشَأْ يُعَذِّبْكُمْ وَ ما أَرْسَلْناكَ عَلَيْهِمْ وَكِيلًا.</w:t>
      </w:r>
      <w:r>
        <w:rPr>
          <w:rFonts w:ascii="Traditional Arabic" w:hAnsi="Traditional Arabic" w:cs="Traditional Arabic" w:hint="cs"/>
          <w:color w:val="000000"/>
          <w:sz w:val="30"/>
          <w:szCs w:val="30"/>
          <w:rtl/>
        </w:rPr>
        <w:t xml:space="preserve"> اسراء (17) 54</w:t>
      </w:r>
    </w:p>
    <w:p w:rsidR="00DA643A" w:rsidRDefault="00DA643A" w:rsidP="00DA643A">
      <w:pPr>
        <w:pStyle w:val="NormalWeb"/>
        <w:bidi/>
        <w:rPr>
          <w:rtl/>
        </w:rPr>
      </w:pPr>
      <w:r>
        <w:rPr>
          <w:rFonts w:ascii="Traditional Arabic" w:hAnsi="Traditional Arabic" w:cs="Traditional Arabic" w:hint="cs"/>
          <w:color w:val="006A0F"/>
          <w:sz w:val="30"/>
          <w:szCs w:val="30"/>
          <w:rtl/>
        </w:rPr>
        <w:t>أَ رَأَيْتَ مَنِ اتَّخَذَ إِلهَهُ هَواهُ أَ فَأَنْتَ تَكُونُ عَلَيْهِ وَكِيلًا.</w:t>
      </w:r>
      <w:r>
        <w:rPr>
          <w:rFonts w:ascii="Traditional Arabic" w:hAnsi="Traditional Arabic" w:cs="Traditional Arabic" w:hint="cs"/>
          <w:color w:val="000000"/>
          <w:sz w:val="30"/>
          <w:szCs w:val="30"/>
          <w:rtl/>
        </w:rPr>
        <w:t xml:space="preserve"> فرقان (25) 43</w:t>
      </w:r>
    </w:p>
    <w:p w:rsidR="00DA643A" w:rsidRDefault="00DA643A" w:rsidP="00DA643A">
      <w:pPr>
        <w:pStyle w:val="NormalWeb"/>
        <w:bidi/>
        <w:rPr>
          <w:rtl/>
        </w:rPr>
      </w:pPr>
      <w:r>
        <w:rPr>
          <w:rFonts w:ascii="Traditional Arabic" w:hAnsi="Traditional Arabic" w:cs="Traditional Arabic" w:hint="cs"/>
          <w:color w:val="006A0F"/>
          <w:sz w:val="30"/>
          <w:szCs w:val="30"/>
          <w:rtl/>
        </w:rPr>
        <w:t>إِنَّكَ لا تُسْمِعُ الْمَوْتى‏ وَ لا تُسْمِعُ الصُّمَّ الدُّعاءَ إِذا وَلَّوْا مُدْبِرِينَ‏ وَ ما أَنْتَ بِهادِي الْعُمْيِ عَنْ ضَلالَتِهِمْ إِنْ تُسْمِعُ إِلَّا مَنْ يُؤْمِنُ بِآياتِنا فَهُمْ مُسْلِمُونَ.</w:t>
      </w:r>
      <w:r>
        <w:rPr>
          <w:rFonts w:ascii="Traditional Arabic" w:hAnsi="Traditional Arabic" w:cs="Traditional Arabic" w:hint="cs"/>
          <w:color w:val="000000"/>
          <w:sz w:val="30"/>
          <w:szCs w:val="30"/>
          <w:rtl/>
        </w:rPr>
        <w:t xml:space="preserve"> نمل (27) 80 و 81</w:t>
      </w:r>
    </w:p>
    <w:p w:rsidR="00DA643A" w:rsidRDefault="00DA643A" w:rsidP="00DA643A">
      <w:pPr>
        <w:pStyle w:val="NormalWeb"/>
        <w:bidi/>
        <w:rPr>
          <w:rtl/>
        </w:rPr>
      </w:pPr>
      <w:r>
        <w:rPr>
          <w:rFonts w:ascii="Traditional Arabic" w:hAnsi="Traditional Arabic" w:cs="Traditional Arabic" w:hint="cs"/>
          <w:color w:val="006A0F"/>
          <w:sz w:val="30"/>
          <w:szCs w:val="30"/>
          <w:rtl/>
        </w:rPr>
        <w:t>فَإِنَّكَ لا تُسْمِعُ الْمَوْتى‏ وَ لا تُسْمِعُ الصُّمَّ الدُّعاءَ إِذا وَلَّوْا مُدْبِرِينَ‏ وَ ما أَنْتَ بِهادِ الْعُمْيِ عَنْ ضَلالَتِهِمْ إِنْ تُسْمِعُ إِلَّا مَنْ يُؤْمِنُ بِآياتِنا فَهُمْ مُسْلِمُونَ.</w:t>
      </w:r>
      <w:r>
        <w:rPr>
          <w:rFonts w:ascii="Traditional Arabic" w:hAnsi="Traditional Arabic" w:cs="Traditional Arabic" w:hint="cs"/>
          <w:color w:val="000000"/>
          <w:sz w:val="30"/>
          <w:szCs w:val="30"/>
          <w:rtl/>
        </w:rPr>
        <w:t xml:space="preserve"> روم (30) 52 و 53</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عَلَيْكَ الْكِتابَ لِلنَّاسِ بِالْحَقِّ فَمَنِ اهْتَدى‏ فَلِنَفْسِهِ وَ مَنْ ضَلَّ فَإِنَّما يَضِلُّ عَلَيْها وَ ما أَنْتَ عَلَيْهِمْ بِوَكِيلٍ.</w:t>
      </w:r>
      <w:r>
        <w:rPr>
          <w:rFonts w:ascii="Traditional Arabic" w:hAnsi="Traditional Arabic" w:cs="Traditional Arabic" w:hint="cs"/>
          <w:color w:val="000000"/>
          <w:sz w:val="30"/>
          <w:szCs w:val="30"/>
          <w:rtl/>
        </w:rPr>
        <w:t xml:space="preserve"> زمر (39) 41</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اتَّخَذُوا مِنْ دُونِهِ أَوْلِياءَ اللَّهُ حَفِيظٌ عَلَيْهِمْ وَ ما أَنْتَ عَلَيْهِمْ بِوَكِيلٍ.</w:t>
      </w:r>
      <w:r>
        <w:rPr>
          <w:rFonts w:ascii="Traditional Arabic" w:hAnsi="Traditional Arabic" w:cs="Traditional Arabic" w:hint="cs"/>
          <w:color w:val="000000"/>
          <w:sz w:val="30"/>
          <w:szCs w:val="30"/>
          <w:rtl/>
        </w:rPr>
        <w:t xml:space="preserve"> شورى (42) 6</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فَما أَرْسَلْناكَ عَلَيْهِمْ حَفِيظاً إِنْ عَلَيْكَ إِلَّا الْبَلاغُ‏</w:t>
      </w:r>
      <w:r>
        <w:rPr>
          <w:rFonts w:ascii="Traditional Arabic" w:hAnsi="Traditional Arabic" w:cs="Traditional Arabic" w:hint="cs"/>
          <w:color w:val="000000"/>
          <w:sz w:val="30"/>
          <w:szCs w:val="30"/>
          <w:rtl/>
        </w:rPr>
        <w:t xml:space="preserve"> .... شورى (42) 48</w:t>
      </w:r>
    </w:p>
    <w:p w:rsidR="00DA643A" w:rsidRDefault="00DA643A" w:rsidP="00DA643A">
      <w:pPr>
        <w:pStyle w:val="NormalWeb"/>
        <w:bidi/>
        <w:rPr>
          <w:rtl/>
        </w:rPr>
      </w:pPr>
      <w:r>
        <w:rPr>
          <w:rFonts w:ascii="Traditional Arabic" w:hAnsi="Traditional Arabic" w:cs="Traditional Arabic" w:hint="cs"/>
          <w:color w:val="006A0F"/>
          <w:sz w:val="30"/>
          <w:szCs w:val="30"/>
          <w:rtl/>
        </w:rPr>
        <w:t>نَحْنُ أَعْلَمُ بِما يَقُولُونَ وَ ما أَنْتَ عَلَيْهِمْ بِجَبَّارٍ فَذَكِّرْ بِالْقُرْآنِ مَنْ يَخافُ وَعِيدِ.</w:t>
      </w:r>
      <w:r>
        <w:rPr>
          <w:rFonts w:ascii="Traditional Arabic" w:hAnsi="Traditional Arabic" w:cs="Traditional Arabic" w:hint="cs"/>
          <w:color w:val="000000"/>
          <w:sz w:val="30"/>
          <w:szCs w:val="30"/>
          <w:rtl/>
        </w:rPr>
        <w:t xml:space="preserve"> ق (50) 45</w:t>
      </w:r>
    </w:p>
    <w:p w:rsidR="00DA643A" w:rsidRDefault="00DA643A" w:rsidP="00DA643A">
      <w:pPr>
        <w:pStyle w:val="NormalWeb"/>
        <w:bidi/>
        <w:rPr>
          <w:rtl/>
        </w:rPr>
      </w:pPr>
      <w:r>
        <w:rPr>
          <w:rFonts w:ascii="Traditional Arabic" w:hAnsi="Traditional Arabic" w:cs="Traditional Arabic" w:hint="cs"/>
          <w:color w:val="000000"/>
          <w:sz w:val="30"/>
          <w:szCs w:val="30"/>
          <w:rtl/>
        </w:rPr>
        <w:t>1753. دلدارى خداوند به پيامبر صلى الله عليه و آله، در برابر انكار و اعراض كافران به حمايت و يارى وى در دنيا و آخرت:</w:t>
      </w:r>
    </w:p>
    <w:p w:rsidR="00DA643A" w:rsidRDefault="00DA643A" w:rsidP="00DA643A">
      <w:pPr>
        <w:pStyle w:val="NormalWeb"/>
        <w:bidi/>
        <w:rPr>
          <w:rtl/>
        </w:rPr>
      </w:pPr>
      <w:r>
        <w:rPr>
          <w:rFonts w:ascii="Traditional Arabic" w:hAnsi="Traditional Arabic" w:cs="Traditional Arabic" w:hint="cs"/>
          <w:color w:val="006A0F"/>
          <w:sz w:val="30"/>
          <w:szCs w:val="30"/>
          <w:rtl/>
        </w:rPr>
        <w:t>إِنَّا لَنَنْصُرُ رُسُلَنا وَ الَّذِينَ آمَنُوا فِي الْحَياةِ الدُّنْيا وَ يَوْمَ يَقُومُ الْأَشْهادُ يَوْمَ لا يَنْفَعُ الظَّالِمِينَ مَعْذِرَتُهُمْ وَ لَهُمُ اللَّعْنَةُ وَ لَهُمْ سُوءُ الدَّارِ.</w:t>
      </w:r>
      <w:r>
        <w:rPr>
          <w:rFonts w:ascii="Traditional Arabic" w:hAnsi="Traditional Arabic" w:cs="Traditional Arabic" w:hint="cs"/>
          <w:color w:val="000000"/>
          <w:sz w:val="30"/>
          <w:szCs w:val="30"/>
          <w:rtl/>
        </w:rPr>
        <w:t xml:space="preserve"> غافر (40) 51 و 52</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7. اعراض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1754. دلدارى خداوند به پيامبر صلى الله عليه و آله و مؤمنان، به‏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331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دنبال ارتداد جمعى از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الَّذِينَ يُسارِعُونَ فِي الْكُفْرِ إِنَّهُمْ لَنْ يَضُرُّوا اللَّهَ شَيْئاً يُرِيدُ اللَّهُ أَلَّا يَجْعَلَ لَهُمْ حَظًّا فِي الْآخِرَةِ وَ لَهُمْ عَذابٌ عَظِيمٌ‏ إِنَّ الَّذِينَ اشْتَرَوُا الْكُفْرَ بِالْإِيْمانِ لَنْ يَضُرُّوا اللَّهَ شَيْئاً وَ لَهُمْ عَذابٌ أَلِيمٌ‏ وَ لا يَحْسَبَنَّ الَّذِينَ كَفَرُوا أَنَّما نُمْلِي لَهُمْ خَيْرٌ لِأَنْفُسِهِمْ إِنَّما نُمْلِي لَهُمْ لِيَزْدادُوا إِثْماً وَ لَهُمْ عَذابٌ مُهِينٌ.</w:t>
      </w:r>
      <w:r>
        <w:rPr>
          <w:rStyle w:val="FootnoteReference"/>
          <w:rFonts w:ascii="Traditional Arabic" w:eastAsiaTheme="majorEastAsia" w:hAnsi="Traditional Arabic" w:cs="Traditional Arabic"/>
          <w:color w:val="000000"/>
          <w:sz w:val="30"/>
          <w:szCs w:val="30"/>
          <w:rtl/>
        </w:rPr>
        <w:footnoteReference w:id="599"/>
      </w:r>
      <w:r>
        <w:rPr>
          <w:rFonts w:ascii="Traditional Arabic" w:hAnsi="Traditional Arabic" w:cs="Traditional Arabic" w:hint="cs"/>
          <w:color w:val="000000"/>
          <w:sz w:val="30"/>
          <w:szCs w:val="30"/>
          <w:rtl/>
        </w:rPr>
        <w:t xml:space="preserve"> آل‏عمران (3) 176-/ 178</w:t>
      </w:r>
    </w:p>
    <w:p w:rsidR="00DA643A" w:rsidRDefault="00DA643A" w:rsidP="00DA643A">
      <w:pPr>
        <w:pStyle w:val="NormalWeb"/>
        <w:bidi/>
        <w:rPr>
          <w:rtl/>
        </w:rPr>
      </w:pPr>
      <w:r>
        <w:rPr>
          <w:rFonts w:ascii="Traditional Arabic" w:hAnsi="Traditional Arabic" w:cs="Traditional Arabic" w:hint="cs"/>
          <w:color w:val="000000"/>
          <w:sz w:val="30"/>
          <w:szCs w:val="30"/>
          <w:rtl/>
        </w:rPr>
        <w:t>1755. دلدارى خدا به پيامبر صلى الله عليه و آله، در قبال حق ستيزى و رويگردانى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ما أُنْزِلَتْ سُورَةٌ نَظَرَ بَعْضُهُمْ إِلى‏ بَعْضٍ هَلْ يَراكُمْ مِنْ أَحَدٍ ثُمَّ انْصَرَفُوا صَرَفَ اللَّهُ قُلُوبَهُمْ بِأَنَّهُمْ قَوْمٌ لا يَفْقَهُونَ‏ لَقَدْ جاءَكُمْ رَسُولٌ مِنْ أَنْفُسِكُمْ عَزِيزٌ عَلَيْهِ ما عَنِتُّمْ حَرِيصٌ عَلَيْكُمْ بِالْمُؤْمِنِينَ رَؤُفٌ رَحِيمٌ‏ فَإِنْ تَوَلَّوْا فَقُلْ حَسْبِيَ اللَّهُ لا إِلهَ إِلَّا هُوَ عَلَيْهِ تَوَكَّلْتُ وَ هُوَ رَبُّ الْعَرْشِ الْعَظِيمِ.</w:t>
      </w:r>
      <w:r>
        <w:rPr>
          <w:rStyle w:val="FootnoteReference"/>
          <w:rFonts w:ascii="Traditional Arabic" w:eastAsiaTheme="majorEastAsia" w:hAnsi="Traditional Arabic" w:cs="Traditional Arabic"/>
          <w:color w:val="000000"/>
          <w:sz w:val="30"/>
          <w:szCs w:val="30"/>
          <w:rtl/>
        </w:rPr>
        <w:footnoteReference w:id="600"/>
      </w:r>
      <w:r>
        <w:rPr>
          <w:rFonts w:ascii="Traditional Arabic" w:hAnsi="Traditional Arabic" w:cs="Traditional Arabic" w:hint="cs"/>
          <w:color w:val="000000"/>
          <w:sz w:val="30"/>
          <w:szCs w:val="30"/>
          <w:rtl/>
        </w:rPr>
        <w:t xml:space="preserve"> توبه (9) 127-/ 129</w:t>
      </w:r>
    </w:p>
    <w:p w:rsidR="00DA643A" w:rsidRDefault="00DA643A" w:rsidP="00DA643A">
      <w:pPr>
        <w:pStyle w:val="NormalWeb"/>
        <w:bidi/>
        <w:rPr>
          <w:rtl/>
        </w:rPr>
      </w:pPr>
      <w:r>
        <w:rPr>
          <w:rFonts w:ascii="Traditional Arabic" w:hAnsi="Traditional Arabic" w:cs="Traditional Arabic" w:hint="cs"/>
          <w:color w:val="465BFF"/>
          <w:sz w:val="30"/>
          <w:szCs w:val="30"/>
          <w:rtl/>
        </w:rPr>
        <w:t>8. افترا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1756. دلدارى و تقويت روحيّه پيامبراكرم صلى الله عليه و آله از جانب خداوند، نسبت به اتّهامات واهى كافران، عليه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 بَلْ هُوَ شاعِرٌ فَلْيَأْتِنا بِآيَةٍ كَما أُرْسِلَ الْأَوَّلُونَ‏ وَ ما أَرْسَلْنا قَبْلَكَ إِلَّا رِجالًا نُوحِي إِلَيْهِمْ‏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جَعَلْناهُمْ جَسَداً لا يَأْكُلُونَ الطَّعامَ وَ ما كانُوا خالِدِينَ‏ ثُمَّ صَدَقْناهُمُ الْوَعْدَ فَأَنْجَيْناهُمْ وَ مَنْ نَشاءُ وَ أَهْلَكْنَا الْمُسْرِفِينَ.</w:t>
      </w:r>
      <w:r>
        <w:rPr>
          <w:rFonts w:ascii="Traditional Arabic" w:hAnsi="Traditional Arabic" w:cs="Traditional Arabic" w:hint="cs"/>
          <w:color w:val="000000"/>
          <w:sz w:val="30"/>
          <w:szCs w:val="30"/>
          <w:rtl/>
        </w:rPr>
        <w:t xml:space="preserve"> انبياء (21) 5 و 7-/ 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لَئِنْ جِئْتَهُمْ بِآيَةٍ لَيَقُولَنَّ الَّذِينَ كَفَرُوا إِنْ أَنْتُمْ إِلَّا مُبْطِلُونَ‏ كَذلِكَ يَطْبَعُ اللَّهُ عَلى‏ قُلُوبِ الَّذِينَ لا يَعْلَمُونَ‏ فَاصْبِرْ إِنَّ وَعْدَ اللَّهِ حَقٌّ وَ لا يَسْتَخِفَّنَّكَ الَّذِينَ لا يُوقِنُونَ.</w:t>
      </w:r>
      <w:r>
        <w:rPr>
          <w:rFonts w:ascii="Traditional Arabic" w:hAnsi="Traditional Arabic" w:cs="Traditional Arabic" w:hint="cs"/>
          <w:color w:val="000000"/>
          <w:sz w:val="30"/>
          <w:szCs w:val="30"/>
          <w:rtl/>
        </w:rPr>
        <w:t xml:space="preserve"> روم (30) 58-/ 60</w:t>
      </w:r>
    </w:p>
    <w:p w:rsidR="00DA643A" w:rsidRDefault="00DA643A" w:rsidP="00DA643A">
      <w:pPr>
        <w:pStyle w:val="NormalWeb"/>
        <w:bidi/>
        <w:rPr>
          <w:rtl/>
        </w:rPr>
      </w:pPr>
      <w:r>
        <w:rPr>
          <w:rFonts w:ascii="Traditional Arabic" w:hAnsi="Traditional Arabic" w:cs="Traditional Arabic" w:hint="cs"/>
          <w:color w:val="000000"/>
          <w:sz w:val="30"/>
          <w:szCs w:val="30"/>
          <w:rtl/>
        </w:rPr>
        <w:t>1757. دلدارى خداوند به پيامبر صلى الله عليه و آله در مقابل اتّهام جنون به او:</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وَ لَمْ يَتَفَكَّرُوا ما بِصاحِبِهِمْ مِنْ جِنَّةٍ إِنْ هُوَ إِلَّا نَذِيرٌ مُبِينٌ.</w:t>
      </w:r>
      <w:r>
        <w:rPr>
          <w:rFonts w:ascii="Traditional Arabic" w:hAnsi="Traditional Arabic" w:cs="Traditional Arabic" w:hint="cs"/>
          <w:color w:val="000000"/>
          <w:sz w:val="30"/>
          <w:szCs w:val="30"/>
          <w:rtl/>
        </w:rPr>
        <w:t xml:space="preserve"> اعراف (7) 184</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يا أَيُّهَا الَّذِي نُزِّلَ عَلَيْهِ الذِّكْرُ إِنَّكَ لَمَجْنُونٌ‏ وَ ما يَأْتِيهِمْ مِنْ رَسُولٍ إِلَّا كانُوا بِهِ يَسْتَهْزِؤُنَ.</w:t>
      </w:r>
      <w:r>
        <w:rPr>
          <w:rFonts w:ascii="Traditional Arabic" w:hAnsi="Traditional Arabic" w:cs="Traditional Arabic" w:hint="cs"/>
          <w:color w:val="000000"/>
          <w:sz w:val="30"/>
          <w:szCs w:val="30"/>
          <w:rtl/>
        </w:rPr>
        <w:t xml:space="preserve"> حجر (15) 6 و 11</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بِهِ جِنَّةٌ بَلْ جاءَهُمْ بِالْحَقِّ وَ أَكْثَرُهُمْ لِلْحَقِّ كارِهُونَ.</w:t>
      </w:r>
      <w:r>
        <w:rPr>
          <w:rFonts w:ascii="Traditional Arabic" w:hAnsi="Traditional Arabic" w:cs="Traditional Arabic" w:hint="cs"/>
          <w:color w:val="000000"/>
          <w:sz w:val="30"/>
          <w:szCs w:val="30"/>
          <w:rtl/>
        </w:rPr>
        <w:t xml:space="preserve"> مؤمنون (23) 70</w:t>
      </w:r>
    </w:p>
    <w:p w:rsidR="00DA643A" w:rsidRDefault="00DA643A" w:rsidP="00DA643A">
      <w:pPr>
        <w:pStyle w:val="NormalWeb"/>
        <w:bidi/>
        <w:rPr>
          <w:rtl/>
        </w:rPr>
      </w:pPr>
      <w:r>
        <w:rPr>
          <w:rFonts w:ascii="Traditional Arabic" w:hAnsi="Traditional Arabic" w:cs="Traditional Arabic" w:hint="cs"/>
          <w:color w:val="006A0F"/>
          <w:sz w:val="30"/>
          <w:szCs w:val="30"/>
          <w:rtl/>
        </w:rPr>
        <w:t>أَفْتَرى‏ عَلَى اللَّهِ كَذِباً أَمْ بِهِ جِنَّةٌ بَلِ الَّذِينَ لا يُؤْمِنُونَ بِالْآخِرَةِ فِي الْعَذابِ وَ الضَّلالِ الْبَعِيدِ.</w:t>
      </w:r>
      <w:r>
        <w:rPr>
          <w:rFonts w:ascii="Traditional Arabic" w:hAnsi="Traditional Arabic" w:cs="Traditional Arabic" w:hint="cs"/>
          <w:color w:val="000000"/>
          <w:sz w:val="30"/>
          <w:szCs w:val="30"/>
          <w:rtl/>
        </w:rPr>
        <w:t xml:space="preserve"> سبأ (34) 8</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أَعِظُكُمْ بِواحِدَةٍ أَنْ تَقُومُوا لِلَّهِ مَثْنى‏ وَ فُرادى‏ ثُمَّ تَتَفَكَّرُوا ما بِصاحِبِكُمْ مِنْ جِنَّةٍ إِنْ هُوَ إِلَّا نَذِيرٌ لَكُمْ بَيْنَ يَدَيْ عَذابٍ شَدِيدٍ.</w:t>
      </w:r>
      <w:r>
        <w:rPr>
          <w:rFonts w:ascii="Traditional Arabic" w:hAnsi="Traditional Arabic" w:cs="Traditional Arabic" w:hint="cs"/>
          <w:color w:val="000000"/>
          <w:sz w:val="30"/>
          <w:szCs w:val="30"/>
          <w:rtl/>
        </w:rPr>
        <w:t xml:space="preserve"> سبأ (34) 46</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 بَلْ‏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332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جاءَ بِالْحَقِّ وَ صَدَّقَ الْمُرْسَلِينَ.</w:t>
      </w:r>
      <w:r>
        <w:rPr>
          <w:rFonts w:ascii="Traditional Arabic" w:hAnsi="Traditional Arabic" w:cs="Traditional Arabic" w:hint="cs"/>
          <w:color w:val="000000"/>
          <w:sz w:val="30"/>
          <w:szCs w:val="30"/>
          <w:rtl/>
        </w:rPr>
        <w:t xml:space="preserve"> صافّات (37) 36 و 37</w:t>
      </w:r>
    </w:p>
    <w:p w:rsidR="00DA643A" w:rsidRDefault="00DA643A" w:rsidP="00DA643A">
      <w:pPr>
        <w:pStyle w:val="NormalWeb"/>
        <w:bidi/>
        <w:rPr>
          <w:rtl/>
        </w:rPr>
      </w:pPr>
      <w:r>
        <w:rPr>
          <w:rFonts w:ascii="Traditional Arabic" w:hAnsi="Traditional Arabic" w:cs="Traditional Arabic" w:hint="cs"/>
          <w:color w:val="006A0F"/>
          <w:sz w:val="30"/>
          <w:szCs w:val="30"/>
          <w:rtl/>
        </w:rPr>
        <w:t>أَنَّى لَهُمُ الذِّكْرى‏ وَ قَدْ جاءَهُمْ رَسُولٌ مُبِينٌ‏ ثُمَّ تَوَلَّوْا عَنْهُ وَ قالُوا مُعَلَّمٌ مَجْنُونٌ‏ إِنَّا كاشِفُوا الْعَذابِ قَلِيلًا إِنَّكُمْ عائِدُونَ.</w:t>
      </w:r>
      <w:r>
        <w:rPr>
          <w:rFonts w:ascii="Traditional Arabic" w:hAnsi="Traditional Arabic" w:cs="Traditional Arabic" w:hint="cs"/>
          <w:color w:val="000000"/>
          <w:sz w:val="30"/>
          <w:szCs w:val="30"/>
          <w:rtl/>
        </w:rPr>
        <w:t xml:space="preserve"> دخان (44) 13-/ 15</w:t>
      </w:r>
    </w:p>
    <w:p w:rsidR="00DA643A" w:rsidRDefault="00DA643A" w:rsidP="00DA643A">
      <w:pPr>
        <w:pStyle w:val="NormalWeb"/>
        <w:bidi/>
        <w:rPr>
          <w:rtl/>
        </w:rPr>
      </w:pPr>
      <w:r>
        <w:rPr>
          <w:rFonts w:ascii="Traditional Arabic" w:hAnsi="Traditional Arabic" w:cs="Traditional Arabic" w:hint="cs"/>
          <w:color w:val="006A0F"/>
          <w:sz w:val="30"/>
          <w:szCs w:val="30"/>
          <w:rtl/>
        </w:rPr>
        <w:t>كَذلِكَ ما أَتَى الَّذِينَ مِنْ قَبْلِهِمْ مِنْ رَسُولٍ إِلَّا قالُوا ساحِرٌ أَوْ مَجْنُونٌ‏ فَتَوَلَّ عَنْهُمْ فَما أَنْتَ بِمَلُومٍ.</w:t>
      </w:r>
      <w:r>
        <w:rPr>
          <w:rFonts w:ascii="Traditional Arabic" w:hAnsi="Traditional Arabic" w:cs="Traditional Arabic" w:hint="cs"/>
          <w:color w:val="000000"/>
          <w:sz w:val="30"/>
          <w:szCs w:val="30"/>
          <w:rtl/>
        </w:rPr>
        <w:t xml:space="preserve"> ذاريات (51) 52 و 54</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ن وَ الْقَلَمِ وَ ما يَسْطُرُونَ‏ ما أَنْتَ بِنِعْمَةِ رَبِّكَ بِمَجْنُونٍ‏ وَ إِنَّ لَكَ لَأَجْراً غَيْرَ مَمْنُونٍ‏ وَ إِنَّكَ لَعَلى‏ خُلُقٍ عَظِيمٍ‏ فَسَتُبْصِرُ وَ يُبْصِرُونَ‏ بِأَيِّكُمُ الْمَفْتُونُ‏ إِنَّ رَبَّكَ هُوَ أَعْلَمُ بِمَنْ ضَلَّ عَنْ سَبِيلِهِ وَ هُوَ أَعْلَمُ بِالْمُهْتَدِينَ.</w:t>
      </w:r>
      <w:r>
        <w:rPr>
          <w:rFonts w:ascii="Traditional Arabic" w:hAnsi="Traditional Arabic" w:cs="Traditional Arabic" w:hint="cs"/>
          <w:color w:val="000000"/>
          <w:sz w:val="30"/>
          <w:szCs w:val="30"/>
          <w:rtl/>
        </w:rPr>
        <w:t xml:space="preserve"> قلم (68) 1-/ 7</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 وَ لَقَدْ رَآهُ بِالْأُفُقِ الْمُبِينِ.</w:t>
      </w:r>
      <w:r>
        <w:rPr>
          <w:rFonts w:ascii="Traditional Arabic" w:hAnsi="Traditional Arabic" w:cs="Traditional Arabic" w:hint="cs"/>
          <w:color w:val="000000"/>
          <w:sz w:val="30"/>
          <w:szCs w:val="30"/>
          <w:rtl/>
        </w:rPr>
        <w:t xml:space="preserve"> تكوير (81) 22 و 23</w:t>
      </w:r>
    </w:p>
    <w:p w:rsidR="00DA643A" w:rsidRDefault="00DA643A" w:rsidP="00DA643A">
      <w:pPr>
        <w:pStyle w:val="NormalWeb"/>
        <w:bidi/>
        <w:rPr>
          <w:rtl/>
        </w:rPr>
      </w:pPr>
      <w:r>
        <w:rPr>
          <w:rFonts w:ascii="Traditional Arabic" w:hAnsi="Traditional Arabic" w:cs="Traditional Arabic" w:hint="cs"/>
          <w:color w:val="000000"/>
          <w:sz w:val="30"/>
          <w:szCs w:val="30"/>
          <w:rtl/>
        </w:rPr>
        <w:t>1758. دلدارى خداوند به پيامبر صلى الله عليه و آله، در قبال سخنان نارواى دشمنان، با بيان آگاهى خدا به سخن آنان:</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 وَ لكِنَّ الظَّالِمِينَ بِآياتِ اللَّهِ يَجْحَدُونَ‏ وَ لَقَدْ كُذِّبَتْ رُسُلٌ مِنْ قَبْلِكَ فَصَبَرُوا عَلى‏ ما كُذِّبُوا وَ أُوذُوا حَتَّى أَتاهُمْ نَصْرُنا وَ لا مُبَدِّلَ لِكَلِماتِ اللَّهِ وَ لَقَدْ جاءَكَ مِنْ نَبَإِ الْمُرْسَلِينَ.</w:t>
      </w:r>
      <w:r>
        <w:rPr>
          <w:rFonts w:ascii="Traditional Arabic" w:hAnsi="Traditional Arabic" w:cs="Traditional Arabic" w:hint="cs"/>
          <w:color w:val="000000"/>
          <w:sz w:val="30"/>
          <w:szCs w:val="30"/>
          <w:rtl/>
        </w:rPr>
        <w:t xml:space="preserve"> انعام (6) 33 و 34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لا يَحْزُنْكَ قَوْلُهُمْ إِنَّ الْعِزَّةَ لِلَّهِ جَمِيعاً هُوَ السَّمِيعُ الْعَلِيمُ.</w:t>
      </w:r>
      <w:r>
        <w:rPr>
          <w:rStyle w:val="FootnoteReference"/>
          <w:rFonts w:ascii="Traditional Arabic" w:eastAsiaTheme="majorEastAsia" w:hAnsi="Traditional Arabic" w:cs="Traditional Arabic"/>
          <w:color w:val="000000"/>
          <w:sz w:val="30"/>
          <w:szCs w:val="30"/>
          <w:rtl/>
        </w:rPr>
        <w:footnoteReference w:id="601"/>
      </w:r>
      <w:r>
        <w:rPr>
          <w:rFonts w:ascii="Traditional Arabic" w:hAnsi="Traditional Arabic" w:cs="Traditional Arabic" w:hint="cs"/>
          <w:color w:val="000000"/>
          <w:sz w:val="30"/>
          <w:szCs w:val="30"/>
          <w:rtl/>
        </w:rPr>
        <w:t xml:space="preserve"> يونس (10) 65</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أَنَّكَ يَضِيقُ صَدْرُكَ بِما يَقُولُونَ.</w:t>
      </w:r>
      <w:r>
        <w:rPr>
          <w:rFonts w:ascii="Traditional Arabic" w:hAnsi="Traditional Arabic" w:cs="Traditional Arabic" w:hint="cs"/>
          <w:color w:val="000000"/>
          <w:sz w:val="30"/>
          <w:szCs w:val="30"/>
          <w:rtl/>
        </w:rPr>
        <w:t xml:space="preserve"> حجر (15) 97</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غُرُوبِها وَ مِنْ آناءِ اللَّيْلِ فَسَبِّحْ وَ أَطْرافَ النَّهارِ لَعَلَّكَ 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6A0F"/>
          <w:sz w:val="30"/>
          <w:szCs w:val="30"/>
          <w:rtl/>
        </w:rPr>
        <w:t>فَلا يَحْزُنْكَ قَوْلُهُمْ إِنَّا نَعْلَمُ ما يُسِرُّونَ وَ ما يُعْلِنُونَ.</w:t>
      </w:r>
      <w:r>
        <w:rPr>
          <w:rFonts w:ascii="Traditional Arabic" w:hAnsi="Traditional Arabic" w:cs="Traditional Arabic" w:hint="cs"/>
          <w:color w:val="000000"/>
          <w:sz w:val="30"/>
          <w:szCs w:val="30"/>
          <w:rtl/>
        </w:rPr>
        <w:t xml:space="preserve"> يس (36) 76</w:t>
      </w:r>
    </w:p>
    <w:p w:rsidR="00DA643A" w:rsidRDefault="00DA643A" w:rsidP="00DA643A">
      <w:pPr>
        <w:pStyle w:val="NormalWeb"/>
        <w:bidi/>
        <w:rPr>
          <w:rtl/>
        </w:rPr>
      </w:pPr>
      <w:r>
        <w:rPr>
          <w:rFonts w:ascii="Traditional Arabic" w:hAnsi="Traditional Arabic" w:cs="Traditional Arabic" w:hint="cs"/>
          <w:color w:val="006A0F"/>
          <w:sz w:val="30"/>
          <w:szCs w:val="30"/>
          <w:rtl/>
        </w:rPr>
        <w:t>ما يُقالُ لَكَ إِلَّا ما قَدْ قِيلَ لِلرُّسُلِ مِنْ قَبْلِكَ إِنَّ رَبَّكَ لَذُو مَغْفِرَةٍ وَ ذُو عِقابٍ أَلِيمٍ.</w:t>
      </w:r>
      <w:r>
        <w:rPr>
          <w:rFonts w:ascii="Traditional Arabic" w:hAnsi="Traditional Arabic" w:cs="Traditional Arabic" w:hint="cs"/>
          <w:color w:val="000000"/>
          <w:sz w:val="30"/>
          <w:szCs w:val="30"/>
          <w:rtl/>
        </w:rPr>
        <w:t xml:space="preserve"> فصّلت (41) 43</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الْغُرُوبِ.</w:t>
      </w:r>
      <w:r>
        <w:rPr>
          <w:rFonts w:ascii="Traditional Arabic" w:hAnsi="Traditional Arabic" w:cs="Traditional Arabic" w:hint="cs"/>
          <w:color w:val="000000"/>
          <w:sz w:val="30"/>
          <w:szCs w:val="30"/>
          <w:rtl/>
        </w:rPr>
        <w:t xml:space="preserve"> ق (50) 39</w:t>
      </w:r>
    </w:p>
    <w:p w:rsidR="00DA643A" w:rsidRDefault="00DA643A" w:rsidP="00DA643A">
      <w:pPr>
        <w:pStyle w:val="NormalWeb"/>
        <w:bidi/>
        <w:rPr>
          <w:rtl/>
        </w:rPr>
      </w:pPr>
      <w:r>
        <w:rPr>
          <w:rFonts w:ascii="Traditional Arabic" w:hAnsi="Traditional Arabic" w:cs="Traditional Arabic" w:hint="cs"/>
          <w:color w:val="006A0F"/>
          <w:sz w:val="30"/>
          <w:szCs w:val="30"/>
          <w:rtl/>
        </w:rPr>
        <w:t>نَحْنُ أَعْلَمُ بِما يَقُولُونَ وَ ما أَنْتَ عَلَيْهِمْ بِجَبَّارٍ فَذَكِّرْ بِالْقُرْآنِ مَنْ يَخافُ وَعِيدِ.</w:t>
      </w:r>
      <w:r>
        <w:rPr>
          <w:rFonts w:ascii="Traditional Arabic" w:hAnsi="Traditional Arabic" w:cs="Traditional Arabic" w:hint="cs"/>
          <w:color w:val="000000"/>
          <w:sz w:val="30"/>
          <w:szCs w:val="30"/>
          <w:rtl/>
        </w:rPr>
        <w:t xml:space="preserve"> ق (50) 45</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 وَ اهْجُرْهُمْ هَجْراً جَمِيلًا وَ ذَرْنِي وَ الْمُكَذِّبِينَ أُولِي النَّعْمَةِ وَ مَهِّلْهُمْ قَلِيلًا.</w:t>
      </w:r>
      <w:r>
        <w:rPr>
          <w:rFonts w:ascii="Traditional Arabic" w:hAnsi="Traditional Arabic" w:cs="Traditional Arabic" w:hint="cs"/>
          <w:color w:val="000000"/>
          <w:sz w:val="30"/>
          <w:szCs w:val="30"/>
          <w:rtl/>
        </w:rPr>
        <w:t xml:space="preserve"> مزمّل (73) 10 و 11</w:t>
      </w:r>
    </w:p>
    <w:p w:rsidR="00DA643A" w:rsidRDefault="00DA643A" w:rsidP="00DA643A">
      <w:pPr>
        <w:pStyle w:val="NormalWeb"/>
        <w:bidi/>
        <w:rPr>
          <w:rtl/>
        </w:rPr>
      </w:pPr>
      <w:r>
        <w:rPr>
          <w:rFonts w:ascii="Traditional Arabic" w:hAnsi="Traditional Arabic" w:cs="Traditional Arabic" w:hint="cs"/>
          <w:color w:val="465BFF"/>
          <w:sz w:val="30"/>
          <w:szCs w:val="30"/>
          <w:rtl/>
        </w:rPr>
        <w:t>9. پيش‏بينى غصب حكومت‏</w:t>
      </w:r>
    </w:p>
    <w:p w:rsidR="00DA643A" w:rsidRDefault="00DA643A" w:rsidP="00DA643A">
      <w:pPr>
        <w:pStyle w:val="NormalWeb"/>
        <w:bidi/>
        <w:rPr>
          <w:rtl/>
        </w:rPr>
      </w:pPr>
      <w:r>
        <w:rPr>
          <w:rFonts w:ascii="Traditional Arabic" w:hAnsi="Traditional Arabic" w:cs="Traditional Arabic" w:hint="cs"/>
          <w:color w:val="000000"/>
          <w:sz w:val="30"/>
          <w:szCs w:val="30"/>
          <w:rtl/>
        </w:rPr>
        <w:t>1759. دلدارى به پيامبر صلى الله عليه و آله، در مورد نگرانى آن حضرت از پيش‏بينى به‏دست گرفتن حكومت اسلامى از سوى بنى‏اميّه:</w:t>
      </w:r>
    </w:p>
    <w:p w:rsidR="00DA643A" w:rsidRDefault="00DA643A" w:rsidP="00DA643A">
      <w:pPr>
        <w:pStyle w:val="NormalWeb"/>
        <w:bidi/>
        <w:rPr>
          <w:rtl/>
        </w:rPr>
      </w:pPr>
      <w:r>
        <w:rPr>
          <w:rFonts w:ascii="Traditional Arabic" w:hAnsi="Traditional Arabic" w:cs="Traditional Arabic" w:hint="cs"/>
          <w:color w:val="006A0F"/>
          <w:sz w:val="30"/>
          <w:szCs w:val="30"/>
          <w:rtl/>
        </w:rPr>
        <w:t>وَ إِذْ قُلْنا لَكَ إِنَّ رَبَّكَ أَحاطَ بِالنَّاسِ وَ ما جَعَلْنَا الرُّؤْيَا الَّتِي أَرَيْناكَ إِلَّا فِتْنَةً لِلنَّاسِ وَ الشَّجَرَةَ الْمَلْعُونَةَ فِي الْقُرْآنِ وَ نُخَوِّفُهُمْ فَما يَزِيدُهُمْ إِلَّا طُغْياناً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333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كَبِيراً.</w:t>
      </w:r>
      <w:r>
        <w:rPr>
          <w:rStyle w:val="FootnoteReference"/>
          <w:rFonts w:ascii="Traditional Arabic" w:hAnsi="Traditional Arabic" w:cs="Traditional Arabic"/>
          <w:color w:val="000000"/>
          <w:sz w:val="30"/>
          <w:szCs w:val="30"/>
          <w:rtl/>
        </w:rPr>
        <w:footnoteReference w:id="602"/>
      </w:r>
      <w:r>
        <w:rPr>
          <w:rFonts w:ascii="Traditional Arabic" w:hAnsi="Traditional Arabic" w:cs="Traditional Arabic" w:hint="cs"/>
          <w:color w:val="000000"/>
          <w:sz w:val="30"/>
          <w:szCs w:val="30"/>
          <w:rtl/>
        </w:rPr>
        <w:t xml:space="preserve"> اسراء (17) 60</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10. تكذيب كافران‏</w:t>
      </w:r>
      <w:r>
        <w:rPr>
          <w:rStyle w:val="FootnoteReference"/>
          <w:rFonts w:ascii="Traditional Arabic" w:eastAsiaTheme="majorEastAsia" w:hAnsi="Traditional Arabic" w:cs="Traditional Arabic"/>
          <w:color w:val="000000"/>
          <w:sz w:val="30"/>
          <w:szCs w:val="30"/>
          <w:rtl/>
        </w:rPr>
        <w:footnoteReference w:id="603"/>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333</w:t>
      </w:r>
    </w:p>
    <w:p w:rsidR="00DA643A" w:rsidRDefault="00DA643A" w:rsidP="00DA643A">
      <w:pPr>
        <w:pStyle w:val="NormalWeb"/>
        <w:bidi/>
        <w:rPr>
          <w:rtl/>
        </w:rPr>
      </w:pPr>
      <w:r>
        <w:rPr>
          <w:rFonts w:ascii="Traditional Arabic" w:hAnsi="Traditional Arabic" w:cs="Traditional Arabic" w:hint="cs"/>
          <w:color w:val="000000"/>
          <w:sz w:val="30"/>
          <w:szCs w:val="30"/>
          <w:rtl/>
        </w:rPr>
        <w:t>17. دلدارى خداوند به پيامبر صلى الله عليه و آله با وعده نصرت در دنيا و پاداش در آخرت، در مقابل اذيّت و تكذيب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04"/>
      </w:r>
      <w:r>
        <w:rPr>
          <w:rFonts w:ascii="Traditional Arabic" w:hAnsi="Traditional Arabic" w:cs="Traditional Arabic" w:hint="cs"/>
          <w:color w:val="000000"/>
          <w:sz w:val="30"/>
          <w:szCs w:val="30"/>
          <w:rtl/>
        </w:rPr>
        <w:t xml:space="preserve"> غافر (40) 55</w:t>
      </w:r>
    </w:p>
    <w:p w:rsidR="00DA643A" w:rsidRDefault="00DA643A" w:rsidP="00DA643A">
      <w:pPr>
        <w:pStyle w:val="NormalWeb"/>
        <w:bidi/>
        <w:rPr>
          <w:rtl/>
        </w:rPr>
      </w:pPr>
      <w:r>
        <w:rPr>
          <w:rFonts w:ascii="Traditional Arabic" w:hAnsi="Traditional Arabic" w:cs="Traditional Arabic" w:hint="cs"/>
          <w:color w:val="000000"/>
          <w:sz w:val="30"/>
          <w:szCs w:val="30"/>
          <w:rtl/>
        </w:rPr>
        <w:t>1761. تسلّا و دلدارى خداوند به پيامبر صلى الله عليه و آله، در برابر تكذيب و مخالفتهاى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 وَ لكِنَّ الظَّالِمِينَ بِآياتِ اللَّهِ يَجْحَدُونَ‏ وَ لَقَدْ كُذِّبَتْ رُسُلٌ مِنْ قَبْلِكَ فَصَبَرُوا عَلى‏ ما كُذِّبُوا وَ أُوذُوا حَتَّى أَتاهُمْ نَصْرُنا وَ لا مُبَدِّلَ لِكَلِماتِ اللَّهِ وَ لَقَدْ جاءَكَ مِنْ نَبَإِ الْمُرْسَلِينَ‏ وَ إِنْ كانَ كَبُرَ عَلَيْكَ إِعْراضُهُمْ فَإِنِ اسْتَطَعْتَ أَنْ تَبْتَغِيَ نَفَقاً فِي الْأَرْضِ أَوْ سُلَّماً فِي السَّماءِ فَتَأْتِيَهُمْ بِآيَةٍ وَ لَوْ شاءَ اللَّهُ لَجَمَعَهُمْ عَلَى الْهُدى‏ فَلا تَكُونَنَّ مِنَ الْجاهِلِينَ.</w:t>
      </w:r>
      <w:r>
        <w:rPr>
          <w:rFonts w:ascii="Traditional Arabic" w:hAnsi="Traditional Arabic" w:cs="Traditional Arabic" w:hint="cs"/>
          <w:color w:val="000000"/>
          <w:sz w:val="30"/>
          <w:szCs w:val="30"/>
          <w:rtl/>
        </w:rPr>
        <w:t xml:space="preserve"> انعام (6) 33-/ 35</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كَذَّبُوا بِآياتِنا صُمٌّ وَ بُكْمٌ فِي الظُّلُماتِ مَنْ يَشَأِ اللَّهُ يُضْلِلْهُ وَ مَنْ يَشَأْ يَجْعَلْهُ عَلى‏ صِراطٍ مُسْتَقِيمٍ‏ وَ لَقَدْ أَرْسَلْنا إِلى‏ أُمَمٍ مِنْ قَبْلِكَ فَأَخَذْناهُمْ بِالْبَأْساءِ وَ الضَّرَّاءِ لَعَلَّهُمْ يَتَضَرَّعُونَ.</w:t>
      </w:r>
      <w:r>
        <w:rPr>
          <w:rFonts w:ascii="Traditional Arabic" w:hAnsi="Traditional Arabic" w:cs="Traditional Arabic" w:hint="cs"/>
          <w:color w:val="000000"/>
          <w:sz w:val="30"/>
          <w:szCs w:val="30"/>
          <w:rtl/>
        </w:rPr>
        <w:t xml:space="preserve"> انعام (6) 39 و 42</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جاءَتْهُمْ آيَةٌ قالُوا لَنْ نُؤْمِنَ حَتَّى نُؤْتى‏ مِثْلَ ما أُوتِيَ رُسُلُ اللَّهِ اللَّهُ أَعْلَمُ حَيْثُ يَجْعَلُ رِسالَتَهُ سَيُصِيبُ الَّذِينَ أَجْرَمُوا صَغارٌ عِنْدَ اللَّهِ وَ عَذابٌ شَدِيدٌ بِما كانُوا يَمْكُرُونَ.</w:t>
      </w:r>
      <w:r>
        <w:rPr>
          <w:rFonts w:ascii="Traditional Arabic" w:hAnsi="Traditional Arabic" w:cs="Traditional Arabic" w:hint="cs"/>
          <w:color w:val="000000"/>
          <w:sz w:val="30"/>
          <w:szCs w:val="30"/>
          <w:rtl/>
        </w:rPr>
        <w:t xml:space="preserve"> انعام (6) 124</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حَسْبِيَ اللَّهُ لا إِلهَ إِلَّا هُوَ عَلَيْهِ تَوَكَّلْتُ وَ هُوَ رَبُّ الْعَرْشِ الْعَظِيمِ.</w:t>
      </w:r>
      <w:r>
        <w:rPr>
          <w:rFonts w:ascii="Traditional Arabic" w:hAnsi="Traditional Arabic" w:cs="Traditional Arabic" w:hint="cs"/>
          <w:color w:val="000000"/>
          <w:sz w:val="30"/>
          <w:szCs w:val="30"/>
          <w:rtl/>
        </w:rPr>
        <w:t xml:space="preserve"> توبه (9) 129</w:t>
      </w:r>
    </w:p>
    <w:p w:rsidR="00DA643A" w:rsidRDefault="00DA643A" w:rsidP="00DA643A">
      <w:pPr>
        <w:pStyle w:val="NormalWeb"/>
        <w:bidi/>
        <w:rPr>
          <w:rtl/>
        </w:rPr>
      </w:pPr>
      <w:r>
        <w:rPr>
          <w:rFonts w:ascii="Traditional Arabic" w:hAnsi="Traditional Arabic" w:cs="Traditional Arabic" w:hint="cs"/>
          <w:color w:val="006A0F"/>
          <w:sz w:val="30"/>
          <w:szCs w:val="30"/>
          <w:rtl/>
        </w:rPr>
        <w:t>وَ إِنْ كَذَّبُوكَ فَقُلْ لِي عَمَلِي وَ لَكُمْ عَمَلُكُمْ أَنْتُمْ بَرِيئُونَ‏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334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مِمَّا أَعْمَلُ وَ أَنَا بَرِي‏ءٌ مِمَّا تَعْمَلُونَ‏ وَ مِنْهُمْ مَنْ يَسْتَمِعُونَ إِلَيْكَ أَ فَأَنْتَ تُسْمِعُ الصُّمَّ وَ لَوْ كانُوا لا يَعْقِلُونَ‏ وَ مِنْهُمْ مَنْ يَنْظُرُ إِلَيْكَ أَ فَأَنْتَ تَهْدِي الْعُمْيَ وَ لَوْ كانُوا لا يُبْصِرُونَ.</w:t>
      </w:r>
      <w:r>
        <w:rPr>
          <w:rFonts w:ascii="Traditional Arabic" w:hAnsi="Traditional Arabic" w:cs="Traditional Arabic" w:hint="cs"/>
          <w:color w:val="000000"/>
          <w:sz w:val="30"/>
          <w:szCs w:val="30"/>
          <w:rtl/>
        </w:rPr>
        <w:t xml:space="preserve"> يونس (10) 41-/ 43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كُلًّا نَقُصُّ عَلَيْكَ مِنْ أَنْباءِ الرُّسُلِ ما نُثَبِّتُ بِهِ فُؤادَكَ وَ جاءَكَ فِي هذِهِ الْحَقُّ وَ مَوْعِظَةٌ وَ ذِكْرى‏ لِلْمُؤْمِنِينَ‏ وَ انْتَظِرُوا إِنَّا مُنْتَظِرُونَ.</w:t>
      </w:r>
      <w:r>
        <w:rPr>
          <w:rFonts w:ascii="Traditional Arabic" w:hAnsi="Traditional Arabic" w:cs="Traditional Arabic" w:hint="cs"/>
          <w:color w:val="000000"/>
          <w:sz w:val="30"/>
          <w:szCs w:val="30"/>
          <w:rtl/>
        </w:rPr>
        <w:t xml:space="preserve"> هود (11) 120 و 122</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 مِنْ أَهْلِ الْقُرى‏ أَ فَلَمْ يَسِيرُوا فِي الْأَرْضِ فَيَنْظُرُوا كَيْفَ كانَ عاقِبَةُ الَّذِينَ مِنْ قَبْلِهِمْ وَ لَدارُ الْآخِرَةِ خَيْرٌ لِلَّذِينَ اتَّقَوْا أَ فَلا تَعْقِلُونَ.</w:t>
      </w:r>
      <w:r>
        <w:rPr>
          <w:rFonts w:ascii="Traditional Arabic" w:hAnsi="Traditional Arabic" w:cs="Traditional Arabic" w:hint="cs"/>
          <w:color w:val="000000"/>
          <w:sz w:val="30"/>
          <w:szCs w:val="30"/>
          <w:rtl/>
        </w:rPr>
        <w:t xml:space="preserve"> يوسف (12) 109</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رُسُلًا مِنْ قَبْلِكَ وَ جَعَلْنا لَهُمْ أَزْواجاً وَ ذُرِّيَّةً وَ ما كانَ لِرَسُولٍ أَنْ يَأْتِيَ بِآيَةٍ إِلَّا بِإِذْنِ اللَّهِ لِكُلِّ أَجَلٍ كِتابٌ‏ وَ إِنْ ما نُرِيَنَّكَ بَعْضَ الَّذِي نَعِدُهُمْ أَوْ نَتَوَفَّيَنَّكَ فَإِنَّما عَلَيْكَ الْبَلاغُ وَ عَلَيْنَا الْحِسابُ.</w:t>
      </w:r>
      <w:r>
        <w:rPr>
          <w:rFonts w:ascii="Traditional Arabic" w:hAnsi="Traditional Arabic" w:cs="Traditional Arabic" w:hint="cs"/>
          <w:color w:val="000000"/>
          <w:sz w:val="30"/>
          <w:szCs w:val="30"/>
          <w:rtl/>
        </w:rPr>
        <w:t xml:space="preserve"> رعد (13) 38 و 40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فَاصْفَحِ الصَّفْحَ الْجَمِيلَ‏ إِنَّ رَبَّكَ هُوَ الْخَلَّاقُ الْعَلِيمُ.</w:t>
      </w:r>
      <w:r>
        <w:rPr>
          <w:rStyle w:val="FootnoteReference"/>
          <w:rFonts w:ascii="Traditional Arabic" w:eastAsiaTheme="majorEastAsia" w:hAnsi="Traditional Arabic" w:cs="Traditional Arabic"/>
          <w:color w:val="000000"/>
          <w:sz w:val="30"/>
          <w:szCs w:val="30"/>
          <w:rtl/>
        </w:rPr>
        <w:footnoteReference w:id="605"/>
      </w:r>
      <w:r>
        <w:rPr>
          <w:rFonts w:ascii="Traditional Arabic" w:hAnsi="Traditional Arabic" w:cs="Traditional Arabic" w:hint="cs"/>
          <w:color w:val="000000"/>
          <w:sz w:val="30"/>
          <w:szCs w:val="30"/>
          <w:rtl/>
        </w:rPr>
        <w:t xml:space="preserve"> حجر (15) 85 و 86</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 وَ أَعْرِضْ عَنِ الْمُشْرِكِينَ‏ إِنَّا كَفَيْناكَ الْمُسْتَهْزِئِينَ‏ وَ لَقَدْ نَعْلَمُ أَنَّكَ يَضِيقُ صَدْرُكَ بِما يَقُولُونَ‏ فَسَبِّحْ بِحَمْدِ رَبِّكَ وَ كُنْ مِنَ السَّاجِدِينَ.</w:t>
      </w:r>
      <w:r>
        <w:rPr>
          <w:rFonts w:ascii="Traditional Arabic" w:hAnsi="Traditional Arabic" w:cs="Traditional Arabic" w:hint="cs"/>
          <w:color w:val="000000"/>
          <w:sz w:val="30"/>
          <w:szCs w:val="30"/>
          <w:rtl/>
        </w:rPr>
        <w:t xml:space="preserve"> حجر (15) 94 و 95 و 97 و 98</w:t>
      </w:r>
    </w:p>
    <w:p w:rsidR="00DA643A" w:rsidRDefault="00DA643A" w:rsidP="00DA643A">
      <w:pPr>
        <w:pStyle w:val="NormalWeb"/>
        <w:bidi/>
        <w:rPr>
          <w:rtl/>
        </w:rPr>
      </w:pPr>
      <w:r>
        <w:rPr>
          <w:rFonts w:ascii="Traditional Arabic" w:hAnsi="Traditional Arabic" w:cs="Traditional Arabic" w:hint="cs"/>
          <w:color w:val="006A0F"/>
          <w:sz w:val="30"/>
          <w:szCs w:val="30"/>
          <w:rtl/>
        </w:rPr>
        <w:t>تَاللَّهِ لَقَدْ أَرْسَلْنا إِلى‏ أُمَمٍ مِنْ قَبْلِكَ فَزَيَّنَ لَهُمُ الشَّيْطانُ أَعْمالَهُمْ فَهُوَ وَلِيُّهُمُ الْيَوْمَ وَ لَهُمْ عَذابٌ أَلِيمٌ.</w:t>
      </w:r>
      <w:r>
        <w:rPr>
          <w:rFonts w:ascii="Traditional Arabic" w:hAnsi="Traditional Arabic" w:cs="Traditional Arabic" w:hint="cs"/>
          <w:color w:val="000000"/>
          <w:sz w:val="30"/>
          <w:szCs w:val="30"/>
          <w:rtl/>
        </w:rPr>
        <w:t xml:space="preserve"> نحل (16) 63</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w:t>
      </w:r>
      <w:r>
        <w:rPr>
          <w:rStyle w:val="FootnoteReference"/>
          <w:rFonts w:ascii="Traditional Arabic" w:eastAsiaTheme="majorEastAsia" w:hAnsi="Traditional Arabic" w:cs="Traditional Arabic"/>
          <w:color w:val="000000"/>
          <w:sz w:val="30"/>
          <w:szCs w:val="30"/>
          <w:rtl/>
        </w:rPr>
        <w:footnoteReference w:id="606"/>
      </w:r>
      <w:r>
        <w:rPr>
          <w:rFonts w:ascii="Traditional Arabic" w:hAnsi="Traditional Arabic" w:cs="Traditional Arabic" w:hint="cs"/>
          <w:color w:val="000000"/>
          <w:sz w:val="30"/>
          <w:szCs w:val="30"/>
          <w:rtl/>
        </w:rPr>
        <w:t xml:space="preserve"> نحل (16) 82</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غُرُوبِها وَ مِنْ آناءِ اللَّيْلِ فَسَبِّحْ وَ أَطْرافَ النَّهارِ لَعَلَّكَ 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6A0F"/>
          <w:sz w:val="30"/>
          <w:szCs w:val="30"/>
          <w:rtl/>
        </w:rPr>
        <w:t>أَمِ اتَّخَذُوا مِنْ دُونِهِ آلِهَةً قُلْ هاتُوا بُرْهانَكُمْ هذا ذِكْرُ مَنْ مَعِيَ وَ ذِكْرُ مَنْ قَبْلِي بَلْ أَكْثَرُهُمْ لا يَعْلَمُونَ الْحَقَّ فَهُمْ مُعْرِضُونَ‏ وَ ما أَرْسَلْنا مِنْ قَبْلِكَ مِنْ رَسُولٍ إِلَّا نُوحِي إِلَيْهِ أَنَّهُ لا إِلهَ إِلَّا أَنَا فَاعْبُدُونِ.</w:t>
      </w:r>
      <w:r>
        <w:rPr>
          <w:rFonts w:ascii="Traditional Arabic" w:hAnsi="Traditional Arabic" w:cs="Traditional Arabic" w:hint="cs"/>
          <w:color w:val="000000"/>
          <w:sz w:val="30"/>
          <w:szCs w:val="30"/>
          <w:rtl/>
        </w:rPr>
        <w:t xml:space="preserve"> انبياء (21) 24 و 25</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 ما حُمِّلَ وَ عَلَيْكُمْ ما حُمِّلْتُمْ وَ إِنْ تُطِيعُوهُ تَهْتَدُوا وَ ما عَلَى الرَّسُولِ إِلَّا الْبَلاغُ الْمُبِينُ.</w:t>
      </w:r>
      <w:r>
        <w:rPr>
          <w:rFonts w:ascii="Traditional Arabic" w:hAnsi="Traditional Arabic" w:cs="Traditional Arabic" w:hint="cs"/>
          <w:color w:val="000000"/>
          <w:sz w:val="30"/>
          <w:szCs w:val="30"/>
          <w:rtl/>
        </w:rPr>
        <w:t xml:space="preserve"> نور (24) 54</w:t>
      </w:r>
    </w:p>
    <w:p w:rsidR="00DA643A" w:rsidRDefault="00DA643A" w:rsidP="00DA643A">
      <w:pPr>
        <w:pStyle w:val="NormalWeb"/>
        <w:bidi/>
        <w:rPr>
          <w:rtl/>
        </w:rPr>
      </w:pPr>
      <w:r>
        <w:rPr>
          <w:rFonts w:ascii="Traditional Arabic" w:hAnsi="Traditional Arabic" w:cs="Traditional Arabic" w:hint="cs"/>
          <w:color w:val="006A0F"/>
          <w:sz w:val="30"/>
          <w:szCs w:val="30"/>
          <w:rtl/>
        </w:rPr>
        <w:t>أَ فَرَأَيْتَ إِنْ مَتَّعْناهُمْ سِنِينَ‏ ثُمَّ جاءَهُمْ ما كانُوا يُوعَدُونَ‏ ما أَغْنى‏ عَنْهُمْ ما كانُوا يُمَتَّعُونَ.</w:t>
      </w:r>
      <w:r>
        <w:rPr>
          <w:rStyle w:val="FootnoteReference"/>
          <w:rFonts w:ascii="Traditional Arabic" w:eastAsiaTheme="majorEastAsia" w:hAnsi="Traditional Arabic" w:cs="Traditional Arabic"/>
          <w:color w:val="000000"/>
          <w:sz w:val="30"/>
          <w:szCs w:val="30"/>
          <w:rtl/>
        </w:rPr>
        <w:footnoteReference w:id="607"/>
      </w:r>
      <w:r>
        <w:rPr>
          <w:rFonts w:ascii="Traditional Arabic" w:hAnsi="Traditional Arabic" w:cs="Traditional Arabic" w:hint="cs"/>
          <w:color w:val="000000"/>
          <w:sz w:val="30"/>
          <w:szCs w:val="30"/>
          <w:rtl/>
        </w:rPr>
        <w:t xml:space="preserve"> شعراء (26) 205-/ 207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رَبَّكَ يَقْضِي بَيْنَهُمْ بِحُكْمِهِ وَ هُوَ الْعَزِيزُ الْعَلِيمُ‏ فَتَوَكَّلْ عَلَى اللَّهِ إِنَّكَ عَلَى الْحَقِّ الْمُبِينِ‏ إِنَّكَ لا تُسْمِعُ الْمَوْتى‏ وَ لا تُسْمِعُ الصُّمَّ الدُّعاءَ إِذا وَلَّوْا مُدْبِرِينَ.</w:t>
      </w:r>
      <w:r>
        <w:rPr>
          <w:rFonts w:ascii="Traditional Arabic" w:hAnsi="Traditional Arabic" w:cs="Traditional Arabic" w:hint="cs"/>
          <w:color w:val="000000"/>
          <w:sz w:val="30"/>
          <w:szCs w:val="30"/>
          <w:rtl/>
        </w:rPr>
        <w:t xml:space="preserve"> نمل (27) 78-/ 80</w:t>
      </w:r>
    </w:p>
    <w:p w:rsidR="00DA643A" w:rsidRDefault="00DA643A" w:rsidP="00DA643A">
      <w:pPr>
        <w:pStyle w:val="NormalWeb"/>
        <w:bidi/>
        <w:rPr>
          <w:rtl/>
        </w:rPr>
      </w:pPr>
      <w:r>
        <w:rPr>
          <w:rFonts w:ascii="Traditional Arabic" w:hAnsi="Traditional Arabic" w:cs="Traditional Arabic" w:hint="cs"/>
          <w:color w:val="006A0F"/>
          <w:sz w:val="30"/>
          <w:szCs w:val="30"/>
          <w:rtl/>
        </w:rPr>
        <w:t>وَ قُلِ الْحَمْدُ لِلَّهِ سَيُرِيكُمْ آياتِهِ فَتَعْرِفُونَها وَ ما رَبُّكَ بِغافِلٍ عَمَّا تَعْمَلُونَ.</w:t>
      </w:r>
      <w:r>
        <w:rPr>
          <w:rStyle w:val="FootnoteReference"/>
          <w:rFonts w:ascii="Traditional Arabic" w:eastAsiaTheme="majorEastAsia" w:hAnsi="Traditional Arabic" w:cs="Traditional Arabic"/>
          <w:color w:val="000000"/>
          <w:sz w:val="30"/>
          <w:szCs w:val="30"/>
          <w:rtl/>
        </w:rPr>
        <w:footnoteReference w:id="608"/>
      </w:r>
      <w:r>
        <w:rPr>
          <w:rFonts w:ascii="Traditional Arabic" w:hAnsi="Traditional Arabic" w:cs="Traditional Arabic" w:hint="cs"/>
          <w:color w:val="000000"/>
          <w:sz w:val="30"/>
          <w:szCs w:val="30"/>
          <w:rtl/>
        </w:rPr>
        <w:t xml:space="preserve"> نمل (27) 93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335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لَقَدْ أَرْسَلْنا مِنْ قَبْلِكَ رُسُلًا إِلى‏ قَوْمِهِمْ فَجاؤُهُمْ بِالْبَيِّناتِ فَانْتَقَمْنا مِنَ الَّذِينَ أَجْرَمُوا وَ كانَ حَقًّا عَلَيْنا نَصْرُ الْمُؤْمِنِينَ.</w:t>
      </w:r>
      <w:r>
        <w:rPr>
          <w:rFonts w:ascii="Traditional Arabic" w:hAnsi="Traditional Arabic" w:cs="Traditional Arabic" w:hint="cs"/>
          <w:color w:val="000000"/>
          <w:sz w:val="30"/>
          <w:szCs w:val="30"/>
          <w:rtl/>
        </w:rPr>
        <w:t xml:space="preserve"> روم (30) 47</w:t>
      </w:r>
    </w:p>
    <w:p w:rsidR="00DA643A" w:rsidRDefault="00DA643A" w:rsidP="00DA643A">
      <w:pPr>
        <w:pStyle w:val="NormalWeb"/>
        <w:bidi/>
        <w:rPr>
          <w:rtl/>
        </w:rPr>
      </w:pPr>
      <w:r>
        <w:rPr>
          <w:rFonts w:ascii="Traditional Arabic" w:hAnsi="Traditional Arabic" w:cs="Traditional Arabic" w:hint="cs"/>
          <w:color w:val="006A0F"/>
          <w:sz w:val="30"/>
          <w:szCs w:val="30"/>
          <w:rtl/>
        </w:rPr>
        <w:t>كَذلِكَ يَطْبَعُ اللَّهُ عَلى‏ قُلُوبِ الَّذِينَ لا يَعْلَمُونَ‏ فَاصْبِرْ إِنَّ وَعْدَ اللَّهِ حَقٌّ وَ لا يَسْتَخِفَّنَّكَ الَّذِينَ لا يُوقِنُونَ.</w:t>
      </w:r>
      <w:r>
        <w:rPr>
          <w:rFonts w:ascii="Traditional Arabic" w:hAnsi="Traditional Arabic" w:cs="Traditional Arabic" w:hint="cs"/>
          <w:color w:val="000000"/>
          <w:sz w:val="30"/>
          <w:szCs w:val="30"/>
          <w:rtl/>
        </w:rPr>
        <w:t xml:space="preserve"> روم (30) 59 و 60</w:t>
      </w:r>
    </w:p>
    <w:p w:rsidR="00DA643A" w:rsidRDefault="00DA643A" w:rsidP="00DA643A">
      <w:pPr>
        <w:pStyle w:val="NormalWeb"/>
        <w:bidi/>
        <w:rPr>
          <w:rtl/>
        </w:rPr>
      </w:pPr>
      <w:r>
        <w:rPr>
          <w:rFonts w:ascii="Traditional Arabic" w:hAnsi="Traditional Arabic" w:cs="Traditional Arabic" w:hint="cs"/>
          <w:color w:val="006A0F"/>
          <w:sz w:val="30"/>
          <w:szCs w:val="30"/>
          <w:rtl/>
        </w:rPr>
        <w:t>وَ مَنْ كَفَرَ فَلا يَحْزُنْكَ كُفْرُهُ إِلَيْنا مَرْجِعُهُمْ فَنُنَبِّئُهُمْ بِما عَمِلُوا إِنَّ اللَّهَ عَلِيمٌ بِذاتِ الصُّدُورِ نُمَتِّعُهُمْ قَلِيلًا ثُمَّ نَضْطَرُّهُمْ إِلى‏ عَذابٍ غَلِيظٍ.</w:t>
      </w:r>
      <w:r>
        <w:rPr>
          <w:rFonts w:ascii="Traditional Arabic" w:hAnsi="Traditional Arabic" w:cs="Traditional Arabic" w:hint="cs"/>
          <w:color w:val="000000"/>
          <w:sz w:val="30"/>
          <w:szCs w:val="30"/>
          <w:rtl/>
        </w:rPr>
        <w:t xml:space="preserve"> لقمان (31) 23 و 24</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 مُوسَى الْكِتابَ فَلا تَكُنْ فِي مِرْيَةٍ مِنْ لِقائِهِ وَ جَعَلْناهُ هُدىً لِبَنِي إِسْرائِيلَ‏ وَ جَعَلْنا مِنْهُمْ أَئِمَّةً يَهْدُونَ بِأَمْرِنا لَمَّا صَبَرُوا وَ كانُوا بِآياتِنا يُوقِنُونَ‏ إِنَّ رَبَّكَ هُوَ يَفْصِلُ بَيْنَهُمْ يَوْمَ الْقِيامَةِ فِيما كانُوا فِيهِ يَخْتَلِفُونَ.</w:t>
      </w:r>
      <w:r>
        <w:rPr>
          <w:rStyle w:val="FootnoteReference"/>
          <w:rFonts w:ascii="Traditional Arabic" w:eastAsiaTheme="majorEastAsia" w:hAnsi="Traditional Arabic" w:cs="Traditional Arabic"/>
          <w:color w:val="000000"/>
          <w:sz w:val="30"/>
          <w:szCs w:val="30"/>
          <w:rtl/>
        </w:rPr>
        <w:footnoteReference w:id="609"/>
      </w:r>
      <w:r>
        <w:rPr>
          <w:rFonts w:ascii="Traditional Arabic" w:hAnsi="Traditional Arabic" w:cs="Traditional Arabic" w:hint="cs"/>
          <w:color w:val="000000"/>
          <w:sz w:val="30"/>
          <w:szCs w:val="30"/>
          <w:rtl/>
        </w:rPr>
        <w:t xml:space="preserve"> سجده (32) 23-/ 25</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 وَ الْمُنافِقِينَ وَ دَعْ أَذاهُمْ وَ تَوَكَّلْ عَلَى اللَّهِ وَ كَفى‏ بِاللَّهِ وَكِيلًا.</w:t>
      </w:r>
      <w:r>
        <w:rPr>
          <w:rFonts w:ascii="Traditional Arabic" w:hAnsi="Traditional Arabic" w:cs="Traditional Arabic" w:hint="cs"/>
          <w:color w:val="000000"/>
          <w:sz w:val="30"/>
          <w:szCs w:val="30"/>
          <w:rtl/>
        </w:rPr>
        <w:t xml:space="preserve"> احزاب (33) 48</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كُذِّبَتْ رُسُلٌ مِنْ قَبْلِكَ وَ إِلَى اللَّهِ تُرْجَعُ الْأُمُورُ.</w:t>
      </w:r>
      <w:r>
        <w:rPr>
          <w:rFonts w:ascii="Traditional Arabic" w:hAnsi="Traditional Arabic" w:cs="Traditional Arabic" w:hint="cs"/>
          <w:color w:val="000000"/>
          <w:sz w:val="30"/>
          <w:szCs w:val="30"/>
          <w:rtl/>
        </w:rPr>
        <w:t xml:space="preserve"> فاطر (35) 4</w:t>
      </w:r>
    </w:p>
    <w:p w:rsidR="00DA643A" w:rsidRDefault="00DA643A" w:rsidP="00DA643A">
      <w:pPr>
        <w:pStyle w:val="NormalWeb"/>
        <w:bidi/>
        <w:rPr>
          <w:rtl/>
        </w:rPr>
      </w:pPr>
      <w:r>
        <w:rPr>
          <w:rFonts w:ascii="Traditional Arabic" w:hAnsi="Traditional Arabic" w:cs="Traditional Arabic" w:hint="cs"/>
          <w:color w:val="006A0F"/>
          <w:sz w:val="30"/>
          <w:szCs w:val="30"/>
          <w:rtl/>
        </w:rPr>
        <w:t>الَّذِينَ كَفَرُوا لَهُمْ عَذابٌ شَدِيدٌ وَ الَّذِينَ آمَنُوا وَ عَمِلُوا الصَّالِحاتِ لَهُمْ مَغْفِرَةٌ وَ أَجْرٌ كَبِيرٌ أَ فَمَنْ زُيِّنَ لَهُ سُوءُ عَمَلِهِ فَرَآهُ حَسَناً فَإِنَّ اللَّهَ يُضِلُّ مَنْ يَشاءُ وَ يَهْدِي مَنْ يَشاءُ فَلا تَذْهَبْ نَفْسُكَ عَلَيْهِمْ حَسَراتٍ إِنَّ اللَّهَ عَلِيمٌ بِما يَصْنَعُونَ.</w:t>
      </w:r>
      <w:r>
        <w:rPr>
          <w:rFonts w:ascii="Traditional Arabic" w:hAnsi="Traditional Arabic" w:cs="Traditional Arabic" w:hint="cs"/>
          <w:color w:val="000000"/>
          <w:sz w:val="30"/>
          <w:szCs w:val="30"/>
          <w:rtl/>
        </w:rPr>
        <w:t xml:space="preserve"> فاطر (35) 7 و 8</w:t>
      </w:r>
    </w:p>
    <w:p w:rsidR="00DA643A" w:rsidRDefault="00DA643A" w:rsidP="00DA643A">
      <w:pPr>
        <w:pStyle w:val="NormalWeb"/>
        <w:bidi/>
        <w:rPr>
          <w:rtl/>
        </w:rPr>
      </w:pPr>
      <w:r>
        <w:rPr>
          <w:rFonts w:ascii="Traditional Arabic" w:hAnsi="Traditional Arabic" w:cs="Traditional Arabic" w:hint="cs"/>
          <w:color w:val="006A0F"/>
          <w:sz w:val="30"/>
          <w:szCs w:val="30"/>
          <w:rtl/>
        </w:rPr>
        <w:t>وَ ما يَسْتَوِي الْأَحْياءُ وَ لَا الْأَمْواتُ إِنَّ اللَّهَ يُسْمِعُ مَنْ يَشاءُ وَ ما أَنْتَ بِمُسْمِعٍ مَنْ فِي الْقُبُورِ إِنْ أَنْتَ إِلَّا نَذِيرٌ وَ إِنْ يُكَذِّبُوكَ فَقَدْ كَذَّبَ الَّذِينَ مِنْ قَبْلِهِمْ جاءَتْهُمْ رُسُلُهُمْ بِالْبَيِّناتِ وَ بِالزُّبُرِ وَ بِالْكِتابِ الْمُنِيرِ.</w:t>
      </w:r>
      <w:r>
        <w:rPr>
          <w:rFonts w:ascii="Traditional Arabic" w:hAnsi="Traditional Arabic" w:cs="Traditional Arabic" w:hint="cs"/>
          <w:color w:val="000000"/>
          <w:sz w:val="30"/>
          <w:szCs w:val="30"/>
          <w:rtl/>
        </w:rPr>
        <w:t xml:space="preserve"> فاطر (35) 22 و 23 و 25</w:t>
      </w:r>
    </w:p>
    <w:p w:rsidR="00DA643A" w:rsidRDefault="00DA643A" w:rsidP="00DA643A">
      <w:pPr>
        <w:pStyle w:val="NormalWeb"/>
        <w:bidi/>
        <w:rPr>
          <w:rtl/>
        </w:rPr>
      </w:pPr>
      <w:r>
        <w:rPr>
          <w:rFonts w:ascii="Traditional Arabic" w:hAnsi="Traditional Arabic" w:cs="Traditional Arabic" w:hint="cs"/>
          <w:color w:val="006A0F"/>
          <w:sz w:val="30"/>
          <w:szCs w:val="30"/>
          <w:rtl/>
        </w:rPr>
        <w:t>فَهُمْ عَلى‏ آثارِهِمْ يُهْرَعُونَ‏ وَ لَقَدْ ضَلَّ قَبْلَهُمْ أَكْثَرُ الْأَوَّلِينَ‏ وَ لَقَدْ أَرْسَلْنا فِيهِمْ مُنْذِرِينَ‏ فَانْظُرْ كَيْفَ كانَ عاقِبَةُ الْمُنْذَرِينَ.</w:t>
      </w:r>
      <w:r>
        <w:rPr>
          <w:rFonts w:ascii="Traditional Arabic" w:hAnsi="Traditional Arabic" w:cs="Traditional Arabic" w:hint="cs"/>
          <w:color w:val="000000"/>
          <w:sz w:val="30"/>
          <w:szCs w:val="30"/>
          <w:rtl/>
        </w:rPr>
        <w:t xml:space="preserve"> صافّات (37) 70-/ 73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تَوَلَّ عَنْهُمْ حَتَّى حِينٍ‏ وَ أَبْصِرْ فَسَوْفَ يُبْصِرُونَ.</w:t>
      </w:r>
      <w:r>
        <w:rPr>
          <w:rFonts w:ascii="Traditional Arabic" w:hAnsi="Traditional Arabic" w:cs="Traditional Arabic" w:hint="cs"/>
          <w:color w:val="000000"/>
          <w:sz w:val="30"/>
          <w:szCs w:val="30"/>
          <w:rtl/>
        </w:rPr>
        <w:t xml:space="preserve"> صافّات (37) 178 و 179</w:t>
      </w:r>
    </w:p>
    <w:p w:rsidR="00DA643A" w:rsidRDefault="00DA643A" w:rsidP="00DA643A">
      <w:pPr>
        <w:pStyle w:val="NormalWeb"/>
        <w:bidi/>
        <w:rPr>
          <w:rtl/>
        </w:rPr>
      </w:pPr>
      <w:r>
        <w:rPr>
          <w:rFonts w:ascii="Traditional Arabic" w:hAnsi="Traditional Arabic" w:cs="Traditional Arabic" w:hint="cs"/>
          <w:color w:val="006A0F"/>
          <w:sz w:val="30"/>
          <w:szCs w:val="30"/>
          <w:rtl/>
        </w:rPr>
        <w:t>كَذَّبَ الَّذِينَ مِنْ قَبْلِهِمْ فَأَتاهُمُ الْعَذابُ مِنْ حَيْثُ لا يَشْعُرُونَ‏ فَأَذاقَهُمُ اللَّهُ الْخِزْيَ فِي الْحَياةِ الدُّنْيا وَ لَعَذابُ الْآخِرَةِ أَكْبَرُ لَوْ كانُوا يَعْلَمُونَ.</w:t>
      </w:r>
      <w:r>
        <w:rPr>
          <w:rFonts w:ascii="Traditional Arabic" w:hAnsi="Traditional Arabic" w:cs="Traditional Arabic" w:hint="cs"/>
          <w:color w:val="000000"/>
          <w:sz w:val="30"/>
          <w:szCs w:val="30"/>
          <w:rtl/>
        </w:rPr>
        <w:t xml:space="preserve"> زمر (39) 25 و 26</w:t>
      </w:r>
    </w:p>
    <w:p w:rsidR="00DA643A" w:rsidRDefault="00DA643A" w:rsidP="00DA643A">
      <w:pPr>
        <w:pStyle w:val="NormalWeb"/>
        <w:bidi/>
        <w:rPr>
          <w:rtl/>
        </w:rPr>
      </w:pPr>
      <w:r>
        <w:rPr>
          <w:rFonts w:ascii="Traditional Arabic" w:hAnsi="Traditional Arabic" w:cs="Traditional Arabic" w:hint="cs"/>
          <w:color w:val="006A0F"/>
          <w:sz w:val="30"/>
          <w:szCs w:val="30"/>
          <w:rtl/>
        </w:rPr>
        <w:t>إِنَّكَ مَيِّتٌ وَ إِنَّهُمْ مَيِّتُونَ‏ ثُمَّ إِنَّكُمْ يَوْمَ الْقِيامَةِ عِنْدَ رَبِّكُمْ تَخْتَصِمُونَ‏ فَمَنْ أَظْلَمُ مِمَّنْ كَذَبَ عَلَى اللَّهِ‏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336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كَذَّبَ بِالصِّدْقِ إِذْ جاءَهُ أَ لَيْسَ فِي جَهَنَّمَ مَثْوىً لِلْكافِرِينَ.</w:t>
      </w:r>
      <w:r>
        <w:rPr>
          <w:rFonts w:ascii="Traditional Arabic" w:hAnsi="Traditional Arabic" w:cs="Traditional Arabic" w:hint="cs"/>
          <w:color w:val="000000"/>
          <w:sz w:val="30"/>
          <w:szCs w:val="30"/>
          <w:rtl/>
        </w:rPr>
        <w:t xml:space="preserve"> زمر (39) 30-/ 32</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عَلَيْكَ الْكِتابَ لِلنَّاسِ بِالْحَقِّ فَمَنِ اهْتَدى‏ فَلِنَفْسِهِ وَ مَنْ ضَلَّ فَإِنَّما يَضِلُّ عَلَيْها وَ ما أَنْتَ عَلَيْهِمْ بِوَكِيلٍ.</w:t>
      </w:r>
      <w:r>
        <w:rPr>
          <w:rFonts w:ascii="Traditional Arabic" w:hAnsi="Traditional Arabic" w:cs="Traditional Arabic" w:hint="cs"/>
          <w:color w:val="000000"/>
          <w:sz w:val="30"/>
          <w:szCs w:val="30"/>
          <w:rtl/>
        </w:rPr>
        <w:t xml:space="preserve"> زمر (39) 41</w:t>
      </w:r>
    </w:p>
    <w:p w:rsidR="00DA643A" w:rsidRDefault="00DA643A" w:rsidP="00DA643A">
      <w:pPr>
        <w:pStyle w:val="NormalWeb"/>
        <w:bidi/>
        <w:rPr>
          <w:rtl/>
        </w:rPr>
      </w:pPr>
      <w:r>
        <w:rPr>
          <w:rFonts w:ascii="Traditional Arabic" w:hAnsi="Traditional Arabic" w:cs="Traditional Arabic" w:hint="cs"/>
          <w:color w:val="006A0F"/>
          <w:sz w:val="30"/>
          <w:szCs w:val="30"/>
          <w:rtl/>
        </w:rPr>
        <w:t>وَ إِذا ذُكِرَ اللَّهُ وَحْدَهُ اشْمَأَزَّتْ قُلُوبُ الَّذِينَ لا يُؤْمِنُونَ بِالْآخِرَةِ وَ إِذا ذُكِرَ الَّذِينَ مِنْ دُونِهِ إِذا هُمْ يَسْتَبْشِرُونَ‏ قُلِ اللَّهُمَّ فاطِرَ السَّماواتِ وَ الْأَرْضِ عالِمَ الْغَيْبِ وَ الشَّهادَةِ أَنْتَ تَحْكُمُ بَيْنَ عِبادِكَ فِي ما كانُوا فِيهِ يَخْتَلِفُونَ.</w:t>
      </w:r>
      <w:r>
        <w:rPr>
          <w:rStyle w:val="FootnoteReference"/>
          <w:rFonts w:ascii="Traditional Arabic" w:eastAsiaTheme="majorEastAsia" w:hAnsi="Traditional Arabic" w:cs="Traditional Arabic"/>
          <w:color w:val="000000"/>
          <w:sz w:val="30"/>
          <w:szCs w:val="30"/>
          <w:rtl/>
        </w:rPr>
        <w:footnoteReference w:id="610"/>
      </w:r>
      <w:r>
        <w:rPr>
          <w:rFonts w:ascii="Traditional Arabic" w:hAnsi="Traditional Arabic" w:cs="Traditional Arabic" w:hint="cs"/>
          <w:color w:val="000000"/>
          <w:sz w:val="30"/>
          <w:szCs w:val="30"/>
          <w:rtl/>
        </w:rPr>
        <w:t xml:space="preserve"> زمر (39) 45 و 46</w:t>
      </w:r>
    </w:p>
    <w:p w:rsidR="00DA643A" w:rsidRDefault="00DA643A" w:rsidP="00DA643A">
      <w:pPr>
        <w:pStyle w:val="NormalWeb"/>
        <w:bidi/>
        <w:rPr>
          <w:rtl/>
        </w:rPr>
      </w:pPr>
      <w:r>
        <w:rPr>
          <w:rFonts w:ascii="Traditional Arabic" w:hAnsi="Traditional Arabic" w:cs="Traditional Arabic" w:hint="cs"/>
          <w:color w:val="006A0F"/>
          <w:sz w:val="30"/>
          <w:szCs w:val="30"/>
          <w:rtl/>
        </w:rPr>
        <w:t>ما يُجادِلُ فِي آياتِ اللَّهِ إِلَّا الَّذِينَ كَفَرُوا فَلا يَغْرُرْكَ تَقَلُّبُهُمْ فِي الْبِلادِ كَذَّبَتْ قَبْلَهُمْ قَوْمُ نُوحٍ وَ الْأَحْزابُ مِنْ بَعْدِهِمْ وَ هَمَّتْ كُلُّ أُمَّةٍ بِرَسُولِهِمْ لِيَأْخُذُوهُ وَ جادَلُوا بِالْباطِلِ لِيُدْحِضُوا بِهِ الْحَقَّ فَأَخَذْتُهُمْ فَكَيْفَ كانَ عِقابِ‏ وَ كَذلِكَ حَقَّتْ كَلِمَةُ رَبِّكَ عَلَى الَّذِينَ كَفَرُوا أَنَّهُمْ أَصْحابُ النَّارِ.</w:t>
      </w:r>
      <w:r>
        <w:rPr>
          <w:rFonts w:ascii="Traditional Arabic" w:hAnsi="Traditional Arabic" w:cs="Traditional Arabic" w:hint="cs"/>
          <w:color w:val="000000"/>
          <w:sz w:val="30"/>
          <w:szCs w:val="30"/>
          <w:rtl/>
        </w:rPr>
        <w:t xml:space="preserve"> غافر (40) 4-/ 6</w:t>
      </w:r>
    </w:p>
    <w:p w:rsidR="00DA643A" w:rsidRDefault="00DA643A" w:rsidP="00DA643A">
      <w:pPr>
        <w:pStyle w:val="NormalWeb"/>
        <w:bidi/>
        <w:rPr>
          <w:rtl/>
        </w:rPr>
      </w:pPr>
      <w:r>
        <w:rPr>
          <w:rFonts w:ascii="Traditional Arabic" w:hAnsi="Traditional Arabic" w:cs="Traditional Arabic" w:hint="cs"/>
          <w:color w:val="006A0F"/>
          <w:sz w:val="30"/>
          <w:szCs w:val="30"/>
          <w:rtl/>
        </w:rPr>
        <w:t>قالُوا أَ وَ لَمْ تَكُ تَأْتِيكُمْ رُسُلُكُمْ بِالْبَيِّناتِ قالُوا بَلى‏ قالُوا فَادْعُوا وَ ما دُعاءُ الْكافِرِينَ إِلَّا فِي ضَلالٍ.</w:t>
      </w:r>
      <w:r>
        <w:rPr>
          <w:rFonts w:ascii="Traditional Arabic" w:hAnsi="Traditional Arabic" w:cs="Traditional Arabic" w:hint="cs"/>
          <w:color w:val="000000"/>
          <w:sz w:val="30"/>
          <w:szCs w:val="30"/>
          <w:rtl/>
        </w:rPr>
        <w:t xml:space="preserve"> غافر (40) 50</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يُجادِلُونَ فِي آياتِ اللَّهِ بِغَيْرِ سُلْطانٍ أَتاهُمْ إِنْ فِي صُدُورِهِمْ إِلَّا كِبْرٌ ما هُمْ بِبالِغِيهِ فَاسْتَعِذْ بِاللَّهِ إِنَّهُ هُوَ السَّمِيعُ الْبَصِيرُ.</w:t>
      </w:r>
      <w:r>
        <w:rPr>
          <w:rFonts w:ascii="Traditional Arabic" w:hAnsi="Traditional Arabic" w:cs="Traditional Arabic" w:hint="cs"/>
          <w:color w:val="000000"/>
          <w:sz w:val="30"/>
          <w:szCs w:val="30"/>
          <w:rtl/>
        </w:rPr>
        <w:t xml:space="preserve"> غافر (40) 56</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فَإِمَّا نُرِيَنَّكَ بَعْضَ الَّذِي نَعِدُهُمْ أَوْ نَتَوَفَّيَنَّكَ فَإِلَيْنا يُرْجَعُونَ‏ وَ لَقَدْ أَرْسَلْنا رُسُلًا مِنْ قَبْلِكَ مِنْهُمْ مَنْ قَصَصْنا عَلَيْكَ وَ مِنْهُمْ مَنْ لَمْ نَقْصُصْ عَلَيْكَ وَ ما كانَ لِرَسُولٍ أَنْ يَأْتِيَ بِآيَةٍ إِلَّا بِإِذْنِ اللَّهِ فَإِذا جاءَ أَمْرُ اللَّهِ قُضِيَ بِالْحَقِّ وَ خَسِرَ هُنالِكَ الْمُبْطِلُونَ.</w:t>
      </w:r>
      <w:r>
        <w:rPr>
          <w:rFonts w:ascii="Traditional Arabic" w:hAnsi="Traditional Arabic" w:cs="Traditional Arabic" w:hint="cs"/>
          <w:color w:val="000000"/>
          <w:sz w:val="30"/>
          <w:szCs w:val="30"/>
          <w:rtl/>
        </w:rPr>
        <w:t xml:space="preserve"> غافر (40) 77 و 78</w:t>
      </w:r>
    </w:p>
    <w:p w:rsidR="00DA643A" w:rsidRDefault="00DA643A" w:rsidP="00DA643A">
      <w:pPr>
        <w:pStyle w:val="NormalWeb"/>
        <w:bidi/>
        <w:rPr>
          <w:rtl/>
        </w:rPr>
      </w:pPr>
      <w:r>
        <w:rPr>
          <w:rFonts w:ascii="Traditional Arabic" w:hAnsi="Traditional Arabic" w:cs="Traditional Arabic" w:hint="cs"/>
          <w:color w:val="006A0F"/>
          <w:sz w:val="30"/>
          <w:szCs w:val="30"/>
          <w:rtl/>
        </w:rPr>
        <w:t>لا يَأْتِيهِ الْباطِلُ مِنْ بَيْنِ يَدَيْهِ وَ لا مِنْ خَلْفِهِ تَنْزِيلٌ مِنْ حَكِيمٍ حَمِيدٍ ما يُقالُ لَكَ إِلَّا ما قَدْ قِيلَ لِلرُّسُلِ مِنْ قَبْلِكَ إِنَّ رَبَّكَ لَذُو مَغْفِرَةٍ وَ ذُو عِقابٍ أَلِيمٍ.</w:t>
      </w:r>
      <w:r>
        <w:rPr>
          <w:rFonts w:ascii="Traditional Arabic" w:hAnsi="Traditional Arabic" w:cs="Traditional Arabic" w:hint="cs"/>
          <w:color w:val="000000"/>
          <w:sz w:val="30"/>
          <w:szCs w:val="30"/>
          <w:rtl/>
        </w:rPr>
        <w:t xml:space="preserve"> فصّلت (41) 42 و 43</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اتَّخَذُوا مِنْ دُونِهِ أَوْلِياءَ اللَّهُ حَفِيظٌ عَلَيْهِمْ وَ ما أَنْتَ عَلَيْهِمْ بِوَكِيلٍ.</w:t>
      </w:r>
      <w:r>
        <w:rPr>
          <w:rFonts w:ascii="Traditional Arabic" w:hAnsi="Traditional Arabic" w:cs="Traditional Arabic" w:hint="cs"/>
          <w:color w:val="000000"/>
          <w:sz w:val="30"/>
          <w:szCs w:val="30"/>
          <w:rtl/>
        </w:rPr>
        <w:t xml:space="preserve"> شورى (42) 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قِيلِهِ يا رَبِّ إِنَّ هؤُلاءِ قَوْمٌ لا يُؤْمِنُونَ‏ فَاصْفَحْ عَنْهُمْ وَ قُلْ سَلامٌ فَسَوْفَ يَعْلَمُونَ.</w:t>
      </w:r>
      <w:r>
        <w:rPr>
          <w:rFonts w:ascii="Traditional Arabic" w:hAnsi="Traditional Arabic" w:cs="Traditional Arabic" w:hint="cs"/>
          <w:color w:val="000000"/>
          <w:sz w:val="30"/>
          <w:szCs w:val="30"/>
          <w:rtl/>
        </w:rPr>
        <w:t xml:space="preserve"> زخرف (43) 88 و 89</w:t>
      </w:r>
    </w:p>
    <w:p w:rsidR="00DA643A" w:rsidRDefault="00DA643A" w:rsidP="00DA643A">
      <w:pPr>
        <w:pStyle w:val="NormalWeb"/>
        <w:bidi/>
        <w:rPr>
          <w:rtl/>
        </w:rPr>
      </w:pPr>
      <w:r>
        <w:rPr>
          <w:rFonts w:ascii="Traditional Arabic" w:hAnsi="Traditional Arabic" w:cs="Traditional Arabic" w:hint="cs"/>
          <w:color w:val="006A0F"/>
          <w:sz w:val="30"/>
          <w:szCs w:val="30"/>
          <w:rtl/>
        </w:rPr>
        <w:t>بَلْ هُمْ فِي شَكٍّ يَلْعَبُونَ‏ فَارْتَقِبْ يَوْمَ تَأْتِي السَّماءُ بِدُخانٍ مُبِينٍ.</w:t>
      </w:r>
      <w:r>
        <w:rPr>
          <w:rFonts w:ascii="Traditional Arabic" w:hAnsi="Traditional Arabic" w:cs="Traditional Arabic" w:hint="cs"/>
          <w:color w:val="000000"/>
          <w:sz w:val="30"/>
          <w:szCs w:val="30"/>
          <w:rtl/>
        </w:rPr>
        <w:t xml:space="preserve"> دخان (44) 8-/ 10</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لَعَلَّهُمْ يَتَذَكَّرُونَ‏ فَارْتَقِبْ إِنَّهُمْ مُرْتَقِبُونَ.</w:t>
      </w:r>
      <w:r>
        <w:rPr>
          <w:rFonts w:ascii="Traditional Arabic" w:hAnsi="Traditional Arabic" w:cs="Traditional Arabic" w:hint="cs"/>
          <w:color w:val="000000"/>
          <w:sz w:val="30"/>
          <w:szCs w:val="30"/>
          <w:rtl/>
        </w:rPr>
        <w:t xml:space="preserve"> دخان (44) 58 و 59</w:t>
      </w:r>
    </w:p>
    <w:p w:rsidR="00DA643A" w:rsidRDefault="00DA643A" w:rsidP="00DA643A">
      <w:pPr>
        <w:pStyle w:val="NormalWeb"/>
        <w:bidi/>
        <w:rPr>
          <w:rtl/>
        </w:rPr>
      </w:pPr>
      <w:r>
        <w:rPr>
          <w:rFonts w:ascii="Traditional Arabic" w:hAnsi="Traditional Arabic" w:cs="Traditional Arabic" w:hint="cs"/>
          <w:color w:val="006A0F"/>
          <w:sz w:val="30"/>
          <w:szCs w:val="30"/>
          <w:rtl/>
        </w:rPr>
        <w:t>كَذَّبَتْ قَبْلَهُمْ قَوْمُ نُوحٍ وَ أَصْحابُ الرَّسِّ وَ ثَمُودُ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كَذَّبَ الرُّسُلَ فَحَقَّ وَعِيدِ.</w:t>
      </w:r>
      <w:r>
        <w:rPr>
          <w:rStyle w:val="FootnoteReference"/>
          <w:rFonts w:ascii="Traditional Arabic" w:eastAsiaTheme="majorEastAsia" w:hAnsi="Traditional Arabic" w:cs="Traditional Arabic"/>
          <w:color w:val="000000"/>
          <w:sz w:val="30"/>
          <w:szCs w:val="30"/>
          <w:rtl/>
        </w:rPr>
        <w:footnoteReference w:id="611"/>
      </w:r>
      <w:r>
        <w:rPr>
          <w:rFonts w:ascii="Traditional Arabic" w:hAnsi="Traditional Arabic" w:cs="Traditional Arabic" w:hint="cs"/>
          <w:color w:val="000000"/>
          <w:sz w:val="30"/>
          <w:szCs w:val="30"/>
          <w:rtl/>
        </w:rPr>
        <w:t xml:space="preserve"> ق (50) 12 و 14</w:t>
      </w:r>
    </w:p>
    <w:p w:rsidR="00DA643A" w:rsidRDefault="00DA643A" w:rsidP="00DA643A">
      <w:pPr>
        <w:pStyle w:val="NormalWeb"/>
        <w:bidi/>
        <w:rPr>
          <w:rtl/>
        </w:rPr>
      </w:pPr>
      <w:r>
        <w:rPr>
          <w:rFonts w:ascii="Traditional Arabic" w:hAnsi="Traditional Arabic" w:cs="Traditional Arabic" w:hint="cs"/>
          <w:color w:val="006A0F"/>
          <w:sz w:val="30"/>
          <w:szCs w:val="30"/>
          <w:rtl/>
        </w:rPr>
        <w:t>نَحْنُ أَعْلَمُ بِما يَقُولُونَ وَ ما أَنْتَ عَلَيْهِمْ بِجَبَّارٍ فَذَكِّرْ بِالْقُرْآنِ مَنْ يَخافُ وَعِيدِ.</w:t>
      </w:r>
      <w:r>
        <w:rPr>
          <w:rStyle w:val="FootnoteReference"/>
          <w:rFonts w:ascii="Traditional Arabic" w:eastAsiaTheme="majorEastAsia" w:hAnsi="Traditional Arabic" w:cs="Traditional Arabic"/>
          <w:color w:val="000000"/>
          <w:sz w:val="30"/>
          <w:szCs w:val="30"/>
          <w:rtl/>
        </w:rPr>
        <w:footnoteReference w:id="612"/>
      </w:r>
      <w:r>
        <w:rPr>
          <w:rFonts w:ascii="Traditional Arabic" w:hAnsi="Traditional Arabic" w:cs="Traditional Arabic" w:hint="cs"/>
          <w:color w:val="000000"/>
          <w:sz w:val="30"/>
          <w:szCs w:val="30"/>
          <w:rtl/>
        </w:rPr>
        <w:t xml:space="preserve"> ق (50) 45</w:t>
      </w:r>
    </w:p>
    <w:p w:rsidR="00DA643A" w:rsidRDefault="00DA643A" w:rsidP="00DA643A">
      <w:pPr>
        <w:pStyle w:val="NormalWeb"/>
        <w:bidi/>
        <w:rPr>
          <w:rtl/>
        </w:rPr>
      </w:pPr>
      <w:r>
        <w:rPr>
          <w:rFonts w:ascii="Traditional Arabic" w:hAnsi="Traditional Arabic" w:cs="Traditional Arabic" w:hint="cs"/>
          <w:color w:val="006A0F"/>
          <w:sz w:val="30"/>
          <w:szCs w:val="30"/>
          <w:rtl/>
        </w:rPr>
        <w:t>فَذَرْنِي وَ مَنْ يُكَذِّبُ بِهذَا الْحَدِيثِ سَنَسْتَدْرِجُهُمْ مِنْ حَيْثُ لا يَعْلَمُونَ.</w:t>
      </w:r>
      <w:r>
        <w:rPr>
          <w:rStyle w:val="FootnoteReference"/>
          <w:rFonts w:ascii="Traditional Arabic" w:eastAsiaTheme="majorEastAsia" w:hAnsi="Traditional Arabic" w:cs="Traditional Arabic"/>
          <w:color w:val="000000"/>
          <w:sz w:val="30"/>
          <w:szCs w:val="30"/>
          <w:rtl/>
        </w:rPr>
        <w:footnoteReference w:id="613"/>
      </w:r>
      <w:r>
        <w:rPr>
          <w:rFonts w:ascii="Traditional Arabic" w:hAnsi="Traditional Arabic" w:cs="Traditional Arabic" w:hint="cs"/>
          <w:color w:val="000000"/>
          <w:sz w:val="30"/>
          <w:szCs w:val="30"/>
          <w:rtl/>
        </w:rPr>
        <w:t xml:space="preserve"> قلم (68) 44</w:t>
      </w:r>
    </w:p>
    <w:p w:rsidR="00DA643A" w:rsidRDefault="00DA643A" w:rsidP="00DA643A">
      <w:pPr>
        <w:pStyle w:val="NormalWeb"/>
        <w:bidi/>
        <w:rPr>
          <w:rtl/>
        </w:rPr>
      </w:pPr>
      <w:r>
        <w:rPr>
          <w:rFonts w:ascii="Traditional Arabic" w:hAnsi="Traditional Arabic" w:cs="Traditional Arabic" w:hint="cs"/>
          <w:color w:val="006A0F"/>
          <w:sz w:val="30"/>
          <w:szCs w:val="30"/>
          <w:rtl/>
        </w:rPr>
        <w:t>فَاصْبِرْ صَبْراً جَمِيلًا إِنَّهُمْ يَرَوْنَهُ بَعِيداً وَ نَراهُ قَرِيباً.</w:t>
      </w:r>
      <w:r>
        <w:rPr>
          <w:rFonts w:ascii="Traditional Arabic" w:hAnsi="Traditional Arabic" w:cs="Traditional Arabic" w:hint="cs"/>
          <w:color w:val="000000"/>
          <w:sz w:val="30"/>
          <w:szCs w:val="30"/>
          <w:rtl/>
        </w:rPr>
        <w:t xml:space="preserve"> معارج (70) 5-/ 7</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 وَ اهْجُرْهُمْ هَجْراً جَمِيلًا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337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ذَرْنِي وَ الْمُكَذِّبِينَ أُولِي النَّعْمَةِ وَ مَهِّلْهُمْ قَلِيلًا.</w:t>
      </w:r>
      <w:r>
        <w:rPr>
          <w:rStyle w:val="FootnoteReference"/>
          <w:rFonts w:ascii="Traditional Arabic" w:hAnsi="Traditional Arabic" w:cs="Traditional Arabic"/>
          <w:color w:val="000000"/>
          <w:sz w:val="30"/>
          <w:szCs w:val="30"/>
          <w:rtl/>
        </w:rPr>
        <w:footnoteReference w:id="614"/>
      </w:r>
      <w:r>
        <w:rPr>
          <w:rFonts w:ascii="Traditional Arabic" w:hAnsi="Traditional Arabic" w:cs="Traditional Arabic" w:hint="cs"/>
          <w:color w:val="000000"/>
          <w:sz w:val="30"/>
          <w:szCs w:val="30"/>
          <w:rtl/>
        </w:rPr>
        <w:t xml:space="preserve"> مزمّل (73) 10 و 11</w:t>
      </w:r>
    </w:p>
    <w:p w:rsidR="00DA643A" w:rsidRDefault="00DA643A" w:rsidP="00DA643A">
      <w:pPr>
        <w:pStyle w:val="NormalWeb"/>
        <w:bidi/>
        <w:rPr>
          <w:rtl/>
        </w:rPr>
      </w:pPr>
      <w:r>
        <w:rPr>
          <w:rFonts w:ascii="Traditional Arabic" w:hAnsi="Traditional Arabic" w:cs="Traditional Arabic" w:hint="cs"/>
          <w:color w:val="006A0F"/>
          <w:sz w:val="30"/>
          <w:szCs w:val="30"/>
          <w:rtl/>
        </w:rPr>
        <w:t>إِنَّا نَحْنُ نَزَّلْنا عَلَيْكَ الْقُرْآنَ تَنْزِيلًا فَاصْبِرْ لِحُكْمِ رَبِّكَ وَ لا تُطِعْ مِنْهُمْ آثِماً أَوْ كَفُوراً.</w:t>
      </w:r>
      <w:r>
        <w:rPr>
          <w:rFonts w:ascii="Traditional Arabic" w:hAnsi="Traditional Arabic" w:cs="Traditional Arabic" w:hint="cs"/>
          <w:color w:val="000000"/>
          <w:sz w:val="30"/>
          <w:szCs w:val="30"/>
          <w:rtl/>
        </w:rPr>
        <w:t xml:space="preserve"> انسان (76) 23 و 24</w:t>
      </w:r>
    </w:p>
    <w:p w:rsidR="00DA643A" w:rsidRDefault="00DA643A" w:rsidP="00DA643A">
      <w:pPr>
        <w:pStyle w:val="NormalWeb"/>
        <w:bidi/>
        <w:rPr>
          <w:rtl/>
        </w:rPr>
      </w:pPr>
      <w:r>
        <w:rPr>
          <w:rFonts w:ascii="Traditional Arabic" w:hAnsi="Traditional Arabic" w:cs="Traditional Arabic" w:hint="cs"/>
          <w:color w:val="000000"/>
          <w:sz w:val="30"/>
          <w:szCs w:val="30"/>
          <w:rtl/>
        </w:rPr>
        <w:t>1762. دلدارى خداوند به محمّد صلى الله عليه و آله، در قبال كفر و حق‏ستيزى دشمنان، با بيان سرگذشت قوم نوح:</w:t>
      </w:r>
    </w:p>
    <w:p w:rsidR="00DA643A" w:rsidRDefault="00DA643A" w:rsidP="00DA643A">
      <w:pPr>
        <w:pStyle w:val="NormalWeb"/>
        <w:bidi/>
        <w:rPr>
          <w:rtl/>
        </w:rPr>
      </w:pPr>
      <w:r>
        <w:rPr>
          <w:rFonts w:ascii="Traditional Arabic" w:hAnsi="Traditional Arabic" w:cs="Traditional Arabic" w:hint="cs"/>
          <w:color w:val="006A0F"/>
          <w:sz w:val="30"/>
          <w:szCs w:val="30"/>
          <w:rtl/>
        </w:rPr>
        <w:t>وَ قَوْمَ نُوحٍ لَمَّا كَذَّبُوا الرُّسُلَ أَغْرَقْناهُمْ وَ جَعَلْناهُمْ لِلنَّاسِ آيَةً وَ أَعْتَدْنا لِلظَّالِمِينَ عَذاباً أَلِيماً.</w:t>
      </w:r>
      <w:r>
        <w:rPr>
          <w:rFonts w:ascii="Traditional Arabic" w:hAnsi="Traditional Arabic" w:cs="Traditional Arabic" w:hint="cs"/>
          <w:color w:val="000000"/>
          <w:sz w:val="30"/>
          <w:szCs w:val="30"/>
          <w:rtl/>
        </w:rPr>
        <w:t xml:space="preserve"> فرقان (25) 37</w:t>
      </w:r>
    </w:p>
    <w:p w:rsidR="00DA643A" w:rsidRDefault="00DA643A" w:rsidP="00DA643A">
      <w:pPr>
        <w:pStyle w:val="NormalWeb"/>
        <w:bidi/>
        <w:rPr>
          <w:rtl/>
        </w:rPr>
      </w:pPr>
      <w:r>
        <w:rPr>
          <w:rFonts w:ascii="Traditional Arabic" w:hAnsi="Traditional Arabic" w:cs="Traditional Arabic" w:hint="cs"/>
          <w:color w:val="006A0F"/>
          <w:sz w:val="30"/>
          <w:szCs w:val="30"/>
          <w:rtl/>
        </w:rPr>
        <w:t>كَذَّبَتْ قَبْلَهُمْ قَوْمُ نُوحٍ فَكَذَّبُوا عَبْدَنا وَ قالُوا مَجْنُونٌ وَ ازْدُجِرَ فَدَعا رَبَّهُ أَنِّي مَغْلُوبٌ فَانْتَصِرْ فَفَتَحْنا أَبْوابَ السَّماءِ بِماءٍ مُنْهَمِرٍ وَ فَجَّرْنَا الْأَرْضَ عُيُوناً فَالْتَقَى الْماءُ عَلى‏ أَمْرٍ قَدْ قُدِرَ وَ حَمَلْناهُ عَلى‏ ذاتِ أَلْواحٍ وَ دُسُرٍ تَجْرِي بِأَعْيُنِنا جَزاءً لِمَنْ كانَ كُفِرَ.</w:t>
      </w:r>
      <w:r>
        <w:rPr>
          <w:rFonts w:ascii="Traditional Arabic" w:hAnsi="Traditional Arabic" w:cs="Traditional Arabic" w:hint="cs"/>
          <w:color w:val="000000"/>
          <w:sz w:val="30"/>
          <w:szCs w:val="30"/>
          <w:rtl/>
        </w:rPr>
        <w:t xml:space="preserve"> قمر (54) 9-/ 14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1763. دلدارى خداوند به پيامبر صلى الله عليه و آله، در برابر آزارهاى كفار، با بيان نزديكى قيامت و فرا رسيدن زمان عذاب آنان:</w:t>
      </w:r>
    </w:p>
    <w:p w:rsidR="00DA643A" w:rsidRDefault="00DA643A" w:rsidP="00DA643A">
      <w:pPr>
        <w:pStyle w:val="NormalWeb"/>
        <w:bidi/>
        <w:rPr>
          <w:rtl/>
        </w:rPr>
      </w:pPr>
      <w:r>
        <w:rPr>
          <w:rFonts w:ascii="Traditional Arabic" w:hAnsi="Traditional Arabic" w:cs="Traditional Arabic" w:hint="cs"/>
          <w:color w:val="006A0F"/>
          <w:sz w:val="30"/>
          <w:szCs w:val="30"/>
          <w:rtl/>
        </w:rPr>
        <w:t>فَاصْبِرْ صَبْراً جَمِيلًا إِنَّهُمْ يَرَوْنَهُ بَعِيداً وَ نَراهُ قَرِيباً.</w:t>
      </w:r>
      <w:r>
        <w:rPr>
          <w:rStyle w:val="FootnoteReference"/>
          <w:rFonts w:ascii="Traditional Arabic" w:eastAsiaTheme="majorEastAsia" w:hAnsi="Traditional Arabic" w:cs="Traditional Arabic"/>
          <w:color w:val="000000"/>
          <w:sz w:val="30"/>
          <w:szCs w:val="30"/>
          <w:rtl/>
        </w:rPr>
        <w:footnoteReference w:id="615"/>
      </w:r>
      <w:r>
        <w:rPr>
          <w:rFonts w:ascii="Traditional Arabic" w:hAnsi="Traditional Arabic" w:cs="Traditional Arabic" w:hint="cs"/>
          <w:color w:val="000000"/>
          <w:sz w:val="30"/>
          <w:szCs w:val="30"/>
          <w:rtl/>
        </w:rPr>
        <w:t xml:space="preserve"> معارج (70) 5-/ 7</w:t>
      </w:r>
    </w:p>
    <w:p w:rsidR="00DA643A" w:rsidRDefault="00DA643A" w:rsidP="00DA643A">
      <w:pPr>
        <w:pStyle w:val="NormalWeb"/>
        <w:bidi/>
        <w:rPr>
          <w:rtl/>
        </w:rPr>
      </w:pPr>
      <w:r>
        <w:rPr>
          <w:rFonts w:ascii="Traditional Arabic" w:hAnsi="Traditional Arabic" w:cs="Traditional Arabic" w:hint="cs"/>
          <w:color w:val="465BFF"/>
          <w:sz w:val="30"/>
          <w:szCs w:val="30"/>
          <w:rtl/>
        </w:rPr>
        <w:t>11. تكذيب يهود</w:t>
      </w:r>
    </w:p>
    <w:p w:rsidR="00DA643A" w:rsidRDefault="00DA643A" w:rsidP="00DA643A">
      <w:pPr>
        <w:pStyle w:val="NormalWeb"/>
        <w:bidi/>
        <w:rPr>
          <w:rtl/>
        </w:rPr>
      </w:pPr>
      <w:r>
        <w:rPr>
          <w:rFonts w:ascii="Traditional Arabic" w:hAnsi="Traditional Arabic" w:cs="Traditional Arabic" w:hint="cs"/>
          <w:color w:val="000000"/>
          <w:sz w:val="30"/>
          <w:szCs w:val="30"/>
          <w:rtl/>
        </w:rPr>
        <w:t>1764. دلدارى خداوند به پيامبراكرم صلى الله عليه و آله، به جهت تكذيب آن حضرت، از طرف يهود:</w:t>
      </w:r>
    </w:p>
    <w:p w:rsidR="00DA643A" w:rsidRDefault="00DA643A" w:rsidP="00DA643A">
      <w:pPr>
        <w:pStyle w:val="NormalWeb"/>
        <w:bidi/>
        <w:rPr>
          <w:rtl/>
        </w:rPr>
      </w:pPr>
      <w:r>
        <w:rPr>
          <w:rFonts w:ascii="Traditional Arabic" w:hAnsi="Traditional Arabic" w:cs="Traditional Arabic" w:hint="cs"/>
          <w:color w:val="006A0F"/>
          <w:sz w:val="30"/>
          <w:szCs w:val="30"/>
          <w:rtl/>
        </w:rPr>
        <w:t>فَإِنْ كَذَّبُوكَ فَقَدْ كُذِّبَ رُسُلٌ مِنْ قَبْلِكَ جاؤُ بِالْبَيِّناتِ وَ الزُّبُرِ وَ الْكِتابِ الْمُنِيرِ.</w:t>
      </w:r>
      <w:r>
        <w:rPr>
          <w:rStyle w:val="FootnoteReference"/>
          <w:rFonts w:ascii="Traditional Arabic" w:eastAsiaTheme="majorEastAsia" w:hAnsi="Traditional Arabic" w:cs="Traditional Arabic"/>
          <w:color w:val="000000"/>
          <w:sz w:val="30"/>
          <w:szCs w:val="30"/>
          <w:rtl/>
        </w:rPr>
        <w:footnoteReference w:id="616"/>
      </w:r>
      <w:r>
        <w:rPr>
          <w:rFonts w:ascii="Traditional Arabic" w:hAnsi="Traditional Arabic" w:cs="Traditional Arabic" w:hint="cs"/>
          <w:color w:val="000000"/>
          <w:sz w:val="30"/>
          <w:szCs w:val="30"/>
          <w:rtl/>
        </w:rPr>
        <w:t xml:space="preserve"> آل‏عمران (3) 184</w:t>
      </w:r>
    </w:p>
    <w:p w:rsidR="00DA643A" w:rsidRDefault="00DA643A" w:rsidP="00DA643A">
      <w:pPr>
        <w:pStyle w:val="NormalWeb"/>
        <w:bidi/>
        <w:rPr>
          <w:rtl/>
        </w:rPr>
      </w:pPr>
      <w:r>
        <w:rPr>
          <w:rFonts w:ascii="Traditional Arabic" w:hAnsi="Traditional Arabic" w:cs="Traditional Arabic" w:hint="cs"/>
          <w:color w:val="006A0F"/>
          <w:sz w:val="30"/>
          <w:szCs w:val="30"/>
          <w:rtl/>
        </w:rPr>
        <w:t>كُلُّ نَفْسٍ ذائِقَةُ الْمَوْتِ وَ إِنَّما تُوَفَّوْنَ أُجُورَكُمْ يَوْمَ الْقِيامَةِ فَمَنْ زُحْزِحَ عَنِ النَّارِ وَ أُدْخِلَ الْجَنَّةَ فَقَدْ فازَ وَ مَا الْحَياةُ الدُّنْيا إِلَّا مَتاعُ الْغُرُورِ.</w:t>
      </w:r>
      <w:r>
        <w:rPr>
          <w:rStyle w:val="FootnoteReference"/>
          <w:rFonts w:ascii="Traditional Arabic" w:eastAsiaTheme="majorEastAsia" w:hAnsi="Traditional Arabic" w:cs="Traditional Arabic"/>
          <w:color w:val="000000"/>
          <w:sz w:val="30"/>
          <w:szCs w:val="30"/>
          <w:rtl/>
        </w:rPr>
        <w:footnoteReference w:id="617"/>
      </w:r>
      <w:r>
        <w:rPr>
          <w:rFonts w:ascii="Traditional Arabic" w:hAnsi="Traditional Arabic" w:cs="Traditional Arabic" w:hint="cs"/>
          <w:color w:val="000000"/>
          <w:sz w:val="30"/>
          <w:szCs w:val="30"/>
          <w:rtl/>
        </w:rPr>
        <w:t xml:space="preserve"> آل‏عمران (3) 185</w:t>
      </w:r>
    </w:p>
    <w:p w:rsidR="00DA643A" w:rsidRDefault="00DA643A" w:rsidP="00DA643A">
      <w:pPr>
        <w:pStyle w:val="NormalWeb"/>
        <w:bidi/>
        <w:rPr>
          <w:rtl/>
        </w:rPr>
      </w:pPr>
      <w:r>
        <w:rPr>
          <w:rFonts w:ascii="Traditional Arabic" w:hAnsi="Traditional Arabic" w:cs="Traditional Arabic" w:hint="cs"/>
          <w:color w:val="000000"/>
          <w:sz w:val="30"/>
          <w:szCs w:val="30"/>
          <w:rtl/>
        </w:rPr>
        <w:t>1765. دلدارى خداوند به پيامبر صلى الله عليه و آله، براى زدودن آزردگى وى، در برابر انكار و تكذيب رسالت آن حضرت، از سوى يهود:</w:t>
      </w:r>
    </w:p>
    <w:p w:rsidR="00DA643A" w:rsidRDefault="00DA643A" w:rsidP="00DA643A">
      <w:pPr>
        <w:pStyle w:val="NormalWeb"/>
        <w:bidi/>
        <w:rPr>
          <w:rtl/>
        </w:rPr>
      </w:pPr>
      <w:r>
        <w:rPr>
          <w:rFonts w:ascii="Traditional Arabic" w:hAnsi="Traditional Arabic" w:cs="Traditional Arabic" w:hint="cs"/>
          <w:color w:val="006A0F"/>
          <w:sz w:val="30"/>
          <w:szCs w:val="30"/>
          <w:rtl/>
        </w:rPr>
        <w:t>لكِنِ اللَّهُ يَشْهَدُ بِما أَنْزَلَ إِلَيْكَ أَنْزَلَهُ بِعِلْمِهِ وَ الْمَلائِكَةُ يَشْهَدُونَ وَ كَفى‏ بِاللَّهِ شَهِيداً.</w:t>
      </w:r>
      <w:r>
        <w:rPr>
          <w:rStyle w:val="FootnoteReference"/>
          <w:rFonts w:ascii="Traditional Arabic" w:eastAsiaTheme="majorEastAsia" w:hAnsi="Traditional Arabic" w:cs="Traditional Arabic"/>
          <w:color w:val="000000"/>
          <w:sz w:val="30"/>
          <w:szCs w:val="30"/>
          <w:rtl/>
        </w:rPr>
        <w:footnoteReference w:id="618"/>
      </w:r>
      <w:r>
        <w:rPr>
          <w:rFonts w:ascii="Traditional Arabic" w:hAnsi="Traditional Arabic" w:cs="Traditional Arabic" w:hint="cs"/>
          <w:color w:val="000000"/>
          <w:sz w:val="30"/>
          <w:szCs w:val="30"/>
          <w:rtl/>
        </w:rPr>
        <w:t xml:space="preserve"> نساء (4) 166</w:t>
      </w:r>
    </w:p>
    <w:p w:rsidR="00DA643A" w:rsidRDefault="00DA643A" w:rsidP="00DA643A">
      <w:pPr>
        <w:pStyle w:val="NormalWeb"/>
        <w:bidi/>
        <w:rPr>
          <w:rtl/>
        </w:rPr>
      </w:pPr>
      <w:r>
        <w:rPr>
          <w:rFonts w:ascii="Traditional Arabic" w:hAnsi="Traditional Arabic" w:cs="Traditional Arabic" w:hint="cs"/>
          <w:color w:val="465BFF"/>
          <w:sz w:val="30"/>
          <w:szCs w:val="30"/>
          <w:rtl/>
        </w:rPr>
        <w:t>12. توطئه كافران‏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338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1766. اطمينان‏بخشى خداوند به پيامبر صلى الله عليه و آله، نسبت به عدم تأثير و كارايى توطئه‏هاى كافران، عليه رسالت وى:</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 وَ يَقُولُونَ مَتى‏ هذَا الْوَعْدُ إِنْ كُنْتُمْ صادِقِينَ.</w:t>
      </w:r>
      <w:r>
        <w:rPr>
          <w:rFonts w:ascii="Traditional Arabic" w:hAnsi="Traditional Arabic" w:cs="Traditional Arabic" w:hint="cs"/>
          <w:color w:val="000000"/>
          <w:sz w:val="30"/>
          <w:szCs w:val="30"/>
          <w:rtl/>
        </w:rPr>
        <w:t xml:space="preserve"> نمل (27) 70 و 71</w:t>
      </w:r>
    </w:p>
    <w:p w:rsidR="00DA643A" w:rsidRDefault="00DA643A" w:rsidP="00DA643A">
      <w:pPr>
        <w:pStyle w:val="NormalWeb"/>
        <w:bidi/>
        <w:rPr>
          <w:rtl/>
        </w:rPr>
      </w:pPr>
      <w:r>
        <w:rPr>
          <w:rFonts w:ascii="Traditional Arabic" w:hAnsi="Traditional Arabic" w:cs="Traditional Arabic" w:hint="cs"/>
          <w:color w:val="006A0F"/>
          <w:sz w:val="30"/>
          <w:szCs w:val="30"/>
          <w:rtl/>
        </w:rPr>
        <w:t>أَمْ أَبْرَمُوا أَمْراً فَإِنَّا مُبْرِمُونَ‏ أَمْ يَحْسَبُونَ أَنَّا لا نَسْمَعُ سِرَّهُمْ وَ نَجْواهُمْ بَلى‏ وَ رُسُلُنا لَدَيْهِمْ يَكْتُبُونَ.</w:t>
      </w:r>
      <w:r>
        <w:rPr>
          <w:rFonts w:ascii="Traditional Arabic" w:hAnsi="Traditional Arabic" w:cs="Traditional Arabic" w:hint="cs"/>
          <w:color w:val="000000"/>
          <w:sz w:val="30"/>
          <w:szCs w:val="30"/>
          <w:rtl/>
        </w:rPr>
        <w:t xml:space="preserve"> زخرف (43) 79 و 80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أَمْ يُرِيدُونَ كَيْداً فَالَّذِينَ كَفَرُوا هُمُ الْمَكِيدُونَ.</w:t>
      </w:r>
      <w:r>
        <w:rPr>
          <w:rFonts w:ascii="Traditional Arabic" w:hAnsi="Traditional Arabic" w:cs="Traditional Arabic" w:hint="cs"/>
          <w:color w:val="000000"/>
          <w:sz w:val="30"/>
          <w:szCs w:val="30"/>
          <w:rtl/>
        </w:rPr>
        <w:t xml:space="preserve"> طور (52) 42</w:t>
      </w:r>
    </w:p>
    <w:p w:rsidR="00DA643A" w:rsidRDefault="00DA643A" w:rsidP="00DA643A">
      <w:pPr>
        <w:pStyle w:val="NormalWeb"/>
        <w:bidi/>
        <w:rPr>
          <w:rtl/>
        </w:rPr>
      </w:pPr>
      <w:r>
        <w:rPr>
          <w:rFonts w:ascii="Traditional Arabic" w:hAnsi="Traditional Arabic" w:cs="Traditional Arabic" w:hint="cs"/>
          <w:color w:val="465BFF"/>
          <w:sz w:val="30"/>
          <w:szCs w:val="30"/>
          <w:rtl/>
        </w:rPr>
        <w:t>13. توطئه همسران‏</w:t>
      </w:r>
    </w:p>
    <w:p w:rsidR="00DA643A" w:rsidRDefault="00DA643A" w:rsidP="00DA643A">
      <w:pPr>
        <w:pStyle w:val="NormalWeb"/>
        <w:bidi/>
        <w:rPr>
          <w:rtl/>
        </w:rPr>
      </w:pPr>
      <w:r>
        <w:rPr>
          <w:rFonts w:ascii="Traditional Arabic" w:hAnsi="Traditional Arabic" w:cs="Traditional Arabic" w:hint="cs"/>
          <w:color w:val="000000"/>
          <w:sz w:val="30"/>
          <w:szCs w:val="30"/>
          <w:rtl/>
        </w:rPr>
        <w:t>1767. دلدارى خداوند به پيامبراكرم صلى الله عليه و آله، در برابر توطئه بعضى همسران آن حضرت در افشاى اسرار وى:</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تَتُوبا إِلَى اللَّهِ فَقَدْ صَغَتْ قُلُوبُكُما وَ إِنْ تَظاهَرا عَلَيْهِ فَإِنَّ اللَّهَ هُوَ مَوْلاهُ وَ جِبْرِيلُ وَ صالِحُ الْمُؤْمِنِينَ وَ الْمَلائِكَةُ بَعْدَ ذلِكَ ظَهِيرٌ عَسى‏ رَبُّهُ إِنْ طَلَّقَكُنَّ أَنْ يُبْدِلَهُ أَزْواجاً خَيْراً مِنْكُنَّ مُسْلِماتٍ مُؤْمِناتٍ قانِتاتٍ تائِباتٍ عابِداتٍ سائِحاتٍ ثَيِّباتٍ وَ أَبْكاراً</w:t>
      </w:r>
      <w:r>
        <w:rPr>
          <w:rStyle w:val="FootnoteReference"/>
          <w:rFonts w:ascii="Traditional Arabic" w:eastAsiaTheme="majorEastAsia" w:hAnsi="Traditional Arabic" w:cs="Traditional Arabic"/>
          <w:color w:val="000000"/>
          <w:sz w:val="30"/>
          <w:szCs w:val="30"/>
          <w:rtl/>
        </w:rPr>
        <w:footnoteReference w:id="619"/>
      </w:r>
      <w:r>
        <w:rPr>
          <w:rFonts w:ascii="Traditional Arabic" w:hAnsi="Traditional Arabic" w:cs="Traditional Arabic" w:hint="cs"/>
          <w:color w:val="000000"/>
          <w:sz w:val="30"/>
          <w:szCs w:val="30"/>
          <w:rtl/>
        </w:rPr>
        <w:t xml:space="preserve"> تحريم (66) 3- 5</w:t>
      </w:r>
    </w:p>
    <w:p w:rsidR="00DA643A" w:rsidRDefault="00DA643A" w:rsidP="00DA643A">
      <w:pPr>
        <w:pStyle w:val="NormalWeb"/>
        <w:bidi/>
        <w:rPr>
          <w:rtl/>
        </w:rPr>
      </w:pPr>
      <w:r>
        <w:rPr>
          <w:rFonts w:ascii="Traditional Arabic" w:hAnsi="Traditional Arabic" w:cs="Traditional Arabic" w:hint="cs"/>
          <w:color w:val="465BFF"/>
          <w:sz w:val="30"/>
          <w:szCs w:val="30"/>
          <w:rtl/>
        </w:rPr>
        <w:t>14. خيانت اسيران‏</w:t>
      </w:r>
    </w:p>
    <w:p w:rsidR="00DA643A" w:rsidRDefault="00DA643A" w:rsidP="00DA643A">
      <w:pPr>
        <w:pStyle w:val="NormalWeb"/>
        <w:bidi/>
        <w:rPr>
          <w:rtl/>
        </w:rPr>
      </w:pPr>
      <w:r>
        <w:rPr>
          <w:rFonts w:ascii="Traditional Arabic" w:hAnsi="Traditional Arabic" w:cs="Traditional Arabic" w:hint="cs"/>
          <w:color w:val="000000"/>
          <w:sz w:val="30"/>
          <w:szCs w:val="30"/>
          <w:rtl/>
        </w:rPr>
        <w:t>1768. تسلّابخشى خداوند به پيامبر صلى الله عليه و آله، نسبت به تسلّط مجدّد پيامبر صلى الله عليه و آله بر اسيران آزاد شده، در صورت خيانت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لِمَنْ فِي أَيْدِيكُمْ مِنَ الْأَسْرى‏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يُرِيدُوا خِيانَتَكَ فَقَدْ خانُوا اللَّهَ مِنْ قَبْلُ فَأَمْكَنَ مِنْهُمْ وَ اللَّهُ عَلِيمٌ حَكِيمٌ.</w:t>
      </w:r>
      <w:r>
        <w:rPr>
          <w:rStyle w:val="FootnoteReference"/>
          <w:rFonts w:ascii="Traditional Arabic" w:eastAsiaTheme="majorEastAsia" w:hAnsi="Traditional Arabic" w:cs="Traditional Arabic"/>
          <w:color w:val="000000"/>
          <w:sz w:val="30"/>
          <w:szCs w:val="30"/>
          <w:rtl/>
        </w:rPr>
        <w:footnoteReference w:id="620"/>
      </w:r>
      <w:r>
        <w:rPr>
          <w:rFonts w:ascii="Traditional Arabic" w:hAnsi="Traditional Arabic" w:cs="Traditional Arabic" w:hint="cs"/>
          <w:color w:val="000000"/>
          <w:sz w:val="30"/>
          <w:szCs w:val="30"/>
          <w:rtl/>
        </w:rPr>
        <w:t xml:space="preserve"> انفال (8) 70 و 71</w:t>
      </w:r>
    </w:p>
    <w:p w:rsidR="00DA643A" w:rsidRDefault="00DA643A" w:rsidP="00DA643A">
      <w:pPr>
        <w:pStyle w:val="NormalWeb"/>
        <w:bidi/>
        <w:rPr>
          <w:rtl/>
        </w:rPr>
      </w:pPr>
      <w:r>
        <w:rPr>
          <w:rFonts w:ascii="Traditional Arabic" w:hAnsi="Traditional Arabic" w:cs="Traditional Arabic" w:hint="cs"/>
          <w:color w:val="465BFF"/>
          <w:sz w:val="30"/>
          <w:szCs w:val="30"/>
          <w:rtl/>
        </w:rPr>
        <w:t>15. دشمنى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1769. دلجويى خداوند از پيامبر صلى الله عليه و آله، با امر به صبر در برابر دشمنيهاى كافران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تِلْكَ مِنْ أَنْباءِ الْغَيْبِ نُوحِيها إِلَيْكَ ما كُنْتَ تَعْلَمُها أَنْتَ وَ لا قَوْمُكَ مِنْ قَبْلِ هذا فَاصْبِرْ إِنَّ الْعاقِبَةَ لِلْمُتَّقِينَ.</w:t>
      </w:r>
      <w:r>
        <w:rPr>
          <w:rFonts w:ascii="Traditional Arabic" w:hAnsi="Traditional Arabic" w:cs="Traditional Arabic" w:hint="cs"/>
          <w:color w:val="000000"/>
          <w:sz w:val="30"/>
          <w:szCs w:val="30"/>
          <w:rtl/>
        </w:rPr>
        <w:t xml:space="preserve"> هود (11) 49</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فَإِنَّ اللَّهَ لا يُضِيعُ أَجْرَ الْمُحْسِنِينَ.</w:t>
      </w:r>
      <w:r>
        <w:rPr>
          <w:rFonts w:ascii="Traditional Arabic" w:hAnsi="Traditional Arabic" w:cs="Traditional Arabic" w:hint="cs"/>
          <w:color w:val="000000"/>
          <w:sz w:val="30"/>
          <w:szCs w:val="30"/>
          <w:rtl/>
        </w:rPr>
        <w:t xml:space="preserve"> هود (11) 115</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w:t>
      </w:r>
      <w:r>
        <w:rPr>
          <w:rFonts w:ascii="Traditional Arabic" w:hAnsi="Traditional Arabic" w:cs="Traditional Arabic" w:hint="cs"/>
          <w:color w:val="000000"/>
          <w:sz w:val="30"/>
          <w:szCs w:val="30"/>
          <w:rtl/>
        </w:rPr>
        <w:t xml:space="preserve">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كَذلِكَ يَطْبَعُ اللَّهُ عَلى‏ قُلُوبِ الَّذِينَ لا يَعْلَمُونَ‏ فَاصْبِرْ إِنَّ وَعْدَ اللَّهِ حَقٌّ وَ لا يَسْتَخِفَّنَّكَ الَّذِينَ لا يُوقِنُونَ.</w:t>
      </w:r>
      <w:r>
        <w:rPr>
          <w:rFonts w:ascii="Traditional Arabic" w:hAnsi="Traditional Arabic" w:cs="Traditional Arabic" w:hint="cs"/>
          <w:color w:val="000000"/>
          <w:sz w:val="30"/>
          <w:szCs w:val="30"/>
          <w:rtl/>
        </w:rPr>
        <w:t xml:space="preserve"> روم (30) 59 و 60</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وَ اسْتَغْفِرْ لِذَنْبِكَ وَ سَبِّحْ بِحَمْدِ رَبِّكَ بِالْعَشِيِّ وَ الْإِبْكارِ.</w:t>
      </w:r>
      <w:r>
        <w:rPr>
          <w:rFonts w:ascii="Traditional Arabic" w:hAnsi="Traditional Arabic" w:cs="Traditional Arabic" w:hint="cs"/>
          <w:color w:val="000000"/>
          <w:sz w:val="30"/>
          <w:szCs w:val="30"/>
          <w:rtl/>
        </w:rPr>
        <w:t xml:space="preserve"> غافر (40) 55</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فَإِمَّا نُرِيَنَّكَ بَعْضَ الَّذِي نَعِدُهُمْ أَوْ نَتَوَفَّيَنَّكَ فَإِلَيْنا يُرْجَعُونَ.</w:t>
      </w:r>
      <w:r>
        <w:rPr>
          <w:rFonts w:ascii="Traditional Arabic" w:hAnsi="Traditional Arabic" w:cs="Traditional Arabic" w:hint="cs"/>
          <w:color w:val="000000"/>
          <w:sz w:val="30"/>
          <w:szCs w:val="30"/>
          <w:rtl/>
        </w:rPr>
        <w:t xml:space="preserve"> غافر (40) 77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فَإِنَّما يَسَّرْناهُ بِلِسانِكَ لَعَلَّهُمْ يَتَذَكَّرُونَ‏ فَارْتَقِبْ‏</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339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إِنَّهُمْ مُرْتَقِبُونَ.</w:t>
      </w:r>
      <w:r>
        <w:rPr>
          <w:rFonts w:ascii="Traditional Arabic" w:hAnsi="Traditional Arabic" w:cs="Traditional Arabic" w:hint="cs"/>
          <w:color w:val="000000"/>
          <w:sz w:val="30"/>
          <w:szCs w:val="30"/>
          <w:rtl/>
        </w:rPr>
        <w:t xml:space="preserve"> دخان (44) 58 و 59</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 وَ لا تَسْتَعْجِلْ لَهُمْ كَأَنَّهُمْ يَوْمَ يَرَوْنَ ما يُوعَدُونَ لَمْ يَلْبَثُوا إِلَّا ساعَةً مِنْ نَهارٍ بَلاغٌ فَهَلْ يُهْلَكُ إِلَّا الْقَوْمُ الْفاسِقُونَ.</w:t>
      </w:r>
      <w:r>
        <w:rPr>
          <w:rFonts w:ascii="Traditional Arabic" w:hAnsi="Traditional Arabic" w:cs="Traditional Arabic" w:hint="cs"/>
          <w:color w:val="000000"/>
          <w:sz w:val="30"/>
          <w:szCs w:val="30"/>
          <w:rtl/>
        </w:rPr>
        <w:t xml:space="preserve"> احقاف (46) 35</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لِحُكْمِ رَبِّكَ فَإِنَّكَ بِأَعْيُنِنا وَ سَبِّحْ بِحَمْدِ رَبِّكَ حِينَ تَقُومُ.</w:t>
      </w:r>
      <w:r>
        <w:rPr>
          <w:rFonts w:ascii="Traditional Arabic" w:hAnsi="Traditional Arabic" w:cs="Traditional Arabic" w:hint="cs"/>
          <w:color w:val="000000"/>
          <w:sz w:val="30"/>
          <w:szCs w:val="30"/>
          <w:rtl/>
        </w:rPr>
        <w:t xml:space="preserve"> طور (52) 48</w:t>
      </w:r>
    </w:p>
    <w:p w:rsidR="00DA643A" w:rsidRDefault="00DA643A" w:rsidP="00DA643A">
      <w:pPr>
        <w:pStyle w:val="NormalWeb"/>
        <w:bidi/>
        <w:rPr>
          <w:rtl/>
        </w:rPr>
      </w:pPr>
      <w:r>
        <w:rPr>
          <w:rFonts w:ascii="Traditional Arabic" w:hAnsi="Traditional Arabic" w:cs="Traditional Arabic" w:hint="cs"/>
          <w:color w:val="006A0F"/>
          <w:sz w:val="30"/>
          <w:szCs w:val="30"/>
          <w:rtl/>
        </w:rPr>
        <w:t>فَاصْبِرْ صَبْراً جَمِيلًا إِنَّهُمْ يَرَوْنَهُ بَعِيداً وَ نَراهُ قَرِيباً.</w:t>
      </w:r>
      <w:r>
        <w:rPr>
          <w:rStyle w:val="FootnoteReference"/>
          <w:rFonts w:ascii="Traditional Arabic" w:eastAsiaTheme="majorEastAsia" w:hAnsi="Traditional Arabic" w:cs="Traditional Arabic"/>
          <w:color w:val="000000"/>
          <w:sz w:val="30"/>
          <w:szCs w:val="30"/>
          <w:rtl/>
        </w:rPr>
        <w:footnoteReference w:id="621"/>
      </w:r>
      <w:r>
        <w:rPr>
          <w:rFonts w:ascii="Traditional Arabic" w:hAnsi="Traditional Arabic" w:cs="Traditional Arabic" w:hint="cs"/>
          <w:color w:val="000000"/>
          <w:sz w:val="30"/>
          <w:szCs w:val="30"/>
          <w:rtl/>
        </w:rPr>
        <w:t xml:space="preserve"> معارج (70) 5-/ 7</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 وَ اهْجُرْهُمْ هَجْراً جَمِيلًا وَ ذَرْنِي وَ الْمُكَذِّبِينَ أُولِي النَّعْمَةِ وَ مَهِّلْهُمْ قَلِيلًا.</w:t>
      </w:r>
      <w:r>
        <w:rPr>
          <w:rFonts w:ascii="Traditional Arabic" w:hAnsi="Traditional Arabic" w:cs="Traditional Arabic" w:hint="cs"/>
          <w:color w:val="000000"/>
          <w:sz w:val="30"/>
          <w:szCs w:val="30"/>
          <w:rtl/>
        </w:rPr>
        <w:t xml:space="preserve"> مزمّل (73) 10 و 11</w:t>
      </w:r>
    </w:p>
    <w:p w:rsidR="00DA643A" w:rsidRDefault="00DA643A" w:rsidP="00DA643A">
      <w:pPr>
        <w:pStyle w:val="NormalWeb"/>
        <w:bidi/>
        <w:rPr>
          <w:rtl/>
        </w:rPr>
      </w:pPr>
      <w:r>
        <w:rPr>
          <w:rFonts w:ascii="Traditional Arabic" w:hAnsi="Traditional Arabic" w:cs="Traditional Arabic" w:hint="cs"/>
          <w:color w:val="006A0F"/>
          <w:sz w:val="30"/>
          <w:szCs w:val="30"/>
          <w:rtl/>
        </w:rPr>
        <w:t>وَ لِرَبِّكَ فَاصْبِرْ.</w:t>
      </w:r>
      <w:r>
        <w:rPr>
          <w:rFonts w:ascii="Traditional Arabic" w:hAnsi="Traditional Arabic" w:cs="Traditional Arabic" w:hint="cs"/>
          <w:color w:val="000000"/>
          <w:sz w:val="30"/>
          <w:szCs w:val="30"/>
          <w:rtl/>
        </w:rPr>
        <w:t xml:space="preserve"> مدّثر (74) 7</w:t>
      </w:r>
    </w:p>
    <w:p w:rsidR="00DA643A" w:rsidRDefault="00DA643A" w:rsidP="00DA643A">
      <w:pPr>
        <w:pStyle w:val="NormalWeb"/>
        <w:bidi/>
        <w:rPr>
          <w:rtl/>
        </w:rPr>
      </w:pPr>
      <w:r>
        <w:rPr>
          <w:rFonts w:ascii="Traditional Arabic" w:hAnsi="Traditional Arabic" w:cs="Traditional Arabic" w:hint="cs"/>
          <w:color w:val="000000"/>
          <w:sz w:val="30"/>
          <w:szCs w:val="30"/>
          <w:rtl/>
        </w:rPr>
        <w:t>1770. خداوند، تسلّادهنده پيامبر صلى الله عليه و آله از دشمنى كافران با او:</w:t>
      </w:r>
    </w:p>
    <w:p w:rsidR="00DA643A" w:rsidRDefault="00DA643A" w:rsidP="00DA643A">
      <w:pPr>
        <w:pStyle w:val="NormalWeb"/>
        <w:bidi/>
        <w:rPr>
          <w:rtl/>
        </w:rPr>
      </w:pPr>
      <w:r>
        <w:rPr>
          <w:rFonts w:ascii="Traditional Arabic" w:hAnsi="Traditional Arabic" w:cs="Traditional Arabic" w:hint="cs"/>
          <w:color w:val="006A0F"/>
          <w:sz w:val="30"/>
          <w:szCs w:val="30"/>
          <w:rtl/>
        </w:rPr>
        <w:t>وَ لَقَدْ كُذِّبَتْ رُسُلٌ مِنْ قَبْلِكَ فَصَبَرُوا عَلى‏ ما كُذِّبُوا وَ أُوذُوا حَتَّى أَتاهُمْ نَصْرُنا وَ لا مُبَدِّلَ لِكَلِماتِ اللَّهِ وَ لَقَدْ جاءَكَ مِنْ نَبَإِ الْمُرْسَلِينَ.</w:t>
      </w:r>
      <w:r>
        <w:rPr>
          <w:rFonts w:ascii="Traditional Arabic" w:hAnsi="Traditional Arabic" w:cs="Traditional Arabic" w:hint="cs"/>
          <w:color w:val="000000"/>
          <w:sz w:val="30"/>
          <w:szCs w:val="30"/>
          <w:rtl/>
        </w:rPr>
        <w:t xml:space="preserve"> انعام (6) 34</w:t>
      </w:r>
    </w:p>
    <w:p w:rsidR="00DA643A" w:rsidRDefault="00DA643A" w:rsidP="00DA643A">
      <w:pPr>
        <w:pStyle w:val="NormalWeb"/>
        <w:bidi/>
        <w:rPr>
          <w:rtl/>
        </w:rPr>
      </w:pPr>
      <w:r>
        <w:rPr>
          <w:rFonts w:ascii="Traditional Arabic" w:hAnsi="Traditional Arabic" w:cs="Traditional Arabic" w:hint="cs"/>
          <w:color w:val="006A0F"/>
          <w:sz w:val="30"/>
          <w:szCs w:val="30"/>
          <w:rtl/>
        </w:rPr>
        <w:t>تِلْكَ الْقُرى‏ نَقُصُّ عَلَيْكَ مِنْ أَنْبائِها وَ لَقَدْ جاءَتْهُمْ رُسُلُهُمْ بِالْبَيِّناتِ فَما كانُوا لِيُؤْمِنُوا بِما كَذَّبُوا مِنْ قَبْلُ كَذلِكَ يَطْبَعُ اللَّهُ عَلى‏ قُلُوبِ الْكافِرِينَ.</w:t>
      </w:r>
      <w:r>
        <w:rPr>
          <w:rFonts w:ascii="Traditional Arabic" w:hAnsi="Traditional Arabic" w:cs="Traditional Arabic" w:hint="cs"/>
          <w:color w:val="000000"/>
          <w:sz w:val="30"/>
          <w:szCs w:val="30"/>
          <w:rtl/>
        </w:rPr>
        <w:t xml:space="preserve"> اعراف (7) 101</w:t>
      </w:r>
    </w:p>
    <w:p w:rsidR="00DA643A" w:rsidRDefault="00DA643A" w:rsidP="00DA643A">
      <w:pPr>
        <w:pStyle w:val="NormalWeb"/>
        <w:bidi/>
        <w:rPr>
          <w:rtl/>
        </w:rPr>
      </w:pPr>
      <w:r>
        <w:rPr>
          <w:rFonts w:ascii="Traditional Arabic" w:hAnsi="Traditional Arabic" w:cs="Traditional Arabic" w:hint="cs"/>
          <w:color w:val="006A0F"/>
          <w:sz w:val="30"/>
          <w:szCs w:val="30"/>
          <w:rtl/>
        </w:rPr>
        <w:t>وَ لَوْ تَرى‏ إِذْ يَتَوَفَّى الَّذِينَ كَفَرُوا الْمَلائِكَةُ يَضْرِبُونَ وُجُوهَهُمْ وَ أَدْبارَهُمْ وَ ذُوقُوا عَذابَ الْحَرِيقِ‏ ذلِكَ بِما قَدَّمَتْ أَيْدِيكُمْ وَ أَنَّ اللَّهَ لَيْسَ بِظَلَّامٍ لِلْعَبِيدِ كَدَأْبِ آلِ فِرْعَوْنَ وَ الَّذِينَ مِنْ قَبْلِهِمْ كَفَرُوا بِآياتِ اللَّهِ فَأَخَذَهُمُ اللَّهُ بِذُنُوبِهِمْ إِنَّ اللَّهَ قَوِيٌّ شَدِيدُ الْعِقابِ.</w:t>
      </w:r>
      <w:r>
        <w:rPr>
          <w:rFonts w:ascii="Traditional Arabic" w:hAnsi="Traditional Arabic" w:cs="Traditional Arabic" w:hint="cs"/>
          <w:color w:val="000000"/>
          <w:sz w:val="30"/>
          <w:szCs w:val="30"/>
          <w:rtl/>
        </w:rPr>
        <w:t xml:space="preserve"> انفال (8) 50-/ 52</w:t>
      </w:r>
    </w:p>
    <w:p w:rsidR="00DA643A" w:rsidRDefault="00DA643A" w:rsidP="00DA643A">
      <w:pPr>
        <w:pStyle w:val="NormalWeb"/>
        <w:bidi/>
        <w:rPr>
          <w:rtl/>
        </w:rPr>
      </w:pPr>
      <w:r>
        <w:rPr>
          <w:rFonts w:ascii="Traditional Arabic" w:hAnsi="Traditional Arabic" w:cs="Traditional Arabic" w:hint="cs"/>
          <w:color w:val="006A0F"/>
          <w:sz w:val="30"/>
          <w:szCs w:val="30"/>
          <w:rtl/>
        </w:rPr>
        <w:t>بَلْ كَذَّبُوا بِما لَمْ يُحِيطُوا بِعِلْمِهِ وَ لَمَّا يَأْتِهِمْ تَأْوِيلُهُ كَذلِكَ كَذَّبَ الَّذِينَ مِنْ قَبْلِهِمْ فَانْظُرْ كَيْفَ كانَ عاقِبَةُ الظَّالِمِينَ.</w:t>
      </w:r>
      <w:r>
        <w:rPr>
          <w:rFonts w:ascii="Traditional Arabic" w:hAnsi="Traditional Arabic" w:cs="Traditional Arabic" w:hint="cs"/>
          <w:color w:val="000000"/>
          <w:sz w:val="30"/>
          <w:szCs w:val="30"/>
          <w:rtl/>
        </w:rPr>
        <w:t xml:space="preserve"> يونس (10) 39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 الَّذِينَ أَشْرَكُوا لَوْ شاءَ اللَّهُ ما عَبَدْنا مِنْ دُونِهِ مِنْ شَيْ‏ءٍ نَحْنُ وَ لا آباؤُنا وَ لا حَرَّمْنا مِنْ دُونِهِ مِنْ شَيْ‏ءٍ كَذلِكَ فَعَلَ الَّذِينَ مِنْ قَبْلِهِمْ فَهَلْ عَلَى الرُّسُلِ إِلَّا الْبَلاغُ الْمُبِينُ‏ وَ لَقَدْ بَعَثْنا فِي كُلِّ أُمَّةٍ رَسُولًا أَنِ اعْبُدُوا اللَّهَ وَ اجْتَنِبُوا الطَّاغُوتَ فَمِنْهُمْ مَنْ هَدَى اللَّهُ وَ مِنْهُمْ مَنْ حَقَّتْ عَلَيْهِ الضَّلالَةُ فَسِيرُوا فِي الْأَرْضِ فَانْظُرُوا كَيْفَ كانَ عاقِبَةُ الْمُكَذِّبِينَ.</w:t>
      </w:r>
      <w:r>
        <w:rPr>
          <w:rFonts w:ascii="Traditional Arabic" w:hAnsi="Traditional Arabic" w:cs="Traditional Arabic" w:hint="cs"/>
          <w:color w:val="000000"/>
          <w:sz w:val="30"/>
          <w:szCs w:val="30"/>
          <w:rtl/>
        </w:rPr>
        <w:t xml:space="preserve"> نحل (16) 35 و 36</w:t>
      </w:r>
    </w:p>
    <w:p w:rsidR="00DA643A" w:rsidRDefault="00DA643A" w:rsidP="00DA643A">
      <w:pPr>
        <w:pStyle w:val="NormalWeb"/>
        <w:bidi/>
        <w:rPr>
          <w:rtl/>
        </w:rPr>
      </w:pPr>
      <w:r>
        <w:rPr>
          <w:rFonts w:ascii="Traditional Arabic" w:hAnsi="Traditional Arabic" w:cs="Traditional Arabic" w:hint="cs"/>
          <w:color w:val="006A0F"/>
          <w:sz w:val="30"/>
          <w:szCs w:val="30"/>
          <w:rtl/>
        </w:rPr>
        <w:t>أَ فَلَمْ يَهْدِ لَهُمْ كَمْ أَهْلَكْنا قَبْلَهُمْ مِنَ الْقُرُونِ يَمْشُونَ فِي مَساكِنِهِمْ‏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فَاصْبِرْ عَلى‏ ما يَقُولُونَ وَ سَبِّحْ بِحَمْدِ رَبِّكَ قَبْلَ طُلُوعِ الشَّمْسِ وَ قَبْلَ غُرُوبِها وَ مِنْ آناءِ اللَّيْلِ فَسَبِّحْ وَ أَطْرافَ النَّهارِ لَعَلَّكَ تَرْضى‏.</w:t>
      </w:r>
      <w:r>
        <w:rPr>
          <w:rStyle w:val="FootnoteReference"/>
          <w:rFonts w:ascii="Traditional Arabic" w:eastAsiaTheme="majorEastAsia" w:hAnsi="Traditional Arabic" w:cs="Traditional Arabic"/>
          <w:color w:val="000000"/>
          <w:sz w:val="30"/>
          <w:szCs w:val="30"/>
          <w:rtl/>
        </w:rPr>
        <w:footnoteReference w:id="622"/>
      </w:r>
      <w:r>
        <w:rPr>
          <w:rFonts w:ascii="Traditional Arabic" w:hAnsi="Traditional Arabic" w:cs="Traditional Arabic" w:hint="cs"/>
          <w:color w:val="000000"/>
          <w:sz w:val="30"/>
          <w:szCs w:val="30"/>
          <w:rtl/>
        </w:rPr>
        <w:t xml:space="preserve"> طه (20) 128 و 130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340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إِنْ يُكَذِّبُوكَ فَقَدْ كَذَّبَتْ قَبْلَهُمْ قَوْمُ نُوحٍ وَ عادٌ وَ ثَمُودُ وَ قَوْمُ إِبْراهِيمَ وَ قَوْمُ لُوطٍ وَ أَصْحابُ مَدْيَنَ وَ كُذِّبَ مُوسى‏ فَأَمْلَيْتُ لِلْكافِرِينَ ثُمَّ أَخَذْتُهُمْ فَكَيْفَ كانَ نَكِيرِ فَكَأَيِّنْ مِنْ قَرْيَةٍ أَهْلَكْناها وَ هِيَ ظالِمَةٌ فَهِيَ خاوِيَةٌ عَلى‏ عُرُوشِها وَ بِئْرٍ مُعَطَّلَةٍ وَ قَصْرٍ مَشِيدٍ.</w:t>
      </w:r>
      <w:r>
        <w:rPr>
          <w:rFonts w:ascii="Traditional Arabic" w:hAnsi="Traditional Arabic" w:cs="Traditional Arabic" w:hint="cs"/>
          <w:color w:val="000000"/>
          <w:sz w:val="30"/>
          <w:szCs w:val="30"/>
          <w:rtl/>
        </w:rPr>
        <w:t xml:space="preserve"> حج (22) 42-/ 45</w:t>
      </w:r>
    </w:p>
    <w:p w:rsidR="00DA643A" w:rsidRDefault="00DA643A" w:rsidP="00DA643A">
      <w:pPr>
        <w:pStyle w:val="NormalWeb"/>
        <w:bidi/>
        <w:rPr>
          <w:rtl/>
        </w:rPr>
      </w:pPr>
      <w:r>
        <w:rPr>
          <w:rFonts w:ascii="Traditional Arabic" w:hAnsi="Traditional Arabic" w:cs="Traditional Arabic" w:hint="cs"/>
          <w:color w:val="006A0F"/>
          <w:sz w:val="30"/>
          <w:szCs w:val="30"/>
          <w:rtl/>
        </w:rPr>
        <w:t>لا تَحْسَبَنَّ الَّذِينَ كَفَرُوا مُعْجِزِينَ فِي الْأَرْضِ وَ مَأْواهُمُ النَّارُ وَ لَبِئْسَ الْمَصِيرُ.</w:t>
      </w:r>
      <w:r>
        <w:rPr>
          <w:rFonts w:ascii="Traditional Arabic" w:hAnsi="Traditional Arabic" w:cs="Traditional Arabic" w:hint="cs"/>
          <w:color w:val="000000"/>
          <w:sz w:val="30"/>
          <w:szCs w:val="30"/>
          <w:rtl/>
        </w:rPr>
        <w:t xml:space="preserve"> نور (24) 57</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 مُوسَى الْكِتابَ وَ جَعَلْنا مَعَهُ أَخاهُ هارُونَ وَزِيراً فَقُلْنَا اذْهَبا إِلَى الْقَوْمِ الَّذِينَ كَذَّبُوا بِآياتِنا فَدَمَّرْناهُمْ تَدْمِيراً وَ قَوْمَ نُوحٍ لَمَّا كَذَّبُوا الرُّسُلَ أَغْرَقْناهُمْ وَ جَعَلْناهُمْ لِلنَّاسِ آيَةً وَ أَعْتَدْنا لِلظَّالِمِينَ عَذاباً أَلِيماً وَ عاداً وَ ثَمُودَ وَ أَصْحابَ الرَّسِّ وَ قُرُوناً بَيْنَ ذلِكَ كَثِيراً.</w:t>
      </w:r>
      <w:r>
        <w:rPr>
          <w:rStyle w:val="FootnoteReference"/>
          <w:rFonts w:ascii="Traditional Arabic" w:eastAsiaTheme="majorEastAsia" w:hAnsi="Traditional Arabic" w:cs="Traditional Arabic"/>
          <w:color w:val="000000"/>
          <w:sz w:val="30"/>
          <w:szCs w:val="30"/>
          <w:rtl/>
        </w:rPr>
        <w:footnoteReference w:id="623"/>
      </w:r>
      <w:r>
        <w:rPr>
          <w:rFonts w:ascii="Traditional Arabic" w:hAnsi="Traditional Arabic" w:cs="Traditional Arabic" w:hint="cs"/>
          <w:color w:val="000000"/>
          <w:sz w:val="30"/>
          <w:szCs w:val="30"/>
          <w:rtl/>
        </w:rPr>
        <w:t xml:space="preserve"> فرقان (25) 35-/ 38</w:t>
      </w:r>
    </w:p>
    <w:p w:rsidR="00DA643A" w:rsidRDefault="00DA643A" w:rsidP="00DA643A">
      <w:pPr>
        <w:pStyle w:val="NormalWeb"/>
        <w:bidi/>
        <w:rPr>
          <w:rtl/>
        </w:rPr>
      </w:pPr>
      <w:r>
        <w:rPr>
          <w:rFonts w:ascii="Traditional Arabic" w:hAnsi="Traditional Arabic" w:cs="Traditional Arabic" w:hint="cs"/>
          <w:color w:val="006A0F"/>
          <w:sz w:val="30"/>
          <w:szCs w:val="30"/>
          <w:rtl/>
        </w:rPr>
        <w:t>أَ فَبِعَذابِنا يَسْتَعْجِلُونَ‏ أَ فَرَأَيْتَ إِنْ مَتَّعْناهُمْ سِنِينَ‏ ثُمَّ جاءَهُمْ ما كانُوا يُوعَدُونَ‏ ما أَغْنى‏ عَنْهُمْ ما كانُوا يُمَتَّعُونَ‏ وَ ما أَهْلَكْنا مِنْ قَرْيَةٍ إِلَّا لَها مُنْذِرُونَ.</w:t>
      </w:r>
      <w:r>
        <w:rPr>
          <w:rFonts w:ascii="Traditional Arabic" w:hAnsi="Traditional Arabic" w:cs="Traditional Arabic" w:hint="cs"/>
          <w:color w:val="000000"/>
          <w:sz w:val="30"/>
          <w:szCs w:val="30"/>
          <w:rtl/>
        </w:rPr>
        <w:t xml:space="preserve"> شعراء (26) 204-/ 208</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مِنْ قَبْلِكَ رُسُلًا إِلى‏ قَوْمِهِمْ فَجاؤُهُمْ بِالْبَيِّناتِ فَانْتَقَمْنا مِنَ الَّذِينَ أَجْرَمُوا وَ كانَ حَقًّا عَلَيْنا نَصْرُ الْمُؤْمِنِينَ.</w:t>
      </w:r>
      <w:r>
        <w:rPr>
          <w:rFonts w:ascii="Traditional Arabic" w:hAnsi="Traditional Arabic" w:cs="Traditional Arabic" w:hint="cs"/>
          <w:color w:val="000000"/>
          <w:sz w:val="30"/>
          <w:szCs w:val="30"/>
          <w:rtl/>
        </w:rPr>
        <w:t xml:space="preserve"> روم (30) 47</w:t>
      </w:r>
    </w:p>
    <w:p w:rsidR="00DA643A" w:rsidRDefault="00DA643A" w:rsidP="00DA643A">
      <w:pPr>
        <w:pStyle w:val="NormalWeb"/>
        <w:bidi/>
        <w:rPr>
          <w:rtl/>
        </w:rPr>
      </w:pPr>
      <w:r>
        <w:rPr>
          <w:rFonts w:ascii="Traditional Arabic" w:hAnsi="Traditional Arabic" w:cs="Traditional Arabic" w:hint="cs"/>
          <w:color w:val="006A0F"/>
          <w:sz w:val="30"/>
          <w:szCs w:val="30"/>
          <w:rtl/>
        </w:rPr>
        <w:t>وَ كَذَّبَ الَّذِينَ مِنْ قَبْلِهِمْ وَ ما بَلَغُوا مِعْشارَ ما آتَيْناهُمْ فَكَذَّبُوا رُسُلِي فَكَيْفَ كانَ نَكِيرِ.</w:t>
      </w:r>
      <w:r>
        <w:rPr>
          <w:rFonts w:ascii="Traditional Arabic" w:hAnsi="Traditional Arabic" w:cs="Traditional Arabic" w:hint="cs"/>
          <w:color w:val="000000"/>
          <w:sz w:val="30"/>
          <w:szCs w:val="30"/>
          <w:rtl/>
        </w:rPr>
        <w:t xml:space="preserve"> سبأ (34) 45</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 الَّذِينَ مِنْ قَبْلِهِمْ جاءَتْهُمْ رُسُلُهُمْ بِالْبَيِّناتِ وَ بِالزُّبُرِ وَ بِالْكِتابِ الْمُنِيرِ ثُمَّ أَخَذْتُ الَّذِينَ كَفَرُوا فَكَيْفَ كانَ نَكِيرِ.</w:t>
      </w:r>
      <w:r>
        <w:rPr>
          <w:rFonts w:ascii="Traditional Arabic" w:hAnsi="Traditional Arabic" w:cs="Traditional Arabic" w:hint="cs"/>
          <w:color w:val="000000"/>
          <w:sz w:val="30"/>
          <w:szCs w:val="30"/>
          <w:rtl/>
        </w:rPr>
        <w:t xml:space="preserve"> فاطر (35) 25 و 26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إِنَّهُمْ كانُوا إِذا قِيلَ لَهُمْ لا إِلهَ إِلَّا اللَّهُ يَسْتَكْبِرُونَ‏ وَ يَقُولُونَ أَ إِنَّا لَتارِكُوا آلِهَتِنا لِشاعِرٍ مَجْنُونٍ‏ بَلْ جاءَ بِالْحَقِّ وَ صَدَّقَ الْمُرْسَلِينَ‏ إِنَّكُمْ لَذائِقُوا الْعَذابِ الْأَلِيمِ.</w:t>
      </w:r>
      <w:r>
        <w:rPr>
          <w:rFonts w:ascii="Traditional Arabic" w:hAnsi="Traditional Arabic" w:cs="Traditional Arabic" w:hint="cs"/>
          <w:color w:val="000000"/>
          <w:sz w:val="30"/>
          <w:szCs w:val="30"/>
          <w:rtl/>
        </w:rPr>
        <w:t xml:space="preserve"> صافّات (37) 35-/ 38</w:t>
      </w:r>
    </w:p>
    <w:p w:rsidR="00DA643A" w:rsidRDefault="00DA643A" w:rsidP="00DA643A">
      <w:pPr>
        <w:pStyle w:val="NormalWeb"/>
        <w:bidi/>
        <w:rPr>
          <w:rtl/>
        </w:rPr>
      </w:pPr>
      <w:r>
        <w:rPr>
          <w:rFonts w:ascii="Traditional Arabic" w:hAnsi="Traditional Arabic" w:cs="Traditional Arabic" w:hint="cs"/>
          <w:color w:val="006A0F"/>
          <w:sz w:val="30"/>
          <w:szCs w:val="30"/>
          <w:rtl/>
        </w:rPr>
        <w:t>كَذَّبَتْ قَبْلَهُمْ قَوْمُ نُوحٍ وَ عادٌ وَ فِرْعَوْنُ ذُو الْأَوْتادِ وَ ثَمُودُ وَ قَوْمُ لُوطٍ وَ أَصْحابُ الْأَيْكَةِ أُولئِكَ الْأَحْزابُ‏ إِنْ كُلٌّ إِلَّا كَذَّبَ الرُّسُلَ فَحَقَّ عِقابِ.</w:t>
      </w:r>
      <w:r>
        <w:rPr>
          <w:rFonts w:ascii="Traditional Arabic" w:hAnsi="Traditional Arabic" w:cs="Traditional Arabic" w:hint="cs"/>
          <w:color w:val="000000"/>
          <w:sz w:val="30"/>
          <w:szCs w:val="30"/>
          <w:rtl/>
        </w:rPr>
        <w:t xml:space="preserve"> ص (38) 12-/ 14</w:t>
      </w:r>
    </w:p>
    <w:p w:rsidR="00DA643A" w:rsidRDefault="00DA643A" w:rsidP="00DA643A">
      <w:pPr>
        <w:pStyle w:val="NormalWeb"/>
        <w:bidi/>
        <w:rPr>
          <w:rtl/>
        </w:rPr>
      </w:pPr>
      <w:r>
        <w:rPr>
          <w:rFonts w:ascii="Traditional Arabic" w:hAnsi="Traditional Arabic" w:cs="Traditional Arabic" w:hint="cs"/>
          <w:color w:val="006A0F"/>
          <w:sz w:val="30"/>
          <w:szCs w:val="30"/>
          <w:rtl/>
        </w:rPr>
        <w:t>كَذَّبَتْ قَبْلَهُمْ قَوْمُ نُوحٍ وَ الْأَحْزابُ مِنْ بَعْدِهِمْ وَ هَمَّتْ كُلُّ أُمَّةٍ بِرَسُولِهِمْ لِيَأْخُذُوهُ وَ جادَلُوا بِالْباطِلِ لِيُدْحِضُوا بِهِ الْحَقَّ فَأَخَذْتُهُمْ فَكَيْفَ كانَ عِقابِ‏ وَ كَذلِكَ حَقَّتْ كَلِمَةُ رَبِّكَ عَلَى الَّذِينَ كَفَرُوا أَنَّهُمْ أَصْحابُ النَّارِ.</w:t>
      </w:r>
      <w:r>
        <w:rPr>
          <w:rStyle w:val="FootnoteReference"/>
          <w:rFonts w:ascii="Traditional Arabic" w:eastAsiaTheme="majorEastAsia" w:hAnsi="Traditional Arabic" w:cs="Traditional Arabic"/>
          <w:color w:val="000000"/>
          <w:sz w:val="30"/>
          <w:szCs w:val="30"/>
          <w:rtl/>
        </w:rPr>
        <w:footnoteReference w:id="624"/>
      </w:r>
      <w:r>
        <w:rPr>
          <w:rFonts w:ascii="Traditional Arabic" w:hAnsi="Traditional Arabic" w:cs="Traditional Arabic" w:hint="cs"/>
          <w:color w:val="000000"/>
          <w:sz w:val="30"/>
          <w:szCs w:val="30"/>
          <w:rtl/>
        </w:rPr>
        <w:t xml:space="preserve"> غافر (40) 5 و 6</w:t>
      </w:r>
    </w:p>
    <w:p w:rsidR="00DA643A" w:rsidRDefault="00DA643A" w:rsidP="00DA643A">
      <w:pPr>
        <w:pStyle w:val="NormalWeb"/>
        <w:bidi/>
        <w:rPr>
          <w:rtl/>
        </w:rPr>
      </w:pPr>
      <w:r>
        <w:rPr>
          <w:rFonts w:ascii="Traditional Arabic" w:hAnsi="Traditional Arabic" w:cs="Traditional Arabic" w:hint="cs"/>
          <w:color w:val="006A0F"/>
          <w:sz w:val="30"/>
          <w:szCs w:val="30"/>
          <w:rtl/>
        </w:rPr>
        <w:t>وَ تَرى‏ كُلَّ أُمَّةٍ جاثِيَةً كُلُّ أُمَّةٍ تُدْعى‏ إِلى‏ كِتابِهَا الْيَوْمَ تُجْزَوْنَ ما كُنْتُمْ تَعْمَلُونَ‏ وَ أَمَّا الَّذِينَ كَفَرُوا أَ فَلَمْ تَكُنْ آياتِي تُتْلى‏ عَلَيْكُمْ فَاسْتَكْبَرْتُمْ وَ كُنْتُمْ قَوْماً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341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مُجْرِمِينَ.</w:t>
      </w:r>
      <w:r>
        <w:rPr>
          <w:rFonts w:ascii="Traditional Arabic" w:hAnsi="Traditional Arabic" w:cs="Traditional Arabic" w:hint="cs"/>
          <w:color w:val="000000"/>
          <w:sz w:val="30"/>
          <w:szCs w:val="30"/>
          <w:rtl/>
        </w:rPr>
        <w:t xml:space="preserve"> جاثيه (45) 28 و 31</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 وَ لا تَسْتَعْجِلْ لَهُمْ كَأَنَّهُمْ يَوْمَ يَرَوْنَ ما يُوعَدُونَ لَمْ يَلْبَثُوا إِلَّا ساعَةً مِنْ نَهارٍ بَلاغٌ فَهَلْ يُهْلَكُ إِلَّا الْقَوْمُ الْفاسِقُونَ.</w:t>
      </w:r>
      <w:r>
        <w:rPr>
          <w:rFonts w:ascii="Traditional Arabic" w:hAnsi="Traditional Arabic" w:cs="Traditional Arabic" w:hint="cs"/>
          <w:color w:val="000000"/>
          <w:sz w:val="30"/>
          <w:szCs w:val="30"/>
          <w:rtl/>
        </w:rPr>
        <w:t xml:space="preserve"> احقاف (46) 35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الَّذِينَ كَفَرُوا يَتَمَتَّعُونَ وَ يَأْكُلُونَ كَما تَأْكُلُ الْأَنْعامُ وَ النَّارُ مَثْوىً لَهُمْ‏ وَ كَأَيِّنْ مِنْ قَرْيَةٍ هِيَ أَشَدُّ قُوَّةً مِنْ قَرْيَتِكَ الَّتِي أَخْرَجَتْكَ أَهْلَكْناهُمْ فَلا ناصِرَ لَهُمْ.</w:t>
      </w:r>
      <w:r>
        <w:rPr>
          <w:rFonts w:ascii="Traditional Arabic" w:hAnsi="Traditional Arabic" w:cs="Traditional Arabic" w:hint="cs"/>
          <w:color w:val="000000"/>
          <w:sz w:val="30"/>
          <w:szCs w:val="30"/>
          <w:rtl/>
        </w:rPr>
        <w:t xml:space="preserve"> محمّد (47) 12 و 13</w:t>
      </w:r>
    </w:p>
    <w:p w:rsidR="00DA643A" w:rsidRDefault="00DA643A" w:rsidP="00DA643A">
      <w:pPr>
        <w:pStyle w:val="NormalWeb"/>
        <w:bidi/>
        <w:rPr>
          <w:rtl/>
        </w:rPr>
      </w:pPr>
      <w:r>
        <w:rPr>
          <w:rFonts w:ascii="Traditional Arabic" w:hAnsi="Traditional Arabic" w:cs="Traditional Arabic" w:hint="cs"/>
          <w:color w:val="006A0F"/>
          <w:sz w:val="30"/>
          <w:szCs w:val="30"/>
          <w:rtl/>
        </w:rPr>
        <w:t>بَلْ عَجِبُوا أَنْ جاءَهُمْ مُنْذِرٌ مِنْهُمْ فَقالَ الْكافِرُونَ هذا شَيْ‏ءٌ عَجِيبٌ‏ بَلْ كَذَّبُوا بِالْحَقِّ لَمَّا جاءَهُمْ فَهُمْ فِي أَمْرٍ مَرِيجٍ‏ كَذَّبَتْ قَبْلَهُمْ قَوْمُ نُوحٍ وَ أَصْحابُ الرَّسِّ وَ ثَمُودُ وَ عادٌ وَ فِرْعَوْنُ وَ إِخْوانُ لُوطٍ وَ أَصْحابُ الْأَيْكَةِ وَ قَوْمُ تُبَّعٍ كُلٌّ كَذَّبَ الرُّسُلَ فَحَقَّ وَعِيدِ.</w:t>
      </w:r>
      <w:r>
        <w:rPr>
          <w:rFonts w:ascii="Traditional Arabic" w:hAnsi="Traditional Arabic" w:cs="Traditional Arabic" w:hint="cs"/>
          <w:color w:val="000000"/>
          <w:sz w:val="30"/>
          <w:szCs w:val="30"/>
          <w:rtl/>
        </w:rPr>
        <w:t xml:space="preserve"> ق (50) 2 و 5 و 12-/ 14</w:t>
      </w:r>
    </w:p>
    <w:p w:rsidR="00DA643A" w:rsidRDefault="00DA643A" w:rsidP="00DA643A">
      <w:pPr>
        <w:pStyle w:val="NormalWeb"/>
        <w:bidi/>
        <w:rPr>
          <w:rtl/>
        </w:rPr>
      </w:pPr>
      <w:r>
        <w:rPr>
          <w:rFonts w:ascii="Traditional Arabic" w:hAnsi="Traditional Arabic" w:cs="Traditional Arabic" w:hint="cs"/>
          <w:color w:val="006A0F"/>
          <w:sz w:val="30"/>
          <w:szCs w:val="30"/>
          <w:rtl/>
        </w:rPr>
        <w:t>هَلْ أَتاكَ حَدِيثُ الْجُنُودِ فِرْعَوْنَ وَ ثَمُودَ بَلِ الَّذِينَ كَفَرُوا فِي تَكْذِيبٍ‏ وَ اللَّهُ مِنْ وَرائِهِمْ مُحِيطٌ.</w:t>
      </w:r>
      <w:r>
        <w:rPr>
          <w:rFonts w:ascii="Traditional Arabic" w:hAnsi="Traditional Arabic" w:cs="Traditional Arabic" w:hint="cs"/>
          <w:color w:val="000000"/>
          <w:sz w:val="30"/>
          <w:szCs w:val="30"/>
          <w:rtl/>
        </w:rPr>
        <w:t xml:space="preserve"> بروج (85) 17-/ 20</w:t>
      </w:r>
    </w:p>
    <w:p w:rsidR="00DA643A" w:rsidRDefault="00DA643A" w:rsidP="00DA643A">
      <w:pPr>
        <w:pStyle w:val="NormalWeb"/>
        <w:bidi/>
        <w:rPr>
          <w:rtl/>
        </w:rPr>
      </w:pPr>
      <w:r>
        <w:rPr>
          <w:rFonts w:ascii="Traditional Arabic" w:hAnsi="Traditional Arabic" w:cs="Traditional Arabic" w:hint="cs"/>
          <w:color w:val="465BFF"/>
          <w:sz w:val="30"/>
          <w:szCs w:val="30"/>
          <w:rtl/>
        </w:rPr>
        <w:t>16. دشمنى وليدبن‏مغيره‏</w:t>
      </w:r>
    </w:p>
    <w:p w:rsidR="00DA643A" w:rsidRDefault="00DA643A" w:rsidP="00DA643A">
      <w:pPr>
        <w:pStyle w:val="NormalWeb"/>
        <w:bidi/>
        <w:rPr>
          <w:rtl/>
        </w:rPr>
      </w:pPr>
      <w:r>
        <w:rPr>
          <w:rFonts w:ascii="Traditional Arabic" w:hAnsi="Traditional Arabic" w:cs="Traditional Arabic" w:hint="cs"/>
          <w:color w:val="000000"/>
          <w:sz w:val="30"/>
          <w:szCs w:val="30"/>
          <w:rtl/>
        </w:rPr>
        <w:t>1771. دلدارى خداوند به پيامبر صلى الله عليه و آله، در برابر مخالفتهاى كافران عنود، قدرت‏طلب و افزون‏خواه (همچون وليدبن‏مغيره):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ذَرْنِي وَ مَنْ خَلَقْتُ وَحِيداً وَ جَعَلْتُ لَهُ مالًا مَمْدُوداً وَ بَنِينَ شُهُوداً وَ مَهَّدْتُ لَهُ تَمْهِيداً ثُمَّ يَطْمَعُ أَنْ أَزِيدَ كَلَّا إِنَّهُ كانَ لِآياتِنا عَنِيداً.</w:t>
      </w:r>
      <w:r>
        <w:rPr>
          <w:rStyle w:val="FootnoteReference"/>
          <w:rFonts w:ascii="Traditional Arabic" w:eastAsiaTheme="majorEastAsia" w:hAnsi="Traditional Arabic" w:cs="Traditional Arabic"/>
          <w:color w:val="000000"/>
          <w:sz w:val="30"/>
          <w:szCs w:val="30"/>
          <w:rtl/>
        </w:rPr>
        <w:footnoteReference w:id="625"/>
      </w:r>
      <w:r>
        <w:rPr>
          <w:rFonts w:ascii="Traditional Arabic" w:hAnsi="Traditional Arabic" w:cs="Traditional Arabic" w:hint="cs"/>
          <w:color w:val="000000"/>
          <w:sz w:val="30"/>
          <w:szCs w:val="30"/>
          <w:rtl/>
        </w:rPr>
        <w:t xml:space="preserve"> مدّثر (74) 11-/ 16</w:t>
      </w:r>
    </w:p>
    <w:p w:rsidR="00DA643A" w:rsidRDefault="00DA643A" w:rsidP="00DA643A">
      <w:pPr>
        <w:pStyle w:val="NormalWeb"/>
        <w:bidi/>
        <w:rPr>
          <w:rtl/>
        </w:rPr>
      </w:pPr>
      <w:r>
        <w:rPr>
          <w:rFonts w:ascii="Traditional Arabic" w:hAnsi="Traditional Arabic" w:cs="Traditional Arabic" w:hint="cs"/>
          <w:color w:val="465BFF"/>
          <w:sz w:val="30"/>
          <w:szCs w:val="30"/>
          <w:rtl/>
        </w:rPr>
        <w:t>17. دورى از وطن‏</w:t>
      </w:r>
    </w:p>
    <w:p w:rsidR="00DA643A" w:rsidRDefault="00DA643A" w:rsidP="00DA643A">
      <w:pPr>
        <w:pStyle w:val="NormalWeb"/>
        <w:bidi/>
        <w:rPr>
          <w:rtl/>
        </w:rPr>
      </w:pPr>
      <w:r>
        <w:rPr>
          <w:rFonts w:ascii="Traditional Arabic" w:hAnsi="Traditional Arabic" w:cs="Traditional Arabic" w:hint="cs"/>
          <w:color w:val="000000"/>
          <w:sz w:val="30"/>
          <w:szCs w:val="30"/>
          <w:rtl/>
        </w:rPr>
        <w:t>1772. دلدارى خداوند به پيامبراكرم صلى الله عليه و آله، در بازگشت دوباره آن حضرت به مكّه: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 فَرَضَ عَلَيْكَ الْقُرْآنَ لَرادُّكَ إِلى‏ مَعادٍ</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26"/>
      </w:r>
      <w:r>
        <w:rPr>
          <w:rFonts w:ascii="Traditional Arabic" w:hAnsi="Traditional Arabic" w:cs="Traditional Arabic" w:hint="cs"/>
          <w:color w:val="000000"/>
          <w:sz w:val="30"/>
          <w:szCs w:val="30"/>
          <w:rtl/>
        </w:rPr>
        <w:t xml:space="preserve"> قصص (28) 85</w:t>
      </w:r>
    </w:p>
    <w:p w:rsidR="00DA643A" w:rsidRDefault="00DA643A" w:rsidP="00DA643A">
      <w:pPr>
        <w:pStyle w:val="NormalWeb"/>
        <w:bidi/>
        <w:rPr>
          <w:rtl/>
        </w:rPr>
      </w:pPr>
      <w:r>
        <w:rPr>
          <w:rFonts w:ascii="Traditional Arabic" w:hAnsi="Traditional Arabic" w:cs="Traditional Arabic" w:hint="cs"/>
          <w:color w:val="465BFF"/>
          <w:sz w:val="30"/>
          <w:szCs w:val="30"/>
          <w:rtl/>
        </w:rPr>
        <w:t>18. رفاه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1773. دلدارى خدا به پيامبر صلى الله عليه و آله، به جهت نگرانى حضرت از زيادى اموال و اولاد منافقان و تأثير منفى آن در اعتقادات مسلمانان، با بيان حكمت آن:</w:t>
      </w:r>
    </w:p>
    <w:p w:rsidR="00DA643A" w:rsidRDefault="00DA643A" w:rsidP="00DA643A">
      <w:pPr>
        <w:pStyle w:val="NormalWeb"/>
        <w:bidi/>
        <w:rPr>
          <w:rtl/>
        </w:rPr>
      </w:pPr>
      <w:r>
        <w:rPr>
          <w:rFonts w:ascii="Traditional Arabic" w:hAnsi="Traditional Arabic" w:cs="Traditional Arabic" w:hint="cs"/>
          <w:color w:val="006A0F"/>
          <w:sz w:val="30"/>
          <w:szCs w:val="30"/>
          <w:rtl/>
        </w:rPr>
        <w:t>فَلا تُعْجِبْكَ أَمْوالُهُمْ وَ لا أَوْلادُهُمْ إِنَّما يُرِيدُ اللَّهُ لِيُعَذِّبَهُمْ بِها فِي الْحَياةِ الدُّنْيا وَ تَزْهَقَ أَنْفُسُهُمْ وَ هُمْ كافِرُونَ.</w:t>
      </w:r>
      <w:r>
        <w:rPr>
          <w:rFonts w:ascii="Traditional Arabic" w:hAnsi="Traditional Arabic" w:cs="Traditional Arabic" w:hint="cs"/>
          <w:color w:val="000000"/>
          <w:sz w:val="30"/>
          <w:szCs w:val="30"/>
          <w:rtl/>
        </w:rPr>
        <w:t xml:space="preserve"> توبه (9) 55</w:t>
      </w:r>
    </w:p>
    <w:p w:rsidR="00DA643A" w:rsidRDefault="00DA643A" w:rsidP="00DA643A">
      <w:pPr>
        <w:pStyle w:val="NormalWeb"/>
        <w:bidi/>
        <w:rPr>
          <w:rtl/>
        </w:rPr>
      </w:pPr>
      <w:r>
        <w:rPr>
          <w:rFonts w:ascii="Traditional Arabic" w:hAnsi="Traditional Arabic" w:cs="Traditional Arabic" w:hint="cs"/>
          <w:color w:val="006A0F"/>
          <w:sz w:val="30"/>
          <w:szCs w:val="30"/>
          <w:rtl/>
        </w:rPr>
        <w:t>وَ لا تُعْجِبْكَ أَمْوالُهُمْ وَ أَوْلادُهُمْ إِنَّما يُرِيدُ اللَّهُ أَنْ يُعَذِّبَهُمْ بِها فِي الدُّنْيا وَ تَزْهَقَ أَنْفُسُهُمْ وَ هُمْ كافِرُونَ.</w:t>
      </w:r>
      <w:r>
        <w:rPr>
          <w:rFonts w:ascii="Traditional Arabic" w:hAnsi="Traditional Arabic" w:cs="Traditional Arabic" w:hint="cs"/>
          <w:color w:val="000000"/>
          <w:sz w:val="30"/>
          <w:szCs w:val="30"/>
          <w:rtl/>
        </w:rPr>
        <w:t xml:space="preserve"> توبه (9) 85</w:t>
      </w:r>
    </w:p>
    <w:p w:rsidR="00DA643A" w:rsidRDefault="00DA643A" w:rsidP="00DA643A">
      <w:pPr>
        <w:pStyle w:val="NormalWeb"/>
        <w:bidi/>
        <w:rPr>
          <w:rtl/>
        </w:rPr>
      </w:pPr>
      <w:r>
        <w:rPr>
          <w:rFonts w:ascii="Traditional Arabic" w:hAnsi="Traditional Arabic" w:cs="Traditional Arabic" w:hint="cs"/>
          <w:color w:val="465BFF"/>
          <w:sz w:val="30"/>
          <w:szCs w:val="30"/>
          <w:rtl/>
        </w:rPr>
        <w:t>19. سرزنش دشمنان‏</w:t>
      </w:r>
    </w:p>
    <w:p w:rsidR="00DA643A" w:rsidRDefault="00DA643A" w:rsidP="00DA643A">
      <w:pPr>
        <w:pStyle w:val="NormalWeb"/>
        <w:bidi/>
        <w:rPr>
          <w:rtl/>
        </w:rPr>
      </w:pPr>
      <w:r>
        <w:rPr>
          <w:rFonts w:ascii="Traditional Arabic" w:hAnsi="Traditional Arabic" w:cs="Traditional Arabic" w:hint="cs"/>
          <w:color w:val="000000"/>
          <w:sz w:val="30"/>
          <w:szCs w:val="30"/>
          <w:rtl/>
        </w:rPr>
        <w:t>1774. دلدارى و آرامش‏بخشى خداوند به پيامبر صلى الله عليه و آله در غار ثور، از ترس دشمن:</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342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ثانِيَ اثْنَيْنِ إِذْ هُما فِي الْغارِ إِذْ يَقُولُ لِصاحِبِهِ لا تَحْزَنْ إِنَّ اللَّهَ مَعَنا فَأَنْزَلَ اللَّهُ سَكِينَتَهُ عَلَيْهِ وَ أَيَّدَهُ بِجُنُودٍ لَمْ تَرَوْها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465BFF"/>
          <w:sz w:val="30"/>
          <w:szCs w:val="30"/>
          <w:rtl/>
        </w:rPr>
        <w:t>20. ظلم ظالمان‏</w:t>
      </w:r>
    </w:p>
    <w:p w:rsidR="00DA643A" w:rsidRDefault="00DA643A" w:rsidP="00DA643A">
      <w:pPr>
        <w:pStyle w:val="NormalWeb"/>
        <w:bidi/>
        <w:rPr>
          <w:rtl/>
        </w:rPr>
      </w:pPr>
      <w:r>
        <w:rPr>
          <w:rFonts w:ascii="Traditional Arabic" w:hAnsi="Traditional Arabic" w:cs="Traditional Arabic" w:hint="cs"/>
          <w:color w:val="000000"/>
          <w:sz w:val="30"/>
          <w:szCs w:val="30"/>
          <w:rtl/>
        </w:rPr>
        <w:t>1775. دلدارى خداوند به پيامبر صلى الله عليه و آله، در برابر ستم ظالمان و انتقام از آنان: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لا تَحْسَبَنَّ اللَّهَ غافِلًا عَمَّا يَعْمَلُ الظَّالِمُونَ إِنَّما يُؤَخِّرُهُمْ لِيَوْمٍ تَشْخَصُ فِيهِ الْأَبْصارُ.</w:t>
      </w:r>
      <w:r>
        <w:rPr>
          <w:rFonts w:ascii="Traditional Arabic" w:hAnsi="Traditional Arabic" w:cs="Traditional Arabic" w:hint="cs"/>
          <w:color w:val="000000"/>
          <w:sz w:val="30"/>
          <w:szCs w:val="30"/>
          <w:rtl/>
        </w:rPr>
        <w:t xml:space="preserve"> ابراهيم (14) 42</w:t>
      </w:r>
    </w:p>
    <w:p w:rsidR="00DA643A" w:rsidRDefault="00DA643A" w:rsidP="00DA643A">
      <w:pPr>
        <w:pStyle w:val="NormalWeb"/>
        <w:bidi/>
        <w:rPr>
          <w:rtl/>
        </w:rPr>
      </w:pPr>
      <w:r>
        <w:rPr>
          <w:rFonts w:ascii="Traditional Arabic" w:hAnsi="Traditional Arabic" w:cs="Traditional Arabic" w:hint="cs"/>
          <w:color w:val="465BFF"/>
          <w:sz w:val="30"/>
          <w:szCs w:val="30"/>
          <w:rtl/>
        </w:rPr>
        <w:t>21. كفر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t>1776. دلدارى خدا به پيامبر صلى الله عليه و آله، در برابر كفرورزى اهل‏كتاب و سرنوشت شوم آنان:</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لَيَزِيدَنَّ كَثِيراً مِنْهُمْ ما أُنْزِلَ إِلَيْكَ مِنْ رَبِّكَ طُغْياناً وَ كُفْراً فَلا تَأْسَ عَلَى الْقَوْمِ الْكافِرِينَ.</w:t>
      </w:r>
      <w:r>
        <w:rPr>
          <w:rFonts w:ascii="Traditional Arabic" w:hAnsi="Traditional Arabic" w:cs="Traditional Arabic" w:hint="cs"/>
          <w:color w:val="000000"/>
          <w:sz w:val="30"/>
          <w:szCs w:val="30"/>
          <w:rtl/>
        </w:rPr>
        <w:t xml:space="preserve"> مائده (5) 68</w:t>
      </w:r>
    </w:p>
    <w:p w:rsidR="00DA643A" w:rsidRDefault="00DA643A" w:rsidP="00DA643A">
      <w:pPr>
        <w:pStyle w:val="NormalWeb"/>
        <w:bidi/>
        <w:rPr>
          <w:rtl/>
        </w:rPr>
      </w:pPr>
      <w:r>
        <w:rPr>
          <w:rFonts w:ascii="Traditional Arabic" w:hAnsi="Traditional Arabic" w:cs="Traditional Arabic" w:hint="cs"/>
          <w:color w:val="465BFF"/>
          <w:sz w:val="30"/>
          <w:szCs w:val="30"/>
          <w:rtl/>
        </w:rPr>
        <w:t>22. كفر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1777. دلدارى خداوند به پيامبر صلى الله عليه و آله، در پى محزون شدن آن حضرت، از شتاب برخى مردم در كفر:</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الَّذِينَ يُسارِعُونَ فِي الْكُفْرِ إِنَّهُمْ لَنْ يَضُرُّوا اللَّهَ شَيْئاً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27"/>
      </w:r>
      <w:r>
        <w:rPr>
          <w:rFonts w:ascii="Traditional Arabic" w:hAnsi="Traditional Arabic" w:cs="Traditional Arabic" w:hint="cs"/>
          <w:color w:val="000000"/>
          <w:sz w:val="30"/>
          <w:szCs w:val="30"/>
          <w:rtl/>
        </w:rPr>
        <w:t xml:space="preserve"> آل‏عمران (3) 176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 مِنَ الَّذِينَ قالُوا آمَنَّا بِأَفْواهِهِمْ وَ لَمْ تُؤْمِنْ قُلُوبُهُمْ‏</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465BFF"/>
          <w:sz w:val="30"/>
          <w:szCs w:val="30"/>
          <w:rtl/>
        </w:rPr>
        <w:t>23. كفر يهود</w:t>
      </w:r>
    </w:p>
    <w:p w:rsidR="00DA643A" w:rsidRDefault="00DA643A" w:rsidP="00DA643A">
      <w:pPr>
        <w:pStyle w:val="NormalWeb"/>
        <w:bidi/>
        <w:rPr>
          <w:rtl/>
        </w:rPr>
      </w:pPr>
      <w:r>
        <w:rPr>
          <w:rFonts w:ascii="Traditional Arabic" w:hAnsi="Traditional Arabic" w:cs="Traditional Arabic" w:hint="cs"/>
          <w:color w:val="000000"/>
          <w:sz w:val="30"/>
          <w:szCs w:val="30"/>
          <w:rtl/>
        </w:rPr>
        <w:t>1778. دلدارى خداوند به پيامبر صلى الله عليه و آله، نسبت به ايمان نياوردن يهود: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 مِنَ الَّذِينَ‏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 سَمَّاعُونَ لِلْكَذِبِ سَمَّاعُونَ لِقَوْمٍ آخَرِينَ لَمْ يَأْتُوكَ‏</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تَوَلَّوْا فَاعْلَمْ أَنَّما يُرِيدُ اللَّهُ أَنْ يُصِيبَهُمْ بِبَعْضِ ذُنُوبِهِمْ وَ إِنَّ كَثِيراً مِنَ النَّاسِ لَفاسِقُونَ.</w:t>
      </w:r>
      <w:r>
        <w:rPr>
          <w:rStyle w:val="FootnoteReference"/>
          <w:rFonts w:ascii="Traditional Arabic" w:eastAsiaTheme="majorEastAsia" w:hAnsi="Traditional Arabic" w:cs="Traditional Arabic"/>
          <w:color w:val="000000"/>
          <w:sz w:val="30"/>
          <w:szCs w:val="30"/>
          <w:rtl/>
        </w:rPr>
        <w:footnoteReference w:id="628"/>
      </w:r>
      <w:r>
        <w:rPr>
          <w:rFonts w:ascii="Traditional Arabic" w:hAnsi="Traditional Arabic" w:cs="Traditional Arabic" w:hint="cs"/>
          <w:color w:val="000000"/>
          <w:sz w:val="30"/>
          <w:szCs w:val="30"/>
          <w:rtl/>
        </w:rPr>
        <w:t xml:space="preserve"> مائده (5) 49</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لَسْتُمْ عَلى‏ شَيْ‏ءٍ حَتَّى تُقِيمُوا التَّوْراةَ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فَلا تَأْسَ عَلَى الْقَوْمِ الْكافِرِينَ.</w:t>
      </w:r>
      <w:r>
        <w:rPr>
          <w:rFonts w:ascii="Traditional Arabic" w:hAnsi="Traditional Arabic" w:cs="Traditional Arabic" w:hint="cs"/>
          <w:color w:val="000000"/>
          <w:sz w:val="30"/>
          <w:szCs w:val="30"/>
          <w:rtl/>
        </w:rPr>
        <w:t xml:space="preserve"> مائده (5) 68</w:t>
      </w:r>
    </w:p>
    <w:p w:rsidR="00DA643A" w:rsidRDefault="00DA643A" w:rsidP="00DA643A">
      <w:pPr>
        <w:pStyle w:val="NormalWeb"/>
        <w:bidi/>
        <w:rPr>
          <w:rtl/>
        </w:rPr>
      </w:pPr>
      <w:r>
        <w:rPr>
          <w:rFonts w:ascii="Traditional Arabic" w:hAnsi="Traditional Arabic" w:cs="Traditional Arabic" w:hint="cs"/>
          <w:color w:val="465BFF"/>
          <w:sz w:val="30"/>
          <w:szCs w:val="30"/>
          <w:rtl/>
        </w:rPr>
        <w:t>24. لجاجت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t>1779. دلجويى و حمايت خداوند از پيامبر اسلام صلى الله عليه و آله، در برابر بهانه‏جوييها و گزافه‏گوييهاى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يَسْئَلُكَ أَهْلُ الْكِتابِ أَنْ تُنَزِّلَ عَلَيْهِمْ كِتاباً مِنَ السَّماءِ فَقَدْ سَأَلُوا مُوسى‏ أَكْبَرَ مِنْ ذلِكَ فَقالُوا أَرِنَا اللَّهَ جَهْرَةً فَأَخَذَتْهُمُ الصَّاعِقَةُ بِظُلْمِهِمْ ثُمَّ اتَّخَذُوا الْعِجْلَ مِنْ بَعْدِ ما جاءَتْهُمُ الْبَيِّناتُ فَعَفَوْنا عَنْ ذلِكَ‏</w:t>
      </w:r>
      <w:r>
        <w:rPr>
          <w:rFonts w:ascii="Traditional Arabic" w:hAnsi="Traditional Arabic" w:cs="Traditional Arabic" w:hint="cs"/>
          <w:color w:val="000000"/>
          <w:sz w:val="30"/>
          <w:szCs w:val="30"/>
          <w:rtl/>
        </w:rPr>
        <w:t xml:space="preserve"> .... نساء (4) 153</w:t>
      </w:r>
    </w:p>
    <w:p w:rsidR="00DA643A" w:rsidRDefault="00DA643A" w:rsidP="00DA643A">
      <w:pPr>
        <w:pStyle w:val="NormalWeb"/>
        <w:bidi/>
        <w:rPr>
          <w:rtl/>
        </w:rPr>
      </w:pPr>
      <w:r>
        <w:rPr>
          <w:rFonts w:ascii="Traditional Arabic" w:hAnsi="Traditional Arabic" w:cs="Traditional Arabic" w:hint="cs"/>
          <w:color w:val="465BFF"/>
          <w:sz w:val="30"/>
          <w:szCs w:val="30"/>
          <w:rtl/>
        </w:rPr>
        <w:t>25. لجاجت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1780. دلدارى خداوند به پيامبر صلى الله عليه و آله از نگرانى آن حضرت، به علت ايمان نياوردن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لَيَزِيدَنَّ كَثِيراً مِنْهُمْ ما أُنْزِلَ إِلَيْكَ مِنْ رَبِّكَ طُغْياناً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343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كُفْراً فَلا تَأْسَ عَلَى الْقَوْمِ الْكافِرِينَ.</w:t>
      </w:r>
      <w:r>
        <w:rPr>
          <w:rFonts w:ascii="Traditional Arabic" w:hAnsi="Traditional Arabic" w:cs="Traditional Arabic" w:hint="cs"/>
          <w:color w:val="000000"/>
          <w:sz w:val="30"/>
          <w:szCs w:val="30"/>
          <w:rtl/>
        </w:rPr>
        <w:t xml:space="preserve"> مائده (5) 68</w:t>
      </w:r>
    </w:p>
    <w:p w:rsidR="00DA643A" w:rsidRDefault="00DA643A" w:rsidP="00DA643A">
      <w:pPr>
        <w:pStyle w:val="NormalWeb"/>
        <w:bidi/>
        <w:rPr>
          <w:rtl/>
        </w:rPr>
      </w:pPr>
      <w:r>
        <w:rPr>
          <w:rFonts w:ascii="Traditional Arabic" w:hAnsi="Traditional Arabic" w:cs="Traditional Arabic" w:hint="cs"/>
          <w:color w:val="006A0F"/>
          <w:sz w:val="30"/>
          <w:szCs w:val="30"/>
          <w:rtl/>
        </w:rPr>
        <w:t>وَ ما أَكْثَرُ النَّاسِ وَ لَوْ حَرَصْتَ بِمُؤْمِنِينَ.</w:t>
      </w:r>
      <w:r>
        <w:rPr>
          <w:rFonts w:ascii="Traditional Arabic" w:hAnsi="Traditional Arabic" w:cs="Traditional Arabic" w:hint="cs"/>
          <w:color w:val="000000"/>
          <w:sz w:val="30"/>
          <w:szCs w:val="30"/>
          <w:rtl/>
        </w:rPr>
        <w:t xml:space="preserve"> يوسف (12) 103</w:t>
      </w:r>
    </w:p>
    <w:p w:rsidR="00DA643A" w:rsidRDefault="00DA643A" w:rsidP="00DA643A">
      <w:pPr>
        <w:pStyle w:val="NormalWeb"/>
        <w:bidi/>
        <w:rPr>
          <w:rtl/>
        </w:rPr>
      </w:pPr>
      <w:r>
        <w:rPr>
          <w:rFonts w:ascii="Traditional Arabic" w:hAnsi="Traditional Arabic" w:cs="Traditional Arabic" w:hint="cs"/>
          <w:color w:val="006A0F"/>
          <w:sz w:val="30"/>
          <w:szCs w:val="30"/>
          <w:rtl/>
        </w:rPr>
        <w:t>إِنْ تَحْرِصْ عَلى‏ هُداهُمْ فَإِنَّ اللَّهَ لا يَهْدِي مَنْ يُضِلُّ وَ ما لَهُمْ مِنْ ناصِرِينَ.</w:t>
      </w:r>
      <w:r>
        <w:rPr>
          <w:rStyle w:val="FootnoteReference"/>
          <w:rFonts w:ascii="Traditional Arabic" w:eastAsiaTheme="majorEastAsia" w:hAnsi="Traditional Arabic" w:cs="Traditional Arabic"/>
          <w:color w:val="000000"/>
          <w:sz w:val="30"/>
          <w:szCs w:val="30"/>
          <w:rtl/>
        </w:rPr>
        <w:footnoteReference w:id="629"/>
      </w:r>
      <w:r>
        <w:rPr>
          <w:rFonts w:ascii="Traditional Arabic" w:hAnsi="Traditional Arabic" w:cs="Traditional Arabic" w:hint="cs"/>
          <w:color w:val="000000"/>
          <w:sz w:val="30"/>
          <w:szCs w:val="30"/>
          <w:rtl/>
        </w:rPr>
        <w:t xml:space="preserve"> نحل (16) 37</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 بِهذَا الْحَدِيثِ أَسَفاً.</w:t>
      </w:r>
      <w:r>
        <w:rPr>
          <w:rFonts w:ascii="Traditional Arabic" w:hAnsi="Traditional Arabic" w:cs="Traditional Arabic" w:hint="cs"/>
          <w:color w:val="000000"/>
          <w:sz w:val="30"/>
          <w:szCs w:val="30"/>
          <w:rtl/>
        </w:rPr>
        <w:t xml:space="preserve"> كهف (18) 6</w:t>
      </w:r>
    </w:p>
    <w:p w:rsidR="00DA643A" w:rsidRDefault="00DA643A" w:rsidP="00DA643A">
      <w:pPr>
        <w:pStyle w:val="NormalWeb"/>
        <w:bidi/>
        <w:rPr>
          <w:rtl/>
        </w:rPr>
      </w:pPr>
      <w:r>
        <w:rPr>
          <w:rFonts w:ascii="Traditional Arabic" w:hAnsi="Traditional Arabic" w:cs="Traditional Arabic" w:hint="cs"/>
          <w:color w:val="006A0F"/>
          <w:sz w:val="30"/>
          <w:szCs w:val="30"/>
          <w:rtl/>
        </w:rPr>
        <w:t>لَعَلَّكَ باخِعٌ نَفْسَكَ أَلَّا يَكُونُوا مُؤْمِنِينَ‏ إِنْ نَشَأْ نُنَزِّلْ عَلَيْهِمْ مِنَ السَّماءِ آيَةً فَظَلَّتْ أَعْناقُهُمْ لَها خاضِعِينَ.</w:t>
      </w:r>
      <w:r>
        <w:rPr>
          <w:rFonts w:ascii="Traditional Arabic" w:hAnsi="Traditional Arabic" w:cs="Traditional Arabic" w:hint="cs"/>
          <w:color w:val="000000"/>
          <w:sz w:val="30"/>
          <w:szCs w:val="30"/>
          <w:rtl/>
        </w:rPr>
        <w:t xml:space="preserve"> شعراء (26) 3 و 4</w:t>
      </w:r>
    </w:p>
    <w:p w:rsidR="00DA643A" w:rsidRDefault="00DA643A" w:rsidP="00DA643A">
      <w:pPr>
        <w:pStyle w:val="NormalWeb"/>
        <w:bidi/>
        <w:rPr>
          <w:rtl/>
        </w:rPr>
      </w:pPr>
      <w:r>
        <w:rPr>
          <w:rFonts w:ascii="Traditional Arabic" w:hAnsi="Traditional Arabic" w:cs="Traditional Arabic" w:hint="cs"/>
          <w:color w:val="006A0F"/>
          <w:sz w:val="30"/>
          <w:szCs w:val="30"/>
          <w:rtl/>
        </w:rPr>
        <w:t>إِنَّهُمْ كانُوا إِذا قِيلَ لَهُمْ لا إِلهَ إِلَّا اللَّهُ يَسْتَكْبِرُونَ‏ وَ يَقُولُونَ أَ إِنَّا لَتارِكُوا آلِهَتِنا لِشاعِرٍ مَجْنُونٍ‏ بَلْ جاءَ بِالْحَقِّ وَ صَدَّقَ الْمُرْسَلِينَ.</w:t>
      </w:r>
      <w:r>
        <w:rPr>
          <w:rFonts w:ascii="Traditional Arabic" w:hAnsi="Traditional Arabic" w:cs="Traditional Arabic" w:hint="cs"/>
          <w:color w:val="000000"/>
          <w:sz w:val="30"/>
          <w:szCs w:val="30"/>
          <w:rtl/>
        </w:rPr>
        <w:t xml:space="preserve"> صافّات (37) 35-/ 37</w:t>
      </w:r>
    </w:p>
    <w:p w:rsidR="00DA643A" w:rsidRDefault="00DA643A" w:rsidP="00DA643A">
      <w:pPr>
        <w:pStyle w:val="NormalWeb"/>
        <w:bidi/>
        <w:rPr>
          <w:rtl/>
        </w:rPr>
      </w:pPr>
      <w:r>
        <w:rPr>
          <w:rFonts w:ascii="Traditional Arabic" w:hAnsi="Traditional Arabic" w:cs="Traditional Arabic" w:hint="cs"/>
          <w:color w:val="000000"/>
          <w:sz w:val="30"/>
          <w:szCs w:val="30"/>
          <w:rtl/>
        </w:rPr>
        <w:t>1781. خداوند، تسلّادهنده پيامبر صلى الله عليه و آله، به جهت اندوه حضرت از كفرورزى كافران، با بشارت به پديدار شدن مؤمنان پايدار:</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آتَيْناهُمُ الْكِتابَ وَ الْحُكْمَ وَ النُّبُوَّةَ فَإِنْ يَكْفُرْ بِها هؤُلاءِ فَقَدْ وَكَّلْنا بِها قَوْماً لَيْسُوا بِها بِكافِرِينَ.</w:t>
      </w:r>
      <w:r>
        <w:rPr>
          <w:rStyle w:val="FootnoteReference"/>
          <w:rFonts w:ascii="Traditional Arabic" w:eastAsiaTheme="majorEastAsia" w:hAnsi="Traditional Arabic" w:cs="Traditional Arabic"/>
          <w:color w:val="000000"/>
          <w:sz w:val="30"/>
          <w:szCs w:val="30"/>
          <w:rtl/>
        </w:rPr>
        <w:footnoteReference w:id="630"/>
      </w:r>
      <w:r>
        <w:rPr>
          <w:rFonts w:ascii="Traditional Arabic" w:hAnsi="Traditional Arabic" w:cs="Traditional Arabic" w:hint="cs"/>
          <w:color w:val="000000"/>
          <w:sz w:val="30"/>
          <w:szCs w:val="30"/>
          <w:rtl/>
        </w:rPr>
        <w:t xml:space="preserve"> انعام (6) 89</w:t>
      </w:r>
    </w:p>
    <w:p w:rsidR="00DA643A" w:rsidRDefault="00DA643A" w:rsidP="00DA643A">
      <w:pPr>
        <w:pStyle w:val="NormalWeb"/>
        <w:bidi/>
        <w:rPr>
          <w:rtl/>
        </w:rPr>
      </w:pPr>
      <w:r>
        <w:rPr>
          <w:rFonts w:ascii="Traditional Arabic" w:hAnsi="Traditional Arabic" w:cs="Traditional Arabic" w:hint="cs"/>
          <w:color w:val="465BFF"/>
          <w:sz w:val="30"/>
          <w:szCs w:val="30"/>
          <w:rtl/>
        </w:rPr>
        <w:t>26. لجاجت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1782. دلدارى خداوند به پيامبر صلى الله عليه و آله، در قبال بهانه‏جوييهاى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 الَّذِينَ لا يَعْلَمُونَ لَوْ لا يُكَلِّمُنَا اللَّهُ أَوْ تَأْتِينا آيَةٌ كَذلِكَ قالَ الَّذِينَ مِنْ قَبْلِهِمْ مِثْلَ قَوْلِهِمْ تَشابَهَتْ قُلُوبُهُمْ قَدْ بَيَّنَّا الْآياتِ لِقَوْمٍ يُوقِنُونَ‏ إِنَّا أَرْسَلْناكَ بِالْحَقِّ بَشِيراً وَ نَذِيراً وَ لا تُسْئَلُ عَنْ أَصْحابِ الْجَحِيمِ.</w:t>
      </w:r>
      <w:r>
        <w:rPr>
          <w:rFonts w:ascii="Traditional Arabic" w:hAnsi="Traditional Arabic" w:cs="Traditional Arabic" w:hint="cs"/>
          <w:color w:val="000000"/>
          <w:sz w:val="30"/>
          <w:szCs w:val="30"/>
          <w:rtl/>
        </w:rPr>
        <w:t xml:space="preserve"> بقره (2) 118 و 119</w:t>
      </w:r>
    </w:p>
    <w:p w:rsidR="00DA643A" w:rsidRDefault="00DA643A" w:rsidP="00DA643A">
      <w:pPr>
        <w:pStyle w:val="NormalWeb"/>
        <w:bidi/>
        <w:rPr>
          <w:rtl/>
        </w:rPr>
      </w:pPr>
      <w:r>
        <w:rPr>
          <w:rFonts w:ascii="Traditional Arabic" w:hAnsi="Traditional Arabic" w:cs="Traditional Arabic" w:hint="cs"/>
          <w:color w:val="006A0F"/>
          <w:sz w:val="30"/>
          <w:szCs w:val="30"/>
          <w:rtl/>
        </w:rPr>
        <w:t>وَ لَوْ أَنَّنا نَزَّلْنا إِلَيْهِمُ الْمَلائِكَةَ وَ كَلَّمَهُمُ الْمَوْتى‏ وَ حَشَرْنا عَلَيْهِمْ كُلَّ شَيْ‏ءٍ قُبُلًا ما كانُوا لِيُؤْمِنُوا إِلَّا أَنْ يَشاءَ اللَّهُ وَ لكِنَّ أَكْثَرَهُمْ يَجْهَلُونَ‏ وَ كَذلِكَ جَعَلْنا لِكُلِّ نَبِيٍّ عَدُوًّا شَياطِينَ الْإِنْسِ وَ الْجِنِّ يُوحِي بَعْضُهُمْ إِلى‏ بَعْضٍ زُخْرُفَ الْقَوْلِ غُرُوراً وَ لَوْ شاءَ رَبُّكَ ما فَعَلُوهُ فَذَرْهُمْ وَ ما يَفْتَرُونَ.</w:t>
      </w:r>
      <w:r>
        <w:rPr>
          <w:rFonts w:ascii="Traditional Arabic" w:hAnsi="Traditional Arabic" w:cs="Traditional Arabic" w:hint="cs"/>
          <w:color w:val="000000"/>
          <w:sz w:val="30"/>
          <w:szCs w:val="30"/>
          <w:rtl/>
        </w:rPr>
        <w:t xml:space="preserve"> انعام (6) 111 و 112</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 لَوْ لا أُنْزِلَ عَلَيْهِ كَنْزٌ أَوْ جاءَ مَعَهُ مَلَكٌ إِنَّما أَنْتَ نَذِيرٌ وَ اللَّهُ عَلى‏ كُلِّ شَيْ‏ءٍ وَكِيلٌ‏ أَمْ يَقُولُونَ افْتَراهُ قُلْ فَأْتُوا بِعَشْرِ سُوَرٍ مِثْلِهِ مُفْتَرَياتٍ وَ ادْعُوا مَنِ اسْتَطَعْتُمْ مِنْ دُونِ اللَّهِ إِنْ كُنْتُمْ صادِقِينَ.</w:t>
      </w:r>
      <w:r>
        <w:rPr>
          <w:rFonts w:ascii="Traditional Arabic" w:hAnsi="Traditional Arabic" w:cs="Traditional Arabic" w:hint="cs"/>
          <w:color w:val="000000"/>
          <w:sz w:val="30"/>
          <w:szCs w:val="30"/>
          <w:rtl/>
        </w:rPr>
        <w:t xml:space="preserve"> هود (11) 12 و 13</w:t>
      </w:r>
    </w:p>
    <w:p w:rsidR="00DA643A" w:rsidRDefault="00DA643A" w:rsidP="00DA643A">
      <w:pPr>
        <w:pStyle w:val="NormalWeb"/>
        <w:bidi/>
        <w:rPr>
          <w:rtl/>
        </w:rPr>
      </w:pPr>
      <w:r>
        <w:rPr>
          <w:rFonts w:ascii="Traditional Arabic" w:hAnsi="Traditional Arabic" w:cs="Traditional Arabic" w:hint="cs"/>
          <w:color w:val="006A0F"/>
          <w:sz w:val="30"/>
          <w:szCs w:val="30"/>
          <w:rtl/>
        </w:rPr>
        <w:t>وَ ما مَنَعَ النَّاسَ أَنْ يُؤْمِنُوا إِذْ جاءَهُمُ الْهُدى‏ إِلَّا أَنْ قالُوا أَ بَعَثَ اللَّهُ بَشَراً رَسُولًا قُلْ لَوْ كانَ فِي الْأَرْضِ مَلائِكَةٌ يَمْشُونَ مُطْمَئِنِّينَ لَنَزَّلْنا عَلَيْهِمْ مِنَ السَّماءِ مَلَكاً رَسُولًا قُلْ كَفى‏ بِاللَّهِ شَهِيداً بَيْنِي وَ بَيْنَكُمْ‏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31"/>
      </w:r>
      <w:r>
        <w:rPr>
          <w:rFonts w:ascii="Traditional Arabic" w:hAnsi="Traditional Arabic" w:cs="Traditional Arabic" w:hint="cs"/>
          <w:color w:val="000000"/>
          <w:sz w:val="30"/>
          <w:szCs w:val="30"/>
          <w:rtl/>
        </w:rPr>
        <w:t xml:space="preserve"> اسراء (17) 94-/ 96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344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ما أَرْسَلْنا قَبْلَكَ مِنَ الْمُرْسَلِينَ إِلَّا إِنَّهُمْ لَيَأْكُلُونَ الطَّعامَ وَ يَمْشُونَ فِي الْأَسْواقِ وَ جَعَلْنا بَعْضَكُمْ لِبَعْضٍ فِتْنَةً أَ تَصْبِرُونَ وَ كانَ رَبُّكَ بَصِيراً وَ قالَ الَّذِينَ لا يَرْجُونَ لِقاءَنا لَوْ لا أُنْزِلَ عَلَيْنَا الْمَلائِكَةُ أَوْ نَرى‏ رَبَّنا لَقَدِ اسْتَكْبَرُوا فِي أَنْفُسِهِمْ وَ عَتَوْا عُتُوًّا كَبِيراً يَوْمَ يَرَوْنَ الْمَلائِكَةَ لا بُشْرى‏ يَوْمَئِذٍ لِلْمُجْرِمِينَ وَ يَقُولُونَ حِجْراً مَحْجُوراً.</w:t>
      </w:r>
      <w:r>
        <w:rPr>
          <w:rFonts w:ascii="Traditional Arabic" w:hAnsi="Traditional Arabic" w:cs="Traditional Arabic" w:hint="cs"/>
          <w:color w:val="000000"/>
          <w:sz w:val="30"/>
          <w:szCs w:val="30"/>
          <w:rtl/>
        </w:rPr>
        <w:t xml:space="preserve"> فرقان (25) 20-/ 22</w:t>
      </w:r>
    </w:p>
    <w:p w:rsidR="00DA643A" w:rsidRDefault="00DA643A" w:rsidP="00DA643A">
      <w:pPr>
        <w:pStyle w:val="NormalWeb"/>
        <w:bidi/>
        <w:rPr>
          <w:rtl/>
        </w:rPr>
      </w:pPr>
      <w:r>
        <w:rPr>
          <w:rFonts w:ascii="Traditional Arabic" w:hAnsi="Traditional Arabic" w:cs="Traditional Arabic" w:hint="cs"/>
          <w:color w:val="006A0F"/>
          <w:sz w:val="30"/>
          <w:szCs w:val="30"/>
          <w:rtl/>
        </w:rPr>
        <w:t>وَ كَذلِكَ ما أَرْسَلْنا مِنْ قَبْلِكَ فِي قَرْيَةٍ مِنْ نَذِيرٍ إِلَّا قالَ مُتْرَفُوها إِنَّا وَجَدْنا آباءَنا عَلى‏ أُمَّةٍ وَ إِنَّا عَلى‏ آثارِهِمْ مُقْتَدُونَ‏ قالَ أَ وَ لَوْ جِئْتُكُمْ بِأَهْدى‏ مِمَّا وَجَدْتُمْ عَلَيْهِ آباءَكُمْ قالُوا إِنَّا بِما أُرْسِلْتُمْ بِهِ كافِرُونَ.</w:t>
      </w:r>
      <w:r>
        <w:rPr>
          <w:rFonts w:ascii="Traditional Arabic" w:hAnsi="Traditional Arabic" w:cs="Traditional Arabic" w:hint="cs"/>
          <w:color w:val="000000"/>
          <w:sz w:val="30"/>
          <w:szCs w:val="30"/>
          <w:rtl/>
        </w:rPr>
        <w:t xml:space="preserve"> زخرف (43) 23 و 24</w:t>
      </w:r>
    </w:p>
    <w:p w:rsidR="00DA643A" w:rsidRDefault="00DA643A" w:rsidP="00DA643A">
      <w:pPr>
        <w:pStyle w:val="NormalWeb"/>
        <w:bidi/>
        <w:rPr>
          <w:rtl/>
        </w:rPr>
      </w:pPr>
      <w:r>
        <w:rPr>
          <w:rFonts w:ascii="Traditional Arabic" w:hAnsi="Traditional Arabic" w:cs="Traditional Arabic" w:hint="cs"/>
          <w:color w:val="465BFF"/>
          <w:sz w:val="30"/>
          <w:szCs w:val="30"/>
          <w:rtl/>
        </w:rPr>
        <w:t>27. مخالفت خويشاوندان‏</w:t>
      </w:r>
    </w:p>
    <w:p w:rsidR="00DA643A" w:rsidRDefault="00DA643A" w:rsidP="00DA643A">
      <w:pPr>
        <w:pStyle w:val="NormalWeb"/>
        <w:bidi/>
        <w:rPr>
          <w:rtl/>
        </w:rPr>
      </w:pPr>
      <w:r>
        <w:rPr>
          <w:rFonts w:ascii="Traditional Arabic" w:hAnsi="Traditional Arabic" w:cs="Traditional Arabic" w:hint="cs"/>
          <w:color w:val="000000"/>
          <w:sz w:val="30"/>
          <w:szCs w:val="30"/>
          <w:rtl/>
        </w:rPr>
        <w:t>1783. دلدارى خداوند به پيامبر صلى الله عليه و آله، در صورت امتناع خويشاوندان آن حضرت، از گرايش به وى:</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 وَ اخْفِضْ جَناحَكَ لِمَنِ اتَّبَعَكَ مِنَ الْمُؤْمِنِينَ‏ فَإِنْ عَصَوْكَ فَقُلْ إِنِّي بَرِي‏ءٌ مِمَّا تَعْمَلُونَ‏ وَ تَوَكَّلْ عَلَى الْعَزِيزِ الرَّحِيمِ‏ الَّذِي يَراكَ حِينَ تَقُومُ‏ وَ تَقَلُّبَكَ فِي السَّاجِدِينَ‏ إِنَّهُ هُوَ السَّمِيعُ الْعَلِيمُ.</w:t>
      </w:r>
      <w:r>
        <w:rPr>
          <w:rFonts w:ascii="Traditional Arabic" w:hAnsi="Traditional Arabic" w:cs="Traditional Arabic" w:hint="cs"/>
          <w:color w:val="000000"/>
          <w:sz w:val="30"/>
          <w:szCs w:val="30"/>
          <w:rtl/>
        </w:rPr>
        <w:t xml:space="preserve"> شعراء (26) 214-/ 220</w:t>
      </w:r>
    </w:p>
    <w:p w:rsidR="00DA643A" w:rsidRDefault="00DA643A" w:rsidP="00DA643A">
      <w:pPr>
        <w:pStyle w:val="NormalWeb"/>
        <w:bidi/>
        <w:rPr>
          <w:rtl/>
        </w:rPr>
      </w:pPr>
      <w:r>
        <w:rPr>
          <w:rFonts w:ascii="Traditional Arabic" w:hAnsi="Traditional Arabic" w:cs="Traditional Arabic" w:hint="cs"/>
          <w:color w:val="465BFF"/>
          <w:sz w:val="30"/>
          <w:szCs w:val="30"/>
          <w:rtl/>
        </w:rPr>
        <w:t>28. مكر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1784. دلدارى خداوند به پيامبر صلى الله عليه و آله، در مقابل مكر و نقشه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كَذلِكَ جَعَلْنا فِي كُلِّ قَرْيَةٍ أَكابِرَ مُجْرِمِيها لِيَمْكُرُوا فِيها وَ ما يَمْكُرُونَ إِلَّا بِأَنْفُسِهِمْ وَ ما يَشْعُرُونَ‏ وَ إِذا جاءَتْهُمْ آيَةٌ قالُوا لَنْ نُؤْمِنَ حَتَّى نُؤْتى‏ مِثْلَ ما أُوتِيَ رُسُلُ اللَّهِ اللَّهُ أَعْلَمُ حَيْثُ يَجْعَلُ رِسالَتَهُ سَيُصِيبُ الَّذِينَ أَجْرَمُوا صَغارٌ عِنْدَ اللَّهِ وَ عَذابٌ شَدِيدٌ بِما كانُوا يَمْكُرُونَ.</w:t>
      </w:r>
      <w:r>
        <w:rPr>
          <w:rFonts w:ascii="Traditional Arabic" w:hAnsi="Traditional Arabic" w:cs="Traditional Arabic" w:hint="cs"/>
          <w:color w:val="000000"/>
          <w:sz w:val="30"/>
          <w:szCs w:val="30"/>
          <w:rtl/>
        </w:rPr>
        <w:t xml:space="preserve"> انعام (6) 123 و 124</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 وَ يَمْكُرُونَ وَ يَمْكُرُ اللَّهُ وَ اللَّهُ خَيْرُ 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وَ إِنْ ما نُرِيَنَّكَ بَعْضَ الَّذِي نَعِدُهُمْ أَوْ نَتَوَفَّيَنَّكَ فَإِنَّما عَلَيْكَ الْبَلاغُ وَ عَلَيْنَا الْحِسابُ‏ وَ قَدْ مَكَرَ الَّذِينَ مِنْ قَبْلِهِمْ فَلِلَّهِ الْمَكْرُ جَمِيعاً يَعْلَمُ ما تَكْسِبُ كُلُّ نَفْسٍ وَ سَيَعْلَمُ الْكُفَّارُ لِمَنْ عُقْبَى الدَّارِ.</w:t>
      </w:r>
      <w:r>
        <w:rPr>
          <w:rFonts w:ascii="Traditional Arabic" w:hAnsi="Traditional Arabic" w:cs="Traditional Arabic" w:hint="cs"/>
          <w:color w:val="000000"/>
          <w:sz w:val="30"/>
          <w:szCs w:val="30"/>
          <w:rtl/>
        </w:rPr>
        <w:t xml:space="preserve"> رعد (13) 40 و 42</w:t>
      </w:r>
    </w:p>
    <w:p w:rsidR="00DA643A" w:rsidRDefault="00DA643A" w:rsidP="00DA643A">
      <w:pPr>
        <w:pStyle w:val="NormalWeb"/>
        <w:bidi/>
        <w:rPr>
          <w:rtl/>
        </w:rPr>
      </w:pPr>
      <w:r>
        <w:rPr>
          <w:rFonts w:ascii="Traditional Arabic" w:hAnsi="Traditional Arabic" w:cs="Traditional Arabic" w:hint="cs"/>
          <w:color w:val="006A0F"/>
          <w:sz w:val="30"/>
          <w:szCs w:val="30"/>
          <w:rtl/>
        </w:rPr>
        <w:t>وَ قَدْ مَكَرُوا مَكْرَهُمْ وَ عِنْدَ اللَّهِ مَكْرُهُمْ وَ إِنْ كانَ مَكْرُهُمْ لِتَزُولَ مِنْهُ الْجِبالُ‏ فَلا تَحْسَبَنَّ اللَّهَ مُخْلِفَ وَعْدِهِ رُسُلَهُ‏</w:t>
      </w:r>
      <w:r>
        <w:rPr>
          <w:rFonts w:ascii="Traditional Arabic" w:hAnsi="Traditional Arabic" w:cs="Traditional Arabic" w:hint="cs"/>
          <w:color w:val="000000"/>
          <w:sz w:val="30"/>
          <w:szCs w:val="30"/>
          <w:rtl/>
        </w:rPr>
        <w:t xml:space="preserve"> .... ابراهيم (14) 46 و 47</w:t>
      </w:r>
    </w:p>
    <w:p w:rsidR="00DA643A" w:rsidRDefault="00DA643A" w:rsidP="00DA643A">
      <w:pPr>
        <w:pStyle w:val="NormalWeb"/>
        <w:bidi/>
        <w:rPr>
          <w:rtl/>
        </w:rPr>
      </w:pPr>
      <w:r>
        <w:rPr>
          <w:rFonts w:ascii="Traditional Arabic" w:hAnsi="Traditional Arabic" w:cs="Traditional Arabic" w:hint="cs"/>
          <w:color w:val="006A0F"/>
          <w:sz w:val="30"/>
          <w:szCs w:val="30"/>
          <w:rtl/>
        </w:rPr>
        <w:t>قَدْ مَكَرَ الَّذِينَ مِنْ قَبْلِهِمْ فَأَتَى اللَّهُ بُنْيانَهُمْ مِنَ الْقَواعِدِ فَخَرَّ عَلَيْهِمُ السَّقْفُ مِنْ فَوْقِهِمْ وَ أَتاهُمُ الْعَذابُ مِنْ حَيْثُ لا يَشْعُرُونَ.</w:t>
      </w:r>
      <w:r>
        <w:rPr>
          <w:rFonts w:ascii="Traditional Arabic" w:hAnsi="Traditional Arabic" w:cs="Traditional Arabic" w:hint="cs"/>
          <w:color w:val="000000"/>
          <w:sz w:val="30"/>
          <w:szCs w:val="30"/>
          <w:rtl/>
        </w:rPr>
        <w:t xml:space="preserve"> نحل (16) 26</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 إِنَّ اللَّهَ مَعَ الَّذِينَ اتَّقَوْا وَ الَّذِينَ هُمْ مُحْسِنُونَ.</w:t>
      </w:r>
      <w:r>
        <w:rPr>
          <w:rFonts w:ascii="Traditional Arabic" w:hAnsi="Traditional Arabic" w:cs="Traditional Arabic" w:hint="cs"/>
          <w:color w:val="000000"/>
          <w:sz w:val="30"/>
          <w:szCs w:val="30"/>
          <w:rtl/>
        </w:rPr>
        <w:t xml:space="preserve"> نحل (16) 127 و 128</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اسْتُضْعِفُوا لِلَّذِينَ اسْتَكْبَرُوا بَلْ مَكْرُ اللَّيْلِ وَ النَّهارِ إِذْ تَأْمُرُونَنا أَنْ نَكْفُرَ بِاللَّهِ وَ نَجْعَلَ لَهُ أَنْداداً وَ أَسَرُّوا النَّدامَةَ لَمَّا رَأَوُا الْعَذابَ وَ جَعَلْنَا الْأَغْلالَ فِي أَعْناقِ الَّذِينَ كَفَرُوا هَلْ يُجْزَوْنَ إِلَّا ما كانُوا يَعْمَلُونَ.</w:t>
      </w:r>
    </w:p>
    <w:p w:rsidR="00DA643A" w:rsidRDefault="00DA643A" w:rsidP="00DA643A">
      <w:pPr>
        <w:pStyle w:val="NormalWeb"/>
        <w:bidi/>
        <w:rPr>
          <w:rtl/>
        </w:rPr>
      </w:pPr>
      <w:r>
        <w:rPr>
          <w:rFonts w:ascii="Traditional Arabic" w:hAnsi="Traditional Arabic" w:cs="Traditional Arabic" w:hint="cs"/>
          <w:color w:val="000000"/>
          <w:sz w:val="30"/>
          <w:szCs w:val="30"/>
          <w:rtl/>
        </w:rPr>
        <w:t>سبأ (34) 33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345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أَقْسَمُوا بِاللَّهِ جَهْدَ أَيْمانِهِمْ لَئِنْ جاءَهُمْ نَذِيرٌ لَيَكُونُنَّ أَهْدى‏ مِنْ إِحْدَى الْأُمَمِ فَلَمَّا جاءَهُمْ نَذِيرٌ ما زادَهُمْ إِلَّا نُفُوراً اسْتِكْباراً فِي الْأَرْضِ وَ مَكْرَ السَّيِّئِ وَ لا يَحِيقُ الْمَكْرُ السَّيِّئُ إِلَّا بِأَهْلِهِ فَهَلْ يَنْظُرُونَ إِلَّا سُنَّتَ الْأَوَّلِينَ فَلَنْ تَجِدَ لِسُنَّتِ اللَّهِ تَبْدِيلًا وَ لَنْ تَجِدَ لِسُنَّتِ اللَّهِ تَحْوِيلًا.</w:t>
      </w:r>
      <w:r>
        <w:rPr>
          <w:rFonts w:ascii="Traditional Arabic" w:hAnsi="Traditional Arabic" w:cs="Traditional Arabic" w:hint="cs"/>
          <w:color w:val="000000"/>
          <w:sz w:val="30"/>
          <w:szCs w:val="30"/>
          <w:rtl/>
        </w:rPr>
        <w:t xml:space="preserve"> فاطر (35) 42 و 43</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افْتَرى‏ عَلَى اللَّهِ كَذِباً فَإِنْ يَشَإِ اللَّهُ يَخْتِمْ عَلى‏ قَلْبِكَ وَ يَمْحُ اللَّهُ الْباطِلَ وَ يُحِقُّ الْحَقَّ بِكَلِماتِهِ إِنَّهُ عَلِيمٌ بِذاتِ الصُّدُورِ.</w:t>
      </w:r>
      <w:r>
        <w:rPr>
          <w:rStyle w:val="FootnoteReference"/>
          <w:rFonts w:ascii="Traditional Arabic" w:eastAsiaTheme="majorEastAsia" w:hAnsi="Traditional Arabic" w:cs="Traditional Arabic"/>
          <w:color w:val="000000"/>
          <w:sz w:val="30"/>
          <w:szCs w:val="30"/>
          <w:rtl/>
        </w:rPr>
        <w:footnoteReference w:id="632"/>
      </w:r>
      <w:r>
        <w:rPr>
          <w:rFonts w:ascii="Traditional Arabic" w:hAnsi="Traditional Arabic" w:cs="Traditional Arabic" w:hint="cs"/>
          <w:color w:val="000000"/>
          <w:sz w:val="30"/>
          <w:szCs w:val="30"/>
          <w:rtl/>
        </w:rPr>
        <w:t xml:space="preserve"> شورى (42) 24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أَمْ يُرِيدُونَ كَيْداً فَالَّذِينَ كَفَرُوا هُمُ الْمَكِيدُونَ.</w:t>
      </w:r>
      <w:r>
        <w:rPr>
          <w:rFonts w:ascii="Traditional Arabic" w:hAnsi="Traditional Arabic" w:cs="Traditional Arabic" w:hint="cs"/>
          <w:color w:val="000000"/>
          <w:sz w:val="30"/>
          <w:szCs w:val="30"/>
          <w:rtl/>
        </w:rPr>
        <w:t xml:space="preserve"> طور (52) 42</w:t>
      </w:r>
    </w:p>
    <w:p w:rsidR="00DA643A" w:rsidRDefault="00DA643A" w:rsidP="00DA643A">
      <w:pPr>
        <w:pStyle w:val="NormalWeb"/>
        <w:bidi/>
        <w:rPr>
          <w:rtl/>
        </w:rPr>
      </w:pPr>
      <w:r>
        <w:rPr>
          <w:rFonts w:ascii="Traditional Arabic" w:hAnsi="Traditional Arabic" w:cs="Traditional Arabic" w:hint="cs"/>
          <w:color w:val="465BFF"/>
          <w:sz w:val="30"/>
          <w:szCs w:val="30"/>
          <w:rtl/>
        </w:rPr>
        <w:t>29. مكر يهود</w:t>
      </w:r>
    </w:p>
    <w:p w:rsidR="00DA643A" w:rsidRDefault="00DA643A" w:rsidP="00DA643A">
      <w:pPr>
        <w:pStyle w:val="NormalWeb"/>
        <w:bidi/>
        <w:rPr>
          <w:rtl/>
        </w:rPr>
      </w:pPr>
      <w:r>
        <w:rPr>
          <w:rFonts w:ascii="Traditional Arabic" w:hAnsi="Traditional Arabic" w:cs="Traditional Arabic" w:hint="cs"/>
          <w:color w:val="000000"/>
          <w:sz w:val="30"/>
          <w:szCs w:val="30"/>
          <w:rtl/>
        </w:rPr>
        <w:t>1785. دلدارى خداوند به پيامبر صلى الله عليه و آله، پس از خيانت يهود، در پيمان و عهدنامه با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يَحْسَبَنَّ الَّذِينَ كَفَرُوا سَبَقُوا إِنَّهُمْ لا يُعْجِزُونَ‏ وَ إِنْ يُرِيدُوا أَنْ يَخْدَعُوكَ فَإِنَّ حَسْبَكَ اللَّهُ هُوَ الَّذِي أَيَّدَكَ بِنَصْرِهِ وَ بِالْمُؤْمِنِينَ‏ يا أَيُّهَا النَّبِيُّ حَسْبُكَ اللَّهُ وَ مَنِ اتَّبَعَكَ مِنَ الْمُؤْمِنِينَ.</w:t>
      </w:r>
      <w:r>
        <w:rPr>
          <w:rStyle w:val="FootnoteReference"/>
          <w:rFonts w:ascii="Traditional Arabic" w:eastAsiaTheme="majorEastAsia" w:hAnsi="Traditional Arabic" w:cs="Traditional Arabic"/>
          <w:color w:val="000000"/>
          <w:sz w:val="30"/>
          <w:szCs w:val="30"/>
          <w:rtl/>
        </w:rPr>
        <w:footnoteReference w:id="633"/>
      </w:r>
      <w:r>
        <w:rPr>
          <w:rFonts w:ascii="Traditional Arabic" w:hAnsi="Traditional Arabic" w:cs="Traditional Arabic" w:hint="cs"/>
          <w:color w:val="000000"/>
          <w:sz w:val="30"/>
          <w:szCs w:val="30"/>
          <w:rtl/>
        </w:rPr>
        <w:t xml:space="preserve"> انفال (8) 59 و 62 و 64</w:t>
      </w:r>
    </w:p>
    <w:p w:rsidR="00DA643A" w:rsidRDefault="00DA643A" w:rsidP="00DA643A">
      <w:pPr>
        <w:pStyle w:val="NormalWeb"/>
        <w:bidi/>
        <w:rPr>
          <w:rtl/>
        </w:rPr>
      </w:pPr>
      <w:r>
        <w:rPr>
          <w:rFonts w:ascii="Traditional Arabic" w:hAnsi="Traditional Arabic" w:cs="Traditional Arabic" w:hint="cs"/>
          <w:color w:val="000000"/>
          <w:sz w:val="30"/>
          <w:szCs w:val="30"/>
          <w:rtl/>
        </w:rPr>
        <w:t>1786. دلدارى خداوند به پيامبر صلى الله عليه و آله، در مقابل مكر يهوديان: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 مِنَ الَّذِينَ قالُوا آمَنَّا بِأَفْواهِهِمْ وَ لَمْ تُؤْمِنْ قُلُوبُهُمْ وَ مِنَ الَّذِينَ هادُوا سَمَّاعُونَ لِلْكَذِبِ سَمَّاعُونَ لِقَوْمٍ آخَرِينَ لَمْ يَأْتُوكَ يُحَرِّفُونَ الْكَلِمَ مِنْ بَعْدِ مَواضِعِهِ يَقُولُونَ إِنْ أُوتِيتُمْ هذا فَخُذُوهُ وَ إِنْ لَمْ تُؤْتَوْهُ فَاحْذَرُوا وَ مَنْ يُرِدِ اللَّهُ فِتْنَتَهُ فَلَنْ تَمْلِكَ لَهُ مِنَ اللَّهِ شَيْئاً أُولئِكَ الَّذِينَ لَمْ يُرِدِ اللَّهُ أَنْ يُطَهِّرَ قُلُوبَهُمْ لَهُمْ فِي الدُّنْيا خِزْيٌ وَ لَهُمْ فِي الْآخِرَةِ عَذابٌ عَظِيمٌ.</w:t>
      </w:r>
      <w:r>
        <w:rPr>
          <w:rStyle w:val="FootnoteReference"/>
          <w:rFonts w:ascii="Traditional Arabic" w:eastAsiaTheme="majorEastAsia" w:hAnsi="Traditional Arabic" w:cs="Traditional Arabic"/>
          <w:color w:val="000000"/>
          <w:sz w:val="30"/>
          <w:szCs w:val="30"/>
          <w:rtl/>
        </w:rPr>
        <w:footnoteReference w:id="634"/>
      </w:r>
      <w:r>
        <w:rPr>
          <w:rFonts w:ascii="Traditional Arabic" w:hAnsi="Traditional Arabic" w:cs="Traditional Arabic" w:hint="cs"/>
          <w:color w:val="000000"/>
          <w:sz w:val="30"/>
          <w:szCs w:val="30"/>
          <w:rtl/>
        </w:rPr>
        <w:t xml:space="preserve"> مائده (5) 41</w:t>
      </w:r>
    </w:p>
    <w:p w:rsidR="00DA643A" w:rsidRDefault="00DA643A" w:rsidP="00DA643A">
      <w:pPr>
        <w:pStyle w:val="NormalWeb"/>
        <w:bidi/>
        <w:rPr>
          <w:rtl/>
        </w:rPr>
      </w:pPr>
      <w:r>
        <w:rPr>
          <w:rFonts w:ascii="Traditional Arabic" w:hAnsi="Traditional Arabic" w:cs="Traditional Arabic" w:hint="cs"/>
          <w:color w:val="465BFF"/>
          <w:sz w:val="30"/>
          <w:szCs w:val="30"/>
          <w:rtl/>
        </w:rPr>
        <w:t>30. منكران معاد</w:t>
      </w:r>
    </w:p>
    <w:p w:rsidR="00DA643A" w:rsidRDefault="00DA643A" w:rsidP="00DA643A">
      <w:pPr>
        <w:pStyle w:val="NormalWeb"/>
        <w:bidi/>
        <w:rPr>
          <w:rtl/>
        </w:rPr>
      </w:pPr>
      <w:r>
        <w:rPr>
          <w:rFonts w:ascii="Traditional Arabic" w:hAnsi="Traditional Arabic" w:cs="Traditional Arabic" w:hint="cs"/>
          <w:color w:val="000000"/>
          <w:sz w:val="30"/>
          <w:szCs w:val="30"/>
          <w:rtl/>
        </w:rPr>
        <w:t>1787. خداوند، تسلّابخش پيامبر صلى الله عليه و آله، در برابر مخالفتهاى كافران و انكار معاد:</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إِنْ هِيَ إِلَّا حَياتُنَا الدُّنْيا وَ ما نَحْنُ بِمَبْعُوثِينَ‏ وَ لَوْ تَرى‏ إِذْ وُقِفُوا عَلى‏ رَبِّهِمْ قالَ أَ لَيْسَ هذا بِالْحَقِّ قالُوا بَلى‏ وَ رَبِّنا قالَ فَذُوقُوا الْعَذابَ بِما كُنْتُمْ تَكْفُرُونَ.</w:t>
      </w:r>
      <w:r>
        <w:rPr>
          <w:rFonts w:ascii="Traditional Arabic" w:hAnsi="Traditional Arabic" w:cs="Traditional Arabic" w:hint="cs"/>
          <w:color w:val="000000"/>
          <w:sz w:val="30"/>
          <w:szCs w:val="30"/>
          <w:rtl/>
        </w:rPr>
        <w:t xml:space="preserve"> انعام (6) 29 و 30</w:t>
      </w:r>
    </w:p>
    <w:p w:rsidR="00DA643A" w:rsidRDefault="00DA643A" w:rsidP="00DA643A">
      <w:pPr>
        <w:pStyle w:val="NormalWeb"/>
        <w:bidi/>
        <w:rPr>
          <w:rtl/>
        </w:rPr>
      </w:pPr>
      <w:r>
        <w:rPr>
          <w:rFonts w:ascii="Traditional Arabic" w:hAnsi="Traditional Arabic" w:cs="Traditional Arabic" w:hint="cs"/>
          <w:color w:val="465BFF"/>
          <w:sz w:val="30"/>
          <w:szCs w:val="30"/>
          <w:rtl/>
        </w:rPr>
        <w:t>31. منكران نزول وحى‏</w:t>
      </w:r>
    </w:p>
    <w:p w:rsidR="00DA643A" w:rsidRDefault="00DA643A" w:rsidP="00DA643A">
      <w:pPr>
        <w:pStyle w:val="NormalWeb"/>
        <w:bidi/>
        <w:rPr>
          <w:rtl/>
        </w:rPr>
      </w:pPr>
      <w:r>
        <w:rPr>
          <w:rFonts w:ascii="Traditional Arabic" w:hAnsi="Traditional Arabic" w:cs="Traditional Arabic" w:hint="cs"/>
          <w:color w:val="000000"/>
          <w:sz w:val="30"/>
          <w:szCs w:val="30"/>
          <w:rtl/>
        </w:rPr>
        <w:t>1788. دلدارى خداوند به پيامبر صلى الله عليه و آله، در پى انكار يهود، نسبت به نزول كتب آسمانى از جانب خداوند: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346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وَ ما قَدَرُوا اللَّهَ حَقَّ قَدْرِهِ إِذْ قالُوا ما أَنْزَلَ اللَّهُ عَلى‏ بَشَرٍ مِنْ شَيْ‏ءٍ قُلْ مَنْ أَنْزَلَ الْكِتابَ الَّذِي جاءَ بِهِ مُوسى‏ نُوراً وَ هُدىً لِلنَّاسِ‏</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635"/>
      </w:r>
      <w:r>
        <w:rPr>
          <w:rFonts w:ascii="Traditional Arabic" w:hAnsi="Traditional Arabic" w:cs="Traditional Arabic" w:hint="cs"/>
          <w:color w:val="000000"/>
          <w:sz w:val="30"/>
          <w:szCs w:val="30"/>
          <w:rtl/>
        </w:rPr>
        <w:t xml:space="preserve"> انعام (6) 91</w:t>
      </w:r>
    </w:p>
    <w:p w:rsidR="00DA643A" w:rsidRDefault="00DA643A" w:rsidP="00DA643A">
      <w:pPr>
        <w:pStyle w:val="NormalWeb"/>
        <w:bidi/>
        <w:rPr>
          <w:rtl/>
        </w:rPr>
      </w:pPr>
      <w:r>
        <w:rPr>
          <w:rFonts w:ascii="Traditional Arabic" w:hAnsi="Traditional Arabic" w:cs="Traditional Arabic" w:hint="cs"/>
          <w:color w:val="465BFF"/>
          <w:sz w:val="30"/>
          <w:szCs w:val="30"/>
          <w:rtl/>
        </w:rPr>
        <w:t>موارد دلدارى دهنده به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اعطاى كوثر</w:t>
      </w:r>
    </w:p>
    <w:p w:rsidR="00DA643A" w:rsidRDefault="00DA643A" w:rsidP="00DA643A">
      <w:pPr>
        <w:pStyle w:val="NormalWeb"/>
        <w:bidi/>
        <w:rPr>
          <w:rtl/>
        </w:rPr>
      </w:pPr>
      <w:r>
        <w:rPr>
          <w:rFonts w:ascii="Traditional Arabic" w:hAnsi="Traditional Arabic" w:cs="Traditional Arabic" w:hint="cs"/>
          <w:color w:val="000000"/>
          <w:sz w:val="30"/>
          <w:szCs w:val="30"/>
          <w:rtl/>
        </w:rPr>
        <w:t>1789. تسلّاى خاطر بخشيدن خداوند به محمّد صلى الله عليه و آله، با اعطاى كوثر كثرت نسل و ذريّه، در برابر ابتر خواندن آن حضرت از زبان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إِنَّ شانِئَكَ هُوَ الْأَبْتَرُ.</w:t>
      </w:r>
      <w:r>
        <w:rPr>
          <w:rStyle w:val="FootnoteReference"/>
          <w:rFonts w:ascii="Traditional Arabic" w:eastAsiaTheme="majorEastAsia" w:hAnsi="Traditional Arabic" w:cs="Traditional Arabic"/>
          <w:color w:val="000000"/>
          <w:sz w:val="30"/>
          <w:szCs w:val="30"/>
          <w:rtl/>
        </w:rPr>
        <w:footnoteReference w:id="636"/>
      </w:r>
      <w:r>
        <w:rPr>
          <w:rFonts w:ascii="Traditional Arabic" w:hAnsi="Traditional Arabic" w:cs="Traditional Arabic" w:hint="cs"/>
          <w:color w:val="000000"/>
          <w:sz w:val="30"/>
          <w:szCs w:val="30"/>
          <w:rtl/>
        </w:rPr>
        <w:t xml:space="preserve"> كوثر (108) 1 و 3</w:t>
      </w:r>
    </w:p>
    <w:p w:rsidR="00DA643A" w:rsidRDefault="00DA643A" w:rsidP="00DA643A">
      <w:pPr>
        <w:pStyle w:val="NormalWeb"/>
        <w:bidi/>
        <w:rPr>
          <w:rtl/>
        </w:rPr>
      </w:pPr>
      <w:r>
        <w:rPr>
          <w:rFonts w:ascii="Traditional Arabic" w:hAnsi="Traditional Arabic" w:cs="Traditional Arabic" w:hint="cs"/>
          <w:color w:val="465BFF"/>
          <w:sz w:val="30"/>
          <w:szCs w:val="30"/>
          <w:rtl/>
        </w:rPr>
        <w:t>2. ايمان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t>1790. دلدارى خداوند به پيامبر صلى الله عليه و آله، با بيان ايمان گروهى از اهل‏كتاب، در برابر دشمنى گروهى ديگر:</w:t>
      </w:r>
    </w:p>
    <w:p w:rsidR="00DA643A" w:rsidRDefault="00DA643A" w:rsidP="00DA643A">
      <w:pPr>
        <w:pStyle w:val="NormalWeb"/>
        <w:bidi/>
        <w:rPr>
          <w:rtl/>
        </w:rPr>
      </w:pPr>
      <w:r>
        <w:rPr>
          <w:rFonts w:ascii="Traditional Arabic" w:hAnsi="Traditional Arabic" w:cs="Traditional Arabic" w:hint="cs"/>
          <w:color w:val="006A0F"/>
          <w:sz w:val="30"/>
          <w:szCs w:val="30"/>
          <w:rtl/>
        </w:rPr>
        <w:t>فَإِنْ كَذَّبُوكَ فَقَدْ كُذِّبَ رُسُلٌ مِنْ قَبْلِكَ جاؤُ بِالْبَيِّناتِ وَ الزُّبُرِ وَ الْكِتابِ الْمُنِيرِ وَ إِنَّ مِنْ أَهْلِ الْكِتابِ لَمَنْ يُؤْمِنُ بِاللَّهِ وَ ما أُنْزِلَ إِلَيْكُمْ وَ ما أُنْزِلَ إِلَيْهِمْ خاشِعِينَ لِلَّهِ لا يَشْتَرُونَ بِآياتِ اللَّهِ ثَمَناً قَلِيلًا أُولئِكَ لَهُمْ أَجْرُهُمْ عِنْدَ رَبِّهِمْ إِنَّ اللَّهَ سَرِيعُ الْحِسابِ.</w:t>
      </w:r>
      <w:r>
        <w:rPr>
          <w:rStyle w:val="FootnoteReference"/>
          <w:rFonts w:ascii="Traditional Arabic" w:eastAsiaTheme="majorEastAsia" w:hAnsi="Traditional Arabic" w:cs="Traditional Arabic"/>
          <w:color w:val="000000"/>
          <w:sz w:val="30"/>
          <w:szCs w:val="30"/>
          <w:rtl/>
        </w:rPr>
        <w:footnoteReference w:id="637"/>
      </w:r>
      <w:r>
        <w:rPr>
          <w:rFonts w:ascii="Traditional Arabic" w:hAnsi="Traditional Arabic" w:cs="Traditional Arabic" w:hint="cs"/>
          <w:color w:val="000000"/>
          <w:sz w:val="30"/>
          <w:szCs w:val="30"/>
          <w:rtl/>
        </w:rPr>
        <w:t xml:space="preserve"> آل‏عمران (3) 184 و 199</w:t>
      </w:r>
    </w:p>
    <w:p w:rsidR="00DA643A" w:rsidRDefault="00DA643A" w:rsidP="00DA643A">
      <w:pPr>
        <w:pStyle w:val="NormalWeb"/>
        <w:bidi/>
        <w:rPr>
          <w:rtl/>
        </w:rPr>
      </w:pPr>
      <w:r>
        <w:rPr>
          <w:rFonts w:ascii="Traditional Arabic" w:hAnsi="Traditional Arabic" w:cs="Traditional Arabic" w:hint="cs"/>
          <w:color w:val="465BFF"/>
          <w:sz w:val="30"/>
          <w:szCs w:val="30"/>
          <w:rtl/>
        </w:rPr>
        <w:t>3. بيان تاريخ انبيا</w:t>
      </w:r>
    </w:p>
    <w:p w:rsidR="00DA643A" w:rsidRDefault="00DA643A" w:rsidP="00DA643A">
      <w:pPr>
        <w:pStyle w:val="NormalWeb"/>
        <w:bidi/>
        <w:rPr>
          <w:rtl/>
        </w:rPr>
      </w:pPr>
      <w:r>
        <w:rPr>
          <w:rFonts w:ascii="Traditional Arabic" w:hAnsi="Traditional Arabic" w:cs="Traditional Arabic" w:hint="cs"/>
          <w:color w:val="000000"/>
          <w:sz w:val="30"/>
          <w:szCs w:val="30"/>
          <w:rtl/>
        </w:rPr>
        <w:t>1791. پيامبر اكرم صلى الله عليه و آله نيز همچون ساير انبيا، نيازمند تقويت روحيّه و دلدارى در برابر مشكلات برخاسته از رسالت الهى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مِنْ قَبْلِكَ فِي شِيَعِ الْأَوَّلِينَ‏ وَ ما يَأْتِيهِمْ مِنْ رَسُولٍ إِلَّا كانُوا بِهِ يَسْتَهْزِؤُنَ.</w:t>
      </w:r>
      <w:r>
        <w:rPr>
          <w:rFonts w:ascii="Traditional Arabic" w:hAnsi="Traditional Arabic" w:cs="Traditional Arabic" w:hint="cs"/>
          <w:color w:val="000000"/>
          <w:sz w:val="30"/>
          <w:szCs w:val="30"/>
          <w:rtl/>
        </w:rPr>
        <w:t xml:space="preserve"> حجر (15) 10 و 11</w:t>
      </w:r>
    </w:p>
    <w:p w:rsidR="00DA643A" w:rsidRDefault="00DA643A" w:rsidP="00DA643A">
      <w:pPr>
        <w:pStyle w:val="NormalWeb"/>
        <w:bidi/>
        <w:rPr>
          <w:rtl/>
        </w:rPr>
      </w:pPr>
      <w:r>
        <w:rPr>
          <w:rFonts w:ascii="Traditional Arabic" w:hAnsi="Traditional Arabic" w:cs="Traditional Arabic" w:hint="cs"/>
          <w:color w:val="000000"/>
          <w:sz w:val="30"/>
          <w:szCs w:val="30"/>
          <w:rtl/>
        </w:rPr>
        <w:t>1792. دلدارى خدا به پيامبر صلى الله عليه و آله، با بيان عاقبت نيك و پيروزى انبيا در برابر مخالفتها و تكذيبهاى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فَكَذَّبُوهُ فَنَجَّيْناهُ وَ مَنْ مَعَهُ فِي الْفُلْكِ وَ جَعَلْناهُمْ خَلائِفَ وَ أَغْرَقْنَا الَّذِينَ كَذَّبُوا بِآياتِنا فَانْظُرْ كَيْفَ كانَ عاقِبَةُ الْمُنْذَرِينَ.</w:t>
      </w:r>
      <w:r>
        <w:rPr>
          <w:rFonts w:ascii="Traditional Arabic" w:hAnsi="Traditional Arabic" w:cs="Traditional Arabic" w:hint="cs"/>
          <w:color w:val="000000"/>
          <w:sz w:val="30"/>
          <w:szCs w:val="30"/>
          <w:rtl/>
        </w:rPr>
        <w:t xml:space="preserve"> يونس (10) 73</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 بَلْ هُوَ شاعِرٌ فَلْيَأْتِنا بِآيَةٍ كَما أُرْسِلَ الْأَوَّلُونَ‏ وَ ما أَرْسَلْنا قَبْلَكَ إِلَّا رِجالًا نُوحِي إِلَيْهِمْ فَسْئَلُوا أَهْلَ الذِّكْرِ إِنْ كُنْتُمْ لا تَعْلَمُونَ‏ ثُمَّ صَدَقْناهُمُ الْوَعْدَ فَأَنْجَيْناهُمْ وَ مَنْ نَشاءُ وَ أَهْلَكْنَا الْمُسْرِفِينَ.</w:t>
      </w:r>
      <w:r>
        <w:rPr>
          <w:rFonts w:ascii="Traditional Arabic" w:hAnsi="Traditional Arabic" w:cs="Traditional Arabic" w:hint="cs"/>
          <w:color w:val="000000"/>
          <w:sz w:val="30"/>
          <w:szCs w:val="30"/>
          <w:rtl/>
        </w:rPr>
        <w:t xml:space="preserve"> انبياء (21) 5 و 7 و 9</w:t>
      </w:r>
    </w:p>
    <w:p w:rsidR="00DA643A" w:rsidRDefault="00DA643A" w:rsidP="00DA643A">
      <w:pPr>
        <w:pStyle w:val="NormalWeb"/>
        <w:bidi/>
        <w:rPr>
          <w:rtl/>
        </w:rPr>
      </w:pPr>
      <w:r>
        <w:rPr>
          <w:rFonts w:ascii="Traditional Arabic" w:hAnsi="Traditional Arabic" w:cs="Traditional Arabic" w:hint="cs"/>
          <w:color w:val="006A0F"/>
          <w:sz w:val="30"/>
          <w:szCs w:val="30"/>
          <w:rtl/>
        </w:rPr>
        <w:t>فَكَفَرُوا بِهِ فَسَوْفَ يَعْلَمُونَ‏ وَ لَقَدْ سَبَقَتْ كَلِمَتُنا لِعِبادِنَا الْمُرْسَلِينَ‏ إِنَّهُمْ لَهُمُ الْمَنْصُورُونَ‏ وَ إِنَّ جُنْدَنا لَهُمُ الْغالِبُونَ‏ فَتَوَلَّ عَنْهُمْ حَتَّى حِينٍ‏ وَ أَبْصِرْهُمْ فَسَوْفَ يُبْصِرُونَ.</w:t>
      </w:r>
      <w:r>
        <w:rPr>
          <w:rFonts w:ascii="Traditional Arabic" w:hAnsi="Traditional Arabic" w:cs="Traditional Arabic" w:hint="cs"/>
          <w:color w:val="000000"/>
          <w:sz w:val="30"/>
          <w:szCs w:val="30"/>
          <w:rtl/>
        </w:rPr>
        <w:t xml:space="preserve"> صافّات (37) 170-/ 175</w:t>
      </w:r>
    </w:p>
    <w:p w:rsidR="00DA643A" w:rsidRDefault="00DA643A" w:rsidP="00DA643A">
      <w:pPr>
        <w:pStyle w:val="NormalWeb"/>
        <w:bidi/>
        <w:rPr>
          <w:rtl/>
        </w:rPr>
      </w:pPr>
      <w:r>
        <w:rPr>
          <w:rFonts w:ascii="Traditional Arabic" w:hAnsi="Traditional Arabic" w:cs="Traditional Arabic" w:hint="cs"/>
          <w:color w:val="000000"/>
          <w:sz w:val="30"/>
          <w:szCs w:val="30"/>
          <w:rtl/>
        </w:rPr>
        <w:t>1793. بيان سرگذشت پيامبران و برخورد نارواى امّتها با آنان، به جهت تسلّا بخشيدن و دلدارى به پيامبر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347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فَإِنْ كَذَّبُوكَ فَقَدْ كُذِّبَ رُسُلٌ مِنْ قَبْلِكَ جاؤُ بِالْبَيِّناتِ وَ الزُّبُرِ وَ الْكِتابِ الْمُنِيرِ.</w:t>
      </w:r>
      <w:r>
        <w:rPr>
          <w:rFonts w:ascii="Traditional Arabic" w:hAnsi="Traditional Arabic" w:cs="Traditional Arabic" w:hint="cs"/>
          <w:color w:val="000000"/>
          <w:sz w:val="30"/>
          <w:szCs w:val="30"/>
          <w:rtl/>
        </w:rPr>
        <w:t xml:space="preserve"> آل‏عمران (3) 184</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فَحاقَ بِالَّذِينَ سَخِرُوا مِنْهُمْ ما كانُوا بِهِ يَسْتَهْزِؤُنَ.</w:t>
      </w:r>
      <w:r>
        <w:rPr>
          <w:rFonts w:ascii="Traditional Arabic" w:hAnsi="Traditional Arabic" w:cs="Traditional Arabic" w:hint="cs"/>
          <w:color w:val="000000"/>
          <w:sz w:val="30"/>
          <w:szCs w:val="30"/>
          <w:rtl/>
        </w:rPr>
        <w:t xml:space="preserve"> انعام (6) 10</w:t>
      </w:r>
    </w:p>
    <w:p w:rsidR="00DA643A" w:rsidRDefault="00DA643A" w:rsidP="00DA643A">
      <w:pPr>
        <w:pStyle w:val="NormalWeb"/>
        <w:bidi/>
        <w:rPr>
          <w:rtl/>
        </w:rPr>
      </w:pPr>
      <w:r>
        <w:rPr>
          <w:rFonts w:ascii="Traditional Arabic" w:hAnsi="Traditional Arabic" w:cs="Traditional Arabic" w:hint="cs"/>
          <w:color w:val="006A0F"/>
          <w:sz w:val="30"/>
          <w:szCs w:val="30"/>
          <w:rtl/>
        </w:rPr>
        <w:t>وَ لَقَدْ كُذِّبَتْ رُسُلٌ مِنْ قَبْلِكَ فَصَبَرُوا عَلى‏ ما كُذِّبُوا وَ أُوذُوا حَتَّى أَتاهُمْ نَصْرُنا وَ لا مُبَدِّلَ لِكَلِماتِ اللَّهِ وَ لَقَدْ جاءَكَ مِنْ نَبَإِ الْمُرْسَلِينَ.</w:t>
      </w:r>
      <w:r>
        <w:rPr>
          <w:rFonts w:ascii="Traditional Arabic" w:hAnsi="Traditional Arabic" w:cs="Traditional Arabic" w:hint="cs"/>
          <w:color w:val="000000"/>
          <w:sz w:val="30"/>
          <w:szCs w:val="30"/>
          <w:rtl/>
        </w:rPr>
        <w:t xml:space="preserve"> انعام (6) 34</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إِلى‏ أُمَمٍ مِنْ قَبْلِكَ فَأَخَذْناهُمْ بِالْبَأْساءِ وَ الضَّرَّاءِ لَعَلَّهُمْ يَتَضَرَّعُونَ‏ فَلَوْ لا إِذْ جاءَهُمْ بَأْسُنا تَضَرَّعُوا وَ لكِنْ قَسَتْ قُلُوبُهُمْ وَ زَيَّنَ لَهُمُ الشَّيْطانُ ما كانُوا يَعْمَلُونَ.</w:t>
      </w:r>
      <w:r>
        <w:rPr>
          <w:rFonts w:ascii="Traditional Arabic" w:hAnsi="Traditional Arabic" w:cs="Traditional Arabic" w:hint="cs"/>
          <w:color w:val="000000"/>
          <w:sz w:val="30"/>
          <w:szCs w:val="30"/>
          <w:rtl/>
        </w:rPr>
        <w:t xml:space="preserve"> انعام (6) 42 و 43</w:t>
      </w:r>
    </w:p>
    <w:p w:rsidR="00DA643A" w:rsidRDefault="00DA643A" w:rsidP="00DA643A">
      <w:pPr>
        <w:pStyle w:val="NormalWeb"/>
        <w:bidi/>
        <w:rPr>
          <w:rtl/>
        </w:rPr>
      </w:pPr>
      <w:r>
        <w:rPr>
          <w:rFonts w:ascii="Traditional Arabic" w:hAnsi="Traditional Arabic" w:cs="Traditional Arabic" w:hint="cs"/>
          <w:color w:val="006A0F"/>
          <w:sz w:val="30"/>
          <w:szCs w:val="30"/>
          <w:rtl/>
        </w:rPr>
        <w:t>وَ كُلًّا نَقُصُّ عَلَيْكَ مِنْ أَنْباءِ الرُّسُلِ ما نُثَبِّتُ بِهِ فُؤادَكَ وَ جاءَكَ فِي هذِهِ الْحَقُّ وَ مَوْعِظَةٌ وَ ذِكْرى‏ لِلْمُؤْمِنِينَ‏ وَ انْتَظِرُوا إِنَّا مُنْتَظِرُونَ.</w:t>
      </w:r>
      <w:r>
        <w:rPr>
          <w:rFonts w:ascii="Traditional Arabic" w:hAnsi="Traditional Arabic" w:cs="Traditional Arabic" w:hint="cs"/>
          <w:color w:val="000000"/>
          <w:sz w:val="30"/>
          <w:szCs w:val="30"/>
          <w:rtl/>
        </w:rPr>
        <w:t xml:space="preserve"> هود (11) 120 و 122</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 مِنْ أَهْلِ الْقُرى‏ أَ فَلَمْ يَسِيرُوا فِي الْأَرْضِ فَيَنْظُرُوا كَيْفَ كانَ عاقِبَةُ الَّذِينَ مِنْ قَبْلِهِمْ وَ لَدارُ الْآخِرَةِ خَيْرٌ لِلَّذِينَ اتَّقَوْا أَ فَلا تَعْقِلُونَ‏ حَتَّى إِذَا اسْتَيْأَسَ الرُّسُلُ وَ ظَنُّوا أَنَّهُمْ قَدْ كُذِبُوا جاءَهُمْ نَصْرُنا فَنُجِّيَ مَنْ نَشاءُ وَ لا يُرَدُّ بَأْسُنا عَنِ الْقَوْمِ الْمُجْرِمِينَ.</w:t>
      </w:r>
      <w:r>
        <w:rPr>
          <w:rFonts w:ascii="Traditional Arabic" w:hAnsi="Traditional Arabic" w:cs="Traditional Arabic" w:hint="cs"/>
          <w:color w:val="000000"/>
          <w:sz w:val="30"/>
          <w:szCs w:val="30"/>
          <w:rtl/>
        </w:rPr>
        <w:t xml:space="preserve"> يوسف (12) 109 و 110</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فَأَمْلَيْتُ لِلَّذِينَ كَفَرُوا ثُمَّ أَخَذْتُهُمْ فَكَيْفَ كانَ عِقابِ.</w:t>
      </w:r>
      <w:r>
        <w:rPr>
          <w:rFonts w:ascii="Traditional Arabic" w:hAnsi="Traditional Arabic" w:cs="Traditional Arabic" w:hint="cs"/>
          <w:color w:val="000000"/>
          <w:sz w:val="30"/>
          <w:szCs w:val="30"/>
          <w:rtl/>
        </w:rPr>
        <w:t xml:space="preserve"> رعد (13) 32</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مِنْ قَبْلِكَ فِي شِيَعِ الْأَوَّلِينَ‏ وَ ما يَأْتِيهِمْ مِنْ رَسُولٍ إِلَّا كانُوا بِهِ يَسْتَهْزِؤُنَ‏ كَذلِكَ نَسْلُكُهُ فِي قُلُوبِ الْمُجْرِمِينَ‏ لا يُؤْمِنُونَ بِهِ وَ قَدْ خَلَتْ سُنَّةُ الْأَوَّلِينَ‏</w:t>
      </w:r>
      <w:r>
        <w:rPr>
          <w:rFonts w:ascii="Traditional Arabic" w:hAnsi="Traditional Arabic" w:cs="Traditional Arabic" w:hint="cs"/>
          <w:color w:val="000000"/>
          <w:sz w:val="30"/>
          <w:szCs w:val="30"/>
          <w:rtl/>
        </w:rPr>
        <w:t xml:space="preserve"> حجر (15) 10-/ 13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إِنْ كادُوا لَيَسْتَفِزُّونَكَ مِنَ الْأَرْضِ لِيُخْرِجُوكَ مِنْها وَ إِذاً لا يَلْبَثُونَ خِلافَكَ إِلَّا قَلِيلًا سُنَّةَ مَنْ قَدْ أَرْسَلْنا قَبْلَكَ مِنْ رُسُلِنا وَ لا تَجِدُ لِسُنَّتِنا تَحْوِيلًا.</w:t>
      </w:r>
      <w:r>
        <w:rPr>
          <w:rFonts w:ascii="Traditional Arabic" w:hAnsi="Traditional Arabic" w:cs="Traditional Arabic" w:hint="cs"/>
          <w:color w:val="000000"/>
          <w:sz w:val="30"/>
          <w:szCs w:val="30"/>
          <w:rtl/>
        </w:rPr>
        <w:t xml:space="preserve"> اسراء (17) 76 و 77</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فَحاقَ بِالَّذِينَ سَخِرُوا مِنْهُمْ ما كانُوا بِهِ يَسْتَهْزِؤُنَ.</w:t>
      </w:r>
      <w:r>
        <w:rPr>
          <w:rFonts w:ascii="Traditional Arabic" w:hAnsi="Traditional Arabic" w:cs="Traditional Arabic" w:hint="cs"/>
          <w:color w:val="000000"/>
          <w:sz w:val="30"/>
          <w:szCs w:val="30"/>
          <w:rtl/>
        </w:rPr>
        <w:t xml:space="preserve"> انبياء (21) 41</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كَذَّبَتْ قَبْلَهُمْ قَوْمُ نُوحٍ وَ عادٌ وَ ثَمُودُ.</w:t>
      </w:r>
      <w:r>
        <w:rPr>
          <w:rFonts w:ascii="Traditional Arabic" w:hAnsi="Traditional Arabic" w:cs="Traditional Arabic" w:hint="cs"/>
          <w:color w:val="000000"/>
          <w:sz w:val="30"/>
          <w:szCs w:val="30"/>
          <w:rtl/>
        </w:rPr>
        <w:t xml:space="preserve"> حج (22) 42</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 لِكُلِّ نَبِيٍّ عَدُوًّا مِنَ الْمُجْرِمِينَ وَ كَفى‏ بِرَبِّكَ هادِياً وَ نَصِيراً وَ قالَ الَّذِينَ كَفَرُوا لَوْ لا نُزِّلَ عَلَيْهِ الْقُرْآنُ جُمْلَةً واحِدَةً كَذلِكَ لِنُثَبِّتَ بِهِ فُؤادَكَ وَ رَتَّلْناهُ تَرْتِيلًا وَ لَقَدْ آتَيْنا مُوسَى الْكِتابَ وَ جَعَلْنا مَعَهُ أَخاهُ هارُونَ وَزِيراً فَقُلْنَا اذْهَبا إِلَى الْقَوْمِ الَّذِينَ كَذَّبُوا بِآياتِنا فَدَمَّرْناهُمْ تَدْمِيراً وَ قَوْمَ نُوحٍ لَمَّا كَذَّبُوا الرُّسُلَ أَغْرَقْناهُمْ وَ جَعَلْناهُمْ لِلنَّاسِ آيَةً وَ أَعْتَدْنا لِلظَّالِمِينَ عَذاباً أَلِيماً وَ عاداً وَ ثَمُودَ وَ أَصْحابَ الرَّسِّ وَ قُرُوناً بَيْنَ ذلِكَ كَثِيراً.</w:t>
      </w:r>
      <w:r>
        <w:rPr>
          <w:rFonts w:ascii="Traditional Arabic" w:hAnsi="Traditional Arabic" w:cs="Traditional Arabic" w:hint="cs"/>
          <w:color w:val="000000"/>
          <w:sz w:val="30"/>
          <w:szCs w:val="30"/>
          <w:rtl/>
        </w:rPr>
        <w:t xml:space="preserve"> فرقان (25) 31 و 32 و 35-/ 38</w:t>
      </w:r>
    </w:p>
    <w:p w:rsidR="00DA643A" w:rsidRDefault="00DA643A" w:rsidP="00DA643A">
      <w:pPr>
        <w:pStyle w:val="NormalWeb"/>
        <w:bidi/>
        <w:rPr>
          <w:rtl/>
        </w:rPr>
      </w:pPr>
      <w:r>
        <w:rPr>
          <w:rFonts w:ascii="Traditional Arabic" w:hAnsi="Traditional Arabic" w:cs="Traditional Arabic" w:hint="cs"/>
          <w:color w:val="006A0F"/>
          <w:sz w:val="30"/>
          <w:szCs w:val="30"/>
          <w:rtl/>
        </w:rPr>
        <w:t>وَ ما يَأْتِيهِمْ مِنْ ذِكْرٍ مِنَ الرَّحْمنِ مُحْدَثٍ إِلَّا كانُوا عَنْهُ مُعْرِضِينَ‏ فَقَدْ كَذَّبُوا فَسَيَأْتِيهِمْ أَنْبؤُا ما كانُوا بِهِ يَسْتَهْزِؤُنَ.</w:t>
      </w:r>
      <w:r>
        <w:rPr>
          <w:rFonts w:ascii="Traditional Arabic" w:hAnsi="Traditional Arabic" w:cs="Traditional Arabic" w:hint="cs"/>
          <w:color w:val="000000"/>
          <w:sz w:val="30"/>
          <w:szCs w:val="30"/>
          <w:rtl/>
        </w:rPr>
        <w:t xml:space="preserve"> شعراء (26) 5 و 6</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فِي قَرْيَةٍ مِنْ نَذِيرٍ إِلَّا قالَ مُتْرَفُوها إِنَّا بِما أُرْسِلْتُمْ بِهِ كافِرُونَ‏ وَ قالُوا نَحْنُ أَكْثَرُ أَمْوالًا وَ أَوْلاداً وَ ما نَحْنُ بِمُعَذَّبِينَ.</w:t>
      </w:r>
      <w:r>
        <w:rPr>
          <w:rFonts w:ascii="Traditional Arabic" w:hAnsi="Traditional Arabic" w:cs="Traditional Arabic" w:hint="cs"/>
          <w:color w:val="000000"/>
          <w:sz w:val="30"/>
          <w:szCs w:val="30"/>
          <w:rtl/>
        </w:rPr>
        <w:t xml:space="preserve"> سبأ (34) 34 و 35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348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كَذَّبَ الَّذِينَ مِنْ قَبْلِهِمْ وَ ما بَلَغُوا مِعْشارَ ما آتَيْناهُمْ فَكَذَّبُوا رُسُلِي فَكَيْفَ كانَ نَكِيرِ.</w:t>
      </w:r>
      <w:r>
        <w:rPr>
          <w:rFonts w:ascii="Traditional Arabic" w:hAnsi="Traditional Arabic" w:cs="Traditional Arabic" w:hint="cs"/>
          <w:color w:val="000000"/>
          <w:sz w:val="30"/>
          <w:szCs w:val="30"/>
          <w:rtl/>
        </w:rPr>
        <w:t xml:space="preserve"> سبأ (34) 45</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كُذِّبَتْ رُسُلٌ مِنْ قَبْلِكَ وَ إِلَى اللَّهِ تُرْجَعُ الْأُمُورُ.</w:t>
      </w:r>
      <w:r>
        <w:rPr>
          <w:rFonts w:ascii="Traditional Arabic" w:hAnsi="Traditional Arabic" w:cs="Traditional Arabic" w:hint="cs"/>
          <w:color w:val="000000"/>
          <w:sz w:val="30"/>
          <w:szCs w:val="30"/>
          <w:rtl/>
        </w:rPr>
        <w:t xml:space="preserve"> فاطر (35) 4</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 الَّذِينَ مِنْ قَبْلِهِمْ جاءَتْهُمْ رُسُلُهُمْ بِالْبَيِّناتِ وَ بِالزُّبُرِ وَ بِالْكِتابِ الْمُنِيرِ ثُمَّ أَخَذْتُ الَّذِينَ كَفَرُوا فَكَيْفَ كانَ نَكِيرِ.</w:t>
      </w:r>
      <w:r>
        <w:rPr>
          <w:rFonts w:ascii="Traditional Arabic" w:hAnsi="Traditional Arabic" w:cs="Traditional Arabic" w:hint="cs"/>
          <w:color w:val="000000"/>
          <w:sz w:val="30"/>
          <w:szCs w:val="30"/>
          <w:rtl/>
        </w:rPr>
        <w:t xml:space="preserve"> فاطر (35) 25 و 26</w:t>
      </w:r>
    </w:p>
    <w:p w:rsidR="00DA643A" w:rsidRDefault="00DA643A" w:rsidP="00DA643A">
      <w:pPr>
        <w:pStyle w:val="NormalWeb"/>
        <w:bidi/>
        <w:rPr>
          <w:rtl/>
        </w:rPr>
      </w:pPr>
      <w:r>
        <w:rPr>
          <w:rFonts w:ascii="Traditional Arabic" w:hAnsi="Traditional Arabic" w:cs="Traditional Arabic" w:hint="cs"/>
          <w:color w:val="006A0F"/>
          <w:sz w:val="30"/>
          <w:szCs w:val="30"/>
          <w:rtl/>
        </w:rPr>
        <w:t>كَذَّبَتْ قَبْلَهُمْ قَوْمُ نُوحٍ وَ الْأَحْزابُ مِنْ بَعْدِهِمْ وَ هَمَّتْ كُلُّ أُمَّةٍ بِرَسُولِهِمْ لِيَأْخُذُوهُ وَ جادَلُوا بِالْباطِلِ لِيُدْحِضُوا بِهِ الْحَقَّ فَأَخَذْتُهُمْ فَكَيْفَ كانَ عِقابِ.</w:t>
      </w:r>
      <w:r>
        <w:rPr>
          <w:rFonts w:ascii="Traditional Arabic" w:hAnsi="Traditional Arabic" w:cs="Traditional Arabic" w:hint="cs"/>
          <w:color w:val="000000"/>
          <w:sz w:val="30"/>
          <w:szCs w:val="30"/>
          <w:rtl/>
        </w:rPr>
        <w:t xml:space="preserve"> غافر (40) 5</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رُسُلًا مِنْ قَبْلِكَ مِنْهُمْ مَنْ قَصَصْنا عَلَيْكَ وَ مِنْهُمْ مَنْ لَمْ نَقْصُصْ عَلَيْكَ وَ ما كانَ لِرَسُولٍ أَنْ يَأْتِيَ بِآيَةٍ إِلَّا بِإِذْنِ اللَّهِ فَإِذا جاءَ أَمْرُ اللَّهِ قُضِيَ بِالْحَقِّ وَ خَسِرَ هُنالِكَ الْمُبْطِلُونَ.</w:t>
      </w:r>
      <w:r>
        <w:rPr>
          <w:rFonts w:ascii="Traditional Arabic" w:hAnsi="Traditional Arabic" w:cs="Traditional Arabic" w:hint="cs"/>
          <w:color w:val="000000"/>
          <w:sz w:val="30"/>
          <w:szCs w:val="30"/>
          <w:rtl/>
        </w:rPr>
        <w:t xml:space="preserve"> غافر (40) 78</w:t>
      </w:r>
    </w:p>
    <w:p w:rsidR="00DA643A" w:rsidRDefault="00DA643A" w:rsidP="00DA643A">
      <w:pPr>
        <w:pStyle w:val="NormalWeb"/>
        <w:bidi/>
        <w:rPr>
          <w:rtl/>
        </w:rPr>
      </w:pPr>
      <w:r>
        <w:rPr>
          <w:rFonts w:ascii="Traditional Arabic" w:hAnsi="Traditional Arabic" w:cs="Traditional Arabic" w:hint="cs"/>
          <w:color w:val="006A0F"/>
          <w:sz w:val="30"/>
          <w:szCs w:val="30"/>
          <w:rtl/>
        </w:rPr>
        <w:t>وَ كَمْ أَرْسَلْنا مِنْ نَبِيٍّ فِي الْأَوَّلِينَ‏ وَ ما يَأْتِيهِمْ مِنْ نَبِيٍّ إِلَّا كانُوا بِهِ يَسْتَهْزِؤُنَ‏ فَأَهْلَكْنا أَشَدَّ مِنْهُمْ بَطْشاً وَ مَضى‏ مَثَلُ الْأَوَّلِينَ.</w:t>
      </w:r>
      <w:r>
        <w:rPr>
          <w:rFonts w:ascii="Traditional Arabic" w:hAnsi="Traditional Arabic" w:cs="Traditional Arabic" w:hint="cs"/>
          <w:color w:val="000000"/>
          <w:sz w:val="30"/>
          <w:szCs w:val="30"/>
          <w:rtl/>
        </w:rPr>
        <w:t xml:space="preserve"> زخرف (43) 6-/ 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كَذلِكَ ما أَرْسَلْنا مِنْ قَبْلِكَ فِي قَرْيَةٍ مِنْ نَذِيرٍ إِلَّا قالَ مُتْرَفُوها إِنَّا وَجَدْنا آباءَنا عَلى‏ أُمَّةٍ وَ إِنَّا عَلى‏ آثارِهِمْ مُقْتَدُونَ.</w:t>
      </w:r>
      <w:r>
        <w:rPr>
          <w:rFonts w:ascii="Traditional Arabic" w:hAnsi="Traditional Arabic" w:cs="Traditional Arabic" w:hint="cs"/>
          <w:color w:val="000000"/>
          <w:sz w:val="30"/>
          <w:szCs w:val="30"/>
          <w:rtl/>
        </w:rPr>
        <w:t xml:space="preserve"> زخرف (43) 23</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 وَ لا تَسْتَعْجِلْ لَهُمْ كَأَنَّهُمْ يَوْمَ يَرَوْنَ ما يُوعَدُونَ لَمْ يَلْبَثُوا إِلَّا ساعَةً مِنْ نَهارٍ بَلاغٌ فَهَلْ يُهْلَكُ إِلَّا الْقَوْمُ الْفاسِقُونَ.</w:t>
      </w:r>
      <w:r>
        <w:rPr>
          <w:rFonts w:ascii="Traditional Arabic" w:hAnsi="Traditional Arabic" w:cs="Traditional Arabic" w:hint="cs"/>
          <w:color w:val="000000"/>
          <w:sz w:val="30"/>
          <w:szCs w:val="30"/>
          <w:rtl/>
        </w:rPr>
        <w:t xml:space="preserve"> احقاف (46) 35</w:t>
      </w:r>
    </w:p>
    <w:p w:rsidR="00DA643A" w:rsidRDefault="00DA643A" w:rsidP="00DA643A">
      <w:pPr>
        <w:pStyle w:val="NormalWeb"/>
        <w:bidi/>
        <w:rPr>
          <w:rtl/>
        </w:rPr>
      </w:pPr>
      <w:r>
        <w:rPr>
          <w:rFonts w:ascii="Traditional Arabic" w:hAnsi="Traditional Arabic" w:cs="Traditional Arabic" w:hint="cs"/>
          <w:color w:val="465BFF"/>
          <w:sz w:val="30"/>
          <w:szCs w:val="30"/>
          <w:rtl/>
        </w:rPr>
        <w:t>4. بيان فلسفه رؤياى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1794. رؤياى پيامبر صلى الله عليه و آله در تشبيه ماهيّت بنى‏اميّه به شجره ملعونه، براى دلدارى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قُلْنا لَكَ إِنَّ رَبَّكَ أَحاطَ بِالنَّاسِ وَ ما جَعَلْنَا الرُّؤْيَا الَّتِي أَرَيْناكَ إِلَّا فِتْنَةً لِلنَّاسِ وَ الشَّجَرَةَ الْمَلْعُونَةَ فِي الْقُرْآنِ وَ نُخَوِّفُهُمْ فَما يَزِيدُهُمْ إِلَّا طُغْياناً كَبِيراً.</w:t>
      </w:r>
      <w:r>
        <w:rPr>
          <w:rStyle w:val="FootnoteReference"/>
          <w:rFonts w:ascii="Traditional Arabic" w:eastAsiaTheme="majorEastAsia" w:hAnsi="Traditional Arabic" w:cs="Traditional Arabic"/>
          <w:color w:val="000000"/>
          <w:sz w:val="30"/>
          <w:szCs w:val="30"/>
          <w:rtl/>
        </w:rPr>
        <w:footnoteReference w:id="638"/>
      </w:r>
      <w:r>
        <w:rPr>
          <w:rFonts w:ascii="Traditional Arabic" w:hAnsi="Traditional Arabic" w:cs="Traditional Arabic" w:hint="cs"/>
          <w:color w:val="000000"/>
          <w:sz w:val="30"/>
          <w:szCs w:val="30"/>
          <w:rtl/>
        </w:rPr>
        <w:t xml:space="preserve"> اسراء (17) 60</w:t>
      </w:r>
    </w:p>
    <w:p w:rsidR="00DA643A" w:rsidRDefault="00DA643A" w:rsidP="00DA643A">
      <w:pPr>
        <w:pStyle w:val="NormalWeb"/>
        <w:bidi/>
        <w:rPr>
          <w:rtl/>
        </w:rPr>
      </w:pPr>
      <w:r>
        <w:rPr>
          <w:rFonts w:ascii="Traditional Arabic" w:hAnsi="Traditional Arabic" w:cs="Traditional Arabic" w:hint="cs"/>
          <w:color w:val="465BFF"/>
          <w:sz w:val="30"/>
          <w:szCs w:val="30"/>
          <w:rtl/>
        </w:rPr>
        <w:t>5. بيان قصّه اصحاب كهف‏</w:t>
      </w:r>
    </w:p>
    <w:p w:rsidR="00DA643A" w:rsidRDefault="00DA643A" w:rsidP="00DA643A">
      <w:pPr>
        <w:pStyle w:val="NormalWeb"/>
        <w:bidi/>
        <w:rPr>
          <w:rtl/>
        </w:rPr>
      </w:pPr>
      <w:r>
        <w:rPr>
          <w:rFonts w:ascii="Traditional Arabic" w:hAnsi="Traditional Arabic" w:cs="Traditional Arabic" w:hint="cs"/>
          <w:color w:val="000000"/>
          <w:sz w:val="30"/>
          <w:szCs w:val="30"/>
          <w:rtl/>
        </w:rPr>
        <w:t>1795. دلدارى به پيامبراكرم صلى الله عليه و آله و تسكين اندوه آن حضرت، از اهداف بيان سرگذشت اصحاب كهف:</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 بِهذَا الْحَدِيثِ أَسَفاً أَمْ حَسِبْتَ أَنَّ أَصْحابَ الْكَهْفِ وَ الرَّقِيمِ كانُوا مِنْ آياتِنا عَجَباً.</w:t>
      </w:r>
      <w:r>
        <w:rPr>
          <w:rFonts w:ascii="Traditional Arabic" w:hAnsi="Traditional Arabic" w:cs="Traditional Arabic" w:hint="cs"/>
          <w:color w:val="000000"/>
          <w:sz w:val="30"/>
          <w:szCs w:val="30"/>
          <w:rtl/>
        </w:rPr>
        <w:t xml:space="preserve"> كهف (18) 6 و 9</w:t>
      </w:r>
    </w:p>
    <w:p w:rsidR="00DA643A" w:rsidRDefault="00DA643A" w:rsidP="00DA643A">
      <w:pPr>
        <w:pStyle w:val="NormalWeb"/>
        <w:bidi/>
        <w:rPr>
          <w:rtl/>
        </w:rPr>
      </w:pPr>
      <w:r>
        <w:rPr>
          <w:rFonts w:ascii="Traditional Arabic" w:hAnsi="Traditional Arabic" w:cs="Traditional Arabic" w:hint="cs"/>
          <w:color w:val="465BFF"/>
          <w:sz w:val="30"/>
          <w:szCs w:val="30"/>
          <w:rtl/>
        </w:rPr>
        <w:t>6. بيان قصّه الياس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1796. سرگذشت الياس پيامبر عليه السلام، درس‏آموز و تسلّابخش، براى پيامبر اسلام صلى الله عليه و آله و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وَ إِنَّ إِلْياسَ لَمِنَ الْمُرْسَلِينَ‏ إِذْ قالَ لِقَوْمِهِ أَ لا تَتَّقُونَ‏ أَ تَدْعُونَ بَعْلًا وَ تَذَرُونَ أَحْسَنَ الْخالِقِينَ‏ فَكَذَّبُوهُ فَإِنَّهُمْ‏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349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لَمُحْضَرُونَ.</w:t>
      </w:r>
      <w:r>
        <w:rPr>
          <w:rFonts w:ascii="Traditional Arabic" w:hAnsi="Traditional Arabic" w:cs="Traditional Arabic" w:hint="cs"/>
          <w:color w:val="000000"/>
          <w:sz w:val="30"/>
          <w:szCs w:val="30"/>
          <w:rtl/>
        </w:rPr>
        <w:t xml:space="preserve"> صافّات (37) 123-/ 125 و 127</w:t>
      </w:r>
    </w:p>
    <w:p w:rsidR="00DA643A" w:rsidRDefault="00DA643A" w:rsidP="00DA643A">
      <w:pPr>
        <w:pStyle w:val="NormalWeb"/>
        <w:bidi/>
        <w:rPr>
          <w:rtl/>
        </w:rPr>
      </w:pPr>
      <w:r>
        <w:rPr>
          <w:rFonts w:ascii="Traditional Arabic" w:hAnsi="Traditional Arabic" w:cs="Traditional Arabic" w:hint="cs"/>
          <w:color w:val="465BFF"/>
          <w:sz w:val="30"/>
          <w:szCs w:val="30"/>
          <w:rtl/>
        </w:rPr>
        <w:t>7. بيان قصّه موسى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1797. يادآورى رسالت دشوار موسى عليه السلام، تسلّابخش پيامبر صلى الله عليه و آله در برابر تكذيب و انكار مشركان: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فَلا تَكُ فِي مِرْيَةٍ مِمَّا يَعْبُدُ هؤُلاءِ ما يَعْبُدُونَ إِلَّا كَما يَعْبُدُ آباؤُهُمْ مِنْ قَبْلُ وَ إِنَّا لَمُوَفُّوهُمْ نَصِيبَهُمْ غَيْرَ مَنْقُوصٍ‏ وَ لَقَدْ آتَيْنا مُوسَى الْكِتابَ فَاخْتُلِفَ فِيهِ وَ لَوْ لا كَلِمَةٌ سَبَقَتْ مِنْ رَبِّكَ لَقُضِيَ بَيْنَهُمْ وَ إِنَّهُمْ لَفِي شَكٍّ مِنْهُ مُرِيبٍ.</w:t>
      </w:r>
      <w:r>
        <w:rPr>
          <w:rStyle w:val="FootnoteReference"/>
          <w:rFonts w:ascii="Traditional Arabic" w:eastAsiaTheme="majorEastAsia" w:hAnsi="Traditional Arabic" w:cs="Traditional Arabic"/>
          <w:color w:val="000000"/>
          <w:sz w:val="30"/>
          <w:szCs w:val="30"/>
          <w:rtl/>
        </w:rPr>
        <w:footnoteReference w:id="639"/>
      </w:r>
      <w:r>
        <w:rPr>
          <w:rFonts w:ascii="Traditional Arabic" w:hAnsi="Traditional Arabic" w:cs="Traditional Arabic" w:hint="cs"/>
          <w:color w:val="000000"/>
          <w:sz w:val="30"/>
          <w:szCs w:val="30"/>
          <w:rtl/>
        </w:rPr>
        <w:t xml:space="preserve"> هود (11) 109 و 110</w:t>
      </w:r>
    </w:p>
    <w:p w:rsidR="00DA643A" w:rsidRDefault="00DA643A" w:rsidP="00DA643A">
      <w:pPr>
        <w:pStyle w:val="NormalWeb"/>
        <w:bidi/>
        <w:rPr>
          <w:rtl/>
        </w:rPr>
      </w:pPr>
      <w:r>
        <w:rPr>
          <w:rFonts w:ascii="Traditional Arabic" w:hAnsi="Traditional Arabic" w:cs="Traditional Arabic" w:hint="cs"/>
          <w:color w:val="006A0F"/>
          <w:sz w:val="30"/>
          <w:szCs w:val="30"/>
          <w:rtl/>
        </w:rPr>
        <w:t>وَ مَنْ أَظْلَمُ مِمَّنْ ذُكِّرَ بِآياتِ رَبِّهِ ثُمَّ أَعْرَضَ عَنْها إِنَّا مِنَ الْمُجْرِمِينَ مُنْتَقِمُونَ‏ وَ لَقَدْ آتَيْنا مُوسَى الْكِتابَ فَلا تَكُنْ فِي مِرْيَةٍ مِنْ لِقائِهِ وَ جَعَلْناهُ هُدىً لِبَنِي إِسْرائِيلَ.</w:t>
      </w:r>
      <w:r>
        <w:rPr>
          <w:rFonts w:ascii="Traditional Arabic" w:hAnsi="Traditional Arabic" w:cs="Traditional Arabic" w:hint="cs"/>
          <w:color w:val="000000"/>
          <w:sz w:val="30"/>
          <w:szCs w:val="30"/>
          <w:rtl/>
        </w:rPr>
        <w:t xml:space="preserve"> سجده (32) 22 و 23</w:t>
      </w:r>
    </w:p>
    <w:p w:rsidR="00DA643A" w:rsidRDefault="00DA643A" w:rsidP="00DA643A">
      <w:pPr>
        <w:pStyle w:val="NormalWeb"/>
        <w:bidi/>
        <w:rPr>
          <w:rtl/>
        </w:rPr>
      </w:pPr>
      <w:r>
        <w:rPr>
          <w:rFonts w:ascii="Traditional Arabic" w:hAnsi="Traditional Arabic" w:cs="Traditional Arabic" w:hint="cs"/>
          <w:color w:val="465BFF"/>
          <w:sz w:val="30"/>
          <w:szCs w:val="30"/>
          <w:rtl/>
        </w:rPr>
        <w:t>8. بيان قصّه نوح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1798. دلدارى خداوند به محمّد صلى الله عليه و آله، در قبال كفر و حق‏ستيزى دشمنان، با بيان سرگذشت قوم نوح:</w:t>
      </w:r>
    </w:p>
    <w:p w:rsidR="00DA643A" w:rsidRDefault="00DA643A" w:rsidP="00DA643A">
      <w:pPr>
        <w:pStyle w:val="NormalWeb"/>
        <w:bidi/>
        <w:rPr>
          <w:rtl/>
        </w:rPr>
      </w:pPr>
      <w:r>
        <w:rPr>
          <w:rFonts w:ascii="Traditional Arabic" w:hAnsi="Traditional Arabic" w:cs="Traditional Arabic" w:hint="cs"/>
          <w:color w:val="006A0F"/>
          <w:sz w:val="30"/>
          <w:szCs w:val="30"/>
          <w:rtl/>
        </w:rPr>
        <w:t>وَ قَوْمَ نُوحٍ لَمَّا كَذَّبُوا الرُّسُلَ أَغْرَقْناهُمْ وَ جَعَلْناهُمْ لِلنَّاسِ آيَةً وَ أَعْتَدْنا لِلظَّالِمِينَ عَذاباً أَلِيماً.</w:t>
      </w:r>
      <w:r>
        <w:rPr>
          <w:rFonts w:ascii="Traditional Arabic" w:hAnsi="Traditional Arabic" w:cs="Traditional Arabic" w:hint="cs"/>
          <w:color w:val="000000"/>
          <w:sz w:val="30"/>
          <w:szCs w:val="30"/>
          <w:rtl/>
        </w:rPr>
        <w:t xml:space="preserve"> فرقان (25) 37</w:t>
      </w:r>
    </w:p>
    <w:p w:rsidR="00DA643A" w:rsidRDefault="00DA643A" w:rsidP="00DA643A">
      <w:pPr>
        <w:pStyle w:val="NormalWeb"/>
        <w:bidi/>
        <w:rPr>
          <w:rtl/>
        </w:rPr>
      </w:pPr>
      <w:r>
        <w:rPr>
          <w:rFonts w:ascii="Traditional Arabic" w:hAnsi="Traditional Arabic" w:cs="Traditional Arabic" w:hint="cs"/>
          <w:color w:val="006A0F"/>
          <w:sz w:val="30"/>
          <w:szCs w:val="30"/>
          <w:rtl/>
        </w:rPr>
        <w:t>كَذَّبَتْ قَبْلَهُمْ قَوْمُ نُوحٍ فَكَذَّبُوا عَبْدَنا وَ قالُوا مَجْنُونٌ وَ ازْدُجِرَ فَدَعا رَبَّهُ أَنِّي مَغْلُوبٌ فَانْتَصِرْ فَفَتَحْنا أَبْوابَ السَّماءِ بِماءٍ مُنْهَمِرٍ وَ فَجَّرْنَا الْأَرْضَ عُيُوناً فَالْتَقَى الْماءُ عَلى‏ أَمْرٍ قَدْ قُدِرَ وَ حَمَلْناهُ عَلى‏ ذاتِ أَلْواحٍ وَ دُسُرٍ تَجْرِي بِأَعْيُنِنا جَزاءً لِمَنْ كانَ كُفِرَ.</w:t>
      </w:r>
      <w:r>
        <w:rPr>
          <w:rFonts w:ascii="Traditional Arabic" w:hAnsi="Traditional Arabic" w:cs="Traditional Arabic" w:hint="cs"/>
          <w:color w:val="000000"/>
          <w:sz w:val="30"/>
          <w:szCs w:val="30"/>
          <w:rtl/>
        </w:rPr>
        <w:t xml:space="preserve"> قمر (54) 9-/ 14</w:t>
      </w:r>
    </w:p>
    <w:p w:rsidR="00DA643A" w:rsidRDefault="00DA643A" w:rsidP="00DA643A">
      <w:pPr>
        <w:pStyle w:val="NormalWeb"/>
        <w:bidi/>
        <w:rPr>
          <w:rtl/>
        </w:rPr>
      </w:pPr>
      <w:r>
        <w:rPr>
          <w:rFonts w:ascii="Traditional Arabic" w:hAnsi="Traditional Arabic" w:cs="Traditional Arabic" w:hint="cs"/>
          <w:color w:val="465BFF"/>
          <w:sz w:val="30"/>
          <w:szCs w:val="30"/>
          <w:rtl/>
        </w:rPr>
        <w:t>9. بيان قصّه يوسف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1799. خداوند با بيان مكر برادران يوسف عليه وى، تسلّادهنده پيامبر صلى الله عليه و آله بر مخالفت مردم با وى:</w:t>
      </w:r>
    </w:p>
    <w:p w:rsidR="00DA643A" w:rsidRDefault="00DA643A" w:rsidP="00DA643A">
      <w:pPr>
        <w:pStyle w:val="NormalWeb"/>
        <w:bidi/>
        <w:rPr>
          <w:rtl/>
        </w:rPr>
      </w:pPr>
      <w:r>
        <w:rPr>
          <w:rFonts w:ascii="Traditional Arabic" w:hAnsi="Traditional Arabic" w:cs="Traditional Arabic" w:hint="cs"/>
          <w:color w:val="006A0F"/>
          <w:sz w:val="30"/>
          <w:szCs w:val="30"/>
          <w:rtl/>
        </w:rPr>
        <w:t>فَلَمَّا دَخَلُوا عَلى‏ يُوسُفَ آوى‏ إِلَيْهِ أَبَوَيْهِ وَ قالَ ادْخُلُوا مِصْرَ إِنْ شاءَ اللَّهُ آمِنِينَ‏ ذلِكَ مِنْ أَنْباءِ الْغَيْبِ نُوحِيهِ إِلَيْكَ وَ ما كُنْتَ لَدَيْهِمْ إِذْ أَجْمَعُوا أَمْرَهُمْ وَ هُمْ يَمْكُرُونَ‏ وَ ما أَكْثَرُ النَّاسِ وَ لَوْ حَرَصْتَ بِمُؤْمِنِينَ.</w:t>
      </w:r>
      <w:r>
        <w:rPr>
          <w:rStyle w:val="FootnoteReference"/>
          <w:rFonts w:ascii="Traditional Arabic" w:eastAsiaTheme="majorEastAsia" w:hAnsi="Traditional Arabic" w:cs="Traditional Arabic"/>
          <w:color w:val="000000"/>
          <w:sz w:val="30"/>
          <w:szCs w:val="30"/>
          <w:rtl/>
        </w:rPr>
        <w:footnoteReference w:id="640"/>
      </w:r>
      <w:r>
        <w:rPr>
          <w:rFonts w:ascii="Traditional Arabic" w:hAnsi="Traditional Arabic" w:cs="Traditional Arabic" w:hint="cs"/>
          <w:color w:val="000000"/>
          <w:sz w:val="30"/>
          <w:szCs w:val="30"/>
          <w:rtl/>
        </w:rPr>
        <w:t xml:space="preserve"> يوسف (12) 99 و 102 و 103</w:t>
      </w:r>
    </w:p>
    <w:p w:rsidR="00DA643A" w:rsidRDefault="00DA643A" w:rsidP="00DA643A">
      <w:pPr>
        <w:pStyle w:val="NormalWeb"/>
        <w:bidi/>
        <w:rPr>
          <w:rtl/>
        </w:rPr>
      </w:pPr>
      <w:r>
        <w:rPr>
          <w:rFonts w:ascii="Traditional Arabic" w:hAnsi="Traditional Arabic" w:cs="Traditional Arabic" w:hint="cs"/>
          <w:color w:val="465BFF"/>
          <w:sz w:val="30"/>
          <w:szCs w:val="30"/>
          <w:rtl/>
        </w:rPr>
        <w:t>10. بيان گمراهى پيشينيان‏</w:t>
      </w:r>
    </w:p>
    <w:p w:rsidR="00DA643A" w:rsidRDefault="00DA643A" w:rsidP="00DA643A">
      <w:pPr>
        <w:pStyle w:val="NormalWeb"/>
        <w:bidi/>
        <w:rPr>
          <w:rtl/>
        </w:rPr>
      </w:pPr>
      <w:r>
        <w:rPr>
          <w:rFonts w:ascii="Traditional Arabic" w:hAnsi="Traditional Arabic" w:cs="Traditional Arabic" w:hint="cs"/>
          <w:color w:val="000000"/>
          <w:sz w:val="30"/>
          <w:szCs w:val="30"/>
          <w:rtl/>
        </w:rPr>
        <w:t>1800. دلدارى خدا به پيامبر صلى الله عليه و آله، با بيان گمراهى اكثر پيشينيان:</w:t>
      </w:r>
    </w:p>
    <w:p w:rsidR="00DA643A" w:rsidRDefault="00DA643A" w:rsidP="00DA643A">
      <w:pPr>
        <w:pStyle w:val="NormalWeb"/>
        <w:bidi/>
        <w:rPr>
          <w:rtl/>
        </w:rPr>
      </w:pPr>
      <w:r>
        <w:rPr>
          <w:rFonts w:ascii="Traditional Arabic" w:hAnsi="Traditional Arabic" w:cs="Traditional Arabic" w:hint="cs"/>
          <w:color w:val="006A0F"/>
          <w:sz w:val="30"/>
          <w:szCs w:val="30"/>
          <w:rtl/>
        </w:rPr>
        <w:t>إِنَّهُمْ أَلْفَوْا آباءَهُمْ ضالِّينَ‏ فَهُمْ عَلى‏ آثارِهِمْ يُهْرَعُونَ‏ وَ لَقَدْ ضَلَّ قَبْلَهُمْ أَكْثَرُ الْأَوَّلِينَ‏ وَ لَقَدْ أَرْسَلْنا فِيهِمْ مُنْذِرِينَ‏ فَانْظُرْ كَيْفَ كانَ عاقِبَةُ الْمُنْذَرِينَ.</w:t>
      </w:r>
      <w:r>
        <w:rPr>
          <w:rFonts w:ascii="Traditional Arabic" w:hAnsi="Traditional Arabic" w:cs="Traditional Arabic" w:hint="cs"/>
          <w:color w:val="000000"/>
          <w:sz w:val="30"/>
          <w:szCs w:val="30"/>
          <w:rtl/>
        </w:rPr>
        <w:t xml:space="preserve"> صافّات (37) 69-/ 73</w:t>
      </w:r>
    </w:p>
    <w:p w:rsidR="00DA643A" w:rsidRDefault="00DA643A" w:rsidP="00DA643A">
      <w:pPr>
        <w:pStyle w:val="NormalWeb"/>
        <w:bidi/>
        <w:rPr>
          <w:rtl/>
        </w:rPr>
      </w:pPr>
      <w:r>
        <w:rPr>
          <w:rFonts w:ascii="Traditional Arabic" w:hAnsi="Traditional Arabic" w:cs="Traditional Arabic" w:hint="cs"/>
          <w:color w:val="465BFF"/>
          <w:sz w:val="30"/>
          <w:szCs w:val="30"/>
          <w:rtl/>
        </w:rPr>
        <w:t>11. بيان نعمتهاى خدا</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1801. بيان دوران سخت زندگى پيامبر صلى الله عليه و آله و حمايتهاى الهى از آن حضرت، آرامش‏بخش و مايه‏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350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تسلّاى ايشان در برابر سخنان نارواى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الضُّحى‏ وَ اللَّيْلِ إِذا سَجى‏ ما وَدَّعَكَ رَبُّكَ وَ ما قَلى‏ وَ لَلْآخِرَةُ خَيْرٌ لَكَ مِنَ الْأُولى‏ وَ لَسَوْفَ يُعْطِيكَ رَبُّكَ فَتَرْضى‏ أَ لَمْ يَجِدْكَ يَتِيماً فَآوى‏ وَ وَجَدَكَ ضَالًّا فَهَدى‏ وَ وَجَدَكَ عائِلًا فَأَغْنى‏.</w:t>
      </w:r>
      <w:r>
        <w:rPr>
          <w:rStyle w:val="FootnoteReference"/>
          <w:rFonts w:ascii="Traditional Arabic" w:eastAsiaTheme="majorEastAsia" w:hAnsi="Traditional Arabic" w:cs="Traditional Arabic"/>
          <w:color w:val="000000"/>
          <w:sz w:val="30"/>
          <w:szCs w:val="30"/>
          <w:rtl/>
        </w:rPr>
        <w:footnoteReference w:id="641"/>
      </w:r>
      <w:r>
        <w:rPr>
          <w:rFonts w:ascii="Traditional Arabic" w:hAnsi="Traditional Arabic" w:cs="Traditional Arabic" w:hint="cs"/>
          <w:color w:val="000000"/>
          <w:sz w:val="30"/>
          <w:szCs w:val="30"/>
          <w:rtl/>
        </w:rPr>
        <w:t xml:space="preserve"> ضحى (93) 1-/ 8</w:t>
      </w:r>
    </w:p>
    <w:p w:rsidR="00DA643A" w:rsidRDefault="00DA643A" w:rsidP="00DA643A">
      <w:pPr>
        <w:pStyle w:val="NormalWeb"/>
        <w:bidi/>
        <w:rPr>
          <w:rtl/>
        </w:rPr>
      </w:pPr>
      <w:r>
        <w:rPr>
          <w:rFonts w:ascii="Traditional Arabic" w:hAnsi="Traditional Arabic" w:cs="Traditional Arabic" w:hint="cs"/>
          <w:color w:val="465BFF"/>
          <w:sz w:val="30"/>
          <w:szCs w:val="30"/>
          <w:rtl/>
        </w:rPr>
        <w:t>12. فرجام استهزاكنندگان‏</w:t>
      </w:r>
    </w:p>
    <w:p w:rsidR="00DA643A" w:rsidRDefault="00DA643A" w:rsidP="00DA643A">
      <w:pPr>
        <w:pStyle w:val="NormalWeb"/>
        <w:bidi/>
        <w:rPr>
          <w:rtl/>
        </w:rPr>
      </w:pPr>
      <w:r>
        <w:rPr>
          <w:rFonts w:ascii="Traditional Arabic" w:hAnsi="Traditional Arabic" w:cs="Traditional Arabic" w:hint="cs"/>
          <w:color w:val="000000"/>
          <w:sz w:val="30"/>
          <w:szCs w:val="30"/>
          <w:rtl/>
        </w:rPr>
        <w:t>1802. دلدارى خدا به محمّد صلى الله عليه و آله، با يادآورى استهزاى انبياى گذشته و سرنوشت شوم استهزاكنندگان: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فَحاقَ بِالَّذِينَ سَخِرُوا مِنْهُمْ ما كانُوا بِهِ يَسْتَهْزِؤُنَ.</w:t>
      </w:r>
      <w:r>
        <w:rPr>
          <w:rFonts w:ascii="Traditional Arabic" w:hAnsi="Traditional Arabic" w:cs="Traditional Arabic" w:hint="cs"/>
          <w:color w:val="000000"/>
          <w:sz w:val="30"/>
          <w:szCs w:val="30"/>
          <w:rtl/>
        </w:rPr>
        <w:t xml:space="preserve"> انعام (6) 10</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فَأَمْلَيْتُ لِلَّذِينَ كَفَرُوا ثُمَّ أَخَذْتُهُمْ فَكَيْفَ كانَ عِقابِ.</w:t>
      </w:r>
      <w:r>
        <w:rPr>
          <w:rFonts w:ascii="Traditional Arabic" w:hAnsi="Traditional Arabic" w:cs="Traditional Arabic" w:hint="cs"/>
          <w:color w:val="000000"/>
          <w:sz w:val="30"/>
          <w:szCs w:val="30"/>
          <w:rtl/>
        </w:rPr>
        <w:t xml:space="preserve"> رعد (13) 32</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فَحاقَ بِالَّذِينَ سَخِرُوا مِنْهُمْ ما كانُوا بِهِ يَسْتَهْزِؤُنَ.</w:t>
      </w:r>
      <w:r>
        <w:rPr>
          <w:rFonts w:ascii="Traditional Arabic" w:hAnsi="Traditional Arabic" w:cs="Traditional Arabic" w:hint="cs"/>
          <w:color w:val="000000"/>
          <w:sz w:val="30"/>
          <w:szCs w:val="30"/>
          <w:rtl/>
        </w:rPr>
        <w:t xml:space="preserve"> انبياء (21) 41</w:t>
      </w:r>
    </w:p>
    <w:p w:rsidR="00DA643A" w:rsidRDefault="00DA643A" w:rsidP="00DA643A">
      <w:pPr>
        <w:pStyle w:val="NormalWeb"/>
        <w:bidi/>
        <w:rPr>
          <w:rtl/>
        </w:rPr>
      </w:pPr>
      <w:r>
        <w:rPr>
          <w:rFonts w:ascii="Traditional Arabic" w:hAnsi="Traditional Arabic" w:cs="Traditional Arabic" w:hint="cs"/>
          <w:color w:val="006A0F"/>
          <w:sz w:val="30"/>
          <w:szCs w:val="30"/>
          <w:rtl/>
        </w:rPr>
        <w:t>فَقَدْ كَذَّبُوا فَسَيَأْتِيهِمْ أَنْبؤُا ما كانُوا بِهِ يَسْتَهْزِؤُنَ.</w:t>
      </w:r>
      <w:r>
        <w:rPr>
          <w:rFonts w:ascii="Traditional Arabic" w:hAnsi="Traditional Arabic" w:cs="Traditional Arabic" w:hint="cs"/>
          <w:color w:val="000000"/>
          <w:sz w:val="30"/>
          <w:szCs w:val="30"/>
          <w:rtl/>
        </w:rPr>
        <w:t xml:space="preserve"> شعراء (26) 6</w:t>
      </w:r>
    </w:p>
    <w:p w:rsidR="00DA643A" w:rsidRDefault="00DA643A" w:rsidP="00DA643A">
      <w:pPr>
        <w:pStyle w:val="NormalWeb"/>
        <w:bidi/>
        <w:rPr>
          <w:rtl/>
        </w:rPr>
      </w:pPr>
      <w:r>
        <w:rPr>
          <w:rFonts w:ascii="Traditional Arabic" w:hAnsi="Traditional Arabic" w:cs="Traditional Arabic" w:hint="cs"/>
          <w:color w:val="006A0F"/>
          <w:sz w:val="30"/>
          <w:szCs w:val="30"/>
          <w:rtl/>
        </w:rPr>
        <w:t>وَ ما يَأْتِيهِمْ مِنْ نَبِيٍّ إِلَّا كانُوا بِهِ يَسْتَهْزِؤُنَ‏ فَأَهْلَكْنا أَشَدَّ مِنْهُمْ بَطْشاً وَ مَضى‏ مَثَلُ الْأَوَّلِينَ.</w:t>
      </w:r>
      <w:r>
        <w:rPr>
          <w:rFonts w:ascii="Traditional Arabic" w:hAnsi="Traditional Arabic" w:cs="Traditional Arabic" w:hint="cs"/>
          <w:color w:val="000000"/>
          <w:sz w:val="30"/>
          <w:szCs w:val="30"/>
          <w:rtl/>
        </w:rPr>
        <w:t xml:space="preserve"> زخرف (43) 7 و 8</w:t>
      </w:r>
    </w:p>
    <w:p w:rsidR="00DA643A" w:rsidRDefault="00DA643A" w:rsidP="00DA643A">
      <w:pPr>
        <w:pStyle w:val="NormalWeb"/>
        <w:bidi/>
        <w:rPr>
          <w:rtl/>
        </w:rPr>
      </w:pPr>
      <w:r>
        <w:rPr>
          <w:rFonts w:ascii="Traditional Arabic" w:hAnsi="Traditional Arabic" w:cs="Traditional Arabic" w:hint="cs"/>
          <w:color w:val="000000"/>
          <w:sz w:val="30"/>
          <w:szCs w:val="30"/>
          <w:rtl/>
        </w:rPr>
        <w:t>1803. دلدارى خداوند به پيامبر صلى الله عليه و آله، درباره رويارويى مشركان با آن حضرت، با ذكر برخوردهاى اقوام گذشته با پيامبران‏شان:</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فِي قَرْيَةٍ مِنْ نَذِيرٍ إِلَّا قالَ مُتْرَفُوها إِنَّا بِما أُرْسِلْتُمْ بِهِ كافِرُونَ‏ وَ قالُوا نَحْنُ أَكْثَرُ أَمْوالًا وَ أَوْلاداً وَ ما نَحْنُ بِمُعَذَّبِينَ‏ قُلْ إِنَّ رَبِّي يَبْسُطُ الرِّزْقَ لِمَنْ يَشاءُ وَ يَقْدِرُ وَ لكِنَّ أَكْثَرَ النَّاسِ لا يَعْلَمُونَ.</w:t>
      </w:r>
      <w:r>
        <w:rPr>
          <w:rFonts w:ascii="Traditional Arabic" w:hAnsi="Traditional Arabic" w:cs="Traditional Arabic" w:hint="cs"/>
          <w:color w:val="000000"/>
          <w:sz w:val="30"/>
          <w:szCs w:val="30"/>
          <w:rtl/>
        </w:rPr>
        <w:t xml:space="preserve"> سبأ (34) 34-/ 36</w:t>
      </w:r>
    </w:p>
    <w:p w:rsidR="00DA643A" w:rsidRDefault="00DA643A" w:rsidP="00DA643A">
      <w:pPr>
        <w:pStyle w:val="NormalWeb"/>
        <w:bidi/>
        <w:rPr>
          <w:rtl/>
        </w:rPr>
      </w:pPr>
      <w:r>
        <w:rPr>
          <w:rFonts w:ascii="Traditional Arabic" w:hAnsi="Traditional Arabic" w:cs="Traditional Arabic" w:hint="cs"/>
          <w:color w:val="465BFF"/>
          <w:sz w:val="30"/>
          <w:szCs w:val="30"/>
          <w:rtl/>
        </w:rPr>
        <w:t>13. فرجام تكذيبگران‏</w:t>
      </w:r>
    </w:p>
    <w:p w:rsidR="00DA643A" w:rsidRDefault="00DA643A" w:rsidP="00DA643A">
      <w:pPr>
        <w:pStyle w:val="NormalWeb"/>
        <w:bidi/>
        <w:rPr>
          <w:rtl/>
        </w:rPr>
      </w:pPr>
      <w:r>
        <w:rPr>
          <w:rFonts w:ascii="Traditional Arabic" w:hAnsi="Traditional Arabic" w:cs="Traditional Arabic" w:hint="cs"/>
          <w:color w:val="000000"/>
          <w:sz w:val="30"/>
          <w:szCs w:val="30"/>
          <w:rtl/>
        </w:rPr>
        <w:t>1804. خداوند، تسلّادهنده پيامبر صلى الله عليه و آله، با تبيين فرجام تكذيب‏كنندگان و منكران رسالت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فَحاقَ بِالَّذِينَ سَخِرُوا مِنْهُمْ ما كانُوا بِهِ يَسْتَهْزِؤُنَ.</w:t>
      </w:r>
      <w:r>
        <w:rPr>
          <w:rFonts w:ascii="Traditional Arabic" w:hAnsi="Traditional Arabic" w:cs="Traditional Arabic" w:hint="cs"/>
          <w:color w:val="000000"/>
          <w:sz w:val="30"/>
          <w:szCs w:val="30"/>
          <w:rtl/>
        </w:rPr>
        <w:t xml:space="preserve"> انعام (6) 10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لَقَدْ كُذِّبَتْ رُسُلٌ مِنْ قَبْلِكَ فَصَبَرُوا عَلى‏ ما كُذِّبُوا وَ أُوذُوا حَتَّى أَتاهُمْ نَصْرُنا وَ لا مُبَدِّلَ لِكَلِماتِ اللَّهِ وَ لَقَدْ جاءَكَ مِنْ نَبَإِ الْمُرْسَلِينَ.</w:t>
      </w:r>
      <w:r>
        <w:rPr>
          <w:rFonts w:ascii="Traditional Arabic" w:hAnsi="Traditional Arabic" w:cs="Traditional Arabic" w:hint="cs"/>
          <w:color w:val="000000"/>
          <w:sz w:val="30"/>
          <w:szCs w:val="30"/>
          <w:rtl/>
        </w:rPr>
        <w:t xml:space="preserve"> انعام (6) 34</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إِلى‏ أُمَمٍ مِنْ قَبْلِكَ فَأَخَذْناهُمْ بِالْبَأْساءِ وَ الضَّرَّاءِ لَعَلَّهُمْ يَتَضَرَّعُونَ‏ فَلَوْ لا إِذْ جاءَهُمْ بَأْسُنا تَضَرَّعُوا وَ لكِنْ قَسَتْ قُلُوبُهُمْ وَ زَيَّنَ لَهُمُ الشَّيْطانُ ما كانُوا يَعْمَلُونَ‏ فَلَمَّا نَسُوا ما ذُكِّرُوا بِهِ فَتَحْنا عَلَيْهِمْ أَبْوابَ كُلِّ شَيْ‏ءٍ حَتَّى إِذا فَرِحُوا بِما أُوتُوا أَخَذْناهُمْ بَغْتَةً فَإِذا هُمْ مُبْلِسُونَ.</w:t>
      </w:r>
      <w:r>
        <w:rPr>
          <w:rFonts w:ascii="Traditional Arabic" w:hAnsi="Traditional Arabic" w:cs="Traditional Arabic" w:hint="cs"/>
          <w:color w:val="000000"/>
          <w:sz w:val="30"/>
          <w:szCs w:val="30"/>
          <w:rtl/>
        </w:rPr>
        <w:t xml:space="preserve"> انعام (6) 42-/ 44</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كَذَّبُوا بِآياتِنا وَ اسْتَكْبَرُوا عَنْها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يَدْخُلُونَ الْجَنَّةَ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لَهُمْ مِنْ جَهَنَّمَ مِهادٌ وَ مِنْ فَوْقِهِمْ غَواشٍ وَ كَذلِكَ نَجْزِي الظَّالِمِينَ.</w:t>
      </w:r>
      <w:r>
        <w:rPr>
          <w:rFonts w:ascii="Traditional Arabic" w:hAnsi="Traditional Arabic" w:cs="Traditional Arabic" w:hint="cs"/>
          <w:color w:val="000000"/>
          <w:sz w:val="30"/>
          <w:szCs w:val="30"/>
          <w:rtl/>
        </w:rPr>
        <w:t xml:space="preserve"> اعراف (7) 40 و 41</w:t>
      </w:r>
    </w:p>
    <w:p w:rsidR="00DA643A" w:rsidRDefault="00DA643A" w:rsidP="00DA643A">
      <w:pPr>
        <w:pStyle w:val="NormalWeb"/>
        <w:bidi/>
        <w:rPr>
          <w:rtl/>
        </w:rPr>
      </w:pPr>
      <w:r>
        <w:rPr>
          <w:rFonts w:ascii="Traditional Arabic" w:hAnsi="Traditional Arabic" w:cs="Traditional Arabic" w:hint="cs"/>
          <w:color w:val="006A0F"/>
          <w:sz w:val="30"/>
          <w:szCs w:val="30"/>
          <w:rtl/>
        </w:rPr>
        <w:t>تِلْكَ الْقُرى‏ نَقُصُّ عَلَيْكَ مِنْ أَنْبائِها وَ لَقَدْ جاءَتْهُمْ رُسُلُهُمْ بِالْبَيِّناتِ فَما كانُوا لِيُؤْمِنُوا بِما كَذَّبُوا مِنْ قَبْلُ كَذلِكَ يَطْبَعُ اللَّهُ عَلى‏ قُلُوبِ‏</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351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الْكافِرِينَ.</w:t>
      </w:r>
      <w:r>
        <w:rPr>
          <w:rFonts w:ascii="Traditional Arabic" w:hAnsi="Traditional Arabic" w:cs="Traditional Arabic" w:hint="cs"/>
          <w:color w:val="000000"/>
          <w:sz w:val="30"/>
          <w:szCs w:val="30"/>
          <w:rtl/>
        </w:rPr>
        <w:t xml:space="preserve"> اعراف (7) 101</w:t>
      </w:r>
    </w:p>
    <w:p w:rsidR="00DA643A" w:rsidRDefault="00DA643A" w:rsidP="00DA643A">
      <w:pPr>
        <w:pStyle w:val="NormalWeb"/>
        <w:bidi/>
        <w:rPr>
          <w:rtl/>
        </w:rPr>
      </w:pPr>
      <w:r>
        <w:rPr>
          <w:rFonts w:ascii="Traditional Arabic" w:hAnsi="Traditional Arabic" w:cs="Traditional Arabic" w:hint="cs"/>
          <w:color w:val="006A0F"/>
          <w:sz w:val="30"/>
          <w:szCs w:val="30"/>
          <w:rtl/>
        </w:rPr>
        <w:t>وَ لَوْ تَرى‏ إِذْ يَتَوَفَّى الَّذِينَ كَفَرُوا الْمَلائِكَةُ يَضْرِبُونَ وُجُوهَهُمْ وَ أَدْبارَهُمْ وَ ذُوقُوا عَذابَ الْحَرِيقِ‏ ذلِكَ بِما قَدَّمَتْ أَيْدِيكُمْ وَ أَنَّ اللَّهَ لَيْسَ بِظَلَّامٍ لِلْعَبِيدِ كَدَأْبِ آلِ فِرْعَوْنَ وَ الَّذِينَ مِنْ قَبْلِهِمْ كَفَرُوا بِآياتِ اللَّهِ فَأَخَذَهُمُ اللَّهُ بِذُنُوبِهِمْ إِنَّ اللَّهَ قَوِيٌّ شَدِيدُ الْعِقابِ.</w:t>
      </w:r>
      <w:r>
        <w:rPr>
          <w:rFonts w:ascii="Traditional Arabic" w:hAnsi="Traditional Arabic" w:cs="Traditional Arabic" w:hint="cs"/>
          <w:color w:val="000000"/>
          <w:sz w:val="30"/>
          <w:szCs w:val="30"/>
          <w:rtl/>
        </w:rPr>
        <w:t xml:space="preserve"> انفال (8) 50-/ 52</w:t>
      </w:r>
    </w:p>
    <w:p w:rsidR="00DA643A" w:rsidRDefault="00DA643A" w:rsidP="00DA643A">
      <w:pPr>
        <w:pStyle w:val="NormalWeb"/>
        <w:bidi/>
        <w:rPr>
          <w:rtl/>
        </w:rPr>
      </w:pPr>
      <w:r>
        <w:rPr>
          <w:rFonts w:ascii="Traditional Arabic" w:hAnsi="Traditional Arabic" w:cs="Traditional Arabic" w:hint="cs"/>
          <w:color w:val="006A0F"/>
          <w:sz w:val="30"/>
          <w:szCs w:val="30"/>
          <w:rtl/>
        </w:rPr>
        <w:t>بَلْ كَذَّبُوا بِما لَمْ يُحِيطُوا بِعِلْمِهِ وَ لَمَّا يَأْتِهِمْ تَأْوِيلُهُ كَذلِكَ كَذَّبَ الَّذِينَ مِنْ قَبْلِهِمْ فَانْظُرْ كَيْفَ كانَ عاقِبَةُ الظَّالِمِينَ.</w:t>
      </w:r>
      <w:r>
        <w:rPr>
          <w:rFonts w:ascii="Traditional Arabic" w:hAnsi="Traditional Arabic" w:cs="Traditional Arabic" w:hint="cs"/>
          <w:color w:val="000000"/>
          <w:sz w:val="30"/>
          <w:szCs w:val="30"/>
          <w:rtl/>
        </w:rPr>
        <w:t xml:space="preserve"> يونس (10) 39</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فَأَمْلَيْتُ لِلَّذِينَ كَفَرُوا ثُمَّ أَخَذْتُهُمْ فَكَيْفَ كانَ عِقابِ.</w:t>
      </w:r>
      <w:r>
        <w:rPr>
          <w:rFonts w:ascii="Traditional Arabic" w:hAnsi="Traditional Arabic" w:cs="Traditional Arabic" w:hint="cs"/>
          <w:color w:val="000000"/>
          <w:sz w:val="30"/>
          <w:szCs w:val="30"/>
          <w:rtl/>
        </w:rPr>
        <w:t xml:space="preserve"> رعد (13) 32</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ما ذا أَنْزَلَ رَبُّكُمْ قالُوا أَساطِيرُ الْأَوَّلِينَ‏ قَدْ مَكَرَ الَّذِينَ مِنْ قَبْلِهِمْ فَأَتَى اللَّهُ بُنْيانَهُمْ مِنَ الْقَواعِدِ فَخَرَّ عَلَيْهِمُ السَّقْفُ مِنْ فَوْقِهِمْ وَ أَتاهُمُ الْعَذابُ مِنْ حَيْثُ لا يَشْعُرُونَ.</w:t>
      </w:r>
      <w:r>
        <w:rPr>
          <w:rFonts w:ascii="Traditional Arabic" w:hAnsi="Traditional Arabic" w:cs="Traditional Arabic" w:hint="cs"/>
          <w:color w:val="000000"/>
          <w:sz w:val="30"/>
          <w:szCs w:val="30"/>
          <w:rtl/>
        </w:rPr>
        <w:t xml:space="preserve"> نحل (16) 24 و 26</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أَشْرَكُوا لَوْ شاءَ اللَّهُ ما عَبَدْنا مِنْ دُونِهِ مِنْ شَيْ‏ءٍ نَحْنُ وَ لا آباؤُنا وَ لا حَرَّمْنا مِنْ دُونِهِ مِنْ شَيْ‏ءٍ كَذلِكَ فَعَلَ الَّذِينَ مِنْ قَبْلِهِمْ فَهَلْ عَلَى الرُّسُلِ إِلَّا الْبَلاغُ الْمُبِينُ‏ وَ لَقَدْ بَعَثْنا فِي كُلِّ أُمَّةٍ رَسُولًا أَنِ اعْبُدُوا اللَّهَ وَ اجْتَنِبُوا الطَّاغُوتَ فَمِنْهُمْ مَنْ هَدَى اللَّهُ وَ مِنْهُمْ مَنْ حَقَّتْ عَلَيْهِ الضَّلالَةُ فَسِيرُوا فِي الْأَرْضِ فَانْظُرُوا كَيْفَ كانَ عاقِبَةُ الْمُكَذِّبِينَ.</w:t>
      </w:r>
      <w:r>
        <w:rPr>
          <w:rFonts w:ascii="Traditional Arabic" w:hAnsi="Traditional Arabic" w:cs="Traditional Arabic" w:hint="cs"/>
          <w:color w:val="000000"/>
          <w:sz w:val="30"/>
          <w:szCs w:val="30"/>
          <w:rtl/>
        </w:rPr>
        <w:t xml:space="preserve"> نحل (16) 35 و 36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فَلَمْ يَهْدِ لَهُمْ كَمْ أَهْلَكْنا قَبْلَهُمْ مِنَ الْقُرُونِ يَمْشُونَ فِي مَساكِنِهِمْ‏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فَاصْبِرْ عَلى‏ ما يَقُولُونَ وَ سَبِّحْ بِحَمْدِ رَبِّكَ قَبْلَ طُلُوعِ الشَّمْسِ وَ قَبْلَ غُرُوبِها وَ مِنْ آناءِ اللَّيْلِ فَسَبِّحْ وَ أَطْرافَ النَّهارِ لَعَلَّكَ تَرْضى‏.</w:t>
      </w:r>
      <w:r>
        <w:rPr>
          <w:rStyle w:val="FootnoteReference"/>
          <w:rFonts w:ascii="Traditional Arabic" w:eastAsiaTheme="majorEastAsia" w:hAnsi="Traditional Arabic" w:cs="Traditional Arabic"/>
          <w:color w:val="000000"/>
          <w:sz w:val="30"/>
          <w:szCs w:val="30"/>
          <w:rtl/>
        </w:rPr>
        <w:footnoteReference w:id="642"/>
      </w:r>
      <w:r>
        <w:rPr>
          <w:rFonts w:ascii="Traditional Arabic" w:hAnsi="Traditional Arabic" w:cs="Traditional Arabic" w:hint="cs"/>
          <w:color w:val="000000"/>
          <w:sz w:val="30"/>
          <w:szCs w:val="30"/>
          <w:rtl/>
        </w:rPr>
        <w:t xml:space="preserve"> طه (20) 128 و 130</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فَحاقَ بِالَّذِينَ سَخِرُوا مِنْهُمْ ما كانُوا بِهِ يَسْتَهْزِؤُنَ.</w:t>
      </w:r>
      <w:r>
        <w:rPr>
          <w:rFonts w:ascii="Traditional Arabic" w:hAnsi="Traditional Arabic" w:cs="Traditional Arabic" w:hint="cs"/>
          <w:color w:val="000000"/>
          <w:sz w:val="30"/>
          <w:szCs w:val="30"/>
          <w:rtl/>
        </w:rPr>
        <w:t xml:space="preserve"> انبياء (21) 41</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كَذَّبَتْ قَبْلَهُمْ قَوْمُ نُوحٍ وَ عادٌ وَ ثَمُودُ وَ قَوْمُ إِبْراهِيمَ وَ قَوْمُ لُوطٍ وَ أَصْحابُ مَدْيَنَ وَ كُذِّبَ مُوسى‏ فَأَمْلَيْتُ لِلْكافِرِينَ ثُمَّ أَخَذْتُهُمْ فَكَيْفَ كانَ نَكِيرِ فَكَأَيِّنْ مِنْ قَرْيَةٍ أَهْلَكْناها وَ هِيَ ظالِمَةٌ فَهِيَ خاوِيَةٌ عَلى‏ عُرُوشِها وَ بِئْرٍ مُعَطَّلَةٍ وَ قَصْرٍ مَشِيدٍ.</w:t>
      </w:r>
      <w:r>
        <w:rPr>
          <w:rFonts w:ascii="Traditional Arabic" w:hAnsi="Traditional Arabic" w:cs="Traditional Arabic" w:hint="cs"/>
          <w:color w:val="000000"/>
          <w:sz w:val="30"/>
          <w:szCs w:val="30"/>
          <w:rtl/>
        </w:rPr>
        <w:t xml:space="preserve"> حج (22) 42-/ 45</w:t>
      </w:r>
    </w:p>
    <w:p w:rsidR="00DA643A" w:rsidRDefault="00DA643A" w:rsidP="00DA643A">
      <w:pPr>
        <w:pStyle w:val="NormalWeb"/>
        <w:bidi/>
        <w:rPr>
          <w:rtl/>
        </w:rPr>
      </w:pPr>
      <w:r>
        <w:rPr>
          <w:rFonts w:ascii="Traditional Arabic" w:hAnsi="Traditional Arabic" w:cs="Traditional Arabic" w:hint="cs"/>
          <w:color w:val="006A0F"/>
          <w:sz w:val="30"/>
          <w:szCs w:val="30"/>
          <w:rtl/>
        </w:rPr>
        <w:t>لا تَحْسَبَنَّ الَّذِينَ كَفَرُوا مُعْجِزِينَ فِي الْأَرْضِ وَ مَأْواهُمُ النَّارُ وَ لَبِئْسَ الْمَصِيرُ.</w:t>
      </w:r>
      <w:r>
        <w:rPr>
          <w:rFonts w:ascii="Traditional Arabic" w:hAnsi="Traditional Arabic" w:cs="Traditional Arabic" w:hint="cs"/>
          <w:color w:val="000000"/>
          <w:sz w:val="30"/>
          <w:szCs w:val="30"/>
          <w:rtl/>
        </w:rPr>
        <w:t xml:space="preserve"> نور (24) 57</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 مُوسَى الْكِتابَ وَ جَعَلْنا مَعَهُ أَخاهُ هارُونَ وَزِيراً فَقُلْنَا اذْهَبا إِلَى الْقَوْمِ الَّذِينَ كَذَّبُوا بِآياتِنا فَدَمَّرْناهُمْ تَدْمِيراً وَ قَوْمَ نُوحٍ لَمَّا كَذَّبُوا الرُّسُلَ أَغْرَقْناهُمْ وَ جَعَلْناهُمْ لِلنَّاسِ آيَةً وَ أَعْتَدْنا لِلظَّالِمِينَ عَذاباً أَلِيماً وَ عاداً وَ ثَمُودَ وَ أَصْحابَ الرَّسِّ وَ قُرُوناً بَيْنَ ذلِكَ‏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352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كَثِيراً.</w:t>
      </w:r>
      <w:r>
        <w:rPr>
          <w:rStyle w:val="FootnoteReference"/>
          <w:rFonts w:ascii="Traditional Arabic" w:hAnsi="Traditional Arabic" w:cs="Traditional Arabic"/>
          <w:color w:val="000000"/>
          <w:sz w:val="30"/>
          <w:szCs w:val="30"/>
          <w:rtl/>
        </w:rPr>
        <w:footnoteReference w:id="643"/>
      </w:r>
      <w:r>
        <w:rPr>
          <w:rFonts w:ascii="Traditional Arabic" w:hAnsi="Traditional Arabic" w:cs="Traditional Arabic" w:hint="cs"/>
          <w:color w:val="000000"/>
          <w:sz w:val="30"/>
          <w:szCs w:val="30"/>
          <w:rtl/>
        </w:rPr>
        <w:t xml:space="preserve"> فرقان (25) 35-/ 38</w:t>
      </w:r>
    </w:p>
    <w:p w:rsidR="00DA643A" w:rsidRDefault="00DA643A" w:rsidP="00DA643A">
      <w:pPr>
        <w:pStyle w:val="NormalWeb"/>
        <w:bidi/>
        <w:rPr>
          <w:rtl/>
        </w:rPr>
      </w:pPr>
      <w:r>
        <w:rPr>
          <w:rFonts w:ascii="Traditional Arabic" w:hAnsi="Traditional Arabic" w:cs="Traditional Arabic" w:hint="cs"/>
          <w:color w:val="006A0F"/>
          <w:sz w:val="30"/>
          <w:szCs w:val="30"/>
          <w:rtl/>
        </w:rPr>
        <w:t>فَقَدْ كَذَّبُوا فَسَيَأْتِيهِمْ أَنْبؤُا ما كانُوا بِهِ يَسْتَهْزِؤُنَ.</w:t>
      </w:r>
      <w:r>
        <w:rPr>
          <w:rFonts w:ascii="Traditional Arabic" w:hAnsi="Traditional Arabic" w:cs="Traditional Arabic" w:hint="cs"/>
          <w:color w:val="000000"/>
          <w:sz w:val="30"/>
          <w:szCs w:val="30"/>
          <w:rtl/>
        </w:rPr>
        <w:t xml:space="preserve"> شعراء (26) 6</w:t>
      </w:r>
    </w:p>
    <w:p w:rsidR="00DA643A" w:rsidRDefault="00DA643A" w:rsidP="00DA643A">
      <w:pPr>
        <w:pStyle w:val="NormalWeb"/>
        <w:bidi/>
        <w:rPr>
          <w:rtl/>
        </w:rPr>
      </w:pPr>
      <w:r>
        <w:rPr>
          <w:rFonts w:ascii="Traditional Arabic" w:hAnsi="Traditional Arabic" w:cs="Traditional Arabic" w:hint="cs"/>
          <w:color w:val="006A0F"/>
          <w:sz w:val="30"/>
          <w:szCs w:val="30"/>
          <w:rtl/>
        </w:rPr>
        <w:t>أَ فَبِعَذابِنا يَسْتَعْجِلُونَ‏ أَ فَرَأَيْتَ إِنْ مَتَّعْناهُمْ سِنِينَ‏ ثُمَّ جاءَهُمْ ما كانُوا يُوعَدُونَ‏ ما أَغْنى‏ عَنْهُمْ ما كانُوا يُمَتَّعُونَ‏ وَ ما أَهْلَكْنا مِنْ قَرْيَةٍ إِلَّا لَها مُنْذِرُونَ.</w:t>
      </w:r>
      <w:r>
        <w:rPr>
          <w:rFonts w:ascii="Traditional Arabic" w:hAnsi="Traditional Arabic" w:cs="Traditional Arabic" w:hint="cs"/>
          <w:color w:val="000000"/>
          <w:sz w:val="30"/>
          <w:szCs w:val="30"/>
          <w:rtl/>
        </w:rPr>
        <w:t xml:space="preserve"> شعراء (26) 204-/ 208</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مِنْ قَبْلِكَ رُسُلًا إِلى‏ قَوْمِهِمْ فَجاؤُهُمْ بِالْبَيِّناتِ فَانْتَقَمْنا مِنَ الَّذِينَ أَجْرَمُوا وَ كانَ حَقًّا عَلَيْنا نَصْرُ الْمُؤْمِنِينَ.</w:t>
      </w:r>
      <w:r>
        <w:rPr>
          <w:rFonts w:ascii="Traditional Arabic" w:hAnsi="Traditional Arabic" w:cs="Traditional Arabic" w:hint="cs"/>
          <w:color w:val="000000"/>
          <w:sz w:val="30"/>
          <w:szCs w:val="30"/>
          <w:rtl/>
        </w:rPr>
        <w:t xml:space="preserve"> روم (30) 47</w:t>
      </w:r>
    </w:p>
    <w:p w:rsidR="00DA643A" w:rsidRDefault="00DA643A" w:rsidP="00DA643A">
      <w:pPr>
        <w:pStyle w:val="NormalWeb"/>
        <w:bidi/>
        <w:rPr>
          <w:rtl/>
        </w:rPr>
      </w:pPr>
      <w:r>
        <w:rPr>
          <w:rFonts w:ascii="Traditional Arabic" w:hAnsi="Traditional Arabic" w:cs="Traditional Arabic" w:hint="cs"/>
          <w:color w:val="006A0F"/>
          <w:sz w:val="30"/>
          <w:szCs w:val="30"/>
          <w:rtl/>
        </w:rPr>
        <w:t>وَ كَذَّبَ الَّذِينَ مِنْ قَبْلِهِمْ وَ ما بَلَغُوا مِعْشارَ ما آتَيْناهُمْ فَكَذَّبُوا رُسُلِي فَكَيْفَ كانَ نَكِيرِ.</w:t>
      </w:r>
      <w:r>
        <w:rPr>
          <w:rFonts w:ascii="Traditional Arabic" w:hAnsi="Traditional Arabic" w:cs="Traditional Arabic" w:hint="cs"/>
          <w:color w:val="000000"/>
          <w:sz w:val="30"/>
          <w:szCs w:val="30"/>
          <w:rtl/>
        </w:rPr>
        <w:t xml:space="preserve"> سبأ (34) 45</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 الَّذِينَ مِنْ قَبْلِهِمْ جاءَتْهُمْ رُسُلُهُمْ بِالْبَيِّناتِ وَ بِالزُّبُرِ وَ بِالْكِتابِ الْمُنِيرِ ثُمَّ أَخَذْتُ الَّذِينَ كَفَرُوا فَكَيْفَ كانَ نَكِيرِ.</w:t>
      </w:r>
      <w:r>
        <w:rPr>
          <w:rFonts w:ascii="Traditional Arabic" w:hAnsi="Traditional Arabic" w:cs="Traditional Arabic" w:hint="cs"/>
          <w:color w:val="000000"/>
          <w:sz w:val="30"/>
          <w:szCs w:val="30"/>
          <w:rtl/>
        </w:rPr>
        <w:t xml:space="preserve"> فاطر (35) 25 و 26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إِنَّهُمْ كانُوا إِذا قِيلَ لَهُمْ لا إِلهَ إِلَّا اللَّهُ يَسْتَكْبِرُونَ‏ وَ يَقُولُونَ أَ إِنَّا لَتارِكُوا آلِهَتِنا لِشاعِرٍ مَجْنُونٍ‏ بَلْ جاءَ بِالْحَقِّ وَ صَدَّقَ الْمُرْسَلِينَ‏ إِنَّكُمْ لَذائِقُوا الْعَذابِ الْأَلِيمِ.</w:t>
      </w:r>
      <w:r>
        <w:rPr>
          <w:rFonts w:ascii="Traditional Arabic" w:hAnsi="Traditional Arabic" w:cs="Traditional Arabic" w:hint="cs"/>
          <w:color w:val="000000"/>
          <w:sz w:val="30"/>
          <w:szCs w:val="30"/>
          <w:rtl/>
        </w:rPr>
        <w:t xml:space="preserve"> صافّات (37) 35-/ 38</w:t>
      </w:r>
    </w:p>
    <w:p w:rsidR="00DA643A" w:rsidRDefault="00DA643A" w:rsidP="00DA643A">
      <w:pPr>
        <w:pStyle w:val="NormalWeb"/>
        <w:bidi/>
        <w:rPr>
          <w:rtl/>
        </w:rPr>
      </w:pPr>
      <w:r>
        <w:rPr>
          <w:rFonts w:ascii="Traditional Arabic" w:hAnsi="Traditional Arabic" w:cs="Traditional Arabic" w:hint="cs"/>
          <w:color w:val="006A0F"/>
          <w:sz w:val="30"/>
          <w:szCs w:val="30"/>
          <w:rtl/>
        </w:rPr>
        <w:t>كَذَّبَتْ قَبْلَهُمْ قَوْمُ نُوحٍ وَ عادٌ وَ فِرْعَوْنُ ذُو الْأَوْتادِ وَ ثَمُودُ وَ قَوْمُ لُوطٍ وَ أَصْحابُ الْأَيْكَةِ أُولئِكَ الْأَحْزابُ‏ إِنْ كُلٌّ إِلَّا كَذَّبَ الرُّسُلَ فَحَقَّ عِقابِ.</w:t>
      </w:r>
      <w:r>
        <w:rPr>
          <w:rFonts w:ascii="Traditional Arabic" w:hAnsi="Traditional Arabic" w:cs="Traditional Arabic" w:hint="cs"/>
          <w:color w:val="000000"/>
          <w:sz w:val="30"/>
          <w:szCs w:val="30"/>
          <w:rtl/>
        </w:rPr>
        <w:t xml:space="preserve"> ص (38) 12-/ 14</w:t>
      </w:r>
    </w:p>
    <w:p w:rsidR="00DA643A" w:rsidRDefault="00DA643A" w:rsidP="00DA643A">
      <w:pPr>
        <w:pStyle w:val="NormalWeb"/>
        <w:bidi/>
        <w:rPr>
          <w:rtl/>
        </w:rPr>
      </w:pPr>
      <w:r>
        <w:rPr>
          <w:rFonts w:ascii="Traditional Arabic" w:hAnsi="Traditional Arabic" w:cs="Traditional Arabic" w:hint="cs"/>
          <w:color w:val="006A0F"/>
          <w:sz w:val="30"/>
          <w:szCs w:val="30"/>
          <w:rtl/>
        </w:rPr>
        <w:t>كَذَّبَتْ قَبْلَهُمْ قَوْمُ نُوحٍ وَ الْأَحْزابُ مِنْ بَعْدِهِمْ وَ هَمَّتْ كُلُّ أُمَّةٍ بِرَسُولِهِمْ لِيَأْخُذُوهُ وَ جادَلُوا بِالْباطِلِ لِيُدْحِضُوا بِهِ الْحَقَّ فَأَخَذْتُهُمْ فَكَيْفَ كانَ عِقابِ‏ وَ كَذلِكَ حَقَّتْ كَلِمَةُ رَبِّكَ عَلَى الَّذِينَ كَفَرُوا أَنَّهُمْ أَصْحابُ النَّارِ.</w:t>
      </w:r>
      <w:r>
        <w:rPr>
          <w:rStyle w:val="FootnoteReference"/>
          <w:rFonts w:ascii="Traditional Arabic" w:eastAsiaTheme="majorEastAsia" w:hAnsi="Traditional Arabic" w:cs="Traditional Arabic"/>
          <w:color w:val="000000"/>
          <w:sz w:val="30"/>
          <w:szCs w:val="30"/>
          <w:rtl/>
        </w:rPr>
        <w:footnoteReference w:id="644"/>
      </w:r>
      <w:r>
        <w:rPr>
          <w:rFonts w:ascii="Traditional Arabic" w:hAnsi="Traditional Arabic" w:cs="Traditional Arabic" w:hint="cs"/>
          <w:color w:val="000000"/>
          <w:sz w:val="30"/>
          <w:szCs w:val="30"/>
          <w:rtl/>
        </w:rPr>
        <w:t xml:space="preserve"> غافر (40) 5 و 6</w:t>
      </w:r>
    </w:p>
    <w:p w:rsidR="00DA643A" w:rsidRDefault="00DA643A" w:rsidP="00DA643A">
      <w:pPr>
        <w:pStyle w:val="NormalWeb"/>
        <w:bidi/>
        <w:rPr>
          <w:rtl/>
        </w:rPr>
      </w:pPr>
      <w:r>
        <w:rPr>
          <w:rFonts w:ascii="Traditional Arabic" w:hAnsi="Traditional Arabic" w:cs="Traditional Arabic" w:hint="cs"/>
          <w:color w:val="006A0F"/>
          <w:sz w:val="30"/>
          <w:szCs w:val="30"/>
          <w:rtl/>
        </w:rPr>
        <w:t>وَ ما يَأْتِيهِمْ مِنْ نَبِيٍّ إِلَّا كانُوا بِهِ يَسْتَهْزِؤُنَ‏ فَأَهْلَكْنا أَشَدَّ مِنْهُمْ بَطْشاً وَ مَضى‏ مَثَلُ الْأَوَّلِينَ.</w:t>
      </w:r>
      <w:r>
        <w:rPr>
          <w:rFonts w:ascii="Traditional Arabic" w:hAnsi="Traditional Arabic" w:cs="Traditional Arabic" w:hint="cs"/>
          <w:color w:val="000000"/>
          <w:sz w:val="30"/>
          <w:szCs w:val="30"/>
          <w:rtl/>
        </w:rPr>
        <w:t xml:space="preserve"> زخرف (43) 7 و 8</w:t>
      </w:r>
    </w:p>
    <w:p w:rsidR="00DA643A" w:rsidRDefault="00DA643A" w:rsidP="00DA643A">
      <w:pPr>
        <w:pStyle w:val="NormalWeb"/>
        <w:bidi/>
        <w:rPr>
          <w:rtl/>
        </w:rPr>
      </w:pPr>
      <w:r>
        <w:rPr>
          <w:rFonts w:ascii="Traditional Arabic" w:hAnsi="Traditional Arabic" w:cs="Traditional Arabic" w:hint="cs"/>
          <w:color w:val="006A0F"/>
          <w:sz w:val="30"/>
          <w:szCs w:val="30"/>
          <w:rtl/>
        </w:rPr>
        <w:t>وَ تَرى‏ كُلَّ أُمَّةٍ جاثِيَةً كُلُّ أُمَّةٍ تُدْعى‏ إِلى‏ كِتابِهَا الْيَوْمَ تُجْزَوْنَ ما كُنْتُمْ تَعْمَلُونَ‏ وَ أَمَّا الَّذِينَ كَفَرُوا أَ فَلَمْ تَكُنْ آياتِي تُتْلى‏ عَلَيْكُمْ فَاسْتَكْبَرْتُمْ وَ كُنْتُمْ قَوْماً مُجْرِمِينَ.</w:t>
      </w:r>
      <w:r>
        <w:rPr>
          <w:rFonts w:ascii="Traditional Arabic" w:hAnsi="Traditional Arabic" w:cs="Traditional Arabic" w:hint="cs"/>
          <w:color w:val="000000"/>
          <w:sz w:val="30"/>
          <w:szCs w:val="30"/>
          <w:rtl/>
        </w:rPr>
        <w:t xml:space="preserve"> جاثيه (45) 28 و 31</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 وَ لا تَسْتَعْجِلْ لَهُمْ كَأَنَّهُمْ يَوْمَ يَرَوْنَ ما يُوعَدُونَ لَمْ يَلْبَثُوا إِلَّا ساعَةً مِنْ نَهارٍ بَلاغٌ فَهَلْ يُهْلَكُ إِلَّا الْقَوْمُ الْفاسِقُونَ.</w:t>
      </w:r>
      <w:r>
        <w:rPr>
          <w:rFonts w:ascii="Traditional Arabic" w:hAnsi="Traditional Arabic" w:cs="Traditional Arabic" w:hint="cs"/>
          <w:color w:val="000000"/>
          <w:sz w:val="30"/>
          <w:szCs w:val="30"/>
          <w:rtl/>
        </w:rPr>
        <w:t xml:space="preserve"> احقاف (46) 35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الَّذِينَ كَفَرُوا يَتَمَتَّعُونَ وَ يَأْكُلُونَ كَما تَأْكُلُ الْأَنْعامُ وَ النَّارُ مَثْوىً لَهُمْ‏ وَ كَأَيِّنْ مِنْ قَرْيَةٍ هِيَ أَشَدُّ قُوَّةً مِنْ قَرْيَتِكَ الَّتِي أَخْرَجَتْكَ أَهْلَكْناهُمْ فَلا ناصِرَ لَهُمْ.</w:t>
      </w:r>
      <w:r>
        <w:rPr>
          <w:rFonts w:ascii="Traditional Arabic" w:hAnsi="Traditional Arabic" w:cs="Traditional Arabic" w:hint="cs"/>
          <w:color w:val="000000"/>
          <w:sz w:val="30"/>
          <w:szCs w:val="30"/>
          <w:rtl/>
        </w:rPr>
        <w:t xml:space="preserve"> محمّد (47) 12 و 13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353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بَلْ عَجِبُوا أَنْ جاءَهُمْ مُنْذِرٌ مِنْهُمْ فَقالَ الْكافِرُونَ هذا شَيْ‏ءٌ عَجِيبٌ‏ بَلْ كَذَّبُوا بِالْحَقِّ لَمَّا جاءَهُمْ فَهُمْ فِي أَمْرٍ مَرِيجٍ‏ كَذَّبَتْ قَبْلَهُمْ قَوْمُ نُوحٍ وَ أَصْحابُ الرَّسِّ وَ ثَمُودُ وَ عادٌ وَ فِرْعَوْنُ وَ إِخْوانُ لُوطٍ وَ أَصْحابُ الْأَيْكَةِ وَ قَوْمُ تُبَّعٍ كُلٌّ كَذَّبَ الرُّسُلَ فَحَقَّ وَعِيدِ.</w:t>
      </w:r>
      <w:r>
        <w:rPr>
          <w:rFonts w:ascii="Traditional Arabic" w:hAnsi="Traditional Arabic" w:cs="Traditional Arabic" w:hint="cs"/>
          <w:color w:val="000000"/>
          <w:sz w:val="30"/>
          <w:szCs w:val="30"/>
          <w:rtl/>
        </w:rPr>
        <w:t xml:space="preserve"> ق (50) 2 و 5 و 12-/ 14</w:t>
      </w:r>
    </w:p>
    <w:p w:rsidR="00DA643A" w:rsidRDefault="00DA643A" w:rsidP="00DA643A">
      <w:pPr>
        <w:pStyle w:val="NormalWeb"/>
        <w:bidi/>
        <w:rPr>
          <w:rtl/>
        </w:rPr>
      </w:pPr>
      <w:r>
        <w:rPr>
          <w:rFonts w:ascii="Traditional Arabic" w:hAnsi="Traditional Arabic" w:cs="Traditional Arabic" w:hint="cs"/>
          <w:color w:val="006A0F"/>
          <w:sz w:val="30"/>
          <w:szCs w:val="30"/>
          <w:rtl/>
        </w:rPr>
        <w:t>هَلْ أَتاكَ حَدِيثُ الْجُنُودِ فِرْعَوْنَ وَ ثَمُودَ بَلِ الَّذِينَ كَفَرُوا فِي تَكْذِيبٍ‏ وَ اللَّهُ مِنْ وَرائِهِمْ مُحِيطٌ.</w:t>
      </w:r>
      <w:r>
        <w:rPr>
          <w:rFonts w:ascii="Traditional Arabic" w:hAnsi="Traditional Arabic" w:cs="Traditional Arabic" w:hint="cs"/>
          <w:color w:val="000000"/>
          <w:sz w:val="30"/>
          <w:szCs w:val="30"/>
          <w:rtl/>
        </w:rPr>
        <w:t xml:space="preserve"> بروج (85) 17-/ 20</w:t>
      </w:r>
    </w:p>
    <w:p w:rsidR="00DA643A" w:rsidRDefault="00DA643A" w:rsidP="00DA643A">
      <w:pPr>
        <w:pStyle w:val="NormalWeb"/>
        <w:bidi/>
        <w:rPr>
          <w:rtl/>
        </w:rPr>
      </w:pPr>
      <w:r>
        <w:rPr>
          <w:rFonts w:ascii="Traditional Arabic" w:hAnsi="Traditional Arabic" w:cs="Traditional Arabic" w:hint="cs"/>
          <w:color w:val="000000"/>
          <w:sz w:val="30"/>
          <w:szCs w:val="30"/>
          <w:rtl/>
        </w:rPr>
        <w:t>1805. تسلّا و دلجويى خداوند از پيامبر صلى الله عليه و آله، در پى اذيّت منافقان، با بيان چگونگى جان كندن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إِذْ يَقُولُ الْمُنافِقُونَ وَ الَّذِينَ فِي قُلُوبِهِمْ مَرَضٌ غَرَّ هؤُلاءِ دِينُهُمْ وَ مَنْ يَتَوَكَّلْ عَلَى اللَّهِ فَإِنَّ اللَّهَ عَزِيزٌ حَكِيمٌ‏ وَ لَوْ تَرى‏ إِذْ يَتَوَفَّى الَّذِينَ كَفَرُوا الْمَلائِكَةُ يَضْرِبُونَ وُجُوهَهُمْ وَ أَدْبارَهُمْ وَ ذُوقُوا عَذابَ الْحَرِيقِ.</w:t>
      </w:r>
      <w:r>
        <w:rPr>
          <w:rFonts w:ascii="Traditional Arabic" w:hAnsi="Traditional Arabic" w:cs="Traditional Arabic" w:hint="cs"/>
          <w:color w:val="000000"/>
          <w:sz w:val="30"/>
          <w:szCs w:val="30"/>
          <w:rtl/>
        </w:rPr>
        <w:t xml:space="preserve"> انفال (8) 49 و 50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1806. بيان هلاكت اقوام حق‏ناپذير انبياى گذشته و نجات انبيا و مؤمنان به آنان از سوى خداوند، براى تسلّا و دلدارى به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قَبْلَكَ إِلَّا رِجالًا نُوحِي إِلَيْهِمْ‏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صَدَقْناهُمُ الْوَعْدَ فَأَنْجَيْناهُمْ وَ مَنْ نَشاءُ وَ أَهْلَكْنَا الْمُسْرِفِينَ.</w:t>
      </w:r>
      <w:r>
        <w:rPr>
          <w:rStyle w:val="FootnoteReference"/>
          <w:rFonts w:ascii="Traditional Arabic" w:eastAsiaTheme="majorEastAsia" w:hAnsi="Traditional Arabic" w:cs="Traditional Arabic"/>
          <w:color w:val="000000"/>
          <w:sz w:val="30"/>
          <w:szCs w:val="30"/>
          <w:rtl/>
        </w:rPr>
        <w:footnoteReference w:id="645"/>
      </w:r>
      <w:r>
        <w:rPr>
          <w:rFonts w:ascii="Traditional Arabic" w:hAnsi="Traditional Arabic" w:cs="Traditional Arabic" w:hint="cs"/>
          <w:color w:val="000000"/>
          <w:sz w:val="30"/>
          <w:szCs w:val="30"/>
          <w:rtl/>
        </w:rPr>
        <w:t xml:space="preserve"> انبياء (21) 7 و 9</w:t>
      </w:r>
    </w:p>
    <w:p w:rsidR="00DA643A" w:rsidRDefault="00DA643A" w:rsidP="00DA643A">
      <w:pPr>
        <w:pStyle w:val="NormalWeb"/>
        <w:bidi/>
        <w:rPr>
          <w:rtl/>
        </w:rPr>
      </w:pPr>
      <w:r>
        <w:rPr>
          <w:rFonts w:ascii="Traditional Arabic" w:hAnsi="Traditional Arabic" w:cs="Traditional Arabic" w:hint="cs"/>
          <w:color w:val="000000"/>
          <w:sz w:val="30"/>
          <w:szCs w:val="30"/>
          <w:rtl/>
        </w:rPr>
        <w:t>1807. دلدارى خدا به پيامبر صلى الله عليه و آله، با بيان عاقبت نيك و پيروزى انبيا در برابر مخالفتها و تكذيبهاى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فَكَذَّبُوهُ فَنَجَّيْناهُ وَ مَنْ مَعَهُ فِي الْفُلْكِ وَ جَعَلْناهُمْ خَلائِفَ وَ أَغْرَقْنَا الَّذِينَ كَذَّبُوا بِآياتِنا فَانْظُرْ كَيْفَ كانَ عاقِبَةُ الْمُنْذَرِينَ.</w:t>
      </w:r>
      <w:r>
        <w:rPr>
          <w:rFonts w:ascii="Traditional Arabic" w:hAnsi="Traditional Arabic" w:cs="Traditional Arabic" w:hint="cs"/>
          <w:color w:val="000000"/>
          <w:sz w:val="30"/>
          <w:szCs w:val="30"/>
          <w:rtl/>
        </w:rPr>
        <w:t xml:space="preserve"> يونس (10) 73</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 بَلْ هُوَ شاعِرٌ فَلْيَأْتِنا بِآيَةٍ كَما أُرْسِلَ الْأَوَّلُونَ‏ وَ ما أَرْسَلْنا قَبْلَكَ إِلَّا رِجالًا نُوحِي إِلَيْهِمْ فَسْئَلُوا أَهْلَ الذِّكْرِ إِنْ كُنْتُمْ لا تَعْلَمُونَ‏ ثُمَّ صَدَقْناهُمُ الْوَعْدَ فَأَنْجَيْناهُمْ وَ مَنْ نَشاءُ وَ أَهْلَكْنَا الْمُسْرِفِينَ.</w:t>
      </w:r>
      <w:r>
        <w:rPr>
          <w:rFonts w:ascii="Traditional Arabic" w:hAnsi="Traditional Arabic" w:cs="Traditional Arabic" w:hint="cs"/>
          <w:color w:val="000000"/>
          <w:sz w:val="30"/>
          <w:szCs w:val="30"/>
          <w:rtl/>
        </w:rPr>
        <w:t xml:space="preserve"> انبياء (21) 5 و 7 و 9</w:t>
      </w:r>
    </w:p>
    <w:p w:rsidR="00DA643A" w:rsidRDefault="00DA643A" w:rsidP="00DA643A">
      <w:pPr>
        <w:pStyle w:val="NormalWeb"/>
        <w:bidi/>
        <w:rPr>
          <w:rtl/>
        </w:rPr>
      </w:pPr>
      <w:r>
        <w:rPr>
          <w:rFonts w:ascii="Traditional Arabic" w:hAnsi="Traditional Arabic" w:cs="Traditional Arabic" w:hint="cs"/>
          <w:color w:val="006A0F"/>
          <w:sz w:val="30"/>
          <w:szCs w:val="30"/>
          <w:rtl/>
        </w:rPr>
        <w:t>فَكَفَرُوا بِهِ فَسَوْفَ يَعْلَمُونَ‏ وَ لَقَدْ سَبَقَتْ كَلِمَتُنا لِعِبادِنَا الْمُرْسَلِينَ‏ إِنَّهُمْ لَهُمُ الْمَنْصُورُونَ‏ وَ إِنَّ جُنْدَنا لَهُمُ الْغالِبُونَ.</w:t>
      </w:r>
      <w:r>
        <w:rPr>
          <w:rFonts w:ascii="Traditional Arabic" w:hAnsi="Traditional Arabic" w:cs="Traditional Arabic" w:hint="cs"/>
          <w:color w:val="000000"/>
          <w:sz w:val="30"/>
          <w:szCs w:val="30"/>
          <w:rtl/>
        </w:rPr>
        <w:t xml:space="preserve"> صافّات (37) 170-/ 173</w:t>
      </w:r>
    </w:p>
    <w:p w:rsidR="00DA643A" w:rsidRDefault="00DA643A" w:rsidP="00DA643A">
      <w:pPr>
        <w:pStyle w:val="NormalWeb"/>
        <w:bidi/>
        <w:rPr>
          <w:rtl/>
        </w:rPr>
      </w:pPr>
      <w:r>
        <w:rPr>
          <w:rFonts w:ascii="Traditional Arabic" w:hAnsi="Traditional Arabic" w:cs="Traditional Arabic" w:hint="cs"/>
          <w:color w:val="465BFF"/>
          <w:sz w:val="30"/>
          <w:szCs w:val="30"/>
          <w:rtl/>
        </w:rPr>
        <w:t>14. فلسفه مهلت به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1808. بيان فلسفه مهلت دادن خدا به كافران، موجب تسلّاى خاطر و صبر پيامبر صلى الله عليه و آله در برابر فشارهاى تبليغاتى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تَحْسَبَنَّ اللَّهَ غافِلًا عَمَّا يَعْمَلُ الظَّالِمُونَ إِنَّما يُؤَخِّرُهُمْ لِيَوْمٍ تَشْخَصُ فِيهِ الْأَبْصارُ وَ أَنْذِرِ النَّاسَ يَوْمَ يَأْتِيهِمُ الْعَذابُ فَيَقُولُ الَّذِينَ ظَلَمُوا رَبَّنا أَخِّرْنا إِلى‏ أَجَلٍ قَرِيبٍ نُجِبْ دَعْوَتَكَ وَ نَتَّبِعِ الرُّسُلَ أَ وَ لَمْ تَكُونُوا أَقْسَمْتُمْ مِنْ قَبْلُ ما لَكُمْ مِنْ زَوالٍ.</w:t>
      </w:r>
      <w:r>
        <w:rPr>
          <w:rFonts w:ascii="Traditional Arabic" w:hAnsi="Traditional Arabic" w:cs="Traditional Arabic" w:hint="cs"/>
          <w:color w:val="000000"/>
          <w:sz w:val="30"/>
          <w:szCs w:val="30"/>
          <w:rtl/>
        </w:rPr>
        <w:t xml:space="preserve"> ابراهيم (14) 42 و 44</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كَلِمَةٌ سَبَقَتْ مِنْ رَبِّكَ لَكانَ لِزاماً وَ أَجَلٌ مُسَمًّى‏ فَاصْبِرْ عَلى‏ ما يَقُولُونَ وَ سَبِّحْ بِحَمْدِ رَبِّكَ قَبْلَ طُلُوعِ الشَّمْسِ وَ قَبْلَ غُرُوبِها وَ مِنْ آناءِ اللَّيْلِ فَسَبِّحْ وَ أَطْرافَ النَّهارِ لَعَلَّكَ‏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354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تَرْضى‏.</w:t>
      </w:r>
      <w:r>
        <w:rPr>
          <w:rFonts w:ascii="Traditional Arabic" w:hAnsi="Traditional Arabic" w:cs="Traditional Arabic" w:hint="cs"/>
          <w:color w:val="000000"/>
          <w:sz w:val="30"/>
          <w:szCs w:val="30"/>
          <w:rtl/>
        </w:rPr>
        <w:t xml:space="preserve"> طه (20) 129 و 130</w:t>
      </w:r>
    </w:p>
    <w:p w:rsidR="00DA643A" w:rsidRDefault="00DA643A" w:rsidP="00DA643A">
      <w:pPr>
        <w:pStyle w:val="NormalWeb"/>
        <w:bidi/>
        <w:rPr>
          <w:rtl/>
        </w:rPr>
      </w:pPr>
      <w:r>
        <w:rPr>
          <w:rFonts w:ascii="Traditional Arabic" w:hAnsi="Traditional Arabic" w:cs="Traditional Arabic" w:hint="cs"/>
          <w:color w:val="465BFF"/>
          <w:sz w:val="30"/>
          <w:szCs w:val="30"/>
          <w:rtl/>
        </w:rPr>
        <w:t>15. محروميّت آخرتى كافران‏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1809. دلدارى خداوند به پيامبر صلى الله عليه و آله، با بيان تأثير نداشتن كفر كافران و محروم بودن آنان، از هر بهره‏اى در آخرت:</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الَّذِينَ يُسارِعُونَ فِي الْكُفْرِ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يُرِيدُ اللَّهُ أَلَّا يَجْعَلَ لَهُمْ حَظًّا فِي الْآخِرَةِ</w:t>
      </w:r>
      <w:r>
        <w:rPr>
          <w:rFonts w:ascii="Traditional Arabic" w:hAnsi="Traditional Arabic" w:cs="Traditional Arabic" w:hint="cs"/>
          <w:color w:val="000000"/>
          <w:sz w:val="30"/>
          <w:szCs w:val="30"/>
          <w:rtl/>
        </w:rPr>
        <w:t xml:space="preserve"> .... آل‏عمران (3) 176</w:t>
      </w:r>
    </w:p>
    <w:p w:rsidR="00DA643A" w:rsidRDefault="00DA643A" w:rsidP="00DA643A">
      <w:pPr>
        <w:pStyle w:val="NormalWeb"/>
        <w:bidi/>
        <w:rPr>
          <w:rtl/>
        </w:rPr>
      </w:pPr>
      <w:r>
        <w:rPr>
          <w:rFonts w:ascii="Traditional Arabic" w:hAnsi="Traditional Arabic" w:cs="Traditional Arabic" w:hint="cs"/>
          <w:color w:val="465BFF"/>
          <w:sz w:val="30"/>
          <w:szCs w:val="30"/>
          <w:rtl/>
        </w:rPr>
        <w:t>16. مقام شفاعت‏</w:t>
      </w:r>
    </w:p>
    <w:p w:rsidR="00DA643A" w:rsidRDefault="00DA643A" w:rsidP="00DA643A">
      <w:pPr>
        <w:pStyle w:val="NormalWeb"/>
        <w:bidi/>
        <w:rPr>
          <w:rtl/>
        </w:rPr>
      </w:pPr>
      <w:r>
        <w:rPr>
          <w:rFonts w:ascii="Traditional Arabic" w:hAnsi="Traditional Arabic" w:cs="Traditional Arabic" w:hint="cs"/>
          <w:color w:val="000000"/>
          <w:sz w:val="30"/>
          <w:szCs w:val="30"/>
          <w:rtl/>
        </w:rPr>
        <w:t>1810. دلدارى پيامبر صلى الله عليه و آله از سوى خدا به اعطاى شفاعت در قيامت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Style w:val="FootnoteReference"/>
          <w:rFonts w:ascii="Traditional Arabic" w:eastAsiaTheme="majorEastAsia" w:hAnsi="Traditional Arabic" w:cs="Traditional Arabic"/>
          <w:color w:val="000000"/>
          <w:sz w:val="30"/>
          <w:szCs w:val="30"/>
          <w:rtl/>
        </w:rPr>
        <w:footnoteReference w:id="646"/>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rPr>
          <w:rtl/>
        </w:rPr>
      </w:pPr>
      <w:r>
        <w:rPr>
          <w:rFonts w:ascii="Traditional Arabic" w:hAnsi="Traditional Arabic" w:cs="Traditional Arabic" w:hint="cs"/>
          <w:color w:val="465BFF"/>
          <w:sz w:val="30"/>
          <w:szCs w:val="30"/>
          <w:rtl/>
        </w:rPr>
        <w:t>17. نزول قرآن‏</w:t>
      </w:r>
    </w:p>
    <w:p w:rsidR="00DA643A" w:rsidRDefault="00DA643A" w:rsidP="00DA643A">
      <w:pPr>
        <w:pStyle w:val="NormalWeb"/>
        <w:bidi/>
        <w:rPr>
          <w:rtl/>
        </w:rPr>
      </w:pPr>
      <w:r>
        <w:rPr>
          <w:rFonts w:ascii="Traditional Arabic" w:hAnsi="Traditional Arabic" w:cs="Traditional Arabic" w:hint="cs"/>
          <w:color w:val="000000"/>
          <w:sz w:val="30"/>
          <w:szCs w:val="30"/>
          <w:rtl/>
        </w:rPr>
        <w:t>1811. دلدارى خداوند، از پيامبراكرم صلى الله عليه و آله، با نزول آيات و برشمردن نعمتهاى الهى بر وى، پس از قطع موقّت وحى:</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 وَ لَلْآخِرَةُ خَيْرٌ لَكَ مِنَ الْأُولى‏ وَ لَسَوْفَ يُعْطِيكَ رَبُّكَ فَتَرْضى‏ أَ لَمْ يَجِدْكَ يَتِيماً فَآوى‏ وَ وَجَدَكَ ضَالًّا فَهَدى‏ وَ أَمَّا بِنِعْمَةِ رَبِّكَ فَحَدِّثْ.</w:t>
      </w:r>
      <w:r>
        <w:rPr>
          <w:rStyle w:val="FootnoteReference"/>
          <w:rFonts w:ascii="Traditional Arabic" w:eastAsiaTheme="majorEastAsia" w:hAnsi="Traditional Arabic" w:cs="Traditional Arabic"/>
          <w:color w:val="000000"/>
          <w:sz w:val="30"/>
          <w:szCs w:val="30"/>
          <w:rtl/>
        </w:rPr>
        <w:footnoteReference w:id="647"/>
      </w:r>
      <w:r>
        <w:rPr>
          <w:rFonts w:ascii="Traditional Arabic" w:hAnsi="Traditional Arabic" w:cs="Traditional Arabic" w:hint="cs"/>
          <w:color w:val="000000"/>
          <w:sz w:val="30"/>
          <w:szCs w:val="30"/>
          <w:rtl/>
        </w:rPr>
        <w:t xml:space="preserve"> ضحى (93) 3-/ 7 و 11</w:t>
      </w:r>
    </w:p>
    <w:p w:rsidR="00DA643A" w:rsidRDefault="00DA643A" w:rsidP="00DA643A">
      <w:pPr>
        <w:pStyle w:val="NormalWeb"/>
        <w:bidi/>
        <w:rPr>
          <w:rtl/>
        </w:rPr>
      </w:pPr>
      <w:r>
        <w:rPr>
          <w:rFonts w:ascii="Traditional Arabic" w:hAnsi="Traditional Arabic" w:cs="Traditional Arabic" w:hint="cs"/>
          <w:color w:val="465BFF"/>
          <w:sz w:val="30"/>
          <w:szCs w:val="30"/>
          <w:rtl/>
        </w:rPr>
        <w:t>18. نزول ملائكه‏</w:t>
      </w:r>
    </w:p>
    <w:p w:rsidR="00DA643A" w:rsidRDefault="00DA643A" w:rsidP="00DA643A">
      <w:pPr>
        <w:pStyle w:val="NormalWeb"/>
        <w:bidi/>
        <w:rPr>
          <w:rtl/>
        </w:rPr>
      </w:pPr>
      <w:r>
        <w:rPr>
          <w:rFonts w:ascii="Traditional Arabic" w:hAnsi="Traditional Arabic" w:cs="Traditional Arabic" w:hint="cs"/>
          <w:color w:val="000000"/>
          <w:sz w:val="30"/>
          <w:szCs w:val="30"/>
          <w:rtl/>
        </w:rPr>
        <w:t>1812. دلدارى خدا به پيامبر صلى الله عليه و آله در غزوه بدر، با وعده امداد ملائكه، پس از تنگناى به وجود آمده براى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إِذْ تَسْتَغِيثُونَ رَبَّكُمْ فَاسْتَجابَ لَكُمْ أَنِّي مُمِدُّكُمْ بِأَلْفٍ مِنَ الْمَلائِكَةِ مُرْدِفِينَ.</w:t>
      </w:r>
      <w:r>
        <w:rPr>
          <w:rStyle w:val="FootnoteReference"/>
          <w:rFonts w:ascii="Traditional Arabic" w:eastAsiaTheme="majorEastAsia" w:hAnsi="Traditional Arabic" w:cs="Traditional Arabic"/>
          <w:color w:val="000000"/>
          <w:sz w:val="30"/>
          <w:szCs w:val="30"/>
          <w:rtl/>
        </w:rPr>
        <w:footnoteReference w:id="648"/>
      </w:r>
      <w:r>
        <w:rPr>
          <w:rFonts w:ascii="Traditional Arabic" w:hAnsi="Traditional Arabic" w:cs="Traditional Arabic" w:hint="cs"/>
          <w:color w:val="000000"/>
          <w:sz w:val="30"/>
          <w:szCs w:val="30"/>
          <w:rtl/>
        </w:rPr>
        <w:t xml:space="preserve"> انفال (8) 9</w:t>
      </w:r>
    </w:p>
    <w:p w:rsidR="00DA643A" w:rsidRDefault="00DA643A" w:rsidP="00DA643A">
      <w:pPr>
        <w:pStyle w:val="NormalWeb"/>
        <w:bidi/>
        <w:rPr>
          <w:rtl/>
        </w:rPr>
      </w:pPr>
      <w:r>
        <w:rPr>
          <w:rFonts w:ascii="Traditional Arabic" w:hAnsi="Traditional Arabic" w:cs="Traditional Arabic" w:hint="cs"/>
          <w:color w:val="465BFF"/>
          <w:sz w:val="30"/>
          <w:szCs w:val="30"/>
          <w:rtl/>
        </w:rPr>
        <w:t>19. وعده امداد</w:t>
      </w:r>
    </w:p>
    <w:p w:rsidR="00DA643A" w:rsidRDefault="00DA643A" w:rsidP="00DA643A">
      <w:pPr>
        <w:pStyle w:val="NormalWeb"/>
        <w:bidi/>
        <w:rPr>
          <w:rtl/>
        </w:rPr>
      </w:pPr>
      <w:r>
        <w:rPr>
          <w:rFonts w:ascii="Traditional Arabic" w:hAnsi="Traditional Arabic" w:cs="Traditional Arabic" w:hint="cs"/>
          <w:color w:val="000000"/>
          <w:sz w:val="30"/>
          <w:szCs w:val="30"/>
          <w:rtl/>
        </w:rPr>
        <w:t>1813. دلدارى خداوند با وعده بر نصرت و راهبرى پيامبر صلى الله عليه و آله و مؤمنان، در برابر دشمنان‏شان:</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 لِكُلِّ نَبِيٍّ عَدُوًّا مِنَ الْمُجْرِمِينَ وَ كَفى‏ بِرَبِّكَ هادِياً وَ نَصِيراً.</w:t>
      </w:r>
      <w:r>
        <w:rPr>
          <w:rFonts w:ascii="Traditional Arabic" w:hAnsi="Traditional Arabic" w:cs="Traditional Arabic" w:hint="cs"/>
          <w:color w:val="000000"/>
          <w:sz w:val="30"/>
          <w:szCs w:val="30"/>
          <w:rtl/>
        </w:rPr>
        <w:t xml:space="preserve"> فرقان (25) 31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1814. دلدارى خداوند به پيامبراكرم صلى الله عليه و آله، در بازگشت دوباره آن حضرت به مكّه: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 فَرَضَ عَلَيْكَ الْقُرْآنَ لَرادُّكَ إِلى‏ مَعادٍ</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49"/>
      </w:r>
      <w:r>
        <w:rPr>
          <w:rFonts w:ascii="Traditional Arabic" w:hAnsi="Traditional Arabic" w:cs="Traditional Arabic" w:hint="cs"/>
          <w:color w:val="000000"/>
          <w:sz w:val="30"/>
          <w:szCs w:val="30"/>
          <w:rtl/>
        </w:rPr>
        <w:t xml:space="preserve"> قصص (28) 85</w:t>
      </w:r>
    </w:p>
    <w:p w:rsidR="00DA643A" w:rsidRDefault="00DA643A" w:rsidP="00DA643A">
      <w:pPr>
        <w:pStyle w:val="NormalWeb"/>
        <w:bidi/>
        <w:rPr>
          <w:rtl/>
        </w:rPr>
      </w:pPr>
      <w:r>
        <w:rPr>
          <w:rFonts w:ascii="Traditional Arabic" w:hAnsi="Traditional Arabic" w:cs="Traditional Arabic" w:hint="cs"/>
          <w:color w:val="000000"/>
          <w:sz w:val="30"/>
          <w:szCs w:val="30"/>
          <w:rtl/>
        </w:rPr>
        <w:t>1815. دلدارى خداوند به پيامبر صلى الله عليه و آله، در برابر مشكلات رسالت و وعده نصرت و پيروزى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قَدْ جاءَكُمُ الْحَقُّ مِنْ رَبِّكُمْ فَمَنِ اهْتَدى‏ فَإِنَّما يَهْتَدِي لِنَفْسِهِ وَ مَنْ ضَلَّ فَإِنَّما يَضِلُّ عَلَيْها وَ ما أَنَا عَلَيْكُمْ بِوَكِيلٍ‏ وَ اتَّبِعْ ما يُوحى‏ إِلَيْكَ وَ اصْبِرْ حَتَّى يَحْكُمَ اللَّهُ وَ هُوَ خَيْرُ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355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الْحاكِمِينَ.</w:t>
      </w:r>
      <w:r>
        <w:rPr>
          <w:rStyle w:val="FootnoteReference"/>
          <w:rFonts w:ascii="Traditional Arabic" w:hAnsi="Traditional Arabic" w:cs="Traditional Arabic"/>
          <w:color w:val="000000"/>
          <w:sz w:val="30"/>
          <w:szCs w:val="30"/>
          <w:rtl/>
        </w:rPr>
        <w:footnoteReference w:id="650"/>
      </w:r>
      <w:r>
        <w:rPr>
          <w:rFonts w:ascii="Traditional Arabic" w:hAnsi="Traditional Arabic" w:cs="Traditional Arabic" w:hint="cs"/>
          <w:color w:val="000000"/>
          <w:sz w:val="30"/>
          <w:szCs w:val="30"/>
          <w:rtl/>
        </w:rPr>
        <w:t xml:space="preserve"> يونس (10) 108 و 109</w:t>
      </w:r>
    </w:p>
    <w:p w:rsidR="00DA643A" w:rsidRDefault="00DA643A" w:rsidP="00DA643A">
      <w:pPr>
        <w:pStyle w:val="NormalWeb"/>
        <w:bidi/>
        <w:rPr>
          <w:rtl/>
        </w:rPr>
      </w:pPr>
      <w:r>
        <w:rPr>
          <w:rFonts w:ascii="Traditional Arabic" w:hAnsi="Traditional Arabic" w:cs="Traditional Arabic" w:hint="cs"/>
          <w:color w:val="465BFF"/>
          <w:sz w:val="30"/>
          <w:szCs w:val="30"/>
          <w:rtl/>
        </w:rPr>
        <w:t>20. وعده انتقام از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1816. دلدارى خداوند به پيامبر صلى الله عليه و آله، با وعده انتقام از كافران مكّه:</w:t>
      </w:r>
    </w:p>
    <w:p w:rsidR="00DA643A" w:rsidRDefault="00DA643A" w:rsidP="00DA643A">
      <w:pPr>
        <w:pStyle w:val="NormalWeb"/>
        <w:bidi/>
        <w:rPr>
          <w:rtl/>
        </w:rPr>
      </w:pPr>
      <w:r>
        <w:rPr>
          <w:rFonts w:ascii="Traditional Arabic" w:hAnsi="Traditional Arabic" w:cs="Traditional Arabic" w:hint="cs"/>
          <w:color w:val="006A0F"/>
          <w:sz w:val="30"/>
          <w:szCs w:val="30"/>
          <w:rtl/>
        </w:rPr>
        <w:t>فَلا تَكُ فِي مِرْيَةٍ مِمَّا يَعْبُدُ هؤُلاءِ ما يَعْبُدُونَ إِلَّا كَما يَعْبُدُ آباؤُهُمْ مِنْ قَبْلُ وَ إِنَّا لَمُوَفُّوهُمْ نَصِيبَهُمْ غَيْرَ مَنْقُوصٍ.</w:t>
      </w:r>
      <w:r>
        <w:rPr>
          <w:rFonts w:ascii="Traditional Arabic" w:hAnsi="Traditional Arabic" w:cs="Traditional Arabic" w:hint="cs"/>
          <w:color w:val="000000"/>
          <w:sz w:val="30"/>
          <w:szCs w:val="30"/>
          <w:rtl/>
        </w:rPr>
        <w:t xml:space="preserve"> هود (11) 109</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 فَلا ناصِرَ لَهُمْ.</w:t>
      </w:r>
      <w:r>
        <w:rPr>
          <w:rFonts w:ascii="Traditional Arabic" w:hAnsi="Traditional Arabic" w:cs="Traditional Arabic" w:hint="cs"/>
          <w:color w:val="000000"/>
          <w:sz w:val="30"/>
          <w:szCs w:val="30"/>
          <w:rtl/>
        </w:rPr>
        <w:t xml:space="preserve"> محمّد (47) 13</w:t>
      </w:r>
    </w:p>
    <w:p w:rsidR="00DA643A" w:rsidRDefault="00DA643A" w:rsidP="00DA643A">
      <w:pPr>
        <w:pStyle w:val="NormalWeb"/>
        <w:bidi/>
        <w:rPr>
          <w:rtl/>
        </w:rPr>
      </w:pPr>
      <w:r>
        <w:rPr>
          <w:rFonts w:ascii="Traditional Arabic" w:hAnsi="Traditional Arabic" w:cs="Traditional Arabic" w:hint="cs"/>
          <w:color w:val="000000"/>
          <w:sz w:val="30"/>
          <w:szCs w:val="30"/>
          <w:rtl/>
        </w:rPr>
        <w:t>1817. دلدارى خداوند به پيامبر صلى الله عليه و آله، در برابر ستم ظالمان و انتقام از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تَحْسَبَنَّ اللَّهَ غافِلًا عَمَّا يَعْمَلُ الظَّالِمُونَ إِنَّما يُؤَخِّرُهُمْ لِيَوْمٍ تَشْخَصُ فِيهِ الْأَبْصارُ.</w:t>
      </w:r>
      <w:r>
        <w:rPr>
          <w:rFonts w:ascii="Traditional Arabic" w:hAnsi="Traditional Arabic" w:cs="Traditional Arabic" w:hint="cs"/>
          <w:color w:val="000000"/>
          <w:sz w:val="30"/>
          <w:szCs w:val="30"/>
          <w:rtl/>
        </w:rPr>
        <w:t xml:space="preserve"> ابراهيم (14) 42</w:t>
      </w:r>
    </w:p>
    <w:p w:rsidR="00DA643A" w:rsidRDefault="00DA643A" w:rsidP="00DA643A">
      <w:pPr>
        <w:pStyle w:val="NormalWeb"/>
        <w:bidi/>
        <w:rPr>
          <w:rtl/>
        </w:rPr>
      </w:pPr>
      <w:r>
        <w:rPr>
          <w:rFonts w:ascii="Traditional Arabic" w:hAnsi="Traditional Arabic" w:cs="Traditional Arabic" w:hint="cs"/>
          <w:color w:val="000000"/>
          <w:sz w:val="30"/>
          <w:szCs w:val="30"/>
          <w:rtl/>
        </w:rPr>
        <w:t>1818. دلدارى خداوند به پيامبر صلى الله عليه و آله، با تذكّر آخرت و انتقام الهى از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اسْتَمِعْ يَوْمَ يُنادِ الْمُنادِ مِنْ مَكانٍ قَرِيبٍ‏ يَوْمَ يَسْمَعُونَ الصَّيْحَةَ بِالْحَقِّ ذلِكَ يَوْمُ الْخُرُوجِ‏ نَحْنُ أَعْلَمُ بِما يَقُولُونَ وَ ما أَنْتَ عَلَيْهِمْ بِجَبَّارٍ</w:t>
      </w:r>
      <w:r>
        <w:rPr>
          <w:rFonts w:ascii="Traditional Arabic" w:hAnsi="Traditional Arabic" w:cs="Traditional Arabic" w:hint="cs"/>
          <w:color w:val="000000"/>
          <w:sz w:val="30"/>
          <w:szCs w:val="30"/>
          <w:rtl/>
        </w:rPr>
        <w:t xml:space="preserve"> .... ق (50) 39 و 41 و 42 و 45</w:t>
      </w:r>
    </w:p>
    <w:p w:rsidR="00DA643A" w:rsidRDefault="00DA643A" w:rsidP="00DA643A">
      <w:pPr>
        <w:pStyle w:val="NormalWeb"/>
        <w:bidi/>
        <w:rPr>
          <w:rtl/>
        </w:rPr>
      </w:pPr>
      <w:r>
        <w:rPr>
          <w:rFonts w:ascii="Traditional Arabic" w:hAnsi="Traditional Arabic" w:cs="Traditional Arabic" w:hint="cs"/>
          <w:color w:val="465BFF"/>
          <w:sz w:val="30"/>
          <w:szCs w:val="30"/>
          <w:rtl/>
        </w:rPr>
        <w:t>21. وعده بخشش‏</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1819. دلدارى خداوند به پيامبر صلى الله عليه و آله با وعده قطعى به بخشش پياپى به آن حضرت، تا حدّ رضايت كامل در آخرت:</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 وَ لَلْآخِرَةُ خَيْرٌ لَكَ مِنَ الْأُولى‏ وَ لَسَوْفَ يُعْطِيكَ رَبُّكَ فَتَرْضى‏.</w:t>
      </w:r>
      <w:r>
        <w:rPr>
          <w:rFonts w:ascii="Traditional Arabic" w:hAnsi="Traditional Arabic" w:cs="Traditional Arabic" w:hint="cs"/>
          <w:color w:val="000000"/>
          <w:sz w:val="30"/>
          <w:szCs w:val="30"/>
          <w:rtl/>
        </w:rPr>
        <w:t xml:space="preserve"> ضحى (93) 3-/ 5</w:t>
      </w:r>
    </w:p>
    <w:p w:rsidR="00DA643A" w:rsidRDefault="00DA643A" w:rsidP="00DA643A">
      <w:pPr>
        <w:pStyle w:val="NormalWeb"/>
        <w:bidi/>
        <w:rPr>
          <w:rtl/>
        </w:rPr>
      </w:pPr>
      <w:r>
        <w:rPr>
          <w:rFonts w:ascii="Traditional Arabic" w:hAnsi="Traditional Arabic" w:cs="Traditional Arabic" w:hint="cs"/>
          <w:color w:val="465BFF"/>
          <w:sz w:val="30"/>
          <w:szCs w:val="30"/>
          <w:rtl/>
        </w:rPr>
        <w:t>22. وعده پاداش‏</w:t>
      </w:r>
    </w:p>
    <w:p w:rsidR="00DA643A" w:rsidRDefault="00DA643A" w:rsidP="00DA643A">
      <w:pPr>
        <w:pStyle w:val="NormalWeb"/>
        <w:bidi/>
        <w:rPr>
          <w:rtl/>
        </w:rPr>
      </w:pPr>
      <w:r>
        <w:rPr>
          <w:rFonts w:ascii="Traditional Arabic" w:hAnsi="Traditional Arabic" w:cs="Traditional Arabic" w:hint="cs"/>
          <w:color w:val="000000"/>
          <w:sz w:val="30"/>
          <w:szCs w:val="30"/>
          <w:rtl/>
        </w:rPr>
        <w:t>1820. دلدارى خداوند به پيامبر صلى الله عليه و آله با وعده نصرت در دنيا و پاداش در آخرت، در مقابل اذيّت و تكذيب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51"/>
      </w:r>
      <w:r>
        <w:rPr>
          <w:rFonts w:ascii="Traditional Arabic" w:hAnsi="Traditional Arabic" w:cs="Traditional Arabic" w:hint="cs"/>
          <w:color w:val="000000"/>
          <w:sz w:val="30"/>
          <w:szCs w:val="30"/>
          <w:rtl/>
        </w:rPr>
        <w:t xml:space="preserve"> غافر (40) 55</w:t>
      </w:r>
    </w:p>
    <w:p w:rsidR="00DA643A" w:rsidRDefault="00DA643A" w:rsidP="00DA643A">
      <w:pPr>
        <w:pStyle w:val="NormalWeb"/>
        <w:bidi/>
        <w:rPr>
          <w:rtl/>
        </w:rPr>
      </w:pPr>
      <w:r>
        <w:rPr>
          <w:rFonts w:ascii="Traditional Arabic" w:hAnsi="Traditional Arabic" w:cs="Traditional Arabic" w:hint="cs"/>
          <w:color w:val="465BFF"/>
          <w:sz w:val="30"/>
          <w:szCs w:val="30"/>
          <w:rtl/>
        </w:rPr>
        <w:t>23. وعده پيروزى‏</w:t>
      </w:r>
    </w:p>
    <w:p w:rsidR="00DA643A" w:rsidRDefault="00DA643A" w:rsidP="00DA643A">
      <w:pPr>
        <w:pStyle w:val="NormalWeb"/>
        <w:bidi/>
        <w:rPr>
          <w:rtl/>
        </w:rPr>
      </w:pPr>
      <w:r>
        <w:rPr>
          <w:rFonts w:ascii="Traditional Arabic" w:hAnsi="Traditional Arabic" w:cs="Traditional Arabic" w:hint="cs"/>
          <w:color w:val="000000"/>
          <w:sz w:val="30"/>
          <w:szCs w:val="30"/>
          <w:rtl/>
        </w:rPr>
        <w:t>1821. بشارت و دلدارى خداوند به پيامبر صلى الله عليه و آله، با پيروزى وى بر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قَدْ جاءَكُمُ الْحَقُّ مِنْ رَبِّكُمْ فَمَنِ اهْتَدى‏ فَإِنَّما يَهْتَدِي لِنَفْسِهِ وَ مَنْ ضَلَّ فَإِنَّما يَضِلُّ عَلَيْها وَ ما أَنَا عَلَيْكُمْ بِوَكِيلٍ‏ وَ اتَّبِعْ ما يُوحى‏ إِلَيْكَ وَ اصْبِرْ حَتَّى يَحْكُمَ اللَّهُ وَ هُوَ خَيْرُ الْحاكِمِينَ.</w:t>
      </w:r>
      <w:r>
        <w:rPr>
          <w:rFonts w:ascii="Traditional Arabic" w:hAnsi="Traditional Arabic" w:cs="Traditional Arabic" w:hint="cs"/>
          <w:color w:val="000000"/>
          <w:sz w:val="30"/>
          <w:szCs w:val="30"/>
          <w:rtl/>
        </w:rPr>
        <w:t xml:space="preserve"> يونس (10) 108 و 109</w:t>
      </w:r>
    </w:p>
    <w:p w:rsidR="00DA643A" w:rsidRDefault="00DA643A" w:rsidP="00DA643A">
      <w:pPr>
        <w:pStyle w:val="NormalWeb"/>
        <w:bidi/>
        <w:rPr>
          <w:rtl/>
        </w:rPr>
      </w:pPr>
      <w:r>
        <w:rPr>
          <w:rFonts w:ascii="Traditional Arabic" w:hAnsi="Traditional Arabic" w:cs="Traditional Arabic" w:hint="cs"/>
          <w:color w:val="006A0F"/>
          <w:sz w:val="30"/>
          <w:szCs w:val="30"/>
          <w:rtl/>
        </w:rPr>
        <w:t>وَ لَقَدْ ضَرَبْنا لِلنَّاسِ فِي هذَا الْقُرْآنِ مِنْ كُلِّ مَثَلٍ وَ لَئِنْ جِئْتَهُمْ بِآيَةٍ لَيَقُولَنَّ الَّذِينَ كَفَرُوا إِنْ أَنْتُمْ إِلَّا مُبْطِلُونَ‏ فَاصْبِرْ إِنَّ وَعْدَ اللَّهِ حَقٌّ وَ لا يَسْتَخِفَّنَّكَ الَّذِينَ لا يُوقِنُونَ.</w:t>
      </w:r>
      <w:r>
        <w:rPr>
          <w:rStyle w:val="FootnoteReference"/>
          <w:rFonts w:ascii="Traditional Arabic" w:eastAsiaTheme="majorEastAsia" w:hAnsi="Traditional Arabic" w:cs="Traditional Arabic"/>
          <w:color w:val="000000"/>
          <w:sz w:val="30"/>
          <w:szCs w:val="30"/>
          <w:rtl/>
        </w:rPr>
        <w:footnoteReference w:id="652"/>
      </w:r>
      <w:r>
        <w:rPr>
          <w:rFonts w:ascii="Traditional Arabic" w:hAnsi="Traditional Arabic" w:cs="Traditional Arabic" w:hint="cs"/>
          <w:color w:val="000000"/>
          <w:sz w:val="30"/>
          <w:szCs w:val="30"/>
          <w:rtl/>
        </w:rPr>
        <w:t xml:space="preserve"> روم (30) 58 و 60</w:t>
      </w:r>
    </w:p>
    <w:p w:rsidR="00DA643A" w:rsidRDefault="00DA643A" w:rsidP="00DA643A">
      <w:pPr>
        <w:pStyle w:val="NormalWeb"/>
        <w:bidi/>
        <w:rPr>
          <w:rtl/>
        </w:rPr>
      </w:pPr>
      <w:r>
        <w:rPr>
          <w:rFonts w:ascii="Traditional Arabic" w:hAnsi="Traditional Arabic" w:cs="Traditional Arabic" w:hint="cs"/>
          <w:color w:val="006A0F"/>
          <w:sz w:val="30"/>
          <w:szCs w:val="30"/>
          <w:rtl/>
        </w:rPr>
        <w:t>وَ لَقَدْ سَبَقَتْ كَلِمَتُنا لِعِبادِنَا الْمُرْسَلِينَ‏ إِنَّهُمْ لَهُمُ‏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356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الْمَنْصُورُونَ‏ وَ إِنَّ جُنْدَنا لَهُمُ الْغالِبُونَ.</w:t>
      </w:r>
      <w:r>
        <w:rPr>
          <w:rFonts w:ascii="Traditional Arabic" w:hAnsi="Traditional Arabic" w:cs="Traditional Arabic" w:hint="cs"/>
          <w:color w:val="000000"/>
          <w:sz w:val="30"/>
          <w:szCs w:val="30"/>
          <w:rtl/>
        </w:rPr>
        <w:t xml:space="preserve"> صافّات (37) 171-/ 173</w:t>
      </w:r>
    </w:p>
    <w:p w:rsidR="00DA643A" w:rsidRDefault="00DA643A" w:rsidP="00DA643A">
      <w:pPr>
        <w:pStyle w:val="NormalWeb"/>
        <w:bidi/>
        <w:rPr>
          <w:rtl/>
        </w:rPr>
      </w:pPr>
      <w:r>
        <w:rPr>
          <w:rFonts w:ascii="Traditional Arabic" w:hAnsi="Traditional Arabic" w:cs="Traditional Arabic" w:hint="cs"/>
          <w:color w:val="006A0F"/>
          <w:sz w:val="30"/>
          <w:szCs w:val="30"/>
          <w:rtl/>
        </w:rPr>
        <w:t>وَ تَوَلَّ عَنْهُمْ حَتَّى حِينٍ‏ وَ أَبْصِرْ فَسَوْفَ يُبْصِرُونَ.</w:t>
      </w:r>
      <w:r>
        <w:rPr>
          <w:rStyle w:val="FootnoteReference"/>
          <w:rFonts w:ascii="Traditional Arabic" w:eastAsiaTheme="majorEastAsia" w:hAnsi="Traditional Arabic" w:cs="Traditional Arabic"/>
          <w:color w:val="000000"/>
          <w:sz w:val="30"/>
          <w:szCs w:val="30"/>
          <w:rtl/>
        </w:rPr>
        <w:footnoteReference w:id="653"/>
      </w:r>
      <w:r>
        <w:rPr>
          <w:rFonts w:ascii="Traditional Arabic" w:hAnsi="Traditional Arabic" w:cs="Traditional Arabic" w:hint="cs"/>
          <w:color w:val="000000"/>
          <w:sz w:val="30"/>
          <w:szCs w:val="30"/>
          <w:rtl/>
        </w:rPr>
        <w:t xml:space="preserve"> صافّات (37) 178 و 179</w:t>
      </w:r>
    </w:p>
    <w:p w:rsidR="00DA643A" w:rsidRDefault="00DA643A" w:rsidP="00DA643A">
      <w:pPr>
        <w:pStyle w:val="NormalWeb"/>
        <w:bidi/>
        <w:rPr>
          <w:rtl/>
        </w:rPr>
      </w:pPr>
      <w:r>
        <w:rPr>
          <w:rFonts w:ascii="Traditional Arabic" w:hAnsi="Traditional Arabic" w:cs="Traditional Arabic" w:hint="cs"/>
          <w:color w:val="465BFF"/>
          <w:sz w:val="30"/>
          <w:szCs w:val="30"/>
          <w:rtl/>
        </w:rPr>
        <w:t>24. وعده ذلّت كافران‏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1822. دلدارى خداوند به پيامبر صلى الله عليه و آله، با بيان وعده ذلّت دنيايى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الَّذِينَ لَمْ يُرِدِ اللَّهُ أَنْ يُطَهِّرَ قُلُوبَهُمْ لَهُمْ فِي الدُّنْيا خِزْيٌ‏</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465BFF"/>
          <w:sz w:val="30"/>
          <w:szCs w:val="30"/>
          <w:rtl/>
        </w:rPr>
        <w:t>25. وعده نابودى باطل‏</w:t>
      </w:r>
    </w:p>
    <w:p w:rsidR="00DA643A" w:rsidRDefault="00DA643A" w:rsidP="00DA643A">
      <w:pPr>
        <w:pStyle w:val="NormalWeb"/>
        <w:bidi/>
        <w:rPr>
          <w:rtl/>
        </w:rPr>
      </w:pPr>
      <w:r>
        <w:rPr>
          <w:rFonts w:ascii="Traditional Arabic" w:hAnsi="Traditional Arabic" w:cs="Traditional Arabic" w:hint="cs"/>
          <w:color w:val="000000"/>
          <w:sz w:val="30"/>
          <w:szCs w:val="30"/>
          <w:rtl/>
        </w:rPr>
        <w:t>1823. دلدارى خداوند به پيامبر صلى الله عليه و آله، نسبت به تثبيت دعوت وى و نابودى مخالفانش:</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افْتَرى‏ عَلَى اللَّهِ كَذِباً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يَمْحُ اللَّهُ الْباطِلَ وَ يُحِقُّ الْحَقَّ بِكَلِماتِهِ إِنَّهُ عَلِيمٌ بِذاتِ الصُّدُورِ.</w:t>
      </w:r>
      <w:r>
        <w:rPr>
          <w:rStyle w:val="FootnoteReference"/>
          <w:rFonts w:ascii="Traditional Arabic" w:eastAsiaTheme="majorEastAsia" w:hAnsi="Traditional Arabic" w:cs="Traditional Arabic"/>
          <w:color w:val="000000"/>
          <w:sz w:val="30"/>
          <w:szCs w:val="30"/>
          <w:rtl/>
        </w:rPr>
        <w:footnoteReference w:id="654"/>
      </w:r>
      <w:r>
        <w:rPr>
          <w:rFonts w:ascii="Traditional Arabic" w:hAnsi="Traditional Arabic" w:cs="Traditional Arabic" w:hint="cs"/>
          <w:color w:val="000000"/>
          <w:sz w:val="30"/>
          <w:szCs w:val="30"/>
          <w:rtl/>
        </w:rPr>
        <w:t xml:space="preserve"> شورى (42) 24</w:t>
      </w:r>
    </w:p>
    <w:p w:rsidR="00DA643A" w:rsidRDefault="00DA643A" w:rsidP="00DA643A">
      <w:pPr>
        <w:pStyle w:val="NormalWeb"/>
        <w:bidi/>
        <w:rPr>
          <w:rtl/>
        </w:rPr>
      </w:pPr>
      <w:r>
        <w:rPr>
          <w:rFonts w:ascii="Traditional Arabic" w:hAnsi="Traditional Arabic" w:cs="Traditional Arabic" w:hint="cs"/>
          <w:color w:val="465BFF"/>
          <w:sz w:val="30"/>
          <w:szCs w:val="30"/>
          <w:rtl/>
        </w:rPr>
        <w:t>26. وعده هلاكت دشمنان‏</w:t>
      </w:r>
    </w:p>
    <w:p w:rsidR="00DA643A" w:rsidRDefault="00DA643A" w:rsidP="00DA643A">
      <w:pPr>
        <w:pStyle w:val="NormalWeb"/>
        <w:bidi/>
        <w:rPr>
          <w:rtl/>
        </w:rPr>
      </w:pPr>
      <w:r>
        <w:rPr>
          <w:rFonts w:ascii="Traditional Arabic" w:hAnsi="Traditional Arabic" w:cs="Traditional Arabic" w:hint="cs"/>
          <w:color w:val="000000"/>
          <w:sz w:val="30"/>
          <w:szCs w:val="30"/>
          <w:rtl/>
        </w:rPr>
        <w:t>1824. دلدارى و تقويت روحيّه پيامبراكرم صلى الله عليه و آله از جانب خداوند، به سبب اتّهامات واهى كافران، عليه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 بَلْ هُوَ شاعِرٌ فَلْيَأْتِنا بِآيَةٍ كَما أُرْسِلَ الْأَوَّلُونَ‏ وَ ما أَرْسَلْنا قَبْلَكَ إِلَّا رِجالًا نُوحِي إِلَيْهِمْ‏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جَعَلْناهُمْ جَسَداً لا يَأْكُلُونَ الطَّعامَ وَ ما كانُوا خالِدِينَ‏ ثُمَّ صَدَقْناهُمُ الْوَعْدَ فَأَنْجَيْناهُمْ وَ مَنْ نَشاءُ وَ أَهْلَكْنَا الْمُسْرِفِينَ.</w:t>
      </w:r>
      <w:r>
        <w:rPr>
          <w:rFonts w:ascii="Traditional Arabic" w:hAnsi="Traditional Arabic" w:cs="Traditional Arabic" w:hint="cs"/>
          <w:color w:val="000000"/>
          <w:sz w:val="30"/>
          <w:szCs w:val="30"/>
          <w:rtl/>
        </w:rPr>
        <w:t xml:space="preserve"> انبياء (21) 5 و 7-/ 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لَئِنْ جِئْتَهُمْ بِآيَةٍ لَيَقُولَنَّ الَّذِينَ كَفَرُوا إِنْ أَنْتُمْ إِلَّا مُبْطِلُونَ‏ كَذلِكَ يَطْبَعُ اللَّهُ عَلى‏ قُلُوبِ الَّذِينَ لا يَعْلَمُونَ‏ فَاصْبِرْ إِنَّ وَعْدَ اللَّهِ حَقٌّ وَ لا يَسْتَخِفَّنَّكَ الَّذِينَ لا يُوقِنُونَ.</w:t>
      </w:r>
      <w:r>
        <w:rPr>
          <w:rFonts w:ascii="Traditional Arabic" w:hAnsi="Traditional Arabic" w:cs="Traditional Arabic" w:hint="cs"/>
          <w:color w:val="000000"/>
          <w:sz w:val="30"/>
          <w:szCs w:val="30"/>
          <w:rtl/>
        </w:rPr>
        <w:t xml:space="preserve"> روم (30) 58-/ 60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دلدارى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1825. دلدارى پيامبر صلى الله عليه و آله به ابوبكر در غار (ثور)، با بيان همراهى خداوند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55"/>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1826. دستور خداوند به دلجويى كردن پيامبر صلى الله عليه و آله از گناهكاران نادم، با قبول صدقه شان و دعا براى آنان: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آخَرُونَ اعْتَرَفُوا بِذُنُوبِهِمْ‏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خُذْ مِنْ أَمْوالِهِمْ صَدَقَةً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صَلِّ عَلَيْهِمْ إِنَّ صَلاتَكَ سَكَنٌ‏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56"/>
      </w:r>
      <w:r>
        <w:rPr>
          <w:rFonts w:ascii="Traditional Arabic" w:hAnsi="Traditional Arabic" w:cs="Traditional Arabic" w:hint="cs"/>
          <w:color w:val="000000"/>
          <w:sz w:val="30"/>
          <w:szCs w:val="30"/>
          <w:rtl/>
        </w:rPr>
        <w:t xml:space="preserve"> توبه (9) 102 و 103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357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1827. نگرانى ابوبكر به هنگام هجرت از مكّه به مدينه و دلدارى پيامبر صلى الله عليه و آله به وى:</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دلسوزى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دلسوزى‏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دوران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1828. طرد و منع جنّيان، از شنود اخبار آسمانى، از زمان بعثت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أُوحِيَ إِلَيَّ أَنَّهُ اسْتَمَعَ نَفَرٌ مِنَ الْجِنِ‏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أَنَّا لَمَسْنَا السَّماءَ فَوَجَدْناها مُلِئَتْ حَرَساً شَدِيداً وَ شُهُباً وَ أَنَّا كُنَّا نَقْعُدُ مِنْها مَقاعِدَ لِلسَّمْعِ فَمَنْ يَسْتَمِعِ الْآنَ يَجِدْ لَهُ شِهاباً رَصَداً.</w:t>
      </w:r>
      <w:r>
        <w:rPr>
          <w:rStyle w:val="FootnoteReference"/>
          <w:rFonts w:ascii="Traditional Arabic" w:eastAsiaTheme="majorEastAsia" w:hAnsi="Traditional Arabic" w:cs="Traditional Arabic"/>
          <w:color w:val="000000"/>
          <w:sz w:val="30"/>
          <w:szCs w:val="30"/>
          <w:rtl/>
        </w:rPr>
        <w:footnoteReference w:id="657"/>
      </w:r>
      <w:r>
        <w:rPr>
          <w:rFonts w:ascii="Traditional Arabic" w:hAnsi="Traditional Arabic" w:cs="Traditional Arabic" w:hint="cs"/>
          <w:color w:val="000000"/>
          <w:sz w:val="30"/>
          <w:szCs w:val="30"/>
          <w:rtl/>
        </w:rPr>
        <w:t xml:space="preserve"> جنّ (72) 1 و 8 و 9</w:t>
      </w:r>
    </w:p>
    <w:p w:rsidR="00DA643A" w:rsidRDefault="00DA643A" w:rsidP="00DA643A">
      <w:pPr>
        <w:pStyle w:val="NormalWeb"/>
        <w:bidi/>
        <w:rPr>
          <w:rtl/>
        </w:rPr>
      </w:pPr>
      <w:r>
        <w:rPr>
          <w:rFonts w:ascii="Traditional Arabic" w:hAnsi="Traditional Arabic" w:cs="Traditional Arabic" w:hint="cs"/>
          <w:color w:val="000000"/>
          <w:sz w:val="30"/>
          <w:szCs w:val="30"/>
          <w:rtl/>
        </w:rPr>
        <w:t>1829. باقى ماندن ويرانه‏هاى قوم عاد تا عصر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فَلَمْ يَهْدِ لَهُمْ كَمْ أَهْلَكْنا قَبْلَهُمْ مِنَ الْقُرُونِ يَمْشُونَ فِي مَساكِنِهِمْ إِنَّ فِي ذلِكَ لَآياتٍ لِأُولِي النُّهى‏.</w:t>
      </w:r>
      <w:r>
        <w:rPr>
          <w:rStyle w:val="FootnoteReference"/>
          <w:rFonts w:ascii="Traditional Arabic" w:eastAsiaTheme="majorEastAsia" w:hAnsi="Traditional Arabic" w:cs="Traditional Arabic"/>
          <w:color w:val="000000"/>
          <w:sz w:val="30"/>
          <w:szCs w:val="30"/>
          <w:rtl/>
        </w:rPr>
        <w:footnoteReference w:id="658"/>
      </w:r>
      <w:r>
        <w:rPr>
          <w:rFonts w:ascii="Traditional Arabic" w:hAnsi="Traditional Arabic" w:cs="Traditional Arabic" w:hint="cs"/>
          <w:color w:val="000000"/>
          <w:sz w:val="30"/>
          <w:szCs w:val="30"/>
          <w:rtl/>
        </w:rPr>
        <w:t xml:space="preserve"> طه (20) 128</w:t>
      </w:r>
    </w:p>
    <w:p w:rsidR="00DA643A" w:rsidRDefault="00DA643A" w:rsidP="00DA643A">
      <w:pPr>
        <w:pStyle w:val="NormalWeb"/>
        <w:bidi/>
        <w:rPr>
          <w:rtl/>
        </w:rPr>
      </w:pPr>
      <w:r>
        <w:rPr>
          <w:rFonts w:ascii="Traditional Arabic" w:hAnsi="Traditional Arabic" w:cs="Traditional Arabic" w:hint="cs"/>
          <w:color w:val="006A0F"/>
          <w:sz w:val="30"/>
          <w:szCs w:val="30"/>
          <w:rtl/>
        </w:rPr>
        <w:t>وَ كَمْ أَهْلَكْنا مِنْ قَرْيَةٍ بَطِرَتْ مَعِيشَتَها فَتِلْكَ مَساكِنُهُمْ لَمْ تُسْكَنْ مِنْ بَعْدِهِمْ إِلَّا قَلِيلًا وَ كُنَّا نَحْنُ الْوارِثِينَ.</w:t>
      </w:r>
      <w:r>
        <w:rPr>
          <w:rStyle w:val="FootnoteReference"/>
          <w:rFonts w:ascii="Traditional Arabic" w:eastAsiaTheme="majorEastAsia" w:hAnsi="Traditional Arabic" w:cs="Traditional Arabic"/>
          <w:color w:val="000000"/>
          <w:sz w:val="30"/>
          <w:szCs w:val="30"/>
          <w:rtl/>
        </w:rPr>
        <w:footnoteReference w:id="659"/>
      </w:r>
      <w:r>
        <w:rPr>
          <w:rFonts w:ascii="Traditional Arabic" w:hAnsi="Traditional Arabic" w:cs="Traditional Arabic" w:hint="cs"/>
          <w:color w:val="000000"/>
          <w:sz w:val="30"/>
          <w:szCs w:val="30"/>
          <w:rtl/>
        </w:rPr>
        <w:t xml:space="preserve"> قصص (28) 58</w:t>
      </w:r>
    </w:p>
    <w:p w:rsidR="00DA643A" w:rsidRDefault="00DA643A" w:rsidP="00DA643A">
      <w:pPr>
        <w:pStyle w:val="NormalWeb"/>
        <w:bidi/>
        <w:rPr>
          <w:rtl/>
        </w:rPr>
      </w:pPr>
      <w:r>
        <w:rPr>
          <w:rFonts w:ascii="Traditional Arabic" w:hAnsi="Traditional Arabic" w:cs="Traditional Arabic" w:hint="cs"/>
          <w:color w:val="006A0F"/>
          <w:sz w:val="30"/>
          <w:szCs w:val="30"/>
          <w:rtl/>
        </w:rPr>
        <w:t>وَ عاداً وَ ثَمُودَ وَ قَدْ تَبَيَّنَ لَكُمْ مِنْ مَساكِنِهِمْ‏</w:t>
      </w:r>
      <w:r>
        <w:rPr>
          <w:rFonts w:ascii="Traditional Arabic" w:hAnsi="Traditional Arabic" w:cs="Traditional Arabic" w:hint="cs"/>
          <w:color w:val="000000"/>
          <w:sz w:val="30"/>
          <w:szCs w:val="30"/>
          <w:rtl/>
        </w:rPr>
        <w:t xml:space="preserve"> .... عنكبوت (29) 38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1830. باقى ماندن ويرانه‏هايى از قوم لوط، تا عصر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فَلَمَّا جاءَ آلَ لُوطٍ الْمُرْسَلُونَ‏ فَأَخَذَتْهُمُ الصَّيْحَةُ مُشْرِقِينَ‏ فَجَعَلْنا عالِيَها سافِلَها وَ أَمْطَرْنا عَلَيْهِمْ حِجارَةً مِنْ سِجِّيلٍ‏ إِنَّ فِي ذلِكَ لَآياتٍ لِلْمُتَوَسِّمِينَ‏ وَ إِنَّها لَبِسَبِيلٍ مُقِيمٍ‏ إِنَّ فِي ذلِكَ لَآيَةً لِلْمُؤْمِنِينَ.</w:t>
      </w:r>
      <w:r>
        <w:rPr>
          <w:rFonts w:ascii="Traditional Arabic" w:hAnsi="Traditional Arabic" w:cs="Traditional Arabic" w:hint="cs"/>
          <w:color w:val="000000"/>
          <w:sz w:val="30"/>
          <w:szCs w:val="30"/>
          <w:rtl/>
        </w:rPr>
        <w:t xml:space="preserve"> حجر (15) 61 و 73-/ 77</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أَتَوْا عَلَى الْقَرْيَةِ الَّتِي أُمْطِرَتْ مَطَرَ السَّوْءِ أَ فَلَمْ يَكُونُوا يَرَوْنَها بَلْ كانُوا لا يَرْجُونَ نُشُوراً.</w:t>
      </w:r>
      <w:r>
        <w:rPr>
          <w:rStyle w:val="FootnoteReference"/>
          <w:rFonts w:ascii="Traditional Arabic" w:eastAsiaTheme="majorEastAsia" w:hAnsi="Traditional Arabic" w:cs="Traditional Arabic"/>
          <w:color w:val="000000"/>
          <w:sz w:val="30"/>
          <w:szCs w:val="30"/>
          <w:rtl/>
        </w:rPr>
        <w:footnoteReference w:id="660"/>
      </w:r>
      <w:r>
        <w:rPr>
          <w:rFonts w:ascii="Traditional Arabic" w:hAnsi="Traditional Arabic" w:cs="Traditional Arabic" w:hint="cs"/>
          <w:color w:val="000000"/>
          <w:sz w:val="30"/>
          <w:szCs w:val="30"/>
          <w:rtl/>
        </w:rPr>
        <w:t xml:space="preserve"> فرقان (25) 40</w:t>
      </w:r>
    </w:p>
    <w:p w:rsidR="00DA643A" w:rsidRDefault="00DA643A" w:rsidP="00DA643A">
      <w:pPr>
        <w:pStyle w:val="NormalWeb"/>
        <w:bidi/>
        <w:rPr>
          <w:rtl/>
        </w:rPr>
      </w:pPr>
      <w:r>
        <w:rPr>
          <w:rFonts w:ascii="Traditional Arabic" w:hAnsi="Traditional Arabic" w:cs="Traditional Arabic" w:hint="cs"/>
          <w:color w:val="006A0F"/>
          <w:sz w:val="30"/>
          <w:szCs w:val="30"/>
          <w:rtl/>
        </w:rPr>
        <w:t>وَ كَمْ أَهْلَكْنا مِنْ قَرْيَةٍ بَطِرَتْ مَعِيشَتَها فَتِلْكَ مَساكِنُهُمْ لَمْ تُسْكَنْ مِنْ بَعْدِهِمْ إِلَّا قَلِيلًا وَ كُنَّا نَحْنُ الْوارِثِينَ.</w:t>
      </w:r>
      <w:r>
        <w:rPr>
          <w:rStyle w:val="FootnoteReference"/>
          <w:rFonts w:ascii="Traditional Arabic" w:eastAsiaTheme="majorEastAsia" w:hAnsi="Traditional Arabic" w:cs="Traditional Arabic"/>
          <w:color w:val="000000"/>
          <w:sz w:val="30"/>
          <w:szCs w:val="30"/>
          <w:rtl/>
        </w:rPr>
        <w:footnoteReference w:id="661"/>
      </w:r>
      <w:r>
        <w:rPr>
          <w:rFonts w:ascii="Traditional Arabic" w:hAnsi="Traditional Arabic" w:cs="Traditional Arabic" w:hint="cs"/>
          <w:color w:val="000000"/>
          <w:sz w:val="30"/>
          <w:szCs w:val="30"/>
          <w:rtl/>
        </w:rPr>
        <w:t xml:space="preserve"> قصص (28) 58</w:t>
      </w:r>
    </w:p>
    <w:p w:rsidR="00DA643A" w:rsidRDefault="00DA643A" w:rsidP="00DA643A">
      <w:pPr>
        <w:pStyle w:val="NormalWeb"/>
        <w:bidi/>
        <w:rPr>
          <w:rtl/>
        </w:rPr>
      </w:pPr>
      <w:r>
        <w:rPr>
          <w:rFonts w:ascii="Traditional Arabic" w:hAnsi="Traditional Arabic" w:cs="Traditional Arabic" w:hint="cs"/>
          <w:color w:val="006A0F"/>
          <w:sz w:val="30"/>
          <w:szCs w:val="30"/>
          <w:rtl/>
        </w:rPr>
        <w:t>وَ لَمَّا أَنْ جاءَتْ رُسُلُنا لُوطاً سِي‏ءَ بِهِمْ وَ ضاقَ‏</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358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إِنَّا مُنْزِلُونَ عَلى‏ أَهْلِ هذِهِ الْقَرْيَةِ رِجْزاً مِنَ السَّماءِ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لَقَدْ تَرَكْنا مِنْها آيَةً بَيِّنَةً لِقَوْمٍ يَعْقِلُونَ.</w:t>
      </w:r>
    </w:p>
    <w:p w:rsidR="00DA643A" w:rsidRDefault="00DA643A" w:rsidP="00DA643A">
      <w:pPr>
        <w:pStyle w:val="NormalWeb"/>
        <w:bidi/>
        <w:rPr>
          <w:rtl/>
        </w:rPr>
      </w:pPr>
      <w:r>
        <w:rPr>
          <w:rFonts w:ascii="Traditional Arabic" w:hAnsi="Traditional Arabic" w:cs="Traditional Arabic" w:hint="cs"/>
          <w:color w:val="000000"/>
          <w:sz w:val="30"/>
          <w:szCs w:val="30"/>
          <w:rtl/>
        </w:rPr>
        <w:t>عنكبوت (29) 33-/ 35</w:t>
      </w:r>
    </w:p>
    <w:p w:rsidR="00DA643A" w:rsidRDefault="00DA643A" w:rsidP="00DA643A">
      <w:pPr>
        <w:pStyle w:val="NormalWeb"/>
        <w:bidi/>
        <w:rPr>
          <w:rtl/>
        </w:rPr>
      </w:pPr>
      <w:r>
        <w:rPr>
          <w:rFonts w:ascii="Traditional Arabic" w:hAnsi="Traditional Arabic" w:cs="Traditional Arabic" w:hint="cs"/>
          <w:color w:val="006A0F"/>
          <w:sz w:val="30"/>
          <w:szCs w:val="30"/>
          <w:rtl/>
        </w:rPr>
        <w:t>وَ إِنَّ لُوطاً لَمِنَ الْمُرْسَلِينَ‏ ثُمَّ دَمَّرْنَا الْآخَرِينَ‏ وَ إِنَّكُمْ لَتَمُرُّونَ عَلَيْهِمْ مُصْبِحِينَ.</w:t>
      </w:r>
      <w:r>
        <w:rPr>
          <w:rFonts w:ascii="Traditional Arabic" w:hAnsi="Traditional Arabic" w:cs="Traditional Arabic" w:hint="cs"/>
          <w:color w:val="000000"/>
          <w:sz w:val="30"/>
          <w:szCs w:val="30"/>
          <w:rtl/>
        </w:rPr>
        <w:t xml:space="preserve"> صافّات (37) 133 و 136 و 137</w:t>
      </w:r>
    </w:p>
    <w:p w:rsidR="00DA643A" w:rsidRDefault="00DA643A" w:rsidP="00DA643A">
      <w:pPr>
        <w:pStyle w:val="NormalWeb"/>
        <w:bidi/>
        <w:rPr>
          <w:rtl/>
        </w:rPr>
      </w:pPr>
      <w:r>
        <w:rPr>
          <w:rFonts w:ascii="Traditional Arabic" w:hAnsi="Traditional Arabic" w:cs="Traditional Arabic" w:hint="cs"/>
          <w:color w:val="006A0F"/>
          <w:sz w:val="30"/>
          <w:szCs w:val="30"/>
          <w:rtl/>
        </w:rPr>
        <w:t>قالُوا إِنَّا أُرْسِلْنا إِلى‏ قَوْمٍ مُجْرِمِينَ‏ لِنُرْسِلَ عَلَيْهِمْ حِجارَةً مِنْ طِينٍ‏ فَما وَجَدْنا فِيها غَيْرَ بَيْتٍ مِنَ الْمُسْلِمِينَ‏ وَ تَرَكْنا فِيها آيَةً لِلَّذِينَ يَخافُونَ الْعَذابَ الْأَلِيمَ.</w:t>
      </w:r>
      <w:r>
        <w:rPr>
          <w:rFonts w:ascii="Traditional Arabic" w:hAnsi="Traditional Arabic" w:cs="Traditional Arabic" w:hint="cs"/>
          <w:color w:val="000000"/>
          <w:sz w:val="30"/>
          <w:szCs w:val="30"/>
          <w:rtl/>
        </w:rPr>
        <w:t xml:space="preserve"> ذاريات (51) 32 و 33 و 36 و 37</w:t>
      </w:r>
    </w:p>
    <w:p w:rsidR="00DA643A" w:rsidRDefault="00DA643A" w:rsidP="00DA643A">
      <w:pPr>
        <w:pStyle w:val="NormalWeb"/>
        <w:bidi/>
        <w:rPr>
          <w:rtl/>
        </w:rPr>
      </w:pPr>
      <w:r>
        <w:rPr>
          <w:rFonts w:ascii="Traditional Arabic" w:hAnsi="Traditional Arabic" w:cs="Traditional Arabic" w:hint="cs"/>
          <w:color w:val="000000"/>
          <w:sz w:val="30"/>
          <w:szCs w:val="30"/>
          <w:rtl/>
        </w:rPr>
        <w:t>1831. باقى ماندن ويرانه‏هاى خانه‏هاى قوم ثمود، تا عصر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فَلَمْ يَهْدِ لَهُمْ كَمْ أَهْلَكْنا قَبْلَهُمْ مِنَ الْقُرُونِ يَمْشُونَ فِي مَساكِنِهِمْ إِنَّ فِي ذلِكَ لَآياتٍ لِأُولِي النُّهى‏.</w:t>
      </w:r>
      <w:r>
        <w:rPr>
          <w:rStyle w:val="FootnoteReference"/>
          <w:rFonts w:ascii="Traditional Arabic" w:eastAsiaTheme="majorEastAsia" w:hAnsi="Traditional Arabic" w:cs="Traditional Arabic"/>
          <w:color w:val="000000"/>
          <w:sz w:val="30"/>
          <w:szCs w:val="30"/>
          <w:rtl/>
        </w:rPr>
        <w:footnoteReference w:id="662"/>
      </w:r>
      <w:r>
        <w:rPr>
          <w:rFonts w:ascii="Traditional Arabic" w:hAnsi="Traditional Arabic" w:cs="Traditional Arabic" w:hint="cs"/>
          <w:color w:val="000000"/>
          <w:sz w:val="30"/>
          <w:szCs w:val="30"/>
          <w:rtl/>
        </w:rPr>
        <w:t xml:space="preserve"> طه (20) 128</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إِلى‏ ثَمُودَ أَخاهُمْ صالِحاً أَنِ‏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فَتِلْكَ بُيُوتُهُمْ خاوِيَةً بِما ظَلَمُوا إِنَّ فِي ذلِكَ لَآيَةً لِقَوْمٍ يَعْلَمُونَ.</w:t>
      </w:r>
      <w:r>
        <w:rPr>
          <w:rFonts w:ascii="Traditional Arabic" w:hAnsi="Traditional Arabic" w:cs="Traditional Arabic" w:hint="cs"/>
          <w:color w:val="000000"/>
          <w:sz w:val="30"/>
          <w:szCs w:val="30"/>
          <w:rtl/>
        </w:rPr>
        <w:t xml:space="preserve"> نمل (27) 45 و 52</w:t>
      </w:r>
    </w:p>
    <w:p w:rsidR="00DA643A" w:rsidRDefault="00DA643A" w:rsidP="00DA643A">
      <w:pPr>
        <w:pStyle w:val="NormalWeb"/>
        <w:bidi/>
        <w:rPr>
          <w:rtl/>
        </w:rPr>
      </w:pPr>
      <w:r>
        <w:rPr>
          <w:rFonts w:ascii="Traditional Arabic" w:hAnsi="Traditional Arabic" w:cs="Traditional Arabic" w:hint="cs"/>
          <w:color w:val="006A0F"/>
          <w:sz w:val="30"/>
          <w:szCs w:val="30"/>
          <w:rtl/>
        </w:rPr>
        <w:t>وَ كَمْ أَهْلَكْنا مِنْ قَرْيَةٍ بَطِرَتْ مَعِيشَتَها فَتِلْكَ مَساكِنُهُمْ لَمْ تُسْكَنْ مِنْ بَعْدِهِمْ إِلَّا قَلِيلًا وَ كُنَّا نَحْنُ الْوارِثِينَ.</w:t>
      </w:r>
      <w:r>
        <w:rPr>
          <w:rFonts w:ascii="Traditional Arabic" w:hAnsi="Traditional Arabic" w:cs="Traditional Arabic" w:hint="cs"/>
          <w:color w:val="000000"/>
          <w:sz w:val="30"/>
          <w:szCs w:val="30"/>
          <w:rtl/>
        </w:rPr>
        <w:t xml:space="preserve"> قصص (28) 58</w:t>
      </w:r>
    </w:p>
    <w:p w:rsidR="00DA643A" w:rsidRDefault="00DA643A" w:rsidP="00DA643A">
      <w:pPr>
        <w:pStyle w:val="NormalWeb"/>
        <w:bidi/>
        <w:rPr>
          <w:rtl/>
        </w:rPr>
      </w:pPr>
      <w:r>
        <w:rPr>
          <w:rFonts w:ascii="Traditional Arabic" w:hAnsi="Traditional Arabic" w:cs="Traditional Arabic" w:hint="cs"/>
          <w:color w:val="006A0F"/>
          <w:sz w:val="30"/>
          <w:szCs w:val="30"/>
          <w:rtl/>
        </w:rPr>
        <w:t>وَ عاداً وَ ثَمُودَ وَ قَدْ تَبَيَّنَ لَكُمْ مِنْ مَساكِنِهِمْ‏</w:t>
      </w:r>
      <w:r>
        <w:rPr>
          <w:rFonts w:ascii="Traditional Arabic" w:hAnsi="Traditional Arabic" w:cs="Traditional Arabic" w:hint="cs"/>
          <w:color w:val="000000"/>
          <w:sz w:val="30"/>
          <w:szCs w:val="30"/>
          <w:rtl/>
        </w:rPr>
        <w:t xml:space="preserve"> .... عنكبوت (29) 38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1832. باقى ماندن سرزمين اصحاب ايكه، تا عصر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كانَ أَصْحابُ الْأَيْكَةِ لَظالِمِينَ‏ فَانْتَقَمْنا مِنْهُمْ وَ إِنَّهُما لَبِإِمامٍ مُبِينٍ.</w:t>
      </w:r>
      <w:r>
        <w:rPr>
          <w:rStyle w:val="FootnoteReference"/>
          <w:rFonts w:ascii="Traditional Arabic" w:eastAsiaTheme="majorEastAsia" w:hAnsi="Traditional Arabic" w:cs="Traditional Arabic"/>
          <w:color w:val="000000"/>
          <w:sz w:val="30"/>
          <w:szCs w:val="30"/>
          <w:rtl/>
        </w:rPr>
        <w:footnoteReference w:id="663"/>
      </w:r>
      <w:r>
        <w:rPr>
          <w:rFonts w:ascii="Traditional Arabic" w:hAnsi="Traditional Arabic" w:cs="Traditional Arabic" w:hint="cs"/>
          <w:color w:val="000000"/>
          <w:sz w:val="30"/>
          <w:szCs w:val="30"/>
          <w:rtl/>
        </w:rPr>
        <w:t xml:space="preserve"> حجر (15) 78 و 79</w:t>
      </w:r>
    </w:p>
    <w:p w:rsidR="00DA643A" w:rsidRDefault="00DA643A" w:rsidP="00DA643A">
      <w:pPr>
        <w:pStyle w:val="NormalWeb"/>
        <w:bidi/>
        <w:rPr>
          <w:rtl/>
        </w:rPr>
      </w:pPr>
      <w:r>
        <w:rPr>
          <w:rFonts w:ascii="Traditional Arabic" w:hAnsi="Traditional Arabic" w:cs="Traditional Arabic" w:hint="cs"/>
          <w:color w:val="000000"/>
          <w:sz w:val="30"/>
          <w:szCs w:val="30"/>
          <w:rtl/>
        </w:rPr>
        <w:t>1833. باقى ماندن آثار آباديها و شهرهاى برخى امّتهاى پيشين، تا عصر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ذلِكَ مِنْ أَنْباءِ الْقُرى‏ نَقُصُّهُ عَلَيْكَ مِنْها قائِمٌ وَ حَصِيدٌ.</w:t>
      </w:r>
    </w:p>
    <w:p w:rsidR="00DA643A" w:rsidRDefault="00DA643A" w:rsidP="00DA643A">
      <w:pPr>
        <w:pStyle w:val="NormalWeb"/>
        <w:bidi/>
        <w:rPr>
          <w:rtl/>
        </w:rPr>
      </w:pPr>
      <w:r>
        <w:rPr>
          <w:rFonts w:ascii="Traditional Arabic" w:hAnsi="Traditional Arabic" w:cs="Traditional Arabic" w:hint="cs"/>
          <w:color w:val="000000"/>
          <w:sz w:val="30"/>
          <w:szCs w:val="30"/>
          <w:rtl/>
        </w:rPr>
        <w:t>هود (11) 100</w:t>
      </w:r>
    </w:p>
    <w:p w:rsidR="00DA643A" w:rsidRDefault="00DA643A" w:rsidP="00DA643A">
      <w:pPr>
        <w:pStyle w:val="NormalWeb"/>
        <w:bidi/>
        <w:rPr>
          <w:rtl/>
        </w:rPr>
      </w:pPr>
      <w:r>
        <w:rPr>
          <w:rFonts w:ascii="Traditional Arabic" w:hAnsi="Traditional Arabic" w:cs="Traditional Arabic" w:hint="cs"/>
          <w:color w:val="006A0F"/>
          <w:sz w:val="30"/>
          <w:szCs w:val="30"/>
          <w:rtl/>
        </w:rPr>
        <w:t>أَ فَلَمْ يَهْدِ لَهُمْ كَمْ أَهْلَكْنا قَبْلَهُمْ مِنَ الْقُرُونِ يَمْشُونَ فِي مَساكِنِهِمْ‏</w:t>
      </w:r>
      <w:r>
        <w:rPr>
          <w:rFonts w:ascii="Traditional Arabic" w:hAnsi="Traditional Arabic" w:cs="Traditional Arabic" w:hint="cs"/>
          <w:color w:val="000000"/>
          <w:sz w:val="30"/>
          <w:szCs w:val="30"/>
          <w:rtl/>
        </w:rPr>
        <w:t xml:space="preserve"> .... طه (20) 128</w:t>
      </w:r>
    </w:p>
    <w:p w:rsidR="00DA643A" w:rsidRDefault="00DA643A" w:rsidP="00DA643A">
      <w:pPr>
        <w:pStyle w:val="NormalWeb"/>
        <w:bidi/>
        <w:rPr>
          <w:rtl/>
        </w:rPr>
      </w:pPr>
      <w:r>
        <w:rPr>
          <w:rFonts w:ascii="Traditional Arabic" w:hAnsi="Traditional Arabic" w:cs="Traditional Arabic" w:hint="cs"/>
          <w:color w:val="006A0F"/>
          <w:sz w:val="30"/>
          <w:szCs w:val="30"/>
          <w:rtl/>
        </w:rPr>
        <w:t>فَكَأَيِّنْ مِنْ قَرْيَةٍ أَهْلَكْناها وَ هِيَ ظالِمَةٌ فَهِيَ خاوِيَةٌ عَلى‏ عُرُوشِها وَ بِئْرٍ مُعَطَّلَةٍ وَ قَصْرٍ مَشِيدٍ أَ فَلَمْ يَسِيرُوا فِي الْأَرْضِ‏</w:t>
      </w:r>
      <w:r>
        <w:rPr>
          <w:rFonts w:ascii="Traditional Arabic" w:hAnsi="Traditional Arabic" w:cs="Traditional Arabic" w:hint="cs"/>
          <w:color w:val="000000"/>
          <w:sz w:val="30"/>
          <w:szCs w:val="30"/>
          <w:rtl/>
        </w:rPr>
        <w:t xml:space="preserve"> .... حجّ (22) 45 و 46</w:t>
      </w:r>
    </w:p>
    <w:p w:rsidR="00DA643A" w:rsidRDefault="00DA643A" w:rsidP="00DA643A">
      <w:pPr>
        <w:pStyle w:val="NormalWeb"/>
        <w:bidi/>
        <w:rPr>
          <w:rtl/>
        </w:rPr>
      </w:pPr>
      <w:r>
        <w:rPr>
          <w:rFonts w:ascii="Traditional Arabic" w:hAnsi="Traditional Arabic" w:cs="Traditional Arabic" w:hint="cs"/>
          <w:color w:val="006A0F"/>
          <w:sz w:val="30"/>
          <w:szCs w:val="30"/>
          <w:rtl/>
        </w:rPr>
        <w:t>فَتِلْكَ بُيُوتُهُمْ خاوِيَةً بِما ظَلَمُوا</w:t>
      </w:r>
      <w:r>
        <w:rPr>
          <w:rFonts w:ascii="Traditional Arabic" w:hAnsi="Traditional Arabic" w:cs="Traditional Arabic" w:hint="cs"/>
          <w:color w:val="000000"/>
          <w:sz w:val="30"/>
          <w:szCs w:val="30"/>
          <w:rtl/>
        </w:rPr>
        <w:t xml:space="preserve"> .... نمل (27) 52</w:t>
      </w:r>
    </w:p>
    <w:p w:rsidR="00DA643A" w:rsidRDefault="00DA643A" w:rsidP="00DA643A">
      <w:pPr>
        <w:pStyle w:val="NormalWeb"/>
        <w:bidi/>
        <w:rPr>
          <w:rtl/>
        </w:rPr>
      </w:pPr>
      <w:r>
        <w:rPr>
          <w:rFonts w:ascii="Traditional Arabic" w:hAnsi="Traditional Arabic" w:cs="Traditional Arabic" w:hint="cs"/>
          <w:color w:val="006A0F"/>
          <w:sz w:val="30"/>
          <w:szCs w:val="30"/>
          <w:rtl/>
        </w:rPr>
        <w:t>قُلْ سِيرُوا فِي الْأَرْضِ فَانْظُرُوا كَيْفَ كانَ عاقِبَةُ الْمُجْرِمِينَ.</w:t>
      </w:r>
      <w:r>
        <w:rPr>
          <w:rFonts w:ascii="Traditional Arabic" w:hAnsi="Traditional Arabic" w:cs="Traditional Arabic" w:hint="cs"/>
          <w:color w:val="000000"/>
          <w:sz w:val="30"/>
          <w:szCs w:val="30"/>
          <w:rtl/>
        </w:rPr>
        <w:t xml:space="preserve"> نمل (27) 69</w:t>
      </w:r>
    </w:p>
    <w:p w:rsidR="00DA643A" w:rsidRDefault="00DA643A" w:rsidP="00DA643A">
      <w:pPr>
        <w:pStyle w:val="NormalWeb"/>
        <w:bidi/>
        <w:rPr>
          <w:rtl/>
        </w:rPr>
      </w:pPr>
      <w:r>
        <w:rPr>
          <w:rFonts w:ascii="Traditional Arabic" w:hAnsi="Traditional Arabic" w:cs="Traditional Arabic" w:hint="cs"/>
          <w:color w:val="006A0F"/>
          <w:sz w:val="30"/>
          <w:szCs w:val="30"/>
          <w:rtl/>
        </w:rPr>
        <w:t>وَ كَمْ أَهْلَكْنا مِنْ قَرْيَةٍ بَطِرَتْ مَعِيشَتَها فَتِلْكَ مَساكِنُهُمْ لَمْ تُسْكَنْ مِنْ بَعْدِهِمْ إِلَّا قَلِيلًا</w:t>
      </w:r>
      <w:r>
        <w:rPr>
          <w:rFonts w:ascii="Traditional Arabic" w:hAnsi="Traditional Arabic" w:cs="Traditional Arabic" w:hint="cs"/>
          <w:color w:val="000000"/>
          <w:sz w:val="30"/>
          <w:szCs w:val="30"/>
          <w:rtl/>
        </w:rPr>
        <w:t xml:space="preserve"> .... قصص (28) 58</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يَسِيرُوا فِي الْأَرْضِ فَيَنْظُرُوا كَيْفَ كانَ عاقِبَةُ الَّذِينَ مِنْ قَبْلِهِمْ كانُوا أَشَدَّ مِنْهُمْ قُوَّةً وَ أَثارُوا الْأَرْضَ وَ عَمَرُوها أَكْثَرَ مِمَّا عَمَرُوها وَ جاءَتْهُمْ رُسُلُهُمْ بِالْبَيِّناتِ‏</w:t>
      </w:r>
      <w:r>
        <w:rPr>
          <w:rFonts w:ascii="Traditional Arabic" w:hAnsi="Traditional Arabic" w:cs="Traditional Arabic" w:hint="cs"/>
          <w:color w:val="000000"/>
          <w:sz w:val="30"/>
          <w:szCs w:val="30"/>
          <w:rtl/>
        </w:rPr>
        <w:t xml:space="preserve"> .... روم (30) 9</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يَهْدِ لَهُمْ كَمْ أَهْلَكْنا مِنْ قَبْلِهِمْ مِنَ الْقُرُونِ يَمْشُونَ فِي مَساكِنِهِمْ‏</w:t>
      </w:r>
      <w:r>
        <w:rPr>
          <w:rFonts w:ascii="Traditional Arabic" w:hAnsi="Traditional Arabic" w:cs="Traditional Arabic" w:hint="cs"/>
          <w:color w:val="000000"/>
          <w:sz w:val="30"/>
          <w:szCs w:val="30"/>
          <w:rtl/>
        </w:rPr>
        <w:t xml:space="preserve"> .... سجده (32) 26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359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 وَ لَمْ يَسِيرُوا فِي الْأَرْضِ فَيَنْظُرُوا كَيْفَ كانَ عاقِبَةُ الَّذِينَ مِنْ قَبْلِهِمْ وَ كانُوا أَشَدَّ مِنْهُمْ قُوَّةً</w:t>
      </w:r>
      <w:r>
        <w:rPr>
          <w:rFonts w:ascii="Traditional Arabic" w:hAnsi="Traditional Arabic" w:cs="Traditional Arabic" w:hint="cs"/>
          <w:color w:val="000000"/>
          <w:sz w:val="30"/>
          <w:szCs w:val="30"/>
          <w:rtl/>
        </w:rPr>
        <w:t xml:space="preserve"> .... فاطر (35) 44</w:t>
      </w:r>
    </w:p>
    <w:p w:rsidR="00DA643A" w:rsidRDefault="00DA643A" w:rsidP="00DA643A">
      <w:pPr>
        <w:pStyle w:val="NormalWeb"/>
        <w:bidi/>
        <w:rPr>
          <w:rtl/>
        </w:rPr>
      </w:pPr>
      <w:r>
        <w:rPr>
          <w:rFonts w:ascii="Traditional Arabic" w:hAnsi="Traditional Arabic" w:cs="Traditional Arabic" w:hint="cs"/>
          <w:color w:val="000000"/>
          <w:sz w:val="30"/>
          <w:szCs w:val="30"/>
          <w:rtl/>
        </w:rPr>
        <w:t>1834. عصر پيامبر صلى الله عليه و آله، داراى عظمتى در خور سوگند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الْعَصْرِ.</w:t>
      </w:r>
      <w:r>
        <w:rPr>
          <w:rStyle w:val="FootnoteReference"/>
          <w:rFonts w:ascii="Traditional Arabic" w:eastAsiaTheme="majorEastAsia" w:hAnsi="Traditional Arabic" w:cs="Traditional Arabic"/>
          <w:color w:val="000000"/>
          <w:sz w:val="30"/>
          <w:szCs w:val="30"/>
          <w:rtl/>
        </w:rPr>
        <w:footnoteReference w:id="664"/>
      </w:r>
      <w:r>
        <w:rPr>
          <w:rFonts w:ascii="Traditional Arabic" w:hAnsi="Traditional Arabic" w:cs="Traditional Arabic" w:hint="cs"/>
          <w:color w:val="000000"/>
          <w:sz w:val="30"/>
          <w:szCs w:val="30"/>
          <w:rtl/>
        </w:rPr>
        <w:t xml:space="preserve"> عصر (103) 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1835. قسم خدا به عصر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الْعَصْرِ.</w:t>
      </w:r>
      <w:r>
        <w:rPr>
          <w:rStyle w:val="FootnoteReference"/>
          <w:rFonts w:ascii="Traditional Arabic" w:eastAsiaTheme="majorEastAsia" w:hAnsi="Traditional Arabic" w:cs="Traditional Arabic"/>
          <w:color w:val="000000"/>
          <w:sz w:val="30"/>
          <w:szCs w:val="30"/>
          <w:rtl/>
        </w:rPr>
        <w:footnoteReference w:id="665"/>
      </w:r>
      <w:r>
        <w:rPr>
          <w:rFonts w:ascii="Traditional Arabic" w:hAnsi="Traditional Arabic" w:cs="Traditional Arabic" w:hint="cs"/>
          <w:color w:val="000000"/>
          <w:sz w:val="30"/>
          <w:szCs w:val="30"/>
          <w:rtl/>
        </w:rPr>
        <w:t xml:space="preserve"> عصر (103) 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دوستى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1836. ترجيح دوستى پدران، برادران، فرزندان و همسران بر دوستى پيامبر صلى الله عليه و آله، موجب فسق و محروميّت از هدايت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إِنْ كانَ آباؤُكُمْ وَ أَبْناؤُكُمْ وَ إِخْوانُكُمْ وَ أَزْواجُكُمْ وَ عَشِيرَتُكُمْ‏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أَحَبَّ إِلَيْكُمْ مِنَ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اللَّهُ لا يَهْدِي الْقَوْمَ الْفاسِقِينَ.</w:t>
      </w:r>
      <w:r>
        <w:rPr>
          <w:rFonts w:ascii="Traditional Arabic" w:hAnsi="Traditional Arabic" w:cs="Traditional Arabic" w:hint="cs"/>
          <w:color w:val="000000"/>
          <w:sz w:val="30"/>
          <w:szCs w:val="30"/>
          <w:rtl/>
        </w:rPr>
        <w:t xml:space="preserve"> توبه (9) 24</w:t>
      </w:r>
    </w:p>
    <w:p w:rsidR="00DA643A" w:rsidRDefault="00DA643A" w:rsidP="00DA643A">
      <w:pPr>
        <w:pStyle w:val="NormalWeb"/>
        <w:bidi/>
        <w:rPr>
          <w:rtl/>
        </w:rPr>
      </w:pPr>
      <w:r>
        <w:rPr>
          <w:rFonts w:ascii="Traditional Arabic" w:hAnsi="Traditional Arabic" w:cs="Traditional Arabic" w:hint="cs"/>
          <w:color w:val="000000"/>
          <w:sz w:val="30"/>
          <w:szCs w:val="30"/>
          <w:rtl/>
        </w:rPr>
        <w:t>1837. ترجيح دوستى اموال بر دوستى پيامبر صلى الله عليه و آله، موجب فسق آدمى:</w:t>
      </w:r>
    </w:p>
    <w:p w:rsidR="00DA643A" w:rsidRDefault="00DA643A" w:rsidP="00DA643A">
      <w:pPr>
        <w:pStyle w:val="NormalWeb"/>
        <w:bidi/>
        <w:rPr>
          <w:rtl/>
        </w:rPr>
      </w:pPr>
      <w:r>
        <w:rPr>
          <w:rFonts w:ascii="Traditional Arabic" w:hAnsi="Traditional Arabic" w:cs="Traditional Arabic" w:hint="cs"/>
          <w:color w:val="006A0F"/>
          <w:sz w:val="30"/>
          <w:szCs w:val="30"/>
          <w:rtl/>
        </w:rPr>
        <w:t>قُلْ إِنْ كانَ‏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أَمْوالٌ اقْتَرَفْتُمُوها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أَحَبَّ إِلَيْكُمْ مِنَ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اللَّهُ لا يَهْدِي الْقَوْمَ الْفاسِقِينَ.</w:t>
      </w:r>
      <w:r>
        <w:rPr>
          <w:rFonts w:ascii="Traditional Arabic" w:hAnsi="Traditional Arabic" w:cs="Traditional Arabic" w:hint="cs"/>
          <w:color w:val="000000"/>
          <w:sz w:val="30"/>
          <w:szCs w:val="30"/>
          <w:rtl/>
        </w:rPr>
        <w:t xml:space="preserve"> توبه (9) 24</w:t>
      </w:r>
    </w:p>
    <w:p w:rsidR="00DA643A" w:rsidRDefault="00DA643A" w:rsidP="00DA643A">
      <w:pPr>
        <w:pStyle w:val="NormalWeb"/>
        <w:bidi/>
        <w:rPr>
          <w:rtl/>
        </w:rPr>
      </w:pPr>
      <w:r>
        <w:rPr>
          <w:rFonts w:ascii="Traditional Arabic" w:hAnsi="Traditional Arabic" w:cs="Traditional Arabic" w:hint="cs"/>
          <w:color w:val="000000"/>
          <w:sz w:val="30"/>
          <w:szCs w:val="30"/>
          <w:rtl/>
        </w:rPr>
        <w:t>1838. ترجيح دوستى تجارت بر دوستى پيامبر صلى الله عليه و آله، نشانه فسق:</w:t>
      </w:r>
    </w:p>
    <w:p w:rsidR="00DA643A" w:rsidRDefault="00DA643A" w:rsidP="00DA643A">
      <w:pPr>
        <w:pStyle w:val="NormalWeb"/>
        <w:bidi/>
        <w:rPr>
          <w:rtl/>
        </w:rPr>
      </w:pPr>
      <w:r>
        <w:rPr>
          <w:rFonts w:ascii="Traditional Arabic" w:hAnsi="Traditional Arabic" w:cs="Traditional Arabic" w:hint="cs"/>
          <w:color w:val="006A0F"/>
          <w:sz w:val="30"/>
          <w:szCs w:val="30"/>
          <w:rtl/>
        </w:rPr>
        <w:t>قُلْ إِنْ كانَ‏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تِجارَةٌ تَخْشَوْنَ كَسادَها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أَحَبَّ إِلَيْكُمْ مِنَ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اللَّهُ لا يَهْدِي الْقَوْمَ الْفاسِقِينَ.</w:t>
      </w:r>
      <w:r>
        <w:rPr>
          <w:rFonts w:ascii="Traditional Arabic" w:hAnsi="Traditional Arabic" w:cs="Traditional Arabic" w:hint="cs"/>
          <w:color w:val="000000"/>
          <w:sz w:val="30"/>
          <w:szCs w:val="30"/>
          <w:rtl/>
        </w:rPr>
        <w:t xml:space="preserve"> توبه (9) 24</w:t>
      </w:r>
    </w:p>
    <w:p w:rsidR="00DA643A" w:rsidRDefault="00DA643A" w:rsidP="00DA643A">
      <w:pPr>
        <w:pStyle w:val="NormalWeb"/>
        <w:bidi/>
        <w:rPr>
          <w:rtl/>
        </w:rPr>
      </w:pPr>
      <w:r>
        <w:rPr>
          <w:rFonts w:ascii="Traditional Arabic" w:hAnsi="Traditional Arabic" w:cs="Traditional Arabic" w:hint="cs"/>
          <w:color w:val="000000"/>
          <w:sz w:val="30"/>
          <w:szCs w:val="30"/>
          <w:rtl/>
        </w:rPr>
        <w:t>1839. ترجيح محبّت مسكن بر دوستى پيامبر صلى الله عليه و آله، نشانه فسق:</w:t>
      </w:r>
    </w:p>
    <w:p w:rsidR="00DA643A" w:rsidRDefault="00DA643A" w:rsidP="00DA643A">
      <w:pPr>
        <w:pStyle w:val="NormalWeb"/>
        <w:bidi/>
        <w:rPr>
          <w:rtl/>
        </w:rPr>
      </w:pPr>
      <w:r>
        <w:rPr>
          <w:rFonts w:ascii="Traditional Arabic" w:hAnsi="Traditional Arabic" w:cs="Traditional Arabic" w:hint="cs"/>
          <w:color w:val="006A0F"/>
          <w:sz w:val="30"/>
          <w:szCs w:val="30"/>
          <w:rtl/>
        </w:rPr>
        <w:t>قُلْ إِنْ كانَ‏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مَساكِنُ تَرْضَوْنَها أَحَبَّ إِلَيْكُمْ مِنَ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اللَّهُ لا يَهْدِي الْقَوْمَ الْفاسِقِينَ.</w:t>
      </w:r>
      <w:r>
        <w:rPr>
          <w:rFonts w:ascii="Traditional Arabic" w:hAnsi="Traditional Arabic" w:cs="Traditional Arabic" w:hint="cs"/>
          <w:color w:val="000000"/>
          <w:sz w:val="30"/>
          <w:szCs w:val="30"/>
          <w:rtl/>
        </w:rPr>
        <w:t xml:space="preserve"> توبه (9) 24</w:t>
      </w:r>
    </w:p>
    <w:p w:rsidR="00DA643A" w:rsidRDefault="00DA643A" w:rsidP="00DA643A">
      <w:pPr>
        <w:pStyle w:val="NormalWeb"/>
        <w:bidi/>
        <w:rPr>
          <w:rtl/>
        </w:rPr>
      </w:pPr>
      <w:r>
        <w:rPr>
          <w:rFonts w:ascii="Traditional Arabic" w:hAnsi="Traditional Arabic" w:cs="Traditional Arabic" w:hint="cs"/>
          <w:color w:val="000000"/>
          <w:sz w:val="30"/>
          <w:szCs w:val="30"/>
          <w:rtl/>
        </w:rPr>
        <w:t>1840. دوستى با پيامبر صلى الله عليه و آله، از موجبات حسرت نخوردن انسان در آخرت:</w:t>
      </w:r>
    </w:p>
    <w:p w:rsidR="00DA643A" w:rsidRDefault="00DA643A" w:rsidP="00DA643A">
      <w:pPr>
        <w:pStyle w:val="NormalWeb"/>
        <w:bidi/>
        <w:rPr>
          <w:rtl/>
        </w:rPr>
      </w:pPr>
      <w:r>
        <w:rPr>
          <w:rFonts w:ascii="Traditional Arabic" w:hAnsi="Traditional Arabic" w:cs="Traditional Arabic" w:hint="cs"/>
          <w:color w:val="006A0F"/>
          <w:sz w:val="30"/>
          <w:szCs w:val="30"/>
          <w:rtl/>
        </w:rPr>
        <w:t>وَ يَوْمَ يَعَضُّ الظَّالِمُ عَلى‏ يَدَيْهِ يَقُولُ يا لَيْتَنِي اتَّخَذْتُ مَعَ الرَّسُولِ سَبِيلًا يا وَيْلَتى‏ لَيْتَنِي لَمْ أَتَّخِذْ فُلاناً خَلِيلًا.</w:t>
      </w:r>
      <w:r>
        <w:rPr>
          <w:rFonts w:ascii="Traditional Arabic" w:hAnsi="Traditional Arabic" w:cs="Traditional Arabic" w:hint="cs"/>
          <w:color w:val="000000"/>
          <w:sz w:val="30"/>
          <w:szCs w:val="30"/>
          <w:rtl/>
        </w:rPr>
        <w:t xml:space="preserve"> فرقان (25) 27 و 28</w:t>
      </w:r>
    </w:p>
    <w:p w:rsidR="00DA643A" w:rsidRDefault="00DA643A" w:rsidP="00DA643A">
      <w:pPr>
        <w:pStyle w:val="NormalWeb"/>
        <w:bidi/>
        <w:rPr>
          <w:rtl/>
        </w:rPr>
      </w:pPr>
      <w:r>
        <w:rPr>
          <w:rFonts w:ascii="Traditional Arabic" w:hAnsi="Traditional Arabic" w:cs="Traditional Arabic" w:hint="cs"/>
          <w:color w:val="000000"/>
          <w:sz w:val="30"/>
          <w:szCs w:val="30"/>
          <w:rtl/>
        </w:rPr>
        <w:t>1841. دوستى با پيامبراكرم صلى الله عليه و آله، از نشانه‏هاى ايمان راستين:</w:t>
      </w:r>
    </w:p>
    <w:p w:rsidR="00DA643A" w:rsidRDefault="00DA643A" w:rsidP="00DA643A">
      <w:pPr>
        <w:pStyle w:val="NormalWeb"/>
        <w:bidi/>
        <w:rPr>
          <w:rtl/>
        </w:rPr>
      </w:pPr>
      <w:r>
        <w:rPr>
          <w:rFonts w:ascii="Traditional Arabic" w:hAnsi="Traditional Arabic" w:cs="Traditional Arabic" w:hint="cs"/>
          <w:color w:val="006A0F"/>
          <w:sz w:val="30"/>
          <w:szCs w:val="30"/>
          <w:rtl/>
        </w:rPr>
        <w:t>أَمْ حَسِبْتُمْ أَنْ تُتْرَكُوا وَ لَمَّا يَعْلَمِ اللَّهُ الَّذِينَ جاهَدُوا مِنْكُمْ وَ لَمْ يَتَّخِذُوا مِنْ دُونِ اللَّهِ وَ لا رَسُولِهِ وَ لَا الْمُؤْمِنِينَ وَلِيجَةً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66"/>
      </w:r>
      <w:r>
        <w:rPr>
          <w:rFonts w:ascii="Traditional Arabic" w:hAnsi="Traditional Arabic" w:cs="Traditional Arabic" w:hint="cs"/>
          <w:color w:val="000000"/>
          <w:sz w:val="30"/>
          <w:szCs w:val="30"/>
          <w:rtl/>
        </w:rPr>
        <w:t xml:space="preserve"> توبه (9) 16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1842. دوستى كافران با پيامبر صلى الله عليه و آله، منوط به انحراف وى، از تعاليم وحيانى و عقب‏نشينى از مواضع اصولى خويش:</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لَيَفْتِنُونَكَ عَنِ الَّذِي أَوْحَيْنا إِلَيْكَ لِتَفْتَرِيَ عَلَيْنا غَيْرَهُ وَ إِذاً لَاتَّخَذُوكَ خَلِيلًا.</w:t>
      </w:r>
      <w:r>
        <w:rPr>
          <w:rFonts w:ascii="Traditional Arabic" w:hAnsi="Traditional Arabic" w:cs="Traditional Arabic" w:hint="cs"/>
          <w:color w:val="000000"/>
          <w:sz w:val="30"/>
          <w:szCs w:val="30"/>
          <w:rtl/>
        </w:rPr>
        <w:t xml:space="preserve"> اسراء (17) 73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360</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دين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1843. اسلام، نام رسمى دين پيامبر خاتم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الْيَوْمَ أَكْمَلْتُ لَكُمْ دِينَكُمْ‏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رَضِيتُ لَكُمُ الْإِسْلامَ دِيناً</w:t>
      </w:r>
      <w:r>
        <w:rPr>
          <w:rFonts w:ascii="Traditional Arabic" w:hAnsi="Traditional Arabic" w:cs="Traditional Arabic" w:hint="cs"/>
          <w:color w:val="000000"/>
          <w:sz w:val="30"/>
          <w:szCs w:val="30"/>
          <w:rtl/>
        </w:rPr>
        <w:t xml:space="preserve"> .... مائده (5) 3</w:t>
      </w:r>
    </w:p>
    <w:p w:rsidR="00DA643A" w:rsidRDefault="00DA643A" w:rsidP="00DA643A">
      <w:pPr>
        <w:pStyle w:val="NormalWeb"/>
        <w:bidi/>
        <w:rPr>
          <w:rtl/>
        </w:rPr>
      </w:pPr>
      <w:r>
        <w:rPr>
          <w:rFonts w:ascii="Traditional Arabic" w:hAnsi="Traditional Arabic" w:cs="Traditional Arabic" w:hint="cs"/>
          <w:color w:val="006A0F"/>
          <w:sz w:val="30"/>
          <w:szCs w:val="30"/>
          <w:rtl/>
        </w:rPr>
        <w:t>أَ فَمَنْ شَرَحَ اللَّهُ صَدْرَهُ لِلْإِسْلامِ فَهُوَ عَلى‏ نُورٍ مِنْ رَبِّهِ‏</w:t>
      </w:r>
      <w:r>
        <w:rPr>
          <w:rFonts w:ascii="Traditional Arabic" w:hAnsi="Traditional Arabic" w:cs="Traditional Arabic" w:hint="cs"/>
          <w:color w:val="000000"/>
          <w:sz w:val="30"/>
          <w:szCs w:val="30"/>
          <w:rtl/>
        </w:rPr>
        <w:t xml:space="preserve"> .... زمر (39) 22</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مُبَشِّراً بِرَسُولٍ يَأْتِي مِنْ بَعْدِي اسْمُهُ أَحْمَدُ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هُوَ يُدْعى‏ إِلَى الْإِسْلامِ‏</w:t>
      </w:r>
      <w:r>
        <w:rPr>
          <w:rFonts w:ascii="Traditional Arabic" w:hAnsi="Traditional Arabic" w:cs="Traditional Arabic" w:hint="cs"/>
          <w:color w:val="000000"/>
          <w:sz w:val="30"/>
          <w:szCs w:val="30"/>
          <w:rtl/>
        </w:rPr>
        <w:t xml:space="preserve"> .... صفّ (61) 6 و 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شريعت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ذرّيّه محمّد</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1844. در راه ماندگان از ذريّه پيامبر، برخوردار از حق فى‏ء:</w:t>
      </w:r>
    </w:p>
    <w:p w:rsidR="00DA643A" w:rsidRDefault="00DA643A" w:rsidP="00DA643A">
      <w:pPr>
        <w:pStyle w:val="NormalWeb"/>
        <w:bidi/>
        <w:rPr>
          <w:rtl/>
        </w:rPr>
      </w:pPr>
      <w:r>
        <w:rPr>
          <w:rFonts w:ascii="Traditional Arabic" w:hAnsi="Traditional Arabic" w:cs="Traditional Arabic" w:hint="cs"/>
          <w:color w:val="006A0F"/>
          <w:sz w:val="30"/>
          <w:szCs w:val="30"/>
          <w:rtl/>
        </w:rPr>
        <w:t>ما أَفاءَ اللَّهُ عَلى‏ رَسُولِهِ مِنْ أَهْلِ الْقُرى‏ فَلِلَّهِ وَ لِلرَّسُولِ وَ لِذِي الْقُرْبى‏</w:t>
      </w:r>
      <w:r>
        <w:rPr>
          <w:rFonts w:ascii="Traditional Arabic" w:hAnsi="Traditional Arabic" w:cs="Traditional Arabic" w:hint="cs"/>
          <w:color w:val="000000"/>
          <w:sz w:val="30"/>
          <w:szCs w:val="30"/>
          <w:rtl/>
        </w:rPr>
        <w:t xml:space="preserve"> .... حشر (59) 7</w:t>
      </w:r>
    </w:p>
    <w:p w:rsidR="00DA643A" w:rsidRDefault="00DA643A" w:rsidP="00DA643A">
      <w:pPr>
        <w:pStyle w:val="NormalWeb"/>
        <w:bidi/>
        <w:rPr>
          <w:rtl/>
        </w:rPr>
      </w:pPr>
      <w:r>
        <w:rPr>
          <w:rFonts w:ascii="Traditional Arabic" w:hAnsi="Traditional Arabic" w:cs="Traditional Arabic" w:hint="cs"/>
          <w:color w:val="000000"/>
          <w:sz w:val="30"/>
          <w:szCs w:val="30"/>
          <w:rtl/>
        </w:rPr>
        <w:t>1845. در راه ماندگان از ذريّه پيامبر (سادات)، صاحب حق واجب از خمس درآمدها:</w:t>
      </w:r>
      <w:r>
        <w:rPr>
          <w:rStyle w:val="FootnoteReference"/>
          <w:rFonts w:ascii="Traditional Arabic" w:eastAsiaTheme="majorEastAsia" w:hAnsi="Traditional Arabic" w:cs="Traditional Arabic"/>
          <w:color w:val="000000"/>
          <w:sz w:val="30"/>
          <w:szCs w:val="30"/>
          <w:rtl/>
        </w:rPr>
        <w:footnoteReference w:id="667"/>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lastRenderedPageBreak/>
        <w:t>فرهنگ قرآن    ج‏26    360</w:t>
      </w:r>
    </w:p>
    <w:p w:rsidR="00DA643A" w:rsidRDefault="00DA643A" w:rsidP="00DA643A">
      <w:pPr>
        <w:pStyle w:val="NormalWeb"/>
        <w:bidi/>
        <w:rPr>
          <w:rtl/>
        </w:rPr>
      </w:pPr>
      <w:r>
        <w:rPr>
          <w:rFonts w:ascii="Traditional Arabic" w:hAnsi="Traditional Arabic" w:cs="Traditional Arabic" w:hint="cs"/>
          <w:color w:val="006A0F"/>
          <w:sz w:val="30"/>
          <w:szCs w:val="30"/>
          <w:rtl/>
        </w:rPr>
        <w:t>وَ اعْلَمُوا أَنَّما غَنِمْتُمْ مِنْ شَيْ‏ءٍ فَأَنَّ لِلَّهِ خُمُسَهُ وَ لِلرَّسُولِ وَ لِذِي الْقُرْبى‏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ابْنِ السَّبِيلِ‏</w:t>
      </w:r>
      <w:r>
        <w:rPr>
          <w:rFonts w:ascii="Traditional Arabic" w:hAnsi="Traditional Arabic" w:cs="Traditional Arabic" w:hint="cs"/>
          <w:color w:val="000000"/>
          <w:sz w:val="30"/>
          <w:szCs w:val="30"/>
          <w:rtl/>
        </w:rPr>
        <w:t xml:space="preserve"> .... انفال (8) 41</w:t>
      </w:r>
    </w:p>
    <w:p w:rsidR="00DA643A" w:rsidRDefault="00DA643A" w:rsidP="00DA643A">
      <w:pPr>
        <w:pStyle w:val="NormalWeb"/>
        <w:bidi/>
        <w:rPr>
          <w:rtl/>
        </w:rPr>
      </w:pPr>
      <w:r>
        <w:rPr>
          <w:rFonts w:ascii="Traditional Arabic" w:hAnsi="Traditional Arabic" w:cs="Traditional Arabic" w:hint="cs"/>
          <w:color w:val="006A0F"/>
          <w:sz w:val="30"/>
          <w:szCs w:val="30"/>
          <w:rtl/>
        </w:rPr>
        <w:t>وَ آتِ ذَا الْقُرْبى‏ حَقَّهُ وَ الْمِسْكِينَ وَ ابْنَ السَّبِيلِ‏</w:t>
      </w:r>
      <w:r>
        <w:rPr>
          <w:rFonts w:ascii="Traditional Arabic" w:hAnsi="Traditional Arabic" w:cs="Traditional Arabic" w:hint="cs"/>
          <w:color w:val="000000"/>
          <w:sz w:val="30"/>
          <w:szCs w:val="30"/>
          <w:rtl/>
        </w:rPr>
        <w:t xml:space="preserve"> .... اسراء (17) 26</w:t>
      </w:r>
    </w:p>
    <w:p w:rsidR="00DA643A" w:rsidRDefault="00DA643A" w:rsidP="00DA643A">
      <w:pPr>
        <w:pStyle w:val="NormalWeb"/>
        <w:bidi/>
        <w:rPr>
          <w:rtl/>
        </w:rPr>
      </w:pPr>
      <w:r>
        <w:rPr>
          <w:rFonts w:ascii="Traditional Arabic" w:hAnsi="Traditional Arabic" w:cs="Traditional Arabic" w:hint="cs"/>
          <w:color w:val="006A0F"/>
          <w:sz w:val="30"/>
          <w:szCs w:val="30"/>
          <w:rtl/>
        </w:rPr>
        <w:t>فَآتِ ذَا الْقُرْبى‏ حَقَّهُ وَ الْمِسْكِينَ وَ ابْنَ السَّبِيلِ‏</w:t>
      </w:r>
      <w:r>
        <w:rPr>
          <w:rFonts w:ascii="Traditional Arabic" w:hAnsi="Traditional Arabic" w:cs="Traditional Arabic" w:hint="cs"/>
          <w:color w:val="000000"/>
          <w:sz w:val="30"/>
          <w:szCs w:val="30"/>
          <w:rtl/>
        </w:rPr>
        <w:t xml:space="preserve"> .... روم (30) 38</w:t>
      </w:r>
    </w:p>
    <w:p w:rsidR="00DA643A" w:rsidRDefault="00DA643A" w:rsidP="00DA643A">
      <w:pPr>
        <w:pStyle w:val="NormalWeb"/>
        <w:bidi/>
        <w:rPr>
          <w:rtl/>
        </w:rPr>
      </w:pPr>
      <w:r>
        <w:rPr>
          <w:rFonts w:ascii="Traditional Arabic" w:hAnsi="Traditional Arabic" w:cs="Traditional Arabic" w:hint="cs"/>
          <w:color w:val="000000"/>
          <w:sz w:val="30"/>
          <w:szCs w:val="30"/>
          <w:rtl/>
        </w:rPr>
        <w:t>1846. اداى حق «ابن‏سبيل» از ذريّه پيامبر از فِى‏ء، مصداق تقواپيشگى:</w:t>
      </w:r>
    </w:p>
    <w:p w:rsidR="00DA643A" w:rsidRDefault="00DA643A" w:rsidP="00DA643A">
      <w:pPr>
        <w:pStyle w:val="NormalWeb"/>
        <w:bidi/>
        <w:rPr>
          <w:rtl/>
        </w:rPr>
      </w:pPr>
      <w:r>
        <w:rPr>
          <w:rFonts w:ascii="Traditional Arabic" w:hAnsi="Traditional Arabic" w:cs="Traditional Arabic" w:hint="cs"/>
          <w:color w:val="006A0F"/>
          <w:sz w:val="30"/>
          <w:szCs w:val="30"/>
          <w:rtl/>
        </w:rPr>
        <w:t>ما أَفاءَ اللَّهُ عَلى‏ رَسُولِهِ مِنْ أَهْلِ الْقُرى‏ فَلِلَّهِ وَ لِلرَّسُولِ وَ لِذِي الْقُرْبى‏ وَ الْيَتامى‏ وَ الْمَساكِينِ وَ ابْنِ السَّبِيلِ‏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اتَّقُوا اللَّهَ‏</w:t>
      </w:r>
      <w:r>
        <w:rPr>
          <w:rFonts w:ascii="Traditional Arabic" w:hAnsi="Traditional Arabic" w:cs="Traditional Arabic" w:hint="cs"/>
          <w:color w:val="000000"/>
          <w:sz w:val="30"/>
          <w:szCs w:val="30"/>
          <w:rtl/>
        </w:rPr>
        <w:t xml:space="preserve"> .... حشر (59) 7</w:t>
      </w:r>
    </w:p>
    <w:p w:rsidR="00DA643A" w:rsidRDefault="00DA643A" w:rsidP="00DA643A">
      <w:pPr>
        <w:pStyle w:val="NormalWeb"/>
        <w:bidi/>
        <w:rPr>
          <w:rtl/>
        </w:rPr>
      </w:pPr>
      <w:r>
        <w:rPr>
          <w:rFonts w:ascii="Traditional Arabic" w:hAnsi="Traditional Arabic" w:cs="Traditional Arabic" w:hint="cs"/>
          <w:color w:val="000000"/>
          <w:sz w:val="30"/>
          <w:szCs w:val="30"/>
          <w:rtl/>
        </w:rPr>
        <w:t>1847. لزوم تأمين درراه‏ماندگان از ذريّه پيامبراكرم صلى الله عليه و آله با پرداخت خمس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اعْلَمُوا أَنَّما غَنِمْتُمْ مِنْ شَيْ‏ءٍ فَأَنَّ لِلَّهِ خُمُسَهُ وَ لِلرَّسُولِ وَ لِذِي الْقُرْبى‏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ابْنِ السَّبِيلِ‏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68"/>
      </w:r>
      <w:r>
        <w:rPr>
          <w:rFonts w:ascii="Traditional Arabic" w:hAnsi="Traditional Arabic" w:cs="Traditional Arabic" w:hint="cs"/>
          <w:color w:val="000000"/>
          <w:sz w:val="30"/>
          <w:szCs w:val="30"/>
          <w:rtl/>
        </w:rPr>
        <w:t xml:space="preserve"> انفال (8) 41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ذكر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استثناى محمّد صلى الله عليه و آله، فضايل محمّد صلى الله عليه و آله، تسبيح‏</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ذوى‏القرباى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همين مدخل، خويشاوندان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رازدارى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رازدارى‏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سرّ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راستگويى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صداقت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361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ظ</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رأفت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مهربانى‏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راه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1848. ابلاغ توحيد و بيزارى جستن از شرك، راه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 وَ سُبْحانَ اللَّهِ وَ ما أَنَا مِنَ الْمُشْرِكِينَ.</w:t>
      </w:r>
      <w:r>
        <w:rPr>
          <w:rFonts w:ascii="Traditional Arabic" w:hAnsi="Traditional Arabic" w:cs="Traditional Arabic" w:hint="cs"/>
          <w:color w:val="000000"/>
          <w:sz w:val="30"/>
          <w:szCs w:val="30"/>
          <w:rtl/>
        </w:rPr>
        <w:t xml:space="preserve"> يوسف (12) 108</w:t>
      </w:r>
    </w:p>
    <w:p w:rsidR="00DA643A" w:rsidRDefault="00DA643A" w:rsidP="00DA643A">
      <w:pPr>
        <w:pStyle w:val="NormalWeb"/>
        <w:bidi/>
        <w:rPr>
          <w:rtl/>
        </w:rPr>
      </w:pPr>
      <w:r>
        <w:rPr>
          <w:rFonts w:ascii="Traditional Arabic" w:hAnsi="Traditional Arabic" w:cs="Traditional Arabic" w:hint="cs"/>
          <w:color w:val="000000"/>
          <w:sz w:val="30"/>
          <w:szCs w:val="30"/>
          <w:rtl/>
        </w:rPr>
        <w:t>1849. دعوت به خدا از روى بصيرت، راه پيامبر صلى الله عليه و آله و پيروان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w:t>
      </w:r>
      <w:r>
        <w:rPr>
          <w:rFonts w:ascii="Traditional Arabic" w:hAnsi="Traditional Arabic" w:cs="Traditional Arabic" w:hint="cs"/>
          <w:color w:val="000000"/>
          <w:sz w:val="30"/>
          <w:szCs w:val="30"/>
          <w:rtl/>
        </w:rPr>
        <w:t xml:space="preserve"> .... يوسف (12) 108</w:t>
      </w:r>
    </w:p>
    <w:p w:rsidR="00DA643A" w:rsidRDefault="00DA643A" w:rsidP="00DA643A">
      <w:pPr>
        <w:pStyle w:val="NormalWeb"/>
        <w:bidi/>
        <w:rPr>
          <w:rtl/>
        </w:rPr>
      </w:pPr>
      <w:r>
        <w:rPr>
          <w:rFonts w:ascii="Traditional Arabic" w:hAnsi="Traditional Arabic" w:cs="Traditional Arabic" w:hint="cs"/>
          <w:color w:val="000000"/>
          <w:sz w:val="30"/>
          <w:szCs w:val="30"/>
          <w:rtl/>
        </w:rPr>
        <w:t>1850. راه پيامبر صلى الله عليه و آله، مستقيم و به دور از هرگونه انحراف و كجى:</w:t>
      </w:r>
    </w:p>
    <w:p w:rsidR="00DA643A" w:rsidRDefault="00DA643A" w:rsidP="00DA643A">
      <w:pPr>
        <w:pStyle w:val="NormalWeb"/>
        <w:bidi/>
        <w:rPr>
          <w:rtl/>
        </w:rPr>
      </w:pPr>
      <w:r>
        <w:rPr>
          <w:rFonts w:ascii="Traditional Arabic" w:hAnsi="Traditional Arabic" w:cs="Traditional Arabic" w:hint="cs"/>
          <w:color w:val="006A0F"/>
          <w:sz w:val="30"/>
          <w:szCs w:val="30"/>
          <w:rtl/>
        </w:rPr>
        <w:t>وَ أَنَّ هذا صِراطِي مُسْتَقِيماً فَاتَّبِعُوهُ وَ لا تَتَّبِعُوا السُّبُلَ فَتَفَرَّقَ بِكُمْ عَنْ سَبِيلِهِ‏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69"/>
      </w:r>
      <w:r>
        <w:rPr>
          <w:rFonts w:ascii="Traditional Arabic" w:hAnsi="Traditional Arabic" w:cs="Traditional Arabic" w:hint="cs"/>
          <w:color w:val="000000"/>
          <w:sz w:val="30"/>
          <w:szCs w:val="30"/>
          <w:rtl/>
        </w:rPr>
        <w:t xml:space="preserve"> انعام (6) 153</w:t>
      </w:r>
    </w:p>
    <w:p w:rsidR="00DA643A" w:rsidRDefault="00DA643A" w:rsidP="00DA643A">
      <w:pPr>
        <w:pStyle w:val="NormalWeb"/>
        <w:bidi/>
        <w:rPr>
          <w:rtl/>
        </w:rPr>
      </w:pPr>
      <w:r>
        <w:rPr>
          <w:rFonts w:ascii="Traditional Arabic" w:hAnsi="Traditional Arabic" w:cs="Traditional Arabic" w:hint="cs"/>
          <w:color w:val="006A0F"/>
          <w:sz w:val="30"/>
          <w:szCs w:val="30"/>
          <w:rtl/>
        </w:rPr>
        <w:t>إِنَّكَ لَمِنَ الْمُرْسَلِينَ‏ عَلى‏ صِراطٍ مُسْتَقِيمٍ.</w:t>
      </w:r>
      <w:r>
        <w:rPr>
          <w:rFonts w:ascii="Traditional Arabic" w:hAnsi="Traditional Arabic" w:cs="Traditional Arabic" w:hint="cs"/>
          <w:color w:val="000000"/>
          <w:sz w:val="30"/>
          <w:szCs w:val="30"/>
          <w:rtl/>
        </w:rPr>
        <w:t xml:space="preserve"> يس (36) 3 و 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فَاسْتَمْسِكْ بِالَّذِي أُوحِيَ إِلَيْكَ إِنَّكَ عَلى‏ صِراطٍ مُسْتَقِيمٍ.</w:t>
      </w:r>
      <w:r>
        <w:rPr>
          <w:rFonts w:ascii="Traditional Arabic" w:hAnsi="Traditional Arabic" w:cs="Traditional Arabic" w:hint="cs"/>
          <w:color w:val="000000"/>
          <w:sz w:val="30"/>
          <w:szCs w:val="30"/>
          <w:rtl/>
        </w:rPr>
        <w:t xml:space="preserve"> زخرف (43) 43</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لَعِلْمٌ لِلسَّاعَةِ فَلا تَمْتَرُنَّ بِها وَ اتَّبِعُونِ هذا صِراطٌ مُسْتَقِيمٌ.</w:t>
      </w:r>
      <w:r>
        <w:rPr>
          <w:rFonts w:ascii="Traditional Arabic" w:hAnsi="Traditional Arabic" w:cs="Traditional Arabic" w:hint="cs"/>
          <w:color w:val="000000"/>
          <w:sz w:val="30"/>
          <w:szCs w:val="30"/>
          <w:rtl/>
        </w:rPr>
        <w:t xml:space="preserve"> زخرف (43) 61</w:t>
      </w:r>
    </w:p>
    <w:p w:rsidR="00DA643A" w:rsidRDefault="00DA643A" w:rsidP="00DA643A">
      <w:pPr>
        <w:pStyle w:val="NormalWeb"/>
        <w:bidi/>
        <w:rPr>
          <w:rtl/>
        </w:rPr>
      </w:pPr>
      <w:r>
        <w:rPr>
          <w:rFonts w:ascii="Traditional Arabic" w:hAnsi="Traditional Arabic" w:cs="Traditional Arabic" w:hint="cs"/>
          <w:color w:val="000000"/>
          <w:sz w:val="30"/>
          <w:szCs w:val="30"/>
          <w:rtl/>
        </w:rPr>
        <w:t>1851. راه پيامبر صلى الله عليه و آله، آميخته با بصيرت و بينايى:</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 وَ سُبْحانَ اللَّهِ وَ ما أَنَا مِنَ الْمُشْرِكِينَ.</w:t>
      </w:r>
      <w:r>
        <w:rPr>
          <w:rFonts w:ascii="Traditional Arabic" w:hAnsi="Traditional Arabic" w:cs="Traditional Arabic" w:hint="cs"/>
          <w:color w:val="000000"/>
          <w:sz w:val="30"/>
          <w:szCs w:val="30"/>
          <w:rtl/>
        </w:rPr>
        <w:t xml:space="preserve"> يوسف (12) 108</w:t>
      </w:r>
    </w:p>
    <w:p w:rsidR="00DA643A" w:rsidRDefault="00DA643A" w:rsidP="00DA643A">
      <w:pPr>
        <w:pStyle w:val="NormalWeb"/>
        <w:bidi/>
        <w:rPr>
          <w:rtl/>
        </w:rPr>
      </w:pPr>
      <w:r>
        <w:rPr>
          <w:rFonts w:ascii="Traditional Arabic" w:hAnsi="Traditional Arabic" w:cs="Traditional Arabic" w:hint="cs"/>
          <w:color w:val="000000"/>
          <w:sz w:val="30"/>
          <w:szCs w:val="30"/>
          <w:rtl/>
        </w:rPr>
        <w:t>1852. راه محمّد صلى الله عليه و آله، مبتنى بر دعوت خداوند يگانه و پيراسته از هرگونه شرك:</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w:t>
      </w:r>
      <w:r>
        <w:rPr>
          <w:rFonts w:ascii="Traditional Arabic" w:hAnsi="Traditional Arabic" w:cs="Traditional Arabic" w:hint="cs"/>
          <w:color w:val="000000"/>
          <w:sz w:val="30"/>
          <w:szCs w:val="30"/>
          <w:rtl/>
        </w:rPr>
        <w:t xml:space="preserve"> .... يوسف (12) 108</w:t>
      </w:r>
    </w:p>
    <w:p w:rsidR="00DA643A" w:rsidRDefault="00DA643A" w:rsidP="00DA643A">
      <w:pPr>
        <w:pStyle w:val="NormalWeb"/>
        <w:bidi/>
        <w:rPr>
          <w:rtl/>
        </w:rPr>
      </w:pPr>
      <w:r>
        <w:rPr>
          <w:rFonts w:ascii="Traditional Arabic" w:hAnsi="Traditional Arabic" w:cs="Traditional Arabic" w:hint="cs"/>
          <w:color w:val="000000"/>
          <w:sz w:val="30"/>
          <w:szCs w:val="30"/>
          <w:rtl/>
        </w:rPr>
        <w:t>1853. راه روشن پيامبر صلى الله عليه و آله، نشئت گرفته از ربوبيّت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أَ فَمَنْ كانَ عَلى‏ بَيِّنَةٍ مِنْ رَبِّهِ كَمَنْ زُيِّنَ لَهُ سُوءُ عَمَلِهِ وَ اتَّبَعُوا أَهْواءَهُمْ.</w:t>
      </w:r>
      <w:r>
        <w:rPr>
          <w:rFonts w:ascii="Traditional Arabic" w:hAnsi="Traditional Arabic" w:cs="Traditional Arabic" w:hint="cs"/>
          <w:color w:val="000000"/>
          <w:sz w:val="30"/>
          <w:szCs w:val="30"/>
          <w:rtl/>
        </w:rPr>
        <w:t xml:space="preserve"> محمّد (47) 14</w:t>
      </w:r>
    </w:p>
    <w:p w:rsidR="00DA643A" w:rsidRDefault="00DA643A" w:rsidP="00DA643A">
      <w:pPr>
        <w:pStyle w:val="NormalWeb"/>
        <w:bidi/>
        <w:rPr>
          <w:rtl/>
        </w:rPr>
      </w:pPr>
      <w:r>
        <w:rPr>
          <w:rFonts w:ascii="Traditional Arabic" w:hAnsi="Traditional Arabic" w:cs="Traditional Arabic" w:hint="cs"/>
          <w:color w:val="000000"/>
          <w:sz w:val="30"/>
          <w:szCs w:val="30"/>
          <w:rtl/>
        </w:rPr>
        <w:t>1854. راه پيامبر صلى الله عليه و آله، متكى به دليل و منطق روشن:</w:t>
      </w:r>
    </w:p>
    <w:p w:rsidR="00DA643A" w:rsidRDefault="00DA643A" w:rsidP="00DA643A">
      <w:pPr>
        <w:pStyle w:val="NormalWeb"/>
        <w:bidi/>
        <w:rPr>
          <w:rtl/>
        </w:rPr>
      </w:pPr>
      <w:r>
        <w:rPr>
          <w:rFonts w:ascii="Traditional Arabic" w:hAnsi="Traditional Arabic" w:cs="Traditional Arabic" w:hint="cs"/>
          <w:color w:val="006A0F"/>
          <w:sz w:val="30"/>
          <w:szCs w:val="30"/>
          <w:rtl/>
        </w:rPr>
        <w:t>أَ فَمَنْ كانَ عَلى‏ بَيِّنَةٍ مِنْ رَبِّهِ كَمَنْ زُيِّنَ لَهُ سُوءُ عَمَلِهِ وَ اتَّبَعُوا أَهْواءَهُمْ.</w:t>
      </w:r>
      <w:r>
        <w:rPr>
          <w:rStyle w:val="FootnoteReference"/>
          <w:rFonts w:ascii="Traditional Arabic" w:eastAsiaTheme="majorEastAsia" w:hAnsi="Traditional Arabic" w:cs="Traditional Arabic"/>
          <w:color w:val="000000"/>
          <w:sz w:val="30"/>
          <w:szCs w:val="30"/>
          <w:rtl/>
        </w:rPr>
        <w:footnoteReference w:id="670"/>
      </w:r>
      <w:r>
        <w:rPr>
          <w:rFonts w:ascii="Traditional Arabic" w:hAnsi="Traditional Arabic" w:cs="Traditional Arabic" w:hint="cs"/>
          <w:color w:val="000000"/>
          <w:sz w:val="30"/>
          <w:szCs w:val="30"/>
          <w:rtl/>
        </w:rPr>
        <w:t xml:space="preserve"> محمّد (47) 14</w:t>
      </w:r>
    </w:p>
    <w:p w:rsidR="00DA643A" w:rsidRDefault="00DA643A" w:rsidP="00DA643A">
      <w:pPr>
        <w:pStyle w:val="NormalWeb"/>
        <w:bidi/>
        <w:rPr>
          <w:rtl/>
        </w:rPr>
      </w:pPr>
      <w:r>
        <w:rPr>
          <w:rFonts w:ascii="Traditional Arabic" w:hAnsi="Traditional Arabic" w:cs="Traditional Arabic" w:hint="cs"/>
          <w:color w:val="000000"/>
          <w:sz w:val="30"/>
          <w:szCs w:val="30"/>
          <w:rtl/>
        </w:rPr>
        <w:t>1855. مردم، موظّف به پيمودن راه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أَنَّ هذا صِراطِي مُسْتَقِيماً فَاتَّبِعُوهُ وَ لا تَتَّبِعُوا السُّبُلَ فَتَفَرَّقَ بِكُمْ عَنْ سَبِيلِهِ‏</w:t>
      </w:r>
      <w:r>
        <w:rPr>
          <w:rFonts w:ascii="Traditional Arabic" w:hAnsi="Traditional Arabic" w:cs="Traditional Arabic" w:hint="cs"/>
          <w:color w:val="000000"/>
          <w:sz w:val="30"/>
          <w:szCs w:val="30"/>
          <w:rtl/>
        </w:rPr>
        <w:t xml:space="preserve"> .... انعام (6) 153</w:t>
      </w:r>
    </w:p>
    <w:p w:rsidR="00DA643A" w:rsidRDefault="00DA643A" w:rsidP="00DA643A">
      <w:pPr>
        <w:pStyle w:val="NormalWeb"/>
        <w:bidi/>
        <w:rPr>
          <w:rtl/>
        </w:rPr>
      </w:pPr>
      <w:r>
        <w:rPr>
          <w:rFonts w:ascii="Traditional Arabic" w:hAnsi="Traditional Arabic" w:cs="Traditional Arabic" w:hint="cs"/>
          <w:color w:val="000000"/>
          <w:sz w:val="30"/>
          <w:szCs w:val="30"/>
          <w:rtl/>
        </w:rPr>
        <w:t>1856. پيروان پيامبر، دعوت‏كننده و فراخوان مردم به راه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w:t>
      </w:r>
      <w:r>
        <w:rPr>
          <w:rFonts w:ascii="Traditional Arabic" w:hAnsi="Traditional Arabic" w:cs="Traditional Arabic" w:hint="cs"/>
          <w:color w:val="000000"/>
          <w:sz w:val="30"/>
          <w:szCs w:val="30"/>
          <w:rtl/>
        </w:rPr>
        <w:t xml:space="preserve"> .... يوسف (12) 108</w:t>
      </w:r>
    </w:p>
    <w:p w:rsidR="00DA643A" w:rsidRDefault="00DA643A" w:rsidP="00DA643A">
      <w:pPr>
        <w:pStyle w:val="NormalWeb"/>
        <w:bidi/>
        <w:rPr>
          <w:rtl/>
        </w:rPr>
      </w:pPr>
      <w:r>
        <w:rPr>
          <w:rFonts w:ascii="Traditional Arabic" w:hAnsi="Traditional Arabic" w:cs="Traditional Arabic" w:hint="cs"/>
          <w:color w:val="000000"/>
          <w:sz w:val="30"/>
          <w:szCs w:val="30"/>
          <w:rtl/>
        </w:rPr>
        <w:t>1857. اجتناب از همه راهها غير از راه پيامبر صلى الله عليه و آله، مورد سفارش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أَنَّ هذا صِراطِي مُسْتَقِيماً فَاتَّبِعُوهُ وَ لا تَتَّبِعُوا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362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السُّبُلَ فَتَفَرَّقَ بِكُمْ عَنْ سَبِيلِهِ‏</w:t>
      </w:r>
      <w:r>
        <w:rPr>
          <w:rFonts w:ascii="Traditional Arabic" w:hAnsi="Traditional Arabic" w:cs="Traditional Arabic" w:hint="cs"/>
          <w:color w:val="000000"/>
          <w:sz w:val="30"/>
          <w:szCs w:val="30"/>
          <w:rtl/>
        </w:rPr>
        <w:t xml:space="preserve"> .... انعام (6) 153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1858. اطاعت و پيروى از راه پيامبر صلى الله عليه و آله و گريز از راههاى ديگر، زمينه‏ساز تقواپيشگى:</w:t>
      </w:r>
    </w:p>
    <w:p w:rsidR="00DA643A" w:rsidRDefault="00DA643A" w:rsidP="00DA643A">
      <w:pPr>
        <w:pStyle w:val="NormalWeb"/>
        <w:bidi/>
        <w:rPr>
          <w:rtl/>
        </w:rPr>
      </w:pPr>
      <w:r>
        <w:rPr>
          <w:rFonts w:ascii="Traditional Arabic" w:hAnsi="Traditional Arabic" w:cs="Traditional Arabic" w:hint="cs"/>
          <w:color w:val="006A0F"/>
          <w:sz w:val="30"/>
          <w:szCs w:val="30"/>
          <w:rtl/>
        </w:rPr>
        <w:t>وَ أَنَّ هذا صِراطِي مُسْتَقِيماً فَاتَّبِعُوهُ وَ لا تَتَّبِعُوا السُّبُلَ فَتَفَرَّقَ بِكُمْ عَنْ سَبِيلِهِ ذلِكُمْ وَصَّاكُمْ بِهِ لَعَلَّكُمْ تَتَّقُونَ.</w:t>
      </w:r>
      <w:r>
        <w:rPr>
          <w:rFonts w:ascii="Traditional Arabic" w:hAnsi="Traditional Arabic" w:cs="Traditional Arabic" w:hint="cs"/>
          <w:color w:val="000000"/>
          <w:sz w:val="30"/>
          <w:szCs w:val="30"/>
          <w:rtl/>
        </w:rPr>
        <w:t xml:space="preserve"> انعام (6) 153</w:t>
      </w:r>
    </w:p>
    <w:p w:rsidR="00DA643A" w:rsidRDefault="00DA643A" w:rsidP="00DA643A">
      <w:pPr>
        <w:pStyle w:val="NormalWeb"/>
        <w:bidi/>
        <w:rPr>
          <w:rtl/>
        </w:rPr>
      </w:pPr>
      <w:r>
        <w:rPr>
          <w:rFonts w:ascii="Traditional Arabic" w:hAnsi="Traditional Arabic" w:cs="Traditional Arabic" w:hint="cs"/>
          <w:color w:val="000000"/>
          <w:sz w:val="30"/>
          <w:szCs w:val="30"/>
          <w:rtl/>
        </w:rPr>
        <w:t>1859. اجتناب از شرك، فرزندكشى، كردارهاى شنيع ظاهرى و پنهانى، كشتن بى‏گناهان، تجاوز به دارايى يتيمان و احسان به والدين، از راههاى پيامبر صلى الله عليه و آله و مسيرى براى حركت به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قُلْ تَعالَوْا أَتْلُ ما حَرَّمَ رَبُّكُمْ عَلَيْكُمْ أَلَّا تُشْرِكُوا بِهِ شَيْئاً وَ بِالْوالِدَيْنِ إِحْساناً وَ لا تَقْتُلُوا أَوْلادَكُمْ مِنْ إِمْلاقٍ نَحْنُ نَرْزُقُكُمْ وَ إِيَّاهُمْ وَ لا تَقْرَبُوا الْفَواحِشَ ما ظَهَرَ مِنْها وَ ما بَطَنَ وَ لا تَقْتُلُوا النَّفْسَ الَّتِي حَرَّمَ اللَّهُ إِلَّا بِالْحَقِّ ذلِكُمْ‏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تَقْرَبُوا مالَ الْيَتِيمِ إِلَّا بِالَّتِي هِيَ أَحْسَنُ حَتَّى يَبْلُغَ أَشُدَّهُ‏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هذا صِراطِي مُسْتَقِيماً فَاتَّبِعُوهُ وَ لا تَتَّبِعُوا السُّبُلَ فَتَفَرَّقَ بِكُمْ عَنْ سَبِيلِهِ ذلِكُمْ وَصَّاكُمْ بِهِ لَعَلَّكُمْ تَتَّقُونَ.</w:t>
      </w:r>
      <w:r>
        <w:rPr>
          <w:rFonts w:ascii="Traditional Arabic" w:hAnsi="Traditional Arabic" w:cs="Traditional Arabic" w:hint="cs"/>
          <w:color w:val="000000"/>
          <w:sz w:val="30"/>
          <w:szCs w:val="30"/>
          <w:rtl/>
        </w:rPr>
        <w:t xml:space="preserve"> انعام (6) 151-/ 153</w:t>
      </w:r>
    </w:p>
    <w:p w:rsidR="00DA643A" w:rsidRDefault="00DA643A" w:rsidP="00DA643A">
      <w:pPr>
        <w:pStyle w:val="NormalWeb"/>
        <w:bidi/>
        <w:rPr>
          <w:rtl/>
        </w:rPr>
      </w:pPr>
      <w:r>
        <w:rPr>
          <w:rFonts w:ascii="Traditional Arabic" w:hAnsi="Traditional Arabic" w:cs="Traditional Arabic" w:hint="cs"/>
          <w:color w:val="000000"/>
          <w:sz w:val="30"/>
          <w:szCs w:val="30"/>
          <w:rtl/>
        </w:rPr>
        <w:t>1860. عدالت در داد و ستد، پايبند بودن به پيمانهاى الهى و به عدل سخن گفتن، از راههاى پيامبر صلى الله عليه و آله و حركت به سوى پروردگار: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أَوْفُوا الْكَيْلَ وَ الْمِيزانَ بِالْقِسْطِ لا نُكَلِّفُ نَفْساً إِلَّا وُسْعَها وَ إِذا قُلْتُمْ فَاعْدِلُوا وَ لَوْ كانَ ذا قُرْبى‏ وَ بِعَهْدِ اللَّهِ أَوْفُوا ذلِكُمْ وَصَّاكُمْ بِهِ لَعَلَّكُمْ تَذَكَّرُونَ‏ وَ أَنَّ هذا صِراطِي مُسْتَقِيماً فَاتَّبِعُوهُ وَ لا تَتَّبِعُوا السُّبُلَ فَتَفَرَّقَ بِكُمْ عَنْ سَبِيلِهِ ذلِكُمْ وَصَّاكُمْ بِهِ لَعَلَّكُمْ تَتَّقُونَ.</w:t>
      </w:r>
      <w:r>
        <w:rPr>
          <w:rFonts w:ascii="Traditional Arabic" w:hAnsi="Traditional Arabic" w:cs="Traditional Arabic" w:hint="cs"/>
          <w:color w:val="000000"/>
          <w:sz w:val="30"/>
          <w:szCs w:val="30"/>
          <w:rtl/>
        </w:rPr>
        <w:t xml:space="preserve"> انعام (6) 152 و 153</w:t>
      </w:r>
    </w:p>
    <w:p w:rsidR="00DA643A" w:rsidRDefault="00DA643A" w:rsidP="00DA643A">
      <w:pPr>
        <w:pStyle w:val="NormalWeb"/>
        <w:bidi/>
        <w:rPr>
          <w:rtl/>
        </w:rPr>
      </w:pPr>
      <w:r>
        <w:rPr>
          <w:rFonts w:ascii="Traditional Arabic" w:hAnsi="Traditional Arabic" w:cs="Traditional Arabic" w:hint="cs"/>
          <w:color w:val="000000"/>
          <w:sz w:val="30"/>
          <w:szCs w:val="30"/>
          <w:rtl/>
        </w:rPr>
        <w:t>1861. راه پيامبر صلى الله عليه و آله، عمل به قوانين و احكام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تَعالَوْا أَتْلُ ما حَرَّمَ رَبُّكُمْ عَلَيْكُمْ أَلَّا تُشْرِكُوا بِهِ شَيْئاً وَ بِالْوالِدَيْنِ إِحْساناً وَ لا تَقْتُلُوا أَوْلادَكُمْ مِنْ إِمْلاقٍ نَحْنُ نَرْزُقُكُمْ وَ إِيَّاهُمْ وَ لا تَقْرَبُوا الْفَواحِشَ ما ظَهَرَ مِنْها وَ ما بَطَنَ وَ لا تَقْتُلُوا النَّفْسَ الَّتِي حَرَّمَ اللَّهُ إِلَّا بِالْحَقِّ ذلِكُمْ وَصَّاكُمْ بِهِ لَعَلَّكُمْ تَعْقِلُونَ‏ وَ أَنَّ هذا صِراطِي مُسْتَقِيماً فَاتَّبِعُوهُ وَ لا تَتَّبِعُوا السُّبُلَ فَتَفَرَّقَ بِكُمْ عَنْ سَبِيلِهِ ذلِكُمْ وَصَّاكُمْ بِهِ لَعَلَّكُمْ تَتَّقُونَ.</w:t>
      </w:r>
      <w:r>
        <w:rPr>
          <w:rFonts w:ascii="Traditional Arabic" w:hAnsi="Traditional Arabic" w:cs="Traditional Arabic" w:hint="cs"/>
          <w:color w:val="000000"/>
          <w:sz w:val="30"/>
          <w:szCs w:val="30"/>
          <w:rtl/>
        </w:rPr>
        <w:t xml:space="preserve"> انعام (6) 151 و 153</w:t>
      </w:r>
    </w:p>
    <w:p w:rsidR="00DA643A" w:rsidRDefault="00DA643A" w:rsidP="00DA643A">
      <w:pPr>
        <w:pStyle w:val="NormalWeb"/>
        <w:bidi/>
        <w:rPr>
          <w:rtl/>
        </w:rPr>
      </w:pPr>
      <w:r>
        <w:rPr>
          <w:rFonts w:ascii="Traditional Arabic" w:hAnsi="Traditional Arabic" w:cs="Traditional Arabic" w:hint="cs"/>
          <w:color w:val="000000"/>
          <w:sz w:val="30"/>
          <w:szCs w:val="30"/>
          <w:rtl/>
        </w:rPr>
        <w:t>1862. عداوت و دشمنى شيطان با انسان، عامل بازدارندگى وى از پيمودن راه پيامبر صلى الله عليه و آله و صراط مستقيم:</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لَعِلْمٌ لِلسَّاعَةِ فَلا تَمْتَرُنَّ بِها وَ اتَّبِعُونِ هذا صِراطٌ مُسْتَقِيمٌ‏ وَ لا يَصُدَّنَّكُمُ الشَّيْطانُ إِنَّهُ لَكُمْ عَدُوٌّ مُبِينٌ.</w:t>
      </w:r>
      <w:r>
        <w:rPr>
          <w:rFonts w:ascii="Traditional Arabic" w:hAnsi="Traditional Arabic" w:cs="Traditional Arabic" w:hint="cs"/>
          <w:color w:val="000000"/>
          <w:sz w:val="30"/>
          <w:szCs w:val="30"/>
          <w:rtl/>
        </w:rPr>
        <w:t xml:space="preserve"> زخرف (43) 61 و 62</w:t>
      </w:r>
    </w:p>
    <w:p w:rsidR="00DA643A" w:rsidRDefault="00DA643A" w:rsidP="00DA643A">
      <w:pPr>
        <w:pStyle w:val="NormalWeb"/>
        <w:bidi/>
        <w:rPr>
          <w:rtl/>
        </w:rPr>
      </w:pPr>
      <w:r>
        <w:rPr>
          <w:rFonts w:ascii="Traditional Arabic" w:hAnsi="Traditional Arabic" w:cs="Traditional Arabic" w:hint="cs"/>
          <w:color w:val="000000"/>
          <w:sz w:val="30"/>
          <w:szCs w:val="30"/>
          <w:rtl/>
        </w:rPr>
        <w:t>1863. توجّه به دشمنى ديرين شيطان، عامل دورى گزيدن از وى و پيروى از راه پيامبر صلى الله عليه و آله و صراط مستقيم: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إِنَّهُ لَعِلْمٌ لِلسَّاعَةِ فَلا تَمْتَرُنَّ بِها وَ اتَّبِعُونِ هذا صِراطٌ مُسْتَقِيمٌ‏ وَ لا يَصُدَّنَّكُمُ الشَّيْطانُ إِنَّهُ لَكُمْ عَدُوٌّ مُبِينٌ.</w:t>
      </w:r>
      <w:r>
        <w:rPr>
          <w:rStyle w:val="FootnoteReference"/>
          <w:rFonts w:ascii="Traditional Arabic" w:eastAsiaTheme="majorEastAsia" w:hAnsi="Traditional Arabic" w:cs="Traditional Arabic"/>
          <w:color w:val="000000"/>
          <w:sz w:val="30"/>
          <w:szCs w:val="30"/>
          <w:rtl/>
        </w:rPr>
        <w:footnoteReference w:id="671"/>
      </w:r>
      <w:r>
        <w:rPr>
          <w:rFonts w:ascii="Traditional Arabic" w:hAnsi="Traditional Arabic" w:cs="Traditional Arabic" w:hint="cs"/>
          <w:color w:val="000000"/>
          <w:sz w:val="30"/>
          <w:szCs w:val="30"/>
          <w:rtl/>
        </w:rPr>
        <w:t xml:space="preserve"> زخرف (43) 61 و 62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363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1864. پيروى از شيطان، عامل انحراف از راه پيامبر صلى الله عليه و آله و صراط مستقيم:</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لَعِلْمٌ لِلسَّاعَةِ فَلا تَمْتَرُنَّ بِها وَ اتَّبِعُونِ هذا صِراطٌ مُسْتَقِيمٌ‏ وَ لا يَصُدَّنَّكُمُ الشَّيْطانُ إِنَّهُ لَكُمْ عَدُوٌّ مُبِينٌ.</w:t>
      </w:r>
      <w:r>
        <w:rPr>
          <w:rFonts w:ascii="Traditional Arabic" w:hAnsi="Traditional Arabic" w:cs="Traditional Arabic" w:hint="cs"/>
          <w:color w:val="000000"/>
          <w:sz w:val="30"/>
          <w:szCs w:val="30"/>
          <w:rtl/>
        </w:rPr>
        <w:t xml:space="preserve"> زخرف (43) 61 و 62</w:t>
      </w:r>
    </w:p>
    <w:p w:rsidR="00DA643A" w:rsidRDefault="00DA643A" w:rsidP="00DA643A">
      <w:pPr>
        <w:pStyle w:val="NormalWeb"/>
        <w:bidi/>
        <w:rPr>
          <w:rtl/>
        </w:rPr>
      </w:pPr>
      <w:r>
        <w:rPr>
          <w:rFonts w:ascii="Traditional Arabic" w:hAnsi="Traditional Arabic" w:cs="Traditional Arabic" w:hint="cs"/>
          <w:color w:val="000000"/>
          <w:sz w:val="30"/>
          <w:szCs w:val="30"/>
          <w:rtl/>
        </w:rPr>
        <w:t>1865. پيروى از غير راه پيامبر صلى الله عليه و آله، موجب دور ماندن از راه خدا و نرسيدن به مقام قرب او:</w:t>
      </w:r>
    </w:p>
    <w:p w:rsidR="00DA643A" w:rsidRDefault="00DA643A" w:rsidP="00DA643A">
      <w:pPr>
        <w:pStyle w:val="NormalWeb"/>
        <w:bidi/>
        <w:rPr>
          <w:rtl/>
        </w:rPr>
      </w:pPr>
      <w:r>
        <w:rPr>
          <w:rFonts w:ascii="Traditional Arabic" w:hAnsi="Traditional Arabic" w:cs="Traditional Arabic" w:hint="cs"/>
          <w:color w:val="006A0F"/>
          <w:sz w:val="30"/>
          <w:szCs w:val="30"/>
          <w:rtl/>
        </w:rPr>
        <w:t>وَ أَنَّ هذا صِراطِي مُسْتَقِيماً فَاتَّبِعُوهُ وَ لا تَتَّبِعُوا السُّبُلَ فَتَفَرَّقَ بِكُمْ عَنْ سَبِيلِهِ ذلِكُمْ وَصَّاكُمْ بِهِ لَعَلَّكُمْ تَتَّقُونَ.</w:t>
      </w:r>
      <w:r>
        <w:rPr>
          <w:rFonts w:ascii="Traditional Arabic" w:hAnsi="Traditional Arabic" w:cs="Traditional Arabic" w:hint="cs"/>
          <w:color w:val="000000"/>
          <w:sz w:val="30"/>
          <w:szCs w:val="30"/>
          <w:rtl/>
        </w:rPr>
        <w:t xml:space="preserve"> انعام (6) 153</w:t>
      </w:r>
    </w:p>
    <w:p w:rsidR="00DA643A" w:rsidRDefault="00DA643A" w:rsidP="00DA643A">
      <w:pPr>
        <w:pStyle w:val="NormalWeb"/>
        <w:bidi/>
        <w:rPr>
          <w:rtl/>
        </w:rPr>
      </w:pPr>
      <w:r>
        <w:rPr>
          <w:rFonts w:ascii="Traditional Arabic" w:hAnsi="Traditional Arabic" w:cs="Traditional Arabic" w:hint="cs"/>
          <w:color w:val="000000"/>
          <w:sz w:val="30"/>
          <w:szCs w:val="30"/>
          <w:rtl/>
        </w:rPr>
        <w:t>1866. تأكيد خداوند بر بودن پيامبر صلى الله عليه و آله، در صراط مستقيم:</w:t>
      </w:r>
    </w:p>
    <w:p w:rsidR="00DA643A" w:rsidRDefault="00DA643A" w:rsidP="00DA643A">
      <w:pPr>
        <w:pStyle w:val="NormalWeb"/>
        <w:bidi/>
        <w:rPr>
          <w:rtl/>
        </w:rPr>
      </w:pPr>
      <w:r>
        <w:rPr>
          <w:rFonts w:ascii="Traditional Arabic" w:hAnsi="Traditional Arabic" w:cs="Traditional Arabic" w:hint="cs"/>
          <w:color w:val="006A0F"/>
          <w:sz w:val="30"/>
          <w:szCs w:val="30"/>
          <w:rtl/>
        </w:rPr>
        <w:t>إِنَّكَ لَمِنَ الْمُرْسَلِينَ‏ عَلى‏ صِراطٍ مُسْتَقِيمٍ.</w:t>
      </w:r>
      <w:r>
        <w:rPr>
          <w:rFonts w:ascii="Traditional Arabic" w:hAnsi="Traditional Arabic" w:cs="Traditional Arabic" w:hint="cs"/>
          <w:color w:val="000000"/>
          <w:sz w:val="30"/>
          <w:szCs w:val="30"/>
          <w:rtl/>
        </w:rPr>
        <w:t xml:space="preserve"> يس (36) 3 و 4</w:t>
      </w:r>
    </w:p>
    <w:p w:rsidR="00DA643A" w:rsidRDefault="00DA643A" w:rsidP="00DA643A">
      <w:pPr>
        <w:pStyle w:val="NormalWeb"/>
        <w:bidi/>
        <w:rPr>
          <w:rtl/>
        </w:rPr>
      </w:pPr>
      <w:r>
        <w:rPr>
          <w:rFonts w:ascii="Traditional Arabic" w:hAnsi="Traditional Arabic" w:cs="Traditional Arabic" w:hint="cs"/>
          <w:color w:val="006A0F"/>
          <w:sz w:val="30"/>
          <w:szCs w:val="30"/>
          <w:rtl/>
        </w:rPr>
        <w:t>فَاسْتَمْسِكْ بِالَّذِي أُوحِيَ إِلَيْكَ إِنَّكَ عَلى‏ صِراطٍ مُسْتَقِيمٍ.</w:t>
      </w:r>
      <w:r>
        <w:rPr>
          <w:rFonts w:ascii="Traditional Arabic" w:hAnsi="Traditional Arabic" w:cs="Traditional Arabic" w:hint="cs"/>
          <w:color w:val="000000"/>
          <w:sz w:val="30"/>
          <w:szCs w:val="30"/>
          <w:rtl/>
        </w:rPr>
        <w:t xml:space="preserve"> زخرف (43) 43</w:t>
      </w:r>
    </w:p>
    <w:p w:rsidR="00DA643A" w:rsidRDefault="00DA643A" w:rsidP="00DA643A">
      <w:pPr>
        <w:pStyle w:val="NormalWeb"/>
        <w:bidi/>
        <w:rPr>
          <w:rtl/>
        </w:rPr>
      </w:pPr>
      <w:r>
        <w:rPr>
          <w:rFonts w:ascii="Traditional Arabic" w:hAnsi="Traditional Arabic" w:cs="Traditional Arabic" w:hint="cs"/>
          <w:color w:val="000000"/>
          <w:sz w:val="30"/>
          <w:szCs w:val="30"/>
          <w:rtl/>
        </w:rPr>
        <w:t>1867. پيامبر صلى الله عليه و آله در پيمودن راه خدا و اجراى رسالت، نيازمند اطمينان و تأييد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إِنَّكَ لَمِنَ الْمُرْسَلِينَ‏ عَلى‏ صِراطٍ مُسْتَقِيمٍ.</w:t>
      </w:r>
      <w:r>
        <w:rPr>
          <w:rFonts w:ascii="Traditional Arabic" w:hAnsi="Traditional Arabic" w:cs="Traditional Arabic" w:hint="cs"/>
          <w:color w:val="000000"/>
          <w:sz w:val="30"/>
          <w:szCs w:val="30"/>
          <w:rtl/>
        </w:rPr>
        <w:t xml:space="preserve"> يس (36) 3 و 4</w:t>
      </w:r>
    </w:p>
    <w:p w:rsidR="00DA643A" w:rsidRDefault="00DA643A" w:rsidP="00DA643A">
      <w:pPr>
        <w:pStyle w:val="NormalWeb"/>
        <w:bidi/>
        <w:rPr>
          <w:rtl/>
        </w:rPr>
      </w:pPr>
      <w:r>
        <w:rPr>
          <w:rFonts w:ascii="Traditional Arabic" w:hAnsi="Traditional Arabic" w:cs="Traditional Arabic" w:hint="cs"/>
          <w:color w:val="006A0F"/>
          <w:sz w:val="30"/>
          <w:szCs w:val="30"/>
          <w:rtl/>
        </w:rPr>
        <w:t>فَاسْتَمْسِكْ بِالَّذِي أُوحِيَ إِلَيْكَ إِنَّكَ عَلى‏ صِراطٍ مُسْتَقِيمٍ.</w:t>
      </w:r>
      <w:r>
        <w:rPr>
          <w:rFonts w:ascii="Traditional Arabic" w:hAnsi="Traditional Arabic" w:cs="Traditional Arabic" w:hint="cs"/>
          <w:color w:val="000000"/>
          <w:sz w:val="30"/>
          <w:szCs w:val="30"/>
          <w:rtl/>
        </w:rPr>
        <w:t xml:space="preserve"> زخرف (43) 43</w:t>
      </w:r>
    </w:p>
    <w:p w:rsidR="00DA643A" w:rsidRDefault="00DA643A" w:rsidP="00DA643A">
      <w:pPr>
        <w:pStyle w:val="NormalWeb"/>
        <w:bidi/>
        <w:rPr>
          <w:rtl/>
        </w:rPr>
      </w:pPr>
      <w:r>
        <w:rPr>
          <w:rFonts w:ascii="Traditional Arabic" w:hAnsi="Traditional Arabic" w:cs="Traditional Arabic" w:hint="cs"/>
          <w:color w:val="000000"/>
          <w:sz w:val="30"/>
          <w:szCs w:val="30"/>
          <w:rtl/>
        </w:rPr>
        <w:t>1868. بودن پيامبر صلى الله عليه و آله در راه مستقيم، مقتضى تمسّك حضرت به وحى:</w:t>
      </w:r>
    </w:p>
    <w:p w:rsidR="00DA643A" w:rsidRDefault="00DA643A" w:rsidP="00DA643A">
      <w:pPr>
        <w:pStyle w:val="NormalWeb"/>
        <w:bidi/>
        <w:rPr>
          <w:rtl/>
        </w:rPr>
      </w:pPr>
      <w:r>
        <w:rPr>
          <w:rFonts w:ascii="Traditional Arabic" w:hAnsi="Traditional Arabic" w:cs="Traditional Arabic" w:hint="cs"/>
          <w:color w:val="006A0F"/>
          <w:sz w:val="30"/>
          <w:szCs w:val="30"/>
          <w:rtl/>
        </w:rPr>
        <w:t>فَاسْتَمْسِكْ بِالَّذِي أُوحِيَ إِلَيْكَ إِنَّكَ عَلى‏ صِراطٍ مُسْتَقِيمٍ.</w:t>
      </w:r>
      <w:r>
        <w:rPr>
          <w:rFonts w:ascii="Traditional Arabic" w:hAnsi="Traditional Arabic" w:cs="Traditional Arabic" w:hint="cs"/>
          <w:color w:val="000000"/>
          <w:sz w:val="30"/>
          <w:szCs w:val="30"/>
          <w:rtl/>
        </w:rPr>
        <w:t xml:space="preserve"> زخرف (43) 43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سنّت محمّد صلى الله عليه و آله و سيره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رأى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 قضاوت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رجعت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1869. رجعت و بازگشت پيامبر صلى الله عليه و آله و ائمّه عليهم السلام به دنيا، در آخرالزّمان: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 فَرَضَ عَلَيْكَ الْقُرْآنَ لَرادُّكَ إِلى‏ مَعادٍ قُلْ رَبِّي أَعْلَمُ مَنْ جاءَ بِالْهُدى‏ وَ مَنْ هُوَ فِي ضَلالٍ مُبِينٍ.</w:t>
      </w:r>
      <w:r>
        <w:rPr>
          <w:rStyle w:val="FootnoteReference"/>
          <w:rFonts w:ascii="Traditional Arabic" w:eastAsiaTheme="majorEastAsia" w:hAnsi="Traditional Arabic" w:cs="Traditional Arabic"/>
          <w:color w:val="000000"/>
          <w:sz w:val="30"/>
          <w:szCs w:val="30"/>
          <w:rtl/>
        </w:rPr>
        <w:footnoteReference w:id="672"/>
      </w:r>
      <w:r>
        <w:rPr>
          <w:rFonts w:ascii="Traditional Arabic" w:hAnsi="Traditional Arabic" w:cs="Traditional Arabic" w:hint="cs"/>
          <w:color w:val="000000"/>
          <w:sz w:val="30"/>
          <w:szCs w:val="30"/>
          <w:rtl/>
        </w:rPr>
        <w:t xml:space="preserve"> قصص (28) 85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رجوع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1870. لزوم مراجعه به پيامبر صلى الله عليه و آله براى حلّ اختلافات و منازعات: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1871. رجوع به پيامبر صلى الله عليه و آله هنگام اختلافات و منازعات براى حلّ آن، از نشانه‏هاى ايمان به خدا و آخرت: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364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 ذلِكَ خَيْرٌ وَ أَحْسَنُ تَأْوِيلًا.</w:t>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rPr>
          <w:rtl/>
        </w:rPr>
      </w:pPr>
      <w:r>
        <w:rPr>
          <w:rFonts w:ascii="Traditional Arabic" w:hAnsi="Traditional Arabic" w:cs="Traditional Arabic" w:hint="cs"/>
          <w:color w:val="000000"/>
          <w:sz w:val="30"/>
          <w:szCs w:val="30"/>
          <w:rtl/>
        </w:rPr>
        <w:t>1872. مراجعه به پيامبر صلى الله عليه و آله براى حلّ اختلافات و منازعات، از نشانه‏هاى ايمان واقعى:</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1873. لزوم تسليم قلبى در برابر حكم پيامبر صلى الله عليه و آله، از سوى افراد مراجعه‏كننده براى حلّ اختلافات خود، در نزد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1874. تأكيد و سوگند خداوند بر بى‏ايمانى افراد مراجعه‏كننده به پيامبر صلى الله عليه و آله، در صورت نپذيرفتن حكم و قضاوت آن حضرت، در منازعات‏شان:</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1875. رجوع به پيامبر صلى الله عليه و آله در نزاعها و كشمكشها، امرى بس خير و پسنديده براى افراد: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 ذلِكَ خَيْرٌ</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0000"/>
          <w:sz w:val="30"/>
          <w:szCs w:val="30"/>
          <w:rtl/>
        </w:rPr>
        <w:t>1876. رجوع به پيامبر صلى الله عليه و آله براى حلّ اختلافات و منازعات، داراى بهترين فرجام، براى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 ذلِكَ خَيْرٌ وَ أَحْسَنُ تَأْوِيلًا.</w:t>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rPr>
          <w:rtl/>
        </w:rPr>
      </w:pPr>
      <w:r>
        <w:rPr>
          <w:rFonts w:ascii="Traditional Arabic" w:hAnsi="Traditional Arabic" w:cs="Traditional Arabic" w:hint="cs"/>
          <w:color w:val="000000"/>
          <w:sz w:val="30"/>
          <w:szCs w:val="30"/>
          <w:rtl/>
        </w:rPr>
        <w:t>1877. توجّه به عاقبت و فرجام نيك در كارها، زمينه‏اى براى مراجعه به پيامبر صلى الله عليه و آله، هنگام اختلافات: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 ذلِكَ خَيْرٌ وَ أَحْسَنُ تَأْوِيلًا.</w:t>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rPr>
          <w:rtl/>
        </w:rPr>
      </w:pPr>
      <w:r>
        <w:rPr>
          <w:rFonts w:ascii="Traditional Arabic" w:hAnsi="Traditional Arabic" w:cs="Traditional Arabic" w:hint="cs"/>
          <w:color w:val="000000"/>
          <w:sz w:val="30"/>
          <w:szCs w:val="30"/>
          <w:rtl/>
        </w:rPr>
        <w:t>1878. لزوم اطاعت از پيامبر صلى الله عليه و آله نسبت به حكم صادره از ايشان، پس از مراجعه به آن حضرت، براى حلّ اختلافات: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نساء (4) 59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1879. رجوع به پيامبر صلى الله عليه و آله براى حلّ اختلافات و اطاعت از حكم صادره از آن حضرت، مصداق اداى امانت و واگذارى مقام به اهل آن:</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يَأْمُرُكُمْ أَنْ تُؤَدُّوا الْأَماناتِ إِلى‏ أَهْلِها وَ إِذا حَكَمْتُمْ بَيْنَ النَّاسِ أَنْ تَحْكُمُوا بِالْعَدْلِ‏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يا أَيُّهَا الَّذِينَ آمَنُوا أَطِيعُوا اللَّهَ وَ أَطِيعُوا الرَّسُولَ وَ أُولِي‏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365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الْأَمْرِ مِنْكُمْ فَإِنْ تَنازَعْتُمْ فِي شَيْ‏ءٍ فَرُدُّوهُ إِلَى اللَّهِ وَ الرَّسُولِ إِنْ كُنْتُمْ تُؤْمِنُونَ بِاللَّهِ وَ الْيَوْمِ الْآخِرِ</w:t>
      </w:r>
      <w:r>
        <w:rPr>
          <w:rFonts w:ascii="Traditional Arabic" w:hAnsi="Traditional Arabic" w:cs="Traditional Arabic" w:hint="cs"/>
          <w:color w:val="000000"/>
          <w:sz w:val="30"/>
          <w:szCs w:val="30"/>
          <w:rtl/>
        </w:rPr>
        <w:t xml:space="preserve"> .... نساء (4) 58 و 59</w:t>
      </w:r>
    </w:p>
    <w:p w:rsidR="00DA643A" w:rsidRDefault="00DA643A" w:rsidP="00DA643A">
      <w:pPr>
        <w:pStyle w:val="NormalWeb"/>
        <w:bidi/>
        <w:rPr>
          <w:rtl/>
        </w:rPr>
      </w:pPr>
      <w:r>
        <w:rPr>
          <w:rFonts w:ascii="Traditional Arabic" w:hAnsi="Traditional Arabic" w:cs="Traditional Arabic" w:hint="cs"/>
          <w:color w:val="000000"/>
          <w:sz w:val="30"/>
          <w:szCs w:val="30"/>
          <w:rtl/>
        </w:rPr>
        <w:t>1880. رجوع به پيامبر صلى الله عليه و آله و اطاعت از آن حضرت، در رديف اطاعت و فرمانبردارى از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نساء (4) 59</w:t>
      </w:r>
    </w:p>
    <w:p w:rsidR="00DA643A" w:rsidRDefault="00DA643A" w:rsidP="00DA643A">
      <w:pPr>
        <w:pStyle w:val="NormalWeb"/>
        <w:bidi/>
        <w:rPr>
          <w:rtl/>
        </w:rPr>
      </w:pPr>
      <w:r>
        <w:rPr>
          <w:rFonts w:ascii="Traditional Arabic" w:hAnsi="Traditional Arabic" w:cs="Traditional Arabic" w:hint="cs"/>
          <w:color w:val="000000"/>
          <w:sz w:val="30"/>
          <w:szCs w:val="30"/>
          <w:rtl/>
        </w:rPr>
        <w:t>1881. لزوم رجوع مردم به پيامبر صلى الله عليه و آله براى فهميدن احكام و مسائل مورد وحى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 فَسْئَلُوا أَهْلَ الذِّكْرِ إِنْ كُنْتُمْ لا تَعْلَمُونَ‏ بِالْبَيِّناتِ وَ الزُّبُرِ وَ أَنْزَلْنا إِلَيْكَ الذِّكْرَ لِتُبَيِّنَ لِلنَّاسِ ما نُزِّلَ إِلَيْهِمْ‏</w:t>
      </w:r>
      <w:r>
        <w:rPr>
          <w:rFonts w:ascii="Traditional Arabic" w:hAnsi="Traditional Arabic" w:cs="Traditional Arabic" w:hint="cs"/>
          <w:color w:val="000000"/>
          <w:sz w:val="30"/>
          <w:szCs w:val="30"/>
          <w:rtl/>
        </w:rPr>
        <w:t xml:space="preserve"> .... نحل (16) 43 و 44</w:t>
      </w:r>
    </w:p>
    <w:p w:rsidR="00DA643A" w:rsidRDefault="00DA643A" w:rsidP="00DA643A">
      <w:pPr>
        <w:pStyle w:val="NormalWeb"/>
        <w:bidi/>
        <w:rPr>
          <w:rtl/>
        </w:rPr>
      </w:pPr>
      <w:r>
        <w:rPr>
          <w:rFonts w:ascii="Traditional Arabic" w:hAnsi="Traditional Arabic" w:cs="Traditional Arabic" w:hint="cs"/>
          <w:color w:val="000000"/>
          <w:sz w:val="30"/>
          <w:szCs w:val="30"/>
          <w:rtl/>
        </w:rPr>
        <w:t>1882. بهره‏مندى حضرت محمّد صلى الله عليه و آله از مقام رسالت و وحى الهى، فلسفه رجوع مردم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 فَسْئَلُوا أَهْلَ الذِّكْرِ إِنْ كُنْتُمْ لا تَعْلَمُونَ‏ بِالْبَيِّناتِ وَ الزُّبُرِ وَ أَنْزَلْنا إِلَيْكَ الذِّكْرَ لِتُبَيِّنَ لِلنَّاسِ ما نُزِّلَ إِلَيْهِمْ وَ لَعَلَّهُمْ يَتَفَكَّرُونَ.</w:t>
      </w:r>
      <w:r>
        <w:rPr>
          <w:rFonts w:ascii="Traditional Arabic" w:hAnsi="Traditional Arabic" w:cs="Traditional Arabic" w:hint="cs"/>
          <w:color w:val="000000"/>
          <w:sz w:val="30"/>
          <w:szCs w:val="30"/>
          <w:rtl/>
        </w:rPr>
        <w:t xml:space="preserve"> نحل (16) 43 و 44</w:t>
      </w:r>
    </w:p>
    <w:p w:rsidR="00DA643A" w:rsidRDefault="00DA643A" w:rsidP="00DA643A">
      <w:pPr>
        <w:pStyle w:val="NormalWeb"/>
        <w:bidi/>
        <w:rPr>
          <w:rtl/>
        </w:rPr>
      </w:pPr>
      <w:r>
        <w:rPr>
          <w:rFonts w:ascii="Traditional Arabic" w:hAnsi="Traditional Arabic" w:cs="Traditional Arabic" w:hint="cs"/>
          <w:color w:val="000000"/>
          <w:sz w:val="30"/>
          <w:szCs w:val="30"/>
          <w:rtl/>
        </w:rPr>
        <w:t>1883. لزوم مراجعه به پيامبر صلى الله عليه و آله جهت دادن اخبار امنيّتى و تحليل آن از سوى آن حضرت، قبل از انتشارش از سوى افراد:</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جاءَهُمْ أَمْرٌ مِنَ الْأَمْنِ أَوِ الْخَوْفِ أَذاعُوا بِهِ وَ لَوْ رَدُّوهُ إِلَى الرَّسُولِ وَ إِلى‏ أُولِي الْأَمْرِ مِنْهُمْ لَعَلِمَهُ الَّذِينَ يَسْتَنْبِطُونَهُ مِنْهُمْ وَ لَوْ لا فَضْلُ اللَّهِ عَلَيْكُمْ وَ رَحْمَتُهُ لَاتَّبَعْتُمُ الشَّيْطانَ إِلَّا قَلِيلًا.</w:t>
      </w:r>
      <w:r>
        <w:rPr>
          <w:rFonts w:ascii="Traditional Arabic" w:hAnsi="Traditional Arabic" w:cs="Traditional Arabic" w:hint="cs"/>
          <w:color w:val="000000"/>
          <w:sz w:val="30"/>
          <w:szCs w:val="30"/>
          <w:rtl/>
        </w:rPr>
        <w:t xml:space="preserve"> نساء (4) 83</w:t>
      </w:r>
    </w:p>
    <w:p w:rsidR="00DA643A" w:rsidRDefault="00DA643A" w:rsidP="00DA643A">
      <w:pPr>
        <w:pStyle w:val="NormalWeb"/>
        <w:bidi/>
        <w:rPr>
          <w:rtl/>
        </w:rPr>
      </w:pPr>
      <w:r>
        <w:rPr>
          <w:rFonts w:ascii="Traditional Arabic" w:hAnsi="Traditional Arabic" w:cs="Traditional Arabic" w:hint="cs"/>
          <w:color w:val="000000"/>
          <w:sz w:val="30"/>
          <w:szCs w:val="30"/>
          <w:rtl/>
        </w:rPr>
        <w:t>1884. نكوهش خداوند از افشاكنندگان اخبار امنيّتى، قبل از رجوع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جاءَهُمْ أَمْرٌ مِنَ الْأَمْنِ أَوِ الْخَوْفِ أَذاعُوا بِهِ وَ لَوْ رَدُّوهُ إِلَى الرَّسُولِ وَ إِلى‏ أُولِي الْأَمْرِ مِنْهُمْ لَعَلِمَهُ الَّذِينَ يَسْتَنْبِطُونَهُ مِنْهُمْ وَ لَوْ لا فَضْلُ اللَّهِ عَلَيْكُمْ وَ رَحْمَتُهُ لَاتَّبَعْتُمُ الشَّيْطانَ إِلَّا قَلِيلًا.</w:t>
      </w:r>
      <w:r>
        <w:rPr>
          <w:rFonts w:ascii="Traditional Arabic" w:hAnsi="Traditional Arabic" w:cs="Traditional Arabic" w:hint="cs"/>
          <w:color w:val="000000"/>
          <w:sz w:val="30"/>
          <w:szCs w:val="30"/>
          <w:rtl/>
        </w:rPr>
        <w:t xml:space="preserve"> نساء (4) 83</w:t>
      </w:r>
    </w:p>
    <w:p w:rsidR="00DA643A" w:rsidRDefault="00DA643A" w:rsidP="00DA643A">
      <w:pPr>
        <w:pStyle w:val="NormalWeb"/>
        <w:bidi/>
        <w:rPr>
          <w:rtl/>
        </w:rPr>
      </w:pPr>
      <w:r>
        <w:rPr>
          <w:rFonts w:ascii="Traditional Arabic" w:hAnsi="Traditional Arabic" w:cs="Traditional Arabic" w:hint="cs"/>
          <w:color w:val="000000"/>
          <w:sz w:val="30"/>
          <w:szCs w:val="30"/>
          <w:rtl/>
        </w:rPr>
        <w:t>1885. انتشار اخبار امنيّتى در جامعه، قبل از رجوع به پيامبر صلى الله عليه و آله براى تحليل و بررسى حضرت، زمينه گمراهى انبوه مردم و پيروى آنان از شيطان: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جاءَهُمْ أَمْرٌ مِنَ الْأَمْنِ أَوِ الْخَوْفِ أَذاعُوا بِهِ وَ لَوْ رَدُّوهُ إِلَى الرَّسُولِ وَ إِلى‏ أُولِي الْأَمْرِ مِنْهُمْ لَعَلِمَهُ الَّذِينَ يَسْتَنْبِطُونَهُ مِنْهُمْ وَ لَوْ لا فَضْلُ اللَّهِ عَلَيْكُمْ وَ رَحْمَتُهُ لَاتَّبَعْتُمُ الشَّيْطانَ إِلَّا قَلِيلًا.</w:t>
      </w:r>
      <w:r>
        <w:rPr>
          <w:rFonts w:ascii="Traditional Arabic" w:hAnsi="Traditional Arabic" w:cs="Traditional Arabic" w:hint="cs"/>
          <w:color w:val="000000"/>
          <w:sz w:val="30"/>
          <w:szCs w:val="30"/>
          <w:rtl/>
        </w:rPr>
        <w:t xml:space="preserve"> نساء (4) 83</w:t>
      </w:r>
    </w:p>
    <w:p w:rsidR="00DA643A" w:rsidRDefault="00DA643A" w:rsidP="00DA643A">
      <w:pPr>
        <w:pStyle w:val="NormalWeb"/>
        <w:bidi/>
        <w:rPr>
          <w:rtl/>
        </w:rPr>
      </w:pPr>
      <w:r>
        <w:rPr>
          <w:rFonts w:ascii="Traditional Arabic" w:hAnsi="Traditional Arabic" w:cs="Traditional Arabic" w:hint="cs"/>
          <w:color w:val="000000"/>
          <w:sz w:val="30"/>
          <w:szCs w:val="30"/>
          <w:rtl/>
        </w:rPr>
        <w:t>1886. فضل و رحمت خداوند، مانع پيروى افشاكنندگان اخبار امنيّتى، بدون مراجعه به پيامبر صلى الله عليه و آله، از شيطان: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جاءَهُمْ أَمْرٌ مِنَ الْأَمْنِ أَوِ الْخَوْفِ أَذاعُوا بِهِ وَ لَوْ رَدُّوهُ إِلَى الرَّسُولِ وَ إِلى‏ أُولِي الْأَمْرِ مِنْهُمْ لَعَلِمَهُ الَّذِينَ يَسْتَنْبِطُونَهُ مِنْهُمْ وَ لَوْ لا فَضْلُ اللَّهِ عَلَيْكُمْ وَ رَحْمَتُهُ لَاتَّبَعْتُمُ الشَّيْطانَ إِلَّا قَلِيلًا.</w:t>
      </w:r>
      <w:r>
        <w:rPr>
          <w:rFonts w:ascii="Traditional Arabic" w:hAnsi="Traditional Arabic" w:cs="Traditional Arabic" w:hint="cs"/>
          <w:color w:val="000000"/>
          <w:sz w:val="30"/>
          <w:szCs w:val="30"/>
          <w:rtl/>
        </w:rPr>
        <w:t xml:space="preserve"> نساء (4) 83</w:t>
      </w:r>
    </w:p>
    <w:p w:rsidR="00DA643A" w:rsidRDefault="00DA643A" w:rsidP="00DA643A">
      <w:pPr>
        <w:pStyle w:val="NormalWeb"/>
        <w:bidi/>
        <w:rPr>
          <w:rtl/>
        </w:rPr>
      </w:pPr>
      <w:r>
        <w:rPr>
          <w:rFonts w:ascii="Traditional Arabic" w:hAnsi="Traditional Arabic" w:cs="Traditional Arabic" w:hint="cs"/>
          <w:color w:val="000000"/>
          <w:sz w:val="30"/>
          <w:szCs w:val="30"/>
          <w:rtl/>
        </w:rPr>
        <w:t>1887. لزوم رجوع به پيامبر صلى الله عليه و آله، در تعيين اولواالامر:</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366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ذلِكَ خَيْرٌ وَ أَحْسَنُ تَأْوِيلًا.</w:t>
      </w:r>
      <w:r>
        <w:rPr>
          <w:rStyle w:val="FootnoteReference"/>
          <w:rFonts w:ascii="Traditional Arabic" w:hAnsi="Traditional Arabic" w:cs="Traditional Arabic"/>
          <w:color w:val="000000"/>
          <w:sz w:val="30"/>
          <w:szCs w:val="30"/>
          <w:rtl/>
        </w:rPr>
        <w:footnoteReference w:id="673"/>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دادخواهى از محمّد صلى الله عليه و آله، سنّت محمّد صلى الله عليه و آله، سيره محمّد صلى الله عليه و آله، شريعت محمّد صلى الله عليه و آله و قضاوت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رحمت خدا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1888. برخوردارى پيامبر صلى الله عليه و آله، از رحمت الهى:</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لَوْ لا فَضْلُ اللَّهِ عَلَيْكَ وَ رَحْمَتُهُ لَهَمَّتْ طائِفَةٌ مِنْهُمْ أَنْ يُضِلُّوكَ‏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74"/>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6A0F"/>
          <w:sz w:val="30"/>
          <w:szCs w:val="30"/>
          <w:rtl/>
        </w:rPr>
        <w:t>لَقَدْ تابَ اللَّهُ عَلَى النَّبِيِّ وَ الْمُهاجِرِينَ وَ الْأَنْصارِ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إِنَّهُ بِهِمْ رَؤُفٌ رَحِيمٌ.</w:t>
      </w:r>
      <w:r>
        <w:rPr>
          <w:rFonts w:ascii="Traditional Arabic" w:hAnsi="Traditional Arabic" w:cs="Traditional Arabic" w:hint="cs"/>
          <w:color w:val="000000"/>
          <w:sz w:val="30"/>
          <w:szCs w:val="30"/>
          <w:rtl/>
        </w:rPr>
        <w:t xml:space="preserve"> توبه (9) 117</w:t>
      </w:r>
    </w:p>
    <w:p w:rsidR="00DA643A" w:rsidRDefault="00DA643A" w:rsidP="00DA643A">
      <w:pPr>
        <w:pStyle w:val="NormalWeb"/>
        <w:bidi/>
        <w:rPr>
          <w:rtl/>
        </w:rPr>
      </w:pPr>
      <w:r>
        <w:rPr>
          <w:rFonts w:ascii="Traditional Arabic" w:hAnsi="Traditional Arabic" w:cs="Traditional Arabic" w:hint="cs"/>
          <w:color w:val="006A0F"/>
          <w:sz w:val="30"/>
          <w:szCs w:val="30"/>
          <w:rtl/>
        </w:rPr>
        <w:t>وَ لَئِنْ شِئْنا لَنَذْهَبَنَّ بِالَّذِي أَوْحَيْنا إِلَيْكَ ثُمَّ لا تَجِدُ لَكَ بِهِ عَلَيْنا وَكِيلًا إِلَّا رَحْمَةً مِنْ رَبِّكَ‏</w:t>
      </w:r>
      <w:r>
        <w:rPr>
          <w:rFonts w:ascii="Traditional Arabic" w:hAnsi="Traditional Arabic" w:cs="Traditional Arabic" w:hint="cs"/>
          <w:color w:val="000000"/>
          <w:sz w:val="30"/>
          <w:szCs w:val="30"/>
          <w:rtl/>
        </w:rPr>
        <w:t xml:space="preserve"> .... اسراء (17) 86 و 87</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75"/>
      </w:r>
      <w:r>
        <w:rPr>
          <w:rFonts w:ascii="Traditional Arabic" w:hAnsi="Traditional Arabic" w:cs="Traditional Arabic" w:hint="cs"/>
          <w:color w:val="000000"/>
          <w:sz w:val="30"/>
          <w:szCs w:val="30"/>
          <w:rtl/>
        </w:rPr>
        <w:t xml:space="preserve"> احزاب (33) 56</w:t>
      </w:r>
    </w:p>
    <w:p w:rsidR="00DA643A" w:rsidRDefault="00DA643A" w:rsidP="00DA643A">
      <w:pPr>
        <w:pStyle w:val="NormalWeb"/>
        <w:bidi/>
        <w:rPr>
          <w:rtl/>
        </w:rPr>
      </w:pPr>
      <w:r>
        <w:rPr>
          <w:rFonts w:ascii="Traditional Arabic" w:hAnsi="Traditional Arabic" w:cs="Traditional Arabic" w:hint="cs"/>
          <w:color w:val="000000"/>
          <w:sz w:val="30"/>
          <w:szCs w:val="30"/>
          <w:rtl/>
        </w:rPr>
        <w:t>1889. اميدوارى پيامبراكرم صلى الله عليه و آله به رحمت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إِمَّا تُعْرِضَنَّ عَنْهُمُ ابْتِغاءَ رَحْمَةٍ مِنْ رَبِّكَ تَرْجُوها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اسراء (17) 28</w:t>
      </w:r>
    </w:p>
    <w:p w:rsidR="00DA643A" w:rsidRDefault="00DA643A" w:rsidP="00DA643A">
      <w:pPr>
        <w:pStyle w:val="NormalWeb"/>
        <w:bidi/>
        <w:rPr>
          <w:rtl/>
        </w:rPr>
      </w:pPr>
      <w:r>
        <w:rPr>
          <w:rFonts w:ascii="Traditional Arabic" w:hAnsi="Traditional Arabic" w:cs="Traditional Arabic" w:hint="cs"/>
          <w:color w:val="000000"/>
          <w:sz w:val="30"/>
          <w:szCs w:val="30"/>
          <w:rtl/>
        </w:rPr>
        <w:t>1890. پيامبر صلى الله عليه و آله، مأمور درخواست رحمت خدا، با وصف خيرالرّاحمين:</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اغْفِرْ وَ ارْحَمْ وَ أَنْتَ خَيْرُ الرَّاحِمِينَ.</w:t>
      </w:r>
      <w:r>
        <w:rPr>
          <w:rFonts w:ascii="Traditional Arabic" w:hAnsi="Traditional Arabic" w:cs="Traditional Arabic" w:hint="cs"/>
          <w:color w:val="000000"/>
          <w:sz w:val="30"/>
          <w:szCs w:val="30"/>
          <w:rtl/>
        </w:rPr>
        <w:t xml:space="preserve"> مؤمنون (23) 118</w:t>
      </w:r>
    </w:p>
    <w:p w:rsidR="00DA643A" w:rsidRDefault="00DA643A" w:rsidP="00DA643A">
      <w:pPr>
        <w:pStyle w:val="NormalWeb"/>
        <w:bidi/>
        <w:rPr>
          <w:rtl/>
        </w:rPr>
      </w:pPr>
      <w:r>
        <w:rPr>
          <w:rFonts w:ascii="Traditional Arabic" w:hAnsi="Traditional Arabic" w:cs="Traditional Arabic" w:hint="cs"/>
          <w:color w:val="000000"/>
          <w:sz w:val="30"/>
          <w:szCs w:val="30"/>
          <w:rtl/>
        </w:rPr>
        <w:t>1891. نيازمندى پيامبر صلى الله عليه و آله به دعا و نيايش، براى جلب رحمت الهى:</w:t>
      </w:r>
    </w:p>
    <w:p w:rsidR="00DA643A" w:rsidRDefault="00DA643A" w:rsidP="00DA643A">
      <w:pPr>
        <w:pStyle w:val="NormalWeb"/>
        <w:bidi/>
        <w:rPr>
          <w:rtl/>
        </w:rPr>
      </w:pPr>
      <w:r>
        <w:rPr>
          <w:rFonts w:ascii="Traditional Arabic" w:hAnsi="Traditional Arabic" w:cs="Traditional Arabic" w:hint="cs"/>
          <w:color w:val="006A0F"/>
          <w:sz w:val="30"/>
          <w:szCs w:val="30"/>
          <w:rtl/>
        </w:rPr>
        <w:t>قالَ رَبِّ احْكُمْ بِالْحَقِّ وَ رَبُّنَا الرَّحْمنُ الْمُسْتَعانُ عَلى‏ ما تَصِفُونَ.</w:t>
      </w:r>
      <w:r>
        <w:rPr>
          <w:rStyle w:val="FootnoteReference"/>
          <w:rFonts w:ascii="Traditional Arabic" w:eastAsiaTheme="majorEastAsia" w:hAnsi="Traditional Arabic" w:cs="Traditional Arabic"/>
          <w:color w:val="000000"/>
          <w:sz w:val="30"/>
          <w:szCs w:val="30"/>
          <w:rtl/>
        </w:rPr>
        <w:footnoteReference w:id="676"/>
      </w:r>
      <w:r>
        <w:rPr>
          <w:rFonts w:ascii="Traditional Arabic" w:hAnsi="Traditional Arabic" w:cs="Traditional Arabic" w:hint="cs"/>
          <w:color w:val="000000"/>
          <w:sz w:val="30"/>
          <w:szCs w:val="30"/>
          <w:rtl/>
        </w:rPr>
        <w:t xml:space="preserve"> انبياء (21) 112</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اغْفِرْ وَ ارْحَمْ‏</w:t>
      </w:r>
      <w:r>
        <w:rPr>
          <w:rFonts w:ascii="Traditional Arabic" w:hAnsi="Traditional Arabic" w:cs="Traditional Arabic" w:hint="cs"/>
          <w:color w:val="000000"/>
          <w:sz w:val="30"/>
          <w:szCs w:val="30"/>
          <w:rtl/>
        </w:rPr>
        <w:t xml:space="preserve"> .... مؤمنون (23) 118</w:t>
      </w:r>
    </w:p>
    <w:p w:rsidR="00DA643A" w:rsidRDefault="00DA643A" w:rsidP="00DA643A">
      <w:pPr>
        <w:pStyle w:val="NormalWeb"/>
        <w:bidi/>
        <w:rPr>
          <w:rtl/>
        </w:rPr>
      </w:pPr>
      <w:r>
        <w:rPr>
          <w:rFonts w:ascii="Traditional Arabic" w:hAnsi="Traditional Arabic" w:cs="Traditional Arabic" w:hint="cs"/>
          <w:color w:val="000000"/>
          <w:sz w:val="30"/>
          <w:szCs w:val="30"/>
          <w:rtl/>
        </w:rPr>
        <w:t>1892. رحمت بس عظيم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77"/>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1893. رحمت خدا به پيامبر صلى الله عليه و آله، برخاسته از فضل بزرگ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كانَ فَضْلُ اللَّهِ عَلَيْكَ عَظِيماً.</w:t>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لَئِنْ شِئْنا لَنَذْهَبَنَّ بِالَّذِي أَوْحَيْنا إِلَيْكَ ثُمَّ لا تَجِدُ لَكَ بِهِ عَلَيْنا وَكِيلًا إِلَّا رَحْمَةً مِنْ رَبِّكَ إِنَّ فَضْلَهُ كانَ عَلَيْكَ كَبِيراً.</w:t>
      </w:r>
      <w:r>
        <w:rPr>
          <w:rFonts w:ascii="Traditional Arabic" w:hAnsi="Traditional Arabic" w:cs="Traditional Arabic" w:hint="cs"/>
          <w:color w:val="000000"/>
          <w:sz w:val="30"/>
          <w:szCs w:val="30"/>
          <w:rtl/>
        </w:rPr>
        <w:t xml:space="preserve"> اسراء (17) 86 و 87</w:t>
      </w:r>
    </w:p>
    <w:p w:rsidR="00DA643A" w:rsidRDefault="00DA643A" w:rsidP="00DA643A">
      <w:pPr>
        <w:pStyle w:val="NormalWeb"/>
        <w:bidi/>
        <w:rPr>
          <w:rtl/>
        </w:rPr>
      </w:pPr>
      <w:r>
        <w:rPr>
          <w:rFonts w:ascii="Traditional Arabic" w:hAnsi="Traditional Arabic" w:cs="Traditional Arabic" w:hint="cs"/>
          <w:color w:val="000000"/>
          <w:sz w:val="30"/>
          <w:szCs w:val="30"/>
          <w:rtl/>
        </w:rPr>
        <w:t>1894. فقدان هر نوع امداد به پيامبر صلى الله عليه و آله، در صورت تعلّق مشيّت خداوند بر محروم كردن آن حضرت از رحمت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لَئِنْ شِئْنا لَنَذْهَبَنَّ بِالَّذِي أَوْحَيْنا إِلَيْكَ ثُمَّ لا تَجِدُ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367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لَكَ بِهِ عَلَيْنا وَكِيلًا إِلَّا رَحْمَةً مِنْ رَبِّكَ إِنَّ فَضْلَهُ كانَ عَلَيْكَ كَبِيراً.</w:t>
      </w:r>
      <w:r>
        <w:rPr>
          <w:rFonts w:ascii="Traditional Arabic" w:hAnsi="Traditional Arabic" w:cs="Traditional Arabic" w:hint="cs"/>
          <w:color w:val="000000"/>
          <w:sz w:val="30"/>
          <w:szCs w:val="30"/>
          <w:rtl/>
        </w:rPr>
        <w:t xml:space="preserve"> اسراء (17) 86 و 87</w:t>
      </w:r>
    </w:p>
    <w:p w:rsidR="00DA643A" w:rsidRDefault="00DA643A" w:rsidP="00DA643A">
      <w:pPr>
        <w:pStyle w:val="NormalWeb"/>
        <w:bidi/>
        <w:rPr>
          <w:rtl/>
        </w:rPr>
      </w:pPr>
      <w:r>
        <w:rPr>
          <w:rFonts w:ascii="Traditional Arabic" w:hAnsi="Traditional Arabic" w:cs="Traditional Arabic" w:hint="cs"/>
          <w:color w:val="465BFF"/>
          <w:sz w:val="30"/>
          <w:szCs w:val="30"/>
          <w:rtl/>
        </w:rPr>
        <w:t>آثار رحمت خدا به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خوش‏خلقى‏</w:t>
      </w:r>
    </w:p>
    <w:p w:rsidR="00DA643A" w:rsidRDefault="00DA643A" w:rsidP="00DA643A">
      <w:pPr>
        <w:pStyle w:val="NormalWeb"/>
        <w:bidi/>
        <w:rPr>
          <w:rtl/>
        </w:rPr>
      </w:pPr>
      <w:r>
        <w:rPr>
          <w:rFonts w:ascii="Traditional Arabic" w:hAnsi="Traditional Arabic" w:cs="Traditional Arabic" w:hint="cs"/>
          <w:color w:val="000000"/>
          <w:sz w:val="30"/>
          <w:szCs w:val="30"/>
          <w:rtl/>
        </w:rPr>
        <w:t>1895. برخورد نرم و خوش‏خلقى پيامبر صلى الله عليه و آله با مردم، برخاسته از بهره‏مندى ايشان از رحمت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465BFF"/>
          <w:sz w:val="30"/>
          <w:szCs w:val="30"/>
          <w:rtl/>
        </w:rPr>
        <w:t>2. مانع بازستانى تعاليم وحى‏</w:t>
      </w:r>
    </w:p>
    <w:p w:rsidR="00DA643A" w:rsidRDefault="00DA643A" w:rsidP="00DA643A">
      <w:pPr>
        <w:pStyle w:val="NormalWeb"/>
        <w:bidi/>
        <w:rPr>
          <w:rtl/>
        </w:rPr>
      </w:pPr>
      <w:r>
        <w:rPr>
          <w:rFonts w:ascii="Traditional Arabic" w:hAnsi="Traditional Arabic" w:cs="Traditional Arabic" w:hint="cs"/>
          <w:color w:val="000000"/>
          <w:sz w:val="30"/>
          <w:szCs w:val="30"/>
          <w:rtl/>
        </w:rPr>
        <w:t>1896. بهره‏مندى پيامبر صلى الله عليه و آله از رحمت الهى، مانع بازستانى مجموعه تعاليم وحى شده به آن حضرت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لَئِنْ شِئْنا لَنَذْهَبَنَّ بِالَّذِي أَوْحَيْنا إِلَيْكَ ثُمَّ لا تَجِدُ لَكَ بِهِ عَلَيْنا وَكِيلًا إِلَّا رَحْمَةً مِنْ رَبِّكَ‏</w:t>
      </w:r>
      <w:r>
        <w:rPr>
          <w:rFonts w:ascii="Traditional Arabic" w:hAnsi="Traditional Arabic" w:cs="Traditional Arabic" w:hint="cs"/>
          <w:color w:val="000000"/>
          <w:sz w:val="30"/>
          <w:szCs w:val="30"/>
          <w:rtl/>
        </w:rPr>
        <w:t xml:space="preserve"> .... اسراء (17) 86 و 87</w:t>
      </w:r>
    </w:p>
    <w:p w:rsidR="00DA643A" w:rsidRDefault="00DA643A" w:rsidP="00DA643A">
      <w:pPr>
        <w:pStyle w:val="NormalWeb"/>
        <w:bidi/>
        <w:rPr>
          <w:rtl/>
        </w:rPr>
      </w:pPr>
      <w:r>
        <w:rPr>
          <w:rFonts w:ascii="Traditional Arabic" w:hAnsi="Traditional Arabic" w:cs="Traditional Arabic" w:hint="cs"/>
          <w:color w:val="465BFF"/>
          <w:sz w:val="30"/>
          <w:szCs w:val="30"/>
          <w:rtl/>
        </w:rPr>
        <w:t>3. مصونيّت از ضرر</w:t>
      </w:r>
    </w:p>
    <w:p w:rsidR="00DA643A" w:rsidRDefault="00DA643A" w:rsidP="00DA643A">
      <w:pPr>
        <w:pStyle w:val="NormalWeb"/>
        <w:bidi/>
        <w:rPr>
          <w:rtl/>
        </w:rPr>
      </w:pPr>
      <w:r>
        <w:rPr>
          <w:rFonts w:ascii="Traditional Arabic" w:hAnsi="Traditional Arabic" w:cs="Traditional Arabic" w:hint="cs"/>
          <w:color w:val="000000"/>
          <w:sz w:val="30"/>
          <w:szCs w:val="30"/>
          <w:rtl/>
        </w:rPr>
        <w:t>1897. مصونيّت پيامبر صلى الله عليه و آله از ضرر و زيان دشمنان، در سايه رحمت خاصّ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 وَ ما يُضِلُّونَ إِلَّا أَنْفُسَهُمْ وَ ما يَضُرُّونَكَ مِنْ شَيْ‏ءٍ</w:t>
      </w:r>
      <w:r>
        <w:rPr>
          <w:rFonts w:ascii="Traditional Arabic" w:hAnsi="Traditional Arabic" w:cs="Traditional Arabic" w:hint="cs"/>
          <w:color w:val="000000"/>
          <w:sz w:val="30"/>
          <w:szCs w:val="30"/>
          <w:rtl/>
        </w:rPr>
        <w:t xml:space="preserve"> .... نساء (4) 113</w:t>
      </w:r>
    </w:p>
    <w:p w:rsidR="00DA643A" w:rsidRDefault="00DA643A" w:rsidP="00DA643A">
      <w:pPr>
        <w:pStyle w:val="NormalWeb"/>
        <w:bidi/>
        <w:rPr>
          <w:rtl/>
        </w:rPr>
      </w:pPr>
      <w:r>
        <w:rPr>
          <w:rFonts w:ascii="Traditional Arabic" w:hAnsi="Traditional Arabic" w:cs="Traditional Arabic" w:hint="cs"/>
          <w:color w:val="465BFF"/>
          <w:sz w:val="30"/>
          <w:szCs w:val="30"/>
          <w:rtl/>
        </w:rPr>
        <w:t>4. مصونيّت از گمراهى‏</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1898. رحمت خاصّ خداوند به پيامبر صلى الله عليه و آله، سبب مصونيّت حضرت از توطئه توطئه‏گران، براى گمراه كردن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 وَ ما يُضِلُّونَ إِلَّا أَنْفُسَهُمْ‏</w:t>
      </w:r>
      <w:r>
        <w:rPr>
          <w:rFonts w:ascii="Traditional Arabic" w:hAnsi="Traditional Arabic" w:cs="Traditional Arabic" w:hint="cs"/>
          <w:color w:val="000000"/>
          <w:sz w:val="30"/>
          <w:szCs w:val="30"/>
          <w:rtl/>
        </w:rPr>
        <w:t xml:space="preserve"> .... نساء (4) 113</w:t>
      </w:r>
    </w:p>
    <w:p w:rsidR="00DA643A" w:rsidRDefault="00DA643A" w:rsidP="00DA643A">
      <w:pPr>
        <w:pStyle w:val="NormalWeb"/>
        <w:bidi/>
        <w:rPr>
          <w:rtl/>
        </w:rPr>
      </w:pPr>
      <w:r>
        <w:rPr>
          <w:rFonts w:ascii="Traditional Arabic" w:hAnsi="Traditional Arabic" w:cs="Traditional Arabic" w:hint="cs"/>
          <w:color w:val="465BFF"/>
          <w:sz w:val="30"/>
          <w:szCs w:val="30"/>
          <w:rtl/>
        </w:rPr>
        <w:t>جلوه رحمت خدا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1899. نبوّت پيامبر صلى الله عليه و آله، جلوه رحمت پروردگار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نُزِّلَ هذَا الْقُرْآنُ عَلى‏ رَجُلٍ مِنَ الْقَرْيَتَيْنِ عَظِيمٍ‏ أَ هُمْ يَقْسِمُونَ رَحْمَتَ رَبِّكَ نَحْنُ قَسَمْنا بَيْنَهُمْ مَعِيشَتَهُمْ فِي الْحَياةِ الدُّنْيا وَ رَفَعْنا بَعْضَهُمْ فَوْقَ بَعْضٍ دَرَجاتٍ لِيَتَّخِذَ بَعْضُهُمْ بَعْضاً سُخْرِيًّا وَ رَحْمَتُ رَبِّكَ خَيْرٌ مِمَّا يَجْمَعُونَ.</w:t>
      </w:r>
      <w:r>
        <w:rPr>
          <w:rStyle w:val="FootnoteReference"/>
          <w:rFonts w:ascii="Traditional Arabic" w:eastAsiaTheme="majorEastAsia" w:hAnsi="Traditional Arabic" w:cs="Traditional Arabic"/>
          <w:color w:val="000000"/>
          <w:sz w:val="30"/>
          <w:szCs w:val="30"/>
          <w:rtl/>
        </w:rPr>
        <w:footnoteReference w:id="678"/>
      </w:r>
      <w:r>
        <w:rPr>
          <w:rFonts w:ascii="Traditional Arabic" w:hAnsi="Traditional Arabic" w:cs="Traditional Arabic" w:hint="cs"/>
          <w:color w:val="000000"/>
          <w:sz w:val="30"/>
          <w:szCs w:val="30"/>
          <w:rtl/>
        </w:rPr>
        <w:t xml:space="preserve"> زخرف (43) 31 و 32</w:t>
      </w:r>
    </w:p>
    <w:p w:rsidR="00DA643A" w:rsidRDefault="00DA643A" w:rsidP="00DA643A">
      <w:pPr>
        <w:pStyle w:val="NormalWeb"/>
        <w:bidi/>
        <w:rPr>
          <w:rtl/>
        </w:rPr>
      </w:pPr>
      <w:r>
        <w:rPr>
          <w:rFonts w:ascii="Traditional Arabic" w:hAnsi="Traditional Arabic" w:cs="Traditional Arabic" w:hint="cs"/>
          <w:color w:val="000000"/>
          <w:sz w:val="30"/>
          <w:szCs w:val="30"/>
          <w:rtl/>
        </w:rPr>
        <w:t>1900. عصمت پيامبر صلى الله عليه و آله، از جلوه‏هاى رحمت خاصّ خداوند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 وَ ما يُضِلُّونَ إِلَّا أَنْفُسَهُمْ وَ ما يَضُرُّونَكَ مِنْ شَيْ‏ءٍ وَ أَنْزَلَ اللَّهُ عَلَيْكَ الْكِتابَ وَ الْحِكْمَةَ وَ عَلَّمَكَ ما لَمْ تَكُنْ تَعْلَمُ وَ كانَ فَضْلُ اللَّهِ عَلَيْكَ عَظِيماً.</w:t>
      </w:r>
      <w:r>
        <w:rPr>
          <w:rStyle w:val="FootnoteReference"/>
          <w:rFonts w:ascii="Traditional Arabic" w:eastAsiaTheme="majorEastAsia" w:hAnsi="Traditional Arabic" w:cs="Traditional Arabic"/>
          <w:color w:val="000000"/>
          <w:sz w:val="30"/>
          <w:szCs w:val="30"/>
          <w:rtl/>
        </w:rPr>
        <w:footnoteReference w:id="679"/>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0000"/>
          <w:sz w:val="30"/>
          <w:szCs w:val="30"/>
          <w:rtl/>
        </w:rPr>
        <w:t>1901. تثبيت مفاهيم قرآنى و جاودانگى آنها در قلب پيامبر صلى الله عليه و آله، جلوه‏اى از برخوردارى آن حضرت از رحمت خاصّ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وَ لَئِنْ شِئْنا لَنَذْهَبَنَّ بِالَّذِي أَوْحَيْنا إِلَيْكَ ثُمَّ لا تَجِدُ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368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لَكَ بِهِ عَلَيْنا وَكِيلًا إِلَّا رَحْمَةً مِنْ رَبِّكَ إِنَّ فَضْلَهُ كانَ عَلَيْكَ كَبِيراً.</w:t>
      </w:r>
      <w:r>
        <w:rPr>
          <w:rFonts w:ascii="Traditional Arabic" w:hAnsi="Traditional Arabic" w:cs="Traditional Arabic" w:hint="cs"/>
          <w:color w:val="000000"/>
          <w:sz w:val="30"/>
          <w:szCs w:val="30"/>
          <w:rtl/>
        </w:rPr>
        <w:t xml:space="preserve"> اسراء (17) 86 و 87</w:t>
      </w:r>
    </w:p>
    <w:p w:rsidR="00DA643A" w:rsidRDefault="00DA643A" w:rsidP="00DA643A">
      <w:pPr>
        <w:pStyle w:val="NormalWeb"/>
        <w:bidi/>
        <w:rPr>
          <w:rtl/>
        </w:rPr>
      </w:pPr>
      <w:r>
        <w:rPr>
          <w:rFonts w:ascii="Traditional Arabic" w:hAnsi="Traditional Arabic" w:cs="Traditional Arabic" w:hint="cs"/>
          <w:color w:val="000000"/>
          <w:sz w:val="30"/>
          <w:szCs w:val="30"/>
          <w:rtl/>
        </w:rPr>
        <w:t>1902. بهره‏مندى پيامبر صلى الله عليه و آله از مال و امكانات، جلوه‏اى از رحمت خداوند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آتِ ذَا الْقُرْبى‏ حَقَّهُ وَ الْمِسْكِينَ وَ ابْنَ السَّبِيلِ وَ لا تُبَذِّرْ تَبْذِيراً وَ إِمَّا تُعْرِضَنَّ عَنْهُمُ ابْتِغاءَ رَحْمَةٍ مِنْ رَبِّكَ تَرْجُوها فَقُلْ لَهُمْ قَوْلًا مَيْسُوراً.</w:t>
      </w:r>
      <w:r>
        <w:rPr>
          <w:rFonts w:ascii="Traditional Arabic" w:hAnsi="Traditional Arabic" w:cs="Traditional Arabic" w:hint="cs"/>
          <w:color w:val="000000"/>
          <w:sz w:val="30"/>
          <w:szCs w:val="30"/>
          <w:rtl/>
        </w:rPr>
        <w:t xml:space="preserve"> اسراء (17) 26 و 28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صلوات بر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رحمت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رحمت‏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رزق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1903. تضمين روزى پيامبر صلى الله عليه و آله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أْمُرْ أَهْلَكَ بِالصَّلاةِ وَ اصْطَبِرْ عَلَيْها لا نَسْئَلُكَ رِزْقاً نَحْنُ نَرْزُقُكَ‏</w:t>
      </w:r>
      <w:r>
        <w:rPr>
          <w:rFonts w:ascii="Traditional Arabic" w:hAnsi="Traditional Arabic" w:cs="Traditional Arabic" w:hint="cs"/>
          <w:color w:val="000000"/>
          <w:sz w:val="30"/>
          <w:szCs w:val="30"/>
          <w:rtl/>
        </w:rPr>
        <w:t xml:space="preserve"> .... طه (20) 132</w:t>
      </w:r>
    </w:p>
    <w:p w:rsidR="00DA643A" w:rsidRDefault="00DA643A" w:rsidP="00DA643A">
      <w:pPr>
        <w:pStyle w:val="NormalWeb"/>
        <w:bidi/>
        <w:rPr>
          <w:rtl/>
        </w:rPr>
      </w:pPr>
      <w:r>
        <w:rPr>
          <w:rFonts w:ascii="Traditional Arabic" w:hAnsi="Traditional Arabic" w:cs="Traditional Arabic" w:hint="cs"/>
          <w:color w:val="000000"/>
          <w:sz w:val="30"/>
          <w:szCs w:val="30"/>
          <w:rtl/>
        </w:rPr>
        <w:t>1904. تضمين روزى پيامبر صلى الله عليه و آله از سوى خداوند، مستلزم پرداختن او به نماز و تبليغ و صبرورزى بر آن:</w:t>
      </w:r>
    </w:p>
    <w:p w:rsidR="00DA643A" w:rsidRDefault="00DA643A" w:rsidP="00DA643A">
      <w:pPr>
        <w:pStyle w:val="NormalWeb"/>
        <w:bidi/>
        <w:rPr>
          <w:rtl/>
        </w:rPr>
      </w:pPr>
      <w:r>
        <w:rPr>
          <w:rFonts w:ascii="Traditional Arabic" w:hAnsi="Traditional Arabic" w:cs="Traditional Arabic" w:hint="cs"/>
          <w:color w:val="006A0F"/>
          <w:sz w:val="30"/>
          <w:szCs w:val="30"/>
          <w:rtl/>
        </w:rPr>
        <w:t>وَ أْمُرْ أَهْلَكَ بِالصَّلاةِ وَ اصْطَبِرْ عَلَيْها لا نَسْئَلُكَ رِزْقاً نَحْنُ نَرْزُقُكَ‏</w:t>
      </w:r>
      <w:r>
        <w:rPr>
          <w:rFonts w:ascii="Traditional Arabic" w:hAnsi="Traditional Arabic" w:cs="Traditional Arabic" w:hint="cs"/>
          <w:color w:val="000000"/>
          <w:sz w:val="30"/>
          <w:szCs w:val="30"/>
          <w:rtl/>
        </w:rPr>
        <w:t xml:space="preserve"> .... طه (20) 132</w:t>
      </w:r>
    </w:p>
    <w:p w:rsidR="00DA643A" w:rsidRDefault="00DA643A" w:rsidP="00DA643A">
      <w:pPr>
        <w:pStyle w:val="NormalWeb"/>
        <w:bidi/>
        <w:rPr>
          <w:rtl/>
        </w:rPr>
      </w:pPr>
      <w:r>
        <w:rPr>
          <w:rFonts w:ascii="Traditional Arabic" w:hAnsi="Traditional Arabic" w:cs="Traditional Arabic" w:hint="cs"/>
          <w:color w:val="000000"/>
          <w:sz w:val="30"/>
          <w:szCs w:val="30"/>
          <w:rtl/>
        </w:rPr>
        <w:t>1905. بهره‏مندى پيامبر صلى الله عليه و آله از روزى خاصّ خداوند، دليل روا نبودن چشم دوختن او به زرق و برق دنيايى:</w:t>
      </w:r>
    </w:p>
    <w:p w:rsidR="00DA643A" w:rsidRDefault="00DA643A" w:rsidP="00DA643A">
      <w:pPr>
        <w:pStyle w:val="NormalWeb"/>
        <w:bidi/>
        <w:rPr>
          <w:rtl/>
        </w:rPr>
      </w:pPr>
      <w:r>
        <w:rPr>
          <w:rFonts w:ascii="Traditional Arabic" w:hAnsi="Traditional Arabic" w:cs="Traditional Arabic" w:hint="cs"/>
          <w:color w:val="006A0F"/>
          <w:sz w:val="30"/>
          <w:szCs w:val="30"/>
          <w:rtl/>
        </w:rPr>
        <w:t>وَ لا تَمُدَّنَّ عَيْنَيْكَ إِلى‏ ما مَتَّعْنا بِهِ أَزْواجاً مِنْهُمْ زَهْرَةَ الْحَياةِ الدُّنْيا لِنَفْتِنَهُمْ فِيهِ وَ رِزْقُ رَبِّكَ خَيْرٌ وَ أَبْقى‏.</w:t>
      </w:r>
      <w:r>
        <w:rPr>
          <w:rFonts w:ascii="Traditional Arabic" w:hAnsi="Traditional Arabic" w:cs="Traditional Arabic" w:hint="cs"/>
          <w:color w:val="000000"/>
          <w:sz w:val="30"/>
          <w:szCs w:val="30"/>
          <w:rtl/>
        </w:rPr>
        <w:t xml:space="preserve"> طه (20) 131</w:t>
      </w:r>
    </w:p>
    <w:p w:rsidR="00DA643A" w:rsidRDefault="00DA643A" w:rsidP="00DA643A">
      <w:pPr>
        <w:pStyle w:val="NormalWeb"/>
        <w:bidi/>
        <w:rPr>
          <w:rtl/>
        </w:rPr>
      </w:pPr>
      <w:r>
        <w:rPr>
          <w:rFonts w:ascii="Traditional Arabic" w:hAnsi="Traditional Arabic" w:cs="Traditional Arabic" w:hint="cs"/>
          <w:color w:val="000000"/>
          <w:sz w:val="30"/>
          <w:szCs w:val="30"/>
          <w:rtl/>
        </w:rPr>
        <w:t>1906. برخوردارى پيامبر صلى الله عليه و آله از رزقى ويژه در آخرت، از جانب خداوند: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رِزْقُ رَبِّكَ خَيْرٌ وَ أَبْقى‏.</w:t>
      </w:r>
      <w:r>
        <w:rPr>
          <w:rStyle w:val="FootnoteReference"/>
          <w:rFonts w:ascii="Traditional Arabic" w:eastAsiaTheme="majorEastAsia" w:hAnsi="Traditional Arabic" w:cs="Traditional Arabic"/>
          <w:color w:val="000000"/>
          <w:sz w:val="30"/>
          <w:szCs w:val="30"/>
          <w:rtl/>
        </w:rPr>
        <w:footnoteReference w:id="680"/>
      </w:r>
      <w:r>
        <w:rPr>
          <w:rFonts w:ascii="Traditional Arabic" w:hAnsi="Traditional Arabic" w:cs="Traditional Arabic" w:hint="cs"/>
          <w:color w:val="000000"/>
          <w:sz w:val="30"/>
          <w:szCs w:val="30"/>
          <w:rtl/>
        </w:rPr>
        <w:t xml:space="preserve"> طه (20) 131</w:t>
      </w:r>
    </w:p>
    <w:p w:rsidR="00DA643A" w:rsidRDefault="00DA643A" w:rsidP="00DA643A">
      <w:pPr>
        <w:pStyle w:val="NormalWeb"/>
        <w:bidi/>
        <w:rPr>
          <w:rtl/>
        </w:rPr>
      </w:pPr>
      <w:r>
        <w:rPr>
          <w:rFonts w:ascii="Traditional Arabic" w:hAnsi="Traditional Arabic" w:cs="Traditional Arabic" w:hint="cs"/>
          <w:color w:val="006A0F"/>
          <w:sz w:val="30"/>
          <w:szCs w:val="30"/>
          <w:rtl/>
        </w:rPr>
        <w:t>أَمْ تَسْأَلُهُمْ خَرْجاً فَخَراجُ رَبِّكَ خَيْرٌ وَ هُوَ خَيْرُ الرَّازِقِينَ.</w:t>
      </w:r>
      <w:r>
        <w:rPr>
          <w:rStyle w:val="FootnoteReference"/>
          <w:rFonts w:ascii="Traditional Arabic" w:eastAsiaTheme="majorEastAsia" w:hAnsi="Traditional Arabic" w:cs="Traditional Arabic"/>
          <w:color w:val="000000"/>
          <w:sz w:val="30"/>
          <w:szCs w:val="30"/>
          <w:rtl/>
        </w:rPr>
        <w:footnoteReference w:id="681"/>
      </w:r>
      <w:r>
        <w:rPr>
          <w:rFonts w:ascii="Traditional Arabic" w:hAnsi="Traditional Arabic" w:cs="Traditional Arabic" w:hint="cs"/>
          <w:color w:val="000000"/>
          <w:sz w:val="30"/>
          <w:szCs w:val="30"/>
          <w:rtl/>
        </w:rPr>
        <w:t xml:space="preserve"> مؤمنون (23) 72</w:t>
      </w:r>
    </w:p>
    <w:p w:rsidR="00DA643A" w:rsidRDefault="00DA643A" w:rsidP="00DA643A">
      <w:pPr>
        <w:pStyle w:val="NormalWeb"/>
        <w:bidi/>
        <w:rPr>
          <w:rtl/>
        </w:rPr>
      </w:pPr>
      <w:r>
        <w:rPr>
          <w:rFonts w:ascii="Traditional Arabic" w:hAnsi="Traditional Arabic" w:cs="Traditional Arabic" w:hint="cs"/>
          <w:color w:val="000000"/>
          <w:sz w:val="30"/>
          <w:szCs w:val="30"/>
          <w:rtl/>
        </w:rPr>
        <w:t>1907. رزق ويژه خداوند به پيامبر صلى الله عليه و آله در آخرت، پرتويى از ربوبيّت او به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رِزْقُ رَبِّكَ خَيْرٌ وَ أَبْقى‏.</w:t>
      </w:r>
      <w:r>
        <w:rPr>
          <w:rFonts w:ascii="Traditional Arabic" w:hAnsi="Traditional Arabic" w:cs="Traditional Arabic" w:hint="cs"/>
          <w:color w:val="000000"/>
          <w:sz w:val="30"/>
          <w:szCs w:val="30"/>
          <w:rtl/>
        </w:rPr>
        <w:t xml:space="preserve"> طه (20) 131</w:t>
      </w:r>
    </w:p>
    <w:p w:rsidR="00DA643A" w:rsidRDefault="00DA643A" w:rsidP="00DA643A">
      <w:pPr>
        <w:pStyle w:val="NormalWeb"/>
        <w:bidi/>
        <w:rPr>
          <w:rtl/>
        </w:rPr>
      </w:pPr>
      <w:r>
        <w:rPr>
          <w:rFonts w:ascii="Traditional Arabic" w:hAnsi="Traditional Arabic" w:cs="Traditional Arabic" w:hint="cs"/>
          <w:color w:val="006A0F"/>
          <w:sz w:val="30"/>
          <w:szCs w:val="30"/>
          <w:rtl/>
        </w:rPr>
        <w:t>أَمْ تَسْأَلُهُمْ خَرْجاً فَخَراجُ رَبِّكَ خَيْرٌ وَ هُوَ خَيْرُ الرَّازِقِينَ.</w:t>
      </w:r>
      <w:r>
        <w:rPr>
          <w:rFonts w:ascii="Traditional Arabic" w:hAnsi="Traditional Arabic" w:cs="Traditional Arabic" w:hint="cs"/>
          <w:color w:val="000000"/>
          <w:sz w:val="30"/>
          <w:szCs w:val="30"/>
          <w:rtl/>
        </w:rPr>
        <w:t xml:space="preserve"> مؤمنون (23) 72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1908. بهره‏مندى پيامبر صلى الله عليه و آله، از روزى نيكوى خداوند در دنيا:</w:t>
      </w:r>
    </w:p>
    <w:p w:rsidR="00DA643A" w:rsidRDefault="00DA643A" w:rsidP="00DA643A">
      <w:pPr>
        <w:pStyle w:val="NormalWeb"/>
        <w:bidi/>
        <w:rPr>
          <w:rtl/>
        </w:rPr>
      </w:pPr>
      <w:r>
        <w:rPr>
          <w:rFonts w:ascii="Traditional Arabic" w:hAnsi="Traditional Arabic" w:cs="Traditional Arabic" w:hint="cs"/>
          <w:color w:val="006A0F"/>
          <w:sz w:val="30"/>
          <w:szCs w:val="30"/>
          <w:rtl/>
        </w:rPr>
        <w:t>أَمْ تَسْأَلُهُمْ خَرْجاً فَخَراجُ رَبِّكَ خَيْرٌ وَ هُوَ خَيْرُ الرَّازِقِينَ.</w:t>
      </w:r>
      <w:r>
        <w:rPr>
          <w:rStyle w:val="FootnoteReference"/>
          <w:rFonts w:ascii="Traditional Arabic" w:eastAsiaTheme="majorEastAsia" w:hAnsi="Traditional Arabic" w:cs="Traditional Arabic"/>
          <w:color w:val="000000"/>
          <w:sz w:val="30"/>
          <w:szCs w:val="30"/>
          <w:rtl/>
        </w:rPr>
        <w:footnoteReference w:id="682"/>
      </w:r>
      <w:r>
        <w:rPr>
          <w:rFonts w:ascii="Traditional Arabic" w:hAnsi="Traditional Arabic" w:cs="Traditional Arabic" w:hint="cs"/>
          <w:color w:val="000000"/>
          <w:sz w:val="30"/>
          <w:szCs w:val="30"/>
          <w:rtl/>
        </w:rPr>
        <w:t xml:space="preserve"> مؤمنون (23) 72</w:t>
      </w:r>
    </w:p>
    <w:p w:rsidR="00DA643A" w:rsidRDefault="00DA643A" w:rsidP="00DA643A">
      <w:pPr>
        <w:pStyle w:val="NormalWeb"/>
        <w:bidi/>
        <w:rPr>
          <w:rtl/>
        </w:rPr>
      </w:pPr>
      <w:r>
        <w:rPr>
          <w:rFonts w:ascii="Traditional Arabic" w:hAnsi="Traditional Arabic" w:cs="Traditional Arabic" w:hint="cs"/>
          <w:color w:val="000000"/>
          <w:sz w:val="30"/>
          <w:szCs w:val="30"/>
          <w:rtl/>
        </w:rPr>
        <w:t>1909. خيرالرّازقين بودن خداوند، منشأ تأمين بهترين روزى براى پيامبر صلى الله عليه و آله در دنيا: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369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أَمْ تَسْأَلُهُمْ خَرْجاً فَخَراجُ رَبِّكَ خَيْرٌ وَ هُوَ خَيْرُ الرَّازِقِينَ.</w:t>
      </w:r>
      <w:r>
        <w:rPr>
          <w:rFonts w:ascii="Traditional Arabic" w:hAnsi="Traditional Arabic" w:cs="Traditional Arabic" w:hint="cs"/>
          <w:color w:val="000000"/>
          <w:sz w:val="30"/>
          <w:szCs w:val="30"/>
          <w:rtl/>
        </w:rPr>
        <w:t xml:space="preserve"> مؤمنون (23) 72</w:t>
      </w:r>
    </w:p>
    <w:p w:rsidR="00DA643A" w:rsidRDefault="00DA643A" w:rsidP="00DA643A">
      <w:pPr>
        <w:pStyle w:val="NormalWeb"/>
        <w:bidi/>
        <w:rPr>
          <w:rtl/>
        </w:rPr>
      </w:pPr>
      <w:r>
        <w:rPr>
          <w:rFonts w:ascii="Traditional Arabic" w:hAnsi="Traditional Arabic" w:cs="Traditional Arabic" w:hint="cs"/>
          <w:color w:val="000000"/>
          <w:sz w:val="30"/>
          <w:szCs w:val="30"/>
          <w:rtl/>
        </w:rPr>
        <w:t>1910. روا نبودن درخواست روزى و مزد از مردم، از جانب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أَمْ تَسْأَلُهُمْ خَرْجاً فَخَراجُ رَبِّكَ خَيْرٌ وَ هُوَ خَيْرُ الرَّازِقِينَ.</w:t>
      </w:r>
      <w:r>
        <w:rPr>
          <w:rFonts w:ascii="Traditional Arabic" w:hAnsi="Traditional Arabic" w:cs="Traditional Arabic" w:hint="cs"/>
          <w:color w:val="000000"/>
          <w:sz w:val="30"/>
          <w:szCs w:val="30"/>
          <w:rtl/>
        </w:rPr>
        <w:t xml:space="preserve"> مؤمنون (23) 72</w:t>
      </w:r>
    </w:p>
    <w:p w:rsidR="00DA643A" w:rsidRDefault="00DA643A" w:rsidP="00DA643A">
      <w:pPr>
        <w:pStyle w:val="NormalWeb"/>
        <w:bidi/>
        <w:rPr>
          <w:rtl/>
        </w:rPr>
      </w:pPr>
      <w:r>
        <w:rPr>
          <w:rFonts w:ascii="Traditional Arabic" w:hAnsi="Traditional Arabic" w:cs="Traditional Arabic" w:hint="cs"/>
          <w:color w:val="000000"/>
          <w:sz w:val="30"/>
          <w:szCs w:val="30"/>
          <w:rtl/>
        </w:rPr>
        <w:t>1911. برخوردارى پيامبر اكرم صلى الله عليه و آله از روزى نيكوى پروردگار، دليل عدم مطالبه مزد در قبال رسالتش، از مردم:</w:t>
      </w:r>
    </w:p>
    <w:p w:rsidR="00DA643A" w:rsidRDefault="00DA643A" w:rsidP="00DA643A">
      <w:pPr>
        <w:pStyle w:val="NormalWeb"/>
        <w:bidi/>
        <w:rPr>
          <w:rtl/>
        </w:rPr>
      </w:pPr>
      <w:r>
        <w:rPr>
          <w:rFonts w:ascii="Traditional Arabic" w:hAnsi="Traditional Arabic" w:cs="Traditional Arabic" w:hint="cs"/>
          <w:color w:val="006A0F"/>
          <w:sz w:val="30"/>
          <w:szCs w:val="30"/>
          <w:rtl/>
        </w:rPr>
        <w:t>أَمْ تَسْأَلُهُمْ خَرْجاً فَخَراجُ رَبِّكَ خَيْرٌ وَ هُوَ خَيْرُ الرَّازِقِينَ.</w:t>
      </w:r>
      <w:r>
        <w:rPr>
          <w:rFonts w:ascii="Traditional Arabic" w:hAnsi="Traditional Arabic" w:cs="Traditional Arabic" w:hint="cs"/>
          <w:color w:val="000000"/>
          <w:sz w:val="30"/>
          <w:szCs w:val="30"/>
          <w:rtl/>
        </w:rPr>
        <w:t xml:space="preserve"> مؤمنون (23) 72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زندگى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370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فهرست منابع پروژه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رديف نام منبع مؤلف در پانوشت تاريخ وفات انتشارات‏</w:t>
      </w:r>
    </w:p>
    <w:p w:rsidR="00DA643A" w:rsidRDefault="00DA643A" w:rsidP="00DA643A">
      <w:pPr>
        <w:pStyle w:val="NormalWeb"/>
        <w:bidi/>
        <w:rPr>
          <w:rtl/>
        </w:rPr>
      </w:pPr>
      <w:r>
        <w:rPr>
          <w:rFonts w:ascii="Traditional Arabic" w:hAnsi="Traditional Arabic" w:cs="Traditional Arabic" w:hint="cs"/>
          <w:color w:val="000000"/>
          <w:sz w:val="30"/>
          <w:szCs w:val="30"/>
          <w:rtl/>
        </w:rPr>
        <w:t>1 الاتقان فى علوم القرآن جلال الدين عبدالرحمن السّيوطى الاتقان 911 ق دارالكتب العلميه، بيروت.</w:t>
      </w:r>
    </w:p>
    <w:p w:rsidR="00DA643A" w:rsidRDefault="00DA643A" w:rsidP="00DA643A">
      <w:pPr>
        <w:pStyle w:val="NormalWeb"/>
        <w:bidi/>
        <w:rPr>
          <w:rtl/>
        </w:rPr>
      </w:pPr>
      <w:r>
        <w:rPr>
          <w:rFonts w:ascii="Traditional Arabic" w:hAnsi="Traditional Arabic" w:cs="Traditional Arabic" w:hint="cs"/>
          <w:color w:val="000000"/>
          <w:sz w:val="30"/>
          <w:szCs w:val="30"/>
          <w:rtl/>
        </w:rPr>
        <w:t>2 اسباب النزول على بن احمد بن محمّد بن على الواحدى اسباب النزول، واحدى 468 ق دارالحديث، قاهره.</w:t>
      </w:r>
    </w:p>
    <w:p w:rsidR="00DA643A" w:rsidRDefault="00DA643A" w:rsidP="00DA643A">
      <w:pPr>
        <w:pStyle w:val="NormalWeb"/>
        <w:bidi/>
        <w:rPr>
          <w:rtl/>
        </w:rPr>
      </w:pPr>
      <w:r>
        <w:rPr>
          <w:rFonts w:ascii="Traditional Arabic" w:hAnsi="Traditional Arabic" w:cs="Traditional Arabic" w:hint="cs"/>
          <w:color w:val="000000"/>
          <w:sz w:val="30"/>
          <w:szCs w:val="30"/>
          <w:rtl/>
        </w:rPr>
        <w:t>3 الاصابة فى تمييز الصّحابة احمدبن على بن حجر العسقلانى الاصابه 852 ق دارالكتب العلمية، بيروت، 1415 ق.</w:t>
      </w:r>
    </w:p>
    <w:p w:rsidR="00DA643A" w:rsidRDefault="00DA643A" w:rsidP="00DA643A">
      <w:pPr>
        <w:pStyle w:val="NormalWeb"/>
        <w:bidi/>
        <w:rPr>
          <w:rtl/>
        </w:rPr>
      </w:pPr>
      <w:r>
        <w:rPr>
          <w:rFonts w:ascii="Traditional Arabic" w:hAnsi="Traditional Arabic" w:cs="Traditional Arabic" w:hint="cs"/>
          <w:color w:val="000000"/>
          <w:sz w:val="30"/>
          <w:szCs w:val="30"/>
          <w:rtl/>
        </w:rPr>
        <w:t>4 بحارالانوار محمدباقر مجلسى 1110 ق دار احياء التراث العربى، 1403 ق.</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 البدء و التاريخ احمد بن سهل البلخى 355 ق دار صادر، بيروت.</w:t>
      </w:r>
    </w:p>
    <w:p w:rsidR="00DA643A" w:rsidRDefault="00DA643A" w:rsidP="00DA643A">
      <w:pPr>
        <w:pStyle w:val="NormalWeb"/>
        <w:bidi/>
        <w:rPr>
          <w:rtl/>
        </w:rPr>
      </w:pPr>
      <w:r>
        <w:rPr>
          <w:rFonts w:ascii="Traditional Arabic" w:hAnsi="Traditional Arabic" w:cs="Traditional Arabic" w:hint="cs"/>
          <w:color w:val="000000"/>
          <w:sz w:val="30"/>
          <w:szCs w:val="30"/>
          <w:rtl/>
        </w:rPr>
        <w:t>6 البرهان فى تفسير القرآن السيد هاشم الحسينى البحرانى البرهان 1107 ق مؤسسة البعثة، قم.</w:t>
      </w:r>
    </w:p>
    <w:p w:rsidR="00DA643A" w:rsidRDefault="00DA643A" w:rsidP="00DA643A">
      <w:pPr>
        <w:pStyle w:val="NormalWeb"/>
        <w:bidi/>
        <w:rPr>
          <w:rtl/>
        </w:rPr>
      </w:pPr>
      <w:r>
        <w:rPr>
          <w:rFonts w:ascii="Traditional Arabic" w:hAnsi="Traditional Arabic" w:cs="Traditional Arabic" w:hint="cs"/>
          <w:color w:val="000000"/>
          <w:sz w:val="30"/>
          <w:szCs w:val="30"/>
          <w:rtl/>
        </w:rPr>
        <w:t>7 انوار التنزيل و اسرار التأويل عبداللّه ابى عمر بن محمّد الشيرازى، البيضاوى انوارالتنزيل، بيضاوى 791 ق دارالفكر، بيروت 1416 ق.</w:t>
      </w:r>
    </w:p>
    <w:p w:rsidR="00DA643A" w:rsidRDefault="00DA643A" w:rsidP="00DA643A">
      <w:pPr>
        <w:pStyle w:val="NormalWeb"/>
        <w:bidi/>
        <w:rPr>
          <w:rtl/>
        </w:rPr>
      </w:pPr>
      <w:r>
        <w:rPr>
          <w:rFonts w:ascii="Traditional Arabic" w:hAnsi="Traditional Arabic" w:cs="Traditional Arabic" w:hint="cs"/>
          <w:color w:val="000000"/>
          <w:sz w:val="30"/>
          <w:szCs w:val="30"/>
          <w:rtl/>
        </w:rPr>
        <w:t>8 التبيان فى تفسير القرآن محمّد بن الحسن الطوسى التّبيان 460 ق دار احياء التراث العربى، بيروت.</w:t>
      </w:r>
    </w:p>
    <w:p w:rsidR="00DA643A" w:rsidRDefault="00DA643A" w:rsidP="00DA643A">
      <w:pPr>
        <w:pStyle w:val="NormalWeb"/>
        <w:bidi/>
        <w:rPr>
          <w:rtl/>
        </w:rPr>
      </w:pPr>
      <w:r>
        <w:rPr>
          <w:rFonts w:ascii="Traditional Arabic" w:hAnsi="Traditional Arabic" w:cs="Traditional Arabic" w:hint="cs"/>
          <w:color w:val="000000"/>
          <w:sz w:val="30"/>
          <w:szCs w:val="30"/>
          <w:rtl/>
        </w:rPr>
        <w:t>9 التفسير محمدبن مسعود بن عيّاش السّلمى السمرقندى تفسير عيّاشى 320 ق المكتبة العلمية الاسلاميّة، تهران.</w:t>
      </w:r>
    </w:p>
    <w:p w:rsidR="00DA643A" w:rsidRDefault="00DA643A" w:rsidP="00DA643A">
      <w:pPr>
        <w:pStyle w:val="NormalWeb"/>
        <w:bidi/>
        <w:rPr>
          <w:rtl/>
        </w:rPr>
      </w:pPr>
      <w:r>
        <w:rPr>
          <w:rFonts w:ascii="Traditional Arabic" w:hAnsi="Traditional Arabic" w:cs="Traditional Arabic" w:hint="cs"/>
          <w:color w:val="000000"/>
          <w:sz w:val="30"/>
          <w:szCs w:val="30"/>
          <w:rtl/>
        </w:rPr>
        <w:t>10 التسهيل لعلوم التنزيل ابن حجزى غرناطى محمدبن احمد التسهيل شركت دارالارقم بن ابى الارقم، بيروت، 1416 ق.</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371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11 تفسير التّحرير و التنوير الطاهر بن عاشور 1393 ق مؤسّسة التّونسيّة.</w:t>
      </w:r>
    </w:p>
    <w:p w:rsidR="00DA643A" w:rsidRDefault="00DA643A" w:rsidP="00DA643A">
      <w:pPr>
        <w:pStyle w:val="NormalWeb"/>
        <w:bidi/>
        <w:rPr>
          <w:rtl/>
        </w:rPr>
      </w:pPr>
      <w:r>
        <w:rPr>
          <w:rFonts w:ascii="Traditional Arabic" w:hAnsi="Traditional Arabic" w:cs="Traditional Arabic" w:hint="cs"/>
          <w:color w:val="000000"/>
          <w:sz w:val="30"/>
          <w:szCs w:val="30"/>
          <w:rtl/>
        </w:rPr>
        <w:t>12 تفسير الصّافى محمّد محسن الفيض الكاشانى 1091 ق مؤسّسة الاعلمى، بيروت.</w:t>
      </w:r>
    </w:p>
    <w:p w:rsidR="00DA643A" w:rsidRDefault="00DA643A" w:rsidP="00DA643A">
      <w:pPr>
        <w:pStyle w:val="NormalWeb"/>
        <w:bidi/>
        <w:rPr>
          <w:rtl/>
        </w:rPr>
      </w:pPr>
      <w:r>
        <w:rPr>
          <w:rFonts w:ascii="Traditional Arabic" w:hAnsi="Traditional Arabic" w:cs="Traditional Arabic" w:hint="cs"/>
          <w:color w:val="000000"/>
          <w:sz w:val="30"/>
          <w:szCs w:val="30"/>
          <w:rtl/>
        </w:rPr>
        <w:t>13 تفسير القرآن العظيم اسماعيل بن كثير تفسير القرآن العظيم، ابن كثير 774 ق دارالمعرفة، بيروت، 1409 ق.</w:t>
      </w:r>
    </w:p>
    <w:p w:rsidR="00DA643A" w:rsidRDefault="00DA643A" w:rsidP="00DA643A">
      <w:pPr>
        <w:pStyle w:val="NormalWeb"/>
        <w:bidi/>
        <w:rPr>
          <w:rtl/>
        </w:rPr>
      </w:pPr>
      <w:r>
        <w:rPr>
          <w:rFonts w:ascii="Traditional Arabic" w:hAnsi="Traditional Arabic" w:cs="Traditional Arabic" w:hint="cs"/>
          <w:color w:val="000000"/>
          <w:sz w:val="30"/>
          <w:szCs w:val="30"/>
          <w:rtl/>
        </w:rPr>
        <w:t>14 تفسير القمى على بن ابراهيم قمّى تفسير قمى 307 ق دار الشرور، بيروت، 1415 ق.</w:t>
      </w:r>
    </w:p>
    <w:p w:rsidR="00DA643A" w:rsidRDefault="00DA643A" w:rsidP="00DA643A">
      <w:pPr>
        <w:pStyle w:val="NormalWeb"/>
        <w:bidi/>
        <w:rPr>
          <w:rtl/>
        </w:rPr>
      </w:pPr>
      <w:r>
        <w:rPr>
          <w:rFonts w:ascii="Traditional Arabic" w:hAnsi="Traditional Arabic" w:cs="Traditional Arabic" w:hint="cs"/>
          <w:color w:val="000000"/>
          <w:sz w:val="30"/>
          <w:szCs w:val="30"/>
          <w:rtl/>
        </w:rPr>
        <w:t>15 تفسير نورالثقلين عبد على بن جمعة الحويزى 1112 ق اسماعيليان، 1373 ش.</w:t>
      </w:r>
    </w:p>
    <w:p w:rsidR="00DA643A" w:rsidRDefault="00DA643A" w:rsidP="00DA643A">
      <w:pPr>
        <w:pStyle w:val="NormalWeb"/>
        <w:bidi/>
        <w:rPr>
          <w:rtl/>
        </w:rPr>
      </w:pPr>
      <w:r>
        <w:rPr>
          <w:rFonts w:ascii="Traditional Arabic" w:hAnsi="Traditional Arabic" w:cs="Traditional Arabic" w:hint="cs"/>
          <w:color w:val="000000"/>
          <w:sz w:val="30"/>
          <w:szCs w:val="30"/>
          <w:rtl/>
        </w:rPr>
        <w:t>16 حجةالتفاسير و بلاغ الاكسير سيد عبدالحجة بلاغى حجةالتفاسير قم، چاپ حكمت، 1386 ق.</w:t>
      </w:r>
    </w:p>
    <w:p w:rsidR="00DA643A" w:rsidRDefault="00DA643A" w:rsidP="00DA643A">
      <w:pPr>
        <w:pStyle w:val="NormalWeb"/>
        <w:bidi/>
        <w:rPr>
          <w:rtl/>
        </w:rPr>
      </w:pPr>
      <w:r>
        <w:rPr>
          <w:rFonts w:ascii="Traditional Arabic" w:hAnsi="Traditional Arabic" w:cs="Traditional Arabic" w:hint="cs"/>
          <w:color w:val="000000"/>
          <w:sz w:val="30"/>
          <w:szCs w:val="30"/>
          <w:rtl/>
        </w:rPr>
        <w:t>17 جامع البيان عن تأويل آى القرآن ابوجعفر محمدبن جرير الطّبرى جامع البيان 310 ق دارالفكر، بيروت، 1415 ق.</w:t>
      </w:r>
    </w:p>
    <w:p w:rsidR="00DA643A" w:rsidRDefault="00DA643A" w:rsidP="00DA643A">
      <w:pPr>
        <w:pStyle w:val="NormalWeb"/>
        <w:bidi/>
        <w:rPr>
          <w:rtl/>
        </w:rPr>
      </w:pPr>
      <w:r>
        <w:rPr>
          <w:rFonts w:ascii="Traditional Arabic" w:hAnsi="Traditional Arabic" w:cs="Traditional Arabic" w:hint="cs"/>
          <w:color w:val="000000"/>
          <w:sz w:val="30"/>
          <w:szCs w:val="30"/>
          <w:rtl/>
        </w:rPr>
        <w:t>18 الجامع لأحكام القرآن محمدبن احمد الأنصارى القرطبى الجامع لاحكام القرآن، قرطبى 671 ق دارالكتب العلمية، بيروت، 1417 ق.</w:t>
      </w:r>
    </w:p>
    <w:p w:rsidR="00DA643A" w:rsidRDefault="00DA643A" w:rsidP="00DA643A">
      <w:pPr>
        <w:pStyle w:val="NormalWeb"/>
        <w:bidi/>
        <w:rPr>
          <w:rtl/>
        </w:rPr>
      </w:pPr>
      <w:r>
        <w:rPr>
          <w:rFonts w:ascii="Traditional Arabic" w:hAnsi="Traditional Arabic" w:cs="Traditional Arabic" w:hint="cs"/>
          <w:color w:val="000000"/>
          <w:sz w:val="30"/>
          <w:szCs w:val="30"/>
          <w:rtl/>
        </w:rPr>
        <w:t>19 الجوهر الثمين فى تفسير الكتاب المبين سيّد عبداللّه شبّر الجوهر الثّمين 1242 ق مكتبة الألفين، الكويت، 1407 ق.</w:t>
      </w:r>
    </w:p>
    <w:p w:rsidR="00DA643A" w:rsidRDefault="00DA643A" w:rsidP="00DA643A">
      <w:pPr>
        <w:pStyle w:val="NormalWeb"/>
        <w:bidi/>
        <w:rPr>
          <w:rtl/>
        </w:rPr>
      </w:pPr>
      <w:r>
        <w:rPr>
          <w:rFonts w:ascii="Traditional Arabic" w:hAnsi="Traditional Arabic" w:cs="Traditional Arabic" w:hint="cs"/>
          <w:color w:val="000000"/>
          <w:sz w:val="30"/>
          <w:szCs w:val="30"/>
          <w:rtl/>
        </w:rPr>
        <w:t>20 الدّرّالمنثور فى التفسير المأثور جلال الدّين السّيوطى الدّرالمنثور 911 ق دارالفكر، بيروت، 1403 ق.</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21 روض الجنان و روح الجنان حسين بن على بن محمد بن احمد روض الجنان 554 ق بنياد پژوهشهاى اسلامى قدس رضوى، 1367 ش.</w:t>
      </w:r>
    </w:p>
    <w:p w:rsidR="00DA643A" w:rsidRDefault="00DA643A" w:rsidP="00DA643A">
      <w:pPr>
        <w:pStyle w:val="NormalWeb"/>
        <w:bidi/>
        <w:rPr>
          <w:rtl/>
        </w:rPr>
      </w:pPr>
      <w:r>
        <w:rPr>
          <w:rFonts w:ascii="Traditional Arabic" w:hAnsi="Traditional Arabic" w:cs="Traditional Arabic" w:hint="cs"/>
          <w:color w:val="000000"/>
          <w:sz w:val="30"/>
          <w:szCs w:val="30"/>
          <w:rtl/>
        </w:rPr>
        <w:t>الخزاعى مشهور به ابوالفتوح رازى‏</w:t>
      </w:r>
    </w:p>
    <w:p w:rsidR="00DA643A" w:rsidRDefault="00DA643A" w:rsidP="00DA643A">
      <w:pPr>
        <w:pStyle w:val="NormalWeb"/>
        <w:bidi/>
        <w:rPr>
          <w:rtl/>
        </w:rPr>
      </w:pPr>
      <w:r>
        <w:rPr>
          <w:rFonts w:ascii="Traditional Arabic" w:hAnsi="Traditional Arabic" w:cs="Traditional Arabic" w:hint="cs"/>
          <w:color w:val="000000"/>
          <w:sz w:val="30"/>
          <w:szCs w:val="30"/>
          <w:rtl/>
        </w:rPr>
        <w:t>22 روح المعانى فى تفسير القرآن العظيم محمود الآلوسى روح المعانى 70-/ 1263 ق دارالفكر، بيروت، 1414 ق.</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372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23 زادالمسير فى علم التفسير عبدالرحمان بن على بن محمّد زادالمسير 508 ق دراالكتب الاسلامى 7 بيروت، 1407 ق.</w:t>
      </w:r>
    </w:p>
    <w:p w:rsidR="00DA643A" w:rsidRDefault="00DA643A" w:rsidP="00DA643A">
      <w:pPr>
        <w:pStyle w:val="NormalWeb"/>
        <w:bidi/>
        <w:rPr>
          <w:rtl/>
        </w:rPr>
      </w:pPr>
      <w:r>
        <w:rPr>
          <w:rFonts w:ascii="Traditional Arabic" w:hAnsi="Traditional Arabic" w:cs="Traditional Arabic" w:hint="cs"/>
          <w:color w:val="000000"/>
          <w:sz w:val="30"/>
          <w:szCs w:val="30"/>
          <w:rtl/>
        </w:rPr>
        <w:t>24 شرح نهج البلاغه (ابن ابى الحديد) ابن ابى الحديد شرح ابن ابى الحديد 652 ق داراحياء الكتب العربية</w:t>
      </w:r>
    </w:p>
    <w:p w:rsidR="00DA643A" w:rsidRDefault="00DA643A" w:rsidP="00DA643A">
      <w:pPr>
        <w:pStyle w:val="NormalWeb"/>
        <w:bidi/>
        <w:rPr>
          <w:rtl/>
        </w:rPr>
      </w:pPr>
      <w:r>
        <w:rPr>
          <w:rFonts w:ascii="Traditional Arabic" w:hAnsi="Traditional Arabic" w:cs="Traditional Arabic" w:hint="cs"/>
          <w:color w:val="000000"/>
          <w:sz w:val="30"/>
          <w:szCs w:val="30"/>
          <w:rtl/>
        </w:rPr>
        <w:t>25 علل‏الشرايع محمد بن على بن الحسين الصّدوق 381 ق مكتبة الحيدريّة، نجف، 1386 ق.</w:t>
      </w:r>
    </w:p>
    <w:p w:rsidR="00DA643A" w:rsidRDefault="00DA643A" w:rsidP="00DA643A">
      <w:pPr>
        <w:pStyle w:val="NormalWeb"/>
        <w:bidi/>
        <w:rPr>
          <w:rtl/>
        </w:rPr>
      </w:pPr>
      <w:r>
        <w:rPr>
          <w:rFonts w:ascii="Traditional Arabic" w:hAnsi="Traditional Arabic" w:cs="Traditional Arabic" w:hint="cs"/>
          <w:color w:val="000000"/>
          <w:sz w:val="30"/>
          <w:szCs w:val="30"/>
          <w:rtl/>
        </w:rPr>
        <w:t>26 فتح القدير محمد بن على بن محمّد الشّوكانى 1250 ق دارالمعرفة، بيروت.</w:t>
      </w:r>
    </w:p>
    <w:p w:rsidR="00DA643A" w:rsidRDefault="00DA643A" w:rsidP="00DA643A">
      <w:pPr>
        <w:pStyle w:val="NormalWeb"/>
        <w:bidi/>
        <w:rPr>
          <w:rtl/>
        </w:rPr>
      </w:pPr>
      <w:r>
        <w:rPr>
          <w:rFonts w:ascii="Traditional Arabic" w:hAnsi="Traditional Arabic" w:cs="Traditional Arabic" w:hint="cs"/>
          <w:color w:val="000000"/>
          <w:sz w:val="30"/>
          <w:szCs w:val="30"/>
          <w:rtl/>
        </w:rPr>
        <w:t>27 الكافى محمدبن يعقوب كلينى 329 ق دارالكتب الاسلاميه، 1375 ش.</w:t>
      </w:r>
    </w:p>
    <w:p w:rsidR="00DA643A" w:rsidRDefault="00DA643A" w:rsidP="00DA643A">
      <w:pPr>
        <w:pStyle w:val="NormalWeb"/>
        <w:bidi/>
        <w:rPr>
          <w:rtl/>
        </w:rPr>
      </w:pPr>
      <w:r>
        <w:rPr>
          <w:rFonts w:ascii="Traditional Arabic" w:hAnsi="Traditional Arabic" w:cs="Traditional Arabic" w:hint="cs"/>
          <w:color w:val="000000"/>
          <w:sz w:val="30"/>
          <w:szCs w:val="30"/>
          <w:rtl/>
        </w:rPr>
        <w:t>28 الكشّاف محمودبن عمر الزّمخشرى 538 ق انتشارات البلاغة.</w:t>
      </w:r>
    </w:p>
    <w:p w:rsidR="00DA643A" w:rsidRDefault="00DA643A" w:rsidP="00DA643A">
      <w:pPr>
        <w:pStyle w:val="NormalWeb"/>
        <w:bidi/>
        <w:rPr>
          <w:rtl/>
        </w:rPr>
      </w:pPr>
      <w:r>
        <w:rPr>
          <w:rFonts w:ascii="Traditional Arabic" w:hAnsi="Traditional Arabic" w:cs="Traditional Arabic" w:hint="cs"/>
          <w:color w:val="000000"/>
          <w:sz w:val="30"/>
          <w:szCs w:val="30"/>
          <w:rtl/>
        </w:rPr>
        <w:t>29 كشف الاسرار و عدّة الابرار رشيد الدين ميبدى كشف الاسرار 520 ق انشتارات امير كبير، تهران، 1361 ش.</w:t>
      </w:r>
    </w:p>
    <w:p w:rsidR="00DA643A" w:rsidRDefault="00DA643A" w:rsidP="00DA643A">
      <w:pPr>
        <w:pStyle w:val="NormalWeb"/>
        <w:bidi/>
        <w:rPr>
          <w:rtl/>
        </w:rPr>
      </w:pPr>
      <w:r>
        <w:rPr>
          <w:rFonts w:ascii="Traditional Arabic" w:hAnsi="Traditional Arabic" w:cs="Traditional Arabic" w:hint="cs"/>
          <w:color w:val="000000"/>
          <w:sz w:val="30"/>
          <w:szCs w:val="30"/>
          <w:rtl/>
        </w:rPr>
        <w:t>30 الكشف و البيان ابواسحاق احمد، الثعلبى الكشف و البيان، ثعلبى 427 ق داراحياء التراث العربى، بيروت، 1422 ق.</w:t>
      </w:r>
    </w:p>
    <w:p w:rsidR="00DA643A" w:rsidRDefault="00DA643A" w:rsidP="00DA643A">
      <w:pPr>
        <w:pStyle w:val="NormalWeb"/>
        <w:bidi/>
        <w:rPr>
          <w:rtl/>
        </w:rPr>
      </w:pPr>
      <w:r>
        <w:rPr>
          <w:rFonts w:ascii="Traditional Arabic" w:hAnsi="Traditional Arabic" w:cs="Traditional Arabic" w:hint="cs"/>
          <w:color w:val="000000"/>
          <w:sz w:val="30"/>
          <w:szCs w:val="30"/>
          <w:rtl/>
        </w:rPr>
        <w:t>31 لسان العرب محمد بن مكرّم المشهور بابن منظور 711 ق مؤسسة التاريخ العربى، بيروت، 1413 ق.</w:t>
      </w:r>
    </w:p>
    <w:p w:rsidR="00DA643A" w:rsidRDefault="00DA643A" w:rsidP="00DA643A">
      <w:pPr>
        <w:pStyle w:val="NormalWeb"/>
        <w:bidi/>
        <w:rPr>
          <w:rtl/>
        </w:rPr>
      </w:pPr>
      <w:r>
        <w:rPr>
          <w:rFonts w:ascii="Traditional Arabic" w:hAnsi="Traditional Arabic" w:cs="Traditional Arabic" w:hint="cs"/>
          <w:color w:val="000000"/>
          <w:sz w:val="30"/>
          <w:szCs w:val="30"/>
          <w:rtl/>
        </w:rPr>
        <w:t>32 مجمع البيان فى تفسير القرآن فضل بن الحسن الطبرسى مجمع البيان 548 ق انتشارات ناصر خسرو، تهران، 1376 ش.</w:t>
      </w:r>
    </w:p>
    <w:p w:rsidR="00DA643A" w:rsidRDefault="00DA643A" w:rsidP="00DA643A">
      <w:pPr>
        <w:pStyle w:val="NormalWeb"/>
        <w:bidi/>
        <w:rPr>
          <w:rtl/>
        </w:rPr>
      </w:pPr>
      <w:r>
        <w:rPr>
          <w:rFonts w:ascii="Traditional Arabic" w:hAnsi="Traditional Arabic" w:cs="Traditional Arabic" w:hint="cs"/>
          <w:color w:val="000000"/>
          <w:sz w:val="30"/>
          <w:szCs w:val="30"/>
          <w:rtl/>
        </w:rPr>
        <w:t>33 مسند احمد الامام احمد بن حنبل مسند احمد 241 دار صادر، بيروت، لبنان‏</w:t>
      </w:r>
    </w:p>
    <w:p w:rsidR="00DA643A" w:rsidRDefault="00DA643A" w:rsidP="00DA643A">
      <w:pPr>
        <w:pStyle w:val="NormalWeb"/>
        <w:bidi/>
        <w:rPr>
          <w:rtl/>
        </w:rPr>
      </w:pPr>
      <w:r>
        <w:rPr>
          <w:rFonts w:ascii="Traditional Arabic" w:hAnsi="Traditional Arabic" w:cs="Traditional Arabic" w:hint="cs"/>
          <w:color w:val="000000"/>
          <w:sz w:val="30"/>
          <w:szCs w:val="30"/>
          <w:rtl/>
        </w:rPr>
        <w:t>34 معالم التنزيل الحسين بن مسعود الفرّاء البغوى معالم التنزيل، بغوى 516 ق دارالكتب العلمية، بيروت، 1414 ق.</w:t>
      </w:r>
    </w:p>
    <w:p w:rsidR="00DA643A" w:rsidRDefault="00DA643A" w:rsidP="00DA643A">
      <w:pPr>
        <w:pStyle w:val="NormalWeb"/>
        <w:bidi/>
        <w:rPr>
          <w:rtl/>
        </w:rPr>
      </w:pPr>
      <w:r>
        <w:rPr>
          <w:rFonts w:ascii="Traditional Arabic" w:hAnsi="Traditional Arabic" w:cs="Traditional Arabic" w:hint="cs"/>
          <w:color w:val="000000"/>
          <w:sz w:val="30"/>
          <w:szCs w:val="30"/>
          <w:rtl/>
        </w:rPr>
        <w:t>35 المغازى محمّد بن عمر بن واقد 207 ق مؤسّسة الأعلمى، بيروت، 1409 ق.</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373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36 مفاتيح الغيب المعروف بالتفسير الكبير محمدبن عمر الرّازى الملقب بفخر الدين التفسير الكبير 606 ق داراحياء التراث العربى، بيروت، 1415 ق.</w:t>
      </w:r>
    </w:p>
    <w:p w:rsidR="00DA643A" w:rsidRDefault="00DA643A" w:rsidP="00DA643A">
      <w:pPr>
        <w:pStyle w:val="NormalWeb"/>
        <w:bidi/>
        <w:rPr>
          <w:rtl/>
        </w:rPr>
      </w:pPr>
      <w:r>
        <w:rPr>
          <w:rFonts w:ascii="Traditional Arabic" w:hAnsi="Traditional Arabic" w:cs="Traditional Arabic" w:hint="cs"/>
          <w:color w:val="000000"/>
          <w:sz w:val="30"/>
          <w:szCs w:val="30"/>
          <w:rtl/>
        </w:rPr>
        <w:t>37 مفردات الفاظ القرآن الرّاغب الاصفهانى مفردات 425 ق دارالقلم، دمشق، 1412 ق.</w:t>
      </w:r>
    </w:p>
    <w:p w:rsidR="00DA643A" w:rsidRDefault="00DA643A" w:rsidP="00DA643A">
      <w:pPr>
        <w:pStyle w:val="NormalWeb"/>
        <w:bidi/>
        <w:rPr>
          <w:rtl/>
        </w:rPr>
      </w:pPr>
      <w:r>
        <w:rPr>
          <w:rFonts w:ascii="Traditional Arabic" w:hAnsi="Traditional Arabic" w:cs="Traditional Arabic" w:hint="cs"/>
          <w:color w:val="000000"/>
          <w:sz w:val="30"/>
          <w:szCs w:val="30"/>
          <w:rtl/>
        </w:rPr>
        <w:t>38 المفصل فى تاريخ العرب قبل الاسلام جواد على المفصل فى تاريخ العرب دار العلم للملايين، بيروت، 1969 ق.</w:t>
      </w:r>
    </w:p>
    <w:p w:rsidR="00DA643A" w:rsidRDefault="00DA643A" w:rsidP="00DA643A">
      <w:pPr>
        <w:pStyle w:val="NormalWeb"/>
        <w:bidi/>
        <w:rPr>
          <w:rtl/>
        </w:rPr>
      </w:pPr>
      <w:r>
        <w:rPr>
          <w:rFonts w:ascii="Traditional Arabic" w:hAnsi="Traditional Arabic" w:cs="Traditional Arabic" w:hint="cs"/>
          <w:color w:val="000000"/>
          <w:sz w:val="30"/>
          <w:szCs w:val="30"/>
          <w:rtl/>
        </w:rPr>
        <w:t>39 الميزان فى تفسير القرآن سيد محمدحسين طباطبايى الميزان 1402 ق جامعه مدرّسين، قم، 1393 ق.</w:t>
      </w:r>
    </w:p>
    <w:p w:rsidR="00DA643A" w:rsidRDefault="00DA643A" w:rsidP="00DA643A">
      <w:pPr>
        <w:pStyle w:val="NormalWeb"/>
        <w:bidi/>
        <w:rPr>
          <w:rtl/>
        </w:rPr>
      </w:pPr>
      <w:r>
        <w:rPr>
          <w:rFonts w:ascii="Traditional Arabic" w:hAnsi="Traditional Arabic" w:cs="Traditional Arabic" w:hint="cs"/>
          <w:color w:val="000000"/>
          <w:sz w:val="30"/>
          <w:szCs w:val="30"/>
          <w:rtl/>
        </w:rPr>
        <w:t>40 النكت و العيون على بن محمدبن حبيب الماوردى النكت و العيون، ماوردى 450 ق دارالكتب العلميه، بيروت، 1412 ق.</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374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محمّد (صلّى‏اللَّه‏عليه‏وآله) 50</w:t>
      </w:r>
    </w:p>
    <w:p w:rsidR="00DA643A" w:rsidRDefault="00DA643A" w:rsidP="00DA643A">
      <w:pPr>
        <w:pStyle w:val="NormalWeb"/>
        <w:bidi/>
        <w:rPr>
          <w:rtl/>
        </w:rPr>
      </w:pPr>
      <w:r>
        <w:rPr>
          <w:rFonts w:ascii="Traditional Arabic" w:hAnsi="Traditional Arabic" w:cs="Traditional Arabic" w:hint="cs"/>
          <w:color w:val="000000"/>
          <w:sz w:val="30"/>
          <w:szCs w:val="30"/>
          <w:rtl/>
        </w:rPr>
        <w:t>ظ آبروى محمّد 529</w:t>
      </w:r>
    </w:p>
    <w:p w:rsidR="00DA643A" w:rsidRDefault="00DA643A" w:rsidP="00DA643A">
      <w:pPr>
        <w:pStyle w:val="NormalWeb"/>
        <w:bidi/>
        <w:rPr>
          <w:rtl/>
        </w:rPr>
      </w:pPr>
      <w:r>
        <w:rPr>
          <w:rFonts w:ascii="Traditional Arabic" w:hAnsi="Traditional Arabic" w:cs="Traditional Arabic" w:hint="cs"/>
          <w:color w:val="000000"/>
          <w:sz w:val="30"/>
          <w:szCs w:val="30"/>
          <w:rtl/>
        </w:rPr>
        <w:t>ظ آرامش‏بخشى به محمّد 9 دلدارى به محمّد 539</w:t>
      </w:r>
    </w:p>
    <w:p w:rsidR="00DA643A" w:rsidRDefault="00DA643A" w:rsidP="00DA643A">
      <w:pPr>
        <w:pStyle w:val="NormalWeb"/>
        <w:bidi/>
        <w:rPr>
          <w:rtl/>
        </w:rPr>
      </w:pPr>
      <w:r>
        <w:rPr>
          <w:rFonts w:ascii="Traditional Arabic" w:hAnsi="Traditional Arabic" w:cs="Traditional Arabic" w:hint="cs"/>
          <w:color w:val="000000"/>
          <w:sz w:val="30"/>
          <w:szCs w:val="30"/>
          <w:rtl/>
        </w:rPr>
        <w:t>ظ آرامش محمّد 539</w:t>
      </w:r>
    </w:p>
    <w:p w:rsidR="00DA643A" w:rsidRDefault="00DA643A" w:rsidP="00DA643A">
      <w:pPr>
        <w:pStyle w:val="NormalWeb"/>
        <w:bidi/>
        <w:rPr>
          <w:rtl/>
        </w:rPr>
      </w:pPr>
      <w:r>
        <w:rPr>
          <w:rFonts w:ascii="Traditional Arabic" w:hAnsi="Traditional Arabic" w:cs="Traditional Arabic" w:hint="cs"/>
          <w:color w:val="000000"/>
          <w:sz w:val="30"/>
          <w:szCs w:val="30"/>
          <w:rtl/>
        </w:rPr>
        <w:t>ظ آرزوى محمّد 539</w:t>
      </w:r>
    </w:p>
    <w:p w:rsidR="00DA643A" w:rsidRDefault="00DA643A" w:rsidP="00DA643A">
      <w:pPr>
        <w:pStyle w:val="NormalWeb"/>
        <w:bidi/>
        <w:rPr>
          <w:rtl/>
        </w:rPr>
      </w:pPr>
      <w:r>
        <w:rPr>
          <w:rFonts w:ascii="Traditional Arabic" w:hAnsi="Traditional Arabic" w:cs="Traditional Arabic" w:hint="cs"/>
          <w:color w:val="000000"/>
          <w:sz w:val="30"/>
          <w:szCs w:val="30"/>
          <w:rtl/>
        </w:rPr>
        <w:t>ظ آزادى محمّد 539</w:t>
      </w:r>
    </w:p>
    <w:p w:rsidR="00DA643A" w:rsidRDefault="00DA643A" w:rsidP="00DA643A">
      <w:pPr>
        <w:pStyle w:val="NormalWeb"/>
        <w:bidi/>
        <w:rPr>
          <w:rtl/>
        </w:rPr>
      </w:pPr>
      <w:r>
        <w:rPr>
          <w:rFonts w:ascii="Traditional Arabic" w:hAnsi="Traditional Arabic" w:cs="Traditional Arabic" w:hint="cs"/>
          <w:color w:val="000000"/>
          <w:sz w:val="30"/>
          <w:szCs w:val="30"/>
          <w:rtl/>
        </w:rPr>
        <w:t>ظ آزار به محمّد 9 اذيّت به محمّد 549</w:t>
      </w:r>
    </w:p>
    <w:p w:rsidR="00DA643A" w:rsidRDefault="00DA643A" w:rsidP="00DA643A">
      <w:pPr>
        <w:pStyle w:val="NormalWeb"/>
        <w:bidi/>
        <w:rPr>
          <w:rtl/>
        </w:rPr>
      </w:pPr>
      <w:r>
        <w:rPr>
          <w:rFonts w:ascii="Traditional Arabic" w:hAnsi="Traditional Arabic" w:cs="Traditional Arabic" w:hint="cs"/>
          <w:color w:val="000000"/>
          <w:sz w:val="30"/>
          <w:szCs w:val="30"/>
          <w:rtl/>
        </w:rPr>
        <w:t>ظ آسان‏گيرى بر محمّد 549</w:t>
      </w:r>
    </w:p>
    <w:p w:rsidR="00DA643A" w:rsidRDefault="00DA643A" w:rsidP="00DA643A">
      <w:pPr>
        <w:pStyle w:val="NormalWeb"/>
        <w:bidi/>
        <w:rPr>
          <w:rtl/>
        </w:rPr>
      </w:pPr>
      <w:r>
        <w:rPr>
          <w:rFonts w:ascii="Traditional Arabic" w:hAnsi="Traditional Arabic" w:cs="Traditional Arabic" w:hint="cs"/>
          <w:color w:val="000000"/>
          <w:sz w:val="30"/>
          <w:szCs w:val="30"/>
          <w:rtl/>
        </w:rPr>
        <w:t>ظ آشاميدنى محمّد 559</w:t>
      </w:r>
    </w:p>
    <w:p w:rsidR="00DA643A" w:rsidRDefault="00DA643A" w:rsidP="00DA643A">
      <w:pPr>
        <w:pStyle w:val="NormalWeb"/>
        <w:bidi/>
        <w:rPr>
          <w:rtl/>
        </w:rPr>
      </w:pPr>
      <w:r>
        <w:rPr>
          <w:rFonts w:ascii="Traditional Arabic" w:hAnsi="Traditional Arabic" w:cs="Traditional Arabic" w:hint="cs"/>
          <w:color w:val="000000"/>
          <w:sz w:val="30"/>
          <w:szCs w:val="30"/>
          <w:rtl/>
        </w:rPr>
        <w:t>ظ آل‏محمّد 9 اهل‏بيت: 55</w:t>
      </w:r>
    </w:p>
    <w:p w:rsidR="00DA643A" w:rsidRDefault="00DA643A" w:rsidP="00DA643A">
      <w:pPr>
        <w:pStyle w:val="NormalWeb"/>
        <w:bidi/>
        <w:rPr>
          <w:rtl/>
        </w:rPr>
      </w:pPr>
      <w:r>
        <w:rPr>
          <w:rFonts w:ascii="Traditional Arabic" w:hAnsi="Traditional Arabic" w:cs="Traditional Arabic" w:hint="cs"/>
          <w:color w:val="000000"/>
          <w:sz w:val="30"/>
          <w:szCs w:val="30"/>
          <w:rtl/>
        </w:rPr>
        <w:t>ظ آمادگى نظامى محمّد 559</w:t>
      </w:r>
    </w:p>
    <w:p w:rsidR="00DA643A" w:rsidRDefault="00DA643A" w:rsidP="00DA643A">
      <w:pPr>
        <w:pStyle w:val="NormalWeb"/>
        <w:bidi/>
        <w:rPr>
          <w:rtl/>
        </w:rPr>
      </w:pPr>
      <w:r>
        <w:rPr>
          <w:rFonts w:ascii="Traditional Arabic" w:hAnsi="Traditional Arabic" w:cs="Traditional Arabic" w:hint="cs"/>
          <w:color w:val="000000"/>
          <w:sz w:val="30"/>
          <w:szCs w:val="30"/>
          <w:rtl/>
        </w:rPr>
        <w:t>ظ آمال محمّد 9 آرزوى محمّد 569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آموزش محمّد 9 تعليم به محمّد 569</w:t>
      </w:r>
    </w:p>
    <w:p w:rsidR="00DA643A" w:rsidRDefault="00DA643A" w:rsidP="00DA643A">
      <w:pPr>
        <w:pStyle w:val="NormalWeb"/>
        <w:bidi/>
        <w:rPr>
          <w:rtl/>
        </w:rPr>
      </w:pPr>
      <w:r>
        <w:rPr>
          <w:rFonts w:ascii="Traditional Arabic" w:hAnsi="Traditional Arabic" w:cs="Traditional Arabic" w:hint="cs"/>
          <w:color w:val="000000"/>
          <w:sz w:val="30"/>
          <w:szCs w:val="30"/>
          <w:rtl/>
        </w:rPr>
        <w:t>ظ آوارگى محمّد 569</w:t>
      </w:r>
    </w:p>
    <w:p w:rsidR="00DA643A" w:rsidRDefault="00DA643A" w:rsidP="00DA643A">
      <w:pPr>
        <w:pStyle w:val="NormalWeb"/>
        <w:bidi/>
        <w:rPr>
          <w:rtl/>
        </w:rPr>
      </w:pPr>
      <w:r>
        <w:rPr>
          <w:rFonts w:ascii="Traditional Arabic" w:hAnsi="Traditional Arabic" w:cs="Traditional Arabic" w:hint="cs"/>
          <w:color w:val="000000"/>
          <w:sz w:val="30"/>
          <w:szCs w:val="30"/>
          <w:rtl/>
        </w:rPr>
        <w:t>ظ ابراهيم 7 و محمّد 579</w:t>
      </w:r>
    </w:p>
    <w:p w:rsidR="00DA643A" w:rsidRDefault="00DA643A" w:rsidP="00DA643A">
      <w:pPr>
        <w:pStyle w:val="NormalWeb"/>
        <w:bidi/>
        <w:rPr>
          <w:rtl/>
        </w:rPr>
      </w:pPr>
      <w:r>
        <w:rPr>
          <w:rFonts w:ascii="Traditional Arabic" w:hAnsi="Traditional Arabic" w:cs="Traditional Arabic" w:hint="cs"/>
          <w:color w:val="000000"/>
          <w:sz w:val="30"/>
          <w:szCs w:val="30"/>
          <w:rtl/>
        </w:rPr>
        <w:t>ظ اتمام‏حجّت بر محمّد 589</w:t>
      </w:r>
    </w:p>
    <w:p w:rsidR="00DA643A" w:rsidRDefault="00DA643A" w:rsidP="00DA643A">
      <w:pPr>
        <w:pStyle w:val="NormalWeb"/>
        <w:bidi/>
        <w:rPr>
          <w:rtl/>
        </w:rPr>
      </w:pPr>
      <w:r>
        <w:rPr>
          <w:rFonts w:ascii="Traditional Arabic" w:hAnsi="Traditional Arabic" w:cs="Traditional Arabic" w:hint="cs"/>
          <w:color w:val="000000"/>
          <w:sz w:val="30"/>
          <w:szCs w:val="30"/>
          <w:rtl/>
        </w:rPr>
        <w:t>ظ اتمام‏حجّت محمّد 589</w:t>
      </w:r>
    </w:p>
    <w:p w:rsidR="00DA643A" w:rsidRDefault="00DA643A" w:rsidP="00DA643A">
      <w:pPr>
        <w:pStyle w:val="NormalWeb"/>
        <w:bidi/>
        <w:rPr>
          <w:rtl/>
        </w:rPr>
      </w:pPr>
      <w:r>
        <w:rPr>
          <w:rFonts w:ascii="Traditional Arabic" w:hAnsi="Traditional Arabic" w:cs="Traditional Arabic" w:hint="cs"/>
          <w:color w:val="000000"/>
          <w:sz w:val="30"/>
          <w:szCs w:val="30"/>
          <w:rtl/>
        </w:rPr>
        <w:t>روشهاى اتمام‏حجّت محمّد 609</w:t>
      </w:r>
    </w:p>
    <w:p w:rsidR="00DA643A" w:rsidRDefault="00DA643A" w:rsidP="00DA643A">
      <w:pPr>
        <w:pStyle w:val="NormalWeb"/>
        <w:bidi/>
        <w:rPr>
          <w:rtl/>
        </w:rPr>
      </w:pPr>
      <w:r>
        <w:rPr>
          <w:rFonts w:ascii="Traditional Arabic" w:hAnsi="Traditional Arabic" w:cs="Traditional Arabic" w:hint="cs"/>
          <w:color w:val="000000"/>
          <w:sz w:val="30"/>
          <w:szCs w:val="30"/>
          <w:rtl/>
        </w:rPr>
        <w:t>1. انذار 60</w:t>
      </w:r>
    </w:p>
    <w:p w:rsidR="00DA643A" w:rsidRDefault="00DA643A" w:rsidP="00DA643A">
      <w:pPr>
        <w:pStyle w:val="NormalWeb"/>
        <w:bidi/>
        <w:rPr>
          <w:rtl/>
        </w:rPr>
      </w:pPr>
      <w:r>
        <w:rPr>
          <w:rFonts w:ascii="Traditional Arabic" w:hAnsi="Traditional Arabic" w:cs="Traditional Arabic" w:hint="cs"/>
          <w:color w:val="000000"/>
          <w:sz w:val="30"/>
          <w:szCs w:val="30"/>
          <w:rtl/>
        </w:rPr>
        <w:t>2. بشارت 61</w:t>
      </w:r>
    </w:p>
    <w:p w:rsidR="00DA643A" w:rsidRDefault="00DA643A" w:rsidP="00DA643A">
      <w:pPr>
        <w:pStyle w:val="NormalWeb"/>
        <w:bidi/>
        <w:rPr>
          <w:rtl/>
        </w:rPr>
      </w:pPr>
      <w:r>
        <w:rPr>
          <w:rFonts w:ascii="Traditional Arabic" w:hAnsi="Traditional Arabic" w:cs="Traditional Arabic" w:hint="cs"/>
          <w:color w:val="000000"/>
          <w:sz w:val="30"/>
          <w:szCs w:val="30"/>
          <w:rtl/>
        </w:rPr>
        <w:t>موارد اتمام‏حجّت محمّد 619</w:t>
      </w:r>
    </w:p>
    <w:p w:rsidR="00DA643A" w:rsidRDefault="00DA643A" w:rsidP="00DA643A">
      <w:pPr>
        <w:pStyle w:val="NormalWeb"/>
        <w:bidi/>
        <w:rPr>
          <w:rtl/>
        </w:rPr>
      </w:pPr>
      <w:r>
        <w:rPr>
          <w:rFonts w:ascii="Traditional Arabic" w:hAnsi="Traditional Arabic" w:cs="Traditional Arabic" w:hint="cs"/>
          <w:color w:val="000000"/>
          <w:sz w:val="30"/>
          <w:szCs w:val="30"/>
          <w:rtl/>
        </w:rPr>
        <w:t>1. انسانها 61</w:t>
      </w:r>
    </w:p>
    <w:p w:rsidR="00DA643A" w:rsidRDefault="00DA643A" w:rsidP="00DA643A">
      <w:pPr>
        <w:pStyle w:val="NormalWeb"/>
        <w:bidi/>
        <w:rPr>
          <w:rtl/>
        </w:rPr>
      </w:pPr>
      <w:r>
        <w:rPr>
          <w:rFonts w:ascii="Traditional Arabic" w:hAnsi="Traditional Arabic" w:cs="Traditional Arabic" w:hint="cs"/>
          <w:color w:val="000000"/>
          <w:sz w:val="30"/>
          <w:szCs w:val="30"/>
          <w:rtl/>
        </w:rPr>
        <w:t>2. اهل‏كتاب 61</w:t>
      </w:r>
    </w:p>
    <w:p w:rsidR="00DA643A" w:rsidRDefault="00DA643A" w:rsidP="00DA643A">
      <w:pPr>
        <w:pStyle w:val="NormalWeb"/>
        <w:bidi/>
        <w:rPr>
          <w:rtl/>
        </w:rPr>
      </w:pPr>
      <w:r>
        <w:rPr>
          <w:rFonts w:ascii="Traditional Arabic" w:hAnsi="Traditional Arabic" w:cs="Traditional Arabic" w:hint="cs"/>
          <w:color w:val="000000"/>
          <w:sz w:val="30"/>
          <w:szCs w:val="30"/>
          <w:rtl/>
        </w:rPr>
        <w:t>3. كافران صدر اسلام اتمام‏حجّت محمّد 9، موارد اتمام‏حجّت محمّد 9، اهل‏كتاب و مشركان 62</w:t>
      </w:r>
    </w:p>
    <w:p w:rsidR="00DA643A" w:rsidRDefault="00DA643A" w:rsidP="00DA643A">
      <w:pPr>
        <w:pStyle w:val="NormalWeb"/>
        <w:bidi/>
        <w:rPr>
          <w:rtl/>
        </w:rPr>
      </w:pPr>
      <w:r>
        <w:rPr>
          <w:rFonts w:ascii="Traditional Arabic" w:hAnsi="Traditional Arabic" w:cs="Traditional Arabic" w:hint="cs"/>
          <w:color w:val="000000"/>
          <w:sz w:val="30"/>
          <w:szCs w:val="30"/>
          <w:rtl/>
        </w:rPr>
        <w:t>4. مشركان 62</w:t>
      </w:r>
    </w:p>
    <w:p w:rsidR="00DA643A" w:rsidRDefault="00DA643A" w:rsidP="00DA643A">
      <w:pPr>
        <w:pStyle w:val="NormalWeb"/>
        <w:bidi/>
        <w:rPr>
          <w:rtl/>
        </w:rPr>
      </w:pPr>
      <w:r>
        <w:rPr>
          <w:rFonts w:ascii="Traditional Arabic" w:hAnsi="Traditional Arabic" w:cs="Traditional Arabic" w:hint="cs"/>
          <w:color w:val="000000"/>
          <w:sz w:val="30"/>
          <w:szCs w:val="30"/>
          <w:rtl/>
        </w:rPr>
        <w:t>5. منافقان 63</w:t>
      </w:r>
    </w:p>
    <w:p w:rsidR="00DA643A" w:rsidRDefault="00DA643A" w:rsidP="00DA643A">
      <w:pPr>
        <w:pStyle w:val="NormalWeb"/>
        <w:bidi/>
        <w:rPr>
          <w:rtl/>
        </w:rPr>
      </w:pPr>
      <w:r>
        <w:rPr>
          <w:rFonts w:ascii="Traditional Arabic" w:hAnsi="Traditional Arabic" w:cs="Traditional Arabic" w:hint="cs"/>
          <w:color w:val="000000"/>
          <w:sz w:val="30"/>
          <w:szCs w:val="30"/>
          <w:rtl/>
        </w:rPr>
        <w:t>موانع تأثير اتمام‏حجّت محمّد 639</w:t>
      </w:r>
    </w:p>
    <w:p w:rsidR="00DA643A" w:rsidRDefault="00DA643A" w:rsidP="00DA643A">
      <w:pPr>
        <w:pStyle w:val="NormalWeb"/>
        <w:bidi/>
        <w:rPr>
          <w:rtl/>
        </w:rPr>
      </w:pPr>
      <w:r>
        <w:rPr>
          <w:rFonts w:ascii="Traditional Arabic" w:hAnsi="Traditional Arabic" w:cs="Traditional Arabic" w:hint="cs"/>
          <w:color w:val="000000"/>
          <w:sz w:val="30"/>
          <w:szCs w:val="30"/>
          <w:rtl/>
        </w:rPr>
        <w:t>ظ اجرت محمّد 649</w:t>
      </w:r>
    </w:p>
    <w:p w:rsidR="00DA643A" w:rsidRDefault="00DA643A" w:rsidP="00DA643A">
      <w:pPr>
        <w:pStyle w:val="NormalWeb"/>
        <w:bidi/>
        <w:rPr>
          <w:rtl/>
        </w:rPr>
      </w:pPr>
      <w:r>
        <w:rPr>
          <w:rFonts w:ascii="Traditional Arabic" w:hAnsi="Traditional Arabic" w:cs="Traditional Arabic" w:hint="cs"/>
          <w:color w:val="000000"/>
          <w:sz w:val="30"/>
          <w:szCs w:val="30"/>
          <w:rtl/>
        </w:rPr>
        <w:t>ظ احبار و محمّد 649</w:t>
      </w:r>
    </w:p>
    <w:p w:rsidR="00DA643A" w:rsidRDefault="00DA643A" w:rsidP="00DA643A">
      <w:pPr>
        <w:pStyle w:val="NormalWeb"/>
        <w:bidi/>
        <w:rPr>
          <w:rtl/>
        </w:rPr>
      </w:pPr>
      <w:r>
        <w:rPr>
          <w:rFonts w:ascii="Traditional Arabic" w:hAnsi="Traditional Arabic" w:cs="Traditional Arabic" w:hint="cs"/>
          <w:color w:val="000000"/>
          <w:sz w:val="30"/>
          <w:szCs w:val="30"/>
          <w:rtl/>
        </w:rPr>
        <w:t>ظ احتجاج محمّد 669</w:t>
      </w:r>
    </w:p>
    <w:p w:rsidR="00DA643A" w:rsidRDefault="00DA643A" w:rsidP="00DA643A">
      <w:pPr>
        <w:pStyle w:val="NormalWeb"/>
        <w:bidi/>
        <w:rPr>
          <w:rtl/>
        </w:rPr>
      </w:pPr>
      <w:r>
        <w:rPr>
          <w:rFonts w:ascii="Traditional Arabic" w:hAnsi="Traditional Arabic" w:cs="Traditional Arabic" w:hint="cs"/>
          <w:color w:val="000000"/>
          <w:sz w:val="30"/>
          <w:szCs w:val="30"/>
          <w:rtl/>
        </w:rPr>
        <w:t>تعليم احتجاج به محمّد 759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احترام‏گذارى محمّد 799</w:t>
      </w:r>
    </w:p>
    <w:p w:rsidR="00DA643A" w:rsidRDefault="00DA643A" w:rsidP="00DA643A">
      <w:pPr>
        <w:pStyle w:val="NormalWeb"/>
        <w:bidi/>
        <w:rPr>
          <w:rtl/>
        </w:rPr>
      </w:pPr>
      <w:r>
        <w:rPr>
          <w:rFonts w:ascii="Traditional Arabic" w:hAnsi="Traditional Arabic" w:cs="Traditional Arabic" w:hint="cs"/>
          <w:color w:val="000000"/>
          <w:sz w:val="30"/>
          <w:szCs w:val="30"/>
          <w:rtl/>
        </w:rPr>
        <w:t>ظ احترام محمّد 809</w:t>
      </w:r>
    </w:p>
    <w:p w:rsidR="00DA643A" w:rsidRDefault="00DA643A" w:rsidP="00DA643A">
      <w:pPr>
        <w:pStyle w:val="NormalWeb"/>
        <w:bidi/>
        <w:rPr>
          <w:rtl/>
        </w:rPr>
      </w:pPr>
      <w:r>
        <w:rPr>
          <w:rFonts w:ascii="Traditional Arabic" w:hAnsi="Traditional Arabic" w:cs="Traditional Arabic" w:hint="cs"/>
          <w:color w:val="000000"/>
          <w:sz w:val="30"/>
          <w:szCs w:val="30"/>
          <w:rtl/>
        </w:rPr>
        <w:t>ظ احسان به محمّد 829</w:t>
      </w:r>
    </w:p>
    <w:p w:rsidR="00DA643A" w:rsidRDefault="00DA643A" w:rsidP="00DA643A">
      <w:pPr>
        <w:pStyle w:val="NormalWeb"/>
        <w:bidi/>
        <w:rPr>
          <w:rtl/>
        </w:rPr>
      </w:pPr>
      <w:r>
        <w:rPr>
          <w:rFonts w:ascii="Traditional Arabic" w:hAnsi="Traditional Arabic" w:cs="Traditional Arabic" w:hint="cs"/>
          <w:color w:val="000000"/>
          <w:sz w:val="30"/>
          <w:szCs w:val="30"/>
          <w:rtl/>
        </w:rPr>
        <w:t>ظ احسان محمّد 9 فضايل محمّد 9، احسان 82</w:t>
      </w:r>
    </w:p>
    <w:p w:rsidR="00DA643A" w:rsidRDefault="00DA643A" w:rsidP="00DA643A">
      <w:pPr>
        <w:pStyle w:val="NormalWeb"/>
        <w:bidi/>
        <w:rPr>
          <w:rtl/>
        </w:rPr>
      </w:pPr>
      <w:r>
        <w:rPr>
          <w:rFonts w:ascii="Traditional Arabic" w:hAnsi="Traditional Arabic" w:cs="Traditional Arabic" w:hint="cs"/>
          <w:color w:val="000000"/>
          <w:sz w:val="30"/>
          <w:szCs w:val="30"/>
          <w:rtl/>
        </w:rPr>
        <w:t>ظ اختصاصات محمّد 829</w:t>
      </w:r>
    </w:p>
    <w:p w:rsidR="00DA643A" w:rsidRDefault="00DA643A" w:rsidP="00DA643A">
      <w:pPr>
        <w:pStyle w:val="NormalWeb"/>
        <w:bidi/>
        <w:rPr>
          <w:rtl/>
        </w:rPr>
      </w:pPr>
      <w:r>
        <w:rPr>
          <w:rFonts w:ascii="Traditional Arabic" w:hAnsi="Traditional Arabic" w:cs="Traditional Arabic" w:hint="cs"/>
          <w:color w:val="000000"/>
          <w:sz w:val="30"/>
          <w:szCs w:val="30"/>
          <w:rtl/>
        </w:rPr>
        <w:t>ظ اختيارات محمّد 859</w:t>
      </w:r>
    </w:p>
    <w:p w:rsidR="00DA643A" w:rsidRDefault="00DA643A" w:rsidP="00DA643A">
      <w:pPr>
        <w:pStyle w:val="NormalWeb"/>
        <w:bidi/>
        <w:rPr>
          <w:rtl/>
        </w:rPr>
      </w:pPr>
      <w:r>
        <w:rPr>
          <w:rFonts w:ascii="Traditional Arabic" w:hAnsi="Traditional Arabic" w:cs="Traditional Arabic" w:hint="cs"/>
          <w:color w:val="000000"/>
          <w:sz w:val="30"/>
          <w:szCs w:val="30"/>
          <w:rtl/>
        </w:rPr>
        <w:t>ظ اخلاص محمّد 9 فضايل محمّد 9، اخلاص 86</w:t>
      </w:r>
    </w:p>
    <w:p w:rsidR="00DA643A" w:rsidRDefault="00DA643A" w:rsidP="00DA643A">
      <w:pPr>
        <w:pStyle w:val="NormalWeb"/>
        <w:bidi/>
        <w:rPr>
          <w:rtl/>
        </w:rPr>
      </w:pPr>
      <w:r>
        <w:rPr>
          <w:rFonts w:ascii="Traditional Arabic" w:hAnsi="Traditional Arabic" w:cs="Traditional Arabic" w:hint="cs"/>
          <w:color w:val="000000"/>
          <w:sz w:val="30"/>
          <w:szCs w:val="30"/>
          <w:rtl/>
        </w:rPr>
        <w:t>ظ ادب محمّد 9 فضايل محمّد 9، ادب 86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375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ظ اذن محمّد 869</w:t>
      </w:r>
    </w:p>
    <w:p w:rsidR="00DA643A" w:rsidRDefault="00DA643A" w:rsidP="00DA643A">
      <w:pPr>
        <w:pStyle w:val="NormalWeb"/>
        <w:bidi/>
        <w:rPr>
          <w:rtl/>
        </w:rPr>
      </w:pPr>
      <w:r>
        <w:rPr>
          <w:rFonts w:ascii="Traditional Arabic" w:hAnsi="Traditional Arabic" w:cs="Traditional Arabic" w:hint="cs"/>
          <w:color w:val="000000"/>
          <w:sz w:val="30"/>
          <w:szCs w:val="30"/>
          <w:rtl/>
        </w:rPr>
        <w:t>ظ اذيّت به محمّد 879</w:t>
      </w:r>
    </w:p>
    <w:p w:rsidR="00DA643A" w:rsidRDefault="00DA643A" w:rsidP="00DA643A">
      <w:pPr>
        <w:pStyle w:val="NormalWeb"/>
        <w:bidi/>
        <w:rPr>
          <w:rtl/>
        </w:rPr>
      </w:pPr>
      <w:r>
        <w:rPr>
          <w:rFonts w:ascii="Traditional Arabic" w:hAnsi="Traditional Arabic" w:cs="Traditional Arabic" w:hint="cs"/>
          <w:color w:val="000000"/>
          <w:sz w:val="30"/>
          <w:szCs w:val="30"/>
          <w:rtl/>
        </w:rPr>
        <w:t>اذيّت‏كنندگان محمّد 89</w:t>
      </w:r>
    </w:p>
    <w:p w:rsidR="00DA643A" w:rsidRDefault="00DA643A" w:rsidP="00DA643A">
      <w:pPr>
        <w:pStyle w:val="NormalWeb"/>
        <w:bidi/>
        <w:rPr>
          <w:rtl/>
        </w:rPr>
      </w:pPr>
      <w:r>
        <w:rPr>
          <w:rFonts w:ascii="Traditional Arabic" w:hAnsi="Traditional Arabic" w:cs="Traditional Arabic" w:hint="cs"/>
          <w:color w:val="000000"/>
          <w:sz w:val="30"/>
          <w:szCs w:val="30"/>
          <w:rtl/>
        </w:rPr>
        <w:t>برخوردهاى محمّد 9 با اذيّت‏كنندگان 89</w:t>
      </w:r>
    </w:p>
    <w:p w:rsidR="00DA643A" w:rsidRDefault="00DA643A" w:rsidP="00DA643A">
      <w:pPr>
        <w:pStyle w:val="NormalWeb"/>
        <w:bidi/>
        <w:rPr>
          <w:rtl/>
        </w:rPr>
      </w:pPr>
      <w:r>
        <w:rPr>
          <w:rFonts w:ascii="Traditional Arabic" w:hAnsi="Traditional Arabic" w:cs="Traditional Arabic" w:hint="cs"/>
          <w:color w:val="000000"/>
          <w:sz w:val="30"/>
          <w:szCs w:val="30"/>
          <w:rtl/>
        </w:rPr>
        <w:t>1. بى‏اعتنايى 89</w:t>
      </w:r>
    </w:p>
    <w:p w:rsidR="00DA643A" w:rsidRDefault="00DA643A" w:rsidP="00DA643A">
      <w:pPr>
        <w:pStyle w:val="NormalWeb"/>
        <w:bidi/>
        <w:rPr>
          <w:rtl/>
        </w:rPr>
      </w:pPr>
      <w:r>
        <w:rPr>
          <w:rFonts w:ascii="Traditional Arabic" w:hAnsi="Traditional Arabic" w:cs="Traditional Arabic" w:hint="cs"/>
          <w:color w:val="000000"/>
          <w:sz w:val="30"/>
          <w:szCs w:val="30"/>
          <w:rtl/>
        </w:rPr>
        <w:t>2. توكّل 89</w:t>
      </w:r>
    </w:p>
    <w:p w:rsidR="00DA643A" w:rsidRDefault="00DA643A" w:rsidP="00DA643A">
      <w:pPr>
        <w:pStyle w:val="NormalWeb"/>
        <w:bidi/>
        <w:rPr>
          <w:rtl/>
        </w:rPr>
      </w:pPr>
      <w:r>
        <w:rPr>
          <w:rFonts w:ascii="Traditional Arabic" w:hAnsi="Traditional Arabic" w:cs="Traditional Arabic" w:hint="cs"/>
          <w:color w:val="000000"/>
          <w:sz w:val="30"/>
          <w:szCs w:val="30"/>
          <w:rtl/>
        </w:rPr>
        <w:t>3. ذكر 89</w:t>
      </w:r>
    </w:p>
    <w:p w:rsidR="00DA643A" w:rsidRDefault="00DA643A" w:rsidP="00DA643A">
      <w:pPr>
        <w:pStyle w:val="NormalWeb"/>
        <w:bidi/>
        <w:rPr>
          <w:rtl/>
        </w:rPr>
      </w:pPr>
      <w:r>
        <w:rPr>
          <w:rFonts w:ascii="Traditional Arabic" w:hAnsi="Traditional Arabic" w:cs="Traditional Arabic" w:hint="cs"/>
          <w:color w:val="000000"/>
          <w:sz w:val="30"/>
          <w:szCs w:val="30"/>
          <w:rtl/>
        </w:rPr>
        <w:t>4. صبر 89</w:t>
      </w:r>
    </w:p>
    <w:p w:rsidR="00DA643A" w:rsidRDefault="00DA643A" w:rsidP="00DA643A">
      <w:pPr>
        <w:pStyle w:val="NormalWeb"/>
        <w:bidi/>
        <w:rPr>
          <w:rtl/>
        </w:rPr>
      </w:pPr>
      <w:r>
        <w:rPr>
          <w:rFonts w:ascii="Traditional Arabic" w:hAnsi="Traditional Arabic" w:cs="Traditional Arabic" w:hint="cs"/>
          <w:color w:val="000000"/>
          <w:sz w:val="30"/>
          <w:szCs w:val="30"/>
          <w:rtl/>
        </w:rPr>
        <w:t>موجبات اذيّت به محمّد 899</w:t>
      </w:r>
    </w:p>
    <w:p w:rsidR="00DA643A" w:rsidRDefault="00DA643A" w:rsidP="00DA643A">
      <w:pPr>
        <w:pStyle w:val="NormalWeb"/>
        <w:bidi/>
        <w:rPr>
          <w:rtl/>
        </w:rPr>
      </w:pPr>
      <w:r>
        <w:rPr>
          <w:rFonts w:ascii="Traditional Arabic" w:hAnsi="Traditional Arabic" w:cs="Traditional Arabic" w:hint="cs"/>
          <w:color w:val="000000"/>
          <w:sz w:val="30"/>
          <w:szCs w:val="30"/>
          <w:rtl/>
        </w:rPr>
        <w:t>1. ازدواج با همسران محمّد 89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 استهزا 90</w:t>
      </w:r>
    </w:p>
    <w:p w:rsidR="00DA643A" w:rsidRDefault="00DA643A" w:rsidP="00DA643A">
      <w:pPr>
        <w:pStyle w:val="NormalWeb"/>
        <w:bidi/>
        <w:rPr>
          <w:rtl/>
        </w:rPr>
      </w:pPr>
      <w:r>
        <w:rPr>
          <w:rFonts w:ascii="Traditional Arabic" w:hAnsi="Traditional Arabic" w:cs="Traditional Arabic" w:hint="cs"/>
          <w:color w:val="000000"/>
          <w:sz w:val="30"/>
          <w:szCs w:val="30"/>
          <w:rtl/>
        </w:rPr>
        <w:t>3. افترا 90</w:t>
      </w:r>
    </w:p>
    <w:p w:rsidR="00DA643A" w:rsidRDefault="00DA643A" w:rsidP="00DA643A">
      <w:pPr>
        <w:pStyle w:val="NormalWeb"/>
        <w:bidi/>
        <w:rPr>
          <w:rtl/>
        </w:rPr>
      </w:pPr>
      <w:r>
        <w:rPr>
          <w:rFonts w:ascii="Traditional Arabic" w:hAnsi="Traditional Arabic" w:cs="Traditional Arabic" w:hint="cs"/>
          <w:color w:val="000000"/>
          <w:sz w:val="30"/>
          <w:szCs w:val="30"/>
          <w:rtl/>
        </w:rPr>
        <w:t>4. تكذيب 90</w:t>
      </w:r>
    </w:p>
    <w:p w:rsidR="00DA643A" w:rsidRDefault="00DA643A" w:rsidP="00DA643A">
      <w:pPr>
        <w:pStyle w:val="NormalWeb"/>
        <w:bidi/>
        <w:rPr>
          <w:rtl/>
        </w:rPr>
      </w:pPr>
      <w:r>
        <w:rPr>
          <w:rFonts w:ascii="Traditional Arabic" w:hAnsi="Traditional Arabic" w:cs="Traditional Arabic" w:hint="cs"/>
          <w:color w:val="000000"/>
          <w:sz w:val="30"/>
          <w:szCs w:val="30"/>
          <w:rtl/>
        </w:rPr>
        <w:t>5. سخنان ناروا 90</w:t>
      </w:r>
    </w:p>
    <w:p w:rsidR="00DA643A" w:rsidRDefault="00DA643A" w:rsidP="00DA643A">
      <w:pPr>
        <w:pStyle w:val="NormalWeb"/>
        <w:bidi/>
        <w:rPr>
          <w:rtl/>
        </w:rPr>
      </w:pPr>
      <w:r>
        <w:rPr>
          <w:rFonts w:ascii="Traditional Arabic" w:hAnsi="Traditional Arabic" w:cs="Traditional Arabic" w:hint="cs"/>
          <w:color w:val="000000"/>
          <w:sz w:val="30"/>
          <w:szCs w:val="30"/>
          <w:rtl/>
        </w:rPr>
        <w:t>6. گفتگو با همسران محمّد 90</w:t>
      </w:r>
    </w:p>
    <w:p w:rsidR="00DA643A" w:rsidRDefault="00DA643A" w:rsidP="00DA643A">
      <w:pPr>
        <w:pStyle w:val="NormalWeb"/>
        <w:bidi/>
        <w:rPr>
          <w:rtl/>
        </w:rPr>
      </w:pPr>
      <w:r>
        <w:rPr>
          <w:rFonts w:ascii="Traditional Arabic" w:hAnsi="Traditional Arabic" w:cs="Traditional Arabic" w:hint="cs"/>
          <w:color w:val="000000"/>
          <w:sz w:val="30"/>
          <w:szCs w:val="30"/>
          <w:rtl/>
        </w:rPr>
        <w:t>7. نشستن بيجا در خانه محمّد 909</w:t>
      </w:r>
    </w:p>
    <w:p w:rsidR="00DA643A" w:rsidRDefault="00DA643A" w:rsidP="00DA643A">
      <w:pPr>
        <w:pStyle w:val="NormalWeb"/>
        <w:bidi/>
        <w:rPr>
          <w:rtl/>
        </w:rPr>
      </w:pPr>
      <w:r>
        <w:rPr>
          <w:rFonts w:ascii="Traditional Arabic" w:hAnsi="Traditional Arabic" w:cs="Traditional Arabic" w:hint="cs"/>
          <w:color w:val="000000"/>
          <w:sz w:val="30"/>
          <w:szCs w:val="30"/>
          <w:rtl/>
        </w:rPr>
        <w:t>ظ اراده محمّد 919</w:t>
      </w:r>
    </w:p>
    <w:p w:rsidR="00DA643A" w:rsidRDefault="00DA643A" w:rsidP="00DA643A">
      <w:pPr>
        <w:pStyle w:val="NormalWeb"/>
        <w:bidi/>
        <w:rPr>
          <w:rtl/>
        </w:rPr>
      </w:pPr>
      <w:r>
        <w:rPr>
          <w:rFonts w:ascii="Traditional Arabic" w:hAnsi="Traditional Arabic" w:cs="Traditional Arabic" w:hint="cs"/>
          <w:color w:val="000000"/>
          <w:sz w:val="30"/>
          <w:szCs w:val="30"/>
          <w:rtl/>
        </w:rPr>
        <w:t>ظ ارحام محمّد خويشاوندان محمّد 91</w:t>
      </w:r>
    </w:p>
    <w:p w:rsidR="00DA643A" w:rsidRDefault="00DA643A" w:rsidP="00DA643A">
      <w:pPr>
        <w:pStyle w:val="NormalWeb"/>
        <w:bidi/>
        <w:rPr>
          <w:rtl/>
        </w:rPr>
      </w:pPr>
      <w:r>
        <w:rPr>
          <w:rFonts w:ascii="Traditional Arabic" w:hAnsi="Traditional Arabic" w:cs="Traditional Arabic" w:hint="cs"/>
          <w:color w:val="000000"/>
          <w:sz w:val="30"/>
          <w:szCs w:val="30"/>
          <w:rtl/>
        </w:rPr>
        <w:t>ظ ازدواج محمّد 919</w:t>
      </w:r>
    </w:p>
    <w:p w:rsidR="00DA643A" w:rsidRDefault="00DA643A" w:rsidP="00DA643A">
      <w:pPr>
        <w:pStyle w:val="NormalWeb"/>
        <w:bidi/>
        <w:rPr>
          <w:rtl/>
        </w:rPr>
      </w:pPr>
      <w:r>
        <w:rPr>
          <w:rFonts w:ascii="Traditional Arabic" w:hAnsi="Traditional Arabic" w:cs="Traditional Arabic" w:hint="cs"/>
          <w:color w:val="000000"/>
          <w:sz w:val="30"/>
          <w:szCs w:val="30"/>
          <w:rtl/>
        </w:rPr>
        <w:t>ظ استثناى محمّد 939</w:t>
      </w:r>
    </w:p>
    <w:p w:rsidR="00DA643A" w:rsidRDefault="00DA643A" w:rsidP="00DA643A">
      <w:pPr>
        <w:pStyle w:val="NormalWeb"/>
        <w:bidi/>
        <w:rPr>
          <w:rtl/>
        </w:rPr>
      </w:pPr>
      <w:r>
        <w:rPr>
          <w:rFonts w:ascii="Traditional Arabic" w:hAnsi="Traditional Arabic" w:cs="Traditional Arabic" w:hint="cs"/>
          <w:color w:val="000000"/>
          <w:sz w:val="30"/>
          <w:szCs w:val="30"/>
          <w:rtl/>
        </w:rPr>
        <w:t>ظ استعاذه محمّد 939</w:t>
      </w:r>
    </w:p>
    <w:p w:rsidR="00DA643A" w:rsidRDefault="00DA643A" w:rsidP="00DA643A">
      <w:pPr>
        <w:pStyle w:val="NormalWeb"/>
        <w:bidi/>
        <w:rPr>
          <w:rtl/>
        </w:rPr>
      </w:pPr>
      <w:r>
        <w:rPr>
          <w:rFonts w:ascii="Traditional Arabic" w:hAnsi="Traditional Arabic" w:cs="Traditional Arabic" w:hint="cs"/>
          <w:color w:val="000000"/>
          <w:sz w:val="30"/>
          <w:szCs w:val="30"/>
          <w:rtl/>
        </w:rPr>
        <w:t>ظ استعانت محمّد 949</w:t>
      </w:r>
    </w:p>
    <w:p w:rsidR="00DA643A" w:rsidRDefault="00DA643A" w:rsidP="00DA643A">
      <w:pPr>
        <w:pStyle w:val="NormalWeb"/>
        <w:bidi/>
        <w:rPr>
          <w:rtl/>
        </w:rPr>
      </w:pPr>
      <w:r>
        <w:rPr>
          <w:rFonts w:ascii="Traditional Arabic" w:hAnsi="Traditional Arabic" w:cs="Traditional Arabic" w:hint="cs"/>
          <w:color w:val="000000"/>
          <w:sz w:val="30"/>
          <w:szCs w:val="30"/>
          <w:rtl/>
        </w:rPr>
        <w:t>ظ استغاثه محمّد 949</w:t>
      </w:r>
    </w:p>
    <w:p w:rsidR="00DA643A" w:rsidRDefault="00DA643A" w:rsidP="00DA643A">
      <w:pPr>
        <w:pStyle w:val="NormalWeb"/>
        <w:bidi/>
        <w:rPr>
          <w:rtl/>
        </w:rPr>
      </w:pPr>
      <w:r>
        <w:rPr>
          <w:rFonts w:ascii="Traditional Arabic" w:hAnsi="Traditional Arabic" w:cs="Traditional Arabic" w:hint="cs"/>
          <w:color w:val="000000"/>
          <w:sz w:val="30"/>
          <w:szCs w:val="30"/>
          <w:rtl/>
        </w:rPr>
        <w:t>ظ استغفار محمّد 9 فضايل محمّد 9، استغفار 95</w:t>
      </w:r>
    </w:p>
    <w:p w:rsidR="00DA643A" w:rsidRDefault="00DA643A" w:rsidP="00DA643A">
      <w:pPr>
        <w:pStyle w:val="NormalWeb"/>
        <w:bidi/>
        <w:rPr>
          <w:rtl/>
        </w:rPr>
      </w:pPr>
      <w:r>
        <w:rPr>
          <w:rFonts w:ascii="Traditional Arabic" w:hAnsi="Traditional Arabic" w:cs="Traditional Arabic" w:hint="cs"/>
          <w:color w:val="000000"/>
          <w:sz w:val="30"/>
          <w:szCs w:val="30"/>
          <w:rtl/>
        </w:rPr>
        <w:t>ظ استقامت محمّد 9 فضايل محمّد 9، استقامت 95</w:t>
      </w:r>
    </w:p>
    <w:p w:rsidR="00DA643A" w:rsidRDefault="00DA643A" w:rsidP="00DA643A">
      <w:pPr>
        <w:pStyle w:val="NormalWeb"/>
        <w:bidi/>
        <w:rPr>
          <w:rtl/>
        </w:rPr>
      </w:pPr>
      <w:r>
        <w:rPr>
          <w:rFonts w:ascii="Traditional Arabic" w:hAnsi="Traditional Arabic" w:cs="Traditional Arabic" w:hint="cs"/>
          <w:color w:val="000000"/>
          <w:sz w:val="30"/>
          <w:szCs w:val="30"/>
          <w:rtl/>
        </w:rPr>
        <w:t>ظ استهزاى محمّد 959</w:t>
      </w:r>
    </w:p>
    <w:p w:rsidR="00DA643A" w:rsidRDefault="00DA643A" w:rsidP="00DA643A">
      <w:pPr>
        <w:pStyle w:val="NormalWeb"/>
        <w:bidi/>
        <w:rPr>
          <w:rtl/>
        </w:rPr>
      </w:pPr>
      <w:r>
        <w:rPr>
          <w:rFonts w:ascii="Traditional Arabic" w:hAnsi="Traditional Arabic" w:cs="Traditional Arabic" w:hint="cs"/>
          <w:color w:val="000000"/>
          <w:sz w:val="30"/>
          <w:szCs w:val="30"/>
          <w:rtl/>
        </w:rPr>
        <w:t>كيفر استهزاى محمّد 969</w:t>
      </w:r>
    </w:p>
    <w:p w:rsidR="00DA643A" w:rsidRDefault="00DA643A" w:rsidP="00DA643A">
      <w:pPr>
        <w:pStyle w:val="NormalWeb"/>
        <w:bidi/>
        <w:rPr>
          <w:rtl/>
        </w:rPr>
      </w:pPr>
      <w:r>
        <w:rPr>
          <w:rFonts w:ascii="Traditional Arabic" w:hAnsi="Traditional Arabic" w:cs="Traditional Arabic" w:hint="cs"/>
          <w:color w:val="000000"/>
          <w:sz w:val="30"/>
          <w:szCs w:val="30"/>
          <w:rtl/>
        </w:rPr>
        <w:t>ظ اسحاق 7 و محمّد 969</w:t>
      </w:r>
    </w:p>
    <w:p w:rsidR="00DA643A" w:rsidRDefault="00DA643A" w:rsidP="00DA643A">
      <w:pPr>
        <w:pStyle w:val="NormalWeb"/>
        <w:bidi/>
        <w:rPr>
          <w:rtl/>
        </w:rPr>
      </w:pPr>
      <w:r>
        <w:rPr>
          <w:rFonts w:ascii="Traditional Arabic" w:hAnsi="Traditional Arabic" w:cs="Traditional Arabic" w:hint="cs"/>
          <w:color w:val="000000"/>
          <w:sz w:val="30"/>
          <w:szCs w:val="30"/>
          <w:rtl/>
        </w:rPr>
        <w:t>ظ اسلام محمّد 979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اسماعيل 7 و محمّد 979</w:t>
      </w:r>
    </w:p>
    <w:p w:rsidR="00DA643A" w:rsidRDefault="00DA643A" w:rsidP="00DA643A">
      <w:pPr>
        <w:pStyle w:val="NormalWeb"/>
        <w:bidi/>
        <w:rPr>
          <w:rtl/>
        </w:rPr>
      </w:pPr>
      <w:r>
        <w:rPr>
          <w:rFonts w:ascii="Traditional Arabic" w:hAnsi="Traditional Arabic" w:cs="Traditional Arabic" w:hint="cs"/>
          <w:color w:val="000000"/>
          <w:sz w:val="30"/>
          <w:szCs w:val="30"/>
          <w:rtl/>
        </w:rPr>
        <w:t>ظ اسوه بودن محمّد 9 فضايل محمّد 9، اسوه بودن 97</w:t>
      </w:r>
    </w:p>
    <w:p w:rsidR="00DA643A" w:rsidRDefault="00DA643A" w:rsidP="00DA643A">
      <w:pPr>
        <w:pStyle w:val="NormalWeb"/>
        <w:bidi/>
        <w:rPr>
          <w:rtl/>
        </w:rPr>
      </w:pPr>
      <w:r>
        <w:rPr>
          <w:rFonts w:ascii="Traditional Arabic" w:hAnsi="Traditional Arabic" w:cs="Traditional Arabic" w:hint="cs"/>
          <w:color w:val="000000"/>
          <w:sz w:val="30"/>
          <w:szCs w:val="30"/>
          <w:rtl/>
        </w:rPr>
        <w:t>ظ اسوه‏هاى محمّد 979</w:t>
      </w:r>
    </w:p>
    <w:p w:rsidR="00DA643A" w:rsidRDefault="00DA643A" w:rsidP="00DA643A">
      <w:pPr>
        <w:pStyle w:val="NormalWeb"/>
        <w:bidi/>
        <w:rPr>
          <w:rtl/>
        </w:rPr>
      </w:pPr>
      <w:r>
        <w:rPr>
          <w:rFonts w:ascii="Traditional Arabic" w:hAnsi="Traditional Arabic" w:cs="Traditional Arabic" w:hint="cs"/>
          <w:color w:val="000000"/>
          <w:sz w:val="30"/>
          <w:szCs w:val="30"/>
          <w:rtl/>
        </w:rPr>
        <w:t>ظ اشراف و محمّد 999</w:t>
      </w:r>
    </w:p>
    <w:p w:rsidR="00DA643A" w:rsidRDefault="00DA643A" w:rsidP="00DA643A">
      <w:pPr>
        <w:pStyle w:val="NormalWeb"/>
        <w:bidi/>
        <w:rPr>
          <w:rtl/>
        </w:rPr>
      </w:pPr>
      <w:r>
        <w:rPr>
          <w:rFonts w:ascii="Traditional Arabic" w:hAnsi="Traditional Arabic" w:cs="Traditional Arabic" w:hint="cs"/>
          <w:color w:val="000000"/>
          <w:sz w:val="30"/>
          <w:szCs w:val="30"/>
          <w:rtl/>
        </w:rPr>
        <w:t>ظ اطاعت از محمّد 999</w:t>
      </w:r>
    </w:p>
    <w:p w:rsidR="00DA643A" w:rsidRDefault="00DA643A" w:rsidP="00DA643A">
      <w:pPr>
        <w:pStyle w:val="NormalWeb"/>
        <w:bidi/>
        <w:rPr>
          <w:rtl/>
        </w:rPr>
      </w:pPr>
      <w:r>
        <w:rPr>
          <w:rFonts w:ascii="Traditional Arabic" w:hAnsi="Traditional Arabic" w:cs="Traditional Arabic" w:hint="cs"/>
          <w:color w:val="000000"/>
          <w:sz w:val="30"/>
          <w:szCs w:val="30"/>
          <w:rtl/>
        </w:rPr>
        <w:t>آثار اطاعت از محمّد 1019</w:t>
      </w:r>
    </w:p>
    <w:p w:rsidR="00DA643A" w:rsidRDefault="00DA643A" w:rsidP="00DA643A">
      <w:pPr>
        <w:pStyle w:val="NormalWeb"/>
        <w:bidi/>
        <w:rPr>
          <w:rtl/>
        </w:rPr>
      </w:pPr>
      <w:r>
        <w:rPr>
          <w:rFonts w:ascii="Traditional Arabic" w:hAnsi="Traditional Arabic" w:cs="Traditional Arabic" w:hint="cs"/>
          <w:color w:val="000000"/>
          <w:sz w:val="30"/>
          <w:szCs w:val="30"/>
          <w:rtl/>
        </w:rPr>
        <w:t>اطاعت‏كنندگان از محمّد 1039</w:t>
      </w:r>
    </w:p>
    <w:p w:rsidR="00DA643A" w:rsidRDefault="00DA643A" w:rsidP="00DA643A">
      <w:pPr>
        <w:pStyle w:val="NormalWeb"/>
        <w:bidi/>
        <w:rPr>
          <w:rtl/>
        </w:rPr>
      </w:pPr>
      <w:r>
        <w:rPr>
          <w:rFonts w:ascii="Traditional Arabic" w:hAnsi="Traditional Arabic" w:cs="Traditional Arabic" w:hint="cs"/>
          <w:color w:val="000000"/>
          <w:sz w:val="30"/>
          <w:szCs w:val="30"/>
          <w:rtl/>
        </w:rPr>
        <w:t>1. انصار 103</w:t>
      </w:r>
    </w:p>
    <w:p w:rsidR="00DA643A" w:rsidRDefault="00DA643A" w:rsidP="00DA643A">
      <w:pPr>
        <w:pStyle w:val="NormalWeb"/>
        <w:bidi/>
        <w:rPr>
          <w:rtl/>
        </w:rPr>
      </w:pPr>
      <w:r>
        <w:rPr>
          <w:rFonts w:ascii="Traditional Arabic" w:hAnsi="Traditional Arabic" w:cs="Traditional Arabic" w:hint="cs"/>
          <w:color w:val="000000"/>
          <w:sz w:val="30"/>
          <w:szCs w:val="30"/>
          <w:rtl/>
        </w:rPr>
        <w:t>2. اولواالالباب 103</w:t>
      </w:r>
    </w:p>
    <w:p w:rsidR="00DA643A" w:rsidRDefault="00DA643A" w:rsidP="00DA643A">
      <w:pPr>
        <w:pStyle w:val="NormalWeb"/>
        <w:bidi/>
        <w:rPr>
          <w:rtl/>
        </w:rPr>
      </w:pPr>
      <w:r>
        <w:rPr>
          <w:rFonts w:ascii="Traditional Arabic" w:hAnsi="Traditional Arabic" w:cs="Traditional Arabic" w:hint="cs"/>
          <w:color w:val="000000"/>
          <w:sz w:val="30"/>
          <w:szCs w:val="30"/>
          <w:rtl/>
        </w:rPr>
        <w:t>3. صحابه 103</w:t>
      </w:r>
    </w:p>
    <w:p w:rsidR="00DA643A" w:rsidRDefault="00DA643A" w:rsidP="00DA643A">
      <w:pPr>
        <w:pStyle w:val="NormalWeb"/>
        <w:bidi/>
        <w:rPr>
          <w:rtl/>
        </w:rPr>
      </w:pPr>
      <w:r>
        <w:rPr>
          <w:rFonts w:ascii="Traditional Arabic" w:hAnsi="Traditional Arabic" w:cs="Traditional Arabic" w:hint="cs"/>
          <w:color w:val="000000"/>
          <w:sz w:val="30"/>
          <w:szCs w:val="30"/>
          <w:rtl/>
        </w:rPr>
        <w:t>4. مجاهدان 103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376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5. مجروحان 103</w:t>
      </w:r>
    </w:p>
    <w:p w:rsidR="00DA643A" w:rsidRDefault="00DA643A" w:rsidP="00DA643A">
      <w:pPr>
        <w:pStyle w:val="NormalWeb"/>
        <w:bidi/>
        <w:rPr>
          <w:rtl/>
        </w:rPr>
      </w:pPr>
      <w:r>
        <w:rPr>
          <w:rFonts w:ascii="Traditional Arabic" w:hAnsi="Traditional Arabic" w:cs="Traditional Arabic" w:hint="cs"/>
          <w:color w:val="000000"/>
          <w:sz w:val="30"/>
          <w:szCs w:val="30"/>
          <w:rtl/>
        </w:rPr>
        <w:t>6. مؤمنان 103</w:t>
      </w:r>
    </w:p>
    <w:p w:rsidR="00DA643A" w:rsidRDefault="00DA643A" w:rsidP="00DA643A">
      <w:pPr>
        <w:pStyle w:val="NormalWeb"/>
        <w:bidi/>
        <w:rPr>
          <w:rtl/>
        </w:rPr>
      </w:pPr>
      <w:r>
        <w:rPr>
          <w:rFonts w:ascii="Traditional Arabic" w:hAnsi="Traditional Arabic" w:cs="Traditional Arabic" w:hint="cs"/>
          <w:color w:val="000000"/>
          <w:sz w:val="30"/>
          <w:szCs w:val="30"/>
          <w:rtl/>
        </w:rPr>
        <w:t>7. مهاجران 104</w:t>
      </w:r>
    </w:p>
    <w:p w:rsidR="00DA643A" w:rsidRDefault="00DA643A" w:rsidP="00DA643A">
      <w:pPr>
        <w:pStyle w:val="NormalWeb"/>
        <w:bidi/>
        <w:rPr>
          <w:rtl/>
        </w:rPr>
      </w:pPr>
      <w:r>
        <w:rPr>
          <w:rFonts w:ascii="Traditional Arabic" w:hAnsi="Traditional Arabic" w:cs="Traditional Arabic" w:hint="cs"/>
          <w:color w:val="000000"/>
          <w:sz w:val="30"/>
          <w:szCs w:val="30"/>
          <w:rtl/>
        </w:rPr>
        <w:t>پاداش اطاعت از محمّد 1049</w:t>
      </w:r>
    </w:p>
    <w:p w:rsidR="00DA643A" w:rsidRDefault="00DA643A" w:rsidP="00DA643A">
      <w:pPr>
        <w:pStyle w:val="NormalWeb"/>
        <w:bidi/>
        <w:rPr>
          <w:rtl/>
        </w:rPr>
      </w:pPr>
      <w:r>
        <w:rPr>
          <w:rFonts w:ascii="Traditional Arabic" w:hAnsi="Traditional Arabic" w:cs="Traditional Arabic" w:hint="cs"/>
          <w:color w:val="000000"/>
          <w:sz w:val="30"/>
          <w:szCs w:val="30"/>
          <w:rtl/>
        </w:rPr>
        <w:t>زمينه‏هاى اطاعت از محمّد 1049</w:t>
      </w:r>
    </w:p>
    <w:p w:rsidR="00DA643A" w:rsidRDefault="00DA643A" w:rsidP="00DA643A">
      <w:pPr>
        <w:pStyle w:val="NormalWeb"/>
        <w:bidi/>
        <w:rPr>
          <w:rtl/>
        </w:rPr>
      </w:pPr>
      <w:r>
        <w:rPr>
          <w:rFonts w:ascii="Traditional Arabic" w:hAnsi="Traditional Arabic" w:cs="Traditional Arabic" w:hint="cs"/>
          <w:color w:val="000000"/>
          <w:sz w:val="30"/>
          <w:szCs w:val="30"/>
          <w:rtl/>
        </w:rPr>
        <w:t>1. ايمان 104</w:t>
      </w:r>
    </w:p>
    <w:p w:rsidR="00DA643A" w:rsidRDefault="00DA643A" w:rsidP="00DA643A">
      <w:pPr>
        <w:pStyle w:val="NormalWeb"/>
        <w:bidi/>
        <w:rPr>
          <w:rtl/>
        </w:rPr>
      </w:pPr>
      <w:r>
        <w:rPr>
          <w:rFonts w:ascii="Traditional Arabic" w:hAnsi="Traditional Arabic" w:cs="Traditional Arabic" w:hint="cs"/>
          <w:color w:val="000000"/>
          <w:sz w:val="30"/>
          <w:szCs w:val="30"/>
          <w:rtl/>
        </w:rPr>
        <w:t>2. صبر 105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موانع اطاعت از محمّد 1059</w:t>
      </w:r>
    </w:p>
    <w:p w:rsidR="00DA643A" w:rsidRDefault="00DA643A" w:rsidP="00DA643A">
      <w:pPr>
        <w:pStyle w:val="NormalWeb"/>
        <w:bidi/>
        <w:rPr>
          <w:rtl/>
        </w:rPr>
      </w:pPr>
      <w:r>
        <w:rPr>
          <w:rFonts w:ascii="Traditional Arabic" w:hAnsi="Traditional Arabic" w:cs="Traditional Arabic" w:hint="cs"/>
          <w:color w:val="000000"/>
          <w:sz w:val="30"/>
          <w:szCs w:val="30"/>
          <w:rtl/>
        </w:rPr>
        <w:t>1. اطاعت از شيطان 105</w:t>
      </w:r>
    </w:p>
    <w:p w:rsidR="00DA643A" w:rsidRDefault="00DA643A" w:rsidP="00DA643A">
      <w:pPr>
        <w:pStyle w:val="NormalWeb"/>
        <w:bidi/>
        <w:rPr>
          <w:rtl/>
        </w:rPr>
      </w:pPr>
      <w:r>
        <w:rPr>
          <w:rFonts w:ascii="Traditional Arabic" w:hAnsi="Traditional Arabic" w:cs="Traditional Arabic" w:hint="cs"/>
          <w:color w:val="000000"/>
          <w:sz w:val="30"/>
          <w:szCs w:val="30"/>
          <w:rtl/>
        </w:rPr>
        <w:t>2. بيماردلى 105</w:t>
      </w:r>
    </w:p>
    <w:p w:rsidR="00DA643A" w:rsidRDefault="00DA643A" w:rsidP="00DA643A">
      <w:pPr>
        <w:pStyle w:val="NormalWeb"/>
        <w:bidi/>
        <w:rPr>
          <w:rtl/>
        </w:rPr>
      </w:pPr>
      <w:r>
        <w:rPr>
          <w:rFonts w:ascii="Traditional Arabic" w:hAnsi="Traditional Arabic" w:cs="Traditional Arabic" w:hint="cs"/>
          <w:color w:val="000000"/>
          <w:sz w:val="30"/>
          <w:szCs w:val="30"/>
          <w:rtl/>
        </w:rPr>
        <w:t>3. شك 105</w:t>
      </w:r>
    </w:p>
    <w:p w:rsidR="00DA643A" w:rsidRDefault="00DA643A" w:rsidP="00DA643A">
      <w:pPr>
        <w:pStyle w:val="NormalWeb"/>
        <w:bidi/>
        <w:rPr>
          <w:rtl/>
        </w:rPr>
      </w:pPr>
      <w:r>
        <w:rPr>
          <w:rFonts w:ascii="Traditional Arabic" w:hAnsi="Traditional Arabic" w:cs="Traditional Arabic" w:hint="cs"/>
          <w:color w:val="000000"/>
          <w:sz w:val="30"/>
          <w:szCs w:val="30"/>
          <w:rtl/>
        </w:rPr>
        <w:t>4. ظلم 105</w:t>
      </w:r>
    </w:p>
    <w:p w:rsidR="00DA643A" w:rsidRDefault="00DA643A" w:rsidP="00DA643A">
      <w:pPr>
        <w:pStyle w:val="NormalWeb"/>
        <w:bidi/>
        <w:rPr>
          <w:rtl/>
        </w:rPr>
      </w:pPr>
      <w:r>
        <w:rPr>
          <w:rFonts w:ascii="Traditional Arabic" w:hAnsi="Traditional Arabic" w:cs="Traditional Arabic" w:hint="cs"/>
          <w:color w:val="000000"/>
          <w:sz w:val="30"/>
          <w:szCs w:val="30"/>
          <w:rtl/>
        </w:rPr>
        <w:t>نشانه‏هاى اطاعت از محمّد 1059</w:t>
      </w:r>
    </w:p>
    <w:p w:rsidR="00DA643A" w:rsidRDefault="00DA643A" w:rsidP="00DA643A">
      <w:pPr>
        <w:pStyle w:val="NormalWeb"/>
        <w:bidi/>
        <w:rPr>
          <w:rtl/>
        </w:rPr>
      </w:pPr>
      <w:r>
        <w:rPr>
          <w:rFonts w:ascii="Traditional Arabic" w:hAnsi="Traditional Arabic" w:cs="Traditional Arabic" w:hint="cs"/>
          <w:color w:val="000000"/>
          <w:sz w:val="30"/>
          <w:szCs w:val="30"/>
          <w:rtl/>
        </w:rPr>
        <w:t>ظ اطاعت محمّد 9 فضايل محمّد 9، اطاعت 106</w:t>
      </w:r>
    </w:p>
    <w:p w:rsidR="00DA643A" w:rsidRDefault="00DA643A" w:rsidP="00DA643A">
      <w:pPr>
        <w:pStyle w:val="NormalWeb"/>
        <w:bidi/>
        <w:rPr>
          <w:rtl/>
        </w:rPr>
      </w:pPr>
      <w:r>
        <w:rPr>
          <w:rFonts w:ascii="Traditional Arabic" w:hAnsi="Traditional Arabic" w:cs="Traditional Arabic" w:hint="cs"/>
          <w:color w:val="000000"/>
          <w:sz w:val="30"/>
          <w:szCs w:val="30"/>
          <w:rtl/>
        </w:rPr>
        <w:t>ظ اطعام محمّد 9 فضايل محمّد 9، اطعام 106</w:t>
      </w:r>
    </w:p>
    <w:p w:rsidR="00DA643A" w:rsidRDefault="00DA643A" w:rsidP="00DA643A">
      <w:pPr>
        <w:pStyle w:val="NormalWeb"/>
        <w:bidi/>
        <w:rPr>
          <w:rtl/>
        </w:rPr>
      </w:pPr>
      <w:r>
        <w:rPr>
          <w:rFonts w:ascii="Traditional Arabic" w:hAnsi="Traditional Arabic" w:cs="Traditional Arabic" w:hint="cs"/>
          <w:color w:val="000000"/>
          <w:sz w:val="30"/>
          <w:szCs w:val="30"/>
          <w:rtl/>
        </w:rPr>
        <w:t>ظ اعتدال محمّد 9 فضايل محمّد 9، اعتدال 106</w:t>
      </w:r>
    </w:p>
    <w:p w:rsidR="00DA643A" w:rsidRDefault="00DA643A" w:rsidP="00DA643A">
      <w:pPr>
        <w:pStyle w:val="NormalWeb"/>
        <w:bidi/>
        <w:rPr>
          <w:rtl/>
        </w:rPr>
      </w:pPr>
      <w:r>
        <w:rPr>
          <w:rFonts w:ascii="Traditional Arabic" w:hAnsi="Traditional Arabic" w:cs="Traditional Arabic" w:hint="cs"/>
          <w:color w:val="000000"/>
          <w:sz w:val="30"/>
          <w:szCs w:val="30"/>
          <w:rtl/>
        </w:rPr>
        <w:t>ظ اعتصام به محمّد 1069</w:t>
      </w:r>
    </w:p>
    <w:p w:rsidR="00DA643A" w:rsidRDefault="00DA643A" w:rsidP="00DA643A">
      <w:pPr>
        <w:pStyle w:val="NormalWeb"/>
        <w:bidi/>
        <w:rPr>
          <w:rtl/>
        </w:rPr>
      </w:pPr>
      <w:r>
        <w:rPr>
          <w:rFonts w:ascii="Traditional Arabic" w:hAnsi="Traditional Arabic" w:cs="Traditional Arabic" w:hint="cs"/>
          <w:color w:val="000000"/>
          <w:sz w:val="30"/>
          <w:szCs w:val="30"/>
          <w:rtl/>
        </w:rPr>
        <w:t>پاداش اعتصام به محمّد 1069</w:t>
      </w:r>
    </w:p>
    <w:p w:rsidR="00DA643A" w:rsidRDefault="00DA643A" w:rsidP="00DA643A">
      <w:pPr>
        <w:pStyle w:val="NormalWeb"/>
        <w:bidi/>
        <w:rPr>
          <w:rtl/>
        </w:rPr>
      </w:pPr>
      <w:r>
        <w:rPr>
          <w:rFonts w:ascii="Traditional Arabic" w:hAnsi="Traditional Arabic" w:cs="Traditional Arabic" w:hint="cs"/>
          <w:color w:val="000000"/>
          <w:sz w:val="30"/>
          <w:szCs w:val="30"/>
          <w:rtl/>
        </w:rPr>
        <w:t>ظ اعتصام محمّد 1079</w:t>
      </w:r>
    </w:p>
    <w:p w:rsidR="00DA643A" w:rsidRDefault="00DA643A" w:rsidP="00DA643A">
      <w:pPr>
        <w:pStyle w:val="NormalWeb"/>
        <w:bidi/>
        <w:rPr>
          <w:rtl/>
        </w:rPr>
      </w:pPr>
      <w:r>
        <w:rPr>
          <w:rFonts w:ascii="Traditional Arabic" w:hAnsi="Traditional Arabic" w:cs="Traditional Arabic" w:hint="cs"/>
          <w:color w:val="000000"/>
          <w:sz w:val="30"/>
          <w:szCs w:val="30"/>
          <w:rtl/>
        </w:rPr>
        <w:t>ظ اعراض از محمّد 1079</w:t>
      </w:r>
    </w:p>
    <w:p w:rsidR="00DA643A" w:rsidRDefault="00DA643A" w:rsidP="00DA643A">
      <w:pPr>
        <w:pStyle w:val="NormalWeb"/>
        <w:bidi/>
        <w:rPr>
          <w:rtl/>
        </w:rPr>
      </w:pPr>
      <w:r>
        <w:rPr>
          <w:rFonts w:ascii="Traditional Arabic" w:hAnsi="Traditional Arabic" w:cs="Traditional Arabic" w:hint="cs"/>
          <w:color w:val="000000"/>
          <w:sz w:val="30"/>
          <w:szCs w:val="30"/>
          <w:rtl/>
        </w:rPr>
        <w:t>اعراض‏كنندگان از محمّد 1089</w:t>
      </w:r>
    </w:p>
    <w:p w:rsidR="00DA643A" w:rsidRDefault="00DA643A" w:rsidP="00DA643A">
      <w:pPr>
        <w:pStyle w:val="NormalWeb"/>
        <w:bidi/>
        <w:rPr>
          <w:rtl/>
        </w:rPr>
      </w:pPr>
      <w:r>
        <w:rPr>
          <w:rFonts w:ascii="Traditional Arabic" w:hAnsi="Traditional Arabic" w:cs="Traditional Arabic" w:hint="cs"/>
          <w:color w:val="000000"/>
          <w:sz w:val="30"/>
          <w:szCs w:val="30"/>
          <w:rtl/>
        </w:rPr>
        <w:t>1. ابن‏صوريا 108</w:t>
      </w:r>
    </w:p>
    <w:p w:rsidR="00DA643A" w:rsidRDefault="00DA643A" w:rsidP="00DA643A">
      <w:pPr>
        <w:pStyle w:val="NormalWeb"/>
        <w:bidi/>
        <w:rPr>
          <w:rtl/>
        </w:rPr>
      </w:pPr>
      <w:r>
        <w:rPr>
          <w:rFonts w:ascii="Traditional Arabic" w:hAnsi="Traditional Arabic" w:cs="Traditional Arabic" w:hint="cs"/>
          <w:color w:val="000000"/>
          <w:sz w:val="30"/>
          <w:szCs w:val="30"/>
          <w:rtl/>
        </w:rPr>
        <w:t>2. ابوجهل 108</w:t>
      </w:r>
    </w:p>
    <w:p w:rsidR="00DA643A" w:rsidRDefault="00DA643A" w:rsidP="00DA643A">
      <w:pPr>
        <w:pStyle w:val="NormalWeb"/>
        <w:bidi/>
        <w:rPr>
          <w:rtl/>
        </w:rPr>
      </w:pPr>
      <w:r>
        <w:rPr>
          <w:rFonts w:ascii="Traditional Arabic" w:hAnsi="Traditional Arabic" w:cs="Traditional Arabic" w:hint="cs"/>
          <w:color w:val="000000"/>
          <w:sz w:val="30"/>
          <w:szCs w:val="30"/>
          <w:rtl/>
        </w:rPr>
        <w:t>3. اصحاب لوا 108</w:t>
      </w:r>
    </w:p>
    <w:p w:rsidR="00DA643A" w:rsidRDefault="00DA643A" w:rsidP="00DA643A">
      <w:pPr>
        <w:pStyle w:val="NormalWeb"/>
        <w:bidi/>
        <w:rPr>
          <w:rtl/>
        </w:rPr>
      </w:pPr>
      <w:r>
        <w:rPr>
          <w:rFonts w:ascii="Traditional Arabic" w:hAnsi="Traditional Arabic" w:cs="Traditional Arabic" w:hint="cs"/>
          <w:color w:val="000000"/>
          <w:sz w:val="30"/>
          <w:szCs w:val="30"/>
          <w:rtl/>
        </w:rPr>
        <w:t>4. ظالمان 108</w:t>
      </w:r>
    </w:p>
    <w:p w:rsidR="00DA643A" w:rsidRDefault="00DA643A" w:rsidP="00DA643A">
      <w:pPr>
        <w:pStyle w:val="NormalWeb"/>
        <w:bidi/>
        <w:rPr>
          <w:rtl/>
        </w:rPr>
      </w:pPr>
      <w:r>
        <w:rPr>
          <w:rFonts w:ascii="Traditional Arabic" w:hAnsi="Traditional Arabic" w:cs="Traditional Arabic" w:hint="cs"/>
          <w:color w:val="000000"/>
          <w:sz w:val="30"/>
          <w:szCs w:val="30"/>
          <w:rtl/>
        </w:rPr>
        <w:t>5. كافران 108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 مجرمان 108</w:t>
      </w:r>
    </w:p>
    <w:p w:rsidR="00DA643A" w:rsidRDefault="00DA643A" w:rsidP="00DA643A">
      <w:pPr>
        <w:pStyle w:val="NormalWeb"/>
        <w:bidi/>
        <w:rPr>
          <w:rtl/>
        </w:rPr>
      </w:pPr>
      <w:r>
        <w:rPr>
          <w:rFonts w:ascii="Traditional Arabic" w:hAnsi="Traditional Arabic" w:cs="Traditional Arabic" w:hint="cs"/>
          <w:color w:val="000000"/>
          <w:sz w:val="30"/>
          <w:szCs w:val="30"/>
          <w:rtl/>
        </w:rPr>
        <w:t>7. منافقان 108</w:t>
      </w:r>
    </w:p>
    <w:p w:rsidR="00DA643A" w:rsidRDefault="00DA643A" w:rsidP="00DA643A">
      <w:pPr>
        <w:pStyle w:val="NormalWeb"/>
        <w:bidi/>
        <w:rPr>
          <w:rtl/>
        </w:rPr>
      </w:pPr>
      <w:r>
        <w:rPr>
          <w:rFonts w:ascii="Traditional Arabic" w:hAnsi="Traditional Arabic" w:cs="Traditional Arabic" w:hint="cs"/>
          <w:color w:val="000000"/>
          <w:sz w:val="30"/>
          <w:szCs w:val="30"/>
          <w:rtl/>
        </w:rPr>
        <w:t>8. وليد بن مغيره 109</w:t>
      </w:r>
    </w:p>
    <w:p w:rsidR="00DA643A" w:rsidRDefault="00DA643A" w:rsidP="00DA643A">
      <w:pPr>
        <w:pStyle w:val="NormalWeb"/>
        <w:bidi/>
        <w:rPr>
          <w:rtl/>
        </w:rPr>
      </w:pPr>
      <w:r>
        <w:rPr>
          <w:rFonts w:ascii="Traditional Arabic" w:hAnsi="Traditional Arabic" w:cs="Traditional Arabic" w:hint="cs"/>
          <w:color w:val="000000"/>
          <w:sz w:val="30"/>
          <w:szCs w:val="30"/>
          <w:rtl/>
        </w:rPr>
        <w:t>ظ اعراض محمّد 1099</w:t>
      </w:r>
    </w:p>
    <w:p w:rsidR="00DA643A" w:rsidRDefault="00DA643A" w:rsidP="00DA643A">
      <w:pPr>
        <w:pStyle w:val="NormalWeb"/>
        <w:bidi/>
        <w:rPr>
          <w:rtl/>
        </w:rPr>
      </w:pPr>
      <w:r>
        <w:rPr>
          <w:rFonts w:ascii="Traditional Arabic" w:hAnsi="Traditional Arabic" w:cs="Traditional Arabic" w:hint="cs"/>
          <w:color w:val="000000"/>
          <w:sz w:val="30"/>
          <w:szCs w:val="30"/>
          <w:rtl/>
        </w:rPr>
        <w:t>اعراض محمّد 9 از استهزاگران 109</w:t>
      </w:r>
    </w:p>
    <w:p w:rsidR="00DA643A" w:rsidRDefault="00DA643A" w:rsidP="00DA643A">
      <w:pPr>
        <w:pStyle w:val="NormalWeb"/>
        <w:bidi/>
        <w:rPr>
          <w:rtl/>
        </w:rPr>
      </w:pPr>
      <w:r>
        <w:rPr>
          <w:rFonts w:ascii="Traditional Arabic" w:hAnsi="Traditional Arabic" w:cs="Traditional Arabic" w:hint="cs"/>
          <w:color w:val="000000"/>
          <w:sz w:val="30"/>
          <w:szCs w:val="30"/>
          <w:rtl/>
        </w:rPr>
        <w:t>اعراض محمّد 9 از افترا زنندگان 109</w:t>
      </w:r>
    </w:p>
    <w:p w:rsidR="00DA643A" w:rsidRDefault="00DA643A" w:rsidP="00DA643A">
      <w:pPr>
        <w:pStyle w:val="NormalWeb"/>
        <w:bidi/>
        <w:rPr>
          <w:rtl/>
        </w:rPr>
      </w:pPr>
      <w:r>
        <w:rPr>
          <w:rFonts w:ascii="Traditional Arabic" w:hAnsi="Traditional Arabic" w:cs="Traditional Arabic" w:hint="cs"/>
          <w:color w:val="000000"/>
          <w:sz w:val="30"/>
          <w:szCs w:val="30"/>
          <w:rtl/>
        </w:rPr>
        <w:t>اعراض محمّد 9 از جاهلان 109</w:t>
      </w:r>
    </w:p>
    <w:p w:rsidR="00DA643A" w:rsidRDefault="00DA643A" w:rsidP="00DA643A">
      <w:pPr>
        <w:pStyle w:val="NormalWeb"/>
        <w:bidi/>
        <w:rPr>
          <w:rtl/>
        </w:rPr>
      </w:pPr>
      <w:r>
        <w:rPr>
          <w:rFonts w:ascii="Traditional Arabic" w:hAnsi="Traditional Arabic" w:cs="Traditional Arabic" w:hint="cs"/>
          <w:color w:val="000000"/>
          <w:sz w:val="30"/>
          <w:szCs w:val="30"/>
          <w:rtl/>
        </w:rPr>
        <w:t>اعراض محمّد 9 از طغيانگران 109</w:t>
      </w:r>
    </w:p>
    <w:p w:rsidR="00DA643A" w:rsidRDefault="00DA643A" w:rsidP="00DA643A">
      <w:pPr>
        <w:pStyle w:val="NormalWeb"/>
        <w:bidi/>
        <w:rPr>
          <w:rtl/>
        </w:rPr>
      </w:pPr>
      <w:r>
        <w:rPr>
          <w:rFonts w:ascii="Traditional Arabic" w:hAnsi="Traditional Arabic" w:cs="Traditional Arabic" w:hint="cs"/>
          <w:color w:val="000000"/>
          <w:sz w:val="30"/>
          <w:szCs w:val="30"/>
          <w:rtl/>
        </w:rPr>
        <w:t>اعراض محمّد 9 از كافران 109</w:t>
      </w:r>
    </w:p>
    <w:p w:rsidR="00DA643A" w:rsidRDefault="00DA643A" w:rsidP="00DA643A">
      <w:pPr>
        <w:pStyle w:val="NormalWeb"/>
        <w:bidi/>
        <w:rPr>
          <w:rtl/>
        </w:rPr>
      </w:pPr>
      <w:r>
        <w:rPr>
          <w:rFonts w:ascii="Traditional Arabic" w:hAnsi="Traditional Arabic" w:cs="Traditional Arabic" w:hint="cs"/>
          <w:color w:val="000000"/>
          <w:sz w:val="30"/>
          <w:szCs w:val="30"/>
          <w:rtl/>
        </w:rPr>
        <w:t>اعراض محمّد 9 از مشركان 109</w:t>
      </w:r>
    </w:p>
    <w:p w:rsidR="00DA643A" w:rsidRDefault="00DA643A" w:rsidP="00DA643A">
      <w:pPr>
        <w:pStyle w:val="NormalWeb"/>
        <w:bidi/>
        <w:rPr>
          <w:rtl/>
        </w:rPr>
      </w:pPr>
      <w:r>
        <w:rPr>
          <w:rFonts w:ascii="Traditional Arabic" w:hAnsi="Traditional Arabic" w:cs="Traditional Arabic" w:hint="cs"/>
          <w:color w:val="000000"/>
          <w:sz w:val="30"/>
          <w:szCs w:val="30"/>
          <w:rtl/>
        </w:rPr>
        <w:t>اعراض محمّد 9 از منافقان 110</w:t>
      </w:r>
    </w:p>
    <w:p w:rsidR="00DA643A" w:rsidRDefault="00DA643A" w:rsidP="00DA643A">
      <w:pPr>
        <w:pStyle w:val="NormalWeb"/>
        <w:bidi/>
        <w:rPr>
          <w:rtl/>
        </w:rPr>
      </w:pPr>
      <w:r>
        <w:rPr>
          <w:rFonts w:ascii="Traditional Arabic" w:hAnsi="Traditional Arabic" w:cs="Traditional Arabic" w:hint="cs"/>
          <w:color w:val="000000"/>
          <w:sz w:val="30"/>
          <w:szCs w:val="30"/>
          <w:rtl/>
        </w:rPr>
        <w:t>اعراض محمّد 9 از وليدبن‏مغيره 110</w:t>
      </w:r>
    </w:p>
    <w:p w:rsidR="00DA643A" w:rsidRDefault="00DA643A" w:rsidP="00DA643A">
      <w:pPr>
        <w:pStyle w:val="NormalWeb"/>
        <w:bidi/>
        <w:rPr>
          <w:rtl/>
        </w:rPr>
      </w:pPr>
      <w:r>
        <w:rPr>
          <w:rFonts w:ascii="Traditional Arabic" w:hAnsi="Traditional Arabic" w:cs="Traditional Arabic" w:hint="cs"/>
          <w:color w:val="000000"/>
          <w:sz w:val="30"/>
          <w:szCs w:val="30"/>
          <w:rtl/>
        </w:rPr>
        <w:t>اعراض محمّد 9 از يهود 110</w:t>
      </w:r>
    </w:p>
    <w:p w:rsidR="00DA643A" w:rsidRDefault="00DA643A" w:rsidP="00DA643A">
      <w:pPr>
        <w:pStyle w:val="NormalWeb"/>
        <w:bidi/>
        <w:rPr>
          <w:rtl/>
        </w:rPr>
      </w:pPr>
      <w:r>
        <w:rPr>
          <w:rFonts w:ascii="Traditional Arabic" w:hAnsi="Traditional Arabic" w:cs="Traditional Arabic" w:hint="cs"/>
          <w:color w:val="000000"/>
          <w:sz w:val="30"/>
          <w:szCs w:val="30"/>
          <w:rtl/>
        </w:rPr>
        <w:t>ظ افترا به محمّد 1109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377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افترا زنندگان به محمّد 1109</w:t>
      </w:r>
    </w:p>
    <w:p w:rsidR="00DA643A" w:rsidRDefault="00DA643A" w:rsidP="00DA643A">
      <w:pPr>
        <w:pStyle w:val="NormalWeb"/>
        <w:bidi/>
        <w:rPr>
          <w:rtl/>
        </w:rPr>
      </w:pPr>
      <w:r>
        <w:rPr>
          <w:rFonts w:ascii="Traditional Arabic" w:hAnsi="Traditional Arabic" w:cs="Traditional Arabic" w:hint="cs"/>
          <w:color w:val="000000"/>
          <w:sz w:val="30"/>
          <w:szCs w:val="30"/>
          <w:rtl/>
        </w:rPr>
        <w:t>1. ابن‏زبعرى افترا به محمّد 9، موارد افترا به محمّد 9، جادوگرى 110</w:t>
      </w:r>
    </w:p>
    <w:p w:rsidR="00DA643A" w:rsidRDefault="00DA643A" w:rsidP="00DA643A">
      <w:pPr>
        <w:pStyle w:val="NormalWeb"/>
        <w:bidi/>
        <w:rPr>
          <w:rtl/>
        </w:rPr>
      </w:pPr>
      <w:r>
        <w:rPr>
          <w:rFonts w:ascii="Traditional Arabic" w:hAnsi="Traditional Arabic" w:cs="Traditional Arabic" w:hint="cs"/>
          <w:color w:val="000000"/>
          <w:sz w:val="30"/>
          <w:szCs w:val="30"/>
          <w:rtl/>
        </w:rPr>
        <w:t>2. ابوالجواظ افترا به محمّد 9، موارد افترا به محمّد 9، تقسيم ناعادلانه 110</w:t>
      </w:r>
    </w:p>
    <w:p w:rsidR="00DA643A" w:rsidRDefault="00DA643A" w:rsidP="00DA643A">
      <w:pPr>
        <w:pStyle w:val="NormalWeb"/>
        <w:bidi/>
        <w:rPr>
          <w:rtl/>
        </w:rPr>
      </w:pPr>
      <w:r>
        <w:rPr>
          <w:rFonts w:ascii="Traditional Arabic" w:hAnsi="Traditional Arabic" w:cs="Traditional Arabic" w:hint="cs"/>
          <w:color w:val="000000"/>
          <w:sz w:val="30"/>
          <w:szCs w:val="30"/>
          <w:rtl/>
        </w:rPr>
        <w:t>3. بنى‏اسرائيل افترا به محمّد 9، موارد افترا به محمّد 9، جادوگرى 110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 كافران افترا به محمّد 9، موارد افترا به محمّد 9، جادوگرى، دروغگويى 110</w:t>
      </w:r>
    </w:p>
    <w:p w:rsidR="00DA643A" w:rsidRDefault="00DA643A" w:rsidP="00DA643A">
      <w:pPr>
        <w:pStyle w:val="NormalWeb"/>
        <w:bidi/>
        <w:rPr>
          <w:rtl/>
        </w:rPr>
      </w:pPr>
      <w:r>
        <w:rPr>
          <w:rFonts w:ascii="Traditional Arabic" w:hAnsi="Traditional Arabic" w:cs="Traditional Arabic" w:hint="cs"/>
          <w:color w:val="000000"/>
          <w:sz w:val="30"/>
          <w:szCs w:val="30"/>
          <w:rtl/>
        </w:rPr>
        <w:t>5. مسلمانان افترا به محمّد 9، موارد افترا به محمّد 9، خيانت در غنايم 110</w:t>
      </w:r>
    </w:p>
    <w:p w:rsidR="00DA643A" w:rsidRDefault="00DA643A" w:rsidP="00DA643A">
      <w:pPr>
        <w:pStyle w:val="NormalWeb"/>
        <w:bidi/>
        <w:rPr>
          <w:rtl/>
        </w:rPr>
      </w:pPr>
      <w:r>
        <w:rPr>
          <w:rFonts w:ascii="Traditional Arabic" w:hAnsi="Traditional Arabic" w:cs="Traditional Arabic" w:hint="cs"/>
          <w:color w:val="000000"/>
          <w:sz w:val="30"/>
          <w:szCs w:val="30"/>
          <w:rtl/>
        </w:rPr>
        <w:t>6. مشركان افترا به محمّد 9، موارد افترا به محمّد 9، افترا به خدا، جادوگرى، جنون، دروغگويى، شاعر بودن، كهانت 110</w:t>
      </w:r>
    </w:p>
    <w:p w:rsidR="00DA643A" w:rsidRDefault="00DA643A" w:rsidP="00DA643A">
      <w:pPr>
        <w:pStyle w:val="NormalWeb"/>
        <w:bidi/>
        <w:rPr>
          <w:rtl/>
        </w:rPr>
      </w:pPr>
      <w:r>
        <w:rPr>
          <w:rFonts w:ascii="Traditional Arabic" w:hAnsi="Traditional Arabic" w:cs="Traditional Arabic" w:hint="cs"/>
          <w:color w:val="000000"/>
          <w:sz w:val="30"/>
          <w:szCs w:val="30"/>
          <w:rtl/>
        </w:rPr>
        <w:t>7. منافقان افترا به محمّد 9، موارد افترا به محمّد 9، نسبت بديها 110</w:t>
      </w:r>
    </w:p>
    <w:p w:rsidR="00DA643A" w:rsidRDefault="00DA643A" w:rsidP="00DA643A">
      <w:pPr>
        <w:pStyle w:val="NormalWeb"/>
        <w:bidi/>
        <w:rPr>
          <w:rtl/>
        </w:rPr>
      </w:pPr>
      <w:r>
        <w:rPr>
          <w:rFonts w:ascii="Traditional Arabic" w:hAnsi="Traditional Arabic" w:cs="Traditional Arabic" w:hint="cs"/>
          <w:color w:val="000000"/>
          <w:sz w:val="30"/>
          <w:szCs w:val="30"/>
          <w:rtl/>
        </w:rPr>
        <w:t>كيفر افترا به محمّد 1109</w:t>
      </w:r>
    </w:p>
    <w:p w:rsidR="00DA643A" w:rsidRDefault="00DA643A" w:rsidP="00DA643A">
      <w:pPr>
        <w:pStyle w:val="NormalWeb"/>
        <w:bidi/>
        <w:rPr>
          <w:rtl/>
        </w:rPr>
      </w:pPr>
      <w:r>
        <w:rPr>
          <w:rFonts w:ascii="Traditional Arabic" w:hAnsi="Traditional Arabic" w:cs="Traditional Arabic" w:hint="cs"/>
          <w:color w:val="000000"/>
          <w:sz w:val="30"/>
          <w:szCs w:val="30"/>
          <w:rtl/>
        </w:rPr>
        <w:t>موارد افترا به محمّد 1119</w:t>
      </w:r>
    </w:p>
    <w:p w:rsidR="00DA643A" w:rsidRDefault="00DA643A" w:rsidP="00DA643A">
      <w:pPr>
        <w:pStyle w:val="NormalWeb"/>
        <w:bidi/>
        <w:rPr>
          <w:rtl/>
        </w:rPr>
      </w:pPr>
      <w:r>
        <w:rPr>
          <w:rFonts w:ascii="Traditional Arabic" w:hAnsi="Traditional Arabic" w:cs="Traditional Arabic" w:hint="cs"/>
          <w:color w:val="000000"/>
          <w:sz w:val="30"/>
          <w:szCs w:val="30"/>
          <w:rtl/>
        </w:rPr>
        <w:t>1. آموختن قرآن از بشر 111</w:t>
      </w:r>
    </w:p>
    <w:p w:rsidR="00DA643A" w:rsidRDefault="00DA643A" w:rsidP="00DA643A">
      <w:pPr>
        <w:pStyle w:val="NormalWeb"/>
        <w:bidi/>
        <w:rPr>
          <w:rtl/>
        </w:rPr>
      </w:pPr>
      <w:r>
        <w:rPr>
          <w:rFonts w:ascii="Traditional Arabic" w:hAnsi="Traditional Arabic" w:cs="Traditional Arabic" w:hint="cs"/>
          <w:color w:val="000000"/>
          <w:sz w:val="30"/>
          <w:szCs w:val="30"/>
          <w:rtl/>
        </w:rPr>
        <w:t>2. افترا به خدا 111</w:t>
      </w:r>
    </w:p>
    <w:p w:rsidR="00DA643A" w:rsidRDefault="00DA643A" w:rsidP="00DA643A">
      <w:pPr>
        <w:pStyle w:val="NormalWeb"/>
        <w:bidi/>
        <w:rPr>
          <w:rtl/>
        </w:rPr>
      </w:pPr>
      <w:r>
        <w:rPr>
          <w:rFonts w:ascii="Traditional Arabic" w:hAnsi="Traditional Arabic" w:cs="Traditional Arabic" w:hint="cs"/>
          <w:color w:val="000000"/>
          <w:sz w:val="30"/>
          <w:szCs w:val="30"/>
          <w:rtl/>
        </w:rPr>
        <w:t>3. تقسيم ناعادلانه 112</w:t>
      </w:r>
    </w:p>
    <w:p w:rsidR="00DA643A" w:rsidRDefault="00DA643A" w:rsidP="00DA643A">
      <w:pPr>
        <w:pStyle w:val="NormalWeb"/>
        <w:bidi/>
        <w:rPr>
          <w:rtl/>
        </w:rPr>
      </w:pPr>
      <w:r>
        <w:rPr>
          <w:rFonts w:ascii="Traditional Arabic" w:hAnsi="Traditional Arabic" w:cs="Traditional Arabic" w:hint="cs"/>
          <w:color w:val="000000"/>
          <w:sz w:val="30"/>
          <w:szCs w:val="30"/>
          <w:rtl/>
        </w:rPr>
        <w:t>4. جادوگرى 112</w:t>
      </w:r>
    </w:p>
    <w:p w:rsidR="00DA643A" w:rsidRDefault="00DA643A" w:rsidP="00DA643A">
      <w:pPr>
        <w:pStyle w:val="NormalWeb"/>
        <w:bidi/>
        <w:rPr>
          <w:rtl/>
        </w:rPr>
      </w:pPr>
      <w:r>
        <w:rPr>
          <w:rFonts w:ascii="Traditional Arabic" w:hAnsi="Traditional Arabic" w:cs="Traditional Arabic" w:hint="cs"/>
          <w:color w:val="000000"/>
          <w:sz w:val="30"/>
          <w:szCs w:val="30"/>
          <w:rtl/>
        </w:rPr>
        <w:t>5. جنون 113</w:t>
      </w:r>
    </w:p>
    <w:p w:rsidR="00DA643A" w:rsidRDefault="00DA643A" w:rsidP="00DA643A">
      <w:pPr>
        <w:pStyle w:val="NormalWeb"/>
        <w:bidi/>
        <w:rPr>
          <w:rtl/>
        </w:rPr>
      </w:pPr>
      <w:r>
        <w:rPr>
          <w:rFonts w:ascii="Traditional Arabic" w:hAnsi="Traditional Arabic" w:cs="Traditional Arabic" w:hint="cs"/>
          <w:color w:val="000000"/>
          <w:sz w:val="30"/>
          <w:szCs w:val="30"/>
          <w:rtl/>
        </w:rPr>
        <w:t>6. خيانت در غنايم 114</w:t>
      </w:r>
    </w:p>
    <w:p w:rsidR="00DA643A" w:rsidRDefault="00DA643A" w:rsidP="00DA643A">
      <w:pPr>
        <w:pStyle w:val="NormalWeb"/>
        <w:bidi/>
        <w:rPr>
          <w:rtl/>
        </w:rPr>
      </w:pPr>
      <w:r>
        <w:rPr>
          <w:rFonts w:ascii="Traditional Arabic" w:hAnsi="Traditional Arabic" w:cs="Traditional Arabic" w:hint="cs"/>
          <w:color w:val="000000"/>
          <w:sz w:val="30"/>
          <w:szCs w:val="30"/>
          <w:rtl/>
        </w:rPr>
        <w:t>7. دروغگويى 114</w:t>
      </w:r>
    </w:p>
    <w:p w:rsidR="00DA643A" w:rsidRDefault="00DA643A" w:rsidP="00DA643A">
      <w:pPr>
        <w:pStyle w:val="NormalWeb"/>
        <w:bidi/>
        <w:rPr>
          <w:rtl/>
        </w:rPr>
      </w:pPr>
      <w:r>
        <w:rPr>
          <w:rFonts w:ascii="Traditional Arabic" w:hAnsi="Traditional Arabic" w:cs="Traditional Arabic" w:hint="cs"/>
          <w:color w:val="000000"/>
          <w:sz w:val="30"/>
          <w:szCs w:val="30"/>
          <w:rtl/>
        </w:rPr>
        <w:t>8. ساختگى بودن قرآن 114</w:t>
      </w:r>
    </w:p>
    <w:p w:rsidR="00DA643A" w:rsidRDefault="00DA643A" w:rsidP="00DA643A">
      <w:pPr>
        <w:pStyle w:val="NormalWeb"/>
        <w:bidi/>
        <w:rPr>
          <w:rtl/>
        </w:rPr>
      </w:pPr>
      <w:r>
        <w:rPr>
          <w:rFonts w:ascii="Traditional Arabic" w:hAnsi="Traditional Arabic" w:cs="Traditional Arabic" w:hint="cs"/>
          <w:color w:val="000000"/>
          <w:sz w:val="30"/>
          <w:szCs w:val="30"/>
          <w:rtl/>
        </w:rPr>
        <w:t>9. سحر بودن قرآن افترا به محمّد 9، موارد افترا به محمّد 9، جادوگرى 115</w:t>
      </w:r>
    </w:p>
    <w:p w:rsidR="00DA643A" w:rsidRDefault="00DA643A" w:rsidP="00DA643A">
      <w:pPr>
        <w:pStyle w:val="NormalWeb"/>
        <w:bidi/>
        <w:rPr>
          <w:rtl/>
        </w:rPr>
      </w:pPr>
      <w:r>
        <w:rPr>
          <w:rFonts w:ascii="Traditional Arabic" w:hAnsi="Traditional Arabic" w:cs="Traditional Arabic" w:hint="cs"/>
          <w:color w:val="000000"/>
          <w:sz w:val="30"/>
          <w:szCs w:val="30"/>
          <w:rtl/>
        </w:rPr>
        <w:t>10. شاعر بودن 115</w:t>
      </w:r>
    </w:p>
    <w:p w:rsidR="00DA643A" w:rsidRDefault="00DA643A" w:rsidP="00DA643A">
      <w:pPr>
        <w:pStyle w:val="NormalWeb"/>
        <w:bidi/>
        <w:rPr>
          <w:rtl/>
        </w:rPr>
      </w:pPr>
      <w:r>
        <w:rPr>
          <w:rFonts w:ascii="Traditional Arabic" w:hAnsi="Traditional Arabic" w:cs="Traditional Arabic" w:hint="cs"/>
          <w:color w:val="000000"/>
          <w:sz w:val="30"/>
          <w:szCs w:val="30"/>
          <w:rtl/>
        </w:rPr>
        <w:t>11. كهانت 116</w:t>
      </w:r>
    </w:p>
    <w:p w:rsidR="00DA643A" w:rsidRDefault="00DA643A" w:rsidP="00DA643A">
      <w:pPr>
        <w:pStyle w:val="NormalWeb"/>
        <w:bidi/>
        <w:rPr>
          <w:rtl/>
        </w:rPr>
      </w:pPr>
      <w:r>
        <w:rPr>
          <w:rFonts w:ascii="Traditional Arabic" w:hAnsi="Traditional Arabic" w:cs="Traditional Arabic" w:hint="cs"/>
          <w:color w:val="000000"/>
          <w:sz w:val="30"/>
          <w:szCs w:val="30"/>
          <w:rtl/>
        </w:rPr>
        <w:t>12. نسبت بديها 116</w:t>
      </w:r>
    </w:p>
    <w:p w:rsidR="00DA643A" w:rsidRDefault="00DA643A" w:rsidP="00DA643A">
      <w:pPr>
        <w:pStyle w:val="NormalWeb"/>
        <w:bidi/>
        <w:rPr>
          <w:rtl/>
        </w:rPr>
      </w:pPr>
      <w:r>
        <w:rPr>
          <w:rFonts w:ascii="Traditional Arabic" w:hAnsi="Traditional Arabic" w:cs="Traditional Arabic" w:hint="cs"/>
          <w:color w:val="000000"/>
          <w:sz w:val="30"/>
          <w:szCs w:val="30"/>
          <w:rtl/>
        </w:rPr>
        <w:t>ظ افشاگرى محمّد 1169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اقرار به محمّد 1169</w:t>
      </w:r>
    </w:p>
    <w:p w:rsidR="00DA643A" w:rsidRDefault="00DA643A" w:rsidP="00DA643A">
      <w:pPr>
        <w:pStyle w:val="NormalWeb"/>
        <w:bidi/>
        <w:rPr>
          <w:rtl/>
        </w:rPr>
      </w:pPr>
      <w:r>
        <w:rPr>
          <w:rFonts w:ascii="Traditional Arabic" w:hAnsi="Traditional Arabic" w:cs="Traditional Arabic" w:hint="cs"/>
          <w:color w:val="000000"/>
          <w:sz w:val="30"/>
          <w:szCs w:val="30"/>
          <w:rtl/>
        </w:rPr>
        <w:t>ظ اقرار محمّد 1169</w:t>
      </w:r>
    </w:p>
    <w:p w:rsidR="00DA643A" w:rsidRDefault="00DA643A" w:rsidP="00DA643A">
      <w:pPr>
        <w:pStyle w:val="NormalWeb"/>
        <w:bidi/>
        <w:rPr>
          <w:rtl/>
        </w:rPr>
      </w:pPr>
      <w:r>
        <w:rPr>
          <w:rFonts w:ascii="Traditional Arabic" w:hAnsi="Traditional Arabic" w:cs="Traditional Arabic" w:hint="cs"/>
          <w:color w:val="000000"/>
          <w:sz w:val="30"/>
          <w:szCs w:val="30"/>
          <w:rtl/>
        </w:rPr>
        <w:t>ظ الهام به محمّد 1179</w:t>
      </w:r>
    </w:p>
    <w:p w:rsidR="00DA643A" w:rsidRDefault="00DA643A" w:rsidP="00DA643A">
      <w:pPr>
        <w:pStyle w:val="NormalWeb"/>
        <w:bidi/>
        <w:rPr>
          <w:rtl/>
        </w:rPr>
      </w:pPr>
      <w:r>
        <w:rPr>
          <w:rFonts w:ascii="Traditional Arabic" w:hAnsi="Traditional Arabic" w:cs="Traditional Arabic" w:hint="cs"/>
          <w:color w:val="000000"/>
          <w:sz w:val="30"/>
          <w:szCs w:val="30"/>
          <w:rtl/>
        </w:rPr>
        <w:t>ظ امامت محمّد 1179</w:t>
      </w:r>
    </w:p>
    <w:p w:rsidR="00DA643A" w:rsidRDefault="00DA643A" w:rsidP="00DA643A">
      <w:pPr>
        <w:pStyle w:val="NormalWeb"/>
        <w:bidi/>
        <w:rPr>
          <w:rtl/>
        </w:rPr>
      </w:pPr>
      <w:r>
        <w:rPr>
          <w:rFonts w:ascii="Traditional Arabic" w:hAnsi="Traditional Arabic" w:cs="Traditional Arabic" w:hint="cs"/>
          <w:color w:val="000000"/>
          <w:sz w:val="30"/>
          <w:szCs w:val="30"/>
          <w:rtl/>
        </w:rPr>
        <w:t>ظ امانتدارى محمّد 9 فضايل محمد 9، امانتدارى 117</w:t>
      </w:r>
    </w:p>
    <w:p w:rsidR="00DA643A" w:rsidRDefault="00DA643A" w:rsidP="00DA643A">
      <w:pPr>
        <w:pStyle w:val="NormalWeb"/>
        <w:bidi/>
        <w:rPr>
          <w:rtl/>
        </w:rPr>
      </w:pPr>
      <w:r>
        <w:rPr>
          <w:rFonts w:ascii="Traditional Arabic" w:hAnsi="Traditional Arabic" w:cs="Traditional Arabic" w:hint="cs"/>
          <w:color w:val="000000"/>
          <w:sz w:val="30"/>
          <w:szCs w:val="30"/>
          <w:rtl/>
        </w:rPr>
        <w:t>ظ امان دادن محمّد 1179</w:t>
      </w:r>
    </w:p>
    <w:p w:rsidR="00DA643A" w:rsidRDefault="00DA643A" w:rsidP="00DA643A">
      <w:pPr>
        <w:pStyle w:val="NormalWeb"/>
        <w:bidi/>
        <w:rPr>
          <w:rtl/>
        </w:rPr>
      </w:pPr>
      <w:r>
        <w:rPr>
          <w:rFonts w:ascii="Traditional Arabic" w:hAnsi="Traditional Arabic" w:cs="Traditional Arabic" w:hint="cs"/>
          <w:color w:val="000000"/>
          <w:sz w:val="30"/>
          <w:szCs w:val="30"/>
          <w:rtl/>
        </w:rPr>
        <w:t>ظ امّت محمّد 1179</w:t>
      </w:r>
    </w:p>
    <w:p w:rsidR="00DA643A" w:rsidRDefault="00DA643A" w:rsidP="00DA643A">
      <w:pPr>
        <w:pStyle w:val="NormalWeb"/>
        <w:bidi/>
        <w:rPr>
          <w:rtl/>
        </w:rPr>
      </w:pPr>
      <w:r>
        <w:rPr>
          <w:rFonts w:ascii="Traditional Arabic" w:hAnsi="Traditional Arabic" w:cs="Traditional Arabic" w:hint="cs"/>
          <w:color w:val="000000"/>
          <w:sz w:val="30"/>
          <w:szCs w:val="30"/>
          <w:rtl/>
        </w:rPr>
        <w:t>ظ امداد به محمّد 1189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378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امدادكنندگان به محمّد 1189</w:t>
      </w:r>
    </w:p>
    <w:p w:rsidR="00DA643A" w:rsidRDefault="00DA643A" w:rsidP="00DA643A">
      <w:pPr>
        <w:pStyle w:val="NormalWeb"/>
        <w:bidi/>
        <w:rPr>
          <w:rtl/>
        </w:rPr>
      </w:pPr>
      <w:r>
        <w:rPr>
          <w:rFonts w:ascii="Traditional Arabic" w:hAnsi="Traditional Arabic" w:cs="Traditional Arabic" w:hint="cs"/>
          <w:color w:val="000000"/>
          <w:sz w:val="30"/>
          <w:szCs w:val="30"/>
          <w:rtl/>
        </w:rPr>
        <w:t>1. امام على 1187</w:t>
      </w:r>
    </w:p>
    <w:p w:rsidR="00DA643A" w:rsidRDefault="00DA643A" w:rsidP="00DA643A">
      <w:pPr>
        <w:pStyle w:val="NormalWeb"/>
        <w:bidi/>
        <w:rPr>
          <w:rtl/>
        </w:rPr>
      </w:pPr>
      <w:r>
        <w:rPr>
          <w:rFonts w:ascii="Traditional Arabic" w:hAnsi="Traditional Arabic" w:cs="Traditional Arabic" w:hint="cs"/>
          <w:color w:val="000000"/>
          <w:sz w:val="30"/>
          <w:szCs w:val="30"/>
          <w:rtl/>
        </w:rPr>
        <w:t>2. انبيا 118</w:t>
      </w:r>
    </w:p>
    <w:p w:rsidR="00DA643A" w:rsidRDefault="00DA643A" w:rsidP="00DA643A">
      <w:pPr>
        <w:pStyle w:val="NormalWeb"/>
        <w:bidi/>
        <w:rPr>
          <w:rtl/>
        </w:rPr>
      </w:pPr>
      <w:r>
        <w:rPr>
          <w:rFonts w:ascii="Traditional Arabic" w:hAnsi="Traditional Arabic" w:cs="Traditional Arabic" w:hint="cs"/>
          <w:color w:val="000000"/>
          <w:sz w:val="30"/>
          <w:szCs w:val="30"/>
          <w:rtl/>
        </w:rPr>
        <w:t>3. انصار 118</w:t>
      </w:r>
    </w:p>
    <w:p w:rsidR="00DA643A" w:rsidRDefault="00DA643A" w:rsidP="00DA643A">
      <w:pPr>
        <w:pStyle w:val="NormalWeb"/>
        <w:bidi/>
        <w:rPr>
          <w:rtl/>
        </w:rPr>
      </w:pPr>
      <w:r>
        <w:rPr>
          <w:rFonts w:ascii="Traditional Arabic" w:hAnsi="Traditional Arabic" w:cs="Traditional Arabic" w:hint="cs"/>
          <w:color w:val="000000"/>
          <w:sz w:val="30"/>
          <w:szCs w:val="30"/>
          <w:rtl/>
        </w:rPr>
        <w:t>4. جبرئيل 119</w:t>
      </w:r>
    </w:p>
    <w:p w:rsidR="00DA643A" w:rsidRDefault="00DA643A" w:rsidP="00DA643A">
      <w:pPr>
        <w:pStyle w:val="NormalWeb"/>
        <w:bidi/>
        <w:rPr>
          <w:rtl/>
        </w:rPr>
      </w:pPr>
      <w:r>
        <w:rPr>
          <w:rFonts w:ascii="Traditional Arabic" w:hAnsi="Traditional Arabic" w:cs="Traditional Arabic" w:hint="cs"/>
          <w:color w:val="000000"/>
          <w:sz w:val="30"/>
          <w:szCs w:val="30"/>
          <w:rtl/>
        </w:rPr>
        <w:t>5. على 1197</w:t>
      </w:r>
    </w:p>
    <w:p w:rsidR="00DA643A" w:rsidRDefault="00DA643A" w:rsidP="00DA643A">
      <w:pPr>
        <w:pStyle w:val="NormalWeb"/>
        <w:bidi/>
        <w:rPr>
          <w:rtl/>
        </w:rPr>
      </w:pPr>
      <w:r>
        <w:rPr>
          <w:rFonts w:ascii="Traditional Arabic" w:hAnsi="Traditional Arabic" w:cs="Traditional Arabic" w:hint="cs"/>
          <w:color w:val="000000"/>
          <w:sz w:val="30"/>
          <w:szCs w:val="30"/>
          <w:rtl/>
        </w:rPr>
        <w:t>6. ملائكه 119</w:t>
      </w:r>
    </w:p>
    <w:p w:rsidR="00DA643A" w:rsidRDefault="00DA643A" w:rsidP="00DA643A">
      <w:pPr>
        <w:pStyle w:val="NormalWeb"/>
        <w:bidi/>
        <w:rPr>
          <w:rtl/>
        </w:rPr>
      </w:pPr>
      <w:r>
        <w:rPr>
          <w:rFonts w:ascii="Traditional Arabic" w:hAnsi="Traditional Arabic" w:cs="Traditional Arabic" w:hint="cs"/>
          <w:color w:val="000000"/>
          <w:sz w:val="30"/>
          <w:szCs w:val="30"/>
          <w:rtl/>
        </w:rPr>
        <w:t>7. مؤمنان 119</w:t>
      </w:r>
    </w:p>
    <w:p w:rsidR="00DA643A" w:rsidRDefault="00DA643A" w:rsidP="00DA643A">
      <w:pPr>
        <w:pStyle w:val="NormalWeb"/>
        <w:bidi/>
        <w:rPr>
          <w:rtl/>
        </w:rPr>
      </w:pPr>
      <w:r>
        <w:rPr>
          <w:rFonts w:ascii="Traditional Arabic" w:hAnsi="Traditional Arabic" w:cs="Traditional Arabic" w:hint="cs"/>
          <w:color w:val="000000"/>
          <w:sz w:val="30"/>
          <w:szCs w:val="30"/>
          <w:rtl/>
        </w:rPr>
        <w:t>8. مهاجران 120</w:t>
      </w:r>
    </w:p>
    <w:p w:rsidR="00DA643A" w:rsidRDefault="00DA643A" w:rsidP="00DA643A">
      <w:pPr>
        <w:pStyle w:val="NormalWeb"/>
        <w:bidi/>
        <w:rPr>
          <w:rtl/>
        </w:rPr>
      </w:pPr>
      <w:r>
        <w:rPr>
          <w:rFonts w:ascii="Traditional Arabic" w:hAnsi="Traditional Arabic" w:cs="Traditional Arabic" w:hint="cs"/>
          <w:color w:val="000000"/>
          <w:sz w:val="30"/>
          <w:szCs w:val="30"/>
          <w:rtl/>
        </w:rPr>
        <w:t>ظ امدادهاى خدا به محمّد 1209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امر به معروف محمّد 1229</w:t>
      </w:r>
    </w:p>
    <w:p w:rsidR="00DA643A" w:rsidRDefault="00DA643A" w:rsidP="00DA643A">
      <w:pPr>
        <w:pStyle w:val="NormalWeb"/>
        <w:bidi/>
        <w:rPr>
          <w:rtl/>
        </w:rPr>
      </w:pPr>
      <w:r>
        <w:rPr>
          <w:rFonts w:ascii="Traditional Arabic" w:hAnsi="Traditional Arabic" w:cs="Traditional Arabic" w:hint="cs"/>
          <w:color w:val="000000"/>
          <w:sz w:val="30"/>
          <w:szCs w:val="30"/>
          <w:rtl/>
        </w:rPr>
        <w:t>ظ امنيّت محمّد 1229</w:t>
      </w:r>
    </w:p>
    <w:p w:rsidR="00DA643A" w:rsidRDefault="00DA643A" w:rsidP="00DA643A">
      <w:pPr>
        <w:pStyle w:val="NormalWeb"/>
        <w:bidi/>
        <w:rPr>
          <w:rtl/>
        </w:rPr>
      </w:pPr>
      <w:r>
        <w:rPr>
          <w:rFonts w:ascii="Traditional Arabic" w:hAnsi="Traditional Arabic" w:cs="Traditional Arabic" w:hint="cs"/>
          <w:color w:val="000000"/>
          <w:sz w:val="30"/>
          <w:szCs w:val="30"/>
          <w:rtl/>
        </w:rPr>
        <w:t>ظ اموال محمّد 1229</w:t>
      </w:r>
    </w:p>
    <w:p w:rsidR="00DA643A" w:rsidRDefault="00DA643A" w:rsidP="00DA643A">
      <w:pPr>
        <w:pStyle w:val="NormalWeb"/>
        <w:bidi/>
        <w:rPr>
          <w:rtl/>
        </w:rPr>
      </w:pPr>
      <w:r>
        <w:rPr>
          <w:rFonts w:ascii="Traditional Arabic" w:hAnsi="Traditional Arabic" w:cs="Traditional Arabic" w:hint="cs"/>
          <w:color w:val="000000"/>
          <w:sz w:val="30"/>
          <w:szCs w:val="30"/>
          <w:rtl/>
        </w:rPr>
        <w:t>ظ امّى بودن محمّد 1229</w:t>
      </w:r>
    </w:p>
    <w:p w:rsidR="00DA643A" w:rsidRDefault="00DA643A" w:rsidP="00DA643A">
      <w:pPr>
        <w:pStyle w:val="NormalWeb"/>
        <w:bidi/>
        <w:rPr>
          <w:rtl/>
        </w:rPr>
      </w:pPr>
      <w:r>
        <w:rPr>
          <w:rFonts w:ascii="Traditional Arabic" w:hAnsi="Traditional Arabic" w:cs="Traditional Arabic" w:hint="cs"/>
          <w:color w:val="000000"/>
          <w:sz w:val="30"/>
          <w:szCs w:val="30"/>
          <w:rtl/>
        </w:rPr>
        <w:t>ظ اميدبخشى محمّد 1239</w:t>
      </w:r>
    </w:p>
    <w:p w:rsidR="00DA643A" w:rsidRDefault="00DA643A" w:rsidP="00DA643A">
      <w:pPr>
        <w:pStyle w:val="NormalWeb"/>
        <w:bidi/>
        <w:rPr>
          <w:rtl/>
        </w:rPr>
      </w:pPr>
      <w:r>
        <w:rPr>
          <w:rFonts w:ascii="Traditional Arabic" w:hAnsi="Traditional Arabic" w:cs="Traditional Arabic" w:hint="cs"/>
          <w:color w:val="000000"/>
          <w:sz w:val="30"/>
          <w:szCs w:val="30"/>
          <w:rtl/>
        </w:rPr>
        <w:t>ظ اميد به محمّد 1239</w:t>
      </w:r>
    </w:p>
    <w:p w:rsidR="00DA643A" w:rsidRDefault="00DA643A" w:rsidP="00DA643A">
      <w:pPr>
        <w:pStyle w:val="NormalWeb"/>
        <w:bidi/>
        <w:rPr>
          <w:rtl/>
        </w:rPr>
      </w:pPr>
      <w:r>
        <w:rPr>
          <w:rFonts w:ascii="Traditional Arabic" w:hAnsi="Traditional Arabic" w:cs="Traditional Arabic" w:hint="cs"/>
          <w:color w:val="000000"/>
          <w:sz w:val="30"/>
          <w:szCs w:val="30"/>
          <w:rtl/>
        </w:rPr>
        <w:t>ظ اميدوارى محمّد 1239</w:t>
      </w:r>
    </w:p>
    <w:p w:rsidR="00DA643A" w:rsidRDefault="00DA643A" w:rsidP="00DA643A">
      <w:pPr>
        <w:pStyle w:val="NormalWeb"/>
        <w:bidi/>
        <w:rPr>
          <w:rtl/>
        </w:rPr>
      </w:pPr>
      <w:r>
        <w:rPr>
          <w:rFonts w:ascii="Traditional Arabic" w:hAnsi="Traditional Arabic" w:cs="Traditional Arabic" w:hint="cs"/>
          <w:color w:val="000000"/>
          <w:sz w:val="30"/>
          <w:szCs w:val="30"/>
          <w:rtl/>
        </w:rPr>
        <w:t>ظ انابه محمّد 9 فضايل محمّد 9، انابه 124</w:t>
      </w:r>
    </w:p>
    <w:p w:rsidR="00DA643A" w:rsidRDefault="00DA643A" w:rsidP="00DA643A">
      <w:pPr>
        <w:pStyle w:val="NormalWeb"/>
        <w:bidi/>
        <w:rPr>
          <w:rtl/>
        </w:rPr>
      </w:pPr>
      <w:r>
        <w:rPr>
          <w:rFonts w:ascii="Traditional Arabic" w:hAnsi="Traditional Arabic" w:cs="Traditional Arabic" w:hint="cs"/>
          <w:color w:val="000000"/>
          <w:sz w:val="30"/>
          <w:szCs w:val="30"/>
          <w:rtl/>
        </w:rPr>
        <w:t>ظ انتظار محمّد 1249</w:t>
      </w:r>
    </w:p>
    <w:p w:rsidR="00DA643A" w:rsidRDefault="00DA643A" w:rsidP="00DA643A">
      <w:pPr>
        <w:pStyle w:val="NormalWeb"/>
        <w:bidi/>
        <w:rPr>
          <w:rtl/>
        </w:rPr>
      </w:pPr>
      <w:r>
        <w:rPr>
          <w:rFonts w:ascii="Traditional Arabic" w:hAnsi="Traditional Arabic" w:cs="Traditional Arabic" w:hint="cs"/>
          <w:color w:val="000000"/>
          <w:sz w:val="30"/>
          <w:szCs w:val="30"/>
          <w:rtl/>
        </w:rPr>
        <w:t>ظ اندوه محمّد 9 حزن محمّد 1249</w:t>
      </w:r>
    </w:p>
    <w:p w:rsidR="00DA643A" w:rsidRDefault="00DA643A" w:rsidP="00DA643A">
      <w:pPr>
        <w:pStyle w:val="NormalWeb"/>
        <w:bidi/>
        <w:rPr>
          <w:rtl/>
        </w:rPr>
      </w:pPr>
      <w:r>
        <w:rPr>
          <w:rFonts w:ascii="Traditional Arabic" w:hAnsi="Traditional Arabic" w:cs="Traditional Arabic" w:hint="cs"/>
          <w:color w:val="000000"/>
          <w:sz w:val="30"/>
          <w:szCs w:val="30"/>
          <w:rtl/>
        </w:rPr>
        <w:t>ظ انذارهاى محمّد 1249</w:t>
      </w:r>
    </w:p>
    <w:p w:rsidR="00DA643A" w:rsidRDefault="00DA643A" w:rsidP="00DA643A">
      <w:pPr>
        <w:pStyle w:val="NormalWeb"/>
        <w:bidi/>
        <w:rPr>
          <w:rtl/>
        </w:rPr>
      </w:pPr>
      <w:r>
        <w:rPr>
          <w:rFonts w:ascii="Traditional Arabic" w:hAnsi="Traditional Arabic" w:cs="Traditional Arabic" w:hint="cs"/>
          <w:color w:val="000000"/>
          <w:sz w:val="30"/>
          <w:szCs w:val="30"/>
          <w:rtl/>
        </w:rPr>
        <w:t>انذارشدگان محمّد 126</w:t>
      </w:r>
    </w:p>
    <w:p w:rsidR="00DA643A" w:rsidRDefault="00DA643A" w:rsidP="00DA643A">
      <w:pPr>
        <w:pStyle w:val="NormalWeb"/>
        <w:bidi/>
        <w:rPr>
          <w:rtl/>
        </w:rPr>
      </w:pPr>
      <w:r>
        <w:rPr>
          <w:rFonts w:ascii="Traditional Arabic" w:hAnsi="Traditional Arabic" w:cs="Traditional Arabic" w:hint="cs"/>
          <w:color w:val="000000"/>
          <w:sz w:val="30"/>
          <w:szCs w:val="30"/>
          <w:rtl/>
        </w:rPr>
        <w:t>1. اهل‏كتاب 126</w:t>
      </w:r>
    </w:p>
    <w:p w:rsidR="00DA643A" w:rsidRDefault="00DA643A" w:rsidP="00DA643A">
      <w:pPr>
        <w:pStyle w:val="NormalWeb"/>
        <w:bidi/>
        <w:rPr>
          <w:rtl/>
        </w:rPr>
      </w:pPr>
      <w:r>
        <w:rPr>
          <w:rFonts w:ascii="Traditional Arabic" w:hAnsi="Traditional Arabic" w:cs="Traditional Arabic" w:hint="cs"/>
          <w:color w:val="000000"/>
          <w:sz w:val="30"/>
          <w:szCs w:val="30"/>
          <w:rtl/>
        </w:rPr>
        <w:t>2. اهل مكّه 126</w:t>
      </w:r>
    </w:p>
    <w:p w:rsidR="00DA643A" w:rsidRDefault="00DA643A" w:rsidP="00DA643A">
      <w:pPr>
        <w:pStyle w:val="NormalWeb"/>
        <w:bidi/>
        <w:rPr>
          <w:rtl/>
        </w:rPr>
      </w:pPr>
      <w:r>
        <w:rPr>
          <w:rFonts w:ascii="Traditional Arabic" w:hAnsi="Traditional Arabic" w:cs="Traditional Arabic" w:hint="cs"/>
          <w:color w:val="000000"/>
          <w:sz w:val="30"/>
          <w:szCs w:val="30"/>
          <w:rtl/>
        </w:rPr>
        <w:t>3. بندگان خدا 127</w:t>
      </w:r>
    </w:p>
    <w:p w:rsidR="00DA643A" w:rsidRDefault="00DA643A" w:rsidP="00DA643A">
      <w:pPr>
        <w:pStyle w:val="NormalWeb"/>
        <w:bidi/>
        <w:rPr>
          <w:rtl/>
        </w:rPr>
      </w:pPr>
      <w:r>
        <w:rPr>
          <w:rFonts w:ascii="Traditional Arabic" w:hAnsi="Traditional Arabic" w:cs="Traditional Arabic" w:hint="cs"/>
          <w:color w:val="000000"/>
          <w:sz w:val="30"/>
          <w:szCs w:val="30"/>
          <w:rtl/>
        </w:rPr>
        <w:t>4. پيروان قرآن 127</w:t>
      </w:r>
    </w:p>
    <w:p w:rsidR="00DA643A" w:rsidRDefault="00DA643A" w:rsidP="00DA643A">
      <w:pPr>
        <w:pStyle w:val="NormalWeb"/>
        <w:bidi/>
        <w:rPr>
          <w:rtl/>
        </w:rPr>
      </w:pPr>
      <w:r>
        <w:rPr>
          <w:rFonts w:ascii="Traditional Arabic" w:hAnsi="Traditional Arabic" w:cs="Traditional Arabic" w:hint="cs"/>
          <w:color w:val="000000"/>
          <w:sz w:val="30"/>
          <w:szCs w:val="30"/>
          <w:rtl/>
        </w:rPr>
        <w:t>5. توطئه‏گران 127</w:t>
      </w:r>
    </w:p>
    <w:p w:rsidR="00DA643A" w:rsidRDefault="00DA643A" w:rsidP="00DA643A">
      <w:pPr>
        <w:pStyle w:val="NormalWeb"/>
        <w:bidi/>
        <w:rPr>
          <w:rtl/>
        </w:rPr>
      </w:pPr>
      <w:r>
        <w:rPr>
          <w:rFonts w:ascii="Traditional Arabic" w:hAnsi="Traditional Arabic" w:cs="Traditional Arabic" w:hint="cs"/>
          <w:color w:val="000000"/>
          <w:sz w:val="30"/>
          <w:szCs w:val="30"/>
          <w:rtl/>
        </w:rPr>
        <w:t>6. خائفان 127</w:t>
      </w:r>
    </w:p>
    <w:p w:rsidR="00DA643A" w:rsidRDefault="00DA643A" w:rsidP="00DA643A">
      <w:pPr>
        <w:pStyle w:val="NormalWeb"/>
        <w:bidi/>
        <w:rPr>
          <w:rtl/>
        </w:rPr>
      </w:pPr>
      <w:r>
        <w:rPr>
          <w:rFonts w:ascii="Traditional Arabic" w:hAnsi="Traditional Arabic" w:cs="Traditional Arabic" w:hint="cs"/>
          <w:color w:val="000000"/>
          <w:sz w:val="30"/>
          <w:szCs w:val="30"/>
          <w:rtl/>
        </w:rPr>
        <w:t>7. خويشاوندان 127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 دشمنان 127</w:t>
      </w:r>
    </w:p>
    <w:p w:rsidR="00DA643A" w:rsidRDefault="00DA643A" w:rsidP="00DA643A">
      <w:pPr>
        <w:pStyle w:val="NormalWeb"/>
        <w:bidi/>
        <w:rPr>
          <w:rtl/>
        </w:rPr>
      </w:pPr>
      <w:r>
        <w:rPr>
          <w:rFonts w:ascii="Traditional Arabic" w:hAnsi="Traditional Arabic" w:cs="Traditional Arabic" w:hint="cs"/>
          <w:color w:val="000000"/>
          <w:sz w:val="30"/>
          <w:szCs w:val="30"/>
          <w:rtl/>
        </w:rPr>
        <w:t>9. شقاوتمندان 127</w:t>
      </w:r>
    </w:p>
    <w:p w:rsidR="00DA643A" w:rsidRDefault="00DA643A" w:rsidP="00DA643A">
      <w:pPr>
        <w:pStyle w:val="NormalWeb"/>
        <w:bidi/>
        <w:rPr>
          <w:rtl/>
        </w:rPr>
      </w:pPr>
      <w:r>
        <w:rPr>
          <w:rFonts w:ascii="Traditional Arabic" w:hAnsi="Traditional Arabic" w:cs="Traditional Arabic" w:hint="cs"/>
          <w:color w:val="000000"/>
          <w:sz w:val="30"/>
          <w:szCs w:val="30"/>
          <w:rtl/>
        </w:rPr>
        <w:t>10. ظالمان 127</w:t>
      </w:r>
    </w:p>
    <w:p w:rsidR="00DA643A" w:rsidRDefault="00DA643A" w:rsidP="00DA643A">
      <w:pPr>
        <w:pStyle w:val="NormalWeb"/>
        <w:bidi/>
        <w:rPr>
          <w:rtl/>
        </w:rPr>
      </w:pPr>
      <w:r>
        <w:rPr>
          <w:rFonts w:ascii="Traditional Arabic" w:hAnsi="Traditional Arabic" w:cs="Traditional Arabic" w:hint="cs"/>
          <w:color w:val="000000"/>
          <w:sz w:val="30"/>
          <w:szCs w:val="30"/>
          <w:rtl/>
        </w:rPr>
        <w:t>11. عاقلان 128</w:t>
      </w:r>
    </w:p>
    <w:p w:rsidR="00DA643A" w:rsidRDefault="00DA643A" w:rsidP="00DA643A">
      <w:pPr>
        <w:pStyle w:val="NormalWeb"/>
        <w:bidi/>
        <w:rPr>
          <w:rtl/>
        </w:rPr>
      </w:pPr>
      <w:r>
        <w:rPr>
          <w:rFonts w:ascii="Traditional Arabic" w:hAnsi="Traditional Arabic" w:cs="Traditional Arabic" w:hint="cs"/>
          <w:color w:val="000000"/>
          <w:sz w:val="30"/>
          <w:szCs w:val="30"/>
          <w:rtl/>
        </w:rPr>
        <w:t>12. كافران 128</w:t>
      </w:r>
    </w:p>
    <w:p w:rsidR="00DA643A" w:rsidRDefault="00DA643A" w:rsidP="00DA643A">
      <w:pPr>
        <w:pStyle w:val="NormalWeb"/>
        <w:bidi/>
        <w:rPr>
          <w:rtl/>
        </w:rPr>
      </w:pPr>
      <w:r>
        <w:rPr>
          <w:rFonts w:ascii="Traditional Arabic" w:hAnsi="Traditional Arabic" w:cs="Traditional Arabic" w:hint="cs"/>
          <w:color w:val="000000"/>
          <w:sz w:val="30"/>
          <w:szCs w:val="30"/>
          <w:rtl/>
        </w:rPr>
        <w:t>13. گناهكاران 129</w:t>
      </w:r>
    </w:p>
    <w:p w:rsidR="00DA643A" w:rsidRDefault="00DA643A" w:rsidP="00DA643A">
      <w:pPr>
        <w:pStyle w:val="NormalWeb"/>
        <w:bidi/>
        <w:rPr>
          <w:rtl/>
        </w:rPr>
      </w:pPr>
      <w:r>
        <w:rPr>
          <w:rFonts w:ascii="Traditional Arabic" w:hAnsi="Traditional Arabic" w:cs="Traditional Arabic" w:hint="cs"/>
          <w:color w:val="000000"/>
          <w:sz w:val="30"/>
          <w:szCs w:val="30"/>
          <w:rtl/>
        </w:rPr>
        <w:t>14. متخلّفان از جهاد 129</w:t>
      </w:r>
    </w:p>
    <w:p w:rsidR="00DA643A" w:rsidRDefault="00DA643A" w:rsidP="00DA643A">
      <w:pPr>
        <w:pStyle w:val="NormalWeb"/>
        <w:bidi/>
        <w:rPr>
          <w:rtl/>
        </w:rPr>
      </w:pPr>
      <w:r>
        <w:rPr>
          <w:rFonts w:ascii="Traditional Arabic" w:hAnsi="Traditional Arabic" w:cs="Traditional Arabic" w:hint="cs"/>
          <w:color w:val="000000"/>
          <w:sz w:val="30"/>
          <w:szCs w:val="30"/>
          <w:rtl/>
        </w:rPr>
        <w:t>15. مشركان 129</w:t>
      </w:r>
    </w:p>
    <w:p w:rsidR="00DA643A" w:rsidRDefault="00DA643A" w:rsidP="00DA643A">
      <w:pPr>
        <w:pStyle w:val="NormalWeb"/>
        <w:bidi/>
        <w:rPr>
          <w:rtl/>
        </w:rPr>
      </w:pPr>
      <w:r>
        <w:rPr>
          <w:rFonts w:ascii="Traditional Arabic" w:hAnsi="Traditional Arabic" w:cs="Traditional Arabic" w:hint="cs"/>
          <w:color w:val="000000"/>
          <w:sz w:val="30"/>
          <w:szCs w:val="30"/>
          <w:rtl/>
        </w:rPr>
        <w:t>16. مكذّبان 130</w:t>
      </w:r>
    </w:p>
    <w:p w:rsidR="00DA643A" w:rsidRDefault="00DA643A" w:rsidP="00DA643A">
      <w:pPr>
        <w:pStyle w:val="NormalWeb"/>
        <w:bidi/>
        <w:rPr>
          <w:rtl/>
        </w:rPr>
      </w:pPr>
      <w:r>
        <w:rPr>
          <w:rFonts w:ascii="Traditional Arabic" w:hAnsi="Traditional Arabic" w:cs="Traditional Arabic" w:hint="cs"/>
          <w:color w:val="000000"/>
          <w:sz w:val="30"/>
          <w:szCs w:val="30"/>
          <w:rtl/>
        </w:rPr>
        <w:t>17. منافقان 131</w:t>
      </w:r>
    </w:p>
    <w:p w:rsidR="00DA643A" w:rsidRDefault="00DA643A" w:rsidP="00DA643A">
      <w:pPr>
        <w:pStyle w:val="NormalWeb"/>
        <w:bidi/>
        <w:rPr>
          <w:rtl/>
        </w:rPr>
      </w:pPr>
      <w:r>
        <w:rPr>
          <w:rFonts w:ascii="Traditional Arabic" w:hAnsi="Traditional Arabic" w:cs="Traditional Arabic" w:hint="cs"/>
          <w:color w:val="000000"/>
          <w:sz w:val="30"/>
          <w:szCs w:val="30"/>
          <w:rtl/>
        </w:rPr>
        <w:t>18. مؤمنان 131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379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19. نمازگزاران 131</w:t>
      </w:r>
    </w:p>
    <w:p w:rsidR="00DA643A" w:rsidRDefault="00DA643A" w:rsidP="00DA643A">
      <w:pPr>
        <w:pStyle w:val="NormalWeb"/>
        <w:bidi/>
        <w:rPr>
          <w:rtl/>
        </w:rPr>
      </w:pPr>
      <w:r>
        <w:rPr>
          <w:rFonts w:ascii="Traditional Arabic" w:hAnsi="Traditional Arabic" w:cs="Traditional Arabic" w:hint="cs"/>
          <w:color w:val="000000"/>
          <w:sz w:val="30"/>
          <w:szCs w:val="30"/>
          <w:rtl/>
        </w:rPr>
        <w:t>ظ انفاق محمّد 1319</w:t>
      </w:r>
    </w:p>
    <w:p w:rsidR="00DA643A" w:rsidRDefault="00DA643A" w:rsidP="00DA643A">
      <w:pPr>
        <w:pStyle w:val="NormalWeb"/>
        <w:bidi/>
        <w:rPr>
          <w:rtl/>
        </w:rPr>
      </w:pPr>
      <w:r>
        <w:rPr>
          <w:rFonts w:ascii="Traditional Arabic" w:hAnsi="Traditional Arabic" w:cs="Traditional Arabic" w:hint="cs"/>
          <w:color w:val="000000"/>
          <w:sz w:val="30"/>
          <w:szCs w:val="30"/>
          <w:rtl/>
        </w:rPr>
        <w:t>ظ اولواالعزمى محمّد 1319</w:t>
      </w:r>
    </w:p>
    <w:p w:rsidR="00DA643A" w:rsidRDefault="00DA643A" w:rsidP="00DA643A">
      <w:pPr>
        <w:pStyle w:val="NormalWeb"/>
        <w:bidi/>
        <w:rPr>
          <w:rtl/>
        </w:rPr>
      </w:pPr>
      <w:r>
        <w:rPr>
          <w:rFonts w:ascii="Traditional Arabic" w:hAnsi="Traditional Arabic" w:cs="Traditional Arabic" w:hint="cs"/>
          <w:color w:val="000000"/>
          <w:sz w:val="30"/>
          <w:szCs w:val="30"/>
          <w:rtl/>
        </w:rPr>
        <w:t>ظ اهانت به محمّد 1319</w:t>
      </w:r>
    </w:p>
    <w:p w:rsidR="00DA643A" w:rsidRDefault="00DA643A" w:rsidP="00DA643A">
      <w:pPr>
        <w:pStyle w:val="NormalWeb"/>
        <w:bidi/>
        <w:rPr>
          <w:rtl/>
        </w:rPr>
      </w:pPr>
      <w:r>
        <w:rPr>
          <w:rFonts w:ascii="Traditional Arabic" w:hAnsi="Traditional Arabic" w:cs="Traditional Arabic" w:hint="cs"/>
          <w:color w:val="000000"/>
          <w:sz w:val="30"/>
          <w:szCs w:val="30"/>
          <w:rtl/>
        </w:rPr>
        <w:t>ظ اهل‏بيت محمّد 1329</w:t>
      </w:r>
    </w:p>
    <w:p w:rsidR="00DA643A" w:rsidRDefault="00DA643A" w:rsidP="00DA643A">
      <w:pPr>
        <w:pStyle w:val="NormalWeb"/>
        <w:bidi/>
        <w:rPr>
          <w:rtl/>
        </w:rPr>
      </w:pPr>
      <w:r>
        <w:rPr>
          <w:rFonts w:ascii="Traditional Arabic" w:hAnsi="Traditional Arabic" w:cs="Traditional Arabic" w:hint="cs"/>
          <w:color w:val="000000"/>
          <w:sz w:val="30"/>
          <w:szCs w:val="30"/>
          <w:rtl/>
        </w:rPr>
        <w:t>ظ اهل‏كتاب و محمّد 1349</w:t>
      </w:r>
    </w:p>
    <w:p w:rsidR="00DA643A" w:rsidRDefault="00DA643A" w:rsidP="00DA643A">
      <w:pPr>
        <w:pStyle w:val="NormalWeb"/>
        <w:bidi/>
        <w:rPr>
          <w:rtl/>
        </w:rPr>
      </w:pPr>
      <w:r>
        <w:rPr>
          <w:rFonts w:ascii="Traditional Arabic" w:hAnsi="Traditional Arabic" w:cs="Traditional Arabic" w:hint="cs"/>
          <w:color w:val="000000"/>
          <w:sz w:val="30"/>
          <w:szCs w:val="30"/>
          <w:rtl/>
        </w:rPr>
        <w:t>ظ ايثار براى محمّد 1389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ايمان به محمّد 1399</w:t>
      </w:r>
    </w:p>
    <w:p w:rsidR="00DA643A" w:rsidRDefault="00DA643A" w:rsidP="00DA643A">
      <w:pPr>
        <w:pStyle w:val="NormalWeb"/>
        <w:bidi/>
        <w:rPr>
          <w:rtl/>
        </w:rPr>
      </w:pPr>
      <w:r>
        <w:rPr>
          <w:rFonts w:ascii="Traditional Arabic" w:hAnsi="Traditional Arabic" w:cs="Traditional Arabic" w:hint="cs"/>
          <w:color w:val="000000"/>
          <w:sz w:val="30"/>
          <w:szCs w:val="30"/>
          <w:rtl/>
        </w:rPr>
        <w:t>آثار ايمان به محمّد 1409</w:t>
      </w:r>
    </w:p>
    <w:p w:rsidR="00DA643A" w:rsidRDefault="00DA643A" w:rsidP="00DA643A">
      <w:pPr>
        <w:pStyle w:val="NormalWeb"/>
        <w:bidi/>
        <w:rPr>
          <w:rtl/>
        </w:rPr>
      </w:pPr>
      <w:r>
        <w:rPr>
          <w:rFonts w:ascii="Traditional Arabic" w:hAnsi="Traditional Arabic" w:cs="Traditional Arabic" w:hint="cs"/>
          <w:color w:val="000000"/>
          <w:sz w:val="30"/>
          <w:szCs w:val="30"/>
          <w:rtl/>
        </w:rPr>
        <w:t>1. اطاعت 140</w:t>
      </w:r>
    </w:p>
    <w:p w:rsidR="00DA643A" w:rsidRDefault="00DA643A" w:rsidP="00DA643A">
      <w:pPr>
        <w:pStyle w:val="NormalWeb"/>
        <w:bidi/>
        <w:rPr>
          <w:rtl/>
        </w:rPr>
      </w:pPr>
      <w:r>
        <w:rPr>
          <w:rFonts w:ascii="Traditional Arabic" w:hAnsi="Traditional Arabic" w:cs="Traditional Arabic" w:hint="cs"/>
          <w:color w:val="000000"/>
          <w:sz w:val="30"/>
          <w:szCs w:val="30"/>
          <w:rtl/>
        </w:rPr>
        <w:t>2. بهره‏مندى از سعادت 140</w:t>
      </w:r>
    </w:p>
    <w:p w:rsidR="00DA643A" w:rsidRDefault="00DA643A" w:rsidP="00DA643A">
      <w:pPr>
        <w:pStyle w:val="NormalWeb"/>
        <w:bidi/>
        <w:rPr>
          <w:rtl/>
        </w:rPr>
      </w:pPr>
      <w:r>
        <w:rPr>
          <w:rFonts w:ascii="Traditional Arabic" w:hAnsi="Traditional Arabic" w:cs="Traditional Arabic" w:hint="cs"/>
          <w:color w:val="000000"/>
          <w:sz w:val="30"/>
          <w:szCs w:val="30"/>
          <w:rtl/>
        </w:rPr>
        <w:t>3. ترجيح محبّت خدا 141</w:t>
      </w:r>
    </w:p>
    <w:p w:rsidR="00DA643A" w:rsidRDefault="00DA643A" w:rsidP="00DA643A">
      <w:pPr>
        <w:pStyle w:val="NormalWeb"/>
        <w:bidi/>
        <w:rPr>
          <w:rtl/>
        </w:rPr>
      </w:pPr>
      <w:r>
        <w:rPr>
          <w:rFonts w:ascii="Traditional Arabic" w:hAnsi="Traditional Arabic" w:cs="Traditional Arabic" w:hint="cs"/>
          <w:color w:val="000000"/>
          <w:sz w:val="30"/>
          <w:szCs w:val="30"/>
          <w:rtl/>
        </w:rPr>
        <w:t>4. پرداخت خمس 141</w:t>
      </w:r>
    </w:p>
    <w:p w:rsidR="00DA643A" w:rsidRDefault="00DA643A" w:rsidP="00DA643A">
      <w:pPr>
        <w:pStyle w:val="NormalWeb"/>
        <w:bidi/>
        <w:rPr>
          <w:rtl/>
        </w:rPr>
      </w:pPr>
      <w:r>
        <w:rPr>
          <w:rFonts w:ascii="Traditional Arabic" w:hAnsi="Traditional Arabic" w:cs="Traditional Arabic" w:hint="cs"/>
          <w:color w:val="000000"/>
          <w:sz w:val="30"/>
          <w:szCs w:val="30"/>
          <w:rtl/>
        </w:rPr>
        <w:t>5. پيروزى 141</w:t>
      </w:r>
    </w:p>
    <w:p w:rsidR="00DA643A" w:rsidRDefault="00DA643A" w:rsidP="00DA643A">
      <w:pPr>
        <w:pStyle w:val="NormalWeb"/>
        <w:bidi/>
        <w:rPr>
          <w:rtl/>
        </w:rPr>
      </w:pPr>
      <w:r>
        <w:rPr>
          <w:rFonts w:ascii="Traditional Arabic" w:hAnsi="Traditional Arabic" w:cs="Traditional Arabic" w:hint="cs"/>
          <w:color w:val="000000"/>
          <w:sz w:val="30"/>
          <w:szCs w:val="30"/>
          <w:rtl/>
        </w:rPr>
        <w:t>6. رستگارى 141</w:t>
      </w:r>
    </w:p>
    <w:p w:rsidR="00DA643A" w:rsidRDefault="00DA643A" w:rsidP="00DA643A">
      <w:pPr>
        <w:pStyle w:val="NormalWeb"/>
        <w:bidi/>
        <w:rPr>
          <w:rtl/>
        </w:rPr>
      </w:pPr>
      <w:r>
        <w:rPr>
          <w:rFonts w:ascii="Traditional Arabic" w:hAnsi="Traditional Arabic" w:cs="Traditional Arabic" w:hint="cs"/>
          <w:color w:val="000000"/>
          <w:sz w:val="30"/>
          <w:szCs w:val="30"/>
          <w:rtl/>
        </w:rPr>
        <w:t>7. صداقت 141</w:t>
      </w:r>
    </w:p>
    <w:p w:rsidR="00DA643A" w:rsidRDefault="00DA643A" w:rsidP="00DA643A">
      <w:pPr>
        <w:pStyle w:val="NormalWeb"/>
        <w:bidi/>
        <w:rPr>
          <w:rtl/>
        </w:rPr>
      </w:pPr>
      <w:r>
        <w:rPr>
          <w:rFonts w:ascii="Traditional Arabic" w:hAnsi="Traditional Arabic" w:cs="Traditional Arabic" w:hint="cs"/>
          <w:color w:val="000000"/>
          <w:sz w:val="30"/>
          <w:szCs w:val="30"/>
          <w:rtl/>
        </w:rPr>
        <w:t>8. قرار گرفتن در زمره محسنان 141</w:t>
      </w:r>
    </w:p>
    <w:p w:rsidR="00DA643A" w:rsidRDefault="00DA643A" w:rsidP="00DA643A">
      <w:pPr>
        <w:pStyle w:val="NormalWeb"/>
        <w:bidi/>
        <w:rPr>
          <w:rtl/>
        </w:rPr>
      </w:pPr>
      <w:r>
        <w:rPr>
          <w:rFonts w:ascii="Traditional Arabic" w:hAnsi="Traditional Arabic" w:cs="Traditional Arabic" w:hint="cs"/>
          <w:color w:val="000000"/>
          <w:sz w:val="30"/>
          <w:szCs w:val="30"/>
          <w:rtl/>
        </w:rPr>
        <w:t>9. مغفرت 141</w:t>
      </w:r>
    </w:p>
    <w:p w:rsidR="00DA643A" w:rsidRDefault="00DA643A" w:rsidP="00DA643A">
      <w:pPr>
        <w:pStyle w:val="NormalWeb"/>
        <w:bidi/>
        <w:rPr>
          <w:rtl/>
        </w:rPr>
      </w:pPr>
      <w:r>
        <w:rPr>
          <w:rFonts w:ascii="Traditional Arabic" w:hAnsi="Traditional Arabic" w:cs="Traditional Arabic" w:hint="cs"/>
          <w:color w:val="000000"/>
          <w:sz w:val="30"/>
          <w:szCs w:val="30"/>
          <w:rtl/>
        </w:rPr>
        <w:t>10. نجات از عذاب 141</w:t>
      </w:r>
    </w:p>
    <w:p w:rsidR="00DA643A" w:rsidRDefault="00DA643A" w:rsidP="00DA643A">
      <w:pPr>
        <w:pStyle w:val="NormalWeb"/>
        <w:bidi/>
        <w:rPr>
          <w:rtl/>
        </w:rPr>
      </w:pPr>
      <w:r>
        <w:rPr>
          <w:rFonts w:ascii="Traditional Arabic" w:hAnsi="Traditional Arabic" w:cs="Traditional Arabic" w:hint="cs"/>
          <w:color w:val="000000"/>
          <w:sz w:val="30"/>
          <w:szCs w:val="30"/>
          <w:rtl/>
        </w:rPr>
        <w:t>11. هدايت 142</w:t>
      </w:r>
    </w:p>
    <w:p w:rsidR="00DA643A" w:rsidRDefault="00DA643A" w:rsidP="00DA643A">
      <w:pPr>
        <w:pStyle w:val="NormalWeb"/>
        <w:bidi/>
        <w:rPr>
          <w:rtl/>
        </w:rPr>
      </w:pPr>
      <w:r>
        <w:rPr>
          <w:rFonts w:ascii="Traditional Arabic" w:hAnsi="Traditional Arabic" w:cs="Traditional Arabic" w:hint="cs"/>
          <w:color w:val="000000"/>
          <w:sz w:val="30"/>
          <w:szCs w:val="30"/>
          <w:rtl/>
        </w:rPr>
        <w:t>ادّعاى ايمان به محمّد 1429</w:t>
      </w:r>
    </w:p>
    <w:p w:rsidR="00DA643A" w:rsidRDefault="00DA643A" w:rsidP="00DA643A">
      <w:pPr>
        <w:pStyle w:val="NormalWeb"/>
        <w:bidi/>
        <w:rPr>
          <w:rtl/>
        </w:rPr>
      </w:pPr>
      <w:r>
        <w:rPr>
          <w:rFonts w:ascii="Traditional Arabic" w:hAnsi="Traditional Arabic" w:cs="Traditional Arabic" w:hint="cs"/>
          <w:color w:val="000000"/>
          <w:sz w:val="30"/>
          <w:szCs w:val="30"/>
          <w:rtl/>
        </w:rPr>
        <w:t>اظهار ايمان به محمّد 1429</w:t>
      </w:r>
    </w:p>
    <w:p w:rsidR="00DA643A" w:rsidRDefault="00DA643A" w:rsidP="00DA643A">
      <w:pPr>
        <w:pStyle w:val="NormalWeb"/>
        <w:bidi/>
        <w:rPr>
          <w:rtl/>
        </w:rPr>
      </w:pPr>
      <w:r>
        <w:rPr>
          <w:rFonts w:ascii="Traditional Arabic" w:hAnsi="Traditional Arabic" w:cs="Traditional Arabic" w:hint="cs"/>
          <w:color w:val="000000"/>
          <w:sz w:val="30"/>
          <w:szCs w:val="30"/>
          <w:rtl/>
        </w:rPr>
        <w:t>پاداش ايمان به محمّد 1429</w:t>
      </w:r>
    </w:p>
    <w:p w:rsidR="00DA643A" w:rsidRDefault="00DA643A" w:rsidP="00DA643A">
      <w:pPr>
        <w:pStyle w:val="NormalWeb"/>
        <w:bidi/>
        <w:rPr>
          <w:rtl/>
        </w:rPr>
      </w:pPr>
      <w:r>
        <w:rPr>
          <w:rFonts w:ascii="Traditional Arabic" w:hAnsi="Traditional Arabic" w:cs="Traditional Arabic" w:hint="cs"/>
          <w:color w:val="000000"/>
          <w:sz w:val="30"/>
          <w:szCs w:val="30"/>
          <w:rtl/>
        </w:rPr>
        <w:t>دعوت براى ايمان به محمّد 1429</w:t>
      </w:r>
    </w:p>
    <w:p w:rsidR="00DA643A" w:rsidRDefault="00DA643A" w:rsidP="00DA643A">
      <w:pPr>
        <w:pStyle w:val="NormalWeb"/>
        <w:bidi/>
        <w:rPr>
          <w:rtl/>
        </w:rPr>
      </w:pPr>
      <w:r>
        <w:rPr>
          <w:rFonts w:ascii="Traditional Arabic" w:hAnsi="Traditional Arabic" w:cs="Traditional Arabic" w:hint="cs"/>
          <w:color w:val="000000"/>
          <w:sz w:val="30"/>
          <w:szCs w:val="30"/>
          <w:rtl/>
        </w:rPr>
        <w:t>عوامل ايمان به محمّد 1439</w:t>
      </w:r>
    </w:p>
    <w:p w:rsidR="00DA643A" w:rsidRDefault="00DA643A" w:rsidP="00DA643A">
      <w:pPr>
        <w:pStyle w:val="NormalWeb"/>
        <w:bidi/>
        <w:rPr>
          <w:rtl/>
        </w:rPr>
      </w:pPr>
      <w:r>
        <w:rPr>
          <w:rFonts w:ascii="Traditional Arabic" w:hAnsi="Traditional Arabic" w:cs="Traditional Arabic" w:hint="cs"/>
          <w:color w:val="000000"/>
          <w:sz w:val="30"/>
          <w:szCs w:val="30"/>
          <w:rtl/>
        </w:rPr>
        <w:t>نشانه‏هاى ايمان به محمّد 1439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 اذن‏خواهى 143</w:t>
      </w:r>
    </w:p>
    <w:p w:rsidR="00DA643A" w:rsidRDefault="00DA643A" w:rsidP="00DA643A">
      <w:pPr>
        <w:pStyle w:val="NormalWeb"/>
        <w:bidi/>
        <w:rPr>
          <w:rtl/>
        </w:rPr>
      </w:pPr>
      <w:r>
        <w:rPr>
          <w:rFonts w:ascii="Traditional Arabic" w:hAnsi="Traditional Arabic" w:cs="Traditional Arabic" w:hint="cs"/>
          <w:color w:val="000000"/>
          <w:sz w:val="30"/>
          <w:szCs w:val="30"/>
          <w:rtl/>
        </w:rPr>
        <w:t>2. رجوع به محمّد 1439</w:t>
      </w:r>
    </w:p>
    <w:p w:rsidR="00DA643A" w:rsidRDefault="00DA643A" w:rsidP="00DA643A">
      <w:pPr>
        <w:pStyle w:val="NormalWeb"/>
        <w:bidi/>
        <w:rPr>
          <w:rtl/>
        </w:rPr>
      </w:pPr>
      <w:r>
        <w:rPr>
          <w:rFonts w:ascii="Traditional Arabic" w:hAnsi="Traditional Arabic" w:cs="Traditional Arabic" w:hint="cs"/>
          <w:color w:val="000000"/>
          <w:sz w:val="30"/>
          <w:szCs w:val="30"/>
          <w:rtl/>
        </w:rPr>
        <w:t>ظ ايمان محمّد 1439</w:t>
      </w:r>
    </w:p>
    <w:p w:rsidR="00DA643A" w:rsidRDefault="00DA643A" w:rsidP="00DA643A">
      <w:pPr>
        <w:pStyle w:val="NormalWeb"/>
        <w:bidi/>
        <w:rPr>
          <w:rtl/>
        </w:rPr>
      </w:pPr>
      <w:r>
        <w:rPr>
          <w:rFonts w:ascii="Traditional Arabic" w:hAnsi="Traditional Arabic" w:cs="Traditional Arabic" w:hint="cs"/>
          <w:color w:val="000000"/>
          <w:sz w:val="30"/>
          <w:szCs w:val="30"/>
          <w:rtl/>
        </w:rPr>
        <w:t>مؤمنان به محمّد 1459</w:t>
      </w:r>
    </w:p>
    <w:p w:rsidR="00DA643A" w:rsidRDefault="00DA643A" w:rsidP="00DA643A">
      <w:pPr>
        <w:pStyle w:val="NormalWeb"/>
        <w:bidi/>
        <w:rPr>
          <w:rtl/>
        </w:rPr>
      </w:pPr>
      <w:r>
        <w:rPr>
          <w:rFonts w:ascii="Traditional Arabic" w:hAnsi="Traditional Arabic" w:cs="Traditional Arabic" w:hint="cs"/>
          <w:color w:val="000000"/>
          <w:sz w:val="30"/>
          <w:szCs w:val="30"/>
          <w:rtl/>
        </w:rPr>
        <w:t>1. اهل‏كتاب 145</w:t>
      </w:r>
    </w:p>
    <w:p w:rsidR="00DA643A" w:rsidRDefault="00DA643A" w:rsidP="00DA643A">
      <w:pPr>
        <w:pStyle w:val="NormalWeb"/>
        <w:bidi/>
        <w:rPr>
          <w:rtl/>
        </w:rPr>
      </w:pPr>
      <w:r>
        <w:rPr>
          <w:rFonts w:ascii="Traditional Arabic" w:hAnsi="Traditional Arabic" w:cs="Traditional Arabic" w:hint="cs"/>
          <w:color w:val="000000"/>
          <w:sz w:val="30"/>
          <w:szCs w:val="30"/>
          <w:rtl/>
        </w:rPr>
        <w:t>2. جنّيان 146</w:t>
      </w:r>
    </w:p>
    <w:p w:rsidR="00DA643A" w:rsidRDefault="00DA643A" w:rsidP="00DA643A">
      <w:pPr>
        <w:pStyle w:val="NormalWeb"/>
        <w:bidi/>
        <w:rPr>
          <w:rtl/>
        </w:rPr>
      </w:pPr>
      <w:r>
        <w:rPr>
          <w:rFonts w:ascii="Traditional Arabic" w:hAnsi="Traditional Arabic" w:cs="Traditional Arabic" w:hint="cs"/>
          <w:color w:val="000000"/>
          <w:sz w:val="30"/>
          <w:szCs w:val="30"/>
          <w:rtl/>
        </w:rPr>
        <w:t>3. عبداللّه بن سلام 146</w:t>
      </w:r>
    </w:p>
    <w:p w:rsidR="00DA643A" w:rsidRDefault="00DA643A" w:rsidP="00DA643A">
      <w:pPr>
        <w:pStyle w:val="NormalWeb"/>
        <w:bidi/>
        <w:rPr>
          <w:rtl/>
        </w:rPr>
      </w:pPr>
      <w:r>
        <w:rPr>
          <w:rFonts w:ascii="Traditional Arabic" w:hAnsi="Traditional Arabic" w:cs="Traditional Arabic" w:hint="cs"/>
          <w:color w:val="000000"/>
          <w:sz w:val="30"/>
          <w:szCs w:val="30"/>
          <w:rtl/>
        </w:rPr>
        <w:t>4. مسلمانان 146</w:t>
      </w:r>
    </w:p>
    <w:p w:rsidR="00DA643A" w:rsidRDefault="00DA643A" w:rsidP="00DA643A">
      <w:pPr>
        <w:pStyle w:val="NormalWeb"/>
        <w:bidi/>
        <w:rPr>
          <w:rtl/>
        </w:rPr>
      </w:pPr>
      <w:r>
        <w:rPr>
          <w:rFonts w:ascii="Traditional Arabic" w:hAnsi="Traditional Arabic" w:cs="Traditional Arabic" w:hint="cs"/>
          <w:color w:val="000000"/>
          <w:sz w:val="30"/>
          <w:szCs w:val="30"/>
          <w:rtl/>
        </w:rPr>
        <w:t>5. مسيحيان حق طلب 146</w:t>
      </w:r>
    </w:p>
    <w:p w:rsidR="00DA643A" w:rsidRDefault="00DA643A" w:rsidP="00DA643A">
      <w:pPr>
        <w:pStyle w:val="NormalWeb"/>
        <w:bidi/>
        <w:rPr>
          <w:rtl/>
        </w:rPr>
      </w:pPr>
      <w:r>
        <w:rPr>
          <w:rFonts w:ascii="Traditional Arabic" w:hAnsi="Traditional Arabic" w:cs="Traditional Arabic" w:hint="cs"/>
          <w:color w:val="000000"/>
          <w:sz w:val="30"/>
          <w:szCs w:val="30"/>
          <w:rtl/>
        </w:rPr>
        <w:t>6. يهوديان متعهّد به تورات 146</w:t>
      </w:r>
    </w:p>
    <w:p w:rsidR="00DA643A" w:rsidRDefault="00DA643A" w:rsidP="00DA643A">
      <w:pPr>
        <w:pStyle w:val="NormalWeb"/>
        <w:bidi/>
        <w:rPr>
          <w:rtl/>
        </w:rPr>
      </w:pPr>
      <w:r>
        <w:rPr>
          <w:rFonts w:ascii="Traditional Arabic" w:hAnsi="Traditional Arabic" w:cs="Traditional Arabic" w:hint="cs"/>
          <w:color w:val="000000"/>
          <w:sz w:val="30"/>
          <w:szCs w:val="30"/>
          <w:rtl/>
        </w:rPr>
        <w:t>ظ باديه‏نشينان و محمّد 1469</w:t>
      </w:r>
    </w:p>
    <w:p w:rsidR="00DA643A" w:rsidRDefault="00DA643A" w:rsidP="00DA643A">
      <w:pPr>
        <w:pStyle w:val="NormalWeb"/>
        <w:bidi/>
        <w:rPr>
          <w:rtl/>
        </w:rPr>
      </w:pPr>
      <w:r>
        <w:rPr>
          <w:rFonts w:ascii="Traditional Arabic" w:hAnsi="Traditional Arabic" w:cs="Traditional Arabic" w:hint="cs"/>
          <w:color w:val="000000"/>
          <w:sz w:val="30"/>
          <w:szCs w:val="30"/>
          <w:rtl/>
        </w:rPr>
        <w:t>ظ بدگمانى به محمّد 1489</w:t>
      </w:r>
    </w:p>
    <w:p w:rsidR="00DA643A" w:rsidRDefault="00DA643A" w:rsidP="00DA643A">
      <w:pPr>
        <w:pStyle w:val="NormalWeb"/>
        <w:bidi/>
        <w:rPr>
          <w:rtl/>
        </w:rPr>
      </w:pPr>
      <w:r>
        <w:rPr>
          <w:rFonts w:ascii="Traditional Arabic" w:hAnsi="Traditional Arabic" w:cs="Traditional Arabic" w:hint="cs"/>
          <w:color w:val="000000"/>
          <w:sz w:val="30"/>
          <w:szCs w:val="30"/>
          <w:rtl/>
        </w:rPr>
        <w:t>ظ برترى محمّد 9 فضايل محمّد 9، برترى 148</w:t>
      </w:r>
    </w:p>
    <w:p w:rsidR="00DA643A" w:rsidRDefault="00DA643A" w:rsidP="00DA643A">
      <w:pPr>
        <w:pStyle w:val="NormalWeb"/>
        <w:bidi/>
        <w:rPr>
          <w:rtl/>
        </w:rPr>
      </w:pPr>
      <w:r>
        <w:rPr>
          <w:rFonts w:ascii="Traditional Arabic" w:hAnsi="Traditional Arabic" w:cs="Traditional Arabic" w:hint="cs"/>
          <w:color w:val="000000"/>
          <w:sz w:val="30"/>
          <w:szCs w:val="30"/>
          <w:rtl/>
        </w:rPr>
        <w:t>ظ برگزيدگى محمّد 9 فضايل محمّد 9، برگزيدگى 148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380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ظ بزرگوارى محمّد 9 فضايل محمّد 9، بزرگوارى 148</w:t>
      </w:r>
    </w:p>
    <w:p w:rsidR="00DA643A" w:rsidRDefault="00DA643A" w:rsidP="00DA643A">
      <w:pPr>
        <w:pStyle w:val="NormalWeb"/>
        <w:bidi/>
        <w:rPr>
          <w:rtl/>
        </w:rPr>
      </w:pPr>
      <w:r>
        <w:rPr>
          <w:rFonts w:ascii="Traditional Arabic" w:hAnsi="Traditional Arabic" w:cs="Traditional Arabic" w:hint="cs"/>
          <w:color w:val="000000"/>
          <w:sz w:val="30"/>
          <w:szCs w:val="30"/>
          <w:rtl/>
        </w:rPr>
        <w:t>ظ بشارت به محمّد 1489</w:t>
      </w:r>
    </w:p>
    <w:p w:rsidR="00DA643A" w:rsidRDefault="00DA643A" w:rsidP="00DA643A">
      <w:pPr>
        <w:pStyle w:val="NormalWeb"/>
        <w:bidi/>
        <w:rPr>
          <w:rtl/>
        </w:rPr>
      </w:pPr>
      <w:r>
        <w:rPr>
          <w:rFonts w:ascii="Traditional Arabic" w:hAnsi="Traditional Arabic" w:cs="Traditional Arabic" w:hint="cs"/>
          <w:color w:val="000000"/>
          <w:sz w:val="30"/>
          <w:szCs w:val="30"/>
          <w:rtl/>
        </w:rPr>
        <w:t>ظ بشارتهاى محمّد 1489</w:t>
      </w:r>
    </w:p>
    <w:p w:rsidR="00DA643A" w:rsidRDefault="00DA643A" w:rsidP="00DA643A">
      <w:pPr>
        <w:pStyle w:val="NormalWeb"/>
        <w:bidi/>
        <w:rPr>
          <w:rtl/>
        </w:rPr>
      </w:pPr>
      <w:r>
        <w:rPr>
          <w:rFonts w:ascii="Traditional Arabic" w:hAnsi="Traditional Arabic" w:cs="Traditional Arabic" w:hint="cs"/>
          <w:color w:val="000000"/>
          <w:sz w:val="30"/>
          <w:szCs w:val="30"/>
          <w:rtl/>
        </w:rPr>
        <w:t>مخاطبان بشارتهاى محمّد 1489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 انسانها 148</w:t>
      </w:r>
    </w:p>
    <w:p w:rsidR="00DA643A" w:rsidRDefault="00DA643A" w:rsidP="00DA643A">
      <w:pPr>
        <w:pStyle w:val="NormalWeb"/>
        <w:bidi/>
        <w:rPr>
          <w:rtl/>
        </w:rPr>
      </w:pPr>
      <w:r>
        <w:rPr>
          <w:rFonts w:ascii="Traditional Arabic" w:hAnsi="Traditional Arabic" w:cs="Traditional Arabic" w:hint="cs"/>
          <w:color w:val="000000"/>
          <w:sz w:val="30"/>
          <w:szCs w:val="30"/>
          <w:rtl/>
        </w:rPr>
        <w:t>2. اهل‏كتاب 149</w:t>
      </w:r>
    </w:p>
    <w:p w:rsidR="00DA643A" w:rsidRDefault="00DA643A" w:rsidP="00DA643A">
      <w:pPr>
        <w:pStyle w:val="NormalWeb"/>
        <w:bidi/>
        <w:rPr>
          <w:rtl/>
        </w:rPr>
      </w:pPr>
      <w:r>
        <w:rPr>
          <w:rFonts w:ascii="Traditional Arabic" w:hAnsi="Traditional Arabic" w:cs="Traditional Arabic" w:hint="cs"/>
          <w:color w:val="000000"/>
          <w:sz w:val="30"/>
          <w:szCs w:val="30"/>
          <w:rtl/>
        </w:rPr>
        <w:t>3. پيروان حق 149</w:t>
      </w:r>
    </w:p>
    <w:p w:rsidR="00DA643A" w:rsidRDefault="00DA643A" w:rsidP="00DA643A">
      <w:pPr>
        <w:pStyle w:val="NormalWeb"/>
        <w:bidi/>
        <w:rPr>
          <w:rtl/>
        </w:rPr>
      </w:pPr>
      <w:r>
        <w:rPr>
          <w:rFonts w:ascii="Traditional Arabic" w:hAnsi="Traditional Arabic" w:cs="Traditional Arabic" w:hint="cs"/>
          <w:color w:val="000000"/>
          <w:sz w:val="30"/>
          <w:szCs w:val="30"/>
          <w:rtl/>
        </w:rPr>
        <w:t>4. پيروان قرآن 149</w:t>
      </w:r>
    </w:p>
    <w:p w:rsidR="00DA643A" w:rsidRDefault="00DA643A" w:rsidP="00DA643A">
      <w:pPr>
        <w:pStyle w:val="NormalWeb"/>
        <w:bidi/>
        <w:rPr>
          <w:rtl/>
        </w:rPr>
      </w:pPr>
      <w:r>
        <w:rPr>
          <w:rFonts w:ascii="Traditional Arabic" w:hAnsi="Traditional Arabic" w:cs="Traditional Arabic" w:hint="cs"/>
          <w:color w:val="000000"/>
          <w:sz w:val="30"/>
          <w:szCs w:val="30"/>
          <w:rtl/>
        </w:rPr>
        <w:t>5. صابران 149</w:t>
      </w:r>
    </w:p>
    <w:p w:rsidR="00DA643A" w:rsidRDefault="00DA643A" w:rsidP="00DA643A">
      <w:pPr>
        <w:pStyle w:val="NormalWeb"/>
        <w:bidi/>
        <w:rPr>
          <w:rtl/>
        </w:rPr>
      </w:pPr>
      <w:r>
        <w:rPr>
          <w:rFonts w:ascii="Traditional Arabic" w:hAnsi="Traditional Arabic" w:cs="Traditional Arabic" w:hint="cs"/>
          <w:color w:val="000000"/>
          <w:sz w:val="30"/>
          <w:szCs w:val="30"/>
          <w:rtl/>
        </w:rPr>
        <w:t>6. متّقين 149</w:t>
      </w:r>
    </w:p>
    <w:p w:rsidR="00DA643A" w:rsidRDefault="00DA643A" w:rsidP="00DA643A">
      <w:pPr>
        <w:pStyle w:val="NormalWeb"/>
        <w:bidi/>
        <w:rPr>
          <w:rtl/>
        </w:rPr>
      </w:pPr>
      <w:r>
        <w:rPr>
          <w:rFonts w:ascii="Traditional Arabic" w:hAnsi="Traditional Arabic" w:cs="Traditional Arabic" w:hint="cs"/>
          <w:color w:val="000000"/>
          <w:sz w:val="30"/>
          <w:szCs w:val="30"/>
          <w:rtl/>
        </w:rPr>
        <w:t>7. محسنان 149</w:t>
      </w:r>
    </w:p>
    <w:p w:rsidR="00DA643A" w:rsidRDefault="00DA643A" w:rsidP="00DA643A">
      <w:pPr>
        <w:pStyle w:val="NormalWeb"/>
        <w:bidi/>
        <w:rPr>
          <w:rtl/>
        </w:rPr>
      </w:pPr>
      <w:r>
        <w:rPr>
          <w:rFonts w:ascii="Traditional Arabic" w:hAnsi="Traditional Arabic" w:cs="Traditional Arabic" w:hint="cs"/>
          <w:color w:val="000000"/>
          <w:sz w:val="30"/>
          <w:szCs w:val="30"/>
          <w:rtl/>
        </w:rPr>
        <w:t>8. مخبتان 149</w:t>
      </w:r>
    </w:p>
    <w:p w:rsidR="00DA643A" w:rsidRDefault="00DA643A" w:rsidP="00DA643A">
      <w:pPr>
        <w:pStyle w:val="NormalWeb"/>
        <w:bidi/>
        <w:rPr>
          <w:rtl/>
        </w:rPr>
      </w:pPr>
      <w:r>
        <w:rPr>
          <w:rFonts w:ascii="Traditional Arabic" w:hAnsi="Traditional Arabic" w:cs="Traditional Arabic" w:hint="cs"/>
          <w:color w:val="000000"/>
          <w:sz w:val="30"/>
          <w:szCs w:val="30"/>
          <w:rtl/>
        </w:rPr>
        <w:t>9. مؤمنان 149</w:t>
      </w:r>
    </w:p>
    <w:p w:rsidR="00DA643A" w:rsidRDefault="00DA643A" w:rsidP="00DA643A">
      <w:pPr>
        <w:pStyle w:val="NormalWeb"/>
        <w:bidi/>
        <w:rPr>
          <w:rtl/>
        </w:rPr>
      </w:pPr>
      <w:r>
        <w:rPr>
          <w:rFonts w:ascii="Traditional Arabic" w:hAnsi="Traditional Arabic" w:cs="Traditional Arabic" w:hint="cs"/>
          <w:color w:val="000000"/>
          <w:sz w:val="30"/>
          <w:szCs w:val="30"/>
          <w:rtl/>
        </w:rPr>
        <w:t>ظ بشر بودن محمّد 1509</w:t>
      </w:r>
    </w:p>
    <w:p w:rsidR="00DA643A" w:rsidRDefault="00DA643A" w:rsidP="00DA643A">
      <w:pPr>
        <w:pStyle w:val="NormalWeb"/>
        <w:bidi/>
        <w:rPr>
          <w:rtl/>
        </w:rPr>
      </w:pPr>
      <w:r>
        <w:rPr>
          <w:rFonts w:ascii="Traditional Arabic" w:hAnsi="Traditional Arabic" w:cs="Traditional Arabic" w:hint="cs"/>
          <w:color w:val="000000"/>
          <w:sz w:val="30"/>
          <w:szCs w:val="30"/>
          <w:rtl/>
        </w:rPr>
        <w:t>ظ بصيرت محمّد 9 فضايل محمّد 9، بصيرت 152</w:t>
      </w:r>
    </w:p>
    <w:p w:rsidR="00DA643A" w:rsidRDefault="00DA643A" w:rsidP="00DA643A">
      <w:pPr>
        <w:pStyle w:val="NormalWeb"/>
        <w:bidi/>
        <w:rPr>
          <w:rtl/>
        </w:rPr>
      </w:pPr>
      <w:r>
        <w:rPr>
          <w:rFonts w:ascii="Traditional Arabic" w:hAnsi="Traditional Arabic" w:cs="Traditional Arabic" w:hint="cs"/>
          <w:color w:val="000000"/>
          <w:sz w:val="30"/>
          <w:szCs w:val="30"/>
          <w:rtl/>
        </w:rPr>
        <w:t>ظ بعثت محمّد 9 رسالت محمّد 1529</w:t>
      </w:r>
    </w:p>
    <w:p w:rsidR="00DA643A" w:rsidRDefault="00DA643A" w:rsidP="00DA643A">
      <w:pPr>
        <w:pStyle w:val="NormalWeb"/>
        <w:bidi/>
        <w:rPr>
          <w:rtl/>
        </w:rPr>
      </w:pPr>
      <w:r>
        <w:rPr>
          <w:rFonts w:ascii="Traditional Arabic" w:hAnsi="Traditional Arabic" w:cs="Traditional Arabic" w:hint="cs"/>
          <w:color w:val="000000"/>
          <w:sz w:val="30"/>
          <w:szCs w:val="30"/>
          <w:rtl/>
        </w:rPr>
        <w:t>ظ بلاغت محمّد 9 فضايل محمّد 9، بلاغت 152</w:t>
      </w:r>
    </w:p>
    <w:p w:rsidR="00DA643A" w:rsidRDefault="00DA643A" w:rsidP="00DA643A">
      <w:pPr>
        <w:pStyle w:val="NormalWeb"/>
        <w:bidi/>
        <w:rPr>
          <w:rtl/>
        </w:rPr>
      </w:pPr>
      <w:r>
        <w:rPr>
          <w:rFonts w:ascii="Traditional Arabic" w:hAnsi="Traditional Arabic" w:cs="Traditional Arabic" w:hint="cs"/>
          <w:color w:val="000000"/>
          <w:sz w:val="30"/>
          <w:szCs w:val="30"/>
          <w:rtl/>
        </w:rPr>
        <w:t>ظ بندگى محمّد 9 عبادت محمّد 9، عبوديّت محمّد 1529</w:t>
      </w:r>
    </w:p>
    <w:p w:rsidR="00DA643A" w:rsidRDefault="00DA643A" w:rsidP="00DA643A">
      <w:pPr>
        <w:pStyle w:val="NormalWeb"/>
        <w:bidi/>
        <w:rPr>
          <w:rtl/>
        </w:rPr>
      </w:pPr>
      <w:r>
        <w:rPr>
          <w:rFonts w:ascii="Traditional Arabic" w:hAnsi="Traditional Arabic" w:cs="Traditional Arabic" w:hint="cs"/>
          <w:color w:val="000000"/>
          <w:sz w:val="30"/>
          <w:szCs w:val="30"/>
          <w:rtl/>
        </w:rPr>
        <w:t>ظ بنى‏اسرائيل و محمّد 1529</w:t>
      </w:r>
    </w:p>
    <w:p w:rsidR="00DA643A" w:rsidRDefault="00DA643A" w:rsidP="00DA643A">
      <w:pPr>
        <w:pStyle w:val="NormalWeb"/>
        <w:bidi/>
        <w:rPr>
          <w:rtl/>
        </w:rPr>
      </w:pPr>
      <w:r>
        <w:rPr>
          <w:rFonts w:ascii="Traditional Arabic" w:hAnsi="Traditional Arabic" w:cs="Traditional Arabic" w:hint="cs"/>
          <w:color w:val="000000"/>
          <w:sz w:val="30"/>
          <w:szCs w:val="30"/>
          <w:rtl/>
        </w:rPr>
        <w:t>ظ بنى‏اميّه و محمّد 9 رؤياى محمّد 1549</w:t>
      </w:r>
    </w:p>
    <w:p w:rsidR="00DA643A" w:rsidRDefault="00DA643A" w:rsidP="00DA643A">
      <w:pPr>
        <w:pStyle w:val="NormalWeb"/>
        <w:bidi/>
        <w:rPr>
          <w:rtl/>
        </w:rPr>
      </w:pPr>
      <w:r>
        <w:rPr>
          <w:rFonts w:ascii="Traditional Arabic" w:hAnsi="Traditional Arabic" w:cs="Traditional Arabic" w:hint="cs"/>
          <w:color w:val="000000"/>
          <w:sz w:val="30"/>
          <w:szCs w:val="30"/>
          <w:rtl/>
        </w:rPr>
        <w:t>ظ بهداشت محمّد 1549</w:t>
      </w:r>
    </w:p>
    <w:p w:rsidR="00DA643A" w:rsidRDefault="00DA643A" w:rsidP="00DA643A">
      <w:pPr>
        <w:pStyle w:val="NormalWeb"/>
        <w:bidi/>
        <w:rPr>
          <w:rtl/>
        </w:rPr>
      </w:pPr>
      <w:r>
        <w:rPr>
          <w:rFonts w:ascii="Traditional Arabic" w:hAnsi="Traditional Arabic" w:cs="Traditional Arabic" w:hint="cs"/>
          <w:color w:val="000000"/>
          <w:sz w:val="30"/>
          <w:szCs w:val="30"/>
          <w:rtl/>
        </w:rPr>
        <w:t>ظ بيعت با محمّد 1549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آثار بيعت با محمّد 1549</w:t>
      </w:r>
      <w:r>
        <w:rPr>
          <w:rStyle w:val="FootnoteReference"/>
          <w:rFonts w:ascii="Traditional Arabic" w:eastAsiaTheme="majorEastAsia" w:hAnsi="Traditional Arabic" w:cs="Traditional Arabic"/>
          <w:color w:val="000000"/>
          <w:sz w:val="30"/>
          <w:szCs w:val="30"/>
          <w:rtl/>
        </w:rPr>
        <w:footnoteReference w:id="683"/>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380</w:t>
      </w:r>
    </w:p>
    <w:p w:rsidR="00DA643A" w:rsidRDefault="00DA643A" w:rsidP="00DA643A">
      <w:pPr>
        <w:pStyle w:val="NormalWeb"/>
        <w:bidi/>
        <w:rPr>
          <w:rtl/>
        </w:rPr>
      </w:pPr>
      <w:r>
        <w:rPr>
          <w:rFonts w:ascii="Traditional Arabic" w:hAnsi="Traditional Arabic" w:cs="Traditional Arabic" w:hint="cs"/>
          <w:color w:val="000000"/>
          <w:sz w:val="30"/>
          <w:szCs w:val="30"/>
          <w:rtl/>
        </w:rPr>
        <w:t>آرامش 154</w:t>
      </w:r>
    </w:p>
    <w:p w:rsidR="00DA643A" w:rsidRDefault="00DA643A" w:rsidP="00DA643A">
      <w:pPr>
        <w:pStyle w:val="NormalWeb"/>
        <w:bidi/>
        <w:rPr>
          <w:rtl/>
        </w:rPr>
      </w:pPr>
      <w:r>
        <w:rPr>
          <w:rFonts w:ascii="Traditional Arabic" w:hAnsi="Traditional Arabic" w:cs="Traditional Arabic" w:hint="cs"/>
          <w:color w:val="000000"/>
          <w:sz w:val="30"/>
          <w:szCs w:val="30"/>
          <w:rtl/>
        </w:rPr>
        <w:t>2. بهره‏مندى از رحمت خدا 154</w:t>
      </w:r>
    </w:p>
    <w:p w:rsidR="00DA643A" w:rsidRDefault="00DA643A" w:rsidP="00DA643A">
      <w:pPr>
        <w:pStyle w:val="NormalWeb"/>
        <w:bidi/>
        <w:rPr>
          <w:rtl/>
        </w:rPr>
      </w:pPr>
      <w:r>
        <w:rPr>
          <w:rFonts w:ascii="Traditional Arabic" w:hAnsi="Traditional Arabic" w:cs="Traditional Arabic" w:hint="cs"/>
          <w:color w:val="000000"/>
          <w:sz w:val="30"/>
          <w:szCs w:val="30"/>
          <w:rtl/>
        </w:rPr>
        <w:t>3. بهره‏مندى از رضايت خدا 154</w:t>
      </w:r>
    </w:p>
    <w:p w:rsidR="00DA643A" w:rsidRDefault="00DA643A" w:rsidP="00DA643A">
      <w:pPr>
        <w:pStyle w:val="NormalWeb"/>
        <w:bidi/>
        <w:rPr>
          <w:rtl/>
        </w:rPr>
      </w:pPr>
      <w:r>
        <w:rPr>
          <w:rFonts w:ascii="Traditional Arabic" w:hAnsi="Traditional Arabic" w:cs="Traditional Arabic" w:hint="cs"/>
          <w:color w:val="000000"/>
          <w:sz w:val="30"/>
          <w:szCs w:val="30"/>
          <w:rtl/>
        </w:rPr>
        <w:t>4. بهره‏مندى از غنيمت 154</w:t>
      </w:r>
    </w:p>
    <w:p w:rsidR="00DA643A" w:rsidRDefault="00DA643A" w:rsidP="00DA643A">
      <w:pPr>
        <w:pStyle w:val="NormalWeb"/>
        <w:bidi/>
        <w:rPr>
          <w:rtl/>
        </w:rPr>
      </w:pPr>
      <w:r>
        <w:rPr>
          <w:rFonts w:ascii="Traditional Arabic" w:hAnsi="Traditional Arabic" w:cs="Traditional Arabic" w:hint="cs"/>
          <w:color w:val="000000"/>
          <w:sz w:val="30"/>
          <w:szCs w:val="30"/>
          <w:rtl/>
        </w:rPr>
        <w:t>5. بيعت با خدا 155</w:t>
      </w:r>
    </w:p>
    <w:p w:rsidR="00DA643A" w:rsidRDefault="00DA643A" w:rsidP="00DA643A">
      <w:pPr>
        <w:pStyle w:val="NormalWeb"/>
        <w:bidi/>
        <w:rPr>
          <w:rtl/>
        </w:rPr>
      </w:pPr>
      <w:r>
        <w:rPr>
          <w:rFonts w:ascii="Traditional Arabic" w:hAnsi="Traditional Arabic" w:cs="Traditional Arabic" w:hint="cs"/>
          <w:color w:val="000000"/>
          <w:sz w:val="30"/>
          <w:szCs w:val="30"/>
          <w:rtl/>
        </w:rPr>
        <w:t>6. پيروزى 155</w:t>
      </w:r>
    </w:p>
    <w:p w:rsidR="00DA643A" w:rsidRDefault="00DA643A" w:rsidP="00DA643A">
      <w:pPr>
        <w:pStyle w:val="NormalWeb"/>
        <w:bidi/>
        <w:rPr>
          <w:rtl/>
        </w:rPr>
      </w:pPr>
      <w:r>
        <w:rPr>
          <w:rFonts w:ascii="Traditional Arabic" w:hAnsi="Traditional Arabic" w:cs="Traditional Arabic" w:hint="cs"/>
          <w:color w:val="000000"/>
          <w:sz w:val="30"/>
          <w:szCs w:val="30"/>
          <w:rtl/>
        </w:rPr>
        <w:t>بيعت‏كنندگان با محمّد 1559</w:t>
      </w:r>
    </w:p>
    <w:p w:rsidR="00DA643A" w:rsidRDefault="00DA643A" w:rsidP="00DA643A">
      <w:pPr>
        <w:pStyle w:val="NormalWeb"/>
        <w:bidi/>
        <w:rPr>
          <w:rtl/>
        </w:rPr>
      </w:pPr>
      <w:r>
        <w:rPr>
          <w:rFonts w:ascii="Traditional Arabic" w:hAnsi="Traditional Arabic" w:cs="Traditional Arabic" w:hint="cs"/>
          <w:color w:val="000000"/>
          <w:sz w:val="30"/>
          <w:szCs w:val="30"/>
          <w:rtl/>
        </w:rPr>
        <w:t>1. زنان مؤمن 155</w:t>
      </w:r>
    </w:p>
    <w:p w:rsidR="00DA643A" w:rsidRDefault="00DA643A" w:rsidP="00DA643A">
      <w:pPr>
        <w:pStyle w:val="NormalWeb"/>
        <w:bidi/>
        <w:rPr>
          <w:rtl/>
        </w:rPr>
      </w:pPr>
      <w:r>
        <w:rPr>
          <w:rFonts w:ascii="Traditional Arabic" w:hAnsi="Traditional Arabic" w:cs="Traditional Arabic" w:hint="cs"/>
          <w:color w:val="000000"/>
          <w:sz w:val="30"/>
          <w:szCs w:val="30"/>
          <w:rtl/>
        </w:rPr>
        <w:t>2. على 1557</w:t>
      </w:r>
    </w:p>
    <w:p w:rsidR="00DA643A" w:rsidRDefault="00DA643A" w:rsidP="00DA643A">
      <w:pPr>
        <w:pStyle w:val="NormalWeb"/>
        <w:bidi/>
        <w:rPr>
          <w:rtl/>
        </w:rPr>
      </w:pPr>
      <w:r>
        <w:rPr>
          <w:rFonts w:ascii="Traditional Arabic" w:hAnsi="Traditional Arabic" w:cs="Traditional Arabic" w:hint="cs"/>
          <w:color w:val="000000"/>
          <w:sz w:val="30"/>
          <w:szCs w:val="30"/>
          <w:rtl/>
        </w:rPr>
        <w:t>3. مؤمنان 156</w:t>
      </w:r>
    </w:p>
    <w:p w:rsidR="00DA643A" w:rsidRDefault="00DA643A" w:rsidP="00DA643A">
      <w:pPr>
        <w:pStyle w:val="NormalWeb"/>
        <w:bidi/>
        <w:rPr>
          <w:rtl/>
        </w:rPr>
      </w:pPr>
      <w:r>
        <w:rPr>
          <w:rFonts w:ascii="Traditional Arabic" w:hAnsi="Traditional Arabic" w:cs="Traditional Arabic" w:hint="cs"/>
          <w:color w:val="000000"/>
          <w:sz w:val="30"/>
          <w:szCs w:val="30"/>
          <w:rtl/>
        </w:rPr>
        <w:t>نقض بيعت با محمّد 1569</w:t>
      </w:r>
    </w:p>
    <w:p w:rsidR="00DA643A" w:rsidRDefault="00DA643A" w:rsidP="00DA643A">
      <w:pPr>
        <w:pStyle w:val="NormalWeb"/>
        <w:bidi/>
        <w:rPr>
          <w:rtl/>
        </w:rPr>
      </w:pPr>
      <w:r>
        <w:rPr>
          <w:rFonts w:ascii="Traditional Arabic" w:hAnsi="Traditional Arabic" w:cs="Traditional Arabic" w:hint="cs"/>
          <w:color w:val="000000"/>
          <w:sz w:val="30"/>
          <w:szCs w:val="30"/>
          <w:rtl/>
        </w:rPr>
        <w:t>وفاى به بيعت با محمّد 1569</w:t>
      </w:r>
    </w:p>
    <w:p w:rsidR="00DA643A" w:rsidRDefault="00DA643A" w:rsidP="00DA643A">
      <w:pPr>
        <w:pStyle w:val="NormalWeb"/>
        <w:bidi/>
        <w:rPr>
          <w:rtl/>
        </w:rPr>
      </w:pPr>
      <w:r>
        <w:rPr>
          <w:rFonts w:ascii="Traditional Arabic" w:hAnsi="Traditional Arabic" w:cs="Traditional Arabic" w:hint="cs"/>
          <w:color w:val="000000"/>
          <w:sz w:val="30"/>
          <w:szCs w:val="30"/>
          <w:rtl/>
        </w:rPr>
        <w:t>ظ بيعت محمّد 9 بيعت با محمّد 1569</w:t>
      </w:r>
    </w:p>
    <w:p w:rsidR="00DA643A" w:rsidRDefault="00DA643A" w:rsidP="00DA643A">
      <w:pPr>
        <w:pStyle w:val="NormalWeb"/>
        <w:bidi/>
        <w:rPr>
          <w:rtl/>
        </w:rPr>
      </w:pPr>
      <w:r>
        <w:rPr>
          <w:rFonts w:ascii="Traditional Arabic" w:hAnsi="Traditional Arabic" w:cs="Traditional Arabic" w:hint="cs"/>
          <w:color w:val="000000"/>
          <w:sz w:val="30"/>
          <w:szCs w:val="30"/>
          <w:rtl/>
        </w:rPr>
        <w:t>ظ بينايى محمّد 9 چشم محمّد 1569</w:t>
      </w:r>
    </w:p>
    <w:p w:rsidR="00DA643A" w:rsidRDefault="00DA643A" w:rsidP="00DA643A">
      <w:pPr>
        <w:pStyle w:val="NormalWeb"/>
        <w:bidi/>
        <w:rPr>
          <w:rtl/>
        </w:rPr>
      </w:pPr>
      <w:r>
        <w:rPr>
          <w:rFonts w:ascii="Traditional Arabic" w:hAnsi="Traditional Arabic" w:cs="Traditional Arabic" w:hint="cs"/>
          <w:color w:val="000000"/>
          <w:sz w:val="30"/>
          <w:szCs w:val="30"/>
          <w:rtl/>
        </w:rPr>
        <w:t>ظ بى‏نيازى محمّد 1569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پاداش محمّد 1579</w:t>
      </w:r>
    </w:p>
    <w:p w:rsidR="00DA643A" w:rsidRDefault="00DA643A" w:rsidP="00DA643A">
      <w:pPr>
        <w:pStyle w:val="NormalWeb"/>
        <w:bidi/>
        <w:rPr>
          <w:rtl/>
        </w:rPr>
      </w:pPr>
      <w:r>
        <w:rPr>
          <w:rFonts w:ascii="Traditional Arabic" w:hAnsi="Traditional Arabic" w:cs="Traditional Arabic" w:hint="cs"/>
          <w:color w:val="000000"/>
          <w:sz w:val="30"/>
          <w:szCs w:val="30"/>
          <w:rtl/>
        </w:rPr>
        <w:t>موجبات پاداش محمّد 1579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381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 تبليغ 157</w:t>
      </w:r>
    </w:p>
    <w:p w:rsidR="00DA643A" w:rsidRDefault="00DA643A" w:rsidP="00DA643A">
      <w:pPr>
        <w:pStyle w:val="NormalWeb"/>
        <w:bidi/>
        <w:rPr>
          <w:rtl/>
        </w:rPr>
      </w:pPr>
      <w:r>
        <w:rPr>
          <w:rFonts w:ascii="Traditional Arabic" w:hAnsi="Traditional Arabic" w:cs="Traditional Arabic" w:hint="cs"/>
          <w:color w:val="000000"/>
          <w:sz w:val="30"/>
          <w:szCs w:val="30"/>
          <w:rtl/>
        </w:rPr>
        <w:t>2. تلاوت قرآن 157</w:t>
      </w:r>
    </w:p>
    <w:p w:rsidR="00DA643A" w:rsidRDefault="00DA643A" w:rsidP="00DA643A">
      <w:pPr>
        <w:pStyle w:val="NormalWeb"/>
        <w:bidi/>
        <w:rPr>
          <w:rtl/>
        </w:rPr>
      </w:pPr>
      <w:r>
        <w:rPr>
          <w:rFonts w:ascii="Traditional Arabic" w:hAnsi="Traditional Arabic" w:cs="Traditional Arabic" w:hint="cs"/>
          <w:color w:val="000000"/>
          <w:sz w:val="30"/>
          <w:szCs w:val="30"/>
          <w:rtl/>
        </w:rPr>
        <w:t>3. تهجّد 157</w:t>
      </w:r>
    </w:p>
    <w:p w:rsidR="00DA643A" w:rsidRDefault="00DA643A" w:rsidP="00DA643A">
      <w:pPr>
        <w:pStyle w:val="NormalWeb"/>
        <w:bidi/>
        <w:rPr>
          <w:rtl/>
        </w:rPr>
      </w:pPr>
      <w:r>
        <w:rPr>
          <w:rFonts w:ascii="Traditional Arabic" w:hAnsi="Traditional Arabic" w:cs="Traditional Arabic" w:hint="cs"/>
          <w:color w:val="000000"/>
          <w:sz w:val="30"/>
          <w:szCs w:val="30"/>
          <w:rtl/>
        </w:rPr>
        <w:t>4. صبر 157</w:t>
      </w:r>
    </w:p>
    <w:p w:rsidR="00DA643A" w:rsidRDefault="00DA643A" w:rsidP="00DA643A">
      <w:pPr>
        <w:pStyle w:val="NormalWeb"/>
        <w:bidi/>
        <w:rPr>
          <w:rtl/>
        </w:rPr>
      </w:pPr>
      <w:r>
        <w:rPr>
          <w:rFonts w:ascii="Traditional Arabic" w:hAnsi="Traditional Arabic" w:cs="Traditional Arabic" w:hint="cs"/>
          <w:color w:val="000000"/>
          <w:sz w:val="30"/>
          <w:szCs w:val="30"/>
          <w:rtl/>
        </w:rPr>
        <w:t>وعده پاداش به محمّد 1579</w:t>
      </w:r>
    </w:p>
    <w:p w:rsidR="00DA643A" w:rsidRDefault="00DA643A" w:rsidP="00DA643A">
      <w:pPr>
        <w:pStyle w:val="NormalWeb"/>
        <w:bidi/>
        <w:rPr>
          <w:rtl/>
        </w:rPr>
      </w:pPr>
      <w:r>
        <w:rPr>
          <w:rFonts w:ascii="Traditional Arabic" w:hAnsi="Traditional Arabic" w:cs="Traditional Arabic" w:hint="cs"/>
          <w:color w:val="000000"/>
          <w:sz w:val="30"/>
          <w:szCs w:val="30"/>
          <w:rtl/>
        </w:rPr>
        <w:t>ظ پاسخگويى محمّد 1589</w:t>
      </w:r>
    </w:p>
    <w:p w:rsidR="00DA643A" w:rsidRDefault="00DA643A" w:rsidP="00DA643A">
      <w:pPr>
        <w:pStyle w:val="NormalWeb"/>
        <w:bidi/>
        <w:rPr>
          <w:rtl/>
        </w:rPr>
      </w:pPr>
      <w:r>
        <w:rPr>
          <w:rFonts w:ascii="Traditional Arabic" w:hAnsi="Traditional Arabic" w:cs="Traditional Arabic" w:hint="cs"/>
          <w:color w:val="000000"/>
          <w:sz w:val="30"/>
          <w:szCs w:val="30"/>
          <w:rtl/>
        </w:rPr>
        <w:t>ظ پاسخهاى محمّد 1599</w:t>
      </w:r>
    </w:p>
    <w:p w:rsidR="00DA643A" w:rsidRDefault="00DA643A" w:rsidP="00DA643A">
      <w:pPr>
        <w:pStyle w:val="NormalWeb"/>
        <w:bidi/>
        <w:rPr>
          <w:rtl/>
        </w:rPr>
      </w:pPr>
      <w:r>
        <w:rPr>
          <w:rFonts w:ascii="Traditional Arabic" w:hAnsi="Traditional Arabic" w:cs="Traditional Arabic" w:hint="cs"/>
          <w:color w:val="000000"/>
          <w:sz w:val="30"/>
          <w:szCs w:val="30"/>
          <w:rtl/>
        </w:rPr>
        <w:t>فلسفه پاسخهاى محمّد 1609</w:t>
      </w:r>
    </w:p>
    <w:p w:rsidR="00DA643A" w:rsidRDefault="00DA643A" w:rsidP="00DA643A">
      <w:pPr>
        <w:pStyle w:val="NormalWeb"/>
        <w:bidi/>
        <w:rPr>
          <w:rtl/>
        </w:rPr>
      </w:pPr>
      <w:r>
        <w:rPr>
          <w:rFonts w:ascii="Traditional Arabic" w:hAnsi="Traditional Arabic" w:cs="Traditional Arabic" w:hint="cs"/>
          <w:color w:val="000000"/>
          <w:sz w:val="30"/>
          <w:szCs w:val="30"/>
          <w:rtl/>
        </w:rPr>
        <w:t>1. تفكّر 160</w:t>
      </w:r>
    </w:p>
    <w:p w:rsidR="00DA643A" w:rsidRDefault="00DA643A" w:rsidP="00DA643A">
      <w:pPr>
        <w:pStyle w:val="NormalWeb"/>
        <w:bidi/>
        <w:rPr>
          <w:rtl/>
        </w:rPr>
      </w:pPr>
      <w:r>
        <w:rPr>
          <w:rFonts w:ascii="Traditional Arabic" w:hAnsi="Traditional Arabic" w:cs="Traditional Arabic" w:hint="cs"/>
          <w:color w:val="000000"/>
          <w:sz w:val="30"/>
          <w:szCs w:val="30"/>
          <w:rtl/>
        </w:rPr>
        <w:t>2. هدايت 160</w:t>
      </w:r>
    </w:p>
    <w:p w:rsidR="00DA643A" w:rsidRDefault="00DA643A" w:rsidP="00DA643A">
      <w:pPr>
        <w:pStyle w:val="NormalWeb"/>
        <w:bidi/>
        <w:rPr>
          <w:rtl/>
        </w:rPr>
      </w:pPr>
      <w:r>
        <w:rPr>
          <w:rFonts w:ascii="Traditional Arabic" w:hAnsi="Traditional Arabic" w:cs="Traditional Arabic" w:hint="cs"/>
          <w:color w:val="000000"/>
          <w:sz w:val="30"/>
          <w:szCs w:val="30"/>
          <w:rtl/>
        </w:rPr>
        <w:t>موارد پاسخهاى محمّد 1609</w:t>
      </w:r>
    </w:p>
    <w:p w:rsidR="00DA643A" w:rsidRDefault="00DA643A" w:rsidP="00DA643A">
      <w:pPr>
        <w:pStyle w:val="NormalWeb"/>
        <w:bidi/>
        <w:rPr>
          <w:rtl/>
        </w:rPr>
      </w:pPr>
      <w:r>
        <w:rPr>
          <w:rFonts w:ascii="Traditional Arabic" w:hAnsi="Traditional Arabic" w:cs="Traditional Arabic" w:hint="cs"/>
          <w:color w:val="000000"/>
          <w:sz w:val="30"/>
          <w:szCs w:val="30"/>
          <w:rtl/>
        </w:rPr>
        <w:t>1. آميزش 160</w:t>
      </w:r>
    </w:p>
    <w:p w:rsidR="00DA643A" w:rsidRDefault="00DA643A" w:rsidP="00DA643A">
      <w:pPr>
        <w:pStyle w:val="NormalWeb"/>
        <w:bidi/>
        <w:rPr>
          <w:rtl/>
        </w:rPr>
      </w:pPr>
      <w:r>
        <w:rPr>
          <w:rFonts w:ascii="Traditional Arabic" w:hAnsi="Traditional Arabic" w:cs="Traditional Arabic" w:hint="cs"/>
          <w:color w:val="000000"/>
          <w:sz w:val="30"/>
          <w:szCs w:val="30"/>
          <w:rtl/>
        </w:rPr>
        <w:t>2. ازدواج 160</w:t>
      </w:r>
    </w:p>
    <w:p w:rsidR="00DA643A" w:rsidRDefault="00DA643A" w:rsidP="00DA643A">
      <w:pPr>
        <w:pStyle w:val="NormalWeb"/>
        <w:bidi/>
        <w:rPr>
          <w:rtl/>
        </w:rPr>
      </w:pPr>
      <w:r>
        <w:rPr>
          <w:rFonts w:ascii="Traditional Arabic" w:hAnsi="Traditional Arabic" w:cs="Traditional Arabic" w:hint="cs"/>
          <w:color w:val="000000"/>
          <w:sz w:val="30"/>
          <w:szCs w:val="30"/>
          <w:rtl/>
        </w:rPr>
        <w:t>3. انفاق 161</w:t>
      </w:r>
    </w:p>
    <w:p w:rsidR="00DA643A" w:rsidRDefault="00DA643A" w:rsidP="00DA643A">
      <w:pPr>
        <w:pStyle w:val="NormalWeb"/>
        <w:bidi/>
        <w:rPr>
          <w:rtl/>
        </w:rPr>
      </w:pPr>
      <w:r>
        <w:rPr>
          <w:rFonts w:ascii="Traditional Arabic" w:hAnsi="Traditional Arabic" w:cs="Traditional Arabic" w:hint="cs"/>
          <w:color w:val="000000"/>
          <w:sz w:val="30"/>
          <w:szCs w:val="30"/>
          <w:rtl/>
        </w:rPr>
        <w:t>4. انفال 161</w:t>
      </w:r>
    </w:p>
    <w:p w:rsidR="00DA643A" w:rsidRDefault="00DA643A" w:rsidP="00DA643A">
      <w:pPr>
        <w:pStyle w:val="NormalWeb"/>
        <w:bidi/>
        <w:rPr>
          <w:rtl/>
        </w:rPr>
      </w:pPr>
      <w:r>
        <w:rPr>
          <w:rFonts w:ascii="Traditional Arabic" w:hAnsi="Traditional Arabic" w:cs="Traditional Arabic" w:hint="cs"/>
          <w:color w:val="000000"/>
          <w:sz w:val="30"/>
          <w:szCs w:val="30"/>
          <w:rtl/>
        </w:rPr>
        <w:t>5. تنزيه عيسى 1617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 جنگ در ماه حرام 161</w:t>
      </w:r>
    </w:p>
    <w:p w:rsidR="00DA643A" w:rsidRDefault="00DA643A" w:rsidP="00DA643A">
      <w:pPr>
        <w:pStyle w:val="NormalWeb"/>
        <w:bidi/>
        <w:rPr>
          <w:rtl/>
        </w:rPr>
      </w:pPr>
      <w:r>
        <w:rPr>
          <w:rFonts w:ascii="Traditional Arabic" w:hAnsi="Traditional Arabic" w:cs="Traditional Arabic" w:hint="cs"/>
          <w:color w:val="000000"/>
          <w:sz w:val="30"/>
          <w:szCs w:val="30"/>
          <w:rtl/>
        </w:rPr>
        <w:t>7. حقوق زنان 161</w:t>
      </w:r>
    </w:p>
    <w:p w:rsidR="00DA643A" w:rsidRDefault="00DA643A" w:rsidP="00DA643A">
      <w:pPr>
        <w:pStyle w:val="NormalWeb"/>
        <w:bidi/>
        <w:rPr>
          <w:rtl/>
        </w:rPr>
      </w:pPr>
      <w:r>
        <w:rPr>
          <w:rFonts w:ascii="Traditional Arabic" w:hAnsi="Traditional Arabic" w:cs="Traditional Arabic" w:hint="cs"/>
          <w:color w:val="000000"/>
          <w:sz w:val="30"/>
          <w:szCs w:val="30"/>
          <w:rtl/>
        </w:rPr>
        <w:t>8. حقوق كودكان 162</w:t>
      </w:r>
    </w:p>
    <w:p w:rsidR="00DA643A" w:rsidRDefault="00DA643A" w:rsidP="00DA643A">
      <w:pPr>
        <w:pStyle w:val="NormalWeb"/>
        <w:bidi/>
        <w:rPr>
          <w:rtl/>
        </w:rPr>
      </w:pPr>
      <w:r>
        <w:rPr>
          <w:rFonts w:ascii="Traditional Arabic" w:hAnsi="Traditional Arabic" w:cs="Traditional Arabic" w:hint="cs"/>
          <w:color w:val="000000"/>
          <w:sz w:val="30"/>
          <w:szCs w:val="30"/>
          <w:rtl/>
        </w:rPr>
        <w:t>9. حلّيّت اشيا 162</w:t>
      </w:r>
    </w:p>
    <w:p w:rsidR="00DA643A" w:rsidRDefault="00DA643A" w:rsidP="00DA643A">
      <w:pPr>
        <w:pStyle w:val="NormalWeb"/>
        <w:bidi/>
        <w:rPr>
          <w:rtl/>
        </w:rPr>
      </w:pPr>
      <w:r>
        <w:rPr>
          <w:rFonts w:ascii="Traditional Arabic" w:hAnsi="Traditional Arabic" w:cs="Traditional Arabic" w:hint="cs"/>
          <w:color w:val="000000"/>
          <w:sz w:val="30"/>
          <w:szCs w:val="30"/>
          <w:rtl/>
        </w:rPr>
        <w:t>10. خدا 162</w:t>
      </w:r>
    </w:p>
    <w:p w:rsidR="00DA643A" w:rsidRDefault="00DA643A" w:rsidP="00DA643A">
      <w:pPr>
        <w:pStyle w:val="NormalWeb"/>
        <w:bidi/>
        <w:rPr>
          <w:rtl/>
        </w:rPr>
      </w:pPr>
      <w:r>
        <w:rPr>
          <w:rFonts w:ascii="Traditional Arabic" w:hAnsi="Traditional Arabic" w:cs="Traditional Arabic" w:hint="cs"/>
          <w:color w:val="000000"/>
          <w:sz w:val="30"/>
          <w:szCs w:val="30"/>
          <w:rtl/>
        </w:rPr>
        <w:t>11. ذوالقرنين 162</w:t>
      </w:r>
    </w:p>
    <w:p w:rsidR="00DA643A" w:rsidRDefault="00DA643A" w:rsidP="00DA643A">
      <w:pPr>
        <w:pStyle w:val="NormalWeb"/>
        <w:bidi/>
        <w:rPr>
          <w:rtl/>
        </w:rPr>
      </w:pPr>
      <w:r>
        <w:rPr>
          <w:rFonts w:ascii="Traditional Arabic" w:hAnsi="Traditional Arabic" w:cs="Traditional Arabic" w:hint="cs"/>
          <w:color w:val="000000"/>
          <w:sz w:val="30"/>
          <w:szCs w:val="30"/>
          <w:rtl/>
        </w:rPr>
        <w:t>12. روح 162</w:t>
      </w:r>
    </w:p>
    <w:p w:rsidR="00DA643A" w:rsidRDefault="00DA643A" w:rsidP="00DA643A">
      <w:pPr>
        <w:pStyle w:val="NormalWeb"/>
        <w:bidi/>
        <w:rPr>
          <w:rtl/>
        </w:rPr>
      </w:pPr>
      <w:r>
        <w:rPr>
          <w:rFonts w:ascii="Traditional Arabic" w:hAnsi="Traditional Arabic" w:cs="Traditional Arabic" w:hint="cs"/>
          <w:color w:val="000000"/>
          <w:sz w:val="30"/>
          <w:szCs w:val="30"/>
          <w:rtl/>
        </w:rPr>
        <w:t>13. شراب 162</w:t>
      </w:r>
    </w:p>
    <w:p w:rsidR="00DA643A" w:rsidRDefault="00DA643A" w:rsidP="00DA643A">
      <w:pPr>
        <w:pStyle w:val="NormalWeb"/>
        <w:bidi/>
        <w:rPr>
          <w:rtl/>
        </w:rPr>
      </w:pPr>
      <w:r>
        <w:rPr>
          <w:rFonts w:ascii="Traditional Arabic" w:hAnsi="Traditional Arabic" w:cs="Traditional Arabic" w:hint="cs"/>
          <w:color w:val="000000"/>
          <w:sz w:val="30"/>
          <w:szCs w:val="30"/>
          <w:rtl/>
        </w:rPr>
        <w:t>14. صيد 163</w:t>
      </w:r>
    </w:p>
    <w:p w:rsidR="00DA643A" w:rsidRDefault="00DA643A" w:rsidP="00DA643A">
      <w:pPr>
        <w:pStyle w:val="NormalWeb"/>
        <w:bidi/>
        <w:rPr>
          <w:rtl/>
        </w:rPr>
      </w:pPr>
      <w:r>
        <w:rPr>
          <w:rFonts w:ascii="Traditional Arabic" w:hAnsi="Traditional Arabic" w:cs="Traditional Arabic" w:hint="cs"/>
          <w:color w:val="000000"/>
          <w:sz w:val="30"/>
          <w:szCs w:val="30"/>
          <w:rtl/>
        </w:rPr>
        <w:t>15. عذاب قيامت 163</w:t>
      </w:r>
    </w:p>
    <w:p w:rsidR="00DA643A" w:rsidRDefault="00DA643A" w:rsidP="00DA643A">
      <w:pPr>
        <w:pStyle w:val="NormalWeb"/>
        <w:bidi/>
        <w:rPr>
          <w:rtl/>
        </w:rPr>
      </w:pPr>
      <w:r>
        <w:rPr>
          <w:rFonts w:ascii="Traditional Arabic" w:hAnsi="Traditional Arabic" w:cs="Traditional Arabic" w:hint="cs"/>
          <w:color w:val="000000"/>
          <w:sz w:val="30"/>
          <w:szCs w:val="30"/>
          <w:rtl/>
        </w:rPr>
        <w:t>16. قمار 163</w:t>
      </w:r>
    </w:p>
    <w:p w:rsidR="00DA643A" w:rsidRDefault="00DA643A" w:rsidP="00DA643A">
      <w:pPr>
        <w:pStyle w:val="NormalWeb"/>
        <w:bidi/>
        <w:rPr>
          <w:rtl/>
        </w:rPr>
      </w:pPr>
      <w:r>
        <w:rPr>
          <w:rFonts w:ascii="Traditional Arabic" w:hAnsi="Traditional Arabic" w:cs="Traditional Arabic" w:hint="cs"/>
          <w:color w:val="000000"/>
          <w:sz w:val="30"/>
          <w:szCs w:val="30"/>
          <w:rtl/>
        </w:rPr>
        <w:t>17. قيامت 164</w:t>
      </w:r>
    </w:p>
    <w:p w:rsidR="00DA643A" w:rsidRDefault="00DA643A" w:rsidP="00DA643A">
      <w:pPr>
        <w:pStyle w:val="NormalWeb"/>
        <w:bidi/>
        <w:rPr>
          <w:rtl/>
        </w:rPr>
      </w:pPr>
      <w:r>
        <w:rPr>
          <w:rFonts w:ascii="Traditional Arabic" w:hAnsi="Traditional Arabic" w:cs="Traditional Arabic" w:hint="cs"/>
          <w:color w:val="000000"/>
          <w:sz w:val="30"/>
          <w:szCs w:val="30"/>
          <w:rtl/>
        </w:rPr>
        <w:t>18. كلاله 164</w:t>
      </w:r>
    </w:p>
    <w:p w:rsidR="00DA643A" w:rsidRDefault="00DA643A" w:rsidP="00DA643A">
      <w:pPr>
        <w:pStyle w:val="NormalWeb"/>
        <w:bidi/>
        <w:rPr>
          <w:rtl/>
        </w:rPr>
      </w:pPr>
      <w:r>
        <w:rPr>
          <w:rFonts w:ascii="Traditional Arabic" w:hAnsi="Traditional Arabic" w:cs="Traditional Arabic" w:hint="cs"/>
          <w:color w:val="000000"/>
          <w:sz w:val="30"/>
          <w:szCs w:val="30"/>
          <w:rtl/>
        </w:rPr>
        <w:t>19. كوهها 164</w:t>
      </w:r>
    </w:p>
    <w:p w:rsidR="00DA643A" w:rsidRDefault="00DA643A" w:rsidP="00DA643A">
      <w:pPr>
        <w:pStyle w:val="NormalWeb"/>
        <w:bidi/>
        <w:rPr>
          <w:rtl/>
        </w:rPr>
      </w:pPr>
      <w:r>
        <w:rPr>
          <w:rFonts w:ascii="Traditional Arabic" w:hAnsi="Traditional Arabic" w:cs="Traditional Arabic" w:hint="cs"/>
          <w:color w:val="000000"/>
          <w:sz w:val="30"/>
          <w:szCs w:val="30"/>
          <w:rtl/>
        </w:rPr>
        <w:t>20. معاد 165</w:t>
      </w:r>
    </w:p>
    <w:p w:rsidR="00DA643A" w:rsidRDefault="00DA643A" w:rsidP="00DA643A">
      <w:pPr>
        <w:pStyle w:val="NormalWeb"/>
        <w:bidi/>
        <w:rPr>
          <w:rtl/>
        </w:rPr>
      </w:pPr>
      <w:r>
        <w:rPr>
          <w:rFonts w:ascii="Traditional Arabic" w:hAnsi="Traditional Arabic" w:cs="Traditional Arabic" w:hint="cs"/>
          <w:color w:val="000000"/>
          <w:sz w:val="30"/>
          <w:szCs w:val="30"/>
          <w:rtl/>
        </w:rPr>
        <w:t>21. هلال ماه 165</w:t>
      </w:r>
    </w:p>
    <w:p w:rsidR="00DA643A" w:rsidRDefault="00DA643A" w:rsidP="00DA643A">
      <w:pPr>
        <w:pStyle w:val="NormalWeb"/>
        <w:bidi/>
        <w:rPr>
          <w:rtl/>
        </w:rPr>
      </w:pPr>
      <w:r>
        <w:rPr>
          <w:rFonts w:ascii="Traditional Arabic" w:hAnsi="Traditional Arabic" w:cs="Traditional Arabic" w:hint="cs"/>
          <w:color w:val="000000"/>
          <w:sz w:val="30"/>
          <w:szCs w:val="30"/>
          <w:rtl/>
        </w:rPr>
        <w:t>22. يتيمان 165</w:t>
      </w:r>
    </w:p>
    <w:p w:rsidR="00DA643A" w:rsidRDefault="00DA643A" w:rsidP="00DA643A">
      <w:pPr>
        <w:pStyle w:val="NormalWeb"/>
        <w:bidi/>
        <w:rPr>
          <w:rtl/>
        </w:rPr>
      </w:pPr>
      <w:r>
        <w:rPr>
          <w:rFonts w:ascii="Traditional Arabic" w:hAnsi="Traditional Arabic" w:cs="Traditional Arabic" w:hint="cs"/>
          <w:color w:val="000000"/>
          <w:sz w:val="30"/>
          <w:szCs w:val="30"/>
          <w:rtl/>
        </w:rPr>
        <w:t>ظ پدر محمّد 1669</w:t>
      </w:r>
    </w:p>
    <w:p w:rsidR="00DA643A" w:rsidRDefault="00DA643A" w:rsidP="00DA643A">
      <w:pPr>
        <w:pStyle w:val="NormalWeb"/>
        <w:bidi/>
        <w:rPr>
          <w:rtl/>
        </w:rPr>
      </w:pPr>
      <w:r>
        <w:rPr>
          <w:rFonts w:ascii="Traditional Arabic" w:hAnsi="Traditional Arabic" w:cs="Traditional Arabic" w:hint="cs"/>
          <w:color w:val="000000"/>
          <w:sz w:val="30"/>
          <w:szCs w:val="30"/>
          <w:rtl/>
        </w:rPr>
        <w:t>ظ پدرى محمّد 1669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پرسش از محمّد 9 سؤال از محمّد 1669</w:t>
      </w:r>
    </w:p>
    <w:p w:rsidR="00DA643A" w:rsidRDefault="00DA643A" w:rsidP="00DA643A">
      <w:pPr>
        <w:pStyle w:val="NormalWeb"/>
        <w:bidi/>
        <w:rPr>
          <w:rtl/>
        </w:rPr>
      </w:pPr>
      <w:r>
        <w:rPr>
          <w:rFonts w:ascii="Traditional Arabic" w:hAnsi="Traditional Arabic" w:cs="Traditional Arabic" w:hint="cs"/>
          <w:color w:val="000000"/>
          <w:sz w:val="30"/>
          <w:szCs w:val="30"/>
          <w:rtl/>
        </w:rPr>
        <w:t>ظ پرسش محمّد 9 سؤال محمّد 1669</w:t>
      </w:r>
    </w:p>
    <w:p w:rsidR="00DA643A" w:rsidRDefault="00DA643A" w:rsidP="00DA643A">
      <w:pPr>
        <w:pStyle w:val="NormalWeb"/>
        <w:bidi/>
        <w:rPr>
          <w:rtl/>
        </w:rPr>
      </w:pPr>
      <w:r>
        <w:rPr>
          <w:rFonts w:ascii="Traditional Arabic" w:hAnsi="Traditional Arabic" w:cs="Traditional Arabic" w:hint="cs"/>
          <w:color w:val="000000"/>
          <w:sz w:val="30"/>
          <w:szCs w:val="30"/>
          <w:rtl/>
        </w:rPr>
        <w:t>ظ پسرخوانده محمّد 1669</w:t>
      </w:r>
    </w:p>
    <w:p w:rsidR="00DA643A" w:rsidRDefault="00DA643A" w:rsidP="00DA643A">
      <w:pPr>
        <w:pStyle w:val="NormalWeb"/>
        <w:bidi/>
        <w:rPr>
          <w:rtl/>
        </w:rPr>
      </w:pPr>
      <w:r>
        <w:rPr>
          <w:rFonts w:ascii="Traditional Arabic" w:hAnsi="Traditional Arabic" w:cs="Traditional Arabic" w:hint="cs"/>
          <w:color w:val="000000"/>
          <w:sz w:val="30"/>
          <w:szCs w:val="30"/>
          <w:rtl/>
        </w:rPr>
        <w:t>ظ پناه محمد 1669</w:t>
      </w:r>
    </w:p>
    <w:p w:rsidR="00DA643A" w:rsidRDefault="00DA643A" w:rsidP="00DA643A">
      <w:pPr>
        <w:pStyle w:val="NormalWeb"/>
        <w:bidi/>
        <w:rPr>
          <w:rtl/>
        </w:rPr>
      </w:pPr>
      <w:r>
        <w:rPr>
          <w:rFonts w:ascii="Traditional Arabic" w:hAnsi="Traditional Arabic" w:cs="Traditional Arabic" w:hint="cs"/>
          <w:color w:val="000000"/>
          <w:sz w:val="30"/>
          <w:szCs w:val="30"/>
          <w:rtl/>
        </w:rPr>
        <w:t>ظ پناهندگى به محمّد 1679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382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ظ پندهاى محمّد 9 موعظه‏هاى محمّد 1679</w:t>
      </w:r>
    </w:p>
    <w:p w:rsidR="00DA643A" w:rsidRDefault="00DA643A" w:rsidP="00DA643A">
      <w:pPr>
        <w:pStyle w:val="NormalWeb"/>
        <w:bidi/>
        <w:rPr>
          <w:rtl/>
        </w:rPr>
      </w:pPr>
      <w:r>
        <w:rPr>
          <w:rFonts w:ascii="Traditional Arabic" w:hAnsi="Traditional Arabic" w:cs="Traditional Arabic" w:hint="cs"/>
          <w:color w:val="000000"/>
          <w:sz w:val="30"/>
          <w:szCs w:val="30"/>
          <w:rtl/>
        </w:rPr>
        <w:t>ظ پيروزى محمّد 1679</w:t>
      </w:r>
    </w:p>
    <w:p w:rsidR="00DA643A" w:rsidRDefault="00DA643A" w:rsidP="00DA643A">
      <w:pPr>
        <w:pStyle w:val="NormalWeb"/>
        <w:bidi/>
        <w:rPr>
          <w:rtl/>
        </w:rPr>
      </w:pPr>
      <w:r>
        <w:rPr>
          <w:rFonts w:ascii="Traditional Arabic" w:hAnsi="Traditional Arabic" w:cs="Traditional Arabic" w:hint="cs"/>
          <w:color w:val="000000"/>
          <w:sz w:val="30"/>
          <w:szCs w:val="30"/>
          <w:rtl/>
        </w:rPr>
        <w:t>عوامل پيروزى محمّد 1689</w:t>
      </w:r>
    </w:p>
    <w:p w:rsidR="00DA643A" w:rsidRDefault="00DA643A" w:rsidP="00DA643A">
      <w:pPr>
        <w:pStyle w:val="NormalWeb"/>
        <w:bidi/>
        <w:rPr>
          <w:rtl/>
        </w:rPr>
      </w:pPr>
      <w:r>
        <w:rPr>
          <w:rFonts w:ascii="Traditional Arabic" w:hAnsi="Traditional Arabic" w:cs="Traditional Arabic" w:hint="cs"/>
          <w:color w:val="000000"/>
          <w:sz w:val="30"/>
          <w:szCs w:val="30"/>
          <w:rtl/>
        </w:rPr>
        <w:t>1. امداد غيبى 168</w:t>
      </w:r>
    </w:p>
    <w:p w:rsidR="00DA643A" w:rsidRDefault="00DA643A" w:rsidP="00DA643A">
      <w:pPr>
        <w:pStyle w:val="NormalWeb"/>
        <w:bidi/>
        <w:rPr>
          <w:rtl/>
        </w:rPr>
      </w:pPr>
      <w:r>
        <w:rPr>
          <w:rFonts w:ascii="Traditional Arabic" w:hAnsi="Traditional Arabic" w:cs="Traditional Arabic" w:hint="cs"/>
          <w:color w:val="000000"/>
          <w:sz w:val="30"/>
          <w:szCs w:val="30"/>
          <w:rtl/>
        </w:rPr>
        <w:t>2. صلح حديبيّه 168</w:t>
      </w:r>
    </w:p>
    <w:p w:rsidR="00DA643A" w:rsidRDefault="00DA643A" w:rsidP="00DA643A">
      <w:pPr>
        <w:pStyle w:val="NormalWeb"/>
        <w:bidi/>
        <w:rPr>
          <w:rtl/>
        </w:rPr>
      </w:pPr>
      <w:r>
        <w:rPr>
          <w:rFonts w:ascii="Traditional Arabic" w:hAnsi="Traditional Arabic" w:cs="Traditional Arabic" w:hint="cs"/>
          <w:color w:val="000000"/>
          <w:sz w:val="30"/>
          <w:szCs w:val="30"/>
          <w:rtl/>
        </w:rPr>
        <w:t>منشأ پيروزى محمّد 1689</w:t>
      </w:r>
    </w:p>
    <w:p w:rsidR="00DA643A" w:rsidRDefault="00DA643A" w:rsidP="00DA643A">
      <w:pPr>
        <w:pStyle w:val="NormalWeb"/>
        <w:bidi/>
        <w:rPr>
          <w:rtl/>
        </w:rPr>
      </w:pPr>
      <w:r>
        <w:rPr>
          <w:rFonts w:ascii="Traditional Arabic" w:hAnsi="Traditional Arabic" w:cs="Traditional Arabic" w:hint="cs"/>
          <w:color w:val="000000"/>
          <w:sz w:val="30"/>
          <w:szCs w:val="30"/>
          <w:rtl/>
        </w:rPr>
        <w:t>وعده پيروزى محمّد 1699</w:t>
      </w:r>
    </w:p>
    <w:p w:rsidR="00DA643A" w:rsidRDefault="00DA643A" w:rsidP="00DA643A">
      <w:pPr>
        <w:pStyle w:val="NormalWeb"/>
        <w:bidi/>
        <w:rPr>
          <w:rtl/>
        </w:rPr>
      </w:pPr>
      <w:r>
        <w:rPr>
          <w:rFonts w:ascii="Traditional Arabic" w:hAnsi="Traditional Arabic" w:cs="Traditional Arabic" w:hint="cs"/>
          <w:color w:val="000000"/>
          <w:sz w:val="30"/>
          <w:szCs w:val="30"/>
          <w:rtl/>
        </w:rPr>
        <w:t>ظ پيشى‏گرفتن بر محمّد 9 سبقت بر محمّد 1699</w:t>
      </w:r>
    </w:p>
    <w:p w:rsidR="00DA643A" w:rsidRDefault="00DA643A" w:rsidP="00DA643A">
      <w:pPr>
        <w:pStyle w:val="NormalWeb"/>
        <w:bidi/>
        <w:rPr>
          <w:rtl/>
        </w:rPr>
      </w:pPr>
      <w:r>
        <w:rPr>
          <w:rFonts w:ascii="Traditional Arabic" w:hAnsi="Traditional Arabic" w:cs="Traditional Arabic" w:hint="cs"/>
          <w:color w:val="000000"/>
          <w:sz w:val="30"/>
          <w:szCs w:val="30"/>
          <w:rtl/>
        </w:rPr>
        <w:t>ظ پيشى‏گرفتن محمّد 9 سبقت محمّد 1699</w:t>
      </w:r>
    </w:p>
    <w:p w:rsidR="00DA643A" w:rsidRDefault="00DA643A" w:rsidP="00DA643A">
      <w:pPr>
        <w:pStyle w:val="NormalWeb"/>
        <w:bidi/>
        <w:rPr>
          <w:rtl/>
        </w:rPr>
      </w:pPr>
      <w:r>
        <w:rPr>
          <w:rFonts w:ascii="Traditional Arabic" w:hAnsi="Traditional Arabic" w:cs="Traditional Arabic" w:hint="cs"/>
          <w:color w:val="000000"/>
          <w:sz w:val="30"/>
          <w:szCs w:val="30"/>
          <w:rtl/>
        </w:rPr>
        <w:t>ظ پيشگويى محمّد 1699</w:t>
      </w:r>
    </w:p>
    <w:p w:rsidR="00DA643A" w:rsidRDefault="00DA643A" w:rsidP="00DA643A">
      <w:pPr>
        <w:pStyle w:val="NormalWeb"/>
        <w:bidi/>
        <w:rPr>
          <w:rtl/>
        </w:rPr>
      </w:pPr>
      <w:r>
        <w:rPr>
          <w:rFonts w:ascii="Traditional Arabic" w:hAnsi="Traditional Arabic" w:cs="Traditional Arabic" w:hint="cs"/>
          <w:color w:val="000000"/>
          <w:sz w:val="30"/>
          <w:szCs w:val="30"/>
          <w:rtl/>
        </w:rPr>
        <w:t>ظ پيمان با محمّد 9 عهد با محمّد 1699</w:t>
      </w:r>
    </w:p>
    <w:p w:rsidR="00DA643A" w:rsidRDefault="00DA643A" w:rsidP="00DA643A">
      <w:pPr>
        <w:pStyle w:val="NormalWeb"/>
        <w:bidi/>
        <w:rPr>
          <w:rtl/>
        </w:rPr>
      </w:pPr>
      <w:r>
        <w:rPr>
          <w:rFonts w:ascii="Traditional Arabic" w:hAnsi="Traditional Arabic" w:cs="Traditional Arabic" w:hint="cs"/>
          <w:color w:val="000000"/>
          <w:sz w:val="30"/>
          <w:szCs w:val="30"/>
          <w:rtl/>
        </w:rPr>
        <w:t>ظ پيمان محمّد 9 عهدهاى محمّد 1699</w:t>
      </w:r>
    </w:p>
    <w:p w:rsidR="00DA643A" w:rsidRDefault="00DA643A" w:rsidP="00DA643A">
      <w:pPr>
        <w:pStyle w:val="NormalWeb"/>
        <w:bidi/>
        <w:rPr>
          <w:rtl/>
        </w:rPr>
      </w:pPr>
      <w:r>
        <w:rPr>
          <w:rFonts w:ascii="Traditional Arabic" w:hAnsi="Traditional Arabic" w:cs="Traditional Arabic" w:hint="cs"/>
          <w:color w:val="000000"/>
          <w:sz w:val="30"/>
          <w:szCs w:val="30"/>
          <w:rtl/>
        </w:rPr>
        <w:t>ظ تبرّى محمّد 9 فضايل محمّد 9، تبرّى 169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تبليغات سوء عليه محمّد 1699</w:t>
      </w:r>
    </w:p>
    <w:p w:rsidR="00DA643A" w:rsidRDefault="00DA643A" w:rsidP="00DA643A">
      <w:pPr>
        <w:pStyle w:val="NormalWeb"/>
        <w:bidi/>
        <w:rPr>
          <w:rtl/>
        </w:rPr>
      </w:pPr>
      <w:r>
        <w:rPr>
          <w:rFonts w:ascii="Traditional Arabic" w:hAnsi="Traditional Arabic" w:cs="Traditional Arabic" w:hint="cs"/>
          <w:color w:val="000000"/>
          <w:sz w:val="30"/>
          <w:szCs w:val="30"/>
          <w:rtl/>
        </w:rPr>
        <w:t>ظ تبليغ محمّد 1709</w:t>
      </w:r>
    </w:p>
    <w:p w:rsidR="00DA643A" w:rsidRDefault="00DA643A" w:rsidP="00DA643A">
      <w:pPr>
        <w:pStyle w:val="NormalWeb"/>
        <w:bidi/>
        <w:rPr>
          <w:rtl/>
        </w:rPr>
      </w:pPr>
      <w:r>
        <w:rPr>
          <w:rFonts w:ascii="Traditional Arabic" w:hAnsi="Traditional Arabic" w:cs="Traditional Arabic" w:hint="cs"/>
          <w:color w:val="000000"/>
          <w:sz w:val="30"/>
          <w:szCs w:val="30"/>
          <w:rtl/>
        </w:rPr>
        <w:t>ابزار تبليغ محمّد 1719</w:t>
      </w:r>
    </w:p>
    <w:p w:rsidR="00DA643A" w:rsidRDefault="00DA643A" w:rsidP="00DA643A">
      <w:pPr>
        <w:pStyle w:val="NormalWeb"/>
        <w:bidi/>
        <w:rPr>
          <w:rtl/>
        </w:rPr>
      </w:pPr>
      <w:r>
        <w:rPr>
          <w:rFonts w:ascii="Traditional Arabic" w:hAnsi="Traditional Arabic" w:cs="Traditional Arabic" w:hint="cs"/>
          <w:color w:val="000000"/>
          <w:sz w:val="30"/>
          <w:szCs w:val="30"/>
          <w:rtl/>
        </w:rPr>
        <w:t>1. تلاوت آيات الهى 171</w:t>
      </w:r>
    </w:p>
    <w:p w:rsidR="00DA643A" w:rsidRDefault="00DA643A" w:rsidP="00DA643A">
      <w:pPr>
        <w:pStyle w:val="NormalWeb"/>
        <w:bidi/>
        <w:rPr>
          <w:rtl/>
        </w:rPr>
      </w:pPr>
      <w:r>
        <w:rPr>
          <w:rFonts w:ascii="Traditional Arabic" w:hAnsi="Traditional Arabic" w:cs="Traditional Arabic" w:hint="cs"/>
          <w:color w:val="000000"/>
          <w:sz w:val="30"/>
          <w:szCs w:val="30"/>
          <w:rtl/>
        </w:rPr>
        <w:t>2. سخنورى 172</w:t>
      </w:r>
    </w:p>
    <w:p w:rsidR="00DA643A" w:rsidRDefault="00DA643A" w:rsidP="00DA643A">
      <w:pPr>
        <w:pStyle w:val="NormalWeb"/>
        <w:bidi/>
        <w:rPr>
          <w:rtl/>
        </w:rPr>
      </w:pPr>
      <w:r>
        <w:rPr>
          <w:rFonts w:ascii="Traditional Arabic" w:hAnsi="Traditional Arabic" w:cs="Traditional Arabic" w:hint="cs"/>
          <w:color w:val="000000"/>
          <w:sz w:val="30"/>
          <w:szCs w:val="30"/>
          <w:rtl/>
        </w:rPr>
        <w:t>3. قرآن 172</w:t>
      </w:r>
    </w:p>
    <w:p w:rsidR="00DA643A" w:rsidRDefault="00DA643A" w:rsidP="00DA643A">
      <w:pPr>
        <w:pStyle w:val="NormalWeb"/>
        <w:bidi/>
        <w:rPr>
          <w:rtl/>
        </w:rPr>
      </w:pPr>
      <w:r>
        <w:rPr>
          <w:rFonts w:ascii="Traditional Arabic" w:hAnsi="Traditional Arabic" w:cs="Traditional Arabic" w:hint="cs"/>
          <w:color w:val="000000"/>
          <w:sz w:val="30"/>
          <w:szCs w:val="30"/>
          <w:rtl/>
        </w:rPr>
        <w:t>اخلاص در تبليغ محمّد 1729</w:t>
      </w:r>
    </w:p>
    <w:p w:rsidR="00DA643A" w:rsidRDefault="00DA643A" w:rsidP="00DA643A">
      <w:pPr>
        <w:pStyle w:val="NormalWeb"/>
        <w:bidi/>
        <w:rPr>
          <w:rtl/>
        </w:rPr>
      </w:pPr>
      <w:r>
        <w:rPr>
          <w:rFonts w:ascii="Traditional Arabic" w:hAnsi="Traditional Arabic" w:cs="Traditional Arabic" w:hint="cs"/>
          <w:color w:val="000000"/>
          <w:sz w:val="30"/>
          <w:szCs w:val="30"/>
          <w:rtl/>
        </w:rPr>
        <w:t>استقامت در تبليغ محمّد 1729</w:t>
      </w:r>
    </w:p>
    <w:p w:rsidR="00DA643A" w:rsidRDefault="00DA643A" w:rsidP="00DA643A">
      <w:pPr>
        <w:pStyle w:val="NormalWeb"/>
        <w:bidi/>
        <w:rPr>
          <w:rtl/>
        </w:rPr>
      </w:pPr>
      <w:r>
        <w:rPr>
          <w:rFonts w:ascii="Traditional Arabic" w:hAnsi="Traditional Arabic" w:cs="Traditional Arabic" w:hint="cs"/>
          <w:color w:val="000000"/>
          <w:sz w:val="30"/>
          <w:szCs w:val="30"/>
          <w:rtl/>
        </w:rPr>
        <w:t>اهداف تبليغ محمّد 1729</w:t>
      </w:r>
    </w:p>
    <w:p w:rsidR="00DA643A" w:rsidRDefault="00DA643A" w:rsidP="00DA643A">
      <w:pPr>
        <w:pStyle w:val="NormalWeb"/>
        <w:bidi/>
        <w:rPr>
          <w:rtl/>
        </w:rPr>
      </w:pPr>
      <w:r>
        <w:rPr>
          <w:rFonts w:ascii="Traditional Arabic" w:hAnsi="Traditional Arabic" w:cs="Traditional Arabic" w:hint="cs"/>
          <w:color w:val="000000"/>
          <w:sz w:val="30"/>
          <w:szCs w:val="30"/>
          <w:rtl/>
        </w:rPr>
        <w:t>1. اسلام 173</w:t>
      </w:r>
    </w:p>
    <w:p w:rsidR="00DA643A" w:rsidRDefault="00DA643A" w:rsidP="00DA643A">
      <w:pPr>
        <w:pStyle w:val="NormalWeb"/>
        <w:bidi/>
        <w:rPr>
          <w:rtl/>
        </w:rPr>
      </w:pPr>
      <w:r>
        <w:rPr>
          <w:rFonts w:ascii="Traditional Arabic" w:hAnsi="Traditional Arabic" w:cs="Traditional Arabic" w:hint="cs"/>
          <w:color w:val="000000"/>
          <w:sz w:val="30"/>
          <w:szCs w:val="30"/>
          <w:rtl/>
        </w:rPr>
        <w:t>2. ايمان 173</w:t>
      </w:r>
    </w:p>
    <w:p w:rsidR="00DA643A" w:rsidRDefault="00DA643A" w:rsidP="00DA643A">
      <w:pPr>
        <w:pStyle w:val="NormalWeb"/>
        <w:bidi/>
        <w:rPr>
          <w:rtl/>
        </w:rPr>
      </w:pPr>
      <w:r>
        <w:rPr>
          <w:rFonts w:ascii="Traditional Arabic" w:hAnsi="Traditional Arabic" w:cs="Traditional Arabic" w:hint="cs"/>
          <w:color w:val="000000"/>
          <w:sz w:val="30"/>
          <w:szCs w:val="30"/>
          <w:rtl/>
        </w:rPr>
        <w:t>3. بيان احكام 173</w:t>
      </w:r>
    </w:p>
    <w:p w:rsidR="00DA643A" w:rsidRDefault="00DA643A" w:rsidP="00DA643A">
      <w:pPr>
        <w:pStyle w:val="NormalWeb"/>
        <w:bidi/>
        <w:rPr>
          <w:rtl/>
        </w:rPr>
      </w:pPr>
      <w:r>
        <w:rPr>
          <w:rFonts w:ascii="Traditional Arabic" w:hAnsi="Traditional Arabic" w:cs="Traditional Arabic" w:hint="cs"/>
          <w:color w:val="000000"/>
          <w:sz w:val="30"/>
          <w:szCs w:val="30"/>
          <w:rtl/>
        </w:rPr>
        <w:t>4. توحيد 173</w:t>
      </w:r>
    </w:p>
    <w:p w:rsidR="00DA643A" w:rsidRDefault="00DA643A" w:rsidP="00DA643A">
      <w:pPr>
        <w:pStyle w:val="NormalWeb"/>
        <w:bidi/>
        <w:rPr>
          <w:rtl/>
        </w:rPr>
      </w:pPr>
      <w:r>
        <w:rPr>
          <w:rFonts w:ascii="Traditional Arabic" w:hAnsi="Traditional Arabic" w:cs="Traditional Arabic" w:hint="cs"/>
          <w:color w:val="000000"/>
          <w:sz w:val="30"/>
          <w:szCs w:val="30"/>
          <w:rtl/>
        </w:rPr>
        <w:t>5. رفع اختلاف 176</w:t>
      </w:r>
    </w:p>
    <w:p w:rsidR="00DA643A" w:rsidRDefault="00DA643A" w:rsidP="00DA643A">
      <w:pPr>
        <w:pStyle w:val="NormalWeb"/>
        <w:bidi/>
        <w:rPr>
          <w:rtl/>
        </w:rPr>
      </w:pPr>
      <w:r>
        <w:rPr>
          <w:rFonts w:ascii="Traditional Arabic" w:hAnsi="Traditional Arabic" w:cs="Traditional Arabic" w:hint="cs"/>
          <w:color w:val="000000"/>
          <w:sz w:val="30"/>
          <w:szCs w:val="30"/>
          <w:rtl/>
        </w:rPr>
        <w:t>6. عدالت 177</w:t>
      </w:r>
    </w:p>
    <w:p w:rsidR="00DA643A" w:rsidRDefault="00DA643A" w:rsidP="00DA643A">
      <w:pPr>
        <w:pStyle w:val="NormalWeb"/>
        <w:bidi/>
        <w:rPr>
          <w:rtl/>
        </w:rPr>
      </w:pPr>
      <w:r>
        <w:rPr>
          <w:rFonts w:ascii="Traditional Arabic" w:hAnsi="Traditional Arabic" w:cs="Traditional Arabic" w:hint="cs"/>
          <w:color w:val="000000"/>
          <w:sz w:val="30"/>
          <w:szCs w:val="30"/>
          <w:rtl/>
        </w:rPr>
        <w:t>7. هدايت 177</w:t>
      </w:r>
    </w:p>
    <w:p w:rsidR="00DA643A" w:rsidRDefault="00DA643A" w:rsidP="00DA643A">
      <w:pPr>
        <w:pStyle w:val="NormalWeb"/>
        <w:bidi/>
        <w:rPr>
          <w:rtl/>
        </w:rPr>
      </w:pPr>
      <w:r>
        <w:rPr>
          <w:rFonts w:ascii="Traditional Arabic" w:hAnsi="Traditional Arabic" w:cs="Traditional Arabic" w:hint="cs"/>
          <w:color w:val="000000"/>
          <w:sz w:val="30"/>
          <w:szCs w:val="30"/>
          <w:rtl/>
        </w:rPr>
        <w:t>بصيرت در تبليغ محمّد 1779</w:t>
      </w:r>
    </w:p>
    <w:p w:rsidR="00DA643A" w:rsidRDefault="00DA643A" w:rsidP="00DA643A">
      <w:pPr>
        <w:pStyle w:val="NormalWeb"/>
        <w:bidi/>
        <w:rPr>
          <w:rtl/>
        </w:rPr>
      </w:pPr>
      <w:r>
        <w:rPr>
          <w:rFonts w:ascii="Traditional Arabic" w:hAnsi="Traditional Arabic" w:cs="Traditional Arabic" w:hint="cs"/>
          <w:color w:val="000000"/>
          <w:sz w:val="30"/>
          <w:szCs w:val="30"/>
          <w:rtl/>
        </w:rPr>
        <w:t>پاداش تبليغ محمّد 1779</w:t>
      </w:r>
    </w:p>
    <w:p w:rsidR="00DA643A" w:rsidRDefault="00DA643A" w:rsidP="00DA643A">
      <w:pPr>
        <w:pStyle w:val="NormalWeb"/>
        <w:bidi/>
        <w:rPr>
          <w:rtl/>
        </w:rPr>
      </w:pPr>
      <w:r>
        <w:rPr>
          <w:rFonts w:ascii="Traditional Arabic" w:hAnsi="Traditional Arabic" w:cs="Traditional Arabic" w:hint="cs"/>
          <w:color w:val="000000"/>
          <w:sz w:val="30"/>
          <w:szCs w:val="30"/>
          <w:rtl/>
        </w:rPr>
        <w:t>تأثير تبليغ محمّد 1779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موانع تأثير تبليغ محمّد 1779</w:t>
      </w:r>
    </w:p>
    <w:p w:rsidR="00DA643A" w:rsidRDefault="00DA643A" w:rsidP="00DA643A">
      <w:pPr>
        <w:pStyle w:val="NormalWeb"/>
        <w:bidi/>
        <w:rPr>
          <w:rtl/>
        </w:rPr>
      </w:pPr>
      <w:r>
        <w:rPr>
          <w:rFonts w:ascii="Traditional Arabic" w:hAnsi="Traditional Arabic" w:cs="Traditional Arabic" w:hint="cs"/>
          <w:color w:val="000000"/>
          <w:sz w:val="30"/>
          <w:szCs w:val="30"/>
          <w:rtl/>
        </w:rPr>
        <w:t>1. ختم قلب 177</w:t>
      </w:r>
    </w:p>
    <w:p w:rsidR="00DA643A" w:rsidRDefault="00DA643A" w:rsidP="00DA643A">
      <w:pPr>
        <w:pStyle w:val="NormalWeb"/>
        <w:bidi/>
        <w:rPr>
          <w:rtl/>
        </w:rPr>
      </w:pPr>
      <w:r>
        <w:rPr>
          <w:rFonts w:ascii="Traditional Arabic" w:hAnsi="Traditional Arabic" w:cs="Traditional Arabic" w:hint="cs"/>
          <w:color w:val="000000"/>
          <w:sz w:val="30"/>
          <w:szCs w:val="30"/>
          <w:rtl/>
        </w:rPr>
        <w:t>2. فقدان ابزار هدايت 177</w:t>
      </w:r>
    </w:p>
    <w:p w:rsidR="00DA643A" w:rsidRDefault="00DA643A" w:rsidP="00DA643A">
      <w:pPr>
        <w:pStyle w:val="NormalWeb"/>
        <w:bidi/>
        <w:rPr>
          <w:rtl/>
        </w:rPr>
      </w:pPr>
      <w:r>
        <w:rPr>
          <w:rFonts w:ascii="Traditional Arabic" w:hAnsi="Traditional Arabic" w:cs="Traditional Arabic" w:hint="cs"/>
          <w:color w:val="000000"/>
          <w:sz w:val="30"/>
          <w:szCs w:val="30"/>
          <w:rtl/>
        </w:rPr>
        <w:t>3. كفر 178</w:t>
      </w:r>
    </w:p>
    <w:p w:rsidR="00DA643A" w:rsidRDefault="00DA643A" w:rsidP="00DA643A">
      <w:pPr>
        <w:pStyle w:val="NormalWeb"/>
        <w:bidi/>
        <w:rPr>
          <w:rtl/>
        </w:rPr>
      </w:pPr>
      <w:r>
        <w:rPr>
          <w:rFonts w:ascii="Traditional Arabic" w:hAnsi="Traditional Arabic" w:cs="Traditional Arabic" w:hint="cs"/>
          <w:color w:val="000000"/>
          <w:sz w:val="30"/>
          <w:szCs w:val="30"/>
          <w:rtl/>
        </w:rPr>
        <w:t>4. طغيانگرى 178</w:t>
      </w:r>
    </w:p>
    <w:p w:rsidR="00DA643A" w:rsidRDefault="00DA643A" w:rsidP="00DA643A">
      <w:pPr>
        <w:pStyle w:val="NormalWeb"/>
        <w:bidi/>
        <w:rPr>
          <w:rtl/>
        </w:rPr>
      </w:pPr>
      <w:r>
        <w:rPr>
          <w:rFonts w:ascii="Traditional Arabic" w:hAnsi="Traditional Arabic" w:cs="Traditional Arabic" w:hint="cs"/>
          <w:color w:val="000000"/>
          <w:sz w:val="30"/>
          <w:szCs w:val="30"/>
          <w:rtl/>
        </w:rPr>
        <w:t>5. لجاجت 178</w:t>
      </w:r>
    </w:p>
    <w:p w:rsidR="00DA643A" w:rsidRDefault="00DA643A" w:rsidP="00DA643A">
      <w:pPr>
        <w:pStyle w:val="NormalWeb"/>
        <w:bidi/>
        <w:rPr>
          <w:rtl/>
        </w:rPr>
      </w:pPr>
      <w:r>
        <w:rPr>
          <w:rFonts w:ascii="Traditional Arabic" w:hAnsi="Traditional Arabic" w:cs="Traditional Arabic" w:hint="cs"/>
          <w:color w:val="000000"/>
          <w:sz w:val="30"/>
          <w:szCs w:val="30"/>
          <w:rtl/>
        </w:rPr>
        <w:t>جهان‏شمولى تبليغ محمّد 1789</w:t>
      </w:r>
    </w:p>
    <w:p w:rsidR="00DA643A" w:rsidRDefault="00DA643A" w:rsidP="00DA643A">
      <w:pPr>
        <w:pStyle w:val="NormalWeb"/>
        <w:bidi/>
        <w:rPr>
          <w:rtl/>
        </w:rPr>
      </w:pPr>
      <w:r>
        <w:rPr>
          <w:rFonts w:ascii="Traditional Arabic" w:hAnsi="Traditional Arabic" w:cs="Traditional Arabic" w:hint="cs"/>
          <w:color w:val="000000"/>
          <w:sz w:val="30"/>
          <w:szCs w:val="30"/>
          <w:rtl/>
        </w:rPr>
        <w:t>روشهاى تبليغ محمّد 1799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383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 اجتناب از اكراه 179</w:t>
      </w:r>
    </w:p>
    <w:p w:rsidR="00DA643A" w:rsidRDefault="00DA643A" w:rsidP="00DA643A">
      <w:pPr>
        <w:pStyle w:val="NormalWeb"/>
        <w:bidi/>
        <w:rPr>
          <w:rtl/>
        </w:rPr>
      </w:pPr>
      <w:r>
        <w:rPr>
          <w:rFonts w:ascii="Traditional Arabic" w:hAnsi="Traditional Arabic" w:cs="Traditional Arabic" w:hint="cs"/>
          <w:color w:val="000000"/>
          <w:sz w:val="30"/>
          <w:szCs w:val="30"/>
          <w:rtl/>
        </w:rPr>
        <w:t>2. استدلال تبليغ محمد 9، روشهاى تبليغ محمد 9، استفاده از برهان 180</w:t>
      </w:r>
    </w:p>
    <w:p w:rsidR="00DA643A" w:rsidRDefault="00DA643A" w:rsidP="00DA643A">
      <w:pPr>
        <w:pStyle w:val="NormalWeb"/>
        <w:bidi/>
        <w:rPr>
          <w:rtl/>
        </w:rPr>
      </w:pPr>
      <w:r>
        <w:rPr>
          <w:rFonts w:ascii="Traditional Arabic" w:hAnsi="Traditional Arabic" w:cs="Traditional Arabic" w:hint="cs"/>
          <w:color w:val="000000"/>
          <w:sz w:val="30"/>
          <w:szCs w:val="30"/>
          <w:rtl/>
        </w:rPr>
        <w:t>3. استفاده از برهان 180</w:t>
      </w:r>
    </w:p>
    <w:p w:rsidR="00DA643A" w:rsidRDefault="00DA643A" w:rsidP="00DA643A">
      <w:pPr>
        <w:pStyle w:val="NormalWeb"/>
        <w:bidi/>
        <w:rPr>
          <w:rtl/>
        </w:rPr>
      </w:pPr>
      <w:r>
        <w:rPr>
          <w:rFonts w:ascii="Traditional Arabic" w:hAnsi="Traditional Arabic" w:cs="Traditional Arabic" w:hint="cs"/>
          <w:color w:val="000000"/>
          <w:sz w:val="30"/>
          <w:szCs w:val="30"/>
          <w:rtl/>
        </w:rPr>
        <w:t>4. استفاده از حكمت 180</w:t>
      </w:r>
    </w:p>
    <w:p w:rsidR="00DA643A" w:rsidRDefault="00DA643A" w:rsidP="00DA643A">
      <w:pPr>
        <w:pStyle w:val="NormalWeb"/>
        <w:bidi/>
        <w:rPr>
          <w:rtl/>
        </w:rPr>
      </w:pPr>
      <w:r>
        <w:rPr>
          <w:rFonts w:ascii="Traditional Arabic" w:hAnsi="Traditional Arabic" w:cs="Traditional Arabic" w:hint="cs"/>
          <w:color w:val="000000"/>
          <w:sz w:val="30"/>
          <w:szCs w:val="30"/>
          <w:rtl/>
        </w:rPr>
        <w:t>5. استفاده از فطريات 180</w:t>
      </w:r>
    </w:p>
    <w:p w:rsidR="00DA643A" w:rsidRDefault="00DA643A" w:rsidP="00DA643A">
      <w:pPr>
        <w:pStyle w:val="NormalWeb"/>
        <w:bidi/>
        <w:rPr>
          <w:rtl/>
        </w:rPr>
      </w:pPr>
      <w:r>
        <w:rPr>
          <w:rFonts w:ascii="Traditional Arabic" w:hAnsi="Traditional Arabic" w:cs="Traditional Arabic" w:hint="cs"/>
          <w:color w:val="000000"/>
          <w:sz w:val="30"/>
          <w:szCs w:val="30"/>
          <w:rtl/>
        </w:rPr>
        <w:t>6. استفاده از موعظه 180</w:t>
      </w:r>
    </w:p>
    <w:p w:rsidR="00DA643A" w:rsidRDefault="00DA643A" w:rsidP="00DA643A">
      <w:pPr>
        <w:pStyle w:val="NormalWeb"/>
        <w:bidi/>
        <w:rPr>
          <w:rtl/>
        </w:rPr>
      </w:pPr>
      <w:r>
        <w:rPr>
          <w:rFonts w:ascii="Traditional Arabic" w:hAnsi="Traditional Arabic" w:cs="Traditional Arabic" w:hint="cs"/>
          <w:color w:val="000000"/>
          <w:sz w:val="30"/>
          <w:szCs w:val="30"/>
          <w:rtl/>
        </w:rPr>
        <w:t>7. اعتدال 180</w:t>
      </w:r>
    </w:p>
    <w:p w:rsidR="00DA643A" w:rsidRDefault="00DA643A" w:rsidP="00DA643A">
      <w:pPr>
        <w:pStyle w:val="NormalWeb"/>
        <w:bidi/>
        <w:rPr>
          <w:rtl/>
        </w:rPr>
      </w:pPr>
      <w:r>
        <w:rPr>
          <w:rFonts w:ascii="Traditional Arabic" w:hAnsi="Traditional Arabic" w:cs="Traditional Arabic" w:hint="cs"/>
          <w:color w:val="000000"/>
          <w:sz w:val="30"/>
          <w:szCs w:val="30"/>
          <w:rtl/>
        </w:rPr>
        <w:t>8. انذار 181</w:t>
      </w:r>
    </w:p>
    <w:p w:rsidR="00DA643A" w:rsidRDefault="00DA643A" w:rsidP="00DA643A">
      <w:pPr>
        <w:pStyle w:val="NormalWeb"/>
        <w:bidi/>
        <w:rPr>
          <w:rtl/>
        </w:rPr>
      </w:pPr>
      <w:r>
        <w:rPr>
          <w:rFonts w:ascii="Traditional Arabic" w:hAnsi="Traditional Arabic" w:cs="Traditional Arabic" w:hint="cs"/>
          <w:color w:val="000000"/>
          <w:sz w:val="30"/>
          <w:szCs w:val="30"/>
          <w:rtl/>
        </w:rPr>
        <w:t>9. بشارت 182</w:t>
      </w:r>
    </w:p>
    <w:p w:rsidR="00DA643A" w:rsidRDefault="00DA643A" w:rsidP="00DA643A">
      <w:pPr>
        <w:pStyle w:val="NormalWeb"/>
        <w:bidi/>
        <w:rPr>
          <w:rtl/>
        </w:rPr>
      </w:pPr>
      <w:r>
        <w:rPr>
          <w:rFonts w:ascii="Traditional Arabic" w:hAnsi="Traditional Arabic" w:cs="Traditional Arabic" w:hint="cs"/>
          <w:color w:val="000000"/>
          <w:sz w:val="30"/>
          <w:szCs w:val="30"/>
          <w:rtl/>
        </w:rPr>
        <w:t>10. تأكيد بر مشتركات 183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 تنبيه 183</w:t>
      </w:r>
    </w:p>
    <w:p w:rsidR="00DA643A" w:rsidRDefault="00DA643A" w:rsidP="00DA643A">
      <w:pPr>
        <w:pStyle w:val="NormalWeb"/>
        <w:bidi/>
        <w:rPr>
          <w:rtl/>
        </w:rPr>
      </w:pPr>
      <w:r>
        <w:rPr>
          <w:rFonts w:ascii="Traditional Arabic" w:hAnsi="Traditional Arabic" w:cs="Traditional Arabic" w:hint="cs"/>
          <w:color w:val="000000"/>
          <w:sz w:val="30"/>
          <w:szCs w:val="30"/>
          <w:rtl/>
        </w:rPr>
        <w:t>12. جدال احسن 183</w:t>
      </w:r>
    </w:p>
    <w:p w:rsidR="00DA643A" w:rsidRDefault="00DA643A" w:rsidP="00DA643A">
      <w:pPr>
        <w:pStyle w:val="NormalWeb"/>
        <w:bidi/>
        <w:rPr>
          <w:rtl/>
        </w:rPr>
      </w:pPr>
      <w:r>
        <w:rPr>
          <w:rFonts w:ascii="Traditional Arabic" w:hAnsi="Traditional Arabic" w:cs="Traditional Arabic" w:hint="cs"/>
          <w:color w:val="000000"/>
          <w:sz w:val="30"/>
          <w:szCs w:val="30"/>
          <w:rtl/>
        </w:rPr>
        <w:t>13. ساده‏گويى 183</w:t>
      </w:r>
    </w:p>
    <w:p w:rsidR="00DA643A" w:rsidRDefault="00DA643A" w:rsidP="00DA643A">
      <w:pPr>
        <w:pStyle w:val="NormalWeb"/>
        <w:bidi/>
        <w:rPr>
          <w:rtl/>
        </w:rPr>
      </w:pPr>
      <w:r>
        <w:rPr>
          <w:rFonts w:ascii="Traditional Arabic" w:hAnsi="Traditional Arabic" w:cs="Traditional Arabic" w:hint="cs"/>
          <w:color w:val="000000"/>
          <w:sz w:val="30"/>
          <w:szCs w:val="30"/>
          <w:rtl/>
        </w:rPr>
        <w:t>14. شناخت مخاطبان 184</w:t>
      </w:r>
    </w:p>
    <w:p w:rsidR="00DA643A" w:rsidRDefault="00DA643A" w:rsidP="00DA643A">
      <w:pPr>
        <w:pStyle w:val="NormalWeb"/>
        <w:bidi/>
        <w:rPr>
          <w:rtl/>
        </w:rPr>
      </w:pPr>
      <w:r>
        <w:rPr>
          <w:rFonts w:ascii="Traditional Arabic" w:hAnsi="Traditional Arabic" w:cs="Traditional Arabic" w:hint="cs"/>
          <w:color w:val="000000"/>
          <w:sz w:val="30"/>
          <w:szCs w:val="30"/>
          <w:rtl/>
        </w:rPr>
        <w:t>15. صبر 184</w:t>
      </w:r>
    </w:p>
    <w:p w:rsidR="00DA643A" w:rsidRDefault="00DA643A" w:rsidP="00DA643A">
      <w:pPr>
        <w:pStyle w:val="NormalWeb"/>
        <w:bidi/>
        <w:rPr>
          <w:rtl/>
        </w:rPr>
      </w:pPr>
      <w:r>
        <w:rPr>
          <w:rFonts w:ascii="Traditional Arabic" w:hAnsi="Traditional Arabic" w:cs="Traditional Arabic" w:hint="cs"/>
          <w:color w:val="000000"/>
          <w:sz w:val="30"/>
          <w:szCs w:val="30"/>
          <w:rtl/>
        </w:rPr>
        <w:t>16. صراحت 184</w:t>
      </w:r>
    </w:p>
    <w:p w:rsidR="00DA643A" w:rsidRDefault="00DA643A" w:rsidP="00DA643A">
      <w:pPr>
        <w:pStyle w:val="NormalWeb"/>
        <w:bidi/>
        <w:rPr>
          <w:rtl/>
        </w:rPr>
      </w:pPr>
      <w:r>
        <w:rPr>
          <w:rFonts w:ascii="Traditional Arabic" w:hAnsi="Traditional Arabic" w:cs="Traditional Arabic" w:hint="cs"/>
          <w:color w:val="000000"/>
          <w:sz w:val="30"/>
          <w:szCs w:val="30"/>
          <w:rtl/>
        </w:rPr>
        <w:t>17. نگرش يكسان 185</w:t>
      </w:r>
    </w:p>
    <w:p w:rsidR="00DA643A" w:rsidRDefault="00DA643A" w:rsidP="00DA643A">
      <w:pPr>
        <w:pStyle w:val="NormalWeb"/>
        <w:bidi/>
        <w:rPr>
          <w:rtl/>
        </w:rPr>
      </w:pPr>
      <w:r>
        <w:rPr>
          <w:rFonts w:ascii="Traditional Arabic" w:hAnsi="Traditional Arabic" w:cs="Traditional Arabic" w:hint="cs"/>
          <w:color w:val="000000"/>
          <w:sz w:val="30"/>
          <w:szCs w:val="30"/>
          <w:rtl/>
        </w:rPr>
        <w:t>زمينه‏هاى تأثير تبليغ محمّد 1859</w:t>
      </w:r>
    </w:p>
    <w:p w:rsidR="00DA643A" w:rsidRDefault="00DA643A" w:rsidP="00DA643A">
      <w:pPr>
        <w:pStyle w:val="NormalWeb"/>
        <w:bidi/>
        <w:rPr>
          <w:rtl/>
        </w:rPr>
      </w:pPr>
      <w:r>
        <w:rPr>
          <w:rFonts w:ascii="Traditional Arabic" w:hAnsi="Traditional Arabic" w:cs="Traditional Arabic" w:hint="cs"/>
          <w:color w:val="000000"/>
          <w:sz w:val="30"/>
          <w:szCs w:val="30"/>
          <w:rtl/>
        </w:rPr>
        <w:t>1. ايمان 185</w:t>
      </w:r>
    </w:p>
    <w:p w:rsidR="00DA643A" w:rsidRDefault="00DA643A" w:rsidP="00DA643A">
      <w:pPr>
        <w:pStyle w:val="NormalWeb"/>
        <w:bidi/>
        <w:rPr>
          <w:rtl/>
        </w:rPr>
      </w:pPr>
      <w:r>
        <w:rPr>
          <w:rFonts w:ascii="Traditional Arabic" w:hAnsi="Traditional Arabic" w:cs="Traditional Arabic" w:hint="cs"/>
          <w:color w:val="000000"/>
          <w:sz w:val="30"/>
          <w:szCs w:val="30"/>
          <w:rtl/>
        </w:rPr>
        <w:t>2. حق‏پذيرى 185</w:t>
      </w:r>
    </w:p>
    <w:p w:rsidR="00DA643A" w:rsidRDefault="00DA643A" w:rsidP="00DA643A">
      <w:pPr>
        <w:pStyle w:val="NormalWeb"/>
        <w:bidi/>
        <w:rPr>
          <w:rtl/>
        </w:rPr>
      </w:pPr>
      <w:r>
        <w:rPr>
          <w:rFonts w:ascii="Traditional Arabic" w:hAnsi="Traditional Arabic" w:cs="Traditional Arabic" w:hint="cs"/>
          <w:color w:val="000000"/>
          <w:sz w:val="30"/>
          <w:szCs w:val="30"/>
          <w:rtl/>
        </w:rPr>
        <w:t>3. خوف از خدا 185</w:t>
      </w:r>
    </w:p>
    <w:p w:rsidR="00DA643A" w:rsidRDefault="00DA643A" w:rsidP="00DA643A">
      <w:pPr>
        <w:pStyle w:val="NormalWeb"/>
        <w:bidi/>
        <w:rPr>
          <w:rtl/>
        </w:rPr>
      </w:pPr>
      <w:r>
        <w:rPr>
          <w:rFonts w:ascii="Traditional Arabic" w:hAnsi="Traditional Arabic" w:cs="Traditional Arabic" w:hint="cs"/>
          <w:color w:val="000000"/>
          <w:sz w:val="30"/>
          <w:szCs w:val="30"/>
          <w:rtl/>
        </w:rPr>
        <w:t>مبناى تبليغ محمّد 1859</w:t>
      </w:r>
    </w:p>
    <w:p w:rsidR="00DA643A" w:rsidRDefault="00DA643A" w:rsidP="00DA643A">
      <w:pPr>
        <w:pStyle w:val="NormalWeb"/>
        <w:bidi/>
        <w:rPr>
          <w:rtl/>
        </w:rPr>
      </w:pPr>
      <w:r>
        <w:rPr>
          <w:rFonts w:ascii="Traditional Arabic" w:hAnsi="Traditional Arabic" w:cs="Traditional Arabic" w:hint="cs"/>
          <w:color w:val="000000"/>
          <w:sz w:val="30"/>
          <w:szCs w:val="30"/>
          <w:rtl/>
        </w:rPr>
        <w:t>موارد تبليغ محمّد 1869</w:t>
      </w:r>
    </w:p>
    <w:p w:rsidR="00DA643A" w:rsidRDefault="00DA643A" w:rsidP="00DA643A">
      <w:pPr>
        <w:pStyle w:val="NormalWeb"/>
        <w:bidi/>
        <w:rPr>
          <w:rtl/>
        </w:rPr>
      </w:pPr>
      <w:r>
        <w:rPr>
          <w:rFonts w:ascii="Traditional Arabic" w:hAnsi="Traditional Arabic" w:cs="Traditional Arabic" w:hint="cs"/>
          <w:color w:val="000000"/>
          <w:sz w:val="30"/>
          <w:szCs w:val="30"/>
          <w:rtl/>
        </w:rPr>
        <w:t>1. بدعت‏زدايى 186</w:t>
      </w:r>
    </w:p>
    <w:p w:rsidR="00DA643A" w:rsidRDefault="00DA643A" w:rsidP="00DA643A">
      <w:pPr>
        <w:pStyle w:val="NormalWeb"/>
        <w:bidi/>
        <w:rPr>
          <w:rtl/>
        </w:rPr>
      </w:pPr>
      <w:r>
        <w:rPr>
          <w:rFonts w:ascii="Traditional Arabic" w:hAnsi="Traditional Arabic" w:cs="Traditional Arabic" w:hint="cs"/>
          <w:color w:val="000000"/>
          <w:sz w:val="30"/>
          <w:szCs w:val="30"/>
          <w:rtl/>
        </w:rPr>
        <w:t>2. تقوا 186</w:t>
      </w:r>
    </w:p>
    <w:p w:rsidR="00DA643A" w:rsidRDefault="00DA643A" w:rsidP="00DA643A">
      <w:pPr>
        <w:pStyle w:val="NormalWeb"/>
        <w:bidi/>
        <w:rPr>
          <w:rtl/>
        </w:rPr>
      </w:pPr>
      <w:r>
        <w:rPr>
          <w:rFonts w:ascii="Traditional Arabic" w:hAnsi="Traditional Arabic" w:cs="Traditional Arabic" w:hint="cs"/>
          <w:color w:val="000000"/>
          <w:sz w:val="30"/>
          <w:szCs w:val="30"/>
          <w:rtl/>
        </w:rPr>
        <w:t>3. جهاد 186</w:t>
      </w:r>
    </w:p>
    <w:p w:rsidR="00DA643A" w:rsidRDefault="00DA643A" w:rsidP="00DA643A">
      <w:pPr>
        <w:pStyle w:val="NormalWeb"/>
        <w:bidi/>
        <w:rPr>
          <w:rtl/>
        </w:rPr>
      </w:pPr>
      <w:r>
        <w:rPr>
          <w:rFonts w:ascii="Traditional Arabic" w:hAnsi="Traditional Arabic" w:cs="Traditional Arabic" w:hint="cs"/>
          <w:color w:val="000000"/>
          <w:sz w:val="30"/>
          <w:szCs w:val="30"/>
          <w:rtl/>
        </w:rPr>
        <w:t>4. عمل صالح 186</w:t>
      </w:r>
    </w:p>
    <w:p w:rsidR="00DA643A" w:rsidRDefault="00DA643A" w:rsidP="00DA643A">
      <w:pPr>
        <w:pStyle w:val="NormalWeb"/>
        <w:bidi/>
        <w:rPr>
          <w:rtl/>
        </w:rPr>
      </w:pPr>
      <w:r>
        <w:rPr>
          <w:rFonts w:ascii="Traditional Arabic" w:hAnsi="Traditional Arabic" w:cs="Traditional Arabic" w:hint="cs"/>
          <w:color w:val="000000"/>
          <w:sz w:val="30"/>
          <w:szCs w:val="30"/>
          <w:rtl/>
        </w:rPr>
        <w:t>5. ولايت على 1867</w:t>
      </w:r>
    </w:p>
    <w:p w:rsidR="00DA643A" w:rsidRDefault="00DA643A" w:rsidP="00DA643A">
      <w:pPr>
        <w:pStyle w:val="NormalWeb"/>
        <w:bidi/>
        <w:rPr>
          <w:rtl/>
        </w:rPr>
      </w:pPr>
      <w:r>
        <w:rPr>
          <w:rFonts w:ascii="Traditional Arabic" w:hAnsi="Traditional Arabic" w:cs="Traditional Arabic" w:hint="cs"/>
          <w:color w:val="000000"/>
          <w:sz w:val="30"/>
          <w:szCs w:val="30"/>
          <w:rtl/>
        </w:rPr>
        <w:t>ظ تحدّى محمّد 1879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تحيّت بر محمّد 1879</w:t>
      </w:r>
    </w:p>
    <w:p w:rsidR="00DA643A" w:rsidRDefault="00DA643A" w:rsidP="00DA643A">
      <w:pPr>
        <w:pStyle w:val="NormalWeb"/>
        <w:bidi/>
        <w:rPr>
          <w:rtl/>
        </w:rPr>
      </w:pPr>
      <w:r>
        <w:rPr>
          <w:rFonts w:ascii="Traditional Arabic" w:hAnsi="Traditional Arabic" w:cs="Traditional Arabic" w:hint="cs"/>
          <w:color w:val="000000"/>
          <w:sz w:val="30"/>
          <w:szCs w:val="30"/>
          <w:rtl/>
        </w:rPr>
        <w:t>ظ تحيّت محمّد 9 فضايل محمّد 9، تحيّت 187</w:t>
      </w:r>
    </w:p>
    <w:p w:rsidR="00DA643A" w:rsidRDefault="00DA643A" w:rsidP="00DA643A">
      <w:pPr>
        <w:pStyle w:val="NormalWeb"/>
        <w:bidi/>
        <w:rPr>
          <w:rtl/>
        </w:rPr>
      </w:pPr>
      <w:r>
        <w:rPr>
          <w:rFonts w:ascii="Traditional Arabic" w:hAnsi="Traditional Arabic" w:cs="Traditional Arabic" w:hint="cs"/>
          <w:color w:val="000000"/>
          <w:sz w:val="30"/>
          <w:szCs w:val="30"/>
          <w:rtl/>
        </w:rPr>
        <w:t>ظ تربيت محمّد 1879</w:t>
      </w:r>
    </w:p>
    <w:p w:rsidR="00DA643A" w:rsidRDefault="00DA643A" w:rsidP="00DA643A">
      <w:pPr>
        <w:pStyle w:val="NormalWeb"/>
        <w:bidi/>
        <w:rPr>
          <w:rtl/>
        </w:rPr>
      </w:pPr>
      <w:r>
        <w:rPr>
          <w:rFonts w:ascii="Traditional Arabic" w:hAnsi="Traditional Arabic" w:cs="Traditional Arabic" w:hint="cs"/>
          <w:color w:val="000000"/>
          <w:sz w:val="30"/>
          <w:szCs w:val="30"/>
          <w:rtl/>
        </w:rPr>
        <w:t>ظ ترس محمّد 9 خوف محمّد 9، خوف از خدا 188</w:t>
      </w:r>
    </w:p>
    <w:p w:rsidR="00DA643A" w:rsidRDefault="00DA643A" w:rsidP="00DA643A">
      <w:pPr>
        <w:pStyle w:val="NormalWeb"/>
        <w:bidi/>
        <w:rPr>
          <w:rtl/>
        </w:rPr>
      </w:pPr>
      <w:r>
        <w:rPr>
          <w:rFonts w:ascii="Traditional Arabic" w:hAnsi="Traditional Arabic" w:cs="Traditional Arabic" w:hint="cs"/>
          <w:color w:val="000000"/>
          <w:sz w:val="30"/>
          <w:szCs w:val="30"/>
          <w:rtl/>
        </w:rPr>
        <w:t>ظ تسبيح محمّد 1889</w:t>
      </w:r>
    </w:p>
    <w:p w:rsidR="00DA643A" w:rsidRDefault="00DA643A" w:rsidP="00DA643A">
      <w:pPr>
        <w:pStyle w:val="NormalWeb"/>
        <w:bidi/>
        <w:rPr>
          <w:rtl/>
        </w:rPr>
      </w:pPr>
      <w:r>
        <w:rPr>
          <w:rFonts w:ascii="Traditional Arabic" w:hAnsi="Traditional Arabic" w:cs="Traditional Arabic" w:hint="cs"/>
          <w:color w:val="000000"/>
          <w:sz w:val="30"/>
          <w:szCs w:val="30"/>
          <w:rtl/>
        </w:rPr>
        <w:t>آثار تسبيح محمّد 1899</w:t>
      </w:r>
    </w:p>
    <w:p w:rsidR="00DA643A" w:rsidRDefault="00DA643A" w:rsidP="00DA643A">
      <w:pPr>
        <w:pStyle w:val="NormalWeb"/>
        <w:bidi/>
        <w:rPr>
          <w:rtl/>
        </w:rPr>
      </w:pPr>
      <w:r>
        <w:rPr>
          <w:rFonts w:ascii="Traditional Arabic" w:hAnsi="Traditional Arabic" w:cs="Traditional Arabic" w:hint="cs"/>
          <w:color w:val="000000"/>
          <w:sz w:val="30"/>
          <w:szCs w:val="30"/>
          <w:rtl/>
        </w:rPr>
        <w:t>1. آرامش 189</w:t>
      </w:r>
    </w:p>
    <w:p w:rsidR="00DA643A" w:rsidRDefault="00DA643A" w:rsidP="00DA643A">
      <w:pPr>
        <w:pStyle w:val="NormalWeb"/>
        <w:bidi/>
        <w:rPr>
          <w:rtl/>
        </w:rPr>
      </w:pPr>
      <w:r>
        <w:rPr>
          <w:rFonts w:ascii="Traditional Arabic" w:hAnsi="Traditional Arabic" w:cs="Traditional Arabic" w:hint="cs"/>
          <w:color w:val="000000"/>
          <w:sz w:val="30"/>
          <w:szCs w:val="30"/>
          <w:rtl/>
        </w:rPr>
        <w:t>2. رضايت خاطر 189</w:t>
      </w:r>
    </w:p>
    <w:p w:rsidR="00DA643A" w:rsidRDefault="00DA643A" w:rsidP="00DA643A">
      <w:pPr>
        <w:pStyle w:val="NormalWeb"/>
        <w:bidi/>
        <w:rPr>
          <w:rtl/>
        </w:rPr>
      </w:pPr>
      <w:r>
        <w:rPr>
          <w:rFonts w:ascii="Traditional Arabic" w:hAnsi="Traditional Arabic" w:cs="Traditional Arabic" w:hint="cs"/>
          <w:color w:val="000000"/>
          <w:sz w:val="30"/>
          <w:szCs w:val="30"/>
          <w:rtl/>
        </w:rPr>
        <w:t>3. صبر 189</w:t>
      </w:r>
    </w:p>
    <w:p w:rsidR="00DA643A" w:rsidRDefault="00DA643A" w:rsidP="00DA643A">
      <w:pPr>
        <w:pStyle w:val="NormalWeb"/>
        <w:bidi/>
        <w:rPr>
          <w:rtl/>
        </w:rPr>
      </w:pPr>
      <w:r>
        <w:rPr>
          <w:rFonts w:ascii="Traditional Arabic" w:hAnsi="Traditional Arabic" w:cs="Traditional Arabic" w:hint="cs"/>
          <w:color w:val="000000"/>
          <w:sz w:val="30"/>
          <w:szCs w:val="30"/>
          <w:rtl/>
        </w:rPr>
        <w:t>تسبيح محمّد 9 با حمد 189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384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تسبيح محمّد 9 در روز 189</w:t>
      </w:r>
    </w:p>
    <w:p w:rsidR="00DA643A" w:rsidRDefault="00DA643A" w:rsidP="00DA643A">
      <w:pPr>
        <w:pStyle w:val="NormalWeb"/>
        <w:bidi/>
        <w:rPr>
          <w:rtl/>
        </w:rPr>
      </w:pPr>
      <w:r>
        <w:rPr>
          <w:rFonts w:ascii="Traditional Arabic" w:hAnsi="Traditional Arabic" w:cs="Traditional Arabic" w:hint="cs"/>
          <w:color w:val="000000"/>
          <w:sz w:val="30"/>
          <w:szCs w:val="30"/>
          <w:rtl/>
        </w:rPr>
        <w:t>تسبيح محمّد 9 در شب 189</w:t>
      </w:r>
    </w:p>
    <w:p w:rsidR="00DA643A" w:rsidRDefault="00DA643A" w:rsidP="00DA643A">
      <w:pPr>
        <w:pStyle w:val="NormalWeb"/>
        <w:bidi/>
        <w:rPr>
          <w:rtl/>
        </w:rPr>
      </w:pPr>
      <w:r>
        <w:rPr>
          <w:rFonts w:ascii="Traditional Arabic" w:hAnsi="Traditional Arabic" w:cs="Traditional Arabic" w:hint="cs"/>
          <w:color w:val="000000"/>
          <w:sz w:val="30"/>
          <w:szCs w:val="30"/>
          <w:rtl/>
        </w:rPr>
        <w:t>تسبيح محمّد 9 در صبح 190</w:t>
      </w:r>
    </w:p>
    <w:p w:rsidR="00DA643A" w:rsidRDefault="00DA643A" w:rsidP="00DA643A">
      <w:pPr>
        <w:pStyle w:val="NormalWeb"/>
        <w:bidi/>
        <w:rPr>
          <w:rtl/>
        </w:rPr>
      </w:pPr>
      <w:r>
        <w:rPr>
          <w:rFonts w:ascii="Traditional Arabic" w:hAnsi="Traditional Arabic" w:cs="Traditional Arabic" w:hint="cs"/>
          <w:color w:val="000000"/>
          <w:sz w:val="30"/>
          <w:szCs w:val="30"/>
          <w:rtl/>
        </w:rPr>
        <w:t>تسبيح محمّد 9 در عصر 190</w:t>
      </w:r>
    </w:p>
    <w:p w:rsidR="00DA643A" w:rsidRDefault="00DA643A" w:rsidP="00DA643A">
      <w:pPr>
        <w:pStyle w:val="NormalWeb"/>
        <w:bidi/>
        <w:rPr>
          <w:rtl/>
        </w:rPr>
      </w:pPr>
      <w:r>
        <w:rPr>
          <w:rFonts w:ascii="Traditional Arabic" w:hAnsi="Traditional Arabic" w:cs="Traditional Arabic" w:hint="cs"/>
          <w:color w:val="000000"/>
          <w:sz w:val="30"/>
          <w:szCs w:val="30"/>
          <w:rtl/>
        </w:rPr>
        <w:t>تسبيح محمّد 9 در نماز 190</w:t>
      </w:r>
    </w:p>
    <w:p w:rsidR="00DA643A" w:rsidRDefault="00DA643A" w:rsidP="00DA643A">
      <w:pPr>
        <w:pStyle w:val="NormalWeb"/>
        <w:bidi/>
        <w:rPr>
          <w:rtl/>
        </w:rPr>
      </w:pPr>
      <w:r>
        <w:rPr>
          <w:rFonts w:ascii="Traditional Arabic" w:hAnsi="Traditional Arabic" w:cs="Traditional Arabic" w:hint="cs"/>
          <w:color w:val="000000"/>
          <w:sz w:val="30"/>
          <w:szCs w:val="30"/>
          <w:rtl/>
        </w:rPr>
        <w:t>زمينه‏هاى تسبيح محمّد 1909</w:t>
      </w:r>
    </w:p>
    <w:p w:rsidR="00DA643A" w:rsidRDefault="00DA643A" w:rsidP="00DA643A">
      <w:pPr>
        <w:pStyle w:val="NormalWeb"/>
        <w:bidi/>
        <w:rPr>
          <w:rtl/>
        </w:rPr>
      </w:pPr>
      <w:r>
        <w:rPr>
          <w:rFonts w:ascii="Traditional Arabic" w:hAnsi="Traditional Arabic" w:cs="Traditional Arabic" w:hint="cs"/>
          <w:color w:val="000000"/>
          <w:sz w:val="30"/>
          <w:szCs w:val="30"/>
          <w:rtl/>
        </w:rPr>
        <w:t>1. امدادهاى خدا 190</w:t>
      </w:r>
    </w:p>
    <w:p w:rsidR="00DA643A" w:rsidRDefault="00DA643A" w:rsidP="00DA643A">
      <w:pPr>
        <w:pStyle w:val="NormalWeb"/>
        <w:bidi/>
        <w:rPr>
          <w:rtl/>
        </w:rPr>
      </w:pPr>
      <w:r>
        <w:rPr>
          <w:rFonts w:ascii="Traditional Arabic" w:hAnsi="Traditional Arabic" w:cs="Traditional Arabic" w:hint="cs"/>
          <w:color w:val="000000"/>
          <w:sz w:val="30"/>
          <w:szCs w:val="30"/>
          <w:rtl/>
        </w:rPr>
        <w:t>2. توجّه به آيات خدا 190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3. توجّه به خالقيّت خدا 191</w:t>
      </w:r>
    </w:p>
    <w:p w:rsidR="00DA643A" w:rsidRDefault="00DA643A" w:rsidP="00DA643A">
      <w:pPr>
        <w:pStyle w:val="NormalWeb"/>
        <w:bidi/>
        <w:rPr>
          <w:rtl/>
        </w:rPr>
      </w:pPr>
      <w:r>
        <w:rPr>
          <w:rFonts w:ascii="Traditional Arabic" w:hAnsi="Traditional Arabic" w:cs="Traditional Arabic" w:hint="cs"/>
          <w:color w:val="000000"/>
          <w:sz w:val="30"/>
          <w:szCs w:val="30"/>
          <w:rtl/>
        </w:rPr>
        <w:t>4. توجّه به قدرت خدا 191</w:t>
      </w:r>
    </w:p>
    <w:p w:rsidR="00DA643A" w:rsidRDefault="00DA643A" w:rsidP="00DA643A">
      <w:pPr>
        <w:pStyle w:val="NormalWeb"/>
        <w:bidi/>
        <w:rPr>
          <w:rtl/>
        </w:rPr>
      </w:pPr>
      <w:r>
        <w:rPr>
          <w:rFonts w:ascii="Traditional Arabic" w:hAnsi="Traditional Arabic" w:cs="Traditional Arabic" w:hint="cs"/>
          <w:color w:val="000000"/>
          <w:sz w:val="30"/>
          <w:szCs w:val="30"/>
          <w:rtl/>
        </w:rPr>
        <w:t>5. توجّه به حقّانيّت قرآن 191</w:t>
      </w:r>
    </w:p>
    <w:p w:rsidR="00DA643A" w:rsidRDefault="00DA643A" w:rsidP="00DA643A">
      <w:pPr>
        <w:pStyle w:val="NormalWeb"/>
        <w:bidi/>
        <w:rPr>
          <w:rtl/>
        </w:rPr>
      </w:pPr>
      <w:r>
        <w:rPr>
          <w:rFonts w:ascii="Traditional Arabic" w:hAnsi="Traditional Arabic" w:cs="Traditional Arabic" w:hint="cs"/>
          <w:color w:val="000000"/>
          <w:sz w:val="30"/>
          <w:szCs w:val="30"/>
          <w:rtl/>
        </w:rPr>
        <w:t>6. توجّه به هدايت الهى 191</w:t>
      </w:r>
    </w:p>
    <w:p w:rsidR="00DA643A" w:rsidRDefault="00DA643A" w:rsidP="00DA643A">
      <w:pPr>
        <w:pStyle w:val="NormalWeb"/>
        <w:bidi/>
        <w:rPr>
          <w:rtl/>
        </w:rPr>
      </w:pPr>
      <w:r>
        <w:rPr>
          <w:rFonts w:ascii="Traditional Arabic" w:hAnsi="Traditional Arabic" w:cs="Traditional Arabic" w:hint="cs"/>
          <w:color w:val="000000"/>
          <w:sz w:val="30"/>
          <w:szCs w:val="30"/>
          <w:rtl/>
        </w:rPr>
        <w:t>7. گرايش به دين 191</w:t>
      </w:r>
    </w:p>
    <w:p w:rsidR="00DA643A" w:rsidRDefault="00DA643A" w:rsidP="00DA643A">
      <w:pPr>
        <w:pStyle w:val="NormalWeb"/>
        <w:bidi/>
        <w:rPr>
          <w:rtl/>
        </w:rPr>
      </w:pPr>
      <w:r>
        <w:rPr>
          <w:rFonts w:ascii="Traditional Arabic" w:hAnsi="Traditional Arabic" w:cs="Traditional Arabic" w:hint="cs"/>
          <w:color w:val="000000"/>
          <w:sz w:val="30"/>
          <w:szCs w:val="30"/>
          <w:rtl/>
        </w:rPr>
        <w:t>ظ تسليم در برابر محمد 1919</w:t>
      </w:r>
    </w:p>
    <w:p w:rsidR="00DA643A" w:rsidRDefault="00DA643A" w:rsidP="00DA643A">
      <w:pPr>
        <w:pStyle w:val="NormalWeb"/>
        <w:bidi/>
        <w:rPr>
          <w:rtl/>
        </w:rPr>
      </w:pPr>
      <w:r>
        <w:rPr>
          <w:rFonts w:ascii="Traditional Arabic" w:hAnsi="Traditional Arabic" w:cs="Traditional Arabic" w:hint="cs"/>
          <w:color w:val="000000"/>
          <w:sz w:val="30"/>
          <w:szCs w:val="30"/>
          <w:rtl/>
        </w:rPr>
        <w:t>ظ تسليم محمّد 9 فضايل محمّد 9، تسليم 191</w:t>
      </w:r>
    </w:p>
    <w:p w:rsidR="00DA643A" w:rsidRDefault="00DA643A" w:rsidP="00DA643A">
      <w:pPr>
        <w:pStyle w:val="NormalWeb"/>
        <w:bidi/>
        <w:rPr>
          <w:rtl/>
        </w:rPr>
      </w:pPr>
      <w:r>
        <w:rPr>
          <w:rFonts w:ascii="Traditional Arabic" w:hAnsi="Traditional Arabic" w:cs="Traditional Arabic" w:hint="cs"/>
          <w:color w:val="000000"/>
          <w:sz w:val="30"/>
          <w:szCs w:val="30"/>
          <w:rtl/>
        </w:rPr>
        <w:t>ظ تشبيه محمّد 1919</w:t>
      </w:r>
    </w:p>
    <w:p w:rsidR="00DA643A" w:rsidRDefault="00DA643A" w:rsidP="00DA643A">
      <w:pPr>
        <w:pStyle w:val="NormalWeb"/>
        <w:bidi/>
        <w:rPr>
          <w:rtl/>
        </w:rPr>
      </w:pPr>
      <w:r>
        <w:rPr>
          <w:rFonts w:ascii="Traditional Arabic" w:hAnsi="Traditional Arabic" w:cs="Traditional Arabic" w:hint="cs"/>
          <w:color w:val="000000"/>
          <w:sz w:val="30"/>
          <w:szCs w:val="30"/>
          <w:rtl/>
        </w:rPr>
        <w:t>ظ تصديق محمّد 1929</w:t>
      </w:r>
    </w:p>
    <w:p w:rsidR="00DA643A" w:rsidRDefault="00DA643A" w:rsidP="00DA643A">
      <w:pPr>
        <w:pStyle w:val="NormalWeb"/>
        <w:bidi/>
        <w:rPr>
          <w:rtl/>
        </w:rPr>
      </w:pPr>
      <w:r>
        <w:rPr>
          <w:rFonts w:ascii="Traditional Arabic" w:hAnsi="Traditional Arabic" w:cs="Traditional Arabic" w:hint="cs"/>
          <w:color w:val="000000"/>
          <w:sz w:val="30"/>
          <w:szCs w:val="30"/>
          <w:rtl/>
        </w:rPr>
        <w:t>ظ تصديقهاى محمّد 1929</w:t>
      </w:r>
    </w:p>
    <w:p w:rsidR="00DA643A" w:rsidRDefault="00DA643A" w:rsidP="00DA643A">
      <w:pPr>
        <w:pStyle w:val="NormalWeb"/>
        <w:bidi/>
        <w:rPr>
          <w:rtl/>
        </w:rPr>
      </w:pPr>
      <w:r>
        <w:rPr>
          <w:rFonts w:ascii="Traditional Arabic" w:hAnsi="Traditional Arabic" w:cs="Traditional Arabic" w:hint="cs"/>
          <w:color w:val="000000"/>
          <w:sz w:val="30"/>
          <w:szCs w:val="30"/>
          <w:rtl/>
        </w:rPr>
        <w:t>ظ تضرّع محمّد 9 فضايل محمّد 9، تضرّع 193</w:t>
      </w:r>
    </w:p>
    <w:p w:rsidR="00DA643A" w:rsidRDefault="00DA643A" w:rsidP="00DA643A">
      <w:pPr>
        <w:pStyle w:val="NormalWeb"/>
        <w:bidi/>
        <w:rPr>
          <w:rtl/>
        </w:rPr>
      </w:pPr>
      <w:r>
        <w:rPr>
          <w:rFonts w:ascii="Traditional Arabic" w:hAnsi="Traditional Arabic" w:cs="Traditional Arabic" w:hint="cs"/>
          <w:color w:val="000000"/>
          <w:sz w:val="30"/>
          <w:szCs w:val="30"/>
          <w:rtl/>
        </w:rPr>
        <w:t>ظ تطيّر به محمّد 1939</w:t>
      </w:r>
    </w:p>
    <w:p w:rsidR="00DA643A" w:rsidRDefault="00DA643A" w:rsidP="00DA643A">
      <w:pPr>
        <w:pStyle w:val="NormalWeb"/>
        <w:bidi/>
        <w:rPr>
          <w:rtl/>
        </w:rPr>
      </w:pPr>
      <w:r>
        <w:rPr>
          <w:rFonts w:ascii="Traditional Arabic" w:hAnsi="Traditional Arabic" w:cs="Traditional Arabic" w:hint="cs"/>
          <w:color w:val="000000"/>
          <w:sz w:val="30"/>
          <w:szCs w:val="30"/>
          <w:rtl/>
        </w:rPr>
        <w:t>ظ تعاليم محمّد 1939</w:t>
      </w:r>
    </w:p>
    <w:p w:rsidR="00DA643A" w:rsidRDefault="00DA643A" w:rsidP="00DA643A">
      <w:pPr>
        <w:pStyle w:val="NormalWeb"/>
        <w:bidi/>
        <w:rPr>
          <w:rtl/>
        </w:rPr>
      </w:pPr>
      <w:r>
        <w:rPr>
          <w:rFonts w:ascii="Traditional Arabic" w:hAnsi="Traditional Arabic" w:cs="Traditional Arabic" w:hint="cs"/>
          <w:color w:val="000000"/>
          <w:sz w:val="30"/>
          <w:szCs w:val="30"/>
          <w:rtl/>
        </w:rPr>
        <w:t>ظ تعاون با محمّد 1949</w:t>
      </w:r>
    </w:p>
    <w:p w:rsidR="00DA643A" w:rsidRDefault="00DA643A" w:rsidP="00DA643A">
      <w:pPr>
        <w:pStyle w:val="NormalWeb"/>
        <w:bidi/>
        <w:rPr>
          <w:rtl/>
        </w:rPr>
      </w:pPr>
      <w:r>
        <w:rPr>
          <w:rFonts w:ascii="Traditional Arabic" w:hAnsi="Traditional Arabic" w:cs="Traditional Arabic" w:hint="cs"/>
          <w:color w:val="000000"/>
          <w:sz w:val="30"/>
          <w:szCs w:val="30"/>
          <w:rtl/>
        </w:rPr>
        <w:t>ظ تعجّب محمّد 1949</w:t>
      </w:r>
    </w:p>
    <w:p w:rsidR="00DA643A" w:rsidRDefault="00DA643A" w:rsidP="00DA643A">
      <w:pPr>
        <w:pStyle w:val="NormalWeb"/>
        <w:bidi/>
        <w:rPr>
          <w:rtl/>
        </w:rPr>
      </w:pPr>
      <w:r>
        <w:rPr>
          <w:rFonts w:ascii="Traditional Arabic" w:hAnsi="Traditional Arabic" w:cs="Traditional Arabic" w:hint="cs"/>
          <w:color w:val="000000"/>
          <w:sz w:val="30"/>
          <w:szCs w:val="30"/>
          <w:rtl/>
        </w:rPr>
        <w:t>ظ تعظيم محمّد 9 احترام محمّد 1959</w:t>
      </w:r>
    </w:p>
    <w:p w:rsidR="00DA643A" w:rsidRDefault="00DA643A" w:rsidP="00DA643A">
      <w:pPr>
        <w:pStyle w:val="NormalWeb"/>
        <w:bidi/>
        <w:rPr>
          <w:rtl/>
        </w:rPr>
      </w:pPr>
      <w:r>
        <w:rPr>
          <w:rFonts w:ascii="Traditional Arabic" w:hAnsi="Traditional Arabic" w:cs="Traditional Arabic" w:hint="cs"/>
          <w:color w:val="000000"/>
          <w:sz w:val="30"/>
          <w:szCs w:val="30"/>
          <w:rtl/>
        </w:rPr>
        <w:t>ظ تعقل محمّد 9 تفكر محمّد 1959</w:t>
      </w:r>
    </w:p>
    <w:p w:rsidR="00DA643A" w:rsidRDefault="00DA643A" w:rsidP="00DA643A">
      <w:pPr>
        <w:pStyle w:val="NormalWeb"/>
        <w:bidi/>
        <w:rPr>
          <w:rtl/>
        </w:rPr>
      </w:pPr>
      <w:r>
        <w:rPr>
          <w:rFonts w:ascii="Traditional Arabic" w:hAnsi="Traditional Arabic" w:cs="Traditional Arabic" w:hint="cs"/>
          <w:color w:val="000000"/>
          <w:sz w:val="30"/>
          <w:szCs w:val="30"/>
          <w:rtl/>
        </w:rPr>
        <w:t>ظ تعليم به محمّد 1959</w:t>
      </w:r>
    </w:p>
    <w:p w:rsidR="00DA643A" w:rsidRDefault="00DA643A" w:rsidP="00DA643A">
      <w:pPr>
        <w:pStyle w:val="NormalWeb"/>
        <w:bidi/>
        <w:rPr>
          <w:rtl/>
        </w:rPr>
      </w:pPr>
      <w:r>
        <w:rPr>
          <w:rFonts w:ascii="Traditional Arabic" w:hAnsi="Traditional Arabic" w:cs="Traditional Arabic" w:hint="cs"/>
          <w:color w:val="000000"/>
          <w:sz w:val="30"/>
          <w:szCs w:val="30"/>
          <w:rtl/>
        </w:rPr>
        <w:t>موارد تعليم به محمّد 1959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 احكام 195</w:t>
      </w:r>
    </w:p>
    <w:p w:rsidR="00DA643A" w:rsidRDefault="00DA643A" w:rsidP="00DA643A">
      <w:pPr>
        <w:pStyle w:val="NormalWeb"/>
        <w:bidi/>
        <w:rPr>
          <w:rtl/>
        </w:rPr>
      </w:pPr>
      <w:r>
        <w:rPr>
          <w:rFonts w:ascii="Traditional Arabic" w:hAnsi="Traditional Arabic" w:cs="Traditional Arabic" w:hint="cs"/>
          <w:color w:val="000000"/>
          <w:sz w:val="30"/>
          <w:szCs w:val="30"/>
          <w:rtl/>
        </w:rPr>
        <w:t>2. استعاذه 196</w:t>
      </w:r>
    </w:p>
    <w:p w:rsidR="00DA643A" w:rsidRDefault="00DA643A" w:rsidP="00DA643A">
      <w:pPr>
        <w:pStyle w:val="NormalWeb"/>
        <w:bidi/>
        <w:rPr>
          <w:rtl/>
        </w:rPr>
      </w:pPr>
      <w:r>
        <w:rPr>
          <w:rFonts w:ascii="Traditional Arabic" w:hAnsi="Traditional Arabic" w:cs="Traditional Arabic" w:hint="cs"/>
          <w:color w:val="000000"/>
          <w:sz w:val="30"/>
          <w:szCs w:val="30"/>
          <w:rtl/>
        </w:rPr>
        <w:t>3. تسبيح 196</w:t>
      </w:r>
    </w:p>
    <w:p w:rsidR="00DA643A" w:rsidRDefault="00DA643A" w:rsidP="00DA643A">
      <w:pPr>
        <w:pStyle w:val="NormalWeb"/>
        <w:bidi/>
        <w:rPr>
          <w:rtl/>
        </w:rPr>
      </w:pPr>
      <w:r>
        <w:rPr>
          <w:rFonts w:ascii="Traditional Arabic" w:hAnsi="Traditional Arabic" w:cs="Traditional Arabic" w:hint="cs"/>
          <w:color w:val="000000"/>
          <w:sz w:val="30"/>
          <w:szCs w:val="30"/>
          <w:rtl/>
        </w:rPr>
        <w:t>4. حمد 197</w:t>
      </w:r>
    </w:p>
    <w:p w:rsidR="00DA643A" w:rsidRDefault="00DA643A" w:rsidP="00DA643A">
      <w:pPr>
        <w:pStyle w:val="NormalWeb"/>
        <w:bidi/>
        <w:rPr>
          <w:rtl/>
        </w:rPr>
      </w:pPr>
      <w:r>
        <w:rPr>
          <w:rFonts w:ascii="Traditional Arabic" w:hAnsi="Traditional Arabic" w:cs="Traditional Arabic" w:hint="cs"/>
          <w:color w:val="000000"/>
          <w:sz w:val="30"/>
          <w:szCs w:val="30"/>
          <w:rtl/>
        </w:rPr>
        <w:t>5. دعا 197</w:t>
      </w:r>
    </w:p>
    <w:p w:rsidR="00DA643A" w:rsidRDefault="00DA643A" w:rsidP="00DA643A">
      <w:pPr>
        <w:pStyle w:val="NormalWeb"/>
        <w:bidi/>
        <w:rPr>
          <w:rtl/>
        </w:rPr>
      </w:pPr>
      <w:r>
        <w:rPr>
          <w:rFonts w:ascii="Traditional Arabic" w:hAnsi="Traditional Arabic" w:cs="Traditional Arabic" w:hint="cs"/>
          <w:color w:val="000000"/>
          <w:sz w:val="30"/>
          <w:szCs w:val="30"/>
          <w:rtl/>
        </w:rPr>
        <w:t>6. علم 197</w:t>
      </w:r>
    </w:p>
    <w:p w:rsidR="00DA643A" w:rsidRDefault="00DA643A" w:rsidP="00DA643A">
      <w:pPr>
        <w:pStyle w:val="NormalWeb"/>
        <w:bidi/>
        <w:rPr>
          <w:rtl/>
        </w:rPr>
      </w:pPr>
      <w:r>
        <w:rPr>
          <w:rFonts w:ascii="Traditional Arabic" w:hAnsi="Traditional Arabic" w:cs="Traditional Arabic" w:hint="cs"/>
          <w:color w:val="000000"/>
          <w:sz w:val="30"/>
          <w:szCs w:val="30"/>
          <w:rtl/>
        </w:rPr>
        <w:t>7. قرآن 198</w:t>
      </w:r>
    </w:p>
    <w:p w:rsidR="00DA643A" w:rsidRDefault="00DA643A" w:rsidP="00DA643A">
      <w:pPr>
        <w:pStyle w:val="NormalWeb"/>
        <w:bidi/>
        <w:rPr>
          <w:rtl/>
        </w:rPr>
      </w:pPr>
      <w:r>
        <w:rPr>
          <w:rFonts w:ascii="Traditional Arabic" w:hAnsi="Traditional Arabic" w:cs="Traditional Arabic" w:hint="cs"/>
          <w:color w:val="000000"/>
          <w:sz w:val="30"/>
          <w:szCs w:val="30"/>
          <w:rtl/>
        </w:rPr>
        <w:t>ظ تفضّل به محمّد 1989</w:t>
      </w:r>
    </w:p>
    <w:p w:rsidR="00DA643A" w:rsidRDefault="00DA643A" w:rsidP="00DA643A">
      <w:pPr>
        <w:pStyle w:val="NormalWeb"/>
        <w:bidi/>
        <w:rPr>
          <w:rtl/>
        </w:rPr>
      </w:pPr>
      <w:r>
        <w:rPr>
          <w:rFonts w:ascii="Traditional Arabic" w:hAnsi="Traditional Arabic" w:cs="Traditional Arabic" w:hint="cs"/>
          <w:color w:val="000000"/>
          <w:sz w:val="30"/>
          <w:szCs w:val="30"/>
          <w:rtl/>
        </w:rPr>
        <w:t>ظ تفضّل محمّد 1989</w:t>
      </w:r>
    </w:p>
    <w:p w:rsidR="00DA643A" w:rsidRDefault="00DA643A" w:rsidP="00DA643A">
      <w:pPr>
        <w:pStyle w:val="NormalWeb"/>
        <w:bidi/>
        <w:rPr>
          <w:rtl/>
        </w:rPr>
      </w:pPr>
      <w:r>
        <w:rPr>
          <w:rFonts w:ascii="Traditional Arabic" w:hAnsi="Traditional Arabic" w:cs="Traditional Arabic" w:hint="cs"/>
          <w:color w:val="000000"/>
          <w:sz w:val="30"/>
          <w:szCs w:val="30"/>
          <w:rtl/>
        </w:rPr>
        <w:t>ظ تفكّر محمّد 1989</w:t>
      </w:r>
    </w:p>
    <w:p w:rsidR="00DA643A" w:rsidRDefault="00DA643A" w:rsidP="00DA643A">
      <w:pPr>
        <w:pStyle w:val="NormalWeb"/>
        <w:bidi/>
        <w:rPr>
          <w:rtl/>
        </w:rPr>
      </w:pPr>
      <w:r>
        <w:rPr>
          <w:rFonts w:ascii="Traditional Arabic" w:hAnsi="Traditional Arabic" w:cs="Traditional Arabic" w:hint="cs"/>
          <w:color w:val="000000"/>
          <w:sz w:val="30"/>
          <w:szCs w:val="30"/>
          <w:rtl/>
        </w:rPr>
        <w:t>ظ تقرّب محمّد 9 فضايل محمّد 9، تقرّب 202</w:t>
      </w:r>
    </w:p>
    <w:p w:rsidR="00DA643A" w:rsidRDefault="00DA643A" w:rsidP="00DA643A">
      <w:pPr>
        <w:pStyle w:val="NormalWeb"/>
        <w:bidi/>
        <w:rPr>
          <w:rtl/>
        </w:rPr>
      </w:pPr>
      <w:r>
        <w:rPr>
          <w:rFonts w:ascii="Traditional Arabic" w:hAnsi="Traditional Arabic" w:cs="Traditional Arabic" w:hint="cs"/>
          <w:color w:val="000000"/>
          <w:sz w:val="30"/>
          <w:szCs w:val="30"/>
          <w:rtl/>
        </w:rPr>
        <w:t>ظ تقواى محمّد 9 فضايل محمّد 9، تقوا 202</w:t>
      </w:r>
    </w:p>
    <w:p w:rsidR="00DA643A" w:rsidRDefault="00DA643A" w:rsidP="00DA643A">
      <w:pPr>
        <w:pStyle w:val="NormalWeb"/>
        <w:bidi/>
        <w:rPr>
          <w:rtl/>
        </w:rPr>
      </w:pPr>
      <w:r>
        <w:rPr>
          <w:rFonts w:ascii="Traditional Arabic" w:hAnsi="Traditional Arabic" w:cs="Traditional Arabic" w:hint="cs"/>
          <w:color w:val="000000"/>
          <w:sz w:val="30"/>
          <w:szCs w:val="30"/>
          <w:rtl/>
        </w:rPr>
        <w:t>ظ تكاليف محمّد 9 وظايف محمّد 2029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385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ظ تكبير محمّد 2029</w:t>
      </w:r>
    </w:p>
    <w:p w:rsidR="00DA643A" w:rsidRDefault="00DA643A" w:rsidP="00DA643A">
      <w:pPr>
        <w:pStyle w:val="NormalWeb"/>
        <w:bidi/>
        <w:rPr>
          <w:rtl/>
        </w:rPr>
      </w:pPr>
      <w:r>
        <w:rPr>
          <w:rFonts w:ascii="Traditional Arabic" w:hAnsi="Traditional Arabic" w:cs="Traditional Arabic" w:hint="cs"/>
          <w:color w:val="000000"/>
          <w:sz w:val="30"/>
          <w:szCs w:val="30"/>
          <w:rtl/>
        </w:rPr>
        <w:t>ظ تكذيب محمّد 2029</w:t>
      </w:r>
    </w:p>
    <w:p w:rsidR="00DA643A" w:rsidRDefault="00DA643A" w:rsidP="00DA643A">
      <w:pPr>
        <w:pStyle w:val="NormalWeb"/>
        <w:bidi/>
        <w:rPr>
          <w:rtl/>
        </w:rPr>
      </w:pPr>
      <w:r>
        <w:rPr>
          <w:rFonts w:ascii="Traditional Arabic" w:hAnsi="Traditional Arabic" w:cs="Traditional Arabic" w:hint="cs"/>
          <w:color w:val="000000"/>
          <w:sz w:val="30"/>
          <w:szCs w:val="30"/>
          <w:rtl/>
        </w:rPr>
        <w:t>روش برخورد با تكذيب محمّد 2029</w:t>
      </w:r>
    </w:p>
    <w:p w:rsidR="00DA643A" w:rsidRDefault="00DA643A" w:rsidP="00DA643A">
      <w:pPr>
        <w:pStyle w:val="NormalWeb"/>
        <w:bidi/>
        <w:rPr>
          <w:rtl/>
        </w:rPr>
      </w:pPr>
      <w:r>
        <w:rPr>
          <w:rFonts w:ascii="Traditional Arabic" w:hAnsi="Traditional Arabic" w:cs="Traditional Arabic" w:hint="cs"/>
          <w:color w:val="000000"/>
          <w:sz w:val="30"/>
          <w:szCs w:val="30"/>
          <w:rtl/>
        </w:rPr>
        <w:t>1. اعراض 202</w:t>
      </w:r>
    </w:p>
    <w:p w:rsidR="00DA643A" w:rsidRDefault="00DA643A" w:rsidP="00DA643A">
      <w:pPr>
        <w:pStyle w:val="NormalWeb"/>
        <w:bidi/>
        <w:rPr>
          <w:rtl/>
        </w:rPr>
      </w:pPr>
      <w:r>
        <w:rPr>
          <w:rFonts w:ascii="Traditional Arabic" w:hAnsi="Traditional Arabic" w:cs="Traditional Arabic" w:hint="cs"/>
          <w:color w:val="000000"/>
          <w:sz w:val="30"/>
          <w:szCs w:val="30"/>
          <w:rtl/>
        </w:rPr>
        <w:t>2. تبرّى 202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3. تذكّر 202</w:t>
      </w:r>
    </w:p>
    <w:p w:rsidR="00DA643A" w:rsidRDefault="00DA643A" w:rsidP="00DA643A">
      <w:pPr>
        <w:pStyle w:val="NormalWeb"/>
        <w:bidi/>
        <w:rPr>
          <w:rtl/>
        </w:rPr>
      </w:pPr>
      <w:r>
        <w:rPr>
          <w:rFonts w:ascii="Traditional Arabic" w:hAnsi="Traditional Arabic" w:cs="Traditional Arabic" w:hint="cs"/>
          <w:color w:val="000000"/>
          <w:sz w:val="30"/>
          <w:szCs w:val="30"/>
          <w:rtl/>
        </w:rPr>
        <w:t>4. صبر 203</w:t>
      </w:r>
    </w:p>
    <w:p w:rsidR="00DA643A" w:rsidRDefault="00DA643A" w:rsidP="00DA643A">
      <w:pPr>
        <w:pStyle w:val="NormalWeb"/>
        <w:bidi/>
        <w:rPr>
          <w:rtl/>
        </w:rPr>
      </w:pPr>
      <w:r>
        <w:rPr>
          <w:rFonts w:ascii="Traditional Arabic" w:hAnsi="Traditional Arabic" w:cs="Traditional Arabic" w:hint="cs"/>
          <w:color w:val="000000"/>
          <w:sz w:val="30"/>
          <w:szCs w:val="30"/>
          <w:rtl/>
        </w:rPr>
        <w:t>زمينه‏هاى تكذيب محمّد 2039</w:t>
      </w:r>
    </w:p>
    <w:p w:rsidR="00DA643A" w:rsidRDefault="00DA643A" w:rsidP="00DA643A">
      <w:pPr>
        <w:pStyle w:val="NormalWeb"/>
        <w:bidi/>
        <w:rPr>
          <w:rtl/>
        </w:rPr>
      </w:pPr>
      <w:r>
        <w:rPr>
          <w:rFonts w:ascii="Traditional Arabic" w:hAnsi="Traditional Arabic" w:cs="Traditional Arabic" w:hint="cs"/>
          <w:color w:val="000000"/>
          <w:sz w:val="30"/>
          <w:szCs w:val="30"/>
          <w:rtl/>
        </w:rPr>
        <w:t>1. رفاه 203</w:t>
      </w:r>
    </w:p>
    <w:p w:rsidR="00DA643A" w:rsidRDefault="00DA643A" w:rsidP="00DA643A">
      <w:pPr>
        <w:pStyle w:val="NormalWeb"/>
        <w:bidi/>
        <w:rPr>
          <w:rtl/>
        </w:rPr>
      </w:pPr>
      <w:r>
        <w:rPr>
          <w:rFonts w:ascii="Traditional Arabic" w:hAnsi="Traditional Arabic" w:cs="Traditional Arabic" w:hint="cs"/>
          <w:color w:val="000000"/>
          <w:sz w:val="30"/>
          <w:szCs w:val="30"/>
          <w:rtl/>
        </w:rPr>
        <w:t>2. كفران نعمت 203</w:t>
      </w:r>
    </w:p>
    <w:p w:rsidR="00DA643A" w:rsidRDefault="00DA643A" w:rsidP="00DA643A">
      <w:pPr>
        <w:pStyle w:val="NormalWeb"/>
        <w:bidi/>
        <w:rPr>
          <w:rtl/>
        </w:rPr>
      </w:pPr>
      <w:r>
        <w:rPr>
          <w:rFonts w:ascii="Traditional Arabic" w:hAnsi="Traditional Arabic" w:cs="Traditional Arabic" w:hint="cs"/>
          <w:color w:val="000000"/>
          <w:sz w:val="30"/>
          <w:szCs w:val="30"/>
          <w:rtl/>
        </w:rPr>
        <w:t>كيفر تكذيب محمّد 2039</w:t>
      </w:r>
    </w:p>
    <w:p w:rsidR="00DA643A" w:rsidRDefault="00DA643A" w:rsidP="00DA643A">
      <w:pPr>
        <w:pStyle w:val="NormalWeb"/>
        <w:bidi/>
        <w:rPr>
          <w:rtl/>
        </w:rPr>
      </w:pPr>
      <w:r>
        <w:rPr>
          <w:rFonts w:ascii="Traditional Arabic" w:hAnsi="Traditional Arabic" w:cs="Traditional Arabic" w:hint="cs"/>
          <w:color w:val="000000"/>
          <w:sz w:val="30"/>
          <w:szCs w:val="30"/>
          <w:rtl/>
        </w:rPr>
        <w:t>مكذّبان محمّد 2049</w:t>
      </w:r>
    </w:p>
    <w:p w:rsidR="00DA643A" w:rsidRDefault="00DA643A" w:rsidP="00DA643A">
      <w:pPr>
        <w:pStyle w:val="NormalWeb"/>
        <w:bidi/>
        <w:rPr>
          <w:rtl/>
        </w:rPr>
      </w:pPr>
      <w:r>
        <w:rPr>
          <w:rFonts w:ascii="Traditional Arabic" w:hAnsi="Traditional Arabic" w:cs="Traditional Arabic" w:hint="cs"/>
          <w:color w:val="000000"/>
          <w:sz w:val="30"/>
          <w:szCs w:val="30"/>
          <w:rtl/>
        </w:rPr>
        <w:t>استدراج مكذّبان محمّد 2049</w:t>
      </w:r>
    </w:p>
    <w:p w:rsidR="00DA643A" w:rsidRDefault="00DA643A" w:rsidP="00DA643A">
      <w:pPr>
        <w:pStyle w:val="NormalWeb"/>
        <w:bidi/>
        <w:rPr>
          <w:rtl/>
        </w:rPr>
      </w:pPr>
      <w:r>
        <w:rPr>
          <w:rFonts w:ascii="Traditional Arabic" w:hAnsi="Traditional Arabic" w:cs="Traditional Arabic" w:hint="cs"/>
          <w:color w:val="000000"/>
          <w:sz w:val="30"/>
          <w:szCs w:val="30"/>
          <w:rtl/>
        </w:rPr>
        <w:t>تهديد مكذّبان محمّد 2049</w:t>
      </w:r>
    </w:p>
    <w:p w:rsidR="00DA643A" w:rsidRDefault="00DA643A" w:rsidP="00DA643A">
      <w:pPr>
        <w:pStyle w:val="NormalWeb"/>
        <w:bidi/>
        <w:rPr>
          <w:rtl/>
        </w:rPr>
      </w:pPr>
      <w:r>
        <w:rPr>
          <w:rFonts w:ascii="Traditional Arabic" w:hAnsi="Traditional Arabic" w:cs="Traditional Arabic" w:hint="cs"/>
          <w:color w:val="000000"/>
          <w:sz w:val="30"/>
          <w:szCs w:val="30"/>
          <w:rtl/>
        </w:rPr>
        <w:t>مصاديق مكذّبان محمّد 204</w:t>
      </w:r>
    </w:p>
    <w:p w:rsidR="00DA643A" w:rsidRDefault="00DA643A" w:rsidP="00DA643A">
      <w:pPr>
        <w:pStyle w:val="NormalWeb"/>
        <w:bidi/>
        <w:rPr>
          <w:rtl/>
        </w:rPr>
      </w:pPr>
      <w:r>
        <w:rPr>
          <w:rFonts w:ascii="Traditional Arabic" w:hAnsi="Traditional Arabic" w:cs="Traditional Arabic" w:hint="cs"/>
          <w:color w:val="000000"/>
          <w:sz w:val="30"/>
          <w:szCs w:val="30"/>
          <w:rtl/>
        </w:rPr>
        <w:t>1. ابوجهل 204</w:t>
      </w:r>
    </w:p>
    <w:p w:rsidR="00DA643A" w:rsidRDefault="00DA643A" w:rsidP="00DA643A">
      <w:pPr>
        <w:pStyle w:val="NormalWeb"/>
        <w:bidi/>
        <w:rPr>
          <w:rtl/>
        </w:rPr>
      </w:pPr>
      <w:r>
        <w:rPr>
          <w:rFonts w:ascii="Traditional Arabic" w:hAnsi="Traditional Arabic" w:cs="Traditional Arabic" w:hint="cs"/>
          <w:color w:val="000000"/>
          <w:sz w:val="30"/>
          <w:szCs w:val="30"/>
          <w:rtl/>
        </w:rPr>
        <w:t>2. ابوزمعه 204</w:t>
      </w:r>
    </w:p>
    <w:p w:rsidR="00DA643A" w:rsidRDefault="00DA643A" w:rsidP="00DA643A">
      <w:pPr>
        <w:pStyle w:val="NormalWeb"/>
        <w:bidi/>
        <w:rPr>
          <w:rtl/>
        </w:rPr>
      </w:pPr>
      <w:r>
        <w:rPr>
          <w:rFonts w:ascii="Traditional Arabic" w:hAnsi="Traditional Arabic" w:cs="Traditional Arabic" w:hint="cs"/>
          <w:color w:val="000000"/>
          <w:sz w:val="30"/>
          <w:szCs w:val="30"/>
          <w:rtl/>
        </w:rPr>
        <w:t>3. اشراف 205</w:t>
      </w:r>
    </w:p>
    <w:p w:rsidR="00DA643A" w:rsidRDefault="00DA643A" w:rsidP="00DA643A">
      <w:pPr>
        <w:pStyle w:val="NormalWeb"/>
        <w:bidi/>
        <w:rPr>
          <w:rtl/>
        </w:rPr>
      </w:pPr>
      <w:r>
        <w:rPr>
          <w:rFonts w:ascii="Traditional Arabic" w:hAnsi="Traditional Arabic" w:cs="Traditional Arabic" w:hint="cs"/>
          <w:color w:val="000000"/>
          <w:sz w:val="30"/>
          <w:szCs w:val="30"/>
          <w:rtl/>
        </w:rPr>
        <w:t>4. كافران 205</w:t>
      </w:r>
    </w:p>
    <w:p w:rsidR="00DA643A" w:rsidRDefault="00DA643A" w:rsidP="00DA643A">
      <w:pPr>
        <w:pStyle w:val="NormalWeb"/>
        <w:bidi/>
        <w:rPr>
          <w:rtl/>
        </w:rPr>
      </w:pPr>
      <w:r>
        <w:rPr>
          <w:rFonts w:ascii="Traditional Arabic" w:hAnsi="Traditional Arabic" w:cs="Traditional Arabic" w:hint="cs"/>
          <w:color w:val="000000"/>
          <w:sz w:val="30"/>
          <w:szCs w:val="30"/>
          <w:rtl/>
        </w:rPr>
        <w:t>5. مجرمان 206</w:t>
      </w:r>
    </w:p>
    <w:p w:rsidR="00DA643A" w:rsidRDefault="00DA643A" w:rsidP="00DA643A">
      <w:pPr>
        <w:pStyle w:val="NormalWeb"/>
        <w:bidi/>
        <w:rPr>
          <w:rtl/>
        </w:rPr>
      </w:pPr>
      <w:r>
        <w:rPr>
          <w:rFonts w:ascii="Traditional Arabic" w:hAnsi="Traditional Arabic" w:cs="Traditional Arabic" w:hint="cs"/>
          <w:color w:val="000000"/>
          <w:sz w:val="30"/>
          <w:szCs w:val="30"/>
          <w:rtl/>
        </w:rPr>
        <w:t>6. مشركان تكذيب محمّد 9، مكذّبان محمّد 9، مصاديق مكذّبان محمّد 9، كافران 206</w:t>
      </w:r>
    </w:p>
    <w:p w:rsidR="00DA643A" w:rsidRDefault="00DA643A" w:rsidP="00DA643A">
      <w:pPr>
        <w:pStyle w:val="NormalWeb"/>
        <w:bidi/>
        <w:rPr>
          <w:rtl/>
        </w:rPr>
      </w:pPr>
      <w:r>
        <w:rPr>
          <w:rFonts w:ascii="Traditional Arabic" w:hAnsi="Traditional Arabic" w:cs="Traditional Arabic" w:hint="cs"/>
          <w:color w:val="000000"/>
          <w:sz w:val="30"/>
          <w:szCs w:val="30"/>
          <w:rtl/>
        </w:rPr>
        <w:t>7. منافقان 206</w:t>
      </w:r>
    </w:p>
    <w:p w:rsidR="00DA643A" w:rsidRDefault="00DA643A" w:rsidP="00DA643A">
      <w:pPr>
        <w:pStyle w:val="NormalWeb"/>
        <w:bidi/>
        <w:rPr>
          <w:rtl/>
        </w:rPr>
      </w:pPr>
      <w:r>
        <w:rPr>
          <w:rFonts w:ascii="Traditional Arabic" w:hAnsi="Traditional Arabic" w:cs="Traditional Arabic" w:hint="cs"/>
          <w:color w:val="000000"/>
          <w:sz w:val="30"/>
          <w:szCs w:val="30"/>
          <w:rtl/>
        </w:rPr>
        <w:t>8. يهود 206</w:t>
      </w:r>
    </w:p>
    <w:p w:rsidR="00DA643A" w:rsidRDefault="00DA643A" w:rsidP="00DA643A">
      <w:pPr>
        <w:pStyle w:val="NormalWeb"/>
        <w:bidi/>
        <w:rPr>
          <w:rtl/>
        </w:rPr>
      </w:pPr>
      <w:r>
        <w:rPr>
          <w:rFonts w:ascii="Traditional Arabic" w:hAnsi="Traditional Arabic" w:cs="Traditional Arabic" w:hint="cs"/>
          <w:color w:val="000000"/>
          <w:sz w:val="30"/>
          <w:szCs w:val="30"/>
          <w:rtl/>
        </w:rPr>
        <w:t>ظ تكلّم با محمّد 9 سخن با محمّد 2079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تكلّم محمّد 9 سخنان محمّد 2079</w:t>
      </w:r>
    </w:p>
    <w:p w:rsidR="00DA643A" w:rsidRDefault="00DA643A" w:rsidP="00DA643A">
      <w:pPr>
        <w:pStyle w:val="NormalWeb"/>
        <w:bidi/>
        <w:rPr>
          <w:rtl/>
        </w:rPr>
      </w:pPr>
      <w:r>
        <w:rPr>
          <w:rFonts w:ascii="Traditional Arabic" w:hAnsi="Traditional Arabic" w:cs="Traditional Arabic" w:hint="cs"/>
          <w:color w:val="000000"/>
          <w:sz w:val="30"/>
          <w:szCs w:val="30"/>
          <w:rtl/>
        </w:rPr>
        <w:t>ظ تلاوت قرآن بر محمّد 2079</w:t>
      </w:r>
    </w:p>
    <w:p w:rsidR="00DA643A" w:rsidRDefault="00DA643A" w:rsidP="00DA643A">
      <w:pPr>
        <w:pStyle w:val="NormalWeb"/>
        <w:bidi/>
        <w:rPr>
          <w:rtl/>
        </w:rPr>
      </w:pPr>
      <w:r>
        <w:rPr>
          <w:rFonts w:ascii="Traditional Arabic" w:hAnsi="Traditional Arabic" w:cs="Traditional Arabic" w:hint="cs"/>
          <w:color w:val="000000"/>
          <w:sz w:val="30"/>
          <w:szCs w:val="30"/>
          <w:rtl/>
        </w:rPr>
        <w:t>ظ تلاوتهاى محمّد 2079</w:t>
      </w:r>
    </w:p>
    <w:p w:rsidR="00DA643A" w:rsidRDefault="00DA643A" w:rsidP="00DA643A">
      <w:pPr>
        <w:pStyle w:val="NormalWeb"/>
        <w:bidi/>
        <w:rPr>
          <w:rtl/>
        </w:rPr>
      </w:pPr>
      <w:r>
        <w:rPr>
          <w:rFonts w:ascii="Traditional Arabic" w:hAnsi="Traditional Arabic" w:cs="Traditional Arabic" w:hint="cs"/>
          <w:color w:val="000000"/>
          <w:sz w:val="30"/>
          <w:szCs w:val="30"/>
          <w:rtl/>
        </w:rPr>
        <w:t>ظ تنزيه محمّد 9 فضايل محمّد 9، تنزيه 208</w:t>
      </w:r>
    </w:p>
    <w:p w:rsidR="00DA643A" w:rsidRDefault="00DA643A" w:rsidP="00DA643A">
      <w:pPr>
        <w:pStyle w:val="NormalWeb"/>
        <w:bidi/>
        <w:rPr>
          <w:rtl/>
        </w:rPr>
      </w:pPr>
      <w:r>
        <w:rPr>
          <w:rFonts w:ascii="Traditional Arabic" w:hAnsi="Traditional Arabic" w:cs="Traditional Arabic" w:hint="cs"/>
          <w:color w:val="000000"/>
          <w:sz w:val="30"/>
          <w:szCs w:val="30"/>
          <w:rtl/>
        </w:rPr>
        <w:t>ظ تواضع محمّد 2089</w:t>
      </w:r>
    </w:p>
    <w:p w:rsidR="00DA643A" w:rsidRDefault="00DA643A" w:rsidP="00DA643A">
      <w:pPr>
        <w:pStyle w:val="NormalWeb"/>
        <w:bidi/>
        <w:rPr>
          <w:rtl/>
        </w:rPr>
      </w:pPr>
      <w:r>
        <w:rPr>
          <w:rFonts w:ascii="Traditional Arabic" w:hAnsi="Traditional Arabic" w:cs="Traditional Arabic" w:hint="cs"/>
          <w:color w:val="000000"/>
          <w:sz w:val="30"/>
          <w:szCs w:val="30"/>
          <w:rtl/>
        </w:rPr>
        <w:t>ظ توبه محمّد 2089</w:t>
      </w:r>
    </w:p>
    <w:p w:rsidR="00DA643A" w:rsidRDefault="00DA643A" w:rsidP="00DA643A">
      <w:pPr>
        <w:pStyle w:val="NormalWeb"/>
        <w:bidi/>
        <w:rPr>
          <w:rtl/>
        </w:rPr>
      </w:pPr>
      <w:r>
        <w:rPr>
          <w:rFonts w:ascii="Traditional Arabic" w:hAnsi="Traditional Arabic" w:cs="Traditional Arabic" w:hint="cs"/>
          <w:color w:val="000000"/>
          <w:sz w:val="30"/>
          <w:szCs w:val="30"/>
          <w:rtl/>
        </w:rPr>
        <w:t>ظ توحيد محمّد 2089</w:t>
      </w:r>
    </w:p>
    <w:p w:rsidR="00DA643A" w:rsidRDefault="00DA643A" w:rsidP="00DA643A">
      <w:pPr>
        <w:pStyle w:val="NormalWeb"/>
        <w:bidi/>
        <w:rPr>
          <w:rtl/>
        </w:rPr>
      </w:pPr>
      <w:r>
        <w:rPr>
          <w:rFonts w:ascii="Traditional Arabic" w:hAnsi="Traditional Arabic" w:cs="Traditional Arabic" w:hint="cs"/>
          <w:color w:val="000000"/>
          <w:sz w:val="30"/>
          <w:szCs w:val="30"/>
          <w:rtl/>
        </w:rPr>
        <w:t>ظ توسّل به محمّد 2099</w:t>
      </w:r>
    </w:p>
    <w:p w:rsidR="00DA643A" w:rsidRDefault="00DA643A" w:rsidP="00DA643A">
      <w:pPr>
        <w:pStyle w:val="NormalWeb"/>
        <w:bidi/>
        <w:rPr>
          <w:rtl/>
        </w:rPr>
      </w:pPr>
      <w:r>
        <w:rPr>
          <w:rFonts w:ascii="Traditional Arabic" w:hAnsi="Traditional Arabic" w:cs="Traditional Arabic" w:hint="cs"/>
          <w:color w:val="000000"/>
          <w:sz w:val="30"/>
          <w:szCs w:val="30"/>
          <w:rtl/>
        </w:rPr>
        <w:t>ظ توطئه عليه محمّد 2109</w:t>
      </w:r>
    </w:p>
    <w:p w:rsidR="00DA643A" w:rsidRDefault="00DA643A" w:rsidP="00DA643A">
      <w:pPr>
        <w:pStyle w:val="NormalWeb"/>
        <w:bidi/>
        <w:rPr>
          <w:rtl/>
        </w:rPr>
      </w:pPr>
      <w:r>
        <w:rPr>
          <w:rFonts w:ascii="Traditional Arabic" w:hAnsi="Traditional Arabic" w:cs="Traditional Arabic" w:hint="cs"/>
          <w:color w:val="000000"/>
          <w:sz w:val="30"/>
          <w:szCs w:val="30"/>
          <w:rtl/>
        </w:rPr>
        <w:t>ظ توفيق محمّد 9 فضايل محمّد 9، توفيق 213</w:t>
      </w:r>
    </w:p>
    <w:p w:rsidR="00DA643A" w:rsidRDefault="00DA643A" w:rsidP="00DA643A">
      <w:pPr>
        <w:pStyle w:val="NormalWeb"/>
        <w:bidi/>
        <w:rPr>
          <w:rtl/>
        </w:rPr>
      </w:pPr>
      <w:r>
        <w:rPr>
          <w:rFonts w:ascii="Traditional Arabic" w:hAnsi="Traditional Arabic" w:cs="Traditional Arabic" w:hint="cs"/>
          <w:color w:val="000000"/>
          <w:sz w:val="30"/>
          <w:szCs w:val="30"/>
          <w:rtl/>
        </w:rPr>
        <w:t>ظ توكّل محمّد 2139</w:t>
      </w:r>
    </w:p>
    <w:p w:rsidR="00DA643A" w:rsidRDefault="00DA643A" w:rsidP="00DA643A">
      <w:pPr>
        <w:pStyle w:val="NormalWeb"/>
        <w:bidi/>
        <w:rPr>
          <w:rtl/>
        </w:rPr>
      </w:pPr>
      <w:r>
        <w:rPr>
          <w:rFonts w:ascii="Traditional Arabic" w:hAnsi="Traditional Arabic" w:cs="Traditional Arabic" w:hint="cs"/>
          <w:color w:val="000000"/>
          <w:sz w:val="30"/>
          <w:szCs w:val="30"/>
          <w:rtl/>
        </w:rPr>
        <w:t>آثار توكّل محمّد 2139</w:t>
      </w:r>
    </w:p>
    <w:p w:rsidR="00DA643A" w:rsidRDefault="00DA643A" w:rsidP="00DA643A">
      <w:pPr>
        <w:pStyle w:val="NormalWeb"/>
        <w:bidi/>
        <w:rPr>
          <w:rtl/>
        </w:rPr>
      </w:pPr>
      <w:r>
        <w:rPr>
          <w:rFonts w:ascii="Traditional Arabic" w:hAnsi="Traditional Arabic" w:cs="Traditional Arabic" w:hint="cs"/>
          <w:color w:val="000000"/>
          <w:sz w:val="30"/>
          <w:szCs w:val="30"/>
          <w:rtl/>
        </w:rPr>
        <w:t>1. استقامت 213</w:t>
      </w:r>
    </w:p>
    <w:p w:rsidR="00DA643A" w:rsidRDefault="00DA643A" w:rsidP="00DA643A">
      <w:pPr>
        <w:pStyle w:val="NormalWeb"/>
        <w:bidi/>
        <w:rPr>
          <w:rtl/>
        </w:rPr>
      </w:pPr>
      <w:r>
        <w:rPr>
          <w:rFonts w:ascii="Traditional Arabic" w:hAnsi="Traditional Arabic" w:cs="Traditional Arabic" w:hint="cs"/>
          <w:color w:val="000000"/>
          <w:sz w:val="30"/>
          <w:szCs w:val="30"/>
          <w:rtl/>
        </w:rPr>
        <w:t>2. اعراض از مشركان 214</w:t>
      </w:r>
    </w:p>
    <w:p w:rsidR="00DA643A" w:rsidRDefault="00DA643A" w:rsidP="00DA643A">
      <w:pPr>
        <w:pStyle w:val="NormalWeb"/>
        <w:bidi/>
        <w:rPr>
          <w:rtl/>
        </w:rPr>
      </w:pPr>
      <w:r>
        <w:rPr>
          <w:rFonts w:ascii="Traditional Arabic" w:hAnsi="Traditional Arabic" w:cs="Traditional Arabic" w:hint="cs"/>
          <w:color w:val="000000"/>
          <w:sz w:val="30"/>
          <w:szCs w:val="30"/>
          <w:rtl/>
        </w:rPr>
        <w:t>3. بهره‏مندى از امداد خدا 214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386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4. پيروزى 214</w:t>
      </w:r>
    </w:p>
    <w:p w:rsidR="00DA643A" w:rsidRDefault="00DA643A" w:rsidP="00DA643A">
      <w:pPr>
        <w:pStyle w:val="NormalWeb"/>
        <w:bidi/>
        <w:rPr>
          <w:rtl/>
        </w:rPr>
      </w:pPr>
      <w:r>
        <w:rPr>
          <w:rFonts w:ascii="Traditional Arabic" w:hAnsi="Traditional Arabic" w:cs="Traditional Arabic" w:hint="cs"/>
          <w:color w:val="000000"/>
          <w:sz w:val="30"/>
          <w:szCs w:val="30"/>
          <w:rtl/>
        </w:rPr>
        <w:t>5. دفع مكر 214</w:t>
      </w:r>
    </w:p>
    <w:p w:rsidR="00DA643A" w:rsidRDefault="00DA643A" w:rsidP="00DA643A">
      <w:pPr>
        <w:pStyle w:val="NormalWeb"/>
        <w:bidi/>
        <w:rPr>
          <w:rtl/>
        </w:rPr>
      </w:pPr>
      <w:r>
        <w:rPr>
          <w:rFonts w:ascii="Traditional Arabic" w:hAnsi="Traditional Arabic" w:cs="Traditional Arabic" w:hint="cs"/>
          <w:color w:val="000000"/>
          <w:sz w:val="30"/>
          <w:szCs w:val="30"/>
          <w:rtl/>
        </w:rPr>
        <w:t>6. شجاعت 214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 صبر 214</w:t>
      </w:r>
    </w:p>
    <w:p w:rsidR="00DA643A" w:rsidRDefault="00DA643A" w:rsidP="00DA643A">
      <w:pPr>
        <w:pStyle w:val="NormalWeb"/>
        <w:bidi/>
        <w:rPr>
          <w:rtl/>
        </w:rPr>
      </w:pPr>
      <w:r>
        <w:rPr>
          <w:rFonts w:ascii="Traditional Arabic" w:hAnsi="Traditional Arabic" w:cs="Traditional Arabic" w:hint="cs"/>
          <w:color w:val="000000"/>
          <w:sz w:val="30"/>
          <w:szCs w:val="30"/>
          <w:rtl/>
        </w:rPr>
        <w:t>8. قبول تقدير خدا 214</w:t>
      </w:r>
    </w:p>
    <w:p w:rsidR="00DA643A" w:rsidRDefault="00DA643A" w:rsidP="00DA643A">
      <w:pPr>
        <w:pStyle w:val="NormalWeb"/>
        <w:bidi/>
        <w:rPr>
          <w:rtl/>
        </w:rPr>
      </w:pPr>
      <w:r>
        <w:rPr>
          <w:rFonts w:ascii="Traditional Arabic" w:hAnsi="Traditional Arabic" w:cs="Traditional Arabic" w:hint="cs"/>
          <w:color w:val="000000"/>
          <w:sz w:val="30"/>
          <w:szCs w:val="30"/>
          <w:rtl/>
        </w:rPr>
        <w:t>9. كفايت امور 214</w:t>
      </w:r>
    </w:p>
    <w:p w:rsidR="00DA643A" w:rsidRDefault="00DA643A" w:rsidP="00DA643A">
      <w:pPr>
        <w:pStyle w:val="NormalWeb"/>
        <w:bidi/>
        <w:rPr>
          <w:rtl/>
        </w:rPr>
      </w:pPr>
      <w:r>
        <w:rPr>
          <w:rFonts w:ascii="Traditional Arabic" w:hAnsi="Traditional Arabic" w:cs="Traditional Arabic" w:hint="cs"/>
          <w:color w:val="000000"/>
          <w:sz w:val="30"/>
          <w:szCs w:val="30"/>
          <w:rtl/>
        </w:rPr>
        <w:t>10. محبّت خدا 215</w:t>
      </w:r>
    </w:p>
    <w:p w:rsidR="00DA643A" w:rsidRDefault="00DA643A" w:rsidP="00DA643A">
      <w:pPr>
        <w:pStyle w:val="NormalWeb"/>
        <w:bidi/>
        <w:rPr>
          <w:rtl/>
        </w:rPr>
      </w:pPr>
      <w:r>
        <w:rPr>
          <w:rFonts w:ascii="Traditional Arabic" w:hAnsi="Traditional Arabic" w:cs="Traditional Arabic" w:hint="cs"/>
          <w:color w:val="000000"/>
          <w:sz w:val="30"/>
          <w:szCs w:val="30"/>
          <w:rtl/>
        </w:rPr>
        <w:t>11. مصونيّت از شيطان 215</w:t>
      </w:r>
    </w:p>
    <w:p w:rsidR="00DA643A" w:rsidRDefault="00DA643A" w:rsidP="00DA643A">
      <w:pPr>
        <w:pStyle w:val="NormalWeb"/>
        <w:bidi/>
        <w:rPr>
          <w:rtl/>
        </w:rPr>
      </w:pPr>
      <w:r>
        <w:rPr>
          <w:rFonts w:ascii="Traditional Arabic" w:hAnsi="Traditional Arabic" w:cs="Traditional Arabic" w:hint="cs"/>
          <w:color w:val="000000"/>
          <w:sz w:val="30"/>
          <w:szCs w:val="30"/>
          <w:rtl/>
        </w:rPr>
        <w:t>عوامل توكّل محمّد 2159</w:t>
      </w:r>
    </w:p>
    <w:p w:rsidR="00DA643A" w:rsidRDefault="00DA643A" w:rsidP="00DA643A">
      <w:pPr>
        <w:pStyle w:val="NormalWeb"/>
        <w:bidi/>
        <w:rPr>
          <w:rtl/>
        </w:rPr>
      </w:pPr>
      <w:r>
        <w:rPr>
          <w:rFonts w:ascii="Traditional Arabic" w:hAnsi="Traditional Arabic" w:cs="Traditional Arabic" w:hint="cs"/>
          <w:color w:val="000000"/>
          <w:sz w:val="30"/>
          <w:szCs w:val="30"/>
          <w:rtl/>
        </w:rPr>
        <w:t>1. اعتقاد به تقدير خدا 215</w:t>
      </w:r>
    </w:p>
    <w:p w:rsidR="00DA643A" w:rsidRDefault="00DA643A" w:rsidP="00DA643A">
      <w:pPr>
        <w:pStyle w:val="NormalWeb"/>
        <w:bidi/>
        <w:rPr>
          <w:rtl/>
        </w:rPr>
      </w:pPr>
      <w:r>
        <w:rPr>
          <w:rFonts w:ascii="Traditional Arabic" w:hAnsi="Traditional Arabic" w:cs="Traditional Arabic" w:hint="cs"/>
          <w:color w:val="000000"/>
          <w:sz w:val="30"/>
          <w:szCs w:val="30"/>
          <w:rtl/>
        </w:rPr>
        <w:t>2. اعتقاد به توحيد 215</w:t>
      </w:r>
    </w:p>
    <w:p w:rsidR="00DA643A" w:rsidRDefault="00DA643A" w:rsidP="00DA643A">
      <w:pPr>
        <w:pStyle w:val="NormalWeb"/>
        <w:bidi/>
        <w:rPr>
          <w:rtl/>
        </w:rPr>
      </w:pPr>
      <w:r>
        <w:rPr>
          <w:rFonts w:ascii="Traditional Arabic" w:hAnsi="Traditional Arabic" w:cs="Traditional Arabic" w:hint="cs"/>
          <w:color w:val="000000"/>
          <w:sz w:val="30"/>
          <w:szCs w:val="30"/>
          <w:rtl/>
        </w:rPr>
        <w:t>3. اعتقاد به جاودانگى خدا 215</w:t>
      </w:r>
    </w:p>
    <w:p w:rsidR="00DA643A" w:rsidRDefault="00DA643A" w:rsidP="00DA643A">
      <w:pPr>
        <w:pStyle w:val="NormalWeb"/>
        <w:bidi/>
        <w:rPr>
          <w:rtl/>
        </w:rPr>
      </w:pPr>
      <w:r>
        <w:rPr>
          <w:rFonts w:ascii="Traditional Arabic" w:hAnsi="Traditional Arabic" w:cs="Traditional Arabic" w:hint="cs"/>
          <w:color w:val="000000"/>
          <w:sz w:val="30"/>
          <w:szCs w:val="30"/>
          <w:rtl/>
        </w:rPr>
        <w:t>4. اعتقاد به حاكميّت خدا 215</w:t>
      </w:r>
    </w:p>
    <w:p w:rsidR="00DA643A" w:rsidRDefault="00DA643A" w:rsidP="00DA643A">
      <w:pPr>
        <w:pStyle w:val="NormalWeb"/>
        <w:bidi/>
        <w:rPr>
          <w:rtl/>
        </w:rPr>
      </w:pPr>
      <w:r>
        <w:rPr>
          <w:rFonts w:ascii="Traditional Arabic" w:hAnsi="Traditional Arabic" w:cs="Traditional Arabic" w:hint="cs"/>
          <w:color w:val="000000"/>
          <w:sz w:val="30"/>
          <w:szCs w:val="30"/>
          <w:rtl/>
        </w:rPr>
        <w:t>5. اعتقاد به حقّانيّت هدف 215</w:t>
      </w:r>
    </w:p>
    <w:p w:rsidR="00DA643A" w:rsidRDefault="00DA643A" w:rsidP="00DA643A">
      <w:pPr>
        <w:pStyle w:val="NormalWeb"/>
        <w:bidi/>
        <w:rPr>
          <w:rtl/>
        </w:rPr>
      </w:pPr>
      <w:r>
        <w:rPr>
          <w:rFonts w:ascii="Traditional Arabic" w:hAnsi="Traditional Arabic" w:cs="Traditional Arabic" w:hint="cs"/>
          <w:color w:val="000000"/>
          <w:sz w:val="30"/>
          <w:szCs w:val="30"/>
          <w:rtl/>
        </w:rPr>
        <w:t>6. اعتقاد به خالقيّت خدا 215</w:t>
      </w:r>
    </w:p>
    <w:p w:rsidR="00DA643A" w:rsidRDefault="00DA643A" w:rsidP="00DA643A">
      <w:pPr>
        <w:pStyle w:val="NormalWeb"/>
        <w:bidi/>
        <w:rPr>
          <w:rtl/>
        </w:rPr>
      </w:pPr>
      <w:r>
        <w:rPr>
          <w:rFonts w:ascii="Traditional Arabic" w:hAnsi="Traditional Arabic" w:cs="Traditional Arabic" w:hint="cs"/>
          <w:color w:val="000000"/>
          <w:sz w:val="30"/>
          <w:szCs w:val="30"/>
          <w:rtl/>
        </w:rPr>
        <w:t>7. اعتقاد به ربوبيّت خدا 216</w:t>
      </w:r>
    </w:p>
    <w:p w:rsidR="00DA643A" w:rsidRDefault="00DA643A" w:rsidP="00DA643A">
      <w:pPr>
        <w:pStyle w:val="NormalWeb"/>
        <w:bidi/>
        <w:rPr>
          <w:rtl/>
        </w:rPr>
      </w:pPr>
      <w:r>
        <w:rPr>
          <w:rFonts w:ascii="Traditional Arabic" w:hAnsi="Traditional Arabic" w:cs="Traditional Arabic" w:hint="cs"/>
          <w:color w:val="000000"/>
          <w:sz w:val="30"/>
          <w:szCs w:val="30"/>
          <w:rtl/>
        </w:rPr>
        <w:t>8. اعتقاد به رحمت خدا 216</w:t>
      </w:r>
    </w:p>
    <w:p w:rsidR="00DA643A" w:rsidRDefault="00DA643A" w:rsidP="00DA643A">
      <w:pPr>
        <w:pStyle w:val="NormalWeb"/>
        <w:bidi/>
        <w:rPr>
          <w:rtl/>
        </w:rPr>
      </w:pPr>
      <w:r>
        <w:rPr>
          <w:rFonts w:ascii="Traditional Arabic" w:hAnsi="Traditional Arabic" w:cs="Traditional Arabic" w:hint="cs"/>
          <w:color w:val="000000"/>
          <w:sz w:val="30"/>
          <w:szCs w:val="30"/>
          <w:rtl/>
        </w:rPr>
        <w:t>9. اعتقاد به عزّت خدا 216</w:t>
      </w:r>
    </w:p>
    <w:p w:rsidR="00DA643A" w:rsidRDefault="00DA643A" w:rsidP="00DA643A">
      <w:pPr>
        <w:pStyle w:val="NormalWeb"/>
        <w:bidi/>
        <w:rPr>
          <w:rtl/>
        </w:rPr>
      </w:pPr>
      <w:r>
        <w:rPr>
          <w:rFonts w:ascii="Traditional Arabic" w:hAnsi="Traditional Arabic" w:cs="Traditional Arabic" w:hint="cs"/>
          <w:color w:val="000000"/>
          <w:sz w:val="30"/>
          <w:szCs w:val="30"/>
          <w:rtl/>
        </w:rPr>
        <w:t>10. اعتقاد به علم خدا 216</w:t>
      </w:r>
    </w:p>
    <w:p w:rsidR="00DA643A" w:rsidRDefault="00DA643A" w:rsidP="00DA643A">
      <w:pPr>
        <w:pStyle w:val="NormalWeb"/>
        <w:bidi/>
        <w:rPr>
          <w:rtl/>
        </w:rPr>
      </w:pPr>
      <w:r>
        <w:rPr>
          <w:rFonts w:ascii="Traditional Arabic" w:hAnsi="Traditional Arabic" w:cs="Traditional Arabic" w:hint="cs"/>
          <w:color w:val="000000"/>
          <w:sz w:val="30"/>
          <w:szCs w:val="30"/>
          <w:rtl/>
        </w:rPr>
        <w:t>11. اعتقاد به كفايت خدا 217</w:t>
      </w:r>
    </w:p>
    <w:p w:rsidR="00DA643A" w:rsidRDefault="00DA643A" w:rsidP="00DA643A">
      <w:pPr>
        <w:pStyle w:val="NormalWeb"/>
        <w:bidi/>
        <w:rPr>
          <w:rtl/>
        </w:rPr>
      </w:pPr>
      <w:r>
        <w:rPr>
          <w:rFonts w:ascii="Traditional Arabic" w:hAnsi="Traditional Arabic" w:cs="Traditional Arabic" w:hint="cs"/>
          <w:color w:val="000000"/>
          <w:sz w:val="30"/>
          <w:szCs w:val="30"/>
          <w:rtl/>
        </w:rPr>
        <w:t>12. اعتقاد به مالكيّت خدا 217</w:t>
      </w:r>
    </w:p>
    <w:p w:rsidR="00DA643A" w:rsidRDefault="00DA643A" w:rsidP="00DA643A">
      <w:pPr>
        <w:pStyle w:val="NormalWeb"/>
        <w:bidi/>
        <w:rPr>
          <w:rtl/>
        </w:rPr>
      </w:pPr>
      <w:r>
        <w:rPr>
          <w:rFonts w:ascii="Traditional Arabic" w:hAnsi="Traditional Arabic" w:cs="Traditional Arabic" w:hint="cs"/>
          <w:color w:val="000000"/>
          <w:sz w:val="30"/>
          <w:szCs w:val="30"/>
          <w:rtl/>
        </w:rPr>
        <w:t>13. اعتقاد به نظارت خدا 217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 عبادت 217</w:t>
      </w:r>
    </w:p>
    <w:p w:rsidR="00DA643A" w:rsidRDefault="00DA643A" w:rsidP="00DA643A">
      <w:pPr>
        <w:pStyle w:val="NormalWeb"/>
        <w:bidi/>
        <w:rPr>
          <w:rtl/>
        </w:rPr>
      </w:pPr>
      <w:r>
        <w:rPr>
          <w:rFonts w:ascii="Traditional Arabic" w:hAnsi="Traditional Arabic" w:cs="Traditional Arabic" w:hint="cs"/>
          <w:color w:val="000000"/>
          <w:sz w:val="30"/>
          <w:szCs w:val="30"/>
          <w:rtl/>
        </w:rPr>
        <w:t>موارد توكّل محمّد 2179</w:t>
      </w:r>
    </w:p>
    <w:p w:rsidR="00DA643A" w:rsidRDefault="00DA643A" w:rsidP="00DA643A">
      <w:pPr>
        <w:pStyle w:val="NormalWeb"/>
        <w:bidi/>
        <w:rPr>
          <w:rtl/>
        </w:rPr>
      </w:pPr>
      <w:r>
        <w:rPr>
          <w:rFonts w:ascii="Traditional Arabic" w:hAnsi="Traditional Arabic" w:cs="Traditional Arabic" w:hint="cs"/>
          <w:color w:val="000000"/>
          <w:sz w:val="30"/>
          <w:szCs w:val="30"/>
          <w:rtl/>
        </w:rPr>
        <w:t>1. اذيّت دشمنان 217</w:t>
      </w:r>
    </w:p>
    <w:p w:rsidR="00DA643A" w:rsidRDefault="00DA643A" w:rsidP="00DA643A">
      <w:pPr>
        <w:pStyle w:val="NormalWeb"/>
        <w:bidi/>
        <w:rPr>
          <w:rtl/>
        </w:rPr>
      </w:pPr>
      <w:r>
        <w:rPr>
          <w:rFonts w:ascii="Traditional Arabic" w:hAnsi="Traditional Arabic" w:cs="Traditional Arabic" w:hint="cs"/>
          <w:color w:val="000000"/>
          <w:sz w:val="30"/>
          <w:szCs w:val="30"/>
          <w:rtl/>
        </w:rPr>
        <w:t>2. تبليغ 217</w:t>
      </w:r>
    </w:p>
    <w:p w:rsidR="00DA643A" w:rsidRDefault="00DA643A" w:rsidP="00DA643A">
      <w:pPr>
        <w:pStyle w:val="NormalWeb"/>
        <w:bidi/>
        <w:rPr>
          <w:rtl/>
        </w:rPr>
      </w:pPr>
      <w:r>
        <w:rPr>
          <w:rFonts w:ascii="Traditional Arabic" w:hAnsi="Traditional Arabic" w:cs="Traditional Arabic" w:hint="cs"/>
          <w:color w:val="000000"/>
          <w:sz w:val="30"/>
          <w:szCs w:val="30"/>
          <w:rtl/>
        </w:rPr>
        <w:t>3. تصميم‏گيرى 218</w:t>
      </w:r>
    </w:p>
    <w:p w:rsidR="00DA643A" w:rsidRDefault="00DA643A" w:rsidP="00DA643A">
      <w:pPr>
        <w:pStyle w:val="NormalWeb"/>
        <w:bidi/>
        <w:rPr>
          <w:rtl/>
        </w:rPr>
      </w:pPr>
      <w:r>
        <w:rPr>
          <w:rFonts w:ascii="Traditional Arabic" w:hAnsi="Traditional Arabic" w:cs="Traditional Arabic" w:hint="cs"/>
          <w:color w:val="000000"/>
          <w:sz w:val="30"/>
          <w:szCs w:val="30"/>
          <w:rtl/>
        </w:rPr>
        <w:t>4. توطئه دشمنان 218</w:t>
      </w:r>
    </w:p>
    <w:p w:rsidR="00DA643A" w:rsidRDefault="00DA643A" w:rsidP="00DA643A">
      <w:pPr>
        <w:pStyle w:val="NormalWeb"/>
        <w:bidi/>
        <w:rPr>
          <w:rtl/>
        </w:rPr>
      </w:pPr>
      <w:r>
        <w:rPr>
          <w:rFonts w:ascii="Traditional Arabic" w:hAnsi="Traditional Arabic" w:cs="Traditional Arabic" w:hint="cs"/>
          <w:color w:val="000000"/>
          <w:sz w:val="30"/>
          <w:szCs w:val="30"/>
          <w:rtl/>
        </w:rPr>
        <w:t>5. جهاد 218</w:t>
      </w:r>
    </w:p>
    <w:p w:rsidR="00DA643A" w:rsidRDefault="00DA643A" w:rsidP="00DA643A">
      <w:pPr>
        <w:pStyle w:val="NormalWeb"/>
        <w:bidi/>
        <w:rPr>
          <w:rtl/>
        </w:rPr>
      </w:pPr>
      <w:r>
        <w:rPr>
          <w:rFonts w:ascii="Traditional Arabic" w:hAnsi="Traditional Arabic" w:cs="Traditional Arabic" w:hint="cs"/>
          <w:color w:val="000000"/>
          <w:sz w:val="30"/>
          <w:szCs w:val="30"/>
          <w:rtl/>
        </w:rPr>
        <w:t>6. شرك‏ستيزى 218</w:t>
      </w:r>
    </w:p>
    <w:p w:rsidR="00DA643A" w:rsidRDefault="00DA643A" w:rsidP="00DA643A">
      <w:pPr>
        <w:pStyle w:val="NormalWeb"/>
        <w:bidi/>
        <w:rPr>
          <w:rtl/>
        </w:rPr>
      </w:pPr>
      <w:r>
        <w:rPr>
          <w:rFonts w:ascii="Traditional Arabic" w:hAnsi="Traditional Arabic" w:cs="Traditional Arabic" w:hint="cs"/>
          <w:color w:val="000000"/>
          <w:sz w:val="30"/>
          <w:szCs w:val="30"/>
          <w:rtl/>
        </w:rPr>
        <w:t>7. صلح 219</w:t>
      </w:r>
    </w:p>
    <w:p w:rsidR="00DA643A" w:rsidRDefault="00DA643A" w:rsidP="00DA643A">
      <w:pPr>
        <w:pStyle w:val="NormalWeb"/>
        <w:bidi/>
        <w:rPr>
          <w:rtl/>
        </w:rPr>
      </w:pPr>
      <w:r>
        <w:rPr>
          <w:rFonts w:ascii="Traditional Arabic" w:hAnsi="Traditional Arabic" w:cs="Traditional Arabic" w:hint="cs"/>
          <w:color w:val="000000"/>
          <w:sz w:val="30"/>
          <w:szCs w:val="30"/>
          <w:rtl/>
        </w:rPr>
        <w:t>8. مبارزه 219</w:t>
      </w:r>
    </w:p>
    <w:p w:rsidR="00DA643A" w:rsidRDefault="00DA643A" w:rsidP="00DA643A">
      <w:pPr>
        <w:pStyle w:val="NormalWeb"/>
        <w:bidi/>
        <w:rPr>
          <w:rtl/>
        </w:rPr>
      </w:pPr>
      <w:r>
        <w:rPr>
          <w:rFonts w:ascii="Traditional Arabic" w:hAnsi="Traditional Arabic" w:cs="Traditional Arabic" w:hint="cs"/>
          <w:color w:val="000000"/>
          <w:sz w:val="30"/>
          <w:szCs w:val="30"/>
          <w:rtl/>
        </w:rPr>
        <w:t>ظ توهين به محمّد 9 اهانت به محمّد 2199</w:t>
      </w:r>
    </w:p>
    <w:p w:rsidR="00DA643A" w:rsidRDefault="00DA643A" w:rsidP="00DA643A">
      <w:pPr>
        <w:pStyle w:val="NormalWeb"/>
        <w:bidi/>
        <w:rPr>
          <w:rtl/>
        </w:rPr>
      </w:pPr>
      <w:r>
        <w:rPr>
          <w:rFonts w:ascii="Traditional Arabic" w:hAnsi="Traditional Arabic" w:cs="Traditional Arabic" w:hint="cs"/>
          <w:color w:val="000000"/>
          <w:sz w:val="30"/>
          <w:szCs w:val="30"/>
          <w:rtl/>
        </w:rPr>
        <w:t>ظ تهجّد محمّد 2199</w:t>
      </w:r>
    </w:p>
    <w:p w:rsidR="00DA643A" w:rsidRDefault="00DA643A" w:rsidP="00DA643A">
      <w:pPr>
        <w:pStyle w:val="NormalWeb"/>
        <w:bidi/>
        <w:rPr>
          <w:rtl/>
        </w:rPr>
      </w:pPr>
      <w:r>
        <w:rPr>
          <w:rFonts w:ascii="Traditional Arabic" w:hAnsi="Traditional Arabic" w:cs="Traditional Arabic" w:hint="cs"/>
          <w:color w:val="000000"/>
          <w:sz w:val="30"/>
          <w:szCs w:val="30"/>
          <w:rtl/>
        </w:rPr>
        <w:t>آثار تهجّد محمّد 2199</w:t>
      </w:r>
    </w:p>
    <w:p w:rsidR="00DA643A" w:rsidRDefault="00DA643A" w:rsidP="00DA643A">
      <w:pPr>
        <w:pStyle w:val="NormalWeb"/>
        <w:bidi/>
        <w:rPr>
          <w:rtl/>
        </w:rPr>
      </w:pPr>
      <w:r>
        <w:rPr>
          <w:rFonts w:ascii="Traditional Arabic" w:hAnsi="Traditional Arabic" w:cs="Traditional Arabic" w:hint="cs"/>
          <w:color w:val="000000"/>
          <w:sz w:val="30"/>
          <w:szCs w:val="30"/>
          <w:rtl/>
        </w:rPr>
        <w:t>1. آمادگى دريافت وحى 219</w:t>
      </w:r>
    </w:p>
    <w:p w:rsidR="00DA643A" w:rsidRDefault="00DA643A" w:rsidP="00DA643A">
      <w:pPr>
        <w:pStyle w:val="NormalWeb"/>
        <w:bidi/>
        <w:rPr>
          <w:rtl/>
        </w:rPr>
      </w:pPr>
      <w:r>
        <w:rPr>
          <w:rFonts w:ascii="Traditional Arabic" w:hAnsi="Traditional Arabic" w:cs="Traditional Arabic" w:hint="cs"/>
          <w:color w:val="000000"/>
          <w:sz w:val="30"/>
          <w:szCs w:val="30"/>
          <w:rtl/>
        </w:rPr>
        <w:t>2. تمجيد خدا 219</w:t>
      </w:r>
    </w:p>
    <w:p w:rsidR="00DA643A" w:rsidRDefault="00DA643A" w:rsidP="00DA643A">
      <w:pPr>
        <w:pStyle w:val="NormalWeb"/>
        <w:bidi/>
        <w:rPr>
          <w:rtl/>
        </w:rPr>
      </w:pPr>
      <w:r>
        <w:rPr>
          <w:rFonts w:ascii="Traditional Arabic" w:hAnsi="Traditional Arabic" w:cs="Traditional Arabic" w:hint="cs"/>
          <w:color w:val="000000"/>
          <w:sz w:val="30"/>
          <w:szCs w:val="30"/>
          <w:rtl/>
        </w:rPr>
        <w:t>3. حضور قلب 220</w:t>
      </w:r>
    </w:p>
    <w:p w:rsidR="00DA643A" w:rsidRDefault="00DA643A" w:rsidP="00DA643A">
      <w:pPr>
        <w:pStyle w:val="NormalWeb"/>
        <w:bidi/>
        <w:rPr>
          <w:rtl/>
        </w:rPr>
      </w:pPr>
      <w:r>
        <w:rPr>
          <w:rFonts w:ascii="Traditional Arabic" w:hAnsi="Traditional Arabic" w:cs="Traditional Arabic" w:hint="cs"/>
          <w:color w:val="000000"/>
          <w:sz w:val="30"/>
          <w:szCs w:val="30"/>
          <w:rtl/>
        </w:rPr>
        <w:t>4. مقام شفاعت 220</w:t>
      </w:r>
    </w:p>
    <w:p w:rsidR="00DA643A" w:rsidRDefault="00DA643A" w:rsidP="00DA643A">
      <w:pPr>
        <w:pStyle w:val="NormalWeb"/>
        <w:bidi/>
        <w:rPr>
          <w:rtl/>
        </w:rPr>
      </w:pPr>
      <w:r>
        <w:rPr>
          <w:rFonts w:ascii="Traditional Arabic" w:hAnsi="Traditional Arabic" w:cs="Traditional Arabic" w:hint="cs"/>
          <w:color w:val="000000"/>
          <w:sz w:val="30"/>
          <w:szCs w:val="30"/>
          <w:rtl/>
        </w:rPr>
        <w:t>آداب تهجّد محمّد 2209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387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1. استغفار 220</w:t>
      </w:r>
    </w:p>
    <w:p w:rsidR="00DA643A" w:rsidRDefault="00DA643A" w:rsidP="00DA643A">
      <w:pPr>
        <w:pStyle w:val="NormalWeb"/>
        <w:bidi/>
        <w:rPr>
          <w:rtl/>
        </w:rPr>
      </w:pPr>
      <w:r>
        <w:rPr>
          <w:rFonts w:ascii="Traditional Arabic" w:hAnsi="Traditional Arabic" w:cs="Traditional Arabic" w:hint="cs"/>
          <w:color w:val="000000"/>
          <w:sz w:val="30"/>
          <w:szCs w:val="30"/>
          <w:rtl/>
        </w:rPr>
        <w:t>2. تسبيح 220</w:t>
      </w:r>
    </w:p>
    <w:p w:rsidR="00DA643A" w:rsidRDefault="00DA643A" w:rsidP="00DA643A">
      <w:pPr>
        <w:pStyle w:val="NormalWeb"/>
        <w:bidi/>
        <w:rPr>
          <w:rtl/>
        </w:rPr>
      </w:pPr>
      <w:r>
        <w:rPr>
          <w:rFonts w:ascii="Traditional Arabic" w:hAnsi="Traditional Arabic" w:cs="Traditional Arabic" w:hint="cs"/>
          <w:color w:val="000000"/>
          <w:sz w:val="30"/>
          <w:szCs w:val="30"/>
          <w:rtl/>
        </w:rPr>
        <w:t>3. تلاوت قرآن 220</w:t>
      </w:r>
    </w:p>
    <w:p w:rsidR="00DA643A" w:rsidRDefault="00DA643A" w:rsidP="00DA643A">
      <w:pPr>
        <w:pStyle w:val="NormalWeb"/>
        <w:bidi/>
        <w:rPr>
          <w:rtl/>
        </w:rPr>
      </w:pPr>
      <w:r>
        <w:rPr>
          <w:rFonts w:ascii="Traditional Arabic" w:hAnsi="Traditional Arabic" w:cs="Traditional Arabic" w:hint="cs"/>
          <w:color w:val="000000"/>
          <w:sz w:val="30"/>
          <w:szCs w:val="30"/>
          <w:rtl/>
        </w:rPr>
        <w:t>4. دعا 220</w:t>
      </w:r>
    </w:p>
    <w:p w:rsidR="00DA643A" w:rsidRDefault="00DA643A" w:rsidP="00DA643A">
      <w:pPr>
        <w:pStyle w:val="NormalWeb"/>
        <w:bidi/>
        <w:rPr>
          <w:rtl/>
        </w:rPr>
      </w:pPr>
      <w:r>
        <w:rPr>
          <w:rFonts w:ascii="Traditional Arabic" w:hAnsi="Traditional Arabic" w:cs="Traditional Arabic" w:hint="cs"/>
          <w:color w:val="000000"/>
          <w:sz w:val="30"/>
          <w:szCs w:val="30"/>
          <w:rtl/>
        </w:rPr>
        <w:t>5. ذكر خدا 220</w:t>
      </w:r>
    </w:p>
    <w:p w:rsidR="00DA643A" w:rsidRDefault="00DA643A" w:rsidP="00DA643A">
      <w:pPr>
        <w:pStyle w:val="NormalWeb"/>
        <w:bidi/>
        <w:rPr>
          <w:rtl/>
        </w:rPr>
      </w:pPr>
      <w:r>
        <w:rPr>
          <w:rFonts w:ascii="Traditional Arabic" w:hAnsi="Traditional Arabic" w:cs="Traditional Arabic" w:hint="cs"/>
          <w:color w:val="000000"/>
          <w:sz w:val="30"/>
          <w:szCs w:val="30"/>
          <w:rtl/>
        </w:rPr>
        <w:t>احكام تهجّد محمّد 2219</w:t>
      </w:r>
    </w:p>
    <w:p w:rsidR="00DA643A" w:rsidRDefault="00DA643A" w:rsidP="00DA643A">
      <w:pPr>
        <w:pStyle w:val="NormalWeb"/>
        <w:bidi/>
        <w:rPr>
          <w:rtl/>
        </w:rPr>
      </w:pPr>
      <w:r>
        <w:rPr>
          <w:rFonts w:ascii="Traditional Arabic" w:hAnsi="Traditional Arabic" w:cs="Traditional Arabic" w:hint="cs"/>
          <w:color w:val="000000"/>
          <w:sz w:val="30"/>
          <w:szCs w:val="30"/>
          <w:rtl/>
        </w:rPr>
        <w:t>زمان تهجّد محمّد 2219</w:t>
      </w:r>
    </w:p>
    <w:p w:rsidR="00DA643A" w:rsidRDefault="00DA643A" w:rsidP="00DA643A">
      <w:pPr>
        <w:pStyle w:val="NormalWeb"/>
        <w:bidi/>
        <w:rPr>
          <w:rtl/>
        </w:rPr>
      </w:pPr>
      <w:r>
        <w:rPr>
          <w:rFonts w:ascii="Traditional Arabic" w:hAnsi="Traditional Arabic" w:cs="Traditional Arabic" w:hint="cs"/>
          <w:color w:val="000000"/>
          <w:sz w:val="30"/>
          <w:szCs w:val="30"/>
          <w:rtl/>
        </w:rPr>
        <w:t>ظ تهديدهاى محمّد 2219</w:t>
      </w:r>
    </w:p>
    <w:p w:rsidR="00DA643A" w:rsidRDefault="00DA643A" w:rsidP="00DA643A">
      <w:pPr>
        <w:pStyle w:val="NormalWeb"/>
        <w:bidi/>
        <w:rPr>
          <w:rtl/>
        </w:rPr>
      </w:pPr>
      <w:r>
        <w:rPr>
          <w:rFonts w:ascii="Traditional Arabic" w:hAnsi="Traditional Arabic" w:cs="Traditional Arabic" w:hint="cs"/>
          <w:color w:val="000000"/>
          <w:sz w:val="30"/>
          <w:szCs w:val="30"/>
          <w:rtl/>
        </w:rPr>
        <w:t>موارد تهديدهاى محمّد 2219</w:t>
      </w:r>
    </w:p>
    <w:p w:rsidR="00DA643A" w:rsidRDefault="00DA643A" w:rsidP="00DA643A">
      <w:pPr>
        <w:pStyle w:val="NormalWeb"/>
        <w:bidi/>
        <w:rPr>
          <w:rtl/>
        </w:rPr>
      </w:pPr>
      <w:r>
        <w:rPr>
          <w:rFonts w:ascii="Traditional Arabic" w:hAnsi="Traditional Arabic" w:cs="Traditional Arabic" w:hint="cs"/>
          <w:color w:val="000000"/>
          <w:sz w:val="30"/>
          <w:szCs w:val="30"/>
          <w:rtl/>
        </w:rPr>
        <w:t>1. اغواگران 221</w:t>
      </w:r>
    </w:p>
    <w:p w:rsidR="00DA643A" w:rsidRDefault="00DA643A" w:rsidP="00DA643A">
      <w:pPr>
        <w:pStyle w:val="NormalWeb"/>
        <w:bidi/>
        <w:rPr>
          <w:rtl/>
        </w:rPr>
      </w:pPr>
      <w:r>
        <w:rPr>
          <w:rFonts w:ascii="Traditional Arabic" w:hAnsi="Traditional Arabic" w:cs="Traditional Arabic" w:hint="cs"/>
          <w:color w:val="000000"/>
          <w:sz w:val="30"/>
          <w:szCs w:val="30"/>
          <w:rtl/>
        </w:rPr>
        <w:t>2. حرام‏خواران 221</w:t>
      </w:r>
    </w:p>
    <w:p w:rsidR="00DA643A" w:rsidRDefault="00DA643A" w:rsidP="00DA643A">
      <w:pPr>
        <w:pStyle w:val="NormalWeb"/>
        <w:bidi/>
        <w:rPr>
          <w:rtl/>
        </w:rPr>
      </w:pPr>
      <w:r>
        <w:rPr>
          <w:rFonts w:ascii="Traditional Arabic" w:hAnsi="Traditional Arabic" w:cs="Traditional Arabic" w:hint="cs"/>
          <w:color w:val="000000"/>
          <w:sz w:val="30"/>
          <w:szCs w:val="30"/>
          <w:rtl/>
        </w:rPr>
        <w:t>3. دروغگويان 221</w:t>
      </w:r>
    </w:p>
    <w:p w:rsidR="00DA643A" w:rsidRDefault="00DA643A" w:rsidP="00DA643A">
      <w:pPr>
        <w:pStyle w:val="NormalWeb"/>
        <w:bidi/>
        <w:rPr>
          <w:rtl/>
        </w:rPr>
      </w:pPr>
      <w:r>
        <w:rPr>
          <w:rFonts w:ascii="Traditional Arabic" w:hAnsi="Traditional Arabic" w:cs="Traditional Arabic" w:hint="cs"/>
          <w:color w:val="000000"/>
          <w:sz w:val="30"/>
          <w:szCs w:val="30"/>
          <w:rtl/>
        </w:rPr>
        <w:t>4. زراندوزان 221</w:t>
      </w:r>
    </w:p>
    <w:p w:rsidR="00DA643A" w:rsidRDefault="00DA643A" w:rsidP="00DA643A">
      <w:pPr>
        <w:pStyle w:val="NormalWeb"/>
        <w:bidi/>
        <w:rPr>
          <w:rtl/>
        </w:rPr>
      </w:pPr>
      <w:r>
        <w:rPr>
          <w:rFonts w:ascii="Traditional Arabic" w:hAnsi="Traditional Arabic" w:cs="Traditional Arabic" w:hint="cs"/>
          <w:color w:val="000000"/>
          <w:sz w:val="30"/>
          <w:szCs w:val="30"/>
          <w:rtl/>
        </w:rPr>
        <w:t>5. قاتلان 221</w:t>
      </w:r>
    </w:p>
    <w:p w:rsidR="00DA643A" w:rsidRDefault="00DA643A" w:rsidP="00DA643A">
      <w:pPr>
        <w:pStyle w:val="NormalWeb"/>
        <w:bidi/>
        <w:rPr>
          <w:rtl/>
        </w:rPr>
      </w:pPr>
      <w:r>
        <w:rPr>
          <w:rFonts w:ascii="Traditional Arabic" w:hAnsi="Traditional Arabic" w:cs="Traditional Arabic" w:hint="cs"/>
          <w:color w:val="000000"/>
          <w:sz w:val="30"/>
          <w:szCs w:val="30"/>
          <w:rtl/>
        </w:rPr>
        <w:t>6. كافران 222</w:t>
      </w:r>
    </w:p>
    <w:p w:rsidR="00DA643A" w:rsidRDefault="00DA643A" w:rsidP="00DA643A">
      <w:pPr>
        <w:pStyle w:val="NormalWeb"/>
        <w:bidi/>
        <w:rPr>
          <w:rtl/>
        </w:rPr>
      </w:pPr>
      <w:r>
        <w:rPr>
          <w:rFonts w:ascii="Traditional Arabic" w:hAnsi="Traditional Arabic" w:cs="Traditional Arabic" w:hint="cs"/>
          <w:color w:val="000000"/>
          <w:sz w:val="30"/>
          <w:szCs w:val="30"/>
          <w:rtl/>
        </w:rPr>
        <w:t>7. گمراهان 223</w:t>
      </w:r>
    </w:p>
    <w:p w:rsidR="00DA643A" w:rsidRDefault="00DA643A" w:rsidP="00DA643A">
      <w:pPr>
        <w:pStyle w:val="NormalWeb"/>
        <w:bidi/>
        <w:rPr>
          <w:rtl/>
        </w:rPr>
      </w:pPr>
      <w:r>
        <w:rPr>
          <w:rFonts w:ascii="Traditional Arabic" w:hAnsi="Traditional Arabic" w:cs="Traditional Arabic" w:hint="cs"/>
          <w:color w:val="000000"/>
          <w:sz w:val="30"/>
          <w:szCs w:val="30"/>
          <w:rtl/>
        </w:rPr>
        <w:t>8. گناهكاران 223</w:t>
      </w:r>
    </w:p>
    <w:p w:rsidR="00DA643A" w:rsidRDefault="00DA643A" w:rsidP="00DA643A">
      <w:pPr>
        <w:pStyle w:val="NormalWeb"/>
        <w:bidi/>
        <w:rPr>
          <w:rtl/>
        </w:rPr>
      </w:pPr>
      <w:r>
        <w:rPr>
          <w:rFonts w:ascii="Traditional Arabic" w:hAnsi="Traditional Arabic" w:cs="Traditional Arabic" w:hint="cs"/>
          <w:color w:val="000000"/>
          <w:sz w:val="30"/>
          <w:szCs w:val="30"/>
          <w:rtl/>
        </w:rPr>
        <w:t>9. مانعان راه خدا 223</w:t>
      </w:r>
    </w:p>
    <w:p w:rsidR="00DA643A" w:rsidRDefault="00DA643A" w:rsidP="00DA643A">
      <w:pPr>
        <w:pStyle w:val="NormalWeb"/>
        <w:bidi/>
        <w:rPr>
          <w:rtl/>
        </w:rPr>
      </w:pPr>
      <w:r>
        <w:rPr>
          <w:rFonts w:ascii="Traditional Arabic" w:hAnsi="Traditional Arabic" w:cs="Traditional Arabic" w:hint="cs"/>
          <w:color w:val="000000"/>
          <w:sz w:val="30"/>
          <w:szCs w:val="30"/>
          <w:rtl/>
        </w:rPr>
        <w:t>10. مانعان زكات 223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 مروّجان لهو 223</w:t>
      </w:r>
    </w:p>
    <w:p w:rsidR="00DA643A" w:rsidRDefault="00DA643A" w:rsidP="00DA643A">
      <w:pPr>
        <w:pStyle w:val="NormalWeb"/>
        <w:bidi/>
        <w:rPr>
          <w:rtl/>
        </w:rPr>
      </w:pPr>
      <w:r>
        <w:rPr>
          <w:rFonts w:ascii="Traditional Arabic" w:hAnsi="Traditional Arabic" w:cs="Traditional Arabic" w:hint="cs"/>
          <w:color w:val="000000"/>
          <w:sz w:val="30"/>
          <w:szCs w:val="30"/>
          <w:rtl/>
        </w:rPr>
        <w:t>12. مستكبران 223</w:t>
      </w:r>
    </w:p>
    <w:p w:rsidR="00DA643A" w:rsidRDefault="00DA643A" w:rsidP="00DA643A">
      <w:pPr>
        <w:pStyle w:val="NormalWeb"/>
        <w:bidi/>
        <w:rPr>
          <w:rtl/>
        </w:rPr>
      </w:pPr>
      <w:r>
        <w:rPr>
          <w:rFonts w:ascii="Traditional Arabic" w:hAnsi="Traditional Arabic" w:cs="Traditional Arabic" w:hint="cs"/>
          <w:color w:val="000000"/>
          <w:sz w:val="30"/>
          <w:szCs w:val="30"/>
          <w:rtl/>
        </w:rPr>
        <w:t>13. مشركان 224</w:t>
      </w:r>
    </w:p>
    <w:p w:rsidR="00DA643A" w:rsidRDefault="00DA643A" w:rsidP="00DA643A">
      <w:pPr>
        <w:pStyle w:val="NormalWeb"/>
        <w:bidi/>
        <w:rPr>
          <w:rtl/>
        </w:rPr>
      </w:pPr>
      <w:r>
        <w:rPr>
          <w:rFonts w:ascii="Traditional Arabic" w:hAnsi="Traditional Arabic" w:cs="Traditional Arabic" w:hint="cs"/>
          <w:color w:val="000000"/>
          <w:sz w:val="30"/>
          <w:szCs w:val="30"/>
          <w:rtl/>
        </w:rPr>
        <w:t>14. منافقان 224</w:t>
      </w:r>
    </w:p>
    <w:p w:rsidR="00DA643A" w:rsidRDefault="00DA643A" w:rsidP="00DA643A">
      <w:pPr>
        <w:pStyle w:val="NormalWeb"/>
        <w:bidi/>
        <w:rPr>
          <w:rtl/>
        </w:rPr>
      </w:pPr>
      <w:r>
        <w:rPr>
          <w:rFonts w:ascii="Traditional Arabic" w:hAnsi="Traditional Arabic" w:cs="Traditional Arabic" w:hint="cs"/>
          <w:color w:val="000000"/>
          <w:sz w:val="30"/>
          <w:szCs w:val="30"/>
          <w:rtl/>
        </w:rPr>
        <w:t>ظ تهليل محمّد 2249</w:t>
      </w:r>
    </w:p>
    <w:p w:rsidR="00DA643A" w:rsidRDefault="00DA643A" w:rsidP="00DA643A">
      <w:pPr>
        <w:pStyle w:val="NormalWeb"/>
        <w:bidi/>
        <w:rPr>
          <w:rtl/>
        </w:rPr>
      </w:pPr>
      <w:r>
        <w:rPr>
          <w:rFonts w:ascii="Traditional Arabic" w:hAnsi="Traditional Arabic" w:cs="Traditional Arabic" w:hint="cs"/>
          <w:color w:val="000000"/>
          <w:sz w:val="30"/>
          <w:szCs w:val="30"/>
          <w:rtl/>
        </w:rPr>
        <w:t>ظ تهمت به محمّد 9 افترا به محمّد 2249</w:t>
      </w:r>
    </w:p>
    <w:p w:rsidR="00DA643A" w:rsidRDefault="00DA643A" w:rsidP="00DA643A">
      <w:pPr>
        <w:pStyle w:val="NormalWeb"/>
        <w:bidi/>
        <w:rPr>
          <w:rtl/>
        </w:rPr>
      </w:pPr>
      <w:r>
        <w:rPr>
          <w:rFonts w:ascii="Traditional Arabic" w:hAnsi="Traditional Arabic" w:cs="Traditional Arabic" w:hint="cs"/>
          <w:color w:val="000000"/>
          <w:sz w:val="30"/>
          <w:szCs w:val="30"/>
          <w:rtl/>
        </w:rPr>
        <w:t>ظ تيراندازى محمّد 2249</w:t>
      </w:r>
    </w:p>
    <w:p w:rsidR="00DA643A" w:rsidRDefault="00DA643A" w:rsidP="00DA643A">
      <w:pPr>
        <w:pStyle w:val="NormalWeb"/>
        <w:bidi/>
        <w:rPr>
          <w:rtl/>
        </w:rPr>
      </w:pPr>
      <w:r>
        <w:rPr>
          <w:rFonts w:ascii="Traditional Arabic" w:hAnsi="Traditional Arabic" w:cs="Traditional Arabic" w:hint="cs"/>
          <w:color w:val="000000"/>
          <w:sz w:val="30"/>
          <w:szCs w:val="30"/>
          <w:rtl/>
        </w:rPr>
        <w:t>ظ ثبات‏قدم محمّد 9 فضايل محمّد 9، استقامت 225</w:t>
      </w:r>
    </w:p>
    <w:p w:rsidR="00DA643A" w:rsidRDefault="00DA643A" w:rsidP="00DA643A">
      <w:pPr>
        <w:pStyle w:val="NormalWeb"/>
        <w:bidi/>
        <w:rPr>
          <w:rtl/>
        </w:rPr>
      </w:pPr>
      <w:r>
        <w:rPr>
          <w:rFonts w:ascii="Traditional Arabic" w:hAnsi="Traditional Arabic" w:cs="Traditional Arabic" w:hint="cs"/>
          <w:color w:val="000000"/>
          <w:sz w:val="30"/>
          <w:szCs w:val="30"/>
          <w:rtl/>
        </w:rPr>
        <w:t>ظ جان محمّد 2259</w:t>
      </w:r>
    </w:p>
    <w:p w:rsidR="00DA643A" w:rsidRDefault="00DA643A" w:rsidP="00DA643A">
      <w:pPr>
        <w:pStyle w:val="NormalWeb"/>
        <w:bidi/>
        <w:rPr>
          <w:rtl/>
        </w:rPr>
      </w:pPr>
      <w:r>
        <w:rPr>
          <w:rFonts w:ascii="Traditional Arabic" w:hAnsi="Traditional Arabic" w:cs="Traditional Arabic" w:hint="cs"/>
          <w:color w:val="000000"/>
          <w:sz w:val="30"/>
          <w:szCs w:val="30"/>
          <w:rtl/>
        </w:rPr>
        <w:t>ظ جاودانگى محمّد 2259</w:t>
      </w:r>
    </w:p>
    <w:p w:rsidR="00DA643A" w:rsidRDefault="00DA643A" w:rsidP="00DA643A">
      <w:pPr>
        <w:pStyle w:val="NormalWeb"/>
        <w:bidi/>
        <w:rPr>
          <w:rtl/>
        </w:rPr>
      </w:pPr>
      <w:r>
        <w:rPr>
          <w:rFonts w:ascii="Traditional Arabic" w:hAnsi="Traditional Arabic" w:cs="Traditional Arabic" w:hint="cs"/>
          <w:color w:val="000000"/>
          <w:sz w:val="30"/>
          <w:szCs w:val="30"/>
          <w:rtl/>
        </w:rPr>
        <w:t>ظ جبرئيل و محمّد 2259</w:t>
      </w:r>
    </w:p>
    <w:p w:rsidR="00DA643A" w:rsidRDefault="00DA643A" w:rsidP="00DA643A">
      <w:pPr>
        <w:pStyle w:val="NormalWeb"/>
        <w:bidi/>
        <w:rPr>
          <w:rtl/>
        </w:rPr>
      </w:pPr>
      <w:r>
        <w:rPr>
          <w:rFonts w:ascii="Traditional Arabic" w:hAnsi="Traditional Arabic" w:cs="Traditional Arabic" w:hint="cs"/>
          <w:color w:val="000000"/>
          <w:sz w:val="30"/>
          <w:szCs w:val="30"/>
          <w:rtl/>
        </w:rPr>
        <w:t>ظ جدال با محمّد 2299</w:t>
      </w:r>
    </w:p>
    <w:p w:rsidR="00DA643A" w:rsidRDefault="00DA643A" w:rsidP="00DA643A">
      <w:pPr>
        <w:pStyle w:val="NormalWeb"/>
        <w:bidi/>
        <w:rPr>
          <w:rtl/>
        </w:rPr>
      </w:pPr>
      <w:r>
        <w:rPr>
          <w:rFonts w:ascii="Traditional Arabic" w:hAnsi="Traditional Arabic" w:cs="Traditional Arabic" w:hint="cs"/>
          <w:color w:val="000000"/>
          <w:sz w:val="30"/>
          <w:szCs w:val="30"/>
          <w:rtl/>
        </w:rPr>
        <w:t>ظ جدال محمّد 2319</w:t>
      </w:r>
    </w:p>
    <w:p w:rsidR="00DA643A" w:rsidRDefault="00DA643A" w:rsidP="00DA643A">
      <w:pPr>
        <w:pStyle w:val="NormalWeb"/>
        <w:bidi/>
        <w:rPr>
          <w:rtl/>
        </w:rPr>
      </w:pPr>
      <w:r>
        <w:rPr>
          <w:rFonts w:ascii="Traditional Arabic" w:hAnsi="Traditional Arabic" w:cs="Traditional Arabic" w:hint="cs"/>
          <w:color w:val="000000"/>
          <w:sz w:val="30"/>
          <w:szCs w:val="30"/>
          <w:rtl/>
        </w:rPr>
        <w:t>ظ جنگ با محمّد 2329</w:t>
      </w:r>
    </w:p>
    <w:p w:rsidR="00DA643A" w:rsidRDefault="00DA643A" w:rsidP="00DA643A">
      <w:pPr>
        <w:pStyle w:val="NormalWeb"/>
        <w:bidi/>
        <w:rPr>
          <w:rtl/>
        </w:rPr>
      </w:pPr>
      <w:r>
        <w:rPr>
          <w:rFonts w:ascii="Traditional Arabic" w:hAnsi="Traditional Arabic" w:cs="Traditional Arabic" w:hint="cs"/>
          <w:color w:val="000000"/>
          <w:sz w:val="30"/>
          <w:szCs w:val="30"/>
          <w:rtl/>
        </w:rPr>
        <w:t>كيفر جنگ با محمّد 2329</w:t>
      </w:r>
    </w:p>
    <w:p w:rsidR="00DA643A" w:rsidRDefault="00DA643A" w:rsidP="00DA643A">
      <w:pPr>
        <w:pStyle w:val="NormalWeb"/>
        <w:bidi/>
        <w:rPr>
          <w:rtl/>
        </w:rPr>
      </w:pPr>
      <w:r>
        <w:rPr>
          <w:rFonts w:ascii="Traditional Arabic" w:hAnsi="Traditional Arabic" w:cs="Traditional Arabic" w:hint="cs"/>
          <w:color w:val="000000"/>
          <w:sz w:val="30"/>
          <w:szCs w:val="30"/>
          <w:rtl/>
        </w:rPr>
        <w:t>ظ جنگ محمّد 2329</w:t>
      </w:r>
    </w:p>
    <w:p w:rsidR="00DA643A" w:rsidRDefault="00DA643A" w:rsidP="00DA643A">
      <w:pPr>
        <w:pStyle w:val="NormalWeb"/>
        <w:bidi/>
        <w:rPr>
          <w:rtl/>
        </w:rPr>
      </w:pPr>
      <w:r>
        <w:rPr>
          <w:rFonts w:ascii="Traditional Arabic" w:hAnsi="Traditional Arabic" w:cs="Traditional Arabic" w:hint="cs"/>
          <w:color w:val="000000"/>
          <w:sz w:val="30"/>
          <w:szCs w:val="30"/>
          <w:rtl/>
        </w:rPr>
        <w:t>ظ جنّ و محمّد 2339</w:t>
      </w:r>
    </w:p>
    <w:p w:rsidR="00DA643A" w:rsidRDefault="00DA643A" w:rsidP="00DA643A">
      <w:pPr>
        <w:pStyle w:val="NormalWeb"/>
        <w:bidi/>
        <w:rPr>
          <w:rtl/>
        </w:rPr>
      </w:pPr>
      <w:r>
        <w:rPr>
          <w:rFonts w:ascii="Traditional Arabic" w:hAnsi="Traditional Arabic" w:cs="Traditional Arabic" w:hint="cs"/>
          <w:color w:val="000000"/>
          <w:sz w:val="30"/>
          <w:szCs w:val="30"/>
          <w:rtl/>
        </w:rPr>
        <w:t>ظ جهاد محمّد 2349</w:t>
      </w:r>
    </w:p>
    <w:p w:rsidR="00DA643A" w:rsidRDefault="00DA643A" w:rsidP="00DA643A">
      <w:pPr>
        <w:pStyle w:val="NormalWeb"/>
        <w:bidi/>
        <w:rPr>
          <w:rtl/>
        </w:rPr>
      </w:pPr>
      <w:r>
        <w:rPr>
          <w:rFonts w:ascii="Traditional Arabic" w:hAnsi="Traditional Arabic" w:cs="Traditional Arabic" w:hint="cs"/>
          <w:color w:val="000000"/>
          <w:sz w:val="30"/>
          <w:szCs w:val="30"/>
          <w:rtl/>
        </w:rPr>
        <w:t>پاداش جهاد محمّد 2369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جهاد فرهنگى محمّد 2369</w:t>
      </w:r>
    </w:p>
    <w:p w:rsidR="00DA643A" w:rsidRDefault="00DA643A" w:rsidP="00DA643A">
      <w:pPr>
        <w:pStyle w:val="NormalWeb"/>
        <w:bidi/>
        <w:rPr>
          <w:rtl/>
        </w:rPr>
      </w:pPr>
      <w:r>
        <w:rPr>
          <w:rFonts w:ascii="Traditional Arabic" w:hAnsi="Traditional Arabic" w:cs="Traditional Arabic" w:hint="cs"/>
          <w:color w:val="000000"/>
          <w:sz w:val="30"/>
          <w:szCs w:val="30"/>
          <w:rtl/>
        </w:rPr>
        <w:t>جهاد مالى محمّد 2379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388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ظ چشم‏زخم به محمّد 2379</w:t>
      </w:r>
    </w:p>
    <w:p w:rsidR="00DA643A" w:rsidRDefault="00DA643A" w:rsidP="00DA643A">
      <w:pPr>
        <w:pStyle w:val="NormalWeb"/>
        <w:bidi/>
        <w:rPr>
          <w:rtl/>
        </w:rPr>
      </w:pPr>
      <w:r>
        <w:rPr>
          <w:rFonts w:ascii="Traditional Arabic" w:hAnsi="Traditional Arabic" w:cs="Traditional Arabic" w:hint="cs"/>
          <w:color w:val="000000"/>
          <w:sz w:val="30"/>
          <w:szCs w:val="30"/>
          <w:rtl/>
        </w:rPr>
        <w:t>ظ چشم محمّد 2379</w:t>
      </w:r>
    </w:p>
    <w:p w:rsidR="00DA643A" w:rsidRDefault="00DA643A" w:rsidP="00DA643A">
      <w:pPr>
        <w:pStyle w:val="NormalWeb"/>
        <w:bidi/>
        <w:rPr>
          <w:rtl/>
        </w:rPr>
      </w:pPr>
      <w:r>
        <w:rPr>
          <w:rFonts w:ascii="Traditional Arabic" w:hAnsi="Traditional Arabic" w:cs="Traditional Arabic" w:hint="cs"/>
          <w:color w:val="000000"/>
          <w:sz w:val="30"/>
          <w:szCs w:val="30"/>
          <w:rtl/>
        </w:rPr>
        <w:t>ظ حافظه محمّد 2379</w:t>
      </w:r>
    </w:p>
    <w:p w:rsidR="00DA643A" w:rsidRDefault="00DA643A" w:rsidP="00DA643A">
      <w:pPr>
        <w:pStyle w:val="NormalWeb"/>
        <w:bidi/>
        <w:rPr>
          <w:rtl/>
        </w:rPr>
      </w:pPr>
      <w:r>
        <w:rPr>
          <w:rFonts w:ascii="Traditional Arabic" w:hAnsi="Traditional Arabic" w:cs="Traditional Arabic" w:hint="cs"/>
          <w:color w:val="000000"/>
          <w:sz w:val="30"/>
          <w:szCs w:val="30"/>
          <w:rtl/>
        </w:rPr>
        <w:t>ظ حاميان محمّد 9 امداد به محمّد 9، امداد كنندگان به محمّد 2389</w:t>
      </w:r>
    </w:p>
    <w:p w:rsidR="00DA643A" w:rsidRDefault="00DA643A" w:rsidP="00DA643A">
      <w:pPr>
        <w:pStyle w:val="NormalWeb"/>
        <w:bidi/>
        <w:rPr>
          <w:rtl/>
        </w:rPr>
      </w:pPr>
      <w:r>
        <w:rPr>
          <w:rFonts w:ascii="Traditional Arabic" w:hAnsi="Traditional Arabic" w:cs="Traditional Arabic" w:hint="cs"/>
          <w:color w:val="000000"/>
          <w:sz w:val="30"/>
          <w:szCs w:val="30"/>
          <w:rtl/>
        </w:rPr>
        <w:t>ظ حجّت بودن محمّد 2389</w:t>
      </w:r>
    </w:p>
    <w:p w:rsidR="00DA643A" w:rsidRDefault="00DA643A" w:rsidP="00DA643A">
      <w:pPr>
        <w:pStyle w:val="NormalWeb"/>
        <w:bidi/>
        <w:rPr>
          <w:rtl/>
        </w:rPr>
      </w:pPr>
      <w:r>
        <w:rPr>
          <w:rFonts w:ascii="Traditional Arabic" w:hAnsi="Traditional Arabic" w:cs="Traditional Arabic" w:hint="cs"/>
          <w:color w:val="000000"/>
          <w:sz w:val="30"/>
          <w:szCs w:val="30"/>
          <w:rtl/>
        </w:rPr>
        <w:t>ظ حجّ محمّد 2389</w:t>
      </w:r>
    </w:p>
    <w:p w:rsidR="00DA643A" w:rsidRDefault="00DA643A" w:rsidP="00DA643A">
      <w:pPr>
        <w:pStyle w:val="NormalWeb"/>
        <w:bidi/>
        <w:rPr>
          <w:rtl/>
        </w:rPr>
      </w:pPr>
      <w:r>
        <w:rPr>
          <w:rFonts w:ascii="Traditional Arabic" w:hAnsi="Traditional Arabic" w:cs="Traditional Arabic" w:hint="cs"/>
          <w:color w:val="000000"/>
          <w:sz w:val="30"/>
          <w:szCs w:val="30"/>
          <w:rtl/>
        </w:rPr>
        <w:t>ظ حزن محمّد 2389</w:t>
      </w:r>
    </w:p>
    <w:p w:rsidR="00DA643A" w:rsidRDefault="00DA643A" w:rsidP="00DA643A">
      <w:pPr>
        <w:pStyle w:val="NormalWeb"/>
        <w:bidi/>
        <w:rPr>
          <w:rtl/>
        </w:rPr>
      </w:pPr>
      <w:r>
        <w:rPr>
          <w:rFonts w:ascii="Traditional Arabic" w:hAnsi="Traditional Arabic" w:cs="Traditional Arabic" w:hint="cs"/>
          <w:color w:val="000000"/>
          <w:sz w:val="30"/>
          <w:szCs w:val="30"/>
          <w:rtl/>
        </w:rPr>
        <w:t>رفع حزن محمّد 2419</w:t>
      </w:r>
    </w:p>
    <w:p w:rsidR="00DA643A" w:rsidRDefault="00DA643A" w:rsidP="00DA643A">
      <w:pPr>
        <w:pStyle w:val="NormalWeb"/>
        <w:bidi/>
        <w:rPr>
          <w:rtl/>
        </w:rPr>
      </w:pPr>
      <w:r>
        <w:rPr>
          <w:rFonts w:ascii="Traditional Arabic" w:hAnsi="Traditional Arabic" w:cs="Traditional Arabic" w:hint="cs"/>
          <w:color w:val="000000"/>
          <w:sz w:val="30"/>
          <w:szCs w:val="30"/>
          <w:rtl/>
        </w:rPr>
        <w:t>ظ حسادت به محمّد 2419</w:t>
      </w:r>
    </w:p>
    <w:p w:rsidR="00DA643A" w:rsidRDefault="00DA643A" w:rsidP="00DA643A">
      <w:pPr>
        <w:pStyle w:val="NormalWeb"/>
        <w:bidi/>
        <w:rPr>
          <w:rtl/>
        </w:rPr>
      </w:pPr>
      <w:r>
        <w:rPr>
          <w:rFonts w:ascii="Traditional Arabic" w:hAnsi="Traditional Arabic" w:cs="Traditional Arabic" w:hint="cs"/>
          <w:color w:val="000000"/>
          <w:sz w:val="30"/>
          <w:szCs w:val="30"/>
          <w:rtl/>
        </w:rPr>
        <w:t>ظ حسرت محمّد 2439</w:t>
      </w:r>
    </w:p>
    <w:p w:rsidR="00DA643A" w:rsidRDefault="00DA643A" w:rsidP="00DA643A">
      <w:pPr>
        <w:pStyle w:val="NormalWeb"/>
        <w:bidi/>
        <w:rPr>
          <w:rtl/>
        </w:rPr>
      </w:pPr>
      <w:r>
        <w:rPr>
          <w:rFonts w:ascii="Traditional Arabic" w:hAnsi="Traditional Arabic" w:cs="Traditional Arabic" w:hint="cs"/>
          <w:color w:val="000000"/>
          <w:sz w:val="30"/>
          <w:szCs w:val="30"/>
          <w:rtl/>
        </w:rPr>
        <w:t>ظ حسن بن على 8 و محمّد 2439</w:t>
      </w:r>
    </w:p>
    <w:p w:rsidR="00DA643A" w:rsidRDefault="00DA643A" w:rsidP="00DA643A">
      <w:pPr>
        <w:pStyle w:val="NormalWeb"/>
        <w:bidi/>
        <w:rPr>
          <w:rtl/>
        </w:rPr>
      </w:pPr>
      <w:r>
        <w:rPr>
          <w:rFonts w:ascii="Traditional Arabic" w:hAnsi="Traditional Arabic" w:cs="Traditional Arabic" w:hint="cs"/>
          <w:color w:val="000000"/>
          <w:sz w:val="30"/>
          <w:szCs w:val="30"/>
          <w:rtl/>
        </w:rPr>
        <w:t>ظ حسن خلق محمّد 9 فضايل محمّد 9، حسن خلق 243</w:t>
      </w:r>
    </w:p>
    <w:p w:rsidR="00DA643A" w:rsidRDefault="00DA643A" w:rsidP="00DA643A">
      <w:pPr>
        <w:pStyle w:val="NormalWeb"/>
        <w:bidi/>
        <w:rPr>
          <w:rtl/>
        </w:rPr>
      </w:pPr>
      <w:r>
        <w:rPr>
          <w:rFonts w:ascii="Traditional Arabic" w:hAnsi="Traditional Arabic" w:cs="Traditional Arabic" w:hint="cs"/>
          <w:color w:val="000000"/>
          <w:sz w:val="30"/>
          <w:szCs w:val="30"/>
          <w:rtl/>
        </w:rPr>
        <w:t>ظ حسين بن على 7 و محمّد 2439</w:t>
      </w:r>
    </w:p>
    <w:p w:rsidR="00DA643A" w:rsidRDefault="00DA643A" w:rsidP="00DA643A">
      <w:pPr>
        <w:pStyle w:val="NormalWeb"/>
        <w:bidi/>
        <w:rPr>
          <w:rtl/>
        </w:rPr>
      </w:pPr>
      <w:r>
        <w:rPr>
          <w:rFonts w:ascii="Traditional Arabic" w:hAnsi="Traditional Arabic" w:cs="Traditional Arabic" w:hint="cs"/>
          <w:color w:val="000000"/>
          <w:sz w:val="30"/>
          <w:szCs w:val="30"/>
          <w:rtl/>
        </w:rPr>
        <w:t>ظ حضور محمّد 2449</w:t>
      </w:r>
    </w:p>
    <w:p w:rsidR="00DA643A" w:rsidRDefault="00DA643A" w:rsidP="00DA643A">
      <w:pPr>
        <w:pStyle w:val="NormalWeb"/>
        <w:bidi/>
        <w:rPr>
          <w:rtl/>
        </w:rPr>
      </w:pPr>
      <w:r>
        <w:rPr>
          <w:rFonts w:ascii="Traditional Arabic" w:hAnsi="Traditional Arabic" w:cs="Traditional Arabic" w:hint="cs"/>
          <w:color w:val="000000"/>
          <w:sz w:val="30"/>
          <w:szCs w:val="30"/>
          <w:rtl/>
        </w:rPr>
        <w:t>ظ حفاظت از محمّد 2449</w:t>
      </w:r>
    </w:p>
    <w:p w:rsidR="00DA643A" w:rsidRDefault="00DA643A" w:rsidP="00DA643A">
      <w:pPr>
        <w:pStyle w:val="NormalWeb"/>
        <w:bidi/>
        <w:rPr>
          <w:rtl/>
        </w:rPr>
      </w:pPr>
      <w:r>
        <w:rPr>
          <w:rFonts w:ascii="Traditional Arabic" w:hAnsi="Traditional Arabic" w:cs="Traditional Arabic" w:hint="cs"/>
          <w:color w:val="000000"/>
          <w:sz w:val="30"/>
          <w:szCs w:val="30"/>
          <w:rtl/>
        </w:rPr>
        <w:t>ظ حقّانيّت محمّد 2479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آگاهان به حقّانيّت محمّد 2509</w:t>
      </w:r>
    </w:p>
    <w:p w:rsidR="00DA643A" w:rsidRDefault="00DA643A" w:rsidP="00DA643A">
      <w:pPr>
        <w:pStyle w:val="NormalWeb"/>
        <w:bidi/>
        <w:rPr>
          <w:rtl/>
        </w:rPr>
      </w:pPr>
      <w:r>
        <w:rPr>
          <w:rFonts w:ascii="Traditional Arabic" w:hAnsi="Traditional Arabic" w:cs="Traditional Arabic" w:hint="cs"/>
          <w:color w:val="000000"/>
          <w:sz w:val="30"/>
          <w:szCs w:val="30"/>
          <w:rtl/>
        </w:rPr>
        <w:t>1. احبار 250</w:t>
      </w:r>
    </w:p>
    <w:p w:rsidR="00DA643A" w:rsidRDefault="00DA643A" w:rsidP="00DA643A">
      <w:pPr>
        <w:pStyle w:val="NormalWeb"/>
        <w:bidi/>
        <w:rPr>
          <w:rtl/>
        </w:rPr>
      </w:pPr>
      <w:r>
        <w:rPr>
          <w:rFonts w:ascii="Traditional Arabic" w:hAnsi="Traditional Arabic" w:cs="Traditional Arabic" w:hint="cs"/>
          <w:color w:val="000000"/>
          <w:sz w:val="30"/>
          <w:szCs w:val="30"/>
          <w:rtl/>
        </w:rPr>
        <w:t>2. عالمان اهل‏كتاب 250</w:t>
      </w:r>
    </w:p>
    <w:p w:rsidR="00DA643A" w:rsidRDefault="00DA643A" w:rsidP="00DA643A">
      <w:pPr>
        <w:pStyle w:val="NormalWeb"/>
        <w:bidi/>
        <w:rPr>
          <w:rtl/>
        </w:rPr>
      </w:pPr>
      <w:r>
        <w:rPr>
          <w:rFonts w:ascii="Traditional Arabic" w:hAnsi="Traditional Arabic" w:cs="Traditional Arabic" w:hint="cs"/>
          <w:color w:val="000000"/>
          <w:sz w:val="30"/>
          <w:szCs w:val="30"/>
          <w:rtl/>
        </w:rPr>
        <w:t>3. جنّ 251</w:t>
      </w:r>
    </w:p>
    <w:p w:rsidR="00DA643A" w:rsidRDefault="00DA643A" w:rsidP="00DA643A">
      <w:pPr>
        <w:pStyle w:val="NormalWeb"/>
        <w:bidi/>
        <w:rPr>
          <w:rtl/>
        </w:rPr>
      </w:pPr>
      <w:r>
        <w:rPr>
          <w:rFonts w:ascii="Traditional Arabic" w:hAnsi="Traditional Arabic" w:cs="Traditional Arabic" w:hint="cs"/>
          <w:color w:val="000000"/>
          <w:sz w:val="30"/>
          <w:szCs w:val="30"/>
          <w:rtl/>
        </w:rPr>
        <w:t>4. مرتدّان 251</w:t>
      </w:r>
    </w:p>
    <w:p w:rsidR="00DA643A" w:rsidRDefault="00DA643A" w:rsidP="00DA643A">
      <w:pPr>
        <w:pStyle w:val="NormalWeb"/>
        <w:bidi/>
        <w:rPr>
          <w:rtl/>
        </w:rPr>
      </w:pPr>
      <w:r>
        <w:rPr>
          <w:rFonts w:ascii="Traditional Arabic" w:hAnsi="Traditional Arabic" w:cs="Traditional Arabic" w:hint="cs"/>
          <w:color w:val="000000"/>
          <w:sz w:val="30"/>
          <w:szCs w:val="30"/>
          <w:rtl/>
        </w:rPr>
        <w:t>اعتراف به حقّانيّت محمّد 2519</w:t>
      </w:r>
    </w:p>
    <w:p w:rsidR="00DA643A" w:rsidRDefault="00DA643A" w:rsidP="00DA643A">
      <w:pPr>
        <w:pStyle w:val="NormalWeb"/>
        <w:bidi/>
        <w:rPr>
          <w:rtl/>
        </w:rPr>
      </w:pPr>
      <w:r>
        <w:rPr>
          <w:rFonts w:ascii="Traditional Arabic" w:hAnsi="Traditional Arabic" w:cs="Traditional Arabic" w:hint="cs"/>
          <w:color w:val="000000"/>
          <w:sz w:val="30"/>
          <w:szCs w:val="30"/>
          <w:rtl/>
        </w:rPr>
        <w:t>انكار حقّانيّت محمّد 2529</w:t>
      </w:r>
    </w:p>
    <w:p w:rsidR="00DA643A" w:rsidRDefault="00DA643A" w:rsidP="00DA643A">
      <w:pPr>
        <w:pStyle w:val="NormalWeb"/>
        <w:bidi/>
        <w:rPr>
          <w:rtl/>
        </w:rPr>
      </w:pPr>
      <w:r>
        <w:rPr>
          <w:rFonts w:ascii="Traditional Arabic" w:hAnsi="Traditional Arabic" w:cs="Traditional Arabic" w:hint="cs"/>
          <w:color w:val="000000"/>
          <w:sz w:val="30"/>
          <w:szCs w:val="30"/>
          <w:rtl/>
        </w:rPr>
        <w:t>ترديد در حقّانيّت محمّد 2529</w:t>
      </w:r>
    </w:p>
    <w:p w:rsidR="00DA643A" w:rsidRDefault="00DA643A" w:rsidP="00DA643A">
      <w:pPr>
        <w:pStyle w:val="NormalWeb"/>
        <w:bidi/>
        <w:rPr>
          <w:rtl/>
        </w:rPr>
      </w:pPr>
      <w:r>
        <w:rPr>
          <w:rFonts w:ascii="Traditional Arabic" w:hAnsi="Traditional Arabic" w:cs="Traditional Arabic" w:hint="cs"/>
          <w:color w:val="000000"/>
          <w:sz w:val="30"/>
          <w:szCs w:val="30"/>
          <w:rtl/>
        </w:rPr>
        <w:t>حقّانيّت محمّد 9 در تورات 253</w:t>
      </w:r>
    </w:p>
    <w:p w:rsidR="00DA643A" w:rsidRDefault="00DA643A" w:rsidP="00DA643A">
      <w:pPr>
        <w:pStyle w:val="NormalWeb"/>
        <w:bidi/>
        <w:rPr>
          <w:rtl/>
        </w:rPr>
      </w:pPr>
      <w:r>
        <w:rPr>
          <w:rFonts w:ascii="Traditional Arabic" w:hAnsi="Traditional Arabic" w:cs="Traditional Arabic" w:hint="cs"/>
          <w:color w:val="000000"/>
          <w:sz w:val="30"/>
          <w:szCs w:val="30"/>
          <w:rtl/>
        </w:rPr>
        <w:t>حقّانيّت محمد 9 در كتابهاى آسمانى 253</w:t>
      </w:r>
    </w:p>
    <w:p w:rsidR="00DA643A" w:rsidRDefault="00DA643A" w:rsidP="00DA643A">
      <w:pPr>
        <w:pStyle w:val="NormalWeb"/>
        <w:bidi/>
        <w:rPr>
          <w:rtl/>
        </w:rPr>
      </w:pPr>
      <w:r>
        <w:rPr>
          <w:rFonts w:ascii="Traditional Arabic" w:hAnsi="Traditional Arabic" w:cs="Traditional Arabic" w:hint="cs"/>
          <w:color w:val="000000"/>
          <w:sz w:val="30"/>
          <w:szCs w:val="30"/>
          <w:rtl/>
        </w:rPr>
        <w:t>دلايل حقّانيّت محمّد 2539</w:t>
      </w:r>
    </w:p>
    <w:p w:rsidR="00DA643A" w:rsidRDefault="00DA643A" w:rsidP="00DA643A">
      <w:pPr>
        <w:pStyle w:val="NormalWeb"/>
        <w:bidi/>
        <w:rPr>
          <w:rtl/>
        </w:rPr>
      </w:pPr>
      <w:r>
        <w:rPr>
          <w:rFonts w:ascii="Traditional Arabic" w:hAnsi="Traditional Arabic" w:cs="Traditional Arabic" w:hint="cs"/>
          <w:color w:val="000000"/>
          <w:sz w:val="30"/>
          <w:szCs w:val="30"/>
          <w:rtl/>
        </w:rPr>
        <w:t>كتمان حقّانيّت محمّد 2569</w:t>
      </w:r>
    </w:p>
    <w:p w:rsidR="00DA643A" w:rsidRDefault="00DA643A" w:rsidP="00DA643A">
      <w:pPr>
        <w:pStyle w:val="NormalWeb"/>
        <w:bidi/>
        <w:rPr>
          <w:rtl/>
        </w:rPr>
      </w:pPr>
      <w:r>
        <w:rPr>
          <w:rFonts w:ascii="Traditional Arabic" w:hAnsi="Traditional Arabic" w:cs="Traditional Arabic" w:hint="cs"/>
          <w:color w:val="000000"/>
          <w:sz w:val="30"/>
          <w:szCs w:val="30"/>
          <w:rtl/>
        </w:rPr>
        <w:t>گواهان بر حقّانيّت محمّد 2579</w:t>
      </w:r>
    </w:p>
    <w:p w:rsidR="00DA643A" w:rsidRDefault="00DA643A" w:rsidP="00DA643A">
      <w:pPr>
        <w:pStyle w:val="NormalWeb"/>
        <w:bidi/>
        <w:rPr>
          <w:rtl/>
        </w:rPr>
      </w:pPr>
      <w:r>
        <w:rPr>
          <w:rFonts w:ascii="Traditional Arabic" w:hAnsi="Traditional Arabic" w:cs="Traditional Arabic" w:hint="cs"/>
          <w:color w:val="000000"/>
          <w:sz w:val="30"/>
          <w:szCs w:val="30"/>
          <w:rtl/>
        </w:rPr>
        <w:t>1. انبيا 257</w:t>
      </w:r>
    </w:p>
    <w:p w:rsidR="00DA643A" w:rsidRDefault="00DA643A" w:rsidP="00DA643A">
      <w:pPr>
        <w:pStyle w:val="NormalWeb"/>
        <w:bidi/>
        <w:rPr>
          <w:rtl/>
        </w:rPr>
      </w:pPr>
      <w:r>
        <w:rPr>
          <w:rFonts w:ascii="Traditional Arabic" w:hAnsi="Traditional Arabic" w:cs="Traditional Arabic" w:hint="cs"/>
          <w:color w:val="000000"/>
          <w:sz w:val="30"/>
          <w:szCs w:val="30"/>
          <w:rtl/>
        </w:rPr>
        <w:t>2. جبرئيل 257</w:t>
      </w:r>
    </w:p>
    <w:p w:rsidR="00DA643A" w:rsidRDefault="00DA643A" w:rsidP="00DA643A">
      <w:pPr>
        <w:pStyle w:val="NormalWeb"/>
        <w:bidi/>
        <w:rPr>
          <w:rtl/>
        </w:rPr>
      </w:pPr>
      <w:r>
        <w:rPr>
          <w:rFonts w:ascii="Traditional Arabic" w:hAnsi="Traditional Arabic" w:cs="Traditional Arabic" w:hint="cs"/>
          <w:color w:val="000000"/>
          <w:sz w:val="30"/>
          <w:szCs w:val="30"/>
          <w:rtl/>
        </w:rPr>
        <w:t>3. خدا 257</w:t>
      </w:r>
    </w:p>
    <w:p w:rsidR="00DA643A" w:rsidRDefault="00DA643A" w:rsidP="00DA643A">
      <w:pPr>
        <w:pStyle w:val="NormalWeb"/>
        <w:bidi/>
        <w:rPr>
          <w:rtl/>
        </w:rPr>
      </w:pPr>
      <w:r>
        <w:rPr>
          <w:rFonts w:ascii="Traditional Arabic" w:hAnsi="Traditional Arabic" w:cs="Traditional Arabic" w:hint="cs"/>
          <w:color w:val="000000"/>
          <w:sz w:val="30"/>
          <w:szCs w:val="30"/>
          <w:rtl/>
        </w:rPr>
        <w:t>4. علماى اهل‏كتاب 258</w:t>
      </w:r>
    </w:p>
    <w:p w:rsidR="00DA643A" w:rsidRDefault="00DA643A" w:rsidP="00DA643A">
      <w:pPr>
        <w:pStyle w:val="NormalWeb"/>
        <w:bidi/>
        <w:rPr>
          <w:rtl/>
        </w:rPr>
      </w:pPr>
      <w:r>
        <w:rPr>
          <w:rFonts w:ascii="Traditional Arabic" w:hAnsi="Traditional Arabic" w:cs="Traditional Arabic" w:hint="cs"/>
          <w:color w:val="000000"/>
          <w:sz w:val="30"/>
          <w:szCs w:val="30"/>
          <w:rtl/>
        </w:rPr>
        <w:t>5. ملائكه 259</w:t>
      </w:r>
    </w:p>
    <w:p w:rsidR="00DA643A" w:rsidRDefault="00DA643A" w:rsidP="00DA643A">
      <w:pPr>
        <w:pStyle w:val="NormalWeb"/>
        <w:bidi/>
        <w:rPr>
          <w:rtl/>
        </w:rPr>
      </w:pPr>
      <w:r>
        <w:rPr>
          <w:rFonts w:ascii="Traditional Arabic" w:hAnsi="Traditional Arabic" w:cs="Traditional Arabic" w:hint="cs"/>
          <w:color w:val="000000"/>
          <w:sz w:val="30"/>
          <w:szCs w:val="30"/>
          <w:rtl/>
        </w:rPr>
        <w:t>6. نصارا 259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 يهود 259</w:t>
      </w:r>
    </w:p>
    <w:p w:rsidR="00DA643A" w:rsidRDefault="00DA643A" w:rsidP="00DA643A">
      <w:pPr>
        <w:pStyle w:val="NormalWeb"/>
        <w:bidi/>
        <w:rPr>
          <w:rtl/>
        </w:rPr>
      </w:pPr>
      <w:r>
        <w:rPr>
          <w:rFonts w:ascii="Traditional Arabic" w:hAnsi="Traditional Arabic" w:cs="Traditional Arabic" w:hint="cs"/>
          <w:color w:val="000000"/>
          <w:sz w:val="30"/>
          <w:szCs w:val="30"/>
          <w:rtl/>
        </w:rPr>
        <w:t>نشانه‏هاى حقّانيّت محمّد 2599</w:t>
      </w:r>
    </w:p>
    <w:p w:rsidR="00DA643A" w:rsidRDefault="00DA643A" w:rsidP="00DA643A">
      <w:pPr>
        <w:pStyle w:val="NormalWeb"/>
        <w:bidi/>
        <w:rPr>
          <w:rtl/>
        </w:rPr>
      </w:pPr>
      <w:r>
        <w:rPr>
          <w:rFonts w:ascii="Traditional Arabic" w:hAnsi="Traditional Arabic" w:cs="Traditional Arabic" w:hint="cs"/>
          <w:color w:val="000000"/>
          <w:sz w:val="30"/>
          <w:szCs w:val="30"/>
          <w:rtl/>
        </w:rPr>
        <w:t>ظ حقوق محمّد 2639</w:t>
      </w:r>
    </w:p>
    <w:p w:rsidR="00DA643A" w:rsidRDefault="00DA643A" w:rsidP="00DA643A">
      <w:pPr>
        <w:pStyle w:val="NormalWeb"/>
        <w:bidi/>
        <w:rPr>
          <w:rtl/>
        </w:rPr>
      </w:pPr>
      <w:r>
        <w:rPr>
          <w:rFonts w:ascii="Traditional Arabic" w:hAnsi="Traditional Arabic" w:cs="Traditional Arabic" w:hint="cs"/>
          <w:color w:val="000000"/>
          <w:sz w:val="30"/>
          <w:szCs w:val="30"/>
          <w:rtl/>
        </w:rPr>
        <w:t>موارد حقوق محمّد 2639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389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 احترام 263</w:t>
      </w:r>
    </w:p>
    <w:p w:rsidR="00DA643A" w:rsidRDefault="00DA643A" w:rsidP="00DA643A">
      <w:pPr>
        <w:pStyle w:val="NormalWeb"/>
        <w:bidi/>
        <w:rPr>
          <w:rtl/>
        </w:rPr>
      </w:pPr>
      <w:r>
        <w:rPr>
          <w:rFonts w:ascii="Traditional Arabic" w:hAnsi="Traditional Arabic" w:cs="Traditional Arabic" w:hint="cs"/>
          <w:color w:val="000000"/>
          <w:sz w:val="30"/>
          <w:szCs w:val="30"/>
          <w:rtl/>
        </w:rPr>
        <w:t>2. اذن 264</w:t>
      </w:r>
    </w:p>
    <w:p w:rsidR="00DA643A" w:rsidRDefault="00DA643A" w:rsidP="00DA643A">
      <w:pPr>
        <w:pStyle w:val="NormalWeb"/>
        <w:bidi/>
        <w:rPr>
          <w:rtl/>
        </w:rPr>
      </w:pPr>
      <w:r>
        <w:rPr>
          <w:rFonts w:ascii="Traditional Arabic" w:hAnsi="Traditional Arabic" w:cs="Traditional Arabic" w:hint="cs"/>
          <w:color w:val="000000"/>
          <w:sz w:val="30"/>
          <w:szCs w:val="30"/>
          <w:rtl/>
        </w:rPr>
        <w:t>3. انفال 265</w:t>
      </w:r>
    </w:p>
    <w:p w:rsidR="00DA643A" w:rsidRDefault="00DA643A" w:rsidP="00DA643A">
      <w:pPr>
        <w:pStyle w:val="NormalWeb"/>
        <w:bidi/>
        <w:rPr>
          <w:rtl/>
        </w:rPr>
      </w:pPr>
      <w:r>
        <w:rPr>
          <w:rFonts w:ascii="Traditional Arabic" w:hAnsi="Traditional Arabic" w:cs="Traditional Arabic" w:hint="cs"/>
          <w:color w:val="000000"/>
          <w:sz w:val="30"/>
          <w:szCs w:val="30"/>
          <w:rtl/>
        </w:rPr>
        <w:t>4. تصميم‏گيرى در بيت‏المال 265</w:t>
      </w:r>
    </w:p>
    <w:p w:rsidR="00DA643A" w:rsidRDefault="00DA643A" w:rsidP="00DA643A">
      <w:pPr>
        <w:pStyle w:val="NormalWeb"/>
        <w:bidi/>
        <w:rPr>
          <w:rtl/>
        </w:rPr>
      </w:pPr>
      <w:r>
        <w:rPr>
          <w:rFonts w:ascii="Traditional Arabic" w:hAnsi="Traditional Arabic" w:cs="Traditional Arabic" w:hint="cs"/>
          <w:color w:val="000000"/>
          <w:sz w:val="30"/>
          <w:szCs w:val="30"/>
          <w:rtl/>
        </w:rPr>
        <w:t>5. حكميّت 265</w:t>
      </w:r>
    </w:p>
    <w:p w:rsidR="00DA643A" w:rsidRDefault="00DA643A" w:rsidP="00DA643A">
      <w:pPr>
        <w:pStyle w:val="NormalWeb"/>
        <w:bidi/>
        <w:rPr>
          <w:rtl/>
        </w:rPr>
      </w:pPr>
      <w:r>
        <w:rPr>
          <w:rFonts w:ascii="Traditional Arabic" w:hAnsi="Traditional Arabic" w:cs="Traditional Arabic" w:hint="cs"/>
          <w:color w:val="000000"/>
          <w:sz w:val="30"/>
          <w:szCs w:val="30"/>
          <w:rtl/>
        </w:rPr>
        <w:t>6. حكومت حكومت محمّد 2659</w:t>
      </w:r>
    </w:p>
    <w:p w:rsidR="00DA643A" w:rsidRDefault="00DA643A" w:rsidP="00DA643A">
      <w:pPr>
        <w:pStyle w:val="NormalWeb"/>
        <w:bidi/>
        <w:rPr>
          <w:rtl/>
        </w:rPr>
      </w:pPr>
      <w:r>
        <w:rPr>
          <w:rFonts w:ascii="Traditional Arabic" w:hAnsi="Traditional Arabic" w:cs="Traditional Arabic" w:hint="cs"/>
          <w:color w:val="000000"/>
          <w:sz w:val="30"/>
          <w:szCs w:val="30"/>
          <w:rtl/>
        </w:rPr>
        <w:t>7. خمس 265</w:t>
      </w:r>
    </w:p>
    <w:p w:rsidR="00DA643A" w:rsidRDefault="00DA643A" w:rsidP="00DA643A">
      <w:pPr>
        <w:pStyle w:val="NormalWeb"/>
        <w:bidi/>
        <w:rPr>
          <w:rtl/>
        </w:rPr>
      </w:pPr>
      <w:r>
        <w:rPr>
          <w:rFonts w:ascii="Traditional Arabic" w:hAnsi="Traditional Arabic" w:cs="Traditional Arabic" w:hint="cs"/>
          <w:color w:val="000000"/>
          <w:sz w:val="30"/>
          <w:szCs w:val="30"/>
          <w:rtl/>
        </w:rPr>
        <w:t>8. دوستى با اهل‏بيت: 265</w:t>
      </w:r>
    </w:p>
    <w:p w:rsidR="00DA643A" w:rsidRDefault="00DA643A" w:rsidP="00DA643A">
      <w:pPr>
        <w:pStyle w:val="NormalWeb"/>
        <w:bidi/>
        <w:rPr>
          <w:rtl/>
        </w:rPr>
      </w:pPr>
      <w:r>
        <w:rPr>
          <w:rFonts w:ascii="Traditional Arabic" w:hAnsi="Traditional Arabic" w:cs="Traditional Arabic" w:hint="cs"/>
          <w:color w:val="000000"/>
          <w:sz w:val="30"/>
          <w:szCs w:val="30"/>
          <w:rtl/>
        </w:rPr>
        <w:t>9. فى‏ء 265</w:t>
      </w:r>
    </w:p>
    <w:p w:rsidR="00DA643A" w:rsidRDefault="00DA643A" w:rsidP="00DA643A">
      <w:pPr>
        <w:pStyle w:val="NormalWeb"/>
        <w:bidi/>
        <w:rPr>
          <w:rtl/>
        </w:rPr>
      </w:pPr>
      <w:r>
        <w:rPr>
          <w:rFonts w:ascii="Traditional Arabic" w:hAnsi="Traditional Arabic" w:cs="Traditional Arabic" w:hint="cs"/>
          <w:color w:val="000000"/>
          <w:sz w:val="30"/>
          <w:szCs w:val="30"/>
          <w:rtl/>
        </w:rPr>
        <w:t>10. قضاوت قضاوت محمّد 2659</w:t>
      </w:r>
    </w:p>
    <w:p w:rsidR="00DA643A" w:rsidRDefault="00DA643A" w:rsidP="00DA643A">
      <w:pPr>
        <w:pStyle w:val="NormalWeb"/>
        <w:bidi/>
        <w:rPr>
          <w:rtl/>
        </w:rPr>
      </w:pPr>
      <w:r>
        <w:rPr>
          <w:rFonts w:ascii="Traditional Arabic" w:hAnsi="Traditional Arabic" w:cs="Traditional Arabic" w:hint="cs"/>
          <w:color w:val="000000"/>
          <w:sz w:val="30"/>
          <w:szCs w:val="30"/>
          <w:rtl/>
        </w:rPr>
        <w:t>11. ولايت حكومت محمّد 2659</w:t>
      </w:r>
    </w:p>
    <w:p w:rsidR="00DA643A" w:rsidRDefault="00DA643A" w:rsidP="00DA643A">
      <w:pPr>
        <w:pStyle w:val="NormalWeb"/>
        <w:bidi/>
        <w:rPr>
          <w:rtl/>
        </w:rPr>
      </w:pPr>
      <w:r>
        <w:rPr>
          <w:rFonts w:ascii="Traditional Arabic" w:hAnsi="Traditional Arabic" w:cs="Traditional Arabic" w:hint="cs"/>
          <w:color w:val="000000"/>
          <w:sz w:val="30"/>
          <w:szCs w:val="30"/>
          <w:rtl/>
        </w:rPr>
        <w:t>ظ حكمت محمّد 9 فضايل محمّد 9، حكمت 265</w:t>
      </w:r>
    </w:p>
    <w:p w:rsidR="00DA643A" w:rsidRDefault="00DA643A" w:rsidP="00DA643A">
      <w:pPr>
        <w:pStyle w:val="NormalWeb"/>
        <w:bidi/>
        <w:rPr>
          <w:rtl/>
        </w:rPr>
      </w:pPr>
      <w:r>
        <w:rPr>
          <w:rFonts w:ascii="Traditional Arabic" w:hAnsi="Traditional Arabic" w:cs="Traditional Arabic" w:hint="cs"/>
          <w:color w:val="000000"/>
          <w:sz w:val="30"/>
          <w:szCs w:val="30"/>
          <w:rtl/>
        </w:rPr>
        <w:t>ظ حكومت محمّد 2659</w:t>
      </w:r>
    </w:p>
    <w:p w:rsidR="00DA643A" w:rsidRDefault="00DA643A" w:rsidP="00DA643A">
      <w:pPr>
        <w:pStyle w:val="NormalWeb"/>
        <w:bidi/>
        <w:rPr>
          <w:rtl/>
        </w:rPr>
      </w:pPr>
      <w:r>
        <w:rPr>
          <w:rFonts w:ascii="Traditional Arabic" w:hAnsi="Traditional Arabic" w:cs="Traditional Arabic" w:hint="cs"/>
          <w:color w:val="000000"/>
          <w:sz w:val="30"/>
          <w:szCs w:val="30"/>
          <w:rtl/>
        </w:rPr>
        <w:t>ظ حيات محمّد 2709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حياى محمّد 2719</w:t>
      </w:r>
    </w:p>
    <w:p w:rsidR="00DA643A" w:rsidRDefault="00DA643A" w:rsidP="00DA643A">
      <w:pPr>
        <w:pStyle w:val="NormalWeb"/>
        <w:bidi/>
        <w:rPr>
          <w:rtl/>
        </w:rPr>
      </w:pPr>
      <w:r>
        <w:rPr>
          <w:rFonts w:ascii="Traditional Arabic" w:hAnsi="Traditional Arabic" w:cs="Traditional Arabic" w:hint="cs"/>
          <w:color w:val="000000"/>
          <w:sz w:val="30"/>
          <w:szCs w:val="30"/>
          <w:rtl/>
        </w:rPr>
        <w:t>ظ خائنان به محمّد 9 خيانت به محمّد 9، خائنان به محمّد 2719</w:t>
      </w:r>
    </w:p>
    <w:p w:rsidR="00DA643A" w:rsidRDefault="00DA643A" w:rsidP="00DA643A">
      <w:pPr>
        <w:pStyle w:val="NormalWeb"/>
        <w:bidi/>
        <w:rPr>
          <w:rtl/>
        </w:rPr>
      </w:pPr>
      <w:r>
        <w:rPr>
          <w:rFonts w:ascii="Traditional Arabic" w:hAnsi="Traditional Arabic" w:cs="Traditional Arabic" w:hint="cs"/>
          <w:color w:val="000000"/>
          <w:sz w:val="30"/>
          <w:szCs w:val="30"/>
          <w:rtl/>
        </w:rPr>
        <w:t>ظ خانواده محمّد 2719</w:t>
      </w:r>
    </w:p>
    <w:p w:rsidR="00DA643A" w:rsidRDefault="00DA643A" w:rsidP="00DA643A">
      <w:pPr>
        <w:pStyle w:val="NormalWeb"/>
        <w:bidi/>
        <w:rPr>
          <w:rtl/>
        </w:rPr>
      </w:pPr>
      <w:r>
        <w:rPr>
          <w:rFonts w:ascii="Traditional Arabic" w:hAnsi="Traditional Arabic" w:cs="Traditional Arabic" w:hint="cs"/>
          <w:color w:val="000000"/>
          <w:sz w:val="30"/>
          <w:szCs w:val="30"/>
          <w:rtl/>
        </w:rPr>
        <w:t>ظ خانه محمّد 2729</w:t>
      </w:r>
    </w:p>
    <w:p w:rsidR="00DA643A" w:rsidRDefault="00DA643A" w:rsidP="00DA643A">
      <w:pPr>
        <w:pStyle w:val="NormalWeb"/>
        <w:bidi/>
        <w:rPr>
          <w:rtl/>
        </w:rPr>
      </w:pPr>
      <w:r>
        <w:rPr>
          <w:rFonts w:ascii="Traditional Arabic" w:hAnsi="Traditional Arabic" w:cs="Traditional Arabic" w:hint="cs"/>
          <w:color w:val="000000"/>
          <w:sz w:val="30"/>
          <w:szCs w:val="30"/>
          <w:rtl/>
        </w:rPr>
        <w:t>ظ خديجه 3 و محمّد 2749</w:t>
      </w:r>
    </w:p>
    <w:p w:rsidR="00DA643A" w:rsidRDefault="00DA643A" w:rsidP="00DA643A">
      <w:pPr>
        <w:pStyle w:val="NormalWeb"/>
        <w:bidi/>
        <w:rPr>
          <w:rtl/>
        </w:rPr>
      </w:pPr>
      <w:r>
        <w:rPr>
          <w:rFonts w:ascii="Traditional Arabic" w:hAnsi="Traditional Arabic" w:cs="Traditional Arabic" w:hint="cs"/>
          <w:color w:val="000000"/>
          <w:sz w:val="30"/>
          <w:szCs w:val="30"/>
          <w:rtl/>
        </w:rPr>
        <w:t>ظ خطابات خدا به محمّد 2749</w:t>
      </w:r>
    </w:p>
    <w:p w:rsidR="00DA643A" w:rsidRDefault="00DA643A" w:rsidP="00DA643A">
      <w:pPr>
        <w:pStyle w:val="NormalWeb"/>
        <w:bidi/>
        <w:rPr>
          <w:rtl/>
        </w:rPr>
      </w:pPr>
      <w:r>
        <w:rPr>
          <w:rFonts w:ascii="Traditional Arabic" w:hAnsi="Traditional Arabic" w:cs="Traditional Arabic" w:hint="cs"/>
          <w:color w:val="000000"/>
          <w:sz w:val="30"/>
          <w:szCs w:val="30"/>
          <w:rtl/>
        </w:rPr>
        <w:t>1. خطاب امتنانى 274</w:t>
      </w:r>
    </w:p>
    <w:p w:rsidR="00DA643A" w:rsidRDefault="00DA643A" w:rsidP="00DA643A">
      <w:pPr>
        <w:pStyle w:val="NormalWeb"/>
        <w:bidi/>
        <w:rPr>
          <w:rtl/>
        </w:rPr>
      </w:pPr>
      <w:r>
        <w:rPr>
          <w:rFonts w:ascii="Traditional Arabic" w:hAnsi="Traditional Arabic" w:cs="Traditional Arabic" w:hint="cs"/>
          <w:color w:val="000000"/>
          <w:sz w:val="30"/>
          <w:szCs w:val="30"/>
          <w:rtl/>
        </w:rPr>
        <w:t>2. خطاب تحريضى 275</w:t>
      </w:r>
    </w:p>
    <w:p w:rsidR="00DA643A" w:rsidRDefault="00DA643A" w:rsidP="00DA643A">
      <w:pPr>
        <w:pStyle w:val="NormalWeb"/>
        <w:bidi/>
        <w:rPr>
          <w:rtl/>
        </w:rPr>
      </w:pPr>
      <w:r>
        <w:rPr>
          <w:rFonts w:ascii="Traditional Arabic" w:hAnsi="Traditional Arabic" w:cs="Traditional Arabic" w:hint="cs"/>
          <w:color w:val="000000"/>
          <w:sz w:val="30"/>
          <w:szCs w:val="30"/>
          <w:rtl/>
        </w:rPr>
        <w:t>3. خطاب تسلّا بخش 275</w:t>
      </w:r>
    </w:p>
    <w:p w:rsidR="00DA643A" w:rsidRDefault="00DA643A" w:rsidP="00DA643A">
      <w:pPr>
        <w:pStyle w:val="NormalWeb"/>
        <w:bidi/>
        <w:rPr>
          <w:rtl/>
        </w:rPr>
      </w:pPr>
      <w:r>
        <w:rPr>
          <w:rFonts w:ascii="Traditional Arabic" w:hAnsi="Traditional Arabic" w:cs="Traditional Arabic" w:hint="cs"/>
          <w:color w:val="000000"/>
          <w:sz w:val="30"/>
          <w:szCs w:val="30"/>
          <w:rtl/>
        </w:rPr>
        <w:t>4. خطاب تشجيعى 275</w:t>
      </w:r>
    </w:p>
    <w:p w:rsidR="00DA643A" w:rsidRDefault="00DA643A" w:rsidP="00DA643A">
      <w:pPr>
        <w:pStyle w:val="NormalWeb"/>
        <w:bidi/>
        <w:rPr>
          <w:rtl/>
        </w:rPr>
      </w:pPr>
      <w:r>
        <w:rPr>
          <w:rFonts w:ascii="Traditional Arabic" w:hAnsi="Traditional Arabic" w:cs="Traditional Arabic" w:hint="cs"/>
          <w:color w:val="000000"/>
          <w:sz w:val="30"/>
          <w:szCs w:val="30"/>
          <w:rtl/>
        </w:rPr>
        <w:t>5. خطاب تشريفى 276</w:t>
      </w:r>
    </w:p>
    <w:p w:rsidR="00DA643A" w:rsidRDefault="00DA643A" w:rsidP="00DA643A">
      <w:pPr>
        <w:pStyle w:val="NormalWeb"/>
        <w:bidi/>
        <w:rPr>
          <w:rtl/>
        </w:rPr>
      </w:pPr>
      <w:r>
        <w:rPr>
          <w:rFonts w:ascii="Traditional Arabic" w:hAnsi="Traditional Arabic" w:cs="Traditional Arabic" w:hint="cs"/>
          <w:color w:val="000000"/>
          <w:sz w:val="30"/>
          <w:szCs w:val="30"/>
          <w:rtl/>
        </w:rPr>
        <w:t>اقسام خطاب تشريفى 276</w:t>
      </w:r>
    </w:p>
    <w:p w:rsidR="00DA643A" w:rsidRDefault="00DA643A" w:rsidP="00DA643A">
      <w:pPr>
        <w:pStyle w:val="NormalWeb"/>
        <w:bidi/>
        <w:rPr>
          <w:rtl/>
        </w:rPr>
      </w:pPr>
      <w:r>
        <w:rPr>
          <w:rFonts w:ascii="Traditional Arabic" w:hAnsi="Traditional Arabic" w:cs="Traditional Arabic" w:hint="cs"/>
          <w:color w:val="000000"/>
          <w:sz w:val="30"/>
          <w:szCs w:val="30"/>
          <w:rtl/>
        </w:rPr>
        <w:t>1/ 4. ضمير خطاب «انت» 276</w:t>
      </w:r>
    </w:p>
    <w:p w:rsidR="00DA643A" w:rsidRDefault="00DA643A" w:rsidP="00DA643A">
      <w:pPr>
        <w:pStyle w:val="NormalWeb"/>
        <w:bidi/>
        <w:rPr>
          <w:rtl/>
        </w:rPr>
      </w:pPr>
      <w:r>
        <w:rPr>
          <w:rFonts w:ascii="Traditional Arabic" w:hAnsi="Traditional Arabic" w:cs="Traditional Arabic" w:hint="cs"/>
          <w:color w:val="000000"/>
          <w:sz w:val="30"/>
          <w:szCs w:val="30"/>
          <w:rtl/>
        </w:rPr>
        <w:t>2/ 4. ضمير خطاب «ت» 276</w:t>
      </w:r>
    </w:p>
    <w:p w:rsidR="00DA643A" w:rsidRDefault="00DA643A" w:rsidP="00DA643A">
      <w:pPr>
        <w:pStyle w:val="NormalWeb"/>
        <w:bidi/>
        <w:rPr>
          <w:rtl/>
        </w:rPr>
      </w:pPr>
      <w:r>
        <w:rPr>
          <w:rFonts w:ascii="Traditional Arabic" w:hAnsi="Traditional Arabic" w:cs="Traditional Arabic" w:hint="cs"/>
          <w:color w:val="000000"/>
          <w:sz w:val="30"/>
          <w:szCs w:val="30"/>
          <w:rtl/>
        </w:rPr>
        <w:t>3/ 4. ضمير خطاب همراه با قَسَم 276</w:t>
      </w:r>
    </w:p>
    <w:p w:rsidR="00DA643A" w:rsidRDefault="00DA643A" w:rsidP="00DA643A">
      <w:pPr>
        <w:pStyle w:val="NormalWeb"/>
        <w:bidi/>
        <w:rPr>
          <w:rtl/>
        </w:rPr>
      </w:pPr>
      <w:r>
        <w:rPr>
          <w:rFonts w:ascii="Traditional Arabic" w:hAnsi="Traditional Arabic" w:cs="Traditional Arabic" w:hint="cs"/>
          <w:color w:val="000000"/>
          <w:sz w:val="30"/>
          <w:szCs w:val="30"/>
          <w:rtl/>
        </w:rPr>
        <w:t>4/ 4. ضمير متصل «كاف مخاطب» 276</w:t>
      </w:r>
    </w:p>
    <w:p w:rsidR="00DA643A" w:rsidRDefault="00DA643A" w:rsidP="00DA643A">
      <w:pPr>
        <w:pStyle w:val="NormalWeb"/>
        <w:bidi/>
        <w:rPr>
          <w:rtl/>
        </w:rPr>
      </w:pPr>
      <w:r>
        <w:rPr>
          <w:rFonts w:ascii="Traditional Arabic" w:hAnsi="Traditional Arabic" w:cs="Traditional Arabic" w:hint="cs"/>
          <w:color w:val="000000"/>
          <w:sz w:val="30"/>
          <w:szCs w:val="30"/>
          <w:rtl/>
        </w:rPr>
        <w:t>5/ 4. فعل امر 277</w:t>
      </w:r>
    </w:p>
    <w:p w:rsidR="00DA643A" w:rsidRDefault="00DA643A" w:rsidP="00DA643A">
      <w:pPr>
        <w:pStyle w:val="NormalWeb"/>
        <w:bidi/>
        <w:rPr>
          <w:rtl/>
        </w:rPr>
      </w:pPr>
      <w:r>
        <w:rPr>
          <w:rFonts w:ascii="Traditional Arabic" w:hAnsi="Traditional Arabic" w:cs="Traditional Arabic" w:hint="cs"/>
          <w:color w:val="000000"/>
          <w:sz w:val="30"/>
          <w:szCs w:val="30"/>
          <w:rtl/>
        </w:rPr>
        <w:t>6/ 4. فعل مخاطب جحد 281</w:t>
      </w:r>
    </w:p>
    <w:p w:rsidR="00DA643A" w:rsidRDefault="00DA643A" w:rsidP="00DA643A">
      <w:pPr>
        <w:pStyle w:val="NormalWeb"/>
        <w:bidi/>
        <w:rPr>
          <w:rtl/>
        </w:rPr>
      </w:pPr>
      <w:r>
        <w:rPr>
          <w:rFonts w:ascii="Traditional Arabic" w:hAnsi="Traditional Arabic" w:cs="Traditional Arabic" w:hint="cs"/>
          <w:color w:val="000000"/>
          <w:sz w:val="30"/>
          <w:szCs w:val="30"/>
          <w:rtl/>
        </w:rPr>
        <w:t>7/ 4. فعل مخاطب مضارع 282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 4. فعل مخاطب نفى 284</w:t>
      </w:r>
    </w:p>
    <w:p w:rsidR="00DA643A" w:rsidRDefault="00DA643A" w:rsidP="00DA643A">
      <w:pPr>
        <w:pStyle w:val="NormalWeb"/>
        <w:bidi/>
        <w:rPr>
          <w:rtl/>
        </w:rPr>
      </w:pPr>
      <w:r>
        <w:rPr>
          <w:rFonts w:ascii="Traditional Arabic" w:hAnsi="Traditional Arabic" w:cs="Traditional Arabic" w:hint="cs"/>
          <w:color w:val="000000"/>
          <w:sz w:val="30"/>
          <w:szCs w:val="30"/>
          <w:rtl/>
        </w:rPr>
        <w:t>9/ 4. فعل مخاطب نهى 285</w:t>
      </w:r>
    </w:p>
    <w:p w:rsidR="00DA643A" w:rsidRDefault="00DA643A" w:rsidP="00DA643A">
      <w:pPr>
        <w:pStyle w:val="NormalWeb"/>
        <w:bidi/>
        <w:rPr>
          <w:rtl/>
        </w:rPr>
      </w:pPr>
      <w:r>
        <w:rPr>
          <w:rFonts w:ascii="Traditional Arabic" w:hAnsi="Traditional Arabic" w:cs="Traditional Arabic" w:hint="cs"/>
          <w:color w:val="000000"/>
          <w:sz w:val="30"/>
          <w:szCs w:val="30"/>
          <w:rtl/>
        </w:rPr>
        <w:t>10/ 4. لفظ جمع 286</w:t>
      </w:r>
    </w:p>
    <w:p w:rsidR="00DA643A" w:rsidRDefault="00DA643A" w:rsidP="00DA643A">
      <w:pPr>
        <w:pStyle w:val="NormalWeb"/>
        <w:bidi/>
        <w:rPr>
          <w:rtl/>
        </w:rPr>
      </w:pPr>
      <w:r>
        <w:rPr>
          <w:rFonts w:ascii="Traditional Arabic" w:hAnsi="Traditional Arabic" w:cs="Traditional Arabic" w:hint="cs"/>
          <w:color w:val="000000"/>
          <w:sz w:val="30"/>
          <w:szCs w:val="30"/>
          <w:rtl/>
        </w:rPr>
        <w:t>6. خطاب تكريمى 286</w:t>
      </w:r>
    </w:p>
    <w:p w:rsidR="00DA643A" w:rsidRDefault="00DA643A" w:rsidP="00DA643A">
      <w:pPr>
        <w:pStyle w:val="NormalWeb"/>
        <w:bidi/>
        <w:rPr>
          <w:rtl/>
        </w:rPr>
      </w:pPr>
      <w:r>
        <w:rPr>
          <w:rFonts w:ascii="Traditional Arabic" w:hAnsi="Traditional Arabic" w:cs="Traditional Arabic" w:hint="cs"/>
          <w:color w:val="000000"/>
          <w:sz w:val="30"/>
          <w:szCs w:val="30"/>
          <w:rtl/>
        </w:rPr>
        <w:t>7. خطاب خاص با مراد خاص 287</w:t>
      </w:r>
    </w:p>
    <w:p w:rsidR="00DA643A" w:rsidRDefault="00DA643A" w:rsidP="00DA643A">
      <w:pPr>
        <w:pStyle w:val="NormalWeb"/>
        <w:bidi/>
        <w:rPr>
          <w:rtl/>
        </w:rPr>
      </w:pPr>
      <w:r>
        <w:rPr>
          <w:rFonts w:ascii="Traditional Arabic" w:hAnsi="Traditional Arabic" w:cs="Traditional Arabic" w:hint="cs"/>
          <w:color w:val="000000"/>
          <w:sz w:val="30"/>
          <w:szCs w:val="30"/>
          <w:rtl/>
        </w:rPr>
        <w:t>8. خطاب خاص با مراد عام 290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390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9. خطاب عبرت‏آموز 299</w:t>
      </w:r>
    </w:p>
    <w:p w:rsidR="00DA643A" w:rsidRDefault="00DA643A" w:rsidP="00DA643A">
      <w:pPr>
        <w:pStyle w:val="NormalWeb"/>
        <w:bidi/>
        <w:rPr>
          <w:rtl/>
        </w:rPr>
      </w:pPr>
      <w:r>
        <w:rPr>
          <w:rFonts w:ascii="Traditional Arabic" w:hAnsi="Traditional Arabic" w:cs="Traditional Arabic" w:hint="cs"/>
          <w:color w:val="000000"/>
          <w:sz w:val="30"/>
          <w:szCs w:val="30"/>
          <w:rtl/>
        </w:rPr>
        <w:t>10. خطاب مهرجويانه 299</w:t>
      </w:r>
    </w:p>
    <w:p w:rsidR="00DA643A" w:rsidRDefault="00DA643A" w:rsidP="00DA643A">
      <w:pPr>
        <w:pStyle w:val="NormalWeb"/>
        <w:bidi/>
        <w:rPr>
          <w:rtl/>
        </w:rPr>
      </w:pPr>
      <w:r>
        <w:rPr>
          <w:rFonts w:ascii="Traditional Arabic" w:hAnsi="Traditional Arabic" w:cs="Traditional Arabic" w:hint="cs"/>
          <w:color w:val="000000"/>
          <w:sz w:val="30"/>
          <w:szCs w:val="30"/>
          <w:rtl/>
        </w:rPr>
        <w:t>11. خطاب هشدارآميز 300</w:t>
      </w:r>
    </w:p>
    <w:p w:rsidR="00DA643A" w:rsidRDefault="00DA643A" w:rsidP="00DA643A">
      <w:pPr>
        <w:pStyle w:val="NormalWeb"/>
        <w:bidi/>
        <w:rPr>
          <w:rtl/>
        </w:rPr>
      </w:pPr>
      <w:r>
        <w:rPr>
          <w:rFonts w:ascii="Traditional Arabic" w:hAnsi="Traditional Arabic" w:cs="Traditional Arabic" w:hint="cs"/>
          <w:color w:val="000000"/>
          <w:sz w:val="30"/>
          <w:szCs w:val="30"/>
          <w:rtl/>
        </w:rPr>
        <w:t>ظ خُلق عظيم محمّد 9 فضايل محمّد 9، خُلق عظيم 301</w:t>
      </w:r>
    </w:p>
    <w:p w:rsidR="00DA643A" w:rsidRDefault="00DA643A" w:rsidP="00DA643A">
      <w:pPr>
        <w:pStyle w:val="NormalWeb"/>
        <w:bidi/>
        <w:rPr>
          <w:rtl/>
        </w:rPr>
      </w:pPr>
      <w:r>
        <w:rPr>
          <w:rFonts w:ascii="Traditional Arabic" w:hAnsi="Traditional Arabic" w:cs="Traditional Arabic" w:hint="cs"/>
          <w:color w:val="000000"/>
          <w:sz w:val="30"/>
          <w:szCs w:val="30"/>
          <w:rtl/>
        </w:rPr>
        <w:t>ظ خليفه محمّد 3019</w:t>
      </w:r>
    </w:p>
    <w:p w:rsidR="00DA643A" w:rsidRDefault="00DA643A" w:rsidP="00DA643A">
      <w:pPr>
        <w:pStyle w:val="NormalWeb"/>
        <w:bidi/>
        <w:rPr>
          <w:rtl/>
        </w:rPr>
      </w:pPr>
      <w:r>
        <w:rPr>
          <w:rFonts w:ascii="Traditional Arabic" w:hAnsi="Traditional Arabic" w:cs="Traditional Arabic" w:hint="cs"/>
          <w:color w:val="000000"/>
          <w:sz w:val="30"/>
          <w:szCs w:val="30"/>
          <w:rtl/>
        </w:rPr>
        <w:t>ظ خوابگاه محمّد 3029</w:t>
      </w:r>
    </w:p>
    <w:p w:rsidR="00DA643A" w:rsidRDefault="00DA643A" w:rsidP="00DA643A">
      <w:pPr>
        <w:pStyle w:val="NormalWeb"/>
        <w:bidi/>
        <w:rPr>
          <w:rtl/>
        </w:rPr>
      </w:pPr>
      <w:r>
        <w:rPr>
          <w:rFonts w:ascii="Traditional Arabic" w:hAnsi="Traditional Arabic" w:cs="Traditional Arabic" w:hint="cs"/>
          <w:color w:val="000000"/>
          <w:sz w:val="30"/>
          <w:szCs w:val="30"/>
          <w:rtl/>
        </w:rPr>
        <w:t>ظ خواب محمّد 3029</w:t>
      </w:r>
    </w:p>
    <w:p w:rsidR="00DA643A" w:rsidRDefault="00DA643A" w:rsidP="00DA643A">
      <w:pPr>
        <w:pStyle w:val="NormalWeb"/>
        <w:bidi/>
        <w:rPr>
          <w:rtl/>
        </w:rPr>
      </w:pPr>
      <w:r>
        <w:rPr>
          <w:rFonts w:ascii="Traditional Arabic" w:hAnsi="Traditional Arabic" w:cs="Traditional Arabic" w:hint="cs"/>
          <w:color w:val="000000"/>
          <w:sz w:val="30"/>
          <w:szCs w:val="30"/>
          <w:rtl/>
        </w:rPr>
        <w:t>ظ خواندن محمّد 3029</w:t>
      </w:r>
    </w:p>
    <w:p w:rsidR="00DA643A" w:rsidRDefault="00DA643A" w:rsidP="00DA643A">
      <w:pPr>
        <w:pStyle w:val="NormalWeb"/>
        <w:bidi/>
        <w:rPr>
          <w:rtl/>
        </w:rPr>
      </w:pPr>
      <w:r>
        <w:rPr>
          <w:rFonts w:ascii="Traditional Arabic" w:hAnsi="Traditional Arabic" w:cs="Traditional Arabic" w:hint="cs"/>
          <w:color w:val="000000"/>
          <w:sz w:val="30"/>
          <w:szCs w:val="30"/>
          <w:rtl/>
        </w:rPr>
        <w:t>ظ خوشنامى محمّد 9 شخصيّت محمّد 3039</w:t>
      </w:r>
    </w:p>
    <w:p w:rsidR="00DA643A" w:rsidRDefault="00DA643A" w:rsidP="00DA643A">
      <w:pPr>
        <w:pStyle w:val="NormalWeb"/>
        <w:bidi/>
        <w:rPr>
          <w:rtl/>
        </w:rPr>
      </w:pPr>
      <w:r>
        <w:rPr>
          <w:rFonts w:ascii="Traditional Arabic" w:hAnsi="Traditional Arabic" w:cs="Traditional Arabic" w:hint="cs"/>
          <w:color w:val="000000"/>
          <w:sz w:val="30"/>
          <w:szCs w:val="30"/>
          <w:rtl/>
        </w:rPr>
        <w:t>ظ خوف محمّد 3039</w:t>
      </w:r>
    </w:p>
    <w:p w:rsidR="00DA643A" w:rsidRDefault="00DA643A" w:rsidP="00DA643A">
      <w:pPr>
        <w:pStyle w:val="NormalWeb"/>
        <w:bidi/>
        <w:rPr>
          <w:rtl/>
        </w:rPr>
      </w:pPr>
      <w:r>
        <w:rPr>
          <w:rFonts w:ascii="Traditional Arabic" w:hAnsi="Traditional Arabic" w:cs="Traditional Arabic" w:hint="cs"/>
          <w:color w:val="000000"/>
          <w:sz w:val="30"/>
          <w:szCs w:val="30"/>
          <w:rtl/>
        </w:rPr>
        <w:t>خوف از خائنان 303</w:t>
      </w:r>
    </w:p>
    <w:p w:rsidR="00DA643A" w:rsidRDefault="00DA643A" w:rsidP="00DA643A">
      <w:pPr>
        <w:pStyle w:val="NormalWeb"/>
        <w:bidi/>
        <w:rPr>
          <w:rtl/>
        </w:rPr>
      </w:pPr>
      <w:r>
        <w:rPr>
          <w:rFonts w:ascii="Traditional Arabic" w:hAnsi="Traditional Arabic" w:cs="Traditional Arabic" w:hint="cs"/>
          <w:color w:val="000000"/>
          <w:sz w:val="30"/>
          <w:szCs w:val="30"/>
          <w:rtl/>
        </w:rPr>
        <w:t>خوف از خدا 303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خوف از فرجام مشركان 304</w:t>
      </w:r>
    </w:p>
    <w:p w:rsidR="00DA643A" w:rsidRDefault="00DA643A" w:rsidP="00DA643A">
      <w:pPr>
        <w:pStyle w:val="NormalWeb"/>
        <w:bidi/>
        <w:rPr>
          <w:rtl/>
        </w:rPr>
      </w:pPr>
      <w:r>
        <w:rPr>
          <w:rFonts w:ascii="Traditional Arabic" w:hAnsi="Traditional Arabic" w:cs="Traditional Arabic" w:hint="cs"/>
          <w:color w:val="000000"/>
          <w:sz w:val="30"/>
          <w:szCs w:val="30"/>
          <w:rtl/>
        </w:rPr>
        <w:t>خوف از قيامت 304</w:t>
      </w:r>
    </w:p>
    <w:p w:rsidR="00DA643A" w:rsidRDefault="00DA643A" w:rsidP="00DA643A">
      <w:pPr>
        <w:pStyle w:val="NormalWeb"/>
        <w:bidi/>
        <w:rPr>
          <w:rtl/>
        </w:rPr>
      </w:pPr>
      <w:r>
        <w:rPr>
          <w:rFonts w:ascii="Traditional Arabic" w:hAnsi="Traditional Arabic" w:cs="Traditional Arabic" w:hint="cs"/>
          <w:color w:val="000000"/>
          <w:sz w:val="30"/>
          <w:szCs w:val="30"/>
          <w:rtl/>
        </w:rPr>
        <w:t>خوف از مردم 304</w:t>
      </w:r>
    </w:p>
    <w:p w:rsidR="00DA643A" w:rsidRDefault="00DA643A" w:rsidP="00DA643A">
      <w:pPr>
        <w:pStyle w:val="NormalWeb"/>
        <w:bidi/>
        <w:rPr>
          <w:rtl/>
        </w:rPr>
      </w:pPr>
      <w:r>
        <w:rPr>
          <w:rFonts w:ascii="Traditional Arabic" w:hAnsi="Traditional Arabic" w:cs="Traditional Arabic" w:hint="cs"/>
          <w:color w:val="000000"/>
          <w:sz w:val="30"/>
          <w:szCs w:val="30"/>
          <w:rtl/>
        </w:rPr>
        <w:t>ظ خويشاوندان محمّد 304</w:t>
      </w:r>
    </w:p>
    <w:p w:rsidR="00DA643A" w:rsidRDefault="00DA643A" w:rsidP="00DA643A">
      <w:pPr>
        <w:pStyle w:val="NormalWeb"/>
        <w:bidi/>
        <w:rPr>
          <w:rtl/>
        </w:rPr>
      </w:pPr>
      <w:r>
        <w:rPr>
          <w:rFonts w:ascii="Traditional Arabic" w:hAnsi="Traditional Arabic" w:cs="Traditional Arabic" w:hint="cs"/>
          <w:color w:val="000000"/>
          <w:sz w:val="30"/>
          <w:szCs w:val="30"/>
          <w:rtl/>
        </w:rPr>
        <w:t>ظ خويشاوندى با محمّد 3059</w:t>
      </w:r>
    </w:p>
    <w:p w:rsidR="00DA643A" w:rsidRDefault="00DA643A" w:rsidP="00DA643A">
      <w:pPr>
        <w:pStyle w:val="NormalWeb"/>
        <w:bidi/>
        <w:rPr>
          <w:rtl/>
        </w:rPr>
      </w:pPr>
      <w:r>
        <w:rPr>
          <w:rFonts w:ascii="Traditional Arabic" w:hAnsi="Traditional Arabic" w:cs="Traditional Arabic" w:hint="cs"/>
          <w:color w:val="000000"/>
          <w:sz w:val="30"/>
          <w:szCs w:val="30"/>
          <w:rtl/>
        </w:rPr>
        <w:t>ظ خيانت به محمّد 3069</w:t>
      </w:r>
    </w:p>
    <w:p w:rsidR="00DA643A" w:rsidRDefault="00DA643A" w:rsidP="00DA643A">
      <w:pPr>
        <w:pStyle w:val="NormalWeb"/>
        <w:bidi/>
        <w:rPr>
          <w:rtl/>
        </w:rPr>
      </w:pPr>
      <w:r>
        <w:rPr>
          <w:rFonts w:ascii="Traditional Arabic" w:hAnsi="Traditional Arabic" w:cs="Traditional Arabic" w:hint="cs"/>
          <w:color w:val="000000"/>
          <w:sz w:val="30"/>
          <w:szCs w:val="30"/>
          <w:rtl/>
        </w:rPr>
        <w:t>خائنان به محمّد 3079</w:t>
      </w:r>
    </w:p>
    <w:p w:rsidR="00DA643A" w:rsidRDefault="00DA643A" w:rsidP="00DA643A">
      <w:pPr>
        <w:pStyle w:val="NormalWeb"/>
        <w:bidi/>
        <w:rPr>
          <w:rtl/>
        </w:rPr>
      </w:pPr>
      <w:r>
        <w:rPr>
          <w:rFonts w:ascii="Traditional Arabic" w:hAnsi="Traditional Arabic" w:cs="Traditional Arabic" w:hint="cs"/>
          <w:color w:val="000000"/>
          <w:sz w:val="30"/>
          <w:szCs w:val="30"/>
          <w:rtl/>
        </w:rPr>
        <w:t>1. ابولبابه 307</w:t>
      </w:r>
    </w:p>
    <w:p w:rsidR="00DA643A" w:rsidRDefault="00DA643A" w:rsidP="00DA643A">
      <w:pPr>
        <w:pStyle w:val="NormalWeb"/>
        <w:bidi/>
        <w:rPr>
          <w:rtl/>
        </w:rPr>
      </w:pPr>
      <w:r>
        <w:rPr>
          <w:rFonts w:ascii="Traditional Arabic" w:hAnsi="Traditional Arabic" w:cs="Traditional Arabic" w:hint="cs"/>
          <w:color w:val="000000"/>
          <w:sz w:val="30"/>
          <w:szCs w:val="30"/>
          <w:rtl/>
        </w:rPr>
        <w:t>2. كافران 307</w:t>
      </w:r>
    </w:p>
    <w:p w:rsidR="00DA643A" w:rsidRDefault="00DA643A" w:rsidP="00DA643A">
      <w:pPr>
        <w:pStyle w:val="NormalWeb"/>
        <w:bidi/>
        <w:rPr>
          <w:rtl/>
        </w:rPr>
      </w:pPr>
      <w:r>
        <w:rPr>
          <w:rFonts w:ascii="Traditional Arabic" w:hAnsi="Traditional Arabic" w:cs="Traditional Arabic" w:hint="cs"/>
          <w:color w:val="000000"/>
          <w:sz w:val="30"/>
          <w:szCs w:val="30"/>
          <w:rtl/>
        </w:rPr>
        <w:t>3. منافقان 308</w:t>
      </w:r>
    </w:p>
    <w:p w:rsidR="00DA643A" w:rsidRDefault="00DA643A" w:rsidP="00DA643A">
      <w:pPr>
        <w:pStyle w:val="NormalWeb"/>
        <w:bidi/>
        <w:rPr>
          <w:rtl/>
        </w:rPr>
      </w:pPr>
      <w:r>
        <w:rPr>
          <w:rFonts w:ascii="Traditional Arabic" w:hAnsi="Traditional Arabic" w:cs="Traditional Arabic" w:hint="cs"/>
          <w:color w:val="000000"/>
          <w:sz w:val="30"/>
          <w:szCs w:val="30"/>
          <w:rtl/>
        </w:rPr>
        <w:t>4. يهود 308</w:t>
      </w:r>
    </w:p>
    <w:p w:rsidR="00DA643A" w:rsidRDefault="00DA643A" w:rsidP="00DA643A">
      <w:pPr>
        <w:pStyle w:val="NormalWeb"/>
        <w:bidi/>
        <w:rPr>
          <w:rtl/>
        </w:rPr>
      </w:pPr>
      <w:r>
        <w:rPr>
          <w:rFonts w:ascii="Traditional Arabic" w:hAnsi="Traditional Arabic" w:cs="Traditional Arabic" w:hint="cs"/>
          <w:color w:val="000000"/>
          <w:sz w:val="30"/>
          <w:szCs w:val="30"/>
          <w:rtl/>
        </w:rPr>
        <w:t>ظ خيرخواهى براى محمّد 3089</w:t>
      </w:r>
    </w:p>
    <w:p w:rsidR="00DA643A" w:rsidRDefault="00DA643A" w:rsidP="00DA643A">
      <w:pPr>
        <w:pStyle w:val="NormalWeb"/>
        <w:bidi/>
        <w:rPr>
          <w:rtl/>
        </w:rPr>
      </w:pPr>
      <w:r>
        <w:rPr>
          <w:rFonts w:ascii="Traditional Arabic" w:hAnsi="Traditional Arabic" w:cs="Traditional Arabic" w:hint="cs"/>
          <w:color w:val="000000"/>
          <w:sz w:val="30"/>
          <w:szCs w:val="30"/>
          <w:rtl/>
        </w:rPr>
        <w:t>ظ خيرخواهى محمّد 9 فضايل محمّد 9، خيرخواهى 309</w:t>
      </w:r>
    </w:p>
    <w:p w:rsidR="00DA643A" w:rsidRDefault="00DA643A" w:rsidP="00DA643A">
      <w:pPr>
        <w:pStyle w:val="NormalWeb"/>
        <w:bidi/>
        <w:rPr>
          <w:rtl/>
        </w:rPr>
      </w:pPr>
      <w:r>
        <w:rPr>
          <w:rFonts w:ascii="Traditional Arabic" w:hAnsi="Traditional Arabic" w:cs="Traditional Arabic" w:hint="cs"/>
          <w:color w:val="000000"/>
          <w:sz w:val="30"/>
          <w:szCs w:val="30"/>
          <w:rtl/>
        </w:rPr>
        <w:t>ظ دادخواهى از محمّد 3099</w:t>
      </w:r>
    </w:p>
    <w:p w:rsidR="00DA643A" w:rsidRDefault="00DA643A" w:rsidP="00DA643A">
      <w:pPr>
        <w:pStyle w:val="NormalWeb"/>
        <w:bidi/>
        <w:rPr>
          <w:rtl/>
        </w:rPr>
      </w:pPr>
      <w:r>
        <w:rPr>
          <w:rFonts w:ascii="Traditional Arabic" w:hAnsi="Traditional Arabic" w:cs="Traditional Arabic" w:hint="cs"/>
          <w:color w:val="000000"/>
          <w:sz w:val="30"/>
          <w:szCs w:val="30"/>
          <w:rtl/>
        </w:rPr>
        <w:t>ظ دادخواهى محمّد 9 شكايت محمّد 3099</w:t>
      </w:r>
    </w:p>
    <w:p w:rsidR="00DA643A" w:rsidRDefault="00DA643A" w:rsidP="00DA643A">
      <w:pPr>
        <w:pStyle w:val="NormalWeb"/>
        <w:bidi/>
        <w:rPr>
          <w:rtl/>
        </w:rPr>
      </w:pPr>
      <w:r>
        <w:rPr>
          <w:rFonts w:ascii="Traditional Arabic" w:hAnsi="Traditional Arabic" w:cs="Traditional Arabic" w:hint="cs"/>
          <w:color w:val="000000"/>
          <w:sz w:val="30"/>
          <w:szCs w:val="30"/>
          <w:rtl/>
        </w:rPr>
        <w:t>ظ دختران محمّد 309</w:t>
      </w:r>
    </w:p>
    <w:p w:rsidR="00DA643A" w:rsidRDefault="00DA643A" w:rsidP="00DA643A">
      <w:pPr>
        <w:pStyle w:val="NormalWeb"/>
        <w:bidi/>
        <w:rPr>
          <w:rtl/>
        </w:rPr>
      </w:pPr>
      <w:r>
        <w:rPr>
          <w:rFonts w:ascii="Traditional Arabic" w:hAnsi="Traditional Arabic" w:cs="Traditional Arabic" w:hint="cs"/>
          <w:color w:val="000000"/>
          <w:sz w:val="30"/>
          <w:szCs w:val="30"/>
          <w:rtl/>
        </w:rPr>
        <w:t>حجاب دختران محمّد 310</w:t>
      </w:r>
    </w:p>
    <w:p w:rsidR="00DA643A" w:rsidRDefault="00DA643A" w:rsidP="00DA643A">
      <w:pPr>
        <w:pStyle w:val="NormalWeb"/>
        <w:bidi/>
        <w:rPr>
          <w:rtl/>
        </w:rPr>
      </w:pPr>
      <w:r>
        <w:rPr>
          <w:rFonts w:ascii="Traditional Arabic" w:hAnsi="Traditional Arabic" w:cs="Traditional Arabic" w:hint="cs"/>
          <w:color w:val="000000"/>
          <w:sz w:val="30"/>
          <w:szCs w:val="30"/>
          <w:rtl/>
        </w:rPr>
        <w:t>ظ درخواست از محمّد 3109</w:t>
      </w:r>
    </w:p>
    <w:p w:rsidR="00DA643A" w:rsidRDefault="00DA643A" w:rsidP="00DA643A">
      <w:pPr>
        <w:pStyle w:val="NormalWeb"/>
        <w:bidi/>
        <w:rPr>
          <w:rtl/>
        </w:rPr>
      </w:pPr>
      <w:r>
        <w:rPr>
          <w:rFonts w:ascii="Traditional Arabic" w:hAnsi="Traditional Arabic" w:cs="Traditional Arabic" w:hint="cs"/>
          <w:color w:val="000000"/>
          <w:sz w:val="30"/>
          <w:szCs w:val="30"/>
          <w:rtl/>
        </w:rPr>
        <w:t>ظ درخواست محمّد 3149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دشمنى با محمّد 3149</w:t>
      </w:r>
    </w:p>
    <w:p w:rsidR="00DA643A" w:rsidRDefault="00DA643A" w:rsidP="00DA643A">
      <w:pPr>
        <w:pStyle w:val="NormalWeb"/>
        <w:bidi/>
        <w:rPr>
          <w:rtl/>
        </w:rPr>
      </w:pPr>
      <w:r>
        <w:rPr>
          <w:rFonts w:ascii="Traditional Arabic" w:hAnsi="Traditional Arabic" w:cs="Traditional Arabic" w:hint="cs"/>
          <w:color w:val="000000"/>
          <w:sz w:val="30"/>
          <w:szCs w:val="30"/>
          <w:rtl/>
        </w:rPr>
        <w:t>آثار دشمنى با محمّد 3159</w:t>
      </w:r>
    </w:p>
    <w:p w:rsidR="00DA643A" w:rsidRDefault="00DA643A" w:rsidP="00DA643A">
      <w:pPr>
        <w:pStyle w:val="NormalWeb"/>
        <w:bidi/>
        <w:rPr>
          <w:rtl/>
        </w:rPr>
      </w:pPr>
      <w:r>
        <w:rPr>
          <w:rFonts w:ascii="Traditional Arabic" w:hAnsi="Traditional Arabic" w:cs="Traditional Arabic" w:hint="cs"/>
          <w:color w:val="000000"/>
          <w:sz w:val="30"/>
          <w:szCs w:val="30"/>
          <w:rtl/>
        </w:rPr>
        <w:t>1. حبط عمل 315</w:t>
      </w:r>
    </w:p>
    <w:p w:rsidR="00DA643A" w:rsidRDefault="00DA643A" w:rsidP="00DA643A">
      <w:pPr>
        <w:pStyle w:val="NormalWeb"/>
        <w:bidi/>
        <w:rPr>
          <w:rtl/>
        </w:rPr>
      </w:pPr>
      <w:r>
        <w:rPr>
          <w:rFonts w:ascii="Traditional Arabic" w:hAnsi="Traditional Arabic" w:cs="Traditional Arabic" w:hint="cs"/>
          <w:color w:val="000000"/>
          <w:sz w:val="30"/>
          <w:szCs w:val="30"/>
          <w:rtl/>
        </w:rPr>
        <w:t>2. خسران 315</w:t>
      </w:r>
    </w:p>
    <w:p w:rsidR="00DA643A" w:rsidRDefault="00DA643A" w:rsidP="00DA643A">
      <w:pPr>
        <w:pStyle w:val="NormalWeb"/>
        <w:bidi/>
        <w:rPr>
          <w:rtl/>
        </w:rPr>
      </w:pPr>
      <w:r>
        <w:rPr>
          <w:rFonts w:ascii="Traditional Arabic" w:hAnsi="Traditional Arabic" w:cs="Traditional Arabic" w:hint="cs"/>
          <w:color w:val="000000"/>
          <w:sz w:val="30"/>
          <w:szCs w:val="30"/>
          <w:rtl/>
        </w:rPr>
        <w:t>3. خوارى 315</w:t>
      </w:r>
    </w:p>
    <w:p w:rsidR="00DA643A" w:rsidRDefault="00DA643A" w:rsidP="00DA643A">
      <w:pPr>
        <w:pStyle w:val="NormalWeb"/>
        <w:bidi/>
        <w:rPr>
          <w:rtl/>
        </w:rPr>
      </w:pPr>
      <w:r>
        <w:rPr>
          <w:rFonts w:ascii="Traditional Arabic" w:hAnsi="Traditional Arabic" w:cs="Traditional Arabic" w:hint="cs"/>
          <w:color w:val="000000"/>
          <w:sz w:val="30"/>
          <w:szCs w:val="30"/>
          <w:rtl/>
        </w:rPr>
        <w:t>4. سلطه گمراهان 315</w:t>
      </w:r>
    </w:p>
    <w:p w:rsidR="00DA643A" w:rsidRDefault="00DA643A" w:rsidP="00DA643A">
      <w:pPr>
        <w:pStyle w:val="NormalWeb"/>
        <w:bidi/>
        <w:rPr>
          <w:rtl/>
        </w:rPr>
      </w:pPr>
      <w:r>
        <w:rPr>
          <w:rFonts w:ascii="Traditional Arabic" w:hAnsi="Traditional Arabic" w:cs="Traditional Arabic" w:hint="cs"/>
          <w:color w:val="000000"/>
          <w:sz w:val="30"/>
          <w:szCs w:val="30"/>
          <w:rtl/>
        </w:rPr>
        <w:t>دشمنان محمّد 315</w:t>
      </w:r>
    </w:p>
    <w:p w:rsidR="00DA643A" w:rsidRDefault="00DA643A" w:rsidP="00DA643A">
      <w:pPr>
        <w:pStyle w:val="NormalWeb"/>
        <w:bidi/>
        <w:rPr>
          <w:rtl/>
        </w:rPr>
      </w:pPr>
      <w:r>
        <w:rPr>
          <w:rFonts w:ascii="Traditional Arabic" w:hAnsi="Traditional Arabic" w:cs="Traditional Arabic" w:hint="cs"/>
          <w:color w:val="000000"/>
          <w:sz w:val="30"/>
          <w:szCs w:val="30"/>
          <w:rtl/>
        </w:rPr>
        <w:t>آرزوى دشمنان محمّد 318</w:t>
      </w:r>
    </w:p>
    <w:p w:rsidR="00DA643A" w:rsidRDefault="00DA643A" w:rsidP="00DA643A">
      <w:pPr>
        <w:pStyle w:val="NormalWeb"/>
        <w:bidi/>
        <w:rPr>
          <w:rtl/>
        </w:rPr>
      </w:pPr>
      <w:r>
        <w:rPr>
          <w:rFonts w:ascii="Traditional Arabic" w:hAnsi="Traditional Arabic" w:cs="Traditional Arabic" w:hint="cs"/>
          <w:color w:val="000000"/>
          <w:sz w:val="30"/>
          <w:szCs w:val="30"/>
          <w:rtl/>
        </w:rPr>
        <w:t>انذار دشمنان محمّد 318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391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تبرّى از دشمنان محمّد 318</w:t>
      </w:r>
    </w:p>
    <w:p w:rsidR="00DA643A" w:rsidRDefault="00DA643A" w:rsidP="00DA643A">
      <w:pPr>
        <w:pStyle w:val="NormalWeb"/>
        <w:bidi/>
        <w:rPr>
          <w:rtl/>
        </w:rPr>
      </w:pPr>
      <w:r>
        <w:rPr>
          <w:rFonts w:ascii="Traditional Arabic" w:hAnsi="Traditional Arabic" w:cs="Traditional Arabic" w:hint="cs"/>
          <w:color w:val="000000"/>
          <w:sz w:val="30"/>
          <w:szCs w:val="30"/>
          <w:rtl/>
        </w:rPr>
        <w:t>تهديد دشمنان محمّد 319</w:t>
      </w:r>
    </w:p>
    <w:p w:rsidR="00DA643A" w:rsidRDefault="00DA643A" w:rsidP="00DA643A">
      <w:pPr>
        <w:pStyle w:val="NormalWeb"/>
        <w:bidi/>
        <w:rPr>
          <w:rtl/>
        </w:rPr>
      </w:pPr>
      <w:r>
        <w:rPr>
          <w:rFonts w:ascii="Traditional Arabic" w:hAnsi="Traditional Arabic" w:cs="Traditional Arabic" w:hint="cs"/>
          <w:color w:val="000000"/>
          <w:sz w:val="30"/>
          <w:szCs w:val="30"/>
          <w:rtl/>
        </w:rPr>
        <w:t>حشر دشمنان محمّد 319</w:t>
      </w:r>
    </w:p>
    <w:p w:rsidR="00DA643A" w:rsidRDefault="00DA643A" w:rsidP="00DA643A">
      <w:pPr>
        <w:pStyle w:val="NormalWeb"/>
        <w:bidi/>
        <w:rPr>
          <w:rtl/>
        </w:rPr>
      </w:pPr>
      <w:r>
        <w:rPr>
          <w:rFonts w:ascii="Traditional Arabic" w:hAnsi="Traditional Arabic" w:cs="Traditional Arabic" w:hint="cs"/>
          <w:color w:val="000000"/>
          <w:sz w:val="30"/>
          <w:szCs w:val="30"/>
          <w:rtl/>
        </w:rPr>
        <w:t>دوستى با دشمنان محمّد 320</w:t>
      </w:r>
    </w:p>
    <w:p w:rsidR="00DA643A" w:rsidRDefault="00DA643A" w:rsidP="00DA643A">
      <w:pPr>
        <w:pStyle w:val="NormalWeb"/>
        <w:bidi/>
        <w:rPr>
          <w:rtl/>
        </w:rPr>
      </w:pPr>
      <w:r>
        <w:rPr>
          <w:rFonts w:ascii="Traditional Arabic" w:hAnsi="Traditional Arabic" w:cs="Traditional Arabic" w:hint="cs"/>
          <w:color w:val="000000"/>
          <w:sz w:val="30"/>
          <w:szCs w:val="30"/>
          <w:rtl/>
        </w:rPr>
        <w:t>كيفر دشمنان محمّد 321</w:t>
      </w:r>
    </w:p>
    <w:p w:rsidR="00DA643A" w:rsidRDefault="00DA643A" w:rsidP="00DA643A">
      <w:pPr>
        <w:pStyle w:val="NormalWeb"/>
        <w:bidi/>
        <w:rPr>
          <w:rtl/>
        </w:rPr>
      </w:pPr>
      <w:r>
        <w:rPr>
          <w:rFonts w:ascii="Traditional Arabic" w:hAnsi="Traditional Arabic" w:cs="Traditional Arabic" w:hint="cs"/>
          <w:color w:val="000000"/>
          <w:sz w:val="30"/>
          <w:szCs w:val="30"/>
          <w:rtl/>
        </w:rPr>
        <w:t>مصاديق دشمنان محمّد 321</w:t>
      </w:r>
    </w:p>
    <w:p w:rsidR="00DA643A" w:rsidRDefault="00DA643A" w:rsidP="00DA643A">
      <w:pPr>
        <w:pStyle w:val="NormalWeb"/>
        <w:bidi/>
        <w:rPr>
          <w:rtl/>
        </w:rPr>
      </w:pPr>
      <w:r>
        <w:rPr>
          <w:rFonts w:ascii="Traditional Arabic" w:hAnsi="Traditional Arabic" w:cs="Traditional Arabic" w:hint="cs"/>
          <w:color w:val="000000"/>
          <w:sz w:val="30"/>
          <w:szCs w:val="30"/>
          <w:rtl/>
        </w:rPr>
        <w:t>1. ابوجهل 321</w:t>
      </w:r>
    </w:p>
    <w:p w:rsidR="00DA643A" w:rsidRDefault="00DA643A" w:rsidP="00DA643A">
      <w:pPr>
        <w:pStyle w:val="NormalWeb"/>
        <w:bidi/>
        <w:rPr>
          <w:rtl/>
        </w:rPr>
      </w:pPr>
      <w:r>
        <w:rPr>
          <w:rFonts w:ascii="Traditional Arabic" w:hAnsi="Traditional Arabic" w:cs="Traditional Arabic" w:hint="cs"/>
          <w:color w:val="000000"/>
          <w:sz w:val="30"/>
          <w:szCs w:val="30"/>
          <w:rtl/>
        </w:rPr>
        <w:t>2. ابولهب 322</w:t>
      </w:r>
    </w:p>
    <w:p w:rsidR="00DA643A" w:rsidRDefault="00DA643A" w:rsidP="00DA643A">
      <w:pPr>
        <w:pStyle w:val="NormalWeb"/>
        <w:bidi/>
        <w:rPr>
          <w:rtl/>
        </w:rPr>
      </w:pPr>
      <w:r>
        <w:rPr>
          <w:rFonts w:ascii="Traditional Arabic" w:hAnsi="Traditional Arabic" w:cs="Traditional Arabic" w:hint="cs"/>
          <w:color w:val="000000"/>
          <w:sz w:val="30"/>
          <w:szCs w:val="30"/>
          <w:rtl/>
        </w:rPr>
        <w:t>3. اخنس بن شريق 322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 بنى‏نضير مصاديق دشمنان محمّد 9، يهود 322</w:t>
      </w:r>
    </w:p>
    <w:p w:rsidR="00DA643A" w:rsidRDefault="00DA643A" w:rsidP="00DA643A">
      <w:pPr>
        <w:pStyle w:val="NormalWeb"/>
        <w:bidi/>
        <w:rPr>
          <w:rtl/>
        </w:rPr>
      </w:pPr>
      <w:r>
        <w:rPr>
          <w:rFonts w:ascii="Traditional Arabic" w:hAnsi="Traditional Arabic" w:cs="Traditional Arabic" w:hint="cs"/>
          <w:color w:val="000000"/>
          <w:sz w:val="30"/>
          <w:szCs w:val="30"/>
          <w:rtl/>
        </w:rPr>
        <w:t>5. حزب شيطان 322</w:t>
      </w:r>
    </w:p>
    <w:p w:rsidR="00DA643A" w:rsidRDefault="00DA643A" w:rsidP="00DA643A">
      <w:pPr>
        <w:pStyle w:val="NormalWeb"/>
        <w:bidi/>
        <w:rPr>
          <w:rtl/>
        </w:rPr>
      </w:pPr>
      <w:r>
        <w:rPr>
          <w:rFonts w:ascii="Traditional Arabic" w:hAnsi="Traditional Arabic" w:cs="Traditional Arabic" w:hint="cs"/>
          <w:color w:val="000000"/>
          <w:sz w:val="30"/>
          <w:szCs w:val="30"/>
          <w:rtl/>
        </w:rPr>
        <w:t>6. عاص بن وائل 322</w:t>
      </w:r>
    </w:p>
    <w:p w:rsidR="00DA643A" w:rsidRDefault="00DA643A" w:rsidP="00DA643A">
      <w:pPr>
        <w:pStyle w:val="NormalWeb"/>
        <w:bidi/>
        <w:rPr>
          <w:rtl/>
        </w:rPr>
      </w:pPr>
      <w:r>
        <w:rPr>
          <w:rFonts w:ascii="Traditional Arabic" w:hAnsi="Traditional Arabic" w:cs="Traditional Arabic" w:hint="cs"/>
          <w:color w:val="000000"/>
          <w:sz w:val="30"/>
          <w:szCs w:val="30"/>
          <w:rtl/>
        </w:rPr>
        <w:t>7. كافران 322</w:t>
      </w:r>
    </w:p>
    <w:p w:rsidR="00DA643A" w:rsidRDefault="00DA643A" w:rsidP="00DA643A">
      <w:pPr>
        <w:pStyle w:val="NormalWeb"/>
        <w:bidi/>
        <w:rPr>
          <w:rtl/>
        </w:rPr>
      </w:pPr>
      <w:r>
        <w:rPr>
          <w:rFonts w:ascii="Traditional Arabic" w:hAnsi="Traditional Arabic" w:cs="Traditional Arabic" w:hint="cs"/>
          <w:color w:val="000000"/>
          <w:sz w:val="30"/>
          <w:szCs w:val="30"/>
          <w:rtl/>
        </w:rPr>
        <w:t>8. مشركان 322</w:t>
      </w:r>
    </w:p>
    <w:p w:rsidR="00DA643A" w:rsidRDefault="00DA643A" w:rsidP="00DA643A">
      <w:pPr>
        <w:pStyle w:val="NormalWeb"/>
        <w:bidi/>
        <w:rPr>
          <w:rtl/>
        </w:rPr>
      </w:pPr>
      <w:r>
        <w:rPr>
          <w:rFonts w:ascii="Traditional Arabic" w:hAnsi="Traditional Arabic" w:cs="Traditional Arabic" w:hint="cs"/>
          <w:color w:val="000000"/>
          <w:sz w:val="30"/>
          <w:szCs w:val="30"/>
          <w:rtl/>
        </w:rPr>
        <w:t>9. مفسدان 323</w:t>
      </w:r>
    </w:p>
    <w:p w:rsidR="00DA643A" w:rsidRDefault="00DA643A" w:rsidP="00DA643A">
      <w:pPr>
        <w:pStyle w:val="NormalWeb"/>
        <w:bidi/>
        <w:rPr>
          <w:rtl/>
        </w:rPr>
      </w:pPr>
      <w:r>
        <w:rPr>
          <w:rFonts w:ascii="Traditional Arabic" w:hAnsi="Traditional Arabic" w:cs="Traditional Arabic" w:hint="cs"/>
          <w:color w:val="000000"/>
          <w:sz w:val="30"/>
          <w:szCs w:val="30"/>
          <w:rtl/>
        </w:rPr>
        <w:t>10. منافقان 323</w:t>
      </w:r>
    </w:p>
    <w:p w:rsidR="00DA643A" w:rsidRDefault="00DA643A" w:rsidP="00DA643A">
      <w:pPr>
        <w:pStyle w:val="NormalWeb"/>
        <w:bidi/>
        <w:rPr>
          <w:rtl/>
        </w:rPr>
      </w:pPr>
      <w:r>
        <w:rPr>
          <w:rFonts w:ascii="Traditional Arabic" w:hAnsi="Traditional Arabic" w:cs="Traditional Arabic" w:hint="cs"/>
          <w:color w:val="000000"/>
          <w:sz w:val="30"/>
          <w:szCs w:val="30"/>
          <w:rtl/>
        </w:rPr>
        <w:t>11. وليد بن مغيره 324</w:t>
      </w:r>
    </w:p>
    <w:p w:rsidR="00DA643A" w:rsidRDefault="00DA643A" w:rsidP="00DA643A">
      <w:pPr>
        <w:pStyle w:val="NormalWeb"/>
        <w:bidi/>
        <w:rPr>
          <w:rtl/>
        </w:rPr>
      </w:pPr>
      <w:r>
        <w:rPr>
          <w:rFonts w:ascii="Traditional Arabic" w:hAnsi="Traditional Arabic" w:cs="Traditional Arabic" w:hint="cs"/>
          <w:color w:val="000000"/>
          <w:sz w:val="30"/>
          <w:szCs w:val="30"/>
          <w:rtl/>
        </w:rPr>
        <w:t>12. همسر ابولهب 324</w:t>
      </w:r>
    </w:p>
    <w:p w:rsidR="00DA643A" w:rsidRDefault="00DA643A" w:rsidP="00DA643A">
      <w:pPr>
        <w:pStyle w:val="NormalWeb"/>
        <w:bidi/>
        <w:rPr>
          <w:rtl/>
        </w:rPr>
      </w:pPr>
      <w:r>
        <w:rPr>
          <w:rFonts w:ascii="Traditional Arabic" w:hAnsi="Traditional Arabic" w:cs="Traditional Arabic" w:hint="cs"/>
          <w:color w:val="000000"/>
          <w:sz w:val="30"/>
          <w:szCs w:val="30"/>
          <w:rtl/>
        </w:rPr>
        <w:t>13. يهود 324</w:t>
      </w:r>
    </w:p>
    <w:p w:rsidR="00DA643A" w:rsidRDefault="00DA643A" w:rsidP="00DA643A">
      <w:pPr>
        <w:pStyle w:val="NormalWeb"/>
        <w:bidi/>
        <w:rPr>
          <w:rtl/>
        </w:rPr>
      </w:pPr>
      <w:r>
        <w:rPr>
          <w:rFonts w:ascii="Traditional Arabic" w:hAnsi="Traditional Arabic" w:cs="Traditional Arabic" w:hint="cs"/>
          <w:color w:val="000000"/>
          <w:sz w:val="30"/>
          <w:szCs w:val="30"/>
          <w:rtl/>
        </w:rPr>
        <w:t>مهلت به دشمنان محمّد 324</w:t>
      </w:r>
    </w:p>
    <w:p w:rsidR="00DA643A" w:rsidRDefault="00DA643A" w:rsidP="00DA643A">
      <w:pPr>
        <w:pStyle w:val="NormalWeb"/>
        <w:bidi/>
        <w:rPr>
          <w:rtl/>
        </w:rPr>
      </w:pPr>
      <w:r>
        <w:rPr>
          <w:rFonts w:ascii="Traditional Arabic" w:hAnsi="Traditional Arabic" w:cs="Traditional Arabic" w:hint="cs"/>
          <w:color w:val="000000"/>
          <w:sz w:val="30"/>
          <w:szCs w:val="30"/>
          <w:rtl/>
        </w:rPr>
        <w:t>كيفر دشمنى با محمّد 3249</w:t>
      </w:r>
    </w:p>
    <w:p w:rsidR="00DA643A" w:rsidRDefault="00DA643A" w:rsidP="00DA643A">
      <w:pPr>
        <w:pStyle w:val="NormalWeb"/>
        <w:bidi/>
        <w:rPr>
          <w:rtl/>
        </w:rPr>
      </w:pPr>
      <w:r>
        <w:rPr>
          <w:rFonts w:ascii="Traditional Arabic" w:hAnsi="Traditional Arabic" w:cs="Traditional Arabic" w:hint="cs"/>
          <w:color w:val="000000"/>
          <w:sz w:val="30"/>
          <w:szCs w:val="30"/>
          <w:rtl/>
        </w:rPr>
        <w:t>ظ دشنام به محمّد 3259</w:t>
      </w:r>
    </w:p>
    <w:p w:rsidR="00DA643A" w:rsidRDefault="00DA643A" w:rsidP="00DA643A">
      <w:pPr>
        <w:pStyle w:val="NormalWeb"/>
        <w:bidi/>
        <w:rPr>
          <w:rtl/>
        </w:rPr>
      </w:pPr>
      <w:r>
        <w:rPr>
          <w:rFonts w:ascii="Traditional Arabic" w:hAnsi="Traditional Arabic" w:cs="Traditional Arabic" w:hint="cs"/>
          <w:color w:val="000000"/>
          <w:sz w:val="30"/>
          <w:szCs w:val="30"/>
          <w:rtl/>
        </w:rPr>
        <w:t>ظ دعا براى محمّد 3269</w:t>
      </w:r>
    </w:p>
    <w:p w:rsidR="00DA643A" w:rsidRDefault="00DA643A" w:rsidP="00DA643A">
      <w:pPr>
        <w:pStyle w:val="NormalWeb"/>
        <w:bidi/>
        <w:rPr>
          <w:rtl/>
        </w:rPr>
      </w:pPr>
      <w:r>
        <w:rPr>
          <w:rFonts w:ascii="Traditional Arabic" w:hAnsi="Traditional Arabic" w:cs="Traditional Arabic" w:hint="cs"/>
          <w:color w:val="000000"/>
          <w:sz w:val="30"/>
          <w:szCs w:val="30"/>
          <w:rtl/>
        </w:rPr>
        <w:t>ظ دعاى محمّد 3269</w:t>
      </w:r>
    </w:p>
    <w:p w:rsidR="00DA643A" w:rsidRDefault="00DA643A" w:rsidP="00DA643A">
      <w:pPr>
        <w:pStyle w:val="NormalWeb"/>
        <w:bidi/>
        <w:rPr>
          <w:rtl/>
        </w:rPr>
      </w:pPr>
      <w:r>
        <w:rPr>
          <w:rFonts w:ascii="Traditional Arabic" w:hAnsi="Traditional Arabic" w:cs="Traditional Arabic" w:hint="cs"/>
          <w:color w:val="000000"/>
          <w:sz w:val="30"/>
          <w:szCs w:val="30"/>
          <w:rtl/>
        </w:rPr>
        <w:t>ظ دعوت محمّد 3299</w:t>
      </w:r>
    </w:p>
    <w:p w:rsidR="00DA643A" w:rsidRDefault="00DA643A" w:rsidP="00DA643A">
      <w:pPr>
        <w:pStyle w:val="NormalWeb"/>
        <w:bidi/>
        <w:rPr>
          <w:rtl/>
        </w:rPr>
      </w:pPr>
      <w:r>
        <w:rPr>
          <w:rFonts w:ascii="Traditional Arabic" w:hAnsi="Traditional Arabic" w:cs="Traditional Arabic" w:hint="cs"/>
          <w:color w:val="000000"/>
          <w:sz w:val="30"/>
          <w:szCs w:val="30"/>
          <w:rtl/>
        </w:rPr>
        <w:t>ظ دفاع از محمّد 3309</w:t>
      </w:r>
    </w:p>
    <w:p w:rsidR="00DA643A" w:rsidRDefault="00DA643A" w:rsidP="00DA643A">
      <w:pPr>
        <w:pStyle w:val="NormalWeb"/>
        <w:bidi/>
        <w:rPr>
          <w:rtl/>
        </w:rPr>
      </w:pPr>
      <w:r>
        <w:rPr>
          <w:rFonts w:ascii="Traditional Arabic" w:hAnsi="Traditional Arabic" w:cs="Traditional Arabic" w:hint="cs"/>
          <w:color w:val="000000"/>
          <w:sz w:val="30"/>
          <w:szCs w:val="30"/>
          <w:rtl/>
        </w:rPr>
        <w:t>ظ دفاع محمّد 9 جهاد محمّد 9، غزوات محمّد 3329</w:t>
      </w:r>
    </w:p>
    <w:p w:rsidR="00DA643A" w:rsidRDefault="00DA643A" w:rsidP="00DA643A">
      <w:pPr>
        <w:pStyle w:val="NormalWeb"/>
        <w:bidi/>
        <w:rPr>
          <w:rtl/>
        </w:rPr>
      </w:pPr>
      <w:r>
        <w:rPr>
          <w:rFonts w:ascii="Traditional Arabic" w:hAnsi="Traditional Arabic" w:cs="Traditional Arabic" w:hint="cs"/>
          <w:color w:val="000000"/>
          <w:sz w:val="30"/>
          <w:szCs w:val="30"/>
          <w:rtl/>
        </w:rPr>
        <w:t>ظ دلجويى از محمّد 9 دلدارى به محمّد 3329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دلدارى به محمّد 3329</w:t>
      </w:r>
    </w:p>
    <w:p w:rsidR="00DA643A" w:rsidRDefault="00DA643A" w:rsidP="00DA643A">
      <w:pPr>
        <w:pStyle w:val="NormalWeb"/>
        <w:bidi/>
        <w:rPr>
          <w:rtl/>
        </w:rPr>
      </w:pPr>
      <w:r>
        <w:rPr>
          <w:rFonts w:ascii="Traditional Arabic" w:hAnsi="Traditional Arabic" w:cs="Traditional Arabic" w:hint="cs"/>
          <w:color w:val="000000"/>
          <w:sz w:val="30"/>
          <w:szCs w:val="30"/>
          <w:rtl/>
        </w:rPr>
        <w:t>زمينه‏هاى دلدارى به محمّد 3349</w:t>
      </w:r>
    </w:p>
    <w:p w:rsidR="00DA643A" w:rsidRDefault="00DA643A" w:rsidP="00DA643A">
      <w:pPr>
        <w:pStyle w:val="NormalWeb"/>
        <w:bidi/>
        <w:rPr>
          <w:rtl/>
        </w:rPr>
      </w:pPr>
      <w:r>
        <w:rPr>
          <w:rFonts w:ascii="Traditional Arabic" w:hAnsi="Traditional Arabic" w:cs="Traditional Arabic" w:hint="cs"/>
          <w:color w:val="000000"/>
          <w:sz w:val="30"/>
          <w:szCs w:val="30"/>
          <w:rtl/>
        </w:rPr>
        <w:t>1. ابتر خواندن محمّد 3349</w:t>
      </w:r>
    </w:p>
    <w:p w:rsidR="00DA643A" w:rsidRDefault="00DA643A" w:rsidP="00DA643A">
      <w:pPr>
        <w:pStyle w:val="NormalWeb"/>
        <w:bidi/>
        <w:rPr>
          <w:rtl/>
        </w:rPr>
      </w:pPr>
      <w:r>
        <w:rPr>
          <w:rFonts w:ascii="Traditional Arabic" w:hAnsi="Traditional Arabic" w:cs="Traditional Arabic" w:hint="cs"/>
          <w:color w:val="000000"/>
          <w:sz w:val="30"/>
          <w:szCs w:val="30"/>
          <w:rtl/>
        </w:rPr>
        <w:t>2. اخراج محمّد 3349</w:t>
      </w:r>
    </w:p>
    <w:p w:rsidR="00DA643A" w:rsidRDefault="00DA643A" w:rsidP="00DA643A">
      <w:pPr>
        <w:pStyle w:val="NormalWeb"/>
        <w:bidi/>
        <w:rPr>
          <w:rtl/>
        </w:rPr>
      </w:pPr>
      <w:r>
        <w:rPr>
          <w:rFonts w:ascii="Traditional Arabic" w:hAnsi="Traditional Arabic" w:cs="Traditional Arabic" w:hint="cs"/>
          <w:color w:val="000000"/>
          <w:sz w:val="30"/>
          <w:szCs w:val="30"/>
          <w:rtl/>
        </w:rPr>
        <w:t>3. اذيّت دشمنان 334</w:t>
      </w:r>
    </w:p>
    <w:p w:rsidR="00DA643A" w:rsidRDefault="00DA643A" w:rsidP="00DA643A">
      <w:pPr>
        <w:pStyle w:val="NormalWeb"/>
        <w:bidi/>
        <w:rPr>
          <w:rtl/>
        </w:rPr>
      </w:pPr>
      <w:r>
        <w:rPr>
          <w:rFonts w:ascii="Traditional Arabic" w:hAnsi="Traditional Arabic" w:cs="Traditional Arabic" w:hint="cs"/>
          <w:color w:val="000000"/>
          <w:sz w:val="30"/>
          <w:szCs w:val="30"/>
          <w:rtl/>
        </w:rPr>
        <w:t>4. ارتداد منافقان 334</w:t>
      </w:r>
    </w:p>
    <w:p w:rsidR="00DA643A" w:rsidRDefault="00DA643A" w:rsidP="00DA643A">
      <w:pPr>
        <w:pStyle w:val="NormalWeb"/>
        <w:bidi/>
        <w:rPr>
          <w:rtl/>
        </w:rPr>
      </w:pPr>
      <w:r>
        <w:rPr>
          <w:rFonts w:ascii="Traditional Arabic" w:hAnsi="Traditional Arabic" w:cs="Traditional Arabic" w:hint="cs"/>
          <w:color w:val="000000"/>
          <w:sz w:val="30"/>
          <w:szCs w:val="30"/>
          <w:rtl/>
        </w:rPr>
        <w:t>5. استهزاى كافران 334</w:t>
      </w:r>
    </w:p>
    <w:p w:rsidR="00DA643A" w:rsidRDefault="00DA643A" w:rsidP="00DA643A">
      <w:pPr>
        <w:pStyle w:val="NormalWeb"/>
        <w:bidi/>
        <w:rPr>
          <w:rtl/>
        </w:rPr>
      </w:pPr>
      <w:r>
        <w:rPr>
          <w:rFonts w:ascii="Traditional Arabic" w:hAnsi="Traditional Arabic" w:cs="Traditional Arabic" w:hint="cs"/>
          <w:color w:val="000000"/>
          <w:sz w:val="30"/>
          <w:szCs w:val="30"/>
          <w:rtl/>
        </w:rPr>
        <w:t>6. اعراض مشركان 335</w:t>
      </w:r>
    </w:p>
    <w:p w:rsidR="00DA643A" w:rsidRDefault="00DA643A" w:rsidP="00DA643A">
      <w:pPr>
        <w:pStyle w:val="NormalWeb"/>
        <w:bidi/>
        <w:rPr>
          <w:rtl/>
        </w:rPr>
      </w:pPr>
      <w:r>
        <w:rPr>
          <w:rFonts w:ascii="Traditional Arabic" w:hAnsi="Traditional Arabic" w:cs="Traditional Arabic" w:hint="cs"/>
          <w:color w:val="000000"/>
          <w:sz w:val="30"/>
          <w:szCs w:val="30"/>
          <w:rtl/>
        </w:rPr>
        <w:t>7. اعراض منافقان 336</w:t>
      </w:r>
    </w:p>
    <w:p w:rsidR="00DA643A" w:rsidRDefault="00DA643A" w:rsidP="00DA643A">
      <w:pPr>
        <w:pStyle w:val="NormalWeb"/>
        <w:bidi/>
        <w:rPr>
          <w:rtl/>
        </w:rPr>
      </w:pPr>
      <w:r>
        <w:rPr>
          <w:rFonts w:ascii="Traditional Arabic" w:hAnsi="Traditional Arabic" w:cs="Traditional Arabic" w:hint="cs"/>
          <w:color w:val="000000"/>
          <w:sz w:val="30"/>
          <w:szCs w:val="30"/>
          <w:rtl/>
        </w:rPr>
        <w:t>8. افترا به پيامبر 3369</w:t>
      </w:r>
    </w:p>
    <w:p w:rsidR="00DA643A" w:rsidRDefault="00DA643A" w:rsidP="00DA643A">
      <w:pPr>
        <w:pStyle w:val="NormalWeb"/>
        <w:bidi/>
        <w:rPr>
          <w:rtl/>
        </w:rPr>
      </w:pPr>
      <w:r>
        <w:rPr>
          <w:rFonts w:ascii="Traditional Arabic" w:hAnsi="Traditional Arabic" w:cs="Traditional Arabic" w:hint="cs"/>
          <w:color w:val="000000"/>
          <w:sz w:val="30"/>
          <w:szCs w:val="30"/>
          <w:rtl/>
        </w:rPr>
        <w:t>9. پيش‏بينى غصب حكومت 337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392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10. تكذيب كافران 337</w:t>
      </w:r>
    </w:p>
    <w:p w:rsidR="00DA643A" w:rsidRDefault="00DA643A" w:rsidP="00DA643A">
      <w:pPr>
        <w:pStyle w:val="NormalWeb"/>
        <w:bidi/>
        <w:rPr>
          <w:rtl/>
        </w:rPr>
      </w:pPr>
      <w:r>
        <w:rPr>
          <w:rFonts w:ascii="Traditional Arabic" w:hAnsi="Traditional Arabic" w:cs="Traditional Arabic" w:hint="cs"/>
          <w:color w:val="000000"/>
          <w:sz w:val="30"/>
          <w:szCs w:val="30"/>
          <w:rtl/>
        </w:rPr>
        <w:t>11. تكذيب يهود 341</w:t>
      </w:r>
    </w:p>
    <w:p w:rsidR="00DA643A" w:rsidRDefault="00DA643A" w:rsidP="00DA643A">
      <w:pPr>
        <w:pStyle w:val="NormalWeb"/>
        <w:bidi/>
        <w:rPr>
          <w:rtl/>
        </w:rPr>
      </w:pPr>
      <w:r>
        <w:rPr>
          <w:rFonts w:ascii="Traditional Arabic" w:hAnsi="Traditional Arabic" w:cs="Traditional Arabic" w:hint="cs"/>
          <w:color w:val="000000"/>
          <w:sz w:val="30"/>
          <w:szCs w:val="30"/>
          <w:rtl/>
        </w:rPr>
        <w:t>12. توطئه كافران 341</w:t>
      </w:r>
    </w:p>
    <w:p w:rsidR="00DA643A" w:rsidRDefault="00DA643A" w:rsidP="00DA643A">
      <w:pPr>
        <w:pStyle w:val="NormalWeb"/>
        <w:bidi/>
        <w:rPr>
          <w:rtl/>
        </w:rPr>
      </w:pPr>
      <w:r>
        <w:rPr>
          <w:rFonts w:ascii="Traditional Arabic" w:hAnsi="Traditional Arabic" w:cs="Traditional Arabic" w:hint="cs"/>
          <w:color w:val="000000"/>
          <w:sz w:val="30"/>
          <w:szCs w:val="30"/>
          <w:rtl/>
        </w:rPr>
        <w:t>13. توطئه همسران 341</w:t>
      </w:r>
    </w:p>
    <w:p w:rsidR="00DA643A" w:rsidRDefault="00DA643A" w:rsidP="00DA643A">
      <w:pPr>
        <w:pStyle w:val="NormalWeb"/>
        <w:bidi/>
        <w:rPr>
          <w:rtl/>
        </w:rPr>
      </w:pPr>
      <w:r>
        <w:rPr>
          <w:rFonts w:ascii="Traditional Arabic" w:hAnsi="Traditional Arabic" w:cs="Traditional Arabic" w:hint="cs"/>
          <w:color w:val="000000"/>
          <w:sz w:val="30"/>
          <w:szCs w:val="30"/>
          <w:rtl/>
        </w:rPr>
        <w:t>14. خيانت اسيران 342</w:t>
      </w:r>
    </w:p>
    <w:p w:rsidR="00DA643A" w:rsidRDefault="00DA643A" w:rsidP="00DA643A">
      <w:pPr>
        <w:pStyle w:val="NormalWeb"/>
        <w:bidi/>
        <w:rPr>
          <w:rtl/>
        </w:rPr>
      </w:pPr>
      <w:r>
        <w:rPr>
          <w:rFonts w:ascii="Traditional Arabic" w:hAnsi="Traditional Arabic" w:cs="Traditional Arabic" w:hint="cs"/>
          <w:color w:val="000000"/>
          <w:sz w:val="30"/>
          <w:szCs w:val="30"/>
          <w:rtl/>
        </w:rPr>
        <w:t>15. دشمنى كافران 342</w:t>
      </w:r>
    </w:p>
    <w:p w:rsidR="00DA643A" w:rsidRDefault="00DA643A" w:rsidP="00DA643A">
      <w:pPr>
        <w:pStyle w:val="NormalWeb"/>
        <w:bidi/>
        <w:rPr>
          <w:rtl/>
        </w:rPr>
      </w:pPr>
      <w:r>
        <w:rPr>
          <w:rFonts w:ascii="Traditional Arabic" w:hAnsi="Traditional Arabic" w:cs="Traditional Arabic" w:hint="cs"/>
          <w:color w:val="000000"/>
          <w:sz w:val="30"/>
          <w:szCs w:val="30"/>
          <w:rtl/>
        </w:rPr>
        <w:t>16. دشمنى وليدبن‏مغيره 344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 دورى از وطن 344</w:t>
      </w:r>
    </w:p>
    <w:p w:rsidR="00DA643A" w:rsidRDefault="00DA643A" w:rsidP="00DA643A">
      <w:pPr>
        <w:pStyle w:val="NormalWeb"/>
        <w:bidi/>
        <w:rPr>
          <w:rtl/>
        </w:rPr>
      </w:pPr>
      <w:r>
        <w:rPr>
          <w:rFonts w:ascii="Traditional Arabic" w:hAnsi="Traditional Arabic" w:cs="Traditional Arabic" w:hint="cs"/>
          <w:color w:val="000000"/>
          <w:sz w:val="30"/>
          <w:szCs w:val="30"/>
          <w:rtl/>
        </w:rPr>
        <w:t>18. رفاه منافقان 344</w:t>
      </w:r>
    </w:p>
    <w:p w:rsidR="00DA643A" w:rsidRDefault="00DA643A" w:rsidP="00DA643A">
      <w:pPr>
        <w:pStyle w:val="NormalWeb"/>
        <w:bidi/>
        <w:rPr>
          <w:rtl/>
        </w:rPr>
      </w:pPr>
      <w:r>
        <w:rPr>
          <w:rFonts w:ascii="Traditional Arabic" w:hAnsi="Traditional Arabic" w:cs="Traditional Arabic" w:hint="cs"/>
          <w:color w:val="000000"/>
          <w:sz w:val="30"/>
          <w:szCs w:val="30"/>
          <w:rtl/>
        </w:rPr>
        <w:t>19. سرزنش دشمنان 344</w:t>
      </w:r>
    </w:p>
    <w:p w:rsidR="00DA643A" w:rsidRDefault="00DA643A" w:rsidP="00DA643A">
      <w:pPr>
        <w:pStyle w:val="NormalWeb"/>
        <w:bidi/>
        <w:rPr>
          <w:rtl/>
        </w:rPr>
      </w:pPr>
      <w:r>
        <w:rPr>
          <w:rFonts w:ascii="Traditional Arabic" w:hAnsi="Traditional Arabic" w:cs="Traditional Arabic" w:hint="cs"/>
          <w:color w:val="000000"/>
          <w:sz w:val="30"/>
          <w:szCs w:val="30"/>
          <w:rtl/>
        </w:rPr>
        <w:t>20. ظلم ظالمان 345</w:t>
      </w:r>
    </w:p>
    <w:p w:rsidR="00DA643A" w:rsidRDefault="00DA643A" w:rsidP="00DA643A">
      <w:pPr>
        <w:pStyle w:val="NormalWeb"/>
        <w:bidi/>
        <w:rPr>
          <w:rtl/>
        </w:rPr>
      </w:pPr>
      <w:r>
        <w:rPr>
          <w:rFonts w:ascii="Traditional Arabic" w:hAnsi="Traditional Arabic" w:cs="Traditional Arabic" w:hint="cs"/>
          <w:color w:val="000000"/>
          <w:sz w:val="30"/>
          <w:szCs w:val="30"/>
          <w:rtl/>
        </w:rPr>
        <w:t>21. كفر اهل‏كتاب 345</w:t>
      </w:r>
    </w:p>
    <w:p w:rsidR="00DA643A" w:rsidRDefault="00DA643A" w:rsidP="00DA643A">
      <w:pPr>
        <w:pStyle w:val="NormalWeb"/>
        <w:bidi/>
        <w:rPr>
          <w:rtl/>
        </w:rPr>
      </w:pPr>
      <w:r>
        <w:rPr>
          <w:rFonts w:ascii="Traditional Arabic" w:hAnsi="Traditional Arabic" w:cs="Traditional Arabic" w:hint="cs"/>
          <w:color w:val="000000"/>
          <w:sz w:val="30"/>
          <w:szCs w:val="30"/>
          <w:rtl/>
        </w:rPr>
        <w:t>22. كفر منافقان 345</w:t>
      </w:r>
    </w:p>
    <w:p w:rsidR="00DA643A" w:rsidRDefault="00DA643A" w:rsidP="00DA643A">
      <w:pPr>
        <w:pStyle w:val="NormalWeb"/>
        <w:bidi/>
        <w:rPr>
          <w:rtl/>
        </w:rPr>
      </w:pPr>
      <w:r>
        <w:rPr>
          <w:rFonts w:ascii="Traditional Arabic" w:hAnsi="Traditional Arabic" w:cs="Traditional Arabic" w:hint="cs"/>
          <w:color w:val="000000"/>
          <w:sz w:val="30"/>
          <w:szCs w:val="30"/>
          <w:rtl/>
        </w:rPr>
        <w:t>23. كفر يهود 345</w:t>
      </w:r>
    </w:p>
    <w:p w:rsidR="00DA643A" w:rsidRDefault="00DA643A" w:rsidP="00DA643A">
      <w:pPr>
        <w:pStyle w:val="NormalWeb"/>
        <w:bidi/>
        <w:rPr>
          <w:rtl/>
        </w:rPr>
      </w:pPr>
      <w:r>
        <w:rPr>
          <w:rFonts w:ascii="Traditional Arabic" w:hAnsi="Traditional Arabic" w:cs="Traditional Arabic" w:hint="cs"/>
          <w:color w:val="000000"/>
          <w:sz w:val="30"/>
          <w:szCs w:val="30"/>
          <w:rtl/>
        </w:rPr>
        <w:t>24. لجاجت اهل‏كتاب 345</w:t>
      </w:r>
    </w:p>
    <w:p w:rsidR="00DA643A" w:rsidRDefault="00DA643A" w:rsidP="00DA643A">
      <w:pPr>
        <w:pStyle w:val="NormalWeb"/>
        <w:bidi/>
        <w:rPr>
          <w:rtl/>
        </w:rPr>
      </w:pPr>
      <w:r>
        <w:rPr>
          <w:rFonts w:ascii="Traditional Arabic" w:hAnsi="Traditional Arabic" w:cs="Traditional Arabic" w:hint="cs"/>
          <w:color w:val="000000"/>
          <w:sz w:val="30"/>
          <w:szCs w:val="30"/>
          <w:rtl/>
        </w:rPr>
        <w:t>25. لجاجت كافران 345</w:t>
      </w:r>
    </w:p>
    <w:p w:rsidR="00DA643A" w:rsidRDefault="00DA643A" w:rsidP="00DA643A">
      <w:pPr>
        <w:pStyle w:val="NormalWeb"/>
        <w:bidi/>
        <w:rPr>
          <w:rtl/>
        </w:rPr>
      </w:pPr>
      <w:r>
        <w:rPr>
          <w:rFonts w:ascii="Traditional Arabic" w:hAnsi="Traditional Arabic" w:cs="Traditional Arabic" w:hint="cs"/>
          <w:color w:val="000000"/>
          <w:sz w:val="30"/>
          <w:szCs w:val="30"/>
          <w:rtl/>
        </w:rPr>
        <w:t>26. لجاجت مشركان 346</w:t>
      </w:r>
    </w:p>
    <w:p w:rsidR="00DA643A" w:rsidRDefault="00DA643A" w:rsidP="00DA643A">
      <w:pPr>
        <w:pStyle w:val="NormalWeb"/>
        <w:bidi/>
        <w:rPr>
          <w:rtl/>
        </w:rPr>
      </w:pPr>
      <w:r>
        <w:rPr>
          <w:rFonts w:ascii="Traditional Arabic" w:hAnsi="Traditional Arabic" w:cs="Traditional Arabic" w:hint="cs"/>
          <w:color w:val="000000"/>
          <w:sz w:val="30"/>
          <w:szCs w:val="30"/>
          <w:rtl/>
        </w:rPr>
        <w:t>27. مخالفت خويشاوندان 346</w:t>
      </w:r>
    </w:p>
    <w:p w:rsidR="00DA643A" w:rsidRDefault="00DA643A" w:rsidP="00DA643A">
      <w:pPr>
        <w:pStyle w:val="NormalWeb"/>
        <w:bidi/>
        <w:rPr>
          <w:rtl/>
        </w:rPr>
      </w:pPr>
      <w:r>
        <w:rPr>
          <w:rFonts w:ascii="Traditional Arabic" w:hAnsi="Traditional Arabic" w:cs="Traditional Arabic" w:hint="cs"/>
          <w:color w:val="000000"/>
          <w:sz w:val="30"/>
          <w:szCs w:val="30"/>
          <w:rtl/>
        </w:rPr>
        <w:t>28. مكر مشركان 347</w:t>
      </w:r>
    </w:p>
    <w:p w:rsidR="00DA643A" w:rsidRDefault="00DA643A" w:rsidP="00DA643A">
      <w:pPr>
        <w:pStyle w:val="NormalWeb"/>
        <w:bidi/>
        <w:rPr>
          <w:rtl/>
        </w:rPr>
      </w:pPr>
      <w:r>
        <w:rPr>
          <w:rFonts w:ascii="Traditional Arabic" w:hAnsi="Traditional Arabic" w:cs="Traditional Arabic" w:hint="cs"/>
          <w:color w:val="000000"/>
          <w:sz w:val="30"/>
          <w:szCs w:val="30"/>
          <w:rtl/>
        </w:rPr>
        <w:t>29. مكر يهود 347</w:t>
      </w:r>
    </w:p>
    <w:p w:rsidR="00DA643A" w:rsidRDefault="00DA643A" w:rsidP="00DA643A">
      <w:pPr>
        <w:pStyle w:val="NormalWeb"/>
        <w:bidi/>
        <w:rPr>
          <w:rtl/>
        </w:rPr>
      </w:pPr>
      <w:r>
        <w:rPr>
          <w:rFonts w:ascii="Traditional Arabic" w:hAnsi="Traditional Arabic" w:cs="Traditional Arabic" w:hint="cs"/>
          <w:color w:val="000000"/>
          <w:sz w:val="30"/>
          <w:szCs w:val="30"/>
          <w:rtl/>
        </w:rPr>
        <w:t>30. منكران معاد 348</w:t>
      </w:r>
    </w:p>
    <w:p w:rsidR="00DA643A" w:rsidRDefault="00DA643A" w:rsidP="00DA643A">
      <w:pPr>
        <w:pStyle w:val="NormalWeb"/>
        <w:bidi/>
        <w:rPr>
          <w:rtl/>
        </w:rPr>
      </w:pPr>
      <w:r>
        <w:rPr>
          <w:rFonts w:ascii="Traditional Arabic" w:hAnsi="Traditional Arabic" w:cs="Traditional Arabic" w:hint="cs"/>
          <w:color w:val="000000"/>
          <w:sz w:val="30"/>
          <w:szCs w:val="30"/>
          <w:rtl/>
        </w:rPr>
        <w:t>31. منكران نزول وحى 348</w:t>
      </w:r>
    </w:p>
    <w:p w:rsidR="00DA643A" w:rsidRDefault="00DA643A" w:rsidP="00DA643A">
      <w:pPr>
        <w:pStyle w:val="NormalWeb"/>
        <w:bidi/>
        <w:rPr>
          <w:rtl/>
        </w:rPr>
      </w:pPr>
      <w:r>
        <w:rPr>
          <w:rFonts w:ascii="Traditional Arabic" w:hAnsi="Traditional Arabic" w:cs="Traditional Arabic" w:hint="cs"/>
          <w:color w:val="000000"/>
          <w:sz w:val="30"/>
          <w:szCs w:val="30"/>
          <w:rtl/>
        </w:rPr>
        <w:t>موارد دلدارى دهنده به محمّد 3489</w:t>
      </w:r>
    </w:p>
    <w:p w:rsidR="00DA643A" w:rsidRDefault="00DA643A" w:rsidP="00DA643A">
      <w:pPr>
        <w:pStyle w:val="NormalWeb"/>
        <w:bidi/>
        <w:rPr>
          <w:rtl/>
        </w:rPr>
      </w:pPr>
      <w:r>
        <w:rPr>
          <w:rFonts w:ascii="Traditional Arabic" w:hAnsi="Traditional Arabic" w:cs="Traditional Arabic" w:hint="cs"/>
          <w:color w:val="000000"/>
          <w:sz w:val="30"/>
          <w:szCs w:val="30"/>
          <w:rtl/>
        </w:rPr>
        <w:t>1. اعطاى كوثر 348</w:t>
      </w:r>
    </w:p>
    <w:p w:rsidR="00DA643A" w:rsidRDefault="00DA643A" w:rsidP="00DA643A">
      <w:pPr>
        <w:pStyle w:val="NormalWeb"/>
        <w:bidi/>
        <w:rPr>
          <w:rtl/>
        </w:rPr>
      </w:pPr>
      <w:r>
        <w:rPr>
          <w:rFonts w:ascii="Traditional Arabic" w:hAnsi="Traditional Arabic" w:cs="Traditional Arabic" w:hint="cs"/>
          <w:color w:val="000000"/>
          <w:sz w:val="30"/>
          <w:szCs w:val="30"/>
          <w:rtl/>
        </w:rPr>
        <w:t>2. ايمان اهل‏كتاب 348</w:t>
      </w:r>
    </w:p>
    <w:p w:rsidR="00DA643A" w:rsidRDefault="00DA643A" w:rsidP="00DA643A">
      <w:pPr>
        <w:pStyle w:val="NormalWeb"/>
        <w:bidi/>
        <w:rPr>
          <w:rtl/>
        </w:rPr>
      </w:pPr>
      <w:r>
        <w:rPr>
          <w:rFonts w:ascii="Traditional Arabic" w:hAnsi="Traditional Arabic" w:cs="Traditional Arabic" w:hint="cs"/>
          <w:color w:val="000000"/>
          <w:sz w:val="30"/>
          <w:szCs w:val="30"/>
          <w:rtl/>
        </w:rPr>
        <w:t>3. بيان تاريخ انبيا 348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 بيان فلسفه رؤياى پيامبر 3509</w:t>
      </w:r>
    </w:p>
    <w:p w:rsidR="00DA643A" w:rsidRDefault="00DA643A" w:rsidP="00DA643A">
      <w:pPr>
        <w:pStyle w:val="NormalWeb"/>
        <w:bidi/>
        <w:rPr>
          <w:rtl/>
        </w:rPr>
      </w:pPr>
      <w:r>
        <w:rPr>
          <w:rFonts w:ascii="Traditional Arabic" w:hAnsi="Traditional Arabic" w:cs="Traditional Arabic" w:hint="cs"/>
          <w:color w:val="000000"/>
          <w:sz w:val="30"/>
          <w:szCs w:val="30"/>
          <w:rtl/>
        </w:rPr>
        <w:t>5. بيان قصّه اصحاب كهف 350</w:t>
      </w:r>
    </w:p>
    <w:p w:rsidR="00DA643A" w:rsidRDefault="00DA643A" w:rsidP="00DA643A">
      <w:pPr>
        <w:pStyle w:val="NormalWeb"/>
        <w:bidi/>
        <w:rPr>
          <w:rtl/>
        </w:rPr>
      </w:pPr>
      <w:r>
        <w:rPr>
          <w:rFonts w:ascii="Traditional Arabic" w:hAnsi="Traditional Arabic" w:cs="Traditional Arabic" w:hint="cs"/>
          <w:color w:val="000000"/>
          <w:sz w:val="30"/>
          <w:szCs w:val="30"/>
          <w:rtl/>
        </w:rPr>
        <w:t>6. بيان قصّه الياس 3507</w:t>
      </w:r>
    </w:p>
    <w:p w:rsidR="00DA643A" w:rsidRDefault="00DA643A" w:rsidP="00DA643A">
      <w:pPr>
        <w:pStyle w:val="NormalWeb"/>
        <w:bidi/>
        <w:rPr>
          <w:rtl/>
        </w:rPr>
      </w:pPr>
      <w:r>
        <w:rPr>
          <w:rFonts w:ascii="Traditional Arabic" w:hAnsi="Traditional Arabic" w:cs="Traditional Arabic" w:hint="cs"/>
          <w:color w:val="000000"/>
          <w:sz w:val="30"/>
          <w:szCs w:val="30"/>
          <w:rtl/>
        </w:rPr>
        <w:t>7. بيان قصّه موسى 3517</w:t>
      </w:r>
    </w:p>
    <w:p w:rsidR="00DA643A" w:rsidRDefault="00DA643A" w:rsidP="00DA643A">
      <w:pPr>
        <w:pStyle w:val="NormalWeb"/>
        <w:bidi/>
        <w:rPr>
          <w:rtl/>
        </w:rPr>
      </w:pPr>
      <w:r>
        <w:rPr>
          <w:rFonts w:ascii="Traditional Arabic" w:hAnsi="Traditional Arabic" w:cs="Traditional Arabic" w:hint="cs"/>
          <w:color w:val="000000"/>
          <w:sz w:val="30"/>
          <w:szCs w:val="30"/>
          <w:rtl/>
        </w:rPr>
        <w:t>8. بيان قصّه نوح 3517</w:t>
      </w:r>
    </w:p>
    <w:p w:rsidR="00DA643A" w:rsidRDefault="00DA643A" w:rsidP="00DA643A">
      <w:pPr>
        <w:pStyle w:val="NormalWeb"/>
        <w:bidi/>
        <w:rPr>
          <w:rtl/>
        </w:rPr>
      </w:pPr>
      <w:r>
        <w:rPr>
          <w:rFonts w:ascii="Traditional Arabic" w:hAnsi="Traditional Arabic" w:cs="Traditional Arabic" w:hint="cs"/>
          <w:color w:val="000000"/>
          <w:sz w:val="30"/>
          <w:szCs w:val="30"/>
          <w:rtl/>
        </w:rPr>
        <w:t>9. بيان قصّه يوسف 3517</w:t>
      </w:r>
    </w:p>
    <w:p w:rsidR="00DA643A" w:rsidRDefault="00DA643A" w:rsidP="00DA643A">
      <w:pPr>
        <w:pStyle w:val="NormalWeb"/>
        <w:bidi/>
        <w:rPr>
          <w:rtl/>
        </w:rPr>
      </w:pPr>
      <w:r>
        <w:rPr>
          <w:rFonts w:ascii="Traditional Arabic" w:hAnsi="Traditional Arabic" w:cs="Traditional Arabic" w:hint="cs"/>
          <w:color w:val="000000"/>
          <w:sz w:val="30"/>
          <w:szCs w:val="30"/>
          <w:rtl/>
        </w:rPr>
        <w:t>10. بيان گمراهى پيشينيان 351</w:t>
      </w:r>
    </w:p>
    <w:p w:rsidR="00DA643A" w:rsidRDefault="00DA643A" w:rsidP="00DA643A">
      <w:pPr>
        <w:pStyle w:val="NormalWeb"/>
        <w:bidi/>
        <w:rPr>
          <w:rtl/>
        </w:rPr>
      </w:pPr>
      <w:r>
        <w:rPr>
          <w:rFonts w:ascii="Traditional Arabic" w:hAnsi="Traditional Arabic" w:cs="Traditional Arabic" w:hint="cs"/>
          <w:color w:val="000000"/>
          <w:sz w:val="30"/>
          <w:szCs w:val="30"/>
          <w:rtl/>
        </w:rPr>
        <w:t>11. بيان نعمتهاى خدا 351</w:t>
      </w:r>
    </w:p>
    <w:p w:rsidR="00DA643A" w:rsidRDefault="00DA643A" w:rsidP="00DA643A">
      <w:pPr>
        <w:pStyle w:val="NormalWeb"/>
        <w:bidi/>
        <w:rPr>
          <w:rtl/>
        </w:rPr>
      </w:pPr>
      <w:r>
        <w:rPr>
          <w:rFonts w:ascii="Traditional Arabic" w:hAnsi="Traditional Arabic" w:cs="Traditional Arabic" w:hint="cs"/>
          <w:color w:val="000000"/>
          <w:sz w:val="30"/>
          <w:szCs w:val="30"/>
          <w:rtl/>
        </w:rPr>
        <w:t>12. فرجام استهزاكنندگان 352</w:t>
      </w:r>
    </w:p>
    <w:p w:rsidR="00DA643A" w:rsidRDefault="00DA643A" w:rsidP="00DA643A">
      <w:pPr>
        <w:pStyle w:val="NormalWeb"/>
        <w:bidi/>
        <w:rPr>
          <w:rtl/>
        </w:rPr>
      </w:pPr>
      <w:r>
        <w:rPr>
          <w:rFonts w:ascii="Traditional Arabic" w:hAnsi="Traditional Arabic" w:cs="Traditional Arabic" w:hint="cs"/>
          <w:color w:val="000000"/>
          <w:sz w:val="30"/>
          <w:szCs w:val="30"/>
          <w:rtl/>
        </w:rPr>
        <w:t>13. فرجام تكذيبگران 352</w:t>
      </w:r>
    </w:p>
    <w:p w:rsidR="00DA643A" w:rsidRDefault="00DA643A" w:rsidP="00DA643A">
      <w:pPr>
        <w:pStyle w:val="NormalWeb"/>
        <w:bidi/>
        <w:rPr>
          <w:rtl/>
        </w:rPr>
      </w:pPr>
      <w:r>
        <w:rPr>
          <w:rFonts w:ascii="Traditional Arabic" w:hAnsi="Traditional Arabic" w:cs="Traditional Arabic" w:hint="cs"/>
          <w:color w:val="000000"/>
          <w:sz w:val="30"/>
          <w:szCs w:val="30"/>
          <w:rtl/>
        </w:rPr>
        <w:t>14. فلسفه مهلت به كافران 355</w:t>
      </w:r>
    </w:p>
    <w:p w:rsidR="00DA643A" w:rsidRDefault="00DA643A" w:rsidP="00DA643A">
      <w:pPr>
        <w:pStyle w:val="NormalWeb"/>
        <w:bidi/>
        <w:rPr>
          <w:rtl/>
        </w:rPr>
      </w:pPr>
      <w:r>
        <w:rPr>
          <w:rFonts w:ascii="Traditional Arabic" w:hAnsi="Traditional Arabic" w:cs="Traditional Arabic" w:hint="cs"/>
          <w:color w:val="000000"/>
          <w:sz w:val="30"/>
          <w:szCs w:val="30"/>
          <w:rtl/>
        </w:rPr>
        <w:t>15. محروميّت آخرتى كافران 355</w:t>
      </w:r>
    </w:p>
    <w:p w:rsidR="00DA643A" w:rsidRDefault="00DA643A" w:rsidP="00DA643A">
      <w:pPr>
        <w:pStyle w:val="NormalWeb"/>
        <w:bidi/>
        <w:rPr>
          <w:rtl/>
        </w:rPr>
      </w:pPr>
      <w:r>
        <w:rPr>
          <w:rFonts w:ascii="Traditional Arabic" w:hAnsi="Traditional Arabic" w:cs="Traditional Arabic" w:hint="cs"/>
          <w:color w:val="000000"/>
          <w:sz w:val="30"/>
          <w:szCs w:val="30"/>
          <w:rtl/>
        </w:rPr>
        <w:t>16. مقام شفاعت 355</w:t>
      </w:r>
    </w:p>
    <w:p w:rsidR="00DA643A" w:rsidRDefault="00DA643A" w:rsidP="00DA643A">
      <w:pPr>
        <w:pStyle w:val="NormalWeb"/>
        <w:bidi/>
        <w:rPr>
          <w:rtl/>
        </w:rPr>
      </w:pPr>
      <w:r>
        <w:rPr>
          <w:rFonts w:ascii="Traditional Arabic" w:hAnsi="Traditional Arabic" w:cs="Traditional Arabic" w:hint="cs"/>
          <w:color w:val="000000"/>
          <w:sz w:val="30"/>
          <w:szCs w:val="30"/>
          <w:rtl/>
        </w:rPr>
        <w:t>17. نزول قرآن 355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393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18. نزول ملائكه 355</w:t>
      </w:r>
    </w:p>
    <w:p w:rsidR="00DA643A" w:rsidRDefault="00DA643A" w:rsidP="00DA643A">
      <w:pPr>
        <w:pStyle w:val="NormalWeb"/>
        <w:bidi/>
        <w:rPr>
          <w:rtl/>
        </w:rPr>
      </w:pPr>
      <w:r>
        <w:rPr>
          <w:rFonts w:ascii="Traditional Arabic" w:hAnsi="Traditional Arabic" w:cs="Traditional Arabic" w:hint="cs"/>
          <w:color w:val="000000"/>
          <w:sz w:val="30"/>
          <w:szCs w:val="30"/>
          <w:rtl/>
        </w:rPr>
        <w:t>19. وعده امداد 355</w:t>
      </w:r>
    </w:p>
    <w:p w:rsidR="00DA643A" w:rsidRDefault="00DA643A" w:rsidP="00DA643A">
      <w:pPr>
        <w:pStyle w:val="NormalWeb"/>
        <w:bidi/>
        <w:rPr>
          <w:rtl/>
        </w:rPr>
      </w:pPr>
      <w:r>
        <w:rPr>
          <w:rFonts w:ascii="Traditional Arabic" w:hAnsi="Traditional Arabic" w:cs="Traditional Arabic" w:hint="cs"/>
          <w:color w:val="000000"/>
          <w:sz w:val="30"/>
          <w:szCs w:val="30"/>
          <w:rtl/>
        </w:rPr>
        <w:t>20. وعده انتقام از كافران 356</w:t>
      </w:r>
    </w:p>
    <w:p w:rsidR="00DA643A" w:rsidRDefault="00DA643A" w:rsidP="00DA643A">
      <w:pPr>
        <w:pStyle w:val="NormalWeb"/>
        <w:bidi/>
        <w:rPr>
          <w:rtl/>
        </w:rPr>
      </w:pPr>
      <w:r>
        <w:rPr>
          <w:rFonts w:ascii="Traditional Arabic" w:hAnsi="Traditional Arabic" w:cs="Traditional Arabic" w:hint="cs"/>
          <w:color w:val="000000"/>
          <w:sz w:val="30"/>
          <w:szCs w:val="30"/>
          <w:rtl/>
        </w:rPr>
        <w:t>21. وعده بخشش 356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22. وعده پاداش 356</w:t>
      </w:r>
    </w:p>
    <w:p w:rsidR="00DA643A" w:rsidRDefault="00DA643A" w:rsidP="00DA643A">
      <w:pPr>
        <w:pStyle w:val="NormalWeb"/>
        <w:bidi/>
        <w:rPr>
          <w:rtl/>
        </w:rPr>
      </w:pPr>
      <w:r>
        <w:rPr>
          <w:rFonts w:ascii="Traditional Arabic" w:hAnsi="Traditional Arabic" w:cs="Traditional Arabic" w:hint="cs"/>
          <w:color w:val="000000"/>
          <w:sz w:val="30"/>
          <w:szCs w:val="30"/>
          <w:rtl/>
        </w:rPr>
        <w:t>23. وعده پيروزى 356</w:t>
      </w:r>
    </w:p>
    <w:p w:rsidR="00DA643A" w:rsidRDefault="00DA643A" w:rsidP="00DA643A">
      <w:pPr>
        <w:pStyle w:val="NormalWeb"/>
        <w:bidi/>
        <w:rPr>
          <w:rtl/>
        </w:rPr>
      </w:pPr>
      <w:r>
        <w:rPr>
          <w:rFonts w:ascii="Traditional Arabic" w:hAnsi="Traditional Arabic" w:cs="Traditional Arabic" w:hint="cs"/>
          <w:color w:val="000000"/>
          <w:sz w:val="30"/>
          <w:szCs w:val="30"/>
          <w:rtl/>
        </w:rPr>
        <w:t>24. وعده ذلّت كافران 357</w:t>
      </w:r>
    </w:p>
    <w:p w:rsidR="00DA643A" w:rsidRDefault="00DA643A" w:rsidP="00DA643A">
      <w:pPr>
        <w:pStyle w:val="NormalWeb"/>
        <w:bidi/>
        <w:rPr>
          <w:rtl/>
        </w:rPr>
      </w:pPr>
      <w:r>
        <w:rPr>
          <w:rFonts w:ascii="Traditional Arabic" w:hAnsi="Traditional Arabic" w:cs="Traditional Arabic" w:hint="cs"/>
          <w:color w:val="000000"/>
          <w:sz w:val="30"/>
          <w:szCs w:val="30"/>
          <w:rtl/>
        </w:rPr>
        <w:t>25. وعده نابودى باطل 357</w:t>
      </w:r>
      <w:r>
        <w:rPr>
          <w:rStyle w:val="FootnoteReference"/>
          <w:rFonts w:ascii="Traditional Arabic" w:eastAsiaTheme="majorEastAsia" w:hAnsi="Traditional Arabic" w:cs="Traditional Arabic"/>
          <w:color w:val="000000"/>
          <w:sz w:val="30"/>
          <w:szCs w:val="30"/>
          <w:rtl/>
        </w:rPr>
        <w:footnoteReference w:id="684"/>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ج‏26    393</w:t>
      </w:r>
    </w:p>
    <w:p w:rsidR="00DA643A" w:rsidRDefault="00DA643A" w:rsidP="00DA643A">
      <w:pPr>
        <w:pStyle w:val="NormalWeb"/>
        <w:bidi/>
        <w:rPr>
          <w:rtl/>
        </w:rPr>
      </w:pPr>
      <w:r>
        <w:rPr>
          <w:rFonts w:ascii="Traditional Arabic" w:hAnsi="Traditional Arabic" w:cs="Traditional Arabic" w:hint="cs"/>
          <w:color w:val="000000"/>
          <w:sz w:val="30"/>
          <w:szCs w:val="30"/>
          <w:rtl/>
        </w:rPr>
        <w:t>. وعده هلاكت دشمنان 357</w:t>
      </w:r>
    </w:p>
    <w:p w:rsidR="00DA643A" w:rsidRDefault="00DA643A" w:rsidP="00DA643A">
      <w:pPr>
        <w:pStyle w:val="NormalWeb"/>
        <w:bidi/>
        <w:rPr>
          <w:rtl/>
        </w:rPr>
      </w:pPr>
      <w:r>
        <w:rPr>
          <w:rFonts w:ascii="Traditional Arabic" w:hAnsi="Traditional Arabic" w:cs="Traditional Arabic" w:hint="cs"/>
          <w:color w:val="000000"/>
          <w:sz w:val="30"/>
          <w:szCs w:val="30"/>
          <w:rtl/>
        </w:rPr>
        <w:t>ظ دلدارى محمّد 3579</w:t>
      </w:r>
    </w:p>
    <w:p w:rsidR="00DA643A" w:rsidRDefault="00DA643A" w:rsidP="00DA643A">
      <w:pPr>
        <w:pStyle w:val="NormalWeb"/>
        <w:bidi/>
        <w:rPr>
          <w:rtl/>
        </w:rPr>
      </w:pPr>
      <w:r>
        <w:rPr>
          <w:rFonts w:ascii="Traditional Arabic" w:hAnsi="Traditional Arabic" w:cs="Traditional Arabic" w:hint="cs"/>
          <w:color w:val="000000"/>
          <w:sz w:val="30"/>
          <w:szCs w:val="30"/>
          <w:rtl/>
        </w:rPr>
        <w:t>ظ دلسوزى محمّد 9 فضايل محمّد 9، دلسوزى 357</w:t>
      </w:r>
    </w:p>
    <w:p w:rsidR="00DA643A" w:rsidRDefault="00DA643A" w:rsidP="00DA643A">
      <w:pPr>
        <w:pStyle w:val="NormalWeb"/>
        <w:bidi/>
        <w:rPr>
          <w:rtl/>
        </w:rPr>
      </w:pPr>
      <w:r>
        <w:rPr>
          <w:rFonts w:ascii="Traditional Arabic" w:hAnsi="Traditional Arabic" w:cs="Traditional Arabic" w:hint="cs"/>
          <w:color w:val="000000"/>
          <w:sz w:val="30"/>
          <w:szCs w:val="30"/>
          <w:rtl/>
        </w:rPr>
        <w:t>ظ دوران محمّد 3579</w:t>
      </w:r>
    </w:p>
    <w:p w:rsidR="00DA643A" w:rsidRDefault="00DA643A" w:rsidP="00DA643A">
      <w:pPr>
        <w:pStyle w:val="NormalWeb"/>
        <w:bidi/>
        <w:rPr>
          <w:rtl/>
        </w:rPr>
      </w:pPr>
      <w:r>
        <w:rPr>
          <w:rFonts w:ascii="Traditional Arabic" w:hAnsi="Traditional Arabic" w:cs="Traditional Arabic" w:hint="cs"/>
          <w:color w:val="000000"/>
          <w:sz w:val="30"/>
          <w:szCs w:val="30"/>
          <w:rtl/>
        </w:rPr>
        <w:t>ظ دوستى با محمّد 3599</w:t>
      </w:r>
    </w:p>
    <w:p w:rsidR="00DA643A" w:rsidRDefault="00DA643A" w:rsidP="00DA643A">
      <w:pPr>
        <w:pStyle w:val="NormalWeb"/>
        <w:bidi/>
        <w:rPr>
          <w:rtl/>
        </w:rPr>
      </w:pPr>
      <w:r>
        <w:rPr>
          <w:rFonts w:ascii="Traditional Arabic" w:hAnsi="Traditional Arabic" w:cs="Traditional Arabic" w:hint="cs"/>
          <w:color w:val="000000"/>
          <w:sz w:val="30"/>
          <w:szCs w:val="30"/>
          <w:rtl/>
        </w:rPr>
        <w:t>ظ دين محمّد 3609</w:t>
      </w:r>
    </w:p>
    <w:p w:rsidR="00DA643A" w:rsidRDefault="00DA643A" w:rsidP="00DA643A">
      <w:pPr>
        <w:pStyle w:val="NormalWeb"/>
        <w:bidi/>
        <w:rPr>
          <w:rtl/>
        </w:rPr>
      </w:pPr>
      <w:r>
        <w:rPr>
          <w:rFonts w:ascii="Traditional Arabic" w:hAnsi="Traditional Arabic" w:cs="Traditional Arabic" w:hint="cs"/>
          <w:color w:val="000000"/>
          <w:sz w:val="30"/>
          <w:szCs w:val="30"/>
          <w:rtl/>
        </w:rPr>
        <w:t>ظ ذرّيّه محمّد 360</w:t>
      </w:r>
    </w:p>
    <w:p w:rsidR="00DA643A" w:rsidRDefault="00DA643A" w:rsidP="00DA643A">
      <w:pPr>
        <w:pStyle w:val="NormalWeb"/>
        <w:bidi/>
        <w:rPr>
          <w:rtl/>
        </w:rPr>
      </w:pPr>
      <w:r>
        <w:rPr>
          <w:rFonts w:ascii="Traditional Arabic" w:hAnsi="Traditional Arabic" w:cs="Traditional Arabic" w:hint="cs"/>
          <w:color w:val="000000"/>
          <w:sz w:val="30"/>
          <w:szCs w:val="30"/>
          <w:rtl/>
        </w:rPr>
        <w:t>ظ ذكر محمّد 9 استثناى محمّد 9، فضايل محمّد 9، تسبيح 361</w:t>
      </w:r>
    </w:p>
    <w:p w:rsidR="00DA643A" w:rsidRDefault="00DA643A" w:rsidP="00DA643A">
      <w:pPr>
        <w:pStyle w:val="NormalWeb"/>
        <w:bidi/>
        <w:rPr>
          <w:rtl/>
        </w:rPr>
      </w:pPr>
      <w:r>
        <w:rPr>
          <w:rFonts w:ascii="Traditional Arabic" w:hAnsi="Traditional Arabic" w:cs="Traditional Arabic" w:hint="cs"/>
          <w:color w:val="000000"/>
          <w:sz w:val="30"/>
          <w:szCs w:val="30"/>
          <w:rtl/>
        </w:rPr>
        <w:t>ظ ذوى‏القرباى محمّد 9 همين مدخل، خويشاوندان محمّد 3619</w:t>
      </w:r>
    </w:p>
    <w:p w:rsidR="00DA643A" w:rsidRDefault="00DA643A" w:rsidP="00DA643A">
      <w:pPr>
        <w:pStyle w:val="NormalWeb"/>
        <w:bidi/>
        <w:rPr>
          <w:rtl/>
        </w:rPr>
      </w:pPr>
      <w:r>
        <w:rPr>
          <w:rFonts w:ascii="Traditional Arabic" w:hAnsi="Traditional Arabic" w:cs="Traditional Arabic" w:hint="cs"/>
          <w:color w:val="000000"/>
          <w:sz w:val="30"/>
          <w:szCs w:val="30"/>
          <w:rtl/>
        </w:rPr>
        <w:t>ظ رازدارى محمّد 9 فضايل محمّد 9، رازدارى 361</w:t>
      </w:r>
    </w:p>
    <w:p w:rsidR="00DA643A" w:rsidRDefault="00DA643A" w:rsidP="00DA643A">
      <w:pPr>
        <w:pStyle w:val="NormalWeb"/>
        <w:bidi/>
        <w:rPr>
          <w:rtl/>
        </w:rPr>
      </w:pPr>
      <w:r>
        <w:rPr>
          <w:rFonts w:ascii="Traditional Arabic" w:hAnsi="Traditional Arabic" w:cs="Traditional Arabic" w:hint="cs"/>
          <w:color w:val="000000"/>
          <w:sz w:val="30"/>
          <w:szCs w:val="30"/>
          <w:rtl/>
        </w:rPr>
        <w:t>ظ راز محمّد 9 سرّ محمّد 3619</w:t>
      </w:r>
    </w:p>
    <w:p w:rsidR="00DA643A" w:rsidRDefault="00DA643A" w:rsidP="00DA643A">
      <w:pPr>
        <w:pStyle w:val="NormalWeb"/>
        <w:bidi/>
        <w:rPr>
          <w:rtl/>
        </w:rPr>
      </w:pPr>
      <w:r>
        <w:rPr>
          <w:rFonts w:ascii="Traditional Arabic" w:hAnsi="Traditional Arabic" w:cs="Traditional Arabic" w:hint="cs"/>
          <w:color w:val="000000"/>
          <w:sz w:val="30"/>
          <w:szCs w:val="30"/>
          <w:rtl/>
        </w:rPr>
        <w:t>ظ راستگويى محمّد 9 صداقت محمّد 3619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ظ رأفت محمّد 9 فضايل محمّد 9، مهربانى 361</w:t>
      </w:r>
    </w:p>
    <w:p w:rsidR="00DA643A" w:rsidRDefault="00DA643A" w:rsidP="00DA643A">
      <w:pPr>
        <w:pStyle w:val="NormalWeb"/>
        <w:bidi/>
        <w:rPr>
          <w:rtl/>
        </w:rPr>
      </w:pPr>
      <w:r>
        <w:rPr>
          <w:rFonts w:ascii="Traditional Arabic" w:hAnsi="Traditional Arabic" w:cs="Traditional Arabic" w:hint="cs"/>
          <w:color w:val="000000"/>
          <w:sz w:val="30"/>
          <w:szCs w:val="30"/>
          <w:rtl/>
        </w:rPr>
        <w:t>ظ راه محمّد 3619</w:t>
      </w:r>
    </w:p>
    <w:p w:rsidR="00DA643A" w:rsidRDefault="00DA643A" w:rsidP="00DA643A">
      <w:pPr>
        <w:pStyle w:val="NormalWeb"/>
        <w:bidi/>
        <w:rPr>
          <w:rtl/>
        </w:rPr>
      </w:pPr>
      <w:r>
        <w:rPr>
          <w:rFonts w:ascii="Traditional Arabic" w:hAnsi="Traditional Arabic" w:cs="Traditional Arabic" w:hint="cs"/>
          <w:color w:val="000000"/>
          <w:sz w:val="30"/>
          <w:szCs w:val="30"/>
          <w:rtl/>
        </w:rPr>
        <w:t>ظ رأى محمّد 9 قضاوت محمّد 3639</w:t>
      </w:r>
    </w:p>
    <w:p w:rsidR="00DA643A" w:rsidRDefault="00DA643A" w:rsidP="00DA643A">
      <w:pPr>
        <w:pStyle w:val="NormalWeb"/>
        <w:bidi/>
        <w:rPr>
          <w:rtl/>
        </w:rPr>
      </w:pPr>
      <w:r>
        <w:rPr>
          <w:rFonts w:ascii="Traditional Arabic" w:hAnsi="Traditional Arabic" w:cs="Traditional Arabic" w:hint="cs"/>
          <w:color w:val="000000"/>
          <w:sz w:val="30"/>
          <w:szCs w:val="30"/>
          <w:rtl/>
        </w:rPr>
        <w:t>ظ رجعت محمّد 3639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ج‏26، ص: 394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ظ رجوع به محمّد 3639</w:t>
      </w:r>
    </w:p>
    <w:p w:rsidR="00DA643A" w:rsidRDefault="00DA643A" w:rsidP="00DA643A">
      <w:pPr>
        <w:pStyle w:val="NormalWeb"/>
        <w:bidi/>
        <w:rPr>
          <w:rtl/>
        </w:rPr>
      </w:pPr>
      <w:r>
        <w:rPr>
          <w:rFonts w:ascii="Traditional Arabic" w:hAnsi="Traditional Arabic" w:cs="Traditional Arabic" w:hint="cs"/>
          <w:color w:val="000000"/>
          <w:sz w:val="30"/>
          <w:szCs w:val="30"/>
          <w:rtl/>
        </w:rPr>
        <w:t>ظ رحمت خدا به محمّد 3659</w:t>
      </w:r>
    </w:p>
    <w:p w:rsidR="00DA643A" w:rsidRDefault="00DA643A" w:rsidP="00DA643A">
      <w:pPr>
        <w:pStyle w:val="NormalWeb"/>
        <w:bidi/>
        <w:rPr>
          <w:rtl/>
        </w:rPr>
      </w:pPr>
      <w:r>
        <w:rPr>
          <w:rFonts w:ascii="Traditional Arabic" w:hAnsi="Traditional Arabic" w:cs="Traditional Arabic" w:hint="cs"/>
          <w:color w:val="000000"/>
          <w:sz w:val="30"/>
          <w:szCs w:val="30"/>
          <w:rtl/>
        </w:rPr>
        <w:t>آثار رحمت خدا به محمّد 3669</w:t>
      </w:r>
    </w:p>
    <w:p w:rsidR="00DA643A" w:rsidRDefault="00DA643A" w:rsidP="00DA643A">
      <w:pPr>
        <w:pStyle w:val="NormalWeb"/>
        <w:bidi/>
        <w:rPr>
          <w:rtl/>
        </w:rPr>
      </w:pPr>
      <w:r>
        <w:rPr>
          <w:rFonts w:ascii="Traditional Arabic" w:hAnsi="Traditional Arabic" w:cs="Traditional Arabic" w:hint="cs"/>
          <w:color w:val="000000"/>
          <w:sz w:val="30"/>
          <w:szCs w:val="30"/>
          <w:rtl/>
        </w:rPr>
        <w:t>1. خوش‏خلقى 366</w:t>
      </w:r>
    </w:p>
    <w:p w:rsidR="00DA643A" w:rsidRDefault="00DA643A" w:rsidP="00DA643A">
      <w:pPr>
        <w:pStyle w:val="NormalWeb"/>
        <w:bidi/>
        <w:rPr>
          <w:rtl/>
        </w:rPr>
      </w:pPr>
      <w:r>
        <w:rPr>
          <w:rFonts w:ascii="Traditional Arabic" w:hAnsi="Traditional Arabic" w:cs="Traditional Arabic" w:hint="cs"/>
          <w:color w:val="000000"/>
          <w:sz w:val="30"/>
          <w:szCs w:val="30"/>
          <w:rtl/>
        </w:rPr>
        <w:t>2. مانع بازستانى تعاليم وحى 366</w:t>
      </w:r>
    </w:p>
    <w:p w:rsidR="00DA643A" w:rsidRDefault="00DA643A" w:rsidP="00DA643A">
      <w:pPr>
        <w:pStyle w:val="NormalWeb"/>
        <w:bidi/>
        <w:rPr>
          <w:rtl/>
        </w:rPr>
      </w:pPr>
      <w:r>
        <w:rPr>
          <w:rFonts w:ascii="Traditional Arabic" w:hAnsi="Traditional Arabic" w:cs="Traditional Arabic" w:hint="cs"/>
          <w:color w:val="000000"/>
          <w:sz w:val="30"/>
          <w:szCs w:val="30"/>
          <w:rtl/>
        </w:rPr>
        <w:t>3. مصونيّت از ضرر 366</w:t>
      </w:r>
    </w:p>
    <w:p w:rsidR="00DA643A" w:rsidRDefault="00DA643A" w:rsidP="00DA643A">
      <w:pPr>
        <w:pStyle w:val="NormalWeb"/>
        <w:bidi/>
        <w:rPr>
          <w:rtl/>
        </w:rPr>
      </w:pPr>
      <w:r>
        <w:rPr>
          <w:rFonts w:ascii="Traditional Arabic" w:hAnsi="Traditional Arabic" w:cs="Traditional Arabic" w:hint="cs"/>
          <w:color w:val="000000"/>
          <w:sz w:val="30"/>
          <w:szCs w:val="30"/>
          <w:rtl/>
        </w:rPr>
        <w:t>4. مصونيّت از گمراهى 366</w:t>
      </w:r>
    </w:p>
    <w:p w:rsidR="00DA643A" w:rsidRDefault="00DA643A" w:rsidP="00DA643A">
      <w:pPr>
        <w:pStyle w:val="NormalWeb"/>
        <w:bidi/>
        <w:rPr>
          <w:rtl/>
        </w:rPr>
      </w:pPr>
      <w:r>
        <w:rPr>
          <w:rFonts w:ascii="Traditional Arabic" w:hAnsi="Traditional Arabic" w:cs="Traditional Arabic" w:hint="cs"/>
          <w:color w:val="000000"/>
          <w:sz w:val="30"/>
          <w:szCs w:val="30"/>
          <w:rtl/>
        </w:rPr>
        <w:t>جلوه رحمت خدا به محمّد 3679</w:t>
      </w:r>
    </w:p>
    <w:p w:rsidR="00DA643A" w:rsidRDefault="00DA643A" w:rsidP="00DA643A">
      <w:pPr>
        <w:pStyle w:val="NormalWeb"/>
        <w:bidi/>
        <w:rPr>
          <w:rtl/>
        </w:rPr>
      </w:pPr>
      <w:r>
        <w:rPr>
          <w:rFonts w:ascii="Traditional Arabic" w:hAnsi="Traditional Arabic" w:cs="Traditional Arabic" w:hint="cs"/>
          <w:color w:val="000000"/>
          <w:sz w:val="30"/>
          <w:szCs w:val="30"/>
          <w:rtl/>
        </w:rPr>
        <w:t>ظ رحمت محمّد 9 فضايل محمّد 9، رحمت 367</w:t>
      </w:r>
    </w:p>
    <w:p w:rsidR="00DA643A" w:rsidRDefault="00DA643A" w:rsidP="00DA643A">
      <w:pPr>
        <w:pStyle w:val="NormalWeb"/>
        <w:bidi/>
        <w:rPr>
          <w:rtl/>
        </w:rPr>
      </w:pPr>
      <w:r>
        <w:rPr>
          <w:rFonts w:ascii="Traditional Arabic" w:hAnsi="Traditional Arabic" w:cs="Traditional Arabic" w:hint="cs"/>
          <w:color w:val="000000"/>
          <w:sz w:val="30"/>
          <w:szCs w:val="30"/>
          <w:rtl/>
        </w:rPr>
        <w:t>ظ رزق محمّد 3679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جلد بيست و هفتم‏</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پيشگفتار</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اثر پربرگ «فرهنگ قرآن» كليد راهيابى آسان قرآن پژوهان به موضوعات و مفاهيم قرآن كريم است.</w:t>
      </w:r>
    </w:p>
    <w:p w:rsidR="00DA643A" w:rsidRDefault="00DA643A" w:rsidP="00DA643A">
      <w:pPr>
        <w:pStyle w:val="NormalWeb"/>
        <w:bidi/>
        <w:rPr>
          <w:rtl/>
        </w:rPr>
      </w:pPr>
      <w:r>
        <w:rPr>
          <w:rFonts w:ascii="Traditional Arabic" w:hAnsi="Traditional Arabic" w:cs="Traditional Arabic" w:hint="cs"/>
          <w:color w:val="000000"/>
          <w:sz w:val="30"/>
          <w:szCs w:val="30"/>
          <w:rtl/>
        </w:rPr>
        <w:t>سنگ نخست اين بناى رفيع به همتِ دولتمردى فرهيخته و قرآن پژوهى آشنا با زمان و مقتضيات آن نهاده شد. «آيت‏الله هاشمى رفسنجانى»- دام عزّه- در پس اين انديشه و باور كه چينش آيات، در ذيل واژگان قرآنى ما را به همه معارف قرآن رهنمون نمى‏سازد، طرحى نو در افكندند. در اين طرح، كاخى سر بر آورد كه بسى بلندتر از معجمهاى لفظىِ قرآن است، زيرا با نگاهى فراگير، آيات به صورت روشمند در ذيل موضوعات طبقه‏بندى شده است.</w:t>
      </w:r>
    </w:p>
    <w:p w:rsidR="00DA643A" w:rsidRDefault="00DA643A" w:rsidP="00DA643A">
      <w:pPr>
        <w:pStyle w:val="NormalWeb"/>
        <w:bidi/>
        <w:rPr>
          <w:rtl/>
        </w:rPr>
      </w:pPr>
      <w:r>
        <w:rPr>
          <w:rFonts w:ascii="Traditional Arabic" w:hAnsi="Traditional Arabic" w:cs="Traditional Arabic" w:hint="cs"/>
          <w:color w:val="000000"/>
          <w:sz w:val="30"/>
          <w:szCs w:val="30"/>
          <w:rtl/>
        </w:rPr>
        <w:t>فراهم آوردن چنين معجمى كه بسيار فراتر از معجمهاى لفظى است و به صورت جامع و آسان، اطلاعات و آموزه‏هاى قرآنى در هر موضوع را در اختيار مخاطب قرار مى‏دهد، كارى بس دشوار، ظريف و نيازمند تبيين قواعد و اصولى است تا انتخاب مدخل، (موضوع) برداشتها، و طبقه بندى به صورت هماهنگ انجام شود. بخشى از اصولى كه در شكل‏گيرى اين اثر مورد توجه بوده و به تفصيل در مقدمه جلد اوّل آمده، بدين شرح است:</w:t>
      </w:r>
    </w:p>
    <w:p w:rsidR="00DA643A" w:rsidRDefault="00DA643A" w:rsidP="00DA643A">
      <w:pPr>
        <w:pStyle w:val="NormalWeb"/>
        <w:bidi/>
        <w:rPr>
          <w:rtl/>
        </w:rPr>
      </w:pPr>
      <w:r>
        <w:rPr>
          <w:rFonts w:ascii="Traditional Arabic" w:hAnsi="Traditional Arabic" w:cs="Traditional Arabic" w:hint="cs"/>
          <w:color w:val="000000"/>
          <w:sz w:val="30"/>
          <w:szCs w:val="30"/>
          <w:rtl/>
        </w:rPr>
        <w:t>يك. اصول و ضوابط مدخل‏گزينى‏</w:t>
      </w:r>
    </w:p>
    <w:p w:rsidR="00DA643A" w:rsidRDefault="00DA643A" w:rsidP="00DA643A">
      <w:pPr>
        <w:pStyle w:val="NormalWeb"/>
        <w:bidi/>
        <w:rPr>
          <w:rtl/>
        </w:rPr>
      </w:pPr>
      <w:r>
        <w:rPr>
          <w:rFonts w:ascii="Traditional Arabic" w:hAnsi="Traditional Arabic" w:cs="Traditional Arabic" w:hint="cs"/>
          <w:color w:val="000000"/>
          <w:sz w:val="30"/>
          <w:szCs w:val="30"/>
          <w:rtl/>
        </w:rPr>
        <w:t>1. ملاك انتخاب در مدخلها، قرآنى بودن و داشتن اطلاعات- هر چند اندك- است، به طورى كه ذيل برخى از مدخلها، يك آيه و يا حتّى بخشى كوتاه از يك آيه ذكر شده است.</w:t>
      </w:r>
    </w:p>
    <w:p w:rsidR="00DA643A" w:rsidRDefault="00DA643A" w:rsidP="00DA643A">
      <w:pPr>
        <w:pStyle w:val="NormalWeb"/>
        <w:bidi/>
        <w:rPr>
          <w:rtl/>
        </w:rPr>
      </w:pPr>
      <w:r>
        <w:rPr>
          <w:rFonts w:ascii="Traditional Arabic" w:hAnsi="Traditional Arabic" w:cs="Traditional Arabic" w:hint="cs"/>
          <w:color w:val="000000"/>
          <w:sz w:val="30"/>
          <w:szCs w:val="30"/>
          <w:rtl/>
        </w:rPr>
        <w:t>2. در فارسى و يا عربى بودن، بيشتر به شناخته بودن آنها براى مخاطبان فارسى زبان توجّه شده است.</w:t>
      </w:r>
    </w:p>
    <w:p w:rsidR="00DA643A" w:rsidRDefault="00DA643A" w:rsidP="00DA643A">
      <w:pPr>
        <w:pStyle w:val="NormalWeb"/>
        <w:bidi/>
        <w:rPr>
          <w:rtl/>
        </w:rPr>
      </w:pPr>
      <w:r>
        <w:rPr>
          <w:rFonts w:ascii="Traditional Arabic" w:hAnsi="Traditional Arabic" w:cs="Traditional Arabic" w:hint="cs"/>
          <w:color w:val="000000"/>
          <w:sz w:val="30"/>
          <w:szCs w:val="30"/>
          <w:rtl/>
        </w:rPr>
        <w:t>3. اعلام مصرّح در قرآن، و اعلام غير مصرّح كه براساس روايات و كتابهاى تفسير و اسباب نزول، مُرادِ اشاره‏هاى قرآن‏اند، مدخل قرار گرفته‏اند.</w:t>
      </w:r>
    </w:p>
    <w:p w:rsidR="00DA643A" w:rsidRDefault="00DA643A" w:rsidP="00DA643A">
      <w:pPr>
        <w:pStyle w:val="NormalWeb"/>
        <w:bidi/>
        <w:rPr>
          <w:rtl/>
        </w:rPr>
      </w:pPr>
      <w:r>
        <w:rPr>
          <w:rFonts w:ascii="Traditional Arabic" w:hAnsi="Traditional Arabic" w:cs="Traditional Arabic" w:hint="cs"/>
          <w:color w:val="000000"/>
          <w:sz w:val="30"/>
          <w:szCs w:val="30"/>
          <w:rtl/>
        </w:rPr>
        <w:t>4. موضوعات علوم قرآن كه در قرآن كريم به آنها اشاره شده باشد و از معارف قرآنى قلمداد شود، مدخل قرار گرفته است؛ مانند محكم و متشابه و نسخ.</w:t>
      </w:r>
    </w:p>
    <w:p w:rsidR="00DA643A" w:rsidRDefault="00DA643A" w:rsidP="00DA643A">
      <w:pPr>
        <w:pStyle w:val="NormalWeb"/>
        <w:bidi/>
        <w:rPr>
          <w:rtl/>
        </w:rPr>
      </w:pPr>
      <w:r>
        <w:rPr>
          <w:rFonts w:ascii="Traditional Arabic" w:hAnsi="Traditional Arabic" w:cs="Traditional Arabic" w:hint="cs"/>
          <w:color w:val="000000"/>
          <w:sz w:val="30"/>
          <w:szCs w:val="30"/>
          <w:rtl/>
        </w:rPr>
        <w:t>دو. اصول و ضوابط برداشت از آيات‏</w:t>
      </w:r>
    </w:p>
    <w:p w:rsidR="00DA643A" w:rsidRDefault="00DA643A" w:rsidP="00DA643A">
      <w:pPr>
        <w:pStyle w:val="NormalWeb"/>
        <w:bidi/>
        <w:rPr>
          <w:rtl/>
        </w:rPr>
      </w:pPr>
      <w:r>
        <w:rPr>
          <w:rFonts w:ascii="Traditional Arabic" w:hAnsi="Traditional Arabic" w:cs="Traditional Arabic" w:hint="cs"/>
          <w:color w:val="000000"/>
          <w:sz w:val="30"/>
          <w:szCs w:val="30"/>
          <w:rtl/>
        </w:rPr>
        <w:t>1. در برداشت از آيات، چينش و نظم كنونى آيات مورد توجه بوده است، چنانكه برخى روايات، نظم فعلى آيات را توقيفى مى‏داند.</w:t>
      </w:r>
      <w:r>
        <w:rPr>
          <w:rStyle w:val="FootnoteReference"/>
          <w:rFonts w:ascii="Traditional Arabic" w:eastAsiaTheme="majorEastAsia" w:hAnsi="Traditional Arabic" w:cs="Traditional Arabic"/>
          <w:color w:val="000000"/>
          <w:sz w:val="30"/>
          <w:szCs w:val="30"/>
          <w:rtl/>
        </w:rPr>
        <w:footnoteReference w:id="685"/>
      </w:r>
    </w:p>
    <w:p w:rsidR="00DA643A" w:rsidRDefault="00DA643A" w:rsidP="00DA643A">
      <w:pPr>
        <w:pStyle w:val="NormalWeb"/>
        <w:bidi/>
        <w:rPr>
          <w:rtl/>
        </w:rPr>
      </w:pPr>
      <w:r>
        <w:rPr>
          <w:rFonts w:ascii="Traditional Arabic" w:hAnsi="Traditional Arabic" w:cs="Traditional Arabic" w:hint="cs"/>
          <w:color w:val="000000"/>
          <w:sz w:val="30"/>
          <w:szCs w:val="30"/>
          <w:rtl/>
        </w:rPr>
        <w:t>2. در برداشتها از روايات شأن نزول و روايات تفسيرى نيز استفاده شده است، البته مشروط به آنكه با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مبانى شناخته شده دينى سازگارى داشته باشد.</w:t>
      </w:r>
    </w:p>
    <w:p w:rsidR="00DA643A" w:rsidRDefault="00DA643A" w:rsidP="00DA643A">
      <w:pPr>
        <w:pStyle w:val="NormalWeb"/>
        <w:bidi/>
        <w:rPr>
          <w:rtl/>
        </w:rPr>
      </w:pPr>
      <w:r>
        <w:rPr>
          <w:rFonts w:ascii="Traditional Arabic" w:hAnsi="Traditional Arabic" w:cs="Traditional Arabic" w:hint="cs"/>
          <w:color w:val="000000"/>
          <w:sz w:val="30"/>
          <w:szCs w:val="30"/>
          <w:rtl/>
        </w:rPr>
        <w:t>3. در برداشتها مبنا بر اين بوده كه ظاهر كلمات قرآن براساس فهم عرف، داراى حجيّت و قابل استناد است. دعوت قرآن از مردم براى انديشه‏ورزى در آيه‏هاى خود و توصيه به آنان براى عمل به مفاد آنها، همچنين رواياتى كه مسلمانان را به مراجعه به قرآن و سنجش روايات براساس آيات،</w:t>
      </w:r>
      <w:r>
        <w:rPr>
          <w:rStyle w:val="FootnoteReference"/>
          <w:rFonts w:ascii="Traditional Arabic" w:eastAsiaTheme="majorEastAsia" w:hAnsi="Traditional Arabic" w:cs="Traditional Arabic"/>
          <w:color w:val="000000"/>
          <w:sz w:val="30"/>
          <w:szCs w:val="30"/>
          <w:rtl/>
        </w:rPr>
        <w:footnoteReference w:id="686"/>
      </w:r>
      <w:r>
        <w:rPr>
          <w:rFonts w:ascii="Traditional Arabic" w:hAnsi="Traditional Arabic" w:cs="Traditional Arabic" w:hint="cs"/>
          <w:color w:val="000000"/>
          <w:sz w:val="30"/>
          <w:szCs w:val="30"/>
          <w:rtl/>
        </w:rPr>
        <w:t xml:space="preserve"> دعوت مى‏كند، دليل گويايى بر اين مبناست.</w:t>
      </w:r>
    </w:p>
    <w:p w:rsidR="00DA643A" w:rsidRDefault="00DA643A" w:rsidP="00DA643A">
      <w:pPr>
        <w:pStyle w:val="NormalWeb"/>
        <w:bidi/>
        <w:rPr>
          <w:rtl/>
        </w:rPr>
      </w:pPr>
      <w:r>
        <w:rPr>
          <w:rFonts w:ascii="Traditional Arabic" w:hAnsi="Traditional Arabic" w:cs="Traditional Arabic" w:hint="cs"/>
          <w:color w:val="000000"/>
          <w:sz w:val="30"/>
          <w:szCs w:val="30"/>
          <w:rtl/>
        </w:rPr>
        <w:t>4. در اين اثر سعى بر آن بوده است كه به همه ابعاد كاركرد زبان عربى توجّه شود و براساس اين قواعد، برداشتهاى مختلف صورت پذيرد.</w:t>
      </w:r>
    </w:p>
    <w:p w:rsidR="00DA643A" w:rsidRDefault="00DA643A" w:rsidP="00DA643A">
      <w:pPr>
        <w:pStyle w:val="NormalWeb"/>
        <w:bidi/>
        <w:rPr>
          <w:rtl/>
        </w:rPr>
      </w:pPr>
      <w:r>
        <w:rPr>
          <w:rFonts w:ascii="Traditional Arabic" w:hAnsi="Traditional Arabic" w:cs="Traditional Arabic" w:hint="cs"/>
          <w:color w:val="000000"/>
          <w:sz w:val="30"/>
          <w:szCs w:val="30"/>
          <w:rtl/>
        </w:rPr>
        <w:t>5. به سياق آيات در برداشتها توجّه شده است.</w:t>
      </w:r>
    </w:p>
    <w:p w:rsidR="00DA643A" w:rsidRDefault="00DA643A" w:rsidP="00DA643A">
      <w:pPr>
        <w:pStyle w:val="NormalWeb"/>
        <w:bidi/>
        <w:rPr>
          <w:rtl/>
        </w:rPr>
      </w:pPr>
      <w:r>
        <w:rPr>
          <w:rFonts w:ascii="Traditional Arabic" w:hAnsi="Traditional Arabic" w:cs="Traditional Arabic" w:hint="cs"/>
          <w:color w:val="000000"/>
          <w:sz w:val="30"/>
          <w:szCs w:val="30"/>
          <w:rtl/>
        </w:rPr>
        <w:t>6. برداشتها در اين مجموعه بر اساس قرائت مشهور، يعنى روايت «حفص از عاصم» است.</w:t>
      </w:r>
    </w:p>
    <w:p w:rsidR="00DA643A" w:rsidRDefault="00DA643A" w:rsidP="00DA643A">
      <w:pPr>
        <w:pStyle w:val="NormalWeb"/>
        <w:bidi/>
        <w:rPr>
          <w:rtl/>
        </w:rPr>
      </w:pPr>
      <w:r>
        <w:rPr>
          <w:rFonts w:ascii="Traditional Arabic" w:hAnsi="Traditional Arabic" w:cs="Traditional Arabic" w:hint="cs"/>
          <w:color w:val="000000"/>
          <w:sz w:val="30"/>
          <w:szCs w:val="30"/>
          <w:rtl/>
        </w:rPr>
        <w:t>7. در گزارشهاى قرآنى از پيشينيان، باور و مبنا بر آن است كه هر آنچه قرآن نقل كرده و آن را نقد نكرده، مورد پذيرش قرآن بوده است.</w:t>
      </w:r>
    </w:p>
    <w:p w:rsidR="00DA643A" w:rsidRDefault="00DA643A" w:rsidP="00DA643A">
      <w:pPr>
        <w:pStyle w:val="NormalWeb"/>
        <w:bidi/>
        <w:rPr>
          <w:rtl/>
        </w:rPr>
      </w:pPr>
      <w:r>
        <w:rPr>
          <w:rFonts w:ascii="Traditional Arabic" w:hAnsi="Traditional Arabic" w:cs="Traditional Arabic" w:hint="cs"/>
          <w:color w:val="000000"/>
          <w:sz w:val="30"/>
          <w:szCs w:val="30"/>
          <w:rtl/>
        </w:rPr>
        <w:t>8. برخى از دريافتها و برداشتها، با نظر به روايات، شأن نزولها، لغت، احتمالها، تقديم و تأخير آيه‏ها، قرار گرفتن جمله‏اى در سياق جمله و يا جمله هايى ديگر، الغاى خصوصيت و مانند آنها استفاده شده است، به همين جهت، دليل برداشت از آيه به صراحت بيان شده تا ابهامى باقى نماند.</w:t>
      </w:r>
    </w:p>
    <w:p w:rsidR="00DA643A" w:rsidRDefault="00DA643A" w:rsidP="00DA643A">
      <w:pPr>
        <w:pStyle w:val="NormalWeb"/>
        <w:bidi/>
        <w:rPr>
          <w:rtl/>
        </w:rPr>
      </w:pPr>
      <w:r>
        <w:rPr>
          <w:rFonts w:ascii="Traditional Arabic" w:hAnsi="Traditional Arabic" w:cs="Traditional Arabic" w:hint="cs"/>
          <w:color w:val="000000"/>
          <w:sz w:val="30"/>
          <w:szCs w:val="30"/>
          <w:rtl/>
        </w:rPr>
        <w:t>سه. اصول و ضوابط طبقه‏بندى اطلاعات‏</w:t>
      </w:r>
    </w:p>
    <w:p w:rsidR="00DA643A" w:rsidRDefault="00DA643A" w:rsidP="00DA643A">
      <w:pPr>
        <w:pStyle w:val="NormalWeb"/>
        <w:bidi/>
        <w:rPr>
          <w:rtl/>
        </w:rPr>
      </w:pPr>
      <w:r>
        <w:rPr>
          <w:rFonts w:ascii="Traditional Arabic" w:hAnsi="Traditional Arabic" w:cs="Traditional Arabic" w:hint="cs"/>
          <w:color w:val="000000"/>
          <w:sz w:val="30"/>
          <w:szCs w:val="30"/>
          <w:rtl/>
        </w:rPr>
        <w:t>1. مدخلها در اين مجموعه به صورت الفبايى تنظيم شده است.</w:t>
      </w:r>
    </w:p>
    <w:p w:rsidR="00DA643A" w:rsidRDefault="00DA643A" w:rsidP="00DA643A">
      <w:pPr>
        <w:pStyle w:val="NormalWeb"/>
        <w:bidi/>
        <w:rPr>
          <w:rtl/>
        </w:rPr>
      </w:pPr>
      <w:r>
        <w:rPr>
          <w:rFonts w:ascii="Traditional Arabic" w:hAnsi="Traditional Arabic" w:cs="Traditional Arabic" w:hint="cs"/>
          <w:color w:val="000000"/>
          <w:sz w:val="30"/>
          <w:szCs w:val="30"/>
          <w:rtl/>
        </w:rPr>
        <w:t>2. در ذيل مدخلها سرفصلهاى اصلى و عناوين فرعى ذيل آن نيز به روش الفبايى طبقه‏بندى شده است.</w:t>
      </w:r>
    </w:p>
    <w:p w:rsidR="00DA643A" w:rsidRDefault="00DA643A" w:rsidP="00DA643A">
      <w:pPr>
        <w:pStyle w:val="NormalWeb"/>
        <w:bidi/>
        <w:rPr>
          <w:rtl/>
        </w:rPr>
      </w:pPr>
      <w:r>
        <w:rPr>
          <w:rFonts w:ascii="Traditional Arabic" w:hAnsi="Traditional Arabic" w:cs="Traditional Arabic" w:hint="cs"/>
          <w:color w:val="000000"/>
          <w:sz w:val="30"/>
          <w:szCs w:val="30"/>
          <w:rtl/>
        </w:rPr>
        <w:t>3. در بسيارى از موارد، عناوين فرعى در رديف سرفصلهاى اصلى، در جايگاه الفبايى خود آمده و ارجاع شده است؛ مثلًا «آب و آبادانى» گرچه فرعى «نقش آب» است، ولى به دليل اهميت، در جايگاه الفبايى خود آمده و به «نقش آب» ارجاع شده است.</w:t>
      </w:r>
    </w:p>
    <w:p w:rsidR="00DA643A" w:rsidRDefault="00DA643A" w:rsidP="00DA643A">
      <w:pPr>
        <w:pStyle w:val="NormalWeb"/>
        <w:bidi/>
        <w:rPr>
          <w:rtl/>
        </w:rPr>
      </w:pPr>
      <w:r>
        <w:rPr>
          <w:rFonts w:ascii="Traditional Arabic" w:hAnsi="Traditional Arabic" w:cs="Traditional Arabic" w:hint="cs"/>
          <w:color w:val="000000"/>
          <w:sz w:val="30"/>
          <w:szCs w:val="30"/>
          <w:rtl/>
        </w:rPr>
        <w:t xml:space="preserve">4. در ذيل برخى از مدخلهاى عام، مانند «آشاميدنيها» و «اخلاق» كه خود، مشتمل بر مدخلهاى متعددى است، فقط به ارائه اطلاعات كلى مدخلهاى مربوط پرداخته شده و مباحث مربوط به مصاديق و مدخلهاى ريز به مدخلهاى مربوط ارجاع </w:t>
      </w:r>
      <w:r>
        <w:rPr>
          <w:rFonts w:ascii="Traditional Arabic" w:hAnsi="Traditional Arabic" w:cs="Traditional Arabic" w:hint="cs"/>
          <w:color w:val="000000"/>
          <w:sz w:val="30"/>
          <w:szCs w:val="30"/>
          <w:rtl/>
        </w:rPr>
        <w:lastRenderedPageBreak/>
        <w:t>شده است، مثلًا اطلاعات آب، شراب، و ... در آشاميدنيها نيامده، چنانكه اطلاعات دروغ، غيبت، و ... در «اخلاق» نيامده است، بلكه به جايگاه‏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الفبايى خود ارجاع شده است.</w:t>
      </w:r>
    </w:p>
    <w:p w:rsidR="00DA643A" w:rsidRDefault="00DA643A" w:rsidP="00DA643A">
      <w:pPr>
        <w:pStyle w:val="NormalWeb"/>
        <w:bidi/>
        <w:rPr>
          <w:rtl/>
        </w:rPr>
      </w:pPr>
      <w:r>
        <w:rPr>
          <w:rFonts w:ascii="Traditional Arabic" w:hAnsi="Traditional Arabic" w:cs="Traditional Arabic" w:hint="cs"/>
          <w:color w:val="000000"/>
          <w:sz w:val="30"/>
          <w:szCs w:val="30"/>
          <w:rtl/>
        </w:rPr>
        <w:t>ويژگيهاى صورى‏</w:t>
      </w:r>
    </w:p>
    <w:p w:rsidR="00DA643A" w:rsidRDefault="00DA643A" w:rsidP="00DA643A">
      <w:pPr>
        <w:pStyle w:val="NormalWeb"/>
        <w:bidi/>
        <w:rPr>
          <w:rtl/>
        </w:rPr>
      </w:pPr>
      <w:r>
        <w:rPr>
          <w:rFonts w:ascii="Traditional Arabic" w:hAnsi="Traditional Arabic" w:cs="Traditional Arabic" w:hint="cs"/>
          <w:color w:val="000000"/>
          <w:sz w:val="30"/>
          <w:szCs w:val="30"/>
          <w:rtl/>
        </w:rPr>
        <w:t>1. پس از مشاوره با صاحب نظران و بررسى آثار مشابه، بر آن شديم تا اين اثر را جهت سهولت در استفاده، با قطع وزيرى چاپ كنيم.</w:t>
      </w:r>
    </w:p>
    <w:p w:rsidR="00DA643A" w:rsidRDefault="00DA643A" w:rsidP="00DA643A">
      <w:pPr>
        <w:pStyle w:val="NormalWeb"/>
        <w:bidi/>
        <w:rPr>
          <w:rtl/>
        </w:rPr>
      </w:pPr>
      <w:r>
        <w:rPr>
          <w:rFonts w:ascii="Traditional Arabic" w:hAnsi="Traditional Arabic" w:cs="Traditional Arabic" w:hint="cs"/>
          <w:color w:val="000000"/>
          <w:sz w:val="30"/>
          <w:szCs w:val="30"/>
          <w:rtl/>
        </w:rPr>
        <w:t>2. در آغاز اغلب مدخلها در شناسه‏اى به معناى لغوى، معناى اصطلاحى، محدوده مدخل، كليد واژه‏هاى اصلى قرآنى و اهمّ مباحث آن موضوع پرداخته شده است.</w:t>
      </w:r>
    </w:p>
    <w:p w:rsidR="00DA643A" w:rsidRDefault="00DA643A" w:rsidP="00DA643A">
      <w:pPr>
        <w:pStyle w:val="NormalWeb"/>
        <w:bidi/>
        <w:rPr>
          <w:rtl/>
        </w:rPr>
      </w:pPr>
      <w:r>
        <w:rPr>
          <w:rFonts w:ascii="Traditional Arabic" w:hAnsi="Traditional Arabic" w:cs="Traditional Arabic" w:hint="cs"/>
          <w:color w:val="000000"/>
          <w:sz w:val="30"/>
          <w:szCs w:val="30"/>
          <w:rtl/>
        </w:rPr>
        <w:t>3. در مدخلهاى اعلام غير مصرّح، از فيش نگارى پرهيز شده و فقط به گزارش شأن نزولها بسنده شده است، زيرا غالب شأن نزولهاى نقل شده درباره اعلام غير مصرّح، قطعى نيست.</w:t>
      </w:r>
    </w:p>
    <w:p w:rsidR="00DA643A" w:rsidRDefault="00DA643A" w:rsidP="00DA643A">
      <w:pPr>
        <w:pStyle w:val="NormalWeb"/>
        <w:bidi/>
        <w:rPr>
          <w:rtl/>
        </w:rPr>
      </w:pPr>
      <w:r>
        <w:rPr>
          <w:rFonts w:ascii="Traditional Arabic" w:hAnsi="Traditional Arabic" w:cs="Traditional Arabic" w:hint="cs"/>
          <w:color w:val="000000"/>
          <w:sz w:val="30"/>
          <w:szCs w:val="30"/>
          <w:rtl/>
        </w:rPr>
        <w:t>4. گاهى در پانوشتها، عبارات و توضيحاتى افزوده شده است. اين روش گرچه خلاف شيوه معجم نگارى است، ولى بيشتر بدان جهت است كه استفاده همگانى از اين مجموعه ممكن گردد، همچنين عناوين و موضوعات به ابهام و اجمال نگرايد.</w:t>
      </w:r>
    </w:p>
    <w:p w:rsidR="00DA643A" w:rsidRDefault="00DA643A" w:rsidP="00DA643A">
      <w:pPr>
        <w:pStyle w:val="NormalWeb"/>
        <w:bidi/>
        <w:rPr>
          <w:rtl/>
        </w:rPr>
      </w:pPr>
      <w:r>
        <w:rPr>
          <w:rFonts w:ascii="Traditional Arabic" w:hAnsi="Traditional Arabic" w:cs="Traditional Arabic" w:hint="cs"/>
          <w:color w:val="000000"/>
          <w:sz w:val="30"/>
          <w:szCs w:val="30"/>
          <w:rtl/>
        </w:rPr>
        <w:t>5. از آنجا كه در تدوين و تنظيم مطالب، مدار بر مدخلها بوده، گاه نيازى به ذكر كامل يك آيه ديده نمى‏شد و تنها بخشى از آن آيه كه مربوط به مدخل بوده، ذكر شده است.</w:t>
      </w:r>
    </w:p>
    <w:p w:rsidR="00DA643A" w:rsidRDefault="00DA643A" w:rsidP="00DA643A">
      <w:pPr>
        <w:pStyle w:val="NormalWeb"/>
        <w:bidi/>
        <w:rPr>
          <w:rtl/>
        </w:rPr>
      </w:pPr>
      <w:r>
        <w:rPr>
          <w:rFonts w:ascii="Traditional Arabic" w:hAnsi="Traditional Arabic" w:cs="Traditional Arabic" w:hint="cs"/>
          <w:color w:val="000000"/>
          <w:sz w:val="30"/>
          <w:szCs w:val="30"/>
          <w:rtl/>
        </w:rPr>
        <w:t>6. توضيحات مشابه درباره چند آيه، تنها يك جا نوشته شده و در ساير موارد به همان مورد اول ارجاع شده است.</w:t>
      </w:r>
    </w:p>
    <w:p w:rsidR="00DA643A" w:rsidRDefault="00DA643A" w:rsidP="00DA643A">
      <w:pPr>
        <w:pStyle w:val="NormalWeb"/>
        <w:bidi/>
        <w:rPr>
          <w:rtl/>
        </w:rPr>
      </w:pPr>
      <w:r>
        <w:rPr>
          <w:rFonts w:ascii="Traditional Arabic" w:hAnsi="Traditional Arabic" w:cs="Traditional Arabic" w:hint="cs"/>
          <w:color w:val="000000"/>
          <w:sz w:val="30"/>
          <w:szCs w:val="30"/>
          <w:rtl/>
        </w:rPr>
        <w:t>7. غالباً واژه‏هايى كه به صورت مدخل انتخاب شده در سر فصلهاى اصلى و فرعى، مورد استفاده قرار گرفته است.</w:t>
      </w:r>
    </w:p>
    <w:p w:rsidR="00DA643A" w:rsidRDefault="00DA643A" w:rsidP="00DA643A">
      <w:pPr>
        <w:pStyle w:val="NormalWeb"/>
        <w:bidi/>
        <w:rPr>
          <w:rtl/>
        </w:rPr>
      </w:pPr>
      <w:r>
        <w:rPr>
          <w:rFonts w:ascii="Traditional Arabic" w:hAnsi="Traditional Arabic" w:cs="Traditional Arabic" w:hint="cs"/>
          <w:color w:val="000000"/>
          <w:sz w:val="30"/>
          <w:szCs w:val="30"/>
          <w:rtl/>
        </w:rPr>
        <w:t>همكاران‏</w:t>
      </w:r>
    </w:p>
    <w:p w:rsidR="00DA643A" w:rsidRDefault="00DA643A" w:rsidP="00DA643A">
      <w:pPr>
        <w:pStyle w:val="NormalWeb"/>
        <w:bidi/>
        <w:rPr>
          <w:rtl/>
        </w:rPr>
      </w:pPr>
      <w:r>
        <w:rPr>
          <w:rFonts w:ascii="Traditional Arabic" w:hAnsi="Traditional Arabic" w:cs="Traditional Arabic" w:hint="cs"/>
          <w:color w:val="000000"/>
          <w:sz w:val="30"/>
          <w:szCs w:val="30"/>
          <w:rtl/>
        </w:rPr>
        <w:t>مركز فرهنگ و معارف قرآن، سپاس و تقدير خود را نثار قلمها و همتهاى بلندى مى‏كند كه چون جويبارهايى زلال، به اين رودخانه پيوستند و هر يك گوشه‏اى از اين جمال را آراستند. بسيارند كسانى كه در ظهور اين معجم بزرگ، سهم دارند و دريغا كه آراستن اين مقدمه به نام يكايك آنان ميسور نيست، و اما عزيزانى كه در آفرينش اين اثر نقش جدّى‏ترى بر عهده گرفتند بدين شرح است:</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همكاران علمى‏</w:t>
      </w:r>
    </w:p>
    <w:p w:rsidR="00DA643A" w:rsidRDefault="00DA643A" w:rsidP="00DA643A">
      <w:pPr>
        <w:pStyle w:val="NormalWeb"/>
        <w:bidi/>
        <w:rPr>
          <w:rtl/>
        </w:rPr>
      </w:pPr>
      <w:r>
        <w:rPr>
          <w:rFonts w:ascii="Traditional Arabic" w:hAnsi="Traditional Arabic" w:cs="Traditional Arabic" w:hint="cs"/>
          <w:color w:val="000000"/>
          <w:sz w:val="30"/>
          <w:szCs w:val="30"/>
          <w:rtl/>
        </w:rPr>
        <w:t>1. احمدى شاهرختى- ابوالحسن- ويراستار</w:t>
      </w:r>
    </w:p>
    <w:p w:rsidR="00DA643A" w:rsidRDefault="00DA643A" w:rsidP="00DA643A">
      <w:pPr>
        <w:pStyle w:val="NormalWeb"/>
        <w:bidi/>
        <w:rPr>
          <w:rtl/>
        </w:rPr>
      </w:pPr>
      <w:r>
        <w:rPr>
          <w:rFonts w:ascii="Traditional Arabic" w:hAnsi="Traditional Arabic" w:cs="Traditional Arabic" w:hint="cs"/>
          <w:color w:val="000000"/>
          <w:sz w:val="30"/>
          <w:szCs w:val="30"/>
          <w:rtl/>
        </w:rPr>
        <w:t>2. اورعى- مرتضى- مسئول بخش گزينش مدخلها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3. باقريان- احمد- پژوهشگر و ارزياب علمى‏</w:t>
      </w:r>
    </w:p>
    <w:p w:rsidR="00DA643A" w:rsidRDefault="00DA643A" w:rsidP="00DA643A">
      <w:pPr>
        <w:pStyle w:val="NormalWeb"/>
        <w:bidi/>
        <w:rPr>
          <w:rtl/>
        </w:rPr>
      </w:pPr>
      <w:r>
        <w:rPr>
          <w:rFonts w:ascii="Traditional Arabic" w:hAnsi="Traditional Arabic" w:cs="Traditional Arabic" w:hint="cs"/>
          <w:color w:val="000000"/>
          <w:sz w:val="30"/>
          <w:szCs w:val="30"/>
          <w:rtl/>
        </w:rPr>
        <w:t>4. بهرامى- حامد- پژوهشگر و ارزياب علمى‏</w:t>
      </w:r>
    </w:p>
    <w:p w:rsidR="00DA643A" w:rsidRDefault="00DA643A" w:rsidP="00DA643A">
      <w:pPr>
        <w:pStyle w:val="NormalWeb"/>
        <w:bidi/>
        <w:rPr>
          <w:rtl/>
        </w:rPr>
      </w:pPr>
      <w:r>
        <w:rPr>
          <w:rFonts w:ascii="Traditional Arabic" w:hAnsi="Traditional Arabic" w:cs="Traditional Arabic" w:hint="cs"/>
          <w:color w:val="000000"/>
          <w:sz w:val="30"/>
          <w:szCs w:val="30"/>
          <w:rtl/>
        </w:rPr>
        <w:t>5. پاينده- مصطفى- پژوهشگر و ارزياب علمى‏</w:t>
      </w:r>
    </w:p>
    <w:p w:rsidR="00DA643A" w:rsidRDefault="00DA643A" w:rsidP="00DA643A">
      <w:pPr>
        <w:pStyle w:val="NormalWeb"/>
        <w:bidi/>
        <w:rPr>
          <w:rtl/>
        </w:rPr>
      </w:pPr>
      <w:r>
        <w:rPr>
          <w:rFonts w:ascii="Traditional Arabic" w:hAnsi="Traditional Arabic" w:cs="Traditional Arabic" w:hint="cs"/>
          <w:color w:val="000000"/>
          <w:sz w:val="30"/>
          <w:szCs w:val="30"/>
          <w:rtl/>
        </w:rPr>
        <w:t>6. جانپور- عبدالحسين- پژوهشگر و مقابله و بازبينى‏</w:t>
      </w:r>
    </w:p>
    <w:p w:rsidR="00DA643A" w:rsidRDefault="00DA643A" w:rsidP="00DA643A">
      <w:pPr>
        <w:pStyle w:val="NormalWeb"/>
        <w:bidi/>
        <w:rPr>
          <w:rtl/>
        </w:rPr>
      </w:pPr>
      <w:r>
        <w:rPr>
          <w:rFonts w:ascii="Traditional Arabic" w:hAnsi="Traditional Arabic" w:cs="Traditional Arabic" w:hint="cs"/>
          <w:color w:val="000000"/>
          <w:sz w:val="30"/>
          <w:szCs w:val="30"/>
          <w:rtl/>
        </w:rPr>
        <w:t>7. جواهرى-/ سيّد محمد حسن-/ ويراستار</w:t>
      </w:r>
    </w:p>
    <w:p w:rsidR="00DA643A" w:rsidRDefault="00DA643A" w:rsidP="00DA643A">
      <w:pPr>
        <w:pStyle w:val="NormalWeb"/>
        <w:bidi/>
        <w:rPr>
          <w:rtl/>
        </w:rPr>
      </w:pPr>
      <w:r>
        <w:rPr>
          <w:rFonts w:ascii="Traditional Arabic" w:hAnsi="Traditional Arabic" w:cs="Traditional Arabic" w:hint="cs"/>
          <w:color w:val="000000"/>
          <w:sz w:val="30"/>
          <w:szCs w:val="30"/>
          <w:rtl/>
        </w:rPr>
        <w:t>8. حسين‏زاده- قاسم- مقابله و بازبينى‏</w:t>
      </w:r>
    </w:p>
    <w:p w:rsidR="00DA643A" w:rsidRDefault="00DA643A" w:rsidP="00DA643A">
      <w:pPr>
        <w:pStyle w:val="NormalWeb"/>
        <w:bidi/>
        <w:rPr>
          <w:rtl/>
        </w:rPr>
      </w:pPr>
      <w:r>
        <w:rPr>
          <w:rFonts w:ascii="Traditional Arabic" w:hAnsi="Traditional Arabic" w:cs="Traditional Arabic" w:hint="cs"/>
          <w:color w:val="000000"/>
          <w:sz w:val="30"/>
          <w:szCs w:val="30"/>
          <w:rtl/>
        </w:rPr>
        <w:t>9. حسينى- سيّد تقى- پژوهشگر و ارزياب علمى‏</w:t>
      </w:r>
    </w:p>
    <w:p w:rsidR="00DA643A" w:rsidRDefault="00DA643A" w:rsidP="00DA643A">
      <w:pPr>
        <w:pStyle w:val="NormalWeb"/>
        <w:bidi/>
        <w:rPr>
          <w:rtl/>
        </w:rPr>
      </w:pPr>
      <w:r>
        <w:rPr>
          <w:rFonts w:ascii="Traditional Arabic" w:hAnsi="Traditional Arabic" w:cs="Traditional Arabic" w:hint="cs"/>
          <w:color w:val="000000"/>
          <w:sz w:val="30"/>
          <w:szCs w:val="30"/>
          <w:rtl/>
        </w:rPr>
        <w:t>10. حيدرى موسوى- سيّد حسن- پژوهشگر و ارزياب علمى و عضو كميته هماهنگ‏سازى نمايه‏ها</w:t>
      </w:r>
    </w:p>
    <w:p w:rsidR="00DA643A" w:rsidRDefault="00DA643A" w:rsidP="00DA643A">
      <w:pPr>
        <w:pStyle w:val="NormalWeb"/>
        <w:bidi/>
        <w:rPr>
          <w:rtl/>
        </w:rPr>
      </w:pPr>
      <w:r>
        <w:rPr>
          <w:rFonts w:ascii="Traditional Arabic" w:hAnsi="Traditional Arabic" w:cs="Traditional Arabic" w:hint="cs"/>
          <w:color w:val="000000"/>
          <w:sz w:val="30"/>
          <w:szCs w:val="30"/>
          <w:rtl/>
        </w:rPr>
        <w:t>11. خراسانى-/ لطف الله-/ پژوهشگر، ارزياب‏</w:t>
      </w:r>
    </w:p>
    <w:p w:rsidR="00DA643A" w:rsidRDefault="00DA643A" w:rsidP="00DA643A">
      <w:pPr>
        <w:pStyle w:val="NormalWeb"/>
        <w:bidi/>
        <w:rPr>
          <w:rtl/>
        </w:rPr>
      </w:pPr>
      <w:r>
        <w:rPr>
          <w:rFonts w:ascii="Traditional Arabic" w:hAnsi="Traditional Arabic" w:cs="Traditional Arabic" w:hint="cs"/>
          <w:color w:val="000000"/>
          <w:sz w:val="30"/>
          <w:szCs w:val="30"/>
          <w:rtl/>
        </w:rPr>
        <w:t>12. خيرخواه- احمد- پژوهشگر و ارزياب علمى‏</w:t>
      </w:r>
    </w:p>
    <w:p w:rsidR="00DA643A" w:rsidRDefault="00DA643A" w:rsidP="00DA643A">
      <w:pPr>
        <w:pStyle w:val="NormalWeb"/>
        <w:bidi/>
        <w:rPr>
          <w:rtl/>
        </w:rPr>
      </w:pPr>
      <w:r>
        <w:rPr>
          <w:rFonts w:ascii="Traditional Arabic" w:hAnsi="Traditional Arabic" w:cs="Traditional Arabic" w:hint="cs"/>
          <w:color w:val="000000"/>
          <w:sz w:val="30"/>
          <w:szCs w:val="30"/>
          <w:rtl/>
        </w:rPr>
        <w:t>13. سادات- سيّد محسن- پژوهشگر و ناظر و ارزياب علمى و عضو شوراى علمى گروه فرهنگنامه‏هاى قرآنى‏</w:t>
      </w:r>
    </w:p>
    <w:p w:rsidR="00DA643A" w:rsidRDefault="00DA643A" w:rsidP="00DA643A">
      <w:pPr>
        <w:pStyle w:val="NormalWeb"/>
        <w:bidi/>
        <w:rPr>
          <w:rtl/>
        </w:rPr>
      </w:pPr>
      <w:r>
        <w:rPr>
          <w:rFonts w:ascii="Traditional Arabic" w:hAnsi="Traditional Arabic" w:cs="Traditional Arabic" w:hint="cs"/>
          <w:color w:val="000000"/>
          <w:sz w:val="30"/>
          <w:szCs w:val="30"/>
          <w:rtl/>
        </w:rPr>
        <w:t>14. سحرخوان- محمّد- مسئول گروه مقابله و بازبينى‏</w:t>
      </w:r>
    </w:p>
    <w:p w:rsidR="00DA643A" w:rsidRDefault="00DA643A" w:rsidP="00DA643A">
      <w:pPr>
        <w:pStyle w:val="NormalWeb"/>
        <w:bidi/>
        <w:rPr>
          <w:rtl/>
        </w:rPr>
      </w:pPr>
      <w:r>
        <w:rPr>
          <w:rFonts w:ascii="Traditional Arabic" w:hAnsi="Traditional Arabic" w:cs="Traditional Arabic" w:hint="cs"/>
          <w:color w:val="000000"/>
          <w:sz w:val="30"/>
          <w:szCs w:val="30"/>
          <w:rtl/>
        </w:rPr>
        <w:t>15. سليمانى- سيّد اسماعيل- پژوهشگر و ارزياب علمى‏</w:t>
      </w:r>
    </w:p>
    <w:p w:rsidR="00DA643A" w:rsidRDefault="00DA643A" w:rsidP="00DA643A">
      <w:pPr>
        <w:pStyle w:val="NormalWeb"/>
        <w:bidi/>
        <w:rPr>
          <w:rtl/>
        </w:rPr>
      </w:pPr>
      <w:r>
        <w:rPr>
          <w:rFonts w:ascii="Traditional Arabic" w:hAnsi="Traditional Arabic" w:cs="Traditional Arabic" w:hint="cs"/>
          <w:color w:val="000000"/>
          <w:sz w:val="30"/>
          <w:szCs w:val="30"/>
          <w:rtl/>
        </w:rPr>
        <w:t>16. شيرزاد كمانگر- حسن- پژوهشگر و ارزياب علمى‏</w:t>
      </w:r>
    </w:p>
    <w:p w:rsidR="00DA643A" w:rsidRDefault="00DA643A" w:rsidP="00DA643A">
      <w:pPr>
        <w:pStyle w:val="NormalWeb"/>
        <w:bidi/>
        <w:rPr>
          <w:rtl/>
        </w:rPr>
      </w:pPr>
      <w:r>
        <w:rPr>
          <w:rFonts w:ascii="Traditional Arabic" w:hAnsi="Traditional Arabic" w:cs="Traditional Arabic" w:hint="cs"/>
          <w:color w:val="000000"/>
          <w:sz w:val="30"/>
          <w:szCs w:val="30"/>
          <w:rtl/>
        </w:rPr>
        <w:t>17. على نقى پور- احمد- پژوهشگر، ارزياب علمى و عضو كميته هماهنگ‏سازى نمايه‏ها</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 عيسى زاده- عيسى- پژوهشگر، ناظر و ارزياب علمى، عضو كميته هماهنگ‏سازى نمايه‏ها، عضو شوراى علمى و سرپرست گروه فرهنگنامه‏هاى قرآنى‏</w:t>
      </w:r>
    </w:p>
    <w:p w:rsidR="00DA643A" w:rsidRDefault="00DA643A" w:rsidP="00DA643A">
      <w:pPr>
        <w:pStyle w:val="NormalWeb"/>
        <w:bidi/>
        <w:rPr>
          <w:rtl/>
        </w:rPr>
      </w:pPr>
      <w:r>
        <w:rPr>
          <w:rFonts w:ascii="Traditional Arabic" w:hAnsi="Traditional Arabic" w:cs="Traditional Arabic" w:hint="cs"/>
          <w:color w:val="000000"/>
          <w:sz w:val="30"/>
          <w:szCs w:val="30"/>
          <w:rtl/>
        </w:rPr>
        <w:t>19. فيروزمهر- محمّد مهدى- پژوهشگر و ارزياب علمى‏</w:t>
      </w:r>
    </w:p>
    <w:p w:rsidR="00DA643A" w:rsidRDefault="00DA643A" w:rsidP="00DA643A">
      <w:pPr>
        <w:pStyle w:val="NormalWeb"/>
        <w:bidi/>
        <w:rPr>
          <w:rtl/>
        </w:rPr>
      </w:pPr>
      <w:r>
        <w:rPr>
          <w:rFonts w:ascii="Traditional Arabic" w:hAnsi="Traditional Arabic" w:cs="Traditional Arabic" w:hint="cs"/>
          <w:color w:val="000000"/>
          <w:sz w:val="30"/>
          <w:szCs w:val="30"/>
          <w:rtl/>
        </w:rPr>
        <w:t>20. كريمى- عليجان- پژوهشگر، ناظر و ارزياب علمى و عضو شوراى علمى گروه فرهنگنامه‏هاى قرآنى‏</w:t>
      </w:r>
    </w:p>
    <w:p w:rsidR="00DA643A" w:rsidRDefault="00DA643A" w:rsidP="00DA643A">
      <w:pPr>
        <w:pStyle w:val="NormalWeb"/>
        <w:bidi/>
        <w:rPr>
          <w:rtl/>
        </w:rPr>
      </w:pPr>
      <w:r>
        <w:rPr>
          <w:rFonts w:ascii="Traditional Arabic" w:hAnsi="Traditional Arabic" w:cs="Traditional Arabic" w:hint="cs"/>
          <w:color w:val="000000"/>
          <w:sz w:val="30"/>
          <w:szCs w:val="30"/>
          <w:rtl/>
        </w:rPr>
        <w:t>21. كوثرى- عبّاس- پژوهشگر، ناظر و ارزياب علمى و عضو شوراى علمى گروه فرهنگنامه‏هاى قرآنى‏</w:t>
      </w:r>
    </w:p>
    <w:p w:rsidR="00DA643A" w:rsidRDefault="00DA643A" w:rsidP="00DA643A">
      <w:pPr>
        <w:pStyle w:val="NormalWeb"/>
        <w:bidi/>
        <w:rPr>
          <w:rtl/>
        </w:rPr>
      </w:pPr>
      <w:r>
        <w:rPr>
          <w:rFonts w:ascii="Traditional Arabic" w:hAnsi="Traditional Arabic" w:cs="Traditional Arabic" w:hint="cs"/>
          <w:color w:val="000000"/>
          <w:sz w:val="30"/>
          <w:szCs w:val="30"/>
          <w:rtl/>
        </w:rPr>
        <w:t>22. مهدى زاده- حمزه- پژوهشگر و ارزياب علمى‏</w:t>
      </w:r>
    </w:p>
    <w:p w:rsidR="00DA643A" w:rsidRDefault="00DA643A" w:rsidP="00DA643A">
      <w:pPr>
        <w:pStyle w:val="NormalWeb"/>
        <w:bidi/>
        <w:rPr>
          <w:rtl/>
        </w:rPr>
      </w:pPr>
      <w:r>
        <w:rPr>
          <w:rFonts w:ascii="Traditional Arabic" w:hAnsi="Traditional Arabic" w:cs="Traditional Arabic" w:hint="cs"/>
          <w:color w:val="000000"/>
          <w:sz w:val="30"/>
          <w:szCs w:val="30"/>
          <w:rtl/>
        </w:rPr>
        <w:t>23. ميرعرب- فرج اللَّه- پژوهشگر و ارزياب علمى‏</w:t>
      </w:r>
    </w:p>
    <w:p w:rsidR="00DA643A" w:rsidRDefault="00DA643A" w:rsidP="00DA643A">
      <w:pPr>
        <w:pStyle w:val="NormalWeb"/>
        <w:bidi/>
        <w:rPr>
          <w:rtl/>
        </w:rPr>
      </w:pPr>
      <w:r>
        <w:rPr>
          <w:rFonts w:ascii="Traditional Arabic" w:hAnsi="Traditional Arabic" w:cs="Traditional Arabic" w:hint="cs"/>
          <w:color w:val="000000"/>
          <w:sz w:val="30"/>
          <w:szCs w:val="30"/>
          <w:rtl/>
        </w:rPr>
        <w:t>24. يغمايى- ابوالفضل- پژوهشگر و ارزياب علمى‏</w:t>
      </w:r>
    </w:p>
    <w:p w:rsidR="00DA643A" w:rsidRDefault="00DA643A" w:rsidP="00DA643A">
      <w:pPr>
        <w:pStyle w:val="NormalWeb"/>
        <w:bidi/>
        <w:rPr>
          <w:rtl/>
        </w:rPr>
      </w:pPr>
      <w:r>
        <w:rPr>
          <w:rFonts w:ascii="Traditional Arabic" w:hAnsi="Traditional Arabic" w:cs="Traditional Arabic" w:hint="cs"/>
          <w:color w:val="000000"/>
          <w:sz w:val="30"/>
          <w:szCs w:val="30"/>
          <w:rtl/>
        </w:rPr>
        <w:t>25. يوسفى‏مقدّم- محمّدصادق- پژوهشگر، ناظر و ارزياب علمى‏</w:t>
      </w:r>
    </w:p>
    <w:p w:rsidR="00DA643A" w:rsidRDefault="00DA643A" w:rsidP="00DA643A">
      <w:pPr>
        <w:pStyle w:val="NormalWeb"/>
        <w:bidi/>
        <w:rPr>
          <w:rtl/>
        </w:rPr>
      </w:pPr>
      <w:r>
        <w:rPr>
          <w:rFonts w:ascii="Traditional Arabic" w:hAnsi="Traditional Arabic" w:cs="Traditional Arabic" w:hint="cs"/>
          <w:color w:val="000000"/>
          <w:sz w:val="30"/>
          <w:szCs w:val="30"/>
          <w:rtl/>
        </w:rPr>
        <w:t>26. يوسفيان-/ محمد-/ پژوهشگر</w:t>
      </w:r>
    </w:p>
    <w:p w:rsidR="00DA643A" w:rsidRDefault="00DA643A" w:rsidP="00DA643A">
      <w:pPr>
        <w:pStyle w:val="NormalWeb"/>
        <w:bidi/>
        <w:rPr>
          <w:rtl/>
        </w:rPr>
      </w:pPr>
      <w:r>
        <w:rPr>
          <w:rFonts w:ascii="Traditional Arabic" w:hAnsi="Traditional Arabic" w:cs="Traditional Arabic" w:hint="cs"/>
          <w:color w:val="000000"/>
          <w:sz w:val="30"/>
          <w:szCs w:val="30"/>
          <w:rtl/>
        </w:rPr>
        <w:t>ساير همكاران‏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 آزادى- باب الله- كارشناس امور نشر</w:t>
      </w:r>
    </w:p>
    <w:p w:rsidR="00DA643A" w:rsidRDefault="00DA643A" w:rsidP="00DA643A">
      <w:pPr>
        <w:pStyle w:val="NormalWeb"/>
        <w:bidi/>
        <w:rPr>
          <w:rtl/>
        </w:rPr>
      </w:pPr>
      <w:r>
        <w:rPr>
          <w:rFonts w:ascii="Traditional Arabic" w:hAnsi="Traditional Arabic" w:cs="Traditional Arabic" w:hint="cs"/>
          <w:color w:val="000000"/>
          <w:sz w:val="30"/>
          <w:szCs w:val="30"/>
          <w:rtl/>
        </w:rPr>
        <w:t>2. ابراهيمى- سيّد فتاح- حروف‏نگار</w:t>
      </w:r>
    </w:p>
    <w:p w:rsidR="00DA643A" w:rsidRDefault="00DA643A" w:rsidP="00DA643A">
      <w:pPr>
        <w:pStyle w:val="NormalWeb"/>
        <w:bidi/>
        <w:rPr>
          <w:rtl/>
        </w:rPr>
      </w:pPr>
      <w:r>
        <w:rPr>
          <w:rFonts w:ascii="Traditional Arabic" w:hAnsi="Traditional Arabic" w:cs="Traditional Arabic" w:hint="cs"/>
          <w:color w:val="000000"/>
          <w:sz w:val="30"/>
          <w:szCs w:val="30"/>
          <w:rtl/>
        </w:rPr>
        <w:t>3. ابراهيمى- سيّد هادى- حروف‏نگار</w:t>
      </w:r>
    </w:p>
    <w:p w:rsidR="00DA643A" w:rsidRDefault="00DA643A" w:rsidP="00DA643A">
      <w:pPr>
        <w:pStyle w:val="NormalWeb"/>
        <w:bidi/>
        <w:rPr>
          <w:rtl/>
        </w:rPr>
      </w:pPr>
      <w:r>
        <w:rPr>
          <w:rFonts w:ascii="Traditional Arabic" w:hAnsi="Traditional Arabic" w:cs="Traditional Arabic" w:hint="cs"/>
          <w:color w:val="000000"/>
          <w:sz w:val="30"/>
          <w:szCs w:val="30"/>
          <w:rtl/>
        </w:rPr>
        <w:t>4. احمدزاده- حسن- امور اجرائى‏</w:t>
      </w:r>
    </w:p>
    <w:p w:rsidR="00DA643A" w:rsidRDefault="00DA643A" w:rsidP="00DA643A">
      <w:pPr>
        <w:pStyle w:val="NormalWeb"/>
        <w:bidi/>
        <w:rPr>
          <w:rtl/>
        </w:rPr>
      </w:pPr>
      <w:r>
        <w:rPr>
          <w:rFonts w:ascii="Traditional Arabic" w:hAnsi="Traditional Arabic" w:cs="Traditional Arabic" w:hint="cs"/>
          <w:color w:val="000000"/>
          <w:sz w:val="30"/>
          <w:szCs w:val="30"/>
          <w:rtl/>
        </w:rPr>
        <w:t>5. حسينى‏طايقانى- منصور- حروف‏نگار</w:t>
      </w:r>
    </w:p>
    <w:p w:rsidR="00DA643A" w:rsidRDefault="00DA643A" w:rsidP="00DA643A">
      <w:pPr>
        <w:pStyle w:val="NormalWeb"/>
        <w:bidi/>
        <w:rPr>
          <w:rtl/>
        </w:rPr>
      </w:pPr>
      <w:r>
        <w:rPr>
          <w:rFonts w:ascii="Traditional Arabic" w:hAnsi="Traditional Arabic" w:cs="Traditional Arabic" w:hint="cs"/>
          <w:color w:val="000000"/>
          <w:sz w:val="30"/>
          <w:szCs w:val="30"/>
          <w:rtl/>
        </w:rPr>
        <w:t>6. مزينانى- محمدجعفر- مدير پژوهش‏</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در پايان، بذل توجّه و عنايات ويژه «آيت‏الله هاشمى رفسنجانى»- دامت افاضاته- را عرض امتنان و سپاس مى‏داريم. بى‏گمان رهنمودها و تشويقهاى ايشان در به ثمر نشستن اين نهال، سهمى مهم دارد و از خداى رحمان خواستاريم كه آن بزرگوار را همواره در راه خدمت به قرآن و معارف اهل‏بيت عليهم السلام توفيق روز افزون عنايت فرمايد.</w:t>
      </w:r>
    </w:p>
    <w:p w:rsidR="00DA643A" w:rsidRDefault="00DA643A" w:rsidP="00DA643A">
      <w:pPr>
        <w:pStyle w:val="NormalWeb"/>
        <w:bidi/>
        <w:rPr>
          <w:rtl/>
        </w:rPr>
      </w:pPr>
      <w:r>
        <w:rPr>
          <w:rFonts w:ascii="Traditional Arabic" w:hAnsi="Traditional Arabic" w:cs="Traditional Arabic" w:hint="cs"/>
          <w:color w:val="000000"/>
          <w:sz w:val="30"/>
          <w:szCs w:val="30"/>
          <w:rtl/>
        </w:rPr>
        <w:t>همچنين از حمايت و اهتمام ويژه شخصيت فرهيخته «حجةالاسلام والمسلمين جناب حاج آقاى ربّانى»- سلمه الله تعالى- رئيس دفتر تبليغات اسلامى حوزه علميه قم و حجةالاسلام والمسلمين جناب حاج آقاى مبلّغى- سلمه الله تعالى- رياست محترم پژوهشگاه علوم و فرهنگ اسلامى تقدير و تشكر مى‏نماييم.</w:t>
      </w:r>
    </w:p>
    <w:p w:rsidR="00DA643A" w:rsidRDefault="00DA643A" w:rsidP="00DA643A">
      <w:pPr>
        <w:pStyle w:val="NormalWeb"/>
        <w:bidi/>
        <w:rPr>
          <w:rtl/>
        </w:rPr>
      </w:pPr>
      <w:r>
        <w:rPr>
          <w:rFonts w:ascii="Traditional Arabic" w:hAnsi="Traditional Arabic" w:cs="Traditional Arabic" w:hint="cs"/>
          <w:color w:val="000000"/>
          <w:sz w:val="30"/>
          <w:szCs w:val="30"/>
          <w:rtl/>
        </w:rPr>
        <w:t>آرزومنديم همه آنان كه به خدمت‏گزارى در ساحت مقدس وحى كوشا و بى‏دريغ‏اند، از عنايات و مراحم مستمر حضرت حق برخوردار بوده، در سراى باقى از شفاعت قرآن برخوردار باشند.</w:t>
      </w:r>
    </w:p>
    <w:p w:rsidR="00DA643A" w:rsidRDefault="00DA643A" w:rsidP="00DA643A">
      <w:pPr>
        <w:pStyle w:val="NormalWeb"/>
        <w:bidi/>
        <w:rPr>
          <w:rtl/>
        </w:rPr>
      </w:pPr>
      <w:r>
        <w:rPr>
          <w:rFonts w:ascii="Traditional Arabic" w:hAnsi="Traditional Arabic" w:cs="Traditional Arabic" w:hint="cs"/>
          <w:color w:val="000000"/>
          <w:sz w:val="30"/>
          <w:szCs w:val="30"/>
          <w:rtl/>
        </w:rPr>
        <w:t>محمّدصادق يوسفى‏مقدّم‏</w:t>
      </w:r>
    </w:p>
    <w:p w:rsidR="00DA643A" w:rsidRDefault="00DA643A" w:rsidP="00DA643A">
      <w:pPr>
        <w:pStyle w:val="NormalWeb"/>
        <w:bidi/>
        <w:rPr>
          <w:rtl/>
        </w:rPr>
      </w:pPr>
      <w:r>
        <w:rPr>
          <w:rFonts w:ascii="Traditional Arabic" w:hAnsi="Traditional Arabic" w:cs="Traditional Arabic" w:hint="cs"/>
          <w:color w:val="000000"/>
          <w:sz w:val="30"/>
          <w:szCs w:val="30"/>
          <w:rtl/>
        </w:rPr>
        <w:t>مدير مركز فرهنگ و معارف قرآن‏</w:t>
      </w:r>
    </w:p>
    <w:p w:rsidR="00DA643A" w:rsidRDefault="00DA643A" w:rsidP="00DA643A">
      <w:pPr>
        <w:pStyle w:val="NormalWeb"/>
        <w:bidi/>
        <w:rPr>
          <w:rtl/>
        </w:rPr>
      </w:pPr>
      <w:r>
        <w:rPr>
          <w:rFonts w:ascii="Traditional Arabic" w:hAnsi="Traditional Arabic" w:cs="Traditional Arabic" w:hint="cs"/>
          <w:color w:val="000000"/>
          <w:sz w:val="30"/>
          <w:szCs w:val="30"/>
          <w:rtl/>
        </w:rPr>
        <w:t>پژوهشگاه علوم و فرهنگ اسلامى‏</w:t>
      </w:r>
    </w:p>
    <w:p w:rsidR="00DA643A" w:rsidRDefault="00DA643A" w:rsidP="00DA643A">
      <w:pPr>
        <w:pStyle w:val="NormalWeb"/>
        <w:bidi/>
        <w:rPr>
          <w:rtl/>
        </w:rPr>
      </w:pPr>
      <w:r>
        <w:rPr>
          <w:rFonts w:ascii="Traditional Arabic" w:hAnsi="Traditional Arabic" w:cs="Traditional Arabic" w:hint="cs"/>
          <w:color w:val="000000"/>
          <w:sz w:val="30"/>
          <w:szCs w:val="30"/>
          <w:rtl/>
        </w:rPr>
        <w:t>دفتر تبليغات اسلامى حوزه علميه قم‏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22</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رسالت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 محمّد صلى الله عليه و آله، فرستاده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رَسُولٌ مِنْ عِنْدِ اللَّهِ مُصَدِّقٌ لِما مَعَهُمْ نَبَذَ فَرِيقٌ مِنَ الَّذِينَ أُوتُوا الْكِتابَ كِتابَ اللَّهِ وَراءَ ظُهُورِهِمْ‏</w:t>
      </w:r>
      <w:r>
        <w:rPr>
          <w:rFonts w:ascii="Traditional Arabic" w:hAnsi="Traditional Arabic" w:cs="Traditional Arabic" w:hint="cs"/>
          <w:color w:val="000000"/>
          <w:sz w:val="30"/>
          <w:szCs w:val="30"/>
          <w:rtl/>
        </w:rPr>
        <w:t xml:space="preserve"> .... بقره (2) 101</w:t>
      </w:r>
    </w:p>
    <w:p w:rsidR="00DA643A" w:rsidRDefault="00DA643A" w:rsidP="00DA643A">
      <w:pPr>
        <w:pStyle w:val="NormalWeb"/>
        <w:bidi/>
        <w:rPr>
          <w:rtl/>
        </w:rPr>
      </w:pPr>
      <w:r>
        <w:rPr>
          <w:rFonts w:ascii="Traditional Arabic" w:hAnsi="Traditional Arabic" w:cs="Traditional Arabic" w:hint="cs"/>
          <w:color w:val="006A0F"/>
          <w:sz w:val="30"/>
          <w:szCs w:val="30"/>
          <w:rtl/>
        </w:rPr>
        <w:t>أَمْ تُرِيدُونَ أَنْ تَسْئَلُوا رَسُولَكُمْ كَما سُئِلَ مُوسى‏ مِنْ قَبْلُ‏</w:t>
      </w:r>
      <w:r>
        <w:rPr>
          <w:rFonts w:ascii="Traditional Arabic" w:hAnsi="Traditional Arabic" w:cs="Traditional Arabic" w:hint="cs"/>
          <w:color w:val="000000"/>
          <w:sz w:val="30"/>
          <w:szCs w:val="30"/>
          <w:rtl/>
        </w:rPr>
        <w:t xml:space="preserve"> .... بقره (2) 108</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 وَ نَذِيراً</w:t>
      </w:r>
      <w:r>
        <w:rPr>
          <w:rFonts w:ascii="Traditional Arabic" w:hAnsi="Traditional Arabic" w:cs="Traditional Arabic" w:hint="cs"/>
          <w:color w:val="000000"/>
          <w:sz w:val="30"/>
          <w:szCs w:val="30"/>
          <w:rtl/>
        </w:rPr>
        <w:t xml:space="preserve"> .... بقره (2) 119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رَبَّنا وَ ابْعَثْ فِيهِمْ رَسُولًا مِنْهُمْ يَتْلُوا عَلَيْهِمْ آياتِكَ‏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87"/>
      </w:r>
      <w:r>
        <w:rPr>
          <w:rFonts w:ascii="Traditional Arabic" w:hAnsi="Traditional Arabic" w:cs="Traditional Arabic" w:hint="cs"/>
          <w:color w:val="000000"/>
          <w:sz w:val="30"/>
          <w:szCs w:val="30"/>
          <w:rtl/>
        </w:rPr>
        <w:t xml:space="preserve"> بقره (2) 129</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جَعَلْناكُمْ أُمَّةً وَسَطاً لِتَكُونُوا شُهَداءَ عَلَى النَّاسِ وَ يَكُونَ الرَّسُولُ عَلَيْكُمْ شَهِيداً وَ ما جَعَلْنَا الْقِبْلَةَ الَّتِي كُنْتَ عَلَيْها إِلَّا لِنَعْلَمَ مَنْ يَتَّبِعُ الرَّسُولَ مِمَّنْ يَنْقَلِبُ عَلى‏ عَقِبَيْهِ‏</w:t>
      </w:r>
      <w:r>
        <w:rPr>
          <w:rFonts w:ascii="Traditional Arabic" w:hAnsi="Traditional Arabic" w:cs="Traditional Arabic" w:hint="cs"/>
          <w:color w:val="000000"/>
          <w:sz w:val="30"/>
          <w:szCs w:val="30"/>
          <w:rtl/>
        </w:rPr>
        <w:t xml:space="preserve"> .... بقره (2) 143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إِنَّكَ لَمِنَ الْمُرْسَلِينَ.</w:t>
      </w:r>
      <w:r>
        <w:rPr>
          <w:rFonts w:ascii="Traditional Arabic" w:hAnsi="Traditional Arabic" w:cs="Traditional Arabic" w:hint="cs"/>
          <w:color w:val="000000"/>
          <w:sz w:val="30"/>
          <w:szCs w:val="30"/>
          <w:rtl/>
        </w:rPr>
        <w:t xml:space="preserve"> بقره (2) 252</w:t>
      </w:r>
    </w:p>
    <w:p w:rsidR="00DA643A" w:rsidRDefault="00DA643A" w:rsidP="00DA643A">
      <w:pPr>
        <w:pStyle w:val="NormalWeb"/>
        <w:bidi/>
        <w:rPr>
          <w:rtl/>
        </w:rPr>
      </w:pPr>
      <w:r>
        <w:rPr>
          <w:rFonts w:ascii="Traditional Arabic" w:hAnsi="Traditional Arabic" w:cs="Traditional Arabic" w:hint="cs"/>
          <w:color w:val="006A0F"/>
          <w:sz w:val="30"/>
          <w:szCs w:val="30"/>
          <w:rtl/>
        </w:rPr>
        <w:t>فَإِنْ لَمْ تَفْعَلُوا فَأْذَنُوا بِحَرْبٍ مِنَ اللَّهِ وَ رَسُولِهِ‏</w:t>
      </w:r>
      <w:r>
        <w:rPr>
          <w:rFonts w:ascii="Traditional Arabic" w:hAnsi="Traditional Arabic" w:cs="Traditional Arabic" w:hint="cs"/>
          <w:color w:val="000000"/>
          <w:sz w:val="30"/>
          <w:szCs w:val="30"/>
          <w:rtl/>
        </w:rPr>
        <w:t xml:space="preserve"> .... بقره (2) 279</w:t>
      </w:r>
    </w:p>
    <w:p w:rsidR="00DA643A" w:rsidRDefault="00DA643A" w:rsidP="00DA643A">
      <w:pPr>
        <w:pStyle w:val="NormalWeb"/>
        <w:bidi/>
        <w:rPr>
          <w:rtl/>
        </w:rPr>
      </w:pPr>
      <w:r>
        <w:rPr>
          <w:rFonts w:ascii="Traditional Arabic" w:hAnsi="Traditional Arabic" w:cs="Traditional Arabic" w:hint="cs"/>
          <w:color w:val="006A0F"/>
          <w:sz w:val="30"/>
          <w:szCs w:val="30"/>
          <w:rtl/>
        </w:rPr>
        <w:t>آمَنَ الرَّسُولُ بِما أُنْزِلَ إِلَيْهِ مِنْ رَبِّهِ‏</w:t>
      </w:r>
      <w:r>
        <w:rPr>
          <w:rFonts w:ascii="Traditional Arabic" w:hAnsi="Traditional Arabic" w:cs="Traditional Arabic" w:hint="cs"/>
          <w:color w:val="000000"/>
          <w:sz w:val="30"/>
          <w:szCs w:val="30"/>
          <w:rtl/>
        </w:rPr>
        <w:t xml:space="preserve"> .... بقره (2) 285</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بقره (2) 151؛ آل‏عمران (3) 32 و 53 و 81 و 86 و 101 و 132 و 144 و 153 و 164 و 172 و 183 و 184؛ نساء (4) 13 و 14 و 42 و 59 و 61 و 64 و 69 و 79 و 80 و 83 و 100 و 115 و 136 و 170؛ مائده (5) 15 و 19 و 33 و 41 و 55 و 56 و 67 و 70 و 83 و 92 و 99 و 104؛ انعام (6) 9 و 10 و 34؛ اعراف (7) 157 و 158؛ انفال (8) 1 و 13 و 20 و 24 و 27 و 41 و 46؛ توبه (9) 1 و 3 و 7 و 13 و 16 و 24 و 26 و 29 و 33 و 54 و 59 و 62 و 63 و 65 و 71 و 74 و 80 و 81 و 84 و 86 و 88 و 91 و 94 و 97 و 99 و 105 و 107 و 120 و 128؛ رعد (13) 30 و 32؛ اسراء (17) 93 و 94 و 105؛ انبياء (21) 25 و 107؛ حج (22) 52 و 78؛ مؤمنون (23) 69؛ نور (24) 47 و 48 و 50 و 51 و 52 و 54 و 56 و 62 و 63؛ فرقان (25) 27 و 30 و 41 و 56؛ شعراء (26) 27؛ عنكبوت (29) 18؛ روم (30) 47؛ احزاب (33) 12 و 21 و 22 و 29 و 31 و 33 و 36 و 40 و 45 و 53 و 57 و 66 و 71؛ سبأ (34) 28؛ فاطر (35) 4 و 24؛ يس (36) 3؛ غافر (40) 78؛ فصّلت (41) 43؛ شورى (42) 48؛ دخان (44) 13؛ احقاف (46) 9 و 35؛ محمّد (47) 32 و 33؛ فتح (48) 8 و 9 و 12 و 13 و 17 و 26 و 28 و 29؛ حجرات (49) 1 و 3 و 7 و 14 و 15؛ حديد (57) 7 و 8 و 28؛ مجادله (58) 4 و 5 و 8 و 9 و 12 و 13 و 20 و 22؛ حشر (59) 4 و 6 و 7 و 8؛ ممتحنه (60) 1؛ صفّ (61) 6 و 9 و 11؛ جمعه (62) 2؛ منافقون (63) 1 و 5 و 7 و 8؛ تغابن (64) 8 و 12؛ طلاق (65) 11؛ حاقّه (69) 40؛ جنّ (72) 23؛ مزمّل (73) 15؛ تكوير (81) 19؛ بيّنه (98) 2</w:t>
      </w:r>
    </w:p>
    <w:p w:rsidR="00DA643A" w:rsidRDefault="00DA643A" w:rsidP="00DA643A">
      <w:pPr>
        <w:pStyle w:val="NormalWeb"/>
        <w:bidi/>
        <w:rPr>
          <w:rtl/>
        </w:rPr>
      </w:pPr>
      <w:r>
        <w:rPr>
          <w:rFonts w:ascii="Traditional Arabic" w:hAnsi="Traditional Arabic" w:cs="Traditional Arabic" w:hint="cs"/>
          <w:color w:val="000000"/>
          <w:sz w:val="30"/>
          <w:szCs w:val="30"/>
          <w:rtl/>
        </w:rPr>
        <w:t>2. محمّد صلى الله عليه و آله، داراى مقام رسالت، علاوه بر مقام نبوّت:</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23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مَكْتُوباً عِنْدَهُمْ فِي التَّوْراةِ وَ الْإِنْجِيلِ‏</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3. پيامبر صلى الله عليه و آله رسولى از جنس مردم:</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w:t>
      </w:r>
      <w:r>
        <w:rPr>
          <w:rFonts w:ascii="Traditional Arabic" w:hAnsi="Traditional Arabic" w:cs="Traditional Arabic" w:hint="cs"/>
          <w:color w:val="000000"/>
          <w:sz w:val="30"/>
          <w:szCs w:val="30"/>
          <w:rtl/>
        </w:rPr>
        <w:t xml:space="preserve"> .... بقره (2) 129</w:t>
      </w:r>
    </w:p>
    <w:p w:rsidR="00DA643A" w:rsidRDefault="00DA643A" w:rsidP="00DA643A">
      <w:pPr>
        <w:pStyle w:val="NormalWeb"/>
        <w:bidi/>
        <w:rPr>
          <w:rtl/>
        </w:rPr>
      </w:pPr>
      <w:r>
        <w:rPr>
          <w:rFonts w:ascii="Traditional Arabic" w:hAnsi="Traditional Arabic" w:cs="Traditional Arabic" w:hint="cs"/>
          <w:color w:val="006A0F"/>
          <w:sz w:val="30"/>
          <w:szCs w:val="30"/>
          <w:rtl/>
        </w:rPr>
        <w:t>كَما أَرْسَلْنا فِيكُمْ رَسُولًا مِنْكُمْ‏</w:t>
      </w:r>
      <w:r>
        <w:rPr>
          <w:rFonts w:ascii="Traditional Arabic" w:hAnsi="Traditional Arabic" w:cs="Traditional Arabic" w:hint="cs"/>
          <w:color w:val="000000"/>
          <w:sz w:val="30"/>
          <w:szCs w:val="30"/>
          <w:rtl/>
        </w:rPr>
        <w:t xml:space="preserve"> .... بقره (2) 151</w:t>
      </w:r>
    </w:p>
    <w:p w:rsidR="00DA643A" w:rsidRDefault="00DA643A" w:rsidP="00DA643A">
      <w:pPr>
        <w:pStyle w:val="NormalWeb"/>
        <w:bidi/>
        <w:rPr>
          <w:rtl/>
        </w:rPr>
      </w:pPr>
      <w:r>
        <w:rPr>
          <w:rFonts w:ascii="Traditional Arabic" w:hAnsi="Traditional Arabic" w:cs="Traditional Arabic" w:hint="cs"/>
          <w:color w:val="006A0F"/>
          <w:sz w:val="30"/>
          <w:szCs w:val="30"/>
          <w:rtl/>
        </w:rPr>
        <w:t>لَقَدْ مَنَّ اللَّهُ عَلَى الْمُؤْمِنِينَ إِذْ بَعَثَ فِيهِمْ رَسُولًا مِنْ أَنْفُسِهِمْ‏</w:t>
      </w:r>
      <w:r>
        <w:rPr>
          <w:rFonts w:ascii="Traditional Arabic" w:hAnsi="Traditional Arabic" w:cs="Traditional Arabic" w:hint="cs"/>
          <w:color w:val="000000"/>
          <w:sz w:val="30"/>
          <w:szCs w:val="30"/>
          <w:rtl/>
        </w:rPr>
        <w:t xml:space="preserve"> .... آل‏عمران (3) 164</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w:t>
      </w:r>
      <w:r>
        <w:rPr>
          <w:rFonts w:ascii="Traditional Arabic" w:hAnsi="Traditional Arabic" w:cs="Traditional Arabic" w:hint="cs"/>
          <w:color w:val="000000"/>
          <w:sz w:val="30"/>
          <w:szCs w:val="30"/>
          <w:rtl/>
        </w:rPr>
        <w:t xml:space="preserve"> .... توبه (9) 128</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 مِنْ أَهْلِ الْقُرى‏</w:t>
      </w:r>
      <w:r>
        <w:rPr>
          <w:rFonts w:ascii="Traditional Arabic" w:hAnsi="Traditional Arabic" w:cs="Traditional Arabic" w:hint="cs"/>
          <w:color w:val="000000"/>
          <w:sz w:val="30"/>
          <w:szCs w:val="30"/>
          <w:rtl/>
        </w:rPr>
        <w:t xml:space="preserve"> .... يوسف (12) 109</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w:t>
      </w:r>
      <w:r>
        <w:rPr>
          <w:rFonts w:ascii="Traditional Arabic" w:hAnsi="Traditional Arabic" w:cs="Traditional Arabic" w:hint="cs"/>
          <w:color w:val="000000"/>
          <w:sz w:val="30"/>
          <w:szCs w:val="30"/>
          <w:rtl/>
        </w:rPr>
        <w:t xml:space="preserve"> .... نحل (16) 43</w:t>
      </w:r>
    </w:p>
    <w:p w:rsidR="00DA643A" w:rsidRDefault="00DA643A" w:rsidP="00DA643A">
      <w:pPr>
        <w:pStyle w:val="NormalWeb"/>
        <w:bidi/>
        <w:rPr>
          <w:rtl/>
        </w:rPr>
      </w:pPr>
      <w:r>
        <w:rPr>
          <w:rFonts w:ascii="Traditional Arabic" w:hAnsi="Traditional Arabic" w:cs="Traditional Arabic" w:hint="cs"/>
          <w:color w:val="006A0F"/>
          <w:sz w:val="30"/>
          <w:szCs w:val="30"/>
          <w:rtl/>
        </w:rPr>
        <w:t>وَ ضَرَبَ اللَّهُ مَثَلًا قَرْيَةً كانَتْ آمِنَةً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لَقَدْ جاءَهُمْ رَسُولٌ مِنْهُمْ‏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88"/>
      </w:r>
      <w:r>
        <w:rPr>
          <w:rFonts w:ascii="Traditional Arabic" w:hAnsi="Traditional Arabic" w:cs="Traditional Arabic" w:hint="cs"/>
          <w:color w:val="000000"/>
          <w:sz w:val="30"/>
          <w:szCs w:val="30"/>
          <w:rtl/>
        </w:rPr>
        <w:t xml:space="preserve"> نحل (16) 112 و 113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سُبْحانَ رَبِّي هَلْ كُنْتُ إِلَّا بَشَراً رَسُولًا وَ ما مَنَعَ النَّاسَ أَنْ يُؤْمِنُوا إِذْ جاءَهُمُ الْهُدى‏ إِلَّا أَنْ قالُوا أَ بَعَثَ اللَّهُ بَشَراً رَسُولًا.</w:t>
      </w:r>
      <w:r>
        <w:rPr>
          <w:rFonts w:ascii="Traditional Arabic" w:hAnsi="Traditional Arabic" w:cs="Traditional Arabic" w:hint="cs"/>
          <w:color w:val="000000"/>
          <w:sz w:val="30"/>
          <w:szCs w:val="30"/>
          <w:rtl/>
        </w:rPr>
        <w:t xml:space="preserve"> اسراء (17) 93 و 94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هَلْ هذا إِلَّا بَشَرٌ مِثْلُكُمْ‏</w:t>
      </w:r>
      <w:r>
        <w:rPr>
          <w:rFonts w:ascii="Traditional Arabic" w:hAnsi="Traditional Arabic" w:cs="Traditional Arabic" w:hint="cs"/>
          <w:color w:val="000000"/>
          <w:sz w:val="30"/>
          <w:szCs w:val="30"/>
          <w:rtl/>
        </w:rPr>
        <w:t xml:space="preserve"> .... انبياء (21) 3</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قَبْلَكَ إِلَّا رِجالًا نُوحِي إِلَيْهِمْ فَسْئَلُوا أَهْلَ الذِّكْرِ إِنْ كُنْتُمْ لا تَعْلَمُونَ.</w:t>
      </w:r>
      <w:r>
        <w:rPr>
          <w:rFonts w:ascii="Traditional Arabic" w:hAnsi="Traditional Arabic" w:cs="Traditional Arabic" w:hint="cs"/>
          <w:color w:val="000000"/>
          <w:sz w:val="30"/>
          <w:szCs w:val="30"/>
          <w:rtl/>
        </w:rPr>
        <w:t xml:space="preserve"> انبياء (21) 7</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ما لِهذَا الرَّسُولِ يَأْكُلُ الطَّعامَ وَ يَمْشِي فِي الْأَسْواقِ لَوْ لا أُنْزِلَ إِلَيْهِ مَلَكٌ فَيَكُونَ مَعَهُ نَذِيراً أَوْ يُلْقى‏ إِلَيْهِ كَنْزٌ أَوْ تَكُونُ لَهُ جَنَّةٌ يَأْكُلُ مِنْها وَ قالَ الظَّالِمُونَ إِنْ تَتَّبِعُونَ إِلَّا رَجُلًا مَسْحُوراً انْظُرْ كَيْفَ ضَرَبُوا لَكَ الْأَمْثالَ فَضَلُّوا فَلا يَسْتَطِيعُونَ سَبِيلًا وَ ما أَرْسَلْنا قَبْلَكَ مِنَ الْمُرْسَلِينَ إِلَّا إِنَّهُمْ لَيَأْكُلُونَ الطَّعامَ وَ يَمْشُونَ فِي الْأَسْواقِ وَ جَعَلْنا بَعْضَكُمْ لِبَعْضٍ فِتْنَةً أَ تَصْبِرُونَ وَ كانَ رَبُّكَ بَصِيراً.</w:t>
      </w:r>
      <w:r>
        <w:rPr>
          <w:rFonts w:ascii="Traditional Arabic" w:hAnsi="Traditional Arabic" w:cs="Traditional Arabic" w:hint="cs"/>
          <w:color w:val="000000"/>
          <w:sz w:val="30"/>
          <w:szCs w:val="30"/>
          <w:rtl/>
        </w:rPr>
        <w:t xml:space="preserve"> فرقان (25) 7- 9 و 20</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 حق ولايت و اطاعت پيامبر صلى الله عليه و آله، ناشى از مقام رسالت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الرَّسُولَ فَإِنْ تَوَلَّوْا فَإِنَّ اللَّهَ لا يُحِبُّ الْكافِرِينَ.</w:t>
      </w:r>
      <w:r>
        <w:rPr>
          <w:rFonts w:ascii="Traditional Arabic" w:hAnsi="Traditional Arabic" w:cs="Traditional Arabic" w:hint="cs"/>
          <w:color w:val="000000"/>
          <w:sz w:val="30"/>
          <w:szCs w:val="30"/>
          <w:rtl/>
        </w:rPr>
        <w:t xml:space="preserve"> آل‏عمران (3) 32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آل‏عمران (3) 132؛ نساء (4) 59 و 60 و 61 و 64 و 65 و 69 و 80؛ مائده (5) 92؛ انفال (8) 20 و 46؛ توبه (9) 71 و 120؛ نور (24) 52 و 54 و 56؛ احزاب (33) 6 و 33 و 36 و 66 و 71؛ محمّد (47) 33؛ فتح (48) 17؛ حجرات (49) 14؛ مجادله (58) 13؛ حشر (59) 7؛ ممتحنه (60) 12؛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5. امتنان خداوند بر مردم، به سبب رسالت پيامبر صلى الله عليه و آله و انتخاب آن حضرت از ميان آنها:</w:t>
      </w:r>
    </w:p>
    <w:p w:rsidR="00DA643A" w:rsidRDefault="00DA643A" w:rsidP="00DA643A">
      <w:pPr>
        <w:pStyle w:val="NormalWeb"/>
        <w:bidi/>
        <w:rPr>
          <w:rtl/>
        </w:rPr>
      </w:pPr>
      <w:r>
        <w:rPr>
          <w:rFonts w:ascii="Traditional Arabic" w:hAnsi="Traditional Arabic" w:cs="Traditional Arabic" w:hint="cs"/>
          <w:color w:val="006A0F"/>
          <w:sz w:val="30"/>
          <w:szCs w:val="30"/>
          <w:rtl/>
        </w:rPr>
        <w:t>لَقَدْ مَنَّ اللَّهُ عَلَى الْمُؤْمِنِينَ إِذْ بَعَثَ فِيهِمْ رَسُولًا مِنْ أَنْفُسِهِمْ يَتْلُوا عَلَيْهِمْ آياتِهِ وَ يُزَكِّيهِمْ وَ يُعَلِّمُهُمُ الْكِتابَ وَ الْحِكْمَةَ وَ إِنْ كانُوا مِنْ قَبْلُ لَفِي ضَلالٍ مُبِينٍ.</w:t>
      </w:r>
      <w:r>
        <w:rPr>
          <w:rFonts w:ascii="Traditional Arabic" w:hAnsi="Traditional Arabic" w:cs="Traditional Arabic" w:hint="cs"/>
          <w:color w:val="000000"/>
          <w:sz w:val="30"/>
          <w:szCs w:val="30"/>
          <w:rtl/>
        </w:rPr>
        <w:t xml:space="preserve"> آل‏عمران (3) 164</w:t>
      </w:r>
    </w:p>
    <w:p w:rsidR="00DA643A" w:rsidRDefault="00DA643A" w:rsidP="00DA643A">
      <w:pPr>
        <w:pStyle w:val="NormalWeb"/>
        <w:bidi/>
        <w:rPr>
          <w:rtl/>
        </w:rPr>
      </w:pPr>
      <w:r>
        <w:rPr>
          <w:rFonts w:ascii="Traditional Arabic" w:hAnsi="Traditional Arabic" w:cs="Traditional Arabic" w:hint="cs"/>
          <w:color w:val="000000"/>
          <w:sz w:val="30"/>
          <w:szCs w:val="30"/>
          <w:rtl/>
        </w:rPr>
        <w:t>6. رسالت پيامبراكرم صلى الله عليه و آله، در تداوم رسالت انبياى پيشين:</w:t>
      </w:r>
    </w:p>
    <w:p w:rsidR="00DA643A" w:rsidRDefault="00DA643A" w:rsidP="00DA643A">
      <w:pPr>
        <w:pStyle w:val="NormalWeb"/>
        <w:bidi/>
        <w:rPr>
          <w:rtl/>
        </w:rPr>
      </w:pPr>
      <w:r>
        <w:rPr>
          <w:rFonts w:ascii="Traditional Arabic" w:hAnsi="Traditional Arabic" w:cs="Traditional Arabic" w:hint="cs"/>
          <w:color w:val="006A0F"/>
          <w:sz w:val="30"/>
          <w:szCs w:val="30"/>
          <w:rtl/>
        </w:rPr>
        <w:t>وَ ما مُحَمَّدٌ إِلَّا رَسُولٌ قَدْ خَلَتْ مِنْ قَبْلِهِ‏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الرُّسُلُ‏</w:t>
      </w:r>
      <w:r>
        <w:rPr>
          <w:rFonts w:ascii="Traditional Arabic" w:hAnsi="Traditional Arabic" w:cs="Traditional Arabic" w:hint="cs"/>
          <w:color w:val="000000"/>
          <w:sz w:val="30"/>
          <w:szCs w:val="30"/>
          <w:rtl/>
        </w:rPr>
        <w:t xml:space="preserve"> .... آل‏عمران (3) 144</w:t>
      </w:r>
    </w:p>
    <w:p w:rsidR="00DA643A" w:rsidRDefault="00DA643A" w:rsidP="00DA643A">
      <w:pPr>
        <w:pStyle w:val="NormalWeb"/>
        <w:bidi/>
        <w:rPr>
          <w:rtl/>
        </w:rPr>
      </w:pPr>
      <w:r>
        <w:rPr>
          <w:rFonts w:ascii="Traditional Arabic" w:hAnsi="Traditional Arabic" w:cs="Traditional Arabic" w:hint="cs"/>
          <w:color w:val="006A0F"/>
          <w:sz w:val="30"/>
          <w:szCs w:val="30"/>
          <w:rtl/>
        </w:rPr>
        <w:t>الَّذِينَ قالُوا إِنَّ اللَّهَ عَهِدَ إِلَيْنا أَلَّا نُؤْمِنَ لِرَسُولٍ حَتَّى يَأْتِيَنا بِقُرْبانٍ تَأْكُلُهُ النَّارُ قُلْ قَدْ جاءَكُمْ رُسُلٌ مِنْ قَبْلِي بِالْبَيِّناتِ وَ بِالَّذِي قُلْتُمْ فَلِمَ قَتَلْتُمُوهُمْ إِنْ كُنْتُمْ صادِقِينَ.</w:t>
      </w:r>
      <w:r>
        <w:rPr>
          <w:rFonts w:ascii="Traditional Arabic" w:hAnsi="Traditional Arabic" w:cs="Traditional Arabic" w:hint="cs"/>
          <w:color w:val="000000"/>
          <w:sz w:val="30"/>
          <w:szCs w:val="30"/>
          <w:rtl/>
        </w:rPr>
        <w:t xml:space="preserve"> آل‏عمران (3) 183</w:t>
      </w:r>
    </w:p>
    <w:p w:rsidR="00DA643A" w:rsidRDefault="00DA643A" w:rsidP="00DA643A">
      <w:pPr>
        <w:pStyle w:val="NormalWeb"/>
        <w:bidi/>
        <w:rPr>
          <w:rtl/>
        </w:rPr>
      </w:pPr>
      <w:r>
        <w:rPr>
          <w:rFonts w:ascii="Traditional Arabic" w:hAnsi="Traditional Arabic" w:cs="Traditional Arabic" w:hint="cs"/>
          <w:color w:val="006A0F"/>
          <w:sz w:val="30"/>
          <w:szCs w:val="30"/>
          <w:rtl/>
        </w:rPr>
        <w:t>إِنَّا أَوْحَيْنا إِلَيْكَ كَما أَوْحَيْنا إِلى‏ نُوحٍ وَ النَّبِيِّينَ مِنْ بَعْدِهِ وَ أَوْحَيْنا إِلى‏ إِبْراهِيمَ وَ إِسْماعِيلَ وَ إِسْحاقَ وَ يَعْقُوبَ وَ الْأَسْباطِ وَ عِيسى‏ وَ أَيُّوبَ وَ يُونُسَ وَ هارُونَ وَ سُلَيْمانَ وَ آتَيْنا داوُدَ زَبُوراً وَ رُسُلًا قَدْ قَصَصْناهُمْ عَلَيْكَ مِنْ قَبْلُ وَ رُسُلًا لَمْ نَقْصُصْهُمْ عَلَيْكَ وَ كَلَّمَ اللَّهُ مُوسى‏ تَكْلِيماً.</w:t>
      </w:r>
      <w:r>
        <w:rPr>
          <w:rFonts w:ascii="Traditional Arabic" w:hAnsi="Traditional Arabic" w:cs="Traditional Arabic" w:hint="cs"/>
          <w:color w:val="000000"/>
          <w:sz w:val="30"/>
          <w:szCs w:val="30"/>
          <w:rtl/>
        </w:rPr>
        <w:t xml:space="preserve"> نساء (4) 163 و 164</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إِلى‏ أُمَمٍ مِنْ قَبْلِكَ فَأَخَذْناهُمْ بِالْبَأْساءِ وَ الضَّرَّاءِ لَعَلَّهُمْ يَتَضَرَّعُونَ.</w:t>
      </w:r>
      <w:r>
        <w:rPr>
          <w:rFonts w:ascii="Traditional Arabic" w:hAnsi="Traditional Arabic" w:cs="Traditional Arabic" w:hint="cs"/>
          <w:color w:val="000000"/>
          <w:sz w:val="30"/>
          <w:szCs w:val="30"/>
          <w:rtl/>
        </w:rPr>
        <w:t xml:space="preserve"> انعام (6) 42</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 مِنْ أَهْلِ الْقُرى‏</w:t>
      </w:r>
      <w:r>
        <w:rPr>
          <w:rFonts w:ascii="Traditional Arabic" w:hAnsi="Traditional Arabic" w:cs="Traditional Arabic" w:hint="cs"/>
          <w:color w:val="000000"/>
          <w:sz w:val="30"/>
          <w:szCs w:val="30"/>
          <w:rtl/>
        </w:rPr>
        <w:t xml:space="preserve"> .... يوسف (12) 109</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رُسُلًا مِنْ قَبْلِكَ وَ جَعَلْنا لَهُمْ أَزْواجاً وَ ذُرِّيَّةً</w:t>
      </w:r>
      <w:r>
        <w:rPr>
          <w:rFonts w:ascii="Traditional Arabic" w:hAnsi="Traditional Arabic" w:cs="Traditional Arabic" w:hint="cs"/>
          <w:color w:val="000000"/>
          <w:sz w:val="30"/>
          <w:szCs w:val="30"/>
          <w:rtl/>
        </w:rPr>
        <w:t xml:space="preserve"> .... رعد (13) 38</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مِنْ قَبْلِكَ فِي شِيَعِ الْأَوَّلِينَ.</w:t>
      </w:r>
      <w:r>
        <w:rPr>
          <w:rFonts w:ascii="Traditional Arabic" w:hAnsi="Traditional Arabic" w:cs="Traditional Arabic" w:hint="cs"/>
          <w:color w:val="000000"/>
          <w:sz w:val="30"/>
          <w:szCs w:val="30"/>
          <w:rtl/>
        </w:rPr>
        <w:t xml:space="preserve"> حجر (15) 10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أَرْسَلْنا مِنْ قَبْلِكَ إِلَّا رِجالًا نُوحِي إِلَيْهِمْ فَسْئَلُوا أَهْلَ الذِّكْرِ إِنْ كُنْتُمْ لا تَعْلَمُونَ.</w:t>
      </w:r>
      <w:r>
        <w:rPr>
          <w:rFonts w:ascii="Traditional Arabic" w:hAnsi="Traditional Arabic" w:cs="Traditional Arabic" w:hint="cs"/>
          <w:color w:val="000000"/>
          <w:sz w:val="30"/>
          <w:szCs w:val="30"/>
          <w:rtl/>
        </w:rPr>
        <w:t xml:space="preserve"> نحل (16) 43</w:t>
      </w:r>
    </w:p>
    <w:p w:rsidR="00DA643A" w:rsidRDefault="00DA643A" w:rsidP="00DA643A">
      <w:pPr>
        <w:pStyle w:val="NormalWeb"/>
        <w:bidi/>
        <w:rPr>
          <w:rtl/>
        </w:rPr>
      </w:pPr>
      <w:r>
        <w:rPr>
          <w:rFonts w:ascii="Traditional Arabic" w:hAnsi="Traditional Arabic" w:cs="Traditional Arabic" w:hint="cs"/>
          <w:color w:val="006A0F"/>
          <w:sz w:val="30"/>
          <w:szCs w:val="30"/>
          <w:rtl/>
        </w:rPr>
        <w:t>سُنَّةَ مَنْ قَدْ أَرْسَلْنا قَبْلَكَ مِنْ رُسُلِنا وَ لا تَجِدُ لِسُنَّتِنا تَحْوِيلًا.</w:t>
      </w:r>
      <w:r>
        <w:rPr>
          <w:rFonts w:ascii="Traditional Arabic" w:hAnsi="Traditional Arabic" w:cs="Traditional Arabic" w:hint="cs"/>
          <w:color w:val="000000"/>
          <w:sz w:val="30"/>
          <w:szCs w:val="30"/>
          <w:rtl/>
        </w:rPr>
        <w:t xml:space="preserve"> اسراء (17) 77</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قَبْلَكَ إِلَّا رِجالًا نُوحِي إِلَيْهِمْ فَسْئَلُوا أَهْلَ الذِّكْرِ إِنْ كُنْتُمْ لا تَعْلَمُونَ.</w:t>
      </w:r>
      <w:r>
        <w:rPr>
          <w:rFonts w:ascii="Traditional Arabic" w:hAnsi="Traditional Arabic" w:cs="Traditional Arabic" w:hint="cs"/>
          <w:color w:val="000000"/>
          <w:sz w:val="30"/>
          <w:szCs w:val="30"/>
          <w:rtl/>
        </w:rPr>
        <w:t xml:space="preserve"> انبياء (21) 7</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كُذِّبَتْ رُسُلٌ مِنْ قَبْلِكَ‏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إِنَّا أَرْسَلْناكَ بِالْحَقِّ بَشِيراً وَ نَذِيراً وَ إِنْ مِنْ أُمَّةٍ إِلَّا خَلا فِيها نَذِيرٌ وَ إِنْ يُكَذِّبُوكَ فَقَدْ كَذَّبَ الَّذِينَ مِنْ قَبْلِهِمْ جاءَتْهُمْ رُسُلُهُمْ بِالْبَيِّناتِ وَ بِالزُّبُرِ وَ بِالْكِتابِ الْمُنِيرِ.</w:t>
      </w:r>
      <w:r>
        <w:rPr>
          <w:rFonts w:ascii="Traditional Arabic" w:hAnsi="Traditional Arabic" w:cs="Traditional Arabic" w:hint="cs"/>
          <w:color w:val="000000"/>
          <w:sz w:val="30"/>
          <w:szCs w:val="30"/>
          <w:rtl/>
        </w:rPr>
        <w:t xml:space="preserve"> فاطر (35) 4 و 24 و 25</w:t>
      </w:r>
    </w:p>
    <w:p w:rsidR="00DA643A" w:rsidRDefault="00DA643A" w:rsidP="00DA643A">
      <w:pPr>
        <w:pStyle w:val="NormalWeb"/>
        <w:bidi/>
        <w:rPr>
          <w:rtl/>
        </w:rPr>
      </w:pPr>
      <w:r>
        <w:rPr>
          <w:rFonts w:ascii="Traditional Arabic" w:hAnsi="Traditional Arabic" w:cs="Traditional Arabic" w:hint="cs"/>
          <w:color w:val="006A0F"/>
          <w:sz w:val="30"/>
          <w:szCs w:val="30"/>
          <w:rtl/>
        </w:rPr>
        <w:t>وَ كَذلِكَ ما أَرْسَلْنا مِنْ قَبْلِكَ فِي قَرْيَةٍ مِنْ نَذِيرٍ إِلَّا قالَ مُتْرَفُوها إِنَّا وَجَدْنا آباءَنا عَلى‏ أُمَّةٍ وَ إِنَّا عَلى‏ آثارِهِمْ مُقْتَدُونَ‏ وَ سْئَلْ مَنْ أَرْسَلْنا مِنْ قَبْلِكَ مِنْ رُسُلِنا</w:t>
      </w:r>
      <w:r>
        <w:rPr>
          <w:rFonts w:ascii="Traditional Arabic" w:hAnsi="Traditional Arabic" w:cs="Traditional Arabic" w:hint="cs"/>
          <w:color w:val="000000"/>
          <w:sz w:val="30"/>
          <w:szCs w:val="30"/>
          <w:rtl/>
        </w:rPr>
        <w:t xml:space="preserve"> .... زخرف (43) 23 و 45</w:t>
      </w:r>
    </w:p>
    <w:p w:rsidR="00DA643A" w:rsidRDefault="00DA643A" w:rsidP="00DA643A">
      <w:pPr>
        <w:pStyle w:val="NormalWeb"/>
        <w:bidi/>
        <w:rPr>
          <w:rtl/>
        </w:rPr>
      </w:pPr>
      <w:r>
        <w:rPr>
          <w:rFonts w:ascii="Traditional Arabic" w:hAnsi="Traditional Arabic" w:cs="Traditional Arabic" w:hint="cs"/>
          <w:color w:val="006A0F"/>
          <w:sz w:val="30"/>
          <w:szCs w:val="30"/>
          <w:rtl/>
        </w:rPr>
        <w:t>قُلْ ما كُنْتُ بِدْعاً مِنَ الرُّسُلِ‏</w:t>
      </w:r>
      <w:r>
        <w:rPr>
          <w:rFonts w:ascii="Traditional Arabic" w:hAnsi="Traditional Arabic" w:cs="Traditional Arabic" w:hint="cs"/>
          <w:color w:val="000000"/>
          <w:sz w:val="30"/>
          <w:szCs w:val="30"/>
          <w:rtl/>
        </w:rPr>
        <w:t xml:space="preserve"> .... احقاف (46) 9</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 إِنِّي رَسُولُ اللَّهِ إِلَيْكُمْ مُصَدِّقاً لِما بَيْنَ يَدَيَّ مِنَ التَّوْراةِ وَ مُبَشِّراً بِرَسُولٍ يَأْتِي مِنْ بَعْدِي اسْمُهُ أَحْمَدُ</w:t>
      </w:r>
      <w:r>
        <w:rPr>
          <w:rFonts w:ascii="Traditional Arabic" w:hAnsi="Traditional Arabic" w:cs="Traditional Arabic" w:hint="cs"/>
          <w:color w:val="000000"/>
          <w:sz w:val="30"/>
          <w:szCs w:val="30"/>
          <w:rtl/>
        </w:rPr>
        <w:t xml:space="preserve"> .... صفّ (61) 6</w:t>
      </w:r>
    </w:p>
    <w:p w:rsidR="00DA643A" w:rsidRDefault="00DA643A" w:rsidP="00DA643A">
      <w:pPr>
        <w:pStyle w:val="NormalWeb"/>
        <w:bidi/>
        <w:rPr>
          <w:rtl/>
        </w:rPr>
      </w:pPr>
      <w:r>
        <w:rPr>
          <w:rFonts w:ascii="Traditional Arabic" w:hAnsi="Traditional Arabic" w:cs="Traditional Arabic" w:hint="cs"/>
          <w:color w:val="000000"/>
          <w:sz w:val="30"/>
          <w:szCs w:val="30"/>
          <w:rtl/>
        </w:rPr>
        <w:t>7. وجود فاصله طولانى بين رسالت پيامبر صلى الله عليه و آله، با رسالت انبياى پيشين:</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89"/>
      </w:r>
      <w:r>
        <w:rPr>
          <w:rFonts w:ascii="Traditional Arabic" w:hAnsi="Traditional Arabic" w:cs="Traditional Arabic" w:hint="cs"/>
          <w:color w:val="000000"/>
          <w:sz w:val="30"/>
          <w:szCs w:val="30"/>
          <w:rtl/>
        </w:rPr>
        <w:t xml:space="preserve"> مائده (5) 19</w:t>
      </w:r>
    </w:p>
    <w:p w:rsidR="00DA643A" w:rsidRDefault="00DA643A" w:rsidP="00DA643A">
      <w:pPr>
        <w:pStyle w:val="NormalWeb"/>
        <w:bidi/>
        <w:rPr>
          <w:rtl/>
        </w:rPr>
      </w:pPr>
      <w:r>
        <w:rPr>
          <w:rFonts w:ascii="Traditional Arabic" w:hAnsi="Traditional Arabic" w:cs="Traditional Arabic" w:hint="cs"/>
          <w:color w:val="000000"/>
          <w:sz w:val="30"/>
          <w:szCs w:val="30"/>
          <w:rtl/>
        </w:rPr>
        <w:t>8. رسالت پيامبر صلى الله عليه و آله مورد انتظار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كِتابٌ مِنْ عِنْدِ اللَّهِ مُصَدِّقٌ لِما مَعَهُمْ وَ كانُوا مِنْ قَبْلُ يَسْتَفْتِحُونَ عَلَى الَّذِينَ كَفَرُوا فَلَمَّا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جاءَهُمْ ما عَرَفُوا كَفَرُوا بِهِ‏</w:t>
      </w:r>
      <w:r>
        <w:rPr>
          <w:rFonts w:ascii="Traditional Arabic" w:hAnsi="Traditional Arabic" w:cs="Traditional Arabic" w:hint="cs"/>
          <w:color w:val="000000"/>
          <w:sz w:val="30"/>
          <w:szCs w:val="30"/>
          <w:rtl/>
        </w:rPr>
        <w:t xml:space="preserve"> .... بقره (2) 89</w:t>
      </w:r>
    </w:p>
    <w:p w:rsidR="00DA643A" w:rsidRDefault="00DA643A" w:rsidP="00DA643A">
      <w:pPr>
        <w:pStyle w:val="NormalWeb"/>
        <w:bidi/>
        <w:rPr>
          <w:rtl/>
        </w:rPr>
      </w:pPr>
      <w:r>
        <w:rPr>
          <w:rFonts w:ascii="Traditional Arabic" w:hAnsi="Traditional Arabic" w:cs="Traditional Arabic" w:hint="cs"/>
          <w:color w:val="000000"/>
          <w:sz w:val="30"/>
          <w:szCs w:val="30"/>
          <w:rtl/>
        </w:rPr>
        <w:t>9. خداوند و فرشتگان او، گواه بر حقانيت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أَوْحَيْنا إِلَيْكَ كَما أَوْحَيْنا إِلى‏ نُوحٍ وَ النَّبِيِّينَ مِنْ بَعْدِهِ‏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لكِنِ اللَّهُ يَشْهَدُ بِما أَنْزَلَ إِلَيْكَ أَنْزَلَهُ بِعِلْمِهِ وَ الْمَلائِكَةُ يَشْهَدُونَ وَ كَفى‏ بِاللَّهِ شَهِيداً.</w:t>
      </w:r>
      <w:r>
        <w:rPr>
          <w:rFonts w:ascii="Traditional Arabic" w:hAnsi="Traditional Arabic" w:cs="Traditional Arabic" w:hint="cs"/>
          <w:color w:val="000000"/>
          <w:sz w:val="30"/>
          <w:szCs w:val="30"/>
          <w:rtl/>
        </w:rPr>
        <w:t xml:space="preserve"> نساء (4) 163 و 166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10. اعلام امامت على عليه السلام، از جمله رسالتهاى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رِسالَتَهُ‏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90"/>
      </w:r>
      <w:r>
        <w:rPr>
          <w:rFonts w:ascii="Traditional Arabic" w:hAnsi="Traditional Arabic" w:cs="Traditional Arabic" w:hint="cs"/>
          <w:color w:val="000000"/>
          <w:sz w:val="30"/>
          <w:szCs w:val="30"/>
          <w:rtl/>
        </w:rPr>
        <w:t xml:space="preserve">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11. ابلاغ نشدن امامت على عليه السلام از سوى محمّد صلى الله عليه و آله، به منزله عدم انجام وظيفه رسالت الهى: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w:t>
      </w:r>
      <w:r>
        <w:rPr>
          <w:rFonts w:ascii="Traditional Arabic" w:hAnsi="Traditional Arabic" w:cs="Traditional Arabic" w:hint="cs"/>
          <w:color w:val="000000"/>
          <w:sz w:val="30"/>
          <w:szCs w:val="30"/>
          <w:rtl/>
        </w:rPr>
        <w:t xml:space="preserve"> ....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12. نبود رسولى براى مشركان مكّه، پيش از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قالُوا ما هذا إِلَّا رَجُلٌ يُرِيدُ أَنْ يَصُدَّكُمْ عَمَّا كانَ يَعْبُدُ آباؤُكُمْ‏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ما آتَيْناهُمْ مِنْ كُتُبٍ يَدْرُسُونَها وَ ما أَرْسَلْنا إِلَيْهِمْ قَبْلَكَ مِنْ نَذِيرٍ.</w:t>
      </w:r>
      <w:r>
        <w:rPr>
          <w:rFonts w:ascii="Traditional Arabic" w:hAnsi="Traditional Arabic" w:cs="Traditional Arabic" w:hint="cs"/>
          <w:color w:val="000000"/>
          <w:sz w:val="30"/>
          <w:szCs w:val="30"/>
          <w:rtl/>
        </w:rPr>
        <w:t xml:space="preserve"> سبأ (34) 43 و 44</w:t>
      </w:r>
    </w:p>
    <w:p w:rsidR="00DA643A" w:rsidRDefault="00DA643A" w:rsidP="00DA643A">
      <w:pPr>
        <w:pStyle w:val="NormalWeb"/>
        <w:bidi/>
        <w:rPr>
          <w:rtl/>
        </w:rPr>
      </w:pPr>
      <w:r>
        <w:rPr>
          <w:rFonts w:ascii="Traditional Arabic" w:hAnsi="Traditional Arabic" w:cs="Traditional Arabic" w:hint="cs"/>
          <w:color w:val="006A0F"/>
          <w:sz w:val="30"/>
          <w:szCs w:val="30"/>
          <w:rtl/>
        </w:rPr>
        <w:t>لِتُنْذِرَ قَوْماً ما أُنْذِرَ آباؤُهُمْ فَهُمْ غافِلُونَ.</w:t>
      </w:r>
      <w:r>
        <w:rPr>
          <w:rFonts w:ascii="Traditional Arabic" w:hAnsi="Traditional Arabic" w:cs="Traditional Arabic" w:hint="cs"/>
          <w:color w:val="000000"/>
          <w:sz w:val="30"/>
          <w:szCs w:val="30"/>
          <w:rtl/>
        </w:rPr>
        <w:t xml:space="preserve"> يس (36) 6</w:t>
      </w:r>
    </w:p>
    <w:p w:rsidR="00DA643A" w:rsidRDefault="00DA643A" w:rsidP="00DA643A">
      <w:pPr>
        <w:pStyle w:val="NormalWeb"/>
        <w:bidi/>
        <w:rPr>
          <w:rtl/>
        </w:rPr>
      </w:pPr>
      <w:r>
        <w:rPr>
          <w:rFonts w:ascii="Traditional Arabic" w:hAnsi="Traditional Arabic" w:cs="Traditional Arabic" w:hint="cs"/>
          <w:color w:val="465BFF"/>
          <w:sz w:val="30"/>
          <w:szCs w:val="30"/>
          <w:rtl/>
        </w:rPr>
        <w:t>ابراهيم عليه السلام و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13. رسالت محمّد صلى الله عليه و آله از دعاها و خواسته‏هاى ابراهيم و اسماعيل عليهما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وَ إِذْ يَرْفَعُ إِبْراهِيمُ الْقَواعِدَ مِنَ الْبَيْتِ وَ إِسْماعِيلُ رَبَّنا تَقَبَّلْ مِنَّا إِنَّكَ أَنْتَ السَّمِيعُ الْعَلِيمُ‏ رَبَّنا وَ ابْعَثْ فِيهِمْ رَسُولًا مِنْهُمْ يَتْلُوا عَلَيْهِمْ آياتِكَ وَ يُعَلِّمُهُمُ الْكِتابَ وَ الْحِكْمَةَ وَ يُزَكِّيهِمْ إِنَّكَ أَنْتَ الْعَزِيزُ الْحَكِيمُ.</w:t>
      </w:r>
    </w:p>
    <w:p w:rsidR="00DA643A" w:rsidRDefault="00DA643A" w:rsidP="00DA643A">
      <w:pPr>
        <w:pStyle w:val="NormalWeb"/>
        <w:bidi/>
        <w:rPr>
          <w:rtl/>
        </w:rPr>
      </w:pPr>
      <w:r>
        <w:rPr>
          <w:rFonts w:ascii="Traditional Arabic" w:hAnsi="Traditional Arabic" w:cs="Traditional Arabic" w:hint="cs"/>
          <w:color w:val="000000"/>
          <w:sz w:val="30"/>
          <w:szCs w:val="30"/>
          <w:rtl/>
        </w:rPr>
        <w:t>بقره (2) 127 و 129</w:t>
      </w:r>
    </w:p>
    <w:p w:rsidR="00DA643A" w:rsidRDefault="00DA643A" w:rsidP="00DA643A">
      <w:pPr>
        <w:pStyle w:val="NormalWeb"/>
        <w:bidi/>
        <w:rPr>
          <w:rtl/>
        </w:rPr>
      </w:pPr>
      <w:r>
        <w:rPr>
          <w:rFonts w:ascii="Traditional Arabic" w:hAnsi="Traditional Arabic" w:cs="Traditional Arabic" w:hint="cs"/>
          <w:color w:val="465BFF"/>
          <w:sz w:val="30"/>
          <w:szCs w:val="30"/>
          <w:rtl/>
        </w:rPr>
        <w:t>اجر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14. پيامبر صلى الله عليه و آله موظّف به طلب نكردن هيچ مزدى از مردم، در قبال انجام دادن رسالت خويش:</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w:t>
      </w:r>
      <w:r>
        <w:rPr>
          <w:rFonts w:ascii="Traditional Arabic" w:hAnsi="Traditional Arabic" w:cs="Traditional Arabic" w:hint="cs"/>
          <w:color w:val="000000"/>
          <w:sz w:val="30"/>
          <w:szCs w:val="30"/>
          <w:rtl/>
        </w:rPr>
        <w:t xml:space="preserve"> .... انعام (6) 90</w:t>
      </w:r>
    </w:p>
    <w:p w:rsidR="00DA643A" w:rsidRDefault="00DA643A" w:rsidP="00DA643A">
      <w:pPr>
        <w:pStyle w:val="NormalWeb"/>
        <w:bidi/>
        <w:rPr>
          <w:rtl/>
        </w:rPr>
      </w:pPr>
      <w:r>
        <w:rPr>
          <w:rFonts w:ascii="Traditional Arabic" w:hAnsi="Traditional Arabic" w:cs="Traditional Arabic" w:hint="cs"/>
          <w:color w:val="006A0F"/>
          <w:sz w:val="30"/>
          <w:szCs w:val="30"/>
          <w:rtl/>
        </w:rPr>
        <w:t>وَ ما تَسْئَلُهُمْ عَلَيْهِ مِنْ أَجْرٍ</w:t>
      </w:r>
      <w:r>
        <w:rPr>
          <w:rFonts w:ascii="Traditional Arabic" w:hAnsi="Traditional Arabic" w:cs="Traditional Arabic" w:hint="cs"/>
          <w:color w:val="000000"/>
          <w:sz w:val="30"/>
          <w:szCs w:val="30"/>
          <w:rtl/>
        </w:rPr>
        <w:t xml:space="preserve"> .... يوسف (12) 104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أَمْ تَسْأَلُهُمْ خَرْجاً</w:t>
      </w:r>
      <w:r>
        <w:rPr>
          <w:rFonts w:ascii="Traditional Arabic" w:hAnsi="Traditional Arabic" w:cs="Traditional Arabic" w:hint="cs"/>
          <w:color w:val="000000"/>
          <w:sz w:val="30"/>
          <w:szCs w:val="30"/>
          <w:rtl/>
        </w:rPr>
        <w:t xml:space="preserve"> .... مؤمنون (23) 72</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w:t>
      </w:r>
      <w:r>
        <w:rPr>
          <w:rFonts w:ascii="Traditional Arabic" w:hAnsi="Traditional Arabic" w:cs="Traditional Arabic" w:hint="cs"/>
          <w:color w:val="000000"/>
          <w:sz w:val="30"/>
          <w:szCs w:val="30"/>
          <w:rtl/>
        </w:rPr>
        <w:t xml:space="preserve"> .... فرقان (25) 57</w:t>
      </w:r>
    </w:p>
    <w:p w:rsidR="00DA643A" w:rsidRDefault="00DA643A" w:rsidP="00DA643A">
      <w:pPr>
        <w:pStyle w:val="NormalWeb"/>
        <w:bidi/>
        <w:rPr>
          <w:rtl/>
        </w:rPr>
      </w:pPr>
      <w:r>
        <w:rPr>
          <w:rFonts w:ascii="Traditional Arabic" w:hAnsi="Traditional Arabic" w:cs="Traditional Arabic" w:hint="cs"/>
          <w:color w:val="006A0F"/>
          <w:sz w:val="30"/>
          <w:szCs w:val="30"/>
          <w:rtl/>
        </w:rPr>
        <w:t>قُلْ ما سَأَلْتُكُمْ مِنْ أَجْرٍ فَهُوَ لَكُمْ‏</w:t>
      </w:r>
      <w:r>
        <w:rPr>
          <w:rFonts w:ascii="Traditional Arabic" w:hAnsi="Traditional Arabic" w:cs="Traditional Arabic" w:hint="cs"/>
          <w:color w:val="000000"/>
          <w:sz w:val="30"/>
          <w:szCs w:val="30"/>
          <w:rtl/>
        </w:rPr>
        <w:t xml:space="preserve"> .... سبأ (34) 47</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w:t>
      </w:r>
      <w:r>
        <w:rPr>
          <w:rFonts w:ascii="Traditional Arabic" w:hAnsi="Traditional Arabic" w:cs="Traditional Arabic" w:hint="cs"/>
          <w:color w:val="000000"/>
          <w:sz w:val="30"/>
          <w:szCs w:val="30"/>
          <w:rtl/>
        </w:rPr>
        <w:t xml:space="preserve"> .... ص (38) 86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w:t>
      </w:r>
      <w:r>
        <w:rPr>
          <w:rFonts w:ascii="Traditional Arabic" w:hAnsi="Traditional Arabic" w:cs="Traditional Arabic" w:hint="cs"/>
          <w:color w:val="000000"/>
          <w:sz w:val="30"/>
          <w:szCs w:val="30"/>
          <w:rtl/>
        </w:rPr>
        <w:t xml:space="preserve"> .... شورى (42) 23</w:t>
      </w:r>
    </w:p>
    <w:p w:rsidR="00DA643A" w:rsidRDefault="00DA643A" w:rsidP="00DA643A">
      <w:pPr>
        <w:pStyle w:val="NormalWeb"/>
        <w:bidi/>
        <w:rPr>
          <w:rtl/>
        </w:rPr>
      </w:pPr>
      <w:r>
        <w:rPr>
          <w:rFonts w:ascii="Traditional Arabic" w:hAnsi="Traditional Arabic" w:cs="Traditional Arabic" w:hint="cs"/>
          <w:color w:val="006A0F"/>
          <w:sz w:val="30"/>
          <w:szCs w:val="30"/>
          <w:rtl/>
        </w:rPr>
        <w:t>أَمْ تَسْئَلُهُمْ أَجْراً</w:t>
      </w:r>
      <w:r>
        <w:rPr>
          <w:rFonts w:ascii="Traditional Arabic" w:hAnsi="Traditional Arabic" w:cs="Traditional Arabic" w:hint="cs"/>
          <w:color w:val="000000"/>
          <w:sz w:val="30"/>
          <w:szCs w:val="30"/>
          <w:rtl/>
        </w:rPr>
        <w:t xml:space="preserve"> .... طور (52) 40</w:t>
      </w:r>
    </w:p>
    <w:p w:rsidR="00DA643A" w:rsidRDefault="00DA643A" w:rsidP="00DA643A">
      <w:pPr>
        <w:pStyle w:val="NormalWeb"/>
        <w:bidi/>
        <w:rPr>
          <w:rtl/>
        </w:rPr>
      </w:pPr>
      <w:r>
        <w:rPr>
          <w:rFonts w:ascii="Traditional Arabic" w:hAnsi="Traditional Arabic" w:cs="Traditional Arabic" w:hint="cs"/>
          <w:color w:val="006A0F"/>
          <w:sz w:val="30"/>
          <w:szCs w:val="30"/>
          <w:rtl/>
        </w:rPr>
        <w:t>أَمْ تَسْئَلُهُمْ أَجْراً</w:t>
      </w:r>
      <w:r>
        <w:rPr>
          <w:rFonts w:ascii="Traditional Arabic" w:hAnsi="Traditional Arabic" w:cs="Traditional Arabic" w:hint="cs"/>
          <w:color w:val="000000"/>
          <w:sz w:val="30"/>
          <w:szCs w:val="30"/>
          <w:rtl/>
        </w:rPr>
        <w:t xml:space="preserve"> .... قلم (68) 46</w:t>
      </w:r>
    </w:p>
    <w:p w:rsidR="00DA643A" w:rsidRDefault="00DA643A" w:rsidP="00DA643A">
      <w:pPr>
        <w:pStyle w:val="NormalWeb"/>
        <w:bidi/>
        <w:rPr>
          <w:rtl/>
        </w:rPr>
      </w:pPr>
      <w:r>
        <w:rPr>
          <w:rFonts w:ascii="Traditional Arabic" w:hAnsi="Traditional Arabic" w:cs="Traditional Arabic" w:hint="cs"/>
          <w:color w:val="000000"/>
          <w:sz w:val="30"/>
          <w:szCs w:val="30"/>
          <w:rtl/>
        </w:rPr>
        <w:t>15. ايمان و راهيابى مردم به خدا، اجر پيامبر صلى الله عليه و آله در انجام دادن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إِلَّا مَنْ شاءَ أَنْ يَتَّخِذَ إِلى‏ رَبِّهِ سَبِيلًا.</w:t>
      </w:r>
      <w:r>
        <w:rPr>
          <w:rFonts w:ascii="Traditional Arabic" w:hAnsi="Traditional Arabic" w:cs="Traditional Arabic" w:hint="cs"/>
          <w:color w:val="000000"/>
          <w:sz w:val="30"/>
          <w:szCs w:val="30"/>
          <w:rtl/>
        </w:rPr>
        <w:t xml:space="preserve"> فرقان (25) 57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16. خداوند، تنها پاداش دهنده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ما سَأَلْتُكُمْ مِنْ أَجْرٍ فَهُوَ لَكُمْ إِنْ أَجْرِيَ إِلَّا عَلَى اللَّهِ‏</w:t>
      </w:r>
      <w:r>
        <w:rPr>
          <w:rFonts w:ascii="Traditional Arabic" w:hAnsi="Traditional Arabic" w:cs="Traditional Arabic" w:hint="cs"/>
          <w:color w:val="000000"/>
          <w:sz w:val="30"/>
          <w:szCs w:val="30"/>
          <w:rtl/>
        </w:rPr>
        <w:t xml:space="preserve"> .... سبأ (34) 47</w:t>
      </w:r>
    </w:p>
    <w:p w:rsidR="00DA643A" w:rsidRDefault="00DA643A" w:rsidP="00DA643A">
      <w:pPr>
        <w:pStyle w:val="NormalWeb"/>
        <w:bidi/>
        <w:rPr>
          <w:rtl/>
        </w:rPr>
      </w:pPr>
      <w:r>
        <w:rPr>
          <w:rFonts w:ascii="Traditional Arabic" w:hAnsi="Traditional Arabic" w:cs="Traditional Arabic" w:hint="cs"/>
          <w:color w:val="000000"/>
          <w:sz w:val="30"/>
          <w:szCs w:val="30"/>
          <w:rtl/>
        </w:rPr>
        <w:t>17. دوستى اهل‏بيت محمّد صلى الله عليه و آله تنها اجر مورد انتظار آن حضرت از مردم، در برابر رسالت خويش:</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إِلَّا الْمَوَدَّةَ فِي الْقُرْبى‏</w:t>
      </w:r>
      <w:r>
        <w:rPr>
          <w:rFonts w:ascii="Traditional Arabic" w:hAnsi="Traditional Arabic" w:cs="Traditional Arabic" w:hint="cs"/>
          <w:color w:val="000000"/>
          <w:sz w:val="30"/>
          <w:szCs w:val="30"/>
          <w:rtl/>
        </w:rPr>
        <w:t xml:space="preserve"> .... شورى (42) 23</w:t>
      </w:r>
    </w:p>
    <w:p w:rsidR="00DA643A" w:rsidRDefault="00DA643A" w:rsidP="00DA643A">
      <w:pPr>
        <w:pStyle w:val="NormalWeb"/>
        <w:bidi/>
        <w:rPr>
          <w:rtl/>
        </w:rPr>
      </w:pPr>
      <w:r>
        <w:rPr>
          <w:rFonts w:ascii="Traditional Arabic" w:hAnsi="Traditional Arabic" w:cs="Traditional Arabic" w:hint="cs"/>
          <w:color w:val="000000"/>
          <w:sz w:val="30"/>
          <w:szCs w:val="30"/>
          <w:rtl/>
        </w:rPr>
        <w:t>18. مزد رسالت پيامبر صلى الله عليه و آله به سود خود مردم:</w:t>
      </w:r>
    </w:p>
    <w:p w:rsidR="00DA643A" w:rsidRDefault="00DA643A" w:rsidP="00DA643A">
      <w:pPr>
        <w:pStyle w:val="NormalWeb"/>
        <w:bidi/>
        <w:rPr>
          <w:rtl/>
        </w:rPr>
      </w:pPr>
      <w:r>
        <w:rPr>
          <w:rFonts w:ascii="Traditional Arabic" w:hAnsi="Traditional Arabic" w:cs="Traditional Arabic" w:hint="cs"/>
          <w:color w:val="006A0F"/>
          <w:sz w:val="30"/>
          <w:szCs w:val="30"/>
          <w:rtl/>
        </w:rPr>
        <w:t>قُلْ ما سَأَلْتُكُمْ مِنْ أَجْرٍ فَهُوَ لَكُمْ‏</w:t>
      </w:r>
      <w:r>
        <w:rPr>
          <w:rFonts w:ascii="Traditional Arabic" w:hAnsi="Traditional Arabic" w:cs="Traditional Arabic" w:hint="cs"/>
          <w:color w:val="000000"/>
          <w:sz w:val="30"/>
          <w:szCs w:val="30"/>
          <w:rtl/>
        </w:rPr>
        <w:t xml:space="preserve"> .... سبأ (34) 47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تبليغ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اعراض از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 اعراض از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انبيا و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19. ايمان به پيامبر اسلام صلى الله عليه و آله و يارى كردن او، ميثاقى الهى از انبياى گذشته و پيروان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 اللَّهُ مِيثاقَ النَّبِيِّينَ لَما آتَيْتُكُمْ مِنْ كِتابٍ وَ حِكْمَةٍ ثُمَّ جاءَكُمْ رَسُولٌ مُصَدِّقٌ لِما مَعَكُمْ لَتُؤْمِنُنَّ بِهِ وَ لَتَنْصُرُنَّهُ قالَ أَ أَقْرَرْتُمْ وَ أَخَذْتُمْ عَلى‏ ذلِكُمْ إِصْرِي قالُوا أَقْرَرْنا قالَ فَاشْهَدُوا وَ أَنَا مَعَكُمْ مِنَ الشَّاهِدِينَ.</w:t>
      </w:r>
      <w:r>
        <w:rPr>
          <w:rStyle w:val="FootnoteReference"/>
          <w:rFonts w:ascii="Traditional Arabic" w:eastAsiaTheme="majorEastAsia" w:hAnsi="Traditional Arabic" w:cs="Traditional Arabic"/>
          <w:color w:val="000000"/>
          <w:sz w:val="30"/>
          <w:szCs w:val="30"/>
          <w:rtl/>
        </w:rPr>
        <w:footnoteReference w:id="691"/>
      </w:r>
      <w:r>
        <w:rPr>
          <w:rFonts w:ascii="Traditional Arabic" w:hAnsi="Traditional Arabic" w:cs="Traditional Arabic" w:hint="cs"/>
          <w:color w:val="000000"/>
          <w:sz w:val="30"/>
          <w:szCs w:val="30"/>
          <w:rtl/>
        </w:rPr>
        <w:t xml:space="preserve"> آل‏عمران (3) 81</w:t>
      </w:r>
    </w:p>
    <w:p w:rsidR="00DA643A" w:rsidRDefault="00DA643A" w:rsidP="00DA643A">
      <w:pPr>
        <w:pStyle w:val="NormalWeb"/>
        <w:bidi/>
        <w:rPr>
          <w:rtl/>
        </w:rPr>
      </w:pPr>
      <w:r>
        <w:rPr>
          <w:rFonts w:ascii="Traditional Arabic" w:hAnsi="Traditional Arabic" w:cs="Traditional Arabic" w:hint="cs"/>
          <w:color w:val="000000"/>
          <w:sz w:val="30"/>
          <w:szCs w:val="30"/>
          <w:rtl/>
        </w:rPr>
        <w:t>20. اعتراف و اقرار انبياى پيشين نسبت به ميثاق الهى، درباره ايمان به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 اللَّهُ مِيثاقَ النَّبِيِّينَ لَما آتَيْتُكُمْ مِنْ كِتابٍ وَ حِكْمَةٍ ثُمَّ جاءَكُمْ رَسُولٌ مُصَدِّقٌ لِما مَعَكُمْ لَتُؤْمِنُنَّ بِهِ وَ لَتَنْصُرُنَّهُ قالَ أَ أَقْرَرْتُمْ وَ أَخَذْتُمْ عَلى‏ ذلِكُمْ إِصْرِي قالُوا أَقْرَرْنا قالَ فَاشْهَدُوا وَ أَنَا مَعَكُمْ مِنَ الشَّاهِدِينَ.</w:t>
      </w:r>
      <w:r>
        <w:rPr>
          <w:rFonts w:ascii="Traditional Arabic" w:hAnsi="Traditional Arabic" w:cs="Traditional Arabic" w:hint="cs"/>
          <w:color w:val="000000"/>
          <w:sz w:val="30"/>
          <w:szCs w:val="30"/>
          <w:rtl/>
        </w:rPr>
        <w:t xml:space="preserve"> آل‏عمران (3) 81</w:t>
      </w:r>
    </w:p>
    <w:p w:rsidR="00DA643A" w:rsidRDefault="00DA643A" w:rsidP="00DA643A">
      <w:pPr>
        <w:pStyle w:val="NormalWeb"/>
        <w:bidi/>
        <w:rPr>
          <w:rtl/>
        </w:rPr>
      </w:pPr>
      <w:r>
        <w:rPr>
          <w:rFonts w:ascii="Traditional Arabic" w:hAnsi="Traditional Arabic" w:cs="Traditional Arabic" w:hint="cs"/>
          <w:color w:val="465BFF"/>
          <w:sz w:val="30"/>
          <w:szCs w:val="30"/>
          <w:rtl/>
        </w:rPr>
        <w:t>انتظار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21. رسالت پيامبر صلى الله عليه و آله مورد انتظار يهود:</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كِتابٌ مِنْ عِنْدِ اللَّهِ مُصَدِّقٌ لِما مَعَهُمْ وَ كانُوا مِنْ قَبْلُ يَسْتَفْتِحُونَ عَلَى الَّذِينَ كَفَرُوا فَلَمَّا جاءَهُمْ ما عَرَفُوا كَفَرُوا بِهِ فَلَعْنَةُ اللَّهِ عَلَى الْكافِرِينَ.</w:t>
      </w:r>
    </w:p>
    <w:p w:rsidR="00DA643A" w:rsidRDefault="00DA643A" w:rsidP="00DA643A">
      <w:pPr>
        <w:pStyle w:val="NormalWeb"/>
        <w:bidi/>
        <w:rPr>
          <w:rtl/>
        </w:rPr>
      </w:pPr>
      <w:r>
        <w:rPr>
          <w:rFonts w:ascii="Traditional Arabic" w:hAnsi="Traditional Arabic" w:cs="Traditional Arabic" w:hint="cs"/>
          <w:color w:val="000000"/>
          <w:sz w:val="30"/>
          <w:szCs w:val="30"/>
          <w:rtl/>
        </w:rPr>
        <w:t>بقره (2) 89</w:t>
      </w:r>
    </w:p>
    <w:p w:rsidR="00DA643A" w:rsidRDefault="00DA643A" w:rsidP="00DA643A">
      <w:pPr>
        <w:pStyle w:val="NormalWeb"/>
        <w:bidi/>
        <w:rPr>
          <w:rtl/>
        </w:rPr>
      </w:pPr>
      <w:r>
        <w:rPr>
          <w:rFonts w:ascii="Traditional Arabic" w:hAnsi="Traditional Arabic" w:cs="Traditional Arabic" w:hint="cs"/>
          <w:color w:val="465BFF"/>
          <w:sz w:val="30"/>
          <w:szCs w:val="30"/>
          <w:rtl/>
        </w:rPr>
        <w:t>انكار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22. انكار رسالت محمّد صلى الله عليه و آله از سوى يهوديان، به‏رغم مطابق يافتن ويژگيهاى كتاب و پيامبر موعود بر قرآن و رسول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كِتابٌ مِنْ عِنْدِ اللَّهِ مُصَدِّقٌ لِما مَعَهُمْ وَ كانُوا مِنْ قَبْلُ يَسْتَفْتِحُونَ عَلَى الَّذِينَ كَفَرُوا فَلَمَّا جاءَهُمْ ما عَرَفُوا كَفَرُوا بِهِ فَلَعْنَةُ اللَّهِ عَلَى الْكافِرِينَ.</w:t>
      </w:r>
      <w:r>
        <w:rPr>
          <w:rStyle w:val="FootnoteReference"/>
          <w:rFonts w:ascii="Traditional Arabic" w:eastAsiaTheme="majorEastAsia" w:hAnsi="Traditional Arabic" w:cs="Traditional Arabic"/>
          <w:color w:val="000000"/>
          <w:sz w:val="30"/>
          <w:szCs w:val="30"/>
          <w:rtl/>
        </w:rPr>
        <w:footnoteReference w:id="692"/>
      </w:r>
      <w:r>
        <w:rPr>
          <w:rFonts w:ascii="Traditional Arabic" w:hAnsi="Traditional Arabic" w:cs="Traditional Arabic" w:hint="cs"/>
          <w:color w:val="000000"/>
          <w:sz w:val="30"/>
          <w:szCs w:val="30"/>
          <w:rtl/>
        </w:rPr>
        <w:t xml:space="preserve"> بقره (2) 89</w:t>
      </w:r>
    </w:p>
    <w:p w:rsidR="00DA643A" w:rsidRDefault="00DA643A" w:rsidP="00DA643A">
      <w:pPr>
        <w:pStyle w:val="NormalWeb"/>
        <w:bidi/>
        <w:rPr>
          <w:rtl/>
        </w:rPr>
      </w:pPr>
      <w:r>
        <w:rPr>
          <w:rFonts w:ascii="Traditional Arabic" w:hAnsi="Traditional Arabic" w:cs="Traditional Arabic" w:hint="cs"/>
          <w:color w:val="000000"/>
          <w:sz w:val="30"/>
          <w:szCs w:val="30"/>
          <w:rtl/>
        </w:rPr>
        <w:t>23. يهوديان انكار كننده رسالت محمّد صلى الله عليه و آله مورد لعنت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كِتابٌ مِنْ عِنْدِ اللَّهِ مُصَدِّقٌ لِما مَعَهُمْ وَ كانُوا مِنْ قَبْلُ يَسْتَفْتِحُونَ عَلَى الَّذِينَ كَفَرُوا فَلَمَّا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27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جاءَهُمْ ما عَرَفُوا كَفَرُوا بِهِ فَلَعْنَةُ اللَّهِ عَلَى الْكافِرِينَ.</w:t>
      </w:r>
    </w:p>
    <w:p w:rsidR="00DA643A" w:rsidRDefault="00DA643A" w:rsidP="00DA643A">
      <w:pPr>
        <w:pStyle w:val="NormalWeb"/>
        <w:bidi/>
        <w:rPr>
          <w:rtl/>
        </w:rPr>
      </w:pPr>
      <w:r>
        <w:rPr>
          <w:rFonts w:ascii="Traditional Arabic" w:hAnsi="Traditional Arabic" w:cs="Traditional Arabic" w:hint="cs"/>
          <w:color w:val="000000"/>
          <w:sz w:val="30"/>
          <w:szCs w:val="30"/>
          <w:rtl/>
        </w:rPr>
        <w:t>بقره (2) 89</w:t>
      </w:r>
    </w:p>
    <w:p w:rsidR="00DA643A" w:rsidRDefault="00DA643A" w:rsidP="00DA643A">
      <w:pPr>
        <w:pStyle w:val="NormalWeb"/>
        <w:bidi/>
        <w:rPr>
          <w:rtl/>
        </w:rPr>
      </w:pPr>
      <w:r>
        <w:rPr>
          <w:rFonts w:ascii="Traditional Arabic" w:hAnsi="Traditional Arabic" w:cs="Traditional Arabic" w:hint="cs"/>
          <w:color w:val="000000"/>
          <w:sz w:val="30"/>
          <w:szCs w:val="30"/>
          <w:rtl/>
        </w:rPr>
        <w:t>24. انكار رسالت پيامبر صلى الله عليه و آله از سوى رفاه زدگان:</w:t>
      </w:r>
    </w:p>
    <w:p w:rsidR="00DA643A" w:rsidRDefault="00DA643A" w:rsidP="00DA643A">
      <w:pPr>
        <w:pStyle w:val="NormalWeb"/>
        <w:bidi/>
        <w:rPr>
          <w:rtl/>
        </w:rPr>
      </w:pPr>
      <w:r>
        <w:rPr>
          <w:rFonts w:ascii="Traditional Arabic" w:hAnsi="Traditional Arabic" w:cs="Traditional Arabic" w:hint="cs"/>
          <w:color w:val="006A0F"/>
          <w:sz w:val="30"/>
          <w:szCs w:val="30"/>
          <w:rtl/>
        </w:rPr>
        <w:t>حَتَّى إِذا أَخَذْنا مُتْرَفِيهِمْ بِالْعَذابِ إِذا هُمْ يَجْأَرُونَ‏ أَمْ لَمْ يَعْرِفُوا رَسُولَهُمْ فَهُمْ لَهُ مُنْكِرُونَ.</w:t>
      </w:r>
      <w:r>
        <w:rPr>
          <w:rFonts w:ascii="Traditional Arabic" w:hAnsi="Traditional Arabic" w:cs="Traditional Arabic" w:hint="cs"/>
          <w:color w:val="000000"/>
          <w:sz w:val="30"/>
          <w:szCs w:val="30"/>
          <w:rtl/>
        </w:rPr>
        <w:t xml:space="preserve"> مؤمنون (23) 64 و 69</w:t>
      </w:r>
    </w:p>
    <w:p w:rsidR="00DA643A" w:rsidRDefault="00DA643A" w:rsidP="00DA643A">
      <w:pPr>
        <w:pStyle w:val="NormalWeb"/>
        <w:bidi/>
        <w:rPr>
          <w:rtl/>
        </w:rPr>
      </w:pPr>
      <w:r>
        <w:rPr>
          <w:rFonts w:ascii="Traditional Arabic" w:hAnsi="Traditional Arabic" w:cs="Traditional Arabic" w:hint="cs"/>
          <w:color w:val="000000"/>
          <w:sz w:val="30"/>
          <w:szCs w:val="30"/>
          <w:rtl/>
        </w:rPr>
        <w:t>25. سرزنش خداوند از كافران، به جهت انكار رسالت محمّد صلى الله عليه و آله به رغم آگاهى آنان از شخصيت ارزشى و اخلاقى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بِهِ جِنَّةٌ بَلْ جاءَهُمْ بِالْحَقِّ وَ أَكْثَرُهُمْ لِلْحَقِّ كارِهُونَ.</w:t>
      </w:r>
      <w:r>
        <w:rPr>
          <w:rFonts w:ascii="Traditional Arabic" w:hAnsi="Traditional Arabic" w:cs="Traditional Arabic" w:hint="cs"/>
          <w:color w:val="000000"/>
          <w:sz w:val="30"/>
          <w:szCs w:val="30"/>
          <w:rtl/>
        </w:rPr>
        <w:t xml:space="preserve"> مؤمنون (23) 70</w:t>
      </w:r>
    </w:p>
    <w:p w:rsidR="00DA643A" w:rsidRDefault="00DA643A" w:rsidP="00DA643A">
      <w:pPr>
        <w:pStyle w:val="NormalWeb"/>
        <w:bidi/>
        <w:rPr>
          <w:rtl/>
        </w:rPr>
      </w:pPr>
      <w:r>
        <w:rPr>
          <w:rFonts w:ascii="Traditional Arabic" w:hAnsi="Traditional Arabic" w:cs="Traditional Arabic" w:hint="cs"/>
          <w:color w:val="000000"/>
          <w:sz w:val="30"/>
          <w:szCs w:val="30"/>
          <w:rtl/>
        </w:rPr>
        <w:t>26. ناخوشايندى از حق، انگيزه اصلى بيشتر منكران قرآن و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أَمْ لَمْ يَعْرِفُوا رَسُولَهُمْ فَهُمْ لَهُ مُنْكِرُونَ‏ أَمْ يَقُولُونَ بِهِ جِنَّةٌ بَلْ جاءَهُمْ بِالْحَقِّ وَ أَكْثَرُهُمْ لِلْحَقِّ كارِهُونَ.</w:t>
      </w:r>
      <w:r>
        <w:rPr>
          <w:rFonts w:ascii="Traditional Arabic" w:hAnsi="Traditional Arabic" w:cs="Traditional Arabic" w:hint="cs"/>
          <w:color w:val="000000"/>
          <w:sz w:val="30"/>
          <w:szCs w:val="30"/>
          <w:rtl/>
        </w:rPr>
        <w:t xml:space="preserve"> مؤمنون (23) 69 و 70</w:t>
      </w:r>
    </w:p>
    <w:p w:rsidR="00DA643A" w:rsidRDefault="00DA643A" w:rsidP="00DA643A">
      <w:pPr>
        <w:pStyle w:val="NormalWeb"/>
        <w:bidi/>
        <w:rPr>
          <w:rtl/>
        </w:rPr>
      </w:pPr>
      <w:r>
        <w:rPr>
          <w:rFonts w:ascii="Traditional Arabic" w:hAnsi="Traditional Arabic" w:cs="Traditional Arabic" w:hint="cs"/>
          <w:color w:val="000000"/>
          <w:sz w:val="30"/>
          <w:szCs w:val="30"/>
          <w:rtl/>
        </w:rPr>
        <w:t>27. حسادت يهود به پيامبر اسلام صلى الله عليه و آله از ريشه‏هاى انكار و كفرورزى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كِتابٌ مِنْ عِنْدِ اللَّهِ مُصَدِّقٌ لِما مَعَهُمْ وَ كانُوا مِنْ قَبْلُ يَسْتَفْتِحُونَ عَلَى الَّذِينَ كَفَرُوا فَلَمَّا جاءَهُمْ ما عَرَفُوا كَفَرُوا بِهِ فَلَعْنَةُ اللَّهِ عَلَى الْكافِرِينَ‏ بِئْسَمَا اشْتَرَوْا بِهِ أَنْفُسَهُمْ أَنْ يَكْفُرُوا بِما أَنْزَلَ اللَّهُ بَغْياً أَنْ يُنَزِّلَ اللَّهُ مِنْ فَضْلِهِ عَلى‏ مَنْ يَشاءُ مِنْ عِبادِهِ فَباؤُ بِغَضَبٍ عَلى‏ غَضَبٍ وَ لِلْكافِرِينَ عَذابٌ مُهِينٌ.</w:t>
      </w:r>
      <w:r>
        <w:rPr>
          <w:rStyle w:val="FootnoteReference"/>
          <w:rFonts w:ascii="Traditional Arabic" w:eastAsiaTheme="majorEastAsia" w:hAnsi="Traditional Arabic" w:cs="Traditional Arabic"/>
          <w:color w:val="000000"/>
          <w:sz w:val="30"/>
          <w:szCs w:val="30"/>
          <w:rtl/>
        </w:rPr>
        <w:footnoteReference w:id="693"/>
      </w:r>
      <w:r>
        <w:rPr>
          <w:rFonts w:ascii="Traditional Arabic" w:hAnsi="Traditional Arabic" w:cs="Traditional Arabic" w:hint="cs"/>
          <w:color w:val="000000"/>
          <w:sz w:val="30"/>
          <w:szCs w:val="30"/>
          <w:rtl/>
        </w:rPr>
        <w:t xml:space="preserve"> بقره (2) 89 و 90</w:t>
      </w:r>
    </w:p>
    <w:p w:rsidR="00DA643A" w:rsidRDefault="00DA643A" w:rsidP="00DA643A">
      <w:pPr>
        <w:pStyle w:val="NormalWeb"/>
        <w:bidi/>
        <w:rPr>
          <w:rtl/>
        </w:rPr>
      </w:pPr>
      <w:r>
        <w:rPr>
          <w:rFonts w:ascii="Traditional Arabic" w:hAnsi="Traditional Arabic" w:cs="Traditional Arabic" w:hint="cs"/>
          <w:color w:val="000000"/>
          <w:sz w:val="30"/>
          <w:szCs w:val="30"/>
          <w:rtl/>
        </w:rPr>
        <w:t>28. بشر بودن رسولان الهى و پيامبر اسلام صلى الله عليه و آله تنها دستاويز عمده براى بهانه جوييهاى مخالفان كافر و مشرك، جهت ايمان نياوردن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 وَ بَشِّرِ الَّذِينَ آمَنُوا أَنَّ لَهُمْ قَدَمَ صِدْقٍ عِنْدَ رَبِّهِمْ قالَ الْكافِرُونَ إِنَّ هذا لَساحِرٌ مُبِينٌ.</w:t>
      </w:r>
      <w:r>
        <w:rPr>
          <w:rFonts w:ascii="Traditional Arabic" w:hAnsi="Traditional Arabic" w:cs="Traditional Arabic" w:hint="cs"/>
          <w:color w:val="000000"/>
          <w:sz w:val="30"/>
          <w:szCs w:val="30"/>
          <w:rtl/>
        </w:rPr>
        <w:t xml:space="preserve">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أَوْ يَكُونَ لَكَ بَيْتٌ مِنْ زُخْرُفٍ أَوْ تَرْقى‏ فِي السَّماءِ وَ لَنْ نُؤْمِنَ لِرُقِيِّكَ حَتَّى تُنَزِّلَ عَلَيْنا كِتاباً نَقْرَؤُهُ قُلْ سُبْحانَ رَبِّي هَلْ كُنْتُ إِلَّا بَشَراً رَسُولًا وَ ما مَنَعَ النَّاسَ أَنْ يُؤْمِنُوا إِذْ جاءَهُمُ الْهُدى‏ إِلَّا أَنْ قالُوا أَ بَعَثَ اللَّهُ بَشَراً رَسُولًا.</w:t>
      </w:r>
      <w:r>
        <w:rPr>
          <w:rFonts w:ascii="Traditional Arabic" w:hAnsi="Traditional Arabic" w:cs="Traditional Arabic" w:hint="cs"/>
          <w:color w:val="000000"/>
          <w:sz w:val="30"/>
          <w:szCs w:val="30"/>
          <w:rtl/>
        </w:rPr>
        <w:t xml:space="preserve"> اسراء (17) 93 و 94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عَجِبُوا أَنْ جاءَهُمْ مُنْذِرٌ مِنْهُمْ وَ قالَ الْكافِرُونَ هذا ساحِرٌ كَذَّابٌ.</w:t>
      </w:r>
      <w:r>
        <w:rPr>
          <w:rFonts w:ascii="Traditional Arabic" w:hAnsi="Traditional Arabic" w:cs="Traditional Arabic" w:hint="cs"/>
          <w:color w:val="000000"/>
          <w:sz w:val="30"/>
          <w:szCs w:val="30"/>
          <w:rtl/>
        </w:rPr>
        <w:t xml:space="preserve"> ص (38) 4</w:t>
      </w:r>
    </w:p>
    <w:p w:rsidR="00DA643A" w:rsidRDefault="00DA643A" w:rsidP="00DA643A">
      <w:pPr>
        <w:pStyle w:val="NormalWeb"/>
        <w:bidi/>
        <w:rPr>
          <w:rtl/>
        </w:rPr>
      </w:pPr>
      <w:r>
        <w:rPr>
          <w:rFonts w:ascii="Traditional Arabic" w:hAnsi="Traditional Arabic" w:cs="Traditional Arabic" w:hint="cs"/>
          <w:color w:val="000000"/>
          <w:sz w:val="30"/>
          <w:szCs w:val="30"/>
          <w:rtl/>
        </w:rPr>
        <w:t>29. منوط دانستن نبوت و رسالت به اشرافيّت و توانمنديهاى مادى، از عوامل انكار رسالت حضرت محمّد صلى الله عليه و آله به وسيله مشركان مكه: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نُزِّلَ هذَا الْقُرْآنُ عَلى‏ رَجُلٍ مِنَ الْقَرْيَتَيْنِ عَظِيمٍ‏ أَ هُمْ يَقْسِمُونَ رَحْمَتَ رَبِّكَ نَحْنُ قَسَمْنا بَيْنَهُمْ مَعِيشَتَهُمْ فِي الْحَياةِ الدُّنْيا وَ رَفَعْنا بَعْضَهُمْ فَوْقَ بَعْضٍ دَرَجاتٍ لِيَتَّخِذَ بَعْضُهُمْ بَعْضاً سُخْرِيًّا وَ رَحْمَتُ رَبِّكَ خَيْرٌ مِمَّا يَجْمَعُونَ.</w:t>
      </w:r>
      <w:r>
        <w:rPr>
          <w:rFonts w:ascii="Traditional Arabic" w:hAnsi="Traditional Arabic" w:cs="Traditional Arabic" w:hint="cs"/>
          <w:color w:val="000000"/>
          <w:sz w:val="30"/>
          <w:szCs w:val="30"/>
          <w:rtl/>
        </w:rPr>
        <w:t xml:space="preserve"> زخرف (43) 31 و 32</w:t>
      </w:r>
    </w:p>
    <w:p w:rsidR="00DA643A" w:rsidRDefault="00DA643A" w:rsidP="00DA643A">
      <w:pPr>
        <w:pStyle w:val="NormalWeb"/>
        <w:bidi/>
        <w:rPr>
          <w:rtl/>
        </w:rPr>
      </w:pPr>
      <w:r>
        <w:rPr>
          <w:rFonts w:ascii="Traditional Arabic" w:hAnsi="Traditional Arabic" w:cs="Traditional Arabic" w:hint="cs"/>
          <w:color w:val="000000"/>
          <w:sz w:val="30"/>
          <w:szCs w:val="30"/>
          <w:rtl/>
        </w:rPr>
        <w:t>30. منوط بودن نبوت به اراده الهى، پاسخ خداوند به‏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توقع بيجاى مشركان منكر رسالت محمّد صلى الله عليه و آله در لزوم انتخاب پيامبر، از ميان اشراف مكّه: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نُزِّلَ هذَا الْقُرْآنُ عَلى‏ رَجُلٍ مِنَ الْقَرْيَتَيْنِ عَظِيمٍ.</w:t>
      </w:r>
      <w:r>
        <w:rPr>
          <w:rFonts w:ascii="Traditional Arabic" w:hAnsi="Traditional Arabic" w:cs="Traditional Arabic" w:hint="cs"/>
          <w:color w:val="000000"/>
          <w:sz w:val="30"/>
          <w:szCs w:val="30"/>
          <w:rtl/>
        </w:rPr>
        <w:t xml:space="preserve"> زخرف (43) 31</w:t>
      </w:r>
    </w:p>
    <w:p w:rsidR="00DA643A" w:rsidRDefault="00DA643A" w:rsidP="00DA643A">
      <w:pPr>
        <w:pStyle w:val="NormalWeb"/>
        <w:bidi/>
        <w:rPr>
          <w:rtl/>
        </w:rPr>
      </w:pPr>
      <w:r>
        <w:rPr>
          <w:rFonts w:ascii="Traditional Arabic" w:hAnsi="Traditional Arabic" w:cs="Traditional Arabic" w:hint="cs"/>
          <w:color w:val="000000"/>
          <w:sz w:val="30"/>
          <w:szCs w:val="30"/>
          <w:rtl/>
        </w:rPr>
        <w:t>31. همانندى زندگى حضرت محمّد صلى الله عليه و آله با ديگر مردمان، در نيازمنديهاى مادى و خوردن و آشاميدن از دلايل انكار رسالت آن حضرت به‏وسيله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قَبْلَكَ مِنَ الْمُرْسَلِينَ إِلَّا إِنَّهُمْ لَيَأْكُلُونَ الطَّعامَ وَ يَمْشُونَ فِي الْأَسْواقِ وَ جَعَلْنا بَعْضَكُمْ لِبَعْضٍ فِتْنَةً أَ تَصْبِرُونَ وَ كانَ رَبُّكَ بَصِيراً.</w:t>
      </w:r>
      <w:r>
        <w:rPr>
          <w:rFonts w:ascii="Traditional Arabic" w:hAnsi="Traditional Arabic" w:cs="Traditional Arabic" w:hint="cs"/>
          <w:color w:val="000000"/>
          <w:sz w:val="30"/>
          <w:szCs w:val="30"/>
          <w:rtl/>
        </w:rPr>
        <w:t xml:space="preserve"> فرقان (25) 20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تكذيب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اهل كتاب و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32. شناخت دقيق عالمان اهل كتاب، از مشخصات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t>33. پيروى اهل كتاب از پيامبر اسلام صلى الله عليه و آله نشانه ايمان آنها به آيات الهى: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اكْتُبْ لَنا فِي هذِهِ الدُّنْيا حَسَنَةً وَ فِي الْآخِرَةِ إِنَّا هُدْنا إِلَيْكَ قالَ عَذابِي أُصِيبُ بِهِ مَنْ أَشاءُ وَ رَحْمَتِي وَسِعَتْ كُلَّ شَيْ‏ءٍ فَسَأَكْتُبُها لِلَّذِينَ يَتَّقُونَ وَ يُؤْتُونَ الزَّكاةَ وَ الَّذِينَ هُمْ بِآياتِنا يُؤْمِنُونَ‏ 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 فَالَّذِينَ آمَنُوا بِهِ وَ عَزَّرُوهُ وَ نَصَرُوهُ وَ اتَّبَعُوا النُّورَ الَّذِي أُنْزِلَ مَعَهُ أُولئِكَ هُمُ الْمُفْلِحُونَ.</w:t>
      </w:r>
      <w:r>
        <w:rPr>
          <w:rStyle w:val="FootnoteReference"/>
          <w:rFonts w:ascii="Traditional Arabic" w:eastAsiaTheme="majorEastAsia" w:hAnsi="Traditional Arabic" w:cs="Traditional Arabic"/>
          <w:color w:val="000000"/>
          <w:sz w:val="30"/>
          <w:szCs w:val="30"/>
          <w:rtl/>
        </w:rPr>
        <w:footnoteReference w:id="694"/>
      </w:r>
      <w:r>
        <w:rPr>
          <w:rFonts w:ascii="Traditional Arabic" w:hAnsi="Traditional Arabic" w:cs="Traditional Arabic" w:hint="cs"/>
          <w:color w:val="000000"/>
          <w:sz w:val="30"/>
          <w:szCs w:val="30"/>
          <w:rtl/>
        </w:rPr>
        <w:t xml:space="preserve"> اعراف (7) 156 و 157</w:t>
      </w:r>
    </w:p>
    <w:p w:rsidR="00DA643A" w:rsidRDefault="00DA643A" w:rsidP="00DA643A">
      <w:pPr>
        <w:pStyle w:val="NormalWeb"/>
        <w:bidi/>
        <w:rPr>
          <w:rtl/>
        </w:rPr>
      </w:pPr>
      <w:r>
        <w:rPr>
          <w:rFonts w:ascii="Traditional Arabic" w:hAnsi="Traditional Arabic" w:cs="Traditional Arabic" w:hint="cs"/>
          <w:color w:val="000000"/>
          <w:sz w:val="30"/>
          <w:szCs w:val="30"/>
          <w:rtl/>
        </w:rPr>
        <w:t>34. كتمان نبوّت و نشانه‏هاى پيامبر اسلام صلى الله عليه و آله از سوى گروهى از اهل كتاب:</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أَنْزَلْنا مِنَ الْبَيِّناتِ وَ الْهُدى‏ مِنْ بَعْدِ ما بَيَّنَّاهُ لِلنَّاسِ فِي الْكِتابِ أُولئِكَ يَلْعَنُهُمُ اللَّهُ وَ يَلْعَنُهُمُ اللَّاعِنُونَ.</w:t>
      </w:r>
      <w:r>
        <w:rPr>
          <w:rFonts w:ascii="Traditional Arabic" w:hAnsi="Traditional Arabic" w:cs="Traditional Arabic" w:hint="cs"/>
          <w:color w:val="000000"/>
          <w:sz w:val="30"/>
          <w:szCs w:val="30"/>
          <w:rtl/>
        </w:rPr>
        <w:t xml:space="preserve"> بقره (2) 159</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لِمَ تَلْبِسُونَ الْحَقَّ بِالْباطِلِ وَ تَكْتُمُونَ الْحَقَّ وَ أَنْتُمْ تَعْلَمُونَ.</w:t>
      </w:r>
      <w:r>
        <w:rPr>
          <w:rFonts w:ascii="Traditional Arabic" w:hAnsi="Traditional Arabic" w:cs="Traditional Arabic" w:hint="cs"/>
          <w:color w:val="000000"/>
          <w:sz w:val="30"/>
          <w:szCs w:val="30"/>
          <w:rtl/>
        </w:rPr>
        <w:t xml:space="preserve"> آل‏عمران (3) 71</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 اللَّهُ مِيثاقَ الَّذِينَ أُوتُوا الْكِتابَ لَتُبَيِّنُنَّهُ لِلنَّاسِ وَ لا تَكْتُمُونَهُ فَنَبَذُوهُ وَراءَ ظُهُورِهِمْ وَ اشْتَرَوْا بِهِ ثَمَناً قَلِيلًا فَبِئْسَ ما يَشْتَرُونَ.</w:t>
      </w:r>
      <w:r>
        <w:rPr>
          <w:rFonts w:ascii="Traditional Arabic" w:hAnsi="Traditional Arabic" w:cs="Traditional Arabic" w:hint="cs"/>
          <w:color w:val="000000"/>
          <w:sz w:val="30"/>
          <w:szCs w:val="30"/>
          <w:rtl/>
        </w:rPr>
        <w:t xml:space="preserve"> آل‏عمران (3) 187</w:t>
      </w:r>
    </w:p>
    <w:p w:rsidR="00DA643A" w:rsidRDefault="00DA643A" w:rsidP="00DA643A">
      <w:pPr>
        <w:pStyle w:val="NormalWeb"/>
        <w:bidi/>
        <w:rPr>
          <w:rtl/>
        </w:rPr>
      </w:pPr>
      <w:r>
        <w:rPr>
          <w:rFonts w:ascii="Traditional Arabic" w:hAnsi="Traditional Arabic" w:cs="Traditional Arabic" w:hint="cs"/>
          <w:color w:val="000000"/>
          <w:sz w:val="30"/>
          <w:szCs w:val="30"/>
          <w:rtl/>
        </w:rPr>
        <w:t>35. ايمان و اعتراف گروهى از اهل كتاب به پيامبر اسلا م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أَمْ يَحْسُدُونَ النَّاسَ عَلى‏ ما آتاهُمُ اللَّهُ مِنْ فَضْلِهِ فَقَدْ آتَيْنا آلَ إِبْراهِيمَ الْكِتابَ وَ الْحِكْمَةَ وَ آتَيْناهُمْ مُلْكاً عَظِيماً فَمِنْهُمْ مَنْ آمَنَ بِهِ وَ مِنْهُمْ مَنْ صَدَّ عَنْهُ وَ كَفى‏ بِجَهَنَّمَ سَعِيراً.</w:t>
      </w:r>
      <w:r>
        <w:rPr>
          <w:rFonts w:ascii="Traditional Arabic" w:hAnsi="Traditional Arabic" w:cs="Traditional Arabic" w:hint="cs"/>
          <w:color w:val="000000"/>
          <w:sz w:val="30"/>
          <w:szCs w:val="30"/>
          <w:rtl/>
        </w:rPr>
        <w:t xml:space="preserve"> نساء (4) 54 و 55</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 فَالَّذِينَ آمَنُوا بِهِ وَ عَزَّرُوهُ وَ نَصَرُوهُ وَ اتَّبَعُوا النُّورَ الَّذِي أُنْزِلَ مَعَهُ أُولئِكَ هُمُ الْمُفْلِحُونَ.</w:t>
      </w:r>
      <w:r>
        <w:rPr>
          <w:rFonts w:ascii="Traditional Arabic" w:hAnsi="Traditional Arabic" w:cs="Traditional Arabic" w:hint="cs"/>
          <w:color w:val="000000"/>
          <w:sz w:val="30"/>
          <w:szCs w:val="30"/>
          <w:rtl/>
        </w:rPr>
        <w:t xml:space="preserve">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36. آگاهى اهل كتاب به مطابقت ويژگيهاى پيامبر موعود در كتابهاى آسمانى پيشين بر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 فَالَّذِينَ آمَنُوا بِهِ وَ عَزَّرُوهُ وَ نَصَرُوهُ وَ اتَّبَعُوا النُّورَ الَّذِي أُنْزِلَ مَعَهُ أُولئِكَ هُمُ الْمُفْلِحُونَ.</w:t>
      </w:r>
      <w:r>
        <w:rPr>
          <w:rFonts w:ascii="Traditional Arabic" w:hAnsi="Traditional Arabic" w:cs="Traditional Arabic" w:hint="cs"/>
          <w:color w:val="000000"/>
          <w:sz w:val="30"/>
          <w:szCs w:val="30"/>
          <w:rtl/>
        </w:rPr>
        <w:t xml:space="preserve">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37. جدال اهل كتاب با پيامبر صلى الله عليه و آله به رغم آگاهى آنان از حقيقت نبوت او:</w:t>
      </w:r>
    </w:p>
    <w:p w:rsidR="00DA643A" w:rsidRDefault="00DA643A" w:rsidP="00DA643A">
      <w:pPr>
        <w:pStyle w:val="NormalWeb"/>
        <w:bidi/>
        <w:rPr>
          <w:rtl/>
        </w:rPr>
      </w:pPr>
      <w:r>
        <w:rPr>
          <w:rFonts w:ascii="Traditional Arabic" w:hAnsi="Traditional Arabic" w:cs="Traditional Arabic" w:hint="cs"/>
          <w:color w:val="006A0F"/>
          <w:sz w:val="30"/>
          <w:szCs w:val="30"/>
          <w:rtl/>
        </w:rPr>
        <w:t>إِنَّ الدِّينَ عِنْدَ اللَّهِ الْإِسْلامُ وَ مَا اخْتَلَفَ الَّذِينَ أُوتُوا الْكِتابَ إِلَّا مِنْ بَعْدِ ما جاءَهُمُ الْعِلْمُ بَغْياً بَيْنَهُمْ وَ مَنْ يَكْفُرْ بِآياتِ اللَّهِ فَإِنَّ اللَّهَ سَرِيعُ الْحِسابِ‏ 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19 و 20</w:t>
      </w:r>
    </w:p>
    <w:p w:rsidR="00DA643A" w:rsidRDefault="00DA643A" w:rsidP="00DA643A">
      <w:pPr>
        <w:pStyle w:val="NormalWeb"/>
        <w:bidi/>
        <w:rPr>
          <w:rtl/>
        </w:rPr>
      </w:pPr>
      <w:r>
        <w:rPr>
          <w:rFonts w:ascii="Traditional Arabic" w:hAnsi="Traditional Arabic" w:cs="Traditional Arabic" w:hint="cs"/>
          <w:color w:val="000000"/>
          <w:sz w:val="30"/>
          <w:szCs w:val="30"/>
          <w:rtl/>
        </w:rPr>
        <w:t>38. مقام پيامبرى و اعطاى قرآن، سبب حسادت اهل كتاب به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أَمْ يَحْسُدُونَ النَّاسَ عَلى‏ ما آتاهُمُ اللَّهُ مِنْ فَضْلِهِ فَقَدْ آتَيْنا آلَ إِبْراهِيمَ الْكِتابَ وَ الْحِكْمَةَ وَ آتَيْناهُمْ مُلْكاً عَظِيماً.</w:t>
      </w:r>
      <w:r>
        <w:rPr>
          <w:rFonts w:ascii="Traditional Arabic" w:hAnsi="Traditional Arabic" w:cs="Traditional Arabic" w:hint="cs"/>
          <w:color w:val="000000"/>
          <w:sz w:val="30"/>
          <w:szCs w:val="30"/>
          <w:rtl/>
        </w:rPr>
        <w:t xml:space="preserve"> نساء (4) 54</w:t>
      </w:r>
    </w:p>
    <w:p w:rsidR="00DA643A" w:rsidRDefault="00DA643A" w:rsidP="00DA643A">
      <w:pPr>
        <w:pStyle w:val="NormalWeb"/>
        <w:bidi/>
        <w:rPr>
          <w:rtl/>
        </w:rPr>
      </w:pPr>
      <w:r>
        <w:rPr>
          <w:rFonts w:ascii="Traditional Arabic" w:hAnsi="Traditional Arabic" w:cs="Traditional Arabic" w:hint="cs"/>
          <w:color w:val="000000"/>
          <w:sz w:val="30"/>
          <w:szCs w:val="30"/>
          <w:rtl/>
        </w:rPr>
        <w:t>39. درخواست بيهوده اهل كتاب از پيامبر صلى الله عليه و آله مبنى بر نزول كتاب و نوشته‏اى از آسمان بر آنان:</w:t>
      </w:r>
    </w:p>
    <w:p w:rsidR="00DA643A" w:rsidRDefault="00DA643A" w:rsidP="00DA643A">
      <w:pPr>
        <w:pStyle w:val="NormalWeb"/>
        <w:bidi/>
        <w:rPr>
          <w:rtl/>
        </w:rPr>
      </w:pPr>
      <w:r>
        <w:rPr>
          <w:rFonts w:ascii="Traditional Arabic" w:hAnsi="Traditional Arabic" w:cs="Traditional Arabic" w:hint="cs"/>
          <w:color w:val="006A0F"/>
          <w:sz w:val="30"/>
          <w:szCs w:val="30"/>
          <w:rtl/>
        </w:rPr>
        <w:t>يَسْئَلُكَ أَهْلُ الْكِتابِ أَنْ تُنَزِّلَ عَلَيْهِمْ كِتاباً مِنَ السَّماءِ فَقَدْ سَأَلُوا مُوسى‏ أَكْبَرَ مِنْ ذلِكَ فَقالُوا أَرِنَا اللَّهَ جَهْرَةً فَأَخَذَتْهُمُ الصَّاعِقَةُ بِظُلْمِهِمْ ثُمَّ اتَّخَذُوا الْعِجْلَ مِنْ بَعْدِ ما جاءَتْهُمُ الْبَيِّناتُ فَعَفَوْنا عَنْ ذلِكَ وَ آتَيْنا مُوسى‏ سُلْطاناً مُبِيناً.</w:t>
      </w:r>
      <w:r>
        <w:rPr>
          <w:rFonts w:ascii="Traditional Arabic" w:hAnsi="Traditional Arabic" w:cs="Traditional Arabic" w:hint="cs"/>
          <w:color w:val="000000"/>
          <w:sz w:val="30"/>
          <w:szCs w:val="30"/>
          <w:rtl/>
        </w:rPr>
        <w:t xml:space="preserve"> نساء (4) 153</w:t>
      </w:r>
    </w:p>
    <w:p w:rsidR="00DA643A" w:rsidRDefault="00DA643A" w:rsidP="00DA643A">
      <w:pPr>
        <w:pStyle w:val="NormalWeb"/>
        <w:bidi/>
        <w:rPr>
          <w:rtl/>
        </w:rPr>
      </w:pPr>
      <w:r>
        <w:rPr>
          <w:rFonts w:ascii="Traditional Arabic" w:hAnsi="Traditional Arabic" w:cs="Traditional Arabic" w:hint="cs"/>
          <w:color w:val="000000"/>
          <w:sz w:val="30"/>
          <w:szCs w:val="30"/>
          <w:rtl/>
        </w:rPr>
        <w:t>40. بهانه‏جويى و لجاجت اهل كتاب، ريشه درخواستهاى گزاف آنان از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يَسْئَلُكَ أَهْلُ الْكِتابِ أَنْ تُنَزِّلَ عَلَيْهِمْ كِتاباً مِنَ السَّماءِ فَقَدْ سَأَلُوا مُوسى‏ أَكْبَرَ مِنْ ذلِكَ فَقالُوا أَرِنَا اللَّهَ جَهْرَةً فَأَخَذَتْهُمُ الصَّاعِقَةُ بِظُلْمِهِمْ ثُمَّ اتَّخَذُوا الْعِجْلَ مِنْ بَعْدِ ما جاءَتْهُمُ الْبَيِّناتُ فَعَفَوْنا عَنْ ذلِكَ وَ آتَيْنا مُوسى‏ سُلْطاناً مُبِيناً.</w:t>
      </w:r>
      <w:r>
        <w:rPr>
          <w:rFonts w:ascii="Traditional Arabic" w:hAnsi="Traditional Arabic" w:cs="Traditional Arabic" w:hint="cs"/>
          <w:color w:val="000000"/>
          <w:sz w:val="30"/>
          <w:szCs w:val="30"/>
          <w:rtl/>
        </w:rPr>
        <w:t xml:space="preserve"> نساء (4) 153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41. اتمام حجت خدا بر اهل كتاب، با فرستادن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 فَقَدْ جاءَكُمْ بَشِيرٌ وَ نَذِيرٌ وَ اللَّهُ عَلى‏ كُلِّ شَيْ‏ءٍ قَدِيرٌ.</w:t>
      </w:r>
      <w:r>
        <w:rPr>
          <w:rFonts w:ascii="Traditional Arabic" w:hAnsi="Traditional Arabic" w:cs="Traditional Arabic" w:hint="cs"/>
          <w:color w:val="000000"/>
          <w:sz w:val="30"/>
          <w:szCs w:val="30"/>
          <w:rtl/>
        </w:rPr>
        <w:t xml:space="preserve"> مائده (5) 19</w:t>
      </w:r>
    </w:p>
    <w:p w:rsidR="00DA643A" w:rsidRDefault="00DA643A" w:rsidP="00DA643A">
      <w:pPr>
        <w:pStyle w:val="NormalWeb"/>
        <w:bidi/>
        <w:rPr>
          <w:rtl/>
        </w:rPr>
      </w:pPr>
      <w:r>
        <w:rPr>
          <w:rFonts w:ascii="Traditional Arabic" w:hAnsi="Traditional Arabic" w:cs="Traditional Arabic" w:hint="cs"/>
          <w:color w:val="000000"/>
          <w:sz w:val="30"/>
          <w:szCs w:val="30"/>
          <w:rtl/>
        </w:rPr>
        <w:t>42. اهل كتاب، در انتظار بعثت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كِتابٌ مِنْ عِنْدِ اللَّهِ مُصَدِّقٌ لِما مَعَهُمْ وَ كانُوا مِنْ قَبْلُ يَسْتَفْتِحُونَ عَلَى الَّذِينَ كَفَرُوا فَلَمَّا جاءَهُمْ ما عَرَفُوا كَفَرُوا بِهِ فَلَعْنَةُ اللَّهِ عَلَى الْكافِرِينَ.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بقره (2) 89</w:t>
      </w:r>
    </w:p>
    <w:p w:rsidR="00DA643A" w:rsidRDefault="00DA643A" w:rsidP="00DA643A">
      <w:pPr>
        <w:pStyle w:val="NormalWeb"/>
        <w:bidi/>
        <w:rPr>
          <w:rtl/>
        </w:rPr>
      </w:pPr>
      <w:r>
        <w:rPr>
          <w:rFonts w:ascii="Traditional Arabic" w:hAnsi="Traditional Arabic" w:cs="Traditional Arabic" w:hint="cs"/>
          <w:color w:val="000000"/>
          <w:sz w:val="30"/>
          <w:szCs w:val="30"/>
          <w:rtl/>
        </w:rPr>
        <w:t>43. زيانكارى برخى از اهل كتاب، سبب ايمان نياوردن آنان به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t>44. دشمنى اهل كتاب با پيامبر اسلام صلى الله عليه و آله در مدينه:</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أَخْرَجَ الَّذِينَ كَفَرُوا مِنْ أَهْلِ الْكِتابِ مِنْ دِيارِهِمْ لِأَوَّلِ الْحَشْرِ ما ظَنَنْتُمْ أَنْ يَخْرُجُوا وَ ظَنُّوا أَنَّهُمْ مانِعَتُهُمْ حُصُونُهُمْ مِنَ اللَّهِ فَأَتاهُمُ اللَّهُ مِنْ حَيْثُ لَمْ يَحْتَسِبُوا وَ قَذَفَ فِي قُلُوبِهِمُ الرُّعْبَ يُخْرِبُونَ بُيُوتَهُمْ بِأَيْدِيهِمْ وَ أَيْدِي الْمُؤْمِنِينَ فَاعْتَبِرُوا يا أُولِي الْأَبْصارِ ذلِكَ بِأَنَّهُمْ شَاقُّوا اللَّهَ وَ رَسُولَهُ وَ مَنْ يُشَاقِّ اللَّهَ فَإِنَّ اللَّهَ شَدِيدُ الْعِقابِ.</w:t>
      </w:r>
      <w:r>
        <w:rPr>
          <w:rFonts w:ascii="Traditional Arabic" w:hAnsi="Traditional Arabic" w:cs="Traditional Arabic" w:hint="cs"/>
          <w:color w:val="000000"/>
          <w:sz w:val="30"/>
          <w:szCs w:val="30"/>
          <w:rtl/>
        </w:rPr>
        <w:t xml:space="preserve"> حشر (59) 2 و 4</w:t>
      </w:r>
    </w:p>
    <w:p w:rsidR="00DA643A" w:rsidRDefault="00DA643A" w:rsidP="00DA643A">
      <w:pPr>
        <w:pStyle w:val="NormalWeb"/>
        <w:bidi/>
        <w:rPr>
          <w:rtl/>
        </w:rPr>
      </w:pPr>
      <w:r>
        <w:rPr>
          <w:rFonts w:ascii="Traditional Arabic" w:hAnsi="Traditional Arabic" w:cs="Traditional Arabic" w:hint="cs"/>
          <w:color w:val="465BFF"/>
          <w:sz w:val="30"/>
          <w:szCs w:val="30"/>
          <w:rtl/>
        </w:rPr>
        <w:t>ايمان به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 ايمان به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بشارت به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45. بشارت به برخوردار بودن پيامبر اسلام صلى الله عليه و آله از مقام رسالت، علاوه بر مقام نبوت در انجيل و تورات:</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46. بشارت عيسى عليه السلام به رسالت محمّد صلى الله عليه و آله، همراه با معرّفى نام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 إِنِّي رَسُولُ اللَّهِ إِلَيْكُمْ مُصَدِّقاً لِما بَيْنَ يَدَيَّ مِنَ التَّوْراةِ وَ مُبَشِّراً بِرَسُولٍ يَأْتِي مِنْ بَعْدِي اسْمُهُ أَحْمَدُ</w:t>
      </w:r>
      <w:r>
        <w:rPr>
          <w:rFonts w:ascii="Traditional Arabic" w:hAnsi="Traditional Arabic" w:cs="Traditional Arabic" w:hint="cs"/>
          <w:color w:val="000000"/>
          <w:sz w:val="30"/>
          <w:szCs w:val="30"/>
          <w:rtl/>
        </w:rPr>
        <w:t xml:space="preserve"> .... صفّ (61) 6</w:t>
      </w:r>
    </w:p>
    <w:p w:rsidR="00DA643A" w:rsidRDefault="00DA643A" w:rsidP="00DA643A">
      <w:pPr>
        <w:pStyle w:val="NormalWeb"/>
        <w:bidi/>
        <w:rPr>
          <w:rtl/>
        </w:rPr>
      </w:pPr>
      <w:r>
        <w:rPr>
          <w:rFonts w:ascii="Traditional Arabic" w:hAnsi="Traditional Arabic" w:cs="Traditional Arabic" w:hint="cs"/>
          <w:color w:val="000000"/>
          <w:sz w:val="30"/>
          <w:szCs w:val="30"/>
          <w:rtl/>
        </w:rPr>
        <w:t>47. بشارت عيسى عليه السلام به ظهور پيامبر صلى الله عليه و آله، از دلايل حقانيت رسالت وى:</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 إِنِّي رَسُولُ اللَّهِ إِلَيْكُمْ مُصَدِّقاً لِما بَيْنَ يَدَيَّ مِنَ التَّوْراةِ وَ مُبَشِّراً بِرَسُولٍ يَأْتِي مِنْ بَعْدِي اسْمُهُ أَحْمَدُ فَلَمَّا جاءَهُمْ بِالْبَيِّناتِ قالُوا هذا سِحْرٌ مُبِينٌ.</w:t>
      </w:r>
      <w:r>
        <w:rPr>
          <w:rFonts w:ascii="Traditional Arabic" w:hAnsi="Traditional Arabic" w:cs="Traditional Arabic" w:hint="cs"/>
          <w:color w:val="000000"/>
          <w:sz w:val="30"/>
          <w:szCs w:val="30"/>
          <w:rtl/>
        </w:rPr>
        <w:t xml:space="preserve"> صفّ (61) 6</w:t>
      </w:r>
    </w:p>
    <w:p w:rsidR="00DA643A" w:rsidRDefault="00DA643A" w:rsidP="00DA643A">
      <w:pPr>
        <w:pStyle w:val="NormalWeb"/>
        <w:bidi/>
        <w:rPr>
          <w:rtl/>
        </w:rPr>
      </w:pPr>
      <w:r>
        <w:rPr>
          <w:rFonts w:ascii="Traditional Arabic" w:hAnsi="Traditional Arabic" w:cs="Traditional Arabic" w:hint="cs"/>
          <w:color w:val="000000"/>
          <w:sz w:val="30"/>
          <w:szCs w:val="30"/>
          <w:rtl/>
        </w:rPr>
        <w:t>48. بشارت و اخبار تورات و انجيل به ظهور پيامبر اسلام صلى الله عليه و آله، از دلايل حقّانيّت رسالت او:</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49. كتمان بشارتهاى كتابهاى آسمانى تورات وانجيل به رسالت محمّد صلى الله عليه و آله به وسيله عالمان يهود و</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31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نصارا:</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أَنْزَلْنا مِنَ الْبَيِّناتِ وَ الْهُدى‏ مِنْ بَعْدِ ما بَيَّنَّاهُ لِلنَّاسِ فِي الْكِتابِ أُولئِكَ يَلْعَنُهُمُ اللَّهُ وَ يَلْعَنُهُمُ اللَّاعِنُونَ.</w:t>
      </w:r>
      <w:r>
        <w:rPr>
          <w:rFonts w:ascii="Traditional Arabic" w:hAnsi="Traditional Arabic" w:cs="Traditional Arabic" w:hint="cs"/>
          <w:color w:val="000000"/>
          <w:sz w:val="30"/>
          <w:szCs w:val="30"/>
          <w:rtl/>
        </w:rPr>
        <w:t xml:space="preserve"> بقره (2) 159</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لِمَ تَلْبِسُونَ الْحَقَّ بِالْباطِلِ وَ تَكْتُمُونَ الْحَقَّ وَ أَنْتُمْ تَعْلَمُونَ.</w:t>
      </w:r>
      <w:r>
        <w:rPr>
          <w:rFonts w:ascii="Traditional Arabic" w:hAnsi="Traditional Arabic" w:cs="Traditional Arabic" w:hint="cs"/>
          <w:color w:val="000000"/>
          <w:sz w:val="30"/>
          <w:szCs w:val="30"/>
          <w:rtl/>
        </w:rPr>
        <w:t xml:space="preserve"> آل‏عمران (3) 71</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 اللَّهُ مِيثاقَ الَّذِينَ أُوتُوا الْكِتابَ لَتُبَيِّنُنَّهُ لِلنَّاسِ وَ لا تَكْتُمُونَهُ فَنَبَذُوهُ وَراءَ ظُهُورِهِمْ وَ اشْتَرَوْا بِهِ ثَمَناً قَلِيلًا فَبِئْسَ ما يَشْتَرُونَ.</w:t>
      </w:r>
      <w:r>
        <w:rPr>
          <w:rFonts w:ascii="Traditional Arabic" w:hAnsi="Traditional Arabic" w:cs="Traditional Arabic" w:hint="cs"/>
          <w:color w:val="000000"/>
          <w:sz w:val="30"/>
          <w:szCs w:val="30"/>
          <w:rtl/>
        </w:rPr>
        <w:t xml:space="preserve"> آل‏عمران (3) 187</w:t>
      </w:r>
    </w:p>
    <w:p w:rsidR="00DA643A" w:rsidRDefault="00DA643A" w:rsidP="00DA643A">
      <w:pPr>
        <w:pStyle w:val="NormalWeb"/>
        <w:bidi/>
        <w:rPr>
          <w:rtl/>
        </w:rPr>
      </w:pPr>
      <w:r>
        <w:rPr>
          <w:rFonts w:ascii="Traditional Arabic" w:hAnsi="Traditional Arabic" w:cs="Traditional Arabic" w:hint="cs"/>
          <w:color w:val="000000"/>
          <w:sz w:val="30"/>
          <w:szCs w:val="30"/>
          <w:rtl/>
        </w:rPr>
        <w:t>50. عالمان يهود كتمان كننده بشارتهاى تورات به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 اللَّهُ مِنَ الْكِتابِ وَ يَشْتَرُونَ بِهِ ثَمَناً قَلِيلًا أُولئِكَ ما يَأْكُلُونَ فِي بُطُونِهِمْ إِلَّا النَّارَ وَ لا يُكَلِّمُهُمُ اللَّهُ يَوْمَ الْقِيامَةِ وَ لا يُزَكِّيهِمْ وَ لَهُمْ عَذابٌ أَلِيمٌ.</w:t>
      </w:r>
      <w:r>
        <w:rPr>
          <w:rFonts w:ascii="Traditional Arabic" w:hAnsi="Traditional Arabic" w:cs="Traditional Arabic" w:hint="cs"/>
          <w:color w:val="000000"/>
          <w:sz w:val="30"/>
          <w:szCs w:val="30"/>
          <w:rtl/>
        </w:rPr>
        <w:t xml:space="preserve"> بقره (2) 174</w:t>
      </w:r>
    </w:p>
    <w:p w:rsidR="00DA643A" w:rsidRDefault="00DA643A" w:rsidP="00DA643A">
      <w:pPr>
        <w:pStyle w:val="NormalWeb"/>
        <w:bidi/>
        <w:rPr>
          <w:rtl/>
        </w:rPr>
      </w:pPr>
      <w:r>
        <w:rPr>
          <w:rFonts w:ascii="Traditional Arabic" w:hAnsi="Traditional Arabic" w:cs="Traditional Arabic" w:hint="cs"/>
          <w:color w:val="465BFF"/>
          <w:sz w:val="30"/>
          <w:szCs w:val="30"/>
          <w:rtl/>
        </w:rPr>
        <w:t>تكذيب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 تكذيب محمّد صلى الله عليه و آله، رسالت محمّد صلى الله عليه و آله، انكار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جاودانگى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51. رسالت و نبوّت پيامبر صلى الله عليه و آله، جاودانه و هميشگى:</w:t>
      </w:r>
    </w:p>
    <w:p w:rsidR="00DA643A" w:rsidRDefault="00DA643A" w:rsidP="00DA643A">
      <w:pPr>
        <w:pStyle w:val="NormalWeb"/>
        <w:bidi/>
        <w:rPr>
          <w:rtl/>
        </w:rPr>
      </w:pPr>
      <w:r>
        <w:rPr>
          <w:rFonts w:ascii="Traditional Arabic" w:hAnsi="Traditional Arabic" w:cs="Traditional Arabic" w:hint="cs"/>
          <w:color w:val="006A0F"/>
          <w:sz w:val="30"/>
          <w:szCs w:val="30"/>
          <w:rtl/>
        </w:rPr>
        <w:t>وَ ما مُحَمَّدٌ إِلَّا رَسُولٌ قَدْ خَلَتْ مِنْ قَبْلِهِ الرُّسُلُ أَ فَإِنْ ماتَ أَوْ قُتِلَ انْقَلَبْتُمْ عَلى‏ أَعْقابِكُمْ وَ مَنْ يَنْقَلِبْ عَلى‏ عَقِبَيْهِ فَلَنْ يَضُرَّ اللَّهَ شَيْئاً وَ سَيَجْزِي اللَّهُ الشَّاكِرِينَ.</w:t>
      </w:r>
      <w:r>
        <w:rPr>
          <w:rFonts w:ascii="Traditional Arabic" w:hAnsi="Traditional Arabic" w:cs="Traditional Arabic" w:hint="cs"/>
          <w:color w:val="000000"/>
          <w:sz w:val="30"/>
          <w:szCs w:val="30"/>
          <w:rtl/>
        </w:rPr>
        <w:t xml:space="preserve"> آل‏عمران (3) 144</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مُحَمَّدٌ أَبا أَحَدٍ مِنْ رِجالِكُمْ وَ لكِنْ رَسُولَ اللَّهِ وَ خاتَمَ النَّبِيِّينَ وَ كانَ اللَّهُ بِكُلِّ شَيْ‏ءٍ عَلِيماً.</w:t>
      </w:r>
      <w:r>
        <w:rPr>
          <w:rFonts w:ascii="Traditional Arabic" w:hAnsi="Traditional Arabic" w:cs="Traditional Arabic" w:hint="cs"/>
          <w:color w:val="000000"/>
          <w:sz w:val="30"/>
          <w:szCs w:val="30"/>
          <w:rtl/>
        </w:rPr>
        <w:t xml:space="preserve"> احزاب (33) 40</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صفّ (61) 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هُوَ الَّذِي بَعَثَ فِي الْأُمِّيِّينَ رَسُولًا مِنْهُمْ يَتْلُوا عَلَيْهِمْ آياتِهِ وَ يُزَكِّيهِمْ وَ يُعَلِّمُهُمُ الْكِتابَ وَ الْحِكْمَةَ وَ إِنْ كانُوا مِنْ قَبْلُ لَفِي ضَلالٍ مُبِينٍ‏ وَ آخَرِينَ مِنْهُمْ لَمَّا يَلْحَقُوا بِهِمْ وَ هُوَ الْعَزِيزُ الْحَكِيمُ.</w:t>
      </w:r>
      <w:r>
        <w:rPr>
          <w:rFonts w:ascii="Traditional Arabic" w:hAnsi="Traditional Arabic" w:cs="Traditional Arabic" w:hint="cs"/>
          <w:color w:val="000000"/>
          <w:sz w:val="30"/>
          <w:szCs w:val="30"/>
          <w:rtl/>
        </w:rPr>
        <w:t xml:space="preserve"> جمعه (62) 2 و 3</w:t>
      </w:r>
    </w:p>
    <w:p w:rsidR="00DA643A" w:rsidRDefault="00DA643A" w:rsidP="00DA643A">
      <w:pPr>
        <w:pStyle w:val="NormalWeb"/>
        <w:bidi/>
        <w:rPr>
          <w:rtl/>
        </w:rPr>
      </w:pPr>
      <w:r>
        <w:rPr>
          <w:rFonts w:ascii="Traditional Arabic" w:hAnsi="Traditional Arabic" w:cs="Traditional Arabic" w:hint="cs"/>
          <w:color w:val="465BFF"/>
          <w:sz w:val="30"/>
          <w:szCs w:val="30"/>
          <w:rtl/>
        </w:rPr>
        <w:t>جهانشمولى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52. رسالت پيامبر صلى الله عليه و آله، عمومى و جهانى: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أَرْسَلْناكَ لِلنَّاسِ رَسُولًا</w:t>
      </w:r>
      <w:r>
        <w:rPr>
          <w:rFonts w:ascii="Traditional Arabic" w:hAnsi="Traditional Arabic" w:cs="Traditional Arabic" w:hint="cs"/>
          <w:color w:val="000000"/>
          <w:sz w:val="30"/>
          <w:szCs w:val="30"/>
          <w:rtl/>
        </w:rPr>
        <w:t xml:space="preserve"> .... نساء (4) 79</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95"/>
      </w:r>
      <w:r>
        <w:rPr>
          <w:rFonts w:ascii="Traditional Arabic" w:hAnsi="Traditional Arabic" w:cs="Traditional Arabic" w:hint="cs"/>
          <w:color w:val="000000"/>
          <w:sz w:val="30"/>
          <w:szCs w:val="30"/>
          <w:rtl/>
        </w:rPr>
        <w:t xml:space="preserve"> اعراف (7) 158</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 وَ بَشِّرِ الَّذِينَ آمَنُوا أَنَّ لَهُمْ قَدَمَ صِدْقٍ عِنْدَ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رَبِّهِمْ قالَ الْكافِرُونَ إِنَّ هذا لَساحِرٌ مُبِينٌ.</w:t>
      </w:r>
      <w:r>
        <w:rPr>
          <w:rFonts w:ascii="Traditional Arabic" w:hAnsi="Traditional Arabic" w:cs="Traditional Arabic" w:hint="cs"/>
          <w:color w:val="000000"/>
          <w:sz w:val="30"/>
          <w:szCs w:val="30"/>
          <w:rtl/>
        </w:rPr>
        <w:t xml:space="preserve">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وَ ما تَسْئَلُهُمْ عَلَيْهِ مِنْ أَجْرٍ إِنْ هُوَ إِلَّا ذِكْرٌ لِلْعالَمِينَ.</w:t>
      </w:r>
    </w:p>
    <w:p w:rsidR="00DA643A" w:rsidRDefault="00DA643A" w:rsidP="00DA643A">
      <w:pPr>
        <w:pStyle w:val="NormalWeb"/>
        <w:bidi/>
        <w:rPr>
          <w:rtl/>
        </w:rPr>
      </w:pPr>
      <w:r>
        <w:rPr>
          <w:rFonts w:ascii="Traditional Arabic" w:hAnsi="Traditional Arabic" w:cs="Traditional Arabic" w:hint="cs"/>
          <w:color w:val="000000"/>
          <w:sz w:val="30"/>
          <w:szCs w:val="30"/>
          <w:rtl/>
        </w:rPr>
        <w:t>يوسف (12) 104</w:t>
      </w:r>
    </w:p>
    <w:p w:rsidR="00DA643A" w:rsidRDefault="00DA643A" w:rsidP="00DA643A">
      <w:pPr>
        <w:pStyle w:val="NormalWeb"/>
        <w:bidi/>
        <w:rPr>
          <w:rtl/>
        </w:rPr>
      </w:pPr>
      <w:r>
        <w:rPr>
          <w:rFonts w:ascii="Traditional Arabic" w:hAnsi="Traditional Arabic" w:cs="Traditional Arabic" w:hint="cs"/>
          <w:color w:val="006A0F"/>
          <w:sz w:val="30"/>
          <w:szCs w:val="30"/>
          <w:rtl/>
        </w:rPr>
        <w:t>الر كِتابٌ أَنْزَلْناهُ إِلَيْكَ لِتُخْرِجَ النَّاسَ مِنَ الظُّلُماتِ إِلَى النُّورِ بِإِذْنِ رَبِّهِمْ إِلى‏ صِراطِ الْعَزِيزِ الْحَمِيدِ.</w:t>
      </w:r>
      <w:r>
        <w:rPr>
          <w:rFonts w:ascii="Traditional Arabic" w:hAnsi="Traditional Arabic" w:cs="Traditional Arabic" w:hint="cs"/>
          <w:color w:val="000000"/>
          <w:sz w:val="30"/>
          <w:szCs w:val="30"/>
          <w:rtl/>
        </w:rPr>
        <w:t xml:space="preserve"> ابراهيم (14) 1</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رَحْمَةً لِلْعالَمِينَ.</w:t>
      </w:r>
      <w:r>
        <w:rPr>
          <w:rFonts w:ascii="Traditional Arabic" w:hAnsi="Traditional Arabic" w:cs="Traditional Arabic" w:hint="cs"/>
          <w:color w:val="000000"/>
          <w:sz w:val="30"/>
          <w:szCs w:val="30"/>
          <w:rtl/>
        </w:rPr>
        <w:t xml:space="preserve"> انبياء (21) 107</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نَزَّلَ الْفُرْقانَ عَلى‏ عَبْدِهِ لِيَكُونَ لِلْعالَمِينَ نَذِيراً.</w:t>
      </w:r>
      <w:r>
        <w:rPr>
          <w:rFonts w:ascii="Traditional Arabic" w:hAnsi="Traditional Arabic" w:cs="Traditional Arabic" w:hint="cs"/>
          <w:color w:val="000000"/>
          <w:sz w:val="30"/>
          <w:szCs w:val="30"/>
          <w:rtl/>
        </w:rPr>
        <w:t xml:space="preserve"> فرقان (25) 1</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w:t>
      </w:r>
      <w:r>
        <w:rPr>
          <w:rFonts w:ascii="Traditional Arabic" w:hAnsi="Traditional Arabic" w:cs="Traditional Arabic" w:hint="cs"/>
          <w:color w:val="000000"/>
          <w:sz w:val="30"/>
          <w:szCs w:val="30"/>
          <w:rtl/>
        </w:rPr>
        <w:t xml:space="preserve"> .... سبأ (34) 28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كَفى‏ بِاللَّهِ شَهِيداً.</w:t>
      </w:r>
      <w:r>
        <w:rPr>
          <w:rFonts w:ascii="Traditional Arabic" w:hAnsi="Traditional Arabic" w:cs="Traditional Arabic" w:hint="cs"/>
          <w:color w:val="000000"/>
          <w:sz w:val="30"/>
          <w:szCs w:val="30"/>
          <w:rtl/>
        </w:rPr>
        <w:t xml:space="preserve"> فتح (48) 28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صفّ (61) 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هُوَ الَّذِي بَعَثَ فِي الْأُمِّيِّينَ رَسُولًا مِنْهُمْ يَتْلُوا عَلَيْهِمْ آياتِهِ وَ يُزَكِّيهِمْ وَ يُعَلِّمُهُمُ الْكِتابَ وَ الْحِكْمَةَ وَ إِنْ كانُوا مِنْ قَبْلُ لَفِي ضَلالٍ مُبِينٍ‏ وَ آخَرِينَ مِنْهُمْ لَمَّا يَلْحَقُوا بِهِمْ وَ هُوَ الْعَزِيزُ الْحَكِيمُ.</w:t>
      </w:r>
      <w:r>
        <w:rPr>
          <w:rFonts w:ascii="Traditional Arabic" w:hAnsi="Traditional Arabic" w:cs="Traditional Arabic" w:hint="cs"/>
          <w:color w:val="000000"/>
          <w:sz w:val="30"/>
          <w:szCs w:val="30"/>
          <w:rtl/>
        </w:rPr>
        <w:t xml:space="preserve"> جمعه (62) 2 و 3</w:t>
      </w:r>
    </w:p>
    <w:p w:rsidR="00DA643A" w:rsidRDefault="00DA643A" w:rsidP="00DA643A">
      <w:pPr>
        <w:pStyle w:val="NormalWeb"/>
        <w:bidi/>
        <w:rPr>
          <w:rtl/>
        </w:rPr>
      </w:pPr>
      <w:r>
        <w:rPr>
          <w:rFonts w:ascii="Traditional Arabic" w:hAnsi="Traditional Arabic" w:cs="Traditional Arabic" w:hint="cs"/>
          <w:color w:val="000000"/>
          <w:sz w:val="30"/>
          <w:szCs w:val="30"/>
          <w:rtl/>
        </w:rPr>
        <w:t>53. پيامبر صلى الله عليه و آله، وظيفه دار اعلام فراگير بودن رسالتش براى همگان:</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w:t>
      </w:r>
      <w:r>
        <w:rPr>
          <w:rFonts w:ascii="Traditional Arabic" w:hAnsi="Traditional Arabic" w:cs="Traditional Arabic" w:hint="cs"/>
          <w:color w:val="000000"/>
          <w:sz w:val="30"/>
          <w:szCs w:val="30"/>
          <w:rtl/>
        </w:rPr>
        <w:t xml:space="preserve"> .... اعراف (7) 158</w:t>
      </w:r>
    </w:p>
    <w:p w:rsidR="00DA643A" w:rsidRDefault="00DA643A" w:rsidP="00DA643A">
      <w:pPr>
        <w:pStyle w:val="NormalWeb"/>
        <w:bidi/>
        <w:rPr>
          <w:rtl/>
        </w:rPr>
      </w:pPr>
      <w:r>
        <w:rPr>
          <w:rFonts w:ascii="Traditional Arabic" w:hAnsi="Traditional Arabic" w:cs="Traditional Arabic" w:hint="cs"/>
          <w:color w:val="000000"/>
          <w:sz w:val="30"/>
          <w:szCs w:val="30"/>
          <w:rtl/>
        </w:rPr>
        <w:t>54. جنّيان، همانند انسانها، مخاطبان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صَرَفْنا إِلَيْكَ نَفَراً مِنَ الْجِنِّ يَسْتَمِعُونَ الْقُرْآنَ فَلَمَّا حَضَرُوهُ قالُوا أَنْصِتُوا فَلَمَّا قُضِيَ وَلَّوْا إِلى‏ قَوْمِهِمْ مُنْذِرِينَ‏ قالُوا يا قَوْمَنا إِنَّا سَمِعْنا كِتاباً أُنْزِلَ مِنْ بَعْدِ مُوسى‏ مُصَدِّقاً لِما بَيْنَ يَدَيْهِ يَهْدِي إِلَى الْحَقِّ وَ إِلى‏ طَرِيقٍ مُسْتَقِيمٍ‏ يا قَوْمَنا أَجِيبُوا داعِيَ اللَّهِ وَ آمِنُوا بِهِ يَغْفِرْ لَكُمْ مِنْ ذُنُوبِكُمْ وَ يُجِرْكُمْ مِنْ عَذابٍ أَلِيمٍ.</w:t>
      </w:r>
      <w:r>
        <w:rPr>
          <w:rFonts w:ascii="Traditional Arabic" w:hAnsi="Traditional Arabic" w:cs="Traditional Arabic" w:hint="cs"/>
          <w:color w:val="000000"/>
          <w:sz w:val="30"/>
          <w:szCs w:val="30"/>
          <w:rtl/>
        </w:rPr>
        <w:t xml:space="preserve"> احقاف (46) 29-/ 31</w:t>
      </w:r>
    </w:p>
    <w:p w:rsidR="00DA643A" w:rsidRDefault="00DA643A" w:rsidP="00DA643A">
      <w:pPr>
        <w:pStyle w:val="NormalWeb"/>
        <w:bidi/>
        <w:rPr>
          <w:rtl/>
        </w:rPr>
      </w:pPr>
      <w:r>
        <w:rPr>
          <w:rFonts w:ascii="Traditional Arabic" w:hAnsi="Traditional Arabic" w:cs="Traditional Arabic" w:hint="cs"/>
          <w:color w:val="006A0F"/>
          <w:sz w:val="30"/>
          <w:szCs w:val="30"/>
          <w:rtl/>
        </w:rPr>
        <w:t>قُلْ أُوحِيَ إِلَيَّ أَنَّهُ اسْتَمَعَ نَفَرٌ مِنَ الْجِنِّ فَقالُوا إِنَّا سَمِعْنا قُرْآناً عَجَباً يَهْدِي إِلَى الرُّشْدِ فَآمَنَّا بِهِ وَ لَنْ نُشْرِكَ بِرَبِّنا أَحَداً وَ أَنَّا لَمَّا سَمِعْنَا الْهُدى‏ آمَنَّا بِهِ فَمَنْ يُؤْمِنْ بِرَبِّهِ فَلا يَخافُ بَخْساً وَ لا رَهَقاً وَ أَنَّا مِنَّا الْمُسْلِمُونَ وَ مِنَّا الْقاسِطُونَ فَمَنْ أَسْلَمَ فَأُولئِكَ تَحَرَّوْا رَشَداً.</w:t>
      </w:r>
      <w:r>
        <w:rPr>
          <w:rFonts w:ascii="Traditional Arabic" w:hAnsi="Traditional Arabic" w:cs="Traditional Arabic" w:hint="cs"/>
          <w:color w:val="000000"/>
          <w:sz w:val="30"/>
          <w:szCs w:val="30"/>
          <w:rtl/>
        </w:rPr>
        <w:t xml:space="preserve"> جنّ (72) 1 و 2 و 13 و 14</w:t>
      </w:r>
    </w:p>
    <w:p w:rsidR="00DA643A" w:rsidRDefault="00DA643A" w:rsidP="00DA643A">
      <w:pPr>
        <w:pStyle w:val="NormalWeb"/>
        <w:bidi/>
        <w:rPr>
          <w:rtl/>
        </w:rPr>
      </w:pPr>
      <w:r>
        <w:rPr>
          <w:rFonts w:ascii="Traditional Arabic" w:hAnsi="Traditional Arabic" w:cs="Traditional Arabic" w:hint="cs"/>
          <w:color w:val="000000"/>
          <w:sz w:val="30"/>
          <w:szCs w:val="30"/>
          <w:rtl/>
        </w:rPr>
        <w:t>55. رسالت جهان‏شمول حضرت محمّد صلى الله عليه و آله، پرتوى از فرمانروايى خدا بر هستى و نبود خدايى جز او:</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 الَّذِي لَهُ مُلْكُ السَّماواتِ وَ الْأَرْضِ لا إِلهَ إِلَّا هُوَ يُحيِي وَ يُمِيتُ‏</w:t>
      </w:r>
      <w:r>
        <w:rPr>
          <w:rFonts w:ascii="Traditional Arabic" w:hAnsi="Traditional Arabic" w:cs="Traditional Arabic" w:hint="cs"/>
          <w:color w:val="000000"/>
          <w:sz w:val="30"/>
          <w:szCs w:val="30"/>
          <w:rtl/>
        </w:rPr>
        <w:t xml:space="preserve"> .... اعراف (7) 158</w:t>
      </w:r>
    </w:p>
    <w:p w:rsidR="00DA643A" w:rsidRDefault="00DA643A" w:rsidP="00DA643A">
      <w:pPr>
        <w:pStyle w:val="NormalWeb"/>
        <w:bidi/>
        <w:rPr>
          <w:rtl/>
        </w:rPr>
      </w:pPr>
      <w:r>
        <w:rPr>
          <w:rFonts w:ascii="Traditional Arabic" w:hAnsi="Traditional Arabic" w:cs="Traditional Arabic" w:hint="cs"/>
          <w:color w:val="000000"/>
          <w:sz w:val="30"/>
          <w:szCs w:val="30"/>
          <w:rtl/>
        </w:rPr>
        <w:t>56. اعتقاد به حاكميّت خداوند بر جهان هستى، از بين برنده هرگونه شك و ناباورى، نسبت به حقّانيّت جهان شمولى رسالت حضرت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 الَّذِي لَهُ مُلْكُ السَّماواتِ وَ الْأَرْضِ لا إِلهَ إِلَّا هُوَ يُحيِي وَ يُمِيتُ فَآمِنُوا بِاللَّهِ وَ رَسُولِهِ النَّبِيِّ الْأُمِّيِّ الَّذِي يُؤْمِنُ بِاللَّهِ وَ كَلِماتِهِ‏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696"/>
      </w:r>
      <w:r>
        <w:rPr>
          <w:rFonts w:ascii="Traditional Arabic" w:hAnsi="Traditional Arabic" w:cs="Traditional Arabic" w:hint="cs"/>
          <w:color w:val="000000"/>
          <w:sz w:val="30"/>
          <w:szCs w:val="30"/>
          <w:rtl/>
        </w:rPr>
        <w:t xml:space="preserve"> اعراف (7) 158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جهل به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57. جهل اكثر مردم عصر بعثت، به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 بَشِيراً وَ نَذِيراً وَ لكِنَّ أَكْثَرَ النَّاسِ لا يَعْلَمُونَ.</w:t>
      </w:r>
      <w:r>
        <w:rPr>
          <w:rFonts w:ascii="Traditional Arabic" w:hAnsi="Traditional Arabic" w:cs="Traditional Arabic" w:hint="cs"/>
          <w:color w:val="000000"/>
          <w:sz w:val="30"/>
          <w:szCs w:val="30"/>
          <w:rtl/>
        </w:rPr>
        <w:t xml:space="preserve"> سبأ (34) 28</w:t>
      </w:r>
    </w:p>
    <w:p w:rsidR="00DA643A" w:rsidRDefault="00DA643A" w:rsidP="00DA643A">
      <w:pPr>
        <w:pStyle w:val="NormalWeb"/>
        <w:bidi/>
        <w:rPr>
          <w:rtl/>
        </w:rPr>
      </w:pPr>
      <w:r>
        <w:rPr>
          <w:rFonts w:ascii="Traditional Arabic" w:hAnsi="Traditional Arabic" w:cs="Traditional Arabic" w:hint="cs"/>
          <w:color w:val="465BFF"/>
          <w:sz w:val="30"/>
          <w:szCs w:val="30"/>
          <w:rtl/>
        </w:rPr>
        <w:t>حقّانيّت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 حقانيّت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خاتميّت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 خاتميّت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دعابراى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 ابراهيم عليه السلام و رسالت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دوران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58. دوران رسالت پيامبر صلى الله عليه و آله داراى عظمتى درخور سوگند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الْعَصْرِ.</w:t>
      </w:r>
      <w:r>
        <w:rPr>
          <w:rStyle w:val="FootnoteReference"/>
          <w:rFonts w:ascii="Traditional Arabic" w:eastAsiaTheme="majorEastAsia" w:hAnsi="Traditional Arabic" w:cs="Traditional Arabic"/>
          <w:color w:val="000000"/>
          <w:sz w:val="30"/>
          <w:szCs w:val="30"/>
          <w:rtl/>
        </w:rPr>
        <w:footnoteReference w:id="697"/>
      </w:r>
      <w:r>
        <w:rPr>
          <w:rFonts w:ascii="Traditional Arabic" w:hAnsi="Traditional Arabic" w:cs="Traditional Arabic" w:hint="cs"/>
          <w:color w:val="000000"/>
          <w:sz w:val="30"/>
          <w:szCs w:val="30"/>
          <w:rtl/>
        </w:rPr>
        <w:t xml:space="preserve"> عصر (103) 1</w:t>
      </w:r>
    </w:p>
    <w:p w:rsidR="00DA643A" w:rsidRDefault="00DA643A" w:rsidP="00DA643A">
      <w:pPr>
        <w:pStyle w:val="NormalWeb"/>
        <w:bidi/>
        <w:rPr>
          <w:rtl/>
        </w:rPr>
      </w:pPr>
      <w:r>
        <w:rPr>
          <w:rFonts w:ascii="Traditional Arabic" w:hAnsi="Traditional Arabic" w:cs="Traditional Arabic" w:hint="cs"/>
          <w:color w:val="000000"/>
          <w:sz w:val="30"/>
          <w:szCs w:val="30"/>
          <w:rtl/>
        </w:rPr>
        <w:t>59. رسالت محمّد صلى الله عليه و آله در دورانى، پس از عيسى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 إِنِّي رَسُولُ اللَّهِ إِلَيْكُمْ مُصَدِّقاً لِما بَيْنَ يَدَيَّ مِنَ التَّوْراةِ وَ مُبَشِّراً بِرَسُولٍ يَأْتِي مِنْ بَعْدِي اسْمُهُ أَحْمَدُ فَلَمَّا جاءَهُمْ‏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بِالْبَيِّناتِ قالُوا هذا سِحْرٌ مُبِينٌ.</w:t>
      </w:r>
      <w:r>
        <w:rPr>
          <w:rFonts w:ascii="Traditional Arabic" w:hAnsi="Traditional Arabic" w:cs="Traditional Arabic" w:hint="cs"/>
          <w:color w:val="000000"/>
          <w:sz w:val="30"/>
          <w:szCs w:val="30"/>
          <w:rtl/>
        </w:rPr>
        <w:t xml:space="preserve"> صفّ (61) 6</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دوران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رسالت محمّد صلى الله عليه و آله بر جنّيان‏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 جهانشمولى رسالت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رسالت محمّد صلى الله عليه و آله در انجيل‏</w:t>
      </w:r>
    </w:p>
    <w:p w:rsidR="00DA643A" w:rsidRDefault="00DA643A" w:rsidP="00DA643A">
      <w:pPr>
        <w:pStyle w:val="NormalWeb"/>
        <w:bidi/>
        <w:rPr>
          <w:rtl/>
        </w:rPr>
      </w:pPr>
      <w:r>
        <w:rPr>
          <w:rFonts w:ascii="Traditional Arabic" w:hAnsi="Traditional Arabic" w:cs="Traditional Arabic" w:hint="cs"/>
          <w:color w:val="000000"/>
          <w:sz w:val="30"/>
          <w:szCs w:val="30"/>
          <w:rtl/>
        </w:rPr>
        <w:t>--) بشارت به رسالت محمّد صلى الله عليه و آله، كتمان رسالت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رسالت محمّد صلى الله عليه و آله در تورات‏</w:t>
      </w:r>
    </w:p>
    <w:p w:rsidR="00DA643A" w:rsidRDefault="00DA643A" w:rsidP="00DA643A">
      <w:pPr>
        <w:pStyle w:val="NormalWeb"/>
        <w:bidi/>
        <w:rPr>
          <w:rtl/>
        </w:rPr>
      </w:pPr>
      <w:r>
        <w:rPr>
          <w:rFonts w:ascii="Traditional Arabic" w:hAnsi="Traditional Arabic" w:cs="Traditional Arabic" w:hint="cs"/>
          <w:color w:val="000000"/>
          <w:sz w:val="30"/>
          <w:szCs w:val="30"/>
          <w:rtl/>
        </w:rPr>
        <w:t>--) بشارت به رسالت محمّد صلى الله عليه و آله، كتمان رسالت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رسالت محمّد صلى الله عليه و آله در كتابهاى آسمانى‏</w:t>
      </w:r>
    </w:p>
    <w:p w:rsidR="00DA643A" w:rsidRDefault="00DA643A" w:rsidP="00DA643A">
      <w:pPr>
        <w:pStyle w:val="NormalWeb"/>
        <w:bidi/>
        <w:rPr>
          <w:rtl/>
        </w:rPr>
      </w:pPr>
      <w:r>
        <w:rPr>
          <w:rFonts w:ascii="Traditional Arabic" w:hAnsi="Traditional Arabic" w:cs="Traditional Arabic" w:hint="cs"/>
          <w:color w:val="000000"/>
          <w:sz w:val="30"/>
          <w:szCs w:val="30"/>
          <w:rtl/>
        </w:rPr>
        <w:t>--) بشارت به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رسالت محمّد صلى الله عليه و آله و تغيير قبله‏</w:t>
      </w:r>
    </w:p>
    <w:p w:rsidR="00DA643A" w:rsidRDefault="00DA643A" w:rsidP="00DA643A">
      <w:pPr>
        <w:pStyle w:val="NormalWeb"/>
        <w:bidi/>
        <w:rPr>
          <w:rtl/>
        </w:rPr>
      </w:pPr>
      <w:r>
        <w:rPr>
          <w:rFonts w:ascii="Traditional Arabic" w:hAnsi="Traditional Arabic" w:cs="Traditional Arabic" w:hint="cs"/>
          <w:color w:val="000000"/>
          <w:sz w:val="30"/>
          <w:szCs w:val="30"/>
          <w:rtl/>
        </w:rPr>
        <w:t>60. تغيير قبله از بيت‏المقدّس به كعبه، نعمتى الهى در راستاى تكميل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حَيْثُ خَرَجْتَ فَوَلِّ وَجْهَكَ شَطْرَ الْمَسْجِدِ الْحَرامِ وَ حَيْثُ ما كُنْتُمْ فَوَلُّوا وُجُوهَكُمْ شَطْرَهُ لِئَلَّا يَكُونَ لِلنَّاسِ عَلَيْكُمْ حُجَّةٌ إِلَّا الَّذِينَ ظَلَمُوا مِنْهُمْ فَلا تَخْشَوْهُمْ وَ اخْشَوْنِي وَ لِأُتِمَّ نِعْمَتِي عَلَيْكُمْ وَ لَعَلَّكُمْ تَهْتَدُونَ‏ كَما أَرْسَلْنا فِيكُمْ رَسُولًا مِنْكُمْ يَتْلُوا عَلَيْكُمْ آياتِنا</w:t>
      </w:r>
      <w:r>
        <w:rPr>
          <w:rFonts w:ascii="Traditional Arabic" w:hAnsi="Traditional Arabic" w:cs="Traditional Arabic" w:hint="cs"/>
          <w:color w:val="000000"/>
          <w:sz w:val="30"/>
          <w:szCs w:val="30"/>
          <w:rtl/>
        </w:rPr>
        <w:t xml:space="preserve"> .... بقره (2) 150 و 151</w:t>
      </w:r>
    </w:p>
    <w:p w:rsidR="00DA643A" w:rsidRDefault="00DA643A" w:rsidP="00DA643A">
      <w:pPr>
        <w:pStyle w:val="NormalWeb"/>
        <w:bidi/>
        <w:rPr>
          <w:rtl/>
        </w:rPr>
      </w:pPr>
      <w:r>
        <w:rPr>
          <w:rFonts w:ascii="Traditional Arabic" w:hAnsi="Traditional Arabic" w:cs="Traditional Arabic" w:hint="cs"/>
          <w:color w:val="465BFF"/>
          <w:sz w:val="30"/>
          <w:szCs w:val="30"/>
          <w:rtl/>
        </w:rPr>
        <w:t>رسالت محمّد صلى الله عليه و آله و قيامت‏</w:t>
      </w:r>
    </w:p>
    <w:p w:rsidR="00DA643A" w:rsidRDefault="00DA643A" w:rsidP="00DA643A">
      <w:pPr>
        <w:pStyle w:val="NormalWeb"/>
        <w:bidi/>
        <w:rPr>
          <w:rtl/>
        </w:rPr>
      </w:pPr>
      <w:r>
        <w:rPr>
          <w:rFonts w:ascii="Traditional Arabic" w:hAnsi="Traditional Arabic" w:cs="Traditional Arabic" w:hint="cs"/>
          <w:color w:val="000000"/>
          <w:sz w:val="30"/>
          <w:szCs w:val="30"/>
          <w:rtl/>
        </w:rPr>
        <w:t>61. بعثت و رسالت پيامبر خاتم صلى الله عليه و آله از نشانه‏هاى تحقق قيامت:</w:t>
      </w:r>
    </w:p>
    <w:p w:rsidR="00DA643A" w:rsidRDefault="00DA643A" w:rsidP="00DA643A">
      <w:pPr>
        <w:pStyle w:val="NormalWeb"/>
        <w:bidi/>
        <w:rPr>
          <w:rtl/>
        </w:rPr>
      </w:pPr>
      <w:r>
        <w:rPr>
          <w:rFonts w:ascii="Traditional Arabic" w:hAnsi="Traditional Arabic" w:cs="Traditional Arabic" w:hint="cs"/>
          <w:color w:val="006A0F"/>
          <w:sz w:val="30"/>
          <w:szCs w:val="30"/>
          <w:rtl/>
        </w:rPr>
        <w:t>فَهَلْ يَنْظُرُونَ إِلَّا السَّاعَةَ أَنْ تَأْتِيَهُمْ بَغْتَةً فَقَدْ جاءَ أَشْراطُها فَأَنَّى لَهُمْ إِذا جاءَتْهُمْ ذِكْراهُمْ.</w:t>
      </w:r>
      <w:r>
        <w:rPr>
          <w:rStyle w:val="FootnoteReference"/>
          <w:rFonts w:ascii="Traditional Arabic" w:eastAsiaTheme="majorEastAsia" w:hAnsi="Traditional Arabic" w:cs="Traditional Arabic"/>
          <w:color w:val="000000"/>
          <w:sz w:val="30"/>
          <w:szCs w:val="30"/>
          <w:rtl/>
        </w:rPr>
        <w:footnoteReference w:id="698"/>
      </w:r>
      <w:r>
        <w:rPr>
          <w:rFonts w:ascii="Traditional Arabic" w:hAnsi="Traditional Arabic" w:cs="Traditional Arabic" w:hint="cs"/>
          <w:color w:val="000000"/>
          <w:sz w:val="30"/>
          <w:szCs w:val="30"/>
          <w:rtl/>
        </w:rPr>
        <w:t xml:space="preserve"> محمّد (47) 18</w:t>
      </w:r>
    </w:p>
    <w:p w:rsidR="00DA643A" w:rsidRDefault="00DA643A" w:rsidP="00DA643A">
      <w:pPr>
        <w:pStyle w:val="NormalWeb"/>
        <w:bidi/>
        <w:rPr>
          <w:rtl/>
        </w:rPr>
      </w:pPr>
      <w:r>
        <w:rPr>
          <w:rFonts w:ascii="Traditional Arabic" w:hAnsi="Traditional Arabic" w:cs="Traditional Arabic" w:hint="cs"/>
          <w:color w:val="465BFF"/>
          <w:sz w:val="30"/>
          <w:szCs w:val="30"/>
          <w:rtl/>
        </w:rPr>
        <w:t>فلسفه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ابلاغ پيام خدا</w:t>
      </w:r>
    </w:p>
    <w:p w:rsidR="00DA643A" w:rsidRDefault="00DA643A" w:rsidP="00DA643A">
      <w:pPr>
        <w:pStyle w:val="NormalWeb"/>
        <w:bidi/>
        <w:rPr>
          <w:rtl/>
        </w:rPr>
      </w:pPr>
      <w:r>
        <w:rPr>
          <w:rFonts w:ascii="Traditional Arabic" w:hAnsi="Traditional Arabic" w:cs="Traditional Arabic" w:hint="cs"/>
          <w:color w:val="000000"/>
          <w:sz w:val="30"/>
          <w:szCs w:val="30"/>
          <w:rtl/>
        </w:rPr>
        <w:t>62. ابلاغ پيامهاى الهى به مردم، فلسفه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ما عَلَى الرَّسُولِ إِلَّا الْبَلاغُ‏</w:t>
      </w:r>
      <w:r>
        <w:rPr>
          <w:rFonts w:ascii="Traditional Arabic" w:hAnsi="Traditional Arabic" w:cs="Traditional Arabic" w:hint="cs"/>
          <w:color w:val="000000"/>
          <w:sz w:val="30"/>
          <w:szCs w:val="30"/>
          <w:rtl/>
        </w:rPr>
        <w:t xml:space="preserve"> .... مائده (5) 99</w:t>
      </w:r>
    </w:p>
    <w:p w:rsidR="00DA643A" w:rsidRDefault="00DA643A" w:rsidP="00DA643A">
      <w:pPr>
        <w:pStyle w:val="NormalWeb"/>
        <w:bidi/>
        <w:rPr>
          <w:rtl/>
        </w:rPr>
      </w:pPr>
      <w:r>
        <w:rPr>
          <w:rFonts w:ascii="Traditional Arabic" w:hAnsi="Traditional Arabic" w:cs="Traditional Arabic" w:hint="cs"/>
          <w:color w:val="006A0F"/>
          <w:sz w:val="30"/>
          <w:szCs w:val="30"/>
          <w:rtl/>
        </w:rPr>
        <w:t>وَ إِنْ ما نُرِيَنَّكَ بَعْضَ الَّذِي نَعِدُهُمْ أَوْ نَتَوَفَّيَنَّكَ فَإِنَّما عَلَيْكَ الْبَلاغُ وَ عَلَيْنَا الْحِسابُ.</w:t>
      </w:r>
      <w:r>
        <w:rPr>
          <w:rFonts w:ascii="Traditional Arabic" w:hAnsi="Traditional Arabic" w:cs="Traditional Arabic" w:hint="cs"/>
          <w:color w:val="000000"/>
          <w:sz w:val="30"/>
          <w:szCs w:val="30"/>
          <w:rtl/>
        </w:rPr>
        <w:t xml:space="preserve"> رعد (13) 40</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أَشْرَكُوا لَوْ شاءَ اللَّهُ ما عَبَدْنا مِنْ دُونِهِ مِنْ شَيْ‏ءٍ نَحْنُ وَ لا آباؤُنا وَ لا حَرَّمْنا مِنْ دُونِهِ مِنْ شَيْ‏ءٍ كَذلِكَ فَعَلَ الَّذِينَ مِنْ قَبْلِهِمْ فَهَلْ عَلَى الرُّسُلِ إِلَّا الْبَلاغُ الْمُبِينُ.</w:t>
      </w:r>
      <w:r>
        <w:rPr>
          <w:rFonts w:ascii="Traditional Arabic" w:hAnsi="Traditional Arabic" w:cs="Traditional Arabic" w:hint="cs"/>
          <w:color w:val="000000"/>
          <w:sz w:val="30"/>
          <w:szCs w:val="30"/>
          <w:rtl/>
        </w:rPr>
        <w:t xml:space="preserve"> نحل (16) 35</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w:t>
      </w:r>
      <w:r>
        <w:rPr>
          <w:rFonts w:ascii="Traditional Arabic" w:hAnsi="Traditional Arabic" w:cs="Traditional Arabic" w:hint="cs"/>
          <w:color w:val="000000"/>
          <w:sz w:val="30"/>
          <w:szCs w:val="30"/>
          <w:rtl/>
        </w:rPr>
        <w:t xml:space="preserve"> نحل (16) 82</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عَلَى الرَّسُولِ إِلَّا الْبَلاغُ الْمُبِينُ.</w:t>
      </w:r>
      <w:r>
        <w:rPr>
          <w:rFonts w:ascii="Traditional Arabic" w:hAnsi="Traditional Arabic" w:cs="Traditional Arabic" w:hint="cs"/>
          <w:color w:val="000000"/>
          <w:sz w:val="30"/>
          <w:szCs w:val="30"/>
          <w:rtl/>
        </w:rPr>
        <w:t xml:space="preserve"> نور (24) 54</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أَنْ تُصِيبَهُمْ مُصِيبَةٌ بِما قَدَّمَتْ أَيْدِيهِمْ فَيَقُولُوا رَبَّنا لَوْ لا أَرْسَلْتَ إِلَيْنا رَسُولًا فَنَتَّبِعَ آياتِكَ وَ نَكُونَ‏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مِنَ الْمُؤْمِنِينَ.</w:t>
      </w:r>
      <w:r>
        <w:rPr>
          <w:rFonts w:ascii="Traditional Arabic" w:hAnsi="Traditional Arabic" w:cs="Traditional Arabic" w:hint="cs"/>
          <w:color w:val="000000"/>
          <w:sz w:val="30"/>
          <w:szCs w:val="30"/>
          <w:rtl/>
        </w:rPr>
        <w:t xml:space="preserve"> قصص (28) 47</w:t>
      </w:r>
    </w:p>
    <w:p w:rsidR="00DA643A" w:rsidRDefault="00DA643A" w:rsidP="00DA643A">
      <w:pPr>
        <w:pStyle w:val="NormalWeb"/>
        <w:bidi/>
        <w:rPr>
          <w:rtl/>
        </w:rPr>
      </w:pPr>
      <w:r>
        <w:rPr>
          <w:rFonts w:ascii="Traditional Arabic" w:hAnsi="Traditional Arabic" w:cs="Traditional Arabic" w:hint="cs"/>
          <w:color w:val="006A0F"/>
          <w:sz w:val="30"/>
          <w:szCs w:val="30"/>
          <w:rtl/>
        </w:rPr>
        <w:t>وَ إِنْ تُكَذِّبُوا فَقَدْ كَذَّبَ أُمَمٌ مِنْ قَبْلِكُمْ وَ ما عَلَى الرَّسُولِ إِلَّا الْبَلاغُ الْمُبِينُ.</w:t>
      </w:r>
      <w:r>
        <w:rPr>
          <w:rFonts w:ascii="Traditional Arabic" w:hAnsi="Traditional Arabic" w:cs="Traditional Arabic" w:hint="cs"/>
          <w:color w:val="000000"/>
          <w:sz w:val="30"/>
          <w:szCs w:val="30"/>
          <w:rtl/>
        </w:rPr>
        <w:t xml:space="preserve"> عنكبوت (29) 18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عَلَيْكَ إِلَّا الْبَلاغُ‏</w:t>
      </w:r>
      <w:r>
        <w:rPr>
          <w:rFonts w:ascii="Traditional Arabic" w:hAnsi="Traditional Arabic" w:cs="Traditional Arabic" w:hint="cs"/>
          <w:color w:val="000000"/>
          <w:sz w:val="30"/>
          <w:szCs w:val="30"/>
          <w:rtl/>
        </w:rPr>
        <w:t xml:space="preserve"> .... شورى (42) 48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465BFF"/>
          <w:sz w:val="30"/>
          <w:szCs w:val="30"/>
          <w:rtl/>
        </w:rPr>
        <w:t>2. اتمام‏حجّت‏</w:t>
      </w:r>
    </w:p>
    <w:p w:rsidR="00DA643A" w:rsidRDefault="00DA643A" w:rsidP="00DA643A">
      <w:pPr>
        <w:pStyle w:val="NormalWeb"/>
        <w:bidi/>
        <w:rPr>
          <w:rtl/>
        </w:rPr>
      </w:pPr>
      <w:r>
        <w:rPr>
          <w:rFonts w:ascii="Traditional Arabic" w:hAnsi="Traditional Arabic" w:cs="Traditional Arabic" w:hint="cs"/>
          <w:color w:val="000000"/>
          <w:sz w:val="30"/>
          <w:szCs w:val="30"/>
          <w:rtl/>
        </w:rPr>
        <w:t>63. اتمام‏حجّت بر همگان، از فلسفه‏هاى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إِنَّا أَوْحَيْنا إِلَيْكَ كَما أَوْحَيْنا إِلى‏ نُوحٍ وَ النَّبِيِّينَ مِنْ بَعْدِهِ وَ أَوْحَيْنا إِلى‏ إِبْراهِيمَ وَ إِسْماعِيلَ وَ إِسْحاقَ وَ يَعْقُوبَ وَ الْأَسْباطِ وَ عِيسى‏ وَ أَيُّوبَ وَ يُونُسَ وَ هارُونَ وَ سُلَيْمانَ وَ آتَيْنا داوُدَ زَبُوراً رُسُلًا مُبَشِّرِينَ وَ مُنْذِرِينَ لِئَلَّا يَكُونَ لِلنَّاسِ عَلَى اللَّهِ حُجَّةٌ بَعْدَ الرُّسُلِ وَ كانَ اللَّهُ عَزِيزاً حَكِيماً.</w:t>
      </w:r>
      <w:r>
        <w:rPr>
          <w:rFonts w:ascii="Traditional Arabic" w:hAnsi="Traditional Arabic" w:cs="Traditional Arabic" w:hint="cs"/>
          <w:color w:val="000000"/>
          <w:sz w:val="30"/>
          <w:szCs w:val="30"/>
          <w:rtl/>
        </w:rPr>
        <w:t xml:space="preserve"> نساء (4) 163 و 165</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 فَقَدْ جاءَكُمْ بَشِيرٌ وَ نَذِيرٌ</w:t>
      </w:r>
      <w:r>
        <w:rPr>
          <w:rFonts w:ascii="Traditional Arabic" w:hAnsi="Traditional Arabic" w:cs="Traditional Arabic" w:hint="cs"/>
          <w:color w:val="000000"/>
          <w:sz w:val="30"/>
          <w:szCs w:val="30"/>
          <w:rtl/>
        </w:rPr>
        <w:t xml:space="preserve"> .... مائده (5) 19</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w:t>
      </w:r>
      <w:r>
        <w:rPr>
          <w:rFonts w:ascii="Traditional Arabic" w:hAnsi="Traditional Arabic" w:cs="Traditional Arabic" w:hint="cs"/>
          <w:color w:val="000000"/>
          <w:sz w:val="30"/>
          <w:szCs w:val="30"/>
          <w:rtl/>
        </w:rPr>
        <w:t xml:space="preserve"> نحل (16) 82</w:t>
      </w:r>
    </w:p>
    <w:p w:rsidR="00DA643A" w:rsidRDefault="00DA643A" w:rsidP="00DA643A">
      <w:pPr>
        <w:pStyle w:val="NormalWeb"/>
        <w:bidi/>
        <w:rPr>
          <w:rtl/>
        </w:rPr>
      </w:pPr>
      <w:r>
        <w:rPr>
          <w:rFonts w:ascii="Traditional Arabic" w:hAnsi="Traditional Arabic" w:cs="Traditional Arabic" w:hint="cs"/>
          <w:color w:val="006A0F"/>
          <w:sz w:val="30"/>
          <w:szCs w:val="30"/>
          <w:rtl/>
        </w:rPr>
        <w:t>وَ لَوْ أَنَّا أَهْلَكْناهُمْ بِعَذابٍ مِنْ قَبْلِهِ لَقالُوا رَبَّنا لَوْ لا أَرْسَلْتَ إِلَيْنا رَسُولًا فَنَتَّبِعَ آياتِكَ مِنْ قَبْلِ أَنْ نَذِلَّ وَ نَخْزى‏.</w:t>
      </w:r>
      <w:r>
        <w:rPr>
          <w:rFonts w:ascii="Traditional Arabic" w:hAnsi="Traditional Arabic" w:cs="Traditional Arabic" w:hint="cs"/>
          <w:color w:val="000000"/>
          <w:sz w:val="30"/>
          <w:szCs w:val="30"/>
          <w:rtl/>
        </w:rPr>
        <w:t xml:space="preserve"> طه (20) 134</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أَنْ تُصِيبَهُمْ مُصِيبَةٌ بِما قَدَّمَتْ أَيْدِيهِمْ فَيَقُولُوا رَبَّنا لَوْ لا أَرْسَلْتَ إِلَيْنا رَسُولًا فَنَتَّبِعَ آياتِكَ وَ نَكُونَ مِنَ الْمُؤْمِنِينَ.</w:t>
      </w:r>
      <w:r>
        <w:rPr>
          <w:rFonts w:ascii="Traditional Arabic" w:hAnsi="Traditional Arabic" w:cs="Traditional Arabic" w:hint="cs"/>
          <w:color w:val="000000"/>
          <w:sz w:val="30"/>
          <w:szCs w:val="30"/>
          <w:rtl/>
        </w:rPr>
        <w:t xml:space="preserve"> قصص (28) 47</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فَما أَرْسَلْناكَ عَلَيْهِمْ حَفِيظاً إِنْ عَلَيْكَ إِلَّا الْبَلاغُ‏</w:t>
      </w:r>
      <w:r>
        <w:rPr>
          <w:rFonts w:ascii="Traditional Arabic" w:hAnsi="Traditional Arabic" w:cs="Traditional Arabic" w:hint="cs"/>
          <w:color w:val="000000"/>
          <w:sz w:val="30"/>
          <w:szCs w:val="30"/>
          <w:rtl/>
        </w:rPr>
        <w:t xml:space="preserve"> .... شورى (42) 48</w:t>
      </w:r>
    </w:p>
    <w:p w:rsidR="00DA643A" w:rsidRDefault="00DA643A" w:rsidP="00DA643A">
      <w:pPr>
        <w:pStyle w:val="NormalWeb"/>
        <w:bidi/>
        <w:rPr>
          <w:rtl/>
        </w:rPr>
      </w:pPr>
      <w:r>
        <w:rPr>
          <w:rFonts w:ascii="Traditional Arabic" w:hAnsi="Traditional Arabic" w:cs="Traditional Arabic" w:hint="cs"/>
          <w:color w:val="465BFF"/>
          <w:sz w:val="30"/>
          <w:szCs w:val="30"/>
          <w:rtl/>
        </w:rPr>
        <w:t>3. اطاعت مردم‏</w:t>
      </w:r>
    </w:p>
    <w:p w:rsidR="00DA643A" w:rsidRDefault="00DA643A" w:rsidP="00DA643A">
      <w:pPr>
        <w:pStyle w:val="NormalWeb"/>
        <w:bidi/>
        <w:rPr>
          <w:rtl/>
        </w:rPr>
      </w:pPr>
      <w:r>
        <w:rPr>
          <w:rFonts w:ascii="Traditional Arabic" w:hAnsi="Traditional Arabic" w:cs="Traditional Arabic" w:hint="cs"/>
          <w:color w:val="000000"/>
          <w:sz w:val="30"/>
          <w:szCs w:val="30"/>
          <w:rtl/>
        </w:rPr>
        <w:t>64. اطاعت و پيروى مردم از محمّد صلى الله عليه و آله، از اهداف رسالت الهى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رَسُولٍ إِلَّا لِيُطاعَ بِإِذْنِ اللَّهِ‏</w:t>
      </w:r>
      <w:r>
        <w:rPr>
          <w:rFonts w:ascii="Traditional Arabic" w:hAnsi="Traditional Arabic" w:cs="Traditional Arabic" w:hint="cs"/>
          <w:color w:val="000000"/>
          <w:sz w:val="30"/>
          <w:szCs w:val="30"/>
          <w:rtl/>
        </w:rPr>
        <w:t xml:space="preserve"> .... نساء (4) 64</w:t>
      </w:r>
    </w:p>
    <w:p w:rsidR="00DA643A" w:rsidRDefault="00DA643A" w:rsidP="00DA643A">
      <w:pPr>
        <w:pStyle w:val="NormalWeb"/>
        <w:bidi/>
        <w:rPr>
          <w:rtl/>
        </w:rPr>
      </w:pPr>
      <w:r>
        <w:rPr>
          <w:rFonts w:ascii="Traditional Arabic" w:hAnsi="Traditional Arabic" w:cs="Traditional Arabic" w:hint="cs"/>
          <w:color w:val="465BFF"/>
          <w:sz w:val="30"/>
          <w:szCs w:val="30"/>
          <w:rtl/>
        </w:rPr>
        <w:t>4. امر به معروف‏</w:t>
      </w:r>
    </w:p>
    <w:p w:rsidR="00DA643A" w:rsidRDefault="00DA643A" w:rsidP="00DA643A">
      <w:pPr>
        <w:pStyle w:val="NormalWeb"/>
        <w:bidi/>
        <w:rPr>
          <w:rtl/>
        </w:rPr>
      </w:pPr>
      <w:r>
        <w:rPr>
          <w:rFonts w:ascii="Traditional Arabic" w:hAnsi="Traditional Arabic" w:cs="Traditional Arabic" w:hint="cs"/>
          <w:color w:val="000000"/>
          <w:sz w:val="30"/>
          <w:szCs w:val="30"/>
          <w:rtl/>
        </w:rPr>
        <w:t>65. امر به معروف و فرمان به انجام دادن كارهاى شايسته، از اهداف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 يَأْمُرُهُمْ بِالْمَعْرُوفِ‏</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465BFF"/>
          <w:sz w:val="30"/>
          <w:szCs w:val="30"/>
          <w:rtl/>
        </w:rPr>
        <w:t>5. انذار</w:t>
      </w:r>
    </w:p>
    <w:p w:rsidR="00DA643A" w:rsidRDefault="00DA643A" w:rsidP="00DA643A">
      <w:pPr>
        <w:pStyle w:val="NormalWeb"/>
        <w:bidi/>
        <w:rPr>
          <w:rtl/>
        </w:rPr>
      </w:pPr>
      <w:r>
        <w:rPr>
          <w:rFonts w:ascii="Traditional Arabic" w:hAnsi="Traditional Arabic" w:cs="Traditional Arabic" w:hint="cs"/>
          <w:color w:val="000000"/>
          <w:sz w:val="30"/>
          <w:szCs w:val="30"/>
          <w:rtl/>
        </w:rPr>
        <w:t>66. انذار و هشداردهى، از فلسفه‏هاى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 وَ نَذِيراً</w:t>
      </w:r>
      <w:r>
        <w:rPr>
          <w:rFonts w:ascii="Traditional Arabic" w:hAnsi="Traditional Arabic" w:cs="Traditional Arabic" w:hint="cs"/>
          <w:color w:val="000000"/>
          <w:sz w:val="30"/>
          <w:szCs w:val="30"/>
          <w:rtl/>
        </w:rPr>
        <w:t xml:space="preserve"> .... بقره (2) 119</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 فَقَدْ جاءَكُمْ بَشِيرٌ وَ نَذِيرٌ</w:t>
      </w:r>
      <w:r>
        <w:rPr>
          <w:rFonts w:ascii="Traditional Arabic" w:hAnsi="Traditional Arabic" w:cs="Traditional Arabic" w:hint="cs"/>
          <w:color w:val="000000"/>
          <w:sz w:val="30"/>
          <w:szCs w:val="30"/>
          <w:rtl/>
        </w:rPr>
        <w:t xml:space="preserve"> .... مائده (5) 19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هذا كِتابٌ أَنْزَلْناهُ مُبارَكٌ مُصَدِّقُ الَّذِي بَيْنَ يَدَيْهِ وَ لِتُنْذِرَ أُمَّ الْقُرى‏ وَ مَنْ حَوْلَها وَ الَّذِينَ يُؤْمِنُونَ بِالْآخِرَةِ يُؤْمِنُونَ بِهِ وَ هُمْ عَلى‏ صَلاتِهِمْ يُحافِظُونَ.</w:t>
      </w:r>
      <w:r>
        <w:rPr>
          <w:rFonts w:ascii="Traditional Arabic" w:hAnsi="Traditional Arabic" w:cs="Traditional Arabic" w:hint="cs"/>
          <w:color w:val="000000"/>
          <w:sz w:val="30"/>
          <w:szCs w:val="30"/>
          <w:rtl/>
        </w:rPr>
        <w:t xml:space="preserve"> انعام (6) 92</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 وَ بَشِّرِ الَّذِينَ آمَنُوا أَنَّ لَهُمْ قَدَمَ صِدْقٍ عِنْدَ رَبِّهِمْ قالَ الْكافِرُونَ إِنَّ هذا لَساحِرٌ مُبِينٌ.</w:t>
      </w:r>
      <w:r>
        <w:rPr>
          <w:rFonts w:ascii="Traditional Arabic" w:hAnsi="Traditional Arabic" w:cs="Traditional Arabic" w:hint="cs"/>
          <w:color w:val="000000"/>
          <w:sz w:val="30"/>
          <w:szCs w:val="30"/>
          <w:rtl/>
        </w:rPr>
        <w:t xml:space="preserve">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لَوْ لا أُنْزِلَ عَلَيْهِ آيَةٌ مِنْ رَبِّهِ إِنَّما أَنْتَ مُنْذِرٌ</w:t>
      </w:r>
      <w:r>
        <w:rPr>
          <w:rFonts w:ascii="Traditional Arabic" w:hAnsi="Traditional Arabic" w:cs="Traditional Arabic" w:hint="cs"/>
          <w:color w:val="000000"/>
          <w:sz w:val="30"/>
          <w:szCs w:val="30"/>
          <w:rtl/>
        </w:rPr>
        <w:t xml:space="preserve"> .... رعد (13) 7</w:t>
      </w:r>
    </w:p>
    <w:p w:rsidR="00DA643A" w:rsidRDefault="00DA643A" w:rsidP="00DA643A">
      <w:pPr>
        <w:pStyle w:val="NormalWeb"/>
        <w:bidi/>
        <w:rPr>
          <w:rtl/>
        </w:rPr>
      </w:pPr>
      <w:r>
        <w:rPr>
          <w:rFonts w:ascii="Traditional Arabic" w:hAnsi="Traditional Arabic" w:cs="Traditional Arabic" w:hint="cs"/>
          <w:color w:val="006A0F"/>
          <w:sz w:val="30"/>
          <w:szCs w:val="30"/>
          <w:rtl/>
        </w:rPr>
        <w:t>وَ بِالْحَقِّ أَنْزَلْناهُ وَ بِالْحَقِّ نَزَلَ وَ ما أَرْسَلْناكَ إِلَّا مُبَشِّراً وَ نَذِيراً.</w:t>
      </w:r>
      <w:r>
        <w:rPr>
          <w:rFonts w:ascii="Traditional Arabic" w:hAnsi="Traditional Arabic" w:cs="Traditional Arabic" w:hint="cs"/>
          <w:color w:val="000000"/>
          <w:sz w:val="30"/>
          <w:szCs w:val="30"/>
          <w:rtl/>
        </w:rPr>
        <w:t xml:space="preserve"> اسراء (17) 105</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مُبَشِّراً وَ نَذِيراً.</w:t>
      </w:r>
      <w:r>
        <w:rPr>
          <w:rFonts w:ascii="Traditional Arabic" w:hAnsi="Traditional Arabic" w:cs="Traditional Arabic" w:hint="cs"/>
          <w:color w:val="000000"/>
          <w:sz w:val="30"/>
          <w:szCs w:val="30"/>
          <w:rtl/>
        </w:rPr>
        <w:t xml:space="preserve"> فرقان (25) 56</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بِجانِبِ الطُّورِ إِذْ نادَيْنا وَ لكِنْ رَحْمَةً مِنْ رَبِّكَ لِتُنْذِرَ قَوْماً ما أَتاهُمْ مِنْ نَذِيرٍ مِنْ قَبْلِكَ لَعَلَّهُمْ يَتَذَكَّرُونَ.</w:t>
      </w:r>
      <w:r>
        <w:rPr>
          <w:rFonts w:ascii="Traditional Arabic" w:hAnsi="Traditional Arabic" w:cs="Traditional Arabic" w:hint="cs"/>
          <w:color w:val="000000"/>
          <w:sz w:val="30"/>
          <w:szCs w:val="30"/>
          <w:rtl/>
        </w:rPr>
        <w:t xml:space="preserve"> قصص (28) 46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 شاهِداً وَ مُبَشِّراً وَ نَذِيراً.</w:t>
      </w:r>
      <w:r>
        <w:rPr>
          <w:rFonts w:ascii="Traditional Arabic" w:hAnsi="Traditional Arabic" w:cs="Traditional Arabic" w:hint="cs"/>
          <w:color w:val="000000"/>
          <w:sz w:val="30"/>
          <w:szCs w:val="30"/>
          <w:rtl/>
        </w:rPr>
        <w:t xml:space="preserve"> احزاب (33) 45</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 بَشِيراً وَ نَذِيراً</w:t>
      </w:r>
      <w:r>
        <w:rPr>
          <w:rFonts w:ascii="Traditional Arabic" w:hAnsi="Traditional Arabic" w:cs="Traditional Arabic" w:hint="cs"/>
          <w:color w:val="000000"/>
          <w:sz w:val="30"/>
          <w:szCs w:val="30"/>
          <w:rtl/>
        </w:rPr>
        <w:t xml:space="preserve"> .... سبأ (34) 28</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 وَ نَذِيراً وَ إِنْ مِنْ أُمَّةٍ إِلَّا خَلا فِيها نَذِيرٌ.</w:t>
      </w:r>
      <w:r>
        <w:rPr>
          <w:rFonts w:ascii="Traditional Arabic" w:hAnsi="Traditional Arabic" w:cs="Traditional Arabic" w:hint="cs"/>
          <w:color w:val="000000"/>
          <w:sz w:val="30"/>
          <w:szCs w:val="30"/>
          <w:rtl/>
        </w:rPr>
        <w:t xml:space="preserve"> فاطر (35) 24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انذارهاى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6. ايمان مردم‏</w:t>
      </w:r>
    </w:p>
    <w:p w:rsidR="00DA643A" w:rsidRDefault="00DA643A" w:rsidP="00DA643A">
      <w:pPr>
        <w:pStyle w:val="NormalWeb"/>
        <w:bidi/>
        <w:rPr>
          <w:rtl/>
        </w:rPr>
      </w:pPr>
      <w:r>
        <w:rPr>
          <w:rFonts w:ascii="Traditional Arabic" w:hAnsi="Traditional Arabic" w:cs="Traditional Arabic" w:hint="cs"/>
          <w:color w:val="000000"/>
          <w:sz w:val="30"/>
          <w:szCs w:val="30"/>
          <w:rtl/>
        </w:rPr>
        <w:t>67. ايمان به خدا و پيامبر صلى الله عليه و آله، از فلسفه‏هاى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 لِتُؤْمِنُوا بِاللَّهِ وَ رَسُولِهِ‏</w:t>
      </w:r>
      <w:r>
        <w:rPr>
          <w:rFonts w:ascii="Traditional Arabic" w:hAnsi="Traditional Arabic" w:cs="Traditional Arabic" w:hint="cs"/>
          <w:color w:val="000000"/>
          <w:sz w:val="30"/>
          <w:szCs w:val="30"/>
          <w:rtl/>
        </w:rPr>
        <w:t xml:space="preserve"> .... فتح (48) 8 و 9</w:t>
      </w:r>
    </w:p>
    <w:p w:rsidR="00DA643A" w:rsidRDefault="00DA643A" w:rsidP="00DA643A">
      <w:pPr>
        <w:pStyle w:val="NormalWeb"/>
        <w:bidi/>
        <w:rPr>
          <w:rtl/>
        </w:rPr>
      </w:pPr>
      <w:r>
        <w:rPr>
          <w:rFonts w:ascii="Traditional Arabic" w:hAnsi="Traditional Arabic" w:cs="Traditional Arabic" w:hint="cs"/>
          <w:color w:val="465BFF"/>
          <w:sz w:val="30"/>
          <w:szCs w:val="30"/>
          <w:rtl/>
        </w:rPr>
        <w:t>7. بشارت‏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68. بشارت‏دهى، از اهداف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 وَ نَذِيراً</w:t>
      </w:r>
      <w:r>
        <w:rPr>
          <w:rFonts w:ascii="Traditional Arabic" w:hAnsi="Traditional Arabic" w:cs="Traditional Arabic" w:hint="cs"/>
          <w:color w:val="000000"/>
          <w:sz w:val="30"/>
          <w:szCs w:val="30"/>
          <w:rtl/>
        </w:rPr>
        <w:t xml:space="preserve"> .... بقره (2) 119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أَهْلَ الْكِتابِ قَدْ جاءَكُمْ رَسُولُنا يُبَيِّنُ لَكُمْ عَلى‏ فَتْرَةٍ مِنَ الرُّسُلِ أَنْ تَقُولُوا ما جاءَنا مِنْ بَشِيرٍ وَ لا نَذِيرٍ فَقَدْ جاءَكُمْ بَشِيرٌ وَ نَذِيرٌ</w:t>
      </w:r>
      <w:r>
        <w:rPr>
          <w:rFonts w:ascii="Traditional Arabic" w:hAnsi="Traditional Arabic" w:cs="Traditional Arabic" w:hint="cs"/>
          <w:color w:val="000000"/>
          <w:sz w:val="30"/>
          <w:szCs w:val="30"/>
          <w:rtl/>
        </w:rPr>
        <w:t xml:space="preserve"> .... مائده (5) 19</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مُبَشِّراً وَ نَذِيراً.</w:t>
      </w:r>
      <w:r>
        <w:rPr>
          <w:rFonts w:ascii="Traditional Arabic" w:hAnsi="Traditional Arabic" w:cs="Traditional Arabic" w:hint="cs"/>
          <w:color w:val="000000"/>
          <w:sz w:val="30"/>
          <w:szCs w:val="30"/>
          <w:rtl/>
        </w:rPr>
        <w:t xml:space="preserve"> فرقان (25) 56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 شاهِداً وَ مُبَشِّراً وَ نَذِيراً.</w:t>
      </w:r>
      <w:r>
        <w:rPr>
          <w:rFonts w:ascii="Traditional Arabic" w:hAnsi="Traditional Arabic" w:cs="Traditional Arabic" w:hint="cs"/>
          <w:color w:val="000000"/>
          <w:sz w:val="30"/>
          <w:szCs w:val="30"/>
          <w:rtl/>
        </w:rPr>
        <w:t xml:space="preserve"> احزاب (33) 45</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 بَشِيراً وَ نَذِيراً وَ لكِنَّ أَكْثَرَ النَّاسِ لا يَعْلَمُونَ.</w:t>
      </w:r>
      <w:r>
        <w:rPr>
          <w:rFonts w:ascii="Traditional Arabic" w:hAnsi="Traditional Arabic" w:cs="Traditional Arabic" w:hint="cs"/>
          <w:color w:val="000000"/>
          <w:sz w:val="30"/>
          <w:szCs w:val="30"/>
          <w:rtl/>
        </w:rPr>
        <w:t xml:space="preserve"> سبأ (34) 28</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 وَ نَذِيراً وَ إِنْ مِنْ أُمَّةٍ إِلَّا خَلا فِيها نَذِيرٌ.</w:t>
      </w:r>
      <w:r>
        <w:rPr>
          <w:rFonts w:ascii="Traditional Arabic" w:hAnsi="Traditional Arabic" w:cs="Traditional Arabic" w:hint="cs"/>
          <w:color w:val="000000"/>
          <w:sz w:val="30"/>
          <w:szCs w:val="30"/>
          <w:rtl/>
        </w:rPr>
        <w:t xml:space="preserve"> فاطر (35) 24</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w:t>
      </w:r>
      <w:r>
        <w:rPr>
          <w:rFonts w:ascii="Traditional Arabic" w:hAnsi="Traditional Arabic" w:cs="Traditional Arabic" w:hint="cs"/>
          <w:color w:val="000000"/>
          <w:sz w:val="30"/>
          <w:szCs w:val="30"/>
          <w:rtl/>
        </w:rPr>
        <w:t xml:space="preserve"> فتح (48) 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بشارت‏هاى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8. پيروزى بر اديان‏</w:t>
      </w:r>
    </w:p>
    <w:p w:rsidR="00DA643A" w:rsidRDefault="00DA643A" w:rsidP="00DA643A">
      <w:pPr>
        <w:pStyle w:val="NormalWeb"/>
        <w:bidi/>
        <w:rPr>
          <w:rtl/>
        </w:rPr>
      </w:pPr>
      <w:r>
        <w:rPr>
          <w:rFonts w:ascii="Traditional Arabic" w:hAnsi="Traditional Arabic" w:cs="Traditional Arabic" w:hint="cs"/>
          <w:color w:val="000000"/>
          <w:sz w:val="30"/>
          <w:szCs w:val="30"/>
          <w:rtl/>
        </w:rPr>
        <w:t>69. پيروزى بر همه اديان، از اهداف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w:t>
      </w:r>
      <w:r>
        <w:rPr>
          <w:rFonts w:ascii="Traditional Arabic" w:hAnsi="Traditional Arabic" w:cs="Traditional Arabic" w:hint="cs"/>
          <w:color w:val="000000"/>
          <w:sz w:val="30"/>
          <w:szCs w:val="30"/>
          <w:rtl/>
        </w:rPr>
        <w:t xml:space="preserve"> .... توبه (9) 33</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w:t>
      </w:r>
      <w:r>
        <w:rPr>
          <w:rFonts w:ascii="Traditional Arabic" w:hAnsi="Traditional Arabic" w:cs="Traditional Arabic" w:hint="cs"/>
          <w:color w:val="000000"/>
          <w:sz w:val="30"/>
          <w:szCs w:val="30"/>
          <w:rtl/>
        </w:rPr>
        <w:t xml:space="preserve"> .... فتح (48) 28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w:t>
      </w:r>
      <w:r>
        <w:rPr>
          <w:rFonts w:ascii="Traditional Arabic" w:hAnsi="Traditional Arabic" w:cs="Traditional Arabic" w:hint="cs"/>
          <w:color w:val="000000"/>
          <w:sz w:val="30"/>
          <w:szCs w:val="30"/>
          <w:rtl/>
        </w:rPr>
        <w:t xml:space="preserve"> .... صفّ (61) 9</w:t>
      </w:r>
    </w:p>
    <w:p w:rsidR="00DA643A" w:rsidRDefault="00DA643A" w:rsidP="00DA643A">
      <w:pPr>
        <w:pStyle w:val="NormalWeb"/>
        <w:bidi/>
        <w:rPr>
          <w:rtl/>
        </w:rPr>
      </w:pPr>
      <w:r>
        <w:rPr>
          <w:rFonts w:ascii="Traditional Arabic" w:hAnsi="Traditional Arabic" w:cs="Traditional Arabic" w:hint="cs"/>
          <w:color w:val="465BFF"/>
          <w:sz w:val="30"/>
          <w:szCs w:val="30"/>
          <w:rtl/>
        </w:rPr>
        <w:t>9. تبيين احكام‏</w:t>
      </w:r>
    </w:p>
    <w:p w:rsidR="00DA643A" w:rsidRDefault="00DA643A" w:rsidP="00DA643A">
      <w:pPr>
        <w:pStyle w:val="NormalWeb"/>
        <w:bidi/>
        <w:rPr>
          <w:rtl/>
        </w:rPr>
      </w:pPr>
      <w:r>
        <w:rPr>
          <w:rFonts w:ascii="Traditional Arabic" w:hAnsi="Traditional Arabic" w:cs="Traditional Arabic" w:hint="cs"/>
          <w:color w:val="000000"/>
          <w:sz w:val="30"/>
          <w:szCs w:val="30"/>
          <w:rtl/>
        </w:rPr>
        <w:t>70. تبيين حكم حلّيّت همه پاكيزه‏ها براى مردم، از اهداف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يُحِلُّ لَهُمُ الطَّيِّباتِ‏</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71. تبيين حكم حرمت همه ناپاكيها براى مردم، از اهداف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يُحَرِّمُ عَلَيْهِمُ الْخَبائِثَ‏</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10. تبيين حقايق‏</w:t>
      </w:r>
    </w:p>
    <w:p w:rsidR="00DA643A" w:rsidRDefault="00DA643A" w:rsidP="00DA643A">
      <w:pPr>
        <w:pStyle w:val="NormalWeb"/>
        <w:bidi/>
        <w:rPr>
          <w:rtl/>
        </w:rPr>
      </w:pPr>
      <w:r>
        <w:rPr>
          <w:rFonts w:ascii="Traditional Arabic" w:hAnsi="Traditional Arabic" w:cs="Traditional Arabic" w:hint="cs"/>
          <w:color w:val="000000"/>
          <w:sz w:val="30"/>
          <w:szCs w:val="30"/>
          <w:rtl/>
        </w:rPr>
        <w:t>72. تبيين حقايق، از فلسفه‏هاى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w:t>
      </w:r>
      <w:r>
        <w:rPr>
          <w:rFonts w:ascii="Traditional Arabic" w:hAnsi="Traditional Arabic" w:cs="Traditional Arabic" w:hint="cs"/>
          <w:color w:val="000000"/>
          <w:sz w:val="30"/>
          <w:szCs w:val="30"/>
          <w:rtl/>
        </w:rPr>
        <w:t xml:space="preserve"> .... مائده (5) 19</w:t>
      </w:r>
    </w:p>
    <w:p w:rsidR="00DA643A" w:rsidRDefault="00DA643A" w:rsidP="00DA643A">
      <w:pPr>
        <w:pStyle w:val="NormalWeb"/>
        <w:bidi/>
        <w:rPr>
          <w:rtl/>
        </w:rPr>
      </w:pPr>
      <w:r>
        <w:rPr>
          <w:rFonts w:ascii="Traditional Arabic" w:hAnsi="Traditional Arabic" w:cs="Traditional Arabic" w:hint="cs"/>
          <w:color w:val="000000"/>
          <w:sz w:val="30"/>
          <w:szCs w:val="30"/>
          <w:rtl/>
        </w:rPr>
        <w:t>73. تبيين حقايق و معارف كتمان شده به دست اهل‏كتاب، از فلسفه‏هاى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كَثِيراً مِمَّا كُنْتُمْ تُخْفُونَ مِنَ الْكِتابِ وَ يَعْفُوا عَنْ كَثِيرٍ قَدْ جاءَكُمْ مِنَ اللَّهِ نُورٌ وَ كِتابٌ مُبِينٌ‏ يا أَهْلَ الْكِتابِ قَدْ جاءَكُمْ رَسُولُنا يُبَيِّنُ لَكُمْ عَلى‏ فَتْرَةٍ مِنَ الرُّسُلِ أَنْ تَقُولُوا ما جاءَنا مِنْ بَشِيرٍ وَ لا نَذِيرٍ فَقَدْ جاءَكُمْ بَشِيرٌ وَ نَذِيرٌ</w:t>
      </w:r>
      <w:r>
        <w:rPr>
          <w:rFonts w:ascii="Traditional Arabic" w:hAnsi="Traditional Arabic" w:cs="Traditional Arabic" w:hint="cs"/>
          <w:color w:val="000000"/>
          <w:sz w:val="30"/>
          <w:szCs w:val="30"/>
          <w:rtl/>
        </w:rPr>
        <w:t xml:space="preserve"> .... مائده (5) 15 و 19</w:t>
      </w:r>
    </w:p>
    <w:p w:rsidR="00DA643A" w:rsidRDefault="00DA643A" w:rsidP="00DA643A">
      <w:pPr>
        <w:pStyle w:val="NormalWeb"/>
        <w:bidi/>
        <w:rPr>
          <w:rtl/>
        </w:rPr>
      </w:pPr>
      <w:r>
        <w:rPr>
          <w:rFonts w:ascii="Traditional Arabic" w:hAnsi="Traditional Arabic" w:cs="Traditional Arabic" w:hint="cs"/>
          <w:color w:val="465BFF"/>
          <w:sz w:val="30"/>
          <w:szCs w:val="30"/>
          <w:rtl/>
        </w:rPr>
        <w:t>11. تزكيه‏</w:t>
      </w:r>
    </w:p>
    <w:p w:rsidR="00DA643A" w:rsidRDefault="00DA643A" w:rsidP="00DA643A">
      <w:pPr>
        <w:pStyle w:val="NormalWeb"/>
        <w:bidi/>
        <w:rPr>
          <w:rtl/>
        </w:rPr>
      </w:pPr>
      <w:r>
        <w:rPr>
          <w:rFonts w:ascii="Traditional Arabic" w:hAnsi="Traditional Arabic" w:cs="Traditional Arabic" w:hint="cs"/>
          <w:color w:val="000000"/>
          <w:sz w:val="30"/>
          <w:szCs w:val="30"/>
          <w:rtl/>
        </w:rPr>
        <w:t>74. تزكيه و خودسازى مردم، از اهداف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 يَتْلُوا عَلَيْهِمْ آياتِكَ وَ يُعَلِّمُهُمُ الْكِتابَ وَ الْحِكْمَةَ وَ يُزَكِّيهِمْ‏</w:t>
      </w:r>
      <w:r>
        <w:rPr>
          <w:rFonts w:ascii="Traditional Arabic" w:hAnsi="Traditional Arabic" w:cs="Traditional Arabic" w:hint="cs"/>
          <w:color w:val="000000"/>
          <w:sz w:val="30"/>
          <w:szCs w:val="30"/>
          <w:rtl/>
        </w:rPr>
        <w:t xml:space="preserve"> .... بقره (2) 129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كَما أَرْسَلْنا فِيكُمْ رَسُولًا مِنْكُمْ‏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يُزَكِّيكُمْ‏</w:t>
      </w:r>
      <w:r>
        <w:rPr>
          <w:rFonts w:ascii="Traditional Arabic" w:hAnsi="Traditional Arabic" w:cs="Traditional Arabic" w:hint="cs"/>
          <w:color w:val="000000"/>
          <w:sz w:val="30"/>
          <w:szCs w:val="30"/>
          <w:rtl/>
        </w:rPr>
        <w:t xml:space="preserve"> .... بقره (2) 151</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 وَ يُزَكِّيهِمْ‏</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rPr>
          <w:rtl/>
        </w:rPr>
      </w:pPr>
      <w:r>
        <w:rPr>
          <w:rFonts w:ascii="Traditional Arabic" w:hAnsi="Traditional Arabic" w:cs="Traditional Arabic" w:hint="cs"/>
          <w:color w:val="465BFF"/>
          <w:sz w:val="30"/>
          <w:szCs w:val="30"/>
          <w:rtl/>
        </w:rPr>
        <w:t>12. تسبيح‏</w:t>
      </w:r>
    </w:p>
    <w:p w:rsidR="00DA643A" w:rsidRDefault="00DA643A" w:rsidP="00DA643A">
      <w:pPr>
        <w:pStyle w:val="NormalWeb"/>
        <w:bidi/>
        <w:rPr>
          <w:rtl/>
        </w:rPr>
      </w:pPr>
      <w:r>
        <w:rPr>
          <w:rFonts w:ascii="Traditional Arabic" w:hAnsi="Traditional Arabic" w:cs="Traditional Arabic" w:hint="cs"/>
          <w:color w:val="000000"/>
          <w:sz w:val="30"/>
          <w:szCs w:val="30"/>
          <w:rtl/>
        </w:rPr>
        <w:t>75. تسبيح خداوند در همه اوقات، از فلسفه‏هاى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 لِتُؤْمِنُوا بِاللَّهِ وَ رَسُولِهِ وَ تُعَزِّرُوهُ وَ تُوَقِّرُوهُ وَ تُسَبِّحُوهُ بُكْرَةً وَ أَصِيلًا.</w:t>
      </w:r>
      <w:r>
        <w:rPr>
          <w:rFonts w:ascii="Traditional Arabic" w:hAnsi="Traditional Arabic" w:cs="Traditional Arabic" w:hint="cs"/>
          <w:color w:val="000000"/>
          <w:sz w:val="30"/>
          <w:szCs w:val="30"/>
          <w:rtl/>
        </w:rPr>
        <w:t xml:space="preserve"> فتح (48) 8 و 9</w:t>
      </w:r>
    </w:p>
    <w:p w:rsidR="00DA643A" w:rsidRDefault="00DA643A" w:rsidP="00DA643A">
      <w:pPr>
        <w:pStyle w:val="NormalWeb"/>
        <w:bidi/>
        <w:rPr>
          <w:rtl/>
        </w:rPr>
      </w:pPr>
      <w:r>
        <w:rPr>
          <w:rFonts w:ascii="Traditional Arabic" w:hAnsi="Traditional Arabic" w:cs="Traditional Arabic" w:hint="cs"/>
          <w:color w:val="465BFF"/>
          <w:sz w:val="30"/>
          <w:szCs w:val="30"/>
          <w:rtl/>
        </w:rPr>
        <w:t>13. تضرّع‏</w:t>
      </w:r>
    </w:p>
    <w:p w:rsidR="00DA643A" w:rsidRDefault="00DA643A" w:rsidP="00DA643A">
      <w:pPr>
        <w:pStyle w:val="NormalWeb"/>
        <w:bidi/>
        <w:rPr>
          <w:rtl/>
        </w:rPr>
      </w:pPr>
      <w:r>
        <w:rPr>
          <w:rFonts w:ascii="Traditional Arabic" w:hAnsi="Traditional Arabic" w:cs="Traditional Arabic" w:hint="cs"/>
          <w:color w:val="000000"/>
          <w:sz w:val="30"/>
          <w:szCs w:val="30"/>
          <w:rtl/>
        </w:rPr>
        <w:t>76. تضرّع و توجّه به درگاه خداوند، از اهداف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لَقَدْ أَرْسَلْنا إِلى‏ أُمَمٍ مِنْ قَبْلِكَ فَأَخَذْناهُمْ بِالْبَأْساءِ وَ الضَّرَّاءِ لَعَلَّهُمْ يَتَضَرَّعُونَ.</w:t>
      </w:r>
      <w:r>
        <w:rPr>
          <w:rStyle w:val="FootnoteReference"/>
          <w:rFonts w:ascii="Traditional Arabic" w:eastAsiaTheme="majorEastAsia" w:hAnsi="Traditional Arabic" w:cs="Traditional Arabic"/>
          <w:color w:val="000000"/>
          <w:sz w:val="30"/>
          <w:szCs w:val="30"/>
          <w:rtl/>
        </w:rPr>
        <w:footnoteReference w:id="699"/>
      </w:r>
      <w:r>
        <w:rPr>
          <w:rFonts w:ascii="Traditional Arabic" w:hAnsi="Traditional Arabic" w:cs="Traditional Arabic" w:hint="cs"/>
          <w:color w:val="000000"/>
          <w:sz w:val="30"/>
          <w:szCs w:val="30"/>
          <w:rtl/>
        </w:rPr>
        <w:t xml:space="preserve"> انعام (6) 42</w:t>
      </w:r>
    </w:p>
    <w:p w:rsidR="00DA643A" w:rsidRDefault="00DA643A" w:rsidP="00DA643A">
      <w:pPr>
        <w:pStyle w:val="NormalWeb"/>
        <w:bidi/>
        <w:rPr>
          <w:rtl/>
        </w:rPr>
      </w:pPr>
      <w:r>
        <w:rPr>
          <w:rFonts w:ascii="Traditional Arabic" w:hAnsi="Traditional Arabic" w:cs="Traditional Arabic" w:hint="cs"/>
          <w:color w:val="465BFF"/>
          <w:sz w:val="30"/>
          <w:szCs w:val="30"/>
          <w:rtl/>
        </w:rPr>
        <w:t>14. تعليم حكمت‏</w:t>
      </w:r>
    </w:p>
    <w:p w:rsidR="00DA643A" w:rsidRDefault="00DA643A" w:rsidP="00DA643A">
      <w:pPr>
        <w:pStyle w:val="NormalWeb"/>
        <w:bidi/>
        <w:rPr>
          <w:rtl/>
        </w:rPr>
      </w:pPr>
      <w:r>
        <w:rPr>
          <w:rFonts w:ascii="Traditional Arabic" w:hAnsi="Traditional Arabic" w:cs="Traditional Arabic" w:hint="cs"/>
          <w:color w:val="000000"/>
          <w:sz w:val="30"/>
          <w:szCs w:val="30"/>
          <w:rtl/>
        </w:rPr>
        <w:t>77. آموزش حكمتهاى الهى به مردم، از اهداف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يُعَلِّمُهُمُ الْكِتابَ وَ الْحِكْمَةَ</w:t>
      </w:r>
      <w:r>
        <w:rPr>
          <w:rFonts w:ascii="Traditional Arabic" w:hAnsi="Traditional Arabic" w:cs="Traditional Arabic" w:hint="cs"/>
          <w:color w:val="000000"/>
          <w:sz w:val="30"/>
          <w:szCs w:val="30"/>
          <w:rtl/>
        </w:rPr>
        <w:t xml:space="preserve"> .... بقره (2) 129</w:t>
      </w:r>
    </w:p>
    <w:p w:rsidR="00DA643A" w:rsidRDefault="00DA643A" w:rsidP="00DA643A">
      <w:pPr>
        <w:pStyle w:val="NormalWeb"/>
        <w:bidi/>
        <w:rPr>
          <w:rtl/>
        </w:rPr>
      </w:pPr>
      <w:r>
        <w:rPr>
          <w:rFonts w:ascii="Traditional Arabic" w:hAnsi="Traditional Arabic" w:cs="Traditional Arabic" w:hint="cs"/>
          <w:color w:val="006A0F"/>
          <w:sz w:val="30"/>
          <w:szCs w:val="30"/>
          <w:rtl/>
        </w:rPr>
        <w:t>كَما أَرْسَلْنا فِيكُمْ رَسُولًا مِنْكُمْ‏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يُعَلِّمُكُمُ الْكِتابَ وَ الْحِكْمَةَ</w:t>
      </w:r>
      <w:r>
        <w:rPr>
          <w:rFonts w:ascii="Traditional Arabic" w:hAnsi="Traditional Arabic" w:cs="Traditional Arabic" w:hint="cs"/>
          <w:color w:val="000000"/>
          <w:sz w:val="30"/>
          <w:szCs w:val="30"/>
          <w:rtl/>
        </w:rPr>
        <w:t xml:space="preserve"> .... بقره (2) 151</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يُعَلِّمُهُمُ الْكِتابَ وَ الْحِكْمَةَ</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rPr>
          <w:rtl/>
        </w:rPr>
      </w:pPr>
      <w:r>
        <w:rPr>
          <w:rFonts w:ascii="Traditional Arabic" w:hAnsi="Traditional Arabic" w:cs="Traditional Arabic" w:hint="cs"/>
          <w:color w:val="465BFF"/>
          <w:sz w:val="30"/>
          <w:szCs w:val="30"/>
          <w:rtl/>
        </w:rPr>
        <w:t>15. تعليم كتاب‏</w:t>
      </w:r>
    </w:p>
    <w:p w:rsidR="00DA643A" w:rsidRDefault="00DA643A" w:rsidP="00DA643A">
      <w:pPr>
        <w:pStyle w:val="NormalWeb"/>
        <w:bidi/>
        <w:rPr>
          <w:rtl/>
        </w:rPr>
      </w:pPr>
      <w:r>
        <w:rPr>
          <w:rFonts w:ascii="Traditional Arabic" w:hAnsi="Traditional Arabic" w:cs="Traditional Arabic" w:hint="cs"/>
          <w:color w:val="000000"/>
          <w:sz w:val="30"/>
          <w:szCs w:val="30"/>
          <w:rtl/>
        </w:rPr>
        <w:t>78. تعليم آموزه‏هاى كتاب آسمانى، از فلسفه‏هاى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يُعَلِّمُهُمُ الْكِتابَ‏</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بقره (2) 129</w:t>
      </w:r>
    </w:p>
    <w:p w:rsidR="00DA643A" w:rsidRDefault="00DA643A" w:rsidP="00DA643A">
      <w:pPr>
        <w:pStyle w:val="NormalWeb"/>
        <w:bidi/>
        <w:rPr>
          <w:rtl/>
        </w:rPr>
      </w:pPr>
      <w:r>
        <w:rPr>
          <w:rFonts w:ascii="Traditional Arabic" w:hAnsi="Traditional Arabic" w:cs="Traditional Arabic" w:hint="cs"/>
          <w:color w:val="006A0F"/>
          <w:sz w:val="30"/>
          <w:szCs w:val="30"/>
          <w:rtl/>
        </w:rPr>
        <w:t>كَما أَرْسَلْنا فِيكُمْ رَسُولًا مِنْكُمْ‏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يُعَلِّمُكُمُ الْكِتابَ‏</w:t>
      </w:r>
      <w:r>
        <w:rPr>
          <w:rFonts w:ascii="Traditional Arabic" w:hAnsi="Traditional Arabic" w:cs="Traditional Arabic" w:hint="cs"/>
          <w:color w:val="000000"/>
          <w:sz w:val="30"/>
          <w:szCs w:val="30"/>
          <w:rtl/>
        </w:rPr>
        <w:t xml:space="preserve"> .... بقره (2) 151</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يُعَلِّمُهُمُ الْكِتابَ‏</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rPr>
          <w:rtl/>
        </w:rPr>
      </w:pPr>
      <w:r>
        <w:rPr>
          <w:rFonts w:ascii="Traditional Arabic" w:hAnsi="Traditional Arabic" w:cs="Traditional Arabic" w:hint="cs"/>
          <w:color w:val="465BFF"/>
          <w:sz w:val="30"/>
          <w:szCs w:val="30"/>
          <w:rtl/>
        </w:rPr>
        <w:t>16. تعليم معارف‏</w:t>
      </w:r>
    </w:p>
    <w:p w:rsidR="00DA643A" w:rsidRDefault="00DA643A" w:rsidP="00DA643A">
      <w:pPr>
        <w:pStyle w:val="NormalWeb"/>
        <w:bidi/>
        <w:rPr>
          <w:rtl/>
        </w:rPr>
      </w:pPr>
      <w:r>
        <w:rPr>
          <w:rFonts w:ascii="Traditional Arabic" w:hAnsi="Traditional Arabic" w:cs="Traditional Arabic" w:hint="cs"/>
          <w:color w:val="000000"/>
          <w:sz w:val="30"/>
          <w:szCs w:val="30"/>
          <w:rtl/>
        </w:rPr>
        <w:t>79. تعليم معارف دست‏نايافتنى به مردم، از اهداف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كَما أَرْسَلْنا فِيكُمْ رَسُولًا مِنْكُمْ‏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يُعَلِّمُكُمْ ما لَمْ تَكُونُوا تَعْلَمُونَ.</w:t>
      </w:r>
      <w:r>
        <w:rPr>
          <w:rFonts w:ascii="Traditional Arabic" w:hAnsi="Traditional Arabic" w:cs="Traditional Arabic" w:hint="cs"/>
          <w:color w:val="000000"/>
          <w:sz w:val="30"/>
          <w:szCs w:val="30"/>
          <w:rtl/>
        </w:rPr>
        <w:t xml:space="preserve"> بقره (2) 151</w:t>
      </w:r>
    </w:p>
    <w:p w:rsidR="00DA643A" w:rsidRDefault="00DA643A" w:rsidP="00DA643A">
      <w:pPr>
        <w:pStyle w:val="NormalWeb"/>
        <w:bidi/>
        <w:rPr>
          <w:rtl/>
        </w:rPr>
      </w:pPr>
      <w:r>
        <w:rPr>
          <w:rFonts w:ascii="Traditional Arabic" w:hAnsi="Traditional Arabic" w:cs="Traditional Arabic" w:hint="cs"/>
          <w:color w:val="465BFF"/>
          <w:sz w:val="30"/>
          <w:szCs w:val="30"/>
          <w:rtl/>
        </w:rPr>
        <w:t>17. تكريم خدا</w:t>
      </w:r>
    </w:p>
    <w:p w:rsidR="00DA643A" w:rsidRDefault="00DA643A" w:rsidP="00DA643A">
      <w:pPr>
        <w:pStyle w:val="NormalWeb"/>
        <w:bidi/>
        <w:rPr>
          <w:rtl/>
        </w:rPr>
      </w:pPr>
      <w:r>
        <w:rPr>
          <w:rFonts w:ascii="Traditional Arabic" w:hAnsi="Traditional Arabic" w:cs="Traditional Arabic" w:hint="cs"/>
          <w:color w:val="000000"/>
          <w:sz w:val="30"/>
          <w:szCs w:val="30"/>
          <w:rtl/>
        </w:rPr>
        <w:t>80. تعظيم و تكريم خداوند متعال، از اهداف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 لِتُؤْمِنُوا بِاللَّهِ وَ رَسُولِهِ وَ تُعَزِّرُوهُ وَ تُوَقِّرُوهُ‏</w:t>
      </w:r>
      <w:r>
        <w:rPr>
          <w:rFonts w:ascii="Traditional Arabic" w:hAnsi="Traditional Arabic" w:cs="Traditional Arabic" w:hint="cs"/>
          <w:color w:val="000000"/>
          <w:sz w:val="30"/>
          <w:szCs w:val="30"/>
          <w:rtl/>
        </w:rPr>
        <w:t xml:space="preserve"> .... فتح (48) 8 و 9</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18. تلاوت آيات خدا</w:t>
      </w:r>
    </w:p>
    <w:p w:rsidR="00DA643A" w:rsidRDefault="00DA643A" w:rsidP="00DA643A">
      <w:pPr>
        <w:pStyle w:val="NormalWeb"/>
        <w:bidi/>
        <w:rPr>
          <w:rtl/>
        </w:rPr>
      </w:pPr>
      <w:r>
        <w:rPr>
          <w:rFonts w:ascii="Traditional Arabic" w:hAnsi="Traditional Arabic" w:cs="Traditional Arabic" w:hint="cs"/>
          <w:color w:val="000000"/>
          <w:sz w:val="30"/>
          <w:szCs w:val="30"/>
          <w:rtl/>
        </w:rPr>
        <w:t>81. تلاوت آيات خداوند (قرآن) بر مؤمنان، از اهداف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 يَتْلُوا عَلَيْهِمْ آياتِكَ‏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بقره (2) 129</w:t>
      </w:r>
    </w:p>
    <w:p w:rsidR="00DA643A" w:rsidRDefault="00DA643A" w:rsidP="00DA643A">
      <w:pPr>
        <w:pStyle w:val="NormalWeb"/>
        <w:bidi/>
        <w:rPr>
          <w:rtl/>
        </w:rPr>
      </w:pPr>
      <w:r>
        <w:rPr>
          <w:rFonts w:ascii="Traditional Arabic" w:hAnsi="Traditional Arabic" w:cs="Traditional Arabic" w:hint="cs"/>
          <w:color w:val="006A0F"/>
          <w:sz w:val="30"/>
          <w:szCs w:val="30"/>
          <w:rtl/>
        </w:rPr>
        <w:t>كَما أَرْسَلْنا فِيكُمْ رَسُولًا مِنْكُمْ يَتْلُوا عَلَيْكُمْ‏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آياتِنا</w:t>
      </w:r>
      <w:r>
        <w:rPr>
          <w:rFonts w:ascii="Traditional Arabic" w:hAnsi="Traditional Arabic" w:cs="Traditional Arabic" w:hint="cs"/>
          <w:color w:val="000000"/>
          <w:sz w:val="30"/>
          <w:szCs w:val="30"/>
          <w:rtl/>
        </w:rPr>
        <w:t xml:space="preserve"> .... بقره (2) 151</w:t>
      </w:r>
    </w:p>
    <w:p w:rsidR="00DA643A" w:rsidRDefault="00DA643A" w:rsidP="00DA643A">
      <w:pPr>
        <w:pStyle w:val="NormalWeb"/>
        <w:bidi/>
        <w:rPr>
          <w:rtl/>
        </w:rPr>
      </w:pPr>
      <w:r>
        <w:rPr>
          <w:rFonts w:ascii="Traditional Arabic" w:hAnsi="Traditional Arabic" w:cs="Traditional Arabic" w:hint="cs"/>
          <w:color w:val="006A0F"/>
          <w:sz w:val="30"/>
          <w:szCs w:val="30"/>
          <w:rtl/>
        </w:rPr>
        <w:t>كَذلِكَ أَرْسَلْناكَ فِي أُمَّةٍ قَدْ خَلَتْ مِنْ قَبْلِها أُمَمٌ لِتَتْلُوَا عَلَيْهِمُ الَّذِي أَوْحَيْنا إِلَيْكَ‏</w:t>
      </w:r>
      <w:r>
        <w:rPr>
          <w:rFonts w:ascii="Traditional Arabic" w:hAnsi="Traditional Arabic" w:cs="Traditional Arabic" w:hint="cs"/>
          <w:color w:val="000000"/>
          <w:sz w:val="30"/>
          <w:szCs w:val="30"/>
          <w:rtl/>
        </w:rPr>
        <w:t xml:space="preserve"> .... رعد (13) 30</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rPr>
          <w:rtl/>
        </w:rPr>
      </w:pPr>
      <w:r>
        <w:rPr>
          <w:rFonts w:ascii="Traditional Arabic" w:hAnsi="Traditional Arabic" w:cs="Traditional Arabic" w:hint="cs"/>
          <w:color w:val="465BFF"/>
          <w:sz w:val="30"/>
          <w:szCs w:val="30"/>
          <w:rtl/>
        </w:rPr>
        <w:t>19. دعوت به خدا</w:t>
      </w:r>
    </w:p>
    <w:p w:rsidR="00DA643A" w:rsidRDefault="00DA643A" w:rsidP="00DA643A">
      <w:pPr>
        <w:pStyle w:val="NormalWeb"/>
        <w:bidi/>
        <w:rPr>
          <w:rtl/>
        </w:rPr>
      </w:pPr>
      <w:r>
        <w:rPr>
          <w:rFonts w:ascii="Traditional Arabic" w:hAnsi="Traditional Arabic" w:cs="Traditional Arabic" w:hint="cs"/>
          <w:color w:val="000000"/>
          <w:sz w:val="30"/>
          <w:szCs w:val="30"/>
          <w:rtl/>
        </w:rPr>
        <w:t>82. دعوت به سوى خداوند، از فلسفه‏هاى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 شاهِداً وَ مُبَشِّراً وَ نَذِيراً وَ داعِياً إِلَى اللَّهِ بِإِذْنِهِ‏</w:t>
      </w:r>
      <w:r>
        <w:rPr>
          <w:rFonts w:ascii="Traditional Arabic" w:hAnsi="Traditional Arabic" w:cs="Traditional Arabic" w:hint="cs"/>
          <w:color w:val="000000"/>
          <w:sz w:val="30"/>
          <w:szCs w:val="30"/>
          <w:rtl/>
        </w:rPr>
        <w:t xml:space="preserve"> .... احزاب (33) 45 و 46</w:t>
      </w:r>
    </w:p>
    <w:p w:rsidR="00DA643A" w:rsidRDefault="00DA643A" w:rsidP="00DA643A">
      <w:pPr>
        <w:pStyle w:val="NormalWeb"/>
        <w:bidi/>
        <w:rPr>
          <w:rtl/>
        </w:rPr>
      </w:pPr>
      <w:r>
        <w:rPr>
          <w:rFonts w:ascii="Traditional Arabic" w:hAnsi="Traditional Arabic" w:cs="Traditional Arabic" w:hint="cs"/>
          <w:color w:val="465BFF"/>
          <w:sz w:val="30"/>
          <w:szCs w:val="30"/>
          <w:rtl/>
        </w:rPr>
        <w:t>20. قضاوت‏</w:t>
      </w:r>
    </w:p>
    <w:p w:rsidR="00DA643A" w:rsidRDefault="00DA643A" w:rsidP="00DA643A">
      <w:pPr>
        <w:pStyle w:val="NormalWeb"/>
        <w:bidi/>
        <w:rPr>
          <w:rtl/>
        </w:rPr>
      </w:pPr>
      <w:r>
        <w:rPr>
          <w:rFonts w:ascii="Traditional Arabic" w:hAnsi="Traditional Arabic" w:cs="Traditional Arabic" w:hint="cs"/>
          <w:color w:val="000000"/>
          <w:sz w:val="30"/>
          <w:szCs w:val="30"/>
          <w:rtl/>
        </w:rPr>
        <w:t>83. قضاوت و داورى در منازعات مؤمنان، از فلسفه‏هاى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رَسُولٍ إِلَّا لِيُطاعَ بِإِذْنِ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64 و 65</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إِلَيْكَ الْكِتابَ بِالْحَقِّ لِتَحْكُمَ بَيْنَ النَّاسِ بِما أَراكَ اللَّهُ وَ لا تَكُنْ لِلْخائِنِينَ خَصِيماً.</w:t>
      </w:r>
      <w:r>
        <w:rPr>
          <w:rFonts w:ascii="Traditional Arabic" w:hAnsi="Traditional Arabic" w:cs="Traditional Arabic" w:hint="cs"/>
          <w:color w:val="000000"/>
          <w:sz w:val="30"/>
          <w:szCs w:val="30"/>
          <w:rtl/>
        </w:rPr>
        <w:t xml:space="preserve"> نساء (4) 105</w:t>
      </w:r>
    </w:p>
    <w:p w:rsidR="00DA643A" w:rsidRDefault="00DA643A" w:rsidP="00DA643A">
      <w:pPr>
        <w:pStyle w:val="NormalWeb"/>
        <w:bidi/>
        <w:rPr>
          <w:rtl/>
        </w:rPr>
      </w:pPr>
      <w:r>
        <w:rPr>
          <w:rFonts w:ascii="Traditional Arabic" w:hAnsi="Traditional Arabic" w:cs="Traditional Arabic" w:hint="cs"/>
          <w:color w:val="465BFF"/>
          <w:sz w:val="30"/>
          <w:szCs w:val="30"/>
          <w:rtl/>
        </w:rPr>
        <w:t>21. گواهى بر امّت اسلام‏</w:t>
      </w:r>
    </w:p>
    <w:p w:rsidR="00DA643A" w:rsidRDefault="00DA643A" w:rsidP="00DA643A">
      <w:pPr>
        <w:pStyle w:val="NormalWeb"/>
        <w:bidi/>
        <w:rPr>
          <w:rtl/>
        </w:rPr>
      </w:pPr>
      <w:r>
        <w:rPr>
          <w:rFonts w:ascii="Traditional Arabic" w:hAnsi="Traditional Arabic" w:cs="Traditional Arabic" w:hint="cs"/>
          <w:color w:val="000000"/>
          <w:sz w:val="30"/>
          <w:szCs w:val="30"/>
          <w:rtl/>
        </w:rPr>
        <w:t>84. گواه بودن براى امّت اسلام، از فلسفه‏هاى بعثت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كَذلِكَ جَعَلْناكُمْ أُمَّةً وَسَطاً لِتَكُونُوا شُهَداءَ عَلَى النَّاسِ وَ يَكُونَ الرَّسُولُ عَلَيْكُمْ شَهِيداً</w:t>
      </w:r>
      <w:r>
        <w:rPr>
          <w:rFonts w:ascii="Traditional Arabic" w:hAnsi="Traditional Arabic" w:cs="Traditional Arabic" w:hint="cs"/>
          <w:color w:val="000000"/>
          <w:sz w:val="30"/>
          <w:szCs w:val="30"/>
          <w:rtl/>
        </w:rPr>
        <w:t xml:space="preserve"> .... بقره (2) 143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 شاهِداً</w:t>
      </w:r>
      <w:r>
        <w:rPr>
          <w:rFonts w:ascii="Traditional Arabic" w:hAnsi="Traditional Arabic" w:cs="Traditional Arabic" w:hint="cs"/>
          <w:color w:val="000000"/>
          <w:sz w:val="30"/>
          <w:szCs w:val="30"/>
          <w:rtl/>
        </w:rPr>
        <w:t xml:space="preserve"> .... احزاب (33) 45</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w:t>
      </w:r>
      <w:r>
        <w:rPr>
          <w:rFonts w:ascii="Traditional Arabic" w:hAnsi="Traditional Arabic" w:cs="Traditional Arabic" w:hint="cs"/>
          <w:color w:val="000000"/>
          <w:sz w:val="30"/>
          <w:szCs w:val="30"/>
          <w:rtl/>
        </w:rPr>
        <w:t xml:space="preserve"> فتح (48) 8</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 إِلَيْكُمْ رَسُولًا شاهِداً</w:t>
      </w:r>
      <w:r>
        <w:rPr>
          <w:rFonts w:ascii="Traditional Arabic" w:hAnsi="Traditional Arabic" w:cs="Traditional Arabic" w:hint="cs"/>
          <w:color w:val="000000"/>
          <w:sz w:val="30"/>
          <w:szCs w:val="30"/>
          <w:rtl/>
        </w:rPr>
        <w:t xml:space="preserve"> .... مزمّل (73) 15</w:t>
      </w:r>
    </w:p>
    <w:p w:rsidR="00DA643A" w:rsidRDefault="00DA643A" w:rsidP="00DA643A">
      <w:pPr>
        <w:pStyle w:val="NormalWeb"/>
        <w:bidi/>
        <w:rPr>
          <w:rtl/>
        </w:rPr>
      </w:pPr>
      <w:r>
        <w:rPr>
          <w:rFonts w:ascii="Traditional Arabic" w:hAnsi="Traditional Arabic" w:cs="Traditional Arabic" w:hint="cs"/>
          <w:color w:val="465BFF"/>
          <w:sz w:val="30"/>
          <w:szCs w:val="30"/>
          <w:rtl/>
        </w:rPr>
        <w:t>22. نهى از منكر</w:t>
      </w:r>
    </w:p>
    <w:p w:rsidR="00DA643A" w:rsidRDefault="00DA643A" w:rsidP="00DA643A">
      <w:pPr>
        <w:pStyle w:val="NormalWeb"/>
        <w:bidi/>
        <w:rPr>
          <w:rtl/>
        </w:rPr>
      </w:pPr>
      <w:r>
        <w:rPr>
          <w:rFonts w:ascii="Traditional Arabic" w:hAnsi="Traditional Arabic" w:cs="Traditional Arabic" w:hint="cs"/>
          <w:color w:val="000000"/>
          <w:sz w:val="30"/>
          <w:szCs w:val="30"/>
          <w:rtl/>
        </w:rPr>
        <w:t>85. نهى از منكر و برحذر داشتن مردم از كارهاى ناروا، از فلسفه‏هاى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يَنْهاهُمْ عَنِ الْمُنْكَرِ</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465BFF"/>
          <w:sz w:val="30"/>
          <w:szCs w:val="30"/>
          <w:rtl/>
        </w:rPr>
        <w:t>23. هدايت‏</w:t>
      </w:r>
    </w:p>
    <w:p w:rsidR="00DA643A" w:rsidRDefault="00DA643A" w:rsidP="00DA643A">
      <w:pPr>
        <w:pStyle w:val="NormalWeb"/>
        <w:bidi/>
        <w:rPr>
          <w:rtl/>
        </w:rPr>
      </w:pPr>
      <w:r>
        <w:rPr>
          <w:rFonts w:ascii="Traditional Arabic" w:hAnsi="Traditional Arabic" w:cs="Traditional Arabic" w:hint="cs"/>
          <w:color w:val="000000"/>
          <w:sz w:val="30"/>
          <w:szCs w:val="30"/>
          <w:rtl/>
        </w:rPr>
        <w:t>86. خارج ساختن مؤمنان صالح از ظلمتها و هدايت‏شان به سوى نور، از فلسفه‏هاى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رَسُولًا يَتْلُوا عَلَيْكُمْ آياتِ اللَّهِ مُبَيِّناتٍ لِيُخْرِجَ الَّذِينَ آمَنُوا وَ عَمِلُوا الصَّالِحاتِ مِنَ الظُّلُماتِ إِلَى النُّورِ</w:t>
      </w:r>
      <w:r>
        <w:rPr>
          <w:rFonts w:ascii="Traditional Arabic" w:hAnsi="Traditional Arabic" w:cs="Traditional Arabic" w:hint="cs"/>
          <w:color w:val="000000"/>
          <w:sz w:val="30"/>
          <w:szCs w:val="30"/>
          <w:rtl/>
        </w:rPr>
        <w:t xml:space="preserve"> .... طلاق (65) 11</w:t>
      </w:r>
    </w:p>
    <w:p w:rsidR="00DA643A" w:rsidRDefault="00DA643A" w:rsidP="00DA643A">
      <w:pPr>
        <w:pStyle w:val="NormalWeb"/>
        <w:bidi/>
        <w:rPr>
          <w:rtl/>
        </w:rPr>
      </w:pPr>
      <w:r>
        <w:rPr>
          <w:rFonts w:ascii="Traditional Arabic" w:hAnsi="Traditional Arabic" w:cs="Traditional Arabic" w:hint="cs"/>
          <w:color w:val="000000"/>
          <w:sz w:val="30"/>
          <w:szCs w:val="30"/>
          <w:rtl/>
        </w:rPr>
        <w:t>87. هدايت مردم به نور ايمان و خارج ساختن آنها از ظلمت كفر و گمراهى، از اهداف نزول قرآن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الر كِتابٌ أَنْزَلْناهُ إِلَيْكَ لِتُخْرِجَ النَّاسَ مِنَ الظُّلُماتِ إِلَى النُّورِ بِإِذْنِ رَبِّهِمْ إِلى‏ صِراطِ الْعَزِيزِ الْحَمِيدِ.</w:t>
      </w:r>
      <w:r>
        <w:rPr>
          <w:rFonts w:ascii="Traditional Arabic" w:hAnsi="Traditional Arabic" w:cs="Traditional Arabic" w:hint="cs"/>
          <w:color w:val="000000"/>
          <w:sz w:val="30"/>
          <w:szCs w:val="30"/>
          <w:rtl/>
        </w:rPr>
        <w:t xml:space="preserve"> ابراهيم (14)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 شاهِداً وَ مُبَشِّراً وَ نَذِيراً وَ داعِياً إِلَى اللَّهِ بِإِذْنِهِ وَ سِراجاً مُنِيراً.</w:t>
      </w:r>
      <w:r>
        <w:rPr>
          <w:rStyle w:val="FootnoteReference"/>
          <w:rFonts w:ascii="Traditional Arabic" w:eastAsiaTheme="majorEastAsia" w:hAnsi="Traditional Arabic" w:cs="Traditional Arabic"/>
          <w:color w:val="000000"/>
          <w:sz w:val="30"/>
          <w:szCs w:val="30"/>
          <w:rtl/>
        </w:rPr>
        <w:footnoteReference w:id="700"/>
      </w:r>
      <w:r>
        <w:rPr>
          <w:rFonts w:ascii="Traditional Arabic" w:hAnsi="Traditional Arabic" w:cs="Traditional Arabic" w:hint="cs"/>
          <w:color w:val="000000"/>
          <w:sz w:val="30"/>
          <w:szCs w:val="30"/>
          <w:rtl/>
        </w:rPr>
        <w:t xml:space="preserve"> احزاب (33) 45 و 46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كتمان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88. كتمان شواهد و نشانه‏هاى حقانيّت پيامبر صلى الله عليه و آله به‏وسيله عالمان يهود و نصارا: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الَّذِينَ يَكْتُمُونَ ما أَنْزَلْنا مِنَ الْبَيِّناتِ وَ الْهُدى‏ مِنْ بَعْدِ ما بَيَّنَّاهُ لِلنَّاسِ فِي الْكِتابِ أُولئِكَ يَلْعَنُهُمُ اللَّهُ وَ يَلْعَنُهُمُ اللَّاعِنُونَ.</w:t>
      </w:r>
      <w:r>
        <w:rPr>
          <w:rStyle w:val="FootnoteReference"/>
          <w:rFonts w:ascii="Traditional Arabic" w:eastAsiaTheme="majorEastAsia" w:hAnsi="Traditional Arabic" w:cs="Traditional Arabic"/>
          <w:color w:val="000000"/>
          <w:sz w:val="30"/>
          <w:szCs w:val="30"/>
          <w:rtl/>
        </w:rPr>
        <w:footnoteReference w:id="701"/>
      </w:r>
      <w:r>
        <w:rPr>
          <w:rFonts w:ascii="Traditional Arabic" w:hAnsi="Traditional Arabic" w:cs="Traditional Arabic" w:hint="cs"/>
          <w:color w:val="000000"/>
          <w:sz w:val="30"/>
          <w:szCs w:val="30"/>
          <w:rtl/>
        </w:rPr>
        <w:t xml:space="preserve"> بقره (2) 159</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لِمَ تَلْبِسُونَ الْحَقَّ بِالْباطِلِ وَ تَكْتُمُونَ الْحَقَّ وَ أَنْتُمْ تَعْلَمُونَ.</w:t>
      </w:r>
      <w:r>
        <w:rPr>
          <w:rFonts w:ascii="Traditional Arabic" w:hAnsi="Traditional Arabic" w:cs="Traditional Arabic" w:hint="cs"/>
          <w:color w:val="000000"/>
          <w:sz w:val="30"/>
          <w:szCs w:val="30"/>
          <w:rtl/>
        </w:rPr>
        <w:t xml:space="preserve"> آل‏عمران (3) 71</w:t>
      </w:r>
    </w:p>
    <w:p w:rsidR="00DA643A" w:rsidRDefault="00DA643A" w:rsidP="00DA643A">
      <w:pPr>
        <w:pStyle w:val="NormalWeb"/>
        <w:bidi/>
        <w:rPr>
          <w:rtl/>
        </w:rPr>
      </w:pPr>
      <w:r>
        <w:rPr>
          <w:rFonts w:ascii="Traditional Arabic" w:hAnsi="Traditional Arabic" w:cs="Traditional Arabic" w:hint="cs"/>
          <w:color w:val="000000"/>
          <w:sz w:val="30"/>
          <w:szCs w:val="30"/>
          <w:rtl/>
        </w:rPr>
        <w:t>89. عالمان يهود، كتمان كننده نشانه‏هاى ذكر شده در تورات بر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 اللَّهُ مِنَ الْكِتابِ وَ يَشْتَرُونَ بِهِ ثَمَناً قَلِيلًا أُولئِكَ ما يَأْكُلُونَ فِي بُطُونِهِمْ إِلَّا النَّارَ وَ لا يُكَلِّمُهُمُ اللَّهُ يَوْمَ الْقِيامَةِ وَ لا يُزَكِّيهِمْ وَ لَهُمْ عَذابٌ أَلِيمٌ.</w:t>
      </w:r>
      <w:r>
        <w:rPr>
          <w:rStyle w:val="FootnoteReference"/>
          <w:rFonts w:ascii="Traditional Arabic" w:eastAsiaTheme="majorEastAsia" w:hAnsi="Traditional Arabic" w:cs="Traditional Arabic"/>
          <w:color w:val="000000"/>
          <w:sz w:val="30"/>
          <w:szCs w:val="30"/>
          <w:rtl/>
        </w:rPr>
        <w:footnoteReference w:id="702"/>
      </w:r>
      <w:r>
        <w:rPr>
          <w:rFonts w:ascii="Traditional Arabic" w:hAnsi="Traditional Arabic" w:cs="Traditional Arabic" w:hint="cs"/>
          <w:color w:val="000000"/>
          <w:sz w:val="30"/>
          <w:szCs w:val="30"/>
          <w:rtl/>
        </w:rPr>
        <w:t xml:space="preserve"> بقره (2) 174</w:t>
      </w:r>
    </w:p>
    <w:p w:rsidR="00DA643A" w:rsidRDefault="00DA643A" w:rsidP="00DA643A">
      <w:pPr>
        <w:pStyle w:val="NormalWeb"/>
        <w:bidi/>
        <w:rPr>
          <w:rtl/>
        </w:rPr>
      </w:pPr>
      <w:r>
        <w:rPr>
          <w:rFonts w:ascii="Traditional Arabic" w:hAnsi="Traditional Arabic" w:cs="Traditional Arabic" w:hint="cs"/>
          <w:color w:val="000000"/>
          <w:sz w:val="30"/>
          <w:szCs w:val="30"/>
          <w:rtl/>
        </w:rPr>
        <w:t>90. كتمان كنندگان رسالت محمّد صلى الله عليه و آله افرادى ضلالت پيشه:</w:t>
      </w:r>
      <w:r>
        <w:rPr>
          <w:rStyle w:val="FootnoteReference"/>
          <w:rFonts w:ascii="Traditional Arabic" w:eastAsiaTheme="majorEastAsia" w:hAnsi="Traditional Arabic" w:cs="Traditional Arabic"/>
          <w:color w:val="000000"/>
          <w:sz w:val="30"/>
          <w:szCs w:val="30"/>
          <w:rtl/>
        </w:rPr>
        <w:footnoteReference w:id="703"/>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39</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 اللَّهُ مِنَ الْكِتابِ وَ يَشْتَرُونَ بِهِ ثَمَناً قَلِيلًا أُولئِكَ ما يَأْكُلُونَ فِي بُطُونِهِمْ إِلَّا النَّارَ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لا يُكَلِّمُهُمُ اللَّهُ يَوْمَ الْقِيامَةِ وَ لا يُزَكِّيهِمْ وَ لَهُمْ عَذابٌ أَلِيمٌ‏ أُولئِكَ الَّذِينَ اشْتَرَوُا الضَّلالَةَ بِالْهُدى‏ وَ الْعَذابَ بِالْمَغْفِرَةِ فَما أَصْبَرَهُمْ عَلَى النَّارِ.</w:t>
      </w:r>
      <w:r>
        <w:rPr>
          <w:rFonts w:ascii="Traditional Arabic" w:hAnsi="Traditional Arabic" w:cs="Traditional Arabic" w:hint="cs"/>
          <w:color w:val="000000"/>
          <w:sz w:val="30"/>
          <w:szCs w:val="30"/>
          <w:rtl/>
        </w:rPr>
        <w:t xml:space="preserve"> بقره (2) 174 و 175</w:t>
      </w:r>
    </w:p>
    <w:p w:rsidR="00DA643A" w:rsidRDefault="00DA643A" w:rsidP="00DA643A">
      <w:pPr>
        <w:pStyle w:val="NormalWeb"/>
        <w:bidi/>
        <w:rPr>
          <w:rtl/>
        </w:rPr>
      </w:pPr>
      <w:r>
        <w:rPr>
          <w:rFonts w:ascii="Traditional Arabic" w:hAnsi="Traditional Arabic" w:cs="Traditional Arabic" w:hint="cs"/>
          <w:color w:val="000000"/>
          <w:sz w:val="30"/>
          <w:szCs w:val="30"/>
          <w:rtl/>
        </w:rPr>
        <w:t>91. محروميّت از لطف الهى، پاك نشدن از گناهان و آتش دوزخ، كيفر كتمان كنندگان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 اللَّهُ مِنَ الْكِتابِ وَ يَشْتَرُونَ بِهِ ثَمَناً قَلِيلًا أُولئِكَ ما يَأْكُلُونَ فِي بُطُونِهِمْ إِلَّا النَّارَ وَ لا يُكَلِّمُهُمُ اللَّهُ يَوْمَ الْقِيامَةِ وَ لا يُزَكِّيهِمْ وَ لَهُمْ عَذابٌ أَلِيمٌ‏ أُولئِكَ الَّذِينَ اشْتَرَوُا الضَّلالَةَ بِالْهُدى‏ وَ الْعَذابَ بِالْمَغْفِرَةِ فَما أَصْبَرَهُمْ عَلَى النَّارِ.</w:t>
      </w:r>
      <w:r>
        <w:rPr>
          <w:rFonts w:ascii="Traditional Arabic" w:hAnsi="Traditional Arabic" w:cs="Traditional Arabic" w:hint="cs"/>
          <w:color w:val="000000"/>
          <w:sz w:val="30"/>
          <w:szCs w:val="30"/>
          <w:rtl/>
        </w:rPr>
        <w:t xml:space="preserve"> بقره (2) 174 و 175</w:t>
      </w:r>
    </w:p>
    <w:p w:rsidR="00DA643A" w:rsidRDefault="00DA643A" w:rsidP="00DA643A">
      <w:pPr>
        <w:pStyle w:val="NormalWeb"/>
        <w:bidi/>
        <w:rPr>
          <w:rtl/>
        </w:rPr>
      </w:pPr>
      <w:r>
        <w:rPr>
          <w:rFonts w:ascii="Traditional Arabic" w:hAnsi="Traditional Arabic" w:cs="Traditional Arabic" w:hint="cs"/>
          <w:color w:val="465BFF"/>
          <w:sz w:val="30"/>
          <w:szCs w:val="30"/>
          <w:rtl/>
        </w:rPr>
        <w:t>كفر به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92. كفر اهل‏كتاب به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لَقَدْ آتَيْنا مُوسَى الْكِتابَ وَ قَفَّيْنا مِنْ بَعْدِهِ بِالرُّسُلِ وَ آتَيْنا عِيسَى ابْنَ مَرْيَمَ الْبَيِّناتِ وَ أَيَّدْناهُ بِرُوحِ الْقُدُسِ أَ فَكُلَّما جاءَكُمْ رَسُولٌ بِما لا تَهْوى‏ أَنْفُسُكُمُ اسْتَكْبَرْتُمْ فَفَرِيقاً كَذَّبْتُمْ وَ فَرِيقاً تَقْتُلُونَ‏ وَ لَمَّا جاءَهُمْ كِتابٌ مِنْ عِنْدِ اللَّهِ مُصَدِّقٌ لِما مَعَهُمْ وَ كانُوا مِنْ قَبْلُ يَسْتَفْتِحُونَ عَلَى الَّذِينَ كَفَرُوا فَلَمَّا جاءَهُمْ ما عَرَفُوا كَفَرُوا بِهِ فَلَعْنَةُ اللَّهِ عَلَى الْكافِرِينَ.</w:t>
      </w:r>
      <w:r>
        <w:rPr>
          <w:rFonts w:ascii="Traditional Arabic" w:hAnsi="Traditional Arabic" w:cs="Traditional Arabic" w:hint="cs"/>
          <w:color w:val="000000"/>
          <w:sz w:val="30"/>
          <w:szCs w:val="30"/>
          <w:rtl/>
        </w:rPr>
        <w:t xml:space="preserve"> بقره (2) 87 و 89</w:t>
      </w:r>
    </w:p>
    <w:p w:rsidR="00DA643A" w:rsidRDefault="00DA643A" w:rsidP="00DA643A">
      <w:pPr>
        <w:pStyle w:val="NormalWeb"/>
        <w:bidi/>
        <w:rPr>
          <w:rtl/>
        </w:rPr>
      </w:pPr>
      <w:r>
        <w:rPr>
          <w:rFonts w:ascii="Traditional Arabic" w:hAnsi="Traditional Arabic" w:cs="Traditional Arabic" w:hint="cs"/>
          <w:color w:val="000000"/>
          <w:sz w:val="30"/>
          <w:szCs w:val="30"/>
          <w:rtl/>
        </w:rPr>
        <w:t>93. كفر به رسالت و تعاليم حضرت محمّد صلى الله عليه و آله از سوى اهل كتاب، نشئت گرفته از حسادت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 مُوسَى الْكِتابَ وَ قَفَّيْنا مِنْ بَعْدِهِ بِالرُّسُلِ وَ آتَيْنا عِيسَى ابْنَ مَرْيَمَ الْبَيِّناتِ وَ أَيَّدْناهُ بِرُوحِ الْقُدُسِ أَ فَكُلَّما جاءَكُمْ رَسُولٌ بِما لا تَهْوى‏ أَنْفُسُكُمُ اسْتَكْبَرْتُمْ فَفَرِيقاً كَذَّبْتُمْ وَ فَرِيقاً تَقْتُلُونَ‏ وَ لَمَّا جاءَهُمْ كِتابٌ مِنْ عِنْدِ اللَّهِ مُصَدِّقٌ لِما مَعَهُمْ وَ كانُوا مِنْ قَبْلُ يَسْتَفْتِحُونَ عَلَى الَّذِينَ كَفَرُوا فَلَمَّا جاءَهُمْ ما عَرَفُوا كَفَرُوا بِهِ فَلَعْنَةُ اللَّهِ عَلَى الْكافِرِينَ‏ بِئْسَمَا اشْتَرَوْا بِهِ أَنْفُسَهُمْ أَنْ يَكْفُرُوا بِما أَنْزَلَ اللَّهُ بَغْياً أَنْ يُنَزِّلَ اللَّهُ مِنْ فَضْلِهِ عَلى‏ مَنْ يَشاءُ مِنْ عِبادِهِ فَباؤُ بِغَضَبٍ عَلى‏ غَضَبٍ‏</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04"/>
      </w:r>
      <w:r>
        <w:rPr>
          <w:rFonts w:ascii="Traditional Arabic" w:hAnsi="Traditional Arabic" w:cs="Traditional Arabic" w:hint="cs"/>
          <w:color w:val="000000"/>
          <w:sz w:val="30"/>
          <w:szCs w:val="30"/>
          <w:rtl/>
        </w:rPr>
        <w:t xml:space="preserve"> بقره (2) 87 و 89 و 90</w:t>
      </w:r>
    </w:p>
    <w:p w:rsidR="00DA643A" w:rsidRDefault="00DA643A" w:rsidP="00DA643A">
      <w:pPr>
        <w:pStyle w:val="NormalWeb"/>
        <w:bidi/>
        <w:rPr>
          <w:rtl/>
        </w:rPr>
      </w:pPr>
      <w:r>
        <w:rPr>
          <w:rFonts w:ascii="Traditional Arabic" w:hAnsi="Traditional Arabic" w:cs="Traditional Arabic" w:hint="cs"/>
          <w:color w:val="000000"/>
          <w:sz w:val="30"/>
          <w:szCs w:val="30"/>
          <w:rtl/>
        </w:rPr>
        <w:t>94. كفر به رسالت حضرت محمّد صلى الله عليه و آله از سوى اهل كتاب، موجب گرفتار شدن آنان به عذابى ذلت بار:</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 مُوسَى الْكِتابَ وَ قَفَّيْنا مِنْ بَعْدِهِ بِالرُّسُلِ وَ آتَيْنا عِيسَى ابْنَ مَرْيَمَ الْبَيِّناتِ وَ أَيَّدْناهُ بِرُوحِ الْقُدُسِ أَ فَكُلَّما جاءَكُمْ رَسُولٌ بِما لا تَهْوى‏ أَنْفُسُكُمُ اسْتَكْبَرْتُمْ فَفَرِيقاً كَذَّبْتُمْ وَ فَرِيقاً تَقْتُلُونَ‏ وَ لَمَّا جاءَهُمْ كِتابٌ مِنْ عِنْدِ اللَّهِ مُصَدِّقٌ لِما مَعَهُمْ وَ كانُوا مِنْ قَبْلُ يَسْتَفْتِحُونَ عَلَى الَّذِينَ كَفَرُوا فَلَمَّا جاءَهُمْ ما عَرَفُوا كَفَرُوا بِهِ فَلَعْنَةُ اللَّهِ عَلَى الْكافِرِينَ‏ بِئْسَمَا اشْتَرَوْا بِهِ أَنْفُسَهُمْ أَنْ يَكْفُرُوا بِما أَنْزَلَ اللَّهُ بَغْياً أَنْ يُنَزِّلَ اللَّهُ مِنْ فَضْلِهِ عَلى‏ مَنْ يَشاءُ مِنْ عِبادِهِ فَباؤُ بِغَضَبٍ عَلى‏ غَضَبٍ وَ لِلْكافِرِينَ عَذابٌ مُهِينٌ.</w:t>
      </w:r>
    </w:p>
    <w:p w:rsidR="00DA643A" w:rsidRDefault="00DA643A" w:rsidP="00DA643A">
      <w:pPr>
        <w:pStyle w:val="NormalWeb"/>
        <w:bidi/>
        <w:rPr>
          <w:rtl/>
        </w:rPr>
      </w:pPr>
      <w:r>
        <w:rPr>
          <w:rFonts w:ascii="Traditional Arabic" w:hAnsi="Traditional Arabic" w:cs="Traditional Arabic" w:hint="cs"/>
          <w:color w:val="000000"/>
          <w:sz w:val="30"/>
          <w:szCs w:val="30"/>
          <w:rtl/>
        </w:rPr>
        <w:t>بقره (2) 87 و 89 و 90</w:t>
      </w:r>
    </w:p>
    <w:p w:rsidR="00DA643A" w:rsidRDefault="00DA643A" w:rsidP="00DA643A">
      <w:pPr>
        <w:pStyle w:val="NormalWeb"/>
        <w:bidi/>
        <w:rPr>
          <w:rtl/>
        </w:rPr>
      </w:pPr>
      <w:r>
        <w:rPr>
          <w:rFonts w:ascii="Traditional Arabic" w:hAnsi="Traditional Arabic" w:cs="Traditional Arabic" w:hint="cs"/>
          <w:color w:val="000000"/>
          <w:sz w:val="30"/>
          <w:szCs w:val="30"/>
          <w:rtl/>
        </w:rPr>
        <w:t>95. كفرورزى اهل كتاب به رسالت حضرت محمّد صلى الله عليه و آله، موجب لعن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 مُوسَى الْكِتابَ وَ قَفَّيْنا مِنْ بَعْدِهِ بِالرُّسُلِ وَ آتَيْنا عِيسَى ابْنَ مَرْيَمَ الْبَيِّناتِ وَ أَيَّدْناهُ بِرُوحِ الْقُدُسِ أَ فَكُلَّما جاءَكُمْ رَسُولٌ بِما لا تَهْوى‏ أَنْفُسُكُمُ اسْتَكْبَرْتُمْ فَفَرِيقاً كَذَّبْتُمْ وَ فَرِيقاً تَقْتُلُونَ‏ وَ لَمَّا جاءَهُمْ كِتابٌ مِنْ عِنْدِ اللَّهِ مُصَدِّقٌ لِما مَعَهُمْ وَ كانُوا مِنْ قَبْلُ يَسْتَفْتِحُونَ عَلَى الَّذِينَ كَفَرُوا فَلَمَّا جاءَهُمْ ما عَرَفُوا كَفَرُوا بِهِ فَلَعْنَةُ اللَّهِ عَلَى الْكافِرِينَ.</w:t>
      </w:r>
      <w:r>
        <w:rPr>
          <w:rFonts w:ascii="Traditional Arabic" w:hAnsi="Traditional Arabic" w:cs="Traditional Arabic" w:hint="cs"/>
          <w:color w:val="000000"/>
          <w:sz w:val="30"/>
          <w:szCs w:val="30"/>
          <w:rtl/>
        </w:rPr>
        <w:t xml:space="preserve"> بقره (2) 87 و 89</w:t>
      </w:r>
    </w:p>
    <w:p w:rsidR="00DA643A" w:rsidRDefault="00DA643A" w:rsidP="00DA643A">
      <w:pPr>
        <w:pStyle w:val="NormalWeb"/>
        <w:bidi/>
        <w:rPr>
          <w:rtl/>
        </w:rPr>
      </w:pPr>
      <w:r>
        <w:rPr>
          <w:rFonts w:ascii="Traditional Arabic" w:hAnsi="Traditional Arabic" w:cs="Traditional Arabic" w:hint="cs"/>
          <w:color w:val="000000"/>
          <w:sz w:val="30"/>
          <w:szCs w:val="30"/>
          <w:rtl/>
        </w:rPr>
        <w:t>96. كفر اهل كتاب به رسالت حضرت محمّد صلى الله عليه و آله، موجب گرفتار شدن به غضب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 مُوسَى الْكِتابَ وَ قَفَّيْنا مِنْ بَعْدِهِ بِالرُّسُلِ وَ آتَيْنا عِيسَى ابْنَ مَرْيَمَ الْبَيِّناتِ وَ أَيَّدْناهُ بِرُوحِ الْقُدُسِ أَ فَكُلَّما جاءَكُمْ رَسُولٌ بِما لا تَهْوى‏ أَنْفُسُكُمُ اسْتَكْبَرْتُمْ فَفَرِيقاً كَذَّبْتُمْ وَ فَرِيقاً تَقْتُلُونَ‏ وَ لَمَّا جاءَهُمْ كِتابٌ مِنْ عِنْدِ اللَّهِ مُصَدِّقٌ لِما مَعَهُمْ وَ كانُوا مِنْ قَبْلُ يَسْتَفْتِحُونَ عَلَى الَّذِينَ كَفَرُوا فَلَمَّا جاءَهُمْ ما عَرَفُوا كَفَرُوا بِهِ فَلَعْنَةُ اللَّهِ عَلَى الْكافِرِينَ‏ بِئْسَمَا اشْتَرَوْا بِهِ أَنْفُسَهُمْ أَنْ يَكْفُرُوا بِما أَنْزَلَ اللَّهُ بَغْياً أَنْ يُنَزِّلَ اللَّهُ مِنْ فَضْلِهِ عَلى‏ مَنْ يَشاءُ مِنْ عِبادِهِ فَباؤُ بِغَضَبٍ عَلى‏ غَضَبٍ وَ لِلْكافِرِينَ عَذابٌ مُهِينٌ.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بقره (2) 87 و 89 و 90</w:t>
      </w:r>
    </w:p>
    <w:p w:rsidR="00DA643A" w:rsidRDefault="00DA643A" w:rsidP="00DA643A">
      <w:pPr>
        <w:pStyle w:val="NormalWeb"/>
        <w:bidi/>
        <w:rPr>
          <w:rtl/>
        </w:rPr>
      </w:pPr>
      <w:r>
        <w:rPr>
          <w:rFonts w:ascii="Traditional Arabic" w:hAnsi="Traditional Arabic" w:cs="Traditional Arabic" w:hint="cs"/>
          <w:color w:val="000000"/>
          <w:sz w:val="30"/>
          <w:szCs w:val="30"/>
          <w:rtl/>
        </w:rPr>
        <w:t>97. كفر به رسالت پيامبر صلى الله عليه و آله موجب عذاب دردناك:</w:t>
      </w:r>
    </w:p>
    <w:p w:rsidR="00DA643A" w:rsidRDefault="00DA643A" w:rsidP="00DA643A">
      <w:pPr>
        <w:pStyle w:val="NormalWeb"/>
        <w:bidi/>
        <w:rPr>
          <w:rtl/>
        </w:rPr>
      </w:pPr>
      <w:r>
        <w:rPr>
          <w:rFonts w:ascii="Traditional Arabic" w:hAnsi="Traditional Arabic" w:cs="Traditional Arabic" w:hint="cs"/>
          <w:color w:val="006A0F"/>
          <w:sz w:val="30"/>
          <w:szCs w:val="30"/>
          <w:rtl/>
        </w:rPr>
        <w:t>فَمَنْ لَمْ يَجِدْ فَصِيامُ شَهْرَيْنِ مُتَتابِعَيْنِ مِنْ قَبْلِ أَنْ يَتَمَاسَّا فَمَنْ لَمْ يَسْتَطِعْ فَإِطْعامُ سِتِّينَ مِسْكِيناً ذلِكَ لِتُؤْمِنُوا بِاللَّهِ وَ رَسُولِهِ وَ تِلْكَ حُدُودُ اللَّهِ وَ لِلْكافِرِينَ عَذابٌ أَلِيمٌ.</w:t>
      </w:r>
      <w:r>
        <w:rPr>
          <w:rStyle w:val="FootnoteReference"/>
          <w:rFonts w:ascii="Traditional Arabic" w:eastAsiaTheme="majorEastAsia" w:hAnsi="Traditional Arabic" w:cs="Traditional Arabic"/>
          <w:color w:val="000000"/>
          <w:sz w:val="30"/>
          <w:szCs w:val="30"/>
          <w:rtl/>
        </w:rPr>
        <w:footnoteReference w:id="705"/>
      </w:r>
      <w:r>
        <w:rPr>
          <w:rFonts w:ascii="Traditional Arabic" w:hAnsi="Traditional Arabic" w:cs="Traditional Arabic" w:hint="cs"/>
          <w:color w:val="000000"/>
          <w:sz w:val="30"/>
          <w:szCs w:val="30"/>
          <w:rtl/>
        </w:rPr>
        <w:t xml:space="preserve"> مجادله (58) 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98. كفر به رسالت پيامبر صلى الله عليه و آله، بى تأثير در مالكيت خداوند نسبت به آسمان و زمين: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النَّاسُ قَدْ جاءَكُمُ الرَّسُولُ بِالْحَقِّ مِنْ رَبِّكُمْ فَآمِنُوا خَيْراً لَكُمْ وَ إِنْ تَكْفُرُوا فَإِنَّ لِلَّهِ ما فِي السَّماواتِ وَ الْأَرْضِ‏</w:t>
      </w:r>
      <w:r>
        <w:rPr>
          <w:rFonts w:ascii="Traditional Arabic" w:hAnsi="Traditional Arabic" w:cs="Traditional Arabic" w:hint="cs"/>
          <w:color w:val="000000"/>
          <w:sz w:val="30"/>
          <w:szCs w:val="30"/>
          <w:rtl/>
        </w:rPr>
        <w:t xml:space="preserve"> .... نساء (4) 170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انكار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گواهى بر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99. خداوند، گواه بر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أَرْسَلْناكَ لِلنَّاسِ رَسُولًا وَ كَفى‏ بِاللَّهِ شَهِيداً.</w:t>
      </w:r>
      <w:r>
        <w:rPr>
          <w:rStyle w:val="FootnoteReference"/>
          <w:rFonts w:ascii="Traditional Arabic" w:eastAsiaTheme="majorEastAsia" w:hAnsi="Traditional Arabic" w:cs="Traditional Arabic"/>
          <w:color w:val="000000"/>
          <w:sz w:val="30"/>
          <w:szCs w:val="30"/>
          <w:rtl/>
        </w:rPr>
        <w:footnoteReference w:id="706"/>
      </w:r>
      <w:r>
        <w:rPr>
          <w:rFonts w:ascii="Traditional Arabic" w:hAnsi="Traditional Arabic" w:cs="Traditional Arabic" w:hint="cs"/>
          <w:color w:val="000000"/>
          <w:sz w:val="30"/>
          <w:szCs w:val="30"/>
          <w:rtl/>
        </w:rPr>
        <w:t xml:space="preserve"> نساء (4) 79</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لَسْتَ مُرْسَلًا قُلْ كَفى‏ بِاللَّهِ شَهِيداً بَيْنِي وَ بَيْنَكُمْ وَ مَنْ عِنْدَهُ عِلْمُ الْكِتابِ.</w:t>
      </w:r>
      <w:r>
        <w:rPr>
          <w:rFonts w:ascii="Traditional Arabic" w:hAnsi="Traditional Arabic" w:cs="Traditional Arabic" w:hint="cs"/>
          <w:color w:val="000000"/>
          <w:sz w:val="30"/>
          <w:szCs w:val="30"/>
          <w:rtl/>
        </w:rPr>
        <w:t xml:space="preserve"> رعد (13) 43</w:t>
      </w:r>
    </w:p>
    <w:p w:rsidR="00DA643A" w:rsidRDefault="00DA643A" w:rsidP="00DA643A">
      <w:pPr>
        <w:pStyle w:val="NormalWeb"/>
        <w:bidi/>
        <w:rPr>
          <w:rtl/>
        </w:rPr>
      </w:pPr>
      <w:r>
        <w:rPr>
          <w:rFonts w:ascii="Traditional Arabic" w:hAnsi="Traditional Arabic" w:cs="Traditional Arabic" w:hint="cs"/>
          <w:color w:val="006A0F"/>
          <w:sz w:val="30"/>
          <w:szCs w:val="30"/>
          <w:rtl/>
        </w:rPr>
        <w:t>قُلْ كَفى‏ بِاللَّهِ شَهِيداً بَيْنِي وَ بَيْنَكُمْ إِنَّهُ كانَ بِعِبادِهِ‏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خَبِيراً بَصِيراً.</w:t>
      </w:r>
      <w:r>
        <w:rPr>
          <w:rFonts w:ascii="Traditional Arabic" w:hAnsi="Traditional Arabic" w:cs="Traditional Arabic" w:hint="cs"/>
          <w:color w:val="000000"/>
          <w:sz w:val="30"/>
          <w:szCs w:val="30"/>
          <w:rtl/>
        </w:rPr>
        <w:t xml:space="preserve"> اسراء (17) 96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وَ لَمْ يَكْفِهِمْ أَنَّا أَنْزَلْنا عَلَيْكَ الْكِتابَ يُتْلى‏ عَلَيْهِمْ إِنَّ فِي ذلِكَ لَرَحْمَةً وَ ذِكْرى‏ لِقَوْمٍ يُؤْمِنُونَ.</w:t>
      </w:r>
      <w:r>
        <w:rPr>
          <w:rFonts w:ascii="Traditional Arabic" w:hAnsi="Traditional Arabic" w:cs="Traditional Arabic" w:hint="cs"/>
          <w:color w:val="000000"/>
          <w:sz w:val="30"/>
          <w:szCs w:val="30"/>
          <w:rtl/>
        </w:rPr>
        <w:t xml:space="preserve"> عنكبوت (29) 51</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فَلا تَمْلِكُونَ لِي مِنَ اللَّهِ شَيْئاً هُوَ أَعْلَمُ بِما تُفِيضُونَ فِيهِ كَفى‏ بِهِ شَهِيداً بَيْنِي وَ بَيْنَكُمْ وَ هُوَ الْغَفُورُ الرَّحِيمُ.</w:t>
      </w:r>
      <w:r>
        <w:rPr>
          <w:rFonts w:ascii="Traditional Arabic" w:hAnsi="Traditional Arabic" w:cs="Traditional Arabic" w:hint="cs"/>
          <w:color w:val="000000"/>
          <w:sz w:val="30"/>
          <w:szCs w:val="30"/>
          <w:rtl/>
        </w:rPr>
        <w:t xml:space="preserve"> احقاف (46) 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كَفى‏ بِاللَّهِ شَهِيداً.</w:t>
      </w:r>
      <w:r>
        <w:rPr>
          <w:rFonts w:ascii="Traditional Arabic" w:hAnsi="Traditional Arabic" w:cs="Traditional Arabic" w:hint="cs"/>
          <w:color w:val="000000"/>
          <w:sz w:val="30"/>
          <w:szCs w:val="30"/>
          <w:rtl/>
        </w:rPr>
        <w:t xml:space="preserve"> فتح (48) 28</w:t>
      </w:r>
    </w:p>
    <w:p w:rsidR="00DA643A" w:rsidRDefault="00DA643A" w:rsidP="00DA643A">
      <w:pPr>
        <w:pStyle w:val="NormalWeb"/>
        <w:bidi/>
        <w:rPr>
          <w:rtl/>
        </w:rPr>
      </w:pPr>
      <w:r>
        <w:rPr>
          <w:rFonts w:ascii="Traditional Arabic" w:hAnsi="Traditional Arabic" w:cs="Traditional Arabic" w:hint="cs"/>
          <w:color w:val="000000"/>
          <w:sz w:val="30"/>
          <w:szCs w:val="30"/>
          <w:rtl/>
        </w:rPr>
        <w:t>100. رسالت پيامبر صلى الله عليه و آله مورد تأييد انديشمندان و آگاهان به تورات و انجيل:</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لَسْتَ مُرْسَلًا قُلْ كَفى‏ بِاللَّهِ شَهِيداً بَيْنِي وَ بَيْنَكُمْ وَ مَنْ عِنْدَهُ عِلْمُ الْكِتابِ.</w:t>
      </w:r>
      <w:r>
        <w:rPr>
          <w:rFonts w:ascii="Traditional Arabic" w:hAnsi="Traditional Arabic" w:cs="Traditional Arabic" w:hint="cs"/>
          <w:color w:val="000000"/>
          <w:sz w:val="30"/>
          <w:szCs w:val="30"/>
          <w:rtl/>
        </w:rPr>
        <w:t xml:space="preserve"> رعد (13) 43</w:t>
      </w:r>
    </w:p>
    <w:p w:rsidR="00DA643A" w:rsidRDefault="00DA643A" w:rsidP="00DA643A">
      <w:pPr>
        <w:pStyle w:val="NormalWeb"/>
        <w:bidi/>
        <w:rPr>
          <w:rtl/>
        </w:rPr>
      </w:pPr>
      <w:r>
        <w:rPr>
          <w:rFonts w:ascii="Traditional Arabic" w:hAnsi="Traditional Arabic" w:cs="Traditional Arabic" w:hint="cs"/>
          <w:color w:val="000000"/>
          <w:sz w:val="30"/>
          <w:szCs w:val="30"/>
          <w:rtl/>
        </w:rPr>
        <w:t>101. على عليه السلام گواه بر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لَسْتَ مُرْسَلًا قُلْ كَفى‏ بِاللَّهِ شَهِيداً بَيْنِي وَ بَيْنَكُمْ وَ مَنْ عِنْدَهُ عِلْمُ الْكِتابِ.</w:t>
      </w:r>
      <w:r>
        <w:rPr>
          <w:rStyle w:val="FootnoteReference"/>
          <w:rFonts w:ascii="Traditional Arabic" w:eastAsiaTheme="majorEastAsia" w:hAnsi="Traditional Arabic" w:cs="Traditional Arabic"/>
          <w:color w:val="000000"/>
          <w:sz w:val="30"/>
          <w:szCs w:val="30"/>
          <w:rtl/>
        </w:rPr>
        <w:footnoteReference w:id="707"/>
      </w:r>
      <w:r>
        <w:rPr>
          <w:rFonts w:ascii="Traditional Arabic" w:hAnsi="Traditional Arabic" w:cs="Traditional Arabic" w:hint="cs"/>
          <w:color w:val="000000"/>
          <w:sz w:val="30"/>
          <w:szCs w:val="30"/>
          <w:rtl/>
        </w:rPr>
        <w:t xml:space="preserve"> رعد (13) 43</w:t>
      </w:r>
    </w:p>
    <w:p w:rsidR="00DA643A" w:rsidRDefault="00DA643A" w:rsidP="00DA643A">
      <w:pPr>
        <w:pStyle w:val="NormalWeb"/>
        <w:bidi/>
        <w:rPr>
          <w:rtl/>
        </w:rPr>
      </w:pPr>
      <w:r>
        <w:rPr>
          <w:rFonts w:ascii="Traditional Arabic" w:hAnsi="Traditional Arabic" w:cs="Traditional Arabic" w:hint="cs"/>
          <w:color w:val="465BFF"/>
          <w:sz w:val="30"/>
          <w:szCs w:val="30"/>
          <w:rtl/>
        </w:rPr>
        <w:t>مبارزه با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 مبارزه با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محدوده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102. اهل‏كتاب، مشمول رسالت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كَثِيراً مِمَّا كُنْتُمْ تُخْفُونَ مِنَ الْكِتابِ وَ يَعْفُوا عَنْ كَثِيرٍ قَدْ جاءَكُمْ مِنَ اللَّهِ نُورٌ وَ كِتابٌ مُبِينٌ.</w:t>
      </w:r>
      <w:r>
        <w:rPr>
          <w:rFonts w:ascii="Traditional Arabic" w:hAnsi="Traditional Arabic" w:cs="Traditional Arabic" w:hint="cs"/>
          <w:color w:val="000000"/>
          <w:sz w:val="30"/>
          <w:szCs w:val="30"/>
          <w:rtl/>
        </w:rPr>
        <w:t xml:space="preserve"> مائده (5) 15</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 فَقَدْ جاءَكُمْ بَشِيرٌ وَ نَذِيرٌ وَ اللَّهُ عَلى‏ كُلِّ شَيْ‏ءٍ قَدِيرٌ.</w:t>
      </w:r>
      <w:r>
        <w:rPr>
          <w:rFonts w:ascii="Traditional Arabic" w:hAnsi="Traditional Arabic" w:cs="Traditional Arabic" w:hint="cs"/>
          <w:color w:val="000000"/>
          <w:sz w:val="30"/>
          <w:szCs w:val="30"/>
          <w:rtl/>
        </w:rPr>
        <w:t xml:space="preserve"> مائده (5) 19</w:t>
      </w:r>
    </w:p>
    <w:p w:rsidR="00DA643A" w:rsidRDefault="00DA643A" w:rsidP="00DA643A">
      <w:pPr>
        <w:pStyle w:val="NormalWeb"/>
        <w:bidi/>
        <w:rPr>
          <w:rtl/>
        </w:rPr>
      </w:pPr>
      <w:r>
        <w:rPr>
          <w:rFonts w:ascii="Traditional Arabic" w:hAnsi="Traditional Arabic" w:cs="Traditional Arabic" w:hint="cs"/>
          <w:color w:val="000000"/>
          <w:sz w:val="30"/>
          <w:szCs w:val="30"/>
          <w:rtl/>
        </w:rPr>
        <w:t>103. مردم مكّه و اطراف آن، مشمول رسالت حضرت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هذا كِتابٌ أَنْزَلْناهُ مُبارَكٌ مُصَدِّقُ الَّذِي بَيْنَ يَدَيْهِ وَ لِتُنْذِرَ أُمَّ الْقُرى‏ وَ مَنْ حَوْلَها وَ الَّذِينَ يُؤْمِنُونَ بِالْآخِرَةِ يُؤْمِنُونَ بِهِ وَ هُمْ عَلى‏ صَلاتِهِمْ يُحافِظُونَ.</w:t>
      </w:r>
      <w:r>
        <w:rPr>
          <w:rFonts w:ascii="Traditional Arabic" w:hAnsi="Traditional Arabic" w:cs="Traditional Arabic" w:hint="cs"/>
          <w:color w:val="000000"/>
          <w:sz w:val="30"/>
          <w:szCs w:val="30"/>
          <w:rtl/>
        </w:rPr>
        <w:t xml:space="preserve"> انعام (6) 92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كَذلِكَ أَوْحَيْنا إِلَيْكَ قُرْآناً عَرَبِيًّا لِتُنْذِرَ أُمَّ الْقُرى‏ وَ مَنْ حَوْلَها وَ تُنْذِرَ يَوْمَ الْجَمْعِ لا رَيْبَ فِيهِ فَرِيقٌ فِي الْجَنَّةِ وَ فَرِيقٌ فِي السَّعِيرِ.</w:t>
      </w:r>
      <w:r>
        <w:rPr>
          <w:rFonts w:ascii="Traditional Arabic" w:hAnsi="Traditional Arabic" w:cs="Traditional Arabic" w:hint="cs"/>
          <w:color w:val="000000"/>
          <w:sz w:val="30"/>
          <w:szCs w:val="30"/>
          <w:rtl/>
        </w:rPr>
        <w:t xml:space="preserve"> شورى (42) 7</w:t>
      </w:r>
    </w:p>
    <w:p w:rsidR="00DA643A" w:rsidRDefault="00DA643A" w:rsidP="00DA643A">
      <w:pPr>
        <w:pStyle w:val="NormalWeb"/>
        <w:bidi/>
        <w:rPr>
          <w:rtl/>
        </w:rPr>
      </w:pPr>
      <w:r>
        <w:rPr>
          <w:rFonts w:ascii="Traditional Arabic" w:hAnsi="Traditional Arabic" w:cs="Traditional Arabic" w:hint="cs"/>
          <w:color w:val="000000"/>
          <w:sz w:val="30"/>
          <w:szCs w:val="30"/>
          <w:rtl/>
        </w:rPr>
        <w:t>104. پيامبر صلى الله عليه و آله، موظّف به بيان محدوده رسالت و مسئوليت خويش، در برابر درخواستهاى بيجاى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نُؤْمِنَ لَكَ حَتَّى تَفْجُرَ لَنا مِنَ الْأَرْضِ يَنْبُوعاً أَوْ تَكُونَ لَكَ جَنَّةٌ مِنْ نَخِيلٍ وَ عِنَبٍ فَتُفَجِّرَ الْأَنْهارَ خِلالَها تَفْجِيراً أَوْ تُسْقِطَ السَّماءَ كَما زَعَمْتَ عَلَيْنا كِسَفاً أَوْ تَأْتِيَ بِاللَّهِ وَ الْمَلائِكَةِ قَبِيلًا أَوْ يَكُونَ لَكَ بَيْتٌ مِنْ زُخْرُفٍ أَوْ تَرْقى‏ فِي السَّماءِ وَ لَنْ نُؤْمِنَ لِرُقِيِّكَ حَتَّى تُنَزِّلَ عَلَيْنا كِتاباً نَقْرَؤُهُ قُلْ سُبْحانَ رَبِّي هَلْ كُنْتُ إِلَّا بَشَراً رَسُولًا.</w:t>
      </w:r>
      <w:r>
        <w:rPr>
          <w:rFonts w:ascii="Traditional Arabic" w:hAnsi="Traditional Arabic" w:cs="Traditional Arabic" w:hint="cs"/>
          <w:color w:val="000000"/>
          <w:sz w:val="30"/>
          <w:szCs w:val="30"/>
          <w:rtl/>
        </w:rPr>
        <w:t xml:space="preserve"> اسراء (17) 90- 93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رسالت محمّد صلى الله عليه و آله، جهانشمولى رسالت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محور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105. توحيد و يگانگى خداوند، محور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مِنْ رَسُولٍ إِلَّا نُوحِي إِلَيْهِ أَنَّهُ لا إِلهَ إِلَّا أَنَا فَاعْبُدُونِ.</w:t>
      </w:r>
      <w:r>
        <w:rPr>
          <w:rFonts w:ascii="Traditional Arabic" w:hAnsi="Traditional Arabic" w:cs="Traditional Arabic" w:hint="cs"/>
          <w:color w:val="000000"/>
          <w:sz w:val="30"/>
          <w:szCs w:val="30"/>
          <w:rtl/>
        </w:rPr>
        <w:t xml:space="preserve"> انبياء (21) 25</w:t>
      </w:r>
    </w:p>
    <w:p w:rsidR="00DA643A" w:rsidRDefault="00DA643A" w:rsidP="00DA643A">
      <w:pPr>
        <w:pStyle w:val="NormalWeb"/>
        <w:bidi/>
        <w:rPr>
          <w:rtl/>
        </w:rPr>
      </w:pPr>
      <w:r>
        <w:rPr>
          <w:rFonts w:ascii="Traditional Arabic" w:hAnsi="Traditional Arabic" w:cs="Traditional Arabic" w:hint="cs"/>
          <w:color w:val="000000"/>
          <w:sz w:val="30"/>
          <w:szCs w:val="30"/>
          <w:rtl/>
        </w:rPr>
        <w:t>106. توحيد در عبادت، از پيامها و محورهاى اصلى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w:t>
      </w:r>
      <w:r>
        <w:rPr>
          <w:rFonts w:ascii="Traditional Arabic" w:hAnsi="Traditional Arabic" w:cs="Traditional Arabic" w:hint="cs"/>
          <w:color w:val="000000"/>
          <w:sz w:val="30"/>
          <w:szCs w:val="30"/>
          <w:rtl/>
        </w:rPr>
        <w:t xml:space="preserve"> آل‏عمران (3) 64</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w:t>
      </w:r>
      <w:r>
        <w:rPr>
          <w:rFonts w:ascii="Traditional Arabic" w:hAnsi="Traditional Arabic" w:cs="Traditional Arabic" w:hint="cs"/>
          <w:color w:val="000000"/>
          <w:sz w:val="30"/>
          <w:szCs w:val="30"/>
          <w:rtl/>
        </w:rPr>
        <w:t xml:space="preserve"> يونس (10) 104</w:t>
      </w:r>
    </w:p>
    <w:p w:rsidR="00DA643A" w:rsidRDefault="00DA643A" w:rsidP="00DA643A">
      <w:pPr>
        <w:pStyle w:val="NormalWeb"/>
        <w:bidi/>
        <w:rPr>
          <w:rtl/>
        </w:rPr>
      </w:pPr>
      <w:r>
        <w:rPr>
          <w:rFonts w:ascii="Traditional Arabic" w:hAnsi="Traditional Arabic" w:cs="Traditional Arabic" w:hint="cs"/>
          <w:color w:val="006A0F"/>
          <w:sz w:val="30"/>
          <w:szCs w:val="30"/>
          <w:rtl/>
        </w:rPr>
        <w:t>أَلَّا تَعْبُدُوا إِلَّا اللَّهَ إِنَّنِي لَكُمْ مِنْهُ نَذِيرٌ وَ بَشِيرٌ.</w:t>
      </w:r>
      <w:r>
        <w:rPr>
          <w:rFonts w:ascii="Traditional Arabic" w:hAnsi="Traditional Arabic" w:cs="Traditional Arabic" w:hint="cs"/>
          <w:color w:val="000000"/>
          <w:sz w:val="30"/>
          <w:szCs w:val="30"/>
          <w:rtl/>
        </w:rPr>
        <w:t xml:space="preserve"> هود (11) 2</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مِنْ رَسُولٍ إِلَّا نُوحِي إِلَيْهِ أَنَّهُ لا إِلهَ إِلَّا أَنَا فَاعْبُدُونِ.</w:t>
      </w:r>
      <w:r>
        <w:rPr>
          <w:rFonts w:ascii="Traditional Arabic" w:hAnsi="Traditional Arabic" w:cs="Traditional Arabic" w:hint="cs"/>
          <w:color w:val="000000"/>
          <w:sz w:val="30"/>
          <w:szCs w:val="30"/>
          <w:rtl/>
        </w:rPr>
        <w:t xml:space="preserve"> انبياء (21) 25</w:t>
      </w:r>
    </w:p>
    <w:p w:rsidR="00DA643A" w:rsidRDefault="00DA643A" w:rsidP="00DA643A">
      <w:pPr>
        <w:pStyle w:val="NormalWeb"/>
        <w:bidi/>
        <w:rPr>
          <w:rtl/>
        </w:rPr>
      </w:pPr>
      <w:r>
        <w:rPr>
          <w:rFonts w:ascii="Traditional Arabic" w:hAnsi="Traditional Arabic" w:cs="Traditional Arabic" w:hint="cs"/>
          <w:color w:val="465BFF"/>
          <w:sz w:val="30"/>
          <w:szCs w:val="30"/>
          <w:rtl/>
        </w:rPr>
        <w:t>مخالفت با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 مبارزه با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منافقان و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107. شهادت دروغين منافقان به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إِذا جاءَكَ الْمُنافِقُونَ قالُوا نَشْهَدُ إِنَّكَ لَرَسُولُ اللَّهِ وَ اللَّهُ يَعْلَمُ إِنَّكَ لَرَسُولُهُ وَ اللَّهُ يَشْهَدُ إِنَّ الْمُنافِقِينَ لَكاذِبُونَ.</w:t>
      </w:r>
      <w:r>
        <w:rPr>
          <w:rFonts w:ascii="Traditional Arabic" w:hAnsi="Traditional Arabic" w:cs="Traditional Arabic" w:hint="cs"/>
          <w:color w:val="000000"/>
          <w:sz w:val="30"/>
          <w:szCs w:val="30"/>
          <w:rtl/>
        </w:rPr>
        <w:t xml:space="preserve"> منافقون (63) 1</w:t>
      </w:r>
    </w:p>
    <w:p w:rsidR="00DA643A" w:rsidRDefault="00DA643A" w:rsidP="00DA643A">
      <w:pPr>
        <w:pStyle w:val="NormalWeb"/>
        <w:bidi/>
        <w:rPr>
          <w:rtl/>
        </w:rPr>
      </w:pPr>
      <w:r>
        <w:rPr>
          <w:rFonts w:ascii="Traditional Arabic" w:hAnsi="Traditional Arabic" w:cs="Traditional Arabic" w:hint="cs"/>
          <w:color w:val="465BFF"/>
          <w:sz w:val="30"/>
          <w:szCs w:val="30"/>
          <w:rtl/>
        </w:rPr>
        <w:t>منشأ رسالت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1. حاكميّت خدا</w:t>
      </w:r>
    </w:p>
    <w:p w:rsidR="00DA643A" w:rsidRDefault="00DA643A" w:rsidP="00DA643A">
      <w:pPr>
        <w:pStyle w:val="NormalWeb"/>
        <w:bidi/>
        <w:rPr>
          <w:rtl/>
        </w:rPr>
      </w:pPr>
      <w:r>
        <w:rPr>
          <w:rFonts w:ascii="Traditional Arabic" w:hAnsi="Traditional Arabic" w:cs="Traditional Arabic" w:hint="cs"/>
          <w:color w:val="000000"/>
          <w:sz w:val="30"/>
          <w:szCs w:val="30"/>
          <w:rtl/>
        </w:rPr>
        <w:t>108. توجه به حاكميت مطلق خداوند بر آسمانها و زمين، از ميان برنده ترديد نسبت به رسالت جهان‏شمول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 الَّذِي لَهُ مُلْكُ السَّماواتِ وَ الْأَرْضِ لا إِلهَ إِلَّا هُوَ يُحيِي وَ يُمِيتُ فَآمِنُوا بِاللَّهِ وَ رَسُولِهِ النَّبِيِّ الْأُمِّيِّ الَّذِي يُؤْمِنُ بِاللَّهِ وَ كَلِماتِهِ وَ اتَّبِعُوهُ لَعَلَّكُمْ تَهْتَدُونَ.</w:t>
      </w:r>
      <w:r>
        <w:rPr>
          <w:rStyle w:val="FootnoteReference"/>
          <w:rFonts w:ascii="Traditional Arabic" w:eastAsiaTheme="majorEastAsia" w:hAnsi="Traditional Arabic" w:cs="Traditional Arabic"/>
          <w:color w:val="000000"/>
          <w:sz w:val="30"/>
          <w:szCs w:val="30"/>
          <w:rtl/>
        </w:rPr>
        <w:footnoteReference w:id="708"/>
      </w:r>
      <w:r>
        <w:rPr>
          <w:rFonts w:ascii="Traditional Arabic" w:hAnsi="Traditional Arabic" w:cs="Traditional Arabic" w:hint="cs"/>
          <w:color w:val="000000"/>
          <w:sz w:val="30"/>
          <w:szCs w:val="30"/>
          <w:rtl/>
        </w:rPr>
        <w:t xml:space="preserve"> اعراف (7) 158</w:t>
      </w:r>
    </w:p>
    <w:p w:rsidR="00DA643A" w:rsidRDefault="00DA643A" w:rsidP="00DA643A">
      <w:pPr>
        <w:pStyle w:val="NormalWeb"/>
        <w:bidi/>
        <w:rPr>
          <w:rtl/>
        </w:rPr>
      </w:pPr>
      <w:r>
        <w:rPr>
          <w:rFonts w:ascii="Traditional Arabic" w:hAnsi="Traditional Arabic" w:cs="Traditional Arabic" w:hint="cs"/>
          <w:color w:val="465BFF"/>
          <w:sz w:val="30"/>
          <w:szCs w:val="30"/>
          <w:rtl/>
        </w:rPr>
        <w:t>2. حكمت خدا</w:t>
      </w:r>
    </w:p>
    <w:p w:rsidR="00DA643A" w:rsidRDefault="00DA643A" w:rsidP="00DA643A">
      <w:pPr>
        <w:pStyle w:val="NormalWeb"/>
        <w:bidi/>
        <w:rPr>
          <w:rtl/>
        </w:rPr>
      </w:pPr>
      <w:r>
        <w:rPr>
          <w:rFonts w:ascii="Traditional Arabic" w:hAnsi="Traditional Arabic" w:cs="Traditional Arabic" w:hint="cs"/>
          <w:color w:val="000000"/>
          <w:sz w:val="30"/>
          <w:szCs w:val="30"/>
          <w:rtl/>
        </w:rPr>
        <w:t>109. رسالت پيامبراكرم صلى الله عليه و آله، برخاسته از حكمت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إِنَّكَ أَنْتَ الْعَزِيزُ الْحَكِيمُ.</w:t>
      </w:r>
      <w:r>
        <w:rPr>
          <w:rFonts w:ascii="Traditional Arabic" w:hAnsi="Traditional Arabic" w:cs="Traditional Arabic" w:hint="cs"/>
          <w:color w:val="000000"/>
          <w:sz w:val="30"/>
          <w:szCs w:val="30"/>
          <w:rtl/>
        </w:rPr>
        <w:t xml:space="preserve"> بقره (2) 129</w:t>
      </w:r>
    </w:p>
    <w:p w:rsidR="00DA643A" w:rsidRDefault="00DA643A" w:rsidP="00DA643A">
      <w:pPr>
        <w:pStyle w:val="NormalWeb"/>
        <w:bidi/>
        <w:rPr>
          <w:rtl/>
        </w:rPr>
      </w:pPr>
      <w:r>
        <w:rPr>
          <w:rFonts w:ascii="Traditional Arabic" w:hAnsi="Traditional Arabic" w:cs="Traditional Arabic" w:hint="cs"/>
          <w:color w:val="006A0F"/>
          <w:sz w:val="30"/>
          <w:szCs w:val="30"/>
          <w:rtl/>
        </w:rPr>
        <w:t>إِنَّا أَوْحَيْنا إِلَيْكَ كَما أَوْحَيْنا إِلى‏ نُوحٍ وَ النَّبِيِّينَ مِنْ بَعْدِهِ‏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رُسُلًا مُبَشِّرِينَ وَ مُنْذِرِينَ لِئَلَّا يَكُونَ لِلنَّاسِ عَلَى اللَّهِ حُجَّةٌ بَعْدَ الرُّسُلِ وَ كانَ اللَّهُ عَزِيزاً حَكِيماً.</w:t>
      </w:r>
      <w:r>
        <w:rPr>
          <w:rFonts w:ascii="Traditional Arabic" w:hAnsi="Traditional Arabic" w:cs="Traditional Arabic" w:hint="cs"/>
          <w:color w:val="000000"/>
          <w:sz w:val="30"/>
          <w:szCs w:val="30"/>
          <w:rtl/>
        </w:rPr>
        <w:t xml:space="preserve"> نساء (4) 163 و 165</w:t>
      </w:r>
    </w:p>
    <w:p w:rsidR="00DA643A" w:rsidRDefault="00DA643A" w:rsidP="00DA643A">
      <w:pPr>
        <w:pStyle w:val="NormalWeb"/>
        <w:bidi/>
        <w:rPr>
          <w:rtl/>
        </w:rPr>
      </w:pPr>
      <w:r>
        <w:rPr>
          <w:rFonts w:ascii="Traditional Arabic" w:hAnsi="Traditional Arabic" w:cs="Traditional Arabic" w:hint="cs"/>
          <w:color w:val="006A0F"/>
          <w:sz w:val="30"/>
          <w:szCs w:val="30"/>
          <w:rtl/>
        </w:rPr>
        <w:t>كَذلِكَ يُوحِي إِلَيْكَ وَ إِلَى الَّذِينَ مِنْ قَبْلِكَ اللَّهُ الْعَزِيزُ الْحَكِيمُ.</w:t>
      </w:r>
      <w:r>
        <w:rPr>
          <w:rFonts w:ascii="Traditional Arabic" w:hAnsi="Traditional Arabic" w:cs="Traditional Arabic" w:hint="cs"/>
          <w:color w:val="000000"/>
          <w:sz w:val="30"/>
          <w:szCs w:val="30"/>
          <w:rtl/>
        </w:rPr>
        <w:t xml:space="preserve"> شورى (42) 3</w:t>
      </w:r>
    </w:p>
    <w:p w:rsidR="00DA643A" w:rsidRDefault="00DA643A" w:rsidP="00DA643A">
      <w:pPr>
        <w:pStyle w:val="NormalWeb"/>
        <w:bidi/>
        <w:rPr>
          <w:rtl/>
        </w:rPr>
      </w:pPr>
      <w:r>
        <w:rPr>
          <w:rFonts w:ascii="Traditional Arabic" w:hAnsi="Traditional Arabic" w:cs="Traditional Arabic" w:hint="cs"/>
          <w:color w:val="465BFF"/>
          <w:sz w:val="30"/>
          <w:szCs w:val="30"/>
          <w:rtl/>
        </w:rPr>
        <w:t>3. ربوبيّت خدا</w:t>
      </w:r>
    </w:p>
    <w:p w:rsidR="00DA643A" w:rsidRDefault="00DA643A" w:rsidP="00DA643A">
      <w:pPr>
        <w:pStyle w:val="NormalWeb"/>
        <w:bidi/>
        <w:rPr>
          <w:rtl/>
        </w:rPr>
      </w:pPr>
      <w:r>
        <w:rPr>
          <w:rFonts w:ascii="Traditional Arabic" w:hAnsi="Traditional Arabic" w:cs="Traditional Arabic" w:hint="cs"/>
          <w:color w:val="000000"/>
          <w:sz w:val="30"/>
          <w:szCs w:val="30"/>
          <w:rtl/>
        </w:rPr>
        <w:t>110. ربوبيّت خداوند، منشأ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النَّاسُ قَدْ جاءَكُمُ الرَّسُولُ بِالْحَقِّ مِنْ رَبِّكُمْ‏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نساء (4) 170</w:t>
      </w:r>
    </w:p>
    <w:p w:rsidR="00DA643A" w:rsidRDefault="00DA643A" w:rsidP="00DA643A">
      <w:pPr>
        <w:pStyle w:val="NormalWeb"/>
        <w:bidi/>
        <w:rPr>
          <w:rtl/>
        </w:rPr>
      </w:pPr>
      <w:r>
        <w:rPr>
          <w:rFonts w:ascii="Traditional Arabic" w:hAnsi="Traditional Arabic" w:cs="Traditional Arabic" w:hint="cs"/>
          <w:color w:val="465BFF"/>
          <w:sz w:val="30"/>
          <w:szCs w:val="30"/>
          <w:rtl/>
        </w:rPr>
        <w:t>4. عزّت خدا</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111. رسالت حضرت محمّد صلى الله عليه و آله، نشئت گرفته از عزّت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إِنَّكَ أَنْتَ الْعَزِيزُ الْحَكِيمُ.</w:t>
      </w:r>
      <w:r>
        <w:rPr>
          <w:rFonts w:ascii="Traditional Arabic" w:hAnsi="Traditional Arabic" w:cs="Traditional Arabic" w:hint="cs"/>
          <w:color w:val="000000"/>
          <w:sz w:val="30"/>
          <w:szCs w:val="30"/>
          <w:rtl/>
        </w:rPr>
        <w:t xml:space="preserve"> بقره (2) 129</w:t>
      </w:r>
    </w:p>
    <w:p w:rsidR="00DA643A" w:rsidRDefault="00DA643A" w:rsidP="00DA643A">
      <w:pPr>
        <w:pStyle w:val="NormalWeb"/>
        <w:bidi/>
        <w:rPr>
          <w:rtl/>
        </w:rPr>
      </w:pPr>
      <w:r>
        <w:rPr>
          <w:rFonts w:ascii="Traditional Arabic" w:hAnsi="Traditional Arabic" w:cs="Traditional Arabic" w:hint="cs"/>
          <w:color w:val="006A0F"/>
          <w:sz w:val="30"/>
          <w:szCs w:val="30"/>
          <w:rtl/>
        </w:rPr>
        <w:t>إِنَّا أَوْحَيْنا إِلَيْكَ كَما أَوْحَيْنا إِلى‏ نُوحٍ وَ النَّبِيِّينَ مِنْ بَعْدِهِ‏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رُسُلًا مُبَشِّرِينَ وَ مُنْذِرِينَ لِئَلَّا يَكُونَ لِلنَّاسِ عَلَى اللَّهِ حُجَّةٌ بَعْدَ الرُّسُلِ وَ كانَ اللَّهُ عَزِيزاً حَكِيماً.</w:t>
      </w:r>
      <w:r>
        <w:rPr>
          <w:rFonts w:ascii="Traditional Arabic" w:hAnsi="Traditional Arabic" w:cs="Traditional Arabic" w:hint="cs"/>
          <w:color w:val="000000"/>
          <w:sz w:val="30"/>
          <w:szCs w:val="30"/>
          <w:rtl/>
        </w:rPr>
        <w:t xml:space="preserve"> نساء (4) 163 و 165</w:t>
      </w:r>
    </w:p>
    <w:p w:rsidR="00DA643A" w:rsidRDefault="00DA643A" w:rsidP="00DA643A">
      <w:pPr>
        <w:pStyle w:val="NormalWeb"/>
        <w:bidi/>
        <w:rPr>
          <w:rtl/>
        </w:rPr>
      </w:pPr>
      <w:r>
        <w:rPr>
          <w:rFonts w:ascii="Traditional Arabic" w:hAnsi="Traditional Arabic" w:cs="Traditional Arabic" w:hint="cs"/>
          <w:color w:val="006A0F"/>
          <w:sz w:val="30"/>
          <w:szCs w:val="30"/>
          <w:rtl/>
        </w:rPr>
        <w:t>أَ أُنْزِلَ عَلَيْهِ الذِّكْرُ مِنْ بَيْنِنا بَلْ هُمْ فِي شَكٍّ مِنْ ذِكْرِي بَلْ لَمَّا يَذُوقُوا عَذابِ‏ أَمْ عِنْدَهُمْ خَزائِنُ رَحْمَةِ رَبِّكَ الْعَزِيزِ الْوَهَّابِ.</w:t>
      </w:r>
      <w:r>
        <w:rPr>
          <w:rFonts w:ascii="Traditional Arabic" w:hAnsi="Traditional Arabic" w:cs="Traditional Arabic" w:hint="cs"/>
          <w:color w:val="000000"/>
          <w:sz w:val="30"/>
          <w:szCs w:val="30"/>
          <w:rtl/>
        </w:rPr>
        <w:t xml:space="preserve"> ص (38) 8 و 9</w:t>
      </w:r>
    </w:p>
    <w:p w:rsidR="00DA643A" w:rsidRDefault="00DA643A" w:rsidP="00DA643A">
      <w:pPr>
        <w:pStyle w:val="NormalWeb"/>
        <w:bidi/>
        <w:rPr>
          <w:rtl/>
        </w:rPr>
      </w:pPr>
      <w:r>
        <w:rPr>
          <w:rFonts w:ascii="Traditional Arabic" w:hAnsi="Traditional Arabic" w:cs="Traditional Arabic" w:hint="cs"/>
          <w:color w:val="006A0F"/>
          <w:sz w:val="30"/>
          <w:szCs w:val="30"/>
          <w:rtl/>
        </w:rPr>
        <w:t>كَذلِكَ يُوحِي إِلَيْكَ وَ إِلَى الَّذِينَ مِنْ قَبْلِكَ اللَّهُ الْعَزِيزُ الْحَكِيمُ.</w:t>
      </w:r>
      <w:r>
        <w:rPr>
          <w:rFonts w:ascii="Traditional Arabic" w:hAnsi="Traditional Arabic" w:cs="Traditional Arabic" w:hint="cs"/>
          <w:color w:val="000000"/>
          <w:sz w:val="30"/>
          <w:szCs w:val="30"/>
          <w:rtl/>
        </w:rPr>
        <w:t xml:space="preserve"> شورى (42) 3</w:t>
      </w:r>
    </w:p>
    <w:p w:rsidR="00DA643A" w:rsidRDefault="00DA643A" w:rsidP="00DA643A">
      <w:pPr>
        <w:pStyle w:val="NormalWeb"/>
        <w:bidi/>
        <w:rPr>
          <w:rtl/>
        </w:rPr>
      </w:pPr>
      <w:r>
        <w:rPr>
          <w:rFonts w:ascii="Traditional Arabic" w:hAnsi="Traditional Arabic" w:cs="Traditional Arabic" w:hint="cs"/>
          <w:color w:val="465BFF"/>
          <w:sz w:val="30"/>
          <w:szCs w:val="30"/>
          <w:rtl/>
        </w:rPr>
        <w:t>5. فضل خدا</w:t>
      </w:r>
    </w:p>
    <w:p w:rsidR="00DA643A" w:rsidRDefault="00DA643A" w:rsidP="00DA643A">
      <w:pPr>
        <w:pStyle w:val="NormalWeb"/>
        <w:bidi/>
        <w:rPr>
          <w:rtl/>
        </w:rPr>
      </w:pPr>
      <w:r>
        <w:rPr>
          <w:rFonts w:ascii="Traditional Arabic" w:hAnsi="Traditional Arabic" w:cs="Traditional Arabic" w:hint="cs"/>
          <w:color w:val="000000"/>
          <w:sz w:val="30"/>
          <w:szCs w:val="30"/>
          <w:rtl/>
        </w:rPr>
        <w:t>112. رسالت پيامبر صلى الله عليه و آله، برخاسته از فضل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 مُوسَى الْكِتابَ وَ قَفَّيْنا مِنْ بَعْدِهِ بِالرُّسُلِ وَ آتَيْنا عِيسَى ابْنَ مَرْيَمَ الْبَيِّناتِ وَ أَيَّدْناهُ بِرُوحِ الْقُدُسِ أَ فَكُلَّما جاءَكُمْ رَسُولٌ بِما لا تَهْوى‏ أَنْفُسُكُمُ اسْتَكْبَرْتُمْ فَفَرِيقاً كَذَّبْتُمْ وَ فَرِيقاً تَقْتُلُونَ‏ بِئْسَمَا اشْتَرَوْا بِهِ أَنْفُسَهُمْ أَنْ يَكْفُرُوا بِما أَنْزَلَ اللَّهُ بَغْياً أَنْ يُنَزِّلَ اللَّهُ مِنْ فَضْلِهِ عَلى‏ مَنْ يَشاءُ مِنْ عِبادِهِ فَباؤُ بِغَضَبٍ عَلى‏ غَضَبٍ وَ لِلْكافِرِينَ عَذابٌ مُهِينٌ.</w:t>
      </w:r>
      <w:r>
        <w:rPr>
          <w:rStyle w:val="FootnoteReference"/>
          <w:rFonts w:ascii="Traditional Arabic" w:eastAsiaTheme="majorEastAsia" w:hAnsi="Traditional Arabic" w:cs="Traditional Arabic"/>
          <w:color w:val="000000"/>
          <w:sz w:val="30"/>
          <w:szCs w:val="30"/>
          <w:rtl/>
        </w:rPr>
        <w:footnoteReference w:id="709"/>
      </w:r>
      <w:r>
        <w:rPr>
          <w:rFonts w:ascii="Traditional Arabic" w:hAnsi="Traditional Arabic" w:cs="Traditional Arabic" w:hint="cs"/>
          <w:color w:val="000000"/>
          <w:sz w:val="30"/>
          <w:szCs w:val="30"/>
          <w:rtl/>
        </w:rPr>
        <w:t xml:space="preserve"> بقره (2) 87 و 90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هُوَ الَّذِي بَعَثَ فِي الْأُمِّيِّينَ رَسُولًا مِنْهُمْ‏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فَضْلُ اللَّهِ يُؤْتِيهِ مَنْ يَشاءُ وَ اللَّهُ ذُو الْفَضْلِ الْعَظِيمِ.</w:t>
      </w:r>
      <w:r>
        <w:rPr>
          <w:rFonts w:ascii="Traditional Arabic" w:hAnsi="Traditional Arabic" w:cs="Traditional Arabic" w:hint="cs"/>
          <w:color w:val="000000"/>
          <w:sz w:val="30"/>
          <w:szCs w:val="30"/>
          <w:rtl/>
        </w:rPr>
        <w:t xml:space="preserve"> جمعه (62) 2 و 4</w:t>
      </w:r>
    </w:p>
    <w:p w:rsidR="00DA643A" w:rsidRDefault="00DA643A" w:rsidP="00DA643A">
      <w:pPr>
        <w:pStyle w:val="NormalWeb"/>
        <w:bidi/>
        <w:rPr>
          <w:rtl/>
        </w:rPr>
      </w:pPr>
      <w:r>
        <w:rPr>
          <w:rFonts w:ascii="Traditional Arabic" w:hAnsi="Traditional Arabic" w:cs="Traditional Arabic" w:hint="cs"/>
          <w:color w:val="465BFF"/>
          <w:sz w:val="30"/>
          <w:szCs w:val="30"/>
          <w:rtl/>
        </w:rPr>
        <w:t>6. قدرت خدا</w:t>
      </w:r>
    </w:p>
    <w:p w:rsidR="00DA643A" w:rsidRDefault="00DA643A" w:rsidP="00DA643A">
      <w:pPr>
        <w:pStyle w:val="NormalWeb"/>
        <w:bidi/>
        <w:rPr>
          <w:rtl/>
        </w:rPr>
      </w:pPr>
      <w:r>
        <w:rPr>
          <w:rFonts w:ascii="Traditional Arabic" w:hAnsi="Traditional Arabic" w:cs="Traditional Arabic" w:hint="cs"/>
          <w:color w:val="000000"/>
          <w:sz w:val="30"/>
          <w:szCs w:val="30"/>
          <w:rtl/>
        </w:rPr>
        <w:t>113. رسالت پيامبر صلى الله عليه و آله، پرتوى از قدرت مطلق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 فَقَدْ جاءَكُمْ بَشِيرٌ وَ نَذِيرٌ وَ اللَّهُ عَلى‏ كُلِّ شَيْ‏ءٍ قَدِيرٌ.</w:t>
      </w:r>
      <w:r>
        <w:rPr>
          <w:rFonts w:ascii="Traditional Arabic" w:hAnsi="Traditional Arabic" w:cs="Traditional Arabic" w:hint="cs"/>
          <w:color w:val="000000"/>
          <w:sz w:val="30"/>
          <w:szCs w:val="30"/>
          <w:rtl/>
        </w:rPr>
        <w:t xml:space="preserve"> مائده (5) 19</w:t>
      </w:r>
    </w:p>
    <w:p w:rsidR="00DA643A" w:rsidRDefault="00DA643A" w:rsidP="00DA643A">
      <w:pPr>
        <w:pStyle w:val="NormalWeb"/>
        <w:bidi/>
        <w:rPr>
          <w:rtl/>
        </w:rPr>
      </w:pPr>
      <w:r>
        <w:rPr>
          <w:rFonts w:ascii="Traditional Arabic" w:hAnsi="Traditional Arabic" w:cs="Traditional Arabic" w:hint="cs"/>
          <w:color w:val="465BFF"/>
          <w:sz w:val="30"/>
          <w:szCs w:val="30"/>
          <w:rtl/>
        </w:rPr>
        <w:t>7. مشيّت خدا</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114. رسالت حضرت محمّد صلى الله عليه و آله، نشئت گرفته از مشيّت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فَضْلُ اللَّهِ يُؤْتِيهِ مَنْ يَشاءُ وَ اللَّهُ ذُو الْفَضْلِ الْعَظِيمِ.</w:t>
      </w:r>
      <w:r>
        <w:rPr>
          <w:rFonts w:ascii="Traditional Arabic" w:hAnsi="Traditional Arabic" w:cs="Traditional Arabic" w:hint="cs"/>
          <w:color w:val="000000"/>
          <w:sz w:val="30"/>
          <w:szCs w:val="30"/>
          <w:rtl/>
        </w:rPr>
        <w:t xml:space="preserve"> جمعه (62) 2 و 4</w:t>
      </w:r>
    </w:p>
    <w:p w:rsidR="00DA643A" w:rsidRDefault="00DA643A" w:rsidP="00DA643A">
      <w:pPr>
        <w:pStyle w:val="NormalWeb"/>
        <w:bidi/>
        <w:rPr>
          <w:rtl/>
        </w:rPr>
      </w:pPr>
      <w:r>
        <w:rPr>
          <w:rFonts w:ascii="Traditional Arabic" w:hAnsi="Traditional Arabic" w:cs="Traditional Arabic" w:hint="cs"/>
          <w:color w:val="465BFF"/>
          <w:sz w:val="30"/>
          <w:szCs w:val="30"/>
          <w:rtl/>
        </w:rPr>
        <w:t>ميثاق الهى بر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 انبيا و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ناخشنودى از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115. ناخشنودى مشركان، از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توبه (9) 33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صفّ (61) 9</w:t>
      </w:r>
    </w:p>
    <w:p w:rsidR="00DA643A" w:rsidRDefault="00DA643A" w:rsidP="00DA643A">
      <w:pPr>
        <w:pStyle w:val="NormalWeb"/>
        <w:bidi/>
        <w:rPr>
          <w:rtl/>
        </w:rPr>
      </w:pPr>
      <w:r>
        <w:rPr>
          <w:rFonts w:ascii="Traditional Arabic" w:hAnsi="Traditional Arabic" w:cs="Traditional Arabic" w:hint="cs"/>
          <w:color w:val="465BFF"/>
          <w:sz w:val="30"/>
          <w:szCs w:val="30"/>
          <w:rtl/>
        </w:rPr>
        <w:t>نعمت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116. رسالت محمّد صلى الله عليه و آله از نعمتهاى بزرگ الهى:</w:t>
      </w:r>
    </w:p>
    <w:p w:rsidR="00DA643A" w:rsidRDefault="00DA643A" w:rsidP="00DA643A">
      <w:pPr>
        <w:pStyle w:val="NormalWeb"/>
        <w:bidi/>
        <w:rPr>
          <w:rtl/>
        </w:rPr>
      </w:pPr>
      <w:r>
        <w:rPr>
          <w:rFonts w:ascii="Traditional Arabic" w:hAnsi="Traditional Arabic" w:cs="Traditional Arabic" w:hint="cs"/>
          <w:color w:val="006A0F"/>
          <w:sz w:val="30"/>
          <w:szCs w:val="30"/>
          <w:rtl/>
        </w:rPr>
        <w:t>لَقَدْ مَنَّ اللَّهُ عَلَى الْمُؤْمِنِينَ إِذْ بَعَثَ فِيهِمْ رَسُولًا مِنْ أَنْفُسِهِمْ يَتْلُوا عَلَيْهِمْ آياتِهِ وَ يُزَكِّيهِمْ وَ يُعَلِّمُهُمُ الْكِتابَ وَ الْحِكْمَةَ وَ إِنْ كانُوا مِنْ قَبْلُ لَفِي ضَلالٍ مُبِينٍ.</w:t>
      </w:r>
      <w:r>
        <w:rPr>
          <w:rStyle w:val="FootnoteReference"/>
          <w:rFonts w:ascii="Traditional Arabic" w:eastAsiaTheme="majorEastAsia" w:hAnsi="Traditional Arabic" w:cs="Traditional Arabic"/>
          <w:color w:val="000000"/>
          <w:sz w:val="30"/>
          <w:szCs w:val="30"/>
          <w:rtl/>
        </w:rPr>
        <w:footnoteReference w:id="710"/>
      </w:r>
      <w:r>
        <w:rPr>
          <w:rFonts w:ascii="Traditional Arabic" w:hAnsi="Traditional Arabic" w:cs="Traditional Arabic" w:hint="cs"/>
          <w:color w:val="000000"/>
          <w:sz w:val="30"/>
          <w:szCs w:val="30"/>
          <w:rtl/>
        </w:rPr>
        <w:t xml:space="preserve"> آل‏عمران (3) 164</w:t>
      </w:r>
    </w:p>
    <w:p w:rsidR="00DA643A" w:rsidRDefault="00DA643A" w:rsidP="00DA643A">
      <w:pPr>
        <w:pStyle w:val="NormalWeb"/>
        <w:bidi/>
        <w:rPr>
          <w:rtl/>
        </w:rPr>
      </w:pPr>
      <w:r>
        <w:rPr>
          <w:rFonts w:ascii="Traditional Arabic" w:hAnsi="Traditional Arabic" w:cs="Traditional Arabic" w:hint="cs"/>
          <w:color w:val="000000"/>
          <w:sz w:val="30"/>
          <w:szCs w:val="30"/>
          <w:rtl/>
        </w:rPr>
        <w:t>117. رسالت محمّد صلى الله عليه و آله از ميان مردم با هدف تلاوت آيات الهى، تزكيه و تعليم كتاب و حكمت از نعمتهاى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مِنْ حَيْثُ خَرَجْتَ فَوَلِّ وَجْهَكَ شَطْرَ الْمَسْجِدِ الْحَرامِ وَ حَيْثُ ما كُنْتُمْ فَوَلُّوا وُجُوهَكُمْ شَطْرَهُ لِئَلَّا يَكُونَ لِلنَّاسِ عَلَيْكُمْ حُجَّةٌ إِلَّا الَّذِينَ ظَلَمُوا مِنْهُمْ فَلا تَخْشَوْهُمْ وَ اخْشَوْنِي وَ لِأُتِمَّ نِعْمَتِي عَلَيْكُمْ وَ لَعَلَّكُمْ تَهْتَدُونَ‏ كَما أَرْسَلْنا فِيكُمْ رَسُولًا مِنْكُمْ يَتْلُوا عَلَيْكُمْ آياتِنا وَ يُزَكِّيكُمْ وَ يُعَلِّمُكُمُ الْكِتابَ وَ الْحِكْمَةَ وَ يُعَلِّمُكُمْ ما لَمْ تَكُونُوا تَعْلَمُونَ.</w:t>
      </w:r>
      <w:r>
        <w:rPr>
          <w:rStyle w:val="FootnoteReference"/>
          <w:rFonts w:ascii="Traditional Arabic" w:eastAsiaTheme="majorEastAsia" w:hAnsi="Traditional Arabic" w:cs="Traditional Arabic"/>
          <w:color w:val="000000"/>
          <w:sz w:val="30"/>
          <w:szCs w:val="30"/>
          <w:rtl/>
        </w:rPr>
        <w:footnoteReference w:id="711"/>
      </w:r>
      <w:r>
        <w:rPr>
          <w:rFonts w:ascii="Traditional Arabic" w:hAnsi="Traditional Arabic" w:cs="Traditional Arabic" w:hint="cs"/>
          <w:color w:val="000000"/>
          <w:sz w:val="30"/>
          <w:szCs w:val="30"/>
          <w:rtl/>
        </w:rPr>
        <w:t xml:space="preserve"> بقره (2) 150 و 151</w:t>
      </w:r>
    </w:p>
    <w:p w:rsidR="00DA643A" w:rsidRDefault="00DA643A" w:rsidP="00DA643A">
      <w:pPr>
        <w:pStyle w:val="NormalWeb"/>
        <w:bidi/>
        <w:rPr>
          <w:rtl/>
        </w:rPr>
      </w:pPr>
      <w:r>
        <w:rPr>
          <w:rFonts w:ascii="Traditional Arabic" w:hAnsi="Traditional Arabic" w:cs="Traditional Arabic" w:hint="cs"/>
          <w:color w:val="000000"/>
          <w:sz w:val="30"/>
          <w:szCs w:val="30"/>
          <w:rtl/>
        </w:rPr>
        <w:t>118. پيامبر صلى الله عليه و آله، مأمور اعلام نعمت نبوت و رسالت خويش به مردم: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أَمَّا بِنِعْمَةِ رَبِّكَ فَحَدِّثْ.</w:t>
      </w:r>
      <w:r>
        <w:rPr>
          <w:rStyle w:val="FootnoteReference"/>
          <w:rFonts w:ascii="Traditional Arabic" w:eastAsiaTheme="majorEastAsia" w:hAnsi="Traditional Arabic" w:cs="Traditional Arabic"/>
          <w:color w:val="000000"/>
          <w:sz w:val="30"/>
          <w:szCs w:val="30"/>
          <w:rtl/>
        </w:rPr>
        <w:footnoteReference w:id="712"/>
      </w:r>
      <w:r>
        <w:rPr>
          <w:rFonts w:ascii="Traditional Arabic" w:hAnsi="Traditional Arabic" w:cs="Traditional Arabic" w:hint="cs"/>
          <w:color w:val="000000"/>
          <w:sz w:val="30"/>
          <w:szCs w:val="30"/>
          <w:rtl/>
        </w:rPr>
        <w:t xml:space="preserve"> ضحى (93) 11</w:t>
      </w:r>
    </w:p>
    <w:p w:rsidR="00DA643A" w:rsidRDefault="00DA643A" w:rsidP="00DA643A">
      <w:pPr>
        <w:pStyle w:val="NormalWeb"/>
        <w:bidi/>
        <w:rPr>
          <w:rtl/>
        </w:rPr>
      </w:pPr>
      <w:r>
        <w:rPr>
          <w:rFonts w:ascii="Traditional Arabic" w:hAnsi="Traditional Arabic" w:cs="Traditional Arabic" w:hint="cs"/>
          <w:color w:val="465BFF"/>
          <w:sz w:val="30"/>
          <w:szCs w:val="30"/>
          <w:rtl/>
        </w:rPr>
        <w:t>هدايتگرى در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119. رسالت محمّد صلى الله عليه و آله، آميخته به هدايت:</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توبه (9) 33</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لَوْ لا أُنْزِلَ عَلَيْهِ آيَةٌ مِنْ رَبِّهِ إِنَّما أَنْتَ مُنْذِرٌ وَ لِكُلِّ قَوْمٍ هادٍ.</w:t>
      </w:r>
      <w:r>
        <w:rPr>
          <w:rFonts w:ascii="Traditional Arabic" w:hAnsi="Traditional Arabic" w:cs="Traditional Arabic" w:hint="cs"/>
          <w:color w:val="000000"/>
          <w:sz w:val="30"/>
          <w:szCs w:val="30"/>
          <w:rtl/>
        </w:rPr>
        <w:t xml:space="preserve"> رعد (13) 7</w:t>
      </w:r>
    </w:p>
    <w:p w:rsidR="00DA643A" w:rsidRDefault="00DA643A" w:rsidP="00DA643A">
      <w:pPr>
        <w:pStyle w:val="NormalWeb"/>
        <w:bidi/>
        <w:rPr>
          <w:rtl/>
        </w:rPr>
      </w:pPr>
      <w:r>
        <w:rPr>
          <w:rFonts w:ascii="Traditional Arabic" w:hAnsi="Traditional Arabic" w:cs="Traditional Arabic" w:hint="cs"/>
          <w:color w:val="006A0F"/>
          <w:sz w:val="30"/>
          <w:szCs w:val="30"/>
          <w:rtl/>
        </w:rPr>
        <w:t>وَ ما مَنَعَ النَّاسَ أَنْ يُؤْمِنُوا إِذْ جاءَهُمُ الْهُدى‏ إِلَّا أَنْ قالُوا أَ بَعَثَ اللَّهُ بَشَراً رَسُولًا قُلْ لَوْ كانَ فِي الْأَرْضِ مَلائِكَةٌ يَمْشُونَ مُطْمَئِنِّينَ لَنَزَّلْنا عَلَيْهِمْ مِنَ السَّماءِ مَلَكاً رَسُولًا.</w:t>
      </w:r>
      <w:r>
        <w:rPr>
          <w:rFonts w:ascii="Traditional Arabic" w:hAnsi="Traditional Arabic" w:cs="Traditional Arabic" w:hint="cs"/>
          <w:color w:val="000000"/>
          <w:sz w:val="30"/>
          <w:szCs w:val="30"/>
          <w:rtl/>
        </w:rPr>
        <w:t xml:space="preserve"> اسراء (17) 94 و 95</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كَفى‏ بِاللَّهِ شَهِيداً.</w:t>
      </w:r>
      <w:r>
        <w:rPr>
          <w:rFonts w:ascii="Traditional Arabic" w:hAnsi="Traditional Arabic" w:cs="Traditional Arabic" w:hint="cs"/>
          <w:color w:val="000000"/>
          <w:sz w:val="30"/>
          <w:szCs w:val="30"/>
          <w:rtl/>
        </w:rPr>
        <w:t xml:space="preserve"> فتح (48) 28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صفّ (61) 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نبوّت محمّد صلى الله عليه و آله، وحى به محمّد صلى الله عليه و آله و وظايف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رستگارى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120. محمّد صلى الله عليه و آله و مؤمنان پيرو او، رستگار در دنيا و آخرت:</w:t>
      </w:r>
    </w:p>
    <w:p w:rsidR="00DA643A" w:rsidRDefault="00DA643A" w:rsidP="00DA643A">
      <w:pPr>
        <w:pStyle w:val="NormalWeb"/>
        <w:bidi/>
        <w:rPr>
          <w:rtl/>
        </w:rPr>
      </w:pPr>
      <w:r>
        <w:rPr>
          <w:rFonts w:ascii="Traditional Arabic" w:hAnsi="Traditional Arabic" w:cs="Traditional Arabic" w:hint="cs"/>
          <w:color w:val="006A0F"/>
          <w:sz w:val="30"/>
          <w:szCs w:val="30"/>
          <w:rtl/>
        </w:rPr>
        <w:t>لكِنِ الرَّسُولُ وَ الَّذِينَ آمَنُوا مَعَهُ جاهَدُوا بِأَمْوالِهِمْ وَ أَنْفُسِهِمْ وَ أُولئِكَ لَهُمُ الْخَيْراتُ وَ أُولئِكَ هُمُ الْمُفْلِحُونَ.</w:t>
      </w:r>
      <w:r>
        <w:rPr>
          <w:rFonts w:ascii="Traditional Arabic" w:hAnsi="Traditional Arabic" w:cs="Traditional Arabic" w:hint="cs"/>
          <w:color w:val="000000"/>
          <w:sz w:val="30"/>
          <w:szCs w:val="30"/>
          <w:rtl/>
        </w:rPr>
        <w:t xml:space="preserve"> توبه (9) 88</w:t>
      </w:r>
    </w:p>
    <w:p w:rsidR="00DA643A" w:rsidRDefault="00DA643A" w:rsidP="00DA643A">
      <w:pPr>
        <w:pStyle w:val="NormalWeb"/>
        <w:bidi/>
        <w:rPr>
          <w:rtl/>
        </w:rPr>
      </w:pPr>
      <w:r>
        <w:rPr>
          <w:rFonts w:ascii="Traditional Arabic" w:hAnsi="Traditional Arabic" w:cs="Traditional Arabic" w:hint="cs"/>
          <w:color w:val="000000"/>
          <w:sz w:val="30"/>
          <w:szCs w:val="30"/>
          <w:rtl/>
        </w:rPr>
        <w:t>121. جهاد با مال و جان، از اسباب رستگارى پيامبر صلى الله عليه و آله و همراهان او:</w:t>
      </w:r>
    </w:p>
    <w:p w:rsidR="00DA643A" w:rsidRDefault="00DA643A" w:rsidP="00DA643A">
      <w:pPr>
        <w:pStyle w:val="NormalWeb"/>
        <w:bidi/>
        <w:rPr>
          <w:rtl/>
        </w:rPr>
      </w:pPr>
      <w:r>
        <w:rPr>
          <w:rFonts w:ascii="Traditional Arabic" w:hAnsi="Traditional Arabic" w:cs="Traditional Arabic" w:hint="cs"/>
          <w:color w:val="006A0F"/>
          <w:sz w:val="30"/>
          <w:szCs w:val="30"/>
          <w:rtl/>
        </w:rPr>
        <w:t>لكِنِ الرَّسُولُ وَ الَّذِينَ آمَنُوا مَعَهُ جاهَدُوا بِأَمْوالِهِمْ وَ أَنْفُسِهِمْ وَ أُولئِكَ لَهُمُ الْخَيْراتُ وَ أُولئِكَ هُمُ الْمُفْلِحُونَ.</w:t>
      </w:r>
      <w:r>
        <w:rPr>
          <w:rFonts w:ascii="Traditional Arabic" w:hAnsi="Traditional Arabic" w:cs="Traditional Arabic" w:hint="cs"/>
          <w:color w:val="000000"/>
          <w:sz w:val="30"/>
          <w:szCs w:val="30"/>
          <w:rtl/>
        </w:rPr>
        <w:t xml:space="preserve"> توبه (9) 88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رضايت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122. لزوم رضايت به عطاياى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لَوْ أَنَّهُمْ رَضُوا ما آتاهُمُ اللَّهُ وَ رَسُولُهُ وَ قالُوا حَسْبُنَا اللَّهُ سَيُؤْتِينَا اللَّهُ مِنْ فَضْلِهِ وَ رَسُولُهُ إِنَّا إِلَى اللَّهِ راغِبُونَ.</w:t>
      </w:r>
      <w:r>
        <w:rPr>
          <w:rFonts w:ascii="Traditional Arabic" w:hAnsi="Traditional Arabic" w:cs="Traditional Arabic" w:hint="cs"/>
          <w:color w:val="000000"/>
          <w:sz w:val="30"/>
          <w:szCs w:val="30"/>
          <w:rtl/>
        </w:rPr>
        <w:t xml:space="preserve"> توبه (9) 59</w:t>
      </w:r>
    </w:p>
    <w:p w:rsidR="00DA643A" w:rsidRDefault="00DA643A" w:rsidP="00DA643A">
      <w:pPr>
        <w:pStyle w:val="NormalWeb"/>
        <w:bidi/>
        <w:rPr>
          <w:rtl/>
        </w:rPr>
      </w:pPr>
      <w:r>
        <w:rPr>
          <w:rFonts w:ascii="Traditional Arabic" w:hAnsi="Traditional Arabic" w:cs="Traditional Arabic" w:hint="cs"/>
          <w:color w:val="000000"/>
          <w:sz w:val="30"/>
          <w:szCs w:val="30"/>
          <w:rtl/>
        </w:rPr>
        <w:t>123. رضايت از حكم پيامبر صلى الله عليه و آله در حلّ اختلافات، نشانه ايمان:</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124. ناخشنودى از پيامبر صلى الله عليه و آله، از اوصاف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يَلْمِزُكَ فِي الصَّدَقاتِ فَإِنْ أُعْطُوا مِنْها رَضُوا وَ إِنْ لَمْ يُعْطَوْا مِنْها إِذا هُمْ يَسْخَطُونَ‏ وَ لَوْ أَنَّهُمْ رَضُوا ما آتاهُمُ اللَّهُ وَ رَسُولُهُ وَ قالُوا حَسْبُنَا اللَّهُ سَيُؤْتِينَا اللَّهُ مِنْ فَضْلِهِ وَ رَسُولُهُ إِنَّا إِلَى اللَّهِ راغِبُونَ.</w:t>
      </w:r>
      <w:r>
        <w:rPr>
          <w:rFonts w:ascii="Traditional Arabic" w:hAnsi="Traditional Arabic" w:cs="Traditional Arabic" w:hint="cs"/>
          <w:color w:val="000000"/>
          <w:sz w:val="30"/>
          <w:szCs w:val="30"/>
          <w:rtl/>
        </w:rPr>
        <w:t xml:space="preserve"> توبه (9) 58 و 59</w:t>
      </w:r>
    </w:p>
    <w:p w:rsidR="00DA643A" w:rsidRDefault="00DA643A" w:rsidP="00DA643A">
      <w:pPr>
        <w:pStyle w:val="NormalWeb"/>
        <w:bidi/>
        <w:rPr>
          <w:rtl/>
        </w:rPr>
      </w:pPr>
      <w:r>
        <w:rPr>
          <w:rFonts w:ascii="Traditional Arabic" w:hAnsi="Traditional Arabic" w:cs="Traditional Arabic" w:hint="cs"/>
          <w:color w:val="000000"/>
          <w:sz w:val="30"/>
          <w:szCs w:val="30"/>
          <w:rtl/>
        </w:rPr>
        <w:t>125. رضايت از پيامبر صلى الله عليه و آله، نشئت گرفته از اشتياق و رغبت واقعى انسان به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لَوْ أَنَّهُمْ رَضُوا ما آتاهُمُ اللَّهُ وَ رَسُولُهُ وَ قالُوا حَسْبُنَا اللَّهُ سَيُؤْتِينَا اللَّهُ مِنْ فَضْلِهِ وَ رَسُولُهُ إِنَّا إِلَى اللَّهِ راغِبُونَ.</w:t>
      </w:r>
      <w:r>
        <w:rPr>
          <w:rFonts w:ascii="Traditional Arabic" w:hAnsi="Traditional Arabic" w:cs="Traditional Arabic" w:hint="cs"/>
          <w:color w:val="000000"/>
          <w:sz w:val="30"/>
          <w:szCs w:val="30"/>
          <w:rtl/>
        </w:rPr>
        <w:t xml:space="preserve"> توبه (9) 59</w:t>
      </w:r>
    </w:p>
    <w:p w:rsidR="00DA643A" w:rsidRDefault="00DA643A" w:rsidP="00DA643A">
      <w:pPr>
        <w:pStyle w:val="NormalWeb"/>
        <w:bidi/>
        <w:rPr>
          <w:rtl/>
        </w:rPr>
      </w:pPr>
      <w:r>
        <w:rPr>
          <w:rFonts w:ascii="Traditional Arabic" w:hAnsi="Traditional Arabic" w:cs="Traditional Arabic" w:hint="cs"/>
          <w:color w:val="000000"/>
          <w:sz w:val="30"/>
          <w:szCs w:val="30"/>
          <w:rtl/>
        </w:rPr>
        <w:t>126. رضايت منافقان، از چگونگى تقسيم بيت‏المال به دست پيامبراكرم صلى الله عليه و آله، در صورت پرداخت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يَلْمِزُكَ فِي الصَّدَقاتِ فَإِنْ أُعْطُوا مِنْها رَضُوا وَ إِنْ لَمْ يُعْطَوْا مِنْها إِذا 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يَسْخَطُونَ.</w:t>
      </w:r>
      <w:r>
        <w:rPr>
          <w:rStyle w:val="FootnoteReference"/>
          <w:rFonts w:ascii="Traditional Arabic" w:hAnsi="Traditional Arabic" w:cs="Traditional Arabic"/>
          <w:color w:val="000000"/>
          <w:sz w:val="30"/>
          <w:szCs w:val="30"/>
          <w:rtl/>
        </w:rPr>
        <w:footnoteReference w:id="713"/>
      </w:r>
      <w:r>
        <w:rPr>
          <w:rFonts w:ascii="Traditional Arabic" w:hAnsi="Traditional Arabic" w:cs="Traditional Arabic" w:hint="cs"/>
          <w:color w:val="000000"/>
          <w:sz w:val="30"/>
          <w:szCs w:val="30"/>
          <w:rtl/>
        </w:rPr>
        <w:t xml:space="preserve"> توبه (9) 58</w:t>
      </w:r>
    </w:p>
    <w:p w:rsidR="00DA643A" w:rsidRDefault="00DA643A" w:rsidP="00DA643A">
      <w:pPr>
        <w:pStyle w:val="NormalWeb"/>
        <w:bidi/>
        <w:rPr>
          <w:rtl/>
        </w:rPr>
      </w:pPr>
      <w:r>
        <w:rPr>
          <w:rFonts w:ascii="Traditional Arabic" w:hAnsi="Traditional Arabic" w:cs="Traditional Arabic" w:hint="cs"/>
          <w:color w:val="000000"/>
          <w:sz w:val="30"/>
          <w:szCs w:val="30"/>
          <w:rtl/>
        </w:rPr>
        <w:t>127. راضى نشدن يهود و نصارا از محمّد صلى الله عليه و آله، جز در صورت پيروى آن حضرت از آيين آنها:</w:t>
      </w:r>
    </w:p>
    <w:p w:rsidR="00DA643A" w:rsidRDefault="00DA643A" w:rsidP="00DA643A">
      <w:pPr>
        <w:pStyle w:val="NormalWeb"/>
        <w:bidi/>
        <w:rPr>
          <w:rtl/>
        </w:rPr>
      </w:pPr>
      <w:r>
        <w:rPr>
          <w:rFonts w:ascii="Traditional Arabic" w:hAnsi="Traditional Arabic" w:cs="Traditional Arabic" w:hint="cs"/>
          <w:color w:val="006A0F"/>
          <w:sz w:val="30"/>
          <w:szCs w:val="30"/>
          <w:rtl/>
        </w:rPr>
        <w:t>وَ لَنْ تَرْضى‏ عَنْكَ الْيَهُودُ وَ لَا النَّصارى‏ حَتَّى تَتَّبِعَ مِلَّتَهُمْ قُلْ إِنَّ هُدَى اللَّهِ هُوَ الْهُدى‏ وَ لَئِنِ اتَّبَعْتَ أَهْواءَهُمْ بَعْدَ الَّذِي جاءَكَ مِنَ الْعِلْمِ ما لَكَ مِنَ اللَّهِ مِنْ وَلِيٍّ وَ لا نَصِيرٍ.</w:t>
      </w:r>
      <w:r>
        <w:rPr>
          <w:rFonts w:ascii="Traditional Arabic" w:hAnsi="Traditional Arabic" w:cs="Traditional Arabic" w:hint="cs"/>
          <w:color w:val="000000"/>
          <w:sz w:val="30"/>
          <w:szCs w:val="30"/>
          <w:rtl/>
        </w:rPr>
        <w:t xml:space="preserve"> بقره (2) 120</w:t>
      </w:r>
    </w:p>
    <w:p w:rsidR="00DA643A" w:rsidRDefault="00DA643A" w:rsidP="00DA643A">
      <w:pPr>
        <w:pStyle w:val="NormalWeb"/>
        <w:bidi/>
        <w:rPr>
          <w:rtl/>
        </w:rPr>
      </w:pPr>
      <w:r>
        <w:rPr>
          <w:rFonts w:ascii="Traditional Arabic" w:hAnsi="Traditional Arabic" w:cs="Traditional Arabic" w:hint="cs"/>
          <w:color w:val="000000"/>
          <w:sz w:val="30"/>
          <w:szCs w:val="30"/>
          <w:rtl/>
        </w:rPr>
        <w:t>128. بهره‏مندى پيامبر صلى الله عليه و آله از دين و هدايت الهى، بى‏نيازكننده ايشان، از جلب رضايت يهود و نصارا:</w:t>
      </w:r>
    </w:p>
    <w:p w:rsidR="00DA643A" w:rsidRDefault="00DA643A" w:rsidP="00DA643A">
      <w:pPr>
        <w:pStyle w:val="NormalWeb"/>
        <w:bidi/>
        <w:rPr>
          <w:rtl/>
        </w:rPr>
      </w:pPr>
      <w:r>
        <w:rPr>
          <w:rFonts w:ascii="Traditional Arabic" w:hAnsi="Traditional Arabic" w:cs="Traditional Arabic" w:hint="cs"/>
          <w:color w:val="006A0F"/>
          <w:sz w:val="30"/>
          <w:szCs w:val="30"/>
          <w:rtl/>
        </w:rPr>
        <w:t>وَ لَنْ تَرْضى‏ عَنْكَ الْيَهُودُ وَ لَا النَّصارى‏ حَتَّى تَتَّبِعَ مِلَّتَهُمْ قُلْ إِنَّ هُدَى اللَّهِ هُوَ الْهُدى‏ وَ لَئِنِ اتَّبَعْتَ أَهْواءَهُمْ بَعْدَ الَّذِي جاءَكَ مِنَ الْعِلْمِ ما لَكَ مِنَ اللَّهِ مِنْ وَلِيٍّ وَ لا نَصِيرٍ.</w:t>
      </w:r>
      <w:r>
        <w:rPr>
          <w:rFonts w:ascii="Traditional Arabic" w:hAnsi="Traditional Arabic" w:cs="Traditional Arabic" w:hint="cs"/>
          <w:color w:val="000000"/>
          <w:sz w:val="30"/>
          <w:szCs w:val="30"/>
          <w:rtl/>
        </w:rPr>
        <w:t xml:space="preserve"> بقره (2) 120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رضايت خدا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129. سوگند خداوند به نور خورشيد و تاريكى شب جهت تأكيد بر قطع نشدن ارتباط او با پيامبر صلى الله عليه و آله و ناخرسند نبودن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الضُّحى‏ وَ اللَّيْلِ إِذا سَجى‏ ما وَدَّعَكَ رَبُّكَ وَ ما قَلى‏.</w:t>
      </w:r>
      <w:r>
        <w:rPr>
          <w:rFonts w:ascii="Traditional Arabic" w:hAnsi="Traditional Arabic" w:cs="Traditional Arabic" w:hint="cs"/>
          <w:color w:val="000000"/>
          <w:sz w:val="30"/>
          <w:szCs w:val="30"/>
          <w:rtl/>
        </w:rPr>
        <w:t xml:space="preserve"> ضحى (93) 1- 3</w:t>
      </w:r>
    </w:p>
    <w:p w:rsidR="00DA643A" w:rsidRDefault="00DA643A" w:rsidP="00DA643A">
      <w:pPr>
        <w:pStyle w:val="NormalWeb"/>
        <w:bidi/>
        <w:rPr>
          <w:rtl/>
        </w:rPr>
      </w:pPr>
      <w:r>
        <w:rPr>
          <w:rFonts w:ascii="Traditional Arabic" w:hAnsi="Traditional Arabic" w:cs="Traditional Arabic" w:hint="cs"/>
          <w:color w:val="000000"/>
          <w:sz w:val="30"/>
          <w:szCs w:val="30"/>
          <w:rtl/>
        </w:rPr>
        <w:t>130. محمّد صلى الله عليه و آله، جوياى رضايت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لِنَبِيٍّ أَنْ يَغُلَ‏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فَمَنِ اتَّبَعَ رِضْوانَ اللَّهِ كَمَنْ باءَ بِسَخَطٍ مِنَ اللَّهِ وَ مَأْواهُ جَهَنَّمُ وَ بِئْسَ الْمَصِيرُ.</w:t>
      </w:r>
      <w:r>
        <w:rPr>
          <w:rStyle w:val="FootnoteReference"/>
          <w:rFonts w:ascii="Traditional Arabic" w:eastAsiaTheme="majorEastAsia" w:hAnsi="Traditional Arabic" w:cs="Traditional Arabic"/>
          <w:color w:val="000000"/>
          <w:sz w:val="30"/>
          <w:szCs w:val="30"/>
          <w:rtl/>
        </w:rPr>
        <w:footnoteReference w:id="714"/>
      </w:r>
      <w:r>
        <w:rPr>
          <w:rFonts w:ascii="Traditional Arabic" w:hAnsi="Traditional Arabic" w:cs="Traditional Arabic" w:hint="cs"/>
          <w:color w:val="000000"/>
          <w:sz w:val="30"/>
          <w:szCs w:val="30"/>
          <w:rtl/>
        </w:rPr>
        <w:t xml:space="preserve"> آل‏عمران (3) 161 و 162</w:t>
      </w:r>
    </w:p>
    <w:p w:rsidR="00DA643A" w:rsidRDefault="00DA643A" w:rsidP="00DA643A">
      <w:pPr>
        <w:pStyle w:val="NormalWeb"/>
        <w:bidi/>
        <w:rPr>
          <w:rtl/>
        </w:rPr>
      </w:pPr>
      <w:r>
        <w:rPr>
          <w:rFonts w:ascii="Traditional Arabic" w:hAnsi="Traditional Arabic" w:cs="Traditional Arabic" w:hint="cs"/>
          <w:color w:val="000000"/>
          <w:sz w:val="30"/>
          <w:szCs w:val="30"/>
          <w:rtl/>
        </w:rPr>
        <w:t>131. درپى رضايت الهى بودن محمّد صلى الله عليه و آله، نشانه پاكى ساحت وى از هرگونه خيانت:</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لِنَبِيٍّ أَنْ يَغُلَ‏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فَمَنِ اتَّبَعَ رِضْوانَ اللَّهِ كَمَنْ باءَ بِسَخَطٍ مِنَ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15"/>
      </w:r>
      <w:r>
        <w:rPr>
          <w:rFonts w:ascii="Traditional Arabic" w:hAnsi="Traditional Arabic" w:cs="Traditional Arabic" w:hint="cs"/>
          <w:color w:val="000000"/>
          <w:sz w:val="30"/>
          <w:szCs w:val="30"/>
          <w:rtl/>
        </w:rPr>
        <w:t xml:space="preserve"> آل‏عمران (3) 161 و 162</w:t>
      </w:r>
    </w:p>
    <w:p w:rsidR="00DA643A" w:rsidRDefault="00DA643A" w:rsidP="00DA643A">
      <w:pPr>
        <w:pStyle w:val="NormalWeb"/>
        <w:bidi/>
        <w:rPr>
          <w:rtl/>
        </w:rPr>
      </w:pPr>
      <w:r>
        <w:rPr>
          <w:rFonts w:ascii="Traditional Arabic" w:hAnsi="Traditional Arabic" w:cs="Traditional Arabic" w:hint="cs"/>
          <w:color w:val="000000"/>
          <w:sz w:val="30"/>
          <w:szCs w:val="30"/>
          <w:rtl/>
        </w:rPr>
        <w:t>132. يكسان نبودن سرنوشت پيامبر صلى الله عليه و آله جوينده رضاى خداوند با سرنوشت همواركنندگان خشم الهى بر خود:</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لِنَبِيٍّ أَنْ يَغُلَّ وَ مَنْ يَغْلُلْ يَأْتِ بِما غَلَّ يَوْمَ الْقِيامَةِ ثُمَّ تُوَفَّى كُلُّ نَفْسٍ ما كَسَبَتْ وَ هُمْ لا يُظْلَمُونَ‏ أَ فَمَنِ اتَّبَعَ رِضْوانَ اللَّهِ كَمَنْ باءَ بِسَخَطٍ مِنَ اللَّهِ وَ مَأْواهُ جَهَنَّمُ وَ بِئْسَ الْمَصِيرُ.</w:t>
      </w:r>
      <w:r>
        <w:rPr>
          <w:rFonts w:ascii="Traditional Arabic" w:hAnsi="Traditional Arabic" w:cs="Traditional Arabic" w:hint="cs"/>
          <w:color w:val="000000"/>
          <w:sz w:val="30"/>
          <w:szCs w:val="30"/>
          <w:rtl/>
        </w:rPr>
        <w:t xml:space="preserve"> آل‏عمران (3) 161 و 162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رضايت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133. لزوم تلاش براى كسب خشنودى پيامبر صلى الله عليه و آله، به جاى كسب خشنودى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يَحْلِفُونَ بِاللَّهِ لَكُمْ لِيُرْضُوكُمْ وَ اللَّهُ وَ رَسُولُهُ أَحَقُّ أَنْ يُرْضُوهُ إِنْ كانُوا مُؤْمِنِينَ.</w:t>
      </w:r>
      <w:r>
        <w:rPr>
          <w:rFonts w:ascii="Traditional Arabic" w:hAnsi="Traditional Arabic" w:cs="Traditional Arabic" w:hint="cs"/>
          <w:color w:val="000000"/>
          <w:sz w:val="30"/>
          <w:szCs w:val="30"/>
          <w:rtl/>
        </w:rPr>
        <w:t xml:space="preserve"> توبه (9) 62</w:t>
      </w:r>
    </w:p>
    <w:p w:rsidR="00DA643A" w:rsidRDefault="00DA643A" w:rsidP="00DA643A">
      <w:pPr>
        <w:pStyle w:val="NormalWeb"/>
        <w:bidi/>
        <w:rPr>
          <w:rtl/>
        </w:rPr>
      </w:pPr>
      <w:r>
        <w:rPr>
          <w:rFonts w:ascii="Traditional Arabic" w:hAnsi="Traditional Arabic" w:cs="Traditional Arabic" w:hint="cs"/>
          <w:color w:val="000000"/>
          <w:sz w:val="30"/>
          <w:szCs w:val="30"/>
          <w:rtl/>
        </w:rPr>
        <w:t>134. خشنودى محمّد صلى الله عليه و آله، جلوه خشنودى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يَحْلِفُونَ بِاللَّهِ لَكُمْ لِيُرْضُوكُمْ وَ اللَّهُ وَ رَسُولُهُ أَحَقُّ أَنْ يُرْضُوهُ إِنْ كانُوا مُؤْمِنِينَ.</w:t>
      </w:r>
      <w:r>
        <w:rPr>
          <w:rStyle w:val="FootnoteReference"/>
          <w:rFonts w:ascii="Traditional Arabic" w:eastAsiaTheme="majorEastAsia" w:hAnsi="Traditional Arabic" w:cs="Traditional Arabic"/>
          <w:color w:val="000000"/>
          <w:sz w:val="30"/>
          <w:szCs w:val="30"/>
          <w:rtl/>
        </w:rPr>
        <w:footnoteReference w:id="716"/>
      </w:r>
      <w:r>
        <w:rPr>
          <w:rFonts w:ascii="Traditional Arabic" w:hAnsi="Traditional Arabic" w:cs="Traditional Arabic" w:hint="cs"/>
          <w:color w:val="000000"/>
          <w:sz w:val="30"/>
          <w:szCs w:val="30"/>
          <w:rtl/>
        </w:rPr>
        <w:t xml:space="preserve"> توبه (9) 62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135. ايمان واقعى، مستلزم تلاش براى دستيابى به خشنودى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يَحْلِفُونَ بِاللَّهِ لَكُمْ لِيُرْضُوكُمْ وَ اللَّهُ وَ رَسُولُهُ أَحَقُّ أَنْ يُرْضُوهُ إِنْ كانُوا مُؤْمِنِينَ.</w:t>
      </w:r>
      <w:r>
        <w:rPr>
          <w:rFonts w:ascii="Traditional Arabic" w:hAnsi="Traditional Arabic" w:cs="Traditional Arabic" w:hint="cs"/>
          <w:color w:val="000000"/>
          <w:sz w:val="30"/>
          <w:szCs w:val="30"/>
          <w:rtl/>
        </w:rPr>
        <w:t xml:space="preserve"> توبه (9) 62</w:t>
      </w:r>
    </w:p>
    <w:p w:rsidR="00DA643A" w:rsidRDefault="00DA643A" w:rsidP="00DA643A">
      <w:pPr>
        <w:pStyle w:val="NormalWeb"/>
        <w:bidi/>
        <w:rPr>
          <w:rtl/>
        </w:rPr>
      </w:pPr>
      <w:r>
        <w:rPr>
          <w:rFonts w:ascii="Traditional Arabic" w:hAnsi="Traditional Arabic" w:cs="Traditional Arabic" w:hint="cs"/>
          <w:color w:val="000000"/>
          <w:sz w:val="30"/>
          <w:szCs w:val="30"/>
          <w:rtl/>
        </w:rPr>
        <w:t>136. منافقان، محروم از رضايت و خشنودى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يَحْلِفُونَ بِاللَّهِ لَكُمْ لِيُرْضُوكُمْ وَ اللَّهُ وَ رَسُولُهُ أَحَقُّ أَنْ يُرْضُوهُ إِنْ كانُوا مُؤْمِنِينَ‏ أَ لَمْ يَعْلَمُوا أَنَّهُ مَنْ يُحادِدِ اللَّهَ وَ رَسُولَهُ فَأَنَّ لَهُ نارَ جَهَنَّمَ خالِداً فِيها ذلِكَ الْخِزْيُ الْعَظِيمُ.</w:t>
      </w:r>
      <w:r>
        <w:rPr>
          <w:rStyle w:val="FootnoteReference"/>
          <w:rFonts w:ascii="Traditional Arabic" w:eastAsiaTheme="majorEastAsia" w:hAnsi="Traditional Arabic" w:cs="Traditional Arabic"/>
          <w:color w:val="000000"/>
          <w:sz w:val="30"/>
          <w:szCs w:val="30"/>
          <w:rtl/>
        </w:rPr>
        <w:footnoteReference w:id="717"/>
      </w:r>
      <w:r>
        <w:rPr>
          <w:rFonts w:ascii="Traditional Arabic" w:hAnsi="Traditional Arabic" w:cs="Traditional Arabic" w:hint="cs"/>
          <w:color w:val="000000"/>
          <w:sz w:val="30"/>
          <w:szCs w:val="30"/>
          <w:rtl/>
        </w:rPr>
        <w:t xml:space="preserve"> توبه (9) 62 و 63</w:t>
      </w:r>
    </w:p>
    <w:p w:rsidR="00DA643A" w:rsidRDefault="00DA643A" w:rsidP="00DA643A">
      <w:pPr>
        <w:pStyle w:val="NormalWeb"/>
        <w:bidi/>
        <w:rPr>
          <w:rtl/>
        </w:rPr>
      </w:pPr>
      <w:r>
        <w:rPr>
          <w:rFonts w:ascii="Traditional Arabic" w:hAnsi="Traditional Arabic" w:cs="Traditional Arabic" w:hint="cs"/>
          <w:color w:val="000000"/>
          <w:sz w:val="30"/>
          <w:szCs w:val="30"/>
          <w:rtl/>
        </w:rPr>
        <w:t>137. رضايت به عطاى پروردگار، وعده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rPr>
          <w:rtl/>
        </w:rPr>
      </w:pPr>
      <w:r>
        <w:rPr>
          <w:rFonts w:ascii="Traditional Arabic" w:hAnsi="Traditional Arabic" w:cs="Traditional Arabic" w:hint="cs"/>
          <w:color w:val="000000"/>
          <w:sz w:val="30"/>
          <w:szCs w:val="30"/>
          <w:rtl/>
        </w:rPr>
        <w:t>138. دلدارى خداوند به پيامبر صلى الله عليه و آله، با وعده عطاى پياپى بر وى، تا رسيدن آن حضرت به رضايت كامل:</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 وَ لَسَوْفَ يُعْطِيكَ رَبُّكَ فَتَرْضى‏.</w:t>
      </w:r>
      <w:r>
        <w:rPr>
          <w:rFonts w:ascii="Traditional Arabic" w:hAnsi="Traditional Arabic" w:cs="Traditional Arabic" w:hint="cs"/>
          <w:color w:val="000000"/>
          <w:sz w:val="30"/>
          <w:szCs w:val="30"/>
          <w:rtl/>
        </w:rPr>
        <w:t xml:space="preserve"> ضحى (93) 3 و 5</w:t>
      </w:r>
    </w:p>
    <w:p w:rsidR="00DA643A" w:rsidRDefault="00DA643A" w:rsidP="00DA643A">
      <w:pPr>
        <w:pStyle w:val="NormalWeb"/>
        <w:bidi/>
        <w:rPr>
          <w:rtl/>
        </w:rPr>
      </w:pPr>
      <w:r>
        <w:rPr>
          <w:rFonts w:ascii="Traditional Arabic" w:hAnsi="Traditional Arabic" w:cs="Traditional Arabic" w:hint="cs"/>
          <w:color w:val="000000"/>
          <w:sz w:val="30"/>
          <w:szCs w:val="30"/>
          <w:rtl/>
        </w:rPr>
        <w:t>139. حصول رضايت مطلق براى پيامبر صلى الله عليه و آله در آخرت:</w:t>
      </w:r>
    </w:p>
    <w:p w:rsidR="00DA643A" w:rsidRDefault="00DA643A" w:rsidP="00DA643A">
      <w:pPr>
        <w:pStyle w:val="NormalWeb"/>
        <w:bidi/>
        <w:rPr>
          <w:rtl/>
        </w:rPr>
      </w:pPr>
      <w:r>
        <w:rPr>
          <w:rFonts w:ascii="Traditional Arabic" w:hAnsi="Traditional Arabic" w:cs="Traditional Arabic" w:hint="cs"/>
          <w:color w:val="006A0F"/>
          <w:sz w:val="30"/>
          <w:szCs w:val="30"/>
          <w:rtl/>
        </w:rPr>
        <w:t>وَ لَلْآخِرَةُ خَيْرٌ لَكَ مِنَ الْأُولى‏ وَ لَسَوْفَ يُعْطِيكَ‏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رَبُّكَ فَتَرْضى‏.</w:t>
      </w:r>
      <w:r>
        <w:rPr>
          <w:rStyle w:val="FootnoteReference"/>
          <w:rFonts w:ascii="Traditional Arabic" w:hAnsi="Traditional Arabic" w:cs="Traditional Arabic"/>
          <w:color w:val="000000"/>
          <w:sz w:val="30"/>
          <w:szCs w:val="30"/>
          <w:rtl/>
        </w:rPr>
        <w:footnoteReference w:id="718"/>
      </w:r>
      <w:r>
        <w:rPr>
          <w:rFonts w:ascii="Traditional Arabic" w:hAnsi="Traditional Arabic" w:cs="Traditional Arabic" w:hint="cs"/>
          <w:color w:val="000000"/>
          <w:sz w:val="30"/>
          <w:szCs w:val="30"/>
          <w:rtl/>
        </w:rPr>
        <w:t xml:space="preserve"> ضحى (93) 4 و 5</w:t>
      </w:r>
    </w:p>
    <w:p w:rsidR="00DA643A" w:rsidRDefault="00DA643A" w:rsidP="00DA643A">
      <w:pPr>
        <w:pStyle w:val="NormalWeb"/>
        <w:bidi/>
        <w:rPr>
          <w:rtl/>
        </w:rPr>
      </w:pPr>
      <w:r>
        <w:rPr>
          <w:rFonts w:ascii="Traditional Arabic" w:hAnsi="Traditional Arabic" w:cs="Traditional Arabic" w:hint="cs"/>
          <w:color w:val="000000"/>
          <w:sz w:val="30"/>
          <w:szCs w:val="30"/>
          <w:rtl/>
        </w:rPr>
        <w:t>140. عطاياى رضايت‏بخش خداوند در آخرت، دليل برترى زندگى آخرتى پيامبر صلى الله عليه و آله بر دنياى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لَلْآخِرَةُ خَيْرٌ لَكَ مِنَ الْأُولى‏ وَ لَسَوْفَ يُعْطِيكَ رَبُّكَ فَتَرْضى‏.</w:t>
      </w:r>
      <w:r>
        <w:rPr>
          <w:rFonts w:ascii="Traditional Arabic" w:hAnsi="Traditional Arabic" w:cs="Traditional Arabic" w:hint="cs"/>
          <w:color w:val="000000"/>
          <w:sz w:val="30"/>
          <w:szCs w:val="30"/>
          <w:rtl/>
        </w:rPr>
        <w:t xml:space="preserve"> ضحى (93) 4 و 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141. رضايت محمّد صلى الله عليه و آله درآخرت، مرهون عطاى بى‏شمار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rPr>
          <w:rtl/>
        </w:rPr>
      </w:pPr>
      <w:r>
        <w:rPr>
          <w:rFonts w:ascii="Traditional Arabic" w:hAnsi="Traditional Arabic" w:cs="Traditional Arabic" w:hint="cs"/>
          <w:color w:val="000000"/>
          <w:sz w:val="30"/>
          <w:szCs w:val="30"/>
          <w:rtl/>
        </w:rPr>
        <w:t>142. تعيين مسجدالحرام، در جايگاه قبله مسلمانان، موجب حصول رضايت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قَدْ نَرى‏ تَقَلُّبَ وَجْهِكَ فِي السَّماءِ فَلَنُوَلِّيَنَّكَ قِبْلَةً تَرْضاها فَوَلِّ وَجْهَكَ شَطْرَ الْمَسْجِدِ الْحَرامِ وَ حَيْثُ ما كُنْتُمْ فَوَلُّوا وُجُوهَكُمْ شَطْرَهُ وَ إِنَّ الَّذِينَ أُوتُوا الْكِتابَ لَيَعْلَمُونَ أَنَّهُ الْحَقُّ مِنْ رَبِّهِمْ وَ مَا اللَّهُ بِغافِلٍ عَمَّا يَعْمَلُونَ.</w:t>
      </w:r>
      <w:r>
        <w:rPr>
          <w:rFonts w:ascii="Traditional Arabic" w:hAnsi="Traditional Arabic" w:cs="Traditional Arabic" w:hint="cs"/>
          <w:color w:val="000000"/>
          <w:sz w:val="30"/>
          <w:szCs w:val="30"/>
          <w:rtl/>
        </w:rPr>
        <w:t xml:space="preserve"> بقره (2) 144</w:t>
      </w:r>
    </w:p>
    <w:p w:rsidR="00DA643A" w:rsidRDefault="00DA643A" w:rsidP="00DA643A">
      <w:pPr>
        <w:pStyle w:val="NormalWeb"/>
        <w:bidi/>
        <w:rPr>
          <w:rtl/>
        </w:rPr>
      </w:pPr>
      <w:r>
        <w:rPr>
          <w:rFonts w:ascii="Traditional Arabic" w:hAnsi="Traditional Arabic" w:cs="Traditional Arabic" w:hint="cs"/>
          <w:color w:val="000000"/>
          <w:sz w:val="30"/>
          <w:szCs w:val="30"/>
          <w:rtl/>
        </w:rPr>
        <w:t>143. اعطاى مقام شفاعت به محمّد صلى الله عليه و آله در قيامت، از جانب خداوند، موجب رضايت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Style w:val="FootnoteReference"/>
          <w:rFonts w:ascii="Traditional Arabic" w:eastAsiaTheme="majorEastAsia" w:hAnsi="Traditional Arabic" w:cs="Traditional Arabic"/>
          <w:color w:val="000000"/>
          <w:sz w:val="30"/>
          <w:szCs w:val="30"/>
          <w:rtl/>
        </w:rPr>
        <w:footnoteReference w:id="719"/>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rPr>
          <w:rtl/>
        </w:rPr>
      </w:pPr>
      <w:r>
        <w:rPr>
          <w:rFonts w:ascii="Traditional Arabic" w:hAnsi="Traditional Arabic" w:cs="Traditional Arabic" w:hint="cs"/>
          <w:color w:val="465BFF"/>
          <w:sz w:val="30"/>
          <w:szCs w:val="30"/>
          <w:rtl/>
        </w:rPr>
        <w:t>مقام رضايت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144. تسبيح خداوند همراه با حمد وى، زمينه‏ساز رسيدن پيامبر صلى الله عليه و آله به مقام رضايت: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قَبْلَ طُلُوعِ الشَّمْسِ وَ قَبْلَ غُرُوبِها وَ مِنْ آناءِ اللَّيْلِ فَسَبِّحْ وَ أَطْرافَ النَّهارِ لَعَلَّكَ 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0000"/>
          <w:sz w:val="30"/>
          <w:szCs w:val="30"/>
          <w:rtl/>
        </w:rPr>
        <w:t>145. راز، نيايش و تهجّد شبانه، زمينه‏ساز دستيابى پيامبر صلى الله عليه و آله به مقام رضا:</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غُرُوبِها وَ مِنْ آناءِ اللَّيْلِ فَسَبِّحْ وَ أَطْرافَ النَّهارِ لَعَلَّكَ تَرْضى‏.</w:t>
      </w:r>
      <w:r>
        <w:rPr>
          <w:rStyle w:val="FootnoteReference"/>
          <w:rFonts w:ascii="Traditional Arabic" w:eastAsiaTheme="majorEastAsia" w:hAnsi="Traditional Arabic" w:cs="Traditional Arabic"/>
          <w:color w:val="000000"/>
          <w:sz w:val="30"/>
          <w:szCs w:val="30"/>
          <w:rtl/>
        </w:rPr>
        <w:footnoteReference w:id="720"/>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0000"/>
          <w:sz w:val="30"/>
          <w:szCs w:val="30"/>
          <w:rtl/>
        </w:rPr>
        <w:t>146. صبر پيامبر صلى الله عليه و آله بر سخنان نارواى مخالفان، زمينه‏ساز دستيابى آن حضرت به مقام رضايت:</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لَعَلَّكَ 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0000"/>
          <w:sz w:val="30"/>
          <w:szCs w:val="30"/>
          <w:rtl/>
        </w:rPr>
        <w:t>147. اقامه نمازهاى پنج‏گانه، زمينه‏ساز دستيابى پيامبر صلى الله عليه و آله به مقام رضا:</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غُرُوبِها وَ مِنْ آناءِ اللَّيْلِ فَسَبِّحْ وَ أَطْرافَ النَّهارِ لَعَلَّكَ تَرْضى‏.</w:t>
      </w:r>
      <w:r>
        <w:rPr>
          <w:rStyle w:val="FootnoteReference"/>
          <w:rFonts w:ascii="Traditional Arabic" w:eastAsiaTheme="majorEastAsia" w:hAnsi="Traditional Arabic" w:cs="Traditional Arabic"/>
          <w:color w:val="000000"/>
          <w:sz w:val="30"/>
          <w:szCs w:val="30"/>
          <w:rtl/>
        </w:rPr>
        <w:footnoteReference w:id="721"/>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148. محروميّت از مقام رضا، در صورت غبطه خوردن پيامبر صلى الله عليه و آله به رفاه مرفّهان و خيره شدن به آنها:</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غُرُوبِها وَ مِنْ آناءِ اللَّيْلِ فَسَبِّحْ وَ أَطْرافَ النَّهارِ لَعَلَّكَ تَرْضى‏ وَ لا تَمُدَّنَّ عَيْنَيْكَ إِلى‏ ما مَتَّعْنا بِهِ أَزْواجاً مِنْهُمْ زَهْرَةَ الْحَياةِ الدُّنْيا لِنَفْتِنَهُمْ فِيهِ وَ رِزْقُ رَبِّكَ خَيْرٌ وَ أَبْقى‏.</w:t>
      </w:r>
      <w:r>
        <w:rPr>
          <w:rFonts w:ascii="Traditional Arabic" w:hAnsi="Traditional Arabic" w:cs="Traditional Arabic" w:hint="cs"/>
          <w:color w:val="000000"/>
          <w:sz w:val="30"/>
          <w:szCs w:val="30"/>
          <w:rtl/>
        </w:rPr>
        <w:t xml:space="preserve"> طه (20) 130 و 131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ركوع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149. ركوع بسيار، از اوصاف حضرت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22"/>
      </w:r>
      <w:r>
        <w:rPr>
          <w:rFonts w:ascii="Traditional Arabic" w:hAnsi="Traditional Arabic" w:cs="Traditional Arabic" w:hint="cs"/>
          <w:color w:val="000000"/>
          <w:sz w:val="30"/>
          <w:szCs w:val="30"/>
          <w:rtl/>
        </w:rPr>
        <w:t xml:space="preserve">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150. ركوع حضرت محمّد صلى الله عليه و آله از اوصاف آن حضرت در تورات و انجيل:</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 اللَّهِ وَ رِضْواناً سِيماهُمْ فِي وُجُوهِهِمْ مِنْ أَثَرِ السُّجُودِ ذلِكَ مَثَلُهُمْ فِي التَّوْراةِ وَ مَثَلُهُمْ فِي الْإِنْجِيلِ‏</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151. ركوع پيامبر صلى الله عليه و آله، براى جلب رضايت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 اللَّهِ وَ رِضْواناً</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152. ركوع و سجود پيامبر صلى الله عليه و آله، عالى‏ترين جلوه نيايش و عبوديّت در برابر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اللَّهِ وَ رِضْواناً</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723"/>
      </w:r>
      <w:r>
        <w:rPr>
          <w:rFonts w:ascii="Traditional Arabic" w:hAnsi="Traditional Arabic" w:cs="Traditional Arabic" w:hint="cs"/>
          <w:color w:val="000000"/>
          <w:sz w:val="30"/>
          <w:szCs w:val="30"/>
          <w:rtl/>
        </w:rPr>
        <w:t xml:space="preserve">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153. اخلاص پيامبر صلى الله عليه و آله در ركوع:</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مُحَمَّدٌ رَسُولُ اللَّهِ وَ الَّذِينَ مَعَهُ أَشِدَّاءُ عَلَى الْكُفَّارِ رُحَماءُ بَيْنَهُمْ تَراهُمْ رُكَّعاً سُجَّداً يَبْتَغُونَ فَضْلًا مِنَ اللَّهِ وَ رِضْواناً</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154. دعاى پيامبراكرم صلى الله عليه و آله در حال ركوع، براى جلب تفضّلات و نعمتهاى الهى:</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 اللَّهِ وَ رِضْواناً</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155. ركوع محمّد صلى الله عليه و آله و پيروانش در برابر خداوند، نمودى آشكار از عمل صالح:</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 اللَّهِ وَ رِضْواناً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وَعَدَ اللَّهُ الَّذِينَ آمَنُوا وَ عَمِلُوا الصَّالِحاتِ‏</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156. ركوع پيامبر صلى الله عليه و آله، درپى‏دارنده مغفرت الهى براى ايشان:</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50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رُحَماءُ بَيْنَهُمْ تَراهُمْ رُكَّعاً سُجَّداً يَبْتَغُونَ فَضْلًا مِنَ اللَّهِ وَ رِضْواناً سِيماهُمْ فِي وُجُوهِهِمْ مِنْ أَثَرِ السُّجُودِ ذلِكَ مَثَلُهُمْ فِي التَّوْراةِ وَ مَثَلُهُمْ فِي الْإِنْجِيلِ كَزَرْعٍ أَخْرَجَ شَطْأَهُ فَآزَرَهُ فَاسْتَغْلَظَ فَاسْتَوى‏ عَلى‏ سُوقِهِ يُعْجِبُ الزُّرَّاعَ لِيَغِيظَ بِهِمُ الْكُفَّارَ وَعَدَ اللَّهُ الَّذِينَ آمَنُوا وَ عَمِلُوا الصَّالِحاتِ مِنْهُمْ مَغْفِرَةً وَ أَجْراً عَظِيماً.</w:t>
      </w:r>
      <w:r>
        <w:rPr>
          <w:rFonts w:ascii="Traditional Arabic" w:hAnsi="Traditional Arabic" w:cs="Traditional Arabic" w:hint="cs"/>
          <w:color w:val="000000"/>
          <w:sz w:val="30"/>
          <w:szCs w:val="30"/>
          <w:rtl/>
        </w:rPr>
        <w:t xml:space="preserve">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157. ركوع پيامبر صلى الله عليه و آله، زمينه‏ساز بهره‏مندى آن حضرت از پاداش بزرگ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 اللَّهِ وَ رِضْواناً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وَعَدَ اللَّهُ الَّذِينَ آمَنُوا وَ عَمِلُوا الصَّالِحاتِ مِنْهُمْ مَغْفِرَةً وَ أَجْراً عَظِيماً.</w:t>
      </w:r>
      <w:r>
        <w:rPr>
          <w:rFonts w:ascii="Traditional Arabic" w:hAnsi="Traditional Arabic" w:cs="Traditional Arabic" w:hint="cs"/>
          <w:color w:val="000000"/>
          <w:sz w:val="30"/>
          <w:szCs w:val="30"/>
          <w:rtl/>
        </w:rPr>
        <w:t xml:space="preserve"> فتح (48) 29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روح‏القدس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جبرئيل و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رؤياى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158. رؤياهاى پيامبر صلى الله عليه و آله، القا شده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 وَ لَوْ أَراكَهُمْ كَثِيراً لَفَشِلْتُمْ‏</w:t>
      </w:r>
      <w:r>
        <w:rPr>
          <w:rFonts w:ascii="Traditional Arabic" w:hAnsi="Traditional Arabic" w:cs="Traditional Arabic" w:hint="cs"/>
          <w:color w:val="000000"/>
          <w:sz w:val="30"/>
          <w:szCs w:val="30"/>
          <w:rtl/>
        </w:rPr>
        <w:t xml:space="preserve"> .... انفال (8) 43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جَعَلْنَا الرُّؤْيَا الَّتِي أَرَيْناكَ إِلَّا فِتْنَةً لِلنَّاسِ وَ الشَّجَرَةَ الْمَلْعُونَةَ فِي الْقُرْآنِ وَ نُخَوِّفُهُمْ‏</w:t>
      </w:r>
      <w:r>
        <w:rPr>
          <w:rFonts w:ascii="Traditional Arabic" w:hAnsi="Traditional Arabic" w:cs="Traditional Arabic" w:hint="cs"/>
          <w:color w:val="000000"/>
          <w:sz w:val="30"/>
          <w:szCs w:val="30"/>
          <w:rtl/>
        </w:rPr>
        <w:t xml:space="preserve"> .... اسراء (17) 60</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w:t>
      </w:r>
      <w:r>
        <w:rPr>
          <w:rFonts w:ascii="Traditional Arabic" w:hAnsi="Traditional Arabic" w:cs="Traditional Arabic" w:hint="cs"/>
          <w:color w:val="000000"/>
          <w:sz w:val="30"/>
          <w:szCs w:val="30"/>
          <w:rtl/>
        </w:rPr>
        <w:t xml:space="preserve"> ....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159. پيامبر صلى الله عليه و آله، بيان‏كننده رؤياى خود براى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 وَ لَوْ أَراكَهُمْ كَثِيراً لَفَشِلْتُمْ وَ لَتَنازَعْتُمْ فِي الْأَمْرِ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24"/>
      </w:r>
      <w:r>
        <w:rPr>
          <w:rFonts w:ascii="Traditional Arabic" w:hAnsi="Traditional Arabic" w:cs="Traditional Arabic" w:hint="cs"/>
          <w:color w:val="000000"/>
          <w:sz w:val="30"/>
          <w:szCs w:val="30"/>
          <w:rtl/>
        </w:rPr>
        <w:t xml:space="preserve"> انفال (8) 43</w:t>
      </w:r>
    </w:p>
    <w:p w:rsidR="00DA643A" w:rsidRDefault="00DA643A" w:rsidP="00DA643A">
      <w:pPr>
        <w:pStyle w:val="NormalWeb"/>
        <w:bidi/>
        <w:rPr>
          <w:rtl/>
        </w:rPr>
      </w:pPr>
      <w:r>
        <w:rPr>
          <w:rFonts w:ascii="Traditional Arabic" w:hAnsi="Traditional Arabic" w:cs="Traditional Arabic" w:hint="cs"/>
          <w:color w:val="006A0F"/>
          <w:sz w:val="30"/>
          <w:szCs w:val="30"/>
          <w:rtl/>
        </w:rPr>
        <w:t>وَ إِذْ قُلْنا لَكَ إِنَّ رَبَّكَ أَحاطَ بِالنَّاسِ وَ ما جَعَلْنَا الرُّؤْيَا الَّتِي أَرَيْناكَ إِلَّا فِتْنَةً لِلنَّاسِ وَ الشَّجَرَةَ الْمَلْعُونَةَ فِي الْقُرْآنِ‏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25"/>
      </w:r>
      <w:r>
        <w:rPr>
          <w:rFonts w:ascii="Traditional Arabic" w:hAnsi="Traditional Arabic" w:cs="Traditional Arabic" w:hint="cs"/>
          <w:color w:val="000000"/>
          <w:sz w:val="30"/>
          <w:szCs w:val="30"/>
          <w:rtl/>
        </w:rPr>
        <w:t xml:space="preserve"> اسراء (17) 60</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160. ارائه حقايق به محمّد صلى الله عليه و آله در رؤياى آن حضرت، در راستاى انذار و ترساندن مردم: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جَعَلْنَا الرُّؤْيَا الَّتِي أَرَيْناكَ إِلَّا فِتْنَةً لِلنَّاسِ‏</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نُخَوِّفُهُمْ‏</w:t>
      </w:r>
      <w:r>
        <w:rPr>
          <w:rFonts w:ascii="Traditional Arabic" w:hAnsi="Traditional Arabic" w:cs="Traditional Arabic" w:hint="cs"/>
          <w:color w:val="000000"/>
          <w:sz w:val="30"/>
          <w:szCs w:val="30"/>
          <w:rtl/>
        </w:rPr>
        <w:t xml:space="preserve"> .... اسراء (17) 60</w:t>
      </w:r>
    </w:p>
    <w:p w:rsidR="00DA643A" w:rsidRDefault="00DA643A" w:rsidP="00DA643A">
      <w:pPr>
        <w:pStyle w:val="NormalWeb"/>
        <w:bidi/>
        <w:rPr>
          <w:rtl/>
        </w:rPr>
      </w:pPr>
      <w:r>
        <w:rPr>
          <w:rFonts w:ascii="Traditional Arabic" w:hAnsi="Traditional Arabic" w:cs="Traditional Arabic" w:hint="cs"/>
          <w:color w:val="000000"/>
          <w:sz w:val="30"/>
          <w:szCs w:val="30"/>
          <w:rtl/>
        </w:rPr>
        <w:t>161. بى‏تأثيرى نقل رؤياى محمّد صلى الله عليه و آله، در انذار حق‏ناپذيران مكّه:</w:t>
      </w:r>
    </w:p>
    <w:p w:rsidR="00DA643A" w:rsidRDefault="00DA643A" w:rsidP="00DA643A">
      <w:pPr>
        <w:pStyle w:val="NormalWeb"/>
        <w:bidi/>
        <w:rPr>
          <w:rtl/>
        </w:rPr>
      </w:pPr>
      <w:r>
        <w:rPr>
          <w:rFonts w:ascii="Traditional Arabic" w:hAnsi="Traditional Arabic" w:cs="Traditional Arabic" w:hint="cs"/>
          <w:color w:val="006A0F"/>
          <w:sz w:val="30"/>
          <w:szCs w:val="30"/>
          <w:rtl/>
        </w:rPr>
        <w:t>وَ إِذْ قُلْنا لَكَ إِنَّ رَبَّكَ أَحاطَ بِالنَّاسِ وَ ما جَعَلْنَا الرُّؤْيَا الَّتِي أَرَيْناكَ إِلَّا فِتْنَةً لِلنَّاسِ وَ الشَّجَرَةَ الْمَلْعُونَةَ فِي الْقُرْآنِ وَ نُخَوِّفُهُمْ فَما يَزِيدُهُمْ إِلَّا طُغْياناً كَبِيراً.</w:t>
      </w:r>
      <w:r>
        <w:rPr>
          <w:rFonts w:ascii="Traditional Arabic" w:hAnsi="Traditional Arabic" w:cs="Traditional Arabic" w:hint="cs"/>
          <w:color w:val="000000"/>
          <w:sz w:val="30"/>
          <w:szCs w:val="30"/>
          <w:rtl/>
        </w:rPr>
        <w:t xml:space="preserve"> اسراء (17) 60</w:t>
      </w:r>
    </w:p>
    <w:p w:rsidR="00DA643A" w:rsidRDefault="00DA643A" w:rsidP="00DA643A">
      <w:pPr>
        <w:pStyle w:val="NormalWeb"/>
        <w:bidi/>
        <w:rPr>
          <w:rtl/>
        </w:rPr>
      </w:pPr>
      <w:r>
        <w:rPr>
          <w:rFonts w:ascii="Traditional Arabic" w:hAnsi="Traditional Arabic" w:cs="Traditional Arabic" w:hint="cs"/>
          <w:color w:val="000000"/>
          <w:sz w:val="30"/>
          <w:szCs w:val="30"/>
          <w:rtl/>
        </w:rPr>
        <w:t>162. ارائه حقايقى در عالم رؤيا به پيامبر صلى الله عليه و آله (نسبت به آينده پس از خود) جلوه‏اى از احاطه علمى‏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51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خداوند: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رَبَّكَ أَحاطَ بِالنَّاسِ وَ ما جَعَلْنَا الرُّؤْيَا الَّتِي أَرَيْناكَ‏</w:t>
      </w:r>
      <w:r>
        <w:rPr>
          <w:rFonts w:ascii="Traditional Arabic" w:hAnsi="Traditional Arabic" w:cs="Traditional Arabic" w:hint="cs"/>
          <w:color w:val="000000"/>
          <w:sz w:val="30"/>
          <w:szCs w:val="30"/>
          <w:rtl/>
        </w:rPr>
        <w:t xml:space="preserve"> .... اسراء (17) 60</w:t>
      </w:r>
    </w:p>
    <w:p w:rsidR="00DA643A" w:rsidRDefault="00DA643A" w:rsidP="00DA643A">
      <w:pPr>
        <w:pStyle w:val="NormalWeb"/>
        <w:bidi/>
        <w:rPr>
          <w:rtl/>
        </w:rPr>
      </w:pPr>
      <w:r>
        <w:rPr>
          <w:rFonts w:ascii="Traditional Arabic" w:hAnsi="Traditional Arabic" w:cs="Traditional Arabic" w:hint="cs"/>
          <w:color w:val="000000"/>
          <w:sz w:val="30"/>
          <w:szCs w:val="30"/>
          <w:rtl/>
        </w:rPr>
        <w:t>163. رؤياى محمّد صلى الله عليه و آله در ديدن حقايق و واقعيّتهاى مربوط به آينده، شايسته ياد و يادآورى:</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 وَ لَوْ أَراكَهُمْ كَثِيراً لَفَشِلْتُمْ وَ لَتَنازَعْتُمْ فِي الْأَمْرِ وَ لكِنَّ اللَّهَ سَلَّمَ إِنَّهُ عَلِيمٌ بِذاتِ الصُّدُورِ.</w:t>
      </w:r>
      <w:r>
        <w:rPr>
          <w:rFonts w:ascii="Traditional Arabic" w:hAnsi="Traditional Arabic" w:cs="Traditional Arabic" w:hint="cs"/>
          <w:color w:val="000000"/>
          <w:sz w:val="30"/>
          <w:szCs w:val="30"/>
          <w:rtl/>
        </w:rPr>
        <w:t xml:space="preserve"> انفال (8) 43</w:t>
      </w:r>
    </w:p>
    <w:p w:rsidR="00DA643A" w:rsidRDefault="00DA643A" w:rsidP="00DA643A">
      <w:pPr>
        <w:pStyle w:val="NormalWeb"/>
        <w:bidi/>
        <w:rPr>
          <w:rtl/>
        </w:rPr>
      </w:pPr>
      <w:r>
        <w:rPr>
          <w:rFonts w:ascii="Traditional Arabic" w:hAnsi="Traditional Arabic" w:cs="Traditional Arabic" w:hint="cs"/>
          <w:color w:val="006A0F"/>
          <w:sz w:val="30"/>
          <w:szCs w:val="30"/>
          <w:rtl/>
        </w:rPr>
        <w:t>وَ إِذْ</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جَعَلْنَا الرُّؤْيَا الَّتِي أَرَيْناكَ‏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26"/>
      </w:r>
      <w:r>
        <w:rPr>
          <w:rFonts w:ascii="Traditional Arabic" w:hAnsi="Traditional Arabic" w:cs="Traditional Arabic" w:hint="cs"/>
          <w:color w:val="000000"/>
          <w:sz w:val="30"/>
          <w:szCs w:val="30"/>
          <w:rtl/>
        </w:rPr>
        <w:t xml:space="preserve"> اسراء (17) 60</w:t>
      </w:r>
    </w:p>
    <w:p w:rsidR="00DA643A" w:rsidRDefault="00DA643A" w:rsidP="00DA643A">
      <w:pPr>
        <w:pStyle w:val="NormalWeb"/>
        <w:bidi/>
        <w:rPr>
          <w:rtl/>
        </w:rPr>
      </w:pPr>
      <w:r>
        <w:rPr>
          <w:rFonts w:ascii="Traditional Arabic" w:hAnsi="Traditional Arabic" w:cs="Traditional Arabic" w:hint="cs"/>
          <w:color w:val="000000"/>
          <w:sz w:val="30"/>
          <w:szCs w:val="30"/>
          <w:rtl/>
        </w:rPr>
        <w:t>164. رؤياى پيامبر صلى الله عليه و آله درباره اندك ديدن تعداد افراد دشمن، به عنايت خداوند، در آستانه جنگ بدر:</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 وَ لَوْ أَراكَهُمْ كَثِيراً لَفَشِلْتُمْ وَ لَتَنازَعْتُمْ فِي الْأَمْرِ</w:t>
      </w:r>
      <w:r>
        <w:rPr>
          <w:rFonts w:ascii="Traditional Arabic" w:hAnsi="Traditional Arabic" w:cs="Traditional Arabic" w:hint="cs"/>
          <w:color w:val="000000"/>
          <w:sz w:val="30"/>
          <w:szCs w:val="30"/>
          <w:rtl/>
        </w:rPr>
        <w:t xml:space="preserve"> .... انفال (8) 43</w:t>
      </w:r>
    </w:p>
    <w:p w:rsidR="00DA643A" w:rsidRDefault="00DA643A" w:rsidP="00DA643A">
      <w:pPr>
        <w:pStyle w:val="NormalWeb"/>
        <w:bidi/>
        <w:rPr>
          <w:rtl/>
        </w:rPr>
      </w:pPr>
      <w:r>
        <w:rPr>
          <w:rFonts w:ascii="Traditional Arabic" w:hAnsi="Traditional Arabic" w:cs="Traditional Arabic" w:hint="cs"/>
          <w:color w:val="000000"/>
          <w:sz w:val="30"/>
          <w:szCs w:val="30"/>
          <w:rtl/>
        </w:rPr>
        <w:t>165. رؤياى محمّد صلى الله عليه و آله در اندك ديدن افراد دشمن، برخاسته از علم خداوند نسبت به احوال و قلبها:</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إِنَّهُ عَلِيمٌ بِذاتِ الصُّدُورِ.</w:t>
      </w:r>
      <w:r>
        <w:rPr>
          <w:rFonts w:ascii="Traditional Arabic" w:hAnsi="Traditional Arabic" w:cs="Traditional Arabic" w:hint="cs"/>
          <w:color w:val="000000"/>
          <w:sz w:val="30"/>
          <w:szCs w:val="30"/>
          <w:rtl/>
        </w:rPr>
        <w:t xml:space="preserve"> انفال (8) 43</w:t>
      </w:r>
    </w:p>
    <w:p w:rsidR="00DA643A" w:rsidRDefault="00DA643A" w:rsidP="00DA643A">
      <w:pPr>
        <w:pStyle w:val="NormalWeb"/>
        <w:bidi/>
        <w:rPr>
          <w:rtl/>
        </w:rPr>
      </w:pPr>
      <w:r>
        <w:rPr>
          <w:rFonts w:ascii="Traditional Arabic" w:hAnsi="Traditional Arabic" w:cs="Traditional Arabic" w:hint="cs"/>
          <w:color w:val="000000"/>
          <w:sz w:val="30"/>
          <w:szCs w:val="30"/>
          <w:rtl/>
        </w:rPr>
        <w:t>166. زياد نشان ندادن افراد دشمن در رؤياى پيامبر صلى الله عليه و آله از سوى خداوند، براى جلوگيرى از سستى و نزاع در ميان مجاهدان بدر:</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 وَ لَوْ أَراكَهُمْ كَثِيراً لَفَشِلْتُمْ وَ لَتَنازَعْتُمْ فِي الْأَمْرِ</w:t>
      </w:r>
      <w:r>
        <w:rPr>
          <w:rFonts w:ascii="Traditional Arabic" w:hAnsi="Traditional Arabic" w:cs="Traditional Arabic" w:hint="cs"/>
          <w:color w:val="000000"/>
          <w:sz w:val="30"/>
          <w:szCs w:val="30"/>
          <w:rtl/>
        </w:rPr>
        <w:t xml:space="preserve"> .... انفال (8) 43</w:t>
      </w:r>
    </w:p>
    <w:p w:rsidR="00DA643A" w:rsidRDefault="00DA643A" w:rsidP="00DA643A">
      <w:pPr>
        <w:pStyle w:val="NormalWeb"/>
        <w:bidi/>
        <w:rPr>
          <w:rtl/>
        </w:rPr>
      </w:pPr>
      <w:r>
        <w:rPr>
          <w:rFonts w:ascii="Traditional Arabic" w:hAnsi="Traditional Arabic" w:cs="Traditional Arabic" w:hint="cs"/>
          <w:color w:val="000000"/>
          <w:sz w:val="30"/>
          <w:szCs w:val="30"/>
          <w:rtl/>
        </w:rPr>
        <w:t>167. رؤياى پيامبر صلى الله عليه و آله در مورد تعداد افراد دشمن در غزوه بدر، شايسته يادآورى و به خاطر سپردن:</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 وَ لَوْ أَراكَهُمْ كَثِيراً لَفَشِلْتُمْ وَ لَتَنازَعْتُمْ فِي الْأَمْرِ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27"/>
      </w:r>
      <w:r>
        <w:rPr>
          <w:rFonts w:ascii="Traditional Arabic" w:hAnsi="Traditional Arabic" w:cs="Traditional Arabic" w:hint="cs"/>
          <w:color w:val="000000"/>
          <w:sz w:val="30"/>
          <w:szCs w:val="30"/>
          <w:rtl/>
        </w:rPr>
        <w:t xml:space="preserve"> انفال (8) 43</w:t>
      </w:r>
    </w:p>
    <w:p w:rsidR="00DA643A" w:rsidRDefault="00DA643A" w:rsidP="00DA643A">
      <w:pPr>
        <w:pStyle w:val="NormalWeb"/>
        <w:bidi/>
        <w:rPr>
          <w:rtl/>
        </w:rPr>
      </w:pPr>
      <w:r>
        <w:rPr>
          <w:rFonts w:ascii="Traditional Arabic" w:hAnsi="Traditional Arabic" w:cs="Traditional Arabic" w:hint="cs"/>
          <w:color w:val="000000"/>
          <w:sz w:val="30"/>
          <w:szCs w:val="30"/>
          <w:rtl/>
        </w:rPr>
        <w:t>168. رؤياى پيامبر صلى الله عليه و آله، درباره ورود وى و مسلمانان به مسجدالحرام: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جَعَلْنَا الرُّؤْيَا الَّتِي أَرَيْناكَ‏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28"/>
      </w:r>
      <w:r>
        <w:rPr>
          <w:rFonts w:ascii="Traditional Arabic" w:hAnsi="Traditional Arabic" w:cs="Traditional Arabic" w:hint="cs"/>
          <w:color w:val="000000"/>
          <w:sz w:val="30"/>
          <w:szCs w:val="30"/>
          <w:rtl/>
        </w:rPr>
        <w:t xml:space="preserve"> اسراء (17) 60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لَقَدْ صَدَقَ اللَّهُ رَسُولَهُ الرُّؤْيا بِالْحَقِّ لَتَدْخُلُنَّ الْمَسْجِدَ الْحَرامَ‏</w:t>
      </w:r>
      <w:r>
        <w:rPr>
          <w:rFonts w:ascii="Traditional Arabic" w:hAnsi="Traditional Arabic" w:cs="Traditional Arabic" w:hint="cs"/>
          <w:color w:val="000000"/>
          <w:sz w:val="30"/>
          <w:szCs w:val="30"/>
          <w:rtl/>
        </w:rPr>
        <w:t xml:space="preserve"> ....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169. رؤياى پيامبر صلى الله عليه و آله درباره ورود به مسجدالحرام، بر اساس حق و مطابق با واقع:</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w:t>
      </w:r>
      <w:r>
        <w:rPr>
          <w:rFonts w:ascii="Traditional Arabic" w:hAnsi="Traditional Arabic" w:cs="Traditional Arabic" w:hint="cs"/>
          <w:color w:val="000000"/>
          <w:sz w:val="30"/>
          <w:szCs w:val="30"/>
          <w:rtl/>
        </w:rPr>
        <w:t xml:space="preserve"> ....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170. تأكيد خداوند بر صداقت پيامبر صلى الله عليه و آله در رؤياى خود، نسبت به ورود در مسجدالحرام:</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w:t>
      </w:r>
      <w:r>
        <w:rPr>
          <w:rFonts w:ascii="Traditional Arabic" w:hAnsi="Traditional Arabic" w:cs="Traditional Arabic" w:hint="cs"/>
          <w:color w:val="000000"/>
          <w:sz w:val="30"/>
          <w:szCs w:val="30"/>
          <w:rtl/>
        </w:rPr>
        <w:t xml:space="preserve"> ....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171. رؤياى پيامبر صلى الله عليه و آله، درباره ورود به مسجدالحرام و زمان تحقّق آن، مورد علم و آگاهى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w:t>
      </w:r>
      <w:r>
        <w:rPr>
          <w:rFonts w:ascii="Traditional Arabic" w:hAnsi="Traditional Arabic" w:cs="Traditional Arabic" w:hint="cs"/>
          <w:color w:val="000000"/>
          <w:sz w:val="30"/>
          <w:szCs w:val="30"/>
          <w:rtl/>
        </w:rPr>
        <w:t xml:space="preserve"> ....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172. رؤياى پيامبر صلى الله عليه و آله، درباره ديدن مردانى بر منبرها و در حال بازگرداندن مردم به روش گذشتگان و دوران جاهليّت: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جَعَلْنَا الرُّؤْيَا الَّتِي أَرَيْناكَ إِلَّا فِتْنَةً لِلنَّاسِ وَ الشَّجَرَةَ الْمَلْعُونَةَ فِي الْقُرْآنِ‏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29"/>
      </w:r>
      <w:r>
        <w:rPr>
          <w:rFonts w:ascii="Traditional Arabic" w:hAnsi="Traditional Arabic" w:cs="Traditional Arabic" w:hint="cs"/>
          <w:color w:val="000000"/>
          <w:sz w:val="30"/>
          <w:szCs w:val="30"/>
          <w:rtl/>
        </w:rPr>
        <w:t xml:space="preserve"> اسراء (17) 60</w:t>
      </w:r>
    </w:p>
    <w:p w:rsidR="00DA643A" w:rsidRDefault="00DA643A" w:rsidP="00DA643A">
      <w:pPr>
        <w:pStyle w:val="NormalWeb"/>
        <w:bidi/>
        <w:rPr>
          <w:rtl/>
        </w:rPr>
      </w:pPr>
      <w:r>
        <w:rPr>
          <w:rFonts w:ascii="Traditional Arabic" w:hAnsi="Traditional Arabic" w:cs="Traditional Arabic" w:hint="cs"/>
          <w:color w:val="000000"/>
          <w:sz w:val="30"/>
          <w:szCs w:val="30"/>
          <w:rtl/>
        </w:rPr>
        <w:t>173. رؤياى محمّد صلى الله عليه و آله، درباره ديدن ميمونهايى در حال بالا رفتن و پايين آمدن از منبر ايشان:</w:t>
      </w:r>
    </w:p>
    <w:p w:rsidR="00DA643A" w:rsidRDefault="00DA643A" w:rsidP="00DA643A">
      <w:pPr>
        <w:pStyle w:val="NormalWeb"/>
        <w:bidi/>
        <w:rPr>
          <w:rtl/>
        </w:rPr>
      </w:pPr>
      <w:r>
        <w:rPr>
          <w:rFonts w:ascii="Traditional Arabic" w:hAnsi="Traditional Arabic" w:cs="Traditional Arabic" w:hint="cs"/>
          <w:color w:val="006A0F"/>
          <w:sz w:val="30"/>
          <w:szCs w:val="30"/>
          <w:rtl/>
        </w:rPr>
        <w:t>وَ إِذْ قُلْنا لَكَ إِنَّ رَبَّكَ أَحاطَ بِالنَّاسِ وَ ما جَعَلْنَا الرُّؤْيَا الَّتِي أَرَيْناكَ إِلَّا فِتْنَةً لِلنَّاسِ وَ الشَّجَرَةَ الْمَلْعُونَةَ فِي الْقُرْآنِ وَ نُخَوِّفُهُمْ فَما يَزِيدُهُمْ إِلَّا طُغْياناً كَبِيراً.</w:t>
      </w:r>
      <w:r>
        <w:rPr>
          <w:rStyle w:val="FootnoteReference"/>
          <w:rFonts w:ascii="Traditional Arabic" w:eastAsiaTheme="majorEastAsia" w:hAnsi="Traditional Arabic" w:cs="Traditional Arabic"/>
          <w:color w:val="000000"/>
          <w:sz w:val="30"/>
          <w:szCs w:val="30"/>
          <w:rtl/>
        </w:rPr>
        <w:footnoteReference w:id="730"/>
      </w:r>
      <w:r>
        <w:rPr>
          <w:rFonts w:ascii="Traditional Arabic" w:hAnsi="Traditional Arabic" w:cs="Traditional Arabic" w:hint="cs"/>
          <w:color w:val="000000"/>
          <w:sz w:val="30"/>
          <w:szCs w:val="30"/>
          <w:rtl/>
        </w:rPr>
        <w:t xml:space="preserve"> اسراء (17) 60</w:t>
      </w:r>
    </w:p>
    <w:p w:rsidR="00DA643A" w:rsidRDefault="00DA643A" w:rsidP="00DA643A">
      <w:pPr>
        <w:pStyle w:val="NormalWeb"/>
        <w:bidi/>
        <w:rPr>
          <w:rtl/>
        </w:rPr>
      </w:pPr>
      <w:r>
        <w:rPr>
          <w:rFonts w:ascii="Traditional Arabic" w:hAnsi="Traditional Arabic" w:cs="Traditional Arabic" w:hint="cs"/>
          <w:color w:val="465BFF"/>
          <w:sz w:val="30"/>
          <w:szCs w:val="30"/>
          <w:rtl/>
        </w:rPr>
        <w:t>آثار رؤياى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امتحان‏</w:t>
      </w:r>
    </w:p>
    <w:p w:rsidR="00DA643A" w:rsidRDefault="00DA643A" w:rsidP="00DA643A">
      <w:pPr>
        <w:pStyle w:val="NormalWeb"/>
        <w:bidi/>
        <w:rPr>
          <w:rtl/>
        </w:rPr>
      </w:pPr>
      <w:r>
        <w:rPr>
          <w:rFonts w:ascii="Traditional Arabic" w:hAnsi="Traditional Arabic" w:cs="Traditional Arabic" w:hint="cs"/>
          <w:color w:val="000000"/>
          <w:sz w:val="30"/>
          <w:szCs w:val="30"/>
          <w:rtl/>
        </w:rPr>
        <w:t>174. تحقّق حقيقت نمايانده شده در رؤيا به پيامبر صلى الله عليه و آله، وسيله‏اى براى آزمايش مردم: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 قُلْنا لَكَ إِنَّ رَبَّكَ أَحاطَ بِالنَّاسِ وَ ما جَعَلْنَا الرُّؤْيَا الَّتِي أَرَيْناكَ إِلَّا فِتْنَةً لِلنَّاسِ‏</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31"/>
      </w:r>
      <w:r>
        <w:rPr>
          <w:rFonts w:ascii="Traditional Arabic" w:hAnsi="Traditional Arabic" w:cs="Traditional Arabic" w:hint="cs"/>
          <w:color w:val="000000"/>
          <w:sz w:val="30"/>
          <w:szCs w:val="30"/>
          <w:rtl/>
        </w:rPr>
        <w:t xml:space="preserve"> اسراء (17) 60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52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2. صلابت مجاهدان‏</w:t>
      </w:r>
    </w:p>
    <w:p w:rsidR="00DA643A" w:rsidRDefault="00DA643A" w:rsidP="00DA643A">
      <w:pPr>
        <w:pStyle w:val="NormalWeb"/>
        <w:bidi/>
        <w:rPr>
          <w:rtl/>
        </w:rPr>
      </w:pPr>
      <w:r>
        <w:rPr>
          <w:rFonts w:ascii="Traditional Arabic" w:hAnsi="Traditional Arabic" w:cs="Traditional Arabic" w:hint="cs"/>
          <w:color w:val="000000"/>
          <w:sz w:val="30"/>
          <w:szCs w:val="30"/>
          <w:rtl/>
        </w:rPr>
        <w:t>175. رؤياى پيامبر صلى الله عليه و آله در مورد افراد دشمن، عامل صلابت مجاهدان و مانع سستى آنان:</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 وَ لَوْ أَراكَهُمْ كَثِيراً لَفَشِلْتُمْ وَ لَتَنازَعْتُمْ فِي الْأَمْرِ وَ لكِنَّ اللَّهَ سَلَّمَ إِنَّهُ عَلِيمٌ بِذاتِ الصُّدُورِ.</w:t>
      </w:r>
      <w:r>
        <w:rPr>
          <w:rFonts w:ascii="Traditional Arabic" w:hAnsi="Traditional Arabic" w:cs="Traditional Arabic" w:hint="cs"/>
          <w:color w:val="000000"/>
          <w:sz w:val="30"/>
          <w:szCs w:val="30"/>
          <w:rtl/>
        </w:rPr>
        <w:t xml:space="preserve"> انفال (8) 43</w:t>
      </w:r>
    </w:p>
    <w:p w:rsidR="00DA643A" w:rsidRDefault="00DA643A" w:rsidP="00DA643A">
      <w:pPr>
        <w:pStyle w:val="NormalWeb"/>
        <w:bidi/>
        <w:rPr>
          <w:rtl/>
        </w:rPr>
      </w:pPr>
      <w:r>
        <w:rPr>
          <w:rFonts w:ascii="Traditional Arabic" w:hAnsi="Traditional Arabic" w:cs="Traditional Arabic" w:hint="cs"/>
          <w:color w:val="465BFF"/>
          <w:sz w:val="30"/>
          <w:szCs w:val="30"/>
          <w:rtl/>
        </w:rPr>
        <w:t>3. علم‏</w:t>
      </w:r>
    </w:p>
    <w:p w:rsidR="00DA643A" w:rsidRDefault="00DA643A" w:rsidP="00DA643A">
      <w:pPr>
        <w:pStyle w:val="NormalWeb"/>
        <w:bidi/>
        <w:rPr>
          <w:rtl/>
        </w:rPr>
      </w:pPr>
      <w:r>
        <w:rPr>
          <w:rFonts w:ascii="Traditional Arabic" w:hAnsi="Traditional Arabic" w:cs="Traditional Arabic" w:hint="cs"/>
          <w:color w:val="000000"/>
          <w:sz w:val="30"/>
          <w:szCs w:val="30"/>
          <w:rtl/>
        </w:rPr>
        <w:t>176. حصول علم و كشف برخى حقايق براى پيامبر صلى الله عليه و آله، از آثار رؤياى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 قُلْنا لَكَ إِنَّ رَبَّكَ أَحاطَ بِالنَّاسِ وَ ما جَعَلْنَا الرُّؤْيَا الَّتِي أَرَيْناكَ إِلَّا فِتْنَةً لِلنَّاسِ وَ الشَّجَرَةَ الْمَلْعُونَةَ فِي الْقُرْآنِ‏</w:t>
      </w:r>
      <w:r>
        <w:rPr>
          <w:rFonts w:ascii="Traditional Arabic" w:hAnsi="Traditional Arabic" w:cs="Traditional Arabic" w:hint="cs"/>
          <w:color w:val="000000"/>
          <w:sz w:val="30"/>
          <w:szCs w:val="30"/>
          <w:rtl/>
        </w:rPr>
        <w:t xml:space="preserve"> .... اسراء (17) 60</w:t>
      </w:r>
    </w:p>
    <w:p w:rsidR="00DA643A" w:rsidRDefault="00DA643A" w:rsidP="00DA643A">
      <w:pPr>
        <w:pStyle w:val="NormalWeb"/>
        <w:bidi/>
        <w:rPr>
          <w:rtl/>
        </w:rPr>
      </w:pPr>
      <w:r>
        <w:rPr>
          <w:rFonts w:ascii="Traditional Arabic" w:hAnsi="Traditional Arabic" w:cs="Traditional Arabic" w:hint="cs"/>
          <w:color w:val="465BFF"/>
          <w:sz w:val="30"/>
          <w:szCs w:val="30"/>
          <w:rtl/>
        </w:rPr>
        <w:t>4. وحدت‏</w:t>
      </w:r>
    </w:p>
    <w:p w:rsidR="00DA643A" w:rsidRDefault="00DA643A" w:rsidP="00DA643A">
      <w:pPr>
        <w:pStyle w:val="NormalWeb"/>
        <w:bidi/>
        <w:rPr>
          <w:rtl/>
        </w:rPr>
      </w:pPr>
      <w:r>
        <w:rPr>
          <w:rFonts w:ascii="Traditional Arabic" w:hAnsi="Traditional Arabic" w:cs="Traditional Arabic" w:hint="cs"/>
          <w:color w:val="000000"/>
          <w:sz w:val="30"/>
          <w:szCs w:val="30"/>
          <w:rtl/>
        </w:rPr>
        <w:t>177. رؤياى پيامبر صلى الله عليه و آله درباره تعداد افراد دشمن در جنگ بدر، عامل وحدت و همبستگى بيشتر مجاهدان:</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 وَ لَوْ أَراكَهُمْ كَثِيراً لَفَشِلْتُمْ وَ لَتَنازَعْتُمْ فِي الْأَمْرِ وَ لكِنَّ اللَّهَ سَلَّمَ إِنَّهُ عَلِيمٌ بِذاتِ الصُّدُورِ.</w:t>
      </w:r>
      <w:r>
        <w:rPr>
          <w:rFonts w:ascii="Traditional Arabic" w:hAnsi="Traditional Arabic" w:cs="Traditional Arabic" w:hint="cs"/>
          <w:color w:val="000000"/>
          <w:sz w:val="30"/>
          <w:szCs w:val="30"/>
          <w:rtl/>
        </w:rPr>
        <w:t xml:space="preserve"> انفال (8) 43</w:t>
      </w:r>
    </w:p>
    <w:p w:rsidR="00DA643A" w:rsidRDefault="00DA643A" w:rsidP="00DA643A">
      <w:pPr>
        <w:pStyle w:val="NormalWeb"/>
        <w:bidi/>
        <w:rPr>
          <w:rtl/>
        </w:rPr>
      </w:pPr>
      <w:r>
        <w:rPr>
          <w:rFonts w:ascii="Traditional Arabic" w:hAnsi="Traditional Arabic" w:cs="Traditional Arabic" w:hint="cs"/>
          <w:color w:val="465BFF"/>
          <w:sz w:val="30"/>
          <w:szCs w:val="30"/>
          <w:rtl/>
        </w:rPr>
        <w:t>تحقّق رؤياى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178. تضمين خداوند به تحقّق رؤياى پيامبر صلى الله عليه و آله با امنيّت و آرامش كامل در اداى اعمال و مناسك‏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53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عمره، از سوى آن حضرت و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Style w:val="FootnoteReference"/>
          <w:rFonts w:ascii="Traditional Arabic" w:eastAsiaTheme="majorEastAsia" w:hAnsi="Traditional Arabic" w:cs="Traditional Arabic"/>
          <w:color w:val="000000"/>
          <w:sz w:val="30"/>
          <w:szCs w:val="30"/>
          <w:rtl/>
        </w:rPr>
        <w:footnoteReference w:id="732"/>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179. تحقّق رؤياى محمّد صلى الله عليه و آله براى ورود ايشان و مسلمانان به مسجدالحرام، منوط به مشيّت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rPr>
          <w:rtl/>
        </w:rPr>
      </w:pPr>
      <w:r>
        <w:rPr>
          <w:rFonts w:ascii="Traditional Arabic" w:hAnsi="Traditional Arabic" w:cs="Traditional Arabic" w:hint="cs"/>
          <w:color w:val="465BFF"/>
          <w:sz w:val="30"/>
          <w:szCs w:val="30"/>
          <w:rtl/>
        </w:rPr>
        <w:t>ترديد در رؤياى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180. رؤياى محمّد صلى الله عليه و آله، درباره دخول در مسجدالحرام و زيارت آن، مورد ترديد و شك گروهى از مسلمانان، در پى پيشامد صلح حديبيّه:</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Style w:val="FootnoteReference"/>
          <w:rFonts w:ascii="Traditional Arabic" w:eastAsiaTheme="majorEastAsia" w:hAnsi="Traditional Arabic" w:cs="Traditional Arabic"/>
          <w:color w:val="000000"/>
          <w:sz w:val="30"/>
          <w:szCs w:val="30"/>
          <w:rtl/>
        </w:rPr>
        <w:footnoteReference w:id="733"/>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181. خداوند، درصدد رفع ترديد از عدّه‏اى مسلمانان، نسبت به رؤياى پيامبر صلى الله عليه و آله، مبنى بر ورود به مسجدالحرام:</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Style w:val="FootnoteReference"/>
          <w:rFonts w:ascii="Traditional Arabic" w:eastAsiaTheme="majorEastAsia" w:hAnsi="Traditional Arabic" w:cs="Traditional Arabic"/>
          <w:color w:val="000000"/>
          <w:sz w:val="30"/>
          <w:szCs w:val="30"/>
          <w:rtl/>
        </w:rPr>
        <w:footnoteReference w:id="734"/>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rPr>
          <w:rtl/>
        </w:rPr>
      </w:pPr>
      <w:r>
        <w:rPr>
          <w:rFonts w:ascii="Traditional Arabic" w:hAnsi="Traditional Arabic" w:cs="Traditional Arabic" w:hint="cs"/>
          <w:color w:val="465BFF"/>
          <w:sz w:val="30"/>
          <w:szCs w:val="30"/>
          <w:rtl/>
        </w:rPr>
        <w:t>تعبير رؤياى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182. تعبير رؤياى محمّد صلى الله عليه و آله، با ورود ايشان و مسلمانان به مسجدالحرام، با حال احرام، حلق و تقصير:</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183. تعبير رؤياى محمّد صلى الله عليه و آله، با ورود ايشان و مسلمانان به مسجدالحرام، توأم با امنيّت و بدون‏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54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هرگونه خوف:</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رهبرى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حكومت محمّد صلى الله عليه و آله، رسالت محمّد صلى الله عليه و آله، نبوّت محمّد صلى الله عليه و آله، ولايت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زبان گفتارى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184. پيامبر صلى الله عليه و آله گفتگوكننده به زبان عربى:</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 وَ بَشِّرِ الَّذِينَ آمَنُوا أَنَّ لَهُمْ قَدَمَ صِدْقٍ عِنْدَ رَبِّهِمْ قالَ الْكافِرُونَ إِنَّ هذا لَساحِرٌ مُبِينٌ.</w:t>
      </w:r>
      <w:r>
        <w:rPr>
          <w:rStyle w:val="FootnoteReference"/>
          <w:rFonts w:ascii="Traditional Arabic" w:eastAsiaTheme="majorEastAsia" w:hAnsi="Traditional Arabic" w:cs="Traditional Arabic"/>
          <w:color w:val="000000"/>
          <w:sz w:val="30"/>
          <w:szCs w:val="30"/>
          <w:rtl/>
        </w:rPr>
        <w:footnoteReference w:id="735"/>
      </w:r>
      <w:r>
        <w:rPr>
          <w:rFonts w:ascii="Traditional Arabic" w:hAnsi="Traditional Arabic" w:cs="Traditional Arabic" w:hint="cs"/>
          <w:color w:val="000000"/>
          <w:sz w:val="30"/>
          <w:szCs w:val="30"/>
          <w:rtl/>
        </w:rPr>
        <w:t xml:space="preserve">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لِتُبَشِّرَ بِهِ الْمُتَّقِينَ وَ تُنْذِرَ بِهِ قَوْماً لُدًّا.</w:t>
      </w:r>
      <w:r>
        <w:rPr>
          <w:rStyle w:val="FootnoteReference"/>
          <w:rFonts w:ascii="Traditional Arabic" w:eastAsiaTheme="majorEastAsia" w:hAnsi="Traditional Arabic" w:cs="Traditional Arabic"/>
          <w:color w:val="000000"/>
          <w:sz w:val="30"/>
          <w:szCs w:val="30"/>
          <w:rtl/>
        </w:rPr>
        <w:footnoteReference w:id="736"/>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006A0F"/>
          <w:sz w:val="30"/>
          <w:szCs w:val="30"/>
          <w:rtl/>
        </w:rPr>
        <w:t>وَ عَجِبُوا أَنْ جاءَهُمْ مُنْذِرٌ مِنْهُمْ وَ قالَ الْكافِرُونَ هذا ساحِرٌ كَذَّابٌ.</w:t>
      </w:r>
      <w:r>
        <w:rPr>
          <w:rFonts w:ascii="Traditional Arabic" w:hAnsi="Traditional Arabic" w:cs="Traditional Arabic" w:hint="cs"/>
          <w:color w:val="000000"/>
          <w:sz w:val="30"/>
          <w:szCs w:val="30"/>
          <w:rtl/>
        </w:rPr>
        <w:t xml:space="preserve"> ص (38) 4</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لَعَلَّهُمْ يَتَذَكَّرُونَ.</w:t>
      </w:r>
      <w:r>
        <w:rPr>
          <w:rFonts w:ascii="Traditional Arabic" w:hAnsi="Traditional Arabic" w:cs="Traditional Arabic" w:hint="cs"/>
          <w:color w:val="000000"/>
          <w:sz w:val="30"/>
          <w:szCs w:val="30"/>
          <w:rtl/>
        </w:rPr>
        <w:t xml:space="preserve"> دخان (44) 58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 وَ يُزَكِّيهِمْ وَ يُعَلِّمُهُمُ الْكِتابَ وَ الْحِكْمَةَ وَ إِنْ كانُوا مِنْ قَبْلُ لَفِي ضَلالٍ مُبِينٍ.</w:t>
      </w:r>
      <w:r>
        <w:rPr>
          <w:rFonts w:ascii="Traditional Arabic" w:hAnsi="Traditional Arabic" w:cs="Traditional Arabic" w:hint="cs"/>
          <w:color w:val="000000"/>
          <w:sz w:val="30"/>
          <w:szCs w:val="30"/>
          <w:rtl/>
        </w:rPr>
        <w:t xml:space="preserve"> جمعه (62) 2</w:t>
      </w:r>
    </w:p>
    <w:p w:rsidR="00DA643A" w:rsidRDefault="00DA643A" w:rsidP="00DA643A">
      <w:pPr>
        <w:pStyle w:val="NormalWeb"/>
        <w:bidi/>
        <w:rPr>
          <w:rtl/>
        </w:rPr>
      </w:pPr>
      <w:r>
        <w:rPr>
          <w:rFonts w:ascii="Traditional Arabic" w:hAnsi="Traditional Arabic" w:cs="Traditional Arabic" w:hint="cs"/>
          <w:color w:val="000000"/>
          <w:sz w:val="30"/>
          <w:szCs w:val="30"/>
          <w:rtl/>
        </w:rPr>
        <w:t>185. هم‏زبانى پيامبر صلى الله عليه و آله با قومش، در راستاى ارسال همه پيامبران با زبان قوم خويش:</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أَرْسَلْنا مِنْ رَسُولٍ إِلَّا بِلِسانِ قَوْمِهِ لِيُبَيِّنَ لَهُمْ فَيُضِلُّ اللَّهُ مَنْ يَشاءُ وَ يَهْدِي مَنْ يَشاءُ وَ هُوَ الْعَزِيزُ الْحَكِيمُ.</w:t>
      </w:r>
      <w:r>
        <w:rPr>
          <w:rFonts w:ascii="Traditional Arabic" w:hAnsi="Traditional Arabic" w:cs="Traditional Arabic" w:hint="cs"/>
          <w:color w:val="000000"/>
          <w:sz w:val="30"/>
          <w:szCs w:val="30"/>
          <w:rtl/>
        </w:rPr>
        <w:t xml:space="preserve"> ابراهيم (14) 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قرآن، زبان قرآن‏</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زخم زبان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186. زخم زبان عاص بن وائل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شانِئَكَ هُوَ الْأَبْتَرُ.</w:t>
      </w:r>
      <w:r>
        <w:rPr>
          <w:rStyle w:val="FootnoteReference"/>
          <w:rFonts w:ascii="Traditional Arabic" w:eastAsiaTheme="majorEastAsia" w:hAnsi="Traditional Arabic" w:cs="Traditional Arabic"/>
          <w:color w:val="000000"/>
          <w:sz w:val="30"/>
          <w:szCs w:val="30"/>
          <w:rtl/>
        </w:rPr>
        <w:footnoteReference w:id="737"/>
      </w:r>
      <w:r>
        <w:rPr>
          <w:rFonts w:ascii="Traditional Arabic" w:hAnsi="Traditional Arabic" w:cs="Traditional Arabic" w:hint="cs"/>
          <w:color w:val="000000"/>
          <w:sz w:val="30"/>
          <w:szCs w:val="30"/>
          <w:rtl/>
        </w:rPr>
        <w:t xml:space="preserve"> كوثر (108) 3</w:t>
      </w:r>
    </w:p>
    <w:p w:rsidR="00DA643A" w:rsidRDefault="00DA643A" w:rsidP="00DA643A">
      <w:pPr>
        <w:pStyle w:val="NormalWeb"/>
        <w:bidi/>
        <w:rPr>
          <w:rtl/>
        </w:rPr>
      </w:pPr>
      <w:r>
        <w:rPr>
          <w:rFonts w:ascii="Traditional Arabic" w:hAnsi="Traditional Arabic" w:cs="Traditional Arabic" w:hint="cs"/>
          <w:color w:val="000000"/>
          <w:sz w:val="30"/>
          <w:szCs w:val="30"/>
          <w:rtl/>
        </w:rPr>
        <w:t>187. نداشتن فرزند پسر، سبب زخم زبان دشمنان پيامبر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شانِئَكَ هُوَ الْأَبْتَرُ.</w:t>
      </w:r>
      <w:r>
        <w:rPr>
          <w:rFonts w:ascii="Traditional Arabic" w:hAnsi="Traditional Arabic" w:cs="Traditional Arabic" w:hint="cs"/>
          <w:color w:val="000000"/>
          <w:sz w:val="30"/>
          <w:szCs w:val="30"/>
          <w:rtl/>
        </w:rPr>
        <w:t xml:space="preserve"> كوثر (108) 3</w:t>
      </w:r>
    </w:p>
    <w:p w:rsidR="00DA643A" w:rsidRDefault="00DA643A" w:rsidP="00DA643A">
      <w:pPr>
        <w:pStyle w:val="NormalWeb"/>
        <w:bidi/>
        <w:rPr>
          <w:rtl/>
        </w:rPr>
      </w:pPr>
      <w:r>
        <w:rPr>
          <w:rFonts w:ascii="Traditional Arabic" w:hAnsi="Traditional Arabic" w:cs="Traditional Arabic" w:hint="cs"/>
          <w:color w:val="000000"/>
          <w:sz w:val="30"/>
          <w:szCs w:val="30"/>
          <w:rtl/>
        </w:rPr>
        <w:t>188. حمايت خداوند از پيامبر صلى الله عليه و آله، در برابر زخم زبان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 وَ لَلْآخِرَةُ خَيْرٌ لَكَ مِنَ الْأُولى‏ وَ لَسَوْفَ يُعْطِيكَ رَبُّكَ فَتَرْضى‏ أَ لَمْ يَجِدْكَ يَتِيماً فَآوى‏ وَ وَجَدَكَ ضَالًّا فَهَدى‏ وَ وَجَدَكَ عائِلًا فَأَغْنى‏.</w:t>
      </w:r>
      <w:r>
        <w:rPr>
          <w:rStyle w:val="FootnoteReference"/>
          <w:rFonts w:ascii="Traditional Arabic" w:eastAsiaTheme="majorEastAsia" w:hAnsi="Traditional Arabic" w:cs="Traditional Arabic"/>
          <w:color w:val="000000"/>
          <w:sz w:val="30"/>
          <w:szCs w:val="30"/>
          <w:rtl/>
        </w:rPr>
        <w:footnoteReference w:id="738"/>
      </w:r>
      <w:r>
        <w:rPr>
          <w:rFonts w:ascii="Traditional Arabic" w:hAnsi="Traditional Arabic" w:cs="Traditional Arabic" w:hint="cs"/>
          <w:color w:val="000000"/>
          <w:sz w:val="30"/>
          <w:szCs w:val="30"/>
          <w:rtl/>
        </w:rPr>
        <w:t xml:space="preserve"> ضحى (93) 3-/ 8</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 إِنَّ شانِئَكَ هُوَ الْأَبْتَرُ.</w:t>
      </w:r>
      <w:r>
        <w:rPr>
          <w:rFonts w:ascii="Traditional Arabic" w:hAnsi="Traditional Arabic" w:cs="Traditional Arabic" w:hint="cs"/>
          <w:color w:val="000000"/>
          <w:sz w:val="30"/>
          <w:szCs w:val="30"/>
          <w:rtl/>
        </w:rPr>
        <w:t xml:space="preserve"> كوثر (108) 1-/ 3</w:t>
      </w:r>
    </w:p>
    <w:p w:rsidR="00DA643A" w:rsidRDefault="00DA643A" w:rsidP="00DA643A">
      <w:pPr>
        <w:pStyle w:val="NormalWeb"/>
        <w:bidi/>
        <w:rPr>
          <w:rtl/>
        </w:rPr>
      </w:pPr>
      <w:r>
        <w:rPr>
          <w:rFonts w:ascii="Traditional Arabic" w:hAnsi="Traditional Arabic" w:cs="Traditional Arabic" w:hint="cs"/>
          <w:color w:val="000000"/>
          <w:sz w:val="30"/>
          <w:szCs w:val="30"/>
          <w:rtl/>
        </w:rPr>
        <w:t>189. اعطاى كوثر، تسلّاى خداوند به پيامبر صلى الله عليه و آله، در برابر زخم زبانهاى دشمن:</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 إِنَّ شانِئَكَ هُوَ الْأَبْتَرُ.</w:t>
      </w:r>
      <w:r>
        <w:rPr>
          <w:rStyle w:val="FootnoteReference"/>
          <w:rFonts w:ascii="Traditional Arabic" w:eastAsiaTheme="majorEastAsia" w:hAnsi="Traditional Arabic" w:cs="Traditional Arabic"/>
          <w:color w:val="000000"/>
          <w:sz w:val="30"/>
          <w:szCs w:val="30"/>
          <w:rtl/>
        </w:rPr>
        <w:footnoteReference w:id="739"/>
      </w:r>
      <w:r>
        <w:rPr>
          <w:rFonts w:ascii="Traditional Arabic" w:hAnsi="Traditional Arabic" w:cs="Traditional Arabic" w:hint="cs"/>
          <w:color w:val="000000"/>
          <w:sz w:val="30"/>
          <w:szCs w:val="30"/>
          <w:rtl/>
        </w:rPr>
        <w:t xml:space="preserve"> كوثر (108) 1-/ 3</w:t>
      </w:r>
    </w:p>
    <w:p w:rsidR="00DA643A" w:rsidRDefault="00DA643A" w:rsidP="00DA643A">
      <w:pPr>
        <w:pStyle w:val="NormalWeb"/>
        <w:bidi/>
        <w:rPr>
          <w:rtl/>
        </w:rPr>
      </w:pPr>
      <w:r>
        <w:rPr>
          <w:rFonts w:ascii="Traditional Arabic" w:hAnsi="Traditional Arabic" w:cs="Traditional Arabic" w:hint="cs"/>
          <w:color w:val="000000"/>
          <w:sz w:val="30"/>
          <w:szCs w:val="30"/>
          <w:rtl/>
        </w:rPr>
        <w:t>190. اعطاى فاطمه عليها السلام به پيامبر صلى الله عليه و آله پاسخ خداوندبه زخم زبان دشمن، در خصوص فرزند پسر و نسل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w:t>
      </w:r>
      <w:r>
        <w:rPr>
          <w:rStyle w:val="FootnoteReference"/>
          <w:rFonts w:ascii="Traditional Arabic" w:eastAsiaTheme="majorEastAsia" w:hAnsi="Traditional Arabic" w:cs="Traditional Arabic"/>
          <w:color w:val="000000"/>
          <w:sz w:val="30"/>
          <w:szCs w:val="30"/>
          <w:rtl/>
        </w:rPr>
        <w:footnoteReference w:id="740"/>
      </w:r>
      <w:r>
        <w:rPr>
          <w:rFonts w:ascii="Traditional Arabic" w:hAnsi="Traditional Arabic" w:cs="Traditional Arabic" w:hint="cs"/>
          <w:color w:val="000000"/>
          <w:sz w:val="30"/>
          <w:szCs w:val="30"/>
          <w:rtl/>
        </w:rPr>
        <w:t xml:space="preserve"> كوثر (108) 1 و 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191. خبر غيبى خداوند به كثرت نسل و ذريّه پيامبر صلى الله عليه و آله، در برابر زخم زبانهاى دشمن به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 إِنَّ شانِئَكَ هُوَ الْأَبْتَرُ.</w:t>
      </w:r>
      <w:r>
        <w:rPr>
          <w:rFonts w:ascii="Traditional Arabic" w:hAnsi="Traditional Arabic" w:cs="Traditional Arabic" w:hint="cs"/>
          <w:color w:val="000000"/>
          <w:sz w:val="30"/>
          <w:szCs w:val="30"/>
          <w:rtl/>
        </w:rPr>
        <w:t xml:space="preserve"> كوثر (108) 1-/ 3</w:t>
      </w:r>
    </w:p>
    <w:p w:rsidR="00DA643A" w:rsidRDefault="00DA643A" w:rsidP="00DA643A">
      <w:pPr>
        <w:pStyle w:val="NormalWeb"/>
        <w:bidi/>
        <w:rPr>
          <w:rtl/>
        </w:rPr>
      </w:pPr>
      <w:r>
        <w:rPr>
          <w:rFonts w:ascii="Traditional Arabic" w:hAnsi="Traditional Arabic" w:cs="Traditional Arabic" w:hint="cs"/>
          <w:color w:val="000000"/>
          <w:sz w:val="30"/>
          <w:szCs w:val="30"/>
          <w:rtl/>
        </w:rPr>
        <w:t>192. خبر قطعى خداوند به بى‏نسل و فرزند بودن دشمنان زخم زبان زننده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 إِنَّ شانِئَكَ هُوَ الْأَبْتَرُ.</w:t>
      </w:r>
      <w:r>
        <w:rPr>
          <w:rFonts w:ascii="Traditional Arabic" w:hAnsi="Traditional Arabic" w:cs="Traditional Arabic" w:hint="cs"/>
          <w:color w:val="000000"/>
          <w:sz w:val="30"/>
          <w:szCs w:val="30"/>
          <w:rtl/>
        </w:rPr>
        <w:t xml:space="preserve"> كوثر (108) 1-/ 3</w:t>
      </w:r>
    </w:p>
    <w:p w:rsidR="00DA643A" w:rsidRDefault="00DA643A" w:rsidP="00DA643A">
      <w:pPr>
        <w:pStyle w:val="NormalWeb"/>
        <w:bidi/>
        <w:rPr>
          <w:rtl/>
        </w:rPr>
      </w:pPr>
      <w:r>
        <w:rPr>
          <w:rFonts w:ascii="Traditional Arabic" w:hAnsi="Traditional Arabic" w:cs="Traditional Arabic" w:hint="cs"/>
          <w:color w:val="000000"/>
          <w:sz w:val="30"/>
          <w:szCs w:val="30"/>
          <w:rtl/>
        </w:rPr>
        <w:t>193. بهره‏مندى پيامبر صلى الله عليه و آله از نهرى مخصوص و ويژه در آخرت، از سوى خداوند، در پى زخم زبان به آن‏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55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حضرت:</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w:t>
      </w:r>
      <w:r>
        <w:rPr>
          <w:rStyle w:val="FootnoteReference"/>
          <w:rFonts w:ascii="Traditional Arabic" w:eastAsiaTheme="majorEastAsia" w:hAnsi="Traditional Arabic" w:cs="Traditional Arabic"/>
          <w:color w:val="000000"/>
          <w:sz w:val="30"/>
          <w:szCs w:val="30"/>
          <w:rtl/>
        </w:rPr>
        <w:footnoteReference w:id="741"/>
      </w:r>
      <w:r>
        <w:rPr>
          <w:rFonts w:ascii="Traditional Arabic" w:hAnsi="Traditional Arabic" w:cs="Traditional Arabic" w:hint="cs"/>
          <w:color w:val="000000"/>
          <w:sz w:val="30"/>
          <w:szCs w:val="30"/>
          <w:rtl/>
        </w:rPr>
        <w:t xml:space="preserve"> كوثر (108) 1</w:t>
      </w:r>
    </w:p>
    <w:p w:rsidR="00DA643A" w:rsidRDefault="00DA643A" w:rsidP="00DA643A">
      <w:pPr>
        <w:pStyle w:val="NormalWeb"/>
        <w:bidi/>
        <w:rPr>
          <w:rtl/>
        </w:rPr>
      </w:pPr>
      <w:r>
        <w:rPr>
          <w:rFonts w:ascii="Traditional Arabic" w:hAnsi="Traditional Arabic" w:cs="Traditional Arabic" w:hint="cs"/>
          <w:color w:val="000000"/>
          <w:sz w:val="30"/>
          <w:szCs w:val="30"/>
          <w:rtl/>
        </w:rPr>
        <w:t>194. تأخير وحى در برهه‏اى از زمان، زمينه زخم زبان دشمنان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w:t>
      </w:r>
      <w:r>
        <w:rPr>
          <w:rFonts w:ascii="Traditional Arabic" w:hAnsi="Traditional Arabic" w:cs="Traditional Arabic" w:hint="cs"/>
          <w:color w:val="000000"/>
          <w:sz w:val="30"/>
          <w:szCs w:val="30"/>
          <w:rtl/>
        </w:rPr>
        <w:t xml:space="preserve"> ضحى (93) 3</w:t>
      </w:r>
    </w:p>
    <w:p w:rsidR="00DA643A" w:rsidRDefault="00DA643A" w:rsidP="00DA643A">
      <w:pPr>
        <w:pStyle w:val="NormalWeb"/>
        <w:bidi/>
        <w:rPr>
          <w:rtl/>
        </w:rPr>
      </w:pPr>
      <w:r>
        <w:rPr>
          <w:rFonts w:ascii="Traditional Arabic" w:hAnsi="Traditional Arabic" w:cs="Traditional Arabic" w:hint="cs"/>
          <w:color w:val="000000"/>
          <w:sz w:val="30"/>
          <w:szCs w:val="30"/>
          <w:rtl/>
        </w:rPr>
        <w:t>195. سوگند خداوند، به تداوم حمايت و رها نكردن پيامبر صلى الله عليه و آله در برابر زخم زبانهاى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الضُّحى‏ وَ اللَّيْلِ إِذا سَجى‏ ما وَدَّعَكَ رَبُّكَ وَ ما قَلى‏.</w:t>
      </w:r>
      <w:r>
        <w:rPr>
          <w:rFonts w:ascii="Traditional Arabic" w:hAnsi="Traditional Arabic" w:cs="Traditional Arabic" w:hint="cs"/>
          <w:color w:val="000000"/>
          <w:sz w:val="30"/>
          <w:szCs w:val="30"/>
          <w:rtl/>
        </w:rPr>
        <w:t xml:space="preserve"> ضحى (93) 1-/ 3</w:t>
      </w:r>
    </w:p>
    <w:p w:rsidR="00DA643A" w:rsidRDefault="00DA643A" w:rsidP="00DA643A">
      <w:pPr>
        <w:pStyle w:val="NormalWeb"/>
        <w:bidi/>
        <w:rPr>
          <w:rtl/>
        </w:rPr>
      </w:pPr>
      <w:r>
        <w:rPr>
          <w:rFonts w:ascii="Traditional Arabic" w:hAnsi="Traditional Arabic" w:cs="Traditional Arabic" w:hint="cs"/>
          <w:color w:val="000000"/>
          <w:sz w:val="30"/>
          <w:szCs w:val="30"/>
          <w:rtl/>
        </w:rPr>
        <w:t>196. بشارت خداوند به پيامبر صلى الله عليه و آله، به بهره‏مندى آن حضرت از عطاياى موجب رضايت ايشان، در پى زخم زبان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 وَ لَسَوْفَ يُعْطِيكَ رَبُّكَ فَتَرْضى‏.</w:t>
      </w:r>
      <w:r>
        <w:rPr>
          <w:rFonts w:ascii="Traditional Arabic" w:hAnsi="Traditional Arabic" w:cs="Traditional Arabic" w:hint="cs"/>
          <w:color w:val="000000"/>
          <w:sz w:val="30"/>
          <w:szCs w:val="30"/>
          <w:rtl/>
        </w:rPr>
        <w:t xml:space="preserve"> ضحى (93) 3 و 5</w:t>
      </w:r>
    </w:p>
    <w:p w:rsidR="00DA643A" w:rsidRDefault="00DA643A" w:rsidP="00DA643A">
      <w:pPr>
        <w:pStyle w:val="NormalWeb"/>
        <w:bidi/>
        <w:rPr>
          <w:rtl/>
        </w:rPr>
      </w:pPr>
      <w:r>
        <w:rPr>
          <w:rFonts w:ascii="Traditional Arabic" w:hAnsi="Traditional Arabic" w:cs="Traditional Arabic" w:hint="cs"/>
          <w:color w:val="000000"/>
          <w:sz w:val="30"/>
          <w:szCs w:val="30"/>
          <w:rtl/>
        </w:rPr>
        <w:t>197. حقير و ذليل شدن زخم زبان زننده به پيامبر صلى الله عليه و آله، در پى محروم شدن وى از هر خير و نيكى:</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إِنَّ شانِئَكَ هُوَ الْأَبْتَرُ.</w:t>
      </w:r>
      <w:r>
        <w:rPr>
          <w:rStyle w:val="FootnoteReference"/>
          <w:rFonts w:ascii="Traditional Arabic" w:eastAsiaTheme="majorEastAsia" w:hAnsi="Traditional Arabic" w:cs="Traditional Arabic"/>
          <w:color w:val="000000"/>
          <w:sz w:val="30"/>
          <w:szCs w:val="30"/>
          <w:rtl/>
        </w:rPr>
        <w:footnoteReference w:id="742"/>
      </w:r>
      <w:r>
        <w:rPr>
          <w:rFonts w:ascii="Traditional Arabic" w:hAnsi="Traditional Arabic" w:cs="Traditional Arabic" w:hint="cs"/>
          <w:color w:val="000000"/>
          <w:sz w:val="30"/>
          <w:szCs w:val="30"/>
          <w:rtl/>
        </w:rPr>
        <w:t xml:space="preserve"> كوثر (108) 1 و 3</w:t>
      </w:r>
    </w:p>
    <w:p w:rsidR="00DA643A" w:rsidRDefault="00DA643A" w:rsidP="00DA643A">
      <w:pPr>
        <w:pStyle w:val="NormalWeb"/>
        <w:bidi/>
        <w:rPr>
          <w:rtl/>
        </w:rPr>
      </w:pPr>
      <w:r>
        <w:rPr>
          <w:rFonts w:ascii="Traditional Arabic" w:hAnsi="Traditional Arabic" w:cs="Traditional Arabic" w:hint="cs"/>
          <w:color w:val="000000"/>
          <w:sz w:val="30"/>
          <w:szCs w:val="30"/>
          <w:rtl/>
        </w:rPr>
        <w:t>198. زخم زبان زننده به پيامبر صلى الله عليه و آله، محروم از خوشنامى و نام جاودان: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شانِئَكَ هُوَ الْأَبْتَرُ.</w:t>
      </w:r>
      <w:r>
        <w:rPr>
          <w:rStyle w:val="FootnoteReference"/>
          <w:rFonts w:ascii="Traditional Arabic" w:eastAsiaTheme="majorEastAsia" w:hAnsi="Traditional Arabic" w:cs="Traditional Arabic"/>
          <w:color w:val="000000"/>
          <w:sz w:val="30"/>
          <w:szCs w:val="30"/>
          <w:rtl/>
        </w:rPr>
        <w:footnoteReference w:id="743"/>
      </w:r>
      <w:r>
        <w:rPr>
          <w:rFonts w:ascii="Traditional Arabic" w:hAnsi="Traditional Arabic" w:cs="Traditional Arabic" w:hint="cs"/>
          <w:color w:val="000000"/>
          <w:sz w:val="30"/>
          <w:szCs w:val="30"/>
          <w:rtl/>
        </w:rPr>
        <w:t xml:space="preserve"> كوثر (108) 3</w:t>
      </w:r>
    </w:p>
    <w:p w:rsidR="00DA643A" w:rsidRDefault="00DA643A" w:rsidP="00DA643A">
      <w:pPr>
        <w:pStyle w:val="NormalWeb"/>
        <w:bidi/>
        <w:rPr>
          <w:rtl/>
        </w:rPr>
      </w:pPr>
      <w:r>
        <w:rPr>
          <w:rFonts w:ascii="Traditional Arabic" w:hAnsi="Traditional Arabic" w:cs="Traditional Arabic" w:hint="cs"/>
          <w:color w:val="000000"/>
          <w:sz w:val="30"/>
          <w:szCs w:val="30"/>
          <w:rtl/>
        </w:rPr>
        <w:t>199. پيامبر صلى الله عليه و آله، موظّف به نماز، قربانى و توجّه به عطاياى خدا در برابر زخم‏زبانهاى دشمن:</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 إِنَّ شانِئَكَ هُوَ الْأَبْتَرُ.</w:t>
      </w:r>
      <w:r>
        <w:rPr>
          <w:rFonts w:ascii="Traditional Arabic" w:hAnsi="Traditional Arabic" w:cs="Traditional Arabic" w:hint="cs"/>
          <w:color w:val="000000"/>
          <w:sz w:val="30"/>
          <w:szCs w:val="30"/>
          <w:rtl/>
        </w:rPr>
        <w:t xml:space="preserve"> كوثر (108) 1-/ 3</w:t>
      </w:r>
    </w:p>
    <w:p w:rsidR="00DA643A" w:rsidRDefault="00DA643A" w:rsidP="00DA643A">
      <w:pPr>
        <w:pStyle w:val="NormalWeb"/>
        <w:bidi/>
        <w:rPr>
          <w:rtl/>
        </w:rPr>
      </w:pPr>
      <w:r>
        <w:rPr>
          <w:rFonts w:ascii="Traditional Arabic" w:hAnsi="Traditional Arabic" w:cs="Traditional Arabic" w:hint="cs"/>
          <w:color w:val="000000"/>
          <w:sz w:val="30"/>
          <w:szCs w:val="30"/>
          <w:rtl/>
        </w:rPr>
        <w:t>200. يادآورى الطاف خاصّ الهى به پيامبر صلى الله عليه و آله در دنيا و آخرت، در برابر زخم زبان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وَ الضُّحى‏ وَ اللَّيْلِ إِذا سَجى‏ ما وَدَّعَكَ رَبُّكَ وَ ما قَلى‏ وَ لَلْآخِرَةُ خَيْرٌ لَكَ مِنَ الْأُولى‏ وَ لَسَوْفَ يُعْطِيكَ رَبُّكَ فَتَرْضى‏ أَ لَمْ يَجِدْكَ يَتِيماً فَآوى‏ وَ وَجَدَكَ ضَالًّا فَهَدى‏ وَ وَجَدَكَ عائِلًا فَأَغْنى‏.</w:t>
      </w:r>
      <w:r>
        <w:rPr>
          <w:rFonts w:ascii="Traditional Arabic" w:hAnsi="Traditional Arabic" w:cs="Traditional Arabic" w:hint="cs"/>
          <w:color w:val="000000"/>
          <w:sz w:val="30"/>
          <w:szCs w:val="30"/>
          <w:rtl/>
        </w:rPr>
        <w:t xml:space="preserve"> ضحى (93) 1-/ 8</w:t>
      </w:r>
    </w:p>
    <w:p w:rsidR="00DA643A" w:rsidRDefault="00DA643A" w:rsidP="00DA643A">
      <w:pPr>
        <w:pStyle w:val="NormalWeb"/>
        <w:bidi/>
        <w:rPr>
          <w:rtl/>
        </w:rPr>
      </w:pPr>
      <w:r>
        <w:rPr>
          <w:rFonts w:ascii="Traditional Arabic" w:hAnsi="Traditional Arabic" w:cs="Traditional Arabic" w:hint="cs"/>
          <w:color w:val="000000"/>
          <w:sz w:val="30"/>
          <w:szCs w:val="30"/>
          <w:rtl/>
        </w:rPr>
        <w:t>201. بهره‏مندى پيامبر صلى الله عليه و آله از نعمت كوثر، در پى زخم زبانها، مسئوليّت‏آفرين براى آن حضرت، در برابر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 إِنَّ شانِئَكَ هُوَ الْأَبْتَرُ.</w:t>
      </w:r>
      <w:r>
        <w:rPr>
          <w:rFonts w:ascii="Traditional Arabic" w:hAnsi="Traditional Arabic" w:cs="Traditional Arabic" w:hint="cs"/>
          <w:color w:val="000000"/>
          <w:sz w:val="30"/>
          <w:szCs w:val="30"/>
          <w:rtl/>
        </w:rPr>
        <w:t xml:space="preserve"> كوثر (108) 1-/ 3</w:t>
      </w:r>
    </w:p>
    <w:p w:rsidR="00DA643A" w:rsidRDefault="00DA643A" w:rsidP="00DA643A">
      <w:pPr>
        <w:pStyle w:val="NormalWeb"/>
        <w:bidi/>
        <w:rPr>
          <w:rtl/>
        </w:rPr>
      </w:pPr>
      <w:r>
        <w:rPr>
          <w:rFonts w:ascii="Traditional Arabic" w:hAnsi="Traditional Arabic" w:cs="Traditional Arabic" w:hint="cs"/>
          <w:color w:val="000000"/>
          <w:sz w:val="30"/>
          <w:szCs w:val="30"/>
          <w:rtl/>
        </w:rPr>
        <w:t>202. زخم زبان ابوجهل، با نسبت دادن «ابتر»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شانِئَكَ هُوَ الْأَبْتَرُ.</w:t>
      </w:r>
      <w:r>
        <w:rPr>
          <w:rStyle w:val="FootnoteReference"/>
          <w:rFonts w:ascii="Traditional Arabic" w:eastAsiaTheme="majorEastAsia" w:hAnsi="Traditional Arabic" w:cs="Traditional Arabic"/>
          <w:color w:val="000000"/>
          <w:sz w:val="30"/>
          <w:szCs w:val="30"/>
          <w:rtl/>
        </w:rPr>
        <w:footnoteReference w:id="744"/>
      </w:r>
      <w:r>
        <w:rPr>
          <w:rFonts w:ascii="Traditional Arabic" w:hAnsi="Traditional Arabic" w:cs="Traditional Arabic" w:hint="cs"/>
          <w:color w:val="000000"/>
          <w:sz w:val="30"/>
          <w:szCs w:val="30"/>
          <w:rtl/>
        </w:rPr>
        <w:t xml:space="preserve"> كوثر (108) 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اذيّت محمّد صلى الله عليه و آله، استهزا به محمّد صلى الله عليه و آله، افترا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زنان محمّد</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همسران محمّد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56</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زندگى معيشتى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203. پيامبر صلى الله عليه و آله، داراى زندگى ساده و بى‏زرق و برق:</w:t>
      </w:r>
    </w:p>
    <w:p w:rsidR="00DA643A" w:rsidRDefault="00DA643A" w:rsidP="00DA643A">
      <w:pPr>
        <w:pStyle w:val="NormalWeb"/>
        <w:bidi/>
        <w:rPr>
          <w:rtl/>
        </w:rPr>
      </w:pPr>
      <w:r>
        <w:rPr>
          <w:rFonts w:ascii="Traditional Arabic" w:hAnsi="Traditional Arabic" w:cs="Traditional Arabic" w:hint="cs"/>
          <w:color w:val="006A0F"/>
          <w:sz w:val="30"/>
          <w:szCs w:val="30"/>
          <w:rtl/>
        </w:rPr>
        <w:t>أَوْ تَكُونَ لَكَ جَنَّةٌ مِنْ نَخِيلٍ وَ عِنَبٍ فَتُفَجِّرَ الْأَنْهارَ خِلالَها تَفْجِيراً أَوْ يَكُونَ لَكَ بَيْتٌ مِنْ زُخْرُفٍ أَوْ تَرْقى‏ فِي السَّماءِ وَ لَنْ نُؤْمِنَ لِرُقِيِّكَ حَتَّى تُنَزِّلَ عَلَيْنا كِتاباً نَقْرَؤُهُ قُلْ سُبْحانَ رَبِّي هَلْ كُنْتُ إِلَّا بَشَراً رَسُولًا.</w:t>
      </w:r>
      <w:r>
        <w:rPr>
          <w:rFonts w:ascii="Traditional Arabic" w:hAnsi="Traditional Arabic" w:cs="Traditional Arabic" w:hint="cs"/>
          <w:color w:val="000000"/>
          <w:sz w:val="30"/>
          <w:szCs w:val="30"/>
          <w:rtl/>
        </w:rPr>
        <w:t xml:space="preserve"> اسراء (17) 91 و 93</w:t>
      </w:r>
    </w:p>
    <w:p w:rsidR="00DA643A" w:rsidRDefault="00DA643A" w:rsidP="00DA643A">
      <w:pPr>
        <w:pStyle w:val="NormalWeb"/>
        <w:bidi/>
        <w:rPr>
          <w:rtl/>
        </w:rPr>
      </w:pPr>
      <w:r>
        <w:rPr>
          <w:rFonts w:ascii="Traditional Arabic" w:hAnsi="Traditional Arabic" w:cs="Traditional Arabic" w:hint="cs"/>
          <w:color w:val="006A0F"/>
          <w:sz w:val="30"/>
          <w:szCs w:val="30"/>
          <w:rtl/>
        </w:rPr>
        <w:t>وَ لا تَمُدَّنَّ عَيْنَيْكَ إِلى‏ ما مَتَّعْنا بِهِ أَزْواجاً مِنْهُمْ زَهْرَةَ الْحَياةِ الدُّنْيا لِنَفْتِنَهُمْ فِيهِ وَ رِزْقُ رَبِّكَ خَيْرٌ وَ أَبْقى‏.</w:t>
      </w:r>
      <w:r>
        <w:rPr>
          <w:rFonts w:ascii="Traditional Arabic" w:hAnsi="Traditional Arabic" w:cs="Traditional Arabic" w:hint="cs"/>
          <w:color w:val="000000"/>
          <w:sz w:val="30"/>
          <w:szCs w:val="30"/>
          <w:rtl/>
        </w:rPr>
        <w:t xml:space="preserve"> طه (20) 131</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ما لِهذَا الرَّسُولِ يَأْكُلُ الطَّعامَ وَ يَمْشِي فِي الْأَسْواقِ لَوْ لا أُنْزِلَ إِلَيْهِ مَلَكٌ فَيَكُونَ مَعَهُ نَذِيراً أَوْ يُلْقى‏ إِلَيْهِ كَنْزٌ أَوْ تَكُونُ لَهُ جَنَّةٌ يَأْكُلُ مِنْها وَ قالَ الظَّالِمُونَ إِنْ تَتَّبِعُونَ إِلَّا رَجُلًا مَسْحُوراً انْظُرْ كَيْفَ ضَرَبُوا لَكَ الْأَمْثالَ فَضَلُّوا فَلا يَسْتَطِيعُونَ سَبِيلًا تَبارَكَ الَّذِي إِنْ شاءَ جَعَلَ لَكَ خَيْراً مِنْ ذلِكَ جَنَّاتٍ تَجْرِي مِنْ تَحْتِهَا الْأَنْهارُ وَ يَجْعَلْ لَكَ قُصُوراً.</w:t>
      </w:r>
    </w:p>
    <w:p w:rsidR="00DA643A" w:rsidRDefault="00DA643A" w:rsidP="00DA643A">
      <w:pPr>
        <w:pStyle w:val="NormalWeb"/>
        <w:bidi/>
        <w:rPr>
          <w:rtl/>
        </w:rPr>
      </w:pPr>
      <w:r>
        <w:rPr>
          <w:rFonts w:ascii="Traditional Arabic" w:hAnsi="Traditional Arabic" w:cs="Traditional Arabic" w:hint="cs"/>
          <w:color w:val="000000"/>
          <w:sz w:val="30"/>
          <w:szCs w:val="30"/>
          <w:rtl/>
        </w:rPr>
        <w:t>فرقان (25) 7-/ 10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w:t>
      </w:r>
      <w:r>
        <w:rPr>
          <w:rFonts w:ascii="Traditional Arabic" w:hAnsi="Traditional Arabic" w:cs="Traditional Arabic" w:hint="cs"/>
          <w:color w:val="000000"/>
          <w:sz w:val="30"/>
          <w:szCs w:val="30"/>
          <w:rtl/>
        </w:rPr>
        <w:t xml:space="preserve"> احزاب (33) 28</w:t>
      </w:r>
    </w:p>
    <w:p w:rsidR="00DA643A" w:rsidRDefault="00DA643A" w:rsidP="00DA643A">
      <w:pPr>
        <w:pStyle w:val="NormalWeb"/>
        <w:bidi/>
        <w:rPr>
          <w:rtl/>
        </w:rPr>
      </w:pPr>
      <w:r>
        <w:rPr>
          <w:rFonts w:ascii="Traditional Arabic" w:hAnsi="Traditional Arabic" w:cs="Traditional Arabic" w:hint="cs"/>
          <w:color w:val="000000"/>
          <w:sz w:val="30"/>
          <w:szCs w:val="30"/>
          <w:rtl/>
        </w:rPr>
        <w:t>204. عنايت الهى به تأمين مخارج زندگى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عائِلًا فَأَغْنى‏.</w:t>
      </w:r>
      <w:r>
        <w:rPr>
          <w:rFonts w:ascii="Traditional Arabic" w:hAnsi="Traditional Arabic" w:cs="Traditional Arabic" w:hint="cs"/>
          <w:color w:val="000000"/>
          <w:sz w:val="30"/>
          <w:szCs w:val="30"/>
          <w:rtl/>
        </w:rPr>
        <w:t xml:space="preserve"> ضحى (93) 8</w:t>
      </w:r>
    </w:p>
    <w:p w:rsidR="00DA643A" w:rsidRDefault="00DA643A" w:rsidP="00DA643A">
      <w:pPr>
        <w:pStyle w:val="NormalWeb"/>
        <w:bidi/>
        <w:rPr>
          <w:rtl/>
        </w:rPr>
      </w:pPr>
      <w:r>
        <w:rPr>
          <w:rFonts w:ascii="Traditional Arabic" w:hAnsi="Traditional Arabic" w:cs="Traditional Arabic" w:hint="cs"/>
          <w:color w:val="000000"/>
          <w:sz w:val="30"/>
          <w:szCs w:val="30"/>
          <w:rtl/>
        </w:rPr>
        <w:t>205. تعلّق نگرفتن مشيّت خداوند، به برخوردارى پيامبر صلى الله عليه و آله از زندگى مرفّه در دنيا:</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ما لِهذَا الرَّسُولِ يَأْكُلُ الطَّعامَ وَ يَمْشِي فِي الْأَسْواقِ لَوْ لا أُنْزِلَ إِلَيْهِ مَلَكٌ فَيَكُونَ مَعَهُ نَذِيراً أَوْ يُلْقى‏ إِلَيْهِ كَنْزٌ أَوْ تَكُونُ لَهُ جَنَّةٌ يَأْكُلُ مِنْها وَ قالَ الظَّالِمُونَ إِنْ تَتَّبِعُونَ إِلَّا رَجُلًا مَسْحُوراً انْظُرْ كَيْفَ ضَرَبُوا لَكَ الْأَمْثالَ فَضَلُّوا فَلا يَسْتَطِيعُونَ سَبِيلًا تَبارَكَ الَّذِي إِنْ شاءَ جَعَلَ لَكَ خَيْراً مِنْ ذلِكَ جَنَّاتٍ تَجْرِي مِنْ تَحْتِهَا الْأَنْهارُ وَ يَجْعَلْ لَكَ قُصُوراً.</w:t>
      </w:r>
    </w:p>
    <w:p w:rsidR="00DA643A" w:rsidRDefault="00DA643A" w:rsidP="00DA643A">
      <w:pPr>
        <w:pStyle w:val="NormalWeb"/>
        <w:bidi/>
        <w:rPr>
          <w:rtl/>
        </w:rPr>
      </w:pPr>
      <w:r>
        <w:rPr>
          <w:rFonts w:ascii="Traditional Arabic" w:hAnsi="Traditional Arabic" w:cs="Traditional Arabic" w:hint="cs"/>
          <w:color w:val="000000"/>
          <w:sz w:val="30"/>
          <w:szCs w:val="30"/>
          <w:rtl/>
        </w:rPr>
        <w:t>فرقان (25) 7-/ 10</w:t>
      </w:r>
    </w:p>
    <w:p w:rsidR="00DA643A" w:rsidRDefault="00DA643A" w:rsidP="00DA643A">
      <w:pPr>
        <w:pStyle w:val="NormalWeb"/>
        <w:bidi/>
        <w:rPr>
          <w:rtl/>
        </w:rPr>
      </w:pPr>
      <w:r>
        <w:rPr>
          <w:rFonts w:ascii="Traditional Arabic" w:hAnsi="Traditional Arabic" w:cs="Traditional Arabic" w:hint="cs"/>
          <w:color w:val="000000"/>
          <w:sz w:val="30"/>
          <w:szCs w:val="30"/>
          <w:rtl/>
        </w:rPr>
        <w:t>206. نداشتن زندگى مرفّه و پر زرق و برق پيامبر صلى الله عليه و آله، بهانه مشركان مكّه در ايمان نياوردن به رسالت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نُؤْمِنَ لَكَ حَتَّى تَفْجُرَ لَنا مِنَ الْأَرْضِ يَنْبُوعاً أَوْ تَكُونَ لَكَ جَنَّةٌ مِنْ نَخِيلٍ وَ عِنَبٍ فَتُفَجِّرَ الْأَنْهارَ خِلالَها تَفْجِيراً أَوْ تُسْقِطَ السَّماءَ كَما زَعَمْتَ عَلَيْنا كِسَفاً أَوْ تَأْتِيَ بِاللَّهِ وَ الْمَلائِكَةِ قَبِيلًا أَوْ يَكُونَ لَكَ بَيْتٌ مِنْ زُخْرُفٍ أَوْ تَرْقى‏ فِي السَّماءِ وَ لَنْ نُؤْمِنَ لِرُقِيِّكَ حَتَّى تُنَزِّلَ عَلَيْنا كِتاباً نَقْرَؤُهُ قُلْ سُبْحانَ رَبِّي هَلْ كُنْتُ إِلَّا بَشَراً رَسُولًا.</w:t>
      </w:r>
      <w:r>
        <w:rPr>
          <w:rFonts w:ascii="Traditional Arabic" w:hAnsi="Traditional Arabic" w:cs="Traditional Arabic" w:hint="cs"/>
          <w:color w:val="000000"/>
          <w:sz w:val="30"/>
          <w:szCs w:val="30"/>
          <w:rtl/>
        </w:rPr>
        <w:t xml:space="preserve"> اسراء (17) 90-/ 93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ما لِهذَا الرَّسُولِ يَأْكُلُ الطَّعامَ وَ يَمْشِي فِي الْأَسْواقِ لَوْ لا أُنْزِلَ إِلَيْهِ مَلَكٌ فَيَكُونَ مَعَهُ نَذِيراً أَوْ يُلْقى‏ إِلَيْهِ كَنْزٌ أَوْ تَكُونُ لَهُ جَنَّةٌ يَأْكُلُ مِنْها وَ قالَ الظَّالِمُونَ إِنْ تَتَّبِعُونَ إِلَّا رَجُلًا مَسْحُوراً انْظُرْ كَيْفَ ضَرَبُوا لَكَ الْأَمْثالَ فَضَلُّوا فَلا يَسْتَطِيعُونَ سَبِيلًا.</w:t>
      </w:r>
      <w:r>
        <w:rPr>
          <w:rFonts w:ascii="Traditional Arabic" w:hAnsi="Traditional Arabic" w:cs="Traditional Arabic" w:hint="cs"/>
          <w:color w:val="000000"/>
          <w:sz w:val="30"/>
          <w:szCs w:val="30"/>
          <w:rtl/>
        </w:rPr>
        <w:t xml:space="preserve"> فرقان (25) 7-/ 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57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207. آميخته بودن زندگى پيامبر صلى الله عليه و آله، به رنج و سختى، مانند زندگى ديگر انسانها:</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 إِلَّا ما شاءَ اللَّهُ وَ لَوْ كُنْتُ أَعْلَمُ الْغَيْبَ لَاسْتَكْثَرْتُ مِنَ الْخَيْرِ وَ ما مَسَّنِيَ السُّوءُ إِنْ أَنَا إِلَّا نَذِيرٌ وَ بَشِيرٌ لِقَوْمٍ يُؤْمِنُونَ.</w:t>
      </w:r>
      <w:r>
        <w:rPr>
          <w:rFonts w:ascii="Traditional Arabic" w:hAnsi="Traditional Arabic" w:cs="Traditional Arabic" w:hint="cs"/>
          <w:color w:val="000000"/>
          <w:sz w:val="30"/>
          <w:szCs w:val="30"/>
          <w:rtl/>
        </w:rPr>
        <w:t xml:space="preserve"> اعراف (7) 188</w:t>
      </w:r>
    </w:p>
    <w:p w:rsidR="00DA643A" w:rsidRDefault="00DA643A" w:rsidP="00DA643A">
      <w:pPr>
        <w:pStyle w:val="NormalWeb"/>
        <w:bidi/>
        <w:rPr>
          <w:rtl/>
        </w:rPr>
      </w:pPr>
      <w:r>
        <w:rPr>
          <w:rFonts w:ascii="Traditional Arabic" w:hAnsi="Traditional Arabic" w:cs="Traditional Arabic" w:hint="cs"/>
          <w:color w:val="000000"/>
          <w:sz w:val="30"/>
          <w:szCs w:val="30"/>
          <w:rtl/>
        </w:rPr>
        <w:t>208. همسران پيامبر، خواهان زندگى مرفّه از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w:t>
      </w:r>
      <w:r>
        <w:rPr>
          <w:rFonts w:ascii="Traditional Arabic" w:hAnsi="Traditional Arabic" w:cs="Traditional Arabic" w:hint="cs"/>
          <w:color w:val="000000"/>
          <w:sz w:val="30"/>
          <w:szCs w:val="30"/>
          <w:rtl/>
        </w:rPr>
        <w:t xml:space="preserve"> احزاب (33) 28</w:t>
      </w:r>
    </w:p>
    <w:p w:rsidR="00DA643A" w:rsidRDefault="00DA643A" w:rsidP="00DA643A">
      <w:pPr>
        <w:pStyle w:val="NormalWeb"/>
        <w:bidi/>
        <w:rPr>
          <w:rtl/>
        </w:rPr>
      </w:pPr>
      <w:r>
        <w:rPr>
          <w:rFonts w:ascii="Traditional Arabic" w:hAnsi="Traditional Arabic" w:cs="Traditional Arabic" w:hint="cs"/>
          <w:color w:val="000000"/>
          <w:sz w:val="30"/>
          <w:szCs w:val="30"/>
          <w:rtl/>
        </w:rPr>
        <w:t>209. داشتن زندگى مرفّه و برخوردار از هرگونه امكانات مادّى براى پيامبر صلى الله عليه و آله، خارج از محدوده رسالت ايشان:</w:t>
      </w:r>
    </w:p>
    <w:p w:rsidR="00DA643A" w:rsidRDefault="00DA643A" w:rsidP="00DA643A">
      <w:pPr>
        <w:pStyle w:val="NormalWeb"/>
        <w:bidi/>
        <w:rPr>
          <w:rtl/>
        </w:rPr>
      </w:pPr>
      <w:r>
        <w:rPr>
          <w:rFonts w:ascii="Traditional Arabic" w:hAnsi="Traditional Arabic" w:cs="Traditional Arabic" w:hint="cs"/>
          <w:color w:val="006A0F"/>
          <w:sz w:val="30"/>
          <w:szCs w:val="30"/>
          <w:rtl/>
        </w:rPr>
        <w:t>أَوْ تَكُونَ لَكَ جَنَّةٌ مِنْ نَخِيلٍ وَ عِنَبٍ فَتُفَجِّرَ الْأَنْهارَ خِلالَها تَفْجِيراً أَوْ يَكُونَ لَكَ بَيْتٌ مِنْ زُخْرُفٍ أَوْ تَرْقى‏ فِي السَّماءِ وَ لَنْ نُؤْمِنَ لِرُقِيِّكَ حَتَّى تُنَزِّلَ عَلَيْنا كِتاباً نَقْرَؤُهُ قُلْ سُبْحانَ رَبِّي هَلْ كُنْتُ إِلَّا بَشَراً رَسُولًا.</w:t>
      </w:r>
      <w:r>
        <w:rPr>
          <w:rFonts w:ascii="Traditional Arabic" w:hAnsi="Traditional Arabic" w:cs="Traditional Arabic" w:hint="cs"/>
          <w:color w:val="000000"/>
          <w:sz w:val="30"/>
          <w:szCs w:val="30"/>
          <w:rtl/>
        </w:rPr>
        <w:t xml:space="preserve"> اسراء (17) 91 و 93</w:t>
      </w:r>
    </w:p>
    <w:p w:rsidR="00DA643A" w:rsidRDefault="00DA643A" w:rsidP="00DA643A">
      <w:pPr>
        <w:pStyle w:val="NormalWeb"/>
        <w:bidi/>
        <w:rPr>
          <w:rtl/>
        </w:rPr>
      </w:pPr>
      <w:r>
        <w:rPr>
          <w:rFonts w:ascii="Traditional Arabic" w:hAnsi="Traditional Arabic" w:cs="Traditional Arabic" w:hint="cs"/>
          <w:color w:val="000000"/>
          <w:sz w:val="30"/>
          <w:szCs w:val="30"/>
          <w:rtl/>
        </w:rPr>
        <w:t>210. تفاوت فاحش زندگى پيامبر صلى الله عليه و آله، با زندگى كافران مكّه:</w:t>
      </w:r>
    </w:p>
    <w:p w:rsidR="00DA643A" w:rsidRDefault="00DA643A" w:rsidP="00DA643A">
      <w:pPr>
        <w:pStyle w:val="NormalWeb"/>
        <w:bidi/>
        <w:rPr>
          <w:rtl/>
        </w:rPr>
      </w:pPr>
      <w:r>
        <w:rPr>
          <w:rFonts w:ascii="Traditional Arabic" w:hAnsi="Traditional Arabic" w:cs="Traditional Arabic" w:hint="cs"/>
          <w:color w:val="006A0F"/>
          <w:sz w:val="30"/>
          <w:szCs w:val="30"/>
          <w:rtl/>
        </w:rPr>
        <w:t>فَلا تُعْجِبْكَ أَمْوالُهُمْ وَ لا أَوْلادُهُمْ إِنَّما يُرِيدُ اللَّهُ لِيُعَذِّبَهُمْ بِها فِي الْحَياةِ الدُّنْيا وَ تَزْهَقَ أَنْفُسُهُمْ وَ هُمْ كافِرُونَ.</w:t>
      </w:r>
      <w:r>
        <w:rPr>
          <w:rFonts w:ascii="Traditional Arabic" w:hAnsi="Traditional Arabic" w:cs="Traditional Arabic" w:hint="cs"/>
          <w:color w:val="000000"/>
          <w:sz w:val="30"/>
          <w:szCs w:val="30"/>
          <w:rtl/>
        </w:rPr>
        <w:t xml:space="preserve"> توبه (9) 55</w:t>
      </w:r>
    </w:p>
    <w:p w:rsidR="00DA643A" w:rsidRDefault="00DA643A" w:rsidP="00DA643A">
      <w:pPr>
        <w:pStyle w:val="NormalWeb"/>
        <w:bidi/>
        <w:rPr>
          <w:rtl/>
        </w:rPr>
      </w:pPr>
      <w:r>
        <w:rPr>
          <w:rFonts w:ascii="Traditional Arabic" w:hAnsi="Traditional Arabic" w:cs="Traditional Arabic" w:hint="cs"/>
          <w:color w:val="006A0F"/>
          <w:sz w:val="30"/>
          <w:szCs w:val="30"/>
          <w:rtl/>
        </w:rPr>
        <w:t>وَ لا تُعْجِبْكَ أَمْوالُهُمْ وَ أَوْلادُهُمْ إِنَّما يُرِيدُ اللَّهُ أَنْ يُعَذِّبَهُمْ بِها فِي الدُّنْيا وَ تَزْهَقَ أَنْفُسُهُمْ وَ هُمْ كافِرُونَ.</w:t>
      </w:r>
      <w:r>
        <w:rPr>
          <w:rFonts w:ascii="Traditional Arabic" w:hAnsi="Traditional Arabic" w:cs="Traditional Arabic" w:hint="cs"/>
          <w:color w:val="000000"/>
          <w:sz w:val="30"/>
          <w:szCs w:val="30"/>
          <w:rtl/>
        </w:rPr>
        <w:t xml:space="preserve"> توبه (9) 85</w:t>
      </w:r>
    </w:p>
    <w:p w:rsidR="00DA643A" w:rsidRDefault="00DA643A" w:rsidP="00DA643A">
      <w:pPr>
        <w:pStyle w:val="NormalWeb"/>
        <w:bidi/>
        <w:rPr>
          <w:rtl/>
        </w:rPr>
      </w:pPr>
      <w:r>
        <w:rPr>
          <w:rFonts w:ascii="Traditional Arabic" w:hAnsi="Traditional Arabic" w:cs="Traditional Arabic" w:hint="cs"/>
          <w:color w:val="006A0F"/>
          <w:sz w:val="30"/>
          <w:szCs w:val="30"/>
          <w:rtl/>
        </w:rPr>
        <w:t>لا تَمُدَّنَّ عَيْنَيْكَ إِلى‏ ما مَتَّعْنا بِهِ أَزْواجاً مِنْهُمْ‏</w:t>
      </w:r>
      <w:r>
        <w:rPr>
          <w:rFonts w:ascii="Traditional Arabic" w:hAnsi="Traditional Arabic" w:cs="Traditional Arabic" w:hint="cs"/>
          <w:color w:val="000000"/>
          <w:sz w:val="30"/>
          <w:szCs w:val="30"/>
          <w:rtl/>
        </w:rPr>
        <w:t xml:space="preserve"> .... حجر (15) 88</w:t>
      </w:r>
    </w:p>
    <w:p w:rsidR="00DA643A" w:rsidRDefault="00DA643A" w:rsidP="00DA643A">
      <w:pPr>
        <w:pStyle w:val="NormalWeb"/>
        <w:bidi/>
        <w:rPr>
          <w:rtl/>
        </w:rPr>
      </w:pPr>
      <w:r>
        <w:rPr>
          <w:rFonts w:ascii="Traditional Arabic" w:hAnsi="Traditional Arabic" w:cs="Traditional Arabic" w:hint="cs"/>
          <w:color w:val="006A0F"/>
          <w:sz w:val="30"/>
          <w:szCs w:val="30"/>
          <w:rtl/>
        </w:rPr>
        <w:t>وَ لا تَمُدَّنَّ عَيْنَيْكَ إِلى‏ ما مَتَّعْنا بِهِ أَزْواجاً مِنْهُمْ زَهْرَةَ الْحَياةِ الدُّنْيا لِنَفْتِنَهُمْ فِيهِ وَ رِزْقُ رَبِّكَ خَيْرٌ وَ أَبْقى‏.</w:t>
      </w:r>
      <w:r>
        <w:rPr>
          <w:rFonts w:ascii="Traditional Arabic" w:hAnsi="Traditional Arabic" w:cs="Traditional Arabic" w:hint="cs"/>
          <w:color w:val="000000"/>
          <w:sz w:val="30"/>
          <w:szCs w:val="30"/>
          <w:rtl/>
        </w:rPr>
        <w:t xml:space="preserve"> طه (20) 131</w:t>
      </w:r>
    </w:p>
    <w:p w:rsidR="00DA643A" w:rsidRDefault="00DA643A" w:rsidP="00DA643A">
      <w:pPr>
        <w:pStyle w:val="NormalWeb"/>
        <w:bidi/>
        <w:rPr>
          <w:rtl/>
        </w:rPr>
      </w:pPr>
      <w:r>
        <w:rPr>
          <w:rFonts w:ascii="Traditional Arabic" w:hAnsi="Traditional Arabic" w:cs="Traditional Arabic" w:hint="cs"/>
          <w:color w:val="000000"/>
          <w:sz w:val="30"/>
          <w:szCs w:val="30"/>
          <w:rtl/>
        </w:rPr>
        <w:t>211. بازگو كردن نعمت پروردگار، فرمان الهى به پيامبر صلى الله عليه و آله، در قبال بى‏نياز كردن آن حضرت از نيازمنديهاى زندگى:</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عائِلًا فَأَغْنى‏ وَ أَمَّا بِنِعْمَةِ رَبِّكَ فَحَدِّثْ.</w:t>
      </w:r>
      <w:r>
        <w:rPr>
          <w:rFonts w:ascii="Traditional Arabic" w:hAnsi="Traditional Arabic" w:cs="Traditional Arabic" w:hint="cs"/>
          <w:color w:val="000000"/>
          <w:sz w:val="30"/>
          <w:szCs w:val="30"/>
          <w:rtl/>
        </w:rPr>
        <w:t xml:space="preserve"> ضحى (93) 8 و 11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212. بى‏نياز كردن پيامبر صلى الله عليه و آله از احتياجات زندگى، مستلزم پرهيز آن حضرت، از برخورد خشن با نيازمندان:</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عائِلًا فَأَغْنى‏ وَ أَمَّا السَّائِلَ فَلا تَنْهَرْ.</w:t>
      </w:r>
      <w:r>
        <w:rPr>
          <w:rFonts w:ascii="Traditional Arabic" w:hAnsi="Traditional Arabic" w:cs="Traditional Arabic" w:hint="cs"/>
          <w:color w:val="000000"/>
          <w:sz w:val="30"/>
          <w:szCs w:val="30"/>
          <w:rtl/>
        </w:rPr>
        <w:t xml:space="preserve"> ضحى (93) 8 و 10</w:t>
      </w:r>
    </w:p>
    <w:p w:rsidR="00DA643A" w:rsidRDefault="00DA643A" w:rsidP="00DA643A">
      <w:pPr>
        <w:pStyle w:val="NormalWeb"/>
        <w:bidi/>
        <w:rPr>
          <w:rtl/>
        </w:rPr>
      </w:pPr>
      <w:r>
        <w:rPr>
          <w:rFonts w:ascii="Traditional Arabic" w:hAnsi="Traditional Arabic" w:cs="Traditional Arabic" w:hint="cs"/>
          <w:color w:val="000000"/>
          <w:sz w:val="30"/>
          <w:szCs w:val="30"/>
          <w:rtl/>
        </w:rPr>
        <w:t>213. تأمين زندگى پيامبر صلى الله عليه و آله از سوى خداوند، مستلزم اجتناب آن حضرت از برخورد قهرآلود با يتيمان:</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عائِلًا فَأَغْنى‏ فَأَمَّا الْيَتِيمَ فَلا تَقْهَرْ.</w:t>
      </w:r>
      <w:r>
        <w:rPr>
          <w:rFonts w:ascii="Traditional Arabic" w:hAnsi="Traditional Arabic" w:cs="Traditional Arabic" w:hint="cs"/>
          <w:color w:val="000000"/>
          <w:sz w:val="30"/>
          <w:szCs w:val="30"/>
          <w:rtl/>
        </w:rPr>
        <w:t xml:space="preserve"> ضحى (93) 8 و 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زهد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زهد</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زيارت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214. پيامبر صلى الله عليه و آله داراى برنامه‏اى معيّن، جهت زيارت‏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58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و ملاقات با مردم:</w:t>
      </w:r>
    </w:p>
    <w:p w:rsidR="00DA643A" w:rsidRDefault="00DA643A" w:rsidP="00DA643A">
      <w:pPr>
        <w:pStyle w:val="NormalWeb"/>
        <w:bidi/>
        <w:rPr>
          <w:rtl/>
        </w:rPr>
      </w:pPr>
      <w:r>
        <w:rPr>
          <w:rFonts w:ascii="Traditional Arabic" w:hAnsi="Traditional Arabic" w:cs="Traditional Arabic" w:hint="cs"/>
          <w:color w:val="006A0F"/>
          <w:sz w:val="30"/>
          <w:szCs w:val="30"/>
          <w:rtl/>
        </w:rPr>
        <w:t>وَ لَوْ أَنَّهُمْ صَبَرُوا حَتَّى تَخْرُجَ إِلَيْهِمْ لَكانَ خَيْراً لَهُمْ وَ اللَّهُ غَفُورٌ رَحِيمٌ.</w:t>
      </w:r>
      <w:r>
        <w:rPr>
          <w:rStyle w:val="FootnoteReference"/>
          <w:rFonts w:ascii="Traditional Arabic" w:eastAsiaTheme="majorEastAsia" w:hAnsi="Traditional Arabic" w:cs="Traditional Arabic"/>
          <w:color w:val="000000"/>
          <w:sz w:val="30"/>
          <w:szCs w:val="30"/>
          <w:rtl/>
        </w:rPr>
        <w:footnoteReference w:id="745"/>
      </w:r>
      <w:r>
        <w:rPr>
          <w:rFonts w:ascii="Traditional Arabic" w:hAnsi="Traditional Arabic" w:cs="Traditional Arabic" w:hint="cs"/>
          <w:color w:val="000000"/>
          <w:sz w:val="30"/>
          <w:szCs w:val="30"/>
          <w:rtl/>
        </w:rPr>
        <w:t xml:space="preserve"> حجرات (49) 5</w:t>
      </w:r>
    </w:p>
    <w:p w:rsidR="00DA643A" w:rsidRDefault="00DA643A" w:rsidP="00DA643A">
      <w:pPr>
        <w:pStyle w:val="NormalWeb"/>
        <w:bidi/>
        <w:rPr>
          <w:rtl/>
        </w:rPr>
      </w:pPr>
      <w:r>
        <w:rPr>
          <w:rFonts w:ascii="Traditional Arabic" w:hAnsi="Traditional Arabic" w:cs="Traditional Arabic" w:hint="cs"/>
          <w:color w:val="000000"/>
          <w:sz w:val="30"/>
          <w:szCs w:val="30"/>
          <w:rtl/>
        </w:rPr>
        <w:t>215. بعضى از مسلمانان خداترس، مشتاق زيارت پيامبر صلى الله عليه و آله، جهت استفاده از بيانات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أَمَّا مَنْ جاءَكَ يَسْعى‏ وَ هُوَ يَخْشى‏.</w:t>
      </w:r>
      <w:r>
        <w:rPr>
          <w:rFonts w:ascii="Traditional Arabic" w:hAnsi="Traditional Arabic" w:cs="Traditional Arabic" w:hint="cs"/>
          <w:color w:val="000000"/>
          <w:sz w:val="30"/>
          <w:szCs w:val="30"/>
          <w:rtl/>
        </w:rPr>
        <w:t xml:space="preserve"> عبس (80) 8 و 9</w:t>
      </w:r>
    </w:p>
    <w:p w:rsidR="00DA643A" w:rsidRDefault="00DA643A" w:rsidP="00DA643A">
      <w:pPr>
        <w:pStyle w:val="NormalWeb"/>
        <w:bidi/>
        <w:rPr>
          <w:rtl/>
        </w:rPr>
      </w:pPr>
      <w:r>
        <w:rPr>
          <w:rFonts w:ascii="Traditional Arabic" w:hAnsi="Traditional Arabic" w:cs="Traditional Arabic" w:hint="cs"/>
          <w:color w:val="000000"/>
          <w:sz w:val="30"/>
          <w:szCs w:val="30"/>
          <w:rtl/>
        </w:rPr>
        <w:t>216. اشتياق عبداللّه بن مكتوم، به زيارت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أَمَّا مَنْ جاءَكَ يَسْعى‏ وَ هُوَ يَخْشى‏.</w:t>
      </w:r>
      <w:r>
        <w:rPr>
          <w:rStyle w:val="FootnoteReference"/>
          <w:rFonts w:ascii="Traditional Arabic" w:eastAsiaTheme="majorEastAsia" w:hAnsi="Traditional Arabic" w:cs="Traditional Arabic"/>
          <w:color w:val="000000"/>
          <w:sz w:val="30"/>
          <w:szCs w:val="30"/>
          <w:rtl/>
        </w:rPr>
        <w:footnoteReference w:id="746"/>
      </w:r>
      <w:r>
        <w:rPr>
          <w:rFonts w:ascii="Traditional Arabic" w:hAnsi="Traditional Arabic" w:cs="Traditional Arabic" w:hint="cs"/>
          <w:color w:val="000000"/>
          <w:sz w:val="30"/>
          <w:szCs w:val="30"/>
          <w:rtl/>
        </w:rPr>
        <w:t xml:space="preserve"> عبس (80) 8 و 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217. جواز زيارت پيامبر صلى الله عليه و آله و تشويق به آن، براى طلب استغفار از گناهان زيارت كننده:</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رَسُولٍ إِلَّا لِيُطاعَ بِإِذْنِ اللَّهِ وَ لَوْ أَنَّهُمْ إِذْ ظَلَمُوا أَنْفُسَهُمْ جاؤُكَ فَاسْتَغْفَرُوا اللَّهَ وَ اسْتَغْفَرَ لَهُمُ الرَّسُولُ لَوَجَدُوا اللَّهَ تَوَّاباً رَحِيماً.</w:t>
      </w:r>
      <w:r>
        <w:rPr>
          <w:rFonts w:ascii="Traditional Arabic" w:hAnsi="Traditional Arabic" w:cs="Traditional Arabic" w:hint="cs"/>
          <w:color w:val="000000"/>
          <w:sz w:val="30"/>
          <w:szCs w:val="30"/>
          <w:rtl/>
        </w:rPr>
        <w:t xml:space="preserve"> نساء (4) 64</w:t>
      </w:r>
    </w:p>
    <w:p w:rsidR="00DA643A" w:rsidRDefault="00DA643A" w:rsidP="00DA643A">
      <w:pPr>
        <w:pStyle w:val="NormalWeb"/>
        <w:bidi/>
        <w:rPr>
          <w:rtl/>
        </w:rPr>
      </w:pPr>
      <w:r>
        <w:rPr>
          <w:rFonts w:ascii="Traditional Arabic" w:hAnsi="Traditional Arabic" w:cs="Traditional Arabic" w:hint="cs"/>
          <w:color w:val="000000"/>
          <w:sz w:val="30"/>
          <w:szCs w:val="30"/>
          <w:rtl/>
        </w:rPr>
        <w:t>218. زيارت مؤمنان با پيامبر صلى الله عليه و آله، جهت بيان مسائل خصوصى و به طور نجوايى: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ناجَيْتُمُ الرَّسُولَ فَقَدِّمُوا بَيْنَ يَدَيْ نَجْواكُمْ صَدَقَةً ذلِكَ خَيْرٌ لَكُمْ وَ أَطْهَرُ فَإِنْ لَمْ تَجِدُوا فَإِنَّ اللَّهَ غَفُورٌ رَحِيمٌ.</w:t>
      </w:r>
      <w:r>
        <w:rPr>
          <w:rFonts w:ascii="Traditional Arabic" w:hAnsi="Traditional Arabic" w:cs="Traditional Arabic" w:hint="cs"/>
          <w:color w:val="000000"/>
          <w:sz w:val="30"/>
          <w:szCs w:val="30"/>
          <w:rtl/>
        </w:rPr>
        <w:t xml:space="preserve"> مجادله (58) 12</w:t>
      </w:r>
    </w:p>
    <w:p w:rsidR="00DA643A" w:rsidRDefault="00DA643A" w:rsidP="00DA643A">
      <w:pPr>
        <w:pStyle w:val="NormalWeb"/>
        <w:bidi/>
        <w:rPr>
          <w:rtl/>
        </w:rPr>
      </w:pPr>
      <w:r>
        <w:rPr>
          <w:rFonts w:ascii="Traditional Arabic" w:hAnsi="Traditional Arabic" w:cs="Traditional Arabic" w:hint="cs"/>
          <w:color w:val="000000"/>
          <w:sz w:val="30"/>
          <w:szCs w:val="30"/>
          <w:rtl/>
        </w:rPr>
        <w:t>219. بيان مسائل خصوصى و نجوايى با پيامبر صلى الله عليه و آله، در پى زيارت با آن حضرت، مستلزم پرداخت صدقه به صورت موقّت قبل از ديدار:</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ناجَيْتُمُ الرَّسُولَ فَقَدِّمُوا بَيْنَ يَدَيْ نَجْواكُمْ صَدَقَةً ذلِكَ خَيْرٌ لَكُمْ وَ أَطْهَرُ فَإِنْ لَمْ تَجِدُوا فَإِنَّ اللَّهَ غَفُورٌ رَحِيمٌ.</w:t>
      </w:r>
      <w:r>
        <w:rPr>
          <w:rFonts w:ascii="Traditional Arabic" w:hAnsi="Traditional Arabic" w:cs="Traditional Arabic" w:hint="cs"/>
          <w:color w:val="000000"/>
          <w:sz w:val="30"/>
          <w:szCs w:val="30"/>
          <w:rtl/>
        </w:rPr>
        <w:t xml:space="preserve"> مجادله (58) 12</w:t>
      </w:r>
    </w:p>
    <w:p w:rsidR="00DA643A" w:rsidRDefault="00DA643A" w:rsidP="00DA643A">
      <w:pPr>
        <w:pStyle w:val="NormalWeb"/>
        <w:bidi/>
        <w:rPr>
          <w:rtl/>
        </w:rPr>
      </w:pPr>
      <w:r>
        <w:rPr>
          <w:rFonts w:ascii="Traditional Arabic" w:hAnsi="Traditional Arabic" w:cs="Traditional Arabic" w:hint="cs"/>
          <w:color w:val="000000"/>
          <w:sz w:val="30"/>
          <w:szCs w:val="30"/>
          <w:rtl/>
        </w:rPr>
        <w:t>220. صدقه دادن جهت گفتگوى نجوايى، به هنگام زيارت پيامبر صلى الله عليه و آله، امرى خير و پاكيزه براى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ناجَيْتُمُ الرَّسُولَ فَقَدِّمُوا بَيْنَ يَدَيْ نَجْواكُمْ صَدَقَةً ذلِكَ خَيْرٌ لَكُمْ وَ أَطْهَرُ فَإِنْ لَمْ تَجِدُوا فَإِنَّ اللَّهَ غَفُورٌ رَحِيمٌ.</w:t>
      </w:r>
      <w:r>
        <w:rPr>
          <w:rFonts w:ascii="Traditional Arabic" w:hAnsi="Traditional Arabic" w:cs="Traditional Arabic" w:hint="cs"/>
          <w:color w:val="000000"/>
          <w:sz w:val="30"/>
          <w:szCs w:val="30"/>
          <w:rtl/>
        </w:rPr>
        <w:t xml:space="preserve"> مجادله (58) 12</w:t>
      </w:r>
    </w:p>
    <w:p w:rsidR="00DA643A" w:rsidRDefault="00DA643A" w:rsidP="00DA643A">
      <w:pPr>
        <w:pStyle w:val="NormalWeb"/>
        <w:bidi/>
        <w:rPr>
          <w:rtl/>
        </w:rPr>
      </w:pPr>
      <w:r>
        <w:rPr>
          <w:rFonts w:ascii="Traditional Arabic" w:hAnsi="Traditional Arabic" w:cs="Traditional Arabic" w:hint="cs"/>
          <w:color w:val="000000"/>
          <w:sz w:val="30"/>
          <w:szCs w:val="30"/>
          <w:rtl/>
        </w:rPr>
        <w:t>221. پيامبر صلى الله عليه و آله، مأمور سلام كردن به زائرانش:</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جاءَكَ الَّذِينَ يُؤْمِنُونَ بِآياتِنا فَقُلْ سَلامٌ عَلَيْكُمْ‏</w:t>
      </w:r>
      <w:r>
        <w:rPr>
          <w:rFonts w:ascii="Traditional Arabic" w:hAnsi="Traditional Arabic" w:cs="Traditional Arabic" w:hint="cs"/>
          <w:color w:val="000000"/>
          <w:sz w:val="30"/>
          <w:szCs w:val="30"/>
          <w:rtl/>
        </w:rPr>
        <w:t xml:space="preserve"> .... انعام (6) 54</w:t>
      </w:r>
    </w:p>
    <w:p w:rsidR="00DA643A" w:rsidRDefault="00DA643A" w:rsidP="00DA643A">
      <w:pPr>
        <w:pStyle w:val="NormalWeb"/>
        <w:bidi/>
        <w:rPr>
          <w:rtl/>
        </w:rPr>
      </w:pPr>
      <w:r>
        <w:rPr>
          <w:rFonts w:ascii="Traditional Arabic" w:hAnsi="Traditional Arabic" w:cs="Traditional Arabic" w:hint="cs"/>
          <w:color w:val="000000"/>
          <w:sz w:val="30"/>
          <w:szCs w:val="30"/>
          <w:rtl/>
        </w:rPr>
        <w:t>222. مأموريّت پيامبر صلى الله عليه و آله به بشارت دادن زيارت‏كنندگان خود به رحمت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جاءَكَ الَّذِينَ يُؤْمِنُونَ بِآياتِنا فَقُلْ سَلامٌ عَلَيْكُمْ كَتَبَ رَبُّكُمْ عَلى‏ نَفْسِهِ الرَّحْمَةَ أَنَّهُ مَنْ عَمِلَ مِنْكُمْ سُوءاً بِجَهالَةٍ ثُمَّ تابَ مِنْ بَعْدِهِ وَ أَصْلَحَ فَأَنَّهُ غَفُورٌ رَحِيمٌ.</w:t>
      </w:r>
      <w:r>
        <w:rPr>
          <w:rFonts w:ascii="Traditional Arabic" w:hAnsi="Traditional Arabic" w:cs="Traditional Arabic" w:hint="cs"/>
          <w:color w:val="000000"/>
          <w:sz w:val="30"/>
          <w:szCs w:val="30"/>
          <w:rtl/>
        </w:rPr>
        <w:t xml:space="preserve"> انعام (6) 54</w:t>
      </w:r>
    </w:p>
    <w:p w:rsidR="00DA643A" w:rsidRDefault="00DA643A" w:rsidP="00DA643A">
      <w:pPr>
        <w:pStyle w:val="NormalWeb"/>
        <w:bidi/>
        <w:rPr>
          <w:rtl/>
        </w:rPr>
      </w:pPr>
      <w:r>
        <w:rPr>
          <w:rFonts w:ascii="Traditional Arabic" w:hAnsi="Traditional Arabic" w:cs="Traditional Arabic" w:hint="cs"/>
          <w:color w:val="465BFF"/>
          <w:sz w:val="30"/>
          <w:szCs w:val="30"/>
          <w:rtl/>
        </w:rPr>
        <w:t>آثار زيارت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پاداش‏</w:t>
      </w:r>
    </w:p>
    <w:p w:rsidR="00DA643A" w:rsidRDefault="00DA643A" w:rsidP="00DA643A">
      <w:pPr>
        <w:pStyle w:val="NormalWeb"/>
        <w:bidi/>
        <w:rPr>
          <w:rtl/>
        </w:rPr>
      </w:pPr>
      <w:r>
        <w:rPr>
          <w:rFonts w:ascii="Traditional Arabic" w:hAnsi="Traditional Arabic" w:cs="Traditional Arabic" w:hint="cs"/>
          <w:color w:val="000000"/>
          <w:sz w:val="30"/>
          <w:szCs w:val="30"/>
          <w:rtl/>
        </w:rPr>
        <w:t>223. پاداش بزرگ الهى، از آثار رعايت آداب زيارت حضرت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59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 إِنَّ الَّذِينَ يَغُضُّونَ أَصْواتَهُمْ عِنْدَ رَسُولِ اللَّهِ أُولئِكَ الَّذِينَ امْتَحَنَ اللَّهُ قُلُوبَهُمْ لِلتَّقْوى‏ لَهُمْ مَغْفِرَةٌ وَ أَجْرٌ عَظِيمٌ.</w:t>
      </w:r>
      <w:r>
        <w:rPr>
          <w:rFonts w:ascii="Traditional Arabic" w:hAnsi="Traditional Arabic" w:cs="Traditional Arabic" w:hint="cs"/>
          <w:color w:val="000000"/>
          <w:sz w:val="30"/>
          <w:szCs w:val="30"/>
          <w:rtl/>
        </w:rPr>
        <w:t xml:space="preserve"> حجرات (49) 2 و 3</w:t>
      </w:r>
    </w:p>
    <w:p w:rsidR="00DA643A" w:rsidRDefault="00DA643A" w:rsidP="00DA643A">
      <w:pPr>
        <w:pStyle w:val="NormalWeb"/>
        <w:bidi/>
        <w:rPr>
          <w:rtl/>
        </w:rPr>
      </w:pPr>
      <w:r>
        <w:rPr>
          <w:rFonts w:ascii="Traditional Arabic" w:hAnsi="Traditional Arabic" w:cs="Traditional Arabic" w:hint="cs"/>
          <w:color w:val="465BFF"/>
          <w:sz w:val="30"/>
          <w:szCs w:val="30"/>
          <w:rtl/>
        </w:rPr>
        <w:t>2. مغفرت‏</w:t>
      </w:r>
    </w:p>
    <w:p w:rsidR="00DA643A" w:rsidRDefault="00DA643A" w:rsidP="00DA643A">
      <w:pPr>
        <w:pStyle w:val="NormalWeb"/>
        <w:bidi/>
        <w:rPr>
          <w:rtl/>
        </w:rPr>
      </w:pPr>
      <w:r>
        <w:rPr>
          <w:rFonts w:ascii="Traditional Arabic" w:hAnsi="Traditional Arabic" w:cs="Traditional Arabic" w:hint="cs"/>
          <w:color w:val="000000"/>
          <w:sz w:val="30"/>
          <w:szCs w:val="30"/>
          <w:rtl/>
        </w:rPr>
        <w:t>224. زيارت پيامبر صلى الله عليه و آله همراه با استغفار، درپى‏دارنده آمرزش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رَسُولٍ إِلَّا لِيُطاعَ بِإِذْنِ اللَّهِ وَ لَوْ أَنَّهُمْ إِذْ ظَلَمُوا أَنْفُسَهُمْ جاؤُكَ فَاسْتَغْفَرُوا اللَّهَ وَ اسْتَغْفَرَ لَهُمُ الرَّسُولُ لَوَجَدُوا اللَّهَ تَوَّاباً رَحِيماً.</w:t>
      </w:r>
      <w:r>
        <w:rPr>
          <w:rFonts w:ascii="Traditional Arabic" w:hAnsi="Traditional Arabic" w:cs="Traditional Arabic" w:hint="cs"/>
          <w:color w:val="000000"/>
          <w:sz w:val="30"/>
          <w:szCs w:val="30"/>
          <w:rtl/>
        </w:rPr>
        <w:t xml:space="preserve"> نساء (4) 64</w:t>
      </w:r>
    </w:p>
    <w:p w:rsidR="00DA643A" w:rsidRDefault="00DA643A" w:rsidP="00DA643A">
      <w:pPr>
        <w:pStyle w:val="NormalWeb"/>
        <w:bidi/>
        <w:rPr>
          <w:rtl/>
        </w:rPr>
      </w:pPr>
      <w:r>
        <w:rPr>
          <w:rFonts w:ascii="Traditional Arabic" w:hAnsi="Traditional Arabic" w:cs="Traditional Arabic" w:hint="cs"/>
          <w:color w:val="000000"/>
          <w:sz w:val="30"/>
          <w:szCs w:val="30"/>
          <w:rtl/>
        </w:rPr>
        <w:t>225. غفران و آمرزش الهى، از آثار زيارت حضرت محمّد صلى الله عليه و آله همراه با رعايت آداب:</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يَغُضُّونَ أَصْواتَهُمْ عِنْدَ رَسُولِ اللَّهِ أُولئِكَ الَّذِينَ امْتَحَنَ اللَّهُ قُلُوبَهُمْ لِلتَّقْوى‏ لَهُمْ مَغْفِرَةٌ وَ أَجْرٌ عَظِيمٌ‏ وَ لَوْ أَنَّهُمْ صَبَرُوا حَتَّى تَخْرُجَ إِلَيْهِمْ لَكانَ خَيْراً لَهُمْ وَ اللَّهُ غَفُورٌ رَحِيمٌ.</w:t>
      </w:r>
      <w:r>
        <w:rPr>
          <w:rFonts w:ascii="Traditional Arabic" w:hAnsi="Traditional Arabic" w:cs="Traditional Arabic" w:hint="cs"/>
          <w:color w:val="000000"/>
          <w:sz w:val="30"/>
          <w:szCs w:val="30"/>
          <w:rtl/>
        </w:rPr>
        <w:t xml:space="preserve"> حجرات (49) 3 و 5</w:t>
      </w:r>
    </w:p>
    <w:p w:rsidR="00DA643A" w:rsidRDefault="00DA643A" w:rsidP="00DA643A">
      <w:pPr>
        <w:pStyle w:val="NormalWeb"/>
        <w:bidi/>
        <w:rPr>
          <w:rtl/>
        </w:rPr>
      </w:pPr>
      <w:r>
        <w:rPr>
          <w:rFonts w:ascii="Traditional Arabic" w:hAnsi="Traditional Arabic" w:cs="Traditional Arabic" w:hint="cs"/>
          <w:color w:val="465BFF"/>
          <w:sz w:val="30"/>
          <w:szCs w:val="30"/>
          <w:rtl/>
        </w:rPr>
        <w:t>آداب زيارت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226. رخصت حضور از پيامبر صلى الله عليه و آله، از آداب زيارت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 إِلى‏ طَعامٍ غَيْرَ ناظِرِينَ إِناهُ وَ لكِنْ إِذا دُعِيتُمْ فَادْخُلُوا فَإِذا طَعِمْتُمْ فَانْتَشِرُوا وَ لا مُسْتَأْنِسِينَ لِحَدِيثٍ إِنَّ ذلِكُمْ كانَ يُؤْذِي النَّبِيَّ فَيَسْتَحْيِي مِنْكُمْ‏</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227. شكيبايى براى خروج پيامبر صلى الله عليه و آله از منزل، از آداب زيارت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يَغُضُّونَ أَصْواتَهُمْ عِنْدَ رَسُولِ اللَّهِ أُولئِكَ الَّذِينَ امْتَحَنَ اللَّهُ قُلُوبَهُمْ لِلتَّقْوى‏ لَهُمْ مَغْفِرَةٌ وَ أَجْرٌ عَظِيمٌ‏ وَ لَوْ أَنَّهُمْ صَبَرُوا حَتَّى تَخْرُجَ إِلَيْهِمْ لَكانَ خَيْراً لَهُمْ وَ اللَّهُ غَفُورٌ رَحِيمٌ.</w:t>
      </w:r>
      <w:r>
        <w:rPr>
          <w:rFonts w:ascii="Traditional Arabic" w:hAnsi="Traditional Arabic" w:cs="Traditional Arabic" w:hint="cs"/>
          <w:color w:val="000000"/>
          <w:sz w:val="30"/>
          <w:szCs w:val="30"/>
          <w:rtl/>
        </w:rPr>
        <w:t xml:space="preserve"> حجرات (49) 3 و 5</w:t>
      </w:r>
    </w:p>
    <w:p w:rsidR="00DA643A" w:rsidRDefault="00DA643A" w:rsidP="00DA643A">
      <w:pPr>
        <w:pStyle w:val="NormalWeb"/>
        <w:bidi/>
        <w:rPr>
          <w:rtl/>
        </w:rPr>
      </w:pPr>
      <w:r>
        <w:rPr>
          <w:rFonts w:ascii="Traditional Arabic" w:hAnsi="Traditional Arabic" w:cs="Traditional Arabic" w:hint="cs"/>
          <w:color w:val="000000"/>
          <w:sz w:val="30"/>
          <w:szCs w:val="30"/>
          <w:rtl/>
        </w:rPr>
        <w:t>228. بلند نكردن صدا و نرمش در گفتار، از آداب زيارت، ملاقات و سخن گفتن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 إِنَّ الَّذِينَ يَغُضُّونَ أَصْواتَهُمْ عِنْدَ رَسُولِ اللَّهِ أُولئِكَ الَّذِينَ امْتَحَنَ اللَّهُ قُلُوبَهُمْ لِلتَّقْوى‏ لَهُمْ مَغْفِرَةٌ وَ أَجْرٌ عَظِيمٌ.</w:t>
      </w:r>
      <w:r>
        <w:rPr>
          <w:rFonts w:ascii="Traditional Arabic" w:hAnsi="Traditional Arabic" w:cs="Traditional Arabic" w:hint="cs"/>
          <w:color w:val="000000"/>
          <w:sz w:val="30"/>
          <w:szCs w:val="30"/>
          <w:rtl/>
        </w:rPr>
        <w:t xml:space="preserve"> حجرات (49) 2 و 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229. رعايت آداب زيارت حضرت محمّد صلى الله عليه و آله، نشانه تقواپيشگى:</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يَغُضُّونَ أَصْواتَهُمْ عِنْدَ رَسُولِ اللَّهِ أُولئِكَ الَّذِينَ امْتَحَنَ اللَّهُ قُلُوبَهُمْ لِلتَّقْوى‏</w:t>
      </w:r>
      <w:r>
        <w:rPr>
          <w:rFonts w:ascii="Traditional Arabic" w:hAnsi="Traditional Arabic" w:cs="Traditional Arabic" w:hint="cs"/>
          <w:color w:val="000000"/>
          <w:sz w:val="30"/>
          <w:szCs w:val="30"/>
          <w:rtl/>
        </w:rPr>
        <w:t xml:space="preserve"> .... حجرات (49) 3</w:t>
      </w:r>
    </w:p>
    <w:p w:rsidR="00DA643A" w:rsidRDefault="00DA643A" w:rsidP="00DA643A">
      <w:pPr>
        <w:pStyle w:val="NormalWeb"/>
        <w:bidi/>
        <w:rPr>
          <w:rtl/>
        </w:rPr>
      </w:pPr>
      <w:r>
        <w:rPr>
          <w:rFonts w:ascii="Traditional Arabic" w:hAnsi="Traditional Arabic" w:cs="Traditional Arabic" w:hint="cs"/>
          <w:color w:val="000000"/>
          <w:sz w:val="30"/>
          <w:szCs w:val="30"/>
          <w:rtl/>
        </w:rPr>
        <w:t>230. رعايت آداب زيارت پيامبر صلى الله عليه و آله به سبب برخوردارى آن حضرت از جايگاه و حرمتى ويژه و برتر از ديگران: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w:t>
      </w:r>
      <w:r>
        <w:rPr>
          <w:rFonts w:ascii="Traditional Arabic" w:hAnsi="Traditional Arabic" w:cs="Traditional Arabic" w:hint="cs"/>
          <w:color w:val="000000"/>
          <w:sz w:val="30"/>
          <w:szCs w:val="30"/>
          <w:rtl/>
        </w:rPr>
        <w:t xml:space="preserve"> 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231. ايمان، مستلزم رعايت آداب زيارت و ملاقات با پيامبر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60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w:t>
      </w:r>
      <w:r>
        <w:rPr>
          <w:rStyle w:val="FootnoteReference"/>
          <w:rFonts w:ascii="Traditional Arabic" w:hAnsi="Traditional Arabic" w:cs="Traditional Arabic"/>
          <w:color w:val="000000"/>
          <w:sz w:val="30"/>
          <w:szCs w:val="30"/>
          <w:rtl/>
        </w:rPr>
        <w:footnoteReference w:id="747"/>
      </w:r>
      <w:r>
        <w:rPr>
          <w:rFonts w:ascii="Traditional Arabic" w:hAnsi="Traditional Arabic" w:cs="Traditional Arabic" w:hint="cs"/>
          <w:color w:val="000000"/>
          <w:sz w:val="30"/>
          <w:szCs w:val="30"/>
          <w:rtl/>
        </w:rPr>
        <w:t xml:space="preserve"> 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232. رعايت آداب زيارت پيامبر صلى الله عليه و آله، نشانگر ميزان انديشه و خرد:</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 أَكْثَرُهُمْ لا يَعْقِلُونَ‏ وَ لَوْ أَنَّهُمْ صَبَرُوا حَتَّى تَخْرُجَ إِلَيْهِمْ لَكانَ خَيْراً لَهُمْ‏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48"/>
      </w:r>
      <w:r>
        <w:rPr>
          <w:rFonts w:ascii="Traditional Arabic" w:hAnsi="Traditional Arabic" w:cs="Traditional Arabic" w:hint="cs"/>
          <w:color w:val="000000"/>
          <w:sz w:val="30"/>
          <w:szCs w:val="30"/>
          <w:rtl/>
        </w:rPr>
        <w:t xml:space="preserve"> حجرات (49) 4 و 5</w:t>
      </w:r>
    </w:p>
    <w:p w:rsidR="00DA643A" w:rsidRDefault="00DA643A" w:rsidP="00DA643A">
      <w:pPr>
        <w:pStyle w:val="NormalWeb"/>
        <w:bidi/>
        <w:rPr>
          <w:rtl/>
        </w:rPr>
      </w:pPr>
      <w:r>
        <w:rPr>
          <w:rFonts w:ascii="Traditional Arabic" w:hAnsi="Traditional Arabic" w:cs="Traditional Arabic" w:hint="cs"/>
          <w:color w:val="000000"/>
          <w:sz w:val="30"/>
          <w:szCs w:val="30"/>
          <w:rtl/>
        </w:rPr>
        <w:t>233. رعايت آداب و حرمت زيارت و ملاقات با پيامبر صلى الله عليه و آله، داراى خير و منفعت براى خود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يَغُضُّونَ أَصْواتَهُمْ عِنْدَ رَسُولِ اللَّهِ أُولئِكَ الَّذِينَ امْتَحَنَ اللَّهُ قُلُوبَهُمْ لِلتَّقْوى‏ لَهُمْ مَغْفِرَةٌ وَ أَجْرٌ عَظِيمٌ‏ وَ لَوْ أَنَّهُمْ صَبَرُوا حَتَّى تَخْرُجَ إِلَيْهِمْ لَكانَ خَيْراً لَهُمْ‏</w:t>
      </w:r>
      <w:r>
        <w:rPr>
          <w:rFonts w:ascii="Traditional Arabic" w:hAnsi="Traditional Arabic" w:cs="Traditional Arabic" w:hint="cs"/>
          <w:color w:val="000000"/>
          <w:sz w:val="30"/>
          <w:szCs w:val="30"/>
          <w:rtl/>
        </w:rPr>
        <w:t xml:space="preserve"> .... حجرات (49) 3 و 5</w:t>
      </w:r>
    </w:p>
    <w:p w:rsidR="00DA643A" w:rsidRDefault="00DA643A" w:rsidP="00DA643A">
      <w:pPr>
        <w:pStyle w:val="NormalWeb"/>
        <w:bidi/>
        <w:rPr>
          <w:rtl/>
        </w:rPr>
      </w:pPr>
      <w:r>
        <w:rPr>
          <w:rFonts w:ascii="Traditional Arabic" w:hAnsi="Traditional Arabic" w:cs="Traditional Arabic" w:hint="cs"/>
          <w:color w:val="000000"/>
          <w:sz w:val="30"/>
          <w:szCs w:val="30"/>
          <w:rtl/>
        </w:rPr>
        <w:t>234. توجّه كردن به عواقب رفتارها و آثار آن، موجب رعايت كردن آداب زيارت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w:t>
      </w:r>
      <w:r>
        <w:rPr>
          <w:rFonts w:ascii="Traditional Arabic" w:hAnsi="Traditional Arabic" w:cs="Traditional Arabic" w:hint="cs"/>
          <w:color w:val="000000"/>
          <w:sz w:val="30"/>
          <w:szCs w:val="30"/>
          <w:rtl/>
        </w:rPr>
        <w:t xml:space="preserve"> 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235. رعايت نكردن آداب زيارت پيامبر صلى الله عليه و آله (فراخواندن حضرت از پشت اتاقها) نشانه بى‏خردى: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الَّذِينَ يُنادُونَكَ مِنْ وَراءِ الْحُجُراتِ أَكْثَرُهُمْ لا يَعْقِلُونَ.</w:t>
      </w:r>
      <w:r>
        <w:rPr>
          <w:rFonts w:ascii="Traditional Arabic" w:hAnsi="Traditional Arabic" w:cs="Traditional Arabic" w:hint="cs"/>
          <w:color w:val="000000"/>
          <w:sz w:val="30"/>
          <w:szCs w:val="30"/>
          <w:rtl/>
        </w:rPr>
        <w:t xml:space="preserve"> حجرات (49) 4</w:t>
      </w:r>
    </w:p>
    <w:p w:rsidR="00DA643A" w:rsidRDefault="00DA643A" w:rsidP="00DA643A">
      <w:pPr>
        <w:pStyle w:val="NormalWeb"/>
        <w:bidi/>
        <w:rPr>
          <w:rtl/>
        </w:rPr>
      </w:pPr>
      <w:r>
        <w:rPr>
          <w:rFonts w:ascii="Traditional Arabic" w:hAnsi="Traditional Arabic" w:cs="Traditional Arabic" w:hint="cs"/>
          <w:color w:val="000000"/>
          <w:sz w:val="30"/>
          <w:szCs w:val="30"/>
          <w:rtl/>
        </w:rPr>
        <w:t>236. رعايت نكردن آداب زيارت و گفتگو با پيامبر صلى الله عليه و آله، مورد نهى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w:t>
      </w:r>
      <w:r>
        <w:rPr>
          <w:rFonts w:ascii="Traditional Arabic" w:hAnsi="Traditional Arabic" w:cs="Traditional Arabic" w:hint="cs"/>
          <w:color w:val="000000"/>
          <w:sz w:val="30"/>
          <w:szCs w:val="30"/>
          <w:rtl/>
        </w:rPr>
        <w:t xml:space="preserve"> 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237. بى‏توجّهى و بى‏انضباطى برخى مسلمانان، در رعايت آداب زيارت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 إِنَّ الَّذِينَ يُنادُونَكَ مِنْ وَراءِ الْحُجُراتِ أَكْثَرُهُمْ لا يَعْقِلُونَ‏ وَ لَوْ أَنَّهُمْ صَبَرُوا حَتَّى تَخْرُجَ إِلَيْهِمْ لَكانَ خَيْراً لَهُمْ وَ اللَّهُ غَفُورٌ رَحِيمٌ.</w:t>
      </w:r>
      <w:r>
        <w:rPr>
          <w:rFonts w:ascii="Traditional Arabic" w:hAnsi="Traditional Arabic" w:cs="Traditional Arabic" w:hint="cs"/>
          <w:color w:val="000000"/>
          <w:sz w:val="30"/>
          <w:szCs w:val="30"/>
          <w:rtl/>
        </w:rPr>
        <w:t xml:space="preserve"> حجرات (49) 2 و 4 و 5</w:t>
      </w:r>
    </w:p>
    <w:p w:rsidR="00DA643A" w:rsidRDefault="00DA643A" w:rsidP="00DA643A">
      <w:pPr>
        <w:pStyle w:val="NormalWeb"/>
        <w:bidi/>
        <w:rPr>
          <w:rtl/>
        </w:rPr>
      </w:pPr>
      <w:r>
        <w:rPr>
          <w:rFonts w:ascii="Traditional Arabic" w:hAnsi="Traditional Arabic" w:cs="Traditional Arabic" w:hint="cs"/>
          <w:color w:val="000000"/>
          <w:sz w:val="30"/>
          <w:szCs w:val="30"/>
          <w:rtl/>
        </w:rPr>
        <w:t>238. رعايت نكردن آداب زيارت پيامبر صلى الله عليه و آله، موجب حبط اعمال:</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w:t>
      </w:r>
      <w:r>
        <w:rPr>
          <w:rFonts w:ascii="Traditional Arabic" w:hAnsi="Traditional Arabic" w:cs="Traditional Arabic" w:hint="cs"/>
          <w:color w:val="000000"/>
          <w:sz w:val="30"/>
          <w:szCs w:val="30"/>
          <w:rtl/>
        </w:rPr>
        <w:t xml:space="preserve"> 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239. نويد خداوند به باز بودن راه توبه و مغفرت براى افراد ناآگاه و بى‏ملاحظه در رعايت آداب زيارت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لَوْ أَنَّهُمْ صَبَرُوا حَتَّى تَخْرُجَ إِلَيْهِمْ لَكانَ خَيْراً لَهُمْ وَ اللَّهُ غَفُورٌ رَحِيمٌ.</w:t>
      </w:r>
      <w:r>
        <w:rPr>
          <w:rFonts w:ascii="Traditional Arabic" w:hAnsi="Traditional Arabic" w:cs="Traditional Arabic" w:hint="cs"/>
          <w:color w:val="000000"/>
          <w:sz w:val="30"/>
          <w:szCs w:val="30"/>
          <w:rtl/>
        </w:rPr>
        <w:t xml:space="preserve"> حجرات (49) 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61</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زيارتهاى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240. حضور پيامبر صلى الله عليه و آله در كنار قبور، جهت زيارت و دعا براى اهل آن: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 ماتَ أَبَداً وَ لا تَقُمْ عَلى‏ قَبْرِهِ إِنَّهُمْ كَفَرُوا بِاللَّهِ وَ رَسُولِهِ وَ ماتُوا وَ هُمْ فاسِقُونَ.</w:t>
      </w:r>
      <w:r>
        <w:rPr>
          <w:rStyle w:val="FootnoteReference"/>
          <w:rFonts w:ascii="Traditional Arabic" w:eastAsiaTheme="majorEastAsia" w:hAnsi="Traditional Arabic" w:cs="Traditional Arabic"/>
          <w:color w:val="000000"/>
          <w:sz w:val="30"/>
          <w:szCs w:val="30"/>
          <w:rtl/>
        </w:rPr>
        <w:footnoteReference w:id="749"/>
      </w:r>
      <w:r>
        <w:rPr>
          <w:rFonts w:ascii="Traditional Arabic" w:hAnsi="Traditional Arabic" w:cs="Traditional Arabic" w:hint="cs"/>
          <w:color w:val="000000"/>
          <w:sz w:val="30"/>
          <w:szCs w:val="30"/>
          <w:rtl/>
        </w:rPr>
        <w:t xml:space="preserve"> توبه (9) 84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241. كفر برخى اهل قبور به خدا و پيامبر صلى الله عليه و آله، مانع حضور و زيارت آن حضرت بر سر قبر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 ماتَ أَبَداً وَ لا تَقُمْ عَلى‏ قَبْرِهِ إِنَّهُمْ كَفَرُوا بِاللَّهِ وَ رَسُولِهِ وَ ماتُوا وَ هُمْ فاسِقُونَ.</w:t>
      </w:r>
      <w:r>
        <w:rPr>
          <w:rFonts w:ascii="Traditional Arabic" w:hAnsi="Traditional Arabic" w:cs="Traditional Arabic" w:hint="cs"/>
          <w:color w:val="000000"/>
          <w:sz w:val="30"/>
          <w:szCs w:val="30"/>
          <w:rtl/>
        </w:rPr>
        <w:t xml:space="preserve"> توبه (9) 84</w:t>
      </w:r>
    </w:p>
    <w:p w:rsidR="00DA643A" w:rsidRDefault="00DA643A" w:rsidP="00DA643A">
      <w:pPr>
        <w:pStyle w:val="NormalWeb"/>
        <w:bidi/>
        <w:rPr>
          <w:rtl/>
        </w:rPr>
      </w:pPr>
      <w:r>
        <w:rPr>
          <w:rFonts w:ascii="Traditional Arabic" w:hAnsi="Traditional Arabic" w:cs="Traditional Arabic" w:hint="cs"/>
          <w:color w:val="000000"/>
          <w:sz w:val="30"/>
          <w:szCs w:val="30"/>
          <w:rtl/>
        </w:rPr>
        <w:t>242. منع شدن پيامبر صلى الله عليه و آله از حضور و زيارت بر سر قبور كفّار و منافقان، جهت استغفار و دعا براى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 اسْتَغْفِرْ لَهُمْ أَوْ لا تَسْتَغْفِرْ لَهُمْ إِنْ تَسْتَغْفِرْ لَهُمْ سَبْعِينَ مَرَّةً فَلَنْ يَغْفِرَ اللَّهُ لَهُمْ ذلِكَ بِأَنَّهُمْ كَفَرُوا بِاللَّهِ وَ رَسُولِهِ وَ اللَّهُ لا يَهْدِي الْقَوْمَ الْفاسِقِينَ‏ وَ لا تُصَلِّ عَلى‏ أَحَدٍ مِنْهُمْ ماتَ أَبَداً وَ لا تَقُمْ عَلى‏ قَبْرِهِ إِنَّهُمْ كَفَرُوا بِاللَّهِ وَ رَسُولِهِ وَ ماتُوا وَ هُمْ فاسِقُونَ.</w:t>
      </w:r>
      <w:r>
        <w:rPr>
          <w:rFonts w:ascii="Traditional Arabic" w:hAnsi="Traditional Arabic" w:cs="Traditional Arabic" w:hint="cs"/>
          <w:color w:val="000000"/>
          <w:sz w:val="30"/>
          <w:szCs w:val="30"/>
          <w:rtl/>
        </w:rPr>
        <w:t xml:space="preserve"> توبه (9) 73 و 80 و 84</w:t>
      </w:r>
    </w:p>
    <w:p w:rsidR="00DA643A" w:rsidRDefault="00DA643A" w:rsidP="00DA643A">
      <w:pPr>
        <w:pStyle w:val="NormalWeb"/>
        <w:bidi/>
        <w:rPr>
          <w:rtl/>
        </w:rPr>
      </w:pPr>
      <w:r>
        <w:rPr>
          <w:rFonts w:ascii="Traditional Arabic" w:hAnsi="Traditional Arabic" w:cs="Traditional Arabic" w:hint="cs"/>
          <w:color w:val="000000"/>
          <w:sz w:val="30"/>
          <w:szCs w:val="30"/>
          <w:rtl/>
        </w:rPr>
        <w:t>243. فسق اهل قبور، مانع حضور و زيارت پيامبر صلى الله عليه و آله بر سر قبر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 ماتَ أَبَداً وَ لا تَقُمْ عَلى‏ قَبْرِهِ إِنَّهُمْ كَفَرُوا بِاللَّهِ وَ رَسُولِهِ وَ ماتُوا وَ هُمْ فاسِقُونَ.</w:t>
      </w:r>
      <w:r>
        <w:rPr>
          <w:rFonts w:ascii="Traditional Arabic" w:hAnsi="Traditional Arabic" w:cs="Traditional Arabic" w:hint="cs"/>
          <w:color w:val="000000"/>
          <w:sz w:val="30"/>
          <w:szCs w:val="30"/>
          <w:rtl/>
        </w:rPr>
        <w:t xml:space="preserve"> توبه (9) 84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حج محمّد صلى الله عليه و آله، عمره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زيان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ضرر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زيد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زيد</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سازش‏ناپذيرى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سازش‏ناپذيرى‏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سبقت 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244. جايز نبودن پيشى گرفتن بر پيامبر صلى الله عليه و آله در همه امور:</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لا تُقَدِّمُوا بَيْنَ يَدَيِ اللَّهِ وَ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50"/>
      </w:r>
      <w:r>
        <w:rPr>
          <w:rFonts w:ascii="Traditional Arabic" w:hAnsi="Traditional Arabic" w:cs="Traditional Arabic" w:hint="cs"/>
          <w:color w:val="000000"/>
          <w:sz w:val="30"/>
          <w:szCs w:val="30"/>
          <w:rtl/>
        </w:rPr>
        <w:t xml:space="preserve"> حجرات (49) 1</w:t>
      </w:r>
    </w:p>
    <w:p w:rsidR="00DA643A" w:rsidRDefault="00DA643A" w:rsidP="00DA643A">
      <w:pPr>
        <w:pStyle w:val="NormalWeb"/>
        <w:bidi/>
        <w:rPr>
          <w:rtl/>
        </w:rPr>
      </w:pPr>
      <w:r>
        <w:rPr>
          <w:rFonts w:ascii="Traditional Arabic" w:hAnsi="Traditional Arabic" w:cs="Traditional Arabic" w:hint="cs"/>
          <w:color w:val="000000"/>
          <w:sz w:val="30"/>
          <w:szCs w:val="30"/>
          <w:rtl/>
        </w:rPr>
        <w:t>245. پيشى گرفتن برخى مسلمانان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تُقَدِّمُوا بَيْنَ يَدَيِ اللَّهِ وَ رَسُولِهِ وَ اتَّقُوا اللَّهَ إِنَّ اللَّهَ سَمِيعٌ عَلِيمٌ.</w:t>
      </w:r>
      <w:r>
        <w:rPr>
          <w:rStyle w:val="FootnoteReference"/>
          <w:rFonts w:ascii="Traditional Arabic" w:eastAsiaTheme="majorEastAsia" w:hAnsi="Traditional Arabic" w:cs="Traditional Arabic"/>
          <w:color w:val="000000"/>
          <w:sz w:val="30"/>
          <w:szCs w:val="30"/>
          <w:rtl/>
        </w:rPr>
        <w:footnoteReference w:id="751"/>
      </w:r>
      <w:r>
        <w:rPr>
          <w:rFonts w:ascii="Traditional Arabic" w:hAnsi="Traditional Arabic" w:cs="Traditional Arabic" w:hint="cs"/>
          <w:color w:val="000000"/>
          <w:sz w:val="30"/>
          <w:szCs w:val="30"/>
          <w:rtl/>
        </w:rPr>
        <w:t xml:space="preserve"> حجرات (49) 1</w:t>
      </w:r>
    </w:p>
    <w:p w:rsidR="00DA643A" w:rsidRDefault="00DA643A" w:rsidP="00DA643A">
      <w:pPr>
        <w:pStyle w:val="NormalWeb"/>
        <w:bidi/>
        <w:rPr>
          <w:rtl/>
        </w:rPr>
      </w:pPr>
      <w:r>
        <w:rPr>
          <w:rFonts w:ascii="Traditional Arabic" w:hAnsi="Traditional Arabic" w:cs="Traditional Arabic" w:hint="cs"/>
          <w:color w:val="000000"/>
          <w:sz w:val="30"/>
          <w:szCs w:val="30"/>
          <w:rtl/>
        </w:rPr>
        <w:t>246. توجّه به آگاهى خداوند، مانع پيشى گرفتن بر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62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تُقَدِّمُوا بَيْنَ يَدَيِ اللَّهِ وَ رَسُولِهِ وَ اتَّقُوا اللَّهَ إِنَّ اللَّهَ سَمِيعٌ عَلِيمٌ.</w:t>
      </w:r>
      <w:r>
        <w:rPr>
          <w:rFonts w:ascii="Traditional Arabic" w:hAnsi="Traditional Arabic" w:cs="Traditional Arabic" w:hint="cs"/>
          <w:color w:val="000000"/>
          <w:sz w:val="30"/>
          <w:szCs w:val="30"/>
          <w:rtl/>
        </w:rPr>
        <w:t xml:space="preserve"> حجرات (49) 1</w:t>
      </w:r>
    </w:p>
    <w:p w:rsidR="00DA643A" w:rsidRDefault="00DA643A" w:rsidP="00DA643A">
      <w:pPr>
        <w:pStyle w:val="NormalWeb"/>
        <w:bidi/>
        <w:rPr>
          <w:rtl/>
        </w:rPr>
      </w:pPr>
      <w:r>
        <w:rPr>
          <w:rFonts w:ascii="Traditional Arabic" w:hAnsi="Traditional Arabic" w:cs="Traditional Arabic" w:hint="cs"/>
          <w:color w:val="000000"/>
          <w:sz w:val="30"/>
          <w:szCs w:val="30"/>
          <w:rtl/>
        </w:rPr>
        <w:t>247. باور و توجّه به شنوايى خداوند، مانع پيشى گرفتن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تُقَدِّمُوا بَيْنَ يَدَيِ اللَّهِ وَ رَسُولِهِ وَ اتَّقُوا اللَّهَ إِنَّ اللَّهَ سَمِيعٌ عَلِيمٌ.</w:t>
      </w:r>
      <w:r>
        <w:rPr>
          <w:rFonts w:ascii="Traditional Arabic" w:hAnsi="Traditional Arabic" w:cs="Traditional Arabic" w:hint="cs"/>
          <w:color w:val="000000"/>
          <w:sz w:val="30"/>
          <w:szCs w:val="30"/>
          <w:rtl/>
        </w:rPr>
        <w:t xml:space="preserve"> حجرات (49) 1</w:t>
      </w:r>
    </w:p>
    <w:p w:rsidR="00DA643A" w:rsidRDefault="00DA643A" w:rsidP="00DA643A">
      <w:pPr>
        <w:pStyle w:val="NormalWeb"/>
        <w:bidi/>
        <w:rPr>
          <w:rtl/>
        </w:rPr>
      </w:pPr>
      <w:r>
        <w:rPr>
          <w:rFonts w:ascii="Traditional Arabic" w:hAnsi="Traditional Arabic" w:cs="Traditional Arabic" w:hint="cs"/>
          <w:color w:val="000000"/>
          <w:sz w:val="30"/>
          <w:szCs w:val="30"/>
          <w:rtl/>
        </w:rPr>
        <w:t>248. نهى خداوند از پيشى گرفتن بر پيامبر صلى الله عليه و آله، برخاسته از آگاهى مطلق پروردگار از مصالح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تُقَدِّمُوا بَيْنَ يَدَيِ اللَّهِ وَ رَسُولِهِ وَ اتَّقُوا اللَّهَ إِنَّ اللَّهَ سَمِيعٌ عَلِيمٌ.</w:t>
      </w:r>
      <w:r>
        <w:rPr>
          <w:rFonts w:ascii="Traditional Arabic" w:hAnsi="Traditional Arabic" w:cs="Traditional Arabic" w:hint="cs"/>
          <w:color w:val="000000"/>
          <w:sz w:val="30"/>
          <w:szCs w:val="30"/>
          <w:rtl/>
        </w:rPr>
        <w:t xml:space="preserve"> حجرات (49) 1</w:t>
      </w:r>
    </w:p>
    <w:p w:rsidR="00DA643A" w:rsidRDefault="00DA643A" w:rsidP="00DA643A">
      <w:pPr>
        <w:pStyle w:val="NormalWeb"/>
        <w:bidi/>
        <w:rPr>
          <w:rtl/>
        </w:rPr>
      </w:pPr>
      <w:r>
        <w:rPr>
          <w:rFonts w:ascii="Traditional Arabic" w:hAnsi="Traditional Arabic" w:cs="Traditional Arabic" w:hint="cs"/>
          <w:color w:val="000000"/>
          <w:sz w:val="30"/>
          <w:szCs w:val="30"/>
          <w:rtl/>
        </w:rPr>
        <w:t>249. اجتناب از پيشى گرفتن بر رسول خدا صلى الله عليه و آله، لازمه ايمان راستين: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تُقَدِّمُوا بَيْنَ يَدَيِ اللَّهِ وَ رَسُولِهِ‏</w:t>
      </w:r>
      <w:r>
        <w:rPr>
          <w:rFonts w:ascii="Traditional Arabic" w:hAnsi="Traditional Arabic" w:cs="Traditional Arabic" w:hint="cs"/>
          <w:color w:val="000000"/>
          <w:sz w:val="30"/>
          <w:szCs w:val="30"/>
          <w:rtl/>
        </w:rPr>
        <w:t xml:space="preserve"> .... حجرات (49) 1</w:t>
      </w:r>
    </w:p>
    <w:p w:rsidR="00DA643A" w:rsidRDefault="00DA643A" w:rsidP="00DA643A">
      <w:pPr>
        <w:pStyle w:val="NormalWeb"/>
        <w:bidi/>
        <w:rPr>
          <w:rtl/>
        </w:rPr>
      </w:pPr>
      <w:r>
        <w:rPr>
          <w:rFonts w:ascii="Traditional Arabic" w:hAnsi="Traditional Arabic" w:cs="Traditional Arabic" w:hint="cs"/>
          <w:color w:val="000000"/>
          <w:sz w:val="30"/>
          <w:szCs w:val="30"/>
          <w:rtl/>
        </w:rPr>
        <w:t>250. پيشى نگرفتن بر پيامبر صلى الله عليه و آله، نشانه تقوا پيشگى: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تُقَدِّمُوا بَيْنَ يَدَيِ اللَّهِ وَ رَسُولِهِ وَ اتَّقُوا اللَّهَ إِنَّ اللَّهَ سَمِيعٌ عَلِيمٌ.</w:t>
      </w:r>
      <w:r>
        <w:rPr>
          <w:rFonts w:ascii="Traditional Arabic" w:hAnsi="Traditional Arabic" w:cs="Traditional Arabic" w:hint="cs"/>
          <w:color w:val="000000"/>
          <w:sz w:val="30"/>
          <w:szCs w:val="30"/>
          <w:rtl/>
        </w:rPr>
        <w:t xml:space="preserve"> حجرات (49) 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سبقت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251. پيشتازى پيامبر صلى الله عليه و آله در انجام دادن خالصانه عبادات، اعمال و رفتار خود در برابر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قُلْ إِنَّ صَلاتِي وَ نُسُكِي وَ مَحْيايَ وَ مَماتِي لِلَّهِ رَبِّ الْعالَمِينَ‏ لا شَرِيكَ لَهُ وَ بِذلِكَ أُمِرْتُ وَ أَنَا أَوَّلُ الْمُسْلِمِينَ.</w:t>
      </w:r>
      <w:r>
        <w:rPr>
          <w:rFonts w:ascii="Traditional Arabic" w:hAnsi="Traditional Arabic" w:cs="Traditional Arabic" w:hint="cs"/>
          <w:color w:val="000000"/>
          <w:sz w:val="30"/>
          <w:szCs w:val="30"/>
          <w:rtl/>
        </w:rPr>
        <w:t xml:space="preserve"> انعام (6) 162 و 163</w:t>
      </w:r>
    </w:p>
    <w:p w:rsidR="00DA643A" w:rsidRDefault="00DA643A" w:rsidP="00DA643A">
      <w:pPr>
        <w:pStyle w:val="NormalWeb"/>
        <w:bidi/>
        <w:rPr>
          <w:rtl/>
        </w:rPr>
      </w:pPr>
      <w:r>
        <w:rPr>
          <w:rFonts w:ascii="Traditional Arabic" w:hAnsi="Traditional Arabic" w:cs="Traditional Arabic" w:hint="cs"/>
          <w:color w:val="000000"/>
          <w:sz w:val="30"/>
          <w:szCs w:val="30"/>
          <w:rtl/>
        </w:rPr>
        <w:t>252. پيامبر صلى الله عليه و آله مأمور پيشتازى در تسليم بودن در برابر پروردگار:</w:t>
      </w:r>
      <w:r>
        <w:rPr>
          <w:rStyle w:val="FootnoteReference"/>
          <w:rFonts w:ascii="Traditional Arabic" w:eastAsiaTheme="majorEastAsia" w:hAnsi="Traditional Arabic" w:cs="Traditional Arabic"/>
          <w:color w:val="000000"/>
          <w:sz w:val="30"/>
          <w:szCs w:val="30"/>
          <w:rtl/>
        </w:rPr>
        <w:footnoteReference w:id="752"/>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62</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أَتَّخِذُ وَلِيًّا فاطِرِ السَّماواتِ وَ الْأَرْضِ وَ هُوَ يُطْعِمُ وَ لا يُطْعَمُ قُلْ إِنِّي أُمِرْتُ أَنْ أَكُونَ أَوَّلَ مَنْ أَسْلَمَ وَ لا تَكُونَنَّ مِنَ الْمُشْرِكِينَ.</w:t>
      </w:r>
      <w:r>
        <w:rPr>
          <w:rFonts w:ascii="Traditional Arabic" w:hAnsi="Traditional Arabic" w:cs="Traditional Arabic" w:hint="cs"/>
          <w:color w:val="000000"/>
          <w:sz w:val="30"/>
          <w:szCs w:val="30"/>
          <w:rtl/>
        </w:rPr>
        <w:t xml:space="preserve"> انعام (6) 14</w:t>
      </w:r>
    </w:p>
    <w:p w:rsidR="00DA643A" w:rsidRDefault="00DA643A" w:rsidP="00DA643A">
      <w:pPr>
        <w:pStyle w:val="NormalWeb"/>
        <w:bidi/>
        <w:rPr>
          <w:rtl/>
        </w:rPr>
      </w:pPr>
      <w:r>
        <w:rPr>
          <w:rFonts w:ascii="Traditional Arabic" w:hAnsi="Traditional Arabic" w:cs="Traditional Arabic" w:hint="cs"/>
          <w:color w:val="006A0F"/>
          <w:sz w:val="30"/>
          <w:szCs w:val="30"/>
          <w:rtl/>
        </w:rPr>
        <w:t>قُلْ إِنَّ صَلاتِي وَ نُسُكِي وَ مَحْيايَ وَ مَماتِي لِلَّهِ رَبِّ الْعالَمِينَ‏ لا شَرِيكَ لَهُ وَ بِذلِكَ أُمِرْتُ وَ أَنَا أَوَّلُ الْمُسْلِمِينَ.</w:t>
      </w:r>
      <w:r>
        <w:rPr>
          <w:rFonts w:ascii="Traditional Arabic" w:hAnsi="Traditional Arabic" w:cs="Traditional Arabic" w:hint="cs"/>
          <w:color w:val="000000"/>
          <w:sz w:val="30"/>
          <w:szCs w:val="30"/>
          <w:rtl/>
        </w:rPr>
        <w:t xml:space="preserve"> انعام (6) 162 و 163</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أُمِرْتُ أَنْ أَعْبُدَ اللَّهَ مُخْلِصاً لَهُ الدِّينَ‏ وَ أُمِرْتُ لِأَنْ أَكُونَ أَوَّلَ الْمُسْلِمِينَ.</w:t>
      </w:r>
      <w:r>
        <w:rPr>
          <w:rFonts w:ascii="Traditional Arabic" w:hAnsi="Traditional Arabic" w:cs="Traditional Arabic" w:hint="cs"/>
          <w:color w:val="000000"/>
          <w:sz w:val="30"/>
          <w:szCs w:val="30"/>
          <w:rtl/>
        </w:rPr>
        <w:t xml:space="preserve"> زمر (39) 11 و 12</w:t>
      </w:r>
    </w:p>
    <w:p w:rsidR="00DA643A" w:rsidRDefault="00DA643A" w:rsidP="00DA643A">
      <w:pPr>
        <w:pStyle w:val="NormalWeb"/>
        <w:bidi/>
        <w:rPr>
          <w:rtl/>
        </w:rPr>
      </w:pPr>
      <w:r>
        <w:rPr>
          <w:rFonts w:ascii="Traditional Arabic" w:hAnsi="Traditional Arabic" w:cs="Traditional Arabic" w:hint="cs"/>
          <w:color w:val="000000"/>
          <w:sz w:val="30"/>
          <w:szCs w:val="30"/>
          <w:rtl/>
        </w:rPr>
        <w:t>253. پيامبر صلى الله عليه و آله مأمور آشكار نمودن سبقت خويش در توحيد و بندگى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أُمِرْتُ أَنْ أَعْبُدَ اللَّهَ مُخْلِصاً لَهُ الدِّينَ‏ وَ أُمِرْتُ لِأَنْ أَكُونَ أَوَّلَ الْمُسْلِمِينَ‏ قُلِ اللَّهَ أَعْبُدُ مُخْلِصاً لَهُ دِينِي‏ فَاعْبُدُوا ما شِئْتُمْ مِنْ دُونِهِ‏</w:t>
      </w:r>
      <w:r>
        <w:rPr>
          <w:rFonts w:ascii="Traditional Arabic" w:hAnsi="Traditional Arabic" w:cs="Traditional Arabic" w:hint="cs"/>
          <w:color w:val="000000"/>
          <w:sz w:val="30"/>
          <w:szCs w:val="30"/>
          <w:rtl/>
        </w:rPr>
        <w:t xml:space="preserve"> .... زمر (39) 11 و 12 و 14 و 15</w:t>
      </w:r>
    </w:p>
    <w:p w:rsidR="00DA643A" w:rsidRDefault="00DA643A" w:rsidP="00DA643A">
      <w:pPr>
        <w:pStyle w:val="NormalWeb"/>
        <w:bidi/>
        <w:rPr>
          <w:rtl/>
        </w:rPr>
      </w:pPr>
      <w:r>
        <w:rPr>
          <w:rFonts w:ascii="Traditional Arabic" w:hAnsi="Traditional Arabic" w:cs="Traditional Arabic" w:hint="cs"/>
          <w:color w:val="006A0F"/>
          <w:sz w:val="30"/>
          <w:szCs w:val="30"/>
          <w:rtl/>
        </w:rPr>
        <w:t>قُلْ إِنْ كانَ لِلرَّحْمنِ وَلَدٌ فَأَنَا أَوَّلُ الْعابِدِينَ.</w:t>
      </w:r>
      <w:r>
        <w:rPr>
          <w:rStyle w:val="FootnoteReference"/>
          <w:rFonts w:ascii="Traditional Arabic" w:eastAsiaTheme="majorEastAsia" w:hAnsi="Traditional Arabic" w:cs="Traditional Arabic"/>
          <w:color w:val="000000"/>
          <w:sz w:val="30"/>
          <w:szCs w:val="30"/>
          <w:rtl/>
        </w:rPr>
        <w:footnoteReference w:id="753"/>
      </w:r>
      <w:r>
        <w:rPr>
          <w:rFonts w:ascii="Traditional Arabic" w:hAnsi="Traditional Arabic" w:cs="Traditional Arabic" w:hint="cs"/>
          <w:color w:val="000000"/>
          <w:sz w:val="30"/>
          <w:szCs w:val="30"/>
          <w:rtl/>
        </w:rPr>
        <w:t xml:space="preserve"> زخرف (43) 81</w:t>
      </w:r>
    </w:p>
    <w:p w:rsidR="00DA643A" w:rsidRDefault="00DA643A" w:rsidP="00DA643A">
      <w:pPr>
        <w:pStyle w:val="NormalWeb"/>
        <w:bidi/>
        <w:rPr>
          <w:rtl/>
        </w:rPr>
      </w:pPr>
      <w:r>
        <w:rPr>
          <w:rFonts w:ascii="Traditional Arabic" w:hAnsi="Traditional Arabic" w:cs="Traditional Arabic" w:hint="cs"/>
          <w:color w:val="000000"/>
          <w:sz w:val="30"/>
          <w:szCs w:val="30"/>
          <w:rtl/>
        </w:rPr>
        <w:t>254. پيشتازى پيامبر صلى الله عليه و آله در اطاعت از پروردگار و تسليم او بودن، نشانه هدايت‏يافتگى آن حضرت به صراط مستقيم:</w:t>
      </w:r>
    </w:p>
    <w:p w:rsidR="00DA643A" w:rsidRDefault="00DA643A" w:rsidP="00DA643A">
      <w:pPr>
        <w:pStyle w:val="NormalWeb"/>
        <w:bidi/>
        <w:rPr>
          <w:rtl/>
        </w:rPr>
      </w:pPr>
      <w:r>
        <w:rPr>
          <w:rFonts w:ascii="Traditional Arabic" w:hAnsi="Traditional Arabic" w:cs="Traditional Arabic" w:hint="cs"/>
          <w:color w:val="006A0F"/>
          <w:sz w:val="30"/>
          <w:szCs w:val="30"/>
          <w:rtl/>
        </w:rPr>
        <w:t>قُلْ إِنَّنِي هَدانِي رَبِّي إِلى‏ صِراطٍ مُسْتَقِيمٍ دِيناً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63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قِيَماً مِلَّةَ إِبْراهِيمَ حَنِيفاً وَ ما كانَ مِنَ الْمُشْرِكِينَ‏ قُلْ إِنَّ صَلاتِي وَ نُسُكِي وَ مَحْيايَ وَ مَماتِي لِلَّهِ رَبِّ الْعالَمِينَ‏ لا شَرِيكَ لَهُ وَ بِذلِكَ أُمِرْتُ وَ أَنَا أَوَّلُ الْمُسْلِمِينَ.</w:t>
      </w:r>
      <w:r>
        <w:rPr>
          <w:rFonts w:ascii="Traditional Arabic" w:hAnsi="Traditional Arabic" w:cs="Traditional Arabic" w:hint="cs"/>
          <w:color w:val="000000"/>
          <w:sz w:val="30"/>
          <w:szCs w:val="30"/>
          <w:rtl/>
        </w:rPr>
        <w:t xml:space="preserve"> انعام (6) 161-/ 163</w:t>
      </w:r>
    </w:p>
    <w:p w:rsidR="00DA643A" w:rsidRDefault="00DA643A" w:rsidP="00DA643A">
      <w:pPr>
        <w:pStyle w:val="NormalWeb"/>
        <w:bidi/>
        <w:rPr>
          <w:rtl/>
        </w:rPr>
      </w:pPr>
      <w:r>
        <w:rPr>
          <w:rFonts w:ascii="Traditional Arabic" w:hAnsi="Traditional Arabic" w:cs="Traditional Arabic" w:hint="cs"/>
          <w:color w:val="000000"/>
          <w:sz w:val="30"/>
          <w:szCs w:val="30"/>
          <w:rtl/>
        </w:rPr>
        <w:t>255. پيامبر صلى الله عليه و آله مأمور سبقت در سلام كردن به مؤمنانِ وارد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جاءَكَ الَّذِينَ يُؤْمِنُونَ بِآياتِنا فَقُلْ سَلامٌ عَلَيْكُمْ‏</w:t>
      </w:r>
      <w:r>
        <w:rPr>
          <w:rFonts w:ascii="Traditional Arabic" w:hAnsi="Traditional Arabic" w:cs="Traditional Arabic" w:hint="cs"/>
          <w:color w:val="000000"/>
          <w:sz w:val="30"/>
          <w:szCs w:val="30"/>
          <w:rtl/>
        </w:rPr>
        <w:t xml:space="preserve"> .... انعام (6) 54</w:t>
      </w:r>
    </w:p>
    <w:p w:rsidR="00DA643A" w:rsidRDefault="00DA643A" w:rsidP="00DA643A">
      <w:pPr>
        <w:pStyle w:val="NormalWeb"/>
        <w:bidi/>
        <w:rPr>
          <w:rtl/>
        </w:rPr>
      </w:pPr>
      <w:r>
        <w:rPr>
          <w:rFonts w:ascii="Traditional Arabic" w:hAnsi="Traditional Arabic" w:cs="Traditional Arabic" w:hint="cs"/>
          <w:color w:val="465BFF"/>
          <w:sz w:val="30"/>
          <w:szCs w:val="30"/>
          <w:rtl/>
        </w:rPr>
        <w:t>عوامل سبقت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256. پذيرش شايستگى انحصارى خداوند در ولايت و سرپرستى، عامل اعلام سبقت در تسليم شدن در برابر پروردگار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أَتَّخِذُ وَلِيًّا فاطِرِ السَّماواتِ وَ الْأَرْضِ وَ هُوَ يُطْعِمُ وَ لا يُطْعَمُ قُلْ إِنِّي أُمِرْتُ أَنْ أَكُونَ أَوَّلَ مَنْ أَسْلَمَ‏</w:t>
      </w:r>
      <w:r>
        <w:rPr>
          <w:rFonts w:ascii="Traditional Arabic" w:hAnsi="Traditional Arabic" w:cs="Traditional Arabic" w:hint="cs"/>
          <w:color w:val="000000"/>
          <w:sz w:val="30"/>
          <w:szCs w:val="30"/>
          <w:rtl/>
        </w:rPr>
        <w:t xml:space="preserve"> .... انعام (6) 14</w:t>
      </w:r>
    </w:p>
    <w:p w:rsidR="00DA643A" w:rsidRDefault="00DA643A" w:rsidP="00DA643A">
      <w:pPr>
        <w:pStyle w:val="NormalWeb"/>
        <w:bidi/>
        <w:rPr>
          <w:rtl/>
        </w:rPr>
      </w:pPr>
      <w:r>
        <w:rPr>
          <w:rFonts w:ascii="Traditional Arabic" w:hAnsi="Traditional Arabic" w:cs="Traditional Arabic" w:hint="cs"/>
          <w:color w:val="000000"/>
          <w:sz w:val="30"/>
          <w:szCs w:val="30"/>
          <w:rtl/>
        </w:rPr>
        <w:t>257. پذيرش خالقيت پروردگار در آفرينش آسمان و زمين، دليل اعلام سبقت در تسليم خدا شدن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أَتَّخِذُ وَلِيًّا فاطِرِ السَّماواتِ وَ الْأَرْضِ وَ هُوَ يُطْعِمُ وَ لا يُطْعَمُ قُلْ إِنِّي أُمِرْتُ أَنْ أَكُونَ أَوَّلَ مَنْ أَسْلَمَ‏</w:t>
      </w:r>
      <w:r>
        <w:rPr>
          <w:rFonts w:ascii="Traditional Arabic" w:hAnsi="Traditional Arabic" w:cs="Traditional Arabic" w:hint="cs"/>
          <w:color w:val="000000"/>
          <w:sz w:val="30"/>
          <w:szCs w:val="30"/>
          <w:rtl/>
        </w:rPr>
        <w:t xml:space="preserve"> .... انعام (6) 14</w:t>
      </w:r>
    </w:p>
    <w:p w:rsidR="00DA643A" w:rsidRDefault="00DA643A" w:rsidP="00DA643A">
      <w:pPr>
        <w:pStyle w:val="NormalWeb"/>
        <w:bidi/>
        <w:rPr>
          <w:rtl/>
        </w:rPr>
      </w:pPr>
      <w:r>
        <w:rPr>
          <w:rFonts w:ascii="Traditional Arabic" w:hAnsi="Traditional Arabic" w:cs="Traditional Arabic" w:hint="cs"/>
          <w:color w:val="000000"/>
          <w:sz w:val="30"/>
          <w:szCs w:val="30"/>
          <w:rtl/>
        </w:rPr>
        <w:t>258. پذيرش بى‏نيازى پروردگار، دليل اظهار سبقت در تسليم خدا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أَتَّخِذُ وَلِيًّا فاطِرِ السَّماواتِ وَ الْأَرْضِ وَ هُوَ يُطْعِمُ وَ لا يُطْعَمُ قُلْ إِنِّي أُمِرْتُ أَنْ أَكُونَ أَوَّلَ مَنْ أَسْلَمَ وَ لا تَكُونَنَّ مِنَ الْمُشْرِكِينَ.</w:t>
      </w:r>
      <w:r>
        <w:rPr>
          <w:rFonts w:ascii="Traditional Arabic" w:hAnsi="Traditional Arabic" w:cs="Traditional Arabic" w:hint="cs"/>
          <w:color w:val="000000"/>
          <w:sz w:val="30"/>
          <w:szCs w:val="30"/>
          <w:rtl/>
        </w:rPr>
        <w:t xml:space="preserve"> انعام (6) 14</w:t>
      </w:r>
    </w:p>
    <w:p w:rsidR="00DA643A" w:rsidRDefault="00DA643A" w:rsidP="00DA643A">
      <w:pPr>
        <w:pStyle w:val="NormalWeb"/>
        <w:bidi/>
        <w:rPr>
          <w:rtl/>
        </w:rPr>
      </w:pPr>
      <w:r>
        <w:rPr>
          <w:rFonts w:ascii="Traditional Arabic" w:hAnsi="Traditional Arabic" w:cs="Traditional Arabic" w:hint="cs"/>
          <w:color w:val="000000"/>
          <w:sz w:val="30"/>
          <w:szCs w:val="30"/>
          <w:rtl/>
        </w:rPr>
        <w:t>259. اعتقاد به شايستگى انحصارى خداوند براى مقام ربوبيّت، دليل اعلام سبقت در اعمال خالصانه و تسليم خدا بودن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إِنَّ صَلاتِي وَ نُسُكِي وَ مَحْيايَ وَ مَماتِي لِلَّهِ رَبِّ الْعالَمِينَ‏ لا شَرِيكَ لَهُ وَ بِذلِكَ أُمِرْتُ وَ أَنَا أَوَّلُ الْمُسْلِمِينَ‏ قُلْ أَ غَيْرَ اللَّهِ أَبْغِي رَبًّا وَ هُوَ رَبُّ كُلِّ شَيْ‏ءٍ</w:t>
      </w:r>
      <w:r>
        <w:rPr>
          <w:rFonts w:ascii="Traditional Arabic" w:hAnsi="Traditional Arabic" w:cs="Traditional Arabic" w:hint="cs"/>
          <w:color w:val="000000"/>
          <w:sz w:val="30"/>
          <w:szCs w:val="30"/>
          <w:rtl/>
        </w:rPr>
        <w:t xml:space="preserve"> .... انعام (6) 162-/ 164</w:t>
      </w:r>
    </w:p>
    <w:p w:rsidR="00DA643A" w:rsidRDefault="00DA643A" w:rsidP="00DA643A">
      <w:pPr>
        <w:pStyle w:val="NormalWeb"/>
        <w:bidi/>
        <w:rPr>
          <w:rtl/>
        </w:rPr>
      </w:pPr>
      <w:r>
        <w:rPr>
          <w:rFonts w:ascii="Traditional Arabic" w:hAnsi="Traditional Arabic" w:cs="Traditional Arabic" w:hint="cs"/>
          <w:color w:val="000000"/>
          <w:sz w:val="30"/>
          <w:szCs w:val="30"/>
          <w:rtl/>
        </w:rPr>
        <w:t>260. اعتقاد به منزّه بودن پروردگار از هرگونه شريك، عامل اعلام سبقت در تسليم خدا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 صَلاتِي وَ نُسُكِي وَ مَحْيايَ وَ مَماتِي لِلَّهِ رَبِّ الْعالَمِينَ‏ لا شَرِيكَ لَهُ وَ بِذلِكَ أُمِرْتُ وَ أَنَا أَوَّلُ الْمُسْلِمِينَ.</w:t>
      </w:r>
      <w:r>
        <w:rPr>
          <w:rFonts w:ascii="Traditional Arabic" w:hAnsi="Traditional Arabic" w:cs="Traditional Arabic" w:hint="cs"/>
          <w:color w:val="000000"/>
          <w:sz w:val="30"/>
          <w:szCs w:val="30"/>
          <w:rtl/>
        </w:rPr>
        <w:t xml:space="preserve"> انعام (6) 162 و 163</w:t>
      </w:r>
    </w:p>
    <w:p w:rsidR="00DA643A" w:rsidRDefault="00DA643A" w:rsidP="00DA643A">
      <w:pPr>
        <w:pStyle w:val="NormalWeb"/>
        <w:bidi/>
        <w:rPr>
          <w:rtl/>
        </w:rPr>
      </w:pPr>
      <w:r>
        <w:rPr>
          <w:rFonts w:ascii="Traditional Arabic" w:hAnsi="Traditional Arabic" w:cs="Traditional Arabic" w:hint="cs"/>
          <w:color w:val="000000"/>
          <w:sz w:val="30"/>
          <w:szCs w:val="30"/>
          <w:rtl/>
        </w:rPr>
        <w:t>261. ترس از نافرمانى خداوند، عامل سبقت پيامبر صلى الله عليه و آله در تسليم خدا شدن:</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أَتَّخِذُ وَلِيًّا فاطِرِ السَّماواتِ وَ الْأَرْضِ وَ هُوَ يُطْعِمُ وَ لا يُطْعَمُ قُلْ إِنِّي أُمِرْتُ أَنْ أَكُونَ أَوَّلَ مَنْ أَسْلَمَ وَ لا تَكُونَنَّ مِنَ الْمُشْرِكِينَ‏ قُلْ إِنِّي أَخافُ إِنْ عَصَيْتُ رَبِّي عَذابَ يَوْمٍ عَظِيمٍ.</w:t>
      </w:r>
      <w:r>
        <w:rPr>
          <w:rFonts w:ascii="Traditional Arabic" w:hAnsi="Traditional Arabic" w:cs="Traditional Arabic" w:hint="cs"/>
          <w:color w:val="000000"/>
          <w:sz w:val="30"/>
          <w:szCs w:val="30"/>
          <w:rtl/>
        </w:rPr>
        <w:t xml:space="preserve"> انعام (6) 14 و 15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سپاسگزارى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شكر</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ستم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ظلم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سجده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64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262. مداومت پيامبر صلى الله عليه و آله بر سجده و عبادت براى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54"/>
      </w:r>
      <w:r>
        <w:rPr>
          <w:rFonts w:ascii="Traditional Arabic" w:hAnsi="Traditional Arabic" w:cs="Traditional Arabic" w:hint="cs"/>
          <w:color w:val="000000"/>
          <w:sz w:val="30"/>
          <w:szCs w:val="30"/>
          <w:rtl/>
        </w:rPr>
        <w:t xml:space="preserve">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263. وصف پيامبر صلى الله عليه و آله در تورات، به سجده‏گذارى براى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سِيماهُمْ فِي وُجُوهِهِمْ مِنْ أَثَرِ السُّجُودِ ذلِكَ مَثَلُهُمْ فِي التَّوْراةِ</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فتح (48) 29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264. وصف پيامبر صلى الله عليه و آله در انجيل، به سجده‏گذارى براى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سِيماهُمْ فِي وُجُوهِهِمْ مِنْ أَثَرِ السُّجُودِ ذلِكَ مَثَلُهُمْ فِي التَّوْراةِ وَ مَثَلُهُمْ فِي الْإِنْجِيلِ‏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55"/>
      </w:r>
      <w:r>
        <w:rPr>
          <w:rFonts w:ascii="Traditional Arabic" w:hAnsi="Traditional Arabic" w:cs="Traditional Arabic" w:hint="cs"/>
          <w:color w:val="000000"/>
          <w:sz w:val="30"/>
          <w:szCs w:val="30"/>
          <w:rtl/>
        </w:rPr>
        <w:t xml:space="preserve">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265. سجده براى خداوند در پاسى از شب، داراى اهمّيّت بسزا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فَاسْجُدْ لَهُ وَ سَبِّحْهُ لَيْلًا طَوِيلًا.</w:t>
      </w:r>
      <w:r>
        <w:rPr>
          <w:rStyle w:val="FootnoteReference"/>
          <w:rFonts w:ascii="Traditional Arabic" w:eastAsiaTheme="majorEastAsia" w:hAnsi="Traditional Arabic" w:cs="Traditional Arabic"/>
          <w:color w:val="000000"/>
          <w:sz w:val="30"/>
          <w:szCs w:val="30"/>
          <w:rtl/>
        </w:rPr>
        <w:footnoteReference w:id="756"/>
      </w:r>
      <w:r>
        <w:rPr>
          <w:rFonts w:ascii="Traditional Arabic" w:hAnsi="Traditional Arabic" w:cs="Traditional Arabic" w:hint="cs"/>
          <w:color w:val="000000"/>
          <w:sz w:val="30"/>
          <w:szCs w:val="30"/>
          <w:rtl/>
        </w:rPr>
        <w:t xml:space="preserve"> انسان (76) 26</w:t>
      </w:r>
    </w:p>
    <w:p w:rsidR="00DA643A" w:rsidRDefault="00DA643A" w:rsidP="00DA643A">
      <w:pPr>
        <w:pStyle w:val="NormalWeb"/>
        <w:bidi/>
        <w:rPr>
          <w:rtl/>
        </w:rPr>
      </w:pPr>
      <w:r>
        <w:rPr>
          <w:rFonts w:ascii="Traditional Arabic" w:hAnsi="Traditional Arabic" w:cs="Traditional Arabic" w:hint="cs"/>
          <w:color w:val="000000"/>
          <w:sz w:val="30"/>
          <w:szCs w:val="30"/>
          <w:rtl/>
        </w:rPr>
        <w:t>266. آشكار بودن علايم سجده، در چهره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 اللَّهِ وَ رِضْواناً سِيماهُمْ فِي وُجُوهِهِمْ مِنْ أَثَرِ السُّجُودِ</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267. سجده پيامبراكرم صلى الله عليه و آله براى خداوند زمينه رفع نگرانى و اندوه به وجود آمده از استهزاى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 الَّذِينَ يَجْعَلُونَ مَعَ اللَّهِ إِلهاً آخَرَ فَسَوْفَ يَعْلَمُونَ‏ وَ لَقَدْ نَعْلَمُ أَنَّكَ يَضِيقُ صَدْرُكَ بِما يَقُولُونَ‏ فَسَبِّحْ بِحَمْدِ رَبِّكَ وَ كُنْ مِنَ السَّاجِدِينَ.</w:t>
      </w:r>
      <w:r>
        <w:rPr>
          <w:rFonts w:ascii="Traditional Arabic" w:hAnsi="Traditional Arabic" w:cs="Traditional Arabic" w:hint="cs"/>
          <w:color w:val="000000"/>
          <w:sz w:val="30"/>
          <w:szCs w:val="30"/>
          <w:rtl/>
        </w:rPr>
        <w:t xml:space="preserve"> حجر (15) 95-/ 98</w:t>
      </w:r>
    </w:p>
    <w:p w:rsidR="00DA643A" w:rsidRDefault="00DA643A" w:rsidP="00DA643A">
      <w:pPr>
        <w:pStyle w:val="NormalWeb"/>
        <w:bidi/>
        <w:rPr>
          <w:rtl/>
        </w:rPr>
      </w:pPr>
      <w:r>
        <w:rPr>
          <w:rFonts w:ascii="Traditional Arabic" w:hAnsi="Traditional Arabic" w:cs="Traditional Arabic" w:hint="cs"/>
          <w:color w:val="000000"/>
          <w:sz w:val="30"/>
          <w:szCs w:val="30"/>
          <w:rtl/>
        </w:rPr>
        <w:t>268. پيامبر صلى الله عليه و آله موظّف به نماز و سجده، على رغم تهديد مخالفان دين:</w:t>
      </w:r>
    </w:p>
    <w:p w:rsidR="00DA643A" w:rsidRDefault="00DA643A" w:rsidP="00DA643A">
      <w:pPr>
        <w:pStyle w:val="NormalWeb"/>
        <w:bidi/>
        <w:rPr>
          <w:rtl/>
        </w:rPr>
      </w:pPr>
      <w:r>
        <w:rPr>
          <w:rFonts w:ascii="Traditional Arabic" w:hAnsi="Traditional Arabic" w:cs="Traditional Arabic" w:hint="cs"/>
          <w:color w:val="006A0F"/>
          <w:sz w:val="30"/>
          <w:szCs w:val="30"/>
          <w:rtl/>
        </w:rPr>
        <w:t>أَ رَأَيْتَ الَّذِي يَنْهى‏ عَبْداً إِذا صَلَّى‏ أَ رَأَيْتَ إِنْ كانَ عَلَى الْهُدى‏ أَوْ أَمَرَ بِالتَّقْوى‏ أَ رَأَيْتَ إِنْ كَذَّبَ وَ تَوَلَّى‏ أَ لَمْ يَعْلَمْ بِأَنَّ اللَّهَ يَرى‏ كَلَّا لَئِنْ لَمْ يَنْتَهِ لَنَسْفَعاً بِالنَّاصِيَةِ ناصِيَةٍ كاذِبَةٍ خاطِئَةٍ فَلْيَدْعُ نادِيَهُ‏ سَنَدْعُ الزَّبانِيَةَ كَلَّا لا تُطِعْهُ وَ اسْجُدْ وَ اقْتَرِبْ.</w:t>
      </w:r>
      <w:r>
        <w:rPr>
          <w:rFonts w:ascii="Traditional Arabic" w:hAnsi="Traditional Arabic" w:cs="Traditional Arabic" w:hint="cs"/>
          <w:color w:val="000000"/>
          <w:sz w:val="30"/>
          <w:szCs w:val="30"/>
          <w:rtl/>
        </w:rPr>
        <w:t xml:space="preserve"> علق (96) 9-/ 19</w:t>
      </w:r>
    </w:p>
    <w:p w:rsidR="00DA643A" w:rsidRDefault="00DA643A" w:rsidP="00DA643A">
      <w:pPr>
        <w:pStyle w:val="NormalWeb"/>
        <w:bidi/>
        <w:rPr>
          <w:rtl/>
        </w:rPr>
      </w:pPr>
      <w:r>
        <w:rPr>
          <w:rFonts w:ascii="Traditional Arabic" w:hAnsi="Traditional Arabic" w:cs="Traditional Arabic" w:hint="cs"/>
          <w:color w:val="000000"/>
          <w:sz w:val="30"/>
          <w:szCs w:val="30"/>
          <w:rtl/>
        </w:rPr>
        <w:t>269. سجده پيامبر صلى الله عليه و آله در برابر خداوند، سبب تقرّب ايشان به درگاه الهى:</w:t>
      </w:r>
    </w:p>
    <w:p w:rsidR="00DA643A" w:rsidRDefault="00DA643A" w:rsidP="00DA643A">
      <w:pPr>
        <w:pStyle w:val="NormalWeb"/>
        <w:bidi/>
        <w:rPr>
          <w:rtl/>
        </w:rPr>
      </w:pPr>
      <w:r>
        <w:rPr>
          <w:rFonts w:ascii="Traditional Arabic" w:hAnsi="Traditional Arabic" w:cs="Traditional Arabic" w:hint="cs"/>
          <w:color w:val="006A0F"/>
          <w:sz w:val="30"/>
          <w:szCs w:val="30"/>
          <w:rtl/>
        </w:rPr>
        <w:t>كَلَّا لا تُطِعْهُ وَ اسْجُدْ وَ اقْتَرِبْ.</w:t>
      </w:r>
      <w:r>
        <w:rPr>
          <w:rFonts w:ascii="Traditional Arabic" w:hAnsi="Traditional Arabic" w:cs="Traditional Arabic" w:hint="cs"/>
          <w:color w:val="000000"/>
          <w:sz w:val="30"/>
          <w:szCs w:val="30"/>
          <w:rtl/>
        </w:rPr>
        <w:t xml:space="preserve"> علق (96) 19</w:t>
      </w:r>
    </w:p>
    <w:p w:rsidR="00DA643A" w:rsidRDefault="00DA643A" w:rsidP="00DA643A">
      <w:pPr>
        <w:pStyle w:val="NormalWeb"/>
        <w:bidi/>
        <w:rPr>
          <w:rtl/>
        </w:rPr>
      </w:pPr>
      <w:r>
        <w:rPr>
          <w:rFonts w:ascii="Traditional Arabic" w:hAnsi="Traditional Arabic" w:cs="Traditional Arabic" w:hint="cs"/>
          <w:color w:val="000000"/>
          <w:sz w:val="30"/>
          <w:szCs w:val="30"/>
          <w:rtl/>
        </w:rPr>
        <w:t>270. توصيه خداوند به سجده نمودن پيامبر صلى الله عليه و آله، در پى دلتنگى از رفتار استهزاگران: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65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إِنَّا كَفَيْناكَ الْمُسْتَهْزِئِينَ‏ الَّذِينَ يَجْعَلُونَ مَعَ اللَّهِ إِلهاً آخَرَ فَسَوْفَ يَعْلَمُونَ‏ وَ لَقَدْ نَعْلَمُ أَنَّكَ يَضِيقُ صَدْرُكَ بِما يَقُولُونَ‏ فَسَبِّحْ بِحَمْدِ رَبِّكَ وَ كُنْ مِنَ السَّاجِدِينَ.</w:t>
      </w:r>
      <w:r>
        <w:rPr>
          <w:rFonts w:ascii="Traditional Arabic" w:hAnsi="Traditional Arabic" w:cs="Traditional Arabic" w:hint="cs"/>
          <w:color w:val="000000"/>
          <w:sz w:val="30"/>
          <w:szCs w:val="30"/>
          <w:rtl/>
        </w:rPr>
        <w:t xml:space="preserve"> حجر (15) 95-/ 98</w:t>
      </w:r>
    </w:p>
    <w:p w:rsidR="00DA643A" w:rsidRDefault="00DA643A" w:rsidP="00DA643A">
      <w:pPr>
        <w:pStyle w:val="NormalWeb"/>
        <w:bidi/>
        <w:rPr>
          <w:rtl/>
        </w:rPr>
      </w:pPr>
      <w:r>
        <w:rPr>
          <w:rFonts w:ascii="Traditional Arabic" w:hAnsi="Traditional Arabic" w:cs="Traditional Arabic" w:hint="cs"/>
          <w:color w:val="000000"/>
          <w:sz w:val="30"/>
          <w:szCs w:val="30"/>
          <w:rtl/>
        </w:rPr>
        <w:t>271. توصيه خداوند به پيامبر صلى الله عليه و آله به سجده و كرنش نمودن براى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 وَ كُنْ مِنَ السَّاجِدِينَ.</w:t>
      </w:r>
      <w:r>
        <w:rPr>
          <w:rFonts w:ascii="Traditional Arabic" w:hAnsi="Traditional Arabic" w:cs="Traditional Arabic" w:hint="cs"/>
          <w:color w:val="000000"/>
          <w:sz w:val="30"/>
          <w:szCs w:val="30"/>
          <w:rtl/>
        </w:rPr>
        <w:t xml:space="preserve"> حجر (15) 98</w:t>
      </w:r>
    </w:p>
    <w:p w:rsidR="00DA643A" w:rsidRDefault="00DA643A" w:rsidP="00DA643A">
      <w:pPr>
        <w:pStyle w:val="NormalWeb"/>
        <w:bidi/>
        <w:rPr>
          <w:rtl/>
        </w:rPr>
      </w:pPr>
      <w:r>
        <w:rPr>
          <w:rFonts w:ascii="Traditional Arabic" w:hAnsi="Traditional Arabic" w:cs="Traditional Arabic" w:hint="cs"/>
          <w:color w:val="006A0F"/>
          <w:sz w:val="30"/>
          <w:szCs w:val="30"/>
          <w:rtl/>
        </w:rPr>
        <w:t>كَلَّا لا تُطِعْهُ وَ اسْجُدْ وَ اقْتَرِبْ.</w:t>
      </w:r>
      <w:r>
        <w:rPr>
          <w:rFonts w:ascii="Traditional Arabic" w:hAnsi="Traditional Arabic" w:cs="Traditional Arabic" w:hint="cs"/>
          <w:color w:val="000000"/>
          <w:sz w:val="30"/>
          <w:szCs w:val="30"/>
          <w:rtl/>
        </w:rPr>
        <w:t xml:space="preserve"> علق (96) 19</w:t>
      </w:r>
    </w:p>
    <w:p w:rsidR="00DA643A" w:rsidRDefault="00DA643A" w:rsidP="00DA643A">
      <w:pPr>
        <w:pStyle w:val="NormalWeb"/>
        <w:bidi/>
        <w:rPr>
          <w:rtl/>
        </w:rPr>
      </w:pPr>
      <w:r>
        <w:rPr>
          <w:rFonts w:ascii="Traditional Arabic" w:hAnsi="Traditional Arabic" w:cs="Traditional Arabic" w:hint="cs"/>
          <w:color w:val="000000"/>
          <w:sz w:val="30"/>
          <w:szCs w:val="30"/>
          <w:rtl/>
        </w:rPr>
        <w:t>272. توصيه خداوند به پيامبر صلى الله عليه و آله، براى تسبيح پروردگار، پس از سجده‏هاى خود:</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فَسَبِّحْهُ وَ أَدْبارَ السُّجُودِ.</w:t>
      </w:r>
      <w:r>
        <w:rPr>
          <w:rFonts w:ascii="Traditional Arabic" w:hAnsi="Traditional Arabic" w:cs="Traditional Arabic" w:hint="cs"/>
          <w:color w:val="000000"/>
          <w:sz w:val="30"/>
          <w:szCs w:val="30"/>
          <w:rtl/>
        </w:rPr>
        <w:t xml:space="preserve"> ق (50) 40</w:t>
      </w:r>
    </w:p>
    <w:p w:rsidR="00DA643A" w:rsidRDefault="00DA643A" w:rsidP="00DA643A">
      <w:pPr>
        <w:pStyle w:val="NormalWeb"/>
        <w:bidi/>
        <w:rPr>
          <w:rtl/>
        </w:rPr>
      </w:pPr>
      <w:r>
        <w:rPr>
          <w:rFonts w:ascii="Traditional Arabic" w:hAnsi="Traditional Arabic" w:cs="Traditional Arabic" w:hint="cs"/>
          <w:color w:val="000000"/>
          <w:sz w:val="30"/>
          <w:szCs w:val="30"/>
          <w:rtl/>
        </w:rPr>
        <w:t>273. پيامبر صلى الله عليه و آله، مورد لطف و عنايت خاصّ خداوند، هنگام سجده‏هايش:</w:t>
      </w:r>
    </w:p>
    <w:p w:rsidR="00DA643A" w:rsidRDefault="00DA643A" w:rsidP="00DA643A">
      <w:pPr>
        <w:pStyle w:val="NormalWeb"/>
        <w:bidi/>
        <w:rPr>
          <w:rtl/>
        </w:rPr>
      </w:pPr>
      <w:r>
        <w:rPr>
          <w:rFonts w:ascii="Traditional Arabic" w:hAnsi="Traditional Arabic" w:cs="Traditional Arabic" w:hint="cs"/>
          <w:color w:val="006A0F"/>
          <w:sz w:val="30"/>
          <w:szCs w:val="30"/>
          <w:rtl/>
        </w:rPr>
        <w:t>الَّذِي يَراكَ حِينَ تَقُومُ‏ وَ تَقَلُّبَكَ فِي السَّاجِدِينَ.</w:t>
      </w:r>
      <w:r>
        <w:rPr>
          <w:rFonts w:ascii="Traditional Arabic" w:hAnsi="Traditional Arabic" w:cs="Traditional Arabic" w:hint="cs"/>
          <w:color w:val="000000"/>
          <w:sz w:val="30"/>
          <w:szCs w:val="30"/>
          <w:rtl/>
        </w:rPr>
        <w:t xml:space="preserve"> شعراء (26) 218 و 219</w:t>
      </w:r>
    </w:p>
    <w:p w:rsidR="00DA643A" w:rsidRDefault="00DA643A" w:rsidP="00DA643A">
      <w:pPr>
        <w:pStyle w:val="NormalWeb"/>
        <w:bidi/>
        <w:rPr>
          <w:rtl/>
        </w:rPr>
      </w:pPr>
      <w:r>
        <w:rPr>
          <w:rFonts w:ascii="Traditional Arabic" w:hAnsi="Traditional Arabic" w:cs="Traditional Arabic" w:hint="cs"/>
          <w:color w:val="000000"/>
          <w:sz w:val="30"/>
          <w:szCs w:val="30"/>
          <w:rtl/>
        </w:rPr>
        <w:t>274. لطف و عنايت خداوند به پيامبر صلى الله عليه و آله، به هنگام سجده‏هايش، برخاسته از شنوايى و علم او:</w:t>
      </w:r>
    </w:p>
    <w:p w:rsidR="00DA643A" w:rsidRDefault="00DA643A" w:rsidP="00DA643A">
      <w:pPr>
        <w:pStyle w:val="NormalWeb"/>
        <w:bidi/>
        <w:rPr>
          <w:rtl/>
        </w:rPr>
      </w:pPr>
      <w:r>
        <w:rPr>
          <w:rFonts w:ascii="Traditional Arabic" w:hAnsi="Traditional Arabic" w:cs="Traditional Arabic" w:hint="cs"/>
          <w:color w:val="006A0F"/>
          <w:sz w:val="30"/>
          <w:szCs w:val="30"/>
          <w:rtl/>
        </w:rPr>
        <w:t>الَّذِي يَراكَ حِينَ تَقُومُ‏ وَ تَقَلُّبَكَ فِي السَّاجِدِينَ‏ إِنَّهُ هُوَ السَّمِيعُ الْعَلِيمُ.</w:t>
      </w:r>
      <w:r>
        <w:rPr>
          <w:rFonts w:ascii="Traditional Arabic" w:hAnsi="Traditional Arabic" w:cs="Traditional Arabic" w:hint="cs"/>
          <w:color w:val="000000"/>
          <w:sz w:val="30"/>
          <w:szCs w:val="30"/>
          <w:rtl/>
        </w:rPr>
        <w:t xml:space="preserve"> شعراء (26) 218-/ 220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سختيهاى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275. رويگردانى مردم از اسلام و تكذيب آن، امرى سنگين و ناگوار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كانَ كَبُرَ عَلَيْكَ إِعْراضُهُمْ فَإِنِ اسْتَطَعْتَ أَنْ تَبْتَغِيَ نَفَقاً فِي الْأَرْضِ أَوْ سُلَّماً فِي السَّماءِ فَتَأْتِيَهُمْ بِآيَةٍ</w:t>
      </w:r>
      <w:r>
        <w:rPr>
          <w:rFonts w:ascii="Traditional Arabic" w:hAnsi="Traditional Arabic" w:cs="Traditional Arabic" w:hint="cs"/>
          <w:color w:val="000000"/>
          <w:sz w:val="30"/>
          <w:szCs w:val="30"/>
          <w:rtl/>
        </w:rPr>
        <w:t xml:space="preserve"> .... انعام (6) 35</w:t>
      </w:r>
    </w:p>
    <w:p w:rsidR="00DA643A" w:rsidRDefault="00DA643A" w:rsidP="00DA643A">
      <w:pPr>
        <w:pStyle w:val="NormalWeb"/>
        <w:bidi/>
        <w:rPr>
          <w:rtl/>
        </w:rPr>
      </w:pPr>
      <w:r>
        <w:rPr>
          <w:rFonts w:ascii="Traditional Arabic" w:hAnsi="Traditional Arabic" w:cs="Traditional Arabic" w:hint="cs"/>
          <w:color w:val="000000"/>
          <w:sz w:val="30"/>
          <w:szCs w:val="30"/>
          <w:rtl/>
        </w:rPr>
        <w:t>276. مقطع زمانى جنگ احُد تا بدر صغرا، برهه‏اى دشوار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فَإِذا بَرَزُوا مِنْ عِنْدِكَ بَيَّتَ طائِفَةٌ مِنْهُمْ‏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جاءَهُمْ أَمْرٌ مِنَ الْأَمْنِ أَوِ الْخَوْفِ أَذاعُوا بِهِ‏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فَقاتِلْ فِي سَبِيلِ اللَّهِ لا تُكَلَّفُ إِلَّا نَفْسَكَ‏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57"/>
      </w:r>
      <w:r>
        <w:rPr>
          <w:rFonts w:ascii="Traditional Arabic" w:hAnsi="Traditional Arabic" w:cs="Traditional Arabic" w:hint="cs"/>
          <w:color w:val="000000"/>
          <w:sz w:val="30"/>
          <w:szCs w:val="30"/>
          <w:rtl/>
        </w:rPr>
        <w:t xml:space="preserve"> نساء (4) 81 و 83 و 84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277. زندگانى پيامبر صلى الله عليه و آله، مانند ديگران، آميخته با رنج و سختى:</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 إِلَّا ما شاءَ اللَّهُ وَ لَوْ كُنْتُ أَعْلَمُ الْغَيْبَ لَاسْتَكْثَرْتُ مِنَ الْخَيْرِ وَ ما مَسَّنِيَ السُّوءُ</w:t>
      </w:r>
      <w:r>
        <w:rPr>
          <w:rFonts w:ascii="Traditional Arabic" w:hAnsi="Traditional Arabic" w:cs="Traditional Arabic" w:hint="cs"/>
          <w:color w:val="000000"/>
          <w:sz w:val="30"/>
          <w:szCs w:val="30"/>
          <w:rtl/>
        </w:rPr>
        <w:t xml:space="preserve"> .... اعراف (7) 188</w:t>
      </w:r>
    </w:p>
    <w:p w:rsidR="00DA643A" w:rsidRDefault="00DA643A" w:rsidP="00DA643A">
      <w:pPr>
        <w:pStyle w:val="NormalWeb"/>
        <w:bidi/>
        <w:rPr>
          <w:rtl/>
        </w:rPr>
      </w:pPr>
      <w:r>
        <w:rPr>
          <w:rFonts w:ascii="Traditional Arabic" w:hAnsi="Traditional Arabic" w:cs="Traditional Arabic" w:hint="cs"/>
          <w:color w:val="000000"/>
          <w:sz w:val="30"/>
          <w:szCs w:val="30"/>
          <w:rtl/>
        </w:rPr>
        <w:t>278. شرايط مكّه براى پيامبر صلى الله عليه و آله و مسلمانان صدر اسلام، دشوار و نيازمند استقامت و پايدارى:</w:t>
      </w:r>
    </w:p>
    <w:p w:rsidR="00DA643A" w:rsidRDefault="00DA643A" w:rsidP="00DA643A">
      <w:pPr>
        <w:pStyle w:val="NormalWeb"/>
        <w:bidi/>
        <w:rPr>
          <w:rtl/>
        </w:rPr>
      </w:pPr>
      <w:r>
        <w:rPr>
          <w:rFonts w:ascii="Traditional Arabic" w:hAnsi="Traditional Arabic" w:cs="Traditional Arabic" w:hint="cs"/>
          <w:color w:val="006A0F"/>
          <w:sz w:val="30"/>
          <w:szCs w:val="30"/>
          <w:rtl/>
        </w:rPr>
        <w:t>فَاسْتَقِمْ كَما أُمِرْتَ وَ مَنْ تابَ مَعَكَ وَ لا تَطْغَوْا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58"/>
      </w:r>
      <w:r>
        <w:rPr>
          <w:rFonts w:ascii="Traditional Arabic" w:hAnsi="Traditional Arabic" w:cs="Traditional Arabic" w:hint="cs"/>
          <w:color w:val="000000"/>
          <w:sz w:val="30"/>
          <w:szCs w:val="30"/>
          <w:rtl/>
        </w:rPr>
        <w:t xml:space="preserve"> هود (11) 112</w:t>
      </w:r>
    </w:p>
    <w:p w:rsidR="00DA643A" w:rsidRDefault="00DA643A" w:rsidP="00DA643A">
      <w:pPr>
        <w:pStyle w:val="NormalWeb"/>
        <w:bidi/>
        <w:rPr>
          <w:rtl/>
        </w:rPr>
      </w:pPr>
      <w:r>
        <w:rPr>
          <w:rFonts w:ascii="Traditional Arabic" w:hAnsi="Traditional Arabic" w:cs="Traditional Arabic" w:hint="cs"/>
          <w:color w:val="000000"/>
          <w:sz w:val="30"/>
          <w:szCs w:val="30"/>
          <w:rtl/>
        </w:rPr>
        <w:t>279. تاب نياوردن شانه‏هاى پيامبر صلى الله عليه و آله در برابر مشكلات:</w:t>
      </w:r>
    </w:p>
    <w:p w:rsidR="00DA643A" w:rsidRDefault="00DA643A" w:rsidP="00DA643A">
      <w:pPr>
        <w:pStyle w:val="NormalWeb"/>
        <w:bidi/>
        <w:rPr>
          <w:rtl/>
        </w:rPr>
      </w:pPr>
      <w:r>
        <w:rPr>
          <w:rFonts w:ascii="Traditional Arabic" w:hAnsi="Traditional Arabic" w:cs="Traditional Arabic" w:hint="cs"/>
          <w:color w:val="006A0F"/>
          <w:sz w:val="30"/>
          <w:szCs w:val="30"/>
          <w:rtl/>
        </w:rPr>
        <w:t>وَ وَضَعْنا عَنْكَ وِزْرَكَ‏ الَّذِي أَنْقَضَ ظَهْرَكَ.</w:t>
      </w:r>
      <w:r>
        <w:rPr>
          <w:rFonts w:ascii="Traditional Arabic" w:hAnsi="Traditional Arabic" w:cs="Traditional Arabic" w:hint="cs"/>
          <w:color w:val="000000"/>
          <w:sz w:val="30"/>
          <w:szCs w:val="30"/>
          <w:rtl/>
        </w:rPr>
        <w:t xml:space="preserve"> انشراح (94) 2 و 3</w:t>
      </w:r>
    </w:p>
    <w:p w:rsidR="00DA643A" w:rsidRDefault="00DA643A" w:rsidP="00DA643A">
      <w:pPr>
        <w:pStyle w:val="NormalWeb"/>
        <w:bidi/>
        <w:rPr>
          <w:rtl/>
        </w:rPr>
      </w:pPr>
      <w:r>
        <w:rPr>
          <w:rFonts w:ascii="Traditional Arabic" w:hAnsi="Traditional Arabic" w:cs="Traditional Arabic" w:hint="cs"/>
          <w:color w:val="000000"/>
          <w:sz w:val="30"/>
          <w:szCs w:val="30"/>
          <w:rtl/>
        </w:rPr>
        <w:t>280. خداوند، رفع‏كننده مشكلات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وَضَعْنا عَنْكَ وِزْرَكَ‏ الَّذِي أَنْقَضَ ظَهْرَكَ.</w:t>
      </w:r>
      <w:r>
        <w:rPr>
          <w:rFonts w:ascii="Traditional Arabic" w:hAnsi="Traditional Arabic" w:cs="Traditional Arabic" w:hint="cs"/>
          <w:color w:val="000000"/>
          <w:sz w:val="30"/>
          <w:szCs w:val="30"/>
          <w:rtl/>
        </w:rPr>
        <w:t xml:space="preserve"> انشراح (94) 2 و 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66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281. تلاش و جدّيّت پيامبر صلى الله عليه و آله براى ايفاى رسالت خويش، موجب به سختى افتادن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ما أَنْزَلْنا عَلَيْكَ الْقُرْآنَ لِتَشْقى‏.</w:t>
      </w:r>
      <w:r>
        <w:rPr>
          <w:rFonts w:ascii="Traditional Arabic" w:hAnsi="Traditional Arabic" w:cs="Traditional Arabic" w:hint="cs"/>
          <w:color w:val="000000"/>
          <w:sz w:val="30"/>
          <w:szCs w:val="30"/>
          <w:rtl/>
        </w:rPr>
        <w:t xml:space="preserve"> طه (20) 2</w:t>
      </w:r>
    </w:p>
    <w:p w:rsidR="00DA643A" w:rsidRDefault="00DA643A" w:rsidP="00DA643A">
      <w:pPr>
        <w:pStyle w:val="NormalWeb"/>
        <w:bidi/>
        <w:rPr>
          <w:rtl/>
        </w:rPr>
      </w:pPr>
      <w:r>
        <w:rPr>
          <w:rFonts w:ascii="Traditional Arabic" w:hAnsi="Traditional Arabic" w:cs="Traditional Arabic" w:hint="cs"/>
          <w:color w:val="000000"/>
          <w:sz w:val="30"/>
          <w:szCs w:val="30"/>
          <w:rtl/>
        </w:rPr>
        <w:t>282. برداشته شدن مشكلات پيامبر صلى الله عليه و آله در اجراى احكام الهى: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فَلَمَّا قَضى‏ زَيْدٌ مِنْها وَطَراً زَوَّجْناكَها لِكَيْ لا يَكُونَ عَلَى الْمُؤْمِنِينَ حَرَجٌ فِي أَزْواجِ أَدْعِيائِهِمْ‏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ما كانَ عَلَى النَّبِيِّ مِنْ حَرَجٍ فِيما فَرَضَ اللَّهُ لَهُ‏</w:t>
      </w:r>
      <w:r>
        <w:rPr>
          <w:rFonts w:ascii="Traditional Arabic" w:hAnsi="Traditional Arabic" w:cs="Traditional Arabic" w:hint="cs"/>
          <w:color w:val="000000"/>
          <w:sz w:val="30"/>
          <w:szCs w:val="30"/>
          <w:rtl/>
        </w:rPr>
        <w:t xml:space="preserve"> .... احزاب (33) 37 و 38</w:t>
      </w:r>
    </w:p>
    <w:p w:rsidR="00DA643A" w:rsidRDefault="00DA643A" w:rsidP="00DA643A">
      <w:pPr>
        <w:pStyle w:val="NormalWeb"/>
        <w:bidi/>
        <w:rPr>
          <w:rtl/>
        </w:rPr>
      </w:pPr>
      <w:r>
        <w:rPr>
          <w:rFonts w:ascii="Traditional Arabic" w:hAnsi="Traditional Arabic" w:cs="Traditional Arabic" w:hint="cs"/>
          <w:color w:val="000000"/>
          <w:sz w:val="30"/>
          <w:szCs w:val="30"/>
          <w:rtl/>
        </w:rPr>
        <w:t>283. پيامبر اسلام صلى الله عليه و آله مانند پيامبران ديگر، درگير مشكلات و ناملايماتى در راه تبليغ و رسالت الهى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يا أَيُّهَا الَّذِي نُزِّلَ عَلَيْهِ الذِّكْرُ إِنَّكَ لَمَجْنُونٌ.</w:t>
      </w:r>
      <w:r>
        <w:rPr>
          <w:rFonts w:ascii="Traditional Arabic" w:hAnsi="Traditional Arabic" w:cs="Traditional Arabic" w:hint="cs"/>
          <w:color w:val="000000"/>
          <w:sz w:val="30"/>
          <w:szCs w:val="30"/>
          <w:rtl/>
        </w:rPr>
        <w:t xml:space="preserve"> حجر (15) 6</w:t>
      </w:r>
    </w:p>
    <w:p w:rsidR="00DA643A" w:rsidRDefault="00DA643A" w:rsidP="00DA643A">
      <w:pPr>
        <w:pStyle w:val="NormalWeb"/>
        <w:bidi/>
        <w:rPr>
          <w:rtl/>
        </w:rPr>
      </w:pPr>
      <w:r>
        <w:rPr>
          <w:rFonts w:ascii="Traditional Arabic" w:hAnsi="Traditional Arabic" w:cs="Traditional Arabic" w:hint="cs"/>
          <w:color w:val="006A0F"/>
          <w:sz w:val="30"/>
          <w:szCs w:val="30"/>
          <w:rtl/>
        </w:rPr>
        <w:t>وَ ما يَأْتِيهِمْ مِنْ رَسُولٍ إِلَّا كانُوا بِهِ يَسْتَهْزِؤُنَ.</w:t>
      </w:r>
      <w:r>
        <w:rPr>
          <w:rFonts w:ascii="Traditional Arabic" w:hAnsi="Traditional Arabic" w:cs="Traditional Arabic" w:hint="cs"/>
          <w:color w:val="000000"/>
          <w:sz w:val="30"/>
          <w:szCs w:val="30"/>
          <w:rtl/>
        </w:rPr>
        <w:t xml:space="preserve"> حجر (15) 11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إِنَّا لَنَنْصُرُ رُسُلَنا وَ الَّذِينَ آمَنُوا فِي الْحَياةِ الدُّنْيا وَ يَوْمَ يَقُومُ الْأَشْهادُ فَاصْبِرْ إِنَّ وَعْدَ اللَّهِ حَقٌّ وَ اسْتَغْفِرْ لِذَنْبِكَ وَ سَبِّحْ بِحَمْدِ رَبِّكَ بِالْعَشِيِّ وَ الْإِبْكارِ.</w:t>
      </w:r>
    </w:p>
    <w:p w:rsidR="00DA643A" w:rsidRDefault="00DA643A" w:rsidP="00DA643A">
      <w:pPr>
        <w:pStyle w:val="NormalWeb"/>
        <w:bidi/>
        <w:rPr>
          <w:rtl/>
        </w:rPr>
      </w:pPr>
      <w:r>
        <w:rPr>
          <w:rFonts w:ascii="Traditional Arabic" w:hAnsi="Traditional Arabic" w:cs="Traditional Arabic" w:hint="cs"/>
          <w:color w:val="000000"/>
          <w:sz w:val="30"/>
          <w:szCs w:val="30"/>
          <w:rtl/>
        </w:rPr>
        <w:t>غافر (40) 51 و 55</w:t>
      </w:r>
    </w:p>
    <w:p w:rsidR="00DA643A" w:rsidRDefault="00DA643A" w:rsidP="00DA643A">
      <w:pPr>
        <w:pStyle w:val="NormalWeb"/>
        <w:bidi/>
        <w:rPr>
          <w:rtl/>
        </w:rPr>
      </w:pPr>
      <w:r>
        <w:rPr>
          <w:rFonts w:ascii="Traditional Arabic" w:hAnsi="Traditional Arabic" w:cs="Traditional Arabic" w:hint="cs"/>
          <w:color w:val="000000"/>
          <w:sz w:val="30"/>
          <w:szCs w:val="30"/>
          <w:rtl/>
        </w:rPr>
        <w:t>284. آزار و اذيّت و تجاوزهاى دشمنان دين، بسيار شديد و تحمّل آن، امرى دشوار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w:t>
      </w:r>
      <w:r>
        <w:rPr>
          <w:rFonts w:ascii="Traditional Arabic" w:hAnsi="Traditional Arabic" w:cs="Traditional Arabic" w:hint="cs"/>
          <w:color w:val="000000"/>
          <w:sz w:val="30"/>
          <w:szCs w:val="30"/>
          <w:rtl/>
        </w:rPr>
        <w:t xml:space="preserve"> .... نحل (16) 127</w:t>
      </w:r>
    </w:p>
    <w:p w:rsidR="00DA643A" w:rsidRDefault="00DA643A" w:rsidP="00DA643A">
      <w:pPr>
        <w:pStyle w:val="NormalWeb"/>
        <w:bidi/>
        <w:rPr>
          <w:rtl/>
        </w:rPr>
      </w:pPr>
      <w:r>
        <w:rPr>
          <w:rFonts w:ascii="Traditional Arabic" w:hAnsi="Traditional Arabic" w:cs="Traditional Arabic" w:hint="cs"/>
          <w:color w:val="000000"/>
          <w:sz w:val="30"/>
          <w:szCs w:val="30"/>
          <w:rtl/>
        </w:rPr>
        <w:t>285. دعوت پيامبر اسلام صلى الله عليه و آله و هشدار به مردم، موجب مشكلات و سختيهاى فراوان براى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قُمْ فَأَنْذِرْ وَ لِرَبِّكَ فَاصْبِرْ.</w:t>
      </w:r>
      <w:r>
        <w:rPr>
          <w:rFonts w:ascii="Traditional Arabic" w:hAnsi="Traditional Arabic" w:cs="Traditional Arabic" w:hint="cs"/>
          <w:color w:val="000000"/>
          <w:sz w:val="30"/>
          <w:szCs w:val="30"/>
          <w:rtl/>
        </w:rPr>
        <w:t xml:space="preserve"> مدّثر (74) 2 و 7</w:t>
      </w:r>
    </w:p>
    <w:p w:rsidR="00DA643A" w:rsidRDefault="00DA643A" w:rsidP="00DA643A">
      <w:pPr>
        <w:pStyle w:val="NormalWeb"/>
        <w:bidi/>
        <w:rPr>
          <w:rtl/>
        </w:rPr>
      </w:pPr>
      <w:r>
        <w:rPr>
          <w:rFonts w:ascii="Traditional Arabic" w:hAnsi="Traditional Arabic" w:cs="Traditional Arabic" w:hint="cs"/>
          <w:color w:val="000000"/>
          <w:sz w:val="30"/>
          <w:szCs w:val="30"/>
          <w:rtl/>
        </w:rPr>
        <w:t>286. رسالت محمّد صلى الله عليه و آله توأم با سختيها و مشكلات فراوان:</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وَ وَضَعْنا عَنْكَ وِزْرَكَ‏ الَّذِي أَنْقَضَ ظَهْرَكَ.</w:t>
      </w:r>
      <w:r>
        <w:rPr>
          <w:rFonts w:ascii="Traditional Arabic" w:hAnsi="Traditional Arabic" w:cs="Traditional Arabic" w:hint="cs"/>
          <w:color w:val="000000"/>
          <w:sz w:val="30"/>
          <w:szCs w:val="30"/>
          <w:rtl/>
        </w:rPr>
        <w:t xml:space="preserve"> انشراح (94) 1-/ 3</w:t>
      </w:r>
    </w:p>
    <w:p w:rsidR="00DA643A" w:rsidRDefault="00DA643A" w:rsidP="00DA643A">
      <w:pPr>
        <w:pStyle w:val="NormalWeb"/>
        <w:bidi/>
        <w:rPr>
          <w:rtl/>
        </w:rPr>
      </w:pPr>
      <w:r>
        <w:rPr>
          <w:rFonts w:ascii="Traditional Arabic" w:hAnsi="Traditional Arabic" w:cs="Traditional Arabic" w:hint="cs"/>
          <w:color w:val="000000"/>
          <w:sz w:val="30"/>
          <w:szCs w:val="30"/>
          <w:rtl/>
        </w:rPr>
        <w:t>287. تحمّل سختيها و مشقّات از سوى پيامبر صلى الله عليه و آله، در اجراى رسالت و تبليغ دين:</w:t>
      </w:r>
    </w:p>
    <w:p w:rsidR="00DA643A" w:rsidRDefault="00DA643A" w:rsidP="00DA643A">
      <w:pPr>
        <w:pStyle w:val="NormalWeb"/>
        <w:bidi/>
        <w:rPr>
          <w:rtl/>
        </w:rPr>
      </w:pPr>
      <w:r>
        <w:rPr>
          <w:rFonts w:ascii="Traditional Arabic" w:hAnsi="Traditional Arabic" w:cs="Traditional Arabic" w:hint="cs"/>
          <w:color w:val="006A0F"/>
          <w:sz w:val="30"/>
          <w:szCs w:val="30"/>
          <w:rtl/>
        </w:rPr>
        <w:t>ما أَنْزَلْنا عَلَيْكَ الْقُرْآنَ لِتَشْقى‏.</w:t>
      </w:r>
      <w:r>
        <w:rPr>
          <w:rStyle w:val="FootnoteReference"/>
          <w:rFonts w:ascii="Traditional Arabic" w:eastAsiaTheme="majorEastAsia" w:hAnsi="Traditional Arabic" w:cs="Traditional Arabic"/>
          <w:color w:val="000000"/>
          <w:sz w:val="30"/>
          <w:szCs w:val="30"/>
          <w:rtl/>
        </w:rPr>
        <w:footnoteReference w:id="759"/>
      </w:r>
      <w:r>
        <w:rPr>
          <w:rFonts w:ascii="Traditional Arabic" w:hAnsi="Traditional Arabic" w:cs="Traditional Arabic" w:hint="cs"/>
          <w:color w:val="000000"/>
          <w:sz w:val="30"/>
          <w:szCs w:val="30"/>
          <w:rtl/>
        </w:rPr>
        <w:t xml:space="preserve"> طه (20) 2</w:t>
      </w:r>
    </w:p>
    <w:p w:rsidR="00DA643A" w:rsidRDefault="00DA643A" w:rsidP="00DA643A">
      <w:pPr>
        <w:pStyle w:val="NormalWeb"/>
        <w:bidi/>
        <w:rPr>
          <w:rtl/>
        </w:rPr>
      </w:pPr>
      <w:r>
        <w:rPr>
          <w:rFonts w:ascii="Traditional Arabic" w:hAnsi="Traditional Arabic" w:cs="Traditional Arabic" w:hint="cs"/>
          <w:color w:val="000000"/>
          <w:sz w:val="30"/>
          <w:szCs w:val="30"/>
          <w:rtl/>
        </w:rPr>
        <w:t>288. تحمّل رسالت براى پيامبر صلى الله عليه و آله، بدون امداد و الطاف الهى، كارى سخت و دشوار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وَ وَضَعْنا عَنْكَ وِزْرَكَ‏ الَّذِي أَنْقَضَ ظَهْرَكَ.</w:t>
      </w:r>
      <w:r>
        <w:rPr>
          <w:rStyle w:val="FootnoteReference"/>
          <w:rFonts w:ascii="Traditional Arabic" w:eastAsiaTheme="majorEastAsia" w:hAnsi="Traditional Arabic" w:cs="Traditional Arabic"/>
          <w:color w:val="000000"/>
          <w:sz w:val="30"/>
          <w:szCs w:val="30"/>
          <w:rtl/>
        </w:rPr>
        <w:footnoteReference w:id="760"/>
      </w:r>
      <w:r>
        <w:rPr>
          <w:rFonts w:ascii="Traditional Arabic" w:hAnsi="Traditional Arabic" w:cs="Traditional Arabic" w:hint="cs"/>
          <w:color w:val="000000"/>
          <w:sz w:val="30"/>
          <w:szCs w:val="30"/>
          <w:rtl/>
        </w:rPr>
        <w:t xml:space="preserve"> انشراح (94) 1-/ 3</w:t>
      </w:r>
    </w:p>
    <w:p w:rsidR="00DA643A" w:rsidRDefault="00DA643A" w:rsidP="00DA643A">
      <w:pPr>
        <w:pStyle w:val="NormalWeb"/>
        <w:bidi/>
        <w:rPr>
          <w:rtl/>
        </w:rPr>
      </w:pPr>
      <w:r>
        <w:rPr>
          <w:rFonts w:ascii="Traditional Arabic" w:hAnsi="Traditional Arabic" w:cs="Traditional Arabic" w:hint="cs"/>
          <w:color w:val="000000"/>
          <w:sz w:val="30"/>
          <w:szCs w:val="30"/>
          <w:rtl/>
        </w:rPr>
        <w:t>289. سخت گرفتن پيامبر صلى الله عليه و آله بر خود، جهت اقامه نماز و تهجّد شبانه:</w:t>
      </w:r>
    </w:p>
    <w:p w:rsidR="00DA643A" w:rsidRDefault="00DA643A" w:rsidP="00DA643A">
      <w:pPr>
        <w:pStyle w:val="NormalWeb"/>
        <w:bidi/>
        <w:rPr>
          <w:rtl/>
        </w:rPr>
      </w:pPr>
      <w:r>
        <w:rPr>
          <w:rFonts w:ascii="Traditional Arabic" w:hAnsi="Traditional Arabic" w:cs="Traditional Arabic" w:hint="cs"/>
          <w:color w:val="006A0F"/>
          <w:sz w:val="30"/>
          <w:szCs w:val="30"/>
          <w:rtl/>
        </w:rPr>
        <w:t>ما أَنْزَلْنا عَلَيْكَ الْقُرْآنَ لِتَشْقى‏.</w:t>
      </w:r>
      <w:r>
        <w:rPr>
          <w:rStyle w:val="FootnoteReference"/>
          <w:rFonts w:ascii="Traditional Arabic" w:eastAsiaTheme="majorEastAsia" w:hAnsi="Traditional Arabic" w:cs="Traditional Arabic"/>
          <w:color w:val="000000"/>
          <w:sz w:val="30"/>
          <w:szCs w:val="30"/>
          <w:rtl/>
        </w:rPr>
        <w:footnoteReference w:id="761"/>
      </w:r>
      <w:r>
        <w:rPr>
          <w:rFonts w:ascii="Traditional Arabic" w:hAnsi="Traditional Arabic" w:cs="Traditional Arabic" w:hint="cs"/>
          <w:color w:val="000000"/>
          <w:sz w:val="30"/>
          <w:szCs w:val="30"/>
          <w:rtl/>
        </w:rPr>
        <w:t xml:space="preserve"> طه (20) 2</w:t>
      </w:r>
    </w:p>
    <w:p w:rsidR="00DA643A" w:rsidRDefault="00DA643A" w:rsidP="00DA643A">
      <w:pPr>
        <w:pStyle w:val="NormalWeb"/>
        <w:bidi/>
        <w:rPr>
          <w:rtl/>
        </w:rPr>
      </w:pPr>
      <w:r>
        <w:rPr>
          <w:rFonts w:ascii="Traditional Arabic" w:hAnsi="Traditional Arabic" w:cs="Traditional Arabic" w:hint="cs"/>
          <w:color w:val="465BFF"/>
          <w:sz w:val="30"/>
          <w:szCs w:val="30"/>
          <w:rtl/>
        </w:rPr>
        <w:t>رفع سختيها از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290. خداوند، برطرف كننده سختيهاى وظايف مربوط به رسالت، از پيامبر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67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 لَمْ نَشْرَحْ لَكَ صَدْرَكَ‏ وَ وَضَعْنا عَنْكَ وِزْرَكَ‏ الَّذِي أَنْقَضَ ظَهْرَكَ‏ فَإِنَّ مَعَ الْعُسْرِ يُسْراً إِنَّ مَعَ الْعُسْرِ يُسْراً.</w:t>
      </w:r>
      <w:r>
        <w:rPr>
          <w:rFonts w:ascii="Traditional Arabic" w:hAnsi="Traditional Arabic" w:cs="Traditional Arabic" w:hint="cs"/>
          <w:color w:val="000000"/>
          <w:sz w:val="30"/>
          <w:szCs w:val="30"/>
          <w:rtl/>
        </w:rPr>
        <w:t xml:space="preserve"> انشراح (94) 1-/ 3 و 5 و 6</w:t>
      </w:r>
    </w:p>
    <w:p w:rsidR="00DA643A" w:rsidRDefault="00DA643A" w:rsidP="00DA643A">
      <w:pPr>
        <w:pStyle w:val="NormalWeb"/>
        <w:bidi/>
        <w:rPr>
          <w:rtl/>
        </w:rPr>
      </w:pPr>
      <w:r>
        <w:rPr>
          <w:rFonts w:ascii="Traditional Arabic" w:hAnsi="Traditional Arabic" w:cs="Traditional Arabic" w:hint="cs"/>
          <w:color w:val="000000"/>
          <w:sz w:val="30"/>
          <w:szCs w:val="30"/>
          <w:rtl/>
        </w:rPr>
        <w:t>291. برداشته شدن برخى حرجها و تنگناهاى اجتماعى،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 ما كانَ عَلَى النَّبِيِّ مِنْ حَرَجٍ فِيما فَرَضَ اللَّهُ لَهُ سُنَّةَ اللَّهِ فِي الَّذِينَ خَلَوْا مِنْ قَبْلُ وَ كانَ أَمْرُ اللَّهِ قَدَراً مَقْدُوراً.</w:t>
      </w:r>
      <w:r>
        <w:rPr>
          <w:rFonts w:ascii="Traditional Arabic" w:hAnsi="Traditional Arabic" w:cs="Traditional Arabic" w:hint="cs"/>
          <w:color w:val="000000"/>
          <w:sz w:val="30"/>
          <w:szCs w:val="30"/>
          <w:rtl/>
        </w:rPr>
        <w:t xml:space="preserve"> احزاب (33) 37 و 38</w:t>
      </w:r>
    </w:p>
    <w:p w:rsidR="00DA643A" w:rsidRDefault="00DA643A" w:rsidP="00DA643A">
      <w:pPr>
        <w:pStyle w:val="NormalWeb"/>
        <w:bidi/>
        <w:rPr>
          <w:rtl/>
        </w:rPr>
      </w:pPr>
      <w:r>
        <w:rPr>
          <w:rFonts w:ascii="Traditional Arabic" w:hAnsi="Traditional Arabic" w:cs="Traditional Arabic" w:hint="cs"/>
          <w:color w:val="000000"/>
          <w:sz w:val="30"/>
          <w:szCs w:val="30"/>
          <w:rtl/>
        </w:rPr>
        <w:t>292. برداشته شدن تنگناها و حرج از پيامبر صلى الله عليه و آله، در اجراى برخى كارهاى مباح، سنّتى الهى و در راستاى سنّت خدا، درباره انبياى گذشته:</w:t>
      </w:r>
    </w:p>
    <w:p w:rsidR="00DA643A" w:rsidRDefault="00DA643A" w:rsidP="00DA643A">
      <w:pPr>
        <w:pStyle w:val="NormalWeb"/>
        <w:bidi/>
        <w:rPr>
          <w:rtl/>
        </w:rPr>
      </w:pPr>
      <w:r>
        <w:rPr>
          <w:rFonts w:ascii="Traditional Arabic" w:hAnsi="Traditional Arabic" w:cs="Traditional Arabic" w:hint="cs"/>
          <w:color w:val="006A0F"/>
          <w:sz w:val="30"/>
          <w:szCs w:val="30"/>
          <w:rtl/>
        </w:rPr>
        <w:t>ما كانَ عَلَى النَّبِيِّ مِنْ حَرَجٍ فِيما فَرَضَ اللَّهُ لَهُ سُنَّةَ اللَّهِ فِي الَّذِينَ خَلَوْا مِنْ قَبْلُ وَ كانَ أَمْرُ اللَّهِ قَدَراً مَقْدُوراً.</w:t>
      </w:r>
      <w:r>
        <w:rPr>
          <w:rFonts w:ascii="Traditional Arabic" w:hAnsi="Traditional Arabic" w:cs="Traditional Arabic" w:hint="cs"/>
          <w:color w:val="000000"/>
          <w:sz w:val="30"/>
          <w:szCs w:val="30"/>
          <w:rtl/>
        </w:rPr>
        <w:t xml:space="preserve"> احزاب (33) 38</w:t>
      </w:r>
    </w:p>
    <w:p w:rsidR="00DA643A" w:rsidRDefault="00DA643A" w:rsidP="00DA643A">
      <w:pPr>
        <w:pStyle w:val="NormalWeb"/>
        <w:bidi/>
        <w:rPr>
          <w:rtl/>
        </w:rPr>
      </w:pPr>
      <w:r>
        <w:rPr>
          <w:rFonts w:ascii="Traditional Arabic" w:hAnsi="Traditional Arabic" w:cs="Traditional Arabic" w:hint="cs"/>
          <w:color w:val="000000"/>
          <w:sz w:val="30"/>
          <w:szCs w:val="30"/>
          <w:rtl/>
        </w:rPr>
        <w:t>293. رفع حرج از پيامبر صلى الله عليه و آله، امرى الهى، سنجيده و حساب شده:</w:t>
      </w:r>
    </w:p>
    <w:p w:rsidR="00DA643A" w:rsidRDefault="00DA643A" w:rsidP="00DA643A">
      <w:pPr>
        <w:pStyle w:val="NormalWeb"/>
        <w:bidi/>
        <w:rPr>
          <w:rtl/>
        </w:rPr>
      </w:pPr>
      <w:r>
        <w:rPr>
          <w:rFonts w:ascii="Traditional Arabic" w:hAnsi="Traditional Arabic" w:cs="Traditional Arabic" w:hint="cs"/>
          <w:color w:val="006A0F"/>
          <w:sz w:val="30"/>
          <w:szCs w:val="30"/>
          <w:rtl/>
        </w:rPr>
        <w:t>ما كانَ عَلَى النَّبِيِّ مِنْ حَرَجٍ فِيما فَرَضَ اللَّهُ لَهُ سُنَّةَ اللَّهِ فِي الَّذِينَ خَلَوْا مِنْ قَبْلُ وَ كانَ أَمْرُ اللَّهِ قَدَراً مَقْدُوراً.</w:t>
      </w:r>
      <w:r>
        <w:rPr>
          <w:rFonts w:ascii="Traditional Arabic" w:hAnsi="Traditional Arabic" w:cs="Traditional Arabic" w:hint="cs"/>
          <w:color w:val="000000"/>
          <w:sz w:val="30"/>
          <w:szCs w:val="30"/>
          <w:rtl/>
        </w:rPr>
        <w:t xml:space="preserve"> احزاب (33) 38</w:t>
      </w:r>
    </w:p>
    <w:p w:rsidR="00DA643A" w:rsidRDefault="00DA643A" w:rsidP="00DA643A">
      <w:pPr>
        <w:pStyle w:val="NormalWeb"/>
        <w:bidi/>
        <w:rPr>
          <w:rtl/>
        </w:rPr>
      </w:pPr>
      <w:r>
        <w:rPr>
          <w:rFonts w:ascii="Traditional Arabic" w:hAnsi="Traditional Arabic" w:cs="Traditional Arabic" w:hint="cs"/>
          <w:color w:val="000000"/>
          <w:sz w:val="30"/>
          <w:szCs w:val="30"/>
          <w:rtl/>
        </w:rPr>
        <w:t>294. نزول قرآن بر پيامبر صلى الله عليه و آله، عامل برداشته شدن حرج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كِتابٌ أُنْزِلَ إِلَيْكَ فَلا يَكُنْ فِي صَدْرِكَ حَرَجٌ مِنْهُ لِتُنْذِرَ بِهِ وَ ذِكْرى‏ لِلْمُؤْمِنِينَ.</w:t>
      </w:r>
      <w:r>
        <w:rPr>
          <w:rFonts w:ascii="Traditional Arabic" w:hAnsi="Traditional Arabic" w:cs="Traditional Arabic" w:hint="cs"/>
          <w:color w:val="000000"/>
          <w:sz w:val="30"/>
          <w:szCs w:val="30"/>
          <w:rtl/>
        </w:rPr>
        <w:t xml:space="preserve"> اعراف (7) 2</w:t>
      </w:r>
    </w:p>
    <w:p w:rsidR="00DA643A" w:rsidRDefault="00DA643A" w:rsidP="00DA643A">
      <w:pPr>
        <w:pStyle w:val="NormalWeb"/>
        <w:bidi/>
        <w:rPr>
          <w:rtl/>
        </w:rPr>
      </w:pPr>
      <w:r>
        <w:rPr>
          <w:rFonts w:ascii="Traditional Arabic" w:hAnsi="Traditional Arabic" w:cs="Traditional Arabic" w:hint="cs"/>
          <w:color w:val="000000"/>
          <w:sz w:val="30"/>
          <w:szCs w:val="30"/>
          <w:rtl/>
        </w:rPr>
        <w:t>295. تبليغ، انذار و تذكّر پيامبر صلى الله عليه و آله، بدون هيچ حرج و دلتنگى، در پى بهره‏مندى آن حضرت از قرآن:</w:t>
      </w:r>
    </w:p>
    <w:p w:rsidR="00DA643A" w:rsidRDefault="00DA643A" w:rsidP="00DA643A">
      <w:pPr>
        <w:pStyle w:val="NormalWeb"/>
        <w:bidi/>
        <w:rPr>
          <w:rtl/>
        </w:rPr>
      </w:pPr>
      <w:r>
        <w:rPr>
          <w:rFonts w:ascii="Traditional Arabic" w:hAnsi="Traditional Arabic" w:cs="Traditional Arabic" w:hint="cs"/>
          <w:color w:val="006A0F"/>
          <w:sz w:val="30"/>
          <w:szCs w:val="30"/>
          <w:rtl/>
        </w:rPr>
        <w:t>كِتابٌ أُنْزِلَ إِلَيْكَ فَلا يَكُنْ فِي صَدْرِكَ حَرَجٌ مِنْهُ لِتُنْذِرَ بِهِ وَ ذِكْرى‏ لِلْمُؤْمِنِينَ.</w:t>
      </w:r>
      <w:r>
        <w:rPr>
          <w:rFonts w:ascii="Traditional Arabic" w:hAnsi="Traditional Arabic" w:cs="Traditional Arabic" w:hint="cs"/>
          <w:color w:val="000000"/>
          <w:sz w:val="30"/>
          <w:szCs w:val="30"/>
          <w:rtl/>
        </w:rPr>
        <w:t xml:space="preserve"> اعراف (7) 2</w:t>
      </w:r>
    </w:p>
    <w:p w:rsidR="00DA643A" w:rsidRDefault="00DA643A" w:rsidP="00DA643A">
      <w:pPr>
        <w:pStyle w:val="NormalWeb"/>
        <w:bidi/>
        <w:rPr>
          <w:rtl/>
        </w:rPr>
      </w:pPr>
      <w:r>
        <w:rPr>
          <w:rFonts w:ascii="Traditional Arabic" w:hAnsi="Traditional Arabic" w:cs="Traditional Arabic" w:hint="cs"/>
          <w:color w:val="000000"/>
          <w:sz w:val="30"/>
          <w:szCs w:val="30"/>
          <w:rtl/>
        </w:rPr>
        <w:t>296. اختصاص احكام ويژه‏اى براى ازدواج پيامبر صلى الله عليه و آله، به منظور رفع مشقّت و حرج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 وَ ما مَلَكَتْ يَمِينُكَ مِمَّا أَفاءَ اللَّهُ عَلَيْكَ وَ بَناتِ عَمِّكَ وَ بَناتِ عَمَّاتِكَ وَ بَناتِ خالِكَ وَ بَناتِ خالاتِكَ اللَّاتِي هاجَرْنَ مَعَكَ وَ امْرَأَةً مُؤْمِنَةً إِنْ وَهَبَتْ نَفْسَها لِلنَّبِيِّ إِنْ أَرادَ النَّبِيُّ أَنْ يَسْتَنْكِحَها خالِصَةً لَكَ مِنْ دُونِ الْمُؤْمِنِينَ قَدْ عَلِمْنا ما فَرَضْنا عَلَيْهِمْ فِي أَزْواجِهِمْ وَ ما مَلَكَتْ أَيْمانُهُمْ لِكَيْلا يَكُونَ عَلَيْكَ حَرَجٌ وَ كانَ اللَّهُ غَفُوراً رَحِيماً.</w:t>
      </w:r>
      <w:r>
        <w:rPr>
          <w:rFonts w:ascii="Traditional Arabic" w:hAnsi="Traditional Arabic" w:cs="Traditional Arabic" w:hint="cs"/>
          <w:color w:val="000000"/>
          <w:sz w:val="30"/>
          <w:szCs w:val="30"/>
          <w:rtl/>
        </w:rPr>
        <w:t xml:space="preserve"> احزاب (33) 50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297. رفع حرج از پيامبر صلى الله عليه و آله، برخاسته از مغفرت الهى: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 وَ ما مَلَكَتْ يَمِينُكَ مِمَّا أَفاءَ اللَّهُ عَلَيْكَ وَ بَناتِ عَمِّكَ وَ بَناتِ عَمَّاتِكَ وَ بَناتِ خالِكَ وَ بَناتِ خالاتِكَ اللَّاتِي هاجَرْنَ مَعَكَ وَ امْرَأَةً مُؤْمِنَةً إِنْ وَهَبَتْ نَفْسَها لِلنَّبِيِّ إِنْ أَرادَ النَّبِيُّ أَنْ يَسْتَنْكِحَها خالِصَةً لَكَ مِنْ دُونِ الْمُؤْمِنِينَ قَدْ عَلِمْنا ما فَرَضْنا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68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عَلَيْهِمْ فِي أَزْواجِهِمْ وَ ما مَلَكَتْ أَيْمانُهُمْ لِكَيْلا يَكُونَ عَلَيْكَ حَرَجٌ وَ كانَ اللَّهُ غَفُوراً رَحِيماً.</w:t>
      </w:r>
      <w:r>
        <w:rPr>
          <w:rFonts w:ascii="Traditional Arabic" w:hAnsi="Traditional Arabic" w:cs="Traditional Arabic" w:hint="cs"/>
          <w:color w:val="000000"/>
          <w:sz w:val="30"/>
          <w:szCs w:val="30"/>
          <w:rtl/>
        </w:rPr>
        <w:t xml:space="preserve"> احزاب (33) 50</w:t>
      </w:r>
    </w:p>
    <w:p w:rsidR="00DA643A" w:rsidRDefault="00DA643A" w:rsidP="00DA643A">
      <w:pPr>
        <w:pStyle w:val="NormalWeb"/>
        <w:bidi/>
        <w:rPr>
          <w:rtl/>
        </w:rPr>
      </w:pPr>
      <w:r>
        <w:rPr>
          <w:rFonts w:ascii="Traditional Arabic" w:hAnsi="Traditional Arabic" w:cs="Traditional Arabic" w:hint="cs"/>
          <w:color w:val="000000"/>
          <w:sz w:val="30"/>
          <w:szCs w:val="30"/>
          <w:rtl/>
        </w:rPr>
        <w:t>298. برداشتن حرج از پيامبر صلى الله عليه و آله، برخاسته از رحمت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 وَ ما مَلَكَتْ يَمِينُكَ مِمَّا أَفاءَ اللَّهُ عَلَيْكَ وَ بَناتِ عَمِّكَ وَ بَناتِ عَمَّاتِكَ وَ بَناتِ خالِكَ وَ بَناتِ خالاتِكَ اللَّاتِي هاجَرْنَ مَعَكَ وَ امْرَأَةً مُؤْمِنَةً إِنْ وَهَبَتْ نَفْسَها لِلنَّبِيِّ إِنْ أَرادَ النَّبِيُّ أَنْ يَسْتَنْكِحَها خالِصَةً لَكَ مِنْ دُونِ الْمُؤْمِنِينَ قَدْ عَلِمْنا ما فَرَضْنا عَلَيْهِمْ فِي أَزْواجِهِمْ وَ ما مَلَكَتْ أَيْمانُهُمْ لِكَيْلا يَكُونَ عَلَيْكَ حَرَجٌ وَ كانَ اللَّهُ غَفُوراً رَحِيماً.</w:t>
      </w:r>
      <w:r>
        <w:rPr>
          <w:rFonts w:ascii="Traditional Arabic" w:hAnsi="Traditional Arabic" w:cs="Traditional Arabic" w:hint="cs"/>
          <w:color w:val="000000"/>
          <w:sz w:val="30"/>
          <w:szCs w:val="30"/>
          <w:rtl/>
        </w:rPr>
        <w:t xml:space="preserve"> احزاب (33) 50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استقامت محمّد صلى الله عليه و آله، حزن محمّد صلى الله عليه و آله، شرح صدر محمّد صلى الله عليه و آله، صبر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سخنان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299. سخن پيامبر صلى الله عليه و آله، به دور از هر گونه هواى نفسانى:</w:t>
      </w:r>
    </w:p>
    <w:p w:rsidR="00DA643A" w:rsidRDefault="00DA643A" w:rsidP="00DA643A">
      <w:pPr>
        <w:pStyle w:val="NormalWeb"/>
        <w:bidi/>
        <w:rPr>
          <w:rtl/>
        </w:rPr>
      </w:pPr>
      <w:r>
        <w:rPr>
          <w:rFonts w:ascii="Traditional Arabic" w:hAnsi="Traditional Arabic" w:cs="Traditional Arabic" w:hint="cs"/>
          <w:color w:val="006A0F"/>
          <w:sz w:val="30"/>
          <w:szCs w:val="30"/>
          <w:rtl/>
        </w:rPr>
        <w:t>وَ ما يَنْطِقُ عَنِ الْهَوى‏.</w:t>
      </w:r>
      <w:r>
        <w:rPr>
          <w:rFonts w:ascii="Traditional Arabic" w:hAnsi="Traditional Arabic" w:cs="Traditional Arabic" w:hint="cs"/>
          <w:color w:val="000000"/>
          <w:sz w:val="30"/>
          <w:szCs w:val="30"/>
          <w:rtl/>
        </w:rPr>
        <w:t xml:space="preserve"> نجم (53) 3</w:t>
      </w:r>
    </w:p>
    <w:p w:rsidR="00DA643A" w:rsidRDefault="00DA643A" w:rsidP="00DA643A">
      <w:pPr>
        <w:pStyle w:val="NormalWeb"/>
        <w:bidi/>
        <w:rPr>
          <w:rtl/>
        </w:rPr>
      </w:pPr>
      <w:r>
        <w:rPr>
          <w:rFonts w:ascii="Traditional Arabic" w:hAnsi="Traditional Arabic" w:cs="Traditional Arabic" w:hint="cs"/>
          <w:color w:val="000000"/>
          <w:sz w:val="30"/>
          <w:szCs w:val="30"/>
          <w:rtl/>
        </w:rPr>
        <w:t>300. سخنان پيامبر صلى الله عليه و آله، نشئت گرفته از تعليم فرشته‏اى قوى و داراى عقلى كامل و جايگاهى والا در نزد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ما يَنْطِقُ عَنِ الْهَوى‏ إِنْ هُوَ إِلَّا وَحْيٌ يُوحى‏ عَلَّمَهُ شَدِيدُ الْقُوى‏ ذُو مِرَّةٍ فَاسْتَوى‏ وَ هُوَ بِالْأُفُقِ الْأَعْلى‏.</w:t>
      </w:r>
      <w:r>
        <w:rPr>
          <w:rFonts w:ascii="Traditional Arabic" w:hAnsi="Traditional Arabic" w:cs="Traditional Arabic" w:hint="cs"/>
          <w:color w:val="000000"/>
          <w:sz w:val="30"/>
          <w:szCs w:val="30"/>
          <w:rtl/>
        </w:rPr>
        <w:t xml:space="preserve"> نجم (53) 3-/ 7</w:t>
      </w:r>
    </w:p>
    <w:p w:rsidR="00DA643A" w:rsidRDefault="00DA643A" w:rsidP="00DA643A">
      <w:pPr>
        <w:pStyle w:val="NormalWeb"/>
        <w:bidi/>
        <w:rPr>
          <w:rtl/>
        </w:rPr>
      </w:pPr>
      <w:r>
        <w:rPr>
          <w:rFonts w:ascii="Traditional Arabic" w:hAnsi="Traditional Arabic" w:cs="Traditional Arabic" w:hint="cs"/>
          <w:color w:val="000000"/>
          <w:sz w:val="30"/>
          <w:szCs w:val="30"/>
          <w:rtl/>
        </w:rPr>
        <w:t>301. توصيه خدا به محمّد صلى الله عليه و آله در گفتن «ان شاء اللّه» به هنگام سخن گفتن از انجام دادن كارى در آينده: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لا تَقُولَنَّ لِشَيْ‏ءٍ إِنِّي فاعِلٌ ذلِكَ غَداً إِلَّا أَنْ يَشاءَ اللَّهُ وَ اذْكُرْ رَبَّكَ إِذا نَسِيتَ وَ قُلْ عَسى‏ أَنْ يَهْدِيَنِ رَبِّي لِأَقْرَبَ مِنْ هذا رَشَداً.</w:t>
      </w:r>
      <w:r>
        <w:rPr>
          <w:rFonts w:ascii="Traditional Arabic" w:hAnsi="Traditional Arabic" w:cs="Traditional Arabic" w:hint="cs"/>
          <w:color w:val="000000"/>
          <w:sz w:val="30"/>
          <w:szCs w:val="30"/>
          <w:rtl/>
        </w:rPr>
        <w:t xml:space="preserve"> كهف (18) 23 و 24</w:t>
      </w:r>
    </w:p>
    <w:p w:rsidR="00DA643A" w:rsidRDefault="00DA643A" w:rsidP="00DA643A">
      <w:pPr>
        <w:pStyle w:val="NormalWeb"/>
        <w:bidi/>
        <w:rPr>
          <w:rtl/>
        </w:rPr>
      </w:pPr>
      <w:r>
        <w:rPr>
          <w:rFonts w:ascii="Traditional Arabic" w:hAnsi="Traditional Arabic" w:cs="Traditional Arabic" w:hint="cs"/>
          <w:color w:val="000000"/>
          <w:sz w:val="30"/>
          <w:szCs w:val="30"/>
          <w:rtl/>
        </w:rPr>
        <w:t>302. پيامبر صلى الله عليه و آله، موظّف به گفتن سخن رسا و تأثيرگذار درباره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 رَأَيْتَ الْمُنافِقِينَ يَصُدُّونَ عَنْكَ صُدُوداً أُولئِكَ الَّذِينَ يَعْلَمُ اللَّهُ ما فِي قُلُوبِهِمْ فَأَعْرِضْ عَنْهُمْ وَ عِظْهُمْ وَ قُلْ لَهُمْ فِي أَنْفُسِهِمْ قَوْلًا بَلِيغاً.</w:t>
      </w:r>
      <w:r>
        <w:rPr>
          <w:rStyle w:val="FootnoteReference"/>
          <w:rFonts w:ascii="Traditional Arabic" w:eastAsiaTheme="majorEastAsia" w:hAnsi="Traditional Arabic" w:cs="Traditional Arabic"/>
          <w:color w:val="000000"/>
          <w:sz w:val="30"/>
          <w:szCs w:val="30"/>
          <w:rtl/>
        </w:rPr>
        <w:footnoteReference w:id="762"/>
      </w:r>
      <w:r>
        <w:rPr>
          <w:rFonts w:ascii="Traditional Arabic" w:hAnsi="Traditional Arabic" w:cs="Traditional Arabic" w:hint="cs"/>
          <w:color w:val="000000"/>
          <w:sz w:val="30"/>
          <w:szCs w:val="30"/>
          <w:rtl/>
        </w:rPr>
        <w:t xml:space="preserve"> نساء (4) 61 و 63</w:t>
      </w:r>
    </w:p>
    <w:p w:rsidR="00DA643A" w:rsidRDefault="00DA643A" w:rsidP="00DA643A">
      <w:pPr>
        <w:pStyle w:val="NormalWeb"/>
        <w:bidi/>
        <w:rPr>
          <w:rtl/>
        </w:rPr>
      </w:pPr>
      <w:r>
        <w:rPr>
          <w:rFonts w:ascii="Traditional Arabic" w:hAnsi="Traditional Arabic" w:cs="Traditional Arabic" w:hint="cs"/>
          <w:color w:val="000000"/>
          <w:sz w:val="30"/>
          <w:szCs w:val="30"/>
          <w:rtl/>
        </w:rPr>
        <w:t>303. ملايمت در سخن گفتن با ديگران، از توصيه‏هاى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 فَاعْفُ عَنْهُمْ وَ اسْتَغْفِرْ لَهُمْ وَ شاوِرْهُمْ فِي الْأَمْرِ فَإِذا عَزَمْتَ فَتَوَكَّلْ عَلَى اللَّهِ إِنَّ اللَّهَ يُحِبُّ الْمُتَوَكِّلِينَ.</w:t>
      </w:r>
      <w:r>
        <w:rPr>
          <w:rStyle w:val="FootnoteReference"/>
          <w:rFonts w:ascii="Traditional Arabic" w:eastAsiaTheme="majorEastAsia" w:hAnsi="Traditional Arabic" w:cs="Traditional Arabic"/>
          <w:color w:val="000000"/>
          <w:sz w:val="30"/>
          <w:szCs w:val="30"/>
          <w:rtl/>
        </w:rPr>
        <w:footnoteReference w:id="763"/>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6A0F"/>
          <w:sz w:val="30"/>
          <w:szCs w:val="30"/>
          <w:rtl/>
        </w:rPr>
        <w:t>وَ إِمَّا تُعْرِضَنَّ عَنْهُمُ ابْتِغاءَ رَحْمَةٍ مِنْ رَبِّكَ تَرْجُوها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69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فَقُلْ لَهُمْ قَوْلًا مَيْسُوراً.</w:t>
      </w:r>
      <w:r>
        <w:rPr>
          <w:rFonts w:ascii="Traditional Arabic" w:hAnsi="Traditional Arabic" w:cs="Traditional Arabic" w:hint="cs"/>
          <w:color w:val="000000"/>
          <w:sz w:val="30"/>
          <w:szCs w:val="30"/>
          <w:rtl/>
        </w:rPr>
        <w:t xml:space="preserve"> اسراء (17) 28</w:t>
      </w:r>
    </w:p>
    <w:p w:rsidR="00DA643A" w:rsidRDefault="00DA643A" w:rsidP="00DA643A">
      <w:pPr>
        <w:pStyle w:val="NormalWeb"/>
        <w:bidi/>
        <w:rPr>
          <w:rtl/>
        </w:rPr>
      </w:pPr>
      <w:r>
        <w:rPr>
          <w:rFonts w:ascii="Traditional Arabic" w:hAnsi="Traditional Arabic" w:cs="Traditional Arabic" w:hint="cs"/>
          <w:color w:val="000000"/>
          <w:sz w:val="30"/>
          <w:szCs w:val="30"/>
          <w:rtl/>
        </w:rPr>
        <w:t>304. سخنان پيامبر صلى الله عليه و آله، تنها نشأت گرفته از مبدأ وحى:</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أَقُولُ لَكُمْ عِنْدِي خَزائِنُ اللَّهِ وَ لا أَعْلَمُ الْغَيْبَ وَ لا أَقُولُ لَكُمْ إِنِّي مَلَكٌ إِنْ أَتَّبِعُ إِلَّا ما يُوحى‏ إِلَيَ‏</w:t>
      </w:r>
      <w:r>
        <w:rPr>
          <w:rFonts w:ascii="Traditional Arabic" w:hAnsi="Traditional Arabic" w:cs="Traditional Arabic" w:hint="cs"/>
          <w:color w:val="000000"/>
          <w:sz w:val="30"/>
          <w:szCs w:val="30"/>
          <w:rtl/>
        </w:rPr>
        <w:t xml:space="preserve"> .... انعام (6) 50</w:t>
      </w:r>
    </w:p>
    <w:p w:rsidR="00DA643A" w:rsidRDefault="00DA643A" w:rsidP="00DA643A">
      <w:pPr>
        <w:pStyle w:val="NormalWeb"/>
        <w:bidi/>
        <w:rPr>
          <w:rtl/>
        </w:rPr>
      </w:pPr>
      <w:r>
        <w:rPr>
          <w:rFonts w:ascii="Traditional Arabic" w:hAnsi="Traditional Arabic" w:cs="Traditional Arabic" w:hint="cs"/>
          <w:color w:val="006A0F"/>
          <w:sz w:val="30"/>
          <w:szCs w:val="30"/>
          <w:rtl/>
        </w:rPr>
        <w:t>وَ ما يَنْطِقُ عَنِ الْهَوى‏ إِنْ هُوَ إِلَّا وَحْيٌ يُوحى‏ فَأَوْحى‏ إِلى‏ عَبْدِهِ ما أَوْحى‏ ما كَذَبَ الْفُؤادُ ما رَأى‏ أَ فَتُمارُونَهُ عَلى‏ ما يَرى‏.</w:t>
      </w:r>
      <w:r>
        <w:rPr>
          <w:rFonts w:ascii="Traditional Arabic" w:hAnsi="Traditional Arabic" w:cs="Traditional Arabic" w:hint="cs"/>
          <w:color w:val="000000"/>
          <w:sz w:val="30"/>
          <w:szCs w:val="30"/>
          <w:rtl/>
        </w:rPr>
        <w:t xml:space="preserve"> نجم (53) 3 و 4 و 10-/ 12</w:t>
      </w:r>
    </w:p>
    <w:p w:rsidR="00DA643A" w:rsidRDefault="00DA643A" w:rsidP="00DA643A">
      <w:pPr>
        <w:pStyle w:val="NormalWeb"/>
        <w:bidi/>
        <w:rPr>
          <w:rtl/>
        </w:rPr>
      </w:pPr>
      <w:r>
        <w:rPr>
          <w:rFonts w:ascii="Traditional Arabic" w:hAnsi="Traditional Arabic" w:cs="Traditional Arabic" w:hint="cs"/>
          <w:color w:val="000000"/>
          <w:sz w:val="30"/>
          <w:szCs w:val="30"/>
          <w:rtl/>
        </w:rPr>
        <w:t>305. تضمين عصمت دائمى پيامبر صلى الله عليه و آله در سخنانش از سوى وحى:</w:t>
      </w:r>
    </w:p>
    <w:p w:rsidR="00DA643A" w:rsidRDefault="00DA643A" w:rsidP="00DA643A">
      <w:pPr>
        <w:pStyle w:val="NormalWeb"/>
        <w:bidi/>
        <w:rPr>
          <w:rtl/>
        </w:rPr>
      </w:pPr>
      <w:r>
        <w:rPr>
          <w:rFonts w:ascii="Traditional Arabic" w:hAnsi="Traditional Arabic" w:cs="Traditional Arabic" w:hint="cs"/>
          <w:color w:val="006A0F"/>
          <w:sz w:val="30"/>
          <w:szCs w:val="30"/>
          <w:rtl/>
        </w:rPr>
        <w:t>ما ضَلَّ صاحِبُكُمْ وَ ما غَوى‏ وَ ما يَنْطِقُ عَنِ الْهَوى‏ إِنْ هُوَ إِلَّا وَحْيٌ يُوحى‏ عَلَّمَهُ شَدِيدُ الْقُوى‏.</w:t>
      </w:r>
      <w:r>
        <w:rPr>
          <w:rFonts w:ascii="Traditional Arabic" w:hAnsi="Traditional Arabic" w:cs="Traditional Arabic" w:hint="cs"/>
          <w:color w:val="000000"/>
          <w:sz w:val="30"/>
          <w:szCs w:val="30"/>
          <w:rtl/>
        </w:rPr>
        <w:t xml:space="preserve"> نجم (53) 2-/ 5</w:t>
      </w:r>
    </w:p>
    <w:p w:rsidR="00DA643A" w:rsidRDefault="00DA643A" w:rsidP="00DA643A">
      <w:pPr>
        <w:pStyle w:val="NormalWeb"/>
        <w:bidi/>
        <w:rPr>
          <w:rtl/>
        </w:rPr>
      </w:pPr>
      <w:r>
        <w:rPr>
          <w:rFonts w:ascii="Traditional Arabic" w:hAnsi="Traditional Arabic" w:cs="Traditional Arabic" w:hint="cs"/>
          <w:color w:val="006A0F"/>
          <w:sz w:val="30"/>
          <w:szCs w:val="30"/>
          <w:rtl/>
        </w:rPr>
        <w:t>وَ لَوْ تَقَوَّلَ عَلَيْنا بَعْضَ الْأَقاوِيلِ‏ لَأَخَذْنا مِنْهُ بِالْيَمِينِ‏ ثُمَّ لَقَطَعْنا مِنْهُ الْوَتِينَ‏ فَما مِنْكُمْ مِنْ أَحَدٍ عَنْهُ حاجِزِينَ.</w:t>
      </w:r>
      <w:r>
        <w:rPr>
          <w:rFonts w:ascii="Traditional Arabic" w:hAnsi="Traditional Arabic" w:cs="Traditional Arabic" w:hint="cs"/>
          <w:color w:val="000000"/>
          <w:sz w:val="30"/>
          <w:szCs w:val="30"/>
          <w:rtl/>
        </w:rPr>
        <w:t xml:space="preserve"> حاقّه (69) 44-/ 47</w:t>
      </w:r>
    </w:p>
    <w:p w:rsidR="00DA643A" w:rsidRDefault="00DA643A" w:rsidP="00DA643A">
      <w:pPr>
        <w:pStyle w:val="NormalWeb"/>
        <w:bidi/>
        <w:rPr>
          <w:rtl/>
        </w:rPr>
      </w:pPr>
      <w:r>
        <w:rPr>
          <w:rFonts w:ascii="Traditional Arabic" w:hAnsi="Traditional Arabic" w:cs="Traditional Arabic" w:hint="cs"/>
          <w:color w:val="000000"/>
          <w:sz w:val="30"/>
          <w:szCs w:val="30"/>
          <w:rtl/>
        </w:rPr>
        <w:t>306. پيامبر صلى الله عليه و آله، مأمور سخن گفتن رسا و گويا: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أُولئِكَ الَّذِينَ يَعْلَمُ اللَّهُ ما فِي قُلُوبِهِمْ فَأَعْرِضْ عَنْهُمْ وَ عِظْهُمْ وَ قُلْ لَهُمْ فِي أَنْفُسِهِمْ قَوْلًا بَلِيغاً.</w:t>
      </w:r>
      <w:r>
        <w:rPr>
          <w:rFonts w:ascii="Traditional Arabic" w:hAnsi="Traditional Arabic" w:cs="Traditional Arabic" w:hint="cs"/>
          <w:color w:val="000000"/>
          <w:sz w:val="30"/>
          <w:szCs w:val="30"/>
          <w:rtl/>
        </w:rPr>
        <w:t xml:space="preserve"> نساء (4) 63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سخن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307. رعايت ادب در سخن گفتن با پيامبر صلى الله عليه و آله، نشانه تقواپيشگى:</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يَغُضُّونَ أَصْواتَهُمْ عِنْدَ رَسُولِ اللَّهِ أُولئِكَ الَّذِينَ امْتَحَنَ اللَّهُ قُلُوبَهُمْ لِلتَّقْوى‏</w:t>
      </w:r>
      <w:r>
        <w:rPr>
          <w:rFonts w:ascii="Traditional Arabic" w:hAnsi="Traditional Arabic" w:cs="Traditional Arabic" w:hint="cs"/>
          <w:color w:val="000000"/>
          <w:sz w:val="30"/>
          <w:szCs w:val="30"/>
          <w:rtl/>
        </w:rPr>
        <w:t xml:space="preserve"> .... حجرات (49) 3</w:t>
      </w:r>
    </w:p>
    <w:p w:rsidR="00DA643A" w:rsidRDefault="00DA643A" w:rsidP="00DA643A">
      <w:pPr>
        <w:pStyle w:val="NormalWeb"/>
        <w:bidi/>
        <w:rPr>
          <w:rtl/>
        </w:rPr>
      </w:pPr>
      <w:r>
        <w:rPr>
          <w:rFonts w:ascii="Traditional Arabic" w:hAnsi="Traditional Arabic" w:cs="Traditional Arabic" w:hint="cs"/>
          <w:color w:val="000000"/>
          <w:sz w:val="30"/>
          <w:szCs w:val="30"/>
          <w:rtl/>
        </w:rPr>
        <w:t>308. لزوم رعايت ادب در سخن گفتن با پيامبر صلى الله عليه و آله به جهت جايگاه مهم و برتر آن حضرت نسبت به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لا تَجْعَلُوا دُعاءَ الرَّسُولِ بَيْنَكُمْ كَدُعاءِ بَعْضِكُمْ بَعْضاً</w:t>
      </w:r>
      <w:r>
        <w:rPr>
          <w:rFonts w:ascii="Traditional Arabic" w:hAnsi="Traditional Arabic" w:cs="Traditional Arabic" w:hint="cs"/>
          <w:color w:val="000000"/>
          <w:sz w:val="30"/>
          <w:szCs w:val="30"/>
          <w:rtl/>
        </w:rPr>
        <w:t xml:space="preserve"> .... نور (24) 63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309. رعايت ادب در سخن گفتن با پيامبر صلى الله عليه و آله موجب بهره‏مندى از پاداش بزرگ الهى:</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يَغُضُّونَ أَصْواتَهُمْ عِنْدَ رَسُولِ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لَهُمْ مَغْفِرَةٌ وَ أَجْرٌ عَظِيمٌ.</w:t>
      </w:r>
      <w:r>
        <w:rPr>
          <w:rFonts w:ascii="Traditional Arabic" w:hAnsi="Traditional Arabic" w:cs="Traditional Arabic" w:hint="cs"/>
          <w:color w:val="000000"/>
          <w:sz w:val="30"/>
          <w:szCs w:val="30"/>
          <w:rtl/>
        </w:rPr>
        <w:t xml:space="preserve"> حجرات (49) 3</w:t>
      </w:r>
    </w:p>
    <w:p w:rsidR="00DA643A" w:rsidRDefault="00DA643A" w:rsidP="00DA643A">
      <w:pPr>
        <w:pStyle w:val="NormalWeb"/>
        <w:bidi/>
        <w:rPr>
          <w:rtl/>
        </w:rPr>
      </w:pPr>
      <w:r>
        <w:rPr>
          <w:rFonts w:ascii="Traditional Arabic" w:hAnsi="Traditional Arabic" w:cs="Traditional Arabic" w:hint="cs"/>
          <w:color w:val="000000"/>
          <w:sz w:val="30"/>
          <w:szCs w:val="30"/>
          <w:rtl/>
        </w:rPr>
        <w:t>310. توهين و نفرين برخى يهوديان به پيامبر صلى الله عليه و آله درضمن سخن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مِنَ الَّذِينَ هادُوا يُحَرِّفُونَ الْكَلِمَ عَنْ مَواضِعِهِ وَ يَقُولُونَ سَمِعْنا وَ عَصَيْنا وَ اسْمَعْ غَيْرَ مُسْمَعٍ وَ راعِنا لَيًّا بِأَلْسِنَتِهِمْ وَ طَعْناً فِي الدِّينِ وَ لَوْ أَنَّهُمْ قالُوا سَمِعْنا وَ أَطَعْنا وَ اسْمَعْ وَ انْظُرْنا لَكانَ خَيْراً لَهُمْ وَ أَقْوَمَ وَ لكِنْ لَعَنَهُمُ اللَّهُ بِكُفْرِهِمْ فَلا يُؤْمِنُونَ إِلَّا قَلِيلًا.</w:t>
      </w:r>
      <w:r>
        <w:rPr>
          <w:rFonts w:ascii="Traditional Arabic" w:hAnsi="Traditional Arabic" w:cs="Traditional Arabic" w:hint="cs"/>
          <w:color w:val="000000"/>
          <w:sz w:val="30"/>
          <w:szCs w:val="30"/>
          <w:rtl/>
        </w:rPr>
        <w:t xml:space="preserve"> نساء (4) 46</w:t>
      </w:r>
    </w:p>
    <w:p w:rsidR="00DA643A" w:rsidRDefault="00DA643A" w:rsidP="00DA643A">
      <w:pPr>
        <w:pStyle w:val="NormalWeb"/>
        <w:bidi/>
        <w:rPr>
          <w:rtl/>
        </w:rPr>
      </w:pPr>
      <w:r>
        <w:rPr>
          <w:rFonts w:ascii="Traditional Arabic" w:hAnsi="Traditional Arabic" w:cs="Traditional Arabic" w:hint="cs"/>
          <w:color w:val="000000"/>
          <w:sz w:val="30"/>
          <w:szCs w:val="30"/>
          <w:rtl/>
        </w:rPr>
        <w:t>311. مخاطب قرار دادن پيامبر صلى الله عليه و آله با كلمه «انظرنا» به جاى كلمه «راعنا» فرمان خداوند به اهل ايمان، به هنگام سخن گفتن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 وَ اسْمَعُوا وَ لِلْكافِرِينَ عَذابٌ أَلِيمٌ.</w:t>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0000"/>
          <w:sz w:val="30"/>
          <w:szCs w:val="30"/>
          <w:rtl/>
        </w:rPr>
        <w:t>312. رعايت نكردن ادب در سخن گفتن با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70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پيامبر صلى الله عليه و آله، نشانه بى‏خردى:</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 أَكْثَرُهُمْ لا يَعْقِلُونَ.</w:t>
      </w:r>
      <w:r>
        <w:rPr>
          <w:rFonts w:ascii="Traditional Arabic" w:hAnsi="Traditional Arabic" w:cs="Traditional Arabic" w:hint="cs"/>
          <w:color w:val="000000"/>
          <w:sz w:val="30"/>
          <w:szCs w:val="30"/>
          <w:rtl/>
        </w:rPr>
        <w:t xml:space="preserve"> حجرات (49) 4</w:t>
      </w:r>
    </w:p>
    <w:p w:rsidR="00DA643A" w:rsidRDefault="00DA643A" w:rsidP="00DA643A">
      <w:pPr>
        <w:pStyle w:val="NormalWeb"/>
        <w:bidi/>
        <w:rPr>
          <w:rtl/>
        </w:rPr>
      </w:pPr>
      <w:r>
        <w:rPr>
          <w:rFonts w:ascii="Traditional Arabic" w:hAnsi="Traditional Arabic" w:cs="Traditional Arabic" w:hint="cs"/>
          <w:color w:val="000000"/>
          <w:sz w:val="30"/>
          <w:szCs w:val="30"/>
          <w:rtl/>
        </w:rPr>
        <w:t>313. اهانت برخى يهوديان به پيامبر صلى الله عليه و آله به هنگام سخن گفتن با آن حضرت با كلمه «راعنا» به جاى «انظرنا»:</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 وَ اسْمَعُوا وَ لِلْكافِرِينَ عَذابٌ أَلِيمٌ.</w:t>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6A0F"/>
          <w:sz w:val="30"/>
          <w:szCs w:val="30"/>
          <w:rtl/>
        </w:rPr>
        <w:t>مِنَ الَّذِينَ هادُوا يُحَرِّفُونَ الْكَلِمَ عَنْ مَواضِعِهِ وَ يَقُولُونَ سَمِعْنا وَ عَصَيْنا وَ اسْمَعْ غَيْرَ مُسْمَعٍ وَ راعِنا لَيًّا بِأَلْسِنَتِهِمْ وَ طَعْناً فِي الدِّينِ وَ لَوْ أَنَّهُمْ قالُوا سَمِعْنا وَ أَطَعْنا وَ اسْمَعْ وَ انْظُرْنا لَكانَ خَيْراً لَهُمْ وَ أَقْوَمَ وَ لكِنْ لَعَنَهُمُ اللَّهُ بِكُفْرِهِمْ فَلا يُؤْمِنُونَ إِلَّا قَلِيلًا.</w:t>
      </w:r>
      <w:r>
        <w:rPr>
          <w:rFonts w:ascii="Traditional Arabic" w:hAnsi="Traditional Arabic" w:cs="Traditional Arabic" w:hint="cs"/>
          <w:color w:val="000000"/>
          <w:sz w:val="30"/>
          <w:szCs w:val="30"/>
          <w:rtl/>
        </w:rPr>
        <w:t xml:space="preserve"> نساء (4) 46</w:t>
      </w:r>
    </w:p>
    <w:p w:rsidR="00DA643A" w:rsidRDefault="00DA643A" w:rsidP="00DA643A">
      <w:pPr>
        <w:pStyle w:val="NormalWeb"/>
        <w:bidi/>
        <w:rPr>
          <w:rtl/>
        </w:rPr>
      </w:pPr>
      <w:r>
        <w:rPr>
          <w:rFonts w:ascii="Traditional Arabic" w:hAnsi="Traditional Arabic" w:cs="Traditional Arabic" w:hint="cs"/>
          <w:color w:val="000000"/>
          <w:sz w:val="30"/>
          <w:szCs w:val="30"/>
          <w:rtl/>
        </w:rPr>
        <w:t>314. رعايت نكردن ادب، در سخن گفتن با پيامبر صلى الله عليه و آله، موجب حبط اعمال:</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w:t>
      </w:r>
      <w:r>
        <w:rPr>
          <w:rFonts w:ascii="Traditional Arabic" w:hAnsi="Traditional Arabic" w:cs="Traditional Arabic" w:hint="cs"/>
          <w:color w:val="000000"/>
          <w:sz w:val="30"/>
          <w:szCs w:val="30"/>
          <w:rtl/>
        </w:rPr>
        <w:t xml:space="preserve"> 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315. رعايت ادب، در سخن گفتن با پيامبر صلى الله عليه و آله، موجب بهره‏مندى از آمرزش الهى:</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يَغُضُّونَ أَصْواتَهُمْ عِنْدَ رَسُولِ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لَهُمْ مَغْفِرَةٌ</w:t>
      </w:r>
      <w:r>
        <w:rPr>
          <w:rFonts w:ascii="Traditional Arabic" w:hAnsi="Traditional Arabic" w:cs="Traditional Arabic" w:hint="cs"/>
          <w:color w:val="000000"/>
          <w:sz w:val="30"/>
          <w:szCs w:val="30"/>
          <w:rtl/>
        </w:rPr>
        <w:t xml:space="preserve"> .... حجرات (49) 3</w:t>
      </w:r>
    </w:p>
    <w:p w:rsidR="00DA643A" w:rsidRDefault="00DA643A" w:rsidP="00DA643A">
      <w:pPr>
        <w:pStyle w:val="NormalWeb"/>
        <w:bidi/>
        <w:rPr>
          <w:rtl/>
        </w:rPr>
      </w:pPr>
      <w:r>
        <w:rPr>
          <w:rFonts w:ascii="Traditional Arabic" w:hAnsi="Traditional Arabic" w:cs="Traditional Arabic" w:hint="cs"/>
          <w:color w:val="000000"/>
          <w:sz w:val="30"/>
          <w:szCs w:val="30"/>
          <w:rtl/>
        </w:rPr>
        <w:t>316. گوش فرا دادن به سخنان مردم، از ويژگيهاى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 يُؤْمِنُ بِاللَّهِ وَ يُؤْمِنُ لِلْمُؤْمِنِينَ وَ رَحْمَةٌ لِلَّذِينَ آمَنُوا مِنْكُمْ‏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64"/>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317. ايمان راستين، مقتضى رعايت ادب در گفتگو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318. رعايت ادب در گفتگو با پيامبر صلى الله عليه و آله، نشانه شكيبايى و موفقيّت در امتحان الهى: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الَّذِينَ يَغُضُّونَ أَصْواتَهُمْ عِنْدَ رَسُولِ اللَّهِ أُولئِكَ الَّذِينَ امْتَحَنَ اللَّهُ قُلُوبَهُمْ لِلتَّقْوى‏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الَّذِينَ يُنادُونَكَ مِنْ وَراءِ الْحُجُراتِ أَكْثَرُهُمْ لا يَعْقِلُونَ‏ وَ لَوْ أَنَّهُمْ صَبَرُوا حَتَّى تَخْرُجَ إِلَيْهِمْ لَكانَ خَيْراً لَهُمْ وَ اللَّهُ غَفُورٌ رَحِيمٌ.</w:t>
      </w:r>
      <w:r>
        <w:rPr>
          <w:rFonts w:ascii="Traditional Arabic" w:hAnsi="Traditional Arabic" w:cs="Traditional Arabic" w:hint="cs"/>
          <w:color w:val="000000"/>
          <w:sz w:val="30"/>
          <w:szCs w:val="30"/>
          <w:rtl/>
        </w:rPr>
        <w:t xml:space="preserve"> حجرات (49) 3-/ 5</w:t>
      </w:r>
    </w:p>
    <w:p w:rsidR="00DA643A" w:rsidRDefault="00DA643A" w:rsidP="00DA643A">
      <w:pPr>
        <w:pStyle w:val="NormalWeb"/>
        <w:bidi/>
        <w:rPr>
          <w:rtl/>
        </w:rPr>
      </w:pPr>
      <w:r>
        <w:rPr>
          <w:rFonts w:ascii="Traditional Arabic" w:hAnsi="Traditional Arabic" w:cs="Traditional Arabic" w:hint="cs"/>
          <w:color w:val="000000"/>
          <w:sz w:val="30"/>
          <w:szCs w:val="30"/>
          <w:rtl/>
        </w:rPr>
        <w:t>319. فقدان روح شكيبايى، عامل رعايت نكردن ادب در گفتگو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 أَكْثَرُهُمْ لا يَعْقِلُونَ‏ وَ لَوْ أَنَّهُمْ صَبَرُوا حَتَّى تَخْرُجَ إِلَيْهِمْ لَكانَ خَيْراً لَهُمْ‏</w:t>
      </w:r>
      <w:r>
        <w:rPr>
          <w:rFonts w:ascii="Traditional Arabic" w:hAnsi="Traditional Arabic" w:cs="Traditional Arabic" w:hint="cs"/>
          <w:color w:val="000000"/>
          <w:sz w:val="30"/>
          <w:szCs w:val="30"/>
          <w:rtl/>
        </w:rPr>
        <w:t xml:space="preserve"> .... حجرات (49) 4 و 5</w:t>
      </w:r>
    </w:p>
    <w:p w:rsidR="00DA643A" w:rsidRDefault="00DA643A" w:rsidP="00DA643A">
      <w:pPr>
        <w:pStyle w:val="NormalWeb"/>
        <w:bidi/>
        <w:rPr>
          <w:rtl/>
        </w:rPr>
      </w:pPr>
      <w:r>
        <w:rPr>
          <w:rFonts w:ascii="Traditional Arabic" w:hAnsi="Traditional Arabic" w:cs="Traditional Arabic" w:hint="cs"/>
          <w:color w:val="000000"/>
          <w:sz w:val="30"/>
          <w:szCs w:val="30"/>
          <w:rtl/>
        </w:rPr>
        <w:t>320. توجّه به آگاهى كامل خداوند از اعمال و رفتار آدمى، موجب رعايت آداب سخن گفتن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لا تَجْعَلُوا دُعاءَ الرَّسُولِ بَيْنَكُمْ كَدُعاءِ بَعْضِكُمْ بَعْضاً قَدْ يَعْلَمُ اللَّهُ الَّذِينَ يَتَسَلَّلُونَ مِنْكُمْ لِواذاً</w:t>
      </w:r>
      <w:r>
        <w:rPr>
          <w:rFonts w:ascii="Traditional Arabic" w:hAnsi="Traditional Arabic" w:cs="Traditional Arabic" w:hint="cs"/>
          <w:color w:val="000000"/>
          <w:sz w:val="30"/>
          <w:szCs w:val="30"/>
          <w:rtl/>
        </w:rPr>
        <w:t xml:space="preserve"> .... نور (24) 63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71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321. توجّه به مقام رسالت، مقتضى رعايت ادب در گفتگو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لا تَجْعَلُوا دُعاءَ الرَّسُولِ بَيْنَكُمْ كَدُعاءِ بَعْضِكُمْ بَعْضاً</w:t>
      </w:r>
      <w:r>
        <w:rPr>
          <w:rFonts w:ascii="Traditional Arabic" w:hAnsi="Traditional Arabic" w:cs="Traditional Arabic" w:hint="cs"/>
          <w:color w:val="000000"/>
          <w:sz w:val="30"/>
          <w:szCs w:val="30"/>
          <w:rtl/>
        </w:rPr>
        <w:t xml:space="preserve"> .... نور (24) 63</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يَغُضُّونَ أَصْواتَهُمْ عِنْدَ رَسُولِ اللَّهِ أُولئِكَ الَّذِينَ امْتَحَنَ اللَّهُ قُلُوبَهُمْ لِلتَّقْوى‏ لَهُمْ مَغْفِرَةٌ وَ أَجْرٌ عَظِيمٌ.</w:t>
      </w:r>
      <w:r>
        <w:rPr>
          <w:rFonts w:ascii="Traditional Arabic" w:hAnsi="Traditional Arabic" w:cs="Traditional Arabic" w:hint="cs"/>
          <w:color w:val="000000"/>
          <w:sz w:val="30"/>
          <w:szCs w:val="30"/>
          <w:rtl/>
        </w:rPr>
        <w:t xml:space="preserve"> حجرات (49) 3</w:t>
      </w:r>
    </w:p>
    <w:p w:rsidR="00DA643A" w:rsidRDefault="00DA643A" w:rsidP="00DA643A">
      <w:pPr>
        <w:pStyle w:val="NormalWeb"/>
        <w:bidi/>
        <w:rPr>
          <w:rtl/>
        </w:rPr>
      </w:pPr>
      <w:r>
        <w:rPr>
          <w:rFonts w:ascii="Traditional Arabic" w:hAnsi="Traditional Arabic" w:cs="Traditional Arabic" w:hint="cs"/>
          <w:color w:val="000000"/>
          <w:sz w:val="30"/>
          <w:szCs w:val="30"/>
          <w:rtl/>
        </w:rPr>
        <w:t>322. لزوم اجتناب از خطاب به پيامبر صلى الله عليه و آله با نام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لا تَجْعَلُوا دُعاءَ الرَّسُولِ بَيْنَكُمْ كَدُعاءِ بَعْضِكُمْ بَعْضاً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65"/>
      </w:r>
      <w:r>
        <w:rPr>
          <w:rFonts w:ascii="Traditional Arabic" w:hAnsi="Traditional Arabic" w:cs="Traditional Arabic" w:hint="cs"/>
          <w:color w:val="000000"/>
          <w:sz w:val="30"/>
          <w:szCs w:val="30"/>
          <w:rtl/>
        </w:rPr>
        <w:t xml:space="preserve"> نور (24) 63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w:t>
      </w:r>
      <w:r>
        <w:rPr>
          <w:rFonts w:ascii="Traditional Arabic" w:hAnsi="Traditional Arabic" w:cs="Traditional Arabic" w:hint="cs"/>
          <w:color w:val="000000"/>
          <w:sz w:val="30"/>
          <w:szCs w:val="30"/>
          <w:rtl/>
        </w:rPr>
        <w:t xml:space="preserve"> 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323. سوء استفاده منافقان از خصلت نيكوى پيامبر صلى الله عليه و آله در گوش فرا دادن به سخنان افراد هنگام گفتگو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الَّذِينَ يُؤْذُونَ رَسُولَ اللَّهِ لَهُمْ عَذابٌ أَلِيمٌ.</w:t>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324. گوش فرا دادن پيامبر صلى الله عليه و آله به سخنان مردم درجهت منافع و خير و صلاح جامعه: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مِنْهُمُ الَّذِينَ يُؤْذُونَ النَّبِيَّ وَ يَقُولُونَ هُوَ أُذُنٌ قُلْ أُذُنُ خَيْرٍ لَكُمْ‏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66"/>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325. پيامبر صلى الله عليه و آله تنها تصديق كننده سخنان خدا و مؤمنان به رغم گوش فرادادن به سخنان همه طيفهاى جامعه: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 يُؤْمِنُ بِاللَّهِ وَ يُؤْمِنُ لِلْمُؤْمِنِينَ وَ رَحْمَةٌ لِلَّذِينَ آمَنُوا مِنْكُمْ وَ الَّذِينَ يُؤْذُونَ رَسُولَ اللَّهِ لَهُمْ عَذابٌ أَلِيمٌ.</w:t>
      </w:r>
      <w:r>
        <w:rPr>
          <w:rStyle w:val="FootnoteReference"/>
          <w:rFonts w:ascii="Traditional Arabic" w:eastAsiaTheme="majorEastAsia" w:hAnsi="Traditional Arabic" w:cs="Traditional Arabic"/>
          <w:color w:val="000000"/>
          <w:sz w:val="30"/>
          <w:szCs w:val="30"/>
          <w:rtl/>
        </w:rPr>
        <w:footnoteReference w:id="767"/>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خطاب به محمّد صلى الله عليه و آله و نجوا با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سعه صدر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شرح صدر</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سفرهاى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حج محمّد صلى الله عليه و آله، عمره محمّد صلى الله عليه و آله، غزوات محمّد صلى الله عليه و آله، معراج محمّد صلى الله عليه و آله، هجرت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سكونت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72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1. سكونت محمّد صلى الله عليه و آله در مدينه‏</w:t>
      </w:r>
    </w:p>
    <w:p w:rsidR="00DA643A" w:rsidRDefault="00DA643A" w:rsidP="00DA643A">
      <w:pPr>
        <w:pStyle w:val="NormalWeb"/>
        <w:bidi/>
        <w:rPr>
          <w:rtl/>
        </w:rPr>
      </w:pPr>
      <w:r>
        <w:rPr>
          <w:rFonts w:ascii="Traditional Arabic" w:hAnsi="Traditional Arabic" w:cs="Traditional Arabic" w:hint="cs"/>
          <w:color w:val="000000"/>
          <w:sz w:val="30"/>
          <w:szCs w:val="30"/>
          <w:rtl/>
        </w:rPr>
        <w:t>326. سكونت پيامبر صلى الله عليه و آله در مدينه (پس از اخراج از مكّه):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مِمَّنْ حَوْلَكُمْ مِنَ الْأَعْرابِ مُنافِقُونَ وَ مِنْ أَهْلِ الْمَدِينَةِ مَرَدُوا عَلَى النِّفاقِ لا تَعْلَمُهُمْ نَحْنُ نَعْلَمُهُمْ سَنُعَذِّبُهُمْ مَرَّتَيْنِ ثُمَّ يُرَدُّونَ إِلى‏ عَذابٍ عَظِيمٍ.</w:t>
      </w:r>
      <w:r>
        <w:rPr>
          <w:rFonts w:ascii="Traditional Arabic" w:hAnsi="Traditional Arabic" w:cs="Traditional Arabic" w:hint="cs"/>
          <w:color w:val="000000"/>
          <w:sz w:val="30"/>
          <w:szCs w:val="30"/>
          <w:rtl/>
        </w:rPr>
        <w:t xml:space="preserve"> توبه (9) 101</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 وَ لا يَرْغَبُوا بِأَنْفُسِهِمْ عَنْ نَفْسِهِ ذلِكَ بِأَنَّهُمْ لا يُصِيبُهُمْ ظَمَأٌ وَ لا نَصَبٌ وَ لا مَخْمَصَةٌ فِي سَبِيلِ اللَّهِ وَ لا يَطَؤُنَ مَوْطِئاً يَغِيظُ الْكُفَّارَ وَ لا يَنالُونَ مِنْ عَدُوٍّ نَيْلًا إِلَّا كُتِبَ لَهُمْ بِهِ عَمَلٌ صالِحٌ إِنَّ اللَّهَ لا يُضِيعُ أَجْرَ الْمُحْسِنِينَ.</w:t>
      </w:r>
      <w:r>
        <w:rPr>
          <w:rFonts w:ascii="Traditional Arabic" w:hAnsi="Traditional Arabic" w:cs="Traditional Arabic" w:hint="cs"/>
          <w:color w:val="000000"/>
          <w:sz w:val="30"/>
          <w:szCs w:val="30"/>
          <w:rtl/>
        </w:rPr>
        <w:t xml:space="preserve"> توبه (9) 120</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قالَتْ طائِفَةٌ مِنْهُمْ يا أَهْلَ يَثْرِبَ لا مُقامَ لَكُمْ فَارْجِعُوا وَ يَسْتَأْذِنُ فَرِيقٌ مِنْهُمُ النَّبِيَّ يَقُولُونَ إِنَّ بُيُوتَنا عَوْرَةٌ وَ ما هِيَ بِعَوْرَةٍ إِنْ يُرِيدُونَ إِلَّا فِراراً.</w:t>
      </w:r>
      <w:r>
        <w:rPr>
          <w:rFonts w:ascii="Traditional Arabic" w:hAnsi="Traditional Arabic" w:cs="Traditional Arabic" w:hint="cs"/>
          <w:color w:val="000000"/>
          <w:sz w:val="30"/>
          <w:szCs w:val="30"/>
          <w:rtl/>
        </w:rPr>
        <w:t xml:space="preserve"> احزاب (33) 13</w:t>
      </w:r>
    </w:p>
    <w:p w:rsidR="00DA643A" w:rsidRDefault="00DA643A" w:rsidP="00DA643A">
      <w:pPr>
        <w:pStyle w:val="NormalWeb"/>
        <w:bidi/>
        <w:rPr>
          <w:rtl/>
        </w:rPr>
      </w:pPr>
      <w:r>
        <w:rPr>
          <w:rFonts w:ascii="Traditional Arabic" w:hAnsi="Traditional Arabic" w:cs="Traditional Arabic" w:hint="cs"/>
          <w:color w:val="006A0F"/>
          <w:sz w:val="30"/>
          <w:szCs w:val="30"/>
          <w:rtl/>
        </w:rPr>
        <w:t>لَئِنْ لَمْ يَنْتَهِ الْمُنافِقُونَ وَ الَّذِينَ فِي قُلُوبِهِمْ مَرَضٌ وَ الْمُرْجِفُونَ فِي الْمَدِينَةِ لَنُغْرِيَنَّكَ بِهِمْ ثُمَّ لا يُجاوِرُونَكَ فِيها إِلَّا قَلِيلًا.</w:t>
      </w:r>
      <w:r>
        <w:rPr>
          <w:rStyle w:val="FootnoteReference"/>
          <w:rFonts w:ascii="Traditional Arabic" w:eastAsiaTheme="majorEastAsia" w:hAnsi="Traditional Arabic" w:cs="Traditional Arabic"/>
          <w:color w:val="000000"/>
          <w:sz w:val="30"/>
          <w:szCs w:val="30"/>
          <w:rtl/>
        </w:rPr>
        <w:footnoteReference w:id="768"/>
      </w:r>
      <w:r>
        <w:rPr>
          <w:rFonts w:ascii="Traditional Arabic" w:hAnsi="Traditional Arabic" w:cs="Traditional Arabic" w:hint="cs"/>
          <w:color w:val="000000"/>
          <w:sz w:val="30"/>
          <w:szCs w:val="30"/>
          <w:rtl/>
        </w:rPr>
        <w:t xml:space="preserve"> احزاب (33) 60</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 وَ لِلَّهِ الْعِزَّةُ وَ لِرَسُولِهِ وَ لِلْمُؤْمِنِينَ وَ لكِنَّ الْمُنافِقِينَ لا يَعْلَمُونَ.</w:t>
      </w:r>
      <w:r>
        <w:rPr>
          <w:rStyle w:val="FootnoteReference"/>
          <w:rFonts w:ascii="Traditional Arabic" w:eastAsiaTheme="majorEastAsia" w:hAnsi="Traditional Arabic" w:cs="Traditional Arabic"/>
          <w:color w:val="000000"/>
          <w:sz w:val="30"/>
          <w:szCs w:val="30"/>
          <w:rtl/>
        </w:rPr>
        <w:footnoteReference w:id="769"/>
      </w:r>
      <w:r>
        <w:rPr>
          <w:rFonts w:ascii="Traditional Arabic" w:hAnsi="Traditional Arabic" w:cs="Traditional Arabic" w:hint="cs"/>
          <w:color w:val="000000"/>
          <w:sz w:val="30"/>
          <w:szCs w:val="30"/>
          <w:rtl/>
        </w:rPr>
        <w:t xml:space="preserve">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327. تصميم و توطئه منافقان بر اخراج پيامبر صلى الله عليه و آله، از محلّ سكونتش (مدينه):</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 وَ لِلَّهِ الْعِزَّةُ وَ لِرَسُولِهِ وَ لِلْمُؤْمِنِينَ وَ لكِنَّ الْمُنافِقِينَ لا يَعْلَمُونَ.</w:t>
      </w:r>
      <w:r>
        <w:rPr>
          <w:rFonts w:ascii="Traditional Arabic" w:hAnsi="Traditional Arabic" w:cs="Traditional Arabic" w:hint="cs"/>
          <w:color w:val="000000"/>
          <w:sz w:val="30"/>
          <w:szCs w:val="30"/>
          <w:rtl/>
        </w:rPr>
        <w:t xml:space="preserve">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328. توطئه و نقشه شوم منافقان نسبت به اخراج پيامبر صلى الله عليه و آله از محلّ سكونتش مدينه، برخاسته از جهل و نادانى آنان:</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 وَ لِلَّهِ الْعِزَّةُ وَ لِرَسُولِهِ وَ لِلْمُؤْمِنِينَ وَ لكِنَّ الْمُنافِقِينَ لا يَعْلَمُونَ.</w:t>
      </w:r>
      <w:r>
        <w:rPr>
          <w:rFonts w:ascii="Traditional Arabic" w:hAnsi="Traditional Arabic" w:cs="Traditional Arabic" w:hint="cs"/>
          <w:color w:val="000000"/>
          <w:sz w:val="30"/>
          <w:szCs w:val="30"/>
          <w:rtl/>
        </w:rPr>
        <w:t xml:space="preserve">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329. ناكامى منافقان در اخراج پيامبر صلى الله عليه و آله، از محلّ سكونتش مدينه:</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 وَ لِلَّهِ الْعِزَّةُ وَ لِرَسُولِهِ وَ لِلْمُؤْمِنِينَ وَ لكِنَّ الْمُنافِقِينَ لا يَعْلَمُونَ.</w:t>
      </w:r>
      <w:r>
        <w:rPr>
          <w:rFonts w:ascii="Traditional Arabic" w:hAnsi="Traditional Arabic" w:cs="Traditional Arabic" w:hint="cs"/>
          <w:color w:val="000000"/>
          <w:sz w:val="30"/>
          <w:szCs w:val="30"/>
          <w:rtl/>
        </w:rPr>
        <w:t xml:space="preserve">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330. توطئه يهوديان براى اخراج پيامبر صلى الله عليه و آله از محل سكونتش مدينه:</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 نَكَثُوا أَيْمانَهُمْ وَ هَمُّوا بِإِخْراجِ الرَّسُولِ وَ هُمْ بَدَؤُكُمْ أَوَّلَ مَرَّةٍ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70"/>
      </w:r>
      <w:r>
        <w:rPr>
          <w:rFonts w:ascii="Traditional Arabic" w:hAnsi="Traditional Arabic" w:cs="Traditional Arabic" w:hint="cs"/>
          <w:color w:val="000000"/>
          <w:sz w:val="30"/>
          <w:szCs w:val="30"/>
          <w:rtl/>
        </w:rPr>
        <w:t xml:space="preserve"> توبه (9) 13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73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2. سكونت محمّد صلى الله عليه و آله در مكّه‏</w:t>
      </w:r>
    </w:p>
    <w:p w:rsidR="00DA643A" w:rsidRDefault="00DA643A" w:rsidP="00DA643A">
      <w:pPr>
        <w:pStyle w:val="NormalWeb"/>
        <w:bidi/>
        <w:rPr>
          <w:rtl/>
        </w:rPr>
      </w:pPr>
      <w:r>
        <w:rPr>
          <w:rFonts w:ascii="Traditional Arabic" w:hAnsi="Traditional Arabic" w:cs="Traditional Arabic" w:hint="cs"/>
          <w:color w:val="000000"/>
          <w:sz w:val="30"/>
          <w:szCs w:val="30"/>
          <w:rtl/>
        </w:rPr>
        <w:t>331. سكونت پيامبراكرم صلى الله عليه و آله، در مكّه:</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 وَ يَمْكُرُونَ وَ يَمْكُرُ اللَّهُ وَ اللَّهُ خَيْرُ 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لَيَسْتَفِزُّونَكَ مِنَ الْأَرْضِ لِيُخْرِجُوكَ مِنْها وَ إِذاً لا يَلْبَثُونَ خِلافَكَ إِلَّا قَلِيلًا.</w:t>
      </w:r>
      <w:r>
        <w:rPr>
          <w:rFonts w:ascii="Traditional Arabic" w:hAnsi="Traditional Arabic" w:cs="Traditional Arabic" w:hint="cs"/>
          <w:color w:val="000000"/>
          <w:sz w:val="30"/>
          <w:szCs w:val="30"/>
          <w:rtl/>
        </w:rPr>
        <w:t xml:space="preserve"> اسراء (17) 76</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 فَلا ناصِرَ لَهُمْ.</w:t>
      </w:r>
      <w:r>
        <w:rPr>
          <w:rFonts w:ascii="Traditional Arabic" w:hAnsi="Traditional Arabic" w:cs="Traditional Arabic" w:hint="cs"/>
          <w:color w:val="000000"/>
          <w:sz w:val="30"/>
          <w:szCs w:val="30"/>
          <w:rtl/>
        </w:rPr>
        <w:t xml:space="preserve"> محمّد (47) 13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تَتَّخِذُوا عَدُوِّي وَ عَدُوَّكُمْ أَوْلِياءَ تُلْقُونَ إِلَيْهِمْ بِالْمَوَدَّةِ وَ قَدْ كَفَرُوا بِما جاءَكُمْ مِنَ الْحَقِّ يُخْرِجُونَ الرَّسُولَ وَ إِيَّاكُمْ أَنْ تُؤْمِنُوا بِاللَّهِ رَبِّكُمْ إِنْ كُنْتُمْ خَرَجْتُمْ جِهاداً فِي سَبِيلِي وَ ابْتِغاءَ مَرْضاتِي تُسِرُّونَ إِلَيْهِمْ بِالْمَوَدَّةِ وَ أَنَا أَعْلَمُ بِما أَخْفَيْتُمْ وَ ما أَعْلَنْتُمْ وَ مَنْ يَفْعَلْهُ مِنْكُمْ فَقَدْ ضَلَّ سَواءَ السَّبِيلِ.</w:t>
      </w:r>
    </w:p>
    <w:p w:rsidR="00DA643A" w:rsidRDefault="00DA643A" w:rsidP="00DA643A">
      <w:pPr>
        <w:pStyle w:val="NormalWeb"/>
        <w:bidi/>
        <w:rPr>
          <w:rtl/>
        </w:rPr>
      </w:pPr>
      <w:r>
        <w:rPr>
          <w:rFonts w:ascii="Traditional Arabic" w:hAnsi="Traditional Arabic" w:cs="Traditional Arabic" w:hint="cs"/>
          <w:color w:val="000000"/>
          <w:sz w:val="30"/>
          <w:szCs w:val="30"/>
          <w:rtl/>
        </w:rPr>
        <w:t>ممتحنه (60) 1</w:t>
      </w:r>
    </w:p>
    <w:p w:rsidR="00DA643A" w:rsidRDefault="00DA643A" w:rsidP="00DA643A">
      <w:pPr>
        <w:pStyle w:val="NormalWeb"/>
        <w:bidi/>
        <w:rPr>
          <w:rtl/>
        </w:rPr>
      </w:pPr>
      <w:r>
        <w:rPr>
          <w:rFonts w:ascii="Traditional Arabic" w:hAnsi="Traditional Arabic" w:cs="Traditional Arabic" w:hint="cs"/>
          <w:color w:val="006A0F"/>
          <w:sz w:val="30"/>
          <w:szCs w:val="30"/>
          <w:rtl/>
        </w:rPr>
        <w:t>لا أُقْسِمُ بِهذَا الْبَلَدِ وَ أَنْتَ حِلٌّ بِهذَا الْبَلَدِ.</w:t>
      </w:r>
      <w:r>
        <w:rPr>
          <w:rStyle w:val="FootnoteReference"/>
          <w:rFonts w:ascii="Traditional Arabic" w:eastAsiaTheme="majorEastAsia" w:hAnsi="Traditional Arabic" w:cs="Traditional Arabic"/>
          <w:color w:val="000000"/>
          <w:sz w:val="30"/>
          <w:szCs w:val="30"/>
          <w:rtl/>
        </w:rPr>
        <w:footnoteReference w:id="771"/>
      </w:r>
      <w:r>
        <w:rPr>
          <w:rFonts w:ascii="Traditional Arabic" w:hAnsi="Traditional Arabic" w:cs="Traditional Arabic" w:hint="cs"/>
          <w:color w:val="000000"/>
          <w:sz w:val="30"/>
          <w:szCs w:val="30"/>
          <w:rtl/>
        </w:rPr>
        <w:t xml:space="preserve"> بلد (90) 1 و 2</w:t>
      </w:r>
    </w:p>
    <w:p w:rsidR="00DA643A" w:rsidRDefault="00DA643A" w:rsidP="00DA643A">
      <w:pPr>
        <w:pStyle w:val="NormalWeb"/>
        <w:bidi/>
        <w:rPr>
          <w:rtl/>
        </w:rPr>
      </w:pPr>
      <w:r>
        <w:rPr>
          <w:rFonts w:ascii="Traditional Arabic" w:hAnsi="Traditional Arabic" w:cs="Traditional Arabic" w:hint="cs"/>
          <w:color w:val="000000"/>
          <w:sz w:val="30"/>
          <w:szCs w:val="30"/>
          <w:rtl/>
        </w:rPr>
        <w:t>332. (مكّه) محلّ سكونت پيامبر صلى الله عليه و آله مورد سوگند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لا أُقْسِمُ بِهذَا الْبَلَدِ وَ أَنْتَ حِلٌّ بِهذَا الْبَلَدِ.</w:t>
      </w:r>
      <w:r>
        <w:rPr>
          <w:rStyle w:val="FootnoteReference"/>
          <w:rFonts w:ascii="Traditional Arabic" w:eastAsiaTheme="majorEastAsia" w:hAnsi="Traditional Arabic" w:cs="Traditional Arabic"/>
          <w:color w:val="000000"/>
          <w:sz w:val="30"/>
          <w:szCs w:val="30"/>
          <w:rtl/>
        </w:rPr>
        <w:footnoteReference w:id="772"/>
      </w:r>
      <w:r>
        <w:rPr>
          <w:rFonts w:ascii="Traditional Arabic" w:hAnsi="Traditional Arabic" w:cs="Traditional Arabic" w:hint="cs"/>
          <w:color w:val="000000"/>
          <w:sz w:val="30"/>
          <w:szCs w:val="30"/>
          <w:rtl/>
        </w:rPr>
        <w:t xml:space="preserve"> بلد (90) 1 و 2</w:t>
      </w:r>
    </w:p>
    <w:p w:rsidR="00DA643A" w:rsidRDefault="00DA643A" w:rsidP="00DA643A">
      <w:pPr>
        <w:pStyle w:val="NormalWeb"/>
        <w:bidi/>
        <w:rPr>
          <w:rtl/>
        </w:rPr>
      </w:pPr>
      <w:r>
        <w:rPr>
          <w:rFonts w:ascii="Traditional Arabic" w:hAnsi="Traditional Arabic" w:cs="Traditional Arabic" w:hint="cs"/>
          <w:color w:val="000000"/>
          <w:sz w:val="30"/>
          <w:szCs w:val="30"/>
          <w:rtl/>
        </w:rPr>
        <w:t>333. سكونت پيامبر صلى الله عليه و آله هنگام نزول سوره (بلد)، در شهر مكّه: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لا أُقْسِمُ بِهذَا الْبَلَدِ وَ أَنْتَ حِلٌّ بِهذَا الْبَلَدِ.</w:t>
      </w:r>
      <w:r>
        <w:rPr>
          <w:rFonts w:ascii="Traditional Arabic" w:hAnsi="Traditional Arabic" w:cs="Traditional Arabic" w:hint="cs"/>
          <w:color w:val="000000"/>
          <w:sz w:val="30"/>
          <w:szCs w:val="30"/>
          <w:rtl/>
        </w:rPr>
        <w:t xml:space="preserve"> بلد (90) 1 و 2</w:t>
      </w:r>
    </w:p>
    <w:p w:rsidR="00DA643A" w:rsidRDefault="00DA643A" w:rsidP="00DA643A">
      <w:pPr>
        <w:pStyle w:val="NormalWeb"/>
        <w:bidi/>
        <w:rPr>
          <w:rtl/>
        </w:rPr>
      </w:pPr>
      <w:r>
        <w:rPr>
          <w:rFonts w:ascii="Traditional Arabic" w:hAnsi="Traditional Arabic" w:cs="Traditional Arabic" w:hint="cs"/>
          <w:color w:val="000000"/>
          <w:sz w:val="30"/>
          <w:szCs w:val="30"/>
          <w:rtl/>
        </w:rPr>
        <w:t>334. رعايت نكردن حرمت پيامبر صلى الله عليه و آله در محلّ سكونتش مكّه از سوى ساكنان آن:</w:t>
      </w:r>
    </w:p>
    <w:p w:rsidR="00DA643A" w:rsidRDefault="00DA643A" w:rsidP="00DA643A">
      <w:pPr>
        <w:pStyle w:val="NormalWeb"/>
        <w:bidi/>
        <w:rPr>
          <w:rtl/>
        </w:rPr>
      </w:pPr>
      <w:r>
        <w:rPr>
          <w:rFonts w:ascii="Traditional Arabic" w:hAnsi="Traditional Arabic" w:cs="Traditional Arabic" w:hint="cs"/>
          <w:color w:val="006A0F"/>
          <w:sz w:val="30"/>
          <w:szCs w:val="30"/>
          <w:rtl/>
        </w:rPr>
        <w:t>لا أُقْسِمُ بِهذَا الْبَلَدِ وَ أَنْتَ حِلٌّ بِهذَا الْبَلَدِ.</w:t>
      </w:r>
      <w:r>
        <w:rPr>
          <w:rStyle w:val="FootnoteReference"/>
          <w:rFonts w:ascii="Traditional Arabic" w:eastAsiaTheme="majorEastAsia" w:hAnsi="Traditional Arabic" w:cs="Traditional Arabic"/>
          <w:color w:val="000000"/>
          <w:sz w:val="30"/>
          <w:szCs w:val="30"/>
          <w:rtl/>
        </w:rPr>
        <w:footnoteReference w:id="773"/>
      </w:r>
      <w:r>
        <w:rPr>
          <w:rFonts w:ascii="Traditional Arabic" w:hAnsi="Traditional Arabic" w:cs="Traditional Arabic" w:hint="cs"/>
          <w:color w:val="000000"/>
          <w:sz w:val="30"/>
          <w:szCs w:val="30"/>
          <w:rtl/>
        </w:rPr>
        <w:t xml:space="preserve"> بلد (90) 1 و 2</w:t>
      </w:r>
    </w:p>
    <w:p w:rsidR="00DA643A" w:rsidRDefault="00DA643A" w:rsidP="00DA643A">
      <w:pPr>
        <w:pStyle w:val="NormalWeb"/>
        <w:bidi/>
        <w:rPr>
          <w:rtl/>
        </w:rPr>
      </w:pPr>
      <w:r>
        <w:rPr>
          <w:rFonts w:ascii="Traditional Arabic" w:hAnsi="Traditional Arabic" w:cs="Traditional Arabic" w:hint="cs"/>
          <w:color w:val="000000"/>
          <w:sz w:val="30"/>
          <w:szCs w:val="30"/>
          <w:rtl/>
        </w:rPr>
        <w:t>335. سكونت پيامبر صلى الله عليه و آله در مكّه، موجب عظمت آن شهر:</w:t>
      </w:r>
    </w:p>
    <w:p w:rsidR="00DA643A" w:rsidRDefault="00DA643A" w:rsidP="00DA643A">
      <w:pPr>
        <w:pStyle w:val="NormalWeb"/>
        <w:bidi/>
        <w:rPr>
          <w:rtl/>
        </w:rPr>
      </w:pPr>
      <w:r>
        <w:rPr>
          <w:rFonts w:ascii="Traditional Arabic" w:hAnsi="Traditional Arabic" w:cs="Traditional Arabic" w:hint="cs"/>
          <w:color w:val="006A0F"/>
          <w:sz w:val="30"/>
          <w:szCs w:val="30"/>
          <w:rtl/>
        </w:rPr>
        <w:t>لا أُقْسِمُ بِهذَا الْبَلَدِ وَ أَنْتَ حِلٌّ بِهذَا الْبَلَدِ.</w:t>
      </w:r>
      <w:r>
        <w:rPr>
          <w:rFonts w:ascii="Traditional Arabic" w:hAnsi="Traditional Arabic" w:cs="Traditional Arabic" w:hint="cs"/>
          <w:color w:val="000000"/>
          <w:sz w:val="30"/>
          <w:szCs w:val="30"/>
          <w:rtl/>
        </w:rPr>
        <w:t xml:space="preserve"> بلد (90) 1 و 2</w:t>
      </w:r>
    </w:p>
    <w:p w:rsidR="00DA643A" w:rsidRDefault="00DA643A" w:rsidP="00DA643A">
      <w:pPr>
        <w:pStyle w:val="NormalWeb"/>
        <w:bidi/>
        <w:rPr>
          <w:rtl/>
        </w:rPr>
      </w:pPr>
      <w:r>
        <w:rPr>
          <w:rFonts w:ascii="Traditional Arabic" w:hAnsi="Traditional Arabic" w:cs="Traditional Arabic" w:hint="cs"/>
          <w:color w:val="000000"/>
          <w:sz w:val="30"/>
          <w:szCs w:val="30"/>
          <w:rtl/>
        </w:rPr>
        <w:t>336. انذار مردم در محلّ سكونت پيامبر صلى الله عليه و آله (مكّه) و اطراف آن، از اهداف نزول قرآن بر آن حضرت: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74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هذا كِتابٌ أَنْزَلْناهُ مُبارَكٌ مُصَدِّقُ الَّذِي بَيْنَ يَدَيْهِ وَ لِتُنْذِرَ أُمَّ الْقُرى‏ وَ مَنْ حَوْلَها</w:t>
      </w:r>
      <w:r>
        <w:rPr>
          <w:rFonts w:ascii="Traditional Arabic" w:hAnsi="Traditional Arabic" w:cs="Traditional Arabic" w:hint="cs"/>
          <w:color w:val="000000"/>
          <w:sz w:val="30"/>
          <w:szCs w:val="30"/>
          <w:rtl/>
        </w:rPr>
        <w:t xml:space="preserve"> .... انعام (6) 92</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قُرْآناً عَرَبِيًّا لِتُنْذِرَ أُمَّ الْقُرى‏ وَ مَنْ حَوْلَها</w:t>
      </w:r>
      <w:r>
        <w:rPr>
          <w:rFonts w:ascii="Traditional Arabic" w:hAnsi="Traditional Arabic" w:cs="Traditional Arabic" w:hint="cs"/>
          <w:color w:val="000000"/>
          <w:sz w:val="30"/>
          <w:szCs w:val="30"/>
          <w:rtl/>
        </w:rPr>
        <w:t xml:space="preserve"> .... شورى (42) 7</w:t>
      </w:r>
    </w:p>
    <w:p w:rsidR="00DA643A" w:rsidRDefault="00DA643A" w:rsidP="00DA643A">
      <w:pPr>
        <w:pStyle w:val="NormalWeb"/>
        <w:bidi/>
        <w:rPr>
          <w:rtl/>
        </w:rPr>
      </w:pPr>
      <w:r>
        <w:rPr>
          <w:rFonts w:ascii="Traditional Arabic" w:hAnsi="Traditional Arabic" w:cs="Traditional Arabic" w:hint="cs"/>
          <w:color w:val="000000"/>
          <w:sz w:val="30"/>
          <w:szCs w:val="30"/>
          <w:rtl/>
        </w:rPr>
        <w:t>337. محلّ سكونت پيامبر صلى الله عليه و آله (مكّه) داراى اولويّت، نسبت به ساير نقاط، براى اجراى رسالت و انذار و تبليغ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هذا كِتابٌ أَنْزَلْناهُ مُبارَكٌ مُصَدِّقُ الَّذِي بَيْنَ يَدَيْهِ وَ لِتُنْذِرَ أُمَّ الْقُرى‏ وَ مَنْ حَوْلَها</w:t>
      </w:r>
      <w:r>
        <w:rPr>
          <w:rFonts w:ascii="Traditional Arabic" w:hAnsi="Traditional Arabic" w:cs="Traditional Arabic" w:hint="cs"/>
          <w:color w:val="000000"/>
          <w:sz w:val="30"/>
          <w:szCs w:val="30"/>
          <w:rtl/>
        </w:rPr>
        <w:t xml:space="preserve"> .... انعام (6) 92</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قُرْآناً عَرَبِيًّا لِتُنْذِرَ أُمَّ الْقُرى‏ وَ مَنْ حَوْلَها</w:t>
      </w:r>
      <w:r>
        <w:rPr>
          <w:rFonts w:ascii="Traditional Arabic" w:hAnsi="Traditional Arabic" w:cs="Traditional Arabic" w:hint="cs"/>
          <w:color w:val="000000"/>
          <w:sz w:val="30"/>
          <w:szCs w:val="30"/>
          <w:rtl/>
        </w:rPr>
        <w:t xml:space="preserve"> .... شورى (42) 7</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 وَ يُزَكِّيهِمْ وَ يُعَلِّمُهُمُ الْكِتابَ وَ الْحِكْمَةَ وَ إِنْ كانُوا مِنْ قَبْلُ لَفِي ضَلالٍ مُبِينٍ.</w:t>
      </w:r>
      <w:r>
        <w:rPr>
          <w:rStyle w:val="FootnoteReference"/>
          <w:rFonts w:ascii="Traditional Arabic" w:eastAsiaTheme="majorEastAsia" w:hAnsi="Traditional Arabic" w:cs="Traditional Arabic"/>
          <w:color w:val="000000"/>
          <w:sz w:val="30"/>
          <w:szCs w:val="30"/>
          <w:rtl/>
        </w:rPr>
        <w:footnoteReference w:id="774"/>
      </w:r>
      <w:r>
        <w:rPr>
          <w:rFonts w:ascii="Traditional Arabic" w:hAnsi="Traditional Arabic" w:cs="Traditional Arabic" w:hint="cs"/>
          <w:color w:val="000000"/>
          <w:sz w:val="30"/>
          <w:szCs w:val="30"/>
          <w:rtl/>
        </w:rPr>
        <w:t xml:space="preserve"> جمعه (62) 2</w:t>
      </w:r>
    </w:p>
    <w:p w:rsidR="00DA643A" w:rsidRDefault="00DA643A" w:rsidP="00DA643A">
      <w:pPr>
        <w:pStyle w:val="NormalWeb"/>
        <w:bidi/>
        <w:rPr>
          <w:rtl/>
        </w:rPr>
      </w:pPr>
      <w:r>
        <w:rPr>
          <w:rFonts w:ascii="Traditional Arabic" w:hAnsi="Traditional Arabic" w:cs="Traditional Arabic" w:hint="cs"/>
          <w:color w:val="000000"/>
          <w:sz w:val="30"/>
          <w:szCs w:val="30"/>
          <w:rtl/>
        </w:rPr>
        <w:t>338. دلبستگى پيامبر صلى الله عليه و آله به محل سكونتش (مكه):</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 فَلا ناصِرَ لَهُمْ.</w:t>
      </w:r>
      <w:r>
        <w:rPr>
          <w:rStyle w:val="FootnoteReference"/>
          <w:rFonts w:ascii="Traditional Arabic" w:eastAsiaTheme="majorEastAsia" w:hAnsi="Traditional Arabic" w:cs="Traditional Arabic"/>
          <w:color w:val="000000"/>
          <w:sz w:val="30"/>
          <w:szCs w:val="30"/>
          <w:rtl/>
        </w:rPr>
        <w:footnoteReference w:id="775"/>
      </w:r>
      <w:r>
        <w:rPr>
          <w:rFonts w:ascii="Traditional Arabic" w:hAnsi="Traditional Arabic" w:cs="Traditional Arabic" w:hint="cs"/>
          <w:color w:val="000000"/>
          <w:sz w:val="30"/>
          <w:szCs w:val="30"/>
          <w:rtl/>
        </w:rPr>
        <w:t xml:space="preserve"> محمّد (47) 13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339. توطئه و تلاش مشركان براى اخراج پيامبر صلى الله عليه و آله از محلّ سكونت و محلّ زندگى‏اش (مكّه):</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 نَكَثُوا أَيْمانَهُمْ وَ هَمُّوا بِإِخْراجِ الرَّسُولِ وَ هُمْ بَدَؤُكُمْ أَوَّلَ مَرَّةٍ أَ تَخْشَوْنَهُمْ فَاللَّهُ أَحَقُّ أَنْ تَخْشَوْهُ إِنْ كُنْتُمْ مُؤْمِنِينَ.</w:t>
      </w:r>
      <w:r>
        <w:rPr>
          <w:rFonts w:ascii="Traditional Arabic" w:hAnsi="Traditional Arabic" w:cs="Traditional Arabic" w:hint="cs"/>
          <w:color w:val="000000"/>
          <w:sz w:val="30"/>
          <w:szCs w:val="30"/>
          <w:rtl/>
        </w:rPr>
        <w:t xml:space="preserve"> توبه (9) 13</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لَيَسْتَفِزُّونَكَ مِنَ الْأَرْضِ لِيُخْرِجُوكَ مِنْها وَ إِذاً لا يَلْبَثُونَ خِلافَكَ إِلَّا قَلِيلًا.</w:t>
      </w:r>
      <w:r>
        <w:rPr>
          <w:rFonts w:ascii="Traditional Arabic" w:hAnsi="Traditional Arabic" w:cs="Traditional Arabic" w:hint="cs"/>
          <w:color w:val="000000"/>
          <w:sz w:val="30"/>
          <w:szCs w:val="30"/>
          <w:rtl/>
        </w:rPr>
        <w:t xml:space="preserve"> اسراء (17) 76</w:t>
      </w:r>
    </w:p>
    <w:p w:rsidR="00DA643A" w:rsidRDefault="00DA643A" w:rsidP="00DA643A">
      <w:pPr>
        <w:pStyle w:val="NormalWeb"/>
        <w:bidi/>
        <w:rPr>
          <w:rtl/>
        </w:rPr>
      </w:pPr>
      <w:r>
        <w:rPr>
          <w:rFonts w:ascii="Traditional Arabic" w:hAnsi="Traditional Arabic" w:cs="Traditional Arabic" w:hint="cs"/>
          <w:color w:val="000000"/>
          <w:sz w:val="30"/>
          <w:szCs w:val="30"/>
          <w:rtl/>
        </w:rPr>
        <w:t>340. اخراج پيامبر صلى الله عليه و آله از محل سكونتش (مكّه) از سوى كافران، مصداق توطئه و مكر، عليه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w:t>
      </w:r>
      <w:r>
        <w:rPr>
          <w:rFonts w:ascii="Traditional Arabic" w:hAnsi="Traditional Arabic" w:cs="Traditional Arabic" w:hint="cs"/>
          <w:color w:val="000000"/>
          <w:sz w:val="30"/>
          <w:szCs w:val="30"/>
          <w:rtl/>
        </w:rPr>
        <w:t xml:space="preserve"> .... انفال (8) 30</w:t>
      </w:r>
    </w:p>
    <w:p w:rsidR="00DA643A" w:rsidRDefault="00DA643A" w:rsidP="00DA643A">
      <w:pPr>
        <w:pStyle w:val="NormalWeb"/>
        <w:bidi/>
        <w:rPr>
          <w:rtl/>
        </w:rPr>
      </w:pPr>
      <w:r>
        <w:rPr>
          <w:rFonts w:ascii="Traditional Arabic" w:hAnsi="Traditional Arabic" w:cs="Traditional Arabic" w:hint="cs"/>
          <w:color w:val="000000"/>
          <w:sz w:val="30"/>
          <w:szCs w:val="30"/>
          <w:rtl/>
        </w:rPr>
        <w:t>341. خداوند، برترين تدبيركننده در مقابله با مكر كافران، مبنى بر اخراج پيامبر صلى الله عليه و آله از محلّ سكونتش (مكّه):</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 وَ يَمْكُرُونَ وَ يَمْكُرُ اللَّهُ وَ اللَّهُ خَيْرُ 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0000"/>
          <w:sz w:val="30"/>
          <w:szCs w:val="30"/>
          <w:rtl/>
        </w:rPr>
        <w:t>342. تهديد شدن مشركان مكّه به نابودى، در صورت اخراج پيامبر صلى الله عليه و آله از محلّ سكونتش (مكّه):</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لَيَسْتَفِزُّونَكَ مِنَ الْأَرْضِ لِيُخْرِجُوكَ مِنْها وَ إِذاً لا يَلْبَثُونَ خِلافَكَ إِلَّا قَلِيلًا سُنَّةَ مَنْ قَدْ أَرْسَلْنا قَبْلَكَ مِنْ رُسُلِنا وَ لا تَجِدُ لِسُنَّتِنا تَحْوِيلًا.</w:t>
      </w:r>
      <w:r>
        <w:rPr>
          <w:rFonts w:ascii="Traditional Arabic" w:hAnsi="Traditional Arabic" w:cs="Traditional Arabic" w:hint="cs"/>
          <w:color w:val="000000"/>
          <w:sz w:val="30"/>
          <w:szCs w:val="30"/>
          <w:rtl/>
        </w:rPr>
        <w:t xml:space="preserve"> اسراء (17) 76 و 77</w:t>
      </w:r>
    </w:p>
    <w:p w:rsidR="00DA643A" w:rsidRDefault="00DA643A" w:rsidP="00DA643A">
      <w:pPr>
        <w:pStyle w:val="NormalWeb"/>
        <w:bidi/>
        <w:rPr>
          <w:rtl/>
        </w:rPr>
      </w:pPr>
      <w:r>
        <w:rPr>
          <w:rFonts w:ascii="Traditional Arabic" w:hAnsi="Traditional Arabic" w:cs="Traditional Arabic" w:hint="cs"/>
          <w:color w:val="000000"/>
          <w:sz w:val="30"/>
          <w:szCs w:val="30"/>
          <w:rtl/>
        </w:rPr>
        <w:t>343. اخراج پيامبر صلى الله عليه و آله از محل سكونتش (مكّه)، عملى تزيين شده از سوى شيطان:</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 فَلا ناصِرَ لَهُمْ‏ أَ فَمَنْ كانَ عَلى‏ بَيِّنَةٍ مِنْ رَبِّهِ كَمَنْ زُيِّنَ لَهُ سُوءُ عَمَلِهِ وَ اتَّبَعُوا أَهْواءَهُمْ.</w:t>
      </w:r>
      <w:r>
        <w:rPr>
          <w:rFonts w:ascii="Traditional Arabic" w:hAnsi="Traditional Arabic" w:cs="Traditional Arabic" w:hint="cs"/>
          <w:color w:val="000000"/>
          <w:sz w:val="30"/>
          <w:szCs w:val="30"/>
          <w:rtl/>
        </w:rPr>
        <w:t xml:space="preserve"> محمّد (47) 13 و 14</w:t>
      </w:r>
    </w:p>
    <w:p w:rsidR="00DA643A" w:rsidRDefault="00DA643A" w:rsidP="00DA643A">
      <w:pPr>
        <w:pStyle w:val="NormalWeb"/>
        <w:bidi/>
        <w:rPr>
          <w:rtl/>
        </w:rPr>
      </w:pPr>
      <w:r>
        <w:rPr>
          <w:rFonts w:ascii="Traditional Arabic" w:hAnsi="Traditional Arabic" w:cs="Traditional Arabic" w:hint="cs"/>
          <w:color w:val="000000"/>
          <w:sz w:val="30"/>
          <w:szCs w:val="30"/>
          <w:rtl/>
        </w:rPr>
        <w:t>344. اخراج پيامبر صلى الله عليه و آله از محلّ سكونتش (مكّه)،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75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ناشى از هواپرستى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 فَلا ناصِرَ لَهُمْ‏ أَ فَمَنْ كانَ عَلى‏ بَيِّنَةٍ مِنْ رَبِّهِ كَمَنْ زُيِّنَ لَهُ سُوءُ عَمَلِهِ وَ اتَّبَعُوا أَهْواءَهُمْ.</w:t>
      </w:r>
      <w:r>
        <w:rPr>
          <w:rFonts w:ascii="Traditional Arabic" w:hAnsi="Traditional Arabic" w:cs="Traditional Arabic" w:hint="cs"/>
          <w:color w:val="000000"/>
          <w:sz w:val="30"/>
          <w:szCs w:val="30"/>
          <w:rtl/>
        </w:rPr>
        <w:t xml:space="preserve"> محمّد (47) 13 و 14</w:t>
      </w:r>
    </w:p>
    <w:p w:rsidR="00DA643A" w:rsidRDefault="00DA643A" w:rsidP="00DA643A">
      <w:pPr>
        <w:pStyle w:val="NormalWeb"/>
        <w:bidi/>
        <w:rPr>
          <w:rtl/>
        </w:rPr>
      </w:pPr>
      <w:r>
        <w:rPr>
          <w:rFonts w:ascii="Traditional Arabic" w:hAnsi="Traditional Arabic" w:cs="Traditional Arabic" w:hint="cs"/>
          <w:color w:val="000000"/>
          <w:sz w:val="30"/>
          <w:szCs w:val="30"/>
          <w:rtl/>
        </w:rPr>
        <w:t>345. اخراج پيامبر صلى الله عليه و آله از محلّ سكونتش (مكّه)، از جانب دشمنان خدا و مؤمنان: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لا تَتَّخِذُوا عَدُوِّي وَ عَدُوَّكُمْ أَوْلِياءَ تُلْقُونَ إِلَيْهِمْ بِالْمَوَدَّةِ وَ قَدْ كَفَرُوا بِما جاءَكُمْ مِنَ الْحَقِّ يُخْرِجُونَ الرَّسُولَ وَ إِيَّاكُمْ أَنْ تُؤْمِنُوا بِاللَّهِ رَبِّكُمْ‏</w:t>
      </w:r>
      <w:r>
        <w:rPr>
          <w:rFonts w:ascii="Traditional Arabic" w:hAnsi="Traditional Arabic" w:cs="Traditional Arabic" w:hint="cs"/>
          <w:color w:val="000000"/>
          <w:sz w:val="30"/>
          <w:szCs w:val="30"/>
          <w:rtl/>
        </w:rPr>
        <w:t xml:space="preserve"> .... ممتحنه (60) 1</w:t>
      </w:r>
    </w:p>
    <w:p w:rsidR="00DA643A" w:rsidRDefault="00DA643A" w:rsidP="00DA643A">
      <w:pPr>
        <w:pStyle w:val="NormalWeb"/>
        <w:bidi/>
        <w:rPr>
          <w:rtl/>
        </w:rPr>
      </w:pPr>
      <w:r>
        <w:rPr>
          <w:rFonts w:ascii="Traditional Arabic" w:hAnsi="Traditional Arabic" w:cs="Traditional Arabic" w:hint="cs"/>
          <w:color w:val="000000"/>
          <w:sz w:val="30"/>
          <w:szCs w:val="30"/>
          <w:rtl/>
        </w:rPr>
        <w:t>346. خروج پيامبر صلى الله عليه و آله از محلّ سكونتش (مكّه) و اقدام آن حضرت به هجرت، كارى ناخواسته و تحت فشار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توبه (9) 40</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 فَلا ناصِرَ لَهُمْ.</w:t>
      </w:r>
      <w:r>
        <w:rPr>
          <w:rFonts w:ascii="Traditional Arabic" w:hAnsi="Traditional Arabic" w:cs="Traditional Arabic" w:hint="cs"/>
          <w:color w:val="000000"/>
          <w:sz w:val="30"/>
          <w:szCs w:val="30"/>
          <w:rtl/>
        </w:rPr>
        <w:t xml:space="preserve"> محمّد (47) 13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تَتَّخِذُوا عَدُوِّي وَ عَدُوَّكُمْ أَوْلِياءَ تُلْقُونَ إِلَيْهِمْ بِالْمَوَدَّةِ وَ قَدْ كَفَرُوا بِما جاءَكُمْ مِنَ الْحَقِّ يُخْرِجُونَ الرَّسُولَ وَ إِيَّاكُمْ أَنْ تُؤْمِنُوا بِاللَّهِ رَبِّكُمْ إِنْ كُنْتُمْ خَرَجْتُمْ جِهاداً فِي سَبِيلِي وَ ابْتِغاءَ مَرْضاتِي تُسِرُّونَ إِلَيْهِمْ بِالْمَوَدَّةِ وَ أَنَا أَعْلَمُ بِما أَخْفَيْتُمْ وَ ما أَعْلَنْتُمْ وَ مَنْ يَفْعَلْهُ مِنْكُمْ فَقَدْ ضَلَّ سَواءَ السَّبِيلِ.</w:t>
      </w:r>
    </w:p>
    <w:p w:rsidR="00DA643A" w:rsidRDefault="00DA643A" w:rsidP="00DA643A">
      <w:pPr>
        <w:pStyle w:val="NormalWeb"/>
        <w:bidi/>
        <w:rPr>
          <w:rtl/>
        </w:rPr>
      </w:pPr>
      <w:r>
        <w:rPr>
          <w:rFonts w:ascii="Traditional Arabic" w:hAnsi="Traditional Arabic" w:cs="Traditional Arabic" w:hint="cs"/>
          <w:color w:val="000000"/>
          <w:sz w:val="30"/>
          <w:szCs w:val="30"/>
          <w:rtl/>
        </w:rPr>
        <w:t>ممتحنه (60) 1</w:t>
      </w:r>
    </w:p>
    <w:p w:rsidR="00DA643A" w:rsidRDefault="00DA643A" w:rsidP="00DA643A">
      <w:pPr>
        <w:pStyle w:val="NormalWeb"/>
        <w:bidi/>
        <w:rPr>
          <w:rtl/>
        </w:rPr>
      </w:pPr>
      <w:r>
        <w:rPr>
          <w:rFonts w:ascii="Traditional Arabic" w:hAnsi="Traditional Arabic" w:cs="Traditional Arabic" w:hint="cs"/>
          <w:color w:val="000000"/>
          <w:sz w:val="30"/>
          <w:szCs w:val="30"/>
          <w:rtl/>
        </w:rPr>
        <w:t>347. همدلى ساكنان كفرپيشه مكّه، در اخراج پيامبر صلى الله عليه و آله از محلّ سكونتش (مكّه):</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 فَلا ناصِرَ لَهُمْ.</w:t>
      </w:r>
      <w:r>
        <w:rPr>
          <w:rStyle w:val="FootnoteReference"/>
          <w:rFonts w:ascii="Traditional Arabic" w:eastAsiaTheme="majorEastAsia" w:hAnsi="Traditional Arabic" w:cs="Traditional Arabic"/>
          <w:color w:val="000000"/>
          <w:sz w:val="30"/>
          <w:szCs w:val="30"/>
          <w:rtl/>
        </w:rPr>
        <w:footnoteReference w:id="776"/>
      </w:r>
      <w:r>
        <w:rPr>
          <w:rFonts w:ascii="Traditional Arabic" w:hAnsi="Traditional Arabic" w:cs="Traditional Arabic" w:hint="cs"/>
          <w:color w:val="000000"/>
          <w:sz w:val="30"/>
          <w:szCs w:val="30"/>
          <w:rtl/>
        </w:rPr>
        <w:t xml:space="preserve"> محمّد (47) 13</w:t>
      </w:r>
    </w:p>
    <w:p w:rsidR="00DA643A" w:rsidRDefault="00DA643A" w:rsidP="00DA643A">
      <w:pPr>
        <w:pStyle w:val="NormalWeb"/>
        <w:bidi/>
        <w:rPr>
          <w:rtl/>
        </w:rPr>
      </w:pPr>
      <w:r>
        <w:rPr>
          <w:rFonts w:ascii="Traditional Arabic" w:hAnsi="Traditional Arabic" w:cs="Traditional Arabic" w:hint="cs"/>
          <w:color w:val="000000"/>
          <w:sz w:val="30"/>
          <w:szCs w:val="30"/>
          <w:rtl/>
        </w:rPr>
        <w:t>348. اخراج پيامبر صلى الله عليه و آله و مؤمنان از محلّ سكونت‏شان (مكّه)، به دست مشركان، به دليل ايمان آنان به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تَتَّخِذُوا عَدُوِّي وَ عَدُوَّكُمْ أَوْلِياءَ تُلْقُونَ إِلَيْهِمْ بِالْمَوَدَّةِ وَ قَدْ كَفَرُوا بِما جاءَكُمْ مِنَ الْحَقِّ يُخْرِجُونَ الرَّسُولَ وَ إِيَّاكُمْ أَنْ تُؤْمِنُوا بِاللَّهِ رَبِّكُمْ‏</w:t>
      </w:r>
      <w:r>
        <w:rPr>
          <w:rFonts w:ascii="Traditional Arabic" w:hAnsi="Traditional Arabic" w:cs="Traditional Arabic" w:hint="cs"/>
          <w:color w:val="000000"/>
          <w:sz w:val="30"/>
          <w:szCs w:val="30"/>
          <w:rtl/>
        </w:rPr>
        <w:t xml:space="preserve"> .... ممتحنه (60) 1</w:t>
      </w:r>
    </w:p>
    <w:p w:rsidR="00DA643A" w:rsidRDefault="00DA643A" w:rsidP="00DA643A">
      <w:pPr>
        <w:pStyle w:val="NormalWeb"/>
        <w:bidi/>
        <w:rPr>
          <w:rtl/>
        </w:rPr>
      </w:pPr>
      <w:r>
        <w:rPr>
          <w:rFonts w:ascii="Traditional Arabic" w:hAnsi="Traditional Arabic" w:cs="Traditional Arabic" w:hint="cs"/>
          <w:color w:val="000000"/>
          <w:sz w:val="30"/>
          <w:szCs w:val="30"/>
          <w:rtl/>
        </w:rPr>
        <w:t>349. دلجويى خداوند از پيامبر صلى الله عليه و آله، در پى اخراج آن حضرت، از محلّ سكونت خويش (مكّه):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 فَرَضَ عَلَيْكَ الْقُرْآنَ لَرادُّكَ إِلى‏ مَعادٍ قُلْ رَبِّي أَعْلَمُ مَنْ جاءَ بِالْهُدى‏ وَ مَنْ هُوَ فِي ضَلالٍ مُبِينٍ.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قصص (28) 85</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 فَلا ناصِرَ لَهُمْ.</w:t>
      </w:r>
      <w:r>
        <w:rPr>
          <w:rFonts w:ascii="Traditional Arabic" w:hAnsi="Traditional Arabic" w:cs="Traditional Arabic" w:hint="cs"/>
          <w:color w:val="000000"/>
          <w:sz w:val="30"/>
          <w:szCs w:val="30"/>
          <w:rtl/>
        </w:rPr>
        <w:t xml:space="preserve"> محمّد (47) 13</w:t>
      </w:r>
    </w:p>
    <w:p w:rsidR="00DA643A" w:rsidRDefault="00DA643A" w:rsidP="00DA643A">
      <w:pPr>
        <w:pStyle w:val="NormalWeb"/>
        <w:bidi/>
        <w:rPr>
          <w:rtl/>
        </w:rPr>
      </w:pPr>
      <w:r>
        <w:rPr>
          <w:rFonts w:ascii="Traditional Arabic" w:hAnsi="Traditional Arabic" w:cs="Traditional Arabic" w:hint="cs"/>
          <w:color w:val="000000"/>
          <w:sz w:val="30"/>
          <w:szCs w:val="30"/>
          <w:rtl/>
        </w:rPr>
        <w:t>350. دلدارى خداوند به پيامبر صلى الله عليه و آله با وعده بازگشت‏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76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حتمى آن حضرت به محل سكونتش (مكّه):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 فَرَضَ عَلَيْكَ الْقُرْآنَ لَرادُّكَ إِلى‏ مَعادٍ</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77"/>
      </w:r>
      <w:r>
        <w:rPr>
          <w:rFonts w:ascii="Traditional Arabic" w:hAnsi="Traditional Arabic" w:cs="Traditional Arabic" w:hint="cs"/>
          <w:color w:val="000000"/>
          <w:sz w:val="30"/>
          <w:szCs w:val="30"/>
          <w:rtl/>
        </w:rPr>
        <w:t xml:space="preserve"> قصص (28) 85</w:t>
      </w:r>
    </w:p>
    <w:p w:rsidR="00DA643A" w:rsidRDefault="00DA643A" w:rsidP="00DA643A">
      <w:pPr>
        <w:pStyle w:val="NormalWeb"/>
        <w:bidi/>
        <w:rPr>
          <w:rtl/>
        </w:rPr>
      </w:pPr>
      <w:r>
        <w:rPr>
          <w:rFonts w:ascii="Traditional Arabic" w:hAnsi="Traditional Arabic" w:cs="Traditional Arabic" w:hint="cs"/>
          <w:color w:val="000000"/>
          <w:sz w:val="30"/>
          <w:szCs w:val="30"/>
          <w:rtl/>
        </w:rPr>
        <w:t>351. مصونيّت پيامبر صلى الله عليه و آله از توطئه كافران، هنگام خروج از محلّ سكونتش (مكّه)، مرهون نصرت خاص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352. اخراج پيامبر صلى الله عليه و آله از محلّ سكونتش (مكّه)، موجب كيفر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 فَلا ناصِرَ لَهُمْ.</w:t>
      </w:r>
      <w:r>
        <w:rPr>
          <w:rStyle w:val="FootnoteReference"/>
          <w:rFonts w:ascii="Traditional Arabic" w:eastAsiaTheme="majorEastAsia" w:hAnsi="Traditional Arabic" w:cs="Traditional Arabic"/>
          <w:color w:val="000000"/>
          <w:sz w:val="30"/>
          <w:szCs w:val="30"/>
          <w:rtl/>
        </w:rPr>
        <w:footnoteReference w:id="778"/>
      </w:r>
      <w:r>
        <w:rPr>
          <w:rFonts w:ascii="Traditional Arabic" w:hAnsi="Traditional Arabic" w:cs="Traditional Arabic" w:hint="cs"/>
          <w:color w:val="000000"/>
          <w:sz w:val="30"/>
          <w:szCs w:val="30"/>
          <w:rtl/>
        </w:rPr>
        <w:t xml:space="preserve"> محمّد (47) 13</w:t>
      </w:r>
    </w:p>
    <w:p w:rsidR="00DA643A" w:rsidRDefault="00DA643A" w:rsidP="00DA643A">
      <w:pPr>
        <w:pStyle w:val="NormalWeb"/>
        <w:bidi/>
        <w:rPr>
          <w:rtl/>
        </w:rPr>
      </w:pPr>
      <w:r>
        <w:rPr>
          <w:rFonts w:ascii="Traditional Arabic" w:hAnsi="Traditional Arabic" w:cs="Traditional Arabic" w:hint="cs"/>
          <w:color w:val="000000"/>
          <w:sz w:val="30"/>
          <w:szCs w:val="30"/>
          <w:rtl/>
        </w:rPr>
        <w:t>353. بهره‏مندى پيامبر صلى الله عليه و آله درغارثور از نصرت و آرامش الهى، و تأييد با سپاه غيبى، پس از خروج از محلّ سكونتش (مكّه)، در غار:</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 وَ أَيَّدَهُ بِجُنُودٍ لَمْ تَرَوْها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354. نصرت خداوند به پيامبر صلى الله عليه و آله، هنگام خروج از محلّ سكونتش (مكّه)، نشان قدرت و بى‏نيازى خداوند از نصرت ديگران، در تحقّق اراده‏اش:</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إِلَّا تَنْفِرُوا يُعَذِّبْكُمْ عَذاباً أَلِيماً وَ يَسْتَبْدِلْ قَوْماً غَيْرَكُمْ وَ لا تَضُرُّوهُ شَيْئاً وَ اللَّهُ عَلى‏ كُلِّ شَيْ‏ءٍ قَدِيرٌ 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Pr>
          <w:rFonts w:ascii="Traditional Arabic" w:hAnsi="Traditional Arabic" w:cs="Traditional Arabic" w:hint="cs"/>
          <w:color w:val="000000"/>
          <w:sz w:val="30"/>
          <w:szCs w:val="30"/>
          <w:rtl/>
        </w:rPr>
        <w:t xml:space="preserve"> توبه (9) 39 و 40</w:t>
      </w:r>
    </w:p>
    <w:p w:rsidR="00DA643A" w:rsidRDefault="00DA643A" w:rsidP="00DA643A">
      <w:pPr>
        <w:pStyle w:val="NormalWeb"/>
        <w:bidi/>
        <w:rPr>
          <w:rtl/>
        </w:rPr>
      </w:pPr>
      <w:r>
        <w:rPr>
          <w:rFonts w:ascii="Traditional Arabic" w:hAnsi="Traditional Arabic" w:cs="Traditional Arabic" w:hint="cs"/>
          <w:color w:val="000000"/>
          <w:sz w:val="30"/>
          <w:szCs w:val="30"/>
          <w:rtl/>
        </w:rPr>
        <w:t>355. همراهى و همسفرى تنها يك نفر با پيامبر صلى الله عليه و آله، هنگام خروج از محلّ سكونتش (مكّه)، به سوى غار ثور:</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356. پيكار و مبارزه با اخراج كنندگان پيامبر صلى الله عليه و آله از محلّ سكونتش (مكّه)، امرى لازم بر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 نَكَثُوا أَيْمانَهُمْ وَ هَمُّوا بِإِخْراجِ الرَّسُولِ وَ هُمْ بَدَؤُكُمْ أَوَّلَ مَرَّةٍ أَ تَخْشَوْنَهُمْ فَاللَّهُ أَحَقُّ أَنْ تَخْشَوْهُ إِنْ كُنْتُمْ مُؤْمِنِينَ‏ قاتِلُوهُمْ يُعَذِّبْهُمُ اللَّهُ بِأَيْدِيكُمْ وَ يُخْزِهِمْ وَ يَنْصُرْكُمْ عَلَيْهِمْ وَ يَشْفِ صُدُورَ قَوْمٍ مُؤْمِنِينَ.</w:t>
      </w:r>
      <w:r>
        <w:rPr>
          <w:rFonts w:ascii="Traditional Arabic" w:hAnsi="Traditional Arabic" w:cs="Traditional Arabic" w:hint="cs"/>
          <w:color w:val="000000"/>
          <w:sz w:val="30"/>
          <w:szCs w:val="30"/>
          <w:rtl/>
        </w:rPr>
        <w:t xml:space="preserve"> توبه (9) 13 و 14</w:t>
      </w:r>
    </w:p>
    <w:p w:rsidR="00DA643A" w:rsidRDefault="00DA643A" w:rsidP="00DA643A">
      <w:pPr>
        <w:pStyle w:val="NormalWeb"/>
        <w:bidi/>
        <w:rPr>
          <w:rtl/>
        </w:rPr>
      </w:pPr>
      <w:r>
        <w:rPr>
          <w:rFonts w:ascii="Traditional Arabic" w:hAnsi="Traditional Arabic" w:cs="Traditional Arabic" w:hint="cs"/>
          <w:color w:val="000000"/>
          <w:sz w:val="30"/>
          <w:szCs w:val="30"/>
          <w:rtl/>
        </w:rPr>
        <w:t>357. روابط سرّى و دوستانه با اخراج كنندگان‏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77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 و مؤمنان از محلّ سكونت‏شان (مكّه)، موجب گمراهى از راه راست: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تَتَّخِذُوا عَدُوِّي وَ عَدُوَّكُمْ أَوْلِياءَ تُلْقُونَ إِلَيْهِمْ بِالْمَوَدَّةِ وَ قَدْ كَفَرُوا بِما جاءَكُمْ مِنَ الْحَقِّ يُخْرِجُونَ الرَّسُولَ وَ إِيَّاكُمْ أَنْ تُؤْمِنُوا بِاللَّهِ رَبِّكُمْ‏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تُسِرُّونَ إِلَيْهِمْ بِالْمَوَدَّةِ وَ أَنَا أَعْلَمُ بِما أَخْفَيْتُمْ وَ ما أَعْلَنْتُمْ وَ مَنْ يَفْعَلْهُ مِنْكُمْ فَقَدْ ضَلَّ سَواءَ السَّبِيلِ.</w:t>
      </w:r>
    </w:p>
    <w:p w:rsidR="00DA643A" w:rsidRDefault="00DA643A" w:rsidP="00DA643A">
      <w:pPr>
        <w:pStyle w:val="NormalWeb"/>
        <w:bidi/>
        <w:rPr>
          <w:rtl/>
        </w:rPr>
      </w:pPr>
      <w:r>
        <w:rPr>
          <w:rFonts w:ascii="Traditional Arabic" w:hAnsi="Traditional Arabic" w:cs="Traditional Arabic" w:hint="cs"/>
          <w:color w:val="000000"/>
          <w:sz w:val="30"/>
          <w:szCs w:val="30"/>
          <w:rtl/>
        </w:rPr>
        <w:t>ممتحنه (60) 1</w:t>
      </w:r>
    </w:p>
    <w:p w:rsidR="00DA643A" w:rsidRDefault="00DA643A" w:rsidP="00DA643A">
      <w:pPr>
        <w:pStyle w:val="NormalWeb"/>
        <w:bidi/>
        <w:rPr>
          <w:rtl/>
        </w:rPr>
      </w:pPr>
      <w:r>
        <w:rPr>
          <w:rFonts w:ascii="Traditional Arabic" w:hAnsi="Traditional Arabic" w:cs="Traditional Arabic" w:hint="cs"/>
          <w:color w:val="000000"/>
          <w:sz w:val="30"/>
          <w:szCs w:val="30"/>
          <w:rtl/>
        </w:rPr>
        <w:t>358. توجّه به آگاهى خداوند از آشكار و نهان انسان، مانع ارتباط دوستانه با اخراج‏كنندگان پيامبر صلى الله عليه و آله و مؤمنان، از محلّ سكونت‏شان (مكّه):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تَتَّخِذُوا عَدُوِّي وَ عَدُوَّكُمْ أَوْلِياءَ تُلْقُونَ إِلَيْهِمْ بِالْمَوَدَّةِ وَ قَدْ كَفَرُوا بِما جاءَكُمْ مِنَ الْحَقِّ يُخْرِجُونَ الرَّسُولَ وَ إِيَّاكُمْ أَنْ تُؤْمِنُوا بِاللَّهِ رَبِّكُمْ‏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تُسِرُّونَ إِلَيْهِمْ بِالْمَوَدَّةِ وَ أَنَا أَعْلَمُ بِما أَخْفَيْتُمْ وَ ما أَعْلَنْتُمْ‏</w:t>
      </w:r>
      <w:r>
        <w:rPr>
          <w:rFonts w:ascii="Traditional Arabic" w:hAnsi="Traditional Arabic" w:cs="Traditional Arabic" w:hint="cs"/>
          <w:color w:val="000000"/>
          <w:sz w:val="30"/>
          <w:szCs w:val="30"/>
          <w:rtl/>
        </w:rPr>
        <w:t xml:space="preserve"> .... ممتحنه (60) 1</w:t>
      </w:r>
    </w:p>
    <w:p w:rsidR="00DA643A" w:rsidRDefault="00DA643A" w:rsidP="00DA643A">
      <w:pPr>
        <w:pStyle w:val="NormalWeb"/>
        <w:bidi/>
        <w:rPr>
          <w:rtl/>
        </w:rPr>
      </w:pPr>
      <w:r>
        <w:rPr>
          <w:rFonts w:ascii="Traditional Arabic" w:hAnsi="Traditional Arabic" w:cs="Traditional Arabic" w:hint="cs"/>
          <w:color w:val="000000"/>
          <w:sz w:val="30"/>
          <w:szCs w:val="30"/>
          <w:rtl/>
        </w:rPr>
        <w:t>359. لزوم يادآورى توطئه كافران مكّه عليه پيامبر صلى الله عليه و آله در كشتن و يا محبوس ساختن و يا اخراج پيامبر صلى الله عليه و آله از محلّ سكونتش (مكّه) و نجات وى از آن توطئه‏ها:</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 وَ يَمْكُرُونَ وَ يَمْكُرُ اللَّهُ وَ اللَّهُ خَيْرُ 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360. يادآورى اخراج پيامبر صلى الله عليه و آله و مؤمنان از محلّ سكونت‏شان (مكّه)، تأثيرگذار در روابط مؤمنان با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تَتَّخِذُوا عَدُوِّي وَ عَدُوَّكُمْ أَوْلِياءَ تُلْقُونَ إِلَيْهِمْ بِالْمَوَدَّةِ وَ قَدْ كَفَرُوا بِما جاءَكُمْ مِنَ الْحَقِّ يُخْرِجُونَ الرَّسُولَ وَ إِيَّاكُمْ أَنْ تُؤْمِنُوا بِاللَّهِ رَبِّكُمْ‏</w:t>
      </w:r>
      <w:r>
        <w:rPr>
          <w:rFonts w:ascii="Traditional Arabic" w:hAnsi="Traditional Arabic" w:cs="Traditional Arabic" w:hint="cs"/>
          <w:color w:val="000000"/>
          <w:sz w:val="30"/>
          <w:szCs w:val="30"/>
          <w:rtl/>
        </w:rPr>
        <w:t xml:space="preserve"> .... ممتحنه (60) 1</w:t>
      </w:r>
    </w:p>
    <w:p w:rsidR="00DA643A" w:rsidRDefault="00DA643A" w:rsidP="00DA643A">
      <w:pPr>
        <w:pStyle w:val="NormalWeb"/>
        <w:bidi/>
        <w:rPr>
          <w:rtl/>
        </w:rPr>
      </w:pPr>
      <w:r>
        <w:rPr>
          <w:rFonts w:ascii="Traditional Arabic" w:hAnsi="Traditional Arabic" w:cs="Traditional Arabic" w:hint="cs"/>
          <w:color w:val="000000"/>
          <w:sz w:val="30"/>
          <w:szCs w:val="30"/>
          <w:rtl/>
        </w:rPr>
        <w:t>361. يادآورى اخراج پيامبر صلى الله عليه و آله از محلّ سكونتش (مكّه)، از سوى خداوند، جهت ترغيب و تشجيع مسلمانان در نبرد با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 نَكَثُوا أَيْمانَهُمْ وَ هَمُّوا بِإِخْراجِ الرَّسُولِ‏</w:t>
      </w:r>
      <w:r>
        <w:rPr>
          <w:rFonts w:ascii="Traditional Arabic" w:hAnsi="Traditional Arabic" w:cs="Traditional Arabic" w:hint="cs"/>
          <w:color w:val="000000"/>
          <w:sz w:val="30"/>
          <w:szCs w:val="30"/>
          <w:rtl/>
        </w:rPr>
        <w:t xml:space="preserve"> .... توبه (9) 13</w:t>
      </w:r>
    </w:p>
    <w:p w:rsidR="00DA643A" w:rsidRDefault="00DA643A" w:rsidP="00DA643A">
      <w:pPr>
        <w:pStyle w:val="NormalWeb"/>
        <w:bidi/>
        <w:rPr>
          <w:rtl/>
        </w:rPr>
      </w:pPr>
      <w:r>
        <w:rPr>
          <w:rFonts w:ascii="Traditional Arabic" w:hAnsi="Traditional Arabic" w:cs="Traditional Arabic" w:hint="cs"/>
          <w:color w:val="000000"/>
          <w:sz w:val="30"/>
          <w:szCs w:val="30"/>
          <w:rtl/>
        </w:rPr>
        <w:t>362. نبرد با اخراج‏كنندگان پيامبر صلى الله عليه و آله از محلّ سكونتش (مكّه)، نشانه ترس از خداوند و ايمان واقعى:</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 نَكَثُوا أَيْمانَهُمْ وَ هَمُّوا بِإِخْراجِ الرَّسُولِ وَ هُمْ بَدَؤُكُمْ أَوَّلَ مَرَّةٍ أَ تَخْشَوْنَهُمْ فَاللَّهُ أَحَقُّ أَنْ تَخْشَوْهُ إِنْ كُنْتُمْ مُؤْمِنِينَ.</w:t>
      </w:r>
      <w:r>
        <w:rPr>
          <w:rFonts w:ascii="Traditional Arabic" w:hAnsi="Traditional Arabic" w:cs="Traditional Arabic" w:hint="cs"/>
          <w:color w:val="000000"/>
          <w:sz w:val="30"/>
          <w:szCs w:val="30"/>
          <w:rtl/>
        </w:rPr>
        <w:t xml:space="preserve"> توبه (9) 13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آوارگى محمّد صلى الله عليه و آله، شهر محمّد صلى الله عليه و آله، محمّد صلى الله عليه و آله در مدينه، محمّد صلى الله عليه و آله در مكّه‏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سلام 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تحيت بر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سلام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تحيت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سنّت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363. حجيّت سنّت پيامبر صلى الله عليه و آله براى همگان:</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جَعَلْناكُمْ أُمَّةً وَسَطاً لِتَكُونُوا شُهَداءَ عَلَى‏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78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النَّاسِ وَ يَكُونَ الرَّسُولُ عَلَيْكُمْ شَهِيداً</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779"/>
      </w:r>
      <w:r>
        <w:rPr>
          <w:rFonts w:ascii="Traditional Arabic" w:hAnsi="Traditional Arabic" w:cs="Traditional Arabic" w:hint="cs"/>
          <w:color w:val="000000"/>
          <w:sz w:val="30"/>
          <w:szCs w:val="30"/>
          <w:rtl/>
        </w:rPr>
        <w:t xml:space="preserve"> بقره (2) 143</w:t>
      </w:r>
    </w:p>
    <w:p w:rsidR="00DA643A" w:rsidRDefault="00DA643A" w:rsidP="00DA643A">
      <w:pPr>
        <w:pStyle w:val="NormalWeb"/>
        <w:bidi/>
        <w:rPr>
          <w:rtl/>
        </w:rPr>
      </w:pPr>
      <w:r>
        <w:rPr>
          <w:rFonts w:ascii="Traditional Arabic" w:hAnsi="Traditional Arabic" w:cs="Traditional Arabic" w:hint="cs"/>
          <w:color w:val="006A0F"/>
          <w:sz w:val="30"/>
          <w:szCs w:val="30"/>
          <w:rtl/>
        </w:rPr>
        <w:t>قُلْ إِنْ كُنْتُمْ تُحِبُّونَ اللَّهَ فَاتَّبِعُونِي‏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أَطِيعُوا اللَّهَ وَ الرَّسُولَ فَإِنْ تَوَلَّوْا فَإِنَّ اللَّهَ لا يُحِبُّ الْكافِرِينَ.</w:t>
      </w:r>
    </w:p>
    <w:p w:rsidR="00DA643A" w:rsidRDefault="00DA643A" w:rsidP="00DA643A">
      <w:pPr>
        <w:pStyle w:val="NormalWeb"/>
        <w:bidi/>
        <w:rPr>
          <w:rtl/>
        </w:rPr>
      </w:pPr>
      <w:r>
        <w:rPr>
          <w:rFonts w:ascii="Traditional Arabic" w:hAnsi="Traditional Arabic" w:cs="Traditional Arabic" w:hint="cs"/>
          <w:color w:val="000000"/>
          <w:sz w:val="30"/>
          <w:szCs w:val="30"/>
          <w:rtl/>
        </w:rPr>
        <w:t>آل‏عمران (3) 31 و 32</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الرَّسُولَ‏</w:t>
      </w:r>
      <w:r>
        <w:rPr>
          <w:rFonts w:ascii="Traditional Arabic" w:hAnsi="Traditional Arabic" w:cs="Traditional Arabic" w:hint="cs"/>
          <w:color w:val="000000"/>
          <w:sz w:val="30"/>
          <w:szCs w:val="30"/>
          <w:rtl/>
        </w:rPr>
        <w:t xml:space="preserve"> .... آل‏عمران (3) 132</w:t>
      </w:r>
    </w:p>
    <w:p w:rsidR="00DA643A" w:rsidRDefault="00DA643A" w:rsidP="00DA643A">
      <w:pPr>
        <w:pStyle w:val="NormalWeb"/>
        <w:bidi/>
        <w:rPr>
          <w:rtl/>
        </w:rPr>
      </w:pPr>
      <w:r>
        <w:rPr>
          <w:rFonts w:ascii="Traditional Arabic" w:hAnsi="Traditional Arabic" w:cs="Traditional Arabic" w:hint="cs"/>
          <w:color w:val="006A0F"/>
          <w:sz w:val="30"/>
          <w:szCs w:val="30"/>
          <w:rtl/>
        </w:rPr>
        <w:t>تِلْكَ حُدُودُ اللَّهِ وَ مَنْ يُطِعِ اللَّهَ وَ رَسُولَهُ يُدْخِلْهُ جَنَّاتٍ تَجْرِي مِنْ تَحْتِهَا الْأَنْهارُ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يَعْصِ اللَّهَ وَ رَسُولَهُ وَ يَتَعَدَّ حُدُودَهُ يُدْخِلْهُ ناراً خالِداً فِيها وَ لَهُ عَذابٌ مُهِينٌ.</w:t>
      </w:r>
      <w:r>
        <w:rPr>
          <w:rFonts w:ascii="Traditional Arabic" w:hAnsi="Traditional Arabic" w:cs="Traditional Arabic" w:hint="cs"/>
          <w:color w:val="000000"/>
          <w:sz w:val="30"/>
          <w:szCs w:val="30"/>
          <w:rtl/>
        </w:rPr>
        <w:t xml:space="preserve"> نساء (4) 13 و 14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 ذلِكَ خَيْرٌ وَ أَحْسَنُ تَأْوِيلًا.</w:t>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 رَأَيْتَ الْمُنافِقِينَ يَصُدُّونَ عَنْكَ صُدُوداً.</w:t>
      </w:r>
      <w:r>
        <w:rPr>
          <w:rFonts w:ascii="Traditional Arabic" w:hAnsi="Traditional Arabic" w:cs="Traditional Arabic" w:hint="cs"/>
          <w:color w:val="000000"/>
          <w:sz w:val="30"/>
          <w:szCs w:val="30"/>
          <w:rtl/>
        </w:rPr>
        <w:t xml:space="preserve"> نساء (4) 61</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6A0F"/>
          <w:sz w:val="30"/>
          <w:szCs w:val="30"/>
          <w:rtl/>
        </w:rPr>
        <w:t>وَ مَنْ يُطِعِ اللَّهَ وَ الرَّسُولَ فَأُولئِكَ مَعَ الَّذِينَ أَنْعَمَ اللَّهُ عَلَيْهِمْ مِنَ النَّبِيِّينَ وَ الصِّدِّيقِينَ وَ الشُّهَداءِ وَ الصَّالِحِينَ وَ حَسُنَ أُولئِكَ رَفِيقاً.</w:t>
      </w:r>
      <w:r>
        <w:rPr>
          <w:rFonts w:ascii="Traditional Arabic" w:hAnsi="Traditional Arabic" w:cs="Traditional Arabic" w:hint="cs"/>
          <w:color w:val="000000"/>
          <w:sz w:val="30"/>
          <w:szCs w:val="30"/>
          <w:rtl/>
        </w:rPr>
        <w:t xml:space="preserve"> نساء (4) 69</w:t>
      </w:r>
    </w:p>
    <w:p w:rsidR="00DA643A" w:rsidRDefault="00DA643A" w:rsidP="00DA643A">
      <w:pPr>
        <w:pStyle w:val="NormalWeb"/>
        <w:bidi/>
        <w:rPr>
          <w:rtl/>
        </w:rPr>
      </w:pPr>
      <w:r>
        <w:rPr>
          <w:rFonts w:ascii="Traditional Arabic" w:hAnsi="Traditional Arabic" w:cs="Traditional Arabic" w:hint="cs"/>
          <w:color w:val="006A0F"/>
          <w:sz w:val="30"/>
          <w:szCs w:val="30"/>
          <w:rtl/>
        </w:rPr>
        <w:t>مَنْ يُطِعِ الرَّسُولَ فَقَدْ أَطاعَ اللَّهَ‏</w:t>
      </w:r>
      <w:r>
        <w:rPr>
          <w:rFonts w:ascii="Traditional Arabic" w:hAnsi="Traditional Arabic" w:cs="Traditional Arabic" w:hint="cs"/>
          <w:color w:val="000000"/>
          <w:sz w:val="30"/>
          <w:szCs w:val="30"/>
          <w:rtl/>
        </w:rPr>
        <w:t xml:space="preserve"> .... نساء (4) 80</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جاءَهُمْ أَمْرٌ مِنَ الْأَمْنِ أَوِ الْخَوْفِ أَذاعُوا بِهِ وَ لَوْ رَدُّوهُ إِلَى الرَّسُولِ وَ إِلى‏ أُولِي الْأَمْرِ مِنْهُمْ لَعَلِمَهُ الَّذِينَ يَسْتَنْبِطُونَهُ مِنْهُمْ‏</w:t>
      </w:r>
      <w:r>
        <w:rPr>
          <w:rFonts w:ascii="Traditional Arabic" w:hAnsi="Traditional Arabic" w:cs="Traditional Arabic" w:hint="cs"/>
          <w:color w:val="000000"/>
          <w:sz w:val="30"/>
          <w:szCs w:val="30"/>
          <w:rtl/>
        </w:rPr>
        <w:t xml:space="preserve"> .... نساء (4) 83</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إِلَيْكَ الْكِتابَ بِالْحَقِّ لِتَحْكُمَ بَيْنَ النَّاسِ بِما أَراكَ اللَّهُ‏</w:t>
      </w:r>
      <w:r>
        <w:rPr>
          <w:rFonts w:ascii="Traditional Arabic" w:hAnsi="Traditional Arabic" w:cs="Traditional Arabic" w:hint="cs"/>
          <w:color w:val="000000"/>
          <w:sz w:val="30"/>
          <w:szCs w:val="30"/>
          <w:rtl/>
        </w:rPr>
        <w:t xml:space="preserve"> .... نساء (4) 105</w:t>
      </w:r>
    </w:p>
    <w:p w:rsidR="00DA643A" w:rsidRDefault="00DA643A" w:rsidP="00DA643A">
      <w:pPr>
        <w:pStyle w:val="NormalWeb"/>
        <w:bidi/>
        <w:rPr>
          <w:rtl/>
        </w:rPr>
      </w:pPr>
      <w:r>
        <w:rPr>
          <w:rFonts w:ascii="Traditional Arabic" w:hAnsi="Traditional Arabic" w:cs="Traditional Arabic" w:hint="cs"/>
          <w:color w:val="006A0F"/>
          <w:sz w:val="30"/>
          <w:szCs w:val="30"/>
          <w:rtl/>
        </w:rPr>
        <w:t>وَ مَنْ يُشاقِقِ الرَّسُولَ مِنْ بَعْدِ ما تَبَيَّنَ لَهُ الْهُدى‏ وَ يَتَّبِعْ غَيْرَ سَبِيلِ الْمُؤْمِنِينَ نُوَلِّهِ ما تَوَلَّى وَ نُصْلِهِ جَهَنَّمَ وَ ساءَتْ مَصِيراً.</w:t>
      </w:r>
      <w:r>
        <w:rPr>
          <w:rFonts w:ascii="Traditional Arabic" w:hAnsi="Traditional Arabic" w:cs="Traditional Arabic" w:hint="cs"/>
          <w:color w:val="000000"/>
          <w:sz w:val="30"/>
          <w:szCs w:val="30"/>
          <w:rtl/>
        </w:rPr>
        <w:t xml:space="preserve"> نساء (4) 115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أَطِيعُوا اللَّهَ وَ أَطِيعُوا الرَّسُولَ وَ احْذَرُوا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 قالُوا حَسْبُنا ما وَجَدْنا عَلَيْهِ آباءَنا أَ وَ لَوْ كانَ آباؤُهُمْ لا يَعْلَمُونَ شَيْئاً وَ لا يَهْتَدُونَ.</w:t>
      </w:r>
      <w:r>
        <w:rPr>
          <w:rFonts w:ascii="Traditional Arabic" w:hAnsi="Traditional Arabic" w:cs="Traditional Arabic" w:hint="cs"/>
          <w:color w:val="000000"/>
          <w:sz w:val="30"/>
          <w:szCs w:val="30"/>
          <w:rtl/>
        </w:rPr>
        <w:t xml:space="preserve"> مائده (5) 104</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 الَّذِي لَهُ مُلْكُ السَّماواتِ وَ الْأَرْضِ لا إِلهَ إِلَّا هُوَ يُحيِي وَ يُمِيتُ فَآمِنُوا بِاللَّهِ وَ رَسُولِهِ النَّبِيِّ الْأُمِّيِّ الَّذِي يُؤْمِنُ بِاللَّهِ وَ كَلِماتِهِ وَ اتَّبِعُوهُ لَعَلَّكُمْ تَهْتَدُونَ.</w:t>
      </w:r>
      <w:r>
        <w:rPr>
          <w:rFonts w:ascii="Traditional Arabic" w:hAnsi="Traditional Arabic" w:cs="Traditional Arabic" w:hint="cs"/>
          <w:color w:val="000000"/>
          <w:sz w:val="30"/>
          <w:szCs w:val="30"/>
          <w:rtl/>
        </w:rPr>
        <w:t xml:space="preserve"> اعراف (7) 158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رَسُولَهُ وَ لا تَوَلَّوْا عَنْهُ وَ أَنْتُمْ تَسْمَعُونَ.</w:t>
      </w:r>
      <w:r>
        <w:rPr>
          <w:rFonts w:ascii="Traditional Arabic" w:hAnsi="Traditional Arabic" w:cs="Traditional Arabic" w:hint="cs"/>
          <w:color w:val="000000"/>
          <w:sz w:val="30"/>
          <w:szCs w:val="30"/>
          <w:rtl/>
        </w:rPr>
        <w:t xml:space="preserve"> انفال (8) 20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اسْتَجِيبُوا لِلَّهِ وَ لِلرَّسُولِ إِذا دَعاكُمْ لِما يُحْيِيكُمْ‏</w:t>
      </w:r>
      <w:r>
        <w:rPr>
          <w:rFonts w:ascii="Traditional Arabic" w:hAnsi="Traditional Arabic" w:cs="Traditional Arabic" w:hint="cs"/>
          <w:color w:val="000000"/>
          <w:sz w:val="30"/>
          <w:szCs w:val="30"/>
          <w:rtl/>
        </w:rPr>
        <w:t xml:space="preserve"> .... انفال (8) 24</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رَسُولَهُ‏</w:t>
      </w:r>
      <w:r>
        <w:rPr>
          <w:rFonts w:ascii="Traditional Arabic" w:hAnsi="Traditional Arabic" w:cs="Traditional Arabic" w:hint="cs"/>
          <w:color w:val="000000"/>
          <w:sz w:val="30"/>
          <w:szCs w:val="30"/>
          <w:rtl/>
        </w:rPr>
        <w:t xml:space="preserve"> .... انفال (8) 46</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 ما حُمِّلَ وَ عَلَيْكُمْ ما حُمِّلْتُمْ وَ إِنْ تُطِيعُوهُ تَهْتَدُوا</w:t>
      </w:r>
      <w:r>
        <w:rPr>
          <w:rFonts w:ascii="Traditional Arabic" w:hAnsi="Traditional Arabic" w:cs="Traditional Arabic" w:hint="cs"/>
          <w:color w:val="000000"/>
          <w:sz w:val="30"/>
          <w:szCs w:val="30"/>
          <w:rtl/>
        </w:rPr>
        <w:t xml:space="preserve"> ...</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79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الرَّسُولَ‏</w:t>
      </w:r>
      <w:r>
        <w:rPr>
          <w:rFonts w:ascii="Traditional Arabic" w:hAnsi="Traditional Arabic" w:cs="Traditional Arabic" w:hint="cs"/>
          <w:color w:val="000000"/>
          <w:sz w:val="30"/>
          <w:szCs w:val="30"/>
          <w:rtl/>
        </w:rPr>
        <w:t xml:space="preserve"> .... نور (24) 54 و 56</w:t>
      </w:r>
    </w:p>
    <w:p w:rsidR="00DA643A" w:rsidRDefault="00DA643A" w:rsidP="00DA643A">
      <w:pPr>
        <w:pStyle w:val="NormalWeb"/>
        <w:bidi/>
        <w:rPr>
          <w:rtl/>
        </w:rPr>
      </w:pPr>
      <w:r>
        <w:rPr>
          <w:rFonts w:ascii="Traditional Arabic" w:hAnsi="Traditional Arabic" w:cs="Traditional Arabic" w:hint="cs"/>
          <w:color w:val="006A0F"/>
          <w:sz w:val="30"/>
          <w:szCs w:val="30"/>
          <w:rtl/>
        </w:rPr>
        <w:t>لَقَدْ كانَ لَكُمْ فِي رَسُولِ اللَّهِ أُسْوَةٌ حَسَنَةٌ لِمَنْ كانَ يَرْجُوا اللَّهَ وَ الْيَوْمَ الْآخِرَ وَ ذَكَرَ اللَّهَ كَثِيراً.</w:t>
      </w:r>
      <w:r>
        <w:rPr>
          <w:rFonts w:ascii="Traditional Arabic" w:hAnsi="Traditional Arabic" w:cs="Traditional Arabic" w:hint="cs"/>
          <w:color w:val="000000"/>
          <w:sz w:val="30"/>
          <w:szCs w:val="30"/>
          <w:rtl/>
        </w:rPr>
        <w:t xml:space="preserve"> احزاب (33) 21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r>
        <w:rPr>
          <w:rFonts w:ascii="Traditional Arabic" w:hAnsi="Traditional Arabic" w:cs="Traditional Arabic" w:hint="cs"/>
          <w:color w:val="000000"/>
          <w:sz w:val="30"/>
          <w:szCs w:val="30"/>
          <w:rtl/>
        </w:rPr>
        <w:t xml:space="preserve"> .... محمّد (47) 33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يُطِعِ اللَّهَ وَ رَسُولَهُ يُدْخِلْهُ جَنَّاتٍ تَجْرِي مِنْ تَحْتِهَا الْأَنْهارُ</w:t>
      </w:r>
      <w:r>
        <w:rPr>
          <w:rFonts w:ascii="Traditional Arabic" w:hAnsi="Traditional Arabic" w:cs="Traditional Arabic" w:hint="cs"/>
          <w:color w:val="000000"/>
          <w:sz w:val="30"/>
          <w:szCs w:val="30"/>
          <w:rtl/>
        </w:rPr>
        <w:t xml:space="preserve"> .... فتح (48) 17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w:t>
      </w:r>
      <w:r>
        <w:rPr>
          <w:rFonts w:ascii="Traditional Arabic" w:hAnsi="Traditional Arabic" w:cs="Traditional Arabic" w:hint="cs"/>
          <w:color w:val="000000"/>
          <w:sz w:val="30"/>
          <w:szCs w:val="30"/>
          <w:rtl/>
        </w:rPr>
        <w:t xml:space="preserve"> .... مجادله (58) 13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آتاكُمُ الرَّسُولُ فَخُذُوهُ وَ ما نَهاكُمْ عَنْهُ فَانْتَهُوا وَ اتَّقُوا اللَّهَ إِنَّ اللَّهَ شَدِيدُ الْعِقابِ.</w:t>
      </w:r>
      <w:r>
        <w:rPr>
          <w:rFonts w:ascii="Traditional Arabic" w:hAnsi="Traditional Arabic" w:cs="Traditional Arabic" w:hint="cs"/>
          <w:color w:val="000000"/>
          <w:sz w:val="30"/>
          <w:szCs w:val="30"/>
          <w:rtl/>
        </w:rPr>
        <w:t xml:space="preserve"> حشر (59) 7</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364. لزوم روى آوردن و عمل به سنّت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إِنْ كُنْتُمْ تُحِبُّونَ اللَّهَ فَاتَّبِعُونِي‏</w:t>
      </w:r>
      <w:r>
        <w:rPr>
          <w:rFonts w:ascii="Traditional Arabic" w:hAnsi="Traditional Arabic" w:cs="Traditional Arabic" w:hint="cs"/>
          <w:color w:val="000000"/>
          <w:sz w:val="30"/>
          <w:szCs w:val="30"/>
          <w:rtl/>
        </w:rPr>
        <w:t xml:space="preserve"> .... آل‏عمران (3) 31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أَطِيعُوا اللَّهَ وَ الرَّسُولَ‏</w:t>
      </w:r>
      <w:r>
        <w:rPr>
          <w:rFonts w:ascii="Traditional Arabic" w:hAnsi="Traditional Arabic" w:cs="Traditional Arabic" w:hint="cs"/>
          <w:color w:val="000000"/>
          <w:sz w:val="30"/>
          <w:szCs w:val="30"/>
          <w:rtl/>
        </w:rPr>
        <w:t xml:space="preserve"> .... آل‏عمران (3) 132</w:t>
      </w:r>
    </w:p>
    <w:p w:rsidR="00DA643A" w:rsidRDefault="00DA643A" w:rsidP="00DA643A">
      <w:pPr>
        <w:pStyle w:val="NormalWeb"/>
        <w:bidi/>
        <w:rPr>
          <w:rtl/>
        </w:rPr>
      </w:pPr>
      <w:r>
        <w:rPr>
          <w:rFonts w:ascii="Traditional Arabic" w:hAnsi="Traditional Arabic" w:cs="Traditional Arabic" w:hint="cs"/>
          <w:color w:val="006A0F"/>
          <w:sz w:val="30"/>
          <w:szCs w:val="30"/>
          <w:rtl/>
        </w:rPr>
        <w:t>تِلْكَ حُدُودُ اللَّهِ وَ مَنْ يُطِعِ اللَّهَ وَ رَسُولَهُ يُدْخِلْهُ جَنَّاتٍ تَجْرِي مِنْ تَحْتِهَا الْأَنْهارُ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يَعْصِ اللَّهَ وَ رَسُولَهُ وَ يَتَعَدَّ حُدُودَهُ يُدْخِلْهُ ناراً خالِداً فِيها وَ لَهُ عَذابٌ مُهِينٌ.</w:t>
      </w:r>
      <w:r>
        <w:rPr>
          <w:rFonts w:ascii="Traditional Arabic" w:hAnsi="Traditional Arabic" w:cs="Traditional Arabic" w:hint="cs"/>
          <w:color w:val="000000"/>
          <w:sz w:val="30"/>
          <w:szCs w:val="30"/>
          <w:rtl/>
        </w:rPr>
        <w:t xml:space="preserve"> نساء (4) 13 و 14</w:t>
      </w:r>
    </w:p>
    <w:p w:rsidR="00DA643A" w:rsidRDefault="00DA643A" w:rsidP="00DA643A">
      <w:pPr>
        <w:pStyle w:val="NormalWeb"/>
        <w:bidi/>
        <w:rPr>
          <w:rtl/>
        </w:rPr>
      </w:pPr>
      <w:r>
        <w:rPr>
          <w:rFonts w:ascii="Traditional Arabic" w:hAnsi="Traditional Arabic" w:cs="Traditional Arabic" w:hint="cs"/>
          <w:color w:val="006A0F"/>
          <w:sz w:val="30"/>
          <w:szCs w:val="30"/>
          <w:rtl/>
        </w:rPr>
        <w:t>يَوْمَئِذٍ يَوَدُّ الَّذِينَ كَفَرُوا وَ عَصَوُا الرَّسُولَ لَوْ تُسَوَّى بِهِمُ الْأَرْضُ وَ لا يَكْتُمُونَ اللَّهَ حَدِيثاً.</w:t>
      </w:r>
      <w:r>
        <w:rPr>
          <w:rFonts w:ascii="Traditional Arabic" w:hAnsi="Traditional Arabic" w:cs="Traditional Arabic" w:hint="cs"/>
          <w:color w:val="000000"/>
          <w:sz w:val="30"/>
          <w:szCs w:val="30"/>
          <w:rtl/>
        </w:rPr>
        <w:t xml:space="preserve"> نساء (4) 42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 رَأَيْتَ الْمُنافِقِينَ يَصُدُّونَ عَنْكَ صُدُوداً.</w:t>
      </w:r>
      <w:r>
        <w:rPr>
          <w:rFonts w:ascii="Traditional Arabic" w:hAnsi="Traditional Arabic" w:cs="Traditional Arabic" w:hint="cs"/>
          <w:color w:val="000000"/>
          <w:sz w:val="30"/>
          <w:szCs w:val="30"/>
          <w:rtl/>
        </w:rPr>
        <w:t xml:space="preserve"> نساء (4) 61</w:t>
      </w:r>
    </w:p>
    <w:p w:rsidR="00DA643A" w:rsidRDefault="00DA643A" w:rsidP="00DA643A">
      <w:pPr>
        <w:pStyle w:val="NormalWeb"/>
        <w:bidi/>
        <w:rPr>
          <w:rtl/>
        </w:rPr>
      </w:pPr>
      <w:r>
        <w:rPr>
          <w:rFonts w:ascii="Traditional Arabic" w:hAnsi="Traditional Arabic" w:cs="Traditional Arabic" w:hint="cs"/>
          <w:color w:val="006A0F"/>
          <w:sz w:val="30"/>
          <w:szCs w:val="30"/>
          <w:rtl/>
        </w:rPr>
        <w:t>مَنْ يُطِعِ الرَّسُولَ فَقَدْ أَطاعَ اللَّهَ‏</w:t>
      </w:r>
      <w:r>
        <w:rPr>
          <w:rFonts w:ascii="Traditional Arabic" w:hAnsi="Traditional Arabic" w:cs="Traditional Arabic" w:hint="cs"/>
          <w:color w:val="000000"/>
          <w:sz w:val="30"/>
          <w:szCs w:val="30"/>
          <w:rtl/>
        </w:rPr>
        <w:t xml:space="preserve"> .... نساء (4) 80</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w:t>
      </w:r>
      <w:r>
        <w:rPr>
          <w:rFonts w:ascii="Traditional Arabic" w:hAnsi="Traditional Arabic" w:cs="Traditional Arabic" w:hint="cs"/>
          <w:color w:val="000000"/>
          <w:sz w:val="30"/>
          <w:szCs w:val="30"/>
          <w:rtl/>
        </w:rPr>
        <w:t xml:space="preserve"> ....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 قالُوا حَسْبُنا ما وَجَدْنا عَلَيْهِ آباءَنا</w:t>
      </w:r>
      <w:r>
        <w:rPr>
          <w:rFonts w:ascii="Traditional Arabic" w:hAnsi="Traditional Arabic" w:cs="Traditional Arabic" w:hint="cs"/>
          <w:color w:val="000000"/>
          <w:sz w:val="30"/>
          <w:szCs w:val="30"/>
          <w:rtl/>
        </w:rPr>
        <w:t xml:space="preserve"> .... مائده (5) 104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فَآمِنُوا بِاللَّهِ وَ رَسُولِهِ النَّبِيِّ الْأُمِّيِّ الَّذِي يُؤْمِنُ بِاللَّهِ وَ كَلِماتِهِ وَ اتَّبِعُوهُ لَعَلَّكُمْ تَهْتَدُونَ.</w:t>
      </w:r>
      <w:r>
        <w:rPr>
          <w:rFonts w:ascii="Traditional Arabic" w:hAnsi="Traditional Arabic" w:cs="Traditional Arabic" w:hint="cs"/>
          <w:color w:val="000000"/>
          <w:sz w:val="30"/>
          <w:szCs w:val="30"/>
          <w:rtl/>
        </w:rPr>
        <w:t xml:space="preserve"> اعراف (7) 158</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 قُلِ الْأَنْفالُ لِلَّهِ وَ الرَّسُولِ فَاتَّقُوا اللَّهَ وَ أَصْلِحُوا ذاتَ بَيْنِكُمْ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رَسُولَهُ وَ لا تَوَلَّوْا عَنْهُ وَ أَنْتُمْ تَسْمَعُونَ.</w:t>
      </w:r>
      <w:r>
        <w:rPr>
          <w:rFonts w:ascii="Traditional Arabic" w:hAnsi="Traditional Arabic" w:cs="Traditional Arabic" w:hint="cs"/>
          <w:color w:val="000000"/>
          <w:sz w:val="30"/>
          <w:szCs w:val="30"/>
          <w:rtl/>
        </w:rPr>
        <w:t xml:space="preserve"> انفال (8) 20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اسْتَجِيبُوا لِلَّهِ وَ لِلرَّسُولِ إِذا دَعاكُمْ لِما يُحْيِيكُمْ‏</w:t>
      </w:r>
      <w:r>
        <w:rPr>
          <w:rFonts w:ascii="Traditional Arabic" w:hAnsi="Traditional Arabic" w:cs="Traditional Arabic" w:hint="cs"/>
          <w:color w:val="000000"/>
          <w:sz w:val="30"/>
          <w:szCs w:val="30"/>
          <w:rtl/>
        </w:rPr>
        <w:t xml:space="preserve"> .... انفال (8) 24</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رَسُولَهُ‏</w:t>
      </w:r>
      <w:r>
        <w:rPr>
          <w:rFonts w:ascii="Traditional Arabic" w:hAnsi="Traditional Arabic" w:cs="Traditional Arabic" w:hint="cs"/>
          <w:color w:val="000000"/>
          <w:sz w:val="30"/>
          <w:szCs w:val="30"/>
          <w:rtl/>
        </w:rPr>
        <w:t xml:space="preserve"> .... انفال (8) 46</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تُطِيعُوهُ تَهْتَدُوا</w:t>
      </w:r>
      <w:r>
        <w:rPr>
          <w:rFonts w:ascii="Traditional Arabic" w:hAnsi="Traditional Arabic" w:cs="Traditional Arabic" w:hint="cs"/>
          <w:color w:val="000000"/>
          <w:sz w:val="30"/>
          <w:szCs w:val="30"/>
          <w:rtl/>
        </w:rPr>
        <w:t xml:space="preserve"> .... نور (24) 54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الرَّسُولَ لَعَلَّكُمْ تُرْحَمُونَ.</w:t>
      </w:r>
      <w:r>
        <w:rPr>
          <w:rFonts w:ascii="Traditional Arabic" w:hAnsi="Traditional Arabic" w:cs="Traditional Arabic" w:hint="cs"/>
          <w:color w:val="000000"/>
          <w:sz w:val="30"/>
          <w:szCs w:val="30"/>
          <w:rtl/>
        </w:rPr>
        <w:t xml:space="preserve"> نور (24) 56</w:t>
      </w:r>
    </w:p>
    <w:p w:rsidR="00DA643A" w:rsidRDefault="00DA643A" w:rsidP="00DA643A">
      <w:pPr>
        <w:pStyle w:val="NormalWeb"/>
        <w:bidi/>
        <w:rPr>
          <w:rtl/>
        </w:rPr>
      </w:pPr>
      <w:r>
        <w:rPr>
          <w:rFonts w:ascii="Traditional Arabic" w:hAnsi="Traditional Arabic" w:cs="Traditional Arabic" w:hint="cs"/>
          <w:color w:val="006A0F"/>
          <w:sz w:val="30"/>
          <w:szCs w:val="30"/>
          <w:rtl/>
        </w:rPr>
        <w:t>وَ يَوْمَ يَعَضُّ الظَّالِمُ عَلى‏ يَدَيْهِ يَقُولُ يا لَيْتَنِي اتَّخَذْتُ مَعَ الرَّسُولِ سَبِيلًا.</w:t>
      </w:r>
      <w:r>
        <w:rPr>
          <w:rFonts w:ascii="Traditional Arabic" w:hAnsi="Traditional Arabic" w:cs="Traditional Arabic" w:hint="cs"/>
          <w:color w:val="000000"/>
          <w:sz w:val="30"/>
          <w:szCs w:val="30"/>
          <w:rtl/>
        </w:rPr>
        <w:t xml:space="preserve"> فرقان (25) 27</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r>
        <w:rPr>
          <w:rFonts w:ascii="Traditional Arabic" w:hAnsi="Traditional Arabic" w:cs="Traditional Arabic" w:hint="cs"/>
          <w:color w:val="000000"/>
          <w:sz w:val="30"/>
          <w:szCs w:val="30"/>
          <w:rtl/>
        </w:rPr>
        <w:t xml:space="preserve"> .... محمّد (47) 33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يُطِعِ اللَّهَ وَ رَسُولَهُ يُدْخِلْهُ جَنَّاتٍ تَجْرِي مِنْ تَحْتِهَا الْأَنْهارُ</w:t>
      </w:r>
      <w:r>
        <w:rPr>
          <w:rFonts w:ascii="Traditional Arabic" w:hAnsi="Traditional Arabic" w:cs="Traditional Arabic" w:hint="cs"/>
          <w:color w:val="000000"/>
          <w:sz w:val="30"/>
          <w:szCs w:val="30"/>
          <w:rtl/>
        </w:rPr>
        <w:t xml:space="preserve"> .... فتح (48) 17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أَطِيعُوا اللَّهَ وَ رَسُولَهُ‏</w:t>
      </w:r>
      <w:r>
        <w:rPr>
          <w:rFonts w:ascii="Traditional Arabic" w:hAnsi="Traditional Arabic" w:cs="Traditional Arabic" w:hint="cs"/>
          <w:color w:val="000000"/>
          <w:sz w:val="30"/>
          <w:szCs w:val="30"/>
          <w:rtl/>
        </w:rPr>
        <w:t xml:space="preserve"> .... مجادله (58) 13</w:t>
      </w:r>
    </w:p>
    <w:p w:rsidR="00DA643A" w:rsidRDefault="00DA643A" w:rsidP="00DA643A">
      <w:pPr>
        <w:pStyle w:val="NormalWeb"/>
        <w:bidi/>
        <w:rPr>
          <w:rtl/>
        </w:rPr>
      </w:pPr>
      <w:r>
        <w:rPr>
          <w:rFonts w:ascii="Traditional Arabic" w:hAnsi="Traditional Arabic" w:cs="Traditional Arabic" w:hint="cs"/>
          <w:color w:val="006A0F"/>
          <w:sz w:val="30"/>
          <w:szCs w:val="30"/>
          <w:rtl/>
        </w:rPr>
        <w:t>ما أَفاءَ اللَّهُ عَلى‏ رَسُولِهِ مِنْ أَهْلِ الْقُرى‏ فَلِلَّهِ وَ لِلرَّسُولِ وَ لِذِي الْقُرْبى‏ وَ الْيَتامى‏ وَ الْمَساكِينِ وَ ابْنِ‏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80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السَّبِيلِ كَيْ لا يَكُونَ دُولَةً بَيْنَ الْأَغْنِياءِ مِنْكُمْ وَ ما آتاكُمُ الرَّسُولُ فَخُذُوهُ وَ ما نَهاكُمْ عَنْهُ فَانْتَهُوا وَ اتَّقُوا اللَّهَ إِنَّ اللَّهَ شَدِيدُ الْعِقابِ.</w:t>
      </w:r>
      <w:r>
        <w:rPr>
          <w:rFonts w:ascii="Traditional Arabic" w:hAnsi="Traditional Arabic" w:cs="Traditional Arabic" w:hint="cs"/>
          <w:color w:val="000000"/>
          <w:sz w:val="30"/>
          <w:szCs w:val="30"/>
          <w:rtl/>
        </w:rPr>
        <w:t xml:space="preserve"> حشر (59) 7</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w:t>
      </w:r>
      <w:r>
        <w:rPr>
          <w:rFonts w:ascii="Traditional Arabic" w:hAnsi="Traditional Arabic" w:cs="Traditional Arabic" w:hint="cs"/>
          <w:color w:val="000000"/>
          <w:sz w:val="30"/>
          <w:szCs w:val="30"/>
          <w:rtl/>
        </w:rPr>
        <w:t xml:space="preserve"> ....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365. سنّت پيامبر صلى الله عليه و آله دربردارنده قوانين جامع براى حلّ و فصل همه اختلافات و منازعات: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80"/>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rPr>
          <w:rtl/>
        </w:rPr>
      </w:pPr>
      <w:r>
        <w:rPr>
          <w:rFonts w:ascii="Traditional Arabic" w:hAnsi="Traditional Arabic" w:cs="Traditional Arabic" w:hint="cs"/>
          <w:color w:val="000000"/>
          <w:sz w:val="30"/>
          <w:szCs w:val="30"/>
          <w:rtl/>
        </w:rPr>
        <w:t>366. لزوم رجوع به پيامبر صلى الله عليه و آله در مسائل امنيتى و ارزيابى اخبار مربوط به آن: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جاءَهُمْ أَمْرٌ مِنَ الْأَمْنِ أَوِ الْخَوْفِ أَذاعُوا بِهِ وَ لَوْ رَدُّوهُ إِلَى الرَّسُولِ وَ إِلى‏ أُولِي الْأَمْرِ مِنْهُمْ لَعَلِمَهُ الَّذِينَ يَسْتَنْبِطُونَهُ مِنْهُمْ وَ لَوْ لا فَضْلُ اللَّهِ عَلَيْكُمْ وَ رَحْمَتُهُ لَاتَّبَعْتُمُ الشَّيْطانَ إِلَّا قَلِيلًا.</w:t>
      </w:r>
      <w:r>
        <w:rPr>
          <w:rFonts w:ascii="Traditional Arabic" w:hAnsi="Traditional Arabic" w:cs="Traditional Arabic" w:hint="cs"/>
          <w:color w:val="000000"/>
          <w:sz w:val="30"/>
          <w:szCs w:val="30"/>
          <w:rtl/>
        </w:rPr>
        <w:t xml:space="preserve"> نساء (4) 83</w:t>
      </w:r>
    </w:p>
    <w:p w:rsidR="00DA643A" w:rsidRDefault="00DA643A" w:rsidP="00DA643A">
      <w:pPr>
        <w:pStyle w:val="NormalWeb"/>
        <w:bidi/>
        <w:rPr>
          <w:rtl/>
        </w:rPr>
      </w:pPr>
      <w:r>
        <w:rPr>
          <w:rFonts w:ascii="Traditional Arabic" w:hAnsi="Traditional Arabic" w:cs="Traditional Arabic" w:hint="cs"/>
          <w:color w:val="000000"/>
          <w:sz w:val="30"/>
          <w:szCs w:val="30"/>
          <w:rtl/>
        </w:rPr>
        <w:t>367. لزوم رجوع به سنّت پيامبر صلى الله عليه و آله در حلّ هر نوع نزاع و اختلاف:</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إِلَيْكَ الْكِتابَ بِالْحَقِّ لِتَحْكُمَ بَيْنَ النَّاسِ بِما أَراكَ اللَّهُ وَ لا تَكُنْ لِلْخائِنِينَ خَصِيماً.</w:t>
      </w:r>
      <w:r>
        <w:rPr>
          <w:rFonts w:ascii="Traditional Arabic" w:hAnsi="Traditional Arabic" w:cs="Traditional Arabic" w:hint="cs"/>
          <w:color w:val="000000"/>
          <w:sz w:val="30"/>
          <w:szCs w:val="30"/>
          <w:rtl/>
        </w:rPr>
        <w:t xml:space="preserve"> نساء (4) 105</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w:t>
      </w:r>
      <w:r>
        <w:rPr>
          <w:rFonts w:ascii="Traditional Arabic" w:hAnsi="Traditional Arabic" w:cs="Traditional Arabic" w:hint="cs"/>
          <w:color w:val="000000"/>
          <w:sz w:val="30"/>
          <w:szCs w:val="30"/>
          <w:rtl/>
        </w:rPr>
        <w:t xml:space="preserve"> نور (24) 48</w:t>
      </w:r>
    </w:p>
    <w:p w:rsidR="00DA643A" w:rsidRDefault="00DA643A" w:rsidP="00DA643A">
      <w:pPr>
        <w:pStyle w:val="NormalWeb"/>
        <w:bidi/>
        <w:rPr>
          <w:rtl/>
        </w:rPr>
      </w:pPr>
      <w:r>
        <w:rPr>
          <w:rFonts w:ascii="Traditional Arabic" w:hAnsi="Traditional Arabic" w:cs="Traditional Arabic" w:hint="cs"/>
          <w:color w:val="000000"/>
          <w:sz w:val="30"/>
          <w:szCs w:val="30"/>
          <w:rtl/>
        </w:rPr>
        <w:t>368. رجوع به سنّت پيامبر صلى الله عليه و آله در حلّ اختلافات، به خير و صلاح جامعه اسلامى: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أَطِيعُوا اللَّهَ وَ أَطِيعُوا الرَّسُولَ وَ أُولِي الْأَمْرِ مِنْكُمْ فَإِنْ تَنازَعْتُمْ فِي شَيْ‏ءٍ فَرُدُّوهُ إِلَى اللَّهِ وَ الرَّسُولِ إِنْ كُنْتُمْ تُؤْمِنُونَ بِاللَّهِ وَ الْيَوْمِ الْآخِرِ ذلِكَ خَيْرٌ وَ أَحْسَنُ تَأْوِيلًا.</w:t>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rPr>
          <w:rtl/>
        </w:rPr>
      </w:pPr>
      <w:r>
        <w:rPr>
          <w:rFonts w:ascii="Traditional Arabic" w:hAnsi="Traditional Arabic" w:cs="Traditional Arabic" w:hint="cs"/>
          <w:color w:val="000000"/>
          <w:sz w:val="30"/>
          <w:szCs w:val="30"/>
          <w:rtl/>
        </w:rPr>
        <w:t>369. رجوع به سنّت نبوى صلى الله عليه و آله در حلّ مشاجره و نزاعها، تأمين‏كننده بهترين فرجام براى جامعه اسلامى: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 ذلِكَ خَيْرٌ وَ أَحْسَنُ تَأْوِيلًا.</w:t>
      </w:r>
      <w:r>
        <w:rPr>
          <w:rFonts w:ascii="Traditional Arabic" w:hAnsi="Traditional Arabic" w:cs="Traditional Arabic" w:hint="cs"/>
          <w:color w:val="000000"/>
          <w:sz w:val="30"/>
          <w:szCs w:val="30"/>
          <w:rtl/>
        </w:rPr>
        <w:t xml:space="preserve"> نساء (4) 59</w:t>
      </w:r>
    </w:p>
    <w:p w:rsidR="00DA643A" w:rsidRDefault="00DA643A" w:rsidP="00DA643A">
      <w:pPr>
        <w:pStyle w:val="NormalWeb"/>
        <w:bidi/>
        <w:rPr>
          <w:rtl/>
        </w:rPr>
      </w:pPr>
      <w:r>
        <w:rPr>
          <w:rFonts w:ascii="Traditional Arabic" w:hAnsi="Traditional Arabic" w:cs="Traditional Arabic" w:hint="cs"/>
          <w:color w:val="000000"/>
          <w:sz w:val="30"/>
          <w:szCs w:val="30"/>
          <w:rtl/>
        </w:rPr>
        <w:t>370. لزوم عمل به سنّت پيامبر صلى الله عليه و آله به جاى بدعتها و خرافه‏ها:</w:t>
      </w:r>
    </w:p>
    <w:p w:rsidR="00DA643A" w:rsidRDefault="00DA643A" w:rsidP="00DA643A">
      <w:pPr>
        <w:pStyle w:val="NormalWeb"/>
        <w:bidi/>
        <w:rPr>
          <w:rtl/>
        </w:rPr>
      </w:pPr>
      <w:r>
        <w:rPr>
          <w:rFonts w:ascii="Traditional Arabic" w:hAnsi="Traditional Arabic" w:cs="Traditional Arabic" w:hint="cs"/>
          <w:color w:val="006A0F"/>
          <w:sz w:val="30"/>
          <w:szCs w:val="30"/>
          <w:rtl/>
        </w:rPr>
        <w:t>ما جَعَلَ اللَّهُ مِنْ بَحِيرَةٍ وَ لا سائِبَةٍ وَ لا وَصِيلَةٍ وَ لا حامٍ وَ لكِنَّ الَّذِينَ كَفَرُوا يَفْتَرُونَ عَلَى اللَّهِ الْكَذِبَ وَ أَكْثَرُهُمْ لا يَعْقِلُونَ‏ وَ إِذا قِيلَ لَهُمْ تَعالَوْا إِلى‏ ما أَنْزَلَ اللَّهُ وَ إِلَى الرَّسُولِ قالُوا حَسْبُنا ما وَجَدْنا عَلَيْهِ آباءَنا أَ وَ لَوْ كانَ آباؤُهُمْ لا يَعْلَمُونَ شَيْئاً وَ لا يَهْتَدُونَ.</w:t>
      </w:r>
      <w:r>
        <w:rPr>
          <w:rFonts w:ascii="Traditional Arabic" w:hAnsi="Traditional Arabic" w:cs="Traditional Arabic" w:hint="cs"/>
          <w:color w:val="000000"/>
          <w:sz w:val="30"/>
          <w:szCs w:val="30"/>
          <w:rtl/>
        </w:rPr>
        <w:t xml:space="preserve"> مائده (5) 103 و 104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81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371. لزوم توجّه كامل همسران پيامبر به سنّت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اذْكُرْنَ ما يُتْلى‏ فِي بُيُوتِكُنَّ مِنْ آياتِ اللَّهِ وَ الْحِكْمَةِ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81"/>
      </w:r>
      <w:r>
        <w:rPr>
          <w:rFonts w:ascii="Traditional Arabic" w:hAnsi="Traditional Arabic" w:cs="Traditional Arabic" w:hint="cs"/>
          <w:color w:val="000000"/>
          <w:sz w:val="30"/>
          <w:szCs w:val="30"/>
          <w:rtl/>
        </w:rPr>
        <w:t xml:space="preserve"> احزاب (33) 32 و 34</w:t>
      </w:r>
    </w:p>
    <w:p w:rsidR="00DA643A" w:rsidRDefault="00DA643A" w:rsidP="00DA643A">
      <w:pPr>
        <w:pStyle w:val="NormalWeb"/>
        <w:bidi/>
        <w:rPr>
          <w:rtl/>
        </w:rPr>
      </w:pPr>
      <w:r>
        <w:rPr>
          <w:rFonts w:ascii="Traditional Arabic" w:hAnsi="Traditional Arabic" w:cs="Traditional Arabic" w:hint="cs"/>
          <w:color w:val="000000"/>
          <w:sz w:val="30"/>
          <w:szCs w:val="30"/>
          <w:rtl/>
        </w:rPr>
        <w:t>372. پيروى از سنّت پيامبر صلى الله عليه و آله در راستاى اطاعت از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قُلْ إِنْ كُنْتُمْ تُحِبُّونَ اللَّهَ فَاتَّبِعُونِي يُحْبِبْكُمُ اللَّهُ‏</w:t>
      </w:r>
      <w:r>
        <w:rPr>
          <w:rFonts w:ascii="Traditional Arabic" w:hAnsi="Traditional Arabic" w:cs="Traditional Arabic" w:hint="cs"/>
          <w:color w:val="000000"/>
          <w:sz w:val="30"/>
          <w:szCs w:val="30"/>
          <w:rtl/>
        </w:rPr>
        <w:t xml:space="preserve"> .... آل‏عمران (3) 31</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الرَّسُولَ‏</w:t>
      </w:r>
      <w:r>
        <w:rPr>
          <w:rFonts w:ascii="Traditional Arabic" w:hAnsi="Traditional Arabic" w:cs="Traditional Arabic" w:hint="cs"/>
          <w:color w:val="000000"/>
          <w:sz w:val="30"/>
          <w:szCs w:val="30"/>
          <w:rtl/>
        </w:rPr>
        <w:t xml:space="preserve"> .... آل‏عمران (3) 32</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الرَّسُولَ‏</w:t>
      </w:r>
      <w:r>
        <w:rPr>
          <w:rFonts w:ascii="Traditional Arabic" w:hAnsi="Traditional Arabic" w:cs="Traditional Arabic" w:hint="cs"/>
          <w:color w:val="000000"/>
          <w:sz w:val="30"/>
          <w:szCs w:val="30"/>
          <w:rtl/>
        </w:rPr>
        <w:t xml:space="preserve"> .... آل‏عمران (3) 132</w:t>
      </w:r>
    </w:p>
    <w:p w:rsidR="00DA643A" w:rsidRDefault="00DA643A" w:rsidP="00DA643A">
      <w:pPr>
        <w:pStyle w:val="NormalWeb"/>
        <w:bidi/>
        <w:rPr>
          <w:rtl/>
        </w:rPr>
      </w:pPr>
      <w:r>
        <w:rPr>
          <w:rFonts w:ascii="Traditional Arabic" w:hAnsi="Traditional Arabic" w:cs="Traditional Arabic" w:hint="cs"/>
          <w:color w:val="006A0F"/>
          <w:sz w:val="30"/>
          <w:szCs w:val="30"/>
          <w:rtl/>
        </w:rPr>
        <w:t>تِلْكَ حُدُودُ اللَّهِ وَ مَنْ يُطِعِ اللَّهَ وَ رَسُولَهُ يُدْخِلْهُ جَنَّاتٍ تَجْرِي مِنْ تَحْتِهَا الْأَنْهارُ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يَعْصِ اللَّهَ وَ رَسُولَهُ وَ يَتَعَدَّ حُدُودَهُ يُدْخِلْهُ ناراً خالِداً فِيها وَ لَهُ عَذابٌ مُهِينٌ.</w:t>
      </w:r>
      <w:r>
        <w:rPr>
          <w:rFonts w:ascii="Traditional Arabic" w:hAnsi="Traditional Arabic" w:cs="Traditional Arabic" w:hint="cs"/>
          <w:color w:val="000000"/>
          <w:sz w:val="30"/>
          <w:szCs w:val="30"/>
          <w:rtl/>
        </w:rPr>
        <w:t xml:space="preserve"> نساء (4) 13 و 14</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w:t>
      </w:r>
      <w:r>
        <w:rPr>
          <w:rFonts w:ascii="Traditional Arabic" w:hAnsi="Traditional Arabic" w:cs="Traditional Arabic" w:hint="cs"/>
          <w:color w:val="000000"/>
          <w:sz w:val="30"/>
          <w:szCs w:val="30"/>
          <w:rtl/>
        </w:rPr>
        <w:t xml:space="preserve"> .... مائده (5) 92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فَآمِنُوا بِاللَّهِ وَ رَسُولِهِ النَّبِيِّ الْأُمِّيِّ الَّذِي يُؤْمِنُ بِاللَّهِ وَ كَلِماتِهِ وَ اتَّبِعُوهُ‏</w:t>
      </w:r>
      <w:r>
        <w:rPr>
          <w:rFonts w:ascii="Traditional Arabic" w:hAnsi="Traditional Arabic" w:cs="Traditional Arabic" w:hint="cs"/>
          <w:color w:val="000000"/>
          <w:sz w:val="30"/>
          <w:szCs w:val="30"/>
          <w:rtl/>
        </w:rPr>
        <w:t xml:space="preserve"> .... اعراف (7) 158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أَطِيعُوا اللَّهَ وَ رَسُولَهُ‏</w:t>
      </w:r>
      <w:r>
        <w:rPr>
          <w:rFonts w:ascii="Traditional Arabic" w:hAnsi="Traditional Arabic" w:cs="Traditional Arabic" w:hint="cs"/>
          <w:color w:val="000000"/>
          <w:sz w:val="30"/>
          <w:szCs w:val="30"/>
          <w:rtl/>
        </w:rPr>
        <w:t xml:space="preserve"> ....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رَسُولَهُ‏</w:t>
      </w:r>
      <w:r>
        <w:rPr>
          <w:rFonts w:ascii="Traditional Arabic" w:hAnsi="Traditional Arabic" w:cs="Traditional Arabic" w:hint="cs"/>
          <w:color w:val="000000"/>
          <w:sz w:val="30"/>
          <w:szCs w:val="30"/>
          <w:rtl/>
        </w:rPr>
        <w:t xml:space="preserve"> .... انفال (8) 20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اسْتَجِيبُوا لِلَّهِ وَ لِلرَّسُولِ إِذا دَعاكُمْ لِما يُحْيِيكُمْ‏</w:t>
      </w:r>
      <w:r>
        <w:rPr>
          <w:rFonts w:ascii="Traditional Arabic" w:hAnsi="Traditional Arabic" w:cs="Traditional Arabic" w:hint="cs"/>
          <w:color w:val="000000"/>
          <w:sz w:val="30"/>
          <w:szCs w:val="30"/>
          <w:rtl/>
        </w:rPr>
        <w:t xml:space="preserve"> .... انفال (8) 24</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رَسُولَهُ‏</w:t>
      </w:r>
      <w:r>
        <w:rPr>
          <w:rFonts w:ascii="Traditional Arabic" w:hAnsi="Traditional Arabic" w:cs="Traditional Arabic" w:hint="cs"/>
          <w:color w:val="000000"/>
          <w:sz w:val="30"/>
          <w:szCs w:val="30"/>
          <w:rtl/>
        </w:rPr>
        <w:t xml:space="preserve"> .... انفال (8) 46</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w:t>
      </w:r>
      <w:r>
        <w:rPr>
          <w:rFonts w:ascii="Traditional Arabic" w:hAnsi="Traditional Arabic" w:cs="Traditional Arabic" w:hint="cs"/>
          <w:color w:val="000000"/>
          <w:sz w:val="30"/>
          <w:szCs w:val="30"/>
          <w:rtl/>
        </w:rPr>
        <w:t xml:space="preserve"> .... نور (24) 54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r>
        <w:rPr>
          <w:rFonts w:ascii="Traditional Arabic" w:hAnsi="Traditional Arabic" w:cs="Traditional Arabic" w:hint="cs"/>
          <w:color w:val="000000"/>
          <w:sz w:val="30"/>
          <w:szCs w:val="30"/>
          <w:rtl/>
        </w:rPr>
        <w:t xml:space="preserve"> .... محمّد (47) 33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يُطِعِ اللَّهَ وَ رَسُولَهُ يُدْخِلْهُ جَنَّاتٍ تَجْرِي مِنْ تَحْتِهَا الْأَنْهارُ</w:t>
      </w:r>
      <w:r>
        <w:rPr>
          <w:rFonts w:ascii="Traditional Arabic" w:hAnsi="Traditional Arabic" w:cs="Traditional Arabic" w:hint="cs"/>
          <w:color w:val="000000"/>
          <w:sz w:val="30"/>
          <w:szCs w:val="30"/>
          <w:rtl/>
        </w:rPr>
        <w:t xml:space="preserve"> .... فتح (48) 17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w:t>
      </w:r>
      <w:r>
        <w:rPr>
          <w:rFonts w:ascii="Traditional Arabic" w:hAnsi="Traditional Arabic" w:cs="Traditional Arabic" w:hint="cs"/>
          <w:color w:val="000000"/>
          <w:sz w:val="30"/>
          <w:szCs w:val="30"/>
          <w:rtl/>
        </w:rPr>
        <w:t xml:space="preserve"> .... مجادله (58) 13</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w:t>
      </w:r>
      <w:r>
        <w:rPr>
          <w:rFonts w:ascii="Traditional Arabic" w:hAnsi="Traditional Arabic" w:cs="Traditional Arabic" w:hint="cs"/>
          <w:color w:val="000000"/>
          <w:sz w:val="30"/>
          <w:szCs w:val="30"/>
          <w:rtl/>
        </w:rPr>
        <w:t xml:space="preserve"> ....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373. پيروى از سنّت پيامبر صلى الله عليه و آله، عامل ورود و جاودانگى در بهشت:</w:t>
      </w:r>
    </w:p>
    <w:p w:rsidR="00DA643A" w:rsidRDefault="00DA643A" w:rsidP="00DA643A">
      <w:pPr>
        <w:pStyle w:val="NormalWeb"/>
        <w:bidi/>
        <w:rPr>
          <w:rtl/>
        </w:rPr>
      </w:pPr>
      <w:r>
        <w:rPr>
          <w:rFonts w:ascii="Traditional Arabic" w:hAnsi="Traditional Arabic" w:cs="Traditional Arabic" w:hint="cs"/>
          <w:color w:val="006A0F"/>
          <w:sz w:val="30"/>
          <w:szCs w:val="30"/>
          <w:rtl/>
        </w:rPr>
        <w:t>تِلْكَ حُدُودُ اللَّهِ وَ مَنْ يُطِعِ اللَّهَ وَ رَسُولَهُ يُدْخِلْهُ جَنَّاتٍ تَجْرِي مِنْ تَحْتِهَا الْأَنْهارُ خالِدِينَ فِيها وَ ذلِكَ الْفَوْزُ الْعَظِيمُ.</w:t>
      </w:r>
      <w:r>
        <w:rPr>
          <w:rFonts w:ascii="Traditional Arabic" w:hAnsi="Traditional Arabic" w:cs="Traditional Arabic" w:hint="cs"/>
          <w:color w:val="000000"/>
          <w:sz w:val="30"/>
          <w:szCs w:val="30"/>
          <w:rtl/>
        </w:rPr>
        <w:t xml:space="preserve"> نساء (4) 13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يُطِعِ اللَّهَ وَ رَسُولَهُ يُدْخِلْهُ جَنَّاتٍ تَجْرِي مِنْ تَحْتِهَا الْأَنْهارُ وَ مَنْ يَتَوَلَّ يُعَذِّبْهُ عَذاباً أَلِيماً.</w:t>
      </w:r>
      <w:r>
        <w:rPr>
          <w:rFonts w:ascii="Traditional Arabic" w:hAnsi="Traditional Arabic" w:cs="Traditional Arabic" w:hint="cs"/>
          <w:color w:val="000000"/>
          <w:sz w:val="30"/>
          <w:szCs w:val="30"/>
          <w:rtl/>
        </w:rPr>
        <w:t xml:space="preserve"> فتح (48) 17</w:t>
      </w:r>
    </w:p>
    <w:p w:rsidR="00DA643A" w:rsidRDefault="00DA643A" w:rsidP="00DA643A">
      <w:pPr>
        <w:pStyle w:val="NormalWeb"/>
        <w:bidi/>
        <w:rPr>
          <w:rtl/>
        </w:rPr>
      </w:pPr>
      <w:r>
        <w:rPr>
          <w:rFonts w:ascii="Traditional Arabic" w:hAnsi="Traditional Arabic" w:cs="Traditional Arabic" w:hint="cs"/>
          <w:color w:val="000000"/>
          <w:sz w:val="30"/>
          <w:szCs w:val="30"/>
          <w:rtl/>
        </w:rPr>
        <w:t>374. پيروى از سنّت پيامبر صلى الله عليه و آله، داراى پاداشى بزرگ:</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 لِلَّذِينَ أَحْسَنُوا مِنْهُمْ وَ اتَّقَوْا أَجْرٌ عَظِيمٌ.</w:t>
      </w:r>
      <w:r>
        <w:rPr>
          <w:rFonts w:ascii="Traditional Arabic" w:hAnsi="Traditional Arabic" w:cs="Traditional Arabic" w:hint="cs"/>
          <w:color w:val="000000"/>
          <w:sz w:val="30"/>
          <w:szCs w:val="30"/>
          <w:rtl/>
        </w:rPr>
        <w:t xml:space="preserve"> آل‏عمران (3) 172</w:t>
      </w:r>
    </w:p>
    <w:p w:rsidR="00DA643A" w:rsidRDefault="00DA643A" w:rsidP="00DA643A">
      <w:pPr>
        <w:pStyle w:val="NormalWeb"/>
        <w:bidi/>
        <w:rPr>
          <w:rtl/>
        </w:rPr>
      </w:pPr>
      <w:r>
        <w:rPr>
          <w:rFonts w:ascii="Traditional Arabic" w:hAnsi="Traditional Arabic" w:cs="Traditional Arabic" w:hint="cs"/>
          <w:color w:val="000000"/>
          <w:sz w:val="30"/>
          <w:szCs w:val="30"/>
          <w:rtl/>
        </w:rPr>
        <w:t>375. پيروى از سنّت محمّد صلى الله عليه و آله، موجب هدايت انسانها: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فَآمِنُوا بِاللَّهِ وَ رَسُولِهِ النَّبِيِّ الْأُمِّيِّ الَّذِي يُؤْمِنُ بِاللَّهِ وَ كَلِماتِهِ وَ اتَّبِعُوهُ لَعَلَّكُمْ تَهْتَدُونَ.</w:t>
      </w:r>
      <w:r>
        <w:rPr>
          <w:rFonts w:ascii="Traditional Arabic" w:hAnsi="Traditional Arabic" w:cs="Traditional Arabic" w:hint="cs"/>
          <w:color w:val="000000"/>
          <w:sz w:val="30"/>
          <w:szCs w:val="30"/>
          <w:rtl/>
        </w:rPr>
        <w:t xml:space="preserve"> اعراف (7) 158</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 ما حُمِّلَ وَ عَلَيْكُمْ ما حُمِّلْتُمْ وَ إِنْ تُطِيعُوهُ‏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82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تَهْتَدُوا</w:t>
      </w:r>
      <w:r>
        <w:rPr>
          <w:rFonts w:ascii="Traditional Arabic" w:hAnsi="Traditional Arabic" w:cs="Traditional Arabic" w:hint="cs"/>
          <w:color w:val="000000"/>
          <w:sz w:val="30"/>
          <w:szCs w:val="30"/>
          <w:rtl/>
        </w:rPr>
        <w:t xml:space="preserve"> .... نور (24) 54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376. پيروى از سنّت پيامبر صلى الله عليه و آله، موجب نجات از گمراهى:</w:t>
      </w:r>
    </w:p>
    <w:p w:rsidR="00DA643A" w:rsidRDefault="00DA643A" w:rsidP="00DA643A">
      <w:pPr>
        <w:pStyle w:val="NormalWeb"/>
        <w:bidi/>
        <w:rPr>
          <w:rtl/>
        </w:rPr>
      </w:pPr>
      <w:r>
        <w:rPr>
          <w:rFonts w:ascii="Traditional Arabic" w:hAnsi="Traditional Arabic" w:cs="Traditional Arabic" w:hint="cs"/>
          <w:color w:val="006A0F"/>
          <w:sz w:val="30"/>
          <w:szCs w:val="30"/>
          <w:rtl/>
        </w:rPr>
        <w:t>لَقَدْ مَنَّ اللَّهُ عَلَى الْمُؤْمِنِينَ إِذْ بَعَثَ فِيهِمْ رَسُولًا مِنْ أَنْفُسِهِمْ يَتْلُوا عَلَيْهِمْ آياتِهِ وَ يُزَكِّيهِمْ وَ يُعَلِّمُهُمُ الْكِتابَ وَ الْحِكْمَةَ وَ إِنْ كانُوا مِنْ قَبْلُ لَفِي ضَلالٍ مُبِينٍ.</w:t>
      </w:r>
      <w:r>
        <w:rPr>
          <w:rStyle w:val="FootnoteReference"/>
          <w:rFonts w:ascii="Traditional Arabic" w:eastAsiaTheme="majorEastAsia" w:hAnsi="Traditional Arabic" w:cs="Traditional Arabic"/>
          <w:color w:val="000000"/>
          <w:sz w:val="30"/>
          <w:szCs w:val="30"/>
          <w:rtl/>
        </w:rPr>
        <w:footnoteReference w:id="782"/>
      </w:r>
      <w:r>
        <w:rPr>
          <w:rFonts w:ascii="Traditional Arabic" w:hAnsi="Traditional Arabic" w:cs="Traditional Arabic" w:hint="cs"/>
          <w:color w:val="000000"/>
          <w:sz w:val="30"/>
          <w:szCs w:val="30"/>
          <w:rtl/>
        </w:rPr>
        <w:t xml:space="preserve"> آل‏عمران (3) 164</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 وَ يُزَكِّيهِمْ وَ يُعَلِّمُهُمُ الْكِتابَ وَ الْحِكْمَةَ وَ إِنْ كانُوا مِنْ قَبْلُ لَفِي ضَلالٍ مُبِينٍ.</w:t>
      </w:r>
      <w:r>
        <w:rPr>
          <w:rFonts w:ascii="Traditional Arabic" w:hAnsi="Traditional Arabic" w:cs="Traditional Arabic" w:hint="cs"/>
          <w:color w:val="000000"/>
          <w:sz w:val="30"/>
          <w:szCs w:val="30"/>
          <w:rtl/>
        </w:rPr>
        <w:t xml:space="preserve"> جمعه (62) 2</w:t>
      </w:r>
    </w:p>
    <w:p w:rsidR="00DA643A" w:rsidRDefault="00DA643A" w:rsidP="00DA643A">
      <w:pPr>
        <w:pStyle w:val="NormalWeb"/>
        <w:bidi/>
        <w:rPr>
          <w:rtl/>
        </w:rPr>
      </w:pPr>
      <w:r>
        <w:rPr>
          <w:rFonts w:ascii="Traditional Arabic" w:hAnsi="Traditional Arabic" w:cs="Traditional Arabic" w:hint="cs"/>
          <w:color w:val="000000"/>
          <w:sz w:val="30"/>
          <w:szCs w:val="30"/>
          <w:rtl/>
        </w:rPr>
        <w:t>377. پيروى از سنّت پيامبر صلى الله عليه و آله، موجب رستگارى:</w:t>
      </w:r>
    </w:p>
    <w:p w:rsidR="00DA643A" w:rsidRDefault="00DA643A" w:rsidP="00DA643A">
      <w:pPr>
        <w:pStyle w:val="NormalWeb"/>
        <w:bidi/>
        <w:rPr>
          <w:rtl/>
        </w:rPr>
      </w:pPr>
      <w:r>
        <w:rPr>
          <w:rFonts w:ascii="Traditional Arabic" w:hAnsi="Traditional Arabic" w:cs="Traditional Arabic" w:hint="cs"/>
          <w:color w:val="006A0F"/>
          <w:sz w:val="30"/>
          <w:szCs w:val="30"/>
          <w:rtl/>
        </w:rPr>
        <w:t>تِلْكَ حُدُودُ اللَّهِ وَ مَنْ يُطِعِ اللَّهَ وَ رَسُولَهُ يُدْخِلْهُ جَنَّاتٍ تَجْرِي مِنْ تَحْتِهَا الْأَنْهارُ خالِدِينَ فِيها وَ ذلِكَ الْفَوْزُ الْعَظِيمُ.</w:t>
      </w:r>
      <w:r>
        <w:rPr>
          <w:rFonts w:ascii="Traditional Arabic" w:hAnsi="Traditional Arabic" w:cs="Traditional Arabic" w:hint="cs"/>
          <w:color w:val="000000"/>
          <w:sz w:val="30"/>
          <w:szCs w:val="30"/>
          <w:rtl/>
        </w:rPr>
        <w:t xml:space="preserve"> نساء (4) 13</w:t>
      </w:r>
    </w:p>
    <w:p w:rsidR="00DA643A" w:rsidRDefault="00DA643A" w:rsidP="00DA643A">
      <w:pPr>
        <w:pStyle w:val="NormalWeb"/>
        <w:bidi/>
        <w:rPr>
          <w:rtl/>
        </w:rPr>
      </w:pPr>
      <w:r>
        <w:rPr>
          <w:rFonts w:ascii="Traditional Arabic" w:hAnsi="Traditional Arabic" w:cs="Traditional Arabic" w:hint="cs"/>
          <w:color w:val="000000"/>
          <w:sz w:val="30"/>
          <w:szCs w:val="30"/>
          <w:rtl/>
        </w:rPr>
        <w:t>378. پيروى از سنّت پيامبر صلى الله عليه و آله، موجب بهره‏مندى از رحمت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الرَّسُولَ لَعَلَّكُمْ تُرْحَمُونَ.</w:t>
      </w:r>
      <w:r>
        <w:rPr>
          <w:rFonts w:ascii="Traditional Arabic" w:hAnsi="Traditional Arabic" w:cs="Traditional Arabic" w:hint="cs"/>
          <w:color w:val="000000"/>
          <w:sz w:val="30"/>
          <w:szCs w:val="30"/>
          <w:rtl/>
        </w:rPr>
        <w:t xml:space="preserve"> آل‏عمران (3) 132</w:t>
      </w:r>
    </w:p>
    <w:p w:rsidR="00DA643A" w:rsidRDefault="00DA643A" w:rsidP="00DA643A">
      <w:pPr>
        <w:pStyle w:val="NormalWeb"/>
        <w:bidi/>
        <w:rPr>
          <w:rtl/>
        </w:rPr>
      </w:pPr>
      <w:r>
        <w:rPr>
          <w:rFonts w:ascii="Traditional Arabic" w:hAnsi="Traditional Arabic" w:cs="Traditional Arabic" w:hint="cs"/>
          <w:color w:val="006A0F"/>
          <w:sz w:val="30"/>
          <w:szCs w:val="30"/>
          <w:rtl/>
        </w:rPr>
        <w:t>وَ الْمُؤْمِنُونَ وَ الْمُؤْمِناتُ بَعْضُهُمْ أَوْلِياءُ بَعْضٍ‏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يُطِيعُونَ اللَّهَ وَ رَسُولَهُ أُولئِكَ سَيَرْحَمُهُمُ اللَّهُ‏</w:t>
      </w:r>
      <w:r>
        <w:rPr>
          <w:rFonts w:ascii="Traditional Arabic" w:hAnsi="Traditional Arabic" w:cs="Traditional Arabic" w:hint="cs"/>
          <w:color w:val="000000"/>
          <w:sz w:val="30"/>
          <w:szCs w:val="30"/>
          <w:rtl/>
        </w:rPr>
        <w:t xml:space="preserve"> .... توبه (9) 71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الرَّسُولَ لَعَلَّكُمْ تُرْحَمُونَ.</w:t>
      </w:r>
      <w:r>
        <w:rPr>
          <w:rFonts w:ascii="Traditional Arabic" w:hAnsi="Traditional Arabic" w:cs="Traditional Arabic" w:hint="cs"/>
          <w:color w:val="000000"/>
          <w:sz w:val="30"/>
          <w:szCs w:val="30"/>
          <w:rtl/>
        </w:rPr>
        <w:t xml:space="preserve"> نور (24) 56</w:t>
      </w:r>
    </w:p>
    <w:p w:rsidR="00DA643A" w:rsidRDefault="00DA643A" w:rsidP="00DA643A">
      <w:pPr>
        <w:pStyle w:val="NormalWeb"/>
        <w:bidi/>
        <w:rPr>
          <w:rtl/>
        </w:rPr>
      </w:pPr>
      <w:r>
        <w:rPr>
          <w:rFonts w:ascii="Traditional Arabic" w:hAnsi="Traditional Arabic" w:cs="Traditional Arabic" w:hint="cs"/>
          <w:color w:val="000000"/>
          <w:sz w:val="30"/>
          <w:szCs w:val="30"/>
          <w:rtl/>
        </w:rPr>
        <w:t>379. پيروى از سنّت پيامبر صلى الله عليه و آله، موجب حيات معنوى: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اسْتَجِيبُوا لِلَّهِ وَ لِلرَّسُولِ إِذا دَعاكُمْ لِما يُحْيِيكُمْ‏</w:t>
      </w:r>
      <w:r>
        <w:rPr>
          <w:rFonts w:ascii="Traditional Arabic" w:hAnsi="Traditional Arabic" w:cs="Traditional Arabic" w:hint="cs"/>
          <w:color w:val="000000"/>
          <w:sz w:val="30"/>
          <w:szCs w:val="30"/>
          <w:rtl/>
        </w:rPr>
        <w:t xml:space="preserve"> .... انفال (8) 24</w:t>
      </w:r>
    </w:p>
    <w:p w:rsidR="00DA643A" w:rsidRDefault="00DA643A" w:rsidP="00DA643A">
      <w:pPr>
        <w:pStyle w:val="NormalWeb"/>
        <w:bidi/>
        <w:rPr>
          <w:rtl/>
        </w:rPr>
      </w:pPr>
      <w:r>
        <w:rPr>
          <w:rFonts w:ascii="Traditional Arabic" w:hAnsi="Traditional Arabic" w:cs="Traditional Arabic" w:hint="cs"/>
          <w:color w:val="000000"/>
          <w:sz w:val="30"/>
          <w:szCs w:val="30"/>
          <w:rtl/>
        </w:rPr>
        <w:t>380. پيروى از سنّت پيامبر صلى الله عليه و آله، نشانه ايمان: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نساء (4) 59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أَطِيعُوا اللَّهَ وَ رَسُولَهُ وَ لا تَوَلَّوْا عَنْهُ وَ أَنْتُمْ تَسْمَعُونَ.</w:t>
      </w:r>
      <w:r>
        <w:rPr>
          <w:rFonts w:ascii="Traditional Arabic" w:hAnsi="Traditional Arabic" w:cs="Traditional Arabic" w:hint="cs"/>
          <w:color w:val="000000"/>
          <w:sz w:val="30"/>
          <w:szCs w:val="30"/>
          <w:rtl/>
        </w:rPr>
        <w:t xml:space="preserve"> انفال (8) 20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اسْتَجِيبُوا لِلَّهِ وَ لِلرَّسُولِ إِذا دَعاكُمْ لِما يُحْيِيكُمْ‏</w:t>
      </w:r>
      <w:r>
        <w:rPr>
          <w:rFonts w:ascii="Traditional Arabic" w:hAnsi="Traditional Arabic" w:cs="Traditional Arabic" w:hint="cs"/>
          <w:color w:val="000000"/>
          <w:sz w:val="30"/>
          <w:szCs w:val="30"/>
          <w:rtl/>
        </w:rPr>
        <w:t xml:space="preserve"> .... انفال (8) 24</w:t>
      </w:r>
    </w:p>
    <w:p w:rsidR="00DA643A" w:rsidRDefault="00DA643A" w:rsidP="00DA643A">
      <w:pPr>
        <w:pStyle w:val="NormalWeb"/>
        <w:bidi/>
        <w:rPr>
          <w:rtl/>
        </w:rPr>
      </w:pPr>
      <w:r>
        <w:rPr>
          <w:rFonts w:ascii="Traditional Arabic" w:hAnsi="Traditional Arabic" w:cs="Traditional Arabic" w:hint="cs"/>
          <w:color w:val="006A0F"/>
          <w:sz w:val="30"/>
          <w:szCs w:val="30"/>
          <w:rtl/>
        </w:rPr>
        <w:t>وَ الْمُؤْمِنُونَ وَ الْمُؤْمِناتُ بَعْضُهُمْ أَوْلِياءُ بَعْضٍ‏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يُطِيعُونَ اللَّهَ وَ رَسُولَهُ أُولئِكَ سَيَرْحَمُهُمُ اللَّهُ‏</w:t>
      </w:r>
      <w:r>
        <w:rPr>
          <w:rFonts w:ascii="Traditional Arabic" w:hAnsi="Traditional Arabic" w:cs="Traditional Arabic" w:hint="cs"/>
          <w:color w:val="000000"/>
          <w:sz w:val="30"/>
          <w:szCs w:val="30"/>
          <w:rtl/>
        </w:rPr>
        <w:t xml:space="preserve"> .... توبه (9) 71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لا تُبْطِلُوا أَعْمالَكُمْ.</w:t>
      </w:r>
      <w:r>
        <w:rPr>
          <w:rFonts w:ascii="Traditional Arabic" w:hAnsi="Traditional Arabic" w:cs="Traditional Arabic" w:hint="cs"/>
          <w:color w:val="000000"/>
          <w:sz w:val="30"/>
          <w:szCs w:val="30"/>
          <w:rtl/>
        </w:rPr>
        <w:t xml:space="preserve"> محمّد (47) 33</w:t>
      </w:r>
    </w:p>
    <w:p w:rsidR="00DA643A" w:rsidRDefault="00DA643A" w:rsidP="00DA643A">
      <w:pPr>
        <w:pStyle w:val="NormalWeb"/>
        <w:bidi/>
        <w:rPr>
          <w:rtl/>
        </w:rPr>
      </w:pPr>
      <w:r>
        <w:rPr>
          <w:rFonts w:ascii="Traditional Arabic" w:hAnsi="Traditional Arabic" w:cs="Traditional Arabic" w:hint="cs"/>
          <w:color w:val="000000"/>
          <w:sz w:val="30"/>
          <w:szCs w:val="30"/>
          <w:rtl/>
        </w:rPr>
        <w:t>381. سنت پيامبر صلى الله عليه و آله، رسا و قابل فهم براى همگان:</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وَ احْذَرُوا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تُطِيعُوهُ تَهْتَدُوا وَ ما عَلَى الرَّسُولِ إِلَّا الْبَلاغُ الْمُبِينُ.</w:t>
      </w:r>
      <w:r>
        <w:rPr>
          <w:rFonts w:ascii="Traditional Arabic" w:hAnsi="Traditional Arabic" w:cs="Traditional Arabic" w:hint="cs"/>
          <w:color w:val="000000"/>
          <w:sz w:val="30"/>
          <w:szCs w:val="30"/>
          <w:rtl/>
        </w:rPr>
        <w:t xml:space="preserve"> نور (24) 54</w:t>
      </w:r>
    </w:p>
    <w:p w:rsidR="00DA643A" w:rsidRDefault="00DA643A" w:rsidP="00DA643A">
      <w:pPr>
        <w:pStyle w:val="NormalWeb"/>
        <w:bidi/>
        <w:rPr>
          <w:rtl/>
        </w:rPr>
      </w:pPr>
      <w:r>
        <w:rPr>
          <w:rFonts w:ascii="Traditional Arabic" w:hAnsi="Traditional Arabic" w:cs="Traditional Arabic" w:hint="cs"/>
          <w:color w:val="000000"/>
          <w:sz w:val="30"/>
          <w:szCs w:val="30"/>
          <w:rtl/>
        </w:rPr>
        <w:t>382. بازگشت زيان مخالفت با سنّت پيامبر صلى الله عليه و آله به خود انسان:</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 ما حُمِّلَ وَ عَلَيْكُمْ ما حُمِّلْتُمْ‏</w:t>
      </w:r>
      <w:r>
        <w:rPr>
          <w:rFonts w:ascii="Traditional Arabic" w:hAnsi="Traditional Arabic" w:cs="Traditional Arabic" w:hint="cs"/>
          <w:color w:val="000000"/>
          <w:sz w:val="30"/>
          <w:szCs w:val="30"/>
          <w:rtl/>
        </w:rPr>
        <w:t xml:space="preserve"> .... نور (24) 54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83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383. پشيمانى ستمگران در قيامت از پيروى نكردن از سنّت پيامبر صلى الله عليه و آله در دنيا:</w:t>
      </w:r>
    </w:p>
    <w:p w:rsidR="00DA643A" w:rsidRDefault="00DA643A" w:rsidP="00DA643A">
      <w:pPr>
        <w:pStyle w:val="NormalWeb"/>
        <w:bidi/>
        <w:rPr>
          <w:rtl/>
        </w:rPr>
      </w:pPr>
      <w:r>
        <w:rPr>
          <w:rFonts w:ascii="Traditional Arabic" w:hAnsi="Traditional Arabic" w:cs="Traditional Arabic" w:hint="cs"/>
          <w:color w:val="006A0F"/>
          <w:sz w:val="30"/>
          <w:szCs w:val="30"/>
          <w:rtl/>
        </w:rPr>
        <w:t>وَ يَوْمَ يَعَضُّ الظَّالِمُ عَلى‏ يَدَيْهِ يَقُولُ يا لَيْتَنِي اتَّخَذْتُ مَعَ الرَّسُولِ سَبِيلًا.</w:t>
      </w:r>
      <w:r>
        <w:rPr>
          <w:rFonts w:ascii="Traditional Arabic" w:hAnsi="Traditional Arabic" w:cs="Traditional Arabic" w:hint="cs"/>
          <w:color w:val="000000"/>
          <w:sz w:val="30"/>
          <w:szCs w:val="30"/>
          <w:rtl/>
        </w:rPr>
        <w:t xml:space="preserve"> فرقان (25) 27</w:t>
      </w:r>
    </w:p>
    <w:p w:rsidR="00DA643A" w:rsidRDefault="00DA643A" w:rsidP="00DA643A">
      <w:pPr>
        <w:pStyle w:val="NormalWeb"/>
        <w:bidi/>
        <w:rPr>
          <w:rtl/>
        </w:rPr>
      </w:pPr>
      <w:r>
        <w:rPr>
          <w:rFonts w:ascii="Traditional Arabic" w:hAnsi="Traditional Arabic" w:cs="Traditional Arabic" w:hint="cs"/>
          <w:color w:val="000000"/>
          <w:sz w:val="30"/>
          <w:szCs w:val="30"/>
          <w:rtl/>
        </w:rPr>
        <w:t>384. تخلّف از سنت پيامبر صلى الله عليه و آله، موجب حبط اعمال:</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لا تُبْطِلُوا أَعْمالَكُمْ.</w:t>
      </w:r>
      <w:r>
        <w:rPr>
          <w:rFonts w:ascii="Traditional Arabic" w:hAnsi="Traditional Arabic" w:cs="Traditional Arabic" w:hint="cs"/>
          <w:color w:val="000000"/>
          <w:sz w:val="30"/>
          <w:szCs w:val="30"/>
          <w:rtl/>
        </w:rPr>
        <w:t xml:space="preserve"> محمّد (47) 33</w:t>
      </w:r>
    </w:p>
    <w:p w:rsidR="00DA643A" w:rsidRDefault="00DA643A" w:rsidP="00DA643A">
      <w:pPr>
        <w:pStyle w:val="NormalWeb"/>
        <w:bidi/>
        <w:rPr>
          <w:rtl/>
        </w:rPr>
      </w:pPr>
      <w:r>
        <w:rPr>
          <w:rFonts w:ascii="Traditional Arabic" w:hAnsi="Traditional Arabic" w:cs="Traditional Arabic" w:hint="cs"/>
          <w:color w:val="000000"/>
          <w:sz w:val="30"/>
          <w:szCs w:val="30"/>
          <w:rtl/>
        </w:rPr>
        <w:t>385. مخالفت با سنّت پيامبر صلى الله عليه و آله، موجب خروج از ولايت خداوند و رها شدن در حكومت گمراهان:</w:t>
      </w:r>
    </w:p>
    <w:p w:rsidR="00DA643A" w:rsidRDefault="00DA643A" w:rsidP="00DA643A">
      <w:pPr>
        <w:pStyle w:val="NormalWeb"/>
        <w:bidi/>
        <w:rPr>
          <w:rtl/>
        </w:rPr>
      </w:pPr>
      <w:r>
        <w:rPr>
          <w:rFonts w:ascii="Traditional Arabic" w:hAnsi="Traditional Arabic" w:cs="Traditional Arabic" w:hint="cs"/>
          <w:color w:val="006A0F"/>
          <w:sz w:val="30"/>
          <w:szCs w:val="30"/>
          <w:rtl/>
        </w:rPr>
        <w:t>وَ مَنْ يُشاقِقِ الرَّسُولَ مِنْ بَعْدِ ما تَبَيَّنَ لَهُ الْهُدى‏ وَ يَتَّبِعْ غَيْرَ سَبِيلِ الْمُؤْمِنِينَ نُوَلِّهِ ما تَوَلَّى‏</w:t>
      </w:r>
      <w:r>
        <w:rPr>
          <w:rFonts w:ascii="Traditional Arabic" w:hAnsi="Traditional Arabic" w:cs="Traditional Arabic" w:hint="cs"/>
          <w:color w:val="000000"/>
          <w:sz w:val="30"/>
          <w:szCs w:val="30"/>
          <w:rtl/>
        </w:rPr>
        <w:t xml:space="preserve"> .... نساء (4) 115</w:t>
      </w:r>
    </w:p>
    <w:p w:rsidR="00DA643A" w:rsidRDefault="00DA643A" w:rsidP="00DA643A">
      <w:pPr>
        <w:pStyle w:val="NormalWeb"/>
        <w:bidi/>
        <w:rPr>
          <w:rtl/>
        </w:rPr>
      </w:pPr>
      <w:r>
        <w:rPr>
          <w:rFonts w:ascii="Traditional Arabic" w:hAnsi="Traditional Arabic" w:cs="Traditional Arabic" w:hint="cs"/>
          <w:color w:val="000000"/>
          <w:sz w:val="30"/>
          <w:szCs w:val="30"/>
          <w:rtl/>
        </w:rPr>
        <w:t>386. مخالفت با سنّت پيامبر صلى الله عليه و آله، موجب قرار گرفتن در زمره بدترين جنبندگان: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أَطِيعُوا اللَّهَ وَ رَسُولَهُ وَ لا تَوَلَّوْا عَنْهُ وَ أَنْتُمْ تَسْمَعُونَ‏ إِنَّ شَرَّ الدَّوَابِّ عِنْدَ اللَّهِ الصُّمُّ الْبُكْمُ الَّذِينَ لا يَعْقِلُونَ.</w:t>
      </w:r>
      <w:r>
        <w:rPr>
          <w:rFonts w:ascii="Traditional Arabic" w:hAnsi="Traditional Arabic" w:cs="Traditional Arabic" w:hint="cs"/>
          <w:color w:val="000000"/>
          <w:sz w:val="30"/>
          <w:szCs w:val="30"/>
          <w:rtl/>
        </w:rPr>
        <w:t xml:space="preserve"> انفال (8) 20 و 22</w:t>
      </w:r>
    </w:p>
    <w:p w:rsidR="00DA643A" w:rsidRDefault="00DA643A" w:rsidP="00DA643A">
      <w:pPr>
        <w:pStyle w:val="NormalWeb"/>
        <w:bidi/>
        <w:rPr>
          <w:rtl/>
        </w:rPr>
      </w:pPr>
      <w:r>
        <w:rPr>
          <w:rFonts w:ascii="Traditional Arabic" w:hAnsi="Traditional Arabic" w:cs="Traditional Arabic" w:hint="cs"/>
          <w:color w:val="000000"/>
          <w:sz w:val="30"/>
          <w:szCs w:val="30"/>
          <w:rtl/>
        </w:rPr>
        <w:t>387. مخالفت با سنّت محمد صلى الله عليه و آله، موجب عذاب الهى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مَنْ يَعْصِ اللَّهَ وَ رَسُولَهُ وَ يَتَعَدَّ حُدُودَهُ يُدْخِلْهُ ناراً خالِداً فِيها وَ لَهُ عَذابٌ مُهِينٌ.</w:t>
      </w:r>
      <w:r>
        <w:rPr>
          <w:rFonts w:ascii="Traditional Arabic" w:hAnsi="Traditional Arabic" w:cs="Traditional Arabic" w:hint="cs"/>
          <w:color w:val="000000"/>
          <w:sz w:val="30"/>
          <w:szCs w:val="30"/>
          <w:rtl/>
        </w:rPr>
        <w:t xml:space="preserve"> نساء (4) 14</w:t>
      </w:r>
    </w:p>
    <w:p w:rsidR="00DA643A" w:rsidRDefault="00DA643A" w:rsidP="00DA643A">
      <w:pPr>
        <w:pStyle w:val="NormalWeb"/>
        <w:bidi/>
        <w:rPr>
          <w:rtl/>
        </w:rPr>
      </w:pPr>
      <w:r>
        <w:rPr>
          <w:rFonts w:ascii="Traditional Arabic" w:hAnsi="Traditional Arabic" w:cs="Traditional Arabic" w:hint="cs"/>
          <w:color w:val="006A0F"/>
          <w:sz w:val="30"/>
          <w:szCs w:val="30"/>
          <w:rtl/>
        </w:rPr>
        <w:t>وَ مَنْ يُشاقِقِ الرَّسُولَ مِنْ بَعْدِ ما تَبَيَّنَ لَهُ الْهُدى‏ وَ يَتَّبِعْ غَيْرَ سَبِيلِ الْمُؤْمِنِينَ نُوَلِّهِ ما تَوَلَّى وَ نُصْلِهِ جَهَنَّمَ وَ ساءَتْ مَصِيراً.</w:t>
      </w:r>
      <w:r>
        <w:rPr>
          <w:rFonts w:ascii="Traditional Arabic" w:hAnsi="Traditional Arabic" w:cs="Traditional Arabic" w:hint="cs"/>
          <w:color w:val="000000"/>
          <w:sz w:val="30"/>
          <w:szCs w:val="30"/>
          <w:rtl/>
        </w:rPr>
        <w:t xml:space="preserve"> نساء (4) 115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يُطِعِ اللَّهَ وَ رَسُولَهُ يُدْخِلْهُ جَنَّاتٍ تَجْرِي مِنْ تَحْتِهَا الْأَنْهارُ وَ مَنْ يَتَوَلَّ يُعَذِّبْهُ عَذاباً أَلِيماً.</w:t>
      </w:r>
      <w:r>
        <w:rPr>
          <w:rFonts w:ascii="Traditional Arabic" w:hAnsi="Traditional Arabic" w:cs="Traditional Arabic" w:hint="cs"/>
          <w:color w:val="000000"/>
          <w:sz w:val="30"/>
          <w:szCs w:val="30"/>
          <w:rtl/>
        </w:rPr>
        <w:t xml:space="preserve"> فتح (48) 17</w:t>
      </w:r>
    </w:p>
    <w:p w:rsidR="00DA643A" w:rsidRDefault="00DA643A" w:rsidP="00DA643A">
      <w:pPr>
        <w:pStyle w:val="NormalWeb"/>
        <w:bidi/>
        <w:rPr>
          <w:rtl/>
        </w:rPr>
      </w:pPr>
      <w:r>
        <w:rPr>
          <w:rFonts w:ascii="Traditional Arabic" w:hAnsi="Traditional Arabic" w:cs="Traditional Arabic" w:hint="cs"/>
          <w:color w:val="000000"/>
          <w:sz w:val="30"/>
          <w:szCs w:val="30"/>
          <w:rtl/>
        </w:rPr>
        <w:t>388. مخالفت با سنّت پيامبر صلى الله عليه و آله، نشانه كفر و بى‏ايمانى:</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 وَ ما أُولئِكَ بِالْمُؤْمِنِينَ.</w:t>
      </w:r>
      <w:r>
        <w:rPr>
          <w:rFonts w:ascii="Traditional Arabic" w:hAnsi="Traditional Arabic" w:cs="Traditional Arabic" w:hint="cs"/>
          <w:color w:val="000000"/>
          <w:sz w:val="30"/>
          <w:szCs w:val="30"/>
          <w:rtl/>
        </w:rPr>
        <w:t xml:space="preserve"> نور (24) 47</w:t>
      </w:r>
    </w:p>
    <w:p w:rsidR="00DA643A" w:rsidRDefault="00DA643A" w:rsidP="00DA643A">
      <w:pPr>
        <w:pStyle w:val="NormalWeb"/>
        <w:bidi/>
        <w:rPr>
          <w:rtl/>
        </w:rPr>
      </w:pPr>
      <w:r>
        <w:rPr>
          <w:rFonts w:ascii="Traditional Arabic" w:hAnsi="Traditional Arabic" w:cs="Traditional Arabic" w:hint="cs"/>
          <w:color w:val="000000"/>
          <w:sz w:val="30"/>
          <w:szCs w:val="30"/>
          <w:rtl/>
        </w:rPr>
        <w:t>389. مخالفت با سنّت پيامبر صلى الله عليه و آله، موجب سرافكندگى و شرمسارى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يَوْمَئِذٍ يَوَدُّ الَّذِينَ كَفَرُوا وَ عَصَوُا الرَّسُولَ لَوْ تُسَوَّى بِهِمُ الْأَرْضُ وَ لا يَكْتُمُونَ اللَّهَ حَدِيثاً.</w:t>
      </w:r>
      <w:r>
        <w:rPr>
          <w:rFonts w:ascii="Traditional Arabic" w:hAnsi="Traditional Arabic" w:cs="Traditional Arabic" w:hint="cs"/>
          <w:color w:val="000000"/>
          <w:sz w:val="30"/>
          <w:szCs w:val="30"/>
          <w:rtl/>
        </w:rPr>
        <w:t xml:space="preserve"> نساء (4) 42</w:t>
      </w:r>
    </w:p>
    <w:p w:rsidR="00DA643A" w:rsidRDefault="00DA643A" w:rsidP="00DA643A">
      <w:pPr>
        <w:pStyle w:val="NormalWeb"/>
        <w:bidi/>
        <w:rPr>
          <w:rtl/>
        </w:rPr>
      </w:pPr>
      <w:r>
        <w:rPr>
          <w:rFonts w:ascii="Traditional Arabic" w:hAnsi="Traditional Arabic" w:cs="Traditional Arabic" w:hint="cs"/>
          <w:color w:val="000000"/>
          <w:sz w:val="30"/>
          <w:szCs w:val="30"/>
          <w:rtl/>
        </w:rPr>
        <w:t>390. رجوع به سنّت پيامبر صلى الله عليه و آله براى حلّ نزاعها و مشاجره‏ها، نشانه و لازمه ايمان واقعى: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لَمْ تَرَ إِلَى الَّذِينَ يَزْعُمُونَ أَنَّهُمْ آمَنُوا بِما أُنْزِلَ إِلَيْكَ وَ ما أُنْزِلَ مِنْ قَبْلِكَ يُرِيدُونَ أَنْ يَتَحاكَمُوا إِلَى الطَّاغُوتِ وَ قَدْ أُمِرُوا أَنْ يَكْفُرُوا بِهِ وَ يُرِيدُ الشَّيْطانُ أَنْ يُضِلَّهُمْ ضَلالًا بَعِيداً.</w:t>
      </w:r>
      <w:r>
        <w:rPr>
          <w:rFonts w:ascii="Traditional Arabic" w:hAnsi="Traditional Arabic" w:cs="Traditional Arabic" w:hint="cs"/>
          <w:color w:val="000000"/>
          <w:sz w:val="30"/>
          <w:szCs w:val="30"/>
          <w:rtl/>
        </w:rPr>
        <w:t xml:space="preserve"> نساء (4) 59 و 60</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391. شگفت‏آور بودن كفرورزى امّت اسلام، باوجود تلاوت آيات الهى بر آنها و سنّت رسول خدا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إِنْ تُطِيعُوا فَرِيقاً مِنَ الَّذِينَ أُوتُوا الْكِتابَ يَرُدُّوكُمْ بَعْدَ إِيمانِكُمْ كافِرِينَ‏ وَ كَيْفَ تَكْفُرُونَ وَ أَنْتُمْ تُتْلى‏ عَلَيْكُمْ آياتُ اللَّهِ وَ فِيكُمْ‏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84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رَسُولُهُ‏</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783"/>
      </w:r>
      <w:r>
        <w:rPr>
          <w:rFonts w:ascii="Traditional Arabic" w:hAnsi="Traditional Arabic" w:cs="Traditional Arabic" w:hint="cs"/>
          <w:color w:val="000000"/>
          <w:sz w:val="30"/>
          <w:szCs w:val="30"/>
          <w:rtl/>
        </w:rPr>
        <w:t xml:space="preserve"> آل‏عمران (3) 100 و 101</w:t>
      </w:r>
    </w:p>
    <w:p w:rsidR="00DA643A" w:rsidRDefault="00DA643A" w:rsidP="00DA643A">
      <w:pPr>
        <w:pStyle w:val="NormalWeb"/>
        <w:bidi/>
        <w:rPr>
          <w:rtl/>
        </w:rPr>
      </w:pPr>
      <w:r>
        <w:rPr>
          <w:rFonts w:ascii="Traditional Arabic" w:hAnsi="Traditional Arabic" w:cs="Traditional Arabic" w:hint="cs"/>
          <w:color w:val="000000"/>
          <w:sz w:val="30"/>
          <w:szCs w:val="30"/>
          <w:rtl/>
        </w:rPr>
        <w:t>392. اعتصام به سنّت پيامبر صلى الله عليه و آله، مصداق اعتصام به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كَيْفَ تَكْفُرُونَ وَ أَنْتُمْ تُتْلى‏ عَلَيْكُمْ آياتُ اللَّهِ وَ فِيكُمْ رَسُولُهُ وَ مَنْ يَعْتَصِمْ بِاللَّهِ فَقَدْ هُدِيَ إِلى‏ صِراطٍ مُسْتَقِيمٍ.</w:t>
      </w:r>
      <w:r>
        <w:rPr>
          <w:rFonts w:ascii="Traditional Arabic" w:hAnsi="Traditional Arabic" w:cs="Traditional Arabic" w:hint="cs"/>
          <w:color w:val="000000"/>
          <w:sz w:val="30"/>
          <w:szCs w:val="30"/>
          <w:rtl/>
        </w:rPr>
        <w:t xml:space="preserve"> آل‏عمران (3) 101</w:t>
      </w:r>
    </w:p>
    <w:p w:rsidR="00DA643A" w:rsidRDefault="00DA643A" w:rsidP="00DA643A">
      <w:pPr>
        <w:pStyle w:val="NormalWeb"/>
        <w:bidi/>
        <w:rPr>
          <w:rtl/>
        </w:rPr>
      </w:pPr>
      <w:r>
        <w:rPr>
          <w:rFonts w:ascii="Traditional Arabic" w:hAnsi="Traditional Arabic" w:cs="Traditional Arabic" w:hint="cs"/>
          <w:color w:val="000000"/>
          <w:sz w:val="30"/>
          <w:szCs w:val="30"/>
          <w:rtl/>
        </w:rPr>
        <w:t>393. مخالفت با سنّت پيامبر صلى الله عليه و آله، پس از علم به آن و اتمام‏حجّت، درپى‏دارنده عذاب سخت جهنّم:</w:t>
      </w:r>
    </w:p>
    <w:p w:rsidR="00DA643A" w:rsidRDefault="00DA643A" w:rsidP="00DA643A">
      <w:pPr>
        <w:pStyle w:val="NormalWeb"/>
        <w:bidi/>
        <w:rPr>
          <w:rtl/>
        </w:rPr>
      </w:pPr>
      <w:r>
        <w:rPr>
          <w:rFonts w:ascii="Traditional Arabic" w:hAnsi="Traditional Arabic" w:cs="Traditional Arabic" w:hint="cs"/>
          <w:color w:val="006A0F"/>
          <w:sz w:val="30"/>
          <w:szCs w:val="30"/>
          <w:rtl/>
        </w:rPr>
        <w:t>وَ مَنْ يُشاقِقِ الرَّسُولَ مِنْ بَعْدِ ما تَبَيَّنَ لَهُ الْهُدى‏ وَ يَتَّبِعْ غَيْرَ سَبِيلِ الْمُؤْمِنِينَ نُوَلِّهِ ما تَوَلَّى وَ نُصْلِهِ جَهَنَّمَ وَ ساءَتْ مَصِيراً.</w:t>
      </w:r>
      <w:r>
        <w:rPr>
          <w:rFonts w:ascii="Traditional Arabic" w:hAnsi="Traditional Arabic" w:cs="Traditional Arabic" w:hint="cs"/>
          <w:color w:val="000000"/>
          <w:sz w:val="30"/>
          <w:szCs w:val="30"/>
          <w:rtl/>
        </w:rPr>
        <w:t xml:space="preserve"> نساء (4) 115</w:t>
      </w:r>
    </w:p>
    <w:p w:rsidR="00DA643A" w:rsidRDefault="00DA643A" w:rsidP="00DA643A">
      <w:pPr>
        <w:pStyle w:val="NormalWeb"/>
        <w:bidi/>
        <w:rPr>
          <w:rtl/>
        </w:rPr>
      </w:pPr>
      <w:r>
        <w:rPr>
          <w:rFonts w:ascii="Traditional Arabic" w:hAnsi="Traditional Arabic" w:cs="Traditional Arabic" w:hint="cs"/>
          <w:color w:val="000000"/>
          <w:sz w:val="30"/>
          <w:szCs w:val="30"/>
          <w:rtl/>
        </w:rPr>
        <w:t>394. اعراض از سنّت پيامبر صلى الله عليه و آله، نشانه نفاق و دورويى:</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 رَأَيْتَ الْمُنافِقِينَ يَصُدُّونَ عَنْكَ صُدُوداً.</w:t>
      </w:r>
      <w:r>
        <w:rPr>
          <w:rFonts w:ascii="Traditional Arabic" w:hAnsi="Traditional Arabic" w:cs="Traditional Arabic" w:hint="cs"/>
          <w:color w:val="000000"/>
          <w:sz w:val="30"/>
          <w:szCs w:val="30"/>
          <w:rtl/>
        </w:rPr>
        <w:t xml:space="preserve"> نساء (4) 61</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 وَ ما أُولئِكَ بِالْمُؤْمِنِينَ.</w:t>
      </w:r>
      <w:r>
        <w:rPr>
          <w:rFonts w:ascii="Traditional Arabic" w:hAnsi="Traditional Arabic" w:cs="Traditional Arabic" w:hint="cs"/>
          <w:color w:val="000000"/>
          <w:sz w:val="30"/>
          <w:szCs w:val="30"/>
          <w:rtl/>
        </w:rPr>
        <w:t xml:space="preserve"> نور (24) 47</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 ما حُمِّلَ وَ عَلَيْكُمْ ما حُمِّلْتُمْ وَ إِنْ تُطِيعُوهُ تَهْتَدُوا وَ ما عَلَى الرَّسُولِ إِلَّا الْبَلاغُ الْمُبِينُ.</w:t>
      </w:r>
      <w:r>
        <w:rPr>
          <w:rStyle w:val="FootnoteReference"/>
          <w:rFonts w:ascii="Traditional Arabic" w:eastAsiaTheme="majorEastAsia" w:hAnsi="Traditional Arabic" w:cs="Traditional Arabic"/>
          <w:color w:val="000000"/>
          <w:sz w:val="30"/>
          <w:szCs w:val="30"/>
          <w:rtl/>
        </w:rPr>
        <w:footnoteReference w:id="784"/>
      </w:r>
      <w:r>
        <w:rPr>
          <w:rFonts w:ascii="Traditional Arabic" w:hAnsi="Traditional Arabic" w:cs="Traditional Arabic" w:hint="cs"/>
          <w:color w:val="000000"/>
          <w:sz w:val="30"/>
          <w:szCs w:val="30"/>
          <w:rtl/>
        </w:rPr>
        <w:t xml:space="preserve"> نور (24) 54</w:t>
      </w:r>
    </w:p>
    <w:p w:rsidR="00DA643A" w:rsidRDefault="00DA643A" w:rsidP="00DA643A">
      <w:pPr>
        <w:pStyle w:val="NormalWeb"/>
        <w:bidi/>
        <w:rPr>
          <w:rtl/>
        </w:rPr>
      </w:pPr>
      <w:r>
        <w:rPr>
          <w:rFonts w:ascii="Traditional Arabic" w:hAnsi="Traditional Arabic" w:cs="Traditional Arabic" w:hint="cs"/>
          <w:color w:val="000000"/>
          <w:sz w:val="30"/>
          <w:szCs w:val="30"/>
          <w:rtl/>
        </w:rPr>
        <w:t>395. رضايت قلبى به مقتضاى سنّت پيامبر صلى الله عليه و آله در حلّ اختلافها، از مهم‏ترين نشانه صداقت در ايمان:</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396. تسليم بى‏چون و چرا در مقابل سنّت پيامبر صلى الله عليه و آله در حلّ نزاعها، نشانه صداقت در ايمان:</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397. رجوع به طاغوت براى حل منازعات به جاى رجوع به سنّت پيامبر صلى الله عليه و آله، نشانه دروغ بودن ادعاى ايمان: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 ذلِكَ خَيْرٌ وَ أَحْسَنُ تَأْوِيلًا أَ لَمْ تَرَ إِلَى الَّذِينَ يَزْعُمُونَ أَنَّهُمْ آمَنُوا بِما أُنْزِلَ إِلَيْكَ وَ ما أُنْزِلَ مِنْ قَبْلِكَ يُرِيدُونَ أَنْ يَتَحاكَمُوا إِلَى الطَّاغُوتِ وَ قَدْ أُمِرُوا أَنْ يَكْفُرُوا بِهِ‏</w:t>
      </w:r>
      <w:r>
        <w:rPr>
          <w:rFonts w:ascii="Traditional Arabic" w:hAnsi="Traditional Arabic" w:cs="Traditional Arabic" w:hint="cs"/>
          <w:color w:val="000000"/>
          <w:sz w:val="30"/>
          <w:szCs w:val="30"/>
          <w:rtl/>
        </w:rPr>
        <w:t xml:space="preserve"> .... نساء (4) 59 و 60</w:t>
      </w:r>
    </w:p>
    <w:p w:rsidR="00DA643A" w:rsidRDefault="00DA643A" w:rsidP="00DA643A">
      <w:pPr>
        <w:pStyle w:val="NormalWeb"/>
        <w:bidi/>
        <w:rPr>
          <w:rtl/>
        </w:rPr>
      </w:pPr>
      <w:r>
        <w:rPr>
          <w:rFonts w:ascii="Traditional Arabic" w:hAnsi="Traditional Arabic" w:cs="Traditional Arabic" w:hint="cs"/>
          <w:color w:val="000000"/>
          <w:sz w:val="30"/>
          <w:szCs w:val="30"/>
          <w:rtl/>
        </w:rPr>
        <w:t>398. مخالفت با سنّت پيامبر صلى الله عليه و آله، مورد تهديد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وَ احْذَرُوا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آتاكُمُ الرَّسُولُ فَخُذُوهُ وَ ما نَهاكُمْ عَنْهُ‏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85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فَانْتَهُوا وَ اتَّقُوا اللَّهَ إِنَّ اللَّهَ شَدِيدُ الْعِقابِ.</w:t>
      </w:r>
      <w:r>
        <w:rPr>
          <w:rFonts w:ascii="Traditional Arabic" w:hAnsi="Traditional Arabic" w:cs="Traditional Arabic" w:hint="cs"/>
          <w:color w:val="000000"/>
          <w:sz w:val="30"/>
          <w:szCs w:val="30"/>
          <w:rtl/>
        </w:rPr>
        <w:t xml:space="preserve"> حشر (59) 7</w:t>
      </w:r>
    </w:p>
    <w:p w:rsidR="00DA643A" w:rsidRDefault="00DA643A" w:rsidP="00DA643A">
      <w:pPr>
        <w:pStyle w:val="NormalWeb"/>
        <w:bidi/>
        <w:rPr>
          <w:rtl/>
        </w:rPr>
      </w:pPr>
      <w:r>
        <w:rPr>
          <w:rFonts w:ascii="Traditional Arabic" w:hAnsi="Traditional Arabic" w:cs="Traditional Arabic" w:hint="cs"/>
          <w:color w:val="000000"/>
          <w:sz w:val="30"/>
          <w:szCs w:val="30"/>
          <w:rtl/>
        </w:rPr>
        <w:t>399. اعراض از سنّت رسول خدا صلى الله عليه و آله، مورد سرزنش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لَمْ تَرَ إِلَى الَّذِينَ يَزْعُمُونَ أَنَّهُمْ آمَنُوا بِما أُنْزِلَ إِلَيْكَ وَ ما أُنْزِلَ مِنْ قَبْلِكَ يُرِيدُونَ أَنْ يَتَحاكَمُوا إِلَى الطَّاغُوتِ وَ قَدْ أُمِرُوا أَنْ يَكْفُرُوا بِهِ‏</w:t>
      </w:r>
      <w:r>
        <w:rPr>
          <w:rFonts w:ascii="Traditional Arabic" w:hAnsi="Traditional Arabic" w:cs="Traditional Arabic" w:hint="cs"/>
          <w:color w:val="000000"/>
          <w:sz w:val="30"/>
          <w:szCs w:val="30"/>
          <w:rtl/>
        </w:rPr>
        <w:t xml:space="preserve"> .... نساء (4) 59 و 60</w:t>
      </w:r>
    </w:p>
    <w:p w:rsidR="00DA643A" w:rsidRDefault="00DA643A" w:rsidP="00DA643A">
      <w:pPr>
        <w:pStyle w:val="NormalWeb"/>
        <w:bidi/>
        <w:rPr>
          <w:rtl/>
        </w:rPr>
      </w:pPr>
      <w:r>
        <w:rPr>
          <w:rFonts w:ascii="Traditional Arabic" w:hAnsi="Traditional Arabic" w:cs="Traditional Arabic" w:hint="cs"/>
          <w:color w:val="000000"/>
          <w:sz w:val="30"/>
          <w:szCs w:val="30"/>
          <w:rtl/>
        </w:rPr>
        <w:t>400. اعراض از سنّت پيامبر صلى الله عليه و آله و روى آوردن به طاغوت، نشانه شيطان‏زدگى و نهايت گمراهى: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لَمْ تَرَ إِلَى الَّذِينَ يَزْعُمُونَ أَنَّهُمْ آمَنُوا بِما أُنْزِلَ إِلَيْكَ وَ ما أُنْزِلَ مِنْ قَبْلِكَ يُرِيدُونَ أَنْ يَتَحاكَمُوا إِلَى الطَّاغُوتِ وَ قَدْ أُمِرُوا أَنْ يَكْفُرُوا بِهِ وَ يُرِيدُ الشَّيْطانُ أَنْ يُضِلَّهُمْ ضَلالًا بَعِيداً.</w:t>
      </w:r>
      <w:r>
        <w:rPr>
          <w:rFonts w:ascii="Traditional Arabic" w:hAnsi="Traditional Arabic" w:cs="Traditional Arabic" w:hint="cs"/>
          <w:color w:val="000000"/>
          <w:sz w:val="30"/>
          <w:szCs w:val="30"/>
          <w:rtl/>
        </w:rPr>
        <w:t xml:space="preserve"> نساء (4) 59 و 60</w:t>
      </w:r>
    </w:p>
    <w:p w:rsidR="00DA643A" w:rsidRDefault="00DA643A" w:rsidP="00DA643A">
      <w:pPr>
        <w:pStyle w:val="NormalWeb"/>
        <w:bidi/>
        <w:rPr>
          <w:rtl/>
        </w:rPr>
      </w:pPr>
      <w:r>
        <w:rPr>
          <w:rFonts w:ascii="Traditional Arabic" w:hAnsi="Traditional Arabic" w:cs="Traditional Arabic" w:hint="cs"/>
          <w:color w:val="000000"/>
          <w:sz w:val="30"/>
          <w:szCs w:val="30"/>
          <w:rtl/>
        </w:rPr>
        <w:t>401. اعراض از سنّت پيامبر صلى الله عليه و آله، موجب محروميّت از محبّت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إِنْ كُنْتُمْ تُحِبُّونَ اللَّهَ فَاتَّبِعُونِي يُحْبِبْكُمُ اللَّهُ وَ يَغْفِرْ لَكُمْ ذُنُوبَكُمْ وَ اللَّهُ غَفُورٌ رَحِيمٌ‏ قُلْ أَطِيعُوا اللَّهَ وَ الرَّسُولَ فَإِنْ تَوَلَّوْا فَإِنَّ اللَّهَ لا يُحِبُّ الْكافِرِينَ.</w:t>
      </w:r>
      <w:r>
        <w:rPr>
          <w:rStyle w:val="FootnoteReference"/>
          <w:rFonts w:ascii="Traditional Arabic" w:eastAsiaTheme="majorEastAsia" w:hAnsi="Traditional Arabic" w:cs="Traditional Arabic"/>
          <w:color w:val="000000"/>
          <w:sz w:val="30"/>
          <w:szCs w:val="30"/>
          <w:rtl/>
        </w:rPr>
        <w:footnoteReference w:id="785"/>
      </w:r>
      <w:r>
        <w:rPr>
          <w:rFonts w:ascii="Traditional Arabic" w:hAnsi="Traditional Arabic" w:cs="Traditional Arabic" w:hint="cs"/>
          <w:color w:val="000000"/>
          <w:sz w:val="30"/>
          <w:szCs w:val="30"/>
          <w:rtl/>
        </w:rPr>
        <w:t xml:space="preserve"> آل‏عمران (3) 31 و 32</w:t>
      </w:r>
    </w:p>
    <w:p w:rsidR="00DA643A" w:rsidRDefault="00DA643A" w:rsidP="00DA643A">
      <w:pPr>
        <w:pStyle w:val="NormalWeb"/>
        <w:bidi/>
        <w:rPr>
          <w:rtl/>
        </w:rPr>
      </w:pPr>
      <w:r>
        <w:rPr>
          <w:rFonts w:ascii="Traditional Arabic" w:hAnsi="Traditional Arabic" w:cs="Traditional Arabic" w:hint="cs"/>
          <w:color w:val="64287E"/>
          <w:sz w:val="30"/>
          <w:szCs w:val="30"/>
          <w:rtl/>
        </w:rPr>
        <w:lastRenderedPageBreak/>
        <w:t>نيز</w:t>
      </w:r>
      <w:r>
        <w:rPr>
          <w:rFonts w:ascii="Traditional Arabic" w:hAnsi="Traditional Arabic" w:cs="Traditional Arabic" w:hint="cs"/>
          <w:color w:val="000000"/>
          <w:sz w:val="30"/>
          <w:szCs w:val="30"/>
          <w:rtl/>
        </w:rPr>
        <w:t>--) اطاعت از محمّد صلى الله عليه و آله، حكميّت محمّد صلى الله عليه و آله، دين محمّد صلى الله عليه و آله، سيره محمّد صلى الله عليه و آله، قضاوت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سؤال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402. ممنوعيّت مؤمنان از سؤال كردن از پيامبر صلى الله عليه و آله، در مورد برخى مسائل به دليل ايجاد ناراحتى براى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تَسْئَلُوا عَنْ أَشْياءَ إِنْ تُبْدَ لَكُمْ تَسُؤْكُمْ‏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86"/>
      </w:r>
      <w:r>
        <w:rPr>
          <w:rFonts w:ascii="Traditional Arabic" w:hAnsi="Traditional Arabic" w:cs="Traditional Arabic" w:hint="cs"/>
          <w:color w:val="000000"/>
          <w:sz w:val="30"/>
          <w:szCs w:val="30"/>
          <w:rtl/>
        </w:rPr>
        <w:t xml:space="preserve"> مائده (5) 101</w:t>
      </w:r>
    </w:p>
    <w:p w:rsidR="00DA643A" w:rsidRDefault="00DA643A" w:rsidP="00DA643A">
      <w:pPr>
        <w:pStyle w:val="NormalWeb"/>
        <w:bidi/>
        <w:rPr>
          <w:rtl/>
        </w:rPr>
      </w:pPr>
      <w:r>
        <w:rPr>
          <w:rFonts w:ascii="Traditional Arabic" w:hAnsi="Traditional Arabic" w:cs="Traditional Arabic" w:hint="cs"/>
          <w:color w:val="000000"/>
          <w:sz w:val="30"/>
          <w:szCs w:val="30"/>
          <w:rtl/>
        </w:rPr>
        <w:t>403. مورد سؤال واقع نشدن پيامبر صلى الله عليه و آله، از فرجام اصحاب جحيم و جهنّميان، پس از بشارت و انذار آنان:</w:t>
      </w:r>
      <w:r>
        <w:rPr>
          <w:rStyle w:val="FootnoteReference"/>
          <w:rFonts w:ascii="Traditional Arabic" w:eastAsiaTheme="majorEastAsia" w:hAnsi="Traditional Arabic" w:cs="Traditional Arabic"/>
          <w:color w:val="000000"/>
          <w:sz w:val="30"/>
          <w:szCs w:val="30"/>
          <w:rtl/>
        </w:rPr>
        <w:footnoteReference w:id="787"/>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85</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 وَ نَذِيراً وَ لا تُسْئَلُ عَنْ أَصْحابِ الْجَحِيمِ.</w:t>
      </w:r>
      <w:r>
        <w:rPr>
          <w:rFonts w:ascii="Traditional Arabic" w:hAnsi="Traditional Arabic" w:cs="Traditional Arabic" w:hint="cs"/>
          <w:color w:val="000000"/>
          <w:sz w:val="30"/>
          <w:szCs w:val="30"/>
          <w:rtl/>
        </w:rPr>
        <w:t xml:space="preserve"> بقره (2) 119</w:t>
      </w:r>
    </w:p>
    <w:p w:rsidR="00DA643A" w:rsidRDefault="00DA643A" w:rsidP="00DA643A">
      <w:pPr>
        <w:pStyle w:val="NormalWeb"/>
        <w:bidi/>
        <w:rPr>
          <w:rtl/>
        </w:rPr>
      </w:pPr>
      <w:r>
        <w:rPr>
          <w:rFonts w:ascii="Traditional Arabic" w:hAnsi="Traditional Arabic" w:cs="Traditional Arabic" w:hint="cs"/>
          <w:color w:val="000000"/>
          <w:sz w:val="30"/>
          <w:szCs w:val="30"/>
          <w:rtl/>
        </w:rPr>
        <w:t>404. پيامبر صلى الله عليه و آله، موظّف به پاسخگويى سؤالات مردم، براساس وحى:</w:t>
      </w:r>
    </w:p>
    <w:p w:rsidR="00DA643A" w:rsidRDefault="00DA643A" w:rsidP="00DA643A">
      <w:pPr>
        <w:pStyle w:val="NormalWeb"/>
        <w:bidi/>
        <w:rPr>
          <w:rtl/>
        </w:rPr>
      </w:pPr>
      <w:r>
        <w:rPr>
          <w:rFonts w:ascii="Traditional Arabic" w:hAnsi="Traditional Arabic" w:cs="Traditional Arabic" w:hint="cs"/>
          <w:color w:val="006A0F"/>
          <w:sz w:val="30"/>
          <w:szCs w:val="30"/>
          <w:rtl/>
        </w:rPr>
        <w:t>وَ إِذا سَأَلَكَ عِبادِي عَنِّي فَإِنِّي قَرِيبٌ أُجِيبُ دَعْوَةَ الدَّاعِ إِذا دَعانِ فَلْيَسْتَجِيبُوا لِي وَ لْيُؤْمِنُوا بِي لَعَلَّهُمْ يَرْشُدُونَ.</w:t>
      </w:r>
      <w:r>
        <w:rPr>
          <w:rFonts w:ascii="Traditional Arabic" w:hAnsi="Traditional Arabic" w:cs="Traditional Arabic" w:hint="cs"/>
          <w:color w:val="000000"/>
          <w:sz w:val="30"/>
          <w:szCs w:val="30"/>
          <w:rtl/>
        </w:rPr>
        <w:t xml:space="preserve"> بقره (2) 186</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يُنْفِقُونَ قُلْ ما أَنْفَقْتُمْ مِنْ خَيْرٍ فَلِلْوالِدَيْنِ وَ الْأَقْرَبِينَ وَ الْيَتامى‏ وَ الْمَساكِينِ وَ ابْنِ السَّبِيلِ وَ ما تَفْعَلُوا مِنْ خَيْرٍ فَإِنَّ اللَّهَ بِهِ‏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86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عَلِيمٌ.</w:t>
      </w:r>
      <w:r>
        <w:rPr>
          <w:rFonts w:ascii="Traditional Arabic" w:hAnsi="Traditional Arabic" w:cs="Traditional Arabic" w:hint="cs"/>
          <w:color w:val="000000"/>
          <w:sz w:val="30"/>
          <w:szCs w:val="30"/>
          <w:rtl/>
        </w:rPr>
        <w:t xml:space="preserve"> بقره (2) 215</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الشَّهْرِ الْحَرامِ قِتالٍ فِيهِ قُلْ قِتالٌ فِيهِ كَبِيرٌ وَ صَدٌّ عَنْ سَبِيلِ اللَّهِ وَ كُفْرٌ بِهِ وَ الْمَسْجِدِ الْحَرامِ وَ إِخْراجُ أَهْلِهِ مِنْهُ أَكْبَرُ عِنْدَ اللَّهِ وَ الْفِتْنَةُ أَكْبَرُ مِنَ الْقَتْلِ‏</w:t>
      </w:r>
      <w:r>
        <w:rPr>
          <w:rFonts w:ascii="Traditional Arabic" w:hAnsi="Traditional Arabic" w:cs="Traditional Arabic" w:hint="cs"/>
          <w:color w:val="000000"/>
          <w:sz w:val="30"/>
          <w:szCs w:val="30"/>
          <w:rtl/>
        </w:rPr>
        <w:t xml:space="preserve"> .... بقره (2) 217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يَسْئَلُونَكَ عَنِ الْخَمْرِ وَ الْمَيْسِرِ قُلْ فِيهِما إِثْمٌ كَبِيرٌ وَ مَنافِعُ لِلنَّاسِ وَ إِثْمُهُما أَكْبَرُ مِنْ نَفْعِهِما وَ يَسْئَلُونَكَ ما ذا يُنْفِقُونَ قُلِ الْعَفْوَ كَذلِكَ يُبَيِّنُ اللَّهُ لَكُمُ الْآياتِ لَعَلَّكُمْ تَتَفَكَّرُونَ.</w:t>
      </w:r>
      <w:r>
        <w:rPr>
          <w:rFonts w:ascii="Traditional Arabic" w:hAnsi="Traditional Arabic" w:cs="Traditional Arabic" w:hint="cs"/>
          <w:color w:val="000000"/>
          <w:sz w:val="30"/>
          <w:szCs w:val="30"/>
          <w:rtl/>
        </w:rPr>
        <w:t xml:space="preserve"> بقره (2) 219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يَسْئَلُونَكَ عَنِ الْيَتامى‏ قُلْ إِصْلاحٌ لَهُمْ خَيْرٌ وَ إِنْ تُخالِطُوهُمْ فَإِخْوانُكُمْ‏</w:t>
      </w:r>
      <w:r>
        <w:rPr>
          <w:rFonts w:ascii="Traditional Arabic" w:hAnsi="Traditional Arabic" w:cs="Traditional Arabic" w:hint="cs"/>
          <w:color w:val="000000"/>
          <w:sz w:val="30"/>
          <w:szCs w:val="30"/>
          <w:rtl/>
        </w:rPr>
        <w:t xml:space="preserve"> .... بقره (2) 220</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الْمَحِيضِ قُلْ هُوَ أَذىً فَاعْتَزِلُوا النِّساءَ فِي الْمَحِيضِ وَ لا تَقْرَبُوهُنَّ حَتَّى يَطْهُرْنَ فَإِذا تَطَهَّرْنَ فَأْتُوهُنَّ مِنْ حَيْثُ أَمَرَكُمُ اللَّهُ‏</w:t>
      </w:r>
      <w:r>
        <w:rPr>
          <w:rFonts w:ascii="Traditional Arabic" w:hAnsi="Traditional Arabic" w:cs="Traditional Arabic" w:hint="cs"/>
          <w:color w:val="000000"/>
          <w:sz w:val="30"/>
          <w:szCs w:val="30"/>
          <w:rtl/>
        </w:rPr>
        <w:t xml:space="preserve"> .... بقره (2) 222</w:t>
      </w:r>
    </w:p>
    <w:p w:rsidR="00DA643A" w:rsidRDefault="00DA643A" w:rsidP="00DA643A">
      <w:pPr>
        <w:pStyle w:val="NormalWeb"/>
        <w:bidi/>
        <w:rPr>
          <w:rtl/>
        </w:rPr>
      </w:pPr>
      <w:r>
        <w:rPr>
          <w:rFonts w:ascii="Traditional Arabic" w:hAnsi="Traditional Arabic" w:cs="Traditional Arabic" w:hint="cs"/>
          <w:color w:val="006A0F"/>
          <w:sz w:val="30"/>
          <w:szCs w:val="30"/>
          <w:rtl/>
        </w:rPr>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 وَ ما تَفْعَلُوا مِنْ خَيْرٍ فَإِنَّ اللَّهَ كانَ بِهِ عَلِيماً.</w:t>
      </w:r>
    </w:p>
    <w:p w:rsidR="00DA643A" w:rsidRDefault="00DA643A" w:rsidP="00DA643A">
      <w:pPr>
        <w:pStyle w:val="NormalWeb"/>
        <w:bidi/>
        <w:rPr>
          <w:rtl/>
        </w:rPr>
      </w:pPr>
      <w:r>
        <w:rPr>
          <w:rFonts w:ascii="Traditional Arabic" w:hAnsi="Traditional Arabic" w:cs="Traditional Arabic" w:hint="cs"/>
          <w:color w:val="000000"/>
          <w:sz w:val="30"/>
          <w:szCs w:val="30"/>
          <w:rtl/>
        </w:rPr>
        <w:t>نساء (4) 127</w:t>
      </w:r>
    </w:p>
    <w:p w:rsidR="00DA643A" w:rsidRDefault="00DA643A" w:rsidP="00DA643A">
      <w:pPr>
        <w:pStyle w:val="NormalWeb"/>
        <w:bidi/>
        <w:rPr>
          <w:rtl/>
        </w:rPr>
      </w:pPr>
      <w:r>
        <w:rPr>
          <w:rFonts w:ascii="Traditional Arabic" w:hAnsi="Traditional Arabic" w:cs="Traditional Arabic" w:hint="cs"/>
          <w:color w:val="006A0F"/>
          <w:sz w:val="30"/>
          <w:szCs w:val="30"/>
          <w:rtl/>
        </w:rPr>
        <w:t>يَسْتَفْتُونَكَ قُلِ اللَّهُ يُفْتِيكُمْ فِي الْكَلالَةِ إِنِ امْرُؤٌ هَلَكَ لَيْسَ لَهُ وَلَدٌ وَ لَهُ أُخْتٌ فَلَها نِصْفُ ما تَرَكَ وَ هُوَ يَرِثُها إِنْ لَمْ يَكُنْ لَها وَلَدٌ فَإِنْ كانَتَا اثْنَتَيْنِ فَلَهُمَا الثُّلُثانِ مِمَّا تَرَكَ وَ إِنْ كانُوا إِخْوَةً رِجالًا وَ نِساءً فَلِلذَّكَرِ مِثْلُ حَظِّ الْأُنْثَيَيْنِ يُبَيِّنُ اللَّهُ لَكُمْ أَنْ تَضِلُّوا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نساء (4) 176</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أُحِلَّ لَهُمْ قُلْ أُحِلَّ لَكُمُ الطَّيِّباتُ وَ ما عَلَّمْتُمْ مِنَ الْجَوارِحِ مُكَلِّبِينَ تُعَلِّمُونَهُنَّ مِمَّا عَلَّمَكُمُ اللَّهُ فَكُلُوا مِمَّا أَمْسَكْنَ عَلَيْكُمْ وَ اذْكُرُوا اسْمَ اللَّهِ عَلَيْهِ‏</w:t>
      </w:r>
      <w:r>
        <w:rPr>
          <w:rFonts w:ascii="Traditional Arabic" w:hAnsi="Traditional Arabic" w:cs="Traditional Arabic" w:hint="cs"/>
          <w:color w:val="000000"/>
          <w:sz w:val="30"/>
          <w:szCs w:val="30"/>
          <w:rtl/>
        </w:rPr>
        <w:t xml:space="preserve"> .... مائده (5) 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تَسْئَلُوا عَنْ أَشْياءَ إِنْ تُبْدَ لَكُمْ تَسُؤْكُمْ وَ إِنْ تَسْئَلُوا عَنْها حِينَ يُنَزَّلُ الْقُرْآنُ تُبْدَ لَكُمْ عَفَا اللَّهُ عَنْها</w:t>
      </w:r>
      <w:r>
        <w:rPr>
          <w:rFonts w:ascii="Traditional Arabic" w:hAnsi="Traditional Arabic" w:cs="Traditional Arabic" w:hint="cs"/>
          <w:color w:val="000000"/>
          <w:sz w:val="30"/>
          <w:szCs w:val="30"/>
          <w:rtl/>
        </w:rPr>
        <w:t xml:space="preserve"> .... مائده (5) 101</w:t>
      </w:r>
    </w:p>
    <w:p w:rsidR="00DA643A" w:rsidRDefault="00DA643A" w:rsidP="00DA643A">
      <w:pPr>
        <w:pStyle w:val="NormalWeb"/>
        <w:bidi/>
        <w:rPr>
          <w:rtl/>
        </w:rPr>
      </w:pPr>
      <w:r>
        <w:rPr>
          <w:rFonts w:ascii="Traditional Arabic" w:hAnsi="Traditional Arabic" w:cs="Traditional Arabic" w:hint="cs"/>
          <w:color w:val="006A0F"/>
          <w:sz w:val="30"/>
          <w:szCs w:val="30"/>
          <w:rtl/>
        </w:rPr>
        <w:t>وَ يَسْتَنْبِئُونَكَ أَ حَقٌّ هُوَ قُلْ إِي وَ رَبِّي إِنَّهُ لَحَقٌّ وَ ما أَنْتُمْ بِمُعْجِزِينَ.</w:t>
      </w:r>
      <w:r>
        <w:rPr>
          <w:rFonts w:ascii="Traditional Arabic" w:hAnsi="Traditional Arabic" w:cs="Traditional Arabic" w:hint="cs"/>
          <w:color w:val="000000"/>
          <w:sz w:val="30"/>
          <w:szCs w:val="30"/>
          <w:rtl/>
        </w:rPr>
        <w:t xml:space="preserve"> يونس (10) 53</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 فَسْئَلُوا أَهْلَ الذِّكْرِ إِنْ كُنْتُمْ لا تَعْلَمُونَ‏ بِالْبَيِّناتِ وَ الزُّبُرِ وَ أَنْزَلْنا إِلَيْكَ الذِّكْرَ لِتُبَيِّنَ لِلنَّاسِ ما نُزِّلَ إِلَيْهِمْ وَ لَعَلَّهُمْ يَتَفَكَّرُونَ.</w:t>
      </w:r>
      <w:r>
        <w:rPr>
          <w:rFonts w:ascii="Traditional Arabic" w:hAnsi="Traditional Arabic" w:cs="Traditional Arabic" w:hint="cs"/>
          <w:color w:val="000000"/>
          <w:sz w:val="30"/>
          <w:szCs w:val="30"/>
          <w:rtl/>
        </w:rPr>
        <w:t xml:space="preserve"> نحل (16) 43 و 44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فَسَيَقُولُونَ مَنْ يُعِيدُنا قُلِ الَّذِي فَطَرَكُمْ أَوَّلَ مَرَّةٍ فَسَيُنْغِضُونَ إِلَيْكَ رُؤُسَهُمْ وَ يَقُولُونَ مَتى‏ هُوَ قُلْ عَسى‏ أَنْ يَكُونَ قَرِيباً.</w:t>
      </w:r>
      <w:r>
        <w:rPr>
          <w:rFonts w:ascii="Traditional Arabic" w:hAnsi="Traditional Arabic" w:cs="Traditional Arabic" w:hint="cs"/>
          <w:color w:val="000000"/>
          <w:sz w:val="30"/>
          <w:szCs w:val="30"/>
          <w:rtl/>
        </w:rPr>
        <w:t xml:space="preserve"> اسراء (17) 51</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الرُّوحِ قُلِ الرُّوحُ مِنْ أَمْرِ رَبِّي وَ ما أُوتِيتُمْ مِنَ الْعِلْمِ إِلَّا قَلِيلًا.</w:t>
      </w:r>
      <w:r>
        <w:rPr>
          <w:rFonts w:ascii="Traditional Arabic" w:hAnsi="Traditional Arabic" w:cs="Traditional Arabic" w:hint="cs"/>
          <w:color w:val="000000"/>
          <w:sz w:val="30"/>
          <w:szCs w:val="30"/>
          <w:rtl/>
        </w:rPr>
        <w:t xml:space="preserve"> اسراء (17) 85</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ذِي الْقَرْنَيْنِ قُلْ سَأَتْلُوا عَلَيْكُمْ مِنْهُ ذِكْراً.</w:t>
      </w:r>
      <w:r>
        <w:rPr>
          <w:rFonts w:ascii="Traditional Arabic" w:hAnsi="Traditional Arabic" w:cs="Traditional Arabic" w:hint="cs"/>
          <w:color w:val="000000"/>
          <w:sz w:val="30"/>
          <w:szCs w:val="30"/>
          <w:rtl/>
        </w:rPr>
        <w:t xml:space="preserve"> كهف (18) 83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يَسْئَلُونَكَ عَنِ الْجِبالِ فَقُلْ يَنْسِفُها رَبِّي نَسْفاً.</w:t>
      </w:r>
      <w:r>
        <w:rPr>
          <w:rFonts w:ascii="Traditional Arabic" w:hAnsi="Traditional Arabic" w:cs="Traditional Arabic" w:hint="cs"/>
          <w:color w:val="000000"/>
          <w:sz w:val="30"/>
          <w:szCs w:val="30"/>
          <w:rtl/>
        </w:rPr>
        <w:t xml:space="preserve"> طه (20) 105</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لَوْ لا نُزِّلَ عَلَيْهِ الْقُرْآنُ جُمْلَةً واحِدَةً كَذلِكَ لِنُثَبِّتَ بِهِ فُؤادَكَ وَ رَتَّلْناهُ تَرْتِيلًا.</w:t>
      </w:r>
      <w:r>
        <w:rPr>
          <w:rFonts w:ascii="Traditional Arabic" w:hAnsi="Traditional Arabic" w:cs="Traditional Arabic" w:hint="cs"/>
          <w:color w:val="000000"/>
          <w:sz w:val="30"/>
          <w:szCs w:val="30"/>
          <w:rtl/>
        </w:rPr>
        <w:t xml:space="preserve"> فرقان (25) 32</w:t>
      </w:r>
    </w:p>
    <w:p w:rsidR="00DA643A" w:rsidRDefault="00DA643A" w:rsidP="00DA643A">
      <w:pPr>
        <w:pStyle w:val="NormalWeb"/>
        <w:bidi/>
        <w:rPr>
          <w:rtl/>
        </w:rPr>
      </w:pPr>
      <w:r>
        <w:rPr>
          <w:rFonts w:ascii="Traditional Arabic" w:hAnsi="Traditional Arabic" w:cs="Traditional Arabic" w:hint="cs"/>
          <w:color w:val="006A0F"/>
          <w:sz w:val="30"/>
          <w:szCs w:val="30"/>
          <w:rtl/>
        </w:rPr>
        <w:t>يَسْئَلُكَ النَّاسُ عَنِ السَّاعَةِ قُلْ إِنَّما عِلْمُها عِنْدَ اللَّهِ‏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87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 احزاب (33) 63</w:t>
      </w:r>
    </w:p>
    <w:p w:rsidR="00DA643A" w:rsidRDefault="00DA643A" w:rsidP="00DA643A">
      <w:pPr>
        <w:pStyle w:val="NormalWeb"/>
        <w:bidi/>
        <w:rPr>
          <w:rtl/>
        </w:rPr>
      </w:pPr>
      <w:r>
        <w:rPr>
          <w:rFonts w:ascii="Traditional Arabic" w:hAnsi="Traditional Arabic" w:cs="Traditional Arabic" w:hint="cs"/>
          <w:color w:val="006A0F"/>
          <w:sz w:val="30"/>
          <w:szCs w:val="30"/>
          <w:rtl/>
        </w:rPr>
        <w:t>يَسْئَلُونَ أَيَّانَ يَوْمُ الدِّينِ‏ يَوْمَ هُمْ عَلَى النَّارِ يُفْتَنُونَ‏ ذُوقُوا فِتْنَتَكُمْ هذَا الَّذِي كُنْتُمْ بِهِ تَسْتَعْجِلُونَ.</w:t>
      </w:r>
      <w:r>
        <w:rPr>
          <w:rFonts w:ascii="Traditional Arabic" w:hAnsi="Traditional Arabic" w:cs="Traditional Arabic" w:hint="cs"/>
          <w:color w:val="000000"/>
          <w:sz w:val="30"/>
          <w:szCs w:val="30"/>
          <w:rtl/>
        </w:rPr>
        <w:t xml:space="preserve"> ذاريات (51) 12-/ 14</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فِيمَ أَنْتَ مِنْ ذِكْراها إِلى‏ رَبِّكَ مُنْتَهاها.</w:t>
      </w:r>
      <w:r>
        <w:rPr>
          <w:rFonts w:ascii="Traditional Arabic" w:hAnsi="Traditional Arabic" w:cs="Traditional Arabic" w:hint="cs"/>
          <w:color w:val="000000"/>
          <w:sz w:val="30"/>
          <w:szCs w:val="30"/>
          <w:rtl/>
        </w:rPr>
        <w:t xml:space="preserve"> نازعات (79) 42-/ 44</w:t>
      </w:r>
    </w:p>
    <w:p w:rsidR="00DA643A" w:rsidRDefault="00DA643A" w:rsidP="00DA643A">
      <w:pPr>
        <w:pStyle w:val="NormalWeb"/>
        <w:bidi/>
        <w:rPr>
          <w:rtl/>
        </w:rPr>
      </w:pPr>
      <w:r>
        <w:rPr>
          <w:rFonts w:ascii="Traditional Arabic" w:hAnsi="Traditional Arabic" w:cs="Traditional Arabic" w:hint="cs"/>
          <w:color w:val="000000"/>
          <w:sz w:val="30"/>
          <w:szCs w:val="30"/>
          <w:rtl/>
        </w:rPr>
        <w:t>405. سؤالات بيجاى عدّه‏اى از مسلمانان از پيامبر صلى الله عليه و آله همانند سؤالات امّتهاى پيشين: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تَسْئَلُوا عَنْ أَشْياءَ إِنْ تُبْدَ لَكُمْ تَسُؤْكُمْ وَ إِنْ تَسْئَلُوا عَنْها حِينَ يُنَزَّلُ الْقُرْآنُ تُبْدَ لَكُمْ عَفَا اللَّهُ عَنْها وَ اللَّهُ غَفُورٌ حَلِيمٌ‏ قَدْ سَأَلَها قَوْمٌ مِنْ قَبْلِكُمْ ثُمَّ أَصْبَحُوا بِها كافِرِينَ.</w:t>
      </w:r>
      <w:r>
        <w:rPr>
          <w:rFonts w:ascii="Traditional Arabic" w:hAnsi="Traditional Arabic" w:cs="Traditional Arabic" w:hint="cs"/>
          <w:color w:val="000000"/>
          <w:sz w:val="30"/>
          <w:szCs w:val="30"/>
          <w:rtl/>
        </w:rPr>
        <w:t xml:space="preserve"> مائده (5) 101 و 102</w:t>
      </w:r>
    </w:p>
    <w:p w:rsidR="00DA643A" w:rsidRDefault="00DA643A" w:rsidP="00DA643A">
      <w:pPr>
        <w:pStyle w:val="NormalWeb"/>
        <w:bidi/>
        <w:rPr>
          <w:rtl/>
        </w:rPr>
      </w:pPr>
      <w:r>
        <w:rPr>
          <w:rFonts w:ascii="Traditional Arabic" w:hAnsi="Traditional Arabic" w:cs="Traditional Arabic" w:hint="cs"/>
          <w:color w:val="465BFF"/>
          <w:sz w:val="30"/>
          <w:szCs w:val="30"/>
          <w:rtl/>
        </w:rPr>
        <w:t>موارد سؤال از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احياى انسانها</w:t>
      </w:r>
    </w:p>
    <w:p w:rsidR="00DA643A" w:rsidRDefault="00DA643A" w:rsidP="00DA643A">
      <w:pPr>
        <w:pStyle w:val="NormalWeb"/>
        <w:bidi/>
        <w:rPr>
          <w:rtl/>
        </w:rPr>
      </w:pPr>
      <w:r>
        <w:rPr>
          <w:rFonts w:ascii="Traditional Arabic" w:hAnsi="Traditional Arabic" w:cs="Traditional Arabic" w:hint="cs"/>
          <w:color w:val="000000"/>
          <w:sz w:val="30"/>
          <w:szCs w:val="30"/>
          <w:rtl/>
        </w:rPr>
        <w:t>406. سؤال مشركان از پيامبر صلى الله عليه و آله، درباره زنده‏كننده انسان بعد از مرگ: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فَسَيَقُولُونَ مَنْ يُعِيدُنا قُلِ الَّذِي فَطَرَكُمْ أَوَّلَ مَرَّةٍ</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اسراء (17) 51</w:t>
      </w:r>
    </w:p>
    <w:p w:rsidR="00DA643A" w:rsidRDefault="00DA643A" w:rsidP="00DA643A">
      <w:pPr>
        <w:pStyle w:val="NormalWeb"/>
        <w:bidi/>
        <w:rPr>
          <w:rtl/>
        </w:rPr>
      </w:pPr>
      <w:r>
        <w:rPr>
          <w:rFonts w:ascii="Traditional Arabic" w:hAnsi="Traditional Arabic" w:cs="Traditional Arabic" w:hint="cs"/>
          <w:color w:val="000000"/>
          <w:sz w:val="30"/>
          <w:szCs w:val="30"/>
          <w:rtl/>
        </w:rPr>
        <w:t>407. سؤال منكران معاد از پيامبر صلى الله عليه و آله، درباره چگونگى زنده شدن استخوانهاى از هم جدا شده و پودر گرديده، پس از مرگ:</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أَ إِذا كُنَّا عِظاماً وَ رُفاتاً أَ إِنَّا لَمَبْعُوثُونَ خَلْقاً جَدِيداً.</w:t>
      </w:r>
      <w:r>
        <w:rPr>
          <w:rFonts w:ascii="Traditional Arabic" w:hAnsi="Traditional Arabic" w:cs="Traditional Arabic" w:hint="cs"/>
          <w:color w:val="000000"/>
          <w:sz w:val="30"/>
          <w:szCs w:val="30"/>
          <w:rtl/>
        </w:rPr>
        <w:t xml:space="preserve"> اسراء (17) 49</w:t>
      </w:r>
    </w:p>
    <w:p w:rsidR="00DA643A" w:rsidRDefault="00DA643A" w:rsidP="00DA643A">
      <w:pPr>
        <w:pStyle w:val="NormalWeb"/>
        <w:bidi/>
        <w:rPr>
          <w:rtl/>
        </w:rPr>
      </w:pPr>
      <w:r>
        <w:rPr>
          <w:rFonts w:ascii="Traditional Arabic" w:hAnsi="Traditional Arabic" w:cs="Traditional Arabic" w:hint="cs"/>
          <w:color w:val="006A0F"/>
          <w:sz w:val="30"/>
          <w:szCs w:val="30"/>
          <w:rtl/>
        </w:rPr>
        <w:t>وَ ضَرَبَ لَنا مَثَلًا وَ نَسِيَ خَلْقَهُ قالَ مَنْ يُحْيِ الْعِظامَ وَ هِيَ رَمِيمٌ.</w:t>
      </w:r>
      <w:r>
        <w:rPr>
          <w:rFonts w:ascii="Traditional Arabic" w:hAnsi="Traditional Arabic" w:cs="Traditional Arabic" w:hint="cs"/>
          <w:color w:val="000000"/>
          <w:sz w:val="30"/>
          <w:szCs w:val="30"/>
          <w:rtl/>
        </w:rPr>
        <w:t xml:space="preserve"> يس (36) 78</w:t>
      </w:r>
    </w:p>
    <w:p w:rsidR="00DA643A" w:rsidRDefault="00DA643A" w:rsidP="00DA643A">
      <w:pPr>
        <w:pStyle w:val="NormalWeb"/>
        <w:bidi/>
        <w:rPr>
          <w:rtl/>
        </w:rPr>
      </w:pPr>
      <w:r>
        <w:rPr>
          <w:rFonts w:ascii="Traditional Arabic" w:hAnsi="Traditional Arabic" w:cs="Traditional Arabic" w:hint="cs"/>
          <w:color w:val="465BFF"/>
          <w:sz w:val="30"/>
          <w:szCs w:val="30"/>
          <w:rtl/>
        </w:rPr>
        <w:t>2. ارث‏</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408. سؤال مكرّر مردم از پيامبر صلى الله عليه و آله، درباره ارث كلاله:</w:t>
      </w:r>
    </w:p>
    <w:p w:rsidR="00DA643A" w:rsidRDefault="00DA643A" w:rsidP="00DA643A">
      <w:pPr>
        <w:pStyle w:val="NormalWeb"/>
        <w:bidi/>
        <w:rPr>
          <w:rtl/>
        </w:rPr>
      </w:pPr>
      <w:r>
        <w:rPr>
          <w:rFonts w:ascii="Traditional Arabic" w:hAnsi="Traditional Arabic" w:cs="Traditional Arabic" w:hint="cs"/>
          <w:color w:val="006A0F"/>
          <w:sz w:val="30"/>
          <w:szCs w:val="30"/>
          <w:rtl/>
        </w:rPr>
        <w:t>يَسْتَفْتُونَكَ قُلِ اللَّهُ يُفْتِيكُمْ فِي الْكَلالَةِ</w:t>
      </w:r>
      <w:r>
        <w:rPr>
          <w:rFonts w:ascii="Traditional Arabic" w:hAnsi="Traditional Arabic" w:cs="Traditional Arabic" w:hint="cs"/>
          <w:color w:val="000000"/>
          <w:sz w:val="30"/>
          <w:szCs w:val="30"/>
          <w:rtl/>
        </w:rPr>
        <w:t xml:space="preserve"> .... نساء (4) 176</w:t>
      </w:r>
    </w:p>
    <w:p w:rsidR="00DA643A" w:rsidRDefault="00DA643A" w:rsidP="00DA643A">
      <w:pPr>
        <w:pStyle w:val="NormalWeb"/>
        <w:bidi/>
        <w:rPr>
          <w:rtl/>
        </w:rPr>
      </w:pPr>
      <w:r>
        <w:rPr>
          <w:rFonts w:ascii="Traditional Arabic" w:hAnsi="Traditional Arabic" w:cs="Traditional Arabic" w:hint="cs"/>
          <w:color w:val="000000"/>
          <w:sz w:val="30"/>
          <w:szCs w:val="30"/>
          <w:rtl/>
        </w:rPr>
        <w:t>409. سؤال از پيامبر صلى الله عليه و آله درباره ميزان بهره‏مندى زنان از ارث:</w:t>
      </w:r>
    </w:p>
    <w:p w:rsidR="00DA643A" w:rsidRDefault="00DA643A" w:rsidP="00DA643A">
      <w:pPr>
        <w:pStyle w:val="NormalWeb"/>
        <w:bidi/>
        <w:rPr>
          <w:rtl/>
        </w:rPr>
      </w:pPr>
      <w:r>
        <w:rPr>
          <w:rFonts w:ascii="Traditional Arabic" w:hAnsi="Traditional Arabic" w:cs="Traditional Arabic" w:hint="cs"/>
          <w:color w:val="006A0F"/>
          <w:sz w:val="30"/>
          <w:szCs w:val="30"/>
          <w:rtl/>
        </w:rPr>
        <w:t>وَ يَسْتَفْتُونَكَ فِي النِّساءِ</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88"/>
      </w:r>
      <w:r>
        <w:rPr>
          <w:rFonts w:ascii="Traditional Arabic" w:hAnsi="Traditional Arabic" w:cs="Traditional Arabic" w:hint="cs"/>
          <w:color w:val="000000"/>
          <w:sz w:val="30"/>
          <w:szCs w:val="30"/>
          <w:rtl/>
        </w:rPr>
        <w:t xml:space="preserve"> نساء (4) 127</w:t>
      </w:r>
    </w:p>
    <w:p w:rsidR="00DA643A" w:rsidRDefault="00DA643A" w:rsidP="00DA643A">
      <w:pPr>
        <w:pStyle w:val="NormalWeb"/>
        <w:bidi/>
        <w:rPr>
          <w:rtl/>
        </w:rPr>
      </w:pPr>
      <w:r>
        <w:rPr>
          <w:rFonts w:ascii="Traditional Arabic" w:hAnsi="Traditional Arabic" w:cs="Traditional Arabic" w:hint="cs"/>
          <w:color w:val="465BFF"/>
          <w:sz w:val="30"/>
          <w:szCs w:val="30"/>
          <w:rtl/>
        </w:rPr>
        <w:t>3. ازدواج يتيمان‏</w:t>
      </w:r>
    </w:p>
    <w:p w:rsidR="00DA643A" w:rsidRDefault="00DA643A" w:rsidP="00DA643A">
      <w:pPr>
        <w:pStyle w:val="NormalWeb"/>
        <w:bidi/>
        <w:rPr>
          <w:rtl/>
        </w:rPr>
      </w:pPr>
      <w:r>
        <w:rPr>
          <w:rFonts w:ascii="Traditional Arabic" w:hAnsi="Traditional Arabic" w:cs="Traditional Arabic" w:hint="cs"/>
          <w:color w:val="000000"/>
          <w:sz w:val="30"/>
          <w:szCs w:val="30"/>
          <w:rtl/>
        </w:rPr>
        <w:t>410. سؤال از پيامبر صلى الله عليه و آله درباره شوهر دادن يتيمان داراى ارث، با امكان ترس از سوء استفاده همسران از اموال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89"/>
      </w:r>
      <w:r>
        <w:rPr>
          <w:rFonts w:ascii="Traditional Arabic" w:hAnsi="Traditional Arabic" w:cs="Traditional Arabic" w:hint="cs"/>
          <w:color w:val="000000"/>
          <w:sz w:val="30"/>
          <w:szCs w:val="30"/>
          <w:rtl/>
        </w:rPr>
        <w:t xml:space="preserve"> نساء (4) 127</w:t>
      </w:r>
    </w:p>
    <w:p w:rsidR="00DA643A" w:rsidRDefault="00DA643A" w:rsidP="00DA643A">
      <w:pPr>
        <w:pStyle w:val="NormalWeb"/>
        <w:bidi/>
        <w:rPr>
          <w:rtl/>
        </w:rPr>
      </w:pPr>
      <w:r>
        <w:rPr>
          <w:rFonts w:ascii="Traditional Arabic" w:hAnsi="Traditional Arabic" w:cs="Traditional Arabic" w:hint="cs"/>
          <w:color w:val="465BFF"/>
          <w:sz w:val="30"/>
          <w:szCs w:val="30"/>
          <w:rtl/>
        </w:rPr>
        <w:t>4. انفاق‏</w:t>
      </w:r>
    </w:p>
    <w:p w:rsidR="00DA643A" w:rsidRDefault="00DA643A" w:rsidP="00DA643A">
      <w:pPr>
        <w:pStyle w:val="NormalWeb"/>
        <w:bidi/>
        <w:rPr>
          <w:rtl/>
        </w:rPr>
      </w:pPr>
      <w:r>
        <w:rPr>
          <w:rFonts w:ascii="Traditional Arabic" w:hAnsi="Traditional Arabic" w:cs="Traditional Arabic" w:hint="cs"/>
          <w:color w:val="000000"/>
          <w:sz w:val="30"/>
          <w:szCs w:val="30"/>
          <w:rtl/>
        </w:rPr>
        <w:t>411. سؤال مكرّر مردم از پيامبر صلى الله عليه و آله، درباره انفاق:</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يُنْفِقُونَ‏</w:t>
      </w:r>
      <w:r>
        <w:rPr>
          <w:rFonts w:ascii="Traditional Arabic" w:hAnsi="Traditional Arabic" w:cs="Traditional Arabic" w:hint="cs"/>
          <w:color w:val="000000"/>
          <w:sz w:val="30"/>
          <w:szCs w:val="30"/>
          <w:rtl/>
        </w:rPr>
        <w:t xml:space="preserve"> .... بقره (2) 215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يَسْئَلُونَكَ ما ذا يُنْفِقُونَ‏</w:t>
      </w:r>
      <w:r>
        <w:rPr>
          <w:rFonts w:ascii="Traditional Arabic" w:hAnsi="Traditional Arabic" w:cs="Traditional Arabic" w:hint="cs"/>
          <w:color w:val="000000"/>
          <w:sz w:val="30"/>
          <w:szCs w:val="30"/>
          <w:rtl/>
        </w:rPr>
        <w:t xml:space="preserve"> .... بقره (2) 219</w:t>
      </w:r>
    </w:p>
    <w:p w:rsidR="00DA643A" w:rsidRDefault="00DA643A" w:rsidP="00DA643A">
      <w:pPr>
        <w:pStyle w:val="NormalWeb"/>
        <w:bidi/>
        <w:rPr>
          <w:rtl/>
        </w:rPr>
      </w:pPr>
      <w:r>
        <w:rPr>
          <w:rFonts w:ascii="Traditional Arabic" w:hAnsi="Traditional Arabic" w:cs="Traditional Arabic" w:hint="cs"/>
          <w:color w:val="465BFF"/>
          <w:sz w:val="30"/>
          <w:szCs w:val="30"/>
          <w:rtl/>
        </w:rPr>
        <w:t>5. جنگ در ماههاى حرام‏</w:t>
      </w:r>
    </w:p>
    <w:p w:rsidR="00DA643A" w:rsidRDefault="00DA643A" w:rsidP="00DA643A">
      <w:pPr>
        <w:pStyle w:val="NormalWeb"/>
        <w:bidi/>
        <w:rPr>
          <w:rtl/>
        </w:rPr>
      </w:pPr>
      <w:r>
        <w:rPr>
          <w:rFonts w:ascii="Traditional Arabic" w:hAnsi="Traditional Arabic" w:cs="Traditional Arabic" w:hint="cs"/>
          <w:color w:val="000000"/>
          <w:sz w:val="30"/>
          <w:szCs w:val="30"/>
          <w:rtl/>
        </w:rPr>
        <w:t>412. سؤال مكرّر مردم از پيامبر صلى الله عليه و آله، درباره حكم‏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88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جنگ در ماههاى حرام:</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الشَّهْرِ الْحَرامِ قِتالٍ فِيهِ‏</w:t>
      </w:r>
      <w:r>
        <w:rPr>
          <w:rFonts w:ascii="Traditional Arabic" w:hAnsi="Traditional Arabic" w:cs="Traditional Arabic" w:hint="cs"/>
          <w:color w:val="000000"/>
          <w:sz w:val="30"/>
          <w:szCs w:val="30"/>
          <w:rtl/>
        </w:rPr>
        <w:t xml:space="preserve"> .... بقره (2) 217</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6. حج‏</w:t>
      </w:r>
    </w:p>
    <w:p w:rsidR="00DA643A" w:rsidRDefault="00DA643A" w:rsidP="00DA643A">
      <w:pPr>
        <w:pStyle w:val="NormalWeb"/>
        <w:bidi/>
        <w:rPr>
          <w:rtl/>
        </w:rPr>
      </w:pPr>
      <w:r>
        <w:rPr>
          <w:rFonts w:ascii="Traditional Arabic" w:hAnsi="Traditional Arabic" w:cs="Traditional Arabic" w:hint="cs"/>
          <w:color w:val="000000"/>
          <w:sz w:val="30"/>
          <w:szCs w:val="30"/>
          <w:rtl/>
        </w:rPr>
        <w:t>413. سؤال از پيامبر صلى الله عليه و آله درباره وجوب حج (تمتّع) در هر سال:</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تَسْئَلُوا عَنْ أَشْياءَ إِنْ تُبْدَ لَكُمْ تَسُؤْكُمْ وَ إِنْ تَسْئَلُوا عَنْها حِينَ يُنَزَّلُ الْقُرْآنُ تُبْدَ لَكُمْ عَفَا اللَّهُ عَنْها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90"/>
      </w:r>
      <w:r>
        <w:rPr>
          <w:rFonts w:ascii="Traditional Arabic" w:hAnsi="Traditional Arabic" w:cs="Traditional Arabic" w:hint="cs"/>
          <w:color w:val="000000"/>
          <w:sz w:val="30"/>
          <w:szCs w:val="30"/>
          <w:rtl/>
        </w:rPr>
        <w:t xml:space="preserve"> مائده (5) 101</w:t>
      </w:r>
    </w:p>
    <w:p w:rsidR="00DA643A" w:rsidRDefault="00DA643A" w:rsidP="00DA643A">
      <w:pPr>
        <w:pStyle w:val="NormalWeb"/>
        <w:bidi/>
        <w:rPr>
          <w:rtl/>
        </w:rPr>
      </w:pPr>
      <w:r>
        <w:rPr>
          <w:rFonts w:ascii="Traditional Arabic" w:hAnsi="Traditional Arabic" w:cs="Traditional Arabic" w:hint="cs"/>
          <w:color w:val="465BFF"/>
          <w:sz w:val="30"/>
          <w:szCs w:val="30"/>
          <w:rtl/>
        </w:rPr>
        <w:t>7. حقّانيّت ادّعاى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414. سؤال از پيامبر صلى الله عليه و آله، درباره حقّانيّت ادّعاى (نزول قرآن، نبوّت و شريعت)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يَسْتَنْبِئُونَكَ أَ حَقٌّ هُوَ قُلْ إِي وَ رَبِّي إِنَّهُ لَحَقٌ‏</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91"/>
      </w:r>
      <w:r>
        <w:rPr>
          <w:rFonts w:ascii="Traditional Arabic" w:hAnsi="Traditional Arabic" w:cs="Traditional Arabic" w:hint="cs"/>
          <w:color w:val="000000"/>
          <w:sz w:val="30"/>
          <w:szCs w:val="30"/>
          <w:rtl/>
        </w:rPr>
        <w:t xml:space="preserve"> يونس (10) 53</w:t>
      </w:r>
    </w:p>
    <w:p w:rsidR="00DA643A" w:rsidRDefault="00DA643A" w:rsidP="00DA643A">
      <w:pPr>
        <w:pStyle w:val="NormalWeb"/>
        <w:bidi/>
        <w:rPr>
          <w:rtl/>
        </w:rPr>
      </w:pPr>
      <w:r>
        <w:rPr>
          <w:rFonts w:ascii="Traditional Arabic" w:hAnsi="Traditional Arabic" w:cs="Traditional Arabic" w:hint="cs"/>
          <w:color w:val="000000"/>
          <w:sz w:val="30"/>
          <w:szCs w:val="30"/>
          <w:rtl/>
        </w:rPr>
        <w:t>415. سؤال از پيامبر صلى الله عليه و آله، درباره حقّانيّت گفتار آن حضرت، درباره بعث و حشر، قيامت و عذاب:</w:t>
      </w:r>
    </w:p>
    <w:p w:rsidR="00DA643A" w:rsidRDefault="00DA643A" w:rsidP="00DA643A">
      <w:pPr>
        <w:pStyle w:val="NormalWeb"/>
        <w:bidi/>
        <w:rPr>
          <w:rtl/>
        </w:rPr>
      </w:pPr>
      <w:r>
        <w:rPr>
          <w:rFonts w:ascii="Traditional Arabic" w:hAnsi="Traditional Arabic" w:cs="Traditional Arabic" w:hint="cs"/>
          <w:color w:val="006A0F"/>
          <w:sz w:val="30"/>
          <w:szCs w:val="30"/>
          <w:rtl/>
        </w:rPr>
        <w:t>وَ يَسْتَنْبِئُونَكَ أَ حَقٌّ هُوَ قُلْ إِي وَ رَبِّي إِنَّهُ لَحَقٌ‏</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92"/>
      </w:r>
      <w:r>
        <w:rPr>
          <w:rFonts w:ascii="Traditional Arabic" w:hAnsi="Traditional Arabic" w:cs="Traditional Arabic" w:hint="cs"/>
          <w:color w:val="000000"/>
          <w:sz w:val="30"/>
          <w:szCs w:val="30"/>
          <w:rtl/>
        </w:rPr>
        <w:t xml:space="preserve"> يونس (10) 53</w:t>
      </w:r>
    </w:p>
    <w:p w:rsidR="00DA643A" w:rsidRDefault="00DA643A" w:rsidP="00DA643A">
      <w:pPr>
        <w:pStyle w:val="NormalWeb"/>
        <w:bidi/>
        <w:rPr>
          <w:rtl/>
        </w:rPr>
      </w:pPr>
      <w:r>
        <w:rPr>
          <w:rFonts w:ascii="Traditional Arabic" w:hAnsi="Traditional Arabic" w:cs="Traditional Arabic" w:hint="cs"/>
          <w:color w:val="465BFF"/>
          <w:sz w:val="30"/>
          <w:szCs w:val="30"/>
          <w:rtl/>
        </w:rPr>
        <w:t>8. حقوق زنان‏</w:t>
      </w:r>
    </w:p>
    <w:p w:rsidR="00DA643A" w:rsidRDefault="00DA643A" w:rsidP="00DA643A">
      <w:pPr>
        <w:pStyle w:val="NormalWeb"/>
        <w:bidi/>
        <w:rPr>
          <w:rtl/>
        </w:rPr>
      </w:pPr>
      <w:r>
        <w:rPr>
          <w:rFonts w:ascii="Traditional Arabic" w:hAnsi="Traditional Arabic" w:cs="Traditional Arabic" w:hint="cs"/>
          <w:color w:val="000000"/>
          <w:sz w:val="30"/>
          <w:szCs w:val="30"/>
          <w:rtl/>
        </w:rPr>
        <w:t>416. سؤال مكرّر مردم از پيامبر صلى الله عليه و آله، درباره حقوق و مسائل مربوط به زنان:</w:t>
      </w:r>
    </w:p>
    <w:p w:rsidR="00DA643A" w:rsidRDefault="00DA643A" w:rsidP="00DA643A">
      <w:pPr>
        <w:pStyle w:val="NormalWeb"/>
        <w:bidi/>
        <w:rPr>
          <w:rtl/>
        </w:rPr>
      </w:pPr>
      <w:r>
        <w:rPr>
          <w:rFonts w:ascii="Traditional Arabic" w:hAnsi="Traditional Arabic" w:cs="Traditional Arabic" w:hint="cs"/>
          <w:color w:val="006A0F"/>
          <w:sz w:val="30"/>
          <w:szCs w:val="30"/>
          <w:rtl/>
        </w:rPr>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 وَ ما تَفْعَلُوا مِنْ خَيْرٍ فَإِنَّ اللَّهَ كانَ بِهِ عَلِيماً.</w:t>
      </w:r>
      <w:r>
        <w:rPr>
          <w:rStyle w:val="FootnoteReference"/>
          <w:rFonts w:ascii="Traditional Arabic" w:eastAsiaTheme="majorEastAsia" w:hAnsi="Traditional Arabic" w:cs="Traditional Arabic"/>
          <w:color w:val="000000"/>
          <w:sz w:val="30"/>
          <w:szCs w:val="30"/>
          <w:rtl/>
        </w:rPr>
        <w:footnoteReference w:id="793"/>
      </w:r>
      <w:r>
        <w:rPr>
          <w:rFonts w:ascii="Traditional Arabic" w:hAnsi="Traditional Arabic" w:cs="Traditional Arabic" w:hint="cs"/>
          <w:color w:val="000000"/>
          <w:sz w:val="30"/>
          <w:szCs w:val="30"/>
          <w:rtl/>
        </w:rPr>
        <w:t xml:space="preserve"> نساء (4) 127</w:t>
      </w:r>
    </w:p>
    <w:p w:rsidR="00DA643A" w:rsidRDefault="00DA643A" w:rsidP="00DA643A">
      <w:pPr>
        <w:pStyle w:val="NormalWeb"/>
        <w:bidi/>
        <w:rPr>
          <w:rtl/>
        </w:rPr>
      </w:pPr>
      <w:r>
        <w:rPr>
          <w:rFonts w:ascii="Traditional Arabic" w:hAnsi="Traditional Arabic" w:cs="Traditional Arabic" w:hint="cs"/>
          <w:color w:val="465BFF"/>
          <w:sz w:val="30"/>
          <w:szCs w:val="30"/>
          <w:rtl/>
        </w:rPr>
        <w:t>9. حكم شراب‏</w:t>
      </w:r>
    </w:p>
    <w:p w:rsidR="00DA643A" w:rsidRDefault="00DA643A" w:rsidP="00DA643A">
      <w:pPr>
        <w:pStyle w:val="NormalWeb"/>
        <w:bidi/>
        <w:rPr>
          <w:rtl/>
        </w:rPr>
      </w:pPr>
      <w:r>
        <w:rPr>
          <w:rFonts w:ascii="Traditional Arabic" w:hAnsi="Traditional Arabic" w:cs="Traditional Arabic" w:hint="cs"/>
          <w:color w:val="000000"/>
          <w:sz w:val="30"/>
          <w:szCs w:val="30"/>
          <w:rtl/>
        </w:rPr>
        <w:t>417. سؤال مكرّر مردم از پيامبر صلى الله عليه و آله، درباره حكم شراب:</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w:t>
      </w:r>
      <w:r>
        <w:rPr>
          <w:rFonts w:ascii="Traditional Arabic" w:hAnsi="Traditional Arabic" w:cs="Traditional Arabic" w:hint="cs"/>
          <w:color w:val="000000"/>
          <w:sz w:val="30"/>
          <w:szCs w:val="30"/>
          <w:rtl/>
        </w:rPr>
        <w:t xml:space="preserve"> .... بقره (2) 219</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10. حكم قمار</w:t>
      </w:r>
    </w:p>
    <w:p w:rsidR="00DA643A" w:rsidRDefault="00DA643A" w:rsidP="00DA643A">
      <w:pPr>
        <w:pStyle w:val="NormalWeb"/>
        <w:bidi/>
        <w:rPr>
          <w:rtl/>
        </w:rPr>
      </w:pPr>
      <w:r>
        <w:rPr>
          <w:rFonts w:ascii="Traditional Arabic" w:hAnsi="Traditional Arabic" w:cs="Traditional Arabic" w:hint="cs"/>
          <w:color w:val="000000"/>
          <w:sz w:val="30"/>
          <w:szCs w:val="30"/>
          <w:rtl/>
        </w:rPr>
        <w:t>418. سؤال مكرّر مردم، از پيامبر صلى الله عليه و آله درباره قمار:</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 وَ الْمَيْسِرِ</w:t>
      </w:r>
      <w:r>
        <w:rPr>
          <w:rFonts w:ascii="Traditional Arabic" w:hAnsi="Traditional Arabic" w:cs="Traditional Arabic" w:hint="cs"/>
          <w:color w:val="000000"/>
          <w:sz w:val="30"/>
          <w:szCs w:val="30"/>
          <w:rtl/>
        </w:rPr>
        <w:t xml:space="preserve"> .... بقره (2) 219</w:t>
      </w:r>
    </w:p>
    <w:p w:rsidR="00DA643A" w:rsidRDefault="00DA643A" w:rsidP="00DA643A">
      <w:pPr>
        <w:pStyle w:val="NormalWeb"/>
        <w:bidi/>
        <w:rPr>
          <w:rtl/>
        </w:rPr>
      </w:pPr>
      <w:r>
        <w:rPr>
          <w:rFonts w:ascii="Traditional Arabic" w:hAnsi="Traditional Arabic" w:cs="Traditional Arabic" w:hint="cs"/>
          <w:color w:val="465BFF"/>
          <w:sz w:val="30"/>
          <w:szCs w:val="30"/>
          <w:rtl/>
        </w:rPr>
        <w:t>11. حيض‏</w:t>
      </w:r>
    </w:p>
    <w:p w:rsidR="00DA643A" w:rsidRDefault="00DA643A" w:rsidP="00DA643A">
      <w:pPr>
        <w:pStyle w:val="NormalWeb"/>
        <w:bidi/>
        <w:rPr>
          <w:rtl/>
        </w:rPr>
      </w:pPr>
      <w:r>
        <w:rPr>
          <w:rFonts w:ascii="Traditional Arabic" w:hAnsi="Traditional Arabic" w:cs="Traditional Arabic" w:hint="cs"/>
          <w:color w:val="000000"/>
          <w:sz w:val="30"/>
          <w:szCs w:val="30"/>
          <w:rtl/>
        </w:rPr>
        <w:t>419. سؤال مكرّر مردم از پيامبر صلى الله عليه و آله، درباره آميزش با زنان، در ايّام عادت و حيض:</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الْمَحِيضِ قُلْ هُوَ أَذىً فَاعْتَزِلُوا النِّساءَ فِي الْمَحِيضِ وَ لا تَقْرَبُوهُنَّ حَتَّى يَطْهُرْنَ‏</w:t>
      </w:r>
      <w:r>
        <w:rPr>
          <w:rFonts w:ascii="Traditional Arabic" w:hAnsi="Traditional Arabic" w:cs="Traditional Arabic" w:hint="cs"/>
          <w:color w:val="000000"/>
          <w:sz w:val="30"/>
          <w:szCs w:val="30"/>
          <w:rtl/>
        </w:rPr>
        <w:t xml:space="preserve"> .... بقره (2) 222</w:t>
      </w:r>
    </w:p>
    <w:p w:rsidR="00DA643A" w:rsidRDefault="00DA643A" w:rsidP="00DA643A">
      <w:pPr>
        <w:pStyle w:val="NormalWeb"/>
        <w:bidi/>
        <w:rPr>
          <w:rtl/>
        </w:rPr>
      </w:pPr>
      <w:r>
        <w:rPr>
          <w:rFonts w:ascii="Traditional Arabic" w:hAnsi="Traditional Arabic" w:cs="Traditional Arabic" w:hint="cs"/>
          <w:color w:val="465BFF"/>
          <w:sz w:val="30"/>
          <w:szCs w:val="30"/>
          <w:rtl/>
        </w:rPr>
        <w:t>12. خدا</w:t>
      </w:r>
    </w:p>
    <w:p w:rsidR="00DA643A" w:rsidRDefault="00DA643A" w:rsidP="00DA643A">
      <w:pPr>
        <w:pStyle w:val="NormalWeb"/>
        <w:bidi/>
        <w:rPr>
          <w:rtl/>
        </w:rPr>
      </w:pPr>
      <w:r>
        <w:rPr>
          <w:rFonts w:ascii="Traditional Arabic" w:hAnsi="Traditional Arabic" w:cs="Traditional Arabic" w:hint="cs"/>
          <w:color w:val="000000"/>
          <w:sz w:val="30"/>
          <w:szCs w:val="30"/>
          <w:rtl/>
        </w:rPr>
        <w:t>420. لزوم سؤال از پيامبر صلى الله عليه و آله، درباره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الَّذِي خَلَقَ السَّماواتِ وَ الْأَرْضَ وَ ما بَيْنَهُما فِي سِتَّةِ</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89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أَيَّامٍ ثُمَّ اسْتَوى‏ عَلَى الْعَرْشِ الرَّحْمنُ فَسْئَلْ بِهِ خَبِيراً.</w:t>
      </w:r>
      <w:r>
        <w:rPr>
          <w:rStyle w:val="FootnoteReference"/>
          <w:rFonts w:ascii="Traditional Arabic" w:hAnsi="Traditional Arabic" w:cs="Traditional Arabic"/>
          <w:color w:val="000000"/>
          <w:sz w:val="30"/>
          <w:szCs w:val="30"/>
          <w:rtl/>
        </w:rPr>
        <w:footnoteReference w:id="794"/>
      </w:r>
      <w:r>
        <w:rPr>
          <w:rFonts w:ascii="Traditional Arabic" w:hAnsi="Traditional Arabic" w:cs="Traditional Arabic" w:hint="cs"/>
          <w:color w:val="000000"/>
          <w:sz w:val="30"/>
          <w:szCs w:val="30"/>
          <w:rtl/>
        </w:rPr>
        <w:t xml:space="preserve"> فرقان (25) 59</w:t>
      </w:r>
    </w:p>
    <w:p w:rsidR="00DA643A" w:rsidRDefault="00DA643A" w:rsidP="00DA643A">
      <w:pPr>
        <w:pStyle w:val="NormalWeb"/>
        <w:bidi/>
        <w:rPr>
          <w:rtl/>
        </w:rPr>
      </w:pPr>
      <w:r>
        <w:rPr>
          <w:rFonts w:ascii="Traditional Arabic" w:hAnsi="Traditional Arabic" w:cs="Traditional Arabic" w:hint="cs"/>
          <w:color w:val="000000"/>
          <w:sz w:val="30"/>
          <w:szCs w:val="30"/>
          <w:rtl/>
        </w:rPr>
        <w:t>421. سؤال مسلمانان از پيامبر صلى الله عليه و آله، درباره نزديك يا دور بودن خداوند به بندگان: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سَأَلَكَ عِبادِي عَنِّي فَإِنِّي قَرِيبٌ أُجِيبُ دَعْوَةَ الدَّاعِ إِذا دَعانِ‏</w:t>
      </w:r>
      <w:r>
        <w:rPr>
          <w:rFonts w:ascii="Traditional Arabic" w:hAnsi="Traditional Arabic" w:cs="Traditional Arabic" w:hint="cs"/>
          <w:color w:val="000000"/>
          <w:sz w:val="30"/>
          <w:szCs w:val="30"/>
          <w:rtl/>
        </w:rPr>
        <w:t xml:space="preserve"> .... بقره (2) 186</w:t>
      </w:r>
    </w:p>
    <w:p w:rsidR="00DA643A" w:rsidRDefault="00DA643A" w:rsidP="00DA643A">
      <w:pPr>
        <w:pStyle w:val="NormalWeb"/>
        <w:bidi/>
        <w:rPr>
          <w:rtl/>
        </w:rPr>
      </w:pPr>
      <w:r>
        <w:rPr>
          <w:rFonts w:ascii="Traditional Arabic" w:hAnsi="Traditional Arabic" w:cs="Traditional Arabic" w:hint="cs"/>
          <w:color w:val="465BFF"/>
          <w:sz w:val="30"/>
          <w:szCs w:val="30"/>
          <w:rtl/>
        </w:rPr>
        <w:t>13. خوردنيهاى حلال‏</w:t>
      </w:r>
    </w:p>
    <w:p w:rsidR="00DA643A" w:rsidRDefault="00DA643A" w:rsidP="00DA643A">
      <w:pPr>
        <w:pStyle w:val="NormalWeb"/>
        <w:bidi/>
        <w:rPr>
          <w:rtl/>
        </w:rPr>
      </w:pPr>
      <w:r>
        <w:rPr>
          <w:rFonts w:ascii="Traditional Arabic" w:hAnsi="Traditional Arabic" w:cs="Traditional Arabic" w:hint="cs"/>
          <w:color w:val="000000"/>
          <w:sz w:val="30"/>
          <w:szCs w:val="30"/>
          <w:rtl/>
        </w:rPr>
        <w:t>422. سؤال مكرّر مردم از پيامبر صلى الله عليه و آله، درباره حلّيّت اشيا:</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أُحِلَّ لَهُمْ‏</w:t>
      </w:r>
      <w:r>
        <w:rPr>
          <w:rFonts w:ascii="Traditional Arabic" w:hAnsi="Traditional Arabic" w:cs="Traditional Arabic" w:hint="cs"/>
          <w:color w:val="000000"/>
          <w:sz w:val="30"/>
          <w:szCs w:val="30"/>
          <w:rtl/>
        </w:rPr>
        <w:t xml:space="preserve"> .... مائده (5) 4</w:t>
      </w:r>
    </w:p>
    <w:p w:rsidR="00DA643A" w:rsidRDefault="00DA643A" w:rsidP="00DA643A">
      <w:pPr>
        <w:pStyle w:val="NormalWeb"/>
        <w:bidi/>
        <w:rPr>
          <w:rtl/>
        </w:rPr>
      </w:pPr>
      <w:r>
        <w:rPr>
          <w:rFonts w:ascii="Traditional Arabic" w:hAnsi="Traditional Arabic" w:cs="Traditional Arabic" w:hint="cs"/>
          <w:color w:val="465BFF"/>
          <w:sz w:val="30"/>
          <w:szCs w:val="30"/>
          <w:rtl/>
        </w:rPr>
        <w:t>14. ذوالقرنين‏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423. سؤال مكرّر مردم از پيامبر صلى الله عليه و آله، درباره ذوالقرنين و وعده آن حضرت به تلاوت آياتى درباره او درآينده نزديك:</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ذِي الْقَرْنَيْنِ قُلْ سَأَتْلُوا عَلَيْكُمْ مِنْهُ ذِكْراً.</w:t>
      </w:r>
      <w:r>
        <w:rPr>
          <w:rFonts w:ascii="Traditional Arabic" w:hAnsi="Traditional Arabic" w:cs="Traditional Arabic" w:hint="cs"/>
          <w:color w:val="000000"/>
          <w:sz w:val="30"/>
          <w:szCs w:val="30"/>
          <w:rtl/>
        </w:rPr>
        <w:t xml:space="preserve"> كهف (18) 83</w:t>
      </w:r>
    </w:p>
    <w:p w:rsidR="00DA643A" w:rsidRDefault="00DA643A" w:rsidP="00DA643A">
      <w:pPr>
        <w:pStyle w:val="NormalWeb"/>
        <w:bidi/>
        <w:rPr>
          <w:rtl/>
        </w:rPr>
      </w:pPr>
      <w:r>
        <w:rPr>
          <w:rFonts w:ascii="Traditional Arabic" w:hAnsi="Traditional Arabic" w:cs="Traditional Arabic" w:hint="cs"/>
          <w:color w:val="465BFF"/>
          <w:sz w:val="30"/>
          <w:szCs w:val="30"/>
          <w:rtl/>
        </w:rPr>
        <w:t>15. روح‏</w:t>
      </w:r>
    </w:p>
    <w:p w:rsidR="00DA643A" w:rsidRDefault="00DA643A" w:rsidP="00DA643A">
      <w:pPr>
        <w:pStyle w:val="NormalWeb"/>
        <w:bidi/>
        <w:rPr>
          <w:rtl/>
        </w:rPr>
      </w:pPr>
      <w:r>
        <w:rPr>
          <w:rFonts w:ascii="Traditional Arabic" w:hAnsi="Traditional Arabic" w:cs="Traditional Arabic" w:hint="cs"/>
          <w:color w:val="000000"/>
          <w:sz w:val="30"/>
          <w:szCs w:val="30"/>
          <w:rtl/>
        </w:rPr>
        <w:t>424. سؤال مردم از پيامبر صلى الله عليه و آله، درباره حقيقت روح:</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الرُّوحِ قُلِ الرُّوحُ مِنْ أَمْرِ رَبِّي‏</w:t>
      </w:r>
      <w:r>
        <w:rPr>
          <w:rFonts w:ascii="Traditional Arabic" w:hAnsi="Traditional Arabic" w:cs="Traditional Arabic" w:hint="cs"/>
          <w:color w:val="000000"/>
          <w:sz w:val="30"/>
          <w:szCs w:val="30"/>
          <w:rtl/>
        </w:rPr>
        <w:t xml:space="preserve"> .... اسراء (17) 85</w:t>
      </w:r>
    </w:p>
    <w:p w:rsidR="00DA643A" w:rsidRDefault="00DA643A" w:rsidP="00DA643A">
      <w:pPr>
        <w:pStyle w:val="NormalWeb"/>
        <w:bidi/>
        <w:rPr>
          <w:rtl/>
        </w:rPr>
      </w:pPr>
      <w:r>
        <w:rPr>
          <w:rFonts w:ascii="Traditional Arabic" w:hAnsi="Traditional Arabic" w:cs="Traditional Arabic" w:hint="cs"/>
          <w:color w:val="465BFF"/>
          <w:sz w:val="30"/>
          <w:szCs w:val="30"/>
          <w:rtl/>
        </w:rPr>
        <w:t>16. زمان قيامت‏</w:t>
      </w:r>
    </w:p>
    <w:p w:rsidR="00DA643A" w:rsidRDefault="00DA643A" w:rsidP="00DA643A">
      <w:pPr>
        <w:pStyle w:val="NormalWeb"/>
        <w:bidi/>
        <w:rPr>
          <w:rtl/>
        </w:rPr>
      </w:pPr>
      <w:r>
        <w:rPr>
          <w:rFonts w:ascii="Traditional Arabic" w:hAnsi="Traditional Arabic" w:cs="Traditional Arabic" w:hint="cs"/>
          <w:color w:val="000000"/>
          <w:sz w:val="30"/>
          <w:szCs w:val="30"/>
          <w:rtl/>
        </w:rPr>
        <w:t>425. سؤال مكرّر مردم از پيامبر صلى الله عليه و آله، درباره زمان وقوع قيامت:</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يَسْئَلُونَكَ كَأَنَّكَ حَفِيٌّ عَنْها</w:t>
      </w:r>
      <w:r>
        <w:rPr>
          <w:rFonts w:ascii="Traditional Arabic" w:hAnsi="Traditional Arabic" w:cs="Traditional Arabic" w:hint="cs"/>
          <w:color w:val="000000"/>
          <w:sz w:val="30"/>
          <w:szCs w:val="30"/>
          <w:rtl/>
        </w:rPr>
        <w:t xml:space="preserve"> .... اعراف (7) 187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فَسَيَقُولُونَ مَنْ يُعِيدُنا قُلِ الَّذِي فَطَرَكُمْ أَوَّلَ مَرَّةٍ فَسَيُنْغِضُونَ إِلَيْكَ رُؤُسَهُمْ وَ يَقُولُونَ مَتى‏ هُوَ</w:t>
      </w:r>
      <w:r>
        <w:rPr>
          <w:rFonts w:ascii="Traditional Arabic" w:hAnsi="Traditional Arabic" w:cs="Traditional Arabic" w:hint="cs"/>
          <w:color w:val="000000"/>
          <w:sz w:val="30"/>
          <w:szCs w:val="30"/>
          <w:rtl/>
        </w:rPr>
        <w:t xml:space="preserve"> .... اسراء (17) 51</w:t>
      </w:r>
    </w:p>
    <w:p w:rsidR="00DA643A" w:rsidRDefault="00DA643A" w:rsidP="00DA643A">
      <w:pPr>
        <w:pStyle w:val="NormalWeb"/>
        <w:bidi/>
        <w:rPr>
          <w:rtl/>
        </w:rPr>
      </w:pPr>
      <w:r>
        <w:rPr>
          <w:rFonts w:ascii="Traditional Arabic" w:hAnsi="Traditional Arabic" w:cs="Traditional Arabic" w:hint="cs"/>
          <w:color w:val="006A0F"/>
          <w:sz w:val="30"/>
          <w:szCs w:val="30"/>
          <w:rtl/>
        </w:rPr>
        <w:t>يَسْئَلُكَ النَّاسُ عَنِ السَّاعَةِ قُلْ إِنَّما عِلْمُها عِنْدَ اللَّهِ وَ ما يُدْرِيكَ لَعَلَّ السَّاعَةَ تَكُونُ قَرِيباً.</w:t>
      </w:r>
      <w:r>
        <w:rPr>
          <w:rFonts w:ascii="Traditional Arabic" w:hAnsi="Traditional Arabic" w:cs="Traditional Arabic" w:hint="cs"/>
          <w:color w:val="000000"/>
          <w:sz w:val="30"/>
          <w:szCs w:val="30"/>
          <w:rtl/>
        </w:rPr>
        <w:t xml:space="preserve"> احزاب (33) 63</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w:t>
      </w:r>
      <w:r>
        <w:rPr>
          <w:rFonts w:ascii="Traditional Arabic" w:hAnsi="Traditional Arabic" w:cs="Traditional Arabic" w:hint="cs"/>
          <w:color w:val="000000"/>
          <w:sz w:val="30"/>
          <w:szCs w:val="30"/>
          <w:rtl/>
        </w:rPr>
        <w:t xml:space="preserve"> نازعات (79) 42</w:t>
      </w:r>
    </w:p>
    <w:p w:rsidR="00DA643A" w:rsidRDefault="00DA643A" w:rsidP="00DA643A">
      <w:pPr>
        <w:pStyle w:val="NormalWeb"/>
        <w:bidi/>
        <w:rPr>
          <w:rtl/>
        </w:rPr>
      </w:pPr>
      <w:r>
        <w:rPr>
          <w:rFonts w:ascii="Traditional Arabic" w:hAnsi="Traditional Arabic" w:cs="Traditional Arabic" w:hint="cs"/>
          <w:color w:val="000000"/>
          <w:sz w:val="30"/>
          <w:szCs w:val="30"/>
          <w:rtl/>
        </w:rPr>
        <w:t>426. سؤال استهزاآميز مشركان، درباره زمان وقوع قيامت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يَسْئَلُكَ النَّاسُ عَنِ السَّاعَةِ قُلْ إِنَّما عِلْمُها عِنْدَ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95"/>
      </w:r>
      <w:r>
        <w:rPr>
          <w:rFonts w:ascii="Traditional Arabic" w:hAnsi="Traditional Arabic" w:cs="Traditional Arabic" w:hint="cs"/>
          <w:color w:val="000000"/>
          <w:sz w:val="30"/>
          <w:szCs w:val="30"/>
          <w:rtl/>
        </w:rPr>
        <w:t xml:space="preserve"> احزاب (33) 63</w:t>
      </w:r>
    </w:p>
    <w:p w:rsidR="00DA643A" w:rsidRDefault="00DA643A" w:rsidP="00DA643A">
      <w:pPr>
        <w:pStyle w:val="NormalWeb"/>
        <w:bidi/>
        <w:rPr>
          <w:rtl/>
        </w:rPr>
      </w:pPr>
      <w:r>
        <w:rPr>
          <w:rFonts w:ascii="Traditional Arabic" w:hAnsi="Traditional Arabic" w:cs="Traditional Arabic" w:hint="cs"/>
          <w:color w:val="006A0F"/>
          <w:sz w:val="30"/>
          <w:szCs w:val="30"/>
          <w:rtl/>
        </w:rPr>
        <w:t>يَسْئَلُونَ أَيَّانَ يَوْمُ الدِّينِ.</w:t>
      </w:r>
      <w:r>
        <w:rPr>
          <w:rStyle w:val="FootnoteReference"/>
          <w:rFonts w:ascii="Traditional Arabic" w:eastAsiaTheme="majorEastAsia" w:hAnsi="Traditional Arabic" w:cs="Traditional Arabic"/>
          <w:color w:val="000000"/>
          <w:sz w:val="30"/>
          <w:szCs w:val="30"/>
          <w:rtl/>
        </w:rPr>
        <w:footnoteReference w:id="796"/>
      </w:r>
      <w:r>
        <w:rPr>
          <w:rFonts w:ascii="Traditional Arabic" w:hAnsi="Traditional Arabic" w:cs="Traditional Arabic" w:hint="cs"/>
          <w:color w:val="000000"/>
          <w:sz w:val="30"/>
          <w:szCs w:val="30"/>
          <w:rtl/>
        </w:rPr>
        <w:t xml:space="preserve"> ذاريات (51) 12</w:t>
      </w:r>
    </w:p>
    <w:p w:rsidR="00DA643A" w:rsidRDefault="00DA643A" w:rsidP="00DA643A">
      <w:pPr>
        <w:pStyle w:val="NormalWeb"/>
        <w:bidi/>
        <w:rPr>
          <w:rtl/>
        </w:rPr>
      </w:pPr>
      <w:r>
        <w:rPr>
          <w:rFonts w:ascii="Traditional Arabic" w:hAnsi="Traditional Arabic" w:cs="Traditional Arabic" w:hint="cs"/>
          <w:color w:val="000000"/>
          <w:sz w:val="30"/>
          <w:szCs w:val="30"/>
          <w:rtl/>
        </w:rPr>
        <w:t>427. عدم توانايى پيامبر صلى الله عليه و آله از پاسخ زمان وقوع قيامت، در پى سؤال مكرّر مردم، به دليل اختصاص داشتن علم آن به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قُلْ إِنَّما عِلْمُها عِنْدَ رَبِّي لا يُجَلِّيها لِوَقْتِها إِلَّا هُوَ ثَقُلَتْ فِي السَّماواتِ وَ الْأَرْضِ لا تَأْتِيكُمْ إِلَّا بَغْتَةً يَسْئَلُونَكَ كَأَنَّكَ حَفِيٌّ عَنْها قُلْ إِنَّما عِلْمُها عِنْدَ اللَّهِ وَ لكِنَّ أَكْثَرَ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90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النَّاسِ لا يَعْلَمُونَ.</w:t>
      </w:r>
      <w:r>
        <w:rPr>
          <w:rFonts w:ascii="Traditional Arabic" w:hAnsi="Traditional Arabic" w:cs="Traditional Arabic" w:hint="cs"/>
          <w:color w:val="000000"/>
          <w:sz w:val="30"/>
          <w:szCs w:val="30"/>
          <w:rtl/>
        </w:rPr>
        <w:t xml:space="preserve"> اعراف (7) 187</w:t>
      </w:r>
    </w:p>
    <w:p w:rsidR="00DA643A" w:rsidRDefault="00DA643A" w:rsidP="00DA643A">
      <w:pPr>
        <w:pStyle w:val="NormalWeb"/>
        <w:bidi/>
        <w:rPr>
          <w:rtl/>
        </w:rPr>
      </w:pPr>
      <w:r>
        <w:rPr>
          <w:rFonts w:ascii="Traditional Arabic" w:hAnsi="Traditional Arabic" w:cs="Traditional Arabic" w:hint="cs"/>
          <w:color w:val="006A0F"/>
          <w:sz w:val="30"/>
          <w:szCs w:val="30"/>
          <w:rtl/>
        </w:rPr>
        <w:t>يَسْئَلُكَ النَّاسُ عَنِ السَّاعَةِ قُلْ إِنَّما عِلْمُها عِنْدَ اللَّهِ وَ ما يُدْرِيكَ لَعَلَّ السَّاعَةَ تَكُونُ قَرِيباً.</w:t>
      </w:r>
      <w:r>
        <w:rPr>
          <w:rFonts w:ascii="Traditional Arabic" w:hAnsi="Traditional Arabic" w:cs="Traditional Arabic" w:hint="cs"/>
          <w:color w:val="000000"/>
          <w:sz w:val="30"/>
          <w:szCs w:val="30"/>
          <w:rtl/>
        </w:rPr>
        <w:t xml:space="preserve"> احزاب (33) 63</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فِيمَ أَنْتَ مِنْ ذِكْراها إِلى‏ رَبِّكَ مُنْتَهاها.</w:t>
      </w:r>
      <w:r>
        <w:rPr>
          <w:rFonts w:ascii="Traditional Arabic" w:hAnsi="Traditional Arabic" w:cs="Traditional Arabic" w:hint="cs"/>
          <w:color w:val="000000"/>
          <w:sz w:val="30"/>
          <w:szCs w:val="30"/>
          <w:rtl/>
        </w:rPr>
        <w:t xml:space="preserve"> نازعات (79) 42-/ 44</w:t>
      </w:r>
    </w:p>
    <w:p w:rsidR="00DA643A" w:rsidRDefault="00DA643A" w:rsidP="00DA643A">
      <w:pPr>
        <w:pStyle w:val="NormalWeb"/>
        <w:bidi/>
        <w:rPr>
          <w:rtl/>
        </w:rPr>
      </w:pPr>
      <w:r>
        <w:rPr>
          <w:rFonts w:ascii="Traditional Arabic" w:hAnsi="Traditional Arabic" w:cs="Traditional Arabic" w:hint="cs"/>
          <w:color w:val="465BFF"/>
          <w:sz w:val="30"/>
          <w:szCs w:val="30"/>
          <w:rtl/>
        </w:rPr>
        <w:t>17. سرنوشت كوهها</w:t>
      </w:r>
    </w:p>
    <w:p w:rsidR="00DA643A" w:rsidRDefault="00DA643A" w:rsidP="00DA643A">
      <w:pPr>
        <w:pStyle w:val="NormalWeb"/>
        <w:bidi/>
        <w:rPr>
          <w:rtl/>
        </w:rPr>
      </w:pPr>
      <w:r>
        <w:rPr>
          <w:rFonts w:ascii="Traditional Arabic" w:hAnsi="Traditional Arabic" w:cs="Traditional Arabic" w:hint="cs"/>
          <w:color w:val="000000"/>
          <w:sz w:val="30"/>
          <w:szCs w:val="30"/>
          <w:rtl/>
        </w:rPr>
        <w:t>428. سؤال مكرّر از پيامبر صلى الله عليه و آله درباره سرنوشت كوهها، در آستانه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الْجِبالِ فَقُلْ يَنْسِفُها رَبِّي نَسْفاً.</w:t>
      </w:r>
      <w:r>
        <w:rPr>
          <w:rFonts w:ascii="Traditional Arabic" w:hAnsi="Traditional Arabic" w:cs="Traditional Arabic" w:hint="cs"/>
          <w:color w:val="000000"/>
          <w:sz w:val="30"/>
          <w:szCs w:val="30"/>
          <w:rtl/>
        </w:rPr>
        <w:t xml:space="preserve"> طه (20) 105</w:t>
      </w:r>
    </w:p>
    <w:p w:rsidR="00DA643A" w:rsidRDefault="00DA643A" w:rsidP="00DA643A">
      <w:pPr>
        <w:pStyle w:val="NormalWeb"/>
        <w:bidi/>
        <w:rPr>
          <w:rtl/>
        </w:rPr>
      </w:pPr>
      <w:r>
        <w:rPr>
          <w:rFonts w:ascii="Traditional Arabic" w:hAnsi="Traditional Arabic" w:cs="Traditional Arabic" w:hint="cs"/>
          <w:color w:val="465BFF"/>
          <w:sz w:val="30"/>
          <w:szCs w:val="30"/>
          <w:rtl/>
        </w:rPr>
        <w:t>18. صفات خدا</w:t>
      </w:r>
    </w:p>
    <w:p w:rsidR="00DA643A" w:rsidRDefault="00DA643A" w:rsidP="00DA643A">
      <w:pPr>
        <w:pStyle w:val="NormalWeb"/>
        <w:bidi/>
        <w:rPr>
          <w:rtl/>
        </w:rPr>
      </w:pPr>
      <w:r>
        <w:rPr>
          <w:rFonts w:ascii="Traditional Arabic" w:hAnsi="Traditional Arabic" w:cs="Traditional Arabic" w:hint="cs"/>
          <w:color w:val="000000"/>
          <w:sz w:val="30"/>
          <w:szCs w:val="30"/>
          <w:rtl/>
        </w:rPr>
        <w:t>429. جواز سؤال از پيامبر صلى الله عليه و آله، درباره صفات خداوند و چگونگى آن: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سَأَلَكَ عِبادِي عَنِّي فَإِنِّي قَرِيبٌ أُجِيبُ دَعْوَةَ الدَّاعِ إِذا دَعانِ‏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97"/>
      </w:r>
      <w:r>
        <w:rPr>
          <w:rFonts w:ascii="Traditional Arabic" w:hAnsi="Traditional Arabic" w:cs="Traditional Arabic" w:hint="cs"/>
          <w:color w:val="000000"/>
          <w:sz w:val="30"/>
          <w:szCs w:val="30"/>
          <w:rtl/>
        </w:rPr>
        <w:t xml:space="preserve"> بقره (2) 186</w:t>
      </w:r>
    </w:p>
    <w:p w:rsidR="00DA643A" w:rsidRDefault="00DA643A" w:rsidP="00DA643A">
      <w:pPr>
        <w:pStyle w:val="NormalWeb"/>
        <w:bidi/>
        <w:rPr>
          <w:rtl/>
        </w:rPr>
      </w:pPr>
      <w:r>
        <w:rPr>
          <w:rFonts w:ascii="Traditional Arabic" w:hAnsi="Traditional Arabic" w:cs="Traditional Arabic" w:hint="cs"/>
          <w:color w:val="465BFF"/>
          <w:sz w:val="30"/>
          <w:szCs w:val="30"/>
          <w:rtl/>
        </w:rPr>
        <w:t>19. صيد</w:t>
      </w:r>
    </w:p>
    <w:p w:rsidR="00DA643A" w:rsidRDefault="00DA643A" w:rsidP="00DA643A">
      <w:pPr>
        <w:pStyle w:val="NormalWeb"/>
        <w:bidi/>
        <w:rPr>
          <w:rtl/>
        </w:rPr>
      </w:pPr>
      <w:r>
        <w:rPr>
          <w:rFonts w:ascii="Traditional Arabic" w:hAnsi="Traditional Arabic" w:cs="Traditional Arabic" w:hint="cs"/>
          <w:color w:val="000000"/>
          <w:sz w:val="30"/>
          <w:szCs w:val="30"/>
          <w:rtl/>
        </w:rPr>
        <w:t>430. سؤال مكرّر مؤمنان از پيامبر صلى الله عليه و آله، درباره حكم صيد با سگ شكارى:</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أُحِلَّ لَهُمْ قُلْ أُحِلَّ لَكُمُ الطَّيِّباتُ وَ ما عَلَّمْتُمْ مِنَ الْجَوارِحِ مُكَلِّبِينَ تُعَلِّمُونَهُنَّ مِمَّا عَلَّمَكُمُ اللَّهُ فَكُلُوا مِمَّا أَمْسَكْنَ عَلَيْكُمْ‏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798"/>
      </w:r>
      <w:r>
        <w:rPr>
          <w:rFonts w:ascii="Traditional Arabic" w:hAnsi="Traditional Arabic" w:cs="Traditional Arabic" w:hint="cs"/>
          <w:color w:val="000000"/>
          <w:sz w:val="30"/>
          <w:szCs w:val="30"/>
          <w:rtl/>
        </w:rPr>
        <w:t xml:space="preserve"> مائده (5) 4</w:t>
      </w:r>
    </w:p>
    <w:p w:rsidR="00DA643A" w:rsidRDefault="00DA643A" w:rsidP="00DA643A">
      <w:pPr>
        <w:pStyle w:val="NormalWeb"/>
        <w:bidi/>
        <w:rPr>
          <w:rtl/>
        </w:rPr>
      </w:pPr>
      <w:r>
        <w:rPr>
          <w:rFonts w:ascii="Traditional Arabic" w:hAnsi="Traditional Arabic" w:cs="Traditional Arabic" w:hint="cs"/>
          <w:color w:val="465BFF"/>
          <w:sz w:val="30"/>
          <w:szCs w:val="30"/>
          <w:rtl/>
        </w:rPr>
        <w:t>20. قياس بتهابا عيسى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431. سؤال و پرسش مشركان از پيامبر صلى الله عليه و آله، درباره بررسى و مقايسه ميان معبودان و حضرت عيسى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لَمَّا ضُرِبَ ابْنُ مَرْيَمَ مَثَلًا إِذا قَوْمُكَ مِنْهُ يَصِدُّونَ‏ وَ قالُوا أَ آلِهَتُنا خَيْرٌ أَمْ هُوَ ما ضَرَبُوهُ لَكَ إِلَّا جَدَلًا بَلْ هُمْ قَوْمٌ خَصِمُونَ.</w:t>
      </w:r>
      <w:r>
        <w:rPr>
          <w:rStyle w:val="FootnoteReference"/>
          <w:rFonts w:ascii="Traditional Arabic" w:eastAsiaTheme="majorEastAsia" w:hAnsi="Traditional Arabic" w:cs="Traditional Arabic"/>
          <w:color w:val="000000"/>
          <w:sz w:val="30"/>
          <w:szCs w:val="30"/>
          <w:rtl/>
        </w:rPr>
        <w:footnoteReference w:id="799"/>
      </w:r>
      <w:r>
        <w:rPr>
          <w:rFonts w:ascii="Traditional Arabic" w:hAnsi="Traditional Arabic" w:cs="Traditional Arabic" w:hint="cs"/>
          <w:color w:val="000000"/>
          <w:sz w:val="30"/>
          <w:szCs w:val="30"/>
          <w:rtl/>
        </w:rPr>
        <w:t xml:space="preserve"> زخرف (43) 57 و 58</w:t>
      </w:r>
    </w:p>
    <w:p w:rsidR="00DA643A" w:rsidRDefault="00DA643A" w:rsidP="00DA643A">
      <w:pPr>
        <w:pStyle w:val="NormalWeb"/>
        <w:bidi/>
        <w:rPr>
          <w:rtl/>
        </w:rPr>
      </w:pPr>
      <w:r>
        <w:rPr>
          <w:rFonts w:ascii="Traditional Arabic" w:hAnsi="Traditional Arabic" w:cs="Traditional Arabic" w:hint="cs"/>
          <w:color w:val="465BFF"/>
          <w:sz w:val="30"/>
          <w:szCs w:val="30"/>
          <w:rtl/>
        </w:rPr>
        <w:t>21. معاشرت با يتيمان‏</w:t>
      </w:r>
    </w:p>
    <w:p w:rsidR="00DA643A" w:rsidRDefault="00DA643A" w:rsidP="00DA643A">
      <w:pPr>
        <w:pStyle w:val="NormalWeb"/>
        <w:bidi/>
        <w:rPr>
          <w:rtl/>
        </w:rPr>
      </w:pPr>
      <w:r>
        <w:rPr>
          <w:rFonts w:ascii="Traditional Arabic" w:hAnsi="Traditional Arabic" w:cs="Traditional Arabic" w:hint="cs"/>
          <w:color w:val="000000"/>
          <w:sz w:val="30"/>
          <w:szCs w:val="30"/>
          <w:rtl/>
        </w:rPr>
        <w:t>432. سؤال مكرّر مردم، درباره يتيمان و چگونگى معاشرت با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يَسْئَلُونَكَ عَنِ الْيَتامى‏ قُلْ إِصْلاحٌ لَهُمْ خَيْرٌ وَ إِنْ تُخالِطُوهُمْ فَإِخْوانُكُمْ‏</w:t>
      </w:r>
      <w:r>
        <w:rPr>
          <w:rFonts w:ascii="Traditional Arabic" w:hAnsi="Traditional Arabic" w:cs="Traditional Arabic" w:hint="cs"/>
          <w:color w:val="000000"/>
          <w:sz w:val="30"/>
          <w:szCs w:val="30"/>
          <w:rtl/>
        </w:rPr>
        <w:t xml:space="preserve"> .... بقره (2) 220</w:t>
      </w:r>
    </w:p>
    <w:p w:rsidR="00DA643A" w:rsidRDefault="00DA643A" w:rsidP="00DA643A">
      <w:pPr>
        <w:pStyle w:val="NormalWeb"/>
        <w:bidi/>
        <w:rPr>
          <w:rtl/>
        </w:rPr>
      </w:pPr>
      <w:r>
        <w:rPr>
          <w:rFonts w:ascii="Traditional Arabic" w:hAnsi="Traditional Arabic" w:cs="Traditional Arabic" w:hint="cs"/>
          <w:color w:val="465BFF"/>
          <w:sz w:val="30"/>
          <w:szCs w:val="30"/>
          <w:rtl/>
        </w:rPr>
        <w:t>22. نزول قرآن‏</w:t>
      </w:r>
    </w:p>
    <w:p w:rsidR="00DA643A" w:rsidRDefault="00DA643A" w:rsidP="00DA643A">
      <w:pPr>
        <w:pStyle w:val="NormalWeb"/>
        <w:bidi/>
        <w:rPr>
          <w:rtl/>
        </w:rPr>
      </w:pPr>
      <w:r>
        <w:rPr>
          <w:rFonts w:ascii="Traditional Arabic" w:hAnsi="Traditional Arabic" w:cs="Traditional Arabic" w:hint="cs"/>
          <w:color w:val="000000"/>
          <w:sz w:val="30"/>
          <w:szCs w:val="30"/>
          <w:rtl/>
        </w:rPr>
        <w:t>433. سؤال كافران از پيامبر صلى الله عليه و آله، درباره علت عدم نزول دفعى قرآن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لَوْ لا نُزِّلَ عَلَيْهِ الْقُرْآنُ جُمْلَةً واحِدَةً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00"/>
      </w:r>
      <w:r>
        <w:rPr>
          <w:rFonts w:ascii="Traditional Arabic" w:hAnsi="Traditional Arabic" w:cs="Traditional Arabic" w:hint="cs"/>
          <w:color w:val="000000"/>
          <w:sz w:val="30"/>
          <w:szCs w:val="30"/>
          <w:rtl/>
        </w:rPr>
        <w:t xml:space="preserve"> فرقان (25) 32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91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23. نزول ملائكه‏</w:t>
      </w:r>
    </w:p>
    <w:p w:rsidR="00DA643A" w:rsidRDefault="00DA643A" w:rsidP="00DA643A">
      <w:pPr>
        <w:pStyle w:val="NormalWeb"/>
        <w:bidi/>
        <w:rPr>
          <w:rtl/>
        </w:rPr>
      </w:pPr>
      <w:r>
        <w:rPr>
          <w:rFonts w:ascii="Traditional Arabic" w:hAnsi="Traditional Arabic" w:cs="Traditional Arabic" w:hint="cs"/>
          <w:color w:val="000000"/>
          <w:sz w:val="30"/>
          <w:szCs w:val="30"/>
          <w:rtl/>
        </w:rPr>
        <w:t>434. سؤال كافران از پيامبر صلى الله عليه و آله نسبت به علّت عدم نزول فرشتگان بر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يا أَيُّهَا الَّذِي نُزِّلَ عَلَيْهِ الذِّكْرُ إِنَّكَ لَمَجْنُونٌ‏ لَوْ ما تَأْتِينا بِالْمَلائِكَةِ إِنْ كُنْتَ مِنَ الصَّادِقِينَ.</w:t>
      </w:r>
      <w:r>
        <w:rPr>
          <w:rFonts w:ascii="Traditional Arabic" w:hAnsi="Traditional Arabic" w:cs="Traditional Arabic" w:hint="cs"/>
          <w:color w:val="000000"/>
          <w:sz w:val="30"/>
          <w:szCs w:val="30"/>
          <w:rtl/>
        </w:rPr>
        <w:t xml:space="preserve"> حجر (15) 6 و 7</w:t>
      </w:r>
    </w:p>
    <w:p w:rsidR="00DA643A" w:rsidRDefault="00DA643A" w:rsidP="00DA643A">
      <w:pPr>
        <w:pStyle w:val="NormalWeb"/>
        <w:bidi/>
        <w:rPr>
          <w:rtl/>
        </w:rPr>
      </w:pPr>
      <w:r>
        <w:rPr>
          <w:rFonts w:ascii="Traditional Arabic" w:hAnsi="Traditional Arabic" w:cs="Traditional Arabic" w:hint="cs"/>
          <w:color w:val="465BFF"/>
          <w:sz w:val="30"/>
          <w:szCs w:val="30"/>
          <w:rtl/>
        </w:rPr>
        <w:t>24. هلال ماه‏</w:t>
      </w:r>
    </w:p>
    <w:p w:rsidR="00DA643A" w:rsidRDefault="00DA643A" w:rsidP="00DA643A">
      <w:pPr>
        <w:pStyle w:val="NormalWeb"/>
        <w:bidi/>
        <w:rPr>
          <w:rtl/>
        </w:rPr>
      </w:pPr>
      <w:r>
        <w:rPr>
          <w:rFonts w:ascii="Traditional Arabic" w:hAnsi="Traditional Arabic" w:cs="Traditional Arabic" w:hint="cs"/>
          <w:color w:val="000000"/>
          <w:sz w:val="30"/>
          <w:szCs w:val="30"/>
          <w:rtl/>
        </w:rPr>
        <w:t>435. سؤال مكرّر مردم از پيامبر صلى الله عليه و آله، درباره چگونگى شكل‏گيرى هلالهاى متفاوت ماه:</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الْأَهِلَّةِ قُلْ هِيَ مَواقِيتُ لِلنَّاسِ وَ الْحَجِ‏</w:t>
      </w:r>
      <w:r>
        <w:rPr>
          <w:rFonts w:ascii="Traditional Arabic" w:hAnsi="Traditional Arabic" w:cs="Traditional Arabic" w:hint="cs"/>
          <w:color w:val="000000"/>
          <w:sz w:val="30"/>
          <w:szCs w:val="30"/>
          <w:rtl/>
        </w:rPr>
        <w:t xml:space="preserve"> .... بقره (2) 189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پاسخهاى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سؤال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436. استفاده پيامبر صلى الله عليه و آله از سؤال و جواب در القا و تبليغ تعاليم خود:</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تَمَسَّنَا النَّارُ إِلَّا أَيَّاماً مَعْدُودَةً قُلْ أَتَّخَذْتُمْ عِنْدَ اللَّهِ عَهْداً فَلَنْ يُخْلِفَ اللَّهُ عَهْدَهُ أَمْ تَقُولُونَ عَلَى اللَّهِ ما لا تَعْلَمُونَ.</w:t>
      </w:r>
      <w:r>
        <w:rPr>
          <w:rFonts w:ascii="Traditional Arabic" w:hAnsi="Traditional Arabic" w:cs="Traditional Arabic" w:hint="cs"/>
          <w:color w:val="000000"/>
          <w:sz w:val="30"/>
          <w:szCs w:val="30"/>
          <w:rtl/>
        </w:rPr>
        <w:t xml:space="preserve"> بقره (2) 80</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آمِنُوا بِما أَنْزَلَ اللَّهُ قالُوا نُؤْمِنُ بِما أُنْزِلَ عَلَيْنا وَ يَكْفُرُونَ بِما وَراءَهُ وَ هُوَ الْحَقُّ مُصَدِّقاً لِما مَعَهُمْ قُلْ فَلِمَ تَقْتُلُونَ أَنْبِياءَ اللَّهِ مِنْ قَبْلُ إِنْ كُنْتُمْ‏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92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مُؤْمِنِينَ.</w:t>
      </w:r>
      <w:r>
        <w:rPr>
          <w:rFonts w:ascii="Traditional Arabic" w:hAnsi="Traditional Arabic" w:cs="Traditional Arabic" w:hint="cs"/>
          <w:color w:val="000000"/>
          <w:sz w:val="30"/>
          <w:szCs w:val="30"/>
          <w:rtl/>
        </w:rPr>
        <w:t xml:space="preserve"> بقره (2) 91</w:t>
      </w:r>
    </w:p>
    <w:p w:rsidR="00DA643A" w:rsidRDefault="00DA643A" w:rsidP="00DA643A">
      <w:pPr>
        <w:pStyle w:val="NormalWeb"/>
        <w:bidi/>
        <w:rPr>
          <w:rtl/>
        </w:rPr>
      </w:pPr>
      <w:r>
        <w:rPr>
          <w:rFonts w:ascii="Traditional Arabic" w:hAnsi="Traditional Arabic" w:cs="Traditional Arabic" w:hint="cs"/>
          <w:color w:val="006A0F"/>
          <w:sz w:val="30"/>
          <w:szCs w:val="30"/>
          <w:rtl/>
        </w:rPr>
        <w:t>قُلْ أَ تُحَاجُّونَنا فِي اللَّهِ وَ هُوَ رَبُّنا وَ رَبُّكُمْ وَ لَنا أَعْمالُنا وَ لَكُمْ أَعْمالُكُمْ وَ نَحْنُ لَهُ مُخْلِصُونَ.</w:t>
      </w:r>
      <w:r>
        <w:rPr>
          <w:rFonts w:ascii="Traditional Arabic" w:hAnsi="Traditional Arabic" w:cs="Traditional Arabic" w:hint="cs"/>
          <w:color w:val="000000"/>
          <w:sz w:val="30"/>
          <w:szCs w:val="30"/>
          <w:rtl/>
        </w:rPr>
        <w:t xml:space="preserve"> بقره (2) 139</w:t>
      </w:r>
    </w:p>
    <w:p w:rsidR="00DA643A" w:rsidRDefault="00DA643A" w:rsidP="00DA643A">
      <w:pPr>
        <w:pStyle w:val="NormalWeb"/>
        <w:bidi/>
        <w:rPr>
          <w:rtl/>
        </w:rPr>
      </w:pPr>
      <w:r>
        <w:rPr>
          <w:rFonts w:ascii="Traditional Arabic" w:hAnsi="Traditional Arabic" w:cs="Traditional Arabic" w:hint="cs"/>
          <w:color w:val="006A0F"/>
          <w:sz w:val="30"/>
          <w:szCs w:val="30"/>
          <w:rtl/>
        </w:rPr>
        <w:t>أَمْ تَقُولُونَ إِنَّ إِبْراهِيمَ وَ إِسْماعِيلَ وَ إِسْحاقَ وَ يَعْقُوبَ وَ الْأَسْباطَ كانُوا هُوداً أَوْ نَصارى‏ قُلْ أَ أَنْتُمْ أَعْلَمُ أَمِ اللَّهُ وَ مَنْ أَظْلَمُ مِمَّنْ كَتَمَ شَهادَةً عِنْدَهُ مِنَ اللَّهِ وَ مَا اللَّهُ بِغافِلٍ عَمَّا تَعْمَلُونَ.</w:t>
      </w:r>
      <w:r>
        <w:rPr>
          <w:rFonts w:ascii="Traditional Arabic" w:hAnsi="Traditional Arabic" w:cs="Traditional Arabic" w:hint="cs"/>
          <w:color w:val="000000"/>
          <w:sz w:val="30"/>
          <w:szCs w:val="30"/>
          <w:rtl/>
        </w:rPr>
        <w:t xml:space="preserve"> بقره (2) 140</w:t>
      </w:r>
    </w:p>
    <w:p w:rsidR="00DA643A" w:rsidRDefault="00DA643A" w:rsidP="00DA643A">
      <w:pPr>
        <w:pStyle w:val="NormalWeb"/>
        <w:bidi/>
        <w:rPr>
          <w:rtl/>
        </w:rPr>
      </w:pPr>
      <w:r>
        <w:rPr>
          <w:rFonts w:ascii="Traditional Arabic" w:hAnsi="Traditional Arabic" w:cs="Traditional Arabic" w:hint="cs"/>
          <w:color w:val="006A0F"/>
          <w:sz w:val="30"/>
          <w:szCs w:val="30"/>
          <w:rtl/>
        </w:rPr>
        <w:t>سَلْ بَنِي إِسْرائِيلَ كَمْ آتَيْناهُمْ مِنْ آيَةٍ بَيِّنَةٍ وَ مَنْ يُبَدِّلْ نِعْمَةَ اللَّهِ مِنْ بَعْدِ ما جاءَتْهُ فَإِنَّ اللَّهَ شَدِيدُ الْعِقابِ.</w:t>
      </w:r>
      <w:r>
        <w:rPr>
          <w:rFonts w:ascii="Traditional Arabic" w:hAnsi="Traditional Arabic" w:cs="Traditional Arabic" w:hint="cs"/>
          <w:color w:val="000000"/>
          <w:sz w:val="30"/>
          <w:szCs w:val="30"/>
          <w:rtl/>
        </w:rPr>
        <w:t xml:space="preserve"> بقره (2) 211</w:t>
      </w:r>
    </w:p>
    <w:p w:rsidR="00DA643A" w:rsidRDefault="00DA643A" w:rsidP="00DA643A">
      <w:pPr>
        <w:pStyle w:val="NormalWeb"/>
        <w:bidi/>
        <w:rPr>
          <w:rtl/>
        </w:rPr>
      </w:pPr>
      <w:r>
        <w:rPr>
          <w:rFonts w:ascii="Traditional Arabic" w:hAnsi="Traditional Arabic" w:cs="Traditional Arabic" w:hint="cs"/>
          <w:color w:val="006A0F"/>
          <w:sz w:val="30"/>
          <w:szCs w:val="30"/>
          <w:rtl/>
        </w:rPr>
        <w:t>قُلْ أَ أُنَبِّئُكُمْ بِخَيْرٍ مِنْ ذلِكُمْ لِلَّذِينَ اتَّقَوْا عِنْدَ رَبِّهِمْ جَنَّاتٌ تَجْرِي مِنْ تَحْتِهَا الْأَنْهارُ خالِدِينَ فِيها وَ أَزْواجٌ مُطَهَّرَةٌ وَ رِضْوانٌ مِنَ اللَّهِ وَ اللَّهُ بَصِيرٌ بِالْعِبادِ.</w:t>
      </w:r>
      <w:r>
        <w:rPr>
          <w:rFonts w:ascii="Traditional Arabic" w:hAnsi="Traditional Arabic" w:cs="Traditional Arabic" w:hint="cs"/>
          <w:color w:val="000000"/>
          <w:sz w:val="30"/>
          <w:szCs w:val="30"/>
          <w:rtl/>
        </w:rPr>
        <w:t xml:space="preserve"> آل عمران (3) 15</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t>قُلْ هَلْ أُنَبِّئُكُمْ بِشَرٍّ مِنْ ذلِكَ مَثُوبَةً عِنْدَ اللَّهِ مَنْ لَعَنَهُ اللَّهُ وَ غَضِبَ عَلَيْهِ وَ جَعَلَ مِنْهُمُ الْقِرَدَةَ وَ الْخَنازِيرَ وَ عَبَدَ الطَّاغُوتَ أُولئِكَ شَرٌّ مَكاناً وَ أَضَلُّ عَنْ سَواءِ السَّبِيلِ.</w:t>
      </w:r>
      <w:r>
        <w:rPr>
          <w:rFonts w:ascii="Traditional Arabic" w:hAnsi="Traditional Arabic" w:cs="Traditional Arabic" w:hint="cs"/>
          <w:color w:val="000000"/>
          <w:sz w:val="30"/>
          <w:szCs w:val="30"/>
          <w:rtl/>
        </w:rPr>
        <w:t xml:space="preserve"> مائده (5) 60</w:t>
      </w:r>
    </w:p>
    <w:p w:rsidR="00DA643A" w:rsidRDefault="00DA643A" w:rsidP="00DA643A">
      <w:pPr>
        <w:pStyle w:val="NormalWeb"/>
        <w:bidi/>
        <w:rPr>
          <w:rtl/>
        </w:rPr>
      </w:pPr>
      <w:r>
        <w:rPr>
          <w:rFonts w:ascii="Traditional Arabic" w:hAnsi="Traditional Arabic" w:cs="Traditional Arabic" w:hint="cs"/>
          <w:color w:val="006A0F"/>
          <w:sz w:val="30"/>
          <w:szCs w:val="30"/>
          <w:rtl/>
        </w:rPr>
        <w:t>قُلْ أَ تَعْبُدُونَ مِنْ دُونِ اللَّهِ ما لا يَمْلِكُ لَكُمْ ضَرًّا وَ لا نَفْعاً وَ اللَّهُ هُوَ السَّمِيعُ الْعَلِيمُ.</w:t>
      </w:r>
      <w:r>
        <w:rPr>
          <w:rFonts w:ascii="Traditional Arabic" w:hAnsi="Traditional Arabic" w:cs="Traditional Arabic" w:hint="cs"/>
          <w:color w:val="000000"/>
          <w:sz w:val="30"/>
          <w:szCs w:val="30"/>
          <w:rtl/>
        </w:rPr>
        <w:t xml:space="preserve"> مائده (5) 76</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رَأَيْتَكُمْ إِنْ أَتاكُمْ عَذابُ اللَّهِ أَوْ أَتَتْكُمُ السَّاعَةُ أَ غَيْرَ اللَّهِ تَدْعُونَ إِنْ كُنْتُمْ صادِقِينَ.</w:t>
      </w:r>
      <w:r>
        <w:rPr>
          <w:rFonts w:ascii="Traditional Arabic" w:hAnsi="Traditional Arabic" w:cs="Traditional Arabic" w:hint="cs"/>
          <w:color w:val="000000"/>
          <w:sz w:val="30"/>
          <w:szCs w:val="30"/>
          <w:rtl/>
        </w:rPr>
        <w:t xml:space="preserve"> انعام (6) 40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لا أَقُولُ لَكُمْ عِنْدِي خَزائِنُ اللَّهِ وَ لا أَعْلَمُ الْغَيْبَ وَ لا أَقُولُ لَكُمْ إِنِّي مَلَكٌ إِنْ أَتَّبِعُ إِلَّا ما يُوحى‏ إِلَيَّ قُلْ هَلْ يَسْتَوِي الْأَعْمى‏ وَ الْبَصِيرُ أَ فَلا تَتَفَكَّرُونَ.</w:t>
      </w:r>
      <w:r>
        <w:rPr>
          <w:rFonts w:ascii="Traditional Arabic" w:hAnsi="Traditional Arabic" w:cs="Traditional Arabic" w:hint="cs"/>
          <w:color w:val="000000"/>
          <w:sz w:val="30"/>
          <w:szCs w:val="30"/>
          <w:rtl/>
        </w:rPr>
        <w:t xml:space="preserve"> انعام (6) 50</w:t>
      </w:r>
    </w:p>
    <w:p w:rsidR="00DA643A" w:rsidRDefault="00DA643A" w:rsidP="00DA643A">
      <w:pPr>
        <w:pStyle w:val="NormalWeb"/>
        <w:bidi/>
        <w:rPr>
          <w:rtl/>
        </w:rPr>
      </w:pPr>
      <w:r>
        <w:rPr>
          <w:rFonts w:ascii="Traditional Arabic" w:hAnsi="Traditional Arabic" w:cs="Traditional Arabic" w:hint="cs"/>
          <w:color w:val="006A0F"/>
          <w:sz w:val="30"/>
          <w:szCs w:val="30"/>
          <w:rtl/>
        </w:rPr>
        <w:t>قُلْ مَنْ يُنَجِّيكُمْ مِنْ ظُلُماتِ الْبَرِّ وَ الْبَحْرِ تَدْعُونَهُ تَضَرُّعاً وَ خُفْيَةً لَئِنْ أَنْجانا مِنْ هذِهِ لَنَكُونَنَّ مِنَ الشَّاكِرِينَ.</w:t>
      </w:r>
      <w:r>
        <w:rPr>
          <w:rFonts w:ascii="Traditional Arabic" w:hAnsi="Traditional Arabic" w:cs="Traditional Arabic" w:hint="cs"/>
          <w:color w:val="000000"/>
          <w:sz w:val="30"/>
          <w:szCs w:val="30"/>
          <w:rtl/>
        </w:rPr>
        <w:t xml:space="preserve"> انعام (6) 63</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 ما لا يَنْفَعُنا وَ لا يَضُرُّنا وَ نُرَدُّ عَلى‏ أَعْقابِنا بَعْدَ إِذْ هَدانَا اللَّهُ كَالَّذِي اسْتَهْوَتْهُ الشَّياطِينُ فِي الْأَرْضِ حَيْرانَ لَهُ أَصْحابٌ يَدْعُونَهُ إِلَى الْهُدَى ائْتِنا قُلْ إِنَّ هُدَى اللَّهِ هُوَ الْهُدى‏ وَ أُمِرْنا لِنُسْلِمَ لِرَبِّ الْعالَمِينَ.</w:t>
      </w:r>
      <w:r>
        <w:rPr>
          <w:rFonts w:ascii="Traditional Arabic" w:hAnsi="Traditional Arabic" w:cs="Traditional Arabic" w:hint="cs"/>
          <w:color w:val="000000"/>
          <w:sz w:val="30"/>
          <w:szCs w:val="30"/>
          <w:rtl/>
        </w:rPr>
        <w:t xml:space="preserve"> انعام (6) 71</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الْإِبِلِ اثْنَيْنِ وَ مِنَ الْبَقَرِ اثْنَيْنِ قُلْ آلذَّكَرَيْنِ حَرَّمَ أَمِ الْأُنْثَيَيْنِ أَمَّا اشْتَمَلَتْ عَلَيْهِ أَرْحامُ الْأُنْثَيَيْنِ أَمْ كُنْتُمْ شُهَداءَ إِذْ وَصَّاكُمُ اللَّهُ بِهذا فَمَنْ أَظْلَمُ مِمَّنِ افْتَرى‏ عَلَى اللَّهِ كَذِباً لِيُضِلَّ النَّاسَ بِغَيْرِ عِلْمٍ إِنَّ اللَّهَ لا يَهْدِي الْقَوْمَ الظَّالِمِينَ.</w:t>
      </w:r>
      <w:r>
        <w:rPr>
          <w:rFonts w:ascii="Traditional Arabic" w:hAnsi="Traditional Arabic" w:cs="Traditional Arabic" w:hint="cs"/>
          <w:color w:val="000000"/>
          <w:sz w:val="30"/>
          <w:szCs w:val="30"/>
          <w:rtl/>
        </w:rPr>
        <w:t xml:space="preserve"> انعام (6) 144</w:t>
      </w:r>
    </w:p>
    <w:p w:rsidR="00DA643A" w:rsidRDefault="00DA643A" w:rsidP="00DA643A">
      <w:pPr>
        <w:pStyle w:val="NormalWeb"/>
        <w:bidi/>
        <w:rPr>
          <w:rtl/>
        </w:rPr>
      </w:pPr>
      <w:r>
        <w:rPr>
          <w:rFonts w:ascii="Traditional Arabic" w:hAnsi="Traditional Arabic" w:cs="Traditional Arabic" w:hint="cs"/>
          <w:color w:val="006A0F"/>
          <w:sz w:val="30"/>
          <w:szCs w:val="30"/>
          <w:rtl/>
        </w:rPr>
        <w:t>وَ يَعْبُدُونَ مِنْ دُونِ اللَّهِ ما لا يَضُرُّهُمْ وَ لا يَنْفَعُهُمْ وَ يَقُولُونَ هؤُلاءِ شُفَعاؤُنا عِنْدَ اللَّهِ قُلْ أَ تُنَبِّئُونَ اللَّهَ بِما لا يَعْلَمُ فِي السَّماواتِ وَ لا فِي الْأَرْضِ سُبْحانَهُ وَ تَعالى‏ عَمَّا يُشْرِكُونَ.</w:t>
      </w:r>
      <w:r>
        <w:rPr>
          <w:rFonts w:ascii="Traditional Arabic" w:hAnsi="Traditional Arabic" w:cs="Traditional Arabic" w:hint="cs"/>
          <w:color w:val="000000"/>
          <w:sz w:val="30"/>
          <w:szCs w:val="30"/>
          <w:rtl/>
        </w:rPr>
        <w:t xml:space="preserve"> يونس (10) 18</w:t>
      </w:r>
    </w:p>
    <w:p w:rsidR="00DA643A" w:rsidRDefault="00DA643A" w:rsidP="00DA643A">
      <w:pPr>
        <w:pStyle w:val="NormalWeb"/>
        <w:bidi/>
        <w:rPr>
          <w:rtl/>
        </w:rPr>
      </w:pPr>
      <w:r>
        <w:rPr>
          <w:rFonts w:ascii="Traditional Arabic" w:hAnsi="Traditional Arabic" w:cs="Traditional Arabic" w:hint="cs"/>
          <w:color w:val="006A0F"/>
          <w:sz w:val="30"/>
          <w:szCs w:val="30"/>
          <w:rtl/>
        </w:rPr>
        <w:t>قُلْ هَلْ مِنْ شُرَكائِكُمْ مَنْ يَهْدِي إِلَى الْحَقِّ قُلِ اللَّهُ يَهْدِي لِلْحَقِّ أَ فَمَنْ يَهْدِي إِلَى الْحَقِّ أَحَقُّ أَنْ يُتَّبَعَ أَمَّنْ لا يَهِدِّي إِلَّا أَنْ يُهْدى‏ فَما لَكُمْ كَيْفَ تَحْكُمُونَ.</w:t>
      </w:r>
      <w:r>
        <w:rPr>
          <w:rFonts w:ascii="Traditional Arabic" w:hAnsi="Traditional Arabic" w:cs="Traditional Arabic" w:hint="cs"/>
          <w:color w:val="000000"/>
          <w:sz w:val="30"/>
          <w:szCs w:val="30"/>
          <w:rtl/>
        </w:rPr>
        <w:t xml:space="preserve"> يونس (10) 35</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ما أَنْزَلَ اللَّهُ لَكُمْ مِنْ رِزْقٍ فَجَعَلْتُمْ مِنْهُ حَراماً وَ حَلالًا قُلْ آللَّهُ أَذِنَ لَكُمْ أَمْ عَلَى اللَّهِ تَفْتَرُونَ.</w:t>
      </w:r>
      <w:r>
        <w:rPr>
          <w:rFonts w:ascii="Traditional Arabic" w:hAnsi="Traditional Arabic" w:cs="Traditional Arabic" w:hint="cs"/>
          <w:color w:val="000000"/>
          <w:sz w:val="30"/>
          <w:szCs w:val="30"/>
          <w:rtl/>
        </w:rPr>
        <w:t xml:space="preserve"> يونس (10) 59</w:t>
      </w:r>
    </w:p>
    <w:p w:rsidR="00DA643A" w:rsidRDefault="00DA643A" w:rsidP="00DA643A">
      <w:pPr>
        <w:pStyle w:val="NormalWeb"/>
        <w:bidi/>
        <w:rPr>
          <w:rtl/>
        </w:rPr>
      </w:pPr>
      <w:r>
        <w:rPr>
          <w:rFonts w:ascii="Traditional Arabic" w:hAnsi="Traditional Arabic" w:cs="Traditional Arabic" w:hint="cs"/>
          <w:color w:val="006A0F"/>
          <w:sz w:val="30"/>
          <w:szCs w:val="30"/>
          <w:rtl/>
        </w:rPr>
        <w:t>فَإِنْ كُنْتَ فِي شَكٍّ مِمَّا أَنْزَلْنا إِلَيْكَ فَسْئَلِ الَّذِينَ يَقْرَؤُنَ الْكِتابَ مِنْ قَبْلِكَ لَقَدْ جاءَكَ الْحَقُّ مِنْ رَبِّكَ فَلا تَكُونَنَّ مِنَ المُمْتَرِينَ.</w:t>
      </w:r>
      <w:r>
        <w:rPr>
          <w:rFonts w:ascii="Traditional Arabic" w:hAnsi="Traditional Arabic" w:cs="Traditional Arabic" w:hint="cs"/>
          <w:color w:val="000000"/>
          <w:sz w:val="30"/>
          <w:szCs w:val="30"/>
          <w:rtl/>
        </w:rPr>
        <w:t xml:space="preserve"> يونس (10) 94</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r>
        <w:rPr>
          <w:rFonts w:ascii="Traditional Arabic" w:hAnsi="Traditional Arabic" w:cs="Traditional Arabic" w:hint="cs"/>
          <w:color w:val="000000"/>
          <w:sz w:val="30"/>
          <w:szCs w:val="30"/>
          <w:rtl/>
        </w:rPr>
        <w:t xml:space="preserve"> رعد (13) 16</w:t>
      </w:r>
    </w:p>
    <w:p w:rsidR="00DA643A" w:rsidRDefault="00DA643A" w:rsidP="00DA643A">
      <w:pPr>
        <w:pStyle w:val="NormalWeb"/>
        <w:bidi/>
        <w:rPr>
          <w:rtl/>
        </w:rPr>
      </w:pPr>
      <w:r>
        <w:rPr>
          <w:rFonts w:ascii="Traditional Arabic" w:hAnsi="Traditional Arabic" w:cs="Traditional Arabic" w:hint="cs"/>
          <w:color w:val="006A0F"/>
          <w:sz w:val="30"/>
          <w:szCs w:val="30"/>
          <w:rtl/>
        </w:rPr>
        <w:t>قُلْ هَلْ نُنَبِّئُكُمْ بِالْأَخْسَرِينَ أَعْمالًا الَّذِينَ ضَلَّ سَعْيُهُمْ فِي الْحَياةِ الدُّنْيا وَ هُمْ يَحْسَبُونَ أَنَّهُمْ يُحْسِنُونَ صُنْعاً أُولئِكَ الَّذِينَ كَفَرُوا بِآياتِ رَبِّهِمْ وَ لِقائِهِ فَحَبِطَتْ أَعْمالُهُمْ فَلا نُقِيمُ لَهُمْ يَوْمَ الْقِيامَةِ وَزْناً.</w:t>
      </w:r>
      <w:r>
        <w:rPr>
          <w:rFonts w:ascii="Traditional Arabic" w:hAnsi="Traditional Arabic" w:cs="Traditional Arabic" w:hint="cs"/>
          <w:color w:val="000000"/>
          <w:sz w:val="30"/>
          <w:szCs w:val="30"/>
          <w:rtl/>
        </w:rPr>
        <w:t xml:space="preserve"> كهف (18) 103-/ 105</w:t>
      </w:r>
    </w:p>
    <w:p w:rsidR="00DA643A" w:rsidRDefault="00DA643A" w:rsidP="00DA643A">
      <w:pPr>
        <w:pStyle w:val="NormalWeb"/>
        <w:bidi/>
        <w:rPr>
          <w:rtl/>
        </w:rPr>
      </w:pPr>
      <w:r>
        <w:rPr>
          <w:rFonts w:ascii="Traditional Arabic" w:hAnsi="Traditional Arabic" w:cs="Traditional Arabic" w:hint="cs"/>
          <w:color w:val="006A0F"/>
          <w:sz w:val="30"/>
          <w:szCs w:val="30"/>
          <w:rtl/>
        </w:rPr>
        <w:t>قُلْ مَنْ يَكْلَؤُكُمْ بِاللَّيْلِ وَ النَّهارِ مِنَ الرَّحْمنِ بَلْ هُمْ عَنْ ذِكْرِ رَبِّهِمْ مُعْرِضُونَ.</w:t>
      </w:r>
      <w:r>
        <w:rPr>
          <w:rFonts w:ascii="Traditional Arabic" w:hAnsi="Traditional Arabic" w:cs="Traditional Arabic" w:hint="cs"/>
          <w:color w:val="000000"/>
          <w:sz w:val="30"/>
          <w:szCs w:val="30"/>
          <w:rtl/>
        </w:rPr>
        <w:t xml:space="preserve"> انبياء (21) 42</w:t>
      </w:r>
    </w:p>
    <w:p w:rsidR="00DA643A" w:rsidRDefault="00DA643A" w:rsidP="00DA643A">
      <w:pPr>
        <w:pStyle w:val="NormalWeb"/>
        <w:bidi/>
        <w:rPr>
          <w:rtl/>
        </w:rPr>
      </w:pPr>
      <w:r>
        <w:rPr>
          <w:rFonts w:ascii="Traditional Arabic" w:hAnsi="Traditional Arabic" w:cs="Traditional Arabic" w:hint="cs"/>
          <w:color w:val="006A0F"/>
          <w:sz w:val="30"/>
          <w:szCs w:val="30"/>
          <w:rtl/>
        </w:rPr>
        <w:t>قُلْ لِمَنِ الْأَرْضُ وَ مَنْ فِيها إِنْ كُنْتُمْ تَعْلَمُونَ.</w:t>
      </w:r>
      <w:r>
        <w:rPr>
          <w:rFonts w:ascii="Traditional Arabic" w:hAnsi="Traditional Arabic" w:cs="Traditional Arabic" w:hint="cs"/>
          <w:color w:val="000000"/>
          <w:sz w:val="30"/>
          <w:szCs w:val="30"/>
          <w:rtl/>
        </w:rPr>
        <w:t xml:space="preserve"> مؤمنون (23) 84</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السَّبْعِ وَ رَبُّ الْعَرْشِ الْعَظِيمِ‏ سَيَقُولُونَ لِلَّهِ قُلْ أَ فَلا تَتَّقُونَ‏ سَيَقُولُونَ لِلَّهِ قُلْ فَأَنَّى تُسْحَرُونَ‏ قُلْ مَنْ بِيَدِهِ مَلَكُوتُ كُلِ‏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93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شَيْ‏ءٍ وَ هُوَ يُجِيرُ وَ لا يُجارُ عَلَيْهِ إِنْ كُنْتُمْ تَعْلَمُونَ.</w:t>
      </w:r>
      <w:r>
        <w:rPr>
          <w:rFonts w:ascii="Traditional Arabic" w:hAnsi="Traditional Arabic" w:cs="Traditional Arabic" w:hint="cs"/>
          <w:color w:val="000000"/>
          <w:sz w:val="30"/>
          <w:szCs w:val="30"/>
          <w:rtl/>
        </w:rPr>
        <w:t xml:space="preserve"> مؤمنون (23) 86-/ 89</w:t>
      </w:r>
    </w:p>
    <w:p w:rsidR="00DA643A" w:rsidRDefault="00DA643A" w:rsidP="00DA643A">
      <w:pPr>
        <w:pStyle w:val="NormalWeb"/>
        <w:bidi/>
        <w:rPr>
          <w:rtl/>
        </w:rPr>
      </w:pPr>
      <w:r>
        <w:rPr>
          <w:rFonts w:ascii="Traditional Arabic" w:hAnsi="Traditional Arabic" w:cs="Traditional Arabic" w:hint="cs"/>
          <w:color w:val="006A0F"/>
          <w:sz w:val="30"/>
          <w:szCs w:val="30"/>
          <w:rtl/>
        </w:rPr>
        <w:t>قُلْ أَ ذلِكَ خَيْرٌ أَمْ جَنَّةُ الْخُلْدِ الَّتِي وُعِدَ الْمُتَّقُونَ كانَتْ لَهُمْ جَزاءً وَ مَصِيراً.</w:t>
      </w:r>
      <w:r>
        <w:rPr>
          <w:rFonts w:ascii="Traditional Arabic" w:hAnsi="Traditional Arabic" w:cs="Traditional Arabic" w:hint="cs"/>
          <w:color w:val="000000"/>
          <w:sz w:val="30"/>
          <w:szCs w:val="30"/>
          <w:rtl/>
        </w:rPr>
        <w:t xml:space="preserve"> فرقان (25) 15</w:t>
      </w:r>
    </w:p>
    <w:p w:rsidR="00DA643A" w:rsidRDefault="00DA643A" w:rsidP="00DA643A">
      <w:pPr>
        <w:pStyle w:val="NormalWeb"/>
        <w:bidi/>
        <w:rPr>
          <w:rtl/>
        </w:rPr>
      </w:pPr>
      <w:r>
        <w:rPr>
          <w:rFonts w:ascii="Traditional Arabic" w:hAnsi="Traditional Arabic" w:cs="Traditional Arabic" w:hint="cs"/>
          <w:color w:val="006A0F"/>
          <w:sz w:val="30"/>
          <w:szCs w:val="30"/>
          <w:rtl/>
        </w:rPr>
        <w:t>الَّذِي خَلَقَ السَّماواتِ وَ الْأَرْضَ وَ ما بَيْنَهُما فِي سِتَّةِ أَيَّامٍ ثُمَّ اسْتَوى‏ عَلَى الْعَرْشِ الرَّحْمنُ فَسْئَلْ بِهِ خَبِيراً.</w:t>
      </w:r>
      <w:r>
        <w:rPr>
          <w:rFonts w:ascii="Traditional Arabic" w:hAnsi="Traditional Arabic" w:cs="Traditional Arabic" w:hint="cs"/>
          <w:color w:val="000000"/>
          <w:sz w:val="30"/>
          <w:szCs w:val="30"/>
          <w:rtl/>
        </w:rPr>
        <w:t xml:space="preserve"> فرقان (25) 59</w:t>
      </w:r>
    </w:p>
    <w:p w:rsidR="00DA643A" w:rsidRDefault="00DA643A" w:rsidP="00DA643A">
      <w:pPr>
        <w:pStyle w:val="NormalWeb"/>
        <w:bidi/>
        <w:rPr>
          <w:rtl/>
        </w:rPr>
      </w:pPr>
      <w:r>
        <w:rPr>
          <w:rFonts w:ascii="Traditional Arabic" w:hAnsi="Traditional Arabic" w:cs="Traditional Arabic" w:hint="cs"/>
          <w:color w:val="006A0F"/>
          <w:sz w:val="30"/>
          <w:szCs w:val="30"/>
          <w:rtl/>
        </w:rPr>
        <w:t>أَمَّنْ يَبْدَؤُا الْخَلْقَ ثُمَّ يُعِيدُهُ وَ مَنْ يَرْزُقُكُمْ مِنَ السَّماءِ وَ الْأَرْضِ أَ إِلهٌ مَعَ اللَّهِ قُلْ هاتُوا بُرْهانَكُمْ إِنْ كُنْتُمْ صادِقِينَ.</w:t>
      </w:r>
      <w:r>
        <w:rPr>
          <w:rFonts w:ascii="Traditional Arabic" w:hAnsi="Traditional Arabic" w:cs="Traditional Arabic" w:hint="cs"/>
          <w:color w:val="000000"/>
          <w:sz w:val="30"/>
          <w:szCs w:val="30"/>
          <w:rtl/>
        </w:rPr>
        <w:t xml:space="preserve"> نمل (27) 64</w:t>
      </w:r>
    </w:p>
    <w:p w:rsidR="00DA643A" w:rsidRDefault="00DA643A" w:rsidP="00DA643A">
      <w:pPr>
        <w:pStyle w:val="NormalWeb"/>
        <w:bidi/>
        <w:rPr>
          <w:rtl/>
        </w:rPr>
      </w:pPr>
      <w:r>
        <w:rPr>
          <w:rFonts w:ascii="Traditional Arabic" w:hAnsi="Traditional Arabic" w:cs="Traditional Arabic" w:hint="cs"/>
          <w:color w:val="006A0F"/>
          <w:sz w:val="30"/>
          <w:szCs w:val="30"/>
          <w:rtl/>
        </w:rPr>
        <w:t>أَمَّنْ هُوَ قانِتٌ آناءَ اللَّيْلِ ساجِداً وَ قائِماً يَحْذَرُ الْآخِرَةَ وَ يَرْجُوا رَحْمَةَ رَبِّهِ قُلْ هَلْ يَسْتَوِي الَّذِينَ يَعْلَمُونَ وَ الَّذِينَ لا يَعْلَمُونَ إِنَّما يَتَذَكَّرُ أُولُوا الْأَلْبابِ.</w:t>
      </w:r>
      <w:r>
        <w:rPr>
          <w:rFonts w:ascii="Traditional Arabic" w:hAnsi="Traditional Arabic" w:cs="Traditional Arabic" w:hint="cs"/>
          <w:color w:val="000000"/>
          <w:sz w:val="30"/>
          <w:szCs w:val="30"/>
          <w:rtl/>
        </w:rPr>
        <w:t xml:space="preserve"> زمر (39) 9</w:t>
      </w:r>
    </w:p>
    <w:p w:rsidR="00DA643A" w:rsidRDefault="00DA643A" w:rsidP="00DA643A">
      <w:pPr>
        <w:pStyle w:val="NormalWeb"/>
        <w:bidi/>
        <w:rPr>
          <w:rtl/>
        </w:rPr>
      </w:pPr>
      <w:r>
        <w:rPr>
          <w:rFonts w:ascii="Traditional Arabic" w:hAnsi="Traditional Arabic" w:cs="Traditional Arabic" w:hint="cs"/>
          <w:color w:val="006A0F"/>
          <w:sz w:val="30"/>
          <w:szCs w:val="30"/>
          <w:rtl/>
        </w:rPr>
        <w:t>وَ سْئَلْ مَنْ أَرْسَلْنا مِنْ قَبْلِكَ مِنْ رُسُلِنا أَ جَعَلْنا مِنْ دُونِ الرَّحْمنِ آلِهَةً يُعْبَدُونَ.</w:t>
      </w:r>
      <w:r>
        <w:rPr>
          <w:rFonts w:ascii="Traditional Arabic" w:hAnsi="Traditional Arabic" w:cs="Traditional Arabic" w:hint="cs"/>
          <w:color w:val="000000"/>
          <w:sz w:val="30"/>
          <w:szCs w:val="30"/>
          <w:rtl/>
        </w:rPr>
        <w:t xml:space="preserve"> زخرف (43) 45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فَمَنْ يَمْلِكُ لَكُمْ مِنَ اللَّهِ شَيْئاً إِنْ أَرادَ بِكُمْ ضَرًّا أَوْ أَرادَ بِكُمْ نَفْعاً بَلْ كانَ اللَّهُ بِما تَعْمَلُونَ خَبِيراً.</w:t>
      </w:r>
      <w:r>
        <w:rPr>
          <w:rFonts w:ascii="Traditional Arabic" w:hAnsi="Traditional Arabic" w:cs="Traditional Arabic" w:hint="cs"/>
          <w:color w:val="000000"/>
          <w:sz w:val="30"/>
          <w:szCs w:val="30"/>
          <w:rtl/>
        </w:rPr>
        <w:t xml:space="preserve"> فتح (48) 11</w:t>
      </w:r>
    </w:p>
    <w:p w:rsidR="00DA643A" w:rsidRDefault="00DA643A" w:rsidP="00DA643A">
      <w:pPr>
        <w:pStyle w:val="NormalWeb"/>
        <w:bidi/>
        <w:rPr>
          <w:rtl/>
        </w:rPr>
      </w:pPr>
      <w:r>
        <w:rPr>
          <w:rFonts w:ascii="Traditional Arabic" w:hAnsi="Traditional Arabic" w:cs="Traditional Arabic" w:hint="cs"/>
          <w:color w:val="006A0F"/>
          <w:sz w:val="30"/>
          <w:szCs w:val="30"/>
          <w:rtl/>
        </w:rPr>
        <w:t>قُلْ أَ تُعَلِّمُونَ اللَّهَ بِدِينِكُمْ وَ اللَّهُ يَعْلَمُ ما فِي السَّماواتِ وَ ما فِي الْأَرْضِ وَ اللَّهُ بِكُلِّ شَيْ‏ءٍ عَلِيمٌ.</w:t>
      </w:r>
      <w:r>
        <w:rPr>
          <w:rFonts w:ascii="Traditional Arabic" w:hAnsi="Traditional Arabic" w:cs="Traditional Arabic" w:hint="cs"/>
          <w:color w:val="000000"/>
          <w:sz w:val="30"/>
          <w:szCs w:val="30"/>
          <w:rtl/>
        </w:rPr>
        <w:t xml:space="preserve"> حجرات (49) 16</w:t>
      </w:r>
    </w:p>
    <w:p w:rsidR="00DA643A" w:rsidRDefault="00DA643A" w:rsidP="00DA643A">
      <w:pPr>
        <w:pStyle w:val="NormalWeb"/>
        <w:bidi/>
        <w:rPr>
          <w:rtl/>
        </w:rPr>
      </w:pPr>
      <w:r>
        <w:rPr>
          <w:rFonts w:ascii="Traditional Arabic" w:hAnsi="Traditional Arabic" w:cs="Traditional Arabic" w:hint="cs"/>
          <w:color w:val="000000"/>
          <w:sz w:val="30"/>
          <w:szCs w:val="30"/>
          <w:rtl/>
        </w:rPr>
        <w:t>437. بيان معيارهاى برترى از سوى پيامبر صلى الله عليه و آله در قالب سؤال و مقايسه:</w:t>
      </w:r>
    </w:p>
    <w:p w:rsidR="00DA643A" w:rsidRDefault="00DA643A" w:rsidP="00DA643A">
      <w:pPr>
        <w:pStyle w:val="NormalWeb"/>
        <w:bidi/>
        <w:rPr>
          <w:rtl/>
        </w:rPr>
      </w:pPr>
      <w:r>
        <w:rPr>
          <w:rFonts w:ascii="Traditional Arabic" w:hAnsi="Traditional Arabic" w:cs="Traditional Arabic" w:hint="cs"/>
          <w:color w:val="006A0F"/>
          <w:sz w:val="30"/>
          <w:szCs w:val="30"/>
          <w:rtl/>
        </w:rPr>
        <w:t>أَمْ تَقُولُونَ إِنَّ إِبْراهِيمَ وَ إِسْماعِيلَ وَ إِسْحاقَ وَ يَعْقُوبَ وَ الْأَسْباطَ كانُوا هُوداً أَوْ نَصارى‏ قُلْ أَ أَنْتُمْ أَعْلَمُ أَمِ اللَّهُ وَ مَنْ أَظْلَمُ مِمَّنْ كَتَمَ شَهادَةً عِنْدَهُ مِنَ اللَّهِ وَ مَا اللَّهُ بِغافِلٍ عَمَّا تَعْمَلُونَ.</w:t>
      </w:r>
      <w:r>
        <w:rPr>
          <w:rFonts w:ascii="Traditional Arabic" w:hAnsi="Traditional Arabic" w:cs="Traditional Arabic" w:hint="cs"/>
          <w:color w:val="000000"/>
          <w:sz w:val="30"/>
          <w:szCs w:val="30"/>
          <w:rtl/>
        </w:rPr>
        <w:t xml:space="preserve"> بقره (2) 140</w:t>
      </w:r>
    </w:p>
    <w:p w:rsidR="00DA643A" w:rsidRDefault="00DA643A" w:rsidP="00DA643A">
      <w:pPr>
        <w:pStyle w:val="NormalWeb"/>
        <w:bidi/>
        <w:rPr>
          <w:rtl/>
        </w:rPr>
      </w:pPr>
      <w:r>
        <w:rPr>
          <w:rFonts w:ascii="Traditional Arabic" w:hAnsi="Traditional Arabic" w:cs="Traditional Arabic" w:hint="cs"/>
          <w:color w:val="006A0F"/>
          <w:sz w:val="30"/>
          <w:szCs w:val="30"/>
          <w:rtl/>
        </w:rPr>
        <w:t>قُلْ أَ أُنَبِّئُكُمْ بِخَيْرٍ مِنْ ذلِكُمْ لِلَّذِينَ اتَّقَوْا عِنْدَ رَبِّهِمْ جَنَّاتٌ تَجْرِي مِنْ تَحْتِهَا الْأَنْهارُ خالِدِينَ فِيها وَ أَزْواجٌ مُطَهَّرَةٌ وَ رِضْوانٌ مِنَ اللَّهِ وَ اللَّهُ بَصِيرٌ بِالْعِبادِ.</w:t>
      </w:r>
      <w:r>
        <w:rPr>
          <w:rFonts w:ascii="Traditional Arabic" w:hAnsi="Traditional Arabic" w:cs="Traditional Arabic" w:hint="cs"/>
          <w:color w:val="000000"/>
          <w:sz w:val="30"/>
          <w:szCs w:val="30"/>
          <w:rtl/>
        </w:rPr>
        <w:t xml:space="preserve"> آل عمران (3) 15</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r>
        <w:rPr>
          <w:rFonts w:ascii="Traditional Arabic" w:hAnsi="Traditional Arabic" w:cs="Traditional Arabic" w:hint="cs"/>
          <w:color w:val="000000"/>
          <w:sz w:val="30"/>
          <w:szCs w:val="30"/>
          <w:rtl/>
        </w:rPr>
        <w:t xml:space="preserve"> رعد (13) 16</w:t>
      </w:r>
    </w:p>
    <w:p w:rsidR="00DA643A" w:rsidRDefault="00DA643A" w:rsidP="00DA643A">
      <w:pPr>
        <w:pStyle w:val="NormalWeb"/>
        <w:bidi/>
        <w:rPr>
          <w:rtl/>
        </w:rPr>
      </w:pPr>
      <w:r>
        <w:rPr>
          <w:rFonts w:ascii="Traditional Arabic" w:hAnsi="Traditional Arabic" w:cs="Traditional Arabic" w:hint="cs"/>
          <w:color w:val="006A0F"/>
          <w:sz w:val="30"/>
          <w:szCs w:val="30"/>
          <w:rtl/>
        </w:rPr>
        <w:t>قُلْ أَ ذلِكَ خَيْرٌ أَمْ جَنَّةُ الْخُلْدِ الَّتِي وُعِدَ الْمُتَّقُونَ كانَتْ لَهُمْ جَزاءً وَ مَصِيراً.</w:t>
      </w:r>
      <w:r>
        <w:rPr>
          <w:rFonts w:ascii="Traditional Arabic" w:hAnsi="Traditional Arabic" w:cs="Traditional Arabic" w:hint="cs"/>
          <w:color w:val="000000"/>
          <w:sz w:val="30"/>
          <w:szCs w:val="30"/>
          <w:rtl/>
        </w:rPr>
        <w:t xml:space="preserve"> فرقان (25) 15</w:t>
      </w:r>
    </w:p>
    <w:p w:rsidR="00DA643A" w:rsidRDefault="00DA643A" w:rsidP="00DA643A">
      <w:pPr>
        <w:pStyle w:val="NormalWeb"/>
        <w:bidi/>
        <w:rPr>
          <w:rtl/>
        </w:rPr>
      </w:pPr>
      <w:r>
        <w:rPr>
          <w:rFonts w:ascii="Traditional Arabic" w:hAnsi="Traditional Arabic" w:cs="Traditional Arabic" w:hint="cs"/>
          <w:color w:val="006A0F"/>
          <w:sz w:val="30"/>
          <w:szCs w:val="30"/>
          <w:rtl/>
        </w:rPr>
        <w:t>أَمَّنْ هُوَ قانِتٌ آناءَ اللَّيْلِ ساجِداً وَ قائِماً يَحْذَرُ الْآخِرَةَ وَ يَرْجُوا رَحْمَةَ رَبِّهِ قُلْ هَلْ يَسْتَوِي الَّذِينَ يَعْلَمُونَ وَ الَّذِينَ لا يَعْلَمُونَ إِنَّما يَتَذَكَّرُ أُولُوا الْأَلْبابِ.</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زمر (39) 9</w:t>
      </w:r>
    </w:p>
    <w:p w:rsidR="00DA643A" w:rsidRDefault="00DA643A" w:rsidP="00DA643A">
      <w:pPr>
        <w:pStyle w:val="NormalWeb"/>
        <w:bidi/>
        <w:rPr>
          <w:rtl/>
        </w:rPr>
      </w:pPr>
      <w:r>
        <w:rPr>
          <w:rFonts w:ascii="Traditional Arabic" w:hAnsi="Traditional Arabic" w:cs="Traditional Arabic" w:hint="cs"/>
          <w:color w:val="465BFF"/>
          <w:sz w:val="30"/>
          <w:szCs w:val="30"/>
          <w:rtl/>
        </w:rPr>
        <w:t>فلسفه سؤال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اصلاح عقايد</w:t>
      </w:r>
    </w:p>
    <w:p w:rsidR="00DA643A" w:rsidRDefault="00DA643A" w:rsidP="00DA643A">
      <w:pPr>
        <w:pStyle w:val="NormalWeb"/>
        <w:bidi/>
        <w:rPr>
          <w:rtl/>
        </w:rPr>
      </w:pPr>
      <w:r>
        <w:rPr>
          <w:rFonts w:ascii="Traditional Arabic" w:hAnsi="Traditional Arabic" w:cs="Traditional Arabic" w:hint="cs"/>
          <w:color w:val="000000"/>
          <w:sz w:val="30"/>
          <w:szCs w:val="30"/>
          <w:rtl/>
        </w:rPr>
        <w:t>438. اصلاح اعتقاد و باورهاى غلط يهود و نصارا درباره ادعاى فرزندى و دوستى با خدا، از اهداف پيامبر صلى الله عليه و آله در سؤال از آنها:</w:t>
      </w:r>
    </w:p>
    <w:p w:rsidR="00DA643A" w:rsidRDefault="00DA643A" w:rsidP="00DA643A">
      <w:pPr>
        <w:pStyle w:val="NormalWeb"/>
        <w:bidi/>
        <w:rPr>
          <w:rtl/>
        </w:rPr>
      </w:pPr>
      <w:r>
        <w:rPr>
          <w:rFonts w:ascii="Traditional Arabic" w:hAnsi="Traditional Arabic" w:cs="Traditional Arabic" w:hint="cs"/>
          <w:color w:val="006A0F"/>
          <w:sz w:val="30"/>
          <w:szCs w:val="30"/>
          <w:rtl/>
        </w:rPr>
        <w:t>وَ قالَتِ الْيَهُودُ وَ النَّصارى‏ نَحْنُ أَبْناءُ اللَّهِ وَ أَحِبَّاؤُهُ قُلْ فَلِمَ يُعَذِّبُكُمْ بِذُنُوبِكُمْ بَلْ أَنْتُمْ بَشَرٌ مِمَّنْ خَلَقَ يَغْفِرُ لِمَنْ يَشاءُ وَ يُعَذِّبُ مَنْ يَشاءُ وَ لِلَّهِ مُلْكُ‏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94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السَّماواتِ وَ الْأَرْضِ وَ ما بَيْنَهُما</w:t>
      </w:r>
      <w:r>
        <w:rPr>
          <w:rFonts w:ascii="Traditional Arabic" w:hAnsi="Traditional Arabic" w:cs="Traditional Arabic" w:hint="cs"/>
          <w:color w:val="000000"/>
          <w:sz w:val="30"/>
          <w:szCs w:val="30"/>
          <w:rtl/>
        </w:rPr>
        <w:t xml:space="preserve"> .... مائده (5) 18</w:t>
      </w:r>
    </w:p>
    <w:p w:rsidR="00DA643A" w:rsidRDefault="00DA643A" w:rsidP="00DA643A">
      <w:pPr>
        <w:pStyle w:val="NormalWeb"/>
        <w:bidi/>
        <w:rPr>
          <w:rtl/>
        </w:rPr>
      </w:pPr>
      <w:r>
        <w:rPr>
          <w:rFonts w:ascii="Traditional Arabic" w:hAnsi="Traditional Arabic" w:cs="Traditional Arabic" w:hint="cs"/>
          <w:color w:val="000000"/>
          <w:sz w:val="30"/>
          <w:szCs w:val="30"/>
          <w:rtl/>
        </w:rPr>
        <w:t>439. اعلام گرفتارى گنهكاران يهود و نصارا به عذاب الهى، در قالب سؤال، پاسخى به پندار فرزندى و دوستى آنها با خدا:</w:t>
      </w:r>
    </w:p>
    <w:p w:rsidR="00DA643A" w:rsidRDefault="00DA643A" w:rsidP="00DA643A">
      <w:pPr>
        <w:pStyle w:val="NormalWeb"/>
        <w:bidi/>
        <w:rPr>
          <w:rtl/>
        </w:rPr>
      </w:pPr>
      <w:r>
        <w:rPr>
          <w:rFonts w:ascii="Traditional Arabic" w:hAnsi="Traditional Arabic" w:cs="Traditional Arabic" w:hint="cs"/>
          <w:color w:val="006A0F"/>
          <w:sz w:val="30"/>
          <w:szCs w:val="30"/>
          <w:rtl/>
        </w:rPr>
        <w:t>وَ قالَتِ الْيَهُودُ وَ النَّصارى‏ نَحْنُ أَبْناءُ اللَّهِ وَ أَحِبَّاؤُهُ قُلْ فَلِمَ يُعَذِّبُكُمْ بِذُنُوبِكُمْ بَلْ أَنْتُمْ بَشَرٌ مِمَّنْ خَلَقَ يَغْفِرُ لِمَنْ يَشاءُ وَ يُعَذِّبُ مَنْ يَشاءُ وَ لِلَّهِ مُلْكُ السَّماواتِ وَ الْأَرْضِ وَ ما بَيْنَهُما وَ إِلَيْهِ الْمَصِيرُ.</w:t>
      </w:r>
      <w:r>
        <w:rPr>
          <w:rFonts w:ascii="Traditional Arabic" w:hAnsi="Traditional Arabic" w:cs="Traditional Arabic" w:hint="cs"/>
          <w:color w:val="000000"/>
          <w:sz w:val="30"/>
          <w:szCs w:val="30"/>
          <w:rtl/>
        </w:rPr>
        <w:t xml:space="preserve"> مائده (5) 18</w:t>
      </w:r>
    </w:p>
    <w:p w:rsidR="00DA643A" w:rsidRDefault="00DA643A" w:rsidP="00DA643A">
      <w:pPr>
        <w:pStyle w:val="NormalWeb"/>
        <w:bidi/>
        <w:rPr>
          <w:rtl/>
        </w:rPr>
      </w:pPr>
      <w:r>
        <w:rPr>
          <w:rFonts w:ascii="Traditional Arabic" w:hAnsi="Traditional Arabic" w:cs="Traditional Arabic" w:hint="cs"/>
          <w:color w:val="000000"/>
          <w:sz w:val="30"/>
          <w:szCs w:val="30"/>
          <w:rtl/>
        </w:rPr>
        <w:t>440. اصلاح اعتقادى منكران معاد و پندپذيرى و متنبّه شدن آنان، از اهداف سؤال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قالُوا أَ إِذا مِتْنا وَ كُنَّا تُراباً وَ عِظاماً أَ إِنَّا لَمَبْعُوثُونَ‏ قُلْ لِمَنِ الْأَرْضُ وَ مَنْ فِيها إِنْ كُنْتُمْ تَعْلَمُونَ‏ سَيَقُولُونَ لِلَّهِ قُلْ أَ فَلا تَذَكَّرُونَ.</w:t>
      </w:r>
      <w:r>
        <w:rPr>
          <w:rFonts w:ascii="Traditional Arabic" w:hAnsi="Traditional Arabic" w:cs="Traditional Arabic" w:hint="cs"/>
          <w:color w:val="000000"/>
          <w:sz w:val="30"/>
          <w:szCs w:val="30"/>
          <w:rtl/>
        </w:rPr>
        <w:t xml:space="preserve"> مؤمنون (23) 82 و 84 و 85</w:t>
      </w:r>
    </w:p>
    <w:p w:rsidR="00DA643A" w:rsidRDefault="00DA643A" w:rsidP="00DA643A">
      <w:pPr>
        <w:pStyle w:val="NormalWeb"/>
        <w:bidi/>
        <w:rPr>
          <w:rtl/>
        </w:rPr>
      </w:pPr>
      <w:r>
        <w:rPr>
          <w:rFonts w:ascii="Traditional Arabic" w:hAnsi="Traditional Arabic" w:cs="Traditional Arabic" w:hint="cs"/>
          <w:color w:val="000000"/>
          <w:sz w:val="30"/>
          <w:szCs w:val="30"/>
          <w:rtl/>
        </w:rPr>
        <w:t>441. اصلاح اعتقادى مشركان در گزينش دختر براى خدا و پسر براى خود و دست برداشتن از آن، از اهداف سؤال پيامبر صلى الله عليه و آله از آنان:</w:t>
      </w:r>
    </w:p>
    <w:p w:rsidR="00DA643A" w:rsidRDefault="00DA643A" w:rsidP="00DA643A">
      <w:pPr>
        <w:pStyle w:val="NormalWeb"/>
        <w:bidi/>
        <w:rPr>
          <w:rtl/>
        </w:rPr>
      </w:pPr>
      <w:r>
        <w:rPr>
          <w:rFonts w:ascii="Traditional Arabic" w:hAnsi="Traditional Arabic" w:cs="Traditional Arabic" w:hint="cs"/>
          <w:color w:val="006A0F"/>
          <w:sz w:val="30"/>
          <w:szCs w:val="30"/>
          <w:rtl/>
        </w:rPr>
        <w:t>فَاسْتَفْتِهِمْ أَ لِرَبِّكَ الْبَناتُ وَ لَهُمُ الْبَنُونَ‏ أَمْ خَلَقْنَا الْمَلائِكَةَ إِناثاً وَ هُمْ شاهِدُونَ‏ أَصْطَفَى الْبَناتِ عَلَى الْبَنِينَ‏ ما لَكُمْ كَيْفَ تَحْكُمُونَ‏ أَ فَلا تَذَكَّرُونَ‏ أَمْ لَكُمْ سُلْطانٌ مُبِينٌ‏ فَأْتُوا بِكِتابِكُمْ إِنْ كُنْتُمْ صادِقِينَ.</w:t>
      </w:r>
      <w:r>
        <w:rPr>
          <w:rFonts w:ascii="Traditional Arabic" w:hAnsi="Traditional Arabic" w:cs="Traditional Arabic" w:hint="cs"/>
          <w:color w:val="000000"/>
          <w:sz w:val="30"/>
          <w:szCs w:val="30"/>
          <w:rtl/>
        </w:rPr>
        <w:t xml:space="preserve"> صافّات (37) 149 و 150 و 153-/ 157</w:t>
      </w:r>
    </w:p>
    <w:p w:rsidR="00DA643A" w:rsidRDefault="00DA643A" w:rsidP="00DA643A">
      <w:pPr>
        <w:pStyle w:val="NormalWeb"/>
        <w:bidi/>
        <w:rPr>
          <w:rtl/>
        </w:rPr>
      </w:pPr>
      <w:r>
        <w:rPr>
          <w:rFonts w:ascii="Traditional Arabic" w:hAnsi="Traditional Arabic" w:cs="Traditional Arabic" w:hint="cs"/>
          <w:color w:val="465BFF"/>
          <w:sz w:val="30"/>
          <w:szCs w:val="30"/>
          <w:rtl/>
        </w:rPr>
        <w:t>2. افشاى يهود</w:t>
      </w:r>
    </w:p>
    <w:p w:rsidR="00DA643A" w:rsidRDefault="00DA643A" w:rsidP="00DA643A">
      <w:pPr>
        <w:pStyle w:val="NormalWeb"/>
        <w:bidi/>
        <w:rPr>
          <w:rtl/>
        </w:rPr>
      </w:pPr>
      <w:r>
        <w:rPr>
          <w:rFonts w:ascii="Traditional Arabic" w:hAnsi="Traditional Arabic" w:cs="Traditional Arabic" w:hint="cs"/>
          <w:color w:val="000000"/>
          <w:sz w:val="30"/>
          <w:szCs w:val="30"/>
          <w:rtl/>
        </w:rPr>
        <w:t>442. افشاى چهره و سوابق سوء يهود، در قالب پرسش باتوجه دادن آنان به گذشته شوم همكيشانشان: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يا أَهْلَ الْكِتابِ هَلْ تَنْقِمُونَ مِنَّا إِلَّا أَنْ آمَنَّا بِاللَّهِ وَ ما أُنْزِلَ إِلَيْنا وَ ما أُنْزِلَ مِنْ قَبْلُ وَ أَنَّ أَكْثَرَكُمْ فاسِقُونَ‏ قُلْ هَلْ أُنَبِّئُكُمْ بِشَرٍّ مِنْ ذلِكَ مَثُوبَةً عِنْدَ اللَّهِ مَنْ لَعَنَهُ اللَّهُ وَ غَضِبَ عَلَيْهِ وَ جَعَلَ مِنْهُمُ الْقِرَدَةَ وَ الْخَنازِيرَ وَ عَبَدَ الطَّاغُوتَ أُولئِكَ شَرٌّ مَكاناً وَ أَضَلُّ عَنْ سَواءِ السَّبِيلِ.</w:t>
      </w:r>
      <w:r>
        <w:rPr>
          <w:rFonts w:ascii="Traditional Arabic" w:hAnsi="Traditional Arabic" w:cs="Traditional Arabic" w:hint="cs"/>
          <w:color w:val="000000"/>
          <w:sz w:val="30"/>
          <w:szCs w:val="30"/>
          <w:rtl/>
        </w:rPr>
        <w:t xml:space="preserve"> مائده (5) 59 و 60</w:t>
      </w:r>
    </w:p>
    <w:p w:rsidR="00DA643A" w:rsidRDefault="00DA643A" w:rsidP="00DA643A">
      <w:pPr>
        <w:pStyle w:val="NormalWeb"/>
        <w:bidi/>
        <w:rPr>
          <w:rtl/>
        </w:rPr>
      </w:pPr>
      <w:r>
        <w:rPr>
          <w:rFonts w:ascii="Traditional Arabic" w:hAnsi="Traditional Arabic" w:cs="Traditional Arabic" w:hint="cs"/>
          <w:color w:val="465BFF"/>
          <w:sz w:val="30"/>
          <w:szCs w:val="30"/>
          <w:rtl/>
        </w:rPr>
        <w:t>3. اقرار از بنى‏اسرائيل‏</w:t>
      </w:r>
    </w:p>
    <w:p w:rsidR="00DA643A" w:rsidRDefault="00DA643A" w:rsidP="00DA643A">
      <w:pPr>
        <w:pStyle w:val="NormalWeb"/>
        <w:bidi/>
        <w:rPr>
          <w:rtl/>
        </w:rPr>
      </w:pPr>
      <w:r>
        <w:rPr>
          <w:rFonts w:ascii="Traditional Arabic" w:hAnsi="Traditional Arabic" w:cs="Traditional Arabic" w:hint="cs"/>
          <w:color w:val="000000"/>
          <w:sz w:val="30"/>
          <w:szCs w:val="30"/>
          <w:rtl/>
        </w:rPr>
        <w:t>443. پيامبر صلى الله عليه و آله، مأمور سؤال از بنى‏اسرائيل معاصر خود، جهت اقرار گرفتن از آنان درباره حق‏ناپذيرى فرعون و پيروان او در برابر معجزات موسى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 مُوسى‏ تِسْعَ آياتٍ بَيِّناتٍ فَسْئَلْ بَنِي إِسْرائِيلَ إِذْ جاءَهُمْ فَقالَ لَهُ فِرْعَوْنُ إِنِّي لَأَظُنُّكَ يا مُوسى‏ مَسْحُوراً.</w:t>
      </w:r>
      <w:r>
        <w:rPr>
          <w:rFonts w:ascii="Traditional Arabic" w:hAnsi="Traditional Arabic" w:cs="Traditional Arabic" w:hint="cs"/>
          <w:color w:val="000000"/>
          <w:sz w:val="30"/>
          <w:szCs w:val="30"/>
          <w:rtl/>
        </w:rPr>
        <w:t xml:space="preserve"> اسراء (17) 101</w:t>
      </w:r>
    </w:p>
    <w:p w:rsidR="00DA643A" w:rsidRDefault="00DA643A" w:rsidP="00DA643A">
      <w:pPr>
        <w:pStyle w:val="NormalWeb"/>
        <w:bidi/>
        <w:rPr>
          <w:rtl/>
        </w:rPr>
      </w:pPr>
      <w:r>
        <w:rPr>
          <w:rFonts w:ascii="Traditional Arabic" w:hAnsi="Traditional Arabic" w:cs="Traditional Arabic" w:hint="cs"/>
          <w:color w:val="465BFF"/>
          <w:sz w:val="30"/>
          <w:szCs w:val="30"/>
          <w:rtl/>
        </w:rPr>
        <w:t>4. ايجاد زمينه تفكّر</w:t>
      </w:r>
    </w:p>
    <w:p w:rsidR="00DA643A" w:rsidRDefault="00DA643A" w:rsidP="00DA643A">
      <w:pPr>
        <w:pStyle w:val="NormalWeb"/>
        <w:bidi/>
        <w:rPr>
          <w:rtl/>
        </w:rPr>
      </w:pPr>
      <w:r>
        <w:rPr>
          <w:rFonts w:ascii="Traditional Arabic" w:hAnsi="Traditional Arabic" w:cs="Traditional Arabic" w:hint="cs"/>
          <w:color w:val="000000"/>
          <w:sz w:val="30"/>
          <w:szCs w:val="30"/>
          <w:rtl/>
        </w:rPr>
        <w:t>444. ايجاد زمينه‏هاى تفكّر و پذيرش خداى يگانه و تعاليم و موعظه‏هاى الهى، از اهداف سؤال پيامبر صلى الله عليه و آله از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أَخَذَ اللَّهُ سَمْعَكُمْ وَ أَبْصارَكُمْ وَ خَتَمَ عَلى‏ قُلُوبِكُمْ مَنْ إِلهٌ غَيْرُ اللَّهِ يَأْتِيكُمْ بِهِ انْظُرْ كَيْفَ نُصَرِّفُ الْآياتِ ثُمَّ هُمْ يَصْدِفُونَ.</w:t>
      </w:r>
      <w:r>
        <w:rPr>
          <w:rFonts w:ascii="Traditional Arabic" w:hAnsi="Traditional Arabic" w:cs="Traditional Arabic" w:hint="cs"/>
          <w:color w:val="000000"/>
          <w:sz w:val="30"/>
          <w:szCs w:val="30"/>
          <w:rtl/>
        </w:rPr>
        <w:t xml:space="preserve"> انعام (6) 46</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جَعَلَ اللَّهُ عَلَيْكُمُ اللَّيْلَ سَرْمَداً إِلى‏ يَوْمِ الْقِيامَةِ مَنْ إِلهٌ غَيْرُ اللَّهِ يَأْتِيكُمْ بِضِياءٍ أَ فَلا تَسْمَعُونَ‏ قُلْ أَ رَأَيْتُمْ إِنْ جَعَلَ اللَّهُ عَلَيْكُمُ النَّهارَ سَرْمَداً إِلى‏ يَوْمِ الْقِيامَةِ مَنْ إِلهٌ غَيْرُ اللَّهِ يَأْتِيكُمْ بِلَيْلٍ‏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95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تَسْكُنُونَ فِيهِ أَ فَلا تُبْصِرُونَ.</w:t>
      </w:r>
      <w:r>
        <w:rPr>
          <w:rFonts w:ascii="Traditional Arabic" w:hAnsi="Traditional Arabic" w:cs="Traditional Arabic" w:hint="cs"/>
          <w:color w:val="000000"/>
          <w:sz w:val="30"/>
          <w:szCs w:val="30"/>
          <w:rtl/>
        </w:rPr>
        <w:t xml:space="preserve"> قصص (28) 71 و 72</w:t>
      </w:r>
    </w:p>
    <w:p w:rsidR="00DA643A" w:rsidRDefault="00DA643A" w:rsidP="00DA643A">
      <w:pPr>
        <w:pStyle w:val="NormalWeb"/>
        <w:bidi/>
        <w:rPr>
          <w:rtl/>
        </w:rPr>
      </w:pPr>
      <w:r>
        <w:rPr>
          <w:rFonts w:ascii="Traditional Arabic" w:hAnsi="Traditional Arabic" w:cs="Traditional Arabic" w:hint="cs"/>
          <w:color w:val="000000"/>
          <w:sz w:val="30"/>
          <w:szCs w:val="30"/>
          <w:rtl/>
        </w:rPr>
        <w:t>445. برانگيختن فكر و انديشه و تشويق به آن و پندپذيرى، از اهداف پيامبر صلى الله عليه و آله در سؤال از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تَمَتَّعْ بِكُفْرِكَ قَلِيلًا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أَمَّنْ هُوَ قانِتٌ آناءَ اللَّيْلِ ساجِداً وَ قائِماً يَحْذَرُ الْآخِرَةَ وَ يَرْجُوا رَحْمَةَ رَبِّهِ قُلْ هَلْ يَسْتَوِي الَّذِينَ يَعْلَمُونَ وَ الَّذِينَ لا يَعْلَمُونَ إِنَّما يَتَذَكَّرُ أُولُوا الْأَلْبابِ.</w:t>
      </w:r>
      <w:r>
        <w:rPr>
          <w:rFonts w:ascii="Traditional Arabic" w:hAnsi="Traditional Arabic" w:cs="Traditional Arabic" w:hint="cs"/>
          <w:color w:val="000000"/>
          <w:sz w:val="30"/>
          <w:szCs w:val="30"/>
          <w:rtl/>
        </w:rPr>
        <w:t xml:space="preserve"> زمر (39) 8 و 9</w:t>
      </w:r>
    </w:p>
    <w:p w:rsidR="00DA643A" w:rsidRDefault="00DA643A" w:rsidP="00DA643A">
      <w:pPr>
        <w:pStyle w:val="NormalWeb"/>
        <w:bidi/>
        <w:rPr>
          <w:rtl/>
        </w:rPr>
      </w:pPr>
      <w:r>
        <w:rPr>
          <w:rFonts w:ascii="Traditional Arabic" w:hAnsi="Traditional Arabic" w:cs="Traditional Arabic" w:hint="cs"/>
          <w:color w:val="465BFF"/>
          <w:sz w:val="30"/>
          <w:szCs w:val="30"/>
          <w:rtl/>
        </w:rPr>
        <w:t>5. بيان تناقض‏گويى‏</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446. توجّه دادن يهود به تناقض‏گويى (اعتقاد به نبوّت موسى عليه السلام و ادّعاى عدم نزول وحى بر بشر) و اصلاح اعتقادات آنها، از اهداف پيامبر صلى الله عليه و آله در سؤال و جواب نسبت به آنها:</w:t>
      </w:r>
    </w:p>
    <w:p w:rsidR="00DA643A" w:rsidRDefault="00DA643A" w:rsidP="00DA643A">
      <w:pPr>
        <w:pStyle w:val="NormalWeb"/>
        <w:bidi/>
        <w:rPr>
          <w:rtl/>
        </w:rPr>
      </w:pPr>
      <w:r>
        <w:rPr>
          <w:rFonts w:ascii="Traditional Arabic" w:hAnsi="Traditional Arabic" w:cs="Traditional Arabic" w:hint="cs"/>
          <w:color w:val="006A0F"/>
          <w:sz w:val="30"/>
          <w:szCs w:val="30"/>
          <w:rtl/>
        </w:rPr>
        <w:t>وَ ما قَدَرُوا اللَّهَ حَقَّ قَدْرِهِ إِذْ قالُوا ما أَنْزَلَ اللَّهُ عَلى‏ بَشَرٍ مِنْ شَيْ‏ءٍ قُلْ مَنْ أَنْزَلَ الْكِتابَ الَّذِي جاءَ بِهِ مُوسى‏ نُوراً وَ هُدىً لِلنَّاسِ تَجْعَلُونَهُ قَراطِيسَ تُبْدُونَها وَ تُخْفُونَ كَثِيراً وَ عُلِّمْتُمْ ما لَمْ تَعْلَمُوا أَنْتُمْ وَ لا آباؤُكُمْ‏</w:t>
      </w:r>
      <w:r>
        <w:rPr>
          <w:rFonts w:ascii="Traditional Arabic" w:hAnsi="Traditional Arabic" w:cs="Traditional Arabic" w:hint="cs"/>
          <w:color w:val="000000"/>
          <w:sz w:val="30"/>
          <w:szCs w:val="30"/>
          <w:rtl/>
        </w:rPr>
        <w:t xml:space="preserve"> .... انعام (6) 91</w:t>
      </w:r>
    </w:p>
    <w:p w:rsidR="00DA643A" w:rsidRDefault="00DA643A" w:rsidP="00DA643A">
      <w:pPr>
        <w:pStyle w:val="NormalWeb"/>
        <w:bidi/>
        <w:rPr>
          <w:rtl/>
        </w:rPr>
      </w:pPr>
      <w:r>
        <w:rPr>
          <w:rFonts w:ascii="Traditional Arabic" w:hAnsi="Traditional Arabic" w:cs="Traditional Arabic" w:hint="cs"/>
          <w:color w:val="465BFF"/>
          <w:sz w:val="30"/>
          <w:szCs w:val="30"/>
          <w:rtl/>
        </w:rPr>
        <w:t>6. بيان ملاك پرستش‏</w:t>
      </w:r>
    </w:p>
    <w:p w:rsidR="00DA643A" w:rsidRDefault="00DA643A" w:rsidP="00DA643A">
      <w:pPr>
        <w:pStyle w:val="NormalWeb"/>
        <w:bidi/>
        <w:rPr>
          <w:rtl/>
        </w:rPr>
      </w:pPr>
      <w:r>
        <w:rPr>
          <w:rFonts w:ascii="Traditional Arabic" w:hAnsi="Traditional Arabic" w:cs="Traditional Arabic" w:hint="cs"/>
          <w:color w:val="000000"/>
          <w:sz w:val="30"/>
          <w:szCs w:val="30"/>
          <w:rtl/>
        </w:rPr>
        <w:t>447. تبيين معيار استحقاق معبوديّت (توانايى بر خلقت جهان و قدرت بر پا كردن دوباره آن) از اهداف سؤال و جواب پيامبر صلى الله عليه و آله با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هَلْ مِنْ شُرَكائِكُمْ مَنْ يَبْدَؤُا الْخَلْقَ ثُمَّ يُعِيدُهُ قُلِ اللَّهُ يَبْدَؤُا الْخَلْقَ ثُمَّ يُعِيدُهُ فَأَنَّى تُؤْفَكُونَ.</w:t>
      </w:r>
      <w:r>
        <w:rPr>
          <w:rFonts w:ascii="Traditional Arabic" w:hAnsi="Traditional Arabic" w:cs="Traditional Arabic" w:hint="cs"/>
          <w:color w:val="000000"/>
          <w:sz w:val="30"/>
          <w:szCs w:val="30"/>
          <w:rtl/>
        </w:rPr>
        <w:t xml:space="preserve"> يونس (10) 34</w:t>
      </w:r>
    </w:p>
    <w:p w:rsidR="00DA643A" w:rsidRDefault="00DA643A" w:rsidP="00DA643A">
      <w:pPr>
        <w:pStyle w:val="NormalWeb"/>
        <w:bidi/>
        <w:rPr>
          <w:rtl/>
        </w:rPr>
      </w:pPr>
      <w:r>
        <w:rPr>
          <w:rFonts w:ascii="Traditional Arabic" w:hAnsi="Traditional Arabic" w:cs="Traditional Arabic" w:hint="cs"/>
          <w:color w:val="465BFF"/>
          <w:sz w:val="30"/>
          <w:szCs w:val="30"/>
          <w:rtl/>
        </w:rPr>
        <w:t>7. تقوا</w:t>
      </w:r>
    </w:p>
    <w:p w:rsidR="00DA643A" w:rsidRDefault="00DA643A" w:rsidP="00DA643A">
      <w:pPr>
        <w:pStyle w:val="NormalWeb"/>
        <w:bidi/>
        <w:rPr>
          <w:rtl/>
        </w:rPr>
      </w:pPr>
      <w:r>
        <w:rPr>
          <w:rFonts w:ascii="Traditional Arabic" w:hAnsi="Traditional Arabic" w:cs="Traditional Arabic" w:hint="cs"/>
          <w:color w:val="000000"/>
          <w:sz w:val="30"/>
          <w:szCs w:val="30"/>
          <w:rtl/>
        </w:rPr>
        <w:t>448. تقواپيشگى و اجتناب از شرك، از دلايل سؤال محمّد صلى الله عليه و آله از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السَّبْعِ وَ رَبُّ الْعَرْشِ الْعَظِيمِ‏ سَيَقُولُونَ لِلَّهِ قُلْ أَ فَلا تَتَّقُونَ.</w:t>
      </w:r>
      <w:r>
        <w:rPr>
          <w:rFonts w:ascii="Traditional Arabic" w:hAnsi="Traditional Arabic" w:cs="Traditional Arabic" w:hint="cs"/>
          <w:color w:val="000000"/>
          <w:sz w:val="30"/>
          <w:szCs w:val="30"/>
          <w:rtl/>
        </w:rPr>
        <w:t xml:space="preserve"> مؤمنون (23) 86 و 87</w:t>
      </w:r>
    </w:p>
    <w:p w:rsidR="00DA643A" w:rsidRDefault="00DA643A" w:rsidP="00DA643A">
      <w:pPr>
        <w:pStyle w:val="NormalWeb"/>
        <w:bidi/>
        <w:rPr>
          <w:rtl/>
        </w:rPr>
      </w:pPr>
      <w:r>
        <w:rPr>
          <w:rFonts w:ascii="Traditional Arabic" w:hAnsi="Traditional Arabic" w:cs="Traditional Arabic" w:hint="cs"/>
          <w:color w:val="465BFF"/>
          <w:sz w:val="30"/>
          <w:szCs w:val="30"/>
          <w:rtl/>
        </w:rPr>
        <w:t>8. شناخت خدا</w:t>
      </w:r>
    </w:p>
    <w:p w:rsidR="00DA643A" w:rsidRDefault="00DA643A" w:rsidP="00DA643A">
      <w:pPr>
        <w:pStyle w:val="NormalWeb"/>
        <w:bidi/>
        <w:rPr>
          <w:rtl/>
        </w:rPr>
      </w:pPr>
      <w:r>
        <w:rPr>
          <w:rFonts w:ascii="Traditional Arabic" w:hAnsi="Traditional Arabic" w:cs="Traditional Arabic" w:hint="cs"/>
          <w:color w:val="000000"/>
          <w:sz w:val="30"/>
          <w:szCs w:val="30"/>
          <w:rtl/>
        </w:rPr>
        <w:t>449. سؤال پيامبر صلى الله عليه و آله از مشركان، درباره خالق آسمانها و زمين، زمينه‏اى مناسب براى طرح مسائلى جهت شناخت هر چه بهتر خداوند در جواب به آنها:</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خَلَقَهُنَّ الْعَزِيزُ الْعَلِيمُ‏ الَّذِي جَعَلَ لَكُمُ الْأَرْضَ مَهْداً وَ جَعَلَ لَكُمْ فِيها سُبُلًا لَعَلَّكُمْ تَهْتَدُونَ‏ وَ الَّذِي نَزَّلَ مِنَ السَّماءِ ماءً بِقَدَرٍ فَأَنْشَرْنا بِهِ بَلْدَةً مَيْتاً كَذلِكَ تُخْرَجُونَ‏ وَ الَّذِي خَلَقَ الْأَزْواجَ كُلَّها وَ جَعَلَ لَكُمْ مِنَ الْفُلْكِ وَ الْأَنْعامِ ما تَرْكَبُونَ‏ وَ إِنَّا إِلى‏ رَبِّنا لَمُنْقَلِبُونَ.</w:t>
      </w:r>
      <w:r>
        <w:rPr>
          <w:rFonts w:ascii="Traditional Arabic" w:hAnsi="Traditional Arabic" w:cs="Traditional Arabic" w:hint="cs"/>
          <w:color w:val="000000"/>
          <w:sz w:val="30"/>
          <w:szCs w:val="30"/>
          <w:rtl/>
        </w:rPr>
        <w:t xml:space="preserve"> زخرف (43) 9-/ 12 و 14</w:t>
      </w:r>
    </w:p>
    <w:p w:rsidR="00DA643A" w:rsidRDefault="00DA643A" w:rsidP="00DA643A">
      <w:pPr>
        <w:pStyle w:val="NormalWeb"/>
        <w:bidi/>
        <w:rPr>
          <w:rtl/>
        </w:rPr>
      </w:pPr>
      <w:r>
        <w:rPr>
          <w:rFonts w:ascii="Traditional Arabic" w:hAnsi="Traditional Arabic" w:cs="Traditional Arabic" w:hint="cs"/>
          <w:color w:val="000000"/>
          <w:sz w:val="30"/>
          <w:szCs w:val="30"/>
          <w:rtl/>
        </w:rPr>
        <w:t>450. شناخت درست خداوند (اعتقاد به رازقيّت، حيات‏بخشى، تدبير مطلق جهان متعلّق به خدا) و اجتناب از هر گونه شرك و پى بردن به حقّانيّت پروردگار، از اهداف سؤال پيامبر صلى الله عليه و آله از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يَوْمَ نَحْشُرُهُمْ جَمِيعاً ثُمَّ نَقُولُ لِلَّذِينَ أَشْرَكُوا مَكانَكُمْ أَنْتُمْ وَ شُرَكاؤُكُمْ فَزَيَّلْنا بَيْنَهُمْ وَ قالَ شُرَكاؤُهُمْ ما كُنْتُمْ إِيَّانا تَعْبُدُونَ‏ قُلْ مَنْ يَرْزُقُكُمْ مِنَ السَّماءِ وَ الْأَرْضِ أَمَّنْ يَمْلِكُ السَّمْعَ وَ الْأَبْصارَ وَ مَنْ يُخْرِجُ الْحَيَّ مِنَ الْمَيِّتِ وَ يُخْرِجُ الْمَيِّتَ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96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الْحَيِّ وَ مَنْ يُدَبِّرُ الْأَمْرَ فَسَيَقُولُونَ اللَّهُ فَقُلْ أَ فَلا تَتَّقُونَ‏ فَذلِكُمُ اللَّهُ رَبُّكُمُ الْحَقُّ فَما ذا بَعْدَ الْحَقِّ إِلَّا الضَّلالُ فَأَنَّى تُصْرَفُونَ.</w:t>
      </w:r>
      <w:r>
        <w:rPr>
          <w:rFonts w:ascii="Traditional Arabic" w:hAnsi="Traditional Arabic" w:cs="Traditional Arabic" w:hint="cs"/>
          <w:color w:val="000000"/>
          <w:sz w:val="30"/>
          <w:szCs w:val="30"/>
          <w:rtl/>
        </w:rPr>
        <w:t xml:space="preserve"> يونس (10) 28 و 31 و 32</w:t>
      </w:r>
    </w:p>
    <w:p w:rsidR="00DA643A" w:rsidRDefault="00DA643A" w:rsidP="00DA643A">
      <w:pPr>
        <w:pStyle w:val="NormalWeb"/>
        <w:bidi/>
        <w:rPr>
          <w:rtl/>
        </w:rPr>
      </w:pPr>
      <w:r>
        <w:rPr>
          <w:rFonts w:ascii="Traditional Arabic" w:hAnsi="Traditional Arabic" w:cs="Traditional Arabic" w:hint="cs"/>
          <w:color w:val="000000"/>
          <w:sz w:val="30"/>
          <w:szCs w:val="30"/>
          <w:rtl/>
        </w:rPr>
        <w:t>451. شناخت مشركان از روزى‏دهنده موجودات زمين و آسمان و هدايت آنان به توحيد ربوبى، از اهداف پيامبر صلى الله عليه و آله در سؤال از آنها:</w:t>
      </w:r>
    </w:p>
    <w:p w:rsidR="00DA643A" w:rsidRDefault="00DA643A" w:rsidP="00DA643A">
      <w:pPr>
        <w:pStyle w:val="NormalWeb"/>
        <w:bidi/>
        <w:rPr>
          <w:rtl/>
        </w:rPr>
      </w:pPr>
      <w:r>
        <w:rPr>
          <w:rFonts w:ascii="Traditional Arabic" w:hAnsi="Traditional Arabic" w:cs="Traditional Arabic" w:hint="cs"/>
          <w:color w:val="006A0F"/>
          <w:sz w:val="30"/>
          <w:szCs w:val="30"/>
          <w:rtl/>
        </w:rPr>
        <w:t>قُلِ ادْعُوا الَّذِينَ زَعَمْتُمْ مِنْ دُونِ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مَنْ يَرْزُقُكُمْ مِنَ السَّماواتِ وَ الْأَرْضِ قُلِ اللَّهُ‏</w:t>
      </w:r>
      <w:r>
        <w:rPr>
          <w:rFonts w:ascii="Traditional Arabic" w:hAnsi="Traditional Arabic" w:cs="Traditional Arabic" w:hint="cs"/>
          <w:color w:val="000000"/>
          <w:sz w:val="30"/>
          <w:szCs w:val="30"/>
          <w:rtl/>
        </w:rPr>
        <w:t xml:space="preserve"> .... سبأ (34) 22 و 24</w:t>
      </w:r>
    </w:p>
    <w:p w:rsidR="00DA643A" w:rsidRDefault="00DA643A" w:rsidP="00DA643A">
      <w:pPr>
        <w:pStyle w:val="NormalWeb"/>
        <w:bidi/>
        <w:rPr>
          <w:rtl/>
        </w:rPr>
      </w:pPr>
      <w:r>
        <w:rPr>
          <w:rFonts w:ascii="Traditional Arabic" w:hAnsi="Traditional Arabic" w:cs="Traditional Arabic" w:hint="cs"/>
          <w:color w:val="000000"/>
          <w:sz w:val="30"/>
          <w:szCs w:val="30"/>
          <w:rtl/>
        </w:rPr>
        <w:t>452. توجّه دادن مردم به شناخت واقعى منشأ حلّيّت و حرمت اشيا (خداوند)، از اهداف پيامبر صلى الله عليه و آله در سؤال و جواب با مردم:</w:t>
      </w:r>
    </w:p>
    <w:p w:rsidR="00DA643A" w:rsidRDefault="00DA643A" w:rsidP="00DA643A">
      <w:pPr>
        <w:pStyle w:val="NormalWeb"/>
        <w:bidi/>
        <w:rPr>
          <w:rtl/>
        </w:rPr>
      </w:pPr>
      <w:r>
        <w:rPr>
          <w:rFonts w:ascii="Traditional Arabic" w:hAnsi="Traditional Arabic" w:cs="Traditional Arabic" w:hint="cs"/>
          <w:color w:val="006A0F"/>
          <w:sz w:val="30"/>
          <w:szCs w:val="30"/>
          <w:rtl/>
        </w:rPr>
        <w:t>قُلْ مَنْ حَرَّمَ زِينَةَ اللَّهِ الَّتِي أَخْرَجَ لِعِبادِهِ وَ الطَّيِّباتِ مِنَ الرِّزْقِ قُلْ هِيَ لِلَّذِينَ آمَنُوا فِي الْحَياةِ الدُّنْيا خالِصَةً يَوْمَ الْقِيامَةِ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إِنَّما حَرَّمَ رَبِّيَ الْفَواحِشَ ما ظَهَرَ مِنْها وَ ما بَطَنَ وَ الْإِثْمَ وَ الْبَغْيَ بِغَيْرِ الْحَقِّ وَ أَنْ تُشْرِكُوا بِاللَّهِ ما لَمْ يُنَزِّلْ بِهِ سُلْطاناً وَ أَنْ تَقُولُوا عَلَى اللَّهِ ما لا تَعْلَمُونَ.</w:t>
      </w:r>
      <w:r>
        <w:rPr>
          <w:rFonts w:ascii="Traditional Arabic" w:hAnsi="Traditional Arabic" w:cs="Traditional Arabic" w:hint="cs"/>
          <w:color w:val="000000"/>
          <w:sz w:val="30"/>
          <w:szCs w:val="30"/>
          <w:rtl/>
        </w:rPr>
        <w:t xml:space="preserve"> اعراف (7) 32 و 33</w:t>
      </w:r>
    </w:p>
    <w:p w:rsidR="00DA643A" w:rsidRDefault="00DA643A" w:rsidP="00DA643A">
      <w:pPr>
        <w:pStyle w:val="NormalWeb"/>
        <w:bidi/>
        <w:rPr>
          <w:rtl/>
        </w:rPr>
      </w:pPr>
      <w:r>
        <w:rPr>
          <w:rFonts w:ascii="Traditional Arabic" w:hAnsi="Traditional Arabic" w:cs="Traditional Arabic" w:hint="cs"/>
          <w:color w:val="465BFF"/>
          <w:sz w:val="30"/>
          <w:szCs w:val="30"/>
          <w:rtl/>
        </w:rPr>
        <w:t>9. فرجام پيشينيان‏</w:t>
      </w:r>
    </w:p>
    <w:p w:rsidR="00DA643A" w:rsidRDefault="00DA643A" w:rsidP="00DA643A">
      <w:pPr>
        <w:pStyle w:val="NormalWeb"/>
        <w:bidi/>
        <w:rPr>
          <w:rtl/>
        </w:rPr>
      </w:pPr>
      <w:r>
        <w:rPr>
          <w:rFonts w:ascii="Traditional Arabic" w:hAnsi="Traditional Arabic" w:cs="Traditional Arabic" w:hint="cs"/>
          <w:color w:val="000000"/>
          <w:sz w:val="30"/>
          <w:szCs w:val="30"/>
          <w:rtl/>
        </w:rPr>
        <w:t>453. توجّه دادن بنى‏اسرائيل به فرجام شوم عملكرد پيشينيان آنان، از اهداف سؤال پيامبر صلى الله عليه و آله از آنان:</w:t>
      </w:r>
    </w:p>
    <w:p w:rsidR="00DA643A" w:rsidRDefault="00DA643A" w:rsidP="00DA643A">
      <w:pPr>
        <w:pStyle w:val="NormalWeb"/>
        <w:bidi/>
        <w:rPr>
          <w:rtl/>
        </w:rPr>
      </w:pPr>
      <w:r>
        <w:rPr>
          <w:rFonts w:ascii="Traditional Arabic" w:hAnsi="Traditional Arabic" w:cs="Traditional Arabic" w:hint="cs"/>
          <w:color w:val="006A0F"/>
          <w:sz w:val="30"/>
          <w:szCs w:val="30"/>
          <w:rtl/>
        </w:rPr>
        <w:t>سَلْ بَنِي إِسْرائِيلَ كَمْ آتَيْناهُمْ مِنْ آيَةٍ بَيِّنَةٍ وَ مَنْ يُبَدِّلْ نِعْمَةَ اللَّهِ مِنْ بَعْدِ ما جاءَتْهُ فَإِنَّ اللَّهَ شَدِيدُ الْعِقابِ.</w:t>
      </w:r>
      <w:r>
        <w:rPr>
          <w:rFonts w:ascii="Traditional Arabic" w:hAnsi="Traditional Arabic" w:cs="Traditional Arabic" w:hint="cs"/>
          <w:color w:val="000000"/>
          <w:sz w:val="30"/>
          <w:szCs w:val="30"/>
          <w:rtl/>
        </w:rPr>
        <w:t xml:space="preserve"> بقره (2) 211</w:t>
      </w:r>
    </w:p>
    <w:p w:rsidR="00DA643A" w:rsidRDefault="00DA643A" w:rsidP="00DA643A">
      <w:pPr>
        <w:pStyle w:val="NormalWeb"/>
        <w:bidi/>
        <w:rPr>
          <w:rtl/>
        </w:rPr>
      </w:pPr>
      <w:r>
        <w:rPr>
          <w:rFonts w:ascii="Traditional Arabic" w:hAnsi="Traditional Arabic" w:cs="Traditional Arabic" w:hint="cs"/>
          <w:color w:val="465BFF"/>
          <w:sz w:val="30"/>
          <w:szCs w:val="30"/>
          <w:rtl/>
        </w:rPr>
        <w:t>10. مبارزه با بدعت‏</w:t>
      </w:r>
    </w:p>
    <w:p w:rsidR="00DA643A" w:rsidRDefault="00DA643A" w:rsidP="00DA643A">
      <w:pPr>
        <w:pStyle w:val="NormalWeb"/>
        <w:bidi/>
        <w:rPr>
          <w:rtl/>
        </w:rPr>
      </w:pPr>
      <w:r>
        <w:rPr>
          <w:rFonts w:ascii="Traditional Arabic" w:hAnsi="Traditional Arabic" w:cs="Traditional Arabic" w:hint="cs"/>
          <w:color w:val="000000"/>
          <w:sz w:val="30"/>
          <w:szCs w:val="30"/>
          <w:rtl/>
        </w:rPr>
        <w:t>454. توجّه دادن به اصل كلّى حلّيّت در استفاده از مواهب دنيا و مبارزه با بدعتها و تحريمهاى ناشى از اوهام بشرى، از اهداف پيامبر صلى الله عليه و آله در سؤال و جواب با مردم:</w:t>
      </w:r>
    </w:p>
    <w:p w:rsidR="00DA643A" w:rsidRDefault="00DA643A" w:rsidP="00DA643A">
      <w:pPr>
        <w:pStyle w:val="NormalWeb"/>
        <w:bidi/>
        <w:rPr>
          <w:rtl/>
        </w:rPr>
      </w:pPr>
      <w:r>
        <w:rPr>
          <w:rFonts w:ascii="Traditional Arabic" w:hAnsi="Traditional Arabic" w:cs="Traditional Arabic" w:hint="cs"/>
          <w:color w:val="006A0F"/>
          <w:sz w:val="30"/>
          <w:szCs w:val="30"/>
          <w:rtl/>
        </w:rPr>
        <w:t>قُلْ مَنْ حَرَّمَ زِينَةَ اللَّهِ الَّتِي أَخْرَجَ لِعِبادِهِ وَ الطَّيِّباتِ مِنَ الرِّزْقِ قُلْ هِيَ لِلَّذِينَ آمَنُوا فِي الْحَياةِ الدُّنْيا خالِصَةً يَوْمَ الْقِيامَةِ كَذلِكَ نُفَصِّلُ الْآياتِ لِقَوْمٍ يَعْلَمُونَ.</w:t>
      </w:r>
      <w:r>
        <w:rPr>
          <w:rFonts w:ascii="Traditional Arabic" w:hAnsi="Traditional Arabic" w:cs="Traditional Arabic" w:hint="cs"/>
          <w:color w:val="000000"/>
          <w:sz w:val="30"/>
          <w:szCs w:val="30"/>
          <w:rtl/>
        </w:rPr>
        <w:t xml:space="preserve"> اعراف (7) 32</w:t>
      </w:r>
    </w:p>
    <w:p w:rsidR="00DA643A" w:rsidRDefault="00DA643A" w:rsidP="00DA643A">
      <w:pPr>
        <w:pStyle w:val="NormalWeb"/>
        <w:bidi/>
        <w:rPr>
          <w:rtl/>
        </w:rPr>
      </w:pPr>
      <w:r>
        <w:rPr>
          <w:rFonts w:ascii="Traditional Arabic" w:hAnsi="Traditional Arabic" w:cs="Traditional Arabic" w:hint="cs"/>
          <w:color w:val="465BFF"/>
          <w:sz w:val="30"/>
          <w:szCs w:val="30"/>
          <w:rtl/>
        </w:rPr>
        <w:t>11. منع از شرك‏</w:t>
      </w:r>
    </w:p>
    <w:p w:rsidR="00DA643A" w:rsidRDefault="00DA643A" w:rsidP="00DA643A">
      <w:pPr>
        <w:pStyle w:val="NormalWeb"/>
        <w:bidi/>
        <w:rPr>
          <w:rtl/>
        </w:rPr>
      </w:pPr>
      <w:r>
        <w:rPr>
          <w:rFonts w:ascii="Traditional Arabic" w:hAnsi="Traditional Arabic" w:cs="Traditional Arabic" w:hint="cs"/>
          <w:color w:val="000000"/>
          <w:sz w:val="30"/>
          <w:szCs w:val="30"/>
          <w:rtl/>
        </w:rPr>
        <w:t>455. منع از شرك با توجّه دادن مردم به امدادهاى خداوند در دشواريها و تنگناهاى هولناك زندگى، از اهداف سؤال و جواب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مَنْ يُنَجِّيكُمْ مِنْ ظُلُماتِ الْبَرِّ وَ الْبَحْرِ تَدْعُونَهُ تَضَرُّعاً وَ خُفْيَةً لَئِنْ أَنْجانا مِنْ هذِهِ لَنَكُونَنَّ مِنَ الشَّاكِرِينَ‏ قُلِ اللَّهُ يُنَجِّيكُمْ مِنْها وَ مِنْ كُلِّ كَرْبٍ ثُمَّ أَنْتُمْ تُشْرِكُونَ.</w:t>
      </w:r>
      <w:r>
        <w:rPr>
          <w:rFonts w:ascii="Traditional Arabic" w:hAnsi="Traditional Arabic" w:cs="Traditional Arabic" w:hint="cs"/>
          <w:color w:val="000000"/>
          <w:sz w:val="30"/>
          <w:szCs w:val="30"/>
          <w:rtl/>
        </w:rPr>
        <w:t xml:space="preserve"> انعام (6) 63 و 64</w:t>
      </w:r>
    </w:p>
    <w:p w:rsidR="00DA643A" w:rsidRDefault="00DA643A" w:rsidP="00DA643A">
      <w:pPr>
        <w:pStyle w:val="NormalWeb"/>
        <w:bidi/>
        <w:rPr>
          <w:rtl/>
        </w:rPr>
      </w:pPr>
      <w:r>
        <w:rPr>
          <w:rFonts w:ascii="Traditional Arabic" w:hAnsi="Traditional Arabic" w:cs="Traditional Arabic" w:hint="cs"/>
          <w:color w:val="000000"/>
          <w:sz w:val="30"/>
          <w:szCs w:val="30"/>
          <w:rtl/>
        </w:rPr>
        <w:t>456. دست كشيدن از شرك و شناخت درست خداوند از اهداف سؤال و جواب پيامبر صلى الله عليه و آله با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r>
        <w:rPr>
          <w:rFonts w:ascii="Traditional Arabic" w:hAnsi="Traditional Arabic" w:cs="Traditional Arabic" w:hint="cs"/>
          <w:color w:val="000000"/>
          <w:sz w:val="30"/>
          <w:szCs w:val="30"/>
          <w:rtl/>
        </w:rPr>
        <w:t xml:space="preserve"> رعد (13) 16</w:t>
      </w:r>
    </w:p>
    <w:p w:rsidR="00DA643A" w:rsidRDefault="00DA643A" w:rsidP="00DA643A">
      <w:pPr>
        <w:pStyle w:val="NormalWeb"/>
        <w:bidi/>
        <w:rPr>
          <w:rtl/>
        </w:rPr>
      </w:pPr>
      <w:r>
        <w:rPr>
          <w:rFonts w:ascii="Traditional Arabic" w:hAnsi="Traditional Arabic" w:cs="Traditional Arabic" w:hint="cs"/>
          <w:color w:val="006A0F"/>
          <w:sz w:val="30"/>
          <w:szCs w:val="30"/>
          <w:rtl/>
        </w:rPr>
        <w:t>قُلْ مَنْ بِيَدِهِ مَلَكُوتُ كُلِّ شَيْ‏ءٍ وَ هُوَ يُجِيرُ وَ لا يُجارُ عَلَيْهِ إِنْ كُنْتُمْ تَعْلَمُونَ‏ سَيَقُولُونَ لِلَّهِ قُلْ فَأَنَّى تُسْحَرُونَ‏ بَلْ أَتَيْناهُمْ بِالْحَقِّ وَ إِنَّهُمْ‏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97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لَكاذِبُونَ.</w:t>
      </w:r>
      <w:r>
        <w:rPr>
          <w:rFonts w:ascii="Traditional Arabic" w:hAnsi="Traditional Arabic" w:cs="Traditional Arabic" w:hint="cs"/>
          <w:color w:val="000000"/>
          <w:sz w:val="30"/>
          <w:szCs w:val="30"/>
          <w:rtl/>
        </w:rPr>
        <w:t xml:space="preserve"> مؤمنون (23) 88-/ 90</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وَ سَخَّرَ الشَّمْسَ وَ الْقَمَرَ لَيَقُولُنَّ اللَّهُ فَأَنَّى يُؤْفَكُونَ‏ اللَّهُ يَبْسُطُ الرِّزْقَ لِمَنْ يَشاءُ مِنْ عِبادِهِ وَ يَقْدِرُ لَهُ إِنَّ اللَّهَ بِكُلِّ شَيْ‏ءٍ عَلِيمٌ‏ وَ لَئِنْ سَأَلْتَهُمْ مَنْ نَزَّلَ مِنَ السَّماءِ ماءً فَأَحْيا بِهِ الْأَرْضَ مِنْ بَعْدِ مَوْتِها لَيَقُولُنَّ اللَّهُ قُلِ الْحَمْدُ لِلَّهِ‏</w:t>
      </w:r>
      <w:r>
        <w:rPr>
          <w:rFonts w:ascii="Traditional Arabic" w:hAnsi="Traditional Arabic" w:cs="Traditional Arabic" w:hint="cs"/>
          <w:color w:val="000000"/>
          <w:sz w:val="30"/>
          <w:szCs w:val="30"/>
          <w:rtl/>
        </w:rPr>
        <w:t xml:space="preserve"> .... عنكبوت (29) 61-/ 63</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الْحَمْدُ لِلَّهِ بَلْ أَكْثَرُهُمْ لا يَعْلَمُونَ‏ لِلَّهِ ما فِي السَّماواتِ وَ الْأَرْضِ إِنَّ اللَّهَ هُوَ الْغَنِيُّ الْحَمِيدُ.</w:t>
      </w:r>
      <w:r>
        <w:rPr>
          <w:rFonts w:ascii="Traditional Arabic" w:hAnsi="Traditional Arabic" w:cs="Traditional Arabic" w:hint="cs"/>
          <w:color w:val="000000"/>
          <w:sz w:val="30"/>
          <w:szCs w:val="30"/>
          <w:rtl/>
        </w:rPr>
        <w:t xml:space="preserve"> لقمان (31) 25 و 26</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w:t>
      </w:r>
      <w:r>
        <w:rPr>
          <w:rFonts w:ascii="Traditional Arabic" w:hAnsi="Traditional Arabic" w:cs="Traditional Arabic" w:hint="cs"/>
          <w:color w:val="000000"/>
          <w:sz w:val="30"/>
          <w:szCs w:val="30"/>
          <w:rtl/>
        </w:rPr>
        <w:t xml:space="preserve"> زمر (39) 38</w:t>
      </w:r>
    </w:p>
    <w:p w:rsidR="00DA643A" w:rsidRDefault="00DA643A" w:rsidP="00DA643A">
      <w:pPr>
        <w:pStyle w:val="NormalWeb"/>
        <w:bidi/>
        <w:rPr>
          <w:rtl/>
        </w:rPr>
      </w:pPr>
      <w:r>
        <w:rPr>
          <w:rFonts w:ascii="Traditional Arabic" w:hAnsi="Traditional Arabic" w:cs="Traditional Arabic" w:hint="cs"/>
          <w:color w:val="465BFF"/>
          <w:sz w:val="30"/>
          <w:szCs w:val="30"/>
          <w:rtl/>
        </w:rPr>
        <w:t>سؤال شوندگان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امّيّين‏</w:t>
      </w:r>
    </w:p>
    <w:p w:rsidR="00DA643A" w:rsidRDefault="00DA643A" w:rsidP="00DA643A">
      <w:pPr>
        <w:pStyle w:val="NormalWeb"/>
        <w:bidi/>
        <w:rPr>
          <w:rtl/>
        </w:rPr>
      </w:pPr>
      <w:r>
        <w:rPr>
          <w:rFonts w:ascii="Traditional Arabic" w:hAnsi="Traditional Arabic" w:cs="Traditional Arabic" w:hint="cs"/>
          <w:color w:val="000000"/>
          <w:sz w:val="30"/>
          <w:szCs w:val="30"/>
          <w:rtl/>
        </w:rPr>
        <w:t>457. پيامبر صلى الله عليه و آله مأمور دعوت امّيّين و درس ناخواندگان به تسليم در برابر خدا در قالب سؤال:</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2.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t>458. سؤال پيامبر صلى الله عليه و آله از اهل‏كتاب، براى اقرار گرفتن از آنها درباره محوريّت توحيد، با عنوان نقطه مشترك در اديان آسمانى:</w:t>
      </w:r>
    </w:p>
    <w:p w:rsidR="00DA643A" w:rsidRDefault="00DA643A" w:rsidP="00DA643A">
      <w:pPr>
        <w:pStyle w:val="NormalWeb"/>
        <w:bidi/>
        <w:rPr>
          <w:rtl/>
        </w:rPr>
      </w:pPr>
      <w:r>
        <w:rPr>
          <w:rFonts w:ascii="Traditional Arabic" w:hAnsi="Traditional Arabic" w:cs="Traditional Arabic" w:hint="cs"/>
          <w:color w:val="006A0F"/>
          <w:sz w:val="30"/>
          <w:szCs w:val="30"/>
          <w:rtl/>
        </w:rPr>
        <w:t>وَ سْئَلْ مَنْ أَرْسَلْنا مِنْ قَبْلِكَ مِنْ رُسُلِنا أَ جَعَلْنا مِنْ دُونِ الرَّحْمنِ آلِهَةً يُعْبَدُونَ.</w:t>
      </w:r>
      <w:r>
        <w:rPr>
          <w:rFonts w:ascii="Traditional Arabic" w:hAnsi="Traditional Arabic" w:cs="Traditional Arabic" w:hint="cs"/>
          <w:color w:val="000000"/>
          <w:sz w:val="30"/>
          <w:szCs w:val="30"/>
          <w:rtl/>
        </w:rPr>
        <w:t xml:space="preserve"> زخرف (43) 45</w:t>
      </w:r>
    </w:p>
    <w:p w:rsidR="00DA643A" w:rsidRDefault="00DA643A" w:rsidP="00DA643A">
      <w:pPr>
        <w:pStyle w:val="NormalWeb"/>
        <w:bidi/>
        <w:rPr>
          <w:rtl/>
        </w:rPr>
      </w:pPr>
      <w:r>
        <w:rPr>
          <w:rFonts w:ascii="Traditional Arabic" w:hAnsi="Traditional Arabic" w:cs="Traditional Arabic" w:hint="cs"/>
          <w:color w:val="000000"/>
          <w:sz w:val="30"/>
          <w:szCs w:val="30"/>
          <w:rtl/>
        </w:rPr>
        <w:t>459. سؤال پيامبر صلى الله عليه و آله از علما و قاريان اهل‏كتاب، درباره تبيين صفات پيامبران گذشته، در پى درخواست جاهلان، از علّت مبعوث نشدن فرشته‏اى براى مقام نبوّت:</w:t>
      </w:r>
    </w:p>
    <w:p w:rsidR="00DA643A" w:rsidRDefault="00DA643A" w:rsidP="00DA643A">
      <w:pPr>
        <w:pStyle w:val="NormalWeb"/>
        <w:bidi/>
        <w:rPr>
          <w:rtl/>
        </w:rPr>
      </w:pPr>
      <w:r>
        <w:rPr>
          <w:rFonts w:ascii="Traditional Arabic" w:hAnsi="Traditional Arabic" w:cs="Traditional Arabic" w:hint="cs"/>
          <w:color w:val="006A0F"/>
          <w:sz w:val="30"/>
          <w:szCs w:val="30"/>
          <w:rtl/>
        </w:rPr>
        <w:t>فَإِنْ كُنْتَ فِي شَكٍّ مِمَّا أَنْزَلْنا إِلَيْكَ فَسْئَلِ الَّذِينَ يَقْرَؤُنَ الْكِتابَ مِنْ قَبْلِكَ لَقَدْ جاءَكَ الْحَقُّ مِنْ رَبِّكَ فَلا تَكُونَنَّ مِنَ المُمْتَرِينَ.</w:t>
      </w:r>
      <w:r>
        <w:rPr>
          <w:rStyle w:val="FootnoteReference"/>
          <w:rFonts w:ascii="Traditional Arabic" w:eastAsiaTheme="majorEastAsia" w:hAnsi="Traditional Arabic" w:cs="Traditional Arabic"/>
          <w:color w:val="000000"/>
          <w:sz w:val="30"/>
          <w:szCs w:val="30"/>
          <w:rtl/>
        </w:rPr>
        <w:footnoteReference w:id="801"/>
      </w:r>
      <w:r>
        <w:rPr>
          <w:rFonts w:ascii="Traditional Arabic" w:hAnsi="Traditional Arabic" w:cs="Traditional Arabic" w:hint="cs"/>
          <w:color w:val="000000"/>
          <w:sz w:val="30"/>
          <w:szCs w:val="30"/>
          <w:rtl/>
        </w:rPr>
        <w:t xml:space="preserve"> يونس (10) 94</w:t>
      </w:r>
    </w:p>
    <w:p w:rsidR="00DA643A" w:rsidRDefault="00DA643A" w:rsidP="00DA643A">
      <w:pPr>
        <w:pStyle w:val="NormalWeb"/>
        <w:bidi/>
        <w:rPr>
          <w:rtl/>
        </w:rPr>
      </w:pPr>
      <w:r>
        <w:rPr>
          <w:rFonts w:ascii="Traditional Arabic" w:hAnsi="Traditional Arabic" w:cs="Traditional Arabic" w:hint="cs"/>
          <w:color w:val="000000"/>
          <w:sz w:val="30"/>
          <w:szCs w:val="30"/>
          <w:rtl/>
        </w:rPr>
        <w:t>460. سؤال پيامبر صلى الله عليه و آله از اهل‏كتاب با هدف دعوت از آنها به تسليم بودن در برابر تعاليم الهى:</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465BFF"/>
          <w:sz w:val="30"/>
          <w:szCs w:val="30"/>
          <w:rtl/>
        </w:rPr>
        <w:t>3. بدعتگذاران‏</w:t>
      </w:r>
    </w:p>
    <w:p w:rsidR="00DA643A" w:rsidRDefault="00DA643A" w:rsidP="00DA643A">
      <w:pPr>
        <w:pStyle w:val="NormalWeb"/>
        <w:bidi/>
        <w:rPr>
          <w:rtl/>
        </w:rPr>
      </w:pPr>
      <w:r>
        <w:rPr>
          <w:rFonts w:ascii="Traditional Arabic" w:hAnsi="Traditional Arabic" w:cs="Traditional Arabic" w:hint="cs"/>
          <w:color w:val="000000"/>
          <w:sz w:val="30"/>
          <w:szCs w:val="30"/>
          <w:rtl/>
        </w:rPr>
        <w:t>461. پرسش پيامبر صلى الله عليه و آله از بدعتگذاران، درمورد مستند حكم‏شان، درباره روزى خداوند: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98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أَ رَأَيْتُمْ ما أَنْزَلَ اللَّهُ لَكُمْ مِنْ رِزْقٍ فَجَعَلْتُمْ مِنْهُ حَراماً وَ حَلالًا قُلْ آللَّهُ أَذِنَ لَكُمْ أَمْ عَلَى اللَّهِ تَفْتَرُونَ.</w:t>
      </w:r>
      <w:r>
        <w:rPr>
          <w:rFonts w:ascii="Traditional Arabic" w:hAnsi="Traditional Arabic" w:cs="Traditional Arabic" w:hint="cs"/>
          <w:color w:val="000000"/>
          <w:sz w:val="30"/>
          <w:szCs w:val="30"/>
          <w:rtl/>
        </w:rPr>
        <w:t xml:space="preserve"> يونس (10) 59</w:t>
      </w:r>
    </w:p>
    <w:p w:rsidR="00DA643A" w:rsidRDefault="00DA643A" w:rsidP="00DA643A">
      <w:pPr>
        <w:pStyle w:val="NormalWeb"/>
        <w:bidi/>
        <w:rPr>
          <w:rtl/>
        </w:rPr>
      </w:pPr>
      <w:r>
        <w:rPr>
          <w:rFonts w:ascii="Traditional Arabic" w:hAnsi="Traditional Arabic" w:cs="Traditional Arabic" w:hint="cs"/>
          <w:color w:val="000000"/>
          <w:sz w:val="30"/>
          <w:szCs w:val="30"/>
          <w:rtl/>
        </w:rPr>
        <w:t>462. سؤال پيامبر صلى الله عليه و آله از تحريم كنندگان روزيهاى پاكيزه، براى نكوهش و توبيخ آنها:</w:t>
      </w:r>
    </w:p>
    <w:p w:rsidR="00DA643A" w:rsidRDefault="00DA643A" w:rsidP="00DA643A">
      <w:pPr>
        <w:pStyle w:val="NormalWeb"/>
        <w:bidi/>
        <w:rPr>
          <w:rtl/>
        </w:rPr>
      </w:pPr>
      <w:r>
        <w:rPr>
          <w:rFonts w:ascii="Traditional Arabic" w:hAnsi="Traditional Arabic" w:cs="Traditional Arabic" w:hint="cs"/>
          <w:color w:val="006A0F"/>
          <w:sz w:val="30"/>
          <w:szCs w:val="30"/>
          <w:rtl/>
        </w:rPr>
        <w:t>يا بَنِي آدَمَ خُذُوا زِينَتَكُمْ عِنْدَ كُلِّ مَسْجِدٍ وَ كُلُوا وَ اشْرَبُوا وَ لا تُسْرِفُوا إِنَّهُ لا يُحِبُّ الْمُسْرِفِينَ‏ قُلْ مَنْ حَرَّمَ زِينَةَ اللَّهِ الَّتِي أَخْرَجَ لِعِبادِهِ وَ الطَّيِّباتِ مِنَ الرِّزْقِ قُلْ هِيَ لِلَّذِينَ آمَنُوا فِي الْحَياةِ الدُّنْيا خالِصَةً يَوْمَ الْقِيامَةِ كَذلِكَ نُفَصِّلُ الْآياتِ لِقَوْمٍ يَعْلَمُونَ.</w:t>
      </w:r>
      <w:r>
        <w:rPr>
          <w:rStyle w:val="FootnoteReference"/>
          <w:rFonts w:ascii="Traditional Arabic" w:eastAsiaTheme="majorEastAsia" w:hAnsi="Traditional Arabic" w:cs="Traditional Arabic"/>
          <w:color w:val="000000"/>
          <w:sz w:val="30"/>
          <w:szCs w:val="30"/>
          <w:rtl/>
        </w:rPr>
        <w:footnoteReference w:id="802"/>
      </w:r>
      <w:r>
        <w:rPr>
          <w:rFonts w:ascii="Traditional Arabic" w:hAnsi="Traditional Arabic" w:cs="Traditional Arabic" w:hint="cs"/>
          <w:color w:val="000000"/>
          <w:sz w:val="30"/>
          <w:szCs w:val="30"/>
          <w:rtl/>
        </w:rPr>
        <w:t xml:space="preserve"> اعراف (7) 31 و 32</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4. بنى‏اسرائيل‏</w:t>
      </w:r>
    </w:p>
    <w:p w:rsidR="00DA643A" w:rsidRDefault="00DA643A" w:rsidP="00DA643A">
      <w:pPr>
        <w:pStyle w:val="NormalWeb"/>
        <w:bidi/>
        <w:rPr>
          <w:rtl/>
        </w:rPr>
      </w:pPr>
      <w:r>
        <w:rPr>
          <w:rFonts w:ascii="Traditional Arabic" w:hAnsi="Traditional Arabic" w:cs="Traditional Arabic" w:hint="cs"/>
          <w:color w:val="000000"/>
          <w:sz w:val="30"/>
          <w:szCs w:val="30"/>
          <w:rtl/>
        </w:rPr>
        <w:t>463. پيامبر صلى الله عليه و آله، مأمور سؤال از بنى‏اسرائيل، باهدف اعتراف آنها به سرنوشت شوم بر اثر كفران نعمت الهى به رغم بهره‏مندى از معجزات روشن:</w:t>
      </w:r>
    </w:p>
    <w:p w:rsidR="00DA643A" w:rsidRDefault="00DA643A" w:rsidP="00DA643A">
      <w:pPr>
        <w:pStyle w:val="NormalWeb"/>
        <w:bidi/>
        <w:rPr>
          <w:rtl/>
        </w:rPr>
      </w:pPr>
      <w:r>
        <w:rPr>
          <w:rFonts w:ascii="Traditional Arabic" w:hAnsi="Traditional Arabic" w:cs="Traditional Arabic" w:hint="cs"/>
          <w:color w:val="006A0F"/>
          <w:sz w:val="30"/>
          <w:szCs w:val="30"/>
          <w:rtl/>
        </w:rPr>
        <w:t>سَلْ بَنِي إِسْرائِيلَ كَمْ آتَيْناهُمْ مِنْ آيَةٍ بَيِّنَةٍ</w:t>
      </w:r>
      <w:r>
        <w:rPr>
          <w:rFonts w:ascii="Traditional Arabic" w:hAnsi="Traditional Arabic" w:cs="Traditional Arabic" w:hint="cs"/>
          <w:color w:val="000000"/>
          <w:sz w:val="30"/>
          <w:szCs w:val="30"/>
          <w:rtl/>
        </w:rPr>
        <w:t xml:space="preserve"> .... بقره (2) 211</w:t>
      </w:r>
    </w:p>
    <w:p w:rsidR="00DA643A" w:rsidRDefault="00DA643A" w:rsidP="00DA643A">
      <w:pPr>
        <w:pStyle w:val="NormalWeb"/>
        <w:bidi/>
        <w:rPr>
          <w:rtl/>
        </w:rPr>
      </w:pPr>
      <w:r>
        <w:rPr>
          <w:rFonts w:ascii="Traditional Arabic" w:hAnsi="Traditional Arabic" w:cs="Traditional Arabic" w:hint="cs"/>
          <w:color w:val="000000"/>
          <w:sz w:val="30"/>
          <w:szCs w:val="30"/>
          <w:rtl/>
        </w:rPr>
        <w:t>464. توجّه دادن يهوديان به امتحان الهى و نكوهش آنان بر مخالفت فرمان الهى، هدف از پرسش پيامبر صلى الله عليه و آله از يهوديان، درباره مردم ايله:</w:t>
      </w:r>
    </w:p>
    <w:p w:rsidR="00DA643A" w:rsidRDefault="00DA643A" w:rsidP="00DA643A">
      <w:pPr>
        <w:pStyle w:val="NormalWeb"/>
        <w:bidi/>
        <w:rPr>
          <w:rtl/>
        </w:rPr>
      </w:pPr>
      <w:r>
        <w:rPr>
          <w:rFonts w:ascii="Traditional Arabic" w:hAnsi="Traditional Arabic" w:cs="Traditional Arabic" w:hint="cs"/>
          <w:color w:val="006A0F"/>
          <w:sz w:val="30"/>
          <w:szCs w:val="30"/>
          <w:rtl/>
        </w:rPr>
        <w:t>وَ سْئَلْهُمْ عَنِ الْقَرْيَةِ الَّتِي كانَتْ حاضِرَةَ الْبَحْرِ إِذْ يَعْدُونَ فِي السَّبْتِ إِذْ تَأْتِيهِمْ حِيتانُهُمْ يَوْمَ سَبْتِهِمْ شُرَّعاً وَ يَوْمَ لا يَسْبِتُونَ لا تَأْتِيهِمْ كَذلِكَ نَبْلُوهُمْ بِما كانُوا يَفْسُقُونَ.</w:t>
      </w:r>
      <w:r>
        <w:rPr>
          <w:rStyle w:val="FootnoteReference"/>
          <w:rFonts w:ascii="Traditional Arabic" w:eastAsiaTheme="majorEastAsia" w:hAnsi="Traditional Arabic" w:cs="Traditional Arabic"/>
          <w:color w:val="000000"/>
          <w:sz w:val="30"/>
          <w:szCs w:val="30"/>
          <w:rtl/>
        </w:rPr>
        <w:footnoteReference w:id="803"/>
      </w:r>
      <w:r>
        <w:rPr>
          <w:rFonts w:ascii="Traditional Arabic" w:hAnsi="Traditional Arabic" w:cs="Traditional Arabic" w:hint="cs"/>
          <w:color w:val="000000"/>
          <w:sz w:val="30"/>
          <w:szCs w:val="30"/>
          <w:rtl/>
        </w:rPr>
        <w:t xml:space="preserve"> اعراف (7) 163</w:t>
      </w:r>
    </w:p>
    <w:p w:rsidR="00DA643A" w:rsidRDefault="00DA643A" w:rsidP="00DA643A">
      <w:pPr>
        <w:pStyle w:val="NormalWeb"/>
        <w:bidi/>
        <w:rPr>
          <w:rtl/>
        </w:rPr>
      </w:pPr>
      <w:r>
        <w:rPr>
          <w:rFonts w:ascii="Traditional Arabic" w:hAnsi="Traditional Arabic" w:cs="Traditional Arabic" w:hint="cs"/>
          <w:color w:val="000000"/>
          <w:sz w:val="30"/>
          <w:szCs w:val="30"/>
          <w:rtl/>
        </w:rPr>
        <w:t>465. پيامبر صلى الله عليه و آله، مأمور سؤال از بنى‏اسرائيل معاصر خود، جهت اقرار گرفتن از آنان، درباره حق ناپذيرى فرعون و پيروان او نسبت به معجزات موسى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 مُوسى‏ تِسْعَ آياتٍ بَيِّناتٍ فَسْئَلْ بَنِي إِسْرائِيلَ إِذْ جاءَهُمْ فَقالَ لَهُ فِرْعَوْنُ إِنِّي لَأَظُنُّكَ يا مُوسى‏ مَسْحُوراً.</w:t>
      </w:r>
      <w:r>
        <w:rPr>
          <w:rFonts w:ascii="Traditional Arabic" w:hAnsi="Traditional Arabic" w:cs="Traditional Arabic" w:hint="cs"/>
          <w:color w:val="000000"/>
          <w:sz w:val="30"/>
          <w:szCs w:val="30"/>
          <w:rtl/>
        </w:rPr>
        <w:t xml:space="preserve"> اسراء (17) 101</w:t>
      </w:r>
    </w:p>
    <w:p w:rsidR="00DA643A" w:rsidRDefault="00DA643A" w:rsidP="00DA643A">
      <w:pPr>
        <w:pStyle w:val="NormalWeb"/>
        <w:bidi/>
        <w:rPr>
          <w:rtl/>
        </w:rPr>
      </w:pPr>
      <w:r>
        <w:rPr>
          <w:rFonts w:ascii="Traditional Arabic" w:hAnsi="Traditional Arabic" w:cs="Traditional Arabic" w:hint="cs"/>
          <w:color w:val="465BFF"/>
          <w:sz w:val="30"/>
          <w:szCs w:val="30"/>
          <w:rtl/>
        </w:rPr>
        <w:t>5. خدا</w:t>
      </w:r>
    </w:p>
    <w:p w:rsidR="00DA643A" w:rsidRDefault="00DA643A" w:rsidP="00DA643A">
      <w:pPr>
        <w:pStyle w:val="NormalWeb"/>
        <w:bidi/>
        <w:rPr>
          <w:rtl/>
        </w:rPr>
      </w:pPr>
      <w:r>
        <w:rPr>
          <w:rFonts w:ascii="Traditional Arabic" w:hAnsi="Traditional Arabic" w:cs="Traditional Arabic" w:hint="cs"/>
          <w:color w:val="000000"/>
          <w:sz w:val="30"/>
          <w:szCs w:val="30"/>
          <w:rtl/>
        </w:rPr>
        <w:t>466. پيامبر صلى الله عليه و آله، مأمور سؤال از خداوند، درباره رحمانيّت خالق مقتدرجهان هستى:</w:t>
      </w:r>
    </w:p>
    <w:p w:rsidR="00DA643A" w:rsidRDefault="00DA643A" w:rsidP="00DA643A">
      <w:pPr>
        <w:pStyle w:val="NormalWeb"/>
        <w:bidi/>
        <w:rPr>
          <w:rtl/>
        </w:rPr>
      </w:pPr>
      <w:r>
        <w:rPr>
          <w:rFonts w:ascii="Traditional Arabic" w:hAnsi="Traditional Arabic" w:cs="Traditional Arabic" w:hint="cs"/>
          <w:color w:val="006A0F"/>
          <w:sz w:val="30"/>
          <w:szCs w:val="30"/>
          <w:rtl/>
        </w:rPr>
        <w:t>الَّذِي خَلَقَ السَّماواتِ وَ الْأَرْضَ وَ ما بَيْنَهُما فِي سِتَّةِ أَيَّامٍ ثُمَّ اسْتَوى‏ عَلَى الْعَرْشِ الرَّحْمنُ فَسْئَلْ بِهِ خَبِيراً.</w:t>
      </w:r>
      <w:r>
        <w:rPr>
          <w:rStyle w:val="FootnoteReference"/>
          <w:rFonts w:ascii="Traditional Arabic" w:eastAsiaTheme="majorEastAsia" w:hAnsi="Traditional Arabic" w:cs="Traditional Arabic"/>
          <w:color w:val="000000"/>
          <w:sz w:val="30"/>
          <w:szCs w:val="30"/>
          <w:rtl/>
        </w:rPr>
        <w:footnoteReference w:id="804"/>
      </w:r>
      <w:r>
        <w:rPr>
          <w:rFonts w:ascii="Traditional Arabic" w:hAnsi="Traditional Arabic" w:cs="Traditional Arabic" w:hint="cs"/>
          <w:color w:val="000000"/>
          <w:sz w:val="30"/>
          <w:szCs w:val="30"/>
          <w:rtl/>
        </w:rPr>
        <w:t xml:space="preserve"> فرقان (25) 59</w:t>
      </w:r>
    </w:p>
    <w:p w:rsidR="00DA643A" w:rsidRDefault="00DA643A" w:rsidP="00DA643A">
      <w:pPr>
        <w:pStyle w:val="NormalWeb"/>
        <w:bidi/>
        <w:rPr>
          <w:rtl/>
        </w:rPr>
      </w:pPr>
      <w:r>
        <w:rPr>
          <w:rFonts w:ascii="Traditional Arabic" w:hAnsi="Traditional Arabic" w:cs="Traditional Arabic" w:hint="cs"/>
          <w:color w:val="465BFF"/>
          <w:sz w:val="30"/>
          <w:szCs w:val="30"/>
          <w:rtl/>
        </w:rPr>
        <w:t>6. متخلّفان از جهاد</w:t>
      </w:r>
    </w:p>
    <w:p w:rsidR="00DA643A" w:rsidRDefault="00DA643A" w:rsidP="00DA643A">
      <w:pPr>
        <w:pStyle w:val="NormalWeb"/>
        <w:bidi/>
        <w:rPr>
          <w:rtl/>
        </w:rPr>
      </w:pPr>
      <w:r>
        <w:rPr>
          <w:rFonts w:ascii="Traditional Arabic" w:hAnsi="Traditional Arabic" w:cs="Traditional Arabic" w:hint="cs"/>
          <w:color w:val="000000"/>
          <w:sz w:val="30"/>
          <w:szCs w:val="30"/>
          <w:rtl/>
        </w:rPr>
        <w:t>467. پرسش پيامبر صلى الله عليه و آله از متخلّفان جهاد، باهدف بيان تحقّق اراده الهى، در صورت تعلّق اراده او به سود و زيان آدمى:</w:t>
      </w:r>
    </w:p>
    <w:p w:rsidR="00DA643A" w:rsidRDefault="00DA643A" w:rsidP="00DA643A">
      <w:pPr>
        <w:pStyle w:val="NormalWeb"/>
        <w:bidi/>
        <w:rPr>
          <w:rtl/>
        </w:rPr>
      </w:pPr>
      <w:r>
        <w:rPr>
          <w:rFonts w:ascii="Traditional Arabic" w:hAnsi="Traditional Arabic" w:cs="Traditional Arabic" w:hint="cs"/>
          <w:color w:val="006A0F"/>
          <w:sz w:val="30"/>
          <w:szCs w:val="30"/>
          <w:rtl/>
        </w:rPr>
        <w:t>سَيَقُولُ لَكَ الْمُخَلَّفُونَ مِنَ الْأَعْرابِ شَغَلَتْنا أَمْوالُنا وَ أَهْلُونا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فَمَنْ يَمْلِكُ لَكُمْ مِنَ اللَّهِ شَيْئاً إِنْ أَرادَ بِكُمْ ضَرًّا أَوْ أَرادَ بِكُمْ نَفْعاً</w:t>
      </w:r>
      <w:r>
        <w:rPr>
          <w:rFonts w:ascii="Traditional Arabic" w:hAnsi="Traditional Arabic" w:cs="Traditional Arabic" w:hint="cs"/>
          <w:color w:val="000000"/>
          <w:sz w:val="30"/>
          <w:szCs w:val="30"/>
          <w:rtl/>
        </w:rPr>
        <w:t xml:space="preserve"> .... فتح (48) 11</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7.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468. سؤال پيامبر صلى الله عليه و آله از مشركان، باهدف توجه دادن‏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99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آنان به ارزش علم و برترى عالمان بر جاهلان: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مَسَّ الْإِنْسانَ ضُرٌّ دَعا رَبَّهُ مُنِيباً إِلَيْهِ ثُمَّ إِذا خَوَّلَهُ نِعْمَةً مِنْهُ نَسِيَ ما كانَ يَدْعُوا إِلَيْهِ مِنْ قَبْلُ وَ جَعَلَ لِلَّهِ أَنْداداً لِيُضِلَّ عَنْ سَبِيلِهِ‏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هَلْ يَسْتَوِي الَّذِينَ يَعْلَمُونَ وَ الَّذِينَ لا يَعْلَمُونَ‏</w:t>
      </w:r>
      <w:r>
        <w:rPr>
          <w:rFonts w:ascii="Traditional Arabic" w:hAnsi="Traditional Arabic" w:cs="Traditional Arabic" w:hint="cs"/>
          <w:color w:val="000000"/>
          <w:sz w:val="30"/>
          <w:szCs w:val="30"/>
          <w:rtl/>
        </w:rPr>
        <w:t xml:space="preserve"> .... زمر (39) 8 و 9</w:t>
      </w:r>
    </w:p>
    <w:p w:rsidR="00DA643A" w:rsidRDefault="00DA643A" w:rsidP="00DA643A">
      <w:pPr>
        <w:pStyle w:val="NormalWeb"/>
        <w:bidi/>
        <w:rPr>
          <w:rtl/>
        </w:rPr>
      </w:pPr>
      <w:r>
        <w:rPr>
          <w:rFonts w:ascii="Traditional Arabic" w:hAnsi="Traditional Arabic" w:cs="Traditional Arabic" w:hint="cs"/>
          <w:color w:val="000000"/>
          <w:sz w:val="30"/>
          <w:szCs w:val="30"/>
          <w:rtl/>
        </w:rPr>
        <w:t>469. ممنوعيّت سؤال كردن پيامبر صلى الله عليه و آله از ديگران، درباره تعداد اصحاب كهف و سرگذشت آنها:</w:t>
      </w:r>
    </w:p>
    <w:p w:rsidR="00DA643A" w:rsidRDefault="00DA643A" w:rsidP="00DA643A">
      <w:pPr>
        <w:pStyle w:val="NormalWeb"/>
        <w:bidi/>
        <w:rPr>
          <w:rtl/>
        </w:rPr>
      </w:pPr>
      <w:r>
        <w:rPr>
          <w:rFonts w:ascii="Traditional Arabic" w:hAnsi="Traditional Arabic" w:cs="Traditional Arabic" w:hint="cs"/>
          <w:color w:val="006A0F"/>
          <w:sz w:val="30"/>
          <w:szCs w:val="30"/>
          <w:rtl/>
        </w:rPr>
        <w:t>سَيَقُولُونَ ثَلاثَةٌ رابِعُهُمْ كَلْبُهُمْ وَ يَقُولُونَ خَمْسَةٌ سادِسُهُمْ كَلْبُهُمْ رَجْماً بِالْغَيْبِ وَ يَقُولُونَ سَبْعَةٌ وَ ثامِنُهُمْ كَلْبُهُمْ قُلْ رَبِّي أَعْلَمُ بِعِدَّتِهِمْ ما يَعْلَمُهُمْ إِلَّا قَلِيلٌ فَلا تُمارِ فِيهِمْ إِلَّا مِراءً ظاهِراً وَ لا تَسْتَفْتِ فِيهِمْ مِنْهُمْ أَحَداً.</w:t>
      </w:r>
      <w:r>
        <w:rPr>
          <w:rFonts w:ascii="Traditional Arabic" w:hAnsi="Traditional Arabic" w:cs="Traditional Arabic" w:hint="cs"/>
          <w:color w:val="000000"/>
          <w:sz w:val="30"/>
          <w:szCs w:val="30"/>
          <w:rtl/>
        </w:rPr>
        <w:t xml:space="preserve"> كهف (18) 22</w:t>
      </w:r>
    </w:p>
    <w:p w:rsidR="00DA643A" w:rsidRDefault="00DA643A" w:rsidP="00DA643A">
      <w:pPr>
        <w:pStyle w:val="NormalWeb"/>
        <w:bidi/>
        <w:rPr>
          <w:rtl/>
        </w:rPr>
      </w:pPr>
      <w:r>
        <w:rPr>
          <w:rFonts w:ascii="Traditional Arabic" w:hAnsi="Traditional Arabic" w:cs="Traditional Arabic" w:hint="cs"/>
          <w:color w:val="000000"/>
          <w:sz w:val="30"/>
          <w:szCs w:val="30"/>
          <w:rtl/>
        </w:rPr>
        <w:t>470. سؤال‏تعجّب‏آميز پيامبر صلى الله عليه و آله از مشركان به سبب شرك و كفر آنان نسبت به خدا، به‏رغم دلايل وحدانيّت خدا در خلقت زمين:</w:t>
      </w:r>
    </w:p>
    <w:p w:rsidR="00DA643A" w:rsidRDefault="00DA643A" w:rsidP="00DA643A">
      <w:pPr>
        <w:pStyle w:val="NormalWeb"/>
        <w:bidi/>
        <w:rPr>
          <w:rtl/>
        </w:rPr>
      </w:pPr>
      <w:r>
        <w:rPr>
          <w:rFonts w:ascii="Traditional Arabic" w:hAnsi="Traditional Arabic" w:cs="Traditional Arabic" w:hint="cs"/>
          <w:color w:val="006A0F"/>
          <w:sz w:val="30"/>
          <w:szCs w:val="30"/>
          <w:rtl/>
        </w:rPr>
        <w:t>قُلْ أَ إِنَّكُمْ لَتَكْفُرُونَ بِالَّذِي خَلَقَ الْأَرْضَ فِي يَوْمَيْنِ وَ تَجْعَلُونَ لَهُ أَنْداداً ذلِكَ رَبُّ الْعالَمِينَ.</w:t>
      </w:r>
      <w:r>
        <w:rPr>
          <w:rStyle w:val="FootnoteReference"/>
          <w:rFonts w:ascii="Traditional Arabic" w:eastAsiaTheme="majorEastAsia" w:hAnsi="Traditional Arabic" w:cs="Traditional Arabic"/>
          <w:color w:val="000000"/>
          <w:sz w:val="30"/>
          <w:szCs w:val="30"/>
          <w:rtl/>
        </w:rPr>
        <w:footnoteReference w:id="805"/>
      </w:r>
      <w:r>
        <w:rPr>
          <w:rFonts w:ascii="Traditional Arabic" w:hAnsi="Traditional Arabic" w:cs="Traditional Arabic" w:hint="cs"/>
          <w:color w:val="000000"/>
          <w:sz w:val="30"/>
          <w:szCs w:val="30"/>
          <w:rtl/>
        </w:rPr>
        <w:t xml:space="preserve"> فصّلت (41) 9</w:t>
      </w:r>
    </w:p>
    <w:p w:rsidR="00DA643A" w:rsidRDefault="00DA643A" w:rsidP="00DA643A">
      <w:pPr>
        <w:pStyle w:val="NormalWeb"/>
        <w:bidi/>
        <w:rPr>
          <w:rtl/>
        </w:rPr>
      </w:pPr>
      <w:r>
        <w:rPr>
          <w:rFonts w:ascii="Traditional Arabic" w:hAnsi="Traditional Arabic" w:cs="Traditional Arabic" w:hint="cs"/>
          <w:color w:val="000000"/>
          <w:sz w:val="30"/>
          <w:szCs w:val="30"/>
          <w:rtl/>
        </w:rPr>
        <w:t>471. سؤال پيامبر صلى الله عليه و آله از مشركان، باهدف انكار اعتقادات آنهاو بيان صلاحيّت انحصارى خدا براى داورى:</w:t>
      </w:r>
    </w:p>
    <w:p w:rsidR="00DA643A" w:rsidRDefault="00DA643A" w:rsidP="00DA643A">
      <w:pPr>
        <w:pStyle w:val="NormalWeb"/>
        <w:bidi/>
        <w:rPr>
          <w:rtl/>
        </w:rPr>
      </w:pPr>
      <w:r>
        <w:rPr>
          <w:rFonts w:ascii="Traditional Arabic" w:hAnsi="Traditional Arabic" w:cs="Traditional Arabic" w:hint="cs"/>
          <w:color w:val="006A0F"/>
          <w:sz w:val="30"/>
          <w:szCs w:val="30"/>
          <w:rtl/>
        </w:rPr>
        <w:t>أَ فَغَيْرَ اللَّهِ أَبْتَغِي حَكَماً وَ هُوَ الَّذِي أَنْزَلَ إِلَيْكُمُ الْكِتابَ مُفَصَّلًا وَ الَّذِينَ آتَيْناهُمُ الْكِتابَ يَعْلَمُونَ أَنَّهُ مُنَزَّلٌ مِنْ رَبِّكَ بِالْحَقِّ فَلا تَكُونَنَّ مِنَ الْمُمْتَرِينَ.</w:t>
      </w:r>
      <w:r>
        <w:rPr>
          <w:rStyle w:val="FootnoteReference"/>
          <w:rFonts w:ascii="Traditional Arabic" w:eastAsiaTheme="majorEastAsia" w:hAnsi="Traditional Arabic" w:cs="Traditional Arabic"/>
          <w:color w:val="000000"/>
          <w:sz w:val="30"/>
          <w:szCs w:val="30"/>
          <w:rtl/>
        </w:rPr>
        <w:footnoteReference w:id="806"/>
      </w:r>
      <w:r>
        <w:rPr>
          <w:rFonts w:ascii="Traditional Arabic" w:hAnsi="Traditional Arabic" w:cs="Traditional Arabic" w:hint="cs"/>
          <w:color w:val="000000"/>
          <w:sz w:val="30"/>
          <w:szCs w:val="30"/>
          <w:rtl/>
        </w:rPr>
        <w:t xml:space="preserve"> انعام (6) 114</w:t>
      </w:r>
    </w:p>
    <w:p w:rsidR="00DA643A" w:rsidRDefault="00DA643A" w:rsidP="00DA643A">
      <w:pPr>
        <w:pStyle w:val="NormalWeb"/>
        <w:bidi/>
        <w:rPr>
          <w:rtl/>
        </w:rPr>
      </w:pPr>
      <w:r>
        <w:rPr>
          <w:rFonts w:ascii="Traditional Arabic" w:hAnsi="Traditional Arabic" w:cs="Traditional Arabic" w:hint="cs"/>
          <w:color w:val="000000"/>
          <w:sz w:val="30"/>
          <w:szCs w:val="30"/>
          <w:rtl/>
        </w:rPr>
        <w:t>472. پيامبر صلى الله عليه و آله مأمور سؤال از مشركان، همراه با توبيخ آنان درباره علّت حلّيّت و حرمت بعضى اشيا از ناحيه آنان:</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ما أَنْزَلَ اللَّهُ لَكُمْ مِنْ رِزْقٍ فَجَعَلْتُمْ مِنْهُ حَراماً وَ حَلالًا قُلْ آللَّهُ أَذِنَ لَكُمْ أَمْ عَلَى اللَّهِ تَفْتَرُونَ.</w:t>
      </w:r>
      <w:r>
        <w:rPr>
          <w:rFonts w:ascii="Traditional Arabic" w:hAnsi="Traditional Arabic" w:cs="Traditional Arabic" w:hint="cs"/>
          <w:color w:val="000000"/>
          <w:sz w:val="30"/>
          <w:szCs w:val="30"/>
          <w:rtl/>
        </w:rPr>
        <w:t xml:space="preserve"> يونس (10) 59</w:t>
      </w:r>
    </w:p>
    <w:p w:rsidR="00DA643A" w:rsidRDefault="00DA643A" w:rsidP="00DA643A">
      <w:pPr>
        <w:pStyle w:val="NormalWeb"/>
        <w:bidi/>
        <w:rPr>
          <w:rtl/>
        </w:rPr>
      </w:pPr>
      <w:r>
        <w:rPr>
          <w:rFonts w:ascii="Traditional Arabic" w:hAnsi="Traditional Arabic" w:cs="Traditional Arabic" w:hint="cs"/>
          <w:color w:val="000000"/>
          <w:sz w:val="30"/>
          <w:szCs w:val="30"/>
          <w:rtl/>
        </w:rPr>
        <w:t>473. پيامبر صلى الله عليه و آله مأمور پرسش از مشركان، براى بيان نابرابرى موحدان با مشركان، مانند نابرابرى كورى و بينايى، ظلمات و نور:</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قُلْ أَ فَاتَّخَذْتُمْ مِنْ دُونِهِ أَوْلِياءَ لا يَمْلِكُونَ لِأَنْفُسِهِمْ نَفْعاً وَ لا ضَرًّا قُلْ هَلْ يَسْتَوِي الْأَعْمى‏ وَ الْبَصِيرُ أَمْ هَلْ تَسْتَوِي الظُّلُماتُ وَ النُّورُ</w:t>
      </w:r>
      <w:r>
        <w:rPr>
          <w:rFonts w:ascii="Traditional Arabic" w:hAnsi="Traditional Arabic" w:cs="Traditional Arabic" w:hint="cs"/>
          <w:color w:val="000000"/>
          <w:sz w:val="30"/>
          <w:szCs w:val="30"/>
          <w:rtl/>
        </w:rPr>
        <w:t xml:space="preserve"> .... رعد (13) 16</w:t>
      </w:r>
    </w:p>
    <w:p w:rsidR="00DA643A" w:rsidRDefault="00DA643A" w:rsidP="00DA643A">
      <w:pPr>
        <w:pStyle w:val="NormalWeb"/>
        <w:bidi/>
        <w:rPr>
          <w:rtl/>
        </w:rPr>
      </w:pPr>
      <w:r>
        <w:rPr>
          <w:rFonts w:ascii="Traditional Arabic" w:hAnsi="Traditional Arabic" w:cs="Traditional Arabic" w:hint="cs"/>
          <w:color w:val="000000"/>
          <w:sz w:val="30"/>
          <w:szCs w:val="30"/>
          <w:rtl/>
        </w:rPr>
        <w:t>474. سؤال پيامبر صلى الله عليه و آله از مشركان، به جهت نفى ربوبيّت غير خداوند بر جهان هستى:</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أَبْغِي رَبًّا وَ هُوَ رَبُّ كُلِّ شَيْ‏ءٍ وَ لا تَكْسِبُ كُلُّ نَفْسٍ إِلَّا عَلَيْها وَ لا تَزِرُ وازِرَةٌ وِزْرَ أُخْرى‏ ثُمَّ إِلى‏ رَبِّكُمْ مَرْجِعُكُمْ فَيُنَبِّئُكُمْ بِما كُنْتُمْ فِيهِ تَخْتَلِفُونَ.</w:t>
      </w:r>
      <w:r>
        <w:rPr>
          <w:rStyle w:val="FootnoteReference"/>
          <w:rFonts w:ascii="Traditional Arabic" w:eastAsiaTheme="majorEastAsia" w:hAnsi="Traditional Arabic" w:cs="Traditional Arabic"/>
          <w:color w:val="000000"/>
          <w:sz w:val="30"/>
          <w:szCs w:val="30"/>
          <w:rtl/>
        </w:rPr>
        <w:footnoteReference w:id="807"/>
      </w:r>
      <w:r>
        <w:rPr>
          <w:rFonts w:ascii="Traditional Arabic" w:hAnsi="Traditional Arabic" w:cs="Traditional Arabic" w:hint="cs"/>
          <w:color w:val="000000"/>
          <w:sz w:val="30"/>
          <w:szCs w:val="30"/>
          <w:rtl/>
        </w:rPr>
        <w:t xml:space="preserve"> انعام (6) 164</w:t>
      </w:r>
    </w:p>
    <w:p w:rsidR="00DA643A" w:rsidRDefault="00DA643A" w:rsidP="00DA643A">
      <w:pPr>
        <w:pStyle w:val="NormalWeb"/>
        <w:bidi/>
        <w:rPr>
          <w:rtl/>
        </w:rPr>
      </w:pPr>
      <w:r>
        <w:rPr>
          <w:rFonts w:ascii="Traditional Arabic" w:hAnsi="Traditional Arabic" w:cs="Traditional Arabic" w:hint="cs"/>
          <w:color w:val="000000"/>
          <w:sz w:val="30"/>
          <w:szCs w:val="30"/>
          <w:rtl/>
        </w:rPr>
        <w:t>475. پيامبر صلى الله عليه و آله بيان كننده نابرابرى موحّدان با مشركان، به وسيله مقايسه كورى و بينايى در قالب‏</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100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پرسش:</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أَقُولُ لَكُمْ عِنْدِي خَزائِنُ اللَّهِ وَ لا أَعْلَمُ الْغَيْبَ وَ لا أَقُولُ لَكُمْ إِنِّي مَلَكٌ إِنْ أَتَّبِعُ إِلَّا ما يُوحى‏ إِلَيَّ قُلْ هَلْ يَسْتَوِي الْأَعْمى‏ وَ الْبَصِيرُ أَ فَلا تَتَفَكَّرُونَ.</w:t>
      </w:r>
      <w:r>
        <w:rPr>
          <w:rFonts w:ascii="Traditional Arabic" w:hAnsi="Traditional Arabic" w:cs="Traditional Arabic" w:hint="cs"/>
          <w:color w:val="000000"/>
          <w:sz w:val="30"/>
          <w:szCs w:val="30"/>
          <w:rtl/>
        </w:rPr>
        <w:t xml:space="preserve"> انعام (6) 50</w:t>
      </w:r>
    </w:p>
    <w:p w:rsidR="00DA643A" w:rsidRDefault="00DA643A" w:rsidP="00DA643A">
      <w:pPr>
        <w:pStyle w:val="NormalWeb"/>
        <w:bidi/>
        <w:rPr>
          <w:rtl/>
        </w:rPr>
      </w:pPr>
      <w:r>
        <w:rPr>
          <w:rFonts w:ascii="Traditional Arabic" w:hAnsi="Traditional Arabic" w:cs="Traditional Arabic" w:hint="cs"/>
          <w:color w:val="000000"/>
          <w:sz w:val="30"/>
          <w:szCs w:val="30"/>
          <w:rtl/>
        </w:rPr>
        <w:t>476. پيامبر صلى الله عليه و آله مأمور بيدار كردن فطرت توحيدى مشركان با سؤال از آنان:</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رَأَيْتَكُمْ إِنْ أَتاكُمْ عَذابُ اللَّهِ أَوْ أَتَتْكُمُ السَّاعَةُ أَ غَيْرَ اللَّهِ تَدْعُونَ إِنْ كُنْتُمْ صادِقِينَ‏ بَلْ إِيَّاهُ تَدْعُونَ فَيَكْشِفُ ما تَدْعُونَ إِلَيْهِ إِنْ شاءَ وَ تَنْسَوْنَ ما تُشْرِكُونَ.</w:t>
      </w:r>
      <w:r>
        <w:rPr>
          <w:rFonts w:ascii="Traditional Arabic" w:hAnsi="Traditional Arabic" w:cs="Traditional Arabic" w:hint="cs"/>
          <w:color w:val="000000"/>
          <w:sz w:val="30"/>
          <w:szCs w:val="30"/>
          <w:rtl/>
        </w:rPr>
        <w:t xml:space="preserve"> انعام (6) 40 و 41</w:t>
      </w:r>
    </w:p>
    <w:p w:rsidR="00DA643A" w:rsidRDefault="00DA643A" w:rsidP="00DA643A">
      <w:pPr>
        <w:pStyle w:val="NormalWeb"/>
        <w:bidi/>
        <w:rPr>
          <w:rtl/>
        </w:rPr>
      </w:pPr>
      <w:r>
        <w:rPr>
          <w:rFonts w:ascii="Traditional Arabic" w:hAnsi="Traditional Arabic" w:cs="Traditional Arabic" w:hint="cs"/>
          <w:color w:val="006A0F"/>
          <w:sz w:val="30"/>
          <w:szCs w:val="30"/>
          <w:rtl/>
        </w:rPr>
        <w:t>قُلْ هَلْ مِنْ شُرَكائِكُمْ مَنْ يَبْدَؤُا الْخَلْقَ ثُمَّ يُعِيدُهُ قُلِ اللَّهُ يَبْدَؤُا الْخَلْقَ ثُمَّ يُعِيدُهُ فَأَنَّى تُؤْفَكُونَ.</w:t>
      </w:r>
      <w:r>
        <w:rPr>
          <w:rFonts w:ascii="Traditional Arabic" w:hAnsi="Traditional Arabic" w:cs="Traditional Arabic" w:hint="cs"/>
          <w:color w:val="000000"/>
          <w:sz w:val="30"/>
          <w:szCs w:val="30"/>
          <w:rtl/>
        </w:rPr>
        <w:t xml:space="preserve"> يونس (10) 34</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r>
        <w:rPr>
          <w:rFonts w:ascii="Traditional Arabic" w:hAnsi="Traditional Arabic" w:cs="Traditional Arabic" w:hint="cs"/>
          <w:color w:val="000000"/>
          <w:sz w:val="30"/>
          <w:szCs w:val="30"/>
          <w:rtl/>
        </w:rPr>
        <w:t xml:space="preserve"> رعد (13) 16</w:t>
      </w:r>
    </w:p>
    <w:p w:rsidR="00DA643A" w:rsidRDefault="00DA643A" w:rsidP="00DA643A">
      <w:pPr>
        <w:pStyle w:val="NormalWeb"/>
        <w:bidi/>
        <w:rPr>
          <w:rtl/>
        </w:rPr>
      </w:pPr>
      <w:r>
        <w:rPr>
          <w:rFonts w:ascii="Traditional Arabic" w:hAnsi="Traditional Arabic" w:cs="Traditional Arabic" w:hint="cs"/>
          <w:color w:val="006A0F"/>
          <w:sz w:val="30"/>
          <w:szCs w:val="30"/>
          <w:rtl/>
        </w:rPr>
        <w:t>سَيَقُولُونَ لِلَّهِ قُلْ أَ فَلا تَذَكَّرُونَ‏ قُلْ مَنْ رَبُّ السَّماواتِ السَّبْعِ وَ رَبُّ الْعَرْشِ الْعَظِيمِ.</w:t>
      </w:r>
      <w:r>
        <w:rPr>
          <w:rFonts w:ascii="Traditional Arabic" w:hAnsi="Traditional Arabic" w:cs="Traditional Arabic" w:hint="cs"/>
          <w:color w:val="000000"/>
          <w:sz w:val="30"/>
          <w:szCs w:val="30"/>
          <w:rtl/>
        </w:rPr>
        <w:t xml:space="preserve"> مؤمنون (23) 85 و 86</w:t>
      </w:r>
    </w:p>
    <w:p w:rsidR="00DA643A" w:rsidRDefault="00DA643A" w:rsidP="00DA643A">
      <w:pPr>
        <w:pStyle w:val="NormalWeb"/>
        <w:bidi/>
        <w:rPr>
          <w:rtl/>
        </w:rPr>
      </w:pPr>
      <w:r>
        <w:rPr>
          <w:rFonts w:ascii="Traditional Arabic" w:hAnsi="Traditional Arabic" w:cs="Traditional Arabic" w:hint="cs"/>
          <w:color w:val="006A0F"/>
          <w:sz w:val="30"/>
          <w:szCs w:val="30"/>
          <w:rtl/>
        </w:rPr>
        <w:t>قُلْ مَنْ بِيَدِهِ مَلَكُوتُ كُلِّ شَيْ‏ءٍ وَ هُوَ يُجِيرُ وَ لا يُجارُ عَلَيْهِ إِنْ كُنْتُمْ تَعْلَمُونَ‏ سَيَقُولُونَ لِلَّهِ قُلْ فَأَنَّى تُسْحَرُونَ.</w:t>
      </w:r>
      <w:r>
        <w:rPr>
          <w:rFonts w:ascii="Traditional Arabic" w:hAnsi="Traditional Arabic" w:cs="Traditional Arabic" w:hint="cs"/>
          <w:color w:val="000000"/>
          <w:sz w:val="30"/>
          <w:szCs w:val="30"/>
          <w:rtl/>
        </w:rPr>
        <w:t xml:space="preserve"> مؤمنون (23) 88 و 89</w:t>
      </w:r>
    </w:p>
    <w:p w:rsidR="00DA643A" w:rsidRDefault="00DA643A" w:rsidP="00DA643A">
      <w:pPr>
        <w:pStyle w:val="NormalWeb"/>
        <w:bidi/>
        <w:rPr>
          <w:rtl/>
        </w:rPr>
      </w:pPr>
      <w:r>
        <w:rPr>
          <w:rFonts w:ascii="Traditional Arabic" w:hAnsi="Traditional Arabic" w:cs="Traditional Arabic" w:hint="cs"/>
          <w:color w:val="000000"/>
          <w:sz w:val="30"/>
          <w:szCs w:val="30"/>
          <w:rtl/>
        </w:rPr>
        <w:t>477. سؤال پيامبر صلى الله عليه و آله از مشركان، با انكار و اظهار تعجّب از گزينش دختر براى خدا و پسر براى خود: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فَاسْتَفْتِهِمْ أَ لِرَبِّكَ الْبَناتُ وَ لَهُمُ الْبَنُونَ‏ أَمْ خَلَقْنَا الْمَلائِكَةَ إِناثاً وَ هُمْ شاهِدُونَ‏ أَصْطَفَى الْبَناتِ عَلَى الْبَنِينَ‏ ما لَكُمْ كَيْفَ تَحْكُمُونَ‏ أَ فَلا تَذَكَّرُونَ‏ أَمْ لَكُمْ سُلْطانٌ مُبِينٌ‏ فَأْتُوا بِكِتابِكُمْ إِنْ كُنْتُمْ صادِقِينَ.</w:t>
      </w:r>
      <w:r>
        <w:rPr>
          <w:rFonts w:ascii="Traditional Arabic" w:hAnsi="Traditional Arabic" w:cs="Traditional Arabic" w:hint="cs"/>
          <w:color w:val="000000"/>
          <w:sz w:val="30"/>
          <w:szCs w:val="30"/>
          <w:rtl/>
        </w:rPr>
        <w:t xml:space="preserve"> صافّات (37) 149 و 150 و 153-/ 157</w:t>
      </w:r>
    </w:p>
    <w:p w:rsidR="00DA643A" w:rsidRDefault="00DA643A" w:rsidP="00DA643A">
      <w:pPr>
        <w:pStyle w:val="NormalWeb"/>
        <w:bidi/>
        <w:rPr>
          <w:rtl/>
        </w:rPr>
      </w:pPr>
      <w:r>
        <w:rPr>
          <w:rFonts w:ascii="Traditional Arabic" w:hAnsi="Traditional Arabic" w:cs="Traditional Arabic" w:hint="cs"/>
          <w:color w:val="000000"/>
          <w:sz w:val="30"/>
          <w:szCs w:val="30"/>
          <w:rtl/>
        </w:rPr>
        <w:t>478. فرمان خدا به پيامبر صلى الله عليه و آله مبنى بر سؤال از مشركان، درباره دليل انتخاب غير خداوند، در جايگاه ولىّ، به رغم ناتوانى آنها از نفع و ضرر رساندن: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أَ فَاتَّخَذْتُمْ مِنْ دُونِهِ أَوْلِياءَ لا يَمْلِكُونَ لِأَنْفُسِهِمْ نَفْعاً وَ لا ضَرًّا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جَعَلُوا لِلَّهِ شُرَكاءَ خَلَقُوا كَخَلْقِهِ فَتَشابَهَ الْخَلْقُ عَلَيْهِمْ‏</w:t>
      </w:r>
      <w:r>
        <w:rPr>
          <w:rFonts w:ascii="Traditional Arabic" w:hAnsi="Traditional Arabic" w:cs="Traditional Arabic" w:hint="cs"/>
          <w:color w:val="000000"/>
          <w:sz w:val="30"/>
          <w:szCs w:val="30"/>
          <w:rtl/>
        </w:rPr>
        <w:t xml:space="preserve"> .... رعد (13) 16</w:t>
      </w:r>
    </w:p>
    <w:p w:rsidR="00DA643A" w:rsidRDefault="00DA643A" w:rsidP="00DA643A">
      <w:pPr>
        <w:pStyle w:val="NormalWeb"/>
        <w:bidi/>
        <w:rPr>
          <w:rtl/>
        </w:rPr>
      </w:pPr>
      <w:r>
        <w:rPr>
          <w:rFonts w:ascii="Traditional Arabic" w:hAnsi="Traditional Arabic" w:cs="Traditional Arabic" w:hint="cs"/>
          <w:color w:val="000000"/>
          <w:sz w:val="30"/>
          <w:szCs w:val="30"/>
          <w:rtl/>
        </w:rPr>
        <w:t>479. پيامبر صلى الله عليه و آله بيان كننده ربوبّيت انحصارى خداوند، در قالب پرسش از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يَوْمَ نَحْشُرُهُمْ جَمِيعاً ثُمَّ نَقُولُ لِلَّذِينَ أَشْرَكُوا مَكانَكُمْ أَنْتُمْ وَ شُرَكاؤُكُمْ فَزَيَّلْنا بَيْنَهُمْ وَ قالَ شُرَكاؤُهُمْ ما كُنْتُمْ إِيَّانا تَعْبُدُونَ‏ قُلْ مَنْ يَرْزُقُكُمْ مِنَ السَّماءِ وَ الْأَرْضِ أَمَّنْ يَمْلِكُ السَّمْعَ وَ الْأَبْصارَ وَ مَنْ يُخْرِجُ الْحَيَّ مِنَ الْمَيِّتِ وَ يُخْرِجُ الْمَيِّتَ مِنَ الْحَيِّ وَ مَنْ يُدَبِّرُ الْأَمْرَ فَسَيَقُولُونَ اللَّهُ فَقُلْ أَ فَلا تَتَّقُونَ‏ فَذلِكُمُ اللَّهُ رَبُّكُمُ الْحَقُّ فَما ذا بَعْدَ الْحَقِّ إِلَّا الضَّلالُ فَأَنَّى تُصْرَفُونَ.</w:t>
      </w:r>
      <w:r>
        <w:rPr>
          <w:rFonts w:ascii="Traditional Arabic" w:hAnsi="Traditional Arabic" w:cs="Traditional Arabic" w:hint="cs"/>
          <w:color w:val="000000"/>
          <w:sz w:val="30"/>
          <w:szCs w:val="30"/>
          <w:rtl/>
        </w:rPr>
        <w:t xml:space="preserve"> يونس (10) 28 و 31 و 32</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وَ الْأَرْضِ قُلِ اللَّهُ قُلْ‏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101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 فَاتَّخَذْتُمْ مِنْ دُونِهِ أَوْلِياءَ لا يَمْلِكُونَ لِأَنْفُسِهِمْ نَفْعاً وَ لا ضَرًّا</w:t>
      </w:r>
      <w:r>
        <w:rPr>
          <w:rFonts w:ascii="Traditional Arabic" w:hAnsi="Traditional Arabic" w:cs="Traditional Arabic" w:hint="cs"/>
          <w:color w:val="000000"/>
          <w:sz w:val="30"/>
          <w:szCs w:val="30"/>
          <w:rtl/>
        </w:rPr>
        <w:t xml:space="preserve"> .... رعد (13) 16</w:t>
      </w:r>
    </w:p>
    <w:p w:rsidR="00DA643A" w:rsidRDefault="00DA643A" w:rsidP="00DA643A">
      <w:pPr>
        <w:pStyle w:val="NormalWeb"/>
        <w:bidi/>
        <w:rPr>
          <w:rtl/>
        </w:rPr>
      </w:pPr>
      <w:r>
        <w:rPr>
          <w:rFonts w:ascii="Traditional Arabic" w:hAnsi="Traditional Arabic" w:cs="Traditional Arabic" w:hint="cs"/>
          <w:color w:val="006A0F"/>
          <w:sz w:val="30"/>
          <w:szCs w:val="30"/>
          <w:rtl/>
        </w:rPr>
        <w:t>سَيَقُولُونَ لِلَّهِ قُلْ أَ فَلا تَذَكَّرُونَ‏ قُلْ مَنْ رَبُّ السَّماواتِ السَّبْعِ وَ رَبُّ الْعَرْشِ الْعَظِيمِ.</w:t>
      </w:r>
      <w:r>
        <w:rPr>
          <w:rFonts w:ascii="Traditional Arabic" w:hAnsi="Traditional Arabic" w:cs="Traditional Arabic" w:hint="cs"/>
          <w:color w:val="000000"/>
          <w:sz w:val="30"/>
          <w:szCs w:val="30"/>
          <w:rtl/>
        </w:rPr>
        <w:t xml:space="preserve"> مؤمنون (23) 85 و 86</w:t>
      </w:r>
    </w:p>
    <w:p w:rsidR="00DA643A" w:rsidRDefault="00DA643A" w:rsidP="00DA643A">
      <w:pPr>
        <w:pStyle w:val="NormalWeb"/>
        <w:bidi/>
        <w:rPr>
          <w:rtl/>
        </w:rPr>
      </w:pPr>
      <w:r>
        <w:rPr>
          <w:rFonts w:ascii="Traditional Arabic" w:hAnsi="Traditional Arabic" w:cs="Traditional Arabic" w:hint="cs"/>
          <w:color w:val="000000"/>
          <w:sz w:val="30"/>
          <w:szCs w:val="30"/>
          <w:rtl/>
        </w:rPr>
        <w:t>480. اقرار مشركان به فرمانروايى مطلق خداوند، در پاسخ سؤال پيامبر صلى الله عليه و آله از آنان، درباره اين موضوع:</w:t>
      </w:r>
    </w:p>
    <w:p w:rsidR="00DA643A" w:rsidRDefault="00DA643A" w:rsidP="00DA643A">
      <w:pPr>
        <w:pStyle w:val="NormalWeb"/>
        <w:bidi/>
        <w:rPr>
          <w:rtl/>
        </w:rPr>
      </w:pPr>
      <w:r>
        <w:rPr>
          <w:rFonts w:ascii="Traditional Arabic" w:hAnsi="Traditional Arabic" w:cs="Traditional Arabic" w:hint="cs"/>
          <w:color w:val="006A0F"/>
          <w:sz w:val="30"/>
          <w:szCs w:val="30"/>
          <w:rtl/>
        </w:rPr>
        <w:t>قُلْ مَنْ بِيَدِهِ مَلَكُوتُ كُلِّ شَيْ‏ءٍ وَ هُوَ يُجِيرُ وَ لا يُجارُ عَلَيْهِ إِنْ كُنْتُمْ تَعْلَمُونَ‏ سَيَقُولُونَ لِلَّهِ قُلْ فَأَنَّى تُسْحَرُونَ.</w:t>
      </w:r>
      <w:r>
        <w:rPr>
          <w:rFonts w:ascii="Traditional Arabic" w:hAnsi="Traditional Arabic" w:cs="Traditional Arabic" w:hint="cs"/>
          <w:color w:val="000000"/>
          <w:sz w:val="30"/>
          <w:szCs w:val="30"/>
          <w:rtl/>
        </w:rPr>
        <w:t xml:space="preserve"> مؤمنون (23) 88 و 89</w:t>
      </w:r>
    </w:p>
    <w:p w:rsidR="00DA643A" w:rsidRDefault="00DA643A" w:rsidP="00DA643A">
      <w:pPr>
        <w:pStyle w:val="NormalWeb"/>
        <w:bidi/>
        <w:rPr>
          <w:rtl/>
        </w:rPr>
      </w:pPr>
      <w:r>
        <w:rPr>
          <w:rFonts w:ascii="Traditional Arabic" w:hAnsi="Traditional Arabic" w:cs="Traditional Arabic" w:hint="cs"/>
          <w:color w:val="000000"/>
          <w:sz w:val="30"/>
          <w:szCs w:val="30"/>
          <w:rtl/>
        </w:rPr>
        <w:t>481. استفاده ازشيوه پرسش براى بيان انحصارى قدرت خدا بر هدايت و رهبرى ونفى شريك براى او، به دليل ناتوانى آنها از راهيابى به سوى حقّ، تعليم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هَلْ مِنْ شُرَكائِكُمْ مَنْ يَهْدِي إِلَى الْحَقِّ قُلِ اللَّهُ يَهْدِي لِلْحَقِّ أَ فَمَنْ يَهْدِي إِلَى الْحَقِّ أَحَقُّ أَنْ يُتَّبَعَ أَمَّنْ لا يَهِدِّي إِلَّا أَنْ يُهْدى‏</w:t>
      </w:r>
      <w:r>
        <w:rPr>
          <w:rFonts w:ascii="Traditional Arabic" w:hAnsi="Traditional Arabic" w:cs="Traditional Arabic" w:hint="cs"/>
          <w:color w:val="000000"/>
          <w:sz w:val="30"/>
          <w:szCs w:val="30"/>
          <w:rtl/>
        </w:rPr>
        <w:t xml:space="preserve"> .... يونس (10) 35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482. پيامبر صلى الله عليه و آله موظّف به سؤال از مشركان، به جهت توجه دادن آنها به ناتوانايى معبودان باطل بر خلقت جهان و آفرينش مجدّد آنها:</w:t>
      </w:r>
    </w:p>
    <w:p w:rsidR="00DA643A" w:rsidRDefault="00DA643A" w:rsidP="00DA643A">
      <w:pPr>
        <w:pStyle w:val="NormalWeb"/>
        <w:bidi/>
        <w:rPr>
          <w:rtl/>
        </w:rPr>
      </w:pPr>
      <w:r>
        <w:rPr>
          <w:rFonts w:ascii="Traditional Arabic" w:hAnsi="Traditional Arabic" w:cs="Traditional Arabic" w:hint="cs"/>
          <w:color w:val="006A0F"/>
          <w:sz w:val="30"/>
          <w:szCs w:val="30"/>
          <w:rtl/>
        </w:rPr>
        <w:t>قُلْ هَلْ مِنْ شُرَكائِكُمْ مَنْ يَبْدَؤُا الْخَلْقَ ثُمَّ يُعِيدُهُ‏</w:t>
      </w:r>
      <w:r>
        <w:rPr>
          <w:rFonts w:ascii="Traditional Arabic" w:hAnsi="Traditional Arabic" w:cs="Traditional Arabic" w:hint="cs"/>
          <w:color w:val="000000"/>
          <w:sz w:val="30"/>
          <w:szCs w:val="30"/>
          <w:rtl/>
        </w:rPr>
        <w:t xml:space="preserve"> .... يونس (10) 34</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ما تَدْعُونَ مِنْ دُونِ اللَّهِ أَرُونِي ما ذا خَلَقُوا مِنَ الْأَرْضِ أَمْ لَهُمْ شِرْكٌ فِي السَّماواتِ ائْتُونِي بِكِتابٍ مِنْ قَبْلِ هذا أَوْ أَثارَةٍ مِنْ عِلْمٍ إِنْ كُنْتُمْ صادِقِينَ.</w:t>
      </w:r>
      <w:r>
        <w:rPr>
          <w:rFonts w:ascii="Traditional Arabic" w:hAnsi="Traditional Arabic" w:cs="Traditional Arabic" w:hint="cs"/>
          <w:color w:val="000000"/>
          <w:sz w:val="30"/>
          <w:szCs w:val="30"/>
          <w:rtl/>
        </w:rPr>
        <w:t xml:space="preserve"> احقاف (46) 4</w:t>
      </w:r>
    </w:p>
    <w:p w:rsidR="00DA643A" w:rsidRDefault="00DA643A" w:rsidP="00DA643A">
      <w:pPr>
        <w:pStyle w:val="NormalWeb"/>
        <w:bidi/>
        <w:rPr>
          <w:rtl/>
        </w:rPr>
      </w:pPr>
      <w:r>
        <w:rPr>
          <w:rFonts w:ascii="Traditional Arabic" w:hAnsi="Traditional Arabic" w:cs="Traditional Arabic" w:hint="cs"/>
          <w:color w:val="000000"/>
          <w:sz w:val="30"/>
          <w:szCs w:val="30"/>
          <w:rtl/>
        </w:rPr>
        <w:t>483. فرمان خداوند به‏بهره گرفتن پيامبر صلى الله عليه و آله از پرسش براى احتجاج با مشركان برحقانيّت قرآن به گواهى و ايمان فردى ازبنى اسرائيل:</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كانَ مِنْ عِنْدِ اللَّهِ وَ كَفَرْتُمْ بِهِ وَ شَهِدَ شاهِدٌ مِنْ بَنِي إِسْرائِيلَ عَلى‏ مِثْلِهِ فَآمَنَ وَ اسْتَكْبَرْتُمْ إِنَّ اللَّهَ لا يَهْدِي الْقَوْمَ الظَّالِمِينَ.</w:t>
      </w:r>
      <w:r>
        <w:rPr>
          <w:rStyle w:val="FootnoteReference"/>
          <w:rFonts w:ascii="Traditional Arabic" w:eastAsiaTheme="majorEastAsia" w:hAnsi="Traditional Arabic" w:cs="Traditional Arabic"/>
          <w:color w:val="000000"/>
          <w:sz w:val="30"/>
          <w:szCs w:val="30"/>
          <w:rtl/>
        </w:rPr>
        <w:footnoteReference w:id="808"/>
      </w:r>
      <w:r>
        <w:rPr>
          <w:rFonts w:ascii="Traditional Arabic" w:hAnsi="Traditional Arabic" w:cs="Traditional Arabic" w:hint="cs"/>
          <w:color w:val="000000"/>
          <w:sz w:val="30"/>
          <w:szCs w:val="30"/>
          <w:rtl/>
        </w:rPr>
        <w:t xml:space="preserve"> احقاف (46) 10</w:t>
      </w:r>
    </w:p>
    <w:p w:rsidR="00DA643A" w:rsidRDefault="00DA643A" w:rsidP="00DA643A">
      <w:pPr>
        <w:pStyle w:val="NormalWeb"/>
        <w:bidi/>
        <w:rPr>
          <w:rtl/>
        </w:rPr>
      </w:pPr>
      <w:r>
        <w:rPr>
          <w:rFonts w:ascii="Traditional Arabic" w:hAnsi="Traditional Arabic" w:cs="Traditional Arabic" w:hint="cs"/>
          <w:color w:val="000000"/>
          <w:sz w:val="30"/>
          <w:szCs w:val="30"/>
          <w:rtl/>
        </w:rPr>
        <w:t>484. بهره‏گيرى پيامبر صلى الله عليه و آله از پرسش، براى اثبات انحصارى تدبير خداوند برجهان و نفى شرك:</w:t>
      </w:r>
    </w:p>
    <w:p w:rsidR="00DA643A" w:rsidRDefault="00DA643A" w:rsidP="00DA643A">
      <w:pPr>
        <w:pStyle w:val="NormalWeb"/>
        <w:bidi/>
        <w:rPr>
          <w:rtl/>
        </w:rPr>
      </w:pPr>
      <w:r>
        <w:rPr>
          <w:rFonts w:ascii="Traditional Arabic" w:hAnsi="Traditional Arabic" w:cs="Traditional Arabic" w:hint="cs"/>
          <w:color w:val="006A0F"/>
          <w:sz w:val="30"/>
          <w:szCs w:val="30"/>
          <w:rtl/>
        </w:rPr>
        <w:t>وَ يَوْمَ نَحْشُرُهُمْ جَمِيعاً ثُمَّ نَقُولُ لِلَّذِينَ أَشْرَكُوا مَكانَكُمْ أَنْتُمْ وَ شُرَكاؤُكُمْ‏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يُدَبِّرُ الْأَمْرَ فَسَيَقُولُونَ اللَّهُ فَقُلْ أَ فَلا تَتَّقُونَ‏ فَذلِكُمُ اللَّهُ رَبُّكُمُ الْحَقُّ فَما ذا بَعْدَ الْحَقِّ إِلَّا الضَّلالُ فَأَنَّى تُصْرَفُونَ.</w:t>
      </w:r>
      <w:r>
        <w:rPr>
          <w:rFonts w:ascii="Traditional Arabic" w:hAnsi="Traditional Arabic" w:cs="Traditional Arabic" w:hint="cs"/>
          <w:color w:val="000000"/>
          <w:sz w:val="30"/>
          <w:szCs w:val="30"/>
          <w:rtl/>
        </w:rPr>
        <w:t xml:space="preserve"> يونس (10) 28 و 31 و 32</w:t>
      </w:r>
    </w:p>
    <w:p w:rsidR="00DA643A" w:rsidRDefault="00DA643A" w:rsidP="00DA643A">
      <w:pPr>
        <w:pStyle w:val="NormalWeb"/>
        <w:bidi/>
        <w:rPr>
          <w:rtl/>
        </w:rPr>
      </w:pPr>
      <w:r>
        <w:rPr>
          <w:rFonts w:ascii="Traditional Arabic" w:hAnsi="Traditional Arabic" w:cs="Traditional Arabic" w:hint="cs"/>
          <w:color w:val="000000"/>
          <w:sz w:val="30"/>
          <w:szCs w:val="30"/>
          <w:rtl/>
        </w:rPr>
        <w:t>485. پيامبر صلى الله عليه و آله مأمور احتجاج بر خالقيّت خدابه نبودن مخلوق براى معبودان باطل، در قالب پرسش ازمشركان: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r>
        <w:rPr>
          <w:rFonts w:ascii="Traditional Arabic" w:hAnsi="Traditional Arabic" w:cs="Traditional Arabic" w:hint="cs"/>
          <w:color w:val="000000"/>
          <w:sz w:val="30"/>
          <w:szCs w:val="30"/>
          <w:rtl/>
        </w:rPr>
        <w:t xml:space="preserve"> رعد (13) 16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102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486. احتجاج پيامبر صلى الله عليه و آله برربوبيّت خداوند به مالكيّت واقعى خدا، برقوّه شنوايى و بينايى، در قالب پرسش از مشركان: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يَوْمَ نَحْشُرُهُمْ جَمِيعاً ثُمَّ نَقُولُ لِلَّذِينَ أَشْرَكُوا مَكانَكُمْ أَنْتُمْ وَ شُرَكاؤُكُمْ فَزَيَّلْنا بَيْنَهُمْ وَ قالَ شُرَكاؤُهُمْ ما كُنْتُمْ إِيَّانا تَعْبُدُونَ‏ 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أَمَّنْ يَمْلِكُ السَّمْعَ وَ الْأَبْصارَ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فَذلِكُمُ اللَّهُ رَبُّكُمُ الْحَقُّ فَما ذا بَعْدَ الْحَقِّ إِلَّا الضَّلالُ فَأَنَّى تُصْرَفُونَ.</w:t>
      </w:r>
      <w:r>
        <w:rPr>
          <w:rFonts w:ascii="Traditional Arabic" w:hAnsi="Traditional Arabic" w:cs="Traditional Arabic" w:hint="cs"/>
          <w:color w:val="000000"/>
          <w:sz w:val="30"/>
          <w:szCs w:val="30"/>
          <w:rtl/>
        </w:rPr>
        <w:t xml:space="preserve"> يونس (10) 28 و 31 و 32</w:t>
      </w:r>
    </w:p>
    <w:p w:rsidR="00DA643A" w:rsidRDefault="00DA643A" w:rsidP="00DA643A">
      <w:pPr>
        <w:pStyle w:val="NormalWeb"/>
        <w:bidi/>
        <w:rPr>
          <w:rtl/>
        </w:rPr>
      </w:pPr>
      <w:r>
        <w:rPr>
          <w:rFonts w:ascii="Traditional Arabic" w:hAnsi="Traditional Arabic" w:cs="Traditional Arabic" w:hint="cs"/>
          <w:color w:val="000000"/>
          <w:sz w:val="30"/>
          <w:szCs w:val="30"/>
          <w:rtl/>
        </w:rPr>
        <w:t>487. احتجاج پيامبر صلى الله عليه و آله بر ولايت توحيدى به رازقيّت انحصارى خدا، به صورت پرسش از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أَتَّخِذُ وَلِيًّا فاطِرِ السَّماواتِ وَ الْأَرْضِ وَ هُوَ يُطْعِمُ وَ لا يُطْعَمُ‏</w:t>
      </w:r>
      <w:r>
        <w:rPr>
          <w:rFonts w:ascii="Traditional Arabic" w:hAnsi="Traditional Arabic" w:cs="Traditional Arabic" w:hint="cs"/>
          <w:color w:val="000000"/>
          <w:sz w:val="30"/>
          <w:szCs w:val="30"/>
          <w:rtl/>
        </w:rPr>
        <w:t xml:space="preserve"> .... انعام (6) 14</w:t>
      </w:r>
    </w:p>
    <w:p w:rsidR="00DA643A" w:rsidRDefault="00DA643A" w:rsidP="00DA643A">
      <w:pPr>
        <w:pStyle w:val="NormalWeb"/>
        <w:bidi/>
        <w:rPr>
          <w:rtl/>
        </w:rPr>
      </w:pPr>
      <w:r>
        <w:rPr>
          <w:rFonts w:ascii="Traditional Arabic" w:hAnsi="Traditional Arabic" w:cs="Traditional Arabic" w:hint="cs"/>
          <w:color w:val="000000"/>
          <w:sz w:val="30"/>
          <w:szCs w:val="30"/>
          <w:rtl/>
        </w:rPr>
        <w:t>488. رازقيّت انحصارى خداوند در قالب پرسش، احتجاج پيامبر صلى الله عليه و آله براى ربوبيّت انحصارى خدا در مقابل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يَوْمَ نَحْشُرُهُمْ جَمِيعاً ثُمَّ نَقُولُ لِلَّذِينَ أَشْرَكُوا مَكانَكُمْ أَنْتُمْ وَ شُرَكاؤُكُمْ فَزَيَّلْنا بَيْنَهُمْ وَ قالَ شُرَكاؤُهُمْ ما كُنْتُمْ إِيَّانا تَعْبُدُونَ‏ قُلْ مَنْ يَرْزُقُكُمْ مِنَ السَّماءِ وَ الْأَرْضِ أَمَّنْ يَمْلِكُ السَّمْعَ وَ الْأَبْصارَ وَ مَنْ يُخْرِجُ الْحَيَّ مِنَ الْمَيِّتِ وَ يُخْرِجُ الْمَيِّتَ مِنَ الْحَيِّ وَ مَنْ يُدَبِّرُ الْأَمْرَ فَسَيَقُولُونَ اللَّهُ فَقُلْ أَ فَلا تَتَّقُونَ‏ فَذلِكُمُ اللَّهُ رَبُّكُمُ الْحَقُّ فَما ذا بَعْدَ الْحَقِّ إِلَّا الضَّلالُ فَأَنَّى تُصْرَفُونَ.</w:t>
      </w:r>
      <w:r>
        <w:rPr>
          <w:rFonts w:ascii="Traditional Arabic" w:hAnsi="Traditional Arabic" w:cs="Traditional Arabic" w:hint="cs"/>
          <w:color w:val="000000"/>
          <w:sz w:val="30"/>
          <w:szCs w:val="30"/>
          <w:rtl/>
        </w:rPr>
        <w:t xml:space="preserve"> يونس (10) 28 و 31 و 32</w:t>
      </w:r>
    </w:p>
    <w:p w:rsidR="00DA643A" w:rsidRDefault="00DA643A" w:rsidP="00DA643A">
      <w:pPr>
        <w:pStyle w:val="NormalWeb"/>
        <w:bidi/>
        <w:rPr>
          <w:rtl/>
        </w:rPr>
      </w:pPr>
      <w:r>
        <w:rPr>
          <w:rFonts w:ascii="Traditional Arabic" w:hAnsi="Traditional Arabic" w:cs="Traditional Arabic" w:hint="cs"/>
          <w:color w:val="000000"/>
          <w:sz w:val="30"/>
          <w:szCs w:val="30"/>
          <w:rtl/>
        </w:rPr>
        <w:t>489. پيامبر صلى الله عليه و آله مأمور سؤال از رازقيّت آسمانها و زمين، جهت بيدار شدن فطرت توحيدى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مَنْ يَرْزُقُكُمْ مِنَ السَّماواتِ وَ الْأَرْضِ قُلِ اللَّهُ وَ إِنَّا أَوْ إِيَّاكُمْ لَعَلى‏ هُدىً أَوْ فِي ضَلالٍ مُبِينٍ.</w:t>
      </w:r>
      <w:r>
        <w:rPr>
          <w:rFonts w:ascii="Traditional Arabic" w:hAnsi="Traditional Arabic" w:cs="Traditional Arabic" w:hint="cs"/>
          <w:color w:val="000000"/>
          <w:sz w:val="30"/>
          <w:szCs w:val="30"/>
          <w:rtl/>
        </w:rPr>
        <w:t xml:space="preserve"> سبأ (34) 24</w:t>
      </w:r>
    </w:p>
    <w:p w:rsidR="00DA643A" w:rsidRDefault="00DA643A" w:rsidP="00DA643A">
      <w:pPr>
        <w:pStyle w:val="NormalWeb"/>
        <w:bidi/>
        <w:rPr>
          <w:rtl/>
        </w:rPr>
      </w:pPr>
      <w:r>
        <w:rPr>
          <w:rFonts w:ascii="Traditional Arabic" w:hAnsi="Traditional Arabic" w:cs="Traditional Arabic" w:hint="cs"/>
          <w:color w:val="000000"/>
          <w:sz w:val="30"/>
          <w:szCs w:val="30"/>
          <w:rtl/>
        </w:rPr>
        <w:t>490. پيامبر صلى الله عليه و آله، مأمور پرسش از مشركان، براى اثبات توانايى خداوند بر تغيير شب و روز، در صورت دايمى شدن آن از سوى خدا:</w:t>
      </w:r>
    </w:p>
    <w:p w:rsidR="00DA643A" w:rsidRDefault="00DA643A" w:rsidP="00DA643A">
      <w:pPr>
        <w:pStyle w:val="NormalWeb"/>
        <w:bidi/>
        <w:rPr>
          <w:rtl/>
        </w:rPr>
      </w:pPr>
      <w:r>
        <w:rPr>
          <w:rFonts w:ascii="Traditional Arabic" w:hAnsi="Traditional Arabic" w:cs="Traditional Arabic" w:hint="cs"/>
          <w:color w:val="006A0F"/>
          <w:sz w:val="30"/>
          <w:szCs w:val="30"/>
          <w:rtl/>
        </w:rPr>
        <w:t>وَ رَبُّكَ يَخْلُقُ ما يَشاءُ وَ يَخْتارُ ما كانَ لَهُمُ الْخِيَرَةُ سُبْحانَ اللَّهِ وَ تَعالى‏ عَمَّا يُشْرِكُونَ‏ قُلْ أَ رَأَيْتُمْ إِنْ جَعَلَ اللَّهُ عَلَيْكُمُ اللَّيْلَ سَرْمَداً إِلى‏ يَوْمِ الْقِيامَةِ مَنْ إِلهٌ غَيْرُ اللَّهِ يَأْتِيكُمْ بِضِياءٍ أَ فَلا تَسْمَعُونَ‏ قُلْ أَ رَأَيْتُمْ إِنْ جَعَلَ اللَّهُ عَلَيْكُمُ النَّهارَ سَرْمَداً إِلى‏ يَوْمِ الْقِيامَةِ مَنْ إِلهٌ غَيْرُ اللَّهِ يَأْتِيكُمْ بِلَيْلٍ تَسْكُنُونَ فِيهِ أَ فَلا تُبْصِرُونَ.</w:t>
      </w:r>
      <w:r>
        <w:rPr>
          <w:rFonts w:ascii="Traditional Arabic" w:hAnsi="Traditional Arabic" w:cs="Traditional Arabic" w:hint="cs"/>
          <w:color w:val="000000"/>
          <w:sz w:val="30"/>
          <w:szCs w:val="30"/>
          <w:rtl/>
        </w:rPr>
        <w:t xml:space="preserve"> قصص (28) 68 و 71 و 72</w:t>
      </w:r>
    </w:p>
    <w:p w:rsidR="00DA643A" w:rsidRDefault="00DA643A" w:rsidP="00DA643A">
      <w:pPr>
        <w:pStyle w:val="NormalWeb"/>
        <w:bidi/>
        <w:rPr>
          <w:rtl/>
        </w:rPr>
      </w:pPr>
      <w:r>
        <w:rPr>
          <w:rFonts w:ascii="Traditional Arabic" w:hAnsi="Traditional Arabic" w:cs="Traditional Arabic" w:hint="cs"/>
          <w:color w:val="000000"/>
          <w:sz w:val="30"/>
          <w:szCs w:val="30"/>
          <w:rtl/>
        </w:rPr>
        <w:t>491. اعتراف مشركان به قدرت خدا بر نزول باران و احياى مجدّد زمين، در صورت پرسش پيامبر صلى الله عليه و آله از آنها در اين خصوص:</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نَزَّلَ مِنَ السَّماءِ ماءً فَأَحْيا بِهِ الْأَرْضَ مِنْ بَعْدِ مَوْتِها لَيَقُولُنَّ اللَّهُ‏</w:t>
      </w:r>
      <w:r>
        <w:rPr>
          <w:rFonts w:ascii="Traditional Arabic" w:hAnsi="Traditional Arabic" w:cs="Traditional Arabic" w:hint="cs"/>
          <w:color w:val="000000"/>
          <w:sz w:val="30"/>
          <w:szCs w:val="30"/>
          <w:rtl/>
        </w:rPr>
        <w:t xml:space="preserve"> .... عنكبوت (29) 63</w:t>
      </w:r>
    </w:p>
    <w:p w:rsidR="00DA643A" w:rsidRDefault="00DA643A" w:rsidP="00DA643A">
      <w:pPr>
        <w:pStyle w:val="NormalWeb"/>
        <w:bidi/>
        <w:rPr>
          <w:rtl/>
        </w:rPr>
      </w:pPr>
      <w:r>
        <w:rPr>
          <w:rFonts w:ascii="Traditional Arabic" w:hAnsi="Traditional Arabic" w:cs="Traditional Arabic" w:hint="cs"/>
          <w:color w:val="000000"/>
          <w:sz w:val="30"/>
          <w:szCs w:val="30"/>
          <w:rtl/>
        </w:rPr>
        <w:t>492. اعتراف مشركان به تسخير خورشيد و ماه، از سوى خدا، در صورت سؤال پيامبر صلى الله عليه و آله از آنان، درباره اين موضوع:</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لَئِنْ سَأَلْتَهُمْ مَنْ خَلَقَ السَّماواتِ وَ الْأَرْضَ وَ سَخَّرَ الشَّمْسَ وَ الْقَمَرَ لَيَقُولُنَّ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فَإِذا رَكِبُوا فِي الْفُلْكِ دَعَوُا اللَّهَ مُخْلِصِينَ لَهُ الدِّينَ فَلَمَّا نَجَّاهُمْ إِلَى الْبَرِّ إِذا هُمْ يُشْرِكُونَ.</w:t>
      </w:r>
      <w:r>
        <w:rPr>
          <w:rFonts w:ascii="Traditional Arabic" w:hAnsi="Traditional Arabic" w:cs="Traditional Arabic" w:hint="cs"/>
          <w:color w:val="000000"/>
          <w:sz w:val="30"/>
          <w:szCs w:val="30"/>
          <w:rtl/>
        </w:rPr>
        <w:t xml:space="preserve"> عنكبوت (29) 61 و 65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103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493. اعتراف مشركان به خالق بودن خداوند نسبت به آسمانها و زمين، در صورت سؤال پيامبر صلى الله عليه و آله از آنان درباره اين موضوع:</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وَ سَخَّرَ الشَّمْسَ وَ الْقَمَرَ لَيَقُولُنَّ اللَّهُ‏</w:t>
      </w:r>
      <w:r>
        <w:rPr>
          <w:rFonts w:ascii="Traditional Arabic" w:hAnsi="Traditional Arabic" w:cs="Traditional Arabic" w:hint="cs"/>
          <w:color w:val="000000"/>
          <w:sz w:val="30"/>
          <w:szCs w:val="30"/>
          <w:rtl/>
        </w:rPr>
        <w:t xml:space="preserve"> .... عنكبوت (29) 61 و 65</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w:t>
      </w:r>
      <w:r>
        <w:rPr>
          <w:rFonts w:ascii="Traditional Arabic" w:hAnsi="Traditional Arabic" w:cs="Traditional Arabic" w:hint="cs"/>
          <w:color w:val="000000"/>
          <w:sz w:val="30"/>
          <w:szCs w:val="30"/>
          <w:rtl/>
        </w:rPr>
        <w:t xml:space="preserve"> .... لقمان (31) 25</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w:t>
      </w:r>
      <w:r>
        <w:rPr>
          <w:rFonts w:ascii="Traditional Arabic" w:hAnsi="Traditional Arabic" w:cs="Traditional Arabic" w:hint="cs"/>
          <w:color w:val="000000"/>
          <w:sz w:val="30"/>
          <w:szCs w:val="30"/>
          <w:rtl/>
        </w:rPr>
        <w:t xml:space="preserve"> .... زمر (39) 38</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خَلَقَهُنَّ الْعَزِيزُ الْعَلِيمُ.</w:t>
      </w:r>
      <w:r>
        <w:rPr>
          <w:rFonts w:ascii="Traditional Arabic" w:hAnsi="Traditional Arabic" w:cs="Traditional Arabic" w:hint="cs"/>
          <w:color w:val="000000"/>
          <w:sz w:val="30"/>
          <w:szCs w:val="30"/>
          <w:rtl/>
        </w:rPr>
        <w:t xml:space="preserve"> زخرف (43) 9</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خَلَقَهُمْ لَيَقُولُنَّ اللَّهُ فَأَنَّى يُؤْفَكُونَ.</w:t>
      </w:r>
      <w:r>
        <w:rPr>
          <w:rFonts w:ascii="Traditional Arabic" w:hAnsi="Traditional Arabic" w:cs="Traditional Arabic" w:hint="cs"/>
          <w:color w:val="000000"/>
          <w:sz w:val="30"/>
          <w:szCs w:val="30"/>
          <w:rtl/>
        </w:rPr>
        <w:t xml:space="preserve"> زخرف (43) 87</w:t>
      </w:r>
    </w:p>
    <w:p w:rsidR="00DA643A" w:rsidRDefault="00DA643A" w:rsidP="00DA643A">
      <w:pPr>
        <w:pStyle w:val="NormalWeb"/>
        <w:bidi/>
        <w:rPr>
          <w:rtl/>
        </w:rPr>
      </w:pPr>
      <w:r>
        <w:rPr>
          <w:rFonts w:ascii="Traditional Arabic" w:hAnsi="Traditional Arabic" w:cs="Traditional Arabic" w:hint="cs"/>
          <w:color w:val="000000"/>
          <w:sz w:val="30"/>
          <w:szCs w:val="30"/>
          <w:rtl/>
        </w:rPr>
        <w:t>494. بيان مقهور بودن معبودان باطل درمقابل اراده الهى به رساندن سود و زيان، با شيوه سؤالى، احتجاج پيامبر صلى الله عليه و آله در مقابل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w:t>
      </w:r>
      <w:r>
        <w:rPr>
          <w:rFonts w:ascii="Traditional Arabic" w:hAnsi="Traditional Arabic" w:cs="Traditional Arabic" w:hint="cs"/>
          <w:color w:val="000000"/>
          <w:sz w:val="30"/>
          <w:szCs w:val="30"/>
          <w:rtl/>
        </w:rPr>
        <w:t xml:space="preserve"> زمر (39) 38</w:t>
      </w:r>
    </w:p>
    <w:p w:rsidR="00DA643A" w:rsidRDefault="00DA643A" w:rsidP="00DA643A">
      <w:pPr>
        <w:pStyle w:val="NormalWeb"/>
        <w:bidi/>
        <w:rPr>
          <w:rtl/>
        </w:rPr>
      </w:pPr>
      <w:r>
        <w:rPr>
          <w:rFonts w:ascii="Traditional Arabic" w:hAnsi="Traditional Arabic" w:cs="Traditional Arabic" w:hint="cs"/>
          <w:color w:val="000000"/>
          <w:sz w:val="30"/>
          <w:szCs w:val="30"/>
          <w:rtl/>
        </w:rPr>
        <w:t>495. پيامبر صلى الله عليه و آله مأمور سؤال، جهت برانگيختن داورى وجدان مشركان بر چگونگى فرجام آنان درصورت نزول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أَقُولُ لَكُمْ عِنْدِي خَزائِنُ اللَّهِ وَ لا أَعْلَمُ الْغَيْبَ وَ لا أَقُولُ لَكُمْ إِنِّي مَلَكٌ إِنْ أَتَّبِعُ إِلَّا ما يُوحى‏ إِلَيَّ قُلْ هَلْ يَسْتَوِي الْأَعْمى‏ وَ الْبَصِيرُ أَ فَلا تَتَفَكَّرُونَ‏ وَ أَنْذِرْ بِهِ الَّذِينَ يَخافُونَ أَنْ يُحْشَرُوا إِلى‏ رَبِّهِمْ لَيْسَ لَهُمْ مِنْ دُونِهِ وَلِيٌّ وَ لا شَفِيعٌ لَعَلَّهُمْ يَتَّقُونَ.</w:t>
      </w:r>
      <w:r>
        <w:rPr>
          <w:rFonts w:ascii="Traditional Arabic" w:hAnsi="Traditional Arabic" w:cs="Traditional Arabic" w:hint="cs"/>
          <w:color w:val="000000"/>
          <w:sz w:val="30"/>
          <w:szCs w:val="30"/>
          <w:rtl/>
        </w:rPr>
        <w:t xml:space="preserve"> انعام (6) 50 و 51</w:t>
      </w:r>
    </w:p>
    <w:p w:rsidR="00DA643A" w:rsidRDefault="00DA643A" w:rsidP="00DA643A">
      <w:pPr>
        <w:pStyle w:val="NormalWeb"/>
        <w:bidi/>
        <w:rPr>
          <w:rtl/>
        </w:rPr>
      </w:pPr>
      <w:r>
        <w:rPr>
          <w:rFonts w:ascii="Traditional Arabic" w:hAnsi="Traditional Arabic" w:cs="Traditional Arabic" w:hint="cs"/>
          <w:color w:val="000000"/>
          <w:sz w:val="30"/>
          <w:szCs w:val="30"/>
          <w:rtl/>
        </w:rPr>
        <w:t>496. سؤال تقريرى پيامبر صلى الله عليه و آله از مشركان، درباره ناتوانى معبودان آنان، در جلب منفعت و دفع ضرر:</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 ما لا يَنْفَعُنا وَ لا يَضُرُّنا</w:t>
      </w:r>
      <w:r>
        <w:rPr>
          <w:rFonts w:ascii="Traditional Arabic" w:hAnsi="Traditional Arabic" w:cs="Traditional Arabic" w:hint="cs"/>
          <w:color w:val="000000"/>
          <w:sz w:val="30"/>
          <w:szCs w:val="30"/>
          <w:rtl/>
        </w:rPr>
        <w:t xml:space="preserve"> .... انعام (6) 71</w:t>
      </w:r>
    </w:p>
    <w:p w:rsidR="00DA643A" w:rsidRDefault="00DA643A" w:rsidP="00DA643A">
      <w:pPr>
        <w:pStyle w:val="NormalWeb"/>
        <w:bidi/>
        <w:rPr>
          <w:rtl/>
        </w:rPr>
      </w:pPr>
      <w:r>
        <w:rPr>
          <w:rFonts w:ascii="Traditional Arabic" w:hAnsi="Traditional Arabic" w:cs="Traditional Arabic" w:hint="cs"/>
          <w:color w:val="000000"/>
          <w:sz w:val="30"/>
          <w:szCs w:val="30"/>
          <w:rtl/>
        </w:rPr>
        <w:t>497. تحقيق و تثبيت نزول شياطين بر قلب دروغگويان و الهام بر آنان در قالب پرسش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هَلْ أُنَبِّئُكُمْ عَلى‏ مَنْ تَنَزَّلُ الشَّياطِينُ‏ تَنَزَّلُ عَلى‏ كُلِّ أَفَّاكٍ أَثِيمٍ.</w:t>
      </w:r>
      <w:r>
        <w:rPr>
          <w:rStyle w:val="FootnoteReference"/>
          <w:rFonts w:ascii="Traditional Arabic" w:eastAsiaTheme="majorEastAsia" w:hAnsi="Traditional Arabic" w:cs="Traditional Arabic"/>
          <w:color w:val="000000"/>
          <w:sz w:val="30"/>
          <w:szCs w:val="30"/>
          <w:rtl/>
        </w:rPr>
        <w:footnoteReference w:id="809"/>
      </w:r>
      <w:r>
        <w:rPr>
          <w:rFonts w:ascii="Traditional Arabic" w:hAnsi="Traditional Arabic" w:cs="Traditional Arabic" w:hint="cs"/>
          <w:color w:val="000000"/>
          <w:sz w:val="30"/>
          <w:szCs w:val="30"/>
          <w:rtl/>
        </w:rPr>
        <w:t xml:space="preserve"> شعراء (26) 221 و 222</w:t>
      </w:r>
    </w:p>
    <w:p w:rsidR="00DA643A" w:rsidRDefault="00DA643A" w:rsidP="00DA643A">
      <w:pPr>
        <w:pStyle w:val="NormalWeb"/>
        <w:bidi/>
        <w:rPr>
          <w:rtl/>
        </w:rPr>
      </w:pPr>
      <w:r>
        <w:rPr>
          <w:rFonts w:ascii="Traditional Arabic" w:hAnsi="Traditional Arabic" w:cs="Traditional Arabic" w:hint="cs"/>
          <w:color w:val="000000"/>
          <w:sz w:val="30"/>
          <w:szCs w:val="30"/>
          <w:rtl/>
        </w:rPr>
        <w:t>498. بيان برترى خداوند در مقايسه با معبودان باطل مشركان، در قالب پرسش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الْحَمْدُ لِلَّهِ وَ سَلامٌ عَلى‏ عِبادِهِ الَّذِينَ اصْطَفى‏ آللَّهُ خَيْرٌ أَمَّا يُشْرِكُونَ.</w:t>
      </w:r>
      <w:r>
        <w:rPr>
          <w:rFonts w:ascii="Traditional Arabic" w:hAnsi="Traditional Arabic" w:cs="Traditional Arabic" w:hint="cs"/>
          <w:color w:val="000000"/>
          <w:sz w:val="30"/>
          <w:szCs w:val="30"/>
          <w:rtl/>
        </w:rPr>
        <w:t xml:space="preserve"> نمل (27) 59</w:t>
      </w:r>
    </w:p>
    <w:p w:rsidR="00DA643A" w:rsidRDefault="00DA643A" w:rsidP="00DA643A">
      <w:pPr>
        <w:pStyle w:val="NormalWeb"/>
        <w:bidi/>
        <w:rPr>
          <w:rtl/>
        </w:rPr>
      </w:pPr>
      <w:r>
        <w:rPr>
          <w:rFonts w:ascii="Traditional Arabic" w:hAnsi="Traditional Arabic" w:cs="Traditional Arabic" w:hint="cs"/>
          <w:color w:val="000000"/>
          <w:sz w:val="30"/>
          <w:szCs w:val="30"/>
          <w:rtl/>
        </w:rPr>
        <w:t>499. سؤال تعجّب‏انگيز پيامبر صلى الله عليه و آله از مشركان، درباره تعجيل آنان نسبت به نزول عذاب استيصال:</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أَتاكُمْ عَذابُهُ بَياتاً أَوْ نَهاراً ما ذا يَسْتَعْجِلُ مِنْهُ الْمُجْرِمُونَ.</w:t>
      </w:r>
      <w:r>
        <w:rPr>
          <w:rFonts w:ascii="Traditional Arabic" w:hAnsi="Traditional Arabic" w:cs="Traditional Arabic" w:hint="cs"/>
          <w:color w:val="000000"/>
          <w:sz w:val="30"/>
          <w:szCs w:val="30"/>
          <w:rtl/>
        </w:rPr>
        <w:t xml:space="preserve"> يونس (10) 50</w:t>
      </w:r>
    </w:p>
    <w:p w:rsidR="00DA643A" w:rsidRDefault="00DA643A" w:rsidP="00DA643A">
      <w:pPr>
        <w:pStyle w:val="NormalWeb"/>
        <w:bidi/>
        <w:rPr>
          <w:rtl/>
        </w:rPr>
      </w:pPr>
      <w:r>
        <w:rPr>
          <w:rFonts w:ascii="Traditional Arabic" w:hAnsi="Traditional Arabic" w:cs="Traditional Arabic" w:hint="cs"/>
          <w:color w:val="000000"/>
          <w:sz w:val="30"/>
          <w:szCs w:val="30"/>
          <w:rtl/>
        </w:rPr>
        <w:t>500. سؤال تقريرى پيامبر صلى الله عليه و آله از مشركان، درباره ولىّ و خالق آسمانها و زمين: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104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أَ غَيْرَ اللَّهِ أَتَّخِذُ وَلِيًّا فاطِرِ السَّماواتِ وَ الْأَرْضِ وَ هُوَ يُطْعِمُ وَ لا يُطْعَمُ قُلْ إِنِّي أُمِرْتُ أَنْ أَكُونَ أَوَّلَ مَنْ أَسْلَمَ وَ لا تَكُونَنَّ مِنَ الْمُشْرِكِينَ.</w:t>
      </w:r>
      <w:r>
        <w:rPr>
          <w:rFonts w:ascii="Traditional Arabic" w:hAnsi="Traditional Arabic" w:cs="Traditional Arabic" w:hint="cs"/>
          <w:color w:val="000000"/>
          <w:sz w:val="30"/>
          <w:szCs w:val="30"/>
          <w:rtl/>
        </w:rPr>
        <w:t xml:space="preserve"> انعام (6) 14</w:t>
      </w:r>
    </w:p>
    <w:p w:rsidR="00DA643A" w:rsidRDefault="00DA643A" w:rsidP="00DA643A">
      <w:pPr>
        <w:pStyle w:val="NormalWeb"/>
        <w:bidi/>
        <w:rPr>
          <w:rtl/>
        </w:rPr>
      </w:pPr>
      <w:r>
        <w:rPr>
          <w:rFonts w:ascii="Traditional Arabic" w:hAnsi="Traditional Arabic" w:cs="Traditional Arabic" w:hint="cs"/>
          <w:color w:val="000000"/>
          <w:sz w:val="30"/>
          <w:szCs w:val="30"/>
          <w:rtl/>
        </w:rPr>
        <w:t>501. سؤال تقريرى پيامبر صلى الله عليه و آله از مشركان، درباره نجات‏دهنده انسانها از خطرها:</w:t>
      </w:r>
    </w:p>
    <w:p w:rsidR="00DA643A" w:rsidRDefault="00DA643A" w:rsidP="00DA643A">
      <w:pPr>
        <w:pStyle w:val="NormalWeb"/>
        <w:bidi/>
        <w:rPr>
          <w:rtl/>
        </w:rPr>
      </w:pPr>
      <w:r>
        <w:rPr>
          <w:rFonts w:ascii="Traditional Arabic" w:hAnsi="Traditional Arabic" w:cs="Traditional Arabic" w:hint="cs"/>
          <w:color w:val="006A0F"/>
          <w:sz w:val="30"/>
          <w:szCs w:val="30"/>
          <w:rtl/>
        </w:rPr>
        <w:t>قُلْ مَنْ يُنَجِّيكُمْ مِنْ ظُلُماتِ الْبَرِّ وَ الْبَحْرِ تَدْعُونَهُ تَضَرُّعاً وَ خُفْيَةً لَئِنْ أَنْجانا مِنْ هذِهِ لَنَكُونَنَّ مِنَ الشَّاكِرِينَ.</w:t>
      </w:r>
      <w:r>
        <w:rPr>
          <w:rStyle w:val="FootnoteReference"/>
          <w:rFonts w:ascii="Traditional Arabic" w:eastAsiaTheme="majorEastAsia" w:hAnsi="Traditional Arabic" w:cs="Traditional Arabic"/>
          <w:color w:val="000000"/>
          <w:sz w:val="30"/>
          <w:szCs w:val="30"/>
          <w:rtl/>
        </w:rPr>
        <w:footnoteReference w:id="810"/>
      </w:r>
      <w:r>
        <w:rPr>
          <w:rFonts w:ascii="Traditional Arabic" w:hAnsi="Traditional Arabic" w:cs="Traditional Arabic" w:hint="cs"/>
          <w:color w:val="000000"/>
          <w:sz w:val="30"/>
          <w:szCs w:val="30"/>
          <w:rtl/>
        </w:rPr>
        <w:t xml:space="preserve"> انعام (6) 63</w:t>
      </w:r>
    </w:p>
    <w:p w:rsidR="00DA643A" w:rsidRDefault="00DA643A" w:rsidP="00DA643A">
      <w:pPr>
        <w:pStyle w:val="NormalWeb"/>
        <w:bidi/>
        <w:rPr>
          <w:rtl/>
        </w:rPr>
      </w:pPr>
      <w:r>
        <w:rPr>
          <w:rFonts w:ascii="Traditional Arabic" w:hAnsi="Traditional Arabic" w:cs="Traditional Arabic" w:hint="cs"/>
          <w:color w:val="000000"/>
          <w:sz w:val="30"/>
          <w:szCs w:val="30"/>
          <w:rtl/>
        </w:rPr>
        <w:t>502. اظهار تعجّب پيامبر صلى الله عليه و آله از انحراف و روى‏آورى مشركان به غير خدا، در عين اعتقادشان به خالقيّت خدا، در قالب پرسش:</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وَ سَخَّرَ الشَّمْسَ وَ الْقَمَرَ لَيَقُولُنَّ اللَّهُ فَأَنَّى يُؤْفَكُونَ.</w:t>
      </w:r>
      <w:r>
        <w:rPr>
          <w:rFonts w:ascii="Traditional Arabic" w:hAnsi="Traditional Arabic" w:cs="Traditional Arabic" w:hint="cs"/>
          <w:color w:val="000000"/>
          <w:sz w:val="30"/>
          <w:szCs w:val="30"/>
          <w:rtl/>
        </w:rPr>
        <w:t xml:space="preserve"> عنكبوت (29) 61</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خَلَقَهُمْ لَيَقُولُنَّ اللَّهُ فَأَنَّى يُؤْفَكُونَ.</w:t>
      </w:r>
    </w:p>
    <w:p w:rsidR="00DA643A" w:rsidRDefault="00DA643A" w:rsidP="00DA643A">
      <w:pPr>
        <w:pStyle w:val="NormalWeb"/>
        <w:bidi/>
        <w:rPr>
          <w:rtl/>
        </w:rPr>
      </w:pPr>
      <w:r>
        <w:rPr>
          <w:rFonts w:ascii="Traditional Arabic" w:hAnsi="Traditional Arabic" w:cs="Traditional Arabic" w:hint="cs"/>
          <w:color w:val="000000"/>
          <w:sz w:val="30"/>
          <w:szCs w:val="30"/>
          <w:rtl/>
        </w:rPr>
        <w:t>زخرف (43) 87</w:t>
      </w:r>
    </w:p>
    <w:p w:rsidR="00DA643A" w:rsidRDefault="00DA643A" w:rsidP="00DA643A">
      <w:pPr>
        <w:pStyle w:val="NormalWeb"/>
        <w:bidi/>
        <w:rPr>
          <w:rtl/>
        </w:rPr>
      </w:pPr>
      <w:r>
        <w:rPr>
          <w:rFonts w:ascii="Traditional Arabic" w:hAnsi="Traditional Arabic" w:cs="Traditional Arabic" w:hint="cs"/>
          <w:color w:val="000000"/>
          <w:sz w:val="30"/>
          <w:szCs w:val="30"/>
          <w:rtl/>
        </w:rPr>
        <w:t>503. پيامبر صلى الله عليه و آله مأمور احتجاج با مشركان، با طرح سؤال درباره برترين گواهى دهنده بر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أَيُّ شَيْ‏ءٍ أَكْبَرُ شَهادَةً قُلِ اللَّهُ شَهِيدٌ بَيْنِي وَ بَيْنَكُمْ‏</w:t>
      </w:r>
      <w:r>
        <w:rPr>
          <w:rFonts w:ascii="Traditional Arabic" w:hAnsi="Traditional Arabic" w:cs="Traditional Arabic" w:hint="cs"/>
          <w:color w:val="000000"/>
          <w:sz w:val="30"/>
          <w:szCs w:val="30"/>
          <w:rtl/>
        </w:rPr>
        <w:t xml:space="preserve"> .... انعام (6) 19</w:t>
      </w:r>
    </w:p>
    <w:p w:rsidR="00DA643A" w:rsidRDefault="00DA643A" w:rsidP="00DA643A">
      <w:pPr>
        <w:pStyle w:val="NormalWeb"/>
        <w:bidi/>
        <w:rPr>
          <w:rtl/>
        </w:rPr>
      </w:pPr>
      <w:r>
        <w:rPr>
          <w:rFonts w:ascii="Traditional Arabic" w:hAnsi="Traditional Arabic" w:cs="Traditional Arabic" w:hint="cs"/>
          <w:color w:val="000000"/>
          <w:sz w:val="30"/>
          <w:szCs w:val="30"/>
          <w:rtl/>
        </w:rPr>
        <w:t>504. پيامبر صلى الله عليه و آله مأمور مخدوش كردن مبانى مشركان، با طرح سؤال در تساوى سرنوشت مسلمانان و مجرمان:</w:t>
      </w:r>
    </w:p>
    <w:p w:rsidR="00DA643A" w:rsidRDefault="00DA643A" w:rsidP="00DA643A">
      <w:pPr>
        <w:pStyle w:val="NormalWeb"/>
        <w:bidi/>
        <w:rPr>
          <w:rtl/>
        </w:rPr>
      </w:pPr>
      <w:r>
        <w:rPr>
          <w:rFonts w:ascii="Traditional Arabic" w:hAnsi="Traditional Arabic" w:cs="Traditional Arabic" w:hint="cs"/>
          <w:color w:val="006A0F"/>
          <w:sz w:val="30"/>
          <w:szCs w:val="30"/>
          <w:rtl/>
        </w:rPr>
        <w:t>أَ فَنَجْعَلُ الْمُسْلِمِينَ كَالْمُجْرِمِينَ‏ ما لَكُمْ كَيْفَ تَحْكُمُونَ‏ أَمْ لَكُمْ كِتابٌ فِيهِ تَدْرُسُونَ‏ إِنَّ لَكُمْ فِيهِ لَما تَخَيَّرُونَ‏ أَمْ لَكُمْ أَيْمانٌ عَلَيْنا بالِغَةٌ إِلى‏ يَوْمِ الْقِيامَةِ إِنَّ لَكُمْ لَما تَحْكُمُونَ‏ سَلْهُمْ أَيُّهُمْ بِذلِكَ زَعِيمٌ‏ أَمْ لَهُمْ شُرَكاءُ فَلْيَأْتُوا بِشُرَكائِهِمْ إِنْ كانُوا صادِقِينَ.</w:t>
      </w:r>
      <w:r>
        <w:rPr>
          <w:rFonts w:ascii="Traditional Arabic" w:hAnsi="Traditional Arabic" w:cs="Traditional Arabic" w:hint="cs"/>
          <w:color w:val="000000"/>
          <w:sz w:val="30"/>
          <w:szCs w:val="30"/>
          <w:rtl/>
        </w:rPr>
        <w:t xml:space="preserve"> قلم (68) 35-/ 41</w:t>
      </w:r>
    </w:p>
    <w:p w:rsidR="00DA643A" w:rsidRDefault="00DA643A" w:rsidP="00DA643A">
      <w:pPr>
        <w:pStyle w:val="NormalWeb"/>
        <w:bidi/>
        <w:rPr>
          <w:rtl/>
        </w:rPr>
      </w:pPr>
      <w:r>
        <w:rPr>
          <w:rFonts w:ascii="Traditional Arabic" w:hAnsi="Traditional Arabic" w:cs="Traditional Arabic" w:hint="cs"/>
          <w:color w:val="000000"/>
          <w:sz w:val="30"/>
          <w:szCs w:val="30"/>
          <w:rtl/>
        </w:rPr>
        <w:t>505. سؤال تقريرى پيامبر صلى الله عليه و آله از مشركان، درباره روزى‏دهنده موجودات آسمان و زمين:</w:t>
      </w:r>
    </w:p>
    <w:p w:rsidR="00DA643A" w:rsidRDefault="00DA643A" w:rsidP="00DA643A">
      <w:pPr>
        <w:pStyle w:val="NormalWeb"/>
        <w:bidi/>
        <w:rPr>
          <w:rtl/>
        </w:rPr>
      </w:pPr>
      <w:r>
        <w:rPr>
          <w:rFonts w:ascii="Traditional Arabic" w:hAnsi="Traditional Arabic" w:cs="Traditional Arabic" w:hint="cs"/>
          <w:color w:val="006A0F"/>
          <w:sz w:val="30"/>
          <w:szCs w:val="30"/>
          <w:rtl/>
        </w:rPr>
        <w:t>قُلْ مَنْ يَرْزُقُكُمْ مِنَ السَّماواتِ وَ الْأَرْضِ‏</w:t>
      </w:r>
      <w:r>
        <w:rPr>
          <w:rFonts w:ascii="Traditional Arabic" w:hAnsi="Traditional Arabic" w:cs="Traditional Arabic" w:hint="cs"/>
          <w:color w:val="000000"/>
          <w:sz w:val="30"/>
          <w:szCs w:val="30"/>
          <w:rtl/>
        </w:rPr>
        <w:t xml:space="preserve"> .... سبأ (34) 24</w:t>
      </w:r>
    </w:p>
    <w:p w:rsidR="00DA643A" w:rsidRDefault="00DA643A" w:rsidP="00DA643A">
      <w:pPr>
        <w:pStyle w:val="NormalWeb"/>
        <w:bidi/>
        <w:rPr>
          <w:rtl/>
        </w:rPr>
      </w:pPr>
      <w:r>
        <w:rPr>
          <w:rFonts w:ascii="Traditional Arabic" w:hAnsi="Traditional Arabic" w:cs="Traditional Arabic" w:hint="cs"/>
          <w:color w:val="000000"/>
          <w:sz w:val="30"/>
          <w:szCs w:val="30"/>
          <w:rtl/>
        </w:rPr>
        <w:t>506. سؤال تقريرى پيامبر صلى الله عليه و آله از مشركان، درباره مالك اصلى زمين و موجودات در آن:</w:t>
      </w:r>
    </w:p>
    <w:p w:rsidR="00DA643A" w:rsidRDefault="00DA643A" w:rsidP="00DA643A">
      <w:pPr>
        <w:pStyle w:val="NormalWeb"/>
        <w:bidi/>
        <w:rPr>
          <w:rtl/>
        </w:rPr>
      </w:pPr>
      <w:r>
        <w:rPr>
          <w:rFonts w:ascii="Traditional Arabic" w:hAnsi="Traditional Arabic" w:cs="Traditional Arabic" w:hint="cs"/>
          <w:color w:val="006A0F"/>
          <w:sz w:val="30"/>
          <w:szCs w:val="30"/>
          <w:rtl/>
        </w:rPr>
        <w:t>قُلْ لِمَنِ الْأَرْضُ وَ مَنْ فِيها إِنْ كُنْتُمْ تَعْلَمُونَ‏ عالِمِ الْغَيْبِ وَ الشَّهادَةِ فَتَعالى‏ عَمَّا يُشْرِكُونَ.</w:t>
      </w:r>
      <w:r>
        <w:rPr>
          <w:rFonts w:ascii="Traditional Arabic" w:hAnsi="Traditional Arabic" w:cs="Traditional Arabic" w:hint="cs"/>
          <w:color w:val="000000"/>
          <w:sz w:val="30"/>
          <w:szCs w:val="30"/>
          <w:rtl/>
        </w:rPr>
        <w:t xml:space="preserve"> مؤمنون (23) 84 و 92</w:t>
      </w:r>
    </w:p>
    <w:p w:rsidR="00DA643A" w:rsidRDefault="00DA643A" w:rsidP="00DA643A">
      <w:pPr>
        <w:pStyle w:val="NormalWeb"/>
        <w:bidi/>
        <w:rPr>
          <w:rtl/>
        </w:rPr>
      </w:pPr>
      <w:r>
        <w:rPr>
          <w:rFonts w:ascii="Traditional Arabic" w:hAnsi="Traditional Arabic" w:cs="Traditional Arabic" w:hint="cs"/>
          <w:color w:val="000000"/>
          <w:sz w:val="30"/>
          <w:szCs w:val="30"/>
          <w:rtl/>
        </w:rPr>
        <w:t>507. اعتراف مشركان به مالكيّت خداوند بر آسمانهاى هفتگانه و عرش بزرگ، در پاسخ پرسش پيامبر صلى الله عليه و آله در اين باره:</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السَّبْعِ وَ رَبُّ الْعَرْشِ الْعَظِيمِ‏ سَيَقُولُونَ لِلَّهِ قُلْ أَ فَلا تَتَّقُونَ.</w:t>
      </w:r>
      <w:r>
        <w:rPr>
          <w:rFonts w:ascii="Traditional Arabic" w:hAnsi="Traditional Arabic" w:cs="Traditional Arabic" w:hint="cs"/>
          <w:color w:val="000000"/>
          <w:sz w:val="30"/>
          <w:szCs w:val="30"/>
          <w:rtl/>
        </w:rPr>
        <w:t xml:space="preserve"> مؤمنون (23) 86 و 87</w:t>
      </w:r>
    </w:p>
    <w:p w:rsidR="00DA643A" w:rsidRDefault="00DA643A" w:rsidP="00DA643A">
      <w:pPr>
        <w:pStyle w:val="NormalWeb"/>
        <w:bidi/>
        <w:rPr>
          <w:rtl/>
        </w:rPr>
      </w:pPr>
      <w:r>
        <w:rPr>
          <w:rFonts w:ascii="Traditional Arabic" w:hAnsi="Traditional Arabic" w:cs="Traditional Arabic" w:hint="cs"/>
          <w:color w:val="000000"/>
          <w:sz w:val="30"/>
          <w:szCs w:val="30"/>
          <w:rtl/>
        </w:rPr>
        <w:t>508. احتجاج پيامبر صلى الله عليه و آله به شيوه سؤال و جواب، براى توجه دادن مشركان به خداوند تنها پناهگاه هستى:</w:t>
      </w:r>
    </w:p>
    <w:p w:rsidR="00DA643A" w:rsidRDefault="00DA643A" w:rsidP="00DA643A">
      <w:pPr>
        <w:pStyle w:val="NormalWeb"/>
        <w:bidi/>
        <w:rPr>
          <w:rtl/>
        </w:rPr>
      </w:pPr>
      <w:r>
        <w:rPr>
          <w:rFonts w:ascii="Traditional Arabic" w:hAnsi="Traditional Arabic" w:cs="Traditional Arabic" w:hint="cs"/>
          <w:color w:val="006A0F"/>
          <w:sz w:val="30"/>
          <w:szCs w:val="30"/>
          <w:rtl/>
        </w:rPr>
        <w:t>قُلْ مَنْ بِيَدِهِ مَلَكُوتُ كُلِّ شَيْ‏ءٍ وَ هُوَ يُجِيرُ وَ لا يُجارُ عَلَيْهِ إِنْ كُنْتُمْ تَعْلَمُونَ.</w:t>
      </w:r>
      <w:r>
        <w:rPr>
          <w:rFonts w:ascii="Traditional Arabic" w:hAnsi="Traditional Arabic" w:cs="Traditional Arabic" w:hint="cs"/>
          <w:color w:val="000000"/>
          <w:sz w:val="30"/>
          <w:szCs w:val="30"/>
          <w:rtl/>
        </w:rPr>
        <w:t xml:space="preserve"> مؤمنون (23) 88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105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509. پيامبر صلى الله عليه و آله مأمور سؤال، جهت برانگيختن داورى وجدان مشركان بر چگونگى فرجام آنان، در صورت نزول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رَأَيْتَكُمْ إِنْ أَتاكُمْ عَذابُ اللَّهِ بَغْتَةً أَوْ جَهْرَةً هَلْ يُهْلَكُ إِلَّا الْقَوْمُ الظَّالِمُونَ.</w:t>
      </w:r>
      <w:r>
        <w:rPr>
          <w:rFonts w:ascii="Traditional Arabic" w:hAnsi="Traditional Arabic" w:cs="Traditional Arabic" w:hint="cs"/>
          <w:color w:val="000000"/>
          <w:sz w:val="30"/>
          <w:szCs w:val="30"/>
          <w:rtl/>
        </w:rPr>
        <w:t xml:space="preserve"> انعام (6) 47</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أَقُولُ لَكُمْ عِنْدِي خَزائِنُ اللَّهِ وَ لا أَعْلَمُ الْغَيْبَ وَ لا أَقُولُ لَكُمْ إِنِّي مَلَكٌ إِنْ أَتَّبِعُ إِلَّا ما يُوحى‏ إِلَيَّ قُلْ هَلْ يَسْتَوِي الْأَعْمى‏ وَ الْبَصِيرُ أَ فَلا تَتَفَكَّرُونَ‏ وَ أَنْذِرْ بِهِ الَّذِينَ يَخافُونَ أَنْ يُحْشَرُوا إِلى‏ رَبِّهِمْ لَيْسَ لَهُمْ مِنْ دُونِهِ وَلِيٌّ وَ لا شَفِيعٌ لَعَلَّهُمْ يَتَّقُونَ.</w:t>
      </w:r>
      <w:r>
        <w:rPr>
          <w:rFonts w:ascii="Traditional Arabic" w:hAnsi="Traditional Arabic" w:cs="Traditional Arabic" w:hint="cs"/>
          <w:color w:val="000000"/>
          <w:sz w:val="30"/>
          <w:szCs w:val="30"/>
          <w:rtl/>
        </w:rPr>
        <w:t xml:space="preserve"> انعام (6) 50 و 51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 رَأَيْتُمْ إِنْ أَتاكُمْ عَذابُهُ بَياتاً أَوْ نَهاراً ما ذا يَسْتَعْجِلُ مِنْهُ الْمُجْرِمُونَ‏ أَ ثُمَّ إِذا ما وَقَعَ آمَنْتُمْ بِهِ آلْآنَ وَ قَدْ كُنْتُمْ بِهِ تَسْتَعْجِلُونَ.</w:t>
      </w:r>
      <w:r>
        <w:rPr>
          <w:rFonts w:ascii="Traditional Arabic" w:hAnsi="Traditional Arabic" w:cs="Traditional Arabic" w:hint="cs"/>
          <w:color w:val="000000"/>
          <w:sz w:val="30"/>
          <w:szCs w:val="30"/>
          <w:rtl/>
        </w:rPr>
        <w:t xml:space="preserve"> يونس (10) 50 و 51</w:t>
      </w:r>
    </w:p>
    <w:p w:rsidR="00DA643A" w:rsidRDefault="00DA643A" w:rsidP="00DA643A">
      <w:pPr>
        <w:pStyle w:val="NormalWeb"/>
        <w:bidi/>
        <w:rPr>
          <w:rtl/>
        </w:rPr>
      </w:pPr>
      <w:r>
        <w:rPr>
          <w:rFonts w:ascii="Traditional Arabic" w:hAnsi="Traditional Arabic" w:cs="Traditional Arabic" w:hint="cs"/>
          <w:color w:val="465BFF"/>
          <w:sz w:val="30"/>
          <w:szCs w:val="30"/>
          <w:rtl/>
        </w:rPr>
        <w:t>9. مكذّبان‏</w:t>
      </w:r>
    </w:p>
    <w:p w:rsidR="00DA643A" w:rsidRDefault="00DA643A" w:rsidP="00DA643A">
      <w:pPr>
        <w:pStyle w:val="NormalWeb"/>
        <w:bidi/>
        <w:rPr>
          <w:rtl/>
        </w:rPr>
      </w:pPr>
      <w:r>
        <w:rPr>
          <w:rFonts w:ascii="Traditional Arabic" w:hAnsi="Traditional Arabic" w:cs="Traditional Arabic" w:hint="cs"/>
          <w:color w:val="000000"/>
          <w:sz w:val="30"/>
          <w:szCs w:val="30"/>
          <w:rtl/>
        </w:rPr>
        <w:t>510. پيامبر صلى الله عليه و آله موظّف به بيان مالكيت مطلق خداوند بر موجودات آسمانها و زمين، به شكل پرسش و پاسخ از مكذبان: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عاقِبَةُ الْمُكَذِّبِينَ‏ قُلْ لِمَنْ ما فِي السَّماواتِ وَ الْأَرْضِ قُلْ لِلَّهِ‏</w:t>
      </w:r>
      <w:r>
        <w:rPr>
          <w:rFonts w:ascii="Traditional Arabic" w:hAnsi="Traditional Arabic" w:cs="Traditional Arabic" w:hint="cs"/>
          <w:color w:val="000000"/>
          <w:sz w:val="30"/>
          <w:szCs w:val="30"/>
          <w:rtl/>
        </w:rPr>
        <w:t xml:space="preserve"> .... انعام (6) 11 و 12</w:t>
      </w:r>
    </w:p>
    <w:p w:rsidR="00DA643A" w:rsidRDefault="00DA643A" w:rsidP="00DA643A">
      <w:pPr>
        <w:pStyle w:val="NormalWeb"/>
        <w:bidi/>
        <w:rPr>
          <w:rtl/>
        </w:rPr>
      </w:pPr>
      <w:r>
        <w:rPr>
          <w:rFonts w:ascii="Traditional Arabic" w:hAnsi="Traditional Arabic" w:cs="Traditional Arabic" w:hint="cs"/>
          <w:color w:val="465BFF"/>
          <w:sz w:val="30"/>
          <w:szCs w:val="30"/>
          <w:rtl/>
        </w:rPr>
        <w:t>10.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511. سؤال سرزنش‏آميز پيامبر صلى الله عليه و آله از منافقان، در مورد انتظار مرگ وشكست از سوى آنان براى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قُلْ هَلْ تَرَبَّصُونَ بِنا إِلَّا إِحْدَى الْحُسْنَيَيْنِ وَ نَحْنُ نَتَرَبَّصُ بِكُمْ أَنْ يُصِيبَكُمُ اللَّهُ بِعَذابٍ مِنْ عِنْدِهِ أَوْ بِأَيْدِينا فَتَرَبَّصُوا إِنَّا مَعَكُمْ مُتَرَبِّصُونَ.</w:t>
      </w:r>
      <w:r>
        <w:rPr>
          <w:rStyle w:val="FootnoteReference"/>
          <w:rFonts w:ascii="Traditional Arabic" w:eastAsiaTheme="majorEastAsia" w:hAnsi="Traditional Arabic" w:cs="Traditional Arabic"/>
          <w:color w:val="000000"/>
          <w:sz w:val="30"/>
          <w:szCs w:val="30"/>
          <w:rtl/>
        </w:rPr>
        <w:footnoteReference w:id="811"/>
      </w:r>
      <w:r>
        <w:rPr>
          <w:rFonts w:ascii="Traditional Arabic" w:hAnsi="Traditional Arabic" w:cs="Traditional Arabic" w:hint="cs"/>
          <w:color w:val="000000"/>
          <w:sz w:val="30"/>
          <w:szCs w:val="30"/>
          <w:rtl/>
        </w:rPr>
        <w:t xml:space="preserve"> توبه (9) 52</w:t>
      </w:r>
    </w:p>
    <w:p w:rsidR="00DA643A" w:rsidRDefault="00DA643A" w:rsidP="00DA643A">
      <w:pPr>
        <w:pStyle w:val="NormalWeb"/>
        <w:bidi/>
        <w:rPr>
          <w:rtl/>
        </w:rPr>
      </w:pPr>
      <w:r>
        <w:rPr>
          <w:rFonts w:ascii="Traditional Arabic" w:hAnsi="Traditional Arabic" w:cs="Traditional Arabic" w:hint="cs"/>
          <w:color w:val="000000"/>
          <w:sz w:val="30"/>
          <w:szCs w:val="30"/>
          <w:rtl/>
        </w:rPr>
        <w:t>512. شوخى و سرگرمى خواندن استهزاى آيات الهى، خدا و پيامبر صلى الله عليه و آله از سوى منافقان، در صورت سؤال پيامبر صلى الله عليه و آله از آنان در اين مورد:</w:t>
      </w:r>
    </w:p>
    <w:p w:rsidR="00DA643A" w:rsidRDefault="00DA643A" w:rsidP="00DA643A">
      <w:pPr>
        <w:pStyle w:val="NormalWeb"/>
        <w:bidi/>
        <w:rPr>
          <w:rtl/>
        </w:rPr>
      </w:pPr>
      <w:r>
        <w:rPr>
          <w:rFonts w:ascii="Traditional Arabic" w:hAnsi="Traditional Arabic" w:cs="Traditional Arabic" w:hint="cs"/>
          <w:color w:val="006A0F"/>
          <w:sz w:val="30"/>
          <w:szCs w:val="30"/>
          <w:rtl/>
        </w:rPr>
        <w:t>يَحْذَرُ الْمُنافِقُونَ أَنْ تُنَزَّلَ عَلَيْهِمْ سُورَةٌ تُنَبِّئُهُمْ بِما فِي قُلُوبِهِمْ قُلِ اسْتَهْزِؤُا إِنَّ اللَّهَ مُخْرِجٌ ما تَحْذَرُونَ‏ وَ لَئِنْ سَأَلْتَهُمْ لَيَقُولُنَّ إِنَّما كُنَّا نَخُوضُ وَ نَلْعَبُ قُلْ أَ بِاللَّهِ وَ آياتِهِ وَ رَسُولِهِ كُنْتُمْ تَسْتَهْزِؤُنَ.</w:t>
      </w:r>
      <w:r>
        <w:rPr>
          <w:rFonts w:ascii="Traditional Arabic" w:hAnsi="Traditional Arabic" w:cs="Traditional Arabic" w:hint="cs"/>
          <w:color w:val="000000"/>
          <w:sz w:val="30"/>
          <w:szCs w:val="30"/>
          <w:rtl/>
        </w:rPr>
        <w:t xml:space="preserve"> توبه (9) 64 و 65</w:t>
      </w:r>
    </w:p>
    <w:p w:rsidR="00DA643A" w:rsidRDefault="00DA643A" w:rsidP="00DA643A">
      <w:pPr>
        <w:pStyle w:val="NormalWeb"/>
        <w:bidi/>
        <w:rPr>
          <w:rtl/>
        </w:rPr>
      </w:pPr>
      <w:r>
        <w:rPr>
          <w:rFonts w:ascii="Traditional Arabic" w:hAnsi="Traditional Arabic" w:cs="Traditional Arabic" w:hint="cs"/>
          <w:color w:val="465BFF"/>
          <w:sz w:val="30"/>
          <w:szCs w:val="30"/>
          <w:rtl/>
        </w:rPr>
        <w:t>11. منكران معاد</w:t>
      </w:r>
    </w:p>
    <w:p w:rsidR="00DA643A" w:rsidRDefault="00DA643A" w:rsidP="00DA643A">
      <w:pPr>
        <w:pStyle w:val="NormalWeb"/>
        <w:bidi/>
        <w:rPr>
          <w:rtl/>
        </w:rPr>
      </w:pPr>
      <w:r>
        <w:rPr>
          <w:rFonts w:ascii="Traditional Arabic" w:hAnsi="Traditional Arabic" w:cs="Traditional Arabic" w:hint="cs"/>
          <w:color w:val="000000"/>
          <w:sz w:val="30"/>
          <w:szCs w:val="30"/>
          <w:rtl/>
        </w:rPr>
        <w:t>513. پرسش تقريرى پيامبر صلى الله عليه و آله از منكران معاد، درباره سخت‏تر بودن آفرينش مجدّد آنها يا آفرينش ساير مخلوقات:</w:t>
      </w:r>
    </w:p>
    <w:p w:rsidR="00DA643A" w:rsidRDefault="00DA643A" w:rsidP="00DA643A">
      <w:pPr>
        <w:pStyle w:val="NormalWeb"/>
        <w:bidi/>
        <w:rPr>
          <w:rtl/>
        </w:rPr>
      </w:pPr>
      <w:r>
        <w:rPr>
          <w:rFonts w:ascii="Traditional Arabic" w:hAnsi="Traditional Arabic" w:cs="Traditional Arabic" w:hint="cs"/>
          <w:color w:val="006A0F"/>
          <w:sz w:val="30"/>
          <w:szCs w:val="30"/>
          <w:rtl/>
        </w:rPr>
        <w:t>فَاسْتَفْتِهِمْ أَ هُمْ أَشَدُّ خَلْقاً أَمْ مَنْ خَلَقْنا إِنَّا خَلَقْناهُمْ مِنْ طِينٍ لازِبٍ‏ وَ قالُوا إِنْ هذا إِلَّا سِحْرٌ مُبِينٌ‏ أَ إِذا مِتْنا وَ كُنَّا تُراباً وَ عِظاماً أَ إِنَّا لَمَبْعُوثُونَ.</w:t>
      </w:r>
      <w:r>
        <w:rPr>
          <w:rStyle w:val="FootnoteReference"/>
          <w:rFonts w:ascii="Traditional Arabic" w:eastAsiaTheme="majorEastAsia" w:hAnsi="Traditional Arabic" w:cs="Traditional Arabic"/>
          <w:color w:val="000000"/>
          <w:sz w:val="30"/>
          <w:szCs w:val="30"/>
          <w:rtl/>
        </w:rPr>
        <w:footnoteReference w:id="812"/>
      </w:r>
      <w:r>
        <w:rPr>
          <w:rFonts w:ascii="Traditional Arabic" w:hAnsi="Traditional Arabic" w:cs="Traditional Arabic" w:hint="cs"/>
          <w:color w:val="000000"/>
          <w:sz w:val="30"/>
          <w:szCs w:val="30"/>
          <w:rtl/>
        </w:rPr>
        <w:t xml:space="preserve"> صافّات (37) 11 و 15 و 16</w:t>
      </w:r>
    </w:p>
    <w:p w:rsidR="00DA643A" w:rsidRDefault="00DA643A" w:rsidP="00DA643A">
      <w:pPr>
        <w:pStyle w:val="NormalWeb"/>
        <w:bidi/>
        <w:rPr>
          <w:rtl/>
        </w:rPr>
      </w:pPr>
      <w:r>
        <w:rPr>
          <w:rFonts w:ascii="Traditional Arabic" w:hAnsi="Traditional Arabic" w:cs="Traditional Arabic" w:hint="cs"/>
          <w:color w:val="465BFF"/>
          <w:sz w:val="30"/>
          <w:szCs w:val="30"/>
          <w:rtl/>
        </w:rPr>
        <w:t>12. نصارا</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514. احتجاج پيامبر صلى الله عليه و آله در ردّ ادعاى نصارا و يهوديان، پمبنى بر فرزندى خدا و محبوب بودن نزد وى به وسيله پرسش از علت معذّب شدن آنها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106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به‏وسيله گناهان خود:</w:t>
      </w:r>
    </w:p>
    <w:p w:rsidR="00DA643A" w:rsidRDefault="00DA643A" w:rsidP="00DA643A">
      <w:pPr>
        <w:pStyle w:val="NormalWeb"/>
        <w:bidi/>
        <w:rPr>
          <w:rtl/>
        </w:rPr>
      </w:pPr>
      <w:r>
        <w:rPr>
          <w:rFonts w:ascii="Traditional Arabic" w:hAnsi="Traditional Arabic" w:cs="Traditional Arabic" w:hint="cs"/>
          <w:color w:val="006A0F"/>
          <w:sz w:val="30"/>
          <w:szCs w:val="30"/>
          <w:rtl/>
        </w:rPr>
        <w:t>وَ قالَتِ الْيَهُودُ وَ النَّصارى‏ نَحْنُ أَبْناءُ اللَّهِ وَ أَحِبَّاؤُهُ قُلْ فَلِمَ يُعَذِّبُكُمْ بِذُنُوبِكُمْ‏</w:t>
      </w:r>
      <w:r>
        <w:rPr>
          <w:rFonts w:ascii="Traditional Arabic" w:hAnsi="Traditional Arabic" w:cs="Traditional Arabic" w:hint="cs"/>
          <w:color w:val="000000"/>
          <w:sz w:val="30"/>
          <w:szCs w:val="30"/>
          <w:rtl/>
        </w:rPr>
        <w:t xml:space="preserve"> .... مائده (5) 18</w:t>
      </w:r>
    </w:p>
    <w:p w:rsidR="00DA643A" w:rsidRDefault="00DA643A" w:rsidP="00DA643A">
      <w:pPr>
        <w:pStyle w:val="NormalWeb"/>
        <w:bidi/>
        <w:rPr>
          <w:rtl/>
        </w:rPr>
      </w:pPr>
      <w:r>
        <w:rPr>
          <w:rFonts w:ascii="Traditional Arabic" w:hAnsi="Traditional Arabic" w:cs="Traditional Arabic" w:hint="cs"/>
          <w:color w:val="000000"/>
          <w:sz w:val="30"/>
          <w:szCs w:val="30"/>
          <w:rtl/>
        </w:rPr>
        <w:t>515. سؤال پيامبر صلى الله عليه و آله از نصارا، درباره پرستش غير خدا (مسيح و مريم عليهما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لَقَدْ كَفَرَ الَّذِينَ قالُوا إِنَّ اللَّهَ هُوَ الْمَسِيحُ ابْنُ مَرْيَمَ وَ قالَ الْمَسِيحُ يا بَنِي إِسْرائِيلَ اعْبُدُوا اللَّهَ رَبِّي وَ رَبَّكُمْ إِنَّهُ مَنْ يُشْرِكْ بِاللَّهِ فَقَدْ حَرَّمَ اللَّهُ عَلَيْهِ الْجَنَّةَ وَ مَأْواهُ النَّارُ وَ ما لِلظَّالِمِينَ مِنْ أَنْصارٍ مَا الْمَسِيحُ ابْنُ مَرْيَمَ إِلَّا رَسُولٌ قَدْ خَلَتْ مِنْ قَبْلِهِ الرُّسُلُ وَ أُمُّهُ صِدِّيقَةٌ كانا يَأْكُلانِ الطَّعامَ انْظُرْ كَيْفَ نُبَيِّنُ لَهُمُ الْآياتِ ثُمَّ انْظُرْ أَنَّى يُؤْفَكُونَ‏ قُلْ أَ تَعْبُدُونَ مِنْ دُونِ اللَّهِ ما لا يَمْلِكُ لَكُمْ ضَرًّا وَ لا نَفْعاً وَ اللَّهُ هُوَ السَّمِيعُ الْعَلِيمُ.</w:t>
      </w:r>
      <w:r>
        <w:rPr>
          <w:rFonts w:ascii="Traditional Arabic" w:hAnsi="Traditional Arabic" w:cs="Traditional Arabic" w:hint="cs"/>
          <w:color w:val="000000"/>
          <w:sz w:val="30"/>
          <w:szCs w:val="30"/>
          <w:rtl/>
        </w:rPr>
        <w:t xml:space="preserve"> مائده (5) 72 و 75 و 76</w:t>
      </w:r>
    </w:p>
    <w:p w:rsidR="00DA643A" w:rsidRDefault="00DA643A" w:rsidP="00DA643A">
      <w:pPr>
        <w:pStyle w:val="NormalWeb"/>
        <w:bidi/>
        <w:rPr>
          <w:rtl/>
        </w:rPr>
      </w:pPr>
      <w:r>
        <w:rPr>
          <w:rFonts w:ascii="Traditional Arabic" w:hAnsi="Traditional Arabic" w:cs="Traditional Arabic" w:hint="cs"/>
          <w:color w:val="000000"/>
          <w:sz w:val="30"/>
          <w:szCs w:val="30"/>
          <w:rtl/>
        </w:rPr>
        <w:t>516. بيان آگاه‏تر بودن خدا به آيين پيامبران، در قالب سؤال، احتجاج پيامبر صلى الله عليه و آله بر ردّ ادعاى مسيحيان و يهوديان، مبنى بر يهودى و نصرانى بودن ابراهيم عليه السلام و فرزندانش:</w:t>
      </w:r>
    </w:p>
    <w:p w:rsidR="00DA643A" w:rsidRDefault="00DA643A" w:rsidP="00DA643A">
      <w:pPr>
        <w:pStyle w:val="NormalWeb"/>
        <w:bidi/>
        <w:rPr>
          <w:rtl/>
        </w:rPr>
      </w:pPr>
      <w:r>
        <w:rPr>
          <w:rFonts w:ascii="Traditional Arabic" w:hAnsi="Traditional Arabic" w:cs="Traditional Arabic" w:hint="cs"/>
          <w:color w:val="006A0F"/>
          <w:sz w:val="30"/>
          <w:szCs w:val="30"/>
          <w:rtl/>
        </w:rPr>
        <w:t>أَمْ تَقُولُونَ إِنَّ إِبْراهِيمَ وَ إِسْماعِيلَ وَ إِسْحاقَ وَ يَعْقُوبَ وَ الْأَسْباطَ كانُوا هُوداً أَوْ نَصارى‏ قُلْ أَ أَنْتُمْ أَعْلَمُ أَمِ اللَّهُ وَ مَنْ أَظْلَمُ مِمَّنْ كَتَمَ شَهادَةً عِنْدَهُ مِنَ اللَّهِ وَ مَا اللَّهُ بِغافِلٍ عَمَّا تَعْمَلُونَ.</w:t>
      </w:r>
      <w:r>
        <w:rPr>
          <w:rFonts w:ascii="Traditional Arabic" w:hAnsi="Traditional Arabic" w:cs="Traditional Arabic" w:hint="cs"/>
          <w:color w:val="000000"/>
          <w:sz w:val="30"/>
          <w:szCs w:val="30"/>
          <w:rtl/>
        </w:rPr>
        <w:t xml:space="preserve"> بقره (2) 140</w:t>
      </w:r>
    </w:p>
    <w:p w:rsidR="00DA643A" w:rsidRDefault="00DA643A" w:rsidP="00DA643A">
      <w:pPr>
        <w:pStyle w:val="NormalWeb"/>
        <w:bidi/>
        <w:rPr>
          <w:rtl/>
        </w:rPr>
      </w:pPr>
      <w:r>
        <w:rPr>
          <w:rFonts w:ascii="Traditional Arabic" w:hAnsi="Traditional Arabic" w:cs="Traditional Arabic" w:hint="cs"/>
          <w:color w:val="465BFF"/>
          <w:sz w:val="30"/>
          <w:szCs w:val="30"/>
          <w:rtl/>
        </w:rPr>
        <w:t>13. يهود</w:t>
      </w:r>
    </w:p>
    <w:p w:rsidR="00DA643A" w:rsidRDefault="00DA643A" w:rsidP="00DA643A">
      <w:pPr>
        <w:pStyle w:val="NormalWeb"/>
        <w:bidi/>
        <w:rPr>
          <w:rtl/>
        </w:rPr>
      </w:pPr>
      <w:r>
        <w:rPr>
          <w:rFonts w:ascii="Traditional Arabic" w:hAnsi="Traditional Arabic" w:cs="Traditional Arabic" w:hint="cs"/>
          <w:color w:val="000000"/>
          <w:sz w:val="30"/>
          <w:szCs w:val="30"/>
          <w:rtl/>
        </w:rPr>
        <w:t>517. توجّه دادن يهوديان به فرجام شوم مخالفت با فرمانهاى الهى هدف پرسش پيامبر صلى الله عليه و آله از يهوديان:</w:t>
      </w:r>
    </w:p>
    <w:p w:rsidR="00DA643A" w:rsidRDefault="00DA643A" w:rsidP="00DA643A">
      <w:pPr>
        <w:pStyle w:val="NormalWeb"/>
        <w:bidi/>
        <w:rPr>
          <w:rtl/>
        </w:rPr>
      </w:pPr>
      <w:r>
        <w:rPr>
          <w:rFonts w:ascii="Traditional Arabic" w:hAnsi="Traditional Arabic" w:cs="Traditional Arabic" w:hint="cs"/>
          <w:color w:val="006A0F"/>
          <w:sz w:val="30"/>
          <w:szCs w:val="30"/>
          <w:rtl/>
        </w:rPr>
        <w:t>وَ سْئَلْهُمْ عَنِ الْقَرْيَةِ الَّتِي كانَتْ حاضِرَةَ الْبَحْرِ إِذْ يَعْدُونَ فِي السَّبْتِ إِذْ تَأْتِيهِمْ حِيتانُهُمْ يَوْمَ سَبْتِهِمْ شُرَّعاً وَ يَوْمَ لا يَسْبِتُونَ لا تَأْتِيهِمْ كَذلِكَ نَبْلُوهُمْ بِما كانُوا يَفْسُقُونَ.</w:t>
      </w:r>
      <w:r>
        <w:rPr>
          <w:rStyle w:val="FootnoteReference"/>
          <w:rFonts w:ascii="Traditional Arabic" w:eastAsiaTheme="majorEastAsia" w:hAnsi="Traditional Arabic" w:cs="Traditional Arabic"/>
          <w:color w:val="000000"/>
          <w:sz w:val="30"/>
          <w:szCs w:val="30"/>
          <w:rtl/>
        </w:rPr>
        <w:footnoteReference w:id="813"/>
      </w:r>
      <w:r>
        <w:rPr>
          <w:rFonts w:ascii="Traditional Arabic" w:hAnsi="Traditional Arabic" w:cs="Traditional Arabic" w:hint="cs"/>
          <w:color w:val="000000"/>
          <w:sz w:val="30"/>
          <w:szCs w:val="30"/>
          <w:rtl/>
        </w:rPr>
        <w:t xml:space="preserve"> اعراف (7) 163</w:t>
      </w:r>
    </w:p>
    <w:p w:rsidR="00DA643A" w:rsidRDefault="00DA643A" w:rsidP="00DA643A">
      <w:pPr>
        <w:pStyle w:val="NormalWeb"/>
        <w:bidi/>
        <w:rPr>
          <w:rtl/>
        </w:rPr>
      </w:pPr>
      <w:r>
        <w:rPr>
          <w:rFonts w:ascii="Traditional Arabic" w:hAnsi="Traditional Arabic" w:cs="Traditional Arabic" w:hint="cs"/>
          <w:color w:val="000000"/>
          <w:sz w:val="30"/>
          <w:szCs w:val="30"/>
          <w:rtl/>
        </w:rPr>
        <w:t>518. احتجاج پيامبر صلى الله عليه و آله در برابر انكار رسالت پيامبر صلى الله عليه و آله و نزول هرگونه وحى بر بشر از سوى يهود، با شيوه سؤال، از نازل كننده كتاب تورات برموسى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قَدَرُوا اللَّهَ حَقَّ قَدْرِهِ إِذْ قالُوا ما أَنْزَلَ اللَّهُ عَلى‏ بَشَرٍ مِنْ شَيْ‏ءٍ قُلْ مَنْ أَنْزَلَ الْكِتابَ الَّذِي جاءَ بِهِ مُوسى‏ نُوراً وَ هُدىً لِلنَّاسِ تَجْعَلُونَهُ قَراطِيسَ تُبْدُونَها وَ تُخْفُونَ كَثِيراً</w:t>
      </w:r>
      <w:r>
        <w:rPr>
          <w:rFonts w:ascii="Traditional Arabic" w:hAnsi="Traditional Arabic" w:cs="Traditional Arabic" w:hint="cs"/>
          <w:color w:val="000000"/>
          <w:sz w:val="30"/>
          <w:szCs w:val="30"/>
          <w:rtl/>
        </w:rPr>
        <w:t xml:space="preserve"> .... انعام (6) 91</w:t>
      </w:r>
    </w:p>
    <w:p w:rsidR="00DA643A" w:rsidRDefault="00DA643A" w:rsidP="00DA643A">
      <w:pPr>
        <w:pStyle w:val="NormalWeb"/>
        <w:bidi/>
        <w:rPr>
          <w:rtl/>
        </w:rPr>
      </w:pPr>
      <w:r>
        <w:rPr>
          <w:rFonts w:ascii="Traditional Arabic" w:hAnsi="Traditional Arabic" w:cs="Traditional Arabic" w:hint="cs"/>
          <w:color w:val="000000"/>
          <w:sz w:val="30"/>
          <w:szCs w:val="30"/>
          <w:rtl/>
        </w:rPr>
        <w:t>519. سؤال ملامت‏آميز پيامبر صلى الله عليه و آله از يهوديان، درباره ادّعاى دروغين و رفتار ناشايسته آنان، درباره پيامبران:</w:t>
      </w:r>
    </w:p>
    <w:p w:rsidR="00DA643A" w:rsidRDefault="00DA643A" w:rsidP="00DA643A">
      <w:pPr>
        <w:pStyle w:val="NormalWeb"/>
        <w:bidi/>
        <w:rPr>
          <w:rtl/>
        </w:rPr>
      </w:pPr>
      <w:r>
        <w:rPr>
          <w:rFonts w:ascii="Traditional Arabic" w:hAnsi="Traditional Arabic" w:cs="Traditional Arabic" w:hint="cs"/>
          <w:color w:val="006A0F"/>
          <w:sz w:val="30"/>
          <w:szCs w:val="30"/>
          <w:rtl/>
        </w:rPr>
        <w:t>الَّذِينَ قالُوا إِنَّ اللَّهَ عَهِدَ إِلَيْنا أَلَّا نُؤْمِنَ لِرَسُولٍ حَتَّى يَأْتِيَنا بِقُرْبانٍ تَأْكُلُهُ النَّارُ قُلْ قَدْ جاءَكُمْ رُسُلٌ مِنْ قَبْلِي بِالْبَيِّناتِ وَ بِالَّذِي قُلْتُمْ فَلِمَ قَتَلْتُمُوهُمْ إِنْ كُنْتُمْ صادِقِينَ.</w:t>
      </w:r>
      <w:r>
        <w:rPr>
          <w:rFonts w:ascii="Traditional Arabic" w:hAnsi="Traditional Arabic" w:cs="Traditional Arabic" w:hint="cs"/>
          <w:color w:val="000000"/>
          <w:sz w:val="30"/>
          <w:szCs w:val="30"/>
          <w:rtl/>
        </w:rPr>
        <w:t xml:space="preserve"> آل‏عمران (3) 183</w:t>
      </w:r>
    </w:p>
    <w:p w:rsidR="00DA643A" w:rsidRDefault="00DA643A" w:rsidP="00DA643A">
      <w:pPr>
        <w:pStyle w:val="NormalWeb"/>
        <w:bidi/>
        <w:rPr>
          <w:rtl/>
        </w:rPr>
      </w:pPr>
      <w:r>
        <w:rPr>
          <w:rFonts w:ascii="Traditional Arabic" w:hAnsi="Traditional Arabic" w:cs="Traditional Arabic" w:hint="cs"/>
          <w:color w:val="000000"/>
          <w:sz w:val="30"/>
          <w:szCs w:val="30"/>
          <w:rtl/>
        </w:rPr>
        <w:t>520. سؤال انكارى پيامبر صلى الله عليه و آله از يهود، درباره احتجاج ايشان با آن حضرت، در رابطه با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قُلْ أَ تُحَاجُّونَنا فِي اللَّهِ وَ هُوَ رَبُّنا وَ رَبُّكُمْ وَ لَنا أَعْمالُنا وَ لَكُمْ أَعْمالُكُمْ وَ نَحْنُ 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107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مُخْلِصُونَ.</w:t>
      </w:r>
      <w:r>
        <w:rPr>
          <w:rStyle w:val="FootnoteReference"/>
          <w:rFonts w:ascii="Traditional Arabic" w:hAnsi="Traditional Arabic" w:cs="Traditional Arabic"/>
          <w:color w:val="000000"/>
          <w:sz w:val="30"/>
          <w:szCs w:val="30"/>
          <w:rtl/>
        </w:rPr>
        <w:footnoteReference w:id="814"/>
      </w:r>
      <w:r>
        <w:rPr>
          <w:rFonts w:ascii="Traditional Arabic" w:hAnsi="Traditional Arabic" w:cs="Traditional Arabic" w:hint="cs"/>
          <w:color w:val="000000"/>
          <w:sz w:val="30"/>
          <w:szCs w:val="30"/>
          <w:rtl/>
        </w:rPr>
        <w:t xml:space="preserve"> بقره (2) 139</w:t>
      </w:r>
    </w:p>
    <w:p w:rsidR="00DA643A" w:rsidRDefault="00DA643A" w:rsidP="00DA643A">
      <w:pPr>
        <w:pStyle w:val="NormalWeb"/>
        <w:bidi/>
        <w:rPr>
          <w:rtl/>
        </w:rPr>
      </w:pPr>
      <w:r>
        <w:rPr>
          <w:rFonts w:ascii="Traditional Arabic" w:hAnsi="Traditional Arabic" w:cs="Traditional Arabic" w:hint="cs"/>
          <w:color w:val="000000"/>
          <w:sz w:val="30"/>
          <w:szCs w:val="30"/>
          <w:rtl/>
        </w:rPr>
        <w:t>521. احتجاج پيامبر صلى الله عليه و آله با شيوه سؤال و پرسش درباره ادعاى يهود مبنى‏بر عذاب نشدن به جز چند روز، به داشتن عهد و پيمان از خدا و يا نسبت دادن امر غير واقعى و نامعلوم به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تَمَسَّنَا النَّارُ إِلَّا أَيَّاماً مَعْدُودَةً قُلْ أَتَّخَذْتُمْ عِنْدَ اللَّهِ عَهْداً فَلَنْ يُخْلِفَ اللَّهُ عَهْدَهُ أَمْ تَقُولُونَ عَلَى اللَّهِ ما لا تَعْلَمُونَ.</w:t>
      </w:r>
      <w:r>
        <w:rPr>
          <w:rStyle w:val="FootnoteReference"/>
          <w:rFonts w:ascii="Traditional Arabic" w:eastAsiaTheme="majorEastAsia" w:hAnsi="Traditional Arabic" w:cs="Traditional Arabic"/>
          <w:color w:val="000000"/>
          <w:sz w:val="30"/>
          <w:szCs w:val="30"/>
          <w:rtl/>
        </w:rPr>
        <w:footnoteReference w:id="815"/>
      </w:r>
      <w:r>
        <w:rPr>
          <w:rFonts w:ascii="Traditional Arabic" w:hAnsi="Traditional Arabic" w:cs="Traditional Arabic" w:hint="cs"/>
          <w:color w:val="000000"/>
          <w:sz w:val="30"/>
          <w:szCs w:val="30"/>
          <w:rtl/>
        </w:rPr>
        <w:t xml:space="preserve"> بقره (2) 80</w:t>
      </w:r>
    </w:p>
    <w:p w:rsidR="00DA643A" w:rsidRDefault="00DA643A" w:rsidP="00DA643A">
      <w:pPr>
        <w:pStyle w:val="NormalWeb"/>
        <w:bidi/>
        <w:rPr>
          <w:rtl/>
        </w:rPr>
      </w:pPr>
      <w:r>
        <w:rPr>
          <w:rFonts w:ascii="Traditional Arabic" w:hAnsi="Traditional Arabic" w:cs="Traditional Arabic" w:hint="cs"/>
          <w:color w:val="000000"/>
          <w:sz w:val="30"/>
          <w:szCs w:val="30"/>
          <w:rtl/>
        </w:rPr>
        <w:t>522. ممنوعيّت پرسش پيامبر صلى الله عليه و آله از يهود، درباره تعداد اصحاب كهف و سرگذشت آنان:</w:t>
      </w:r>
    </w:p>
    <w:p w:rsidR="00DA643A" w:rsidRDefault="00DA643A" w:rsidP="00DA643A">
      <w:pPr>
        <w:pStyle w:val="NormalWeb"/>
        <w:bidi/>
        <w:rPr>
          <w:rtl/>
        </w:rPr>
      </w:pPr>
      <w:r>
        <w:rPr>
          <w:rFonts w:ascii="Traditional Arabic" w:hAnsi="Traditional Arabic" w:cs="Traditional Arabic" w:hint="cs"/>
          <w:color w:val="006A0F"/>
          <w:sz w:val="30"/>
          <w:szCs w:val="30"/>
          <w:rtl/>
        </w:rPr>
        <w:t>سَيَقُولُونَ ثَلاثَةٌ رابِعُهُمْ كَلْبُهُمْ وَ يَقُولُونَ خَمْسَةٌ سادِسُهُمْ كَلْبُهُمْ رَجْماً بِالْغَيْبِ وَ يَقُولُونَ سَبْعَةٌ وَ ثامِنُهُمْ كَلْبُهُمْ قُلْ رَبِّي أَعْلَمُ بِعِدَّتِهِمْ ما يَعْلَمُهُمْ إِلَّا قَلِيلٌ فَلا تُمارِ فِيهِمْ إِلَّا مِراءً ظاهِراً وَ لا تَسْتَفْتِ فِيهِمْ مِنْهُمْ أَحَداً.</w:t>
      </w:r>
      <w:r>
        <w:rPr>
          <w:rStyle w:val="FootnoteReference"/>
          <w:rFonts w:ascii="Traditional Arabic" w:eastAsiaTheme="majorEastAsia" w:hAnsi="Traditional Arabic" w:cs="Traditional Arabic"/>
          <w:color w:val="000000"/>
          <w:sz w:val="30"/>
          <w:szCs w:val="30"/>
          <w:rtl/>
        </w:rPr>
        <w:footnoteReference w:id="816"/>
      </w:r>
      <w:r>
        <w:rPr>
          <w:rFonts w:ascii="Traditional Arabic" w:hAnsi="Traditional Arabic" w:cs="Traditional Arabic" w:hint="cs"/>
          <w:color w:val="000000"/>
          <w:sz w:val="30"/>
          <w:szCs w:val="30"/>
          <w:rtl/>
        </w:rPr>
        <w:t xml:space="preserve"> كهف (18) 22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سؤال شوندگان، نصارا</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سوء قصد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 ترور محمّد صلى الله عليه و آله، توطئه عليه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سوگند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قسم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سيره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523. سيره پيامبر صلى الله عليه و آله، الگوى مناسب زندگى براى خداجويان معاد باور:</w:t>
      </w:r>
    </w:p>
    <w:p w:rsidR="00DA643A" w:rsidRDefault="00DA643A" w:rsidP="00DA643A">
      <w:pPr>
        <w:pStyle w:val="NormalWeb"/>
        <w:bidi/>
        <w:rPr>
          <w:rtl/>
        </w:rPr>
      </w:pPr>
      <w:r>
        <w:rPr>
          <w:rFonts w:ascii="Traditional Arabic" w:hAnsi="Traditional Arabic" w:cs="Traditional Arabic" w:hint="cs"/>
          <w:color w:val="006A0F"/>
          <w:sz w:val="30"/>
          <w:szCs w:val="30"/>
          <w:rtl/>
        </w:rPr>
        <w:t>لَقَدْ كانَ لَكُمْ فِي رَسُولِ اللَّهِ أُسْوَةٌ حَسَنَةٌ لِمَنْ كانَ يَرْجُوا اللَّهَ وَ الْيَوْمَ الْآخِرَ وَ ذَكَرَ اللَّهَ كَثِيراً.</w:t>
      </w:r>
      <w:r>
        <w:rPr>
          <w:rFonts w:ascii="Traditional Arabic" w:hAnsi="Traditional Arabic" w:cs="Traditional Arabic" w:hint="cs"/>
          <w:color w:val="000000"/>
          <w:sz w:val="30"/>
          <w:szCs w:val="30"/>
          <w:rtl/>
        </w:rPr>
        <w:t xml:space="preserve"> احزاب (33) 21</w:t>
      </w:r>
    </w:p>
    <w:p w:rsidR="00DA643A" w:rsidRDefault="00DA643A" w:rsidP="00DA643A">
      <w:pPr>
        <w:pStyle w:val="NormalWeb"/>
        <w:bidi/>
        <w:rPr>
          <w:rtl/>
        </w:rPr>
      </w:pPr>
      <w:r>
        <w:rPr>
          <w:rFonts w:ascii="Traditional Arabic" w:hAnsi="Traditional Arabic" w:cs="Traditional Arabic" w:hint="cs"/>
          <w:color w:val="465BFF"/>
          <w:sz w:val="30"/>
          <w:szCs w:val="30"/>
          <w:rtl/>
        </w:rPr>
        <w:t>پيروى از سيره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524. دعوت به توحيد خالص و پيراسته از شرك، نشانه صداقت در پيروى از سيره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 وَ سُبْحانَ اللَّهِ وَ ما أَنَا مِنَ الْمُشْرِكِينَ.</w:t>
      </w:r>
      <w:r>
        <w:rPr>
          <w:rFonts w:ascii="Traditional Arabic" w:hAnsi="Traditional Arabic" w:cs="Traditional Arabic" w:hint="cs"/>
          <w:color w:val="000000"/>
          <w:sz w:val="30"/>
          <w:szCs w:val="30"/>
          <w:rtl/>
        </w:rPr>
        <w:t xml:space="preserve"> يوسف (12) 108</w:t>
      </w:r>
    </w:p>
    <w:p w:rsidR="00DA643A" w:rsidRDefault="00DA643A" w:rsidP="00DA643A">
      <w:pPr>
        <w:pStyle w:val="NormalWeb"/>
        <w:bidi/>
        <w:rPr>
          <w:rtl/>
        </w:rPr>
      </w:pPr>
      <w:r>
        <w:rPr>
          <w:rFonts w:ascii="Traditional Arabic" w:hAnsi="Traditional Arabic" w:cs="Traditional Arabic" w:hint="cs"/>
          <w:color w:val="000000"/>
          <w:sz w:val="30"/>
          <w:szCs w:val="30"/>
          <w:rtl/>
        </w:rPr>
        <w:t>525. لزوم پيروى از سيره پيامبر صلى الله عليه و آله و اجتناب از پيشتازى بر حضرت، در رفتار و گفتار:</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تُقَدِّمُوا بَيْنَ يَدَيِ اللَّهِ وَ رَسُولِهِ‏</w:t>
      </w:r>
      <w:r>
        <w:rPr>
          <w:rFonts w:ascii="Traditional Arabic" w:hAnsi="Traditional Arabic" w:cs="Traditional Arabic" w:hint="cs"/>
          <w:color w:val="000000"/>
          <w:sz w:val="30"/>
          <w:szCs w:val="30"/>
          <w:rtl/>
        </w:rPr>
        <w:t xml:space="preserve"> .... حجرات (49) 1</w:t>
      </w:r>
    </w:p>
    <w:p w:rsidR="00DA643A" w:rsidRDefault="00DA643A" w:rsidP="00DA643A">
      <w:pPr>
        <w:pStyle w:val="NormalWeb"/>
        <w:bidi/>
        <w:rPr>
          <w:rtl/>
        </w:rPr>
      </w:pPr>
      <w:r>
        <w:rPr>
          <w:rFonts w:ascii="Traditional Arabic" w:hAnsi="Traditional Arabic" w:cs="Traditional Arabic" w:hint="cs"/>
          <w:color w:val="000000"/>
          <w:sz w:val="30"/>
          <w:szCs w:val="30"/>
          <w:rtl/>
        </w:rPr>
        <w:t>526. پيروى برخى اصحاب پيامبر صلى الله عليه و آله از سيره آن حضرت، در شب زنده‏دارى و همراهى آنان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رَبَّكَ يَعْلَمُ أَنَّكَ تَقُومُ أَدْنى‏ مِنْ ثُلُثَيِ اللَّيْلِ وَ نِصْفَهُ وَ ثُلُثَهُ وَ طائِفَةٌ مِنَ الَّذِينَ مَعَكَ‏</w:t>
      </w:r>
      <w:r>
        <w:rPr>
          <w:rFonts w:ascii="Traditional Arabic" w:hAnsi="Traditional Arabic" w:cs="Traditional Arabic" w:hint="cs"/>
          <w:color w:val="000000"/>
          <w:sz w:val="30"/>
          <w:szCs w:val="30"/>
          <w:rtl/>
        </w:rPr>
        <w:t xml:space="preserve"> .... مزمّل (73) 20</w:t>
      </w:r>
    </w:p>
    <w:p w:rsidR="00DA643A" w:rsidRDefault="00DA643A" w:rsidP="00DA643A">
      <w:pPr>
        <w:pStyle w:val="NormalWeb"/>
        <w:bidi/>
        <w:rPr>
          <w:rtl/>
        </w:rPr>
      </w:pPr>
      <w:r>
        <w:rPr>
          <w:rFonts w:ascii="Traditional Arabic" w:hAnsi="Traditional Arabic" w:cs="Traditional Arabic" w:hint="cs"/>
          <w:color w:val="465BFF"/>
          <w:sz w:val="30"/>
          <w:szCs w:val="30"/>
          <w:rtl/>
        </w:rPr>
        <w:t>سيره اجتماعى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527. داشتن زندگى عادى و بدون تشريفات، سيره‏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108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ما لِهذَا الرَّسُولِ يَأْكُلُ الطَّعامَ وَ يَمْشِي فِي الْأَسْواقِ لَوْ لا أُنْزِلَ إِلَيْهِ مَلَكٌ فَيَكُونَ مَعَهُ نَذِيراً أَوْ يُلْقى‏ إِلَيْهِ كَنْزٌ أَوْ تَكُونُ لَهُ جَنَّةٌ يَأْكُلُ مِنْها وَ قالَ الظَّالِمُونَ إِنْ تَتَّبِعُونَ إِلَّا رَجُلًا مَسْحُوراً.</w:t>
      </w:r>
      <w:r>
        <w:rPr>
          <w:rFonts w:ascii="Traditional Arabic" w:hAnsi="Traditional Arabic" w:cs="Traditional Arabic" w:hint="cs"/>
          <w:color w:val="000000"/>
          <w:sz w:val="30"/>
          <w:szCs w:val="30"/>
          <w:rtl/>
        </w:rPr>
        <w:t xml:space="preserve"> فرقان (25) 7 و 8</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 أَكْثَرُهُمْ لا يَعْقِلُونَ‏ وَ لَوْ أَنَّهُمْ صَبَرُوا حَتَّى تَخْرُجَ إِلَيْهِمْ لَكانَ خَيْراً لَهُمْ وَ اللَّهُ غَفُورٌ رَحِيمٌ.</w:t>
      </w:r>
      <w:r>
        <w:rPr>
          <w:rFonts w:ascii="Traditional Arabic" w:hAnsi="Traditional Arabic" w:cs="Traditional Arabic" w:hint="cs"/>
          <w:color w:val="000000"/>
          <w:sz w:val="30"/>
          <w:szCs w:val="30"/>
          <w:rtl/>
        </w:rPr>
        <w:t xml:space="preserve"> حجرات (49) 4 و 5</w:t>
      </w:r>
    </w:p>
    <w:p w:rsidR="00DA643A" w:rsidRDefault="00DA643A" w:rsidP="00DA643A">
      <w:pPr>
        <w:pStyle w:val="NormalWeb"/>
        <w:bidi/>
        <w:rPr>
          <w:rtl/>
        </w:rPr>
      </w:pPr>
      <w:r>
        <w:rPr>
          <w:rFonts w:ascii="Traditional Arabic" w:hAnsi="Traditional Arabic" w:cs="Traditional Arabic" w:hint="cs"/>
          <w:color w:val="000000"/>
          <w:sz w:val="30"/>
          <w:szCs w:val="30"/>
          <w:rtl/>
        </w:rPr>
        <w:t>528. امر به معروف و نهى از منكر، سيره دائمى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 يَأْمُرُهُمْ بِالْمَعْرُوفِ وَ يَنْهاهُمْ عَنِ الْمُنْكَرِ</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529. اجتناب از هر نوع خيانت، سيره پيامبر اسلام صلى الله عليه و آله و همه پيامبران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لِنَبِيٍّ أَنْ يَغُلَ‏</w:t>
      </w:r>
      <w:r>
        <w:rPr>
          <w:rFonts w:ascii="Traditional Arabic" w:hAnsi="Traditional Arabic" w:cs="Traditional Arabic" w:hint="cs"/>
          <w:color w:val="000000"/>
          <w:sz w:val="30"/>
          <w:szCs w:val="30"/>
          <w:rtl/>
        </w:rPr>
        <w:t xml:space="preserve"> .... آل‏عمران (3) 161</w:t>
      </w:r>
    </w:p>
    <w:p w:rsidR="00DA643A" w:rsidRDefault="00DA643A" w:rsidP="00DA643A">
      <w:pPr>
        <w:pStyle w:val="NormalWeb"/>
        <w:bidi/>
        <w:rPr>
          <w:rtl/>
        </w:rPr>
      </w:pPr>
      <w:r>
        <w:rPr>
          <w:rFonts w:ascii="Traditional Arabic" w:hAnsi="Traditional Arabic" w:cs="Traditional Arabic" w:hint="cs"/>
          <w:color w:val="000000"/>
          <w:sz w:val="30"/>
          <w:szCs w:val="30"/>
          <w:rtl/>
        </w:rPr>
        <w:t>530. در سختى بودن به سبب سختيهاى مردم، سيره ستودنى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531. اجراى عدالت، ميان مردم به دور از هرگونه تحميل، سيره عملى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Pr>
          <w:rFonts w:ascii="Traditional Arabic" w:hAnsi="Traditional Arabic" w:cs="Traditional Arabic" w:hint="cs"/>
          <w:color w:val="000000"/>
          <w:sz w:val="30"/>
          <w:szCs w:val="30"/>
          <w:rtl/>
        </w:rPr>
        <w:t xml:space="preserve">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532. تأثير پذيرفتن از سخنان مؤمنان، به رغم گوش فرا دادن به سخنان تمام گروهها، سيره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 يُؤْمِنُ بِاللَّهِ وَ يُؤْمِنُ لِلْمُؤْمِنِينَ وَ رَحْمَةٌ لِلَّذِينَ آمَنُوا مِنْكُمْ‏</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465BFF"/>
          <w:sz w:val="30"/>
          <w:szCs w:val="30"/>
          <w:rtl/>
        </w:rPr>
        <w:t>سيره اخلاقى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533. خوش‏اخلاقى، سيره پيامبر صلى الله عليه و آله و مورد ستايش خدا:</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6A0F"/>
          <w:sz w:val="30"/>
          <w:szCs w:val="30"/>
          <w:rtl/>
        </w:rPr>
        <w:t>وَ إِنَّكَ لَعَلى‏ خُلُقٍ عَظِيمٍ.</w:t>
      </w:r>
      <w:r>
        <w:rPr>
          <w:rFonts w:ascii="Traditional Arabic" w:hAnsi="Traditional Arabic" w:cs="Traditional Arabic" w:hint="cs"/>
          <w:color w:val="000000"/>
          <w:sz w:val="30"/>
          <w:szCs w:val="30"/>
          <w:rtl/>
        </w:rPr>
        <w:t xml:space="preserve"> قلم (68) 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534. نرمخويى و پرهيز از خشونت در رفتار و گفتار با ديگران، سيره نيكوى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535. حضور در قبرستانها، جهت دعا براى اموات، سيره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 ماتَ أَبَداً وَ لا تَقُمْ عَلى‏ قَبْرِهِ إِنَّهُمْ كَفَرُوا بِاللَّهِ وَ رَسُولِهِ وَ ماتُوا وَ هُمْ فاسِقُونَ.</w:t>
      </w:r>
      <w:r>
        <w:rPr>
          <w:rFonts w:ascii="Traditional Arabic" w:hAnsi="Traditional Arabic" w:cs="Traditional Arabic" w:hint="cs"/>
          <w:color w:val="000000"/>
          <w:sz w:val="30"/>
          <w:szCs w:val="30"/>
          <w:rtl/>
        </w:rPr>
        <w:t xml:space="preserve"> توبه (9) 84</w:t>
      </w:r>
    </w:p>
    <w:p w:rsidR="00DA643A" w:rsidRDefault="00DA643A" w:rsidP="00DA643A">
      <w:pPr>
        <w:pStyle w:val="NormalWeb"/>
        <w:bidi/>
        <w:rPr>
          <w:rtl/>
        </w:rPr>
      </w:pPr>
      <w:r>
        <w:rPr>
          <w:rFonts w:ascii="Traditional Arabic" w:hAnsi="Traditional Arabic" w:cs="Traditional Arabic" w:hint="cs"/>
          <w:color w:val="000000"/>
          <w:sz w:val="30"/>
          <w:szCs w:val="30"/>
          <w:rtl/>
        </w:rPr>
        <w:t>536. معاشرت و همنشينى با فقيران مؤمن، از جلوه‏هاى اخلاقى سيره پيامبر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109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لا تَطْرُدِ الَّذِينَ يَدْعُونَ رَبَّهُمْ بِالْغَداةِ وَ الْعَشِيِّ يُرِيدُونَ وَجْهَهُ ما عَلَيْكَ مِنْ حِسابِهِمْ مِنْ شَيْ‏ءٍ وَ ما مِنْ حِسابِكَ عَلَيْهِمْ مِنْ شَيْ‏ءٍ فَتَطْرُدَهُمْ فَتَكُونَ مِنَ الظَّالِمِينَ.</w:t>
      </w:r>
      <w:r>
        <w:rPr>
          <w:rFonts w:ascii="Traditional Arabic" w:hAnsi="Traditional Arabic" w:cs="Traditional Arabic" w:hint="cs"/>
          <w:color w:val="000000"/>
          <w:sz w:val="30"/>
          <w:szCs w:val="30"/>
          <w:rtl/>
        </w:rPr>
        <w:t xml:space="preserve"> انعام (6) 52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rPr>
          <w:rtl/>
        </w:rPr>
      </w:pPr>
      <w:r>
        <w:rPr>
          <w:rFonts w:ascii="Traditional Arabic" w:hAnsi="Traditional Arabic" w:cs="Traditional Arabic" w:hint="cs"/>
          <w:color w:val="000000"/>
          <w:sz w:val="30"/>
          <w:szCs w:val="30"/>
          <w:rtl/>
        </w:rPr>
        <w:t>537. دلسوزى و مهربانى براى مؤمنان، سيره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538. حريص بودن بر هدايت و سعادت مردم، سيره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6A0F"/>
          <w:sz w:val="30"/>
          <w:szCs w:val="30"/>
          <w:rtl/>
        </w:rPr>
        <w:t>إِنْ تَحْرِصْ عَلى‏ هُداهُمْ فَإِنَّ اللَّهَ لا يَهْدِي مَنْ يُضِلُ‏</w:t>
      </w:r>
      <w:r>
        <w:rPr>
          <w:rFonts w:ascii="Traditional Arabic" w:hAnsi="Traditional Arabic" w:cs="Traditional Arabic" w:hint="cs"/>
          <w:color w:val="000000"/>
          <w:sz w:val="30"/>
          <w:szCs w:val="30"/>
          <w:rtl/>
        </w:rPr>
        <w:t xml:space="preserve"> .... نحل (16) 37</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 بِهذَا الْحَدِيثِ أَسَفاً.</w:t>
      </w:r>
      <w:r>
        <w:rPr>
          <w:rFonts w:ascii="Traditional Arabic" w:hAnsi="Traditional Arabic" w:cs="Traditional Arabic" w:hint="cs"/>
          <w:color w:val="000000"/>
          <w:sz w:val="30"/>
          <w:szCs w:val="30"/>
          <w:rtl/>
        </w:rPr>
        <w:t xml:space="preserve"> كهف (18) 6</w:t>
      </w:r>
    </w:p>
    <w:p w:rsidR="00DA643A" w:rsidRDefault="00DA643A" w:rsidP="00DA643A">
      <w:pPr>
        <w:pStyle w:val="NormalWeb"/>
        <w:bidi/>
        <w:rPr>
          <w:rtl/>
        </w:rPr>
      </w:pPr>
      <w:r>
        <w:rPr>
          <w:rFonts w:ascii="Traditional Arabic" w:hAnsi="Traditional Arabic" w:cs="Traditional Arabic" w:hint="cs"/>
          <w:color w:val="006A0F"/>
          <w:sz w:val="30"/>
          <w:szCs w:val="30"/>
          <w:rtl/>
        </w:rPr>
        <w:t>لَعَلَّكَ باخِعٌ نَفْسَكَ أَلَّا يَكُونُوا مُؤْمِنِينَ.</w:t>
      </w:r>
      <w:r>
        <w:rPr>
          <w:rFonts w:ascii="Traditional Arabic" w:hAnsi="Traditional Arabic" w:cs="Traditional Arabic" w:hint="cs"/>
          <w:color w:val="000000"/>
          <w:sz w:val="30"/>
          <w:szCs w:val="30"/>
          <w:rtl/>
        </w:rPr>
        <w:t xml:space="preserve"> شعراء (26) 3</w:t>
      </w:r>
    </w:p>
    <w:p w:rsidR="00DA643A" w:rsidRDefault="00DA643A" w:rsidP="00DA643A">
      <w:pPr>
        <w:pStyle w:val="NormalWeb"/>
        <w:bidi/>
        <w:rPr>
          <w:rtl/>
        </w:rPr>
      </w:pPr>
      <w:r>
        <w:rPr>
          <w:rFonts w:ascii="Traditional Arabic" w:hAnsi="Traditional Arabic" w:cs="Traditional Arabic" w:hint="cs"/>
          <w:color w:val="000000"/>
          <w:sz w:val="30"/>
          <w:szCs w:val="30"/>
          <w:rtl/>
        </w:rPr>
        <w:t>539. پيامبر صلى الله عليه و آله وظيفه دار فروتنى در برابر مؤمنان و ابراز مهر و محبّت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جاءَكَ الَّذِينَ يُؤْمِنُونَ بِآياتِنا فَقُلْ سَلامٌ عَلَيْكُمْ كَتَبَ رَبُّكُمْ عَلى‏ نَفْسِهِ الرَّحْمَةَ أَنَّهُ مَنْ عَمِلَ مِنْكُمْ سُوءاً بِجَهالَةٍ ثُمَّ تابَ مِنْ بَعْدِهِ وَ أَصْلَحَ فَأَنَّهُ غَفُورٌ رَحِيمٌ.</w:t>
      </w:r>
      <w:r>
        <w:rPr>
          <w:rFonts w:ascii="Traditional Arabic" w:hAnsi="Traditional Arabic" w:cs="Traditional Arabic" w:hint="cs"/>
          <w:color w:val="000000"/>
          <w:sz w:val="30"/>
          <w:szCs w:val="30"/>
          <w:rtl/>
        </w:rPr>
        <w:t xml:space="preserve"> انعام (6) 54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540. اندوهگين شدن از كفر و بى‏دينى مردم، سيره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 بِهذَا الْحَدِيثِ أَسَفاً.</w:t>
      </w:r>
      <w:r>
        <w:rPr>
          <w:rFonts w:ascii="Traditional Arabic" w:hAnsi="Traditional Arabic" w:cs="Traditional Arabic" w:hint="cs"/>
          <w:color w:val="000000"/>
          <w:sz w:val="30"/>
          <w:szCs w:val="30"/>
          <w:rtl/>
        </w:rPr>
        <w:t xml:space="preserve"> كهف (18) 6</w:t>
      </w:r>
    </w:p>
    <w:p w:rsidR="00DA643A" w:rsidRDefault="00DA643A" w:rsidP="00DA643A">
      <w:pPr>
        <w:pStyle w:val="NormalWeb"/>
        <w:bidi/>
        <w:rPr>
          <w:rtl/>
        </w:rPr>
      </w:pPr>
      <w:r>
        <w:rPr>
          <w:rFonts w:ascii="Traditional Arabic" w:hAnsi="Traditional Arabic" w:cs="Traditional Arabic" w:hint="cs"/>
          <w:color w:val="006A0F"/>
          <w:sz w:val="30"/>
          <w:szCs w:val="30"/>
          <w:rtl/>
        </w:rPr>
        <w:t>لَعَلَّكَ باخِعٌ نَفْسَكَ أَلَّا يَكُونُوا مُؤْمِنِينَ.</w:t>
      </w:r>
      <w:r>
        <w:rPr>
          <w:rFonts w:ascii="Traditional Arabic" w:hAnsi="Traditional Arabic" w:cs="Traditional Arabic" w:hint="cs"/>
          <w:color w:val="000000"/>
          <w:sz w:val="30"/>
          <w:szCs w:val="30"/>
          <w:rtl/>
        </w:rPr>
        <w:t xml:space="preserve"> شعراء (26) 3</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6A0F"/>
          <w:sz w:val="30"/>
          <w:szCs w:val="30"/>
          <w:rtl/>
        </w:rPr>
        <w:t>وَ مَنْ كَفَرَ فَلا يَحْزُنْكَ كُفْرُهُ‏</w:t>
      </w:r>
      <w:r>
        <w:rPr>
          <w:rFonts w:ascii="Traditional Arabic" w:hAnsi="Traditional Arabic" w:cs="Traditional Arabic" w:hint="cs"/>
          <w:color w:val="000000"/>
          <w:sz w:val="30"/>
          <w:szCs w:val="30"/>
          <w:rtl/>
        </w:rPr>
        <w:t xml:space="preserve"> .... لقمان (31) 23</w:t>
      </w:r>
    </w:p>
    <w:p w:rsidR="00DA643A" w:rsidRDefault="00DA643A" w:rsidP="00DA643A">
      <w:pPr>
        <w:pStyle w:val="NormalWeb"/>
        <w:bidi/>
        <w:rPr>
          <w:rtl/>
        </w:rPr>
      </w:pPr>
      <w:r>
        <w:rPr>
          <w:rFonts w:ascii="Traditional Arabic" w:hAnsi="Traditional Arabic" w:cs="Traditional Arabic" w:hint="cs"/>
          <w:color w:val="006A0F"/>
          <w:sz w:val="30"/>
          <w:szCs w:val="30"/>
          <w:rtl/>
        </w:rPr>
        <w:t>أَ فَمَنْ زُيِّنَ لَهُ سُوءُ عَمَلِهِ فَرَآهُ حَسَناً فَإِنَّ اللَّهَ يُضِلُّ مَنْ يَشاءُ وَ يَهْدِي مَنْ يَشاءُ فَلا تَذْهَبْ نَفْسُكَ عَلَيْهِمْ حَسَراتٍ‏</w:t>
      </w:r>
      <w:r>
        <w:rPr>
          <w:rFonts w:ascii="Traditional Arabic" w:hAnsi="Traditional Arabic" w:cs="Traditional Arabic" w:hint="cs"/>
          <w:color w:val="000000"/>
          <w:sz w:val="30"/>
          <w:szCs w:val="30"/>
          <w:rtl/>
        </w:rPr>
        <w:t xml:space="preserve"> .... فاطر (35) 8</w:t>
      </w:r>
    </w:p>
    <w:p w:rsidR="00DA643A" w:rsidRDefault="00DA643A" w:rsidP="00DA643A">
      <w:pPr>
        <w:pStyle w:val="NormalWeb"/>
        <w:bidi/>
        <w:rPr>
          <w:rtl/>
        </w:rPr>
      </w:pPr>
      <w:r>
        <w:rPr>
          <w:rFonts w:ascii="Traditional Arabic" w:hAnsi="Traditional Arabic" w:cs="Traditional Arabic" w:hint="cs"/>
          <w:color w:val="000000"/>
          <w:sz w:val="30"/>
          <w:szCs w:val="30"/>
          <w:rtl/>
        </w:rPr>
        <w:t>541. تلاش پيامبر صلى الله عليه و آله براى آگاهى از احوال اصحاب خود، سيره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الَّذِي يَراكَ حِينَ تَقُومُ‏ وَ تَقَلُّبَكَ فِي السَّاجِدِينَ.</w:t>
      </w:r>
      <w:r>
        <w:rPr>
          <w:rStyle w:val="FootnoteReference"/>
          <w:rFonts w:ascii="Traditional Arabic" w:eastAsiaTheme="majorEastAsia" w:hAnsi="Traditional Arabic" w:cs="Traditional Arabic"/>
          <w:color w:val="000000"/>
          <w:sz w:val="30"/>
          <w:szCs w:val="30"/>
          <w:rtl/>
        </w:rPr>
        <w:footnoteReference w:id="817"/>
      </w:r>
      <w:r>
        <w:rPr>
          <w:rFonts w:ascii="Traditional Arabic" w:hAnsi="Traditional Arabic" w:cs="Traditional Arabic" w:hint="cs"/>
          <w:color w:val="000000"/>
          <w:sz w:val="30"/>
          <w:szCs w:val="30"/>
          <w:rtl/>
        </w:rPr>
        <w:t xml:space="preserve"> شعراء (26) 218 و 219</w:t>
      </w:r>
    </w:p>
    <w:p w:rsidR="00DA643A" w:rsidRDefault="00DA643A" w:rsidP="00DA643A">
      <w:pPr>
        <w:pStyle w:val="NormalWeb"/>
        <w:bidi/>
        <w:rPr>
          <w:rtl/>
        </w:rPr>
      </w:pPr>
      <w:r>
        <w:rPr>
          <w:rFonts w:ascii="Traditional Arabic" w:hAnsi="Traditional Arabic" w:cs="Traditional Arabic" w:hint="cs"/>
          <w:color w:val="465BFF"/>
          <w:sz w:val="30"/>
          <w:szCs w:val="30"/>
          <w:rtl/>
        </w:rPr>
        <w:t>سيره تبليغى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اخلاص‏</w:t>
      </w:r>
    </w:p>
    <w:p w:rsidR="00DA643A" w:rsidRDefault="00DA643A" w:rsidP="00DA643A">
      <w:pPr>
        <w:pStyle w:val="NormalWeb"/>
        <w:bidi/>
        <w:rPr>
          <w:rtl/>
        </w:rPr>
      </w:pPr>
      <w:r>
        <w:rPr>
          <w:rFonts w:ascii="Traditional Arabic" w:hAnsi="Traditional Arabic" w:cs="Traditional Arabic" w:hint="cs"/>
          <w:color w:val="000000"/>
          <w:sz w:val="30"/>
          <w:szCs w:val="30"/>
          <w:rtl/>
        </w:rPr>
        <w:t>542. اخلاص و اجتناب از درخواست اجرت در قبال تبليغ آيين و احكام الهى، سيره تبليغى پيامبر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110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ما تَسْئَلُهُمْ عَلَيْهِ مِنْ أَجْرٍ إِنْ هُوَ إِلَّا ذِكْرٌ لِلْعالَمِينَ.</w:t>
      </w:r>
    </w:p>
    <w:p w:rsidR="00DA643A" w:rsidRDefault="00DA643A" w:rsidP="00DA643A">
      <w:pPr>
        <w:pStyle w:val="NormalWeb"/>
        <w:bidi/>
        <w:rPr>
          <w:rtl/>
        </w:rPr>
      </w:pPr>
      <w:r>
        <w:rPr>
          <w:rFonts w:ascii="Traditional Arabic" w:hAnsi="Traditional Arabic" w:cs="Traditional Arabic" w:hint="cs"/>
          <w:color w:val="000000"/>
          <w:sz w:val="30"/>
          <w:szCs w:val="30"/>
          <w:rtl/>
        </w:rPr>
        <w:t>يوسف (12) 104</w:t>
      </w:r>
    </w:p>
    <w:p w:rsidR="00DA643A" w:rsidRDefault="00DA643A" w:rsidP="00DA643A">
      <w:pPr>
        <w:pStyle w:val="NormalWeb"/>
        <w:bidi/>
        <w:rPr>
          <w:rtl/>
        </w:rPr>
      </w:pPr>
      <w:r>
        <w:rPr>
          <w:rFonts w:ascii="Traditional Arabic" w:hAnsi="Traditional Arabic" w:cs="Traditional Arabic" w:hint="cs"/>
          <w:color w:val="006A0F"/>
          <w:sz w:val="30"/>
          <w:szCs w:val="30"/>
          <w:rtl/>
        </w:rPr>
        <w:t>أَمْ تَسْأَلُهُمْ خَرْجاً فَخَراجُ رَبِّكَ خَيْرٌ وَ هُوَ خَيْرُ الرَّازِقِينَ.</w:t>
      </w:r>
      <w:r>
        <w:rPr>
          <w:rFonts w:ascii="Traditional Arabic" w:hAnsi="Traditional Arabic" w:cs="Traditional Arabic" w:hint="cs"/>
          <w:color w:val="000000"/>
          <w:sz w:val="30"/>
          <w:szCs w:val="30"/>
          <w:rtl/>
        </w:rPr>
        <w:t xml:space="preserve"> مؤمنون (23) 72</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إِلَّا مَنْ شاءَ أَنْ يَتَّخِذَ إِلى‏ رَبِّهِ سَبِيلًا.</w:t>
      </w:r>
      <w:r>
        <w:rPr>
          <w:rFonts w:ascii="Traditional Arabic" w:hAnsi="Traditional Arabic" w:cs="Traditional Arabic" w:hint="cs"/>
          <w:color w:val="000000"/>
          <w:sz w:val="30"/>
          <w:szCs w:val="30"/>
          <w:rtl/>
        </w:rPr>
        <w:t xml:space="preserve"> فرقان (25) 57</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وَ ما أَنَا مِنَ الْمُتَكَلِّفِينَ.</w:t>
      </w:r>
      <w:r>
        <w:rPr>
          <w:rFonts w:ascii="Traditional Arabic" w:hAnsi="Traditional Arabic" w:cs="Traditional Arabic" w:hint="cs"/>
          <w:color w:val="000000"/>
          <w:sz w:val="30"/>
          <w:szCs w:val="30"/>
          <w:rtl/>
        </w:rPr>
        <w:t xml:space="preserve"> ص (38) 86</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2. پرهيز از تكلّف‏</w:t>
      </w:r>
    </w:p>
    <w:p w:rsidR="00DA643A" w:rsidRDefault="00DA643A" w:rsidP="00DA643A">
      <w:pPr>
        <w:pStyle w:val="NormalWeb"/>
        <w:bidi/>
        <w:rPr>
          <w:rtl/>
        </w:rPr>
      </w:pPr>
      <w:r>
        <w:rPr>
          <w:rFonts w:ascii="Traditional Arabic" w:hAnsi="Traditional Arabic" w:cs="Traditional Arabic" w:hint="cs"/>
          <w:color w:val="000000"/>
          <w:sz w:val="30"/>
          <w:szCs w:val="30"/>
          <w:rtl/>
        </w:rPr>
        <w:t>543. پرهيز از هرگونه تكلّف، تصنّع و ظاهرسازى در تبليغ دين، سيره عملى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وَ ما أَنَا مِنَ الْمُتَكَلِّفِينَ.</w:t>
      </w:r>
      <w:r>
        <w:rPr>
          <w:rStyle w:val="FootnoteReference"/>
          <w:rFonts w:ascii="Traditional Arabic" w:eastAsiaTheme="majorEastAsia" w:hAnsi="Traditional Arabic" w:cs="Traditional Arabic"/>
          <w:color w:val="000000"/>
          <w:sz w:val="30"/>
          <w:szCs w:val="30"/>
          <w:rtl/>
        </w:rPr>
        <w:footnoteReference w:id="818"/>
      </w:r>
      <w:r>
        <w:rPr>
          <w:rFonts w:ascii="Traditional Arabic" w:hAnsi="Traditional Arabic" w:cs="Traditional Arabic" w:hint="cs"/>
          <w:color w:val="000000"/>
          <w:sz w:val="30"/>
          <w:szCs w:val="30"/>
          <w:rtl/>
        </w:rPr>
        <w:t xml:space="preserve"> ص (38) 86</w:t>
      </w:r>
    </w:p>
    <w:p w:rsidR="00DA643A" w:rsidRDefault="00DA643A" w:rsidP="00DA643A">
      <w:pPr>
        <w:pStyle w:val="NormalWeb"/>
        <w:bidi/>
        <w:rPr>
          <w:rtl/>
        </w:rPr>
      </w:pPr>
      <w:r>
        <w:rPr>
          <w:rFonts w:ascii="Traditional Arabic" w:hAnsi="Traditional Arabic" w:cs="Traditional Arabic" w:hint="cs"/>
          <w:color w:val="465BFF"/>
          <w:sz w:val="30"/>
          <w:szCs w:val="30"/>
          <w:rtl/>
        </w:rPr>
        <w:t>3. سازش ناپذيرى در اصول اعتقادى‏</w:t>
      </w:r>
    </w:p>
    <w:p w:rsidR="00DA643A" w:rsidRDefault="00DA643A" w:rsidP="00DA643A">
      <w:pPr>
        <w:pStyle w:val="NormalWeb"/>
        <w:bidi/>
        <w:rPr>
          <w:rtl/>
        </w:rPr>
      </w:pPr>
      <w:r>
        <w:rPr>
          <w:rFonts w:ascii="Traditional Arabic" w:hAnsi="Traditional Arabic" w:cs="Traditional Arabic" w:hint="cs"/>
          <w:color w:val="000000"/>
          <w:sz w:val="30"/>
          <w:szCs w:val="30"/>
          <w:rtl/>
        </w:rPr>
        <w:t>544. قاطعيّت در نفى معبودهاى كافران و امتناع از عبادت آنها در تمام عمر خويش، وظيفه الهى بر عهده پيامبر صلى الله عليه و آله در تبليغ دين:</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w:t>
      </w:r>
      <w:r>
        <w:rPr>
          <w:rFonts w:ascii="Traditional Arabic" w:hAnsi="Traditional Arabic" w:cs="Traditional Arabic" w:hint="cs"/>
          <w:color w:val="000000"/>
          <w:sz w:val="30"/>
          <w:szCs w:val="30"/>
          <w:rtl/>
        </w:rPr>
        <w:t xml:space="preserve"> يونس (10) 104</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 وَ سُبْحانَ اللَّهِ وَ ما أَنَا مِنَ الْمُشْرِكِينَ.</w:t>
      </w:r>
      <w:r>
        <w:rPr>
          <w:rFonts w:ascii="Traditional Arabic" w:hAnsi="Traditional Arabic" w:cs="Traditional Arabic" w:hint="cs"/>
          <w:color w:val="000000"/>
          <w:sz w:val="30"/>
          <w:szCs w:val="30"/>
          <w:rtl/>
        </w:rPr>
        <w:t xml:space="preserve"> يوسف (12) 108</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أُمِرْتُ أَنْ أَعْبُدَ اللَّهَ مُخْلِصاً لَهُ الدِّينَ‏ وَ أُمِرْتُ لِأَنْ أَكُونَ أَوَّلَ الْمُسْلِمِينَ‏ قُلْ إِنِّي أَخافُ إِنْ عَصَيْتُ رَبِّي عَذابَ يَوْمٍ عَظِيمٍ‏ قُلِ اللَّهَ أَعْبُدُ مُخْلِصاً لَهُ دِينِي‏ فَاعْبُدُوا ما شِئْتُمْ مِنْ دُونِهِ قُلْ إِنَّ الْخاسِرِينَ الَّذِينَ خَسِرُوا أَنْفُسَهُمْ وَ أَهْلِيهِمْ يَوْمَ الْقِيامَةِ أَلا ذلِكَ هُوَ الْخُسْرانُ الْمُبِينُ.</w:t>
      </w:r>
      <w:r>
        <w:rPr>
          <w:rFonts w:ascii="Traditional Arabic" w:hAnsi="Traditional Arabic" w:cs="Traditional Arabic" w:hint="cs"/>
          <w:color w:val="000000"/>
          <w:sz w:val="30"/>
          <w:szCs w:val="30"/>
          <w:rtl/>
        </w:rPr>
        <w:t xml:space="preserve"> زمر (39) 11-/ 15</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الْكافِرُونَ‏ لا أَعْبُدُ ما تَعْبُدُونَ‏ وَ لا أَنْتُمْ عابِدُونَ ما أَعْبُدُ وَ لا أَنا عابِدٌ ما عَبَدْتُّمْ‏ وَ لا أَنْتُمْ عابِدُونَ ما أَعْبُدُ لَكُمْ دِينُكُمْ وَ لِيَ دِينِ.</w:t>
      </w:r>
    </w:p>
    <w:p w:rsidR="00DA643A" w:rsidRDefault="00DA643A" w:rsidP="00DA643A">
      <w:pPr>
        <w:pStyle w:val="NormalWeb"/>
        <w:bidi/>
        <w:rPr>
          <w:rtl/>
        </w:rPr>
      </w:pPr>
      <w:r>
        <w:rPr>
          <w:rFonts w:ascii="Traditional Arabic" w:hAnsi="Traditional Arabic" w:cs="Traditional Arabic" w:hint="cs"/>
          <w:color w:val="000000"/>
          <w:sz w:val="30"/>
          <w:szCs w:val="30"/>
          <w:rtl/>
        </w:rPr>
        <w:t>كافرون (109) 1-/ 6</w:t>
      </w:r>
      <w:r>
        <w:rPr>
          <w:rStyle w:val="FootnoteReference"/>
          <w:rFonts w:ascii="Traditional Arabic" w:eastAsiaTheme="majorEastAsia" w:hAnsi="Traditional Arabic" w:cs="Traditional Arabic"/>
          <w:color w:val="000000"/>
          <w:sz w:val="30"/>
          <w:szCs w:val="30"/>
          <w:rtl/>
        </w:rPr>
        <w:footnoteReference w:id="819"/>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110</w:t>
      </w:r>
    </w:p>
    <w:p w:rsidR="00DA643A" w:rsidRDefault="00DA643A" w:rsidP="00DA643A">
      <w:pPr>
        <w:pStyle w:val="NormalWeb"/>
        <w:bidi/>
        <w:rPr>
          <w:rtl/>
        </w:rPr>
      </w:pPr>
      <w:r>
        <w:rPr>
          <w:rFonts w:ascii="Traditional Arabic" w:hAnsi="Traditional Arabic" w:cs="Traditional Arabic" w:hint="cs"/>
          <w:color w:val="465BFF"/>
          <w:sz w:val="30"/>
          <w:szCs w:val="30"/>
          <w:rtl/>
        </w:rPr>
        <w:t>سيره سياسى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545. تسليم نشدن در برابر خواسته‏هاى دشمنان بهانه‏جو و پافشارى بر انجام دادن وظايف الهى، سيره عملى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w:t>
      </w:r>
      <w:r>
        <w:rPr>
          <w:rFonts w:ascii="Traditional Arabic" w:hAnsi="Traditional Arabic" w:cs="Traditional Arabic" w:hint="cs"/>
          <w:color w:val="000000"/>
          <w:sz w:val="30"/>
          <w:szCs w:val="30"/>
          <w:rtl/>
        </w:rPr>
        <w:t xml:space="preserve"> يونس (10) 15</w:t>
      </w:r>
    </w:p>
    <w:p w:rsidR="00DA643A" w:rsidRDefault="00DA643A" w:rsidP="00DA643A">
      <w:pPr>
        <w:pStyle w:val="NormalWeb"/>
        <w:bidi/>
        <w:rPr>
          <w:rtl/>
        </w:rPr>
      </w:pPr>
      <w:r>
        <w:rPr>
          <w:rFonts w:ascii="Traditional Arabic" w:hAnsi="Traditional Arabic" w:cs="Traditional Arabic" w:hint="cs"/>
          <w:color w:val="000000"/>
          <w:sz w:val="30"/>
          <w:szCs w:val="30"/>
          <w:rtl/>
        </w:rPr>
        <w:t>546. اجراى عدالت ميان مردم، به دور از هر گونه تحميل، شيوه و سيره عملى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111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الْمَصِيرُ.</w:t>
      </w:r>
      <w:r>
        <w:rPr>
          <w:rFonts w:ascii="Traditional Arabic" w:hAnsi="Traditional Arabic" w:cs="Traditional Arabic" w:hint="cs"/>
          <w:color w:val="000000"/>
          <w:sz w:val="30"/>
          <w:szCs w:val="30"/>
          <w:rtl/>
        </w:rPr>
        <w:t xml:space="preserve">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547. مبارزه با شرك و بت پرستى، سيره دائمى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رَآكَ الَّذِينَ كَفَرُوا إِنْ يَتَّخِذُونَكَ إِلَّا هُزُواً أَ هذَا الَّذِي يَذْكُرُ آلِهَتَكُمْ وَ هُمْ بِذِكْرِ الرَّحْمنِ هُمْ كافِرُونَ.</w:t>
      </w:r>
      <w:r>
        <w:rPr>
          <w:rFonts w:ascii="Traditional Arabic" w:hAnsi="Traditional Arabic" w:cs="Traditional Arabic" w:hint="cs"/>
          <w:color w:val="000000"/>
          <w:sz w:val="30"/>
          <w:szCs w:val="30"/>
          <w:rtl/>
        </w:rPr>
        <w:t xml:space="preserve"> انبياء (21) 36</w:t>
      </w:r>
    </w:p>
    <w:p w:rsidR="00DA643A" w:rsidRDefault="00DA643A" w:rsidP="00DA643A">
      <w:pPr>
        <w:pStyle w:val="NormalWeb"/>
        <w:bidi/>
        <w:rPr>
          <w:rtl/>
        </w:rPr>
      </w:pPr>
      <w:r>
        <w:rPr>
          <w:rFonts w:ascii="Traditional Arabic" w:hAnsi="Traditional Arabic" w:cs="Traditional Arabic" w:hint="cs"/>
          <w:color w:val="000000"/>
          <w:sz w:val="30"/>
          <w:szCs w:val="30"/>
          <w:rtl/>
        </w:rPr>
        <w:t>548. گوش فرا دادن به سخنان افراد گوناگون، سيره و خصلت نيكوى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 يُؤْمِنُ بِاللَّهِ وَ يُؤْمِنُ لِلْمُؤْمِنِينَ وَ رَحْمَةٌ لِلَّذِينَ آمَنُوا مِنْكُمْ‏</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465BFF"/>
          <w:sz w:val="30"/>
          <w:szCs w:val="30"/>
          <w:rtl/>
        </w:rPr>
        <w:t>سيره عبادى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549. شب‏زنده‏دارى، سيره عبادى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 يَراكَ حِينَ تَقُومُ.</w:t>
      </w:r>
      <w:r>
        <w:rPr>
          <w:rStyle w:val="FootnoteReference"/>
          <w:rFonts w:ascii="Traditional Arabic" w:eastAsiaTheme="majorEastAsia" w:hAnsi="Traditional Arabic" w:cs="Traditional Arabic"/>
          <w:color w:val="000000"/>
          <w:sz w:val="30"/>
          <w:szCs w:val="30"/>
          <w:rtl/>
        </w:rPr>
        <w:footnoteReference w:id="820"/>
      </w:r>
      <w:r>
        <w:rPr>
          <w:rFonts w:ascii="Traditional Arabic" w:hAnsi="Traditional Arabic" w:cs="Traditional Arabic" w:hint="cs"/>
          <w:color w:val="000000"/>
          <w:sz w:val="30"/>
          <w:szCs w:val="30"/>
          <w:rtl/>
        </w:rPr>
        <w:t xml:space="preserve"> شعراء (26) 218</w:t>
      </w:r>
    </w:p>
    <w:p w:rsidR="00DA643A" w:rsidRDefault="00DA643A" w:rsidP="00DA643A">
      <w:pPr>
        <w:pStyle w:val="NormalWeb"/>
        <w:bidi/>
        <w:rPr>
          <w:rtl/>
        </w:rPr>
      </w:pPr>
      <w:r>
        <w:rPr>
          <w:rFonts w:ascii="Traditional Arabic" w:hAnsi="Traditional Arabic" w:cs="Traditional Arabic" w:hint="cs"/>
          <w:color w:val="000000"/>
          <w:sz w:val="30"/>
          <w:szCs w:val="30"/>
          <w:rtl/>
        </w:rPr>
        <w:t>550. اقامه نماز جماعت، سيره دائمى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 يَراكَ حِينَ تَقُومُ‏ وَ تَقَلُّبَكَ فِي السَّاجِدِينَ.</w:t>
      </w:r>
      <w:r>
        <w:rPr>
          <w:rStyle w:val="FootnoteReference"/>
          <w:rFonts w:ascii="Traditional Arabic" w:eastAsiaTheme="majorEastAsia" w:hAnsi="Traditional Arabic" w:cs="Traditional Arabic"/>
          <w:color w:val="000000"/>
          <w:sz w:val="30"/>
          <w:szCs w:val="30"/>
          <w:rtl/>
        </w:rPr>
        <w:footnoteReference w:id="821"/>
      </w:r>
      <w:r>
        <w:rPr>
          <w:rFonts w:ascii="Traditional Arabic" w:hAnsi="Traditional Arabic" w:cs="Traditional Arabic" w:hint="cs"/>
          <w:color w:val="000000"/>
          <w:sz w:val="30"/>
          <w:szCs w:val="30"/>
          <w:rtl/>
        </w:rPr>
        <w:t xml:space="preserve"> شعراء (26) 218 و 219</w:t>
      </w:r>
    </w:p>
    <w:p w:rsidR="00DA643A" w:rsidRDefault="00DA643A" w:rsidP="00DA643A">
      <w:pPr>
        <w:pStyle w:val="NormalWeb"/>
        <w:bidi/>
        <w:rPr>
          <w:rtl/>
        </w:rPr>
      </w:pPr>
      <w:r>
        <w:rPr>
          <w:rFonts w:ascii="Traditional Arabic" w:hAnsi="Traditional Arabic" w:cs="Traditional Arabic" w:hint="cs"/>
          <w:color w:val="000000"/>
          <w:sz w:val="30"/>
          <w:szCs w:val="30"/>
          <w:rtl/>
        </w:rPr>
        <w:t>551. شب‏زنده‏دارى يك سوم، نصف و يا دو سوم از شب، سيره هميشگى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رَبَّكَ يَعْلَمُ أَنَّكَ تَقُومُ أَدْنى‏ مِنْ ثُلُثَيِ اللَّيْلِ وَ نِصْفَهُ وَ ثُلُثَهُ‏</w:t>
      </w:r>
      <w:r>
        <w:rPr>
          <w:rFonts w:ascii="Traditional Arabic" w:hAnsi="Traditional Arabic" w:cs="Traditional Arabic" w:hint="cs"/>
          <w:color w:val="000000"/>
          <w:sz w:val="30"/>
          <w:szCs w:val="30"/>
          <w:rtl/>
        </w:rPr>
        <w:t xml:space="preserve"> .... مزمّل (73) 20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552. پيروى برخى اصحاب پيامبر صلى الله عليه و آله از سيره آن حضرت در شب‏زنده‏دارى و همراهى آنان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رَبَّكَ يَعْلَمُ أَنَّكَ تَقُومُ أَدْنى‏ مِنْ ثُلُثَيِ اللَّيْلِ وَ نِصْفَهُ وَ ثُلُثَهُ وَ طائِفَةٌ مِنَ الَّذِينَ مَعَكَ‏</w:t>
      </w:r>
      <w:r>
        <w:rPr>
          <w:rFonts w:ascii="Traditional Arabic" w:hAnsi="Traditional Arabic" w:cs="Traditional Arabic" w:hint="cs"/>
          <w:color w:val="000000"/>
          <w:sz w:val="30"/>
          <w:szCs w:val="30"/>
          <w:rtl/>
        </w:rPr>
        <w:t xml:space="preserve"> .... مزمّل (73) 20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اخلاق محمّد صلى الله عليه و آله، زندگى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سيماى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553. آشكار بودن نشانه سجده و عبادت، در سيما و رخسار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 اللَّهِ وَ رِضْواناً سِيماهُمْ فِي وُجُوهِهِمْ مِنْ أَثَرِ السُّجُودِ</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22"/>
      </w:r>
      <w:r>
        <w:rPr>
          <w:rFonts w:ascii="Traditional Arabic" w:hAnsi="Traditional Arabic" w:cs="Traditional Arabic" w:hint="cs"/>
          <w:color w:val="000000"/>
          <w:sz w:val="30"/>
          <w:szCs w:val="30"/>
          <w:rtl/>
        </w:rPr>
        <w:t xml:space="preserve">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554. آشكار بودن نشانه سجده و عبادت، در رخسار و سيماى پيامبر صلى الله عليه و آله، وصف شده در تورات و انجيل:</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 اللَّهِ وَ رِضْواناً سِيماهُمْ فِي وُجُوهِهِمْ مِنْ أَثَرِ السُّجُودِ ذلِكَ مَثَلُهُمْ فِي التَّوْراةِ وَ مَثَلُهُمْ فِي الْإِنْجِيلِ‏</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شايعه عليه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112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555. شايعه كشته شدن پيامبر صلى الله عليه و آله در جنگ احُد:</w:t>
      </w:r>
    </w:p>
    <w:p w:rsidR="00DA643A" w:rsidRDefault="00DA643A" w:rsidP="00DA643A">
      <w:pPr>
        <w:pStyle w:val="NormalWeb"/>
        <w:bidi/>
        <w:rPr>
          <w:rtl/>
        </w:rPr>
      </w:pPr>
      <w:r>
        <w:rPr>
          <w:rFonts w:ascii="Traditional Arabic" w:hAnsi="Traditional Arabic" w:cs="Traditional Arabic" w:hint="cs"/>
          <w:color w:val="006A0F"/>
          <w:sz w:val="30"/>
          <w:szCs w:val="30"/>
          <w:rtl/>
        </w:rPr>
        <w:t>وَ ما مُحَمَّدٌ إِلَّا رَسُولٌ قَدْ خَلَتْ مِنْ قَبْلِهِ الرُّسُلُ أَ فَإِنْ ماتَ أَوْ قُتِلَ انْقَلَبْتُمْ عَلى‏ أَعْقابِكُمْ‏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23"/>
      </w:r>
      <w:r>
        <w:rPr>
          <w:rFonts w:ascii="Traditional Arabic" w:hAnsi="Traditional Arabic" w:cs="Traditional Arabic" w:hint="cs"/>
          <w:color w:val="000000"/>
          <w:sz w:val="30"/>
          <w:szCs w:val="30"/>
          <w:rtl/>
        </w:rPr>
        <w:t xml:space="preserve"> آل‏عمران (3) 144</w:t>
      </w:r>
    </w:p>
    <w:p w:rsidR="00DA643A" w:rsidRDefault="00DA643A" w:rsidP="00DA643A">
      <w:pPr>
        <w:pStyle w:val="NormalWeb"/>
        <w:bidi/>
        <w:rPr>
          <w:rtl/>
        </w:rPr>
      </w:pPr>
      <w:r>
        <w:rPr>
          <w:rFonts w:ascii="Traditional Arabic" w:hAnsi="Traditional Arabic" w:cs="Traditional Arabic" w:hint="cs"/>
          <w:color w:val="000000"/>
          <w:sz w:val="30"/>
          <w:szCs w:val="30"/>
          <w:rtl/>
        </w:rPr>
        <w:t>556. شايعه كشته شدن پيامبر صلى الله عليه و آله در جنگ احُد، موجب فرار مجاهدان از صحنه نبرد و شكست آنان: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مُحَمَّدٌ إِلَّا رَسُولٌ قَدْ خَلَتْ مِنْ قَبْلِهِ الرُّسُلُ أَ فَإِنْ ماتَ أَوْ قُتِلَ انْقَلَبْتُمْ عَلى‏ أَعْقابِكُمْ‏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24"/>
      </w:r>
      <w:r>
        <w:rPr>
          <w:rFonts w:ascii="Traditional Arabic" w:hAnsi="Traditional Arabic" w:cs="Traditional Arabic" w:hint="cs"/>
          <w:color w:val="000000"/>
          <w:sz w:val="30"/>
          <w:szCs w:val="30"/>
          <w:rtl/>
        </w:rPr>
        <w:t xml:space="preserve"> آل‏عمران (3) 144</w:t>
      </w:r>
    </w:p>
    <w:p w:rsidR="00DA643A" w:rsidRDefault="00DA643A" w:rsidP="00DA643A">
      <w:pPr>
        <w:pStyle w:val="NormalWeb"/>
        <w:bidi/>
        <w:rPr>
          <w:rtl/>
        </w:rPr>
      </w:pPr>
      <w:r>
        <w:rPr>
          <w:rFonts w:ascii="Traditional Arabic" w:hAnsi="Traditional Arabic" w:cs="Traditional Arabic" w:hint="cs"/>
          <w:color w:val="000000"/>
          <w:sz w:val="30"/>
          <w:szCs w:val="30"/>
          <w:rtl/>
        </w:rPr>
        <w:t>557. ارتداد گروهى از مسلمانان، در پى شايعه قتل پيامبر صلى الله عليه و آله در جنگ احُد:</w:t>
      </w:r>
    </w:p>
    <w:p w:rsidR="00DA643A" w:rsidRDefault="00DA643A" w:rsidP="00DA643A">
      <w:pPr>
        <w:pStyle w:val="NormalWeb"/>
        <w:bidi/>
        <w:rPr>
          <w:rtl/>
        </w:rPr>
      </w:pPr>
      <w:r>
        <w:rPr>
          <w:rFonts w:ascii="Traditional Arabic" w:hAnsi="Traditional Arabic" w:cs="Traditional Arabic" w:hint="cs"/>
          <w:color w:val="006A0F"/>
          <w:sz w:val="30"/>
          <w:szCs w:val="30"/>
          <w:rtl/>
        </w:rPr>
        <w:t>وَ ما مُحَمَّدٌ إِلَّا رَسُولٌ قَدْ خَلَتْ مِنْ قَبْلِهِ الرُّسُلُ أَ فَإِنْ ماتَ أَوْ قُتِلَ انْقَلَبْتُمْ عَلى‏ أَعْقابِكُمْ وَ مَنْ يَنْقَلِبْ عَلى‏ عَقِبَيْهِ فَلَنْ يَضُرَّ اللَّهَ شَيْئاً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25"/>
      </w:r>
      <w:r>
        <w:rPr>
          <w:rFonts w:ascii="Traditional Arabic" w:hAnsi="Traditional Arabic" w:cs="Traditional Arabic" w:hint="cs"/>
          <w:color w:val="000000"/>
          <w:sz w:val="30"/>
          <w:szCs w:val="30"/>
          <w:rtl/>
        </w:rPr>
        <w:t xml:space="preserve"> آل‏عمران (3) 144</w:t>
      </w:r>
    </w:p>
    <w:p w:rsidR="00DA643A" w:rsidRDefault="00DA643A" w:rsidP="00DA643A">
      <w:pPr>
        <w:pStyle w:val="NormalWeb"/>
        <w:bidi/>
        <w:rPr>
          <w:rtl/>
        </w:rPr>
      </w:pPr>
      <w:r>
        <w:rPr>
          <w:rFonts w:ascii="Traditional Arabic" w:hAnsi="Traditional Arabic" w:cs="Traditional Arabic" w:hint="cs"/>
          <w:color w:val="000000"/>
          <w:sz w:val="30"/>
          <w:szCs w:val="30"/>
          <w:rtl/>
        </w:rPr>
        <w:t>558. ثابت‏قدمان بر آيين اسلام، به رغم شايعه قتل پيامبر صلى الله عليه و آله در غزوه احُد، در زمره شاكران و بهره‏مند از پاداش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ما مُحَمَّدٌ إِلَّا رَسُولٌ قَدْ خَلَتْ مِنْ قَبْلِهِ الرُّسُلُ أَ فَإِنْ ماتَ أَوْ قُتِلَ انْقَلَبْتُمْ عَلى‏ أَعْقابِكُمْ وَ مَنْ يَنْقَلِبْ عَلى‏ عَقِبَيْهِ فَلَنْ يَضُرَّ اللَّهَ شَيْئاً وَ سَيَجْزِي اللَّهُ الشَّاكِرِينَ.</w:t>
      </w:r>
      <w:r>
        <w:rPr>
          <w:rFonts w:ascii="Traditional Arabic" w:hAnsi="Traditional Arabic" w:cs="Traditional Arabic" w:hint="cs"/>
          <w:color w:val="000000"/>
          <w:sz w:val="30"/>
          <w:szCs w:val="30"/>
          <w:rtl/>
        </w:rPr>
        <w:t xml:space="preserve"> آل‏عمران (3) 144</w:t>
      </w:r>
    </w:p>
    <w:p w:rsidR="00DA643A" w:rsidRDefault="00DA643A" w:rsidP="00DA643A">
      <w:pPr>
        <w:pStyle w:val="NormalWeb"/>
        <w:bidi/>
        <w:rPr>
          <w:rtl/>
        </w:rPr>
      </w:pPr>
      <w:r>
        <w:rPr>
          <w:rFonts w:ascii="Traditional Arabic" w:hAnsi="Traditional Arabic" w:cs="Traditional Arabic" w:hint="cs"/>
          <w:color w:val="000000"/>
          <w:sz w:val="30"/>
          <w:szCs w:val="30"/>
          <w:rtl/>
        </w:rPr>
        <w:t>559. شايعه‏افكنى منافقان، عليه پيامبر صلى الله عليه و آله و خانواده آن حضرت، در ماجراى افك:</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لَوْ لا إِذْ سَمِعْتُمُوهُ ظَنَّ الْمُؤْمِنُونَ وَ الْمُؤْمِناتُ بِأَنْفُسِهِمْ خَيْراً وَ قالُوا هذا إِفْكٌ مُبِينٌ‏ وَ لَوْ لا فَضْلُ اللَّهِ عَلَيْكُمْ وَ رَحْمَتُهُ فِي الدُّنْيا وَ الْآخِرَةِ لَمَسَّكُمْ فِيما أَفَضْتُمْ فِيهِ عَذابٌ عَظِيمٌ‏ إِذْ تَلَقَّوْنَهُ بِأَلْسِنَتِكُمْ وَ تَقُولُونَ بِأَفْواهِكُمْ ما لَيْسَ لَكُمْ بِهِ عِلْمٌ وَ تَحْسَبُونَهُ هَيِّناً وَ هُوَ عِنْدَ اللَّهِ عَظِيمٌ‏ وَ لَوْ لا إِذْ سَمِعْتُمُوهُ قُلْتُمْ ما يَكُونُ لَنا أَنْ نَتَكَلَّمَ بِهذا سُبْحانَكَ هذا بُهْتانٌ عَظِيمٌ.</w:t>
      </w:r>
      <w:r>
        <w:rPr>
          <w:rStyle w:val="FootnoteReference"/>
          <w:rFonts w:ascii="Traditional Arabic" w:eastAsiaTheme="majorEastAsia" w:hAnsi="Traditional Arabic" w:cs="Traditional Arabic"/>
          <w:color w:val="000000"/>
          <w:sz w:val="30"/>
          <w:szCs w:val="30"/>
          <w:rtl/>
        </w:rPr>
        <w:footnoteReference w:id="826"/>
      </w:r>
      <w:r>
        <w:rPr>
          <w:rFonts w:ascii="Traditional Arabic" w:hAnsi="Traditional Arabic" w:cs="Traditional Arabic" w:hint="cs"/>
          <w:color w:val="000000"/>
          <w:sz w:val="30"/>
          <w:szCs w:val="30"/>
          <w:rtl/>
        </w:rPr>
        <w:t xml:space="preserve"> نور (24) 11 و 12 و 14-/ 16</w:t>
      </w:r>
    </w:p>
    <w:p w:rsidR="00DA643A" w:rsidRDefault="00DA643A" w:rsidP="00DA643A">
      <w:pPr>
        <w:pStyle w:val="NormalWeb"/>
        <w:bidi/>
        <w:rPr>
          <w:rtl/>
        </w:rPr>
      </w:pPr>
      <w:r>
        <w:rPr>
          <w:rFonts w:ascii="Traditional Arabic" w:hAnsi="Traditional Arabic" w:cs="Traditional Arabic" w:hint="cs"/>
          <w:color w:val="000000"/>
          <w:sz w:val="30"/>
          <w:szCs w:val="30"/>
          <w:rtl/>
        </w:rPr>
        <w:t>560. حرمت شايعات، عليه خانواده پيامبر:</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113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الْإِثْمِ وَ الَّذِي تَوَلَّى كِبْرَهُ مِنْهُمْ لَهُ عَذابٌ عَظِيمٌ‏ إِذْ تَلَقَّوْنَهُ بِأَلْسِنَتِكُمْ وَ تَقُولُونَ بِأَفْواهِكُمْ ما لَيْسَ لَكُمْ بِهِ عِلْمٌ وَ تَحْسَبُونَهُ هَيِّناً وَ هُوَ عِنْدَ اللَّهِ عَظِيمٌ‏ إِنَّ الَّذِينَ يُحِبُّونَ أَنْ تَشِيعَ الْفاحِشَةُ فِي الَّذِينَ آمَنُوا لَهُمْ عَذابٌ أَلِيمٌ فِي الدُّنْيا وَ الْآخِرَةِ وَ اللَّهُ يَعْلَمُ وَ أَنْتُمْ لا تَعْلَمُونَ.</w:t>
      </w:r>
      <w:r>
        <w:rPr>
          <w:rFonts w:ascii="Traditional Arabic" w:hAnsi="Traditional Arabic" w:cs="Traditional Arabic" w:hint="cs"/>
          <w:color w:val="000000"/>
          <w:sz w:val="30"/>
          <w:szCs w:val="30"/>
          <w:rtl/>
        </w:rPr>
        <w:t xml:space="preserve"> نور (24) 11 و 15 و 19</w:t>
      </w:r>
    </w:p>
    <w:p w:rsidR="00DA643A" w:rsidRDefault="00DA643A" w:rsidP="00DA643A">
      <w:pPr>
        <w:pStyle w:val="NormalWeb"/>
        <w:bidi/>
        <w:rPr>
          <w:rtl/>
        </w:rPr>
      </w:pPr>
      <w:r>
        <w:rPr>
          <w:rFonts w:ascii="Traditional Arabic" w:hAnsi="Traditional Arabic" w:cs="Traditional Arabic" w:hint="cs"/>
          <w:color w:val="000000"/>
          <w:sz w:val="30"/>
          <w:szCs w:val="30"/>
          <w:rtl/>
        </w:rPr>
        <w:t>561. سبك پنداشتن شايعه عليه پيامبر صلى الله عليه و آله از سوى مسلمانان، عامل دامن زدن آنها به آن: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إِذْ تَلَقَّوْنَهُ بِأَلْسِنَتِكُمْ وَ تَقُولُونَ بِأَفْواهِكُمْ ما لَيْسَ لَكُمْ بِهِ عِلْمٌ وَ تَحْسَبُونَهُ هَيِّناً وَ هُوَ عِنْدَ اللَّهِ عَظِيمٌ.</w:t>
      </w:r>
      <w:r>
        <w:rPr>
          <w:rFonts w:ascii="Traditional Arabic" w:hAnsi="Traditional Arabic" w:cs="Traditional Arabic" w:hint="cs"/>
          <w:color w:val="000000"/>
          <w:sz w:val="30"/>
          <w:szCs w:val="30"/>
          <w:rtl/>
        </w:rPr>
        <w:t xml:space="preserve"> نور (24) 11 و 15</w:t>
      </w:r>
    </w:p>
    <w:p w:rsidR="00DA643A" w:rsidRDefault="00DA643A" w:rsidP="00DA643A">
      <w:pPr>
        <w:pStyle w:val="NormalWeb"/>
        <w:bidi/>
        <w:rPr>
          <w:rtl/>
        </w:rPr>
      </w:pPr>
      <w:r>
        <w:rPr>
          <w:rFonts w:ascii="Traditional Arabic" w:hAnsi="Traditional Arabic" w:cs="Traditional Arabic" w:hint="cs"/>
          <w:color w:val="000000"/>
          <w:sz w:val="30"/>
          <w:szCs w:val="30"/>
          <w:rtl/>
        </w:rPr>
        <w:t>562. جهل مسلمانان صدر اسلام، عامل دامن زدن به شايعه عليه پيامبر صلى الله عليه و آله در ماجراى افك:</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إِذْ تَلَقَّوْنَهُ بِأَلْسِنَتِكُمْ وَ تَقُولُونَ بِأَفْواهِكُمْ ما لَيْسَ لَكُمْ بِهِ عِلْمٌ وَ تَحْسَبُونَهُ هَيِّناً وَ هُوَ عِنْدَ اللَّهِ عَظِيمٌ.</w:t>
      </w:r>
      <w:r>
        <w:rPr>
          <w:rFonts w:ascii="Traditional Arabic" w:hAnsi="Traditional Arabic" w:cs="Traditional Arabic" w:hint="cs"/>
          <w:color w:val="000000"/>
          <w:sz w:val="30"/>
          <w:szCs w:val="30"/>
          <w:rtl/>
        </w:rPr>
        <w:t xml:space="preserve"> نور (24) 11 و 15</w:t>
      </w:r>
    </w:p>
    <w:p w:rsidR="00DA643A" w:rsidRDefault="00DA643A" w:rsidP="00DA643A">
      <w:pPr>
        <w:pStyle w:val="NormalWeb"/>
        <w:bidi/>
        <w:rPr>
          <w:rtl/>
        </w:rPr>
      </w:pPr>
      <w:r>
        <w:rPr>
          <w:rFonts w:ascii="Traditional Arabic" w:hAnsi="Traditional Arabic" w:cs="Traditional Arabic" w:hint="cs"/>
          <w:color w:val="000000"/>
          <w:sz w:val="30"/>
          <w:szCs w:val="30"/>
          <w:rtl/>
        </w:rPr>
        <w:t>563. زودباورى و تأثيرپذيرى عدّه‏اى از مسلمانان صدر اسلام، نسبت به شايعات عليه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لَوْ لا إِذْ سَمِعْتُمُوهُ ظَنَّ الْمُؤْمِنُونَ وَ الْمُؤْمِناتُ بِأَنْفُسِهِمْ خَيْراً وَ قالُوا هذا إِفْكٌ مُبِينٌ‏ وَ لَوْ لا فَضْلُ اللَّهِ عَلَيْكُمْ وَ رَحْمَتُهُ فِي الدُّنْيا وَ الْآخِرَةِ لَمَسَّكُمْ فِيما أَفَضْتُمْ فِيهِ عَذابٌ عَظِيمٌ‏ إِذْ تَلَقَّوْنَهُ بِأَلْسِنَتِكُمْ وَ تَقُولُونَ بِأَفْواهِكُمْ ما لَيْسَ لَكُمْ بِهِ عِلْمٌ‏</w:t>
      </w:r>
      <w:r>
        <w:rPr>
          <w:rFonts w:ascii="Traditional Arabic" w:hAnsi="Traditional Arabic" w:cs="Traditional Arabic" w:hint="cs"/>
          <w:color w:val="000000"/>
          <w:sz w:val="30"/>
          <w:szCs w:val="30"/>
          <w:rtl/>
        </w:rPr>
        <w:t xml:space="preserve"> .... نور (24) 11 و 12 و 14 و 15</w:t>
      </w:r>
    </w:p>
    <w:p w:rsidR="00DA643A" w:rsidRDefault="00DA643A" w:rsidP="00DA643A">
      <w:pPr>
        <w:pStyle w:val="NormalWeb"/>
        <w:bidi/>
        <w:rPr>
          <w:rtl/>
        </w:rPr>
      </w:pPr>
      <w:r>
        <w:rPr>
          <w:rFonts w:ascii="Traditional Arabic" w:hAnsi="Traditional Arabic" w:cs="Traditional Arabic" w:hint="cs"/>
          <w:color w:val="000000"/>
          <w:sz w:val="30"/>
          <w:szCs w:val="30"/>
          <w:rtl/>
        </w:rPr>
        <w:t>564. هم‏صدايى و همراهى گروهى از مسلمانان با منافقان، در شايعه‏افكنى عليه پيامبر صلى الله عليه و آله و خانواده‏اش:</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لَوْ لا إِذْ سَمِعْتُمُوهُ ظَنَّ الْمُؤْمِنُونَ وَ الْمُؤْمِناتُ بِأَنْفُسِهِمْ خَيْراً وَ قالُوا هذا إِفْكٌ مُبِينٌ‏ وَ لَوْ لا فَضْلُ اللَّهِ عَلَيْكُمْ وَ رَحْمَتُهُ فِي الدُّنْيا وَ الْآخِرَةِ لَمَسَّكُمْ فِيما أَفَضْتُمْ فِيهِ عَذابٌ عَظِيمٌ‏ إِذْ تَلَقَّوْنَهُ بِأَلْسِنَتِكُمْ وَ تَقُولُونَ بِأَفْواهِكُمْ ما لَيْسَ لَكُمْ بِهِ عِلْمٌ وَ تَحْسَبُونَهُ هَيِّناً وَ هُوَ عِنْدَ اللَّهِ عَظِيمٌ‏ وَ لَوْ لا إِذْ سَمِعْتُمُوهُ قُلْتُمْ ما يَكُونُ لَنا أَنْ نَتَكَلَّمَ بِهذا سُبْحانَكَ هذا بُهْتانٌ عَظِيمٌ.</w:t>
      </w:r>
      <w:r>
        <w:rPr>
          <w:rFonts w:ascii="Traditional Arabic" w:hAnsi="Traditional Arabic" w:cs="Traditional Arabic" w:hint="cs"/>
          <w:color w:val="000000"/>
          <w:sz w:val="30"/>
          <w:szCs w:val="30"/>
          <w:rtl/>
        </w:rPr>
        <w:t xml:space="preserve"> نور (24) 11 و 12 و 14-/ 16</w:t>
      </w:r>
    </w:p>
    <w:p w:rsidR="00DA643A" w:rsidRDefault="00DA643A" w:rsidP="00DA643A">
      <w:pPr>
        <w:pStyle w:val="NormalWeb"/>
        <w:bidi/>
        <w:rPr>
          <w:rtl/>
        </w:rPr>
      </w:pPr>
      <w:r>
        <w:rPr>
          <w:rFonts w:ascii="Traditional Arabic" w:hAnsi="Traditional Arabic" w:cs="Traditional Arabic" w:hint="cs"/>
          <w:color w:val="000000"/>
          <w:sz w:val="30"/>
          <w:szCs w:val="30"/>
          <w:rtl/>
        </w:rPr>
        <w:t>565. فضل و رحمت خداوند، مانع كيفر شدن مسلمانان، در برابر همراهى آنان در شايعه عليه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114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الْإِثْمِ وَ الَّذِي تَوَلَّى كِبْرَهُ مِنْهُمْ لَهُ عَذابٌ عَظِيمٌ‏ لَوْ لا إِذْ سَمِعْتُمُوهُ ظَنَّ الْمُؤْمِنُونَ وَ الْمُؤْمِناتُ بِأَنْفُسِهِمْ خَيْراً وَ قالُوا هذا إِفْكٌ مُبِينٌ‏ لَوْ لا جاؤُ عَلَيْهِ بِأَرْبَعَةِ شُهَداءَ فَإِذْ لَمْ يَأْتُوا بِالشُّهَداءِ فَأُولئِكَ عِنْدَ اللَّهِ هُمُ الْكاذِبُونَ‏ وَ لَوْ لا فَضْلُ اللَّهِ عَلَيْكُمْ وَ رَحْمَتُهُ فِي الدُّنْيا وَ الْآخِرَةِ لَمَسَّكُمْ فِيما أَفَضْتُمْ فِيهِ عَذابٌ عَظِيمٌ.</w:t>
      </w:r>
      <w:r>
        <w:rPr>
          <w:rFonts w:ascii="Traditional Arabic" w:hAnsi="Traditional Arabic" w:cs="Traditional Arabic" w:hint="cs"/>
          <w:color w:val="000000"/>
          <w:sz w:val="30"/>
          <w:szCs w:val="30"/>
          <w:rtl/>
        </w:rPr>
        <w:t xml:space="preserve"> نور (24) 11-/ 14</w:t>
      </w:r>
    </w:p>
    <w:p w:rsidR="00DA643A" w:rsidRDefault="00DA643A" w:rsidP="00DA643A">
      <w:pPr>
        <w:pStyle w:val="NormalWeb"/>
        <w:bidi/>
        <w:rPr>
          <w:rtl/>
        </w:rPr>
      </w:pPr>
      <w:r>
        <w:rPr>
          <w:rFonts w:ascii="Traditional Arabic" w:hAnsi="Traditional Arabic" w:cs="Traditional Arabic" w:hint="cs"/>
          <w:color w:val="000000"/>
          <w:sz w:val="30"/>
          <w:szCs w:val="30"/>
          <w:rtl/>
        </w:rPr>
        <w:t>566. شايعه عليه پيامبر صلى الله عليه و آله، گناهى بزرگ نزد خدا و درپى‏دارنده عذاب سخت:</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لَوْ لا إِذْ سَمِعْتُمُوهُ ظَنَّ الْمُؤْمِنُونَ وَ الْمُؤْمِناتُ بِأَنْفُسِهِمْ خَيْراً وَ قالُوا هذا إِفْكٌ مُبِينٌ‏ لَوْ لا جاؤُ عَلَيْهِ بِأَرْبَعَةِ شُهَداءَ فَإِذْ لَمْ يَأْتُوا بِالشُّهَداءِ فَأُولئِكَ عِنْدَ اللَّهِ هُمُ الْكاذِبُونَ‏ وَ لَوْ لا فَضْلُ اللَّهِ عَلَيْكُمْ وَ رَحْمَتُهُ فِي الدُّنْيا وَ الْآخِرَةِ لَمَسَّكُمْ فِيما أَفَضْتُمْ فِيهِ عَذابٌ عَظِيمٌ.</w:t>
      </w:r>
      <w:r>
        <w:rPr>
          <w:rFonts w:ascii="Traditional Arabic" w:hAnsi="Traditional Arabic" w:cs="Traditional Arabic" w:hint="cs"/>
          <w:color w:val="000000"/>
          <w:sz w:val="30"/>
          <w:szCs w:val="30"/>
          <w:rtl/>
        </w:rPr>
        <w:t xml:space="preserve"> نور (24) 11-/ 14</w:t>
      </w:r>
    </w:p>
    <w:p w:rsidR="00DA643A" w:rsidRDefault="00DA643A" w:rsidP="00DA643A">
      <w:pPr>
        <w:pStyle w:val="NormalWeb"/>
        <w:bidi/>
        <w:rPr>
          <w:rtl/>
        </w:rPr>
      </w:pPr>
      <w:r>
        <w:rPr>
          <w:rFonts w:ascii="Traditional Arabic" w:hAnsi="Traditional Arabic" w:cs="Traditional Arabic" w:hint="cs"/>
          <w:color w:val="000000"/>
          <w:sz w:val="30"/>
          <w:szCs w:val="30"/>
          <w:rtl/>
        </w:rPr>
        <w:t>567. تكذيب و مقابله با شايعات عليه پيامبر صلى الله عليه و آله، از وظايف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لَوْ لا إِذْ سَمِعْتُمُوهُ ظَنَّ الْمُؤْمِنُونَ وَ الْمُؤْمِناتُ بِأَنْفُسِهِمْ خَيْراً وَ قالُوا هذا إِفْكٌ مُبِينٌ‏ وَ لَوْ لا إِذْ سَمِعْتُمُوهُ قُلْتُمْ ما يَكُونُ لَنا أَنْ نَتَكَلَّمَ بِهذا سُبْحانَكَ هذا بُهْتانٌ عَظِيمٌ.</w:t>
      </w:r>
      <w:r>
        <w:rPr>
          <w:rFonts w:ascii="Traditional Arabic" w:hAnsi="Traditional Arabic" w:cs="Traditional Arabic" w:hint="cs"/>
          <w:color w:val="000000"/>
          <w:sz w:val="30"/>
          <w:szCs w:val="30"/>
          <w:rtl/>
        </w:rPr>
        <w:t xml:space="preserve"> نور (24) 11 و 12 و 16</w:t>
      </w:r>
    </w:p>
    <w:p w:rsidR="00DA643A" w:rsidRDefault="00DA643A" w:rsidP="00DA643A">
      <w:pPr>
        <w:pStyle w:val="NormalWeb"/>
        <w:bidi/>
        <w:rPr>
          <w:rtl/>
        </w:rPr>
      </w:pPr>
      <w:r>
        <w:rPr>
          <w:rFonts w:ascii="Traditional Arabic" w:hAnsi="Traditional Arabic" w:cs="Traditional Arabic" w:hint="cs"/>
          <w:color w:val="000000"/>
          <w:sz w:val="30"/>
          <w:szCs w:val="30"/>
          <w:rtl/>
        </w:rPr>
        <w:t>568. پذيرش شايعات عليه پيامبر صلى الله عليه و آله و نقل بدون تحقيق آن، موجب غضب و سرزنش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لَوْ لا إِذْ سَمِعْتُمُوهُ ظَنَّ الْمُؤْمِنُونَ وَ الْمُؤْمِناتُ بِأَنْفُسِهِمْ خَيْراً وَ قالُوا هذا إِفْكٌ مُبِينٌ‏ وَ لَوْ لا فَضْلُ اللَّهِ عَلَيْكُمْ وَ رَحْمَتُهُ فِي الدُّنْيا وَ الْآخِرَةِ لَمَسَّكُمْ فِيما أَفَضْتُمْ فِيهِ عَذابٌ عَظِيمٌ‏ إِذْ تَلَقَّوْنَهُ بِأَلْسِنَتِكُمْ وَ تَقُولُونَ بِأَفْواهِكُمْ ما لَيْسَ لَكُمْ بِهِ عِلْمٌ وَ تَحْسَبُونَهُ هَيِّناً وَ هُوَ عِنْدَ اللَّهِ عَظِيمٌ‏ وَ لَوْ لا إِذْ سَمِعْتُمُوهُ قُلْتُمْ ما يَكُونُ لَنا أَنْ نَتَكَلَّمَ بِهذا سُبْحانَكَ هذا بُهْتانٌ عَظِيمٌ.</w:t>
      </w:r>
      <w:r>
        <w:rPr>
          <w:rFonts w:ascii="Traditional Arabic" w:hAnsi="Traditional Arabic" w:cs="Traditional Arabic" w:hint="cs"/>
          <w:color w:val="000000"/>
          <w:sz w:val="30"/>
          <w:szCs w:val="30"/>
          <w:rtl/>
        </w:rPr>
        <w:t xml:space="preserve"> نور (24) 11 و 12 و 14-/ 16</w:t>
      </w:r>
    </w:p>
    <w:p w:rsidR="00DA643A" w:rsidRDefault="00DA643A" w:rsidP="00DA643A">
      <w:pPr>
        <w:pStyle w:val="NormalWeb"/>
        <w:bidi/>
        <w:rPr>
          <w:rtl/>
        </w:rPr>
      </w:pPr>
      <w:r>
        <w:rPr>
          <w:rFonts w:ascii="Traditional Arabic" w:hAnsi="Traditional Arabic" w:cs="Traditional Arabic" w:hint="cs"/>
          <w:color w:val="000000"/>
          <w:sz w:val="30"/>
          <w:szCs w:val="30"/>
          <w:rtl/>
        </w:rPr>
        <w:t>569. كيفر سخت براى شايعه‏پراكنان عليه پيامبر صلى الله عليه و آله، برخاسته از علم گسترده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إِنَّ الَّذِينَ يُحِبُّونَ أَنْ تَشِيعَ الْفاحِشَةُ فِي الَّذِينَ آمَنُوا لَهُمْ عَذابٌ أَلِيمٌ فِي الدُّنْيا وَ الْآخِرَةِ وَ اللَّهُ يَعْلَمُ وَ أَنْتُمْ لا تَعْلَمُونَ.</w:t>
      </w:r>
      <w:r>
        <w:rPr>
          <w:rFonts w:ascii="Traditional Arabic" w:hAnsi="Traditional Arabic" w:cs="Traditional Arabic" w:hint="cs"/>
          <w:color w:val="000000"/>
          <w:sz w:val="30"/>
          <w:szCs w:val="30"/>
          <w:rtl/>
        </w:rPr>
        <w:t xml:space="preserve"> نور (24) 11 و 19</w:t>
      </w:r>
    </w:p>
    <w:p w:rsidR="00DA643A" w:rsidRDefault="00DA643A" w:rsidP="00DA643A">
      <w:pPr>
        <w:pStyle w:val="NormalWeb"/>
        <w:bidi/>
        <w:rPr>
          <w:rtl/>
        </w:rPr>
      </w:pPr>
      <w:r>
        <w:rPr>
          <w:rFonts w:ascii="Traditional Arabic" w:hAnsi="Traditional Arabic" w:cs="Traditional Arabic" w:hint="cs"/>
          <w:color w:val="000000"/>
          <w:sz w:val="30"/>
          <w:szCs w:val="30"/>
          <w:rtl/>
        </w:rPr>
        <w:t>570. شايعه‏پراكنى عليه پيامبر صلى الله عليه و آله، درپى‏دارنده كيفر سخت در دنيا: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الَّذِينَ جاؤُ بِالْإِفْكِ عُصْبَةٌ مِنْكُمْ لا تَحْسَبُوهُ شَرًّا لَكُمْ بَلْ هُوَ خَيْرٌ لَكُمْ لِكُلِّ امْرِئٍ مِنْهُمْ مَا اكْتَسَبَ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115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الْإِثْمِ وَ الَّذِي تَوَلَّى كِبْرَهُ مِنْهُمْ لَهُ عَذابٌ عَظِيمٌ‏ إِنَّ الَّذِينَ يُحِبُّونَ أَنْ تَشِيعَ الْفاحِشَةُ فِي الَّذِينَ آمَنُوا لَهُمْ عَذابٌ أَلِيمٌ فِي الدُّنْيا وَ الْآخِرَةِ</w:t>
      </w:r>
      <w:r>
        <w:rPr>
          <w:rFonts w:ascii="Traditional Arabic" w:hAnsi="Traditional Arabic" w:cs="Traditional Arabic" w:hint="cs"/>
          <w:color w:val="000000"/>
          <w:sz w:val="30"/>
          <w:szCs w:val="30"/>
          <w:rtl/>
        </w:rPr>
        <w:t xml:space="preserve"> .... نور (24) 11 و 19</w:t>
      </w:r>
    </w:p>
    <w:p w:rsidR="00DA643A" w:rsidRDefault="00DA643A" w:rsidP="00DA643A">
      <w:pPr>
        <w:pStyle w:val="NormalWeb"/>
        <w:bidi/>
        <w:rPr>
          <w:rtl/>
        </w:rPr>
      </w:pPr>
      <w:r>
        <w:rPr>
          <w:rFonts w:ascii="Traditional Arabic" w:hAnsi="Traditional Arabic" w:cs="Traditional Arabic" w:hint="cs"/>
          <w:color w:val="000000"/>
          <w:sz w:val="30"/>
          <w:szCs w:val="30"/>
          <w:rtl/>
        </w:rPr>
        <w:t>571. عذاب بزرگ آخرتى، كيفر شايعه‏پراكنان، عليه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إِنَّ الَّذِينَ يُحِبُّونَ أَنْ تَشِيعَ الْفاحِشَةُ فِي الَّذِينَ آمَنُوا لَهُمْ عَذابٌ أَلِيمٌ فِي الدُّنْيا وَ الْآخِرَةِ</w:t>
      </w:r>
      <w:r>
        <w:rPr>
          <w:rFonts w:ascii="Traditional Arabic" w:hAnsi="Traditional Arabic" w:cs="Traditional Arabic" w:hint="cs"/>
          <w:color w:val="000000"/>
          <w:sz w:val="30"/>
          <w:szCs w:val="30"/>
          <w:rtl/>
        </w:rPr>
        <w:t xml:space="preserve"> .... نور (24) 11 و 19</w:t>
      </w:r>
    </w:p>
    <w:p w:rsidR="00DA643A" w:rsidRDefault="00DA643A" w:rsidP="00DA643A">
      <w:pPr>
        <w:pStyle w:val="NormalWeb"/>
        <w:bidi/>
        <w:rPr>
          <w:rtl/>
        </w:rPr>
      </w:pPr>
      <w:r>
        <w:rPr>
          <w:rFonts w:ascii="Traditional Arabic" w:hAnsi="Traditional Arabic" w:cs="Traditional Arabic" w:hint="cs"/>
          <w:color w:val="000000"/>
          <w:sz w:val="30"/>
          <w:szCs w:val="30"/>
          <w:rtl/>
        </w:rPr>
        <w:t>572. ايمان واقعى، بازدارنده انسان از هرگونه دامن زدن به شايعه‏هاى ناروا عليه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وَ لَوْ لا إِذْ سَمِعْتُمُوهُ قُلْتُمْ ما يَكُونُ لَنا أَنْ نَتَكَلَّمَ بِهذا سُبْحانَكَ هذا بُهْتانٌ عَظِيمٌ‏ يَعِظُكُمُ اللَّهُ أَنْ تَعُودُوا لِمِثْلِهِ أَبَداً إِنْ كُنْتُمْ مُؤْمِنِينَ.</w:t>
      </w:r>
      <w:r>
        <w:rPr>
          <w:rFonts w:ascii="Traditional Arabic" w:hAnsi="Traditional Arabic" w:cs="Traditional Arabic" w:hint="cs"/>
          <w:color w:val="000000"/>
          <w:sz w:val="30"/>
          <w:szCs w:val="30"/>
          <w:rtl/>
        </w:rPr>
        <w:t xml:space="preserve"> نور (24) 11 و 16 و 17</w:t>
      </w:r>
    </w:p>
    <w:p w:rsidR="00DA643A" w:rsidRDefault="00DA643A" w:rsidP="00DA643A">
      <w:pPr>
        <w:pStyle w:val="NormalWeb"/>
        <w:bidi/>
        <w:rPr>
          <w:rtl/>
        </w:rPr>
      </w:pPr>
      <w:r>
        <w:rPr>
          <w:rFonts w:ascii="Traditional Arabic" w:hAnsi="Traditional Arabic" w:cs="Traditional Arabic" w:hint="cs"/>
          <w:color w:val="000000"/>
          <w:sz w:val="30"/>
          <w:szCs w:val="30"/>
          <w:rtl/>
        </w:rPr>
        <w:t>573. موعظه خدا به مؤمنان، مبنى بر لزوم اجتناب از روى آوردن به شايعاتى عليه پيامبر صلى الله عليه و آله، همانند قصّه افك:</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وَ لَوْ لا إِذْ سَمِعْتُمُوهُ قُلْتُمْ ما يَكُونُ لَنا أَنْ نَتَكَلَّمَ بِهذا سُبْحانَكَ هذا بُهْتانٌ عَظِيمٌ‏ يَعِظُكُمُ اللَّهُ أَنْ تَعُودُوا لِمِثْلِهِ أَبَداً إِنْ كُنْتُمْ مُؤْمِنِينَ.</w:t>
      </w:r>
      <w:r>
        <w:rPr>
          <w:rFonts w:ascii="Traditional Arabic" w:hAnsi="Traditional Arabic" w:cs="Traditional Arabic" w:hint="cs"/>
          <w:color w:val="000000"/>
          <w:sz w:val="30"/>
          <w:szCs w:val="30"/>
          <w:rtl/>
        </w:rPr>
        <w:t xml:space="preserve"> نور (24) 11 و 16 و 17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افترابه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شب‏زنده‏دارى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تهجّد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شجاعت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 فضايل محمّد صلى الله عليه و آله، شجاعت‏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شخصيّت‏</w:t>
      </w:r>
      <w:r>
        <w:rPr>
          <w:rStyle w:val="FootnoteReference"/>
          <w:rFonts w:ascii="Traditional Arabic" w:eastAsiaTheme="majorEastAsia" w:hAnsi="Traditional Arabic" w:cs="Traditional Arabic"/>
          <w:color w:val="465BFF"/>
          <w:sz w:val="30"/>
          <w:szCs w:val="30"/>
          <w:rtl/>
        </w:rPr>
        <w:footnoteReference w:id="827"/>
      </w:r>
      <w:r>
        <w:rPr>
          <w:rFonts w:ascii="Traditional Arabic" w:hAnsi="Traditional Arabic" w:cs="Traditional Arabic" w:hint="cs"/>
          <w:color w:val="465BFF"/>
          <w:sz w:val="30"/>
          <w:szCs w:val="30"/>
          <w:rtl/>
        </w:rPr>
        <w:t xml:space="preserve">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574. پيامبراكرم صلى الله عليه و آله، شخصيّتى كاملًا آشنا و شناخته شده، براى مردم پيرامون خويش:</w:t>
      </w:r>
    </w:p>
    <w:p w:rsidR="00DA643A" w:rsidRDefault="00DA643A" w:rsidP="00DA643A">
      <w:pPr>
        <w:pStyle w:val="NormalWeb"/>
        <w:bidi/>
        <w:rPr>
          <w:rtl/>
        </w:rPr>
      </w:pPr>
      <w:r>
        <w:rPr>
          <w:rFonts w:ascii="Traditional Arabic" w:hAnsi="Traditional Arabic" w:cs="Traditional Arabic" w:hint="cs"/>
          <w:color w:val="006A0F"/>
          <w:sz w:val="30"/>
          <w:szCs w:val="30"/>
          <w:rtl/>
        </w:rPr>
        <w:t>قُلْ لَوْ شاءَ اللَّهُ ما تَلَوْتُهُ عَلَيْكُمْ وَ لا أَدْراكُمْ بِهِ فَقَدْ لَبِثْتُ فِيكُمْ عُمُراً مِنْ قَبْلِهِ أَ فَلا تَعْقِلُونَ.</w:t>
      </w:r>
      <w:r>
        <w:rPr>
          <w:rFonts w:ascii="Traditional Arabic" w:hAnsi="Traditional Arabic" w:cs="Traditional Arabic" w:hint="cs"/>
          <w:color w:val="000000"/>
          <w:sz w:val="30"/>
          <w:szCs w:val="30"/>
          <w:rtl/>
        </w:rPr>
        <w:t xml:space="preserve"> يونس (10) 16</w:t>
      </w:r>
    </w:p>
    <w:p w:rsidR="00DA643A" w:rsidRDefault="00DA643A" w:rsidP="00DA643A">
      <w:pPr>
        <w:pStyle w:val="NormalWeb"/>
        <w:bidi/>
        <w:rPr>
          <w:rtl/>
        </w:rPr>
      </w:pPr>
      <w:r>
        <w:rPr>
          <w:rFonts w:ascii="Traditional Arabic" w:hAnsi="Traditional Arabic" w:cs="Traditional Arabic" w:hint="cs"/>
          <w:color w:val="006A0F"/>
          <w:sz w:val="30"/>
          <w:szCs w:val="30"/>
          <w:rtl/>
        </w:rPr>
        <w:t>أَمْ لَمْ يَعْرِفُوا رَسُولَهُمْ فَهُمْ لَهُ مُنْكِرُونَ.</w:t>
      </w:r>
      <w:r>
        <w:rPr>
          <w:rFonts w:ascii="Traditional Arabic" w:hAnsi="Traditional Arabic" w:cs="Traditional Arabic" w:hint="cs"/>
          <w:color w:val="000000"/>
          <w:sz w:val="30"/>
          <w:szCs w:val="30"/>
          <w:rtl/>
        </w:rPr>
        <w:t xml:space="preserve"> مؤمنون (23) 69</w:t>
      </w:r>
    </w:p>
    <w:p w:rsidR="00DA643A" w:rsidRDefault="00DA643A" w:rsidP="00DA643A">
      <w:pPr>
        <w:pStyle w:val="NormalWeb"/>
        <w:bidi/>
        <w:rPr>
          <w:rtl/>
        </w:rPr>
      </w:pPr>
      <w:r>
        <w:rPr>
          <w:rFonts w:ascii="Traditional Arabic" w:hAnsi="Traditional Arabic" w:cs="Traditional Arabic" w:hint="cs"/>
          <w:color w:val="000000"/>
          <w:sz w:val="30"/>
          <w:szCs w:val="30"/>
          <w:rtl/>
        </w:rPr>
        <w:t>575. زندگى و شخصيّت پيش از بعثت پيامبر صلى الله عليه و آله دليلى روشن بر رسالت و نبوّت او:</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116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لَوْ شاءَ اللَّهُ ما تَلَوْتُهُ عَلَيْكُمْ وَ لا أَدْراكُمْ بِهِ فَقَدْ لَبِثْتُ فِيكُمْ عُمُراً مِنْ قَبْلِهِ أَ فَلا تَعْقِلُونَ.</w:t>
      </w:r>
      <w:r>
        <w:rPr>
          <w:rFonts w:ascii="Traditional Arabic" w:hAnsi="Traditional Arabic" w:cs="Traditional Arabic" w:hint="cs"/>
          <w:color w:val="000000"/>
          <w:sz w:val="30"/>
          <w:szCs w:val="30"/>
          <w:rtl/>
        </w:rPr>
        <w:t xml:space="preserve"> يونس (10) 16</w:t>
      </w:r>
    </w:p>
    <w:p w:rsidR="00DA643A" w:rsidRDefault="00DA643A" w:rsidP="00DA643A">
      <w:pPr>
        <w:pStyle w:val="NormalWeb"/>
        <w:bidi/>
        <w:rPr>
          <w:rtl/>
        </w:rPr>
      </w:pPr>
      <w:r>
        <w:rPr>
          <w:rFonts w:ascii="Traditional Arabic" w:hAnsi="Traditional Arabic" w:cs="Traditional Arabic" w:hint="cs"/>
          <w:color w:val="000000"/>
          <w:sz w:val="30"/>
          <w:szCs w:val="30"/>
          <w:rtl/>
        </w:rPr>
        <w:t>576. گواهى شخصيّت ارزشى و اخلاقى پيامبر صلى الله عليه و آله بر صداقت وى:</w:t>
      </w:r>
    </w:p>
    <w:p w:rsidR="00DA643A" w:rsidRDefault="00DA643A" w:rsidP="00DA643A">
      <w:pPr>
        <w:pStyle w:val="NormalWeb"/>
        <w:bidi/>
        <w:rPr>
          <w:rtl/>
        </w:rPr>
      </w:pPr>
      <w:r>
        <w:rPr>
          <w:rFonts w:ascii="Traditional Arabic" w:hAnsi="Traditional Arabic" w:cs="Traditional Arabic" w:hint="cs"/>
          <w:color w:val="006A0F"/>
          <w:sz w:val="30"/>
          <w:szCs w:val="30"/>
          <w:rtl/>
        </w:rPr>
        <w:t>أَمْ لَمْ يَعْرِفُوا رَسُولَهُمْ فَهُمْ لَهُ مُنْكِرُونَ.</w:t>
      </w:r>
      <w:r>
        <w:rPr>
          <w:rFonts w:ascii="Traditional Arabic" w:hAnsi="Traditional Arabic" w:cs="Traditional Arabic" w:hint="cs"/>
          <w:color w:val="000000"/>
          <w:sz w:val="30"/>
          <w:szCs w:val="30"/>
          <w:rtl/>
        </w:rPr>
        <w:t xml:space="preserve"> مؤمنون (23) 69</w:t>
      </w:r>
    </w:p>
    <w:p w:rsidR="00DA643A" w:rsidRDefault="00DA643A" w:rsidP="00DA643A">
      <w:pPr>
        <w:pStyle w:val="NormalWeb"/>
        <w:bidi/>
        <w:rPr>
          <w:rtl/>
        </w:rPr>
      </w:pPr>
      <w:r>
        <w:rPr>
          <w:rFonts w:ascii="Traditional Arabic" w:hAnsi="Traditional Arabic" w:cs="Traditional Arabic" w:hint="cs"/>
          <w:color w:val="000000"/>
          <w:sz w:val="30"/>
          <w:szCs w:val="30"/>
          <w:rtl/>
        </w:rPr>
        <w:t>577. شخصيّت و منش خردمندانه پيامبر صلى الله عليه و آله، گواهى روشن بر مبرّا بودن حضرت از اتّهام كافران (جنون):</w:t>
      </w:r>
    </w:p>
    <w:p w:rsidR="00DA643A" w:rsidRDefault="00DA643A" w:rsidP="00DA643A">
      <w:pPr>
        <w:pStyle w:val="NormalWeb"/>
        <w:bidi/>
        <w:rPr>
          <w:rtl/>
        </w:rPr>
      </w:pPr>
      <w:r>
        <w:rPr>
          <w:rFonts w:ascii="Traditional Arabic" w:hAnsi="Traditional Arabic" w:cs="Traditional Arabic" w:hint="cs"/>
          <w:color w:val="006A0F"/>
          <w:sz w:val="30"/>
          <w:szCs w:val="30"/>
          <w:rtl/>
        </w:rPr>
        <w:t>أَمْ لَمْ يَعْرِفُوا رَسُولَهُمْ فَهُمْ لَهُ مُنْكِرُونَ‏ أَمْ يَقُولُونَ بِهِ جِنَّةٌ بَلْ جاءَهُمْ بِالْحَقِّ وَ أَكْثَرُهُمْ لِلْحَقِّ كارِهُونَ.</w:t>
      </w:r>
      <w:r>
        <w:rPr>
          <w:rFonts w:ascii="Traditional Arabic" w:hAnsi="Traditional Arabic" w:cs="Traditional Arabic" w:hint="cs"/>
          <w:color w:val="000000"/>
          <w:sz w:val="30"/>
          <w:szCs w:val="30"/>
          <w:rtl/>
        </w:rPr>
        <w:t xml:space="preserve"> مؤمنون (23) 69 و 70</w:t>
      </w:r>
    </w:p>
    <w:p w:rsidR="00DA643A" w:rsidRDefault="00DA643A" w:rsidP="00DA643A">
      <w:pPr>
        <w:pStyle w:val="NormalWeb"/>
        <w:bidi/>
        <w:rPr>
          <w:rtl/>
        </w:rPr>
      </w:pPr>
      <w:r>
        <w:rPr>
          <w:rFonts w:ascii="Traditional Arabic" w:hAnsi="Traditional Arabic" w:cs="Traditional Arabic" w:hint="cs"/>
          <w:color w:val="000000"/>
          <w:sz w:val="30"/>
          <w:szCs w:val="30"/>
          <w:rtl/>
        </w:rPr>
        <w:t>578. برترى و عظمت شخصيّت پيامبر صلى الله عليه و آله، دليل لزوم رعايت ادب در محضر او:</w:t>
      </w:r>
    </w:p>
    <w:p w:rsidR="00DA643A" w:rsidRDefault="00DA643A" w:rsidP="00DA643A">
      <w:pPr>
        <w:pStyle w:val="NormalWeb"/>
        <w:bidi/>
        <w:rPr>
          <w:rtl/>
        </w:rPr>
      </w:pPr>
      <w:r>
        <w:rPr>
          <w:rFonts w:ascii="Traditional Arabic" w:hAnsi="Traditional Arabic" w:cs="Traditional Arabic" w:hint="cs"/>
          <w:color w:val="006A0F"/>
          <w:sz w:val="30"/>
          <w:szCs w:val="30"/>
          <w:rtl/>
        </w:rPr>
        <w:t>لا تَجْعَلُوا دُعاءَ الرَّسُولِ بَيْنَكُمْ كَدُعاءِ بَعْضِكُمْ بَعْضاً</w:t>
      </w:r>
      <w:r>
        <w:rPr>
          <w:rFonts w:ascii="Traditional Arabic" w:hAnsi="Traditional Arabic" w:cs="Traditional Arabic" w:hint="cs"/>
          <w:color w:val="000000"/>
          <w:sz w:val="30"/>
          <w:szCs w:val="30"/>
          <w:rtl/>
        </w:rPr>
        <w:t xml:space="preserve"> .... نور (24) 63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579. عيسى عليه السلام، معرّفى‏كننده شخصيّت پيامبر صلى الله عليه و آله براى قوم بنى‏اسرائيل:</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 قالَ عِيسَى ابْنُ مَرْيَمَ يا بَنِي إِسْرائِيلَ إِنِّي رَسُولُ اللَّهِ إِلَيْكُمْ مُصَدِّقاً لِما بَيْنَ يَدَيَّ مِنَ التَّوْراةِ وَ مُبَشِّراً بِرَسُولٍ يَأْتِي مِنْ بَعْدِي اسْمُهُ أَحْمَدُ</w:t>
      </w:r>
      <w:r>
        <w:rPr>
          <w:rFonts w:ascii="Traditional Arabic" w:hAnsi="Traditional Arabic" w:cs="Traditional Arabic" w:hint="cs"/>
          <w:color w:val="000000"/>
          <w:sz w:val="30"/>
          <w:szCs w:val="30"/>
          <w:rtl/>
        </w:rPr>
        <w:t xml:space="preserve"> .... صفّ (61) 6</w:t>
      </w:r>
    </w:p>
    <w:p w:rsidR="00DA643A" w:rsidRDefault="00DA643A" w:rsidP="00DA643A">
      <w:pPr>
        <w:pStyle w:val="NormalWeb"/>
        <w:bidi/>
        <w:rPr>
          <w:rtl/>
        </w:rPr>
      </w:pPr>
      <w:r>
        <w:rPr>
          <w:rFonts w:ascii="Traditional Arabic" w:hAnsi="Traditional Arabic" w:cs="Traditional Arabic" w:hint="cs"/>
          <w:color w:val="000000"/>
          <w:sz w:val="30"/>
          <w:szCs w:val="30"/>
          <w:rtl/>
        </w:rPr>
        <w:t>580. شخصيّت پيامبر صلى الله عليه و آله و يارانش، معرّفى شده در تورات:</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 اللَّهِ وَ رِضْواناً سِيماهُمْ فِي وُجُوهِهِمْ مِنْ أَثَرِ السُّجُودِ ذلِكَ مَثَلُهُمْ فِي التَّوْراةِ</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581. شخصيّت پيامبر صلى الله عليه و آله و يارانش، معرّفى شده در انجيل:</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 اللَّهِ وَ رِضْواناً سِيماهُمْ فِي وُجُوهِهِمْ مِنْ أَثَرِ السُّجُودِ ذلِكَ مَثَلُهُمْ فِي التَّوْراةِ وَ مَثَلُهُمْ فِي الْإِنْجِيلِ كَزَرْعٍ أَخْرَجَ شَطْأَهُ فَآزَرَهُ فَاسْتَغْلَظَ فَاسْتَوى‏ عَلى‏ سُوقِهِ يُعْجِبُ الزُّرَّاعَ لِيَغِيظَ بِهِمُ الْكُفَّارَ</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582. همسران پيامبر، موظّف به رعايت شخصيّت و جايگاه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مَنْ يَأْتِ مِنْكُنَّ بِفاحِشَةٍ مُبَيِّنَةٍ يُضاعَفْ لَهَا الْعَذابُ ضِعْفَيْنِ‏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يا نِساءَ النَّبِيِّ لَسْتُنَّ كَأَحَدٍ مِنَ النِّساءِ إِنِ اتَّقَيْتُنَّ فَلا تَخْضَعْنَ بِالْقَوْلِ فَيَطْمَعَ الَّذِي فِي قَلْبِهِ مَرَضٌ وَ قُلْنَ قَوْلًا مَعْرُوفاً.</w:t>
      </w:r>
      <w:r>
        <w:rPr>
          <w:rFonts w:ascii="Traditional Arabic" w:hAnsi="Traditional Arabic" w:cs="Traditional Arabic" w:hint="cs"/>
          <w:color w:val="000000"/>
          <w:sz w:val="30"/>
          <w:szCs w:val="30"/>
          <w:rtl/>
        </w:rPr>
        <w:t xml:space="preserve"> احزاب (33) 30 و 32</w:t>
      </w:r>
    </w:p>
    <w:p w:rsidR="00DA643A" w:rsidRDefault="00DA643A" w:rsidP="00DA643A">
      <w:pPr>
        <w:pStyle w:val="NormalWeb"/>
        <w:bidi/>
        <w:rPr>
          <w:rtl/>
        </w:rPr>
      </w:pPr>
      <w:r>
        <w:rPr>
          <w:rFonts w:ascii="Traditional Arabic" w:hAnsi="Traditional Arabic" w:cs="Traditional Arabic" w:hint="cs"/>
          <w:color w:val="000000"/>
          <w:sz w:val="30"/>
          <w:szCs w:val="30"/>
          <w:rtl/>
        </w:rPr>
        <w:t>583. پيامبر صلى الله عليه و آله، داراى شخصيّتى شايسته الگو، براى اميدواران به خدا و عالم آخرت و يادكنندگان فراوان الهى:</w:t>
      </w:r>
    </w:p>
    <w:p w:rsidR="00DA643A" w:rsidRDefault="00DA643A" w:rsidP="00DA643A">
      <w:pPr>
        <w:pStyle w:val="NormalWeb"/>
        <w:bidi/>
        <w:rPr>
          <w:rtl/>
        </w:rPr>
      </w:pPr>
      <w:r>
        <w:rPr>
          <w:rFonts w:ascii="Traditional Arabic" w:hAnsi="Traditional Arabic" w:cs="Traditional Arabic" w:hint="cs"/>
          <w:color w:val="006A0F"/>
          <w:sz w:val="30"/>
          <w:szCs w:val="30"/>
          <w:rtl/>
        </w:rPr>
        <w:t>لَقَدْ كانَ لَكُمْ فِي رَسُولِ اللَّهِ أُسْوَةٌ حَسَنَةٌ لِمَنْ كانَ يَرْجُوا اللَّهَ وَ الْيَوْمَ الْآخِرَ وَ ذَكَرَ اللَّهَ كَثِيراً.</w:t>
      </w:r>
      <w:r>
        <w:rPr>
          <w:rFonts w:ascii="Traditional Arabic" w:hAnsi="Traditional Arabic" w:cs="Traditional Arabic" w:hint="cs"/>
          <w:color w:val="000000"/>
          <w:sz w:val="30"/>
          <w:szCs w:val="30"/>
          <w:rtl/>
        </w:rPr>
        <w:t xml:space="preserve"> احزاب (33) 21</w:t>
      </w:r>
    </w:p>
    <w:p w:rsidR="00DA643A" w:rsidRDefault="00DA643A" w:rsidP="00DA643A">
      <w:pPr>
        <w:pStyle w:val="NormalWeb"/>
        <w:bidi/>
        <w:rPr>
          <w:rtl/>
        </w:rPr>
      </w:pPr>
      <w:r>
        <w:rPr>
          <w:rFonts w:ascii="Traditional Arabic" w:hAnsi="Traditional Arabic" w:cs="Traditional Arabic" w:hint="cs"/>
          <w:color w:val="000000"/>
          <w:sz w:val="30"/>
          <w:szCs w:val="30"/>
          <w:rtl/>
        </w:rPr>
        <w:t>584. رعايت نكردن شأن و شخصيّت والاى‏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117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 از جانب همسران آن حضرت، با ارتكاب گناه، موجب فزونى عذاب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مَنْ يَأْتِ مِنْكُنَّ بِفاحِشَةٍ مُبَيِّنَةٍ يُضاعَفْ لَهَا الْعَذابُ ضِعْفَيْنِ وَ كانَ ذلِكَ عَلَى اللَّهِ يَسِيراً.</w:t>
      </w:r>
      <w:r>
        <w:rPr>
          <w:rFonts w:ascii="Traditional Arabic" w:hAnsi="Traditional Arabic" w:cs="Traditional Arabic" w:hint="cs"/>
          <w:color w:val="000000"/>
          <w:sz w:val="30"/>
          <w:szCs w:val="30"/>
          <w:rtl/>
        </w:rPr>
        <w:t xml:space="preserve"> احزاب (33) 30</w:t>
      </w:r>
    </w:p>
    <w:p w:rsidR="00DA643A" w:rsidRDefault="00DA643A" w:rsidP="00DA643A">
      <w:pPr>
        <w:pStyle w:val="NormalWeb"/>
        <w:bidi/>
        <w:rPr>
          <w:rtl/>
        </w:rPr>
      </w:pPr>
      <w:r>
        <w:rPr>
          <w:rFonts w:ascii="Traditional Arabic" w:hAnsi="Traditional Arabic" w:cs="Traditional Arabic" w:hint="cs"/>
          <w:color w:val="000000"/>
          <w:sz w:val="30"/>
          <w:szCs w:val="30"/>
          <w:rtl/>
        </w:rPr>
        <w:t>585. انكار رسالت پيامبر صلى الله عليه و آله از سوى كافران، به رغم شناخت و آگاهى داشتن از شخصيّت و جايگاه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أَمْ لَمْ يَعْرِفُوا رَسُولَهُمْ فَهُمْ لَهُ مُنْكِرُونَ‏ أَمْ يَقُولُونَ بِهِ جِنَّةٌ بَلْ جاءَهُمْ بِالْحَقِّ وَ أَكْثَرُهُمْ لِلْحَقِّ كارِهُونَ.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مؤمنون (23) 69 و 70</w:t>
      </w:r>
    </w:p>
    <w:p w:rsidR="00DA643A" w:rsidRDefault="00DA643A" w:rsidP="00DA643A">
      <w:pPr>
        <w:pStyle w:val="NormalWeb"/>
        <w:bidi/>
        <w:rPr>
          <w:rtl/>
        </w:rPr>
      </w:pPr>
      <w:r>
        <w:rPr>
          <w:rFonts w:ascii="Traditional Arabic" w:hAnsi="Traditional Arabic" w:cs="Traditional Arabic" w:hint="cs"/>
          <w:color w:val="000000"/>
          <w:sz w:val="30"/>
          <w:szCs w:val="30"/>
          <w:rtl/>
        </w:rPr>
        <w:t>586. خسران و تباهى اهل‏كتاب، در پى ايمان نياوردن آنان به پيامبر صلى الله عليه و آله، به رغم شناخت آنان از شخصيّت و جايگاه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t>587. كتمان رسالت پيامبر صلى الله عليه و آله از ناحيه برخى اهل‏كتاب، به رغم شناخت آنان از شخصيّت و جايگاه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0000"/>
          <w:sz w:val="30"/>
          <w:szCs w:val="30"/>
          <w:rtl/>
        </w:rPr>
        <w:t>588. ملامت كردن خداوند از اهل كتاب، جهت كتمان حقّانيّت رسالت پيامبر صلى الله عليه و آله، به رغم شناخت شخصيّت و جايگاه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t>589. شخصيّت و جايگاه مهم حضرت محمّد صلى الله عليه و آله، موجب شرافت مكّه و سرزمين وحى:</w:t>
      </w:r>
    </w:p>
    <w:p w:rsidR="00DA643A" w:rsidRDefault="00DA643A" w:rsidP="00DA643A">
      <w:pPr>
        <w:pStyle w:val="NormalWeb"/>
        <w:bidi/>
        <w:rPr>
          <w:rtl/>
        </w:rPr>
      </w:pPr>
      <w:r>
        <w:rPr>
          <w:rFonts w:ascii="Traditional Arabic" w:hAnsi="Traditional Arabic" w:cs="Traditional Arabic" w:hint="cs"/>
          <w:color w:val="006A0F"/>
          <w:sz w:val="30"/>
          <w:szCs w:val="30"/>
          <w:rtl/>
        </w:rPr>
        <w:t>لا أُقْسِمُ بِهذَا الْبَلَدِ وَ أَنْتَ حِلٌّ بِهذَا الْبَلَدِ.</w:t>
      </w:r>
      <w:r>
        <w:rPr>
          <w:rFonts w:ascii="Traditional Arabic" w:hAnsi="Traditional Arabic" w:cs="Traditional Arabic" w:hint="cs"/>
          <w:color w:val="000000"/>
          <w:sz w:val="30"/>
          <w:szCs w:val="30"/>
          <w:rtl/>
        </w:rPr>
        <w:t xml:space="preserve"> بلد (90) 1 و 2</w:t>
      </w:r>
    </w:p>
    <w:p w:rsidR="00DA643A" w:rsidRDefault="00DA643A" w:rsidP="00DA643A">
      <w:pPr>
        <w:pStyle w:val="NormalWeb"/>
        <w:bidi/>
        <w:rPr>
          <w:rtl/>
        </w:rPr>
      </w:pPr>
      <w:r>
        <w:rPr>
          <w:rFonts w:ascii="Traditional Arabic" w:hAnsi="Traditional Arabic" w:cs="Traditional Arabic" w:hint="cs"/>
          <w:color w:val="465BFF"/>
          <w:sz w:val="30"/>
          <w:szCs w:val="30"/>
          <w:rtl/>
        </w:rPr>
        <w:t>هتك شخصيّت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 استهزاى محمّد صلى الله عليه و آله، افترا به محمّد صلى الله عليه و آله، تكذيب محمّد صلى الله عليه و آله، تهمت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شرح صدر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شرح صدر</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شرك‏ستيزى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 راه محمّد صلى الله عليه و آله، رسالت محمّد صلى الله عليه و آله، فلسفه رسالت محمّد صلى الله عليه و آله، مبارزه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شريعت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590. شريعت محمّد صلى الله عليه و آله، جامع‏ترين و كامل‏ترين آئين آسمانى:</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 بِالْحَقِّ مُصَدِّقاً لِما بَيْنَ يَدَيْهِ مِنَ الْكِتابِ وَ مُهَيْمِناً عَلَيْهِ فَاحْكُمْ بَيْنَهُمْ بِما أَنْزَلَ اللَّهُ وَ لا تَتَّبِعْ أَهْواءَهُمْ عَمَّا جاءَكَ مِنَ الْحَقِّ لِكُلٍّ جَعَلْنا مِنْكُمْ شِرْعَةً وَ مِنْهاجاً وَ لَوْ شاءَ اللَّهُ لَجَعَلَكُمْ أُمَّةً واحِدَةً وَ لكِنْ لِيَبْلُوَكُمْ فِي ما آتاكُمْ فَاسْتَبِقُوا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118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الْخَيْراتِ إِلَى اللَّهِ مَرْجِعُكُمْ جَمِيعاً فَيُنَبِّئُكُمْ بِما كُنْتُمْ فِيهِ تَخْتَلِفُونَ.</w:t>
      </w:r>
      <w:r>
        <w:rPr>
          <w:rFonts w:ascii="Traditional Arabic" w:hAnsi="Traditional Arabic" w:cs="Traditional Arabic" w:hint="cs"/>
          <w:color w:val="000000"/>
          <w:sz w:val="30"/>
          <w:szCs w:val="30"/>
          <w:rtl/>
        </w:rPr>
        <w:t xml:space="preserve"> مائده (5) 48</w:t>
      </w:r>
    </w:p>
    <w:p w:rsidR="00DA643A" w:rsidRDefault="00DA643A" w:rsidP="00DA643A">
      <w:pPr>
        <w:pStyle w:val="NormalWeb"/>
        <w:bidi/>
        <w:rPr>
          <w:rtl/>
        </w:rPr>
      </w:pPr>
      <w:r>
        <w:rPr>
          <w:rFonts w:ascii="Traditional Arabic" w:hAnsi="Traditional Arabic" w:cs="Traditional Arabic" w:hint="cs"/>
          <w:color w:val="000000"/>
          <w:sz w:val="30"/>
          <w:szCs w:val="30"/>
          <w:rtl/>
        </w:rPr>
        <w:t>591. محمّد صلى الله عليه و آله از پيامبران داراى شريعت:</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 بِالْحَقِّ مُصَدِّقاً لِما بَيْنَ يَدَيْهِ مِنَ الْكِتابِ وَ مُهَيْمِناً عَلَيْهِ فَاحْكُمْ بَيْنَهُمْ بِما أَنْزَلَ اللَّهُ وَ لا تَتَّبِعْ أَهْواءَهُمْ عَمَّا جاءَكَ مِنَ الْحَقِّ لِكُلٍّ جَعَلْنا مِنْكُمْ شِرْعَةً وَ مِنْهاجاً وَ لَوْ شاءَ اللَّهُ لَجَعَلَكُمْ أُمَّةً واحِدَةً وَ لكِنْ لِيَبْلُوَكُمْ فِي ما آتاكُمْ فَاسْتَبِقُوا الْخَيْراتِ إِلَى اللَّهِ مَرْجِعُكُمْ جَمِيعاً فَيُنَبِّئُكُمْ بِما كُنْتُمْ فِيهِ تَخْتَلِفُونَ.</w:t>
      </w:r>
      <w:r>
        <w:rPr>
          <w:rFonts w:ascii="Traditional Arabic" w:hAnsi="Traditional Arabic" w:cs="Traditional Arabic" w:hint="cs"/>
          <w:color w:val="000000"/>
          <w:sz w:val="30"/>
          <w:szCs w:val="30"/>
          <w:rtl/>
        </w:rPr>
        <w:t xml:space="preserve"> مائده (5) 48</w:t>
      </w:r>
    </w:p>
    <w:p w:rsidR="00DA643A" w:rsidRDefault="00DA643A" w:rsidP="00DA643A">
      <w:pPr>
        <w:pStyle w:val="NormalWeb"/>
        <w:bidi/>
        <w:rPr>
          <w:rtl/>
        </w:rPr>
      </w:pPr>
      <w:r>
        <w:rPr>
          <w:rFonts w:ascii="Traditional Arabic" w:hAnsi="Traditional Arabic" w:cs="Traditional Arabic" w:hint="cs"/>
          <w:color w:val="006A0F"/>
          <w:sz w:val="30"/>
          <w:szCs w:val="30"/>
          <w:rtl/>
        </w:rPr>
        <w:t>شَرَعَ لَكُمْ مِنَ الدِّينِ ما وَصَّى بِهِ نُوحاً وَ الَّذِي أَوْحَيْنا إِلَيْكَ وَ ما وَصَّيْنا بِهِ إِبْراهِيمَ وَ مُوسى‏ وَ عِيسى‏ أَنْ أَقِيمُوا الدِّينَ وَ لا تَتَفَرَّقُوا فِيهِ كَبُرَ عَلَى الْمُشْرِكِينَ ما تَدْعُوهُمْ إِلَيْهِ اللَّهُ يَجْتَبِي إِلَيْهِ مَنْ يَشاءُ وَ يَهْدِي إِلَيْهِ مَنْ يُنِيبُ.</w:t>
      </w:r>
      <w:r>
        <w:rPr>
          <w:rFonts w:ascii="Traditional Arabic" w:hAnsi="Traditional Arabic" w:cs="Traditional Arabic" w:hint="cs"/>
          <w:color w:val="000000"/>
          <w:sz w:val="30"/>
          <w:szCs w:val="30"/>
          <w:rtl/>
        </w:rPr>
        <w:t xml:space="preserve"> شورى (42) 13</w:t>
      </w:r>
    </w:p>
    <w:p w:rsidR="00DA643A" w:rsidRDefault="00DA643A" w:rsidP="00DA643A">
      <w:pPr>
        <w:pStyle w:val="NormalWeb"/>
        <w:bidi/>
        <w:rPr>
          <w:rtl/>
        </w:rPr>
      </w:pPr>
      <w:r>
        <w:rPr>
          <w:rFonts w:ascii="Traditional Arabic" w:hAnsi="Traditional Arabic" w:cs="Traditional Arabic" w:hint="cs"/>
          <w:color w:val="006A0F"/>
          <w:sz w:val="30"/>
          <w:szCs w:val="30"/>
          <w:rtl/>
        </w:rPr>
        <w:t>ثُمَّ جَعَلْناكَ عَلى‏ شَرِيعَةٍ مِنَ الْأَمْرِ فَاتَّبِعْها وَ لا تَتَّبِعْ أَهْواءَ الَّذِينَ لا يَعْلَمُونَ.</w:t>
      </w:r>
      <w:r>
        <w:rPr>
          <w:rFonts w:ascii="Traditional Arabic" w:hAnsi="Traditional Arabic" w:cs="Traditional Arabic" w:hint="cs"/>
          <w:color w:val="000000"/>
          <w:sz w:val="30"/>
          <w:szCs w:val="30"/>
          <w:rtl/>
        </w:rPr>
        <w:t xml:space="preserve"> جاثيه (45) 18</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 وَ لا تَسْتَعْجِلْ لَهُمْ كَأَنَّهُمْ يَوْمَ يَرَوْنَ ما يُوعَدُونَ لَمْ يَلْبَثُوا إِلَّا ساعَةً مِنْ نَهارٍ بَلاغٌ فَهَلْ يُهْلَكُ إِلَّا الْقَوْمُ الْفاسِقُونَ.</w:t>
      </w:r>
      <w:r>
        <w:rPr>
          <w:rFonts w:ascii="Traditional Arabic" w:hAnsi="Traditional Arabic" w:cs="Traditional Arabic" w:hint="cs"/>
          <w:color w:val="000000"/>
          <w:sz w:val="30"/>
          <w:szCs w:val="30"/>
          <w:rtl/>
        </w:rPr>
        <w:t xml:space="preserve"> احقاف (46) 35</w:t>
      </w:r>
    </w:p>
    <w:p w:rsidR="00DA643A" w:rsidRDefault="00DA643A" w:rsidP="00DA643A">
      <w:pPr>
        <w:pStyle w:val="NormalWeb"/>
        <w:bidi/>
        <w:rPr>
          <w:rtl/>
        </w:rPr>
      </w:pPr>
      <w:r>
        <w:rPr>
          <w:rFonts w:ascii="Traditional Arabic" w:hAnsi="Traditional Arabic" w:cs="Traditional Arabic" w:hint="cs"/>
          <w:color w:val="000000"/>
          <w:sz w:val="30"/>
          <w:szCs w:val="30"/>
          <w:rtl/>
        </w:rPr>
        <w:t>592. شريعت محمّد صلى الله عليه و آله، آئينى آسان و خالى از هر گونه هرج و مرج:</w:t>
      </w:r>
    </w:p>
    <w:p w:rsidR="00DA643A" w:rsidRDefault="00DA643A" w:rsidP="00DA643A">
      <w:pPr>
        <w:pStyle w:val="NormalWeb"/>
        <w:bidi/>
        <w:rPr>
          <w:rtl/>
        </w:rPr>
      </w:pPr>
      <w:r>
        <w:rPr>
          <w:rFonts w:ascii="Traditional Arabic" w:hAnsi="Traditional Arabic" w:cs="Traditional Arabic" w:hint="cs"/>
          <w:color w:val="006A0F"/>
          <w:sz w:val="30"/>
          <w:szCs w:val="30"/>
          <w:rtl/>
        </w:rPr>
        <w:t>وَ جاهِدُوا فِي اللَّهِ حَقَّ جِهادِهِ هُوَ اجْتَباكُمْ وَ ما جَعَلَ عَلَيْكُمْ فِي الدِّينِ مِنْ حَرَجٍ مِلَّةَ أَبِيكُمْ إِبْراهِيمَ هُوَ سَمَّاكُمُ الْمُسْلِمِينَ مِنْ قَبْلُ وَ فِي هذا لِيَكُونَ الرَّسُولُ شَهِيداً عَلَيْكُمْ وَ تَكُونُوا شُهَداءَ عَلَى النَّاسِ فَأَقِيمُوا الصَّلاةَ وَ آتُوا الزَّكاةَ وَ اعْتَصِمُوا بِاللَّهِ هُوَ مَوْلاكُمْ فَنِعْمَ الْمَوْلى‏ وَ نِعْمَ النَّصِيرُ.</w:t>
      </w:r>
      <w:r>
        <w:rPr>
          <w:rFonts w:ascii="Traditional Arabic" w:hAnsi="Traditional Arabic" w:cs="Traditional Arabic" w:hint="cs"/>
          <w:color w:val="000000"/>
          <w:sz w:val="30"/>
          <w:szCs w:val="30"/>
          <w:rtl/>
        </w:rPr>
        <w:t xml:space="preserve"> حجّ (22) 78</w:t>
      </w:r>
    </w:p>
    <w:p w:rsidR="00DA643A" w:rsidRDefault="00DA643A" w:rsidP="00DA643A">
      <w:pPr>
        <w:pStyle w:val="NormalWeb"/>
        <w:bidi/>
        <w:rPr>
          <w:rtl/>
        </w:rPr>
      </w:pPr>
      <w:r>
        <w:rPr>
          <w:rFonts w:ascii="Traditional Arabic" w:hAnsi="Traditional Arabic" w:cs="Traditional Arabic" w:hint="cs"/>
          <w:color w:val="64287E"/>
          <w:sz w:val="30"/>
          <w:szCs w:val="30"/>
          <w:rtl/>
        </w:rPr>
        <w:lastRenderedPageBreak/>
        <w:t>نيز</w:t>
      </w:r>
      <w:r>
        <w:rPr>
          <w:rFonts w:ascii="Traditional Arabic" w:hAnsi="Traditional Arabic" w:cs="Traditional Arabic" w:hint="cs"/>
          <w:color w:val="000000"/>
          <w:sz w:val="30"/>
          <w:szCs w:val="30"/>
          <w:rtl/>
        </w:rPr>
        <w:t>--) اسلام و دين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شفاعت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593. عطا شدن مقام شفاعت به پيامبر صلى الله عليه و آله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 وَ بَشِّرِ الَّذِينَ آمَنُوا أَنَّ لَهُمْ قَدَمَ صِدْقٍ عِنْدَ رَبِّهِمْ‏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28"/>
      </w:r>
      <w:r>
        <w:rPr>
          <w:rFonts w:ascii="Traditional Arabic" w:hAnsi="Traditional Arabic" w:cs="Traditional Arabic" w:hint="cs"/>
          <w:color w:val="000000"/>
          <w:sz w:val="30"/>
          <w:szCs w:val="30"/>
          <w:rtl/>
        </w:rPr>
        <w:t xml:space="preserve">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w:t>
      </w:r>
      <w:r>
        <w:rPr>
          <w:rStyle w:val="FootnoteReference"/>
          <w:rFonts w:ascii="Traditional Arabic" w:eastAsiaTheme="majorEastAsia" w:hAnsi="Traditional Arabic" w:cs="Traditional Arabic"/>
          <w:color w:val="000000"/>
          <w:sz w:val="30"/>
          <w:szCs w:val="30"/>
          <w:rtl/>
        </w:rPr>
        <w:footnoteReference w:id="829"/>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Style w:val="FootnoteReference"/>
          <w:rFonts w:ascii="Traditional Arabic" w:eastAsiaTheme="majorEastAsia" w:hAnsi="Traditional Arabic" w:cs="Traditional Arabic"/>
          <w:color w:val="000000"/>
          <w:sz w:val="30"/>
          <w:szCs w:val="30"/>
          <w:rtl/>
        </w:rPr>
        <w:footnoteReference w:id="830"/>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w:t>
      </w:r>
      <w:r>
        <w:rPr>
          <w:rStyle w:val="FootnoteReference"/>
          <w:rFonts w:ascii="Traditional Arabic" w:eastAsiaTheme="majorEastAsia" w:hAnsi="Traditional Arabic" w:cs="Traditional Arabic"/>
          <w:color w:val="000000"/>
          <w:sz w:val="30"/>
          <w:szCs w:val="30"/>
          <w:rtl/>
        </w:rPr>
        <w:footnoteReference w:id="831"/>
      </w:r>
      <w:r>
        <w:rPr>
          <w:rFonts w:ascii="Traditional Arabic" w:hAnsi="Traditional Arabic" w:cs="Traditional Arabic" w:hint="cs"/>
          <w:color w:val="000000"/>
          <w:sz w:val="30"/>
          <w:szCs w:val="30"/>
          <w:rtl/>
        </w:rPr>
        <w:t xml:space="preserve"> كوثر (108) 1</w:t>
      </w:r>
    </w:p>
    <w:p w:rsidR="00DA643A" w:rsidRDefault="00DA643A" w:rsidP="00DA643A">
      <w:pPr>
        <w:pStyle w:val="NormalWeb"/>
        <w:bidi/>
        <w:rPr>
          <w:rtl/>
        </w:rPr>
      </w:pPr>
      <w:r>
        <w:rPr>
          <w:rFonts w:ascii="Traditional Arabic" w:hAnsi="Traditional Arabic" w:cs="Traditional Arabic" w:hint="cs"/>
          <w:color w:val="000000"/>
          <w:sz w:val="30"/>
          <w:szCs w:val="30"/>
          <w:rtl/>
        </w:rPr>
        <w:t>594. ايمان، شرط بهره‏مندى از شفاعت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 وَ بَشِّرِ الَّذِينَ آمَنُوا أَنَّ لَهُمْ قَدَمَ صِدْقٍ عِنْدَ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119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رَبِّهِمْ‏</w:t>
      </w:r>
      <w:r>
        <w:rPr>
          <w:rFonts w:ascii="Traditional Arabic" w:hAnsi="Traditional Arabic" w:cs="Traditional Arabic" w:hint="cs"/>
          <w:color w:val="000000"/>
          <w:sz w:val="30"/>
          <w:szCs w:val="30"/>
          <w:rtl/>
        </w:rPr>
        <w:t xml:space="preserve"> .... يونس (10) 2</w:t>
      </w:r>
    </w:p>
    <w:p w:rsidR="00DA643A" w:rsidRDefault="00DA643A" w:rsidP="00DA643A">
      <w:pPr>
        <w:pStyle w:val="NormalWeb"/>
        <w:bidi/>
        <w:rPr>
          <w:rtl/>
        </w:rPr>
      </w:pPr>
      <w:r>
        <w:rPr>
          <w:rFonts w:ascii="Traditional Arabic" w:hAnsi="Traditional Arabic" w:cs="Traditional Arabic" w:hint="cs"/>
          <w:color w:val="000000"/>
          <w:sz w:val="30"/>
          <w:szCs w:val="30"/>
          <w:rtl/>
        </w:rPr>
        <w:t>595. شفاعت پيامبر صلى الله عليه و آله ذخيره شده در نزد پروردگار، براى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 وَ بَشِّرِ الَّذِينَ آمَنُوا أَنَّ لَهُمْ قَدَمَ صِدْقٍ عِنْدَ رَبِّهِمْ‏</w:t>
      </w:r>
      <w:r>
        <w:rPr>
          <w:rFonts w:ascii="Traditional Arabic" w:hAnsi="Traditional Arabic" w:cs="Traditional Arabic" w:hint="cs"/>
          <w:color w:val="000000"/>
          <w:sz w:val="30"/>
          <w:szCs w:val="30"/>
          <w:rtl/>
        </w:rPr>
        <w:t xml:space="preserve"> .... يونس (10) 2</w:t>
      </w:r>
    </w:p>
    <w:p w:rsidR="00DA643A" w:rsidRDefault="00DA643A" w:rsidP="00DA643A">
      <w:pPr>
        <w:pStyle w:val="NormalWeb"/>
        <w:bidi/>
        <w:rPr>
          <w:rtl/>
        </w:rPr>
      </w:pPr>
      <w:r>
        <w:rPr>
          <w:rFonts w:ascii="Traditional Arabic" w:hAnsi="Traditional Arabic" w:cs="Traditional Arabic" w:hint="cs"/>
          <w:color w:val="000000"/>
          <w:sz w:val="30"/>
          <w:szCs w:val="30"/>
          <w:rtl/>
        </w:rPr>
        <w:t>596. عطا شدن مقام شفاعت به پيامبر صلى الله عليه و آله از جانب خداوند، موجب خشنودى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597. اعطاى مقام شفاعت به پيامبر صلى الله عليه و آله، نشان توجه خاص پروردگار به او:</w:t>
      </w:r>
    </w:p>
    <w:p w:rsidR="00DA643A" w:rsidRDefault="00DA643A" w:rsidP="00DA643A">
      <w:pPr>
        <w:pStyle w:val="NormalWeb"/>
        <w:bidi/>
        <w:rPr>
          <w:rtl/>
        </w:rPr>
      </w:pPr>
      <w:r>
        <w:rPr>
          <w:rFonts w:ascii="Traditional Arabic" w:hAnsi="Traditional Arabic" w:cs="Traditional Arabic" w:hint="cs"/>
          <w:color w:val="006A0F"/>
          <w:sz w:val="30"/>
          <w:szCs w:val="30"/>
          <w:rtl/>
        </w:rPr>
        <w:t>ما وَدَّعَكَ رَبُّكَ وَ ما قَلى‏ وَ لَسَوْفَ يُعْطِيكَ رَبُّكَ فَتَرْضى‏.</w:t>
      </w:r>
      <w:r>
        <w:rPr>
          <w:rFonts w:ascii="Traditional Arabic" w:hAnsi="Traditional Arabic" w:cs="Traditional Arabic" w:hint="cs"/>
          <w:color w:val="000000"/>
          <w:sz w:val="30"/>
          <w:szCs w:val="30"/>
          <w:rtl/>
        </w:rPr>
        <w:t xml:space="preserve"> ضحى (93) 3 و 5</w:t>
      </w:r>
    </w:p>
    <w:p w:rsidR="00DA643A" w:rsidRDefault="00DA643A" w:rsidP="00DA643A">
      <w:pPr>
        <w:pStyle w:val="NormalWeb"/>
        <w:bidi/>
        <w:rPr>
          <w:rtl/>
        </w:rPr>
      </w:pPr>
      <w:r>
        <w:rPr>
          <w:rFonts w:ascii="Traditional Arabic" w:hAnsi="Traditional Arabic" w:cs="Traditional Arabic" w:hint="cs"/>
          <w:color w:val="000000"/>
          <w:sz w:val="30"/>
          <w:szCs w:val="30"/>
          <w:rtl/>
        </w:rPr>
        <w:t>598. اعطاى مقام شفاعت به پيامبر صلى الله عليه و آله، برخاسته از ربوبيت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w:t>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w:t>
      </w:r>
      <w:r>
        <w:rPr>
          <w:rFonts w:ascii="Traditional Arabic" w:hAnsi="Traditional Arabic" w:cs="Traditional Arabic" w:hint="cs"/>
          <w:color w:val="000000"/>
          <w:sz w:val="30"/>
          <w:szCs w:val="30"/>
          <w:rtl/>
        </w:rPr>
        <w:t xml:space="preserve"> كوثر (108) 1 و 2</w:t>
      </w:r>
    </w:p>
    <w:p w:rsidR="00DA643A" w:rsidRDefault="00DA643A" w:rsidP="00DA643A">
      <w:pPr>
        <w:pStyle w:val="NormalWeb"/>
        <w:bidi/>
        <w:rPr>
          <w:rtl/>
        </w:rPr>
      </w:pPr>
      <w:r>
        <w:rPr>
          <w:rFonts w:ascii="Traditional Arabic" w:hAnsi="Traditional Arabic" w:cs="Traditional Arabic" w:hint="cs"/>
          <w:color w:val="000000"/>
          <w:sz w:val="30"/>
          <w:szCs w:val="30"/>
          <w:rtl/>
        </w:rPr>
        <w:t>599. شفاعتگرى، مقامى بس عظيم براى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Style w:val="FootnoteReference"/>
          <w:rFonts w:ascii="Traditional Arabic" w:eastAsiaTheme="majorEastAsia" w:hAnsi="Traditional Arabic" w:cs="Traditional Arabic"/>
          <w:color w:val="000000"/>
          <w:sz w:val="30"/>
          <w:szCs w:val="30"/>
          <w:rtl/>
        </w:rPr>
        <w:footnoteReference w:id="832"/>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rPr>
          <w:rtl/>
        </w:rPr>
      </w:pPr>
      <w:r>
        <w:rPr>
          <w:rFonts w:ascii="Traditional Arabic" w:hAnsi="Traditional Arabic" w:cs="Traditional Arabic" w:hint="cs"/>
          <w:color w:val="000000"/>
          <w:sz w:val="30"/>
          <w:szCs w:val="30"/>
          <w:rtl/>
        </w:rPr>
        <w:t>600. انجام دادن برخى نوافل در دل شب، علاوه بر فرايض، شرط دستيابى پيامبر صلى الله عليه و آله به مقام ستوده و عظيم شفاعتگرى:</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w:t>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000000"/>
          <w:sz w:val="30"/>
          <w:szCs w:val="30"/>
          <w:rtl/>
        </w:rPr>
        <w:t>601. مقام شفاعتگرى پيامبر صلى الله عليه و آله، خير فراوان عطا شده خداوند به ايشان:</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w:t>
      </w:r>
      <w:r>
        <w:rPr>
          <w:rFonts w:ascii="Traditional Arabic" w:hAnsi="Traditional Arabic" w:cs="Traditional Arabic" w:hint="cs"/>
          <w:color w:val="000000"/>
          <w:sz w:val="30"/>
          <w:szCs w:val="30"/>
          <w:rtl/>
        </w:rPr>
        <w:t xml:space="preserve"> كوثر (108) 1</w:t>
      </w:r>
    </w:p>
    <w:p w:rsidR="00DA643A" w:rsidRDefault="00DA643A" w:rsidP="00DA643A">
      <w:pPr>
        <w:pStyle w:val="NormalWeb"/>
        <w:bidi/>
        <w:rPr>
          <w:rtl/>
        </w:rPr>
      </w:pPr>
      <w:r>
        <w:rPr>
          <w:rFonts w:ascii="Traditional Arabic" w:hAnsi="Traditional Arabic" w:cs="Traditional Arabic" w:hint="cs"/>
          <w:color w:val="000000"/>
          <w:sz w:val="30"/>
          <w:szCs w:val="30"/>
          <w:rtl/>
        </w:rPr>
        <w:t>602. پيامبر صلى الله عليه و آله موظّف به اقامه نماز و انجام دادن قربانى، به پاس اعطاى مقام شفاعت به او،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w:t>
      </w:r>
      <w:r>
        <w:rPr>
          <w:rFonts w:ascii="Traditional Arabic" w:hAnsi="Traditional Arabic" w:cs="Traditional Arabic" w:hint="cs"/>
          <w:color w:val="000000"/>
          <w:sz w:val="30"/>
          <w:szCs w:val="30"/>
          <w:rtl/>
        </w:rPr>
        <w:t xml:space="preserve"> كوثر (108) 1 و 2</w:t>
      </w:r>
    </w:p>
    <w:p w:rsidR="00DA643A" w:rsidRDefault="00DA643A" w:rsidP="00DA643A">
      <w:pPr>
        <w:pStyle w:val="NormalWeb"/>
        <w:bidi/>
        <w:rPr>
          <w:rtl/>
        </w:rPr>
      </w:pPr>
      <w:r>
        <w:rPr>
          <w:rFonts w:ascii="Traditional Arabic" w:hAnsi="Traditional Arabic" w:cs="Traditional Arabic" w:hint="cs"/>
          <w:color w:val="000000"/>
          <w:sz w:val="30"/>
          <w:szCs w:val="30"/>
          <w:rtl/>
        </w:rPr>
        <w:t>603. اعطاى مقام شفاعت به پيامبر صلى الله عليه و آله از ناحيه خداوند، نشان شهرت و خوشنامى او و ناكامى دشمنانش:</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 إِنَّ شانِئَكَ هُوَ الْأَبْتَرُ.</w:t>
      </w:r>
      <w:r>
        <w:rPr>
          <w:rFonts w:ascii="Traditional Arabic" w:hAnsi="Traditional Arabic" w:cs="Traditional Arabic" w:hint="cs"/>
          <w:color w:val="000000"/>
          <w:sz w:val="30"/>
          <w:szCs w:val="30"/>
          <w:rtl/>
        </w:rPr>
        <w:t xml:space="preserve"> كوثر (108) 1-/ 3</w:t>
      </w:r>
    </w:p>
    <w:p w:rsidR="00DA643A" w:rsidRDefault="00DA643A" w:rsidP="00DA643A">
      <w:pPr>
        <w:pStyle w:val="NormalWeb"/>
        <w:bidi/>
        <w:rPr>
          <w:rtl/>
        </w:rPr>
      </w:pPr>
      <w:r>
        <w:rPr>
          <w:rFonts w:ascii="Traditional Arabic" w:hAnsi="Traditional Arabic" w:cs="Traditional Arabic" w:hint="cs"/>
          <w:color w:val="000000"/>
          <w:sz w:val="30"/>
          <w:szCs w:val="30"/>
          <w:rtl/>
        </w:rPr>
        <w:t>604. جايگاه شفاعت پيامبر صلى الله عليه و آله، مقام محمود و جايگاه ستودنى: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مِنَ اللَّيْلِ فَتَهَجَّدْ بِهِ نافِلَةً لَكَ عَسى‏ أَنْ يَبْعَثَكَ رَبُّكَ مَقاماً مَحْمُوداً.</w:t>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000000"/>
          <w:sz w:val="30"/>
          <w:szCs w:val="30"/>
          <w:rtl/>
        </w:rPr>
        <w:t>605. پيامبر صلى الله عليه و آله، مأمور بشارت به مؤمنان، مبنى بر بهره‏مندى آنان از شفاعت آن حضرت در آخرت:</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 وَ بَشِّرِ الَّذِينَ آمَنُوا أَنَّ لَهُمْ قَدَمَ صِدْقٍ عِنْدَ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120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رَبِّهِمْ‏</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833"/>
      </w:r>
      <w:r>
        <w:rPr>
          <w:rFonts w:ascii="Traditional Arabic" w:hAnsi="Traditional Arabic" w:cs="Traditional Arabic" w:hint="cs"/>
          <w:color w:val="000000"/>
          <w:sz w:val="30"/>
          <w:szCs w:val="30"/>
          <w:rtl/>
        </w:rPr>
        <w:t xml:space="preserve"> يونس (10) 2</w:t>
      </w:r>
    </w:p>
    <w:p w:rsidR="00DA643A" w:rsidRDefault="00DA643A" w:rsidP="00DA643A">
      <w:pPr>
        <w:pStyle w:val="NormalWeb"/>
        <w:bidi/>
        <w:rPr>
          <w:rtl/>
        </w:rPr>
      </w:pPr>
      <w:r>
        <w:rPr>
          <w:rFonts w:ascii="Traditional Arabic" w:hAnsi="Traditional Arabic" w:cs="Traditional Arabic" w:hint="cs"/>
          <w:color w:val="000000"/>
          <w:sz w:val="30"/>
          <w:szCs w:val="30"/>
          <w:rtl/>
        </w:rPr>
        <w:t>606. اميدوار ساختن پيامبر صلى الله عليه و آله، به برخوردار شدن از مقام شفاعت، از طرف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w:t>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استغفار محمّد صلى الله عليه و آله و توسّل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شكايت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607. شكايت پيامبراكرم صلى الله عليه و آله به پيشگاه خداوند از قريش، به جهت مهجور ساختن قرآن:</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الرَّسُولُ يا رَبِّ إِنَّ قَوْمِي اتَّخَذُوا هذَا الْقُرْآنَ مَهْجُوراً.</w:t>
      </w:r>
      <w:r>
        <w:rPr>
          <w:rFonts w:ascii="Traditional Arabic" w:hAnsi="Traditional Arabic" w:cs="Traditional Arabic" w:hint="cs"/>
          <w:color w:val="000000"/>
          <w:sz w:val="30"/>
          <w:szCs w:val="30"/>
          <w:rtl/>
        </w:rPr>
        <w:t xml:space="preserve"> فرقان (25) 30</w:t>
      </w:r>
    </w:p>
    <w:p w:rsidR="00DA643A" w:rsidRDefault="00DA643A" w:rsidP="00DA643A">
      <w:pPr>
        <w:pStyle w:val="NormalWeb"/>
        <w:bidi/>
        <w:rPr>
          <w:rtl/>
        </w:rPr>
      </w:pPr>
      <w:r>
        <w:rPr>
          <w:rFonts w:ascii="Traditional Arabic" w:hAnsi="Traditional Arabic" w:cs="Traditional Arabic" w:hint="cs"/>
          <w:color w:val="000000"/>
          <w:sz w:val="30"/>
          <w:szCs w:val="30"/>
          <w:rtl/>
        </w:rPr>
        <w:t>608. شِكوه پيامبر صلى الله عليه و آله به پيشگاه خداوند از قوم خويش، به دليل بيهوده و هذيان پنداشتن قرآن:</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الرَّسُولُ يا رَبِّ إِنَّ قَوْمِي اتَّخَذُوا هذَا الْقُرْآنَ مَهْجُوراً.</w:t>
      </w:r>
      <w:r>
        <w:rPr>
          <w:rStyle w:val="FootnoteReference"/>
          <w:rFonts w:ascii="Traditional Arabic" w:eastAsiaTheme="majorEastAsia" w:hAnsi="Traditional Arabic" w:cs="Traditional Arabic"/>
          <w:color w:val="000000"/>
          <w:sz w:val="30"/>
          <w:szCs w:val="30"/>
          <w:rtl/>
        </w:rPr>
        <w:footnoteReference w:id="834"/>
      </w:r>
      <w:r>
        <w:rPr>
          <w:rFonts w:ascii="Traditional Arabic" w:hAnsi="Traditional Arabic" w:cs="Traditional Arabic" w:hint="cs"/>
          <w:color w:val="000000"/>
          <w:sz w:val="30"/>
          <w:szCs w:val="30"/>
          <w:rtl/>
        </w:rPr>
        <w:t xml:space="preserve"> فرقان (25) 30</w:t>
      </w:r>
    </w:p>
    <w:p w:rsidR="00DA643A" w:rsidRDefault="00DA643A" w:rsidP="00DA643A">
      <w:pPr>
        <w:pStyle w:val="NormalWeb"/>
        <w:bidi/>
        <w:rPr>
          <w:rtl/>
        </w:rPr>
      </w:pPr>
      <w:r>
        <w:rPr>
          <w:rFonts w:ascii="Traditional Arabic" w:hAnsi="Traditional Arabic" w:cs="Traditional Arabic" w:hint="cs"/>
          <w:color w:val="000000"/>
          <w:sz w:val="30"/>
          <w:szCs w:val="30"/>
          <w:rtl/>
        </w:rPr>
        <w:t>609. شِكوه پيامبر صلى الله عليه و آله به درگاه پروردگار، از ايمان نياوردن قومش:</w:t>
      </w:r>
    </w:p>
    <w:p w:rsidR="00DA643A" w:rsidRDefault="00DA643A" w:rsidP="00DA643A">
      <w:pPr>
        <w:pStyle w:val="NormalWeb"/>
        <w:bidi/>
        <w:rPr>
          <w:rtl/>
        </w:rPr>
      </w:pPr>
      <w:r>
        <w:rPr>
          <w:rFonts w:ascii="Traditional Arabic" w:hAnsi="Traditional Arabic" w:cs="Traditional Arabic" w:hint="cs"/>
          <w:color w:val="006A0F"/>
          <w:sz w:val="30"/>
          <w:szCs w:val="30"/>
          <w:rtl/>
        </w:rPr>
        <w:t>وَ قِيلِهِ يا رَبِّ إِنَّ هؤُلاءِ قَوْمٌ لا يُؤْمِنُونَ.</w:t>
      </w:r>
      <w:r>
        <w:rPr>
          <w:rFonts w:ascii="Traditional Arabic" w:hAnsi="Traditional Arabic" w:cs="Traditional Arabic" w:hint="cs"/>
          <w:color w:val="000000"/>
          <w:sz w:val="30"/>
          <w:szCs w:val="30"/>
          <w:rtl/>
        </w:rPr>
        <w:t xml:space="preserve"> زخرف (43) 88</w:t>
      </w:r>
    </w:p>
    <w:p w:rsidR="00DA643A" w:rsidRDefault="00DA643A" w:rsidP="00DA643A">
      <w:pPr>
        <w:pStyle w:val="NormalWeb"/>
        <w:bidi/>
        <w:rPr>
          <w:rtl/>
        </w:rPr>
      </w:pPr>
      <w:r>
        <w:rPr>
          <w:rFonts w:ascii="Traditional Arabic" w:hAnsi="Traditional Arabic" w:cs="Traditional Arabic" w:hint="cs"/>
          <w:color w:val="000000"/>
          <w:sz w:val="30"/>
          <w:szCs w:val="30"/>
          <w:rtl/>
        </w:rPr>
        <w:t>610. خداوند، آگاه به شكايت و شكوه پيامبر صلى الله عليه و آله از قوم حق‏ناپذيرش:</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تَبارَكَ الَّذِي لَهُ مُلْكُ السَّماواتِ وَ الْأَرْضِ وَ ما بَيْنَهُما وَ عِنْدَهُ عِلْمُ السَّاعَةِ وَ إِلَيْهِ تُرْجَعُونَ‏ وَ قِيلِهِ يا رَبِّ إِنَّ هؤُلاءِ قَوْمٌ لا يُؤْمِنُونَ.</w:t>
      </w:r>
      <w:r>
        <w:rPr>
          <w:rStyle w:val="FootnoteReference"/>
          <w:rFonts w:ascii="Traditional Arabic" w:eastAsiaTheme="majorEastAsia" w:hAnsi="Traditional Arabic" w:cs="Traditional Arabic"/>
          <w:color w:val="000000"/>
          <w:sz w:val="30"/>
          <w:szCs w:val="30"/>
          <w:rtl/>
        </w:rPr>
        <w:footnoteReference w:id="835"/>
      </w:r>
      <w:r>
        <w:rPr>
          <w:rFonts w:ascii="Traditional Arabic" w:hAnsi="Traditional Arabic" w:cs="Traditional Arabic" w:hint="cs"/>
          <w:color w:val="000000"/>
          <w:sz w:val="30"/>
          <w:szCs w:val="30"/>
          <w:rtl/>
        </w:rPr>
        <w:t xml:space="preserve"> زخرف (43) 85 و 88</w:t>
      </w:r>
    </w:p>
    <w:p w:rsidR="00DA643A" w:rsidRDefault="00DA643A" w:rsidP="00DA643A">
      <w:pPr>
        <w:pStyle w:val="NormalWeb"/>
        <w:bidi/>
        <w:rPr>
          <w:rtl/>
        </w:rPr>
      </w:pPr>
      <w:r>
        <w:rPr>
          <w:rFonts w:ascii="Traditional Arabic" w:hAnsi="Traditional Arabic" w:cs="Traditional Arabic" w:hint="cs"/>
          <w:color w:val="000000"/>
          <w:sz w:val="30"/>
          <w:szCs w:val="30"/>
          <w:rtl/>
        </w:rPr>
        <w:t>611. دلجويى خداوند از پيامبر صلى الله عليه و آله در پى شكايت آن حضرت، از حق‏ناپذيرى قومش:</w:t>
      </w:r>
    </w:p>
    <w:p w:rsidR="00DA643A" w:rsidRDefault="00DA643A" w:rsidP="00DA643A">
      <w:pPr>
        <w:pStyle w:val="NormalWeb"/>
        <w:bidi/>
        <w:rPr>
          <w:rtl/>
        </w:rPr>
      </w:pPr>
      <w:r>
        <w:rPr>
          <w:rFonts w:ascii="Traditional Arabic" w:hAnsi="Traditional Arabic" w:cs="Traditional Arabic" w:hint="cs"/>
          <w:color w:val="006A0F"/>
          <w:sz w:val="30"/>
          <w:szCs w:val="30"/>
          <w:rtl/>
        </w:rPr>
        <w:t>وَ قِيلِهِ يا رَبِّ إِنَّ هؤُلاءِ قَوْمٌ لا يُؤْمِنُونَ‏ فَاصْفَحْ عَنْهُمْ وَ قُلْ سَلامٌ فَسَوْفَ يَعْلَمُونَ.</w:t>
      </w:r>
      <w:r>
        <w:rPr>
          <w:rFonts w:ascii="Traditional Arabic" w:hAnsi="Traditional Arabic" w:cs="Traditional Arabic" w:hint="cs"/>
          <w:color w:val="000000"/>
          <w:sz w:val="30"/>
          <w:szCs w:val="30"/>
          <w:rtl/>
        </w:rPr>
        <w:t xml:space="preserve"> زخرف (43) 88 و 89</w:t>
      </w:r>
    </w:p>
    <w:p w:rsidR="00DA643A" w:rsidRDefault="00DA643A" w:rsidP="00DA643A">
      <w:pPr>
        <w:pStyle w:val="NormalWeb"/>
        <w:bidi/>
        <w:rPr>
          <w:rtl/>
        </w:rPr>
      </w:pPr>
      <w:r>
        <w:rPr>
          <w:rFonts w:ascii="Traditional Arabic" w:hAnsi="Traditional Arabic" w:cs="Traditional Arabic" w:hint="cs"/>
          <w:color w:val="000000"/>
          <w:sz w:val="30"/>
          <w:szCs w:val="30"/>
          <w:rtl/>
        </w:rPr>
        <w:t>612. امر خدا به پيامبر صلى الله عليه و آله به عفو و ترك مناظره با مشركان، در پى شِكوه آن حضرت از ايشان به درگاه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وَ قِيلِهِ يا رَبِّ إِنَّ هؤُلاءِ قَوْمٌ لا يُؤْمِنُونَ‏ فَاصْفَحْ عَنْهُمْ وَ قُلْ سَلامٌ فَسَوْفَ يَعْلَمُونَ.</w:t>
      </w:r>
      <w:r>
        <w:rPr>
          <w:rFonts w:ascii="Traditional Arabic" w:hAnsi="Traditional Arabic" w:cs="Traditional Arabic" w:hint="cs"/>
          <w:color w:val="000000"/>
          <w:sz w:val="30"/>
          <w:szCs w:val="30"/>
          <w:rtl/>
        </w:rPr>
        <w:t xml:space="preserve"> زخرف (43) 88 و 89</w:t>
      </w:r>
    </w:p>
    <w:p w:rsidR="00DA643A" w:rsidRDefault="00DA643A" w:rsidP="00DA643A">
      <w:pPr>
        <w:pStyle w:val="NormalWeb"/>
        <w:bidi/>
        <w:rPr>
          <w:rtl/>
        </w:rPr>
      </w:pPr>
      <w:r>
        <w:rPr>
          <w:rFonts w:ascii="Traditional Arabic" w:hAnsi="Traditional Arabic" w:cs="Traditional Arabic" w:hint="cs"/>
          <w:color w:val="000000"/>
          <w:sz w:val="30"/>
          <w:szCs w:val="30"/>
          <w:rtl/>
        </w:rPr>
        <w:t>613. درخواست پيامبر صلى الله عليه و آله از پروردگار، براى داورى به حق بين او و مخالفانش و گرفتن داد او از آنان:</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عَلى‏ بَيِّنَةٍ مِنْ رَبِّي وَ كَذَّبْتُمْ بِهِ ما عِنْدِي ما تَسْتَعْجِلُونَ بِهِ إِنِ الْحُكْمُ إِلَّا لِلَّهِ يَقُصُّ الْحَقَّ وَ هُوَ خَيْرُ الْفاصِلِينَ.</w:t>
      </w:r>
      <w:r>
        <w:rPr>
          <w:rFonts w:ascii="Traditional Arabic" w:hAnsi="Traditional Arabic" w:cs="Traditional Arabic" w:hint="cs"/>
          <w:color w:val="000000"/>
          <w:sz w:val="30"/>
          <w:szCs w:val="30"/>
          <w:rtl/>
        </w:rPr>
        <w:t xml:space="preserve"> انعام (6) 57</w:t>
      </w:r>
    </w:p>
    <w:p w:rsidR="00DA643A" w:rsidRDefault="00DA643A" w:rsidP="00DA643A">
      <w:pPr>
        <w:pStyle w:val="NormalWeb"/>
        <w:bidi/>
        <w:rPr>
          <w:rtl/>
        </w:rPr>
      </w:pPr>
      <w:r>
        <w:rPr>
          <w:rFonts w:ascii="Traditional Arabic" w:hAnsi="Traditional Arabic" w:cs="Traditional Arabic" w:hint="cs"/>
          <w:color w:val="006A0F"/>
          <w:sz w:val="30"/>
          <w:szCs w:val="30"/>
          <w:rtl/>
        </w:rPr>
        <w:t>أَ فَغَيْرَ اللَّهِ أَبْتَغِي حَكَماً</w:t>
      </w:r>
      <w:r>
        <w:rPr>
          <w:rFonts w:ascii="Traditional Arabic" w:hAnsi="Traditional Arabic" w:cs="Traditional Arabic" w:hint="cs"/>
          <w:color w:val="000000"/>
          <w:sz w:val="30"/>
          <w:szCs w:val="30"/>
          <w:rtl/>
        </w:rPr>
        <w:t xml:space="preserve"> .... انعام (6) 114</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آذَنْتُكُمْ عَلى‏ سَواءٍ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قالَ رَبِ‏</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121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احْكُمْ بِالْحَقِ‏</w:t>
      </w:r>
      <w:r>
        <w:rPr>
          <w:rFonts w:ascii="Traditional Arabic" w:hAnsi="Traditional Arabic" w:cs="Traditional Arabic" w:hint="cs"/>
          <w:color w:val="000000"/>
          <w:sz w:val="30"/>
          <w:szCs w:val="30"/>
          <w:rtl/>
        </w:rPr>
        <w:t xml:space="preserve"> .... انبياء (21) 109 و 112</w:t>
      </w:r>
    </w:p>
    <w:p w:rsidR="00DA643A" w:rsidRDefault="00DA643A" w:rsidP="00DA643A">
      <w:pPr>
        <w:pStyle w:val="NormalWeb"/>
        <w:bidi/>
        <w:rPr>
          <w:rtl/>
        </w:rPr>
      </w:pPr>
      <w:r>
        <w:rPr>
          <w:rFonts w:ascii="Traditional Arabic" w:hAnsi="Traditional Arabic" w:cs="Traditional Arabic" w:hint="cs"/>
          <w:color w:val="000000"/>
          <w:sz w:val="30"/>
          <w:szCs w:val="30"/>
          <w:rtl/>
        </w:rPr>
        <w:t>614. درخواست پيامبر صلى الله عليه و آله از خداوند، درباره داورى به حق، بين خود و مشركان و كافران حق‏ناپذير:</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قالَ رَبِّ احْكُمْ بِالْحَقِ‏</w:t>
      </w:r>
      <w:r>
        <w:rPr>
          <w:rFonts w:ascii="Traditional Arabic" w:hAnsi="Traditional Arabic" w:cs="Traditional Arabic" w:hint="cs"/>
          <w:color w:val="000000"/>
          <w:sz w:val="30"/>
          <w:szCs w:val="30"/>
          <w:rtl/>
        </w:rPr>
        <w:t xml:space="preserve"> .... انبياء (21) 109 و 112</w:t>
      </w:r>
    </w:p>
    <w:p w:rsidR="00DA643A" w:rsidRDefault="00DA643A" w:rsidP="00DA643A">
      <w:pPr>
        <w:pStyle w:val="NormalWeb"/>
        <w:bidi/>
        <w:rPr>
          <w:rtl/>
        </w:rPr>
      </w:pPr>
      <w:r>
        <w:rPr>
          <w:rFonts w:ascii="Traditional Arabic" w:hAnsi="Traditional Arabic" w:cs="Traditional Arabic" w:hint="cs"/>
          <w:color w:val="000000"/>
          <w:sz w:val="30"/>
          <w:szCs w:val="30"/>
          <w:rtl/>
        </w:rPr>
        <w:t>615. شكايت محمّد صلى الله عليه و آله به پيشگاه خداوند از قريش به جهت مهجور ساختن قرآن:</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الرَّسُولُ يا رَبِّ إِنَّ قَوْمِي اتَّخَذُوا هذَا الْقُرْآنَ مَهْجُوراً.</w:t>
      </w:r>
      <w:r>
        <w:rPr>
          <w:rFonts w:ascii="Traditional Arabic" w:hAnsi="Traditional Arabic" w:cs="Traditional Arabic" w:hint="cs"/>
          <w:color w:val="000000"/>
          <w:sz w:val="30"/>
          <w:szCs w:val="30"/>
          <w:rtl/>
        </w:rPr>
        <w:t xml:space="preserve"> فرقان (25) 30</w:t>
      </w:r>
    </w:p>
    <w:p w:rsidR="00DA643A" w:rsidRDefault="00DA643A" w:rsidP="00DA643A">
      <w:pPr>
        <w:pStyle w:val="NormalWeb"/>
        <w:bidi/>
        <w:rPr>
          <w:rtl/>
        </w:rPr>
      </w:pPr>
      <w:r>
        <w:rPr>
          <w:rFonts w:ascii="Traditional Arabic" w:hAnsi="Traditional Arabic" w:cs="Traditional Arabic" w:hint="cs"/>
          <w:color w:val="000000"/>
          <w:sz w:val="30"/>
          <w:szCs w:val="30"/>
          <w:rtl/>
        </w:rPr>
        <w:t>616. شِكوه پيامبر صلى الله عليه و آله به پيشگاه خداوند ازقوم خويش، به دليل بيهوده و هذيان پنداشتن قرآن: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 الرَّسُولُ يا رَبِّ إِنَّ قَوْمِي اتَّخَذُوا هذَا الْقُرْآنَ مَهْجُوراً.</w:t>
      </w:r>
      <w:r>
        <w:rPr>
          <w:rFonts w:ascii="Traditional Arabic" w:hAnsi="Traditional Arabic" w:cs="Traditional Arabic" w:hint="cs"/>
          <w:color w:val="000000"/>
          <w:sz w:val="30"/>
          <w:szCs w:val="30"/>
          <w:rtl/>
        </w:rPr>
        <w:t xml:space="preserve"> فرقان (25) 30</w:t>
      </w:r>
    </w:p>
    <w:p w:rsidR="00DA643A" w:rsidRDefault="00DA643A" w:rsidP="00DA643A">
      <w:pPr>
        <w:pStyle w:val="NormalWeb"/>
        <w:bidi/>
        <w:rPr>
          <w:rtl/>
        </w:rPr>
      </w:pPr>
      <w:r>
        <w:rPr>
          <w:rFonts w:ascii="Traditional Arabic" w:hAnsi="Traditional Arabic" w:cs="Traditional Arabic" w:hint="cs"/>
          <w:color w:val="000000"/>
          <w:sz w:val="30"/>
          <w:szCs w:val="30"/>
          <w:rtl/>
        </w:rPr>
        <w:t>617. شِكوه پيامبر صلى الله عليه و آله به درگاه پروردگار از ايمان نياوردن قومش:</w:t>
      </w:r>
    </w:p>
    <w:p w:rsidR="00DA643A" w:rsidRDefault="00DA643A" w:rsidP="00DA643A">
      <w:pPr>
        <w:pStyle w:val="NormalWeb"/>
        <w:bidi/>
        <w:rPr>
          <w:rtl/>
        </w:rPr>
      </w:pPr>
      <w:r>
        <w:rPr>
          <w:rFonts w:ascii="Traditional Arabic" w:hAnsi="Traditional Arabic" w:cs="Traditional Arabic" w:hint="cs"/>
          <w:color w:val="006A0F"/>
          <w:sz w:val="30"/>
          <w:szCs w:val="30"/>
          <w:rtl/>
        </w:rPr>
        <w:t>وَ قِيلِهِ يا رَبِّ إِنَّ هؤُلاءِ قَوْمٌ لا يُؤْمِنُونَ.</w:t>
      </w:r>
      <w:r>
        <w:rPr>
          <w:rFonts w:ascii="Traditional Arabic" w:hAnsi="Traditional Arabic" w:cs="Traditional Arabic" w:hint="cs"/>
          <w:color w:val="000000"/>
          <w:sz w:val="30"/>
          <w:szCs w:val="30"/>
          <w:rtl/>
        </w:rPr>
        <w:t xml:space="preserve"> زخرف (43) 88</w:t>
      </w:r>
    </w:p>
    <w:p w:rsidR="00DA643A" w:rsidRDefault="00DA643A" w:rsidP="00DA643A">
      <w:pPr>
        <w:pStyle w:val="NormalWeb"/>
        <w:bidi/>
        <w:rPr>
          <w:rtl/>
        </w:rPr>
      </w:pPr>
      <w:r>
        <w:rPr>
          <w:rFonts w:ascii="Traditional Arabic" w:hAnsi="Traditional Arabic" w:cs="Traditional Arabic" w:hint="cs"/>
          <w:color w:val="000000"/>
          <w:sz w:val="30"/>
          <w:szCs w:val="30"/>
          <w:rtl/>
        </w:rPr>
        <w:t>618. خداوند، آگاه به شكايت و شِكوه پيامبر صلى الله عليه و آله از قوم حق ناپذيرش:</w:t>
      </w:r>
    </w:p>
    <w:p w:rsidR="00DA643A" w:rsidRDefault="00DA643A" w:rsidP="00DA643A">
      <w:pPr>
        <w:pStyle w:val="NormalWeb"/>
        <w:bidi/>
        <w:rPr>
          <w:rtl/>
        </w:rPr>
      </w:pPr>
      <w:r>
        <w:rPr>
          <w:rFonts w:ascii="Traditional Arabic" w:hAnsi="Traditional Arabic" w:cs="Traditional Arabic" w:hint="cs"/>
          <w:color w:val="006A0F"/>
          <w:sz w:val="30"/>
          <w:szCs w:val="30"/>
          <w:rtl/>
        </w:rPr>
        <w:t>وَ تَبارَكَ الَّذِي لَهُ مُلْكُ السَّماواتِ وَ الْأَرْضِ وَ ما بَيْنَهُما وَ عِنْدَهُ عِلْمُ السَّاعَةِ وَ إِلَيْهِ تُرْجَعُونَ‏ وَ قِيلِهِ يا رَبِّ إِنَّ هؤُلاءِ قَوْمٌ لا يُؤْمِنُونَ.</w:t>
      </w:r>
      <w:r>
        <w:rPr>
          <w:rFonts w:ascii="Traditional Arabic" w:hAnsi="Traditional Arabic" w:cs="Traditional Arabic" w:hint="cs"/>
          <w:color w:val="000000"/>
          <w:sz w:val="30"/>
          <w:szCs w:val="30"/>
          <w:rtl/>
        </w:rPr>
        <w:t xml:space="preserve"> زخرف (43) 85 و 88</w:t>
      </w:r>
    </w:p>
    <w:p w:rsidR="00DA643A" w:rsidRDefault="00DA643A" w:rsidP="00DA643A">
      <w:pPr>
        <w:pStyle w:val="NormalWeb"/>
        <w:bidi/>
        <w:rPr>
          <w:rtl/>
        </w:rPr>
      </w:pPr>
      <w:r>
        <w:rPr>
          <w:rFonts w:ascii="Traditional Arabic" w:hAnsi="Traditional Arabic" w:cs="Traditional Arabic" w:hint="cs"/>
          <w:color w:val="000000"/>
          <w:sz w:val="30"/>
          <w:szCs w:val="30"/>
          <w:rtl/>
        </w:rPr>
        <w:t>619. دلجويى خداوند از پيامبر صلى الله عليه و آله در پى شكايت آن حضرت، از حق ناپذيرى قومش:</w:t>
      </w:r>
    </w:p>
    <w:p w:rsidR="00DA643A" w:rsidRDefault="00DA643A" w:rsidP="00DA643A">
      <w:pPr>
        <w:pStyle w:val="NormalWeb"/>
        <w:bidi/>
        <w:rPr>
          <w:rtl/>
        </w:rPr>
      </w:pPr>
      <w:r>
        <w:rPr>
          <w:rFonts w:ascii="Traditional Arabic" w:hAnsi="Traditional Arabic" w:cs="Traditional Arabic" w:hint="cs"/>
          <w:color w:val="006A0F"/>
          <w:sz w:val="30"/>
          <w:szCs w:val="30"/>
          <w:rtl/>
        </w:rPr>
        <w:t>وَ قِيلِهِ يا رَبِّ إِنَّ هؤُلاءِ قَوْمٌ لا يُؤْمِنُونَ‏ فَاصْفَحْ عَنْهُمْ وَ قُلْ سَلامٌ فَسَوْفَ يَعْلَمُونَ.</w:t>
      </w:r>
      <w:r>
        <w:rPr>
          <w:rFonts w:ascii="Traditional Arabic" w:hAnsi="Traditional Arabic" w:cs="Traditional Arabic" w:hint="cs"/>
          <w:color w:val="000000"/>
          <w:sz w:val="30"/>
          <w:szCs w:val="30"/>
          <w:rtl/>
        </w:rPr>
        <w:t xml:space="preserve"> زخرف (43) 88 و 89</w:t>
      </w:r>
    </w:p>
    <w:p w:rsidR="00DA643A" w:rsidRDefault="00DA643A" w:rsidP="00DA643A">
      <w:pPr>
        <w:pStyle w:val="NormalWeb"/>
        <w:bidi/>
        <w:rPr>
          <w:rtl/>
        </w:rPr>
      </w:pPr>
      <w:r>
        <w:rPr>
          <w:rFonts w:ascii="Traditional Arabic" w:hAnsi="Traditional Arabic" w:cs="Traditional Arabic" w:hint="cs"/>
          <w:color w:val="000000"/>
          <w:sz w:val="30"/>
          <w:szCs w:val="30"/>
          <w:rtl/>
        </w:rPr>
        <w:t>620. امر خداوند به پيامبر صلى الله عليه و آله به عفو و ترك مناظره بامشركان، در پى شِكوه آن حضرت ازآنان به درگاه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وَ قِيلِهِ يا رَبِّ إِنَّ هؤُلاءِ قَوْمٌ لا يُؤْمِنُونَ‏ فَاصْفَحْ عَنْهُمْ وَ قُلْ سَلامٌ فَسَوْفَ يَعْلَمُونَ.</w:t>
      </w:r>
      <w:r>
        <w:rPr>
          <w:rFonts w:ascii="Traditional Arabic" w:hAnsi="Traditional Arabic" w:cs="Traditional Arabic" w:hint="cs"/>
          <w:color w:val="000000"/>
          <w:sz w:val="30"/>
          <w:szCs w:val="30"/>
          <w:rtl/>
        </w:rPr>
        <w:t xml:space="preserve"> زخرف (43) 88 و 89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شكر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شكر</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شكوه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شكايت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شكيبايى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صبر</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شگفتى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تعجّب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شهرت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621. پيامبر صلى الله عليه و آله، داراى شخصيّت و شهرت جهانى:</w:t>
      </w:r>
    </w:p>
    <w:p w:rsidR="00DA643A" w:rsidRDefault="00DA643A" w:rsidP="00DA643A">
      <w:pPr>
        <w:pStyle w:val="NormalWeb"/>
        <w:bidi/>
        <w:rPr>
          <w:rtl/>
        </w:rPr>
      </w:pPr>
      <w:r>
        <w:rPr>
          <w:rFonts w:ascii="Traditional Arabic" w:hAnsi="Traditional Arabic" w:cs="Traditional Arabic" w:hint="cs"/>
          <w:color w:val="006A0F"/>
          <w:sz w:val="30"/>
          <w:szCs w:val="30"/>
          <w:rtl/>
        </w:rPr>
        <w:t>وَ رَفَعْنا لَكَ ذِكْرَكَ.</w:t>
      </w:r>
      <w:r>
        <w:rPr>
          <w:rFonts w:ascii="Traditional Arabic" w:hAnsi="Traditional Arabic" w:cs="Traditional Arabic" w:hint="cs"/>
          <w:color w:val="000000"/>
          <w:sz w:val="30"/>
          <w:szCs w:val="30"/>
          <w:rtl/>
        </w:rPr>
        <w:t xml:space="preserve"> انشراح (94) 4</w:t>
      </w:r>
    </w:p>
    <w:p w:rsidR="00DA643A" w:rsidRDefault="00DA643A" w:rsidP="00DA643A">
      <w:pPr>
        <w:pStyle w:val="NormalWeb"/>
        <w:bidi/>
        <w:rPr>
          <w:rtl/>
        </w:rPr>
      </w:pPr>
      <w:r>
        <w:rPr>
          <w:rFonts w:ascii="Traditional Arabic" w:hAnsi="Traditional Arabic" w:cs="Traditional Arabic" w:hint="cs"/>
          <w:color w:val="000000"/>
          <w:sz w:val="30"/>
          <w:szCs w:val="30"/>
          <w:rtl/>
        </w:rPr>
        <w:t>622. شهرت و شخصيّت جهانى پيامبر صلى الله عليه و آله، از عطايا و نعمتهاى مهم الهى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وَ وَضَعْنا عَنْكَ وِزْرَكَ‏ الَّذِي أَنْقَضَ ظَهْرَكَ‏ وَ رَفَعْنا لَكَ ذِكْرَكَ.</w:t>
      </w:r>
      <w:r>
        <w:rPr>
          <w:rFonts w:ascii="Traditional Arabic" w:hAnsi="Traditional Arabic" w:cs="Traditional Arabic" w:hint="cs"/>
          <w:color w:val="000000"/>
          <w:sz w:val="30"/>
          <w:szCs w:val="30"/>
          <w:rtl/>
        </w:rPr>
        <w:t xml:space="preserve"> انشراح (94) 1-/ 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122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623. قرآن، عامل شهرت و شرف براى پيامبر صلى الله عليه و آله و قوم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لَذِكْرٌ لَكَ وَ لِقَوْمِكَ وَ سَوْفَ تُسْئَلُونَ.</w:t>
      </w:r>
      <w:r>
        <w:rPr>
          <w:rFonts w:ascii="Traditional Arabic" w:hAnsi="Traditional Arabic" w:cs="Traditional Arabic" w:hint="cs"/>
          <w:color w:val="000000"/>
          <w:sz w:val="30"/>
          <w:szCs w:val="30"/>
          <w:rtl/>
        </w:rPr>
        <w:t xml:space="preserve"> زخرف (43) 44</w:t>
      </w:r>
    </w:p>
    <w:p w:rsidR="00DA643A" w:rsidRDefault="00DA643A" w:rsidP="00DA643A">
      <w:pPr>
        <w:pStyle w:val="NormalWeb"/>
        <w:bidi/>
        <w:rPr>
          <w:rtl/>
        </w:rPr>
      </w:pPr>
      <w:r>
        <w:rPr>
          <w:rFonts w:ascii="Traditional Arabic" w:hAnsi="Traditional Arabic" w:cs="Traditional Arabic" w:hint="cs"/>
          <w:color w:val="000000"/>
          <w:sz w:val="30"/>
          <w:szCs w:val="30"/>
          <w:rtl/>
        </w:rPr>
        <w:t>624. رسول‏اكرم صلى الله عليه و آله، شخصيّتى معروف و شناخته شده نزد ملائكه:</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 يا أَيُّهَا الَّذِينَ آمَنُوا صَلُّوا عَلَيْهِ وَ سَلِّمُوا تَسْلِيماً.</w:t>
      </w:r>
      <w:r>
        <w:rPr>
          <w:rFonts w:ascii="Traditional Arabic" w:hAnsi="Traditional Arabic" w:cs="Traditional Arabic" w:hint="cs"/>
          <w:color w:val="000000"/>
          <w:sz w:val="30"/>
          <w:szCs w:val="30"/>
          <w:rtl/>
        </w:rPr>
        <w:t xml:space="preserve"> احزاب (33) 56</w:t>
      </w:r>
    </w:p>
    <w:p w:rsidR="00DA643A" w:rsidRDefault="00DA643A" w:rsidP="00DA643A">
      <w:pPr>
        <w:pStyle w:val="NormalWeb"/>
        <w:bidi/>
        <w:rPr>
          <w:rtl/>
        </w:rPr>
      </w:pPr>
      <w:r>
        <w:rPr>
          <w:rFonts w:ascii="Traditional Arabic" w:hAnsi="Traditional Arabic" w:cs="Traditional Arabic" w:hint="cs"/>
          <w:color w:val="000000"/>
          <w:sz w:val="30"/>
          <w:szCs w:val="30"/>
          <w:rtl/>
        </w:rPr>
        <w:t>625. معروفيّت محمّد صلى الله عليه و آله نزد اهل‏كتاب، همانند فرزندان‏شان:</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w:t>
      </w:r>
      <w:r>
        <w:rPr>
          <w:rFonts w:ascii="Traditional Arabic" w:hAnsi="Traditional Arabic" w:cs="Traditional Arabic" w:hint="cs"/>
          <w:color w:val="000000"/>
          <w:sz w:val="30"/>
          <w:szCs w:val="30"/>
          <w:rtl/>
        </w:rPr>
        <w:t xml:space="preserve"> ....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t>626. پيامبر صلى الله عليه و آله، فردى معروف و شناخته شده، نزد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أَمْ لَمْ يَعْرِفُوا رَسُولَهُمْ فَهُمْ لَهُ مُنْكِرُونَ.</w:t>
      </w:r>
      <w:r>
        <w:rPr>
          <w:rFonts w:ascii="Traditional Arabic" w:hAnsi="Traditional Arabic" w:cs="Traditional Arabic" w:hint="cs"/>
          <w:color w:val="000000"/>
          <w:sz w:val="30"/>
          <w:szCs w:val="30"/>
          <w:rtl/>
        </w:rPr>
        <w:t xml:space="preserve"> مؤمنون (23) 69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627. سرزنش خداوند به كافران، به علّت نسبت دادن جنون به محمّد صلى الله عليه و آله، به رغم معروفيّت ايشان:</w:t>
      </w:r>
    </w:p>
    <w:p w:rsidR="00DA643A" w:rsidRDefault="00DA643A" w:rsidP="00DA643A">
      <w:pPr>
        <w:pStyle w:val="NormalWeb"/>
        <w:bidi/>
        <w:rPr>
          <w:rtl/>
        </w:rPr>
      </w:pPr>
      <w:r>
        <w:rPr>
          <w:rFonts w:ascii="Traditional Arabic" w:hAnsi="Traditional Arabic" w:cs="Traditional Arabic" w:hint="cs"/>
          <w:color w:val="006A0F"/>
          <w:sz w:val="30"/>
          <w:szCs w:val="30"/>
          <w:rtl/>
        </w:rPr>
        <w:t>أَمْ لَمْ يَعْرِفُوا رَسُولَهُمْ‏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يَقُولُونَ بِهِ جِنَّةٌ</w:t>
      </w:r>
      <w:r>
        <w:rPr>
          <w:rFonts w:ascii="Traditional Arabic" w:hAnsi="Traditional Arabic" w:cs="Traditional Arabic" w:hint="cs"/>
          <w:color w:val="000000"/>
          <w:sz w:val="30"/>
          <w:szCs w:val="30"/>
          <w:rtl/>
        </w:rPr>
        <w:t xml:space="preserve"> .... مؤمنون (23) 69 و 70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احترام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شهر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628. مكّه شهر و محلّ بعثت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36"/>
      </w:r>
      <w:r>
        <w:rPr>
          <w:rFonts w:ascii="Traditional Arabic" w:hAnsi="Traditional Arabic" w:cs="Traditional Arabic" w:hint="cs"/>
          <w:color w:val="000000"/>
          <w:sz w:val="30"/>
          <w:szCs w:val="30"/>
          <w:rtl/>
        </w:rPr>
        <w:t xml:space="preserve"> جمعه (62) 2</w:t>
      </w:r>
    </w:p>
    <w:p w:rsidR="00DA643A" w:rsidRDefault="00DA643A" w:rsidP="00DA643A">
      <w:pPr>
        <w:pStyle w:val="NormalWeb"/>
        <w:bidi/>
        <w:rPr>
          <w:rtl/>
        </w:rPr>
      </w:pPr>
      <w:r>
        <w:rPr>
          <w:rFonts w:ascii="Traditional Arabic" w:hAnsi="Traditional Arabic" w:cs="Traditional Arabic" w:hint="cs"/>
          <w:color w:val="006A0F"/>
          <w:sz w:val="30"/>
          <w:szCs w:val="30"/>
          <w:rtl/>
        </w:rPr>
        <w:t>وَ إِذْ يَرْفَعُ إِبْراهِيمُ الْقَواعِدَ مِنَ الْبَيْتِ‏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رَبَّنا وَ ابْعَثْ فِيهِمْ رَسُولًا مِنْهُمْ‏</w:t>
      </w:r>
      <w:r>
        <w:rPr>
          <w:rFonts w:ascii="Traditional Arabic" w:hAnsi="Traditional Arabic" w:cs="Traditional Arabic" w:hint="cs"/>
          <w:color w:val="000000"/>
          <w:sz w:val="30"/>
          <w:szCs w:val="30"/>
          <w:rtl/>
        </w:rPr>
        <w:t xml:space="preserve"> .... بقره (2) 127 و 129</w:t>
      </w:r>
    </w:p>
    <w:p w:rsidR="00DA643A" w:rsidRDefault="00DA643A" w:rsidP="00DA643A">
      <w:pPr>
        <w:pStyle w:val="NormalWeb"/>
        <w:bidi/>
        <w:rPr>
          <w:rtl/>
        </w:rPr>
      </w:pPr>
      <w:r>
        <w:rPr>
          <w:rFonts w:ascii="Traditional Arabic" w:hAnsi="Traditional Arabic" w:cs="Traditional Arabic" w:hint="cs"/>
          <w:color w:val="000000"/>
          <w:sz w:val="30"/>
          <w:szCs w:val="30"/>
          <w:rtl/>
        </w:rPr>
        <w:t>629. شهرهاى هلاك شده اقوام پيشين از سوى خداوند، قدرتمندتر از شهر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w:t>
      </w:r>
      <w:r>
        <w:rPr>
          <w:rFonts w:ascii="Traditional Arabic" w:hAnsi="Traditional Arabic" w:cs="Traditional Arabic" w:hint="cs"/>
          <w:color w:val="000000"/>
          <w:sz w:val="30"/>
          <w:szCs w:val="30"/>
          <w:rtl/>
        </w:rPr>
        <w:t xml:space="preserve"> .... محمّد (47) 13</w:t>
      </w:r>
    </w:p>
    <w:p w:rsidR="00DA643A" w:rsidRDefault="00DA643A" w:rsidP="00DA643A">
      <w:pPr>
        <w:pStyle w:val="NormalWeb"/>
        <w:bidi/>
        <w:rPr>
          <w:rtl/>
        </w:rPr>
      </w:pPr>
      <w:r>
        <w:rPr>
          <w:rFonts w:ascii="Traditional Arabic" w:hAnsi="Traditional Arabic" w:cs="Traditional Arabic" w:hint="cs"/>
          <w:color w:val="000000"/>
          <w:sz w:val="30"/>
          <w:szCs w:val="30"/>
          <w:rtl/>
        </w:rPr>
        <w:t>630. كافران، اخراج‏كننده محمّد صلى الله عليه و آله از شهر خويش:</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الَّذِينَ كَفَرُوا يَتَمَتَّعُونَ‏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قَرْيَتِكَ الَّتِي أَخْرَجَتْكَ‏</w:t>
      </w:r>
      <w:r>
        <w:rPr>
          <w:rFonts w:ascii="Traditional Arabic" w:hAnsi="Traditional Arabic" w:cs="Traditional Arabic" w:hint="cs"/>
          <w:color w:val="000000"/>
          <w:sz w:val="30"/>
          <w:szCs w:val="30"/>
          <w:rtl/>
        </w:rPr>
        <w:t xml:space="preserve"> .... محمّد (47) 12 و 13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سكونت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صبر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631. پيامبر صلى الله عليه و آله، موظّف به صبر جميل و به دور از هرگونه بى‏تابى و شِكوه، در برابر خيره‏سرى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سَأَلَ سائِلٌ بِعَذابٍ واقِعٍ‏ لِلْكافِرينَ لَيْسَ لَهُ دافِعٌ‏ فَاصْبِرْ صَبْراً جَمِيلًا.</w:t>
      </w:r>
      <w:r>
        <w:rPr>
          <w:rStyle w:val="FootnoteReference"/>
          <w:rFonts w:ascii="Traditional Arabic" w:eastAsiaTheme="majorEastAsia" w:hAnsi="Traditional Arabic" w:cs="Traditional Arabic"/>
          <w:color w:val="000000"/>
          <w:sz w:val="30"/>
          <w:szCs w:val="30"/>
          <w:rtl/>
        </w:rPr>
        <w:footnoteReference w:id="837"/>
      </w:r>
      <w:r>
        <w:rPr>
          <w:rFonts w:ascii="Traditional Arabic" w:hAnsi="Traditional Arabic" w:cs="Traditional Arabic" w:hint="cs"/>
          <w:color w:val="000000"/>
          <w:sz w:val="30"/>
          <w:szCs w:val="30"/>
          <w:rtl/>
        </w:rPr>
        <w:t xml:space="preserve"> معارج (70) 1 و 2 و 5</w:t>
      </w:r>
    </w:p>
    <w:p w:rsidR="00DA643A" w:rsidRDefault="00DA643A" w:rsidP="00DA643A">
      <w:pPr>
        <w:pStyle w:val="NormalWeb"/>
        <w:bidi/>
        <w:rPr>
          <w:rtl/>
        </w:rPr>
      </w:pPr>
      <w:r>
        <w:rPr>
          <w:rFonts w:ascii="Traditional Arabic" w:hAnsi="Traditional Arabic" w:cs="Traditional Arabic" w:hint="cs"/>
          <w:color w:val="000000"/>
          <w:sz w:val="30"/>
          <w:szCs w:val="30"/>
          <w:rtl/>
        </w:rPr>
        <w:t>632. پيامبر صلى الله عليه و آله، مأمور صبر و شكيبايى، در برابر سختيها و ناملايمات: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لَقَدْ كُذِّبَتْ رُسُلٌ مِنْ قَبْلِكَ فَصَبَرُوا عَلى‏ ما كُذِّبُوا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123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أُوذُوا حَتَّى أَتاهُمْ نَصْرُنا وَ لا مُبَدِّلَ لِكَلِماتِ اللَّهِ وَ لَقَدْ جاءَكَ مِنْ نَبَإِ الْمُرْسَلِينَ.</w:t>
      </w:r>
      <w:r>
        <w:rPr>
          <w:rFonts w:ascii="Traditional Arabic" w:hAnsi="Traditional Arabic" w:cs="Traditional Arabic" w:hint="cs"/>
          <w:color w:val="000000"/>
          <w:sz w:val="30"/>
          <w:szCs w:val="30"/>
          <w:rtl/>
        </w:rPr>
        <w:t xml:space="preserve"> انعام (6) 34</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 وَ اصْبِرْ حَتَّى يَحْكُمَ اللَّهُ‏</w:t>
      </w:r>
      <w:r>
        <w:rPr>
          <w:rFonts w:ascii="Traditional Arabic" w:hAnsi="Traditional Arabic" w:cs="Traditional Arabic" w:hint="cs"/>
          <w:color w:val="000000"/>
          <w:sz w:val="30"/>
          <w:szCs w:val="30"/>
          <w:rtl/>
        </w:rPr>
        <w:t xml:space="preserve"> .... يونس (10) 109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هود (11) 49 و 115؛ نحل (16) 127؛ كهف (18) 28؛ طه (20) 130؛ روم (30) 60؛ ص (38) 17؛ غافر (40) 55 و 77؛ فصّلت (41) 34-/ 35؛ احقاف (46) 35؛ ق (50) 39؛ طور (52) 48؛ قلم (68) 48؛ معارج (70) 5؛ مزمّل (73) 10؛ مدّثر (74) 7؛ انسان (76) 24</w:t>
      </w:r>
    </w:p>
    <w:p w:rsidR="00DA643A" w:rsidRDefault="00DA643A" w:rsidP="00DA643A">
      <w:pPr>
        <w:pStyle w:val="NormalWeb"/>
        <w:bidi/>
        <w:rPr>
          <w:rtl/>
        </w:rPr>
      </w:pPr>
      <w:r>
        <w:rPr>
          <w:rFonts w:ascii="Traditional Arabic" w:hAnsi="Traditional Arabic" w:cs="Traditional Arabic" w:hint="cs"/>
          <w:color w:val="000000"/>
          <w:sz w:val="30"/>
          <w:szCs w:val="30"/>
          <w:rtl/>
        </w:rPr>
        <w:t>633. صبر پيامبر صلى الله عليه و آله، نمودى از نيكوكارى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فَإِنَّ اللَّهَ لا يُضِيعُ أَجْرَ الْمُحْسِنِينَ.</w:t>
      </w:r>
      <w:r>
        <w:rPr>
          <w:rFonts w:ascii="Traditional Arabic" w:hAnsi="Traditional Arabic" w:cs="Traditional Arabic" w:hint="cs"/>
          <w:color w:val="000000"/>
          <w:sz w:val="30"/>
          <w:szCs w:val="30"/>
          <w:rtl/>
        </w:rPr>
        <w:t xml:space="preserve"> هود (11) 115</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اللَّهَ مَعَ الَّذِينَ اتَّقَوْا وَ الَّذِينَ هُمْ مُحْسِنُونَ.</w:t>
      </w:r>
      <w:r>
        <w:rPr>
          <w:rFonts w:ascii="Traditional Arabic" w:hAnsi="Traditional Arabic" w:cs="Traditional Arabic" w:hint="cs"/>
          <w:color w:val="000000"/>
          <w:sz w:val="30"/>
          <w:szCs w:val="30"/>
          <w:rtl/>
        </w:rPr>
        <w:t xml:space="preserve"> نحل (16) 127 و 128</w:t>
      </w:r>
    </w:p>
    <w:p w:rsidR="00DA643A" w:rsidRDefault="00DA643A" w:rsidP="00DA643A">
      <w:pPr>
        <w:pStyle w:val="NormalWeb"/>
        <w:bidi/>
        <w:rPr>
          <w:rtl/>
        </w:rPr>
      </w:pPr>
      <w:r>
        <w:rPr>
          <w:rFonts w:ascii="Traditional Arabic" w:hAnsi="Traditional Arabic" w:cs="Traditional Arabic" w:hint="cs"/>
          <w:color w:val="000000"/>
          <w:sz w:val="30"/>
          <w:szCs w:val="30"/>
          <w:rtl/>
        </w:rPr>
        <w:t>634. پيامبر صلى الله عليه و آله، مأمور صبر، همانند صبر انبياى اولواالعزم:</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38"/>
      </w:r>
      <w:r>
        <w:rPr>
          <w:rFonts w:ascii="Traditional Arabic" w:hAnsi="Traditional Arabic" w:cs="Traditional Arabic" w:hint="cs"/>
          <w:color w:val="000000"/>
          <w:sz w:val="30"/>
          <w:szCs w:val="30"/>
          <w:rtl/>
        </w:rPr>
        <w:t xml:space="preserve"> احقاف (46) 35</w:t>
      </w:r>
    </w:p>
    <w:p w:rsidR="00DA643A" w:rsidRDefault="00DA643A" w:rsidP="00DA643A">
      <w:pPr>
        <w:pStyle w:val="NormalWeb"/>
        <w:bidi/>
        <w:rPr>
          <w:rtl/>
        </w:rPr>
      </w:pPr>
      <w:r>
        <w:rPr>
          <w:rFonts w:ascii="Traditional Arabic" w:hAnsi="Traditional Arabic" w:cs="Traditional Arabic" w:hint="cs"/>
          <w:color w:val="000000"/>
          <w:sz w:val="30"/>
          <w:szCs w:val="30"/>
          <w:rtl/>
        </w:rPr>
        <w:t>635. پيامبر صلى الله عليه و آله مأمور صبر و داشتن عزم استوار، همانند همه پيامبران الهى:</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39"/>
      </w:r>
      <w:r>
        <w:rPr>
          <w:rFonts w:ascii="Traditional Arabic" w:hAnsi="Traditional Arabic" w:cs="Traditional Arabic" w:hint="cs"/>
          <w:color w:val="000000"/>
          <w:sz w:val="30"/>
          <w:szCs w:val="30"/>
          <w:rtl/>
        </w:rPr>
        <w:t xml:space="preserve"> احقاف (46) 35</w:t>
      </w:r>
    </w:p>
    <w:p w:rsidR="00DA643A" w:rsidRDefault="00DA643A" w:rsidP="00DA643A">
      <w:pPr>
        <w:pStyle w:val="NormalWeb"/>
        <w:bidi/>
        <w:rPr>
          <w:rtl/>
        </w:rPr>
      </w:pPr>
      <w:r>
        <w:rPr>
          <w:rFonts w:ascii="Traditional Arabic" w:hAnsi="Traditional Arabic" w:cs="Traditional Arabic" w:hint="cs"/>
          <w:color w:val="000000"/>
          <w:sz w:val="30"/>
          <w:szCs w:val="30"/>
          <w:rtl/>
        </w:rPr>
        <w:t>636. صبر و تقواى پيامبر صلى الله عليه و آله، موجب نايل شدن به فرجام نيك:</w:t>
      </w:r>
    </w:p>
    <w:p w:rsidR="00DA643A" w:rsidRDefault="00DA643A" w:rsidP="00DA643A">
      <w:pPr>
        <w:pStyle w:val="NormalWeb"/>
        <w:bidi/>
        <w:rPr>
          <w:rtl/>
        </w:rPr>
      </w:pPr>
      <w:r>
        <w:rPr>
          <w:rFonts w:ascii="Traditional Arabic" w:hAnsi="Traditional Arabic" w:cs="Traditional Arabic" w:hint="cs"/>
          <w:color w:val="006A0F"/>
          <w:sz w:val="30"/>
          <w:szCs w:val="30"/>
          <w:rtl/>
        </w:rPr>
        <w:t>تِلْكَ مِنْ أَنْباءِ الْغَيْبِ نُوحِيها إِلَيْكَ ما كُنْتَ تَعْلَمُها أَنْتَ وَ لا قَوْمُكَ مِنْ قَبْلِ هذا فَاصْبِرْ إِنَّ الْعاقِبَةَ لِلْمُتَّقِينَ.</w:t>
      </w:r>
      <w:r>
        <w:rPr>
          <w:rFonts w:ascii="Traditional Arabic" w:hAnsi="Traditional Arabic" w:cs="Traditional Arabic" w:hint="cs"/>
          <w:color w:val="000000"/>
          <w:sz w:val="30"/>
          <w:szCs w:val="30"/>
          <w:rtl/>
        </w:rPr>
        <w:t xml:space="preserve"> هود (11) 49</w:t>
      </w:r>
    </w:p>
    <w:p w:rsidR="00DA643A" w:rsidRDefault="00DA643A" w:rsidP="00DA643A">
      <w:pPr>
        <w:pStyle w:val="NormalWeb"/>
        <w:bidi/>
        <w:rPr>
          <w:rtl/>
        </w:rPr>
      </w:pPr>
      <w:r>
        <w:rPr>
          <w:rFonts w:ascii="Traditional Arabic" w:hAnsi="Traditional Arabic" w:cs="Traditional Arabic" w:hint="cs"/>
          <w:color w:val="000000"/>
          <w:sz w:val="30"/>
          <w:szCs w:val="30"/>
          <w:rtl/>
        </w:rPr>
        <w:t>637. خداوند، تسلّا دهنده پيامبر صلى الله عليه و آله به صبر، با توجه دادن وى به حمايت الهى از تقواپيشگان:</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اللَّهَ مَعَ الَّذِينَ اتَّقَوْا</w:t>
      </w:r>
      <w:r>
        <w:rPr>
          <w:rFonts w:ascii="Traditional Arabic" w:hAnsi="Traditional Arabic" w:cs="Traditional Arabic" w:hint="cs"/>
          <w:color w:val="000000"/>
          <w:sz w:val="30"/>
          <w:szCs w:val="30"/>
          <w:rtl/>
        </w:rPr>
        <w:t xml:space="preserve"> .... نحل (16) 127 و 128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638. صبر پيامبر صلى الله عليه و آله در برابر سختيهاى اقامه نماز، جلوه‏اى از تقواپيشگى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أْمُرْ أَهْلَكَ بِالصَّلاةِ وَ اصْطَبِرْ عَلَيْها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الْعاقِبَةُ لِلتَّقْوى‏.</w:t>
      </w:r>
      <w:r>
        <w:rPr>
          <w:rFonts w:ascii="Traditional Arabic" w:hAnsi="Traditional Arabic" w:cs="Traditional Arabic" w:hint="cs"/>
          <w:color w:val="000000"/>
          <w:sz w:val="30"/>
          <w:szCs w:val="30"/>
          <w:rtl/>
        </w:rPr>
        <w:t xml:space="preserve"> طه (20) 132</w:t>
      </w:r>
    </w:p>
    <w:p w:rsidR="00DA643A" w:rsidRDefault="00DA643A" w:rsidP="00DA643A">
      <w:pPr>
        <w:pStyle w:val="NormalWeb"/>
        <w:bidi/>
        <w:rPr>
          <w:rtl/>
        </w:rPr>
      </w:pPr>
      <w:r>
        <w:rPr>
          <w:rFonts w:ascii="Traditional Arabic" w:hAnsi="Traditional Arabic" w:cs="Traditional Arabic" w:hint="cs"/>
          <w:color w:val="000000"/>
          <w:sz w:val="30"/>
          <w:szCs w:val="30"/>
          <w:rtl/>
        </w:rPr>
        <w:t>639. پيامبر صلى الله عليه و آله، مأمور صبر و پرهيز از شتاب در مجازات كافران،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يَوْمَ يُعْرَضُ الَّذِينَ كَفَرُوا عَلَى النَّارِ أَ لَيْسَ هذا بِالْحَقِ‏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فَاصْبِرْ كَما صَبَرَ أُولُوا الْعَزْمِ مِنَ الرُّسُلِ وَ لا تَسْتَعْجِلْ لَهُمْ‏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40"/>
      </w:r>
      <w:r>
        <w:rPr>
          <w:rFonts w:ascii="Traditional Arabic" w:hAnsi="Traditional Arabic" w:cs="Traditional Arabic" w:hint="cs"/>
          <w:color w:val="000000"/>
          <w:sz w:val="30"/>
          <w:szCs w:val="30"/>
          <w:rtl/>
        </w:rPr>
        <w:t xml:space="preserve"> احقاف (46) 34 و 35</w:t>
      </w:r>
    </w:p>
    <w:p w:rsidR="00DA643A" w:rsidRDefault="00DA643A" w:rsidP="00DA643A">
      <w:pPr>
        <w:pStyle w:val="NormalWeb"/>
        <w:bidi/>
        <w:rPr>
          <w:rtl/>
        </w:rPr>
      </w:pPr>
      <w:r>
        <w:rPr>
          <w:rFonts w:ascii="Traditional Arabic" w:hAnsi="Traditional Arabic" w:cs="Traditional Arabic" w:hint="cs"/>
          <w:color w:val="000000"/>
          <w:sz w:val="30"/>
          <w:szCs w:val="30"/>
          <w:rtl/>
        </w:rPr>
        <w:t>640. پيامبر صلى الله عليه و آله، مأمور صبر خالصانه براى پروردگار، در انذار، تبليغ و اجراى دستورات الهى: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الْمُدَّثِّرُ قُمْ فَأَنْذِرْ وَ رَبَّكَ فَكَبِّرْ وَ ثِيابَكَ فَطَهِّرْ وَ الرُّجْزَ فَاهْجُرْ وَ لا تَمْنُنْ‏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124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تَسْتَكْثِرُ وَ لِرَبِّكَ فَاصْبِرْ.</w:t>
      </w:r>
      <w:r>
        <w:rPr>
          <w:rFonts w:ascii="Traditional Arabic" w:hAnsi="Traditional Arabic" w:cs="Traditional Arabic" w:hint="cs"/>
          <w:color w:val="000000"/>
          <w:sz w:val="30"/>
          <w:szCs w:val="30"/>
          <w:rtl/>
        </w:rPr>
        <w:t xml:space="preserve"> مدّثر (74) 1-/ 7</w:t>
      </w:r>
    </w:p>
    <w:p w:rsidR="00DA643A" w:rsidRDefault="00DA643A" w:rsidP="00DA643A">
      <w:pPr>
        <w:pStyle w:val="NormalWeb"/>
        <w:bidi/>
        <w:rPr>
          <w:rtl/>
        </w:rPr>
      </w:pPr>
      <w:r>
        <w:rPr>
          <w:rFonts w:ascii="Traditional Arabic" w:hAnsi="Traditional Arabic" w:cs="Traditional Arabic" w:hint="cs"/>
          <w:color w:val="465BFF"/>
          <w:sz w:val="30"/>
          <w:szCs w:val="30"/>
          <w:rtl/>
        </w:rPr>
        <w:t>آثار صبر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امداد خدا</w:t>
      </w:r>
    </w:p>
    <w:p w:rsidR="00DA643A" w:rsidRDefault="00DA643A" w:rsidP="00DA643A">
      <w:pPr>
        <w:pStyle w:val="NormalWeb"/>
        <w:bidi/>
        <w:rPr>
          <w:rtl/>
        </w:rPr>
      </w:pPr>
      <w:r>
        <w:rPr>
          <w:rFonts w:ascii="Traditional Arabic" w:hAnsi="Traditional Arabic" w:cs="Traditional Arabic" w:hint="cs"/>
          <w:color w:val="000000"/>
          <w:sz w:val="30"/>
          <w:szCs w:val="30"/>
          <w:rtl/>
        </w:rPr>
        <w:t>641. قطعى بودن امداد خداوند به پيامبر صلى الله عليه و آله، در صورت صبر و شكيبايى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لَقَدْ كُذِّبَتْ رُسُلٌ مِنْ قَبْلِكَ فَصَبَرُوا عَلى‏ ما كُذِّبُوا وَ أُوذُوا حَتَّى أَتاهُمْ نَصْرُنا وَ لا مُبَدِّلَ لِكَلِماتِ اللَّهِ‏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انعام (6) 34</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 إِنَّ اللَّهَ مَعَ الَّذِينَ اتَّقَوْا وَ الَّذِينَ هُمْ مُحْسِنُونَ.</w:t>
      </w:r>
      <w:r>
        <w:rPr>
          <w:rFonts w:ascii="Traditional Arabic" w:hAnsi="Traditional Arabic" w:cs="Traditional Arabic" w:hint="cs"/>
          <w:color w:val="000000"/>
          <w:sz w:val="30"/>
          <w:szCs w:val="30"/>
          <w:rtl/>
        </w:rPr>
        <w:t xml:space="preserve"> نحل (16) 127 و 128</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w:t>
      </w:r>
      <w:r>
        <w:rPr>
          <w:rFonts w:ascii="Traditional Arabic" w:hAnsi="Traditional Arabic" w:cs="Traditional Arabic" w:hint="cs"/>
          <w:color w:val="000000"/>
          <w:sz w:val="30"/>
          <w:szCs w:val="30"/>
          <w:rtl/>
        </w:rPr>
        <w:t xml:space="preserve"> .... روم (30) 60</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w:t>
      </w:r>
      <w:r>
        <w:rPr>
          <w:rFonts w:ascii="Traditional Arabic" w:hAnsi="Traditional Arabic" w:cs="Traditional Arabic" w:hint="cs"/>
          <w:color w:val="000000"/>
          <w:sz w:val="30"/>
          <w:szCs w:val="30"/>
          <w:rtl/>
        </w:rPr>
        <w:t xml:space="preserve"> .... غافر (40) 55</w:t>
      </w:r>
    </w:p>
    <w:p w:rsidR="00DA643A" w:rsidRDefault="00DA643A" w:rsidP="00DA643A">
      <w:pPr>
        <w:pStyle w:val="NormalWeb"/>
        <w:bidi/>
        <w:rPr>
          <w:rtl/>
        </w:rPr>
      </w:pPr>
      <w:r>
        <w:rPr>
          <w:rFonts w:ascii="Traditional Arabic" w:hAnsi="Traditional Arabic" w:cs="Traditional Arabic" w:hint="cs"/>
          <w:color w:val="465BFF"/>
          <w:sz w:val="30"/>
          <w:szCs w:val="30"/>
          <w:rtl/>
        </w:rPr>
        <w:t>2. جلب محبّت‏</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642. صبر پيامبر صلى الله عليه و آله در برابر بد رفتاريها و دفع آن به بهترين وجه، زمينه‏ساز برطرف شدن دشمنيها و جلب دوستى ديگران: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تَسْتَوِي الْحَسَنَةُ وَ لَا السَّيِّئَةُ ادْفَعْ بِالَّتِي هِيَ أَحْسَنُ فَإِذَا الَّذِي بَيْنَكَ وَ بَيْنَهُ عَداوَةٌ كَأَنَّهُ وَلِيٌّ حَمِيمٌ‏ وَ ما يُلَقَّاها إِلَّا الَّذِينَ صَبَرُوا</w:t>
      </w:r>
      <w:r>
        <w:rPr>
          <w:rFonts w:ascii="Traditional Arabic" w:hAnsi="Traditional Arabic" w:cs="Traditional Arabic" w:hint="cs"/>
          <w:color w:val="000000"/>
          <w:sz w:val="30"/>
          <w:szCs w:val="30"/>
          <w:rtl/>
        </w:rPr>
        <w:t xml:space="preserve"> .... فصّلت (41) 34 و 35</w:t>
      </w:r>
    </w:p>
    <w:p w:rsidR="00DA643A" w:rsidRDefault="00DA643A" w:rsidP="00DA643A">
      <w:pPr>
        <w:pStyle w:val="NormalWeb"/>
        <w:bidi/>
        <w:rPr>
          <w:rtl/>
        </w:rPr>
      </w:pPr>
      <w:r>
        <w:rPr>
          <w:rFonts w:ascii="Traditional Arabic" w:hAnsi="Traditional Arabic" w:cs="Traditional Arabic" w:hint="cs"/>
          <w:color w:val="465BFF"/>
          <w:sz w:val="30"/>
          <w:szCs w:val="30"/>
          <w:rtl/>
        </w:rPr>
        <w:t>3. دستيابى به مقام رضا</w:t>
      </w:r>
    </w:p>
    <w:p w:rsidR="00DA643A" w:rsidRDefault="00DA643A" w:rsidP="00DA643A">
      <w:pPr>
        <w:pStyle w:val="NormalWeb"/>
        <w:bidi/>
        <w:rPr>
          <w:rtl/>
        </w:rPr>
      </w:pPr>
      <w:r>
        <w:rPr>
          <w:rFonts w:ascii="Traditional Arabic" w:hAnsi="Traditional Arabic" w:cs="Traditional Arabic" w:hint="cs"/>
          <w:color w:val="000000"/>
          <w:sz w:val="30"/>
          <w:szCs w:val="30"/>
          <w:rtl/>
        </w:rPr>
        <w:t>643. صبر پيامبر صلى الله عليه و آله در برابر اذيّت و آزار دشمنان، سبب دستيابى او به مقام رضا:</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لَعَلَّكَ 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465BFF"/>
          <w:sz w:val="30"/>
          <w:szCs w:val="30"/>
          <w:rtl/>
        </w:rPr>
        <w:t>4. دستيابى به مقام محسنان‏</w:t>
      </w:r>
    </w:p>
    <w:p w:rsidR="00DA643A" w:rsidRDefault="00DA643A" w:rsidP="00DA643A">
      <w:pPr>
        <w:pStyle w:val="NormalWeb"/>
        <w:bidi/>
        <w:rPr>
          <w:rtl/>
        </w:rPr>
      </w:pPr>
      <w:r>
        <w:rPr>
          <w:rFonts w:ascii="Traditional Arabic" w:hAnsi="Traditional Arabic" w:cs="Traditional Arabic" w:hint="cs"/>
          <w:color w:val="000000"/>
          <w:sz w:val="30"/>
          <w:szCs w:val="30"/>
          <w:rtl/>
        </w:rPr>
        <w:t>644. صبر پيامبر صلى الله عليه و آله موجب قرار گرفتن وى در زمره محسنان:</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فَإِنَّ اللَّهَ لا يُضِيعُ أَجْرَ الْمُحْسِنِينَ.</w:t>
      </w:r>
      <w:r>
        <w:rPr>
          <w:rFonts w:ascii="Traditional Arabic" w:hAnsi="Traditional Arabic" w:cs="Traditional Arabic" w:hint="cs"/>
          <w:color w:val="000000"/>
          <w:sz w:val="30"/>
          <w:szCs w:val="30"/>
          <w:rtl/>
        </w:rPr>
        <w:t xml:space="preserve"> هود (11) 115</w:t>
      </w:r>
    </w:p>
    <w:p w:rsidR="00DA643A" w:rsidRDefault="00DA643A" w:rsidP="00DA643A">
      <w:pPr>
        <w:pStyle w:val="NormalWeb"/>
        <w:bidi/>
        <w:rPr>
          <w:rtl/>
        </w:rPr>
      </w:pPr>
      <w:r>
        <w:rPr>
          <w:rFonts w:ascii="Traditional Arabic" w:hAnsi="Traditional Arabic" w:cs="Traditional Arabic" w:hint="cs"/>
          <w:color w:val="465BFF"/>
          <w:sz w:val="30"/>
          <w:szCs w:val="30"/>
          <w:rtl/>
        </w:rPr>
        <w:t>5. فرجام نيك‏</w:t>
      </w:r>
    </w:p>
    <w:p w:rsidR="00DA643A" w:rsidRDefault="00DA643A" w:rsidP="00DA643A">
      <w:pPr>
        <w:pStyle w:val="NormalWeb"/>
        <w:bidi/>
        <w:rPr>
          <w:rtl/>
        </w:rPr>
      </w:pPr>
      <w:r>
        <w:rPr>
          <w:rFonts w:ascii="Traditional Arabic" w:hAnsi="Traditional Arabic" w:cs="Traditional Arabic" w:hint="cs"/>
          <w:color w:val="000000"/>
          <w:sz w:val="30"/>
          <w:szCs w:val="30"/>
          <w:rtl/>
        </w:rPr>
        <w:t>645. بهره‏مندى پيامبر صلى الله عليه و آله از فرجام نيك تقواپيشگان، از آثار صبر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فَاصْبِرْ إِنَّ الْعاقِبَةَ لِلْمُتَّقِينَ.</w:t>
      </w:r>
      <w:r>
        <w:rPr>
          <w:rFonts w:ascii="Traditional Arabic" w:hAnsi="Traditional Arabic" w:cs="Traditional Arabic" w:hint="cs"/>
          <w:color w:val="000000"/>
          <w:sz w:val="30"/>
          <w:szCs w:val="30"/>
          <w:rtl/>
        </w:rPr>
        <w:t xml:space="preserve"> هود (11) 49</w:t>
      </w:r>
    </w:p>
    <w:p w:rsidR="00DA643A" w:rsidRDefault="00DA643A" w:rsidP="00DA643A">
      <w:pPr>
        <w:pStyle w:val="NormalWeb"/>
        <w:bidi/>
        <w:rPr>
          <w:rtl/>
        </w:rPr>
      </w:pPr>
      <w:r>
        <w:rPr>
          <w:rFonts w:ascii="Traditional Arabic" w:hAnsi="Traditional Arabic" w:cs="Traditional Arabic" w:hint="cs"/>
          <w:color w:val="006A0F"/>
          <w:sz w:val="30"/>
          <w:szCs w:val="30"/>
          <w:rtl/>
        </w:rPr>
        <w:t>وَ أْمُرْ أَهْلَكَ بِالصَّلاةِ وَ اصْطَبِرْ عَلَيْها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الْعاقِبَةُ لِلتَّقْوى‏.</w:t>
      </w:r>
      <w:r>
        <w:rPr>
          <w:rFonts w:ascii="Traditional Arabic" w:hAnsi="Traditional Arabic" w:cs="Traditional Arabic" w:hint="cs"/>
          <w:color w:val="000000"/>
          <w:sz w:val="30"/>
          <w:szCs w:val="30"/>
          <w:rtl/>
        </w:rPr>
        <w:t xml:space="preserve"> طه (20) 132</w:t>
      </w:r>
    </w:p>
    <w:p w:rsidR="00DA643A" w:rsidRDefault="00DA643A" w:rsidP="00DA643A">
      <w:pPr>
        <w:pStyle w:val="NormalWeb"/>
        <w:bidi/>
        <w:rPr>
          <w:rtl/>
        </w:rPr>
      </w:pPr>
      <w:r>
        <w:rPr>
          <w:rFonts w:ascii="Traditional Arabic" w:hAnsi="Traditional Arabic" w:cs="Traditional Arabic" w:hint="cs"/>
          <w:color w:val="465BFF"/>
          <w:sz w:val="30"/>
          <w:szCs w:val="30"/>
          <w:rtl/>
        </w:rPr>
        <w:t>6. نيكى در برابر بدى‏</w:t>
      </w:r>
    </w:p>
    <w:p w:rsidR="00DA643A" w:rsidRDefault="00DA643A" w:rsidP="00DA643A">
      <w:pPr>
        <w:pStyle w:val="NormalWeb"/>
        <w:bidi/>
        <w:rPr>
          <w:rtl/>
        </w:rPr>
      </w:pPr>
      <w:r>
        <w:rPr>
          <w:rFonts w:ascii="Traditional Arabic" w:hAnsi="Traditional Arabic" w:cs="Traditional Arabic" w:hint="cs"/>
          <w:color w:val="000000"/>
          <w:sz w:val="30"/>
          <w:szCs w:val="30"/>
          <w:rtl/>
        </w:rPr>
        <w:t>646. دستيابى پيامبر صلى الله عليه و آله به خصلت نيكى در برابر بدى، در سايه شكيبايى:</w:t>
      </w:r>
    </w:p>
    <w:p w:rsidR="00DA643A" w:rsidRDefault="00DA643A" w:rsidP="00DA643A">
      <w:pPr>
        <w:pStyle w:val="NormalWeb"/>
        <w:bidi/>
        <w:rPr>
          <w:rtl/>
        </w:rPr>
      </w:pPr>
      <w:r>
        <w:rPr>
          <w:rFonts w:ascii="Traditional Arabic" w:hAnsi="Traditional Arabic" w:cs="Traditional Arabic" w:hint="cs"/>
          <w:color w:val="006A0F"/>
          <w:sz w:val="30"/>
          <w:szCs w:val="30"/>
          <w:rtl/>
        </w:rPr>
        <w:t>وَ لا تَسْتَوِي الْحَسَنَةُ وَ لَا السَّيِّئَةُ ادْفَعْ بِالَّتِي هِيَ أَحْسَنُ فَإِذَا الَّذِي بَيْنَكَ وَ بَيْنَهُ عَداوَةٌ كَأَنَّهُ وَلِيٌّ حَمِيمٌ‏ وَ ما يُلَقَّاها إِلَّا الَّذِينَ صَبَرُوا وَ ما يُلَقَّاها إِلَّا ذُو حَظٍّ عَظِيمٍ.</w:t>
      </w:r>
      <w:r>
        <w:rPr>
          <w:rFonts w:ascii="Traditional Arabic" w:hAnsi="Traditional Arabic" w:cs="Traditional Arabic" w:hint="cs"/>
          <w:color w:val="000000"/>
          <w:sz w:val="30"/>
          <w:szCs w:val="30"/>
          <w:rtl/>
        </w:rPr>
        <w:t xml:space="preserve"> فصّلت (41) 34 و 35</w:t>
      </w:r>
    </w:p>
    <w:p w:rsidR="00DA643A" w:rsidRDefault="00DA643A" w:rsidP="00DA643A">
      <w:pPr>
        <w:pStyle w:val="NormalWeb"/>
        <w:bidi/>
        <w:rPr>
          <w:rtl/>
        </w:rPr>
      </w:pPr>
      <w:r>
        <w:rPr>
          <w:rFonts w:ascii="Traditional Arabic" w:hAnsi="Traditional Arabic" w:cs="Traditional Arabic" w:hint="cs"/>
          <w:color w:val="465BFF"/>
          <w:sz w:val="30"/>
          <w:szCs w:val="30"/>
          <w:rtl/>
        </w:rPr>
        <w:t>اسوه‏هاى صبر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انبيا</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647. انبياى الهى، الگوى صبر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لَقَدْ كُذِّبَتْ رُسُلٌ مِنْ قَبْلِكَ فَصَبَرُوا عَلى‏ ما كُذِّبُوا وَ أُوذُوا حَتَّى أَتاهُمْ نَصْرُنا وَ لا مُبَدِّلَ لِكَلِماتِ اللَّهِ وَ لَقَدْ جاءَكَ مِنْ نَبَإِ الْمُرْسَلِينَ.</w:t>
      </w:r>
      <w:r>
        <w:rPr>
          <w:rFonts w:ascii="Traditional Arabic" w:hAnsi="Traditional Arabic" w:cs="Traditional Arabic" w:hint="cs"/>
          <w:color w:val="000000"/>
          <w:sz w:val="30"/>
          <w:szCs w:val="30"/>
          <w:rtl/>
        </w:rPr>
        <w:t xml:space="preserve"> انعام (6) 34</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w:t>
      </w:r>
      <w:r>
        <w:rPr>
          <w:rFonts w:ascii="Traditional Arabic" w:hAnsi="Traditional Arabic" w:cs="Traditional Arabic" w:hint="cs"/>
          <w:color w:val="000000"/>
          <w:sz w:val="30"/>
          <w:szCs w:val="30"/>
          <w:rtl/>
        </w:rPr>
        <w:t xml:space="preserve"> .... احقاف (46) 35</w:t>
      </w:r>
    </w:p>
    <w:p w:rsidR="00DA643A" w:rsidRDefault="00DA643A" w:rsidP="00DA643A">
      <w:pPr>
        <w:pStyle w:val="NormalWeb"/>
        <w:bidi/>
        <w:rPr>
          <w:rtl/>
        </w:rPr>
      </w:pPr>
      <w:r>
        <w:rPr>
          <w:rFonts w:ascii="Traditional Arabic" w:hAnsi="Traditional Arabic" w:cs="Traditional Arabic" w:hint="cs"/>
          <w:color w:val="465BFF"/>
          <w:sz w:val="30"/>
          <w:szCs w:val="30"/>
          <w:rtl/>
        </w:rPr>
        <w:t>2. انبياى اولواالعزم‏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125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648. پيامبران اولواالعزم، اسوه‏هاى صبر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w:t>
      </w:r>
      <w:r>
        <w:rPr>
          <w:rFonts w:ascii="Traditional Arabic" w:hAnsi="Traditional Arabic" w:cs="Traditional Arabic" w:hint="cs"/>
          <w:color w:val="000000"/>
          <w:sz w:val="30"/>
          <w:szCs w:val="30"/>
          <w:rtl/>
        </w:rPr>
        <w:t xml:space="preserve"> .... احقاف (46) 35</w:t>
      </w:r>
    </w:p>
    <w:p w:rsidR="00DA643A" w:rsidRDefault="00DA643A" w:rsidP="00DA643A">
      <w:pPr>
        <w:pStyle w:val="NormalWeb"/>
        <w:bidi/>
        <w:rPr>
          <w:rtl/>
        </w:rPr>
      </w:pPr>
      <w:r>
        <w:rPr>
          <w:rFonts w:ascii="Traditional Arabic" w:hAnsi="Traditional Arabic" w:cs="Traditional Arabic" w:hint="cs"/>
          <w:color w:val="465BFF"/>
          <w:sz w:val="30"/>
          <w:szCs w:val="30"/>
          <w:rtl/>
        </w:rPr>
        <w:t>3. ايّوب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649. ايّوب عليه السلام، الگوى صبر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عَبْدَنا أَيُّوبَ إِذْ نادى‏ رَبَّهُ أَنِّي مَسَّنِيَ الشَّيْطانُ بِنُصْبٍ وَ عَذابٍ‏ وَ خُذْ بِيَدِكَ ضِغْثاً فَاضْرِبْ بِهِ وَ لا تَحْنَثْ إِنَّا وَجَدْناهُ صابِراً نِعْمَ الْعَبْدُ إِنَّهُ أَوَّابٌ.</w:t>
      </w:r>
      <w:r>
        <w:rPr>
          <w:rFonts w:ascii="Traditional Arabic" w:hAnsi="Traditional Arabic" w:cs="Traditional Arabic" w:hint="cs"/>
          <w:color w:val="000000"/>
          <w:sz w:val="30"/>
          <w:szCs w:val="30"/>
          <w:rtl/>
        </w:rPr>
        <w:t xml:space="preserve"> ص (38) 41 و 44</w:t>
      </w:r>
    </w:p>
    <w:p w:rsidR="00DA643A" w:rsidRDefault="00DA643A" w:rsidP="00DA643A">
      <w:pPr>
        <w:pStyle w:val="NormalWeb"/>
        <w:bidi/>
        <w:rPr>
          <w:rtl/>
        </w:rPr>
      </w:pPr>
      <w:r>
        <w:rPr>
          <w:rFonts w:ascii="Traditional Arabic" w:hAnsi="Traditional Arabic" w:cs="Traditional Arabic" w:hint="cs"/>
          <w:color w:val="465BFF"/>
          <w:sz w:val="30"/>
          <w:szCs w:val="30"/>
          <w:rtl/>
        </w:rPr>
        <w:t>4. داود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650. داود عليه السلام، از اسوه‏هاى صبر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اصْبِرْ عَلى‏ ما يَقُولُونَ وَ اذْكُرْ عَبْدَنا داوُدَ ذَا الْأَيْدِ إِنَّهُ أَوَّابٌ.</w:t>
      </w:r>
      <w:r>
        <w:rPr>
          <w:rFonts w:ascii="Traditional Arabic" w:hAnsi="Traditional Arabic" w:cs="Traditional Arabic" w:hint="cs"/>
          <w:color w:val="000000"/>
          <w:sz w:val="30"/>
          <w:szCs w:val="30"/>
          <w:rtl/>
        </w:rPr>
        <w:t xml:space="preserve"> ص (38) 17</w:t>
      </w:r>
    </w:p>
    <w:p w:rsidR="00DA643A" w:rsidRDefault="00DA643A" w:rsidP="00DA643A">
      <w:pPr>
        <w:pStyle w:val="NormalWeb"/>
        <w:bidi/>
        <w:rPr>
          <w:rtl/>
        </w:rPr>
      </w:pPr>
      <w:r>
        <w:rPr>
          <w:rFonts w:ascii="Traditional Arabic" w:hAnsi="Traditional Arabic" w:cs="Traditional Arabic" w:hint="cs"/>
          <w:color w:val="465BFF"/>
          <w:sz w:val="30"/>
          <w:szCs w:val="30"/>
          <w:rtl/>
        </w:rPr>
        <w:t>پاداش صبر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651. بهره‏مندى پيامبر صلى الله عليه و آله از پاداش محسنان با صبر و شكيبايى:</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فَإِنَّ اللَّهَ لا يُضِيعُ أَجْرَ الْمُحْسِنِينَ.</w:t>
      </w:r>
      <w:r>
        <w:rPr>
          <w:rFonts w:ascii="Traditional Arabic" w:hAnsi="Traditional Arabic" w:cs="Traditional Arabic" w:hint="cs"/>
          <w:color w:val="000000"/>
          <w:sz w:val="30"/>
          <w:szCs w:val="30"/>
          <w:rtl/>
        </w:rPr>
        <w:t xml:space="preserve"> هود (11) 115</w:t>
      </w:r>
    </w:p>
    <w:p w:rsidR="00DA643A" w:rsidRDefault="00DA643A" w:rsidP="00DA643A">
      <w:pPr>
        <w:pStyle w:val="NormalWeb"/>
        <w:bidi/>
        <w:rPr>
          <w:rtl/>
        </w:rPr>
      </w:pPr>
      <w:r>
        <w:rPr>
          <w:rFonts w:ascii="Traditional Arabic" w:hAnsi="Traditional Arabic" w:cs="Traditional Arabic" w:hint="cs"/>
          <w:color w:val="465BFF"/>
          <w:sz w:val="30"/>
          <w:szCs w:val="30"/>
          <w:rtl/>
        </w:rPr>
        <w:t>عوامل صبر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اعتقادبه حاكميّت خدا</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652. توجّه به حاكميّت مطلق و برتر خداوند، زمينه صبر پيامبر صلى الله عليه و آله در برابر سختيهاى ايجاد شده از سوى دشمن:</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 وَ اصْبِرْ حَتَّى يَحْكُمَ اللَّهُ وَ هُوَ خَيْرُ الْحاكِمِينَ.</w:t>
      </w:r>
      <w:r>
        <w:rPr>
          <w:rFonts w:ascii="Traditional Arabic" w:hAnsi="Traditional Arabic" w:cs="Traditional Arabic" w:hint="cs"/>
          <w:color w:val="000000"/>
          <w:sz w:val="30"/>
          <w:szCs w:val="30"/>
          <w:rtl/>
        </w:rPr>
        <w:t xml:space="preserve"> يونس (10) 109</w:t>
      </w:r>
    </w:p>
    <w:p w:rsidR="00DA643A" w:rsidRDefault="00DA643A" w:rsidP="00DA643A">
      <w:pPr>
        <w:pStyle w:val="NormalWeb"/>
        <w:bidi/>
        <w:rPr>
          <w:rtl/>
        </w:rPr>
      </w:pPr>
      <w:r>
        <w:rPr>
          <w:rFonts w:ascii="Traditional Arabic" w:hAnsi="Traditional Arabic" w:cs="Traditional Arabic" w:hint="cs"/>
          <w:color w:val="465BFF"/>
          <w:sz w:val="30"/>
          <w:szCs w:val="30"/>
          <w:rtl/>
        </w:rPr>
        <w:t>2. اعتقاد به ربوبيّت خدا</w:t>
      </w:r>
    </w:p>
    <w:p w:rsidR="00DA643A" w:rsidRDefault="00DA643A" w:rsidP="00DA643A">
      <w:pPr>
        <w:pStyle w:val="NormalWeb"/>
        <w:bidi/>
        <w:rPr>
          <w:rtl/>
        </w:rPr>
      </w:pPr>
      <w:r>
        <w:rPr>
          <w:rFonts w:ascii="Traditional Arabic" w:hAnsi="Traditional Arabic" w:cs="Traditional Arabic" w:hint="cs"/>
          <w:color w:val="000000"/>
          <w:sz w:val="30"/>
          <w:szCs w:val="30"/>
          <w:rtl/>
        </w:rPr>
        <w:t>653. توجّه و ايمان به ربوبيّت فراگير خداوند بر هستى، زمينه صبر پيامبر صلى الله عليه و آله در عبادت و بندگى:</w:t>
      </w:r>
    </w:p>
    <w:p w:rsidR="00DA643A" w:rsidRDefault="00DA643A" w:rsidP="00DA643A">
      <w:pPr>
        <w:pStyle w:val="NormalWeb"/>
        <w:bidi/>
        <w:rPr>
          <w:rtl/>
        </w:rPr>
      </w:pPr>
      <w:r>
        <w:rPr>
          <w:rFonts w:ascii="Traditional Arabic" w:hAnsi="Traditional Arabic" w:cs="Traditional Arabic" w:hint="cs"/>
          <w:color w:val="006A0F"/>
          <w:sz w:val="30"/>
          <w:szCs w:val="30"/>
          <w:rtl/>
        </w:rPr>
        <w:t>رَبُّ السَّماواتِ وَ الْأَرْضِ وَ ما بَيْنَهُما فَاعْبُدْهُ وَ اصْطَبِرْ لِعِبادَتِهِ‏</w:t>
      </w:r>
      <w:r>
        <w:rPr>
          <w:rFonts w:ascii="Traditional Arabic" w:hAnsi="Traditional Arabic" w:cs="Traditional Arabic" w:hint="cs"/>
          <w:color w:val="000000"/>
          <w:sz w:val="30"/>
          <w:szCs w:val="30"/>
          <w:rtl/>
        </w:rPr>
        <w:t xml:space="preserve"> .... مريم (19) 65</w:t>
      </w:r>
    </w:p>
    <w:p w:rsidR="00DA643A" w:rsidRDefault="00DA643A" w:rsidP="00DA643A">
      <w:pPr>
        <w:pStyle w:val="NormalWeb"/>
        <w:bidi/>
        <w:rPr>
          <w:rtl/>
        </w:rPr>
      </w:pPr>
      <w:r>
        <w:rPr>
          <w:rFonts w:ascii="Traditional Arabic" w:hAnsi="Traditional Arabic" w:cs="Traditional Arabic" w:hint="cs"/>
          <w:color w:val="465BFF"/>
          <w:sz w:val="30"/>
          <w:szCs w:val="30"/>
          <w:rtl/>
        </w:rPr>
        <w:t>3. اعتقاد به شكست دشمن‏</w:t>
      </w:r>
    </w:p>
    <w:p w:rsidR="00DA643A" w:rsidRDefault="00DA643A" w:rsidP="00DA643A">
      <w:pPr>
        <w:pStyle w:val="NormalWeb"/>
        <w:bidi/>
        <w:rPr>
          <w:rtl/>
        </w:rPr>
      </w:pPr>
      <w:r>
        <w:rPr>
          <w:rFonts w:ascii="Traditional Arabic" w:hAnsi="Traditional Arabic" w:cs="Traditional Arabic" w:hint="cs"/>
          <w:color w:val="000000"/>
          <w:sz w:val="30"/>
          <w:szCs w:val="30"/>
          <w:rtl/>
        </w:rPr>
        <w:t>654. توجّه و باور به شكست و ناكامى دشمن، زمينه‏ساز صبر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الَّذِينَ يُجادِلُونَ فِي آياتِ اللَّهِ بِغَيْرِ سُلْطانٍ أَتاهُمْ إِنْ فِي صُدُورِهِمْ إِلَّا كِبْرٌ ما هُمْ بِبالِغِيهِ‏</w:t>
      </w:r>
      <w:r>
        <w:rPr>
          <w:rFonts w:ascii="Traditional Arabic" w:hAnsi="Traditional Arabic" w:cs="Traditional Arabic" w:hint="cs"/>
          <w:color w:val="000000"/>
          <w:sz w:val="30"/>
          <w:szCs w:val="30"/>
          <w:rtl/>
        </w:rPr>
        <w:t xml:space="preserve"> .... غافر (40) 55 و 56</w:t>
      </w:r>
    </w:p>
    <w:p w:rsidR="00DA643A" w:rsidRDefault="00DA643A" w:rsidP="00DA643A">
      <w:pPr>
        <w:pStyle w:val="NormalWeb"/>
        <w:bidi/>
        <w:rPr>
          <w:rtl/>
        </w:rPr>
      </w:pPr>
      <w:r>
        <w:rPr>
          <w:rFonts w:ascii="Traditional Arabic" w:hAnsi="Traditional Arabic" w:cs="Traditional Arabic" w:hint="cs"/>
          <w:color w:val="465BFF"/>
          <w:sz w:val="30"/>
          <w:szCs w:val="30"/>
          <w:rtl/>
        </w:rPr>
        <w:t>4. ايمان‏</w:t>
      </w:r>
    </w:p>
    <w:p w:rsidR="00DA643A" w:rsidRDefault="00DA643A" w:rsidP="00DA643A">
      <w:pPr>
        <w:pStyle w:val="NormalWeb"/>
        <w:bidi/>
        <w:rPr>
          <w:rtl/>
        </w:rPr>
      </w:pPr>
      <w:r>
        <w:rPr>
          <w:rFonts w:ascii="Traditional Arabic" w:hAnsi="Traditional Arabic" w:cs="Traditional Arabic" w:hint="cs"/>
          <w:color w:val="000000"/>
          <w:sz w:val="30"/>
          <w:szCs w:val="30"/>
          <w:rtl/>
        </w:rPr>
        <w:t>655. ايمان به توحيد و شناخت خداى بى‏مانند و شريك، زمينه‏ساز شكيبايى پيامبر صلى الله عليه و آله در بندگى خدا:</w:t>
      </w:r>
    </w:p>
    <w:p w:rsidR="00DA643A" w:rsidRDefault="00DA643A" w:rsidP="00DA643A">
      <w:pPr>
        <w:pStyle w:val="NormalWeb"/>
        <w:bidi/>
        <w:rPr>
          <w:rtl/>
        </w:rPr>
      </w:pPr>
      <w:r>
        <w:rPr>
          <w:rFonts w:ascii="Traditional Arabic" w:hAnsi="Traditional Arabic" w:cs="Traditional Arabic" w:hint="cs"/>
          <w:color w:val="006A0F"/>
          <w:sz w:val="30"/>
          <w:szCs w:val="30"/>
          <w:rtl/>
        </w:rPr>
        <w:t>رَبُّ السَّماواتِ وَ الْأَرْضِ وَ ما بَيْنَهُما فَاعْبُدْهُ وَ اصْطَبِرْ لِعِبادَتِهِ هَلْ تَعْلَمُ لَهُ سَمِيًّا.</w:t>
      </w:r>
      <w:r>
        <w:rPr>
          <w:rFonts w:ascii="Traditional Arabic" w:hAnsi="Traditional Arabic" w:cs="Traditional Arabic" w:hint="cs"/>
          <w:color w:val="000000"/>
          <w:sz w:val="30"/>
          <w:szCs w:val="30"/>
          <w:rtl/>
        </w:rPr>
        <w:t xml:space="preserve"> مريم (19) 65</w:t>
      </w:r>
    </w:p>
    <w:p w:rsidR="00DA643A" w:rsidRDefault="00DA643A" w:rsidP="00DA643A">
      <w:pPr>
        <w:pStyle w:val="NormalWeb"/>
        <w:bidi/>
        <w:rPr>
          <w:rtl/>
        </w:rPr>
      </w:pPr>
      <w:r>
        <w:rPr>
          <w:rFonts w:ascii="Traditional Arabic" w:hAnsi="Traditional Arabic" w:cs="Traditional Arabic" w:hint="cs"/>
          <w:color w:val="465BFF"/>
          <w:sz w:val="30"/>
          <w:szCs w:val="30"/>
          <w:rtl/>
        </w:rPr>
        <w:t>5. تضمين روزى‏</w:t>
      </w:r>
    </w:p>
    <w:p w:rsidR="00DA643A" w:rsidRDefault="00DA643A" w:rsidP="00DA643A">
      <w:pPr>
        <w:pStyle w:val="NormalWeb"/>
        <w:bidi/>
        <w:rPr>
          <w:rtl/>
        </w:rPr>
      </w:pPr>
      <w:r>
        <w:rPr>
          <w:rFonts w:ascii="Traditional Arabic" w:hAnsi="Traditional Arabic" w:cs="Traditional Arabic" w:hint="cs"/>
          <w:color w:val="000000"/>
          <w:sz w:val="30"/>
          <w:szCs w:val="30"/>
          <w:rtl/>
        </w:rPr>
        <w:t>656. ايمان و توجّه به تضمين روزى از سوى خداوند، زمينه‏ساز صبر پيامبر صلى الله عليه و آله در اقامه نماز:</w:t>
      </w:r>
    </w:p>
    <w:p w:rsidR="00DA643A" w:rsidRDefault="00DA643A" w:rsidP="00DA643A">
      <w:pPr>
        <w:pStyle w:val="NormalWeb"/>
        <w:bidi/>
        <w:rPr>
          <w:rtl/>
        </w:rPr>
      </w:pPr>
      <w:r>
        <w:rPr>
          <w:rFonts w:ascii="Traditional Arabic" w:hAnsi="Traditional Arabic" w:cs="Traditional Arabic" w:hint="cs"/>
          <w:color w:val="006A0F"/>
          <w:sz w:val="30"/>
          <w:szCs w:val="30"/>
          <w:rtl/>
        </w:rPr>
        <w:t>وَ أْمُرْ أَهْلَكَ بِالصَّلاةِ وَ اصْطَبِرْ عَلَيْها لا نَسْئَلُكَ رِزْقاً نَحْنُ نَرْزُقُكَ‏</w:t>
      </w:r>
      <w:r>
        <w:rPr>
          <w:rFonts w:ascii="Traditional Arabic" w:hAnsi="Traditional Arabic" w:cs="Traditional Arabic" w:hint="cs"/>
          <w:color w:val="000000"/>
          <w:sz w:val="30"/>
          <w:szCs w:val="30"/>
          <w:rtl/>
        </w:rPr>
        <w:t xml:space="preserve"> .... طه (20) 132</w:t>
      </w:r>
    </w:p>
    <w:p w:rsidR="00DA643A" w:rsidRDefault="00DA643A" w:rsidP="00DA643A">
      <w:pPr>
        <w:pStyle w:val="NormalWeb"/>
        <w:bidi/>
        <w:rPr>
          <w:rtl/>
        </w:rPr>
      </w:pPr>
      <w:r>
        <w:rPr>
          <w:rFonts w:ascii="Traditional Arabic" w:hAnsi="Traditional Arabic" w:cs="Traditional Arabic" w:hint="cs"/>
          <w:color w:val="465BFF"/>
          <w:sz w:val="30"/>
          <w:szCs w:val="30"/>
          <w:rtl/>
        </w:rPr>
        <w:t>6. توجّه به احوال دشمنان در قيامت‏</w:t>
      </w:r>
    </w:p>
    <w:p w:rsidR="00DA643A" w:rsidRDefault="00DA643A" w:rsidP="00DA643A">
      <w:pPr>
        <w:pStyle w:val="NormalWeb"/>
        <w:bidi/>
        <w:rPr>
          <w:rtl/>
        </w:rPr>
      </w:pPr>
      <w:r>
        <w:rPr>
          <w:rFonts w:ascii="Traditional Arabic" w:hAnsi="Traditional Arabic" w:cs="Traditional Arabic" w:hint="cs"/>
          <w:color w:val="000000"/>
          <w:sz w:val="30"/>
          <w:szCs w:val="30"/>
          <w:rtl/>
        </w:rPr>
        <w:t>657. آگاهى و توجّه پيامبر صلى الله عليه و آله به احوال دشمنان در قيامت، زمينه‏ساز صبر و شكيبايى حضرت در برابر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يَوْمَ تَقُومُ السَّاعَةُ يُقْسِمُ الْمُجْرِمُونَ ما لَبِثُوا غَيْرَ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126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ساعَةٍ كَذلِكَ كانُوا يُؤْفَكُونَ‏ فَيَوْمَئِذٍ لا يَنْفَعُ الَّذِينَ ظَلَمُوا مَعْذِرَتُهُمْ وَ لا هُمْ يُسْتَعْتَبُونَ‏ فَاصْبِرْ إِنَّ وَعْدَ اللَّهِ حَقٌ‏</w:t>
      </w:r>
      <w:r>
        <w:rPr>
          <w:rFonts w:ascii="Traditional Arabic" w:hAnsi="Traditional Arabic" w:cs="Traditional Arabic" w:hint="cs"/>
          <w:color w:val="000000"/>
          <w:sz w:val="30"/>
          <w:szCs w:val="30"/>
          <w:rtl/>
        </w:rPr>
        <w:t xml:space="preserve"> .... روم (30) 55 و 57 و 60</w:t>
      </w:r>
    </w:p>
    <w:p w:rsidR="00DA643A" w:rsidRDefault="00DA643A" w:rsidP="00DA643A">
      <w:pPr>
        <w:pStyle w:val="NormalWeb"/>
        <w:bidi/>
        <w:rPr>
          <w:rtl/>
        </w:rPr>
      </w:pPr>
      <w:r>
        <w:rPr>
          <w:rFonts w:ascii="Traditional Arabic" w:hAnsi="Traditional Arabic" w:cs="Traditional Arabic" w:hint="cs"/>
          <w:color w:val="006A0F"/>
          <w:sz w:val="30"/>
          <w:szCs w:val="30"/>
          <w:rtl/>
        </w:rPr>
        <w:t>الَّذِينَ كَذَّبُوا بِالْكِتابِ وَ بِما أَرْسَلْنا بِهِ رُسُلَنا فَسَوْفَ يَعْلَمُونَ‏ إِذِ الْأَغْلالُ فِي أَعْناقِهِمْ وَ السَّلاسِلُ يُسْحَبُونَ‏ فِي الْحَمِيمِ ثُمَّ فِي النَّارِ يُسْجَرُونَ‏ ثُمَّ قِيلَ لَهُمْ أَيْنَ ما كُنْتُمْ تُشْرِكُونَ‏ مِنْ دُونِ اللَّهِ قالُوا ضَلُّوا عَنَّا بَلْ لَمْ نَكُنْ نَدْعُوا مِنْ قَبْلُ شَيْئاً كَذلِكَ يُضِلُّ اللَّهُ الْكافِرِينَ‏ ذلِكُمْ بِما كُنْتُمْ تَفْرَحُونَ فِي الْأَرْضِ بِغَيْرِ الْحَقِّ وَ بِما كُنْتُمْ تَمْرَحُونَ‏ ادْخُلُوا أَبْوابَ جَهَنَّمَ خالِدِينَ فِيها فَبِئْسَ مَثْوَى الْمُتَكَبِّرِينَ‏ فَاصْبِرْ إِنَّ وَعْدَ اللَّهِ حَقٌ‏</w:t>
      </w:r>
      <w:r>
        <w:rPr>
          <w:rFonts w:ascii="Traditional Arabic" w:hAnsi="Traditional Arabic" w:cs="Traditional Arabic" w:hint="cs"/>
          <w:color w:val="000000"/>
          <w:sz w:val="30"/>
          <w:szCs w:val="30"/>
          <w:rtl/>
        </w:rPr>
        <w:t xml:space="preserve"> .... غافر (40) 70-/ 77</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 وَ لا تَسْتَعْجِلْ لَهُمْ كَأَنَّهُمْ يَوْمَ يَرَوْنَ ما يُوعَدُونَ لَمْ يَلْبَثُوا إِلَّا ساعَةً مِنْ نَهارٍ بَلاغٌ فَهَلْ يُهْلَكُ إِلَّا الْقَوْمُ الْفاسِقُونَ.</w:t>
      </w:r>
      <w:r>
        <w:rPr>
          <w:rFonts w:ascii="Traditional Arabic" w:hAnsi="Traditional Arabic" w:cs="Traditional Arabic" w:hint="cs"/>
          <w:color w:val="000000"/>
          <w:sz w:val="30"/>
          <w:szCs w:val="30"/>
          <w:rtl/>
        </w:rPr>
        <w:t xml:space="preserve"> احقاف (46) 35</w:t>
      </w:r>
    </w:p>
    <w:p w:rsidR="00DA643A" w:rsidRDefault="00DA643A" w:rsidP="00DA643A">
      <w:pPr>
        <w:pStyle w:val="NormalWeb"/>
        <w:bidi/>
        <w:rPr>
          <w:rtl/>
        </w:rPr>
      </w:pPr>
      <w:r>
        <w:rPr>
          <w:rFonts w:ascii="Traditional Arabic" w:hAnsi="Traditional Arabic" w:cs="Traditional Arabic" w:hint="cs"/>
          <w:color w:val="006A0F"/>
          <w:sz w:val="30"/>
          <w:szCs w:val="30"/>
          <w:rtl/>
        </w:rPr>
        <w:t>فَذَرْهُمْ حَتَّى يُلاقُوا يَوْمَهُمُ الَّذِي فِيهِ يُصْعَقُونَ‏ يَوْمَ لا يُغْنِي عَنْهُمْ كَيْدُهُمْ شَيْئاً وَ لا هُمْ يُنْصَرُونَ‏ وَ إِنَّ لِلَّذِينَ ظَلَمُوا عَذاباً دُونَ ذلِكَ وَ لكِنَّ أَكْثَرَهُمْ لا يَعْلَمُونَ‏ وَ اصْبِرْ لِحُكْمِ رَبِّكَ‏</w:t>
      </w:r>
      <w:r>
        <w:rPr>
          <w:rFonts w:ascii="Traditional Arabic" w:hAnsi="Traditional Arabic" w:cs="Traditional Arabic" w:hint="cs"/>
          <w:color w:val="000000"/>
          <w:sz w:val="30"/>
          <w:szCs w:val="30"/>
          <w:rtl/>
        </w:rPr>
        <w:t xml:space="preserve"> .... طور (52) 45-/ 48</w:t>
      </w:r>
    </w:p>
    <w:p w:rsidR="00DA643A" w:rsidRDefault="00DA643A" w:rsidP="00DA643A">
      <w:pPr>
        <w:pStyle w:val="NormalWeb"/>
        <w:bidi/>
        <w:rPr>
          <w:rtl/>
        </w:rPr>
      </w:pPr>
      <w:r>
        <w:rPr>
          <w:rFonts w:ascii="Traditional Arabic" w:hAnsi="Traditional Arabic" w:cs="Traditional Arabic" w:hint="cs"/>
          <w:color w:val="006A0F"/>
          <w:sz w:val="30"/>
          <w:szCs w:val="30"/>
          <w:rtl/>
        </w:rPr>
        <w:t>يَوْمَ يُكْشَفُ عَنْ ساقٍ وَ يُدْعَوْنَ إِلَى السُّجُودِ فَلا يَسْتَطِيعُونَ‏ خاشِعَةً أَبْصارُهُمْ تَرْهَقُهُمْ ذِلَّةٌ وَ قَدْ كانُوا يُدْعَوْنَ إِلَى السُّجُودِ وَ هُمْ سالِمُونَ‏ فَاصْبِرْ لِحُكْمِ رَبِّكَ‏</w:t>
      </w:r>
      <w:r>
        <w:rPr>
          <w:rFonts w:ascii="Traditional Arabic" w:hAnsi="Traditional Arabic" w:cs="Traditional Arabic" w:hint="cs"/>
          <w:color w:val="000000"/>
          <w:sz w:val="30"/>
          <w:szCs w:val="30"/>
          <w:rtl/>
        </w:rPr>
        <w:t xml:space="preserve"> .... قلم (68) 42 و 43 و 48</w:t>
      </w:r>
    </w:p>
    <w:p w:rsidR="00DA643A" w:rsidRDefault="00DA643A" w:rsidP="00DA643A">
      <w:pPr>
        <w:pStyle w:val="NormalWeb"/>
        <w:bidi/>
        <w:rPr>
          <w:rtl/>
        </w:rPr>
      </w:pPr>
      <w:r>
        <w:rPr>
          <w:rFonts w:ascii="Traditional Arabic" w:hAnsi="Traditional Arabic" w:cs="Traditional Arabic" w:hint="cs"/>
          <w:color w:val="006A0F"/>
          <w:sz w:val="30"/>
          <w:szCs w:val="30"/>
          <w:rtl/>
        </w:rPr>
        <w:t>فَاصْبِرْ صَبْراً جَمِيلًا إِنَّهُمْ يَرَوْنَهُ بَعِيداً وَ نَراهُ قَرِيباً يَوْمَ تَكُونُ السَّماءُ كَالْمُهْلِ‏ وَ تَكُونُ الْجِبالُ كَالْعِهْنِ‏ وَ لا يَسْئَلُ حَمِيمٌ حَمِيماً يُبَصَّرُونَهُمْ يَوَدُّ الْمُجْرِمُ لَوْ يَفْتَدِي مِنْ عَذابِ يَوْمِئِذٍ بِبَنِيهِ.</w:t>
      </w:r>
      <w:r>
        <w:rPr>
          <w:rFonts w:ascii="Traditional Arabic" w:hAnsi="Traditional Arabic" w:cs="Traditional Arabic" w:hint="cs"/>
          <w:color w:val="000000"/>
          <w:sz w:val="30"/>
          <w:szCs w:val="30"/>
          <w:rtl/>
        </w:rPr>
        <w:t xml:space="preserve"> معارج (70) 5-/ 11</w:t>
      </w:r>
    </w:p>
    <w:p w:rsidR="00DA643A" w:rsidRDefault="00DA643A" w:rsidP="00DA643A">
      <w:pPr>
        <w:pStyle w:val="NormalWeb"/>
        <w:bidi/>
        <w:rPr>
          <w:rtl/>
        </w:rPr>
      </w:pPr>
      <w:r>
        <w:rPr>
          <w:rFonts w:ascii="Traditional Arabic" w:hAnsi="Traditional Arabic" w:cs="Traditional Arabic" w:hint="cs"/>
          <w:color w:val="006A0F"/>
          <w:sz w:val="30"/>
          <w:szCs w:val="30"/>
          <w:rtl/>
        </w:rPr>
        <w:t>وَ لِرَبِّكَ فَاصْبِرْ فَإِذا نُقِرَ فِي النَّاقُورِ فَذلِكَ يَوْمَئِذٍ يَوْمٌ عَسِيرٌ عَلَى الْكافِرِينَ غَيْرُ يَسِيرٍ.</w:t>
      </w:r>
      <w:r>
        <w:rPr>
          <w:rFonts w:ascii="Traditional Arabic" w:hAnsi="Traditional Arabic" w:cs="Traditional Arabic" w:hint="cs"/>
          <w:color w:val="000000"/>
          <w:sz w:val="30"/>
          <w:szCs w:val="30"/>
          <w:rtl/>
        </w:rPr>
        <w:t xml:space="preserve"> مدّثر (74) 7-/ 10</w:t>
      </w:r>
    </w:p>
    <w:p w:rsidR="00DA643A" w:rsidRDefault="00DA643A" w:rsidP="00DA643A">
      <w:pPr>
        <w:pStyle w:val="NormalWeb"/>
        <w:bidi/>
        <w:rPr>
          <w:rtl/>
        </w:rPr>
      </w:pPr>
      <w:r>
        <w:rPr>
          <w:rFonts w:ascii="Traditional Arabic" w:hAnsi="Traditional Arabic" w:cs="Traditional Arabic" w:hint="cs"/>
          <w:color w:val="465BFF"/>
          <w:sz w:val="30"/>
          <w:szCs w:val="30"/>
          <w:rtl/>
        </w:rPr>
        <w:t>7. توجّه به سنّت استدراج‏</w:t>
      </w:r>
    </w:p>
    <w:p w:rsidR="00DA643A" w:rsidRDefault="00DA643A" w:rsidP="00DA643A">
      <w:pPr>
        <w:pStyle w:val="NormalWeb"/>
        <w:bidi/>
        <w:rPr>
          <w:rtl/>
        </w:rPr>
      </w:pPr>
      <w:r>
        <w:rPr>
          <w:rFonts w:ascii="Traditional Arabic" w:hAnsi="Traditional Arabic" w:cs="Traditional Arabic" w:hint="cs"/>
          <w:color w:val="000000"/>
          <w:sz w:val="30"/>
          <w:szCs w:val="30"/>
          <w:rtl/>
        </w:rPr>
        <w:t>658. توجّه پيامبر صلى الله عليه و آله به سنّت استدراج خدا درباره حق‏ناپذيران، زمينه‏ساز صبر و شكيبايى او:</w:t>
      </w:r>
    </w:p>
    <w:p w:rsidR="00DA643A" w:rsidRDefault="00DA643A" w:rsidP="00DA643A">
      <w:pPr>
        <w:pStyle w:val="NormalWeb"/>
        <w:bidi/>
        <w:rPr>
          <w:rtl/>
        </w:rPr>
      </w:pPr>
      <w:r>
        <w:rPr>
          <w:rFonts w:ascii="Traditional Arabic" w:hAnsi="Traditional Arabic" w:cs="Traditional Arabic" w:hint="cs"/>
          <w:color w:val="006A0F"/>
          <w:sz w:val="30"/>
          <w:szCs w:val="30"/>
          <w:rtl/>
        </w:rPr>
        <w:t>فَذَرْنِي وَ مَنْ يُكَذِّبُ بِهذَا الْحَدِيثِ سَنَسْتَدْرِجُهُمْ مِنْ حَيْثُ لا يَعْلَمُونَ‏ وَ أُمْلِي لَهُمْ إِنَّ كَيْدِي مَتِينٌ‏ أَمْ تَسْئَلُهُمْ أَجْراً فَهُمْ مِنْ مَغْرَمٍ مُثْقَلُونَ‏ أَمْ عِنْدَهُمُ الْغَيْبُ فَهُمْ يَكْتُبُونَ‏ فَاصْبِرْ لِحُكْمِ رَبِّكَ‏</w:t>
      </w:r>
      <w:r>
        <w:rPr>
          <w:rFonts w:ascii="Traditional Arabic" w:hAnsi="Traditional Arabic" w:cs="Traditional Arabic" w:hint="cs"/>
          <w:color w:val="000000"/>
          <w:sz w:val="30"/>
          <w:szCs w:val="30"/>
          <w:rtl/>
        </w:rPr>
        <w:t xml:space="preserve"> .... قلم (68) 44-/ 48</w:t>
      </w:r>
    </w:p>
    <w:p w:rsidR="00DA643A" w:rsidRDefault="00DA643A" w:rsidP="00DA643A">
      <w:pPr>
        <w:pStyle w:val="NormalWeb"/>
        <w:bidi/>
        <w:rPr>
          <w:rtl/>
        </w:rPr>
      </w:pPr>
      <w:r>
        <w:rPr>
          <w:rFonts w:ascii="Traditional Arabic" w:hAnsi="Traditional Arabic" w:cs="Traditional Arabic" w:hint="cs"/>
          <w:color w:val="465BFF"/>
          <w:sz w:val="30"/>
          <w:szCs w:val="30"/>
          <w:rtl/>
        </w:rPr>
        <w:t>8. توجّه به قدرت خدا</w:t>
      </w:r>
    </w:p>
    <w:p w:rsidR="00DA643A" w:rsidRDefault="00DA643A" w:rsidP="00DA643A">
      <w:pPr>
        <w:pStyle w:val="NormalWeb"/>
        <w:bidi/>
        <w:rPr>
          <w:rtl/>
        </w:rPr>
      </w:pPr>
      <w:r>
        <w:rPr>
          <w:rFonts w:ascii="Traditional Arabic" w:hAnsi="Traditional Arabic" w:cs="Traditional Arabic" w:hint="cs"/>
          <w:color w:val="000000"/>
          <w:sz w:val="30"/>
          <w:szCs w:val="30"/>
          <w:rtl/>
        </w:rPr>
        <w:t>659. توجّه به قدرت بى‏مانند خداوند، زمينه‏ساز صبر پيامبر صلى الله عليه و آله در برابر گفتارهاى نارواى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خَلَقْنَا السَّماواتِ وَ الْأَرْضَ وَ ما بَيْنَهُما فِي سِتَّةِ أَيَّامٍ وَ ما مَسَّنا مِنْ لُغُوبٍ‏ فَاصْبِرْ عَلى‏ ما يَقُولُونَ وَ سَبِّحْ بِحَمْدِ رَبِّكَ قَبْلَ طُلُوعِ الشَّمْسِ وَ قَبْلَ الْغُرُوبِ.</w:t>
      </w:r>
      <w:r>
        <w:rPr>
          <w:rFonts w:ascii="Traditional Arabic" w:hAnsi="Traditional Arabic" w:cs="Traditional Arabic" w:hint="cs"/>
          <w:color w:val="000000"/>
          <w:sz w:val="30"/>
          <w:szCs w:val="30"/>
          <w:rtl/>
        </w:rPr>
        <w:t xml:space="preserve"> ق (50) 38 و 39</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9. توجّه به قضاى خدا</w:t>
      </w:r>
    </w:p>
    <w:p w:rsidR="00DA643A" w:rsidRDefault="00DA643A" w:rsidP="00DA643A">
      <w:pPr>
        <w:pStyle w:val="NormalWeb"/>
        <w:bidi/>
        <w:rPr>
          <w:rtl/>
        </w:rPr>
      </w:pPr>
      <w:r>
        <w:rPr>
          <w:rFonts w:ascii="Traditional Arabic" w:hAnsi="Traditional Arabic" w:cs="Traditional Arabic" w:hint="cs"/>
          <w:color w:val="000000"/>
          <w:sz w:val="30"/>
          <w:szCs w:val="30"/>
          <w:rtl/>
        </w:rPr>
        <w:t>660. توجّه به قضاى خداوند در مهر نهادن بر دلهاى كفّار معاند، زمينه‏ساز صبر پيامبر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127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لَئِنْ جِئْتَهُمْ بِآيَةٍ لَيَقُولَنَّ الَّذِينَ كَفَرُوا إِنْ أَنْتُمْ إِلَّا مُبْطِلُونَ‏ كَذلِكَ يَطْبَعُ اللَّهُ عَلى‏ قُلُوبِ الَّذِينَ لا يَعْلَمُونَ‏ فَاصْبِرْ إِنَّ وَعْدَ اللَّهِ حَقٌ‏</w:t>
      </w:r>
      <w:r>
        <w:rPr>
          <w:rFonts w:ascii="Traditional Arabic" w:hAnsi="Traditional Arabic" w:cs="Traditional Arabic" w:hint="cs"/>
          <w:color w:val="000000"/>
          <w:sz w:val="30"/>
          <w:szCs w:val="30"/>
          <w:rtl/>
        </w:rPr>
        <w:t xml:space="preserve"> .... روم (30) 58-/ 60</w:t>
      </w:r>
    </w:p>
    <w:p w:rsidR="00DA643A" w:rsidRDefault="00DA643A" w:rsidP="00DA643A">
      <w:pPr>
        <w:pStyle w:val="NormalWeb"/>
        <w:bidi/>
        <w:rPr>
          <w:rtl/>
        </w:rPr>
      </w:pPr>
      <w:r>
        <w:rPr>
          <w:rFonts w:ascii="Traditional Arabic" w:hAnsi="Traditional Arabic" w:cs="Traditional Arabic" w:hint="cs"/>
          <w:color w:val="000000"/>
          <w:sz w:val="30"/>
          <w:szCs w:val="30"/>
          <w:rtl/>
        </w:rPr>
        <w:t>661. توجّه به قضاى خداوند در مهلت دادن به دشمنان معاند، زمينه‏ساز صبر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فَلَمْ يَهْدِ لَهُمْ كَمْ أَهْلَكْنا قَبْلَهُمْ مِنَ الْقُرُونِ يَمْشُونَ فِي مَساكِنِهِمْ إِنَّ فِي ذلِكَ لَآياتٍ لِأُولِي النُّهى‏ وَ لَوْ لا كَلِمَةٌ سَبَقَتْ مِنْ رَبِّكَ لَكانَ لِزاماً وَ أَجَلٌ مُسَمًّى‏ فَاصْبِرْ عَلى‏ ما يَقُولُونَ‏</w:t>
      </w:r>
      <w:r>
        <w:rPr>
          <w:rFonts w:ascii="Traditional Arabic" w:hAnsi="Traditional Arabic" w:cs="Traditional Arabic" w:hint="cs"/>
          <w:color w:val="000000"/>
          <w:sz w:val="30"/>
          <w:szCs w:val="30"/>
          <w:rtl/>
        </w:rPr>
        <w:t xml:space="preserve"> .... طه (20) 128-/ 130</w:t>
      </w:r>
    </w:p>
    <w:p w:rsidR="00DA643A" w:rsidRDefault="00DA643A" w:rsidP="00DA643A">
      <w:pPr>
        <w:pStyle w:val="NormalWeb"/>
        <w:bidi/>
        <w:rPr>
          <w:rtl/>
        </w:rPr>
      </w:pPr>
      <w:r>
        <w:rPr>
          <w:rFonts w:ascii="Traditional Arabic" w:hAnsi="Traditional Arabic" w:cs="Traditional Arabic" w:hint="cs"/>
          <w:color w:val="465BFF"/>
          <w:sz w:val="30"/>
          <w:szCs w:val="30"/>
          <w:rtl/>
        </w:rPr>
        <w:t>10. عنايت خدا</w:t>
      </w:r>
    </w:p>
    <w:p w:rsidR="00DA643A" w:rsidRDefault="00DA643A" w:rsidP="00DA643A">
      <w:pPr>
        <w:pStyle w:val="NormalWeb"/>
        <w:bidi/>
        <w:rPr>
          <w:rtl/>
        </w:rPr>
      </w:pPr>
      <w:r>
        <w:rPr>
          <w:rFonts w:ascii="Traditional Arabic" w:hAnsi="Traditional Arabic" w:cs="Traditional Arabic" w:hint="cs"/>
          <w:color w:val="000000"/>
          <w:sz w:val="30"/>
          <w:szCs w:val="30"/>
          <w:rtl/>
        </w:rPr>
        <w:t>662. عنايت ويژه خداوند به خويش، زمينه‏ساز شكيبايى پيامبر صلى الله عليه و آله در برابر حكم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لِحُكْمِ رَبِّكَ فَإِنَّكَ بِأَعْيُنِنا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41"/>
      </w:r>
      <w:r>
        <w:rPr>
          <w:rFonts w:ascii="Traditional Arabic" w:hAnsi="Traditional Arabic" w:cs="Traditional Arabic" w:hint="cs"/>
          <w:color w:val="000000"/>
          <w:sz w:val="30"/>
          <w:szCs w:val="30"/>
          <w:rtl/>
        </w:rPr>
        <w:t xml:space="preserve"> طور (52) 48</w:t>
      </w:r>
    </w:p>
    <w:p w:rsidR="00DA643A" w:rsidRDefault="00DA643A" w:rsidP="00DA643A">
      <w:pPr>
        <w:pStyle w:val="NormalWeb"/>
        <w:bidi/>
        <w:rPr>
          <w:rtl/>
        </w:rPr>
      </w:pPr>
      <w:r>
        <w:rPr>
          <w:rFonts w:ascii="Traditional Arabic" w:hAnsi="Traditional Arabic" w:cs="Traditional Arabic" w:hint="cs"/>
          <w:color w:val="465BFF"/>
          <w:sz w:val="30"/>
          <w:szCs w:val="30"/>
          <w:rtl/>
        </w:rPr>
        <w:t>11. فرجام بى‏صبرى‏</w:t>
      </w:r>
    </w:p>
    <w:p w:rsidR="00DA643A" w:rsidRDefault="00DA643A" w:rsidP="00DA643A">
      <w:pPr>
        <w:pStyle w:val="NormalWeb"/>
        <w:bidi/>
        <w:rPr>
          <w:rtl/>
        </w:rPr>
      </w:pPr>
      <w:r>
        <w:rPr>
          <w:rFonts w:ascii="Traditional Arabic" w:hAnsi="Traditional Arabic" w:cs="Traditional Arabic" w:hint="cs"/>
          <w:color w:val="000000"/>
          <w:sz w:val="30"/>
          <w:szCs w:val="30"/>
          <w:rtl/>
        </w:rPr>
        <w:t>663. توجّه پيامبر صلى الله عليه و آله به عواقب بى‏صبرى در برابر حق‏ناپذيران، زمينه‏ساز صبر و شكيبايى حضرت:</w:t>
      </w:r>
    </w:p>
    <w:p w:rsidR="00DA643A" w:rsidRDefault="00DA643A" w:rsidP="00DA643A">
      <w:pPr>
        <w:pStyle w:val="NormalWeb"/>
        <w:bidi/>
        <w:rPr>
          <w:rtl/>
        </w:rPr>
      </w:pPr>
      <w:r>
        <w:rPr>
          <w:rFonts w:ascii="Traditional Arabic" w:hAnsi="Traditional Arabic" w:cs="Traditional Arabic" w:hint="cs"/>
          <w:color w:val="006A0F"/>
          <w:sz w:val="30"/>
          <w:szCs w:val="30"/>
          <w:rtl/>
        </w:rPr>
        <w:t>فَاصْبِرْ لِحُكْمِ رَبِّكَ وَ لا تَكُنْ كَصاحِبِ الْحُوتِ إِذْ نادى‏ وَ هُوَ مَكْظُومٌ‏ لَوْ لا أَنْ تَدارَكَهُ نِعْمَةٌ مِنْ رَبِّهِ لَنُبِذَ بِالْعَراءِ وَ هُوَ مَذْمُومٌ.</w:t>
      </w:r>
      <w:r>
        <w:rPr>
          <w:rFonts w:ascii="Traditional Arabic" w:hAnsi="Traditional Arabic" w:cs="Traditional Arabic" w:hint="cs"/>
          <w:color w:val="000000"/>
          <w:sz w:val="30"/>
          <w:szCs w:val="30"/>
          <w:rtl/>
        </w:rPr>
        <w:t xml:space="preserve"> قلم (68) 48 و 49</w:t>
      </w:r>
    </w:p>
    <w:p w:rsidR="00DA643A" w:rsidRDefault="00DA643A" w:rsidP="00DA643A">
      <w:pPr>
        <w:pStyle w:val="NormalWeb"/>
        <w:bidi/>
        <w:rPr>
          <w:rtl/>
        </w:rPr>
      </w:pPr>
      <w:r>
        <w:rPr>
          <w:rFonts w:ascii="Traditional Arabic" w:hAnsi="Traditional Arabic" w:cs="Traditional Arabic" w:hint="cs"/>
          <w:color w:val="465BFF"/>
          <w:sz w:val="30"/>
          <w:szCs w:val="30"/>
          <w:rtl/>
        </w:rPr>
        <w:t>12. فرجام پيشينيان‏</w:t>
      </w:r>
    </w:p>
    <w:p w:rsidR="00DA643A" w:rsidRDefault="00DA643A" w:rsidP="00DA643A">
      <w:pPr>
        <w:pStyle w:val="NormalWeb"/>
        <w:bidi/>
        <w:rPr>
          <w:rtl/>
        </w:rPr>
      </w:pPr>
      <w:r>
        <w:rPr>
          <w:rFonts w:ascii="Traditional Arabic" w:hAnsi="Traditional Arabic" w:cs="Traditional Arabic" w:hint="cs"/>
          <w:color w:val="000000"/>
          <w:sz w:val="30"/>
          <w:szCs w:val="30"/>
          <w:rtl/>
        </w:rPr>
        <w:t>664. توجّه به هلاكت و نابودى پيشينيان و دشمنان معاند در گذشته تاريخ، زمينه‏ساز صبر پيامبر صلى الله عليه و آله در برابر زخم زبانهاى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أَ فَلَمْ يَهْدِ لَهُمْ كَمْ أَهْلَكْنا قَبْلَهُمْ مِنَ الْقُرُونِ يَمْشُونَ فِي مَساكِنِهِمْ إِنَّ فِي ذلِكَ لَآياتٍ لِأُولِي النُّهى‏ فَاصْبِرْ عَلى‏ ما يَقُولُونَ‏</w:t>
      </w:r>
      <w:r>
        <w:rPr>
          <w:rFonts w:ascii="Traditional Arabic" w:hAnsi="Traditional Arabic" w:cs="Traditional Arabic" w:hint="cs"/>
          <w:color w:val="000000"/>
          <w:sz w:val="30"/>
          <w:szCs w:val="30"/>
          <w:rtl/>
        </w:rPr>
        <w:t xml:space="preserve"> .... طه (20) 128 و 130</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13. فرجام فاسقان‏</w:t>
      </w:r>
    </w:p>
    <w:p w:rsidR="00DA643A" w:rsidRDefault="00DA643A" w:rsidP="00DA643A">
      <w:pPr>
        <w:pStyle w:val="NormalWeb"/>
        <w:bidi/>
        <w:rPr>
          <w:rtl/>
        </w:rPr>
      </w:pPr>
      <w:r>
        <w:rPr>
          <w:rFonts w:ascii="Traditional Arabic" w:hAnsi="Traditional Arabic" w:cs="Traditional Arabic" w:hint="cs"/>
          <w:color w:val="000000"/>
          <w:sz w:val="30"/>
          <w:szCs w:val="30"/>
          <w:rtl/>
        </w:rPr>
        <w:t>665. توجّه به فرجام سوء فاسقان، زمينه‏ساز صبر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 وَ لا تَسْتَعْجِلْ لَهُمْ كَأَنَّهُمْ يَوْمَ يَرَوْنَ ما يُوعَدُونَ لَمْ يَلْبَثُوا إِلَّا ساعَةً مِنْ نَهارٍ بَلاغٌ فَهَلْ يُهْلَكُ إِلَّا الْقَوْمُ الْفاسِقُونَ.</w:t>
      </w:r>
      <w:r>
        <w:rPr>
          <w:rFonts w:ascii="Traditional Arabic" w:hAnsi="Traditional Arabic" w:cs="Traditional Arabic" w:hint="cs"/>
          <w:color w:val="000000"/>
          <w:sz w:val="30"/>
          <w:szCs w:val="30"/>
          <w:rtl/>
        </w:rPr>
        <w:t xml:space="preserve"> احقاف (46) 35</w:t>
      </w:r>
    </w:p>
    <w:p w:rsidR="00DA643A" w:rsidRDefault="00DA643A" w:rsidP="00DA643A">
      <w:pPr>
        <w:pStyle w:val="NormalWeb"/>
        <w:bidi/>
        <w:rPr>
          <w:rtl/>
        </w:rPr>
      </w:pPr>
      <w:r>
        <w:rPr>
          <w:rFonts w:ascii="Traditional Arabic" w:hAnsi="Traditional Arabic" w:cs="Traditional Arabic" w:hint="cs"/>
          <w:color w:val="465BFF"/>
          <w:sz w:val="30"/>
          <w:szCs w:val="30"/>
          <w:rtl/>
        </w:rPr>
        <w:t>14. قصّه انبيا</w:t>
      </w:r>
    </w:p>
    <w:p w:rsidR="00DA643A" w:rsidRDefault="00DA643A" w:rsidP="00DA643A">
      <w:pPr>
        <w:pStyle w:val="NormalWeb"/>
        <w:bidi/>
        <w:rPr>
          <w:rtl/>
        </w:rPr>
      </w:pPr>
      <w:r>
        <w:rPr>
          <w:rFonts w:ascii="Traditional Arabic" w:hAnsi="Traditional Arabic" w:cs="Traditional Arabic" w:hint="cs"/>
          <w:color w:val="000000"/>
          <w:sz w:val="30"/>
          <w:szCs w:val="30"/>
          <w:rtl/>
        </w:rPr>
        <w:t>666. توجّه پيامبر صلى الله عليه و آله به قصّه انبياى الهى، زمينه صبر او در مشكلات رسالت:</w:t>
      </w:r>
    </w:p>
    <w:p w:rsidR="00DA643A" w:rsidRDefault="00DA643A" w:rsidP="00DA643A">
      <w:pPr>
        <w:pStyle w:val="NormalWeb"/>
        <w:bidi/>
        <w:rPr>
          <w:rtl/>
        </w:rPr>
      </w:pPr>
      <w:r>
        <w:rPr>
          <w:rFonts w:ascii="Traditional Arabic" w:hAnsi="Traditional Arabic" w:cs="Traditional Arabic" w:hint="cs"/>
          <w:color w:val="006A0F"/>
          <w:sz w:val="30"/>
          <w:szCs w:val="30"/>
          <w:rtl/>
        </w:rPr>
        <w:t>وَ لَقَدْ كُذِّبَتْ رُسُلٌ مِنْ قَبْلِكَ فَصَبَرُوا عَلى‏ ما كُذِّبُوا وَ أُوذُوا حَتَّى أَتاهُمْ نَصْرُنا وَ لا مُبَدِّلَ لِكَلِماتِ اللَّهِ وَ لَقَدْ جاءَكَ مِنْ نَبَإِ الْمُرْسَلِينَ.</w:t>
      </w:r>
      <w:r>
        <w:rPr>
          <w:rFonts w:ascii="Traditional Arabic" w:hAnsi="Traditional Arabic" w:cs="Traditional Arabic" w:hint="cs"/>
          <w:color w:val="000000"/>
          <w:sz w:val="30"/>
          <w:szCs w:val="30"/>
          <w:rtl/>
        </w:rPr>
        <w:t xml:space="preserve"> انعام (6) 34</w:t>
      </w:r>
    </w:p>
    <w:p w:rsidR="00DA643A" w:rsidRDefault="00DA643A" w:rsidP="00DA643A">
      <w:pPr>
        <w:pStyle w:val="NormalWeb"/>
        <w:bidi/>
        <w:rPr>
          <w:rtl/>
        </w:rPr>
      </w:pPr>
      <w:r>
        <w:rPr>
          <w:rFonts w:ascii="Traditional Arabic" w:hAnsi="Traditional Arabic" w:cs="Traditional Arabic" w:hint="cs"/>
          <w:color w:val="465BFF"/>
          <w:sz w:val="30"/>
          <w:szCs w:val="30"/>
          <w:rtl/>
        </w:rPr>
        <w:t>15. قصّه داود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667. توجّه پيامبر صلى الله عليه و آله به سرگذشت داود عليه السلام، زمينه‏ساز شكيبايى حضرت در برابر گفتارهاى نارواى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اصْبِرْ عَلى‏ ما يَقُولُونَ وَ اذْكُرْ عَبْدَنا داوُدَ ذَا الْأَيْدِ إِنَّهُ أَوَّابٌ‏ إِنَّا سَخَّرْنَا الْجِبالَ مَعَهُ يُسَبِّحْنَ بِالْعَشِيِّ وَ الْإِشْراقِ‏ وَ الطَّيْرَ مَحْشُورَةً كُلٌّ لَهُ أَوَّابٌ‏ وَ شَدَدْنا مُلْكَهُ وَ آتَيْناهُ الْحِكْمَةَ وَ فَصْلَ الْخِطابِ.</w:t>
      </w:r>
      <w:r>
        <w:rPr>
          <w:rFonts w:ascii="Traditional Arabic" w:hAnsi="Traditional Arabic" w:cs="Traditional Arabic" w:hint="cs"/>
          <w:color w:val="000000"/>
          <w:sz w:val="30"/>
          <w:szCs w:val="30"/>
          <w:rtl/>
        </w:rPr>
        <w:t xml:space="preserve"> ص (38) 17-/ 20</w:t>
      </w:r>
    </w:p>
    <w:p w:rsidR="00DA643A" w:rsidRDefault="00DA643A" w:rsidP="00DA643A">
      <w:pPr>
        <w:pStyle w:val="NormalWeb"/>
        <w:bidi/>
        <w:rPr>
          <w:rtl/>
        </w:rPr>
      </w:pPr>
      <w:r>
        <w:rPr>
          <w:rFonts w:ascii="Traditional Arabic" w:hAnsi="Traditional Arabic" w:cs="Traditional Arabic" w:hint="cs"/>
          <w:color w:val="465BFF"/>
          <w:sz w:val="30"/>
          <w:szCs w:val="30"/>
          <w:rtl/>
        </w:rPr>
        <w:t>16. قصّه نوح عليه السلام‏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128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668. توجّه پيامبر صلى الله عليه و آله به سرگذشت نوح عليه السلام، زمينه‏ساز صبر حضرت:</w:t>
      </w:r>
    </w:p>
    <w:p w:rsidR="00DA643A" w:rsidRDefault="00DA643A" w:rsidP="00DA643A">
      <w:pPr>
        <w:pStyle w:val="NormalWeb"/>
        <w:bidi/>
        <w:rPr>
          <w:rtl/>
        </w:rPr>
      </w:pPr>
      <w:r>
        <w:rPr>
          <w:rFonts w:ascii="Traditional Arabic" w:hAnsi="Traditional Arabic" w:cs="Traditional Arabic" w:hint="cs"/>
          <w:color w:val="006A0F"/>
          <w:sz w:val="30"/>
          <w:szCs w:val="30"/>
          <w:rtl/>
        </w:rPr>
        <w:t>قِيلَ يا نُوحُ اهْبِطْ بِسَلامٍ مِنَّا وَ بَرَكاتٍ عَلَيْكَ‏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تِلْكَ مِنْ أَنْباءِ الْغَيْبِ نُوحِيها إِلَيْكَ ما كُنْتَ تَعْلَمُها أَنْتَ وَ لا قَوْمُكَ مِنْ قَبْلِ هذا فَاصْبِرْ</w:t>
      </w:r>
      <w:r>
        <w:rPr>
          <w:rFonts w:ascii="Traditional Arabic" w:hAnsi="Traditional Arabic" w:cs="Traditional Arabic" w:hint="cs"/>
          <w:color w:val="000000"/>
          <w:sz w:val="30"/>
          <w:szCs w:val="30"/>
          <w:rtl/>
        </w:rPr>
        <w:t xml:space="preserve"> .... هود (11) 48 و 49</w:t>
      </w:r>
    </w:p>
    <w:p w:rsidR="00DA643A" w:rsidRDefault="00DA643A" w:rsidP="00DA643A">
      <w:pPr>
        <w:pStyle w:val="NormalWeb"/>
        <w:bidi/>
        <w:rPr>
          <w:rtl/>
        </w:rPr>
      </w:pPr>
      <w:r>
        <w:rPr>
          <w:rFonts w:ascii="Traditional Arabic" w:hAnsi="Traditional Arabic" w:cs="Traditional Arabic" w:hint="cs"/>
          <w:color w:val="465BFF"/>
          <w:sz w:val="30"/>
          <w:szCs w:val="30"/>
          <w:rtl/>
        </w:rPr>
        <w:t>17. نزول قرآن‏</w:t>
      </w:r>
    </w:p>
    <w:p w:rsidR="00DA643A" w:rsidRDefault="00DA643A" w:rsidP="00DA643A">
      <w:pPr>
        <w:pStyle w:val="NormalWeb"/>
        <w:bidi/>
        <w:rPr>
          <w:rtl/>
        </w:rPr>
      </w:pPr>
      <w:r>
        <w:rPr>
          <w:rFonts w:ascii="Traditional Arabic" w:hAnsi="Traditional Arabic" w:cs="Traditional Arabic" w:hint="cs"/>
          <w:color w:val="000000"/>
          <w:sz w:val="30"/>
          <w:szCs w:val="30"/>
          <w:rtl/>
        </w:rPr>
        <w:t>669. توجّه پيامبر صلى الله عليه و آله به نعمت مهم نزول قرآن بر حضرت، زمينه‏ساز شكيبايى او در تبليغ و ابلاغ آن:</w:t>
      </w:r>
    </w:p>
    <w:p w:rsidR="00DA643A" w:rsidRDefault="00DA643A" w:rsidP="00DA643A">
      <w:pPr>
        <w:pStyle w:val="NormalWeb"/>
        <w:bidi/>
        <w:rPr>
          <w:rtl/>
        </w:rPr>
      </w:pPr>
      <w:r>
        <w:rPr>
          <w:rFonts w:ascii="Traditional Arabic" w:hAnsi="Traditional Arabic" w:cs="Traditional Arabic" w:hint="cs"/>
          <w:color w:val="006A0F"/>
          <w:sz w:val="30"/>
          <w:szCs w:val="30"/>
          <w:rtl/>
        </w:rPr>
        <w:t>إِنَّا نَحْنُ نَزَّلْنا عَلَيْكَ الْقُرْآنَ تَنْزِيلًا فَاصْبِرْ لِحُكْمِ رَبِّكَ‏</w:t>
      </w:r>
      <w:r>
        <w:rPr>
          <w:rFonts w:ascii="Traditional Arabic" w:hAnsi="Traditional Arabic" w:cs="Traditional Arabic" w:hint="cs"/>
          <w:color w:val="000000"/>
          <w:sz w:val="30"/>
          <w:szCs w:val="30"/>
          <w:rtl/>
        </w:rPr>
        <w:t xml:space="preserve"> .... انسان (76) 23 و 24</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18. وعده هاى خدا</w:t>
      </w:r>
    </w:p>
    <w:p w:rsidR="00DA643A" w:rsidRDefault="00DA643A" w:rsidP="00DA643A">
      <w:pPr>
        <w:pStyle w:val="NormalWeb"/>
        <w:bidi/>
        <w:rPr>
          <w:rtl/>
        </w:rPr>
      </w:pPr>
      <w:r>
        <w:rPr>
          <w:rFonts w:ascii="Traditional Arabic" w:hAnsi="Traditional Arabic" w:cs="Traditional Arabic" w:hint="cs"/>
          <w:color w:val="000000"/>
          <w:sz w:val="30"/>
          <w:szCs w:val="30"/>
          <w:rtl/>
        </w:rPr>
        <w:t>670. وعده پيروزى و فرجام خوب اهل تقوا، زمينه‏ساز صبر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فَاصْبِرْ إِنَّ الْعاقِبَةَ لِلْمُتَّقِينَ.</w:t>
      </w:r>
      <w:r>
        <w:rPr>
          <w:rFonts w:ascii="Traditional Arabic" w:hAnsi="Traditional Arabic" w:cs="Traditional Arabic" w:hint="cs"/>
          <w:color w:val="000000"/>
          <w:sz w:val="30"/>
          <w:szCs w:val="30"/>
          <w:rtl/>
        </w:rPr>
        <w:t xml:space="preserve"> هود (11) 49</w:t>
      </w:r>
    </w:p>
    <w:p w:rsidR="00DA643A" w:rsidRDefault="00DA643A" w:rsidP="00DA643A">
      <w:pPr>
        <w:pStyle w:val="NormalWeb"/>
        <w:bidi/>
        <w:rPr>
          <w:rtl/>
        </w:rPr>
      </w:pPr>
      <w:r>
        <w:rPr>
          <w:rFonts w:ascii="Traditional Arabic" w:hAnsi="Traditional Arabic" w:cs="Traditional Arabic" w:hint="cs"/>
          <w:color w:val="000000"/>
          <w:sz w:val="30"/>
          <w:szCs w:val="30"/>
          <w:rtl/>
        </w:rPr>
        <w:t>671. وعده خداوند به كيفر كافران معاند، زمينه صبر پيامبر صلى الله عليه و آله در برابر مخالفتها و بدخواهيهاى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يَوْمَ يُعْرَضُ الَّذِينَ كَفَرُوا عَلَى النَّارِ أَ لَيْسَ هذا بِالْحَقِّ قالُوا بَلى‏ وَ رَبِّنا قالَ فَذُوقُوا الْعَذابَ بِما كُنْتُمْ تَكْفُرُونَ‏ فَاصْبِرْ كَما صَبَرَ أُولُوا الْعَزْمِ مِنَ الرُّسُلِ وَ لا تَسْتَعْجِلْ لَهُمْ كَأَنَّهُمْ يَوْمَ يَرَوْنَ ما يُوعَدُونَ لَمْ يَلْبَثُوا إِلَّا ساعَةً مِنْ نَهارٍ بَلاغٌ فَهَلْ يُهْلَكُ إِلَّا الْقَوْمُ الْفاسِقُونَ.</w:t>
      </w:r>
      <w:r>
        <w:rPr>
          <w:rFonts w:ascii="Traditional Arabic" w:hAnsi="Traditional Arabic" w:cs="Traditional Arabic" w:hint="cs"/>
          <w:color w:val="000000"/>
          <w:sz w:val="30"/>
          <w:szCs w:val="30"/>
          <w:rtl/>
        </w:rPr>
        <w:t xml:space="preserve"> احقاف (46) 34 و 35</w:t>
      </w:r>
    </w:p>
    <w:p w:rsidR="00DA643A" w:rsidRDefault="00DA643A" w:rsidP="00DA643A">
      <w:pPr>
        <w:pStyle w:val="NormalWeb"/>
        <w:bidi/>
        <w:rPr>
          <w:rtl/>
        </w:rPr>
      </w:pPr>
      <w:r>
        <w:rPr>
          <w:rFonts w:ascii="Traditional Arabic" w:hAnsi="Traditional Arabic" w:cs="Traditional Arabic" w:hint="cs"/>
          <w:color w:val="000000"/>
          <w:sz w:val="30"/>
          <w:szCs w:val="30"/>
          <w:rtl/>
        </w:rPr>
        <w:t>672. وعده هاى الهى و اعتقاد پيامبر صلى الله عليه و آله به حقانيّت آنها، زمينه‏ساز صبر در برابر مشكلات:</w:t>
      </w:r>
    </w:p>
    <w:p w:rsidR="00DA643A" w:rsidRDefault="00DA643A" w:rsidP="00DA643A">
      <w:pPr>
        <w:pStyle w:val="NormalWeb"/>
        <w:bidi/>
        <w:rPr>
          <w:rtl/>
        </w:rPr>
      </w:pPr>
      <w:r>
        <w:rPr>
          <w:rFonts w:ascii="Traditional Arabic" w:hAnsi="Traditional Arabic" w:cs="Traditional Arabic" w:hint="cs"/>
          <w:color w:val="006A0F"/>
          <w:sz w:val="30"/>
          <w:szCs w:val="30"/>
          <w:rtl/>
        </w:rPr>
        <w:t>وَ لَقَدْ كُذِّبَتْ رُسُلٌ مِنْ قَبْلِكَ فَصَبَرُوا عَلى‏ ما كُذِّبُوا وَ أُوذُوا حَتَّى أَتاهُمْ نَصْرُنا وَ لا مُبَدِّلَ لِكَلِماتِ اللَّهِ وَ لَقَدْ جاءَكَ مِنْ نَبَإِ الْمُرْسَلِينَ.</w:t>
      </w:r>
      <w:r>
        <w:rPr>
          <w:rFonts w:ascii="Traditional Arabic" w:hAnsi="Traditional Arabic" w:cs="Traditional Arabic" w:hint="cs"/>
          <w:color w:val="000000"/>
          <w:sz w:val="30"/>
          <w:szCs w:val="30"/>
          <w:rtl/>
        </w:rPr>
        <w:t xml:space="preserve"> انعام (6) 34</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فَإِنَّ اللَّهَ لا يُضِيعُ أَجْرَ الْمُحْسِنِينَ.</w:t>
      </w:r>
      <w:r>
        <w:rPr>
          <w:rFonts w:ascii="Traditional Arabic" w:hAnsi="Traditional Arabic" w:cs="Traditional Arabic" w:hint="cs"/>
          <w:color w:val="000000"/>
          <w:sz w:val="30"/>
          <w:szCs w:val="30"/>
          <w:rtl/>
        </w:rPr>
        <w:t xml:space="preserve"> هود (11) 115</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اللَّهَ مَعَ الَّذِينَ اتَّقَوْا وَ الَّذِينَ هُمْ مُحْسِنُونَ.</w:t>
      </w:r>
      <w:r>
        <w:rPr>
          <w:rFonts w:ascii="Traditional Arabic" w:hAnsi="Traditional Arabic" w:cs="Traditional Arabic" w:hint="cs"/>
          <w:color w:val="000000"/>
          <w:sz w:val="30"/>
          <w:szCs w:val="30"/>
          <w:rtl/>
        </w:rPr>
        <w:t xml:space="preserve"> نحل (16) 127 و 128</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وَ لا يَسْتَخِفَّنَّكَ الَّذِينَ لا يُوقِنُونَ.</w:t>
      </w:r>
      <w:r>
        <w:rPr>
          <w:rFonts w:ascii="Traditional Arabic" w:hAnsi="Traditional Arabic" w:cs="Traditional Arabic" w:hint="cs"/>
          <w:color w:val="000000"/>
          <w:sz w:val="30"/>
          <w:szCs w:val="30"/>
          <w:rtl/>
        </w:rPr>
        <w:t xml:space="preserve"> روم (30) 60</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وَ اسْتَغْفِرْ لِذَنْبِكَ وَ سَبِّحْ بِحَمْدِ رَبِّكَ بِالْعَشِيِّ وَ الْإِبْكارِ.</w:t>
      </w:r>
      <w:r>
        <w:rPr>
          <w:rFonts w:ascii="Traditional Arabic" w:hAnsi="Traditional Arabic" w:cs="Traditional Arabic" w:hint="cs"/>
          <w:color w:val="000000"/>
          <w:sz w:val="30"/>
          <w:szCs w:val="30"/>
          <w:rtl/>
        </w:rPr>
        <w:t xml:space="preserve"> غافر (40) 55</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فَإِمَّا نُرِيَنَّكَ بَعْضَ الَّذِي نَعِدُهُمْ أَوْ نَتَوَفَّيَنَّكَ فَإِلَيْنا يُرْجَعُونَ.</w:t>
      </w:r>
      <w:r>
        <w:rPr>
          <w:rFonts w:ascii="Traditional Arabic" w:hAnsi="Traditional Arabic" w:cs="Traditional Arabic" w:hint="cs"/>
          <w:color w:val="000000"/>
          <w:sz w:val="30"/>
          <w:szCs w:val="30"/>
          <w:rtl/>
        </w:rPr>
        <w:t xml:space="preserve"> غافر (40) 77</w:t>
      </w:r>
    </w:p>
    <w:p w:rsidR="00DA643A" w:rsidRDefault="00DA643A" w:rsidP="00DA643A">
      <w:pPr>
        <w:pStyle w:val="NormalWeb"/>
        <w:bidi/>
        <w:rPr>
          <w:rtl/>
        </w:rPr>
      </w:pPr>
      <w:r>
        <w:rPr>
          <w:rFonts w:ascii="Traditional Arabic" w:hAnsi="Traditional Arabic" w:cs="Traditional Arabic" w:hint="cs"/>
          <w:color w:val="465BFF"/>
          <w:sz w:val="30"/>
          <w:szCs w:val="30"/>
          <w:rtl/>
        </w:rPr>
        <w:t>منشأ صبر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673. تنها خداوند، منشأ صبر و شكيبايى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w:t>
      </w:r>
      <w:r>
        <w:rPr>
          <w:rFonts w:ascii="Traditional Arabic" w:hAnsi="Traditional Arabic" w:cs="Traditional Arabic" w:hint="cs"/>
          <w:color w:val="000000"/>
          <w:sz w:val="30"/>
          <w:szCs w:val="30"/>
          <w:rtl/>
        </w:rPr>
        <w:t xml:space="preserve"> .... نحل (16) 127</w:t>
      </w:r>
    </w:p>
    <w:p w:rsidR="00DA643A" w:rsidRDefault="00DA643A" w:rsidP="00DA643A">
      <w:pPr>
        <w:pStyle w:val="NormalWeb"/>
        <w:bidi/>
        <w:rPr>
          <w:rtl/>
        </w:rPr>
      </w:pPr>
      <w:r>
        <w:rPr>
          <w:rFonts w:ascii="Traditional Arabic" w:hAnsi="Traditional Arabic" w:cs="Traditional Arabic" w:hint="cs"/>
          <w:color w:val="465BFF"/>
          <w:sz w:val="30"/>
          <w:szCs w:val="30"/>
          <w:rtl/>
        </w:rPr>
        <w:t>موارد صبر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اذيّت دشمنان‏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674. اذيّت و آزار دشمنان، از موارد صبر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لَقَدْ كُذِّبَتْ رُسُلٌ مِنْ قَبْلِكَ فَصَبَرُوا عَلى‏ ما كُذِّبُوا وَ أُوذُوا حَتَّى أَتاهُمْ نَصْرُنا وَ لا مُبَدِّلَ لِكَلِماتِ اللَّهِ وَ لَقَدْ جاءَكَ مِنْ نَبَإِ الْمُرْسَلِينَ.</w:t>
      </w:r>
      <w:r>
        <w:rPr>
          <w:rFonts w:ascii="Traditional Arabic" w:hAnsi="Traditional Arabic" w:cs="Traditional Arabic" w:hint="cs"/>
          <w:color w:val="000000"/>
          <w:sz w:val="30"/>
          <w:szCs w:val="30"/>
          <w:rtl/>
        </w:rPr>
        <w:t xml:space="preserve"> انعام (6) 34</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w:t>
      </w:r>
      <w:r>
        <w:rPr>
          <w:rFonts w:ascii="Traditional Arabic" w:hAnsi="Traditional Arabic" w:cs="Traditional Arabic" w:hint="cs"/>
          <w:color w:val="000000"/>
          <w:sz w:val="30"/>
          <w:szCs w:val="30"/>
          <w:rtl/>
        </w:rPr>
        <w:t xml:space="preserve"> نحل (16) 127</w:t>
      </w:r>
    </w:p>
    <w:p w:rsidR="00DA643A" w:rsidRDefault="00DA643A" w:rsidP="00DA643A">
      <w:pPr>
        <w:pStyle w:val="NormalWeb"/>
        <w:bidi/>
        <w:rPr>
          <w:rtl/>
        </w:rPr>
      </w:pPr>
      <w:r>
        <w:rPr>
          <w:rFonts w:ascii="Traditional Arabic" w:hAnsi="Traditional Arabic" w:cs="Traditional Arabic" w:hint="cs"/>
          <w:color w:val="465BFF"/>
          <w:sz w:val="30"/>
          <w:szCs w:val="30"/>
          <w:rtl/>
        </w:rPr>
        <w:t>2. اقامه نماز</w:t>
      </w:r>
    </w:p>
    <w:p w:rsidR="00DA643A" w:rsidRDefault="00DA643A" w:rsidP="00DA643A">
      <w:pPr>
        <w:pStyle w:val="NormalWeb"/>
        <w:bidi/>
        <w:rPr>
          <w:rtl/>
        </w:rPr>
      </w:pPr>
      <w:r>
        <w:rPr>
          <w:rFonts w:ascii="Traditional Arabic" w:hAnsi="Traditional Arabic" w:cs="Traditional Arabic" w:hint="cs"/>
          <w:color w:val="000000"/>
          <w:sz w:val="30"/>
          <w:szCs w:val="30"/>
          <w:rtl/>
        </w:rPr>
        <w:t>675. پيامبر صلى الله عليه و آله، مأمور شكيبايى در اقامه نماز:</w:t>
      </w:r>
    </w:p>
    <w:p w:rsidR="00DA643A" w:rsidRDefault="00DA643A" w:rsidP="00DA643A">
      <w:pPr>
        <w:pStyle w:val="NormalWeb"/>
        <w:bidi/>
        <w:rPr>
          <w:rtl/>
        </w:rPr>
      </w:pPr>
      <w:r>
        <w:rPr>
          <w:rFonts w:ascii="Traditional Arabic" w:hAnsi="Traditional Arabic" w:cs="Traditional Arabic" w:hint="cs"/>
          <w:color w:val="006A0F"/>
          <w:sz w:val="30"/>
          <w:szCs w:val="30"/>
          <w:rtl/>
        </w:rPr>
        <w:t>وَ أَقِمِ الصَّلاةَ طَرَفَيِ النَّهارِ وَ زُلَفاً مِنَ اللَّيْلِ‏</w:t>
      </w:r>
      <w:r>
        <w:rPr>
          <w:rFonts w:ascii="Traditional Arabic" w:hAnsi="Traditional Arabic" w:cs="Traditional Arabic" w:hint="cs"/>
          <w:color w:val="000000"/>
          <w:sz w:val="30"/>
          <w:szCs w:val="30"/>
          <w:rtl/>
        </w:rPr>
        <w:t xml:space="preserve"> ...</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129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اصْبِرْ</w:t>
      </w:r>
      <w:r>
        <w:rPr>
          <w:rFonts w:ascii="Traditional Arabic" w:hAnsi="Traditional Arabic" w:cs="Traditional Arabic" w:hint="cs"/>
          <w:color w:val="000000"/>
          <w:sz w:val="30"/>
          <w:szCs w:val="30"/>
          <w:rtl/>
        </w:rPr>
        <w:t xml:space="preserve"> .... هود (11) 114 و 115</w:t>
      </w:r>
    </w:p>
    <w:p w:rsidR="00DA643A" w:rsidRDefault="00DA643A" w:rsidP="00DA643A">
      <w:pPr>
        <w:pStyle w:val="NormalWeb"/>
        <w:bidi/>
        <w:rPr>
          <w:rtl/>
        </w:rPr>
      </w:pPr>
      <w:r>
        <w:rPr>
          <w:rFonts w:ascii="Traditional Arabic" w:hAnsi="Traditional Arabic" w:cs="Traditional Arabic" w:hint="cs"/>
          <w:color w:val="006A0F"/>
          <w:sz w:val="30"/>
          <w:szCs w:val="30"/>
          <w:rtl/>
        </w:rPr>
        <w:t>وَ أْمُرْ أَهْلَكَ بِالصَّلاةِ وَ اصْطَبِرْ عَلَيْها</w:t>
      </w:r>
      <w:r>
        <w:rPr>
          <w:rFonts w:ascii="Traditional Arabic" w:hAnsi="Traditional Arabic" w:cs="Traditional Arabic" w:hint="cs"/>
          <w:color w:val="000000"/>
          <w:sz w:val="30"/>
          <w:szCs w:val="30"/>
          <w:rtl/>
        </w:rPr>
        <w:t xml:space="preserve"> .... طه (20) 132</w:t>
      </w:r>
    </w:p>
    <w:p w:rsidR="00DA643A" w:rsidRDefault="00DA643A" w:rsidP="00DA643A">
      <w:pPr>
        <w:pStyle w:val="NormalWeb"/>
        <w:bidi/>
        <w:rPr>
          <w:rtl/>
        </w:rPr>
      </w:pPr>
      <w:r>
        <w:rPr>
          <w:rFonts w:ascii="Traditional Arabic" w:hAnsi="Traditional Arabic" w:cs="Traditional Arabic" w:hint="cs"/>
          <w:color w:val="465BFF"/>
          <w:sz w:val="30"/>
          <w:szCs w:val="30"/>
          <w:rtl/>
        </w:rPr>
        <w:t>3. بديهاى ديگران‏</w:t>
      </w:r>
    </w:p>
    <w:p w:rsidR="00DA643A" w:rsidRDefault="00DA643A" w:rsidP="00DA643A">
      <w:pPr>
        <w:pStyle w:val="NormalWeb"/>
        <w:bidi/>
        <w:rPr>
          <w:rtl/>
        </w:rPr>
      </w:pPr>
      <w:r>
        <w:rPr>
          <w:rFonts w:ascii="Traditional Arabic" w:hAnsi="Traditional Arabic" w:cs="Traditional Arabic" w:hint="cs"/>
          <w:color w:val="000000"/>
          <w:sz w:val="30"/>
          <w:szCs w:val="30"/>
          <w:rtl/>
        </w:rPr>
        <w:t>676. پيامبر صلى الله عليه و آله، مأمور شكيبايى در برابر بديهاى ديگران و دفع آن به بهترين وجه:</w:t>
      </w:r>
    </w:p>
    <w:p w:rsidR="00DA643A" w:rsidRDefault="00DA643A" w:rsidP="00DA643A">
      <w:pPr>
        <w:pStyle w:val="NormalWeb"/>
        <w:bidi/>
        <w:rPr>
          <w:rtl/>
        </w:rPr>
      </w:pPr>
      <w:r>
        <w:rPr>
          <w:rFonts w:ascii="Traditional Arabic" w:hAnsi="Traditional Arabic" w:cs="Traditional Arabic" w:hint="cs"/>
          <w:color w:val="006A0F"/>
          <w:sz w:val="30"/>
          <w:szCs w:val="30"/>
          <w:rtl/>
        </w:rPr>
        <w:t>وَ لا تَسْتَوِي الْحَسَنَةُ وَ لَا السَّيِّئَةُ ادْفَعْ بِالَّتِي هِيَ أَحْسَنُ فَإِذَا الَّذِي بَيْنَكَ وَ بَيْنَهُ عَداوَةٌ كَأَنَّهُ وَلِيٌّ حَمِيمٌ‏ وَ ما يُلَقَّاها إِلَّا الَّذِينَ صَبَرُوا</w:t>
      </w:r>
      <w:r>
        <w:rPr>
          <w:rFonts w:ascii="Traditional Arabic" w:hAnsi="Traditional Arabic" w:cs="Traditional Arabic" w:hint="cs"/>
          <w:color w:val="000000"/>
          <w:sz w:val="30"/>
          <w:szCs w:val="30"/>
          <w:rtl/>
        </w:rPr>
        <w:t xml:space="preserve"> .... فصّلت (41) 34 و 35</w:t>
      </w:r>
    </w:p>
    <w:p w:rsidR="00DA643A" w:rsidRDefault="00DA643A" w:rsidP="00DA643A">
      <w:pPr>
        <w:pStyle w:val="NormalWeb"/>
        <w:bidi/>
        <w:rPr>
          <w:rtl/>
        </w:rPr>
      </w:pPr>
      <w:r>
        <w:rPr>
          <w:rFonts w:ascii="Traditional Arabic" w:hAnsi="Traditional Arabic" w:cs="Traditional Arabic" w:hint="cs"/>
          <w:color w:val="465BFF"/>
          <w:sz w:val="30"/>
          <w:szCs w:val="30"/>
          <w:rtl/>
        </w:rPr>
        <w:t>4. بى‏منطقى دشمن‏</w:t>
      </w:r>
    </w:p>
    <w:p w:rsidR="00DA643A" w:rsidRDefault="00DA643A" w:rsidP="00DA643A">
      <w:pPr>
        <w:pStyle w:val="NormalWeb"/>
        <w:bidi/>
        <w:rPr>
          <w:rtl/>
        </w:rPr>
      </w:pPr>
      <w:r>
        <w:rPr>
          <w:rFonts w:ascii="Traditional Arabic" w:hAnsi="Traditional Arabic" w:cs="Traditional Arabic" w:hint="cs"/>
          <w:color w:val="000000"/>
          <w:sz w:val="30"/>
          <w:szCs w:val="30"/>
          <w:rtl/>
        </w:rPr>
        <w:t>677. پيامبر صلى الله عليه و آله، مأمور صبر در برابر خواسته‏هاى غيرمنطقى دشمن:</w:t>
      </w:r>
    </w:p>
    <w:p w:rsidR="00DA643A" w:rsidRDefault="00DA643A" w:rsidP="00DA643A">
      <w:pPr>
        <w:pStyle w:val="NormalWeb"/>
        <w:bidi/>
        <w:rPr>
          <w:rtl/>
        </w:rPr>
      </w:pPr>
      <w:r>
        <w:rPr>
          <w:rFonts w:ascii="Traditional Arabic" w:hAnsi="Traditional Arabic" w:cs="Traditional Arabic" w:hint="cs"/>
          <w:color w:val="006A0F"/>
          <w:sz w:val="30"/>
          <w:szCs w:val="30"/>
          <w:rtl/>
        </w:rPr>
        <w:t>سَأَلَ سائِلٌ بِعَذابٍ واقِعٍ‏ لِلْكافِرينَ لَيْسَ لَهُ دافِعٌ‏ مِنَ اللَّهِ ذِي الْمَعارِجِ‏ تَعْرُجُ الْمَلائِكَةُ وَ الرُّوحُ إِلَيْهِ فِي يَوْمٍ كانَ مِقْدارُهُ خَمْسِينَ أَلْفَ سَنَةٍ فَاصْبِرْ صَبْراً جَمِيلًا.</w:t>
      </w:r>
      <w:r>
        <w:rPr>
          <w:rFonts w:ascii="Traditional Arabic" w:hAnsi="Traditional Arabic" w:cs="Traditional Arabic" w:hint="cs"/>
          <w:color w:val="000000"/>
          <w:sz w:val="30"/>
          <w:szCs w:val="30"/>
          <w:rtl/>
        </w:rPr>
        <w:t xml:space="preserve"> معارج (70) 1-/ 5</w:t>
      </w:r>
    </w:p>
    <w:p w:rsidR="00DA643A" w:rsidRDefault="00DA643A" w:rsidP="00DA643A">
      <w:pPr>
        <w:pStyle w:val="NormalWeb"/>
        <w:bidi/>
        <w:rPr>
          <w:rtl/>
        </w:rPr>
      </w:pPr>
      <w:r>
        <w:rPr>
          <w:rFonts w:ascii="Traditional Arabic" w:hAnsi="Traditional Arabic" w:cs="Traditional Arabic" w:hint="cs"/>
          <w:color w:val="465BFF"/>
          <w:sz w:val="30"/>
          <w:szCs w:val="30"/>
          <w:rtl/>
        </w:rPr>
        <w:t>5. تبليغ رسالت‏</w:t>
      </w:r>
    </w:p>
    <w:p w:rsidR="00DA643A" w:rsidRDefault="00DA643A" w:rsidP="00DA643A">
      <w:pPr>
        <w:pStyle w:val="NormalWeb"/>
        <w:bidi/>
        <w:rPr>
          <w:rtl/>
        </w:rPr>
      </w:pPr>
      <w:r>
        <w:rPr>
          <w:rFonts w:ascii="Traditional Arabic" w:hAnsi="Traditional Arabic" w:cs="Traditional Arabic" w:hint="cs"/>
          <w:color w:val="000000"/>
          <w:sz w:val="30"/>
          <w:szCs w:val="30"/>
          <w:rtl/>
        </w:rPr>
        <w:t>678. پيامبر صلى الله عليه و آله، مأمور صبر در برابر مشكلات تبليغ رسالت الهى، تا فرا رسيدن داورى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يا أَيُّهَا النَّاسُ قَدْ جاءَكُمُ الْحَقُّ مِنْ رَبِّكُمْ فَمَنِ اهْتَدى‏ فَإِنَّما يَهْتَدِي لِنَفْسِهِ وَ مَنْ ضَلَّ فَإِنَّما يَضِلُّ عَلَيْها وَ ما أَنَا عَلَيْكُمْ بِوَكِيلٍ‏ وَ اتَّبِعْ ما يُوحى‏ إِلَيْكَ وَ اصْبِرْ حَتَّى يَحْكُمَ اللَّهُ وَ هُوَ خَيْرُ الْحاكِمِينَ.</w:t>
      </w:r>
      <w:r>
        <w:rPr>
          <w:rFonts w:ascii="Traditional Arabic" w:hAnsi="Traditional Arabic" w:cs="Traditional Arabic" w:hint="cs"/>
          <w:color w:val="000000"/>
          <w:sz w:val="30"/>
          <w:szCs w:val="30"/>
          <w:rtl/>
        </w:rPr>
        <w:t xml:space="preserve"> يونس (10) 108 و 109</w:t>
      </w:r>
    </w:p>
    <w:p w:rsidR="00DA643A" w:rsidRDefault="00DA643A" w:rsidP="00DA643A">
      <w:pPr>
        <w:pStyle w:val="NormalWeb"/>
        <w:bidi/>
        <w:rPr>
          <w:rtl/>
        </w:rPr>
      </w:pPr>
      <w:r>
        <w:rPr>
          <w:rFonts w:ascii="Traditional Arabic" w:hAnsi="Traditional Arabic" w:cs="Traditional Arabic" w:hint="cs"/>
          <w:color w:val="465BFF"/>
          <w:sz w:val="30"/>
          <w:szCs w:val="30"/>
          <w:rtl/>
        </w:rPr>
        <w:t>6. تبليغ قرآن‏</w:t>
      </w:r>
    </w:p>
    <w:p w:rsidR="00DA643A" w:rsidRDefault="00DA643A" w:rsidP="00DA643A">
      <w:pPr>
        <w:pStyle w:val="NormalWeb"/>
        <w:bidi/>
        <w:rPr>
          <w:rtl/>
        </w:rPr>
      </w:pPr>
      <w:r>
        <w:rPr>
          <w:rFonts w:ascii="Traditional Arabic" w:hAnsi="Traditional Arabic" w:cs="Traditional Arabic" w:hint="cs"/>
          <w:color w:val="000000"/>
          <w:sz w:val="30"/>
          <w:szCs w:val="30"/>
          <w:rtl/>
        </w:rPr>
        <w:t>679. پيامبر صلى الله عليه و آله، مأمور شكيبايى در تبليغ و تبيين قرآن:</w:t>
      </w:r>
    </w:p>
    <w:p w:rsidR="00DA643A" w:rsidRDefault="00DA643A" w:rsidP="00DA643A">
      <w:pPr>
        <w:pStyle w:val="NormalWeb"/>
        <w:bidi/>
        <w:rPr>
          <w:rtl/>
        </w:rPr>
      </w:pPr>
      <w:r>
        <w:rPr>
          <w:rFonts w:ascii="Traditional Arabic" w:hAnsi="Traditional Arabic" w:cs="Traditional Arabic" w:hint="cs"/>
          <w:color w:val="006A0F"/>
          <w:sz w:val="30"/>
          <w:szCs w:val="30"/>
          <w:rtl/>
        </w:rPr>
        <w:t>إِنَّا نَحْنُ نَزَّلْنا عَلَيْكَ الْقُرْآنَ تَنْزِيلًا فَاصْبِرْ لِحُكْمِ رَبِّكَ‏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42"/>
      </w:r>
      <w:r>
        <w:rPr>
          <w:rFonts w:ascii="Traditional Arabic" w:hAnsi="Traditional Arabic" w:cs="Traditional Arabic" w:hint="cs"/>
          <w:color w:val="000000"/>
          <w:sz w:val="30"/>
          <w:szCs w:val="30"/>
          <w:rtl/>
        </w:rPr>
        <w:t xml:space="preserve"> انسان (76) 23 و 24</w:t>
      </w:r>
    </w:p>
    <w:p w:rsidR="00DA643A" w:rsidRDefault="00DA643A" w:rsidP="00DA643A">
      <w:pPr>
        <w:pStyle w:val="NormalWeb"/>
        <w:bidi/>
        <w:rPr>
          <w:rtl/>
        </w:rPr>
      </w:pPr>
      <w:r>
        <w:rPr>
          <w:rFonts w:ascii="Traditional Arabic" w:hAnsi="Traditional Arabic" w:cs="Traditional Arabic" w:hint="cs"/>
          <w:color w:val="465BFF"/>
          <w:sz w:val="30"/>
          <w:szCs w:val="30"/>
          <w:rtl/>
        </w:rPr>
        <w:t>7. تبليغ نماز</w:t>
      </w:r>
    </w:p>
    <w:p w:rsidR="00DA643A" w:rsidRDefault="00DA643A" w:rsidP="00DA643A">
      <w:pPr>
        <w:pStyle w:val="NormalWeb"/>
        <w:bidi/>
        <w:rPr>
          <w:rtl/>
        </w:rPr>
      </w:pPr>
      <w:r>
        <w:rPr>
          <w:rFonts w:ascii="Traditional Arabic" w:hAnsi="Traditional Arabic" w:cs="Traditional Arabic" w:hint="cs"/>
          <w:color w:val="000000"/>
          <w:sz w:val="30"/>
          <w:szCs w:val="30"/>
          <w:rtl/>
        </w:rPr>
        <w:t>680. تبليغ و دعوت پيامبر صلى الله عليه و آله از ديگران براى اقامه نماز، نيازمند صبر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أْمُرْ أَهْلَكَ بِالصَّلاةِ وَ اصْطَبِرْ عَلَيْها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43"/>
      </w:r>
      <w:r>
        <w:rPr>
          <w:rFonts w:ascii="Traditional Arabic" w:hAnsi="Traditional Arabic" w:cs="Traditional Arabic" w:hint="cs"/>
          <w:color w:val="000000"/>
          <w:sz w:val="30"/>
          <w:szCs w:val="30"/>
          <w:rtl/>
        </w:rPr>
        <w:t xml:space="preserve"> طه (20) 132</w:t>
      </w:r>
    </w:p>
    <w:p w:rsidR="00DA643A" w:rsidRDefault="00DA643A" w:rsidP="00DA643A">
      <w:pPr>
        <w:pStyle w:val="NormalWeb"/>
        <w:bidi/>
        <w:rPr>
          <w:rtl/>
        </w:rPr>
      </w:pPr>
      <w:r>
        <w:rPr>
          <w:rFonts w:ascii="Traditional Arabic" w:hAnsi="Traditional Arabic" w:cs="Traditional Arabic" w:hint="cs"/>
          <w:color w:val="465BFF"/>
          <w:sz w:val="30"/>
          <w:szCs w:val="30"/>
          <w:rtl/>
        </w:rPr>
        <w:t>8. تكذيب دشمنان‏</w:t>
      </w:r>
    </w:p>
    <w:p w:rsidR="00DA643A" w:rsidRDefault="00DA643A" w:rsidP="00DA643A">
      <w:pPr>
        <w:pStyle w:val="NormalWeb"/>
        <w:bidi/>
        <w:rPr>
          <w:rtl/>
        </w:rPr>
      </w:pPr>
      <w:r>
        <w:rPr>
          <w:rFonts w:ascii="Traditional Arabic" w:hAnsi="Traditional Arabic" w:cs="Traditional Arabic" w:hint="cs"/>
          <w:color w:val="000000"/>
          <w:sz w:val="30"/>
          <w:szCs w:val="30"/>
          <w:rtl/>
        </w:rPr>
        <w:t>681. پيامبر صلى الله عليه و آله، مأمور صبر در برابر تكذيب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كُذِّبَتْ رُسُلٌ مِنْ قَبْلِكَ فَصَبَرُوا عَلى‏ ما كُذِّبُوا وَ أُوذُوا حَتَّى أَتاهُمْ نَصْرُنا وَ لا مُبَدِّلَ لِكَلِماتِ اللَّهِ وَ لَقَدْ جاءَكَ مِنْ نَبَإِ الْمُرْسَلِينَ.</w:t>
      </w:r>
      <w:r>
        <w:rPr>
          <w:rFonts w:ascii="Traditional Arabic" w:hAnsi="Traditional Arabic" w:cs="Traditional Arabic" w:hint="cs"/>
          <w:color w:val="000000"/>
          <w:sz w:val="30"/>
          <w:szCs w:val="30"/>
          <w:rtl/>
        </w:rPr>
        <w:t xml:space="preserve"> انعام (6) 34</w:t>
      </w:r>
    </w:p>
    <w:p w:rsidR="00DA643A" w:rsidRDefault="00DA643A" w:rsidP="00DA643A">
      <w:pPr>
        <w:pStyle w:val="NormalWeb"/>
        <w:bidi/>
        <w:rPr>
          <w:rtl/>
        </w:rPr>
      </w:pPr>
      <w:r>
        <w:rPr>
          <w:rFonts w:ascii="Traditional Arabic" w:hAnsi="Traditional Arabic" w:cs="Traditional Arabic" w:hint="cs"/>
          <w:color w:val="465BFF"/>
          <w:sz w:val="30"/>
          <w:szCs w:val="30"/>
          <w:rtl/>
        </w:rPr>
        <w:t>9. حكم الهى‏</w:t>
      </w:r>
    </w:p>
    <w:p w:rsidR="00DA643A" w:rsidRDefault="00DA643A" w:rsidP="00DA643A">
      <w:pPr>
        <w:pStyle w:val="NormalWeb"/>
        <w:bidi/>
        <w:rPr>
          <w:rtl/>
        </w:rPr>
      </w:pPr>
      <w:r>
        <w:rPr>
          <w:rFonts w:ascii="Traditional Arabic" w:hAnsi="Traditional Arabic" w:cs="Traditional Arabic" w:hint="cs"/>
          <w:color w:val="000000"/>
          <w:sz w:val="30"/>
          <w:szCs w:val="30"/>
          <w:rtl/>
        </w:rPr>
        <w:t>682. موظّف بودن پيامبر صلى الله عليه و آله به شكيبايى، در برابر حكم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لِحُكْمِ رَبِّكَ‏</w:t>
      </w:r>
      <w:r>
        <w:rPr>
          <w:rFonts w:ascii="Traditional Arabic" w:hAnsi="Traditional Arabic" w:cs="Traditional Arabic" w:hint="cs"/>
          <w:color w:val="000000"/>
          <w:sz w:val="30"/>
          <w:szCs w:val="30"/>
          <w:rtl/>
        </w:rPr>
        <w:t xml:space="preserve"> .... طور (52) 48</w:t>
      </w:r>
    </w:p>
    <w:p w:rsidR="00DA643A" w:rsidRDefault="00DA643A" w:rsidP="00DA643A">
      <w:pPr>
        <w:pStyle w:val="NormalWeb"/>
        <w:bidi/>
        <w:rPr>
          <w:rtl/>
        </w:rPr>
      </w:pPr>
      <w:r>
        <w:rPr>
          <w:rFonts w:ascii="Traditional Arabic" w:hAnsi="Traditional Arabic" w:cs="Traditional Arabic" w:hint="cs"/>
          <w:color w:val="006A0F"/>
          <w:sz w:val="30"/>
          <w:szCs w:val="30"/>
          <w:rtl/>
        </w:rPr>
        <w:t>فَاصْبِرْ لِحُكْمِ رَبِّكَ‏</w:t>
      </w:r>
      <w:r>
        <w:rPr>
          <w:rFonts w:ascii="Traditional Arabic" w:hAnsi="Traditional Arabic" w:cs="Traditional Arabic" w:hint="cs"/>
          <w:color w:val="000000"/>
          <w:sz w:val="30"/>
          <w:szCs w:val="30"/>
          <w:rtl/>
        </w:rPr>
        <w:t xml:space="preserve"> .... قلم (68) 48</w:t>
      </w:r>
    </w:p>
    <w:p w:rsidR="00DA643A" w:rsidRDefault="00DA643A" w:rsidP="00DA643A">
      <w:pPr>
        <w:pStyle w:val="NormalWeb"/>
        <w:bidi/>
        <w:rPr>
          <w:rtl/>
        </w:rPr>
      </w:pPr>
      <w:r>
        <w:rPr>
          <w:rFonts w:ascii="Traditional Arabic" w:hAnsi="Traditional Arabic" w:cs="Traditional Arabic" w:hint="cs"/>
          <w:color w:val="006A0F"/>
          <w:sz w:val="30"/>
          <w:szCs w:val="30"/>
          <w:rtl/>
        </w:rPr>
        <w:t>فَاصْبِرْ لِحُكْمِ رَبِّكَ‏</w:t>
      </w:r>
      <w:r>
        <w:rPr>
          <w:rFonts w:ascii="Traditional Arabic" w:hAnsi="Traditional Arabic" w:cs="Traditional Arabic" w:hint="cs"/>
          <w:color w:val="000000"/>
          <w:sz w:val="30"/>
          <w:szCs w:val="30"/>
          <w:rtl/>
        </w:rPr>
        <w:t xml:space="preserve"> .... انسان (76) 24</w:t>
      </w:r>
    </w:p>
    <w:p w:rsidR="00DA643A" w:rsidRDefault="00DA643A" w:rsidP="00DA643A">
      <w:pPr>
        <w:pStyle w:val="NormalWeb"/>
        <w:bidi/>
        <w:rPr>
          <w:rtl/>
        </w:rPr>
      </w:pPr>
      <w:r>
        <w:rPr>
          <w:rFonts w:ascii="Traditional Arabic" w:hAnsi="Traditional Arabic" w:cs="Traditional Arabic" w:hint="cs"/>
          <w:color w:val="465BFF"/>
          <w:sz w:val="30"/>
          <w:szCs w:val="30"/>
          <w:rtl/>
        </w:rPr>
        <w:t>10. درخواست عذاب‏</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683. پيامبر صلى الله عليه و آله، مأمور شكيبايى، در مورد درخواست عذاب براى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سَأَلَ سائِلٌ بِعَذابٍ واقِعٍ‏ لِلْكافِرينَ لَيْسَ 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130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دافِعٌ‏ مِنَ اللَّهِ ذِي الْمَعارِجِ‏ فَاصْبِرْ صَبْراً جَمِيلًا.</w:t>
      </w:r>
      <w:r>
        <w:rPr>
          <w:rStyle w:val="FootnoteReference"/>
          <w:rFonts w:ascii="Traditional Arabic" w:hAnsi="Traditional Arabic" w:cs="Traditional Arabic"/>
          <w:color w:val="000000"/>
          <w:sz w:val="30"/>
          <w:szCs w:val="30"/>
          <w:rtl/>
        </w:rPr>
        <w:footnoteReference w:id="844"/>
      </w:r>
      <w:r>
        <w:rPr>
          <w:rFonts w:ascii="Traditional Arabic" w:hAnsi="Traditional Arabic" w:cs="Traditional Arabic" w:hint="cs"/>
          <w:color w:val="000000"/>
          <w:sz w:val="30"/>
          <w:szCs w:val="30"/>
          <w:rtl/>
        </w:rPr>
        <w:t xml:space="preserve"> معارج (70) 1-/ 3 و 5</w:t>
      </w:r>
    </w:p>
    <w:p w:rsidR="00DA643A" w:rsidRDefault="00DA643A" w:rsidP="00DA643A">
      <w:pPr>
        <w:pStyle w:val="NormalWeb"/>
        <w:bidi/>
        <w:rPr>
          <w:rtl/>
        </w:rPr>
      </w:pPr>
      <w:r>
        <w:rPr>
          <w:rFonts w:ascii="Traditional Arabic" w:hAnsi="Traditional Arabic" w:cs="Traditional Arabic" w:hint="cs"/>
          <w:color w:val="465BFF"/>
          <w:sz w:val="30"/>
          <w:szCs w:val="30"/>
          <w:rtl/>
        </w:rPr>
        <w:t>11. سخنان ناروا</w:t>
      </w:r>
    </w:p>
    <w:p w:rsidR="00DA643A" w:rsidRDefault="00DA643A" w:rsidP="00DA643A">
      <w:pPr>
        <w:pStyle w:val="NormalWeb"/>
        <w:bidi/>
        <w:rPr>
          <w:rtl/>
        </w:rPr>
      </w:pPr>
      <w:r>
        <w:rPr>
          <w:rFonts w:ascii="Traditional Arabic" w:hAnsi="Traditional Arabic" w:cs="Traditional Arabic" w:hint="cs"/>
          <w:color w:val="000000"/>
          <w:sz w:val="30"/>
          <w:szCs w:val="30"/>
          <w:rtl/>
        </w:rPr>
        <w:t>684. پيامبر صلى الله عليه و آله، مأمور شكيبايى، در برابر زخم زبانها و سخنان نارواى دشمنان، درباره خويش:</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لَئِنْ جِئْتَهُمْ بِآيَةٍ لَيَقُولَنَّ الَّذِينَ كَفَرُوا إِنْ أَنْتُمْ إِلَّا مُبْطِلُونَ‏ فَاصْبِرْ إِنَّ وَعْدَ اللَّهِ حَقٌ‏</w:t>
      </w:r>
      <w:r>
        <w:rPr>
          <w:rFonts w:ascii="Traditional Arabic" w:hAnsi="Traditional Arabic" w:cs="Traditional Arabic" w:hint="cs"/>
          <w:color w:val="000000"/>
          <w:sz w:val="30"/>
          <w:szCs w:val="30"/>
          <w:rtl/>
        </w:rPr>
        <w:t xml:space="preserve"> .... روم (30) 58 و 60</w:t>
      </w:r>
    </w:p>
    <w:p w:rsidR="00DA643A" w:rsidRDefault="00DA643A" w:rsidP="00DA643A">
      <w:pPr>
        <w:pStyle w:val="NormalWeb"/>
        <w:bidi/>
        <w:rPr>
          <w:rtl/>
        </w:rPr>
      </w:pPr>
      <w:r>
        <w:rPr>
          <w:rFonts w:ascii="Traditional Arabic" w:hAnsi="Traditional Arabic" w:cs="Traditional Arabic" w:hint="cs"/>
          <w:color w:val="006A0F"/>
          <w:sz w:val="30"/>
          <w:szCs w:val="30"/>
          <w:rtl/>
        </w:rPr>
        <w:t>اصْبِرْ عَلى‏ ما يَقُولُونَ‏</w:t>
      </w:r>
      <w:r>
        <w:rPr>
          <w:rFonts w:ascii="Traditional Arabic" w:hAnsi="Traditional Arabic" w:cs="Traditional Arabic" w:hint="cs"/>
          <w:color w:val="000000"/>
          <w:sz w:val="30"/>
          <w:szCs w:val="30"/>
          <w:rtl/>
        </w:rPr>
        <w:t xml:space="preserve"> .... ص (38) 17</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 ق (50) 39</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w:t>
      </w:r>
      <w:r>
        <w:rPr>
          <w:rFonts w:ascii="Traditional Arabic" w:hAnsi="Traditional Arabic" w:cs="Traditional Arabic" w:hint="cs"/>
          <w:color w:val="000000"/>
          <w:sz w:val="30"/>
          <w:szCs w:val="30"/>
          <w:rtl/>
        </w:rPr>
        <w:t xml:space="preserve"> .... مزمّل (73) 10</w:t>
      </w:r>
    </w:p>
    <w:p w:rsidR="00DA643A" w:rsidRDefault="00DA643A" w:rsidP="00DA643A">
      <w:pPr>
        <w:pStyle w:val="NormalWeb"/>
        <w:bidi/>
        <w:rPr>
          <w:rtl/>
        </w:rPr>
      </w:pPr>
      <w:r>
        <w:rPr>
          <w:rFonts w:ascii="Traditional Arabic" w:hAnsi="Traditional Arabic" w:cs="Traditional Arabic" w:hint="cs"/>
          <w:color w:val="465BFF"/>
          <w:sz w:val="30"/>
          <w:szCs w:val="30"/>
          <w:rtl/>
        </w:rPr>
        <w:t>12. عبادت‏</w:t>
      </w:r>
    </w:p>
    <w:p w:rsidR="00DA643A" w:rsidRDefault="00DA643A" w:rsidP="00DA643A">
      <w:pPr>
        <w:pStyle w:val="NormalWeb"/>
        <w:bidi/>
        <w:rPr>
          <w:rtl/>
        </w:rPr>
      </w:pPr>
      <w:r>
        <w:rPr>
          <w:rFonts w:ascii="Traditional Arabic" w:hAnsi="Traditional Arabic" w:cs="Traditional Arabic" w:hint="cs"/>
          <w:color w:val="000000"/>
          <w:sz w:val="30"/>
          <w:szCs w:val="30"/>
          <w:rtl/>
        </w:rPr>
        <w:t>685. پيامبر صلى الله عليه و آله، مأمور صبر در برابر سختيهاى عبادت و بندگى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رَبُّ السَّماواتِ وَ الْأَرْضِ وَ ما بَيْنَهُما فَاعْبُدْهُ وَ اصْطَبِرْ لِعِبادَتِهِ‏</w:t>
      </w:r>
      <w:r>
        <w:rPr>
          <w:rFonts w:ascii="Traditional Arabic" w:hAnsi="Traditional Arabic" w:cs="Traditional Arabic" w:hint="cs"/>
          <w:color w:val="000000"/>
          <w:sz w:val="30"/>
          <w:szCs w:val="30"/>
          <w:rtl/>
        </w:rPr>
        <w:t xml:space="preserve"> .... مريم (19) 65</w:t>
      </w:r>
    </w:p>
    <w:p w:rsidR="00DA643A" w:rsidRDefault="00DA643A" w:rsidP="00DA643A">
      <w:pPr>
        <w:pStyle w:val="NormalWeb"/>
        <w:bidi/>
        <w:rPr>
          <w:rtl/>
        </w:rPr>
      </w:pPr>
      <w:r>
        <w:rPr>
          <w:rFonts w:ascii="Traditional Arabic" w:hAnsi="Traditional Arabic" w:cs="Traditional Arabic" w:hint="cs"/>
          <w:color w:val="465BFF"/>
          <w:sz w:val="30"/>
          <w:szCs w:val="30"/>
          <w:rtl/>
        </w:rPr>
        <w:t>13. عفو از دشمن‏</w:t>
      </w:r>
    </w:p>
    <w:p w:rsidR="00DA643A" w:rsidRDefault="00DA643A" w:rsidP="00DA643A">
      <w:pPr>
        <w:pStyle w:val="NormalWeb"/>
        <w:bidi/>
        <w:rPr>
          <w:rtl/>
        </w:rPr>
      </w:pPr>
      <w:r>
        <w:rPr>
          <w:rFonts w:ascii="Traditional Arabic" w:hAnsi="Traditional Arabic" w:cs="Traditional Arabic" w:hint="cs"/>
          <w:color w:val="000000"/>
          <w:sz w:val="30"/>
          <w:szCs w:val="30"/>
          <w:rtl/>
        </w:rPr>
        <w:t>686. عفو و گذشت پيامبر صلى الله عليه و آله از دشمن، نيازمند صبر داشتن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إِنْ عاقَبْتُمْ فَعاقِبُوا بِمِثْلِ ما عُوقِبْتُمْ بِهِ وَ لَئِنْ صَبَرْتُمْ لَهُوَ خَيْرٌ لِلصَّابِرِينَ‏ وَ اصْبِرْ وَ ما صَبْرُكَ إِلَّا بِاللَّهِ‏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45"/>
      </w:r>
      <w:r>
        <w:rPr>
          <w:rFonts w:ascii="Traditional Arabic" w:hAnsi="Traditional Arabic" w:cs="Traditional Arabic" w:hint="cs"/>
          <w:color w:val="000000"/>
          <w:sz w:val="30"/>
          <w:szCs w:val="30"/>
          <w:rtl/>
        </w:rPr>
        <w:t xml:space="preserve"> نحل (16) 126 و 127</w:t>
      </w:r>
    </w:p>
    <w:p w:rsidR="00DA643A" w:rsidRDefault="00DA643A" w:rsidP="00DA643A">
      <w:pPr>
        <w:pStyle w:val="NormalWeb"/>
        <w:bidi/>
        <w:rPr>
          <w:rtl/>
        </w:rPr>
      </w:pPr>
      <w:r>
        <w:rPr>
          <w:rFonts w:ascii="Traditional Arabic" w:hAnsi="Traditional Arabic" w:cs="Traditional Arabic" w:hint="cs"/>
          <w:color w:val="465BFF"/>
          <w:sz w:val="30"/>
          <w:szCs w:val="30"/>
          <w:rtl/>
        </w:rPr>
        <w:t>14. همراهى با مستمندان‏</w:t>
      </w:r>
    </w:p>
    <w:p w:rsidR="00DA643A" w:rsidRDefault="00DA643A" w:rsidP="00DA643A">
      <w:pPr>
        <w:pStyle w:val="NormalWeb"/>
        <w:bidi/>
        <w:rPr>
          <w:rtl/>
        </w:rPr>
      </w:pPr>
      <w:r>
        <w:rPr>
          <w:rFonts w:ascii="Traditional Arabic" w:hAnsi="Traditional Arabic" w:cs="Traditional Arabic" w:hint="cs"/>
          <w:color w:val="000000"/>
          <w:sz w:val="30"/>
          <w:szCs w:val="30"/>
          <w:rtl/>
        </w:rPr>
        <w:t>687. پيامبر صلى الله عليه و آله، مأمور شكيبايى، در همراهى با مستمندان خداجو:</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استقامت محمّد صلى الله عليه و آله، و عجله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صدا زدن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688. مؤمنان، موظّف به اجتناب از بالاتر بردن صداى خود، از تُن صداى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689. اجتناب از بلندتر كردن صداى خود از صداى پيامبر صلى الله عليه و آله، لازمه ايمان: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690. بلندتر كردن صداى خود از صداى پيامبر صلى الله عليه و آله، موجب حبط ناآگاهانه اعمال انسان: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131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النَّبِيِّ وَ لا تَجْهَرُوا لَهُ بِالْقَوْلِ كَجَهْرِ بَعْضِكُمْ لِبَعْضٍ أَنْ تَحْبَطَ أَعْمالُكُمْ وَ أَنْتُمْ لا تَشْعُرُونَ.</w:t>
      </w:r>
      <w:r>
        <w:rPr>
          <w:rFonts w:ascii="Traditional Arabic" w:hAnsi="Traditional Arabic" w:cs="Traditional Arabic" w:hint="cs"/>
          <w:color w:val="000000"/>
          <w:sz w:val="30"/>
          <w:szCs w:val="30"/>
          <w:rtl/>
        </w:rPr>
        <w:t xml:space="preserve"> 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691. بلندتر كردن صداى خود از صداى پيامبر صلى الله عليه و آله، نشانه بى‏حرمتى و بى‏ادبى نسبت به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الَّذِينَ يَغُضُّونَ أَصْواتَهُمْ عِنْدَ رَسُولِ اللَّهِ أُولئِكَ الَّذِينَ امْتَحَنَ اللَّهُ قُلُوبَهُمْ لِلتَّقْوى‏ لَهُمْ مَغْفِرَةٌ وَ أَجْرٌ عَظِيمٌ.</w:t>
      </w:r>
      <w:r>
        <w:rPr>
          <w:rFonts w:ascii="Traditional Arabic" w:hAnsi="Traditional Arabic" w:cs="Traditional Arabic" w:hint="cs"/>
          <w:color w:val="000000"/>
          <w:sz w:val="30"/>
          <w:szCs w:val="30"/>
          <w:rtl/>
        </w:rPr>
        <w:t xml:space="preserve"> حجرات (49) 2 و 3</w:t>
      </w:r>
    </w:p>
    <w:p w:rsidR="00DA643A" w:rsidRDefault="00DA643A" w:rsidP="00DA643A">
      <w:pPr>
        <w:pStyle w:val="NormalWeb"/>
        <w:bidi/>
        <w:rPr>
          <w:rtl/>
        </w:rPr>
      </w:pPr>
      <w:r>
        <w:rPr>
          <w:rFonts w:ascii="Traditional Arabic" w:hAnsi="Traditional Arabic" w:cs="Traditional Arabic" w:hint="cs"/>
          <w:color w:val="000000"/>
          <w:sz w:val="30"/>
          <w:szCs w:val="30"/>
          <w:rtl/>
        </w:rPr>
        <w:t>692. بلندتر كردن صداى خود از صداى پيامبر صلى الله عليه و آله، از ناحيه برخى مؤمنان صدر اسلام:</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حجرات (49) 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صداقت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693. گواهى مؤكّد خداوند، به صدق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جاءَكَ الْمُنافِقُونَ قالُوا نَشْهَدُ إِنَّكَ لَرَسُولُ اللَّهِ وَ اللَّهُ يَعْلَمُ إِنَّكَ لَرَسُولُهُ وَ اللَّهُ يَشْهَدُ إِنَّ الْمُنافِقِينَ لَكاذِبُونَ.</w:t>
      </w:r>
      <w:r>
        <w:rPr>
          <w:rFonts w:ascii="Traditional Arabic" w:hAnsi="Traditional Arabic" w:cs="Traditional Arabic" w:hint="cs"/>
          <w:color w:val="000000"/>
          <w:sz w:val="30"/>
          <w:szCs w:val="30"/>
          <w:rtl/>
        </w:rPr>
        <w:t xml:space="preserve"> منافقون (63) 1</w:t>
      </w:r>
    </w:p>
    <w:p w:rsidR="00DA643A" w:rsidRDefault="00DA643A" w:rsidP="00DA643A">
      <w:pPr>
        <w:pStyle w:val="NormalWeb"/>
        <w:bidi/>
        <w:rPr>
          <w:rtl/>
        </w:rPr>
      </w:pPr>
      <w:r>
        <w:rPr>
          <w:rFonts w:ascii="Traditional Arabic" w:hAnsi="Traditional Arabic" w:cs="Traditional Arabic" w:hint="cs"/>
          <w:color w:val="000000"/>
          <w:sz w:val="30"/>
          <w:szCs w:val="30"/>
          <w:rtl/>
        </w:rPr>
        <w:t>694. سوگند خداوند بر صداقت و درست‏گويى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فَلا أُقْسِمُ بِما تُبْصِرُونَ‏ وَ ما لا تُبْصِرُونَ‏ إِنَّهُ لَقَوْلُ رَسُولٍ كَرِيمٍ.</w:t>
      </w:r>
      <w:r>
        <w:rPr>
          <w:rStyle w:val="FootnoteReference"/>
          <w:rFonts w:ascii="Traditional Arabic" w:eastAsiaTheme="majorEastAsia" w:hAnsi="Traditional Arabic" w:cs="Traditional Arabic"/>
          <w:color w:val="000000"/>
          <w:sz w:val="30"/>
          <w:szCs w:val="30"/>
          <w:rtl/>
        </w:rPr>
        <w:footnoteReference w:id="846"/>
      </w:r>
      <w:r>
        <w:rPr>
          <w:rFonts w:ascii="Traditional Arabic" w:hAnsi="Traditional Arabic" w:cs="Traditional Arabic" w:hint="cs"/>
          <w:color w:val="000000"/>
          <w:sz w:val="30"/>
          <w:szCs w:val="30"/>
          <w:rtl/>
        </w:rPr>
        <w:t xml:space="preserve"> حاقّه (69) 38-/ 40</w:t>
      </w:r>
    </w:p>
    <w:p w:rsidR="00DA643A" w:rsidRDefault="00DA643A" w:rsidP="00DA643A">
      <w:pPr>
        <w:pStyle w:val="NormalWeb"/>
        <w:bidi/>
        <w:rPr>
          <w:rtl/>
        </w:rPr>
      </w:pPr>
      <w:r>
        <w:rPr>
          <w:rFonts w:ascii="Traditional Arabic" w:hAnsi="Traditional Arabic" w:cs="Traditional Arabic" w:hint="cs"/>
          <w:color w:val="000000"/>
          <w:sz w:val="30"/>
          <w:szCs w:val="30"/>
          <w:rtl/>
        </w:rPr>
        <w:t>695. تأييد و تأكيد خداوند بر صداقت پيامبراكرم صلى الله عليه و آله، در نزول وحى بر او:</w:t>
      </w:r>
    </w:p>
    <w:p w:rsidR="00DA643A" w:rsidRDefault="00DA643A" w:rsidP="00DA643A">
      <w:pPr>
        <w:pStyle w:val="NormalWeb"/>
        <w:bidi/>
        <w:rPr>
          <w:rtl/>
        </w:rPr>
      </w:pPr>
      <w:r>
        <w:rPr>
          <w:rFonts w:ascii="Traditional Arabic" w:hAnsi="Traditional Arabic" w:cs="Traditional Arabic" w:hint="cs"/>
          <w:color w:val="006A0F"/>
          <w:sz w:val="30"/>
          <w:szCs w:val="30"/>
          <w:rtl/>
        </w:rPr>
        <w:t>وَ النَّجْمِ إِذا هَوى‏ ما ضَلَّ صاحِبُكُمْ وَ ما غَوى‏ وَ ما يَنْطِقُ عَنِ الْهَوى‏ إِنْ هُوَ إِلَّا وَحْيٌ يُوحى‏.</w:t>
      </w:r>
      <w:r>
        <w:rPr>
          <w:rFonts w:ascii="Traditional Arabic" w:hAnsi="Traditional Arabic" w:cs="Traditional Arabic" w:hint="cs"/>
          <w:color w:val="000000"/>
          <w:sz w:val="30"/>
          <w:szCs w:val="30"/>
          <w:rtl/>
        </w:rPr>
        <w:t xml:space="preserve"> نجم (53) 1-/ 4</w:t>
      </w:r>
    </w:p>
    <w:p w:rsidR="00DA643A" w:rsidRDefault="00DA643A" w:rsidP="00DA643A">
      <w:pPr>
        <w:pStyle w:val="NormalWeb"/>
        <w:bidi/>
        <w:rPr>
          <w:rtl/>
        </w:rPr>
      </w:pPr>
      <w:r>
        <w:rPr>
          <w:rFonts w:ascii="Traditional Arabic" w:hAnsi="Traditional Arabic" w:cs="Traditional Arabic" w:hint="cs"/>
          <w:color w:val="000000"/>
          <w:sz w:val="30"/>
          <w:szCs w:val="30"/>
          <w:rtl/>
        </w:rPr>
        <w:t>696. تأكيد خداوند بر درستى و صداقت رؤياى پيامبر صلى الله عليه و آله، در ورود به مسجدالحرام:</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w:t>
      </w:r>
      <w:r>
        <w:rPr>
          <w:rFonts w:ascii="Traditional Arabic" w:hAnsi="Traditional Arabic" w:cs="Traditional Arabic" w:hint="cs"/>
          <w:color w:val="000000"/>
          <w:sz w:val="30"/>
          <w:szCs w:val="30"/>
          <w:rtl/>
        </w:rPr>
        <w:t xml:space="preserve"> ....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697. مشاهدات پيامبر صلى الله عليه و آله در معراج، مورد تصديق قلبى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فَأَوْحى‏ إِلى‏ عَبْدِهِ ما أَوْحى‏ ما كَذَبَ الْفُؤادُ ما رَأى‏.</w:t>
      </w:r>
      <w:r>
        <w:rPr>
          <w:rFonts w:ascii="Traditional Arabic" w:hAnsi="Traditional Arabic" w:cs="Traditional Arabic" w:hint="cs"/>
          <w:color w:val="000000"/>
          <w:sz w:val="30"/>
          <w:szCs w:val="30"/>
          <w:rtl/>
        </w:rPr>
        <w:t xml:space="preserve"> نجم (53) 10 و 11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698. صداقت پيامبر صلى الله عليه و آله در رؤيت جبرئيل، مورد تأييد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ما كَذَبَ الْفُؤادُ ما رَأى‏ أَ فَتُمارُونَهُ عَلى‏ ما يَرى‏ وَ لَقَدْ رَآهُ نَزْلَةً أُخْرى‏.</w:t>
      </w:r>
      <w:r>
        <w:rPr>
          <w:rStyle w:val="FootnoteReference"/>
          <w:rFonts w:ascii="Traditional Arabic" w:eastAsiaTheme="majorEastAsia" w:hAnsi="Traditional Arabic" w:cs="Traditional Arabic"/>
          <w:color w:val="000000"/>
          <w:sz w:val="30"/>
          <w:szCs w:val="30"/>
          <w:rtl/>
        </w:rPr>
        <w:footnoteReference w:id="847"/>
      </w:r>
      <w:r>
        <w:rPr>
          <w:rFonts w:ascii="Traditional Arabic" w:hAnsi="Traditional Arabic" w:cs="Traditional Arabic" w:hint="cs"/>
          <w:color w:val="000000"/>
          <w:sz w:val="30"/>
          <w:szCs w:val="30"/>
          <w:rtl/>
        </w:rPr>
        <w:t xml:space="preserve"> نجم (53) 11-/ 13</w:t>
      </w:r>
    </w:p>
    <w:p w:rsidR="00DA643A" w:rsidRDefault="00DA643A" w:rsidP="00DA643A">
      <w:pPr>
        <w:pStyle w:val="NormalWeb"/>
        <w:bidi/>
        <w:rPr>
          <w:rtl/>
        </w:rPr>
      </w:pPr>
      <w:r>
        <w:rPr>
          <w:rFonts w:ascii="Traditional Arabic" w:hAnsi="Traditional Arabic" w:cs="Traditional Arabic" w:hint="cs"/>
          <w:color w:val="000000"/>
          <w:sz w:val="30"/>
          <w:szCs w:val="30"/>
          <w:rtl/>
        </w:rPr>
        <w:t>699. صداقت پيامبر صلى الله عليه و آله در ديدن آيات بزرگ الهى، مورد تصديق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ما كَذَبَ الْفُؤادُ ما رَأى‏ أَ فَتُمارُونَهُ عَلى‏ ما يَرى‏ وَ لَقَدْ رَآهُ نَزْلَةً أُخْرى‏ عِنْدَ سِدْرَةِ الْمُنْتَهى‏ عِنْدَها جَنَّةُ الْمَأْوى‏ إِذْ يَغْشَى السِّدْرَةَ ما يَغْشى‏ ما زاغَ الْبَصَرُ وَ ما طَغى‏ لَقَدْ رَأى‏ مِنْ آياتِ رَبِّهِ‏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132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الْكُبْرى‏.</w:t>
      </w:r>
      <w:r>
        <w:rPr>
          <w:rFonts w:ascii="Traditional Arabic" w:hAnsi="Traditional Arabic" w:cs="Traditional Arabic" w:hint="cs"/>
          <w:color w:val="000000"/>
          <w:sz w:val="30"/>
          <w:szCs w:val="30"/>
          <w:rtl/>
        </w:rPr>
        <w:t xml:space="preserve"> نجم (53) 11-/ 18</w:t>
      </w:r>
    </w:p>
    <w:p w:rsidR="00DA643A" w:rsidRDefault="00DA643A" w:rsidP="00DA643A">
      <w:pPr>
        <w:pStyle w:val="NormalWeb"/>
        <w:bidi/>
        <w:rPr>
          <w:rtl/>
        </w:rPr>
      </w:pPr>
      <w:r>
        <w:rPr>
          <w:rFonts w:ascii="Traditional Arabic" w:hAnsi="Traditional Arabic" w:cs="Traditional Arabic" w:hint="cs"/>
          <w:color w:val="000000"/>
          <w:sz w:val="30"/>
          <w:szCs w:val="30"/>
          <w:rtl/>
        </w:rPr>
        <w:t>700. اقرار مؤمنان در غزوه احزاب، به صداقت پيامبر صلى الله عليه و آله (در وعده پيروزى):</w:t>
      </w:r>
    </w:p>
    <w:p w:rsidR="00DA643A" w:rsidRDefault="00DA643A" w:rsidP="00DA643A">
      <w:pPr>
        <w:pStyle w:val="NormalWeb"/>
        <w:bidi/>
        <w:rPr>
          <w:rtl/>
        </w:rPr>
      </w:pPr>
      <w:r>
        <w:rPr>
          <w:rFonts w:ascii="Traditional Arabic" w:hAnsi="Traditional Arabic" w:cs="Traditional Arabic" w:hint="cs"/>
          <w:color w:val="006A0F"/>
          <w:sz w:val="30"/>
          <w:szCs w:val="30"/>
          <w:rtl/>
        </w:rPr>
        <w:t>وَ لَمَّا رَأَ الْمُؤْمِنُونَ الْأَحْزابَ قالُوا هذا ما وَعَدَنَا اللَّهُ وَ رَسُولُهُ وَ صَدَقَ اللَّهُ وَ رَسُولُهُ وَ ما زادَهُمْ إِلَّا إِيماناً وَ تَسْلِيماً.</w:t>
      </w:r>
      <w:r>
        <w:rPr>
          <w:rFonts w:ascii="Traditional Arabic" w:hAnsi="Traditional Arabic" w:cs="Traditional Arabic" w:hint="cs"/>
          <w:color w:val="000000"/>
          <w:sz w:val="30"/>
          <w:szCs w:val="30"/>
          <w:rtl/>
        </w:rPr>
        <w:t xml:space="preserve"> احزاب (33) 22</w:t>
      </w:r>
    </w:p>
    <w:p w:rsidR="00DA643A" w:rsidRDefault="00DA643A" w:rsidP="00DA643A">
      <w:pPr>
        <w:pStyle w:val="NormalWeb"/>
        <w:bidi/>
        <w:rPr>
          <w:rtl/>
        </w:rPr>
      </w:pPr>
      <w:r>
        <w:rPr>
          <w:rFonts w:ascii="Traditional Arabic" w:hAnsi="Traditional Arabic" w:cs="Traditional Arabic" w:hint="cs"/>
          <w:color w:val="000000"/>
          <w:sz w:val="30"/>
          <w:szCs w:val="30"/>
          <w:rtl/>
        </w:rPr>
        <w:t>701. ارتداد برخى مسلمانان، به رغم اعتراف قبلى به صداقت و حقانيّت رسالت پيامبر صلى الله عليه و آله و دلايل روشن، باعث شگفتى و تعجّب:</w:t>
      </w:r>
    </w:p>
    <w:p w:rsidR="00DA643A" w:rsidRDefault="00DA643A" w:rsidP="00DA643A">
      <w:pPr>
        <w:pStyle w:val="NormalWeb"/>
        <w:bidi/>
        <w:rPr>
          <w:rtl/>
        </w:rPr>
      </w:pPr>
      <w:r>
        <w:rPr>
          <w:rFonts w:ascii="Traditional Arabic" w:hAnsi="Traditional Arabic" w:cs="Traditional Arabic" w:hint="cs"/>
          <w:color w:val="006A0F"/>
          <w:sz w:val="30"/>
          <w:szCs w:val="30"/>
          <w:rtl/>
        </w:rPr>
        <w:t>كَيْفَ يَهْدِي اللَّهُ قَوْماً كَفَرُوا بَعْدَ إِيمانِهِمْ وَ شَهِدُوا أَنَّ الرَّسُولَ حَقٌّ وَ جاءَهُمُ الْبَيِّناتُ‏</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48"/>
      </w:r>
      <w:r>
        <w:rPr>
          <w:rFonts w:ascii="Traditional Arabic" w:hAnsi="Traditional Arabic" w:cs="Traditional Arabic" w:hint="cs"/>
          <w:color w:val="000000"/>
          <w:sz w:val="30"/>
          <w:szCs w:val="30"/>
          <w:rtl/>
        </w:rPr>
        <w:t xml:space="preserve"> آل‏عمران (3) 86</w:t>
      </w:r>
    </w:p>
    <w:p w:rsidR="00DA643A" w:rsidRDefault="00DA643A" w:rsidP="00DA643A">
      <w:pPr>
        <w:pStyle w:val="NormalWeb"/>
        <w:bidi/>
        <w:rPr>
          <w:rtl/>
        </w:rPr>
      </w:pPr>
      <w:r>
        <w:rPr>
          <w:rFonts w:ascii="Traditional Arabic" w:hAnsi="Traditional Arabic" w:cs="Traditional Arabic" w:hint="cs"/>
          <w:color w:val="000000"/>
          <w:sz w:val="30"/>
          <w:szCs w:val="30"/>
          <w:rtl/>
        </w:rPr>
        <w:t>702. پيامبر صلى الله عليه و آله خواهان صداقت از خداوند، براى آغاز و پايان كار و سرنوشت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أَدْخِلْنِي مُدْخَلَ صِدْقٍ وَ أَخْرِجْنِي مُخْرَجَ صِدْقٍ‏</w:t>
      </w:r>
      <w:r>
        <w:rPr>
          <w:rFonts w:ascii="Traditional Arabic" w:hAnsi="Traditional Arabic" w:cs="Traditional Arabic" w:hint="cs"/>
          <w:color w:val="000000"/>
          <w:sz w:val="30"/>
          <w:szCs w:val="30"/>
          <w:rtl/>
        </w:rPr>
        <w:t xml:space="preserve"> .... اسراء (17) 80</w:t>
      </w:r>
    </w:p>
    <w:p w:rsidR="00DA643A" w:rsidRDefault="00DA643A" w:rsidP="00DA643A">
      <w:pPr>
        <w:pStyle w:val="NormalWeb"/>
        <w:bidi/>
        <w:rPr>
          <w:rtl/>
        </w:rPr>
      </w:pPr>
      <w:r>
        <w:rPr>
          <w:rFonts w:ascii="Traditional Arabic" w:hAnsi="Traditional Arabic" w:cs="Traditional Arabic" w:hint="cs"/>
          <w:color w:val="000000"/>
          <w:sz w:val="30"/>
          <w:szCs w:val="30"/>
          <w:rtl/>
        </w:rPr>
        <w:t>703. پيامبر صلى الله عليه و آله، خواهان صداقت براى آغاز و پايان كار خويش در نماز شب:</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 وَ قُلْ رَبِّ أَدْخِلْنِي مُدْخَلَ صِدْقٍ وَ أَخْرِجْنِي مُخْرَجَ صِدْقٍ‏</w:t>
      </w:r>
      <w:r>
        <w:rPr>
          <w:rFonts w:ascii="Traditional Arabic" w:hAnsi="Traditional Arabic" w:cs="Traditional Arabic" w:hint="cs"/>
          <w:color w:val="000000"/>
          <w:sz w:val="30"/>
          <w:szCs w:val="30"/>
          <w:rtl/>
        </w:rPr>
        <w:t xml:space="preserve"> .... اسراء (17) 79 و 80</w:t>
      </w:r>
    </w:p>
    <w:p w:rsidR="00DA643A" w:rsidRDefault="00DA643A" w:rsidP="00DA643A">
      <w:pPr>
        <w:pStyle w:val="NormalWeb"/>
        <w:bidi/>
        <w:rPr>
          <w:rtl/>
        </w:rPr>
      </w:pPr>
      <w:r>
        <w:rPr>
          <w:rFonts w:ascii="Traditional Arabic" w:hAnsi="Traditional Arabic" w:cs="Traditional Arabic" w:hint="cs"/>
          <w:color w:val="000000"/>
          <w:sz w:val="30"/>
          <w:szCs w:val="30"/>
          <w:rtl/>
        </w:rPr>
        <w:t>704. پيامبر صلى الله عليه و آله، داراى دلايل و برهانهاى روشن، بر صداقت خود و موظّف به اعلام آن: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إِنِّي نُهِيتُ أَنْ أَعْبُدَ الَّذِينَ تَدْعُونَ مِنْ دُونِ اللَّهِ لَمَّا جاءَنِي الْبَيِّناتُ مِنْ رَبِّي‏</w:t>
      </w:r>
      <w:r>
        <w:rPr>
          <w:rFonts w:ascii="Traditional Arabic" w:hAnsi="Traditional Arabic" w:cs="Traditional Arabic" w:hint="cs"/>
          <w:color w:val="000000"/>
          <w:sz w:val="30"/>
          <w:szCs w:val="30"/>
          <w:rtl/>
        </w:rPr>
        <w:t xml:space="preserve"> .... غافر (40) 66</w:t>
      </w:r>
    </w:p>
    <w:p w:rsidR="00DA643A" w:rsidRDefault="00DA643A" w:rsidP="00DA643A">
      <w:pPr>
        <w:pStyle w:val="NormalWeb"/>
        <w:bidi/>
        <w:rPr>
          <w:rtl/>
        </w:rPr>
      </w:pPr>
      <w:r>
        <w:rPr>
          <w:rFonts w:ascii="Traditional Arabic" w:hAnsi="Traditional Arabic" w:cs="Traditional Arabic" w:hint="cs"/>
          <w:color w:val="000000"/>
          <w:sz w:val="30"/>
          <w:szCs w:val="30"/>
          <w:rtl/>
        </w:rPr>
        <w:t>705. همراه بودن دليل روشن و شاهدى با پيامبراكرم صلى الله عليه و آله، دليل بر صداقت آن حضرت:</w:t>
      </w:r>
      <w:r>
        <w:rPr>
          <w:rStyle w:val="FootnoteReference"/>
          <w:rFonts w:ascii="Traditional Arabic" w:eastAsiaTheme="majorEastAsia" w:hAnsi="Traditional Arabic" w:cs="Traditional Arabic"/>
          <w:color w:val="000000"/>
          <w:sz w:val="30"/>
          <w:szCs w:val="30"/>
          <w:rtl/>
        </w:rPr>
        <w:footnoteReference w:id="849"/>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132</w:t>
      </w:r>
    </w:p>
    <w:p w:rsidR="00DA643A" w:rsidRDefault="00DA643A" w:rsidP="00DA643A">
      <w:pPr>
        <w:pStyle w:val="NormalWeb"/>
        <w:bidi/>
        <w:rPr>
          <w:rtl/>
        </w:rPr>
      </w:pPr>
      <w:r>
        <w:rPr>
          <w:rFonts w:ascii="Traditional Arabic" w:hAnsi="Traditional Arabic" w:cs="Traditional Arabic" w:hint="cs"/>
          <w:color w:val="006A0F"/>
          <w:sz w:val="30"/>
          <w:szCs w:val="30"/>
          <w:rtl/>
        </w:rPr>
        <w:t>أَ فَمَنْ كانَ عَلى‏ بَيِّنَةٍ مِنْ رَبِّهِ وَ يَتْلُوهُ شاهِدٌ مِنْهُ وَ مِنْ قَبْلِهِ كِتابُ مُوسى‏ إِماماً وَ رَحْمَةً أُولئِكَ يُؤْمِنُونَ بِهِ وَ مَنْ يَكْفُرْ بِهِ مِنَ الْأَحْزابِ فَالنَّارُ مَوْعِدُهُ‏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50"/>
      </w:r>
      <w:r>
        <w:rPr>
          <w:rFonts w:ascii="Traditional Arabic" w:hAnsi="Traditional Arabic" w:cs="Traditional Arabic" w:hint="cs"/>
          <w:color w:val="000000"/>
          <w:sz w:val="30"/>
          <w:szCs w:val="30"/>
          <w:rtl/>
        </w:rPr>
        <w:t xml:space="preserve"> هود (11) 17</w:t>
      </w:r>
    </w:p>
    <w:p w:rsidR="00DA643A" w:rsidRDefault="00DA643A" w:rsidP="00DA643A">
      <w:pPr>
        <w:pStyle w:val="NormalWeb"/>
        <w:bidi/>
        <w:rPr>
          <w:rtl/>
        </w:rPr>
      </w:pPr>
      <w:r>
        <w:rPr>
          <w:rFonts w:ascii="Traditional Arabic" w:hAnsi="Traditional Arabic" w:cs="Traditional Arabic" w:hint="cs"/>
          <w:color w:val="000000"/>
          <w:sz w:val="30"/>
          <w:szCs w:val="30"/>
          <w:rtl/>
        </w:rPr>
        <w:t>706. نشانه‏هاى صداقت پيامبر صلى الله عليه و آله در تورات:</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 يُدْعَوْنَ إِلى‏ كِتابِ اللَّهِ لِيَحْكُمَ بَيْنَهُمْ ثُمَّ يَتَوَلَّى فَرِيقٌ مِنْهُمْ وَ هُمْ مُعْرِضُونَ.</w:t>
      </w:r>
      <w:r>
        <w:rPr>
          <w:rStyle w:val="FootnoteReference"/>
          <w:rFonts w:ascii="Traditional Arabic" w:eastAsiaTheme="majorEastAsia" w:hAnsi="Traditional Arabic" w:cs="Traditional Arabic"/>
          <w:color w:val="000000"/>
          <w:sz w:val="30"/>
          <w:szCs w:val="30"/>
          <w:rtl/>
        </w:rPr>
        <w:footnoteReference w:id="851"/>
      </w:r>
      <w:r>
        <w:rPr>
          <w:rFonts w:ascii="Traditional Arabic" w:hAnsi="Traditional Arabic" w:cs="Traditional Arabic" w:hint="cs"/>
          <w:color w:val="000000"/>
          <w:sz w:val="30"/>
          <w:szCs w:val="30"/>
          <w:rtl/>
        </w:rPr>
        <w:t xml:space="preserve"> آل‏عمران (3) 23</w:t>
      </w:r>
    </w:p>
    <w:p w:rsidR="00DA643A" w:rsidRDefault="00DA643A" w:rsidP="00DA643A">
      <w:pPr>
        <w:pStyle w:val="NormalWeb"/>
        <w:bidi/>
        <w:rPr>
          <w:rtl/>
        </w:rPr>
      </w:pPr>
      <w:r>
        <w:rPr>
          <w:rFonts w:ascii="Traditional Arabic" w:hAnsi="Traditional Arabic" w:cs="Traditional Arabic" w:hint="cs"/>
          <w:color w:val="000000"/>
          <w:sz w:val="30"/>
          <w:szCs w:val="30"/>
          <w:rtl/>
        </w:rPr>
        <w:t>707. بريده نشدن رگ حياتى پيامبر صلى الله عليه و آله و زنده ماندن آن حضرت، پس از ادّعاى نبوّت، نشانه صداقت ايشان در رسالت:</w:t>
      </w:r>
    </w:p>
    <w:p w:rsidR="00DA643A" w:rsidRDefault="00DA643A" w:rsidP="00DA643A">
      <w:pPr>
        <w:pStyle w:val="NormalWeb"/>
        <w:bidi/>
        <w:rPr>
          <w:rtl/>
        </w:rPr>
      </w:pPr>
      <w:r>
        <w:rPr>
          <w:rFonts w:ascii="Traditional Arabic" w:hAnsi="Traditional Arabic" w:cs="Traditional Arabic" w:hint="cs"/>
          <w:color w:val="006A0F"/>
          <w:sz w:val="30"/>
          <w:szCs w:val="30"/>
          <w:rtl/>
        </w:rPr>
        <w:t>وَ لَوْ تَقَوَّلَ عَلَيْنا بَعْضَ الْأَقاوِيلِ‏ ثُمَّ لَقَطَعْنا مِنْهُ الْوَتِينَ.</w:t>
      </w:r>
      <w:r>
        <w:rPr>
          <w:rFonts w:ascii="Traditional Arabic" w:hAnsi="Traditional Arabic" w:cs="Traditional Arabic" w:hint="cs"/>
          <w:color w:val="000000"/>
          <w:sz w:val="30"/>
          <w:szCs w:val="30"/>
          <w:rtl/>
        </w:rPr>
        <w:t xml:space="preserve"> حاقّه (69) 44 و 46</w:t>
      </w:r>
    </w:p>
    <w:p w:rsidR="00DA643A" w:rsidRDefault="00DA643A" w:rsidP="00DA643A">
      <w:pPr>
        <w:pStyle w:val="NormalWeb"/>
        <w:bidi/>
        <w:rPr>
          <w:rtl/>
        </w:rPr>
      </w:pPr>
      <w:r>
        <w:rPr>
          <w:rFonts w:ascii="Traditional Arabic" w:hAnsi="Traditional Arabic" w:cs="Traditional Arabic" w:hint="cs"/>
          <w:color w:val="465BFF"/>
          <w:sz w:val="30"/>
          <w:szCs w:val="30"/>
          <w:rtl/>
        </w:rPr>
        <w:t>دلايل صداقت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708. قرآن، دليل حقّانيّت خود و سند درستى و صداقت نبوّت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كُنْتُمْ فِي رَيْبٍ مِمَّا نَزَّلْنا عَلى‏ عَبْدِنا فَأْتُوا بِسُورَةٍ مِنْ مِثْلِهِ وَ ادْعُوا شُهَداءَكُمْ مِنْ دُونِ اللَّهِ إِنْ كُنْتُمْ صادِقِينَ‏ فَإِنْ لَمْ تَفْعَلُوا وَ لَنْ تَفْعَلُوا فَاتَّقُوا النَّارَ الَّتِي وَقُودُهَا النَّاسُ وَ الْحِجارَةُ أُعِدَّتْ لِلْكافِرِينَ‏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133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لَقَدْ أَنْزَلْنا إِلَيْكَ آياتٍ بَيِّناتٍ وَ ما يَكْفُرُ بِها إِلَّا الْفاسِقُونَ.</w:t>
      </w:r>
      <w:r>
        <w:rPr>
          <w:rFonts w:ascii="Traditional Arabic" w:hAnsi="Traditional Arabic" w:cs="Traditional Arabic" w:hint="cs"/>
          <w:color w:val="000000"/>
          <w:sz w:val="30"/>
          <w:szCs w:val="30"/>
          <w:rtl/>
        </w:rPr>
        <w:t xml:space="preserve"> بقره (2) 23 و 24 و 99</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بِسُورَةٍ مِثْلِهِ وَ ادْعُوا مَنِ اسْتَطَعْتُمْ مِنْ دُونِ اللَّهِ إِنْ كُنْتُمْ صادِقِينَ.</w:t>
      </w:r>
      <w:r>
        <w:rPr>
          <w:rFonts w:ascii="Traditional Arabic" w:hAnsi="Traditional Arabic" w:cs="Traditional Arabic" w:hint="cs"/>
          <w:color w:val="000000"/>
          <w:sz w:val="30"/>
          <w:szCs w:val="30"/>
          <w:rtl/>
        </w:rPr>
        <w:t xml:space="preserve"> يونس (10) 38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أَمْ يَقُولُونَ افْتَراهُ قُلْ فَأْتُوا بِعَشْرِ سُوَرٍ مِثْلِهِ مُفْتَرَياتٍ وَ ادْعُوا مَنِ اسْتَطَعْتُمْ مِنْ دُونِ اللَّهِ إِنْ كُنْتُمْ صادِقِينَ.</w:t>
      </w:r>
    </w:p>
    <w:p w:rsidR="00DA643A" w:rsidRDefault="00DA643A" w:rsidP="00DA643A">
      <w:pPr>
        <w:pStyle w:val="NormalWeb"/>
        <w:bidi/>
        <w:rPr>
          <w:rtl/>
        </w:rPr>
      </w:pPr>
      <w:r>
        <w:rPr>
          <w:rFonts w:ascii="Traditional Arabic" w:hAnsi="Traditional Arabic" w:cs="Traditional Arabic" w:hint="cs"/>
          <w:color w:val="000000"/>
          <w:sz w:val="30"/>
          <w:szCs w:val="30"/>
          <w:rtl/>
        </w:rPr>
        <w:t>هود (11) 13</w:t>
      </w:r>
    </w:p>
    <w:p w:rsidR="00DA643A" w:rsidRDefault="00DA643A" w:rsidP="00DA643A">
      <w:pPr>
        <w:pStyle w:val="NormalWeb"/>
        <w:bidi/>
        <w:rPr>
          <w:rtl/>
        </w:rPr>
      </w:pPr>
      <w:r>
        <w:rPr>
          <w:rFonts w:ascii="Traditional Arabic" w:hAnsi="Traditional Arabic" w:cs="Traditional Arabic" w:hint="cs"/>
          <w:color w:val="006A0F"/>
          <w:sz w:val="30"/>
          <w:szCs w:val="30"/>
          <w:rtl/>
        </w:rPr>
        <w:t>وَ الْقُرْآنِ الْحَكِيمِ‏ إِنَّكَ لَمِنَ الْمُرْسَلِينَ.</w:t>
      </w:r>
      <w:r>
        <w:rPr>
          <w:rFonts w:ascii="Traditional Arabic" w:hAnsi="Traditional Arabic" w:cs="Traditional Arabic" w:hint="cs"/>
          <w:color w:val="000000"/>
          <w:sz w:val="30"/>
          <w:szCs w:val="30"/>
          <w:rtl/>
        </w:rPr>
        <w:t xml:space="preserve"> يس (36) 2 و 3</w:t>
      </w:r>
    </w:p>
    <w:p w:rsidR="00DA643A" w:rsidRDefault="00DA643A" w:rsidP="00DA643A">
      <w:pPr>
        <w:pStyle w:val="NormalWeb"/>
        <w:bidi/>
        <w:rPr>
          <w:rtl/>
        </w:rPr>
      </w:pPr>
      <w:r>
        <w:rPr>
          <w:rFonts w:ascii="Traditional Arabic" w:hAnsi="Traditional Arabic" w:cs="Traditional Arabic" w:hint="cs"/>
          <w:color w:val="000000"/>
          <w:sz w:val="30"/>
          <w:szCs w:val="30"/>
          <w:rtl/>
        </w:rPr>
        <w:t>709. شخصيّت ارزشى و اخلاقى پيامبر صلى الله عليه و آله، نشانه صداقت آن حضرت در ادّعاى رسالت:</w:t>
      </w:r>
    </w:p>
    <w:p w:rsidR="00DA643A" w:rsidRDefault="00DA643A" w:rsidP="00DA643A">
      <w:pPr>
        <w:pStyle w:val="NormalWeb"/>
        <w:bidi/>
        <w:rPr>
          <w:rtl/>
        </w:rPr>
      </w:pPr>
      <w:r>
        <w:rPr>
          <w:rFonts w:ascii="Traditional Arabic" w:hAnsi="Traditional Arabic" w:cs="Traditional Arabic" w:hint="cs"/>
          <w:color w:val="006A0F"/>
          <w:sz w:val="30"/>
          <w:szCs w:val="30"/>
          <w:rtl/>
        </w:rPr>
        <w:t>أَمْ لَمْ يَعْرِفُوا رَسُولَهُمْ فَهُمْ لَهُ مُنْكِرُونَ.</w:t>
      </w:r>
      <w:r>
        <w:rPr>
          <w:rStyle w:val="FootnoteReference"/>
          <w:rFonts w:ascii="Traditional Arabic" w:eastAsiaTheme="majorEastAsia" w:hAnsi="Traditional Arabic" w:cs="Traditional Arabic"/>
          <w:color w:val="000000"/>
          <w:sz w:val="30"/>
          <w:szCs w:val="30"/>
          <w:rtl/>
        </w:rPr>
        <w:footnoteReference w:id="852"/>
      </w:r>
      <w:r>
        <w:rPr>
          <w:rFonts w:ascii="Traditional Arabic" w:hAnsi="Traditional Arabic" w:cs="Traditional Arabic" w:hint="cs"/>
          <w:color w:val="000000"/>
          <w:sz w:val="30"/>
          <w:szCs w:val="30"/>
          <w:rtl/>
        </w:rPr>
        <w:t xml:space="preserve"> مؤمنون (23) 69</w:t>
      </w:r>
    </w:p>
    <w:p w:rsidR="00DA643A" w:rsidRDefault="00DA643A" w:rsidP="00DA643A">
      <w:pPr>
        <w:pStyle w:val="NormalWeb"/>
        <w:bidi/>
        <w:rPr>
          <w:rtl/>
        </w:rPr>
      </w:pPr>
      <w:r>
        <w:rPr>
          <w:rFonts w:ascii="Traditional Arabic" w:hAnsi="Traditional Arabic" w:cs="Traditional Arabic" w:hint="cs"/>
          <w:color w:val="000000"/>
          <w:sz w:val="30"/>
          <w:szCs w:val="30"/>
          <w:rtl/>
        </w:rPr>
        <w:t>710. تصديق رسالت رسولان پيشين از سوى پيامبراكرم صلى الله عليه و آله، نشانه صداقت و درستى رسالت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 بَلْ جاءَ بِالْحَقِّ وَ صَدَّقَ الْمُرْسَلِينَ.</w:t>
      </w:r>
      <w:r>
        <w:rPr>
          <w:rFonts w:ascii="Traditional Arabic" w:hAnsi="Traditional Arabic" w:cs="Traditional Arabic" w:hint="cs"/>
          <w:color w:val="000000"/>
          <w:sz w:val="30"/>
          <w:szCs w:val="30"/>
          <w:rtl/>
        </w:rPr>
        <w:t xml:space="preserve"> صافّات (37) 36 و 37</w:t>
      </w:r>
    </w:p>
    <w:p w:rsidR="00DA643A" w:rsidRDefault="00DA643A" w:rsidP="00DA643A">
      <w:pPr>
        <w:pStyle w:val="NormalWeb"/>
        <w:bidi/>
        <w:rPr>
          <w:rtl/>
        </w:rPr>
      </w:pPr>
      <w:r>
        <w:rPr>
          <w:rFonts w:ascii="Traditional Arabic" w:hAnsi="Traditional Arabic" w:cs="Traditional Arabic" w:hint="cs"/>
          <w:color w:val="000000"/>
          <w:sz w:val="30"/>
          <w:szCs w:val="30"/>
          <w:rtl/>
        </w:rPr>
        <w:t>711. آگاهى عالمان بنى‏اسرائيل، از آمدن و نزول قرآن بر حضرت محمّد صلى الله عليه و آله، دليل بر حقّانيّت و صداقت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لَتَنْزِيلُ رَبِّ الْعالَمِينَ‏ أَ وَ لَمْ يَكُنْ لَهُمْ آيَةً أَنْ يَعْلَمَهُ عُلَماءُ بَنِي إِسْرائِيلَ.</w:t>
      </w:r>
      <w:r>
        <w:rPr>
          <w:rFonts w:ascii="Traditional Arabic" w:hAnsi="Traditional Arabic" w:cs="Traditional Arabic" w:hint="cs"/>
          <w:color w:val="000000"/>
          <w:sz w:val="30"/>
          <w:szCs w:val="30"/>
          <w:rtl/>
        </w:rPr>
        <w:t xml:space="preserve"> شعراء (26) 192 و 197</w:t>
      </w:r>
    </w:p>
    <w:p w:rsidR="00DA643A" w:rsidRDefault="00DA643A" w:rsidP="00DA643A">
      <w:pPr>
        <w:pStyle w:val="NormalWeb"/>
        <w:bidi/>
        <w:rPr>
          <w:rtl/>
        </w:rPr>
      </w:pPr>
      <w:r>
        <w:rPr>
          <w:rFonts w:ascii="Traditional Arabic" w:hAnsi="Traditional Arabic" w:cs="Traditional Arabic" w:hint="cs"/>
          <w:color w:val="000000"/>
          <w:sz w:val="30"/>
          <w:szCs w:val="30"/>
          <w:rtl/>
        </w:rPr>
        <w:t>712. امّى بودن (درس نخواندن و خط ننوشتن) پيامبر صلى الله عليه و آله، نشانه صداقت آن حضرت، در ادّعاى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يا أَيُّهَا النَّاسُ إِنِّي رَسُولُ اللَّهِ إِلَيْكُمْ جَمِيعاً الَّذِي لَهُ مُلْكُ السَّماواتِ وَ الْأَرْضِ لا إِلهَ إِلَّا هُوَ يُحيِي وَ يُمِيتُ فَآمِنُوا بِاللَّهِ وَ رَسُولِهِ النَّبِيِّ الْأُمِّيِّ الَّذِي يُؤْمِنُ بِاللَّهِ وَ كَلِماتِهِ‏</w:t>
      </w:r>
      <w:r>
        <w:rPr>
          <w:rFonts w:ascii="Traditional Arabic" w:hAnsi="Traditional Arabic" w:cs="Traditional Arabic" w:hint="cs"/>
          <w:color w:val="000000"/>
          <w:sz w:val="30"/>
          <w:szCs w:val="30"/>
          <w:rtl/>
        </w:rPr>
        <w:t xml:space="preserve"> .... اعراف (7) 157 و 158</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لا يَرْجُونَ لِقاءَنَا ائْتِ بِقُرْآنٍ غَيْرِ هذا أَوْ بَدِّلْهُ قُلْ ما يَكُونُ لِي أَنْ أُبَدِّلَهُ مِنْ تِلْقاءِ نَفْسِي إِنْ أَتَّبِعُ إِلَّا ما يُوحى‏ إِلَيَ‏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لَوْ شاءَ اللَّهُ ما تَلَوْتُهُ عَلَيْكُمْ وَ لا أَدْراكُمْ بِهِ فَقَدْ لَبِثْتُ فِيكُمْ عُمُراً مِنْ قَبْلِهِ أَ فَلا تَعْقِلُونَ.</w:t>
      </w:r>
      <w:r>
        <w:rPr>
          <w:rFonts w:ascii="Traditional Arabic" w:hAnsi="Traditional Arabic" w:cs="Traditional Arabic" w:hint="cs"/>
          <w:color w:val="000000"/>
          <w:sz w:val="30"/>
          <w:szCs w:val="30"/>
          <w:rtl/>
        </w:rPr>
        <w:t xml:space="preserve"> يونس (10) 15 و 16</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تَتْلُوا مِنْ قَبْلِهِ مِنْ كِتابٍ وَ لا تَخُطُّهُ بِيَمِينِكَ إِذاً لَارْتابَ الْمُبْطِلُونَ.</w:t>
      </w:r>
      <w:r>
        <w:rPr>
          <w:rFonts w:ascii="Traditional Arabic" w:hAnsi="Traditional Arabic" w:cs="Traditional Arabic" w:hint="cs"/>
          <w:color w:val="000000"/>
          <w:sz w:val="30"/>
          <w:szCs w:val="30"/>
          <w:rtl/>
        </w:rPr>
        <w:t xml:space="preserve"> عنكبوت (29) 48</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رُوحاً مِنْ أَمْرِنا ما كُنْتَ تَدْرِي مَا الْكِتابُ وَ لَا الْإِيمانُ‏</w:t>
      </w:r>
      <w:r>
        <w:rPr>
          <w:rFonts w:ascii="Traditional Arabic" w:hAnsi="Traditional Arabic" w:cs="Traditional Arabic" w:hint="cs"/>
          <w:color w:val="000000"/>
          <w:sz w:val="30"/>
          <w:szCs w:val="30"/>
          <w:rtl/>
        </w:rPr>
        <w:t xml:space="preserve"> .... شورى (42) 52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713. هماهنگى صفات پيامبراكرم صلى الله عليه و آله با اوصاف ياد شده از آن حضرت در كتابهاى آسمانى، نشانه صداقت آن حضرت، در ادّعاى رسالت:</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رَسُولٌ مِنْ عِنْدِ اللَّهِ مُصَدِّقٌ لِما مَعَهُمْ نَبَذَ فَرِيقٌ مِنَ الَّذِينَ أُوتُوا الْكِتابَ كِتابَ اللَّهِ وَراءَ ظُهُورِهِمْ كَأَنَّهُمْ لا يَعْلَمُونَ.</w:t>
      </w:r>
      <w:r>
        <w:rPr>
          <w:rFonts w:ascii="Traditional Arabic" w:hAnsi="Traditional Arabic" w:cs="Traditional Arabic" w:hint="cs"/>
          <w:color w:val="000000"/>
          <w:sz w:val="30"/>
          <w:szCs w:val="30"/>
          <w:rtl/>
        </w:rPr>
        <w:t xml:space="preserve"> بقره (2) 101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134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إِذْ أَخَذَ اللَّهُ مِيثاقَ النَّبِيِّينَ لَما آتَيْتُكُمْ مِنْ كِتابٍ وَ حِكْمَةٍ ثُمَّ جاءَكُمْ رَسُولٌ مُصَدِّقٌ لِما مَعَكُمْ لَتُؤْمِنُنَّ بِهِ وَ لَتَنْصُرُنَّهُ قالَ أَ أَقْرَرْتُمْ وَ أَخَذْتُمْ عَلى‏ ذلِكُمْ إِصْرِي قالُوا أَقْرَرْنا قالَ فَاشْهَدُوا وَ أَنَا مَعَكُمْ مِنَ الشَّاهِدِينَ.</w:t>
      </w:r>
      <w:r>
        <w:rPr>
          <w:rFonts w:ascii="Traditional Arabic" w:hAnsi="Traditional Arabic" w:cs="Traditional Arabic" w:hint="cs"/>
          <w:color w:val="000000"/>
          <w:sz w:val="30"/>
          <w:szCs w:val="30"/>
          <w:rtl/>
        </w:rPr>
        <w:t xml:space="preserve"> آل‏عمران (3) 81</w:t>
      </w:r>
    </w:p>
    <w:p w:rsidR="00DA643A" w:rsidRDefault="00DA643A" w:rsidP="00DA643A">
      <w:pPr>
        <w:pStyle w:val="NormalWeb"/>
        <w:bidi/>
        <w:rPr>
          <w:rtl/>
        </w:rPr>
      </w:pPr>
      <w:r>
        <w:rPr>
          <w:rFonts w:ascii="Traditional Arabic" w:hAnsi="Traditional Arabic" w:cs="Traditional Arabic" w:hint="cs"/>
          <w:color w:val="006A0F"/>
          <w:sz w:val="30"/>
          <w:szCs w:val="30"/>
          <w:rtl/>
        </w:rPr>
        <w:t>فَإِنْ كُنْتَ فِي شَكٍّ مِمَّا أَنْزَلْنا إِلَيْكَ فَسْئَلِ الَّذِينَ يَقْرَؤُنَ الْكِتابَ مِنْ قَبْلِكَ لَقَدْ جاءَكَ الْحَقُّ مِنْ رَبِّكَ فَلا تَكُونَنَّ مِنَ المُمْتَرِينَ.</w:t>
      </w:r>
      <w:r>
        <w:rPr>
          <w:rStyle w:val="FootnoteReference"/>
          <w:rFonts w:ascii="Traditional Arabic" w:eastAsiaTheme="majorEastAsia" w:hAnsi="Traditional Arabic" w:cs="Traditional Arabic"/>
          <w:color w:val="000000"/>
          <w:sz w:val="30"/>
          <w:szCs w:val="30"/>
          <w:rtl/>
        </w:rPr>
        <w:footnoteReference w:id="853"/>
      </w:r>
      <w:r>
        <w:rPr>
          <w:rFonts w:ascii="Traditional Arabic" w:hAnsi="Traditional Arabic" w:cs="Traditional Arabic" w:hint="cs"/>
          <w:color w:val="000000"/>
          <w:sz w:val="30"/>
          <w:szCs w:val="30"/>
          <w:rtl/>
        </w:rPr>
        <w:t xml:space="preserve"> يونس (10) 94</w:t>
      </w:r>
    </w:p>
    <w:p w:rsidR="00DA643A" w:rsidRDefault="00DA643A" w:rsidP="00DA643A">
      <w:pPr>
        <w:pStyle w:val="NormalWeb"/>
        <w:bidi/>
        <w:rPr>
          <w:rtl/>
        </w:rPr>
      </w:pPr>
      <w:r>
        <w:rPr>
          <w:rFonts w:ascii="Traditional Arabic" w:hAnsi="Traditional Arabic" w:cs="Traditional Arabic" w:hint="cs"/>
          <w:color w:val="000000"/>
          <w:sz w:val="30"/>
          <w:szCs w:val="30"/>
          <w:rtl/>
        </w:rPr>
        <w:t>714. آگاهى عالمان اهل‏كتاب به خصوصيّات و صفات پيامبر صلى الله عليه و آله و انطباق آن با كتابهاى‏شان، نشانه صداقت آن حضرت، در ادّعاى رسالت:</w:t>
      </w:r>
    </w:p>
    <w:p w:rsidR="00DA643A" w:rsidRDefault="00DA643A" w:rsidP="00DA643A">
      <w:pPr>
        <w:pStyle w:val="NormalWeb"/>
        <w:bidi/>
        <w:rPr>
          <w:rtl/>
        </w:rPr>
      </w:pPr>
      <w:r>
        <w:rPr>
          <w:rFonts w:ascii="Traditional Arabic" w:hAnsi="Traditional Arabic" w:cs="Traditional Arabic" w:hint="cs"/>
          <w:color w:val="006A0F"/>
          <w:sz w:val="30"/>
          <w:szCs w:val="30"/>
          <w:rtl/>
        </w:rPr>
        <w:t>فَإِنْ كُنْتَ فِي شَكٍّ مِمَّا أَنْزَلْنا إِلَيْكَ فَسْئَلِ الَّذِينَ يَقْرَؤُنَ الْكِتابَ مِنْ قَبْلِكَ لَقَدْ جاءَكَ الْحَقُّ مِنْ رَبِّكَ فَلا تَكُونَنَّ مِنَ المُمْتَرِينَ.</w:t>
      </w:r>
      <w:r>
        <w:rPr>
          <w:rFonts w:ascii="Traditional Arabic" w:hAnsi="Traditional Arabic" w:cs="Traditional Arabic" w:hint="cs"/>
          <w:color w:val="000000"/>
          <w:sz w:val="30"/>
          <w:szCs w:val="30"/>
          <w:rtl/>
        </w:rPr>
        <w:t xml:space="preserve"> يونس (10) 94</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قَبْلَكَ إِلَّا رِجالًا نُوحِي إِلَيْهِمْ فَسْئَلُوا أَهْلَ الذِّكْرِ إِنْ كُنْتُمْ لا تَعْلَمُونَ.</w:t>
      </w:r>
      <w:r>
        <w:rPr>
          <w:rStyle w:val="FootnoteReference"/>
          <w:rFonts w:ascii="Traditional Arabic" w:eastAsiaTheme="majorEastAsia" w:hAnsi="Traditional Arabic" w:cs="Traditional Arabic"/>
          <w:color w:val="000000"/>
          <w:sz w:val="30"/>
          <w:szCs w:val="30"/>
          <w:rtl/>
        </w:rPr>
        <w:footnoteReference w:id="854"/>
      </w:r>
      <w:r>
        <w:rPr>
          <w:rFonts w:ascii="Traditional Arabic" w:hAnsi="Traditional Arabic" w:cs="Traditional Arabic" w:hint="cs"/>
          <w:color w:val="000000"/>
          <w:sz w:val="30"/>
          <w:szCs w:val="30"/>
          <w:rtl/>
        </w:rPr>
        <w:t xml:space="preserve"> انبياء (21) 7</w:t>
      </w:r>
    </w:p>
    <w:p w:rsidR="00DA643A" w:rsidRDefault="00DA643A" w:rsidP="00DA643A">
      <w:pPr>
        <w:pStyle w:val="NormalWeb"/>
        <w:bidi/>
        <w:rPr>
          <w:rtl/>
        </w:rPr>
      </w:pPr>
      <w:r>
        <w:rPr>
          <w:rFonts w:ascii="Traditional Arabic" w:hAnsi="Traditional Arabic" w:cs="Traditional Arabic" w:hint="cs"/>
          <w:color w:val="000000"/>
          <w:sz w:val="30"/>
          <w:szCs w:val="30"/>
          <w:rtl/>
        </w:rPr>
        <w:t>715. آگاهى و خبر دادن پيامبر صلى الله عليه و آله از تاريخ نوح عليه السلام و قومش، نشانه صداقت آن حضرت در ادّعاى نبوّت و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نُوحاً إِلى‏ قَوْمِهِ إِنِّي لَكُمْ نَذِيرٌ مُبِينٌ‏ تِلْكَ مِنْ أَنْباءِ الْغَيْبِ نُوحِيها إِلَيْكَ ما كُنْتَ تَعْلَمُها أَنْتَ وَ لا قَوْمُكَ مِنْ قَبْلِ هذا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55"/>
      </w:r>
      <w:r>
        <w:rPr>
          <w:rFonts w:ascii="Traditional Arabic" w:hAnsi="Traditional Arabic" w:cs="Traditional Arabic" w:hint="cs"/>
          <w:color w:val="000000"/>
          <w:sz w:val="30"/>
          <w:szCs w:val="30"/>
          <w:rtl/>
        </w:rPr>
        <w:t xml:space="preserve"> هود (11) 25 و 49</w:t>
      </w:r>
    </w:p>
    <w:p w:rsidR="00DA643A" w:rsidRDefault="00DA643A" w:rsidP="00DA643A">
      <w:pPr>
        <w:pStyle w:val="NormalWeb"/>
        <w:bidi/>
        <w:rPr>
          <w:rtl/>
        </w:rPr>
      </w:pPr>
      <w:r>
        <w:rPr>
          <w:rFonts w:ascii="Traditional Arabic" w:hAnsi="Traditional Arabic" w:cs="Traditional Arabic" w:hint="cs"/>
          <w:color w:val="000000"/>
          <w:sz w:val="30"/>
          <w:szCs w:val="30"/>
          <w:rtl/>
        </w:rPr>
        <w:t>716. آگاهى و خبر دادن پيامبر صلى الله عليه و آله از قصّه يوسف عليه السلام و برادرانش، نشانه صداقت آن حضرت در ادّعاى رسالت و نبوّت: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ذلِكَ مِنْ أَنْباءِ الْغَيْبِ نُوحِيهِ إِلَيْكَ وَ ما كُنْتَ لَدَيْهِمْ إِذْ أَجْمَعُوا أَمْرَهُمْ وَ هُمْ يَمْكُرُونَ.</w:t>
      </w:r>
      <w:r>
        <w:rPr>
          <w:rStyle w:val="FootnoteReference"/>
          <w:rFonts w:ascii="Traditional Arabic" w:eastAsiaTheme="majorEastAsia" w:hAnsi="Traditional Arabic" w:cs="Traditional Arabic"/>
          <w:color w:val="000000"/>
          <w:sz w:val="30"/>
          <w:szCs w:val="30"/>
          <w:rtl/>
        </w:rPr>
        <w:footnoteReference w:id="856"/>
      </w:r>
      <w:r>
        <w:rPr>
          <w:rFonts w:ascii="Traditional Arabic" w:hAnsi="Traditional Arabic" w:cs="Traditional Arabic" w:hint="cs"/>
          <w:color w:val="000000"/>
          <w:sz w:val="30"/>
          <w:szCs w:val="30"/>
          <w:rtl/>
        </w:rPr>
        <w:t xml:space="preserve"> يوسف (12) 102</w:t>
      </w:r>
    </w:p>
    <w:p w:rsidR="00DA643A" w:rsidRDefault="00DA643A" w:rsidP="00DA643A">
      <w:pPr>
        <w:pStyle w:val="NormalWeb"/>
        <w:bidi/>
        <w:rPr>
          <w:rtl/>
        </w:rPr>
      </w:pPr>
      <w:r>
        <w:rPr>
          <w:rFonts w:ascii="Traditional Arabic" w:hAnsi="Traditional Arabic" w:cs="Traditional Arabic" w:hint="cs"/>
          <w:color w:val="000000"/>
          <w:sz w:val="30"/>
          <w:szCs w:val="30"/>
          <w:rtl/>
        </w:rPr>
        <w:t>717. بيان سرگذشت موسى عليه السلام و وحى به آن حضرت در قرآن، نشانه صداقت پيامبر صلى الله عليه و آله در ادّعاى نبوّت و رسالت:</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بِجانِبِ الْغَرْبِيِّ إِذْ قَضَيْنا إِلى‏ مُوسَى الْأَمْرَ وَ ما كُنْتَ مِنَ الشَّاهِدِينَ‏ وَ لكِنَّا أَنْشَأْنا قُرُوناً فَتَطاوَلَ عَلَيْهِمُ الْعُمُرُ وَ ما كُنْتَ ثاوِياً فِي أَهْلِ مَدْيَنَ تَتْلُوا عَلَيْهِمْ آياتِنا وَ لكِنَّا كُنَّا مُرْسِلِينَ‏ وَ ما كُنْتَ بِجانِبِ الطُّورِ إِذْ نادَيْنا وَ لكِنْ رَحْمَةً مِنْ رَبِّكَ لِتُنْذِرَ قَوْماً ما أَتاهُمْ مِنْ نَذِيرٍ مِنْ قَبْلِكَ لَعَلَّهُمْ يَتَذَكَّرُونَ.</w:t>
      </w:r>
      <w:r>
        <w:rPr>
          <w:rFonts w:ascii="Traditional Arabic" w:hAnsi="Traditional Arabic" w:cs="Traditional Arabic" w:hint="cs"/>
          <w:color w:val="000000"/>
          <w:sz w:val="30"/>
          <w:szCs w:val="30"/>
          <w:rtl/>
        </w:rPr>
        <w:t xml:space="preserve"> قصص (28) 44-/ 46</w:t>
      </w:r>
    </w:p>
    <w:p w:rsidR="00DA643A" w:rsidRDefault="00DA643A" w:rsidP="00DA643A">
      <w:pPr>
        <w:pStyle w:val="NormalWeb"/>
        <w:bidi/>
        <w:rPr>
          <w:rtl/>
        </w:rPr>
      </w:pPr>
      <w:r>
        <w:rPr>
          <w:rFonts w:ascii="Traditional Arabic" w:hAnsi="Traditional Arabic" w:cs="Traditional Arabic" w:hint="cs"/>
          <w:color w:val="000000"/>
          <w:sz w:val="30"/>
          <w:szCs w:val="30"/>
          <w:rtl/>
        </w:rPr>
        <w:t>718. بيان سرگذشت اهل مدين در قرآن و آگاهى پيامبر صلى الله عليه و آله از آن، از طريق وحى، نشانه صداقت آن حضرت در ادّعاى نبوّت: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كُنْتَ ثاوِياً فِي أَهْلِ مَدْيَنَ تَتْلُوا عَلَيْهِمْ آياتِنا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135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لكِنَّا كُنَّا مُرْسِلِينَ.</w:t>
      </w:r>
      <w:r>
        <w:rPr>
          <w:rFonts w:ascii="Traditional Arabic" w:hAnsi="Traditional Arabic" w:cs="Traditional Arabic" w:hint="cs"/>
          <w:color w:val="000000"/>
          <w:sz w:val="30"/>
          <w:szCs w:val="30"/>
          <w:rtl/>
        </w:rPr>
        <w:t xml:space="preserve"> قصص (28) 45</w:t>
      </w:r>
    </w:p>
    <w:p w:rsidR="00DA643A" w:rsidRDefault="00DA643A" w:rsidP="00DA643A">
      <w:pPr>
        <w:pStyle w:val="NormalWeb"/>
        <w:bidi/>
        <w:rPr>
          <w:rtl/>
        </w:rPr>
      </w:pPr>
      <w:r>
        <w:rPr>
          <w:rFonts w:ascii="Traditional Arabic" w:hAnsi="Traditional Arabic" w:cs="Traditional Arabic" w:hint="cs"/>
          <w:color w:val="000000"/>
          <w:sz w:val="30"/>
          <w:szCs w:val="30"/>
          <w:rtl/>
        </w:rPr>
        <w:t>719. آگاهى پيامبر صلى الله عليه و آله از حقايق نهفته تاريخ زكريّا و مريم عليهما السلام، نشانگر صدق ادّعاى آن حضرت، در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ذلِكَ مِنْ أَنْباءِ الْغَيْبِ نُوحِيهِ إِلَيْكَ وَ ما كُنْتَ لَدَيْهِمْ إِذْ يُلْقُونَ أَقْلامَهُمْ أَيُّهُمْ يَكْفُلُ مَرْيَمَ وَ ما كُنْتَ لَدَيْهِمْ إِذْ يَخْتَصِمُونَ.</w:t>
      </w:r>
      <w:r>
        <w:rPr>
          <w:rFonts w:ascii="Traditional Arabic" w:hAnsi="Traditional Arabic" w:cs="Traditional Arabic" w:hint="cs"/>
          <w:color w:val="000000"/>
          <w:sz w:val="30"/>
          <w:szCs w:val="30"/>
          <w:rtl/>
        </w:rPr>
        <w:t xml:space="preserve"> آل‏عمران (3) 44</w:t>
      </w:r>
    </w:p>
    <w:p w:rsidR="00DA643A" w:rsidRDefault="00DA643A" w:rsidP="00DA643A">
      <w:pPr>
        <w:pStyle w:val="NormalWeb"/>
        <w:bidi/>
        <w:rPr>
          <w:rtl/>
        </w:rPr>
      </w:pPr>
      <w:r>
        <w:rPr>
          <w:rFonts w:ascii="Traditional Arabic" w:hAnsi="Traditional Arabic" w:cs="Traditional Arabic" w:hint="cs"/>
          <w:color w:val="000000"/>
          <w:sz w:val="30"/>
          <w:szCs w:val="30"/>
          <w:rtl/>
        </w:rPr>
        <w:t>720. بيان سرگذشت مريم، زكريّا، يحيى و عيسى عليهم السلام (در قرآن)، از نشانه‏هاى صداقت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ذلِكَ نَتْلُوهُ عَلَيْكَ مِنَ الْآياتِ وَ الذِّكْرِ الْحَكِيمِ.</w:t>
      </w:r>
      <w:r>
        <w:rPr>
          <w:rStyle w:val="FootnoteReference"/>
          <w:rFonts w:ascii="Traditional Arabic" w:eastAsiaTheme="majorEastAsia" w:hAnsi="Traditional Arabic" w:cs="Traditional Arabic"/>
          <w:color w:val="000000"/>
          <w:sz w:val="30"/>
          <w:szCs w:val="30"/>
          <w:rtl/>
        </w:rPr>
        <w:footnoteReference w:id="857"/>
      </w:r>
      <w:r>
        <w:rPr>
          <w:rFonts w:ascii="Traditional Arabic" w:hAnsi="Traditional Arabic" w:cs="Traditional Arabic" w:hint="cs"/>
          <w:color w:val="000000"/>
          <w:sz w:val="30"/>
          <w:szCs w:val="30"/>
          <w:rtl/>
        </w:rPr>
        <w:t xml:space="preserve"> آل‏عمران (3) 58</w:t>
      </w:r>
    </w:p>
    <w:p w:rsidR="00DA643A" w:rsidRDefault="00DA643A" w:rsidP="00DA643A">
      <w:pPr>
        <w:pStyle w:val="NormalWeb"/>
        <w:bidi/>
        <w:rPr>
          <w:rtl/>
        </w:rPr>
      </w:pPr>
      <w:r>
        <w:rPr>
          <w:rFonts w:ascii="Traditional Arabic" w:hAnsi="Traditional Arabic" w:cs="Traditional Arabic" w:hint="cs"/>
          <w:color w:val="000000"/>
          <w:sz w:val="30"/>
          <w:szCs w:val="30"/>
          <w:rtl/>
        </w:rPr>
        <w:t>721. طلب نكردن اجرت و پاداش از سوى پيامبراكرم صلى الله عليه و آله، نشانه صداقت آن حضرت در ادّعاى رسالت:</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هَدَى اللَّهُ فَبِهُداهُمُ اقْتَدِهْ قُلْ لا أَسْئَلُكُمْ عَلَيْهِ أَجْراً إِنْ هُوَ إِلَّا ذِكْرى‏ لِلْعالَمِينَ.</w:t>
      </w:r>
      <w:r>
        <w:rPr>
          <w:rFonts w:ascii="Traditional Arabic" w:hAnsi="Traditional Arabic" w:cs="Traditional Arabic" w:hint="cs"/>
          <w:color w:val="000000"/>
          <w:sz w:val="30"/>
          <w:szCs w:val="30"/>
          <w:rtl/>
        </w:rPr>
        <w:t xml:space="preserve"> انعام (6) 90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إِلَّا الْمَوَدَّةَ فِي الْقُرْبى‏</w:t>
      </w:r>
      <w:r>
        <w:rPr>
          <w:rFonts w:ascii="Traditional Arabic" w:hAnsi="Traditional Arabic" w:cs="Traditional Arabic" w:hint="cs"/>
          <w:color w:val="000000"/>
          <w:sz w:val="30"/>
          <w:szCs w:val="30"/>
          <w:rtl/>
        </w:rPr>
        <w:t xml:space="preserve"> .... شورى (42) 23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أَمْ تَسْئَلُهُمْ أَجْراً فَهُمْ مِنْ مَغْرَمٍ مُثْقَلُونَ.</w:t>
      </w:r>
      <w:r>
        <w:rPr>
          <w:rFonts w:ascii="Traditional Arabic" w:hAnsi="Traditional Arabic" w:cs="Traditional Arabic" w:hint="cs"/>
          <w:color w:val="000000"/>
          <w:sz w:val="30"/>
          <w:szCs w:val="30"/>
          <w:rtl/>
        </w:rPr>
        <w:t xml:space="preserve"> طور (52) 40</w:t>
      </w:r>
    </w:p>
    <w:p w:rsidR="00DA643A" w:rsidRDefault="00DA643A" w:rsidP="00DA643A">
      <w:pPr>
        <w:pStyle w:val="NormalWeb"/>
        <w:bidi/>
        <w:rPr>
          <w:rtl/>
        </w:rPr>
      </w:pPr>
      <w:r>
        <w:rPr>
          <w:rFonts w:ascii="Traditional Arabic" w:hAnsi="Traditional Arabic" w:cs="Traditional Arabic" w:hint="cs"/>
          <w:color w:val="006A0F"/>
          <w:sz w:val="30"/>
          <w:szCs w:val="30"/>
          <w:rtl/>
        </w:rPr>
        <w:t>أَمْ تَسْئَلُهُمْ أَجْراً فَهُمْ مِنْ مَغْرَمٍ مُثْقَلُونَ.</w:t>
      </w:r>
      <w:r>
        <w:rPr>
          <w:rFonts w:ascii="Traditional Arabic" w:hAnsi="Traditional Arabic" w:cs="Traditional Arabic" w:hint="cs"/>
          <w:color w:val="000000"/>
          <w:sz w:val="30"/>
          <w:szCs w:val="30"/>
          <w:rtl/>
        </w:rPr>
        <w:t xml:space="preserve"> قلم (68) 46</w:t>
      </w:r>
    </w:p>
    <w:p w:rsidR="00DA643A" w:rsidRDefault="00DA643A" w:rsidP="00DA643A">
      <w:pPr>
        <w:pStyle w:val="NormalWeb"/>
        <w:bidi/>
        <w:rPr>
          <w:rtl/>
        </w:rPr>
      </w:pPr>
      <w:r>
        <w:rPr>
          <w:rFonts w:ascii="Traditional Arabic" w:hAnsi="Traditional Arabic" w:cs="Traditional Arabic" w:hint="cs"/>
          <w:color w:val="465BFF"/>
          <w:sz w:val="30"/>
          <w:szCs w:val="30"/>
          <w:rtl/>
        </w:rPr>
        <w:t>منشأ صداقت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722. نيازمندى پيامبر صلى الله عليه و آله به امداد و الطاف الهى، در داشتن صداقت در عمل:</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أَدْخِلْنِي مُدْخَلَ صِدْقٍ وَ أَخْرِجْنِي مُخْرَجَ صِدْقٍ وَ اجْعَلْ لِي مِنْ لَدُنْكَ سُلْطاناً نَصِيراً.</w:t>
      </w:r>
      <w:r>
        <w:rPr>
          <w:rFonts w:ascii="Traditional Arabic" w:hAnsi="Traditional Arabic" w:cs="Traditional Arabic" w:hint="cs"/>
          <w:color w:val="000000"/>
          <w:sz w:val="30"/>
          <w:szCs w:val="30"/>
          <w:rtl/>
        </w:rPr>
        <w:t xml:space="preserve"> اسراء (17) 80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احتجاج محمّد صلى الله عليه و آله، حقّانيّت محمّد صلى الله عليه و آله، دلايل حقّانيّت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صدقه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انفاق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صلح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723. پذيرش صلح و متاركه جنگ، در قلمرو اختيارات و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جَنَحُوا لِلسَّلْمِ فَاجْنَحْ لَها</w:t>
      </w:r>
      <w:r>
        <w:rPr>
          <w:rFonts w:ascii="Traditional Arabic" w:hAnsi="Traditional Arabic" w:cs="Traditional Arabic" w:hint="cs"/>
          <w:color w:val="000000"/>
          <w:sz w:val="30"/>
          <w:szCs w:val="30"/>
          <w:rtl/>
        </w:rPr>
        <w:t xml:space="preserve"> .... انفال (8) 61</w:t>
      </w:r>
    </w:p>
    <w:p w:rsidR="00DA643A" w:rsidRDefault="00DA643A" w:rsidP="00DA643A">
      <w:pPr>
        <w:pStyle w:val="NormalWeb"/>
        <w:bidi/>
        <w:rPr>
          <w:rtl/>
        </w:rPr>
      </w:pPr>
      <w:r>
        <w:rPr>
          <w:rFonts w:ascii="Traditional Arabic" w:hAnsi="Traditional Arabic" w:cs="Traditional Arabic" w:hint="cs"/>
          <w:color w:val="000000"/>
          <w:sz w:val="30"/>
          <w:szCs w:val="30"/>
          <w:rtl/>
        </w:rPr>
        <w:t>724. پيامبر صلى الله عليه و آله، موظّف به پذيرش صلح، در صورت درخواست دشمنان در ميدان جنگ:</w:t>
      </w:r>
    </w:p>
    <w:p w:rsidR="00DA643A" w:rsidRDefault="00DA643A" w:rsidP="00DA643A">
      <w:pPr>
        <w:pStyle w:val="NormalWeb"/>
        <w:bidi/>
        <w:rPr>
          <w:rtl/>
        </w:rPr>
      </w:pPr>
      <w:r>
        <w:rPr>
          <w:rFonts w:ascii="Traditional Arabic" w:hAnsi="Traditional Arabic" w:cs="Traditional Arabic" w:hint="cs"/>
          <w:color w:val="006A0F"/>
          <w:sz w:val="30"/>
          <w:szCs w:val="30"/>
          <w:rtl/>
        </w:rPr>
        <w:t>وَ إِنْ جَنَحُوا لِلسَّلْمِ فَاجْنَحْ لَها</w:t>
      </w:r>
      <w:r>
        <w:rPr>
          <w:rFonts w:ascii="Traditional Arabic" w:hAnsi="Traditional Arabic" w:cs="Traditional Arabic" w:hint="cs"/>
          <w:color w:val="000000"/>
          <w:sz w:val="30"/>
          <w:szCs w:val="30"/>
          <w:rtl/>
        </w:rPr>
        <w:t xml:space="preserve"> .... انفال (8) 61</w:t>
      </w:r>
    </w:p>
    <w:p w:rsidR="00DA643A" w:rsidRDefault="00DA643A" w:rsidP="00DA643A">
      <w:pPr>
        <w:pStyle w:val="NormalWeb"/>
        <w:bidi/>
        <w:rPr>
          <w:rtl/>
        </w:rPr>
      </w:pPr>
      <w:r>
        <w:rPr>
          <w:rFonts w:ascii="Traditional Arabic" w:hAnsi="Traditional Arabic" w:cs="Traditional Arabic" w:hint="cs"/>
          <w:color w:val="000000"/>
          <w:sz w:val="30"/>
          <w:szCs w:val="30"/>
          <w:rtl/>
        </w:rPr>
        <w:t>725. پذيرش صلح پيشنهادى كافران، از جانب پيامبر صلى الله عليه و آله، منوط به محرز نبودن فريبكارى آنان، در سايه صلح‏طلبى:</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يَحْسَبَنَّ الَّذِينَ كَفَرُوا سَبَقُوا إِنَّهُمْ لا يُعْجِزُونَ‏ وَ إِنْ جَنَحُوا لِلسَّلْمِ فَاجْنَحْ لَها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يُرِيدُوا أَنْ يَخْدَعُوكَ فَإِنَّ حَسْبَكَ اللَّهُ هُوَ الَّذِي أَيَّدَكَ بِنَصْرِهِ وَ بِالْمُؤْمِنِينَ.</w:t>
      </w:r>
      <w:r>
        <w:rPr>
          <w:rFonts w:ascii="Traditional Arabic" w:hAnsi="Traditional Arabic" w:cs="Traditional Arabic" w:hint="cs"/>
          <w:color w:val="000000"/>
          <w:sz w:val="30"/>
          <w:szCs w:val="30"/>
          <w:rtl/>
        </w:rPr>
        <w:t xml:space="preserve"> انفال (8) 59 و 61 و 62</w:t>
      </w:r>
    </w:p>
    <w:p w:rsidR="00DA643A" w:rsidRDefault="00DA643A" w:rsidP="00DA643A">
      <w:pPr>
        <w:pStyle w:val="NormalWeb"/>
        <w:bidi/>
        <w:rPr>
          <w:rtl/>
        </w:rPr>
      </w:pPr>
      <w:r>
        <w:rPr>
          <w:rFonts w:ascii="Traditional Arabic" w:hAnsi="Traditional Arabic" w:cs="Traditional Arabic" w:hint="cs"/>
          <w:color w:val="000000"/>
          <w:sz w:val="30"/>
          <w:szCs w:val="30"/>
          <w:rtl/>
        </w:rPr>
        <w:t>726. صلح پيامبر صلى الله عليه و آله با مشركان در حديبيّه، پيروزى آشكار براى آن حضرت: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136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إِنَّا فَتَحْنا لَكَ فَتْحاً مُبِيناً.</w:t>
      </w:r>
      <w:r>
        <w:rPr>
          <w:rStyle w:val="FootnoteReference"/>
          <w:rFonts w:ascii="Traditional Arabic" w:hAnsi="Traditional Arabic" w:cs="Traditional Arabic"/>
          <w:color w:val="000000"/>
          <w:sz w:val="30"/>
          <w:szCs w:val="30"/>
          <w:rtl/>
        </w:rPr>
        <w:footnoteReference w:id="858"/>
      </w:r>
      <w:r>
        <w:rPr>
          <w:rFonts w:ascii="Traditional Arabic" w:hAnsi="Traditional Arabic" w:cs="Traditional Arabic" w:hint="cs"/>
          <w:color w:val="000000"/>
          <w:sz w:val="30"/>
          <w:szCs w:val="30"/>
          <w:rtl/>
        </w:rPr>
        <w:t xml:space="preserve"> فتح (48) 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صلوات 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727. صلوات بر محمّد صلى الله عليه و آله، داراى اهمّيّت و جايگاه ويژه:</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 يا أَيُّهَا الَّذِينَ آمَنُوا صَلُّوا عَلَيْهِ‏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59"/>
      </w:r>
      <w:r>
        <w:rPr>
          <w:rFonts w:ascii="Traditional Arabic" w:hAnsi="Traditional Arabic" w:cs="Traditional Arabic" w:hint="cs"/>
          <w:color w:val="000000"/>
          <w:sz w:val="30"/>
          <w:szCs w:val="30"/>
          <w:rtl/>
        </w:rPr>
        <w:t xml:space="preserve"> احزاب (33) 56</w:t>
      </w:r>
    </w:p>
    <w:p w:rsidR="00DA643A" w:rsidRDefault="00DA643A" w:rsidP="00DA643A">
      <w:pPr>
        <w:pStyle w:val="NormalWeb"/>
        <w:bidi/>
        <w:rPr>
          <w:rtl/>
        </w:rPr>
      </w:pPr>
      <w:r>
        <w:rPr>
          <w:rFonts w:ascii="Traditional Arabic" w:hAnsi="Traditional Arabic" w:cs="Traditional Arabic" w:hint="cs"/>
          <w:color w:val="000000"/>
          <w:sz w:val="30"/>
          <w:szCs w:val="30"/>
          <w:rtl/>
        </w:rPr>
        <w:t>728. تشويق مؤمنان به وسيله خداوند، براى فرستادن صلوات بر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 يا أَيُّهَا الَّذِينَ آمَنُوا صَلُّوا عَلَيْهِ وَ سَلِّمُوا تَسْلِيماً.</w:t>
      </w:r>
      <w:r>
        <w:rPr>
          <w:rFonts w:ascii="Traditional Arabic" w:hAnsi="Traditional Arabic" w:cs="Traditional Arabic" w:hint="cs"/>
          <w:color w:val="000000"/>
          <w:sz w:val="30"/>
          <w:szCs w:val="30"/>
          <w:rtl/>
        </w:rPr>
        <w:t xml:space="preserve"> احزاب (33) 56</w:t>
      </w:r>
    </w:p>
    <w:p w:rsidR="00DA643A" w:rsidRDefault="00DA643A" w:rsidP="00DA643A">
      <w:pPr>
        <w:pStyle w:val="NormalWeb"/>
        <w:bidi/>
        <w:rPr>
          <w:rtl/>
        </w:rPr>
      </w:pPr>
      <w:r>
        <w:rPr>
          <w:rFonts w:ascii="Traditional Arabic" w:hAnsi="Traditional Arabic" w:cs="Traditional Arabic" w:hint="cs"/>
          <w:color w:val="000000"/>
          <w:sz w:val="30"/>
          <w:szCs w:val="30"/>
          <w:rtl/>
        </w:rPr>
        <w:t>729. صلوات مؤمنان بر پيامبر صلى الله عليه و آله، نشانه و لازمه ايمان آنان: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 يا أَيُّهَا الَّذِينَ آمَنُوا صَلُّوا عَلَيْهِ‏</w:t>
      </w:r>
      <w:r>
        <w:rPr>
          <w:rFonts w:ascii="Traditional Arabic" w:hAnsi="Traditional Arabic" w:cs="Traditional Arabic" w:hint="cs"/>
          <w:color w:val="000000"/>
          <w:sz w:val="30"/>
          <w:szCs w:val="30"/>
          <w:rtl/>
        </w:rPr>
        <w:t xml:space="preserve"> .... احزاب (33) 56</w:t>
      </w:r>
    </w:p>
    <w:p w:rsidR="00DA643A" w:rsidRDefault="00DA643A" w:rsidP="00DA643A">
      <w:pPr>
        <w:pStyle w:val="NormalWeb"/>
        <w:bidi/>
        <w:rPr>
          <w:rtl/>
        </w:rPr>
      </w:pPr>
      <w:r>
        <w:rPr>
          <w:rFonts w:ascii="Traditional Arabic" w:hAnsi="Traditional Arabic" w:cs="Traditional Arabic" w:hint="cs"/>
          <w:color w:val="000000"/>
          <w:sz w:val="30"/>
          <w:szCs w:val="30"/>
          <w:rtl/>
        </w:rPr>
        <w:t>730. صلوات و درودِ همواره خداوند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w:t>
      </w:r>
      <w:r>
        <w:rPr>
          <w:rFonts w:ascii="Traditional Arabic" w:hAnsi="Traditional Arabic" w:cs="Traditional Arabic" w:hint="cs"/>
          <w:color w:val="000000"/>
          <w:sz w:val="30"/>
          <w:szCs w:val="30"/>
          <w:rtl/>
        </w:rPr>
        <w:t xml:space="preserve"> .... احزاب (33) 56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137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731. صلوات و درودِ جاودانه فرشتگان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w:t>
      </w:r>
      <w:r>
        <w:rPr>
          <w:rFonts w:ascii="Traditional Arabic" w:hAnsi="Traditional Arabic" w:cs="Traditional Arabic" w:hint="cs"/>
          <w:color w:val="000000"/>
          <w:sz w:val="30"/>
          <w:szCs w:val="30"/>
          <w:rtl/>
        </w:rPr>
        <w:t xml:space="preserve"> .... احزاب (33) 56</w:t>
      </w:r>
    </w:p>
    <w:p w:rsidR="00DA643A" w:rsidRDefault="00DA643A" w:rsidP="00DA643A">
      <w:pPr>
        <w:pStyle w:val="NormalWeb"/>
        <w:bidi/>
        <w:rPr>
          <w:rtl/>
        </w:rPr>
      </w:pPr>
      <w:r>
        <w:rPr>
          <w:rFonts w:ascii="Traditional Arabic" w:hAnsi="Traditional Arabic" w:cs="Traditional Arabic" w:hint="cs"/>
          <w:color w:val="000000"/>
          <w:sz w:val="30"/>
          <w:szCs w:val="30"/>
          <w:rtl/>
        </w:rPr>
        <w:t>732. صلوات بر محمّد صلى الله عليه و آله، از وظايف مؤمنان و فرمان الهى:</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 يا أَيُّهَا الَّذِينَ آمَنُوا صَلُّوا عَلَيْهِ‏</w:t>
      </w:r>
      <w:r>
        <w:rPr>
          <w:rFonts w:ascii="Traditional Arabic" w:hAnsi="Traditional Arabic" w:cs="Traditional Arabic" w:hint="cs"/>
          <w:color w:val="000000"/>
          <w:sz w:val="30"/>
          <w:szCs w:val="30"/>
          <w:rtl/>
        </w:rPr>
        <w:t xml:space="preserve"> .... احزاب (33) 56</w:t>
      </w:r>
    </w:p>
    <w:p w:rsidR="00DA643A" w:rsidRDefault="00DA643A" w:rsidP="00DA643A">
      <w:pPr>
        <w:pStyle w:val="NormalWeb"/>
        <w:bidi/>
        <w:rPr>
          <w:rtl/>
        </w:rPr>
      </w:pPr>
      <w:r>
        <w:rPr>
          <w:rFonts w:ascii="Traditional Arabic" w:hAnsi="Traditional Arabic" w:cs="Traditional Arabic" w:hint="cs"/>
          <w:color w:val="000000"/>
          <w:sz w:val="30"/>
          <w:szCs w:val="30"/>
          <w:rtl/>
        </w:rPr>
        <w:t>733. مؤمنان، موظّف به فرستادن صلوات بر آل‏محمّد صلى الله عليه و آله، در پى ذكر صلوات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اللَّهَ وَ مَلائِكَتَهُ يُصَلُّونَ عَلَى النَّبِيِّ يا أَيُّهَا الَّذِينَ آمَنُوا صَلُّوا عَلَيْهِ‏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60"/>
      </w:r>
      <w:r>
        <w:rPr>
          <w:rFonts w:ascii="Traditional Arabic" w:hAnsi="Traditional Arabic" w:cs="Traditional Arabic" w:hint="cs"/>
          <w:color w:val="000000"/>
          <w:sz w:val="30"/>
          <w:szCs w:val="30"/>
          <w:rtl/>
        </w:rPr>
        <w:t xml:space="preserve"> احزاب (33) 56</w:t>
      </w:r>
    </w:p>
    <w:p w:rsidR="00DA643A" w:rsidRDefault="00DA643A" w:rsidP="00DA643A">
      <w:pPr>
        <w:pStyle w:val="NormalWeb"/>
        <w:bidi/>
        <w:rPr>
          <w:rtl/>
        </w:rPr>
      </w:pPr>
      <w:r>
        <w:rPr>
          <w:rFonts w:ascii="Traditional Arabic" w:hAnsi="Traditional Arabic" w:cs="Traditional Arabic" w:hint="cs"/>
          <w:color w:val="000000"/>
          <w:sz w:val="30"/>
          <w:szCs w:val="30"/>
          <w:rtl/>
        </w:rPr>
        <w:t>734. وجوب صلوات بر پيامبر صلى الله عليه و آله، در نماز:</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 يا أَيُّهَا الَّذِينَ آمَنُوا صَلُّوا عَلَيْهِ وَ سَلِّمُوا تَسْلِيماً.</w:t>
      </w:r>
      <w:r>
        <w:rPr>
          <w:rStyle w:val="FootnoteReference"/>
          <w:rFonts w:ascii="Traditional Arabic" w:eastAsiaTheme="majorEastAsia" w:hAnsi="Traditional Arabic" w:cs="Traditional Arabic"/>
          <w:color w:val="000000"/>
          <w:sz w:val="30"/>
          <w:szCs w:val="30"/>
          <w:rtl/>
        </w:rPr>
        <w:footnoteReference w:id="861"/>
      </w:r>
      <w:r>
        <w:rPr>
          <w:rFonts w:ascii="Traditional Arabic" w:hAnsi="Traditional Arabic" w:cs="Traditional Arabic" w:hint="cs"/>
          <w:color w:val="000000"/>
          <w:sz w:val="30"/>
          <w:szCs w:val="30"/>
          <w:rtl/>
        </w:rPr>
        <w:t xml:space="preserve"> احزاب (33) 56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صلوات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735. ايمان به خدا و آخرت، زمينه تلاش براى جلب صلوات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 بِاللَّهِ وَ الْيَوْمِ الْآخِرِ وَ يَتَّخِذُ ما يُنْفِقُ قُرُباتٍ عِنْدَ اللَّهِ وَ صَلَواتِ الرَّسُولِ‏</w:t>
      </w:r>
      <w:r>
        <w:rPr>
          <w:rFonts w:ascii="Traditional Arabic" w:hAnsi="Traditional Arabic" w:cs="Traditional Arabic" w:hint="cs"/>
          <w:color w:val="000000"/>
          <w:sz w:val="30"/>
          <w:szCs w:val="30"/>
          <w:rtl/>
        </w:rPr>
        <w:t xml:space="preserve"> .... توبه (9) 99</w:t>
      </w:r>
    </w:p>
    <w:p w:rsidR="00DA643A" w:rsidRDefault="00DA643A" w:rsidP="00DA643A">
      <w:pPr>
        <w:pStyle w:val="NormalWeb"/>
        <w:bidi/>
        <w:rPr>
          <w:rtl/>
        </w:rPr>
      </w:pPr>
      <w:r>
        <w:rPr>
          <w:rFonts w:ascii="Traditional Arabic" w:hAnsi="Traditional Arabic" w:cs="Traditional Arabic" w:hint="cs"/>
          <w:color w:val="000000"/>
          <w:sz w:val="30"/>
          <w:szCs w:val="30"/>
          <w:rtl/>
        </w:rPr>
        <w:t>736. صلوات پيامبر صلى الله عليه و آله براى مؤمنان، سبب دستيابى آنان به بهشت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 بِاللَّهِ وَ الْيَوْمِ الْآخِرِ وَ يَتَّخِذُ ما يُنْفِقُ قُرُباتٍ عِنْدَ اللَّهِ وَ صَلَواتِ الرَّسُولِ أَلا إِنَّها قُرْبَةٌ لَهُمْ سَيُدْخِلُهُمُ اللَّهُ فِي رَحْمَتِهِ‏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62"/>
      </w:r>
      <w:r>
        <w:rPr>
          <w:rFonts w:ascii="Traditional Arabic" w:hAnsi="Traditional Arabic" w:cs="Traditional Arabic" w:hint="cs"/>
          <w:color w:val="000000"/>
          <w:sz w:val="30"/>
          <w:szCs w:val="30"/>
          <w:rtl/>
        </w:rPr>
        <w:t xml:space="preserve"> توبه (9) 99</w:t>
      </w:r>
    </w:p>
    <w:p w:rsidR="00DA643A" w:rsidRDefault="00DA643A" w:rsidP="00DA643A">
      <w:pPr>
        <w:pStyle w:val="NormalWeb"/>
        <w:bidi/>
        <w:rPr>
          <w:rtl/>
        </w:rPr>
      </w:pPr>
      <w:r>
        <w:rPr>
          <w:rFonts w:ascii="Traditional Arabic" w:hAnsi="Traditional Arabic" w:cs="Traditional Arabic" w:hint="cs"/>
          <w:color w:val="000000"/>
          <w:sz w:val="30"/>
          <w:szCs w:val="30"/>
          <w:rtl/>
        </w:rPr>
        <w:t>737. توصيه خداوند به پيامبر صلى الله عليه و آله، جهت صلوات (و دعا) براى زكات‏دهندگان:</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صَلِّ عَلَيْهِمْ‏</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738. منافات نداشتن انفاق به قصد جلب صلوات و دعاى پيامبر صلى الله عليه و آله با خلوص در نيّت انفاق:</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 بِاللَّهِ وَ الْيَوْمِ الْآخِرِ وَ يَتَّخِذُ ما يُنْفِقُ قُرُباتٍ عِنْدَ اللَّهِ وَ صَلَواتِ الرَّسُولِ أَلا إِنَّها قُرْبَةٌ لَهُمْ سَيُدْخِلُهُمُ اللَّهُ فِي رَحْمَتِهِ إِنَّ اللَّهَ غَفُورٌ رَحِيمٌ.</w:t>
      </w:r>
      <w:r>
        <w:rPr>
          <w:rFonts w:ascii="Traditional Arabic" w:hAnsi="Traditional Arabic" w:cs="Traditional Arabic" w:hint="cs"/>
          <w:color w:val="000000"/>
          <w:sz w:val="30"/>
          <w:szCs w:val="30"/>
          <w:rtl/>
        </w:rPr>
        <w:t xml:space="preserve"> توبه (9) 99</w:t>
      </w:r>
    </w:p>
    <w:p w:rsidR="00DA643A" w:rsidRDefault="00DA643A" w:rsidP="00DA643A">
      <w:pPr>
        <w:pStyle w:val="NormalWeb"/>
        <w:bidi/>
        <w:rPr>
          <w:rtl/>
        </w:rPr>
      </w:pPr>
      <w:r>
        <w:rPr>
          <w:rFonts w:ascii="Traditional Arabic" w:hAnsi="Traditional Arabic" w:cs="Traditional Arabic" w:hint="cs"/>
          <w:color w:val="000000"/>
          <w:sz w:val="30"/>
          <w:szCs w:val="30"/>
          <w:rtl/>
        </w:rPr>
        <w:t>739. انفاق، از عوامل جلب صلوات (و دعاى)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 بِاللَّهِ وَ الْيَوْمِ الْآخِرِ وَ يَتَّخِذُ ما يُنْفِقُ قُرُباتٍ عِنْدَ اللَّهِ وَ صَلَواتِ الرَّسُولِ أَلا إِنَّها قُرْبَةٌ لَهُمْ‏</w:t>
      </w:r>
      <w:r>
        <w:rPr>
          <w:rFonts w:ascii="Traditional Arabic" w:hAnsi="Traditional Arabic" w:cs="Traditional Arabic" w:hint="cs"/>
          <w:color w:val="000000"/>
          <w:sz w:val="30"/>
          <w:szCs w:val="30"/>
          <w:rtl/>
        </w:rPr>
        <w:t xml:space="preserve"> .... توبه (9) 99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740. پرداخت زكات به پيامبر صلى الله عليه و آله، زمينه‏ساز جلب صلوات حضرت:</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 وَ صَلِّ عَلَيْهِمْ إِنَّ صَلاتَكَ سَكَنٌ لَهُمْ‏</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741. صلوات و دعاى پيامبر صلى الله عليه و آله، در حق مؤمنان، مورد استجابت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 وَ صَلِّ عَلَيْهِمْ إِنَّ صَلاتَكَ سَكَنٌ لَهُمْ وَ اللَّهُ سَمِيعٌ عَلِيمٌ.</w:t>
      </w:r>
      <w:r>
        <w:rPr>
          <w:rStyle w:val="FootnoteReference"/>
          <w:rFonts w:ascii="Traditional Arabic" w:eastAsiaTheme="majorEastAsia" w:hAnsi="Traditional Arabic" w:cs="Traditional Arabic"/>
          <w:color w:val="000000"/>
          <w:sz w:val="30"/>
          <w:szCs w:val="30"/>
          <w:rtl/>
        </w:rPr>
        <w:footnoteReference w:id="863"/>
      </w:r>
      <w:r>
        <w:rPr>
          <w:rFonts w:ascii="Traditional Arabic" w:hAnsi="Traditional Arabic" w:cs="Traditional Arabic" w:hint="cs"/>
          <w:color w:val="000000"/>
          <w:sz w:val="30"/>
          <w:szCs w:val="30"/>
          <w:rtl/>
        </w:rPr>
        <w:t xml:space="preserve">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742. فرمان الهى به صلوات و دعاى پيامبر صلى الله عليه و آله، براى مؤمنان، نشئت گرفته از علم گسترده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 وَ صَلِّ عَلَيْهِمْ إِنَّ صَلاتَكَ سَكَنٌ لَهُمْ وَ اللَّهُ سَمِيعٌ عَلِيمٌ.</w:t>
      </w:r>
      <w:r>
        <w:rPr>
          <w:rFonts w:ascii="Traditional Arabic" w:hAnsi="Traditional Arabic" w:cs="Traditional Arabic" w:hint="cs"/>
          <w:color w:val="000000"/>
          <w:sz w:val="30"/>
          <w:szCs w:val="30"/>
          <w:rtl/>
        </w:rPr>
        <w:t xml:space="preserve">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743. باديه‏نشينان مؤمن، در پى جلب صلوات (و دعاى) پيامبر صلى الله عليه و آله بر خود، با انفاقهاى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 بِاللَّهِ وَ الْيَوْمِ الْآخِرِ وَ يَتَّخِذُ ما يُنْفِقُ قُرُباتٍ عِنْدَ اللَّهِ وَ صَلَواتِ الرَّسُولِ أَلا إِنَّها قُرْبَةٌ لَهُمْ‏</w:t>
      </w:r>
      <w:r>
        <w:rPr>
          <w:rFonts w:ascii="Traditional Arabic" w:hAnsi="Traditional Arabic" w:cs="Traditional Arabic" w:hint="cs"/>
          <w:color w:val="000000"/>
          <w:sz w:val="30"/>
          <w:szCs w:val="30"/>
          <w:rtl/>
        </w:rPr>
        <w:t xml:space="preserve"> .... توبه (9) 99</w:t>
      </w:r>
    </w:p>
    <w:p w:rsidR="00DA643A" w:rsidRDefault="00DA643A" w:rsidP="00DA643A">
      <w:pPr>
        <w:pStyle w:val="NormalWeb"/>
        <w:bidi/>
        <w:rPr>
          <w:rtl/>
        </w:rPr>
      </w:pPr>
      <w:r>
        <w:rPr>
          <w:rFonts w:ascii="Traditional Arabic" w:hAnsi="Traditional Arabic" w:cs="Traditional Arabic" w:hint="cs"/>
          <w:color w:val="000000"/>
          <w:sz w:val="30"/>
          <w:szCs w:val="30"/>
          <w:rtl/>
        </w:rPr>
        <w:t>744. صلوات (و دعاى) پيامبر صلى الله عليه و آله، بر باديه‏نشينانِ مؤمنِ انفاقگرِ مخلص:</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 بِاللَّهِ وَ الْيَوْمِ الْآخِرِ وَ يَتَّخِذُ ما يُنْفِقُ قُرُباتٍ عِنْدَ اللَّهِ وَ صَلَواتِ الرَّسُولِ أَلا إِنَّها قُرْبَةٌ لَهُمْ سَيُدْخِلُهُمُ اللَّهُ فِي رَحْمَتِهِ إِنَّ اللَّهَ غَفُورٌ رَحِيمٌ.</w:t>
      </w:r>
      <w:r>
        <w:rPr>
          <w:rFonts w:ascii="Traditional Arabic" w:hAnsi="Traditional Arabic" w:cs="Traditional Arabic" w:hint="cs"/>
          <w:color w:val="000000"/>
          <w:sz w:val="30"/>
          <w:szCs w:val="30"/>
          <w:rtl/>
        </w:rPr>
        <w:t xml:space="preserve"> توبه (9) 99</w:t>
      </w:r>
    </w:p>
    <w:p w:rsidR="00DA643A" w:rsidRDefault="00DA643A" w:rsidP="00DA643A">
      <w:pPr>
        <w:pStyle w:val="NormalWeb"/>
        <w:bidi/>
        <w:rPr>
          <w:rtl/>
        </w:rPr>
      </w:pPr>
      <w:r>
        <w:rPr>
          <w:rFonts w:ascii="Traditional Arabic" w:hAnsi="Traditional Arabic" w:cs="Traditional Arabic" w:hint="cs"/>
          <w:color w:val="000000"/>
          <w:sz w:val="30"/>
          <w:szCs w:val="30"/>
          <w:rtl/>
        </w:rPr>
        <w:t>745. صلوات پيامبر صلى الله عليه و آله بر انفاقگران مؤمن، موجب تقرّب آنها به خدا و جلب رحمت و مغفرت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 بِاللَّهِ وَ الْيَوْمِ الْآخِرِ وَ يَتَّخِذُ ما يُنْفِقُ قُرُباتٍ عِنْدَ اللَّهِ وَ صَلَواتِ الرَّسُولِ أَلا إِنَّها قُرْبَةٌ لَهُمْ سَيُدْخِلُهُمُ اللَّهُ فِي رَحْمَتِهِ إِنَّ اللَّهَ غَفُورٌ رَحِيمٌ.</w:t>
      </w:r>
      <w:r>
        <w:rPr>
          <w:rFonts w:ascii="Traditional Arabic" w:hAnsi="Traditional Arabic" w:cs="Traditional Arabic" w:hint="cs"/>
          <w:color w:val="000000"/>
          <w:sz w:val="30"/>
          <w:szCs w:val="30"/>
          <w:rtl/>
        </w:rPr>
        <w:t xml:space="preserve"> توبه (9) 99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138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746. شنوايى و آگاهى خداوند به صلوات پيامبر صلى الله عليه و آله بر زكات‏دهندگان:</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 وَ صَلِّ عَلَيْهِمْ إِنَّ صَلاتَكَ سَكَنٌ لَهُمْ وَ اللَّهُ سَمِيعٌ عَلِيمٌ.</w:t>
      </w:r>
      <w:r>
        <w:rPr>
          <w:rFonts w:ascii="Traditional Arabic" w:hAnsi="Traditional Arabic" w:cs="Traditional Arabic" w:hint="cs"/>
          <w:color w:val="000000"/>
          <w:sz w:val="30"/>
          <w:szCs w:val="30"/>
          <w:rtl/>
        </w:rPr>
        <w:t xml:space="preserve"> توبه (9) 103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دعاى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آثار صلوات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آرامش‏</w:t>
      </w:r>
    </w:p>
    <w:p w:rsidR="00DA643A" w:rsidRDefault="00DA643A" w:rsidP="00DA643A">
      <w:pPr>
        <w:pStyle w:val="NormalWeb"/>
        <w:bidi/>
        <w:rPr>
          <w:rtl/>
        </w:rPr>
      </w:pPr>
      <w:r>
        <w:rPr>
          <w:rFonts w:ascii="Traditional Arabic" w:hAnsi="Traditional Arabic" w:cs="Traditional Arabic" w:hint="cs"/>
          <w:color w:val="000000"/>
          <w:sz w:val="30"/>
          <w:szCs w:val="30"/>
          <w:rtl/>
        </w:rPr>
        <w:t>747. صلوات (و دعاى) پيامبر صلى الله عليه و آله بر زكات‏دهندگان، عامل آرامش آنان:</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 وَ صَلِّ عَلَيْهِمْ إِنَّ صَلاتَكَ سَكَنٌ لَهُمْ‏</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465BFF"/>
          <w:sz w:val="30"/>
          <w:szCs w:val="30"/>
          <w:rtl/>
        </w:rPr>
        <w:t>2. تقرّب به خدا</w:t>
      </w:r>
    </w:p>
    <w:p w:rsidR="00DA643A" w:rsidRDefault="00DA643A" w:rsidP="00DA643A">
      <w:pPr>
        <w:pStyle w:val="NormalWeb"/>
        <w:bidi/>
        <w:rPr>
          <w:rtl/>
        </w:rPr>
      </w:pPr>
      <w:r>
        <w:rPr>
          <w:rFonts w:ascii="Traditional Arabic" w:hAnsi="Traditional Arabic" w:cs="Traditional Arabic" w:hint="cs"/>
          <w:color w:val="000000"/>
          <w:sz w:val="30"/>
          <w:szCs w:val="30"/>
          <w:rtl/>
        </w:rPr>
        <w:t>748. صلوات پيامبر صلى الله عليه و آله، مايه تقرّب و نزديكى به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 بِاللَّهِ وَ الْيَوْمِ الْآخِرِ وَ يَتَّخِذُ ما يُنْفِقُ قُرُباتٍ عِنْدَ اللَّهِ وَ صَلَواتِ الرَّسُولِ أَلا إِنَّها قُرْبَةٌ لَهُمْ‏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64"/>
      </w:r>
      <w:r>
        <w:rPr>
          <w:rFonts w:ascii="Traditional Arabic" w:hAnsi="Traditional Arabic" w:cs="Traditional Arabic" w:hint="cs"/>
          <w:color w:val="000000"/>
          <w:sz w:val="30"/>
          <w:szCs w:val="30"/>
          <w:rtl/>
        </w:rPr>
        <w:t xml:space="preserve"> توبه (9) 99</w:t>
      </w:r>
    </w:p>
    <w:p w:rsidR="00DA643A" w:rsidRDefault="00DA643A" w:rsidP="00DA643A">
      <w:pPr>
        <w:pStyle w:val="NormalWeb"/>
        <w:bidi/>
        <w:rPr>
          <w:rtl/>
        </w:rPr>
      </w:pPr>
      <w:r>
        <w:rPr>
          <w:rFonts w:ascii="Traditional Arabic" w:hAnsi="Traditional Arabic" w:cs="Traditional Arabic" w:hint="cs"/>
          <w:color w:val="465BFF"/>
          <w:sz w:val="30"/>
          <w:szCs w:val="30"/>
          <w:rtl/>
        </w:rPr>
        <w:t>3. رحمت‏</w:t>
      </w:r>
    </w:p>
    <w:p w:rsidR="00DA643A" w:rsidRDefault="00DA643A" w:rsidP="00DA643A">
      <w:pPr>
        <w:pStyle w:val="NormalWeb"/>
        <w:bidi/>
        <w:rPr>
          <w:rtl/>
        </w:rPr>
      </w:pPr>
      <w:r>
        <w:rPr>
          <w:rFonts w:ascii="Traditional Arabic" w:hAnsi="Traditional Arabic" w:cs="Traditional Arabic" w:hint="cs"/>
          <w:color w:val="000000"/>
          <w:sz w:val="30"/>
          <w:szCs w:val="30"/>
          <w:rtl/>
        </w:rPr>
        <w:t>749. صلوات (و دعاى) پيامبر صلى الله عليه و آله، زمينه‏ساز جلب رحمت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 بِاللَّهِ وَ الْيَوْمِ الْآخِرِ وَ يَتَّخِذُ ما يُنْفِقُ قُرُباتٍ عِنْدَ اللَّهِ وَ صَلَواتِ الرَّسُولِ أَلا إِنَّها قُرْبَةٌ لَهُمْ سَيُدْخِلُهُمُ اللَّهُ فِي رَحْمَتِهِ إِنَّ اللَّهَ غَفُورٌ رَحِيمٌ.</w:t>
      </w:r>
      <w:r>
        <w:rPr>
          <w:rFonts w:ascii="Traditional Arabic" w:hAnsi="Traditional Arabic" w:cs="Traditional Arabic" w:hint="cs"/>
          <w:color w:val="000000"/>
          <w:sz w:val="30"/>
          <w:szCs w:val="30"/>
          <w:rtl/>
        </w:rPr>
        <w:t xml:space="preserve"> توبه (9) 99</w:t>
      </w:r>
    </w:p>
    <w:p w:rsidR="00DA643A" w:rsidRDefault="00DA643A" w:rsidP="00DA643A">
      <w:pPr>
        <w:pStyle w:val="NormalWeb"/>
        <w:bidi/>
        <w:rPr>
          <w:rtl/>
        </w:rPr>
      </w:pPr>
      <w:r>
        <w:rPr>
          <w:rFonts w:ascii="Traditional Arabic" w:hAnsi="Traditional Arabic" w:cs="Traditional Arabic" w:hint="cs"/>
          <w:color w:val="465BFF"/>
          <w:sz w:val="30"/>
          <w:szCs w:val="30"/>
          <w:rtl/>
        </w:rPr>
        <w:t>4. مغفرت‏</w:t>
      </w:r>
    </w:p>
    <w:p w:rsidR="00DA643A" w:rsidRDefault="00DA643A" w:rsidP="00DA643A">
      <w:pPr>
        <w:pStyle w:val="NormalWeb"/>
        <w:bidi/>
        <w:rPr>
          <w:rtl/>
        </w:rPr>
      </w:pPr>
      <w:r>
        <w:rPr>
          <w:rFonts w:ascii="Traditional Arabic" w:hAnsi="Traditional Arabic" w:cs="Traditional Arabic" w:hint="cs"/>
          <w:color w:val="000000"/>
          <w:sz w:val="30"/>
          <w:szCs w:val="30"/>
          <w:rtl/>
        </w:rPr>
        <w:t>750. صلوات پيامبر صلى الله عليه و آله بر مؤمنان، زمينه دستيابى آنان به مغفرت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مِنَ الْأَعْرابِ مَنْ يُؤْمِنُ بِاللَّهِ وَ الْيَوْمِ الْآخِرِ وَ يَتَّخِذُ ما يُنْفِقُ قُرُباتٍ عِنْدَ اللَّهِ وَ صَلَواتِ الرَّسُولِ أَلا إِنَّها قُرْبَةٌ لَهُمْ سَيُدْخِلُهُمُ اللَّهُ فِي رَحْمَتِهِ إِنَّ اللَّهَ غَفُورٌ رَحِيمٌ.</w:t>
      </w:r>
      <w:r>
        <w:rPr>
          <w:rFonts w:ascii="Traditional Arabic" w:hAnsi="Traditional Arabic" w:cs="Traditional Arabic" w:hint="cs"/>
          <w:color w:val="000000"/>
          <w:sz w:val="30"/>
          <w:szCs w:val="30"/>
          <w:rtl/>
        </w:rPr>
        <w:t xml:space="preserve"> توبه (9) 99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ضرر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751. تصميم گروهى از يهوديان، بر زيان و ضرررسانى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الرَّسُولُ لا يَحْزُنْكَ‏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إِنْ تُعْرِضْ عَنْهُمْ فَلَنْ يَضُرُّوكَ شَيْئاً</w:t>
      </w:r>
      <w:r>
        <w:rPr>
          <w:rFonts w:ascii="Traditional Arabic" w:hAnsi="Traditional Arabic" w:cs="Traditional Arabic" w:hint="cs"/>
          <w:color w:val="000000"/>
          <w:sz w:val="30"/>
          <w:szCs w:val="30"/>
          <w:rtl/>
        </w:rPr>
        <w:t xml:space="preserve"> .... مائده (5) 41 و 42</w:t>
      </w:r>
    </w:p>
    <w:p w:rsidR="00DA643A" w:rsidRDefault="00DA643A" w:rsidP="00DA643A">
      <w:pPr>
        <w:pStyle w:val="NormalWeb"/>
        <w:bidi/>
        <w:rPr>
          <w:rtl/>
        </w:rPr>
      </w:pPr>
      <w:r>
        <w:rPr>
          <w:rFonts w:ascii="Traditional Arabic" w:hAnsi="Traditional Arabic" w:cs="Traditional Arabic" w:hint="cs"/>
          <w:color w:val="000000"/>
          <w:sz w:val="30"/>
          <w:szCs w:val="30"/>
          <w:rtl/>
        </w:rPr>
        <w:t>752. نگرانى پيامبر صلى الله عليه و آله، از آسيب و ضرر ديدن به دست يهود، در صورت اعراض از آنان، در داورى و قضاوت: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w:t>
      </w:r>
      <w:r>
        <w:rPr>
          <w:rFonts w:ascii="Traditional Arabic" w:hAnsi="Traditional Arabic" w:cs="Traditional Arabic" w:hint="cs"/>
          <w:color w:val="000000"/>
          <w:sz w:val="30"/>
          <w:szCs w:val="30"/>
          <w:rtl/>
        </w:rPr>
        <w:t xml:space="preserve"> .... مائده (5) 41 و 42</w:t>
      </w:r>
    </w:p>
    <w:p w:rsidR="00DA643A" w:rsidRDefault="00DA643A" w:rsidP="00DA643A">
      <w:pPr>
        <w:pStyle w:val="NormalWeb"/>
        <w:bidi/>
        <w:rPr>
          <w:rtl/>
        </w:rPr>
      </w:pPr>
      <w:r>
        <w:rPr>
          <w:rFonts w:ascii="Traditional Arabic" w:hAnsi="Traditional Arabic" w:cs="Traditional Arabic" w:hint="cs"/>
          <w:color w:val="000000"/>
          <w:sz w:val="30"/>
          <w:szCs w:val="30"/>
          <w:rtl/>
        </w:rPr>
        <w:t>753. ناكامى يهود از هرگونه ضرررسانى به پيامبر صلى الله عليه و آله، مورد نويد خداوند به حضرت، در صورت اعراض از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139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تُعْرِضْ عَنْهُمْ فَلَنْ يَضُرُّوكَ شَيْئاً</w:t>
      </w:r>
      <w:r>
        <w:rPr>
          <w:rFonts w:ascii="Traditional Arabic" w:hAnsi="Traditional Arabic" w:cs="Traditional Arabic" w:hint="cs"/>
          <w:color w:val="000000"/>
          <w:sz w:val="30"/>
          <w:szCs w:val="30"/>
          <w:rtl/>
        </w:rPr>
        <w:t xml:space="preserve"> .... مائده (5) 41 و 42</w:t>
      </w:r>
    </w:p>
    <w:p w:rsidR="00DA643A" w:rsidRDefault="00DA643A" w:rsidP="00DA643A">
      <w:pPr>
        <w:pStyle w:val="NormalWeb"/>
        <w:bidi/>
        <w:rPr>
          <w:rtl/>
        </w:rPr>
      </w:pPr>
      <w:r>
        <w:rPr>
          <w:rFonts w:ascii="Traditional Arabic" w:hAnsi="Traditional Arabic" w:cs="Traditional Arabic" w:hint="cs"/>
          <w:color w:val="000000"/>
          <w:sz w:val="30"/>
          <w:szCs w:val="30"/>
          <w:rtl/>
        </w:rPr>
        <w:t>754. پيامبر صلى الله عليه و آله مأمور ابلاغ ناتوانى در دفع هرگونه ضرر از خويش، جز به مشيّت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 إِلَّا ما شاءَ اللَّهُ‏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اعراف (7) 188</w:t>
      </w:r>
    </w:p>
    <w:p w:rsidR="00DA643A" w:rsidRDefault="00DA643A" w:rsidP="00DA643A">
      <w:pPr>
        <w:pStyle w:val="NormalWeb"/>
        <w:bidi/>
        <w:rPr>
          <w:rtl/>
        </w:rPr>
      </w:pPr>
      <w:r>
        <w:rPr>
          <w:rFonts w:ascii="Traditional Arabic" w:hAnsi="Traditional Arabic" w:cs="Traditional Arabic" w:hint="cs"/>
          <w:color w:val="000000"/>
          <w:sz w:val="30"/>
          <w:szCs w:val="30"/>
          <w:rtl/>
        </w:rPr>
        <w:t>755. پيامبر صلى الله عليه و آله بيان كننده ناتوانى بتها جهت دفع ضرر، درقالب پرسش:</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أَ فَرَأَيْتُمْ ما تَدْعُونَ مِنْ دُونِ اللَّهِ إِنْ أَرادَنِيَ اللَّهُ بِضُرٍّ هَلْ هُنَّ كاشِفاتُ ضُرِّهِ‏</w:t>
      </w:r>
      <w:r>
        <w:rPr>
          <w:rFonts w:ascii="Traditional Arabic" w:hAnsi="Traditional Arabic" w:cs="Traditional Arabic" w:hint="cs"/>
          <w:color w:val="000000"/>
          <w:sz w:val="30"/>
          <w:szCs w:val="30"/>
          <w:rtl/>
        </w:rPr>
        <w:t xml:space="preserve"> .... زمر (39) 38</w:t>
      </w:r>
    </w:p>
    <w:p w:rsidR="00DA643A" w:rsidRDefault="00DA643A" w:rsidP="00DA643A">
      <w:pPr>
        <w:pStyle w:val="NormalWeb"/>
        <w:bidi/>
        <w:rPr>
          <w:rtl/>
        </w:rPr>
      </w:pPr>
      <w:r>
        <w:rPr>
          <w:rFonts w:ascii="Traditional Arabic" w:hAnsi="Traditional Arabic" w:cs="Traditional Arabic" w:hint="cs"/>
          <w:color w:val="000000"/>
          <w:sz w:val="30"/>
          <w:szCs w:val="30"/>
          <w:rtl/>
        </w:rPr>
        <w:t>756. قرار گرفتن پيامبر صلى الله عليه و آله در زمره ظالمان، در صورت اقدام به پرستش بتهاى ناتوان از ضرررسانى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لا تَدْعُ مِنْ دُونِ اللَّهِ ما لا يَنْفَعُكَ وَ لا يَضُرُّكَ فَإِنْ فَعَلْتَ فَإِنَّكَ إِذاً مِنَ الظَّالِمِينَ.</w:t>
      </w:r>
      <w:r>
        <w:rPr>
          <w:rFonts w:ascii="Traditional Arabic" w:hAnsi="Traditional Arabic" w:cs="Traditional Arabic" w:hint="cs"/>
          <w:color w:val="000000"/>
          <w:sz w:val="30"/>
          <w:szCs w:val="30"/>
          <w:rtl/>
        </w:rPr>
        <w:t xml:space="preserve"> يونس (10) 106</w:t>
      </w:r>
    </w:p>
    <w:p w:rsidR="00DA643A" w:rsidRDefault="00DA643A" w:rsidP="00DA643A">
      <w:pPr>
        <w:pStyle w:val="NormalWeb"/>
        <w:bidi/>
        <w:rPr>
          <w:rtl/>
        </w:rPr>
      </w:pPr>
      <w:r>
        <w:rPr>
          <w:rFonts w:ascii="Traditional Arabic" w:hAnsi="Traditional Arabic" w:cs="Traditional Arabic" w:hint="cs"/>
          <w:color w:val="000000"/>
          <w:sz w:val="30"/>
          <w:szCs w:val="30"/>
          <w:rtl/>
        </w:rPr>
        <w:t>757. پيامبر صلى الله عليه و آله، مأمور اعلام ناتوانى بتها، از دفع ضرر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 ما لا يَنْفَعُنا وَ لا يَضُرُّنا وَ نُرَدُّ عَلى‏ أَعْقابِنا بَعْدَ إِذْ هَدانَا اللَّهُ‏</w:t>
      </w:r>
      <w:r>
        <w:rPr>
          <w:rFonts w:ascii="Traditional Arabic" w:hAnsi="Traditional Arabic" w:cs="Traditional Arabic" w:hint="cs"/>
          <w:color w:val="000000"/>
          <w:sz w:val="30"/>
          <w:szCs w:val="30"/>
          <w:rtl/>
        </w:rPr>
        <w:t xml:space="preserve"> .... انعام (6) 71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w:t>
      </w:r>
      <w:r>
        <w:rPr>
          <w:rFonts w:ascii="Traditional Arabic" w:hAnsi="Traditional Arabic" w:cs="Traditional Arabic" w:hint="cs"/>
          <w:color w:val="000000"/>
          <w:sz w:val="30"/>
          <w:szCs w:val="30"/>
          <w:rtl/>
        </w:rPr>
        <w:t xml:space="preserve"> زمر (39) 38</w:t>
      </w:r>
    </w:p>
    <w:p w:rsidR="00DA643A" w:rsidRDefault="00DA643A" w:rsidP="00DA643A">
      <w:pPr>
        <w:pStyle w:val="NormalWeb"/>
        <w:bidi/>
        <w:rPr>
          <w:rtl/>
        </w:rPr>
      </w:pPr>
      <w:r>
        <w:rPr>
          <w:rFonts w:ascii="Traditional Arabic" w:hAnsi="Traditional Arabic" w:cs="Traditional Arabic" w:hint="cs"/>
          <w:color w:val="000000"/>
          <w:sz w:val="30"/>
          <w:szCs w:val="30"/>
          <w:rtl/>
        </w:rPr>
        <w:t>758. بهره‏مندى پيامبر صلى الله عليه و آله از فضل و رحمت الهى، عامل مصونيّت آن حضرت از ضررها و زيانها:</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 وَ ما يُضِلُّونَ إِلَّا أَنْفُسَهُمْ وَ ما يَضُرُّونَكَ مِنْ شَيْ‏ءٍ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كانَ فَضْلُ اللَّهِ عَلَيْكَ عَظِيماً.</w:t>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0000"/>
          <w:sz w:val="30"/>
          <w:szCs w:val="30"/>
          <w:rtl/>
        </w:rPr>
        <w:t>759. ناتوانى معبودهاى مشركان، در هرگونه ضرر رساندن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لا تَدْعُ مِنْ دُونِ اللَّهِ ما لا يَنْفَعُكَ وَ لا يَضُرُّكَ‏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إِنْ يَمْسَسْكَ اللَّهُ بِضُرٍّ فَلا كاشِفَ لَهُ إِلَّا هُوَ وَ إِنْ يُرِدْكَ بِخَيْرٍ فَلا رَادَّ لِفَضْلِهِ‏</w:t>
      </w:r>
      <w:r>
        <w:rPr>
          <w:rFonts w:ascii="Traditional Arabic" w:hAnsi="Traditional Arabic" w:cs="Traditional Arabic" w:hint="cs"/>
          <w:color w:val="000000"/>
          <w:sz w:val="30"/>
          <w:szCs w:val="30"/>
          <w:rtl/>
        </w:rPr>
        <w:t xml:space="preserve"> .... يونس (10) 106 و 107</w:t>
      </w:r>
    </w:p>
    <w:p w:rsidR="00DA643A" w:rsidRDefault="00DA643A" w:rsidP="00DA643A">
      <w:pPr>
        <w:pStyle w:val="NormalWeb"/>
        <w:bidi/>
        <w:rPr>
          <w:rtl/>
        </w:rPr>
      </w:pPr>
      <w:r>
        <w:rPr>
          <w:rFonts w:ascii="Traditional Arabic" w:hAnsi="Traditional Arabic" w:cs="Traditional Arabic" w:hint="cs"/>
          <w:color w:val="000000"/>
          <w:sz w:val="30"/>
          <w:szCs w:val="30"/>
          <w:rtl/>
        </w:rPr>
        <w:t>760. لزوم توجّه و توكّل پيامبر صلى الله عليه و آله به خداوند، در دفع هرگونه ضرر و زيان: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أَ فَرَأَيْتُمْ ما تَدْعُونَ مِنْ دُونِ اللَّهِ إِنْ أَرادَنِيَ اللَّهُ بِضُرٍّ هَلْ هُنَّ كاشِفاتُ ضُرِّهِ أَوْ أَرادَنِي بِرَحْمَةٍ هَلْ هُنَّ مُمْسِكاتُ رَحْمَتِهِ قُلْ حَسْبِيَ اللَّهُ عَلَيْهِ يَتَوَكَّلُ الْمُتَوَكِّلُونَ.</w:t>
      </w:r>
      <w:r>
        <w:rPr>
          <w:rFonts w:ascii="Traditional Arabic" w:hAnsi="Traditional Arabic" w:cs="Traditional Arabic" w:hint="cs"/>
          <w:color w:val="000000"/>
          <w:sz w:val="30"/>
          <w:szCs w:val="30"/>
          <w:rtl/>
        </w:rPr>
        <w:t xml:space="preserve"> زمر (39) 38</w:t>
      </w:r>
    </w:p>
    <w:p w:rsidR="00DA643A" w:rsidRDefault="00DA643A" w:rsidP="00DA643A">
      <w:pPr>
        <w:pStyle w:val="NormalWeb"/>
        <w:bidi/>
        <w:rPr>
          <w:rtl/>
        </w:rPr>
      </w:pPr>
      <w:r>
        <w:rPr>
          <w:rFonts w:ascii="Traditional Arabic" w:hAnsi="Traditional Arabic" w:cs="Traditional Arabic" w:hint="cs"/>
          <w:color w:val="000000"/>
          <w:sz w:val="30"/>
          <w:szCs w:val="30"/>
          <w:rtl/>
        </w:rPr>
        <w:t>761. لزوم توجّه پيامبر صلى الله عليه و آله به قدرت برتر خداوند، در دفع ضررها:</w:t>
      </w:r>
    </w:p>
    <w:p w:rsidR="00DA643A" w:rsidRDefault="00DA643A" w:rsidP="00DA643A">
      <w:pPr>
        <w:pStyle w:val="NormalWeb"/>
        <w:bidi/>
        <w:rPr>
          <w:rtl/>
        </w:rPr>
      </w:pPr>
      <w:r>
        <w:rPr>
          <w:rFonts w:ascii="Traditional Arabic" w:hAnsi="Traditional Arabic" w:cs="Traditional Arabic" w:hint="cs"/>
          <w:color w:val="006A0F"/>
          <w:sz w:val="30"/>
          <w:szCs w:val="30"/>
          <w:rtl/>
        </w:rPr>
        <w:t>وَ إِنْ يَمْسَسْكَ اللَّهُ بِضُرٍّ فَلا كاشِفَ لَهُ إِلَّا هُوَ وَ إِنْ يَمْسَسْكَ بِخَيْرٍ فَهُوَ عَلى‏ كُلِّ شَيْ‏ءٍ قَدِيرٌ وَ هُوَ الْقاهِرُ فَوْقَ عِبادِهِ‏</w:t>
      </w:r>
      <w:r>
        <w:rPr>
          <w:rFonts w:ascii="Traditional Arabic" w:hAnsi="Traditional Arabic" w:cs="Traditional Arabic" w:hint="cs"/>
          <w:color w:val="000000"/>
          <w:sz w:val="30"/>
          <w:szCs w:val="30"/>
          <w:rtl/>
        </w:rPr>
        <w:t xml:space="preserve"> .... انعام (6) 17 و 18</w:t>
      </w:r>
    </w:p>
    <w:p w:rsidR="00DA643A" w:rsidRDefault="00DA643A" w:rsidP="00DA643A">
      <w:pPr>
        <w:pStyle w:val="NormalWeb"/>
        <w:bidi/>
        <w:rPr>
          <w:rtl/>
        </w:rPr>
      </w:pPr>
      <w:r>
        <w:rPr>
          <w:rFonts w:ascii="Traditional Arabic" w:hAnsi="Traditional Arabic" w:cs="Traditional Arabic" w:hint="cs"/>
          <w:color w:val="000000"/>
          <w:sz w:val="30"/>
          <w:szCs w:val="30"/>
          <w:rtl/>
        </w:rPr>
        <w:t>762. تنها خداوند، حفظكننده پيامبر صلى الله عليه و آله از ضررها و زيانها:</w:t>
      </w:r>
    </w:p>
    <w:p w:rsidR="00DA643A" w:rsidRDefault="00DA643A" w:rsidP="00DA643A">
      <w:pPr>
        <w:pStyle w:val="NormalWeb"/>
        <w:bidi/>
        <w:rPr>
          <w:rtl/>
        </w:rPr>
      </w:pPr>
      <w:r>
        <w:rPr>
          <w:rFonts w:ascii="Traditional Arabic" w:hAnsi="Traditional Arabic" w:cs="Traditional Arabic" w:hint="cs"/>
          <w:color w:val="006A0F"/>
          <w:sz w:val="30"/>
          <w:szCs w:val="30"/>
          <w:rtl/>
        </w:rPr>
        <w:t>وَ إِنْ يَمْسَسْكَ اللَّهُ بِضُرٍّ فَلا كاشِفَ لَهُ إِلَّا هُوَ</w:t>
      </w:r>
      <w:r>
        <w:rPr>
          <w:rFonts w:ascii="Traditional Arabic" w:hAnsi="Traditional Arabic" w:cs="Traditional Arabic" w:hint="cs"/>
          <w:color w:val="000000"/>
          <w:sz w:val="30"/>
          <w:szCs w:val="30"/>
          <w:rtl/>
        </w:rPr>
        <w:t xml:space="preserve"> .... انعام (6) 17</w:t>
      </w:r>
    </w:p>
    <w:p w:rsidR="00DA643A" w:rsidRDefault="00DA643A" w:rsidP="00DA643A">
      <w:pPr>
        <w:pStyle w:val="NormalWeb"/>
        <w:bidi/>
        <w:rPr>
          <w:rtl/>
        </w:rPr>
      </w:pPr>
      <w:r>
        <w:rPr>
          <w:rFonts w:ascii="Traditional Arabic" w:hAnsi="Traditional Arabic" w:cs="Traditional Arabic" w:hint="cs"/>
          <w:color w:val="006A0F"/>
          <w:sz w:val="30"/>
          <w:szCs w:val="30"/>
          <w:rtl/>
        </w:rPr>
        <w:t>وَ إِنْ يَمْسَسْكَ اللَّهُ بِضُرٍّ فَلا كاشِفَ لَهُ إِلَّا هُوَ</w:t>
      </w:r>
      <w:r>
        <w:rPr>
          <w:rFonts w:ascii="Traditional Arabic" w:hAnsi="Traditional Arabic" w:cs="Traditional Arabic" w:hint="cs"/>
          <w:color w:val="000000"/>
          <w:sz w:val="30"/>
          <w:szCs w:val="30"/>
          <w:rtl/>
        </w:rPr>
        <w:t xml:space="preserve"> .... يونس (10) 107</w:t>
      </w:r>
    </w:p>
    <w:p w:rsidR="00DA643A" w:rsidRDefault="00DA643A" w:rsidP="00DA643A">
      <w:pPr>
        <w:pStyle w:val="NormalWeb"/>
        <w:bidi/>
        <w:rPr>
          <w:rtl/>
        </w:rPr>
      </w:pPr>
      <w:r>
        <w:rPr>
          <w:rFonts w:ascii="Traditional Arabic" w:hAnsi="Traditional Arabic" w:cs="Traditional Arabic" w:hint="cs"/>
          <w:color w:val="000000"/>
          <w:sz w:val="30"/>
          <w:szCs w:val="30"/>
          <w:rtl/>
        </w:rPr>
        <w:t>763. ممنوعيّت پيامبر صلى الله عليه و آله از دعا به درگاه خدايان‏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140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معبودان مشركان وناتوان از ضرر زدن و نفع رساندن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لا تَدْعُ مِنْ دُونِ اللَّهِ ما لا يَنْفَعُكَ وَ لا يَضُرُّكَ فَإِنْ فَعَلْتَ فَإِنَّكَ إِذاً مِنَ الظَّالِمِينَ.</w:t>
      </w:r>
      <w:r>
        <w:rPr>
          <w:rFonts w:ascii="Traditional Arabic" w:hAnsi="Traditional Arabic" w:cs="Traditional Arabic" w:hint="cs"/>
          <w:color w:val="000000"/>
          <w:sz w:val="30"/>
          <w:szCs w:val="30"/>
          <w:rtl/>
        </w:rPr>
        <w:t xml:space="preserve"> يونس (10) 106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764. اعتراف پيامبر صلى الله عليه و آله به ناتوانى بر دفع هرگونه ضرر و بدى از خويش، به دليل ناآگاهى از غيب:</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لَوْ كُنْتُ أَعْلَمُ الْغَيْبَ لَاسْتَكْثَرْتُ مِنَ الْخَيْرِ وَ ما مَسَّنِيَ السُّوءُ</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65"/>
      </w:r>
      <w:r>
        <w:rPr>
          <w:rFonts w:ascii="Traditional Arabic" w:hAnsi="Traditional Arabic" w:cs="Traditional Arabic" w:hint="cs"/>
          <w:color w:val="000000"/>
          <w:sz w:val="30"/>
          <w:szCs w:val="30"/>
          <w:rtl/>
        </w:rPr>
        <w:t xml:space="preserve"> اعراف (7) 188</w:t>
      </w:r>
    </w:p>
    <w:p w:rsidR="00DA643A" w:rsidRDefault="00DA643A" w:rsidP="00DA643A">
      <w:pPr>
        <w:pStyle w:val="NormalWeb"/>
        <w:bidi/>
        <w:rPr>
          <w:rtl/>
        </w:rPr>
      </w:pPr>
      <w:r>
        <w:rPr>
          <w:rFonts w:ascii="Traditional Arabic" w:hAnsi="Traditional Arabic" w:cs="Traditional Arabic" w:hint="cs"/>
          <w:color w:val="000000"/>
          <w:sz w:val="30"/>
          <w:szCs w:val="30"/>
          <w:rtl/>
        </w:rPr>
        <w:t>765. ناتوانى پيامبر صلى الله عليه و آله از دفع هرگونه زيان و ضرر از خويش، مگر در سايه مشيّت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 إِلَّا ما شاءَ اللَّهُ وَ لَوْ كُنْتُ أَعْلَمُ الْغَيْبَ لَاسْتَكْثَرْتُ مِنَ الْخَيْرِ وَ ما مَسَّنِيَ السُّوءُ</w:t>
      </w:r>
      <w:r>
        <w:rPr>
          <w:rFonts w:ascii="Traditional Arabic" w:hAnsi="Traditional Arabic" w:cs="Traditional Arabic" w:hint="cs"/>
          <w:color w:val="000000"/>
          <w:sz w:val="30"/>
          <w:szCs w:val="30"/>
          <w:rtl/>
        </w:rPr>
        <w:t xml:space="preserve"> .... اعراف (7) 188</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ضَرًّا وَ لا نَفْعاً إِلَّا ما شاءَ اللَّهُ‏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يونس (10) 49</w:t>
      </w:r>
    </w:p>
    <w:p w:rsidR="00DA643A" w:rsidRDefault="00DA643A" w:rsidP="00DA643A">
      <w:pPr>
        <w:pStyle w:val="NormalWeb"/>
        <w:bidi/>
        <w:rPr>
          <w:rtl/>
        </w:rPr>
      </w:pPr>
      <w:r>
        <w:rPr>
          <w:rFonts w:ascii="Traditional Arabic" w:hAnsi="Traditional Arabic" w:cs="Traditional Arabic" w:hint="cs"/>
          <w:color w:val="000000"/>
          <w:sz w:val="30"/>
          <w:szCs w:val="30"/>
          <w:rtl/>
        </w:rPr>
        <w:t>766. دفع هرگونه ضرر از پيامبر صلى الله عليه و آله، نشئت گرفته از مشيّت خداوند و جلوه‏اى از رحمت و غفران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وَ لا تَدْعُ مِنْ دُونِ اللَّهِ ما لا يَنْفَعُكَ وَ لا يَضُرُّكَ فَإِنْ فَعَلْتَ فَإِنَّكَ إِذاً مِنَ الظَّالِمِينَ‏ وَ إِنْ يَمْسَسْكَ اللَّهُ بِضُرٍّ فَلا كاشِفَ لَهُ إِلَّا هُوَ وَ إِنْ يُرِدْكَ بِخَيْرٍ فَلا رَادَّ لِفَضْلِهِ يُصِيبُ بِهِ مَنْ يَشاءُ مِنْ عِبادِهِ وَ هُوَ الْغَفُورُ الرَّحِيمُ.</w:t>
      </w:r>
      <w:r>
        <w:rPr>
          <w:rFonts w:ascii="Traditional Arabic" w:hAnsi="Traditional Arabic" w:cs="Traditional Arabic" w:hint="cs"/>
          <w:color w:val="000000"/>
          <w:sz w:val="30"/>
          <w:szCs w:val="30"/>
          <w:rtl/>
        </w:rPr>
        <w:t xml:space="preserve"> يونس (10) 106 و 107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آوارگى محمّد صلى الله عليه و آله، اذيّت محمّد صلى الله عليه و آله، استعاذه محمّد صلى الله عليه و آله، ترور محمّد صلى الله عليه و آله، چشم‏زخم به محمّد صلى الله عليه و آله، مكر با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ضيافت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اطعام‏</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طعام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767. پيامبر صلى الله عليه و آله، همانند ساير مردم، نيازمند به طعام و خوردن موادّ غذايى:</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ما لِهذَا الرَّسُولِ يَأْكُلُ الطَّعامَ وَ يَمْشِي فِي الْأَسْواقِ‏</w:t>
      </w:r>
      <w:r>
        <w:rPr>
          <w:rFonts w:ascii="Traditional Arabic" w:hAnsi="Traditional Arabic" w:cs="Traditional Arabic" w:hint="cs"/>
          <w:color w:val="000000"/>
          <w:sz w:val="30"/>
          <w:szCs w:val="30"/>
          <w:rtl/>
        </w:rPr>
        <w:t xml:space="preserve"> .... فرقان (25) 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768. ناسازگارى تناول طعام و غذا با مقام رسالت حضرت محمّد صلى الله عليه و آله، پندارى غلط و بهانه‏اى واهى از سوى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اتَّخَذُوا مِنْ دُونِهِ آلِهَةً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قالُوا ما لِهذَا الرَّسُولِ يَأْكُلُ الطَّعامَ وَ يَمْشِي فِي الْأَسْواقِ‏</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انْظُرْ كَيْفَ ضَرَبُوا لَكَ الْأَمْثالَ فَضَلُّوا فَلا يَسْتَطِيعُونَ سَبِيلًا.</w:t>
      </w:r>
      <w:r>
        <w:rPr>
          <w:rFonts w:ascii="Traditional Arabic" w:hAnsi="Traditional Arabic" w:cs="Traditional Arabic" w:hint="cs"/>
          <w:color w:val="000000"/>
          <w:sz w:val="30"/>
          <w:szCs w:val="30"/>
          <w:rtl/>
        </w:rPr>
        <w:t xml:space="preserve"> فرقان (25) 3 و 7 و 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طفوليّت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كودكى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طمأنينه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آرامش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ظلم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769. تهمت سحرزدگى به پيامبر صلى الله عليه و آله، مصداق ظلم و ستمگرى به آن حضرت: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141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نَحْنُ أَعْلَمُ بِما يَسْتَمِعُونَ بِهِ إِذْ يَسْتَمِعُونَ إِلَيْكَ وَ إِذْ هُمْ نَجْوى‏ إِذْ يَقُولُ الظَّالِمُونَ إِنْ تَتَّبِعُونَ إِلَّا رَجُلًا مَسْحُوراً انْظُرْ كَيْفَ ضَرَبُوا لَكَ الْأَمْثالَ فَضَلُّوا فَلا يَسْتَطِيعُونَ سَبِيلًا.</w:t>
      </w:r>
      <w:r>
        <w:rPr>
          <w:rFonts w:ascii="Traditional Arabic" w:hAnsi="Traditional Arabic" w:cs="Traditional Arabic" w:hint="cs"/>
          <w:color w:val="000000"/>
          <w:sz w:val="30"/>
          <w:szCs w:val="30"/>
          <w:rtl/>
        </w:rPr>
        <w:t xml:space="preserve"> اسراء (17) 47 و 48</w:t>
      </w:r>
    </w:p>
    <w:p w:rsidR="00DA643A" w:rsidRDefault="00DA643A" w:rsidP="00DA643A">
      <w:pPr>
        <w:pStyle w:val="NormalWeb"/>
        <w:bidi/>
        <w:rPr>
          <w:rtl/>
        </w:rPr>
      </w:pPr>
      <w:r>
        <w:rPr>
          <w:rFonts w:ascii="Traditional Arabic" w:hAnsi="Traditional Arabic" w:cs="Traditional Arabic" w:hint="cs"/>
          <w:color w:val="000000"/>
          <w:sz w:val="30"/>
          <w:szCs w:val="30"/>
          <w:rtl/>
        </w:rPr>
        <w:t>770. برپايى جلسات سرّى و گفتگوهاى مشورتى مشركان، عليه پيامبر صلى الله عليه و آله، ظلم و ستم نسبت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لاهِيَةً قُلُوبُهُمْ وَ أَسَرُّوا النَّجْوَى الَّذِينَ ظَلَمُوا هَلْ هذا إِلَّا بَشَرٌ مِثْلُكُمْ أَ فَتَأْتُونَ السِّحْرَ وَ أَنْتُمْ تُبْصِرُونَ.</w:t>
      </w:r>
    </w:p>
    <w:p w:rsidR="00DA643A" w:rsidRDefault="00DA643A" w:rsidP="00DA643A">
      <w:pPr>
        <w:pStyle w:val="NormalWeb"/>
        <w:bidi/>
        <w:rPr>
          <w:rtl/>
        </w:rPr>
      </w:pPr>
      <w:r>
        <w:rPr>
          <w:rFonts w:ascii="Traditional Arabic" w:hAnsi="Traditional Arabic" w:cs="Traditional Arabic" w:hint="cs"/>
          <w:color w:val="000000"/>
          <w:sz w:val="30"/>
          <w:szCs w:val="30"/>
          <w:rtl/>
        </w:rPr>
        <w:t>انبياء (21) 3</w:t>
      </w:r>
    </w:p>
    <w:p w:rsidR="00DA643A" w:rsidRDefault="00DA643A" w:rsidP="00DA643A">
      <w:pPr>
        <w:pStyle w:val="NormalWeb"/>
        <w:bidi/>
        <w:rPr>
          <w:rtl/>
        </w:rPr>
      </w:pPr>
      <w:r>
        <w:rPr>
          <w:rFonts w:ascii="Traditional Arabic" w:hAnsi="Traditional Arabic" w:cs="Traditional Arabic" w:hint="cs"/>
          <w:color w:val="000000"/>
          <w:sz w:val="30"/>
          <w:szCs w:val="30"/>
          <w:rtl/>
        </w:rPr>
        <w:t>771. تهمتهاى ناروا به پيامبر صلى الله عليه و آله از سوى مخالفان، ظلم و ستمى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نَحْنُ أَعْلَمُ بِما يَسْتَمِعُونَ بِهِ إِذْ يَسْتَمِعُونَ إِلَيْكَ وَ إِذْ هُمْ نَجْوى‏ إِذْ يَقُولُ الظَّالِمُونَ إِنْ تَتَّبِعُونَ إِلَّا رَجُلًا مَسْحُوراً انْظُرْ كَيْفَ ضَرَبُوا لَكَ الْأَمْثالَ فَضَلُّوا فَلا يَسْتَطِيعُونَ سَبِيلًا.</w:t>
      </w:r>
      <w:r>
        <w:rPr>
          <w:rFonts w:ascii="Traditional Arabic" w:hAnsi="Traditional Arabic" w:cs="Traditional Arabic" w:hint="cs"/>
          <w:color w:val="000000"/>
          <w:sz w:val="30"/>
          <w:szCs w:val="30"/>
          <w:rtl/>
        </w:rPr>
        <w:t xml:space="preserve"> اسراء (17) 47 و 48</w:t>
      </w:r>
    </w:p>
    <w:p w:rsidR="00DA643A" w:rsidRDefault="00DA643A" w:rsidP="00DA643A">
      <w:pPr>
        <w:pStyle w:val="NormalWeb"/>
        <w:bidi/>
        <w:rPr>
          <w:rtl/>
        </w:rPr>
      </w:pPr>
      <w:r>
        <w:rPr>
          <w:rFonts w:ascii="Traditional Arabic" w:hAnsi="Traditional Arabic" w:cs="Traditional Arabic" w:hint="cs"/>
          <w:color w:val="006A0F"/>
          <w:sz w:val="30"/>
          <w:szCs w:val="30"/>
          <w:rtl/>
        </w:rPr>
        <w:t>لاهِيَةً قُلُوبُهُمْ وَ أَسَرُّوا النَّجْوَى الَّذِينَ ظَلَمُوا هَلْ هذا إِلَّا بَشَرٌ مِثْلُكُمْ أَ فَتَأْتُونَ السِّحْرَ وَ أَنْتُمْ تُبْصِرُونَ.</w:t>
      </w:r>
    </w:p>
    <w:p w:rsidR="00DA643A" w:rsidRDefault="00DA643A" w:rsidP="00DA643A">
      <w:pPr>
        <w:pStyle w:val="NormalWeb"/>
        <w:bidi/>
        <w:rPr>
          <w:rtl/>
        </w:rPr>
      </w:pPr>
      <w:r>
        <w:rPr>
          <w:rFonts w:ascii="Traditional Arabic" w:hAnsi="Traditional Arabic" w:cs="Traditional Arabic" w:hint="cs"/>
          <w:color w:val="000000"/>
          <w:sz w:val="30"/>
          <w:szCs w:val="30"/>
          <w:rtl/>
        </w:rPr>
        <w:t>انبياء (21) 3</w:t>
      </w:r>
    </w:p>
    <w:p w:rsidR="00DA643A" w:rsidRDefault="00DA643A" w:rsidP="00DA643A">
      <w:pPr>
        <w:pStyle w:val="NormalWeb"/>
        <w:bidi/>
        <w:rPr>
          <w:rtl/>
        </w:rPr>
      </w:pPr>
      <w:r>
        <w:rPr>
          <w:rFonts w:ascii="Traditional Arabic" w:hAnsi="Traditional Arabic" w:cs="Traditional Arabic" w:hint="cs"/>
          <w:color w:val="000000"/>
          <w:sz w:val="30"/>
          <w:szCs w:val="30"/>
          <w:rtl/>
        </w:rPr>
        <w:t>772. مشركانِ منكر رسالت پيامبر صلى الله عليه و آله، و قرآن افرادى ستمگر، نسبت به خود و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إِنِّي عَلى‏ بَيِّنَةٍ مِنْ رَبِّي وَ كَذَّبْتُمْ بِهِ ما عِنْدِي ما تَسْتَعْجِلُونَ بِهِ إِنِ الْحُكْمُ إِلَّا لِلَّهِ يَقُصُّ الْحَقَّ وَ هُوَ خَيْرُ الْفاصِلِينَ‏ قُلْ لَوْ أَنَّ عِنْدِي ما تَسْتَعْجِلُونَ بِهِ لَقُضِيَ الْأَمْرُ بَيْنِي وَ بَيْنَكُمْ وَ اللَّهُ أَعْلَمُ بِالظَّالِمِينَ.</w:t>
      </w:r>
      <w:r>
        <w:rPr>
          <w:rFonts w:ascii="Traditional Arabic" w:hAnsi="Traditional Arabic" w:cs="Traditional Arabic" w:hint="cs"/>
          <w:color w:val="000000"/>
          <w:sz w:val="30"/>
          <w:szCs w:val="30"/>
          <w:rtl/>
        </w:rPr>
        <w:t xml:space="preserve"> انعام (6) 56-/ 58</w:t>
      </w:r>
    </w:p>
    <w:p w:rsidR="00DA643A" w:rsidRDefault="00DA643A" w:rsidP="00DA643A">
      <w:pPr>
        <w:pStyle w:val="NormalWeb"/>
        <w:bidi/>
        <w:rPr>
          <w:rtl/>
        </w:rPr>
      </w:pPr>
      <w:r>
        <w:rPr>
          <w:rFonts w:ascii="Traditional Arabic" w:hAnsi="Traditional Arabic" w:cs="Traditional Arabic" w:hint="cs"/>
          <w:color w:val="000000"/>
          <w:sz w:val="30"/>
          <w:szCs w:val="30"/>
          <w:rtl/>
        </w:rPr>
        <w:t>773. ظلم به پيامبر صلى الله عليه و آله، موجب حسرت و دست به دندان گرفتن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يَوْمَ يَعَضُّ الظَّالِمُ عَلى‏ يَدَيْهِ يَقُولُ يا لَيْتَنِي اتَّخَذْتُ مَعَ الرَّسُولِ سَبِيلًا يا وَيْلَتى‏ لَيْتَنِي لَمْ أَتَّخِذْ فُلاناً خَلِيلًا.</w:t>
      </w:r>
      <w:r>
        <w:rPr>
          <w:rFonts w:ascii="Traditional Arabic" w:hAnsi="Traditional Arabic" w:cs="Traditional Arabic" w:hint="cs"/>
          <w:color w:val="000000"/>
          <w:sz w:val="30"/>
          <w:szCs w:val="30"/>
          <w:rtl/>
        </w:rPr>
        <w:t xml:space="preserve"> فرقان (25) 27 و 28</w:t>
      </w:r>
    </w:p>
    <w:p w:rsidR="00DA643A" w:rsidRDefault="00DA643A" w:rsidP="00DA643A">
      <w:pPr>
        <w:pStyle w:val="NormalWeb"/>
        <w:bidi/>
        <w:rPr>
          <w:rtl/>
        </w:rPr>
      </w:pPr>
      <w:r>
        <w:rPr>
          <w:rFonts w:ascii="Traditional Arabic" w:hAnsi="Traditional Arabic" w:cs="Traditional Arabic" w:hint="cs"/>
          <w:color w:val="000000"/>
          <w:sz w:val="30"/>
          <w:szCs w:val="30"/>
          <w:rtl/>
        </w:rPr>
        <w:t>774. ناكامى ظالمان به پيامبر صلى الله عليه و آله، به رغم به‏كارگيرى شگردها و اتّهامات مختلف، در جلوگيرى از گسترش پيام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نَحْنُ أَعْلَمُ بِما يَسْتَمِعُونَ بِهِ إِذْ يَسْتَمِعُونَ إِلَيْكَ وَ إِذْ هُمْ نَجْوى‏ إِذْ يَقُولُ الظَّالِمُونَ إِنْ تَتَّبِعُونَ إِلَّا رَجُلًا مَسْحُوراً انْظُرْ كَيْفَ ضَرَبُوا لَكَ الْأَمْثالَ فَضَلُّوا فَلا يَسْتَطِيعُونَ سَبِيلًا.</w:t>
      </w:r>
      <w:r>
        <w:rPr>
          <w:rFonts w:ascii="Traditional Arabic" w:hAnsi="Traditional Arabic" w:cs="Traditional Arabic" w:hint="cs"/>
          <w:color w:val="000000"/>
          <w:sz w:val="30"/>
          <w:szCs w:val="30"/>
          <w:rtl/>
        </w:rPr>
        <w:t xml:space="preserve"> اسراء (17) 47 و 48</w:t>
      </w:r>
    </w:p>
    <w:p w:rsidR="00DA643A" w:rsidRDefault="00DA643A" w:rsidP="00DA643A">
      <w:pPr>
        <w:pStyle w:val="NormalWeb"/>
        <w:bidi/>
        <w:rPr>
          <w:rtl/>
        </w:rPr>
      </w:pPr>
      <w:r>
        <w:rPr>
          <w:rFonts w:ascii="Traditional Arabic" w:hAnsi="Traditional Arabic" w:cs="Traditional Arabic" w:hint="cs"/>
          <w:color w:val="000000"/>
          <w:sz w:val="30"/>
          <w:szCs w:val="30"/>
          <w:rtl/>
        </w:rPr>
        <w:t>775. آگاهى خداوند، از اعمال، رفتار و نجواهاى ظالمان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نَحْنُ أَعْلَمُ بِما يَسْتَمِعُونَ بِهِ إِذْ يَسْتَمِعُونَ إِلَيْكَ وَ إِذْ هُمْ نَجْوى‏ إِذْ يَقُولُ الظَّالِمُونَ إِنْ تَتَّبِعُونَ إِلَّا رَجُلًا مَسْحُوراً انْظُرْ كَيْفَ ضَرَبُوا لَكَ الْأَمْثالَ فَضَلُّوا فَلا يَسْتَطِيعُونَ سَبِيلًا.</w:t>
      </w:r>
      <w:r>
        <w:rPr>
          <w:rFonts w:ascii="Traditional Arabic" w:hAnsi="Traditional Arabic" w:cs="Traditional Arabic" w:hint="cs"/>
          <w:color w:val="000000"/>
          <w:sz w:val="30"/>
          <w:szCs w:val="30"/>
          <w:rtl/>
        </w:rPr>
        <w:t xml:space="preserve"> اسراء (17) 47 و 48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عبادت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776. پيامبر صلى الله عليه و آله موظف به خوددارى از عبادت معبودهاى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قُلْ لا أَتَّبِعُ أَهْواءَكُمْ قَدْ ضَلَلْتُ إِذاً وَ ما أَنَا مِنَ الْمُهْتَدِينَ.</w:t>
      </w:r>
      <w:r>
        <w:rPr>
          <w:rFonts w:ascii="Traditional Arabic" w:hAnsi="Traditional Arabic" w:cs="Traditional Arabic" w:hint="cs"/>
          <w:color w:val="000000"/>
          <w:sz w:val="30"/>
          <w:szCs w:val="30"/>
          <w:rtl/>
        </w:rPr>
        <w:t xml:space="preserve"> انعام (6) 56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142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قُلْ يا أَيُّهَا النَّاسُ إِنْ كُنْتُمْ فِي شَكٍّ مِنْ دِينِي فَلا أَعْبُدُ الَّذِينَ تَعْبُدُونَ مِنْ دُونِ اللَّهِ وَ لكِنْ أَعْبُدُ اللَّهَ الَّذِي يَتَوَفَّاكُمْ وَ أُمِرْتُ أَنْ أَكُونَ مِنَ الْمُؤْمِنِينَ.</w:t>
      </w:r>
      <w:r>
        <w:rPr>
          <w:rFonts w:ascii="Traditional Arabic" w:hAnsi="Traditional Arabic" w:cs="Traditional Arabic" w:hint="cs"/>
          <w:color w:val="000000"/>
          <w:sz w:val="30"/>
          <w:szCs w:val="30"/>
          <w:rtl/>
        </w:rPr>
        <w:t xml:space="preserve"> يونس (10) 104</w:t>
      </w:r>
    </w:p>
    <w:p w:rsidR="00DA643A" w:rsidRDefault="00DA643A" w:rsidP="00DA643A">
      <w:pPr>
        <w:pStyle w:val="NormalWeb"/>
        <w:bidi/>
        <w:rPr>
          <w:rtl/>
        </w:rPr>
      </w:pPr>
      <w:r>
        <w:rPr>
          <w:rFonts w:ascii="Traditional Arabic" w:hAnsi="Traditional Arabic" w:cs="Traditional Arabic" w:hint="cs"/>
          <w:color w:val="006A0F"/>
          <w:sz w:val="30"/>
          <w:szCs w:val="30"/>
          <w:rtl/>
        </w:rPr>
        <w:t>قُلْ أَ فَغَيْرَ اللَّهِ تَأْمُرُونِّي أَعْبُدُ</w:t>
      </w:r>
      <w:r>
        <w:rPr>
          <w:rFonts w:ascii="Traditional Arabic" w:hAnsi="Traditional Arabic" w:cs="Traditional Arabic" w:hint="cs"/>
          <w:color w:val="000000"/>
          <w:sz w:val="30"/>
          <w:szCs w:val="30"/>
          <w:rtl/>
        </w:rPr>
        <w:t xml:space="preserve"> .... زمر (39) 64</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لَمَّا جاءَنِي الْبَيِّناتُ مِنْ رَبِّي وَ أُمِرْتُ أَنْ أُسْلِمَ لِرَبِّ الْعالَمِينَ.</w:t>
      </w:r>
      <w:r>
        <w:rPr>
          <w:rFonts w:ascii="Traditional Arabic" w:hAnsi="Traditional Arabic" w:cs="Traditional Arabic" w:hint="cs"/>
          <w:color w:val="000000"/>
          <w:sz w:val="30"/>
          <w:szCs w:val="30"/>
          <w:rtl/>
        </w:rPr>
        <w:t xml:space="preserve"> غافر (40) 66</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الْكافِرُونَ‏ لا أَعْبُدُ ما تَعْبُدُونَ‏ وَ لا أَنا عابِدٌ ما عَبَدْتُّمْ.</w:t>
      </w:r>
      <w:r>
        <w:rPr>
          <w:rFonts w:ascii="Traditional Arabic" w:hAnsi="Traditional Arabic" w:cs="Traditional Arabic" w:hint="cs"/>
          <w:color w:val="000000"/>
          <w:sz w:val="30"/>
          <w:szCs w:val="30"/>
          <w:rtl/>
        </w:rPr>
        <w:t xml:space="preserve"> كافرون (109) 1 و 2 و 4</w:t>
      </w:r>
    </w:p>
    <w:p w:rsidR="00DA643A" w:rsidRDefault="00DA643A" w:rsidP="00DA643A">
      <w:pPr>
        <w:pStyle w:val="NormalWeb"/>
        <w:bidi/>
        <w:rPr>
          <w:rtl/>
        </w:rPr>
      </w:pPr>
      <w:r>
        <w:rPr>
          <w:rFonts w:ascii="Traditional Arabic" w:hAnsi="Traditional Arabic" w:cs="Traditional Arabic" w:hint="cs"/>
          <w:color w:val="000000"/>
          <w:sz w:val="30"/>
          <w:szCs w:val="30"/>
          <w:rtl/>
        </w:rPr>
        <w:t>777. محمّد صلى الله عليه و آله مأمور پرستش پروردگار شهرِ حرمت‏دار مكّه و مالك همه موجودات:</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 أَنْ أَعْبُدَ رَبَّ هذِهِ الْبَلْدَةِ الَّذِي حَرَّمَها وَ لَهُ كُلُّ شَيْ‏ءٍ</w:t>
      </w:r>
      <w:r>
        <w:rPr>
          <w:rFonts w:ascii="Traditional Arabic" w:hAnsi="Traditional Arabic" w:cs="Traditional Arabic" w:hint="cs"/>
          <w:color w:val="000000"/>
          <w:sz w:val="30"/>
          <w:szCs w:val="30"/>
          <w:rtl/>
        </w:rPr>
        <w:t xml:space="preserve"> .... نمل (27) 91</w:t>
      </w:r>
    </w:p>
    <w:p w:rsidR="00DA643A" w:rsidRDefault="00DA643A" w:rsidP="00DA643A">
      <w:pPr>
        <w:pStyle w:val="NormalWeb"/>
        <w:bidi/>
        <w:rPr>
          <w:rtl/>
        </w:rPr>
      </w:pPr>
      <w:r>
        <w:rPr>
          <w:rFonts w:ascii="Traditional Arabic" w:hAnsi="Traditional Arabic" w:cs="Traditional Arabic" w:hint="cs"/>
          <w:color w:val="000000"/>
          <w:sz w:val="30"/>
          <w:szCs w:val="30"/>
          <w:rtl/>
        </w:rPr>
        <w:t>778. عبوديّت محمّد صلى الله عليه و آله، زمينه كفايت خداوند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لَيْسَ اللَّهُ بِكافٍ عَبْدَهُ‏</w:t>
      </w:r>
      <w:r>
        <w:rPr>
          <w:rFonts w:ascii="Traditional Arabic" w:hAnsi="Traditional Arabic" w:cs="Traditional Arabic" w:hint="cs"/>
          <w:color w:val="000000"/>
          <w:sz w:val="30"/>
          <w:szCs w:val="30"/>
          <w:rtl/>
        </w:rPr>
        <w:t xml:space="preserve"> .... زمر (39) 36</w:t>
      </w:r>
    </w:p>
    <w:p w:rsidR="00DA643A" w:rsidRDefault="00DA643A" w:rsidP="00DA643A">
      <w:pPr>
        <w:pStyle w:val="NormalWeb"/>
        <w:bidi/>
        <w:rPr>
          <w:rtl/>
        </w:rPr>
      </w:pPr>
      <w:r>
        <w:rPr>
          <w:rFonts w:ascii="Traditional Arabic" w:hAnsi="Traditional Arabic" w:cs="Traditional Arabic" w:hint="cs"/>
          <w:color w:val="000000"/>
          <w:sz w:val="30"/>
          <w:szCs w:val="30"/>
          <w:rtl/>
        </w:rPr>
        <w:t>779. تأثير عبادت محمّد صلى الله عليه و آله در رسيدن به مقام معراج:</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 لَيْلًا مِنَ الْمَسْجِدِ الْحَرامِ إِلَى الْمَسْجِدِ الْأَقْصَى‏</w:t>
      </w:r>
      <w:r>
        <w:rPr>
          <w:rFonts w:ascii="Traditional Arabic" w:hAnsi="Traditional Arabic" w:cs="Traditional Arabic" w:hint="cs"/>
          <w:color w:val="000000"/>
          <w:sz w:val="30"/>
          <w:szCs w:val="30"/>
          <w:rtl/>
        </w:rPr>
        <w:t xml:space="preserve"> .... اسراء (17) 1</w:t>
      </w:r>
    </w:p>
    <w:p w:rsidR="00DA643A" w:rsidRDefault="00DA643A" w:rsidP="00DA643A">
      <w:pPr>
        <w:pStyle w:val="NormalWeb"/>
        <w:bidi/>
        <w:rPr>
          <w:rtl/>
        </w:rPr>
      </w:pPr>
      <w:r>
        <w:rPr>
          <w:rFonts w:ascii="Traditional Arabic" w:hAnsi="Traditional Arabic" w:cs="Traditional Arabic" w:hint="cs"/>
          <w:color w:val="000000"/>
          <w:sz w:val="30"/>
          <w:szCs w:val="30"/>
          <w:rtl/>
        </w:rPr>
        <w:t>780. خلوص در عبادت، فرمان خدا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قُلْ لا أَتَّبِعُ أَهْواءَكُمْ قَدْ ضَلَلْتُ إِذاً وَ ما أَنَا مِنَ الْمُهْتَدِينَ.</w:t>
      </w:r>
      <w:r>
        <w:rPr>
          <w:rFonts w:ascii="Traditional Arabic" w:hAnsi="Traditional Arabic" w:cs="Traditional Arabic" w:hint="cs"/>
          <w:color w:val="000000"/>
          <w:sz w:val="30"/>
          <w:szCs w:val="30"/>
          <w:rtl/>
        </w:rPr>
        <w:t xml:space="preserve"> انعام (6) 56</w:t>
      </w:r>
    </w:p>
    <w:p w:rsidR="00DA643A" w:rsidRDefault="00DA643A" w:rsidP="00DA643A">
      <w:pPr>
        <w:pStyle w:val="NormalWeb"/>
        <w:bidi/>
        <w:rPr>
          <w:rtl/>
        </w:rPr>
      </w:pPr>
      <w:r>
        <w:rPr>
          <w:rFonts w:ascii="Traditional Arabic" w:hAnsi="Traditional Arabic" w:cs="Traditional Arabic" w:hint="cs"/>
          <w:color w:val="006A0F"/>
          <w:sz w:val="30"/>
          <w:szCs w:val="30"/>
          <w:rtl/>
        </w:rPr>
        <w:t>قُلْ إِنَّ صَلاتِي وَ نُسُكِي وَ مَحْيايَ وَ مَماتِي لِلَّهِ رَبِّ الْعالَمِينَ‏ لا شَرِيكَ لَهُ وَ بِذلِكَ أُمِرْتُ وَ أَنَا أَوَّلُ الْمُسْلِمِينَ.</w:t>
      </w:r>
      <w:r>
        <w:rPr>
          <w:rFonts w:ascii="Traditional Arabic" w:hAnsi="Traditional Arabic" w:cs="Traditional Arabic" w:hint="cs"/>
          <w:color w:val="000000"/>
          <w:sz w:val="30"/>
          <w:szCs w:val="30"/>
          <w:rtl/>
        </w:rPr>
        <w:t xml:space="preserve"> انعام (6) 162 و 163</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إِلَيْكَ الْكِتابَ بِالْحَقِّ فَاعْبُدِ اللَّهَ مُخْلِصاً لَهُ الدِّينَ‏ قُلْ إِنِّي أُمِرْتُ أَنْ أَعْبُدَ اللَّهَ مُخْلِصاً لَهُ الدِّينَ‏ قُلِ اللَّهَ أَعْبُدُ مُخْلِصاً لَهُ دِينِي.</w:t>
      </w:r>
      <w:r>
        <w:rPr>
          <w:rFonts w:ascii="Traditional Arabic" w:hAnsi="Traditional Arabic" w:cs="Traditional Arabic" w:hint="cs"/>
          <w:color w:val="000000"/>
          <w:sz w:val="30"/>
          <w:szCs w:val="30"/>
          <w:rtl/>
        </w:rPr>
        <w:t xml:space="preserve"> زمر (39) 2 و 11 و 14</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اسْمَ رَبِّكَ وَ تَبَتَّلْ إِلَيْهِ تَبْتِيلًا.</w:t>
      </w:r>
      <w:r>
        <w:rPr>
          <w:rFonts w:ascii="Traditional Arabic" w:hAnsi="Traditional Arabic" w:cs="Traditional Arabic" w:hint="cs"/>
          <w:color w:val="000000"/>
          <w:sz w:val="30"/>
          <w:szCs w:val="30"/>
          <w:rtl/>
        </w:rPr>
        <w:t xml:space="preserve"> مزمّل (73) 8</w:t>
      </w:r>
    </w:p>
    <w:p w:rsidR="00DA643A" w:rsidRDefault="00DA643A" w:rsidP="00DA643A">
      <w:pPr>
        <w:pStyle w:val="NormalWeb"/>
        <w:bidi/>
        <w:rPr>
          <w:rtl/>
        </w:rPr>
      </w:pPr>
      <w:r>
        <w:rPr>
          <w:rFonts w:ascii="Traditional Arabic" w:hAnsi="Traditional Arabic" w:cs="Traditional Arabic" w:hint="cs"/>
          <w:color w:val="000000"/>
          <w:sz w:val="30"/>
          <w:szCs w:val="30"/>
          <w:rtl/>
        </w:rPr>
        <w:t>781. ايمان محمّد صلى الله عليه و آله به ربوبيّت خدا بر تمام هستى، علّت عبادت مخلصانه آن حضرت به درگاه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إِنَّ صَلاتِي وَ نُسُكِي‏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رَبِّ الْعالَمِينَ‏ لا شَرِيكَ لَهُ وَ بِذلِكَ أُمِرْتُ وَ أَنَا أَوَّلُ الْمُسْلِمِينَ.</w:t>
      </w:r>
      <w:r>
        <w:rPr>
          <w:rFonts w:ascii="Traditional Arabic" w:hAnsi="Traditional Arabic" w:cs="Traditional Arabic" w:hint="cs"/>
          <w:color w:val="000000"/>
          <w:sz w:val="30"/>
          <w:szCs w:val="30"/>
          <w:rtl/>
        </w:rPr>
        <w:t xml:space="preserve"> انعام (6) 162 و 163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782. دستور عبادت به پيامبر صلى الله عليه و آله براى پيروزى بر مشكلات رسالت: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الْمُزَّمِّلُ‏ قُمِ اللَّيْلَ إِلَّا قَلِيلًا نِصْفَهُ أَوِ انْقُصْ مِنْهُ قَلِيلًا أَوْ زِدْ عَلَيْهِ وَ رَتِّلِ الْقُرْآنَ تَرْتِيلًا إِنَّا سَنُلْقِي عَلَيْكَ قَوْلًا ثَقِيلًا.</w:t>
      </w:r>
      <w:r>
        <w:rPr>
          <w:rFonts w:ascii="Traditional Arabic" w:hAnsi="Traditional Arabic" w:cs="Traditional Arabic" w:hint="cs"/>
          <w:color w:val="000000"/>
          <w:sz w:val="30"/>
          <w:szCs w:val="30"/>
          <w:rtl/>
        </w:rPr>
        <w:t xml:space="preserve"> مزمّل (73) 1-/ 5</w:t>
      </w:r>
    </w:p>
    <w:p w:rsidR="00DA643A" w:rsidRDefault="00DA643A" w:rsidP="00DA643A">
      <w:pPr>
        <w:pStyle w:val="NormalWeb"/>
        <w:bidi/>
        <w:rPr>
          <w:rtl/>
        </w:rPr>
      </w:pPr>
      <w:r>
        <w:rPr>
          <w:rFonts w:ascii="Traditional Arabic" w:hAnsi="Traditional Arabic" w:cs="Traditional Arabic" w:hint="cs"/>
          <w:color w:val="000000"/>
          <w:sz w:val="30"/>
          <w:szCs w:val="30"/>
          <w:rtl/>
        </w:rPr>
        <w:t>783. پيامبر صلى الله عليه و آله، مأمور عبادت شبانه، جهت آماده شدن براى دريافت قرآن: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الْمُزَّمِّلُ‏ قُمِ اللَّيْلَ إِلَّا قَلِيلًا نِصْفَهُ أَوِ انْقُصْ مِنْهُ قَلِيلًا أَوْ زِدْ عَلَيْهِ وَ رَتِّلِ الْقُرْآنَ تَرْتِيلًا إِنَّا سَنُلْقِي عَلَيْكَ قَوْلًا ثَقِيلًا إِنَّ ناشِئَةَ اللَّيْلِ هِيَ أَشَدُّ وَطْئاً وَ أَقْوَمُ قِيلًا.</w:t>
      </w:r>
      <w:r>
        <w:rPr>
          <w:rFonts w:ascii="Traditional Arabic" w:hAnsi="Traditional Arabic" w:cs="Traditional Arabic" w:hint="cs"/>
          <w:color w:val="000000"/>
          <w:sz w:val="30"/>
          <w:szCs w:val="30"/>
          <w:rtl/>
        </w:rPr>
        <w:t xml:space="preserve"> مزمّل (73) 1-/ 6</w:t>
      </w:r>
    </w:p>
    <w:p w:rsidR="00DA643A" w:rsidRDefault="00DA643A" w:rsidP="00DA643A">
      <w:pPr>
        <w:pStyle w:val="NormalWeb"/>
        <w:bidi/>
        <w:rPr>
          <w:rtl/>
        </w:rPr>
      </w:pPr>
      <w:r>
        <w:rPr>
          <w:rFonts w:ascii="Traditional Arabic" w:hAnsi="Traditional Arabic" w:cs="Traditional Arabic" w:hint="cs"/>
          <w:color w:val="000000"/>
          <w:sz w:val="30"/>
          <w:szCs w:val="30"/>
          <w:rtl/>
        </w:rPr>
        <w:t>784. عبادت خالصانه، از جمله اوصاف محمّد صلى الله عليه و آله و ياران او در تورات و انجيل:</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تَراهُمْ رُكَّعاً سُجَّداً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143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يَبْتَغُونَ فَضْلًا مِنَ اللَّهِ وَ رِضْواناً سِيماهُمْ فِي وُجُوهِهِمْ مِنْ أَثَرِ السُّجُودِ ذلِكَ مَثَلُهُمْ فِي التَّوْراةِ وَ مَثَلُهُمْ فِي الْإِنْجِيلِ‏</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866"/>
      </w:r>
      <w:r>
        <w:rPr>
          <w:rFonts w:ascii="Traditional Arabic" w:hAnsi="Traditional Arabic" w:cs="Traditional Arabic" w:hint="cs"/>
          <w:color w:val="000000"/>
          <w:sz w:val="30"/>
          <w:szCs w:val="30"/>
          <w:rtl/>
        </w:rPr>
        <w:t xml:space="preserve">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785. حرص پيامبر صلى الله عليه و آله بر عبادت:</w:t>
      </w:r>
    </w:p>
    <w:p w:rsidR="00DA643A" w:rsidRDefault="00DA643A" w:rsidP="00DA643A">
      <w:pPr>
        <w:pStyle w:val="NormalWeb"/>
        <w:bidi/>
        <w:rPr>
          <w:rtl/>
        </w:rPr>
      </w:pPr>
      <w:r>
        <w:rPr>
          <w:rFonts w:ascii="Traditional Arabic" w:hAnsi="Traditional Arabic" w:cs="Traditional Arabic" w:hint="cs"/>
          <w:color w:val="006A0F"/>
          <w:sz w:val="30"/>
          <w:szCs w:val="30"/>
          <w:rtl/>
        </w:rPr>
        <w:t>طه‏ ما أَنْزَلْنا عَلَيْكَ الْقُرْآنَ لِتَشْقى‏.</w:t>
      </w:r>
      <w:r>
        <w:rPr>
          <w:rStyle w:val="FootnoteReference"/>
          <w:rFonts w:ascii="Traditional Arabic" w:eastAsiaTheme="majorEastAsia" w:hAnsi="Traditional Arabic" w:cs="Traditional Arabic"/>
          <w:color w:val="000000"/>
          <w:sz w:val="30"/>
          <w:szCs w:val="30"/>
          <w:rtl/>
        </w:rPr>
        <w:footnoteReference w:id="867"/>
      </w:r>
      <w:r>
        <w:rPr>
          <w:rFonts w:ascii="Traditional Arabic" w:hAnsi="Traditional Arabic" w:cs="Traditional Arabic" w:hint="cs"/>
          <w:color w:val="000000"/>
          <w:sz w:val="30"/>
          <w:szCs w:val="30"/>
          <w:rtl/>
        </w:rPr>
        <w:t xml:space="preserve"> طه (20) 1 و 2</w:t>
      </w:r>
    </w:p>
    <w:p w:rsidR="00DA643A" w:rsidRDefault="00DA643A" w:rsidP="00DA643A">
      <w:pPr>
        <w:pStyle w:val="NormalWeb"/>
        <w:bidi/>
        <w:rPr>
          <w:rtl/>
        </w:rPr>
      </w:pPr>
      <w:r>
        <w:rPr>
          <w:rFonts w:ascii="Traditional Arabic" w:hAnsi="Traditional Arabic" w:cs="Traditional Arabic" w:hint="cs"/>
          <w:color w:val="000000"/>
          <w:sz w:val="30"/>
          <w:szCs w:val="30"/>
          <w:rtl/>
        </w:rPr>
        <w:t>786. بشارت خداوند به پيامبر صلى الله عليه و آله براى رسيدن به مقامى پسنديده و ارجمند در پرتو عبادت و شب‏زنده‏دارى:</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w:t>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000000"/>
          <w:sz w:val="30"/>
          <w:szCs w:val="30"/>
          <w:rtl/>
        </w:rPr>
        <w:t>787. پيامبر صلى الله عليه و آله، مأمور به عبادت پس از فراغت از امور دنيوى:</w:t>
      </w:r>
    </w:p>
    <w:p w:rsidR="00DA643A" w:rsidRDefault="00DA643A" w:rsidP="00DA643A">
      <w:pPr>
        <w:pStyle w:val="NormalWeb"/>
        <w:bidi/>
        <w:rPr>
          <w:rtl/>
        </w:rPr>
      </w:pPr>
      <w:r>
        <w:rPr>
          <w:rFonts w:ascii="Traditional Arabic" w:hAnsi="Traditional Arabic" w:cs="Traditional Arabic" w:hint="cs"/>
          <w:color w:val="006A0F"/>
          <w:sz w:val="30"/>
          <w:szCs w:val="30"/>
          <w:rtl/>
        </w:rPr>
        <w:t>فَإِذا فَرَغْتَ فَانْصَبْ‏ وَ إِلى‏ رَبِّكَ فَارْغَبْ.</w:t>
      </w:r>
      <w:r>
        <w:rPr>
          <w:rStyle w:val="FootnoteReference"/>
          <w:rFonts w:ascii="Traditional Arabic" w:eastAsiaTheme="majorEastAsia" w:hAnsi="Traditional Arabic" w:cs="Traditional Arabic"/>
          <w:color w:val="000000"/>
          <w:sz w:val="30"/>
          <w:szCs w:val="30"/>
          <w:rtl/>
        </w:rPr>
        <w:footnoteReference w:id="868"/>
      </w:r>
      <w:r>
        <w:rPr>
          <w:rFonts w:ascii="Traditional Arabic" w:hAnsi="Traditional Arabic" w:cs="Traditional Arabic" w:hint="cs"/>
          <w:color w:val="000000"/>
          <w:sz w:val="30"/>
          <w:szCs w:val="30"/>
          <w:rtl/>
        </w:rPr>
        <w:t xml:space="preserve"> انشراح (94) 7 و 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788. پيامبر صلى الله عليه و آله، موظّف به عبادت خدا، پس از فراغت از جهاد با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فَإِذا فَرَغْتَ فَانْصَبْ‏ وَ إِلى‏ رَبِّكَ فَارْغَبْ.</w:t>
      </w:r>
      <w:r>
        <w:rPr>
          <w:rStyle w:val="FootnoteReference"/>
          <w:rFonts w:ascii="Traditional Arabic" w:eastAsiaTheme="majorEastAsia" w:hAnsi="Traditional Arabic" w:cs="Traditional Arabic"/>
          <w:color w:val="000000"/>
          <w:sz w:val="30"/>
          <w:szCs w:val="30"/>
          <w:rtl/>
        </w:rPr>
        <w:footnoteReference w:id="869"/>
      </w:r>
      <w:r>
        <w:rPr>
          <w:rFonts w:ascii="Traditional Arabic" w:hAnsi="Traditional Arabic" w:cs="Traditional Arabic" w:hint="cs"/>
          <w:color w:val="000000"/>
          <w:sz w:val="30"/>
          <w:szCs w:val="30"/>
          <w:rtl/>
        </w:rPr>
        <w:t xml:space="preserve"> انشراح (94) 7 و 8</w:t>
      </w:r>
    </w:p>
    <w:p w:rsidR="00DA643A" w:rsidRDefault="00DA643A" w:rsidP="00DA643A">
      <w:pPr>
        <w:pStyle w:val="NormalWeb"/>
        <w:bidi/>
        <w:rPr>
          <w:rtl/>
        </w:rPr>
      </w:pPr>
      <w:r>
        <w:rPr>
          <w:rFonts w:ascii="Traditional Arabic" w:hAnsi="Traditional Arabic" w:cs="Traditional Arabic" w:hint="cs"/>
          <w:color w:val="000000"/>
          <w:sz w:val="30"/>
          <w:szCs w:val="30"/>
          <w:rtl/>
        </w:rPr>
        <w:t>789. ازدحام كافران و مشركان در اطراف محمّد صلى الله عليه و آله، براى مشاهده عبادت و نماز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أَنَّهُ لَمَّا قامَ عَبْدُ اللَّهِ يَدْعُوهُ كادُوا يَكُونُونَ عَلَيْهِ لِبَداً.</w:t>
      </w:r>
      <w:r>
        <w:rPr>
          <w:rStyle w:val="FootnoteReference"/>
          <w:rFonts w:ascii="Traditional Arabic" w:eastAsiaTheme="majorEastAsia" w:hAnsi="Traditional Arabic" w:cs="Traditional Arabic"/>
          <w:color w:val="000000"/>
          <w:sz w:val="30"/>
          <w:szCs w:val="30"/>
          <w:rtl/>
        </w:rPr>
        <w:footnoteReference w:id="870"/>
      </w:r>
      <w:r>
        <w:rPr>
          <w:rFonts w:ascii="Traditional Arabic" w:hAnsi="Traditional Arabic" w:cs="Traditional Arabic" w:hint="cs"/>
          <w:color w:val="000000"/>
          <w:sz w:val="30"/>
          <w:szCs w:val="30"/>
          <w:rtl/>
        </w:rPr>
        <w:t xml:space="preserve"> جنّ (72) 19</w:t>
      </w:r>
    </w:p>
    <w:p w:rsidR="00DA643A" w:rsidRDefault="00DA643A" w:rsidP="00DA643A">
      <w:pPr>
        <w:pStyle w:val="NormalWeb"/>
        <w:bidi/>
        <w:rPr>
          <w:rtl/>
        </w:rPr>
      </w:pPr>
      <w:r>
        <w:rPr>
          <w:rFonts w:ascii="Traditional Arabic" w:hAnsi="Traditional Arabic" w:cs="Traditional Arabic" w:hint="cs"/>
          <w:color w:val="000000"/>
          <w:sz w:val="30"/>
          <w:szCs w:val="30"/>
          <w:rtl/>
        </w:rPr>
        <w:t>790. محمّد صلى الله عليه و آله موظّف به اعلام عبادت خالصانه خود براى خدا:</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w:t>
      </w:r>
      <w:r>
        <w:rPr>
          <w:rFonts w:ascii="Traditional Arabic" w:hAnsi="Traditional Arabic" w:cs="Traditional Arabic" w:hint="cs"/>
          <w:color w:val="000000"/>
          <w:sz w:val="30"/>
          <w:szCs w:val="30"/>
          <w:rtl/>
        </w:rPr>
        <w:t xml:space="preserve"> يونس (10) 104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إِنَّما أُمِرْتُ أَنْ أَعْبُدَ اللَّهَ وَ لا أُشْرِكَ بِهِ إِلَيْهِ أَدْعُوا وَ إِلَيْهِ مَآبِ.</w:t>
      </w:r>
      <w:r>
        <w:rPr>
          <w:rFonts w:ascii="Traditional Arabic" w:hAnsi="Traditional Arabic" w:cs="Traditional Arabic" w:hint="cs"/>
          <w:color w:val="000000"/>
          <w:sz w:val="30"/>
          <w:szCs w:val="30"/>
          <w:rtl/>
        </w:rPr>
        <w:t xml:space="preserve"> رعد (13) 36</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 أَنْ أَعْبُدَ رَبَّ هذِهِ الْبَلْدَةِ الَّذِي حَرَّمَها وَ لَهُ كُلُّ شَيْ‏ءٍ وَ أُمِرْتُ أَنْ أَكُونَ مِنَ الْمُسْلِمِينَ.</w:t>
      </w:r>
      <w:r>
        <w:rPr>
          <w:rFonts w:ascii="Traditional Arabic" w:hAnsi="Traditional Arabic" w:cs="Traditional Arabic" w:hint="cs"/>
          <w:color w:val="000000"/>
          <w:sz w:val="30"/>
          <w:szCs w:val="30"/>
          <w:rtl/>
        </w:rPr>
        <w:t xml:space="preserve"> نمل (27) 91</w:t>
      </w:r>
    </w:p>
    <w:p w:rsidR="00DA643A" w:rsidRDefault="00DA643A" w:rsidP="00DA643A">
      <w:pPr>
        <w:pStyle w:val="NormalWeb"/>
        <w:bidi/>
        <w:rPr>
          <w:rtl/>
        </w:rPr>
      </w:pPr>
      <w:r>
        <w:rPr>
          <w:rFonts w:ascii="Traditional Arabic" w:hAnsi="Traditional Arabic" w:cs="Traditional Arabic" w:hint="cs"/>
          <w:color w:val="006A0F"/>
          <w:sz w:val="30"/>
          <w:szCs w:val="30"/>
          <w:rtl/>
        </w:rPr>
        <w:t>قُلْ أَ فَغَيْرَ اللَّهِ تَأْمُرُونِّي أَعْبُدُ أَيُّهَا الْجاهِلُونَ‏ بَلِ اللَّهَ فَاعْبُدْ وَ كُنْ مِنَ الشَّاكِرِينَ.</w:t>
      </w:r>
      <w:r>
        <w:rPr>
          <w:rFonts w:ascii="Traditional Arabic" w:hAnsi="Traditional Arabic" w:cs="Traditional Arabic" w:hint="cs"/>
          <w:color w:val="000000"/>
          <w:sz w:val="30"/>
          <w:szCs w:val="30"/>
          <w:rtl/>
        </w:rPr>
        <w:t xml:space="preserve"> زمر (39) 64 و 66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144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إِنِّي نُهِيتُ أَنْ أَعْبُدَ الَّذِينَ تَدْعُونَ مِنْ دُونِ اللَّهِ‏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غافر (40) 66</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الْكافِرُونَ‏ لا أَعْبُدُ ما تَعْبُدُونَ‏ وَ لا أَنا عابِدٌ ما عَبَدْتُّمْ‏ لَكُمْ دِينُكُمْ وَ لِيَ دِينِ.</w:t>
      </w:r>
      <w:r>
        <w:rPr>
          <w:rFonts w:ascii="Traditional Arabic" w:hAnsi="Traditional Arabic" w:cs="Traditional Arabic" w:hint="cs"/>
          <w:color w:val="000000"/>
          <w:sz w:val="30"/>
          <w:szCs w:val="30"/>
          <w:rtl/>
        </w:rPr>
        <w:t xml:space="preserve"> كافرون (109) 1 و 2 و 4 و 6</w:t>
      </w:r>
    </w:p>
    <w:p w:rsidR="00DA643A" w:rsidRDefault="00DA643A" w:rsidP="00DA643A">
      <w:pPr>
        <w:pStyle w:val="NormalWeb"/>
        <w:bidi/>
        <w:rPr>
          <w:rtl/>
        </w:rPr>
      </w:pPr>
      <w:r>
        <w:rPr>
          <w:rFonts w:ascii="Traditional Arabic" w:hAnsi="Traditional Arabic" w:cs="Traditional Arabic" w:hint="cs"/>
          <w:color w:val="000000"/>
          <w:sz w:val="30"/>
          <w:szCs w:val="30"/>
          <w:rtl/>
        </w:rPr>
        <w:t>791. عبوديّت ابراهيم عليه السلام، سرمشقى براى عبوديّت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عِبادَنا إِبْراهِيمَ‏</w:t>
      </w:r>
      <w:r>
        <w:rPr>
          <w:rFonts w:ascii="Traditional Arabic" w:hAnsi="Traditional Arabic" w:cs="Traditional Arabic" w:hint="cs"/>
          <w:color w:val="000000"/>
          <w:sz w:val="30"/>
          <w:szCs w:val="30"/>
          <w:rtl/>
        </w:rPr>
        <w:t xml:space="preserve"> .... ص (38) 45</w:t>
      </w:r>
    </w:p>
    <w:p w:rsidR="00DA643A" w:rsidRDefault="00DA643A" w:rsidP="00DA643A">
      <w:pPr>
        <w:pStyle w:val="NormalWeb"/>
        <w:bidi/>
        <w:rPr>
          <w:rtl/>
        </w:rPr>
      </w:pPr>
      <w:r>
        <w:rPr>
          <w:rFonts w:ascii="Traditional Arabic" w:hAnsi="Traditional Arabic" w:cs="Traditional Arabic" w:hint="cs"/>
          <w:color w:val="000000"/>
          <w:sz w:val="30"/>
          <w:szCs w:val="30"/>
          <w:rtl/>
        </w:rPr>
        <w:t>792. عبادت محمّد صلى الله عليه و آله، فقط براى خداوند:</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إِنَ‏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نُسُكِي‏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لِلَّهِ‏</w:t>
      </w:r>
      <w:r>
        <w:rPr>
          <w:rFonts w:ascii="Traditional Arabic" w:hAnsi="Traditional Arabic" w:cs="Traditional Arabic" w:hint="cs"/>
          <w:color w:val="000000"/>
          <w:sz w:val="30"/>
          <w:szCs w:val="30"/>
          <w:rtl/>
        </w:rPr>
        <w:t xml:space="preserve"> .... انعام (6) 162</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w:t>
      </w:r>
      <w:r>
        <w:rPr>
          <w:rFonts w:ascii="Traditional Arabic" w:hAnsi="Traditional Arabic" w:cs="Traditional Arabic" w:hint="cs"/>
          <w:color w:val="000000"/>
          <w:sz w:val="30"/>
          <w:szCs w:val="30"/>
          <w:rtl/>
        </w:rPr>
        <w:t xml:space="preserve"> يونس (10) 104</w:t>
      </w:r>
    </w:p>
    <w:p w:rsidR="00DA643A" w:rsidRDefault="00DA643A" w:rsidP="00DA643A">
      <w:pPr>
        <w:pStyle w:val="NormalWeb"/>
        <w:bidi/>
        <w:rPr>
          <w:rtl/>
        </w:rPr>
      </w:pPr>
      <w:r>
        <w:rPr>
          <w:rFonts w:ascii="Traditional Arabic" w:hAnsi="Traditional Arabic" w:cs="Traditional Arabic" w:hint="cs"/>
          <w:color w:val="006A0F"/>
          <w:sz w:val="30"/>
          <w:szCs w:val="30"/>
          <w:rtl/>
        </w:rPr>
        <w:t>وَ لِلَّهِ غَيْبُ السَّماواتِ وَ الْأَرْضِ وَ إِلَيْهِ يُرْجَعُ الْأَمْرُ كُلُّهُ فَاعْبُدْهُ وَ تَوَكَّلْ عَلَيْهِ وَ ما رَبُّكَ بِغافِلٍ عَمَّا تَعْمَلُونَ.</w:t>
      </w:r>
      <w:r>
        <w:rPr>
          <w:rFonts w:ascii="Traditional Arabic" w:hAnsi="Traditional Arabic" w:cs="Traditional Arabic" w:hint="cs"/>
          <w:color w:val="000000"/>
          <w:sz w:val="30"/>
          <w:szCs w:val="30"/>
          <w:rtl/>
        </w:rPr>
        <w:t xml:space="preserve"> هود (11) 123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إِنَّما أُمِرْتُ أَنْ أَعْبُدَ اللَّهَ وَ لا أُشْرِكَ بِهِ إِلَيْهِ أَدْعُوا وَ إِلَيْهِ مَآبِ.</w:t>
      </w:r>
      <w:r>
        <w:rPr>
          <w:rFonts w:ascii="Traditional Arabic" w:hAnsi="Traditional Arabic" w:cs="Traditional Arabic" w:hint="cs"/>
          <w:color w:val="000000"/>
          <w:sz w:val="30"/>
          <w:szCs w:val="30"/>
          <w:rtl/>
        </w:rPr>
        <w:t xml:space="preserve"> رعد (13) 36</w:t>
      </w:r>
    </w:p>
    <w:p w:rsidR="00DA643A" w:rsidRDefault="00DA643A" w:rsidP="00DA643A">
      <w:pPr>
        <w:pStyle w:val="NormalWeb"/>
        <w:bidi/>
        <w:rPr>
          <w:rtl/>
        </w:rPr>
      </w:pPr>
      <w:r>
        <w:rPr>
          <w:rFonts w:ascii="Traditional Arabic" w:hAnsi="Traditional Arabic" w:cs="Traditional Arabic" w:hint="cs"/>
          <w:color w:val="006A0F"/>
          <w:sz w:val="30"/>
          <w:szCs w:val="30"/>
          <w:rtl/>
        </w:rPr>
        <w:t>وَ اعْبُدْ رَبَّكَ حَتَّى يَأْتِيَكَ الْيَقِينُ.</w:t>
      </w:r>
      <w:r>
        <w:rPr>
          <w:rFonts w:ascii="Traditional Arabic" w:hAnsi="Traditional Arabic" w:cs="Traditional Arabic" w:hint="cs"/>
          <w:color w:val="000000"/>
          <w:sz w:val="30"/>
          <w:szCs w:val="30"/>
          <w:rtl/>
        </w:rPr>
        <w:t xml:space="preserve"> حجر (15) 99</w:t>
      </w:r>
    </w:p>
    <w:p w:rsidR="00DA643A" w:rsidRDefault="00DA643A" w:rsidP="00DA643A">
      <w:pPr>
        <w:pStyle w:val="NormalWeb"/>
        <w:bidi/>
        <w:rPr>
          <w:rtl/>
        </w:rPr>
      </w:pPr>
      <w:r>
        <w:rPr>
          <w:rFonts w:ascii="Traditional Arabic" w:hAnsi="Traditional Arabic" w:cs="Traditional Arabic" w:hint="cs"/>
          <w:color w:val="006A0F"/>
          <w:sz w:val="30"/>
          <w:szCs w:val="30"/>
          <w:rtl/>
        </w:rPr>
        <w:t>رَبُّ السَّماواتِ وَ الْأَرْضِ وَ ما بَيْنَهُما فَاعْبُدْهُ وَ اصْطَبِرْ لِعِبادَتِهِ هَلْ تَعْلَمُ لَهُ سَمِيًّا.</w:t>
      </w:r>
      <w:r>
        <w:rPr>
          <w:rFonts w:ascii="Traditional Arabic" w:hAnsi="Traditional Arabic" w:cs="Traditional Arabic" w:hint="cs"/>
          <w:color w:val="000000"/>
          <w:sz w:val="30"/>
          <w:szCs w:val="30"/>
          <w:rtl/>
        </w:rPr>
        <w:t xml:space="preserve"> مريم (19) 65</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 أَنْ أَعْبُدَ رَبَّ هذِهِ الْبَلْدَةِ الَّذِي حَرَّمَها وَ لَهُ كُلُّ شَيْ‏ءٍ وَ أُمِرْتُ أَنْ أَكُونَ مِنَ الْمُسْلِمِينَ.</w:t>
      </w:r>
      <w:r>
        <w:rPr>
          <w:rFonts w:ascii="Traditional Arabic" w:hAnsi="Traditional Arabic" w:cs="Traditional Arabic" w:hint="cs"/>
          <w:color w:val="000000"/>
          <w:sz w:val="30"/>
          <w:szCs w:val="30"/>
          <w:rtl/>
        </w:rPr>
        <w:t xml:space="preserve"> نمل (27) 91</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أُمِرْتُ أَنْ أَعْبُدَ اللَّهَ مُخْلِصاً لَهُ الدِّينَ‏ قُلِ اللَّهَ أَعْبُدُ مُخْلِصاً لَهُ دِينِي.</w:t>
      </w:r>
      <w:r>
        <w:rPr>
          <w:rFonts w:ascii="Traditional Arabic" w:hAnsi="Traditional Arabic" w:cs="Traditional Arabic" w:hint="cs"/>
          <w:color w:val="000000"/>
          <w:sz w:val="30"/>
          <w:szCs w:val="30"/>
          <w:rtl/>
        </w:rPr>
        <w:t xml:space="preserve"> زمر (39) 11 و 14</w:t>
      </w:r>
    </w:p>
    <w:p w:rsidR="00DA643A" w:rsidRDefault="00DA643A" w:rsidP="00DA643A">
      <w:pPr>
        <w:pStyle w:val="NormalWeb"/>
        <w:bidi/>
        <w:rPr>
          <w:rtl/>
        </w:rPr>
      </w:pPr>
      <w:r>
        <w:rPr>
          <w:rFonts w:ascii="Traditional Arabic" w:hAnsi="Traditional Arabic" w:cs="Traditional Arabic" w:hint="cs"/>
          <w:color w:val="006A0F"/>
          <w:sz w:val="30"/>
          <w:szCs w:val="30"/>
          <w:rtl/>
        </w:rPr>
        <w:t>أَ لَيْسَ اللَّهُ بِكافٍ عَبْدَهُ وَ يُخَوِّفُونَكَ بِالَّذِينَ مِنْ دُونِهِ‏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أَ فَغَيْرَ اللَّهِ تَأْمُرُونِّي أَعْبُدُ أَيُّهَا الْجاهِلُونَ‏ بَلِ اللَّهَ فَاعْبُدْ وَ كُنْ مِنَ الشَّاكِرِينَ.</w:t>
      </w:r>
      <w:r>
        <w:rPr>
          <w:rFonts w:ascii="Traditional Arabic" w:hAnsi="Traditional Arabic" w:cs="Traditional Arabic" w:hint="cs"/>
          <w:color w:val="000000"/>
          <w:sz w:val="30"/>
          <w:szCs w:val="30"/>
          <w:rtl/>
        </w:rPr>
        <w:t xml:space="preserve"> زمر (39) 36 و 64 و 66</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w:t>
      </w:r>
      <w:r>
        <w:rPr>
          <w:rFonts w:ascii="Traditional Arabic" w:hAnsi="Traditional Arabic" w:cs="Traditional Arabic" w:hint="cs"/>
          <w:color w:val="000000"/>
          <w:sz w:val="30"/>
          <w:szCs w:val="30"/>
          <w:rtl/>
        </w:rPr>
        <w:t xml:space="preserve"> .... غافر (40) 66</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الْكافِرُونَ‏ لا أَعْبُدُ ما تَعْبُدُونَ‏ وَ لا أَنا عابِدٌ ما عَبَدْتُّمْ.</w:t>
      </w:r>
      <w:r>
        <w:rPr>
          <w:rFonts w:ascii="Traditional Arabic" w:hAnsi="Traditional Arabic" w:cs="Traditional Arabic" w:hint="cs"/>
          <w:color w:val="000000"/>
          <w:sz w:val="30"/>
          <w:szCs w:val="30"/>
          <w:rtl/>
        </w:rPr>
        <w:t xml:space="preserve"> كافرون (109) 1 و 2 و 4</w:t>
      </w:r>
    </w:p>
    <w:p w:rsidR="00DA643A" w:rsidRDefault="00DA643A" w:rsidP="00DA643A">
      <w:pPr>
        <w:pStyle w:val="NormalWeb"/>
        <w:bidi/>
        <w:rPr>
          <w:rtl/>
        </w:rPr>
      </w:pPr>
      <w:r>
        <w:rPr>
          <w:rFonts w:ascii="Traditional Arabic" w:hAnsi="Traditional Arabic" w:cs="Traditional Arabic" w:hint="cs"/>
          <w:color w:val="000000"/>
          <w:sz w:val="30"/>
          <w:szCs w:val="30"/>
          <w:rtl/>
        </w:rPr>
        <w:t>793. محمّد صلى الله عليه و آله، وظيفه‏دار صبر و تحمّل، در راه عبادت پروردگار: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فَاعْبُدْهُ وَ اصْطَبِرْ لِعِبادَتِهِ‏</w:t>
      </w:r>
      <w:r>
        <w:rPr>
          <w:rFonts w:ascii="Traditional Arabic" w:hAnsi="Traditional Arabic" w:cs="Traditional Arabic" w:hint="cs"/>
          <w:color w:val="000000"/>
          <w:sz w:val="30"/>
          <w:szCs w:val="30"/>
          <w:rtl/>
        </w:rPr>
        <w:t xml:space="preserve"> .... مريم (19) 65</w:t>
      </w:r>
    </w:p>
    <w:p w:rsidR="00DA643A" w:rsidRDefault="00DA643A" w:rsidP="00DA643A">
      <w:pPr>
        <w:pStyle w:val="NormalWeb"/>
        <w:bidi/>
        <w:rPr>
          <w:rtl/>
        </w:rPr>
      </w:pPr>
      <w:r>
        <w:rPr>
          <w:rFonts w:ascii="Traditional Arabic" w:hAnsi="Traditional Arabic" w:cs="Traditional Arabic" w:hint="cs"/>
          <w:color w:val="000000"/>
          <w:sz w:val="30"/>
          <w:szCs w:val="30"/>
          <w:rtl/>
        </w:rPr>
        <w:t>794. محمّد صلى الله عليه و آله، موظّف به عبادت و تسبيح پروردگار، در بخشى از شب:</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فَسَبِّحْهُ‏</w:t>
      </w:r>
      <w:r>
        <w:rPr>
          <w:rFonts w:ascii="Traditional Arabic" w:hAnsi="Traditional Arabic" w:cs="Traditional Arabic" w:hint="cs"/>
          <w:color w:val="000000"/>
          <w:sz w:val="30"/>
          <w:szCs w:val="30"/>
          <w:rtl/>
        </w:rPr>
        <w:t xml:space="preserve"> .... ق (50) 40</w:t>
      </w:r>
    </w:p>
    <w:p w:rsidR="00DA643A" w:rsidRDefault="00DA643A" w:rsidP="00DA643A">
      <w:pPr>
        <w:pStyle w:val="NormalWeb"/>
        <w:bidi/>
        <w:rPr>
          <w:rtl/>
        </w:rPr>
      </w:pPr>
      <w:r>
        <w:rPr>
          <w:rFonts w:ascii="Traditional Arabic" w:hAnsi="Traditional Arabic" w:cs="Traditional Arabic" w:hint="cs"/>
          <w:color w:val="000000"/>
          <w:sz w:val="30"/>
          <w:szCs w:val="30"/>
          <w:rtl/>
        </w:rPr>
        <w:t>795. محمّد صلى الله عليه و آله، موظّف به عبادت و تسبيح پروردگار، بعد از سجده‏هايش:</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فَسَبِّحْهُ وَ أَدْبارَ السُّجُودِ.</w:t>
      </w:r>
      <w:r>
        <w:rPr>
          <w:rFonts w:ascii="Traditional Arabic" w:hAnsi="Traditional Arabic" w:cs="Traditional Arabic" w:hint="cs"/>
          <w:color w:val="000000"/>
          <w:sz w:val="30"/>
          <w:szCs w:val="30"/>
          <w:rtl/>
        </w:rPr>
        <w:t xml:space="preserve"> ق (50) 40</w:t>
      </w:r>
    </w:p>
    <w:p w:rsidR="00DA643A" w:rsidRDefault="00DA643A" w:rsidP="00DA643A">
      <w:pPr>
        <w:pStyle w:val="NormalWeb"/>
        <w:bidi/>
        <w:rPr>
          <w:rtl/>
        </w:rPr>
      </w:pPr>
      <w:r>
        <w:rPr>
          <w:rFonts w:ascii="Traditional Arabic" w:hAnsi="Traditional Arabic" w:cs="Traditional Arabic" w:hint="cs"/>
          <w:color w:val="000000"/>
          <w:sz w:val="30"/>
          <w:szCs w:val="30"/>
          <w:rtl/>
        </w:rPr>
        <w:t>796. محمّد صلى الله عليه و آله، مصمّم به پايدارى بر عبادت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لا أَنْتُمْ عابِدُونَ ما أَعْبُدُ وَ لا أَنْتُمْ عابِدُونَ ما أَعْبُدُ.</w:t>
      </w:r>
      <w:r>
        <w:rPr>
          <w:rFonts w:ascii="Traditional Arabic" w:hAnsi="Traditional Arabic" w:cs="Traditional Arabic" w:hint="cs"/>
          <w:color w:val="000000"/>
          <w:sz w:val="30"/>
          <w:szCs w:val="30"/>
          <w:rtl/>
        </w:rPr>
        <w:t xml:space="preserve"> كافرون (109) 3 و 5</w:t>
      </w:r>
    </w:p>
    <w:p w:rsidR="00DA643A" w:rsidRDefault="00DA643A" w:rsidP="00DA643A">
      <w:pPr>
        <w:pStyle w:val="NormalWeb"/>
        <w:bidi/>
        <w:rPr>
          <w:rtl/>
        </w:rPr>
      </w:pPr>
      <w:r>
        <w:rPr>
          <w:rFonts w:ascii="Traditional Arabic" w:hAnsi="Traditional Arabic" w:cs="Traditional Arabic" w:hint="cs"/>
          <w:color w:val="000000"/>
          <w:sz w:val="30"/>
          <w:szCs w:val="30"/>
          <w:rtl/>
        </w:rPr>
        <w:t>797. دستور خداوند به پيامبر صلى الله عليه و آله براى عبادت پروردگار، تا پايان عمر:</w:t>
      </w:r>
    </w:p>
    <w:p w:rsidR="00DA643A" w:rsidRDefault="00DA643A" w:rsidP="00DA643A">
      <w:pPr>
        <w:pStyle w:val="NormalWeb"/>
        <w:bidi/>
        <w:rPr>
          <w:rtl/>
        </w:rPr>
      </w:pPr>
      <w:r>
        <w:rPr>
          <w:rFonts w:ascii="Traditional Arabic" w:hAnsi="Traditional Arabic" w:cs="Traditional Arabic" w:hint="cs"/>
          <w:color w:val="006A0F"/>
          <w:sz w:val="30"/>
          <w:szCs w:val="30"/>
          <w:rtl/>
        </w:rPr>
        <w:t>وَ اعْبُدْ رَبَّكَ حَتَّى يَأْتِيَكَ الْيَقِينُ.</w:t>
      </w:r>
      <w:r>
        <w:rPr>
          <w:rStyle w:val="FootnoteReference"/>
          <w:rFonts w:ascii="Traditional Arabic" w:eastAsiaTheme="majorEastAsia" w:hAnsi="Traditional Arabic" w:cs="Traditional Arabic"/>
          <w:color w:val="000000"/>
          <w:sz w:val="30"/>
          <w:szCs w:val="30"/>
          <w:rtl/>
        </w:rPr>
        <w:footnoteReference w:id="871"/>
      </w:r>
      <w:r>
        <w:rPr>
          <w:rFonts w:ascii="Traditional Arabic" w:hAnsi="Traditional Arabic" w:cs="Traditional Arabic" w:hint="cs"/>
          <w:color w:val="000000"/>
          <w:sz w:val="30"/>
          <w:szCs w:val="30"/>
          <w:rtl/>
        </w:rPr>
        <w:t xml:space="preserve"> حجر (15) 99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145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798. پرستش خداوند و توكّل بر او، از توصيه‏هاى الهى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فَاعْبُدْهُ وَ تَوَكَّلْ عَلَيْهِ‏</w:t>
      </w:r>
      <w:r>
        <w:rPr>
          <w:rFonts w:ascii="Traditional Arabic" w:hAnsi="Traditional Arabic" w:cs="Traditional Arabic" w:hint="cs"/>
          <w:color w:val="000000"/>
          <w:sz w:val="30"/>
          <w:szCs w:val="30"/>
          <w:rtl/>
        </w:rPr>
        <w:t xml:space="preserve"> .... هود (11) 123</w:t>
      </w:r>
    </w:p>
    <w:p w:rsidR="00DA643A" w:rsidRDefault="00DA643A" w:rsidP="00DA643A">
      <w:pPr>
        <w:pStyle w:val="NormalWeb"/>
        <w:bidi/>
        <w:rPr>
          <w:rtl/>
        </w:rPr>
      </w:pPr>
      <w:r>
        <w:rPr>
          <w:rFonts w:ascii="Traditional Arabic" w:hAnsi="Traditional Arabic" w:cs="Traditional Arabic" w:hint="cs"/>
          <w:color w:val="000000"/>
          <w:sz w:val="30"/>
          <w:szCs w:val="30"/>
          <w:rtl/>
        </w:rPr>
        <w:t>799. لزوم عبادت، ذكر، تسبيح و تحميد بر پيامبر صلى الله عليه و آله در شب و روز:</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لِحُكْمِ رَبِّكَ فَإِنَّكَ بِأَعْيُنِنا وَ سَبِّحْ بِحَمْدِ رَبِّكَ حِينَ تَقُومُ‏ وَ مِنَ اللَّيْلِ فَسَبِّحْهُ وَ إِدْبارَ النُّجُومِ.</w:t>
      </w:r>
      <w:r>
        <w:rPr>
          <w:rFonts w:ascii="Traditional Arabic" w:hAnsi="Traditional Arabic" w:cs="Traditional Arabic" w:hint="cs"/>
          <w:color w:val="000000"/>
          <w:sz w:val="30"/>
          <w:szCs w:val="30"/>
          <w:rtl/>
        </w:rPr>
        <w:t xml:space="preserve"> طور (52) 48 و 49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تهجّد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كيفيّت عبادت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800. پيامبر صلى الله عليه و آله، داراى عبادتهايى طاقت‏فرسا:</w:t>
      </w:r>
    </w:p>
    <w:p w:rsidR="00DA643A" w:rsidRDefault="00DA643A" w:rsidP="00DA643A">
      <w:pPr>
        <w:pStyle w:val="NormalWeb"/>
        <w:bidi/>
        <w:rPr>
          <w:rtl/>
        </w:rPr>
      </w:pPr>
      <w:r>
        <w:rPr>
          <w:rFonts w:ascii="Traditional Arabic" w:hAnsi="Traditional Arabic" w:cs="Traditional Arabic" w:hint="cs"/>
          <w:color w:val="006A0F"/>
          <w:sz w:val="30"/>
          <w:szCs w:val="30"/>
          <w:rtl/>
        </w:rPr>
        <w:t>ما أَنْزَلْنا عَلَيْكَ الْقُرْآنَ لِتَشْقى‏.</w:t>
      </w:r>
      <w:r>
        <w:rPr>
          <w:rStyle w:val="FootnoteReference"/>
          <w:rFonts w:ascii="Traditional Arabic" w:eastAsiaTheme="majorEastAsia" w:hAnsi="Traditional Arabic" w:cs="Traditional Arabic"/>
          <w:color w:val="000000"/>
          <w:sz w:val="30"/>
          <w:szCs w:val="30"/>
          <w:rtl/>
        </w:rPr>
        <w:footnoteReference w:id="872"/>
      </w:r>
      <w:r>
        <w:rPr>
          <w:rFonts w:ascii="Traditional Arabic" w:hAnsi="Traditional Arabic" w:cs="Traditional Arabic" w:hint="cs"/>
          <w:color w:val="000000"/>
          <w:sz w:val="30"/>
          <w:szCs w:val="30"/>
          <w:rtl/>
        </w:rPr>
        <w:t xml:space="preserve"> طه (20) 2</w:t>
      </w:r>
    </w:p>
    <w:p w:rsidR="00DA643A" w:rsidRDefault="00DA643A" w:rsidP="00DA643A">
      <w:pPr>
        <w:pStyle w:val="NormalWeb"/>
        <w:bidi/>
        <w:rPr>
          <w:rtl/>
        </w:rPr>
      </w:pPr>
      <w:r>
        <w:rPr>
          <w:rFonts w:ascii="Traditional Arabic" w:hAnsi="Traditional Arabic" w:cs="Traditional Arabic" w:hint="cs"/>
          <w:color w:val="000000"/>
          <w:sz w:val="30"/>
          <w:szCs w:val="30"/>
          <w:rtl/>
        </w:rPr>
        <w:t>801. مجاز بودن پيامبر صلى الله عليه و آله به عبادت نيمى از شب يا بيشتر يا كاستن از نيمى از شب به مقدار كمى: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الْمُزَّمِّلُ‏ قُمِ اللَّيْلَ إِلَّا قَلِيلًا نِصْفَهُ أَوِ انْقُصْ مِنْهُ قَلِيلًا أَوْ زِدْ عَلَيْهِ وَ رَتِّلِ الْقُرْآنَ تَرْتِيلًا.</w:t>
      </w:r>
      <w:r>
        <w:rPr>
          <w:rFonts w:ascii="Traditional Arabic" w:hAnsi="Traditional Arabic" w:cs="Traditional Arabic" w:hint="cs"/>
          <w:color w:val="000000"/>
          <w:sz w:val="30"/>
          <w:szCs w:val="30"/>
          <w:rtl/>
        </w:rPr>
        <w:t xml:space="preserve"> مزمّل (73) 1-/ 4</w:t>
      </w:r>
    </w:p>
    <w:p w:rsidR="00DA643A" w:rsidRDefault="00DA643A" w:rsidP="00DA643A">
      <w:pPr>
        <w:pStyle w:val="NormalWeb"/>
        <w:bidi/>
        <w:rPr>
          <w:rtl/>
        </w:rPr>
      </w:pPr>
      <w:r>
        <w:rPr>
          <w:rFonts w:ascii="Traditional Arabic" w:hAnsi="Traditional Arabic" w:cs="Traditional Arabic" w:hint="cs"/>
          <w:color w:val="000000"/>
          <w:sz w:val="30"/>
          <w:szCs w:val="30"/>
          <w:rtl/>
        </w:rPr>
        <w:t>802. دستور ذكر مداوم و عبادت، به پيامبر صلى الله عليه و آله، در اوقات مختلف شب و روز:</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146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اذْكُرِ اسْمَ رَبِّكَ بُكْرَةً وَ أَصِيلًا وَ مِنَ اللَّيْلِ فَاسْجُدْ لَهُ وَ سَبِّحْهُ لَيْلًا طَوِيلًا.</w:t>
      </w:r>
      <w:r>
        <w:rPr>
          <w:rFonts w:ascii="Traditional Arabic" w:hAnsi="Traditional Arabic" w:cs="Traditional Arabic" w:hint="cs"/>
          <w:color w:val="000000"/>
          <w:sz w:val="30"/>
          <w:szCs w:val="30"/>
          <w:rtl/>
        </w:rPr>
        <w:t xml:space="preserve"> انسان (76) 25 و 26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803. برپا ايستادن محمّد صلى الله عليه و آله براى عبادت و اقامه نماز، در آغاز بعثت به صورت آشكار:</w:t>
      </w:r>
    </w:p>
    <w:p w:rsidR="00DA643A" w:rsidRDefault="00DA643A" w:rsidP="00DA643A">
      <w:pPr>
        <w:pStyle w:val="NormalWeb"/>
        <w:bidi/>
        <w:rPr>
          <w:rtl/>
        </w:rPr>
      </w:pPr>
      <w:r>
        <w:rPr>
          <w:rFonts w:ascii="Traditional Arabic" w:hAnsi="Traditional Arabic" w:cs="Traditional Arabic" w:hint="cs"/>
          <w:color w:val="006A0F"/>
          <w:sz w:val="30"/>
          <w:szCs w:val="30"/>
          <w:rtl/>
        </w:rPr>
        <w:t>وَ أَنَّهُ لَمَّا قامَ عَبْدُ اللَّهِ يَدْعُوهُ كادُوا يَكُونُونَ عَلَيْهِ لِبَداً.</w:t>
      </w:r>
      <w:r>
        <w:rPr>
          <w:rFonts w:ascii="Traditional Arabic" w:hAnsi="Traditional Arabic" w:cs="Traditional Arabic" w:hint="cs"/>
          <w:color w:val="000000"/>
          <w:sz w:val="30"/>
          <w:szCs w:val="30"/>
          <w:rtl/>
        </w:rPr>
        <w:t xml:space="preserve"> جنّ (72) 19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عبوديّت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عبوديت‏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عجله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804. شتاب پيامبر صلى الله عليه و آله در تلاوت قرآن، پيش از به پايان رسيدن وحى:</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أَنْزَلْناهُ قُرْآناً عَرَبِيًّا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تَعْجَلْ بِالْقُرْآنِ مِنْ قَبْلِ أَنْ يُقْضى‏ إِلَيْكَ وَحْيُهُ وَ قُلْ رَبِّ زِدْنِي عِلْماً.</w:t>
      </w:r>
      <w:r>
        <w:rPr>
          <w:rFonts w:ascii="Traditional Arabic" w:hAnsi="Traditional Arabic" w:cs="Traditional Arabic" w:hint="cs"/>
          <w:color w:val="000000"/>
          <w:sz w:val="30"/>
          <w:szCs w:val="30"/>
          <w:rtl/>
        </w:rPr>
        <w:t xml:space="preserve"> طه (20) 113 و 114</w:t>
      </w:r>
    </w:p>
    <w:p w:rsidR="00DA643A" w:rsidRDefault="00DA643A" w:rsidP="00DA643A">
      <w:pPr>
        <w:pStyle w:val="NormalWeb"/>
        <w:bidi/>
        <w:rPr>
          <w:rtl/>
        </w:rPr>
      </w:pPr>
      <w:r>
        <w:rPr>
          <w:rFonts w:ascii="Traditional Arabic" w:hAnsi="Traditional Arabic" w:cs="Traditional Arabic" w:hint="cs"/>
          <w:color w:val="006A0F"/>
          <w:sz w:val="30"/>
          <w:szCs w:val="30"/>
          <w:rtl/>
        </w:rPr>
        <w:t>لا تُحَرِّكْ بِهِ لِسانَكَ لِتَعْجَلَ بِهِ‏ إِنَّ عَلَيْنا جَمْعَهُ وَ قُرْآنَهُ.</w:t>
      </w:r>
      <w:r>
        <w:rPr>
          <w:rFonts w:ascii="Traditional Arabic" w:hAnsi="Traditional Arabic" w:cs="Traditional Arabic" w:hint="cs"/>
          <w:color w:val="000000"/>
          <w:sz w:val="30"/>
          <w:szCs w:val="30"/>
          <w:rtl/>
        </w:rPr>
        <w:t xml:space="preserve"> قيامت (75) 16 و 17</w:t>
      </w:r>
    </w:p>
    <w:p w:rsidR="00DA643A" w:rsidRDefault="00DA643A" w:rsidP="00DA643A">
      <w:pPr>
        <w:pStyle w:val="NormalWeb"/>
        <w:bidi/>
        <w:rPr>
          <w:rtl/>
        </w:rPr>
      </w:pPr>
      <w:r>
        <w:rPr>
          <w:rFonts w:ascii="Traditional Arabic" w:hAnsi="Traditional Arabic" w:cs="Traditional Arabic" w:hint="cs"/>
          <w:color w:val="000000"/>
          <w:sz w:val="30"/>
          <w:szCs w:val="30"/>
          <w:rtl/>
        </w:rPr>
        <w:t>805. منع شدن پيامبر صلى الله عليه و آله از شتاب‏ورزى در خواندن آيات وحى، پيش از پايان يافتن وحى آن:</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أَنْزَلْناهُ قُرْآناً عَرَبِيًّا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تَعْجَلْ بِالْقُرْآنِ مِنْ قَبْلِ أَنْ يُقْضى‏ إِلَيْكَ وَحْيُهُ‏</w:t>
      </w:r>
      <w:r>
        <w:rPr>
          <w:rFonts w:ascii="Traditional Arabic" w:hAnsi="Traditional Arabic" w:cs="Traditional Arabic" w:hint="cs"/>
          <w:color w:val="000000"/>
          <w:sz w:val="30"/>
          <w:szCs w:val="30"/>
          <w:rtl/>
        </w:rPr>
        <w:t xml:space="preserve"> .... طه (20) 113 و 114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عدالت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عدالت‏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عرب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806. ايمان نياوردن عرب به قرآن و محمّد صلى الله عليه و آله در صورت نزول قرآن، بر فردى غير عرب:</w:t>
      </w:r>
    </w:p>
    <w:p w:rsidR="00DA643A" w:rsidRDefault="00DA643A" w:rsidP="00DA643A">
      <w:pPr>
        <w:pStyle w:val="NormalWeb"/>
        <w:bidi/>
        <w:rPr>
          <w:rtl/>
        </w:rPr>
      </w:pPr>
      <w:r>
        <w:rPr>
          <w:rFonts w:ascii="Traditional Arabic" w:hAnsi="Traditional Arabic" w:cs="Traditional Arabic" w:hint="cs"/>
          <w:color w:val="006A0F"/>
          <w:sz w:val="30"/>
          <w:szCs w:val="30"/>
          <w:rtl/>
        </w:rPr>
        <w:t>وَ لَوْ نَزَّلْناهُ عَلى‏ بَعْضِ الْأَعْجَمِينَ‏ فَقَرَأَهُ عَلَيْهِمْ ما كانُوا بِهِ مُؤْمِنِينَ.</w:t>
      </w:r>
      <w:r>
        <w:rPr>
          <w:rFonts w:ascii="Traditional Arabic" w:hAnsi="Traditional Arabic" w:cs="Traditional Arabic" w:hint="cs"/>
          <w:color w:val="000000"/>
          <w:sz w:val="30"/>
          <w:szCs w:val="30"/>
          <w:rtl/>
        </w:rPr>
        <w:t xml:space="preserve"> شعراء (26) 198 و 199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807. ايمان نياوردن عرب به قرآن، در صورت نزول قرآن به زبان غير عربى:</w:t>
      </w:r>
    </w:p>
    <w:p w:rsidR="00DA643A" w:rsidRDefault="00DA643A" w:rsidP="00DA643A">
      <w:pPr>
        <w:pStyle w:val="NormalWeb"/>
        <w:bidi/>
        <w:rPr>
          <w:rtl/>
        </w:rPr>
      </w:pPr>
      <w:r>
        <w:rPr>
          <w:rFonts w:ascii="Traditional Arabic" w:hAnsi="Traditional Arabic" w:cs="Traditional Arabic" w:hint="cs"/>
          <w:color w:val="006A0F"/>
          <w:sz w:val="30"/>
          <w:szCs w:val="30"/>
          <w:rtl/>
        </w:rPr>
        <w:t>وَ لَوْ جَعَلْناهُ قُرْآناً أَعْجَمِيًّا لَقالُوا لَوْ لا فُصِّلَتْ آياتُهُ ءَ أَعْجَمِيٌّ وَ عَرَبِيٌّ قُلْ هُوَ لِلَّذِينَ آمَنُوا هُدىً وَ شِفاءٌ وَ الَّذِينَ لا يُؤْمِنُونَ فِي آذانِهِمْ وَقْرٌ وَ هُوَ عَلَيْهِمْ عَمًى أُولئِكَ يُنادَوْنَ مِنْ مَكانٍ بَعِيدٍ.</w:t>
      </w:r>
      <w:r>
        <w:rPr>
          <w:rFonts w:ascii="Traditional Arabic" w:hAnsi="Traditional Arabic" w:cs="Traditional Arabic" w:hint="cs"/>
          <w:color w:val="000000"/>
          <w:sz w:val="30"/>
          <w:szCs w:val="30"/>
          <w:rtl/>
        </w:rPr>
        <w:t xml:space="preserve"> فصّلت (41) 44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عربيّت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808. پيامبر اكرم صلى الله عليه و آله مردى از نژاد عرب:</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 وَ بَشِّرِ الَّذِينَ آمَنُوا أَنَّ لَهُمْ قَدَمَ صِدْقٍ عِنْدَ رَبِّهِمْ قالَ الْكافِرُونَ إِنَّ هذا لَساحِرٌ مُبِينٌ.</w:t>
      </w:r>
      <w:r>
        <w:rPr>
          <w:rFonts w:ascii="Traditional Arabic" w:hAnsi="Traditional Arabic" w:cs="Traditional Arabic" w:hint="cs"/>
          <w:color w:val="000000"/>
          <w:sz w:val="30"/>
          <w:szCs w:val="30"/>
          <w:rtl/>
        </w:rPr>
        <w:t xml:space="preserve">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وَ لَوْ نَزَّلْناهُ عَلى‏ بَعْضِ الْأَعْجَمِينَ‏ فَقَرَأَهُ عَلَيْهِمْ ما كانُوا بِهِ مُؤْمِنِينَ.</w:t>
      </w:r>
      <w:r>
        <w:rPr>
          <w:rFonts w:ascii="Traditional Arabic" w:hAnsi="Traditional Arabic" w:cs="Traditional Arabic" w:hint="cs"/>
          <w:color w:val="000000"/>
          <w:sz w:val="30"/>
          <w:szCs w:val="30"/>
          <w:rtl/>
        </w:rPr>
        <w:t xml:space="preserve"> شعراء (26) 198 و 199</w:t>
      </w:r>
    </w:p>
    <w:p w:rsidR="00DA643A" w:rsidRDefault="00DA643A" w:rsidP="00DA643A">
      <w:pPr>
        <w:pStyle w:val="NormalWeb"/>
        <w:bidi/>
        <w:rPr>
          <w:rtl/>
        </w:rPr>
      </w:pPr>
      <w:r>
        <w:rPr>
          <w:rFonts w:ascii="Traditional Arabic" w:hAnsi="Traditional Arabic" w:cs="Traditional Arabic" w:hint="cs"/>
          <w:color w:val="006A0F"/>
          <w:sz w:val="30"/>
          <w:szCs w:val="30"/>
          <w:rtl/>
        </w:rPr>
        <w:t>وَ عَجِبُوا أَنْ جاءَهُمْ مُنْذِرٌ مِنْهُمْ وَ قالَ الْكافِرُونَ هذا ساحِرٌ كَذَّابٌ.</w:t>
      </w:r>
      <w:r>
        <w:rPr>
          <w:rFonts w:ascii="Traditional Arabic" w:hAnsi="Traditional Arabic" w:cs="Traditional Arabic" w:hint="cs"/>
          <w:color w:val="000000"/>
          <w:sz w:val="30"/>
          <w:szCs w:val="30"/>
          <w:rtl/>
        </w:rPr>
        <w:t xml:space="preserve"> ص (38) 4</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لَذِكْرٌ لَكَ وَ لِقَوْمِكَ وَ سَوْفَ تُسْئَلُونَ.</w:t>
      </w:r>
      <w:r>
        <w:rPr>
          <w:rFonts w:ascii="Traditional Arabic" w:hAnsi="Traditional Arabic" w:cs="Traditional Arabic" w:hint="cs"/>
          <w:color w:val="000000"/>
          <w:sz w:val="30"/>
          <w:szCs w:val="30"/>
          <w:rtl/>
        </w:rPr>
        <w:t xml:space="preserve"> زخرف (43) 44</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 وَ يُزَكِّيهِمْ وَ يُعَلِّمُهُمُ الْكِتابَ وَ الْحِكْمَةَ وَ إِنْ كانُوا مِنْ قَبْلُ لَفِي ضَلالٍ مُبِينٍ.</w:t>
      </w:r>
      <w:r>
        <w:rPr>
          <w:rFonts w:ascii="Traditional Arabic" w:hAnsi="Traditional Arabic" w:cs="Traditional Arabic" w:hint="cs"/>
          <w:color w:val="000000"/>
          <w:sz w:val="30"/>
          <w:szCs w:val="30"/>
          <w:rtl/>
        </w:rPr>
        <w:t xml:space="preserve"> جمعه (62) 2</w:t>
      </w:r>
    </w:p>
    <w:p w:rsidR="00DA643A" w:rsidRDefault="00DA643A" w:rsidP="00DA643A">
      <w:pPr>
        <w:pStyle w:val="NormalWeb"/>
        <w:bidi/>
        <w:rPr>
          <w:rtl/>
        </w:rPr>
      </w:pPr>
      <w:r>
        <w:rPr>
          <w:rFonts w:ascii="Traditional Arabic" w:hAnsi="Traditional Arabic" w:cs="Traditional Arabic" w:hint="cs"/>
          <w:color w:val="000000"/>
          <w:sz w:val="30"/>
          <w:szCs w:val="30"/>
          <w:rtl/>
        </w:rPr>
        <w:t>809. عربى، زبان و گويش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أَنَّهُمْ يَقُولُونَ إِنَّما يُعَلِّمُهُ بَشَرٌ لِسانُ الَّذِي يُلْحِدُونَ إِلَيْهِ أَعْجَمِيٌّ وَ هذا لِسانٌ عَرَبِيٌّ مُبِينٌ.</w:t>
      </w:r>
      <w:r>
        <w:rPr>
          <w:rFonts w:ascii="Traditional Arabic" w:hAnsi="Traditional Arabic" w:cs="Traditional Arabic" w:hint="cs"/>
          <w:color w:val="000000"/>
          <w:sz w:val="30"/>
          <w:szCs w:val="30"/>
          <w:rtl/>
        </w:rPr>
        <w:t xml:space="preserve"> نحل (16) 103</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لِتُبَشِّرَ بِهِ الْمُتَّقِينَ وَ تُنْذِرَ بِهِ قَوْماً لُدًّا.</w:t>
      </w:r>
      <w:r>
        <w:rPr>
          <w:rStyle w:val="FootnoteReference"/>
          <w:rFonts w:ascii="Traditional Arabic" w:eastAsiaTheme="majorEastAsia" w:hAnsi="Traditional Arabic" w:cs="Traditional Arabic"/>
          <w:color w:val="000000"/>
          <w:sz w:val="30"/>
          <w:szCs w:val="30"/>
          <w:rtl/>
        </w:rPr>
        <w:footnoteReference w:id="873"/>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006A0F"/>
          <w:sz w:val="30"/>
          <w:szCs w:val="30"/>
          <w:rtl/>
        </w:rPr>
        <w:t>نَزَلَ بِهِ الرُّوحُ الْأَمِينُ‏ عَلى‏ قَلْبِكَ لِتَكُونَ مِنَ الْمُنْذِرِينَ‏ بِلِسانٍ عَرَبِيٍّ مُبِينٍ.</w:t>
      </w:r>
      <w:r>
        <w:rPr>
          <w:rFonts w:ascii="Traditional Arabic" w:hAnsi="Traditional Arabic" w:cs="Traditional Arabic" w:hint="cs"/>
          <w:color w:val="000000"/>
          <w:sz w:val="30"/>
          <w:szCs w:val="30"/>
          <w:rtl/>
        </w:rPr>
        <w:t xml:space="preserve"> شعراء (26) 193-/ 195</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لَعَلَّهُمْ يَتَذَكَّرُونَ.</w:t>
      </w:r>
      <w:r>
        <w:rPr>
          <w:rFonts w:ascii="Traditional Arabic" w:hAnsi="Traditional Arabic" w:cs="Traditional Arabic" w:hint="cs"/>
          <w:color w:val="000000"/>
          <w:sz w:val="30"/>
          <w:szCs w:val="30"/>
          <w:rtl/>
        </w:rPr>
        <w:t xml:space="preserve"> دخان (44) 58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قرآن، زبان قرآن‏</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عروج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810. عروج پيامبر صلى الله عليه و آله به آسمان:</w:t>
      </w:r>
    </w:p>
    <w:p w:rsidR="00DA643A" w:rsidRDefault="00DA643A" w:rsidP="00DA643A">
      <w:pPr>
        <w:pStyle w:val="NormalWeb"/>
        <w:bidi/>
        <w:rPr>
          <w:rtl/>
        </w:rPr>
      </w:pPr>
      <w:r>
        <w:rPr>
          <w:rFonts w:ascii="Traditional Arabic" w:hAnsi="Traditional Arabic" w:cs="Traditional Arabic" w:hint="cs"/>
          <w:color w:val="006A0F"/>
          <w:sz w:val="30"/>
          <w:szCs w:val="30"/>
          <w:rtl/>
        </w:rPr>
        <w:t>وَ هُوَ بِالْأُفُقِ الْأَعْلى‏ ثُمَّ دَنا فَتَدَلَّى.</w:t>
      </w:r>
      <w:r>
        <w:rPr>
          <w:rFonts w:ascii="Traditional Arabic" w:hAnsi="Traditional Arabic" w:cs="Traditional Arabic" w:hint="cs"/>
          <w:color w:val="000000"/>
          <w:sz w:val="30"/>
          <w:szCs w:val="30"/>
          <w:rtl/>
        </w:rPr>
        <w:t xml:space="preserve"> نجم (53) 7 و 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معراج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عزّت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عزّت‏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عصمت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811. محمّد صلى الله عليه و آله، مبرّا و مصون از هرگونه دروغ بستن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وَ لَوْ تَقَوَّلَ عَلَيْنا بَعْضَ الْأَقاوِيلِ.</w:t>
      </w:r>
      <w:r>
        <w:rPr>
          <w:rFonts w:ascii="Traditional Arabic" w:hAnsi="Traditional Arabic" w:cs="Traditional Arabic" w:hint="cs"/>
          <w:color w:val="000000"/>
          <w:sz w:val="30"/>
          <w:szCs w:val="30"/>
          <w:rtl/>
        </w:rPr>
        <w:t xml:space="preserve"> حاقّه (69) 44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147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812. پيراسته بودن پيامبر صلى الله عليه و آله از بافته‏هاى شعرى:</w:t>
      </w:r>
    </w:p>
    <w:p w:rsidR="00DA643A" w:rsidRDefault="00DA643A" w:rsidP="00DA643A">
      <w:pPr>
        <w:pStyle w:val="NormalWeb"/>
        <w:bidi/>
        <w:rPr>
          <w:rtl/>
        </w:rPr>
      </w:pPr>
      <w:r>
        <w:rPr>
          <w:rFonts w:ascii="Traditional Arabic" w:hAnsi="Traditional Arabic" w:cs="Traditional Arabic" w:hint="cs"/>
          <w:color w:val="006A0F"/>
          <w:sz w:val="30"/>
          <w:szCs w:val="30"/>
          <w:rtl/>
        </w:rPr>
        <w:t>وَ ما عَلَّمْناهُ الشِّعْرَ وَ ما يَنْبَغِي لَهُ‏</w:t>
      </w:r>
      <w:r>
        <w:rPr>
          <w:rFonts w:ascii="Traditional Arabic" w:hAnsi="Traditional Arabic" w:cs="Traditional Arabic" w:hint="cs"/>
          <w:color w:val="000000"/>
          <w:sz w:val="30"/>
          <w:szCs w:val="30"/>
          <w:rtl/>
        </w:rPr>
        <w:t xml:space="preserve"> .... يس (36) 69</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 بَلْ جاءَ بِالْحَقِّ وَ صَدَّقَ الْمُرْسَلِينَ.</w:t>
      </w:r>
      <w:r>
        <w:rPr>
          <w:rFonts w:ascii="Traditional Arabic" w:hAnsi="Traditional Arabic" w:cs="Traditional Arabic" w:hint="cs"/>
          <w:color w:val="000000"/>
          <w:sz w:val="30"/>
          <w:szCs w:val="30"/>
          <w:rtl/>
        </w:rPr>
        <w:t xml:space="preserve"> صافّات (37) 36 و 37</w:t>
      </w:r>
    </w:p>
    <w:p w:rsidR="00DA643A" w:rsidRDefault="00DA643A" w:rsidP="00DA643A">
      <w:pPr>
        <w:pStyle w:val="NormalWeb"/>
        <w:bidi/>
        <w:rPr>
          <w:rtl/>
        </w:rPr>
      </w:pPr>
      <w:r>
        <w:rPr>
          <w:rFonts w:ascii="Traditional Arabic" w:hAnsi="Traditional Arabic" w:cs="Traditional Arabic" w:hint="cs"/>
          <w:color w:val="000000"/>
          <w:sz w:val="30"/>
          <w:szCs w:val="30"/>
          <w:rtl/>
        </w:rPr>
        <w:t>813. پيراسته بودن پيامبر صلى الله عليه و آله از گمراهى و فساد رأى:</w:t>
      </w:r>
    </w:p>
    <w:p w:rsidR="00DA643A" w:rsidRDefault="00DA643A" w:rsidP="00DA643A">
      <w:pPr>
        <w:pStyle w:val="NormalWeb"/>
        <w:bidi/>
        <w:rPr>
          <w:rtl/>
        </w:rPr>
      </w:pPr>
      <w:r>
        <w:rPr>
          <w:rFonts w:ascii="Traditional Arabic" w:hAnsi="Traditional Arabic" w:cs="Traditional Arabic" w:hint="cs"/>
          <w:color w:val="006A0F"/>
          <w:sz w:val="30"/>
          <w:szCs w:val="30"/>
          <w:rtl/>
        </w:rPr>
        <w:t>ما ضَلَّ صاحِبُكُمْ وَ ما غَوى‏.</w:t>
      </w:r>
      <w:r>
        <w:rPr>
          <w:rFonts w:ascii="Traditional Arabic" w:hAnsi="Traditional Arabic" w:cs="Traditional Arabic" w:hint="cs"/>
          <w:color w:val="000000"/>
          <w:sz w:val="30"/>
          <w:szCs w:val="30"/>
          <w:rtl/>
        </w:rPr>
        <w:t xml:space="preserve"> نجم (53) 2</w:t>
      </w:r>
    </w:p>
    <w:p w:rsidR="00DA643A" w:rsidRDefault="00DA643A" w:rsidP="00DA643A">
      <w:pPr>
        <w:pStyle w:val="NormalWeb"/>
        <w:bidi/>
        <w:rPr>
          <w:rtl/>
        </w:rPr>
      </w:pPr>
      <w:r>
        <w:rPr>
          <w:rFonts w:ascii="Traditional Arabic" w:hAnsi="Traditional Arabic" w:cs="Traditional Arabic" w:hint="cs"/>
          <w:color w:val="000000"/>
          <w:sz w:val="30"/>
          <w:szCs w:val="30"/>
          <w:rtl/>
        </w:rPr>
        <w:t>814. منزّه بودن پيامبر صلى الله عليه و آله از هرگونه جنون و ديوانگى:</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يَتَفَكَّرُوا ما بِصاحِبِهِمْ مِنْ جِنَّةٍ إِنْ هُوَ إِلَّا نَذِيرٌ</w:t>
      </w:r>
      <w:r>
        <w:rPr>
          <w:rFonts w:ascii="Traditional Arabic" w:hAnsi="Traditional Arabic" w:cs="Traditional Arabic" w:hint="cs"/>
          <w:color w:val="000000"/>
          <w:sz w:val="30"/>
          <w:szCs w:val="30"/>
          <w:rtl/>
        </w:rPr>
        <w:t xml:space="preserve"> .... اعراف (7) 184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أَمْ يَقُولُونَ بِهِ جِنَّةٌ بَلْ جاءَهُمْ بِالْحَقِّ وَ أَكْثَرُهُمْ لِلْحَقِّ كارِهُونَ.</w:t>
      </w:r>
      <w:r>
        <w:rPr>
          <w:rFonts w:ascii="Traditional Arabic" w:hAnsi="Traditional Arabic" w:cs="Traditional Arabic" w:hint="cs"/>
          <w:color w:val="000000"/>
          <w:sz w:val="30"/>
          <w:szCs w:val="30"/>
          <w:rtl/>
        </w:rPr>
        <w:t xml:space="preserve"> مؤمنون (23) 70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أَمْ بِهِ جِنَّةٌ بَلِ الَّذِينَ لا يُؤْمِنُونَ بِالْآخِرَةِ فِي الْعَذابِ وَ الضَّلالِ الْبَعِيدِ.</w:t>
      </w:r>
      <w:r>
        <w:rPr>
          <w:rFonts w:ascii="Traditional Arabic" w:hAnsi="Traditional Arabic" w:cs="Traditional Arabic" w:hint="cs"/>
          <w:color w:val="000000"/>
          <w:sz w:val="30"/>
          <w:szCs w:val="30"/>
          <w:rtl/>
        </w:rPr>
        <w:t xml:space="preserve"> سبأ (34) 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ثُمَّ تَتَفَكَّرُوا ما بِصاحِبِكُمْ مِنْ جِنَّةٍ إِنْ هُوَ إِلَّا نَذِيرٌ</w:t>
      </w:r>
      <w:r>
        <w:rPr>
          <w:rFonts w:ascii="Traditional Arabic" w:hAnsi="Traditional Arabic" w:cs="Traditional Arabic" w:hint="cs"/>
          <w:color w:val="000000"/>
          <w:sz w:val="30"/>
          <w:szCs w:val="30"/>
          <w:rtl/>
        </w:rPr>
        <w:t xml:space="preserve"> .... سبأ (34) 46</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 بَلْ جاءَ بِالْحَقِّ وَ صَدَّقَ الْمُرْسَلِينَ.</w:t>
      </w:r>
      <w:r>
        <w:rPr>
          <w:rFonts w:ascii="Traditional Arabic" w:hAnsi="Traditional Arabic" w:cs="Traditional Arabic" w:hint="cs"/>
          <w:color w:val="000000"/>
          <w:sz w:val="30"/>
          <w:szCs w:val="30"/>
          <w:rtl/>
        </w:rPr>
        <w:t xml:space="preserve"> صافّات (37) 36 و 37</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ما أَنْتَ بِنِعْمَةِ رَبِّكَ بِمَجْنُونٍ.</w:t>
      </w:r>
      <w:r>
        <w:rPr>
          <w:rFonts w:ascii="Traditional Arabic" w:hAnsi="Traditional Arabic" w:cs="Traditional Arabic" w:hint="cs"/>
          <w:color w:val="000000"/>
          <w:sz w:val="30"/>
          <w:szCs w:val="30"/>
          <w:rtl/>
        </w:rPr>
        <w:t xml:space="preserve"> قلم (68) 2</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يَكادُ الَّذِينَ كَفَرُوا لَيُزْلِقُونَكَ بِأَبْصارِهِمْ لَمَّا سَمِعُوا الذِّكْرَ وَ يَقُولُونَ إِنَّهُ لَمَجْنُونٌ.</w:t>
      </w:r>
      <w:r>
        <w:rPr>
          <w:rFonts w:ascii="Traditional Arabic" w:hAnsi="Traditional Arabic" w:cs="Traditional Arabic" w:hint="cs"/>
          <w:color w:val="000000"/>
          <w:sz w:val="30"/>
          <w:szCs w:val="30"/>
          <w:rtl/>
        </w:rPr>
        <w:t xml:space="preserve"> قلم (68) 51</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w:t>
      </w:r>
      <w:r>
        <w:rPr>
          <w:rFonts w:ascii="Traditional Arabic" w:hAnsi="Traditional Arabic" w:cs="Traditional Arabic" w:hint="cs"/>
          <w:color w:val="000000"/>
          <w:sz w:val="30"/>
          <w:szCs w:val="30"/>
          <w:rtl/>
        </w:rPr>
        <w:t xml:space="preserve"> تكوير (81) 22</w:t>
      </w:r>
    </w:p>
    <w:p w:rsidR="00DA643A" w:rsidRDefault="00DA643A" w:rsidP="00DA643A">
      <w:pPr>
        <w:pStyle w:val="NormalWeb"/>
        <w:bidi/>
        <w:rPr>
          <w:rtl/>
        </w:rPr>
      </w:pPr>
      <w:r>
        <w:rPr>
          <w:rFonts w:ascii="Traditional Arabic" w:hAnsi="Traditional Arabic" w:cs="Traditional Arabic" w:hint="cs"/>
          <w:color w:val="000000"/>
          <w:sz w:val="30"/>
          <w:szCs w:val="30"/>
          <w:rtl/>
        </w:rPr>
        <w:t>815. مبرّا بودن پيامبر صلى الله عليه و آله از هرگونه خيانت:</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لِنَبِيٍّ أَنْ يَغُلَ‏</w:t>
      </w:r>
      <w:r>
        <w:rPr>
          <w:rFonts w:ascii="Traditional Arabic" w:hAnsi="Traditional Arabic" w:cs="Traditional Arabic" w:hint="cs"/>
          <w:color w:val="000000"/>
          <w:sz w:val="30"/>
          <w:szCs w:val="30"/>
          <w:rtl/>
        </w:rPr>
        <w:t xml:space="preserve"> .... آل‏عمران (3) 161</w:t>
      </w:r>
    </w:p>
    <w:p w:rsidR="00DA643A" w:rsidRDefault="00DA643A" w:rsidP="00DA643A">
      <w:pPr>
        <w:pStyle w:val="NormalWeb"/>
        <w:bidi/>
        <w:rPr>
          <w:rtl/>
        </w:rPr>
      </w:pPr>
      <w:r>
        <w:rPr>
          <w:rFonts w:ascii="Traditional Arabic" w:hAnsi="Traditional Arabic" w:cs="Traditional Arabic" w:hint="cs"/>
          <w:color w:val="000000"/>
          <w:sz w:val="30"/>
          <w:szCs w:val="30"/>
          <w:rtl/>
        </w:rPr>
        <w:t>816. قسم الهى، جهت تأكيد بر عصمت پيامبر صلى الله عليه و آله در گفتار:</w:t>
      </w:r>
    </w:p>
    <w:p w:rsidR="00DA643A" w:rsidRDefault="00DA643A" w:rsidP="00DA643A">
      <w:pPr>
        <w:pStyle w:val="NormalWeb"/>
        <w:bidi/>
        <w:rPr>
          <w:rtl/>
        </w:rPr>
      </w:pPr>
      <w:r>
        <w:rPr>
          <w:rFonts w:ascii="Traditional Arabic" w:hAnsi="Traditional Arabic" w:cs="Traditional Arabic" w:hint="cs"/>
          <w:color w:val="006A0F"/>
          <w:sz w:val="30"/>
          <w:szCs w:val="30"/>
          <w:rtl/>
        </w:rPr>
        <w:t>وَ النَّجْمِ إِذا هَوى‏ وَ ما يَنْطِقُ عَنِ الْهَوى‏ إِنْ هُوَ إِلَّا وَحْيٌ يُوحى‏.</w:t>
      </w:r>
      <w:r>
        <w:rPr>
          <w:rFonts w:ascii="Traditional Arabic" w:hAnsi="Traditional Arabic" w:cs="Traditional Arabic" w:hint="cs"/>
          <w:color w:val="000000"/>
          <w:sz w:val="30"/>
          <w:szCs w:val="30"/>
          <w:rtl/>
        </w:rPr>
        <w:t xml:space="preserve"> نجم (53) 1 و 3 و 4</w:t>
      </w:r>
    </w:p>
    <w:p w:rsidR="00DA643A" w:rsidRDefault="00DA643A" w:rsidP="00DA643A">
      <w:pPr>
        <w:pStyle w:val="NormalWeb"/>
        <w:bidi/>
        <w:rPr>
          <w:rtl/>
        </w:rPr>
      </w:pPr>
      <w:r>
        <w:rPr>
          <w:rFonts w:ascii="Traditional Arabic" w:hAnsi="Traditional Arabic" w:cs="Traditional Arabic" w:hint="cs"/>
          <w:color w:val="000000"/>
          <w:sz w:val="30"/>
          <w:szCs w:val="30"/>
          <w:rtl/>
        </w:rPr>
        <w:t>817. پيامبر صلى الله عليه و آله مصون از گرايش به عقايد كافران و معصوم، در مواضع دينى خود:</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لَيَفْتِنُونَكَ عَنِ الَّذِي أَوْحَيْنا إِلَيْكَ لِتَفْتَرِيَ عَلَيْنا غَيْرَهُ وَ إِذاً لَاتَّخَذُوكَ خَلِيلًا وَ لَوْ لا أَنْ ثَبَّتْناكَ لَقَدْ كِدْتَ تَرْكَنُ إِلَيْهِمْ شَيْئاً قَلِيلًا.</w:t>
      </w:r>
      <w:r>
        <w:rPr>
          <w:rFonts w:ascii="Traditional Arabic" w:hAnsi="Traditional Arabic" w:cs="Traditional Arabic" w:hint="cs"/>
          <w:color w:val="000000"/>
          <w:sz w:val="30"/>
          <w:szCs w:val="30"/>
          <w:rtl/>
        </w:rPr>
        <w:t xml:space="preserve"> اسراء (17) 73 و 74</w:t>
      </w:r>
    </w:p>
    <w:p w:rsidR="00DA643A" w:rsidRDefault="00DA643A" w:rsidP="00DA643A">
      <w:pPr>
        <w:pStyle w:val="NormalWeb"/>
        <w:bidi/>
        <w:rPr>
          <w:rtl/>
        </w:rPr>
      </w:pPr>
      <w:r>
        <w:rPr>
          <w:rFonts w:ascii="Traditional Arabic" w:hAnsi="Traditional Arabic" w:cs="Traditional Arabic" w:hint="cs"/>
          <w:color w:val="000000"/>
          <w:sz w:val="30"/>
          <w:szCs w:val="30"/>
          <w:rtl/>
        </w:rPr>
        <w:t>818. مصون ماندن پيامبر صلى الله عليه و آله از فراموشى قرآن:</w:t>
      </w:r>
    </w:p>
    <w:p w:rsidR="00DA643A" w:rsidRDefault="00DA643A" w:rsidP="00DA643A">
      <w:pPr>
        <w:pStyle w:val="NormalWeb"/>
        <w:bidi/>
        <w:rPr>
          <w:rtl/>
        </w:rPr>
      </w:pPr>
      <w:r>
        <w:rPr>
          <w:rFonts w:ascii="Traditional Arabic" w:hAnsi="Traditional Arabic" w:cs="Traditional Arabic" w:hint="cs"/>
          <w:color w:val="006A0F"/>
          <w:sz w:val="30"/>
          <w:szCs w:val="30"/>
          <w:rtl/>
        </w:rPr>
        <w:t>سَنُقْرِئُكَ فَلا تَنْسى‏.</w:t>
      </w:r>
      <w:r>
        <w:rPr>
          <w:rFonts w:ascii="Traditional Arabic" w:hAnsi="Traditional Arabic" w:cs="Traditional Arabic" w:hint="cs"/>
          <w:color w:val="000000"/>
          <w:sz w:val="30"/>
          <w:szCs w:val="30"/>
          <w:rtl/>
        </w:rPr>
        <w:t xml:space="preserve"> اعلى (87) 6</w:t>
      </w:r>
    </w:p>
    <w:p w:rsidR="00DA643A" w:rsidRDefault="00DA643A" w:rsidP="00DA643A">
      <w:pPr>
        <w:pStyle w:val="NormalWeb"/>
        <w:bidi/>
        <w:rPr>
          <w:rtl/>
        </w:rPr>
      </w:pPr>
      <w:r>
        <w:rPr>
          <w:rFonts w:ascii="Traditional Arabic" w:hAnsi="Traditional Arabic" w:cs="Traditional Arabic" w:hint="cs"/>
          <w:color w:val="000000"/>
          <w:sz w:val="30"/>
          <w:szCs w:val="30"/>
          <w:rtl/>
        </w:rPr>
        <w:t>819. مصونيّت علمى محمّد صلى الله عليه و آله، از داورى در ميان يهوديان: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w:t>
      </w:r>
      <w:r>
        <w:rPr>
          <w:rFonts w:ascii="Traditional Arabic" w:hAnsi="Traditional Arabic" w:cs="Traditional Arabic" w:hint="cs"/>
          <w:color w:val="000000"/>
          <w:sz w:val="30"/>
          <w:szCs w:val="30"/>
          <w:rtl/>
        </w:rPr>
        <w:t xml:space="preserve"> .... مائده (5) 42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820. ره نيافتن هيچ‏گونه انحراف، در مشاهدات قلبى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كَذَبَ الْفُؤادُ ما رَأى‏ ما زاغَ الْبَصَرُ وَ ما طَغى‏.</w:t>
      </w:r>
      <w:r>
        <w:rPr>
          <w:rFonts w:ascii="Traditional Arabic" w:hAnsi="Traditional Arabic" w:cs="Traditional Arabic" w:hint="cs"/>
          <w:color w:val="000000"/>
          <w:sz w:val="30"/>
          <w:szCs w:val="30"/>
          <w:rtl/>
        </w:rPr>
        <w:t xml:space="preserve"> نجم (53) 11 و 17</w:t>
      </w:r>
    </w:p>
    <w:p w:rsidR="00DA643A" w:rsidRDefault="00DA643A" w:rsidP="00DA643A">
      <w:pPr>
        <w:pStyle w:val="NormalWeb"/>
        <w:bidi/>
        <w:rPr>
          <w:rtl/>
        </w:rPr>
      </w:pPr>
      <w:r>
        <w:rPr>
          <w:rFonts w:ascii="Traditional Arabic" w:hAnsi="Traditional Arabic" w:cs="Traditional Arabic" w:hint="cs"/>
          <w:color w:val="000000"/>
          <w:sz w:val="30"/>
          <w:szCs w:val="30"/>
          <w:rtl/>
        </w:rPr>
        <w:t>821. سلامت عقلانى محمّد صلى الله عليه و آله، ضامن دريافت صحيح قرآن از فرشته وحى، و مصونيّت مرحله دريافت، از خطا و تحريف:</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w:t>
      </w:r>
      <w:r>
        <w:rPr>
          <w:rFonts w:ascii="Traditional Arabic" w:hAnsi="Traditional Arabic" w:cs="Traditional Arabic" w:hint="cs"/>
          <w:color w:val="000000"/>
          <w:sz w:val="30"/>
          <w:szCs w:val="30"/>
          <w:rtl/>
        </w:rPr>
        <w:t xml:space="preserve"> تكوير (81) 22</w:t>
      </w:r>
    </w:p>
    <w:p w:rsidR="00DA643A" w:rsidRDefault="00DA643A" w:rsidP="00DA643A">
      <w:pPr>
        <w:pStyle w:val="NormalWeb"/>
        <w:bidi/>
        <w:rPr>
          <w:rtl/>
        </w:rPr>
      </w:pPr>
      <w:r>
        <w:rPr>
          <w:rFonts w:ascii="Traditional Arabic" w:hAnsi="Traditional Arabic" w:cs="Traditional Arabic" w:hint="cs"/>
          <w:color w:val="465BFF"/>
          <w:sz w:val="30"/>
          <w:szCs w:val="30"/>
          <w:rtl/>
        </w:rPr>
        <w:t>عوامل عصمت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148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1. استعاذه‏</w:t>
      </w:r>
    </w:p>
    <w:p w:rsidR="00DA643A" w:rsidRDefault="00DA643A" w:rsidP="00DA643A">
      <w:pPr>
        <w:pStyle w:val="NormalWeb"/>
        <w:bidi/>
        <w:rPr>
          <w:rtl/>
        </w:rPr>
      </w:pPr>
      <w:r>
        <w:rPr>
          <w:rFonts w:ascii="Traditional Arabic" w:hAnsi="Traditional Arabic" w:cs="Traditional Arabic" w:hint="cs"/>
          <w:color w:val="000000"/>
          <w:sz w:val="30"/>
          <w:szCs w:val="30"/>
          <w:rtl/>
        </w:rPr>
        <w:t>822. استعاذه به خداى سميع و عليم، وسيله عصمت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إِمَّا يَنْزَغَنَّكَ مِنَ الشَّيْطانِ نَزْغٌ فَاسْتَعِذْ بِاللَّهِ إِنَّهُ سَمِيعٌ عَلِيمٌ.</w:t>
      </w:r>
      <w:r>
        <w:rPr>
          <w:rFonts w:ascii="Traditional Arabic" w:hAnsi="Traditional Arabic" w:cs="Traditional Arabic" w:hint="cs"/>
          <w:color w:val="000000"/>
          <w:sz w:val="30"/>
          <w:szCs w:val="30"/>
          <w:rtl/>
        </w:rPr>
        <w:t xml:space="preserve"> اعراف (7) 200</w:t>
      </w:r>
    </w:p>
    <w:p w:rsidR="00DA643A" w:rsidRDefault="00DA643A" w:rsidP="00DA643A">
      <w:pPr>
        <w:pStyle w:val="NormalWeb"/>
        <w:bidi/>
        <w:rPr>
          <w:rtl/>
        </w:rPr>
      </w:pPr>
      <w:r>
        <w:rPr>
          <w:rFonts w:ascii="Traditional Arabic" w:hAnsi="Traditional Arabic" w:cs="Traditional Arabic" w:hint="cs"/>
          <w:color w:val="006A0F"/>
          <w:sz w:val="30"/>
          <w:szCs w:val="30"/>
          <w:rtl/>
        </w:rPr>
        <w:t>وَ إِمَّا يَنْزَغَنَّكَ مِنَ الشَّيْطانِ نَزْغٌ فَاسْتَعِذْ بِاللَّهِ إِنَّهُ هُوَ السَّمِيعُ الْعَلِيمُ.</w:t>
      </w:r>
      <w:r>
        <w:rPr>
          <w:rFonts w:ascii="Traditional Arabic" w:hAnsi="Traditional Arabic" w:cs="Traditional Arabic" w:hint="cs"/>
          <w:color w:val="000000"/>
          <w:sz w:val="30"/>
          <w:szCs w:val="30"/>
          <w:rtl/>
        </w:rPr>
        <w:t xml:space="preserve"> فصّلت (41) 36</w:t>
      </w:r>
    </w:p>
    <w:p w:rsidR="00DA643A" w:rsidRDefault="00DA643A" w:rsidP="00DA643A">
      <w:pPr>
        <w:pStyle w:val="NormalWeb"/>
        <w:bidi/>
        <w:rPr>
          <w:rtl/>
        </w:rPr>
      </w:pPr>
      <w:r>
        <w:rPr>
          <w:rFonts w:ascii="Traditional Arabic" w:hAnsi="Traditional Arabic" w:cs="Traditional Arabic" w:hint="cs"/>
          <w:color w:val="465BFF"/>
          <w:sz w:val="30"/>
          <w:szCs w:val="30"/>
          <w:rtl/>
        </w:rPr>
        <w:t>2. توجّه به مؤاخذه خدا</w:t>
      </w:r>
    </w:p>
    <w:p w:rsidR="00DA643A" w:rsidRDefault="00DA643A" w:rsidP="00DA643A">
      <w:pPr>
        <w:pStyle w:val="NormalWeb"/>
        <w:bidi/>
        <w:rPr>
          <w:rtl/>
        </w:rPr>
      </w:pPr>
      <w:r>
        <w:rPr>
          <w:rFonts w:ascii="Traditional Arabic" w:hAnsi="Traditional Arabic" w:cs="Traditional Arabic" w:hint="cs"/>
          <w:color w:val="000000"/>
          <w:sz w:val="30"/>
          <w:szCs w:val="30"/>
          <w:rtl/>
        </w:rPr>
        <w:t>823. توجّه به مؤاخذه الهى از سوى پيامبر صلى الله عليه و آله، عاملى براى مصونيت آن حضرت، از دروغ بستن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وَ لَوْ تَقَوَّلَ عَلَيْنا بَعْضَ الْأَقاوِيلِ‏ لَأَخَذْنا مِنْهُ بِالْيَمِينِ‏ ثُمَّ لَقَطَعْنا مِنْهُ الْوَتِينَ.</w:t>
      </w:r>
      <w:r>
        <w:rPr>
          <w:rFonts w:ascii="Traditional Arabic" w:hAnsi="Traditional Arabic" w:cs="Traditional Arabic" w:hint="cs"/>
          <w:color w:val="000000"/>
          <w:sz w:val="30"/>
          <w:szCs w:val="30"/>
          <w:rtl/>
        </w:rPr>
        <w:t xml:space="preserve"> حاقّه (69) 44-/ 46</w:t>
      </w:r>
    </w:p>
    <w:p w:rsidR="00DA643A" w:rsidRDefault="00DA643A" w:rsidP="00DA643A">
      <w:pPr>
        <w:pStyle w:val="NormalWeb"/>
        <w:bidi/>
        <w:rPr>
          <w:rtl/>
        </w:rPr>
      </w:pPr>
      <w:r>
        <w:rPr>
          <w:rFonts w:ascii="Traditional Arabic" w:hAnsi="Traditional Arabic" w:cs="Traditional Arabic" w:hint="cs"/>
          <w:color w:val="465BFF"/>
          <w:sz w:val="30"/>
          <w:szCs w:val="30"/>
          <w:rtl/>
        </w:rPr>
        <w:t>3. حكمت‏</w:t>
      </w:r>
    </w:p>
    <w:p w:rsidR="00DA643A" w:rsidRDefault="00DA643A" w:rsidP="00DA643A">
      <w:pPr>
        <w:pStyle w:val="NormalWeb"/>
        <w:bidi/>
        <w:rPr>
          <w:rtl/>
        </w:rPr>
      </w:pPr>
      <w:r>
        <w:rPr>
          <w:rFonts w:ascii="Traditional Arabic" w:hAnsi="Traditional Arabic" w:cs="Traditional Arabic" w:hint="cs"/>
          <w:color w:val="000000"/>
          <w:sz w:val="30"/>
          <w:szCs w:val="30"/>
          <w:rtl/>
        </w:rPr>
        <w:t>824. برخوردارى محمّد صلى الله عليه و آله از حكمت، زمينه مصونيت آن حضرت از خطا، و مايه عصمت وى:</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يَضُرُّونَكَ مِنْ شَيْ‏ءٍ وَ أَنْزَلَ اللَّهُ عَلَيْكَ الْكِتابَ وَ الْحِكْمَةَ</w:t>
      </w:r>
      <w:r>
        <w:rPr>
          <w:rFonts w:ascii="Traditional Arabic" w:hAnsi="Traditional Arabic" w:cs="Traditional Arabic" w:hint="cs"/>
          <w:color w:val="000000"/>
          <w:sz w:val="30"/>
          <w:szCs w:val="30"/>
          <w:rtl/>
        </w:rPr>
        <w:t xml:space="preserve"> .... نساء (4) 113</w:t>
      </w:r>
    </w:p>
    <w:p w:rsidR="00DA643A" w:rsidRDefault="00DA643A" w:rsidP="00DA643A">
      <w:pPr>
        <w:pStyle w:val="NormalWeb"/>
        <w:bidi/>
        <w:rPr>
          <w:rtl/>
        </w:rPr>
      </w:pPr>
      <w:r>
        <w:rPr>
          <w:rFonts w:ascii="Traditional Arabic" w:hAnsi="Traditional Arabic" w:cs="Traditional Arabic" w:hint="cs"/>
          <w:color w:val="465BFF"/>
          <w:sz w:val="30"/>
          <w:szCs w:val="30"/>
          <w:rtl/>
        </w:rPr>
        <w:t>4. خوف از عذاب‏</w:t>
      </w:r>
    </w:p>
    <w:p w:rsidR="00DA643A" w:rsidRDefault="00DA643A" w:rsidP="00DA643A">
      <w:pPr>
        <w:pStyle w:val="NormalWeb"/>
        <w:bidi/>
        <w:rPr>
          <w:rtl/>
        </w:rPr>
      </w:pPr>
      <w:r>
        <w:rPr>
          <w:rFonts w:ascii="Traditional Arabic" w:hAnsi="Traditional Arabic" w:cs="Traditional Arabic" w:hint="cs"/>
          <w:color w:val="000000"/>
          <w:sz w:val="30"/>
          <w:szCs w:val="30"/>
          <w:rtl/>
        </w:rPr>
        <w:t>825. خوف و هراس محمّد صلى الله عليه و آله از عذاب بزرگ الهى، بازدارنده آن حضرت از هر گونه نافرمانى: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إِنِّي أَخافُ إِنْ عَصَيْتُ رَبِّي عَذابَ يَوْمٍ عَظِيمٍ.</w:t>
      </w:r>
      <w:r>
        <w:rPr>
          <w:rFonts w:ascii="Traditional Arabic" w:hAnsi="Traditional Arabic" w:cs="Traditional Arabic" w:hint="cs"/>
          <w:color w:val="000000"/>
          <w:sz w:val="30"/>
          <w:szCs w:val="30"/>
          <w:rtl/>
        </w:rPr>
        <w:t xml:space="preserve"> زمر (39) 13</w:t>
      </w:r>
    </w:p>
    <w:p w:rsidR="00DA643A" w:rsidRDefault="00DA643A" w:rsidP="00DA643A">
      <w:pPr>
        <w:pStyle w:val="NormalWeb"/>
        <w:bidi/>
        <w:rPr>
          <w:rtl/>
        </w:rPr>
      </w:pPr>
      <w:r>
        <w:rPr>
          <w:rFonts w:ascii="Traditional Arabic" w:hAnsi="Traditional Arabic" w:cs="Traditional Arabic" w:hint="cs"/>
          <w:color w:val="465BFF"/>
          <w:sz w:val="30"/>
          <w:szCs w:val="30"/>
          <w:rtl/>
        </w:rPr>
        <w:t>5. رضايت خدا</w:t>
      </w:r>
    </w:p>
    <w:p w:rsidR="00DA643A" w:rsidRDefault="00DA643A" w:rsidP="00DA643A">
      <w:pPr>
        <w:pStyle w:val="NormalWeb"/>
        <w:bidi/>
        <w:rPr>
          <w:rtl/>
        </w:rPr>
      </w:pPr>
      <w:r>
        <w:rPr>
          <w:rFonts w:ascii="Traditional Arabic" w:hAnsi="Traditional Arabic" w:cs="Traditional Arabic" w:hint="cs"/>
          <w:color w:val="000000"/>
          <w:sz w:val="30"/>
          <w:szCs w:val="30"/>
          <w:rtl/>
        </w:rPr>
        <w:t>826. عصمت محمّد صلى الله عليه و آله از هرگونه خيانت، به سبب طلب خشنودى خدا از سوى وى:</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لِنَبِيٍّ أَنْ يَغُلَ‏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فَمَنِ اتَّبَعَ رِضْوانَ اللَّهِ كَمَنْ‏</w:t>
      </w:r>
      <w:r>
        <w:rPr>
          <w:rFonts w:ascii="Traditional Arabic" w:hAnsi="Traditional Arabic" w:cs="Traditional Arabic" w:hint="cs"/>
          <w:color w:val="000000"/>
          <w:sz w:val="30"/>
          <w:szCs w:val="30"/>
          <w:rtl/>
        </w:rPr>
        <w:t xml:space="preserve"> .... آل‏عمران (3) 161 و 162</w:t>
      </w:r>
    </w:p>
    <w:p w:rsidR="00DA643A" w:rsidRDefault="00DA643A" w:rsidP="00DA643A">
      <w:pPr>
        <w:pStyle w:val="NormalWeb"/>
        <w:bidi/>
        <w:rPr>
          <w:rtl/>
        </w:rPr>
      </w:pPr>
      <w:r>
        <w:rPr>
          <w:rFonts w:ascii="Traditional Arabic" w:hAnsi="Traditional Arabic" w:cs="Traditional Arabic" w:hint="cs"/>
          <w:color w:val="465BFF"/>
          <w:sz w:val="30"/>
          <w:szCs w:val="30"/>
          <w:rtl/>
        </w:rPr>
        <w:t>6. لطف خفىّ الهى‏</w:t>
      </w:r>
    </w:p>
    <w:p w:rsidR="00DA643A" w:rsidRDefault="00DA643A" w:rsidP="00DA643A">
      <w:pPr>
        <w:pStyle w:val="NormalWeb"/>
        <w:bidi/>
        <w:rPr>
          <w:rtl/>
        </w:rPr>
      </w:pPr>
      <w:r>
        <w:rPr>
          <w:rFonts w:ascii="Traditional Arabic" w:hAnsi="Traditional Arabic" w:cs="Traditional Arabic" w:hint="cs"/>
          <w:color w:val="000000"/>
          <w:sz w:val="30"/>
          <w:szCs w:val="30"/>
          <w:rtl/>
        </w:rPr>
        <w:t>827. عصمت محمّد صلى الله عليه و آله ازتأثير ترفندهاى لغزش‏آفرين مشركان، در پرتو افاضه ثبات قدم و لطف خفىّ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أَنْ ثَبَّتْناكَ لَقَدْ كِدْتَ تَرْكَنُ إِلَيْهِمْ شَيْئاً قَلِيلًا.</w:t>
      </w:r>
      <w:r>
        <w:rPr>
          <w:rStyle w:val="FootnoteReference"/>
          <w:rFonts w:ascii="Traditional Arabic" w:eastAsiaTheme="majorEastAsia" w:hAnsi="Traditional Arabic" w:cs="Traditional Arabic"/>
          <w:color w:val="000000"/>
          <w:sz w:val="30"/>
          <w:szCs w:val="30"/>
          <w:rtl/>
        </w:rPr>
        <w:footnoteReference w:id="874"/>
      </w:r>
      <w:r>
        <w:rPr>
          <w:rFonts w:ascii="Traditional Arabic" w:hAnsi="Traditional Arabic" w:cs="Traditional Arabic" w:hint="cs"/>
          <w:color w:val="000000"/>
          <w:sz w:val="30"/>
          <w:szCs w:val="30"/>
          <w:rtl/>
        </w:rPr>
        <w:t xml:space="preserve"> اسراء (17) 74</w:t>
      </w:r>
    </w:p>
    <w:p w:rsidR="00DA643A" w:rsidRDefault="00DA643A" w:rsidP="00DA643A">
      <w:pPr>
        <w:pStyle w:val="NormalWeb"/>
        <w:bidi/>
        <w:rPr>
          <w:rtl/>
        </w:rPr>
      </w:pPr>
      <w:r>
        <w:rPr>
          <w:rFonts w:ascii="Traditional Arabic" w:hAnsi="Traditional Arabic" w:cs="Traditional Arabic" w:hint="cs"/>
          <w:color w:val="000000"/>
          <w:sz w:val="30"/>
          <w:szCs w:val="30"/>
          <w:rtl/>
        </w:rPr>
        <w:t>828. امتنان خدا بر محمّد صلى الله عليه و آله، به سبب عصمت و مصون داشتن او از كمترين لغزش، در اجراى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أَنْ ثَبَّتْناكَ لَقَدْ كِدْتَ تَرْكَنُ إِلَيْهِمْ شَيْئاً قَلِيلًا.</w:t>
      </w:r>
      <w:r>
        <w:rPr>
          <w:rFonts w:ascii="Traditional Arabic" w:hAnsi="Traditional Arabic" w:cs="Traditional Arabic" w:hint="cs"/>
          <w:color w:val="000000"/>
          <w:sz w:val="30"/>
          <w:szCs w:val="30"/>
          <w:rtl/>
        </w:rPr>
        <w:t xml:space="preserve"> اسراء (17) 74</w:t>
      </w:r>
    </w:p>
    <w:p w:rsidR="00DA643A" w:rsidRDefault="00DA643A" w:rsidP="00DA643A">
      <w:pPr>
        <w:pStyle w:val="NormalWeb"/>
        <w:bidi/>
        <w:rPr>
          <w:rtl/>
        </w:rPr>
      </w:pPr>
      <w:r>
        <w:rPr>
          <w:rFonts w:ascii="Traditional Arabic" w:hAnsi="Traditional Arabic" w:cs="Traditional Arabic" w:hint="cs"/>
          <w:color w:val="465BFF"/>
          <w:sz w:val="30"/>
          <w:szCs w:val="30"/>
          <w:rtl/>
        </w:rPr>
        <w:t>7. نعمت خدا</w:t>
      </w:r>
    </w:p>
    <w:p w:rsidR="00DA643A" w:rsidRDefault="00DA643A" w:rsidP="00DA643A">
      <w:pPr>
        <w:pStyle w:val="NormalWeb"/>
        <w:bidi/>
        <w:rPr>
          <w:rtl/>
        </w:rPr>
      </w:pPr>
      <w:r>
        <w:rPr>
          <w:rFonts w:ascii="Traditional Arabic" w:hAnsi="Traditional Arabic" w:cs="Traditional Arabic" w:hint="cs"/>
          <w:color w:val="000000"/>
          <w:sz w:val="30"/>
          <w:szCs w:val="30"/>
          <w:rtl/>
        </w:rPr>
        <w:t>829. لطف و نعمت الهى، مقتضى مصونيّت پيامبر صلى الله عليه و آله از بيمارى جنون:</w:t>
      </w:r>
    </w:p>
    <w:p w:rsidR="00DA643A" w:rsidRDefault="00DA643A" w:rsidP="00DA643A">
      <w:pPr>
        <w:pStyle w:val="NormalWeb"/>
        <w:bidi/>
        <w:rPr>
          <w:rtl/>
        </w:rPr>
      </w:pPr>
      <w:r>
        <w:rPr>
          <w:rFonts w:ascii="Traditional Arabic" w:hAnsi="Traditional Arabic" w:cs="Traditional Arabic" w:hint="cs"/>
          <w:color w:val="006A0F"/>
          <w:sz w:val="30"/>
          <w:szCs w:val="30"/>
          <w:rtl/>
        </w:rPr>
        <w:t>ما أَنْتَ بِنِعْمَةِ رَبِّكَ بِمَجْنُونٍ.</w:t>
      </w:r>
      <w:r>
        <w:rPr>
          <w:rFonts w:ascii="Traditional Arabic" w:hAnsi="Traditional Arabic" w:cs="Traditional Arabic" w:hint="cs"/>
          <w:color w:val="000000"/>
          <w:sz w:val="30"/>
          <w:szCs w:val="30"/>
          <w:rtl/>
        </w:rPr>
        <w:t xml:space="preserve"> قلم (68) 2</w:t>
      </w:r>
    </w:p>
    <w:p w:rsidR="00DA643A" w:rsidRDefault="00DA643A" w:rsidP="00DA643A">
      <w:pPr>
        <w:pStyle w:val="NormalWeb"/>
        <w:bidi/>
        <w:rPr>
          <w:rtl/>
        </w:rPr>
      </w:pPr>
      <w:r>
        <w:rPr>
          <w:rFonts w:ascii="Traditional Arabic" w:hAnsi="Traditional Arabic" w:cs="Traditional Arabic" w:hint="cs"/>
          <w:color w:val="465BFF"/>
          <w:sz w:val="30"/>
          <w:szCs w:val="30"/>
          <w:rtl/>
        </w:rPr>
        <w:t>منشأ عصمت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830. اراده و لطف خداوند، منشأ عصمت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لَيَفْتِنُونَكَ عَنِ الَّذِي أَوْحَيْنا إِلَيْكَ لِتَفْتَرِيَ عَلَيْنا غَيْرَهُ وَ إِذاً لَاتَّخَذُوكَ خَلِيلًا وَ لَوْ لا أَنْ‏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149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ثَبَّتْناكَ لَقَدْ كِدْتَ تَرْكَنُ إِلَيْهِمْ شَيْئاً قَلِيلًا.</w:t>
      </w:r>
      <w:r>
        <w:rPr>
          <w:rFonts w:ascii="Traditional Arabic" w:hAnsi="Traditional Arabic" w:cs="Traditional Arabic" w:hint="cs"/>
          <w:color w:val="000000"/>
          <w:sz w:val="30"/>
          <w:szCs w:val="30"/>
          <w:rtl/>
        </w:rPr>
        <w:t xml:space="preserve"> اسراء (17) 73 و 74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قَرْنَ فِي بُيُوتِكُنَّ وَ لا تَبَرَّجْنَ تَبَرُّجَ الْجاهِلِيَّةِ الْأُولى‏ وَ أَقِمْنَ الصَّلاةَ وَ آتِينَ الزَّكاةَ وَ أَطِعْنَ اللَّهَ وَ رَسُولَهُ إِنَّما يُرِيدُ اللَّهُ لِيُذْهِبَ عَنْكُمُ الرِّجْسَ أَهْلَ الْبَيْتِ وَ يُطَهِّرَكُمْ تَطْهِيراً.</w:t>
      </w:r>
      <w:r>
        <w:rPr>
          <w:rFonts w:ascii="Traditional Arabic" w:hAnsi="Traditional Arabic" w:cs="Traditional Arabic" w:hint="cs"/>
          <w:color w:val="000000"/>
          <w:sz w:val="30"/>
          <w:szCs w:val="30"/>
          <w:rtl/>
        </w:rPr>
        <w:t xml:space="preserve"> احزاب (33) 33</w:t>
      </w:r>
    </w:p>
    <w:p w:rsidR="00DA643A" w:rsidRDefault="00DA643A" w:rsidP="00DA643A">
      <w:pPr>
        <w:pStyle w:val="NormalWeb"/>
        <w:bidi/>
        <w:rPr>
          <w:rtl/>
        </w:rPr>
      </w:pPr>
      <w:r>
        <w:rPr>
          <w:rFonts w:ascii="Traditional Arabic" w:hAnsi="Traditional Arabic" w:cs="Traditional Arabic" w:hint="cs"/>
          <w:color w:val="465BFF"/>
          <w:sz w:val="30"/>
          <w:szCs w:val="30"/>
          <w:rtl/>
        </w:rPr>
        <w:t>1. رحمت خدا</w:t>
      </w:r>
    </w:p>
    <w:p w:rsidR="00DA643A" w:rsidRDefault="00DA643A" w:rsidP="00DA643A">
      <w:pPr>
        <w:pStyle w:val="NormalWeb"/>
        <w:bidi/>
        <w:rPr>
          <w:rtl/>
        </w:rPr>
      </w:pPr>
      <w:r>
        <w:rPr>
          <w:rFonts w:ascii="Traditional Arabic" w:hAnsi="Traditional Arabic" w:cs="Traditional Arabic" w:hint="cs"/>
          <w:color w:val="000000"/>
          <w:sz w:val="30"/>
          <w:szCs w:val="30"/>
          <w:rtl/>
        </w:rPr>
        <w:t>831. رحمت خاصّ الهى بر محمّد صلى الله عليه و آله، موجب مصونيّت آن حضرت از خطا و لغزش، و مايه عصمت وى:</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w:t>
      </w:r>
      <w:r>
        <w:rPr>
          <w:rFonts w:ascii="Traditional Arabic" w:hAnsi="Traditional Arabic" w:cs="Traditional Arabic" w:hint="cs"/>
          <w:color w:val="000000"/>
          <w:sz w:val="30"/>
          <w:szCs w:val="30"/>
          <w:rtl/>
        </w:rPr>
        <w:t xml:space="preserve"> .... نساء (4) 113</w:t>
      </w:r>
    </w:p>
    <w:p w:rsidR="00DA643A" w:rsidRDefault="00DA643A" w:rsidP="00DA643A">
      <w:pPr>
        <w:pStyle w:val="NormalWeb"/>
        <w:bidi/>
        <w:rPr>
          <w:rtl/>
        </w:rPr>
      </w:pPr>
      <w:r>
        <w:rPr>
          <w:rFonts w:ascii="Traditional Arabic" w:hAnsi="Traditional Arabic" w:cs="Traditional Arabic" w:hint="cs"/>
          <w:color w:val="465BFF"/>
          <w:sz w:val="30"/>
          <w:szCs w:val="30"/>
          <w:rtl/>
        </w:rPr>
        <w:t>2. علم لدنّى‏</w:t>
      </w:r>
    </w:p>
    <w:p w:rsidR="00DA643A" w:rsidRDefault="00DA643A" w:rsidP="00DA643A">
      <w:pPr>
        <w:pStyle w:val="NormalWeb"/>
        <w:bidi/>
        <w:rPr>
          <w:rtl/>
        </w:rPr>
      </w:pPr>
      <w:r>
        <w:rPr>
          <w:rFonts w:ascii="Traditional Arabic" w:hAnsi="Traditional Arabic" w:cs="Traditional Arabic" w:hint="cs"/>
          <w:color w:val="000000"/>
          <w:sz w:val="30"/>
          <w:szCs w:val="30"/>
          <w:rtl/>
        </w:rPr>
        <w:t>832. برخوردارى محمّد صلى الله عليه و آله از علم لدنّى، زمينه مصونيّت آن حضرت از خطا و مايه عصمت وى:</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لَهَمَّتْ طائِفَةٌ مِنْهُمْ أَنْ يُضِلُّوكَ‏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يَضُرُّونَكَ مِنْ شَيْ‏ءٍ وَ أَنْزَلَ اللَّهُ عَلَيْكَ‏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عَلَّمَكَ ما لَمْ تَكُنْ تَعْلَمُ‏</w:t>
      </w:r>
      <w:r>
        <w:rPr>
          <w:rFonts w:ascii="Traditional Arabic" w:hAnsi="Traditional Arabic" w:cs="Traditional Arabic" w:hint="cs"/>
          <w:color w:val="000000"/>
          <w:sz w:val="30"/>
          <w:szCs w:val="30"/>
          <w:rtl/>
        </w:rPr>
        <w:t xml:space="preserve"> .... نساء (4) 113</w:t>
      </w:r>
    </w:p>
    <w:p w:rsidR="00DA643A" w:rsidRDefault="00DA643A" w:rsidP="00DA643A">
      <w:pPr>
        <w:pStyle w:val="NormalWeb"/>
        <w:bidi/>
        <w:rPr>
          <w:rtl/>
        </w:rPr>
      </w:pPr>
      <w:r>
        <w:rPr>
          <w:rFonts w:ascii="Traditional Arabic" w:hAnsi="Traditional Arabic" w:cs="Traditional Arabic" w:hint="cs"/>
          <w:color w:val="465BFF"/>
          <w:sz w:val="30"/>
          <w:szCs w:val="30"/>
          <w:rtl/>
        </w:rPr>
        <w:t>3. فضل خدا</w:t>
      </w:r>
    </w:p>
    <w:p w:rsidR="00DA643A" w:rsidRDefault="00DA643A" w:rsidP="00DA643A">
      <w:pPr>
        <w:pStyle w:val="NormalWeb"/>
        <w:bidi/>
        <w:rPr>
          <w:rtl/>
        </w:rPr>
      </w:pPr>
      <w:r>
        <w:rPr>
          <w:rFonts w:ascii="Traditional Arabic" w:hAnsi="Traditional Arabic" w:cs="Traditional Arabic" w:hint="cs"/>
          <w:color w:val="000000"/>
          <w:sz w:val="30"/>
          <w:szCs w:val="30"/>
          <w:rtl/>
        </w:rPr>
        <w:t>833. فضل خاصّ الهى بر محمّد صلى الله عليه و آله، موجب مصونيّت آن حضرت از خطا و لغزش، و مايه عصمت وى:</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لَهَمَّتْ طائِفَةٌ مِنْهُمْ أَنْ يُضِلُّوكَ‏</w:t>
      </w:r>
      <w:r>
        <w:rPr>
          <w:rFonts w:ascii="Traditional Arabic" w:hAnsi="Traditional Arabic" w:cs="Traditional Arabic" w:hint="cs"/>
          <w:color w:val="000000"/>
          <w:sz w:val="30"/>
          <w:szCs w:val="30"/>
          <w:rtl/>
        </w:rPr>
        <w:t xml:space="preserve"> .... نساء (4) 113</w:t>
      </w:r>
    </w:p>
    <w:p w:rsidR="00DA643A" w:rsidRDefault="00DA643A" w:rsidP="00DA643A">
      <w:pPr>
        <w:pStyle w:val="NormalWeb"/>
        <w:bidi/>
        <w:rPr>
          <w:rtl/>
        </w:rPr>
      </w:pPr>
      <w:r>
        <w:rPr>
          <w:rFonts w:ascii="Traditional Arabic" w:hAnsi="Traditional Arabic" w:cs="Traditional Arabic" w:hint="cs"/>
          <w:color w:val="465BFF"/>
          <w:sz w:val="30"/>
          <w:szCs w:val="30"/>
          <w:rtl/>
        </w:rPr>
        <w:t>4. وحى‏</w:t>
      </w:r>
    </w:p>
    <w:p w:rsidR="00DA643A" w:rsidRDefault="00DA643A" w:rsidP="00DA643A">
      <w:pPr>
        <w:pStyle w:val="NormalWeb"/>
        <w:bidi/>
        <w:rPr>
          <w:rtl/>
        </w:rPr>
      </w:pPr>
      <w:r>
        <w:rPr>
          <w:rFonts w:ascii="Traditional Arabic" w:hAnsi="Traditional Arabic" w:cs="Traditional Arabic" w:hint="cs"/>
          <w:color w:val="000000"/>
          <w:sz w:val="30"/>
          <w:szCs w:val="30"/>
          <w:rtl/>
        </w:rPr>
        <w:t>834. برخوردارى محمّد صلى الله عليه و آله از وحى، زمينه مصونيّت آن حضرت از خطا، و مايه عصمت وى:</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يَضُرُّونَكَ مِنْ شَيْ‏ءٍ وَ أَنْزَلَ اللَّهُ عَلَيْكَ الْكِتابَ‏</w:t>
      </w:r>
      <w:r>
        <w:rPr>
          <w:rFonts w:ascii="Traditional Arabic" w:hAnsi="Traditional Arabic" w:cs="Traditional Arabic" w:hint="cs"/>
          <w:color w:val="000000"/>
          <w:sz w:val="30"/>
          <w:szCs w:val="30"/>
          <w:rtl/>
        </w:rPr>
        <w:t xml:space="preserve"> .... نساء (4) 113</w:t>
      </w:r>
    </w:p>
    <w:p w:rsidR="00DA643A" w:rsidRDefault="00DA643A" w:rsidP="00DA643A">
      <w:pPr>
        <w:pStyle w:val="NormalWeb"/>
        <w:bidi/>
        <w:rPr>
          <w:rtl/>
        </w:rPr>
      </w:pPr>
      <w:r>
        <w:rPr>
          <w:rFonts w:ascii="Traditional Arabic" w:hAnsi="Traditional Arabic" w:cs="Traditional Arabic" w:hint="cs"/>
          <w:color w:val="465BFF"/>
          <w:sz w:val="30"/>
          <w:szCs w:val="30"/>
          <w:rtl/>
        </w:rPr>
        <w:t>موارد عصمت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از خطا</w:t>
      </w:r>
    </w:p>
    <w:p w:rsidR="00DA643A" w:rsidRDefault="00DA643A" w:rsidP="00DA643A">
      <w:pPr>
        <w:pStyle w:val="NormalWeb"/>
        <w:bidi/>
        <w:rPr>
          <w:rtl/>
        </w:rPr>
      </w:pPr>
      <w:r>
        <w:rPr>
          <w:rFonts w:ascii="Traditional Arabic" w:hAnsi="Traditional Arabic" w:cs="Traditional Arabic" w:hint="cs"/>
          <w:color w:val="000000"/>
          <w:sz w:val="30"/>
          <w:szCs w:val="30"/>
          <w:rtl/>
        </w:rPr>
        <w:t>835. محمّد صلى الله عليه و آله، مصون از هر گونه خطا، هنگام دريافت وحى:</w:t>
      </w:r>
    </w:p>
    <w:p w:rsidR="00DA643A" w:rsidRDefault="00DA643A" w:rsidP="00DA643A">
      <w:pPr>
        <w:pStyle w:val="NormalWeb"/>
        <w:bidi/>
        <w:rPr>
          <w:rtl/>
        </w:rPr>
      </w:pPr>
      <w:r>
        <w:rPr>
          <w:rFonts w:ascii="Traditional Arabic" w:hAnsi="Traditional Arabic" w:cs="Traditional Arabic" w:hint="cs"/>
          <w:color w:val="006A0F"/>
          <w:sz w:val="30"/>
          <w:szCs w:val="30"/>
          <w:rtl/>
        </w:rPr>
        <w:t>ما كَذَبَ الْفُؤادُ ما رَأى‏.</w:t>
      </w:r>
      <w:r>
        <w:rPr>
          <w:rFonts w:ascii="Traditional Arabic" w:hAnsi="Traditional Arabic" w:cs="Traditional Arabic" w:hint="cs"/>
          <w:color w:val="000000"/>
          <w:sz w:val="30"/>
          <w:szCs w:val="30"/>
          <w:rtl/>
        </w:rPr>
        <w:t xml:space="preserve"> نجم (53) 11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836. ديده دل محمّد صلى الله عليه و آله، عارى از هرگونه خطا و انحراف:</w:t>
      </w:r>
    </w:p>
    <w:p w:rsidR="00DA643A" w:rsidRDefault="00DA643A" w:rsidP="00DA643A">
      <w:pPr>
        <w:pStyle w:val="NormalWeb"/>
        <w:bidi/>
        <w:rPr>
          <w:rtl/>
        </w:rPr>
      </w:pPr>
      <w:r>
        <w:rPr>
          <w:rFonts w:ascii="Traditional Arabic" w:hAnsi="Traditional Arabic" w:cs="Traditional Arabic" w:hint="cs"/>
          <w:color w:val="006A0F"/>
          <w:sz w:val="30"/>
          <w:szCs w:val="30"/>
          <w:rtl/>
        </w:rPr>
        <w:t>وَ لَقَدْ رَآهُ نَزْلَةً أُخْرى‏ عِنْدَ سِدْرَةِ الْمُنْتَهى‏ ما زاغَ الْبَصَرُ وَ ما طَغى‏.</w:t>
      </w:r>
      <w:r>
        <w:rPr>
          <w:rFonts w:ascii="Traditional Arabic" w:hAnsi="Traditional Arabic" w:cs="Traditional Arabic" w:hint="cs"/>
          <w:color w:val="000000"/>
          <w:sz w:val="30"/>
          <w:szCs w:val="30"/>
          <w:rtl/>
        </w:rPr>
        <w:t xml:space="preserve"> نجم (53) 13 و 14 و 17</w:t>
      </w:r>
    </w:p>
    <w:p w:rsidR="00DA643A" w:rsidRDefault="00DA643A" w:rsidP="00DA643A">
      <w:pPr>
        <w:pStyle w:val="NormalWeb"/>
        <w:bidi/>
        <w:rPr>
          <w:rtl/>
        </w:rPr>
      </w:pPr>
      <w:r>
        <w:rPr>
          <w:rFonts w:ascii="Traditional Arabic" w:hAnsi="Traditional Arabic" w:cs="Traditional Arabic" w:hint="cs"/>
          <w:color w:val="000000"/>
          <w:sz w:val="30"/>
          <w:szCs w:val="30"/>
          <w:rtl/>
        </w:rPr>
        <w:t>837. ره نيافتن هيچ‏گونه خطا و انحراف، در مشاهدات قلبى محمّد صلى الله عليه و آله، هنگام ديدن جبرئيل در سدرةالمنتهى‏:</w:t>
      </w:r>
    </w:p>
    <w:p w:rsidR="00DA643A" w:rsidRDefault="00DA643A" w:rsidP="00DA643A">
      <w:pPr>
        <w:pStyle w:val="NormalWeb"/>
        <w:bidi/>
        <w:rPr>
          <w:rtl/>
        </w:rPr>
      </w:pPr>
      <w:r>
        <w:rPr>
          <w:rFonts w:ascii="Traditional Arabic" w:hAnsi="Traditional Arabic" w:cs="Traditional Arabic" w:hint="cs"/>
          <w:color w:val="006A0F"/>
          <w:sz w:val="30"/>
          <w:szCs w:val="30"/>
          <w:rtl/>
        </w:rPr>
        <w:t>فَأَوْحى‏ إِلى‏ عَبْدِهِ ما أَوْحى‏ ما كَذَبَ الْفُؤادُ ما رَأى‏ عِنْدَ سِدْرَةِ الْمُنْتَهى‏ ما زاغَ الْبَصَرُ وَ ما طَغى‏.</w:t>
      </w:r>
      <w:r>
        <w:rPr>
          <w:rFonts w:ascii="Traditional Arabic" w:hAnsi="Traditional Arabic" w:cs="Traditional Arabic" w:hint="cs"/>
          <w:color w:val="000000"/>
          <w:sz w:val="30"/>
          <w:szCs w:val="30"/>
          <w:rtl/>
        </w:rPr>
        <w:t xml:space="preserve"> نجم (53) 10 و 11 و 14 و 17</w:t>
      </w:r>
    </w:p>
    <w:p w:rsidR="00DA643A" w:rsidRDefault="00DA643A" w:rsidP="00DA643A">
      <w:pPr>
        <w:pStyle w:val="NormalWeb"/>
        <w:bidi/>
        <w:rPr>
          <w:rtl/>
        </w:rPr>
      </w:pPr>
      <w:r>
        <w:rPr>
          <w:rFonts w:ascii="Traditional Arabic" w:hAnsi="Traditional Arabic" w:cs="Traditional Arabic" w:hint="cs"/>
          <w:color w:val="000000"/>
          <w:sz w:val="30"/>
          <w:szCs w:val="30"/>
          <w:rtl/>
        </w:rPr>
        <w:t>838. دستور خداوند، مبنى بر مراجعه به محمّد صلى الله عليه و آله، براى هرگونه داورى و قضاوت، بيانگر عصمت آن حضرت در قضا و داورى:</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Style w:val="FootnoteReference"/>
          <w:rFonts w:ascii="Traditional Arabic" w:eastAsiaTheme="majorEastAsia" w:hAnsi="Traditional Arabic" w:cs="Traditional Arabic"/>
          <w:color w:val="000000"/>
          <w:sz w:val="30"/>
          <w:szCs w:val="30"/>
          <w:rtl/>
        </w:rPr>
        <w:footnoteReference w:id="875"/>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150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2. از سهو</w:t>
      </w:r>
    </w:p>
    <w:p w:rsidR="00DA643A" w:rsidRDefault="00DA643A" w:rsidP="00DA643A">
      <w:pPr>
        <w:pStyle w:val="NormalWeb"/>
        <w:bidi/>
        <w:rPr>
          <w:rtl/>
        </w:rPr>
      </w:pPr>
      <w:r>
        <w:rPr>
          <w:rFonts w:ascii="Traditional Arabic" w:hAnsi="Traditional Arabic" w:cs="Traditional Arabic" w:hint="cs"/>
          <w:color w:val="000000"/>
          <w:sz w:val="30"/>
          <w:szCs w:val="30"/>
          <w:rtl/>
        </w:rPr>
        <w:t>839. محمّد صلى الله عليه و آله، مصون از سهو و نسيان تعاليم الهى:</w:t>
      </w:r>
    </w:p>
    <w:p w:rsidR="00DA643A" w:rsidRDefault="00DA643A" w:rsidP="00DA643A">
      <w:pPr>
        <w:pStyle w:val="NormalWeb"/>
        <w:bidi/>
        <w:rPr>
          <w:rtl/>
        </w:rPr>
      </w:pPr>
      <w:r>
        <w:rPr>
          <w:rFonts w:ascii="Traditional Arabic" w:hAnsi="Traditional Arabic" w:cs="Traditional Arabic" w:hint="cs"/>
          <w:color w:val="006A0F"/>
          <w:sz w:val="30"/>
          <w:szCs w:val="30"/>
          <w:rtl/>
        </w:rPr>
        <w:t>سَنُقْرِئُكَ فَلا تَنْسى‏.</w:t>
      </w:r>
      <w:r>
        <w:rPr>
          <w:rFonts w:ascii="Traditional Arabic" w:hAnsi="Traditional Arabic" w:cs="Traditional Arabic" w:hint="cs"/>
          <w:color w:val="000000"/>
          <w:sz w:val="30"/>
          <w:szCs w:val="30"/>
          <w:rtl/>
        </w:rPr>
        <w:t xml:space="preserve"> اعلى (87) 6</w:t>
      </w:r>
    </w:p>
    <w:p w:rsidR="00DA643A" w:rsidRDefault="00DA643A" w:rsidP="00DA643A">
      <w:pPr>
        <w:pStyle w:val="NormalWeb"/>
        <w:bidi/>
        <w:rPr>
          <w:rtl/>
        </w:rPr>
      </w:pPr>
      <w:r>
        <w:rPr>
          <w:rFonts w:ascii="Traditional Arabic" w:hAnsi="Traditional Arabic" w:cs="Traditional Arabic" w:hint="cs"/>
          <w:color w:val="465BFF"/>
          <w:sz w:val="30"/>
          <w:szCs w:val="30"/>
          <w:rtl/>
        </w:rPr>
        <w:t>3. از شيطان‏</w:t>
      </w:r>
    </w:p>
    <w:p w:rsidR="00DA643A" w:rsidRDefault="00DA643A" w:rsidP="00DA643A">
      <w:pPr>
        <w:pStyle w:val="NormalWeb"/>
        <w:bidi/>
        <w:rPr>
          <w:rtl/>
        </w:rPr>
      </w:pPr>
      <w:r>
        <w:rPr>
          <w:rFonts w:ascii="Traditional Arabic" w:hAnsi="Traditional Arabic" w:cs="Traditional Arabic" w:hint="cs"/>
          <w:color w:val="000000"/>
          <w:sz w:val="30"/>
          <w:szCs w:val="30"/>
          <w:rtl/>
        </w:rPr>
        <w:t>840. محمّد صلى الله عليه و آله، مصون از راهيابى شيطان در او:</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مِنْ رَسُولٍ وَ لا نَبِيٍّ إِلَّا إِذا تَمَنَّى أَلْقَى الشَّيْطانُ فِي أُمْنِيَّتِهِ فَيَنْسَخُ اللَّهُ ما يُلْقِي الشَّيْطانُ ثُمَّ يُحْكِمُ اللَّهُ آياتِهِ وَ اللَّهُ عَلِيمٌ حَكِيمٌ‏ وَ لِيَعْلَمَ الَّذِينَ أُوتُوا الْعِلْمَ أَنَّهُ الْحَقُّ مِنْ رَبِّكَ فَيُؤْمِنُوا بِهِ فَتُخْبِتَ لَهُ قُلُوبُهُمْ وَ إِنَّ اللَّهَ لَهادِ الَّذِينَ آمَنُوا إِلى‏ صِراطٍ مُسْتَقِيمٍ.</w:t>
      </w:r>
      <w:r>
        <w:rPr>
          <w:rStyle w:val="FootnoteReference"/>
          <w:rFonts w:ascii="Traditional Arabic" w:eastAsiaTheme="majorEastAsia" w:hAnsi="Traditional Arabic" w:cs="Traditional Arabic"/>
          <w:color w:val="000000"/>
          <w:sz w:val="30"/>
          <w:szCs w:val="30"/>
          <w:rtl/>
        </w:rPr>
        <w:footnoteReference w:id="876"/>
      </w:r>
      <w:r>
        <w:rPr>
          <w:rFonts w:ascii="Traditional Arabic" w:hAnsi="Traditional Arabic" w:cs="Traditional Arabic" w:hint="cs"/>
          <w:color w:val="000000"/>
          <w:sz w:val="30"/>
          <w:szCs w:val="30"/>
          <w:rtl/>
        </w:rPr>
        <w:t xml:space="preserve"> حجّ (22) 52 و 54</w:t>
      </w:r>
    </w:p>
    <w:p w:rsidR="00DA643A" w:rsidRDefault="00DA643A" w:rsidP="00DA643A">
      <w:pPr>
        <w:pStyle w:val="NormalWeb"/>
        <w:bidi/>
        <w:rPr>
          <w:rtl/>
        </w:rPr>
      </w:pPr>
      <w:r>
        <w:rPr>
          <w:rFonts w:ascii="Traditional Arabic" w:hAnsi="Traditional Arabic" w:cs="Traditional Arabic" w:hint="cs"/>
          <w:color w:val="000000"/>
          <w:sz w:val="30"/>
          <w:szCs w:val="30"/>
          <w:rtl/>
        </w:rPr>
        <w:t>841. محمّد صلى الله عليه و آله، تحت ربوبيّت ويژه خداوند و مصون از سلطه و نفوذ شيطان: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عِبادِي لَيْسَ لَكَ عَلَيْهِمْ سُلْطانٌ وَ كَفى‏ بِرَبِّكَ وَكِيلًا.</w:t>
      </w:r>
      <w:r>
        <w:rPr>
          <w:rFonts w:ascii="Traditional Arabic" w:hAnsi="Traditional Arabic" w:cs="Traditional Arabic" w:hint="cs"/>
          <w:color w:val="000000"/>
          <w:sz w:val="30"/>
          <w:szCs w:val="30"/>
          <w:rtl/>
        </w:rPr>
        <w:t xml:space="preserve"> اسراء (17) 65</w:t>
      </w:r>
    </w:p>
    <w:p w:rsidR="00DA643A" w:rsidRDefault="00DA643A" w:rsidP="00DA643A">
      <w:pPr>
        <w:pStyle w:val="NormalWeb"/>
        <w:bidi/>
        <w:rPr>
          <w:rtl/>
        </w:rPr>
      </w:pPr>
      <w:r>
        <w:rPr>
          <w:rFonts w:ascii="Traditional Arabic" w:hAnsi="Traditional Arabic" w:cs="Traditional Arabic" w:hint="cs"/>
          <w:color w:val="465BFF"/>
          <w:sz w:val="30"/>
          <w:szCs w:val="30"/>
          <w:rtl/>
        </w:rPr>
        <w:t>4. از گمراهى‏</w:t>
      </w:r>
    </w:p>
    <w:p w:rsidR="00DA643A" w:rsidRDefault="00DA643A" w:rsidP="00DA643A">
      <w:pPr>
        <w:pStyle w:val="NormalWeb"/>
        <w:bidi/>
        <w:rPr>
          <w:rtl/>
        </w:rPr>
      </w:pPr>
      <w:r>
        <w:rPr>
          <w:rFonts w:ascii="Traditional Arabic" w:hAnsi="Traditional Arabic" w:cs="Traditional Arabic" w:hint="cs"/>
          <w:color w:val="000000"/>
          <w:sz w:val="30"/>
          <w:szCs w:val="30"/>
          <w:rtl/>
        </w:rPr>
        <w:t>842. برخوردارى محمد صلى الله عليه و آله از حكمت نازل شده از سوى خداوند، مايه مصونيت وى از گمراهى:</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 وَ ما يُضِلُّونَ إِلَّا أَنْفُسَهُمْ وَ ما يَضُرُّونَكَ مِنْ شَيْ‏ءٍ وَ أَنْزَلَ اللَّهُ عَلَيْكَ الْكِتابَ وَ الْحِكْمَةَ وَ عَلَّمَكَ ما لَمْ تَكُنْ تَعْلَمُ وَ كانَ فَضْلُ اللَّهِ عَلَيْكَ عَظِيماً.</w:t>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465BFF"/>
          <w:sz w:val="30"/>
          <w:szCs w:val="30"/>
          <w:rtl/>
        </w:rPr>
        <w:t>5. از گناه‏</w:t>
      </w:r>
    </w:p>
    <w:p w:rsidR="00DA643A" w:rsidRDefault="00DA643A" w:rsidP="00DA643A">
      <w:pPr>
        <w:pStyle w:val="NormalWeb"/>
        <w:bidi/>
        <w:rPr>
          <w:rtl/>
        </w:rPr>
      </w:pPr>
      <w:r>
        <w:rPr>
          <w:rFonts w:ascii="Traditional Arabic" w:hAnsi="Traditional Arabic" w:cs="Traditional Arabic" w:hint="cs"/>
          <w:color w:val="000000"/>
          <w:sz w:val="30"/>
          <w:szCs w:val="30"/>
          <w:rtl/>
        </w:rPr>
        <w:t>843. محمّد صلى الله عليه و آله، شخصيّتى معصوم و به دور از نافرمانى و گناه: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أَتَّبِعُ إِلَّا ما يُوحى‏ إِلَيَّ إِنِّي أَخافُ إِنْ عَصَيْتُ رَبِّي‏</w:t>
      </w:r>
      <w:r>
        <w:rPr>
          <w:rFonts w:ascii="Traditional Arabic" w:hAnsi="Traditional Arabic" w:cs="Traditional Arabic" w:hint="cs"/>
          <w:color w:val="000000"/>
          <w:sz w:val="30"/>
          <w:szCs w:val="30"/>
          <w:rtl/>
        </w:rPr>
        <w:t xml:space="preserve"> .... يونس (10) 15</w:t>
      </w:r>
    </w:p>
    <w:p w:rsidR="00DA643A" w:rsidRDefault="00DA643A" w:rsidP="00DA643A">
      <w:pPr>
        <w:pStyle w:val="NormalWeb"/>
        <w:bidi/>
        <w:rPr>
          <w:rtl/>
        </w:rPr>
      </w:pPr>
      <w:r>
        <w:rPr>
          <w:rFonts w:ascii="Traditional Arabic" w:hAnsi="Traditional Arabic" w:cs="Traditional Arabic" w:hint="cs"/>
          <w:color w:val="465BFF"/>
          <w:sz w:val="30"/>
          <w:szCs w:val="30"/>
          <w:rtl/>
        </w:rPr>
        <w:t>6. در ابلاغ وحى‏</w:t>
      </w:r>
    </w:p>
    <w:p w:rsidR="00DA643A" w:rsidRDefault="00DA643A" w:rsidP="00DA643A">
      <w:pPr>
        <w:pStyle w:val="NormalWeb"/>
        <w:bidi/>
        <w:rPr>
          <w:rtl/>
        </w:rPr>
      </w:pPr>
      <w:r>
        <w:rPr>
          <w:rFonts w:ascii="Traditional Arabic" w:hAnsi="Traditional Arabic" w:cs="Traditional Arabic" w:hint="cs"/>
          <w:color w:val="000000"/>
          <w:sz w:val="30"/>
          <w:szCs w:val="30"/>
          <w:rtl/>
        </w:rPr>
        <w:t>844. معصوميّت محمّد صلى الله عليه و آله، در ابلاغ وحى از جانب خداوند: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 يونس (10) 15</w:t>
      </w:r>
    </w:p>
    <w:p w:rsidR="00DA643A" w:rsidRDefault="00DA643A" w:rsidP="00DA643A">
      <w:pPr>
        <w:pStyle w:val="NormalWeb"/>
        <w:bidi/>
        <w:rPr>
          <w:rtl/>
        </w:rPr>
      </w:pPr>
      <w:r>
        <w:rPr>
          <w:rFonts w:ascii="Traditional Arabic" w:hAnsi="Traditional Arabic" w:cs="Traditional Arabic" w:hint="cs"/>
          <w:color w:val="006A0F"/>
          <w:sz w:val="30"/>
          <w:szCs w:val="30"/>
          <w:rtl/>
        </w:rPr>
        <w:t>وَ ما يَنْطِقُ عَنِ الْهَوى‏ إِنْ هُوَ إِلَّا وَحْيٌ يُوحى‏.</w:t>
      </w:r>
      <w:r>
        <w:rPr>
          <w:rFonts w:ascii="Traditional Arabic" w:hAnsi="Traditional Arabic" w:cs="Traditional Arabic" w:hint="cs"/>
          <w:color w:val="000000"/>
          <w:sz w:val="30"/>
          <w:szCs w:val="30"/>
          <w:rtl/>
        </w:rPr>
        <w:t xml:space="preserve"> نجم (53) 3 و 4</w:t>
      </w:r>
    </w:p>
    <w:p w:rsidR="00DA643A" w:rsidRDefault="00DA643A" w:rsidP="00DA643A">
      <w:pPr>
        <w:pStyle w:val="NormalWeb"/>
        <w:bidi/>
        <w:rPr>
          <w:rtl/>
        </w:rPr>
      </w:pPr>
      <w:r>
        <w:rPr>
          <w:rFonts w:ascii="Traditional Arabic" w:hAnsi="Traditional Arabic" w:cs="Traditional Arabic" w:hint="cs"/>
          <w:color w:val="006A0F"/>
          <w:sz w:val="30"/>
          <w:szCs w:val="30"/>
          <w:rtl/>
        </w:rPr>
        <w:t>وَ لَوْ تَقَوَّلَ عَلَيْنا بَعْضَ الْأَقاوِيلِ.</w:t>
      </w:r>
      <w:r>
        <w:rPr>
          <w:rFonts w:ascii="Traditional Arabic" w:hAnsi="Traditional Arabic" w:cs="Traditional Arabic" w:hint="cs"/>
          <w:color w:val="000000"/>
          <w:sz w:val="30"/>
          <w:szCs w:val="30"/>
          <w:rtl/>
        </w:rPr>
        <w:t xml:space="preserve"> حاقّه (69) 44</w:t>
      </w:r>
    </w:p>
    <w:p w:rsidR="00DA643A" w:rsidRDefault="00DA643A" w:rsidP="00DA643A">
      <w:pPr>
        <w:pStyle w:val="NormalWeb"/>
        <w:bidi/>
        <w:rPr>
          <w:rtl/>
        </w:rPr>
      </w:pPr>
      <w:r>
        <w:rPr>
          <w:rFonts w:ascii="Traditional Arabic" w:hAnsi="Traditional Arabic" w:cs="Traditional Arabic" w:hint="cs"/>
          <w:color w:val="465BFF"/>
          <w:sz w:val="30"/>
          <w:szCs w:val="30"/>
          <w:rtl/>
        </w:rPr>
        <w:t>7. در قضاوت‏</w:t>
      </w:r>
    </w:p>
    <w:p w:rsidR="00DA643A" w:rsidRDefault="00DA643A" w:rsidP="00DA643A">
      <w:pPr>
        <w:pStyle w:val="NormalWeb"/>
        <w:bidi/>
        <w:rPr>
          <w:rtl/>
        </w:rPr>
      </w:pPr>
      <w:r>
        <w:rPr>
          <w:rFonts w:ascii="Traditional Arabic" w:hAnsi="Traditional Arabic" w:cs="Traditional Arabic" w:hint="cs"/>
          <w:color w:val="000000"/>
          <w:sz w:val="30"/>
          <w:szCs w:val="30"/>
          <w:rtl/>
        </w:rPr>
        <w:t>845. دستور خدا مبنى بر مراجعه به محمّد صلى الله عليه و آله براى هرگونه داورى و قضاوت، بيانگر عصمت آن حضرت در قضا و داورى:</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465BFF"/>
          <w:sz w:val="30"/>
          <w:szCs w:val="30"/>
          <w:rtl/>
        </w:rPr>
        <w:t>8. در گفتار</w:t>
      </w:r>
    </w:p>
    <w:p w:rsidR="00DA643A" w:rsidRDefault="00DA643A" w:rsidP="00DA643A">
      <w:pPr>
        <w:pStyle w:val="NormalWeb"/>
        <w:bidi/>
        <w:rPr>
          <w:rtl/>
        </w:rPr>
      </w:pPr>
      <w:r>
        <w:rPr>
          <w:rFonts w:ascii="Traditional Arabic" w:hAnsi="Traditional Arabic" w:cs="Traditional Arabic" w:hint="cs"/>
          <w:color w:val="000000"/>
          <w:sz w:val="30"/>
          <w:szCs w:val="30"/>
          <w:rtl/>
        </w:rPr>
        <w:t>846. عصمت محمّد صلى الله عليه و آله، در گفتار و رهنمودهاى خويش:</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يَنْطِقُ عَنِ الْهَوى‏ إِنْ هُوَ إِلَّا وَحْيٌ يُوحى‏.</w:t>
      </w:r>
      <w:r>
        <w:rPr>
          <w:rFonts w:ascii="Traditional Arabic" w:hAnsi="Traditional Arabic" w:cs="Traditional Arabic" w:hint="cs"/>
          <w:color w:val="000000"/>
          <w:sz w:val="30"/>
          <w:szCs w:val="30"/>
          <w:rtl/>
        </w:rPr>
        <w:t xml:space="preserve"> نجم (53) 3 و 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عطاياى خدا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847. برخوردارى پيامبر صلى الله عليه و آله از عطاى ويژه الهى‏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151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(كوثر) مقتضى نماز خواندن و انجام دادن قربانى در پيشگاه پروردگار، از سوى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w:t>
      </w:r>
      <w:r>
        <w:rPr>
          <w:rFonts w:ascii="Traditional Arabic" w:hAnsi="Traditional Arabic" w:cs="Traditional Arabic" w:hint="cs"/>
          <w:color w:val="000000"/>
          <w:sz w:val="30"/>
          <w:szCs w:val="30"/>
          <w:rtl/>
        </w:rPr>
        <w:t xml:space="preserve"> كوثر (108) 1 و 2</w:t>
      </w:r>
    </w:p>
    <w:p w:rsidR="00DA643A" w:rsidRDefault="00DA643A" w:rsidP="00DA643A">
      <w:pPr>
        <w:pStyle w:val="NormalWeb"/>
        <w:bidi/>
        <w:rPr>
          <w:rtl/>
        </w:rPr>
      </w:pPr>
      <w:r>
        <w:rPr>
          <w:rFonts w:ascii="Traditional Arabic" w:hAnsi="Traditional Arabic" w:cs="Traditional Arabic" w:hint="cs"/>
          <w:color w:val="000000"/>
          <w:sz w:val="30"/>
          <w:szCs w:val="30"/>
          <w:rtl/>
        </w:rPr>
        <w:t>848. اعطاى مقام شفاعت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Style w:val="FootnoteReference"/>
          <w:rFonts w:ascii="Traditional Arabic" w:eastAsiaTheme="majorEastAsia" w:hAnsi="Traditional Arabic" w:cs="Traditional Arabic"/>
          <w:color w:val="000000"/>
          <w:sz w:val="30"/>
          <w:szCs w:val="30"/>
          <w:rtl/>
        </w:rPr>
        <w:footnoteReference w:id="877"/>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w:t>
      </w:r>
      <w:r>
        <w:rPr>
          <w:rStyle w:val="FootnoteReference"/>
          <w:rFonts w:ascii="Traditional Arabic" w:eastAsiaTheme="majorEastAsia" w:hAnsi="Traditional Arabic" w:cs="Traditional Arabic"/>
          <w:color w:val="000000"/>
          <w:sz w:val="30"/>
          <w:szCs w:val="30"/>
          <w:rtl/>
        </w:rPr>
        <w:footnoteReference w:id="878"/>
      </w:r>
      <w:r>
        <w:rPr>
          <w:rFonts w:ascii="Traditional Arabic" w:hAnsi="Traditional Arabic" w:cs="Traditional Arabic" w:hint="cs"/>
          <w:color w:val="000000"/>
          <w:sz w:val="30"/>
          <w:szCs w:val="30"/>
          <w:rtl/>
        </w:rPr>
        <w:t xml:space="preserve"> كوثر (108) 1</w:t>
      </w:r>
    </w:p>
    <w:p w:rsidR="00DA643A" w:rsidRDefault="00DA643A" w:rsidP="00DA643A">
      <w:pPr>
        <w:pStyle w:val="NormalWeb"/>
        <w:bidi/>
        <w:rPr>
          <w:rtl/>
        </w:rPr>
      </w:pPr>
      <w:r>
        <w:rPr>
          <w:rFonts w:ascii="Traditional Arabic" w:hAnsi="Traditional Arabic" w:cs="Traditional Arabic" w:hint="cs"/>
          <w:color w:val="000000"/>
          <w:sz w:val="30"/>
          <w:szCs w:val="30"/>
          <w:rtl/>
        </w:rPr>
        <w:t>849. مقام ربوبى خداوند، جلوه‏گر در اعطاى فاطمه عليها السلام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 إِنَّ شانِئَكَ هُوَ الْأَبْتَرُ.</w:t>
      </w:r>
      <w:r>
        <w:rPr>
          <w:rStyle w:val="FootnoteReference"/>
          <w:rFonts w:ascii="Traditional Arabic" w:eastAsiaTheme="majorEastAsia" w:hAnsi="Traditional Arabic" w:cs="Traditional Arabic"/>
          <w:color w:val="000000"/>
          <w:sz w:val="30"/>
          <w:szCs w:val="30"/>
          <w:rtl/>
        </w:rPr>
        <w:footnoteReference w:id="879"/>
      </w:r>
      <w:r>
        <w:rPr>
          <w:rFonts w:ascii="Traditional Arabic" w:hAnsi="Traditional Arabic" w:cs="Traditional Arabic" w:hint="cs"/>
          <w:color w:val="000000"/>
          <w:sz w:val="30"/>
          <w:szCs w:val="30"/>
          <w:rtl/>
        </w:rPr>
        <w:t xml:space="preserve"> كوثر (108) 1-/ 3</w:t>
      </w:r>
    </w:p>
    <w:p w:rsidR="00DA643A" w:rsidRDefault="00DA643A" w:rsidP="00DA643A">
      <w:pPr>
        <w:pStyle w:val="NormalWeb"/>
        <w:bidi/>
        <w:rPr>
          <w:rtl/>
        </w:rPr>
      </w:pPr>
      <w:r>
        <w:rPr>
          <w:rFonts w:ascii="Traditional Arabic" w:hAnsi="Traditional Arabic" w:cs="Traditional Arabic" w:hint="cs"/>
          <w:color w:val="000000"/>
          <w:sz w:val="30"/>
          <w:szCs w:val="30"/>
          <w:rtl/>
        </w:rPr>
        <w:t>850. اعطاى خير فراوان به پيامبر صلى الله عليه و آله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w:t>
      </w:r>
      <w:r>
        <w:rPr>
          <w:rStyle w:val="FootnoteReference"/>
          <w:rFonts w:ascii="Traditional Arabic" w:eastAsiaTheme="majorEastAsia" w:hAnsi="Traditional Arabic" w:cs="Traditional Arabic"/>
          <w:color w:val="000000"/>
          <w:sz w:val="30"/>
          <w:szCs w:val="30"/>
          <w:rtl/>
        </w:rPr>
        <w:footnoteReference w:id="880"/>
      </w:r>
      <w:r>
        <w:rPr>
          <w:rFonts w:ascii="Traditional Arabic" w:hAnsi="Traditional Arabic" w:cs="Traditional Arabic" w:hint="cs"/>
          <w:color w:val="000000"/>
          <w:sz w:val="30"/>
          <w:szCs w:val="30"/>
          <w:rtl/>
        </w:rPr>
        <w:t xml:space="preserve"> كوثر (108) 1</w:t>
      </w:r>
    </w:p>
    <w:p w:rsidR="00DA643A" w:rsidRDefault="00DA643A" w:rsidP="00DA643A">
      <w:pPr>
        <w:pStyle w:val="NormalWeb"/>
        <w:bidi/>
        <w:rPr>
          <w:rtl/>
        </w:rPr>
      </w:pPr>
      <w:r>
        <w:rPr>
          <w:rFonts w:ascii="Traditional Arabic" w:hAnsi="Traditional Arabic" w:cs="Traditional Arabic" w:hint="cs"/>
          <w:color w:val="000000"/>
          <w:sz w:val="30"/>
          <w:szCs w:val="30"/>
          <w:rtl/>
        </w:rPr>
        <w:t>851. نسل زياد و ذرّيّه فراوان، از عطاياى خداوند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w:t>
      </w:r>
      <w:r>
        <w:rPr>
          <w:rStyle w:val="FootnoteReference"/>
          <w:rFonts w:ascii="Traditional Arabic" w:eastAsiaTheme="majorEastAsia" w:hAnsi="Traditional Arabic" w:cs="Traditional Arabic"/>
          <w:color w:val="000000"/>
          <w:sz w:val="30"/>
          <w:szCs w:val="30"/>
          <w:rtl/>
        </w:rPr>
        <w:footnoteReference w:id="881"/>
      </w:r>
      <w:r>
        <w:rPr>
          <w:rFonts w:ascii="Traditional Arabic" w:hAnsi="Traditional Arabic" w:cs="Traditional Arabic" w:hint="cs"/>
          <w:color w:val="000000"/>
          <w:sz w:val="30"/>
          <w:szCs w:val="30"/>
          <w:rtl/>
        </w:rPr>
        <w:t xml:space="preserve"> كوثر (108) 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852. برخوردارى پيامبر صلى الله عليه و آله از شرح صدر، عطاى ويژه الهى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w:t>
      </w:r>
      <w:r>
        <w:rPr>
          <w:rFonts w:ascii="Traditional Arabic" w:hAnsi="Traditional Arabic" w:cs="Traditional Arabic" w:hint="cs"/>
          <w:color w:val="000000"/>
          <w:sz w:val="30"/>
          <w:szCs w:val="30"/>
          <w:rtl/>
        </w:rPr>
        <w:t xml:space="preserve"> انشراح (94) 1</w:t>
      </w:r>
    </w:p>
    <w:p w:rsidR="00DA643A" w:rsidRDefault="00DA643A" w:rsidP="00DA643A">
      <w:pPr>
        <w:pStyle w:val="NormalWeb"/>
        <w:bidi/>
        <w:rPr>
          <w:rtl/>
        </w:rPr>
      </w:pPr>
      <w:r>
        <w:rPr>
          <w:rFonts w:ascii="Traditional Arabic" w:hAnsi="Traditional Arabic" w:cs="Traditional Arabic" w:hint="cs"/>
          <w:color w:val="000000"/>
          <w:sz w:val="30"/>
          <w:szCs w:val="30"/>
          <w:rtl/>
        </w:rPr>
        <w:t>853. زندگى پيامبر صلى الله عليه و آله در جهان آخرت، همراه با عطاى مداوم پروردگار و سرشار از رضايت:</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rPr>
          <w:rtl/>
        </w:rPr>
      </w:pPr>
      <w:r>
        <w:rPr>
          <w:rFonts w:ascii="Traditional Arabic" w:hAnsi="Traditional Arabic" w:cs="Traditional Arabic" w:hint="cs"/>
          <w:color w:val="000000"/>
          <w:sz w:val="30"/>
          <w:szCs w:val="30"/>
          <w:rtl/>
        </w:rPr>
        <w:t>854. قرآن، عطيه بزرگ الهى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قَدْ آتَيْناكَ مِنْ لَدُنَّا ذِكْراً.</w:t>
      </w:r>
      <w:r>
        <w:rPr>
          <w:rStyle w:val="FootnoteReference"/>
          <w:rFonts w:ascii="Traditional Arabic" w:eastAsiaTheme="majorEastAsia" w:hAnsi="Traditional Arabic" w:cs="Traditional Arabic"/>
          <w:color w:val="000000"/>
          <w:sz w:val="30"/>
          <w:szCs w:val="30"/>
          <w:rtl/>
        </w:rPr>
        <w:footnoteReference w:id="882"/>
      </w:r>
      <w:r>
        <w:rPr>
          <w:rFonts w:ascii="Traditional Arabic" w:hAnsi="Traditional Arabic" w:cs="Traditional Arabic" w:hint="cs"/>
          <w:color w:val="000000"/>
          <w:sz w:val="30"/>
          <w:szCs w:val="30"/>
          <w:rtl/>
        </w:rPr>
        <w:t xml:space="preserve"> طه (20) 99</w:t>
      </w:r>
    </w:p>
    <w:p w:rsidR="00DA643A" w:rsidRDefault="00DA643A" w:rsidP="00DA643A">
      <w:pPr>
        <w:pStyle w:val="NormalWeb"/>
        <w:bidi/>
        <w:rPr>
          <w:rtl/>
        </w:rPr>
      </w:pPr>
      <w:r>
        <w:rPr>
          <w:rFonts w:ascii="Traditional Arabic" w:hAnsi="Traditional Arabic" w:cs="Traditional Arabic" w:hint="cs"/>
          <w:color w:val="000000"/>
          <w:sz w:val="30"/>
          <w:szCs w:val="30"/>
          <w:rtl/>
        </w:rPr>
        <w:t>855. اخبار گذشتگان به محمّد صلى الله عليه و آله، عطيه الهى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كَذلِكَ نَقُصُّ عَلَيْكَ مِنْ أَنْباءِ ما قَدْ سَبَقَ وَ قَدْ آتَيْناكَ مِنْ لَدُنَّا ذِكْراً.</w:t>
      </w:r>
      <w:r>
        <w:rPr>
          <w:rFonts w:ascii="Traditional Arabic" w:hAnsi="Traditional Arabic" w:cs="Traditional Arabic" w:hint="cs"/>
          <w:color w:val="000000"/>
          <w:sz w:val="30"/>
          <w:szCs w:val="30"/>
          <w:rtl/>
        </w:rPr>
        <w:t xml:space="preserve"> طه (20) 99</w:t>
      </w:r>
    </w:p>
    <w:p w:rsidR="00DA643A" w:rsidRDefault="00DA643A" w:rsidP="00DA643A">
      <w:pPr>
        <w:pStyle w:val="NormalWeb"/>
        <w:bidi/>
        <w:rPr>
          <w:rtl/>
        </w:rPr>
      </w:pPr>
      <w:r>
        <w:rPr>
          <w:rFonts w:ascii="Traditional Arabic" w:hAnsi="Traditional Arabic" w:cs="Traditional Arabic" w:hint="cs"/>
          <w:color w:val="000000"/>
          <w:sz w:val="30"/>
          <w:szCs w:val="30"/>
          <w:rtl/>
        </w:rPr>
        <w:t>856. علم و آگاهى محمّد صلى الله عليه و آله، عطيه خداوند به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 رَبِّ زِدْنِي عِلْماً.</w:t>
      </w:r>
      <w:r>
        <w:rPr>
          <w:rFonts w:ascii="Traditional Arabic" w:hAnsi="Traditional Arabic" w:cs="Traditional Arabic" w:hint="cs"/>
          <w:color w:val="000000"/>
          <w:sz w:val="30"/>
          <w:szCs w:val="30"/>
          <w:rtl/>
        </w:rPr>
        <w:t xml:space="preserve"> طه (20) 114</w:t>
      </w:r>
    </w:p>
    <w:p w:rsidR="00DA643A" w:rsidRDefault="00DA643A" w:rsidP="00DA643A">
      <w:pPr>
        <w:pStyle w:val="NormalWeb"/>
        <w:bidi/>
        <w:rPr>
          <w:rtl/>
        </w:rPr>
      </w:pPr>
      <w:r>
        <w:rPr>
          <w:rFonts w:ascii="Traditional Arabic" w:hAnsi="Traditional Arabic" w:cs="Traditional Arabic" w:hint="cs"/>
          <w:color w:val="000000"/>
          <w:sz w:val="30"/>
          <w:szCs w:val="30"/>
          <w:rtl/>
        </w:rPr>
        <w:t>857. غنايم، از عطاياى خدا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أَفاءَ اللَّهُ عَلى‏ رَسُولِهِ مِنْهُمْ فَما أَوْجَفْتُمْ عَلَيْهِ مِنْ خَيْلٍ وَ لا رِكابٍ وَ لكِنَّ اللَّهَ يُسَلِّطُ رُسُلَهُ عَلى‏ مَنْ يَشاءُ وَ اللَّهُ عَلى‏ كُلِّ شَيْ‏ءٍ قَدِيرٌ.</w:t>
      </w:r>
      <w:r>
        <w:rPr>
          <w:rFonts w:ascii="Traditional Arabic" w:hAnsi="Traditional Arabic" w:cs="Traditional Arabic" w:hint="cs"/>
          <w:color w:val="000000"/>
          <w:sz w:val="30"/>
          <w:szCs w:val="30"/>
          <w:rtl/>
        </w:rPr>
        <w:t xml:space="preserve"> حشر (59) 6</w:t>
      </w:r>
    </w:p>
    <w:p w:rsidR="00DA643A" w:rsidRDefault="00DA643A" w:rsidP="00DA643A">
      <w:pPr>
        <w:pStyle w:val="NormalWeb"/>
        <w:bidi/>
        <w:rPr>
          <w:rtl/>
        </w:rPr>
      </w:pPr>
      <w:r>
        <w:rPr>
          <w:rFonts w:ascii="Traditional Arabic" w:hAnsi="Traditional Arabic" w:cs="Traditional Arabic" w:hint="cs"/>
          <w:color w:val="000000"/>
          <w:sz w:val="30"/>
          <w:szCs w:val="30"/>
          <w:rtl/>
        </w:rPr>
        <w:t>858. برخوردارى پيامبر صلى الله عليه و آله، از عطيه الهى كتاب:</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آتَيْناهُمُ الْكِتابَ وَ الْحُكْمَ وَ النُّبُوَّةَ فَإِنْ يَكْفُرْ بِها هؤُلاءِ فَقَدْ وَكَّلْنا بِها قَوْماً لَيْسُوا بِها بِكافِرِينَ.</w:t>
      </w:r>
      <w:r>
        <w:rPr>
          <w:rFonts w:ascii="Traditional Arabic" w:hAnsi="Traditional Arabic" w:cs="Traditional Arabic" w:hint="cs"/>
          <w:color w:val="000000"/>
          <w:sz w:val="30"/>
          <w:szCs w:val="30"/>
          <w:rtl/>
        </w:rPr>
        <w:t xml:space="preserve"> انعام (6) 89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152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859. بهره‏مندى محمّد صلى الله عليه و آله از عطيه الهى كوثر:</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w:t>
      </w:r>
      <w:r>
        <w:rPr>
          <w:rFonts w:ascii="Traditional Arabic" w:hAnsi="Traditional Arabic" w:cs="Traditional Arabic" w:hint="cs"/>
          <w:color w:val="000000"/>
          <w:sz w:val="30"/>
          <w:szCs w:val="30"/>
          <w:rtl/>
        </w:rPr>
        <w:t xml:space="preserve"> كوثر (108) 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860. نبوّت، از عطاياى خدا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آتَيْناهُمُ الْكِتابَ وَ الْحُكْمَ وَ النُّبُوَّةَ فَإِنْ يَكْفُرْ بِها هؤُلاءِ فَقَدْ وَكَّلْنا بِها قَوْماً لَيْسُوا بِها بِكافِرِينَ.</w:t>
      </w:r>
      <w:r>
        <w:rPr>
          <w:rFonts w:ascii="Traditional Arabic" w:hAnsi="Traditional Arabic" w:cs="Traditional Arabic" w:hint="cs"/>
          <w:color w:val="000000"/>
          <w:sz w:val="30"/>
          <w:szCs w:val="30"/>
          <w:rtl/>
        </w:rPr>
        <w:t xml:space="preserve"> انعام (6) 89</w:t>
      </w:r>
    </w:p>
    <w:p w:rsidR="00DA643A" w:rsidRDefault="00DA643A" w:rsidP="00DA643A">
      <w:pPr>
        <w:pStyle w:val="NormalWeb"/>
        <w:bidi/>
        <w:rPr>
          <w:rtl/>
        </w:rPr>
      </w:pPr>
      <w:r>
        <w:rPr>
          <w:rFonts w:ascii="Traditional Arabic" w:hAnsi="Traditional Arabic" w:cs="Traditional Arabic" w:hint="cs"/>
          <w:color w:val="000000"/>
          <w:sz w:val="30"/>
          <w:szCs w:val="30"/>
          <w:rtl/>
        </w:rPr>
        <w:t>861. حكم (حكمت يا مقام داورى)، از عطاياى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آتَيْناهُمُ الْكِتابَ وَ الْحُكْمَ وَ النُّبُوَّةَ فَإِنْ يَكْفُرْ بِها هؤُلاءِ فَقَدْ وَكَّلْنا بِها قَوْماً لَيْسُوا بِها بِكافِرِينَ.</w:t>
      </w:r>
      <w:r>
        <w:rPr>
          <w:rFonts w:ascii="Traditional Arabic" w:hAnsi="Traditional Arabic" w:cs="Traditional Arabic" w:hint="cs"/>
          <w:color w:val="000000"/>
          <w:sz w:val="30"/>
          <w:szCs w:val="30"/>
          <w:rtl/>
        </w:rPr>
        <w:t xml:space="preserve"> انعام (6) 89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فضايل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عطاياى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862. لزوم خشنود بودن مسلمانان به عطاى محمّد صلى الله عليه و آله و طمع نداشتن به بيش از حق خود:</w:t>
      </w:r>
    </w:p>
    <w:p w:rsidR="00DA643A" w:rsidRDefault="00DA643A" w:rsidP="00DA643A">
      <w:pPr>
        <w:pStyle w:val="NormalWeb"/>
        <w:bidi/>
        <w:rPr>
          <w:rtl/>
        </w:rPr>
      </w:pPr>
      <w:r>
        <w:rPr>
          <w:rFonts w:ascii="Traditional Arabic" w:hAnsi="Traditional Arabic" w:cs="Traditional Arabic" w:hint="cs"/>
          <w:color w:val="006A0F"/>
          <w:sz w:val="30"/>
          <w:szCs w:val="30"/>
          <w:rtl/>
        </w:rPr>
        <w:t>وَ لَوْ أَنَّهُمْ رَضُوا ما آتاهُمُ اللَّهُ وَ رَسُولُهُ‏</w:t>
      </w:r>
      <w:r>
        <w:rPr>
          <w:rFonts w:ascii="Traditional Arabic" w:hAnsi="Traditional Arabic" w:cs="Traditional Arabic" w:hint="cs"/>
          <w:color w:val="000000"/>
          <w:sz w:val="30"/>
          <w:szCs w:val="30"/>
          <w:rtl/>
        </w:rPr>
        <w:t xml:space="preserve"> .... توبه (9) 59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آتاكُمُ الرَّسُولُ فَخُذُوهُ وَ ما نَهاكُمْ عَنْهُ فَانْتَهُوا</w:t>
      </w:r>
      <w:r>
        <w:rPr>
          <w:rFonts w:ascii="Traditional Arabic" w:hAnsi="Traditional Arabic" w:cs="Traditional Arabic" w:hint="cs"/>
          <w:color w:val="000000"/>
          <w:sz w:val="30"/>
          <w:szCs w:val="30"/>
          <w:rtl/>
        </w:rPr>
        <w:t xml:space="preserve"> .... حشر (59) 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عطوفت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مهربانى‏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عظمت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863. قرآن، موجب عظمت و آوازه نام محمّد صلى الله عليه و آله و قوم عرب:</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لَذِكْرٌ لَكَ وَ لِقَوْمِكَ‏</w:t>
      </w:r>
      <w:r>
        <w:rPr>
          <w:rFonts w:ascii="Traditional Arabic" w:hAnsi="Traditional Arabic" w:cs="Traditional Arabic" w:hint="cs"/>
          <w:color w:val="000000"/>
          <w:sz w:val="30"/>
          <w:szCs w:val="30"/>
          <w:rtl/>
        </w:rPr>
        <w:t xml:space="preserve"> .... زخرف (43) 44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عفو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864. گذشت و عفو خداوند از محمّد صلى الله عليه و آله، نسبت به اذن دادن به بهانه‏جويان (منافقان) براى نرفتن به جنگ تبوك:</w:t>
      </w:r>
    </w:p>
    <w:p w:rsidR="00DA643A" w:rsidRDefault="00DA643A" w:rsidP="00DA643A">
      <w:pPr>
        <w:pStyle w:val="NormalWeb"/>
        <w:bidi/>
        <w:rPr>
          <w:rtl/>
        </w:rPr>
      </w:pPr>
      <w:r>
        <w:rPr>
          <w:rFonts w:ascii="Traditional Arabic" w:hAnsi="Traditional Arabic" w:cs="Traditional Arabic" w:hint="cs"/>
          <w:color w:val="006A0F"/>
          <w:sz w:val="30"/>
          <w:szCs w:val="30"/>
          <w:rtl/>
        </w:rPr>
        <w:t>عَفَا اللَّهُ عَنْكَ لِمَ أَذِنْتَ لَهُمْ‏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83"/>
      </w:r>
      <w:r>
        <w:rPr>
          <w:rFonts w:ascii="Traditional Arabic" w:hAnsi="Traditional Arabic" w:cs="Traditional Arabic" w:hint="cs"/>
          <w:color w:val="000000"/>
          <w:sz w:val="30"/>
          <w:szCs w:val="30"/>
          <w:rtl/>
        </w:rPr>
        <w:t xml:space="preserve"> توبه (9) 43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عفو محمّد صلى الله عليه و آله‏</w:t>
      </w:r>
    </w:p>
    <w:p w:rsidR="00DA643A" w:rsidRDefault="00DA643A" w:rsidP="00DA643A">
      <w:pPr>
        <w:rPr>
          <w:rFonts w:ascii="Times New Roman" w:hAnsi="Times New Roman" w:cs="Times New Roman"/>
          <w:sz w:val="24"/>
          <w:szCs w:val="24"/>
          <w:rtl/>
        </w:rPr>
      </w:pPr>
      <w:r>
        <w:rPr>
          <w:rStyle w:val="FootnoteReference"/>
          <w:rFonts w:ascii="Traditional Arabic" w:hAnsi="Traditional Arabic" w:cs="Traditional Arabic"/>
          <w:color w:val="000000"/>
          <w:sz w:val="30"/>
          <w:szCs w:val="30"/>
          <w:rtl/>
        </w:rPr>
        <w:footnoteReference w:id="884"/>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152</w:t>
      </w: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عفو</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عقل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865. محمّد صلى الله عليه و آله، برخوردار از عقل، قدرت، كمال و استقامت:</w:t>
      </w:r>
    </w:p>
    <w:p w:rsidR="00DA643A" w:rsidRDefault="00DA643A" w:rsidP="00DA643A">
      <w:pPr>
        <w:pStyle w:val="NormalWeb"/>
        <w:bidi/>
        <w:rPr>
          <w:rtl/>
        </w:rPr>
      </w:pPr>
      <w:r>
        <w:rPr>
          <w:rFonts w:ascii="Traditional Arabic" w:hAnsi="Traditional Arabic" w:cs="Traditional Arabic" w:hint="cs"/>
          <w:color w:val="006A0F"/>
          <w:sz w:val="30"/>
          <w:szCs w:val="30"/>
          <w:rtl/>
        </w:rPr>
        <w:t>ما أَنْتَ بِنِعْمَةِ رَبِّكَ بِمَجْنُونٍ.</w:t>
      </w:r>
      <w:r>
        <w:rPr>
          <w:rFonts w:ascii="Traditional Arabic" w:hAnsi="Traditional Arabic" w:cs="Traditional Arabic" w:hint="cs"/>
          <w:color w:val="000000"/>
          <w:sz w:val="30"/>
          <w:szCs w:val="30"/>
          <w:rtl/>
        </w:rPr>
        <w:t xml:space="preserve"> قلم (68) 2</w:t>
      </w:r>
    </w:p>
    <w:p w:rsidR="00DA643A" w:rsidRDefault="00DA643A" w:rsidP="00DA643A">
      <w:pPr>
        <w:pStyle w:val="NormalWeb"/>
        <w:bidi/>
        <w:rPr>
          <w:rtl/>
        </w:rPr>
      </w:pPr>
      <w:r>
        <w:rPr>
          <w:rFonts w:ascii="Traditional Arabic" w:hAnsi="Traditional Arabic" w:cs="Traditional Arabic" w:hint="cs"/>
          <w:color w:val="000000"/>
          <w:sz w:val="30"/>
          <w:szCs w:val="30"/>
          <w:rtl/>
        </w:rPr>
        <w:t>866. شناخته شدن محمّد صلى الله عليه و آله به عقل و درايت، ميان مردم، در طول زندگى كردن ساليان دراز در بين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ثُمَّ تَتَفَكَّرُوا ما بِصاحِبِكُمْ مِنْ جِنَّةٍ</w:t>
      </w:r>
      <w:r>
        <w:rPr>
          <w:rFonts w:ascii="Traditional Arabic" w:hAnsi="Traditional Arabic" w:cs="Traditional Arabic" w:hint="cs"/>
          <w:color w:val="000000"/>
          <w:sz w:val="30"/>
          <w:szCs w:val="30"/>
          <w:rtl/>
        </w:rPr>
        <w:t xml:space="preserve"> .... سبأ (34) 46</w:t>
      </w:r>
    </w:p>
    <w:p w:rsidR="00DA643A" w:rsidRDefault="00DA643A" w:rsidP="00DA643A">
      <w:pPr>
        <w:pStyle w:val="NormalWeb"/>
        <w:bidi/>
        <w:rPr>
          <w:rtl/>
        </w:rPr>
      </w:pPr>
      <w:r>
        <w:rPr>
          <w:rFonts w:ascii="Traditional Arabic" w:hAnsi="Traditional Arabic" w:cs="Traditional Arabic" w:hint="cs"/>
          <w:color w:val="000000"/>
          <w:sz w:val="30"/>
          <w:szCs w:val="30"/>
          <w:rtl/>
        </w:rPr>
        <w:t>867. حقّانيّت سخنان محمّد صلى الله عليه و آله، گواه برخوردارى آن حضرت، از انديشه‏اى سالم:</w:t>
      </w:r>
    </w:p>
    <w:p w:rsidR="00DA643A" w:rsidRDefault="00DA643A" w:rsidP="00DA643A">
      <w:pPr>
        <w:pStyle w:val="NormalWeb"/>
        <w:bidi/>
        <w:rPr>
          <w:rtl/>
        </w:rPr>
      </w:pPr>
      <w:r>
        <w:rPr>
          <w:rFonts w:ascii="Traditional Arabic" w:hAnsi="Traditional Arabic" w:cs="Traditional Arabic" w:hint="cs"/>
          <w:color w:val="006A0F"/>
          <w:sz w:val="30"/>
          <w:szCs w:val="30"/>
          <w:rtl/>
        </w:rPr>
        <w:t>أَمْ لَمْ يَعْرِفُوا رَسُولَهُمْ‏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يَقُولُونَ بِهِ جِنَّةٌ بَلْ جاءَهُمْ بِالْحَقِ‏</w:t>
      </w:r>
      <w:r>
        <w:rPr>
          <w:rFonts w:ascii="Traditional Arabic" w:hAnsi="Traditional Arabic" w:cs="Traditional Arabic" w:hint="cs"/>
          <w:color w:val="000000"/>
          <w:sz w:val="30"/>
          <w:szCs w:val="30"/>
          <w:rtl/>
        </w:rPr>
        <w:t xml:space="preserve"> .... مؤمنون (23) 69 و 70</w:t>
      </w:r>
    </w:p>
    <w:p w:rsidR="00DA643A" w:rsidRDefault="00DA643A" w:rsidP="00DA643A">
      <w:pPr>
        <w:pStyle w:val="NormalWeb"/>
        <w:bidi/>
        <w:rPr>
          <w:rtl/>
        </w:rPr>
      </w:pPr>
      <w:r>
        <w:rPr>
          <w:rFonts w:ascii="Traditional Arabic" w:hAnsi="Traditional Arabic" w:cs="Traditional Arabic" w:hint="cs"/>
          <w:color w:val="000000"/>
          <w:sz w:val="30"/>
          <w:szCs w:val="30"/>
          <w:rtl/>
        </w:rPr>
        <w:t>868. مشاهده كمال عقلانى محمّد صلى الله عليه و آله از سوى معاشران آن حضرت، دليلى كافى بر مردود بودن‏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153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ادّعاى جنون، درباره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w:t>
      </w:r>
      <w:r>
        <w:rPr>
          <w:rStyle w:val="FootnoteReference"/>
          <w:rFonts w:ascii="Traditional Arabic" w:eastAsiaTheme="majorEastAsia" w:hAnsi="Traditional Arabic" w:cs="Traditional Arabic"/>
          <w:color w:val="000000"/>
          <w:sz w:val="30"/>
          <w:szCs w:val="30"/>
          <w:rtl/>
        </w:rPr>
        <w:footnoteReference w:id="885"/>
      </w:r>
      <w:r>
        <w:rPr>
          <w:rFonts w:ascii="Traditional Arabic" w:hAnsi="Traditional Arabic" w:cs="Traditional Arabic" w:hint="cs"/>
          <w:color w:val="000000"/>
          <w:sz w:val="30"/>
          <w:szCs w:val="30"/>
          <w:rtl/>
        </w:rPr>
        <w:t xml:space="preserve"> تكوير (81) 22</w:t>
      </w:r>
    </w:p>
    <w:p w:rsidR="00DA643A" w:rsidRDefault="00DA643A" w:rsidP="00DA643A">
      <w:pPr>
        <w:pStyle w:val="NormalWeb"/>
        <w:bidi/>
        <w:rPr>
          <w:rtl/>
        </w:rPr>
      </w:pPr>
      <w:r>
        <w:rPr>
          <w:rFonts w:ascii="Traditional Arabic" w:hAnsi="Traditional Arabic" w:cs="Traditional Arabic" w:hint="cs"/>
          <w:color w:val="000000"/>
          <w:sz w:val="30"/>
          <w:szCs w:val="30"/>
          <w:rtl/>
        </w:rPr>
        <w:t>869. سلامت عقلانى محمّد صلى الله عليه و آله، ضامن دريافت صحيح قرآن از فرشته وحى و مصونيّت مرحله دريافت از خطا و انحراف:</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وَ ما صاحِبُكُمْ بِمَجْنُونٍ.</w:t>
      </w:r>
      <w:r>
        <w:rPr>
          <w:rFonts w:ascii="Traditional Arabic" w:hAnsi="Traditional Arabic" w:cs="Traditional Arabic" w:hint="cs"/>
          <w:color w:val="000000"/>
          <w:sz w:val="30"/>
          <w:szCs w:val="30"/>
          <w:rtl/>
        </w:rPr>
        <w:t xml:space="preserve"> تكوير (81) 19 و 22</w:t>
      </w:r>
    </w:p>
    <w:p w:rsidR="00DA643A" w:rsidRDefault="00DA643A" w:rsidP="00DA643A">
      <w:pPr>
        <w:pStyle w:val="NormalWeb"/>
        <w:bidi/>
        <w:rPr>
          <w:rtl/>
        </w:rPr>
      </w:pPr>
      <w:r>
        <w:rPr>
          <w:rFonts w:ascii="Traditional Arabic" w:hAnsi="Traditional Arabic" w:cs="Traditional Arabic" w:hint="cs"/>
          <w:color w:val="465BFF"/>
          <w:sz w:val="30"/>
          <w:szCs w:val="30"/>
          <w:rtl/>
        </w:rPr>
        <w:t>سلامت عقل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870. (عقل سالم پيامبر صلى الله عليه و آله و) مشهود بودن جبرئيل براى آن حضرت در فضايى روشن، تضمين‏كننده دريافت صحيح قرآن از فرشته وحى:</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وَ ما صاحِبُكُمْ بِمَجْنُونٍ‏ وَ لَقَدْ رَآهُ بِالْأُفُقِ الْمُبِينِ.</w:t>
      </w:r>
      <w:r>
        <w:rPr>
          <w:rFonts w:ascii="Traditional Arabic" w:hAnsi="Traditional Arabic" w:cs="Traditional Arabic" w:hint="cs"/>
          <w:color w:val="000000"/>
          <w:sz w:val="30"/>
          <w:szCs w:val="30"/>
          <w:rtl/>
        </w:rPr>
        <w:t xml:space="preserve"> تكوير (81) 19 و 22 و 23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عقيده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ايمان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عقيده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ايمان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علاقه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871. افزون بودن دوستى خويشان و لذّتهاى دنيايى بر دوستى خدا و علاقه به پيامبر صلى الله عليه و آله امرى نكوهيده، و درپى دارنده خشم الهى: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 كانَ آباؤُكُمْ وَ أَبْناؤُكُمْ وَ إِخْوانُكُمْ وَ أَزْواجُكُمْ وَ عَشِيرَتُكُمْ وَ أَمْوالٌ اقْتَرَفْتُمُوها وَ تِجارَةٌ تَخْشَوْنَ كَسادَها وَ مَساكِنُ تَرْضَوْنَها أَحَبَّ إِلَيْكُمْ مِنَ اللَّهِ وَ رَسُولِهِ وَ جِهادٍ فِي سَبِيلِهِ فَتَرَبَّصُوا حَتَّى يَأْتِيَ اللَّهُ بِأَمْرِهِ وَ اللَّهُ لا يَهْدِي الْقَوْمَ الْفاسِقِينَ.</w:t>
      </w:r>
      <w:r>
        <w:rPr>
          <w:rFonts w:ascii="Traditional Arabic" w:hAnsi="Traditional Arabic" w:cs="Traditional Arabic" w:hint="cs"/>
          <w:color w:val="000000"/>
          <w:sz w:val="30"/>
          <w:szCs w:val="30"/>
          <w:rtl/>
        </w:rPr>
        <w:t xml:space="preserve"> توبه (9) 24</w:t>
      </w:r>
    </w:p>
    <w:p w:rsidR="00DA643A" w:rsidRDefault="00DA643A" w:rsidP="00DA643A">
      <w:pPr>
        <w:pStyle w:val="NormalWeb"/>
        <w:bidi/>
        <w:rPr>
          <w:rtl/>
        </w:rPr>
      </w:pPr>
      <w:r>
        <w:rPr>
          <w:rFonts w:ascii="Traditional Arabic" w:hAnsi="Traditional Arabic" w:cs="Traditional Arabic" w:hint="cs"/>
          <w:color w:val="000000"/>
          <w:sz w:val="30"/>
          <w:szCs w:val="30"/>
          <w:rtl/>
        </w:rPr>
        <w:t>872. ترجيح محبّت خويشاوندان و امكانات مادّى بر محبّت خدا و محمّد صلى الله عليه و آله، موجب فسق و انحراف:</w:t>
      </w:r>
    </w:p>
    <w:p w:rsidR="00DA643A" w:rsidRDefault="00DA643A" w:rsidP="00DA643A">
      <w:pPr>
        <w:pStyle w:val="NormalWeb"/>
        <w:bidi/>
        <w:rPr>
          <w:rtl/>
        </w:rPr>
      </w:pPr>
      <w:r>
        <w:rPr>
          <w:rFonts w:ascii="Traditional Arabic" w:hAnsi="Traditional Arabic" w:cs="Traditional Arabic" w:hint="cs"/>
          <w:color w:val="006A0F"/>
          <w:sz w:val="30"/>
          <w:szCs w:val="30"/>
          <w:rtl/>
        </w:rPr>
        <w:t>قُلْ إِنْ كانَ آباؤُكُمْ‏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عَشِيرَتُكُمْ وَ أَمْوالٌ اقْتَرَفْتُمُوها وَ تِجارَةٌ تَخْشَوْنَ كَسادَها وَ مَساكِنُ تَرْضَوْنَها أَحَبَّ إِلَيْكُمْ مِنَ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اللَّهُ لا يَهْدِي الْقَوْمَ الْفاسِقِينَ.</w:t>
      </w:r>
      <w:r>
        <w:rPr>
          <w:rFonts w:ascii="Traditional Arabic" w:hAnsi="Traditional Arabic" w:cs="Traditional Arabic" w:hint="cs"/>
          <w:color w:val="000000"/>
          <w:sz w:val="30"/>
          <w:szCs w:val="30"/>
          <w:rtl/>
        </w:rPr>
        <w:t xml:space="preserve"> توبه (9) 24</w:t>
      </w:r>
    </w:p>
    <w:p w:rsidR="00DA643A" w:rsidRDefault="00DA643A" w:rsidP="00DA643A">
      <w:pPr>
        <w:pStyle w:val="NormalWeb"/>
        <w:bidi/>
        <w:rPr>
          <w:rtl/>
        </w:rPr>
      </w:pPr>
      <w:r>
        <w:rPr>
          <w:rFonts w:ascii="Traditional Arabic" w:hAnsi="Traditional Arabic" w:cs="Traditional Arabic" w:hint="cs"/>
          <w:color w:val="000000"/>
          <w:sz w:val="30"/>
          <w:szCs w:val="30"/>
          <w:rtl/>
        </w:rPr>
        <w:t>873. ترجيح علاقه به خدا و محمّد صلى الله عليه و آله بر علايق خويشاوندى و تعلّقات مادّى، نشانه مؤمنان راستين: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إِنْ كانَ آباؤُكُمْ‏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أَحَبَّ إِلَيْكُمْ مِنَ اللَّهِ وَ رَسُولِهِ‏</w:t>
      </w:r>
      <w:r>
        <w:rPr>
          <w:rFonts w:ascii="Traditional Arabic" w:hAnsi="Traditional Arabic" w:cs="Traditional Arabic" w:hint="cs"/>
          <w:color w:val="000000"/>
          <w:sz w:val="30"/>
          <w:szCs w:val="30"/>
          <w:rtl/>
        </w:rPr>
        <w:t xml:space="preserve"> .... توبه (9) 23 و 24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علاقه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874. علاقه شديد پيامبر صلى الله عليه و آله به هدايت مردم، برخاسته از رحمت و رأفت او:</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875. علاقه‏مندى شديد محمّد صلى الله عليه و آله، به ايمان آوردن همه مردم:</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الَّذِينَ يُسارِعُونَ فِي‏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154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الْكُفْرِ</w:t>
      </w:r>
      <w:r>
        <w:rPr>
          <w:rFonts w:ascii="Traditional Arabic" w:hAnsi="Traditional Arabic" w:cs="Traditional Arabic" w:hint="cs"/>
          <w:color w:val="000000"/>
          <w:sz w:val="30"/>
          <w:szCs w:val="30"/>
          <w:rtl/>
        </w:rPr>
        <w:t xml:space="preserve"> .... آل‏عمران (3) 176</w:t>
      </w:r>
    </w:p>
    <w:p w:rsidR="00DA643A" w:rsidRDefault="00DA643A" w:rsidP="00DA643A">
      <w:pPr>
        <w:pStyle w:val="NormalWeb"/>
        <w:bidi/>
        <w:rPr>
          <w:rtl/>
        </w:rPr>
      </w:pPr>
      <w:r>
        <w:rPr>
          <w:rFonts w:ascii="Traditional Arabic" w:hAnsi="Traditional Arabic" w:cs="Traditional Arabic" w:hint="cs"/>
          <w:color w:val="006A0F"/>
          <w:sz w:val="30"/>
          <w:szCs w:val="30"/>
          <w:rtl/>
        </w:rPr>
        <w:t>مَنْ يُطِعِ الرَّسُولَ فَقَدْ أَطاعَ اللَّهَ وَ مَنْ تَوَلَّى فَما أَرْسَلْناكَ عَلَيْهِمْ حَفِيظاً.</w:t>
      </w:r>
      <w:r>
        <w:rPr>
          <w:rFonts w:ascii="Traditional Arabic" w:hAnsi="Traditional Arabic" w:cs="Traditional Arabic" w:hint="cs"/>
          <w:color w:val="000000"/>
          <w:sz w:val="30"/>
          <w:szCs w:val="30"/>
          <w:rtl/>
        </w:rPr>
        <w:t xml:space="preserve"> نساء (4) 80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6A0F"/>
          <w:sz w:val="30"/>
          <w:szCs w:val="30"/>
          <w:rtl/>
        </w:rPr>
        <w:t>وَ إِنْ كانَ كَبُرَ عَلَيْكَ إِعْراضُهُمْ فَإِنِ اسْتَطَعْتَ‏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فَتَأْتِيَهُمْ بِآيَةٍ</w:t>
      </w:r>
      <w:r>
        <w:rPr>
          <w:rFonts w:ascii="Traditional Arabic" w:hAnsi="Traditional Arabic" w:cs="Traditional Arabic" w:hint="cs"/>
          <w:color w:val="000000"/>
          <w:sz w:val="30"/>
          <w:szCs w:val="30"/>
          <w:rtl/>
        </w:rPr>
        <w:t xml:space="preserve"> .... انعام (6) 35</w:t>
      </w:r>
    </w:p>
    <w:p w:rsidR="00DA643A" w:rsidRDefault="00DA643A" w:rsidP="00DA643A">
      <w:pPr>
        <w:pStyle w:val="NormalWeb"/>
        <w:bidi/>
        <w:rPr>
          <w:rtl/>
        </w:rPr>
      </w:pPr>
      <w:r>
        <w:rPr>
          <w:rFonts w:ascii="Traditional Arabic" w:hAnsi="Traditional Arabic" w:cs="Traditional Arabic" w:hint="cs"/>
          <w:color w:val="006A0F"/>
          <w:sz w:val="30"/>
          <w:szCs w:val="30"/>
          <w:rtl/>
        </w:rPr>
        <w:t>اسْتَغْفِرْ لَهُمْ أَوْ لا تَسْتَغْفِرْ لَهُمْ إِنْ تَسْتَغْفِرْ لَهُمْ سَبْعِينَ مَرَّةً فَلَنْ يَغْفِرَ اللَّهُ لَهُمْ ذلِكَ بِأَنَّهُمْ كَفَرُوا بِاللَّهِ وَ رَسُولِهِ وَ اللَّهُ لا يَهْدِي الْقَوْمَ الْفاسِقِينَ.</w:t>
      </w:r>
      <w:r>
        <w:rPr>
          <w:rFonts w:ascii="Traditional Arabic" w:hAnsi="Traditional Arabic" w:cs="Traditional Arabic" w:hint="cs"/>
          <w:color w:val="000000"/>
          <w:sz w:val="30"/>
          <w:szCs w:val="30"/>
          <w:rtl/>
        </w:rPr>
        <w:t xml:space="preserve"> توبه (9) 80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6A0F"/>
          <w:sz w:val="30"/>
          <w:szCs w:val="30"/>
          <w:rtl/>
        </w:rPr>
        <w:t>وَ لَوْ شاءَ رَبُّكَ لَآمَنَ مَنْ فِي الْأَرْضِ كُلُّهُمْ جَمِيعاً أَ فَأَنْتَ تُكْرِهُ النَّاسَ حَتَّى يَكُونُوا مُؤْمِنِينَ.</w:t>
      </w:r>
      <w:r>
        <w:rPr>
          <w:rFonts w:ascii="Traditional Arabic" w:hAnsi="Traditional Arabic" w:cs="Traditional Arabic" w:hint="cs"/>
          <w:color w:val="000000"/>
          <w:sz w:val="30"/>
          <w:szCs w:val="30"/>
          <w:rtl/>
        </w:rPr>
        <w:t xml:space="preserve"> يونس (10) 99</w:t>
      </w:r>
    </w:p>
    <w:p w:rsidR="00DA643A" w:rsidRDefault="00DA643A" w:rsidP="00DA643A">
      <w:pPr>
        <w:pStyle w:val="NormalWeb"/>
        <w:bidi/>
        <w:rPr>
          <w:rtl/>
        </w:rPr>
      </w:pPr>
      <w:r>
        <w:rPr>
          <w:rFonts w:ascii="Traditional Arabic" w:hAnsi="Traditional Arabic" w:cs="Traditional Arabic" w:hint="cs"/>
          <w:color w:val="006A0F"/>
          <w:sz w:val="30"/>
          <w:szCs w:val="30"/>
          <w:rtl/>
        </w:rPr>
        <w:t>وَ ما أَكْثَرُ النَّاسِ وَ لَوْ حَرَصْتَ بِمُؤْمِنِينَ.</w:t>
      </w:r>
      <w:r>
        <w:rPr>
          <w:rFonts w:ascii="Traditional Arabic" w:hAnsi="Traditional Arabic" w:cs="Traditional Arabic" w:hint="cs"/>
          <w:color w:val="000000"/>
          <w:sz w:val="30"/>
          <w:szCs w:val="30"/>
          <w:rtl/>
        </w:rPr>
        <w:t xml:space="preserve"> يوسف (12) 103</w:t>
      </w:r>
    </w:p>
    <w:p w:rsidR="00DA643A" w:rsidRDefault="00DA643A" w:rsidP="00DA643A">
      <w:pPr>
        <w:pStyle w:val="NormalWeb"/>
        <w:bidi/>
        <w:rPr>
          <w:rtl/>
        </w:rPr>
      </w:pPr>
      <w:r>
        <w:rPr>
          <w:rFonts w:ascii="Traditional Arabic" w:hAnsi="Traditional Arabic" w:cs="Traditional Arabic" w:hint="cs"/>
          <w:color w:val="006A0F"/>
          <w:sz w:val="30"/>
          <w:szCs w:val="30"/>
          <w:rtl/>
        </w:rPr>
        <w:t>لا تَمُدَّنَّ عَيْنَيْكَ‏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تَحْزَنْ عَلَيْهِمْ‏</w:t>
      </w:r>
      <w:r>
        <w:rPr>
          <w:rFonts w:ascii="Traditional Arabic" w:hAnsi="Traditional Arabic" w:cs="Traditional Arabic" w:hint="cs"/>
          <w:color w:val="000000"/>
          <w:sz w:val="30"/>
          <w:szCs w:val="30"/>
          <w:rtl/>
        </w:rPr>
        <w:t xml:space="preserve"> .... حجر (15) 88</w:t>
      </w:r>
    </w:p>
    <w:p w:rsidR="00DA643A" w:rsidRDefault="00DA643A" w:rsidP="00DA643A">
      <w:pPr>
        <w:pStyle w:val="NormalWeb"/>
        <w:bidi/>
        <w:rPr>
          <w:rtl/>
        </w:rPr>
      </w:pPr>
      <w:r>
        <w:rPr>
          <w:rFonts w:ascii="Traditional Arabic" w:hAnsi="Traditional Arabic" w:cs="Traditional Arabic" w:hint="cs"/>
          <w:color w:val="006A0F"/>
          <w:sz w:val="30"/>
          <w:szCs w:val="30"/>
          <w:rtl/>
        </w:rPr>
        <w:t>إِنْ تَحْرِصْ عَلى‏ هُداهُمْ‏</w:t>
      </w:r>
      <w:r>
        <w:rPr>
          <w:rFonts w:ascii="Traditional Arabic" w:hAnsi="Traditional Arabic" w:cs="Traditional Arabic" w:hint="cs"/>
          <w:color w:val="000000"/>
          <w:sz w:val="30"/>
          <w:szCs w:val="30"/>
          <w:rtl/>
        </w:rPr>
        <w:t xml:space="preserve"> .... نحل (16) 37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تَحْزَنْ عَلَيْهِمْ‏</w:t>
      </w:r>
      <w:r>
        <w:rPr>
          <w:rFonts w:ascii="Traditional Arabic" w:hAnsi="Traditional Arabic" w:cs="Traditional Arabic" w:hint="cs"/>
          <w:color w:val="000000"/>
          <w:sz w:val="30"/>
          <w:szCs w:val="30"/>
          <w:rtl/>
        </w:rPr>
        <w:t xml:space="preserve"> ....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 بِهذَا الْحَدِيثِ أَسَفاً.</w:t>
      </w:r>
      <w:r>
        <w:rPr>
          <w:rFonts w:ascii="Traditional Arabic" w:hAnsi="Traditional Arabic" w:cs="Traditional Arabic" w:hint="cs"/>
          <w:color w:val="000000"/>
          <w:sz w:val="30"/>
          <w:szCs w:val="30"/>
          <w:rtl/>
        </w:rPr>
        <w:t xml:space="preserve"> كهف (18) 6</w:t>
      </w:r>
    </w:p>
    <w:p w:rsidR="00DA643A" w:rsidRDefault="00DA643A" w:rsidP="00DA643A">
      <w:pPr>
        <w:pStyle w:val="NormalWeb"/>
        <w:bidi/>
        <w:rPr>
          <w:rtl/>
        </w:rPr>
      </w:pPr>
      <w:r>
        <w:rPr>
          <w:rFonts w:ascii="Traditional Arabic" w:hAnsi="Traditional Arabic" w:cs="Traditional Arabic" w:hint="cs"/>
          <w:color w:val="006A0F"/>
          <w:sz w:val="30"/>
          <w:szCs w:val="30"/>
          <w:rtl/>
        </w:rPr>
        <w:t>لَعَلَّكَ باخِعٌ نَفْسَكَ أَلَّا يَكُونُوا مُؤْمِنِينَ.</w:t>
      </w:r>
      <w:r>
        <w:rPr>
          <w:rFonts w:ascii="Traditional Arabic" w:hAnsi="Traditional Arabic" w:cs="Traditional Arabic" w:hint="cs"/>
          <w:color w:val="000000"/>
          <w:sz w:val="30"/>
          <w:szCs w:val="30"/>
          <w:rtl/>
        </w:rPr>
        <w:t xml:space="preserve"> شعراء (26) 3</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أَنْتَ بِهادِي الْعُمْيِ عَنْ ضَلالَتِهِمْ‏</w:t>
      </w:r>
      <w:r>
        <w:rPr>
          <w:rFonts w:ascii="Traditional Arabic" w:hAnsi="Traditional Arabic" w:cs="Traditional Arabic" w:hint="cs"/>
          <w:color w:val="000000"/>
          <w:sz w:val="30"/>
          <w:szCs w:val="30"/>
          <w:rtl/>
        </w:rPr>
        <w:t xml:space="preserve"> .... نمل (27) 81</w:t>
      </w:r>
    </w:p>
    <w:p w:rsidR="00DA643A" w:rsidRDefault="00DA643A" w:rsidP="00DA643A">
      <w:pPr>
        <w:pStyle w:val="NormalWeb"/>
        <w:bidi/>
        <w:rPr>
          <w:rtl/>
        </w:rPr>
      </w:pPr>
      <w:r>
        <w:rPr>
          <w:rFonts w:ascii="Traditional Arabic" w:hAnsi="Traditional Arabic" w:cs="Traditional Arabic" w:hint="cs"/>
          <w:color w:val="006A0F"/>
          <w:sz w:val="30"/>
          <w:szCs w:val="30"/>
          <w:rtl/>
        </w:rPr>
        <w:t>وَ مَنْ كَفَرَ فَلا يَحْزُنْكَ كُفْرُهُ إِلَيْنا مَرْجِعُهُمْ‏</w:t>
      </w:r>
      <w:r>
        <w:rPr>
          <w:rFonts w:ascii="Traditional Arabic" w:hAnsi="Traditional Arabic" w:cs="Traditional Arabic" w:hint="cs"/>
          <w:color w:val="000000"/>
          <w:sz w:val="30"/>
          <w:szCs w:val="30"/>
          <w:rtl/>
        </w:rPr>
        <w:t xml:space="preserve"> .... لقمان (31) 23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 فَأَنْتَ تُنْقِذُ مَنْ فِي النَّارِ.</w:t>
      </w:r>
      <w:r>
        <w:rPr>
          <w:rFonts w:ascii="Traditional Arabic" w:hAnsi="Traditional Arabic" w:cs="Traditional Arabic" w:hint="cs"/>
          <w:color w:val="000000"/>
          <w:sz w:val="30"/>
          <w:szCs w:val="30"/>
          <w:rtl/>
        </w:rPr>
        <w:t xml:space="preserve"> زمر (39) 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اللَّهُ حَفِيظٌ عَلَيْهِمْ وَ ما أَنْتَ عَلَيْهِمْ بِوَكِيلٍ.</w:t>
      </w:r>
      <w:r>
        <w:rPr>
          <w:rFonts w:ascii="Traditional Arabic" w:hAnsi="Traditional Arabic" w:cs="Traditional Arabic" w:hint="cs"/>
          <w:color w:val="000000"/>
          <w:sz w:val="30"/>
          <w:szCs w:val="30"/>
          <w:rtl/>
        </w:rPr>
        <w:t xml:space="preserve"> شورى (42) 6</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فَما أَرْسَلْناكَ عَلَيْهِمْ حَفِيظاً</w:t>
      </w:r>
      <w:r>
        <w:rPr>
          <w:rFonts w:ascii="Traditional Arabic" w:hAnsi="Traditional Arabic" w:cs="Traditional Arabic" w:hint="cs"/>
          <w:color w:val="000000"/>
          <w:sz w:val="30"/>
          <w:szCs w:val="30"/>
          <w:rtl/>
        </w:rPr>
        <w:t xml:space="preserve"> .... شورى (42) 48</w:t>
      </w:r>
    </w:p>
    <w:p w:rsidR="00DA643A" w:rsidRDefault="00DA643A" w:rsidP="00DA643A">
      <w:pPr>
        <w:pStyle w:val="NormalWeb"/>
        <w:bidi/>
        <w:rPr>
          <w:rtl/>
        </w:rPr>
      </w:pPr>
      <w:r>
        <w:rPr>
          <w:rFonts w:ascii="Traditional Arabic" w:hAnsi="Traditional Arabic" w:cs="Traditional Arabic" w:hint="cs"/>
          <w:color w:val="000000"/>
          <w:sz w:val="30"/>
          <w:szCs w:val="30"/>
          <w:rtl/>
        </w:rPr>
        <w:t>876. محمّد صلى الله عليه و آله در برهه‏اى از زمان، در انتظار و اشتياق فرمان خدا براى تغيير قبله:</w:t>
      </w:r>
    </w:p>
    <w:p w:rsidR="00DA643A" w:rsidRDefault="00DA643A" w:rsidP="00DA643A">
      <w:pPr>
        <w:pStyle w:val="NormalWeb"/>
        <w:bidi/>
        <w:rPr>
          <w:rtl/>
        </w:rPr>
      </w:pPr>
      <w:r>
        <w:rPr>
          <w:rFonts w:ascii="Traditional Arabic" w:hAnsi="Traditional Arabic" w:cs="Traditional Arabic" w:hint="cs"/>
          <w:color w:val="006A0F"/>
          <w:sz w:val="30"/>
          <w:szCs w:val="30"/>
          <w:rtl/>
        </w:rPr>
        <w:t>قَدْ نَرى‏ تَقَلُّبَ وَجْهِكَ فِي السَّماءِ فَلَنُوَلِّيَنَّكَ قِبْلَةً تَرْضاها</w:t>
      </w:r>
      <w:r>
        <w:rPr>
          <w:rFonts w:ascii="Traditional Arabic" w:hAnsi="Traditional Arabic" w:cs="Traditional Arabic" w:hint="cs"/>
          <w:color w:val="000000"/>
          <w:sz w:val="30"/>
          <w:szCs w:val="30"/>
          <w:rtl/>
        </w:rPr>
        <w:t xml:space="preserve"> .... بقره (2) 144</w:t>
      </w:r>
    </w:p>
    <w:p w:rsidR="00DA643A" w:rsidRDefault="00DA643A" w:rsidP="00DA643A">
      <w:pPr>
        <w:pStyle w:val="NormalWeb"/>
        <w:bidi/>
        <w:rPr>
          <w:rtl/>
        </w:rPr>
      </w:pPr>
      <w:r>
        <w:rPr>
          <w:rFonts w:ascii="Traditional Arabic" w:hAnsi="Traditional Arabic" w:cs="Traditional Arabic" w:hint="cs"/>
          <w:color w:val="000000"/>
          <w:sz w:val="30"/>
          <w:szCs w:val="30"/>
          <w:rtl/>
        </w:rPr>
        <w:t>877. علاقه محمّد صلى الله عليه و آله به شهر مكّه:</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86"/>
      </w:r>
      <w:r>
        <w:rPr>
          <w:rFonts w:ascii="Traditional Arabic" w:hAnsi="Traditional Arabic" w:cs="Traditional Arabic" w:hint="cs"/>
          <w:color w:val="000000"/>
          <w:sz w:val="30"/>
          <w:szCs w:val="30"/>
          <w:rtl/>
        </w:rPr>
        <w:t xml:space="preserve"> محمّد (47) 13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878. محمّد صلى الله عليه و آله، داراى اشتياق شديد به قرائت آيات قرآن و به خاطر سپردن 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تَعْجَلْ بِالْقُرْآنِ مِنْ قَبْلِ أَنْ يُقْضى‏ إِلَيْكَ وَحْيُهُ‏</w:t>
      </w:r>
      <w:r>
        <w:rPr>
          <w:rFonts w:ascii="Traditional Arabic" w:hAnsi="Traditional Arabic" w:cs="Traditional Arabic" w:hint="cs"/>
          <w:color w:val="000000"/>
          <w:sz w:val="30"/>
          <w:szCs w:val="30"/>
          <w:rtl/>
        </w:rPr>
        <w:t xml:space="preserve"> .... طه (20) 114</w:t>
      </w:r>
    </w:p>
    <w:p w:rsidR="00DA643A" w:rsidRDefault="00DA643A" w:rsidP="00DA643A">
      <w:pPr>
        <w:pStyle w:val="NormalWeb"/>
        <w:bidi/>
        <w:rPr>
          <w:rtl/>
        </w:rPr>
      </w:pPr>
      <w:r>
        <w:rPr>
          <w:rFonts w:ascii="Traditional Arabic" w:hAnsi="Traditional Arabic" w:cs="Traditional Arabic" w:hint="cs"/>
          <w:color w:val="000000"/>
          <w:sz w:val="30"/>
          <w:szCs w:val="30"/>
          <w:rtl/>
        </w:rPr>
        <w:t>879. تمايل شديد محمّد صلى الله عليه و آله، به آوردن آيات و معجزات بيشتر، براى هدايت مردم:</w:t>
      </w:r>
    </w:p>
    <w:p w:rsidR="00DA643A" w:rsidRDefault="00DA643A" w:rsidP="00DA643A">
      <w:pPr>
        <w:pStyle w:val="NormalWeb"/>
        <w:bidi/>
        <w:rPr>
          <w:rtl/>
        </w:rPr>
      </w:pPr>
      <w:r>
        <w:rPr>
          <w:rFonts w:ascii="Traditional Arabic" w:hAnsi="Traditional Arabic" w:cs="Traditional Arabic" w:hint="cs"/>
          <w:color w:val="006A0F"/>
          <w:sz w:val="30"/>
          <w:szCs w:val="30"/>
          <w:rtl/>
        </w:rPr>
        <w:t>وَ إِنْ كانَ كَبُرَ عَلَيْكَ إِعْراضُهُمْ فَإِنِ اسْتَطَعْتَ أَنْ تَبْتَغِيَ‏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فَتَأْتِيَهُمْ بِآيَةٍ</w:t>
      </w:r>
      <w:r>
        <w:rPr>
          <w:rFonts w:ascii="Traditional Arabic" w:hAnsi="Traditional Arabic" w:cs="Traditional Arabic" w:hint="cs"/>
          <w:color w:val="000000"/>
          <w:sz w:val="30"/>
          <w:szCs w:val="30"/>
          <w:rtl/>
        </w:rPr>
        <w:t xml:space="preserve"> .... انعام (6) 35</w:t>
      </w:r>
    </w:p>
    <w:p w:rsidR="00DA643A" w:rsidRDefault="00DA643A" w:rsidP="00DA643A">
      <w:pPr>
        <w:pStyle w:val="NormalWeb"/>
        <w:bidi/>
        <w:rPr>
          <w:rtl/>
        </w:rPr>
      </w:pPr>
      <w:r>
        <w:rPr>
          <w:rFonts w:ascii="Traditional Arabic" w:hAnsi="Traditional Arabic" w:cs="Traditional Arabic" w:hint="cs"/>
          <w:color w:val="000000"/>
          <w:sz w:val="30"/>
          <w:szCs w:val="30"/>
          <w:rtl/>
        </w:rPr>
        <w:t>880. علاقه شديد محمّد صلى الله عليه و آله به هدايت كردن مردم و</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155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تلاش آن حضرت در اين جهت:</w:t>
      </w:r>
    </w:p>
    <w:p w:rsidR="00DA643A" w:rsidRDefault="00DA643A" w:rsidP="00DA643A">
      <w:pPr>
        <w:pStyle w:val="NormalWeb"/>
        <w:bidi/>
        <w:rPr>
          <w:rtl/>
        </w:rPr>
      </w:pPr>
      <w:r>
        <w:rPr>
          <w:rFonts w:ascii="Traditional Arabic" w:hAnsi="Traditional Arabic" w:cs="Traditional Arabic" w:hint="cs"/>
          <w:color w:val="006A0F"/>
          <w:sz w:val="30"/>
          <w:szCs w:val="30"/>
          <w:rtl/>
        </w:rPr>
        <w:t>لَيْسَ عَلَيْكَ هُداهُمْ‏</w:t>
      </w:r>
      <w:r>
        <w:rPr>
          <w:rFonts w:ascii="Traditional Arabic" w:hAnsi="Traditional Arabic" w:cs="Traditional Arabic" w:hint="cs"/>
          <w:color w:val="000000"/>
          <w:sz w:val="30"/>
          <w:szCs w:val="30"/>
          <w:rtl/>
        </w:rPr>
        <w:t xml:space="preserve"> .... بقره (2) 272</w:t>
      </w:r>
    </w:p>
    <w:p w:rsidR="00DA643A" w:rsidRDefault="00DA643A" w:rsidP="00DA643A">
      <w:pPr>
        <w:pStyle w:val="NormalWeb"/>
        <w:bidi/>
        <w:rPr>
          <w:rtl/>
        </w:rPr>
      </w:pPr>
      <w:r>
        <w:rPr>
          <w:rFonts w:ascii="Traditional Arabic" w:hAnsi="Traditional Arabic" w:cs="Traditional Arabic" w:hint="cs"/>
          <w:color w:val="000000"/>
          <w:sz w:val="30"/>
          <w:szCs w:val="30"/>
          <w:rtl/>
        </w:rPr>
        <w:t>881. علاقه زياد پيامبر صلى الله عليه و آله به اصلاح مردم:</w:t>
      </w:r>
    </w:p>
    <w:p w:rsidR="00DA643A" w:rsidRDefault="00DA643A" w:rsidP="00DA643A">
      <w:pPr>
        <w:pStyle w:val="NormalWeb"/>
        <w:bidi/>
        <w:rPr>
          <w:rtl/>
        </w:rPr>
      </w:pPr>
      <w:r>
        <w:rPr>
          <w:rFonts w:ascii="Traditional Arabic" w:hAnsi="Traditional Arabic" w:cs="Traditional Arabic" w:hint="cs"/>
          <w:color w:val="006A0F"/>
          <w:sz w:val="30"/>
          <w:szCs w:val="30"/>
          <w:rtl/>
        </w:rPr>
        <w:t>لَيْسَ لَكَ مِنَ الْأَمْرِ شَيْ‏ءٌ أَوْ يَتُوبَ عَلَيْهِمْ أَوْ يُعَذِّبَهُمْ فَإِنَّهُمْ ظالِمُونَ.</w:t>
      </w:r>
      <w:r>
        <w:rPr>
          <w:rFonts w:ascii="Traditional Arabic" w:hAnsi="Traditional Arabic" w:cs="Traditional Arabic" w:hint="cs"/>
          <w:color w:val="000000"/>
          <w:sz w:val="30"/>
          <w:szCs w:val="30"/>
          <w:rtl/>
        </w:rPr>
        <w:t xml:space="preserve"> آل‏عمران (3) 128</w:t>
      </w:r>
    </w:p>
    <w:p w:rsidR="00DA643A" w:rsidRDefault="00DA643A" w:rsidP="00DA643A">
      <w:pPr>
        <w:pStyle w:val="NormalWeb"/>
        <w:bidi/>
        <w:rPr>
          <w:rtl/>
        </w:rPr>
      </w:pPr>
      <w:r>
        <w:rPr>
          <w:rFonts w:ascii="Traditional Arabic" w:hAnsi="Traditional Arabic" w:cs="Traditional Arabic" w:hint="cs"/>
          <w:color w:val="000000"/>
          <w:sz w:val="30"/>
          <w:szCs w:val="30"/>
          <w:rtl/>
        </w:rPr>
        <w:t>882. كافى نبودن تمايل و علاقه محمّد صلى الله عليه و آله در هدايت مردم:</w:t>
      </w:r>
    </w:p>
    <w:p w:rsidR="00DA643A" w:rsidRDefault="00DA643A" w:rsidP="00DA643A">
      <w:pPr>
        <w:pStyle w:val="NormalWeb"/>
        <w:bidi/>
        <w:rPr>
          <w:rtl/>
        </w:rPr>
      </w:pPr>
      <w:r>
        <w:rPr>
          <w:rFonts w:ascii="Traditional Arabic" w:hAnsi="Traditional Arabic" w:cs="Traditional Arabic" w:hint="cs"/>
          <w:color w:val="006A0F"/>
          <w:sz w:val="30"/>
          <w:szCs w:val="30"/>
          <w:rtl/>
        </w:rPr>
        <w:t>إِنَّكَ لا تَهْدِي مَنْ أَحْبَبْتَ وَ لكِنَّ اللَّهَ يَهْدِي مَنْ يَشاءُ وَ هُوَ أَعْلَمُ بِالْمُهْتَدِينَ.</w:t>
      </w:r>
      <w:r>
        <w:rPr>
          <w:rFonts w:ascii="Traditional Arabic" w:hAnsi="Traditional Arabic" w:cs="Traditional Arabic" w:hint="cs"/>
          <w:color w:val="000000"/>
          <w:sz w:val="30"/>
          <w:szCs w:val="30"/>
          <w:rtl/>
        </w:rPr>
        <w:t xml:space="preserve"> قصص (28) 56</w:t>
      </w:r>
    </w:p>
    <w:p w:rsidR="00DA643A" w:rsidRDefault="00DA643A" w:rsidP="00DA643A">
      <w:pPr>
        <w:pStyle w:val="NormalWeb"/>
        <w:bidi/>
        <w:rPr>
          <w:rtl/>
        </w:rPr>
      </w:pPr>
      <w:r>
        <w:rPr>
          <w:rFonts w:ascii="Traditional Arabic" w:hAnsi="Traditional Arabic" w:cs="Traditional Arabic" w:hint="cs"/>
          <w:color w:val="000000"/>
          <w:sz w:val="30"/>
          <w:szCs w:val="30"/>
          <w:rtl/>
        </w:rPr>
        <w:t>883. حرص و علاقه شديد محمّد صلى الله عليه و آله براى هدايت مردم، بى‏اثر در نجات اكثر آنها از گمراهى:</w:t>
      </w:r>
    </w:p>
    <w:p w:rsidR="00DA643A" w:rsidRDefault="00DA643A" w:rsidP="00DA643A">
      <w:pPr>
        <w:pStyle w:val="NormalWeb"/>
        <w:bidi/>
        <w:rPr>
          <w:rtl/>
        </w:rPr>
      </w:pPr>
      <w:r>
        <w:rPr>
          <w:rFonts w:ascii="Traditional Arabic" w:hAnsi="Traditional Arabic" w:cs="Traditional Arabic" w:hint="cs"/>
          <w:color w:val="006A0F"/>
          <w:sz w:val="30"/>
          <w:szCs w:val="30"/>
          <w:rtl/>
        </w:rPr>
        <w:t>إِنْ تَحْرِصْ عَلى‏ هُداهُمْ فَإِنَّ اللَّهَ لا يَهْدِي مَنْ يُضِلُ‏</w:t>
      </w:r>
      <w:r>
        <w:rPr>
          <w:rFonts w:ascii="Traditional Arabic" w:hAnsi="Traditional Arabic" w:cs="Traditional Arabic" w:hint="cs"/>
          <w:color w:val="000000"/>
          <w:sz w:val="30"/>
          <w:szCs w:val="30"/>
          <w:rtl/>
        </w:rPr>
        <w:t xml:space="preserve"> .... نحل (16) 37</w:t>
      </w:r>
    </w:p>
    <w:p w:rsidR="00DA643A" w:rsidRDefault="00DA643A" w:rsidP="00DA643A">
      <w:pPr>
        <w:pStyle w:val="NormalWeb"/>
        <w:bidi/>
        <w:rPr>
          <w:rtl/>
        </w:rPr>
      </w:pPr>
      <w:r>
        <w:rPr>
          <w:rFonts w:ascii="Traditional Arabic" w:hAnsi="Traditional Arabic" w:cs="Traditional Arabic" w:hint="cs"/>
          <w:color w:val="000000"/>
          <w:sz w:val="30"/>
          <w:szCs w:val="30"/>
          <w:rtl/>
        </w:rPr>
        <w:t>884. علاقه پيامبر صلى الله عليه و آله، در حدّ جانفشانى، براى ابلاغ رسالتهاى الهى و نجات كافران با ايمان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ما أَنْزَلْنا عَلَيْكَ الْقُرْآنَ لِتَشْقى‏.</w:t>
      </w:r>
      <w:r>
        <w:rPr>
          <w:rStyle w:val="FootnoteReference"/>
          <w:rFonts w:ascii="Traditional Arabic" w:eastAsiaTheme="majorEastAsia" w:hAnsi="Traditional Arabic" w:cs="Traditional Arabic"/>
          <w:color w:val="000000"/>
          <w:sz w:val="30"/>
          <w:szCs w:val="30"/>
          <w:rtl/>
        </w:rPr>
        <w:footnoteReference w:id="887"/>
      </w:r>
      <w:r>
        <w:rPr>
          <w:rFonts w:ascii="Traditional Arabic" w:hAnsi="Traditional Arabic" w:cs="Traditional Arabic" w:hint="cs"/>
          <w:color w:val="000000"/>
          <w:sz w:val="30"/>
          <w:szCs w:val="30"/>
          <w:rtl/>
        </w:rPr>
        <w:t xml:space="preserve"> طه (20) 2</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w:t>
      </w:r>
      <w:r>
        <w:rPr>
          <w:rFonts w:ascii="Traditional Arabic" w:hAnsi="Traditional Arabic" w:cs="Traditional Arabic" w:hint="cs"/>
          <w:color w:val="000000"/>
          <w:sz w:val="30"/>
          <w:szCs w:val="30"/>
          <w:rtl/>
        </w:rPr>
        <w:t xml:space="preserve"> .... كهف (18) 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885. اندوهگين شدن پيامبر صلى الله عليه و آله از شتاب مردم به سوى كفر، بيانگر علاقه وافر آن حضرت به هدايت يافتن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الَّذِينَ يُسارِعُونَ فِي الْكُفْرِ</w:t>
      </w:r>
      <w:r>
        <w:rPr>
          <w:rFonts w:ascii="Traditional Arabic" w:hAnsi="Traditional Arabic" w:cs="Traditional Arabic" w:hint="cs"/>
          <w:color w:val="000000"/>
          <w:sz w:val="30"/>
          <w:szCs w:val="30"/>
          <w:rtl/>
        </w:rPr>
        <w:t xml:space="preserve"> .... آل‏عمران (3) 176</w:t>
      </w:r>
    </w:p>
    <w:p w:rsidR="00DA643A" w:rsidRDefault="00DA643A" w:rsidP="00DA643A">
      <w:pPr>
        <w:pStyle w:val="NormalWeb"/>
        <w:bidi/>
        <w:rPr>
          <w:rtl/>
        </w:rPr>
      </w:pPr>
      <w:r>
        <w:rPr>
          <w:rFonts w:ascii="Traditional Arabic" w:hAnsi="Traditional Arabic" w:cs="Traditional Arabic" w:hint="cs"/>
          <w:color w:val="000000"/>
          <w:sz w:val="30"/>
          <w:szCs w:val="30"/>
          <w:rtl/>
        </w:rPr>
        <w:t>886. تلاش پيامبر صلى الله عليه و آله، در جهت هدايت كفرپيشگان:</w:t>
      </w:r>
    </w:p>
    <w:p w:rsidR="00DA643A" w:rsidRDefault="00DA643A" w:rsidP="00DA643A">
      <w:pPr>
        <w:pStyle w:val="NormalWeb"/>
        <w:bidi/>
        <w:rPr>
          <w:rtl/>
        </w:rPr>
      </w:pPr>
      <w:r>
        <w:rPr>
          <w:rFonts w:ascii="Traditional Arabic" w:hAnsi="Traditional Arabic" w:cs="Traditional Arabic" w:hint="cs"/>
          <w:color w:val="006A0F"/>
          <w:sz w:val="30"/>
          <w:szCs w:val="30"/>
          <w:rtl/>
        </w:rPr>
        <w:t>رُبَما يَوَدُّ الَّذِينَ كَفَرُوا لَوْ كانُوا مُسْلِمِينَ‏ ذَرْهُمْ يَأْكُلُوا وَ يَتَمَتَّعُوا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88"/>
      </w:r>
      <w:r>
        <w:rPr>
          <w:rFonts w:ascii="Traditional Arabic" w:hAnsi="Traditional Arabic" w:cs="Traditional Arabic" w:hint="cs"/>
          <w:color w:val="000000"/>
          <w:sz w:val="30"/>
          <w:szCs w:val="30"/>
          <w:rtl/>
        </w:rPr>
        <w:t xml:space="preserve"> حجر (15) 2 و 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حزن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علم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887. كليد فهم (درست) قرآن كريم، نزد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أَنْزَلْنا إِلَيْكَ الذِّكْرَ لِتُبَيِّنَ لِلنَّاسِ ما نُزِّلَ إِلَيْهِمْ‏</w:t>
      </w:r>
      <w:r>
        <w:rPr>
          <w:rFonts w:ascii="Traditional Arabic" w:hAnsi="Traditional Arabic" w:cs="Traditional Arabic" w:hint="cs"/>
          <w:color w:val="000000"/>
          <w:sz w:val="30"/>
          <w:szCs w:val="30"/>
          <w:rtl/>
        </w:rPr>
        <w:t xml:space="preserve"> .... نحل (16) 44</w:t>
      </w:r>
    </w:p>
    <w:p w:rsidR="00DA643A" w:rsidRDefault="00DA643A" w:rsidP="00DA643A">
      <w:pPr>
        <w:pStyle w:val="NormalWeb"/>
        <w:bidi/>
        <w:rPr>
          <w:rtl/>
        </w:rPr>
      </w:pPr>
      <w:r>
        <w:rPr>
          <w:rFonts w:ascii="Traditional Arabic" w:hAnsi="Traditional Arabic" w:cs="Traditional Arabic" w:hint="cs"/>
          <w:color w:val="000000"/>
          <w:sz w:val="30"/>
          <w:szCs w:val="30"/>
          <w:rtl/>
        </w:rPr>
        <w:t>888. بقا و زوال علوم اعطايى خدا به بشر و حتّى دريافت وحى به وسيله پيامبر صلى الله عليه و آله، منوط به مشيّت خداوند: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أُوتِيتُمْ مِنَ الْعِلْمِ إِلَّا قَلِيلًا وَ لَئِنْ شِئْنا لَنَذْهَبَنَّ بِالَّذِي أَوْحَيْنا إِلَيْكَ‏</w:t>
      </w:r>
      <w:r>
        <w:rPr>
          <w:rFonts w:ascii="Traditional Arabic" w:hAnsi="Traditional Arabic" w:cs="Traditional Arabic" w:hint="cs"/>
          <w:color w:val="000000"/>
          <w:sz w:val="30"/>
          <w:szCs w:val="30"/>
          <w:rtl/>
        </w:rPr>
        <w:t xml:space="preserve"> .... اسراء (17) 85 و 86</w:t>
      </w:r>
    </w:p>
    <w:p w:rsidR="00DA643A" w:rsidRDefault="00DA643A" w:rsidP="00DA643A">
      <w:pPr>
        <w:pStyle w:val="NormalWeb"/>
        <w:bidi/>
        <w:rPr>
          <w:rtl/>
        </w:rPr>
      </w:pPr>
      <w:r>
        <w:rPr>
          <w:rFonts w:ascii="Traditional Arabic" w:hAnsi="Traditional Arabic" w:cs="Traditional Arabic" w:hint="cs"/>
          <w:color w:val="000000"/>
          <w:sz w:val="30"/>
          <w:szCs w:val="30"/>
          <w:rtl/>
        </w:rPr>
        <w:t>889. آگاهى پيامبر صلى الله عليه و آله از آيين ابراهيم عليه السلام به واسطه وحى:</w:t>
      </w:r>
    </w:p>
    <w:p w:rsidR="00DA643A" w:rsidRDefault="00DA643A" w:rsidP="00DA643A">
      <w:pPr>
        <w:pStyle w:val="NormalWeb"/>
        <w:bidi/>
        <w:rPr>
          <w:rtl/>
        </w:rPr>
      </w:pPr>
      <w:r>
        <w:rPr>
          <w:rFonts w:ascii="Traditional Arabic" w:hAnsi="Traditional Arabic" w:cs="Traditional Arabic" w:hint="cs"/>
          <w:color w:val="006A0F"/>
          <w:sz w:val="30"/>
          <w:szCs w:val="30"/>
          <w:rtl/>
        </w:rPr>
        <w:t>ثُمَّ أَوْحَيْنا إِلَيْكَ أَنِ اتَّبِعْ مِلَّةَ إِبْراهِيمَ حَنِيفاً</w:t>
      </w:r>
      <w:r>
        <w:rPr>
          <w:rFonts w:ascii="Traditional Arabic" w:hAnsi="Traditional Arabic" w:cs="Traditional Arabic" w:hint="cs"/>
          <w:color w:val="000000"/>
          <w:sz w:val="30"/>
          <w:szCs w:val="30"/>
          <w:rtl/>
        </w:rPr>
        <w:t xml:space="preserve"> .... نحل (16) 123</w:t>
      </w:r>
    </w:p>
    <w:p w:rsidR="00DA643A" w:rsidRDefault="00DA643A" w:rsidP="00DA643A">
      <w:pPr>
        <w:pStyle w:val="NormalWeb"/>
        <w:bidi/>
        <w:rPr>
          <w:rtl/>
        </w:rPr>
      </w:pPr>
      <w:r>
        <w:rPr>
          <w:rFonts w:ascii="Traditional Arabic" w:hAnsi="Traditional Arabic" w:cs="Traditional Arabic" w:hint="cs"/>
          <w:color w:val="000000"/>
          <w:sz w:val="30"/>
          <w:szCs w:val="30"/>
          <w:rtl/>
        </w:rPr>
        <w:t>890. امكان تعلّق مشيّت الهى بر آگاه نساختن پيامبراكرم صلى الله عليه و آله از برخى معارف و يا محو آن از حافظه ايشان:</w:t>
      </w:r>
    </w:p>
    <w:p w:rsidR="00DA643A" w:rsidRDefault="00DA643A" w:rsidP="00DA643A">
      <w:pPr>
        <w:pStyle w:val="NormalWeb"/>
        <w:bidi/>
        <w:rPr>
          <w:rtl/>
        </w:rPr>
      </w:pPr>
      <w:r>
        <w:rPr>
          <w:rFonts w:ascii="Traditional Arabic" w:hAnsi="Traditional Arabic" w:cs="Traditional Arabic" w:hint="cs"/>
          <w:color w:val="006A0F"/>
          <w:sz w:val="30"/>
          <w:szCs w:val="30"/>
          <w:rtl/>
        </w:rPr>
        <w:t>سَنُقْرِئُكَ فَلا تَنْسى‏ إِلَّا ما شاءَ</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156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اللَّهُ‏</w:t>
      </w:r>
      <w:r>
        <w:rPr>
          <w:rFonts w:ascii="Traditional Arabic" w:hAnsi="Traditional Arabic" w:cs="Traditional Arabic" w:hint="cs"/>
          <w:color w:val="000000"/>
          <w:sz w:val="30"/>
          <w:szCs w:val="30"/>
          <w:rtl/>
        </w:rPr>
        <w:t xml:space="preserve"> .... اعلى (87) 6 و 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891. آگاهى پيامبر صلى الله عليه و آله از خيانتهاى يهوديان عصر خويش:</w:t>
      </w:r>
    </w:p>
    <w:p w:rsidR="00DA643A" w:rsidRDefault="00DA643A" w:rsidP="00DA643A">
      <w:pPr>
        <w:pStyle w:val="NormalWeb"/>
        <w:bidi/>
        <w:rPr>
          <w:rtl/>
        </w:rPr>
      </w:pPr>
      <w:r>
        <w:rPr>
          <w:rFonts w:ascii="Traditional Arabic" w:hAnsi="Traditional Arabic" w:cs="Traditional Arabic" w:hint="cs"/>
          <w:color w:val="006A0F"/>
          <w:sz w:val="30"/>
          <w:szCs w:val="30"/>
          <w:rtl/>
        </w:rPr>
        <w:t>فَبِما نَقْضِهِمْ مِيثاقَهُمْ‏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يُحَرِّفُونَ الْكَلِمَ عَنْ مَواضِعِهِ وَ نَسُوا حَظًّا مِمَّا ذُكِّرُوا بِهِ وَ لا تَزالُ تَطَّلِعُ عَلى‏ خائِنَةٍ مِنْهُمْ إِلَّا قَلِيلًا مِنْهُمْ‏</w:t>
      </w:r>
      <w:r>
        <w:rPr>
          <w:rFonts w:ascii="Traditional Arabic" w:hAnsi="Traditional Arabic" w:cs="Traditional Arabic" w:hint="cs"/>
          <w:color w:val="000000"/>
          <w:sz w:val="30"/>
          <w:szCs w:val="30"/>
          <w:rtl/>
        </w:rPr>
        <w:t xml:space="preserve"> .... مائده (5) 13</w:t>
      </w:r>
    </w:p>
    <w:p w:rsidR="00DA643A" w:rsidRDefault="00DA643A" w:rsidP="00DA643A">
      <w:pPr>
        <w:pStyle w:val="NormalWeb"/>
        <w:bidi/>
        <w:rPr>
          <w:rtl/>
        </w:rPr>
      </w:pPr>
      <w:r>
        <w:rPr>
          <w:rFonts w:ascii="Traditional Arabic" w:hAnsi="Traditional Arabic" w:cs="Traditional Arabic" w:hint="cs"/>
          <w:color w:val="000000"/>
          <w:sz w:val="30"/>
          <w:szCs w:val="30"/>
          <w:rtl/>
        </w:rPr>
        <w:t>892. آگاهى پيامبر صلى الله عليه و آله با وحى الهى، از محرّمات وضع شده بر ملّت يهود:</w:t>
      </w:r>
    </w:p>
    <w:p w:rsidR="00DA643A" w:rsidRDefault="00DA643A" w:rsidP="00DA643A">
      <w:pPr>
        <w:pStyle w:val="NormalWeb"/>
        <w:bidi/>
        <w:rPr>
          <w:rtl/>
        </w:rPr>
      </w:pPr>
      <w:r>
        <w:rPr>
          <w:rFonts w:ascii="Traditional Arabic" w:hAnsi="Traditional Arabic" w:cs="Traditional Arabic" w:hint="cs"/>
          <w:color w:val="006A0F"/>
          <w:sz w:val="30"/>
          <w:szCs w:val="30"/>
          <w:rtl/>
        </w:rPr>
        <w:t>وَ عَلَى الَّذِينَ هادُوا حَرَّمْنا ما قَصَصْنا عَلَيْكَ مِنْ قَبْلُ‏</w:t>
      </w:r>
      <w:r>
        <w:rPr>
          <w:rFonts w:ascii="Traditional Arabic" w:hAnsi="Traditional Arabic" w:cs="Traditional Arabic" w:hint="cs"/>
          <w:color w:val="000000"/>
          <w:sz w:val="30"/>
          <w:szCs w:val="30"/>
          <w:rtl/>
        </w:rPr>
        <w:t xml:space="preserve"> .... نحل (16) 118</w:t>
      </w:r>
    </w:p>
    <w:p w:rsidR="00DA643A" w:rsidRDefault="00DA643A" w:rsidP="00DA643A">
      <w:pPr>
        <w:pStyle w:val="NormalWeb"/>
        <w:bidi/>
        <w:rPr>
          <w:rtl/>
        </w:rPr>
      </w:pPr>
      <w:r>
        <w:rPr>
          <w:rFonts w:ascii="Traditional Arabic" w:hAnsi="Traditional Arabic" w:cs="Traditional Arabic" w:hint="cs"/>
          <w:color w:val="000000"/>
          <w:sz w:val="30"/>
          <w:szCs w:val="30"/>
          <w:rtl/>
        </w:rPr>
        <w:t>893. فرمان خدا به پيامبر صلى الله عليه و آله درباره آگاهى يافتن از سرگذشت مردم «ايله»:</w:t>
      </w:r>
    </w:p>
    <w:p w:rsidR="00DA643A" w:rsidRDefault="00DA643A" w:rsidP="00DA643A">
      <w:pPr>
        <w:pStyle w:val="NormalWeb"/>
        <w:bidi/>
        <w:rPr>
          <w:rtl/>
        </w:rPr>
      </w:pPr>
      <w:r>
        <w:rPr>
          <w:rFonts w:ascii="Traditional Arabic" w:hAnsi="Traditional Arabic" w:cs="Traditional Arabic" w:hint="cs"/>
          <w:color w:val="006A0F"/>
          <w:sz w:val="30"/>
          <w:szCs w:val="30"/>
          <w:rtl/>
        </w:rPr>
        <w:t>وَ سْئَلْهُمْ عَنِ الْقَرْيَةِ الَّتِي كانَتْ حاضِرَةَ الْبَحْرِ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89"/>
      </w:r>
      <w:r>
        <w:rPr>
          <w:rFonts w:ascii="Traditional Arabic" w:hAnsi="Traditional Arabic" w:cs="Traditional Arabic" w:hint="cs"/>
          <w:color w:val="000000"/>
          <w:sz w:val="30"/>
          <w:szCs w:val="30"/>
          <w:rtl/>
        </w:rPr>
        <w:t xml:space="preserve"> اعراف (7) 163</w:t>
      </w:r>
    </w:p>
    <w:p w:rsidR="00DA643A" w:rsidRDefault="00DA643A" w:rsidP="00DA643A">
      <w:pPr>
        <w:pStyle w:val="NormalWeb"/>
        <w:bidi/>
        <w:rPr>
          <w:rtl/>
        </w:rPr>
      </w:pPr>
      <w:r>
        <w:rPr>
          <w:rFonts w:ascii="Traditional Arabic" w:hAnsi="Traditional Arabic" w:cs="Traditional Arabic" w:hint="cs"/>
          <w:color w:val="000000"/>
          <w:sz w:val="30"/>
          <w:szCs w:val="30"/>
          <w:rtl/>
        </w:rPr>
        <w:t>894. آگاهى محمّد صلى الله عليه و آله با وحى الهى، از ماجراى اصحاب كهف:</w:t>
      </w:r>
    </w:p>
    <w:p w:rsidR="00DA643A" w:rsidRDefault="00DA643A" w:rsidP="00DA643A">
      <w:pPr>
        <w:pStyle w:val="NormalWeb"/>
        <w:bidi/>
        <w:rPr>
          <w:rtl/>
        </w:rPr>
      </w:pPr>
      <w:r>
        <w:rPr>
          <w:rFonts w:ascii="Traditional Arabic" w:hAnsi="Traditional Arabic" w:cs="Traditional Arabic" w:hint="cs"/>
          <w:color w:val="006A0F"/>
          <w:sz w:val="30"/>
          <w:szCs w:val="30"/>
          <w:rtl/>
        </w:rPr>
        <w:t>سَيَقُولُونَ ثَلاثَةٌ رابِعُهُمْ كَلْبُهُمْ وَ يَقُولُونَ خَمْسَةٌ سادِسُهُمْ كَلْبُهُمْ رَجْماً بِالْغَيْبِ وَ يَقُولُونَ سَبْعَةٌ وَ ثامِنُهُمْ كَلْبُهُمْ قُلْ رَبِّي أَعْلَمُ بِعِدَّتِهِمْ ما يَعْلَمُهُمْ إِلَّا قَلِيلٌ فَلا تُمارِ فِيهِمْ إِلَّا مِراءً ظاهِراً وَ لا تَسْتَفْتِ فِيهِمْ مِنْهُمْ أَحَداً.</w:t>
      </w:r>
      <w:r>
        <w:rPr>
          <w:rFonts w:ascii="Traditional Arabic" w:hAnsi="Traditional Arabic" w:cs="Traditional Arabic" w:hint="cs"/>
          <w:color w:val="000000"/>
          <w:sz w:val="30"/>
          <w:szCs w:val="30"/>
          <w:rtl/>
        </w:rPr>
        <w:t xml:space="preserve"> كهف (18) 22</w:t>
      </w:r>
    </w:p>
    <w:p w:rsidR="00DA643A" w:rsidRDefault="00DA643A" w:rsidP="00DA643A">
      <w:pPr>
        <w:pStyle w:val="NormalWeb"/>
        <w:bidi/>
        <w:rPr>
          <w:rtl/>
        </w:rPr>
      </w:pPr>
      <w:r>
        <w:rPr>
          <w:rFonts w:ascii="Traditional Arabic" w:hAnsi="Traditional Arabic" w:cs="Traditional Arabic" w:hint="cs"/>
          <w:color w:val="000000"/>
          <w:sz w:val="30"/>
          <w:szCs w:val="30"/>
          <w:rtl/>
        </w:rPr>
        <w:t>895. آگاهى محمّد صلى الله عليه و آله از فقر و نيازمندى اصحاب صفّه، از روى چهره آنان:</w:t>
      </w:r>
    </w:p>
    <w:p w:rsidR="00DA643A" w:rsidRDefault="00DA643A" w:rsidP="00DA643A">
      <w:pPr>
        <w:pStyle w:val="NormalWeb"/>
        <w:bidi/>
        <w:rPr>
          <w:rtl/>
        </w:rPr>
      </w:pPr>
      <w:r>
        <w:rPr>
          <w:rFonts w:ascii="Traditional Arabic" w:hAnsi="Traditional Arabic" w:cs="Traditional Arabic" w:hint="cs"/>
          <w:color w:val="006A0F"/>
          <w:sz w:val="30"/>
          <w:szCs w:val="30"/>
          <w:rtl/>
        </w:rPr>
        <w:t>لِلْفُقَراءِ الَّذِينَ أُحْصِرُوا فِي سَبِيلِ اللَّهِ لا يَسْتَطِيعُونَ ضَرْباً فِي الْأَرْضِ يَحْسَبُهُمُ الْجاهِلُ أَغْنِياءَ مِنَ التَّعَفُّفِ تَعْرِفُهُمْ بِسِيماهُمْ لا يَسْئَلُونَ النَّاسَ إِلْحافاً وَ ما تُنْفِقُوا مِنْ خَيْرٍ فَإِنَّ اللَّهَ بِهِ عَلِيمٌ.</w:t>
      </w:r>
      <w:r>
        <w:rPr>
          <w:rFonts w:ascii="Traditional Arabic" w:hAnsi="Traditional Arabic" w:cs="Traditional Arabic" w:hint="cs"/>
          <w:color w:val="000000"/>
          <w:sz w:val="30"/>
          <w:szCs w:val="30"/>
          <w:rtl/>
        </w:rPr>
        <w:t xml:space="preserve"> بقره (2) 273</w:t>
      </w:r>
    </w:p>
    <w:p w:rsidR="00DA643A" w:rsidRDefault="00DA643A" w:rsidP="00DA643A">
      <w:pPr>
        <w:pStyle w:val="NormalWeb"/>
        <w:bidi/>
        <w:rPr>
          <w:rtl/>
        </w:rPr>
      </w:pPr>
      <w:r>
        <w:rPr>
          <w:rFonts w:ascii="Traditional Arabic" w:hAnsi="Traditional Arabic" w:cs="Traditional Arabic" w:hint="cs"/>
          <w:color w:val="000000"/>
          <w:sz w:val="30"/>
          <w:szCs w:val="30"/>
          <w:rtl/>
        </w:rPr>
        <w:t>896. آگاهى پيامبر صلى الله عليه و آله از راه خواب، از برخى امور:</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w:t>
      </w:r>
      <w:r>
        <w:rPr>
          <w:rFonts w:ascii="Traditional Arabic" w:hAnsi="Traditional Arabic" w:cs="Traditional Arabic" w:hint="cs"/>
          <w:color w:val="000000"/>
          <w:sz w:val="30"/>
          <w:szCs w:val="30"/>
          <w:rtl/>
        </w:rPr>
        <w:t xml:space="preserve"> .... انفال (8) 43</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897. محمّد صلى الله عليه و آله راسخ در علم: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الرَّاسِخُونَ فِي الْعِلْمِ‏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90"/>
      </w:r>
      <w:r>
        <w:rPr>
          <w:rFonts w:ascii="Traditional Arabic" w:hAnsi="Traditional Arabic" w:cs="Traditional Arabic" w:hint="cs"/>
          <w:color w:val="000000"/>
          <w:sz w:val="30"/>
          <w:szCs w:val="30"/>
          <w:rtl/>
        </w:rPr>
        <w:t xml:space="preserve"> آل‏عمران (3) 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898. آگاهى نداشتن پيامبر صلى الله عليه و آله از زمان وقوع قيامت:</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قُلْ إِنَّما عِلْمُها عِنْدَ رَبِّي لا يُجَلِّيها لِوَقْتِها إِلَّا هُوَ ثَقُلَتْ فِي السَّماواتِ وَ الْأَرْضِ لا تَأْتِيكُمْ إِلَّا بَغْتَةً يَسْئَلُونَكَ كَأَنَّكَ حَفِيٌّ عَنْها قُلْ إِنَّما عِلْمُها عِنْدَ اللَّهِ وَ لكِنَّ أَكْثَرَ النَّاسِ لا يَعْلَمُونَ.</w:t>
      </w:r>
      <w:r>
        <w:rPr>
          <w:rFonts w:ascii="Traditional Arabic" w:hAnsi="Traditional Arabic" w:cs="Traditional Arabic" w:hint="cs"/>
          <w:color w:val="000000"/>
          <w:sz w:val="30"/>
          <w:szCs w:val="30"/>
          <w:rtl/>
        </w:rPr>
        <w:t xml:space="preserve"> اعراف (7) 187</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عِنْدَهُ عِلْمُ السَّاعَةِ وَ يُنَزِّلُ الْغَيْثَ وَ يَعْلَمُ ما فِي الْأَرْحامِ وَ ما تَدْرِي نَفْسٌ ما ذا تَكْسِبُ غَداً وَ ما تَدْرِي نَفْسٌ بِأَيِّ أَرْضٍ تَمُوتُ إِنَّ اللَّهَ عَلِيمٌ خَبِيرٌ.</w:t>
      </w:r>
      <w:r>
        <w:rPr>
          <w:rFonts w:ascii="Traditional Arabic" w:hAnsi="Traditional Arabic" w:cs="Traditional Arabic" w:hint="cs"/>
          <w:color w:val="000000"/>
          <w:sz w:val="30"/>
          <w:szCs w:val="30"/>
          <w:rtl/>
        </w:rPr>
        <w:t xml:space="preserve"> لقمان (31) 34</w:t>
      </w:r>
    </w:p>
    <w:p w:rsidR="00DA643A" w:rsidRDefault="00DA643A" w:rsidP="00DA643A">
      <w:pPr>
        <w:pStyle w:val="NormalWeb"/>
        <w:bidi/>
        <w:rPr>
          <w:rtl/>
        </w:rPr>
      </w:pPr>
      <w:r>
        <w:rPr>
          <w:rFonts w:ascii="Traditional Arabic" w:hAnsi="Traditional Arabic" w:cs="Traditional Arabic" w:hint="cs"/>
          <w:color w:val="006A0F"/>
          <w:sz w:val="30"/>
          <w:szCs w:val="30"/>
          <w:rtl/>
        </w:rPr>
        <w:t>يَسْئَلُكَ النَّاسُ عَنِ السَّاعَةِ قُلْ إِنَّما عِلْمُها عِنْدَ اللَّهِ وَ ما يُدْرِيكَ لَعَلَّ السَّاعَةَ تَكُونُ قَرِيباً.</w:t>
      </w:r>
      <w:r>
        <w:rPr>
          <w:rFonts w:ascii="Traditional Arabic" w:hAnsi="Traditional Arabic" w:cs="Traditional Arabic" w:hint="cs"/>
          <w:color w:val="000000"/>
          <w:sz w:val="30"/>
          <w:szCs w:val="30"/>
          <w:rtl/>
        </w:rPr>
        <w:t xml:space="preserve"> احزاب (33) 63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157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إِلَيْهِ يُرَدُّ عِلْمُ السَّاعَةِ وَ ما تَخْرُجُ مِنْ ثَمَراتٍ مِنْ أَكْمامِها وَ ما تَحْمِلُ مِنْ أُنْثى‏ وَ لا تَضَعُ إِلَّا بِعِلْمِهِ وَ يَوْمَ يُنادِيهِمْ أَيْنَ شُرَكائِي قالُوا آذَنَّاكَ ما مِنَّا مِنْ شَهِيدٍ.</w:t>
      </w:r>
    </w:p>
    <w:p w:rsidR="00DA643A" w:rsidRDefault="00DA643A" w:rsidP="00DA643A">
      <w:pPr>
        <w:pStyle w:val="NormalWeb"/>
        <w:bidi/>
        <w:rPr>
          <w:rtl/>
        </w:rPr>
      </w:pPr>
      <w:r>
        <w:rPr>
          <w:rFonts w:ascii="Traditional Arabic" w:hAnsi="Traditional Arabic" w:cs="Traditional Arabic" w:hint="cs"/>
          <w:color w:val="000000"/>
          <w:sz w:val="30"/>
          <w:szCs w:val="30"/>
          <w:rtl/>
        </w:rPr>
        <w:t>فصّلت (41) 47</w:t>
      </w:r>
    </w:p>
    <w:p w:rsidR="00DA643A" w:rsidRDefault="00DA643A" w:rsidP="00DA643A">
      <w:pPr>
        <w:pStyle w:val="NormalWeb"/>
        <w:bidi/>
        <w:rPr>
          <w:rtl/>
        </w:rPr>
      </w:pPr>
      <w:r>
        <w:rPr>
          <w:rFonts w:ascii="Traditional Arabic" w:hAnsi="Traditional Arabic" w:cs="Traditional Arabic" w:hint="cs"/>
          <w:color w:val="006A0F"/>
          <w:sz w:val="30"/>
          <w:szCs w:val="30"/>
          <w:rtl/>
        </w:rPr>
        <w:t>اللَّهُ الَّذِي أَنْزَلَ الْكِتابَ بِالْحَقِّ وَ الْمِيزانَ وَ ما يُدْرِيكَ لَعَلَّ السَّاعَةَ قَرِيبٌ.</w:t>
      </w:r>
      <w:r>
        <w:rPr>
          <w:rFonts w:ascii="Traditional Arabic" w:hAnsi="Traditional Arabic" w:cs="Traditional Arabic" w:hint="cs"/>
          <w:color w:val="000000"/>
          <w:sz w:val="30"/>
          <w:szCs w:val="30"/>
          <w:rtl/>
        </w:rPr>
        <w:t xml:space="preserve"> شورى (42) 17</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لَعِلْمٌ لِلسَّاعَةِ فَلا تَمْتَرُنَّ بِها وَ اتَّبِعُونِ هذا صِراطٌ مُسْتَقِيمٌ.</w:t>
      </w:r>
      <w:r>
        <w:rPr>
          <w:rFonts w:ascii="Traditional Arabic" w:hAnsi="Traditional Arabic" w:cs="Traditional Arabic" w:hint="cs"/>
          <w:color w:val="000000"/>
          <w:sz w:val="30"/>
          <w:szCs w:val="30"/>
          <w:rtl/>
        </w:rPr>
        <w:t xml:space="preserve"> زخرف (43) 61</w:t>
      </w:r>
    </w:p>
    <w:p w:rsidR="00DA643A" w:rsidRDefault="00DA643A" w:rsidP="00DA643A">
      <w:pPr>
        <w:pStyle w:val="NormalWeb"/>
        <w:bidi/>
        <w:rPr>
          <w:rtl/>
        </w:rPr>
      </w:pPr>
      <w:r>
        <w:rPr>
          <w:rFonts w:ascii="Traditional Arabic" w:hAnsi="Traditional Arabic" w:cs="Traditional Arabic" w:hint="cs"/>
          <w:color w:val="006A0F"/>
          <w:sz w:val="30"/>
          <w:szCs w:val="30"/>
          <w:rtl/>
        </w:rPr>
        <w:t>وَ تَبارَكَ الَّذِي لَهُ مُلْكُ السَّماواتِ وَ الْأَرْضِ وَ ما بَيْنَهُما وَ عِنْدَهُ عِلْمُ السَّاعَةِ وَ إِلَيْهِ تُرْجَعُونَ.</w:t>
      </w:r>
      <w:r>
        <w:rPr>
          <w:rFonts w:ascii="Traditional Arabic" w:hAnsi="Traditional Arabic" w:cs="Traditional Arabic" w:hint="cs"/>
          <w:color w:val="000000"/>
          <w:sz w:val="30"/>
          <w:szCs w:val="30"/>
          <w:rtl/>
        </w:rPr>
        <w:t xml:space="preserve"> زخرف (43) 85</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فِيمَ أَنْتَ مِنْ ذِكْراها إِلى‏ رَبِّكَ مُنْتَهاها.</w:t>
      </w:r>
      <w:r>
        <w:rPr>
          <w:rFonts w:ascii="Traditional Arabic" w:hAnsi="Traditional Arabic" w:cs="Traditional Arabic" w:hint="cs"/>
          <w:color w:val="000000"/>
          <w:sz w:val="30"/>
          <w:szCs w:val="30"/>
          <w:rtl/>
        </w:rPr>
        <w:t xml:space="preserve"> نازعات (79) 42-/ 44</w:t>
      </w:r>
    </w:p>
    <w:p w:rsidR="00DA643A" w:rsidRDefault="00DA643A" w:rsidP="00DA643A">
      <w:pPr>
        <w:pStyle w:val="NormalWeb"/>
        <w:bidi/>
        <w:rPr>
          <w:rtl/>
        </w:rPr>
      </w:pPr>
      <w:r>
        <w:rPr>
          <w:rFonts w:ascii="Traditional Arabic" w:hAnsi="Traditional Arabic" w:cs="Traditional Arabic" w:hint="cs"/>
          <w:color w:val="000000"/>
          <w:sz w:val="30"/>
          <w:szCs w:val="30"/>
          <w:rtl/>
        </w:rPr>
        <w:t>899. انتظار مشركان در آگاهى پيامبر صلى الله عليه و آله از زمان وقوع قيامت: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يَقُولُونَ مَتى‏ هُوَ قُلْ عَسى‏ أَنْ يَكُونَ قَرِيباً.</w:t>
      </w:r>
      <w:r>
        <w:rPr>
          <w:rFonts w:ascii="Traditional Arabic" w:hAnsi="Traditional Arabic" w:cs="Traditional Arabic" w:hint="cs"/>
          <w:color w:val="000000"/>
          <w:sz w:val="30"/>
          <w:szCs w:val="30"/>
          <w:rtl/>
        </w:rPr>
        <w:t xml:space="preserve"> اسراء (17) 51</w:t>
      </w:r>
    </w:p>
    <w:p w:rsidR="00DA643A" w:rsidRDefault="00DA643A" w:rsidP="00DA643A">
      <w:pPr>
        <w:pStyle w:val="NormalWeb"/>
        <w:bidi/>
        <w:rPr>
          <w:rtl/>
        </w:rPr>
      </w:pPr>
      <w:r>
        <w:rPr>
          <w:rFonts w:ascii="Traditional Arabic" w:hAnsi="Traditional Arabic" w:cs="Traditional Arabic" w:hint="cs"/>
          <w:color w:val="000000"/>
          <w:sz w:val="30"/>
          <w:szCs w:val="30"/>
          <w:rtl/>
        </w:rPr>
        <w:t>900. تعليم بخشى از علوم غيب به پيامبر صلى الله عليه و آله از طريق وحى:</w:t>
      </w:r>
    </w:p>
    <w:p w:rsidR="00DA643A" w:rsidRDefault="00DA643A" w:rsidP="00DA643A">
      <w:pPr>
        <w:pStyle w:val="NormalWeb"/>
        <w:bidi/>
        <w:rPr>
          <w:rtl/>
        </w:rPr>
      </w:pPr>
      <w:r>
        <w:rPr>
          <w:rFonts w:ascii="Traditional Arabic" w:hAnsi="Traditional Arabic" w:cs="Traditional Arabic" w:hint="cs"/>
          <w:color w:val="006A0F"/>
          <w:sz w:val="30"/>
          <w:szCs w:val="30"/>
          <w:rtl/>
        </w:rPr>
        <w:t>تِلْكَ مِنْ أَنْباءِ الْغَيْبِ نُوحِيها إِلَيْكَ ما كُنْتَ تَعْلَمُها أَنْتَ وَ لا قَوْمُكَ مِنْ قَبْلِ هذا</w:t>
      </w:r>
      <w:r>
        <w:rPr>
          <w:rFonts w:ascii="Traditional Arabic" w:hAnsi="Traditional Arabic" w:cs="Traditional Arabic" w:hint="cs"/>
          <w:color w:val="000000"/>
          <w:sz w:val="30"/>
          <w:szCs w:val="30"/>
          <w:rtl/>
        </w:rPr>
        <w:t xml:space="preserve"> .... هود (11) 49</w:t>
      </w:r>
    </w:p>
    <w:p w:rsidR="00DA643A" w:rsidRDefault="00DA643A" w:rsidP="00DA643A">
      <w:pPr>
        <w:pStyle w:val="NormalWeb"/>
        <w:bidi/>
        <w:rPr>
          <w:rtl/>
        </w:rPr>
      </w:pPr>
      <w:r>
        <w:rPr>
          <w:rFonts w:ascii="Traditional Arabic" w:hAnsi="Traditional Arabic" w:cs="Traditional Arabic" w:hint="cs"/>
          <w:color w:val="000000"/>
          <w:sz w:val="30"/>
          <w:szCs w:val="30"/>
          <w:rtl/>
        </w:rPr>
        <w:t>901. آگاهى پيامبر صلى الله عليه و آله از تحقّق حكومت بنى‏اميّه: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 قُلْنا لَكَ إِنَّ رَبَّكَ أَحاطَ بِالنَّاسِ وَ ما جَعَلْنَا الرُّؤْيَا الَّتِي أَرَيْناكَ إِلَّا فِتْنَةً لِلنَّاسِ وَ الشَّجَرَةَ الْمَلْعُونَةَ فِي الْقُرْآنِ وَ نُخَوِّفُهُمْ فَما يَزِيدُهُمْ إِلَّا طُغْياناً كَبِيراً.</w:t>
      </w:r>
      <w:r>
        <w:rPr>
          <w:rStyle w:val="FootnoteReference"/>
          <w:rFonts w:ascii="Traditional Arabic" w:eastAsiaTheme="majorEastAsia" w:hAnsi="Traditional Arabic" w:cs="Traditional Arabic"/>
          <w:color w:val="000000"/>
          <w:sz w:val="30"/>
          <w:szCs w:val="30"/>
          <w:rtl/>
        </w:rPr>
        <w:footnoteReference w:id="891"/>
      </w:r>
      <w:r>
        <w:rPr>
          <w:rFonts w:ascii="Traditional Arabic" w:hAnsi="Traditional Arabic" w:cs="Traditional Arabic" w:hint="cs"/>
          <w:color w:val="000000"/>
          <w:sz w:val="30"/>
          <w:szCs w:val="30"/>
          <w:rtl/>
        </w:rPr>
        <w:t xml:space="preserve"> اسراء (17) 60</w:t>
      </w:r>
    </w:p>
    <w:p w:rsidR="00DA643A" w:rsidRDefault="00DA643A" w:rsidP="00DA643A">
      <w:pPr>
        <w:pStyle w:val="NormalWeb"/>
        <w:bidi/>
        <w:rPr>
          <w:rtl/>
        </w:rPr>
      </w:pPr>
      <w:r>
        <w:rPr>
          <w:rFonts w:ascii="Traditional Arabic" w:hAnsi="Traditional Arabic" w:cs="Traditional Arabic" w:hint="cs"/>
          <w:color w:val="000000"/>
          <w:sz w:val="30"/>
          <w:szCs w:val="30"/>
          <w:rtl/>
        </w:rPr>
        <w:t>902. تعليم اخبار غيب به پيامبر صلى الله عليه و آله به واسطه وحى:</w:t>
      </w:r>
    </w:p>
    <w:p w:rsidR="00DA643A" w:rsidRDefault="00DA643A" w:rsidP="00DA643A">
      <w:pPr>
        <w:pStyle w:val="NormalWeb"/>
        <w:bidi/>
        <w:rPr>
          <w:rtl/>
        </w:rPr>
      </w:pPr>
      <w:r>
        <w:rPr>
          <w:rFonts w:ascii="Traditional Arabic" w:hAnsi="Traditional Arabic" w:cs="Traditional Arabic" w:hint="cs"/>
          <w:color w:val="006A0F"/>
          <w:sz w:val="30"/>
          <w:szCs w:val="30"/>
          <w:rtl/>
        </w:rPr>
        <w:t>تِلْكَ مِنْ أَنْباءِ الْغَيْبِ نُوحِيها إِلَيْكَ ما كُنْتَ تَعْلَمُها أَنْتَ وَ لا قَوْمُكَ مِنْ قَبْلِ هذا فَاصْبِرْ إِنَّ الْعاقِبَةَ لِلْمُتَّقِينَ.</w:t>
      </w:r>
    </w:p>
    <w:p w:rsidR="00DA643A" w:rsidRDefault="00DA643A" w:rsidP="00DA643A">
      <w:pPr>
        <w:pStyle w:val="NormalWeb"/>
        <w:bidi/>
        <w:rPr>
          <w:rtl/>
        </w:rPr>
      </w:pPr>
      <w:r>
        <w:rPr>
          <w:rFonts w:ascii="Traditional Arabic" w:hAnsi="Traditional Arabic" w:cs="Traditional Arabic" w:hint="cs"/>
          <w:color w:val="000000"/>
          <w:sz w:val="30"/>
          <w:szCs w:val="30"/>
          <w:rtl/>
        </w:rPr>
        <w:t>هود (11) 49</w:t>
      </w:r>
    </w:p>
    <w:p w:rsidR="00DA643A" w:rsidRDefault="00DA643A" w:rsidP="00DA643A">
      <w:pPr>
        <w:pStyle w:val="NormalWeb"/>
        <w:bidi/>
        <w:rPr>
          <w:rtl/>
        </w:rPr>
      </w:pPr>
      <w:r>
        <w:rPr>
          <w:rFonts w:ascii="Traditional Arabic" w:hAnsi="Traditional Arabic" w:cs="Traditional Arabic" w:hint="cs"/>
          <w:color w:val="006A0F"/>
          <w:sz w:val="30"/>
          <w:szCs w:val="30"/>
          <w:rtl/>
        </w:rPr>
        <w:t>نَحْنُ نَقُصُّ عَلَيْكَ أَحْسَنَ الْقَصَصِ بِما أَوْحَيْنا إِلَيْكَ هذَا الْقُرْآنَ وَ إِنْ كُنْتَ مِنْ قَبْلِهِ لَمِنَ الْغافِلِينَ.</w:t>
      </w:r>
      <w:r>
        <w:rPr>
          <w:rFonts w:ascii="Traditional Arabic" w:hAnsi="Traditional Arabic" w:cs="Traditional Arabic" w:hint="cs"/>
          <w:color w:val="000000"/>
          <w:sz w:val="30"/>
          <w:szCs w:val="30"/>
          <w:rtl/>
        </w:rPr>
        <w:t xml:space="preserve"> يوسف (12) 3</w:t>
      </w:r>
    </w:p>
    <w:p w:rsidR="00DA643A" w:rsidRDefault="00DA643A" w:rsidP="00DA643A">
      <w:pPr>
        <w:pStyle w:val="NormalWeb"/>
        <w:bidi/>
        <w:rPr>
          <w:rtl/>
        </w:rPr>
      </w:pPr>
      <w:r>
        <w:rPr>
          <w:rFonts w:ascii="Traditional Arabic" w:hAnsi="Traditional Arabic" w:cs="Traditional Arabic" w:hint="cs"/>
          <w:color w:val="000000"/>
          <w:sz w:val="30"/>
          <w:szCs w:val="30"/>
          <w:rtl/>
        </w:rPr>
        <w:t>903. دعا براى زياد شدن علم، از توصيه‏هاى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 رَبِّ زِدْنِي عِلْماً.</w:t>
      </w:r>
      <w:r>
        <w:rPr>
          <w:rFonts w:ascii="Traditional Arabic" w:hAnsi="Traditional Arabic" w:cs="Traditional Arabic" w:hint="cs"/>
          <w:color w:val="000000"/>
          <w:sz w:val="30"/>
          <w:szCs w:val="30"/>
          <w:rtl/>
        </w:rPr>
        <w:t xml:space="preserve"> طه (20) 114</w:t>
      </w:r>
    </w:p>
    <w:p w:rsidR="00DA643A" w:rsidRDefault="00DA643A" w:rsidP="00DA643A">
      <w:pPr>
        <w:pStyle w:val="NormalWeb"/>
        <w:bidi/>
        <w:rPr>
          <w:rtl/>
        </w:rPr>
      </w:pPr>
      <w:r>
        <w:rPr>
          <w:rFonts w:ascii="Traditional Arabic" w:hAnsi="Traditional Arabic" w:cs="Traditional Arabic" w:hint="cs"/>
          <w:color w:val="000000"/>
          <w:sz w:val="30"/>
          <w:szCs w:val="30"/>
          <w:rtl/>
        </w:rPr>
        <w:t>904. محمّد صلى الله عليه و آله، مأمور ابلاغ چگونگى آگاه شدنش از ملأ اعلى‏ و منشأ اطّلاعات و اخبارش، درباره آدم و فرشتگان:</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لِي مِنْ عِلْمٍ بِالْمَلَإِ الْأَعْلى‏ إِذْ يَخْتَصِمُونَ‏ إِنْ يُوحى‏ إِلَيَّ إِلَّا أَنَّما أَنَا نَذِيرٌ مُبِينٌ‏ إِذْ قالَ رَبُّكَ لِلْمَلائِكَةِ إِنِّي خالِقٌ بَشَراً مِنْ طِينٍ‏ فَسَجَدَ الْمَلائِكَةُ كُلُّهُمْ‏</w:t>
      </w:r>
      <w:r>
        <w:rPr>
          <w:rFonts w:ascii="Traditional Arabic" w:hAnsi="Traditional Arabic" w:cs="Traditional Arabic" w:hint="cs"/>
          <w:color w:val="000000"/>
          <w:sz w:val="30"/>
          <w:szCs w:val="30"/>
          <w:rtl/>
        </w:rPr>
        <w:t xml:space="preserve"> .... ص (38) 69- 71 و 73</w:t>
      </w:r>
    </w:p>
    <w:p w:rsidR="00DA643A" w:rsidRDefault="00DA643A" w:rsidP="00DA643A">
      <w:pPr>
        <w:pStyle w:val="NormalWeb"/>
        <w:bidi/>
        <w:rPr>
          <w:rtl/>
        </w:rPr>
      </w:pPr>
      <w:r>
        <w:rPr>
          <w:rFonts w:ascii="Traditional Arabic" w:hAnsi="Traditional Arabic" w:cs="Traditional Arabic" w:hint="cs"/>
          <w:color w:val="000000"/>
          <w:sz w:val="30"/>
          <w:szCs w:val="30"/>
          <w:rtl/>
        </w:rPr>
        <w:t>905. آگاهى پيامبر صلى الله عليه و آله از اعمال امت، حتّى پس از</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158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رحلتش:</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92"/>
      </w:r>
      <w:r>
        <w:rPr>
          <w:rFonts w:ascii="Traditional Arabic" w:hAnsi="Traditional Arabic" w:cs="Traditional Arabic" w:hint="cs"/>
          <w:color w:val="000000"/>
          <w:sz w:val="30"/>
          <w:szCs w:val="30"/>
          <w:rtl/>
        </w:rPr>
        <w:t xml:space="preserve"> فتح (48) 8</w:t>
      </w:r>
    </w:p>
    <w:p w:rsidR="00DA643A" w:rsidRDefault="00DA643A" w:rsidP="00DA643A">
      <w:pPr>
        <w:pStyle w:val="NormalWeb"/>
        <w:bidi/>
        <w:rPr>
          <w:rtl/>
        </w:rPr>
      </w:pPr>
      <w:r>
        <w:rPr>
          <w:rFonts w:ascii="Traditional Arabic" w:hAnsi="Traditional Arabic" w:cs="Traditional Arabic" w:hint="cs"/>
          <w:color w:val="000000"/>
          <w:sz w:val="30"/>
          <w:szCs w:val="30"/>
          <w:rtl/>
        </w:rPr>
        <w:t>906. آگاه شدن پيامبر صلى الله عليه و آله و مؤمنان، در پرتو وحى، از وجود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مِمَّنْ حَوْلَكُمْ مِنَ الْأَعْرابِ مُنافِقُونَ‏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تَعْلَمُهُمْ نَحْنُ نَعْلَمُهُمْ‏</w:t>
      </w:r>
      <w:r>
        <w:rPr>
          <w:rFonts w:ascii="Traditional Arabic" w:hAnsi="Traditional Arabic" w:cs="Traditional Arabic" w:hint="cs"/>
          <w:color w:val="000000"/>
          <w:sz w:val="30"/>
          <w:szCs w:val="30"/>
          <w:rtl/>
        </w:rPr>
        <w:t xml:space="preserve"> .... توبه (9) 101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907. پيامبر صلى الله عليه و آله برخوردار از علم لدنّى: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عَلَّمَكَ ما لَمْ تَكُنْ تَعْلَمُ‏</w:t>
      </w:r>
      <w:r>
        <w:rPr>
          <w:rFonts w:ascii="Traditional Arabic" w:hAnsi="Traditional Arabic" w:cs="Traditional Arabic" w:hint="cs"/>
          <w:color w:val="000000"/>
          <w:sz w:val="30"/>
          <w:szCs w:val="30"/>
          <w:rtl/>
        </w:rPr>
        <w:t xml:space="preserve"> .... نساء (4) 113</w:t>
      </w:r>
    </w:p>
    <w:p w:rsidR="00DA643A" w:rsidRDefault="00DA643A" w:rsidP="00DA643A">
      <w:pPr>
        <w:pStyle w:val="NormalWeb"/>
        <w:bidi/>
        <w:rPr>
          <w:rtl/>
        </w:rPr>
      </w:pPr>
      <w:r>
        <w:rPr>
          <w:rFonts w:ascii="Traditional Arabic" w:hAnsi="Traditional Arabic" w:cs="Traditional Arabic" w:hint="cs"/>
          <w:color w:val="000000"/>
          <w:sz w:val="30"/>
          <w:szCs w:val="30"/>
          <w:rtl/>
        </w:rPr>
        <w:t>908. برخوردارى پيامبر صلى الله عليه و آله از علم لدنّى، از تفضّلات الهى به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عَلَّمَكَ ما لَمْ تَكُنْ تَعْلَمُ وَ كانَ فَضْلُ اللَّهِ عَلَيْكَ عَظِيماً.</w:t>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0000"/>
          <w:sz w:val="30"/>
          <w:szCs w:val="30"/>
          <w:rtl/>
        </w:rPr>
        <w:t>909. مردم عصر بعثت، معتقد به توانايى علمى محمّد صلى الله عليه و آله در پاسخ‏گويى به مسائلى اسرارآميز و ناشناخته، مانند روح:</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الرُّوحِ‏</w:t>
      </w:r>
      <w:r>
        <w:rPr>
          <w:rFonts w:ascii="Traditional Arabic" w:hAnsi="Traditional Arabic" w:cs="Traditional Arabic" w:hint="cs"/>
          <w:color w:val="000000"/>
          <w:sz w:val="30"/>
          <w:szCs w:val="30"/>
          <w:rtl/>
        </w:rPr>
        <w:t xml:space="preserve"> .... اسراء (17) 85</w:t>
      </w:r>
    </w:p>
    <w:p w:rsidR="00DA643A" w:rsidRDefault="00DA643A" w:rsidP="00DA643A">
      <w:pPr>
        <w:pStyle w:val="NormalWeb"/>
        <w:bidi/>
        <w:rPr>
          <w:rtl/>
        </w:rPr>
      </w:pPr>
      <w:r>
        <w:rPr>
          <w:rFonts w:ascii="Traditional Arabic" w:hAnsi="Traditional Arabic" w:cs="Traditional Arabic" w:hint="cs"/>
          <w:color w:val="000000"/>
          <w:sz w:val="30"/>
          <w:szCs w:val="30"/>
          <w:rtl/>
        </w:rPr>
        <w:t>910. آگاهى نداشتن محمّد صلى الله عليه و آله از قرآن و تعليمات آن، قبل از نزول قرآن: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ما كُنْتَ تَدْرِي مَا الْكِتابُ‏</w:t>
      </w:r>
      <w:r>
        <w:rPr>
          <w:rFonts w:ascii="Traditional Arabic" w:hAnsi="Traditional Arabic" w:cs="Traditional Arabic" w:hint="cs"/>
          <w:color w:val="000000"/>
          <w:sz w:val="30"/>
          <w:szCs w:val="30"/>
          <w:rtl/>
        </w:rPr>
        <w:t xml:space="preserve"> .... شورى (42) 52</w:t>
      </w:r>
    </w:p>
    <w:p w:rsidR="00DA643A" w:rsidRDefault="00DA643A" w:rsidP="00DA643A">
      <w:pPr>
        <w:pStyle w:val="NormalWeb"/>
        <w:bidi/>
        <w:rPr>
          <w:rtl/>
        </w:rPr>
      </w:pPr>
      <w:r>
        <w:rPr>
          <w:rFonts w:ascii="Traditional Arabic" w:hAnsi="Traditional Arabic" w:cs="Traditional Arabic" w:hint="cs"/>
          <w:color w:val="000000"/>
          <w:sz w:val="30"/>
          <w:szCs w:val="30"/>
          <w:rtl/>
        </w:rPr>
        <w:t>911. ناآشنايى پيامبر صلى الله عليه و آله از معارف قرآن، پيش از نزول آن بر ايشان:</w:t>
      </w:r>
    </w:p>
    <w:p w:rsidR="00DA643A" w:rsidRDefault="00DA643A" w:rsidP="00DA643A">
      <w:pPr>
        <w:pStyle w:val="NormalWeb"/>
        <w:bidi/>
        <w:rPr>
          <w:rtl/>
        </w:rPr>
      </w:pPr>
      <w:r>
        <w:rPr>
          <w:rFonts w:ascii="Traditional Arabic" w:hAnsi="Traditional Arabic" w:cs="Traditional Arabic" w:hint="cs"/>
          <w:color w:val="006A0F"/>
          <w:sz w:val="30"/>
          <w:szCs w:val="30"/>
          <w:rtl/>
        </w:rPr>
        <w:t>قُلْ لَوْ شاءَ اللَّهُ ما تَلَوْتُهُ عَلَيْكُمْ وَ لا أَدْراكُمْ بِهِ فَقَدْ لَبِثْتُ فِيكُمْ عُمُراً مِنْ قَبْلِهِ أَ فَلا تَعْقِلُونَ.</w:t>
      </w:r>
      <w:r>
        <w:rPr>
          <w:rFonts w:ascii="Traditional Arabic" w:hAnsi="Traditional Arabic" w:cs="Traditional Arabic" w:hint="cs"/>
          <w:color w:val="000000"/>
          <w:sz w:val="30"/>
          <w:szCs w:val="30"/>
          <w:rtl/>
        </w:rPr>
        <w:t xml:space="preserve"> يونس (10) 16</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رُوحاً مِنْ أَمْرِنا ما كُنْتَ تَدْرِي مَا الْكِتابُ وَ لَا الْإِيمانُ وَ لكِنْ جَعَلْناهُ نُوراً نَهْدِي بِهِ مَنْ نَشاءُ مِنْ عِبادِنا وَ إِنَّكَ لَتَهْدِي إِلى‏ صِراطٍ مُسْتَقِيمٍ.</w:t>
      </w:r>
      <w:r>
        <w:rPr>
          <w:rFonts w:ascii="Traditional Arabic" w:hAnsi="Traditional Arabic" w:cs="Traditional Arabic" w:hint="cs"/>
          <w:color w:val="000000"/>
          <w:sz w:val="30"/>
          <w:szCs w:val="30"/>
          <w:rtl/>
        </w:rPr>
        <w:t xml:space="preserve"> شورى (42) 52</w:t>
      </w:r>
    </w:p>
    <w:p w:rsidR="00DA643A" w:rsidRDefault="00DA643A" w:rsidP="00DA643A">
      <w:pPr>
        <w:pStyle w:val="NormalWeb"/>
        <w:bidi/>
        <w:rPr>
          <w:rtl/>
        </w:rPr>
      </w:pPr>
      <w:r>
        <w:rPr>
          <w:rFonts w:ascii="Traditional Arabic" w:hAnsi="Traditional Arabic" w:cs="Traditional Arabic" w:hint="cs"/>
          <w:color w:val="000000"/>
          <w:sz w:val="30"/>
          <w:szCs w:val="30"/>
          <w:rtl/>
        </w:rPr>
        <w:t>912. پيامبر صلى الله عليه و آله در شناخت ستارگان، نيازمند آموزش خدا:</w:t>
      </w:r>
    </w:p>
    <w:p w:rsidR="00DA643A" w:rsidRDefault="00DA643A" w:rsidP="00DA643A">
      <w:pPr>
        <w:pStyle w:val="NormalWeb"/>
        <w:bidi/>
        <w:rPr>
          <w:rtl/>
        </w:rPr>
      </w:pPr>
      <w:r>
        <w:rPr>
          <w:rFonts w:ascii="Traditional Arabic" w:hAnsi="Traditional Arabic" w:cs="Traditional Arabic" w:hint="cs"/>
          <w:color w:val="006A0F"/>
          <w:sz w:val="30"/>
          <w:szCs w:val="30"/>
          <w:rtl/>
        </w:rPr>
        <w:t>وَ ما أَدْراكَ مَا الطَّارِقُ‏ النَّجْمُ الثَّاقِبُ.</w:t>
      </w:r>
      <w:r>
        <w:rPr>
          <w:rFonts w:ascii="Traditional Arabic" w:hAnsi="Traditional Arabic" w:cs="Traditional Arabic" w:hint="cs"/>
          <w:color w:val="000000"/>
          <w:sz w:val="30"/>
          <w:szCs w:val="30"/>
          <w:rtl/>
        </w:rPr>
        <w:t xml:space="preserve"> طارق (86) 2 و 3</w:t>
      </w:r>
    </w:p>
    <w:p w:rsidR="00DA643A" w:rsidRDefault="00DA643A" w:rsidP="00DA643A">
      <w:pPr>
        <w:pStyle w:val="NormalWeb"/>
        <w:bidi/>
        <w:rPr>
          <w:rtl/>
        </w:rPr>
      </w:pPr>
      <w:r>
        <w:rPr>
          <w:rFonts w:ascii="Traditional Arabic" w:hAnsi="Traditional Arabic" w:cs="Traditional Arabic" w:hint="cs"/>
          <w:color w:val="000000"/>
          <w:sz w:val="30"/>
          <w:szCs w:val="30"/>
          <w:rtl/>
        </w:rPr>
        <w:t>913. استوارى تشريح داستان ذوالقرنين، بر پايه تلاوت وحى، نه آگاهيهاى شخصى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ذِي الْقَرْنَيْنِ قُلْ سَأَتْلُوا عَلَيْكُمْ مِنْهُ ذِكْراً.</w:t>
      </w:r>
      <w:r>
        <w:rPr>
          <w:rFonts w:ascii="Traditional Arabic" w:hAnsi="Traditional Arabic" w:cs="Traditional Arabic" w:hint="cs"/>
          <w:color w:val="000000"/>
          <w:sz w:val="30"/>
          <w:szCs w:val="30"/>
          <w:rtl/>
        </w:rPr>
        <w:t xml:space="preserve"> كهف (18) 83</w:t>
      </w:r>
    </w:p>
    <w:p w:rsidR="00DA643A" w:rsidRDefault="00DA643A" w:rsidP="00DA643A">
      <w:pPr>
        <w:pStyle w:val="NormalWeb"/>
        <w:bidi/>
        <w:rPr>
          <w:rtl/>
        </w:rPr>
      </w:pPr>
      <w:r>
        <w:rPr>
          <w:rFonts w:ascii="Traditional Arabic" w:hAnsi="Traditional Arabic" w:cs="Traditional Arabic" w:hint="cs"/>
          <w:color w:val="000000"/>
          <w:sz w:val="30"/>
          <w:szCs w:val="30"/>
          <w:rtl/>
        </w:rPr>
        <w:t>914. آگاهى پيامبر صلى الله عليه و آله از سرگذشت اقوام به هلاكت رسيده و آباديهاى تخريب شده گذشته، با تعليم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ذلِكَ مِنْ أَنْباءِ الْقُرى‏ نَقُصُّهُ عَلَيْكَ مِنْها قائِمٌ وَ حَصِيدٌ.</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هود (11) 100</w:t>
      </w:r>
    </w:p>
    <w:p w:rsidR="00DA643A" w:rsidRDefault="00DA643A" w:rsidP="00DA643A">
      <w:pPr>
        <w:pStyle w:val="NormalWeb"/>
        <w:bidi/>
        <w:rPr>
          <w:rtl/>
        </w:rPr>
      </w:pPr>
      <w:r>
        <w:rPr>
          <w:rFonts w:ascii="Traditional Arabic" w:hAnsi="Traditional Arabic" w:cs="Traditional Arabic" w:hint="cs"/>
          <w:color w:val="000000"/>
          <w:sz w:val="30"/>
          <w:szCs w:val="30"/>
          <w:rtl/>
        </w:rPr>
        <w:t>915. پيامبر صلى الله عليه و آله در شناخت شب قدر و ويژگيهاى آن، نيازمند آموزش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ما أَدْراكَ ما لَيْلَةُ الْقَدْرِ.</w:t>
      </w:r>
      <w:r>
        <w:rPr>
          <w:rFonts w:ascii="Traditional Arabic" w:hAnsi="Traditional Arabic" w:cs="Traditional Arabic" w:hint="cs"/>
          <w:color w:val="000000"/>
          <w:sz w:val="30"/>
          <w:szCs w:val="30"/>
          <w:rtl/>
        </w:rPr>
        <w:t xml:space="preserve"> قدر (97) 2</w:t>
      </w:r>
    </w:p>
    <w:p w:rsidR="00DA643A" w:rsidRDefault="00DA643A" w:rsidP="00DA643A">
      <w:pPr>
        <w:pStyle w:val="NormalWeb"/>
        <w:bidi/>
        <w:rPr>
          <w:rtl/>
        </w:rPr>
      </w:pPr>
      <w:r>
        <w:rPr>
          <w:rFonts w:ascii="Traditional Arabic" w:hAnsi="Traditional Arabic" w:cs="Traditional Arabic" w:hint="cs"/>
          <w:color w:val="465BFF"/>
          <w:sz w:val="30"/>
          <w:szCs w:val="30"/>
          <w:rtl/>
        </w:rPr>
        <w:t>علم غيب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916. آگاهى محمّد صلى الله عليه و آله به اخبار غيبى مربوط به قوم نوح عليه السلام از طريق وحى:</w:t>
      </w:r>
    </w:p>
    <w:p w:rsidR="00DA643A" w:rsidRDefault="00DA643A" w:rsidP="00DA643A">
      <w:pPr>
        <w:pStyle w:val="NormalWeb"/>
        <w:bidi/>
        <w:rPr>
          <w:rtl/>
        </w:rPr>
      </w:pPr>
      <w:r>
        <w:rPr>
          <w:rFonts w:ascii="Traditional Arabic" w:hAnsi="Traditional Arabic" w:cs="Traditional Arabic" w:hint="cs"/>
          <w:color w:val="006A0F"/>
          <w:sz w:val="30"/>
          <w:szCs w:val="30"/>
          <w:rtl/>
        </w:rPr>
        <w:t>قِيلَ يا نُوحُ اهْبِطْ بِسَلامٍ مِنَّا وَ بَرَكاتٍ عَلَيْكَ وَ عَلى‏ أُمَمٍ مِمَّنْ مَعَكَ وَ أُمَمٌ سَنُمَتِّعُهُمْ ثُمَّ يَمَسُّهُمْ مِنَّا عَذابٌ أَلِيمٌ‏ تِلْكَ مِنْ أَنْباءِ الْغَيْبِ نُوحِيها إِلَيْكَ ما كُنْتَ‏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159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تَعْلَمُها أَنْتَ وَ لا قَوْمُكَ مِنْ قَبْلِ هذا فَاصْبِرْ إِنَّ الْعاقِبَةَ لِلْمُتَّقِينَ.</w:t>
      </w:r>
      <w:r>
        <w:rPr>
          <w:rFonts w:ascii="Traditional Arabic" w:hAnsi="Traditional Arabic" w:cs="Traditional Arabic" w:hint="cs"/>
          <w:color w:val="000000"/>
          <w:sz w:val="30"/>
          <w:szCs w:val="30"/>
          <w:rtl/>
        </w:rPr>
        <w:t xml:space="preserve"> هود (11) 48 و 49</w:t>
      </w:r>
    </w:p>
    <w:p w:rsidR="00DA643A" w:rsidRDefault="00DA643A" w:rsidP="00DA643A">
      <w:pPr>
        <w:pStyle w:val="NormalWeb"/>
        <w:bidi/>
        <w:rPr>
          <w:rtl/>
        </w:rPr>
      </w:pPr>
      <w:r>
        <w:rPr>
          <w:rFonts w:ascii="Traditional Arabic" w:hAnsi="Traditional Arabic" w:cs="Traditional Arabic" w:hint="cs"/>
          <w:color w:val="000000"/>
          <w:sz w:val="30"/>
          <w:szCs w:val="30"/>
          <w:rtl/>
        </w:rPr>
        <w:t>917. آگاهى محمّد صلى الله عليه و آله به غيب و وحى:</w:t>
      </w:r>
    </w:p>
    <w:p w:rsidR="00DA643A" w:rsidRDefault="00DA643A" w:rsidP="00DA643A">
      <w:pPr>
        <w:pStyle w:val="NormalWeb"/>
        <w:bidi/>
        <w:rPr>
          <w:rtl/>
        </w:rPr>
      </w:pPr>
      <w:r>
        <w:rPr>
          <w:rFonts w:ascii="Traditional Arabic" w:hAnsi="Traditional Arabic" w:cs="Traditional Arabic" w:hint="cs"/>
          <w:color w:val="006A0F"/>
          <w:sz w:val="30"/>
          <w:szCs w:val="30"/>
          <w:rtl/>
        </w:rPr>
        <w:t>وَ ما هُوَ عَلَى الْغَيْبِ بِضَنِينٍ.</w:t>
      </w:r>
      <w:r>
        <w:rPr>
          <w:rFonts w:ascii="Traditional Arabic" w:hAnsi="Traditional Arabic" w:cs="Traditional Arabic" w:hint="cs"/>
          <w:color w:val="000000"/>
          <w:sz w:val="30"/>
          <w:szCs w:val="30"/>
          <w:rtl/>
        </w:rPr>
        <w:t xml:space="preserve"> تكوير (81) 24</w:t>
      </w:r>
    </w:p>
    <w:p w:rsidR="00DA643A" w:rsidRDefault="00DA643A" w:rsidP="00DA643A">
      <w:pPr>
        <w:pStyle w:val="NormalWeb"/>
        <w:bidi/>
        <w:rPr>
          <w:rtl/>
        </w:rPr>
      </w:pPr>
      <w:r>
        <w:rPr>
          <w:rFonts w:ascii="Traditional Arabic" w:hAnsi="Traditional Arabic" w:cs="Traditional Arabic" w:hint="cs"/>
          <w:color w:val="000000"/>
          <w:sz w:val="30"/>
          <w:szCs w:val="30"/>
          <w:rtl/>
        </w:rPr>
        <w:t>918. اطّلاع يافتن محمّد صلى الله عليه و آله، از امور غيبى، مربوط به احوال منافقان، به واسطه وحى: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تَعْتَذِرُوا لَنْ نُؤْمِنَ لَكُمْ قَدْ نَبَّأَنَا اللَّهُ مِنْ أَخْبارِكُمْ‏</w:t>
      </w:r>
      <w:r>
        <w:rPr>
          <w:rFonts w:ascii="Traditional Arabic" w:hAnsi="Traditional Arabic" w:cs="Traditional Arabic" w:hint="cs"/>
          <w:color w:val="000000"/>
          <w:sz w:val="30"/>
          <w:szCs w:val="30"/>
          <w:rtl/>
        </w:rPr>
        <w:t xml:space="preserve"> .... توبه (9) 94</w:t>
      </w:r>
    </w:p>
    <w:p w:rsidR="00DA643A" w:rsidRDefault="00DA643A" w:rsidP="00DA643A">
      <w:pPr>
        <w:pStyle w:val="NormalWeb"/>
        <w:bidi/>
        <w:rPr>
          <w:rtl/>
        </w:rPr>
      </w:pPr>
      <w:r>
        <w:rPr>
          <w:rFonts w:ascii="Traditional Arabic" w:hAnsi="Traditional Arabic" w:cs="Traditional Arabic" w:hint="cs"/>
          <w:color w:val="000000"/>
          <w:sz w:val="30"/>
          <w:szCs w:val="30"/>
          <w:rtl/>
        </w:rPr>
        <w:t>919. آگاهى محمّد صلى الله عليه و آله، از حقايق نهفته تاريخ زكريّا و مريم عليهما السلام از طريق وحى الهى:</w:t>
      </w:r>
    </w:p>
    <w:p w:rsidR="00DA643A" w:rsidRDefault="00DA643A" w:rsidP="00DA643A">
      <w:pPr>
        <w:pStyle w:val="NormalWeb"/>
        <w:bidi/>
        <w:rPr>
          <w:rtl/>
        </w:rPr>
      </w:pPr>
      <w:r>
        <w:rPr>
          <w:rFonts w:ascii="Traditional Arabic" w:hAnsi="Traditional Arabic" w:cs="Traditional Arabic" w:hint="cs"/>
          <w:color w:val="006A0F"/>
          <w:sz w:val="30"/>
          <w:szCs w:val="30"/>
          <w:rtl/>
        </w:rPr>
        <w:t>ذلِكَ مِنْ أَنْباءِ الْغَيْبِ نُوحِيهِ إِلَيْكَ وَ ما كُنْتَ لَدَيْهِمْ إِذْ يُلْقُونَ أَقْلامَهُمْ أَيُّهُمْ يَكْفُلُ مَرْيَمَ وَ ما كُنْتَ لَدَيْهِمْ إِذْ يَخْتَصِمُونَ.</w:t>
      </w:r>
      <w:r>
        <w:rPr>
          <w:rFonts w:ascii="Traditional Arabic" w:hAnsi="Traditional Arabic" w:cs="Traditional Arabic" w:hint="cs"/>
          <w:color w:val="000000"/>
          <w:sz w:val="30"/>
          <w:szCs w:val="30"/>
          <w:rtl/>
        </w:rPr>
        <w:t xml:space="preserve"> آل‏عمران (3) 44</w:t>
      </w:r>
    </w:p>
    <w:p w:rsidR="00DA643A" w:rsidRDefault="00DA643A" w:rsidP="00DA643A">
      <w:pPr>
        <w:pStyle w:val="NormalWeb"/>
        <w:bidi/>
        <w:rPr>
          <w:rtl/>
        </w:rPr>
      </w:pPr>
      <w:r>
        <w:rPr>
          <w:rFonts w:ascii="Traditional Arabic" w:hAnsi="Traditional Arabic" w:cs="Traditional Arabic" w:hint="cs"/>
          <w:color w:val="000000"/>
          <w:sz w:val="30"/>
          <w:szCs w:val="30"/>
          <w:rtl/>
        </w:rPr>
        <w:t>920. آگاهى محمّد صلى الله عليه و آله، از حقايق نهفته تاريخ زكريّا و مريم عليهما السلام، به واسطه قرآن و نزول وحى الهى:</w:t>
      </w:r>
    </w:p>
    <w:p w:rsidR="00DA643A" w:rsidRDefault="00DA643A" w:rsidP="00DA643A">
      <w:pPr>
        <w:pStyle w:val="NormalWeb"/>
        <w:bidi/>
        <w:rPr>
          <w:rtl/>
        </w:rPr>
      </w:pPr>
      <w:r>
        <w:rPr>
          <w:rFonts w:ascii="Traditional Arabic" w:hAnsi="Traditional Arabic" w:cs="Traditional Arabic" w:hint="cs"/>
          <w:color w:val="006A0F"/>
          <w:sz w:val="30"/>
          <w:szCs w:val="30"/>
          <w:rtl/>
        </w:rPr>
        <w:t>ذلِكَ مِنْ أَنْباءِ الْغَيْبِ‏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كُنْتَ لَدَيْهِمْ إِذْ يُلْقُونَ أَقْلامَهُمْ أَيُّهُمْ يَكْفُلُ مَرْيَمَ‏</w:t>
      </w:r>
      <w:r>
        <w:rPr>
          <w:rFonts w:ascii="Traditional Arabic" w:hAnsi="Traditional Arabic" w:cs="Traditional Arabic" w:hint="cs"/>
          <w:color w:val="000000"/>
          <w:sz w:val="30"/>
          <w:szCs w:val="30"/>
          <w:rtl/>
        </w:rPr>
        <w:t xml:space="preserve"> .... آل‏عمران (3) 44</w:t>
      </w:r>
    </w:p>
    <w:p w:rsidR="00DA643A" w:rsidRDefault="00DA643A" w:rsidP="00DA643A">
      <w:pPr>
        <w:pStyle w:val="NormalWeb"/>
        <w:bidi/>
        <w:rPr>
          <w:rtl/>
        </w:rPr>
      </w:pPr>
      <w:r>
        <w:rPr>
          <w:rFonts w:ascii="Traditional Arabic" w:hAnsi="Traditional Arabic" w:cs="Traditional Arabic" w:hint="cs"/>
          <w:color w:val="000000"/>
          <w:sz w:val="30"/>
          <w:szCs w:val="30"/>
          <w:rtl/>
        </w:rPr>
        <w:t>921. بى‏خبرى محمّد صلى الله عليه و آله، از نبوّت خويش، پيش از مبعوث شدن:</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تَرْجُوا أَنْ يُلْقى‏ إِلَيْكَ الْكِتابُ‏</w:t>
      </w:r>
      <w:r>
        <w:rPr>
          <w:rFonts w:ascii="Traditional Arabic" w:hAnsi="Traditional Arabic" w:cs="Traditional Arabic" w:hint="cs"/>
          <w:color w:val="000000"/>
          <w:sz w:val="30"/>
          <w:szCs w:val="30"/>
          <w:rtl/>
        </w:rPr>
        <w:t xml:space="preserve"> .... قصص (28) 86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922. رؤيا، از راههاى علم پيامبر صلى الله عليه و آله به غيب:</w:t>
      </w:r>
    </w:p>
    <w:p w:rsidR="00DA643A" w:rsidRDefault="00DA643A" w:rsidP="00DA643A">
      <w:pPr>
        <w:pStyle w:val="NormalWeb"/>
        <w:bidi/>
        <w:rPr>
          <w:rtl/>
        </w:rPr>
      </w:pPr>
      <w:r>
        <w:rPr>
          <w:rFonts w:ascii="Traditional Arabic" w:hAnsi="Traditional Arabic" w:cs="Traditional Arabic" w:hint="cs"/>
          <w:color w:val="006A0F"/>
          <w:sz w:val="30"/>
          <w:szCs w:val="30"/>
          <w:rtl/>
        </w:rPr>
        <w:t>وَ إِذْ قُلْنا لَكَ إِنَّ رَبَّكَ أَحاطَ بِالنَّاسِ وَ ما جَعَلْنَا الرُّؤْيَا الَّتِي أَرَيْناكَ إِلَّا فِتْنَةً لِلنَّاسِ وَ الشَّجَرَةَ الْمَلْعُونَةَ فِي الْقُرْآنِ وَ نُخَوِّفُهُمْ فَما يَزِيدُهُمْ إِلَّا طُغْياناً كَبِيراً.</w:t>
      </w:r>
      <w:r>
        <w:rPr>
          <w:rFonts w:ascii="Traditional Arabic" w:hAnsi="Traditional Arabic" w:cs="Traditional Arabic" w:hint="cs"/>
          <w:color w:val="000000"/>
          <w:sz w:val="30"/>
          <w:szCs w:val="30"/>
          <w:rtl/>
        </w:rPr>
        <w:t xml:space="preserve"> اسراء (17) 60</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923. اطّلاع از آينده و سرنوشت يكايك بشر، خارج از قلمرو رسالت و مسئوليّت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أَدْرِي ما يُفْعَلُ بِي وَ لا بِكُمْ‏</w:t>
      </w:r>
      <w:r>
        <w:rPr>
          <w:rFonts w:ascii="Traditional Arabic" w:hAnsi="Traditional Arabic" w:cs="Traditional Arabic" w:hint="cs"/>
          <w:color w:val="000000"/>
          <w:sz w:val="30"/>
          <w:szCs w:val="30"/>
          <w:rtl/>
        </w:rPr>
        <w:t xml:space="preserve"> .... احقاف (46) 9</w:t>
      </w:r>
    </w:p>
    <w:p w:rsidR="00DA643A" w:rsidRDefault="00DA643A" w:rsidP="00DA643A">
      <w:pPr>
        <w:pStyle w:val="NormalWeb"/>
        <w:bidi/>
        <w:rPr>
          <w:rtl/>
        </w:rPr>
      </w:pPr>
      <w:r>
        <w:rPr>
          <w:rFonts w:ascii="Traditional Arabic" w:hAnsi="Traditional Arabic" w:cs="Traditional Arabic" w:hint="cs"/>
          <w:color w:val="000000"/>
          <w:sz w:val="30"/>
          <w:szCs w:val="30"/>
          <w:rtl/>
        </w:rPr>
        <w:t>924. اعلام محمّد صلى الله عليه و آله به آگاهى نداشتن از علم غيب، به صورت مستقلّ:</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كُنْتُ أَعْلَمُ الْغَيْبَ‏</w:t>
      </w:r>
      <w:r>
        <w:rPr>
          <w:rFonts w:ascii="Traditional Arabic" w:hAnsi="Traditional Arabic" w:cs="Traditional Arabic" w:hint="cs"/>
          <w:color w:val="000000"/>
          <w:sz w:val="30"/>
          <w:szCs w:val="30"/>
          <w:rtl/>
        </w:rPr>
        <w:t xml:space="preserve"> .... اعراف (7) 188</w:t>
      </w:r>
    </w:p>
    <w:p w:rsidR="00DA643A" w:rsidRDefault="00DA643A" w:rsidP="00DA643A">
      <w:pPr>
        <w:pStyle w:val="NormalWeb"/>
        <w:bidi/>
        <w:rPr>
          <w:rtl/>
        </w:rPr>
      </w:pPr>
      <w:r>
        <w:rPr>
          <w:rFonts w:ascii="Traditional Arabic" w:hAnsi="Traditional Arabic" w:cs="Traditional Arabic" w:hint="cs"/>
          <w:color w:val="000000"/>
          <w:sz w:val="30"/>
          <w:szCs w:val="30"/>
          <w:rtl/>
        </w:rPr>
        <w:t>925. عدم دستيابى محمّد صلى الله عليه و آله به منافع بسيار و بروز مشكلات در زندگانى وى، بيانگر آگاه نبودن آن حضرت به علم غيب، به نحو مستقلّ:</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 إِلَّا ما شاءَ اللَّهُ وَ لَوْ كُنْتُ أَعْلَمُ الْغَيْبَ لَاسْتَكْثَرْتُ مِنَ الْخَيْرِ وَ ما مَسَّنِيَ السُّوءُ إِنْ أَنَا إِلَّا نَذِيرٌ وَ بَشِيرٌ لِقَوْمٍ يُؤْمِنُونَ.</w:t>
      </w:r>
      <w:r>
        <w:rPr>
          <w:rFonts w:ascii="Traditional Arabic" w:hAnsi="Traditional Arabic" w:cs="Traditional Arabic" w:hint="cs"/>
          <w:color w:val="000000"/>
          <w:sz w:val="30"/>
          <w:szCs w:val="30"/>
          <w:rtl/>
        </w:rPr>
        <w:t xml:space="preserve"> اعراف (7) 188</w:t>
      </w:r>
    </w:p>
    <w:p w:rsidR="00DA643A" w:rsidRDefault="00DA643A" w:rsidP="00DA643A">
      <w:pPr>
        <w:pStyle w:val="NormalWeb"/>
        <w:bidi/>
        <w:rPr>
          <w:rtl/>
        </w:rPr>
      </w:pPr>
      <w:r>
        <w:rPr>
          <w:rFonts w:ascii="Traditional Arabic" w:hAnsi="Traditional Arabic" w:cs="Traditional Arabic" w:hint="cs"/>
          <w:color w:val="000000"/>
          <w:sz w:val="30"/>
          <w:szCs w:val="30"/>
          <w:rtl/>
        </w:rPr>
        <w:t>926. محمّد، موظف به ابلاغ آگاه نبودن از علم غيب به صورت مستقل:</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أَقُولُ لَكُمْ عِنْدِي خَزائِنُ اللَّهِ وَ لا أَعْلَمُ الْغَيْبَ وَ لا أَقُولُ لَكُمْ إِنِّي مَلَكٌ إِنْ أَتَّبِعُ إِلَّا ما يُوحى‏ إِلَيَّ قُلْ هَلْ يَسْتَوِي الْأَعْمى‏ وَ الْبَصِيرُ أَ فَلا تَتَفَكَّرُونَ.</w:t>
      </w:r>
      <w:r>
        <w:rPr>
          <w:rStyle w:val="FootnoteReference"/>
          <w:rFonts w:ascii="Traditional Arabic" w:eastAsiaTheme="majorEastAsia" w:hAnsi="Traditional Arabic" w:cs="Traditional Arabic"/>
          <w:color w:val="000000"/>
          <w:sz w:val="30"/>
          <w:szCs w:val="30"/>
          <w:rtl/>
        </w:rPr>
        <w:footnoteReference w:id="893"/>
      </w:r>
      <w:r>
        <w:rPr>
          <w:rFonts w:ascii="Traditional Arabic" w:hAnsi="Traditional Arabic" w:cs="Traditional Arabic" w:hint="cs"/>
          <w:color w:val="000000"/>
          <w:sz w:val="30"/>
          <w:szCs w:val="30"/>
          <w:rtl/>
        </w:rPr>
        <w:t xml:space="preserve"> انعام (6) 50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160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كُنْتُ أَعْلَمُ الْغَيْبَ‏</w:t>
      </w:r>
      <w:r>
        <w:rPr>
          <w:rFonts w:ascii="Traditional Arabic" w:hAnsi="Traditional Arabic" w:cs="Traditional Arabic" w:hint="cs"/>
          <w:color w:val="000000"/>
          <w:sz w:val="30"/>
          <w:szCs w:val="30"/>
          <w:rtl/>
        </w:rPr>
        <w:t xml:space="preserve"> .... اعراف (7) 188</w:t>
      </w:r>
    </w:p>
    <w:p w:rsidR="00DA643A" w:rsidRDefault="00DA643A" w:rsidP="00DA643A">
      <w:pPr>
        <w:pStyle w:val="NormalWeb"/>
        <w:bidi/>
        <w:rPr>
          <w:rtl/>
        </w:rPr>
      </w:pPr>
      <w:r>
        <w:rPr>
          <w:rFonts w:ascii="Traditional Arabic" w:hAnsi="Traditional Arabic" w:cs="Traditional Arabic" w:hint="cs"/>
          <w:color w:val="465BFF"/>
          <w:sz w:val="30"/>
          <w:szCs w:val="30"/>
          <w:rtl/>
        </w:rPr>
        <w:t>علم لدنّى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927. برخوردارى محمّد صلى الله عليه و آله از وحى، حكمت و علم لدنّى:</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أَنْزَلَ اللَّهُ عَلَيْكَ الْكِتابَ وَ الْحِكْمَةَ وَ عَلَّمَكَ ما لَمْ تَكُنْ تَعْلَمُ‏</w:t>
      </w:r>
      <w:r>
        <w:rPr>
          <w:rFonts w:ascii="Traditional Arabic" w:hAnsi="Traditional Arabic" w:cs="Traditional Arabic" w:hint="cs"/>
          <w:color w:val="000000"/>
          <w:sz w:val="30"/>
          <w:szCs w:val="30"/>
          <w:rtl/>
        </w:rPr>
        <w:t xml:space="preserve"> .... نساء (4) 113</w:t>
      </w:r>
    </w:p>
    <w:p w:rsidR="00DA643A" w:rsidRDefault="00DA643A" w:rsidP="00DA643A">
      <w:pPr>
        <w:pStyle w:val="NormalWeb"/>
        <w:bidi/>
        <w:rPr>
          <w:rtl/>
        </w:rPr>
      </w:pPr>
      <w:r>
        <w:rPr>
          <w:rFonts w:ascii="Traditional Arabic" w:hAnsi="Traditional Arabic" w:cs="Traditional Arabic" w:hint="cs"/>
          <w:color w:val="465BFF"/>
          <w:sz w:val="30"/>
          <w:szCs w:val="30"/>
          <w:rtl/>
        </w:rPr>
        <w:t>منشأ علم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928. خداوند، مبدأ علوم و آگاهيهاى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ذلِكَ مِنْ أَنْباءِ الْغَيْبِ نُوحِيهِ إِلَيْكَ وَ ما كُنْتَ لَدَيْهِمْ إِذْ يُلْقُونَ أَقْلامَهُمْ أَيُّهُمْ يَكْفُلُ مَرْيَمَ وَ ما كُنْتَ لَدَيْهِمْ إِذْ يَخْتَصِمُونَ.</w:t>
      </w:r>
      <w:r>
        <w:rPr>
          <w:rFonts w:ascii="Traditional Arabic" w:hAnsi="Traditional Arabic" w:cs="Traditional Arabic" w:hint="cs"/>
          <w:color w:val="000000"/>
          <w:sz w:val="30"/>
          <w:szCs w:val="30"/>
          <w:rtl/>
        </w:rPr>
        <w:t xml:space="preserve"> آل‏عمران (3) 44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عَلَّمَكَ ما لَمْ تَكُنْ تَعْلَمُ وَ كانَ فَضْلُ اللَّهِ عَلَيْكَ عَظِيماً.</w:t>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6A0F"/>
          <w:sz w:val="30"/>
          <w:szCs w:val="30"/>
          <w:rtl/>
        </w:rPr>
        <w:t>قُلْ لَوْ شاءَ اللَّهُ ما تَلَوْتُهُ عَلَيْكُمْ وَ لا أَدْراكُمْ بِهِ فَقَدْ لَبِثْتُ فِيكُمْ عُمُراً مِنْ قَبْلِهِ أَ فَلا تَعْقِلُونَ.</w:t>
      </w:r>
      <w:r>
        <w:rPr>
          <w:rFonts w:ascii="Traditional Arabic" w:hAnsi="Traditional Arabic" w:cs="Traditional Arabic" w:hint="cs"/>
          <w:color w:val="000000"/>
          <w:sz w:val="30"/>
          <w:szCs w:val="30"/>
          <w:rtl/>
        </w:rPr>
        <w:t xml:space="preserve"> يونس (10) 16</w:t>
      </w:r>
    </w:p>
    <w:p w:rsidR="00DA643A" w:rsidRDefault="00DA643A" w:rsidP="00DA643A">
      <w:pPr>
        <w:pStyle w:val="NormalWeb"/>
        <w:bidi/>
        <w:rPr>
          <w:rtl/>
        </w:rPr>
      </w:pPr>
      <w:r>
        <w:rPr>
          <w:rFonts w:ascii="Traditional Arabic" w:hAnsi="Traditional Arabic" w:cs="Traditional Arabic" w:hint="cs"/>
          <w:color w:val="006A0F"/>
          <w:sz w:val="30"/>
          <w:szCs w:val="30"/>
          <w:rtl/>
        </w:rPr>
        <w:t>تِلْكَ مِنْ أَنْباءِ الْغَيْبِ نُوحِيها إِلَيْكَ ما كُنْتَ تَعْلَمُها أَنْتَ وَ لا قَوْمُكَ مِنْ قَبْلِ هذا فَاصْبِرْ إِنَّ الْعاقِبَةَ لِلْمُتَّقِينَ.</w:t>
      </w:r>
      <w:r>
        <w:rPr>
          <w:rFonts w:ascii="Traditional Arabic" w:hAnsi="Traditional Arabic" w:cs="Traditional Arabic" w:hint="cs"/>
          <w:color w:val="000000"/>
          <w:sz w:val="30"/>
          <w:szCs w:val="30"/>
          <w:rtl/>
        </w:rPr>
        <w:t xml:space="preserve"> هود (11) 49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 رَبِّ زِدْنِي عِلْماً.</w:t>
      </w:r>
      <w:r>
        <w:rPr>
          <w:rFonts w:ascii="Traditional Arabic" w:hAnsi="Traditional Arabic" w:cs="Traditional Arabic" w:hint="cs"/>
          <w:color w:val="000000"/>
          <w:sz w:val="30"/>
          <w:szCs w:val="30"/>
          <w:rtl/>
        </w:rPr>
        <w:t xml:space="preserve"> طه (20) 114</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رُوحاً مِنْ أَمْرِنا ما كُنْتَ تَدْرِي مَا الْكِتابُ وَ لَا الْإِيمانُ وَ لكِنْ جَعَلْناهُ نُوراً نَهْدِي بِهِ مَنْ نَشاءُ مِنْ عِبادِنا وَ إِنَّكَ لَتَهْدِي إِلى‏ صِراطٍ مُسْتَقِيمٍ.</w:t>
      </w:r>
      <w:r>
        <w:rPr>
          <w:rFonts w:ascii="Traditional Arabic" w:hAnsi="Traditional Arabic" w:cs="Traditional Arabic" w:hint="cs"/>
          <w:color w:val="000000"/>
          <w:sz w:val="30"/>
          <w:szCs w:val="30"/>
          <w:rtl/>
        </w:rPr>
        <w:t xml:space="preserve"> شورى (42) 52</w:t>
      </w:r>
    </w:p>
    <w:p w:rsidR="00DA643A" w:rsidRDefault="00DA643A" w:rsidP="00DA643A">
      <w:pPr>
        <w:pStyle w:val="NormalWeb"/>
        <w:bidi/>
        <w:rPr>
          <w:rtl/>
        </w:rPr>
      </w:pPr>
      <w:r>
        <w:rPr>
          <w:rFonts w:ascii="Traditional Arabic" w:hAnsi="Traditional Arabic" w:cs="Traditional Arabic" w:hint="cs"/>
          <w:color w:val="000000"/>
          <w:sz w:val="30"/>
          <w:szCs w:val="30"/>
          <w:rtl/>
        </w:rPr>
        <w:t>929. آگاهى پيامبر صلى الله عليه و آله، به اخبار غيبى مربوط به قوم نوح از طريق وحى:</w:t>
      </w:r>
    </w:p>
    <w:p w:rsidR="00DA643A" w:rsidRDefault="00DA643A" w:rsidP="00DA643A">
      <w:pPr>
        <w:pStyle w:val="NormalWeb"/>
        <w:bidi/>
        <w:rPr>
          <w:rtl/>
        </w:rPr>
      </w:pPr>
      <w:r>
        <w:rPr>
          <w:rFonts w:ascii="Traditional Arabic" w:hAnsi="Traditional Arabic" w:cs="Traditional Arabic" w:hint="cs"/>
          <w:color w:val="006A0F"/>
          <w:sz w:val="30"/>
          <w:szCs w:val="30"/>
          <w:rtl/>
        </w:rPr>
        <w:t>قِيلَ يا نُوحُ اهْبِطْ بِسَلامٍ مِنَّا وَ بَرَكاتٍ عَلَيْكَ وَ عَلى‏ أُمَمٍ مِمَّنْ مَعَكَ وَ أُمَمٌ سَنُمَتِّعُهُمْ ثُمَّ يَمَسُّهُمْ مِنَّا عَذابٌ أَلِيمٌ‏ تِلْكَ مِنْ أَنْباءِ الْغَيْبِ نُوحِيها إِلَيْكَ ما كُنْتَ تَعْلَمُها أَنْتَ وَ لا قَوْمُكَ مِنْ قَبْلِ هذا فَاصْبِرْ إِنَّ الْعاقِبَةَ لِلْمُتَّقِينَ.</w:t>
      </w:r>
      <w:r>
        <w:rPr>
          <w:rFonts w:ascii="Traditional Arabic" w:hAnsi="Traditional Arabic" w:cs="Traditional Arabic" w:hint="cs"/>
          <w:color w:val="000000"/>
          <w:sz w:val="30"/>
          <w:szCs w:val="30"/>
          <w:rtl/>
        </w:rPr>
        <w:t xml:space="preserve"> هود (11) 48 و 49</w:t>
      </w:r>
    </w:p>
    <w:p w:rsidR="00DA643A" w:rsidRDefault="00DA643A" w:rsidP="00DA643A">
      <w:pPr>
        <w:pStyle w:val="NormalWeb"/>
        <w:bidi/>
        <w:rPr>
          <w:rtl/>
        </w:rPr>
      </w:pPr>
      <w:r>
        <w:rPr>
          <w:rFonts w:ascii="Traditional Arabic" w:hAnsi="Traditional Arabic" w:cs="Traditional Arabic" w:hint="cs"/>
          <w:color w:val="000000"/>
          <w:sz w:val="30"/>
          <w:szCs w:val="30"/>
          <w:rtl/>
        </w:rPr>
        <w:t>930. آگاهى پيامبر صلى الله عليه و آله از تاريخ موسى عليه السلام به وسيله وحى:</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بِجانِبِ الْغَرْبِيِّ إِذْ قَضَيْنا إِلى‏ مُوسَى الْأَمْرَ وَ ما كُنْتَ مِنَ الشَّاهِدِينَ‏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لكِنَّا كُنَّا مُرْسِلِينَ‏ وَ ما كُنْتَ بِجانِبِ الطُّورِ إِذْ نادَيْنا وَ لكِنْ رَحْمَةً مِنْ رَبِّكَ لِتُنْذِرَ قَوْماً ما أَتاهُمْ مِنْ نَذِيرٍ مِنْ قَبْلِكَ لَعَلَّهُمْ يَتَذَكَّرُونَ.</w:t>
      </w:r>
      <w:r>
        <w:rPr>
          <w:rFonts w:ascii="Traditional Arabic" w:hAnsi="Traditional Arabic" w:cs="Traditional Arabic" w:hint="cs"/>
          <w:color w:val="000000"/>
          <w:sz w:val="30"/>
          <w:szCs w:val="30"/>
          <w:rtl/>
        </w:rPr>
        <w:t xml:space="preserve"> قصص (28) 44-/ 46</w:t>
      </w:r>
    </w:p>
    <w:p w:rsidR="00DA643A" w:rsidRDefault="00DA643A" w:rsidP="00DA643A">
      <w:pPr>
        <w:pStyle w:val="NormalWeb"/>
        <w:bidi/>
        <w:rPr>
          <w:rtl/>
        </w:rPr>
      </w:pPr>
      <w:r>
        <w:rPr>
          <w:rFonts w:ascii="Traditional Arabic" w:hAnsi="Traditional Arabic" w:cs="Traditional Arabic" w:hint="cs"/>
          <w:color w:val="000000"/>
          <w:sz w:val="30"/>
          <w:szCs w:val="30"/>
          <w:rtl/>
        </w:rPr>
        <w:t>931. آگاهى پيامبر صلى الله عليه و آله از تاريخ اهل مدين، به وسيله وحى: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كُنْتَ ثاوِياً فِي أَهْلِ مَدْيَنَ تَتْلُوا عَلَيْهِمْ آياتِنا وَ لكِنَّا كُنَّا مُرْسِلِينَ‏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لكِنْ رَحْمَةً مِنْ رَبِّكَ لِتُنْذِرَ قَوْماً ما أَتاهُمْ مِنْ نَذِيرٍ مِنْ قَبْلِكَ لَعَلَّهُمْ يَتَذَكَّرُونَ.</w:t>
      </w:r>
      <w:r>
        <w:rPr>
          <w:rFonts w:ascii="Traditional Arabic" w:hAnsi="Traditional Arabic" w:cs="Traditional Arabic" w:hint="cs"/>
          <w:color w:val="000000"/>
          <w:sz w:val="30"/>
          <w:szCs w:val="30"/>
          <w:rtl/>
        </w:rPr>
        <w:t xml:space="preserve"> قصص (28) 45 و 46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932. آگاهى پيامبر صلى الله عليه و آله از تاريخ يوسف عليه السلام به وسيله وحى:</w:t>
      </w:r>
    </w:p>
    <w:p w:rsidR="00DA643A" w:rsidRDefault="00DA643A" w:rsidP="00DA643A">
      <w:pPr>
        <w:pStyle w:val="NormalWeb"/>
        <w:bidi/>
        <w:rPr>
          <w:rtl/>
        </w:rPr>
      </w:pPr>
      <w:r>
        <w:rPr>
          <w:rFonts w:ascii="Traditional Arabic" w:hAnsi="Traditional Arabic" w:cs="Traditional Arabic" w:hint="cs"/>
          <w:color w:val="006A0F"/>
          <w:sz w:val="30"/>
          <w:szCs w:val="30"/>
          <w:rtl/>
        </w:rPr>
        <w:t>رَبِّ قَدْ آتَيْتَنِي مِنَ الْمُلْكِ وَ عَلَّمْتَنِي مِنْ تَأْوِيلِ الْأَحادِيثِ فاطِرَ السَّماواتِ وَ الْأَرْضِ أَنْتَ وَلِيِّي فِي الدُّنْيا وَ الْآخِرَةِ تَوَفَّنِي مُسْلِماً وَ أَلْحِقْنِي بِالصَّالِحِينَ‏ ذلِكَ مِنْ أَنْباءِ الْغَيْبِ نُوحِيهِ إِلَيْكَ وَ ما كُنْتَ لَدَيْهِمْ إِذْ أَجْمَعُوا أَمْرَهُمْ وَ هُمْ يَمْكُرُونَ.</w:t>
      </w:r>
      <w:r>
        <w:rPr>
          <w:rFonts w:ascii="Traditional Arabic" w:hAnsi="Traditional Arabic" w:cs="Traditional Arabic" w:hint="cs"/>
          <w:color w:val="000000"/>
          <w:sz w:val="30"/>
          <w:szCs w:val="30"/>
          <w:rtl/>
        </w:rPr>
        <w:t xml:space="preserve"> يوسف (12) 101 و 102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161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933. آگاهى پيامبر صلى الله عليه و آله از طريق وحى به خيانت حفصه، در امانت و افشاى راز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 وَ أَظْهَرَهُ اللَّهُ عَلَيْهِ عَرَّفَ بَعْضَهُ وَ أَعْرَضَ عَنْ بَعْضٍ فَلَمَّا نَبَّأَها بِهِ قالَتْ مَنْ أَنْبَأَكَ هذا قالَ نَبَّأَنِيَ الْعَلِيمُ الْخَبِيرُ.</w:t>
      </w:r>
      <w:r>
        <w:rPr>
          <w:rStyle w:val="FootnoteReference"/>
          <w:rFonts w:ascii="Traditional Arabic" w:eastAsiaTheme="majorEastAsia" w:hAnsi="Traditional Arabic" w:cs="Traditional Arabic"/>
          <w:color w:val="000000"/>
          <w:sz w:val="30"/>
          <w:szCs w:val="30"/>
          <w:rtl/>
        </w:rPr>
        <w:footnoteReference w:id="894"/>
      </w:r>
      <w:r>
        <w:rPr>
          <w:rFonts w:ascii="Traditional Arabic" w:hAnsi="Traditional Arabic" w:cs="Traditional Arabic" w:hint="cs"/>
          <w:color w:val="000000"/>
          <w:sz w:val="30"/>
          <w:szCs w:val="30"/>
          <w:rtl/>
        </w:rPr>
        <w:t xml:space="preserve"> تحريم (66) 3</w:t>
      </w:r>
    </w:p>
    <w:p w:rsidR="00DA643A" w:rsidRDefault="00DA643A" w:rsidP="00DA643A">
      <w:pPr>
        <w:pStyle w:val="NormalWeb"/>
        <w:bidi/>
        <w:rPr>
          <w:rtl/>
        </w:rPr>
      </w:pPr>
      <w:r>
        <w:rPr>
          <w:rFonts w:ascii="Traditional Arabic" w:hAnsi="Traditional Arabic" w:cs="Traditional Arabic" w:hint="cs"/>
          <w:color w:val="000000"/>
          <w:sz w:val="30"/>
          <w:szCs w:val="30"/>
          <w:rtl/>
        </w:rPr>
        <w:t>934. آگاهى محمّد صلى الله عليه و آله از راه وحى، نسبت به گوش فرا دادن جنّ به قرآن:</w:t>
      </w:r>
    </w:p>
    <w:p w:rsidR="00DA643A" w:rsidRDefault="00DA643A" w:rsidP="00DA643A">
      <w:pPr>
        <w:pStyle w:val="NormalWeb"/>
        <w:bidi/>
        <w:rPr>
          <w:rtl/>
        </w:rPr>
      </w:pPr>
      <w:r>
        <w:rPr>
          <w:rFonts w:ascii="Traditional Arabic" w:hAnsi="Traditional Arabic" w:cs="Traditional Arabic" w:hint="cs"/>
          <w:color w:val="006A0F"/>
          <w:sz w:val="30"/>
          <w:szCs w:val="30"/>
          <w:rtl/>
        </w:rPr>
        <w:t>قُلْ أُوحِيَ إِلَيَّ أَنَّهُ اسْتَمَعَ نَفَرٌ مِنَ الْجِنِ‏</w:t>
      </w:r>
      <w:r>
        <w:rPr>
          <w:rFonts w:ascii="Traditional Arabic" w:hAnsi="Traditional Arabic" w:cs="Traditional Arabic" w:hint="cs"/>
          <w:color w:val="000000"/>
          <w:sz w:val="30"/>
          <w:szCs w:val="30"/>
          <w:rtl/>
        </w:rPr>
        <w:t xml:space="preserve"> .... جنّ (72) 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عمر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رحلت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عمره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935. تأكيد خداوند، بر درستى رؤياى پيامبر صلى الله عليه و آله در ورود به مسجدالحرام، براى برگزارى عمره:</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rPr>
          <w:rtl/>
        </w:rPr>
      </w:pPr>
      <w:r>
        <w:rPr>
          <w:rFonts w:ascii="Traditional Arabic" w:hAnsi="Traditional Arabic" w:cs="Traditional Arabic" w:hint="cs"/>
          <w:color w:val="000000"/>
          <w:sz w:val="30"/>
          <w:szCs w:val="30"/>
          <w:rtl/>
        </w:rPr>
        <w:t>936. به همراه داشتن تعدادى قربانى از سوى محمد صلى الله عليه و آله و مؤمنان در عمره حديبيه: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هُمُ الَّذِينَ كَفَرُوا وَ صَدُّوكُمْ عَنِ الْمَسْجِدِ الْحَرامِ وَ الْهَدْيَ مَعْكُوفاً أَنْ يَبْلُغَ مَحِلَّهُ‏</w:t>
      </w:r>
      <w:r>
        <w:rPr>
          <w:rFonts w:ascii="Traditional Arabic" w:hAnsi="Traditional Arabic" w:cs="Traditional Arabic" w:hint="cs"/>
          <w:color w:val="000000"/>
          <w:sz w:val="30"/>
          <w:szCs w:val="30"/>
          <w:rtl/>
        </w:rPr>
        <w:t xml:space="preserve"> .... فتح (48) 25</w:t>
      </w:r>
    </w:p>
    <w:p w:rsidR="00DA643A" w:rsidRDefault="00DA643A" w:rsidP="00DA643A">
      <w:pPr>
        <w:pStyle w:val="NormalWeb"/>
        <w:bidi/>
        <w:rPr>
          <w:rtl/>
        </w:rPr>
      </w:pPr>
      <w:r>
        <w:rPr>
          <w:rFonts w:ascii="Traditional Arabic" w:hAnsi="Traditional Arabic" w:cs="Traditional Arabic" w:hint="cs"/>
          <w:color w:val="000000"/>
          <w:sz w:val="30"/>
          <w:szCs w:val="30"/>
          <w:rtl/>
        </w:rPr>
        <w:t>937. مانع شدن مشركان كفرپيشه مكّه از انجام دادن عمره به وسيله پيامبر صلى الله عليه و آله و مؤمنان در سفر حديبيه:</w:t>
      </w:r>
    </w:p>
    <w:p w:rsidR="00DA643A" w:rsidRDefault="00DA643A" w:rsidP="00DA643A">
      <w:pPr>
        <w:pStyle w:val="NormalWeb"/>
        <w:bidi/>
        <w:rPr>
          <w:rtl/>
        </w:rPr>
      </w:pPr>
      <w:r>
        <w:rPr>
          <w:rFonts w:ascii="Traditional Arabic" w:hAnsi="Traditional Arabic" w:cs="Traditional Arabic" w:hint="cs"/>
          <w:color w:val="006A0F"/>
          <w:sz w:val="30"/>
          <w:szCs w:val="30"/>
          <w:rtl/>
        </w:rPr>
        <w:t>هُمُ الَّذِينَ كَفَرُوا وَ صَدُّوكُمْ عَنِ الْمَسْجِدِ الْحَرامِ وَ الْهَدْيَ مَعْكُوفاً أَنْ يَبْلُغَ مَحِلَّهُ‏</w:t>
      </w:r>
      <w:r>
        <w:rPr>
          <w:rFonts w:ascii="Traditional Arabic" w:hAnsi="Traditional Arabic" w:cs="Traditional Arabic" w:hint="cs"/>
          <w:color w:val="000000"/>
          <w:sz w:val="30"/>
          <w:szCs w:val="30"/>
          <w:rtl/>
        </w:rPr>
        <w:t xml:space="preserve"> .... فتح (48) 25</w:t>
      </w:r>
    </w:p>
    <w:p w:rsidR="00DA643A" w:rsidRDefault="00DA643A" w:rsidP="00DA643A">
      <w:pPr>
        <w:pStyle w:val="NormalWeb"/>
        <w:bidi/>
        <w:rPr>
          <w:rtl/>
        </w:rPr>
      </w:pPr>
      <w:r>
        <w:rPr>
          <w:rFonts w:ascii="Traditional Arabic" w:hAnsi="Traditional Arabic" w:cs="Traditional Arabic" w:hint="cs"/>
          <w:color w:val="000000"/>
          <w:sz w:val="30"/>
          <w:szCs w:val="30"/>
          <w:rtl/>
        </w:rPr>
        <w:t>938. اعجاز قرآن، در پيشگويى ورود حتمى مسلمانان به مسجدالحرام، جهت انجام دادن عمره، همراه با آرامش و امنيّت:</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عمل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939. عمل پيامبر صلى الله عليه و آله تحت اشراف و راهنمايى وحى:</w:t>
      </w:r>
    </w:p>
    <w:p w:rsidR="00DA643A" w:rsidRDefault="00DA643A" w:rsidP="00DA643A">
      <w:pPr>
        <w:pStyle w:val="NormalWeb"/>
        <w:bidi/>
        <w:rPr>
          <w:rtl/>
        </w:rPr>
      </w:pPr>
      <w:r>
        <w:rPr>
          <w:rFonts w:ascii="Traditional Arabic" w:hAnsi="Traditional Arabic" w:cs="Traditional Arabic" w:hint="cs"/>
          <w:color w:val="006A0F"/>
          <w:sz w:val="30"/>
          <w:szCs w:val="30"/>
          <w:rtl/>
        </w:rPr>
        <w:t>اتَّبِعْ ما أُوحِيَ إِلَيْكَ مِنْ رَبِّكَ لا إِلهَ إِلَّا هُوَ وَ أَعْرِضْ عَنِ الْمُشْرِكِينَ.</w:t>
      </w:r>
      <w:r>
        <w:rPr>
          <w:rFonts w:ascii="Traditional Arabic" w:hAnsi="Traditional Arabic" w:cs="Traditional Arabic" w:hint="cs"/>
          <w:color w:val="000000"/>
          <w:sz w:val="30"/>
          <w:szCs w:val="30"/>
          <w:rtl/>
        </w:rPr>
        <w:t xml:space="preserve"> انعام (6) 106</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 مِنْ رَبِّكَ إِنَّ اللَّهَ كانَ بِما تَعْمَلُونَ خَبِيراً.</w:t>
      </w:r>
      <w:r>
        <w:rPr>
          <w:rFonts w:ascii="Traditional Arabic" w:hAnsi="Traditional Arabic" w:cs="Traditional Arabic" w:hint="cs"/>
          <w:color w:val="000000"/>
          <w:sz w:val="30"/>
          <w:szCs w:val="30"/>
          <w:rtl/>
        </w:rPr>
        <w:t xml:space="preserve"> احزاب (33) 2</w:t>
      </w:r>
    </w:p>
    <w:p w:rsidR="00DA643A" w:rsidRDefault="00DA643A" w:rsidP="00DA643A">
      <w:pPr>
        <w:pStyle w:val="NormalWeb"/>
        <w:bidi/>
        <w:rPr>
          <w:rtl/>
        </w:rPr>
      </w:pPr>
      <w:r>
        <w:rPr>
          <w:rFonts w:ascii="Traditional Arabic" w:hAnsi="Traditional Arabic" w:cs="Traditional Arabic" w:hint="cs"/>
          <w:color w:val="006A0F"/>
          <w:sz w:val="30"/>
          <w:szCs w:val="30"/>
          <w:rtl/>
        </w:rPr>
        <w:t>قُلْ ما كُنْتُ بِدْعاً مِنَ الرُّسُلِ وَ ما أَدْرِي ما يُفْعَلُ بِي وَ لا بِكُمْ إِنْ أَتَّبِعُ إِلَّا ما يُوحى‏ إِلَيَّ وَ ما أَنَا إِلَّا نَذِيرٌ مُبِينٌ.</w:t>
      </w:r>
      <w:r>
        <w:rPr>
          <w:rFonts w:ascii="Traditional Arabic" w:hAnsi="Traditional Arabic" w:cs="Traditional Arabic" w:hint="cs"/>
          <w:color w:val="000000"/>
          <w:sz w:val="30"/>
          <w:szCs w:val="30"/>
          <w:rtl/>
        </w:rPr>
        <w:t xml:space="preserve"> احقاف (46) 9</w:t>
      </w:r>
    </w:p>
    <w:p w:rsidR="00DA643A" w:rsidRDefault="00DA643A" w:rsidP="00DA643A">
      <w:pPr>
        <w:pStyle w:val="NormalWeb"/>
        <w:bidi/>
        <w:rPr>
          <w:rtl/>
        </w:rPr>
      </w:pPr>
      <w:r>
        <w:rPr>
          <w:rFonts w:ascii="Traditional Arabic" w:hAnsi="Traditional Arabic" w:cs="Traditional Arabic" w:hint="cs"/>
          <w:color w:val="000000"/>
          <w:sz w:val="30"/>
          <w:szCs w:val="30"/>
          <w:rtl/>
        </w:rPr>
        <w:t>940. رفع حرج از محمّد صلى الله عليه و آله و پيامبران پيشين براى عمل به مقررات و احكام تعيين شده براى آنان، سنّتى خداوندى:</w:t>
      </w:r>
    </w:p>
    <w:p w:rsidR="00DA643A" w:rsidRDefault="00DA643A" w:rsidP="00DA643A">
      <w:pPr>
        <w:pStyle w:val="NormalWeb"/>
        <w:bidi/>
        <w:rPr>
          <w:rtl/>
        </w:rPr>
      </w:pPr>
      <w:r>
        <w:rPr>
          <w:rFonts w:ascii="Traditional Arabic" w:hAnsi="Traditional Arabic" w:cs="Traditional Arabic" w:hint="cs"/>
          <w:color w:val="006A0F"/>
          <w:sz w:val="30"/>
          <w:szCs w:val="30"/>
          <w:rtl/>
        </w:rPr>
        <w:t>ما كانَ عَلَى النَّبِيِّ مِنْ حَرَجٍ فِيما فَرَضَ اللَّهُ لَهُ سُنَّةَ</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162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اللَّهِ فِي الَّذِينَ خَلَوْا مِنْ قَبْلُ‏</w:t>
      </w:r>
      <w:r>
        <w:rPr>
          <w:rFonts w:ascii="Traditional Arabic" w:hAnsi="Traditional Arabic" w:cs="Traditional Arabic" w:hint="cs"/>
          <w:color w:val="000000"/>
          <w:sz w:val="30"/>
          <w:szCs w:val="30"/>
          <w:rtl/>
        </w:rPr>
        <w:t xml:space="preserve"> .... احزاب (33) 38</w:t>
      </w:r>
    </w:p>
    <w:p w:rsidR="00DA643A" w:rsidRDefault="00DA643A" w:rsidP="00DA643A">
      <w:pPr>
        <w:pStyle w:val="NormalWeb"/>
        <w:bidi/>
        <w:rPr>
          <w:rtl/>
        </w:rPr>
      </w:pPr>
      <w:r>
        <w:rPr>
          <w:rFonts w:ascii="Traditional Arabic" w:hAnsi="Traditional Arabic" w:cs="Traditional Arabic" w:hint="cs"/>
          <w:color w:val="000000"/>
          <w:sz w:val="30"/>
          <w:szCs w:val="30"/>
          <w:rtl/>
        </w:rPr>
        <w:t>941. محمّد صلى الله عليه و آله، مأمور اعلام ثبات بر عمل به آيين خود در برابر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w:t>
      </w:r>
      <w:r>
        <w:rPr>
          <w:rFonts w:ascii="Traditional Arabic" w:hAnsi="Traditional Arabic" w:cs="Traditional Arabic" w:hint="cs"/>
          <w:color w:val="000000"/>
          <w:sz w:val="30"/>
          <w:szCs w:val="30"/>
          <w:rtl/>
        </w:rPr>
        <w:t xml:space="preserve"> .... انعام (6) 135</w:t>
      </w:r>
    </w:p>
    <w:p w:rsidR="00DA643A" w:rsidRDefault="00DA643A" w:rsidP="00DA643A">
      <w:pPr>
        <w:pStyle w:val="NormalWeb"/>
        <w:bidi/>
        <w:rPr>
          <w:rtl/>
        </w:rPr>
      </w:pPr>
      <w:r>
        <w:rPr>
          <w:rFonts w:ascii="Traditional Arabic" w:hAnsi="Traditional Arabic" w:cs="Traditional Arabic" w:hint="cs"/>
          <w:color w:val="006A0F"/>
          <w:sz w:val="30"/>
          <w:szCs w:val="30"/>
          <w:rtl/>
        </w:rPr>
        <w:t>وَ قُلْ لِلَّذِينَ لا يُؤْمِنُونَ اعْمَلُوا عَلى‏ مَكانَتِكُمْ إِنَّا عامِلُونَ.</w:t>
      </w:r>
      <w:r>
        <w:rPr>
          <w:rFonts w:ascii="Traditional Arabic" w:hAnsi="Traditional Arabic" w:cs="Traditional Arabic" w:hint="cs"/>
          <w:color w:val="000000"/>
          <w:sz w:val="30"/>
          <w:szCs w:val="30"/>
          <w:rtl/>
        </w:rPr>
        <w:t xml:space="preserve"> هود (11) 121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يا قَوْمِ اعْمَلُوا عَلى‏ مَكانَتِكُمْ إِنِّي عامِلٌ فَسَوْفَ تَعْلَمُونَ.</w:t>
      </w:r>
      <w:r>
        <w:rPr>
          <w:rFonts w:ascii="Traditional Arabic" w:hAnsi="Traditional Arabic" w:cs="Traditional Arabic" w:hint="cs"/>
          <w:color w:val="000000"/>
          <w:sz w:val="30"/>
          <w:szCs w:val="30"/>
          <w:rtl/>
        </w:rPr>
        <w:t xml:space="preserve"> زمر (39) 39</w:t>
      </w:r>
    </w:p>
    <w:p w:rsidR="00DA643A" w:rsidRDefault="00DA643A" w:rsidP="00DA643A">
      <w:pPr>
        <w:pStyle w:val="NormalWeb"/>
        <w:bidi/>
        <w:rPr>
          <w:rtl/>
        </w:rPr>
      </w:pPr>
      <w:r>
        <w:rPr>
          <w:rFonts w:ascii="Traditional Arabic" w:hAnsi="Traditional Arabic" w:cs="Traditional Arabic" w:hint="cs"/>
          <w:color w:val="000000"/>
          <w:sz w:val="30"/>
          <w:szCs w:val="30"/>
          <w:rtl/>
        </w:rPr>
        <w:t>942. عملكرد پيامبر صلى الله عليه و آله در نحوه تقسيم صدقات، مورد اعتراض عدّه‏اى از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وَ لَوْ أَنَّهُمْ رَضُوا ما آتاهُمُ اللَّهُ وَ رَسُولُهُ وَ قالُوا حَسْبُنَا اللَّهُ سَيُؤْتِينَا اللَّهُ مِنْ فَضْلِهِ وَ رَسُولُهُ إِنَّا إِلَى اللَّهِ راغِبُونَ.</w:t>
      </w:r>
      <w:r>
        <w:rPr>
          <w:rFonts w:ascii="Traditional Arabic" w:hAnsi="Traditional Arabic" w:cs="Traditional Arabic" w:hint="cs"/>
          <w:color w:val="000000"/>
          <w:sz w:val="30"/>
          <w:szCs w:val="30"/>
          <w:rtl/>
        </w:rPr>
        <w:t xml:space="preserve"> توبه (9) 59</w:t>
      </w:r>
    </w:p>
    <w:p w:rsidR="00DA643A" w:rsidRDefault="00DA643A" w:rsidP="00DA643A">
      <w:pPr>
        <w:pStyle w:val="NormalWeb"/>
        <w:bidi/>
        <w:rPr>
          <w:rtl/>
        </w:rPr>
      </w:pPr>
      <w:r>
        <w:rPr>
          <w:rFonts w:ascii="Traditional Arabic" w:hAnsi="Traditional Arabic" w:cs="Traditional Arabic" w:hint="cs"/>
          <w:color w:val="000000"/>
          <w:sz w:val="30"/>
          <w:szCs w:val="30"/>
          <w:rtl/>
        </w:rPr>
        <w:t>943. تأييد صريح خدا نسبت به عمل پيامبر صلى الله عليه و آله در مورد نحوه تقسيم صدقات ميان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يَلْمِزُكَ فِي الصَّدَقاتِ فَإِنْ أُعْطُوا مِنْها رَضُوا وَ إِنْ لَمْ يُعْطَوْا مِنْها إِذا هُمْ يَسْخَطُونَ‏ وَ لَوْ أَنَّهُمْ رَضُوا ما آتاهُمُ اللَّهُ وَ رَسُولُهُ وَ قالُوا حَسْبُنَا اللَّهُ سَيُؤْتِينَا اللَّهُ مِنْ فَضْلِهِ‏</w:t>
      </w:r>
      <w:r>
        <w:rPr>
          <w:rFonts w:ascii="Traditional Arabic" w:hAnsi="Traditional Arabic" w:cs="Traditional Arabic" w:hint="cs"/>
          <w:color w:val="000000"/>
          <w:sz w:val="30"/>
          <w:szCs w:val="30"/>
          <w:rtl/>
        </w:rPr>
        <w:t xml:space="preserve"> .... توبه (9) 58 و 59</w:t>
      </w:r>
    </w:p>
    <w:p w:rsidR="00DA643A" w:rsidRDefault="00DA643A" w:rsidP="00DA643A">
      <w:pPr>
        <w:pStyle w:val="NormalWeb"/>
        <w:bidi/>
        <w:rPr>
          <w:rtl/>
        </w:rPr>
      </w:pPr>
      <w:r>
        <w:rPr>
          <w:rFonts w:ascii="Traditional Arabic" w:hAnsi="Traditional Arabic" w:cs="Traditional Arabic" w:hint="cs"/>
          <w:color w:val="000000"/>
          <w:sz w:val="30"/>
          <w:szCs w:val="30"/>
          <w:rtl/>
        </w:rPr>
        <w:t>944. محمّد صلى الله عليه و آله، مثل ديگر مردمان، مسئول عمل خويش:</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فَقُلْ لِي عَمَلِي وَ لَكُمْ عَمَلُكُمْ‏</w:t>
      </w:r>
      <w:r>
        <w:rPr>
          <w:rFonts w:ascii="Traditional Arabic" w:hAnsi="Traditional Arabic" w:cs="Traditional Arabic" w:hint="cs"/>
          <w:color w:val="000000"/>
          <w:sz w:val="30"/>
          <w:szCs w:val="30"/>
          <w:rtl/>
        </w:rPr>
        <w:t xml:space="preserve"> .... يونس (10) 41</w:t>
      </w:r>
    </w:p>
    <w:p w:rsidR="00DA643A" w:rsidRDefault="00DA643A" w:rsidP="00DA643A">
      <w:pPr>
        <w:pStyle w:val="NormalWeb"/>
        <w:bidi/>
        <w:rPr>
          <w:rtl/>
        </w:rPr>
      </w:pPr>
      <w:r>
        <w:rPr>
          <w:rFonts w:ascii="Traditional Arabic" w:hAnsi="Traditional Arabic" w:cs="Traditional Arabic" w:hint="cs"/>
          <w:color w:val="000000"/>
          <w:sz w:val="30"/>
          <w:szCs w:val="30"/>
          <w:rtl/>
        </w:rPr>
        <w:t>945. تهديد مشركان عصر بعثت به جهت موضع‏گيرى آنان در برابر عملكرد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فَاعْمَلْ إِنَّنا عامِلُونَ‏ قُلْ إِنَّما أَنَا بَشَرٌ مِثْلُكُمْ يُوحى‏ إِلَيَّ أَنَّما إِلهُكُمْ إِلهٌ واحِدٌ فَاسْتَقِيمُوا إِلَيْهِ وَ اسْتَغْفِرُوهُ وَ وَيْلٌ لِلْمُشْرِكِينَ.</w:t>
      </w:r>
      <w:r>
        <w:rPr>
          <w:rFonts w:ascii="Traditional Arabic" w:hAnsi="Traditional Arabic" w:cs="Traditional Arabic" w:hint="cs"/>
          <w:color w:val="000000"/>
          <w:sz w:val="30"/>
          <w:szCs w:val="30"/>
          <w:rtl/>
        </w:rPr>
        <w:t xml:space="preserve"> فصّلت (41) 5 و 6</w:t>
      </w:r>
    </w:p>
    <w:p w:rsidR="00DA643A" w:rsidRDefault="00DA643A" w:rsidP="00DA643A">
      <w:pPr>
        <w:pStyle w:val="NormalWeb"/>
        <w:bidi/>
        <w:rPr>
          <w:rtl/>
        </w:rPr>
      </w:pPr>
      <w:r>
        <w:rPr>
          <w:rFonts w:ascii="Traditional Arabic" w:hAnsi="Traditional Arabic" w:cs="Traditional Arabic" w:hint="cs"/>
          <w:color w:val="000000"/>
          <w:sz w:val="30"/>
          <w:szCs w:val="30"/>
          <w:rtl/>
        </w:rPr>
        <w:t>946. پافشارى پيامبر صلى الله عليه و آله بر عملكرد خويش، در برابر كفر پيشگان لجوج:</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 مَنْ تَكُونُ لَهُ عاقِبَةُ الدَّارِ إِنَّهُ لا يُفْلِحُ الظَّالِمُونَ.</w:t>
      </w:r>
      <w:r>
        <w:rPr>
          <w:rFonts w:ascii="Traditional Arabic" w:hAnsi="Traditional Arabic" w:cs="Traditional Arabic" w:hint="cs"/>
          <w:color w:val="000000"/>
          <w:sz w:val="30"/>
          <w:szCs w:val="30"/>
          <w:rtl/>
        </w:rPr>
        <w:t xml:space="preserve"> انعام (6) 135</w:t>
      </w:r>
    </w:p>
    <w:p w:rsidR="00DA643A" w:rsidRDefault="00DA643A" w:rsidP="00DA643A">
      <w:pPr>
        <w:pStyle w:val="NormalWeb"/>
        <w:bidi/>
        <w:rPr>
          <w:rtl/>
        </w:rPr>
      </w:pPr>
      <w:r>
        <w:rPr>
          <w:rFonts w:ascii="Traditional Arabic" w:hAnsi="Traditional Arabic" w:cs="Traditional Arabic" w:hint="cs"/>
          <w:color w:val="006A0F"/>
          <w:sz w:val="30"/>
          <w:szCs w:val="30"/>
          <w:rtl/>
        </w:rPr>
        <w:t>وَ قُلْ لِلَّذِينَ لا يُؤْمِنُونَ اعْمَلُوا عَلى‏ مَكانَتِكُمْ إِنَّا عامِلُونَ.</w:t>
      </w:r>
      <w:r>
        <w:rPr>
          <w:rFonts w:ascii="Traditional Arabic" w:hAnsi="Traditional Arabic" w:cs="Traditional Arabic" w:hint="cs"/>
          <w:color w:val="000000"/>
          <w:sz w:val="30"/>
          <w:szCs w:val="30"/>
          <w:rtl/>
        </w:rPr>
        <w:t xml:space="preserve"> هود (11) 121</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w:t>
      </w:r>
      <w:r>
        <w:rPr>
          <w:rFonts w:ascii="Traditional Arabic" w:hAnsi="Traditional Arabic" w:cs="Traditional Arabic" w:hint="cs"/>
          <w:color w:val="000000"/>
          <w:sz w:val="30"/>
          <w:szCs w:val="30"/>
          <w:rtl/>
        </w:rPr>
        <w:t xml:space="preserve"> زمر (39) 39</w:t>
      </w:r>
    </w:p>
    <w:p w:rsidR="00DA643A" w:rsidRDefault="00DA643A" w:rsidP="00DA643A">
      <w:pPr>
        <w:pStyle w:val="NormalWeb"/>
        <w:bidi/>
        <w:rPr>
          <w:rtl/>
        </w:rPr>
      </w:pPr>
      <w:r>
        <w:rPr>
          <w:rFonts w:ascii="Traditional Arabic" w:hAnsi="Traditional Arabic" w:cs="Traditional Arabic" w:hint="cs"/>
          <w:color w:val="000000"/>
          <w:sz w:val="30"/>
          <w:szCs w:val="30"/>
          <w:rtl/>
        </w:rPr>
        <w:t>947. بيزارى پيامبر اكرم صلى الله عليه و آله از اعمال و كردار مشركان، و مشركان از اعمال و كردار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يُؤْمِنُ بِهِ وَ مِنْهُمْ مَنْ لا يُؤْمِنُ بِهِ وَ رَبُّكَ أَعْلَمُ بِالْمُفْسِدِينَ‏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فَقُلْ لِي عَمَلِي وَ لَكُمْ عَمَلُكُمْ أَنْتُمْ بَرِيئُونَ مِمَّا أَعْمَلُ وَ أَنَا بَرِي‏ءٌ مِمَّا تَعْمَلُونَ.</w:t>
      </w:r>
      <w:r>
        <w:rPr>
          <w:rFonts w:ascii="Traditional Arabic" w:hAnsi="Traditional Arabic" w:cs="Traditional Arabic" w:hint="cs"/>
          <w:color w:val="000000"/>
          <w:sz w:val="30"/>
          <w:szCs w:val="30"/>
          <w:rtl/>
        </w:rPr>
        <w:t xml:space="preserve"> يونس (10) 40 و 41</w:t>
      </w:r>
    </w:p>
    <w:p w:rsidR="00DA643A" w:rsidRDefault="00DA643A" w:rsidP="00DA643A">
      <w:pPr>
        <w:pStyle w:val="NormalWeb"/>
        <w:bidi/>
        <w:rPr>
          <w:rtl/>
        </w:rPr>
      </w:pPr>
      <w:r>
        <w:rPr>
          <w:rFonts w:ascii="Traditional Arabic" w:hAnsi="Traditional Arabic" w:cs="Traditional Arabic" w:hint="cs"/>
          <w:color w:val="000000"/>
          <w:sz w:val="30"/>
          <w:szCs w:val="30"/>
          <w:rtl/>
        </w:rPr>
        <w:t>948. حبط عمل پيامبر صلى الله عليه و آله در صورت شرك ورزيدن به خدا از سوى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لَئِنْ أَشْرَكْتَ لَيَحْبَطَنَّ عَمَلُكَ‏</w:t>
      </w:r>
      <w:r>
        <w:rPr>
          <w:rFonts w:ascii="Traditional Arabic" w:hAnsi="Traditional Arabic" w:cs="Traditional Arabic" w:hint="cs"/>
          <w:color w:val="000000"/>
          <w:sz w:val="30"/>
          <w:szCs w:val="30"/>
          <w:rtl/>
        </w:rPr>
        <w:t xml:space="preserve"> .... زمر (39) 65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949. پاسخگو نبودن مردم، درباره عمل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مِنْ حِسابِكَ عَلَيْهِمْ مِنْ شَيْ‏ءٍ</w:t>
      </w:r>
      <w:r>
        <w:rPr>
          <w:rFonts w:ascii="Traditional Arabic" w:hAnsi="Traditional Arabic" w:cs="Traditional Arabic" w:hint="cs"/>
          <w:color w:val="000000"/>
          <w:sz w:val="30"/>
          <w:szCs w:val="30"/>
          <w:rtl/>
        </w:rPr>
        <w:t xml:space="preserve"> .... انعام (6) 52</w:t>
      </w:r>
    </w:p>
    <w:p w:rsidR="00DA643A" w:rsidRDefault="00DA643A" w:rsidP="00DA643A">
      <w:pPr>
        <w:pStyle w:val="NormalWeb"/>
        <w:bidi/>
        <w:rPr>
          <w:rtl/>
        </w:rPr>
      </w:pPr>
      <w:r>
        <w:rPr>
          <w:rFonts w:ascii="Traditional Arabic" w:hAnsi="Traditional Arabic" w:cs="Traditional Arabic" w:hint="cs"/>
          <w:color w:val="000000"/>
          <w:sz w:val="30"/>
          <w:szCs w:val="30"/>
          <w:rtl/>
        </w:rPr>
        <w:t>950. حجّيّت عمل محمّد صلى الله عليه و آله براى همگان:</w:t>
      </w:r>
    </w:p>
    <w:p w:rsidR="00DA643A" w:rsidRDefault="00DA643A" w:rsidP="00DA643A">
      <w:pPr>
        <w:pStyle w:val="NormalWeb"/>
        <w:bidi/>
        <w:rPr>
          <w:rtl/>
        </w:rPr>
      </w:pPr>
      <w:r>
        <w:rPr>
          <w:rFonts w:ascii="Traditional Arabic" w:hAnsi="Traditional Arabic" w:cs="Traditional Arabic" w:hint="cs"/>
          <w:color w:val="006A0F"/>
          <w:sz w:val="30"/>
          <w:szCs w:val="30"/>
          <w:rtl/>
        </w:rPr>
        <w:t>قُلْ إِنْ كُنْتُمْ تُحِبُّونَ اللَّهَ فَاتَّبِعُونِي‏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أَطِيعُوا اللَّهَ وَ الرَّسُولَ‏</w:t>
      </w:r>
      <w:r>
        <w:rPr>
          <w:rFonts w:ascii="Traditional Arabic" w:hAnsi="Traditional Arabic" w:cs="Traditional Arabic" w:hint="cs"/>
          <w:color w:val="000000"/>
          <w:sz w:val="30"/>
          <w:szCs w:val="30"/>
          <w:rtl/>
        </w:rPr>
        <w:t xml:space="preserve"> .... آل‏عمران (3) 31 و 32</w:t>
      </w:r>
    </w:p>
    <w:p w:rsidR="00DA643A" w:rsidRDefault="00DA643A" w:rsidP="00DA643A">
      <w:pPr>
        <w:pStyle w:val="NormalWeb"/>
        <w:bidi/>
        <w:rPr>
          <w:rtl/>
        </w:rPr>
      </w:pPr>
      <w:r>
        <w:rPr>
          <w:rFonts w:ascii="Traditional Arabic" w:hAnsi="Traditional Arabic" w:cs="Traditional Arabic" w:hint="cs"/>
          <w:color w:val="006A0F"/>
          <w:sz w:val="30"/>
          <w:szCs w:val="30"/>
          <w:rtl/>
        </w:rPr>
        <w:t>لَقَدْ كانَ لَكُمْ فِي رَسُولِ اللَّهِ أُسْوَةٌ حَسَنَةٌ لِمَنْ كانَ‏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163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يَرْجُوا اللَّهَ وَ الْيَوْمَ الْآخِرَ وَ ذَكَرَ اللَّهَ كَثِيراً.</w:t>
      </w:r>
      <w:r>
        <w:rPr>
          <w:rFonts w:ascii="Traditional Arabic" w:hAnsi="Traditional Arabic" w:cs="Traditional Arabic" w:hint="cs"/>
          <w:color w:val="000000"/>
          <w:sz w:val="30"/>
          <w:szCs w:val="30"/>
          <w:rtl/>
        </w:rPr>
        <w:t xml:space="preserve"> احزاب (33) 21</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سنّت محمّد صلى الله عليه و آله، سيره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عهد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951. پيمان مؤمنان با محمّد صلى الله عليه و آله، براى اطاعت كامل از وى:</w:t>
      </w:r>
    </w:p>
    <w:p w:rsidR="00DA643A" w:rsidRDefault="00DA643A" w:rsidP="00DA643A">
      <w:pPr>
        <w:pStyle w:val="NormalWeb"/>
        <w:bidi/>
        <w:rPr>
          <w:rtl/>
        </w:rPr>
      </w:pPr>
      <w:r>
        <w:rPr>
          <w:rFonts w:ascii="Traditional Arabic" w:hAnsi="Traditional Arabic" w:cs="Traditional Arabic" w:hint="cs"/>
          <w:color w:val="006A0F"/>
          <w:sz w:val="30"/>
          <w:szCs w:val="30"/>
          <w:rtl/>
        </w:rPr>
        <w:t>وَ اذْكُرُوا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مِيثاقَهُ الَّذِي واثَقَكُمْ بِهِ إِذْ قُلْتُمْ سَمِعْنا وَ أَطَعْنا</w:t>
      </w:r>
      <w:r>
        <w:rPr>
          <w:rFonts w:ascii="Traditional Arabic" w:hAnsi="Traditional Arabic" w:cs="Traditional Arabic" w:hint="cs"/>
          <w:color w:val="000000"/>
          <w:sz w:val="30"/>
          <w:szCs w:val="30"/>
          <w:rtl/>
        </w:rPr>
        <w:t xml:space="preserve"> .... مائده (5) 7</w:t>
      </w:r>
    </w:p>
    <w:p w:rsidR="00DA643A" w:rsidRDefault="00DA643A" w:rsidP="00DA643A">
      <w:pPr>
        <w:pStyle w:val="NormalWeb"/>
        <w:bidi/>
        <w:rPr>
          <w:rtl/>
        </w:rPr>
      </w:pPr>
      <w:r>
        <w:rPr>
          <w:rFonts w:ascii="Traditional Arabic" w:hAnsi="Traditional Arabic" w:cs="Traditional Arabic" w:hint="cs"/>
          <w:color w:val="000000"/>
          <w:sz w:val="30"/>
          <w:szCs w:val="30"/>
          <w:rtl/>
        </w:rPr>
        <w:t>952. ميثاق با محمّد صلى الله عليه و آله، در حكم ميثاق با خدا:</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يُبايِعُونَكَ إِنَّما يُبايِعُونَ اللَّهَ يَدُ اللَّهِ فَوْقَ أَيْدِيهِمْ فَمَنْ نَكَثَ فَإِنَّما يَنْكُثُ عَلى‏ نَفْسِهِ وَ مَنْ أَوْفى‏ بِما عاهَدَ عَلَيْهُ اللَّهَ فَسَيُؤْتِيهِ أَجْراً عَظِيماً.</w:t>
      </w:r>
      <w:r>
        <w:rPr>
          <w:rFonts w:ascii="Traditional Arabic" w:hAnsi="Traditional Arabic" w:cs="Traditional Arabic" w:hint="cs"/>
          <w:color w:val="000000"/>
          <w:sz w:val="30"/>
          <w:szCs w:val="30"/>
          <w:rtl/>
        </w:rPr>
        <w:t xml:space="preserve"> فتح (48) 10</w:t>
      </w:r>
    </w:p>
    <w:p w:rsidR="00DA643A" w:rsidRDefault="00DA643A" w:rsidP="00DA643A">
      <w:pPr>
        <w:pStyle w:val="NormalWeb"/>
        <w:bidi/>
        <w:rPr>
          <w:rtl/>
        </w:rPr>
      </w:pPr>
      <w:r>
        <w:rPr>
          <w:rFonts w:ascii="Traditional Arabic" w:hAnsi="Traditional Arabic" w:cs="Traditional Arabic" w:hint="cs"/>
          <w:color w:val="000000"/>
          <w:sz w:val="30"/>
          <w:szCs w:val="30"/>
          <w:rtl/>
        </w:rPr>
        <w:t>953. پاداش عظيم الهى، به وفاكنندگان پيمان خويش با خداوند و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يُبايِعُونَكَ إِنَّما يُبايِعُونَ اللَّهَ يَدُ اللَّهِ فَوْقَ أَيْدِيهِمْ فَمَنْ نَكَثَ فَإِنَّما يَنْكُثُ عَلى‏ نَفْسِهِ وَ مَنْ أَوْفى‏ بِما عاهَدَ عَلَيْهُ اللَّهَ فَسَيُؤْتِيهِ أَجْراً عَظِيماً.</w:t>
      </w:r>
      <w:r>
        <w:rPr>
          <w:rFonts w:ascii="Traditional Arabic" w:hAnsi="Traditional Arabic" w:cs="Traditional Arabic" w:hint="cs"/>
          <w:color w:val="000000"/>
          <w:sz w:val="30"/>
          <w:szCs w:val="30"/>
          <w:rtl/>
        </w:rPr>
        <w:t xml:space="preserve"> فتح (48) 10</w:t>
      </w:r>
    </w:p>
    <w:p w:rsidR="00DA643A" w:rsidRDefault="00DA643A" w:rsidP="00DA643A">
      <w:pPr>
        <w:pStyle w:val="NormalWeb"/>
        <w:bidi/>
        <w:rPr>
          <w:rtl/>
        </w:rPr>
      </w:pPr>
      <w:r>
        <w:rPr>
          <w:rFonts w:ascii="Traditional Arabic" w:hAnsi="Traditional Arabic" w:cs="Traditional Arabic" w:hint="cs"/>
          <w:color w:val="000000"/>
          <w:sz w:val="30"/>
          <w:szCs w:val="30"/>
          <w:rtl/>
        </w:rPr>
        <w:t>954. عهد و پيمان مكرّر بنى‏قريظه با پيامبر صلى الله عليه و آله، درباره عدم تعرّض به آن حضرت و مسلمانان و نقض آن از سوى آنها: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الَّذِينَ عاهَدْتَ مِنْهُمْ ثُمَّ يَنْقُضُونَ عَهْدَهُمْ فِي كُلِّ مَرَّةٍ وَ هُمْ لا يَتَّقُونَ.</w:t>
      </w:r>
      <w:r>
        <w:rPr>
          <w:rStyle w:val="FootnoteReference"/>
          <w:rFonts w:ascii="Traditional Arabic" w:eastAsiaTheme="majorEastAsia" w:hAnsi="Traditional Arabic" w:cs="Traditional Arabic"/>
          <w:color w:val="000000"/>
          <w:sz w:val="30"/>
          <w:szCs w:val="30"/>
          <w:rtl/>
        </w:rPr>
        <w:footnoteReference w:id="895"/>
      </w:r>
      <w:r>
        <w:rPr>
          <w:rFonts w:ascii="Traditional Arabic" w:hAnsi="Traditional Arabic" w:cs="Traditional Arabic" w:hint="cs"/>
          <w:color w:val="000000"/>
          <w:sz w:val="30"/>
          <w:szCs w:val="30"/>
          <w:rtl/>
        </w:rPr>
        <w:t xml:space="preserve"> انفال (8) 56</w:t>
      </w:r>
    </w:p>
    <w:p w:rsidR="00DA643A" w:rsidRDefault="00DA643A" w:rsidP="00DA643A">
      <w:pPr>
        <w:pStyle w:val="NormalWeb"/>
        <w:bidi/>
        <w:rPr>
          <w:rtl/>
        </w:rPr>
      </w:pPr>
      <w:r>
        <w:rPr>
          <w:rFonts w:ascii="Traditional Arabic" w:hAnsi="Traditional Arabic" w:cs="Traditional Arabic" w:hint="cs"/>
          <w:color w:val="000000"/>
          <w:sz w:val="30"/>
          <w:szCs w:val="30"/>
          <w:rtl/>
        </w:rPr>
        <w:t>955. پيمان عدم تعرّض قبيله بنى‏مدلج، با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فَخُذُوهُمْ وَ اقْتُلُوهُمْ حَيْثُ وَجَدْتُمُوهُمْ‏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إِلَّا الَّذِينَ يَصِلُونَ إِلى‏ قَوْمٍ بَيْنَكُمْ وَ بَيْنَهُمْ مِيثاقٌ‏</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96"/>
      </w:r>
      <w:r>
        <w:rPr>
          <w:rFonts w:ascii="Traditional Arabic" w:hAnsi="Traditional Arabic" w:cs="Traditional Arabic" w:hint="cs"/>
          <w:color w:val="000000"/>
          <w:sz w:val="30"/>
          <w:szCs w:val="30"/>
          <w:rtl/>
        </w:rPr>
        <w:t xml:space="preserve"> نساء (4) 89 و 90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عهد براى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956. عهد و ميثاق گرفتن خدا از پيامبران براى ايمان به محمد صلى الله عليه و آله و يارى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 اللَّهُ مِيثاقَ النَّبِيِّينَ لَما آتَيْتُكُمْ مِنْ كِتابٍ وَ حِكْمَةٍ ثُمَّ جاءَكُمْ رَسُولٌ مُصَدِّقٌ لِما مَعَكُمْ لَتُؤْمِنُنَّ بِهِ وَ لَتَنْصُرُنَّهُ‏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897"/>
      </w:r>
      <w:r>
        <w:rPr>
          <w:rFonts w:ascii="Traditional Arabic" w:hAnsi="Traditional Arabic" w:cs="Traditional Arabic" w:hint="cs"/>
          <w:color w:val="000000"/>
          <w:sz w:val="30"/>
          <w:szCs w:val="30"/>
          <w:rtl/>
        </w:rPr>
        <w:t xml:space="preserve"> آل‏عمران (3) 81</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أَخَذْنا مِنَ النَّبِيِّينَ مِيثاقَهُمْ وَ مِنْكَ وَ مِنْ نُوحٍ وَ إِبْراهِيمَ وَ مُوسى‏ وَ عِيسَى ابْنِ مَرْيَمَ وَ أَخَذْنا مِنْهُمْ مِيثاقاً غَلِيظاً.</w:t>
      </w:r>
      <w:r>
        <w:rPr>
          <w:rStyle w:val="FootnoteReference"/>
          <w:rFonts w:ascii="Traditional Arabic" w:eastAsiaTheme="majorEastAsia" w:hAnsi="Traditional Arabic" w:cs="Traditional Arabic"/>
          <w:color w:val="000000"/>
          <w:sz w:val="30"/>
          <w:szCs w:val="30"/>
          <w:rtl/>
        </w:rPr>
        <w:footnoteReference w:id="898"/>
      </w:r>
      <w:r>
        <w:rPr>
          <w:rFonts w:ascii="Traditional Arabic" w:hAnsi="Traditional Arabic" w:cs="Traditional Arabic" w:hint="cs"/>
          <w:color w:val="000000"/>
          <w:sz w:val="30"/>
          <w:szCs w:val="30"/>
          <w:rtl/>
        </w:rPr>
        <w:t xml:space="preserve"> احزاب (33) 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عهدشكنى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164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957. پندار كافران در غلبه بر خدا، با شكستن‏</w:t>
      </w:r>
    </w:p>
    <w:p w:rsidR="00DA643A" w:rsidRDefault="00DA643A" w:rsidP="00DA643A">
      <w:pPr>
        <w:pStyle w:val="NormalWeb"/>
        <w:bidi/>
        <w:rPr>
          <w:rtl/>
        </w:rPr>
      </w:pPr>
      <w:r>
        <w:rPr>
          <w:rFonts w:ascii="Traditional Arabic" w:hAnsi="Traditional Arabic" w:cs="Traditional Arabic" w:hint="cs"/>
          <w:color w:val="000000"/>
          <w:sz w:val="30"/>
          <w:szCs w:val="30"/>
          <w:rtl/>
        </w:rPr>
        <w:t>پيمانهاى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إِمَّا تَخافَنَّ مِنْ قَوْمٍ خِيانَةً فَانْبِذْ إِلَيْهِمْ عَلى‏ سَواءٍ إِنَّ اللَّهَ لا يُحِبُّ الْخائِنِينَ‏ وَ لا يَحْسَبَنَّ الَّذِينَ كَفَرُوا سَبَقُوا إِنَّهُمْ لا يُعْجِزُونَ.</w:t>
      </w:r>
      <w:r>
        <w:rPr>
          <w:rFonts w:ascii="Traditional Arabic" w:hAnsi="Traditional Arabic" w:cs="Traditional Arabic" w:hint="cs"/>
          <w:color w:val="000000"/>
          <w:sz w:val="30"/>
          <w:szCs w:val="30"/>
          <w:rtl/>
        </w:rPr>
        <w:t xml:space="preserve"> انفال (8) 58 و 59</w:t>
      </w:r>
    </w:p>
    <w:p w:rsidR="00DA643A" w:rsidRDefault="00DA643A" w:rsidP="00DA643A">
      <w:pPr>
        <w:pStyle w:val="NormalWeb"/>
        <w:bidi/>
        <w:rPr>
          <w:rtl/>
        </w:rPr>
      </w:pPr>
      <w:r>
        <w:rPr>
          <w:rFonts w:ascii="Traditional Arabic" w:hAnsi="Traditional Arabic" w:cs="Traditional Arabic" w:hint="cs"/>
          <w:color w:val="000000"/>
          <w:sz w:val="30"/>
          <w:szCs w:val="30"/>
          <w:rtl/>
        </w:rPr>
        <w:t>958. پيمان شكنى كافران، به‏رغم پيمان مكرّر پيامبر صلى الله عليه و آله از آنها: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شَرَّ الدَّوَابِّ عِنْدَ اللَّهِ الَّذِينَ كَفَرُوا فَهُمْ لا يُؤْمِنُونَ‏ الَّذِينَ عاهَدْتَ مِنْهُمْ ثُمَّ يَنْقُضُونَ عَهْدَهُمْ فِي كُلِّ مَرَّةٍ</w:t>
      </w:r>
      <w:r>
        <w:rPr>
          <w:rFonts w:ascii="Traditional Arabic" w:hAnsi="Traditional Arabic" w:cs="Traditional Arabic" w:hint="cs"/>
          <w:color w:val="000000"/>
          <w:sz w:val="30"/>
          <w:szCs w:val="30"/>
          <w:rtl/>
        </w:rPr>
        <w:t xml:space="preserve"> .... انفال (8) 55 و 56</w:t>
      </w:r>
    </w:p>
    <w:p w:rsidR="00DA643A" w:rsidRDefault="00DA643A" w:rsidP="00DA643A">
      <w:pPr>
        <w:pStyle w:val="NormalWeb"/>
        <w:bidi/>
        <w:rPr>
          <w:rtl/>
        </w:rPr>
      </w:pPr>
      <w:r>
        <w:rPr>
          <w:rFonts w:ascii="Traditional Arabic" w:hAnsi="Traditional Arabic" w:cs="Traditional Arabic" w:hint="cs"/>
          <w:color w:val="000000"/>
          <w:sz w:val="30"/>
          <w:szCs w:val="30"/>
          <w:rtl/>
        </w:rPr>
        <w:t>959. نتايج ناگوار عهدشكنى با پيامبر صلى الله عليه و آله، تنها متوجّه خود انسان: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يُبايِعُونَكَ‏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فَمَنْ نَكَثَ فَإِنَّما يَنْكُثُ عَلى‏ نَفْسِهِ‏</w:t>
      </w:r>
      <w:r>
        <w:rPr>
          <w:rFonts w:ascii="Traditional Arabic" w:hAnsi="Traditional Arabic" w:cs="Traditional Arabic" w:hint="cs"/>
          <w:color w:val="000000"/>
          <w:sz w:val="30"/>
          <w:szCs w:val="30"/>
          <w:rtl/>
        </w:rPr>
        <w:t xml:space="preserve"> .... فتح (48) 10</w:t>
      </w:r>
    </w:p>
    <w:p w:rsidR="00DA643A" w:rsidRDefault="00DA643A" w:rsidP="00DA643A">
      <w:pPr>
        <w:pStyle w:val="NormalWeb"/>
        <w:bidi/>
        <w:rPr>
          <w:rtl/>
        </w:rPr>
      </w:pPr>
      <w:r>
        <w:rPr>
          <w:rFonts w:ascii="Traditional Arabic" w:hAnsi="Traditional Arabic" w:cs="Traditional Arabic" w:hint="cs"/>
          <w:color w:val="000000"/>
          <w:sz w:val="30"/>
          <w:szCs w:val="30"/>
          <w:rtl/>
        </w:rPr>
        <w:t>960. عهد و پيمان بنى‏قينقاع با پيامبر اسلام صلى الله عليه و آله و نقض آن از ناحيه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إِمَّا تَخافَنَّ مِنْ قَوْمٍ خِيانَةً فَانْبِذْ إِلَيْهِمْ عَلى‏ سَواءٍ إِنَّ اللَّهَ لا يُحِبُّ الْخائِنِينَ.</w:t>
      </w:r>
      <w:r>
        <w:rPr>
          <w:rStyle w:val="FootnoteReference"/>
          <w:rFonts w:ascii="Traditional Arabic" w:eastAsiaTheme="majorEastAsia" w:hAnsi="Traditional Arabic" w:cs="Traditional Arabic"/>
          <w:color w:val="000000"/>
          <w:sz w:val="30"/>
          <w:szCs w:val="30"/>
          <w:rtl/>
        </w:rPr>
        <w:footnoteReference w:id="899"/>
      </w:r>
      <w:r>
        <w:rPr>
          <w:rFonts w:ascii="Traditional Arabic" w:hAnsi="Traditional Arabic" w:cs="Traditional Arabic" w:hint="cs"/>
          <w:color w:val="000000"/>
          <w:sz w:val="30"/>
          <w:szCs w:val="30"/>
          <w:rtl/>
        </w:rPr>
        <w:t xml:space="preserve"> انفال (8) 58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عهدهاى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961. پيمان پيامبر صلى الله عليه و آله از مردم براى ايمان به خدا و رسول:</w:t>
      </w:r>
    </w:p>
    <w:p w:rsidR="00DA643A" w:rsidRDefault="00DA643A" w:rsidP="00DA643A">
      <w:pPr>
        <w:pStyle w:val="NormalWeb"/>
        <w:bidi/>
        <w:rPr>
          <w:rtl/>
        </w:rPr>
      </w:pPr>
      <w:r>
        <w:rPr>
          <w:rFonts w:ascii="Traditional Arabic" w:hAnsi="Traditional Arabic" w:cs="Traditional Arabic" w:hint="cs"/>
          <w:color w:val="006A0F"/>
          <w:sz w:val="30"/>
          <w:szCs w:val="30"/>
          <w:rtl/>
        </w:rPr>
        <w:t>وَ ما لَكُمْ لا تُؤْمِنُونَ بِاللَّهِ وَ الرَّسُولُ يَدْعُوكُمْ لِتُؤْمِنُوا بِرَبِّكُمْ وَ قَدْ أَخَذَ مِيثاقَكُمْ إِنْ كُنْتُمْ مُؤْمِنِينَ.</w:t>
      </w:r>
      <w:r>
        <w:rPr>
          <w:rFonts w:ascii="Traditional Arabic" w:hAnsi="Traditional Arabic" w:cs="Traditional Arabic" w:hint="cs"/>
          <w:color w:val="000000"/>
          <w:sz w:val="30"/>
          <w:szCs w:val="30"/>
          <w:rtl/>
        </w:rPr>
        <w:t xml:space="preserve"> حديد (57) 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عيب‏جويى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962. منافع شخصى منافقان، عامل طعن و خرده‏گيرى آنان، درباره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يَلْمِزُكَ فِي الصَّدَقاتِ فَإِنْ أُعْطُوا مِنْها رَضُوا</w:t>
      </w:r>
      <w:r>
        <w:rPr>
          <w:rFonts w:ascii="Traditional Arabic" w:hAnsi="Traditional Arabic" w:cs="Traditional Arabic" w:hint="cs"/>
          <w:color w:val="000000"/>
          <w:sz w:val="30"/>
          <w:szCs w:val="30"/>
          <w:rtl/>
        </w:rPr>
        <w:t xml:space="preserve"> .... توبه (9) 58</w:t>
      </w:r>
    </w:p>
    <w:p w:rsidR="00DA643A" w:rsidRDefault="00DA643A" w:rsidP="00DA643A">
      <w:pPr>
        <w:pStyle w:val="NormalWeb"/>
        <w:bidi/>
        <w:rPr>
          <w:rtl/>
        </w:rPr>
      </w:pPr>
      <w:r>
        <w:rPr>
          <w:rFonts w:ascii="Traditional Arabic" w:hAnsi="Traditional Arabic" w:cs="Traditional Arabic" w:hint="cs"/>
          <w:color w:val="000000"/>
          <w:sz w:val="30"/>
          <w:szCs w:val="30"/>
          <w:rtl/>
        </w:rPr>
        <w:t>963. معرّفى پيامبر صلى الله عليه و آله در چهره فردى ساده‏لوح و خوش‏باور، نمونه‏اى از عيب‏جوييهاى منافقان نسبت به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الَّذِينَ يُؤْذُونَ النَّبِيَّ وَ يَقُولُونَ هُوَ أُذُنٌ‏</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964. چشيدن عذابى دردناك، فرجام عيب جويان و آزار دهندگان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لَهُمْ عَذابٌ أَلِيمٌ.</w:t>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965. عيب گرفتن برخى منافقان از پيامبر صلى الله عليه و آله هنگام پرداخت صدقات به فقرا:</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يَلْمِزُكَ فِي الصَّدَقاتِ‏</w:t>
      </w:r>
      <w:r>
        <w:rPr>
          <w:rFonts w:ascii="Traditional Arabic" w:hAnsi="Traditional Arabic" w:cs="Traditional Arabic" w:hint="cs"/>
          <w:color w:val="000000"/>
          <w:sz w:val="30"/>
          <w:szCs w:val="30"/>
          <w:rtl/>
        </w:rPr>
        <w:t xml:space="preserve"> .... توبه (9) 58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عيسى عليه السلام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966. محمّد صلى الله عليه و آله، پيامبر بشارت داده شده به نام احمد، از سوى عيسى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 إِنِّي رَسُولُ اللَّهِ إِلَيْكُمْ مُصَدِّقاً لِما بَيْنَ يَدَيَّ مِنَ التَّوْراةِ وَ مُبَشِّراً بِرَسُولٍ يَأْتِي مِنْ بَعْدِي اسْمُهُ أَحْمَدُ</w:t>
      </w:r>
      <w:r>
        <w:rPr>
          <w:rFonts w:ascii="Traditional Arabic" w:hAnsi="Traditional Arabic" w:cs="Traditional Arabic" w:hint="cs"/>
          <w:color w:val="000000"/>
          <w:sz w:val="30"/>
          <w:szCs w:val="30"/>
          <w:rtl/>
        </w:rPr>
        <w:t xml:space="preserve"> .... صفّ (61) 6</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بشارت به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165</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غذا خوردن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967. محمّد صلى الله عليه و آله، همچون پيامبران، مجاز به خوردن و استفاده كردن از غذاهاى حلال و پاك:</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الرُّسُلُ كُلُوا مِنَ الطَّيِّباتِ‏</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00"/>
      </w:r>
      <w:r>
        <w:rPr>
          <w:rFonts w:ascii="Traditional Arabic" w:hAnsi="Traditional Arabic" w:cs="Traditional Arabic" w:hint="cs"/>
          <w:color w:val="000000"/>
          <w:sz w:val="30"/>
          <w:szCs w:val="30"/>
          <w:rtl/>
        </w:rPr>
        <w:t xml:space="preserve"> مؤمنون (23) 51</w:t>
      </w:r>
    </w:p>
    <w:p w:rsidR="00DA643A" w:rsidRDefault="00DA643A" w:rsidP="00DA643A">
      <w:pPr>
        <w:pStyle w:val="NormalWeb"/>
        <w:bidi/>
        <w:rPr>
          <w:rtl/>
        </w:rPr>
      </w:pPr>
      <w:r>
        <w:rPr>
          <w:rFonts w:ascii="Traditional Arabic" w:hAnsi="Traditional Arabic" w:cs="Traditional Arabic" w:hint="cs"/>
          <w:color w:val="000000"/>
          <w:sz w:val="30"/>
          <w:szCs w:val="30"/>
          <w:rtl/>
        </w:rPr>
        <w:t>968. غذا خوردن پيامبر صلى الله عليه و آله مثل ديگر مردم، مورد تعجب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ما لِهذَا الرَّسُولِ يَأْكُلُ الطَّعامَ‏</w:t>
      </w:r>
      <w:r>
        <w:rPr>
          <w:rFonts w:ascii="Traditional Arabic" w:hAnsi="Traditional Arabic" w:cs="Traditional Arabic" w:hint="cs"/>
          <w:color w:val="000000"/>
          <w:sz w:val="30"/>
          <w:szCs w:val="30"/>
          <w:rtl/>
        </w:rPr>
        <w:t xml:space="preserve"> .... فرقان (25) 7</w:t>
      </w:r>
    </w:p>
    <w:p w:rsidR="00DA643A" w:rsidRDefault="00DA643A" w:rsidP="00DA643A">
      <w:pPr>
        <w:pStyle w:val="NormalWeb"/>
        <w:bidi/>
        <w:rPr>
          <w:rtl/>
        </w:rPr>
      </w:pPr>
      <w:r>
        <w:rPr>
          <w:rFonts w:ascii="Traditional Arabic" w:hAnsi="Traditional Arabic" w:cs="Traditional Arabic" w:hint="cs"/>
          <w:color w:val="000000"/>
          <w:sz w:val="30"/>
          <w:szCs w:val="30"/>
          <w:rtl/>
        </w:rPr>
        <w:t>969. پيامبر صلى الله عليه و آله نيازمند خوردن غذا، همچون ديگر مردم: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ما لِهذَا الرَّسُولِ يَأْكُلُ الطَّعامَ‏</w:t>
      </w:r>
      <w:r>
        <w:rPr>
          <w:rFonts w:ascii="Traditional Arabic" w:hAnsi="Traditional Arabic" w:cs="Traditional Arabic" w:hint="cs"/>
          <w:color w:val="000000"/>
          <w:sz w:val="30"/>
          <w:szCs w:val="30"/>
          <w:rtl/>
        </w:rPr>
        <w:t xml:space="preserve"> .... فرقان (25) 7</w:t>
      </w:r>
    </w:p>
    <w:p w:rsidR="00DA643A" w:rsidRDefault="00DA643A" w:rsidP="00DA643A">
      <w:pPr>
        <w:pStyle w:val="NormalWeb"/>
        <w:bidi/>
        <w:rPr>
          <w:rtl/>
        </w:rPr>
      </w:pPr>
      <w:r>
        <w:rPr>
          <w:rFonts w:ascii="Traditional Arabic" w:hAnsi="Traditional Arabic" w:cs="Traditional Arabic" w:hint="cs"/>
          <w:color w:val="000000"/>
          <w:sz w:val="30"/>
          <w:szCs w:val="30"/>
          <w:rtl/>
        </w:rPr>
        <w:t>970. منافات نداشتن غذا خوردن پيامبر صلى الله عليه و آله با پيامبرى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ما لِهذَا الرَّسُولِ يَأْكُلُ الطَّعامَ‏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انْظُرْ كَيْفَ ضَرَبُوا لَكَ الْأَمْثالَ‏</w:t>
      </w:r>
      <w:r>
        <w:rPr>
          <w:rFonts w:ascii="Traditional Arabic" w:hAnsi="Traditional Arabic" w:cs="Traditional Arabic" w:hint="cs"/>
          <w:color w:val="000000"/>
          <w:sz w:val="30"/>
          <w:szCs w:val="30"/>
          <w:rtl/>
        </w:rPr>
        <w:t xml:space="preserve"> .... فرقان (25) 7 و 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غزوات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971. شكست و پيروزى، در جنگهاى محمّد صلى الله عليه و آله و مسلمانان با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بِالْكافِرِينَ‏ إِنْ تُصِبْكَ حَسَنَةٌ تَسُؤْهُمْ وَ إِنْ تُصِبْكَ مُصِيبَةٌ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01"/>
      </w:r>
      <w:r>
        <w:rPr>
          <w:rFonts w:ascii="Traditional Arabic" w:hAnsi="Traditional Arabic" w:cs="Traditional Arabic" w:hint="cs"/>
          <w:color w:val="000000"/>
          <w:sz w:val="30"/>
          <w:szCs w:val="30"/>
          <w:rtl/>
        </w:rPr>
        <w:t xml:space="preserve"> توبه (9) 49 و 50</w:t>
      </w:r>
    </w:p>
    <w:p w:rsidR="00DA643A" w:rsidRDefault="00DA643A" w:rsidP="00DA643A">
      <w:pPr>
        <w:pStyle w:val="NormalWeb"/>
        <w:bidi/>
        <w:rPr>
          <w:rtl/>
        </w:rPr>
      </w:pPr>
      <w:r>
        <w:rPr>
          <w:rFonts w:ascii="Traditional Arabic" w:hAnsi="Traditional Arabic" w:cs="Traditional Arabic" w:hint="cs"/>
          <w:color w:val="000000"/>
          <w:sz w:val="30"/>
          <w:szCs w:val="30"/>
          <w:rtl/>
        </w:rPr>
        <w:t>972. آگاهى پيامبر صلى الله عليه و آله ازفنون نظامى و قوانين مربوط به جنگ:</w:t>
      </w:r>
    </w:p>
    <w:p w:rsidR="00DA643A" w:rsidRDefault="00DA643A" w:rsidP="00DA643A">
      <w:pPr>
        <w:pStyle w:val="NormalWeb"/>
        <w:bidi/>
        <w:rPr>
          <w:rtl/>
        </w:rPr>
      </w:pPr>
      <w:r>
        <w:rPr>
          <w:rFonts w:ascii="Traditional Arabic" w:hAnsi="Traditional Arabic" w:cs="Traditional Arabic" w:hint="cs"/>
          <w:color w:val="006A0F"/>
          <w:sz w:val="30"/>
          <w:szCs w:val="30"/>
          <w:rtl/>
        </w:rPr>
        <w:t>وَ إِذْ غَدَوْتَ مِنْ أَهْلِكَ تُبَوِّئُ الْمُؤْمِنِينَ مَقاعِدَ لِلْقِتالِ وَ اللَّهُ سَمِيعٌ عَلِيمٌ.</w:t>
      </w:r>
      <w:r>
        <w:rPr>
          <w:rFonts w:ascii="Traditional Arabic" w:hAnsi="Traditional Arabic" w:cs="Traditional Arabic" w:hint="cs"/>
          <w:color w:val="000000"/>
          <w:sz w:val="30"/>
          <w:szCs w:val="30"/>
          <w:rtl/>
        </w:rPr>
        <w:t xml:space="preserve"> آل‏عمران (3) 121</w:t>
      </w:r>
    </w:p>
    <w:p w:rsidR="00DA643A" w:rsidRDefault="00DA643A" w:rsidP="00DA643A">
      <w:pPr>
        <w:pStyle w:val="NormalWeb"/>
        <w:bidi/>
        <w:rPr>
          <w:rtl/>
        </w:rPr>
      </w:pPr>
      <w:r>
        <w:rPr>
          <w:rFonts w:ascii="Traditional Arabic" w:hAnsi="Traditional Arabic" w:cs="Traditional Arabic" w:hint="cs"/>
          <w:color w:val="465BFF"/>
          <w:sz w:val="30"/>
          <w:szCs w:val="30"/>
          <w:rtl/>
        </w:rPr>
        <w:t>1. غزوه احُد</w:t>
      </w:r>
    </w:p>
    <w:p w:rsidR="00DA643A" w:rsidRDefault="00DA643A" w:rsidP="00DA643A">
      <w:pPr>
        <w:pStyle w:val="NormalWeb"/>
        <w:bidi/>
        <w:rPr>
          <w:rtl/>
        </w:rPr>
      </w:pPr>
      <w:r>
        <w:rPr>
          <w:rFonts w:ascii="Traditional Arabic" w:hAnsi="Traditional Arabic" w:cs="Traditional Arabic" w:hint="cs"/>
          <w:color w:val="000000"/>
          <w:sz w:val="30"/>
          <w:szCs w:val="30"/>
          <w:rtl/>
        </w:rPr>
        <w:t>973. تلاش پيگير پيامبر صلى الله عليه و آله براى جلوگيرى از شكست مسلمانان، در كارزار احُد:</w:t>
      </w:r>
    </w:p>
    <w:p w:rsidR="00DA643A" w:rsidRDefault="00DA643A" w:rsidP="00DA643A">
      <w:pPr>
        <w:pStyle w:val="NormalWeb"/>
        <w:bidi/>
        <w:rPr>
          <w:rtl/>
        </w:rPr>
      </w:pPr>
      <w:r>
        <w:rPr>
          <w:rFonts w:ascii="Traditional Arabic" w:hAnsi="Traditional Arabic" w:cs="Traditional Arabic" w:hint="cs"/>
          <w:color w:val="006A0F"/>
          <w:sz w:val="30"/>
          <w:szCs w:val="30"/>
          <w:rtl/>
        </w:rPr>
        <w:t>إِذْ تُصْعِدُونَ وَ لا تَلْوُونَ عَلى‏ أَحَدٍ وَ الرَّسُولُ يَدْعُوكُمْ فِي أُخْراكُمْ‏</w:t>
      </w:r>
      <w:r>
        <w:rPr>
          <w:rFonts w:ascii="Traditional Arabic" w:hAnsi="Traditional Arabic" w:cs="Traditional Arabic" w:hint="cs"/>
          <w:color w:val="000000"/>
          <w:sz w:val="30"/>
          <w:szCs w:val="30"/>
          <w:rtl/>
        </w:rPr>
        <w:t xml:space="preserve"> .... آل‏عمران (3) 153</w:t>
      </w:r>
    </w:p>
    <w:p w:rsidR="00DA643A" w:rsidRDefault="00DA643A" w:rsidP="00DA643A">
      <w:pPr>
        <w:pStyle w:val="NormalWeb"/>
        <w:bidi/>
        <w:rPr>
          <w:rtl/>
        </w:rPr>
      </w:pPr>
      <w:r>
        <w:rPr>
          <w:rFonts w:ascii="Traditional Arabic" w:hAnsi="Traditional Arabic" w:cs="Traditional Arabic" w:hint="cs"/>
          <w:color w:val="000000"/>
          <w:sz w:val="30"/>
          <w:szCs w:val="30"/>
          <w:rtl/>
        </w:rPr>
        <w:t>974. حضور مجاهدان پايمرد و استوار به همراه پيامبر صلى الله عليه و آله در كارزار احد، تا آخرين لحظه‏هاى پيكار:</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تَوَلَّوْا مِنْكُمْ يَوْمَ الْتَقَى الْجَمْعانِ إِنَّمَا اسْتَزَلَّهُمُ الشَّيْطانُ بِبَعْضِ ما كَسَبُوا وَ لَقَدْ عَفَا اللَّهُ عَنْهُمْ‏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02"/>
      </w:r>
      <w:r>
        <w:rPr>
          <w:rFonts w:ascii="Traditional Arabic" w:hAnsi="Traditional Arabic" w:cs="Traditional Arabic" w:hint="cs"/>
          <w:color w:val="000000"/>
          <w:sz w:val="30"/>
          <w:szCs w:val="30"/>
          <w:rtl/>
        </w:rPr>
        <w:t xml:space="preserve"> آل‏عمران (3) 155</w:t>
      </w:r>
    </w:p>
    <w:p w:rsidR="00DA643A" w:rsidRDefault="00DA643A" w:rsidP="00DA643A">
      <w:pPr>
        <w:pStyle w:val="NormalWeb"/>
        <w:bidi/>
        <w:rPr>
          <w:rtl/>
        </w:rPr>
      </w:pPr>
      <w:r>
        <w:rPr>
          <w:rFonts w:ascii="Traditional Arabic" w:hAnsi="Traditional Arabic" w:cs="Traditional Arabic" w:hint="cs"/>
          <w:color w:val="000000"/>
          <w:sz w:val="30"/>
          <w:szCs w:val="30"/>
          <w:rtl/>
        </w:rPr>
        <w:t>975. شايعه كشته شدن پيامبر صلى الله عليه و آله درغزوه احد:</w:t>
      </w:r>
    </w:p>
    <w:p w:rsidR="00DA643A" w:rsidRDefault="00DA643A" w:rsidP="00DA643A">
      <w:pPr>
        <w:pStyle w:val="NormalWeb"/>
        <w:bidi/>
        <w:rPr>
          <w:rtl/>
        </w:rPr>
      </w:pPr>
      <w:r>
        <w:rPr>
          <w:rFonts w:ascii="Traditional Arabic" w:hAnsi="Traditional Arabic" w:cs="Traditional Arabic" w:hint="cs"/>
          <w:color w:val="006A0F"/>
          <w:sz w:val="30"/>
          <w:szCs w:val="30"/>
          <w:rtl/>
        </w:rPr>
        <w:t>وَ ما مُحَمَّدٌ إِلَّا رَسُولٌ قَدْ خَلَتْ مِنْ قَبْلِهِ الرُّسُلُ أَ فَإِنْ ماتَ أَوْ قُتِلَ انْقَلَبْتُمْ عَلى‏ أَعْقابِكُمْ وَ مَنْ يَنْقَلِبْ عَلى‏ عَقِبَيْهِ فَلَنْ يَضُرَّ اللَّهَ شَيْئاً وَ سَيَجْزِي اللَّهُ الشَّاكِرِينَ.</w:t>
      </w:r>
      <w:r>
        <w:rPr>
          <w:rStyle w:val="FootnoteReference"/>
          <w:rFonts w:ascii="Traditional Arabic" w:eastAsiaTheme="majorEastAsia" w:hAnsi="Traditional Arabic" w:cs="Traditional Arabic"/>
          <w:color w:val="000000"/>
          <w:sz w:val="30"/>
          <w:szCs w:val="30"/>
          <w:rtl/>
        </w:rPr>
        <w:footnoteReference w:id="903"/>
      </w:r>
      <w:r>
        <w:rPr>
          <w:rFonts w:ascii="Traditional Arabic" w:hAnsi="Traditional Arabic" w:cs="Traditional Arabic" w:hint="cs"/>
          <w:color w:val="000000"/>
          <w:sz w:val="30"/>
          <w:szCs w:val="30"/>
          <w:rtl/>
        </w:rPr>
        <w:t xml:space="preserve"> آل‏عمران (3) 144</w:t>
      </w:r>
    </w:p>
    <w:p w:rsidR="00DA643A" w:rsidRDefault="00DA643A" w:rsidP="00DA643A">
      <w:pPr>
        <w:pStyle w:val="NormalWeb"/>
        <w:bidi/>
        <w:rPr>
          <w:rtl/>
        </w:rPr>
      </w:pPr>
      <w:r>
        <w:rPr>
          <w:rFonts w:ascii="Traditional Arabic" w:hAnsi="Traditional Arabic" w:cs="Traditional Arabic" w:hint="cs"/>
          <w:color w:val="000000"/>
          <w:sz w:val="30"/>
          <w:szCs w:val="30"/>
          <w:rtl/>
        </w:rPr>
        <w:t>976. حضور و مقاومت رسول خدا صلى الله عليه و آله در رويارويى با مشركان قريش، تا آخرين لحظات كارزار احد: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166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إِذْ تُصْعِدُونَ وَ لا تَلْوُونَ عَلى‏ أَحَدٍ وَ الرَّسُولُ يَدْعُوكُمْ فِي أُخْراكُمْ‏</w:t>
      </w:r>
      <w:r>
        <w:rPr>
          <w:rFonts w:ascii="Traditional Arabic" w:hAnsi="Traditional Arabic" w:cs="Traditional Arabic" w:hint="cs"/>
          <w:color w:val="000000"/>
          <w:sz w:val="30"/>
          <w:szCs w:val="30"/>
          <w:rtl/>
        </w:rPr>
        <w:t xml:space="preserve"> .... آل‏عمران (3) 153</w:t>
      </w:r>
    </w:p>
    <w:p w:rsidR="00DA643A" w:rsidRDefault="00DA643A" w:rsidP="00DA643A">
      <w:pPr>
        <w:pStyle w:val="NormalWeb"/>
        <w:bidi/>
        <w:rPr>
          <w:rtl/>
        </w:rPr>
      </w:pPr>
      <w:r>
        <w:rPr>
          <w:rFonts w:ascii="Traditional Arabic" w:hAnsi="Traditional Arabic" w:cs="Traditional Arabic" w:hint="cs"/>
          <w:color w:val="000000"/>
          <w:sz w:val="30"/>
          <w:szCs w:val="30"/>
          <w:rtl/>
        </w:rPr>
        <w:t>977. حركت صبح‏هنگام پيامبر صلى الله عليه و آله از خانه براى حضور در جنگ احد، عملى شايسته يادآورى:</w:t>
      </w:r>
    </w:p>
    <w:p w:rsidR="00DA643A" w:rsidRDefault="00DA643A" w:rsidP="00DA643A">
      <w:pPr>
        <w:pStyle w:val="NormalWeb"/>
        <w:bidi/>
        <w:rPr>
          <w:rtl/>
        </w:rPr>
      </w:pPr>
      <w:r>
        <w:rPr>
          <w:rFonts w:ascii="Traditional Arabic" w:hAnsi="Traditional Arabic" w:cs="Traditional Arabic" w:hint="cs"/>
          <w:color w:val="006A0F"/>
          <w:sz w:val="30"/>
          <w:szCs w:val="30"/>
          <w:rtl/>
        </w:rPr>
        <w:t>وَ إِذْ غَدَوْتَ مِنْ أَهْلِكَ تُبَوِّئُ الْمُؤْمِنِينَ مَقاعِدَ لِلْقِتالِ وَ اللَّهُ سَمِيعٌ عَلِيمٌ.</w:t>
      </w:r>
      <w:r>
        <w:rPr>
          <w:rFonts w:ascii="Traditional Arabic" w:hAnsi="Traditional Arabic" w:cs="Traditional Arabic" w:hint="cs"/>
          <w:color w:val="000000"/>
          <w:sz w:val="30"/>
          <w:szCs w:val="30"/>
          <w:rtl/>
        </w:rPr>
        <w:t xml:space="preserve"> آل‏عمران (3) 121</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احد «غزوه»</w:t>
      </w:r>
    </w:p>
    <w:p w:rsidR="00DA643A" w:rsidRDefault="00DA643A" w:rsidP="00DA643A">
      <w:pPr>
        <w:pStyle w:val="NormalWeb"/>
        <w:bidi/>
        <w:rPr>
          <w:rtl/>
        </w:rPr>
      </w:pPr>
      <w:r>
        <w:rPr>
          <w:rFonts w:ascii="Traditional Arabic" w:hAnsi="Traditional Arabic" w:cs="Traditional Arabic" w:hint="cs"/>
          <w:color w:val="465BFF"/>
          <w:sz w:val="30"/>
          <w:szCs w:val="30"/>
          <w:rtl/>
        </w:rPr>
        <w:t>2. غزوه احزاب‏</w:t>
      </w:r>
    </w:p>
    <w:p w:rsidR="00DA643A" w:rsidRDefault="00DA643A" w:rsidP="00DA643A">
      <w:pPr>
        <w:pStyle w:val="NormalWeb"/>
        <w:bidi/>
        <w:rPr>
          <w:rtl/>
        </w:rPr>
      </w:pPr>
      <w:r>
        <w:rPr>
          <w:rFonts w:ascii="Traditional Arabic" w:hAnsi="Traditional Arabic" w:cs="Traditional Arabic" w:hint="cs"/>
          <w:color w:val="000000"/>
          <w:sz w:val="30"/>
          <w:szCs w:val="30"/>
          <w:rtl/>
        </w:rPr>
        <w:t>978. تحقّق وعده‏هاى خدا و پيامبر صلى الله عليه و آله در غزوه احزاب:</w:t>
      </w:r>
    </w:p>
    <w:p w:rsidR="00DA643A" w:rsidRDefault="00DA643A" w:rsidP="00DA643A">
      <w:pPr>
        <w:pStyle w:val="NormalWeb"/>
        <w:bidi/>
        <w:rPr>
          <w:rtl/>
        </w:rPr>
      </w:pPr>
      <w:r>
        <w:rPr>
          <w:rFonts w:ascii="Traditional Arabic" w:hAnsi="Traditional Arabic" w:cs="Traditional Arabic" w:hint="cs"/>
          <w:color w:val="006A0F"/>
          <w:sz w:val="30"/>
          <w:szCs w:val="30"/>
          <w:rtl/>
        </w:rPr>
        <w:t>وَ لَمَّا رَأَ الْمُؤْمِنُونَ الْأَحْزابَ قالُوا هذا ما وَعَدَنَا اللَّهُ وَ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04"/>
      </w:r>
      <w:r>
        <w:rPr>
          <w:rFonts w:ascii="Traditional Arabic" w:hAnsi="Traditional Arabic" w:cs="Traditional Arabic" w:hint="cs"/>
          <w:color w:val="000000"/>
          <w:sz w:val="30"/>
          <w:szCs w:val="30"/>
          <w:rtl/>
        </w:rPr>
        <w:t xml:space="preserve"> احزاب (33) 22</w:t>
      </w:r>
    </w:p>
    <w:p w:rsidR="00DA643A" w:rsidRDefault="00DA643A" w:rsidP="00DA643A">
      <w:pPr>
        <w:pStyle w:val="NormalWeb"/>
        <w:bidi/>
        <w:rPr>
          <w:rtl/>
        </w:rPr>
      </w:pPr>
      <w:r>
        <w:rPr>
          <w:rFonts w:ascii="Traditional Arabic" w:hAnsi="Traditional Arabic" w:cs="Traditional Arabic" w:hint="cs"/>
          <w:color w:val="000000"/>
          <w:sz w:val="30"/>
          <w:szCs w:val="30"/>
          <w:rtl/>
        </w:rPr>
        <w:t>979. آگاهى بخشيدن پيامبر صلى الله عليه و آله به مسلمانان، درباره وقوع جنگ احزاب:</w:t>
      </w:r>
    </w:p>
    <w:p w:rsidR="00DA643A" w:rsidRDefault="00DA643A" w:rsidP="00DA643A">
      <w:pPr>
        <w:pStyle w:val="NormalWeb"/>
        <w:bidi/>
        <w:rPr>
          <w:rtl/>
        </w:rPr>
      </w:pPr>
      <w:r>
        <w:rPr>
          <w:rFonts w:ascii="Traditional Arabic" w:hAnsi="Traditional Arabic" w:cs="Traditional Arabic" w:hint="cs"/>
          <w:color w:val="006A0F"/>
          <w:sz w:val="30"/>
          <w:szCs w:val="30"/>
          <w:rtl/>
        </w:rPr>
        <w:t>وَ لَمَّا رَأَ الْمُؤْمِنُونَ الْأَحْزابَ قالُوا هذا ما وَعَدَنَا اللَّهُ وَ رَسُولُهُ وَ صَدَقَ اللَّهُ وَ رَسُولُهُ‏</w:t>
      </w:r>
      <w:r>
        <w:rPr>
          <w:rFonts w:ascii="Traditional Arabic" w:hAnsi="Traditional Arabic" w:cs="Traditional Arabic" w:hint="cs"/>
          <w:color w:val="000000"/>
          <w:sz w:val="30"/>
          <w:szCs w:val="30"/>
          <w:rtl/>
        </w:rPr>
        <w:t xml:space="preserve"> .... احزاب (33) 22</w:t>
      </w:r>
    </w:p>
    <w:p w:rsidR="00DA643A" w:rsidRDefault="00DA643A" w:rsidP="00DA643A">
      <w:pPr>
        <w:pStyle w:val="NormalWeb"/>
        <w:bidi/>
        <w:rPr>
          <w:rtl/>
        </w:rPr>
      </w:pPr>
      <w:r>
        <w:rPr>
          <w:rFonts w:ascii="Traditional Arabic" w:hAnsi="Traditional Arabic" w:cs="Traditional Arabic" w:hint="cs"/>
          <w:color w:val="000000"/>
          <w:sz w:val="30"/>
          <w:szCs w:val="30"/>
          <w:rtl/>
        </w:rPr>
        <w:t>980. اقرار مؤمنان در غزوه احزاب به راستگويى پيامبر صلى الله عليه و آله (در وعده پيروزى):</w:t>
      </w:r>
    </w:p>
    <w:p w:rsidR="00DA643A" w:rsidRDefault="00DA643A" w:rsidP="00DA643A">
      <w:pPr>
        <w:pStyle w:val="NormalWeb"/>
        <w:bidi/>
        <w:rPr>
          <w:rtl/>
        </w:rPr>
      </w:pPr>
      <w:r>
        <w:rPr>
          <w:rFonts w:ascii="Traditional Arabic" w:hAnsi="Traditional Arabic" w:cs="Traditional Arabic" w:hint="cs"/>
          <w:color w:val="006A0F"/>
          <w:sz w:val="30"/>
          <w:szCs w:val="30"/>
          <w:rtl/>
        </w:rPr>
        <w:t>وَ لَمَّا رَأَ الْمُؤْمِنُونَ الْأَحْزابَ قالُوا هذا ما وَعَدَنَا اللَّهُ وَ رَسُولُهُ وَ صَدَقَ اللَّهُ وَ رَسُولُهُ وَ ما زادَهُمْ إِلَّا إِيماناً وَ تَسْلِيماً.</w:t>
      </w:r>
      <w:r>
        <w:rPr>
          <w:rFonts w:ascii="Traditional Arabic" w:hAnsi="Traditional Arabic" w:cs="Traditional Arabic" w:hint="cs"/>
          <w:color w:val="000000"/>
          <w:sz w:val="30"/>
          <w:szCs w:val="30"/>
          <w:rtl/>
        </w:rPr>
        <w:t xml:space="preserve"> احزاب (33) 22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احزاب «غزوه»</w:t>
      </w:r>
    </w:p>
    <w:p w:rsidR="00DA643A" w:rsidRDefault="00DA643A" w:rsidP="00DA643A">
      <w:pPr>
        <w:pStyle w:val="NormalWeb"/>
        <w:bidi/>
        <w:rPr>
          <w:rtl/>
        </w:rPr>
      </w:pPr>
      <w:r>
        <w:rPr>
          <w:rFonts w:ascii="Traditional Arabic" w:hAnsi="Traditional Arabic" w:cs="Traditional Arabic" w:hint="cs"/>
          <w:color w:val="465BFF"/>
          <w:sz w:val="30"/>
          <w:szCs w:val="30"/>
          <w:rtl/>
        </w:rPr>
        <w:t>3. غزوه بدر</w:t>
      </w:r>
    </w:p>
    <w:p w:rsidR="00DA643A" w:rsidRDefault="00DA643A" w:rsidP="00DA643A">
      <w:pPr>
        <w:pStyle w:val="NormalWeb"/>
        <w:bidi/>
        <w:rPr>
          <w:rtl/>
        </w:rPr>
      </w:pPr>
      <w:r>
        <w:rPr>
          <w:rFonts w:ascii="Traditional Arabic" w:hAnsi="Traditional Arabic" w:cs="Traditional Arabic" w:hint="cs"/>
          <w:color w:val="000000"/>
          <w:sz w:val="30"/>
          <w:szCs w:val="30"/>
          <w:rtl/>
        </w:rPr>
        <w:t>981. فرمان خدا و تقدير او، عامل حركت پيامبر صلى الله عليه و آله به سوى جنگ بدر:</w:t>
      </w:r>
    </w:p>
    <w:p w:rsidR="00DA643A" w:rsidRDefault="00DA643A" w:rsidP="00DA643A">
      <w:pPr>
        <w:pStyle w:val="NormalWeb"/>
        <w:bidi/>
        <w:rPr>
          <w:rtl/>
        </w:rPr>
      </w:pPr>
      <w:r>
        <w:rPr>
          <w:rFonts w:ascii="Traditional Arabic" w:hAnsi="Traditional Arabic" w:cs="Traditional Arabic" w:hint="cs"/>
          <w:color w:val="006A0F"/>
          <w:sz w:val="30"/>
          <w:szCs w:val="30"/>
          <w:rtl/>
        </w:rPr>
        <w:t>كَما أَخْرَجَكَ رَبُّكَ مِنْ بَيْتِكَ بِالْحَقِّ وَ إِنَّ فَرِيقاً مِنَ الْمُؤْمِنِينَ لَكارِهُونَ.</w:t>
      </w:r>
      <w:r>
        <w:rPr>
          <w:rStyle w:val="FootnoteReference"/>
          <w:rFonts w:ascii="Traditional Arabic" w:eastAsiaTheme="majorEastAsia" w:hAnsi="Traditional Arabic" w:cs="Traditional Arabic"/>
          <w:color w:val="000000"/>
          <w:sz w:val="30"/>
          <w:szCs w:val="30"/>
          <w:rtl/>
        </w:rPr>
        <w:footnoteReference w:id="905"/>
      </w:r>
      <w:r>
        <w:rPr>
          <w:rFonts w:ascii="Traditional Arabic" w:hAnsi="Traditional Arabic" w:cs="Traditional Arabic" w:hint="cs"/>
          <w:color w:val="000000"/>
          <w:sz w:val="30"/>
          <w:szCs w:val="30"/>
          <w:rtl/>
        </w:rPr>
        <w:t xml:space="preserve"> انفال (8) 5</w:t>
      </w:r>
    </w:p>
    <w:p w:rsidR="00DA643A" w:rsidRDefault="00DA643A" w:rsidP="00DA643A">
      <w:pPr>
        <w:pStyle w:val="NormalWeb"/>
        <w:bidi/>
        <w:rPr>
          <w:rtl/>
        </w:rPr>
      </w:pPr>
      <w:r>
        <w:rPr>
          <w:rFonts w:ascii="Traditional Arabic" w:hAnsi="Traditional Arabic" w:cs="Traditional Arabic" w:hint="cs"/>
          <w:color w:val="000000"/>
          <w:sz w:val="30"/>
          <w:szCs w:val="30"/>
          <w:rtl/>
        </w:rPr>
        <w:t>982. آگاهى پيامبر صلى الله عليه و آله به‏وسيله وحى الهى از مأموريّت الهى فرشتگان براى پشتيبانى از مجاهدان بدر:</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إِذْ يُوحِي رَبُّكَ إِلَى الْمَلائِكَةِ</w:t>
      </w:r>
      <w:r>
        <w:rPr>
          <w:rFonts w:ascii="Traditional Arabic" w:hAnsi="Traditional Arabic" w:cs="Traditional Arabic" w:hint="cs"/>
          <w:color w:val="000000"/>
          <w:sz w:val="30"/>
          <w:szCs w:val="30"/>
          <w:rtl/>
        </w:rPr>
        <w:t xml:space="preserve"> .... انفال (8) 12</w:t>
      </w:r>
    </w:p>
    <w:p w:rsidR="00DA643A" w:rsidRDefault="00DA643A" w:rsidP="00DA643A">
      <w:pPr>
        <w:pStyle w:val="NormalWeb"/>
        <w:bidi/>
        <w:rPr>
          <w:rtl/>
        </w:rPr>
      </w:pPr>
      <w:r>
        <w:rPr>
          <w:rFonts w:ascii="Traditional Arabic" w:hAnsi="Traditional Arabic" w:cs="Traditional Arabic" w:hint="cs"/>
          <w:color w:val="000000"/>
          <w:sz w:val="30"/>
          <w:szCs w:val="30"/>
          <w:rtl/>
        </w:rPr>
        <w:t>983. اقدام پيامبر صلى الله عليه و آله به جنگ بدر، اقدامى به حق و تحت تدبير و ربوبيت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كَما أَخْرَجَكَ رَبُّكَ مِنْ بَيْتِكَ بِالْحَقِ‏</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06"/>
      </w:r>
      <w:r>
        <w:rPr>
          <w:rFonts w:ascii="Traditional Arabic" w:hAnsi="Traditional Arabic" w:cs="Traditional Arabic" w:hint="cs"/>
          <w:color w:val="000000"/>
          <w:sz w:val="30"/>
          <w:szCs w:val="30"/>
          <w:rtl/>
        </w:rPr>
        <w:t xml:space="preserve"> انفال (8) 5</w:t>
      </w:r>
    </w:p>
    <w:p w:rsidR="00DA643A" w:rsidRDefault="00DA643A" w:rsidP="00DA643A">
      <w:pPr>
        <w:pStyle w:val="NormalWeb"/>
        <w:bidi/>
        <w:rPr>
          <w:rtl/>
        </w:rPr>
      </w:pPr>
      <w:r>
        <w:rPr>
          <w:rFonts w:ascii="Traditional Arabic" w:hAnsi="Traditional Arabic" w:cs="Traditional Arabic" w:hint="cs"/>
          <w:color w:val="000000"/>
          <w:sz w:val="30"/>
          <w:szCs w:val="30"/>
          <w:rtl/>
        </w:rPr>
        <w:t>984. اندك بودن سپاه دشمن در جنگ بدر، در رؤياى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 وَ لَوْ أَراكَهُمْ كَثِيراً لَفَشِلْتُمْ وَ لَتَنازَعْتُمْ فِي الْأَمْرِ وَ لكِنَّ اللَّهَ سَلَّمَ إِنَّهُ عَلِيمٌ بِذاتِ الصُّدُورِ.</w:t>
      </w:r>
      <w:r>
        <w:rPr>
          <w:rFonts w:ascii="Traditional Arabic" w:hAnsi="Traditional Arabic" w:cs="Traditional Arabic" w:hint="cs"/>
          <w:color w:val="000000"/>
          <w:sz w:val="30"/>
          <w:szCs w:val="30"/>
          <w:rtl/>
        </w:rPr>
        <w:t xml:space="preserve"> انفال (8) 43</w:t>
      </w:r>
    </w:p>
    <w:p w:rsidR="00DA643A" w:rsidRDefault="00DA643A" w:rsidP="00DA643A">
      <w:pPr>
        <w:pStyle w:val="NormalWeb"/>
        <w:bidi/>
        <w:rPr>
          <w:rtl/>
        </w:rPr>
      </w:pPr>
      <w:r>
        <w:rPr>
          <w:rFonts w:ascii="Traditional Arabic" w:hAnsi="Traditional Arabic" w:cs="Traditional Arabic" w:hint="cs"/>
          <w:color w:val="000000"/>
          <w:sz w:val="30"/>
          <w:szCs w:val="30"/>
          <w:rtl/>
        </w:rPr>
        <w:t>985. پيروزى مؤمنان پيكارگر بدر، تنها به دست خدا نه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لَيْسَ لَكَ مِنَ الْأَمْرِ شَيْ‏ءٌ أَوْ يَتُوبَ عَلَيْهِمْ أَوْ يُعَذِّبَهُمْ فَإِنَّهُمْ ظالِمُونَ.</w:t>
      </w:r>
      <w:r>
        <w:rPr>
          <w:rStyle w:val="FootnoteReference"/>
          <w:rFonts w:ascii="Traditional Arabic" w:eastAsiaTheme="majorEastAsia" w:hAnsi="Traditional Arabic" w:cs="Traditional Arabic"/>
          <w:color w:val="000000"/>
          <w:sz w:val="30"/>
          <w:szCs w:val="30"/>
          <w:rtl/>
        </w:rPr>
        <w:footnoteReference w:id="907"/>
      </w:r>
      <w:r>
        <w:rPr>
          <w:rFonts w:ascii="Traditional Arabic" w:hAnsi="Traditional Arabic" w:cs="Traditional Arabic" w:hint="cs"/>
          <w:color w:val="000000"/>
          <w:sz w:val="30"/>
          <w:szCs w:val="30"/>
          <w:rtl/>
        </w:rPr>
        <w:t xml:space="preserve"> آل‏عمران (3) 128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167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986. سرنوشت كافران محارب در بدر، تنها به دست خدا، نه رسول او:</w:t>
      </w:r>
    </w:p>
    <w:p w:rsidR="00DA643A" w:rsidRDefault="00DA643A" w:rsidP="00DA643A">
      <w:pPr>
        <w:pStyle w:val="NormalWeb"/>
        <w:bidi/>
        <w:rPr>
          <w:rtl/>
        </w:rPr>
      </w:pPr>
      <w:r>
        <w:rPr>
          <w:rFonts w:ascii="Traditional Arabic" w:hAnsi="Traditional Arabic" w:cs="Traditional Arabic" w:hint="cs"/>
          <w:color w:val="006A0F"/>
          <w:sz w:val="30"/>
          <w:szCs w:val="30"/>
          <w:rtl/>
        </w:rPr>
        <w:t>لِيَقْطَعَ طَرَفاً مِنَ الَّذِينَ كَفَرُوا أَوْ يَكْبِتَهُمْ فَيَنْقَلِبُوا خائِبِينَ‏ لَيْسَ لَكَ مِنَ الْأَمْرِ شَيْ‏ءٌ أَوْ يَتُوبَ عَلَيْهِمْ أَوْ يُعَذِّبَهُمْ فَإِنَّهُمْ ظالِمُونَ.</w:t>
      </w:r>
      <w:r>
        <w:rPr>
          <w:rStyle w:val="FootnoteReference"/>
          <w:rFonts w:ascii="Traditional Arabic" w:eastAsiaTheme="majorEastAsia" w:hAnsi="Traditional Arabic" w:cs="Traditional Arabic"/>
          <w:color w:val="000000"/>
          <w:sz w:val="30"/>
          <w:szCs w:val="30"/>
          <w:rtl/>
        </w:rPr>
        <w:footnoteReference w:id="908"/>
      </w:r>
      <w:r>
        <w:rPr>
          <w:rFonts w:ascii="Traditional Arabic" w:hAnsi="Traditional Arabic" w:cs="Traditional Arabic" w:hint="cs"/>
          <w:color w:val="000000"/>
          <w:sz w:val="30"/>
          <w:szCs w:val="30"/>
          <w:rtl/>
        </w:rPr>
        <w:t xml:space="preserve"> آل‏عمران (3) 127 و 128</w:t>
      </w:r>
    </w:p>
    <w:p w:rsidR="00DA643A" w:rsidRDefault="00DA643A" w:rsidP="00DA643A">
      <w:pPr>
        <w:pStyle w:val="NormalWeb"/>
        <w:bidi/>
        <w:rPr>
          <w:rtl/>
        </w:rPr>
      </w:pPr>
      <w:r>
        <w:rPr>
          <w:rFonts w:ascii="Traditional Arabic" w:hAnsi="Traditional Arabic" w:cs="Traditional Arabic" w:hint="cs"/>
          <w:color w:val="000000"/>
          <w:sz w:val="30"/>
          <w:szCs w:val="30"/>
          <w:rtl/>
        </w:rPr>
        <w:t>987. دلدارى خدا به محمّد صلى الله عليه و آله در غزوه بدر با وعده امداد ملائكه، در پى تنگناى به وجود آمده براى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إِذْ تَسْتَغِيثُونَ رَبَّكُمْ فَاسْتَجابَ لَكُمْ أَنِّي مُمِدُّكُمْ بِأَلْفٍ مِنَ الْمَلائِكَةِ مُرْدِفِينَ.</w:t>
      </w:r>
      <w:r>
        <w:rPr>
          <w:rFonts w:ascii="Traditional Arabic" w:hAnsi="Traditional Arabic" w:cs="Traditional Arabic" w:hint="cs"/>
          <w:color w:val="000000"/>
          <w:sz w:val="30"/>
          <w:szCs w:val="30"/>
          <w:rtl/>
        </w:rPr>
        <w:t xml:space="preserve"> انفال (8) 9</w:t>
      </w:r>
    </w:p>
    <w:p w:rsidR="00DA643A" w:rsidRDefault="00DA643A" w:rsidP="00DA643A">
      <w:pPr>
        <w:pStyle w:val="NormalWeb"/>
        <w:bidi/>
        <w:rPr>
          <w:rtl/>
        </w:rPr>
      </w:pPr>
      <w:r>
        <w:rPr>
          <w:rFonts w:ascii="Traditional Arabic" w:hAnsi="Traditional Arabic" w:cs="Traditional Arabic" w:hint="cs"/>
          <w:color w:val="000000"/>
          <w:sz w:val="30"/>
          <w:szCs w:val="30"/>
          <w:rtl/>
        </w:rPr>
        <w:t>988. اقدام گروهى از مؤمنان به بازداشتن محمّد صلى الله عليه و آله از غزوه بدر، به رغم آشكار بودن حقّانيّت آن:</w:t>
      </w:r>
    </w:p>
    <w:p w:rsidR="00DA643A" w:rsidRDefault="00DA643A" w:rsidP="00DA643A">
      <w:pPr>
        <w:pStyle w:val="NormalWeb"/>
        <w:bidi/>
        <w:rPr>
          <w:rtl/>
        </w:rPr>
      </w:pPr>
      <w:r>
        <w:rPr>
          <w:rFonts w:ascii="Traditional Arabic" w:hAnsi="Traditional Arabic" w:cs="Traditional Arabic" w:hint="cs"/>
          <w:color w:val="006A0F"/>
          <w:sz w:val="30"/>
          <w:szCs w:val="30"/>
          <w:rtl/>
        </w:rPr>
        <w:t>كَما أَخْرَجَكَ رَبُّكَ مِنْ بَيْتِكَ بِالْحَقِّ وَ إِنَّ فَرِيقاً مِنَ الْمُؤْمِنِينَ لَكارِهُونَ‏ يُجادِلُونَكَ فِي الْحَقِّ بَعْدَ ما تَبَيَّنَ كَأَنَّما يُساقُونَ إِلَى الْمَوْتِ وَ هُمْ يَنْظُرُونَ.</w:t>
      </w:r>
      <w:r>
        <w:rPr>
          <w:rFonts w:ascii="Traditional Arabic" w:hAnsi="Traditional Arabic" w:cs="Traditional Arabic" w:hint="cs"/>
          <w:color w:val="000000"/>
          <w:sz w:val="30"/>
          <w:szCs w:val="30"/>
          <w:rtl/>
        </w:rPr>
        <w:t xml:space="preserve"> انفال (8) 5 و 6</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بدر «غزوه»</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4. غزوه بدر صغرا</w:t>
      </w:r>
    </w:p>
    <w:p w:rsidR="00DA643A" w:rsidRDefault="00DA643A" w:rsidP="00DA643A">
      <w:pPr>
        <w:pStyle w:val="NormalWeb"/>
        <w:bidi/>
        <w:rPr>
          <w:rtl/>
        </w:rPr>
      </w:pPr>
      <w:r>
        <w:rPr>
          <w:rFonts w:ascii="Traditional Arabic" w:hAnsi="Traditional Arabic" w:cs="Traditional Arabic" w:hint="cs"/>
          <w:color w:val="000000"/>
          <w:sz w:val="30"/>
          <w:szCs w:val="30"/>
          <w:rtl/>
        </w:rPr>
        <w:t>989. پيامبر صلى الله عليه و آله موظّف به تشويق مؤمنان براى شركت در غزوه بدر صغرا:</w:t>
      </w:r>
    </w:p>
    <w:p w:rsidR="00DA643A" w:rsidRDefault="00DA643A" w:rsidP="00DA643A">
      <w:pPr>
        <w:pStyle w:val="NormalWeb"/>
        <w:bidi/>
        <w:rPr>
          <w:rtl/>
        </w:rPr>
      </w:pPr>
      <w:r>
        <w:rPr>
          <w:rFonts w:ascii="Traditional Arabic" w:hAnsi="Traditional Arabic" w:cs="Traditional Arabic" w:hint="cs"/>
          <w:color w:val="006A0F"/>
          <w:sz w:val="30"/>
          <w:szCs w:val="30"/>
          <w:rtl/>
        </w:rPr>
        <w:t>فَقاتِلْ فِي سَبِيلِ اللَّهِ لا تُكَلَّفُ إِلَّا نَفْسَكَ وَ حَرِّضِ الْمُؤْمِنِينَ عَسَى اللَّهُ أَنْ يَكُفَّ بَأْسَ الَّذِينَ كَفَرُوا وَ اللَّهُ أَشَدُّ بَأْساً وَ أَشَدُّ تَنْكِيلًا.</w:t>
      </w:r>
      <w:r>
        <w:rPr>
          <w:rStyle w:val="FootnoteReference"/>
          <w:rFonts w:ascii="Traditional Arabic" w:eastAsiaTheme="majorEastAsia" w:hAnsi="Traditional Arabic" w:cs="Traditional Arabic"/>
          <w:color w:val="000000"/>
          <w:sz w:val="30"/>
          <w:szCs w:val="30"/>
          <w:rtl/>
        </w:rPr>
        <w:footnoteReference w:id="909"/>
      </w:r>
      <w:r>
        <w:rPr>
          <w:rFonts w:ascii="Traditional Arabic" w:hAnsi="Traditional Arabic" w:cs="Traditional Arabic" w:hint="cs"/>
          <w:color w:val="000000"/>
          <w:sz w:val="30"/>
          <w:szCs w:val="30"/>
          <w:rtl/>
        </w:rPr>
        <w:t xml:space="preserve"> نساء (4) 84</w:t>
      </w:r>
    </w:p>
    <w:p w:rsidR="00DA643A" w:rsidRDefault="00DA643A" w:rsidP="00DA643A">
      <w:pPr>
        <w:pStyle w:val="NormalWeb"/>
        <w:bidi/>
        <w:rPr>
          <w:rtl/>
        </w:rPr>
      </w:pPr>
      <w:r>
        <w:rPr>
          <w:rFonts w:ascii="Traditional Arabic" w:hAnsi="Traditional Arabic" w:cs="Traditional Arabic" w:hint="cs"/>
          <w:color w:val="000000"/>
          <w:sz w:val="30"/>
          <w:szCs w:val="30"/>
          <w:rtl/>
        </w:rPr>
        <w:t>990. وعده خداوند به مصونيّت جامعه ايمانى از آسيب مشركان مكّه، در صورت شركت مسلمانان در جنگ بدر (بدر صغرا):</w:t>
      </w:r>
    </w:p>
    <w:p w:rsidR="00DA643A" w:rsidRDefault="00DA643A" w:rsidP="00DA643A">
      <w:pPr>
        <w:pStyle w:val="NormalWeb"/>
        <w:bidi/>
        <w:rPr>
          <w:rtl/>
        </w:rPr>
      </w:pPr>
      <w:r>
        <w:rPr>
          <w:rFonts w:ascii="Traditional Arabic" w:hAnsi="Traditional Arabic" w:cs="Traditional Arabic" w:hint="cs"/>
          <w:color w:val="006A0F"/>
          <w:sz w:val="30"/>
          <w:szCs w:val="30"/>
          <w:rtl/>
        </w:rPr>
        <w:t>فَقاتِلْ فِي سَبِيلِ اللَّهِ لا تُكَلَّفُ إِلَّا نَفْسَكَ وَ حَرِّضِ الْمُؤْمِنِينَ عَسَى اللَّهُ أَنْ يَكُفَّ بَأْسَ الَّذِينَ كَفَرُوا وَ اللَّهُ أَشَدُّ بَأْساً وَ أَشَدُّ تَنْكِيلًا.</w:t>
      </w:r>
      <w:r>
        <w:rPr>
          <w:rFonts w:ascii="Traditional Arabic" w:hAnsi="Traditional Arabic" w:cs="Traditional Arabic" w:hint="cs"/>
          <w:color w:val="000000"/>
          <w:sz w:val="30"/>
          <w:szCs w:val="30"/>
          <w:rtl/>
        </w:rPr>
        <w:t xml:space="preserve"> نساء (4) 84</w:t>
      </w:r>
    </w:p>
    <w:p w:rsidR="00DA643A" w:rsidRDefault="00DA643A" w:rsidP="00DA643A">
      <w:pPr>
        <w:pStyle w:val="NormalWeb"/>
        <w:bidi/>
        <w:rPr>
          <w:rtl/>
        </w:rPr>
      </w:pPr>
      <w:r>
        <w:rPr>
          <w:rFonts w:ascii="Traditional Arabic" w:hAnsi="Traditional Arabic" w:cs="Traditional Arabic" w:hint="cs"/>
          <w:color w:val="465BFF"/>
          <w:sz w:val="30"/>
          <w:szCs w:val="30"/>
          <w:rtl/>
        </w:rPr>
        <w:t>5. غزوه بنى قريظه‏</w:t>
      </w:r>
    </w:p>
    <w:p w:rsidR="00DA643A" w:rsidRDefault="00DA643A" w:rsidP="00DA643A">
      <w:pPr>
        <w:pStyle w:val="NormalWeb"/>
        <w:bidi/>
        <w:rPr>
          <w:rtl/>
        </w:rPr>
      </w:pPr>
      <w:r>
        <w:rPr>
          <w:rFonts w:ascii="Traditional Arabic" w:hAnsi="Traditional Arabic" w:cs="Traditional Arabic" w:hint="cs"/>
          <w:color w:val="000000"/>
          <w:sz w:val="30"/>
          <w:szCs w:val="30"/>
          <w:rtl/>
        </w:rPr>
        <w:t>991. قرار گرفتن اموال بنى قريظه در اختيار پيامبر صلى الله عليه و آله به صورت فى‏ء، پس از غزوه بنى قريظه:</w:t>
      </w:r>
    </w:p>
    <w:p w:rsidR="00DA643A" w:rsidRDefault="00DA643A" w:rsidP="00DA643A">
      <w:pPr>
        <w:pStyle w:val="NormalWeb"/>
        <w:bidi/>
        <w:rPr>
          <w:rtl/>
        </w:rPr>
      </w:pPr>
      <w:r>
        <w:rPr>
          <w:rFonts w:ascii="Traditional Arabic" w:hAnsi="Traditional Arabic" w:cs="Traditional Arabic" w:hint="cs"/>
          <w:color w:val="006A0F"/>
          <w:sz w:val="30"/>
          <w:szCs w:val="30"/>
          <w:rtl/>
        </w:rPr>
        <w:t>وَ ما أَفاءَ اللَّهُ عَلى‏ رَسُولِهِ مِنْهُمْ فَما أَوْجَفْتُمْ عَلَيْهِ مِنْ خَيْلٍ وَ لا رِكابٍ وَ لكِنَّ اللَّهَ يُسَلِّطُ رُسُلَهُ عَلى‏ مَنْ يَشاءُ وَ اللَّهُ عَلى‏ كُلِّ شَيْ‏ءٍ قَدِيرٌ.</w:t>
      </w:r>
      <w:r>
        <w:rPr>
          <w:rStyle w:val="FootnoteReference"/>
          <w:rFonts w:ascii="Traditional Arabic" w:eastAsiaTheme="majorEastAsia" w:hAnsi="Traditional Arabic" w:cs="Traditional Arabic"/>
          <w:color w:val="000000"/>
          <w:sz w:val="30"/>
          <w:szCs w:val="30"/>
          <w:rtl/>
        </w:rPr>
        <w:footnoteReference w:id="910"/>
      </w:r>
      <w:r>
        <w:rPr>
          <w:rFonts w:ascii="Traditional Arabic" w:hAnsi="Traditional Arabic" w:cs="Traditional Arabic" w:hint="cs"/>
          <w:color w:val="000000"/>
          <w:sz w:val="30"/>
          <w:szCs w:val="30"/>
          <w:rtl/>
        </w:rPr>
        <w:t xml:space="preserve"> حشر (59) 6</w:t>
      </w:r>
    </w:p>
    <w:p w:rsidR="00DA643A" w:rsidRDefault="00DA643A" w:rsidP="00DA643A">
      <w:pPr>
        <w:pStyle w:val="NormalWeb"/>
        <w:bidi/>
        <w:rPr>
          <w:rtl/>
        </w:rPr>
      </w:pPr>
      <w:r>
        <w:rPr>
          <w:rFonts w:ascii="Traditional Arabic" w:hAnsi="Traditional Arabic" w:cs="Traditional Arabic" w:hint="cs"/>
          <w:color w:val="000000"/>
          <w:sz w:val="30"/>
          <w:szCs w:val="30"/>
          <w:rtl/>
        </w:rPr>
        <w:t>992. خداوند فراهم آورنده زمينه تملّك خانه‏ها و سرزمين يهود بنى قريظه، به دست مسلمانان درغزوه بنى قريظه:</w:t>
      </w:r>
    </w:p>
    <w:p w:rsidR="00DA643A" w:rsidRDefault="00DA643A" w:rsidP="00DA643A">
      <w:pPr>
        <w:pStyle w:val="NormalWeb"/>
        <w:bidi/>
        <w:rPr>
          <w:rtl/>
        </w:rPr>
      </w:pPr>
      <w:r>
        <w:rPr>
          <w:rFonts w:ascii="Traditional Arabic" w:hAnsi="Traditional Arabic" w:cs="Traditional Arabic" w:hint="cs"/>
          <w:color w:val="006A0F"/>
          <w:sz w:val="30"/>
          <w:szCs w:val="30"/>
          <w:rtl/>
        </w:rPr>
        <w:t>وَ أَنْزَلَ الَّذِينَ ظاهَرُوهُمْ مِنْ أَهْلِ الْكِتابِ مِنْ صَياصِيهِمْ وَ قَذَفَ فِي قُلُوبِهِمُ الرُّعْبَ فَرِيقاً تَقْتُلُونَ وَ تَأْسِرُونَ فَرِيقاً وَ أَوْرَثَكُمْ أَرْضَهُمْ وَ دِيارَهُمْ وَ أَمْوالَهُمْ وَ أَرْضاً لَمْ تَطَؤُها وَ كانَ اللَّهُ عَلى‏ كُلِّ شَيْ‏ءٍ قَدِيراً.</w:t>
      </w:r>
      <w:r>
        <w:rPr>
          <w:rFonts w:ascii="Traditional Arabic" w:hAnsi="Traditional Arabic" w:cs="Traditional Arabic" w:hint="cs"/>
          <w:color w:val="000000"/>
          <w:sz w:val="30"/>
          <w:szCs w:val="30"/>
          <w:rtl/>
        </w:rPr>
        <w:t xml:space="preserve"> احزاب (33) 26 و 27</w:t>
      </w:r>
    </w:p>
    <w:p w:rsidR="00DA643A" w:rsidRDefault="00DA643A" w:rsidP="00DA643A">
      <w:pPr>
        <w:pStyle w:val="NormalWeb"/>
        <w:bidi/>
        <w:rPr>
          <w:rtl/>
        </w:rPr>
      </w:pPr>
      <w:r>
        <w:rPr>
          <w:rFonts w:ascii="Traditional Arabic" w:hAnsi="Traditional Arabic" w:cs="Traditional Arabic" w:hint="cs"/>
          <w:color w:val="000000"/>
          <w:sz w:val="30"/>
          <w:szCs w:val="30"/>
          <w:rtl/>
        </w:rPr>
        <w:t>993. مستولى شدن ترس، عامل شكست يهوديان در غزوه بنى قريظه:</w:t>
      </w:r>
    </w:p>
    <w:p w:rsidR="00DA643A" w:rsidRDefault="00DA643A" w:rsidP="00DA643A">
      <w:pPr>
        <w:pStyle w:val="NormalWeb"/>
        <w:bidi/>
        <w:rPr>
          <w:rtl/>
        </w:rPr>
      </w:pPr>
      <w:r>
        <w:rPr>
          <w:rFonts w:ascii="Traditional Arabic" w:hAnsi="Traditional Arabic" w:cs="Traditional Arabic" w:hint="cs"/>
          <w:color w:val="006A0F"/>
          <w:sz w:val="30"/>
          <w:szCs w:val="30"/>
          <w:rtl/>
        </w:rPr>
        <w:t>وَ أَنْزَلَ الَّذِينَ ظاهَرُوهُمْ مِنْ أَهْلِ الْكِتابِ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168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صَياصِيهِمْ وَ قَذَفَ فِي قُلُوبِهِمُ الرُّعْبَ فَرِيقاً تَقْتُلُونَ وَ تَأْسِرُونَ فَرِيقاً وَ أَوْرَثَكُمْ أَرْضَهُمْ وَ دِيارَهُمْ وَ أَمْوالَهُمْ وَ أَرْضاً لَمْ تَطَؤُها وَ كانَ اللَّهُ عَلى‏ كُلِّ شَيْ‏ءٍ قَدِيراً.</w:t>
      </w:r>
      <w:r>
        <w:rPr>
          <w:rFonts w:ascii="Traditional Arabic" w:hAnsi="Traditional Arabic" w:cs="Traditional Arabic" w:hint="cs"/>
          <w:color w:val="000000"/>
          <w:sz w:val="30"/>
          <w:szCs w:val="30"/>
          <w:rtl/>
        </w:rPr>
        <w:t xml:space="preserve"> احزاب (33) 26 و 27</w:t>
      </w:r>
    </w:p>
    <w:p w:rsidR="00DA643A" w:rsidRDefault="00DA643A" w:rsidP="00DA643A">
      <w:pPr>
        <w:pStyle w:val="NormalWeb"/>
        <w:bidi/>
        <w:rPr>
          <w:rtl/>
        </w:rPr>
      </w:pPr>
      <w:r>
        <w:rPr>
          <w:rFonts w:ascii="Traditional Arabic" w:hAnsi="Traditional Arabic" w:cs="Traditional Arabic" w:hint="cs"/>
          <w:color w:val="64287E"/>
          <w:sz w:val="30"/>
          <w:szCs w:val="30"/>
          <w:rtl/>
        </w:rPr>
        <w:lastRenderedPageBreak/>
        <w:t>نيز</w:t>
      </w:r>
      <w:r>
        <w:rPr>
          <w:rFonts w:ascii="Traditional Arabic" w:hAnsi="Traditional Arabic" w:cs="Traditional Arabic" w:hint="cs"/>
          <w:color w:val="000000"/>
          <w:sz w:val="30"/>
          <w:szCs w:val="30"/>
          <w:rtl/>
        </w:rPr>
        <w:t>--) بنى قريظه‏</w:t>
      </w:r>
    </w:p>
    <w:p w:rsidR="00DA643A" w:rsidRDefault="00DA643A" w:rsidP="00DA643A">
      <w:pPr>
        <w:pStyle w:val="NormalWeb"/>
        <w:bidi/>
        <w:rPr>
          <w:rtl/>
        </w:rPr>
      </w:pPr>
      <w:r>
        <w:rPr>
          <w:rFonts w:ascii="Traditional Arabic" w:hAnsi="Traditional Arabic" w:cs="Traditional Arabic" w:hint="cs"/>
          <w:color w:val="465BFF"/>
          <w:sz w:val="30"/>
          <w:szCs w:val="30"/>
          <w:rtl/>
        </w:rPr>
        <w:t>6. غزوه بنى قينقاع‏</w:t>
      </w:r>
    </w:p>
    <w:p w:rsidR="00DA643A" w:rsidRDefault="00DA643A" w:rsidP="00DA643A">
      <w:pPr>
        <w:pStyle w:val="NormalWeb"/>
        <w:bidi/>
        <w:rPr>
          <w:rtl/>
        </w:rPr>
      </w:pPr>
      <w:r>
        <w:rPr>
          <w:rFonts w:ascii="Traditional Arabic" w:hAnsi="Traditional Arabic" w:cs="Traditional Arabic" w:hint="cs"/>
          <w:color w:val="000000"/>
          <w:sz w:val="30"/>
          <w:szCs w:val="30"/>
          <w:rtl/>
        </w:rPr>
        <w:t>994. خبر دادن خداوند از مغلوب شدن بنى قينقاع درجنگيدن آنها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لِلَّذِينَ كَفَرُوا سَتُغْلَبُونَ وَ تُحْشَرُونَ إِلى‏ جَهَنَّمَ وَ بِئْسَ الْمِهادُ.</w:t>
      </w:r>
      <w:r>
        <w:rPr>
          <w:rStyle w:val="FootnoteReference"/>
          <w:rFonts w:ascii="Traditional Arabic" w:eastAsiaTheme="majorEastAsia" w:hAnsi="Traditional Arabic" w:cs="Traditional Arabic"/>
          <w:color w:val="000000"/>
          <w:sz w:val="30"/>
          <w:szCs w:val="30"/>
          <w:rtl/>
        </w:rPr>
        <w:footnoteReference w:id="911"/>
      </w:r>
      <w:r>
        <w:rPr>
          <w:rFonts w:ascii="Traditional Arabic" w:hAnsi="Traditional Arabic" w:cs="Traditional Arabic" w:hint="cs"/>
          <w:color w:val="000000"/>
          <w:sz w:val="30"/>
          <w:szCs w:val="30"/>
          <w:rtl/>
        </w:rPr>
        <w:t xml:space="preserve"> آل‏عمران (3) 12</w:t>
      </w:r>
    </w:p>
    <w:p w:rsidR="00DA643A" w:rsidRDefault="00DA643A" w:rsidP="00DA643A">
      <w:pPr>
        <w:pStyle w:val="NormalWeb"/>
        <w:bidi/>
        <w:rPr>
          <w:rtl/>
        </w:rPr>
      </w:pPr>
      <w:r>
        <w:rPr>
          <w:rFonts w:ascii="Traditional Arabic" w:hAnsi="Traditional Arabic" w:cs="Traditional Arabic" w:hint="cs"/>
          <w:color w:val="465BFF"/>
          <w:sz w:val="30"/>
          <w:szCs w:val="30"/>
          <w:rtl/>
        </w:rPr>
        <w:t>7. غزوه بنى‏نضير</w:t>
      </w:r>
    </w:p>
    <w:p w:rsidR="00DA643A" w:rsidRDefault="00DA643A" w:rsidP="00DA643A">
      <w:pPr>
        <w:pStyle w:val="NormalWeb"/>
        <w:bidi/>
        <w:rPr>
          <w:rtl/>
        </w:rPr>
      </w:pPr>
      <w:r>
        <w:rPr>
          <w:rFonts w:ascii="Traditional Arabic" w:hAnsi="Traditional Arabic" w:cs="Traditional Arabic" w:hint="cs"/>
          <w:color w:val="000000"/>
          <w:sz w:val="30"/>
          <w:szCs w:val="30"/>
          <w:rtl/>
        </w:rPr>
        <w:t>995. قرار گرفتن اموال باقى‏مانده از بنى‏نضير در اختيار محمّد صلى الله عليه و آله به نام «فى‏ء»، پس از پايان غزوه بنى‏نضير:</w:t>
      </w:r>
    </w:p>
    <w:p w:rsidR="00DA643A" w:rsidRDefault="00DA643A" w:rsidP="00DA643A">
      <w:pPr>
        <w:pStyle w:val="NormalWeb"/>
        <w:bidi/>
        <w:rPr>
          <w:rtl/>
        </w:rPr>
      </w:pPr>
      <w:r>
        <w:rPr>
          <w:rFonts w:ascii="Traditional Arabic" w:hAnsi="Traditional Arabic" w:cs="Traditional Arabic" w:hint="cs"/>
          <w:color w:val="006A0F"/>
          <w:sz w:val="30"/>
          <w:szCs w:val="30"/>
          <w:rtl/>
        </w:rPr>
        <w:t>وَ ما أَفاءَ اللَّهُ عَلى‏ رَسُولِهِ مِنْهُمْ فَما أَوْجَفْتُمْ عَلَيْهِ مِنْ خَيْلٍ وَ لا رِكابٍ وَ لكِنَّ اللَّهَ يُسَلِّطُ رُسُلَهُ عَلى‏ مَنْ يَشاءُ وَ اللَّهُ عَلى‏ كُلِّ شَيْ‏ءٍ قَدِيرٌ.</w:t>
      </w:r>
      <w:r>
        <w:rPr>
          <w:rStyle w:val="FootnoteReference"/>
          <w:rFonts w:ascii="Traditional Arabic" w:eastAsiaTheme="majorEastAsia" w:hAnsi="Traditional Arabic" w:cs="Traditional Arabic"/>
          <w:color w:val="000000"/>
          <w:sz w:val="30"/>
          <w:szCs w:val="30"/>
          <w:rtl/>
        </w:rPr>
        <w:footnoteReference w:id="912"/>
      </w:r>
      <w:r>
        <w:rPr>
          <w:rFonts w:ascii="Traditional Arabic" w:hAnsi="Traditional Arabic" w:cs="Traditional Arabic" w:hint="cs"/>
          <w:color w:val="000000"/>
          <w:sz w:val="30"/>
          <w:szCs w:val="30"/>
          <w:rtl/>
        </w:rPr>
        <w:t xml:space="preserve"> حشر (59) 6</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بنى نضير</w:t>
      </w:r>
    </w:p>
    <w:p w:rsidR="00DA643A" w:rsidRDefault="00DA643A" w:rsidP="00DA643A">
      <w:pPr>
        <w:pStyle w:val="NormalWeb"/>
        <w:bidi/>
        <w:rPr>
          <w:rtl/>
        </w:rPr>
      </w:pPr>
      <w:r>
        <w:rPr>
          <w:rFonts w:ascii="Traditional Arabic" w:hAnsi="Traditional Arabic" w:cs="Traditional Arabic" w:hint="cs"/>
          <w:color w:val="465BFF"/>
          <w:sz w:val="30"/>
          <w:szCs w:val="30"/>
          <w:rtl/>
        </w:rPr>
        <w:t>8. غزوه تبوك‏</w:t>
      </w:r>
    </w:p>
    <w:p w:rsidR="00DA643A" w:rsidRDefault="00DA643A" w:rsidP="00DA643A">
      <w:pPr>
        <w:pStyle w:val="NormalWeb"/>
        <w:bidi/>
        <w:rPr>
          <w:rtl/>
        </w:rPr>
      </w:pPr>
      <w:r>
        <w:rPr>
          <w:rFonts w:ascii="Traditional Arabic" w:hAnsi="Traditional Arabic" w:cs="Traditional Arabic" w:hint="cs"/>
          <w:color w:val="000000"/>
          <w:sz w:val="30"/>
          <w:szCs w:val="30"/>
          <w:rtl/>
        </w:rPr>
        <w:t>996. تلاش برخى اشراف و توانمندان براى شركت نكردن در جنگ تبوك، با كسب مجوّز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السَّبِيلُ عَلَى الَّذِينَ يَسْتَأْذِنُونَكَ وَ هُمْ أَغْنِياءُ رَضُوا بِأَنْ يَكُونُوا مَعَ الْخَوالِفِ‏</w:t>
      </w:r>
      <w:r>
        <w:rPr>
          <w:rFonts w:ascii="Traditional Arabic" w:hAnsi="Traditional Arabic" w:cs="Traditional Arabic" w:hint="cs"/>
          <w:color w:val="000000"/>
          <w:sz w:val="30"/>
          <w:szCs w:val="30"/>
          <w:rtl/>
        </w:rPr>
        <w:t xml:space="preserve"> .... توبه (9) 93</w:t>
      </w:r>
    </w:p>
    <w:p w:rsidR="00DA643A" w:rsidRDefault="00DA643A" w:rsidP="00DA643A">
      <w:pPr>
        <w:pStyle w:val="NormalWeb"/>
        <w:bidi/>
        <w:rPr>
          <w:rtl/>
        </w:rPr>
      </w:pPr>
      <w:r>
        <w:rPr>
          <w:rFonts w:ascii="Traditional Arabic" w:hAnsi="Traditional Arabic" w:cs="Traditional Arabic" w:hint="cs"/>
          <w:color w:val="000000"/>
          <w:sz w:val="30"/>
          <w:szCs w:val="30"/>
          <w:rtl/>
        </w:rPr>
        <w:t>997. شركت پيامبر صلى الله عليه و آله در جنگ تبوك و خروج آن حضرت از مدينه به همراه مجاهدان:</w:t>
      </w:r>
    </w:p>
    <w:p w:rsidR="00DA643A" w:rsidRDefault="00DA643A" w:rsidP="00DA643A">
      <w:pPr>
        <w:pStyle w:val="NormalWeb"/>
        <w:bidi/>
        <w:rPr>
          <w:rtl/>
        </w:rPr>
      </w:pPr>
      <w:r>
        <w:rPr>
          <w:rFonts w:ascii="Traditional Arabic" w:hAnsi="Traditional Arabic" w:cs="Traditional Arabic" w:hint="cs"/>
          <w:color w:val="006A0F"/>
          <w:sz w:val="30"/>
          <w:szCs w:val="30"/>
          <w:rtl/>
        </w:rPr>
        <w:t>فَإِنْ رَجَعَكَ اللَّهُ إِلى‏ طائِفَةٍ مِنْهُمْ فَاسْتَأْذَنُوكَ لِلْخُرُوجِ فَقُلْ لَنْ تَخْرُجُوا مَعِيَ أَبَداً</w:t>
      </w:r>
      <w:r>
        <w:rPr>
          <w:rFonts w:ascii="Traditional Arabic" w:hAnsi="Traditional Arabic" w:cs="Traditional Arabic" w:hint="cs"/>
          <w:color w:val="000000"/>
          <w:sz w:val="30"/>
          <w:szCs w:val="30"/>
          <w:rtl/>
        </w:rPr>
        <w:t xml:space="preserve"> .... توبه (9) 83</w:t>
      </w:r>
    </w:p>
    <w:p w:rsidR="00DA643A" w:rsidRDefault="00DA643A" w:rsidP="00DA643A">
      <w:pPr>
        <w:pStyle w:val="NormalWeb"/>
        <w:bidi/>
        <w:rPr>
          <w:rtl/>
        </w:rPr>
      </w:pPr>
      <w:r>
        <w:rPr>
          <w:rFonts w:ascii="Traditional Arabic" w:hAnsi="Traditional Arabic" w:cs="Traditional Arabic" w:hint="cs"/>
          <w:color w:val="000000"/>
          <w:sz w:val="30"/>
          <w:szCs w:val="30"/>
          <w:rtl/>
        </w:rPr>
        <w:t>998. محدوديّت امكانات پيامبر صلى الله عليه و آله در جنگ تبوك براى تأمين ساز و برگ رزمندگان:</w:t>
      </w:r>
    </w:p>
    <w:p w:rsidR="00DA643A" w:rsidRDefault="00DA643A" w:rsidP="00DA643A">
      <w:pPr>
        <w:pStyle w:val="NormalWeb"/>
        <w:bidi/>
        <w:rPr>
          <w:rtl/>
        </w:rPr>
      </w:pPr>
      <w:r>
        <w:rPr>
          <w:rFonts w:ascii="Traditional Arabic" w:hAnsi="Traditional Arabic" w:cs="Traditional Arabic" w:hint="cs"/>
          <w:color w:val="006A0F"/>
          <w:sz w:val="30"/>
          <w:szCs w:val="30"/>
          <w:rtl/>
        </w:rPr>
        <w:t>وَ لا عَلَى الَّذِينَ إِذا ما أَتَوْكَ لِتَحْمِلَهُمْ قُلْتَ لا أَجِدُ ما أَحْمِلُكُمْ عَلَيْهِ تَوَلَّوْا وَ أَعْيُنُهُمْ تَفِيضُ مِنَ الدَّمْعِ حَزَناً أَلَّا يَجِدُوا ما يُنْفِقُونَ.</w:t>
      </w:r>
      <w:r>
        <w:rPr>
          <w:rFonts w:ascii="Traditional Arabic" w:hAnsi="Traditional Arabic" w:cs="Traditional Arabic" w:hint="cs"/>
          <w:color w:val="000000"/>
          <w:sz w:val="30"/>
          <w:szCs w:val="30"/>
          <w:rtl/>
        </w:rPr>
        <w:t xml:space="preserve"> توبه (9) 92</w:t>
      </w:r>
    </w:p>
    <w:p w:rsidR="00DA643A" w:rsidRDefault="00DA643A" w:rsidP="00DA643A">
      <w:pPr>
        <w:pStyle w:val="NormalWeb"/>
        <w:bidi/>
        <w:rPr>
          <w:rtl/>
        </w:rPr>
      </w:pPr>
      <w:r>
        <w:rPr>
          <w:rFonts w:ascii="Traditional Arabic" w:hAnsi="Traditional Arabic" w:cs="Traditional Arabic" w:hint="cs"/>
          <w:color w:val="000000"/>
          <w:sz w:val="30"/>
          <w:szCs w:val="30"/>
          <w:rtl/>
        </w:rPr>
        <w:t>999. نهى شدن دائمى پيامبر صلى الله عليه و آله از نماز گزاردن بر جنازه منافقان و دعا كردن براى آنها، پس از جنگ تبوك:</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لا تُصَلِّ عَلى‏ أَحَدٍ مِنْهُمْ ماتَ أَبَداً وَ لا تَقُمْ عَلى‏ قَبْرِهِ‏</w:t>
      </w:r>
      <w:r>
        <w:rPr>
          <w:rFonts w:ascii="Traditional Arabic" w:hAnsi="Traditional Arabic" w:cs="Traditional Arabic" w:hint="cs"/>
          <w:color w:val="000000"/>
          <w:sz w:val="30"/>
          <w:szCs w:val="30"/>
          <w:rtl/>
        </w:rPr>
        <w:t xml:space="preserve"> .... توبه (9) 84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تبوك‏</w:t>
      </w:r>
    </w:p>
    <w:p w:rsidR="00DA643A" w:rsidRDefault="00DA643A" w:rsidP="00DA643A">
      <w:pPr>
        <w:pStyle w:val="NormalWeb"/>
        <w:bidi/>
        <w:rPr>
          <w:rtl/>
        </w:rPr>
      </w:pPr>
      <w:r>
        <w:rPr>
          <w:rFonts w:ascii="Traditional Arabic" w:hAnsi="Traditional Arabic" w:cs="Traditional Arabic" w:hint="cs"/>
          <w:color w:val="465BFF"/>
          <w:sz w:val="30"/>
          <w:szCs w:val="30"/>
          <w:rtl/>
        </w:rPr>
        <w:t>9. غزوه حمراءالاسد</w:t>
      </w:r>
    </w:p>
    <w:p w:rsidR="00DA643A" w:rsidRDefault="00DA643A" w:rsidP="00DA643A">
      <w:pPr>
        <w:pStyle w:val="NormalWeb"/>
        <w:bidi/>
        <w:rPr>
          <w:rtl/>
        </w:rPr>
      </w:pPr>
      <w:r>
        <w:rPr>
          <w:rFonts w:ascii="Traditional Arabic" w:hAnsi="Traditional Arabic" w:cs="Traditional Arabic" w:hint="cs"/>
          <w:color w:val="000000"/>
          <w:sz w:val="30"/>
          <w:szCs w:val="30"/>
          <w:rtl/>
        </w:rPr>
        <w:t>1000. پاداش بزرگ الهى براى اجابت كنندگان دعوت خدا و رسول صلى الله عليه و آله جهت شركت در غزوه حمراءالاسد:</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 لِلَّذِينَ أَحْسَنُوا مِنْهُمْ وَ اتَّقَوْا أَجْرٌ عَظِيمٌ.</w:t>
      </w:r>
      <w:r>
        <w:rPr>
          <w:rStyle w:val="FootnoteReference"/>
          <w:rFonts w:ascii="Traditional Arabic" w:eastAsiaTheme="majorEastAsia" w:hAnsi="Traditional Arabic" w:cs="Traditional Arabic"/>
          <w:color w:val="000000"/>
          <w:sz w:val="30"/>
          <w:szCs w:val="30"/>
          <w:rtl/>
        </w:rPr>
        <w:footnoteReference w:id="913"/>
      </w:r>
      <w:r>
        <w:rPr>
          <w:rFonts w:ascii="Traditional Arabic" w:hAnsi="Traditional Arabic" w:cs="Traditional Arabic" w:hint="cs"/>
          <w:color w:val="000000"/>
          <w:sz w:val="30"/>
          <w:szCs w:val="30"/>
          <w:rtl/>
        </w:rPr>
        <w:t xml:space="preserve"> آل‏عمران (3) 172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169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1001. بازگشت بدون آسيب مؤمنان اجابت كننده دعوت خدا و رسول صلى الله عليه و آله از غزوه حمراءالاسد با برخوردارى از نعمت و فضل الهى:</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 لِلَّذِينَ أَحْسَنُوا مِنْهُمْ وَ اتَّقَوْا أَجْرٌ عَظِيمٌ‏ فَانْقَلَبُوا بِنِعْمَةٍ مِنَ اللَّهِ وَ فَضْلٍ لَمْ يَمْسَسْهُمْ سُوءٌ وَ اتَّبَعُوا رِضْوانَ اللَّهِ وَ اللَّهُ ذُو فَضْلٍ عَظِيمٍ.</w:t>
      </w:r>
      <w:r>
        <w:rPr>
          <w:rFonts w:ascii="Traditional Arabic" w:hAnsi="Traditional Arabic" w:cs="Traditional Arabic" w:hint="cs"/>
          <w:color w:val="000000"/>
          <w:sz w:val="30"/>
          <w:szCs w:val="30"/>
          <w:rtl/>
        </w:rPr>
        <w:t xml:space="preserve"> آل‏عمران (3) 172 و 174</w:t>
      </w:r>
    </w:p>
    <w:p w:rsidR="00DA643A" w:rsidRDefault="00DA643A" w:rsidP="00DA643A">
      <w:pPr>
        <w:pStyle w:val="NormalWeb"/>
        <w:bidi/>
        <w:rPr>
          <w:rtl/>
        </w:rPr>
      </w:pPr>
      <w:r>
        <w:rPr>
          <w:rFonts w:ascii="Traditional Arabic" w:hAnsi="Traditional Arabic" w:cs="Traditional Arabic" w:hint="cs"/>
          <w:color w:val="000000"/>
          <w:sz w:val="30"/>
          <w:szCs w:val="30"/>
          <w:rtl/>
        </w:rPr>
        <w:t>1002. نترسيدن پاسخگويان دعوت خدا و پيامبر صلى الله عليه و آله از شايعه حمله دشمن و افزوده شدن ايمان آنان:</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 لِلَّذِينَ أَحْسَنُوا مِنْهُمْ وَ اتَّقَوْا أَجْرٌ عَظِيمٌ‏ الَّذِينَ قالَ لَهُمُ النَّاسُ إِنَّ النَّاسَ قَدْ جَمَعُوا لَكُمْ فَاخْشَوْهُمْ فَزادَهُمْ إِيماناً وَ قالُوا حَسْبُنَا اللَّهُ وَ نِعْمَ الْوَكِيلُ.</w:t>
      </w:r>
      <w:r>
        <w:rPr>
          <w:rFonts w:ascii="Traditional Arabic" w:hAnsi="Traditional Arabic" w:cs="Traditional Arabic" w:hint="cs"/>
          <w:color w:val="000000"/>
          <w:sz w:val="30"/>
          <w:szCs w:val="30"/>
          <w:rtl/>
        </w:rPr>
        <w:t xml:space="preserve"> آل‏عمران (3) 172 و 173</w:t>
      </w:r>
    </w:p>
    <w:p w:rsidR="00DA643A" w:rsidRDefault="00DA643A" w:rsidP="00DA643A">
      <w:pPr>
        <w:pStyle w:val="NormalWeb"/>
        <w:bidi/>
        <w:rPr>
          <w:rtl/>
        </w:rPr>
      </w:pPr>
      <w:r>
        <w:rPr>
          <w:rFonts w:ascii="Traditional Arabic" w:hAnsi="Traditional Arabic" w:cs="Traditional Arabic" w:hint="cs"/>
          <w:color w:val="000000"/>
          <w:sz w:val="30"/>
          <w:szCs w:val="30"/>
          <w:rtl/>
        </w:rPr>
        <w:t>1003. مؤمنان همراه پيامبر صلى الله عليه و آله درغزوه حمراءالاسد بى اعتنا به تهديدهاى دشمن و در پى جلب رضايت الهى:</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 لِلَّذِينَ أَحْسَنُوا مِنْهُمْ وَ اتَّقَوْا أَجْرٌ عَظِيمٌ‏ فَانْقَلَبُوا بِنِعْمَةٍ مِنَ اللَّهِ وَ فَضْلٍ لَمْ يَمْسَسْهُمْ سُوءٌ وَ اتَّبَعُوا رِضْوانَ اللَّهِ وَ اللَّهُ ذُو فَضْلٍ عَظِيمٍ.</w:t>
      </w:r>
      <w:r>
        <w:rPr>
          <w:rFonts w:ascii="Traditional Arabic" w:hAnsi="Traditional Arabic" w:cs="Traditional Arabic" w:hint="cs"/>
          <w:color w:val="000000"/>
          <w:sz w:val="30"/>
          <w:szCs w:val="30"/>
          <w:rtl/>
        </w:rPr>
        <w:t xml:space="preserve"> آل‏عمران (3) 172 و 174</w:t>
      </w:r>
    </w:p>
    <w:p w:rsidR="00DA643A" w:rsidRDefault="00DA643A" w:rsidP="00DA643A">
      <w:pPr>
        <w:pStyle w:val="NormalWeb"/>
        <w:bidi/>
        <w:rPr>
          <w:rtl/>
        </w:rPr>
      </w:pPr>
      <w:r>
        <w:rPr>
          <w:rFonts w:ascii="Traditional Arabic" w:hAnsi="Traditional Arabic" w:cs="Traditional Arabic" w:hint="cs"/>
          <w:color w:val="465BFF"/>
          <w:sz w:val="30"/>
          <w:szCs w:val="30"/>
          <w:rtl/>
        </w:rPr>
        <w:t>10. غزوه حنين‏</w:t>
      </w:r>
    </w:p>
    <w:p w:rsidR="00DA643A" w:rsidRDefault="00DA643A" w:rsidP="00DA643A">
      <w:pPr>
        <w:pStyle w:val="NormalWeb"/>
        <w:bidi/>
        <w:rPr>
          <w:rtl/>
        </w:rPr>
      </w:pPr>
      <w:r>
        <w:rPr>
          <w:rFonts w:ascii="Traditional Arabic" w:hAnsi="Traditional Arabic" w:cs="Traditional Arabic" w:hint="cs"/>
          <w:color w:val="000000"/>
          <w:sz w:val="30"/>
          <w:szCs w:val="30"/>
          <w:rtl/>
        </w:rPr>
        <w:t>1004. نزول آرامش روحى از جانب خداوند بر رسول اكرم صلى الله عليه و آله و مؤمنان در جنگ حنين پس از فرار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لَقَدْ نَصَرَكُمُ اللَّهُ فِي مَواطِنَ كَثِيرَةٍ وَ يَوْمَ حُنَيْنٍ إِذْ أَعْجَبَتْكُمْ كَثْرَتُكُمْ فَلَمْ تُغْنِ عَنْكُمْ شَيْئاً وَ ضاقَتْ عَلَيْكُمُ الْأَرْضُ بِما رَحُبَتْ ثُمَّ وَلَّيْتُمْ مُدْبِرِينَ‏ ثُمَّ أَنْزَلَ اللَّهُ سَكِينَتَهُ عَلى‏ رَسُولِهِ وَ عَلَى الْمُؤْمِنِينَ‏</w:t>
      </w:r>
      <w:r>
        <w:rPr>
          <w:rFonts w:ascii="Traditional Arabic" w:hAnsi="Traditional Arabic" w:cs="Traditional Arabic" w:hint="cs"/>
          <w:color w:val="000000"/>
          <w:sz w:val="30"/>
          <w:szCs w:val="30"/>
          <w:rtl/>
        </w:rPr>
        <w:t xml:space="preserve"> .... توبه (9) 25 و 26</w:t>
      </w:r>
    </w:p>
    <w:p w:rsidR="00DA643A" w:rsidRDefault="00DA643A" w:rsidP="00DA643A">
      <w:pPr>
        <w:pStyle w:val="NormalWeb"/>
        <w:bidi/>
        <w:rPr>
          <w:rtl/>
        </w:rPr>
      </w:pPr>
      <w:r>
        <w:rPr>
          <w:rFonts w:ascii="Traditional Arabic" w:hAnsi="Traditional Arabic" w:cs="Traditional Arabic" w:hint="cs"/>
          <w:color w:val="465BFF"/>
          <w:sz w:val="30"/>
          <w:szCs w:val="30"/>
          <w:rtl/>
        </w:rPr>
        <w:t>11. غزوه خيبر</w:t>
      </w:r>
    </w:p>
    <w:p w:rsidR="00DA643A" w:rsidRDefault="00DA643A" w:rsidP="00DA643A">
      <w:pPr>
        <w:pStyle w:val="NormalWeb"/>
        <w:bidi/>
        <w:rPr>
          <w:rtl/>
        </w:rPr>
      </w:pPr>
      <w:r>
        <w:rPr>
          <w:rFonts w:ascii="Traditional Arabic" w:hAnsi="Traditional Arabic" w:cs="Traditional Arabic" w:hint="cs"/>
          <w:color w:val="000000"/>
          <w:sz w:val="30"/>
          <w:szCs w:val="30"/>
          <w:rtl/>
        </w:rPr>
        <w:t>1005. غزوه خيبر، فتحى بزرگ و موهبتى الهى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w:t>
      </w:r>
      <w:r>
        <w:rPr>
          <w:rStyle w:val="FootnoteReference"/>
          <w:rFonts w:ascii="Traditional Arabic" w:eastAsiaTheme="majorEastAsia" w:hAnsi="Traditional Arabic" w:cs="Traditional Arabic"/>
          <w:color w:val="000000"/>
          <w:sz w:val="30"/>
          <w:szCs w:val="30"/>
          <w:rtl/>
        </w:rPr>
        <w:footnoteReference w:id="914"/>
      </w:r>
      <w:r>
        <w:rPr>
          <w:rFonts w:ascii="Traditional Arabic" w:hAnsi="Traditional Arabic" w:cs="Traditional Arabic" w:hint="cs"/>
          <w:color w:val="000000"/>
          <w:sz w:val="30"/>
          <w:szCs w:val="30"/>
          <w:rtl/>
        </w:rPr>
        <w:t xml:space="preserve"> فتح (48) 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غم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حزن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فراغت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1006. بهره بردن از ساعات فراغت و به زحمت افكندن خويش در آن فرصتها براى دعا، فرمان خداوند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فَإِذا فَرَغْتَ فَانْصَبْ‏ وَ إِلى‏ رَبِّكَ فَارْغَبْ.</w:t>
      </w:r>
      <w:r>
        <w:rPr>
          <w:rStyle w:val="FootnoteReference"/>
          <w:rFonts w:ascii="Traditional Arabic" w:eastAsiaTheme="majorEastAsia" w:hAnsi="Traditional Arabic" w:cs="Traditional Arabic"/>
          <w:color w:val="000000"/>
          <w:sz w:val="30"/>
          <w:szCs w:val="30"/>
          <w:rtl/>
        </w:rPr>
        <w:footnoteReference w:id="915"/>
      </w:r>
      <w:r>
        <w:rPr>
          <w:rFonts w:ascii="Traditional Arabic" w:hAnsi="Traditional Arabic" w:cs="Traditional Arabic" w:hint="cs"/>
          <w:color w:val="000000"/>
          <w:sz w:val="30"/>
          <w:szCs w:val="30"/>
          <w:rtl/>
        </w:rPr>
        <w:t xml:space="preserve"> انشراح (94) 7 و 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170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1007. محمّد صلى الله عليه و آله، موظّف به عبادت، پس از فراغت از امور دنيايى:</w:t>
      </w:r>
    </w:p>
    <w:p w:rsidR="00DA643A" w:rsidRDefault="00DA643A" w:rsidP="00DA643A">
      <w:pPr>
        <w:pStyle w:val="NormalWeb"/>
        <w:bidi/>
        <w:rPr>
          <w:rtl/>
        </w:rPr>
      </w:pPr>
      <w:r>
        <w:rPr>
          <w:rFonts w:ascii="Traditional Arabic" w:hAnsi="Traditional Arabic" w:cs="Traditional Arabic" w:hint="cs"/>
          <w:color w:val="006A0F"/>
          <w:sz w:val="30"/>
          <w:szCs w:val="30"/>
          <w:rtl/>
        </w:rPr>
        <w:t>فَإِذا فَرَغْتَ فَانْصَبْ‏ وَ إِلى‏ رَبِّكَ فَارْغَبْ.</w:t>
      </w:r>
      <w:r>
        <w:rPr>
          <w:rStyle w:val="FootnoteReference"/>
          <w:rFonts w:ascii="Traditional Arabic" w:eastAsiaTheme="majorEastAsia" w:hAnsi="Traditional Arabic" w:cs="Traditional Arabic"/>
          <w:color w:val="000000"/>
          <w:sz w:val="30"/>
          <w:szCs w:val="30"/>
          <w:rtl/>
        </w:rPr>
        <w:footnoteReference w:id="916"/>
      </w:r>
      <w:r>
        <w:rPr>
          <w:rFonts w:ascii="Traditional Arabic" w:hAnsi="Traditional Arabic" w:cs="Traditional Arabic" w:hint="cs"/>
          <w:color w:val="000000"/>
          <w:sz w:val="30"/>
          <w:szCs w:val="30"/>
          <w:rtl/>
        </w:rPr>
        <w:t xml:space="preserve"> انشراح (94) 7 و 8</w:t>
      </w:r>
    </w:p>
    <w:p w:rsidR="00DA643A" w:rsidRDefault="00DA643A" w:rsidP="00DA643A">
      <w:pPr>
        <w:pStyle w:val="NormalWeb"/>
        <w:bidi/>
        <w:rPr>
          <w:rtl/>
        </w:rPr>
      </w:pPr>
      <w:r>
        <w:rPr>
          <w:rFonts w:ascii="Traditional Arabic" w:hAnsi="Traditional Arabic" w:cs="Traditional Arabic" w:hint="cs"/>
          <w:color w:val="000000"/>
          <w:sz w:val="30"/>
          <w:szCs w:val="30"/>
          <w:rtl/>
        </w:rPr>
        <w:t>1008. محمّد صلى الله عليه و آله، موظّف به عبادت خدا، پس از فراغت از جهاد: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فَإِذا فَرَغْتَ فَانْصَبْ‏ وَ إِلى‏ رَبِّكَ فَارْغَبْ.</w:t>
      </w:r>
      <w:r>
        <w:rPr>
          <w:rStyle w:val="FootnoteReference"/>
          <w:rFonts w:ascii="Traditional Arabic" w:eastAsiaTheme="majorEastAsia" w:hAnsi="Traditional Arabic" w:cs="Traditional Arabic"/>
          <w:color w:val="000000"/>
          <w:sz w:val="30"/>
          <w:szCs w:val="30"/>
          <w:rtl/>
        </w:rPr>
        <w:footnoteReference w:id="917"/>
      </w:r>
      <w:r>
        <w:rPr>
          <w:rFonts w:ascii="Traditional Arabic" w:hAnsi="Traditional Arabic" w:cs="Traditional Arabic" w:hint="cs"/>
          <w:color w:val="000000"/>
          <w:sz w:val="30"/>
          <w:szCs w:val="30"/>
          <w:rtl/>
        </w:rPr>
        <w:t xml:space="preserve"> انشراح (94) 7 و 8</w:t>
      </w:r>
    </w:p>
    <w:p w:rsidR="00DA643A" w:rsidRDefault="00DA643A" w:rsidP="00DA643A">
      <w:pPr>
        <w:pStyle w:val="NormalWeb"/>
        <w:bidi/>
        <w:rPr>
          <w:rtl/>
        </w:rPr>
      </w:pPr>
      <w:r>
        <w:rPr>
          <w:rFonts w:ascii="Traditional Arabic" w:hAnsi="Traditional Arabic" w:cs="Traditional Arabic" w:hint="cs"/>
          <w:color w:val="000000"/>
          <w:sz w:val="30"/>
          <w:szCs w:val="30"/>
          <w:rtl/>
        </w:rPr>
        <w:t>1009. محمّد صلى الله عليه و آله مأمور كارهاى مورد رغبت خداوند، بعد از فارغ شدن از فرائض:</w:t>
      </w:r>
    </w:p>
    <w:p w:rsidR="00DA643A" w:rsidRDefault="00DA643A" w:rsidP="00DA643A">
      <w:pPr>
        <w:pStyle w:val="NormalWeb"/>
        <w:bidi/>
        <w:rPr>
          <w:rtl/>
        </w:rPr>
      </w:pPr>
      <w:r>
        <w:rPr>
          <w:rFonts w:ascii="Traditional Arabic" w:hAnsi="Traditional Arabic" w:cs="Traditional Arabic" w:hint="cs"/>
          <w:color w:val="006A0F"/>
          <w:sz w:val="30"/>
          <w:szCs w:val="30"/>
          <w:rtl/>
        </w:rPr>
        <w:t>فَإِذا فَرَغْتَ فَانْصَبْ‏ وَ إِلى‏ رَبِّكَ فَارْغَبْ.</w:t>
      </w:r>
      <w:r>
        <w:rPr>
          <w:rStyle w:val="FootnoteReference"/>
          <w:rFonts w:ascii="Traditional Arabic" w:eastAsiaTheme="majorEastAsia" w:hAnsi="Traditional Arabic" w:cs="Traditional Arabic"/>
          <w:color w:val="000000"/>
          <w:sz w:val="30"/>
          <w:szCs w:val="30"/>
          <w:rtl/>
        </w:rPr>
        <w:footnoteReference w:id="918"/>
      </w:r>
      <w:r>
        <w:rPr>
          <w:rFonts w:ascii="Traditional Arabic" w:hAnsi="Traditional Arabic" w:cs="Traditional Arabic" w:hint="cs"/>
          <w:color w:val="000000"/>
          <w:sz w:val="30"/>
          <w:szCs w:val="30"/>
          <w:rtl/>
        </w:rPr>
        <w:t xml:space="preserve"> انشراح (94) 7 و 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فرجام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1010. فرجام نيك، از آنِ محمّد صلى الله عليه و آله و پيروان وى، به جهت اهل تقوا بودن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فَاصْبِرْ إِنَّ الْعاقِبَةَ لِلْمُتَّقِينَ.</w:t>
      </w:r>
      <w:r>
        <w:rPr>
          <w:rFonts w:ascii="Traditional Arabic" w:hAnsi="Traditional Arabic" w:cs="Traditional Arabic" w:hint="cs"/>
          <w:color w:val="000000"/>
          <w:sz w:val="30"/>
          <w:szCs w:val="30"/>
          <w:rtl/>
        </w:rPr>
        <w:t xml:space="preserve"> هود (11) 49</w:t>
      </w:r>
    </w:p>
    <w:p w:rsidR="00DA643A" w:rsidRDefault="00DA643A" w:rsidP="00DA643A">
      <w:pPr>
        <w:pStyle w:val="NormalWeb"/>
        <w:bidi/>
        <w:rPr>
          <w:rtl/>
        </w:rPr>
      </w:pPr>
      <w:r>
        <w:rPr>
          <w:rFonts w:ascii="Traditional Arabic" w:hAnsi="Traditional Arabic" w:cs="Traditional Arabic" w:hint="cs"/>
          <w:color w:val="000000"/>
          <w:sz w:val="30"/>
          <w:szCs w:val="30"/>
          <w:rtl/>
        </w:rPr>
        <w:t>1011. فرجام نيك، از آنِ محمد صلى الله عليه و آله و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 مَنْ تَكُونُ لَهُ عاقِبَةُ الدَّارِ إِنَّهُ لا يُفْلِحُ الظَّالِمُونَ.</w:t>
      </w:r>
      <w:r>
        <w:rPr>
          <w:rFonts w:ascii="Traditional Arabic" w:hAnsi="Traditional Arabic" w:cs="Traditional Arabic" w:hint="cs"/>
          <w:color w:val="000000"/>
          <w:sz w:val="30"/>
          <w:szCs w:val="30"/>
          <w:rtl/>
        </w:rPr>
        <w:t xml:space="preserve"> انعام (6) 135</w:t>
      </w:r>
    </w:p>
    <w:p w:rsidR="00DA643A" w:rsidRDefault="00DA643A" w:rsidP="00DA643A">
      <w:pPr>
        <w:pStyle w:val="NormalWeb"/>
        <w:bidi/>
        <w:rPr>
          <w:rtl/>
        </w:rPr>
      </w:pPr>
      <w:r>
        <w:rPr>
          <w:rFonts w:ascii="Traditional Arabic" w:hAnsi="Traditional Arabic" w:cs="Traditional Arabic" w:hint="cs"/>
          <w:color w:val="000000"/>
          <w:sz w:val="30"/>
          <w:szCs w:val="30"/>
          <w:rtl/>
        </w:rPr>
        <w:t>1012. پيامبر صلى الله عليه و آله و پرهيزكاران، داراى فرجامى نيك به سبب تقواپيشگى: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فَاصْبِرْ إِنَّ الْعاقِبَةَ لِلْمُتَّقِينَ.</w:t>
      </w:r>
      <w:r>
        <w:rPr>
          <w:rFonts w:ascii="Traditional Arabic" w:hAnsi="Traditional Arabic" w:cs="Traditional Arabic" w:hint="cs"/>
          <w:color w:val="000000"/>
          <w:sz w:val="30"/>
          <w:szCs w:val="30"/>
          <w:rtl/>
        </w:rPr>
        <w:t xml:space="preserve"> هود (11) 49</w:t>
      </w:r>
    </w:p>
    <w:p w:rsidR="00DA643A" w:rsidRDefault="00DA643A" w:rsidP="00DA643A">
      <w:pPr>
        <w:pStyle w:val="NormalWeb"/>
        <w:bidi/>
        <w:rPr>
          <w:rtl/>
        </w:rPr>
      </w:pPr>
      <w:r>
        <w:rPr>
          <w:rFonts w:ascii="Traditional Arabic" w:hAnsi="Traditional Arabic" w:cs="Traditional Arabic" w:hint="cs"/>
          <w:color w:val="000000"/>
          <w:sz w:val="30"/>
          <w:szCs w:val="30"/>
          <w:rtl/>
        </w:rPr>
        <w:t>1013. بشارت خداوند به پيامبر صلى الله عليه و آله در مورد فرجام نيكو براى آن حضرت و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وَ قُلْ لِلَّذِينَ لا يُؤْمِنُونَ اعْمَلُوا عَلى‏ مَكانَتِكُمْ إِنَّا عامِلُونَ‏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إِنَّا مُنْتَظِرُونَ.</w:t>
      </w:r>
      <w:r>
        <w:rPr>
          <w:rFonts w:ascii="Traditional Arabic" w:hAnsi="Traditional Arabic" w:cs="Traditional Arabic" w:hint="cs"/>
          <w:color w:val="000000"/>
          <w:sz w:val="30"/>
          <w:szCs w:val="30"/>
          <w:rtl/>
        </w:rPr>
        <w:t xml:space="preserve"> هود (11) 121 و 122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فرزندان محمّد</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1014. امام حسن و امام حسين عليهما السلام از فرزندان و پسران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w:t>
      </w:r>
      <w:r>
        <w:rPr>
          <w:rFonts w:ascii="Traditional Arabic" w:hAnsi="Traditional Arabic" w:cs="Traditional Arabic" w:hint="cs"/>
          <w:color w:val="000000"/>
          <w:sz w:val="30"/>
          <w:szCs w:val="30"/>
          <w:rtl/>
        </w:rPr>
        <w:t xml:space="preserve"> .... آل‏عمران (3) 61</w:t>
      </w:r>
    </w:p>
    <w:p w:rsidR="00DA643A" w:rsidRDefault="00DA643A" w:rsidP="00DA643A">
      <w:pPr>
        <w:pStyle w:val="NormalWeb"/>
        <w:bidi/>
        <w:rPr>
          <w:rtl/>
        </w:rPr>
      </w:pPr>
      <w:r>
        <w:rPr>
          <w:rFonts w:ascii="Traditional Arabic" w:hAnsi="Traditional Arabic" w:cs="Traditional Arabic" w:hint="cs"/>
          <w:color w:val="000000"/>
          <w:sz w:val="30"/>
          <w:szCs w:val="30"/>
          <w:rtl/>
        </w:rPr>
        <w:t>1015. پدر نبودن پيامبر صلى الله عليه و آله براى مردان دوران خود: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ما كانَ مُحَمَّدٌ أَبا أَحَدٍ مِنْ رِجالِكُمْ وَ لكِنْ رَسُولَ اللَّهِ وَ خاتَمَ النَّبِيِّينَ وَ كانَ اللَّهُ بِكُلِّ شَيْ‏ءٍ عَلِيماً.</w:t>
      </w:r>
      <w:r>
        <w:rPr>
          <w:rFonts w:ascii="Traditional Arabic" w:hAnsi="Traditional Arabic" w:cs="Traditional Arabic" w:hint="cs"/>
          <w:color w:val="000000"/>
          <w:sz w:val="30"/>
          <w:szCs w:val="30"/>
          <w:rtl/>
        </w:rPr>
        <w:t xml:space="preserve"> احزاب (33) 40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فرزندخوانده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پسرخوانده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فرماندهى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1016. فرماندهى جنگ و نيروهاى رزمنده، از مسئوليّتهاى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حَرِّضِ الْمُؤْمِنِينَ عَلَى الْقِتالِ إِنْ يَكُنْ‏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171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مِنْكُمْ عِشْرُونَ صابِرُونَ يَغْلِبُوا مِائَتَيْنِ وَ إِنْ يَكُنْ مِنْكُمْ مِائَةٌ يَغْلِبُوا أَلْفاً مِنَ الَّذِينَ كَفَرُوا بِأَنَّهُمْ قَوْمٌ لا يَفْقَهُونَ.</w:t>
      </w:r>
      <w:r>
        <w:rPr>
          <w:rFonts w:ascii="Traditional Arabic" w:hAnsi="Traditional Arabic" w:cs="Traditional Arabic" w:hint="cs"/>
          <w:color w:val="000000"/>
          <w:sz w:val="30"/>
          <w:szCs w:val="30"/>
          <w:rtl/>
        </w:rPr>
        <w:t xml:space="preserve"> انفال (8) 65</w:t>
      </w:r>
    </w:p>
    <w:p w:rsidR="00DA643A" w:rsidRDefault="00DA643A" w:rsidP="00DA643A">
      <w:pPr>
        <w:pStyle w:val="NormalWeb"/>
        <w:bidi/>
        <w:rPr>
          <w:rtl/>
        </w:rPr>
      </w:pPr>
      <w:r>
        <w:rPr>
          <w:rFonts w:ascii="Traditional Arabic" w:hAnsi="Traditional Arabic" w:cs="Traditional Arabic" w:hint="cs"/>
          <w:color w:val="006A0F"/>
          <w:sz w:val="30"/>
          <w:szCs w:val="30"/>
          <w:rtl/>
        </w:rPr>
        <w:t>عَفَا اللَّهُ عَنْكَ لِمَ أَذِنْتَ لَهُمْ حَتَّى يَتَبَيَّنَ لَكَ الَّذِينَ صَدَقُوا وَ تَعْلَمَ الْكاذِبِينَ.</w:t>
      </w:r>
      <w:r>
        <w:rPr>
          <w:rFonts w:ascii="Traditional Arabic" w:hAnsi="Traditional Arabic" w:cs="Traditional Arabic" w:hint="cs"/>
          <w:color w:val="000000"/>
          <w:sz w:val="30"/>
          <w:szCs w:val="30"/>
          <w:rtl/>
        </w:rPr>
        <w:t xml:space="preserve"> توبه (9) 43</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يَقُولُ ائْذَنْ لِي‏</w:t>
      </w:r>
      <w:r>
        <w:rPr>
          <w:rFonts w:ascii="Traditional Arabic" w:hAnsi="Traditional Arabic" w:cs="Traditional Arabic" w:hint="cs"/>
          <w:color w:val="000000"/>
          <w:sz w:val="30"/>
          <w:szCs w:val="30"/>
          <w:rtl/>
        </w:rPr>
        <w:t xml:space="preserve"> .... توبه (9) 49</w:t>
      </w:r>
    </w:p>
    <w:p w:rsidR="00DA643A" w:rsidRDefault="00DA643A" w:rsidP="00DA643A">
      <w:pPr>
        <w:pStyle w:val="NormalWeb"/>
        <w:bidi/>
        <w:rPr>
          <w:rtl/>
        </w:rPr>
      </w:pPr>
      <w:r>
        <w:rPr>
          <w:rFonts w:ascii="Traditional Arabic" w:hAnsi="Traditional Arabic" w:cs="Traditional Arabic" w:hint="cs"/>
          <w:color w:val="006A0F"/>
          <w:sz w:val="30"/>
          <w:szCs w:val="30"/>
          <w:rtl/>
        </w:rPr>
        <w:t>وَ إِذا أُنْزِلَتْ سُورَةٌ أَنْ آمِنُوا بِاللَّهِ وَ جاهِدُوا مَعَ رَسُولِهِ اسْتَأْذَنَكَ أُولُوا الطَّوْلِ مِنْهُمْ وَ قالُوا ذَرْنا نَكُنْ مَعَ الْقاعِدِينَ.</w:t>
      </w:r>
      <w:r>
        <w:rPr>
          <w:rFonts w:ascii="Traditional Arabic" w:hAnsi="Traditional Arabic" w:cs="Traditional Arabic" w:hint="cs"/>
          <w:color w:val="000000"/>
          <w:sz w:val="30"/>
          <w:szCs w:val="30"/>
          <w:rtl/>
        </w:rPr>
        <w:t xml:space="preserve"> توبه (9) 86</w:t>
      </w:r>
    </w:p>
    <w:p w:rsidR="00DA643A" w:rsidRDefault="00DA643A" w:rsidP="00DA643A">
      <w:pPr>
        <w:pStyle w:val="NormalWeb"/>
        <w:bidi/>
        <w:rPr>
          <w:rtl/>
        </w:rPr>
      </w:pPr>
      <w:r>
        <w:rPr>
          <w:rFonts w:ascii="Traditional Arabic" w:hAnsi="Traditional Arabic" w:cs="Traditional Arabic" w:hint="cs"/>
          <w:color w:val="006A0F"/>
          <w:sz w:val="30"/>
          <w:szCs w:val="30"/>
          <w:rtl/>
        </w:rPr>
        <w:t>وَ جاءَ الْمُعَذِّرُونَ مِنَ الْأَعْرابِ لِيُؤْذَنَ لَهُمْ وَ قَعَدَ الَّذِينَ كَذَبُوا اللَّهَ وَ رَسُولَهُ سَيُصِيبُ الَّذِينَ كَفَرُوا مِنْهُمْ عَذابٌ أَلِيمٌ.</w:t>
      </w:r>
      <w:r>
        <w:rPr>
          <w:rFonts w:ascii="Traditional Arabic" w:hAnsi="Traditional Arabic" w:cs="Traditional Arabic" w:hint="cs"/>
          <w:color w:val="000000"/>
          <w:sz w:val="30"/>
          <w:szCs w:val="30"/>
          <w:rtl/>
        </w:rPr>
        <w:t xml:space="preserve"> توبه (9) 90</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السَّبِيلُ عَلَى الَّذِينَ يَسْتَأْذِنُونَكَ وَ هُمْ أَغْنِياءُ رَضُوا بِأَنْ يَكُونُوا مَعَ الْخَوالِفِ وَ طَبَعَ اللَّهُ عَلى‏ قُلُوبِهِمْ فَهُمْ لا يَعْلَمُونَ.</w:t>
      </w:r>
      <w:r>
        <w:rPr>
          <w:rFonts w:ascii="Traditional Arabic" w:hAnsi="Traditional Arabic" w:cs="Traditional Arabic" w:hint="cs"/>
          <w:color w:val="000000"/>
          <w:sz w:val="30"/>
          <w:szCs w:val="30"/>
          <w:rtl/>
        </w:rPr>
        <w:t xml:space="preserve"> توبه (9) 93</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 وَ اسْتَغْفِرْ لَهُمُ اللَّهَ إِنَّ اللَّهَ غَفُورٌ رَحِيمٌ.</w:t>
      </w:r>
      <w:r>
        <w:rPr>
          <w:rFonts w:ascii="Traditional Arabic" w:hAnsi="Traditional Arabic" w:cs="Traditional Arabic" w:hint="cs"/>
          <w:color w:val="000000"/>
          <w:sz w:val="30"/>
          <w:szCs w:val="30"/>
          <w:rtl/>
        </w:rPr>
        <w:t xml:space="preserve"> نور (24) 62</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قالَتْ طائِفَةٌ مِنْهُمْ يا أَهْلَ يَثْرِبَ لا مُقامَ لَكُمْ فَارْجِعُوا وَ يَسْتَأْذِنُ فَرِيقٌ مِنْهُمُ النَّبِيَّ يَقُولُونَ إِنَّ بُيُوتَنا عَوْرَةٌ وَ ما هِيَ بِعَوْرَةٍ إِنْ يُرِيدُونَ إِلَّا فِراراً.</w:t>
      </w:r>
      <w:r>
        <w:rPr>
          <w:rFonts w:ascii="Traditional Arabic" w:hAnsi="Traditional Arabic" w:cs="Traditional Arabic" w:hint="cs"/>
          <w:color w:val="000000"/>
          <w:sz w:val="30"/>
          <w:szCs w:val="30"/>
          <w:rtl/>
        </w:rPr>
        <w:t xml:space="preserve"> احزاب (33) 13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1017. محمّد صلى الله عليه و آله، فرمانده و تصميم‏گيرنده اصلى در غزوه احزاب:</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يَسْتَأْذِنُ فَرِيقٌ مِنْهُمُ النَّبِيَ‏</w:t>
      </w:r>
      <w:r>
        <w:rPr>
          <w:rFonts w:ascii="Traditional Arabic" w:hAnsi="Traditional Arabic" w:cs="Traditional Arabic" w:hint="cs"/>
          <w:color w:val="000000"/>
          <w:sz w:val="30"/>
          <w:szCs w:val="30"/>
          <w:rtl/>
        </w:rPr>
        <w:t xml:space="preserve"> .... احزاب (33) 13</w:t>
      </w:r>
    </w:p>
    <w:p w:rsidR="00DA643A" w:rsidRDefault="00DA643A" w:rsidP="00DA643A">
      <w:pPr>
        <w:pStyle w:val="NormalWeb"/>
        <w:bidi/>
        <w:rPr>
          <w:rtl/>
        </w:rPr>
      </w:pPr>
      <w:r>
        <w:rPr>
          <w:rFonts w:ascii="Traditional Arabic" w:hAnsi="Traditional Arabic" w:cs="Traditional Arabic" w:hint="cs"/>
          <w:color w:val="000000"/>
          <w:sz w:val="30"/>
          <w:szCs w:val="30"/>
          <w:rtl/>
        </w:rPr>
        <w:t>1018. محمّد صلى الله عليه و آله، اداره‏كننده و سامان‏دهنده امور سپاه اسلام: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أَتَوْكَ لِتَحْمِلَهُمْ قُلْتَ لا أَجِدُ</w:t>
      </w:r>
      <w:r>
        <w:rPr>
          <w:rFonts w:ascii="Traditional Arabic" w:hAnsi="Traditional Arabic" w:cs="Traditional Arabic" w:hint="cs"/>
          <w:color w:val="000000"/>
          <w:sz w:val="30"/>
          <w:szCs w:val="30"/>
          <w:rtl/>
        </w:rPr>
        <w:t xml:space="preserve"> .... توبه (9) 92</w:t>
      </w:r>
    </w:p>
    <w:p w:rsidR="00DA643A" w:rsidRDefault="00DA643A" w:rsidP="00DA643A">
      <w:pPr>
        <w:pStyle w:val="NormalWeb"/>
        <w:bidi/>
        <w:rPr>
          <w:rtl/>
        </w:rPr>
      </w:pPr>
      <w:r>
        <w:rPr>
          <w:rFonts w:ascii="Traditional Arabic" w:hAnsi="Traditional Arabic" w:cs="Traditional Arabic" w:hint="cs"/>
          <w:color w:val="000000"/>
          <w:sz w:val="30"/>
          <w:szCs w:val="30"/>
          <w:rtl/>
        </w:rPr>
        <w:t>1019. بازسازى مجدّد سپاه اسلام، به وسيله محمّد صلى الله عليه و آله، پس از پراكندگى و شكست در جنگ احُد:</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19"/>
      </w:r>
      <w:r>
        <w:rPr>
          <w:rFonts w:ascii="Traditional Arabic" w:hAnsi="Traditional Arabic" w:cs="Traditional Arabic" w:hint="cs"/>
          <w:color w:val="000000"/>
          <w:sz w:val="30"/>
          <w:szCs w:val="30"/>
          <w:rtl/>
        </w:rPr>
        <w:t xml:space="preserve"> آل‏عمران (3) 172</w:t>
      </w:r>
    </w:p>
    <w:p w:rsidR="00DA643A" w:rsidRDefault="00DA643A" w:rsidP="00DA643A">
      <w:pPr>
        <w:pStyle w:val="NormalWeb"/>
        <w:bidi/>
        <w:rPr>
          <w:rtl/>
        </w:rPr>
      </w:pPr>
      <w:r>
        <w:rPr>
          <w:rFonts w:ascii="Traditional Arabic" w:hAnsi="Traditional Arabic" w:cs="Traditional Arabic" w:hint="cs"/>
          <w:color w:val="000000"/>
          <w:sz w:val="30"/>
          <w:szCs w:val="30"/>
          <w:rtl/>
        </w:rPr>
        <w:t>1020. شركت محمّد صلى الله عليه و آله در جنگ احُد، با عنوان فرماندهى عمليّات نظامى:</w:t>
      </w:r>
    </w:p>
    <w:p w:rsidR="00DA643A" w:rsidRDefault="00DA643A" w:rsidP="00DA643A">
      <w:pPr>
        <w:pStyle w:val="NormalWeb"/>
        <w:bidi/>
        <w:rPr>
          <w:rtl/>
        </w:rPr>
      </w:pPr>
      <w:r>
        <w:rPr>
          <w:rFonts w:ascii="Traditional Arabic" w:hAnsi="Traditional Arabic" w:cs="Traditional Arabic" w:hint="cs"/>
          <w:color w:val="006A0F"/>
          <w:sz w:val="30"/>
          <w:szCs w:val="30"/>
          <w:rtl/>
        </w:rPr>
        <w:t>وَ إِذْ غَدَوْتَ مِنْ أَهْلِكَ تُبَوِّئُ الْمُؤْمِنِينَ مَقاعِدَ لِلْقِتالِ‏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20"/>
      </w:r>
      <w:r>
        <w:rPr>
          <w:rFonts w:ascii="Traditional Arabic" w:hAnsi="Traditional Arabic" w:cs="Traditional Arabic" w:hint="cs"/>
          <w:color w:val="000000"/>
          <w:sz w:val="30"/>
          <w:szCs w:val="30"/>
          <w:rtl/>
        </w:rPr>
        <w:t xml:space="preserve"> آل‏عمران (3) 121</w:t>
      </w:r>
    </w:p>
    <w:p w:rsidR="00DA643A" w:rsidRDefault="00DA643A" w:rsidP="00DA643A">
      <w:pPr>
        <w:pStyle w:val="NormalWeb"/>
        <w:bidi/>
        <w:rPr>
          <w:rtl/>
        </w:rPr>
      </w:pPr>
      <w:r>
        <w:rPr>
          <w:rFonts w:ascii="Traditional Arabic" w:hAnsi="Traditional Arabic" w:cs="Traditional Arabic" w:hint="cs"/>
          <w:color w:val="000000"/>
          <w:sz w:val="30"/>
          <w:szCs w:val="30"/>
          <w:rtl/>
        </w:rPr>
        <w:t>1021. آگاهى محمّد صلى الله عليه و آله به فنون نظامى، و قدرت مديريّت در عمليّات مسلّحانه، عليه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 غَدَوْتَ مِنْ أَهْلِكَ تُبَوِّئُ الْمُؤْمِنِينَ مَقاعِدَ لِلْقِتالِ‏</w:t>
      </w:r>
      <w:r>
        <w:rPr>
          <w:rFonts w:ascii="Traditional Arabic" w:hAnsi="Traditional Arabic" w:cs="Traditional Arabic" w:hint="cs"/>
          <w:color w:val="000000"/>
          <w:sz w:val="30"/>
          <w:szCs w:val="30"/>
          <w:rtl/>
        </w:rPr>
        <w:t xml:space="preserve"> .... آل‏عمران (3) 121</w:t>
      </w:r>
    </w:p>
    <w:p w:rsidR="00DA643A" w:rsidRDefault="00DA643A" w:rsidP="00DA643A">
      <w:pPr>
        <w:pStyle w:val="NormalWeb"/>
        <w:bidi/>
        <w:rPr>
          <w:rtl/>
        </w:rPr>
      </w:pPr>
      <w:r>
        <w:rPr>
          <w:rFonts w:ascii="Traditional Arabic" w:hAnsi="Traditional Arabic" w:cs="Traditional Arabic" w:hint="cs"/>
          <w:color w:val="006A0F"/>
          <w:sz w:val="30"/>
          <w:szCs w:val="30"/>
          <w:rtl/>
        </w:rPr>
        <w:t>إِذْ تُصْعِدُونَ وَ لا تَلْوُونَ عَلى‏ أَحَدٍ وَ الرَّسُولُ يَدْعُوكُمْ فِي أُخْراكُمْ فَأَثابَكُمْ غَمًّا بِغَمٍّ لِكَيْلا تَحْزَنُوا عَلى‏ ما فاتَكُمْ وَ لا ما أَصابَكُمْ وَ اللَّهُ خَبِيرٌ بِما تَعْمَلُونَ.</w:t>
      </w:r>
      <w:r>
        <w:rPr>
          <w:rFonts w:ascii="Traditional Arabic" w:hAnsi="Traditional Arabic" w:cs="Traditional Arabic" w:hint="cs"/>
          <w:color w:val="000000"/>
          <w:sz w:val="30"/>
          <w:szCs w:val="30"/>
          <w:rtl/>
        </w:rPr>
        <w:t xml:space="preserve"> آل‏عمران (3) 153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172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احد «غزوه»، احزاب «غزوه»، بدر «غزوه»، بنى قريظه «غزوه»، بنى قينقاع «غزوه»، بنى مصطلق «غزوه»، بنى‏نضير «غزوه»، تبوك «غزوه»، حمراءالاسد «غزوه»، حنين «غزوه»، خيبر «غزوه»، ذات الرّقاع «غزوه»، ذات السلاسل «غزوه»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فرمان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1022. فرمانهاى پيامبر صلى الله عليه و آله، هماهنگ با فرمانهاى الهى: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أَطِيعُوا اللَّهَ وَ الرَّسُولَ‏</w:t>
      </w:r>
      <w:r>
        <w:rPr>
          <w:rFonts w:ascii="Traditional Arabic" w:hAnsi="Traditional Arabic" w:cs="Traditional Arabic" w:hint="cs"/>
          <w:color w:val="000000"/>
          <w:sz w:val="30"/>
          <w:szCs w:val="30"/>
          <w:rtl/>
        </w:rPr>
        <w:t xml:space="preserve"> .... آل‏عمران (3) 32</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الرَّسُولَ‏</w:t>
      </w:r>
      <w:r>
        <w:rPr>
          <w:rFonts w:ascii="Traditional Arabic" w:hAnsi="Traditional Arabic" w:cs="Traditional Arabic" w:hint="cs"/>
          <w:color w:val="000000"/>
          <w:sz w:val="30"/>
          <w:szCs w:val="30"/>
          <w:rtl/>
        </w:rPr>
        <w:t xml:space="preserve"> .... آل‏عمران (3) 132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w:t>
      </w:r>
      <w:r>
        <w:rPr>
          <w:rFonts w:ascii="Traditional Arabic" w:hAnsi="Traditional Arabic" w:cs="Traditional Arabic" w:hint="cs"/>
          <w:color w:val="000000"/>
          <w:sz w:val="30"/>
          <w:szCs w:val="30"/>
          <w:rtl/>
        </w:rPr>
        <w:t xml:space="preserve"> .... مائده (5) 92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رَسُولَهُ‏</w:t>
      </w:r>
      <w:r>
        <w:rPr>
          <w:rFonts w:ascii="Traditional Arabic" w:hAnsi="Traditional Arabic" w:cs="Traditional Arabic" w:hint="cs"/>
          <w:color w:val="000000"/>
          <w:sz w:val="30"/>
          <w:szCs w:val="30"/>
          <w:rtl/>
        </w:rPr>
        <w:t xml:space="preserve"> .... انفال (8) 20</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رَسُولَهُ‏</w:t>
      </w:r>
      <w:r>
        <w:rPr>
          <w:rFonts w:ascii="Traditional Arabic" w:hAnsi="Traditional Arabic" w:cs="Traditional Arabic" w:hint="cs"/>
          <w:color w:val="000000"/>
          <w:sz w:val="30"/>
          <w:szCs w:val="30"/>
          <w:rtl/>
        </w:rPr>
        <w:t xml:space="preserve"> .... انفال (8) 46</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w:t>
      </w:r>
      <w:r>
        <w:rPr>
          <w:rFonts w:ascii="Traditional Arabic" w:hAnsi="Traditional Arabic" w:cs="Traditional Arabic" w:hint="cs"/>
          <w:color w:val="000000"/>
          <w:sz w:val="30"/>
          <w:szCs w:val="30"/>
          <w:rtl/>
        </w:rPr>
        <w:t xml:space="preserve"> .... نور (24) 54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أَطِعْنَ اللَّهَ وَ رَسُولَهُ‏</w:t>
      </w:r>
      <w:r>
        <w:rPr>
          <w:rFonts w:ascii="Traditional Arabic" w:hAnsi="Traditional Arabic" w:cs="Traditional Arabic" w:hint="cs"/>
          <w:color w:val="000000"/>
          <w:sz w:val="30"/>
          <w:szCs w:val="30"/>
          <w:rtl/>
        </w:rPr>
        <w:t xml:space="preserve"> .... احزاب (33) 33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r>
        <w:rPr>
          <w:rFonts w:ascii="Traditional Arabic" w:hAnsi="Traditional Arabic" w:cs="Traditional Arabic" w:hint="cs"/>
          <w:color w:val="000000"/>
          <w:sz w:val="30"/>
          <w:szCs w:val="30"/>
          <w:rtl/>
        </w:rPr>
        <w:t xml:space="preserve"> .... محمّد (47) 33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w:t>
      </w:r>
      <w:r>
        <w:rPr>
          <w:rFonts w:ascii="Traditional Arabic" w:hAnsi="Traditional Arabic" w:cs="Traditional Arabic" w:hint="cs"/>
          <w:color w:val="000000"/>
          <w:sz w:val="30"/>
          <w:szCs w:val="30"/>
          <w:rtl/>
        </w:rPr>
        <w:t xml:space="preserve"> .... مجادله (58) 13</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w:t>
      </w:r>
      <w:r>
        <w:rPr>
          <w:rFonts w:ascii="Traditional Arabic" w:hAnsi="Traditional Arabic" w:cs="Traditional Arabic" w:hint="cs"/>
          <w:color w:val="000000"/>
          <w:sz w:val="30"/>
          <w:szCs w:val="30"/>
          <w:rtl/>
        </w:rPr>
        <w:t xml:space="preserve"> ....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1023. پيروى خالصانه برخى مؤمنان، از فرمان خدا و پيامبر صلى الله عليه و آله، براى شركت در غزوه حمراءالاسد، پس از جراحت و شكست آغازين آنان در احُد:</w:t>
      </w:r>
    </w:p>
    <w:p w:rsidR="00DA643A" w:rsidRDefault="00DA643A" w:rsidP="00DA643A">
      <w:pPr>
        <w:pStyle w:val="NormalWeb"/>
        <w:bidi/>
        <w:rPr>
          <w:rtl/>
        </w:rPr>
      </w:pPr>
      <w:r>
        <w:rPr>
          <w:rFonts w:ascii="Traditional Arabic" w:hAnsi="Traditional Arabic" w:cs="Traditional Arabic" w:hint="cs"/>
          <w:color w:val="006A0F"/>
          <w:sz w:val="30"/>
          <w:szCs w:val="30"/>
          <w:rtl/>
        </w:rPr>
        <w:t>الَّذِينَ اسْتَجابُوا لِلَّهِ وَ الرَّسُولِ مِنْ بَعْدِ ما أَصابَهُمُ الْقَرْحُ لِلَّذِينَ أَحْسَنُوا مِنْهُمْ وَ اتَّقَوْا أَجْرٌ عَظِيمٌ.</w:t>
      </w:r>
      <w:r>
        <w:rPr>
          <w:rFonts w:ascii="Traditional Arabic" w:hAnsi="Traditional Arabic" w:cs="Traditional Arabic" w:hint="cs"/>
          <w:color w:val="000000"/>
          <w:sz w:val="30"/>
          <w:szCs w:val="30"/>
          <w:rtl/>
        </w:rPr>
        <w:t xml:space="preserve"> آل‏عمران (3) 172</w:t>
      </w:r>
    </w:p>
    <w:p w:rsidR="00DA643A" w:rsidRDefault="00DA643A" w:rsidP="00DA643A">
      <w:pPr>
        <w:pStyle w:val="NormalWeb"/>
        <w:bidi/>
        <w:rPr>
          <w:rtl/>
        </w:rPr>
      </w:pPr>
      <w:r>
        <w:rPr>
          <w:rFonts w:ascii="Traditional Arabic" w:hAnsi="Traditional Arabic" w:cs="Traditional Arabic" w:hint="cs"/>
          <w:color w:val="000000"/>
          <w:sz w:val="30"/>
          <w:szCs w:val="30"/>
          <w:rtl/>
        </w:rPr>
        <w:t>1024. لزوم اطاعت از تمامى دستورهاى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الرَّسُولَ فَإِنْ تَوَلَّوْا فَإِنَّ اللَّهَ لا يُحِبُّ الْكافِرِينَ.</w:t>
      </w:r>
      <w:r>
        <w:rPr>
          <w:rFonts w:ascii="Traditional Arabic" w:hAnsi="Traditional Arabic" w:cs="Traditional Arabic" w:hint="cs"/>
          <w:color w:val="000000"/>
          <w:sz w:val="30"/>
          <w:szCs w:val="30"/>
          <w:rtl/>
        </w:rPr>
        <w:t xml:space="preserve"> آل‏عمران (3) 32</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الرَّسُولَ لَعَلَّكُمْ تُرْحَمُونَ.</w:t>
      </w:r>
      <w:r>
        <w:rPr>
          <w:rFonts w:ascii="Traditional Arabic" w:hAnsi="Traditional Arabic" w:cs="Traditional Arabic" w:hint="cs"/>
          <w:color w:val="000000"/>
          <w:sz w:val="30"/>
          <w:szCs w:val="30"/>
          <w:rtl/>
        </w:rPr>
        <w:t xml:space="preserve"> آل‏عمران (3) 132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أَطِيعُوا اللَّهَ وَ أَطِيعُوا الرَّسُولَ وَ أُولِي الْأَمْرِ مِنْكُمْ فَإِنْ تَنازَعْتُمْ فِي شَيْ‏ءٍ فَرُدُّوهُ إِلَى اللَّهِ وَ الرَّسُولِ إِنْ كُنْتُمْ تُؤْمِنُونَ بِاللَّهِ وَ الْيَوْمِ الْآخِرِ</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وَ احْذَرُوا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رَسُولَهُ وَ لا تَوَلَّوْا عَنْهُ وَ أَنْتُمْ تَسْمَعُونَ.</w:t>
      </w:r>
      <w:r>
        <w:rPr>
          <w:rFonts w:ascii="Traditional Arabic" w:hAnsi="Traditional Arabic" w:cs="Traditional Arabic" w:hint="cs"/>
          <w:color w:val="000000"/>
          <w:sz w:val="30"/>
          <w:szCs w:val="30"/>
          <w:rtl/>
        </w:rPr>
        <w:t xml:space="preserve"> انفال (8) 20</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رَسُولَهُ وَ لا تَنازَعُوا فَتَفْشَلُوا وَ تَذْهَبَ رِيحُكُمْ‏</w:t>
      </w:r>
      <w:r>
        <w:rPr>
          <w:rFonts w:ascii="Traditional Arabic" w:hAnsi="Traditional Arabic" w:cs="Traditional Arabic" w:hint="cs"/>
          <w:color w:val="000000"/>
          <w:sz w:val="30"/>
          <w:szCs w:val="30"/>
          <w:rtl/>
        </w:rPr>
        <w:t xml:space="preserve"> .... انفال (8) 46</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 ما حُمِّلَ وَ عَلَيْكُمْ ما حُمِّلْتُمْ وَ إِنْ تُطِيعُوهُ تَهْتَدُوا</w:t>
      </w:r>
      <w:r>
        <w:rPr>
          <w:rFonts w:ascii="Traditional Arabic" w:hAnsi="Traditional Arabic" w:cs="Traditional Arabic" w:hint="cs"/>
          <w:color w:val="000000"/>
          <w:sz w:val="30"/>
          <w:szCs w:val="30"/>
          <w:rtl/>
        </w:rPr>
        <w:t xml:space="preserve"> .... نور (24) 54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أَطِعْنَ اللَّهَ وَ رَسُولَهُ‏</w:t>
      </w:r>
      <w:r>
        <w:rPr>
          <w:rFonts w:ascii="Traditional Arabic" w:hAnsi="Traditional Arabic" w:cs="Traditional Arabic" w:hint="cs"/>
          <w:color w:val="000000"/>
          <w:sz w:val="30"/>
          <w:szCs w:val="30"/>
          <w:rtl/>
        </w:rPr>
        <w:t xml:space="preserve"> .... احزاب (33) 33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173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لا تُبْطِلُوا أَعْمالَكُمْ.</w:t>
      </w:r>
      <w:r>
        <w:rPr>
          <w:rFonts w:ascii="Traditional Arabic" w:hAnsi="Traditional Arabic" w:cs="Traditional Arabic" w:hint="cs"/>
          <w:color w:val="000000"/>
          <w:sz w:val="30"/>
          <w:szCs w:val="30"/>
          <w:rtl/>
        </w:rPr>
        <w:t xml:space="preserve"> محمّد (47) 33</w:t>
      </w:r>
      <w:r>
        <w:rPr>
          <w:rStyle w:val="FootnoteReference"/>
          <w:rFonts w:ascii="Traditional Arabic" w:hAnsi="Traditional Arabic" w:cs="Traditional Arabic"/>
          <w:color w:val="000000"/>
          <w:sz w:val="30"/>
          <w:szCs w:val="30"/>
          <w:rtl/>
        </w:rPr>
        <w:footnoteReference w:id="921"/>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173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 وَ اللَّهُ خَبِيرٌ بِما تَعْمَلُونَ.</w:t>
      </w:r>
      <w:r>
        <w:rPr>
          <w:rFonts w:ascii="Traditional Arabic" w:hAnsi="Traditional Arabic" w:cs="Traditional Arabic" w:hint="cs"/>
          <w:color w:val="000000"/>
          <w:sz w:val="30"/>
          <w:szCs w:val="30"/>
          <w:rtl/>
        </w:rPr>
        <w:t xml:space="preserve"> مجادله (58) 13</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1025. مؤمنان، در معرض تخلّف از دستورهاى پيامبر صلى الله عليه و آله و نيازمند هشدار:</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وَ احْذَرُوا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يَسْئَلُونَكَ عَنِ الْأَنْفالِ قُلِ الْأَنْفالُ لِلَّهِ وَ الرَّسُولِ فَاتَّقُوا اللَّهَ وَ أَصْلِحُوا ذاتَ بَيْنِكُمْ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رَسُولَهُ وَ لا تَوَلَّوْا عَنْهُ وَ أَنْتُمْ تَسْمَعُونَ.</w:t>
      </w:r>
      <w:r>
        <w:rPr>
          <w:rFonts w:ascii="Traditional Arabic" w:hAnsi="Traditional Arabic" w:cs="Traditional Arabic" w:hint="cs"/>
          <w:color w:val="000000"/>
          <w:sz w:val="30"/>
          <w:szCs w:val="30"/>
          <w:rtl/>
        </w:rPr>
        <w:t xml:space="preserve"> انفال (8) 20</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رَسُولَهُ وَ لا تَنازَعُوا فَتَفْشَلُوا وَ تَذْهَبَ رِيحُكُمْ وَ اصْبِرُوا إِنَّ اللَّهَ مَعَ الصَّابِرِينَ.</w:t>
      </w:r>
      <w:r>
        <w:rPr>
          <w:rFonts w:ascii="Traditional Arabic" w:hAnsi="Traditional Arabic" w:cs="Traditional Arabic" w:hint="cs"/>
          <w:color w:val="000000"/>
          <w:sz w:val="30"/>
          <w:szCs w:val="30"/>
          <w:rtl/>
        </w:rPr>
        <w:t xml:space="preserve"> انفال (8) 46</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 ما حُمِّلَ وَ عَلَيْكُمْ ما حُمِّلْتُمْ وَ إِنْ تُطِيعُوهُ تَهْتَدُوا وَ ما عَلَى الرَّسُولِ إِلَّا الْبَلاغُ الْمُبِينُ.</w:t>
      </w:r>
      <w:r>
        <w:rPr>
          <w:rFonts w:ascii="Traditional Arabic" w:hAnsi="Traditional Arabic" w:cs="Traditional Arabic" w:hint="cs"/>
          <w:color w:val="000000"/>
          <w:sz w:val="30"/>
          <w:szCs w:val="30"/>
          <w:rtl/>
        </w:rPr>
        <w:t xml:space="preserve"> نور (24) 54</w:t>
      </w:r>
    </w:p>
    <w:p w:rsidR="00DA643A" w:rsidRDefault="00DA643A" w:rsidP="00DA643A">
      <w:pPr>
        <w:pStyle w:val="NormalWeb"/>
        <w:bidi/>
        <w:rPr>
          <w:rtl/>
        </w:rPr>
      </w:pPr>
      <w:r>
        <w:rPr>
          <w:rFonts w:ascii="Traditional Arabic" w:hAnsi="Traditional Arabic" w:cs="Traditional Arabic" w:hint="cs"/>
          <w:color w:val="000000"/>
          <w:sz w:val="30"/>
          <w:szCs w:val="30"/>
          <w:rtl/>
        </w:rPr>
        <w:t>1026. سزاوار نبودن تخلّف از دستورهاى پيامبر صلى الله عليه و آله براى اهل مدينه و باديه‏نشينان اطراف آن:</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w:t>
      </w:r>
      <w:r>
        <w:rPr>
          <w:rFonts w:ascii="Traditional Arabic" w:hAnsi="Traditional Arabic" w:cs="Traditional Arabic" w:hint="cs"/>
          <w:color w:val="000000"/>
          <w:sz w:val="30"/>
          <w:szCs w:val="30"/>
          <w:rtl/>
        </w:rPr>
        <w:t xml:space="preserve"> ....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1027. پذيرش دستورهاى پيامبر صلى الله عليه و آله، وظيفه‏اى برعهده اهل ايمان: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اسْمَعُوا</w:t>
      </w:r>
      <w:r>
        <w:rPr>
          <w:rFonts w:ascii="Traditional Arabic" w:hAnsi="Traditional Arabic" w:cs="Traditional Arabic" w:hint="cs"/>
          <w:color w:val="000000"/>
          <w:sz w:val="30"/>
          <w:szCs w:val="30"/>
          <w:rtl/>
        </w:rPr>
        <w:t xml:space="preserve"> .... بقره (2) 104</w:t>
      </w:r>
    </w:p>
    <w:p w:rsidR="00DA643A" w:rsidRDefault="00DA643A" w:rsidP="00DA643A">
      <w:pPr>
        <w:pStyle w:val="NormalWeb"/>
        <w:bidi/>
        <w:rPr>
          <w:rtl/>
        </w:rPr>
      </w:pPr>
      <w:r>
        <w:rPr>
          <w:rFonts w:ascii="Traditional Arabic" w:hAnsi="Traditional Arabic" w:cs="Traditional Arabic" w:hint="cs"/>
          <w:color w:val="000000"/>
          <w:sz w:val="30"/>
          <w:szCs w:val="30"/>
          <w:rtl/>
        </w:rPr>
        <w:t>1028. فرمان پيامبر صلى الله عليه و آله به زينب، براى ازدواج با زيد:</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لِمُؤْمِنٍ وَ لا مُؤْمِنَةٍ إِذا قَضَى اللَّهُ وَ رَسُولُهُ أَمْراً أَنْ يَكُونَ لَهُمُ الْخِيَرَةُ مِنْ أَمْرِهِمْ وَ مَنْ يَعْصِ اللَّهَ وَ رَسُولَهُ فَقَدْ ضَلَّ ضَلالًا مُبِيناً.</w:t>
      </w:r>
      <w:r>
        <w:rPr>
          <w:rFonts w:ascii="Traditional Arabic" w:hAnsi="Traditional Arabic" w:cs="Traditional Arabic" w:hint="cs"/>
          <w:color w:val="000000"/>
          <w:sz w:val="30"/>
          <w:szCs w:val="30"/>
          <w:rtl/>
        </w:rPr>
        <w:t xml:space="preserve"> احزاب (33) 36</w:t>
      </w:r>
    </w:p>
    <w:p w:rsidR="00DA643A" w:rsidRDefault="00DA643A" w:rsidP="00DA643A">
      <w:pPr>
        <w:pStyle w:val="NormalWeb"/>
        <w:bidi/>
        <w:rPr>
          <w:rtl/>
        </w:rPr>
      </w:pPr>
      <w:r>
        <w:rPr>
          <w:rFonts w:ascii="Traditional Arabic" w:hAnsi="Traditional Arabic" w:cs="Traditional Arabic" w:hint="cs"/>
          <w:color w:val="000000"/>
          <w:sz w:val="30"/>
          <w:szCs w:val="30"/>
          <w:rtl/>
        </w:rPr>
        <w:t>1029. نكوهش پروردگار درباره سر باز زدن اوليّه زينب از قبول فرمان پيامبر صلى الله عليه و آله، براى ازدواج با زيد:</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لِمُؤْمِنٍ وَ لا مُؤْمِنَةٍ إِذا قَضَى اللَّهُ وَ رَسُولُهُ أَمْراً أَنْ يَكُونَ لَهُمُ الْخِيَرَةُ مِنْ أَمْرِهِمْ وَ مَنْ يَعْصِ اللَّهَ وَ رَسُولَهُ فَقَدْ ضَلَّ ضَلالًا مُبِيناً.</w:t>
      </w:r>
      <w:r>
        <w:rPr>
          <w:rStyle w:val="FootnoteReference"/>
          <w:rFonts w:ascii="Traditional Arabic" w:eastAsiaTheme="majorEastAsia" w:hAnsi="Traditional Arabic" w:cs="Traditional Arabic"/>
          <w:color w:val="000000"/>
          <w:sz w:val="30"/>
          <w:szCs w:val="30"/>
          <w:rtl/>
        </w:rPr>
        <w:footnoteReference w:id="922"/>
      </w:r>
      <w:r>
        <w:rPr>
          <w:rFonts w:ascii="Traditional Arabic" w:hAnsi="Traditional Arabic" w:cs="Traditional Arabic" w:hint="cs"/>
          <w:color w:val="000000"/>
          <w:sz w:val="30"/>
          <w:szCs w:val="30"/>
          <w:rtl/>
        </w:rPr>
        <w:t xml:space="preserve"> احزاب (33) 36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فصاحت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فصاحت‏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فضايل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465BFF"/>
          <w:sz w:val="30"/>
          <w:szCs w:val="30"/>
          <w:rtl/>
        </w:rPr>
        <w:t>1. احسان‏</w:t>
      </w:r>
    </w:p>
    <w:p w:rsidR="00DA643A" w:rsidRDefault="00DA643A" w:rsidP="00DA643A">
      <w:pPr>
        <w:pStyle w:val="NormalWeb"/>
        <w:bidi/>
        <w:rPr>
          <w:rtl/>
        </w:rPr>
      </w:pPr>
      <w:r>
        <w:rPr>
          <w:rFonts w:ascii="Traditional Arabic" w:hAnsi="Traditional Arabic" w:cs="Traditional Arabic" w:hint="cs"/>
          <w:color w:val="000000"/>
          <w:sz w:val="30"/>
          <w:szCs w:val="30"/>
          <w:rtl/>
        </w:rPr>
        <w:t>1030. احسان پيامبر صلى الله عليه و آله به زيدبن حارثه:</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174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الْمُؤْمِنِينَ حَرَجٌ فِي أَزْواجِ أَدْعِيائِهِمْ إِذا قَضَوْا مِنْهُنَّ وَطَراً وَ كانَ أَمْرُ اللَّهِ مَفْعُولًا.</w:t>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1031. آزادى زيد از بردگى، با انعام و احسان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به وى:</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w:t>
      </w:r>
      <w:r>
        <w:rPr>
          <w:rStyle w:val="FootnoteReference"/>
          <w:rFonts w:ascii="Traditional Arabic" w:eastAsiaTheme="majorEastAsia" w:hAnsi="Traditional Arabic" w:cs="Traditional Arabic"/>
          <w:color w:val="000000"/>
          <w:sz w:val="30"/>
          <w:szCs w:val="30"/>
          <w:rtl/>
        </w:rPr>
        <w:footnoteReference w:id="923"/>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rPr>
          <w:rtl/>
        </w:rPr>
      </w:pPr>
      <w:r>
        <w:rPr>
          <w:rFonts w:ascii="Traditional Arabic" w:hAnsi="Traditional Arabic" w:cs="Traditional Arabic" w:hint="cs"/>
          <w:color w:val="465BFF"/>
          <w:sz w:val="30"/>
          <w:szCs w:val="30"/>
          <w:rtl/>
        </w:rPr>
        <w:t>2. اخلاص‏</w:t>
      </w:r>
    </w:p>
    <w:p w:rsidR="00DA643A" w:rsidRDefault="00DA643A" w:rsidP="00DA643A">
      <w:pPr>
        <w:pStyle w:val="NormalWeb"/>
        <w:bidi/>
        <w:rPr>
          <w:rtl/>
        </w:rPr>
      </w:pPr>
      <w:r>
        <w:rPr>
          <w:rFonts w:ascii="Traditional Arabic" w:hAnsi="Traditional Arabic" w:cs="Traditional Arabic" w:hint="cs"/>
          <w:color w:val="000000"/>
          <w:sz w:val="30"/>
          <w:szCs w:val="30"/>
          <w:rtl/>
        </w:rPr>
        <w:t>1032. اخلاص محمّد صلى الله عليه و آله، در تبليغ و ابلاغ پيامهاى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أَ تُحَاجُّونَنا فِي اللَّهِ وَ هُوَ رَبُّنا وَ رَبُّكُمْ وَ لَنا أَعْمالُنا وَ لَكُمْ أَعْمالُكُمْ وَ نَحْنُ لَهُ مُخْلِصُونَ.</w:t>
      </w:r>
      <w:r>
        <w:rPr>
          <w:rFonts w:ascii="Traditional Arabic" w:hAnsi="Traditional Arabic" w:cs="Traditional Arabic" w:hint="cs"/>
          <w:color w:val="000000"/>
          <w:sz w:val="30"/>
          <w:szCs w:val="30"/>
          <w:rtl/>
        </w:rPr>
        <w:t xml:space="preserve"> بقره (2) 139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إِنْ هُوَ إِلَّا ذِكْرى‏ لِلْعالَمِينَ.</w:t>
      </w:r>
      <w:r>
        <w:rPr>
          <w:rFonts w:ascii="Traditional Arabic" w:hAnsi="Traditional Arabic" w:cs="Traditional Arabic" w:hint="cs"/>
          <w:color w:val="000000"/>
          <w:sz w:val="30"/>
          <w:szCs w:val="30"/>
          <w:rtl/>
        </w:rPr>
        <w:t xml:space="preserve"> انعام (6) 90</w:t>
      </w:r>
    </w:p>
    <w:p w:rsidR="00DA643A" w:rsidRDefault="00DA643A" w:rsidP="00DA643A">
      <w:pPr>
        <w:pStyle w:val="NormalWeb"/>
        <w:bidi/>
        <w:rPr>
          <w:rtl/>
        </w:rPr>
      </w:pPr>
      <w:r>
        <w:rPr>
          <w:rFonts w:ascii="Traditional Arabic" w:hAnsi="Traditional Arabic" w:cs="Traditional Arabic" w:hint="cs"/>
          <w:color w:val="006A0F"/>
          <w:sz w:val="30"/>
          <w:szCs w:val="30"/>
          <w:rtl/>
        </w:rPr>
        <w:t>وَ ما أَكْثَرُ النَّاسِ وَ لَوْ حَرَصْتَ بِمُؤْمِنِينَ‏ وَ ما تَسْئَلُهُمْ عَلَيْهِ مِنْ أَجْرٍ إِنْ هُوَ إِلَّا ذِكْرٌ لِلْعالَمِينَ.</w:t>
      </w:r>
      <w:r>
        <w:rPr>
          <w:rFonts w:ascii="Traditional Arabic" w:hAnsi="Traditional Arabic" w:cs="Traditional Arabic" w:hint="cs"/>
          <w:color w:val="000000"/>
          <w:sz w:val="30"/>
          <w:szCs w:val="30"/>
          <w:rtl/>
        </w:rPr>
        <w:t xml:space="preserve"> يوسف (12) 103 و 104</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إِلَّا مَنْ شاءَ أَنْ يَتَّخِذَ إِلى‏ رَبِّهِ سَبِيلًا.</w:t>
      </w:r>
      <w:r>
        <w:rPr>
          <w:rFonts w:ascii="Traditional Arabic" w:hAnsi="Traditional Arabic" w:cs="Traditional Arabic" w:hint="cs"/>
          <w:color w:val="000000"/>
          <w:sz w:val="30"/>
          <w:szCs w:val="30"/>
          <w:rtl/>
        </w:rPr>
        <w:t xml:space="preserve"> فرقان (25) 57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ما سَأَلْتُكُمْ مِنْ أَجْرٍ فَهُوَ لَكُمْ إِنْ أَجْرِيَ إِلَّا عَلَى اللَّهِ‏</w:t>
      </w:r>
      <w:r>
        <w:rPr>
          <w:rFonts w:ascii="Traditional Arabic" w:hAnsi="Traditional Arabic" w:cs="Traditional Arabic" w:hint="cs"/>
          <w:color w:val="000000"/>
          <w:sz w:val="30"/>
          <w:szCs w:val="30"/>
          <w:rtl/>
        </w:rPr>
        <w:t xml:space="preserve"> .... سبأ (34) 47</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وَ ما أَنَا مِنَ الْمُتَكَلِّفِينَ.</w:t>
      </w:r>
      <w:r>
        <w:rPr>
          <w:rFonts w:ascii="Traditional Arabic" w:hAnsi="Traditional Arabic" w:cs="Traditional Arabic" w:hint="cs"/>
          <w:color w:val="000000"/>
          <w:sz w:val="30"/>
          <w:szCs w:val="30"/>
          <w:rtl/>
        </w:rPr>
        <w:t xml:space="preserve"> ص (38) 86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 إِلَّا الْمَوَدَّةَ فِي الْقُرْبى‏</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شورى (42) 23</w:t>
      </w:r>
    </w:p>
    <w:p w:rsidR="00DA643A" w:rsidRDefault="00DA643A" w:rsidP="00DA643A">
      <w:pPr>
        <w:pStyle w:val="NormalWeb"/>
        <w:bidi/>
        <w:rPr>
          <w:rtl/>
        </w:rPr>
      </w:pPr>
      <w:r>
        <w:rPr>
          <w:rFonts w:ascii="Traditional Arabic" w:hAnsi="Traditional Arabic" w:cs="Traditional Arabic" w:hint="cs"/>
          <w:color w:val="000000"/>
          <w:sz w:val="30"/>
          <w:szCs w:val="30"/>
          <w:rtl/>
        </w:rPr>
        <w:t>1033. پيامبر صلى الله عليه و آله، موظّف به اخلاص در عبادت و پرستش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قُلْ لا أَتَّبِعُ أَهْواءَكُمْ‏</w:t>
      </w:r>
      <w:r>
        <w:rPr>
          <w:rFonts w:ascii="Traditional Arabic" w:hAnsi="Traditional Arabic" w:cs="Traditional Arabic" w:hint="cs"/>
          <w:color w:val="000000"/>
          <w:sz w:val="30"/>
          <w:szCs w:val="30"/>
          <w:rtl/>
        </w:rPr>
        <w:t xml:space="preserve"> .... انعام (6) 56</w:t>
      </w:r>
    </w:p>
    <w:p w:rsidR="00DA643A" w:rsidRDefault="00DA643A" w:rsidP="00DA643A">
      <w:pPr>
        <w:pStyle w:val="NormalWeb"/>
        <w:bidi/>
        <w:rPr>
          <w:rtl/>
        </w:rPr>
      </w:pPr>
      <w:r>
        <w:rPr>
          <w:rFonts w:ascii="Traditional Arabic" w:hAnsi="Traditional Arabic" w:cs="Traditional Arabic" w:hint="cs"/>
          <w:color w:val="006A0F"/>
          <w:sz w:val="30"/>
          <w:szCs w:val="30"/>
          <w:rtl/>
        </w:rPr>
        <w:t>قُلْ إِنَّ صَلاتِي وَ نُسُكِي وَ مَحْيايَ وَ مَماتِي لِلَّهِ رَبِّ الْعالَمِينَ.</w:t>
      </w:r>
      <w:r>
        <w:rPr>
          <w:rFonts w:ascii="Traditional Arabic" w:hAnsi="Traditional Arabic" w:cs="Traditional Arabic" w:hint="cs"/>
          <w:color w:val="000000"/>
          <w:sz w:val="30"/>
          <w:szCs w:val="30"/>
          <w:rtl/>
        </w:rPr>
        <w:t xml:space="preserve"> انعام (6) 162</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w:t>
      </w:r>
      <w:r>
        <w:rPr>
          <w:rFonts w:ascii="Traditional Arabic" w:hAnsi="Traditional Arabic" w:cs="Traditional Arabic" w:hint="cs"/>
          <w:color w:val="000000"/>
          <w:sz w:val="30"/>
          <w:szCs w:val="30"/>
          <w:rtl/>
        </w:rPr>
        <w:t xml:space="preserve"> .... يونس (10) 104</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 أَنْ أَعْبُدَ رَبَّ هذِهِ الْبَلْدَةِ الَّذِي حَرَّمَها وَ لَهُ كُلُّ شَيْ‏ءٍ</w:t>
      </w:r>
      <w:r>
        <w:rPr>
          <w:rFonts w:ascii="Traditional Arabic" w:hAnsi="Traditional Arabic" w:cs="Traditional Arabic" w:hint="cs"/>
          <w:color w:val="000000"/>
          <w:sz w:val="30"/>
          <w:szCs w:val="30"/>
          <w:rtl/>
        </w:rPr>
        <w:t xml:space="preserve"> .... نمل (27) 91</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إِلَيْكَ الْكِتابَ بِالْحَقِّ فَاعْبُدِ اللَّهَ مُخْلِصاً لَهُ الدِّينَ‏ قُلْ إِنِّي أُمِرْتُ أَنْ أَعْبُدَ اللَّهَ مُخْلِصاً لَهُ الدِّينَ‏ قُلِ اللَّهَ أَعْبُدُ مُخْلِصاً لَهُ دِينِي.</w:t>
      </w:r>
      <w:r>
        <w:rPr>
          <w:rFonts w:ascii="Traditional Arabic" w:hAnsi="Traditional Arabic" w:cs="Traditional Arabic" w:hint="cs"/>
          <w:color w:val="000000"/>
          <w:sz w:val="30"/>
          <w:szCs w:val="30"/>
          <w:rtl/>
        </w:rPr>
        <w:t xml:space="preserve"> زمر (39) 2 و 11 و 14</w:t>
      </w:r>
    </w:p>
    <w:p w:rsidR="00DA643A" w:rsidRDefault="00DA643A" w:rsidP="00DA643A">
      <w:pPr>
        <w:pStyle w:val="NormalWeb"/>
        <w:bidi/>
        <w:rPr>
          <w:rtl/>
        </w:rPr>
      </w:pPr>
      <w:r>
        <w:rPr>
          <w:rFonts w:ascii="Traditional Arabic" w:hAnsi="Traditional Arabic" w:cs="Traditional Arabic" w:hint="cs"/>
          <w:color w:val="006A0F"/>
          <w:sz w:val="30"/>
          <w:szCs w:val="30"/>
          <w:rtl/>
        </w:rPr>
        <w:t>قُلْ أَ فَغَيْرَ اللَّهِ تَأْمُرُونِّي أَعْبُدُ أَيُّهَا الْجاهِلُونَ‏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لَئِنْ أَشْرَكْتَ لَيَحْبَطَنَّ عَمَلُكَ‏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بَلِ اللَّهَ فَاعْبُدْ</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زمر (39) 64-/ 66</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أُمِرْتُ أَنْ أُسْلِمَ لِرَبِّ الْعالَمِينَ.</w:t>
      </w:r>
      <w:r>
        <w:rPr>
          <w:rFonts w:ascii="Traditional Arabic" w:hAnsi="Traditional Arabic" w:cs="Traditional Arabic" w:hint="cs"/>
          <w:color w:val="000000"/>
          <w:sz w:val="30"/>
          <w:szCs w:val="30"/>
          <w:rtl/>
        </w:rPr>
        <w:t xml:space="preserve"> غافر (40) 66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175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اذْكُرِ اسْمَ رَبِّكَ وَ تَبَتَّلْ إِلَيْهِ تَبْتِيلًا.</w:t>
      </w:r>
      <w:r>
        <w:rPr>
          <w:rStyle w:val="FootnoteReference"/>
          <w:rFonts w:ascii="Traditional Arabic" w:hAnsi="Traditional Arabic" w:cs="Traditional Arabic"/>
          <w:color w:val="000000"/>
          <w:sz w:val="30"/>
          <w:szCs w:val="30"/>
          <w:rtl/>
        </w:rPr>
        <w:footnoteReference w:id="924"/>
      </w:r>
      <w:r>
        <w:rPr>
          <w:rFonts w:ascii="Traditional Arabic" w:hAnsi="Traditional Arabic" w:cs="Traditional Arabic" w:hint="cs"/>
          <w:color w:val="000000"/>
          <w:sz w:val="30"/>
          <w:szCs w:val="30"/>
          <w:rtl/>
        </w:rPr>
        <w:t xml:space="preserve"> مزمّل (73) 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يا أَيُّهَا الْكافِرُونَ‏ لا أَعْبُدُ ما تَعْبُدُونَ‏ وَ لا أَنْتُمْ عابِدُونَ ما أَعْبُدُ وَ لا أَنا عابِدٌ ما عَبَدْتُّمْ‏ وَ لا أَنْتُمْ عابِدُونَ ما أَعْبُدُ لَكُمْ دِينُكُمْ وَ لِيَ دِينِ.</w:t>
      </w:r>
      <w:r>
        <w:rPr>
          <w:rFonts w:ascii="Traditional Arabic" w:hAnsi="Traditional Arabic" w:cs="Traditional Arabic" w:hint="cs"/>
          <w:color w:val="000000"/>
          <w:sz w:val="30"/>
          <w:szCs w:val="30"/>
          <w:rtl/>
        </w:rPr>
        <w:t xml:space="preserve"> كافرون (109) 1-/ 6</w:t>
      </w:r>
    </w:p>
    <w:p w:rsidR="00DA643A" w:rsidRDefault="00DA643A" w:rsidP="00DA643A">
      <w:pPr>
        <w:pStyle w:val="NormalWeb"/>
        <w:bidi/>
        <w:rPr>
          <w:rtl/>
        </w:rPr>
      </w:pPr>
      <w:r>
        <w:rPr>
          <w:rFonts w:ascii="Traditional Arabic" w:hAnsi="Traditional Arabic" w:cs="Traditional Arabic" w:hint="cs"/>
          <w:color w:val="000000"/>
          <w:sz w:val="30"/>
          <w:szCs w:val="30"/>
          <w:rtl/>
        </w:rPr>
        <w:t>1034. پيامبراكرم صلى الله عليه و آله، موظّف به اخلاص در تمام امور:</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t>قُلْ إِنَّ صَلاتِي وَ نُسُكِي وَ مَحْيايَ وَ مَماتِي لِلَّهِ رَبِّ الْعالَمِينَ.</w:t>
      </w:r>
      <w:r>
        <w:rPr>
          <w:rFonts w:ascii="Traditional Arabic" w:hAnsi="Traditional Arabic" w:cs="Traditional Arabic" w:hint="cs"/>
          <w:color w:val="000000"/>
          <w:sz w:val="30"/>
          <w:szCs w:val="30"/>
          <w:rtl/>
        </w:rPr>
        <w:t xml:space="preserve"> انعام (6) 162</w:t>
      </w:r>
    </w:p>
    <w:p w:rsidR="00DA643A" w:rsidRDefault="00DA643A" w:rsidP="00DA643A">
      <w:pPr>
        <w:pStyle w:val="NormalWeb"/>
        <w:bidi/>
        <w:rPr>
          <w:rtl/>
        </w:rPr>
      </w:pPr>
      <w:r>
        <w:rPr>
          <w:rFonts w:ascii="Traditional Arabic" w:hAnsi="Traditional Arabic" w:cs="Traditional Arabic" w:hint="cs"/>
          <w:color w:val="000000"/>
          <w:sz w:val="30"/>
          <w:szCs w:val="30"/>
          <w:rtl/>
        </w:rPr>
        <w:t>1035. پيامبر صلى الله عليه و آله، موظّف به اعلام عبادت خالصانه خود براى خدا:</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w:t>
      </w:r>
      <w:r>
        <w:rPr>
          <w:rFonts w:ascii="Traditional Arabic" w:hAnsi="Traditional Arabic" w:cs="Traditional Arabic" w:hint="cs"/>
          <w:color w:val="000000"/>
          <w:sz w:val="30"/>
          <w:szCs w:val="30"/>
          <w:rtl/>
        </w:rPr>
        <w:t xml:space="preserve"> يونس (10) 104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إِنَّما أُمِرْتُ أَنْ أَعْبُدَ اللَّهَ وَ لا أُشْرِكَ بِهِ إِلَيْهِ أَدْعُوا وَ إِلَيْهِ مَآبِ.</w:t>
      </w:r>
      <w:r>
        <w:rPr>
          <w:rFonts w:ascii="Traditional Arabic" w:hAnsi="Traditional Arabic" w:cs="Traditional Arabic" w:hint="cs"/>
          <w:color w:val="000000"/>
          <w:sz w:val="30"/>
          <w:szCs w:val="30"/>
          <w:rtl/>
        </w:rPr>
        <w:t xml:space="preserve"> رعد (13) 36</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 أَنْ أَعْبُدَ رَبَّ هذِهِ الْبَلْدَةِ الَّذِي حَرَّمَها وَ لَهُ كُلُّ شَيْ‏ءٍ وَ أُمِرْتُ أَنْ أَكُونَ مِنَ الْمُسْلِمِينَ.</w:t>
      </w:r>
      <w:r>
        <w:rPr>
          <w:rFonts w:ascii="Traditional Arabic" w:hAnsi="Traditional Arabic" w:cs="Traditional Arabic" w:hint="cs"/>
          <w:color w:val="000000"/>
          <w:sz w:val="30"/>
          <w:szCs w:val="30"/>
          <w:rtl/>
        </w:rPr>
        <w:t xml:space="preserve"> نمل (27) 91</w:t>
      </w:r>
    </w:p>
    <w:p w:rsidR="00DA643A" w:rsidRDefault="00DA643A" w:rsidP="00DA643A">
      <w:pPr>
        <w:pStyle w:val="NormalWeb"/>
        <w:bidi/>
        <w:rPr>
          <w:rtl/>
        </w:rPr>
      </w:pPr>
      <w:r>
        <w:rPr>
          <w:rFonts w:ascii="Traditional Arabic" w:hAnsi="Traditional Arabic" w:cs="Traditional Arabic" w:hint="cs"/>
          <w:color w:val="006A0F"/>
          <w:sz w:val="30"/>
          <w:szCs w:val="30"/>
          <w:rtl/>
        </w:rPr>
        <w:t>قُلْ أَ فَغَيْرَ اللَّهِ تَأْمُرُونِّي أَعْبُدُ أَيُّهَا الْجاهِلُونَ‏ بَلِ اللَّهَ فَاعْبُدْ وَ كُنْ مِنَ الشَّاكِرِينَ.</w:t>
      </w:r>
      <w:r>
        <w:rPr>
          <w:rFonts w:ascii="Traditional Arabic" w:hAnsi="Traditional Arabic" w:cs="Traditional Arabic" w:hint="cs"/>
          <w:color w:val="000000"/>
          <w:sz w:val="30"/>
          <w:szCs w:val="30"/>
          <w:rtl/>
        </w:rPr>
        <w:t xml:space="preserve"> زمر (39) 64 و 66</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لَمَّا جاءَنِي الْبَيِّناتُ مِنْ رَبِّي وَ أُمِرْتُ أَنْ أُسْلِمَ لِرَبِّ الْعالَمِينَ.</w:t>
      </w:r>
      <w:r>
        <w:rPr>
          <w:rFonts w:ascii="Traditional Arabic" w:hAnsi="Traditional Arabic" w:cs="Traditional Arabic" w:hint="cs"/>
          <w:color w:val="000000"/>
          <w:sz w:val="30"/>
          <w:szCs w:val="30"/>
          <w:rtl/>
        </w:rPr>
        <w:t xml:space="preserve"> غافر (40) 66</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أَدْعُوا رَبِّي وَ لا أُشْرِكُ بِهِ أَحَداً.</w:t>
      </w:r>
      <w:r>
        <w:rPr>
          <w:rFonts w:ascii="Traditional Arabic" w:hAnsi="Traditional Arabic" w:cs="Traditional Arabic" w:hint="cs"/>
          <w:color w:val="000000"/>
          <w:sz w:val="30"/>
          <w:szCs w:val="30"/>
          <w:rtl/>
        </w:rPr>
        <w:t xml:space="preserve"> جنّ (72) 20</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الْكافِرُونَ‏ لا أَعْبُدُ ما تَعْبُدُونَ‏ وَ لا أَنا عابِدٌ ما عَبَدْتُّمْ‏ لَكُمْ دِينُكُمْ وَ لِيَ دِينِ.</w:t>
      </w:r>
      <w:r>
        <w:rPr>
          <w:rFonts w:ascii="Traditional Arabic" w:hAnsi="Traditional Arabic" w:cs="Traditional Arabic" w:hint="cs"/>
          <w:color w:val="000000"/>
          <w:sz w:val="30"/>
          <w:szCs w:val="30"/>
          <w:rtl/>
        </w:rPr>
        <w:t xml:space="preserve"> كافرون (109) 1 و 2 و 4 و 6</w:t>
      </w:r>
    </w:p>
    <w:p w:rsidR="00DA643A" w:rsidRDefault="00DA643A" w:rsidP="00DA643A">
      <w:pPr>
        <w:pStyle w:val="NormalWeb"/>
        <w:bidi/>
        <w:rPr>
          <w:rtl/>
        </w:rPr>
      </w:pPr>
      <w:r>
        <w:rPr>
          <w:rFonts w:ascii="Traditional Arabic" w:hAnsi="Traditional Arabic" w:cs="Traditional Arabic" w:hint="cs"/>
          <w:color w:val="000000"/>
          <w:sz w:val="30"/>
          <w:szCs w:val="30"/>
          <w:rtl/>
        </w:rPr>
        <w:t>1036. پيامبر صلى الله عليه و آله، موظّف به درخواست اخلاص از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أَدْخِلْنِي مُدْخَلَ صِدْقٍ وَ أَخْرِجْنِي مُخْرَجَ صِدْقٍ وَ اجْعَلْ لِي مِنْ لَدُنْكَ سُلْطاناً نَصِيراً.</w:t>
      </w:r>
      <w:r>
        <w:rPr>
          <w:rFonts w:ascii="Traditional Arabic" w:hAnsi="Traditional Arabic" w:cs="Traditional Arabic" w:hint="cs"/>
          <w:color w:val="000000"/>
          <w:sz w:val="30"/>
          <w:szCs w:val="30"/>
          <w:rtl/>
        </w:rPr>
        <w:t xml:space="preserve"> اسراء (17) 80</w:t>
      </w:r>
    </w:p>
    <w:p w:rsidR="00DA643A" w:rsidRDefault="00DA643A" w:rsidP="00DA643A">
      <w:pPr>
        <w:pStyle w:val="NormalWeb"/>
        <w:bidi/>
        <w:rPr>
          <w:rtl/>
        </w:rPr>
      </w:pPr>
      <w:r>
        <w:rPr>
          <w:rFonts w:ascii="Traditional Arabic" w:hAnsi="Traditional Arabic" w:cs="Traditional Arabic" w:hint="cs"/>
          <w:color w:val="000000"/>
          <w:sz w:val="30"/>
          <w:szCs w:val="30"/>
          <w:rtl/>
        </w:rPr>
        <w:t>1037. صبر و پايدارى براى خدا در ابلاغ رسالت، فرمان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الْمُدَّثِّرُ قُمْ فَأَنْذِرْ وَ لِرَبِّكَ فَاصْبِرْ.</w:t>
      </w:r>
      <w:r>
        <w:rPr>
          <w:rFonts w:ascii="Traditional Arabic" w:hAnsi="Traditional Arabic" w:cs="Traditional Arabic" w:hint="cs"/>
          <w:color w:val="000000"/>
          <w:sz w:val="30"/>
          <w:szCs w:val="30"/>
          <w:rtl/>
        </w:rPr>
        <w:t xml:space="preserve"> مدّثر (74) 1 و 2 و 7</w:t>
      </w:r>
    </w:p>
    <w:p w:rsidR="00DA643A" w:rsidRDefault="00DA643A" w:rsidP="00DA643A">
      <w:pPr>
        <w:pStyle w:val="NormalWeb"/>
        <w:bidi/>
        <w:rPr>
          <w:rtl/>
        </w:rPr>
      </w:pPr>
      <w:r>
        <w:rPr>
          <w:rFonts w:ascii="Traditional Arabic" w:hAnsi="Traditional Arabic" w:cs="Traditional Arabic" w:hint="cs"/>
          <w:color w:val="000000"/>
          <w:sz w:val="30"/>
          <w:szCs w:val="30"/>
          <w:rtl/>
        </w:rPr>
        <w:t>1038. پيامبر صلى الله عليه و آله، موظّف به اخلاص در نماز خويش:</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 صَلاتِي‏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لِلَّهِ رَبِّ الْعالَمِينَ.</w:t>
      </w:r>
      <w:r>
        <w:rPr>
          <w:rFonts w:ascii="Traditional Arabic" w:hAnsi="Traditional Arabic" w:cs="Traditional Arabic" w:hint="cs"/>
          <w:color w:val="000000"/>
          <w:sz w:val="30"/>
          <w:szCs w:val="30"/>
          <w:rtl/>
        </w:rPr>
        <w:t xml:space="preserve"> انعام (6) 162</w:t>
      </w:r>
    </w:p>
    <w:p w:rsidR="00DA643A" w:rsidRDefault="00DA643A" w:rsidP="00DA643A">
      <w:pPr>
        <w:pStyle w:val="NormalWeb"/>
        <w:bidi/>
        <w:rPr>
          <w:rtl/>
        </w:rPr>
      </w:pPr>
      <w:r>
        <w:rPr>
          <w:rFonts w:ascii="Traditional Arabic" w:hAnsi="Traditional Arabic" w:cs="Traditional Arabic" w:hint="cs"/>
          <w:color w:val="000000"/>
          <w:sz w:val="30"/>
          <w:szCs w:val="30"/>
          <w:rtl/>
        </w:rPr>
        <w:t>1039. اخلاص محمّد صلى الله عليه و آله در تهجّد و شب‏زنده‏دارى:</w:t>
      </w:r>
    </w:p>
    <w:p w:rsidR="00DA643A" w:rsidRDefault="00DA643A" w:rsidP="00DA643A">
      <w:pPr>
        <w:pStyle w:val="NormalWeb"/>
        <w:bidi/>
        <w:rPr>
          <w:rtl/>
        </w:rPr>
      </w:pPr>
      <w:r>
        <w:rPr>
          <w:rFonts w:ascii="Traditional Arabic" w:hAnsi="Traditional Arabic" w:cs="Traditional Arabic" w:hint="cs"/>
          <w:color w:val="006A0F"/>
          <w:sz w:val="30"/>
          <w:szCs w:val="30"/>
          <w:rtl/>
        </w:rPr>
        <w:t>إِنَّ ناشِئَةَ اللَّيْلِ هِيَ أَشَدُّ وَطْئاً وَ أَقْوَمُ قِيلًا.</w:t>
      </w:r>
      <w:r>
        <w:rPr>
          <w:rStyle w:val="FootnoteReference"/>
          <w:rFonts w:ascii="Traditional Arabic" w:eastAsiaTheme="majorEastAsia" w:hAnsi="Traditional Arabic" w:cs="Traditional Arabic"/>
          <w:color w:val="000000"/>
          <w:sz w:val="30"/>
          <w:szCs w:val="30"/>
          <w:rtl/>
        </w:rPr>
        <w:footnoteReference w:id="925"/>
      </w:r>
      <w:r>
        <w:rPr>
          <w:rFonts w:ascii="Traditional Arabic" w:hAnsi="Traditional Arabic" w:cs="Traditional Arabic" w:hint="cs"/>
          <w:color w:val="000000"/>
          <w:sz w:val="30"/>
          <w:szCs w:val="30"/>
          <w:rtl/>
        </w:rPr>
        <w:t xml:space="preserve"> مزمّل (73) 6</w:t>
      </w:r>
    </w:p>
    <w:p w:rsidR="00DA643A" w:rsidRDefault="00DA643A" w:rsidP="00DA643A">
      <w:pPr>
        <w:pStyle w:val="NormalWeb"/>
        <w:bidi/>
        <w:rPr>
          <w:rtl/>
        </w:rPr>
      </w:pPr>
      <w:r>
        <w:rPr>
          <w:rFonts w:ascii="Traditional Arabic" w:hAnsi="Traditional Arabic" w:cs="Traditional Arabic" w:hint="cs"/>
          <w:color w:val="000000"/>
          <w:sz w:val="30"/>
          <w:szCs w:val="30"/>
          <w:rtl/>
        </w:rPr>
        <w:t>1040. توجّه كامل به پروردگار و انقطاع از غير او، توصيه‏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176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اسْمَ رَبِّكَ وَ تَبَتَّلْ إِلَيْهِ تَبْتِيلًا.</w:t>
      </w:r>
      <w:r>
        <w:rPr>
          <w:rStyle w:val="FootnoteReference"/>
          <w:rFonts w:ascii="Traditional Arabic" w:eastAsiaTheme="majorEastAsia" w:hAnsi="Traditional Arabic" w:cs="Traditional Arabic"/>
          <w:color w:val="000000"/>
          <w:sz w:val="30"/>
          <w:szCs w:val="30"/>
          <w:rtl/>
        </w:rPr>
        <w:footnoteReference w:id="926"/>
      </w:r>
      <w:r>
        <w:rPr>
          <w:rFonts w:ascii="Traditional Arabic" w:hAnsi="Traditional Arabic" w:cs="Traditional Arabic" w:hint="cs"/>
          <w:color w:val="000000"/>
          <w:sz w:val="30"/>
          <w:szCs w:val="30"/>
          <w:rtl/>
        </w:rPr>
        <w:t xml:space="preserve"> مزمّل (73) 8</w:t>
      </w:r>
    </w:p>
    <w:p w:rsidR="00DA643A" w:rsidRDefault="00DA643A" w:rsidP="00DA643A">
      <w:pPr>
        <w:pStyle w:val="NormalWeb"/>
        <w:bidi/>
        <w:rPr>
          <w:rtl/>
        </w:rPr>
      </w:pPr>
      <w:r>
        <w:rPr>
          <w:rFonts w:ascii="Traditional Arabic" w:hAnsi="Traditional Arabic" w:cs="Traditional Arabic" w:hint="cs"/>
          <w:color w:val="465BFF"/>
          <w:sz w:val="30"/>
          <w:szCs w:val="30"/>
          <w:rtl/>
        </w:rPr>
        <w:t>3. ادب‏</w:t>
      </w:r>
    </w:p>
    <w:p w:rsidR="00DA643A" w:rsidRDefault="00DA643A" w:rsidP="00DA643A">
      <w:pPr>
        <w:pStyle w:val="NormalWeb"/>
        <w:bidi/>
        <w:rPr>
          <w:rtl/>
        </w:rPr>
      </w:pPr>
      <w:r>
        <w:rPr>
          <w:rFonts w:ascii="Traditional Arabic" w:hAnsi="Traditional Arabic" w:cs="Traditional Arabic" w:hint="cs"/>
          <w:color w:val="000000"/>
          <w:sz w:val="30"/>
          <w:szCs w:val="30"/>
          <w:rtl/>
        </w:rPr>
        <w:t>1041. سفارش خداوند به رفتار مؤدّبانه محمّد صلى الله عليه و آله با مؤمنان و سلام كردن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جاءَكَ الَّذِينَ يُؤْمِنُونَ بِآياتِنا فَقُلْ سَلامٌ عَلَيْكُمْ كَتَبَ رَبُّكُمْ عَلى‏ نَفْسِهِ الرَّحْمَةَ</w:t>
      </w:r>
      <w:r>
        <w:rPr>
          <w:rFonts w:ascii="Traditional Arabic" w:hAnsi="Traditional Arabic" w:cs="Traditional Arabic" w:hint="cs"/>
          <w:color w:val="000000"/>
          <w:sz w:val="30"/>
          <w:szCs w:val="30"/>
          <w:rtl/>
        </w:rPr>
        <w:t xml:space="preserve"> .... انعام (6) 54</w:t>
      </w:r>
    </w:p>
    <w:p w:rsidR="00DA643A" w:rsidRDefault="00DA643A" w:rsidP="00DA643A">
      <w:pPr>
        <w:pStyle w:val="NormalWeb"/>
        <w:bidi/>
        <w:rPr>
          <w:rtl/>
        </w:rPr>
      </w:pPr>
      <w:r>
        <w:rPr>
          <w:rFonts w:ascii="Traditional Arabic" w:hAnsi="Traditional Arabic" w:cs="Traditional Arabic" w:hint="cs"/>
          <w:color w:val="000000"/>
          <w:sz w:val="30"/>
          <w:szCs w:val="30"/>
          <w:rtl/>
        </w:rPr>
        <w:t>1042. پيامبر صلى الله عليه و آله، موظّف به رعايت ادب، هنگام مناظره و استدلال با مخالفان:</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 وَ الْمَوْعِظَةِ الْحَسَنَةِ وَ جادِلْهُمْ بِالَّتِي هِيَ أَحْسَنُ‏</w:t>
      </w:r>
      <w:r>
        <w:rPr>
          <w:rFonts w:ascii="Traditional Arabic" w:hAnsi="Traditional Arabic" w:cs="Traditional Arabic" w:hint="cs"/>
          <w:color w:val="000000"/>
          <w:sz w:val="30"/>
          <w:szCs w:val="30"/>
          <w:rtl/>
        </w:rPr>
        <w:t xml:space="preserve"> .... نحل (16) 125</w:t>
      </w:r>
    </w:p>
    <w:p w:rsidR="00DA643A" w:rsidRDefault="00DA643A" w:rsidP="00DA643A">
      <w:pPr>
        <w:pStyle w:val="NormalWeb"/>
        <w:bidi/>
        <w:rPr>
          <w:rtl/>
        </w:rPr>
      </w:pPr>
      <w:r>
        <w:rPr>
          <w:rFonts w:ascii="Traditional Arabic" w:hAnsi="Traditional Arabic" w:cs="Traditional Arabic" w:hint="cs"/>
          <w:color w:val="000000"/>
          <w:sz w:val="30"/>
          <w:szCs w:val="30"/>
          <w:rtl/>
        </w:rPr>
        <w:t>1043. سفارش خداوند به پيامبر صلى الله عليه و آله، مبنى بر رعايت ادب و قدردانى از پرداخت كنندگان زكات:</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 وَ صَلِّ عَلَيْهِمْ‏</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1044. تعليم ادبِ دريافت وحى به محمّد صلى الله عليه و آله، از جانب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تَعْجَلْ بِالْقُرْآنِ مِنْ قَبْلِ أَنْ يُقْضى‏ إِلَيْكَ وَحْيُهُ‏</w:t>
      </w:r>
      <w:r>
        <w:rPr>
          <w:rFonts w:ascii="Traditional Arabic" w:hAnsi="Traditional Arabic" w:cs="Traditional Arabic" w:hint="cs"/>
          <w:color w:val="000000"/>
          <w:sz w:val="30"/>
          <w:szCs w:val="30"/>
          <w:rtl/>
        </w:rPr>
        <w:t xml:space="preserve"> .... طه (20) 114</w:t>
      </w:r>
    </w:p>
    <w:p w:rsidR="00DA643A" w:rsidRDefault="00DA643A" w:rsidP="00DA643A">
      <w:pPr>
        <w:pStyle w:val="NormalWeb"/>
        <w:bidi/>
        <w:rPr>
          <w:rtl/>
        </w:rPr>
      </w:pPr>
      <w:r>
        <w:rPr>
          <w:rFonts w:ascii="Traditional Arabic" w:hAnsi="Traditional Arabic" w:cs="Traditional Arabic" w:hint="cs"/>
          <w:color w:val="006A0F"/>
          <w:sz w:val="30"/>
          <w:szCs w:val="30"/>
          <w:rtl/>
        </w:rPr>
        <w:t>لا تُحَرِّكْ بِهِ لِسانَكَ لِتَعْجَلَ بِهِ‏ إِنَّ عَلَيْنا جَمْعَهُ وَ قُرْآنَهُ‏ فَإِذا قَرَأْناهُ فَاتَّبِعْ قُرْآنَهُ.</w:t>
      </w:r>
      <w:r>
        <w:rPr>
          <w:rFonts w:ascii="Traditional Arabic" w:hAnsi="Traditional Arabic" w:cs="Traditional Arabic" w:hint="cs"/>
          <w:color w:val="000000"/>
          <w:sz w:val="30"/>
          <w:szCs w:val="30"/>
          <w:rtl/>
        </w:rPr>
        <w:t xml:space="preserve"> قيامت (75) 16-/ 18</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4. استغفار</w:t>
      </w:r>
    </w:p>
    <w:p w:rsidR="00DA643A" w:rsidRDefault="00DA643A" w:rsidP="00DA643A">
      <w:pPr>
        <w:pStyle w:val="NormalWeb"/>
        <w:bidi/>
        <w:rPr>
          <w:rtl/>
        </w:rPr>
      </w:pPr>
      <w:r>
        <w:rPr>
          <w:rFonts w:ascii="Traditional Arabic" w:hAnsi="Traditional Arabic" w:cs="Traditional Arabic" w:hint="cs"/>
          <w:color w:val="000000"/>
          <w:sz w:val="30"/>
          <w:szCs w:val="30"/>
          <w:rtl/>
        </w:rPr>
        <w:t>1045. فرمان خدا به محمّد صلى الله عليه و آله، جهت استغفار براى خويشتن:</w:t>
      </w:r>
    </w:p>
    <w:p w:rsidR="00DA643A" w:rsidRDefault="00DA643A" w:rsidP="00DA643A">
      <w:pPr>
        <w:pStyle w:val="NormalWeb"/>
        <w:bidi/>
        <w:rPr>
          <w:rtl/>
        </w:rPr>
      </w:pPr>
      <w:r>
        <w:rPr>
          <w:rFonts w:ascii="Traditional Arabic" w:hAnsi="Traditional Arabic" w:cs="Traditional Arabic" w:hint="cs"/>
          <w:color w:val="006A0F"/>
          <w:sz w:val="30"/>
          <w:szCs w:val="30"/>
          <w:rtl/>
        </w:rPr>
        <w:t>وَ اسْتَغْفِرِ اللَّهَ إِنَّ اللَّهَ كانَ غَفُوراً رَحِيماً.</w:t>
      </w:r>
      <w:r>
        <w:rPr>
          <w:rFonts w:ascii="Traditional Arabic" w:hAnsi="Traditional Arabic" w:cs="Traditional Arabic" w:hint="cs"/>
          <w:color w:val="000000"/>
          <w:sz w:val="30"/>
          <w:szCs w:val="30"/>
          <w:rtl/>
        </w:rPr>
        <w:t xml:space="preserve"> نساء (4) 106</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اغْفِرْ وَ ارْحَمْ‏</w:t>
      </w:r>
      <w:r>
        <w:rPr>
          <w:rFonts w:ascii="Traditional Arabic" w:hAnsi="Traditional Arabic" w:cs="Traditional Arabic" w:hint="cs"/>
          <w:color w:val="000000"/>
          <w:sz w:val="30"/>
          <w:szCs w:val="30"/>
          <w:rtl/>
        </w:rPr>
        <w:t xml:space="preserve"> .... مؤمنون (23) 118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اسْتَغْفِرْ لِذَنْبِكَ‏</w:t>
      </w:r>
      <w:r>
        <w:rPr>
          <w:rFonts w:ascii="Traditional Arabic" w:hAnsi="Traditional Arabic" w:cs="Traditional Arabic" w:hint="cs"/>
          <w:color w:val="000000"/>
          <w:sz w:val="30"/>
          <w:szCs w:val="30"/>
          <w:rtl/>
        </w:rPr>
        <w:t xml:space="preserve"> .... غافر (40) 55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اسْتَغْفِرْ لِذَنْبِكَ وَ لِلْمُؤْمِنِينَ وَ الْمُؤْمِناتِ‏</w:t>
      </w:r>
      <w:r>
        <w:rPr>
          <w:rFonts w:ascii="Traditional Arabic" w:hAnsi="Traditional Arabic" w:cs="Traditional Arabic" w:hint="cs"/>
          <w:color w:val="000000"/>
          <w:sz w:val="30"/>
          <w:szCs w:val="30"/>
          <w:rtl/>
        </w:rPr>
        <w:t xml:space="preserve"> .... محمّد (47) 19</w:t>
      </w:r>
    </w:p>
    <w:p w:rsidR="00DA643A" w:rsidRDefault="00DA643A" w:rsidP="00DA643A">
      <w:pPr>
        <w:pStyle w:val="NormalWeb"/>
        <w:bidi/>
        <w:rPr>
          <w:rtl/>
        </w:rPr>
      </w:pPr>
      <w:r>
        <w:rPr>
          <w:rFonts w:ascii="Traditional Arabic" w:hAnsi="Traditional Arabic" w:cs="Traditional Arabic" w:hint="cs"/>
          <w:color w:val="000000"/>
          <w:sz w:val="30"/>
          <w:szCs w:val="30"/>
          <w:rtl/>
        </w:rPr>
        <w:t>1046. محمّد صلى الله عليه و آله، موظّف به طلب آمرزش از خدا براى مؤمنان: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فَاعْفُ عَنْهُمْ وَ اسْتَغْفِرْ لَهُمْ‏</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أُولئِكَ الَّذِينَ يُؤْمِنُونَ بِاللَّهِ وَ رَسُولِهِ فَإِذَا اسْتَأْذَنُوكَ لِبَعْضِ شَأْنِهِمْ فَأْذَنْ لِمَنْ شِئْتَ مِنْهُمْ وَ اسْتَغْفِرْ لَهُمُ اللَّهَ‏</w:t>
      </w:r>
      <w:r>
        <w:rPr>
          <w:rFonts w:ascii="Traditional Arabic" w:hAnsi="Traditional Arabic" w:cs="Traditional Arabic" w:hint="cs"/>
          <w:color w:val="000000"/>
          <w:sz w:val="30"/>
          <w:szCs w:val="30"/>
          <w:rtl/>
        </w:rPr>
        <w:t xml:space="preserve"> .... نور (24) 62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اسْتَغْفِرْ لِذَنْبِكَ وَ لِلْمُؤْمِنِينَ وَ الْمُؤْمِناتِ‏</w:t>
      </w:r>
      <w:r>
        <w:rPr>
          <w:rFonts w:ascii="Traditional Arabic" w:hAnsi="Traditional Arabic" w:cs="Traditional Arabic" w:hint="cs"/>
          <w:color w:val="000000"/>
          <w:sz w:val="30"/>
          <w:szCs w:val="30"/>
          <w:rtl/>
        </w:rPr>
        <w:t xml:space="preserve"> .... محمّد (47) 19</w:t>
      </w:r>
    </w:p>
    <w:p w:rsidR="00DA643A" w:rsidRDefault="00DA643A" w:rsidP="00DA643A">
      <w:pPr>
        <w:pStyle w:val="NormalWeb"/>
        <w:bidi/>
        <w:rPr>
          <w:rtl/>
        </w:rPr>
      </w:pPr>
      <w:r>
        <w:rPr>
          <w:rFonts w:ascii="Traditional Arabic" w:hAnsi="Traditional Arabic" w:cs="Traditional Arabic" w:hint="cs"/>
          <w:color w:val="000000"/>
          <w:sz w:val="30"/>
          <w:szCs w:val="30"/>
          <w:rtl/>
        </w:rPr>
        <w:t>1047. دستور خداوند به پيامبر صلى الله عليه و آله، جهت استغفار براى زنان مؤمن: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اسْتَغْفِرْ لِذَنْبِكَ وَ لِلْمُؤْمِنِينَ وَ الْمُؤْمِناتِ‏</w:t>
      </w:r>
      <w:r>
        <w:rPr>
          <w:rFonts w:ascii="Traditional Arabic" w:hAnsi="Traditional Arabic" w:cs="Traditional Arabic" w:hint="cs"/>
          <w:color w:val="000000"/>
          <w:sz w:val="30"/>
          <w:szCs w:val="30"/>
          <w:rtl/>
        </w:rPr>
        <w:t xml:space="preserve"> .... محمّد (47) 19</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اسْتَغْفِرْ لَهُنَّ اللَّهَ إِنَّ اللَّهَ غَفُورٌ رَحِيمٌ.</w:t>
      </w:r>
      <w:r>
        <w:rPr>
          <w:rFonts w:ascii="Traditional Arabic" w:hAnsi="Traditional Arabic" w:cs="Traditional Arabic" w:hint="cs"/>
          <w:color w:val="000000"/>
          <w:sz w:val="30"/>
          <w:szCs w:val="30"/>
          <w:rtl/>
        </w:rPr>
        <w:t xml:space="preserve"> ممتحنه (60) 12</w:t>
      </w:r>
    </w:p>
    <w:p w:rsidR="00DA643A" w:rsidRDefault="00DA643A" w:rsidP="00DA643A">
      <w:pPr>
        <w:pStyle w:val="NormalWeb"/>
        <w:bidi/>
        <w:rPr>
          <w:rtl/>
        </w:rPr>
      </w:pPr>
      <w:r>
        <w:rPr>
          <w:rFonts w:ascii="Traditional Arabic" w:hAnsi="Traditional Arabic" w:cs="Traditional Arabic" w:hint="cs"/>
          <w:color w:val="000000"/>
          <w:sz w:val="30"/>
          <w:szCs w:val="30"/>
          <w:rtl/>
        </w:rPr>
        <w:t>1048. بى‏اثر بودن استغفار پيامبر صلى الله عليه و آله براى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اسْتَغْفِرْ لَهُمْ أَوْ لا تَسْتَغْفِرْ لَهُمْ إِنْ تَسْتَغْفِرْ لَهُمْ سَبْعِينَ مَرَّةً فَلَنْ يَغْفِرَ اللَّهُ لَهُمْ ذلِكَ بِأَنَّهُمْ كَفَرُوا بِاللَّهِ وَ رَسُولِهِ وَ اللَّهُ لا يَهْدِي الْقَوْمَ الْفاسِقِينَ.</w:t>
      </w:r>
      <w:r>
        <w:rPr>
          <w:rFonts w:ascii="Traditional Arabic" w:hAnsi="Traditional Arabic" w:cs="Traditional Arabic" w:hint="cs"/>
          <w:color w:val="000000"/>
          <w:sz w:val="30"/>
          <w:szCs w:val="30"/>
          <w:rtl/>
        </w:rPr>
        <w:t xml:space="preserve"> توبه (9) 80</w:t>
      </w:r>
    </w:p>
    <w:p w:rsidR="00DA643A" w:rsidRDefault="00DA643A" w:rsidP="00DA643A">
      <w:pPr>
        <w:pStyle w:val="NormalWeb"/>
        <w:bidi/>
        <w:rPr>
          <w:rtl/>
        </w:rPr>
      </w:pPr>
      <w:r>
        <w:rPr>
          <w:rFonts w:ascii="Traditional Arabic" w:hAnsi="Traditional Arabic" w:cs="Traditional Arabic" w:hint="cs"/>
          <w:color w:val="006A0F"/>
          <w:sz w:val="30"/>
          <w:szCs w:val="30"/>
          <w:rtl/>
        </w:rPr>
        <w:t>سَواءٌ عَلَيْهِمْ أَسْتَغْفَرْتَ لَهُمْ أَمْ لَمْ تَسْتَغْفِرْ لَهُمْ لَنْ يَغْفِرَ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177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اللَّهُ لَهُمْ إِنَّ اللَّهَ لا يَهْدِي الْقَوْمَ الْفاسِقِينَ.</w:t>
      </w:r>
      <w:r>
        <w:rPr>
          <w:rStyle w:val="FootnoteReference"/>
          <w:rFonts w:ascii="Traditional Arabic" w:hAnsi="Traditional Arabic" w:cs="Traditional Arabic"/>
          <w:color w:val="000000"/>
          <w:sz w:val="30"/>
          <w:szCs w:val="30"/>
          <w:rtl/>
        </w:rPr>
        <w:footnoteReference w:id="927"/>
      </w:r>
      <w:r>
        <w:rPr>
          <w:rFonts w:ascii="Traditional Arabic" w:hAnsi="Traditional Arabic" w:cs="Traditional Arabic" w:hint="cs"/>
          <w:color w:val="000000"/>
          <w:sz w:val="30"/>
          <w:szCs w:val="30"/>
          <w:rtl/>
        </w:rPr>
        <w:t xml:space="preserve"> منافقون (63) 6</w:t>
      </w:r>
    </w:p>
    <w:p w:rsidR="00DA643A" w:rsidRDefault="00DA643A" w:rsidP="00DA643A">
      <w:pPr>
        <w:pStyle w:val="NormalWeb"/>
        <w:bidi/>
        <w:rPr>
          <w:rtl/>
        </w:rPr>
      </w:pPr>
      <w:r>
        <w:rPr>
          <w:rFonts w:ascii="Traditional Arabic" w:hAnsi="Traditional Arabic" w:cs="Traditional Arabic" w:hint="cs"/>
          <w:color w:val="000000"/>
          <w:sz w:val="30"/>
          <w:szCs w:val="30"/>
          <w:rtl/>
        </w:rPr>
        <w:t>1049. اثر بخشيدن استغفار پيامبر صلى الله عليه و آله براى منافقان، پس از استغفار و توبه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أَنَّهُمْ إِذْ ظَلَمُوا أَنْفُسَهُمْ جاؤُكَ فَاسْتَغْفَرُوا اللَّهَ وَ اسْتَغْفَرَ لَهُمُ الرَّسُولُ لَوَجَدُوا اللَّهَ تَوَّاباً رَحِيماً.</w:t>
      </w:r>
      <w:r>
        <w:rPr>
          <w:rFonts w:ascii="Traditional Arabic" w:hAnsi="Traditional Arabic" w:cs="Traditional Arabic" w:hint="cs"/>
          <w:color w:val="000000"/>
          <w:sz w:val="30"/>
          <w:szCs w:val="30"/>
          <w:rtl/>
        </w:rPr>
        <w:t xml:space="preserve"> نساء (4) 60 و 64</w:t>
      </w:r>
    </w:p>
    <w:p w:rsidR="00DA643A" w:rsidRDefault="00DA643A" w:rsidP="00DA643A">
      <w:pPr>
        <w:pStyle w:val="NormalWeb"/>
        <w:bidi/>
        <w:rPr>
          <w:rtl/>
        </w:rPr>
      </w:pPr>
      <w:r>
        <w:rPr>
          <w:rFonts w:ascii="Traditional Arabic" w:hAnsi="Traditional Arabic" w:cs="Traditional Arabic" w:hint="cs"/>
          <w:color w:val="000000"/>
          <w:sz w:val="30"/>
          <w:szCs w:val="30"/>
          <w:rtl/>
        </w:rPr>
        <w:t>1050. اثر بخشيدن استغفار پيامبر صلى الله عليه و آله، براى آمرزش گناهكاران و خطاكاران: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لَوْ أَنَّهُمْ إِذْ ظَلَمُوا أَنْفُسَهُمْ جاؤُكَ فَاسْتَغْفَرُوا اللَّهَ وَ اسْتَغْفَرَ لَهُمُ الرَّسُولُ لَوَجَدُوا اللَّهَ تَوَّاباً رَحِيماً.</w:t>
      </w:r>
      <w:r>
        <w:rPr>
          <w:rFonts w:ascii="Traditional Arabic" w:hAnsi="Traditional Arabic" w:cs="Traditional Arabic" w:hint="cs"/>
          <w:color w:val="000000"/>
          <w:sz w:val="30"/>
          <w:szCs w:val="30"/>
          <w:rtl/>
        </w:rPr>
        <w:t xml:space="preserve"> نساء (4) 64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أُولئِكَ الَّذِينَ يُؤْمِنُونَ بِاللَّهِ وَ رَسُولِهِ فَإِذَا اسْتَأْذَنُوكَ لِبَعْضِ شَأْنِهِمْ فَأْذَنْ لِمَنْ شِئْتَ مِنْهُمْ وَ اسْتَغْفِرْ لَهُمُ اللَّهَ إِنَّ اللَّهَ غَفُورٌ رَحِيمٌ.</w:t>
      </w:r>
      <w:r>
        <w:rPr>
          <w:rFonts w:ascii="Traditional Arabic" w:hAnsi="Traditional Arabic" w:cs="Traditional Arabic" w:hint="cs"/>
          <w:color w:val="000000"/>
          <w:sz w:val="30"/>
          <w:szCs w:val="30"/>
          <w:rtl/>
        </w:rPr>
        <w:t xml:space="preserve"> نور (24) 62</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يَسْتَغْفِرْ لَكُمْ رَسُولُ اللَّهِ‏</w:t>
      </w:r>
      <w:r>
        <w:rPr>
          <w:rFonts w:ascii="Traditional Arabic" w:hAnsi="Traditional Arabic" w:cs="Traditional Arabic" w:hint="cs"/>
          <w:color w:val="000000"/>
          <w:sz w:val="30"/>
          <w:szCs w:val="30"/>
          <w:rtl/>
        </w:rPr>
        <w:t xml:space="preserve"> .... منافقون (63) 5</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اسْتَغْفِرْ لَهُنَّ اللَّهَ إِنَّ اللَّهَ غَفُورٌ رَحِيمٌ.</w:t>
      </w:r>
      <w:r>
        <w:rPr>
          <w:rFonts w:ascii="Traditional Arabic" w:hAnsi="Traditional Arabic" w:cs="Traditional Arabic" w:hint="cs"/>
          <w:color w:val="000000"/>
          <w:sz w:val="30"/>
          <w:szCs w:val="30"/>
          <w:rtl/>
        </w:rPr>
        <w:t xml:space="preserve"> ممتحنه (60) 12</w:t>
      </w:r>
    </w:p>
    <w:p w:rsidR="00DA643A" w:rsidRDefault="00DA643A" w:rsidP="00DA643A">
      <w:pPr>
        <w:pStyle w:val="NormalWeb"/>
        <w:bidi/>
        <w:rPr>
          <w:rtl/>
        </w:rPr>
      </w:pPr>
      <w:r>
        <w:rPr>
          <w:rFonts w:ascii="Traditional Arabic" w:hAnsi="Traditional Arabic" w:cs="Traditional Arabic" w:hint="cs"/>
          <w:color w:val="000000"/>
          <w:sz w:val="30"/>
          <w:szCs w:val="30"/>
          <w:rtl/>
        </w:rPr>
        <w:t>1051. ممنوعيّت استغفار محمّد صلى الله عليه و آله براى مشركان، با علم داشتن به دوزخى بودن آنان:</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لِلنَّبِيِّ وَ الَّذِينَ آمَنُوا أَنْ يَسْتَغْفِرُوا لِلْمُشْرِكِينَ‏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مِنْ بَعْدِ ما تَبَيَّنَ لَهُمْ أَنَّهُمْ أَصْحابُ الْجَحِيمِ.</w:t>
      </w:r>
      <w:r>
        <w:rPr>
          <w:rFonts w:ascii="Traditional Arabic" w:hAnsi="Traditional Arabic" w:cs="Traditional Arabic" w:hint="cs"/>
          <w:color w:val="000000"/>
          <w:sz w:val="30"/>
          <w:szCs w:val="30"/>
          <w:rtl/>
        </w:rPr>
        <w:t xml:space="preserve"> توبه (9) 113</w:t>
      </w:r>
    </w:p>
    <w:p w:rsidR="00DA643A" w:rsidRDefault="00DA643A" w:rsidP="00DA643A">
      <w:pPr>
        <w:pStyle w:val="NormalWeb"/>
        <w:bidi/>
        <w:rPr>
          <w:rtl/>
        </w:rPr>
      </w:pPr>
      <w:r>
        <w:rPr>
          <w:rFonts w:ascii="Traditional Arabic" w:hAnsi="Traditional Arabic" w:cs="Traditional Arabic" w:hint="cs"/>
          <w:color w:val="000000"/>
          <w:sz w:val="30"/>
          <w:szCs w:val="30"/>
          <w:rtl/>
        </w:rPr>
        <w:t>1052. استغفار پيامبر صلى الله عليه و آله، در روز قيامت: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يَوْمَ لا يُخْزِي اللَّهُ النَّبِيَّ وَ الَّذِينَ آمَنُوا مَعَهُ‏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رَبَّنا أَتْمِمْ لَنا نُورَنا وَ اغْفِرْ لَنا</w:t>
      </w:r>
      <w:r>
        <w:rPr>
          <w:rFonts w:ascii="Traditional Arabic" w:hAnsi="Traditional Arabic" w:cs="Traditional Arabic" w:hint="cs"/>
          <w:color w:val="000000"/>
          <w:sz w:val="30"/>
          <w:szCs w:val="30"/>
          <w:rtl/>
        </w:rPr>
        <w:t xml:space="preserve"> .... تحريم (66) 8</w:t>
      </w:r>
    </w:p>
    <w:p w:rsidR="00DA643A" w:rsidRDefault="00DA643A" w:rsidP="00DA643A">
      <w:pPr>
        <w:pStyle w:val="NormalWeb"/>
        <w:bidi/>
        <w:rPr>
          <w:rtl/>
        </w:rPr>
      </w:pPr>
      <w:r>
        <w:rPr>
          <w:rFonts w:ascii="Traditional Arabic" w:hAnsi="Traditional Arabic" w:cs="Traditional Arabic" w:hint="cs"/>
          <w:color w:val="465BFF"/>
          <w:sz w:val="30"/>
          <w:szCs w:val="30"/>
          <w:rtl/>
        </w:rPr>
        <w:t>5. استقامت‏</w:t>
      </w:r>
    </w:p>
    <w:p w:rsidR="00DA643A" w:rsidRDefault="00DA643A" w:rsidP="00DA643A">
      <w:pPr>
        <w:pStyle w:val="NormalWeb"/>
        <w:bidi/>
        <w:rPr>
          <w:rtl/>
        </w:rPr>
      </w:pPr>
      <w:r>
        <w:rPr>
          <w:rFonts w:ascii="Traditional Arabic" w:hAnsi="Traditional Arabic" w:cs="Traditional Arabic" w:hint="cs"/>
          <w:color w:val="000000"/>
          <w:sz w:val="30"/>
          <w:szCs w:val="30"/>
          <w:rtl/>
        </w:rPr>
        <w:t>1053. پيامبر صلى الله عليه و آله، مأمور استقامت در ابلاغ دين و گسترش توحيد:</w:t>
      </w:r>
    </w:p>
    <w:p w:rsidR="00DA643A" w:rsidRDefault="00DA643A" w:rsidP="00DA643A">
      <w:pPr>
        <w:pStyle w:val="NormalWeb"/>
        <w:bidi/>
        <w:rPr>
          <w:rtl/>
        </w:rPr>
      </w:pPr>
      <w:r>
        <w:rPr>
          <w:rFonts w:ascii="Traditional Arabic" w:hAnsi="Traditional Arabic" w:cs="Traditional Arabic" w:hint="cs"/>
          <w:color w:val="006A0F"/>
          <w:sz w:val="30"/>
          <w:szCs w:val="30"/>
          <w:rtl/>
        </w:rPr>
        <w:t>فَاسْتَقِمْ كَما أُمِرْتَ‏</w:t>
      </w:r>
      <w:r>
        <w:rPr>
          <w:rFonts w:ascii="Traditional Arabic" w:hAnsi="Traditional Arabic" w:cs="Traditional Arabic" w:hint="cs"/>
          <w:color w:val="000000"/>
          <w:sz w:val="30"/>
          <w:szCs w:val="30"/>
          <w:rtl/>
        </w:rPr>
        <w:t xml:space="preserve"> .... هود (11) 112</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w:t>
      </w:r>
      <w:r>
        <w:rPr>
          <w:rFonts w:ascii="Traditional Arabic" w:hAnsi="Traditional Arabic" w:cs="Traditional Arabic" w:hint="cs"/>
          <w:color w:val="000000"/>
          <w:sz w:val="30"/>
          <w:szCs w:val="30"/>
          <w:rtl/>
        </w:rPr>
        <w:t xml:space="preserve"> زمر (39) 39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اسْتَقِمْ كَما أُمِرْتَ‏</w:t>
      </w:r>
      <w:r>
        <w:rPr>
          <w:rFonts w:ascii="Traditional Arabic" w:hAnsi="Traditional Arabic" w:cs="Traditional Arabic" w:hint="cs"/>
          <w:color w:val="000000"/>
          <w:sz w:val="30"/>
          <w:szCs w:val="30"/>
          <w:rtl/>
        </w:rPr>
        <w:t xml:space="preserve"> ....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1054. استقامت محمّد صلى الله عليه و آله در برابر دشمنان، بر اثر امداد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أَنْ ثَبَّتْناكَ لَقَدْ كِدْتَ تَرْكَنُ إِلَيْهِمْ شَيْئاً قَلِيلًا.</w:t>
      </w:r>
      <w:r>
        <w:rPr>
          <w:rFonts w:ascii="Traditional Arabic" w:hAnsi="Traditional Arabic" w:cs="Traditional Arabic" w:hint="cs"/>
          <w:color w:val="000000"/>
          <w:sz w:val="30"/>
          <w:szCs w:val="30"/>
          <w:rtl/>
        </w:rPr>
        <w:t xml:space="preserve"> اسراء (17) 74</w:t>
      </w:r>
    </w:p>
    <w:p w:rsidR="00DA643A" w:rsidRDefault="00DA643A" w:rsidP="00DA643A">
      <w:pPr>
        <w:pStyle w:val="NormalWeb"/>
        <w:bidi/>
        <w:rPr>
          <w:rtl/>
        </w:rPr>
      </w:pPr>
      <w:r>
        <w:rPr>
          <w:rFonts w:ascii="Traditional Arabic" w:hAnsi="Traditional Arabic" w:cs="Traditional Arabic" w:hint="cs"/>
          <w:color w:val="000000"/>
          <w:sz w:val="30"/>
          <w:szCs w:val="30"/>
          <w:rtl/>
        </w:rPr>
        <w:t>1055. محمّد صلى الله عليه و آله، موظّف به ثبات قدم و استقامت در برابر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 مَنْ تَكُونُ لَهُ عاقِبَةُ الدَّارِ</w:t>
      </w:r>
      <w:r>
        <w:rPr>
          <w:rFonts w:ascii="Traditional Arabic" w:hAnsi="Traditional Arabic" w:cs="Traditional Arabic" w:hint="cs"/>
          <w:color w:val="000000"/>
          <w:sz w:val="30"/>
          <w:szCs w:val="30"/>
          <w:rtl/>
        </w:rPr>
        <w:t xml:space="preserve"> .... انعام (6) 135</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الْمُكَذِّبِينَ‏ وَدُّوا لَوْ تُدْهِنُ فَيُدْهِنُونَ‏ وَ لا تُطِعْ كُلَّ حَلَّافٍ مَهِينٍ.</w:t>
      </w:r>
      <w:r>
        <w:rPr>
          <w:rFonts w:ascii="Traditional Arabic" w:hAnsi="Traditional Arabic" w:cs="Traditional Arabic" w:hint="cs"/>
          <w:color w:val="000000"/>
          <w:sz w:val="30"/>
          <w:szCs w:val="30"/>
          <w:rtl/>
        </w:rPr>
        <w:t xml:space="preserve"> قلم (68) 8-/ 10</w:t>
      </w:r>
    </w:p>
    <w:p w:rsidR="00DA643A" w:rsidRDefault="00DA643A" w:rsidP="00DA643A">
      <w:pPr>
        <w:pStyle w:val="NormalWeb"/>
        <w:bidi/>
        <w:rPr>
          <w:rtl/>
        </w:rPr>
      </w:pPr>
      <w:r>
        <w:rPr>
          <w:rFonts w:ascii="Traditional Arabic" w:hAnsi="Traditional Arabic" w:cs="Traditional Arabic" w:hint="cs"/>
          <w:color w:val="000000"/>
          <w:sz w:val="30"/>
          <w:szCs w:val="30"/>
          <w:rtl/>
        </w:rPr>
        <w:t>1056. ترغيب و تشويق پيامبر صلى الله عليه و آله، از ناحيه خداوند، به استقامت در اجراى رسالت، به رغم مخالفت با وى:</w:t>
      </w:r>
    </w:p>
    <w:p w:rsidR="00DA643A" w:rsidRDefault="00DA643A" w:rsidP="00DA643A">
      <w:pPr>
        <w:pStyle w:val="NormalWeb"/>
        <w:bidi/>
        <w:rPr>
          <w:rtl/>
        </w:rPr>
      </w:pPr>
      <w:r>
        <w:rPr>
          <w:rFonts w:ascii="Traditional Arabic" w:hAnsi="Traditional Arabic" w:cs="Traditional Arabic" w:hint="cs"/>
          <w:color w:val="006A0F"/>
          <w:sz w:val="30"/>
          <w:szCs w:val="30"/>
          <w:rtl/>
        </w:rPr>
        <w:t>فَإِنْ كَذَّبُوكَ فَقَدْ كُذِّبَ رُسُلٌ 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178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قَبْلِكَ‏</w:t>
      </w:r>
      <w:r>
        <w:rPr>
          <w:rFonts w:ascii="Traditional Arabic" w:hAnsi="Traditional Arabic" w:cs="Traditional Arabic" w:hint="cs"/>
          <w:color w:val="000000"/>
          <w:sz w:val="30"/>
          <w:szCs w:val="30"/>
          <w:rtl/>
        </w:rPr>
        <w:t xml:space="preserve"> .... آل‏عمران (3) 184</w:t>
      </w:r>
    </w:p>
    <w:p w:rsidR="00DA643A" w:rsidRDefault="00DA643A" w:rsidP="00DA643A">
      <w:pPr>
        <w:pStyle w:val="NormalWeb"/>
        <w:bidi/>
        <w:rPr>
          <w:rtl/>
        </w:rPr>
      </w:pPr>
      <w:r>
        <w:rPr>
          <w:rFonts w:ascii="Traditional Arabic" w:hAnsi="Traditional Arabic" w:cs="Traditional Arabic" w:hint="cs"/>
          <w:color w:val="006A0F"/>
          <w:sz w:val="30"/>
          <w:szCs w:val="30"/>
          <w:rtl/>
        </w:rPr>
        <w:t>تِلْكَ مِنْ أَنْباءِ الْغَيْبِ نُوحِيها إِلَيْكَ ما كُنْتَ تَعْلَمُها أَنْتَ وَ لا قَوْمُكَ مِنْ قَبْلِ هذا فَاصْبِرْ إِنَّ الْعاقِبَةَ لِلْمُتَّقِينَ.</w:t>
      </w:r>
    </w:p>
    <w:p w:rsidR="00DA643A" w:rsidRDefault="00DA643A" w:rsidP="00DA643A">
      <w:pPr>
        <w:pStyle w:val="NormalWeb"/>
        <w:bidi/>
        <w:rPr>
          <w:rtl/>
        </w:rPr>
      </w:pPr>
      <w:r>
        <w:rPr>
          <w:rFonts w:ascii="Traditional Arabic" w:hAnsi="Traditional Arabic" w:cs="Traditional Arabic" w:hint="cs"/>
          <w:color w:val="000000"/>
          <w:sz w:val="30"/>
          <w:szCs w:val="30"/>
          <w:rtl/>
        </w:rPr>
        <w:t>هود (11) 49</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 لِكُلِّ نَبِيٍّ عَدُوًّا مِنَ الْمُجْرِمِينَ وَ كَفى‏ بِرَبِّكَ هادِياً وَ نَصِيراً.</w:t>
      </w:r>
      <w:r>
        <w:rPr>
          <w:rFonts w:ascii="Traditional Arabic" w:hAnsi="Traditional Arabic" w:cs="Traditional Arabic" w:hint="cs"/>
          <w:color w:val="000000"/>
          <w:sz w:val="30"/>
          <w:szCs w:val="30"/>
          <w:rtl/>
        </w:rPr>
        <w:t xml:space="preserve"> فرقان (25) 31</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كُذِّبَتْ رُسُلٌ مِنْ قَبْلِكَ وَ إِلَى اللَّهِ تُرْجَعُ الْأُمُورُ.</w:t>
      </w:r>
      <w:r>
        <w:rPr>
          <w:rFonts w:ascii="Traditional Arabic" w:hAnsi="Traditional Arabic" w:cs="Traditional Arabic" w:hint="cs"/>
          <w:color w:val="000000"/>
          <w:sz w:val="30"/>
          <w:szCs w:val="30"/>
          <w:rtl/>
        </w:rPr>
        <w:t xml:space="preserve"> فاطر (35) 4</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 الَّذِينَ مِنْ قَبْلِهِمْ جاءَتْهُمْ رُسُلُهُمْ بِالْبَيِّناتِ وَ بِالزُّبُرِ وَ بِالْكِتابِ الْمُنِيرِ.</w:t>
      </w:r>
      <w:r>
        <w:rPr>
          <w:rFonts w:ascii="Traditional Arabic" w:hAnsi="Traditional Arabic" w:cs="Traditional Arabic" w:hint="cs"/>
          <w:color w:val="000000"/>
          <w:sz w:val="30"/>
          <w:szCs w:val="30"/>
          <w:rtl/>
        </w:rPr>
        <w:t xml:space="preserve"> فاطر (35) 25</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پاداش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6. اسوه بودن‏</w:t>
      </w:r>
    </w:p>
    <w:p w:rsidR="00DA643A" w:rsidRDefault="00DA643A" w:rsidP="00DA643A">
      <w:pPr>
        <w:pStyle w:val="NormalWeb"/>
        <w:bidi/>
        <w:rPr>
          <w:rtl/>
        </w:rPr>
      </w:pPr>
      <w:r>
        <w:rPr>
          <w:rFonts w:ascii="Traditional Arabic" w:hAnsi="Traditional Arabic" w:cs="Traditional Arabic" w:hint="cs"/>
          <w:color w:val="000000"/>
          <w:sz w:val="30"/>
          <w:szCs w:val="30"/>
          <w:rtl/>
        </w:rPr>
        <w:t>1057. محمّد صلى الله عليه و آله، اسوه‏اى نيكو براى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لَقَدْ كانَ لَكُمْ فِي رَسُولِ اللَّهِ أُسْوَةٌ حَسَنَةٌ لِمَنْ كانَ يَرْجُوا اللَّهَ وَ الْيَوْمَ الْآخِرَ</w:t>
      </w:r>
      <w:r>
        <w:rPr>
          <w:rFonts w:ascii="Traditional Arabic" w:hAnsi="Traditional Arabic" w:cs="Traditional Arabic" w:hint="cs"/>
          <w:color w:val="000000"/>
          <w:sz w:val="30"/>
          <w:szCs w:val="30"/>
          <w:rtl/>
        </w:rPr>
        <w:t xml:space="preserve"> .... احزاب (33) 21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1058. محمّد صلى الله عليه و آله، اسوه‏اى شايسته براى موحّدان و آخرت‏طلبان:</w:t>
      </w:r>
    </w:p>
    <w:p w:rsidR="00DA643A" w:rsidRDefault="00DA643A" w:rsidP="00DA643A">
      <w:pPr>
        <w:pStyle w:val="NormalWeb"/>
        <w:bidi/>
        <w:rPr>
          <w:rtl/>
        </w:rPr>
      </w:pPr>
      <w:r>
        <w:rPr>
          <w:rFonts w:ascii="Traditional Arabic" w:hAnsi="Traditional Arabic" w:cs="Traditional Arabic" w:hint="cs"/>
          <w:color w:val="006A0F"/>
          <w:sz w:val="30"/>
          <w:szCs w:val="30"/>
          <w:rtl/>
        </w:rPr>
        <w:t>لَقَدْ كانَ لَكُمْ فِي رَسُولِ اللَّهِ أُسْوَةٌ حَسَنَةٌ لِمَنْ كانَ يَرْجُوا اللَّهَ وَ الْيَوْمَ الْآخِرَ</w:t>
      </w:r>
      <w:r>
        <w:rPr>
          <w:rFonts w:ascii="Traditional Arabic" w:hAnsi="Traditional Arabic" w:cs="Traditional Arabic" w:hint="cs"/>
          <w:color w:val="000000"/>
          <w:sz w:val="30"/>
          <w:szCs w:val="30"/>
          <w:rtl/>
        </w:rPr>
        <w:t xml:space="preserve"> .... احزاب (33) 21</w:t>
      </w:r>
    </w:p>
    <w:p w:rsidR="00DA643A" w:rsidRDefault="00DA643A" w:rsidP="00DA643A">
      <w:pPr>
        <w:pStyle w:val="NormalWeb"/>
        <w:bidi/>
        <w:rPr>
          <w:rtl/>
        </w:rPr>
      </w:pPr>
      <w:r>
        <w:rPr>
          <w:rFonts w:ascii="Traditional Arabic" w:hAnsi="Traditional Arabic" w:cs="Traditional Arabic" w:hint="cs"/>
          <w:color w:val="000000"/>
          <w:sz w:val="30"/>
          <w:szCs w:val="30"/>
          <w:rtl/>
        </w:rPr>
        <w:t>1059. پيامبر اسلام صلى الله عليه و آله، اسوه‏اى براى امّت اسلام:</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جَعَلْناكُمْ أُمَّةً وَسَطاً لِتَكُونُوا شُهَداءَ عَلَى النَّاسِ وَ يَكُونَ الرَّسُولُ عَلَيْكُمْ شَهِيداً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28"/>
      </w:r>
      <w:r>
        <w:rPr>
          <w:rFonts w:ascii="Traditional Arabic" w:hAnsi="Traditional Arabic" w:cs="Traditional Arabic" w:hint="cs"/>
          <w:color w:val="000000"/>
          <w:sz w:val="30"/>
          <w:szCs w:val="30"/>
          <w:rtl/>
        </w:rPr>
        <w:t xml:space="preserve"> بقره (2) 143</w:t>
      </w:r>
    </w:p>
    <w:p w:rsidR="00DA643A" w:rsidRDefault="00DA643A" w:rsidP="00DA643A">
      <w:pPr>
        <w:pStyle w:val="NormalWeb"/>
        <w:bidi/>
        <w:rPr>
          <w:rtl/>
        </w:rPr>
      </w:pPr>
      <w:r>
        <w:rPr>
          <w:rFonts w:ascii="Traditional Arabic" w:hAnsi="Traditional Arabic" w:cs="Traditional Arabic" w:hint="cs"/>
          <w:color w:val="000000"/>
          <w:sz w:val="30"/>
          <w:szCs w:val="30"/>
          <w:rtl/>
        </w:rPr>
        <w:t>1060. پيامبر صلى الله عليه و آله، اسوه‏اى براى جهاد در راه خدا:</w:t>
      </w:r>
    </w:p>
    <w:p w:rsidR="00DA643A" w:rsidRDefault="00DA643A" w:rsidP="00DA643A">
      <w:pPr>
        <w:pStyle w:val="NormalWeb"/>
        <w:bidi/>
        <w:rPr>
          <w:rtl/>
        </w:rPr>
      </w:pPr>
      <w:r>
        <w:rPr>
          <w:rFonts w:ascii="Traditional Arabic" w:hAnsi="Traditional Arabic" w:cs="Traditional Arabic" w:hint="cs"/>
          <w:color w:val="006A0F"/>
          <w:sz w:val="30"/>
          <w:szCs w:val="30"/>
          <w:rtl/>
        </w:rPr>
        <w:t>لَقَدْ كانَ لَكُمْ فِي رَسُولِ اللَّهِ أُسْوَةٌ حَسَنَةٌ لِمَنْ كانَ يَرْجُوا اللَّهَ وَ الْيَوْمَ الْآخِرَ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29"/>
      </w:r>
      <w:r>
        <w:rPr>
          <w:rFonts w:ascii="Traditional Arabic" w:hAnsi="Traditional Arabic" w:cs="Traditional Arabic" w:hint="cs"/>
          <w:color w:val="000000"/>
          <w:sz w:val="30"/>
          <w:szCs w:val="30"/>
          <w:rtl/>
        </w:rPr>
        <w:t xml:space="preserve"> احزاب (33) 21</w:t>
      </w:r>
    </w:p>
    <w:p w:rsidR="00DA643A" w:rsidRDefault="00DA643A" w:rsidP="00DA643A">
      <w:pPr>
        <w:pStyle w:val="NormalWeb"/>
        <w:bidi/>
        <w:rPr>
          <w:rtl/>
        </w:rPr>
      </w:pPr>
      <w:r>
        <w:rPr>
          <w:rFonts w:ascii="Traditional Arabic" w:hAnsi="Traditional Arabic" w:cs="Traditional Arabic" w:hint="cs"/>
          <w:color w:val="465BFF"/>
          <w:sz w:val="30"/>
          <w:szCs w:val="30"/>
          <w:rtl/>
        </w:rPr>
        <w:t>7. اطعام‏</w:t>
      </w:r>
    </w:p>
    <w:p w:rsidR="00DA643A" w:rsidRDefault="00DA643A" w:rsidP="00DA643A">
      <w:pPr>
        <w:pStyle w:val="NormalWeb"/>
        <w:bidi/>
        <w:rPr>
          <w:rtl/>
        </w:rPr>
      </w:pPr>
      <w:r>
        <w:rPr>
          <w:rFonts w:ascii="Traditional Arabic" w:hAnsi="Traditional Arabic" w:cs="Traditional Arabic" w:hint="cs"/>
          <w:color w:val="000000"/>
          <w:sz w:val="30"/>
          <w:szCs w:val="30"/>
          <w:rtl/>
        </w:rPr>
        <w:t>1061. اطعام محمّد صلى الله عليه و آله به مؤمنان، به صورت وليمه ازدواج با زينب:</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 إِلى‏ طَعامٍ غَيْرَ ناظِرِينَ إِناهُ وَ لكِنْ إِذا دُعِيتُمْ فَادْخُلُوا فَإِذا طَعِمْتُمْ فَانْتَشِرُوا وَ لا مُسْتَأْنِسِينَ لِحَدِيثٍ‏</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30"/>
      </w:r>
      <w:r>
        <w:rPr>
          <w:rFonts w:ascii="Traditional Arabic" w:hAnsi="Traditional Arabic" w:cs="Traditional Arabic" w:hint="cs"/>
          <w:color w:val="000000"/>
          <w:sz w:val="30"/>
          <w:szCs w:val="30"/>
          <w:rtl/>
        </w:rPr>
        <w:t xml:space="preserve"> احزاب (33) 53</w:t>
      </w:r>
    </w:p>
    <w:p w:rsidR="00DA643A" w:rsidRDefault="00DA643A" w:rsidP="00DA643A">
      <w:pPr>
        <w:pStyle w:val="NormalWeb"/>
        <w:bidi/>
        <w:rPr>
          <w:rtl/>
        </w:rPr>
      </w:pPr>
      <w:r>
        <w:rPr>
          <w:rFonts w:ascii="Traditional Arabic" w:hAnsi="Traditional Arabic" w:cs="Traditional Arabic" w:hint="cs"/>
          <w:color w:val="465BFF"/>
          <w:sz w:val="30"/>
          <w:szCs w:val="30"/>
          <w:rtl/>
        </w:rPr>
        <w:t>8. امانتدارى‏</w:t>
      </w:r>
    </w:p>
    <w:p w:rsidR="00DA643A" w:rsidRDefault="00DA643A" w:rsidP="00DA643A">
      <w:pPr>
        <w:pStyle w:val="NormalWeb"/>
        <w:bidi/>
        <w:rPr>
          <w:rtl/>
        </w:rPr>
      </w:pPr>
      <w:r>
        <w:rPr>
          <w:rFonts w:ascii="Traditional Arabic" w:hAnsi="Traditional Arabic" w:cs="Traditional Arabic" w:hint="cs"/>
          <w:color w:val="000000"/>
          <w:sz w:val="30"/>
          <w:szCs w:val="30"/>
          <w:rtl/>
        </w:rPr>
        <w:t>1062. امانتدارى پيامبر صلى الله عليه و آله، در جمع‏آورى و تقسيم غنايم:</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لِنَبِيٍّ أَنْ يَغُلَّ وَ مَنْ يَغْلُلْ يَأْتِ بِما غَلَّ يَوْمَ الْقِيامَةِ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31"/>
      </w:r>
      <w:r>
        <w:rPr>
          <w:rFonts w:ascii="Traditional Arabic" w:hAnsi="Traditional Arabic" w:cs="Traditional Arabic" w:hint="cs"/>
          <w:color w:val="000000"/>
          <w:sz w:val="30"/>
          <w:szCs w:val="30"/>
          <w:rtl/>
        </w:rPr>
        <w:t xml:space="preserve"> آل‏عمران (3) 161</w:t>
      </w:r>
    </w:p>
    <w:p w:rsidR="00DA643A" w:rsidRDefault="00DA643A" w:rsidP="00DA643A">
      <w:pPr>
        <w:pStyle w:val="NormalWeb"/>
        <w:bidi/>
        <w:rPr>
          <w:rtl/>
        </w:rPr>
      </w:pPr>
      <w:r>
        <w:rPr>
          <w:rFonts w:ascii="Traditional Arabic" w:hAnsi="Traditional Arabic" w:cs="Traditional Arabic" w:hint="cs"/>
          <w:color w:val="000000"/>
          <w:sz w:val="30"/>
          <w:szCs w:val="30"/>
          <w:rtl/>
        </w:rPr>
        <w:t>1063. امانتدارى پيامبر صلى الله عليه و آله در تبيين و ابلاغ وحى به مردم:</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 وَ ما هُوَ عَلَى الْغَيْبِ‏</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179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بِضَنِينٍ.</w:t>
      </w:r>
      <w:r>
        <w:rPr>
          <w:rStyle w:val="FootnoteReference"/>
          <w:rFonts w:ascii="Traditional Arabic" w:hAnsi="Traditional Arabic" w:cs="Traditional Arabic"/>
          <w:color w:val="000000"/>
          <w:sz w:val="30"/>
          <w:szCs w:val="30"/>
          <w:rtl/>
        </w:rPr>
        <w:footnoteReference w:id="932"/>
      </w:r>
      <w:r>
        <w:rPr>
          <w:rFonts w:ascii="Traditional Arabic" w:hAnsi="Traditional Arabic" w:cs="Traditional Arabic" w:hint="cs"/>
          <w:color w:val="000000"/>
          <w:sz w:val="30"/>
          <w:szCs w:val="30"/>
          <w:rtl/>
        </w:rPr>
        <w:t xml:space="preserve"> تكوير (81) 22 و 24</w:t>
      </w:r>
    </w:p>
    <w:p w:rsidR="00DA643A" w:rsidRDefault="00DA643A" w:rsidP="00DA643A">
      <w:pPr>
        <w:pStyle w:val="NormalWeb"/>
        <w:bidi/>
        <w:rPr>
          <w:rtl/>
        </w:rPr>
      </w:pPr>
      <w:r>
        <w:rPr>
          <w:rFonts w:ascii="Traditional Arabic" w:hAnsi="Traditional Arabic" w:cs="Traditional Arabic" w:hint="cs"/>
          <w:color w:val="465BFF"/>
          <w:sz w:val="30"/>
          <w:szCs w:val="30"/>
          <w:rtl/>
        </w:rPr>
        <w:t>9. امر به معروف‏</w:t>
      </w:r>
    </w:p>
    <w:p w:rsidR="00DA643A" w:rsidRDefault="00DA643A" w:rsidP="00DA643A">
      <w:pPr>
        <w:pStyle w:val="NormalWeb"/>
        <w:bidi/>
        <w:rPr>
          <w:rtl/>
        </w:rPr>
      </w:pPr>
      <w:r>
        <w:rPr>
          <w:rFonts w:ascii="Traditional Arabic" w:hAnsi="Traditional Arabic" w:cs="Traditional Arabic" w:hint="cs"/>
          <w:color w:val="000000"/>
          <w:sz w:val="30"/>
          <w:szCs w:val="30"/>
          <w:rtl/>
        </w:rPr>
        <w:t>--) امر به معروف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10. انابه‏</w:t>
      </w:r>
    </w:p>
    <w:p w:rsidR="00DA643A" w:rsidRDefault="00DA643A" w:rsidP="00DA643A">
      <w:pPr>
        <w:pStyle w:val="NormalWeb"/>
        <w:bidi/>
        <w:rPr>
          <w:rtl/>
        </w:rPr>
      </w:pPr>
      <w:r>
        <w:rPr>
          <w:rFonts w:ascii="Traditional Arabic" w:hAnsi="Traditional Arabic" w:cs="Traditional Arabic" w:hint="cs"/>
          <w:color w:val="000000"/>
          <w:sz w:val="30"/>
          <w:szCs w:val="30"/>
          <w:rtl/>
        </w:rPr>
        <w:t>1064. انابه محمّد صلى الله عليه و آله، به درگاه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قُرْآناً عَرَبِيًّا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ذلِكُمُ اللَّهُ رَبِّي عَلَيْهِ تَوَكَّلْتُ وَ إِلَيْهِ أُنِيبُ.</w:t>
      </w:r>
      <w:r>
        <w:rPr>
          <w:rFonts w:ascii="Traditional Arabic" w:hAnsi="Traditional Arabic" w:cs="Traditional Arabic" w:hint="cs"/>
          <w:color w:val="000000"/>
          <w:sz w:val="30"/>
          <w:szCs w:val="30"/>
          <w:rtl/>
        </w:rPr>
        <w:t xml:space="preserve"> شورى (42) 7 و 10</w:t>
      </w:r>
    </w:p>
    <w:p w:rsidR="00DA643A" w:rsidRDefault="00DA643A" w:rsidP="00DA643A">
      <w:pPr>
        <w:pStyle w:val="NormalWeb"/>
        <w:bidi/>
        <w:rPr>
          <w:rtl/>
        </w:rPr>
      </w:pPr>
      <w:r>
        <w:rPr>
          <w:rFonts w:ascii="Traditional Arabic" w:hAnsi="Traditional Arabic" w:cs="Traditional Arabic" w:hint="cs"/>
          <w:color w:val="000000"/>
          <w:sz w:val="30"/>
          <w:szCs w:val="30"/>
          <w:rtl/>
        </w:rPr>
        <w:t>1065. توجّه به ربوبيّت خداوند، زمينه‏ساز انابه محمّد صلى الله عليه و آله به درگاه الهى: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ذلِكُمُ اللَّهُ رَبِّي عَلَيْهِ تَوَكَّلْتُ وَ إِلَيْهِ أُنِيبُ.</w:t>
      </w:r>
      <w:r>
        <w:rPr>
          <w:rFonts w:ascii="Traditional Arabic" w:hAnsi="Traditional Arabic" w:cs="Traditional Arabic" w:hint="cs"/>
          <w:color w:val="000000"/>
          <w:sz w:val="30"/>
          <w:szCs w:val="30"/>
          <w:rtl/>
        </w:rPr>
        <w:t xml:space="preserve"> شورى (42) 10</w:t>
      </w:r>
    </w:p>
    <w:p w:rsidR="00DA643A" w:rsidRDefault="00DA643A" w:rsidP="00DA643A">
      <w:pPr>
        <w:pStyle w:val="NormalWeb"/>
        <w:bidi/>
        <w:rPr>
          <w:rtl/>
        </w:rPr>
      </w:pPr>
      <w:r>
        <w:rPr>
          <w:rFonts w:ascii="Traditional Arabic" w:hAnsi="Traditional Arabic" w:cs="Traditional Arabic" w:hint="cs"/>
          <w:color w:val="465BFF"/>
          <w:sz w:val="30"/>
          <w:szCs w:val="30"/>
          <w:rtl/>
        </w:rPr>
        <w:t>11. انفاق‏</w:t>
      </w:r>
    </w:p>
    <w:p w:rsidR="00DA643A" w:rsidRDefault="00DA643A" w:rsidP="00DA643A">
      <w:pPr>
        <w:pStyle w:val="NormalWeb"/>
        <w:bidi/>
        <w:rPr>
          <w:rtl/>
        </w:rPr>
      </w:pPr>
      <w:r>
        <w:rPr>
          <w:rFonts w:ascii="Traditional Arabic" w:hAnsi="Traditional Arabic" w:cs="Traditional Arabic" w:hint="cs"/>
          <w:color w:val="000000"/>
          <w:sz w:val="30"/>
          <w:szCs w:val="30"/>
          <w:rtl/>
        </w:rPr>
        <w:t>--) انفاق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12. بزرگوارى‏</w:t>
      </w:r>
    </w:p>
    <w:p w:rsidR="00DA643A" w:rsidRDefault="00DA643A" w:rsidP="00DA643A">
      <w:pPr>
        <w:pStyle w:val="NormalWeb"/>
        <w:bidi/>
        <w:rPr>
          <w:rtl/>
        </w:rPr>
      </w:pPr>
      <w:r>
        <w:rPr>
          <w:rFonts w:ascii="Traditional Arabic" w:hAnsi="Traditional Arabic" w:cs="Traditional Arabic" w:hint="cs"/>
          <w:color w:val="000000"/>
          <w:sz w:val="30"/>
          <w:szCs w:val="30"/>
          <w:rtl/>
        </w:rPr>
        <w:t>1066. برخوردارى پيامبر صلى الله عليه و آله، از كرامت طبع و بزرگوارى:</w:t>
      </w:r>
    </w:p>
    <w:p w:rsidR="00DA643A" w:rsidRDefault="00DA643A" w:rsidP="00DA643A">
      <w:pPr>
        <w:pStyle w:val="NormalWeb"/>
        <w:bidi/>
        <w:rPr>
          <w:rtl/>
        </w:rPr>
      </w:pPr>
      <w:r>
        <w:rPr>
          <w:rFonts w:ascii="Traditional Arabic" w:hAnsi="Traditional Arabic" w:cs="Traditional Arabic" w:hint="cs"/>
          <w:color w:val="006A0F"/>
          <w:sz w:val="30"/>
          <w:szCs w:val="30"/>
          <w:rtl/>
        </w:rPr>
        <w:t>ما أَنْتَ بِنِعْمَةِ رَبِّكَ بِمَجْنُونٍ‏ وَ إِنَّكَ لَعَلى‏ خُلُقٍ عَظِيمٍ.</w:t>
      </w:r>
      <w:r>
        <w:rPr>
          <w:rStyle w:val="FootnoteReference"/>
          <w:rFonts w:ascii="Traditional Arabic" w:eastAsiaTheme="majorEastAsia" w:hAnsi="Traditional Arabic" w:cs="Traditional Arabic"/>
          <w:color w:val="000000"/>
          <w:sz w:val="30"/>
          <w:szCs w:val="30"/>
          <w:rtl/>
        </w:rPr>
        <w:footnoteReference w:id="933"/>
      </w:r>
      <w:r>
        <w:rPr>
          <w:rFonts w:ascii="Traditional Arabic" w:hAnsi="Traditional Arabic" w:cs="Traditional Arabic" w:hint="cs"/>
          <w:color w:val="000000"/>
          <w:sz w:val="30"/>
          <w:szCs w:val="30"/>
          <w:rtl/>
        </w:rPr>
        <w:t xml:space="preserve"> قلم (68) 2 و 4</w:t>
      </w:r>
    </w:p>
    <w:p w:rsidR="00DA643A" w:rsidRDefault="00DA643A" w:rsidP="00DA643A">
      <w:pPr>
        <w:pStyle w:val="NormalWeb"/>
        <w:bidi/>
        <w:rPr>
          <w:rtl/>
        </w:rPr>
      </w:pPr>
      <w:r>
        <w:rPr>
          <w:rFonts w:ascii="Traditional Arabic" w:hAnsi="Traditional Arabic" w:cs="Traditional Arabic" w:hint="cs"/>
          <w:color w:val="465BFF"/>
          <w:sz w:val="30"/>
          <w:szCs w:val="30"/>
          <w:rtl/>
        </w:rPr>
        <w:t>13. بصيرت‏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180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1067. برخودارى محمّد صلى الله عليه و آله، از آگاهى و بصيرت:</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أَتَّبِعُ إِلَّا ما يُوحى‏ إِلَيَّ قُلْ هَلْ يَسْتَوِي الْأَعْمى‏ وَ الْبَصِيرُ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34"/>
      </w:r>
      <w:r>
        <w:rPr>
          <w:rFonts w:ascii="Traditional Arabic" w:hAnsi="Traditional Arabic" w:cs="Traditional Arabic" w:hint="cs"/>
          <w:color w:val="000000"/>
          <w:sz w:val="30"/>
          <w:szCs w:val="30"/>
          <w:rtl/>
        </w:rPr>
        <w:t xml:space="preserve"> انعام (6) 50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1068. برخوردارى پيامبر صلى الله عليه و آله، از بصيرت، در فراخوانى مردم به توحيد و نفى مظاهر شرك:</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 وَ سُبْحانَ اللَّهِ وَ ما أَنَا مِنَ الْمُشْرِكِينَ.</w:t>
      </w:r>
      <w:r>
        <w:rPr>
          <w:rFonts w:ascii="Traditional Arabic" w:hAnsi="Traditional Arabic" w:cs="Traditional Arabic" w:hint="cs"/>
          <w:color w:val="000000"/>
          <w:sz w:val="30"/>
          <w:szCs w:val="30"/>
          <w:rtl/>
        </w:rPr>
        <w:t xml:space="preserve"> يوسف (12) 108</w:t>
      </w:r>
    </w:p>
    <w:p w:rsidR="00DA643A" w:rsidRDefault="00DA643A" w:rsidP="00DA643A">
      <w:pPr>
        <w:pStyle w:val="NormalWeb"/>
        <w:bidi/>
        <w:rPr>
          <w:rtl/>
        </w:rPr>
      </w:pPr>
      <w:r>
        <w:rPr>
          <w:rFonts w:ascii="Traditional Arabic" w:hAnsi="Traditional Arabic" w:cs="Traditional Arabic" w:hint="cs"/>
          <w:color w:val="465BFF"/>
          <w:sz w:val="30"/>
          <w:szCs w:val="30"/>
          <w:rtl/>
        </w:rPr>
        <w:t>14. بلاغت‏</w:t>
      </w:r>
    </w:p>
    <w:p w:rsidR="00DA643A" w:rsidRDefault="00DA643A" w:rsidP="00DA643A">
      <w:pPr>
        <w:pStyle w:val="NormalWeb"/>
        <w:bidi/>
        <w:rPr>
          <w:rtl/>
        </w:rPr>
      </w:pPr>
      <w:r>
        <w:rPr>
          <w:rFonts w:ascii="Traditional Arabic" w:hAnsi="Traditional Arabic" w:cs="Traditional Arabic" w:hint="cs"/>
          <w:color w:val="000000"/>
          <w:sz w:val="30"/>
          <w:szCs w:val="30"/>
          <w:rtl/>
        </w:rPr>
        <w:t>1069. برخوردارى محمّد صلى الله عليه و آله، از بلاغت و رسايى در كلام: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 لَهُمْ فِي أَنْفُسِهِمْ قَوْلًا بَلِيغاً.</w:t>
      </w:r>
      <w:r>
        <w:rPr>
          <w:rFonts w:ascii="Traditional Arabic" w:hAnsi="Traditional Arabic" w:cs="Traditional Arabic" w:hint="cs"/>
          <w:color w:val="000000"/>
          <w:sz w:val="30"/>
          <w:szCs w:val="30"/>
          <w:rtl/>
        </w:rPr>
        <w:t xml:space="preserve"> نساء (4) 63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تبليغ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15. تبرّى‏</w:t>
      </w:r>
    </w:p>
    <w:p w:rsidR="00DA643A" w:rsidRDefault="00DA643A" w:rsidP="00DA643A">
      <w:pPr>
        <w:pStyle w:val="NormalWeb"/>
        <w:bidi/>
        <w:rPr>
          <w:rtl/>
        </w:rPr>
      </w:pPr>
      <w:r>
        <w:rPr>
          <w:rFonts w:ascii="Traditional Arabic" w:hAnsi="Traditional Arabic" w:cs="Traditional Arabic" w:hint="cs"/>
          <w:color w:val="000000"/>
          <w:sz w:val="30"/>
          <w:szCs w:val="30"/>
          <w:rtl/>
        </w:rPr>
        <w:t>1070. برائت و بيزارى محمد صلى الله عليه و آله، از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بَراءَةٌ مِنَ اللَّهِ وَ رَسُولِهِ إِلَى الَّذِينَ عاهَدْتُمْ مِنَ الْمُشْرِكِينَ‏ وَ أَذانٌ مِنَ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أَنَّ اللَّهَ بَرِي‏ءٌ مِنَ الْمُشْرِكِينَ وَ رَسُولُهُ‏</w:t>
      </w:r>
      <w:r>
        <w:rPr>
          <w:rFonts w:ascii="Traditional Arabic" w:hAnsi="Traditional Arabic" w:cs="Traditional Arabic" w:hint="cs"/>
          <w:color w:val="000000"/>
          <w:sz w:val="30"/>
          <w:szCs w:val="30"/>
          <w:rtl/>
        </w:rPr>
        <w:t xml:space="preserve"> .... توبه (9) 1 و 3</w:t>
      </w:r>
    </w:p>
    <w:p w:rsidR="00DA643A" w:rsidRDefault="00DA643A" w:rsidP="00DA643A">
      <w:pPr>
        <w:pStyle w:val="NormalWeb"/>
        <w:bidi/>
        <w:rPr>
          <w:rtl/>
        </w:rPr>
      </w:pPr>
      <w:r>
        <w:rPr>
          <w:rFonts w:ascii="Traditional Arabic" w:hAnsi="Traditional Arabic" w:cs="Traditional Arabic" w:hint="cs"/>
          <w:color w:val="000000"/>
          <w:sz w:val="30"/>
          <w:szCs w:val="30"/>
          <w:rtl/>
        </w:rPr>
        <w:t>1071. پيامبر صلى الله عليه و آله موظف به اعلام بيزارى از رفتار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إِنْ كَذَّبُوكَ فَقُلْ لِي عَمَلِي وَ لَكُمْ عَمَلُكُمْ‏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أَنَا بَرِي‏ءٌ مِمَّا تَعْمَلُونَ.</w:t>
      </w:r>
      <w:r>
        <w:rPr>
          <w:rFonts w:ascii="Traditional Arabic" w:hAnsi="Traditional Arabic" w:cs="Traditional Arabic" w:hint="cs"/>
          <w:color w:val="000000"/>
          <w:sz w:val="30"/>
          <w:szCs w:val="30"/>
          <w:rtl/>
        </w:rPr>
        <w:t xml:space="preserve"> يونس (10) 41</w:t>
      </w:r>
    </w:p>
    <w:p w:rsidR="00DA643A" w:rsidRDefault="00DA643A" w:rsidP="00DA643A">
      <w:pPr>
        <w:pStyle w:val="NormalWeb"/>
        <w:bidi/>
        <w:rPr>
          <w:rtl/>
        </w:rPr>
      </w:pPr>
      <w:r>
        <w:rPr>
          <w:rFonts w:ascii="Traditional Arabic" w:hAnsi="Traditional Arabic" w:cs="Traditional Arabic" w:hint="cs"/>
          <w:color w:val="006A0F"/>
          <w:sz w:val="30"/>
          <w:szCs w:val="30"/>
          <w:rtl/>
        </w:rPr>
        <w:t>فَإِنْ عَصَوْكَ فَقُلْ إِنِّي بَرِي‏ءٌ مِمَّا تَعْمَلُونَ.</w:t>
      </w:r>
      <w:r>
        <w:rPr>
          <w:rFonts w:ascii="Traditional Arabic" w:hAnsi="Traditional Arabic" w:cs="Traditional Arabic" w:hint="cs"/>
          <w:color w:val="000000"/>
          <w:sz w:val="30"/>
          <w:szCs w:val="30"/>
          <w:rtl/>
        </w:rPr>
        <w:t xml:space="preserve"> شعراء (26) 216</w:t>
      </w:r>
    </w:p>
    <w:p w:rsidR="00DA643A" w:rsidRDefault="00DA643A" w:rsidP="00DA643A">
      <w:pPr>
        <w:pStyle w:val="NormalWeb"/>
        <w:bidi/>
        <w:rPr>
          <w:rtl/>
        </w:rPr>
      </w:pPr>
      <w:r>
        <w:rPr>
          <w:rFonts w:ascii="Traditional Arabic" w:hAnsi="Traditional Arabic" w:cs="Traditional Arabic" w:hint="cs"/>
          <w:color w:val="000000"/>
          <w:sz w:val="30"/>
          <w:szCs w:val="30"/>
          <w:rtl/>
        </w:rPr>
        <w:t>1072. پيامبر صلى الله عليه و آله موظف به اعلام تبرّى و بيزارى از معبودان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محمّد صلى الله عليه و آله و مشركان‏</w:t>
      </w:r>
    </w:p>
    <w:p w:rsidR="00DA643A" w:rsidRDefault="00DA643A" w:rsidP="00DA643A">
      <w:pPr>
        <w:pStyle w:val="NormalWeb"/>
        <w:bidi/>
        <w:rPr>
          <w:rtl/>
        </w:rPr>
      </w:pPr>
      <w:r>
        <w:rPr>
          <w:rFonts w:ascii="Traditional Arabic" w:hAnsi="Traditional Arabic" w:cs="Traditional Arabic" w:hint="cs"/>
          <w:color w:val="465BFF"/>
          <w:sz w:val="30"/>
          <w:szCs w:val="30"/>
          <w:rtl/>
        </w:rPr>
        <w:t>16. تحيّت‏</w:t>
      </w:r>
    </w:p>
    <w:p w:rsidR="00DA643A" w:rsidRDefault="00DA643A" w:rsidP="00DA643A">
      <w:pPr>
        <w:pStyle w:val="NormalWeb"/>
        <w:bidi/>
        <w:rPr>
          <w:rtl/>
        </w:rPr>
      </w:pPr>
      <w:r>
        <w:rPr>
          <w:rFonts w:ascii="Traditional Arabic" w:hAnsi="Traditional Arabic" w:cs="Traditional Arabic" w:hint="cs"/>
          <w:color w:val="000000"/>
          <w:sz w:val="30"/>
          <w:szCs w:val="30"/>
          <w:rtl/>
        </w:rPr>
        <w:t>1073. پيامبر اسلام صلى الله عليه و آله، موظّف به پيشى جستن در سلام و تحيّت بر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جاءَكَ الَّذِينَ يُؤْمِنُونَ بِآياتِنا فَقُلْ سَلامٌ عَلَيْكُمْ‏</w:t>
      </w:r>
      <w:r>
        <w:rPr>
          <w:rFonts w:ascii="Traditional Arabic" w:hAnsi="Traditional Arabic" w:cs="Traditional Arabic" w:hint="cs"/>
          <w:color w:val="000000"/>
          <w:sz w:val="30"/>
          <w:szCs w:val="30"/>
          <w:rtl/>
        </w:rPr>
        <w:t xml:space="preserve"> .... انعام (6) 54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الْحَمْدُ لِلَّهِ وَ سَلامٌ عَلى‏ عِبادِهِ الَّذِينَ اصْطَفى‏ آللَّهُ خَيْرٌ أَمَّا يُشْرِكُونَ.</w:t>
      </w:r>
      <w:r>
        <w:rPr>
          <w:rFonts w:ascii="Traditional Arabic" w:hAnsi="Traditional Arabic" w:cs="Traditional Arabic" w:hint="cs"/>
          <w:color w:val="000000"/>
          <w:sz w:val="30"/>
          <w:szCs w:val="30"/>
          <w:rtl/>
        </w:rPr>
        <w:t xml:space="preserve"> نمل (27) 59</w:t>
      </w:r>
    </w:p>
    <w:p w:rsidR="00DA643A" w:rsidRDefault="00DA643A" w:rsidP="00DA643A">
      <w:pPr>
        <w:pStyle w:val="NormalWeb"/>
        <w:bidi/>
        <w:rPr>
          <w:rtl/>
        </w:rPr>
      </w:pPr>
      <w:r>
        <w:rPr>
          <w:rFonts w:ascii="Traditional Arabic" w:hAnsi="Traditional Arabic" w:cs="Traditional Arabic" w:hint="cs"/>
          <w:color w:val="000000"/>
          <w:sz w:val="30"/>
          <w:szCs w:val="30"/>
          <w:rtl/>
        </w:rPr>
        <w:t>1074. فرستادن سلام و تحيّت بر رسولان الهى، رهنمود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الْحَمْدُ لِلَّهِ وَ سَلامٌ عَلى‏ عِبادِهِ الَّذِينَ اصْطَفى‏</w:t>
      </w:r>
      <w:r>
        <w:rPr>
          <w:rFonts w:ascii="Traditional Arabic" w:hAnsi="Traditional Arabic" w:cs="Traditional Arabic" w:hint="cs"/>
          <w:color w:val="000000"/>
          <w:sz w:val="30"/>
          <w:szCs w:val="30"/>
          <w:rtl/>
        </w:rPr>
        <w:t xml:space="preserve"> .... نمل (27) 59</w:t>
      </w:r>
    </w:p>
    <w:p w:rsidR="00DA643A" w:rsidRDefault="00DA643A" w:rsidP="00DA643A">
      <w:pPr>
        <w:pStyle w:val="NormalWeb"/>
        <w:bidi/>
        <w:rPr>
          <w:rtl/>
        </w:rPr>
      </w:pPr>
      <w:r>
        <w:rPr>
          <w:rFonts w:ascii="Traditional Arabic" w:hAnsi="Traditional Arabic" w:cs="Traditional Arabic" w:hint="cs"/>
          <w:color w:val="465BFF"/>
          <w:sz w:val="30"/>
          <w:szCs w:val="30"/>
          <w:rtl/>
        </w:rPr>
        <w:t>17. تسبيح‏</w:t>
      </w:r>
    </w:p>
    <w:p w:rsidR="00DA643A" w:rsidRDefault="00DA643A" w:rsidP="00DA643A">
      <w:pPr>
        <w:pStyle w:val="NormalWeb"/>
        <w:bidi/>
        <w:rPr>
          <w:rtl/>
        </w:rPr>
      </w:pPr>
      <w:r>
        <w:rPr>
          <w:rFonts w:ascii="Traditional Arabic" w:hAnsi="Traditional Arabic" w:cs="Traditional Arabic" w:hint="cs"/>
          <w:color w:val="000000"/>
          <w:sz w:val="30"/>
          <w:szCs w:val="30"/>
          <w:rtl/>
        </w:rPr>
        <w:t>--) تسبيح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18. تسليم‏</w:t>
      </w:r>
    </w:p>
    <w:p w:rsidR="00DA643A" w:rsidRDefault="00DA643A" w:rsidP="00DA643A">
      <w:pPr>
        <w:pStyle w:val="NormalWeb"/>
        <w:bidi/>
        <w:rPr>
          <w:rtl/>
        </w:rPr>
      </w:pPr>
      <w:r>
        <w:rPr>
          <w:rFonts w:ascii="Traditional Arabic" w:hAnsi="Traditional Arabic" w:cs="Traditional Arabic" w:hint="cs"/>
          <w:color w:val="000000"/>
          <w:sz w:val="30"/>
          <w:szCs w:val="30"/>
          <w:rtl/>
        </w:rPr>
        <w:t>1075. جايگاه پيامبر صلى الله عليه و آله در مقام تسليم، برتر از همه تسليم شوندگان در برابر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إِنِّي أُمِرْتُ أَنْ أَكُونَ أَوَّلَ مَنْ أَسْلَمَ‏</w:t>
      </w:r>
      <w:r>
        <w:rPr>
          <w:rFonts w:ascii="Traditional Arabic" w:hAnsi="Traditional Arabic" w:cs="Traditional Arabic" w:hint="cs"/>
          <w:color w:val="000000"/>
          <w:sz w:val="30"/>
          <w:szCs w:val="30"/>
          <w:rtl/>
        </w:rPr>
        <w:t xml:space="preserve"> .... انعام (6) 14</w:t>
      </w:r>
    </w:p>
    <w:p w:rsidR="00DA643A" w:rsidRDefault="00DA643A" w:rsidP="00DA643A">
      <w:pPr>
        <w:pStyle w:val="NormalWeb"/>
        <w:bidi/>
        <w:rPr>
          <w:rtl/>
        </w:rPr>
      </w:pPr>
      <w:r>
        <w:rPr>
          <w:rFonts w:ascii="Traditional Arabic" w:hAnsi="Traditional Arabic" w:cs="Traditional Arabic" w:hint="cs"/>
          <w:color w:val="006A0F"/>
          <w:sz w:val="30"/>
          <w:szCs w:val="30"/>
          <w:rtl/>
        </w:rPr>
        <w:t>لا شَرِيكَ لَهُ وَ بِذلِكَ أُمِرْتُ وَ أَنَا أَوَّلُ الْمُسْلِمِينَ.</w:t>
      </w:r>
      <w:r>
        <w:rPr>
          <w:rFonts w:ascii="Traditional Arabic" w:hAnsi="Traditional Arabic" w:cs="Traditional Arabic" w:hint="cs"/>
          <w:color w:val="000000"/>
          <w:sz w:val="30"/>
          <w:szCs w:val="30"/>
          <w:rtl/>
        </w:rPr>
        <w:t xml:space="preserve"> انعام (6) 163</w:t>
      </w:r>
    </w:p>
    <w:p w:rsidR="00DA643A" w:rsidRDefault="00DA643A" w:rsidP="00DA643A">
      <w:pPr>
        <w:pStyle w:val="NormalWeb"/>
        <w:bidi/>
        <w:rPr>
          <w:rtl/>
        </w:rPr>
      </w:pPr>
      <w:r>
        <w:rPr>
          <w:rFonts w:ascii="Traditional Arabic" w:hAnsi="Traditional Arabic" w:cs="Traditional Arabic" w:hint="cs"/>
          <w:color w:val="006A0F"/>
          <w:sz w:val="30"/>
          <w:szCs w:val="30"/>
          <w:rtl/>
        </w:rPr>
        <w:t>وَ أُمِرْتُ لِأَنْ أَكُونَ أَوَّلَ الْمُسْلِمِينَ.</w:t>
      </w:r>
      <w:r>
        <w:rPr>
          <w:rFonts w:ascii="Traditional Arabic" w:hAnsi="Traditional Arabic" w:cs="Traditional Arabic" w:hint="cs"/>
          <w:color w:val="000000"/>
          <w:sz w:val="30"/>
          <w:szCs w:val="30"/>
          <w:rtl/>
        </w:rPr>
        <w:t xml:space="preserve"> زمر (39) 12</w:t>
      </w:r>
    </w:p>
    <w:p w:rsidR="00DA643A" w:rsidRDefault="00DA643A" w:rsidP="00DA643A">
      <w:pPr>
        <w:pStyle w:val="NormalWeb"/>
        <w:bidi/>
        <w:rPr>
          <w:rtl/>
        </w:rPr>
      </w:pPr>
      <w:r>
        <w:rPr>
          <w:rFonts w:ascii="Traditional Arabic" w:hAnsi="Traditional Arabic" w:cs="Traditional Arabic" w:hint="cs"/>
          <w:color w:val="000000"/>
          <w:sz w:val="30"/>
          <w:szCs w:val="30"/>
          <w:rtl/>
        </w:rPr>
        <w:t>1076. پيامبر صلى الله عليه و آله، مأمور اعلان تسليم خود در برابر خدا:</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w:t>
      </w:r>
      <w:r>
        <w:rPr>
          <w:rFonts w:ascii="Traditional Arabic" w:hAnsi="Traditional Arabic" w:cs="Traditional Arabic" w:hint="cs"/>
          <w:color w:val="000000"/>
          <w:sz w:val="30"/>
          <w:szCs w:val="30"/>
          <w:rtl/>
        </w:rPr>
        <w:t xml:space="preserve"> ....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t>قُلْ آمَنَّا بِاللَّهِ وَ ما أُنْزِلَ عَلَيْنا وَ ما أُنْزِلَ عَلى‏ إِبْراهِيمَ وَ إِسْماعِيلَ وَ إِسْحاقَ وَ يَعْقُوبَ وَ الْأَسْباطِ وَ ما أُوتِيَ مُوسى‏ وَ عِيسى‏ وَ النَّبِيُّونَ مِنْ رَبِّهِمْ لا نُفَرِّقُ بَيْنَ أَحَدٍ مِنْهُمْ وَ نَحْنُ لَهُ مُسْلِمُونَ.</w:t>
      </w:r>
      <w:r>
        <w:rPr>
          <w:rFonts w:ascii="Traditional Arabic" w:hAnsi="Traditional Arabic" w:cs="Traditional Arabic" w:hint="cs"/>
          <w:color w:val="000000"/>
          <w:sz w:val="30"/>
          <w:szCs w:val="30"/>
          <w:rtl/>
        </w:rPr>
        <w:t xml:space="preserve"> آل‏عمران (3) 84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إِنِّي أُمِرْتُ أَنْ أَكُونَ أَوَّلَ مَنْ أَسْلَمَ وَ لا تَكُونَنَّ مِنَ الْمُشْرِكِينَ.</w:t>
      </w:r>
      <w:r>
        <w:rPr>
          <w:rFonts w:ascii="Traditional Arabic" w:hAnsi="Traditional Arabic" w:cs="Traditional Arabic" w:hint="cs"/>
          <w:color w:val="000000"/>
          <w:sz w:val="30"/>
          <w:szCs w:val="30"/>
          <w:rtl/>
        </w:rPr>
        <w:t xml:space="preserve"> انعام (6) 14</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 ما لا يَنْفَعُنا وَ لا يَضُرُّنا وَ نُرَدُّ عَلى‏ أَعْقابِنا بَعْدَ إِذْ هَدانَا اللَّهُ كَالَّذِي اسْتَهْوَتْهُ الشَّياطِينُ فِي الْأَرْضِ حَيْرانَ لَهُ أَصْحابٌ يَدْعُونَهُ إِلَى الْهُدَى ائْتِنا قُلْ إِنَّ هُدَى اللَّهِ هُوَ الْهُدى‏ وَ أُمِرْنا لِنُسْلِمَ لِرَبِّ الْعالَمِينَ.</w:t>
      </w:r>
      <w:r>
        <w:rPr>
          <w:rFonts w:ascii="Traditional Arabic" w:hAnsi="Traditional Arabic" w:cs="Traditional Arabic" w:hint="cs"/>
          <w:color w:val="000000"/>
          <w:sz w:val="30"/>
          <w:szCs w:val="30"/>
          <w:rtl/>
        </w:rPr>
        <w:t xml:space="preserve"> انعام (6) 71</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 أَنْ أَعْبُدَ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أُمِرْتُ أَنْ أَكُونَ مِنَ الْمُسْلِمِينَ.</w:t>
      </w:r>
    </w:p>
    <w:p w:rsidR="00DA643A" w:rsidRDefault="00DA643A" w:rsidP="00DA643A">
      <w:pPr>
        <w:pStyle w:val="NormalWeb"/>
        <w:bidi/>
        <w:rPr>
          <w:rtl/>
        </w:rPr>
      </w:pPr>
      <w:r>
        <w:rPr>
          <w:rFonts w:ascii="Traditional Arabic" w:hAnsi="Traditional Arabic" w:cs="Traditional Arabic" w:hint="cs"/>
          <w:color w:val="000000"/>
          <w:sz w:val="30"/>
          <w:szCs w:val="30"/>
          <w:rtl/>
        </w:rPr>
        <w:t>نمل (27) 91</w:t>
      </w:r>
    </w:p>
    <w:p w:rsidR="00DA643A" w:rsidRDefault="00DA643A" w:rsidP="00DA643A">
      <w:pPr>
        <w:pStyle w:val="NormalWeb"/>
        <w:bidi/>
        <w:rPr>
          <w:rtl/>
        </w:rPr>
      </w:pPr>
      <w:r>
        <w:rPr>
          <w:rFonts w:ascii="Traditional Arabic" w:hAnsi="Traditional Arabic" w:cs="Traditional Arabic" w:hint="cs"/>
          <w:color w:val="000000"/>
          <w:sz w:val="30"/>
          <w:szCs w:val="30"/>
          <w:rtl/>
        </w:rPr>
        <w:t>1077. سبقت پيامبر صلى الله عليه و آله از امّت خويش، در تسليم و اطاعت حق:</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 غَيْرَ اللَّهِ أَتَّخِذُ وَلِيًّا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إِنِّي أُمِرْتُ أَنْ أَكُونَ أَوَّلَ مَنْ أَسْلَمَ‏</w:t>
      </w:r>
      <w:r>
        <w:rPr>
          <w:rFonts w:ascii="Traditional Arabic" w:hAnsi="Traditional Arabic" w:cs="Traditional Arabic" w:hint="cs"/>
          <w:color w:val="000000"/>
          <w:sz w:val="30"/>
          <w:szCs w:val="30"/>
          <w:rtl/>
        </w:rPr>
        <w:t xml:space="preserve"> .... انعام (6) 14</w:t>
      </w:r>
    </w:p>
    <w:p w:rsidR="00DA643A" w:rsidRDefault="00DA643A" w:rsidP="00DA643A">
      <w:pPr>
        <w:pStyle w:val="NormalWeb"/>
        <w:bidi/>
        <w:rPr>
          <w:rtl/>
        </w:rPr>
      </w:pPr>
      <w:r>
        <w:rPr>
          <w:rFonts w:ascii="Traditional Arabic" w:hAnsi="Traditional Arabic" w:cs="Traditional Arabic" w:hint="cs"/>
          <w:color w:val="006A0F"/>
          <w:sz w:val="30"/>
          <w:szCs w:val="30"/>
          <w:rtl/>
        </w:rPr>
        <w:t>لا شَرِيكَ لَهُ وَ بِذلِكَ أُمِرْتُ وَ أَنَا أَوَّلُ الْمُسْلِمِينَ.</w:t>
      </w:r>
      <w:r>
        <w:rPr>
          <w:rFonts w:ascii="Traditional Arabic" w:hAnsi="Traditional Arabic" w:cs="Traditional Arabic" w:hint="cs"/>
          <w:color w:val="000000"/>
          <w:sz w:val="30"/>
          <w:szCs w:val="30"/>
          <w:rtl/>
        </w:rPr>
        <w:t xml:space="preserve"> انعام (6) 163</w:t>
      </w:r>
    </w:p>
    <w:p w:rsidR="00DA643A" w:rsidRDefault="00DA643A" w:rsidP="00DA643A">
      <w:pPr>
        <w:pStyle w:val="NormalWeb"/>
        <w:bidi/>
        <w:rPr>
          <w:rtl/>
        </w:rPr>
      </w:pPr>
      <w:r>
        <w:rPr>
          <w:rFonts w:ascii="Traditional Arabic" w:hAnsi="Traditional Arabic" w:cs="Traditional Arabic" w:hint="cs"/>
          <w:color w:val="006A0F"/>
          <w:sz w:val="30"/>
          <w:szCs w:val="30"/>
          <w:rtl/>
        </w:rPr>
        <w:t>وَ أُمِرْتُ لِأَنْ أَكُونَ أَوَّلَ الْمُسْلِمِينَ.</w:t>
      </w:r>
      <w:r>
        <w:rPr>
          <w:rFonts w:ascii="Traditional Arabic" w:hAnsi="Traditional Arabic" w:cs="Traditional Arabic" w:hint="cs"/>
          <w:color w:val="000000"/>
          <w:sz w:val="30"/>
          <w:szCs w:val="30"/>
          <w:rtl/>
        </w:rPr>
        <w:t xml:space="preserve"> زمر (39) 12</w:t>
      </w:r>
    </w:p>
    <w:p w:rsidR="00DA643A" w:rsidRDefault="00DA643A" w:rsidP="00DA643A">
      <w:pPr>
        <w:pStyle w:val="NormalWeb"/>
        <w:bidi/>
        <w:rPr>
          <w:rtl/>
        </w:rPr>
      </w:pPr>
      <w:r>
        <w:rPr>
          <w:rFonts w:ascii="Traditional Arabic" w:hAnsi="Traditional Arabic" w:cs="Traditional Arabic" w:hint="cs"/>
          <w:color w:val="465BFF"/>
          <w:sz w:val="30"/>
          <w:szCs w:val="30"/>
          <w:rtl/>
        </w:rPr>
        <w:t>19. تضرّع‏</w:t>
      </w:r>
    </w:p>
    <w:p w:rsidR="00DA643A" w:rsidRDefault="00DA643A" w:rsidP="00DA643A">
      <w:pPr>
        <w:pStyle w:val="NormalWeb"/>
        <w:bidi/>
        <w:rPr>
          <w:rtl/>
        </w:rPr>
      </w:pPr>
      <w:r>
        <w:rPr>
          <w:rFonts w:ascii="Traditional Arabic" w:hAnsi="Traditional Arabic" w:cs="Traditional Arabic" w:hint="cs"/>
          <w:color w:val="000000"/>
          <w:sz w:val="30"/>
          <w:szCs w:val="30"/>
          <w:rtl/>
        </w:rPr>
        <w:t>1078. پيامبر صلى الله عليه و آله، موظّف به ياد خدا همراه با تضرّع:</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رَبَّكَ فِي نَفْسِكَ تَضَرُّعاً</w:t>
      </w:r>
      <w:r>
        <w:rPr>
          <w:rFonts w:ascii="Traditional Arabic" w:hAnsi="Traditional Arabic" w:cs="Traditional Arabic" w:hint="cs"/>
          <w:color w:val="000000"/>
          <w:sz w:val="30"/>
          <w:szCs w:val="30"/>
          <w:rtl/>
        </w:rPr>
        <w:t xml:space="preserve"> .... اعراف (7) 205</w:t>
      </w:r>
    </w:p>
    <w:p w:rsidR="00DA643A" w:rsidRDefault="00DA643A" w:rsidP="00DA643A">
      <w:pPr>
        <w:pStyle w:val="NormalWeb"/>
        <w:bidi/>
        <w:rPr>
          <w:rtl/>
        </w:rPr>
      </w:pPr>
      <w:r>
        <w:rPr>
          <w:rFonts w:ascii="Traditional Arabic" w:hAnsi="Traditional Arabic" w:cs="Traditional Arabic" w:hint="cs"/>
          <w:color w:val="000000"/>
          <w:sz w:val="30"/>
          <w:szCs w:val="30"/>
          <w:rtl/>
        </w:rPr>
        <w:t>1079. پيامبر صلى الله عليه و آله مأمور تضرّع به درگاه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إِلى‏ رَبِّكَ فَارْغَبْ.</w:t>
      </w:r>
      <w:r>
        <w:rPr>
          <w:rStyle w:val="FootnoteReference"/>
          <w:rFonts w:ascii="Traditional Arabic" w:eastAsiaTheme="majorEastAsia" w:hAnsi="Traditional Arabic" w:cs="Traditional Arabic"/>
          <w:color w:val="000000"/>
          <w:sz w:val="30"/>
          <w:szCs w:val="30"/>
          <w:rtl/>
        </w:rPr>
        <w:footnoteReference w:id="935"/>
      </w:r>
      <w:r>
        <w:rPr>
          <w:rFonts w:ascii="Traditional Arabic" w:hAnsi="Traditional Arabic" w:cs="Traditional Arabic" w:hint="cs"/>
          <w:color w:val="000000"/>
          <w:sz w:val="30"/>
          <w:szCs w:val="30"/>
          <w:rtl/>
        </w:rPr>
        <w:t xml:space="preserve"> انشراح (94) 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181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1080. هشدار خداوند به محمّد صلى الله عليه و آله، درباره غفلت از تضرّع به پيشگاه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رَبَّكَ فِي نَفْسِكَ تَضَرُّعاً وَ خِيفَةً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تَكُنْ مِنَ الْغافِلِينَ.</w:t>
      </w:r>
      <w:r>
        <w:rPr>
          <w:rFonts w:ascii="Traditional Arabic" w:hAnsi="Traditional Arabic" w:cs="Traditional Arabic" w:hint="cs"/>
          <w:color w:val="000000"/>
          <w:sz w:val="30"/>
          <w:szCs w:val="30"/>
          <w:rtl/>
        </w:rPr>
        <w:t xml:space="preserve"> اعراف (7) 205</w:t>
      </w:r>
    </w:p>
    <w:p w:rsidR="00DA643A" w:rsidRDefault="00DA643A" w:rsidP="00DA643A">
      <w:pPr>
        <w:pStyle w:val="NormalWeb"/>
        <w:bidi/>
        <w:rPr>
          <w:rtl/>
        </w:rPr>
      </w:pPr>
      <w:r>
        <w:rPr>
          <w:rFonts w:ascii="Traditional Arabic" w:hAnsi="Traditional Arabic" w:cs="Traditional Arabic" w:hint="cs"/>
          <w:color w:val="465BFF"/>
          <w:sz w:val="30"/>
          <w:szCs w:val="30"/>
          <w:rtl/>
        </w:rPr>
        <w:t>20. تقرّب به خدا</w:t>
      </w:r>
    </w:p>
    <w:p w:rsidR="00DA643A" w:rsidRDefault="00DA643A" w:rsidP="00DA643A">
      <w:pPr>
        <w:pStyle w:val="NormalWeb"/>
        <w:bidi/>
        <w:rPr>
          <w:rtl/>
        </w:rPr>
      </w:pPr>
      <w:r>
        <w:rPr>
          <w:rFonts w:ascii="Traditional Arabic" w:hAnsi="Traditional Arabic" w:cs="Traditional Arabic" w:hint="cs"/>
          <w:color w:val="000000"/>
          <w:sz w:val="30"/>
          <w:szCs w:val="30"/>
          <w:rtl/>
        </w:rPr>
        <w:t>1081. محمّد صلى الله عليه و آله از مقربان در پيشگاه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إِنْ كُنْتُمْ فِي رَيْبٍ مِمَّا نَزَّلْنا عَلى‏ عَبْدِنا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36"/>
      </w:r>
      <w:r>
        <w:rPr>
          <w:rFonts w:ascii="Traditional Arabic" w:hAnsi="Traditional Arabic" w:cs="Traditional Arabic" w:hint="cs"/>
          <w:color w:val="000000"/>
          <w:sz w:val="30"/>
          <w:szCs w:val="30"/>
          <w:rtl/>
        </w:rPr>
        <w:t xml:space="preserve"> بقره (2) 23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لَوْ أَنَّهُمْ إِذْ ظَلَمُوا أَنْفُسَهُمْ جاؤُكَ فَاسْتَغْفَرُوا اللَّهَ وَ اسْتَغْفَرَ لَهُمُ الرَّسُولُ لَوَجَدُوا اللَّهَ تَوَّاباً رَحِيماً.</w:t>
      </w:r>
      <w:r>
        <w:rPr>
          <w:rStyle w:val="FootnoteReference"/>
          <w:rFonts w:ascii="Traditional Arabic" w:eastAsiaTheme="majorEastAsia" w:hAnsi="Traditional Arabic" w:cs="Traditional Arabic"/>
          <w:color w:val="000000"/>
          <w:sz w:val="30"/>
          <w:szCs w:val="30"/>
          <w:rtl/>
        </w:rPr>
        <w:footnoteReference w:id="937"/>
      </w:r>
      <w:r>
        <w:rPr>
          <w:rFonts w:ascii="Traditional Arabic" w:hAnsi="Traditional Arabic" w:cs="Traditional Arabic" w:hint="cs"/>
          <w:color w:val="000000"/>
          <w:sz w:val="30"/>
          <w:szCs w:val="30"/>
          <w:rtl/>
        </w:rPr>
        <w:t xml:space="preserve"> نساء (4) 64</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اللَّهُ لِيُعَذِّبَهُمْ وَ أَنْتَ فِيهِمْ‏</w:t>
      </w:r>
      <w:r>
        <w:rPr>
          <w:rFonts w:ascii="Traditional Arabic" w:hAnsi="Traditional Arabic" w:cs="Traditional Arabic" w:hint="cs"/>
          <w:color w:val="000000"/>
          <w:sz w:val="30"/>
          <w:szCs w:val="30"/>
          <w:rtl/>
        </w:rPr>
        <w:t xml:space="preserve"> .... انفال (8) 33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كُنْتُمْ آمَنْتُمْ بِاللَّهِ وَ ما أَنْزَلْنا عَلى‏ عَبْدِنا</w:t>
      </w:r>
      <w:r>
        <w:rPr>
          <w:rFonts w:ascii="Traditional Arabic" w:hAnsi="Traditional Arabic" w:cs="Traditional Arabic" w:hint="cs"/>
          <w:color w:val="000000"/>
          <w:sz w:val="30"/>
          <w:szCs w:val="30"/>
          <w:rtl/>
        </w:rPr>
        <w:t xml:space="preserve"> .... انفال (8) 41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سُبْحانَ الَّذِي أَسْرى‏ بِعَبْدِهِ‏</w:t>
      </w:r>
      <w:r>
        <w:rPr>
          <w:rFonts w:ascii="Traditional Arabic" w:hAnsi="Traditional Arabic" w:cs="Traditional Arabic" w:hint="cs"/>
          <w:color w:val="000000"/>
          <w:sz w:val="30"/>
          <w:szCs w:val="30"/>
          <w:rtl/>
        </w:rPr>
        <w:t xml:space="preserve"> .... اسراء (17) 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فَضْلَهُ كانَ عَلَيْكَ كَبِيراً.</w:t>
      </w:r>
      <w:r>
        <w:rPr>
          <w:rFonts w:ascii="Traditional Arabic" w:hAnsi="Traditional Arabic" w:cs="Traditional Arabic" w:hint="cs"/>
          <w:color w:val="000000"/>
          <w:sz w:val="30"/>
          <w:szCs w:val="30"/>
          <w:rtl/>
        </w:rPr>
        <w:t xml:space="preserve"> اسراء (17) 87</w:t>
      </w:r>
    </w:p>
    <w:p w:rsidR="00DA643A" w:rsidRDefault="00DA643A" w:rsidP="00DA643A">
      <w:pPr>
        <w:pStyle w:val="NormalWeb"/>
        <w:bidi/>
        <w:rPr>
          <w:rtl/>
        </w:rPr>
      </w:pPr>
      <w:r>
        <w:rPr>
          <w:rFonts w:ascii="Traditional Arabic" w:hAnsi="Traditional Arabic" w:cs="Traditional Arabic" w:hint="cs"/>
          <w:color w:val="006A0F"/>
          <w:sz w:val="30"/>
          <w:szCs w:val="30"/>
          <w:rtl/>
        </w:rPr>
        <w:t>الْحَمْدُ لِلَّهِ الَّذِي أَنْزَلَ عَلى‏ عَبْدِهِ الْكِتابَ‏</w:t>
      </w:r>
      <w:r>
        <w:rPr>
          <w:rFonts w:ascii="Traditional Arabic" w:hAnsi="Traditional Arabic" w:cs="Traditional Arabic" w:hint="cs"/>
          <w:color w:val="000000"/>
          <w:sz w:val="30"/>
          <w:szCs w:val="30"/>
          <w:rtl/>
        </w:rPr>
        <w:t xml:space="preserve"> .... كهف (18) 1</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نَزَّلَ الْفُرْقانَ عَلى‏ عَبْدِهِ‏</w:t>
      </w:r>
      <w:r>
        <w:rPr>
          <w:rFonts w:ascii="Traditional Arabic" w:hAnsi="Traditional Arabic" w:cs="Traditional Arabic" w:hint="cs"/>
          <w:color w:val="000000"/>
          <w:sz w:val="30"/>
          <w:szCs w:val="30"/>
          <w:rtl/>
        </w:rPr>
        <w:t xml:space="preserve"> .... فرقان (25) 1</w:t>
      </w:r>
    </w:p>
    <w:p w:rsidR="00DA643A" w:rsidRDefault="00DA643A" w:rsidP="00DA643A">
      <w:pPr>
        <w:pStyle w:val="NormalWeb"/>
        <w:bidi/>
        <w:rPr>
          <w:rtl/>
        </w:rPr>
      </w:pPr>
      <w:r>
        <w:rPr>
          <w:rFonts w:ascii="Traditional Arabic" w:hAnsi="Traditional Arabic" w:cs="Traditional Arabic" w:hint="cs"/>
          <w:color w:val="006A0F"/>
          <w:sz w:val="30"/>
          <w:szCs w:val="30"/>
          <w:rtl/>
        </w:rPr>
        <w:t>أَ لَيْسَ اللَّهُ بِكافٍ عَبْدَهُ‏</w:t>
      </w:r>
      <w:r>
        <w:rPr>
          <w:rFonts w:ascii="Traditional Arabic" w:hAnsi="Traditional Arabic" w:cs="Traditional Arabic" w:hint="cs"/>
          <w:color w:val="000000"/>
          <w:sz w:val="30"/>
          <w:szCs w:val="30"/>
          <w:rtl/>
        </w:rPr>
        <w:t xml:space="preserve"> .... زمر (39) 36</w:t>
      </w:r>
    </w:p>
    <w:p w:rsidR="00DA643A" w:rsidRDefault="00DA643A" w:rsidP="00DA643A">
      <w:pPr>
        <w:pStyle w:val="NormalWeb"/>
        <w:bidi/>
        <w:rPr>
          <w:rtl/>
        </w:rPr>
      </w:pPr>
      <w:r>
        <w:rPr>
          <w:rFonts w:ascii="Traditional Arabic" w:hAnsi="Traditional Arabic" w:cs="Traditional Arabic" w:hint="cs"/>
          <w:color w:val="006A0F"/>
          <w:sz w:val="30"/>
          <w:szCs w:val="30"/>
          <w:rtl/>
        </w:rPr>
        <w:t>وَ هُوَ بِالْأُفُقِ الْأَعْلى‏ ثُمَّ دَنا فَتَدَلَّى‏ فَكانَ قابَ قَوْسَيْنِ أَوْ أَدْنى‏ فَأَوْحى‏ إِلى‏ عَبْدِهِ ما أَوْحى‏.</w:t>
      </w:r>
      <w:r>
        <w:rPr>
          <w:rFonts w:ascii="Traditional Arabic" w:hAnsi="Traditional Arabic" w:cs="Traditional Arabic" w:hint="cs"/>
          <w:color w:val="000000"/>
          <w:sz w:val="30"/>
          <w:szCs w:val="30"/>
          <w:rtl/>
        </w:rPr>
        <w:t xml:space="preserve"> نجم (53) 7-/ 10</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يُنَزِّلُ عَلى‏ عَبْدِهِ آياتٍ بَيِّناتٍ‏</w:t>
      </w:r>
      <w:r>
        <w:rPr>
          <w:rFonts w:ascii="Traditional Arabic" w:hAnsi="Traditional Arabic" w:cs="Traditional Arabic" w:hint="cs"/>
          <w:color w:val="000000"/>
          <w:sz w:val="30"/>
          <w:szCs w:val="30"/>
          <w:rtl/>
        </w:rPr>
        <w:t xml:space="preserve"> .... حديد (57) 9</w:t>
      </w:r>
    </w:p>
    <w:p w:rsidR="00DA643A" w:rsidRDefault="00DA643A" w:rsidP="00DA643A">
      <w:pPr>
        <w:pStyle w:val="NormalWeb"/>
        <w:bidi/>
        <w:rPr>
          <w:rtl/>
        </w:rPr>
      </w:pPr>
      <w:r>
        <w:rPr>
          <w:rFonts w:ascii="Traditional Arabic" w:hAnsi="Traditional Arabic" w:cs="Traditional Arabic" w:hint="cs"/>
          <w:color w:val="000000"/>
          <w:sz w:val="30"/>
          <w:szCs w:val="30"/>
          <w:rtl/>
        </w:rPr>
        <w:t>1082. سجده و خضوع محمّد صلى الله عليه و آله به پيشگاه الهى، مايه تقرّب او به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كَلَّا لا تُطِعْهُ وَ اسْجُدْ وَ اقْتَرِبْ.</w:t>
      </w:r>
      <w:r>
        <w:rPr>
          <w:rFonts w:ascii="Traditional Arabic" w:hAnsi="Traditional Arabic" w:cs="Traditional Arabic" w:hint="cs"/>
          <w:color w:val="000000"/>
          <w:sz w:val="30"/>
          <w:szCs w:val="30"/>
          <w:rtl/>
        </w:rPr>
        <w:t xml:space="preserve"> علق (96) 19</w:t>
      </w:r>
    </w:p>
    <w:p w:rsidR="00DA643A" w:rsidRDefault="00DA643A" w:rsidP="00DA643A">
      <w:pPr>
        <w:pStyle w:val="NormalWeb"/>
        <w:bidi/>
        <w:rPr>
          <w:rtl/>
        </w:rPr>
      </w:pPr>
      <w:r>
        <w:rPr>
          <w:rFonts w:ascii="Traditional Arabic" w:hAnsi="Traditional Arabic" w:cs="Traditional Arabic" w:hint="cs"/>
          <w:color w:val="465BFF"/>
          <w:sz w:val="30"/>
          <w:szCs w:val="30"/>
          <w:rtl/>
        </w:rPr>
        <w:t>21. تقوا</w:t>
      </w:r>
    </w:p>
    <w:p w:rsidR="00DA643A" w:rsidRDefault="00DA643A" w:rsidP="00DA643A">
      <w:pPr>
        <w:pStyle w:val="NormalWeb"/>
        <w:bidi/>
        <w:rPr>
          <w:rtl/>
        </w:rPr>
      </w:pPr>
      <w:r>
        <w:rPr>
          <w:rFonts w:ascii="Traditional Arabic" w:hAnsi="Traditional Arabic" w:cs="Traditional Arabic" w:hint="cs"/>
          <w:color w:val="000000"/>
          <w:sz w:val="30"/>
          <w:szCs w:val="30"/>
          <w:rtl/>
        </w:rPr>
        <w:t>1083. توصيه خدا به پيامبر صلى الله عليه و آله، براى رعايت تقوا: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 هُدَى اللَّهِ هُوَ الْهُدى‏ وَ أُمِرْنا لِنُسْلِمَ لِرَبِّ الْعالَمِينَ‏ وَ أَنْ‏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اتَّقُوهُ‏</w:t>
      </w:r>
      <w:r>
        <w:rPr>
          <w:rFonts w:ascii="Traditional Arabic" w:hAnsi="Traditional Arabic" w:cs="Traditional Arabic" w:hint="cs"/>
          <w:color w:val="000000"/>
          <w:sz w:val="30"/>
          <w:szCs w:val="30"/>
          <w:rtl/>
        </w:rPr>
        <w:t xml:space="preserve"> .... انعام (6) 71 و 72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اتَّقِ اللَّهَ‏</w:t>
      </w:r>
      <w:r>
        <w:rPr>
          <w:rFonts w:ascii="Traditional Arabic" w:hAnsi="Traditional Arabic" w:cs="Traditional Arabic" w:hint="cs"/>
          <w:color w:val="000000"/>
          <w:sz w:val="30"/>
          <w:szCs w:val="30"/>
          <w:rtl/>
        </w:rPr>
        <w:t xml:space="preserve"> .... احزاب (33) 1</w:t>
      </w:r>
    </w:p>
    <w:p w:rsidR="00DA643A" w:rsidRDefault="00DA643A" w:rsidP="00DA643A">
      <w:pPr>
        <w:pStyle w:val="NormalWeb"/>
        <w:bidi/>
        <w:rPr>
          <w:rtl/>
        </w:rPr>
      </w:pPr>
      <w:r>
        <w:rPr>
          <w:rFonts w:ascii="Traditional Arabic" w:hAnsi="Traditional Arabic" w:cs="Traditional Arabic" w:hint="cs"/>
          <w:color w:val="000000"/>
          <w:sz w:val="30"/>
          <w:szCs w:val="30"/>
          <w:rtl/>
        </w:rPr>
        <w:t>1084. تثبيت روح تقوا در پيامبر صلى الله عليه و آله، بر اثر شايستگى وى براى 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فَأَنْزَلَ اللَّهُ سَكِينَتَهُ عَلى‏ رَسُولِهِ وَ عَلَى الْمُؤْمِنِينَ وَ أَلْزَمَهُمْ كَلِمَةَ التَّقْوى‏ وَ كانُوا أَحَقَّ بِها وَ أَهْلَها</w:t>
      </w:r>
      <w:r>
        <w:rPr>
          <w:rFonts w:ascii="Traditional Arabic" w:hAnsi="Traditional Arabic" w:cs="Traditional Arabic" w:hint="cs"/>
          <w:color w:val="000000"/>
          <w:sz w:val="30"/>
          <w:szCs w:val="30"/>
          <w:rtl/>
        </w:rPr>
        <w:t xml:space="preserve"> .... فتح (48) 26</w:t>
      </w:r>
    </w:p>
    <w:p w:rsidR="00DA643A" w:rsidRDefault="00DA643A" w:rsidP="00DA643A">
      <w:pPr>
        <w:pStyle w:val="NormalWeb"/>
        <w:bidi/>
        <w:rPr>
          <w:rtl/>
        </w:rPr>
      </w:pPr>
      <w:r>
        <w:rPr>
          <w:rFonts w:ascii="Traditional Arabic" w:hAnsi="Traditional Arabic" w:cs="Traditional Arabic" w:hint="cs"/>
          <w:color w:val="000000"/>
          <w:sz w:val="30"/>
          <w:szCs w:val="30"/>
          <w:rtl/>
        </w:rPr>
        <w:t>1085. محمّد صلى الله عليه و آله، در شمار تقواپيشگان مورد حمايت خدا:</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اللَّهَ مَعَ الَّذِينَ اتَّقَوْا</w:t>
      </w:r>
      <w:r>
        <w:rPr>
          <w:rFonts w:ascii="Traditional Arabic" w:hAnsi="Traditional Arabic" w:cs="Traditional Arabic" w:hint="cs"/>
          <w:color w:val="000000"/>
          <w:sz w:val="30"/>
          <w:szCs w:val="30"/>
          <w:rtl/>
        </w:rPr>
        <w:t xml:space="preserve"> .... نحل (16) 127 و 128</w:t>
      </w:r>
    </w:p>
    <w:p w:rsidR="00DA643A" w:rsidRDefault="00DA643A" w:rsidP="00DA643A">
      <w:pPr>
        <w:pStyle w:val="NormalWeb"/>
        <w:bidi/>
        <w:rPr>
          <w:rtl/>
        </w:rPr>
      </w:pPr>
      <w:r>
        <w:rPr>
          <w:rFonts w:ascii="Traditional Arabic" w:hAnsi="Traditional Arabic" w:cs="Traditional Arabic" w:hint="cs"/>
          <w:color w:val="000000"/>
          <w:sz w:val="30"/>
          <w:szCs w:val="30"/>
          <w:rtl/>
        </w:rPr>
        <w:t>1086. پيامبر صلى الله عليه و آله، داراى تقوا و توصيه‏كننده ديگران به تقوا:</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اتَّقِ اللَّهَ‏</w:t>
      </w:r>
      <w:r>
        <w:rPr>
          <w:rFonts w:ascii="Traditional Arabic" w:hAnsi="Traditional Arabic" w:cs="Traditional Arabic" w:hint="cs"/>
          <w:color w:val="000000"/>
          <w:sz w:val="30"/>
          <w:szCs w:val="30"/>
          <w:rtl/>
        </w:rPr>
        <w:t xml:space="preserve"> .... احزاب (33) 37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182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عَبْداً إِذا صَلَّى‏ أَوْ أَمَرَ بِالتَّقْوى‏.</w:t>
      </w:r>
      <w:r>
        <w:rPr>
          <w:rStyle w:val="FootnoteReference"/>
          <w:rFonts w:ascii="Traditional Arabic" w:hAnsi="Traditional Arabic" w:cs="Traditional Arabic"/>
          <w:color w:val="000000"/>
          <w:sz w:val="30"/>
          <w:szCs w:val="30"/>
          <w:rtl/>
        </w:rPr>
        <w:footnoteReference w:id="938"/>
      </w:r>
      <w:r>
        <w:rPr>
          <w:rFonts w:ascii="Traditional Arabic" w:hAnsi="Traditional Arabic" w:cs="Traditional Arabic" w:hint="cs"/>
          <w:color w:val="000000"/>
          <w:sz w:val="30"/>
          <w:szCs w:val="30"/>
          <w:rtl/>
        </w:rPr>
        <w:t xml:space="preserve"> علق (96) 10 و 12</w:t>
      </w:r>
    </w:p>
    <w:p w:rsidR="00DA643A" w:rsidRDefault="00DA643A" w:rsidP="00DA643A">
      <w:pPr>
        <w:pStyle w:val="NormalWeb"/>
        <w:bidi/>
        <w:rPr>
          <w:rtl/>
        </w:rPr>
      </w:pPr>
      <w:r>
        <w:rPr>
          <w:rFonts w:ascii="Traditional Arabic" w:hAnsi="Traditional Arabic" w:cs="Traditional Arabic" w:hint="cs"/>
          <w:color w:val="000000"/>
          <w:sz w:val="30"/>
          <w:szCs w:val="30"/>
          <w:rtl/>
        </w:rPr>
        <w:t>1087. پيامبر صلى الله عليه و آله، مظهر تقواپيشگى: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فَاصْبِرْ إِنَّ الْعاقِبَةَ لِلْمُتَّقِينَ.</w:t>
      </w:r>
      <w:r>
        <w:rPr>
          <w:rFonts w:ascii="Traditional Arabic" w:hAnsi="Traditional Arabic" w:cs="Traditional Arabic" w:hint="cs"/>
          <w:color w:val="000000"/>
          <w:sz w:val="30"/>
          <w:szCs w:val="30"/>
          <w:rtl/>
        </w:rPr>
        <w:t xml:space="preserve"> هود (11) 49</w:t>
      </w:r>
    </w:p>
    <w:p w:rsidR="00DA643A" w:rsidRDefault="00DA643A" w:rsidP="00DA643A">
      <w:pPr>
        <w:pStyle w:val="NormalWeb"/>
        <w:bidi/>
        <w:rPr>
          <w:rtl/>
        </w:rPr>
      </w:pPr>
      <w:r>
        <w:rPr>
          <w:rFonts w:ascii="Traditional Arabic" w:hAnsi="Traditional Arabic" w:cs="Traditional Arabic" w:hint="cs"/>
          <w:color w:val="006A0F"/>
          <w:sz w:val="30"/>
          <w:szCs w:val="30"/>
          <w:rtl/>
        </w:rPr>
        <w:t>وَ الَّذِي جاءَ بِالصِّدْقِ وَ صَدَّقَ بِهِ أُولئِكَ هُمُ الْمُتَّقُونَ.</w:t>
      </w:r>
    </w:p>
    <w:p w:rsidR="00DA643A" w:rsidRDefault="00DA643A" w:rsidP="00DA643A">
      <w:pPr>
        <w:pStyle w:val="NormalWeb"/>
        <w:bidi/>
        <w:rPr>
          <w:rtl/>
        </w:rPr>
      </w:pPr>
      <w:r>
        <w:rPr>
          <w:rFonts w:ascii="Traditional Arabic" w:hAnsi="Traditional Arabic" w:cs="Traditional Arabic" w:hint="cs"/>
          <w:color w:val="000000"/>
          <w:sz w:val="30"/>
          <w:szCs w:val="30"/>
          <w:rtl/>
        </w:rPr>
        <w:t>زمر (39) 33</w:t>
      </w:r>
    </w:p>
    <w:p w:rsidR="00DA643A" w:rsidRDefault="00DA643A" w:rsidP="00DA643A">
      <w:pPr>
        <w:pStyle w:val="NormalWeb"/>
        <w:bidi/>
        <w:rPr>
          <w:rtl/>
        </w:rPr>
      </w:pPr>
      <w:r>
        <w:rPr>
          <w:rFonts w:ascii="Traditional Arabic" w:hAnsi="Traditional Arabic" w:cs="Traditional Arabic" w:hint="cs"/>
          <w:color w:val="465BFF"/>
          <w:sz w:val="30"/>
          <w:szCs w:val="30"/>
          <w:rtl/>
        </w:rPr>
        <w:t>22. تنزيه‏</w:t>
      </w:r>
    </w:p>
    <w:p w:rsidR="00DA643A" w:rsidRDefault="00DA643A" w:rsidP="00DA643A">
      <w:pPr>
        <w:pStyle w:val="NormalWeb"/>
        <w:bidi/>
        <w:rPr>
          <w:rtl/>
        </w:rPr>
      </w:pPr>
      <w:r>
        <w:rPr>
          <w:rFonts w:ascii="Traditional Arabic" w:hAnsi="Traditional Arabic" w:cs="Traditional Arabic" w:hint="cs"/>
          <w:color w:val="000000"/>
          <w:sz w:val="30"/>
          <w:szCs w:val="30"/>
          <w:rtl/>
        </w:rPr>
        <w:t>1088. مبرّا بودن پيامبر صلى الله عليه و آله از كهانت:</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وَ لا بِقَوْلِ كاهِنٍ‏</w:t>
      </w:r>
      <w:r>
        <w:rPr>
          <w:rFonts w:ascii="Traditional Arabic" w:hAnsi="Traditional Arabic" w:cs="Traditional Arabic" w:hint="cs"/>
          <w:color w:val="000000"/>
          <w:sz w:val="30"/>
          <w:szCs w:val="30"/>
          <w:rtl/>
        </w:rPr>
        <w:t xml:space="preserve"> .... حاقّه (69) 40 و 42</w:t>
      </w:r>
    </w:p>
    <w:p w:rsidR="00DA643A" w:rsidRDefault="00DA643A" w:rsidP="00DA643A">
      <w:pPr>
        <w:pStyle w:val="NormalWeb"/>
        <w:bidi/>
        <w:rPr>
          <w:rtl/>
        </w:rPr>
      </w:pPr>
      <w:r>
        <w:rPr>
          <w:rFonts w:ascii="Traditional Arabic" w:hAnsi="Traditional Arabic" w:cs="Traditional Arabic" w:hint="cs"/>
          <w:color w:val="000000"/>
          <w:sz w:val="30"/>
          <w:szCs w:val="30"/>
          <w:rtl/>
        </w:rPr>
        <w:t>1089. تنزيه پيامبر صلى الله عليه و آله، از هرگونه شرك و بت‏پرستى:</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أَتَّخِذُ وَلِيًّا فاطِرِ السَّماواتِ وَ الْأَرْضِ وَ هُوَ يُطْعِمُ وَ لا يُطْعَمُ قُلْ إِنِّي أُمِرْتُ أَنْ أَكُونَ أَوَّلَ مَنْ أَسْلَمَ وَ لا تَكُونَنَّ مِنَ الْمُشْرِكِينَ.</w:t>
      </w:r>
      <w:r>
        <w:rPr>
          <w:rFonts w:ascii="Traditional Arabic" w:hAnsi="Traditional Arabic" w:cs="Traditional Arabic" w:hint="cs"/>
          <w:color w:val="000000"/>
          <w:sz w:val="30"/>
          <w:szCs w:val="30"/>
          <w:rtl/>
        </w:rPr>
        <w:t xml:space="preserve"> انعام (6) 14</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183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إِنِّي نُهِيتُ أَنْ أَعْبُدَ الَّذِينَ تَدْعُونَ مِنْ دُونِ اللَّهِ قُلْ لا أَتَّبِعُ أَهْواءَكُمْ قَدْ ضَلَلْتُ إِذاً وَ ما أَنَا مِنَ الْمُهْتَدِينَ.</w:t>
      </w:r>
      <w:r>
        <w:rPr>
          <w:rFonts w:ascii="Traditional Arabic" w:hAnsi="Traditional Arabic" w:cs="Traditional Arabic" w:hint="cs"/>
          <w:color w:val="000000"/>
          <w:sz w:val="30"/>
          <w:szCs w:val="30"/>
          <w:rtl/>
        </w:rPr>
        <w:t xml:space="preserve"> انعام (6) 56</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 ما لا يَنْفَعُنا وَ لا يَضُرُّنا وَ نُرَدُّ عَلى‏ أَعْقابِنا بَعْدَ إِذْ هَدانَا اللَّهُ كَالَّذِي اسْتَهْوَتْهُ الشَّياطِينُ فِي الْأَرْضِ حَيْرانَ لَهُ أَصْحابٌ يَدْعُونَهُ إِلَى الْهُدَى ائْتِنا قُلْ إِنَّ هُدَى اللَّهِ هُوَ الْهُدى‏ وَ أُمِرْنا لِنُسْلِمَ لِرَبِّ الْعالَمِينَ.</w:t>
      </w:r>
      <w:r>
        <w:rPr>
          <w:rFonts w:ascii="Traditional Arabic" w:hAnsi="Traditional Arabic" w:cs="Traditional Arabic" w:hint="cs"/>
          <w:color w:val="000000"/>
          <w:sz w:val="30"/>
          <w:szCs w:val="30"/>
          <w:rtl/>
        </w:rPr>
        <w:t xml:space="preserve"> انعام (6) 71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إِنِّي وَجَّهْتُ وَجْهِيَ لِلَّذِي فَطَرَ السَّماواتِ وَ الْأَرْضَ حَنِيفاً وَ ما أَنَا مِنَ الْمُشْرِكِينَ.</w:t>
      </w:r>
      <w:r>
        <w:rPr>
          <w:rFonts w:ascii="Traditional Arabic" w:hAnsi="Traditional Arabic" w:cs="Traditional Arabic" w:hint="cs"/>
          <w:color w:val="000000"/>
          <w:sz w:val="30"/>
          <w:szCs w:val="30"/>
          <w:rtl/>
        </w:rPr>
        <w:t xml:space="preserve"> انعام (6) 79</w:t>
      </w:r>
    </w:p>
    <w:p w:rsidR="00DA643A" w:rsidRDefault="00DA643A" w:rsidP="00DA643A">
      <w:pPr>
        <w:pStyle w:val="NormalWeb"/>
        <w:bidi/>
        <w:rPr>
          <w:rtl/>
        </w:rPr>
      </w:pPr>
      <w:r>
        <w:rPr>
          <w:rFonts w:ascii="Traditional Arabic" w:hAnsi="Traditional Arabic" w:cs="Traditional Arabic" w:hint="cs"/>
          <w:color w:val="006A0F"/>
          <w:sz w:val="30"/>
          <w:szCs w:val="30"/>
          <w:rtl/>
        </w:rPr>
        <w:t>اتَّبِعْ ما أُوحِيَ إِلَيْكَ مِنْ رَبِّكَ لا إِلهَ إِلَّا هُوَ وَ أَعْرِضْ عَنِ الْمُشْرِكِينَ.</w:t>
      </w:r>
      <w:r>
        <w:rPr>
          <w:rFonts w:ascii="Traditional Arabic" w:hAnsi="Traditional Arabic" w:cs="Traditional Arabic" w:hint="cs"/>
          <w:color w:val="000000"/>
          <w:sz w:val="30"/>
          <w:szCs w:val="30"/>
          <w:rtl/>
        </w:rPr>
        <w:t xml:space="preserve"> انعام (6) 106</w:t>
      </w:r>
    </w:p>
    <w:p w:rsidR="00DA643A" w:rsidRDefault="00DA643A" w:rsidP="00DA643A">
      <w:pPr>
        <w:pStyle w:val="NormalWeb"/>
        <w:bidi/>
        <w:rPr>
          <w:rtl/>
        </w:rPr>
      </w:pPr>
      <w:r>
        <w:rPr>
          <w:rFonts w:ascii="Traditional Arabic" w:hAnsi="Traditional Arabic" w:cs="Traditional Arabic" w:hint="cs"/>
          <w:color w:val="006A0F"/>
          <w:sz w:val="30"/>
          <w:szCs w:val="30"/>
          <w:rtl/>
        </w:rPr>
        <w:t>قُلْ إِنَّنِي هَدانِي رَبِّي إِلى‏ صِراطٍ مُسْتَقِيمٍ دِيناً قِيَماً مِلَّةَ إِبْراهِيمَ حَنِيفاً وَ ما كانَ مِنَ الْمُشْرِكِينَ‏ قُلْ أَ غَيْرَ اللَّهِ أَبْغِي رَبًّا وَ هُوَ رَبُّ كُلِّ شَيْ‏ءٍ</w:t>
      </w:r>
      <w:r>
        <w:rPr>
          <w:rFonts w:ascii="Traditional Arabic" w:hAnsi="Traditional Arabic" w:cs="Traditional Arabic" w:hint="cs"/>
          <w:color w:val="000000"/>
          <w:sz w:val="30"/>
          <w:szCs w:val="30"/>
          <w:rtl/>
        </w:rPr>
        <w:t xml:space="preserve"> .... انعام (6) 161 و 164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أَعْبُدُ الَّذِينَ تَعْبُدُونَ مِنْ دُونِ اللَّهِ وَ لكِنْ أَعْبُدُ اللَّهَ الَّذِي يَتَوَفَّاكُمْ‏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أَقِمْ وَجْهَكَ لِلدِّينِ حَنِيفاً وَ لا تَكُونَنَّ مِنَ الْمُشْرِكِينَ.</w:t>
      </w:r>
      <w:r>
        <w:rPr>
          <w:rFonts w:ascii="Traditional Arabic" w:hAnsi="Traditional Arabic" w:cs="Traditional Arabic" w:hint="cs"/>
          <w:color w:val="000000"/>
          <w:sz w:val="30"/>
          <w:szCs w:val="30"/>
          <w:rtl/>
        </w:rPr>
        <w:t xml:space="preserve"> يونس (10) 104 و 105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سُبْحانَ اللَّهِ وَ ما أَنَا مِنَ الْمُشْرِكِينَ.</w:t>
      </w:r>
      <w:r>
        <w:rPr>
          <w:rFonts w:ascii="Traditional Arabic" w:hAnsi="Traditional Arabic" w:cs="Traditional Arabic" w:hint="cs"/>
          <w:color w:val="000000"/>
          <w:sz w:val="30"/>
          <w:szCs w:val="30"/>
          <w:rtl/>
        </w:rPr>
        <w:t xml:space="preserve"> يوسف (12) 108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إِنَّما أُمِرْتُ أَنْ أَعْبُدَ اللَّهَ وَ لا أُشْرِكَ بِهِ إِلَيْهِ أَدْعُوا وَ إِلَيْهِ مَآبِ.</w:t>
      </w:r>
      <w:r>
        <w:rPr>
          <w:rFonts w:ascii="Traditional Arabic" w:hAnsi="Traditional Arabic" w:cs="Traditional Arabic" w:hint="cs"/>
          <w:color w:val="000000"/>
          <w:sz w:val="30"/>
          <w:szCs w:val="30"/>
          <w:rtl/>
        </w:rPr>
        <w:t xml:space="preserve"> رعد (13) 36</w:t>
      </w:r>
    </w:p>
    <w:p w:rsidR="00DA643A" w:rsidRDefault="00DA643A" w:rsidP="00DA643A">
      <w:pPr>
        <w:pStyle w:val="NormalWeb"/>
        <w:bidi/>
        <w:rPr>
          <w:rtl/>
        </w:rPr>
      </w:pPr>
      <w:r>
        <w:rPr>
          <w:rFonts w:ascii="Traditional Arabic" w:hAnsi="Traditional Arabic" w:cs="Traditional Arabic" w:hint="cs"/>
          <w:color w:val="006A0F"/>
          <w:sz w:val="30"/>
          <w:szCs w:val="30"/>
          <w:rtl/>
        </w:rPr>
        <w:t>قُلْ أَ فَغَيْرَ اللَّهِ تَأْمُرُونِّي أَعْبُدُ أَيُّهَا الْجاهِلُونَ‏ وَ لَقَدْ أُوحِيَ إِلَيْكَ وَ إِلَى الَّذِينَ مِنْ قَبْلِكَ لَئِنْ أَشْرَكْتَ لَيَحْبَطَنَّ عَمَلُكَ وَ لَتَكُونَنَّ مِنَ الْخاسِرِينَ.</w:t>
      </w:r>
      <w:r>
        <w:rPr>
          <w:rFonts w:ascii="Traditional Arabic" w:hAnsi="Traditional Arabic" w:cs="Traditional Arabic" w:hint="cs"/>
          <w:color w:val="000000"/>
          <w:sz w:val="30"/>
          <w:szCs w:val="30"/>
          <w:rtl/>
        </w:rPr>
        <w:t xml:space="preserve"> زمر (39) 64 و 65</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لَمَّا جاءَنِي الْبَيِّناتُ مِنْ رَبِّي وَ أُمِرْتُ أَنْ أُسْلِمَ لِرَبِّ الْعالَمِينَ.</w:t>
      </w:r>
      <w:r>
        <w:rPr>
          <w:rFonts w:ascii="Traditional Arabic" w:hAnsi="Traditional Arabic" w:cs="Traditional Arabic" w:hint="cs"/>
          <w:color w:val="000000"/>
          <w:sz w:val="30"/>
          <w:szCs w:val="30"/>
          <w:rtl/>
        </w:rPr>
        <w:t xml:space="preserve"> غافر (40) 66</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أَدْعُوا رَبِّي وَ لا أُشْرِكُ بِهِ أَحَداً قُلْ إِنِّي لَنْ يُجِيرَنِي مِنَ اللَّهِ أَحَدٌ وَ لَنْ أَجِدَ مِنْ دُونِهِ مُلْتَحَداً.</w:t>
      </w:r>
      <w:r>
        <w:rPr>
          <w:rFonts w:ascii="Traditional Arabic" w:hAnsi="Traditional Arabic" w:cs="Traditional Arabic" w:hint="cs"/>
          <w:color w:val="000000"/>
          <w:sz w:val="30"/>
          <w:szCs w:val="30"/>
          <w:rtl/>
        </w:rPr>
        <w:t xml:space="preserve"> جنّ (72) 20 و 22</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الْكافِرُونَ‏ لا أَعْبُدُ ما تَعْبُدُونَ‏ وَ لا أَنْتُمْ عابِدُونَ ما أَعْبُدُ وَ لا أَنا عابِدٌ ما عَبَدْتُّمْ.</w:t>
      </w:r>
      <w:r>
        <w:rPr>
          <w:rFonts w:ascii="Traditional Arabic" w:hAnsi="Traditional Arabic" w:cs="Traditional Arabic" w:hint="cs"/>
          <w:color w:val="000000"/>
          <w:sz w:val="30"/>
          <w:szCs w:val="30"/>
          <w:rtl/>
        </w:rPr>
        <w:t xml:space="preserve"> كافرون (109) 1-/ 4</w:t>
      </w:r>
    </w:p>
    <w:p w:rsidR="00DA643A" w:rsidRDefault="00DA643A" w:rsidP="00DA643A">
      <w:pPr>
        <w:pStyle w:val="NormalWeb"/>
        <w:bidi/>
        <w:rPr>
          <w:rtl/>
        </w:rPr>
      </w:pPr>
      <w:r>
        <w:rPr>
          <w:rFonts w:ascii="Traditional Arabic" w:hAnsi="Traditional Arabic" w:cs="Traditional Arabic" w:hint="cs"/>
          <w:color w:val="000000"/>
          <w:sz w:val="30"/>
          <w:szCs w:val="30"/>
          <w:rtl/>
        </w:rPr>
        <w:t>1090. پيراسته بودن محمّد صلى الله عليه و آله، از بافته‏هاى شعرى:</w:t>
      </w:r>
    </w:p>
    <w:p w:rsidR="00DA643A" w:rsidRDefault="00DA643A" w:rsidP="00DA643A">
      <w:pPr>
        <w:pStyle w:val="NormalWeb"/>
        <w:bidi/>
        <w:rPr>
          <w:rtl/>
        </w:rPr>
      </w:pPr>
      <w:r>
        <w:rPr>
          <w:rFonts w:ascii="Traditional Arabic" w:hAnsi="Traditional Arabic" w:cs="Traditional Arabic" w:hint="cs"/>
          <w:color w:val="006A0F"/>
          <w:sz w:val="30"/>
          <w:szCs w:val="30"/>
          <w:rtl/>
        </w:rPr>
        <w:t>وَ ما عَلَّمْناهُ الشِّعْرَ وَ ما يَنْبَغِي لَهُ إِنْ هُوَ إِلَّا ذِكْرٌ وَ قُرْآنٌ مُبِينٌ.</w:t>
      </w:r>
      <w:r>
        <w:rPr>
          <w:rFonts w:ascii="Traditional Arabic" w:hAnsi="Traditional Arabic" w:cs="Traditional Arabic" w:hint="cs"/>
          <w:color w:val="000000"/>
          <w:sz w:val="30"/>
          <w:szCs w:val="30"/>
          <w:rtl/>
        </w:rPr>
        <w:t xml:space="preserve"> يس (36) 69</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 بَلْ جاءَ بِالْحَقِّ وَ صَدَّقَ الْمُرْسَلِينَ.</w:t>
      </w:r>
      <w:r>
        <w:rPr>
          <w:rFonts w:ascii="Traditional Arabic" w:hAnsi="Traditional Arabic" w:cs="Traditional Arabic" w:hint="cs"/>
          <w:color w:val="000000"/>
          <w:sz w:val="30"/>
          <w:szCs w:val="30"/>
          <w:rtl/>
        </w:rPr>
        <w:t xml:space="preserve"> صافّات (37) 36 و 37</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شاعِرٌ نَتَرَبَّصُ بِهِ رَيْبَ الْمَنُونِ‏ قُلْ تَرَبَّصُوا فَإِنِّي مَعَكُمْ مِنَ الْمُتَرَبِّصِينَ.</w:t>
      </w:r>
      <w:r>
        <w:rPr>
          <w:rFonts w:ascii="Traditional Arabic" w:hAnsi="Traditional Arabic" w:cs="Traditional Arabic" w:hint="cs"/>
          <w:color w:val="000000"/>
          <w:sz w:val="30"/>
          <w:szCs w:val="30"/>
          <w:rtl/>
        </w:rPr>
        <w:t xml:space="preserve"> طور (52) 30 و 31</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وَ ما هُوَ بِقَوْلِ شاعِرٍ قَلِيلًا ما تُؤْمِنُونَ.</w:t>
      </w:r>
      <w:r>
        <w:rPr>
          <w:rFonts w:ascii="Traditional Arabic" w:hAnsi="Traditional Arabic" w:cs="Traditional Arabic" w:hint="cs"/>
          <w:color w:val="000000"/>
          <w:sz w:val="30"/>
          <w:szCs w:val="30"/>
          <w:rtl/>
        </w:rPr>
        <w:t xml:space="preserve"> حاقّه (69) 40 و 41</w:t>
      </w:r>
    </w:p>
    <w:p w:rsidR="00DA643A" w:rsidRDefault="00DA643A" w:rsidP="00DA643A">
      <w:pPr>
        <w:pStyle w:val="NormalWeb"/>
        <w:bidi/>
        <w:rPr>
          <w:rtl/>
        </w:rPr>
      </w:pPr>
      <w:r>
        <w:rPr>
          <w:rFonts w:ascii="Traditional Arabic" w:hAnsi="Traditional Arabic" w:cs="Traditional Arabic" w:hint="cs"/>
          <w:color w:val="000000"/>
          <w:sz w:val="30"/>
          <w:szCs w:val="30"/>
          <w:rtl/>
        </w:rPr>
        <w:t>1091. پيراسته بودن محمّد صلى الله عليه و آله، از گمراهى و فساد رأى:</w:t>
      </w:r>
    </w:p>
    <w:p w:rsidR="00DA643A" w:rsidRDefault="00DA643A" w:rsidP="00DA643A">
      <w:pPr>
        <w:pStyle w:val="NormalWeb"/>
        <w:bidi/>
        <w:rPr>
          <w:rtl/>
        </w:rPr>
      </w:pPr>
      <w:r>
        <w:rPr>
          <w:rFonts w:ascii="Traditional Arabic" w:hAnsi="Traditional Arabic" w:cs="Traditional Arabic" w:hint="cs"/>
          <w:color w:val="006A0F"/>
          <w:sz w:val="30"/>
          <w:szCs w:val="30"/>
          <w:rtl/>
        </w:rPr>
        <w:t>ما ضَلَّ صاحِبُكُمْ وَ ما غَوى‏.</w:t>
      </w:r>
      <w:r>
        <w:rPr>
          <w:rFonts w:ascii="Traditional Arabic" w:hAnsi="Traditional Arabic" w:cs="Traditional Arabic" w:hint="cs"/>
          <w:color w:val="000000"/>
          <w:sz w:val="30"/>
          <w:szCs w:val="30"/>
          <w:rtl/>
        </w:rPr>
        <w:t xml:space="preserve"> نجم (53) 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1092. منزّه بودن محمّد صلى الله عليه و آله، از هرگونه جنون و ديوانگى:</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يَتَفَكَّرُوا ما بِصاحِبِهِمْ مِنْ جِنَّةٍ إِنْ هُوَ إِلَّا نَذِيرٌ مُبِينٌ.</w:t>
      </w:r>
      <w:r>
        <w:rPr>
          <w:rFonts w:ascii="Traditional Arabic" w:hAnsi="Traditional Arabic" w:cs="Traditional Arabic" w:hint="cs"/>
          <w:color w:val="000000"/>
          <w:sz w:val="30"/>
          <w:szCs w:val="30"/>
          <w:rtl/>
        </w:rPr>
        <w:t xml:space="preserve"> اعراف (7) 184</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بِهِ جِنَّةٌ بَلْ جاءَهُمْ بِالْحَقِّ وَ أَكْثَرُهُمْ لِلْحَقِّ كارِهُونَ.</w:t>
      </w:r>
      <w:r>
        <w:rPr>
          <w:rFonts w:ascii="Traditional Arabic" w:hAnsi="Traditional Arabic" w:cs="Traditional Arabic" w:hint="cs"/>
          <w:color w:val="000000"/>
          <w:sz w:val="30"/>
          <w:szCs w:val="30"/>
          <w:rtl/>
        </w:rPr>
        <w:t xml:space="preserve"> مؤمنون (23) 70</w:t>
      </w:r>
    </w:p>
    <w:p w:rsidR="00DA643A" w:rsidRDefault="00DA643A" w:rsidP="00DA643A">
      <w:pPr>
        <w:pStyle w:val="NormalWeb"/>
        <w:bidi/>
        <w:rPr>
          <w:rtl/>
        </w:rPr>
      </w:pPr>
      <w:r>
        <w:rPr>
          <w:rFonts w:ascii="Traditional Arabic" w:hAnsi="Traditional Arabic" w:cs="Traditional Arabic" w:hint="cs"/>
          <w:color w:val="006A0F"/>
          <w:sz w:val="30"/>
          <w:szCs w:val="30"/>
          <w:rtl/>
        </w:rPr>
        <w:t>أَفْتَرى‏ عَلَى اللَّهِ كَذِباً أَمْ بِهِ جِنَّةٌ بَلِ الَّذِينَ لا يُؤْمِنُونَ بِالْآخِرَةِ فِي الْعَذابِ وَ الضَّلالِ الْبَعِيدِ.</w:t>
      </w:r>
      <w:r>
        <w:rPr>
          <w:rFonts w:ascii="Traditional Arabic" w:hAnsi="Traditional Arabic" w:cs="Traditional Arabic" w:hint="cs"/>
          <w:color w:val="000000"/>
          <w:sz w:val="30"/>
          <w:szCs w:val="30"/>
          <w:rtl/>
        </w:rPr>
        <w:t xml:space="preserve"> سبأ (34) 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ثُمَّ تَتَفَكَّرُوا ما بِصاحِبِكُمْ مِنْ جِنَّةٍ إِنْ هُوَ إِلَّا نَذِيرٌ لَكُمْ‏</w:t>
      </w:r>
      <w:r>
        <w:rPr>
          <w:rFonts w:ascii="Traditional Arabic" w:hAnsi="Traditional Arabic" w:cs="Traditional Arabic" w:hint="cs"/>
          <w:color w:val="000000"/>
          <w:sz w:val="30"/>
          <w:szCs w:val="30"/>
          <w:rtl/>
        </w:rPr>
        <w:t xml:space="preserve"> .... سبأ (34) 46</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 بَلْ جاءَ بِالْحَقِّ وَ صَدَّقَ الْمُرْسَلِينَ.</w:t>
      </w:r>
      <w:r>
        <w:rPr>
          <w:rFonts w:ascii="Traditional Arabic" w:hAnsi="Traditional Arabic" w:cs="Traditional Arabic" w:hint="cs"/>
          <w:color w:val="000000"/>
          <w:sz w:val="30"/>
          <w:szCs w:val="30"/>
          <w:rtl/>
        </w:rPr>
        <w:t xml:space="preserve"> صافّات (37) 36 و 37</w:t>
      </w:r>
    </w:p>
    <w:p w:rsidR="00DA643A" w:rsidRDefault="00DA643A" w:rsidP="00DA643A">
      <w:pPr>
        <w:pStyle w:val="NormalWeb"/>
        <w:bidi/>
        <w:rPr>
          <w:rtl/>
        </w:rPr>
      </w:pPr>
      <w:r>
        <w:rPr>
          <w:rFonts w:ascii="Traditional Arabic" w:hAnsi="Traditional Arabic" w:cs="Traditional Arabic" w:hint="cs"/>
          <w:color w:val="006A0F"/>
          <w:sz w:val="30"/>
          <w:szCs w:val="30"/>
          <w:rtl/>
        </w:rPr>
        <w:t>كَذلِكَ ما أَتَى الَّذِينَ مِنْ قَبْلِهِمْ مِنْ رَسُولٍ إِلَّا قالُوا ساحِرٌ أَوْ مَجْنُونٌ‏ أَ تَواصَوْا بِهِ بَلْ هُمْ قَوْمٌ طاغُونَ‏ فَتَوَلَّ عَنْهُمْ فَما أَنْتَ بِمَلُومٍ.</w:t>
      </w:r>
      <w:r>
        <w:rPr>
          <w:rFonts w:ascii="Traditional Arabic" w:hAnsi="Traditional Arabic" w:cs="Traditional Arabic" w:hint="cs"/>
          <w:color w:val="000000"/>
          <w:sz w:val="30"/>
          <w:szCs w:val="30"/>
          <w:rtl/>
        </w:rPr>
        <w:t xml:space="preserve"> ذاريات (51) 52- 54</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ما أَنْتَ بِنِعْمَةِ رَبِّكَ بِمَجْنُونٍ.</w:t>
      </w:r>
      <w:r>
        <w:rPr>
          <w:rFonts w:ascii="Traditional Arabic" w:hAnsi="Traditional Arabic" w:cs="Traditional Arabic" w:hint="cs"/>
          <w:color w:val="000000"/>
          <w:sz w:val="30"/>
          <w:szCs w:val="30"/>
          <w:rtl/>
        </w:rPr>
        <w:t xml:space="preserve"> قلم (68) 2</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يَكادُ الَّذِينَ كَفَرُوا لَيُزْلِقُونَكَ بِأَبْصارِهِمْ لَمَّا سَمِعُوا الذِّكْرَ وَ يَقُولُونَ إِنَّهُ لَمَجْنُونٌ‏ وَ ما هُوَ إِلَّا ذِكْرٌ لِلْعالَمِينَ.</w:t>
      </w:r>
      <w:r>
        <w:rPr>
          <w:rFonts w:ascii="Traditional Arabic" w:hAnsi="Traditional Arabic" w:cs="Traditional Arabic" w:hint="cs"/>
          <w:color w:val="000000"/>
          <w:sz w:val="30"/>
          <w:szCs w:val="30"/>
          <w:rtl/>
        </w:rPr>
        <w:t xml:space="preserve"> قلم (68) 51 و 52</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w:t>
      </w:r>
      <w:r>
        <w:rPr>
          <w:rFonts w:ascii="Traditional Arabic" w:hAnsi="Traditional Arabic" w:cs="Traditional Arabic" w:hint="cs"/>
          <w:color w:val="000000"/>
          <w:sz w:val="30"/>
          <w:szCs w:val="30"/>
          <w:rtl/>
        </w:rPr>
        <w:t xml:space="preserve"> تكوير (81) 22</w:t>
      </w:r>
    </w:p>
    <w:p w:rsidR="00DA643A" w:rsidRDefault="00DA643A" w:rsidP="00DA643A">
      <w:pPr>
        <w:pStyle w:val="NormalWeb"/>
        <w:bidi/>
        <w:rPr>
          <w:rtl/>
        </w:rPr>
      </w:pPr>
      <w:r>
        <w:rPr>
          <w:rFonts w:ascii="Traditional Arabic" w:hAnsi="Traditional Arabic" w:cs="Traditional Arabic" w:hint="cs"/>
          <w:color w:val="465BFF"/>
          <w:sz w:val="30"/>
          <w:szCs w:val="30"/>
          <w:rtl/>
        </w:rPr>
        <w:t>23. توفيق‏</w:t>
      </w:r>
    </w:p>
    <w:p w:rsidR="00DA643A" w:rsidRDefault="00DA643A" w:rsidP="00DA643A">
      <w:pPr>
        <w:pStyle w:val="NormalWeb"/>
        <w:bidi/>
        <w:rPr>
          <w:rtl/>
        </w:rPr>
      </w:pPr>
      <w:r>
        <w:rPr>
          <w:rFonts w:ascii="Traditional Arabic" w:hAnsi="Traditional Arabic" w:cs="Traditional Arabic" w:hint="cs"/>
          <w:color w:val="000000"/>
          <w:sz w:val="30"/>
          <w:szCs w:val="30"/>
          <w:rtl/>
        </w:rPr>
        <w:t>1093. پيامبر اسلام صلى الله عليه و آله، بهره‏مند از توفيقات الهى:</w:t>
      </w:r>
    </w:p>
    <w:p w:rsidR="00DA643A" w:rsidRDefault="00DA643A" w:rsidP="00DA643A">
      <w:pPr>
        <w:pStyle w:val="NormalWeb"/>
        <w:bidi/>
        <w:rPr>
          <w:rtl/>
        </w:rPr>
      </w:pPr>
      <w:r>
        <w:rPr>
          <w:rFonts w:ascii="Traditional Arabic" w:hAnsi="Traditional Arabic" w:cs="Traditional Arabic" w:hint="cs"/>
          <w:color w:val="006A0F"/>
          <w:sz w:val="30"/>
          <w:szCs w:val="30"/>
          <w:rtl/>
        </w:rPr>
        <w:t>لَقَدْ تابَ اللَّهُ عَلَى النَّبِيِّ وَ الْمُهاجِرِينَ وَ الْأَنْصارِ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تابَ عَلَيْهِمْ إِنَّهُ بِهِمْ رَؤُفٌ رَحِيمٌ.</w:t>
      </w:r>
      <w:r>
        <w:rPr>
          <w:rFonts w:ascii="Traditional Arabic" w:hAnsi="Traditional Arabic" w:cs="Traditional Arabic" w:hint="cs"/>
          <w:color w:val="000000"/>
          <w:sz w:val="30"/>
          <w:szCs w:val="30"/>
          <w:rtl/>
        </w:rPr>
        <w:t xml:space="preserve"> توبه (9) 117</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w:t>
      </w:r>
      <w:r>
        <w:rPr>
          <w:rFonts w:ascii="Traditional Arabic" w:hAnsi="Traditional Arabic" w:cs="Traditional Arabic" w:hint="cs"/>
          <w:color w:val="000000"/>
          <w:sz w:val="30"/>
          <w:szCs w:val="30"/>
          <w:rtl/>
        </w:rPr>
        <w:t xml:space="preserve"> ....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إِنَّ رَبَّكَ يَعْلَمُ أَنَّكَ تَقُومُ أَدْنى‏ مِنْ ثُلُثَيِ اللَّيْلِ وَ نِصْفَهُ وَ ثُلُثَهُ وَ طائِفَةٌ مِنَ الَّذِينَ مَعَكَ وَ اللَّهُ يُقَدِّرُ اللَّيْلَ وَ النَّهارَ عَلِمَ أَنْ لَنْ تُحْصُوهُ فَتابَ‏</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184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عَلَيْكُمْ‏</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939"/>
      </w:r>
      <w:r>
        <w:rPr>
          <w:rFonts w:ascii="Traditional Arabic" w:hAnsi="Traditional Arabic" w:cs="Traditional Arabic" w:hint="cs"/>
          <w:color w:val="000000"/>
          <w:sz w:val="30"/>
          <w:szCs w:val="30"/>
          <w:rtl/>
        </w:rPr>
        <w:t xml:space="preserve"> مزمّل (73) 20</w:t>
      </w:r>
    </w:p>
    <w:p w:rsidR="00DA643A" w:rsidRDefault="00DA643A" w:rsidP="00DA643A">
      <w:pPr>
        <w:pStyle w:val="NormalWeb"/>
        <w:bidi/>
        <w:rPr>
          <w:rtl/>
        </w:rPr>
      </w:pPr>
      <w:r>
        <w:rPr>
          <w:rFonts w:ascii="Traditional Arabic" w:hAnsi="Traditional Arabic" w:cs="Traditional Arabic" w:hint="cs"/>
          <w:color w:val="006A0F"/>
          <w:sz w:val="30"/>
          <w:szCs w:val="30"/>
          <w:rtl/>
        </w:rPr>
        <w:t>سَنُقْرِئُكَ فَلا تَنْسى‏ وَ نُيَسِّرُكَ لِلْيُسْرى‏.</w:t>
      </w:r>
      <w:r>
        <w:rPr>
          <w:rStyle w:val="FootnoteReference"/>
          <w:rFonts w:ascii="Traditional Arabic" w:eastAsiaTheme="majorEastAsia" w:hAnsi="Traditional Arabic" w:cs="Traditional Arabic"/>
          <w:color w:val="000000"/>
          <w:sz w:val="30"/>
          <w:szCs w:val="30"/>
          <w:rtl/>
        </w:rPr>
        <w:footnoteReference w:id="940"/>
      </w:r>
      <w:r>
        <w:rPr>
          <w:rFonts w:ascii="Traditional Arabic" w:hAnsi="Traditional Arabic" w:cs="Traditional Arabic" w:hint="cs"/>
          <w:color w:val="000000"/>
          <w:sz w:val="30"/>
          <w:szCs w:val="30"/>
          <w:rtl/>
        </w:rPr>
        <w:t xml:space="preserve"> اعلى (87) 6 و 8</w:t>
      </w:r>
    </w:p>
    <w:p w:rsidR="00DA643A" w:rsidRDefault="00DA643A" w:rsidP="00DA643A">
      <w:pPr>
        <w:pStyle w:val="NormalWeb"/>
        <w:bidi/>
        <w:rPr>
          <w:rtl/>
        </w:rPr>
      </w:pPr>
      <w:r>
        <w:rPr>
          <w:rFonts w:ascii="Traditional Arabic" w:hAnsi="Traditional Arabic" w:cs="Traditional Arabic" w:hint="cs"/>
          <w:color w:val="465BFF"/>
          <w:sz w:val="30"/>
          <w:szCs w:val="30"/>
          <w:rtl/>
        </w:rPr>
        <w:t>24. توكّل‏</w:t>
      </w:r>
    </w:p>
    <w:p w:rsidR="00DA643A" w:rsidRDefault="00DA643A" w:rsidP="00DA643A">
      <w:pPr>
        <w:pStyle w:val="NormalWeb"/>
        <w:bidi/>
        <w:rPr>
          <w:rtl/>
        </w:rPr>
      </w:pPr>
      <w:r>
        <w:rPr>
          <w:rFonts w:ascii="Traditional Arabic" w:hAnsi="Traditional Arabic" w:cs="Traditional Arabic" w:hint="cs"/>
          <w:color w:val="000000"/>
          <w:sz w:val="30"/>
          <w:szCs w:val="30"/>
          <w:rtl/>
        </w:rPr>
        <w:t>--) توكّل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25. تهجّد</w:t>
      </w:r>
    </w:p>
    <w:p w:rsidR="00DA643A" w:rsidRDefault="00DA643A" w:rsidP="00DA643A">
      <w:pPr>
        <w:pStyle w:val="NormalWeb"/>
        <w:bidi/>
        <w:rPr>
          <w:rtl/>
        </w:rPr>
      </w:pPr>
      <w:r>
        <w:rPr>
          <w:rFonts w:ascii="Traditional Arabic" w:hAnsi="Traditional Arabic" w:cs="Traditional Arabic" w:hint="cs"/>
          <w:color w:val="000000"/>
          <w:sz w:val="30"/>
          <w:szCs w:val="30"/>
          <w:rtl/>
        </w:rPr>
        <w:t>--) تهجّد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26. حسن خلق‏</w:t>
      </w:r>
    </w:p>
    <w:p w:rsidR="00DA643A" w:rsidRDefault="00DA643A" w:rsidP="00DA643A">
      <w:pPr>
        <w:pStyle w:val="NormalWeb"/>
        <w:bidi/>
        <w:rPr>
          <w:rtl/>
        </w:rPr>
      </w:pPr>
      <w:r>
        <w:rPr>
          <w:rFonts w:ascii="Traditional Arabic" w:hAnsi="Traditional Arabic" w:cs="Traditional Arabic" w:hint="cs"/>
          <w:color w:val="000000"/>
          <w:sz w:val="30"/>
          <w:szCs w:val="30"/>
          <w:rtl/>
        </w:rPr>
        <w:t>1094. پيامبر صلى الله عليه و آله، داراى اخلاقى خوش و به دور از هر گونه سنگدلى و خشونت:</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1095. برخوردارى پيامبر اسلام صلى الله عليه و آله، از حسن خلق و خوى والا:</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 فَاعْفُ عَنْهُمْ وَ اسْتَغْفِرْ لَهُمْ وَ شاوِرْهُمْ فِي الْأَمْرِ</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6A0F"/>
          <w:sz w:val="30"/>
          <w:szCs w:val="30"/>
          <w:rtl/>
        </w:rPr>
        <w:t>وَ إِنَّكَ لَعَلى‏ خُلُقٍ عَظِيمٍ.</w:t>
      </w:r>
      <w:r>
        <w:rPr>
          <w:rFonts w:ascii="Traditional Arabic" w:hAnsi="Traditional Arabic" w:cs="Traditional Arabic" w:hint="cs"/>
          <w:color w:val="000000"/>
          <w:sz w:val="30"/>
          <w:szCs w:val="30"/>
          <w:rtl/>
        </w:rPr>
        <w:t xml:space="preserve"> قلم (68) 4</w:t>
      </w:r>
    </w:p>
    <w:p w:rsidR="00DA643A" w:rsidRDefault="00DA643A" w:rsidP="00DA643A">
      <w:pPr>
        <w:pStyle w:val="NormalWeb"/>
        <w:bidi/>
        <w:rPr>
          <w:rtl/>
        </w:rPr>
      </w:pPr>
      <w:r>
        <w:rPr>
          <w:rFonts w:ascii="Traditional Arabic" w:hAnsi="Traditional Arabic" w:cs="Traditional Arabic" w:hint="cs"/>
          <w:color w:val="000000"/>
          <w:sz w:val="30"/>
          <w:szCs w:val="30"/>
          <w:rtl/>
        </w:rPr>
        <w:t>1096. حسن خلق پيامبراكرم صلى الله عليه و آله، آميخته با سرشت‏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185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إِنَّكَ لَعَلى‏ خُلُقٍ عَظِيمٍ.</w:t>
      </w:r>
      <w:r>
        <w:rPr>
          <w:rStyle w:val="FootnoteReference"/>
          <w:rFonts w:ascii="Traditional Arabic" w:eastAsiaTheme="majorEastAsia" w:hAnsi="Traditional Arabic" w:cs="Traditional Arabic"/>
          <w:color w:val="000000"/>
          <w:sz w:val="30"/>
          <w:szCs w:val="30"/>
          <w:rtl/>
        </w:rPr>
        <w:footnoteReference w:id="941"/>
      </w:r>
      <w:r>
        <w:rPr>
          <w:rFonts w:ascii="Traditional Arabic" w:hAnsi="Traditional Arabic" w:cs="Traditional Arabic" w:hint="cs"/>
          <w:color w:val="000000"/>
          <w:sz w:val="30"/>
          <w:szCs w:val="30"/>
          <w:rtl/>
        </w:rPr>
        <w:t xml:space="preserve"> قلم (68) 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1097. خوش خلقى پيامبراكرم صلى الله عليه و آله، از روشهاى تربيتى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جادِلْهُمْ بِالَّتِي هِيَ أَحْسَنُ‏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تَكُ فِي ضَيْقٍ مِمَّا يَمْكُرُونَ.</w:t>
      </w:r>
      <w:r>
        <w:rPr>
          <w:rFonts w:ascii="Traditional Arabic" w:hAnsi="Traditional Arabic" w:cs="Traditional Arabic" w:hint="cs"/>
          <w:color w:val="000000"/>
          <w:sz w:val="30"/>
          <w:szCs w:val="30"/>
          <w:rtl/>
        </w:rPr>
        <w:t xml:space="preserve"> نحل (16) 125 و 127</w:t>
      </w:r>
    </w:p>
    <w:p w:rsidR="00DA643A" w:rsidRDefault="00DA643A" w:rsidP="00DA643A">
      <w:pPr>
        <w:pStyle w:val="NormalWeb"/>
        <w:bidi/>
        <w:rPr>
          <w:rtl/>
        </w:rPr>
      </w:pPr>
      <w:r>
        <w:rPr>
          <w:rFonts w:ascii="Traditional Arabic" w:hAnsi="Traditional Arabic" w:cs="Traditional Arabic" w:hint="cs"/>
          <w:color w:val="000000"/>
          <w:sz w:val="30"/>
          <w:szCs w:val="30"/>
          <w:rtl/>
        </w:rPr>
        <w:t>1098. رحمت الهى، تنها سر چشمه و منشأ نرمخويى و حسن خلق پيامبر صلى الله عليه و آله با مردم:</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 فَاعْفُ عَنْهُمْ وَ اسْتَغْفِرْ لَهُمْ وَ شاوِرْهُمْ فِي الْأَمْرِ فَإِذا عَزَمْتَ فَتَوَكَّلْ عَلَى اللَّهِ إِنَّ اللَّهَ يُحِبُّ الْمُتَوَكِّلِينَ.</w:t>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1099. رعايت حسن خلق با مؤمنان، توصيه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لا تَمُدَّنَّ عَيْنَيْكَ إِلى‏ ما مَتَّعْنا بِهِ أَزْواجاً مِنْهُمْ وَ لا تَحْزَنْ عَلَيْهِمْ وَ اخْفِضْ جَناحَكَ لِلْمُؤْمِنِينَ.</w:t>
      </w:r>
      <w:r>
        <w:rPr>
          <w:rFonts w:ascii="Traditional Arabic" w:hAnsi="Traditional Arabic" w:cs="Traditional Arabic" w:hint="cs"/>
          <w:color w:val="000000"/>
          <w:sz w:val="30"/>
          <w:szCs w:val="30"/>
          <w:rtl/>
        </w:rPr>
        <w:t xml:space="preserve"> حجر (15) 88</w:t>
      </w:r>
    </w:p>
    <w:p w:rsidR="00DA643A" w:rsidRDefault="00DA643A" w:rsidP="00DA643A">
      <w:pPr>
        <w:pStyle w:val="NormalWeb"/>
        <w:bidi/>
        <w:rPr>
          <w:rtl/>
        </w:rPr>
      </w:pPr>
      <w:r>
        <w:rPr>
          <w:rFonts w:ascii="Traditional Arabic" w:hAnsi="Traditional Arabic" w:cs="Traditional Arabic" w:hint="cs"/>
          <w:color w:val="000000"/>
          <w:sz w:val="30"/>
          <w:szCs w:val="30"/>
          <w:rtl/>
        </w:rPr>
        <w:t>1100. برخوردارى پيامبر صلى الله عليه و آله، از منش و خلق و خوى والا، عاملى مهم در جذب مردم به دين:</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1101. حسن خلق والاى پيامبر صلى الله عليه و آله، واكنش آن حضرت در برابر تهمتها و افتراهاى مخالفان:</w:t>
      </w:r>
    </w:p>
    <w:p w:rsidR="00DA643A" w:rsidRDefault="00DA643A" w:rsidP="00DA643A">
      <w:pPr>
        <w:pStyle w:val="NormalWeb"/>
        <w:bidi/>
        <w:rPr>
          <w:rtl/>
        </w:rPr>
      </w:pPr>
      <w:r>
        <w:rPr>
          <w:rFonts w:ascii="Traditional Arabic" w:hAnsi="Traditional Arabic" w:cs="Traditional Arabic" w:hint="cs"/>
          <w:color w:val="006A0F"/>
          <w:sz w:val="30"/>
          <w:szCs w:val="30"/>
          <w:rtl/>
        </w:rPr>
        <w:t>ما أَنْتَ بِنِعْمَةِ رَبِّكَ بِمَجْنُونٍ‏ وَ إِنَّكَ لَعَلى‏ خُلُقٍ عَظِيمٍ.</w:t>
      </w:r>
      <w:r>
        <w:rPr>
          <w:rFonts w:ascii="Traditional Arabic" w:hAnsi="Traditional Arabic" w:cs="Traditional Arabic" w:hint="cs"/>
          <w:color w:val="000000"/>
          <w:sz w:val="30"/>
          <w:szCs w:val="30"/>
          <w:rtl/>
        </w:rPr>
        <w:t xml:space="preserve"> قلم (68) 2 و 4</w:t>
      </w:r>
    </w:p>
    <w:p w:rsidR="00DA643A" w:rsidRDefault="00DA643A" w:rsidP="00DA643A">
      <w:pPr>
        <w:pStyle w:val="NormalWeb"/>
        <w:bidi/>
        <w:rPr>
          <w:rtl/>
        </w:rPr>
      </w:pPr>
      <w:r>
        <w:rPr>
          <w:rFonts w:ascii="Traditional Arabic" w:hAnsi="Traditional Arabic" w:cs="Traditional Arabic" w:hint="cs"/>
          <w:color w:val="465BFF"/>
          <w:sz w:val="30"/>
          <w:szCs w:val="30"/>
          <w:rtl/>
        </w:rPr>
        <w:t>27. حكمت‏</w:t>
      </w:r>
    </w:p>
    <w:p w:rsidR="00DA643A" w:rsidRDefault="00DA643A" w:rsidP="00DA643A">
      <w:pPr>
        <w:pStyle w:val="NormalWeb"/>
        <w:bidi/>
        <w:rPr>
          <w:rtl/>
        </w:rPr>
      </w:pPr>
      <w:r>
        <w:rPr>
          <w:rFonts w:ascii="Traditional Arabic" w:hAnsi="Traditional Arabic" w:cs="Traditional Arabic" w:hint="cs"/>
          <w:color w:val="000000"/>
          <w:sz w:val="30"/>
          <w:szCs w:val="30"/>
          <w:rtl/>
        </w:rPr>
        <w:t>1102. حكمت‏آميز بودن كلمات و سخنان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اذْكُرْنَ ما يُتْلى‏ فِي بُيُوتِكُنَّ مِنْ آياتِ اللَّهِ وَ الْحِكْمَةِ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42"/>
      </w:r>
      <w:r>
        <w:rPr>
          <w:rFonts w:ascii="Traditional Arabic" w:hAnsi="Traditional Arabic" w:cs="Traditional Arabic" w:hint="cs"/>
          <w:color w:val="000000"/>
          <w:sz w:val="30"/>
          <w:szCs w:val="30"/>
          <w:rtl/>
        </w:rPr>
        <w:t xml:space="preserve"> احزاب (33) 32 و 34</w:t>
      </w:r>
    </w:p>
    <w:p w:rsidR="00DA643A" w:rsidRDefault="00DA643A" w:rsidP="00DA643A">
      <w:pPr>
        <w:pStyle w:val="NormalWeb"/>
        <w:bidi/>
        <w:rPr>
          <w:rtl/>
        </w:rPr>
      </w:pPr>
      <w:r>
        <w:rPr>
          <w:rFonts w:ascii="Traditional Arabic" w:hAnsi="Traditional Arabic" w:cs="Traditional Arabic" w:hint="cs"/>
          <w:color w:val="000000"/>
          <w:sz w:val="30"/>
          <w:szCs w:val="30"/>
          <w:rtl/>
        </w:rPr>
        <w:t>1103. پيامبر صلى الله عليه و آله، مأمور دعوت مردم به راه پروردگار، در پرتو حكمت (برهانهاى عقلى و علمى):</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w:t>
      </w:r>
      <w:r>
        <w:rPr>
          <w:rFonts w:ascii="Traditional Arabic" w:hAnsi="Traditional Arabic" w:cs="Traditional Arabic" w:hint="cs"/>
          <w:color w:val="000000"/>
          <w:sz w:val="30"/>
          <w:szCs w:val="30"/>
          <w:rtl/>
        </w:rPr>
        <w:t xml:space="preserve"> .... نحل (16) 125</w:t>
      </w:r>
    </w:p>
    <w:p w:rsidR="00DA643A" w:rsidRDefault="00DA643A" w:rsidP="00DA643A">
      <w:pPr>
        <w:pStyle w:val="NormalWeb"/>
        <w:bidi/>
        <w:rPr>
          <w:rtl/>
        </w:rPr>
      </w:pPr>
      <w:r>
        <w:rPr>
          <w:rFonts w:ascii="Traditional Arabic" w:hAnsi="Traditional Arabic" w:cs="Traditional Arabic" w:hint="cs"/>
          <w:color w:val="000000"/>
          <w:sz w:val="30"/>
          <w:szCs w:val="30"/>
          <w:rtl/>
        </w:rPr>
        <w:t>1104. برخوردارى پيامبر صلى الله عليه و آله از حكمت، زمينه مصونيّت آن حضرت از كيد دشمنان براى گمراه ساختن وى: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لَوْ لا فَضْلُ اللَّهِ عَلَيْكَ وَ رَحْمَتُهُ لَهَمَّتْ طائِفَةٌ مِنْهُمْ أَنْ يُضِلُّوكَ وَ ما يُضِلُّونَ‏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أَنْزَلَ اللَّهُ عَلَيْكَ‏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الْحِكْمَةَ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43"/>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465BFF"/>
          <w:sz w:val="30"/>
          <w:szCs w:val="30"/>
          <w:rtl/>
        </w:rPr>
        <w:t>28. خوف از خدا</w:t>
      </w:r>
    </w:p>
    <w:p w:rsidR="00DA643A" w:rsidRDefault="00DA643A" w:rsidP="00DA643A">
      <w:pPr>
        <w:pStyle w:val="NormalWeb"/>
        <w:bidi/>
        <w:rPr>
          <w:rtl/>
        </w:rPr>
      </w:pPr>
      <w:r>
        <w:rPr>
          <w:rFonts w:ascii="Traditional Arabic" w:hAnsi="Traditional Arabic" w:cs="Traditional Arabic" w:hint="cs"/>
          <w:color w:val="000000"/>
          <w:sz w:val="30"/>
          <w:szCs w:val="30"/>
          <w:rtl/>
        </w:rPr>
        <w:t>--) خوف محمّد صلى الله عليه و آله، خوف از خدا</w:t>
      </w:r>
    </w:p>
    <w:p w:rsidR="00DA643A" w:rsidRDefault="00DA643A" w:rsidP="00DA643A">
      <w:pPr>
        <w:pStyle w:val="NormalWeb"/>
        <w:bidi/>
        <w:rPr>
          <w:rtl/>
        </w:rPr>
      </w:pPr>
      <w:r>
        <w:rPr>
          <w:rFonts w:ascii="Traditional Arabic" w:hAnsi="Traditional Arabic" w:cs="Traditional Arabic" w:hint="cs"/>
          <w:color w:val="465BFF"/>
          <w:sz w:val="30"/>
          <w:szCs w:val="30"/>
          <w:rtl/>
        </w:rPr>
        <w:t>29. دلدارى‏</w:t>
      </w:r>
    </w:p>
    <w:p w:rsidR="00DA643A" w:rsidRDefault="00DA643A" w:rsidP="00DA643A">
      <w:pPr>
        <w:pStyle w:val="NormalWeb"/>
        <w:bidi/>
        <w:rPr>
          <w:rtl/>
        </w:rPr>
      </w:pPr>
      <w:r>
        <w:rPr>
          <w:rFonts w:ascii="Traditional Arabic" w:hAnsi="Traditional Arabic" w:cs="Traditional Arabic" w:hint="cs"/>
          <w:color w:val="000000"/>
          <w:sz w:val="30"/>
          <w:szCs w:val="30"/>
          <w:rtl/>
        </w:rPr>
        <w:t>--) دلدارى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30. دلسوزى‏</w:t>
      </w:r>
    </w:p>
    <w:p w:rsidR="00DA643A" w:rsidRDefault="00DA643A" w:rsidP="00DA643A">
      <w:pPr>
        <w:pStyle w:val="NormalWeb"/>
        <w:bidi/>
        <w:rPr>
          <w:rtl/>
        </w:rPr>
      </w:pPr>
      <w:r>
        <w:rPr>
          <w:rFonts w:ascii="Traditional Arabic" w:hAnsi="Traditional Arabic" w:cs="Traditional Arabic" w:hint="cs"/>
          <w:color w:val="000000"/>
          <w:sz w:val="30"/>
          <w:szCs w:val="30"/>
          <w:rtl/>
        </w:rPr>
        <w:t>1105. محمّد صلى الله عليه و آله، دلسوز و نگران آينده ناگوار براى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تَوَلَّوْا فَإِنِّي أَخافُ عَلَيْكُمْ عَذابَ يَوْمٍ كَبِيرٍ.</w:t>
      </w:r>
      <w:r>
        <w:rPr>
          <w:rFonts w:ascii="Traditional Arabic" w:hAnsi="Traditional Arabic" w:cs="Traditional Arabic" w:hint="cs"/>
          <w:color w:val="000000"/>
          <w:sz w:val="30"/>
          <w:szCs w:val="30"/>
          <w:rtl/>
        </w:rPr>
        <w:t xml:space="preserve"> هود (11) 3</w:t>
      </w:r>
    </w:p>
    <w:p w:rsidR="00DA643A" w:rsidRDefault="00DA643A" w:rsidP="00DA643A">
      <w:pPr>
        <w:pStyle w:val="NormalWeb"/>
        <w:bidi/>
        <w:rPr>
          <w:rtl/>
        </w:rPr>
      </w:pPr>
      <w:r>
        <w:rPr>
          <w:rFonts w:ascii="Traditional Arabic" w:hAnsi="Traditional Arabic" w:cs="Traditional Arabic" w:hint="cs"/>
          <w:color w:val="000000"/>
          <w:sz w:val="30"/>
          <w:szCs w:val="30"/>
          <w:rtl/>
        </w:rPr>
        <w:t>1106. دلسوزى پيامبر صلى الله عليه و آله براى رنج و گرفتارى امت:</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1107. پيامبر صلى الله عليه و آله، فردى دلسوز، مهربان و رئوف براى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اخْفِضْ جَناحَكَ لِلْمُؤْمِنِينَ.</w:t>
      </w:r>
      <w:r>
        <w:rPr>
          <w:rFonts w:ascii="Traditional Arabic" w:hAnsi="Traditional Arabic" w:cs="Traditional Arabic" w:hint="cs"/>
          <w:color w:val="000000"/>
          <w:sz w:val="30"/>
          <w:szCs w:val="30"/>
          <w:rtl/>
        </w:rPr>
        <w:t xml:space="preserve"> حجر (15) 88</w:t>
      </w:r>
    </w:p>
    <w:p w:rsidR="00DA643A" w:rsidRDefault="00DA643A" w:rsidP="00DA643A">
      <w:pPr>
        <w:pStyle w:val="NormalWeb"/>
        <w:bidi/>
        <w:rPr>
          <w:rtl/>
        </w:rPr>
      </w:pPr>
      <w:r>
        <w:rPr>
          <w:rFonts w:ascii="Traditional Arabic" w:hAnsi="Traditional Arabic" w:cs="Traditional Arabic" w:hint="cs"/>
          <w:color w:val="465BFF"/>
          <w:sz w:val="30"/>
          <w:szCs w:val="30"/>
          <w:rtl/>
        </w:rPr>
        <w:t>31. رحمت‏</w:t>
      </w:r>
    </w:p>
    <w:p w:rsidR="00DA643A" w:rsidRDefault="00DA643A" w:rsidP="00DA643A">
      <w:pPr>
        <w:pStyle w:val="NormalWeb"/>
        <w:bidi/>
        <w:rPr>
          <w:rtl/>
        </w:rPr>
      </w:pPr>
      <w:r>
        <w:rPr>
          <w:rFonts w:ascii="Traditional Arabic" w:hAnsi="Traditional Arabic" w:cs="Traditional Arabic" w:hint="cs"/>
          <w:color w:val="000000"/>
          <w:sz w:val="30"/>
          <w:szCs w:val="30"/>
          <w:rtl/>
        </w:rPr>
        <w:t>1108. پيامبر اسلام صلى الله عليه و آله، رحمت براى جهانيان:</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بِالْمُؤْمِنِينَ رَؤُفٌ رَحِيمٌ.</w:t>
      </w:r>
      <w:r>
        <w:rPr>
          <w:rStyle w:val="FootnoteReference"/>
          <w:rFonts w:ascii="Traditional Arabic" w:eastAsiaTheme="majorEastAsia" w:hAnsi="Traditional Arabic" w:cs="Traditional Arabic"/>
          <w:color w:val="000000"/>
          <w:sz w:val="30"/>
          <w:szCs w:val="30"/>
          <w:rtl/>
        </w:rPr>
        <w:footnoteReference w:id="944"/>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رَحْمَةً لِلْعالَمِينَ.</w:t>
      </w:r>
      <w:r>
        <w:rPr>
          <w:rFonts w:ascii="Traditional Arabic" w:hAnsi="Traditional Arabic" w:cs="Traditional Arabic" w:hint="cs"/>
          <w:color w:val="000000"/>
          <w:sz w:val="30"/>
          <w:szCs w:val="30"/>
          <w:rtl/>
        </w:rPr>
        <w:t xml:space="preserve"> انبياء (21) 107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1109. پيامبر اسلام صلى الله عليه و آله، رحمتى براى مؤمنان: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لَوْ رَدُّوهُ إِلَى الرَّسُولِ وَ إِلى‏ أُولِي الْأَمْرِ مِنْهُمْ لَعَلِمَهُ الَّذِينَ يَسْتَنْبِطُونَهُ مِنْهُمْ وَ لَوْ لا فَضْلُ اللَّهِ عَلَيْكُمْ وَ رَحْمَتُهُ لَاتَّبَعْتُمُ الشَّيْطانَ إِلَّا قَلِيلًا.</w:t>
      </w:r>
      <w:r>
        <w:rPr>
          <w:rStyle w:val="FootnoteReference"/>
          <w:rFonts w:ascii="Traditional Arabic" w:eastAsiaTheme="majorEastAsia" w:hAnsi="Traditional Arabic" w:cs="Traditional Arabic"/>
          <w:color w:val="000000"/>
          <w:sz w:val="30"/>
          <w:szCs w:val="30"/>
          <w:rtl/>
        </w:rPr>
        <w:footnoteReference w:id="945"/>
      </w:r>
      <w:r>
        <w:rPr>
          <w:rFonts w:ascii="Traditional Arabic" w:hAnsi="Traditional Arabic" w:cs="Traditional Arabic" w:hint="cs"/>
          <w:color w:val="000000"/>
          <w:sz w:val="30"/>
          <w:szCs w:val="30"/>
          <w:rtl/>
        </w:rPr>
        <w:t xml:space="preserve"> نساء (4) 83</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رَحْمَةٌ لِلَّذِينَ آمَنُوا مِنْكُمْ‏</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بِالْمُؤْمِنِينَ رَؤُفٌ‏</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186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1110. رويگردانى از پيامبر رحمت، دلسوز و مهربان، نشانه جهل و نادانى:</w:t>
      </w:r>
    </w:p>
    <w:p w:rsidR="00DA643A" w:rsidRDefault="00DA643A" w:rsidP="00DA643A">
      <w:pPr>
        <w:pStyle w:val="NormalWeb"/>
        <w:bidi/>
        <w:rPr>
          <w:rtl/>
        </w:rPr>
      </w:pPr>
      <w:r>
        <w:rPr>
          <w:rFonts w:ascii="Traditional Arabic" w:hAnsi="Traditional Arabic" w:cs="Traditional Arabic" w:hint="cs"/>
          <w:color w:val="006A0F"/>
          <w:sz w:val="30"/>
          <w:szCs w:val="30"/>
          <w:rtl/>
        </w:rPr>
        <w:t>وَ إِذا ما أُنْزِلَتْ سُورَةٌ نَظَرَ بَعْضُهُمْ إِلى‏ بَعْضٍ هَلْ يَراكُمْ مِنْ أَحَدٍ ثُمَّ انْصَرَفُوا صَرَفَ اللَّهُ قُلُوبَهُمْ بِأَنَّهُمْ قَوْمٌ لا يَفْقَهُونَ‏ 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127 و 128</w:t>
      </w:r>
    </w:p>
    <w:p w:rsidR="00DA643A" w:rsidRDefault="00DA643A" w:rsidP="00DA643A">
      <w:pPr>
        <w:pStyle w:val="NormalWeb"/>
        <w:bidi/>
        <w:rPr>
          <w:rtl/>
        </w:rPr>
      </w:pPr>
      <w:r>
        <w:rPr>
          <w:rFonts w:ascii="Traditional Arabic" w:hAnsi="Traditional Arabic" w:cs="Traditional Arabic" w:hint="cs"/>
          <w:color w:val="000000"/>
          <w:sz w:val="30"/>
          <w:szCs w:val="30"/>
          <w:rtl/>
        </w:rPr>
        <w:t>1111. توجّه به خصلت والاى رحمت و مهربانى پيامبر صلى الله عليه و آله، زمينه‏ساز اجابت در برابر دعوت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Style w:val="FootnoteReference"/>
          <w:rFonts w:ascii="Traditional Arabic" w:eastAsiaTheme="majorEastAsia" w:hAnsi="Traditional Arabic" w:cs="Traditional Arabic"/>
          <w:color w:val="000000"/>
          <w:sz w:val="30"/>
          <w:szCs w:val="30"/>
          <w:rtl/>
        </w:rPr>
        <w:footnoteReference w:id="946"/>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1112. لطف و رحمت خاصّ پيامبر صلى الله عليه و آله به مؤمنان، نعمت مهمّ الهى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Style w:val="FootnoteReference"/>
          <w:rFonts w:ascii="Traditional Arabic" w:eastAsiaTheme="majorEastAsia" w:hAnsi="Traditional Arabic" w:cs="Traditional Arabic"/>
          <w:color w:val="000000"/>
          <w:sz w:val="30"/>
          <w:szCs w:val="30"/>
          <w:rtl/>
        </w:rPr>
        <w:footnoteReference w:id="947"/>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465BFF"/>
          <w:sz w:val="30"/>
          <w:szCs w:val="30"/>
          <w:rtl/>
        </w:rPr>
        <w:t>32. زهد</w:t>
      </w:r>
    </w:p>
    <w:p w:rsidR="00DA643A" w:rsidRDefault="00DA643A" w:rsidP="00DA643A">
      <w:pPr>
        <w:pStyle w:val="NormalWeb"/>
        <w:bidi/>
        <w:rPr>
          <w:rtl/>
        </w:rPr>
      </w:pPr>
      <w:r>
        <w:rPr>
          <w:rFonts w:ascii="Traditional Arabic" w:hAnsi="Traditional Arabic" w:cs="Traditional Arabic" w:hint="cs"/>
          <w:color w:val="000000"/>
          <w:sz w:val="30"/>
          <w:szCs w:val="30"/>
          <w:rtl/>
        </w:rPr>
        <w:t>1113. پيامبر صلى الله عليه و آله داراى زندگى زاهدانه: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النَّبِيُّ قُلْ لِأَزْواجِكَ إِنْ كُنْتُنَّ تُرِدْنَ الْحَياةَ الدُّنْيا وَ زِينَتَها فَتَعالَيْنَ أُمَتِّعْكُنَّ وَ أُسَرِّحْكُنَّ سَراحاً جَمِيلًا وَ إِنْ كُنْتُنَّ تُرِدْنَ اللَّهَ وَ رَسُولَهُ وَ الدَّارَ الْآخِرَةَ فَإِنَّ اللَّهَ أَعَدَّ لِلْمُحْسِناتِ مِنْكُنَّ أَجْراً عَظِيماً.</w:t>
      </w:r>
      <w:r>
        <w:rPr>
          <w:rStyle w:val="FootnoteReference"/>
          <w:rFonts w:ascii="Traditional Arabic" w:eastAsiaTheme="majorEastAsia" w:hAnsi="Traditional Arabic" w:cs="Traditional Arabic"/>
          <w:color w:val="000000"/>
          <w:sz w:val="30"/>
          <w:szCs w:val="30"/>
          <w:rtl/>
        </w:rPr>
        <w:footnoteReference w:id="948"/>
      </w:r>
      <w:r>
        <w:rPr>
          <w:rFonts w:ascii="Traditional Arabic" w:hAnsi="Traditional Arabic" w:cs="Traditional Arabic" w:hint="cs"/>
          <w:color w:val="000000"/>
          <w:sz w:val="30"/>
          <w:szCs w:val="30"/>
          <w:rtl/>
        </w:rPr>
        <w:t xml:space="preserve"> احزاب (33) 28 و 29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زندگى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33. سازش‏ناپذيرى‏</w:t>
      </w:r>
    </w:p>
    <w:p w:rsidR="00DA643A" w:rsidRDefault="00DA643A" w:rsidP="00DA643A">
      <w:pPr>
        <w:pStyle w:val="NormalWeb"/>
        <w:bidi/>
        <w:rPr>
          <w:rtl/>
        </w:rPr>
      </w:pPr>
      <w:r>
        <w:rPr>
          <w:rFonts w:ascii="Traditional Arabic" w:hAnsi="Traditional Arabic" w:cs="Traditional Arabic" w:hint="cs"/>
          <w:color w:val="000000"/>
          <w:sz w:val="30"/>
          <w:szCs w:val="30"/>
          <w:rtl/>
        </w:rPr>
        <w:t>1114. سازش‏ناپذيرى پيامبر صلى الله عليه و آله در برابر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كُونُوا هُوداً أَوْ نَصارى‏ تَهْتَدُوا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أَ تُحَاجُّونَنا فِي اللَّهِ وَ هُوَ رَبُّنا وَ رَبُّكُمْ وَ لَنا أَعْمالُنا وَ لَكُمْ أَعْمالُكُمْ وَ نَحْنُ لَهُ مُخْلِصُونَ.</w:t>
      </w:r>
      <w:r>
        <w:rPr>
          <w:rFonts w:ascii="Traditional Arabic" w:hAnsi="Traditional Arabic" w:cs="Traditional Arabic" w:hint="cs"/>
          <w:color w:val="000000"/>
          <w:sz w:val="30"/>
          <w:szCs w:val="30"/>
          <w:rtl/>
        </w:rPr>
        <w:t xml:space="preserve"> بقره (2) 135 و 139</w:t>
      </w:r>
    </w:p>
    <w:p w:rsidR="00DA643A" w:rsidRDefault="00DA643A" w:rsidP="00DA643A">
      <w:pPr>
        <w:pStyle w:val="NormalWeb"/>
        <w:bidi/>
        <w:rPr>
          <w:rtl/>
        </w:rPr>
      </w:pPr>
      <w:r>
        <w:rPr>
          <w:rFonts w:ascii="Traditional Arabic" w:hAnsi="Traditional Arabic" w:cs="Traditional Arabic" w:hint="cs"/>
          <w:color w:val="000000"/>
          <w:sz w:val="30"/>
          <w:szCs w:val="30"/>
          <w:rtl/>
        </w:rPr>
        <w:t>1115. سازش‏ناپذيرى پيامبر صلى الله عليه و آله در برابر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قُلْ لا أَتَّبِعُ أَهْواءَكُمْ قَدْ ضَلَلْتُ إِذاً وَ ما أَنَا مِنَ الْمُهْتَدِينَ.</w:t>
      </w:r>
      <w:r>
        <w:rPr>
          <w:rFonts w:ascii="Traditional Arabic" w:hAnsi="Traditional Arabic" w:cs="Traditional Arabic" w:hint="cs"/>
          <w:color w:val="000000"/>
          <w:sz w:val="30"/>
          <w:szCs w:val="30"/>
          <w:rtl/>
        </w:rPr>
        <w:t xml:space="preserve"> انعام (6) 56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ادْعُوا شُرَكاءَكُمْ ثُمَّ كِيدُونِ فَلا تُنْظِرُونِ‏ إِنَّ وَلِيِّيَ اللَّهُ الَّذِي نَزَّلَ الْكِتابَ وَ هُوَ يَتَوَلَّى الصَّالِحِينَ.</w:t>
      </w:r>
      <w:r>
        <w:rPr>
          <w:rFonts w:ascii="Traditional Arabic" w:hAnsi="Traditional Arabic" w:cs="Traditional Arabic" w:hint="cs"/>
          <w:color w:val="000000"/>
          <w:sz w:val="30"/>
          <w:szCs w:val="30"/>
          <w:rtl/>
        </w:rPr>
        <w:t xml:space="preserve"> اعراف (7) 195 و 196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187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أَذانٌ مِنَ اللَّهِ وَ رَسُولِهِ إِلَى النَّاسِ يَوْمَ الْحَجِّ الْأَكْبَرِ أَنَّ اللَّهَ بَرِي‏ءٌ مِنَ الْمُشْرِكِينَ وَ رَسُولُهُ فَإِنْ تُبْتُمْ فَهُوَ خَيْرٌ لَكُمْ وَ إِنْ تَوَلَّيْتُمْ فَاعْلَمُوا أَنَّكُمْ غَيْرُ مُعْجِزِي اللَّهِ وَ بَشِّرِ الَّذِينَ كَفَرُوا بِعَذابٍ أَلِيمٍ.</w:t>
      </w:r>
      <w:r>
        <w:rPr>
          <w:rFonts w:ascii="Traditional Arabic" w:hAnsi="Traditional Arabic" w:cs="Traditional Arabic" w:hint="cs"/>
          <w:color w:val="000000"/>
          <w:sz w:val="30"/>
          <w:szCs w:val="30"/>
          <w:rtl/>
        </w:rPr>
        <w:t xml:space="preserve"> توبه (9) 3</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w:t>
      </w:r>
      <w:r>
        <w:rPr>
          <w:rFonts w:ascii="Traditional Arabic" w:hAnsi="Traditional Arabic" w:cs="Traditional Arabic" w:hint="cs"/>
          <w:color w:val="000000"/>
          <w:sz w:val="30"/>
          <w:szCs w:val="30"/>
          <w:rtl/>
        </w:rPr>
        <w:t xml:space="preserve"> يونس (10) 104</w:t>
      </w:r>
    </w:p>
    <w:p w:rsidR="00DA643A" w:rsidRDefault="00DA643A" w:rsidP="00DA643A">
      <w:pPr>
        <w:pStyle w:val="NormalWeb"/>
        <w:bidi/>
        <w:rPr>
          <w:rtl/>
        </w:rPr>
      </w:pPr>
      <w:r>
        <w:rPr>
          <w:rFonts w:ascii="Traditional Arabic" w:hAnsi="Traditional Arabic" w:cs="Traditional Arabic" w:hint="cs"/>
          <w:color w:val="006A0F"/>
          <w:sz w:val="30"/>
          <w:szCs w:val="30"/>
          <w:rtl/>
        </w:rPr>
        <w:t>قُلْ مَنْ يَرْزُقُكُمْ مِنَ السَّماواتِ وَ الْأَرْضِ قُلِ اللَّهُ وَ إِنَّا أَوْ إِيَّاكُمْ لَعَلى‏ هُدىً أَوْ فِي ضَلالٍ مُبِينٍ‏ قُلْ لا تُسْئَلُونَ عَمَّا أَجْرَمْنا وَ لا نُسْئَلُ عَمَّا تَعْمَلُونَ‏ قُلْ يَجْمَعُ بَيْنَنا رَبُّنا ثُمَّ يَفْتَحُ بَيْنَنا بِالْحَقِّ وَ هُوَ الْفَتَّاحُ الْعَلِيمُ.</w:t>
      </w:r>
      <w:r>
        <w:rPr>
          <w:rFonts w:ascii="Traditional Arabic" w:hAnsi="Traditional Arabic" w:cs="Traditional Arabic" w:hint="cs"/>
          <w:color w:val="000000"/>
          <w:sz w:val="30"/>
          <w:szCs w:val="30"/>
          <w:rtl/>
        </w:rPr>
        <w:t xml:space="preserve"> سبأ (34) 24-/ 26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إِنِّي أُمِرْتُ أَنْ أَعْبُدَ اللَّهَ مُخْلِصاً لَهُ الدِّينَ‏ وَ أُمِرْتُ لِأَنْ أَكُونَ أَوَّلَ الْمُسْلِمِينَ‏ قُلْ إِنِّي أَخافُ إِنْ عَصَيْتُ رَبِّي عَذابَ يَوْمٍ عَظِيمٍ‏ قُلِ اللَّهَ أَعْبُدُ مُخْلِصاً لَهُ دِينِي‏ فَاعْبُدُوا ما شِئْتُمْ مِنْ دُونِهِ قُلْ إِنَّ الْخاسِرِينَ الَّذِينَ خَسِرُوا أَنْفُسَهُمْ وَ أَهْلِيهِمْ يَوْمَ الْقِيامَةِ أَلا ذلِكَ هُوَ الْخُسْرانُ الْمُبِينُ.</w:t>
      </w:r>
      <w:r>
        <w:rPr>
          <w:rFonts w:ascii="Traditional Arabic" w:hAnsi="Traditional Arabic" w:cs="Traditional Arabic" w:hint="cs"/>
          <w:color w:val="000000"/>
          <w:sz w:val="30"/>
          <w:szCs w:val="30"/>
          <w:rtl/>
        </w:rPr>
        <w:t xml:space="preserve"> زمر (39) 11-/ 15</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w:t>
      </w:r>
      <w:r>
        <w:rPr>
          <w:rFonts w:ascii="Traditional Arabic" w:hAnsi="Traditional Arabic" w:cs="Traditional Arabic" w:hint="cs"/>
          <w:color w:val="000000"/>
          <w:sz w:val="30"/>
          <w:szCs w:val="30"/>
          <w:rtl/>
        </w:rPr>
        <w:t xml:space="preserve"> زمر (39) 39</w:t>
      </w:r>
    </w:p>
    <w:p w:rsidR="00DA643A" w:rsidRDefault="00DA643A" w:rsidP="00DA643A">
      <w:pPr>
        <w:pStyle w:val="NormalWeb"/>
        <w:bidi/>
        <w:rPr>
          <w:rtl/>
        </w:rPr>
      </w:pPr>
      <w:r>
        <w:rPr>
          <w:rFonts w:ascii="Traditional Arabic" w:hAnsi="Traditional Arabic" w:cs="Traditional Arabic" w:hint="cs"/>
          <w:color w:val="006A0F"/>
          <w:sz w:val="30"/>
          <w:szCs w:val="30"/>
          <w:rtl/>
        </w:rPr>
        <w:t>قُلْ أَ فَغَيْرَ اللَّهِ تَأْمُرُونِّي أَعْبُدُ أَيُّهَا الْجاهِلُونَ‏ وَ لَقَدْ أُوحِيَ إِلَيْكَ وَ إِلَى الَّذِينَ مِنْ قَبْلِكَ لَئِنْ أَشْرَكْتَ لَيَحْبَطَنَّ عَمَلُكَ وَ لَتَكُونَنَّ مِنَ الْخاسِرِينَ.</w:t>
      </w:r>
      <w:r>
        <w:rPr>
          <w:rFonts w:ascii="Traditional Arabic" w:hAnsi="Traditional Arabic" w:cs="Traditional Arabic" w:hint="cs"/>
          <w:color w:val="000000"/>
          <w:sz w:val="30"/>
          <w:szCs w:val="30"/>
          <w:rtl/>
        </w:rPr>
        <w:t xml:space="preserve"> زمر (39) 64 و 65</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لَمَّا جاءَنِي الْبَيِّناتُ مِنْ رَبِّي وَ أُمِرْتُ أَنْ أُسْلِمَ لِرَبِّ الْعالَمِينَ.</w:t>
      </w:r>
      <w:r>
        <w:rPr>
          <w:rFonts w:ascii="Traditional Arabic" w:hAnsi="Traditional Arabic" w:cs="Traditional Arabic" w:hint="cs"/>
          <w:color w:val="000000"/>
          <w:sz w:val="30"/>
          <w:szCs w:val="30"/>
          <w:rtl/>
        </w:rPr>
        <w:t xml:space="preserve"> غافر (40) 66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كَبُرَ عَلَى الْمُشْرِكِينَ ما تَدْعُوهُمْ إِلَيْهِ اللَّهُ يَجْتَبِي إِلَيْهِ مَنْ يَشاءُ وَ يَهْدِي إِلَيْهِ مَنْ يُنِيبُ‏ 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Pr>
          <w:rFonts w:ascii="Traditional Arabic" w:hAnsi="Traditional Arabic" w:cs="Traditional Arabic" w:hint="cs"/>
          <w:color w:val="000000"/>
          <w:sz w:val="30"/>
          <w:szCs w:val="30"/>
          <w:rtl/>
        </w:rPr>
        <w:t xml:space="preserve"> شورى (42) 13 و 15</w:t>
      </w:r>
    </w:p>
    <w:p w:rsidR="00DA643A" w:rsidRDefault="00DA643A" w:rsidP="00DA643A">
      <w:pPr>
        <w:pStyle w:val="NormalWeb"/>
        <w:bidi/>
        <w:rPr>
          <w:rtl/>
        </w:rPr>
      </w:pPr>
      <w:r>
        <w:rPr>
          <w:rFonts w:ascii="Traditional Arabic" w:hAnsi="Traditional Arabic" w:cs="Traditional Arabic" w:hint="cs"/>
          <w:color w:val="006A0F"/>
          <w:sz w:val="30"/>
          <w:szCs w:val="30"/>
          <w:rtl/>
        </w:rPr>
        <w:t>قُلْ تَرَبَّصُوا فَإِنِّي مَعَكُمْ مِنَ الْمُتَرَبِّصِينَ.</w:t>
      </w:r>
      <w:r>
        <w:rPr>
          <w:rFonts w:ascii="Traditional Arabic" w:hAnsi="Traditional Arabic" w:cs="Traditional Arabic" w:hint="cs"/>
          <w:color w:val="000000"/>
          <w:sz w:val="30"/>
          <w:szCs w:val="30"/>
          <w:rtl/>
        </w:rPr>
        <w:t xml:space="preserve"> طور (52) 31</w:t>
      </w:r>
    </w:p>
    <w:p w:rsidR="00DA643A" w:rsidRDefault="00DA643A" w:rsidP="00DA643A">
      <w:pPr>
        <w:pStyle w:val="NormalWeb"/>
        <w:bidi/>
        <w:rPr>
          <w:rtl/>
        </w:rPr>
      </w:pPr>
      <w:r>
        <w:rPr>
          <w:rFonts w:ascii="Traditional Arabic" w:hAnsi="Traditional Arabic" w:cs="Traditional Arabic" w:hint="cs"/>
          <w:color w:val="000000"/>
          <w:sz w:val="30"/>
          <w:szCs w:val="30"/>
          <w:rtl/>
        </w:rPr>
        <w:t>1116. سازش‏ناپذيرى پيامبر صلى الله عليه و آله در برابر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توبه (9) 73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تحريم (66) 9</w:t>
      </w:r>
    </w:p>
    <w:p w:rsidR="00DA643A" w:rsidRDefault="00DA643A" w:rsidP="00DA643A">
      <w:pPr>
        <w:pStyle w:val="NormalWeb"/>
        <w:bidi/>
        <w:rPr>
          <w:rtl/>
        </w:rPr>
      </w:pPr>
      <w:r>
        <w:rPr>
          <w:rFonts w:ascii="Traditional Arabic" w:hAnsi="Traditional Arabic" w:cs="Traditional Arabic" w:hint="cs"/>
          <w:color w:val="000000"/>
          <w:sz w:val="30"/>
          <w:szCs w:val="30"/>
          <w:rtl/>
        </w:rPr>
        <w:t>1117. سازش‏ناپذيرى پيامبر صلى الله عليه و آله در برابر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توبه (9) 73</w:t>
      </w:r>
    </w:p>
    <w:p w:rsidR="00DA643A" w:rsidRDefault="00DA643A" w:rsidP="00DA643A">
      <w:pPr>
        <w:pStyle w:val="NormalWeb"/>
        <w:bidi/>
        <w:rPr>
          <w:rtl/>
        </w:rPr>
      </w:pPr>
      <w:r>
        <w:rPr>
          <w:rFonts w:ascii="Traditional Arabic" w:hAnsi="Traditional Arabic" w:cs="Traditional Arabic" w:hint="cs"/>
          <w:color w:val="006A0F"/>
          <w:sz w:val="30"/>
          <w:szCs w:val="30"/>
          <w:rtl/>
        </w:rPr>
        <w:t>وَ لَوْ أَنَّا أَهْلَكْناهُمْ بِعَذابٍ مِنْ قَبْلِهِ لَقالُوا رَبَّنا لَوْ لا أَرْسَلْتَ إِلَيْنا رَسُولًا فَنَتَّبِعَ آياتِكَ مِنْ قَبْلِ أَنْ نَذِلَّ وَ نَخْزى‏ قُلْ كُلٌّ مُتَرَبِّصٌ فَتَرَبَّصُوا فَسَتَعْلَمُونَ مَنْ أَصْحابُ الصِّراطِ السَّوِيِّ وَ مَنِ اهْتَدى‏.</w:t>
      </w:r>
      <w:r>
        <w:rPr>
          <w:rFonts w:ascii="Traditional Arabic" w:hAnsi="Traditional Arabic" w:cs="Traditional Arabic" w:hint="cs"/>
          <w:color w:val="000000"/>
          <w:sz w:val="30"/>
          <w:szCs w:val="30"/>
          <w:rtl/>
        </w:rPr>
        <w:t xml:space="preserve"> طه (20) 134 و 135</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تحريم (66) 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188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يا أَيُّهَا الْكافِرُونَ‏ لا أَعْبُدُ ما تَعْبُدُونَ‏ وَ لا أَنْتُمْ عابِدُونَ ما أَعْبُدُ وَ لا أَنا عابِدٌ ما عَبَدْتُّمْ‏ وَ لا أَنْتُمْ عابِدُونَ ما أَعْبُدُ لَكُمْ دِينُكُمْ وَ لِيَ دِينِ.</w:t>
      </w:r>
      <w:r>
        <w:rPr>
          <w:rFonts w:ascii="Traditional Arabic" w:hAnsi="Traditional Arabic" w:cs="Traditional Arabic" w:hint="cs"/>
          <w:color w:val="000000"/>
          <w:sz w:val="30"/>
          <w:szCs w:val="30"/>
          <w:rtl/>
        </w:rPr>
        <w:t xml:space="preserve"> كافرون (109) 1-/ 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1118. فرمان الهى، عامل سازش ناپذيرى پيامبر صلى الله عليه و آله بادشمنان خدا:</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قُلْ لا أَتَّبِعُ أَهْواءَكُمْ قَدْ ضَلَلْتُ إِذاً وَ ما أَنَا مِنَ الْمُهْتَدِينَ.</w:t>
      </w:r>
      <w:r>
        <w:rPr>
          <w:rFonts w:ascii="Traditional Arabic" w:hAnsi="Traditional Arabic" w:cs="Traditional Arabic" w:hint="cs"/>
          <w:color w:val="000000"/>
          <w:sz w:val="30"/>
          <w:szCs w:val="30"/>
          <w:rtl/>
        </w:rPr>
        <w:t xml:space="preserve"> انعام (6) 56</w:t>
      </w:r>
    </w:p>
    <w:p w:rsidR="00DA643A" w:rsidRDefault="00DA643A" w:rsidP="00DA643A">
      <w:pPr>
        <w:pStyle w:val="NormalWeb"/>
        <w:bidi/>
        <w:rPr>
          <w:rtl/>
        </w:rPr>
      </w:pPr>
      <w:r>
        <w:rPr>
          <w:rFonts w:ascii="Traditional Arabic" w:hAnsi="Traditional Arabic" w:cs="Traditional Arabic" w:hint="cs"/>
          <w:color w:val="006A0F"/>
          <w:sz w:val="30"/>
          <w:szCs w:val="30"/>
          <w:rtl/>
        </w:rPr>
        <w:t>أَ لَهُمْ أَرْجُلٌ يَمْشُونَ بِها أَمْ لَهُمْ أَيْدٍ يَبْطِشُونَ بِها أَمْ لَهُمْ أَعْيُنٌ يُبْصِرُونَ بِها أَمْ لَهُمْ آذانٌ يَسْمَعُونَ بِها قُلِ ادْعُوا شُرَكاءَكُمْ ثُمَّ كِيدُونِ فَلا تُنْظِرُونِ‏ إِنَّ وَلِيِّيَ اللَّهُ الَّذِي نَزَّلَ الْكِتابَ وَ هُوَ يَتَوَلَّى الصَّالِحِينَ.</w:t>
      </w:r>
      <w:r>
        <w:rPr>
          <w:rFonts w:ascii="Traditional Arabic" w:hAnsi="Traditional Arabic" w:cs="Traditional Arabic" w:hint="cs"/>
          <w:color w:val="000000"/>
          <w:sz w:val="30"/>
          <w:szCs w:val="30"/>
          <w:rtl/>
        </w:rPr>
        <w:t xml:space="preserve"> اعراف (7) 195 و 196</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w:t>
      </w:r>
      <w:r>
        <w:rPr>
          <w:rFonts w:ascii="Traditional Arabic" w:hAnsi="Traditional Arabic" w:cs="Traditional Arabic" w:hint="cs"/>
          <w:color w:val="000000"/>
          <w:sz w:val="30"/>
          <w:szCs w:val="30"/>
          <w:rtl/>
        </w:rPr>
        <w:t xml:space="preserve"> يونس (10) 104</w:t>
      </w:r>
    </w:p>
    <w:p w:rsidR="00DA643A" w:rsidRDefault="00DA643A" w:rsidP="00DA643A">
      <w:pPr>
        <w:pStyle w:val="NormalWeb"/>
        <w:bidi/>
        <w:rPr>
          <w:rtl/>
        </w:rPr>
      </w:pPr>
      <w:r>
        <w:rPr>
          <w:rFonts w:ascii="Traditional Arabic" w:hAnsi="Traditional Arabic" w:cs="Traditional Arabic" w:hint="cs"/>
          <w:color w:val="006A0F"/>
          <w:sz w:val="30"/>
          <w:szCs w:val="30"/>
          <w:rtl/>
        </w:rPr>
        <w:t>قُلْ أَ فَغَيْرَ اللَّهِ تَأْمُرُونِّي أَعْبُدُ أَيُّهَا الْجاهِلُونَ.</w:t>
      </w:r>
      <w:r>
        <w:rPr>
          <w:rFonts w:ascii="Traditional Arabic" w:hAnsi="Traditional Arabic" w:cs="Traditional Arabic" w:hint="cs"/>
          <w:color w:val="000000"/>
          <w:sz w:val="30"/>
          <w:szCs w:val="30"/>
          <w:rtl/>
        </w:rPr>
        <w:t xml:space="preserve"> زمر (39) 64</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لَمَّا جاءَنِي الْبَيِّناتُ مِنْ رَبِّي وَ أُمِرْتُ أَنْ أُسْلِمَ لِرَبِّ الْعالَمِينَ.</w:t>
      </w:r>
      <w:r>
        <w:rPr>
          <w:rFonts w:ascii="Traditional Arabic" w:hAnsi="Traditional Arabic" w:cs="Traditional Arabic" w:hint="cs"/>
          <w:color w:val="000000"/>
          <w:sz w:val="30"/>
          <w:szCs w:val="30"/>
          <w:rtl/>
        </w:rPr>
        <w:t xml:space="preserve"> غافر (40) 66</w:t>
      </w:r>
    </w:p>
    <w:p w:rsidR="00DA643A" w:rsidRDefault="00DA643A" w:rsidP="00DA643A">
      <w:pPr>
        <w:pStyle w:val="NormalWeb"/>
        <w:bidi/>
        <w:rPr>
          <w:rtl/>
        </w:rPr>
      </w:pPr>
      <w:r>
        <w:rPr>
          <w:rFonts w:ascii="Traditional Arabic" w:hAnsi="Traditional Arabic" w:cs="Traditional Arabic" w:hint="cs"/>
          <w:color w:val="006A0F"/>
          <w:sz w:val="30"/>
          <w:szCs w:val="30"/>
          <w:rtl/>
        </w:rPr>
        <w:t>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Pr>
          <w:rFonts w:ascii="Traditional Arabic" w:hAnsi="Traditional Arabic" w:cs="Traditional Arabic" w:hint="cs"/>
          <w:color w:val="000000"/>
          <w:sz w:val="30"/>
          <w:szCs w:val="30"/>
          <w:rtl/>
        </w:rPr>
        <w:t xml:space="preserve"> شورى (42) 15</w:t>
      </w:r>
    </w:p>
    <w:p w:rsidR="00DA643A" w:rsidRDefault="00DA643A" w:rsidP="00DA643A">
      <w:pPr>
        <w:pStyle w:val="NormalWeb"/>
        <w:bidi/>
        <w:rPr>
          <w:rtl/>
        </w:rPr>
      </w:pPr>
      <w:r>
        <w:rPr>
          <w:rFonts w:ascii="Traditional Arabic" w:hAnsi="Traditional Arabic" w:cs="Traditional Arabic" w:hint="cs"/>
          <w:color w:val="465BFF"/>
          <w:sz w:val="30"/>
          <w:szCs w:val="30"/>
          <w:rtl/>
        </w:rPr>
        <w:t>34. سخن نيك‏</w:t>
      </w:r>
    </w:p>
    <w:p w:rsidR="00DA643A" w:rsidRDefault="00DA643A" w:rsidP="00DA643A">
      <w:pPr>
        <w:pStyle w:val="NormalWeb"/>
        <w:bidi/>
        <w:rPr>
          <w:rtl/>
        </w:rPr>
      </w:pPr>
      <w:r>
        <w:rPr>
          <w:rFonts w:ascii="Traditional Arabic" w:hAnsi="Traditional Arabic" w:cs="Traditional Arabic" w:hint="cs"/>
          <w:color w:val="000000"/>
          <w:sz w:val="30"/>
          <w:szCs w:val="30"/>
          <w:rtl/>
        </w:rPr>
        <w:t>1119. بهترين گفتار، از آنِ محمّد صلى الله عليه و آله، به جهت فراخواندن به سوى خدا:</w:t>
      </w:r>
    </w:p>
    <w:p w:rsidR="00DA643A" w:rsidRDefault="00DA643A" w:rsidP="00DA643A">
      <w:pPr>
        <w:pStyle w:val="NormalWeb"/>
        <w:bidi/>
        <w:rPr>
          <w:rtl/>
        </w:rPr>
      </w:pPr>
      <w:r>
        <w:rPr>
          <w:rFonts w:ascii="Traditional Arabic" w:hAnsi="Traditional Arabic" w:cs="Traditional Arabic" w:hint="cs"/>
          <w:color w:val="006A0F"/>
          <w:sz w:val="30"/>
          <w:szCs w:val="30"/>
          <w:rtl/>
        </w:rPr>
        <w:t>وَ مَنْ أَحْسَنُ قَوْلًا مِمَّنْ دَعا إِلَى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إِنَّنِي مِنَ الْمُسْلِمِينَ.</w:t>
      </w:r>
      <w:r>
        <w:rPr>
          <w:rFonts w:ascii="Traditional Arabic" w:hAnsi="Traditional Arabic" w:cs="Traditional Arabic" w:hint="cs"/>
          <w:color w:val="000000"/>
          <w:sz w:val="30"/>
          <w:szCs w:val="30"/>
          <w:rtl/>
        </w:rPr>
        <w:t xml:space="preserve"> فصّلت (41) 33</w:t>
      </w:r>
    </w:p>
    <w:p w:rsidR="00DA643A" w:rsidRDefault="00DA643A" w:rsidP="00DA643A">
      <w:pPr>
        <w:pStyle w:val="NormalWeb"/>
        <w:bidi/>
        <w:rPr>
          <w:rtl/>
        </w:rPr>
      </w:pPr>
      <w:r>
        <w:rPr>
          <w:rFonts w:ascii="Traditional Arabic" w:hAnsi="Traditional Arabic" w:cs="Traditional Arabic" w:hint="cs"/>
          <w:color w:val="465BFF"/>
          <w:sz w:val="30"/>
          <w:szCs w:val="30"/>
          <w:rtl/>
        </w:rPr>
        <w:t>35. شجاعت‏</w:t>
      </w:r>
    </w:p>
    <w:p w:rsidR="00DA643A" w:rsidRDefault="00DA643A" w:rsidP="00DA643A">
      <w:pPr>
        <w:pStyle w:val="NormalWeb"/>
        <w:bidi/>
        <w:rPr>
          <w:rtl/>
        </w:rPr>
      </w:pPr>
      <w:r>
        <w:rPr>
          <w:rFonts w:ascii="Traditional Arabic" w:hAnsi="Traditional Arabic" w:cs="Traditional Arabic" w:hint="cs"/>
          <w:color w:val="000000"/>
          <w:sz w:val="30"/>
          <w:szCs w:val="30"/>
          <w:rtl/>
        </w:rPr>
        <w:t>1120. اعلام شجاعانه پيامبر صلى الله عليه و آله به مشركان، براى به‏كارگيرى آنان از تمام توان‏شان در برابر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ادْعُوا شُرَكاءَكُمْ ثُمَّ كِيدُونِ فَلا تُنْظِرُونِ.</w:t>
      </w:r>
      <w:r>
        <w:rPr>
          <w:rFonts w:ascii="Traditional Arabic" w:hAnsi="Traditional Arabic" w:cs="Traditional Arabic" w:hint="cs"/>
          <w:color w:val="000000"/>
          <w:sz w:val="30"/>
          <w:szCs w:val="30"/>
          <w:rtl/>
        </w:rPr>
        <w:t xml:space="preserve"> اعراف (7) 195</w:t>
      </w:r>
    </w:p>
    <w:p w:rsidR="00DA643A" w:rsidRDefault="00DA643A" w:rsidP="00DA643A">
      <w:pPr>
        <w:pStyle w:val="NormalWeb"/>
        <w:bidi/>
        <w:rPr>
          <w:rtl/>
        </w:rPr>
      </w:pPr>
      <w:r>
        <w:rPr>
          <w:rFonts w:ascii="Traditional Arabic" w:hAnsi="Traditional Arabic" w:cs="Traditional Arabic" w:hint="cs"/>
          <w:color w:val="000000"/>
          <w:sz w:val="30"/>
          <w:szCs w:val="30"/>
          <w:rtl/>
        </w:rPr>
        <w:t>1121. برخوردارى پيامبر صلى الله عليه و آله از شجاعت، شهامت و آرامش خاصّ، هنگام هجرت از مكّه به مدينه، در عين تنهايى و نداشتن يار و ياور:</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إِلَّا تَنْصُرُوهُ فَقَدْ نَصَرَهُ اللَّهُ إِذْ أَخْرَجَهُ الَّذِينَ كَفَرُوا ثانِيَ اثْنَيْنِ إِذْ هُما فِي الْغارِ إِذْ يَقُولُ لِصاحِبِهِ لا تَحْزَنْ إِنَّ اللَّهَ مَعَنا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1122. بهره‏مندى از امداد خاصّ الهى، عامل شهامت و نترسيدن پيامبر صلى الله عليه و آله از دشمن، هنگام هجرت:</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189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تَحْزَنْ إِنَّ اللَّهَ مَعَنا فَأَنْزَلَ اللَّهُ سَكِينَتَهُ عَلَيْهِ وَ أَيَّدَهُ بِجُنُودٍ لَمْ تَرَوْها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1123. اتّكاى پيامبر صلى الله عليه و آله به ولايت خداوند، سبب شجاعت و نترسيدنش از توان دشمنان: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ادْعُوا شُرَكاءَكُمْ ثُمَّ كِيدُونِ فَلا تُنْظِرُونِ‏ إِنَّ وَلِيِّيَ اللَّهُ الَّذِي نَزَّلَ الْكِتابَ وَ هُوَ يَتَوَلَّى الصَّالِحِينَ.</w:t>
      </w:r>
      <w:r>
        <w:rPr>
          <w:rFonts w:ascii="Traditional Arabic" w:hAnsi="Traditional Arabic" w:cs="Traditional Arabic" w:hint="cs"/>
          <w:color w:val="000000"/>
          <w:sz w:val="30"/>
          <w:szCs w:val="30"/>
          <w:rtl/>
        </w:rPr>
        <w:t xml:space="preserve"> اعراف (7) 195 و 196</w:t>
      </w:r>
    </w:p>
    <w:p w:rsidR="00DA643A" w:rsidRDefault="00DA643A" w:rsidP="00DA643A">
      <w:pPr>
        <w:pStyle w:val="NormalWeb"/>
        <w:bidi/>
        <w:rPr>
          <w:rtl/>
        </w:rPr>
      </w:pPr>
      <w:r>
        <w:rPr>
          <w:rFonts w:ascii="Traditional Arabic" w:hAnsi="Traditional Arabic" w:cs="Traditional Arabic" w:hint="cs"/>
          <w:color w:val="000000"/>
          <w:sz w:val="30"/>
          <w:szCs w:val="30"/>
          <w:rtl/>
        </w:rPr>
        <w:t>1124. صالح و درستكار بودن پيامبر صلى الله عليه و آله، عامل نترسيدن حضرت از قدرت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ادْعُوا شُرَكاءَكُمْ ثُمَّ كِيدُونِ فَلا تُنْظِرُونِ‏ إِنَّ وَلِيِّيَ اللَّهُ الَّذِي نَزَّلَ الْكِتابَ وَ هُوَ يَتَوَلَّى الصَّالِحِينَ.</w:t>
      </w:r>
      <w:r>
        <w:rPr>
          <w:rFonts w:ascii="Traditional Arabic" w:hAnsi="Traditional Arabic" w:cs="Traditional Arabic" w:hint="cs"/>
          <w:color w:val="000000"/>
          <w:sz w:val="30"/>
          <w:szCs w:val="30"/>
          <w:rtl/>
        </w:rPr>
        <w:t xml:space="preserve"> اعراف (7) 195 و 196</w:t>
      </w:r>
    </w:p>
    <w:p w:rsidR="00DA643A" w:rsidRDefault="00DA643A" w:rsidP="00DA643A">
      <w:pPr>
        <w:pStyle w:val="NormalWeb"/>
        <w:bidi/>
        <w:rPr>
          <w:rtl/>
        </w:rPr>
      </w:pPr>
      <w:r>
        <w:rPr>
          <w:rFonts w:ascii="Traditional Arabic" w:hAnsi="Traditional Arabic" w:cs="Traditional Arabic" w:hint="cs"/>
          <w:color w:val="000000"/>
          <w:sz w:val="30"/>
          <w:szCs w:val="30"/>
          <w:rtl/>
        </w:rPr>
        <w:t>1125. شجاعت پيامبر صلى الله عليه و آله در بيان و ابلاغ احكام الهى، لازمه رسالت و نبوّت او:</w:t>
      </w:r>
    </w:p>
    <w:p w:rsidR="00DA643A" w:rsidRDefault="00DA643A" w:rsidP="00DA643A">
      <w:pPr>
        <w:pStyle w:val="NormalWeb"/>
        <w:bidi/>
        <w:rPr>
          <w:rtl/>
        </w:rPr>
      </w:pPr>
      <w:r>
        <w:rPr>
          <w:rFonts w:ascii="Traditional Arabic" w:hAnsi="Traditional Arabic" w:cs="Traditional Arabic" w:hint="cs"/>
          <w:color w:val="006A0F"/>
          <w:sz w:val="30"/>
          <w:szCs w:val="30"/>
          <w:rtl/>
        </w:rPr>
        <w:t>ما كانَ عَلَى النَّبِيِّ مِنْ حَرَجٍ فِيما فَرَضَ اللَّهُ لَهُ سُنَّةَ اللَّهِ فِي الَّذِينَ خَلَوْا مِنْ قَبْلُ وَ كانَ أَمْرُ اللَّهِ قَدَراً مَقْدُوراً الَّذِينَ يُبَلِّغُونَ رِسالاتِ اللَّهِ وَ يَخْشَوْنَهُ وَ لا يَخْشَوْنَ أَحَداً إِلَّا اللَّهَ‏</w:t>
      </w:r>
      <w:r>
        <w:rPr>
          <w:rFonts w:ascii="Traditional Arabic" w:hAnsi="Traditional Arabic" w:cs="Traditional Arabic" w:hint="cs"/>
          <w:color w:val="000000"/>
          <w:sz w:val="30"/>
          <w:szCs w:val="30"/>
          <w:rtl/>
        </w:rPr>
        <w:t xml:space="preserve"> .... احزاب (33) 38 و 39</w:t>
      </w:r>
    </w:p>
    <w:p w:rsidR="00DA643A" w:rsidRDefault="00DA643A" w:rsidP="00DA643A">
      <w:pPr>
        <w:pStyle w:val="NormalWeb"/>
        <w:bidi/>
        <w:rPr>
          <w:rtl/>
        </w:rPr>
      </w:pPr>
      <w:r>
        <w:rPr>
          <w:rFonts w:ascii="Traditional Arabic" w:hAnsi="Traditional Arabic" w:cs="Traditional Arabic" w:hint="cs"/>
          <w:color w:val="000000"/>
          <w:sz w:val="30"/>
          <w:szCs w:val="30"/>
          <w:rtl/>
        </w:rPr>
        <w:t>1126. لزوم اسوه‏پذيرى از شجاعت پيامبر صلى الله عليه و آله، در ميادين نبرد:</w:t>
      </w:r>
    </w:p>
    <w:p w:rsidR="00DA643A" w:rsidRDefault="00DA643A" w:rsidP="00DA643A">
      <w:pPr>
        <w:pStyle w:val="NormalWeb"/>
        <w:bidi/>
        <w:rPr>
          <w:rtl/>
        </w:rPr>
      </w:pPr>
      <w:r>
        <w:rPr>
          <w:rFonts w:ascii="Traditional Arabic" w:hAnsi="Traditional Arabic" w:cs="Traditional Arabic" w:hint="cs"/>
          <w:color w:val="006A0F"/>
          <w:sz w:val="30"/>
          <w:szCs w:val="30"/>
          <w:rtl/>
        </w:rPr>
        <w:t>يَحْسَبُونَ الْأَحْزابَ لَمْ يَذْهَبُوا وَ إِنْ يَأْتِ الْأَحْزابُ يَوَدُّوا لَوْ أَنَّهُمْ بادُونَ فِي الْأَعْرابِ يَسْئَلُونَ عَنْ أَنْبائِكُمْ وَ لَوْ كانُوا فِيكُمْ ما قاتَلُوا إِلَّا قَلِيلًا لَقَدْ كانَ لَكُمْ فِي رَسُولِ اللَّهِ أُسْوَةٌ حَسَنَةٌ لِمَنْ كانَ يَرْجُوا اللَّهَ وَ الْيَوْمَ الْآخِرَ وَ ذَكَرَ اللَّهَ كَثِيراً.</w:t>
      </w:r>
      <w:r>
        <w:rPr>
          <w:rStyle w:val="FootnoteReference"/>
          <w:rFonts w:ascii="Traditional Arabic" w:eastAsiaTheme="majorEastAsia" w:hAnsi="Traditional Arabic" w:cs="Traditional Arabic"/>
          <w:color w:val="000000"/>
          <w:sz w:val="30"/>
          <w:szCs w:val="30"/>
          <w:rtl/>
        </w:rPr>
        <w:footnoteReference w:id="949"/>
      </w:r>
      <w:r>
        <w:rPr>
          <w:rFonts w:ascii="Traditional Arabic" w:hAnsi="Traditional Arabic" w:cs="Traditional Arabic" w:hint="cs"/>
          <w:color w:val="000000"/>
          <w:sz w:val="30"/>
          <w:szCs w:val="30"/>
          <w:rtl/>
        </w:rPr>
        <w:t xml:space="preserve"> احزاب (33) 20 و 21</w:t>
      </w:r>
    </w:p>
    <w:p w:rsidR="00DA643A" w:rsidRDefault="00DA643A" w:rsidP="00DA643A">
      <w:pPr>
        <w:pStyle w:val="NormalWeb"/>
        <w:bidi/>
        <w:rPr>
          <w:rtl/>
        </w:rPr>
      </w:pPr>
      <w:r>
        <w:rPr>
          <w:rFonts w:ascii="Traditional Arabic" w:hAnsi="Traditional Arabic" w:cs="Traditional Arabic" w:hint="cs"/>
          <w:color w:val="000000"/>
          <w:sz w:val="30"/>
          <w:szCs w:val="30"/>
          <w:rtl/>
        </w:rPr>
        <w:t>1127. پيامبر صلى الله عليه و آله، مأمور بيان و ابلاغ حكم جواز ازدواج با همسر پسرخوانده، بدون هيچ ترس و واهمه از حرف و حديث مردم: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 ما كانَ عَلَى النَّبِيِّ مِنْ حَرَجٍ فِيما فَرَضَ اللَّهُ لَهُ سُنَّةَ اللَّهِ فِي الَّذِينَ خَلَوْا مِنْ قَبْلُ وَ كانَ أَمْرُ اللَّهِ قَدَراً مَقْدُوراً الَّذِينَ يُبَلِّغُونَ رِسالاتِ اللَّهِ وَ يَخْشَوْنَهُ وَ لا يَخْشَوْنَ أَحَداً إِلَّا اللَّهَ‏</w:t>
      </w:r>
      <w:r>
        <w:rPr>
          <w:rFonts w:ascii="Traditional Arabic" w:hAnsi="Traditional Arabic" w:cs="Traditional Arabic" w:hint="cs"/>
          <w:color w:val="000000"/>
          <w:sz w:val="30"/>
          <w:szCs w:val="30"/>
          <w:rtl/>
        </w:rPr>
        <w:t xml:space="preserve"> .... احزاب (33) 37-/ 39</w:t>
      </w:r>
    </w:p>
    <w:p w:rsidR="00DA643A" w:rsidRDefault="00DA643A" w:rsidP="00DA643A">
      <w:pPr>
        <w:pStyle w:val="NormalWeb"/>
        <w:bidi/>
        <w:rPr>
          <w:rtl/>
        </w:rPr>
      </w:pPr>
      <w:r>
        <w:rPr>
          <w:rFonts w:ascii="Traditional Arabic" w:hAnsi="Traditional Arabic" w:cs="Traditional Arabic" w:hint="cs"/>
          <w:color w:val="000000"/>
          <w:sz w:val="30"/>
          <w:szCs w:val="30"/>
          <w:rtl/>
        </w:rPr>
        <w:t>1128. حضور شجاعانه پيامبر صلى الله عليه و آله در ميدان نبرد احُد، در هنگام شكست و فرار مجاهدان از صحنه:</w:t>
      </w:r>
    </w:p>
    <w:p w:rsidR="00DA643A" w:rsidRDefault="00DA643A" w:rsidP="00DA643A">
      <w:pPr>
        <w:pStyle w:val="NormalWeb"/>
        <w:bidi/>
        <w:rPr>
          <w:rtl/>
        </w:rPr>
      </w:pPr>
      <w:r>
        <w:rPr>
          <w:rFonts w:ascii="Traditional Arabic" w:hAnsi="Traditional Arabic" w:cs="Traditional Arabic" w:hint="cs"/>
          <w:color w:val="006A0F"/>
          <w:sz w:val="30"/>
          <w:szCs w:val="30"/>
          <w:rtl/>
        </w:rPr>
        <w:t>وَ لَقَدْ صَدَقَكُمُ اللَّهُ وَعْدَهُ إِذْ تَحُسُّونَهُمْ بِإِذْنِهِ حَتَّى إِذا فَشِلْتُمْ وَ تَنازَعْتُمْ فِي الْأَمْرِ وَ عَصَيْتُمْ مِنْ بَعْدِ ما أَراكُمْ ما تُحِبُّونَ مِنْكُمْ مَنْ يُرِيدُ الدُّنْيا وَ مِنْكُمْ مَنْ يُرِيدُ الْآخِرَةَ ثُمَّ صَرَفَكُمْ عَنْهُمْ لِيَبْتَلِيَكُمْ‏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إِذْ تُصْعِدُونَ وَ لا تَلْوُونَ عَلى‏ أَحَدٍ وَ الرَّسُولُ يَدْعُوكُمْ فِي أُخْراكُمْ‏</w:t>
      </w:r>
      <w:r>
        <w:rPr>
          <w:rFonts w:ascii="Traditional Arabic" w:hAnsi="Traditional Arabic" w:cs="Traditional Arabic" w:hint="cs"/>
          <w:color w:val="000000"/>
          <w:sz w:val="30"/>
          <w:szCs w:val="30"/>
          <w:rtl/>
        </w:rPr>
        <w:t xml:space="preserve"> .... آل‏عمران (3) 152 و 153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190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1129. برخورد شجاعانه و قاطعانه پيامبر صلى الله عليه و آله با كفرپيشگان، از اوصاف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1130. پيامبر صلى الله عليه و آله، مأمور برخورد شجاعانه و قاطعانه با كفّار:</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w:t>
      </w:r>
      <w:r>
        <w:rPr>
          <w:rFonts w:ascii="Traditional Arabic" w:hAnsi="Traditional Arabic" w:cs="Traditional Arabic" w:hint="cs"/>
          <w:color w:val="000000"/>
          <w:sz w:val="30"/>
          <w:szCs w:val="30"/>
          <w:rtl/>
        </w:rPr>
        <w:t xml:space="preserve"> .... توبه (9) 73</w:t>
      </w:r>
    </w:p>
    <w:p w:rsidR="00DA643A" w:rsidRDefault="00DA643A" w:rsidP="00DA643A">
      <w:pPr>
        <w:pStyle w:val="NormalWeb"/>
        <w:bidi/>
        <w:rPr>
          <w:rtl/>
        </w:rPr>
      </w:pPr>
      <w:r>
        <w:rPr>
          <w:rFonts w:ascii="Traditional Arabic" w:hAnsi="Traditional Arabic" w:cs="Traditional Arabic" w:hint="cs"/>
          <w:color w:val="000000"/>
          <w:sz w:val="30"/>
          <w:szCs w:val="30"/>
          <w:rtl/>
        </w:rPr>
        <w:t>1131. پيامبر صلى الله عليه و آله، مأمور برخورد شجاعانه و قاطعانه با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w:t>
      </w:r>
      <w:r>
        <w:rPr>
          <w:rFonts w:ascii="Traditional Arabic" w:hAnsi="Traditional Arabic" w:cs="Traditional Arabic" w:hint="cs"/>
          <w:color w:val="000000"/>
          <w:sz w:val="30"/>
          <w:szCs w:val="30"/>
          <w:rtl/>
        </w:rPr>
        <w:t xml:space="preserve"> .... توبه (9) 73</w:t>
      </w:r>
    </w:p>
    <w:p w:rsidR="00DA643A" w:rsidRDefault="00DA643A" w:rsidP="00DA643A">
      <w:pPr>
        <w:pStyle w:val="NormalWeb"/>
        <w:bidi/>
        <w:rPr>
          <w:rtl/>
        </w:rPr>
      </w:pPr>
      <w:r>
        <w:rPr>
          <w:rFonts w:ascii="Traditional Arabic" w:hAnsi="Traditional Arabic" w:cs="Traditional Arabic" w:hint="cs"/>
          <w:color w:val="000000"/>
          <w:sz w:val="30"/>
          <w:szCs w:val="30"/>
          <w:rtl/>
        </w:rPr>
        <w:t>1132. برخورد شجاعانه و قاطعانه پيامبر صلى الله عليه و آله در برابر كفّار و منافقان، با مُلزَم كردن آنان نسبت به واجبات: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50"/>
      </w:r>
      <w:r>
        <w:rPr>
          <w:rFonts w:ascii="Traditional Arabic" w:hAnsi="Traditional Arabic" w:cs="Traditional Arabic" w:hint="cs"/>
          <w:color w:val="000000"/>
          <w:sz w:val="30"/>
          <w:szCs w:val="30"/>
          <w:rtl/>
        </w:rPr>
        <w:t xml:space="preserve"> توبه (9) 73</w:t>
      </w:r>
    </w:p>
    <w:p w:rsidR="00DA643A" w:rsidRDefault="00DA643A" w:rsidP="00DA643A">
      <w:pPr>
        <w:pStyle w:val="NormalWeb"/>
        <w:bidi/>
        <w:rPr>
          <w:rtl/>
        </w:rPr>
      </w:pPr>
      <w:r>
        <w:rPr>
          <w:rFonts w:ascii="Traditional Arabic" w:hAnsi="Traditional Arabic" w:cs="Traditional Arabic" w:hint="cs"/>
          <w:color w:val="000000"/>
          <w:sz w:val="30"/>
          <w:szCs w:val="30"/>
          <w:rtl/>
        </w:rPr>
        <w:t>1133. شجاعت پيامبر صلى الله عليه و آله در تبيين پايدارى و سازش‏ناپذيرى خود، در برابر مشركان، حتّى در صورت تنها ماندن: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 قُلْ يا قَوْمِ اعْمَلُوا عَلى‏ مَكانَتِكُمْ إِنِّي عامِلٌ فَسَوْفَ تَعْلَمُونَ.</w:t>
      </w:r>
      <w:r>
        <w:rPr>
          <w:rFonts w:ascii="Traditional Arabic" w:hAnsi="Traditional Arabic" w:cs="Traditional Arabic" w:hint="cs"/>
          <w:color w:val="000000"/>
          <w:sz w:val="30"/>
          <w:szCs w:val="30"/>
          <w:rtl/>
        </w:rPr>
        <w:t xml:space="preserve"> زمر (39) 38 و 39</w:t>
      </w:r>
    </w:p>
    <w:p w:rsidR="00DA643A" w:rsidRDefault="00DA643A" w:rsidP="00DA643A">
      <w:pPr>
        <w:pStyle w:val="NormalWeb"/>
        <w:bidi/>
        <w:rPr>
          <w:rtl/>
        </w:rPr>
      </w:pPr>
      <w:r>
        <w:rPr>
          <w:rFonts w:ascii="Traditional Arabic" w:hAnsi="Traditional Arabic" w:cs="Traditional Arabic" w:hint="cs"/>
          <w:color w:val="000000"/>
          <w:sz w:val="30"/>
          <w:szCs w:val="30"/>
          <w:rtl/>
        </w:rPr>
        <w:t>1134. اعتماد و توكّل پيامبر صلى الله عليه و آله بر خداوند، عامل شجاعت آن حضرت، در برابر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 قُلْ يا قَوْمِ اعْمَلُوا عَلى‏ مَكانَتِكُمْ إِنِّي عامِلٌ فَسَوْفَ تَعْلَمُونَ.</w:t>
      </w:r>
      <w:r>
        <w:rPr>
          <w:rFonts w:ascii="Traditional Arabic" w:hAnsi="Traditional Arabic" w:cs="Traditional Arabic" w:hint="cs"/>
          <w:color w:val="000000"/>
          <w:sz w:val="30"/>
          <w:szCs w:val="30"/>
          <w:rtl/>
        </w:rPr>
        <w:t xml:space="preserve"> زمر (39) 38 و 39</w:t>
      </w:r>
    </w:p>
    <w:p w:rsidR="00DA643A" w:rsidRDefault="00DA643A" w:rsidP="00DA643A">
      <w:pPr>
        <w:pStyle w:val="NormalWeb"/>
        <w:bidi/>
        <w:rPr>
          <w:rtl/>
        </w:rPr>
      </w:pPr>
      <w:r>
        <w:rPr>
          <w:rFonts w:ascii="Traditional Arabic" w:hAnsi="Traditional Arabic" w:cs="Traditional Arabic" w:hint="cs"/>
          <w:color w:val="000000"/>
          <w:sz w:val="30"/>
          <w:szCs w:val="30"/>
          <w:rtl/>
        </w:rPr>
        <w:t>1135. شجاعت پيامبر صلى الله عليه و آله در برخورد با كفّار، با تهديد و هشدار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قُلْ لِلَّذِينَ لا يُؤْمِنُونَ اعْمَلُوا عَلى‏ مَكانَتِكُمْ إِنَّا عامِلُونَ‏ وَ انْتَظِرُوا إِنَّا مُنْتَظِرُونَ.</w:t>
      </w:r>
      <w:r>
        <w:rPr>
          <w:rFonts w:ascii="Traditional Arabic" w:hAnsi="Traditional Arabic" w:cs="Traditional Arabic" w:hint="cs"/>
          <w:color w:val="000000"/>
          <w:sz w:val="30"/>
          <w:szCs w:val="30"/>
          <w:rtl/>
        </w:rPr>
        <w:t xml:space="preserve"> هود (11) 121 و 122</w:t>
      </w:r>
    </w:p>
    <w:p w:rsidR="00DA643A" w:rsidRDefault="00DA643A" w:rsidP="00DA643A">
      <w:pPr>
        <w:pStyle w:val="NormalWeb"/>
        <w:bidi/>
        <w:rPr>
          <w:rtl/>
        </w:rPr>
      </w:pPr>
      <w:r>
        <w:rPr>
          <w:rFonts w:ascii="Traditional Arabic" w:hAnsi="Traditional Arabic" w:cs="Traditional Arabic" w:hint="cs"/>
          <w:color w:val="000000"/>
          <w:sz w:val="30"/>
          <w:szCs w:val="30"/>
          <w:rtl/>
        </w:rPr>
        <w:t>1136. شجاعت پيامبر صلى الله عليه و آله در برخورد با مشركان، با تهديد و هشدار به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أَ فَرَأَيْتُمْ ما تَدْعُونَ مِنْ دُونِ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يا قَوْمِ اعْمَلُوا عَلى‏ مَكانَتِكُمْ إِنِّي عامِلٌ فَسَوْفَ تَعْلَمُونَ.</w:t>
      </w:r>
      <w:r>
        <w:rPr>
          <w:rFonts w:ascii="Traditional Arabic" w:hAnsi="Traditional Arabic" w:cs="Traditional Arabic" w:hint="cs"/>
          <w:color w:val="000000"/>
          <w:sz w:val="30"/>
          <w:szCs w:val="30"/>
          <w:rtl/>
        </w:rPr>
        <w:t xml:space="preserve"> زمر (39) 38 و 39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انذار محمّد صلى الله عليه و آله، تبليغ محمّد صلى الله عليه و آله، سيره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36. شرح صدر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191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1137. اعطاى شرح صدر به پيامبر صلى الله عليه و آله،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w:t>
      </w:r>
      <w:r>
        <w:rPr>
          <w:rFonts w:ascii="Traditional Arabic" w:hAnsi="Traditional Arabic" w:cs="Traditional Arabic" w:hint="cs"/>
          <w:color w:val="000000"/>
          <w:sz w:val="30"/>
          <w:szCs w:val="30"/>
          <w:rtl/>
        </w:rPr>
        <w:t xml:space="preserve"> انشراح (94) 1</w:t>
      </w:r>
    </w:p>
    <w:p w:rsidR="00DA643A" w:rsidRDefault="00DA643A" w:rsidP="00DA643A">
      <w:pPr>
        <w:pStyle w:val="NormalWeb"/>
        <w:bidi/>
        <w:rPr>
          <w:rtl/>
        </w:rPr>
      </w:pPr>
      <w:r>
        <w:rPr>
          <w:rFonts w:ascii="Traditional Arabic" w:hAnsi="Traditional Arabic" w:cs="Traditional Arabic" w:hint="cs"/>
          <w:color w:val="000000"/>
          <w:sz w:val="30"/>
          <w:szCs w:val="30"/>
          <w:rtl/>
        </w:rPr>
        <w:t>1138. پيامبر صلى الله عليه و آله شايسته بهره‏مندى از شرح صدر،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w:t>
      </w:r>
      <w:r>
        <w:rPr>
          <w:rStyle w:val="FootnoteReference"/>
          <w:rFonts w:ascii="Traditional Arabic" w:eastAsiaTheme="majorEastAsia" w:hAnsi="Traditional Arabic" w:cs="Traditional Arabic"/>
          <w:color w:val="000000"/>
          <w:sz w:val="30"/>
          <w:szCs w:val="30"/>
          <w:rtl/>
        </w:rPr>
        <w:footnoteReference w:id="951"/>
      </w:r>
      <w:r>
        <w:rPr>
          <w:rFonts w:ascii="Traditional Arabic" w:hAnsi="Traditional Arabic" w:cs="Traditional Arabic" w:hint="cs"/>
          <w:color w:val="000000"/>
          <w:sz w:val="30"/>
          <w:szCs w:val="30"/>
          <w:rtl/>
        </w:rPr>
        <w:t xml:space="preserve"> انشراح (94) 1</w:t>
      </w:r>
    </w:p>
    <w:p w:rsidR="00DA643A" w:rsidRDefault="00DA643A" w:rsidP="00DA643A">
      <w:pPr>
        <w:pStyle w:val="NormalWeb"/>
        <w:bidi/>
        <w:rPr>
          <w:rtl/>
        </w:rPr>
      </w:pPr>
      <w:r>
        <w:rPr>
          <w:rFonts w:ascii="Traditional Arabic" w:hAnsi="Traditional Arabic" w:cs="Traditional Arabic" w:hint="cs"/>
          <w:color w:val="000000"/>
          <w:sz w:val="30"/>
          <w:szCs w:val="30"/>
          <w:rtl/>
        </w:rPr>
        <w:t>1139. اعطاى شرح صدر به پيامبر صلى الله عليه و آله، نعمت بزرگ خداوند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لَمْ نَشْرَحْ لَكَ صَدْرَكَ.</w:t>
      </w:r>
      <w:r>
        <w:rPr>
          <w:rFonts w:ascii="Traditional Arabic" w:hAnsi="Traditional Arabic" w:cs="Traditional Arabic" w:hint="cs"/>
          <w:color w:val="000000"/>
          <w:sz w:val="30"/>
          <w:szCs w:val="30"/>
          <w:rtl/>
        </w:rPr>
        <w:t xml:space="preserve"> انشراح (94) 1</w:t>
      </w:r>
    </w:p>
    <w:p w:rsidR="00DA643A" w:rsidRDefault="00DA643A" w:rsidP="00DA643A">
      <w:pPr>
        <w:pStyle w:val="NormalWeb"/>
        <w:bidi/>
        <w:rPr>
          <w:rtl/>
        </w:rPr>
      </w:pPr>
      <w:r>
        <w:rPr>
          <w:rFonts w:ascii="Traditional Arabic" w:hAnsi="Traditional Arabic" w:cs="Traditional Arabic" w:hint="cs"/>
          <w:color w:val="000000"/>
          <w:sz w:val="30"/>
          <w:szCs w:val="30"/>
          <w:rtl/>
        </w:rPr>
        <w:t>1140. اعطاى شرح صدر به پيامبر صلى الله عليه و آله از ناحيه خداوند، مقتضى تلاش حضرت در عبادت و بندگى او:</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فَإِذا فَرَغْتَ فَانْصَبْ‏ وَ إِلى‏ رَبِّكَ فَارْغَبْ.</w:t>
      </w:r>
      <w:r>
        <w:rPr>
          <w:rFonts w:ascii="Traditional Arabic" w:hAnsi="Traditional Arabic" w:cs="Traditional Arabic" w:hint="cs"/>
          <w:color w:val="000000"/>
          <w:sz w:val="30"/>
          <w:szCs w:val="30"/>
          <w:rtl/>
        </w:rPr>
        <w:t xml:space="preserve"> انشراح (94) 1 و 7 و 8</w:t>
      </w:r>
    </w:p>
    <w:p w:rsidR="00DA643A" w:rsidRDefault="00DA643A" w:rsidP="00DA643A">
      <w:pPr>
        <w:pStyle w:val="NormalWeb"/>
        <w:bidi/>
        <w:rPr>
          <w:rtl/>
        </w:rPr>
      </w:pPr>
      <w:r>
        <w:rPr>
          <w:rFonts w:ascii="Traditional Arabic" w:hAnsi="Traditional Arabic" w:cs="Traditional Arabic" w:hint="cs"/>
          <w:color w:val="000000"/>
          <w:sz w:val="30"/>
          <w:szCs w:val="30"/>
          <w:rtl/>
        </w:rPr>
        <w:t>1141. گوش فرا دادن پيامبر صلى الله عليه و آله به سخنان گوناگون مردم، با شكيبايى و سعه صدر كامل:</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 يُؤْمِنُ بِاللَّهِ وَ يُؤْمِنُ لِلْمُؤْمِنِينَ وَ رَحْمَةٌ لِلَّذِينَ آمَنُوا مِنْكُمْ‏</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1142. ستايش خداوند از پيامبر صلى الله عليه و آله، به سبب سعه و شرح صدر و گوش فرا دادن او به همه سخنان مردم:</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 يُؤْمِنُ بِاللَّهِ وَ يُؤْمِنُ لِلْمُؤْمِنِينَ وَ رَحْمَةٌ لِلَّذِينَ آمَنُوا مِنْكُمْ‏</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1143. سوء تعبير از شرح صدر و شكيبايى پيامبر صلى الله عليه و آله، در گوش فرا دادن به سخنان مردم، موجب عذابى دردناك:</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 يُؤْمِنُ بِاللَّهِ وَ يُؤْمِنُ لِلْمُؤْمِنِينَ وَ رَحْمَةٌ لِلَّذِينَ آمَنُوا مِنْكُمْ وَ الَّذِينَ يُؤْذُونَ رَسُولَ اللَّهِ لَهُمْ عَذابٌ أَلِيمٌ.</w:t>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1144. معرفى پيامبر صلى الله عليه و آله در چهره فردى ساده لوح، با سوء استفاده از شرح صدر پيامبر صلى الله عليه و آله، نمونه‏اى از اذيتهاى منافقان نسبت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 يُؤْمِنُ بِاللَّهِ وَ يُؤْمِنُ لِلْمُؤْمِنِينَ وَ رَحْمَةٌ لِلَّذِينَ آمَنُوا مِنْكُمْ وَ الَّذِينَ يُؤْذُونَ رَسُولَ اللَّهِ لَهُمْ عَذابٌ أَلِيمٌ.</w:t>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1145. شرح صدر و شكيبايى پيامبر صلى الله عليه و آله در گوش فرا دادن به سخنان مردم، رحمتى براى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 يُؤْمِنُ بِاللَّهِ وَ يُؤْمِنُ لِلْمُؤْمِنِينَ وَ رَحْمَةٌ لِلَّذِينَ آمَنُوا مِنْكُمْ‏</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1146. شرح صدر پيامبر صلى الله عليه و آله در گوش فرا دادن به سخنان مردم، در جهت منافع و خير و صلاح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192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خَيْرٍ لَكُمْ‏</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1147. شرح صدر پيامبر صلى الله عليه و آله در گوش فرا دادن به سخنان مردم، جلوه‏اى از اعتماد و ايمان آن حضرت به خداوند و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 قُلْ أُذُنُ خَيْرٍ لَكُمْ يُؤْمِنُ بِاللَّهِ وَ يُؤْمِنُ لِلْمُؤْمِنِينَ‏</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عفو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37. شكر</w:t>
      </w:r>
    </w:p>
    <w:p w:rsidR="00DA643A" w:rsidRDefault="00DA643A" w:rsidP="00DA643A">
      <w:pPr>
        <w:pStyle w:val="NormalWeb"/>
        <w:bidi/>
        <w:rPr>
          <w:rtl/>
        </w:rPr>
      </w:pPr>
      <w:r>
        <w:rPr>
          <w:rFonts w:ascii="Traditional Arabic" w:hAnsi="Traditional Arabic" w:cs="Traditional Arabic" w:hint="cs"/>
          <w:color w:val="000000"/>
          <w:sz w:val="30"/>
          <w:szCs w:val="30"/>
          <w:rtl/>
        </w:rPr>
        <w:t>1148. شكر و سپاسگزارى پيامبر صلى الله عليه و آله به درگاه الهى، با اقامه نماز در برابر نعمت كوثر:</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w:t>
      </w:r>
      <w:r>
        <w:rPr>
          <w:rStyle w:val="FootnoteReference"/>
          <w:rFonts w:ascii="Traditional Arabic" w:eastAsiaTheme="majorEastAsia" w:hAnsi="Traditional Arabic" w:cs="Traditional Arabic"/>
          <w:color w:val="000000"/>
          <w:sz w:val="30"/>
          <w:szCs w:val="30"/>
          <w:rtl/>
        </w:rPr>
        <w:footnoteReference w:id="952"/>
      </w:r>
      <w:r>
        <w:rPr>
          <w:rFonts w:ascii="Traditional Arabic" w:hAnsi="Traditional Arabic" w:cs="Traditional Arabic" w:hint="cs"/>
          <w:color w:val="000000"/>
          <w:sz w:val="30"/>
          <w:szCs w:val="30"/>
          <w:rtl/>
        </w:rPr>
        <w:t xml:space="preserve"> كوثر (108) 1 و 2</w:t>
      </w:r>
    </w:p>
    <w:p w:rsidR="00DA643A" w:rsidRDefault="00DA643A" w:rsidP="00DA643A">
      <w:pPr>
        <w:pStyle w:val="NormalWeb"/>
        <w:bidi/>
        <w:rPr>
          <w:rtl/>
        </w:rPr>
      </w:pPr>
      <w:r>
        <w:rPr>
          <w:rFonts w:ascii="Traditional Arabic" w:hAnsi="Traditional Arabic" w:cs="Traditional Arabic" w:hint="cs"/>
          <w:color w:val="000000"/>
          <w:sz w:val="30"/>
          <w:szCs w:val="30"/>
          <w:rtl/>
        </w:rPr>
        <w:t>1149. شكر پيامبر صلى الله عليه و آله در برابر نعمتهاى خداوند، با قربانى به درگاه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w:t>
      </w:r>
      <w:r>
        <w:rPr>
          <w:rFonts w:ascii="Traditional Arabic" w:hAnsi="Traditional Arabic" w:cs="Traditional Arabic" w:hint="cs"/>
          <w:color w:val="000000"/>
          <w:sz w:val="30"/>
          <w:szCs w:val="30"/>
          <w:rtl/>
        </w:rPr>
        <w:t xml:space="preserve"> كوثر (108) 1 و 2</w:t>
      </w:r>
    </w:p>
    <w:p w:rsidR="00DA643A" w:rsidRDefault="00DA643A" w:rsidP="00DA643A">
      <w:pPr>
        <w:pStyle w:val="NormalWeb"/>
        <w:bidi/>
        <w:rPr>
          <w:rtl/>
        </w:rPr>
      </w:pPr>
      <w:r>
        <w:rPr>
          <w:rFonts w:ascii="Traditional Arabic" w:hAnsi="Traditional Arabic" w:cs="Traditional Arabic" w:hint="cs"/>
          <w:color w:val="000000"/>
          <w:sz w:val="30"/>
          <w:szCs w:val="30"/>
          <w:rtl/>
        </w:rPr>
        <w:t>1150. شكر و سپاسگزارى پيامبر صلى الله عليه و آله به درگاه پروردگار، در پى بهره‏مندى از امدادها و الطاف الهى، با ابتهال و تضرّع و دعا:</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 وَ وَضَعْنا عَنْكَ وِزْرَكَ‏ الَّذِي أَنْقَضَ ظَهْرَكَ‏ وَ رَفَعْنا لَكَ ذِكْرَكَ‏ فَإِنَّ مَعَ الْعُسْرِ يُسْراً إِنَّ مَعَ الْعُسْرِ يُسْراً فَإِذا فَرَغْتَ فَانْصَبْ.</w:t>
      </w:r>
      <w:r>
        <w:rPr>
          <w:rStyle w:val="FootnoteReference"/>
          <w:rFonts w:ascii="Traditional Arabic" w:eastAsiaTheme="majorEastAsia" w:hAnsi="Traditional Arabic" w:cs="Traditional Arabic"/>
          <w:color w:val="000000"/>
          <w:sz w:val="30"/>
          <w:szCs w:val="30"/>
          <w:rtl/>
        </w:rPr>
        <w:footnoteReference w:id="953"/>
      </w:r>
      <w:r>
        <w:rPr>
          <w:rFonts w:ascii="Traditional Arabic" w:hAnsi="Traditional Arabic" w:cs="Traditional Arabic" w:hint="cs"/>
          <w:color w:val="000000"/>
          <w:sz w:val="30"/>
          <w:szCs w:val="30"/>
          <w:rtl/>
        </w:rPr>
        <w:t xml:space="preserve"> انشراح (94) 1-/ 7</w:t>
      </w:r>
    </w:p>
    <w:p w:rsidR="00DA643A" w:rsidRDefault="00DA643A" w:rsidP="00DA643A">
      <w:pPr>
        <w:pStyle w:val="NormalWeb"/>
        <w:bidi/>
        <w:rPr>
          <w:rtl/>
        </w:rPr>
      </w:pPr>
      <w:r>
        <w:rPr>
          <w:rFonts w:ascii="Traditional Arabic" w:hAnsi="Traditional Arabic" w:cs="Traditional Arabic" w:hint="cs"/>
          <w:color w:val="000000"/>
          <w:sz w:val="30"/>
          <w:szCs w:val="30"/>
          <w:rtl/>
        </w:rPr>
        <w:t>1151. بهره‏مندى پيامبر صلى الله عليه و آله از نعمت كوثر، موجب شكر و سپاس آن حضرت به درگاه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w:t>
      </w:r>
      <w:r>
        <w:rPr>
          <w:rFonts w:ascii="Traditional Arabic" w:hAnsi="Traditional Arabic" w:cs="Traditional Arabic" w:hint="cs"/>
          <w:color w:val="000000"/>
          <w:sz w:val="30"/>
          <w:szCs w:val="30"/>
          <w:rtl/>
        </w:rPr>
        <w:t xml:space="preserve"> كوثر (108) 1 و 2</w:t>
      </w:r>
    </w:p>
    <w:p w:rsidR="00DA643A" w:rsidRDefault="00DA643A" w:rsidP="00DA643A">
      <w:pPr>
        <w:pStyle w:val="NormalWeb"/>
        <w:bidi/>
        <w:rPr>
          <w:rtl/>
        </w:rPr>
      </w:pPr>
      <w:r>
        <w:rPr>
          <w:rFonts w:ascii="Traditional Arabic" w:hAnsi="Traditional Arabic" w:cs="Traditional Arabic" w:hint="cs"/>
          <w:color w:val="000000"/>
          <w:sz w:val="30"/>
          <w:szCs w:val="30"/>
          <w:rtl/>
        </w:rPr>
        <w:t>1152. شكر پيامبر صلى الله عليه و آله به درگاه الهى، با ابتهال و تضرّع و راز و نياز، مورد توصيه خداوند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 لَمْ نَشْرَحْ لَكَ صَدْرَكَ‏ وَ وَضَعْنا عَنْكَ وِزْرَكَ‏ الَّذِي أَنْقَضَ ظَهْرَكَ‏ وَ رَفَعْنا لَكَ ذِكْرَكَ‏ فَإِنَّ مَعَ الْعُسْرِ يُسْراً إِنَّ مَعَ الْعُسْرِ يُسْراً فَإِذا فَرَغْتَ فَانْصَبْ‏ وَ إِلى‏ رَبِّكَ فَارْغَبْ.</w:t>
      </w:r>
      <w:r>
        <w:rPr>
          <w:rFonts w:ascii="Traditional Arabic" w:hAnsi="Traditional Arabic" w:cs="Traditional Arabic" w:hint="cs"/>
          <w:color w:val="000000"/>
          <w:sz w:val="30"/>
          <w:szCs w:val="30"/>
          <w:rtl/>
        </w:rPr>
        <w:t xml:space="preserve"> انشراح (94) 1-/ 8</w:t>
      </w:r>
    </w:p>
    <w:p w:rsidR="00DA643A" w:rsidRDefault="00DA643A" w:rsidP="00DA643A">
      <w:pPr>
        <w:pStyle w:val="NormalWeb"/>
        <w:bidi/>
        <w:rPr>
          <w:rtl/>
        </w:rPr>
      </w:pPr>
      <w:r>
        <w:rPr>
          <w:rFonts w:ascii="Traditional Arabic" w:hAnsi="Traditional Arabic" w:cs="Traditional Arabic" w:hint="cs"/>
          <w:color w:val="465BFF"/>
          <w:sz w:val="30"/>
          <w:szCs w:val="30"/>
          <w:rtl/>
        </w:rPr>
        <w:t>38. صبر</w:t>
      </w:r>
    </w:p>
    <w:p w:rsidR="00DA643A" w:rsidRDefault="00DA643A" w:rsidP="00DA643A">
      <w:pPr>
        <w:pStyle w:val="NormalWeb"/>
        <w:bidi/>
        <w:rPr>
          <w:rtl/>
        </w:rPr>
      </w:pPr>
      <w:r>
        <w:rPr>
          <w:rFonts w:ascii="Traditional Arabic" w:hAnsi="Traditional Arabic" w:cs="Traditional Arabic" w:hint="cs"/>
          <w:color w:val="000000"/>
          <w:sz w:val="30"/>
          <w:szCs w:val="30"/>
          <w:rtl/>
        </w:rPr>
        <w:t>--) صبر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39. صداقت‏</w:t>
      </w:r>
    </w:p>
    <w:p w:rsidR="00DA643A" w:rsidRDefault="00DA643A" w:rsidP="00DA643A">
      <w:pPr>
        <w:pStyle w:val="NormalWeb"/>
        <w:bidi/>
        <w:rPr>
          <w:rtl/>
        </w:rPr>
      </w:pPr>
      <w:r>
        <w:rPr>
          <w:rFonts w:ascii="Traditional Arabic" w:hAnsi="Traditional Arabic" w:cs="Traditional Arabic" w:hint="cs"/>
          <w:color w:val="000000"/>
          <w:sz w:val="30"/>
          <w:szCs w:val="30"/>
          <w:rtl/>
        </w:rPr>
        <w:t>--) صداقت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40. عبوديّت‏</w:t>
      </w:r>
    </w:p>
    <w:p w:rsidR="00DA643A" w:rsidRDefault="00DA643A" w:rsidP="00DA643A">
      <w:pPr>
        <w:pStyle w:val="NormalWeb"/>
        <w:bidi/>
        <w:rPr>
          <w:rtl/>
        </w:rPr>
      </w:pPr>
      <w:r>
        <w:rPr>
          <w:rFonts w:ascii="Traditional Arabic" w:hAnsi="Traditional Arabic" w:cs="Traditional Arabic" w:hint="cs"/>
          <w:color w:val="000000"/>
          <w:sz w:val="30"/>
          <w:szCs w:val="30"/>
          <w:rtl/>
        </w:rPr>
        <w:t>1153. عبوديّت پيامبر صلى الله عليه و آله زمينه شايستگى وى براى انذار مردم:</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نَزَّلَ الْفُرْقانَ عَلى‏ عَبْدِهِ لِيَكُونَ لِلْعالَمِينَ نَذِيراً.</w:t>
      </w:r>
      <w:r>
        <w:rPr>
          <w:rFonts w:ascii="Traditional Arabic" w:hAnsi="Traditional Arabic" w:cs="Traditional Arabic" w:hint="cs"/>
          <w:color w:val="000000"/>
          <w:sz w:val="30"/>
          <w:szCs w:val="30"/>
          <w:rtl/>
        </w:rPr>
        <w:t xml:space="preserve"> فرقان (25) 1</w:t>
      </w:r>
    </w:p>
    <w:p w:rsidR="00DA643A" w:rsidRDefault="00DA643A" w:rsidP="00DA643A">
      <w:pPr>
        <w:pStyle w:val="NormalWeb"/>
        <w:bidi/>
        <w:rPr>
          <w:rtl/>
        </w:rPr>
      </w:pPr>
      <w:r>
        <w:rPr>
          <w:rFonts w:ascii="Traditional Arabic" w:hAnsi="Traditional Arabic" w:cs="Traditional Arabic" w:hint="cs"/>
          <w:color w:val="000000"/>
          <w:sz w:val="30"/>
          <w:szCs w:val="30"/>
          <w:rtl/>
        </w:rPr>
        <w:t>1154. عبوديّت پيامبر صلى الله عليه و آله نزد خداوند، صفتى بس مهم و ارزشمند براى او:</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 لَيْلًا مِنَ الْمَسْجِدِ الْحَرامِ إِلَى الْمَسْجِدِ الْأَقْصَى الَّذِي بارَكْنا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193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حَوْلَهُ‏</w:t>
      </w:r>
      <w:r>
        <w:rPr>
          <w:rFonts w:ascii="Traditional Arabic" w:hAnsi="Traditional Arabic" w:cs="Traditional Arabic" w:hint="cs"/>
          <w:color w:val="000000"/>
          <w:sz w:val="30"/>
          <w:szCs w:val="30"/>
          <w:rtl/>
        </w:rPr>
        <w:t xml:space="preserve"> .... اسراء (17) 1</w:t>
      </w:r>
    </w:p>
    <w:p w:rsidR="00DA643A" w:rsidRDefault="00DA643A" w:rsidP="00DA643A">
      <w:pPr>
        <w:pStyle w:val="NormalWeb"/>
        <w:bidi/>
        <w:rPr>
          <w:rtl/>
        </w:rPr>
      </w:pPr>
      <w:r>
        <w:rPr>
          <w:rFonts w:ascii="Traditional Arabic" w:hAnsi="Traditional Arabic" w:cs="Traditional Arabic" w:hint="cs"/>
          <w:color w:val="000000"/>
          <w:sz w:val="30"/>
          <w:szCs w:val="30"/>
          <w:rtl/>
        </w:rPr>
        <w:t>1155. عبوديّت پيامبر صلى الله عليه و آله، رمز شايستگى آن حضرت براى معراج و مشاهده آيات مهم الهى:</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 لَيْلًا مِنَ الْمَسْجِدِ الْحَرامِ إِلَى الْمَسْجِدِ الْأَقْصَى الَّذِي بارَكْنا حَوْلَهُ لِنُرِيَهُ مِنْ آياتِنا إِنَّهُ هُوَ السَّمِيعُ الْبَصِيرُ.</w:t>
      </w:r>
      <w:r>
        <w:rPr>
          <w:rFonts w:ascii="Traditional Arabic" w:hAnsi="Traditional Arabic" w:cs="Traditional Arabic" w:hint="cs"/>
          <w:color w:val="000000"/>
          <w:sz w:val="30"/>
          <w:szCs w:val="30"/>
          <w:rtl/>
        </w:rPr>
        <w:t xml:space="preserve"> اسراء (17) 1</w:t>
      </w:r>
    </w:p>
    <w:p w:rsidR="00DA643A" w:rsidRDefault="00DA643A" w:rsidP="00DA643A">
      <w:pPr>
        <w:pStyle w:val="NormalWeb"/>
        <w:bidi/>
        <w:rPr>
          <w:rtl/>
        </w:rPr>
      </w:pPr>
      <w:r>
        <w:rPr>
          <w:rFonts w:ascii="Traditional Arabic" w:hAnsi="Traditional Arabic" w:cs="Traditional Arabic" w:hint="cs"/>
          <w:color w:val="000000"/>
          <w:sz w:val="30"/>
          <w:szCs w:val="30"/>
          <w:rtl/>
        </w:rPr>
        <w:t>1156. نقش عبوديّت پيامبر صلى الله عليه و آله در نايل شدن آن حضرت به مقام رسالت و نزول قرآن بر ايشان:</w:t>
      </w:r>
    </w:p>
    <w:p w:rsidR="00DA643A" w:rsidRDefault="00DA643A" w:rsidP="00DA643A">
      <w:pPr>
        <w:pStyle w:val="NormalWeb"/>
        <w:bidi/>
        <w:rPr>
          <w:rtl/>
        </w:rPr>
      </w:pPr>
      <w:r>
        <w:rPr>
          <w:rFonts w:ascii="Traditional Arabic" w:hAnsi="Traditional Arabic" w:cs="Traditional Arabic" w:hint="cs"/>
          <w:color w:val="006A0F"/>
          <w:sz w:val="30"/>
          <w:szCs w:val="30"/>
          <w:rtl/>
        </w:rPr>
        <w:t>وَ إِنْ كُنْتُمْ فِي رَيْبٍ مِمَّا نَزَّلْنا عَلى‏ عَبْدِنا فَأْتُوا بِسُورَةٍ مِنْ مِثْلِهِ‏</w:t>
      </w:r>
      <w:r>
        <w:rPr>
          <w:rFonts w:ascii="Traditional Arabic" w:hAnsi="Traditional Arabic" w:cs="Traditional Arabic" w:hint="cs"/>
          <w:color w:val="000000"/>
          <w:sz w:val="30"/>
          <w:szCs w:val="30"/>
          <w:rtl/>
        </w:rPr>
        <w:t xml:space="preserve"> .... بقره (2) 23</w:t>
      </w:r>
    </w:p>
    <w:p w:rsidR="00DA643A" w:rsidRDefault="00DA643A" w:rsidP="00DA643A">
      <w:pPr>
        <w:pStyle w:val="NormalWeb"/>
        <w:bidi/>
        <w:rPr>
          <w:rtl/>
        </w:rPr>
      </w:pPr>
      <w:r>
        <w:rPr>
          <w:rFonts w:ascii="Traditional Arabic" w:hAnsi="Traditional Arabic" w:cs="Traditional Arabic" w:hint="cs"/>
          <w:color w:val="006A0F"/>
          <w:sz w:val="30"/>
          <w:szCs w:val="30"/>
          <w:rtl/>
        </w:rPr>
        <w:t>وَ اعْلَمُوا أَنَّما غَنِمْتُمْ مِنْ شَيْ‏ءٍ فَأَنَّ لِلَّهِ خُمُسَهُ‏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كُنْتُمْ آمَنْتُمْ بِاللَّهِ وَ ما أَنْزَلْنا عَلى‏ عَبْدِنا يَوْمَ الْفُرْقانِ يَوْمَ الْتَقَى الْجَمْعانِ‏</w:t>
      </w:r>
      <w:r>
        <w:rPr>
          <w:rFonts w:ascii="Traditional Arabic" w:hAnsi="Traditional Arabic" w:cs="Traditional Arabic" w:hint="cs"/>
          <w:color w:val="000000"/>
          <w:sz w:val="30"/>
          <w:szCs w:val="30"/>
          <w:rtl/>
        </w:rPr>
        <w:t xml:space="preserve"> .... انفال (8) 41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أَنْزَلَ عَلى‏ عَبْدِهِ الْكِتابَ‏</w:t>
      </w:r>
      <w:r>
        <w:rPr>
          <w:rFonts w:ascii="Traditional Arabic" w:hAnsi="Traditional Arabic" w:cs="Traditional Arabic" w:hint="cs"/>
          <w:color w:val="000000"/>
          <w:sz w:val="30"/>
          <w:szCs w:val="30"/>
          <w:rtl/>
        </w:rPr>
        <w:t xml:space="preserve"> .... كهف (18) 1</w:t>
      </w:r>
      <w:r>
        <w:rPr>
          <w:rStyle w:val="FootnoteReference"/>
          <w:rFonts w:ascii="Traditional Arabic" w:eastAsiaTheme="majorEastAsia" w:hAnsi="Traditional Arabic" w:cs="Traditional Arabic"/>
          <w:color w:val="000000"/>
          <w:sz w:val="30"/>
          <w:szCs w:val="30"/>
          <w:rtl/>
        </w:rPr>
        <w:footnoteReference w:id="954"/>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193</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نَزَّلَ الْفُرْقانَ عَلى‏ عَبْدِهِ لِيَكُونَ لِلْعالَمِينَ نَذِيراً.</w:t>
      </w:r>
      <w:r>
        <w:rPr>
          <w:rFonts w:ascii="Traditional Arabic" w:hAnsi="Traditional Arabic" w:cs="Traditional Arabic" w:hint="cs"/>
          <w:color w:val="000000"/>
          <w:sz w:val="30"/>
          <w:szCs w:val="30"/>
          <w:rtl/>
        </w:rPr>
        <w:t xml:space="preserve"> فرقان (25) 1</w:t>
      </w:r>
    </w:p>
    <w:p w:rsidR="00DA643A" w:rsidRDefault="00DA643A" w:rsidP="00DA643A">
      <w:pPr>
        <w:pStyle w:val="NormalWeb"/>
        <w:bidi/>
        <w:rPr>
          <w:rtl/>
        </w:rPr>
      </w:pPr>
      <w:r>
        <w:rPr>
          <w:rFonts w:ascii="Traditional Arabic" w:hAnsi="Traditional Arabic" w:cs="Traditional Arabic" w:hint="cs"/>
          <w:color w:val="006A0F"/>
          <w:sz w:val="30"/>
          <w:szCs w:val="30"/>
          <w:rtl/>
        </w:rPr>
        <w:t>فَأَوْحى‏ إِلى‏ عَبْدِهِ ما أَوْحى‏.</w:t>
      </w:r>
      <w:r>
        <w:rPr>
          <w:rFonts w:ascii="Traditional Arabic" w:hAnsi="Traditional Arabic" w:cs="Traditional Arabic" w:hint="cs"/>
          <w:color w:val="000000"/>
          <w:sz w:val="30"/>
          <w:szCs w:val="30"/>
          <w:rtl/>
        </w:rPr>
        <w:t xml:space="preserve"> نجم (53) 10</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يُنَزِّلُ عَلى‏ عَبْدِهِ آياتٍ بَيِّناتٍ لِيُخْرِجَكُمْ مِنَ الظُّلُماتِ إِلَى النُّورِ</w:t>
      </w:r>
      <w:r>
        <w:rPr>
          <w:rFonts w:ascii="Traditional Arabic" w:hAnsi="Traditional Arabic" w:cs="Traditional Arabic" w:hint="cs"/>
          <w:color w:val="000000"/>
          <w:sz w:val="30"/>
          <w:szCs w:val="30"/>
          <w:rtl/>
        </w:rPr>
        <w:t xml:space="preserve"> .... حديد (57) 9</w:t>
      </w:r>
    </w:p>
    <w:p w:rsidR="00DA643A" w:rsidRDefault="00DA643A" w:rsidP="00DA643A">
      <w:pPr>
        <w:pStyle w:val="NormalWeb"/>
        <w:bidi/>
        <w:rPr>
          <w:rtl/>
        </w:rPr>
      </w:pPr>
      <w:r>
        <w:rPr>
          <w:rFonts w:ascii="Traditional Arabic" w:hAnsi="Traditional Arabic" w:cs="Traditional Arabic" w:hint="cs"/>
          <w:color w:val="000000"/>
          <w:sz w:val="30"/>
          <w:szCs w:val="30"/>
          <w:rtl/>
        </w:rPr>
        <w:t>1157. محمّد صلى الله عليه و آله، عبد خدا و داراى مقامى والا در بندگى او:</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مِمَّا نَزَّلْنا عَلى‏ عَبْدِنا</w:t>
      </w:r>
      <w:r>
        <w:rPr>
          <w:rFonts w:ascii="Traditional Arabic" w:hAnsi="Traditional Arabic" w:cs="Traditional Arabic" w:hint="cs"/>
          <w:color w:val="000000"/>
          <w:sz w:val="30"/>
          <w:szCs w:val="30"/>
          <w:rtl/>
        </w:rPr>
        <w:t xml:space="preserve"> .... بقره (2) 23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أَنْزَلْنا عَلى‏ عَبْدِنا</w:t>
      </w:r>
      <w:r>
        <w:rPr>
          <w:rFonts w:ascii="Traditional Arabic" w:hAnsi="Traditional Arabic" w:cs="Traditional Arabic" w:hint="cs"/>
          <w:color w:val="000000"/>
          <w:sz w:val="30"/>
          <w:szCs w:val="30"/>
          <w:rtl/>
        </w:rPr>
        <w:t xml:space="preserve"> .... انفال (8) 41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أَنْزَلَ عَلى‏ عَبْدِهِ الْكِتابَ‏</w:t>
      </w:r>
      <w:r>
        <w:rPr>
          <w:rFonts w:ascii="Traditional Arabic" w:hAnsi="Traditional Arabic" w:cs="Traditional Arabic" w:hint="cs"/>
          <w:color w:val="000000"/>
          <w:sz w:val="30"/>
          <w:szCs w:val="30"/>
          <w:rtl/>
        </w:rPr>
        <w:t xml:space="preserve"> .... كهف (18) 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عَلى‏ عَبْدِهِ‏</w:t>
      </w:r>
      <w:r>
        <w:rPr>
          <w:rFonts w:ascii="Traditional Arabic" w:hAnsi="Traditional Arabic" w:cs="Traditional Arabic" w:hint="cs"/>
          <w:color w:val="000000"/>
          <w:sz w:val="30"/>
          <w:szCs w:val="30"/>
          <w:rtl/>
        </w:rPr>
        <w:t xml:space="preserve"> .... فرقان (25) 1</w:t>
      </w:r>
    </w:p>
    <w:p w:rsidR="00DA643A" w:rsidRDefault="00DA643A" w:rsidP="00DA643A">
      <w:pPr>
        <w:pStyle w:val="NormalWeb"/>
        <w:bidi/>
        <w:rPr>
          <w:rtl/>
        </w:rPr>
      </w:pPr>
      <w:r>
        <w:rPr>
          <w:rFonts w:ascii="Traditional Arabic" w:hAnsi="Traditional Arabic" w:cs="Traditional Arabic" w:hint="cs"/>
          <w:color w:val="006A0F"/>
          <w:sz w:val="30"/>
          <w:szCs w:val="30"/>
          <w:rtl/>
        </w:rPr>
        <w:t>أَ لَيْسَ اللَّهُ بِكافٍ عَبْدَهُ وَ يُخَوِّفُونَكَ بِالَّذِينَ مِنْ دُونِهِ وَ مَنْ يُضْلِلِ اللَّهُ فَما لَهُ مِنْ هادٍ.</w:t>
      </w:r>
      <w:r>
        <w:rPr>
          <w:rFonts w:ascii="Traditional Arabic" w:hAnsi="Traditional Arabic" w:cs="Traditional Arabic" w:hint="cs"/>
          <w:color w:val="000000"/>
          <w:sz w:val="30"/>
          <w:szCs w:val="30"/>
          <w:rtl/>
        </w:rPr>
        <w:t xml:space="preserve"> زمر (39) 36</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يُنَزِّلُ عَلى‏ عَبْدِهِ آياتٍ بَيِّناتٍ لِيُخْرِجَكُمْ مِنَ الظُّلُماتِ إِلَى النُّورِ وَ إِنَّ اللَّهَ بِكُمْ لَرَؤُفٌ رَحِيمٌ.</w:t>
      </w:r>
    </w:p>
    <w:p w:rsidR="00DA643A" w:rsidRDefault="00DA643A" w:rsidP="00DA643A">
      <w:pPr>
        <w:pStyle w:val="NormalWeb"/>
        <w:bidi/>
        <w:rPr>
          <w:rtl/>
        </w:rPr>
      </w:pPr>
      <w:r>
        <w:rPr>
          <w:rFonts w:ascii="Traditional Arabic" w:hAnsi="Traditional Arabic" w:cs="Traditional Arabic" w:hint="cs"/>
          <w:color w:val="000000"/>
          <w:sz w:val="30"/>
          <w:szCs w:val="30"/>
          <w:rtl/>
        </w:rPr>
        <w:t>حديد (57) 9</w:t>
      </w:r>
    </w:p>
    <w:p w:rsidR="00DA643A" w:rsidRDefault="00DA643A" w:rsidP="00DA643A">
      <w:pPr>
        <w:pStyle w:val="NormalWeb"/>
        <w:bidi/>
        <w:rPr>
          <w:rtl/>
        </w:rPr>
      </w:pPr>
      <w:r>
        <w:rPr>
          <w:rFonts w:ascii="Traditional Arabic" w:hAnsi="Traditional Arabic" w:cs="Traditional Arabic" w:hint="cs"/>
          <w:color w:val="006A0F"/>
          <w:sz w:val="30"/>
          <w:szCs w:val="30"/>
          <w:rtl/>
        </w:rPr>
        <w:t>وَ أَنَّهُ لَمَّا قامَ عَبْدُ اللَّهِ يَدْعُوهُ كادُوا يَكُونُونَ عَلَيْهِ لِبَداً.</w:t>
      </w:r>
      <w:r>
        <w:rPr>
          <w:rFonts w:ascii="Traditional Arabic" w:hAnsi="Traditional Arabic" w:cs="Traditional Arabic" w:hint="cs"/>
          <w:color w:val="000000"/>
          <w:sz w:val="30"/>
          <w:szCs w:val="30"/>
          <w:rtl/>
        </w:rPr>
        <w:t xml:space="preserve"> جنّ (72) 19</w:t>
      </w:r>
    </w:p>
    <w:p w:rsidR="00DA643A" w:rsidRDefault="00DA643A" w:rsidP="00DA643A">
      <w:pPr>
        <w:pStyle w:val="NormalWeb"/>
        <w:bidi/>
        <w:rPr>
          <w:rtl/>
        </w:rPr>
      </w:pPr>
      <w:r>
        <w:rPr>
          <w:rFonts w:ascii="Traditional Arabic" w:hAnsi="Traditional Arabic" w:cs="Traditional Arabic" w:hint="cs"/>
          <w:color w:val="006A0F"/>
          <w:sz w:val="30"/>
          <w:szCs w:val="30"/>
          <w:rtl/>
        </w:rPr>
        <w:t>عَبْداً إِذا صَلَّى.</w:t>
      </w:r>
      <w:r>
        <w:rPr>
          <w:rFonts w:ascii="Traditional Arabic" w:hAnsi="Traditional Arabic" w:cs="Traditional Arabic" w:hint="cs"/>
          <w:color w:val="000000"/>
          <w:sz w:val="30"/>
          <w:szCs w:val="30"/>
          <w:rtl/>
        </w:rPr>
        <w:t xml:space="preserve"> علق (96) 10</w:t>
      </w:r>
    </w:p>
    <w:p w:rsidR="00DA643A" w:rsidRDefault="00DA643A" w:rsidP="00DA643A">
      <w:pPr>
        <w:pStyle w:val="NormalWeb"/>
        <w:bidi/>
        <w:rPr>
          <w:rtl/>
        </w:rPr>
      </w:pPr>
      <w:r>
        <w:rPr>
          <w:rFonts w:ascii="Traditional Arabic" w:hAnsi="Traditional Arabic" w:cs="Traditional Arabic" w:hint="cs"/>
          <w:color w:val="000000"/>
          <w:sz w:val="30"/>
          <w:szCs w:val="30"/>
          <w:rtl/>
        </w:rPr>
        <w:t>1158. محمّد صلى الله عليه و آله، در عين رفعت مقام و عروج به معراج، عبد و بنده خدا:</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 لَيْلًا مِنَ الْمَسْجِدِ الْحَرامِ إِلَى الْمَسْجِدِ الْأَقْصَى الَّذِي بارَكْنا حَوْلَهُ لِنُرِيَهُ مِنْ آياتِنا</w:t>
      </w:r>
      <w:r>
        <w:rPr>
          <w:rFonts w:ascii="Traditional Arabic" w:hAnsi="Traditional Arabic" w:cs="Traditional Arabic" w:hint="cs"/>
          <w:color w:val="000000"/>
          <w:sz w:val="30"/>
          <w:szCs w:val="30"/>
          <w:rtl/>
        </w:rPr>
        <w:t xml:space="preserve"> .... اسراء (17) 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1159. عبوديّت، عالى‏ترين مقام محمّد صلى الله عليه و آله، در اوج تقرّب به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ثُمَّ دَنا فَتَدَلَّى‏ فَأَوْحى‏ إِلى‏ عَبْدِهِ ما أَوْحى‏.</w:t>
      </w:r>
      <w:r>
        <w:rPr>
          <w:rFonts w:ascii="Traditional Arabic" w:hAnsi="Traditional Arabic" w:cs="Traditional Arabic" w:hint="cs"/>
          <w:color w:val="000000"/>
          <w:sz w:val="30"/>
          <w:szCs w:val="30"/>
          <w:rtl/>
        </w:rPr>
        <w:t xml:space="preserve"> نجم (53) 8 و 10</w:t>
      </w:r>
    </w:p>
    <w:p w:rsidR="00DA643A" w:rsidRDefault="00DA643A" w:rsidP="00DA643A">
      <w:pPr>
        <w:pStyle w:val="NormalWeb"/>
        <w:bidi/>
        <w:rPr>
          <w:rtl/>
        </w:rPr>
      </w:pPr>
      <w:r>
        <w:rPr>
          <w:rFonts w:ascii="Traditional Arabic" w:hAnsi="Traditional Arabic" w:cs="Traditional Arabic" w:hint="cs"/>
          <w:color w:val="000000"/>
          <w:sz w:val="30"/>
          <w:szCs w:val="30"/>
          <w:rtl/>
        </w:rPr>
        <w:t>1160. محمّد صلى الله عليه و آله، بنده برگزيده خدا، براى بهره‏مندى از هدايت ويژه قرآن: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لكِنْ جَعَلْناهُ نُوراً نَهْدِي بِهِ مَنْ نَشاءُ مِنْ عِبادِنا</w:t>
      </w:r>
      <w:r>
        <w:rPr>
          <w:rFonts w:ascii="Traditional Arabic" w:hAnsi="Traditional Arabic" w:cs="Traditional Arabic" w:hint="cs"/>
          <w:color w:val="000000"/>
          <w:sz w:val="30"/>
          <w:szCs w:val="30"/>
          <w:rtl/>
        </w:rPr>
        <w:t xml:space="preserve"> .... شورى (42) 52</w:t>
      </w:r>
    </w:p>
    <w:p w:rsidR="00DA643A" w:rsidRDefault="00DA643A" w:rsidP="00DA643A">
      <w:pPr>
        <w:pStyle w:val="NormalWeb"/>
        <w:bidi/>
        <w:rPr>
          <w:rtl/>
        </w:rPr>
      </w:pPr>
      <w:r>
        <w:rPr>
          <w:rFonts w:ascii="Traditional Arabic" w:hAnsi="Traditional Arabic" w:cs="Traditional Arabic" w:hint="cs"/>
          <w:color w:val="000000"/>
          <w:sz w:val="30"/>
          <w:szCs w:val="30"/>
          <w:rtl/>
        </w:rPr>
        <w:t>1161. محمّد صلى الله عليه و آله، عبد و بنده مورد تكريم خدا، با ارسال آيات آسمانى بر او:</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يُنَزِّلُ عَلى‏ عَبْدِهِ آياتٍ بَيِّناتٍ‏</w:t>
      </w:r>
      <w:r>
        <w:rPr>
          <w:rFonts w:ascii="Traditional Arabic" w:hAnsi="Traditional Arabic" w:cs="Traditional Arabic" w:hint="cs"/>
          <w:color w:val="000000"/>
          <w:sz w:val="30"/>
          <w:szCs w:val="30"/>
          <w:rtl/>
        </w:rPr>
        <w:t xml:space="preserve"> .... حديد (57) 9</w:t>
      </w:r>
    </w:p>
    <w:p w:rsidR="00DA643A" w:rsidRDefault="00DA643A" w:rsidP="00DA643A">
      <w:pPr>
        <w:pStyle w:val="NormalWeb"/>
        <w:bidi/>
        <w:rPr>
          <w:rtl/>
        </w:rPr>
      </w:pPr>
      <w:r>
        <w:rPr>
          <w:rFonts w:ascii="Traditional Arabic" w:hAnsi="Traditional Arabic" w:cs="Traditional Arabic" w:hint="cs"/>
          <w:color w:val="000000"/>
          <w:sz w:val="30"/>
          <w:szCs w:val="30"/>
          <w:rtl/>
        </w:rPr>
        <w:t>1162. عبوديّت ابراهيم عليه السلام، الگويى براى عبوديّت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194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اذْكُرْ عِبادَنا إِبْراهِيمَ وَ إِسْحاقَ وَ يَعْقُوبَ أُولِي الْأَيْدِي وَ الْأَبْصارِ.</w:t>
      </w:r>
      <w:r>
        <w:rPr>
          <w:rFonts w:ascii="Traditional Arabic" w:hAnsi="Traditional Arabic" w:cs="Traditional Arabic" w:hint="cs"/>
          <w:color w:val="000000"/>
          <w:sz w:val="30"/>
          <w:szCs w:val="30"/>
          <w:rtl/>
        </w:rPr>
        <w:t xml:space="preserve"> ص (38) 45</w:t>
      </w:r>
    </w:p>
    <w:p w:rsidR="00DA643A" w:rsidRDefault="00DA643A" w:rsidP="00DA643A">
      <w:pPr>
        <w:pStyle w:val="NormalWeb"/>
        <w:bidi/>
        <w:rPr>
          <w:rtl/>
        </w:rPr>
      </w:pPr>
      <w:r>
        <w:rPr>
          <w:rFonts w:ascii="Traditional Arabic" w:hAnsi="Traditional Arabic" w:cs="Traditional Arabic" w:hint="cs"/>
          <w:color w:val="000000"/>
          <w:sz w:val="30"/>
          <w:szCs w:val="30"/>
          <w:rtl/>
        </w:rPr>
        <w:t>1163. عبوديّت اسحاق عليه السلام، الگويى براى عبوديّت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عِبادَنا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إِسْحاقَ‏</w:t>
      </w:r>
      <w:r>
        <w:rPr>
          <w:rFonts w:ascii="Traditional Arabic" w:hAnsi="Traditional Arabic" w:cs="Traditional Arabic" w:hint="cs"/>
          <w:color w:val="000000"/>
          <w:sz w:val="30"/>
          <w:szCs w:val="30"/>
          <w:rtl/>
        </w:rPr>
        <w:t xml:space="preserve"> .... ص (38) 45</w:t>
      </w:r>
    </w:p>
    <w:p w:rsidR="00DA643A" w:rsidRDefault="00DA643A" w:rsidP="00DA643A">
      <w:pPr>
        <w:pStyle w:val="NormalWeb"/>
        <w:bidi/>
        <w:rPr>
          <w:rtl/>
        </w:rPr>
      </w:pPr>
      <w:r>
        <w:rPr>
          <w:rFonts w:ascii="Traditional Arabic" w:hAnsi="Traditional Arabic" w:cs="Traditional Arabic" w:hint="cs"/>
          <w:color w:val="000000"/>
          <w:sz w:val="30"/>
          <w:szCs w:val="30"/>
          <w:rtl/>
        </w:rPr>
        <w:t>1164. عبوديّت يعقوب عليه السلام، الگو براى عبوديّت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عِبادَنا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يَعْقُوبَ‏</w:t>
      </w:r>
      <w:r>
        <w:rPr>
          <w:rFonts w:ascii="Traditional Arabic" w:hAnsi="Traditional Arabic" w:cs="Traditional Arabic" w:hint="cs"/>
          <w:color w:val="000000"/>
          <w:sz w:val="30"/>
          <w:szCs w:val="30"/>
          <w:rtl/>
        </w:rPr>
        <w:t xml:space="preserve"> .... ص (38) 45</w:t>
      </w:r>
    </w:p>
    <w:p w:rsidR="00DA643A" w:rsidRDefault="00DA643A" w:rsidP="00DA643A">
      <w:pPr>
        <w:pStyle w:val="NormalWeb"/>
        <w:bidi/>
        <w:rPr>
          <w:rtl/>
        </w:rPr>
      </w:pPr>
      <w:r>
        <w:rPr>
          <w:rFonts w:ascii="Traditional Arabic" w:hAnsi="Traditional Arabic" w:cs="Traditional Arabic" w:hint="cs"/>
          <w:color w:val="000000"/>
          <w:sz w:val="30"/>
          <w:szCs w:val="30"/>
          <w:rtl/>
        </w:rPr>
        <w:t>1165. محمّد صلى الله عليه و آله، از بندگان خدا و بهره‏مند از فضل و بخشش خاصّ او:</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أَنْ يُنَزِّلَ اللَّهُ مِنْ فَضْلِهِ عَلى‏ مَنْ يَشاءُ مِنْ عِبادِهِ‏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بقره (2) 90</w:t>
      </w:r>
    </w:p>
    <w:p w:rsidR="00DA643A" w:rsidRDefault="00DA643A" w:rsidP="00DA643A">
      <w:pPr>
        <w:pStyle w:val="NormalWeb"/>
        <w:bidi/>
        <w:rPr>
          <w:rtl/>
        </w:rPr>
      </w:pPr>
      <w:r>
        <w:rPr>
          <w:rFonts w:ascii="Traditional Arabic" w:hAnsi="Traditional Arabic" w:cs="Traditional Arabic" w:hint="cs"/>
          <w:color w:val="000000"/>
          <w:sz w:val="30"/>
          <w:szCs w:val="30"/>
          <w:rtl/>
        </w:rPr>
        <w:t>1166. نزول آيات تاريخ پيامبران به امر خدا، وسيله‏اى براى تقويت روحيّه عبادى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فَاعْبُدْهُ وَ اصْطَبِرْ لِعِبادَتِهِ‏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55"/>
      </w:r>
      <w:r>
        <w:rPr>
          <w:rFonts w:ascii="Traditional Arabic" w:hAnsi="Traditional Arabic" w:cs="Traditional Arabic" w:hint="cs"/>
          <w:color w:val="000000"/>
          <w:sz w:val="30"/>
          <w:szCs w:val="30"/>
          <w:rtl/>
        </w:rPr>
        <w:t xml:space="preserve"> مريم (19) 65</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41. عدالت‏</w:t>
      </w:r>
    </w:p>
    <w:p w:rsidR="00DA643A" w:rsidRDefault="00DA643A" w:rsidP="00DA643A">
      <w:pPr>
        <w:pStyle w:val="NormalWeb"/>
        <w:bidi/>
        <w:rPr>
          <w:rtl/>
        </w:rPr>
      </w:pPr>
      <w:r>
        <w:rPr>
          <w:rFonts w:ascii="Traditional Arabic" w:hAnsi="Traditional Arabic" w:cs="Traditional Arabic" w:hint="cs"/>
          <w:color w:val="000000"/>
          <w:sz w:val="30"/>
          <w:szCs w:val="30"/>
          <w:rtl/>
        </w:rPr>
        <w:t>1167. رعايت عدالت، ميان گروههاى مختلف اهل‏كتاب، برنامه الهى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 آمَنْتُ بِما أَنْزَلَ اللَّهُ مِنْ كِتابٍ وَ أُمِرْتُ لِأَعْدِلَ بَيْنَكُمُ‏</w:t>
      </w:r>
      <w:r>
        <w:rPr>
          <w:rFonts w:ascii="Traditional Arabic" w:hAnsi="Traditional Arabic" w:cs="Traditional Arabic" w:hint="cs"/>
          <w:color w:val="000000"/>
          <w:sz w:val="30"/>
          <w:szCs w:val="30"/>
          <w:rtl/>
        </w:rPr>
        <w:t xml:space="preserve"> ....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1168. عدل پيامبر صلى الله عليه و آله در تبليغ و در برخورد با مردم و روابط دينى آنان:</w:t>
      </w:r>
    </w:p>
    <w:p w:rsidR="00DA643A" w:rsidRDefault="00DA643A" w:rsidP="00DA643A">
      <w:pPr>
        <w:pStyle w:val="NormalWeb"/>
        <w:bidi/>
        <w:rPr>
          <w:rtl/>
        </w:rPr>
      </w:pPr>
      <w:r>
        <w:rPr>
          <w:rFonts w:ascii="Traditional Arabic" w:hAnsi="Traditional Arabic" w:cs="Traditional Arabic" w:hint="cs"/>
          <w:color w:val="006A0F"/>
          <w:sz w:val="30"/>
          <w:szCs w:val="30"/>
          <w:rtl/>
        </w:rPr>
        <w:t>فَلِذلِكَ فَادْعُ وَ اسْتَقِمْ كَما أُمِرْتَ وَ لا تَتَّبِعْ أَهْواءَهُمْ‏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أُمِرْتُ لِأَعْدِلَ بَيْنَكُمُ اللَّهُ رَبُّنا وَ رَبُّكُمْ لَنا أَعْمالُنا وَ لَكُمْ أَعْمالُكُمْ لا حُجَّةَ بَيْنَنا وَ بَيْنَكُمُ اللَّهُ يَجْمَعُ بَيْنَنا</w:t>
      </w:r>
      <w:r>
        <w:rPr>
          <w:rFonts w:ascii="Traditional Arabic" w:hAnsi="Traditional Arabic" w:cs="Traditional Arabic" w:hint="cs"/>
          <w:color w:val="000000"/>
          <w:sz w:val="30"/>
          <w:szCs w:val="30"/>
          <w:rtl/>
        </w:rPr>
        <w:t xml:space="preserve"> ....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1169. گمان به ناعادلانه بودن حكم پيامبر صلى الله عليه و آله، از نشانه‏هاى نفاق:</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أَمْ يَخافُونَ أَنْ يَحِيفَ اللَّهُ عَلَيْهِمْ وَ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56"/>
      </w:r>
      <w:r>
        <w:rPr>
          <w:rFonts w:ascii="Traditional Arabic" w:hAnsi="Traditional Arabic" w:cs="Traditional Arabic" w:hint="cs"/>
          <w:color w:val="000000"/>
          <w:sz w:val="30"/>
          <w:szCs w:val="30"/>
          <w:rtl/>
        </w:rPr>
        <w:t xml:space="preserve"> نور (24) 50</w:t>
      </w:r>
    </w:p>
    <w:p w:rsidR="00DA643A" w:rsidRDefault="00DA643A" w:rsidP="00DA643A">
      <w:pPr>
        <w:pStyle w:val="NormalWeb"/>
        <w:bidi/>
        <w:rPr>
          <w:rtl/>
        </w:rPr>
      </w:pPr>
      <w:r>
        <w:rPr>
          <w:rFonts w:ascii="Traditional Arabic" w:hAnsi="Traditional Arabic" w:cs="Traditional Arabic" w:hint="cs"/>
          <w:color w:val="000000"/>
          <w:sz w:val="30"/>
          <w:szCs w:val="30"/>
          <w:rtl/>
        </w:rPr>
        <w:t>1170. گمان به ناعادلانه بودن حكم پيامبر صلى الله عليه و آله، از نشانه‏هاى ستمگرى: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أَمْ يَخافُونَ أَنْ يَحِيفَ اللَّهُ عَلَيْهِمْ وَ رَسُولُهُ بَلْ أُولئِكَ هُمُ الظَّالِمُونَ.</w:t>
      </w:r>
      <w:r>
        <w:rPr>
          <w:rFonts w:ascii="Traditional Arabic" w:hAnsi="Traditional Arabic" w:cs="Traditional Arabic" w:hint="cs"/>
          <w:color w:val="000000"/>
          <w:sz w:val="30"/>
          <w:szCs w:val="30"/>
          <w:rtl/>
        </w:rPr>
        <w:t xml:space="preserve"> نور (24) 50</w:t>
      </w:r>
    </w:p>
    <w:p w:rsidR="00DA643A" w:rsidRDefault="00DA643A" w:rsidP="00DA643A">
      <w:pPr>
        <w:pStyle w:val="NormalWeb"/>
        <w:bidi/>
        <w:rPr>
          <w:rtl/>
        </w:rPr>
      </w:pPr>
      <w:r>
        <w:rPr>
          <w:rFonts w:ascii="Traditional Arabic" w:hAnsi="Traditional Arabic" w:cs="Traditional Arabic" w:hint="cs"/>
          <w:color w:val="000000"/>
          <w:sz w:val="30"/>
          <w:szCs w:val="30"/>
          <w:rtl/>
        </w:rPr>
        <w:t>1171. تقسيم ناعادلانه غنايم، به دست پيامبر صلى الله عليه و آله گمان باطل عده اى از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أَ فِي قُلُوبِهِمْ مَرَضٌ أَمِ ارْتابُوا أَمْ يَخافُونَ أَنْ يَحِيفَ اللَّهُ عَلَيْهِمْ وَ رَسُولُهُ بَلْ أُولئِكَ هُمُ الظَّالِمُونَ.</w:t>
      </w:r>
      <w:r>
        <w:rPr>
          <w:rFonts w:ascii="Traditional Arabic" w:hAnsi="Traditional Arabic" w:cs="Traditional Arabic" w:hint="cs"/>
          <w:color w:val="000000"/>
          <w:sz w:val="30"/>
          <w:szCs w:val="30"/>
          <w:rtl/>
        </w:rPr>
        <w:t xml:space="preserve"> نور (24) 50</w:t>
      </w:r>
    </w:p>
    <w:p w:rsidR="00DA643A" w:rsidRDefault="00DA643A" w:rsidP="00DA643A">
      <w:pPr>
        <w:pStyle w:val="NormalWeb"/>
        <w:bidi/>
        <w:rPr>
          <w:rtl/>
        </w:rPr>
      </w:pPr>
      <w:r>
        <w:rPr>
          <w:rFonts w:ascii="Traditional Arabic" w:hAnsi="Traditional Arabic" w:cs="Traditional Arabic" w:hint="cs"/>
          <w:color w:val="000000"/>
          <w:sz w:val="30"/>
          <w:szCs w:val="30"/>
          <w:rtl/>
        </w:rPr>
        <w:t>1172. پيامبر اكرم صلى الله عليه و آله مبرّا از بى عدالتى و خيانت در تقسيم غنايم:</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لِنَبِيٍّ أَنْ يَغُلَّ وَ مَنْ يَغْلُلْ يَأْتِ بِما غَلَّ يَوْمَ الْقِيامَةِ ثُمَّ تُوَفَّى كُلُّ نَفْسٍ ما كَسَبَتْ وَ هُمْ لا يُظْلَمُونَ.</w:t>
      </w:r>
      <w:r>
        <w:rPr>
          <w:rStyle w:val="FootnoteReference"/>
          <w:rFonts w:ascii="Traditional Arabic" w:eastAsiaTheme="majorEastAsia" w:hAnsi="Traditional Arabic" w:cs="Traditional Arabic"/>
          <w:color w:val="000000"/>
          <w:sz w:val="30"/>
          <w:szCs w:val="30"/>
          <w:rtl/>
        </w:rPr>
        <w:footnoteReference w:id="957"/>
      </w:r>
      <w:r>
        <w:rPr>
          <w:rFonts w:ascii="Traditional Arabic" w:hAnsi="Traditional Arabic" w:cs="Traditional Arabic" w:hint="cs"/>
          <w:color w:val="000000"/>
          <w:sz w:val="30"/>
          <w:szCs w:val="30"/>
          <w:rtl/>
        </w:rPr>
        <w:t xml:space="preserve"> آل‏عمران (3) 161</w:t>
      </w:r>
    </w:p>
    <w:p w:rsidR="00DA643A" w:rsidRDefault="00DA643A" w:rsidP="00DA643A">
      <w:pPr>
        <w:pStyle w:val="NormalWeb"/>
        <w:bidi/>
        <w:rPr>
          <w:rtl/>
        </w:rPr>
      </w:pPr>
      <w:r>
        <w:rPr>
          <w:rFonts w:ascii="Traditional Arabic" w:hAnsi="Traditional Arabic" w:cs="Traditional Arabic" w:hint="cs"/>
          <w:color w:val="000000"/>
          <w:sz w:val="30"/>
          <w:szCs w:val="30"/>
          <w:rtl/>
        </w:rPr>
        <w:t>1173. تشكيك منافقان، در عدالت پيامبر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195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ما كانَ لِنَبِيٍّ أَنْ يَغُلَّ وَ مَنْ يَغْلُلْ يَأْتِ بِما غَلَّ يَوْمَ الْقِيامَةِ ثُمَّ تُوَفَّى كُلُّ نَفْسٍ ما كَسَبَتْ وَ هُمْ لا يُظْلَمُونَ.</w:t>
      </w:r>
      <w:r>
        <w:rPr>
          <w:rFonts w:ascii="Traditional Arabic" w:hAnsi="Traditional Arabic" w:cs="Traditional Arabic" w:hint="cs"/>
          <w:color w:val="000000"/>
          <w:sz w:val="30"/>
          <w:szCs w:val="30"/>
          <w:rtl/>
        </w:rPr>
        <w:t xml:space="preserve"> آل‏عمران (3) 161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مِنْهُمْ مَنْ يَلْمِزُكَ فِي الصَّدَقاتِ فَإِنْ أُعْطُوا مِنْها رَضُوا وَ إِنْ لَمْ يُعْطَوْا مِنْها إِذا هُمْ يَسْخَطُونَ.</w:t>
      </w:r>
      <w:r>
        <w:rPr>
          <w:rStyle w:val="FootnoteReference"/>
          <w:rFonts w:ascii="Traditional Arabic" w:eastAsiaTheme="majorEastAsia" w:hAnsi="Traditional Arabic" w:cs="Traditional Arabic"/>
          <w:color w:val="000000"/>
          <w:sz w:val="30"/>
          <w:szCs w:val="30"/>
          <w:rtl/>
        </w:rPr>
        <w:footnoteReference w:id="958"/>
      </w:r>
      <w:r>
        <w:rPr>
          <w:rFonts w:ascii="Traditional Arabic" w:hAnsi="Traditional Arabic" w:cs="Traditional Arabic" w:hint="cs"/>
          <w:color w:val="000000"/>
          <w:sz w:val="30"/>
          <w:szCs w:val="30"/>
          <w:rtl/>
        </w:rPr>
        <w:t xml:space="preserve"> توبه (9) 58</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 أَ فِي قُلُوبِهِمْ مَرَضٌ أَمِ ارْتابُوا أَمْ يَخافُونَ أَنْ يَحِيفَ اللَّهُ عَلَيْهِمْ وَ رَسُولُهُ بَلْ أُولئِكَ هُمُ الظَّالِمُونَ.</w:t>
      </w:r>
      <w:r>
        <w:rPr>
          <w:rFonts w:ascii="Traditional Arabic" w:hAnsi="Traditional Arabic" w:cs="Traditional Arabic" w:hint="cs"/>
          <w:color w:val="000000"/>
          <w:sz w:val="30"/>
          <w:szCs w:val="30"/>
          <w:rtl/>
        </w:rPr>
        <w:t xml:space="preserve"> نور (24) 48 و 50</w:t>
      </w:r>
    </w:p>
    <w:p w:rsidR="00DA643A" w:rsidRDefault="00DA643A" w:rsidP="00DA643A">
      <w:pPr>
        <w:pStyle w:val="NormalWeb"/>
        <w:bidi/>
        <w:rPr>
          <w:rtl/>
        </w:rPr>
      </w:pPr>
      <w:r>
        <w:rPr>
          <w:rFonts w:ascii="Traditional Arabic" w:hAnsi="Traditional Arabic" w:cs="Traditional Arabic" w:hint="cs"/>
          <w:color w:val="000000"/>
          <w:sz w:val="30"/>
          <w:szCs w:val="30"/>
          <w:rtl/>
        </w:rPr>
        <w:t>1174. تشكيك منافقان، درعدالت پيامبر صلى الله عليه و آله، مورد مذمت و توبيخ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يَلْمِزُكَ فِي الصَّدَقاتِ فَإِنْ أُعْطُوا مِنْها رَضُوا وَ إِنْ لَمْ يُعْطَوْا مِنْها إِذا هُمْ يَسْخَطُونَ.</w:t>
      </w:r>
      <w:r>
        <w:rPr>
          <w:rFonts w:ascii="Traditional Arabic" w:hAnsi="Traditional Arabic" w:cs="Traditional Arabic" w:hint="cs"/>
          <w:color w:val="000000"/>
          <w:sz w:val="30"/>
          <w:szCs w:val="30"/>
          <w:rtl/>
        </w:rPr>
        <w:t xml:space="preserve"> توبه (9) 58</w:t>
      </w:r>
    </w:p>
    <w:p w:rsidR="00DA643A" w:rsidRDefault="00DA643A" w:rsidP="00DA643A">
      <w:pPr>
        <w:pStyle w:val="NormalWeb"/>
        <w:bidi/>
        <w:rPr>
          <w:rtl/>
        </w:rPr>
      </w:pPr>
      <w:r>
        <w:rPr>
          <w:rFonts w:ascii="Traditional Arabic" w:hAnsi="Traditional Arabic" w:cs="Traditional Arabic" w:hint="cs"/>
          <w:color w:val="000000"/>
          <w:sz w:val="30"/>
          <w:szCs w:val="30"/>
          <w:rtl/>
        </w:rPr>
        <w:t>1175. رسالت پيامبر اكرم صلى الله عليه و آله در راستاى رفع تبعيضها و ايجاد عدالت در جامعه بشرى:</w:t>
      </w:r>
    </w:p>
    <w:p w:rsidR="00DA643A" w:rsidRDefault="00DA643A" w:rsidP="00DA643A">
      <w:pPr>
        <w:pStyle w:val="NormalWeb"/>
        <w:bidi/>
        <w:rPr>
          <w:rtl/>
        </w:rPr>
      </w:pPr>
      <w:r>
        <w:rPr>
          <w:rFonts w:ascii="Traditional Arabic" w:hAnsi="Traditional Arabic" w:cs="Traditional Arabic" w:hint="cs"/>
          <w:color w:val="006A0F"/>
          <w:sz w:val="30"/>
          <w:szCs w:val="30"/>
          <w:rtl/>
        </w:rPr>
        <w:t>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Pr>
          <w:rFonts w:ascii="Traditional Arabic" w:hAnsi="Traditional Arabic" w:cs="Traditional Arabic" w:hint="cs"/>
          <w:color w:val="000000"/>
          <w:sz w:val="30"/>
          <w:szCs w:val="30"/>
          <w:rtl/>
        </w:rPr>
        <w:t xml:space="preserve">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1176. پيامبر صلى الله عليه و آله موظف به رعايت عدالت، در داورى بين اهل ذمه:</w:t>
      </w:r>
    </w:p>
    <w:p w:rsidR="00DA643A" w:rsidRDefault="00DA643A" w:rsidP="00DA643A">
      <w:pPr>
        <w:pStyle w:val="NormalWeb"/>
        <w:bidi/>
        <w:rPr>
          <w:rtl/>
        </w:rPr>
      </w:pPr>
      <w:r>
        <w:rPr>
          <w:rFonts w:ascii="Traditional Arabic" w:hAnsi="Traditional Arabic" w:cs="Traditional Arabic" w:hint="cs"/>
          <w:color w:val="006A0F"/>
          <w:sz w:val="30"/>
          <w:szCs w:val="30"/>
          <w:rtl/>
        </w:rPr>
        <w:t>سَمَّاعُونَ لِلْكَذِبِ أَكَّالُونَ لِلسُّحْتِ فَإِنْ جاؤُكَ فَاحْكُمْ بَيْنَهُمْ أَوْ أَعْرِضْ عَنْهُمْ وَ إِنْ تُعْرِضْ عَنْهُمْ فَلَنْ يَضُرُّوكَ شَيْئاً وَ إِنْ حَكَمْتَ فَاحْكُمْ بَيْنَهُمْ بِالْقِسْطِ إِنَّ اللَّهَ يُحِبُّ الْمُقْسِطِينَ.</w:t>
      </w:r>
      <w:r>
        <w:rPr>
          <w:rStyle w:val="FootnoteReference"/>
          <w:rFonts w:ascii="Traditional Arabic" w:eastAsiaTheme="majorEastAsia" w:hAnsi="Traditional Arabic" w:cs="Traditional Arabic"/>
          <w:color w:val="000000"/>
          <w:sz w:val="30"/>
          <w:szCs w:val="30"/>
          <w:rtl/>
        </w:rPr>
        <w:footnoteReference w:id="959"/>
      </w:r>
      <w:r>
        <w:rPr>
          <w:rFonts w:ascii="Traditional Arabic" w:hAnsi="Traditional Arabic" w:cs="Traditional Arabic" w:hint="cs"/>
          <w:color w:val="000000"/>
          <w:sz w:val="30"/>
          <w:szCs w:val="30"/>
          <w:rtl/>
        </w:rPr>
        <w:t xml:space="preserve"> مائده (5) 42</w:t>
      </w:r>
    </w:p>
    <w:p w:rsidR="00DA643A" w:rsidRDefault="00DA643A" w:rsidP="00DA643A">
      <w:pPr>
        <w:pStyle w:val="NormalWeb"/>
        <w:bidi/>
        <w:rPr>
          <w:rtl/>
        </w:rPr>
      </w:pPr>
      <w:r>
        <w:rPr>
          <w:rFonts w:ascii="Traditional Arabic" w:hAnsi="Traditional Arabic" w:cs="Traditional Arabic" w:hint="cs"/>
          <w:color w:val="000000"/>
          <w:sz w:val="30"/>
          <w:szCs w:val="30"/>
          <w:rtl/>
        </w:rPr>
        <w:t>1177. روا نداشتن هيچ نوع ظلم و بى عدالتى از سوى خدا و محمّد صلى الله عليه و آله، در مقام حكم و داورى:</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يَخافُونَ أَنْ يَحِيفَ اللَّهُ عَلَيْهِمْ وَ رَسُولُهُ بَلْ أُولئِكَ هُمُ الظَّالِمُونَ.</w:t>
      </w:r>
      <w:r>
        <w:rPr>
          <w:rFonts w:ascii="Traditional Arabic" w:hAnsi="Traditional Arabic" w:cs="Traditional Arabic" w:hint="cs"/>
          <w:color w:val="000000"/>
          <w:sz w:val="30"/>
          <w:szCs w:val="30"/>
          <w:rtl/>
        </w:rPr>
        <w:t xml:space="preserve"> نور (24) 48 و 50</w:t>
      </w:r>
    </w:p>
    <w:p w:rsidR="00DA643A" w:rsidRDefault="00DA643A" w:rsidP="00DA643A">
      <w:pPr>
        <w:pStyle w:val="NormalWeb"/>
        <w:bidi/>
        <w:rPr>
          <w:rtl/>
        </w:rPr>
      </w:pPr>
      <w:r>
        <w:rPr>
          <w:rFonts w:ascii="Traditional Arabic" w:hAnsi="Traditional Arabic" w:cs="Traditional Arabic" w:hint="cs"/>
          <w:color w:val="000000"/>
          <w:sz w:val="30"/>
          <w:szCs w:val="30"/>
          <w:rtl/>
        </w:rPr>
        <w:t>1178. اطمينان خاطر همسران محمّد به موضع و تصميم عادلانه آن حضرت، درباره تأخير و تقدم همخوابگى با هر يك از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 وَ ما مَلَكَتْ يَمِينُكَ مِمَّا أَفاءَ اللَّهُ عَلَيْكَ وَ بَناتِ عَمِّكَ وَ بَناتِ عَمَّاتِكَ وَ بَناتِ خالِكَ وَ بَناتِ خالاتِكَ اللَّاتِي هاجَرْنَ مَعَكَ وَ امْرَأَةً مُؤْمِنَةً إِنْ وَهَبَتْ نَفْسَها لِلنَّبِيِّ إِنْ أَرادَ النَّبِيُّ أَنْ يَسْتَنْكِحَها خالِصَةً لَكَ مِنْ دُونِ الْمُؤْمِنِينَ قَدْ عَلِمْنا ما فَرَضْنا عَلَيْهِمْ فِي أَزْواجِهِمْ وَ ما مَلَكَتْ أَيْمانُهُمْ لِكَيْلا يَكُونَ عَلَيْكَ حَرَجٌ وَ كانَ اللَّهُ غَفُوراً رَحِيماً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أَدْنى‏ أَنْ تَقَرَّ أَعْيُنُهُنَّ وَ لا يَحْزَنَّ وَ يَرْضَيْنَ بِما آتَيْتَهُنَ‏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196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كُلُّهُنَ‏</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960"/>
      </w:r>
      <w:r>
        <w:rPr>
          <w:rFonts w:ascii="Traditional Arabic" w:hAnsi="Traditional Arabic" w:cs="Traditional Arabic" w:hint="cs"/>
          <w:color w:val="000000"/>
          <w:sz w:val="30"/>
          <w:szCs w:val="30"/>
          <w:rtl/>
        </w:rPr>
        <w:t xml:space="preserve"> احزاب (33) 50 و 51</w:t>
      </w:r>
    </w:p>
    <w:p w:rsidR="00DA643A" w:rsidRDefault="00DA643A" w:rsidP="00DA643A">
      <w:pPr>
        <w:pStyle w:val="NormalWeb"/>
        <w:bidi/>
        <w:rPr>
          <w:rtl/>
        </w:rPr>
      </w:pPr>
      <w:r>
        <w:rPr>
          <w:rFonts w:ascii="Traditional Arabic" w:hAnsi="Traditional Arabic" w:cs="Traditional Arabic" w:hint="cs"/>
          <w:color w:val="465BFF"/>
          <w:sz w:val="30"/>
          <w:szCs w:val="30"/>
          <w:rtl/>
        </w:rPr>
        <w:t>42. عزّت‏</w:t>
      </w:r>
    </w:p>
    <w:p w:rsidR="00DA643A" w:rsidRDefault="00DA643A" w:rsidP="00DA643A">
      <w:pPr>
        <w:pStyle w:val="NormalWeb"/>
        <w:bidi/>
        <w:rPr>
          <w:rtl/>
        </w:rPr>
      </w:pPr>
      <w:r>
        <w:rPr>
          <w:rFonts w:ascii="Traditional Arabic" w:hAnsi="Traditional Arabic" w:cs="Traditional Arabic" w:hint="cs"/>
          <w:color w:val="000000"/>
          <w:sz w:val="30"/>
          <w:szCs w:val="30"/>
          <w:rtl/>
        </w:rPr>
        <w:t>1179. عزيز بودن پيامبر صلى الله عليه و آله نزد خدا، به رغم ذليل دانستن او از سوى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 وَ لِلَّهِ الْعِزَّةُ وَ لِرَسُولِهِ وَ لِلْمُؤْمِنِينَ وَ لكِنَّ الْمُنافِقِينَ لا يَعْلَمُونَ.</w:t>
      </w:r>
      <w:r>
        <w:rPr>
          <w:rFonts w:ascii="Traditional Arabic" w:hAnsi="Traditional Arabic" w:cs="Traditional Arabic" w:hint="cs"/>
          <w:color w:val="000000"/>
          <w:sz w:val="30"/>
          <w:szCs w:val="30"/>
          <w:rtl/>
        </w:rPr>
        <w:t xml:space="preserve">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1180. محمّد صلى الله عليه و آله و مؤمنان همراه او، به دور از هرگونه رسوايى و برخوردار از عزّت و كرامت، در قيامت: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يَوْمَ لا يُخْزِي اللَّهُ النَّبِيَّ وَ الَّذِينَ آمَنُوا مَعَهُ‏</w:t>
      </w:r>
      <w:r>
        <w:rPr>
          <w:rFonts w:ascii="Traditional Arabic" w:hAnsi="Traditional Arabic" w:cs="Traditional Arabic" w:hint="cs"/>
          <w:color w:val="000000"/>
          <w:sz w:val="30"/>
          <w:szCs w:val="30"/>
          <w:rtl/>
        </w:rPr>
        <w:t xml:space="preserve"> .... تحريم (66) 8</w:t>
      </w:r>
    </w:p>
    <w:p w:rsidR="00DA643A" w:rsidRDefault="00DA643A" w:rsidP="00DA643A">
      <w:pPr>
        <w:pStyle w:val="NormalWeb"/>
        <w:bidi/>
        <w:rPr>
          <w:rtl/>
        </w:rPr>
      </w:pPr>
      <w:r>
        <w:rPr>
          <w:rFonts w:ascii="Traditional Arabic" w:hAnsi="Traditional Arabic" w:cs="Traditional Arabic" w:hint="cs"/>
          <w:color w:val="000000"/>
          <w:sz w:val="30"/>
          <w:szCs w:val="30"/>
          <w:rtl/>
        </w:rPr>
        <w:t>1181. درك عزّتمندى خدا و محمّد صلى الله عليه و آله و مؤمنان، بيرون از توان ذهنى منافقان جاهل:</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لِلَّهِ الْعِزَّةُ وَ لِرَسُولِهِ وَ لِلْمُؤْمِنِينَ وَ لكِنَّ الْمُنافِقِينَ لا يَعْلَمُونَ.</w:t>
      </w:r>
      <w:r>
        <w:rPr>
          <w:rFonts w:ascii="Traditional Arabic" w:hAnsi="Traditional Arabic" w:cs="Traditional Arabic" w:hint="cs"/>
          <w:color w:val="000000"/>
          <w:sz w:val="30"/>
          <w:szCs w:val="30"/>
          <w:rtl/>
        </w:rPr>
        <w:t xml:space="preserve">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1182. عزّتمندى محمّد صلى الله عليه و آله، نزد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 وَ لِلَّهِ الْعِزَّةُ وَ لِرَسُولِهِ وَ لِلْمُؤْمِنِينَ وَ لكِنَّ الْمُنافِقِينَ لا يَعْلَمُونَ.</w:t>
      </w:r>
      <w:r>
        <w:rPr>
          <w:rFonts w:ascii="Traditional Arabic" w:hAnsi="Traditional Arabic" w:cs="Traditional Arabic" w:hint="cs"/>
          <w:color w:val="000000"/>
          <w:sz w:val="30"/>
          <w:szCs w:val="30"/>
          <w:rtl/>
        </w:rPr>
        <w:t xml:space="preserve"> منافقون (63) 8</w:t>
      </w:r>
    </w:p>
    <w:p w:rsidR="00DA643A" w:rsidRDefault="00DA643A" w:rsidP="00DA643A">
      <w:pPr>
        <w:pStyle w:val="NormalWeb"/>
        <w:bidi/>
        <w:rPr>
          <w:rtl/>
        </w:rPr>
      </w:pPr>
      <w:r>
        <w:rPr>
          <w:rFonts w:ascii="Traditional Arabic" w:hAnsi="Traditional Arabic" w:cs="Traditional Arabic" w:hint="cs"/>
          <w:color w:val="465BFF"/>
          <w:sz w:val="30"/>
          <w:szCs w:val="30"/>
          <w:rtl/>
        </w:rPr>
        <w:t>43. عصمت‏</w:t>
      </w:r>
    </w:p>
    <w:p w:rsidR="00DA643A" w:rsidRDefault="00DA643A" w:rsidP="00DA643A">
      <w:pPr>
        <w:pStyle w:val="NormalWeb"/>
        <w:bidi/>
        <w:rPr>
          <w:rtl/>
        </w:rPr>
      </w:pPr>
      <w:r>
        <w:rPr>
          <w:rFonts w:ascii="Traditional Arabic" w:hAnsi="Traditional Arabic" w:cs="Traditional Arabic" w:hint="cs"/>
          <w:color w:val="000000"/>
          <w:sz w:val="30"/>
          <w:szCs w:val="30"/>
          <w:rtl/>
        </w:rPr>
        <w:t>--) عصمت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44. عفو</w:t>
      </w:r>
    </w:p>
    <w:p w:rsidR="00DA643A" w:rsidRDefault="00DA643A" w:rsidP="00DA643A">
      <w:pPr>
        <w:pStyle w:val="NormalWeb"/>
        <w:bidi/>
        <w:rPr>
          <w:rtl/>
        </w:rPr>
      </w:pPr>
      <w:r>
        <w:rPr>
          <w:rFonts w:ascii="Traditional Arabic" w:hAnsi="Traditional Arabic" w:cs="Traditional Arabic" w:hint="cs"/>
          <w:color w:val="000000"/>
          <w:sz w:val="30"/>
          <w:szCs w:val="30"/>
          <w:rtl/>
        </w:rPr>
        <w:t>1183. دستور خدا به پيامبر صلى الله عليه و آله درباره پيشه ساختن عفو در مورد خطاكاران:</w:t>
      </w:r>
    </w:p>
    <w:p w:rsidR="00DA643A" w:rsidRDefault="00DA643A" w:rsidP="00DA643A">
      <w:pPr>
        <w:pStyle w:val="NormalWeb"/>
        <w:bidi/>
        <w:rPr>
          <w:rtl/>
        </w:rPr>
      </w:pPr>
      <w:r>
        <w:rPr>
          <w:rFonts w:ascii="Traditional Arabic" w:hAnsi="Traditional Arabic" w:cs="Traditional Arabic" w:hint="cs"/>
          <w:color w:val="006A0F"/>
          <w:sz w:val="30"/>
          <w:szCs w:val="30"/>
          <w:rtl/>
        </w:rPr>
        <w:t>خُذِ الْعَفْوَ وَ أْمُرْ بِالْعُرْفِ وَ أَعْرِضْ عَنِ الْجاهِلِينَ.</w:t>
      </w:r>
      <w:r>
        <w:rPr>
          <w:rFonts w:ascii="Traditional Arabic" w:hAnsi="Traditional Arabic" w:cs="Traditional Arabic" w:hint="cs"/>
          <w:color w:val="000000"/>
          <w:sz w:val="30"/>
          <w:szCs w:val="30"/>
          <w:rtl/>
        </w:rPr>
        <w:t xml:space="preserve"> اعراف (7) 199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1184. پيامبر صلى الله عليه و آله، مأمور عفو و گذشت از غير خائنان بنى‏اسرائيل:</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تَزالُ تَطَّلِعُ عَلى‏ خائِنَةٍ مِنْهُمْ إِلَّا قَلِيلًا مِنْهُمْ فَاعْفُ عَنْهُمْ وَ اصْفَحْ‏</w:t>
      </w:r>
      <w:r>
        <w:rPr>
          <w:rFonts w:ascii="Traditional Arabic" w:hAnsi="Traditional Arabic" w:cs="Traditional Arabic" w:hint="cs"/>
          <w:color w:val="000000"/>
          <w:sz w:val="30"/>
          <w:szCs w:val="30"/>
          <w:rtl/>
        </w:rPr>
        <w:t xml:space="preserve"> .... مائده (5) 13</w:t>
      </w:r>
    </w:p>
    <w:p w:rsidR="00DA643A" w:rsidRDefault="00DA643A" w:rsidP="00DA643A">
      <w:pPr>
        <w:pStyle w:val="NormalWeb"/>
        <w:bidi/>
        <w:rPr>
          <w:rtl/>
        </w:rPr>
      </w:pPr>
      <w:r>
        <w:rPr>
          <w:rFonts w:ascii="Traditional Arabic" w:hAnsi="Traditional Arabic" w:cs="Traditional Arabic" w:hint="cs"/>
          <w:color w:val="000000"/>
          <w:sz w:val="30"/>
          <w:szCs w:val="30"/>
          <w:rtl/>
        </w:rPr>
        <w:t>1185. وجود گروهى متعهد در ميان بنى‏اسرائيل، دليل امر الهى به عفو و مداراى پيامبر صلى الله عليه و آله با همه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أَخَذَ اللَّهُ مِيثاقَ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تَزالُ تَطَّلِعُ عَلى‏ خائِنَةٍ مِنْهُمْ إِلَّا قَلِيلًا مِنْهُمْ فَاعْفُ عَنْهُمْ وَ اصْفَحْ إِنَّ اللَّهَ يُحِبُّ الْمُحْسِنِينَ.</w:t>
      </w:r>
      <w:r>
        <w:rPr>
          <w:rFonts w:ascii="Traditional Arabic" w:hAnsi="Traditional Arabic" w:cs="Traditional Arabic" w:hint="cs"/>
          <w:color w:val="000000"/>
          <w:sz w:val="30"/>
          <w:szCs w:val="30"/>
          <w:rtl/>
        </w:rPr>
        <w:t xml:space="preserve"> مائده (5) 12 و 13</w:t>
      </w:r>
    </w:p>
    <w:p w:rsidR="00DA643A" w:rsidRDefault="00DA643A" w:rsidP="00DA643A">
      <w:pPr>
        <w:pStyle w:val="NormalWeb"/>
        <w:bidi/>
        <w:rPr>
          <w:rtl/>
        </w:rPr>
      </w:pPr>
      <w:r>
        <w:rPr>
          <w:rFonts w:ascii="Traditional Arabic" w:hAnsi="Traditional Arabic" w:cs="Traditional Arabic" w:hint="cs"/>
          <w:color w:val="000000"/>
          <w:sz w:val="30"/>
          <w:szCs w:val="30"/>
          <w:rtl/>
        </w:rPr>
        <w:t>1186. چشم‏پوشى پيامبر صلى الله عليه و آله از افشا و بيان حقايق مخفى شده به وسيله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كَثِيراً مِمَّا كُنْتُمْ تُخْفُونَ مِنَ الْكِتابِ وَ يَعْفُوا عَنْ كَثِيرٍ</w:t>
      </w:r>
      <w:r>
        <w:rPr>
          <w:rFonts w:ascii="Traditional Arabic" w:hAnsi="Traditional Arabic" w:cs="Traditional Arabic" w:hint="cs"/>
          <w:color w:val="000000"/>
          <w:sz w:val="30"/>
          <w:szCs w:val="30"/>
          <w:rtl/>
        </w:rPr>
        <w:t xml:space="preserve"> .... مائده (5) 15</w:t>
      </w:r>
    </w:p>
    <w:p w:rsidR="00DA643A" w:rsidRDefault="00DA643A" w:rsidP="00DA643A">
      <w:pPr>
        <w:pStyle w:val="NormalWeb"/>
        <w:bidi/>
        <w:rPr>
          <w:rtl/>
        </w:rPr>
      </w:pPr>
      <w:r>
        <w:rPr>
          <w:rFonts w:ascii="Traditional Arabic" w:hAnsi="Traditional Arabic" w:cs="Traditional Arabic" w:hint="cs"/>
          <w:color w:val="000000"/>
          <w:sz w:val="30"/>
          <w:szCs w:val="30"/>
          <w:rtl/>
        </w:rPr>
        <w:t>1187. محمّد صلى الله عليه و آله موظّف به چشم‏پوشى از خطاى مراجعه‏كنندگان به طاغوت براى حكميّت: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يُرِيدُونَ أَنْ يَتَحاكَمُوا إِلَى الطَّاغُوتِ وَ قَدْ أُمِرُوا أَنْ يَكْفُرُوا بِهِ وَ يُرِيدُ الشَّيْطانُ أَنْ يُضِلَّهُمْ ضَلالًا بَعِيداً أُولئِكَ الَّذِينَ يَعْلَمُ اللَّهُ ما فِي قُلُوبِهِمْ فَأَعْرِضْ عَنْهُمْ وَ عِظْهُمْ‏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قَوْلًا بَلِيغاً.</w:t>
      </w:r>
      <w:r>
        <w:rPr>
          <w:rFonts w:ascii="Traditional Arabic" w:hAnsi="Traditional Arabic" w:cs="Traditional Arabic" w:hint="cs"/>
          <w:color w:val="000000"/>
          <w:sz w:val="30"/>
          <w:szCs w:val="30"/>
          <w:rtl/>
        </w:rPr>
        <w:t xml:space="preserve"> نساء (4) 60 و 63</w:t>
      </w:r>
    </w:p>
    <w:p w:rsidR="00DA643A" w:rsidRDefault="00DA643A" w:rsidP="00DA643A">
      <w:pPr>
        <w:pStyle w:val="NormalWeb"/>
        <w:bidi/>
        <w:rPr>
          <w:rtl/>
        </w:rPr>
      </w:pPr>
      <w:r>
        <w:rPr>
          <w:rFonts w:ascii="Traditional Arabic" w:hAnsi="Traditional Arabic" w:cs="Traditional Arabic" w:hint="cs"/>
          <w:color w:val="000000"/>
          <w:sz w:val="30"/>
          <w:szCs w:val="30"/>
          <w:rtl/>
        </w:rPr>
        <w:t>1188. عفو خطاكاران فرارى احد، تكليف الهى‏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197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 فَاعْفُ عَنْهُمْ وَ اسْتَغْفِرْ لَهُمْ وَ شاوِرْهُمْ فِي الْأَمْرِ فَإِذا عَزَمْتَ فَتَوَكَّلْ عَلَى اللَّهِ إِنَّ اللَّهَ يُحِبُّ الْمُتَوَكِّلِينَ.</w:t>
      </w:r>
      <w:r>
        <w:rPr>
          <w:rStyle w:val="FootnoteReference"/>
          <w:rFonts w:ascii="Traditional Arabic" w:eastAsiaTheme="majorEastAsia" w:hAnsi="Traditional Arabic" w:cs="Traditional Arabic"/>
          <w:color w:val="000000"/>
          <w:sz w:val="30"/>
          <w:szCs w:val="30"/>
          <w:rtl/>
        </w:rPr>
        <w:footnoteReference w:id="961"/>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1189. عفو محمّد صلى الله عليه و آله از خطاى مردم، نمودى از خلق خوش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فَاعْفُ عَنْهُمْ‏</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1190. محمّد صلى الله عليه و آله، مأمور به مشورت، عفو و استغفار براى مردم و توكّل بر خدا: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فَبِما رَحْمَةٍ مِنَ اللَّهِ لِنْتَ لَهُمْ وَ لَوْ كُنْتَ فَظًّا غَلِيظَ الْقَلْبِ لَانْفَضُّوا مِنْ حَوْلِكَ فَاعْفُ عَنْهُمْ وَ اسْتَغْفِرْ لَهُمْ وَ شاوِرْهُمْ فِي الْأَمْرِ فَإِذا عَزَمْتَ فَتَوَكَّلْ عَلَى اللَّهِ إِنَّ اللَّهَ يُحِبُّ الْمُتَوَكِّلِينَ.</w:t>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1191. چشم‏پوشى و گذشت محمّد صلى الله عليه و آله نسبت به بسيارى از خطاهاى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يَعْفُوا عَنْ كَثِيرٍ</w:t>
      </w:r>
      <w:r>
        <w:rPr>
          <w:rFonts w:ascii="Traditional Arabic" w:hAnsi="Traditional Arabic" w:cs="Traditional Arabic" w:hint="cs"/>
          <w:color w:val="000000"/>
          <w:sz w:val="30"/>
          <w:szCs w:val="30"/>
          <w:rtl/>
        </w:rPr>
        <w:t xml:space="preserve"> .... مائده (5) 15</w:t>
      </w:r>
    </w:p>
    <w:p w:rsidR="00DA643A" w:rsidRDefault="00DA643A" w:rsidP="00DA643A">
      <w:pPr>
        <w:pStyle w:val="NormalWeb"/>
        <w:bidi/>
        <w:rPr>
          <w:rtl/>
        </w:rPr>
      </w:pPr>
      <w:r>
        <w:rPr>
          <w:rFonts w:ascii="Traditional Arabic" w:hAnsi="Traditional Arabic" w:cs="Traditional Arabic" w:hint="cs"/>
          <w:color w:val="000000"/>
          <w:sz w:val="30"/>
          <w:szCs w:val="30"/>
          <w:rtl/>
        </w:rPr>
        <w:t>1192. گذشت و اغماض محمّد صلى الله عليه و آله از دشمنان و كافران، به خير و صلاح آن حضرت و در راستاى تربيت و كمال وى: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فَاصْفَحِ الصَّفْحَ الْجَمِيلَ‏ إِنَّ رَبَّكَ هُوَ الْخَلَّاقُ الْعَلِيمُ.</w:t>
      </w:r>
      <w:r>
        <w:rPr>
          <w:rStyle w:val="FootnoteReference"/>
          <w:rFonts w:ascii="Traditional Arabic" w:eastAsiaTheme="majorEastAsia" w:hAnsi="Traditional Arabic" w:cs="Traditional Arabic"/>
          <w:color w:val="000000"/>
          <w:sz w:val="30"/>
          <w:szCs w:val="30"/>
          <w:rtl/>
        </w:rPr>
        <w:footnoteReference w:id="962"/>
      </w:r>
      <w:r>
        <w:rPr>
          <w:rFonts w:ascii="Traditional Arabic" w:hAnsi="Traditional Arabic" w:cs="Traditional Arabic" w:hint="cs"/>
          <w:color w:val="000000"/>
          <w:sz w:val="30"/>
          <w:szCs w:val="30"/>
          <w:rtl/>
        </w:rPr>
        <w:t xml:space="preserve"> حجر (15) 85 و 86</w:t>
      </w:r>
    </w:p>
    <w:p w:rsidR="00DA643A" w:rsidRDefault="00DA643A" w:rsidP="00DA643A">
      <w:pPr>
        <w:pStyle w:val="NormalWeb"/>
        <w:bidi/>
        <w:rPr>
          <w:rtl/>
        </w:rPr>
      </w:pPr>
      <w:r>
        <w:rPr>
          <w:rFonts w:ascii="Traditional Arabic" w:hAnsi="Traditional Arabic" w:cs="Traditional Arabic" w:hint="cs"/>
          <w:color w:val="000000"/>
          <w:sz w:val="30"/>
          <w:szCs w:val="30"/>
          <w:rtl/>
        </w:rPr>
        <w:t>1193. محمّد صلى الله عليه و آله، موظّف به عفو كريمانه و گذشت شايسته، از كافران و مشركان، و ناديده گرفتن اذيّت و آزار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فَاصْفَحِ الصَّفْحَ الْجَمِيلَ.</w:t>
      </w:r>
      <w:r>
        <w:rPr>
          <w:rFonts w:ascii="Traditional Arabic" w:hAnsi="Traditional Arabic" w:cs="Traditional Arabic" w:hint="cs"/>
          <w:color w:val="000000"/>
          <w:sz w:val="30"/>
          <w:szCs w:val="30"/>
          <w:rtl/>
        </w:rPr>
        <w:t xml:space="preserve"> حجر (15) 85</w:t>
      </w:r>
    </w:p>
    <w:p w:rsidR="00DA643A" w:rsidRDefault="00DA643A" w:rsidP="00DA643A">
      <w:pPr>
        <w:pStyle w:val="NormalWeb"/>
        <w:bidi/>
        <w:rPr>
          <w:rtl/>
        </w:rPr>
      </w:pPr>
      <w:r>
        <w:rPr>
          <w:rFonts w:ascii="Traditional Arabic" w:hAnsi="Traditional Arabic" w:cs="Traditional Arabic" w:hint="cs"/>
          <w:color w:val="000000"/>
          <w:sz w:val="30"/>
          <w:szCs w:val="30"/>
          <w:rtl/>
        </w:rPr>
        <w:t>1194. محمّد صلى الله عليه و آله، مأمور عفو و گذشت از خطاهاى بنى‏اسرائيل و ترك هرگونه تعرّض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أَخَذَ اللَّهُ مِيثاقَ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تَزالُ تَطَّلِعُ عَلى‏ خائِنَةٍ مِنْهُمْ إِلَّا قَلِيلًا مِنْهُمْ فَاعْفُ عَنْهُمْ وَ اصْفَحْ‏</w:t>
      </w:r>
      <w:r>
        <w:rPr>
          <w:rFonts w:ascii="Traditional Arabic" w:hAnsi="Traditional Arabic" w:cs="Traditional Arabic" w:hint="cs"/>
          <w:color w:val="000000"/>
          <w:sz w:val="30"/>
          <w:szCs w:val="30"/>
          <w:rtl/>
        </w:rPr>
        <w:t xml:space="preserve"> .... مائده (5) 12 و 13</w:t>
      </w:r>
    </w:p>
    <w:p w:rsidR="00DA643A" w:rsidRDefault="00DA643A" w:rsidP="00DA643A">
      <w:pPr>
        <w:pStyle w:val="NormalWeb"/>
        <w:bidi/>
        <w:rPr>
          <w:rtl/>
        </w:rPr>
      </w:pPr>
      <w:r>
        <w:rPr>
          <w:rFonts w:ascii="Traditional Arabic" w:hAnsi="Traditional Arabic" w:cs="Traditional Arabic" w:hint="cs"/>
          <w:color w:val="465BFF"/>
          <w:sz w:val="30"/>
          <w:szCs w:val="30"/>
          <w:rtl/>
        </w:rPr>
        <w:t>45. علم‏</w:t>
      </w:r>
    </w:p>
    <w:p w:rsidR="00DA643A" w:rsidRDefault="00DA643A" w:rsidP="00DA643A">
      <w:pPr>
        <w:pStyle w:val="NormalWeb"/>
        <w:bidi/>
        <w:rPr>
          <w:rtl/>
        </w:rPr>
      </w:pPr>
      <w:r>
        <w:rPr>
          <w:rFonts w:ascii="Traditional Arabic" w:hAnsi="Traditional Arabic" w:cs="Traditional Arabic" w:hint="cs"/>
          <w:color w:val="000000"/>
          <w:sz w:val="30"/>
          <w:szCs w:val="30"/>
          <w:rtl/>
        </w:rPr>
        <w:t>--) علم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46. فصاحت‏</w:t>
      </w:r>
    </w:p>
    <w:p w:rsidR="00DA643A" w:rsidRDefault="00DA643A" w:rsidP="00DA643A">
      <w:pPr>
        <w:pStyle w:val="NormalWeb"/>
        <w:bidi/>
        <w:rPr>
          <w:rtl/>
        </w:rPr>
      </w:pPr>
      <w:r>
        <w:rPr>
          <w:rFonts w:ascii="Traditional Arabic" w:hAnsi="Traditional Arabic" w:cs="Traditional Arabic" w:hint="cs"/>
          <w:color w:val="000000"/>
          <w:sz w:val="30"/>
          <w:szCs w:val="30"/>
          <w:rtl/>
        </w:rPr>
        <w:t>1195. روشنى بيان و صراحت كامل محمّد صلى الله عليه و آله در تبليغ آيين توحيدى: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حَتَّى جاءَهُمُ الْحَقُّ وَ رَسُولٌ مُبِينٌ.</w:t>
      </w:r>
      <w:r>
        <w:rPr>
          <w:rFonts w:ascii="Traditional Arabic" w:hAnsi="Traditional Arabic" w:cs="Traditional Arabic" w:hint="cs"/>
          <w:color w:val="000000"/>
          <w:sz w:val="30"/>
          <w:szCs w:val="30"/>
          <w:rtl/>
        </w:rPr>
        <w:t xml:space="preserve"> زخرف (43) 29</w:t>
      </w:r>
    </w:p>
    <w:p w:rsidR="00DA643A" w:rsidRDefault="00DA643A" w:rsidP="00DA643A">
      <w:pPr>
        <w:pStyle w:val="NormalWeb"/>
        <w:bidi/>
        <w:rPr>
          <w:rtl/>
        </w:rPr>
      </w:pPr>
      <w:r>
        <w:rPr>
          <w:rFonts w:ascii="Traditional Arabic" w:hAnsi="Traditional Arabic" w:cs="Traditional Arabic" w:hint="cs"/>
          <w:color w:val="465BFF"/>
          <w:sz w:val="30"/>
          <w:szCs w:val="30"/>
          <w:rtl/>
        </w:rPr>
        <w:t>47. كرامت‏</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1196. القاى وحى بر پيامبر صلى الله عليه و آله و توانمند ساختن او بر قرائت قرآن، احسان و كرم خداوند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اقْرَأْ وَ رَبُّكَ الْأَكْرَمُ.</w:t>
      </w:r>
      <w:r>
        <w:rPr>
          <w:rFonts w:ascii="Traditional Arabic" w:hAnsi="Traditional Arabic" w:cs="Traditional Arabic" w:hint="cs"/>
          <w:color w:val="000000"/>
          <w:sz w:val="30"/>
          <w:szCs w:val="30"/>
          <w:rtl/>
        </w:rPr>
        <w:t xml:space="preserve"> علق (96) 3</w:t>
      </w:r>
    </w:p>
    <w:p w:rsidR="00DA643A" w:rsidRDefault="00DA643A" w:rsidP="00DA643A">
      <w:pPr>
        <w:pStyle w:val="NormalWeb"/>
        <w:bidi/>
        <w:rPr>
          <w:rtl/>
        </w:rPr>
      </w:pPr>
      <w:r>
        <w:rPr>
          <w:rFonts w:ascii="Traditional Arabic" w:hAnsi="Traditional Arabic" w:cs="Traditional Arabic" w:hint="cs"/>
          <w:color w:val="465BFF"/>
          <w:sz w:val="30"/>
          <w:szCs w:val="30"/>
          <w:rtl/>
        </w:rPr>
        <w:t>48. كفرستيزى‏</w:t>
      </w:r>
    </w:p>
    <w:p w:rsidR="00DA643A" w:rsidRDefault="00DA643A" w:rsidP="00DA643A">
      <w:pPr>
        <w:pStyle w:val="NormalWeb"/>
        <w:bidi/>
        <w:rPr>
          <w:rtl/>
        </w:rPr>
      </w:pPr>
      <w:r>
        <w:rPr>
          <w:rFonts w:ascii="Traditional Arabic" w:hAnsi="Traditional Arabic" w:cs="Traditional Arabic" w:hint="cs"/>
          <w:color w:val="000000"/>
          <w:sz w:val="30"/>
          <w:szCs w:val="30"/>
          <w:rtl/>
        </w:rPr>
        <w:t>--) فضائل محمّد صلى الله عليه و آله، سازش ناپذيرى‏</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جهاد محمّد صلى الله عليه و آله و مبارزه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49. كمال‏</w:t>
      </w:r>
    </w:p>
    <w:p w:rsidR="00DA643A" w:rsidRDefault="00DA643A" w:rsidP="00DA643A">
      <w:pPr>
        <w:pStyle w:val="NormalWeb"/>
        <w:bidi/>
        <w:rPr>
          <w:rtl/>
        </w:rPr>
      </w:pPr>
      <w:r>
        <w:rPr>
          <w:rFonts w:ascii="Traditional Arabic" w:hAnsi="Traditional Arabic" w:cs="Traditional Arabic" w:hint="cs"/>
          <w:color w:val="000000"/>
          <w:sz w:val="30"/>
          <w:szCs w:val="30"/>
          <w:rtl/>
        </w:rPr>
        <w:t>1197. محمّد صلى الله عليه و آله، كامل‏ترين و متعالى‏ترين انسان: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198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يَوْمَ نَبْعَثُ فِي كُلِّ أُمَّةٍ شَهِيداً عَلَيْهِمْ مِنْ أَنْفُسِهِمْ وَ جِئْنا بِكَ شَهِيداً عَلى‏ هؤُلاءِ</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963"/>
      </w:r>
      <w:r>
        <w:rPr>
          <w:rFonts w:ascii="Traditional Arabic" w:hAnsi="Traditional Arabic" w:cs="Traditional Arabic" w:hint="cs"/>
          <w:color w:val="000000"/>
          <w:sz w:val="30"/>
          <w:szCs w:val="30"/>
          <w:rtl/>
        </w:rPr>
        <w:t xml:space="preserve"> نحل (16) 89</w:t>
      </w:r>
    </w:p>
    <w:p w:rsidR="00DA643A" w:rsidRDefault="00DA643A" w:rsidP="00DA643A">
      <w:pPr>
        <w:pStyle w:val="NormalWeb"/>
        <w:bidi/>
        <w:rPr>
          <w:rtl/>
        </w:rPr>
      </w:pPr>
      <w:r>
        <w:rPr>
          <w:rFonts w:ascii="Traditional Arabic" w:hAnsi="Traditional Arabic" w:cs="Traditional Arabic" w:hint="cs"/>
          <w:color w:val="000000"/>
          <w:sz w:val="30"/>
          <w:szCs w:val="30"/>
          <w:rtl/>
        </w:rPr>
        <w:t>1198. عبوديّت محمّد صلى الله عليه و آله منشأ كمال و صلاحيّت وى براى گرفتن وحى:</w:t>
      </w:r>
    </w:p>
    <w:p w:rsidR="00DA643A" w:rsidRDefault="00DA643A" w:rsidP="00DA643A">
      <w:pPr>
        <w:pStyle w:val="NormalWeb"/>
        <w:bidi/>
        <w:rPr>
          <w:rtl/>
        </w:rPr>
      </w:pPr>
      <w:r>
        <w:rPr>
          <w:rFonts w:ascii="Traditional Arabic" w:hAnsi="Traditional Arabic" w:cs="Traditional Arabic" w:hint="cs"/>
          <w:color w:val="006A0F"/>
          <w:sz w:val="30"/>
          <w:szCs w:val="30"/>
          <w:rtl/>
        </w:rPr>
        <w:t>فَأَوْحى‏ إِلى‏ عَبْدِهِ ما أَوْحى‏.</w:t>
      </w:r>
      <w:r>
        <w:rPr>
          <w:rFonts w:ascii="Traditional Arabic" w:hAnsi="Traditional Arabic" w:cs="Traditional Arabic" w:hint="cs"/>
          <w:color w:val="000000"/>
          <w:sz w:val="30"/>
          <w:szCs w:val="30"/>
          <w:rtl/>
        </w:rPr>
        <w:t xml:space="preserve"> نجم (53) 10</w:t>
      </w:r>
    </w:p>
    <w:p w:rsidR="00DA643A" w:rsidRDefault="00DA643A" w:rsidP="00DA643A">
      <w:pPr>
        <w:pStyle w:val="NormalWeb"/>
        <w:bidi/>
        <w:rPr>
          <w:rtl/>
        </w:rPr>
      </w:pPr>
      <w:r>
        <w:rPr>
          <w:rFonts w:ascii="Traditional Arabic" w:hAnsi="Traditional Arabic" w:cs="Traditional Arabic" w:hint="cs"/>
          <w:color w:val="000000"/>
          <w:sz w:val="30"/>
          <w:szCs w:val="30"/>
          <w:rtl/>
        </w:rPr>
        <w:t>1199. محمّد صلى الله عليه و آله، واجد كمال و قرب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وَ هُوَ بِالْأُفُقِ الْأَعْلى‏ ثُمَّ دَنا فَتَدَلَّى‏ فَكانَ قابَ قَوْسَيْنِ أَوْ أَدْنى‏.</w:t>
      </w:r>
      <w:r>
        <w:rPr>
          <w:rFonts w:ascii="Traditional Arabic" w:hAnsi="Traditional Arabic" w:cs="Traditional Arabic" w:hint="cs"/>
          <w:color w:val="000000"/>
          <w:sz w:val="30"/>
          <w:szCs w:val="30"/>
          <w:rtl/>
        </w:rPr>
        <w:t xml:space="preserve"> نجم (53) 7-/ 9</w:t>
      </w:r>
    </w:p>
    <w:p w:rsidR="00DA643A" w:rsidRDefault="00DA643A" w:rsidP="00DA643A">
      <w:pPr>
        <w:pStyle w:val="NormalWeb"/>
        <w:bidi/>
        <w:rPr>
          <w:rtl/>
        </w:rPr>
      </w:pPr>
      <w:r>
        <w:rPr>
          <w:rFonts w:ascii="Traditional Arabic" w:hAnsi="Traditional Arabic" w:cs="Traditional Arabic" w:hint="cs"/>
          <w:color w:val="000000"/>
          <w:sz w:val="30"/>
          <w:szCs w:val="30"/>
          <w:rtl/>
        </w:rPr>
        <w:t>1200. پيامبر صلى الله عليه و آله داراى جايگاهى ويژه و رفيع در نزد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إِلَّا رَحْمَةً مِنْ رَبِّكَ إِنَّ فَضْلَهُ كانَ عَلَيْكَ كَبِيراً.</w:t>
      </w:r>
      <w:r>
        <w:rPr>
          <w:rFonts w:ascii="Traditional Arabic" w:hAnsi="Traditional Arabic" w:cs="Traditional Arabic" w:hint="cs"/>
          <w:color w:val="000000"/>
          <w:sz w:val="30"/>
          <w:szCs w:val="30"/>
          <w:rtl/>
        </w:rPr>
        <w:t xml:space="preserve"> اسراء (17) 87</w:t>
      </w:r>
    </w:p>
    <w:p w:rsidR="00DA643A" w:rsidRDefault="00DA643A" w:rsidP="00DA643A">
      <w:pPr>
        <w:pStyle w:val="NormalWeb"/>
        <w:bidi/>
        <w:rPr>
          <w:rtl/>
        </w:rPr>
      </w:pPr>
      <w:r>
        <w:rPr>
          <w:rFonts w:ascii="Traditional Arabic" w:hAnsi="Traditional Arabic" w:cs="Traditional Arabic" w:hint="cs"/>
          <w:color w:val="000000"/>
          <w:sz w:val="30"/>
          <w:szCs w:val="30"/>
          <w:rtl/>
        </w:rPr>
        <w:t>1201. بشارت خداوند به پيامبر صلى الله عليه و آله براى رسيدن به مقامى پسنديده و ارجمند، در پرتو تهجّد و شب زنده‏دارى:</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w:t>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1202. پيامبر صلى الله عليه و آله در پرتو ربوبيّت ويژه الهى و در منظر عنايت و حمايت او:</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لِحُكْمِ رَبِّكَ فَإِنَّكَ بِأَعْيُنِنا وَ سَبِّحْ بِحَمْدِ رَبِّكَ حِينَ تَقُومُ.</w:t>
      </w:r>
      <w:r>
        <w:rPr>
          <w:rFonts w:ascii="Traditional Arabic" w:hAnsi="Traditional Arabic" w:cs="Traditional Arabic" w:hint="cs"/>
          <w:color w:val="000000"/>
          <w:sz w:val="30"/>
          <w:szCs w:val="30"/>
          <w:rtl/>
        </w:rPr>
        <w:t xml:space="preserve"> طور (52) 48</w:t>
      </w:r>
    </w:p>
    <w:p w:rsidR="00DA643A" w:rsidRDefault="00DA643A" w:rsidP="00DA643A">
      <w:pPr>
        <w:pStyle w:val="NormalWeb"/>
        <w:bidi/>
        <w:rPr>
          <w:rtl/>
        </w:rPr>
      </w:pPr>
      <w:r>
        <w:rPr>
          <w:rFonts w:ascii="Traditional Arabic" w:hAnsi="Traditional Arabic" w:cs="Traditional Arabic" w:hint="cs"/>
          <w:color w:val="465BFF"/>
          <w:sz w:val="30"/>
          <w:szCs w:val="30"/>
          <w:rtl/>
        </w:rPr>
        <w:t>50. مدارا</w:t>
      </w:r>
    </w:p>
    <w:p w:rsidR="00DA643A" w:rsidRDefault="00DA643A" w:rsidP="00DA643A">
      <w:pPr>
        <w:pStyle w:val="NormalWeb"/>
        <w:bidi/>
        <w:rPr>
          <w:rtl/>
        </w:rPr>
      </w:pPr>
      <w:r>
        <w:rPr>
          <w:rFonts w:ascii="Traditional Arabic" w:hAnsi="Traditional Arabic" w:cs="Traditional Arabic" w:hint="cs"/>
          <w:color w:val="000000"/>
          <w:sz w:val="30"/>
          <w:szCs w:val="30"/>
          <w:rtl/>
        </w:rPr>
        <w:t>1203. پيامبر صلى الله عليه و آله موظّف به مدارا و ملايمت، هنگام روبه‏رو شدن با گفتار ناشايست مخالفان:</w:t>
      </w:r>
    </w:p>
    <w:p w:rsidR="00DA643A" w:rsidRDefault="00DA643A" w:rsidP="00DA643A">
      <w:pPr>
        <w:pStyle w:val="NormalWeb"/>
        <w:bidi/>
        <w:rPr>
          <w:rtl/>
        </w:rPr>
      </w:pPr>
      <w:r>
        <w:rPr>
          <w:rFonts w:ascii="Traditional Arabic" w:hAnsi="Traditional Arabic" w:cs="Traditional Arabic" w:hint="cs"/>
          <w:color w:val="006A0F"/>
          <w:sz w:val="30"/>
          <w:szCs w:val="30"/>
          <w:rtl/>
        </w:rPr>
        <w:t>ادْفَعْ بِالَّتِي هِيَ أَحْسَنُ السَّيِّئَةَ نَحْنُ أَعْلَمُ بِما يَصِفُونَ.</w:t>
      </w:r>
    </w:p>
    <w:p w:rsidR="00DA643A" w:rsidRDefault="00DA643A" w:rsidP="00DA643A">
      <w:pPr>
        <w:pStyle w:val="NormalWeb"/>
        <w:bidi/>
        <w:rPr>
          <w:rtl/>
        </w:rPr>
      </w:pPr>
      <w:r>
        <w:rPr>
          <w:rFonts w:ascii="Traditional Arabic" w:hAnsi="Traditional Arabic" w:cs="Traditional Arabic" w:hint="cs"/>
          <w:color w:val="000000"/>
          <w:sz w:val="30"/>
          <w:szCs w:val="30"/>
          <w:rtl/>
        </w:rPr>
        <w:t>مؤمنون (23) 96</w:t>
      </w:r>
    </w:p>
    <w:p w:rsidR="00DA643A" w:rsidRDefault="00DA643A" w:rsidP="00DA643A">
      <w:pPr>
        <w:pStyle w:val="NormalWeb"/>
        <w:bidi/>
        <w:rPr>
          <w:rtl/>
        </w:rPr>
      </w:pPr>
      <w:r>
        <w:rPr>
          <w:rFonts w:ascii="Traditional Arabic" w:hAnsi="Traditional Arabic" w:cs="Traditional Arabic" w:hint="cs"/>
          <w:color w:val="006A0F"/>
          <w:sz w:val="30"/>
          <w:szCs w:val="30"/>
          <w:rtl/>
        </w:rPr>
        <w:t>قُلْ إِنْ ضَلَلْتُ فَإِنَّما أَضِلُّ عَلى‏ نَفْسِي وَ إِنِ اهْتَدَيْتُ فَبِما يُوحِي إِلَيَّ رَبِّي‏</w:t>
      </w:r>
      <w:r>
        <w:rPr>
          <w:rFonts w:ascii="Traditional Arabic" w:hAnsi="Traditional Arabic" w:cs="Traditional Arabic" w:hint="cs"/>
          <w:color w:val="000000"/>
          <w:sz w:val="30"/>
          <w:szCs w:val="30"/>
          <w:rtl/>
        </w:rPr>
        <w:t xml:space="preserve"> .... سبأ (34) 50</w:t>
      </w:r>
    </w:p>
    <w:p w:rsidR="00DA643A" w:rsidRDefault="00DA643A" w:rsidP="00DA643A">
      <w:pPr>
        <w:pStyle w:val="NormalWeb"/>
        <w:bidi/>
        <w:rPr>
          <w:rtl/>
        </w:rPr>
      </w:pPr>
      <w:r>
        <w:rPr>
          <w:rFonts w:ascii="Traditional Arabic" w:hAnsi="Traditional Arabic" w:cs="Traditional Arabic" w:hint="cs"/>
          <w:color w:val="006A0F"/>
          <w:sz w:val="30"/>
          <w:szCs w:val="30"/>
          <w:rtl/>
        </w:rPr>
        <w:t>وَ لا تَسْتَوِي الْحَسَنَةُ وَ لَا السَّيِّئَةُ ادْفَعْ بِالَّتِي هِيَ أَحْسَنُ فَإِذَا الَّذِي بَيْنَكَ وَ بَيْنَهُ عَداوَةٌ كَأَنَّهُ وَلِيٌّ حَمِيمٌ.</w:t>
      </w:r>
    </w:p>
    <w:p w:rsidR="00DA643A" w:rsidRDefault="00DA643A" w:rsidP="00DA643A">
      <w:pPr>
        <w:pStyle w:val="NormalWeb"/>
        <w:bidi/>
        <w:rPr>
          <w:rtl/>
        </w:rPr>
      </w:pPr>
      <w:r>
        <w:rPr>
          <w:rFonts w:ascii="Traditional Arabic" w:hAnsi="Traditional Arabic" w:cs="Traditional Arabic" w:hint="cs"/>
          <w:color w:val="000000"/>
          <w:sz w:val="30"/>
          <w:szCs w:val="30"/>
          <w:rtl/>
        </w:rPr>
        <w:t>فصّلت (41) 34</w:t>
      </w:r>
    </w:p>
    <w:p w:rsidR="00DA643A" w:rsidRDefault="00DA643A" w:rsidP="00DA643A">
      <w:pPr>
        <w:pStyle w:val="NormalWeb"/>
        <w:bidi/>
        <w:rPr>
          <w:rtl/>
        </w:rPr>
      </w:pPr>
      <w:r>
        <w:rPr>
          <w:rFonts w:ascii="Traditional Arabic" w:hAnsi="Traditional Arabic" w:cs="Traditional Arabic" w:hint="cs"/>
          <w:color w:val="000000"/>
          <w:sz w:val="30"/>
          <w:szCs w:val="30"/>
          <w:rtl/>
        </w:rPr>
        <w:t>1204. پيامبر صلى الله عليه و آله مأمور به كارگيرى بهترين روشها، در قبال بديهاى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ادْفَعْ بِالَّتِي هِيَ أَحْسَنُ السَّيِّئَةَ نَحْنُ أَعْلَمُ بِما يَصِفُونَ.</w:t>
      </w:r>
    </w:p>
    <w:p w:rsidR="00DA643A" w:rsidRDefault="00DA643A" w:rsidP="00DA643A">
      <w:pPr>
        <w:pStyle w:val="NormalWeb"/>
        <w:bidi/>
        <w:rPr>
          <w:rtl/>
        </w:rPr>
      </w:pPr>
      <w:r>
        <w:rPr>
          <w:rFonts w:ascii="Traditional Arabic" w:hAnsi="Traditional Arabic" w:cs="Traditional Arabic" w:hint="cs"/>
          <w:color w:val="000000"/>
          <w:sz w:val="30"/>
          <w:szCs w:val="30"/>
          <w:rtl/>
        </w:rPr>
        <w:t>مؤمنون (23) 96</w:t>
      </w:r>
    </w:p>
    <w:p w:rsidR="00DA643A" w:rsidRDefault="00DA643A" w:rsidP="00DA643A">
      <w:pPr>
        <w:pStyle w:val="NormalWeb"/>
        <w:bidi/>
        <w:rPr>
          <w:rtl/>
        </w:rPr>
      </w:pPr>
      <w:r>
        <w:rPr>
          <w:rFonts w:ascii="Traditional Arabic" w:hAnsi="Traditional Arabic" w:cs="Traditional Arabic" w:hint="cs"/>
          <w:color w:val="006A0F"/>
          <w:sz w:val="30"/>
          <w:szCs w:val="30"/>
          <w:rtl/>
        </w:rPr>
        <w:t>وَ لا تَسْتَوِي الْحَسَنَةُ وَ لَا السَّيِّئَةُ ادْفَعْ بِالَّتِي هِيَ أَحْسَنُ فَإِذَا الَّذِي بَيْنَكَ وَ بَيْنَهُ عَداوَةٌ كَأَنَّهُ وَلِيٌّ حَمِيمٌ.</w:t>
      </w:r>
    </w:p>
    <w:p w:rsidR="00DA643A" w:rsidRDefault="00DA643A" w:rsidP="00DA643A">
      <w:pPr>
        <w:pStyle w:val="NormalWeb"/>
        <w:bidi/>
        <w:rPr>
          <w:rtl/>
        </w:rPr>
      </w:pPr>
      <w:r>
        <w:rPr>
          <w:rFonts w:ascii="Traditional Arabic" w:hAnsi="Traditional Arabic" w:cs="Traditional Arabic" w:hint="cs"/>
          <w:color w:val="000000"/>
          <w:sz w:val="30"/>
          <w:szCs w:val="30"/>
          <w:rtl/>
        </w:rPr>
        <w:t>فصّلت (41) 34</w:t>
      </w:r>
    </w:p>
    <w:p w:rsidR="00DA643A" w:rsidRDefault="00DA643A" w:rsidP="00DA643A">
      <w:pPr>
        <w:pStyle w:val="NormalWeb"/>
        <w:bidi/>
        <w:rPr>
          <w:rtl/>
        </w:rPr>
      </w:pPr>
      <w:r>
        <w:rPr>
          <w:rFonts w:ascii="Traditional Arabic" w:hAnsi="Traditional Arabic" w:cs="Traditional Arabic" w:hint="cs"/>
          <w:color w:val="465BFF"/>
          <w:sz w:val="30"/>
          <w:szCs w:val="30"/>
          <w:rtl/>
        </w:rPr>
        <w:t>51. مديريّت‏</w:t>
      </w:r>
    </w:p>
    <w:p w:rsidR="00DA643A" w:rsidRDefault="00DA643A" w:rsidP="00DA643A">
      <w:pPr>
        <w:pStyle w:val="NormalWeb"/>
        <w:bidi/>
        <w:rPr>
          <w:rtl/>
        </w:rPr>
      </w:pPr>
      <w:r>
        <w:rPr>
          <w:rFonts w:ascii="Traditional Arabic" w:hAnsi="Traditional Arabic" w:cs="Traditional Arabic" w:hint="cs"/>
          <w:color w:val="000000"/>
          <w:sz w:val="30"/>
          <w:szCs w:val="30"/>
          <w:rtl/>
        </w:rPr>
        <w:t>--) مديريّت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52. مسئوليّت‏پذيرى‏</w:t>
      </w:r>
    </w:p>
    <w:p w:rsidR="00DA643A" w:rsidRDefault="00DA643A" w:rsidP="00DA643A">
      <w:pPr>
        <w:pStyle w:val="NormalWeb"/>
        <w:bidi/>
        <w:rPr>
          <w:rtl/>
        </w:rPr>
      </w:pPr>
      <w:r>
        <w:rPr>
          <w:rFonts w:ascii="Traditional Arabic" w:hAnsi="Traditional Arabic" w:cs="Traditional Arabic" w:hint="cs"/>
          <w:color w:val="000000"/>
          <w:sz w:val="30"/>
          <w:szCs w:val="30"/>
          <w:rtl/>
        </w:rPr>
        <w:t>--) مسئوليّتهاى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53. مهربانى‏</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1205. خوش‏خلقى و مهربانى پيامبر صلى الله عليه و آله با مردم، از عوامل گرايش به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لَوْ كُنْتَ فَظًّا غَلِيظَ الْقَلْبِ لَانْفَضُّوا مِنْ حَوْلِكَ‏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آل‏عمران (3) 159</w:t>
      </w:r>
    </w:p>
    <w:p w:rsidR="00DA643A" w:rsidRDefault="00DA643A" w:rsidP="00DA643A">
      <w:pPr>
        <w:pStyle w:val="NormalWeb"/>
        <w:bidi/>
        <w:rPr>
          <w:rtl/>
        </w:rPr>
      </w:pPr>
      <w:r>
        <w:rPr>
          <w:rFonts w:ascii="Traditional Arabic" w:hAnsi="Traditional Arabic" w:cs="Traditional Arabic" w:hint="cs"/>
          <w:color w:val="006A0F"/>
          <w:sz w:val="30"/>
          <w:szCs w:val="30"/>
          <w:rtl/>
        </w:rPr>
        <w:t>وَ إِنَّكَ لَعَلى‏ خُلُقٍ عَظِيمٍ.</w:t>
      </w:r>
      <w:r>
        <w:rPr>
          <w:rFonts w:ascii="Traditional Arabic" w:hAnsi="Traditional Arabic" w:cs="Traditional Arabic" w:hint="cs"/>
          <w:color w:val="000000"/>
          <w:sz w:val="30"/>
          <w:szCs w:val="30"/>
          <w:rtl/>
        </w:rPr>
        <w:t xml:space="preserve"> قلم (68) 4</w:t>
      </w:r>
    </w:p>
    <w:p w:rsidR="00DA643A" w:rsidRDefault="00DA643A" w:rsidP="00DA643A">
      <w:pPr>
        <w:pStyle w:val="NormalWeb"/>
        <w:bidi/>
        <w:rPr>
          <w:rtl/>
        </w:rPr>
      </w:pPr>
      <w:r>
        <w:rPr>
          <w:rFonts w:ascii="Traditional Arabic" w:hAnsi="Traditional Arabic" w:cs="Traditional Arabic" w:hint="cs"/>
          <w:color w:val="000000"/>
          <w:sz w:val="30"/>
          <w:szCs w:val="30"/>
          <w:rtl/>
        </w:rPr>
        <w:t>1206. گذشت و عفو از خطاى مردم و طلب آمرزش براى آنان، نمودى از مهربانى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199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لَوْ كُنْتَ فَظًّا غَلِيظَ الْقَلْبِ لَانْفَضُّوا مِنْ حَوْلِكَ فَاعْفُ عَنْهُمْ وَ اسْتَغْفِرْ لَهُمْ‏</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1207. امتنان الهى بر مؤمنان، به سبب انتخاب فردى دلسوز، رئوف و مهربان، از ميان آنان، براى پيامبرى:</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1208. سوء استفاده منافقان، از سعه صدر و مهربانى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1209. رأفت و عاطفه شديد در پيامبر صلى الله عليه و آله موجب تأثّر شديد آن حضرت نسبت به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1210. برخورد عاطفى پيامبر صلى الله عليه و آله با مجرمان:</w:t>
      </w:r>
    </w:p>
    <w:p w:rsidR="00DA643A" w:rsidRDefault="00DA643A" w:rsidP="00DA643A">
      <w:pPr>
        <w:pStyle w:val="NormalWeb"/>
        <w:bidi/>
        <w:rPr>
          <w:rtl/>
        </w:rPr>
      </w:pPr>
      <w:r>
        <w:rPr>
          <w:rFonts w:ascii="Traditional Arabic" w:hAnsi="Traditional Arabic" w:cs="Traditional Arabic" w:hint="cs"/>
          <w:color w:val="006A0F"/>
          <w:sz w:val="30"/>
          <w:szCs w:val="30"/>
          <w:rtl/>
        </w:rPr>
        <w:t>فَإِنْ كَذَّبُوكَ فَقُلْ رَبُّكُمْ ذُو رَحْمَةٍ واسِعَةٍ وَ لا يُرَدُّ بَأْسُهُ عَنِ الْقَوْمِ الْمُجْرِمِينَ.</w:t>
      </w:r>
      <w:r>
        <w:rPr>
          <w:rFonts w:ascii="Traditional Arabic" w:hAnsi="Traditional Arabic" w:cs="Traditional Arabic" w:hint="cs"/>
          <w:color w:val="000000"/>
          <w:sz w:val="30"/>
          <w:szCs w:val="30"/>
          <w:rtl/>
        </w:rPr>
        <w:t xml:space="preserve"> انعام (6) 147</w:t>
      </w:r>
    </w:p>
    <w:p w:rsidR="00DA643A" w:rsidRDefault="00DA643A" w:rsidP="00DA643A">
      <w:pPr>
        <w:pStyle w:val="NormalWeb"/>
        <w:bidi/>
        <w:rPr>
          <w:rtl/>
        </w:rPr>
      </w:pPr>
      <w:r>
        <w:rPr>
          <w:rFonts w:ascii="Traditional Arabic" w:hAnsi="Traditional Arabic" w:cs="Traditional Arabic" w:hint="cs"/>
          <w:color w:val="000000"/>
          <w:sz w:val="30"/>
          <w:szCs w:val="30"/>
          <w:rtl/>
        </w:rPr>
        <w:t>1211. عطوفت محمّد صلى الله عليه و آله با خداجويان و شدت با دشمنان دين، از برجسته‏ترين مبانى رسالت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1212. سوء استفاده منافقان از عطوفت و سعه صدر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1213. توصيه الهى به پيامبر صلى الله عليه و آله در گسترانيدن بالهاى مهر و عطوفت، براى كسان و خويشاوندان مؤمن خويش:</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 وَ اخْفِضْ جَناحَكَ لِمَنِ اتَّبَعَكَ مِنَ الْمُؤْمِنِينَ.</w:t>
      </w:r>
      <w:r>
        <w:rPr>
          <w:rFonts w:ascii="Traditional Arabic" w:hAnsi="Traditional Arabic" w:cs="Traditional Arabic" w:hint="cs"/>
          <w:color w:val="000000"/>
          <w:sz w:val="30"/>
          <w:szCs w:val="30"/>
          <w:rtl/>
        </w:rPr>
        <w:t xml:space="preserve"> شعراء (26) 214 و 215</w:t>
      </w:r>
    </w:p>
    <w:p w:rsidR="00DA643A" w:rsidRDefault="00DA643A" w:rsidP="00DA643A">
      <w:pPr>
        <w:pStyle w:val="NormalWeb"/>
        <w:bidi/>
        <w:rPr>
          <w:rtl/>
        </w:rPr>
      </w:pPr>
      <w:r>
        <w:rPr>
          <w:rFonts w:ascii="Traditional Arabic" w:hAnsi="Traditional Arabic" w:cs="Traditional Arabic" w:hint="cs"/>
          <w:color w:val="000000"/>
          <w:sz w:val="30"/>
          <w:szCs w:val="30"/>
          <w:rtl/>
        </w:rPr>
        <w:t>1214. عطوفت محمّد صلى الله عليه و آله نسبت به مؤمنان، مورد ستايش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رأفت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54. نورانيّت‏</w:t>
      </w:r>
    </w:p>
    <w:p w:rsidR="00DA643A" w:rsidRDefault="00DA643A" w:rsidP="00DA643A">
      <w:pPr>
        <w:pStyle w:val="NormalWeb"/>
        <w:bidi/>
        <w:rPr>
          <w:rtl/>
        </w:rPr>
      </w:pPr>
      <w:r>
        <w:rPr>
          <w:rFonts w:ascii="Traditional Arabic" w:hAnsi="Traditional Arabic" w:cs="Traditional Arabic" w:hint="cs"/>
          <w:color w:val="000000"/>
          <w:sz w:val="30"/>
          <w:szCs w:val="30"/>
          <w:rtl/>
        </w:rPr>
        <w:t>1215. پيامبراكرم صلى الله عليه و آله، همچون نور و چراغ فروزان براى هدايت مردم:</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كَثِيراً مِمَّا كُنْتُمْ تُخْفُونَ مِنَ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قَدْ جاءَكُمْ مِنَ اللَّهِ نُورٌ وَ كِتابٌ مُبِينٌ.</w:t>
      </w:r>
      <w:r>
        <w:rPr>
          <w:rFonts w:ascii="Traditional Arabic" w:hAnsi="Traditional Arabic" w:cs="Traditional Arabic" w:hint="cs"/>
          <w:color w:val="000000"/>
          <w:sz w:val="30"/>
          <w:szCs w:val="30"/>
          <w:rtl/>
        </w:rPr>
        <w:t xml:space="preserve"> مائده (5) 15</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 شاهِداً وَ مُبَشِّراً وَ نَذِيراً وَ داعِياً إِلَى اللَّهِ بِإِذْنِهِ وَ سِراجاً مُنِيراً.</w:t>
      </w:r>
      <w:r>
        <w:rPr>
          <w:rFonts w:ascii="Traditional Arabic" w:hAnsi="Traditional Arabic" w:cs="Traditional Arabic" w:hint="cs"/>
          <w:color w:val="000000"/>
          <w:sz w:val="30"/>
          <w:szCs w:val="30"/>
          <w:rtl/>
        </w:rPr>
        <w:t xml:space="preserve"> احزاب (33) 45 و 46</w:t>
      </w:r>
    </w:p>
    <w:p w:rsidR="00DA643A" w:rsidRDefault="00DA643A" w:rsidP="00DA643A">
      <w:pPr>
        <w:pStyle w:val="NormalWeb"/>
        <w:bidi/>
        <w:rPr>
          <w:rtl/>
        </w:rPr>
      </w:pPr>
      <w:r>
        <w:rPr>
          <w:rFonts w:ascii="Traditional Arabic" w:hAnsi="Traditional Arabic" w:cs="Traditional Arabic" w:hint="cs"/>
          <w:color w:val="465BFF"/>
          <w:sz w:val="30"/>
          <w:szCs w:val="30"/>
          <w:rtl/>
        </w:rPr>
        <w:t>55. هدايتگرى‏</w:t>
      </w:r>
    </w:p>
    <w:p w:rsidR="00DA643A" w:rsidRDefault="00DA643A" w:rsidP="00DA643A">
      <w:pPr>
        <w:pStyle w:val="NormalWeb"/>
        <w:bidi/>
        <w:rPr>
          <w:rtl/>
        </w:rPr>
      </w:pPr>
      <w:r>
        <w:rPr>
          <w:rFonts w:ascii="Traditional Arabic" w:hAnsi="Traditional Arabic" w:cs="Traditional Arabic" w:hint="cs"/>
          <w:color w:val="000000"/>
          <w:sz w:val="30"/>
          <w:szCs w:val="30"/>
          <w:rtl/>
        </w:rPr>
        <w:t>1216. سخت‏كوشى و اشتياق شديد پيامبر صلى الله عليه و آله براى هدايت گمراهان: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200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لَيْسَ عَلَيْكَ هُداهُمْ وَ لكِنَّ اللَّهَ يَهْدِي مَنْ يَشاءُ</w:t>
      </w:r>
      <w:r>
        <w:rPr>
          <w:rFonts w:ascii="Traditional Arabic" w:hAnsi="Traditional Arabic" w:cs="Traditional Arabic" w:hint="cs"/>
          <w:color w:val="000000"/>
          <w:sz w:val="30"/>
          <w:szCs w:val="30"/>
          <w:rtl/>
        </w:rPr>
        <w:t xml:space="preserve"> .... بقره (2) 272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 لِلَّذِينَ أُوتُوا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تَوَلَّوْا فَإِنَّما عَلَيْكَ الْبَلاغُ‏</w:t>
      </w:r>
      <w:r>
        <w:rPr>
          <w:rFonts w:ascii="Traditional Arabic" w:hAnsi="Traditional Arabic" w:cs="Traditional Arabic" w:hint="cs"/>
          <w:color w:val="000000"/>
          <w:sz w:val="30"/>
          <w:szCs w:val="30"/>
          <w:rtl/>
        </w:rPr>
        <w:t xml:space="preserve"> ....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الَّذِينَ يُسارِعُونَ فِي الْكُفْرِ</w:t>
      </w:r>
      <w:r>
        <w:rPr>
          <w:rFonts w:ascii="Traditional Arabic" w:hAnsi="Traditional Arabic" w:cs="Traditional Arabic" w:hint="cs"/>
          <w:color w:val="000000"/>
          <w:sz w:val="30"/>
          <w:szCs w:val="30"/>
          <w:rtl/>
        </w:rPr>
        <w:t xml:space="preserve"> .... آل‏عمران (3) 176</w:t>
      </w:r>
    </w:p>
    <w:p w:rsidR="00DA643A" w:rsidRDefault="00DA643A" w:rsidP="00DA643A">
      <w:pPr>
        <w:pStyle w:val="NormalWeb"/>
        <w:bidi/>
        <w:rPr>
          <w:rtl/>
        </w:rPr>
      </w:pPr>
      <w:r>
        <w:rPr>
          <w:rFonts w:ascii="Traditional Arabic" w:hAnsi="Traditional Arabic" w:cs="Traditional Arabic" w:hint="cs"/>
          <w:color w:val="006A0F"/>
          <w:sz w:val="30"/>
          <w:szCs w:val="30"/>
          <w:rtl/>
        </w:rPr>
        <w:t>مَنْ يُطِعِ الرَّسُولَ فَقَدْ أَطاعَ اللَّهَ وَ مَنْ تَوَلَّى فَما أَرْسَلْناكَ عَلَيْهِمْ حَفِيظاً.</w:t>
      </w:r>
      <w:r>
        <w:rPr>
          <w:rStyle w:val="FootnoteReference"/>
          <w:rFonts w:ascii="Traditional Arabic" w:eastAsiaTheme="majorEastAsia" w:hAnsi="Traditional Arabic" w:cs="Traditional Arabic"/>
          <w:color w:val="000000"/>
          <w:sz w:val="30"/>
          <w:szCs w:val="30"/>
          <w:rtl/>
        </w:rPr>
        <w:footnoteReference w:id="964"/>
      </w:r>
      <w:r>
        <w:rPr>
          <w:rFonts w:ascii="Traditional Arabic" w:hAnsi="Traditional Arabic" w:cs="Traditional Arabic" w:hint="cs"/>
          <w:color w:val="000000"/>
          <w:sz w:val="30"/>
          <w:szCs w:val="30"/>
          <w:rtl/>
        </w:rPr>
        <w:t xml:space="preserve"> نساء (4) 80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إِنْ كانَ كَبُرَ عَلَيْكَ إِعْراضُهُمْ فَإِنِ اسْتَطَعْتَ أَنْ تَبْتَغِيَ نَفَقاً فِي الْأَرْضِ أَوْ سُلَّماً فِي السَّماءِ فَتَأْتِيَهُمْ بِآيَةٍ وَ لَوْ شاءَ اللَّهُ لَجَمَعَهُمْ عَلَى الْهُدى‏ فَلا تَكُونَنَّ مِنَ الْجاهِلِينَ.</w:t>
      </w:r>
      <w:r>
        <w:rPr>
          <w:rFonts w:ascii="Traditional Arabic" w:hAnsi="Traditional Arabic" w:cs="Traditional Arabic" w:hint="cs"/>
          <w:color w:val="000000"/>
          <w:sz w:val="30"/>
          <w:szCs w:val="30"/>
          <w:rtl/>
        </w:rPr>
        <w:t xml:space="preserve"> انعام (6) 35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مَنْ أَنْزَلَ الْكِتابَ الَّذِي جاءَ بِهِ مُوسى‏ نُوراً وَ هُدىً لِلنَّاسِ‏</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اللَّهُ ثُمَّ ذَرْهُمْ فِي خَوْضِهِمْ يَلْعَبُونَ.</w:t>
      </w:r>
      <w:r>
        <w:rPr>
          <w:rFonts w:ascii="Traditional Arabic" w:hAnsi="Traditional Arabic" w:cs="Traditional Arabic" w:hint="cs"/>
          <w:color w:val="000000"/>
          <w:sz w:val="30"/>
          <w:szCs w:val="30"/>
          <w:rtl/>
        </w:rPr>
        <w:t xml:space="preserve"> انعام (6) 91</w:t>
      </w:r>
    </w:p>
    <w:p w:rsidR="00DA643A" w:rsidRDefault="00DA643A" w:rsidP="00DA643A">
      <w:pPr>
        <w:pStyle w:val="NormalWeb"/>
        <w:bidi/>
        <w:rPr>
          <w:rtl/>
        </w:rPr>
      </w:pPr>
      <w:r>
        <w:rPr>
          <w:rFonts w:ascii="Traditional Arabic" w:hAnsi="Traditional Arabic" w:cs="Traditional Arabic" w:hint="cs"/>
          <w:color w:val="006A0F"/>
          <w:sz w:val="30"/>
          <w:szCs w:val="30"/>
          <w:rtl/>
        </w:rPr>
        <w:t>قَدْ جاءَكُمْ بَصائِرُ مِنْ رَبِّكُمْ فَمَنْ أَبْصَرَ فَلِنَفْسِهِ وَ مَنْ عَمِيَ فَعَلَيْها وَ ما أَنَا عَلَيْكُمْ بِحَفِيظٍ.</w:t>
      </w:r>
      <w:r>
        <w:rPr>
          <w:rFonts w:ascii="Traditional Arabic" w:hAnsi="Traditional Arabic" w:cs="Traditional Arabic" w:hint="cs"/>
          <w:color w:val="000000"/>
          <w:sz w:val="30"/>
          <w:szCs w:val="30"/>
          <w:rtl/>
        </w:rPr>
        <w:t xml:space="preserve"> انعام (6) 104</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w:t>
      </w:r>
      <w:r>
        <w:rPr>
          <w:rFonts w:ascii="Traditional Arabic" w:hAnsi="Traditional Arabic" w:cs="Traditional Arabic" w:hint="cs"/>
          <w:color w:val="000000"/>
          <w:sz w:val="30"/>
          <w:szCs w:val="30"/>
          <w:rtl/>
        </w:rPr>
        <w:t xml:space="preserve"> .... توبه (9) 128</w:t>
      </w:r>
    </w:p>
    <w:p w:rsidR="00DA643A" w:rsidRDefault="00DA643A" w:rsidP="00DA643A">
      <w:pPr>
        <w:pStyle w:val="NormalWeb"/>
        <w:bidi/>
        <w:rPr>
          <w:rtl/>
        </w:rPr>
      </w:pPr>
      <w:r>
        <w:rPr>
          <w:rFonts w:ascii="Traditional Arabic" w:hAnsi="Traditional Arabic" w:cs="Traditional Arabic" w:hint="cs"/>
          <w:color w:val="006A0F"/>
          <w:sz w:val="30"/>
          <w:szCs w:val="30"/>
          <w:rtl/>
        </w:rPr>
        <w:t>وَ ما أَكْثَرُ النَّاسِ وَ لَوْ حَرَصْتَ بِمُؤْمِنِينَ.</w:t>
      </w:r>
      <w:r>
        <w:rPr>
          <w:rFonts w:ascii="Traditional Arabic" w:hAnsi="Traditional Arabic" w:cs="Traditional Arabic" w:hint="cs"/>
          <w:color w:val="000000"/>
          <w:sz w:val="30"/>
          <w:szCs w:val="30"/>
          <w:rtl/>
        </w:rPr>
        <w:t xml:space="preserve"> يوسف (12) 103</w:t>
      </w:r>
    </w:p>
    <w:p w:rsidR="00DA643A" w:rsidRDefault="00DA643A" w:rsidP="00DA643A">
      <w:pPr>
        <w:pStyle w:val="NormalWeb"/>
        <w:bidi/>
        <w:rPr>
          <w:rtl/>
        </w:rPr>
      </w:pPr>
      <w:r>
        <w:rPr>
          <w:rFonts w:ascii="Traditional Arabic" w:hAnsi="Traditional Arabic" w:cs="Traditional Arabic" w:hint="cs"/>
          <w:color w:val="006A0F"/>
          <w:sz w:val="30"/>
          <w:szCs w:val="30"/>
          <w:rtl/>
        </w:rPr>
        <w:t>لا تَمُدَّنَّ عَيْنَيْكَ إِلى‏ ما مَتَّعْنا بِهِ أَزْواجاً مِنْهُمْ وَ لا تَحْزَنْ عَلَيْهِمْ‏</w:t>
      </w:r>
      <w:r>
        <w:rPr>
          <w:rFonts w:ascii="Traditional Arabic" w:hAnsi="Traditional Arabic" w:cs="Traditional Arabic" w:hint="cs"/>
          <w:color w:val="000000"/>
          <w:sz w:val="30"/>
          <w:szCs w:val="30"/>
          <w:rtl/>
        </w:rPr>
        <w:t xml:space="preserve"> .... حجر (15) 88</w:t>
      </w:r>
    </w:p>
    <w:p w:rsidR="00DA643A" w:rsidRDefault="00DA643A" w:rsidP="00DA643A">
      <w:pPr>
        <w:pStyle w:val="NormalWeb"/>
        <w:bidi/>
        <w:rPr>
          <w:rtl/>
        </w:rPr>
      </w:pPr>
      <w:r>
        <w:rPr>
          <w:rFonts w:ascii="Traditional Arabic" w:hAnsi="Traditional Arabic" w:cs="Traditional Arabic" w:hint="cs"/>
          <w:color w:val="006A0F"/>
          <w:sz w:val="30"/>
          <w:szCs w:val="30"/>
          <w:rtl/>
        </w:rPr>
        <w:t>إِنْ تَحْرِصْ عَلى‏ هُداهُمْ فَإِنَّ اللَّهَ لا يَهْدِي مَنْ يُضِلُّ وَ ما لَهُمْ مِنْ ناصِرِينَ.</w:t>
      </w:r>
      <w:r>
        <w:rPr>
          <w:rFonts w:ascii="Traditional Arabic" w:hAnsi="Traditional Arabic" w:cs="Traditional Arabic" w:hint="cs"/>
          <w:color w:val="000000"/>
          <w:sz w:val="30"/>
          <w:szCs w:val="30"/>
          <w:rtl/>
        </w:rPr>
        <w:t xml:space="preserve"> نحل (16) 37</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w:t>
      </w:r>
      <w:r>
        <w:rPr>
          <w:rFonts w:ascii="Traditional Arabic" w:hAnsi="Traditional Arabic" w:cs="Traditional Arabic" w:hint="cs"/>
          <w:color w:val="000000"/>
          <w:sz w:val="30"/>
          <w:szCs w:val="30"/>
          <w:rtl/>
        </w:rPr>
        <w:t xml:space="preserve">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 بِهذَا الْحَدِيثِ أَسَفاً.</w:t>
      </w:r>
      <w:r>
        <w:rPr>
          <w:rFonts w:ascii="Traditional Arabic" w:hAnsi="Traditional Arabic" w:cs="Traditional Arabic" w:hint="cs"/>
          <w:color w:val="000000"/>
          <w:sz w:val="30"/>
          <w:szCs w:val="30"/>
          <w:rtl/>
        </w:rPr>
        <w:t xml:space="preserve"> كهف (18) 6</w:t>
      </w:r>
    </w:p>
    <w:p w:rsidR="00DA643A" w:rsidRDefault="00DA643A" w:rsidP="00DA643A">
      <w:pPr>
        <w:pStyle w:val="NormalWeb"/>
        <w:bidi/>
        <w:rPr>
          <w:rtl/>
        </w:rPr>
      </w:pPr>
      <w:r>
        <w:rPr>
          <w:rFonts w:ascii="Traditional Arabic" w:hAnsi="Traditional Arabic" w:cs="Traditional Arabic" w:hint="cs"/>
          <w:color w:val="006A0F"/>
          <w:sz w:val="30"/>
          <w:szCs w:val="30"/>
          <w:rtl/>
        </w:rPr>
        <w:t>لَعَلَّكَ باخِعٌ نَفْسَكَ أَلَّا يَكُونُوا مُؤْمِنِينَ.</w:t>
      </w:r>
      <w:r>
        <w:rPr>
          <w:rFonts w:ascii="Traditional Arabic" w:hAnsi="Traditional Arabic" w:cs="Traditional Arabic" w:hint="cs"/>
          <w:color w:val="000000"/>
          <w:sz w:val="30"/>
          <w:szCs w:val="30"/>
          <w:rtl/>
        </w:rPr>
        <w:t xml:space="preserve"> شعراء (26) 3</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6A0F"/>
          <w:sz w:val="30"/>
          <w:szCs w:val="30"/>
          <w:rtl/>
        </w:rPr>
        <w:t>فَتَوَكَّلْ عَلَى اللَّهِ إِنَّكَ عَلَى الْحَقِّ الْمُبِينِ‏ وَ ما أَنْتَ بِهادِي الْعُمْيِ عَنْ ضَلالَتِهِمْ إِنْ تُسْمِعُ إِلَّا مَنْ يُؤْمِنُ بِآياتِنا فَهُمْ مُسْلِمُونَ.</w:t>
      </w:r>
      <w:r>
        <w:rPr>
          <w:rFonts w:ascii="Traditional Arabic" w:hAnsi="Traditional Arabic" w:cs="Traditional Arabic" w:hint="cs"/>
          <w:color w:val="000000"/>
          <w:sz w:val="30"/>
          <w:szCs w:val="30"/>
          <w:rtl/>
        </w:rPr>
        <w:t xml:space="preserve"> نمل (27) 79 و 81</w:t>
      </w:r>
    </w:p>
    <w:p w:rsidR="00DA643A" w:rsidRDefault="00DA643A" w:rsidP="00DA643A">
      <w:pPr>
        <w:pStyle w:val="NormalWeb"/>
        <w:bidi/>
        <w:rPr>
          <w:rtl/>
        </w:rPr>
      </w:pPr>
      <w:r>
        <w:rPr>
          <w:rFonts w:ascii="Traditional Arabic" w:hAnsi="Traditional Arabic" w:cs="Traditional Arabic" w:hint="cs"/>
          <w:color w:val="006A0F"/>
          <w:sz w:val="30"/>
          <w:szCs w:val="30"/>
          <w:rtl/>
        </w:rPr>
        <w:t>إِنَّكَ لا تَهْدِي مَنْ أَحْبَبْتَ وَ لكِنَّ اللَّهَ يَهْدِي مَنْ يَشاءُ وَ هُوَ أَعْلَمُ بِالْمُهْتَدِينَ.</w:t>
      </w:r>
      <w:r>
        <w:rPr>
          <w:rFonts w:ascii="Traditional Arabic" w:hAnsi="Traditional Arabic" w:cs="Traditional Arabic" w:hint="cs"/>
          <w:color w:val="000000"/>
          <w:sz w:val="30"/>
          <w:szCs w:val="30"/>
          <w:rtl/>
        </w:rPr>
        <w:t xml:space="preserve"> قصص (28) 56</w:t>
      </w:r>
    </w:p>
    <w:p w:rsidR="00DA643A" w:rsidRDefault="00DA643A" w:rsidP="00DA643A">
      <w:pPr>
        <w:pStyle w:val="NormalWeb"/>
        <w:bidi/>
        <w:rPr>
          <w:rtl/>
        </w:rPr>
      </w:pPr>
      <w:r>
        <w:rPr>
          <w:rFonts w:ascii="Traditional Arabic" w:hAnsi="Traditional Arabic" w:cs="Traditional Arabic" w:hint="cs"/>
          <w:color w:val="006A0F"/>
          <w:sz w:val="30"/>
          <w:szCs w:val="30"/>
          <w:rtl/>
        </w:rPr>
        <w:t>فَإِنَّكَ لا تُسْمِعُ الْمَوْتى‏ وَ لا تُسْمِعُ الصُّمَّ الدُّعاءَ إِذا وَلَّوْا مُدْبِرِينَ‏ وَ ما أَنْتَ بِهادِ الْعُمْيِ عَنْ ضَلالَتِهِمْ إِنْ تُسْمِعُ إِلَّا مَنْ يُؤْمِنُ بِآياتِنا فَهُمْ مُسْلِمُونَ.</w:t>
      </w:r>
      <w:r>
        <w:rPr>
          <w:rFonts w:ascii="Traditional Arabic" w:hAnsi="Traditional Arabic" w:cs="Traditional Arabic" w:hint="cs"/>
          <w:color w:val="000000"/>
          <w:sz w:val="30"/>
          <w:szCs w:val="30"/>
          <w:rtl/>
        </w:rPr>
        <w:t xml:space="preserve"> روم (30) 52 و 53</w:t>
      </w:r>
    </w:p>
    <w:p w:rsidR="00DA643A" w:rsidRDefault="00DA643A" w:rsidP="00DA643A">
      <w:pPr>
        <w:pStyle w:val="NormalWeb"/>
        <w:bidi/>
        <w:rPr>
          <w:rtl/>
        </w:rPr>
      </w:pPr>
      <w:r>
        <w:rPr>
          <w:rFonts w:ascii="Traditional Arabic" w:hAnsi="Traditional Arabic" w:cs="Traditional Arabic" w:hint="cs"/>
          <w:color w:val="006A0F"/>
          <w:sz w:val="30"/>
          <w:szCs w:val="30"/>
          <w:rtl/>
        </w:rPr>
        <w:t>وَ مَنْ كَفَرَ فَلا يَحْزُنْكَ كُفْرُهُ‏</w:t>
      </w:r>
      <w:r>
        <w:rPr>
          <w:rFonts w:ascii="Traditional Arabic" w:hAnsi="Traditional Arabic" w:cs="Traditional Arabic" w:hint="cs"/>
          <w:color w:val="000000"/>
          <w:sz w:val="30"/>
          <w:szCs w:val="30"/>
          <w:rtl/>
        </w:rPr>
        <w:t xml:space="preserve"> .... لقمان (31) 23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اللَّهَ يُسْمِعُ مَنْ يَشاءُ وَ ما أَنْتَ بِمُسْمِعٍ مَنْ فِي الْقُبُورِ إِنْ أَنْتَ إِلَّا نَذِيرٌ.</w:t>
      </w:r>
      <w:r>
        <w:rPr>
          <w:rFonts w:ascii="Traditional Arabic" w:hAnsi="Traditional Arabic" w:cs="Traditional Arabic" w:hint="cs"/>
          <w:color w:val="000000"/>
          <w:sz w:val="30"/>
          <w:szCs w:val="30"/>
          <w:rtl/>
        </w:rPr>
        <w:t xml:space="preserve"> فاطر (35) 22 و 23</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يَسْتَمِعُونَ الْقَوْلَ‏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الَّذِينَ هَداهُمُ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فَمَنْ حَقَّ عَلَيْهِ كَلِمَةُ الْعَذابِ أَ فَأَنْتَ تُنْقِذُ مَنْ فِي النَّارِ.</w:t>
      </w:r>
      <w:r>
        <w:rPr>
          <w:rFonts w:ascii="Traditional Arabic" w:hAnsi="Traditional Arabic" w:cs="Traditional Arabic" w:hint="cs"/>
          <w:color w:val="000000"/>
          <w:sz w:val="30"/>
          <w:szCs w:val="30"/>
          <w:rtl/>
        </w:rPr>
        <w:t xml:space="preserve"> زمر (39) 18 و 19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201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الَّذِينَ اتَّخَذُوا مِنْ دُونِهِ أَوْلِياءَ اللَّهُ حَفِيظٌ عَلَيْهِمْ وَ ما أَنْتَ عَلَيْهِمْ بِوَكِيلٍ.</w:t>
      </w:r>
      <w:r>
        <w:rPr>
          <w:rFonts w:ascii="Traditional Arabic" w:hAnsi="Traditional Arabic" w:cs="Traditional Arabic" w:hint="cs"/>
          <w:color w:val="000000"/>
          <w:sz w:val="30"/>
          <w:szCs w:val="30"/>
          <w:rtl/>
        </w:rPr>
        <w:t xml:space="preserve"> شورى (42) 6</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فَما أَرْسَلْناكَ عَلَيْهِمْ حَفِيظاً إِنْ عَلَيْكَ إِلَّا الْبَلاغُ‏</w:t>
      </w:r>
      <w:r>
        <w:rPr>
          <w:rFonts w:ascii="Traditional Arabic" w:hAnsi="Traditional Arabic" w:cs="Traditional Arabic" w:hint="cs"/>
          <w:color w:val="000000"/>
          <w:sz w:val="30"/>
          <w:szCs w:val="30"/>
          <w:rtl/>
        </w:rPr>
        <w:t xml:space="preserve"> .... شورى (42) 48</w:t>
      </w:r>
    </w:p>
    <w:p w:rsidR="00DA643A" w:rsidRDefault="00DA643A" w:rsidP="00DA643A">
      <w:pPr>
        <w:pStyle w:val="NormalWeb"/>
        <w:bidi/>
        <w:rPr>
          <w:rtl/>
        </w:rPr>
      </w:pPr>
      <w:r>
        <w:rPr>
          <w:rFonts w:ascii="Traditional Arabic" w:hAnsi="Traditional Arabic" w:cs="Traditional Arabic" w:hint="cs"/>
          <w:color w:val="006A0F"/>
          <w:sz w:val="30"/>
          <w:szCs w:val="30"/>
          <w:rtl/>
        </w:rPr>
        <w:t>أَ فَأَنْتَ تُسْمِعُ الصُّمَّ أَوْ تَهْدِي الْعُمْيَ وَ مَنْ كانَ فِي ضَلالٍ مُبِينٍ.</w:t>
      </w:r>
      <w:r>
        <w:rPr>
          <w:rFonts w:ascii="Traditional Arabic" w:hAnsi="Traditional Arabic" w:cs="Traditional Arabic" w:hint="cs"/>
          <w:color w:val="000000"/>
          <w:sz w:val="30"/>
          <w:szCs w:val="30"/>
          <w:rtl/>
        </w:rPr>
        <w:t xml:space="preserve"> زخرف (43) 40</w:t>
      </w:r>
    </w:p>
    <w:p w:rsidR="00DA643A" w:rsidRDefault="00DA643A" w:rsidP="00DA643A">
      <w:pPr>
        <w:pStyle w:val="NormalWeb"/>
        <w:bidi/>
        <w:rPr>
          <w:rtl/>
        </w:rPr>
      </w:pPr>
      <w:r>
        <w:rPr>
          <w:rFonts w:ascii="Traditional Arabic" w:hAnsi="Traditional Arabic" w:cs="Traditional Arabic" w:hint="cs"/>
          <w:color w:val="006A0F"/>
          <w:sz w:val="30"/>
          <w:szCs w:val="30"/>
          <w:rtl/>
        </w:rPr>
        <w:t>فَتَوَلَّ عَنْهُمْ فَما أَنْتَ بِمَلُومٍ.</w:t>
      </w:r>
      <w:r>
        <w:rPr>
          <w:rFonts w:ascii="Traditional Arabic" w:hAnsi="Traditional Arabic" w:cs="Traditional Arabic" w:hint="cs"/>
          <w:color w:val="000000"/>
          <w:sz w:val="30"/>
          <w:szCs w:val="30"/>
          <w:rtl/>
        </w:rPr>
        <w:t xml:space="preserve"> ذاريات (51) 54</w:t>
      </w:r>
    </w:p>
    <w:p w:rsidR="00DA643A" w:rsidRDefault="00DA643A" w:rsidP="00DA643A">
      <w:pPr>
        <w:pStyle w:val="NormalWeb"/>
        <w:bidi/>
        <w:rPr>
          <w:rtl/>
        </w:rPr>
      </w:pPr>
      <w:r>
        <w:rPr>
          <w:rFonts w:ascii="Traditional Arabic" w:hAnsi="Traditional Arabic" w:cs="Traditional Arabic" w:hint="cs"/>
          <w:color w:val="006A0F"/>
          <w:sz w:val="30"/>
          <w:szCs w:val="30"/>
          <w:rtl/>
        </w:rPr>
        <w:t>فَأَعْرِضْ عَنْ مَنْ تَوَلَّى عَنْ ذِكْرِنا وَ لَمْ يُرِدْ إِلَّا الْحَياةَ الدُّنْيا ذلِكَ مَبْلَغُهُمْ مِنَ الْعِلْمِ إِنَّ رَبَّكَ هُوَ أَعْلَمُ بِمَنْ ضَلَّ عَنْ سَبِيلِهِ وَ هُوَ أَعْلَمُ بِمَنِ اهْتَدى‏.</w:t>
      </w:r>
      <w:r>
        <w:rPr>
          <w:rFonts w:ascii="Traditional Arabic" w:hAnsi="Traditional Arabic" w:cs="Traditional Arabic" w:hint="cs"/>
          <w:color w:val="000000"/>
          <w:sz w:val="30"/>
          <w:szCs w:val="30"/>
          <w:rtl/>
        </w:rPr>
        <w:t xml:space="preserve"> نجم (53) 29 و 30</w:t>
      </w:r>
    </w:p>
    <w:p w:rsidR="00DA643A" w:rsidRDefault="00DA643A" w:rsidP="00DA643A">
      <w:pPr>
        <w:pStyle w:val="NormalWeb"/>
        <w:bidi/>
        <w:rPr>
          <w:rtl/>
        </w:rPr>
      </w:pPr>
      <w:r>
        <w:rPr>
          <w:rFonts w:ascii="Traditional Arabic" w:hAnsi="Traditional Arabic" w:cs="Traditional Arabic" w:hint="cs"/>
          <w:color w:val="006A0F"/>
          <w:sz w:val="30"/>
          <w:szCs w:val="30"/>
          <w:rtl/>
        </w:rPr>
        <w:t>فَذَكِّرْ إِنَّما أَنْتَ مُذَكِّرٌ لَسْتَ عَلَيْهِمْ بِمُصَيْطِرٍ.</w:t>
      </w:r>
      <w:r>
        <w:rPr>
          <w:rFonts w:ascii="Traditional Arabic" w:hAnsi="Traditional Arabic" w:cs="Traditional Arabic" w:hint="cs"/>
          <w:color w:val="000000"/>
          <w:sz w:val="30"/>
          <w:szCs w:val="30"/>
          <w:rtl/>
        </w:rPr>
        <w:t xml:space="preserve"> غاشيه (88) 21 و 22</w:t>
      </w:r>
    </w:p>
    <w:p w:rsidR="00DA643A" w:rsidRDefault="00DA643A" w:rsidP="00DA643A">
      <w:pPr>
        <w:pStyle w:val="NormalWeb"/>
        <w:bidi/>
        <w:rPr>
          <w:rtl/>
        </w:rPr>
      </w:pPr>
      <w:r>
        <w:rPr>
          <w:rFonts w:ascii="Traditional Arabic" w:hAnsi="Traditional Arabic" w:cs="Traditional Arabic" w:hint="cs"/>
          <w:color w:val="000000"/>
          <w:sz w:val="30"/>
          <w:szCs w:val="30"/>
          <w:rtl/>
        </w:rPr>
        <w:t>1217. اشتياق شديد پيامبر صلى الله عليه و آله به هدايت مردم، نشأت يافته از رأفت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1218. كوشش پيامبر صلى الله عليه و آله براى هدايت همگان، حتّى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اسْتَغْفِرْ لَهُمْ أَوْ لا تَسْتَغْفِرْ لَهُمْ إِنْ تَسْتَغْفِرْ لَهُمْ سَبْعِينَ مَرَّةً فَلَنْ يَغْفِرَ اللَّهُ لَهُمْ ذلِكَ بِأَنَّهُمْ كَفَرُوا بِاللَّهِ وَ رَسُولِهِ وَ اللَّهُ لا يَهْدِي الْقَوْمَ الْفاسِقِينَ.</w:t>
      </w:r>
      <w:r>
        <w:rPr>
          <w:rFonts w:ascii="Traditional Arabic" w:hAnsi="Traditional Arabic" w:cs="Traditional Arabic" w:hint="cs"/>
          <w:color w:val="000000"/>
          <w:sz w:val="30"/>
          <w:szCs w:val="30"/>
          <w:rtl/>
        </w:rPr>
        <w:t xml:space="preserve"> توبه (9) 80</w:t>
      </w:r>
    </w:p>
    <w:p w:rsidR="00DA643A" w:rsidRDefault="00DA643A" w:rsidP="00DA643A">
      <w:pPr>
        <w:pStyle w:val="NormalWeb"/>
        <w:bidi/>
        <w:rPr>
          <w:rtl/>
        </w:rPr>
      </w:pPr>
      <w:r>
        <w:rPr>
          <w:rFonts w:ascii="Traditional Arabic" w:hAnsi="Traditional Arabic" w:cs="Traditional Arabic" w:hint="cs"/>
          <w:color w:val="000000"/>
          <w:sz w:val="30"/>
          <w:szCs w:val="30"/>
          <w:rtl/>
        </w:rPr>
        <w:t>1219. پيامبر صلى الله عليه و آله، ستاره‏اى هدايتگر و بدون كمترين انحراف و گمراهى:</w:t>
      </w:r>
    </w:p>
    <w:p w:rsidR="00DA643A" w:rsidRDefault="00DA643A" w:rsidP="00DA643A">
      <w:pPr>
        <w:pStyle w:val="NormalWeb"/>
        <w:bidi/>
        <w:rPr>
          <w:rtl/>
        </w:rPr>
      </w:pPr>
      <w:r>
        <w:rPr>
          <w:rFonts w:ascii="Traditional Arabic" w:hAnsi="Traditional Arabic" w:cs="Traditional Arabic" w:hint="cs"/>
          <w:color w:val="006A0F"/>
          <w:sz w:val="30"/>
          <w:szCs w:val="30"/>
          <w:rtl/>
        </w:rPr>
        <w:t>وَ النَّجْمِ إِذا هَوى‏ ما ضَلَّ صاحِبُكُمْ وَ ما غَوى‏.</w:t>
      </w:r>
      <w:r>
        <w:rPr>
          <w:rStyle w:val="FootnoteReference"/>
          <w:rFonts w:ascii="Traditional Arabic" w:eastAsiaTheme="majorEastAsia" w:hAnsi="Traditional Arabic" w:cs="Traditional Arabic"/>
          <w:color w:val="000000"/>
          <w:sz w:val="30"/>
          <w:szCs w:val="30"/>
          <w:rtl/>
        </w:rPr>
        <w:footnoteReference w:id="965"/>
      </w:r>
      <w:r>
        <w:rPr>
          <w:rFonts w:ascii="Traditional Arabic" w:hAnsi="Traditional Arabic" w:cs="Traditional Arabic" w:hint="cs"/>
          <w:color w:val="000000"/>
          <w:sz w:val="30"/>
          <w:szCs w:val="30"/>
          <w:rtl/>
        </w:rPr>
        <w:t xml:space="preserve"> نجم (53) 1 و 2</w:t>
      </w:r>
    </w:p>
    <w:p w:rsidR="00DA643A" w:rsidRDefault="00DA643A" w:rsidP="00DA643A">
      <w:pPr>
        <w:pStyle w:val="NormalWeb"/>
        <w:bidi/>
        <w:rPr>
          <w:rtl/>
        </w:rPr>
      </w:pPr>
      <w:r>
        <w:rPr>
          <w:rFonts w:ascii="Traditional Arabic" w:hAnsi="Traditional Arabic" w:cs="Traditional Arabic" w:hint="cs"/>
          <w:color w:val="000000"/>
          <w:sz w:val="30"/>
          <w:szCs w:val="30"/>
          <w:rtl/>
        </w:rPr>
        <w:t>1220. وظيفه پيامبر صلى الله عليه و آله، هموار ساختن راه هدايت و واگذارى حق انتخاب به خود مردم:</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 بِهذَا الْحَدِيثِ أَسَفاً إِنَّا جَعَلْنا ما عَلَى الْأَرْضِ زِينَةً لَها لِنَبْلُوَهُمْ أَيُّهُمْ أَحْسَنُ عَمَلًا.</w:t>
      </w:r>
      <w:r>
        <w:rPr>
          <w:rStyle w:val="FootnoteReference"/>
          <w:rFonts w:ascii="Traditional Arabic" w:eastAsiaTheme="majorEastAsia" w:hAnsi="Traditional Arabic" w:cs="Traditional Arabic"/>
          <w:color w:val="000000"/>
          <w:sz w:val="30"/>
          <w:szCs w:val="30"/>
          <w:rtl/>
        </w:rPr>
        <w:footnoteReference w:id="966"/>
      </w:r>
      <w:r>
        <w:rPr>
          <w:rFonts w:ascii="Traditional Arabic" w:hAnsi="Traditional Arabic" w:cs="Traditional Arabic" w:hint="cs"/>
          <w:color w:val="000000"/>
          <w:sz w:val="30"/>
          <w:szCs w:val="30"/>
          <w:rtl/>
        </w:rPr>
        <w:t xml:space="preserve"> كهف (18) 6 و 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1221. پيامبراكرم صلى الله عليه و آله، هدايتگر انسانها به صراط مستقيم الهى:</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يَهْدِي بِهِ اللَّهُ مَنِ اتَّبَعَ رِضْوانَهُ سُبُلَ السَّلامِ‏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يَهْدِيهِمْ إِلى‏ صِراطٍ مُسْتَقِيمٍ.</w:t>
      </w:r>
      <w:r>
        <w:rPr>
          <w:rStyle w:val="FootnoteReference"/>
          <w:rFonts w:ascii="Traditional Arabic" w:eastAsiaTheme="majorEastAsia" w:hAnsi="Traditional Arabic" w:cs="Traditional Arabic"/>
          <w:color w:val="000000"/>
          <w:sz w:val="30"/>
          <w:szCs w:val="30"/>
          <w:rtl/>
        </w:rPr>
        <w:footnoteReference w:id="967"/>
      </w:r>
      <w:r>
        <w:rPr>
          <w:rFonts w:ascii="Traditional Arabic" w:hAnsi="Traditional Arabic" w:cs="Traditional Arabic" w:hint="cs"/>
          <w:color w:val="000000"/>
          <w:sz w:val="30"/>
          <w:szCs w:val="30"/>
          <w:rtl/>
        </w:rPr>
        <w:t xml:space="preserve"> مائده (5) 15 و 16</w:t>
      </w:r>
    </w:p>
    <w:p w:rsidR="00DA643A" w:rsidRDefault="00DA643A" w:rsidP="00DA643A">
      <w:pPr>
        <w:pStyle w:val="NormalWeb"/>
        <w:bidi/>
        <w:rPr>
          <w:rtl/>
        </w:rPr>
      </w:pPr>
      <w:r>
        <w:rPr>
          <w:rFonts w:ascii="Traditional Arabic" w:hAnsi="Traditional Arabic" w:cs="Traditional Arabic" w:hint="cs"/>
          <w:color w:val="006A0F"/>
          <w:sz w:val="30"/>
          <w:szCs w:val="30"/>
          <w:rtl/>
        </w:rPr>
        <w:t>الر كِتابٌ أَنْزَلْناهُ إِلَيْكَ لِتُخْرِجَ النَّاسَ مِنَ الظُّلُماتِ إِلَى النُّورِ بِإِذْنِ رَبِّهِمْ إِلى‏ صِراطِ الْعَزِيزِ الْحَمِيدِ.</w:t>
      </w:r>
      <w:r>
        <w:rPr>
          <w:rFonts w:ascii="Traditional Arabic" w:hAnsi="Traditional Arabic" w:cs="Traditional Arabic" w:hint="cs"/>
          <w:color w:val="000000"/>
          <w:sz w:val="30"/>
          <w:szCs w:val="30"/>
          <w:rtl/>
        </w:rPr>
        <w:t xml:space="preserve"> ابراهيم (14) 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ادْعُ إِلى‏ رَبِّكَ إِنَّكَ لَعَلى‏ هُدىً مُسْتَقِيمٍ.</w:t>
      </w:r>
      <w:r>
        <w:rPr>
          <w:rFonts w:ascii="Traditional Arabic" w:hAnsi="Traditional Arabic" w:cs="Traditional Arabic" w:hint="cs"/>
          <w:color w:val="000000"/>
          <w:sz w:val="30"/>
          <w:szCs w:val="30"/>
          <w:rtl/>
        </w:rPr>
        <w:t xml:space="preserve"> حج (22) 67</w:t>
      </w:r>
    </w:p>
    <w:p w:rsidR="00DA643A" w:rsidRDefault="00DA643A" w:rsidP="00DA643A">
      <w:pPr>
        <w:pStyle w:val="NormalWeb"/>
        <w:bidi/>
        <w:rPr>
          <w:rtl/>
        </w:rPr>
      </w:pPr>
      <w:r>
        <w:rPr>
          <w:rFonts w:ascii="Traditional Arabic" w:hAnsi="Traditional Arabic" w:cs="Traditional Arabic" w:hint="cs"/>
          <w:color w:val="006A0F"/>
          <w:sz w:val="30"/>
          <w:szCs w:val="30"/>
          <w:rtl/>
        </w:rPr>
        <w:t>وَ إِنَّكَ لَتَدْعُوهُمْ إِلى‏ صِراطٍ مُسْتَقِيمٍ.</w:t>
      </w:r>
      <w:r>
        <w:rPr>
          <w:rFonts w:ascii="Traditional Arabic" w:hAnsi="Traditional Arabic" w:cs="Traditional Arabic" w:hint="cs"/>
          <w:color w:val="000000"/>
          <w:sz w:val="30"/>
          <w:szCs w:val="30"/>
          <w:rtl/>
        </w:rPr>
        <w:t xml:space="preserve"> مؤمنون (23) 73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إِنَّكَ لَتَهْدِي إِلى‏ صِراطٍ مُسْتَقِيمٍ.</w:t>
      </w:r>
      <w:r>
        <w:rPr>
          <w:rFonts w:ascii="Traditional Arabic" w:hAnsi="Traditional Arabic" w:cs="Traditional Arabic" w:hint="cs"/>
          <w:color w:val="000000"/>
          <w:sz w:val="30"/>
          <w:szCs w:val="30"/>
          <w:rtl/>
        </w:rPr>
        <w:t xml:space="preserve"> شورى (42) 52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202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1222. ناتوانى پيامبر صلى الله عليه و آله در هدايت گمراهان، بدون خواست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لَيْسَ عَلَيْكَ هُداهُمْ وَ لكِنَّ اللَّهَ يَهْدِي مَنْ يَشاءُ وَ ما تُنْفِقُوا مِنْ خَيْرٍ فَلِأَنْفُسِكُمْ وَ ما تُنْفِقُونَ إِلَّا ابْتِغاءَ وَجْهِ اللَّهِ وَ ما تُنْفِقُوا مِنْ خَيْرٍ يُوَفَّ إِلَيْكُمْ وَ أَنْتُمْ لا تُظْلَمُونَ.</w:t>
      </w:r>
      <w:r>
        <w:rPr>
          <w:rFonts w:ascii="Traditional Arabic" w:hAnsi="Traditional Arabic" w:cs="Traditional Arabic" w:hint="cs"/>
          <w:color w:val="000000"/>
          <w:sz w:val="30"/>
          <w:szCs w:val="30"/>
          <w:rtl/>
        </w:rPr>
        <w:t xml:space="preserve"> بقره (2) 272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يُرِدِ اللَّهُ فِتْنَتَهُ فَلَنْ تَمْلِكَ لَهُ مِنَ اللَّهِ شَيْئاً أُولئِكَ الَّذِينَ لَمْ يُرِدِ اللَّهُ أَنْ يُطَهِّرَ قُلُوبَهُمْ‏</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6A0F"/>
          <w:sz w:val="30"/>
          <w:szCs w:val="30"/>
          <w:rtl/>
        </w:rPr>
        <w:t>وَ إِنْ كانَ كَبُرَ عَلَيْكَ إِعْراضُهُمْ فَإِنِ اسْتَطَعْتَ أَنْ تَبْتَغِيَ نَفَقاً فِي الْأَرْضِ أَوْ سُلَّماً فِي السَّماءِ فَتَأْتِيَهُمْ بِآيَةٍ وَ لَوْ شاءَ اللَّهُ لَجَمَعَهُمْ عَلَى الْهُدى‏ فَلا تَكُونَنَّ مِنَ الْجاهِلِينَ.</w:t>
      </w:r>
      <w:r>
        <w:rPr>
          <w:rFonts w:ascii="Traditional Arabic" w:hAnsi="Traditional Arabic" w:cs="Traditional Arabic" w:hint="cs"/>
          <w:color w:val="000000"/>
          <w:sz w:val="30"/>
          <w:szCs w:val="30"/>
          <w:rtl/>
        </w:rPr>
        <w:t xml:space="preserve"> انعام (6) 35</w:t>
      </w:r>
    </w:p>
    <w:p w:rsidR="00DA643A" w:rsidRDefault="00DA643A" w:rsidP="00DA643A">
      <w:pPr>
        <w:pStyle w:val="NormalWeb"/>
        <w:bidi/>
        <w:rPr>
          <w:rtl/>
        </w:rPr>
      </w:pPr>
      <w:r>
        <w:rPr>
          <w:rFonts w:ascii="Traditional Arabic" w:hAnsi="Traditional Arabic" w:cs="Traditional Arabic" w:hint="cs"/>
          <w:color w:val="006A0F"/>
          <w:sz w:val="30"/>
          <w:szCs w:val="30"/>
          <w:rtl/>
        </w:rPr>
        <w:t>إِنْ تَحْرِصْ عَلى‏ هُداهُمْ فَإِنَّ اللَّهَ لا يَهْدِي مَنْ يُضِلُّ وَ ما لَهُمْ مِنْ ناصِرِينَ.</w:t>
      </w:r>
      <w:r>
        <w:rPr>
          <w:rFonts w:ascii="Traditional Arabic" w:hAnsi="Traditional Arabic" w:cs="Traditional Arabic" w:hint="cs"/>
          <w:color w:val="000000"/>
          <w:sz w:val="30"/>
          <w:szCs w:val="30"/>
          <w:rtl/>
        </w:rPr>
        <w:t xml:space="preserve"> نحل (16) 37</w:t>
      </w:r>
    </w:p>
    <w:p w:rsidR="00DA643A" w:rsidRDefault="00DA643A" w:rsidP="00DA643A">
      <w:pPr>
        <w:pStyle w:val="NormalWeb"/>
        <w:bidi/>
        <w:rPr>
          <w:rtl/>
        </w:rPr>
      </w:pPr>
      <w:r>
        <w:rPr>
          <w:rFonts w:ascii="Traditional Arabic" w:hAnsi="Traditional Arabic" w:cs="Traditional Arabic" w:hint="cs"/>
          <w:color w:val="006A0F"/>
          <w:sz w:val="30"/>
          <w:szCs w:val="30"/>
          <w:rtl/>
        </w:rPr>
        <w:t>إِنَّكَ لا تَهْدِي مَنْ أَحْبَبْتَ وَ لكِنَّ اللَّهَ يَهْدِي مَنْ يَشاءُ وَ هُوَ أَعْلَمُ بِالْمُهْتَدِينَ.</w:t>
      </w:r>
      <w:r>
        <w:rPr>
          <w:rFonts w:ascii="Traditional Arabic" w:hAnsi="Traditional Arabic" w:cs="Traditional Arabic" w:hint="cs"/>
          <w:color w:val="000000"/>
          <w:sz w:val="30"/>
          <w:szCs w:val="30"/>
          <w:rtl/>
        </w:rPr>
        <w:t xml:space="preserve"> قصص (28) 56</w:t>
      </w:r>
    </w:p>
    <w:p w:rsidR="00DA643A" w:rsidRDefault="00DA643A" w:rsidP="00DA643A">
      <w:pPr>
        <w:pStyle w:val="NormalWeb"/>
        <w:bidi/>
        <w:rPr>
          <w:rtl/>
        </w:rPr>
      </w:pPr>
      <w:r>
        <w:rPr>
          <w:rFonts w:ascii="Traditional Arabic" w:hAnsi="Traditional Arabic" w:cs="Traditional Arabic" w:hint="cs"/>
          <w:color w:val="006A0F"/>
          <w:sz w:val="30"/>
          <w:szCs w:val="30"/>
          <w:rtl/>
        </w:rPr>
        <w:t>وَ ما يَسْتَوِي الْأَحْياءُ وَ لَا الْأَمْواتُ إِنَّ اللَّهَ يُسْمِعُ مَنْ يَشاءُ وَ ما أَنْتَ بِمُسْمِعٍ مَنْ فِي الْقُبُورِ.</w:t>
      </w:r>
      <w:r>
        <w:rPr>
          <w:rFonts w:ascii="Traditional Arabic" w:hAnsi="Traditional Arabic" w:cs="Traditional Arabic" w:hint="cs"/>
          <w:color w:val="000000"/>
          <w:sz w:val="30"/>
          <w:szCs w:val="30"/>
          <w:rtl/>
        </w:rPr>
        <w:t xml:space="preserve"> فاطر (35) 22</w:t>
      </w:r>
    </w:p>
    <w:p w:rsidR="00DA643A" w:rsidRDefault="00DA643A" w:rsidP="00DA643A">
      <w:pPr>
        <w:pStyle w:val="NormalWeb"/>
        <w:bidi/>
        <w:rPr>
          <w:rtl/>
        </w:rPr>
      </w:pPr>
      <w:r>
        <w:rPr>
          <w:rFonts w:ascii="Traditional Arabic" w:hAnsi="Traditional Arabic" w:cs="Traditional Arabic" w:hint="cs"/>
          <w:color w:val="006A0F"/>
          <w:sz w:val="30"/>
          <w:szCs w:val="30"/>
          <w:rtl/>
        </w:rPr>
        <w:t>أَ لَيْسَ اللَّهُ بِكافٍ عَبْدَهُ وَ يُخَوِّفُونَكَ بِالَّذِينَ مِنْ دُونِهِ وَ مَنْ يُضْلِلِ اللَّهُ فَما لَهُ مِنْ هادٍ وَ مَنْ يَهْدِ اللَّهُ فَما لَهُ مِنْ مُضِلٍّ أَ لَيْسَ اللَّهُ بِعَزِيزٍ ذِي انْتِقامٍ.</w:t>
      </w:r>
      <w:r>
        <w:rPr>
          <w:rFonts w:ascii="Traditional Arabic" w:hAnsi="Traditional Arabic" w:cs="Traditional Arabic" w:hint="cs"/>
          <w:color w:val="000000"/>
          <w:sz w:val="30"/>
          <w:szCs w:val="30"/>
          <w:rtl/>
        </w:rPr>
        <w:t xml:space="preserve"> زمر (39) 36 و 37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إِنِّي لا أَمْلِكُ لَكُمْ ضَرًّا وَ لا رَشَداً.</w:t>
      </w:r>
      <w:r>
        <w:rPr>
          <w:rFonts w:ascii="Traditional Arabic" w:hAnsi="Traditional Arabic" w:cs="Traditional Arabic" w:hint="cs"/>
          <w:color w:val="000000"/>
          <w:sz w:val="30"/>
          <w:szCs w:val="30"/>
          <w:rtl/>
        </w:rPr>
        <w:t xml:space="preserve"> جنّ (72) 21</w:t>
      </w:r>
    </w:p>
    <w:p w:rsidR="00DA643A" w:rsidRDefault="00DA643A" w:rsidP="00DA643A">
      <w:pPr>
        <w:pStyle w:val="NormalWeb"/>
        <w:bidi/>
        <w:rPr>
          <w:rtl/>
        </w:rPr>
      </w:pPr>
      <w:r>
        <w:rPr>
          <w:rFonts w:ascii="Traditional Arabic" w:hAnsi="Traditional Arabic" w:cs="Traditional Arabic" w:hint="cs"/>
          <w:color w:val="000000"/>
          <w:sz w:val="30"/>
          <w:szCs w:val="30"/>
          <w:rtl/>
        </w:rPr>
        <w:t>1223. پيامبر صلى الله عليه و آله، وظيفه‏دار هدايت مردم به راه خداى عزّتمند، با تعاليم قرآن:</w:t>
      </w:r>
    </w:p>
    <w:p w:rsidR="00DA643A" w:rsidRDefault="00DA643A" w:rsidP="00DA643A">
      <w:pPr>
        <w:pStyle w:val="NormalWeb"/>
        <w:bidi/>
        <w:rPr>
          <w:rtl/>
        </w:rPr>
      </w:pPr>
      <w:r>
        <w:rPr>
          <w:rFonts w:ascii="Traditional Arabic" w:hAnsi="Traditional Arabic" w:cs="Traditional Arabic" w:hint="cs"/>
          <w:color w:val="006A0F"/>
          <w:sz w:val="30"/>
          <w:szCs w:val="30"/>
          <w:rtl/>
        </w:rPr>
        <w:t>الر كِتابٌ أَنْزَلْناهُ إِلَيْكَ لِتُخْرِجَ النَّاسَ مِنَ الظُّلُماتِ إِلَى النُّورِ بِإِذْنِ رَبِّهِمْ إِلى‏ صِراطِ الْعَزِيزِ الْحَمِيدِ.</w:t>
      </w:r>
      <w:r>
        <w:rPr>
          <w:rFonts w:ascii="Traditional Arabic" w:hAnsi="Traditional Arabic" w:cs="Traditional Arabic" w:hint="cs"/>
          <w:color w:val="000000"/>
          <w:sz w:val="30"/>
          <w:szCs w:val="30"/>
          <w:rtl/>
        </w:rPr>
        <w:t xml:space="preserve"> ابراهيم (14) 1</w:t>
      </w:r>
    </w:p>
    <w:p w:rsidR="00DA643A" w:rsidRDefault="00DA643A" w:rsidP="00DA643A">
      <w:pPr>
        <w:pStyle w:val="NormalWeb"/>
        <w:bidi/>
        <w:rPr>
          <w:rtl/>
        </w:rPr>
      </w:pPr>
      <w:r>
        <w:rPr>
          <w:rFonts w:ascii="Traditional Arabic" w:hAnsi="Traditional Arabic" w:cs="Traditional Arabic" w:hint="cs"/>
          <w:color w:val="000000"/>
          <w:sz w:val="30"/>
          <w:szCs w:val="30"/>
          <w:rtl/>
        </w:rPr>
        <w:t>1224. پيامبر صلى الله عليه و آله، وظيفه‏دار هدايت مردم به سوى نور و خارج كردن آنان از ظلمتها (گمراهيها)، با تعاليم قرآن كريم:</w:t>
      </w:r>
    </w:p>
    <w:p w:rsidR="00DA643A" w:rsidRDefault="00DA643A" w:rsidP="00DA643A">
      <w:pPr>
        <w:pStyle w:val="NormalWeb"/>
        <w:bidi/>
        <w:rPr>
          <w:rtl/>
        </w:rPr>
      </w:pPr>
      <w:r>
        <w:rPr>
          <w:rFonts w:ascii="Traditional Arabic" w:hAnsi="Traditional Arabic" w:cs="Traditional Arabic" w:hint="cs"/>
          <w:color w:val="006A0F"/>
          <w:sz w:val="30"/>
          <w:szCs w:val="30"/>
          <w:rtl/>
        </w:rPr>
        <w:t>الر كِتابٌ أَنْزَلْناهُ إِلَيْكَ لِتُخْرِجَ النَّاسَ مِنَ الظُّلُماتِ إِلَى النُّورِ بِإِذْنِ رَبِّهِمْ إِلى‏ صِراطِ الْعَزِيزِ الْحَمِيدِ.</w:t>
      </w:r>
      <w:r>
        <w:rPr>
          <w:rFonts w:ascii="Traditional Arabic" w:hAnsi="Traditional Arabic" w:cs="Traditional Arabic" w:hint="cs"/>
          <w:color w:val="000000"/>
          <w:sz w:val="30"/>
          <w:szCs w:val="30"/>
          <w:rtl/>
        </w:rPr>
        <w:t xml:space="preserve"> ابراهيم (14) 1</w:t>
      </w:r>
    </w:p>
    <w:p w:rsidR="00DA643A" w:rsidRDefault="00DA643A" w:rsidP="00DA643A">
      <w:pPr>
        <w:pStyle w:val="NormalWeb"/>
        <w:bidi/>
        <w:rPr>
          <w:rtl/>
        </w:rPr>
      </w:pPr>
      <w:r>
        <w:rPr>
          <w:rFonts w:ascii="Traditional Arabic" w:hAnsi="Traditional Arabic" w:cs="Traditional Arabic" w:hint="cs"/>
          <w:color w:val="006A0F"/>
          <w:sz w:val="30"/>
          <w:szCs w:val="30"/>
          <w:rtl/>
        </w:rPr>
        <w:t>رَسُولًا يَتْلُوا عَلَيْكُمْ آياتِ اللَّهِ مُبَيِّناتٍ لِيُخْرِجَ الَّذِينَ آمَنُوا وَ عَمِلُوا الصَّالِحاتِ مِنَ الظُّلُماتِ إِلَى النُّورِ</w:t>
      </w:r>
      <w:r>
        <w:rPr>
          <w:rFonts w:ascii="Traditional Arabic" w:hAnsi="Traditional Arabic" w:cs="Traditional Arabic" w:hint="cs"/>
          <w:color w:val="000000"/>
          <w:sz w:val="30"/>
          <w:szCs w:val="30"/>
          <w:rtl/>
        </w:rPr>
        <w:t xml:space="preserve"> .... طلاق (65) 11</w:t>
      </w:r>
    </w:p>
    <w:p w:rsidR="00DA643A" w:rsidRDefault="00DA643A" w:rsidP="00DA643A">
      <w:pPr>
        <w:pStyle w:val="NormalWeb"/>
        <w:bidi/>
        <w:rPr>
          <w:rtl/>
        </w:rPr>
      </w:pPr>
      <w:r>
        <w:rPr>
          <w:rFonts w:ascii="Traditional Arabic" w:hAnsi="Traditional Arabic" w:cs="Traditional Arabic" w:hint="cs"/>
          <w:color w:val="000000"/>
          <w:sz w:val="30"/>
          <w:szCs w:val="30"/>
          <w:rtl/>
        </w:rPr>
        <w:t>1225. مسئول نبودن پيامبر صلى الله عليه و آله در برابر هدايت‏ناپذيرى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لَيْسَ عَلَيْكَ هُداهُمْ وَ لكِنَّ اللَّهَ يَهْدِي مَنْ يَشاءُ وَ ما تُنْفِقُوا مِنْ خَيْرٍ فَلِأَنْفُسِكُمْ وَ ما تُنْفِقُونَ إِلَّا ابْتِغاءَ وَجْهِ اللَّهِ وَ ما تُنْفِقُوا مِنْ خَيْرٍ يُوَفَّ إِلَيْكُمْ وَ أَنْتُمْ لا تُظْلَمُونَ.</w:t>
      </w:r>
      <w:r>
        <w:rPr>
          <w:rFonts w:ascii="Traditional Arabic" w:hAnsi="Traditional Arabic" w:cs="Traditional Arabic" w:hint="cs"/>
          <w:color w:val="000000"/>
          <w:sz w:val="30"/>
          <w:szCs w:val="30"/>
          <w:rtl/>
        </w:rPr>
        <w:t xml:space="preserve"> بقره (2) 272</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t>مَنْ يُطِعِ الرَّسُولَ فَقَدْ أَطاعَ اللَّهَ وَ مَنْ تَوَلَّى فَما أَرْسَلْناكَ عَلَيْهِمْ حَفِيظاً.</w:t>
      </w:r>
      <w:r>
        <w:rPr>
          <w:rFonts w:ascii="Traditional Arabic" w:hAnsi="Traditional Arabic" w:cs="Traditional Arabic" w:hint="cs"/>
          <w:color w:val="000000"/>
          <w:sz w:val="30"/>
          <w:szCs w:val="30"/>
          <w:rtl/>
        </w:rPr>
        <w:t xml:space="preserve"> نساء (4) 80</w:t>
      </w:r>
    </w:p>
    <w:p w:rsidR="00DA643A" w:rsidRDefault="00DA643A" w:rsidP="00DA643A">
      <w:pPr>
        <w:pStyle w:val="NormalWeb"/>
        <w:bidi/>
        <w:rPr>
          <w:rtl/>
        </w:rPr>
      </w:pPr>
      <w:r>
        <w:rPr>
          <w:rFonts w:ascii="Traditional Arabic" w:hAnsi="Traditional Arabic" w:cs="Traditional Arabic" w:hint="cs"/>
          <w:color w:val="006A0F"/>
          <w:sz w:val="30"/>
          <w:szCs w:val="30"/>
          <w:rtl/>
        </w:rPr>
        <w:t>كِتابٌ أُنْزِلَ إِلَيْكَ فَلا يَكُنْ فِي صَدْرِكَ حَرَجٌ مِنْهُ لِتُنْذِرَ بِهِ وَ ذِكْرى‏ لِلْمُؤْمِنِينَ.</w:t>
      </w:r>
      <w:r>
        <w:rPr>
          <w:rFonts w:ascii="Traditional Arabic" w:hAnsi="Traditional Arabic" w:cs="Traditional Arabic" w:hint="cs"/>
          <w:color w:val="000000"/>
          <w:sz w:val="30"/>
          <w:szCs w:val="30"/>
          <w:rtl/>
        </w:rPr>
        <w:t xml:space="preserve"> اعراف (7) 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203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ما أَنْتَ بِهادِي الْعُمْيِ عَنْ ضَلالَتِهِمْ إِنْ تُسْمِعُ إِلَّا مَنْ يُؤْمِنُ بِآياتِنا فَهُمْ مُسْلِمُونَ.</w:t>
      </w:r>
      <w:r>
        <w:rPr>
          <w:rFonts w:ascii="Traditional Arabic" w:hAnsi="Traditional Arabic" w:cs="Traditional Arabic" w:hint="cs"/>
          <w:color w:val="000000"/>
          <w:sz w:val="30"/>
          <w:szCs w:val="30"/>
          <w:rtl/>
        </w:rPr>
        <w:t xml:space="preserve"> نمل (27) 81</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أَتْلُوَا الْقُرْآنَ فَمَنِ اهْتَدى‏ فَإِنَّما يَهْتَدِي لِنَفْسِهِ وَ مَنْ ضَلَّ فَقُلْ إِنَّما أَنَا مِنَ الْمُنْذِرِينَ.</w:t>
      </w:r>
      <w:r>
        <w:rPr>
          <w:rFonts w:ascii="Traditional Arabic" w:hAnsi="Traditional Arabic" w:cs="Traditional Arabic" w:hint="cs"/>
          <w:color w:val="000000"/>
          <w:sz w:val="30"/>
          <w:szCs w:val="30"/>
          <w:rtl/>
        </w:rPr>
        <w:t xml:space="preserve"> نمل (27) 91 و 92</w:t>
      </w:r>
    </w:p>
    <w:p w:rsidR="00DA643A" w:rsidRDefault="00DA643A" w:rsidP="00DA643A">
      <w:pPr>
        <w:pStyle w:val="NormalWeb"/>
        <w:bidi/>
        <w:rPr>
          <w:rtl/>
        </w:rPr>
      </w:pPr>
      <w:r>
        <w:rPr>
          <w:rFonts w:ascii="Traditional Arabic" w:hAnsi="Traditional Arabic" w:cs="Traditional Arabic" w:hint="cs"/>
          <w:color w:val="006A0F"/>
          <w:sz w:val="30"/>
          <w:szCs w:val="30"/>
          <w:rtl/>
        </w:rPr>
        <w:t>إِنَّكَ لا تَهْدِي مَنْ أَحْبَبْتَ وَ لكِنَّ اللَّهَ يَهْدِي مَنْ يَشاءُ وَ هُوَ أَعْلَمُ بِالْمُهْتَدِينَ.</w:t>
      </w:r>
      <w:r>
        <w:rPr>
          <w:rFonts w:ascii="Traditional Arabic" w:hAnsi="Traditional Arabic" w:cs="Traditional Arabic" w:hint="cs"/>
          <w:color w:val="000000"/>
          <w:sz w:val="30"/>
          <w:szCs w:val="30"/>
          <w:rtl/>
        </w:rPr>
        <w:t xml:space="preserve"> قصص (28) 56</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أَنْتَ بِهادِ الْعُمْيِ عَنْ ضَلالَتِهِمْ إِنْ تُسْمِعُ إِلَّا مَنْ يُؤْمِنُ بِآياتِنا فَهُمْ مُسْلِمُونَ.</w:t>
      </w:r>
      <w:r>
        <w:rPr>
          <w:rFonts w:ascii="Traditional Arabic" w:hAnsi="Traditional Arabic" w:cs="Traditional Arabic" w:hint="cs"/>
          <w:color w:val="000000"/>
          <w:sz w:val="30"/>
          <w:szCs w:val="30"/>
          <w:rtl/>
        </w:rPr>
        <w:t xml:space="preserve"> روم (30) 53</w:t>
      </w:r>
    </w:p>
    <w:p w:rsidR="00DA643A" w:rsidRDefault="00DA643A" w:rsidP="00DA643A">
      <w:pPr>
        <w:pStyle w:val="NormalWeb"/>
        <w:bidi/>
        <w:rPr>
          <w:rtl/>
        </w:rPr>
      </w:pPr>
      <w:r>
        <w:rPr>
          <w:rFonts w:ascii="Traditional Arabic" w:hAnsi="Traditional Arabic" w:cs="Traditional Arabic" w:hint="cs"/>
          <w:color w:val="006A0F"/>
          <w:sz w:val="30"/>
          <w:szCs w:val="30"/>
          <w:rtl/>
        </w:rPr>
        <w:t>وَ مَنْ كَفَرَ فَلا يَحْزُنْكَ كُفْرُهُ إِلَيْنا مَرْجِعُهُمْ فَنُنَبِّئُهُمْ بِما عَمِلُوا إِنَّ اللَّهَ عَلِيمٌ بِذاتِ الصُّدُورِ.</w:t>
      </w:r>
      <w:r>
        <w:rPr>
          <w:rFonts w:ascii="Traditional Arabic" w:hAnsi="Traditional Arabic" w:cs="Traditional Arabic" w:hint="cs"/>
          <w:color w:val="000000"/>
          <w:sz w:val="30"/>
          <w:szCs w:val="30"/>
          <w:rtl/>
        </w:rPr>
        <w:t xml:space="preserve"> لقمان (31) 23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يَسْتَوِي الْأَحْياءُ وَ لَا الْأَمْواتُ إِنَّ اللَّهَ يُسْمِعُ مَنْ يَشاءُ وَ ما أَنْتَ بِمُسْمِعٍ مَنْ فِي الْقُبُورِ إِنْ أَنْتَ إِلَّا نَذِيرٌ.</w:t>
      </w:r>
      <w:r>
        <w:rPr>
          <w:rFonts w:ascii="Traditional Arabic" w:hAnsi="Traditional Arabic" w:cs="Traditional Arabic" w:hint="cs"/>
          <w:color w:val="000000"/>
          <w:sz w:val="30"/>
          <w:szCs w:val="30"/>
          <w:rtl/>
        </w:rPr>
        <w:t xml:space="preserve"> فاطر (35) 22 و 23</w:t>
      </w:r>
    </w:p>
    <w:p w:rsidR="00DA643A" w:rsidRDefault="00DA643A" w:rsidP="00DA643A">
      <w:pPr>
        <w:pStyle w:val="NormalWeb"/>
        <w:bidi/>
        <w:rPr>
          <w:rtl/>
        </w:rPr>
      </w:pPr>
      <w:r>
        <w:rPr>
          <w:rFonts w:ascii="Traditional Arabic" w:hAnsi="Traditional Arabic" w:cs="Traditional Arabic" w:hint="cs"/>
          <w:color w:val="006A0F"/>
          <w:sz w:val="30"/>
          <w:szCs w:val="30"/>
          <w:rtl/>
        </w:rPr>
        <w:t>أَ فَمَنْ حَقَّ عَلَيْهِ كَلِمَةُ الْعَذابِ أَ فَأَنْتَ تُنْقِذُ مَنْ فِي النَّارِ.</w:t>
      </w:r>
      <w:r>
        <w:rPr>
          <w:rFonts w:ascii="Traditional Arabic" w:hAnsi="Traditional Arabic" w:cs="Traditional Arabic" w:hint="cs"/>
          <w:color w:val="000000"/>
          <w:sz w:val="30"/>
          <w:szCs w:val="30"/>
          <w:rtl/>
        </w:rPr>
        <w:t xml:space="preserve"> زمر (39) 19</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اتَّخَذُوا مِنْ دُونِهِ أَوْلِياءَ اللَّهُ حَفِيظٌ عَلَيْهِمْ وَ ما أَنْتَ عَلَيْهِمْ بِوَكِيلٍ.</w:t>
      </w:r>
      <w:r>
        <w:rPr>
          <w:rFonts w:ascii="Traditional Arabic" w:hAnsi="Traditional Arabic" w:cs="Traditional Arabic" w:hint="cs"/>
          <w:color w:val="000000"/>
          <w:sz w:val="30"/>
          <w:szCs w:val="30"/>
          <w:rtl/>
        </w:rPr>
        <w:t xml:space="preserve"> شورى (42) 6</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فَما أَرْسَلْناكَ عَلَيْهِمْ حَفِيظاً إِنْ عَلَيْكَ إِلَّا الْبَلاغُ وَ إِنَّا إِذا أَذَقْنَا الْإِنْسانَ مِنَّا رَحْمَةً فَرِحَ بِها وَ إِنْ تُصِبْهُمْ سَيِّئَةٌ بِما قَدَّمَتْ أَيْدِيهِمْ فَإِنَّ الْإِنْسانَ كَفُورٌ.</w:t>
      </w:r>
      <w:r>
        <w:rPr>
          <w:rFonts w:ascii="Traditional Arabic" w:hAnsi="Traditional Arabic" w:cs="Traditional Arabic" w:hint="cs"/>
          <w:color w:val="000000"/>
          <w:sz w:val="30"/>
          <w:szCs w:val="30"/>
          <w:rtl/>
        </w:rPr>
        <w:t xml:space="preserve"> شورى (42) 48</w:t>
      </w:r>
    </w:p>
    <w:p w:rsidR="00DA643A" w:rsidRDefault="00DA643A" w:rsidP="00DA643A">
      <w:pPr>
        <w:pStyle w:val="NormalWeb"/>
        <w:bidi/>
        <w:rPr>
          <w:rtl/>
        </w:rPr>
      </w:pPr>
      <w:r>
        <w:rPr>
          <w:rFonts w:ascii="Traditional Arabic" w:hAnsi="Traditional Arabic" w:cs="Traditional Arabic" w:hint="cs"/>
          <w:color w:val="006A0F"/>
          <w:sz w:val="30"/>
          <w:szCs w:val="30"/>
          <w:rtl/>
        </w:rPr>
        <w:t>فَتَوَلَّ عَنْهُمْ فَما أَنْتَ بِمَلُومٍ.</w:t>
      </w:r>
      <w:r>
        <w:rPr>
          <w:rFonts w:ascii="Traditional Arabic" w:hAnsi="Traditional Arabic" w:cs="Traditional Arabic" w:hint="cs"/>
          <w:color w:val="000000"/>
          <w:sz w:val="30"/>
          <w:szCs w:val="30"/>
          <w:rtl/>
        </w:rPr>
        <w:t xml:space="preserve"> ذاريات (51) 54</w:t>
      </w:r>
    </w:p>
    <w:p w:rsidR="00DA643A" w:rsidRDefault="00DA643A" w:rsidP="00DA643A">
      <w:pPr>
        <w:pStyle w:val="NormalWeb"/>
        <w:bidi/>
        <w:rPr>
          <w:rtl/>
        </w:rPr>
      </w:pPr>
      <w:r>
        <w:rPr>
          <w:rFonts w:ascii="Traditional Arabic" w:hAnsi="Traditional Arabic" w:cs="Traditional Arabic" w:hint="cs"/>
          <w:color w:val="006A0F"/>
          <w:sz w:val="30"/>
          <w:szCs w:val="30"/>
          <w:rtl/>
        </w:rPr>
        <w:t>فَذَكِّرْ إِنَّما أَنْتَ مُذَكِّرٌ لَسْتَ عَلَيْهِمْ بِمُصَيْطِرٍ.</w:t>
      </w:r>
      <w:r>
        <w:rPr>
          <w:rFonts w:ascii="Traditional Arabic" w:hAnsi="Traditional Arabic" w:cs="Traditional Arabic" w:hint="cs"/>
          <w:color w:val="000000"/>
          <w:sz w:val="30"/>
          <w:szCs w:val="30"/>
          <w:rtl/>
        </w:rPr>
        <w:t xml:space="preserve"> غاشيه (88) 21 و 22</w:t>
      </w:r>
    </w:p>
    <w:p w:rsidR="00DA643A" w:rsidRDefault="00DA643A" w:rsidP="00DA643A">
      <w:pPr>
        <w:pStyle w:val="NormalWeb"/>
        <w:bidi/>
        <w:rPr>
          <w:rtl/>
        </w:rPr>
      </w:pPr>
      <w:r>
        <w:rPr>
          <w:rFonts w:ascii="Traditional Arabic" w:hAnsi="Traditional Arabic" w:cs="Traditional Arabic" w:hint="cs"/>
          <w:color w:val="000000"/>
          <w:sz w:val="30"/>
          <w:szCs w:val="30"/>
          <w:rtl/>
        </w:rPr>
        <w:t>1226. تمايل شديد پيامبر صلى الله عليه و آله به آوردن معجزات بيشتر براى هدايت مردم:</w:t>
      </w:r>
    </w:p>
    <w:p w:rsidR="00DA643A" w:rsidRDefault="00DA643A" w:rsidP="00DA643A">
      <w:pPr>
        <w:pStyle w:val="NormalWeb"/>
        <w:bidi/>
        <w:rPr>
          <w:rtl/>
        </w:rPr>
      </w:pPr>
      <w:r>
        <w:rPr>
          <w:rFonts w:ascii="Traditional Arabic" w:hAnsi="Traditional Arabic" w:cs="Traditional Arabic" w:hint="cs"/>
          <w:color w:val="006A0F"/>
          <w:sz w:val="30"/>
          <w:szCs w:val="30"/>
          <w:rtl/>
        </w:rPr>
        <w:t>وَ إِنْ كانَ كَبُرَ عَلَيْكَ إِعْراضُهُمْ فَإِنِ اسْتَطَعْتَ أَنْ تَبْتَغِيَ نَفَقاً فِي الْأَرْضِ أَوْ سُلَّماً فِي السَّماءِ فَتَأْتِيَهُمْ بِآيَةٍ وَ لَوْ شاءَ اللَّهُ لَجَمَعَهُمْ عَلَى الْهُدى‏ فَلا تَكُونَنَّ مِنَ الْجاهِلِينَ.</w:t>
      </w:r>
      <w:r>
        <w:rPr>
          <w:rFonts w:ascii="Traditional Arabic" w:hAnsi="Traditional Arabic" w:cs="Traditional Arabic" w:hint="cs"/>
          <w:color w:val="000000"/>
          <w:sz w:val="30"/>
          <w:szCs w:val="30"/>
          <w:rtl/>
        </w:rPr>
        <w:t xml:space="preserve"> انعام (6) 35</w:t>
      </w:r>
    </w:p>
    <w:p w:rsidR="00DA643A" w:rsidRDefault="00DA643A" w:rsidP="00DA643A">
      <w:pPr>
        <w:pStyle w:val="NormalWeb"/>
        <w:bidi/>
        <w:rPr>
          <w:rtl/>
        </w:rPr>
      </w:pPr>
      <w:r>
        <w:rPr>
          <w:rFonts w:ascii="Traditional Arabic" w:hAnsi="Traditional Arabic" w:cs="Traditional Arabic" w:hint="cs"/>
          <w:color w:val="000000"/>
          <w:sz w:val="30"/>
          <w:szCs w:val="30"/>
          <w:rtl/>
        </w:rPr>
        <w:t>1227. بى‏اثر بودن تلاش پيامبر صلى الله عليه و آله براى هدايت كردن فاقدان زمينه هدايت‏پذيرى:</w:t>
      </w:r>
    </w:p>
    <w:p w:rsidR="00DA643A" w:rsidRDefault="00DA643A" w:rsidP="00DA643A">
      <w:pPr>
        <w:pStyle w:val="NormalWeb"/>
        <w:bidi/>
        <w:rPr>
          <w:rtl/>
        </w:rPr>
      </w:pPr>
      <w:r>
        <w:rPr>
          <w:rFonts w:ascii="Traditional Arabic" w:hAnsi="Traditional Arabic" w:cs="Traditional Arabic" w:hint="cs"/>
          <w:color w:val="006A0F"/>
          <w:sz w:val="30"/>
          <w:szCs w:val="30"/>
          <w:rtl/>
        </w:rPr>
        <w:t>وَ إِنْ كانَ كَبُرَ عَلَيْكَ إِعْراضُهُمْ فَإِنِ اسْتَطَعْتَ أَنْ تَبْتَغِيَ نَفَقاً فِي الْأَرْضِ أَوْ سُلَّماً فِي السَّماءِ فَتَأْتِيَهُمْ بِآيَةٍ وَ لَوْ شاءَ اللَّهُ لَجَمَعَهُمْ عَلَى الْهُدى‏ فَلا تَكُونَنَّ مِنَ الْجاهِلِينَ‏ إِنَّما يَسْتَجِيبُ الَّذِينَ يَسْمَعُونَ وَ الْمَوْتى‏ يَبْعَثُهُمُ اللَّهُ‏</w:t>
      </w:r>
      <w:r>
        <w:rPr>
          <w:rFonts w:ascii="Traditional Arabic" w:hAnsi="Traditional Arabic" w:cs="Traditional Arabic" w:hint="cs"/>
          <w:color w:val="000000"/>
          <w:sz w:val="30"/>
          <w:szCs w:val="30"/>
          <w:rtl/>
        </w:rPr>
        <w:t xml:space="preserve"> .... انعام (6) 35 و 36</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يَنْظُرُ إِلَيْكَ أَ فَأَنْتَ تَهْدِي الْعُمْيَ وَ لَوْ كانُوا لا يُبْصِرُونَ.</w:t>
      </w:r>
      <w:r>
        <w:rPr>
          <w:rFonts w:ascii="Traditional Arabic" w:hAnsi="Traditional Arabic" w:cs="Traditional Arabic" w:hint="cs"/>
          <w:color w:val="000000"/>
          <w:sz w:val="30"/>
          <w:szCs w:val="30"/>
          <w:rtl/>
        </w:rPr>
        <w:t xml:space="preserve"> يونس (10) 43</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أَنْتَ بِهادِي الْعُمْيِ عَنْ ضَلالَتِهِمْ إِنْ تُسْمِعُ إِلَّا مَنْ يُؤْمِنُ بِآياتِنا فَهُمْ مُسْلِمُونَ.</w:t>
      </w:r>
      <w:r>
        <w:rPr>
          <w:rFonts w:ascii="Traditional Arabic" w:hAnsi="Traditional Arabic" w:cs="Traditional Arabic" w:hint="cs"/>
          <w:color w:val="000000"/>
          <w:sz w:val="30"/>
          <w:szCs w:val="30"/>
          <w:rtl/>
        </w:rPr>
        <w:t xml:space="preserve"> نمل (27) 81</w:t>
      </w:r>
    </w:p>
    <w:p w:rsidR="00DA643A" w:rsidRDefault="00DA643A" w:rsidP="00DA643A">
      <w:pPr>
        <w:pStyle w:val="NormalWeb"/>
        <w:bidi/>
        <w:rPr>
          <w:rtl/>
        </w:rPr>
      </w:pPr>
      <w:r>
        <w:rPr>
          <w:rFonts w:ascii="Traditional Arabic" w:hAnsi="Traditional Arabic" w:cs="Traditional Arabic" w:hint="cs"/>
          <w:color w:val="006A0F"/>
          <w:sz w:val="30"/>
          <w:szCs w:val="30"/>
          <w:rtl/>
        </w:rPr>
        <w:t>فَإِنَّكَ لا تُسْمِعُ الْمَوْتى‏ وَ لا تُسْمِعُ الصُّمَّ الدُّعاءَ إِذا وَلَّوْا مُدْبِرِينَ‏ وَ ما أَنْتَ بِهادِ الْعُمْيِ عَنْ ضَلالَتِهِمْ إِنْ تُسْمِعُ إِلَّا مَنْ يُؤْمِنُ بِآياتِنا فَهُمْ مُسْلِمُونَ.</w:t>
      </w:r>
      <w:r>
        <w:rPr>
          <w:rFonts w:ascii="Traditional Arabic" w:hAnsi="Traditional Arabic" w:cs="Traditional Arabic" w:hint="cs"/>
          <w:color w:val="000000"/>
          <w:sz w:val="30"/>
          <w:szCs w:val="30"/>
          <w:rtl/>
        </w:rPr>
        <w:t xml:space="preserve"> روم (30) 52 و 53</w:t>
      </w:r>
    </w:p>
    <w:p w:rsidR="00DA643A" w:rsidRDefault="00DA643A" w:rsidP="00DA643A">
      <w:pPr>
        <w:pStyle w:val="NormalWeb"/>
        <w:bidi/>
        <w:rPr>
          <w:rtl/>
        </w:rPr>
      </w:pPr>
      <w:r>
        <w:rPr>
          <w:rFonts w:ascii="Traditional Arabic" w:hAnsi="Traditional Arabic" w:cs="Traditional Arabic" w:hint="cs"/>
          <w:color w:val="006A0F"/>
          <w:sz w:val="30"/>
          <w:szCs w:val="30"/>
          <w:rtl/>
        </w:rPr>
        <w:t>وَ ما يَسْتَوِي الْأَحْياءُ وَ لَا الْأَمْواتُ إِنَّ اللَّهَ يُسْمِعُ مَنْ يَشاءُ وَ ما أَنْتَ بِمُسْمِعٍ مَنْ فِي الْقُبُورِ.</w:t>
      </w:r>
      <w:r>
        <w:rPr>
          <w:rFonts w:ascii="Traditional Arabic" w:hAnsi="Traditional Arabic" w:cs="Traditional Arabic" w:hint="cs"/>
          <w:color w:val="000000"/>
          <w:sz w:val="30"/>
          <w:szCs w:val="30"/>
          <w:rtl/>
        </w:rPr>
        <w:t xml:space="preserve"> فاطر (35) 22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يُضْلِلِ اللَّهُ فَما لَهُ مِنْ هادٍ وَ مَنْ يَهْدِ اللَّهُ فَما لَهُ مِنْ مُضِلٍ‏</w:t>
      </w:r>
      <w:r>
        <w:rPr>
          <w:rFonts w:ascii="Traditional Arabic" w:hAnsi="Traditional Arabic" w:cs="Traditional Arabic" w:hint="cs"/>
          <w:color w:val="000000"/>
          <w:sz w:val="30"/>
          <w:szCs w:val="30"/>
          <w:rtl/>
        </w:rPr>
        <w:t xml:space="preserve"> .... زمر (39) 36 و 37</w:t>
      </w:r>
    </w:p>
    <w:p w:rsidR="00DA643A" w:rsidRDefault="00DA643A" w:rsidP="00DA643A">
      <w:pPr>
        <w:pStyle w:val="NormalWeb"/>
        <w:bidi/>
        <w:rPr>
          <w:rtl/>
        </w:rPr>
      </w:pPr>
      <w:r>
        <w:rPr>
          <w:rFonts w:ascii="Traditional Arabic" w:hAnsi="Traditional Arabic" w:cs="Traditional Arabic" w:hint="cs"/>
          <w:color w:val="006A0F"/>
          <w:sz w:val="30"/>
          <w:szCs w:val="30"/>
          <w:rtl/>
        </w:rPr>
        <w:t>أَ فَأَنْتَ تُسْمِعُ الصُّمَّ أَوْ تَهْدِي الْعُمْيَ وَ مَنْ كانَ فِي ضَلالٍ مُبِينٍ.</w:t>
      </w:r>
      <w:r>
        <w:rPr>
          <w:rFonts w:ascii="Traditional Arabic" w:hAnsi="Traditional Arabic" w:cs="Traditional Arabic" w:hint="cs"/>
          <w:color w:val="000000"/>
          <w:sz w:val="30"/>
          <w:szCs w:val="30"/>
          <w:rtl/>
        </w:rPr>
        <w:t xml:space="preserve"> زخرف (43) 40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204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1228. بهره‏جويى پيامبر صلى الله عليه و آله از تمام روشهاى موجود و وسايل ممكن، براى هدايت مردم:</w:t>
      </w:r>
    </w:p>
    <w:p w:rsidR="00DA643A" w:rsidRDefault="00DA643A" w:rsidP="00DA643A">
      <w:pPr>
        <w:pStyle w:val="NormalWeb"/>
        <w:bidi/>
        <w:rPr>
          <w:rtl/>
        </w:rPr>
      </w:pPr>
      <w:r>
        <w:rPr>
          <w:rFonts w:ascii="Traditional Arabic" w:hAnsi="Traditional Arabic" w:cs="Traditional Arabic" w:hint="cs"/>
          <w:color w:val="006A0F"/>
          <w:sz w:val="30"/>
          <w:szCs w:val="30"/>
          <w:rtl/>
        </w:rPr>
        <w:t>وَ إِنْ كانَ كَبُرَ عَلَيْكَ إِعْراضُهُمْ فَإِنِ اسْتَطَعْتَ أَنْ تَبْتَغِيَ نَفَقاً فِي الْأَرْضِ أَوْ سُلَّماً فِي السَّماءِ فَتَأْتِيَهُمْ بِآيَةٍ وَ لَوْ شاءَ اللَّهُ لَجَمَعَهُمْ عَلَى الْهُدى‏ فَلا تَكُونَنَّ مِنَ الْجاهِلِينَ.</w:t>
      </w:r>
      <w:r>
        <w:rPr>
          <w:rFonts w:ascii="Traditional Arabic" w:hAnsi="Traditional Arabic" w:cs="Traditional Arabic" w:hint="cs"/>
          <w:color w:val="000000"/>
          <w:sz w:val="30"/>
          <w:szCs w:val="30"/>
          <w:rtl/>
        </w:rPr>
        <w:t xml:space="preserve"> انعام (6) 35</w:t>
      </w:r>
    </w:p>
    <w:p w:rsidR="00DA643A" w:rsidRDefault="00DA643A" w:rsidP="00DA643A">
      <w:pPr>
        <w:pStyle w:val="NormalWeb"/>
        <w:bidi/>
        <w:rPr>
          <w:rtl/>
        </w:rPr>
      </w:pPr>
      <w:r>
        <w:rPr>
          <w:rFonts w:ascii="Traditional Arabic" w:hAnsi="Traditional Arabic" w:cs="Traditional Arabic" w:hint="cs"/>
          <w:color w:val="000000"/>
          <w:sz w:val="30"/>
          <w:szCs w:val="30"/>
          <w:rtl/>
        </w:rPr>
        <w:t>1229. پيامبر صلى الله عليه و آله، پيام‏آور هدايت از جانب خدا:</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توبه (9) 33</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 فَرَضَ عَلَيْكَ الْقُرْآنَ لَرادُّكَ إِلى‏ مَعادٍ قُلْ رَبِّي أَعْلَمُ مَنْ جاءَ بِالْهُدى‏ وَ مَنْ هُوَ فِي ضَلالٍ مُبِينٍ.</w:t>
      </w:r>
    </w:p>
    <w:p w:rsidR="00DA643A" w:rsidRDefault="00DA643A" w:rsidP="00DA643A">
      <w:pPr>
        <w:pStyle w:val="NormalWeb"/>
        <w:bidi/>
        <w:rPr>
          <w:rtl/>
        </w:rPr>
      </w:pPr>
      <w:r>
        <w:rPr>
          <w:rFonts w:ascii="Traditional Arabic" w:hAnsi="Traditional Arabic" w:cs="Traditional Arabic" w:hint="cs"/>
          <w:color w:val="000000"/>
          <w:sz w:val="30"/>
          <w:szCs w:val="30"/>
          <w:rtl/>
        </w:rPr>
        <w:t>قصص (28) 85</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كَفى‏ بِاللَّهِ شَهِيداً.</w:t>
      </w:r>
      <w:r>
        <w:rPr>
          <w:rFonts w:ascii="Traditional Arabic" w:hAnsi="Traditional Arabic" w:cs="Traditional Arabic" w:hint="cs"/>
          <w:color w:val="000000"/>
          <w:sz w:val="30"/>
          <w:szCs w:val="30"/>
          <w:rtl/>
        </w:rPr>
        <w:t xml:space="preserve"> فتح (48) 28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صفّ (61) 9</w:t>
      </w:r>
    </w:p>
    <w:p w:rsidR="00DA643A" w:rsidRDefault="00DA643A" w:rsidP="00DA643A">
      <w:pPr>
        <w:pStyle w:val="NormalWeb"/>
        <w:bidi/>
        <w:rPr>
          <w:rtl/>
        </w:rPr>
      </w:pPr>
      <w:r>
        <w:rPr>
          <w:rFonts w:ascii="Traditional Arabic" w:hAnsi="Traditional Arabic" w:cs="Traditional Arabic" w:hint="cs"/>
          <w:color w:val="000000"/>
          <w:sz w:val="30"/>
          <w:szCs w:val="30"/>
          <w:rtl/>
        </w:rPr>
        <w:t>1230. سلب مسئوليّت از پيامبر صلى الله عليه و آله در مورد هدايت كافران طغيانگر:</w:t>
      </w:r>
    </w:p>
    <w:p w:rsidR="00DA643A" w:rsidRDefault="00DA643A" w:rsidP="00DA643A">
      <w:pPr>
        <w:pStyle w:val="NormalWeb"/>
        <w:bidi/>
        <w:rPr>
          <w:rtl/>
        </w:rPr>
      </w:pPr>
      <w:r>
        <w:rPr>
          <w:rFonts w:ascii="Traditional Arabic" w:hAnsi="Traditional Arabic" w:cs="Traditional Arabic" w:hint="cs"/>
          <w:color w:val="006A0F"/>
          <w:sz w:val="30"/>
          <w:szCs w:val="30"/>
          <w:rtl/>
        </w:rPr>
        <w:t>كَذلِكَ ما أَتَى الَّذِينَ مِنْ قَبْلِهِمْ مِنْ رَسُولٍ إِلَّا قالُوا ساحِرٌ أَوْ مَجْنُونٌ‏ أَ تَواصَوْا بِهِ بَلْ هُمْ قَوْمٌ طاغُونَ‏ فَتَوَلَّ عَنْهُمْ فَما أَنْتَ بِمَلُومٍ.</w:t>
      </w:r>
      <w:r>
        <w:rPr>
          <w:rFonts w:ascii="Traditional Arabic" w:hAnsi="Traditional Arabic" w:cs="Traditional Arabic" w:hint="cs"/>
          <w:color w:val="000000"/>
          <w:sz w:val="30"/>
          <w:szCs w:val="30"/>
          <w:rtl/>
        </w:rPr>
        <w:t xml:space="preserve"> ذاريات (51) 52-/ 54</w:t>
      </w:r>
    </w:p>
    <w:p w:rsidR="00DA643A" w:rsidRDefault="00DA643A" w:rsidP="00DA643A">
      <w:pPr>
        <w:pStyle w:val="NormalWeb"/>
        <w:bidi/>
        <w:rPr>
          <w:rtl/>
        </w:rPr>
      </w:pPr>
      <w:r>
        <w:rPr>
          <w:rFonts w:ascii="Traditional Arabic" w:hAnsi="Traditional Arabic" w:cs="Traditional Arabic" w:hint="cs"/>
          <w:color w:val="000000"/>
          <w:sz w:val="30"/>
          <w:szCs w:val="30"/>
          <w:rtl/>
        </w:rPr>
        <w:t>1231. تمايل طبيعى پيامبر صلى الله عليه و آله به هدايت تمامى انسانها، حتّى دنياپرستانِ رويگردان از ياد خدا:</w:t>
      </w:r>
    </w:p>
    <w:p w:rsidR="00DA643A" w:rsidRDefault="00DA643A" w:rsidP="00DA643A">
      <w:pPr>
        <w:pStyle w:val="NormalWeb"/>
        <w:bidi/>
        <w:rPr>
          <w:rtl/>
        </w:rPr>
      </w:pPr>
      <w:r>
        <w:rPr>
          <w:rFonts w:ascii="Traditional Arabic" w:hAnsi="Traditional Arabic" w:cs="Traditional Arabic" w:hint="cs"/>
          <w:color w:val="006A0F"/>
          <w:sz w:val="30"/>
          <w:szCs w:val="30"/>
          <w:rtl/>
        </w:rPr>
        <w:t>فَأَعْرِضْ عَنْ مَنْ تَوَلَّى عَنْ ذِكْرِنا وَ لَمْ يُرِدْ إِلَّا الْحَياةَ الدُّنْيا ذلِكَ مَبْلَغُهُمْ مِنَ الْعِلْمِ إِنَّ رَبَّكَ هُوَ أَعْلَمُ بِمَنْ ضَلَّ عَنْ سَبِيلِهِ وَ هُوَ أَعْلَمُ بِمَنِ اهْتَدى‏.</w:t>
      </w:r>
      <w:r>
        <w:rPr>
          <w:rFonts w:ascii="Traditional Arabic" w:hAnsi="Traditional Arabic" w:cs="Traditional Arabic" w:hint="cs"/>
          <w:color w:val="000000"/>
          <w:sz w:val="30"/>
          <w:szCs w:val="30"/>
          <w:rtl/>
        </w:rPr>
        <w:t xml:space="preserve"> نجم (53) 29 و 30</w:t>
      </w:r>
    </w:p>
    <w:p w:rsidR="00DA643A" w:rsidRDefault="00DA643A" w:rsidP="00DA643A">
      <w:pPr>
        <w:pStyle w:val="NormalWeb"/>
        <w:bidi/>
        <w:rPr>
          <w:rtl/>
        </w:rPr>
      </w:pPr>
      <w:r>
        <w:rPr>
          <w:rFonts w:ascii="Traditional Arabic" w:hAnsi="Traditional Arabic" w:cs="Traditional Arabic" w:hint="cs"/>
          <w:color w:val="000000"/>
          <w:sz w:val="30"/>
          <w:szCs w:val="30"/>
          <w:rtl/>
        </w:rPr>
        <w:t>1232. تنها افراد داراى روحيّه تسليم، بهره‏مند از هدايت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أَنْتَ بِهادِي الْعُمْيِ عَنْ ضَلالَتِهِمْ إِنْ تُسْمِعُ إِلَّا مَنْ يُؤْمِنُ بِآياتِنا فَهُمْ مُسْلِمُونَ.</w:t>
      </w:r>
      <w:r>
        <w:rPr>
          <w:rFonts w:ascii="Traditional Arabic" w:hAnsi="Traditional Arabic" w:cs="Traditional Arabic" w:hint="cs"/>
          <w:color w:val="000000"/>
          <w:sz w:val="30"/>
          <w:szCs w:val="30"/>
          <w:rtl/>
        </w:rPr>
        <w:t xml:space="preserve"> نمل (27) 81</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أَنْتَ بِهادِ الْعُمْيِ عَنْ ضَلالَتِهِمْ إِنْ تُسْمِعُ إِلَّا مَنْ يُؤْمِنُ بِآياتِنا فَهُمْ مُسْلِمُونَ.</w:t>
      </w:r>
      <w:r>
        <w:rPr>
          <w:rFonts w:ascii="Traditional Arabic" w:hAnsi="Traditional Arabic" w:cs="Traditional Arabic" w:hint="cs"/>
          <w:color w:val="000000"/>
          <w:sz w:val="30"/>
          <w:szCs w:val="30"/>
          <w:rtl/>
        </w:rPr>
        <w:t xml:space="preserve"> روم (30) 53</w:t>
      </w:r>
    </w:p>
    <w:p w:rsidR="00DA643A" w:rsidRDefault="00DA643A" w:rsidP="00DA643A">
      <w:pPr>
        <w:pStyle w:val="NormalWeb"/>
        <w:bidi/>
        <w:rPr>
          <w:rtl/>
        </w:rPr>
      </w:pPr>
      <w:r>
        <w:rPr>
          <w:rFonts w:ascii="Traditional Arabic" w:hAnsi="Traditional Arabic" w:cs="Traditional Arabic" w:hint="cs"/>
          <w:color w:val="000000"/>
          <w:sz w:val="30"/>
          <w:szCs w:val="30"/>
          <w:rtl/>
        </w:rPr>
        <w:t>1233. پيامبر صلى الله عليه و آله، فقط هدايت كننده پاكدلان، با توفيق و يارى خداوند: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يُرِدِ اللَّهُ فِتْنَتَهُ فَلَنْ تَمْلِكَ لَهُ مِنَ اللَّهِ شَيْئاً أُولئِكَ الَّذِينَ لَمْ يُرِدِ اللَّهُ أَنْ يُطَهِّرَ قُلُوبَهُمْ‏</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1234. خداوند، هدايتگر انسانها به راههاى سلامت، امنيّت و صلح، به واسطه پيامبر صلى الله عليه و آله و قرآن:</w:t>
      </w:r>
    </w:p>
    <w:p w:rsidR="00DA643A" w:rsidRDefault="00DA643A" w:rsidP="00DA643A">
      <w:pPr>
        <w:pStyle w:val="NormalWeb"/>
        <w:bidi/>
        <w:rPr>
          <w:rtl/>
        </w:rPr>
      </w:pPr>
      <w:r>
        <w:rPr>
          <w:rFonts w:ascii="Traditional Arabic" w:hAnsi="Traditional Arabic" w:cs="Traditional Arabic" w:hint="cs"/>
          <w:color w:val="006A0F"/>
          <w:sz w:val="30"/>
          <w:szCs w:val="30"/>
          <w:rtl/>
        </w:rPr>
        <w:t>يَهْدِي بِهِ اللَّهُ مَنِ اتَّبَعَ رِضْوانَهُ سُبُلَ السَّلامِ وَ يُخْرِجُهُمْ مِنَ الظُّلُماتِ إِلَى النُّورِ بِإِذْنِهِ وَ يَهْدِيهِمْ إِلى‏ صِراطٍ مُسْتَقِيمٍ.</w:t>
      </w:r>
      <w:r>
        <w:rPr>
          <w:rFonts w:ascii="Traditional Arabic" w:hAnsi="Traditional Arabic" w:cs="Traditional Arabic" w:hint="cs"/>
          <w:color w:val="000000"/>
          <w:sz w:val="30"/>
          <w:szCs w:val="30"/>
          <w:rtl/>
        </w:rPr>
        <w:t xml:space="preserve"> مائده (5) 16</w:t>
      </w:r>
    </w:p>
    <w:p w:rsidR="00DA643A" w:rsidRDefault="00DA643A" w:rsidP="00DA643A">
      <w:pPr>
        <w:pStyle w:val="NormalWeb"/>
        <w:bidi/>
        <w:rPr>
          <w:rtl/>
        </w:rPr>
      </w:pPr>
      <w:r>
        <w:rPr>
          <w:rFonts w:ascii="Traditional Arabic" w:hAnsi="Traditional Arabic" w:cs="Traditional Arabic" w:hint="cs"/>
          <w:color w:val="000000"/>
          <w:sz w:val="30"/>
          <w:szCs w:val="30"/>
          <w:rtl/>
        </w:rPr>
        <w:t>1235. تشبيه هدايتگرى محمّد صلى الله عليه و آله به نور:</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كَثِيراً مِمَّا كُنْتُمْ تُخْفُونَ مِنَ الْكِتابِ وَ يَعْفُوا عَنْ كَثِيرٍ قَدْ جاءَكُمْ مِنَ اللَّهِ نُورٌ وَ كِتابٌ مُبِينٌ‏ يَهْدِي بِهِ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68"/>
      </w:r>
      <w:r>
        <w:rPr>
          <w:rFonts w:ascii="Traditional Arabic" w:hAnsi="Traditional Arabic" w:cs="Traditional Arabic" w:hint="cs"/>
          <w:color w:val="000000"/>
          <w:sz w:val="30"/>
          <w:szCs w:val="30"/>
          <w:rtl/>
        </w:rPr>
        <w:t xml:space="preserve"> مائده (5) 15 و 16</w:t>
      </w:r>
    </w:p>
    <w:p w:rsidR="00DA643A" w:rsidRDefault="00DA643A" w:rsidP="00DA643A">
      <w:pPr>
        <w:pStyle w:val="NormalWeb"/>
        <w:bidi/>
        <w:rPr>
          <w:rtl/>
        </w:rPr>
      </w:pPr>
      <w:r>
        <w:rPr>
          <w:rFonts w:ascii="Traditional Arabic" w:hAnsi="Traditional Arabic" w:cs="Traditional Arabic" w:hint="cs"/>
          <w:color w:val="000000"/>
          <w:sz w:val="30"/>
          <w:szCs w:val="30"/>
          <w:rtl/>
        </w:rPr>
        <w:t>1236. تلاوت قرآن، رسالت و وظيفه پيامبر صلى الله عليه و آله براى‏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205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هدايت خلق:</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أَتْلُوَا الْقُرْآنَ فَمَنِ اهْتَدى‏ فَإِنَّما يَهْتَدِي لِنَفْسِهِ‏</w:t>
      </w:r>
      <w:r>
        <w:rPr>
          <w:rFonts w:ascii="Traditional Arabic" w:hAnsi="Traditional Arabic" w:cs="Traditional Arabic" w:hint="cs"/>
          <w:color w:val="000000"/>
          <w:sz w:val="30"/>
          <w:szCs w:val="30"/>
          <w:rtl/>
        </w:rPr>
        <w:t xml:space="preserve"> .... نمل (27) 91 و 92</w:t>
      </w:r>
    </w:p>
    <w:p w:rsidR="00DA643A" w:rsidRDefault="00DA643A" w:rsidP="00DA643A">
      <w:pPr>
        <w:pStyle w:val="NormalWeb"/>
        <w:bidi/>
        <w:rPr>
          <w:rtl/>
        </w:rPr>
      </w:pPr>
      <w:r>
        <w:rPr>
          <w:rFonts w:ascii="Traditional Arabic" w:hAnsi="Traditional Arabic" w:cs="Traditional Arabic" w:hint="cs"/>
          <w:color w:val="465BFF"/>
          <w:sz w:val="30"/>
          <w:szCs w:val="30"/>
          <w:rtl/>
        </w:rPr>
        <w:t>56. هدايت يافتگى‏</w:t>
      </w:r>
    </w:p>
    <w:p w:rsidR="00DA643A" w:rsidRDefault="00DA643A" w:rsidP="00DA643A">
      <w:pPr>
        <w:pStyle w:val="NormalWeb"/>
        <w:bidi/>
        <w:rPr>
          <w:rtl/>
        </w:rPr>
      </w:pPr>
      <w:r>
        <w:rPr>
          <w:rFonts w:ascii="Traditional Arabic" w:hAnsi="Traditional Arabic" w:cs="Traditional Arabic" w:hint="cs"/>
          <w:color w:val="000000"/>
          <w:sz w:val="30"/>
          <w:szCs w:val="30"/>
          <w:rtl/>
        </w:rPr>
        <w:t>1237. پيامبر صلى الله عليه و آله، بهره‏مند از هدايت ويژه قرآن:</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رُوحاً مِنْ أَمْرِنا ما كُنْتَ تَدْرِي مَا الْكِتابُ وَ لَا الْإِيمانُ وَ لكِنْ جَعَلْناهُ نُوراً نَهْدِي بِهِ مَنْ نَشاءُ مِنْ عِبادِنا</w:t>
      </w:r>
      <w:r>
        <w:rPr>
          <w:rFonts w:ascii="Traditional Arabic" w:hAnsi="Traditional Arabic" w:cs="Traditional Arabic" w:hint="cs"/>
          <w:color w:val="000000"/>
          <w:sz w:val="30"/>
          <w:szCs w:val="30"/>
          <w:rtl/>
        </w:rPr>
        <w:t xml:space="preserve"> .... شورى (42) 52</w:t>
      </w:r>
    </w:p>
    <w:p w:rsidR="00DA643A" w:rsidRDefault="00DA643A" w:rsidP="00DA643A">
      <w:pPr>
        <w:pStyle w:val="NormalWeb"/>
        <w:bidi/>
        <w:rPr>
          <w:rtl/>
        </w:rPr>
      </w:pPr>
      <w:r>
        <w:rPr>
          <w:rFonts w:ascii="Traditional Arabic" w:hAnsi="Traditional Arabic" w:cs="Traditional Arabic" w:hint="cs"/>
          <w:color w:val="000000"/>
          <w:sz w:val="30"/>
          <w:szCs w:val="30"/>
          <w:rtl/>
        </w:rPr>
        <w:t>1238. برخوردارى پيامبر صلى الله عليه و آله از هدايت خاصّه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ضَالًّا فَهَدى‏ وَ أَمَّا بِنِعْمَةِ رَبِّكَ فَحَدِّثْ.</w:t>
      </w:r>
      <w:r>
        <w:rPr>
          <w:rFonts w:ascii="Traditional Arabic" w:hAnsi="Traditional Arabic" w:cs="Traditional Arabic" w:hint="cs"/>
          <w:color w:val="000000"/>
          <w:sz w:val="30"/>
          <w:szCs w:val="30"/>
          <w:rtl/>
        </w:rPr>
        <w:t xml:space="preserve"> ضحى (93) 7 و 11</w:t>
      </w:r>
    </w:p>
    <w:p w:rsidR="00DA643A" w:rsidRDefault="00DA643A" w:rsidP="00DA643A">
      <w:pPr>
        <w:pStyle w:val="NormalWeb"/>
        <w:bidi/>
        <w:rPr>
          <w:rtl/>
        </w:rPr>
      </w:pPr>
      <w:r>
        <w:rPr>
          <w:rFonts w:ascii="Traditional Arabic" w:hAnsi="Traditional Arabic" w:cs="Traditional Arabic" w:hint="cs"/>
          <w:color w:val="000000"/>
          <w:sz w:val="30"/>
          <w:szCs w:val="30"/>
          <w:rtl/>
        </w:rPr>
        <w:t>1239. پيامبر صلى الله عليه و آله، نيازمند هدايت الهى براى رهنمون شدن به صراط مستقيم:</w:t>
      </w:r>
    </w:p>
    <w:p w:rsidR="00DA643A" w:rsidRDefault="00DA643A" w:rsidP="00DA643A">
      <w:pPr>
        <w:pStyle w:val="NormalWeb"/>
        <w:bidi/>
        <w:rPr>
          <w:rtl/>
        </w:rPr>
      </w:pPr>
      <w:r>
        <w:rPr>
          <w:rFonts w:ascii="Traditional Arabic" w:hAnsi="Traditional Arabic" w:cs="Traditional Arabic" w:hint="cs"/>
          <w:color w:val="006A0F"/>
          <w:sz w:val="30"/>
          <w:szCs w:val="30"/>
          <w:rtl/>
        </w:rPr>
        <w:t>قُلْ إِنَّنِي هَدانِي رَبِّي إِلى‏ صِراطٍ مُسْتَقِيمٍ دِيناً قِيَماً مِلَّةَ إِبْراهِيمَ حَنِيفاً وَ ما كانَ مِنَ الْمُشْرِكِينَ.</w:t>
      </w:r>
      <w:r>
        <w:rPr>
          <w:rFonts w:ascii="Traditional Arabic" w:hAnsi="Traditional Arabic" w:cs="Traditional Arabic" w:hint="cs"/>
          <w:color w:val="000000"/>
          <w:sz w:val="30"/>
          <w:szCs w:val="30"/>
          <w:rtl/>
        </w:rPr>
        <w:t xml:space="preserve"> انعام (6) 161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يُتِمَّ نِعْمَتَهُ عَلَيْكَ وَ يَهْدِيَكَ صِراطاً مُسْتَقِيماً.</w:t>
      </w:r>
      <w:r>
        <w:rPr>
          <w:rFonts w:ascii="Traditional Arabic" w:hAnsi="Traditional Arabic" w:cs="Traditional Arabic" w:hint="cs"/>
          <w:color w:val="000000"/>
          <w:sz w:val="30"/>
          <w:szCs w:val="30"/>
          <w:rtl/>
        </w:rPr>
        <w:t xml:space="preserve"> فتح (48) 2</w:t>
      </w:r>
    </w:p>
    <w:p w:rsidR="00DA643A" w:rsidRDefault="00DA643A" w:rsidP="00DA643A">
      <w:pPr>
        <w:pStyle w:val="NormalWeb"/>
        <w:bidi/>
        <w:rPr>
          <w:rtl/>
        </w:rPr>
      </w:pPr>
      <w:r>
        <w:rPr>
          <w:rFonts w:ascii="Traditional Arabic" w:hAnsi="Traditional Arabic" w:cs="Traditional Arabic" w:hint="cs"/>
          <w:color w:val="000000"/>
          <w:sz w:val="30"/>
          <w:szCs w:val="30"/>
          <w:rtl/>
        </w:rPr>
        <w:t>1240. پيامبر صلى الله عليه و آله، هدايت يافته به صراط مستقيم: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إِنَّنِي هَدانِي رَبِّي إِلى‏ صِراطٍ مُسْتَقِيمٍ‏</w:t>
      </w:r>
      <w:r>
        <w:rPr>
          <w:rFonts w:ascii="Traditional Arabic" w:hAnsi="Traditional Arabic" w:cs="Traditional Arabic" w:hint="cs"/>
          <w:color w:val="000000"/>
          <w:sz w:val="30"/>
          <w:szCs w:val="30"/>
          <w:rtl/>
        </w:rPr>
        <w:t xml:space="preserve"> .... انعام (6) 161</w:t>
      </w:r>
    </w:p>
    <w:p w:rsidR="00DA643A" w:rsidRDefault="00DA643A" w:rsidP="00DA643A">
      <w:pPr>
        <w:pStyle w:val="NormalWeb"/>
        <w:bidi/>
        <w:rPr>
          <w:rtl/>
        </w:rPr>
      </w:pPr>
      <w:r>
        <w:rPr>
          <w:rFonts w:ascii="Traditional Arabic" w:hAnsi="Traditional Arabic" w:cs="Traditional Arabic" w:hint="cs"/>
          <w:color w:val="000000"/>
          <w:sz w:val="30"/>
          <w:szCs w:val="30"/>
          <w:rtl/>
        </w:rPr>
        <w:t>1241. هدايت يافتن پيامبر صلى الله عليه و آله به شريعت اسلام، پس از ناآگاهى از آن، نعمتى بزرگ از جانب خداوند و شايسته يادآورى:</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ضَالًّا فَهَدى‏ وَ أَمَّا بِنِعْمَةِ رَبِّكَ فَحَدِّثْ.</w:t>
      </w:r>
      <w:r>
        <w:rPr>
          <w:rFonts w:ascii="Traditional Arabic" w:hAnsi="Traditional Arabic" w:cs="Traditional Arabic" w:hint="cs"/>
          <w:color w:val="000000"/>
          <w:sz w:val="30"/>
          <w:szCs w:val="30"/>
          <w:rtl/>
        </w:rPr>
        <w:t xml:space="preserve"> ضحى (93) 7 و 11</w:t>
      </w:r>
    </w:p>
    <w:p w:rsidR="00DA643A" w:rsidRDefault="00DA643A" w:rsidP="00DA643A">
      <w:pPr>
        <w:pStyle w:val="NormalWeb"/>
        <w:bidi/>
        <w:rPr>
          <w:rtl/>
        </w:rPr>
      </w:pPr>
      <w:r>
        <w:rPr>
          <w:rFonts w:ascii="Traditional Arabic" w:hAnsi="Traditional Arabic" w:cs="Traditional Arabic" w:hint="cs"/>
          <w:color w:val="000000"/>
          <w:sz w:val="30"/>
          <w:szCs w:val="30"/>
          <w:rtl/>
        </w:rPr>
        <w:t>1242. برخوردارى پيامبر صلى الله عليه و آله از هدايتهاى قرآن، مقتضى سپاسگزارى او به درگاه الهى:</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أَتْلُوَا الْقُرْآنَ فَمَنِ اهْتَدى‏ فَإِنَّما يَهْتَدِي لِنَفْسِهِ‏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قُلِ الْحَمْدُ لِلَّهِ‏</w:t>
      </w:r>
      <w:r>
        <w:rPr>
          <w:rFonts w:ascii="Traditional Arabic" w:hAnsi="Traditional Arabic" w:cs="Traditional Arabic" w:hint="cs"/>
          <w:color w:val="000000"/>
          <w:sz w:val="30"/>
          <w:szCs w:val="30"/>
          <w:rtl/>
        </w:rPr>
        <w:t xml:space="preserve"> .... نمل (27) 91-/ 93</w:t>
      </w:r>
    </w:p>
    <w:p w:rsidR="00DA643A" w:rsidRDefault="00DA643A" w:rsidP="00DA643A">
      <w:pPr>
        <w:pStyle w:val="NormalWeb"/>
        <w:bidi/>
        <w:rPr>
          <w:rtl/>
        </w:rPr>
      </w:pPr>
      <w:r>
        <w:rPr>
          <w:rFonts w:ascii="Traditional Arabic" w:hAnsi="Traditional Arabic" w:cs="Traditional Arabic" w:hint="cs"/>
          <w:color w:val="000000"/>
          <w:sz w:val="30"/>
          <w:szCs w:val="30"/>
          <w:rtl/>
        </w:rPr>
        <w:t>1243. پيامبر صلى الله عليه و آله، تحت هدايت وحى الهى: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ما يَكُونُ لِي أَنْ أُبَدِّلَهُ مِنْ تِلْقاءِ نَفْسِي إِنْ أَتَّبِعُ إِلَّا ما يُوحى‏ إِلَيَ‏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لَوْ شاءَ اللَّهُ ما تَلَوْتُهُ عَلَيْكُمْ وَ لا أَدْراكُمْ بِهِ فَقَدْ لَبِثْتُ فِيكُمْ عُمُراً مِنْ قَبْلِهِ أَ فَلا تَعْقِلُونَ.</w:t>
      </w:r>
      <w:r>
        <w:rPr>
          <w:rFonts w:ascii="Traditional Arabic" w:hAnsi="Traditional Arabic" w:cs="Traditional Arabic" w:hint="cs"/>
          <w:color w:val="000000"/>
          <w:sz w:val="30"/>
          <w:szCs w:val="30"/>
          <w:rtl/>
        </w:rPr>
        <w:t xml:space="preserve"> يونس (10) 15 و 16</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رُوحاً مِنْ أَمْرِنا ما كُنْتَ تَدْرِي مَا الْكِتابُ وَ لَا الْإِيمانُ وَ لكِنْ جَعَلْناهُ نُوراً نَهْدِي بِهِ مَنْ نَشاءُ مِنْ عِبادِنا وَ إِنَّكَ لَتَهْدِي إِلى‏ صِراطٍ مُسْتَقِيمٍ.</w:t>
      </w:r>
      <w:r>
        <w:rPr>
          <w:rFonts w:ascii="Traditional Arabic" w:hAnsi="Traditional Arabic" w:cs="Traditional Arabic" w:hint="cs"/>
          <w:color w:val="000000"/>
          <w:sz w:val="30"/>
          <w:szCs w:val="30"/>
          <w:rtl/>
        </w:rPr>
        <w:t xml:space="preserve"> شورى (42) 52</w:t>
      </w:r>
    </w:p>
    <w:p w:rsidR="00DA643A" w:rsidRDefault="00DA643A" w:rsidP="00DA643A">
      <w:pPr>
        <w:pStyle w:val="NormalWeb"/>
        <w:bidi/>
        <w:rPr>
          <w:rtl/>
        </w:rPr>
      </w:pPr>
      <w:r>
        <w:rPr>
          <w:rFonts w:ascii="Traditional Arabic" w:hAnsi="Traditional Arabic" w:cs="Traditional Arabic" w:hint="cs"/>
          <w:color w:val="006A0F"/>
          <w:sz w:val="30"/>
          <w:szCs w:val="30"/>
          <w:rtl/>
        </w:rPr>
        <w:t>قُلْ ما كُنْتُ بِدْعاً مِنَ الرُّسُلِ وَ ما أَدْرِي ما يُفْعَلُ بِي وَ لا بِكُمْ إِنْ أَتَّبِعُ إِلَّا ما يُوحى‏ إِلَيَ‏</w:t>
      </w:r>
      <w:r>
        <w:rPr>
          <w:rFonts w:ascii="Traditional Arabic" w:hAnsi="Traditional Arabic" w:cs="Traditional Arabic" w:hint="cs"/>
          <w:color w:val="000000"/>
          <w:sz w:val="30"/>
          <w:szCs w:val="30"/>
          <w:rtl/>
        </w:rPr>
        <w:t xml:space="preserve"> .... احقاف (46) 9</w:t>
      </w:r>
    </w:p>
    <w:p w:rsidR="00DA643A" w:rsidRDefault="00DA643A" w:rsidP="00DA643A">
      <w:pPr>
        <w:pStyle w:val="NormalWeb"/>
        <w:bidi/>
        <w:rPr>
          <w:rtl/>
        </w:rPr>
      </w:pPr>
      <w:r>
        <w:rPr>
          <w:rFonts w:ascii="Traditional Arabic" w:hAnsi="Traditional Arabic" w:cs="Traditional Arabic" w:hint="cs"/>
          <w:color w:val="000000"/>
          <w:sz w:val="30"/>
          <w:szCs w:val="30"/>
          <w:rtl/>
        </w:rPr>
        <w:t>1244. برخوردارى پيامبر صلى الله عليه و آله از هدايت استوار و پايدار الهى:</w:t>
      </w:r>
    </w:p>
    <w:p w:rsidR="00DA643A" w:rsidRDefault="00DA643A" w:rsidP="00DA643A">
      <w:pPr>
        <w:pStyle w:val="NormalWeb"/>
        <w:bidi/>
        <w:rPr>
          <w:rtl/>
        </w:rPr>
      </w:pPr>
      <w:r>
        <w:rPr>
          <w:rFonts w:ascii="Traditional Arabic" w:hAnsi="Traditional Arabic" w:cs="Traditional Arabic" w:hint="cs"/>
          <w:color w:val="006A0F"/>
          <w:sz w:val="30"/>
          <w:szCs w:val="30"/>
          <w:rtl/>
        </w:rPr>
        <w:t>أَ لَيْسَ اللَّهُ بِكافٍ عَبْدَهُ‏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يَهْدِ اللَّهُ فَما لَهُ مِنْ مُضِلٍ‏</w:t>
      </w:r>
      <w:r>
        <w:rPr>
          <w:rFonts w:ascii="Traditional Arabic" w:hAnsi="Traditional Arabic" w:cs="Traditional Arabic" w:hint="cs"/>
          <w:color w:val="000000"/>
          <w:sz w:val="30"/>
          <w:szCs w:val="30"/>
          <w:rtl/>
        </w:rPr>
        <w:t xml:space="preserve"> .... زمر (39) 36 و 37</w:t>
      </w:r>
    </w:p>
    <w:p w:rsidR="00DA643A" w:rsidRDefault="00DA643A" w:rsidP="00DA643A">
      <w:pPr>
        <w:pStyle w:val="NormalWeb"/>
        <w:bidi/>
        <w:rPr>
          <w:rtl/>
        </w:rPr>
      </w:pPr>
      <w:r>
        <w:rPr>
          <w:rFonts w:ascii="Traditional Arabic" w:hAnsi="Traditional Arabic" w:cs="Traditional Arabic" w:hint="cs"/>
          <w:color w:val="000000"/>
          <w:sz w:val="30"/>
          <w:szCs w:val="30"/>
          <w:rtl/>
        </w:rPr>
        <w:t>1245. ربوبيّت خدا مقتضى هدايت يافتگى و نصرت و يارى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كَفى‏ بِرَبِّكَ هادِياً وَ نَصِيراً.</w:t>
      </w:r>
      <w:r>
        <w:rPr>
          <w:rFonts w:ascii="Traditional Arabic" w:hAnsi="Traditional Arabic" w:cs="Traditional Arabic" w:hint="cs"/>
          <w:color w:val="000000"/>
          <w:sz w:val="30"/>
          <w:szCs w:val="30"/>
          <w:rtl/>
        </w:rPr>
        <w:t xml:space="preserve"> فرقان (25) 30 و 31</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امداد به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206</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فضل خدا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1246. لطف و رحمت خداوند، مانع باز پس‏گيرى وحى (حقايق و معارف وحيانى) از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لَئِنْ شِئْنا لَنَذْهَبَنَّ بِالَّذِي أَوْحَيْنا إِلَيْكَ ثُمَّ لا تَجِدُ لَكَ بِهِ عَلَيْنا وَكِيلًا إِلَّا رَحْمَةً مِنْ رَبِّكَ إِنَّ فَضْلَهُ كانَ عَلَيْكَ كَبِيراً.</w:t>
      </w:r>
      <w:r>
        <w:rPr>
          <w:rFonts w:ascii="Traditional Arabic" w:hAnsi="Traditional Arabic" w:cs="Traditional Arabic" w:hint="cs"/>
          <w:color w:val="000000"/>
          <w:sz w:val="30"/>
          <w:szCs w:val="30"/>
          <w:rtl/>
        </w:rPr>
        <w:t xml:space="preserve"> اسراء (17) 86 و 87</w:t>
      </w:r>
    </w:p>
    <w:p w:rsidR="00DA643A" w:rsidRDefault="00DA643A" w:rsidP="00DA643A">
      <w:pPr>
        <w:pStyle w:val="NormalWeb"/>
        <w:bidi/>
        <w:rPr>
          <w:rtl/>
        </w:rPr>
      </w:pPr>
      <w:r>
        <w:rPr>
          <w:rFonts w:ascii="Traditional Arabic" w:hAnsi="Traditional Arabic" w:cs="Traditional Arabic" w:hint="cs"/>
          <w:color w:val="000000"/>
          <w:sz w:val="30"/>
          <w:szCs w:val="30"/>
          <w:rtl/>
        </w:rPr>
        <w:t>1247. لطف خدا به محمّد صلى الله عليه و آله، به دليل مصون داشتن او از كمترين لغزش در اداى وظيفه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لَيَفْتِنُونَكَ عَنِ الَّذِي أَوْحَيْنا إِلَيْكَ لِتَفْتَرِيَ عَلَيْنا غَيْرَهُ وَ إِذاً لَاتَّخَذُوكَ خَلِيلًا وَ لَوْ لا أَنْ ثَبَّتْناكَ لَقَدْ كِدْتَ تَرْكَنُ إِلَيْهِمْ شَيْئاً قَلِيلًا.</w:t>
      </w:r>
      <w:r>
        <w:rPr>
          <w:rFonts w:ascii="Traditional Arabic" w:hAnsi="Traditional Arabic" w:cs="Traditional Arabic" w:hint="cs"/>
          <w:color w:val="000000"/>
          <w:sz w:val="30"/>
          <w:szCs w:val="30"/>
          <w:rtl/>
        </w:rPr>
        <w:t xml:space="preserve"> اسراء (17) 73 و 74</w:t>
      </w:r>
    </w:p>
    <w:p w:rsidR="00DA643A" w:rsidRDefault="00DA643A" w:rsidP="00DA643A">
      <w:pPr>
        <w:pStyle w:val="NormalWeb"/>
        <w:bidi/>
        <w:rPr>
          <w:rtl/>
        </w:rPr>
      </w:pPr>
      <w:r>
        <w:rPr>
          <w:rFonts w:ascii="Traditional Arabic" w:hAnsi="Traditional Arabic" w:cs="Traditional Arabic" w:hint="cs"/>
          <w:color w:val="000000"/>
          <w:sz w:val="30"/>
          <w:szCs w:val="30"/>
          <w:rtl/>
        </w:rPr>
        <w:t>1248. لطف خدا به محمد صلى الله عليه و آله با تثبيت مفاهيم وحى در قلب او:</w:t>
      </w:r>
    </w:p>
    <w:p w:rsidR="00DA643A" w:rsidRDefault="00DA643A" w:rsidP="00DA643A">
      <w:pPr>
        <w:pStyle w:val="NormalWeb"/>
        <w:bidi/>
        <w:rPr>
          <w:rtl/>
        </w:rPr>
      </w:pPr>
      <w:r>
        <w:rPr>
          <w:rFonts w:ascii="Traditional Arabic" w:hAnsi="Traditional Arabic" w:cs="Traditional Arabic" w:hint="cs"/>
          <w:color w:val="006A0F"/>
          <w:sz w:val="30"/>
          <w:szCs w:val="30"/>
          <w:rtl/>
        </w:rPr>
        <w:t>وَ لَئِنْ شِئْنا لَنَذْهَبَنَ‏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فَضْلَهُ كانَ عَلَيْكَ كَبِيراً.</w:t>
      </w:r>
      <w:r>
        <w:rPr>
          <w:rFonts w:ascii="Traditional Arabic" w:hAnsi="Traditional Arabic" w:cs="Traditional Arabic" w:hint="cs"/>
          <w:color w:val="000000"/>
          <w:sz w:val="30"/>
          <w:szCs w:val="30"/>
          <w:rtl/>
        </w:rPr>
        <w:t xml:space="preserve"> اسراء (17) 86 و 87</w:t>
      </w:r>
    </w:p>
    <w:p w:rsidR="00DA643A" w:rsidRDefault="00DA643A" w:rsidP="00DA643A">
      <w:pPr>
        <w:pStyle w:val="NormalWeb"/>
        <w:bidi/>
        <w:rPr>
          <w:rtl/>
        </w:rPr>
      </w:pPr>
      <w:r>
        <w:rPr>
          <w:rFonts w:ascii="Traditional Arabic" w:hAnsi="Traditional Arabic" w:cs="Traditional Arabic" w:hint="cs"/>
          <w:color w:val="000000"/>
          <w:sz w:val="30"/>
          <w:szCs w:val="30"/>
          <w:rtl/>
        </w:rPr>
        <w:t>1249. لطف خدا به محمّد صلى الله عليه و آله، به دليل فتحى بزرگ و نمايان:</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w:t>
      </w:r>
      <w:r>
        <w:rPr>
          <w:rFonts w:ascii="Traditional Arabic" w:hAnsi="Traditional Arabic" w:cs="Traditional Arabic" w:hint="cs"/>
          <w:color w:val="000000"/>
          <w:sz w:val="30"/>
          <w:szCs w:val="30"/>
          <w:rtl/>
        </w:rPr>
        <w:t xml:space="preserve"> فتح (48) 1</w:t>
      </w:r>
    </w:p>
    <w:p w:rsidR="00DA643A" w:rsidRDefault="00DA643A" w:rsidP="00DA643A">
      <w:pPr>
        <w:pStyle w:val="NormalWeb"/>
        <w:bidi/>
        <w:rPr>
          <w:rtl/>
        </w:rPr>
      </w:pPr>
      <w:r>
        <w:rPr>
          <w:rFonts w:ascii="Traditional Arabic" w:hAnsi="Traditional Arabic" w:cs="Traditional Arabic" w:hint="cs"/>
          <w:color w:val="000000"/>
          <w:sz w:val="30"/>
          <w:szCs w:val="30"/>
          <w:rtl/>
        </w:rPr>
        <w:t>1250. لطف و نعمت الهى، مقتضى مصونيّت پيامبر صلى الله عليه و آله از بيمارى جنون:</w:t>
      </w:r>
    </w:p>
    <w:p w:rsidR="00DA643A" w:rsidRDefault="00DA643A" w:rsidP="00DA643A">
      <w:pPr>
        <w:pStyle w:val="NormalWeb"/>
        <w:bidi/>
        <w:rPr>
          <w:rtl/>
        </w:rPr>
      </w:pPr>
      <w:r>
        <w:rPr>
          <w:rFonts w:ascii="Traditional Arabic" w:hAnsi="Traditional Arabic" w:cs="Traditional Arabic" w:hint="cs"/>
          <w:color w:val="006A0F"/>
          <w:sz w:val="30"/>
          <w:szCs w:val="30"/>
          <w:rtl/>
        </w:rPr>
        <w:t>ن وَ الْقَلَمِ وَ ما يَسْطُرُونَ‏ ما أَنْتَ بِنِعْمَةِ رَبِّكَ بِمَجْنُونٍ.</w:t>
      </w:r>
      <w:r>
        <w:rPr>
          <w:rFonts w:ascii="Traditional Arabic" w:hAnsi="Traditional Arabic" w:cs="Traditional Arabic" w:hint="cs"/>
          <w:color w:val="000000"/>
          <w:sz w:val="30"/>
          <w:szCs w:val="30"/>
          <w:rtl/>
        </w:rPr>
        <w:t xml:space="preserve"> قلم (68) 1 و 2</w:t>
      </w:r>
    </w:p>
    <w:p w:rsidR="00DA643A" w:rsidRDefault="00DA643A" w:rsidP="00DA643A">
      <w:pPr>
        <w:pStyle w:val="NormalWeb"/>
        <w:bidi/>
        <w:rPr>
          <w:rtl/>
        </w:rPr>
      </w:pPr>
      <w:r>
        <w:rPr>
          <w:rFonts w:ascii="Traditional Arabic" w:hAnsi="Traditional Arabic" w:cs="Traditional Arabic" w:hint="cs"/>
          <w:color w:val="000000"/>
          <w:sz w:val="30"/>
          <w:szCs w:val="30"/>
          <w:rtl/>
        </w:rPr>
        <w:t>1251. محمّد صلى الله عليه و آله، بنده مورد لطف خدا:</w:t>
      </w:r>
    </w:p>
    <w:p w:rsidR="00DA643A" w:rsidRDefault="00DA643A" w:rsidP="00DA643A">
      <w:pPr>
        <w:pStyle w:val="NormalWeb"/>
        <w:bidi/>
        <w:rPr>
          <w:rtl/>
        </w:rPr>
      </w:pPr>
      <w:r>
        <w:rPr>
          <w:rFonts w:ascii="Traditional Arabic" w:hAnsi="Traditional Arabic" w:cs="Traditional Arabic" w:hint="cs"/>
          <w:color w:val="006A0F"/>
          <w:sz w:val="30"/>
          <w:szCs w:val="30"/>
          <w:rtl/>
        </w:rPr>
        <w:t>وَ اعْلَمُوا أَنَّما غَنِمْتُمْ مِنْ شَيْ‏ءٍ فَأَنَّ لِلَّهِ خُمُسَهُ وَ لِلرَّسُولِ‏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أَنْزَلْنا عَلى‏ عَبْدِنا يَوْمَ الْفُرْقانِ يَوْمَ الْتَقَى الْجَمْعانِ‏</w:t>
      </w:r>
      <w:r>
        <w:rPr>
          <w:rFonts w:ascii="Traditional Arabic" w:hAnsi="Traditional Arabic" w:cs="Traditional Arabic" w:hint="cs"/>
          <w:color w:val="000000"/>
          <w:sz w:val="30"/>
          <w:szCs w:val="30"/>
          <w:rtl/>
        </w:rPr>
        <w:t xml:space="preserve"> .... انفال (8) 41</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يُنَزِّلُ عَلى‏ عَبْدِهِ آياتٍ بَيِّناتٍ لِيُخْرِجَكُمْ مِنَ الظُّلُماتِ إِلَى النُّورِ وَ إِنَّ اللَّهَ بِكُمْ لَرَؤُفٌ رَحِيمٌ.</w:t>
      </w:r>
    </w:p>
    <w:p w:rsidR="00DA643A" w:rsidRDefault="00DA643A" w:rsidP="00DA643A">
      <w:pPr>
        <w:pStyle w:val="NormalWeb"/>
        <w:bidi/>
        <w:rPr>
          <w:rtl/>
        </w:rPr>
      </w:pPr>
      <w:r>
        <w:rPr>
          <w:rFonts w:ascii="Traditional Arabic" w:hAnsi="Traditional Arabic" w:cs="Traditional Arabic" w:hint="cs"/>
          <w:color w:val="000000"/>
          <w:sz w:val="30"/>
          <w:szCs w:val="30"/>
          <w:rtl/>
        </w:rPr>
        <w:t>حديد (57) 9</w:t>
      </w:r>
    </w:p>
    <w:p w:rsidR="00DA643A" w:rsidRDefault="00DA643A" w:rsidP="00DA643A">
      <w:pPr>
        <w:pStyle w:val="NormalWeb"/>
        <w:bidi/>
        <w:rPr>
          <w:rtl/>
        </w:rPr>
      </w:pPr>
      <w:r>
        <w:rPr>
          <w:rFonts w:ascii="Traditional Arabic" w:hAnsi="Traditional Arabic" w:cs="Traditional Arabic" w:hint="cs"/>
          <w:color w:val="000000"/>
          <w:sz w:val="30"/>
          <w:szCs w:val="30"/>
          <w:rtl/>
        </w:rPr>
        <w:t>1252. قسم خدا به روز روشن و شب تاريك، بر ادامه حمايت از محمّد صلى الله عليه و آله و لطف به او:</w:t>
      </w:r>
    </w:p>
    <w:p w:rsidR="00DA643A" w:rsidRDefault="00DA643A" w:rsidP="00DA643A">
      <w:pPr>
        <w:pStyle w:val="NormalWeb"/>
        <w:bidi/>
        <w:rPr>
          <w:rtl/>
        </w:rPr>
      </w:pPr>
      <w:r>
        <w:rPr>
          <w:rFonts w:ascii="Traditional Arabic" w:hAnsi="Traditional Arabic" w:cs="Traditional Arabic" w:hint="cs"/>
          <w:color w:val="006A0F"/>
          <w:sz w:val="30"/>
          <w:szCs w:val="30"/>
          <w:rtl/>
        </w:rPr>
        <w:t>وَ الضُّحى‏ وَ اللَّيْلِ إِذا سَجى‏ ما وَدَّعَكَ رَبُّكَ وَ ما قَلى‏ وَ لَسَوْفَ يُعْطِيكَ رَبُّكَ فَتَرْضى‏.</w:t>
      </w:r>
      <w:r>
        <w:rPr>
          <w:rFonts w:ascii="Traditional Arabic" w:hAnsi="Traditional Arabic" w:cs="Traditional Arabic" w:hint="cs"/>
          <w:color w:val="000000"/>
          <w:sz w:val="30"/>
          <w:szCs w:val="30"/>
          <w:rtl/>
        </w:rPr>
        <w:t xml:space="preserve"> ضحى (93) 1-/ 3 و 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فقر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1253. منّت الهى بر محمّد صلى الله عليه و آله به علت غنى كردن آن حضرت و رهايى او از فقر:</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 وَ وَجَدَكَ ضَالًّا فَهَدى‏ وَ وَجَدَكَ عائِلًا فَأَغْنى‏.</w:t>
      </w:r>
      <w:r>
        <w:rPr>
          <w:rFonts w:ascii="Traditional Arabic" w:hAnsi="Traditional Arabic" w:cs="Traditional Arabic" w:hint="cs"/>
          <w:color w:val="000000"/>
          <w:sz w:val="30"/>
          <w:szCs w:val="30"/>
          <w:rtl/>
        </w:rPr>
        <w:t xml:space="preserve"> ضحى (93) 6-/ 8</w:t>
      </w:r>
    </w:p>
    <w:p w:rsidR="00DA643A" w:rsidRDefault="00DA643A" w:rsidP="00DA643A">
      <w:pPr>
        <w:pStyle w:val="NormalWeb"/>
        <w:bidi/>
        <w:rPr>
          <w:rtl/>
        </w:rPr>
      </w:pPr>
      <w:r>
        <w:rPr>
          <w:rFonts w:ascii="Traditional Arabic" w:hAnsi="Traditional Arabic" w:cs="Traditional Arabic" w:hint="cs"/>
          <w:color w:val="000000"/>
          <w:sz w:val="30"/>
          <w:szCs w:val="30"/>
          <w:rtl/>
        </w:rPr>
        <w:t>1254. دستور خدا به محمّد صلى الله عليه و آله در مورد انفاق بر مستمندان، با يادآورى دوران فقر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عائِلًا فَأَغْنى‏ وَ أَمَّا السَّائِلَ فَلا تَنْهَرْ.</w:t>
      </w:r>
      <w:r>
        <w:rPr>
          <w:rFonts w:ascii="Traditional Arabic" w:hAnsi="Traditional Arabic" w:cs="Traditional Arabic" w:hint="cs"/>
          <w:color w:val="000000"/>
          <w:sz w:val="30"/>
          <w:szCs w:val="30"/>
          <w:rtl/>
        </w:rPr>
        <w:t xml:space="preserve"> ضحى (93) 8 و 10</w:t>
      </w:r>
    </w:p>
    <w:p w:rsidR="00DA643A" w:rsidRDefault="00DA643A" w:rsidP="00DA643A">
      <w:pPr>
        <w:pStyle w:val="NormalWeb"/>
        <w:bidi/>
        <w:rPr>
          <w:rtl/>
        </w:rPr>
      </w:pPr>
      <w:r>
        <w:rPr>
          <w:rFonts w:ascii="Traditional Arabic" w:hAnsi="Traditional Arabic" w:cs="Traditional Arabic" w:hint="cs"/>
          <w:color w:val="000000"/>
          <w:sz w:val="30"/>
          <w:szCs w:val="30"/>
          <w:rtl/>
        </w:rPr>
        <w:t>1255. غناى محمّد صلى الله عليه و آله و برطرف شدن فقر آن حضرت با دارايى خديجه:</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عائِلًا فَأَغْنى‏.</w:t>
      </w:r>
      <w:r>
        <w:rPr>
          <w:rStyle w:val="FootnoteReference"/>
          <w:rFonts w:ascii="Traditional Arabic" w:eastAsiaTheme="majorEastAsia" w:hAnsi="Traditional Arabic" w:cs="Traditional Arabic"/>
          <w:color w:val="000000"/>
          <w:sz w:val="30"/>
          <w:szCs w:val="30"/>
          <w:rtl/>
        </w:rPr>
        <w:footnoteReference w:id="969"/>
      </w:r>
      <w:r>
        <w:rPr>
          <w:rFonts w:ascii="Traditional Arabic" w:hAnsi="Traditional Arabic" w:cs="Traditional Arabic" w:hint="cs"/>
          <w:color w:val="000000"/>
          <w:sz w:val="30"/>
          <w:szCs w:val="30"/>
          <w:rtl/>
        </w:rPr>
        <w:t xml:space="preserve"> ضحى (93) 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207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1256. خداوند، برطرف‏كننده فقر محمّد صلى الله عليه و آله، در حدّ بى‏نيازى:</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عائِلًا فَأَغْنى‏.</w:t>
      </w:r>
      <w:r>
        <w:rPr>
          <w:rFonts w:ascii="Traditional Arabic" w:hAnsi="Traditional Arabic" w:cs="Traditional Arabic" w:hint="cs"/>
          <w:color w:val="000000"/>
          <w:sz w:val="30"/>
          <w:szCs w:val="30"/>
          <w:rtl/>
        </w:rPr>
        <w:t xml:space="preserve"> ضحى (93) 8</w:t>
      </w:r>
    </w:p>
    <w:p w:rsidR="00DA643A" w:rsidRDefault="00DA643A" w:rsidP="00DA643A">
      <w:pPr>
        <w:pStyle w:val="NormalWeb"/>
        <w:bidi/>
        <w:rPr>
          <w:rtl/>
        </w:rPr>
      </w:pPr>
      <w:r>
        <w:rPr>
          <w:rFonts w:ascii="Traditional Arabic" w:hAnsi="Traditional Arabic" w:cs="Traditional Arabic" w:hint="cs"/>
          <w:color w:val="000000"/>
          <w:sz w:val="30"/>
          <w:szCs w:val="30"/>
          <w:rtl/>
        </w:rPr>
        <w:t>1257. محمّد صلى الله عليه و آله، مردى فقير و نيازمند، در دوره‏اى از زندگى:</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عائِلًا فَأَغْنى‏.</w:t>
      </w:r>
      <w:r>
        <w:rPr>
          <w:rStyle w:val="FootnoteReference"/>
          <w:rFonts w:ascii="Traditional Arabic" w:eastAsiaTheme="majorEastAsia" w:hAnsi="Traditional Arabic" w:cs="Traditional Arabic"/>
          <w:color w:val="000000"/>
          <w:sz w:val="30"/>
          <w:szCs w:val="30"/>
          <w:rtl/>
        </w:rPr>
        <w:footnoteReference w:id="970"/>
      </w:r>
      <w:r>
        <w:rPr>
          <w:rFonts w:ascii="Traditional Arabic" w:hAnsi="Traditional Arabic" w:cs="Traditional Arabic" w:hint="cs"/>
          <w:color w:val="000000"/>
          <w:sz w:val="30"/>
          <w:szCs w:val="30"/>
          <w:rtl/>
        </w:rPr>
        <w:t xml:space="preserve"> ضحى (93) 8</w:t>
      </w:r>
    </w:p>
    <w:p w:rsidR="00DA643A" w:rsidRDefault="00DA643A" w:rsidP="00DA643A">
      <w:pPr>
        <w:pStyle w:val="NormalWeb"/>
        <w:bidi/>
        <w:rPr>
          <w:rtl/>
        </w:rPr>
      </w:pPr>
      <w:r>
        <w:rPr>
          <w:rFonts w:ascii="Traditional Arabic" w:hAnsi="Traditional Arabic" w:cs="Traditional Arabic" w:hint="cs"/>
          <w:color w:val="000000"/>
          <w:sz w:val="30"/>
          <w:szCs w:val="30"/>
          <w:rtl/>
        </w:rPr>
        <w:t>1258. محمّد صلى الله عليه و آله، در نظر مشركان، مردى بدون ثروت و مال:</w:t>
      </w:r>
    </w:p>
    <w:p w:rsidR="00DA643A" w:rsidRDefault="00DA643A" w:rsidP="00DA643A">
      <w:pPr>
        <w:pStyle w:val="NormalWeb"/>
        <w:bidi/>
        <w:rPr>
          <w:rtl/>
        </w:rPr>
      </w:pPr>
      <w:r>
        <w:rPr>
          <w:rFonts w:ascii="Traditional Arabic" w:hAnsi="Traditional Arabic" w:cs="Traditional Arabic" w:hint="cs"/>
          <w:color w:val="006A0F"/>
          <w:sz w:val="30"/>
          <w:szCs w:val="30"/>
          <w:rtl/>
        </w:rPr>
        <w:t>فَلَعَلَّكَ‏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ضائِقٌ بِهِ صَدْرُكَ أَنْ يَقُولُوا لَوْ لا أُنْزِلَ عَلَيْهِ كَنْزٌ</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71"/>
      </w:r>
      <w:r>
        <w:rPr>
          <w:rFonts w:ascii="Traditional Arabic" w:hAnsi="Traditional Arabic" w:cs="Traditional Arabic" w:hint="cs"/>
          <w:color w:val="000000"/>
          <w:sz w:val="30"/>
          <w:szCs w:val="30"/>
          <w:rtl/>
        </w:rPr>
        <w:t xml:space="preserve"> هود (11) 12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ما لِهذَا الرَّسُولِ يَأْكُلُ الطَّعامَ وَ يَمْشِي فِي الْأَسْواقِ لَوْ لا أُنْزِلَ إِلَيْهِ مَلَكٌ فَيَكُونَ مَعَهُ نَذِيراً أَوْ يُلْقى‏ إِلَيْهِ كَنْزٌ أَوْ تَكُونُ لَهُ جَنَّةٌ يَأْكُلُ مِنْها وَ قالَ الظَّالِمُونَ إِنْ تَتَّبِعُونَ إِلَّا رَجُلًا مَسْحُوراً انْظُرْ كَيْفَ ضَرَبُوا لَكَ الْأَمْثالَ فَضَلُّوا فَلا يَسْتَطِيعُونَ سَبِيلًا.</w:t>
      </w:r>
      <w:r>
        <w:rPr>
          <w:rFonts w:ascii="Traditional Arabic" w:hAnsi="Traditional Arabic" w:cs="Traditional Arabic" w:hint="cs"/>
          <w:color w:val="000000"/>
          <w:sz w:val="30"/>
          <w:szCs w:val="30"/>
          <w:rtl/>
        </w:rPr>
        <w:t xml:space="preserve"> فرقان (25) 7-/ 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قاطعيّت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سازش ناپذيرى‏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قبله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1259. اشتياق پيامبر صلى الله عليه و آله براى نسخ قبله بيت المقدس:</w:t>
      </w:r>
    </w:p>
    <w:p w:rsidR="00DA643A" w:rsidRDefault="00DA643A" w:rsidP="00DA643A">
      <w:pPr>
        <w:pStyle w:val="NormalWeb"/>
        <w:bidi/>
        <w:rPr>
          <w:rtl/>
        </w:rPr>
      </w:pPr>
      <w:r>
        <w:rPr>
          <w:rFonts w:ascii="Traditional Arabic" w:hAnsi="Traditional Arabic" w:cs="Traditional Arabic" w:hint="cs"/>
          <w:color w:val="006A0F"/>
          <w:sz w:val="30"/>
          <w:szCs w:val="30"/>
          <w:rtl/>
        </w:rPr>
        <w:t>قَدْ نَرى‏ تَقَلُّبَ وَجْهِكَ فِي السَّماءِ فَلَنُوَلِّيَنَّكَ قِبْلَةً تَرْضاها</w:t>
      </w:r>
      <w:r>
        <w:rPr>
          <w:rFonts w:ascii="Traditional Arabic" w:hAnsi="Traditional Arabic" w:cs="Traditional Arabic" w:hint="cs"/>
          <w:color w:val="000000"/>
          <w:sz w:val="30"/>
          <w:szCs w:val="30"/>
          <w:rtl/>
        </w:rPr>
        <w:t xml:space="preserve"> .... بقره (2) 144</w:t>
      </w:r>
    </w:p>
    <w:p w:rsidR="00DA643A" w:rsidRDefault="00DA643A" w:rsidP="00DA643A">
      <w:pPr>
        <w:pStyle w:val="NormalWeb"/>
        <w:bidi/>
        <w:rPr>
          <w:rtl/>
        </w:rPr>
      </w:pPr>
      <w:r>
        <w:rPr>
          <w:rFonts w:ascii="Traditional Arabic" w:hAnsi="Traditional Arabic" w:cs="Traditional Arabic" w:hint="cs"/>
          <w:color w:val="000000"/>
          <w:sz w:val="30"/>
          <w:szCs w:val="30"/>
          <w:rtl/>
        </w:rPr>
        <w:t>1260. خشنودى و رضايت پيامبر صلى الله عليه و آله در پى تغيير قبله وى و مسلمانان از بيت المقدس به كعبه:</w:t>
      </w:r>
    </w:p>
    <w:p w:rsidR="00DA643A" w:rsidRDefault="00DA643A" w:rsidP="00DA643A">
      <w:pPr>
        <w:pStyle w:val="NormalWeb"/>
        <w:bidi/>
        <w:rPr>
          <w:rtl/>
        </w:rPr>
      </w:pPr>
      <w:r>
        <w:rPr>
          <w:rFonts w:ascii="Traditional Arabic" w:hAnsi="Traditional Arabic" w:cs="Traditional Arabic" w:hint="cs"/>
          <w:color w:val="006A0F"/>
          <w:sz w:val="30"/>
          <w:szCs w:val="30"/>
          <w:rtl/>
        </w:rPr>
        <w:t>قَدْ نَرى‏ تَقَلُّبَ وَجْهِكَ فِي السَّماءِ فَلَنُوَلِّيَنَّكَ قِبْلَةً تَرْضاها فَوَلِّ وَجْهَكَ شَطْرَ الْمَسْجِدِ الْحَرامِ وَ حَيْثُ ما كُنْتُمْ فَوَلُّوا وُجُوهَكُمْ شَطْرَهُ وَ إِنَّ الَّذِينَ أُوتُوا الْكِتابَ لَيَعْلَمُونَ أَنَّهُ الْحَقُّ مِنْ رَبِّهِمْ وَ مَا اللَّهُ بِغافِلٍ عَمَّا يَعْمَلُونَ.</w:t>
      </w:r>
      <w:r>
        <w:rPr>
          <w:rFonts w:ascii="Traditional Arabic" w:hAnsi="Traditional Arabic" w:cs="Traditional Arabic" w:hint="cs"/>
          <w:color w:val="000000"/>
          <w:sz w:val="30"/>
          <w:szCs w:val="30"/>
          <w:rtl/>
        </w:rPr>
        <w:t xml:space="preserve"> بقره (2) 144</w:t>
      </w:r>
    </w:p>
    <w:p w:rsidR="00DA643A" w:rsidRDefault="00DA643A" w:rsidP="00DA643A">
      <w:pPr>
        <w:pStyle w:val="NormalWeb"/>
        <w:bidi/>
        <w:rPr>
          <w:rtl/>
        </w:rPr>
      </w:pPr>
      <w:r>
        <w:rPr>
          <w:rFonts w:ascii="Traditional Arabic" w:hAnsi="Traditional Arabic" w:cs="Traditional Arabic" w:hint="cs"/>
          <w:color w:val="000000"/>
          <w:sz w:val="30"/>
          <w:szCs w:val="30"/>
          <w:rtl/>
        </w:rPr>
        <w:t>1261. مسجدالحرام، قبله محمّد صلى الله عليه و آله و همه مسلمانان جهان:</w:t>
      </w:r>
    </w:p>
    <w:p w:rsidR="00DA643A" w:rsidRDefault="00DA643A" w:rsidP="00DA643A">
      <w:pPr>
        <w:pStyle w:val="NormalWeb"/>
        <w:bidi/>
        <w:rPr>
          <w:rtl/>
        </w:rPr>
      </w:pPr>
      <w:r>
        <w:rPr>
          <w:rFonts w:ascii="Traditional Arabic" w:hAnsi="Traditional Arabic" w:cs="Traditional Arabic" w:hint="cs"/>
          <w:color w:val="006A0F"/>
          <w:sz w:val="30"/>
          <w:szCs w:val="30"/>
          <w:rtl/>
        </w:rPr>
        <w:t>وَ مِنْ حَيْثُ خَرَجْتَ فَوَلِّ وَجْهَكَ شَطْرَ الْمَسْجِدِ الْحَرامِ‏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حَيْثُ خَرَجْتَ فَوَلِّ وَجْهَكَ شَطْرَ الْمَسْجِدِ الْحَرامِ وَ حَيْثُ ما كُنْتُمْ فَوَلُّوا وُجُوهَكُمْ شَطْرَهُ‏</w:t>
      </w:r>
      <w:r>
        <w:rPr>
          <w:rFonts w:ascii="Traditional Arabic" w:hAnsi="Traditional Arabic" w:cs="Traditional Arabic" w:hint="cs"/>
          <w:color w:val="000000"/>
          <w:sz w:val="30"/>
          <w:szCs w:val="30"/>
          <w:rtl/>
        </w:rPr>
        <w:t xml:space="preserve"> .... بقره (2) 149 و 150</w:t>
      </w:r>
    </w:p>
    <w:p w:rsidR="00DA643A" w:rsidRDefault="00DA643A" w:rsidP="00DA643A">
      <w:pPr>
        <w:pStyle w:val="NormalWeb"/>
        <w:bidi/>
        <w:rPr>
          <w:rtl/>
        </w:rPr>
      </w:pPr>
      <w:r>
        <w:rPr>
          <w:rFonts w:ascii="Traditional Arabic" w:hAnsi="Traditional Arabic" w:cs="Traditional Arabic" w:hint="cs"/>
          <w:color w:val="000000"/>
          <w:sz w:val="30"/>
          <w:szCs w:val="30"/>
          <w:rtl/>
        </w:rPr>
        <w:t>1262. محمّد صلى الله عليه و آله موظّف به گردانيدن رو و جهت خويش، به سوى مسجدالحرام، در جايگاه قبله:</w:t>
      </w:r>
    </w:p>
    <w:p w:rsidR="00DA643A" w:rsidRDefault="00DA643A" w:rsidP="00DA643A">
      <w:pPr>
        <w:pStyle w:val="NormalWeb"/>
        <w:bidi/>
        <w:rPr>
          <w:rtl/>
        </w:rPr>
      </w:pPr>
      <w:r>
        <w:rPr>
          <w:rFonts w:ascii="Traditional Arabic" w:hAnsi="Traditional Arabic" w:cs="Traditional Arabic" w:hint="cs"/>
          <w:color w:val="006A0F"/>
          <w:sz w:val="30"/>
          <w:szCs w:val="30"/>
          <w:rtl/>
        </w:rPr>
        <w:t>وَ مِنْ حَيْثُ خَرَجْتَ فَوَلِّ وَجْهَكَ شَطْرَ الْمَسْجِدِ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208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الْحَرامِ وَ إِنَّهُ لَلْحَقُّ مِنْ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حَيْثُ خَرَجْتَ فَوَلِّ وَجْهَكَ شَطْرَ الْمَسْجِدِ الْحَرامِ‏</w:t>
      </w:r>
      <w:r>
        <w:rPr>
          <w:rFonts w:ascii="Traditional Arabic" w:hAnsi="Traditional Arabic" w:cs="Traditional Arabic" w:hint="cs"/>
          <w:color w:val="000000"/>
          <w:sz w:val="30"/>
          <w:szCs w:val="30"/>
          <w:rtl/>
        </w:rPr>
        <w:t xml:space="preserve"> .... بقره (2) 149 و 150</w:t>
      </w:r>
    </w:p>
    <w:p w:rsidR="00DA643A" w:rsidRDefault="00DA643A" w:rsidP="00DA643A">
      <w:pPr>
        <w:pStyle w:val="NormalWeb"/>
        <w:bidi/>
        <w:rPr>
          <w:rtl/>
        </w:rPr>
      </w:pPr>
      <w:r>
        <w:rPr>
          <w:rFonts w:ascii="Traditional Arabic" w:hAnsi="Traditional Arabic" w:cs="Traditional Arabic" w:hint="cs"/>
          <w:color w:val="000000"/>
          <w:sz w:val="30"/>
          <w:szCs w:val="30"/>
          <w:rtl/>
        </w:rPr>
        <w:t>1263. تغيير قبله پيامبر صلى الله عليه و آله و مسلمانان از بيت المقدس به كعبه، حقيقتى نمودار شده در كتابهاى آسمانى پيشين: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قَدْ نَرى‏ تَقَلُّبَ وَجْهِكَ فِي السَّماءِ فَلَنُوَلِّيَنَّكَ قِبْلَةً تَرْضاها فَوَلِّ وَجْهَكَ شَطْرَ الْمَسْجِدِ الْحَرامِ وَ حَيْثُ ما كُنْتُمْ فَوَلُّوا وُجُوهَكُمْ شَطْرَهُ وَ إِنَّ الَّذِينَ أُوتُوا الْكِتابَ لَيَعْلَمُونَ أَنَّهُ الْحَقُّ مِنْ رَبِّهِمْ وَ مَا اللَّهُ بِغافِلٍ عَمَّا يَعْمَلُونَ.</w:t>
      </w:r>
      <w:r>
        <w:rPr>
          <w:rFonts w:ascii="Traditional Arabic" w:hAnsi="Traditional Arabic" w:cs="Traditional Arabic" w:hint="cs"/>
          <w:color w:val="000000"/>
          <w:sz w:val="30"/>
          <w:szCs w:val="30"/>
          <w:rtl/>
        </w:rPr>
        <w:t xml:space="preserve"> بقره (2) 144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قبله‏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قدرت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1264. پيامبر صلى الله عليه و آله، موظّف به اعلام محدود بودن قدرت او، در ارائه معجزات درخواستى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نُؤْمِنَ لَكَ حَتَّى تَفْجُرَ لَنا مِنَ الْأَرْضِ يَنْبُوعاً أَوْ تَكُونَ لَكَ جَنَّةٌ مِنْ نَخِيلٍ وَ عِنَبٍ فَتُفَجِّرَ الْأَنْهارَ خِلالَها تَفْجِيراً أَوْ تُسْقِطَ السَّماءَ كَما زَعَمْتَ عَلَيْنا كِسَفاً أَوْ تَأْتِيَ بِاللَّهِ وَ الْمَلائِكَةِ قَبِيلًا أَوْ يَكُونَ لَكَ بَيْتٌ مِنْ زُخْرُفٍ أَوْ تَرْقى‏ فِي السَّماءِ وَ لَنْ نُؤْمِنَ لِرُقِيِّكَ حَتَّى تُنَزِّلَ عَلَيْنا كِتاباً نَقْرَؤُهُ قُلْ سُبْحانَ رَبِّي هَلْ كُنْتُ إِلَّا بَشَراً رَسُولًا.</w:t>
      </w:r>
      <w:r>
        <w:rPr>
          <w:rFonts w:ascii="Traditional Arabic" w:hAnsi="Traditional Arabic" w:cs="Traditional Arabic" w:hint="cs"/>
          <w:color w:val="000000"/>
          <w:sz w:val="30"/>
          <w:szCs w:val="30"/>
          <w:rtl/>
        </w:rPr>
        <w:t xml:space="preserve"> اسراء (17) 90-/ 93</w:t>
      </w:r>
    </w:p>
    <w:p w:rsidR="00DA643A" w:rsidRDefault="00DA643A" w:rsidP="00DA643A">
      <w:pPr>
        <w:pStyle w:val="NormalWeb"/>
        <w:bidi/>
        <w:rPr>
          <w:rtl/>
        </w:rPr>
      </w:pPr>
      <w:r>
        <w:rPr>
          <w:rFonts w:ascii="Traditional Arabic" w:hAnsi="Traditional Arabic" w:cs="Traditional Arabic" w:hint="cs"/>
          <w:color w:val="000000"/>
          <w:sz w:val="30"/>
          <w:szCs w:val="30"/>
          <w:rtl/>
        </w:rPr>
        <w:t>1265. توانايى پيامبر صلى الله عليه و آله بر جلب منفعت يا دفع ضرر، منوط به مشيّت خدا:</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 إِلَّا ما شاءَ اللَّهُ‏</w:t>
      </w:r>
      <w:r>
        <w:rPr>
          <w:rFonts w:ascii="Traditional Arabic" w:hAnsi="Traditional Arabic" w:cs="Traditional Arabic" w:hint="cs"/>
          <w:color w:val="000000"/>
          <w:sz w:val="30"/>
          <w:szCs w:val="30"/>
          <w:rtl/>
        </w:rPr>
        <w:t xml:space="preserve"> .... اعراف (7) 188</w:t>
      </w:r>
    </w:p>
    <w:p w:rsidR="00DA643A" w:rsidRDefault="00DA643A" w:rsidP="00DA643A">
      <w:pPr>
        <w:pStyle w:val="NormalWeb"/>
        <w:bidi/>
        <w:rPr>
          <w:rtl/>
        </w:rPr>
      </w:pPr>
      <w:r>
        <w:rPr>
          <w:rFonts w:ascii="Traditional Arabic" w:hAnsi="Traditional Arabic" w:cs="Traditional Arabic" w:hint="cs"/>
          <w:color w:val="000000"/>
          <w:sz w:val="30"/>
          <w:szCs w:val="30"/>
          <w:rtl/>
        </w:rPr>
        <w:t>1266. قادر نبودن محمّد صلى الله عليه و آله در تعيين زمان تحقّق عذاب استيصال، مگر با مشيّت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مَتى‏ هذَا الْوَعْدُ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لا أَمْلِكُ لِنَفْسِي ضَرًّا وَ لا نَفْعاً إِلَّا ما شاءَ اللَّهُ‏</w:t>
      </w:r>
      <w:r>
        <w:rPr>
          <w:rFonts w:ascii="Traditional Arabic" w:hAnsi="Traditional Arabic" w:cs="Traditional Arabic" w:hint="cs"/>
          <w:color w:val="000000"/>
          <w:sz w:val="30"/>
          <w:szCs w:val="30"/>
          <w:rtl/>
        </w:rPr>
        <w:t xml:space="preserve"> .... يونس (10) 48 و 49</w:t>
      </w:r>
    </w:p>
    <w:p w:rsidR="00DA643A" w:rsidRDefault="00DA643A" w:rsidP="00DA643A">
      <w:pPr>
        <w:pStyle w:val="NormalWeb"/>
        <w:bidi/>
        <w:rPr>
          <w:rtl/>
        </w:rPr>
      </w:pPr>
      <w:r>
        <w:rPr>
          <w:rFonts w:ascii="Traditional Arabic" w:hAnsi="Traditional Arabic" w:cs="Traditional Arabic" w:hint="cs"/>
          <w:color w:val="000000"/>
          <w:sz w:val="30"/>
          <w:szCs w:val="30"/>
          <w:rtl/>
        </w:rPr>
        <w:t>1267. قادر نبودن پيامبر صلى الله عليه و آله در تحقّق بخشيدن وعده يا وعيدى، مگر با خواست و اراده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مَتى‏ هذَا الْوَعْدُ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لا أَمْلِكُ لِنَفْسِي ضَرًّا وَ لا نَفْعاً إِلَّا ما شاءَ اللَّهُ‏</w:t>
      </w:r>
      <w:r>
        <w:rPr>
          <w:rFonts w:ascii="Traditional Arabic" w:hAnsi="Traditional Arabic" w:cs="Traditional Arabic" w:hint="cs"/>
          <w:color w:val="000000"/>
          <w:sz w:val="30"/>
          <w:szCs w:val="30"/>
          <w:rtl/>
        </w:rPr>
        <w:t xml:space="preserve"> .... يونس (10) 48 و 49</w:t>
      </w:r>
    </w:p>
    <w:p w:rsidR="00DA643A" w:rsidRDefault="00DA643A" w:rsidP="00DA643A">
      <w:pPr>
        <w:pStyle w:val="NormalWeb"/>
        <w:bidi/>
        <w:rPr>
          <w:rtl/>
        </w:rPr>
      </w:pPr>
      <w:r>
        <w:rPr>
          <w:rFonts w:ascii="Traditional Arabic" w:hAnsi="Traditional Arabic" w:cs="Traditional Arabic" w:hint="cs"/>
          <w:color w:val="000000"/>
          <w:sz w:val="30"/>
          <w:szCs w:val="30"/>
          <w:rtl/>
        </w:rPr>
        <w:t>1268. ترغيب و توصيه خداوند به تفكّر درباره محدوده قدرت و وظايف محمّد صلى الله عليه و آله و معجزات وى:</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أَقُولُ لَكُمْ عِنْدِي خَزائِنُ اللَّهِ وَ لا أَعْلَمُ الْغَيْبَ وَ لا أَقُولُ لَكُمْ إِنِّي مَلَكٌ إِنْ أَتَّبِعُ إِلَّا ما يُوحى‏ إِلَيَ‏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فَلا تَتَفَكَّرُونَ.</w:t>
      </w:r>
      <w:r>
        <w:rPr>
          <w:rFonts w:ascii="Traditional Arabic" w:hAnsi="Traditional Arabic" w:cs="Traditional Arabic" w:hint="cs"/>
          <w:color w:val="000000"/>
          <w:sz w:val="30"/>
          <w:szCs w:val="30"/>
          <w:rtl/>
        </w:rPr>
        <w:t xml:space="preserve"> انعام (6) 50</w:t>
      </w:r>
    </w:p>
    <w:p w:rsidR="00DA643A" w:rsidRDefault="00DA643A" w:rsidP="00DA643A">
      <w:pPr>
        <w:pStyle w:val="NormalWeb"/>
        <w:bidi/>
        <w:rPr>
          <w:rtl/>
        </w:rPr>
      </w:pPr>
      <w:r>
        <w:rPr>
          <w:rFonts w:ascii="Traditional Arabic" w:hAnsi="Traditional Arabic" w:cs="Traditional Arabic" w:hint="cs"/>
          <w:color w:val="000000"/>
          <w:sz w:val="30"/>
          <w:szCs w:val="30"/>
          <w:rtl/>
        </w:rPr>
        <w:t>1269. ناتوانى محمّد صلى الله عليه و آله از انجام دادن معجزه‏اى خودسرانه: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اسْتَطَعْتَ أَنْ تَبْتَغِيَ نَفَقاً فِي الْأَرْضِ أَوْ سُلَّماً فِي السَّماءِ فَتَأْتِيَهُمْ بِآيَةٍ</w:t>
      </w:r>
      <w:r>
        <w:rPr>
          <w:rFonts w:ascii="Traditional Arabic" w:hAnsi="Traditional Arabic" w:cs="Traditional Arabic" w:hint="cs"/>
          <w:color w:val="000000"/>
          <w:sz w:val="30"/>
          <w:szCs w:val="30"/>
          <w:rtl/>
        </w:rPr>
        <w:t xml:space="preserve"> .... انعام (6) 35</w:t>
      </w:r>
    </w:p>
    <w:p w:rsidR="00DA643A" w:rsidRDefault="00DA643A" w:rsidP="00DA643A">
      <w:pPr>
        <w:pStyle w:val="NormalWeb"/>
        <w:bidi/>
        <w:rPr>
          <w:rtl/>
        </w:rPr>
      </w:pPr>
      <w:r>
        <w:rPr>
          <w:rFonts w:ascii="Traditional Arabic" w:hAnsi="Traditional Arabic" w:cs="Traditional Arabic" w:hint="cs"/>
          <w:color w:val="000000"/>
          <w:sz w:val="30"/>
          <w:szCs w:val="30"/>
          <w:rtl/>
        </w:rPr>
        <w:t>1270. محمّد صلى الله عليه و آله داراى قدرتى محدود: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إِنِّي عَلى‏ بَيِّنَةٍ مِنْ رَبِّي وَ كَذَّبْتُمْ بِهِ ما عِنْدِي ما تَسْتَعْجِلُونَ بِهِ إِنِ الْحُكْمُ إِلَّا لِلَّهِ يَقُصُّ الْحَقَّ وَ هُوَ خَيْرُ الْفاصِلِينَ.</w:t>
      </w:r>
      <w:r>
        <w:rPr>
          <w:rFonts w:ascii="Traditional Arabic" w:hAnsi="Traditional Arabic" w:cs="Traditional Arabic" w:hint="cs"/>
          <w:color w:val="000000"/>
          <w:sz w:val="30"/>
          <w:szCs w:val="30"/>
          <w:rtl/>
        </w:rPr>
        <w:t xml:space="preserve"> انعام (6) 57</w:t>
      </w:r>
    </w:p>
    <w:p w:rsidR="00DA643A" w:rsidRDefault="00DA643A" w:rsidP="00DA643A">
      <w:pPr>
        <w:pStyle w:val="NormalWeb"/>
        <w:bidi/>
        <w:rPr>
          <w:rtl/>
        </w:rPr>
      </w:pPr>
      <w:r>
        <w:rPr>
          <w:rFonts w:ascii="Traditional Arabic" w:hAnsi="Traditional Arabic" w:cs="Traditional Arabic" w:hint="cs"/>
          <w:color w:val="000000"/>
          <w:sz w:val="30"/>
          <w:szCs w:val="30"/>
          <w:rtl/>
        </w:rPr>
        <w:t>1271. برخوردار نبودن محمّد صلى الله عليه و آله از قدرتى مستقل در برابر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209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الْكُفْرِ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يُرِدِ اللَّهُ فِتْنَتَهُ فَلَنْ تَمْلِكَ لَهُ مِنَ اللَّهِ شَيْئاً</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6A0F"/>
          <w:sz w:val="30"/>
          <w:szCs w:val="30"/>
          <w:rtl/>
        </w:rPr>
        <w:t>وَ لَوْ تَقَوَّلَ عَلَيْنا بَعْضَ الْأَقاوِيلِ‏ لَأَخَذْنا مِنْهُ بِالْيَمِينِ‏ ثُمَّ لَقَطَعْنا مِنْهُ الْوَتِينَ‏ فَما مِنْكُمْ مِنْ أَحَدٍ عَنْهُ حاجِزِينَ.</w:t>
      </w:r>
      <w:r>
        <w:rPr>
          <w:rFonts w:ascii="Traditional Arabic" w:hAnsi="Traditional Arabic" w:cs="Traditional Arabic" w:hint="cs"/>
          <w:color w:val="000000"/>
          <w:sz w:val="30"/>
          <w:szCs w:val="30"/>
          <w:rtl/>
        </w:rPr>
        <w:t xml:space="preserve"> حاقّه (69) 44-/ 47</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لا أَمْلِكُ لَكُمْ ضَرًّا وَ لا رَشَداً قُلْ إِنِّي لَنْ يُجِيرَنِي مِنَ اللَّهِ أَحَدٌ وَ لَنْ أَجِدَ مِنْ دُونِهِ مُلْتَحَداً.</w:t>
      </w:r>
      <w:r>
        <w:rPr>
          <w:rFonts w:ascii="Traditional Arabic" w:hAnsi="Traditional Arabic" w:cs="Traditional Arabic" w:hint="cs"/>
          <w:color w:val="000000"/>
          <w:sz w:val="30"/>
          <w:szCs w:val="30"/>
          <w:rtl/>
        </w:rPr>
        <w:t xml:space="preserve"> جنّ (72) 21 و 22</w:t>
      </w:r>
    </w:p>
    <w:p w:rsidR="00DA643A" w:rsidRDefault="00DA643A" w:rsidP="00DA643A">
      <w:pPr>
        <w:pStyle w:val="NormalWeb"/>
        <w:bidi/>
        <w:rPr>
          <w:rtl/>
        </w:rPr>
      </w:pPr>
      <w:r>
        <w:rPr>
          <w:rFonts w:ascii="Traditional Arabic" w:hAnsi="Traditional Arabic" w:cs="Traditional Arabic" w:hint="cs"/>
          <w:color w:val="000000"/>
          <w:sz w:val="30"/>
          <w:szCs w:val="30"/>
          <w:rtl/>
        </w:rPr>
        <w:t>1272. ناتوانى پيامبر صلى الله عليه و آله در مورد تغيير قضاى الهى:</w:t>
      </w:r>
    </w:p>
    <w:p w:rsidR="00DA643A" w:rsidRDefault="00DA643A" w:rsidP="00DA643A">
      <w:pPr>
        <w:pStyle w:val="NormalWeb"/>
        <w:bidi/>
        <w:rPr>
          <w:rtl/>
        </w:rPr>
      </w:pPr>
      <w:r>
        <w:rPr>
          <w:rFonts w:ascii="Traditional Arabic" w:hAnsi="Traditional Arabic" w:cs="Traditional Arabic" w:hint="cs"/>
          <w:color w:val="006A0F"/>
          <w:sz w:val="30"/>
          <w:szCs w:val="30"/>
          <w:rtl/>
        </w:rPr>
        <w:t>أَ فَمَنْ حَقَّ عَلَيْهِ كَلِمَةُ الْعَذابِ أَ فَأَنْتَ تُنْقِذُ مَنْ فِي النَّارِ.</w:t>
      </w:r>
      <w:r>
        <w:rPr>
          <w:rFonts w:ascii="Traditional Arabic" w:hAnsi="Traditional Arabic" w:cs="Traditional Arabic" w:hint="cs"/>
          <w:color w:val="000000"/>
          <w:sz w:val="30"/>
          <w:szCs w:val="30"/>
          <w:rtl/>
        </w:rPr>
        <w:t xml:space="preserve"> زمر (39) 19</w:t>
      </w:r>
    </w:p>
    <w:p w:rsidR="00DA643A" w:rsidRDefault="00DA643A" w:rsidP="00DA643A">
      <w:pPr>
        <w:pStyle w:val="NormalWeb"/>
        <w:bidi/>
        <w:rPr>
          <w:rtl/>
        </w:rPr>
      </w:pPr>
      <w:r>
        <w:rPr>
          <w:rFonts w:ascii="Traditional Arabic" w:hAnsi="Traditional Arabic" w:cs="Traditional Arabic" w:hint="cs"/>
          <w:color w:val="000000"/>
          <w:sz w:val="30"/>
          <w:szCs w:val="30"/>
          <w:rtl/>
        </w:rPr>
        <w:t>1273. ناتوانى پيامبر صلى الله عليه و آله بر نجات محكومان به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t>أَ فَمَنْ حَقَّ عَلَيْهِ كَلِمَةُ الْعَذابِ أَ فَأَنْتَ تُنْقِذُ مَنْ فِي النَّارِ.</w:t>
      </w:r>
      <w:r>
        <w:rPr>
          <w:rFonts w:ascii="Traditional Arabic" w:hAnsi="Traditional Arabic" w:cs="Traditional Arabic" w:hint="cs"/>
          <w:color w:val="000000"/>
          <w:sz w:val="30"/>
          <w:szCs w:val="30"/>
          <w:rtl/>
        </w:rPr>
        <w:t xml:space="preserve"> زمر (39) 19</w:t>
      </w:r>
    </w:p>
    <w:p w:rsidR="00DA643A" w:rsidRDefault="00DA643A" w:rsidP="00DA643A">
      <w:pPr>
        <w:pStyle w:val="NormalWeb"/>
        <w:bidi/>
        <w:rPr>
          <w:rtl/>
        </w:rPr>
      </w:pPr>
      <w:r>
        <w:rPr>
          <w:rFonts w:ascii="Traditional Arabic" w:hAnsi="Traditional Arabic" w:cs="Traditional Arabic" w:hint="cs"/>
          <w:color w:val="000000"/>
          <w:sz w:val="30"/>
          <w:szCs w:val="30"/>
          <w:rtl/>
        </w:rPr>
        <w:t>1274. قادر نبودن محمّد صلى الله عليه و آله به دفاع از مجازات كافران گنه‏پيشه: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يُرِدِ اللَّهُ فِتْنَتَهُ فَلَنْ تَمْلِكَ لَهُ مِنَ اللَّهِ شَيْئاً</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1275. قدرت و اراده همه موجودات، حتّى محمّد صلى الله عليه و آله، مقهور حاكميّت اراده الهى: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يُرِدِ اللَّهُ فِتْنَتَهُ فَلَنْ تَمْلِكَ لَهُ مِنَ اللَّهِ شَيْئاً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1276. محمّد صلى الله عليه و آله، مأمور بيان وابسته بودن قدرت او به خدا و ناآگاهى مستقلّ او به امور غيبى:</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 إِلَّا ما شاءَ اللَّهُ وَ لَوْ كُنْتُ أَعْلَمُ الْغَيْبَ‏</w:t>
      </w:r>
      <w:r>
        <w:rPr>
          <w:rFonts w:ascii="Traditional Arabic" w:hAnsi="Traditional Arabic" w:cs="Traditional Arabic" w:hint="cs"/>
          <w:color w:val="000000"/>
          <w:sz w:val="30"/>
          <w:szCs w:val="30"/>
          <w:rtl/>
        </w:rPr>
        <w:t xml:space="preserve"> .... اعراف (7) 188</w:t>
      </w:r>
    </w:p>
    <w:p w:rsidR="00DA643A" w:rsidRDefault="00DA643A" w:rsidP="00DA643A">
      <w:pPr>
        <w:pStyle w:val="NormalWeb"/>
        <w:bidi/>
        <w:rPr>
          <w:rtl/>
        </w:rPr>
      </w:pPr>
      <w:r>
        <w:rPr>
          <w:rFonts w:ascii="Traditional Arabic" w:hAnsi="Traditional Arabic" w:cs="Traditional Arabic" w:hint="cs"/>
          <w:color w:val="000000"/>
          <w:sz w:val="30"/>
          <w:szCs w:val="30"/>
          <w:rtl/>
        </w:rPr>
        <w:t>1277. شنواندن سخن حق به مردگان، به وسيله محمّد صلى الله عليه و آله، خارج از قدرت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فَإِنَّكَ لا تُسْمِعُ الْمَوْتى‏ وَ لا تُسْمِعُ الصُّمَّ الدُّعاءَ</w:t>
      </w:r>
      <w:r>
        <w:rPr>
          <w:rFonts w:ascii="Traditional Arabic" w:hAnsi="Traditional Arabic" w:cs="Traditional Arabic" w:hint="cs"/>
          <w:color w:val="000000"/>
          <w:sz w:val="30"/>
          <w:szCs w:val="30"/>
          <w:rtl/>
        </w:rPr>
        <w:t xml:space="preserve"> .... روم (30) 52</w:t>
      </w:r>
    </w:p>
    <w:p w:rsidR="00DA643A" w:rsidRDefault="00DA643A" w:rsidP="00DA643A">
      <w:pPr>
        <w:pStyle w:val="NormalWeb"/>
        <w:bidi/>
        <w:rPr>
          <w:rtl/>
        </w:rPr>
      </w:pPr>
      <w:r>
        <w:rPr>
          <w:rFonts w:ascii="Traditional Arabic" w:hAnsi="Traditional Arabic" w:cs="Traditional Arabic" w:hint="cs"/>
          <w:color w:val="000000"/>
          <w:sz w:val="30"/>
          <w:szCs w:val="30"/>
          <w:rtl/>
        </w:rPr>
        <w:t>1278. بيرون آوردن كافران حق‏گريز از گمراهى، خارج از حيطه قدرت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أَنْتَ بِهادِ الْعُمْيِ عَنْ ضَلالَتِهِمْ‏</w:t>
      </w:r>
      <w:r>
        <w:rPr>
          <w:rFonts w:ascii="Traditional Arabic" w:hAnsi="Traditional Arabic" w:cs="Traditional Arabic" w:hint="cs"/>
          <w:color w:val="000000"/>
          <w:sz w:val="30"/>
          <w:szCs w:val="30"/>
          <w:rtl/>
        </w:rPr>
        <w:t xml:space="preserve"> .... روم (30) 53</w:t>
      </w:r>
    </w:p>
    <w:p w:rsidR="00DA643A" w:rsidRDefault="00DA643A" w:rsidP="00DA643A">
      <w:pPr>
        <w:pStyle w:val="NormalWeb"/>
        <w:bidi/>
        <w:rPr>
          <w:rtl/>
        </w:rPr>
      </w:pPr>
      <w:r>
        <w:rPr>
          <w:rFonts w:ascii="Traditional Arabic" w:hAnsi="Traditional Arabic" w:cs="Traditional Arabic" w:hint="cs"/>
          <w:color w:val="000000"/>
          <w:sz w:val="30"/>
          <w:szCs w:val="30"/>
          <w:rtl/>
        </w:rPr>
        <w:t>1279. تأكيد خداوند بر قدرت محمّد صلى الله عليه و آله به شناخت منافقان، از آهنگ سخن‏شان: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لَتَعْرِفَنَّهُمْ فِي لَحْنِ الْقَوْلِ‏</w:t>
      </w:r>
      <w:r>
        <w:rPr>
          <w:rFonts w:ascii="Traditional Arabic" w:hAnsi="Traditional Arabic" w:cs="Traditional Arabic" w:hint="cs"/>
          <w:color w:val="000000"/>
          <w:sz w:val="30"/>
          <w:szCs w:val="30"/>
          <w:rtl/>
        </w:rPr>
        <w:t xml:space="preserve"> .... محمّد (47) 30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قرآن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1280. قرآن، وسيله هشدار دادن محمّد صلى الله عليه و آله به دشمنان سرسخت اسلام:</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لِتُبَشِّرَ بِهِ الْمُتَّقِينَ وَ تُنْذِرَ بِهِ قَوْماً لُدًّا.</w:t>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000000"/>
          <w:sz w:val="30"/>
          <w:szCs w:val="30"/>
          <w:rtl/>
        </w:rPr>
        <w:t>1281. محمّد صلى الله عليه و آله، موظّف به انذار خائفان از قيامت به وسيله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بِهِ الَّذِينَ يَخافُونَ أَنْ يُحْشَرُوا إِلى‏ رَبِّهِمْ لَيْسَ لَهُمْ مِنْ دُونِهِ وَلِيٌّ وَ لا شَفِيعٌ لَعَلَّهُمْ يَتَّقُونَ.</w:t>
      </w:r>
      <w:r>
        <w:rPr>
          <w:rFonts w:ascii="Traditional Arabic" w:hAnsi="Traditional Arabic" w:cs="Traditional Arabic" w:hint="cs"/>
          <w:color w:val="000000"/>
          <w:sz w:val="30"/>
          <w:szCs w:val="30"/>
          <w:rtl/>
        </w:rPr>
        <w:t xml:space="preserve"> انعام (6) 51</w:t>
      </w:r>
    </w:p>
    <w:p w:rsidR="00DA643A" w:rsidRDefault="00DA643A" w:rsidP="00DA643A">
      <w:pPr>
        <w:pStyle w:val="NormalWeb"/>
        <w:bidi/>
        <w:rPr>
          <w:rtl/>
        </w:rPr>
      </w:pPr>
      <w:r>
        <w:rPr>
          <w:rFonts w:ascii="Traditional Arabic" w:hAnsi="Traditional Arabic" w:cs="Traditional Arabic" w:hint="cs"/>
          <w:color w:val="000000"/>
          <w:sz w:val="30"/>
          <w:szCs w:val="30"/>
          <w:rtl/>
        </w:rPr>
        <w:t>1282. پيامبر صلى الله عليه و آله، انذاردهنده مردم به وسيله قرآن: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أُوحِيَ إِلَيَّ هذَا الْقُرْآنُ لِأُنْذِرَكُمْ بِهِ وَ مَنْ بَلَغَ‏</w:t>
      </w:r>
      <w:r>
        <w:rPr>
          <w:rFonts w:ascii="Traditional Arabic" w:hAnsi="Traditional Arabic" w:cs="Traditional Arabic" w:hint="cs"/>
          <w:color w:val="000000"/>
          <w:sz w:val="30"/>
          <w:szCs w:val="30"/>
          <w:rtl/>
        </w:rPr>
        <w:t xml:space="preserve"> ....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وَ هذا كِتابٌ أَنْزَلْناهُ مُبارَكٌ مُصَدِّقُ الَّذِي بَيْنَ يَدَيْهِ‏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210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لِتُنْذِرَ أُمَّ الْقُرى‏ وَ مَنْ حَوْلَها</w:t>
      </w:r>
      <w:r>
        <w:rPr>
          <w:rFonts w:ascii="Traditional Arabic" w:hAnsi="Traditional Arabic" w:cs="Traditional Arabic" w:hint="cs"/>
          <w:color w:val="000000"/>
          <w:sz w:val="30"/>
          <w:szCs w:val="30"/>
          <w:rtl/>
        </w:rPr>
        <w:t xml:space="preserve"> .... انعام (6) 92</w:t>
      </w:r>
    </w:p>
    <w:p w:rsidR="00DA643A" w:rsidRDefault="00DA643A" w:rsidP="00DA643A">
      <w:pPr>
        <w:pStyle w:val="NormalWeb"/>
        <w:bidi/>
        <w:rPr>
          <w:rtl/>
        </w:rPr>
      </w:pPr>
      <w:r>
        <w:rPr>
          <w:rFonts w:ascii="Traditional Arabic" w:hAnsi="Traditional Arabic" w:cs="Traditional Arabic" w:hint="cs"/>
          <w:color w:val="006A0F"/>
          <w:sz w:val="30"/>
          <w:szCs w:val="30"/>
          <w:rtl/>
        </w:rPr>
        <w:t>الر كِتابٌ أُحْكِمَتْ آياتُهُ ثُمَّ فُصِّلَتْ مِنْ لَدُنْ حَكِيمٍ خَبِيرٍ أَلَّا تَعْبُدُوا إِلَّا اللَّهَ إِنَّنِي لَكُمْ مِنْهُ نَذِيرٌ وَ بَشِيرٌ.</w:t>
      </w:r>
      <w:r>
        <w:rPr>
          <w:rFonts w:ascii="Traditional Arabic" w:hAnsi="Traditional Arabic" w:cs="Traditional Arabic" w:hint="cs"/>
          <w:color w:val="000000"/>
          <w:sz w:val="30"/>
          <w:szCs w:val="30"/>
          <w:rtl/>
        </w:rPr>
        <w:t xml:space="preserve"> هود (11) 1 و 2</w:t>
      </w:r>
    </w:p>
    <w:p w:rsidR="00DA643A" w:rsidRDefault="00DA643A" w:rsidP="00DA643A">
      <w:pPr>
        <w:pStyle w:val="NormalWeb"/>
        <w:bidi/>
        <w:rPr>
          <w:rtl/>
        </w:rPr>
      </w:pPr>
      <w:r>
        <w:rPr>
          <w:rFonts w:ascii="Traditional Arabic" w:hAnsi="Traditional Arabic" w:cs="Traditional Arabic" w:hint="cs"/>
          <w:color w:val="006A0F"/>
          <w:sz w:val="30"/>
          <w:szCs w:val="30"/>
          <w:rtl/>
        </w:rPr>
        <w:t>الْحَمْدُ لِلَّهِ الَّذِي أَنْزَلَ عَلى‏ عَبْدِهِ الْكِتابَ وَ لَمْ يَجْعَلْ لَهُ عِوَجاً قَيِّماً لِيُنْذِرَ بَأْساً شَدِيداً مِنْ لَدُنْهُ‏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يُنْذِرَ الَّذِينَ قالُوا اتَّخَذَ اللَّهُ وَلَداً.</w:t>
      </w:r>
      <w:r>
        <w:rPr>
          <w:rFonts w:ascii="Traditional Arabic" w:hAnsi="Traditional Arabic" w:cs="Traditional Arabic" w:hint="cs"/>
          <w:color w:val="000000"/>
          <w:sz w:val="30"/>
          <w:szCs w:val="30"/>
          <w:rtl/>
        </w:rPr>
        <w:t xml:space="preserve"> كهف (18) 1 و 2 و 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نَزَلَ بِهِ الرُّوحُ الْأَمِينُ‏ عَلى‏ قَلْبِكَ لِتَكُونَ مِنَ الْمُنْذِرِينَ.</w:t>
      </w:r>
      <w:r>
        <w:rPr>
          <w:rFonts w:ascii="Traditional Arabic" w:hAnsi="Traditional Arabic" w:cs="Traditional Arabic" w:hint="cs"/>
          <w:color w:val="000000"/>
          <w:sz w:val="30"/>
          <w:szCs w:val="30"/>
          <w:rtl/>
        </w:rPr>
        <w:t xml:space="preserve"> شعراء (26) 193 و 194</w:t>
      </w:r>
    </w:p>
    <w:p w:rsidR="00DA643A" w:rsidRDefault="00DA643A" w:rsidP="00DA643A">
      <w:pPr>
        <w:pStyle w:val="NormalWeb"/>
        <w:bidi/>
        <w:rPr>
          <w:rtl/>
        </w:rPr>
      </w:pPr>
      <w:r>
        <w:rPr>
          <w:rFonts w:ascii="Traditional Arabic" w:hAnsi="Traditional Arabic" w:cs="Traditional Arabic" w:hint="cs"/>
          <w:color w:val="000000"/>
          <w:sz w:val="30"/>
          <w:szCs w:val="30"/>
          <w:rtl/>
        </w:rPr>
        <w:t>1283. محمّد صلى الله عليه و آله، موظّف به انذار مشركان به وسيله قرآن: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أُوحِيَ إِلَيَّ هذَا الْقُرْآنُ لِأُنْذِرَكُمْ بِهِ وَ مَنْ بَلَغَ‏</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الْحَمْدُ لِلَّهِ الَّذِي أَنْزَلَ عَلى‏ عَبْدِهِ الْكِتابَ وَ لَمْ يَجْعَلْ لَهُ عِوَجاً قَيِّماً لِيُنْذِرَ بَأْساً شَدِيداً مِنْ لَدُنْهُ‏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يُنْذِرَ الَّذِينَ قالُوا اتَّخَذَ اللَّهُ وَلَداً.</w:t>
      </w:r>
      <w:r>
        <w:rPr>
          <w:rFonts w:ascii="Traditional Arabic" w:hAnsi="Traditional Arabic" w:cs="Traditional Arabic" w:hint="cs"/>
          <w:color w:val="000000"/>
          <w:sz w:val="30"/>
          <w:szCs w:val="30"/>
          <w:rtl/>
        </w:rPr>
        <w:t xml:space="preserve"> كهف (18) 1 و 2 و 4</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أُنْذِرُكُمْ بِالْوَحْيِ وَ لا يَسْمَعُ الصُّمُّ الدُّعاءَ إِذا ما يُنْذَرُونَ.</w:t>
      </w:r>
      <w:r>
        <w:rPr>
          <w:rFonts w:ascii="Traditional Arabic" w:hAnsi="Traditional Arabic" w:cs="Traditional Arabic" w:hint="cs"/>
          <w:color w:val="000000"/>
          <w:sz w:val="30"/>
          <w:szCs w:val="30"/>
          <w:rtl/>
        </w:rPr>
        <w:t xml:space="preserve"> انبياء (21) 45</w:t>
      </w:r>
    </w:p>
    <w:p w:rsidR="00DA643A" w:rsidRDefault="00DA643A" w:rsidP="00DA643A">
      <w:pPr>
        <w:pStyle w:val="NormalWeb"/>
        <w:bidi/>
        <w:rPr>
          <w:rtl/>
        </w:rPr>
      </w:pPr>
      <w:r>
        <w:rPr>
          <w:rFonts w:ascii="Traditional Arabic" w:hAnsi="Traditional Arabic" w:cs="Traditional Arabic" w:hint="cs"/>
          <w:color w:val="000000"/>
          <w:sz w:val="30"/>
          <w:szCs w:val="30"/>
          <w:rtl/>
        </w:rPr>
        <w:t>1284. خداوند، نازل‏كننده كتاب (قرآن) بر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نَزَّلَ عَلَيْكَ الْكِتابَ بِالْحَقِّ مُصَدِّقاً لِما بَيْنَ يَدَيْهِ‏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أَنْزَلَ الْفُرْقانَ‏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هُوَ الَّذِي أَنْزَلَ عَلَيْكَ الْكِتابَ‏</w:t>
      </w:r>
      <w:r>
        <w:rPr>
          <w:rFonts w:ascii="Traditional Arabic" w:hAnsi="Traditional Arabic" w:cs="Traditional Arabic" w:hint="cs"/>
          <w:color w:val="000000"/>
          <w:sz w:val="30"/>
          <w:szCs w:val="30"/>
          <w:rtl/>
        </w:rPr>
        <w:t xml:space="preserve"> .... آل‏عمران (3) 3 و 4 و 7</w:t>
      </w:r>
    </w:p>
    <w:p w:rsidR="00DA643A" w:rsidRDefault="00DA643A" w:rsidP="00DA643A">
      <w:pPr>
        <w:pStyle w:val="NormalWeb"/>
        <w:bidi/>
        <w:rPr>
          <w:rtl/>
        </w:rPr>
      </w:pPr>
      <w:r>
        <w:rPr>
          <w:rFonts w:ascii="Traditional Arabic" w:hAnsi="Traditional Arabic" w:cs="Traditional Arabic" w:hint="cs"/>
          <w:color w:val="000000"/>
          <w:sz w:val="30"/>
          <w:szCs w:val="30"/>
          <w:rtl/>
        </w:rPr>
        <w:t>1285. قرآن و محمّد صلى الله عليه و آله، هماهنگ و تفكيك‏ناپذير:</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نساء (4) 61</w:t>
      </w:r>
    </w:p>
    <w:p w:rsidR="00DA643A" w:rsidRDefault="00DA643A" w:rsidP="00DA643A">
      <w:pPr>
        <w:pStyle w:val="NormalWeb"/>
        <w:bidi/>
        <w:rPr>
          <w:rtl/>
        </w:rPr>
      </w:pPr>
      <w:r>
        <w:rPr>
          <w:rFonts w:ascii="Traditional Arabic" w:hAnsi="Traditional Arabic" w:cs="Traditional Arabic" w:hint="cs"/>
          <w:color w:val="000000"/>
          <w:sz w:val="30"/>
          <w:szCs w:val="30"/>
          <w:rtl/>
        </w:rPr>
        <w:t>1286. قرآن، مايه تذكّر و يادآورى براى محمّد صلى الله عليه و آله و قوم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لَذِكْرٌ لَكَ وَ لِقَوْمِكَ‏</w:t>
      </w:r>
      <w:r>
        <w:rPr>
          <w:rFonts w:ascii="Traditional Arabic" w:hAnsi="Traditional Arabic" w:cs="Traditional Arabic" w:hint="cs"/>
          <w:color w:val="000000"/>
          <w:sz w:val="30"/>
          <w:szCs w:val="30"/>
          <w:rtl/>
        </w:rPr>
        <w:t xml:space="preserve"> .... زخرف (43) 44</w:t>
      </w:r>
    </w:p>
    <w:p w:rsidR="00DA643A" w:rsidRDefault="00DA643A" w:rsidP="00DA643A">
      <w:pPr>
        <w:pStyle w:val="NormalWeb"/>
        <w:bidi/>
        <w:rPr>
          <w:rtl/>
        </w:rPr>
      </w:pPr>
      <w:r>
        <w:rPr>
          <w:rFonts w:ascii="Traditional Arabic" w:hAnsi="Traditional Arabic" w:cs="Traditional Arabic" w:hint="cs"/>
          <w:color w:val="000000"/>
          <w:sz w:val="30"/>
          <w:szCs w:val="30"/>
          <w:rtl/>
        </w:rPr>
        <w:t>1287. وحى و نزول قرآن به صورت قرائت آن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سَنُقْرِئُكَ‏</w:t>
      </w:r>
      <w:r>
        <w:rPr>
          <w:rFonts w:ascii="Traditional Arabic" w:hAnsi="Traditional Arabic" w:cs="Traditional Arabic" w:hint="cs"/>
          <w:color w:val="000000"/>
          <w:sz w:val="30"/>
          <w:szCs w:val="30"/>
          <w:rtl/>
        </w:rPr>
        <w:t xml:space="preserve"> .... اعلى (87) 6</w:t>
      </w:r>
    </w:p>
    <w:p w:rsidR="00DA643A" w:rsidRDefault="00DA643A" w:rsidP="00DA643A">
      <w:pPr>
        <w:pStyle w:val="NormalWeb"/>
        <w:bidi/>
        <w:rPr>
          <w:rtl/>
        </w:rPr>
      </w:pPr>
      <w:r>
        <w:rPr>
          <w:rFonts w:ascii="Traditional Arabic" w:hAnsi="Traditional Arabic" w:cs="Traditional Arabic" w:hint="cs"/>
          <w:color w:val="000000"/>
          <w:sz w:val="30"/>
          <w:szCs w:val="30"/>
          <w:rtl/>
        </w:rPr>
        <w:t>1288. فراموشى بعضى از آنچه قرائت شده بر محمّد صلى الله عليه و آله، منوط به مشيت الهى:</w:t>
      </w:r>
    </w:p>
    <w:p w:rsidR="00DA643A" w:rsidRDefault="00DA643A" w:rsidP="00DA643A">
      <w:pPr>
        <w:pStyle w:val="NormalWeb"/>
        <w:bidi/>
        <w:rPr>
          <w:rtl/>
        </w:rPr>
      </w:pPr>
      <w:r>
        <w:rPr>
          <w:rFonts w:ascii="Traditional Arabic" w:hAnsi="Traditional Arabic" w:cs="Traditional Arabic" w:hint="cs"/>
          <w:color w:val="006A0F"/>
          <w:sz w:val="30"/>
          <w:szCs w:val="30"/>
          <w:rtl/>
        </w:rPr>
        <w:t>سَنُقْرِئُكَ فَلا تَنْسى‏ إِلَّا ما شاءَ اللَّهُ‏</w:t>
      </w:r>
      <w:r>
        <w:rPr>
          <w:rFonts w:ascii="Traditional Arabic" w:hAnsi="Traditional Arabic" w:cs="Traditional Arabic" w:hint="cs"/>
          <w:color w:val="000000"/>
          <w:sz w:val="30"/>
          <w:szCs w:val="30"/>
          <w:rtl/>
        </w:rPr>
        <w:t xml:space="preserve"> .... اعلى (87) 6 و 7</w:t>
      </w:r>
    </w:p>
    <w:p w:rsidR="00DA643A" w:rsidRDefault="00DA643A" w:rsidP="00DA643A">
      <w:pPr>
        <w:pStyle w:val="NormalWeb"/>
        <w:bidi/>
        <w:rPr>
          <w:rtl/>
        </w:rPr>
      </w:pPr>
      <w:r>
        <w:rPr>
          <w:rFonts w:ascii="Traditional Arabic" w:hAnsi="Traditional Arabic" w:cs="Traditional Arabic" w:hint="cs"/>
          <w:color w:val="000000"/>
          <w:sz w:val="30"/>
          <w:szCs w:val="30"/>
          <w:rtl/>
        </w:rPr>
        <w:t>1289. مورد فراموشى قرار نگرفتن آنچه قرآنِ قرائت شده بر محمّد صلى الله عليه و آله، به امر خدا: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سَنُقْرِئُكَ فَلا تَنْسى‏.</w:t>
      </w:r>
      <w:r>
        <w:rPr>
          <w:rFonts w:ascii="Traditional Arabic" w:hAnsi="Traditional Arabic" w:cs="Traditional Arabic" w:hint="cs"/>
          <w:color w:val="000000"/>
          <w:sz w:val="30"/>
          <w:szCs w:val="30"/>
          <w:rtl/>
        </w:rPr>
        <w:t xml:space="preserve"> اعلى (87) 6</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انذار محمّد صلى الله عليه و آله، بشارت محمّد صلى الله عليه و آله، كتاب آسمانى محمّد صلى الله عليه و آله، معجزه محمّد صلى الله عليه و آله، وحى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قرائت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تلاوتهاى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قربانى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1290. خداوند، برحذر دارنده مشركان از ستيزه‏جويى با محمّد صلى الله عليه و آله در امر قربانى:</w:t>
      </w:r>
    </w:p>
    <w:p w:rsidR="00DA643A" w:rsidRDefault="00DA643A" w:rsidP="00DA643A">
      <w:pPr>
        <w:pStyle w:val="NormalWeb"/>
        <w:bidi/>
        <w:rPr>
          <w:rtl/>
        </w:rPr>
      </w:pPr>
      <w:r>
        <w:rPr>
          <w:rFonts w:ascii="Traditional Arabic" w:hAnsi="Traditional Arabic" w:cs="Traditional Arabic" w:hint="cs"/>
          <w:color w:val="006A0F"/>
          <w:sz w:val="30"/>
          <w:szCs w:val="30"/>
          <w:rtl/>
        </w:rPr>
        <w:t>لِكُلِّ أُمَّةٍ جَعَلْنا مَنْسَكاً هُمْ ناسِكُوهُ فَلا يُنازِعُنَّكَ فِي الْأَمْرِ</w:t>
      </w:r>
      <w:r>
        <w:rPr>
          <w:rFonts w:ascii="Traditional Arabic" w:hAnsi="Traditional Arabic" w:cs="Traditional Arabic" w:hint="cs"/>
          <w:color w:val="000000"/>
          <w:sz w:val="30"/>
          <w:szCs w:val="30"/>
          <w:rtl/>
        </w:rPr>
        <w:t xml:space="preserve"> .... حجّ (22) 67</w:t>
      </w:r>
    </w:p>
    <w:p w:rsidR="00DA643A" w:rsidRDefault="00DA643A" w:rsidP="00DA643A">
      <w:pPr>
        <w:pStyle w:val="NormalWeb"/>
        <w:bidi/>
        <w:rPr>
          <w:rtl/>
        </w:rPr>
      </w:pPr>
      <w:r>
        <w:rPr>
          <w:rFonts w:ascii="Traditional Arabic" w:hAnsi="Traditional Arabic" w:cs="Traditional Arabic" w:hint="cs"/>
          <w:color w:val="000000"/>
          <w:sz w:val="30"/>
          <w:szCs w:val="30"/>
          <w:rtl/>
        </w:rPr>
        <w:t>1291. تهيّه قربانى از سوى محمّد صلى الله عليه و آله و مسلمانان‏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211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براى ورود به مكّه:</w:t>
      </w:r>
    </w:p>
    <w:p w:rsidR="00DA643A" w:rsidRDefault="00DA643A" w:rsidP="00DA643A">
      <w:pPr>
        <w:pStyle w:val="NormalWeb"/>
        <w:bidi/>
        <w:rPr>
          <w:rtl/>
        </w:rPr>
      </w:pPr>
      <w:r>
        <w:rPr>
          <w:rFonts w:ascii="Traditional Arabic" w:hAnsi="Traditional Arabic" w:cs="Traditional Arabic" w:hint="cs"/>
          <w:color w:val="006A0F"/>
          <w:sz w:val="30"/>
          <w:szCs w:val="30"/>
          <w:rtl/>
        </w:rPr>
        <w:t>هُمُ الَّذِينَ كَفَرُوا وَ صَدُّوكُمْ عَنِ الْمَسْجِدِ الْحَرامِ وَ الْهَدْيَ مَعْكُوفاً أَنْ يَبْلُغَ مَحِلَّهُ‏</w:t>
      </w:r>
      <w:r>
        <w:rPr>
          <w:rFonts w:ascii="Traditional Arabic" w:hAnsi="Traditional Arabic" w:cs="Traditional Arabic" w:hint="cs"/>
          <w:color w:val="000000"/>
          <w:sz w:val="30"/>
          <w:szCs w:val="30"/>
          <w:rtl/>
        </w:rPr>
        <w:t xml:space="preserve"> .... فتح (48) 25</w:t>
      </w:r>
    </w:p>
    <w:p w:rsidR="00DA643A" w:rsidRDefault="00DA643A" w:rsidP="00DA643A">
      <w:pPr>
        <w:pStyle w:val="NormalWeb"/>
        <w:bidi/>
        <w:rPr>
          <w:rtl/>
        </w:rPr>
      </w:pPr>
      <w:r>
        <w:rPr>
          <w:rFonts w:ascii="Traditional Arabic" w:hAnsi="Traditional Arabic" w:cs="Traditional Arabic" w:hint="cs"/>
          <w:color w:val="000000"/>
          <w:sz w:val="30"/>
          <w:szCs w:val="30"/>
          <w:rtl/>
        </w:rPr>
        <w:t>1292. فرمان خدا به پيامبر صلى الله عليه و آله مبنى بر قربانى كردن شتر، در ازاى اعطاى كوثر به او:</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فَصَلِّ لِرَبِّكَ وَ انْحَرْ.</w:t>
      </w:r>
      <w:r>
        <w:rPr>
          <w:rFonts w:ascii="Traditional Arabic" w:hAnsi="Traditional Arabic" w:cs="Traditional Arabic" w:hint="cs"/>
          <w:color w:val="000000"/>
          <w:sz w:val="30"/>
          <w:szCs w:val="30"/>
          <w:rtl/>
        </w:rPr>
        <w:t xml:space="preserve"> كوثر (108) 1 و 2</w:t>
      </w:r>
    </w:p>
    <w:p w:rsidR="00DA643A" w:rsidRDefault="00DA643A" w:rsidP="00DA643A">
      <w:pPr>
        <w:pStyle w:val="NormalWeb"/>
        <w:bidi/>
        <w:rPr>
          <w:rtl/>
        </w:rPr>
      </w:pPr>
      <w:r>
        <w:rPr>
          <w:rFonts w:ascii="Traditional Arabic" w:hAnsi="Traditional Arabic" w:cs="Traditional Arabic" w:hint="cs"/>
          <w:color w:val="000000"/>
          <w:sz w:val="30"/>
          <w:szCs w:val="30"/>
          <w:rtl/>
        </w:rPr>
        <w:t>1293. در آتش سوختن قربانى محمّد صلى الله عليه و آله، شرط يهود براى ايمان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الَّذِينَ قالُوا إِنَّ اللَّهَ عَهِدَ إِلَيْنا أَلَّا نُؤْمِنَ لِرَسُولٍ حَتَّى يَأْتِيَنا بِقُرْبانٍ تَأْكُلُهُ النَّارُ</w:t>
      </w:r>
      <w:r>
        <w:rPr>
          <w:rFonts w:ascii="Traditional Arabic" w:hAnsi="Traditional Arabic" w:cs="Traditional Arabic" w:hint="cs"/>
          <w:color w:val="000000"/>
          <w:sz w:val="30"/>
          <w:szCs w:val="30"/>
          <w:rtl/>
        </w:rPr>
        <w:t xml:space="preserve"> .... آل‏عمران (3) 183</w:t>
      </w:r>
    </w:p>
    <w:p w:rsidR="00DA643A" w:rsidRDefault="00DA643A" w:rsidP="00DA643A">
      <w:pPr>
        <w:pStyle w:val="NormalWeb"/>
        <w:bidi/>
        <w:rPr>
          <w:rtl/>
        </w:rPr>
      </w:pPr>
      <w:r>
        <w:rPr>
          <w:rFonts w:ascii="Traditional Arabic" w:hAnsi="Traditional Arabic" w:cs="Traditional Arabic" w:hint="cs"/>
          <w:color w:val="000000"/>
          <w:sz w:val="30"/>
          <w:szCs w:val="30"/>
          <w:rtl/>
        </w:rPr>
        <w:t>1294. قربانى شتر، واكنشى بايسته از سوى پيامبر صلى الله عليه و آله، در سپاسگزارى از كوثر عطا شده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انْحَرْ.</w:t>
      </w:r>
      <w:r>
        <w:rPr>
          <w:rFonts w:ascii="Traditional Arabic" w:hAnsi="Traditional Arabic" w:cs="Traditional Arabic" w:hint="cs"/>
          <w:color w:val="000000"/>
          <w:sz w:val="30"/>
          <w:szCs w:val="30"/>
          <w:rtl/>
        </w:rPr>
        <w:t xml:space="preserve"> كوثر (108) 1 و 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قرب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تقرب به خدا</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قسم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1295. قسم خدا به جان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لَعَمْرُكَ‏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72"/>
      </w:r>
      <w:r>
        <w:rPr>
          <w:rFonts w:ascii="Traditional Arabic" w:hAnsi="Traditional Arabic" w:cs="Traditional Arabic" w:hint="cs"/>
          <w:color w:val="000000"/>
          <w:sz w:val="30"/>
          <w:szCs w:val="30"/>
          <w:rtl/>
        </w:rPr>
        <w:t xml:space="preserve"> حجر (15) 72</w:t>
      </w:r>
    </w:p>
    <w:p w:rsidR="00DA643A" w:rsidRDefault="00DA643A" w:rsidP="00DA643A">
      <w:pPr>
        <w:pStyle w:val="NormalWeb"/>
        <w:bidi/>
        <w:rPr>
          <w:rtl/>
        </w:rPr>
      </w:pPr>
      <w:r>
        <w:rPr>
          <w:rFonts w:ascii="Traditional Arabic" w:hAnsi="Traditional Arabic" w:cs="Traditional Arabic" w:hint="cs"/>
          <w:color w:val="000000"/>
          <w:sz w:val="30"/>
          <w:szCs w:val="30"/>
          <w:rtl/>
        </w:rPr>
        <w:t>1296. قسم خداوند به محمّد صلى الله عليه و آله، بر حقّانيّت پاداش ايمان و كيفر كفر:</w:t>
      </w:r>
    </w:p>
    <w:p w:rsidR="00DA643A" w:rsidRDefault="00DA643A" w:rsidP="00DA643A">
      <w:pPr>
        <w:pStyle w:val="NormalWeb"/>
        <w:bidi/>
        <w:rPr>
          <w:rtl/>
        </w:rPr>
      </w:pPr>
      <w:r>
        <w:rPr>
          <w:rFonts w:ascii="Traditional Arabic" w:hAnsi="Traditional Arabic" w:cs="Traditional Arabic" w:hint="cs"/>
          <w:color w:val="006A0F"/>
          <w:sz w:val="30"/>
          <w:szCs w:val="30"/>
          <w:rtl/>
        </w:rPr>
        <w:t>وَ شاهِدٍ وَ مَشْهُودٍ بَلِ الَّذِينَ كَفَرُوا فِي تَكْذِيبٍ.</w:t>
      </w:r>
      <w:r>
        <w:rPr>
          <w:rFonts w:ascii="Traditional Arabic" w:hAnsi="Traditional Arabic" w:cs="Traditional Arabic" w:hint="cs"/>
          <w:color w:val="000000"/>
          <w:sz w:val="30"/>
          <w:szCs w:val="30"/>
          <w:rtl/>
        </w:rPr>
        <w:t xml:space="preserve"> بروج (85) 3 و 19</w:t>
      </w:r>
    </w:p>
    <w:p w:rsidR="00DA643A" w:rsidRDefault="00DA643A" w:rsidP="00DA643A">
      <w:pPr>
        <w:pStyle w:val="NormalWeb"/>
        <w:bidi/>
        <w:rPr>
          <w:rtl/>
        </w:rPr>
      </w:pPr>
      <w:r>
        <w:rPr>
          <w:rFonts w:ascii="Traditional Arabic" w:hAnsi="Traditional Arabic" w:cs="Traditional Arabic" w:hint="cs"/>
          <w:color w:val="000000"/>
          <w:sz w:val="30"/>
          <w:szCs w:val="30"/>
          <w:rtl/>
        </w:rPr>
        <w:t>1297. قسم الهى به محمّد صلى الله عليه و آله، در مورد گمراه نبودن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النَّجْمِ إِذا هَوى‏ ما ضَلَّ صاحِبُكُمْ وَ ما غَوى‏.</w:t>
      </w:r>
      <w:r>
        <w:rPr>
          <w:rFonts w:ascii="Traditional Arabic" w:hAnsi="Traditional Arabic" w:cs="Traditional Arabic" w:hint="cs"/>
          <w:color w:val="000000"/>
          <w:sz w:val="30"/>
          <w:szCs w:val="30"/>
          <w:rtl/>
        </w:rPr>
        <w:t xml:space="preserve"> نجم (53) 1 و 2</w:t>
      </w:r>
    </w:p>
    <w:p w:rsidR="00DA643A" w:rsidRDefault="00DA643A" w:rsidP="00DA643A">
      <w:pPr>
        <w:pStyle w:val="NormalWeb"/>
        <w:bidi/>
        <w:rPr>
          <w:rtl/>
        </w:rPr>
      </w:pPr>
      <w:r>
        <w:rPr>
          <w:rFonts w:ascii="Traditional Arabic" w:hAnsi="Traditional Arabic" w:cs="Traditional Arabic" w:hint="cs"/>
          <w:color w:val="000000"/>
          <w:sz w:val="30"/>
          <w:szCs w:val="30"/>
          <w:rtl/>
        </w:rPr>
        <w:t>1298. قسم الهى به جان محمّد صلى الله عليه و آله، بر سرمست و بى‏خبر بودن قوم لوط:</w:t>
      </w:r>
    </w:p>
    <w:p w:rsidR="00DA643A" w:rsidRDefault="00DA643A" w:rsidP="00DA643A">
      <w:pPr>
        <w:pStyle w:val="NormalWeb"/>
        <w:bidi/>
        <w:rPr>
          <w:rtl/>
        </w:rPr>
      </w:pPr>
      <w:r>
        <w:rPr>
          <w:rFonts w:ascii="Traditional Arabic" w:hAnsi="Traditional Arabic" w:cs="Traditional Arabic" w:hint="cs"/>
          <w:color w:val="006A0F"/>
          <w:sz w:val="30"/>
          <w:szCs w:val="30"/>
          <w:rtl/>
        </w:rPr>
        <w:t>لَعَمْرُكَ إِنَّهُمْ لَفِي سَكْرَتِهِمْ يَعْمَهُونَ.</w:t>
      </w:r>
      <w:r>
        <w:rPr>
          <w:rFonts w:ascii="Traditional Arabic" w:hAnsi="Traditional Arabic" w:cs="Traditional Arabic" w:hint="cs"/>
          <w:color w:val="000000"/>
          <w:sz w:val="30"/>
          <w:szCs w:val="30"/>
          <w:rtl/>
        </w:rPr>
        <w:t xml:space="preserve"> حجر (15) 72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قسم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1299. قسم خوردن محمّد صلى الله عليه و آله به خدا براى تأكيد بر حقّانيّت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لا تَأْتِينَا السَّاعَةُ قُلْ بَلى‏ وَ رَبِّي لَتَأْتِيَنَّكُمْ عالِمِ الْغَيْبِ‏</w:t>
      </w:r>
      <w:r>
        <w:rPr>
          <w:rFonts w:ascii="Traditional Arabic" w:hAnsi="Traditional Arabic" w:cs="Traditional Arabic" w:hint="cs"/>
          <w:color w:val="000000"/>
          <w:sz w:val="30"/>
          <w:szCs w:val="30"/>
          <w:rtl/>
        </w:rPr>
        <w:t xml:space="preserve"> .... سبأ (34) 3</w:t>
      </w:r>
    </w:p>
    <w:p w:rsidR="00DA643A" w:rsidRDefault="00DA643A" w:rsidP="00DA643A">
      <w:pPr>
        <w:pStyle w:val="NormalWeb"/>
        <w:bidi/>
        <w:rPr>
          <w:rtl/>
        </w:rPr>
      </w:pPr>
      <w:r>
        <w:rPr>
          <w:rFonts w:ascii="Traditional Arabic" w:hAnsi="Traditional Arabic" w:cs="Traditional Arabic" w:hint="cs"/>
          <w:color w:val="006A0F"/>
          <w:sz w:val="30"/>
          <w:szCs w:val="30"/>
          <w:rtl/>
        </w:rPr>
        <w:t>زَعَمَ الَّذِينَ كَفَرُوا أَنْ لَنْ يُبْعَثُوا قُلْ بَلى‏ وَ رَبِّي لَتُبْعَثُنَ‏</w:t>
      </w:r>
      <w:r>
        <w:rPr>
          <w:rFonts w:ascii="Traditional Arabic" w:hAnsi="Traditional Arabic" w:cs="Traditional Arabic" w:hint="cs"/>
          <w:color w:val="000000"/>
          <w:sz w:val="30"/>
          <w:szCs w:val="30"/>
          <w:rtl/>
        </w:rPr>
        <w:t xml:space="preserve"> .... تغابن (64) 7</w:t>
      </w:r>
    </w:p>
    <w:p w:rsidR="00DA643A" w:rsidRDefault="00DA643A" w:rsidP="00DA643A">
      <w:pPr>
        <w:pStyle w:val="NormalWeb"/>
        <w:bidi/>
        <w:rPr>
          <w:rtl/>
        </w:rPr>
      </w:pPr>
      <w:r>
        <w:rPr>
          <w:rFonts w:ascii="Traditional Arabic" w:hAnsi="Traditional Arabic" w:cs="Traditional Arabic" w:hint="cs"/>
          <w:color w:val="000000"/>
          <w:sz w:val="30"/>
          <w:szCs w:val="30"/>
          <w:rtl/>
        </w:rPr>
        <w:t>1300. جواز شكستن قسم براى پيامبر صلى الله عليه و آله، در صورت ضرورت: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النَّبِيُّ لِمَ تُحَرِّمُ ما أَحَلَّ اللَّهُ لَكَ تَبْتَغِي مَرْضاتَ أَزْواجِكَ‏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قَدْ فَرَضَ اللَّهُ لَكُمْ تَحِلَّةَ أَيْمانِكُمْ‏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73"/>
      </w:r>
      <w:r>
        <w:rPr>
          <w:rFonts w:ascii="Traditional Arabic" w:hAnsi="Traditional Arabic" w:cs="Traditional Arabic" w:hint="cs"/>
          <w:color w:val="000000"/>
          <w:sz w:val="30"/>
          <w:szCs w:val="30"/>
          <w:rtl/>
        </w:rPr>
        <w:t xml:space="preserve"> تحريم (66) 1 و 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قضاوت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212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1301. حكميّت و حلّ اختلاف مردم،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تَنازَعْتُمْ فِي شَيْ‏ءٍ فَرُدُّوهُ إِلَى اللَّهِ وَ الرَّسُولِ‏</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 وَ ما أُنْزِلَ مِنْ قَبْلِكَ يُرِيدُونَ أَنْ يَتَحاكَمُوا إِلَى الطَّاغُوتِ وَ قَدْ أُمِرُوا أَنْ يَكْفُرُوا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قِيلَ لَهُمْ تَعالَوْا إِلى‏ ما أَنْزَلَ اللَّهُ وَ إِلَى الرَّسُولِ رَأَيْتَ الْمُنافِقِينَ يَصُدُّونَ عَنْكَ صُدُوداً.</w:t>
      </w:r>
      <w:r>
        <w:rPr>
          <w:rFonts w:ascii="Traditional Arabic" w:hAnsi="Traditional Arabic" w:cs="Traditional Arabic" w:hint="cs"/>
          <w:color w:val="000000"/>
          <w:sz w:val="30"/>
          <w:szCs w:val="30"/>
          <w:rtl/>
        </w:rPr>
        <w:t xml:space="preserve"> نساء (4) 60 و 61</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w:t>
      </w:r>
      <w:r>
        <w:rPr>
          <w:rFonts w:ascii="Traditional Arabic" w:hAnsi="Traditional Arabic" w:cs="Traditional Arabic" w:hint="cs"/>
          <w:color w:val="000000"/>
          <w:sz w:val="30"/>
          <w:szCs w:val="30"/>
          <w:rtl/>
        </w:rPr>
        <w:t xml:space="preserve"> .... نساء (4) 65</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إِلَيْكَ الْكِتابَ بِالْحَقِّ لِتَحْكُمَ بَيْنَ النَّاسِ بِما أَراكَ اللَّهُ‏</w:t>
      </w:r>
      <w:r>
        <w:rPr>
          <w:rFonts w:ascii="Traditional Arabic" w:hAnsi="Traditional Arabic" w:cs="Traditional Arabic" w:hint="cs"/>
          <w:color w:val="000000"/>
          <w:sz w:val="30"/>
          <w:szCs w:val="30"/>
          <w:rtl/>
        </w:rPr>
        <w:t xml:space="preserve"> .... نساء (4) 105</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 مِنَ الَّذِينَ قالُوا آمَنَّا بِأَفْواهِهِمْ وَ لَمْ تُؤْمِنْ قُلُوبُهُمْ وَ مِنَ الَّذِينَ هادُوا سَمَّاعُونَ لِلْكَذِبِ سَمَّاعُونَ لِقَوْمٍ آخَرِينَ لَمْ يَأْتُوكَ يُحَرِّفُونَ الْكَلِمَ مِنْ بَعْدِ مَواضِعِهِ يَقُولُونَ إِنْ أُوتِيتُمْ هذا فَخُذُوهُ وَ إِنْ لَمْ تُؤْتَوْهُ فَاحْذَرُوا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جاؤُكَ فَاحْكُمْ بَيْنَهُمْ أَوْ أَعْرِضْ عَنْهُمْ‏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حَكَمْتَ فَاحْكُمْ بَيْنَهُمْ بِالْقِسْطِ</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أَنْزَلْنا إِلَيْكَ الْكِتابَ بِالْحَقِّ مُصَدِّقاً لِما بَيْنَ يَدَيْهِ مِنَ الْكِتابِ وَ مُهَيْمِناً عَلَيْهِ فَاحْكُمْ بَيْنَهُمْ بِما أَنْزَلَ اللَّهُ وَ لا تَتَّبِعْ أَهْواءَهُمْ عَمَّا جاءَكَ مِنَ الْحَقِّ لِكُلٍّ جَعَلْنا مِنْكُمْ شِرْعَةً وَ مِنْهاجاً وَ لَوْ شاءَ اللَّهُ لَجَعَلَكُمْ أُمَّةً واحِدَةً وَ لكِنْ لِيَبْلُوَكُمْ فِي ما آتاكُمْ فَاسْتَبِقُوا الْخَيْراتِ إِلَى اللَّهِ مَرْجِعُكُمْ جَمِيعاً فَيُنَبِّئُكُمْ بِما كُنْتُمْ فِيهِ تَخْتَلِفُونَ‏ وَ أَنِ احْكُمْ بَيْنَهُمْ بِما أَنْزَلَ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74"/>
      </w:r>
      <w:r>
        <w:rPr>
          <w:rFonts w:ascii="Traditional Arabic" w:hAnsi="Traditional Arabic" w:cs="Traditional Arabic" w:hint="cs"/>
          <w:color w:val="000000"/>
          <w:sz w:val="30"/>
          <w:szCs w:val="30"/>
          <w:rtl/>
        </w:rPr>
        <w:t xml:space="preserve"> مائده (5) 41 و 42 و 48 و 49</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w:t>
      </w:r>
      <w:r>
        <w:rPr>
          <w:rFonts w:ascii="Traditional Arabic" w:hAnsi="Traditional Arabic" w:cs="Traditional Arabic" w:hint="cs"/>
          <w:color w:val="000000"/>
          <w:sz w:val="30"/>
          <w:szCs w:val="30"/>
          <w:rtl/>
        </w:rPr>
        <w:t xml:space="preserve"> نور (24) 48</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w:t>
      </w:r>
      <w:r>
        <w:rPr>
          <w:rFonts w:ascii="Traditional Arabic" w:hAnsi="Traditional Arabic" w:cs="Traditional Arabic" w:hint="cs"/>
          <w:color w:val="000000"/>
          <w:sz w:val="30"/>
          <w:szCs w:val="30"/>
          <w:rtl/>
        </w:rPr>
        <w:t xml:space="preserve"> .... نور (24) 51</w:t>
      </w:r>
    </w:p>
    <w:p w:rsidR="00DA643A" w:rsidRDefault="00DA643A" w:rsidP="00DA643A">
      <w:pPr>
        <w:pStyle w:val="NormalWeb"/>
        <w:bidi/>
        <w:rPr>
          <w:rtl/>
        </w:rPr>
      </w:pPr>
      <w:r>
        <w:rPr>
          <w:rFonts w:ascii="Traditional Arabic" w:hAnsi="Traditional Arabic" w:cs="Traditional Arabic" w:hint="cs"/>
          <w:color w:val="000000"/>
          <w:sz w:val="30"/>
          <w:szCs w:val="30"/>
          <w:rtl/>
        </w:rPr>
        <w:t>1302. رويگردانى از حكميّت پيامبراكرم صلى الله عليه و آله، نتيجه پيروى از هواى نفس:</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الرَّسُولُ لا يَحْزُنْكَ‏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يَقُولُونَ إِنْ أُوتِيتُمْ هذا فَخُذُوهُ وَ إِنْ لَمْ تُؤْتَوْهُ فَاحْذَرُوا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حَكَمْتَ فَاحْكُمْ بَيْنَهُمْ بِالْقِسْطِ</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75"/>
      </w:r>
      <w:r>
        <w:rPr>
          <w:rFonts w:ascii="Traditional Arabic" w:hAnsi="Traditional Arabic" w:cs="Traditional Arabic" w:hint="cs"/>
          <w:color w:val="000000"/>
          <w:sz w:val="30"/>
          <w:szCs w:val="30"/>
          <w:rtl/>
        </w:rPr>
        <w:t xml:space="preserve"> مائده (5) 41 و 42</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 بِالْحَقِّ مُصَدِّقاً لِما بَيْنَ يَدَيْهِ مِنَ الْكِتابِ وَ مُهَيْمِناً عَلَيْهِ فَاحْكُمْ بَيْنَهُمْ بِما أَنْزَلَ اللَّهُ وَ لا تَتَّبِعْ أَهْواءَهُمْ‏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احْكُمْ بَيْنَهُمْ بِما أَنْزَلَ اللَّهُ وَ لا تَتَّبِعْ أَهْواءَهُمْ‏</w:t>
      </w:r>
      <w:r>
        <w:rPr>
          <w:rFonts w:ascii="Traditional Arabic" w:hAnsi="Traditional Arabic" w:cs="Traditional Arabic" w:hint="cs"/>
          <w:color w:val="000000"/>
          <w:sz w:val="30"/>
          <w:szCs w:val="30"/>
          <w:rtl/>
        </w:rPr>
        <w:t xml:space="preserve"> .... مائده (5) 48 و 49</w:t>
      </w:r>
    </w:p>
    <w:p w:rsidR="00DA643A" w:rsidRDefault="00DA643A" w:rsidP="00DA643A">
      <w:pPr>
        <w:pStyle w:val="NormalWeb"/>
        <w:bidi/>
        <w:rPr>
          <w:rtl/>
        </w:rPr>
      </w:pPr>
      <w:r>
        <w:rPr>
          <w:rFonts w:ascii="Traditional Arabic" w:hAnsi="Traditional Arabic" w:cs="Traditional Arabic" w:hint="cs"/>
          <w:color w:val="000000"/>
          <w:sz w:val="30"/>
          <w:szCs w:val="30"/>
          <w:rtl/>
        </w:rPr>
        <w:t>1303. رويگردانى از حكميّت پيامبراكرم صلى الله عليه و آله، زمينه‏ساز گرفتارى به عذاب دنيايى: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يَقُولُونَ إِنْ أُوتِيتُمْ هذا فَخُذُوهُ وَ إِنْ لَمْ تُؤْتَوْهُ‏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213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فَاحْذَرُوا وَ مَنْ يُرِدِ اللَّهُ فِتْنَتَهُ‏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لَهُمْ فِي الدُّنْيا خِزْيٌ‏</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 وَ لا تَتَّبِعْ أَهْواءَهُمْ وَ احْذَرْهُمْ أَنْ يَفْتِنُوكَ عَنْ بَعْضِ ما أَنْزَلَ اللَّهُ إِلَيْكَ فَإِنْ تَوَلَّوْا فَاعْلَمْ أَنَّما يُرِيدُ اللَّهُ أَنْ يُصِيبَهُمْ بِبَعْضِ ذُنُوبِهِمْ وَ إِنَّ كَثِيراً مِنَ النَّاسِ لَفاسِقُونَ.</w:t>
      </w:r>
      <w:r>
        <w:rPr>
          <w:rFonts w:ascii="Traditional Arabic" w:hAnsi="Traditional Arabic" w:cs="Traditional Arabic" w:hint="cs"/>
          <w:color w:val="000000"/>
          <w:sz w:val="30"/>
          <w:szCs w:val="30"/>
          <w:rtl/>
        </w:rPr>
        <w:t xml:space="preserve"> مائده (5) 49</w:t>
      </w:r>
    </w:p>
    <w:p w:rsidR="00DA643A" w:rsidRDefault="00DA643A" w:rsidP="00DA643A">
      <w:pPr>
        <w:pStyle w:val="NormalWeb"/>
        <w:bidi/>
        <w:rPr>
          <w:rtl/>
        </w:rPr>
      </w:pPr>
      <w:r>
        <w:rPr>
          <w:rFonts w:ascii="Traditional Arabic" w:hAnsi="Traditional Arabic" w:cs="Traditional Arabic" w:hint="cs"/>
          <w:color w:val="000000"/>
          <w:sz w:val="30"/>
          <w:szCs w:val="30"/>
          <w:rtl/>
        </w:rPr>
        <w:t>1304. احسان به پيامبر صلى الله عليه و آله، توجيه نارواى منافقان، براى عدم ارجاع داورى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 وَ ما أُنْزِلَ مِنْ قَبْلِكَ يُرِيدُونَ أَنْ يَتَحاكَمُوا إِلَى الطَّاغُوتِ‏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قِيلَ لَهُمْ تَعالَوْا إِلى‏ ما أَنْزَلَ اللَّهُ وَ إِلَى الرَّسُولِ رَأَيْتَ الْمُنافِقِينَ يَصُدُّونَ عَنْكَ صُدُوداً فَكَيْفَ إِذا أَصابَتْهُمْ مُصِيبَةٌ بِما قَدَّمَتْ أَيْدِيهِمْ ثُمَّ جاؤُكَ يَحْلِفُونَ بِاللَّهِ إِنْ أَرَدْنا إِلَّا إِحْساناً وَ تَوْفِيقاً.</w:t>
      </w:r>
      <w:r>
        <w:rPr>
          <w:rStyle w:val="FootnoteReference"/>
          <w:rFonts w:ascii="Traditional Arabic" w:eastAsiaTheme="majorEastAsia" w:hAnsi="Traditional Arabic" w:cs="Traditional Arabic"/>
          <w:color w:val="000000"/>
          <w:sz w:val="30"/>
          <w:szCs w:val="30"/>
          <w:rtl/>
        </w:rPr>
        <w:footnoteReference w:id="976"/>
      </w:r>
      <w:r>
        <w:rPr>
          <w:rFonts w:ascii="Traditional Arabic" w:hAnsi="Traditional Arabic" w:cs="Traditional Arabic" w:hint="cs"/>
          <w:color w:val="000000"/>
          <w:sz w:val="30"/>
          <w:szCs w:val="30"/>
          <w:rtl/>
        </w:rPr>
        <w:t xml:space="preserve"> نساء (4) 60-/ 62</w:t>
      </w:r>
    </w:p>
    <w:p w:rsidR="00DA643A" w:rsidRDefault="00DA643A" w:rsidP="00DA643A">
      <w:pPr>
        <w:pStyle w:val="NormalWeb"/>
        <w:bidi/>
        <w:rPr>
          <w:rtl/>
        </w:rPr>
      </w:pPr>
      <w:r>
        <w:rPr>
          <w:rFonts w:ascii="Traditional Arabic" w:hAnsi="Traditional Arabic" w:cs="Traditional Arabic" w:hint="cs"/>
          <w:color w:val="000000"/>
          <w:sz w:val="30"/>
          <w:szCs w:val="30"/>
          <w:rtl/>
        </w:rPr>
        <w:t>1305. احسان به متخاصمان، توجيه نارواى منافقان، براى عدم ارجاع داورى به پيامبر صلى الله عليه و آله و مراجعه به طاغوت:</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 وَ ما أُنْزِلَ مِنْ قَبْلِكَ يُرِيدُونَ أَنْ يَتَحاكَمُوا إِلَى الطَّاغُوتِ‏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قِيلَ لَهُمْ تَعالَوْا إِلى‏ ما أَنْزَلَ اللَّهُ وَ إِلَى الرَّسُولِ رَأَيْتَ الْمُنافِقِينَ يَصُدُّونَ عَنْكَ صُدُوداً فَكَيْفَ إِذا أَصابَتْهُمْ مُصِيبَةٌ بِما قَدَّمَتْ أَيْدِيهِمْ ثُمَّ جاؤُكَ يَحْلِفُونَ بِاللَّهِ إِنْ أَرَدْنا إِلَّا إِحْساناً وَ تَوْفِيقاً.</w:t>
      </w:r>
      <w:r>
        <w:rPr>
          <w:rStyle w:val="FootnoteReference"/>
          <w:rFonts w:ascii="Traditional Arabic" w:eastAsiaTheme="majorEastAsia" w:hAnsi="Traditional Arabic" w:cs="Traditional Arabic"/>
          <w:color w:val="000000"/>
          <w:sz w:val="30"/>
          <w:szCs w:val="30"/>
          <w:rtl/>
        </w:rPr>
        <w:footnoteReference w:id="977"/>
      </w:r>
      <w:r>
        <w:rPr>
          <w:rFonts w:ascii="Traditional Arabic" w:hAnsi="Traditional Arabic" w:cs="Traditional Arabic" w:hint="cs"/>
          <w:color w:val="000000"/>
          <w:sz w:val="30"/>
          <w:szCs w:val="30"/>
          <w:rtl/>
        </w:rPr>
        <w:t xml:space="preserve"> نساء (4) 60-/ 62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1306. نيّات پليد و پنهان منافقان، در مراجعه به طاغوت و اعراض از داورى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 وَ ما أُنْزِلَ مِنْ قَبْلِكَ يُرِيدُونَ أَنْ يَتَحاكَمُوا إِلَى الطَّاغُوتِ وَ قَدْ أُمِرُوا أَنْ يَكْفُرُوا بِهِ وَ يُرِيدُ الشَّيْطانُ أَنْ يُضِلَّهُمْ ضَلالًا بَعِيداً وَ إِذا قِيلَ لَهُمْ تَعالَوْا إِلى‏ ما أَنْزَلَ اللَّهُ وَ إِلَى الرَّسُولِ رَأَيْتَ الْمُنافِقِينَ يَصُدُّونَ عَنْكَ صُدُوداً أُولئِكَ الَّذِينَ يَعْلَمُ اللَّهُ ما فِي قُلُوبِهِمْ فَأَعْرِضْ عَنْهُمْ وَ عِظْهُمْ وَ قُلْ لَهُمْ فِي أَنْفُسِهِمْ قَوْلًا بَلِيغاً.</w:t>
      </w:r>
      <w:r>
        <w:rPr>
          <w:rFonts w:ascii="Traditional Arabic" w:hAnsi="Traditional Arabic" w:cs="Traditional Arabic" w:hint="cs"/>
          <w:color w:val="000000"/>
          <w:sz w:val="30"/>
          <w:szCs w:val="30"/>
          <w:rtl/>
        </w:rPr>
        <w:t xml:space="preserve"> نساء (4) 60 و 61 و 63</w:t>
      </w:r>
    </w:p>
    <w:p w:rsidR="00DA643A" w:rsidRDefault="00DA643A" w:rsidP="00DA643A">
      <w:pPr>
        <w:pStyle w:val="NormalWeb"/>
        <w:bidi/>
        <w:rPr>
          <w:rtl/>
        </w:rPr>
      </w:pPr>
      <w:r>
        <w:rPr>
          <w:rFonts w:ascii="Traditional Arabic" w:hAnsi="Traditional Arabic" w:cs="Traditional Arabic" w:hint="cs"/>
          <w:color w:val="000000"/>
          <w:sz w:val="30"/>
          <w:szCs w:val="30"/>
          <w:rtl/>
        </w:rPr>
        <w:t>1307. رويگردانى از حكم و داورى پيامبراكرم صلى الله عليه و آله نشانه فسق:</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 وَ لا تَتَّبِعْ أَهْواءَهُمْ وَ احْذَرْهُمْ أَنْ يَفْتِنُوكَ عَنْ بَعْضِ ما أَنْزَلَ اللَّهُ إِلَيْكَ فَإِنْ تَوَلَّوْا فَاعْلَمْ أَنَّما يُرِيدُ اللَّهُ أَنْ يُصِيبَهُمْ بِبَعْضِ ذُنُوبِهِمْ وَ إِنَّ كَثِيراً مِنَ النَّاسِ لَفاسِقُونَ.</w:t>
      </w:r>
      <w:r>
        <w:rPr>
          <w:rFonts w:ascii="Traditional Arabic" w:hAnsi="Traditional Arabic" w:cs="Traditional Arabic" w:hint="cs"/>
          <w:color w:val="000000"/>
          <w:sz w:val="30"/>
          <w:szCs w:val="30"/>
          <w:rtl/>
        </w:rPr>
        <w:t xml:space="preserve"> مائده (5) 49</w:t>
      </w:r>
    </w:p>
    <w:p w:rsidR="00DA643A" w:rsidRDefault="00DA643A" w:rsidP="00DA643A">
      <w:pPr>
        <w:pStyle w:val="NormalWeb"/>
        <w:bidi/>
        <w:rPr>
          <w:rtl/>
        </w:rPr>
      </w:pPr>
      <w:r>
        <w:rPr>
          <w:rFonts w:ascii="Traditional Arabic" w:hAnsi="Traditional Arabic" w:cs="Traditional Arabic" w:hint="cs"/>
          <w:color w:val="000000"/>
          <w:sz w:val="30"/>
          <w:szCs w:val="30"/>
          <w:rtl/>
        </w:rPr>
        <w:t>1308. توبيخ منافقان، به جهت رويگردانى آنان از حكميّت و داورى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 وَ ما أُنْزِلَ مِنْ قَبْلِكَ يُرِيدُونَ أَنْ يَتَحاكَمُوا إِلَى الطَّاغُوتِ وَ قَدْ أُمِرُوا أَنْ يَكْفُرُوا بِهِ وَ يُرِيدُ الشَّيْطانُ‏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214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أَنْ يُضِلَّهُمْ ضَلالًا بَعِيداً وَ إِذا قِيلَ لَهُمْ تَعالَوْا إِلى‏ ما أَنْزَلَ اللَّهُ وَ إِلَى الرَّسُولِ رَأَيْتَ الْمُنافِقِينَ يَصُدُّونَ عَنْكَ صُدُوداً.</w:t>
      </w:r>
      <w:r>
        <w:rPr>
          <w:rFonts w:ascii="Traditional Arabic" w:hAnsi="Traditional Arabic" w:cs="Traditional Arabic" w:hint="cs"/>
          <w:color w:val="000000"/>
          <w:sz w:val="30"/>
          <w:szCs w:val="30"/>
          <w:rtl/>
        </w:rPr>
        <w:t xml:space="preserve"> نساء (4) 60 و 61</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 أَ فِي قُلُوبِهِمْ مَرَضٌ أَمِ ارْتابُوا أَمْ يَخافُونَ أَنْ يَحِيفَ اللَّهُ عَلَيْهِمْ وَ رَسُولُهُ بَلْ أُولئِكَ هُمُ الظَّالِمُونَ.</w:t>
      </w:r>
      <w:r>
        <w:rPr>
          <w:rStyle w:val="FootnoteReference"/>
          <w:rFonts w:ascii="Traditional Arabic" w:eastAsiaTheme="majorEastAsia" w:hAnsi="Traditional Arabic" w:cs="Traditional Arabic"/>
          <w:color w:val="000000"/>
          <w:sz w:val="30"/>
          <w:szCs w:val="30"/>
          <w:rtl/>
        </w:rPr>
        <w:footnoteReference w:id="978"/>
      </w:r>
      <w:r>
        <w:rPr>
          <w:rFonts w:ascii="Traditional Arabic" w:hAnsi="Traditional Arabic" w:cs="Traditional Arabic" w:hint="cs"/>
          <w:color w:val="000000"/>
          <w:sz w:val="30"/>
          <w:szCs w:val="30"/>
          <w:rtl/>
        </w:rPr>
        <w:t xml:space="preserve"> نور (24) 48 و 50</w:t>
      </w:r>
    </w:p>
    <w:p w:rsidR="00DA643A" w:rsidRDefault="00DA643A" w:rsidP="00DA643A">
      <w:pPr>
        <w:pStyle w:val="NormalWeb"/>
        <w:bidi/>
        <w:rPr>
          <w:rtl/>
        </w:rPr>
      </w:pPr>
      <w:r>
        <w:rPr>
          <w:rFonts w:ascii="Traditional Arabic" w:hAnsi="Traditional Arabic" w:cs="Traditional Arabic" w:hint="cs"/>
          <w:color w:val="000000"/>
          <w:sz w:val="30"/>
          <w:szCs w:val="30"/>
          <w:rtl/>
        </w:rPr>
        <w:t>1309. تلاش موذيانه و فريبكارانه يهود، براى بازداشتن پيامبر صلى الله عليه و آله، از داورى بر اساس قرآن: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حَكَمْتَ فَاحْكُمْ بَيْنَهُمْ بِالْقِسْطِ</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كَيْفَ يُحَكِّمُونَكَ وَ عِنْدَهُمُ التَّوْراةُ</w:t>
      </w:r>
      <w:r>
        <w:rPr>
          <w:rFonts w:ascii="Traditional Arabic" w:hAnsi="Traditional Arabic" w:cs="Traditional Arabic" w:hint="cs"/>
          <w:color w:val="000000"/>
          <w:sz w:val="30"/>
          <w:szCs w:val="30"/>
          <w:rtl/>
        </w:rPr>
        <w:t xml:space="preserve"> .... مائده (5) 41-/ 43</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احْذَرْهُمْ أَنْ يَفْتِنُوكَ عَنْ بَعْضِ ما أَنْزَلَ اللَّهُ إِلَيْكَ‏</w:t>
      </w:r>
      <w:r>
        <w:rPr>
          <w:rFonts w:ascii="Traditional Arabic" w:hAnsi="Traditional Arabic" w:cs="Traditional Arabic" w:hint="cs"/>
          <w:color w:val="000000"/>
          <w:sz w:val="30"/>
          <w:szCs w:val="30"/>
          <w:rtl/>
        </w:rPr>
        <w:t xml:space="preserve"> .... مائده (5) 49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1310. مؤمنان، موظّف به پذيرش حكميّت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1311. پذيرش حكميّت پيامبر صلى الله عليه و آله در امور اختلافى، نشانه ايمان واقعى و تسليم بودن:</w:t>
      </w:r>
      <w:r>
        <w:rPr>
          <w:rStyle w:val="FootnoteReference"/>
          <w:rFonts w:ascii="Traditional Arabic" w:eastAsiaTheme="majorEastAsia" w:hAnsi="Traditional Arabic" w:cs="Traditional Arabic"/>
          <w:color w:val="000000"/>
          <w:sz w:val="30"/>
          <w:szCs w:val="30"/>
          <w:rtl/>
        </w:rPr>
        <w:footnoteReference w:id="979"/>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214</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 وَ ما أُولئِكَ بِالْمُؤْمِنِينَ‏ وَ إِذا دُعُوا إِلَى اللَّهِ وَ رَسُولِهِ لِيَحْكُمَ بَيْنَهُمْ إِذا فَرِيقٌ مِنْهُمْ مُعْرِضُونَ.</w:t>
      </w:r>
      <w:r>
        <w:rPr>
          <w:rFonts w:ascii="Traditional Arabic" w:hAnsi="Traditional Arabic" w:cs="Traditional Arabic" w:hint="cs"/>
          <w:color w:val="000000"/>
          <w:sz w:val="30"/>
          <w:szCs w:val="30"/>
          <w:rtl/>
        </w:rPr>
        <w:t xml:space="preserve"> نور (24) 47 و 48</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 وَ أُولئِكَ هُمُ الْمُفْلِحُونَ‏ وَ مَنْ يُطِعِ اللَّهَ وَ رَسُولَهُ وَ يَخْشَ اللَّهَ وَ يَتَّقْهِ فَأُولئِكَ هُمُ الْفائِزُونَ.</w:t>
      </w:r>
      <w:r>
        <w:rPr>
          <w:rFonts w:ascii="Traditional Arabic" w:hAnsi="Traditional Arabic" w:cs="Traditional Arabic" w:hint="cs"/>
          <w:color w:val="000000"/>
          <w:sz w:val="30"/>
          <w:szCs w:val="30"/>
          <w:rtl/>
        </w:rPr>
        <w:t xml:space="preserve"> نور (24) 51 و 52</w:t>
      </w:r>
    </w:p>
    <w:p w:rsidR="00DA643A" w:rsidRDefault="00DA643A" w:rsidP="00DA643A">
      <w:pPr>
        <w:pStyle w:val="NormalWeb"/>
        <w:bidi/>
        <w:rPr>
          <w:rtl/>
        </w:rPr>
      </w:pPr>
      <w:r>
        <w:rPr>
          <w:rFonts w:ascii="Traditional Arabic" w:hAnsi="Traditional Arabic" w:cs="Traditional Arabic" w:hint="cs"/>
          <w:color w:val="000000"/>
          <w:sz w:val="30"/>
          <w:szCs w:val="30"/>
          <w:rtl/>
        </w:rPr>
        <w:t>1312. احضار برخى مسلمانان متخاصم نزد پيامبر صلى الله عليه و آله، براى حكميّت ميان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w:t>
      </w:r>
      <w:r>
        <w:rPr>
          <w:rFonts w:ascii="Traditional Arabic" w:hAnsi="Traditional Arabic" w:cs="Traditional Arabic" w:hint="cs"/>
          <w:color w:val="000000"/>
          <w:sz w:val="30"/>
          <w:szCs w:val="30"/>
          <w:rtl/>
        </w:rPr>
        <w:t xml:space="preserve"> نور (24) 48</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w:t>
      </w:r>
      <w:r>
        <w:rPr>
          <w:rFonts w:ascii="Traditional Arabic" w:hAnsi="Traditional Arabic" w:cs="Traditional Arabic" w:hint="cs"/>
          <w:color w:val="000000"/>
          <w:sz w:val="30"/>
          <w:szCs w:val="30"/>
          <w:rtl/>
        </w:rPr>
        <w:t xml:space="preserve"> .... نور (24) 51</w:t>
      </w:r>
    </w:p>
    <w:p w:rsidR="00DA643A" w:rsidRDefault="00DA643A" w:rsidP="00DA643A">
      <w:pPr>
        <w:pStyle w:val="NormalWeb"/>
        <w:bidi/>
        <w:rPr>
          <w:rtl/>
        </w:rPr>
      </w:pPr>
      <w:r>
        <w:rPr>
          <w:rFonts w:ascii="Traditional Arabic" w:hAnsi="Traditional Arabic" w:cs="Traditional Arabic" w:hint="cs"/>
          <w:color w:val="000000"/>
          <w:sz w:val="30"/>
          <w:szCs w:val="30"/>
          <w:rtl/>
        </w:rPr>
        <w:t>1313. پيامبر صلى الله عليه و آله، مأمور قضاوت عادلانه، درباره بنى‏نضير و بنى‏قريظه، در صورت تصميم به حكميّت ميان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 وَ إِنْ حَكَمْتَ فَاحْكُمْ بَيْنَهُمْ بِالْقِسْطِ</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80"/>
      </w:r>
      <w:r>
        <w:rPr>
          <w:rFonts w:ascii="Traditional Arabic" w:hAnsi="Traditional Arabic" w:cs="Traditional Arabic" w:hint="cs"/>
          <w:color w:val="000000"/>
          <w:sz w:val="30"/>
          <w:szCs w:val="30"/>
          <w:rtl/>
        </w:rPr>
        <w:t xml:space="preserve"> مائده (5) 42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فَاحْكُمْ بَيْنَهُمْ بِما أَنْزَلَ اللَّهُ وَ لا تَتَّبِعْ أَهْواءَهُمْ عَمَّا جاءَكَ مِنَ الْحَقِ‏</w:t>
      </w:r>
      <w:r>
        <w:rPr>
          <w:rFonts w:ascii="Traditional Arabic" w:hAnsi="Traditional Arabic" w:cs="Traditional Arabic" w:hint="cs"/>
          <w:color w:val="000000"/>
          <w:sz w:val="30"/>
          <w:szCs w:val="30"/>
          <w:rtl/>
        </w:rPr>
        <w:t xml:space="preserve"> .... مائده (5) 48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215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أَنِ احْكُمْ بَيْنَهُمْ بِما أَنْزَلَ اللَّهُ وَ لا تَتَّبِعْ أَهْواءَهُمْ‏</w:t>
      </w:r>
      <w:r>
        <w:rPr>
          <w:rFonts w:ascii="Traditional Arabic" w:hAnsi="Traditional Arabic" w:cs="Traditional Arabic" w:hint="cs"/>
          <w:color w:val="000000"/>
          <w:sz w:val="30"/>
          <w:szCs w:val="30"/>
          <w:rtl/>
        </w:rPr>
        <w:t xml:space="preserve"> .... مائده (5) 49</w:t>
      </w:r>
    </w:p>
    <w:p w:rsidR="00DA643A" w:rsidRDefault="00DA643A" w:rsidP="00DA643A">
      <w:pPr>
        <w:pStyle w:val="NormalWeb"/>
        <w:bidi/>
        <w:rPr>
          <w:rtl/>
        </w:rPr>
      </w:pPr>
      <w:r>
        <w:rPr>
          <w:rFonts w:ascii="Traditional Arabic" w:hAnsi="Traditional Arabic" w:cs="Traditional Arabic" w:hint="cs"/>
          <w:color w:val="000000"/>
          <w:sz w:val="30"/>
          <w:szCs w:val="30"/>
          <w:rtl/>
        </w:rPr>
        <w:t>1314. مخيّر بودن پيامبر صلى الله عليه و آله در حكميّت، ميان يهود و ردّ آن: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سَمَّاعُونَ لِلْكَذِبِ أَكَّالُونَ لِلسُّحْتِ فَإِنْ جاؤُكَ فَاحْكُمْ بَيْنَهُمْ أَوْ أَعْرِضْ عَنْهُمْ وَ إِنْ تُعْرِضْ عَنْهُمْ فَلَنْ يَضُرُّوكَ شَيْئاً</w:t>
      </w:r>
      <w:r>
        <w:rPr>
          <w:rFonts w:ascii="Traditional Arabic" w:hAnsi="Traditional Arabic" w:cs="Traditional Arabic" w:hint="cs"/>
          <w:color w:val="000000"/>
          <w:sz w:val="30"/>
          <w:szCs w:val="30"/>
          <w:rtl/>
        </w:rPr>
        <w:t xml:space="preserve"> .... مائده (5) 41 و 42</w:t>
      </w:r>
    </w:p>
    <w:p w:rsidR="00DA643A" w:rsidRDefault="00DA643A" w:rsidP="00DA643A">
      <w:pPr>
        <w:pStyle w:val="NormalWeb"/>
        <w:bidi/>
        <w:rPr>
          <w:rtl/>
        </w:rPr>
      </w:pPr>
      <w:r>
        <w:rPr>
          <w:rFonts w:ascii="Traditional Arabic" w:hAnsi="Traditional Arabic" w:cs="Traditional Arabic" w:hint="cs"/>
          <w:color w:val="000000"/>
          <w:sz w:val="30"/>
          <w:szCs w:val="30"/>
          <w:rtl/>
        </w:rPr>
        <w:t>1315. پيامبر صلى الله عليه و آله، مورد مراجعه مردم، حتى يهوديان، براى حكميّت و داورى بين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كَيْفَ يُحَكِّمُونَكَ وَ عِنْدَهُمُ التَّوْراةُ فِيها حُكْمُ اللَّهِ ثُمَّ يَتَوَلَّوْنَ مِنْ بَعْدِ ذلِكَ وَ ما أُولئِكَ بِالْمُؤْمِنِينَ.</w:t>
      </w:r>
      <w:r>
        <w:rPr>
          <w:rFonts w:ascii="Traditional Arabic" w:hAnsi="Traditional Arabic" w:cs="Traditional Arabic" w:hint="cs"/>
          <w:color w:val="000000"/>
          <w:sz w:val="30"/>
          <w:szCs w:val="30"/>
          <w:rtl/>
        </w:rPr>
        <w:t xml:space="preserve"> مائده (5) 43</w:t>
      </w:r>
    </w:p>
    <w:p w:rsidR="00DA643A" w:rsidRDefault="00DA643A" w:rsidP="00DA643A">
      <w:pPr>
        <w:pStyle w:val="NormalWeb"/>
        <w:bidi/>
        <w:rPr>
          <w:rtl/>
        </w:rPr>
      </w:pPr>
      <w:r>
        <w:rPr>
          <w:rFonts w:ascii="Traditional Arabic" w:hAnsi="Traditional Arabic" w:cs="Traditional Arabic" w:hint="cs"/>
          <w:color w:val="000000"/>
          <w:sz w:val="30"/>
          <w:szCs w:val="30"/>
          <w:rtl/>
        </w:rPr>
        <w:t>1316. فرار از احكام تورات، انگيزه مراجعه گروهى از يهوديان به پيامبر صلى الله عليه و آله، براى حكميّت بين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كَيْفَ يُحَكِّمُونَكَ وَ عِنْدَهُمُ التَّوْراةُ فِيها حُكْمُ اللَّهِ ثُمَّ يَتَوَلَّوْنَ مِنْ بَعْدِ ذلِكَ وَ ما أُولئِكَ بِالْمُؤْمِنِينَ.</w:t>
      </w:r>
      <w:r>
        <w:rPr>
          <w:rFonts w:ascii="Traditional Arabic" w:hAnsi="Traditional Arabic" w:cs="Traditional Arabic" w:hint="cs"/>
          <w:color w:val="000000"/>
          <w:sz w:val="30"/>
          <w:szCs w:val="30"/>
          <w:rtl/>
        </w:rPr>
        <w:t xml:space="preserve"> مائده (5) 43</w:t>
      </w:r>
    </w:p>
    <w:p w:rsidR="00DA643A" w:rsidRDefault="00DA643A" w:rsidP="00DA643A">
      <w:pPr>
        <w:pStyle w:val="NormalWeb"/>
        <w:bidi/>
        <w:rPr>
          <w:rtl/>
        </w:rPr>
      </w:pPr>
      <w:r>
        <w:rPr>
          <w:rFonts w:ascii="Traditional Arabic" w:hAnsi="Traditional Arabic" w:cs="Traditional Arabic" w:hint="cs"/>
          <w:color w:val="000000"/>
          <w:sz w:val="30"/>
          <w:szCs w:val="30"/>
          <w:rtl/>
        </w:rPr>
        <w:t>1317. سفارش عالمان يهود به فرستادگان خويش، براى پذيرش حكم پيامبر صلى الله عليه و آله، به شرط موافقت آن با حكم تحريف شده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 سَمَّاعُونَ لِلْكَذِبِ سَمَّاعُونَ لِقَوْمٍ آخَرِينَ لَمْ يَأْتُوكَ يُحَرِّفُونَ الْكَلِمَ مِنْ بَعْدِ مَواضِعِهِ يَقُولُونَ إِنْ أُوتِيتُمْ هذا فَخُذُوهُ وَ إِنْ لَمْ تُؤْتَوْهُ فَاحْذَرُوا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81"/>
      </w:r>
      <w:r>
        <w:rPr>
          <w:rFonts w:ascii="Traditional Arabic" w:hAnsi="Traditional Arabic" w:cs="Traditional Arabic" w:hint="cs"/>
          <w:color w:val="000000"/>
          <w:sz w:val="30"/>
          <w:szCs w:val="30"/>
          <w:rtl/>
        </w:rPr>
        <w:t xml:space="preserve">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1318. رويگردانى برخى يهوديان، از حكم پيامبر صلى الله عليه و آله، پس از مراجعه به آن حضرت و قبول حكميّت وى: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يَقُولُونَ إِنْ أُوتِيتُمْ هذا فَخُذُوهُ وَ إِنْ لَمْ تُؤْتَوْهُ فَاحْذَرُوا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كَيْفَ يُحَكِّمُونَكَ وَ عِنْدَهُمُ التَّوْراةُ فِيها حُكْمُ اللَّهِ ثُمَّ يَتَوَلَّوْنَ مِنْ بَعْدِ ذلِكَ وَ ما أُولئِكَ بِالْمُؤْمِنِينَ.</w:t>
      </w:r>
      <w:r>
        <w:rPr>
          <w:rFonts w:ascii="Traditional Arabic" w:hAnsi="Traditional Arabic" w:cs="Traditional Arabic" w:hint="cs"/>
          <w:color w:val="000000"/>
          <w:sz w:val="30"/>
          <w:szCs w:val="30"/>
          <w:rtl/>
        </w:rPr>
        <w:t xml:space="preserve"> مائده (5) 41 و 43</w:t>
      </w:r>
    </w:p>
    <w:p w:rsidR="00DA643A" w:rsidRDefault="00DA643A" w:rsidP="00DA643A">
      <w:pPr>
        <w:pStyle w:val="NormalWeb"/>
        <w:bidi/>
        <w:rPr>
          <w:rtl/>
        </w:rPr>
      </w:pPr>
      <w:r>
        <w:rPr>
          <w:rFonts w:ascii="Traditional Arabic" w:hAnsi="Traditional Arabic" w:cs="Traditional Arabic" w:hint="cs"/>
          <w:color w:val="000000"/>
          <w:sz w:val="30"/>
          <w:szCs w:val="30"/>
          <w:rtl/>
        </w:rPr>
        <w:t>1319. بسيارى از مردم عصر بعثت، خواستار داورى پيامبر صلى الله عليه و آله، براساس قوانين جاهليّت:</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 وَ لا تَتَّبِعْ أَهْواءَهُمْ‏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أَ فَحُكْمَ الْجاهِلِيَّةِ يَبْغُونَ‏</w:t>
      </w:r>
      <w:r>
        <w:rPr>
          <w:rFonts w:ascii="Traditional Arabic" w:hAnsi="Traditional Arabic" w:cs="Traditional Arabic" w:hint="cs"/>
          <w:color w:val="000000"/>
          <w:sz w:val="30"/>
          <w:szCs w:val="30"/>
          <w:rtl/>
        </w:rPr>
        <w:t xml:space="preserve"> .... مائده (5) 49 و 50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1320. رجوع نكردن به پيامبر صلى الله عليه و آله در امر حكميّت، نشانه گمراهى:</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 وَ ما أُنْزِلَ مِنْ قَبْلِكَ يُرِيدُونَ أَنْ يَتَحاكَمُوا إِلَى الطَّاغُوتِ وَ قَدْ أُمِرُوا أَنْ يَكْفُرُوا بِهِ وَ يُرِيدُ الشَّيْطانُ أَنْ يُضِلَّهُمْ ضَلالًا بَعِيداً.</w:t>
      </w:r>
      <w:r>
        <w:rPr>
          <w:rFonts w:ascii="Traditional Arabic" w:hAnsi="Traditional Arabic" w:cs="Traditional Arabic" w:hint="cs"/>
          <w:color w:val="000000"/>
          <w:sz w:val="30"/>
          <w:szCs w:val="30"/>
          <w:rtl/>
        </w:rPr>
        <w:t xml:space="preserve"> نساء (4) 60</w:t>
      </w:r>
    </w:p>
    <w:p w:rsidR="00DA643A" w:rsidRDefault="00DA643A" w:rsidP="00DA643A">
      <w:pPr>
        <w:pStyle w:val="NormalWeb"/>
        <w:bidi/>
        <w:rPr>
          <w:rtl/>
        </w:rPr>
      </w:pPr>
      <w:r>
        <w:rPr>
          <w:rFonts w:ascii="Traditional Arabic" w:hAnsi="Traditional Arabic" w:cs="Traditional Arabic" w:hint="cs"/>
          <w:color w:val="000000"/>
          <w:sz w:val="30"/>
          <w:szCs w:val="30"/>
          <w:rtl/>
        </w:rPr>
        <w:t>1321. نپذيرفتن حكميّت پيامبر صلى الله عليه و آله، نشانه نفاق و درخور سرزنش:</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216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ما أُنْزِلَ مِنْ قَبْلِكَ يُرِيدُونَ أَنْ يَتَحاكَمُوا إِلَى الطَّاغُوتِ وَ قَدْ أُمِرُوا أَنْ يَكْفُرُوا بِهِ وَ يُرِيدُ الشَّيْطانُ أَنْ يُضِلَّهُمْ ضَلالًا بَعِيداً وَ إِذا قِيلَ لَهُمْ تَعالَوْا إِلى‏ ما أَنْزَلَ اللَّهُ وَ إِلَى الرَّسُولِ رَأَيْتَ الْمُنافِقِينَ يَصُدُّونَ عَنْكَ صُدُوداً.</w:t>
      </w:r>
      <w:r>
        <w:rPr>
          <w:rFonts w:ascii="Traditional Arabic" w:hAnsi="Traditional Arabic" w:cs="Traditional Arabic" w:hint="cs"/>
          <w:color w:val="000000"/>
          <w:sz w:val="30"/>
          <w:szCs w:val="30"/>
          <w:rtl/>
        </w:rPr>
        <w:t xml:space="preserve"> نساء (4) 60 و 61</w:t>
      </w:r>
    </w:p>
    <w:p w:rsidR="00DA643A" w:rsidRDefault="00DA643A" w:rsidP="00DA643A">
      <w:pPr>
        <w:pStyle w:val="NormalWeb"/>
        <w:bidi/>
        <w:rPr>
          <w:rtl/>
        </w:rPr>
      </w:pPr>
      <w:r>
        <w:rPr>
          <w:rFonts w:ascii="Traditional Arabic" w:hAnsi="Traditional Arabic" w:cs="Traditional Arabic" w:hint="cs"/>
          <w:color w:val="000000"/>
          <w:sz w:val="30"/>
          <w:szCs w:val="30"/>
          <w:rtl/>
        </w:rPr>
        <w:t>1322. تن دادن منافقان صدر اسلام به حكميّت پيامبر صلى الله عليه و آله، در صورت تأمين منافع آنان، از طريق حق:</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يَخافُونَ أَنْ يَحِيفَ اللَّهُ عَلَيْهِمْ وَ رَسُولُهُ‏</w:t>
      </w:r>
      <w:r>
        <w:rPr>
          <w:rFonts w:ascii="Traditional Arabic" w:hAnsi="Traditional Arabic" w:cs="Traditional Arabic" w:hint="cs"/>
          <w:color w:val="000000"/>
          <w:sz w:val="30"/>
          <w:szCs w:val="30"/>
          <w:rtl/>
        </w:rPr>
        <w:t xml:space="preserve"> .... نور (24) 48 و 50</w:t>
      </w:r>
    </w:p>
    <w:p w:rsidR="00DA643A" w:rsidRDefault="00DA643A" w:rsidP="00DA643A">
      <w:pPr>
        <w:pStyle w:val="NormalWeb"/>
        <w:bidi/>
        <w:rPr>
          <w:rtl/>
        </w:rPr>
      </w:pPr>
      <w:r>
        <w:rPr>
          <w:rFonts w:ascii="Traditional Arabic" w:hAnsi="Traditional Arabic" w:cs="Traditional Arabic" w:hint="cs"/>
          <w:color w:val="000000"/>
          <w:sz w:val="30"/>
          <w:szCs w:val="30"/>
          <w:rtl/>
        </w:rPr>
        <w:t>1323. بيمارى دل و شك و ترديد منافقان، موجب عدم پذيرش حكميّت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 أَ فِي قُلُوبِهِمْ مَرَضٌ أَمِ ارْتابُوا أَمْ يَخافُونَ أَنْ يَحِيفَ اللَّهُ عَلَيْهِمْ وَ رَسُولُهُ بَلْ أُولئِكَ هُمُ الظَّالِمُونَ.</w:t>
      </w:r>
      <w:r>
        <w:rPr>
          <w:rFonts w:ascii="Traditional Arabic" w:hAnsi="Traditional Arabic" w:cs="Traditional Arabic" w:hint="cs"/>
          <w:color w:val="000000"/>
          <w:sz w:val="30"/>
          <w:szCs w:val="30"/>
          <w:rtl/>
        </w:rPr>
        <w:t xml:space="preserve"> نور (24) 48 و 50</w:t>
      </w:r>
    </w:p>
    <w:p w:rsidR="00DA643A" w:rsidRDefault="00DA643A" w:rsidP="00DA643A">
      <w:pPr>
        <w:pStyle w:val="NormalWeb"/>
        <w:bidi/>
        <w:rPr>
          <w:rtl/>
        </w:rPr>
      </w:pPr>
      <w:r>
        <w:rPr>
          <w:rFonts w:ascii="Traditional Arabic" w:hAnsi="Traditional Arabic" w:cs="Traditional Arabic" w:hint="cs"/>
          <w:color w:val="000000"/>
          <w:sz w:val="30"/>
          <w:szCs w:val="30"/>
          <w:rtl/>
        </w:rPr>
        <w:t>1324. ستمگرى منافقان، مانع پذيرش حكميّت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 أَ فِي قُلُوبِهِمْ مَرَضٌ أَمِ ارْتابُوا أَمْ يَخافُونَ أَنْ يَحِيفَ اللَّهُ عَلَيْهِمْ وَ رَسُولُهُ بَلْ أُولئِكَ هُمُ الظَّالِمُونَ.</w:t>
      </w:r>
      <w:r>
        <w:rPr>
          <w:rStyle w:val="FootnoteReference"/>
          <w:rFonts w:ascii="Traditional Arabic" w:eastAsiaTheme="majorEastAsia" w:hAnsi="Traditional Arabic" w:cs="Traditional Arabic"/>
          <w:color w:val="000000"/>
          <w:sz w:val="30"/>
          <w:szCs w:val="30"/>
          <w:rtl/>
        </w:rPr>
        <w:footnoteReference w:id="982"/>
      </w:r>
      <w:r>
        <w:rPr>
          <w:rFonts w:ascii="Traditional Arabic" w:hAnsi="Traditional Arabic" w:cs="Traditional Arabic" w:hint="cs"/>
          <w:color w:val="000000"/>
          <w:sz w:val="30"/>
          <w:szCs w:val="30"/>
          <w:rtl/>
        </w:rPr>
        <w:t xml:space="preserve"> نور (24) 48 و 50</w:t>
      </w:r>
    </w:p>
    <w:p w:rsidR="00DA643A" w:rsidRDefault="00DA643A" w:rsidP="00DA643A">
      <w:pPr>
        <w:pStyle w:val="NormalWeb"/>
        <w:bidi/>
        <w:rPr>
          <w:rtl/>
        </w:rPr>
      </w:pPr>
      <w:r>
        <w:rPr>
          <w:rFonts w:ascii="Traditional Arabic" w:hAnsi="Traditional Arabic" w:cs="Traditional Arabic" w:hint="cs"/>
          <w:color w:val="000000"/>
          <w:sz w:val="30"/>
          <w:szCs w:val="30"/>
          <w:rtl/>
        </w:rPr>
        <w:t>1325. خدا و پيامبر صلى الله عليه و آله، مرجع اصلى اختلافها:</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قِيلَ لَهُمْ تَعالَوْا إِلى‏ ما أَنْزَلَ اللَّهُ وَ إِلَى الرَّسُولِ رَأَيْتَ الْمُنافِقِينَ يَصُدُّونَ عَنْكَ صُدُوداً.</w:t>
      </w:r>
      <w:r>
        <w:rPr>
          <w:rFonts w:ascii="Traditional Arabic" w:hAnsi="Traditional Arabic" w:cs="Traditional Arabic" w:hint="cs"/>
          <w:color w:val="000000"/>
          <w:sz w:val="30"/>
          <w:szCs w:val="30"/>
          <w:rtl/>
        </w:rPr>
        <w:t xml:space="preserve"> نساء (4) 59 و 61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دُعُوا إِلَى اللَّهِ وَ رَسُولِهِ لِيَحْكُمَ بَيْنَهُمْ إِذا فَرِيقٌ مِنْهُمْ مُعْرِضُونَ‏ وَ إِنْ يَكُنْ لَهُمُ الْحَقُّ يَأْتُوا إِلَيْهِ مُذْعِنِينَ.</w:t>
      </w:r>
      <w:r>
        <w:rPr>
          <w:rFonts w:ascii="Traditional Arabic" w:hAnsi="Traditional Arabic" w:cs="Traditional Arabic" w:hint="cs"/>
          <w:color w:val="000000"/>
          <w:sz w:val="30"/>
          <w:szCs w:val="30"/>
          <w:rtl/>
        </w:rPr>
        <w:t xml:space="preserve"> نور (24) 48 و 49</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لِمُؤْمِنٍ وَ لا مُؤْمِنَةٍ إِذا قَضَى اللَّهُ وَ رَسُولُهُ أَمْراً أَنْ يَكُونَ لَهُمُ الْخِيَرَةُ مِنْ أَمْرِهِمْ وَ مَنْ يَعْصِ اللَّهَ وَ رَسُولَهُ فَقَدْ ضَلَّ ضَلالًا مُبِيناً.</w:t>
      </w:r>
      <w:r>
        <w:rPr>
          <w:rFonts w:ascii="Traditional Arabic" w:hAnsi="Traditional Arabic" w:cs="Traditional Arabic" w:hint="cs"/>
          <w:color w:val="000000"/>
          <w:sz w:val="30"/>
          <w:szCs w:val="30"/>
          <w:rtl/>
        </w:rPr>
        <w:t xml:space="preserve"> احزاب (33) 36</w:t>
      </w:r>
    </w:p>
    <w:p w:rsidR="00DA643A" w:rsidRDefault="00DA643A" w:rsidP="00DA643A">
      <w:pPr>
        <w:pStyle w:val="NormalWeb"/>
        <w:bidi/>
        <w:rPr>
          <w:rtl/>
        </w:rPr>
      </w:pPr>
      <w:r>
        <w:rPr>
          <w:rFonts w:ascii="Traditional Arabic" w:hAnsi="Traditional Arabic" w:cs="Traditional Arabic" w:hint="cs"/>
          <w:color w:val="000000"/>
          <w:sz w:val="30"/>
          <w:szCs w:val="30"/>
          <w:rtl/>
        </w:rPr>
        <w:t>1326. اعراض منافقان از قضاوت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 بِما أُنْزِلَ إِلَيْكَ وَ ما أُنْزِلَ مِنْ قَبْلِكَ يُرِيدُونَ أَنْ يَتَحاكَمُوا إِلَى الطَّاغُوتِ وَ قَدْ أُمِرُوا أَنْ يَكْفُرُوا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قِيلَ لَهُمْ تَعالَوْا إِلى‏ ما أَنْزَلَ اللَّهُ وَ إِلَى الرَّسُولِ رَأَيْتَ الْمُنافِقِينَ يَصُدُّونَ عَنْكَ صُدُوداً.</w:t>
      </w:r>
      <w:r>
        <w:rPr>
          <w:rFonts w:ascii="Traditional Arabic" w:hAnsi="Traditional Arabic" w:cs="Traditional Arabic" w:hint="cs"/>
          <w:color w:val="000000"/>
          <w:sz w:val="30"/>
          <w:szCs w:val="30"/>
          <w:rtl/>
        </w:rPr>
        <w:t xml:space="preserve"> نساء (4) 60 و 61</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 وَ ما أُولئِكَ بِالْمُؤْمِنِينَ‏ وَ إِذا دُعُوا إِلَى اللَّهِ وَ رَسُولِهِ لِيَحْكُمَ بَيْنَهُمْ إِذا فَرِيقٌ مِنْهُمْ مُعْرِضُونَ‏ وَ إِنْ يَكُنْ لَهُمُ الْحَقُّ يَأْتُوا إِلَيْهِ مُذْعِنِينَ.</w:t>
      </w:r>
      <w:r>
        <w:rPr>
          <w:rFonts w:ascii="Traditional Arabic" w:hAnsi="Traditional Arabic" w:cs="Traditional Arabic" w:hint="cs"/>
          <w:color w:val="000000"/>
          <w:sz w:val="30"/>
          <w:szCs w:val="30"/>
          <w:rtl/>
        </w:rPr>
        <w:t xml:space="preserve"> نور (24) 47-/ 49</w:t>
      </w:r>
    </w:p>
    <w:p w:rsidR="00DA643A" w:rsidRDefault="00DA643A" w:rsidP="00DA643A">
      <w:pPr>
        <w:pStyle w:val="NormalWeb"/>
        <w:bidi/>
        <w:rPr>
          <w:rtl/>
        </w:rPr>
      </w:pPr>
      <w:r>
        <w:rPr>
          <w:rFonts w:ascii="Traditional Arabic" w:hAnsi="Traditional Arabic" w:cs="Traditional Arabic" w:hint="cs"/>
          <w:color w:val="000000"/>
          <w:sz w:val="30"/>
          <w:szCs w:val="30"/>
          <w:rtl/>
        </w:rPr>
        <w:t>1327. قضاوت، از منصبهاى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217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بَيْنَهُمْ‏</w:t>
      </w:r>
      <w:r>
        <w:rPr>
          <w:rFonts w:ascii="Traditional Arabic" w:hAnsi="Traditional Arabic" w:cs="Traditional Arabic" w:hint="cs"/>
          <w:color w:val="000000"/>
          <w:sz w:val="30"/>
          <w:szCs w:val="30"/>
          <w:rtl/>
        </w:rPr>
        <w:t xml:space="preserve"> ....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لِتَحْكُمَ بَيْنَ النَّاسِ بِما أَراكَ اللَّهُ‏</w:t>
      </w:r>
      <w:r>
        <w:rPr>
          <w:rFonts w:ascii="Traditional Arabic" w:hAnsi="Traditional Arabic" w:cs="Traditional Arabic" w:hint="cs"/>
          <w:color w:val="000000"/>
          <w:sz w:val="30"/>
          <w:szCs w:val="30"/>
          <w:rtl/>
        </w:rPr>
        <w:t xml:space="preserve"> .... نساء (4) 105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جاؤُكَ فَاحْكُمْ بَيْنَهُمْ‏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حَكَمْتَ فَاحْكُمْ بَيْنَهُمْ بِالْقِسْطِ</w:t>
      </w:r>
      <w:r>
        <w:rPr>
          <w:rFonts w:ascii="Traditional Arabic" w:hAnsi="Traditional Arabic" w:cs="Traditional Arabic" w:hint="cs"/>
          <w:color w:val="000000"/>
          <w:sz w:val="30"/>
          <w:szCs w:val="30"/>
          <w:rtl/>
        </w:rPr>
        <w:t xml:space="preserve"> .... مائده (5) 42</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 بِالْحَقِّ مُصَدِّقاً لِما بَيْنَ يَدَيْهِ مِنَ الْكِتابِ وَ مُهَيْمِناً عَلَيْهِ فَاحْكُمْ بَيْنَهُمْ بِما أَنْزَلَ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احْكُمْ بَيْنَهُمْ بِما أَنْزَلَ اللَّهُ‏</w:t>
      </w:r>
      <w:r>
        <w:rPr>
          <w:rFonts w:ascii="Traditional Arabic" w:hAnsi="Traditional Arabic" w:cs="Traditional Arabic" w:hint="cs"/>
          <w:color w:val="000000"/>
          <w:sz w:val="30"/>
          <w:szCs w:val="30"/>
          <w:rtl/>
        </w:rPr>
        <w:t xml:space="preserve"> .... مائده (5) 48 و 49</w:t>
      </w:r>
    </w:p>
    <w:p w:rsidR="00DA643A" w:rsidRDefault="00DA643A" w:rsidP="00DA643A">
      <w:pPr>
        <w:pStyle w:val="NormalWeb"/>
        <w:bidi/>
        <w:rPr>
          <w:rtl/>
        </w:rPr>
      </w:pPr>
      <w:r>
        <w:rPr>
          <w:rFonts w:ascii="Traditional Arabic" w:hAnsi="Traditional Arabic" w:cs="Traditional Arabic" w:hint="cs"/>
          <w:color w:val="000000"/>
          <w:sz w:val="30"/>
          <w:szCs w:val="30"/>
          <w:rtl/>
        </w:rPr>
        <w:t>1328. دزدى خانواده ابيرق و صحنه‏سازى آنان براى رهايى از حكم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إِلَيْكَ الْكِتابَ بِالْحَقِّ لِتَحْكُمَ بَيْنَ النَّاسِ بِما أَراكَ اللَّهُ وَ لا تَكُنْ لِلْخائِنِينَ خَصِيماً وَ لَوْ لا فَضْلُ اللَّهِ عَلَيْكَ وَ رَحْمَتُهُ لَهَمَّتْ طائِفَةٌ مِنْهُمْ أَنْ يُضِلُّوكَ وَ ما يُضِلُّونَ إِلَّا أَنْفُسَهُمْ وَ ما يَضُرُّونَكَ مِنْ شَيْ‏ءٍ</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83"/>
      </w:r>
      <w:r>
        <w:rPr>
          <w:rFonts w:ascii="Traditional Arabic" w:hAnsi="Traditional Arabic" w:cs="Traditional Arabic" w:hint="cs"/>
          <w:color w:val="000000"/>
          <w:sz w:val="30"/>
          <w:szCs w:val="30"/>
          <w:rtl/>
        </w:rPr>
        <w:t xml:space="preserve"> نساء (4) 105 و 113</w:t>
      </w:r>
    </w:p>
    <w:p w:rsidR="00DA643A" w:rsidRDefault="00DA643A" w:rsidP="00DA643A">
      <w:pPr>
        <w:pStyle w:val="NormalWeb"/>
        <w:bidi/>
        <w:rPr>
          <w:rtl/>
        </w:rPr>
      </w:pPr>
      <w:r>
        <w:rPr>
          <w:rFonts w:ascii="Traditional Arabic" w:hAnsi="Traditional Arabic" w:cs="Traditional Arabic" w:hint="cs"/>
          <w:color w:val="000000"/>
          <w:sz w:val="30"/>
          <w:szCs w:val="30"/>
          <w:rtl/>
        </w:rPr>
        <w:t>1329. خداوند، تأمين كننده امنيّت محمّد صلى الله عليه و آله، از شرّ يهوديان، در مورد داورى وى: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سَمَّاعُونَ لِلْكَذِبِ أَكَّالُونَ لِلسُّحْتِ فَإِنْ جاؤُكَ فَاحْكُمْ بَيْنَهُمْ أَوْ أَعْرِضْ عَنْهُمْ وَ إِنْ تُعْرِضْ عَنْهُمْ فَلَنْ يَضُرُّوكَ شَيْئاً وَ إِنْ حَكَمْتَ فَاحْكُمْ بَيْنَهُمْ بِالْقِسْطِ إِنَّ اللَّهَ يُحِبُّ الْمُقْسِطِينَ.</w:t>
      </w:r>
      <w:r>
        <w:rPr>
          <w:rFonts w:ascii="Traditional Arabic" w:hAnsi="Traditional Arabic" w:cs="Traditional Arabic" w:hint="cs"/>
          <w:color w:val="000000"/>
          <w:sz w:val="30"/>
          <w:szCs w:val="30"/>
          <w:rtl/>
        </w:rPr>
        <w:t xml:space="preserve"> مائده (5) 42</w:t>
      </w:r>
    </w:p>
    <w:p w:rsidR="00DA643A" w:rsidRDefault="00DA643A" w:rsidP="00DA643A">
      <w:pPr>
        <w:pStyle w:val="NormalWeb"/>
        <w:bidi/>
        <w:rPr>
          <w:rtl/>
        </w:rPr>
      </w:pPr>
      <w:r>
        <w:rPr>
          <w:rFonts w:ascii="Traditional Arabic" w:hAnsi="Traditional Arabic" w:cs="Traditional Arabic" w:hint="cs"/>
          <w:color w:val="000000"/>
          <w:sz w:val="30"/>
          <w:szCs w:val="30"/>
          <w:rtl/>
        </w:rPr>
        <w:t>1330. نقشه يهود، براى گمراه ساختن پيامبر صلى الله عليه و آله در داورى: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فَاحْكُمْ بَيْنَهُمْ بِما أَنْزَلَ اللَّهُ وَ لا تَتَّبِعْ أَهْواءَهُمْ عَمَّا جاءَكَ مِنَ الْحَقِ‏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احْكُمْ بَيْنَهُمْ بِما أَنْزَلَ اللَّهُ وَ لا تَتَّبِعْ أَهْواءَهُمْ وَ احْذَرْهُمْ أَنْ يَفْتِنُوكَ عَنْ بَعْضِ ما أَنْزَلَ اللَّهُ إِلَيْكَ‏</w:t>
      </w:r>
      <w:r>
        <w:rPr>
          <w:rFonts w:ascii="Traditional Arabic" w:hAnsi="Traditional Arabic" w:cs="Traditional Arabic" w:hint="cs"/>
          <w:color w:val="000000"/>
          <w:sz w:val="30"/>
          <w:szCs w:val="30"/>
          <w:rtl/>
        </w:rPr>
        <w:t xml:space="preserve"> .... مائده (5) 48 و 49</w:t>
      </w:r>
    </w:p>
    <w:p w:rsidR="00DA643A" w:rsidRDefault="00DA643A" w:rsidP="00DA643A">
      <w:pPr>
        <w:pStyle w:val="NormalWeb"/>
        <w:bidi/>
        <w:rPr>
          <w:rtl/>
        </w:rPr>
      </w:pPr>
      <w:r>
        <w:rPr>
          <w:rFonts w:ascii="Traditional Arabic" w:hAnsi="Traditional Arabic" w:cs="Traditional Arabic" w:hint="cs"/>
          <w:color w:val="000000"/>
          <w:sz w:val="30"/>
          <w:szCs w:val="30"/>
          <w:rtl/>
        </w:rPr>
        <w:t>1331. اهداف سوء يهود، در مراجعه به داورى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كَيْفَ يُحَكِّمُونَكَ وَ عِنْدَهُمُ التَّوْراةُ فِيها حُكْمُ اللَّهِ ثُمَّ يَتَوَلَّوْنَ مِنْ بَعْدِ ذلِكَ وَ ما أُولئِكَ بِالْمُؤْمِنِينَ.</w:t>
      </w:r>
      <w:r>
        <w:rPr>
          <w:rFonts w:ascii="Traditional Arabic" w:hAnsi="Traditional Arabic" w:cs="Traditional Arabic" w:hint="cs"/>
          <w:color w:val="000000"/>
          <w:sz w:val="30"/>
          <w:szCs w:val="30"/>
          <w:rtl/>
        </w:rPr>
        <w:t xml:space="preserve"> مائده (5) 43</w:t>
      </w:r>
    </w:p>
    <w:p w:rsidR="00DA643A" w:rsidRDefault="00DA643A" w:rsidP="00DA643A">
      <w:pPr>
        <w:pStyle w:val="NormalWeb"/>
        <w:bidi/>
        <w:rPr>
          <w:rtl/>
        </w:rPr>
      </w:pPr>
      <w:r>
        <w:rPr>
          <w:rFonts w:ascii="Traditional Arabic" w:hAnsi="Traditional Arabic" w:cs="Traditional Arabic" w:hint="cs"/>
          <w:color w:val="000000"/>
          <w:sz w:val="30"/>
          <w:szCs w:val="30"/>
          <w:rtl/>
        </w:rPr>
        <w:t>1332. ايمان نداشتن يهود به داورى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كَيْفَ يُحَكِّمُونَكَ وَ عِنْدَهُمُ التَّوْراةُ فِيها حُكْمُ اللَّهِ ثُمَّ يَتَوَلَّوْنَ مِنْ بَعْدِ ذلِكَ وَ ما أُولئِكَ بِالْمُؤْمِنِينَ.</w:t>
      </w:r>
      <w:r>
        <w:rPr>
          <w:rFonts w:ascii="Traditional Arabic" w:hAnsi="Traditional Arabic" w:cs="Traditional Arabic" w:hint="cs"/>
          <w:color w:val="000000"/>
          <w:sz w:val="30"/>
          <w:szCs w:val="30"/>
          <w:rtl/>
        </w:rPr>
        <w:t xml:space="preserve"> مائده (5) 43</w:t>
      </w:r>
    </w:p>
    <w:p w:rsidR="00DA643A" w:rsidRDefault="00DA643A" w:rsidP="00DA643A">
      <w:pPr>
        <w:pStyle w:val="NormalWeb"/>
        <w:bidi/>
        <w:rPr>
          <w:rtl/>
        </w:rPr>
      </w:pPr>
      <w:r>
        <w:rPr>
          <w:rFonts w:ascii="Traditional Arabic" w:hAnsi="Traditional Arabic" w:cs="Traditional Arabic" w:hint="cs"/>
          <w:color w:val="000000"/>
          <w:sz w:val="30"/>
          <w:szCs w:val="30"/>
          <w:rtl/>
        </w:rPr>
        <w:t>1333. موظّف بودن پيامبر صلى الله عليه و آله به اجتناب از پيروى هوا و هوس مردم، در قضاوت:</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 بِالْحَقِّ مُصَدِّقاً لِما بَيْنَ يَدَيْهِ مِنَ الْكِتابِ وَ مُهَيْمِناً عَلَيْهِ فَاحْكُمْ بَيْنَهُمْ بِما أَنْزَلَ اللَّهُ وَ لا تَتَّبِعْ أَهْواءَهُمْ عَمَّا جاءَكَ مِنَ الْحَقِ‏</w:t>
      </w:r>
      <w:r>
        <w:rPr>
          <w:rFonts w:ascii="Traditional Arabic" w:hAnsi="Traditional Arabic" w:cs="Traditional Arabic" w:hint="cs"/>
          <w:color w:val="000000"/>
          <w:sz w:val="30"/>
          <w:szCs w:val="30"/>
          <w:rtl/>
        </w:rPr>
        <w:t xml:space="preserve"> .... مائده (5) 48</w:t>
      </w:r>
    </w:p>
    <w:p w:rsidR="00DA643A" w:rsidRDefault="00DA643A" w:rsidP="00DA643A">
      <w:pPr>
        <w:pStyle w:val="NormalWeb"/>
        <w:bidi/>
        <w:rPr>
          <w:rtl/>
        </w:rPr>
      </w:pPr>
      <w:r>
        <w:rPr>
          <w:rFonts w:ascii="Traditional Arabic" w:hAnsi="Traditional Arabic" w:cs="Traditional Arabic" w:hint="cs"/>
          <w:color w:val="000000"/>
          <w:sz w:val="30"/>
          <w:szCs w:val="30"/>
          <w:rtl/>
        </w:rPr>
        <w:t>1334. ايمان، عامل تسليم بودن، در برابر قضاوت خدا و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لِمُؤْمِنٍ وَ لا مُؤْمِنَةٍ إِذا قَضَى اللَّهُ وَ رَسُولُهُ أَمْراً أَنْ يَكُونَ لَهُمُ الْخِيَرَةُ مِنْ أَمْرِهِمْ وَ مَنْ يَعْصِ اللَّهَ وَ رَسُولَهُ فَقَدْ ضَلَّ ضَلالًا مُبِيناً.</w:t>
      </w:r>
      <w:r>
        <w:rPr>
          <w:rFonts w:ascii="Traditional Arabic" w:hAnsi="Traditional Arabic" w:cs="Traditional Arabic" w:hint="cs"/>
          <w:color w:val="000000"/>
          <w:sz w:val="30"/>
          <w:szCs w:val="30"/>
          <w:rtl/>
        </w:rPr>
        <w:t xml:space="preserve"> احزاب (33) 36</w:t>
      </w:r>
    </w:p>
    <w:p w:rsidR="00DA643A" w:rsidRDefault="00DA643A" w:rsidP="00DA643A">
      <w:pPr>
        <w:pStyle w:val="NormalWeb"/>
        <w:bidi/>
        <w:rPr>
          <w:rtl/>
        </w:rPr>
      </w:pPr>
      <w:r>
        <w:rPr>
          <w:rFonts w:ascii="Traditional Arabic" w:hAnsi="Traditional Arabic" w:cs="Traditional Arabic" w:hint="cs"/>
          <w:color w:val="000000"/>
          <w:sz w:val="30"/>
          <w:szCs w:val="30"/>
          <w:rtl/>
        </w:rPr>
        <w:t>1335. محمّد صلى الله عليه و آله، موظّف به قضاوت در ميان مردم، بر پايه تعاليم قرآن و شيوه‏هاى ارائه شده به او، از سوى خداوند: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218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إِنَّا أَنْزَلْنا إِلَيْكَ الْكِتابَ بِالْحَقِّ لِتَحْكُمَ بَيْنَ النَّاسِ بِما أَراكَ اللَّهُ‏</w:t>
      </w:r>
      <w:r>
        <w:rPr>
          <w:rFonts w:ascii="Traditional Arabic" w:hAnsi="Traditional Arabic" w:cs="Traditional Arabic" w:hint="cs"/>
          <w:color w:val="000000"/>
          <w:sz w:val="30"/>
          <w:szCs w:val="30"/>
          <w:rtl/>
        </w:rPr>
        <w:t xml:space="preserve"> .... نساء (4) 105</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 بِالْحَقِّ مُصَدِّقاً لِما بَيْنَ يَدَيْهِ مِنَ الْكِتابِ وَ مُهَيْمِناً عَلَيْهِ فَاحْكُمْ بَيْنَهُمْ بِما أَنْزَلَ اللَّهُ وَ لا تَتَّبِعْ أَهْواءَهُمْ عَمَّا جاءَكَ مِنَ الْحَقِ‏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احْكُمْ بَيْنَهُمْ بِما أَنْزَلَ اللَّهُ وَ لا تَتَّبِعْ أَهْواءَهُمْ وَ احْذَرْهُمْ أَنْ يَفْتِنُوكَ عَنْ بَعْضِ ما أَنْزَلَ اللَّهُ إِلَيْكَ‏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مائده (5) 48 و 49</w:t>
      </w:r>
    </w:p>
    <w:p w:rsidR="00DA643A" w:rsidRDefault="00DA643A" w:rsidP="00DA643A">
      <w:pPr>
        <w:pStyle w:val="NormalWeb"/>
        <w:bidi/>
        <w:rPr>
          <w:rtl/>
        </w:rPr>
      </w:pPr>
      <w:r>
        <w:rPr>
          <w:rFonts w:ascii="Traditional Arabic" w:hAnsi="Traditional Arabic" w:cs="Traditional Arabic" w:hint="cs"/>
          <w:color w:val="000000"/>
          <w:sz w:val="30"/>
          <w:szCs w:val="30"/>
          <w:rtl/>
        </w:rPr>
        <w:t>1336. ربوبيّت الهى، منشأ تربيت محمّد صلى الله عليه و آله، براى تصدّى مقام قضاوت:</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w:t>
      </w:r>
      <w:r>
        <w:rPr>
          <w:rFonts w:ascii="Traditional Arabic" w:hAnsi="Traditional Arabic" w:cs="Traditional Arabic" w:hint="cs"/>
          <w:color w:val="000000"/>
          <w:sz w:val="30"/>
          <w:szCs w:val="30"/>
          <w:rtl/>
        </w:rPr>
        <w:t xml:space="preserve"> ....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1337. محمّد صلى الله عليه و آله، نگران آسيب‏رسانى يهود به اسلام و مسلمانان، در صورت اعراض آن حضرت، از داورى بين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w:t>
      </w:r>
      <w:r>
        <w:rPr>
          <w:rFonts w:ascii="Traditional Arabic" w:hAnsi="Traditional Arabic" w:cs="Traditional Arabic" w:hint="cs"/>
          <w:color w:val="000000"/>
          <w:sz w:val="30"/>
          <w:szCs w:val="30"/>
          <w:rtl/>
        </w:rPr>
        <w:t xml:space="preserve"> .... مائده (5) 42</w:t>
      </w:r>
    </w:p>
    <w:p w:rsidR="00DA643A" w:rsidRDefault="00DA643A" w:rsidP="00DA643A">
      <w:pPr>
        <w:pStyle w:val="NormalWeb"/>
        <w:bidi/>
        <w:rPr>
          <w:rtl/>
        </w:rPr>
      </w:pPr>
      <w:r>
        <w:rPr>
          <w:rFonts w:ascii="Traditional Arabic" w:hAnsi="Traditional Arabic" w:cs="Traditional Arabic" w:hint="cs"/>
          <w:color w:val="000000"/>
          <w:sz w:val="30"/>
          <w:szCs w:val="30"/>
          <w:rtl/>
        </w:rPr>
        <w:t>1338. نويد خداوند به مصونيّت محمّد صلى الله عليه و آله از توطئه‏هاى يهوديان، به سبب ترك داورى بين آنها: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w:t>
      </w:r>
      <w:r>
        <w:rPr>
          <w:rFonts w:ascii="Traditional Arabic" w:hAnsi="Traditional Arabic" w:cs="Traditional Arabic" w:hint="cs"/>
          <w:color w:val="000000"/>
          <w:sz w:val="30"/>
          <w:szCs w:val="30"/>
          <w:rtl/>
        </w:rPr>
        <w:t xml:space="preserve"> .... مائده (5) 42</w:t>
      </w:r>
    </w:p>
    <w:p w:rsidR="00DA643A" w:rsidRDefault="00DA643A" w:rsidP="00DA643A">
      <w:pPr>
        <w:pStyle w:val="NormalWeb"/>
        <w:bidi/>
        <w:rPr>
          <w:rtl/>
        </w:rPr>
      </w:pPr>
      <w:r>
        <w:rPr>
          <w:rFonts w:ascii="Traditional Arabic" w:hAnsi="Traditional Arabic" w:cs="Traditional Arabic" w:hint="cs"/>
          <w:color w:val="000000"/>
          <w:sz w:val="30"/>
          <w:szCs w:val="30"/>
          <w:rtl/>
        </w:rPr>
        <w:t>1339. محمّد صلى الله عليه و آله، مأمور قضاوت عادلانه بين يهوديان، در صورت تصميم بر داورى بين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جاؤُكَ فَاحْكُمْ بَيْنَهُمْ‏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حَكَمْتَ فَاحْكُمْ بَيْنَهُمْ بِالْقِسْطِ</w:t>
      </w:r>
      <w:r>
        <w:rPr>
          <w:rFonts w:ascii="Traditional Arabic" w:hAnsi="Traditional Arabic" w:cs="Traditional Arabic" w:hint="cs"/>
          <w:color w:val="000000"/>
          <w:sz w:val="30"/>
          <w:szCs w:val="30"/>
          <w:rtl/>
        </w:rPr>
        <w:t xml:space="preserve"> .... مائده (5) 42</w:t>
      </w:r>
    </w:p>
    <w:p w:rsidR="00DA643A" w:rsidRDefault="00DA643A" w:rsidP="00DA643A">
      <w:pPr>
        <w:pStyle w:val="NormalWeb"/>
        <w:bidi/>
        <w:rPr>
          <w:rtl/>
        </w:rPr>
      </w:pPr>
      <w:r>
        <w:rPr>
          <w:rFonts w:ascii="Traditional Arabic" w:hAnsi="Traditional Arabic" w:cs="Traditional Arabic" w:hint="cs"/>
          <w:color w:val="000000"/>
          <w:sz w:val="30"/>
          <w:szCs w:val="30"/>
          <w:rtl/>
        </w:rPr>
        <w:t>1340. شگفت‏آور بودن ارجاع داورى به محمّد صلى الله عليه و آله از سوى يهوديان، به رغم دسترسى آنان به حكم خدا در تورات و نپذيرفتن آن:</w:t>
      </w:r>
    </w:p>
    <w:p w:rsidR="00DA643A" w:rsidRDefault="00DA643A" w:rsidP="00DA643A">
      <w:pPr>
        <w:pStyle w:val="NormalWeb"/>
        <w:bidi/>
        <w:rPr>
          <w:rtl/>
        </w:rPr>
      </w:pPr>
      <w:r>
        <w:rPr>
          <w:rFonts w:ascii="Traditional Arabic" w:hAnsi="Traditional Arabic" w:cs="Traditional Arabic" w:hint="cs"/>
          <w:color w:val="006A0F"/>
          <w:sz w:val="30"/>
          <w:szCs w:val="30"/>
          <w:rtl/>
        </w:rPr>
        <w:t>وَ كَيْفَ يُحَكِّمُونَكَ وَ عِنْدَهُمُ التَّوْراةُ فِيها حُكْمُ اللَّهِ ثُمَّ يَتَوَلَّوْنَ مِنْ بَعْدِ ذلِكَ‏</w:t>
      </w:r>
      <w:r>
        <w:rPr>
          <w:rFonts w:ascii="Traditional Arabic" w:hAnsi="Traditional Arabic" w:cs="Traditional Arabic" w:hint="cs"/>
          <w:color w:val="000000"/>
          <w:sz w:val="30"/>
          <w:szCs w:val="30"/>
          <w:rtl/>
        </w:rPr>
        <w:t xml:space="preserve"> .... مائده (5) 43</w:t>
      </w:r>
    </w:p>
    <w:p w:rsidR="00DA643A" w:rsidRDefault="00DA643A" w:rsidP="00DA643A">
      <w:pPr>
        <w:pStyle w:val="NormalWeb"/>
        <w:bidi/>
        <w:rPr>
          <w:rtl/>
        </w:rPr>
      </w:pPr>
      <w:r>
        <w:rPr>
          <w:rFonts w:ascii="Traditional Arabic" w:hAnsi="Traditional Arabic" w:cs="Traditional Arabic" w:hint="cs"/>
          <w:color w:val="000000"/>
          <w:sz w:val="30"/>
          <w:szCs w:val="30"/>
          <w:rtl/>
        </w:rPr>
        <w:t>1341. گريز از احكام تورات، انگيزه مراجعه گروهى از يهوديان به محمّد صلى الله عليه و آله براى قضاوت:</w:t>
      </w:r>
    </w:p>
    <w:p w:rsidR="00DA643A" w:rsidRDefault="00DA643A" w:rsidP="00DA643A">
      <w:pPr>
        <w:pStyle w:val="NormalWeb"/>
        <w:bidi/>
        <w:rPr>
          <w:rtl/>
        </w:rPr>
      </w:pPr>
      <w:r>
        <w:rPr>
          <w:rFonts w:ascii="Traditional Arabic" w:hAnsi="Traditional Arabic" w:cs="Traditional Arabic" w:hint="cs"/>
          <w:color w:val="006A0F"/>
          <w:sz w:val="30"/>
          <w:szCs w:val="30"/>
          <w:rtl/>
        </w:rPr>
        <w:t>وَ كَيْفَ يُحَكِّمُونَكَ وَ عِنْدَهُمُ التَّوْراةُ فِيها حُكْمُ اللَّهِ ثُمَّ يَتَوَلَّوْنَ مِنْ بَعْدِ ذلِكَ وَ ما أُولئِكَ بِالْمُؤْمِنِينَ.</w:t>
      </w:r>
      <w:r>
        <w:rPr>
          <w:rFonts w:ascii="Traditional Arabic" w:hAnsi="Traditional Arabic" w:cs="Traditional Arabic" w:hint="cs"/>
          <w:color w:val="000000"/>
          <w:sz w:val="30"/>
          <w:szCs w:val="30"/>
          <w:rtl/>
        </w:rPr>
        <w:t xml:space="preserve"> مائده (5) 43</w:t>
      </w:r>
    </w:p>
    <w:p w:rsidR="00DA643A" w:rsidRDefault="00DA643A" w:rsidP="00DA643A">
      <w:pPr>
        <w:pStyle w:val="NormalWeb"/>
        <w:bidi/>
        <w:rPr>
          <w:rtl/>
        </w:rPr>
      </w:pPr>
      <w:r>
        <w:rPr>
          <w:rFonts w:ascii="Traditional Arabic" w:hAnsi="Traditional Arabic" w:cs="Traditional Arabic" w:hint="cs"/>
          <w:color w:val="000000"/>
          <w:sz w:val="30"/>
          <w:szCs w:val="30"/>
          <w:rtl/>
        </w:rPr>
        <w:t>1342. محمّد صلى الله عليه و آله، مورد مراجعه مردم، حتّى يهوديان، براى حكميّت و داورى در ميان آنان:</w:t>
      </w:r>
    </w:p>
    <w:p w:rsidR="00DA643A" w:rsidRDefault="00DA643A" w:rsidP="00DA643A">
      <w:pPr>
        <w:pStyle w:val="NormalWeb"/>
        <w:bidi/>
        <w:rPr>
          <w:rtl/>
        </w:rPr>
      </w:pPr>
      <w:r>
        <w:rPr>
          <w:rFonts w:ascii="Traditional Arabic" w:hAnsi="Traditional Arabic" w:cs="Traditional Arabic" w:hint="cs"/>
          <w:color w:val="006A0F"/>
          <w:sz w:val="30"/>
          <w:szCs w:val="30"/>
          <w:rtl/>
        </w:rPr>
        <w:t>سَمَّاعُونَ لِلْكَذِبِ أَكَّالُونَ لِلسُّحْتِ فَإِنْ جاؤُكَ فَاحْكُمْ بَيْنَهُمْ أَوْ أَعْرِضْ عَنْهُمْ وَ إِنْ تُعْرِضْ عَنْهُمْ فَلَنْ يَضُرُّوكَ شَيْئاً وَ إِنْ حَكَمْتَ فَاحْكُمْ بَيْنَهُمْ بِالْقِسْطِ إِنَّ اللَّهَ يُحِبُّ الْمُقْسِطِينَ‏ وَ كَيْفَ يُحَكِّمُونَكَ وَ عِنْدَهُمُ التَّوْراةُ</w:t>
      </w:r>
      <w:r>
        <w:rPr>
          <w:rFonts w:ascii="Traditional Arabic" w:hAnsi="Traditional Arabic" w:cs="Traditional Arabic" w:hint="cs"/>
          <w:color w:val="000000"/>
          <w:sz w:val="30"/>
          <w:szCs w:val="30"/>
          <w:rtl/>
        </w:rPr>
        <w:t xml:space="preserve"> .... مائده (5) 42 و 43</w:t>
      </w:r>
    </w:p>
    <w:p w:rsidR="00DA643A" w:rsidRDefault="00DA643A" w:rsidP="00DA643A">
      <w:pPr>
        <w:pStyle w:val="NormalWeb"/>
        <w:bidi/>
        <w:rPr>
          <w:rtl/>
        </w:rPr>
      </w:pPr>
      <w:r>
        <w:rPr>
          <w:rFonts w:ascii="Traditional Arabic" w:hAnsi="Traditional Arabic" w:cs="Traditional Arabic" w:hint="cs"/>
          <w:color w:val="000000"/>
          <w:sz w:val="30"/>
          <w:szCs w:val="30"/>
          <w:rtl/>
        </w:rPr>
        <w:t>1343. محمّد صلى الله عليه و آله، موظّف به قضاوت در بين اهل‏كتاب، بر اساس احكام الهى: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فَاحْكُمْ بَيْنَهُمْ بِما أَنْزَلَ اللَّهُ وَ لا تَتَّبِعْ أَهْواءَهُمْ عَمَّا جاءَكَ مِنَ الْحَقِ‏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احْكُمْ بَيْنَهُمْ بِما أَنْزَلَ اللَّهُ‏</w:t>
      </w:r>
      <w:r>
        <w:rPr>
          <w:rFonts w:ascii="Traditional Arabic" w:hAnsi="Traditional Arabic" w:cs="Traditional Arabic" w:hint="cs"/>
          <w:color w:val="000000"/>
          <w:sz w:val="30"/>
          <w:szCs w:val="30"/>
          <w:rtl/>
        </w:rPr>
        <w:t xml:space="preserve"> .... مائده (5) 48 و 49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1344. قرآن، معيار داورى محمّد صلى الله عليه و آله بين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مُهَيْمِناً عَلَيْهِ فَاحْكُمْ بَيْنَهُمْ بِما أَنْزَلَ اللَّهُ‏</w:t>
      </w:r>
      <w:r>
        <w:rPr>
          <w:rFonts w:ascii="Traditional Arabic" w:hAnsi="Traditional Arabic" w:cs="Traditional Arabic" w:hint="cs"/>
          <w:color w:val="000000"/>
          <w:sz w:val="30"/>
          <w:szCs w:val="30"/>
          <w:rtl/>
        </w:rPr>
        <w:t xml:space="preserve"> .... مائده (5) 48</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 وَ لا تَتَّبِعْ أَهْواءَهُمْ وَ احْذَرْهُمْ أَنْ يَفْتِنُوكَ عَنْ بَعْضِ ما أَنْزَلَ اللَّهُ إِلَيْكَ فَإِنْ‏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219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تَوَلَّوْا فَاعْلَمْ أَنَّما يُرِيدُ اللَّهُ أَنْ يُصِيبَهُمْ بِبَعْضِ ذُنُوبِهِمْ وَ إِنَّ كَثِيراً مِنَ النَّاسِ لَفاسِقُونَ.</w:t>
      </w:r>
      <w:r>
        <w:rPr>
          <w:rFonts w:ascii="Traditional Arabic" w:hAnsi="Traditional Arabic" w:cs="Traditional Arabic" w:hint="cs"/>
          <w:color w:val="000000"/>
          <w:sz w:val="30"/>
          <w:szCs w:val="30"/>
          <w:rtl/>
        </w:rPr>
        <w:t xml:space="preserve"> مائده (5) 49</w:t>
      </w:r>
    </w:p>
    <w:p w:rsidR="00DA643A" w:rsidRDefault="00DA643A" w:rsidP="00DA643A">
      <w:pPr>
        <w:pStyle w:val="NormalWeb"/>
        <w:bidi/>
        <w:rPr>
          <w:rtl/>
        </w:rPr>
      </w:pPr>
      <w:r>
        <w:rPr>
          <w:rFonts w:ascii="Traditional Arabic" w:hAnsi="Traditional Arabic" w:cs="Traditional Arabic" w:hint="cs"/>
          <w:color w:val="000000"/>
          <w:sz w:val="30"/>
          <w:szCs w:val="30"/>
          <w:rtl/>
        </w:rPr>
        <w:t>1345. رحمت الهى، مانع تأثير دسيسه و زمينه‏سازيهاى خائنان، در قضاوت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لِتَحْكُمَ بَيْنَ النَّاسِ‏</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لا فَضْلُ اللَّهِ عَلَيْكَ وَ رَحْمَتُهُ لَهَمَّتْ طائِفَةٌ مِنْهُمْ أَنْ يُضِلُّوكَ وَ ما يُضِلُّونَ إِلَّا أَنْفُسَهُمْ‏</w:t>
      </w:r>
      <w:r>
        <w:rPr>
          <w:rFonts w:ascii="Traditional Arabic" w:hAnsi="Traditional Arabic" w:cs="Traditional Arabic" w:hint="cs"/>
          <w:color w:val="000000"/>
          <w:sz w:val="30"/>
          <w:szCs w:val="30"/>
          <w:rtl/>
        </w:rPr>
        <w:t xml:space="preserve"> .... نساء (4) 105 و 113</w:t>
      </w:r>
    </w:p>
    <w:p w:rsidR="00DA643A" w:rsidRDefault="00DA643A" w:rsidP="00DA643A">
      <w:pPr>
        <w:pStyle w:val="NormalWeb"/>
        <w:bidi/>
        <w:rPr>
          <w:rtl/>
        </w:rPr>
      </w:pPr>
      <w:r>
        <w:rPr>
          <w:rFonts w:ascii="Traditional Arabic" w:hAnsi="Traditional Arabic" w:cs="Traditional Arabic" w:hint="cs"/>
          <w:color w:val="000000"/>
          <w:sz w:val="30"/>
          <w:szCs w:val="30"/>
          <w:rtl/>
        </w:rPr>
        <w:t>1346. تثبيت حكم تحريف شده به دست عالمان يهود، هدف آنان از ارجاع داورى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الَّذِينَ 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يُحَرِّفُونَ الْكَلِمَ مِنْ بَعْدِ مَواضِعِهِ يَقُولُونَ إِنْ أُوتِيتُمْ هذا فَخُذُوهُ وَ إِنْ لَمْ تُؤْتَوْهُ فَاحْذَرُوا</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1347. تلاش گروهى از خائنان، براى به اشتباه انداختن محمّد صلى الله عليه و آله، در قضاوت: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لِتَحْكُمَ بَيْنَ النَّاسِ‏</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ها أَنْتُمْ هؤُلاءِ جادَلْتُمْ عَنْهُمْ فِي الْحَياةِ الدُّنْيا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لَهَمَّتْ طائِفَةٌ مِنْهُمْ أَنْ يُضِلُّوكَ‏</w:t>
      </w:r>
      <w:r>
        <w:rPr>
          <w:rFonts w:ascii="Traditional Arabic" w:hAnsi="Traditional Arabic" w:cs="Traditional Arabic" w:hint="cs"/>
          <w:color w:val="000000"/>
          <w:sz w:val="30"/>
          <w:szCs w:val="30"/>
          <w:rtl/>
        </w:rPr>
        <w:t xml:space="preserve"> .... نساء (4) 105 و 109 و 113</w:t>
      </w:r>
    </w:p>
    <w:p w:rsidR="00DA643A" w:rsidRDefault="00DA643A" w:rsidP="00DA643A">
      <w:pPr>
        <w:pStyle w:val="NormalWeb"/>
        <w:bidi/>
        <w:rPr>
          <w:rtl/>
        </w:rPr>
      </w:pPr>
      <w:r>
        <w:rPr>
          <w:rFonts w:ascii="Traditional Arabic" w:hAnsi="Traditional Arabic" w:cs="Traditional Arabic" w:hint="cs"/>
          <w:color w:val="000000"/>
          <w:sz w:val="30"/>
          <w:szCs w:val="30"/>
          <w:rtl/>
        </w:rPr>
        <w:t>1348. فضل الهى، مانع تأثير دسيسه و زمينه‏سازيهاى خائنان، در قضاوت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إِلَيْكَ الْكِتابَ بِالْحَقِّ لِتَحْكُمَ بَيْنَ النَّاسِ‏</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w:t>
      </w:r>
      <w:r>
        <w:rPr>
          <w:rFonts w:ascii="Traditional Arabic" w:hAnsi="Traditional Arabic" w:cs="Traditional Arabic" w:hint="cs"/>
          <w:color w:val="000000"/>
          <w:sz w:val="30"/>
          <w:szCs w:val="30"/>
          <w:rtl/>
        </w:rPr>
        <w:t xml:space="preserve"> .... نساء (4) 105 و 113</w:t>
      </w:r>
    </w:p>
    <w:p w:rsidR="00DA643A" w:rsidRDefault="00DA643A" w:rsidP="00DA643A">
      <w:pPr>
        <w:pStyle w:val="NormalWeb"/>
        <w:bidi/>
        <w:rPr>
          <w:rtl/>
        </w:rPr>
      </w:pPr>
      <w:r>
        <w:rPr>
          <w:rFonts w:ascii="Traditional Arabic" w:hAnsi="Traditional Arabic" w:cs="Traditional Arabic" w:hint="cs"/>
          <w:color w:val="000000"/>
          <w:sz w:val="30"/>
          <w:szCs w:val="30"/>
          <w:rtl/>
        </w:rPr>
        <w:t>1349. مردم، وظيفه‏دار مراجعه به محمّد صلى الله عليه و آله، براى داورى و حلّ كليه مشاجرات:</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w:t>
      </w:r>
      <w:r>
        <w:rPr>
          <w:rFonts w:ascii="Traditional Arabic" w:hAnsi="Traditional Arabic" w:cs="Traditional Arabic" w:hint="cs"/>
          <w:color w:val="000000"/>
          <w:sz w:val="30"/>
          <w:szCs w:val="30"/>
          <w:rtl/>
        </w:rPr>
        <w:t xml:space="preserve"> ....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1350. مختار بودن پيامبر صلى الله عليه و آله از قضاوت در ميان يهوديان و يا خوددارى از آن: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فَإِنْ جاؤُكَ فَاحْكُمْ بَيْنَهُمْ أَوْ أَعْرِضْ عَنْهُمْ‏</w:t>
      </w:r>
      <w:r>
        <w:rPr>
          <w:rFonts w:ascii="Traditional Arabic" w:hAnsi="Traditional Arabic" w:cs="Traditional Arabic" w:hint="cs"/>
          <w:color w:val="000000"/>
          <w:sz w:val="30"/>
          <w:szCs w:val="30"/>
          <w:rtl/>
        </w:rPr>
        <w:t xml:space="preserve"> .... مائده (5) 42</w:t>
      </w:r>
    </w:p>
    <w:p w:rsidR="00DA643A" w:rsidRDefault="00DA643A" w:rsidP="00DA643A">
      <w:pPr>
        <w:pStyle w:val="NormalWeb"/>
        <w:bidi/>
        <w:rPr>
          <w:rtl/>
        </w:rPr>
      </w:pPr>
      <w:r>
        <w:rPr>
          <w:rFonts w:ascii="Traditional Arabic" w:hAnsi="Traditional Arabic" w:cs="Traditional Arabic" w:hint="cs"/>
          <w:color w:val="000000"/>
          <w:sz w:val="30"/>
          <w:szCs w:val="30"/>
          <w:rtl/>
        </w:rPr>
        <w:t>1351. يهوديان، در انديشه آسيب‏رسانى به محمّد صلى الله عليه و آله، در صورت اعراض آن حضرت، از داورى بين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w:t>
      </w:r>
      <w:r>
        <w:rPr>
          <w:rFonts w:ascii="Traditional Arabic" w:hAnsi="Traditional Arabic" w:cs="Traditional Arabic" w:hint="cs"/>
          <w:color w:val="000000"/>
          <w:sz w:val="30"/>
          <w:szCs w:val="30"/>
          <w:rtl/>
        </w:rPr>
        <w:t xml:space="preserve"> .... مائده (5) 42</w:t>
      </w:r>
    </w:p>
    <w:p w:rsidR="00DA643A" w:rsidRDefault="00DA643A" w:rsidP="00DA643A">
      <w:pPr>
        <w:pStyle w:val="NormalWeb"/>
        <w:bidi/>
        <w:rPr>
          <w:rtl/>
        </w:rPr>
      </w:pPr>
      <w:r>
        <w:rPr>
          <w:rFonts w:ascii="Traditional Arabic" w:hAnsi="Traditional Arabic" w:cs="Traditional Arabic" w:hint="cs"/>
          <w:color w:val="000000"/>
          <w:sz w:val="30"/>
          <w:szCs w:val="30"/>
          <w:rtl/>
        </w:rPr>
        <w:t>1352. مراجعه به غير محمّد صلى الله عليه و آله براى حلّ اختلافات، نشانه بى‏ايمانى:</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w:t>
      </w:r>
      <w:r>
        <w:rPr>
          <w:rFonts w:ascii="Traditional Arabic" w:hAnsi="Traditional Arabic" w:cs="Traditional Arabic" w:hint="cs"/>
          <w:color w:val="000000"/>
          <w:sz w:val="30"/>
          <w:szCs w:val="30"/>
          <w:rtl/>
        </w:rPr>
        <w:t xml:space="preserve"> ....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1353. اطاعت كامل مؤمنان، از قضاوت محمّد صلى الله عليه و آله در ميان آنها:</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w:t>
      </w:r>
      <w:r>
        <w:rPr>
          <w:rFonts w:ascii="Traditional Arabic" w:hAnsi="Traditional Arabic" w:cs="Traditional Arabic" w:hint="cs"/>
          <w:color w:val="000000"/>
          <w:sz w:val="30"/>
          <w:szCs w:val="30"/>
          <w:rtl/>
        </w:rPr>
        <w:t xml:space="preserve"> .... نور (24) 51</w:t>
      </w:r>
    </w:p>
    <w:p w:rsidR="00DA643A" w:rsidRDefault="00DA643A" w:rsidP="00DA643A">
      <w:pPr>
        <w:pStyle w:val="NormalWeb"/>
        <w:bidi/>
        <w:rPr>
          <w:rtl/>
        </w:rPr>
      </w:pPr>
      <w:r>
        <w:rPr>
          <w:rFonts w:ascii="Traditional Arabic" w:hAnsi="Traditional Arabic" w:cs="Traditional Arabic" w:hint="cs"/>
          <w:color w:val="000000"/>
          <w:sz w:val="30"/>
          <w:szCs w:val="30"/>
          <w:rtl/>
        </w:rPr>
        <w:t>1354. هشدار خداوند به محمّد صلى الله عليه و آله، درباره توطئه گروهى از مردم، براى بازداشتن وى از داورى، بر اساس تعاليم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احْذَرْهُمْ أَنْ يَفْتِنُوكَ عَنْ بَعْضِ ما أَنْزَلَ اللَّهُ إِلَيْكَ‏</w:t>
      </w:r>
      <w:r>
        <w:rPr>
          <w:rFonts w:ascii="Traditional Arabic" w:hAnsi="Traditional Arabic" w:cs="Traditional Arabic" w:hint="cs"/>
          <w:color w:val="000000"/>
          <w:sz w:val="30"/>
          <w:szCs w:val="30"/>
          <w:rtl/>
        </w:rPr>
        <w:t xml:space="preserve"> .... مائده (5) 49</w:t>
      </w:r>
    </w:p>
    <w:p w:rsidR="00DA643A" w:rsidRDefault="00DA643A" w:rsidP="00DA643A">
      <w:pPr>
        <w:pStyle w:val="NormalWeb"/>
        <w:bidi/>
        <w:rPr>
          <w:rtl/>
        </w:rPr>
      </w:pPr>
      <w:r>
        <w:rPr>
          <w:rFonts w:ascii="Traditional Arabic" w:hAnsi="Traditional Arabic" w:cs="Traditional Arabic" w:hint="cs"/>
          <w:color w:val="000000"/>
          <w:sz w:val="30"/>
          <w:szCs w:val="30"/>
          <w:rtl/>
        </w:rPr>
        <w:t>1355. تلاش موذيانه و فريبكارانه اهل‏كتاب (يهود)، براى بازداشتن محمّد صلى الله عليه و آله از حكم و داورى، بر اساس قرآن: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220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أَنِ احْكُمْ بَيْنَهُمْ بِما أَنْزَلَ اللَّهُ وَ لا تَتَّبِعْ أَهْواءَهُمْ وَ احْذَرْهُمْ أَنْ يَفْتِنُوكَ عَنْ بَعْضِ ما أَنْزَلَ اللَّهُ إِلَيْكَ فَإِنْ تَوَلَّوْا فَاعْلَمْ أَنَّما يُرِيدُ اللَّهُ أَنْ يُصِيبَهُمْ بِبَعْضِ ذُنُوبِهِمْ وَ إِنَّ كَثِيراً مِنَ النَّاسِ لَفاسِقُونَ.</w:t>
      </w:r>
      <w:r>
        <w:rPr>
          <w:rFonts w:ascii="Traditional Arabic" w:hAnsi="Traditional Arabic" w:cs="Traditional Arabic" w:hint="cs"/>
          <w:color w:val="000000"/>
          <w:sz w:val="30"/>
          <w:szCs w:val="30"/>
          <w:rtl/>
        </w:rPr>
        <w:t xml:space="preserve"> مائده (5) 49</w:t>
      </w:r>
    </w:p>
    <w:p w:rsidR="00DA643A" w:rsidRDefault="00DA643A" w:rsidP="00DA643A">
      <w:pPr>
        <w:pStyle w:val="NormalWeb"/>
        <w:bidi/>
        <w:rPr>
          <w:rtl/>
        </w:rPr>
      </w:pPr>
      <w:r>
        <w:rPr>
          <w:rFonts w:ascii="Traditional Arabic" w:hAnsi="Traditional Arabic" w:cs="Traditional Arabic" w:hint="cs"/>
          <w:color w:val="465BFF"/>
          <w:sz w:val="30"/>
          <w:szCs w:val="30"/>
          <w:rtl/>
        </w:rPr>
        <w:t>عدم قبول قضاوت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1356. احساس ناراحتى و نارضايتى از قضاوت محمّد صلى الله عليه و آله، بيانگر نداشتن ايمان حقيقى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لا يَجِدُوا فِي أَنْفُسِهِمْ حَرَجاً مِمَّا قَضَيْتَ‏</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84"/>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1357. نبودن تسليم كامل در برابر محمّد صلى الله عليه و آله، به رغم رجوع به آن حضرت براى قضاوت، بيانگر نداشتن ايمان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1358. مراجعه به محكمه طاغوت، به جاى مراجعه براى قضاوت محمّد صلى الله عليه و آله، بيانگر بى‏ايمانى به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الَّذِينَ يَزْعُمُونَ أَنَّهُمْ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يُرِيدُونَ أَنْ يَتَحاكَمُوا إِلَى الطَّاغُوتِ‏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فَلا وَ رَبِّكَ لا يُؤْمِنُونَ حَتَّى يُحَكِّمُوكَ فِيما شَجَرَ بَيْنَهُمْ‏</w:t>
      </w:r>
      <w:r>
        <w:rPr>
          <w:rFonts w:ascii="Traditional Arabic" w:hAnsi="Traditional Arabic" w:cs="Traditional Arabic" w:hint="cs"/>
          <w:color w:val="000000"/>
          <w:sz w:val="30"/>
          <w:szCs w:val="30"/>
          <w:rtl/>
        </w:rPr>
        <w:t xml:space="preserve"> .... نساء (4) 60 و 65</w:t>
      </w:r>
    </w:p>
    <w:p w:rsidR="00DA643A" w:rsidRDefault="00DA643A" w:rsidP="00DA643A">
      <w:pPr>
        <w:pStyle w:val="NormalWeb"/>
        <w:bidi/>
        <w:rPr>
          <w:rtl/>
        </w:rPr>
      </w:pPr>
      <w:r>
        <w:rPr>
          <w:rFonts w:ascii="Traditional Arabic" w:hAnsi="Traditional Arabic" w:cs="Traditional Arabic" w:hint="cs"/>
          <w:color w:val="000000"/>
          <w:sz w:val="30"/>
          <w:szCs w:val="30"/>
          <w:rtl/>
        </w:rPr>
        <w:t>1359. توبيخ منافقان، به جهت رويگردانى آنان از حاكميّت قضايى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يَزْعُمُونَ أَنَّهُمْ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يُرِيدُونَ أَنْ يَتَحاكَمُوا إِلَى الطَّاغُوتِ‏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قِيلَ لَهُمْ تَعالَوْا إِلى‏ ما أَنْزَلَ اللَّهُ وَ إِلَى الرَّسُولِ رَأَيْتَ الْمُنافِقِينَ يَصُدُّونَ عَنْكَ صُدُوداً.</w:t>
      </w:r>
      <w:r>
        <w:rPr>
          <w:rFonts w:ascii="Traditional Arabic" w:hAnsi="Traditional Arabic" w:cs="Traditional Arabic" w:hint="cs"/>
          <w:color w:val="000000"/>
          <w:sz w:val="30"/>
          <w:szCs w:val="30"/>
          <w:rtl/>
        </w:rPr>
        <w:t xml:space="preserve"> نساء (4) 60 و 61</w:t>
      </w:r>
    </w:p>
    <w:p w:rsidR="00DA643A" w:rsidRDefault="00DA643A" w:rsidP="00DA643A">
      <w:pPr>
        <w:pStyle w:val="NormalWeb"/>
        <w:bidi/>
        <w:rPr>
          <w:rtl/>
        </w:rPr>
      </w:pPr>
      <w:r>
        <w:rPr>
          <w:rFonts w:ascii="Traditional Arabic" w:hAnsi="Traditional Arabic" w:cs="Traditional Arabic" w:hint="cs"/>
          <w:color w:val="000000"/>
          <w:sz w:val="30"/>
          <w:szCs w:val="30"/>
          <w:rtl/>
        </w:rPr>
        <w:t>1360. گمان ناعادلانه بودن حكم خدا و محمّد صلى الله عليه و آله، از نشانه‏هاى نفاق و اوصاف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يَخافُونَ أَنْ يَحِيفَ اللَّهُ عَلَيْهِمْ وَ رَسُولُهُ‏</w:t>
      </w:r>
      <w:r>
        <w:rPr>
          <w:rFonts w:ascii="Traditional Arabic" w:hAnsi="Traditional Arabic" w:cs="Traditional Arabic" w:hint="cs"/>
          <w:color w:val="000000"/>
          <w:sz w:val="30"/>
          <w:szCs w:val="30"/>
          <w:rtl/>
        </w:rPr>
        <w:t xml:space="preserve"> .... نور (24) 48 و 50</w:t>
      </w:r>
    </w:p>
    <w:p w:rsidR="00DA643A" w:rsidRDefault="00DA643A" w:rsidP="00DA643A">
      <w:pPr>
        <w:pStyle w:val="NormalWeb"/>
        <w:bidi/>
        <w:rPr>
          <w:rtl/>
        </w:rPr>
      </w:pPr>
      <w:r>
        <w:rPr>
          <w:rFonts w:ascii="Traditional Arabic" w:hAnsi="Traditional Arabic" w:cs="Traditional Arabic" w:hint="cs"/>
          <w:color w:val="465BFF"/>
          <w:sz w:val="30"/>
          <w:szCs w:val="30"/>
          <w:rtl/>
        </w:rPr>
        <w:t>قبول قضاوت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1361. اعتماد كامل به داورى پيامبر صلى الله عليه و آله، از لوازم ايمان:</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1362. پذيرش حاكميّت قضايى محمّد صلى الله عليه و آله در مشاجرات، و التزام قلبى به حكم آن حضرت، از علايم ايمان:</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1363. رهايى از كيفر گناهان، در گرو پذيرش احكام الهى و قضاوتهاى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تَوَلَّوْا فَاعْلَمْ أَنَّما يُرِيدُ اللَّهُ أَنْ يُصِيبَهُمْ بِبَعْضِ ذُنُوبِهِمْ‏</w:t>
      </w:r>
      <w:r>
        <w:rPr>
          <w:rFonts w:ascii="Traditional Arabic" w:hAnsi="Traditional Arabic" w:cs="Traditional Arabic" w:hint="cs"/>
          <w:color w:val="000000"/>
          <w:sz w:val="30"/>
          <w:szCs w:val="30"/>
          <w:rtl/>
        </w:rPr>
        <w:t xml:space="preserve"> .... مائده (5) 49</w:t>
      </w:r>
    </w:p>
    <w:p w:rsidR="00DA643A" w:rsidRDefault="00DA643A" w:rsidP="00DA643A">
      <w:pPr>
        <w:pStyle w:val="NormalWeb"/>
        <w:bidi/>
        <w:rPr>
          <w:rtl/>
        </w:rPr>
      </w:pPr>
      <w:r>
        <w:rPr>
          <w:rFonts w:ascii="Traditional Arabic" w:hAnsi="Traditional Arabic" w:cs="Traditional Arabic" w:hint="cs"/>
          <w:color w:val="000000"/>
          <w:sz w:val="30"/>
          <w:szCs w:val="30"/>
          <w:rtl/>
        </w:rPr>
        <w:t>1364. ارجاع داورى به محمّد صلى الله عليه و آله و دلتنگ نشدن از قضاوت وى، درپى‏دارنده پاداش بزرگ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فَلا وَ رَبِّكَ لا يُؤْمِنُونَ حَتَّى يُحَكِّمُوكَ‏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لا يَجِدُوا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221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فِي أَنْفُسِهِمْ حَرَجاً مِمَّا قَضَيْتَ‏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لَآتَيْناهُمْ مِنْ لَدُنَّا أَجْراً عَظِيماً.</w:t>
      </w:r>
      <w:r>
        <w:rPr>
          <w:rFonts w:ascii="Traditional Arabic" w:hAnsi="Traditional Arabic" w:cs="Traditional Arabic" w:hint="cs"/>
          <w:color w:val="000000"/>
          <w:sz w:val="30"/>
          <w:szCs w:val="30"/>
          <w:rtl/>
        </w:rPr>
        <w:t xml:space="preserve"> نساء (4) 65 و 67</w:t>
      </w:r>
    </w:p>
    <w:p w:rsidR="00DA643A" w:rsidRDefault="00DA643A" w:rsidP="00DA643A">
      <w:pPr>
        <w:pStyle w:val="NormalWeb"/>
        <w:bidi/>
        <w:rPr>
          <w:rtl/>
        </w:rPr>
      </w:pPr>
      <w:r>
        <w:rPr>
          <w:rFonts w:ascii="Traditional Arabic" w:hAnsi="Traditional Arabic" w:cs="Traditional Arabic" w:hint="cs"/>
          <w:color w:val="000000"/>
          <w:sz w:val="30"/>
          <w:szCs w:val="30"/>
          <w:rtl/>
        </w:rPr>
        <w:t>1365. مطيع و حرف شنوا بودن، سخن هميشگى مؤمنان راستين، در برابر فراخوانده شدن آنان به پذيرش حكم خدا و قضاوت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w:t>
      </w:r>
      <w:r>
        <w:rPr>
          <w:rFonts w:ascii="Traditional Arabic" w:hAnsi="Traditional Arabic" w:cs="Traditional Arabic" w:hint="cs"/>
          <w:color w:val="000000"/>
          <w:sz w:val="30"/>
          <w:szCs w:val="30"/>
          <w:rtl/>
        </w:rPr>
        <w:t xml:space="preserve"> .... نور (24) 51</w:t>
      </w:r>
    </w:p>
    <w:p w:rsidR="00DA643A" w:rsidRDefault="00DA643A" w:rsidP="00DA643A">
      <w:pPr>
        <w:pStyle w:val="NormalWeb"/>
        <w:bidi/>
        <w:rPr>
          <w:rtl/>
        </w:rPr>
      </w:pPr>
      <w:r>
        <w:rPr>
          <w:rFonts w:ascii="Traditional Arabic" w:hAnsi="Traditional Arabic" w:cs="Traditional Arabic" w:hint="cs"/>
          <w:color w:val="000000"/>
          <w:sz w:val="30"/>
          <w:szCs w:val="30"/>
          <w:rtl/>
        </w:rPr>
        <w:t>1366. لبّيك گفتن به دعوت خدا و رسول صلى الله عليه و آله او و پذيرش بى‏چون و چراى قضاوت محمّد صلى الله عليه و آله، از نشانه‏هاى ايمان واقعى:</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w:t>
      </w:r>
      <w:r>
        <w:rPr>
          <w:rFonts w:ascii="Traditional Arabic" w:hAnsi="Traditional Arabic" w:cs="Traditional Arabic" w:hint="cs"/>
          <w:color w:val="000000"/>
          <w:sz w:val="30"/>
          <w:szCs w:val="30"/>
          <w:rtl/>
        </w:rPr>
        <w:t xml:space="preserve"> .... نور (24) 51</w:t>
      </w:r>
    </w:p>
    <w:p w:rsidR="00DA643A" w:rsidRDefault="00DA643A" w:rsidP="00DA643A">
      <w:pPr>
        <w:pStyle w:val="NormalWeb"/>
        <w:bidi/>
        <w:rPr>
          <w:rtl/>
        </w:rPr>
      </w:pPr>
      <w:r>
        <w:rPr>
          <w:rFonts w:ascii="Traditional Arabic" w:hAnsi="Traditional Arabic" w:cs="Traditional Arabic" w:hint="cs"/>
          <w:color w:val="000000"/>
          <w:sz w:val="30"/>
          <w:szCs w:val="30"/>
          <w:rtl/>
        </w:rPr>
        <w:t>1367. مؤمنان راستين، در همه حال، پذيراى داورى محمّد صلى الله عليه و آله، حتّى در صورت پايان پذيرفتن قضاوت به ضرر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إِنْ يَكُنْ لَهُمُ الْحَقُّ يَأْتُوا إِلَيْهِ مُذْعِنِينَ‏ إِنَّما كانَ قَوْلَ الْمُؤْمِنِينَ إِذا دُعُوا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أَنْ يَقُولُوا سَمِعْنا وَ أَطَعْنا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85"/>
      </w:r>
      <w:r>
        <w:rPr>
          <w:rFonts w:ascii="Traditional Arabic" w:hAnsi="Traditional Arabic" w:cs="Traditional Arabic" w:hint="cs"/>
          <w:color w:val="000000"/>
          <w:sz w:val="30"/>
          <w:szCs w:val="30"/>
          <w:rtl/>
        </w:rPr>
        <w:t xml:space="preserve"> نور (24) 49 و 51</w:t>
      </w:r>
    </w:p>
    <w:p w:rsidR="00DA643A" w:rsidRDefault="00DA643A" w:rsidP="00DA643A">
      <w:pPr>
        <w:pStyle w:val="NormalWeb"/>
        <w:bidi/>
        <w:rPr>
          <w:rtl/>
        </w:rPr>
      </w:pPr>
      <w:r>
        <w:rPr>
          <w:rFonts w:ascii="Traditional Arabic" w:hAnsi="Traditional Arabic" w:cs="Traditional Arabic" w:hint="cs"/>
          <w:color w:val="000000"/>
          <w:sz w:val="30"/>
          <w:szCs w:val="30"/>
          <w:rtl/>
        </w:rPr>
        <w:t>1368. پذيرش حاكميّت قضايى محمّد صلى الله عليه و آله در مشاجرات و التزام قلبى به حكم آن حضرت، از نشانه‏هاى ايمان:</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1369. تسليم همه جانبه در برابر محمّد صلى الله عليه و آله و احكام قضايى آن حضرت، از علايم ايمان:</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 ثُمَّ لا يَجِدُوا فِي أَنْفُسِهِمْ حَرَجاً مِمَّا قَضَيْتَ وَ يُسَلِّمُوا تَسْلِيماً.</w:t>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000000"/>
          <w:sz w:val="30"/>
          <w:szCs w:val="30"/>
          <w:rtl/>
        </w:rPr>
        <w:t>1370. پذيرش احكام قضايى محمّد صلى الله عليه و آله و همسويى با مؤمنان، شرط نجات از عذاب دوزخ:</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إِنَّا أَنْزَلْنا إِلَيْكَ الْكِتابَ بِالْحَقِّ لِتَحْكُمَ بَيْنَ النَّاسِ بِما أَراكَ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يُشاقِقِ الرَّسُولَ مِنْ بَعْدِ ما تَبَيَّنَ لَهُ الْهُدى‏ وَ يَتَّبِعْ غَيْرَ سَبِيلِ الْمُؤْمِنِينَ‏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نُصْلِهِ جَهَنَّمَ وَ ساءَتْ مَصِيراً.</w:t>
      </w:r>
      <w:r>
        <w:rPr>
          <w:rFonts w:ascii="Traditional Arabic" w:hAnsi="Traditional Arabic" w:cs="Traditional Arabic" w:hint="cs"/>
          <w:color w:val="000000"/>
          <w:sz w:val="30"/>
          <w:szCs w:val="30"/>
          <w:rtl/>
        </w:rPr>
        <w:t xml:space="preserve"> نساء (4) 105 و 115</w:t>
      </w:r>
    </w:p>
    <w:p w:rsidR="00DA643A" w:rsidRDefault="00DA643A" w:rsidP="00DA643A">
      <w:pPr>
        <w:pStyle w:val="NormalWeb"/>
        <w:bidi/>
        <w:rPr>
          <w:rtl/>
        </w:rPr>
      </w:pPr>
      <w:r>
        <w:rPr>
          <w:rFonts w:ascii="Traditional Arabic" w:hAnsi="Traditional Arabic" w:cs="Traditional Arabic" w:hint="cs"/>
          <w:color w:val="000000"/>
          <w:sz w:val="30"/>
          <w:szCs w:val="30"/>
          <w:rtl/>
        </w:rPr>
        <w:t>1371. تسليم قضاوت پيامبر صلى الله عليه و آله و پذيرش داورى آن حضرت، نشانه خداترسى و تقواپيشگى: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إِذا دُعُوا إِلَى اللَّهِ وَ رَسُولِهِ لِيَحْكُمَ بَيْنَهُمْ أَنْ يَقُولُوا سَمِعْنا وَ أَطَعْنا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يُطِعِ اللَّهَ وَ رَسُولَهُ وَ يَخْشَ اللَّهَ وَ يَتَّقْهِ‏</w:t>
      </w:r>
      <w:r>
        <w:rPr>
          <w:rFonts w:ascii="Traditional Arabic" w:hAnsi="Traditional Arabic" w:cs="Traditional Arabic" w:hint="cs"/>
          <w:color w:val="000000"/>
          <w:sz w:val="30"/>
          <w:szCs w:val="30"/>
          <w:rtl/>
        </w:rPr>
        <w:t xml:space="preserve"> .... نور (24) 51 و 52</w:t>
      </w:r>
    </w:p>
    <w:p w:rsidR="00DA643A" w:rsidRDefault="00DA643A" w:rsidP="00DA643A">
      <w:pPr>
        <w:pStyle w:val="NormalWeb"/>
        <w:bidi/>
        <w:rPr>
          <w:rtl/>
        </w:rPr>
      </w:pPr>
      <w:r>
        <w:rPr>
          <w:rFonts w:ascii="Traditional Arabic" w:hAnsi="Traditional Arabic" w:cs="Traditional Arabic" w:hint="cs"/>
          <w:color w:val="000000"/>
          <w:sz w:val="30"/>
          <w:szCs w:val="30"/>
          <w:rtl/>
        </w:rPr>
        <w:t>1372. پذيرش قضاوت متكى بر احكام الهى محمّد صلى الله عليه و آله، موجب رستگارى:</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 وَ أُولئِكَ هُمُ الْمُفْلِحُونَ.</w:t>
      </w:r>
      <w:r>
        <w:rPr>
          <w:rFonts w:ascii="Traditional Arabic" w:hAnsi="Traditional Arabic" w:cs="Traditional Arabic" w:hint="cs"/>
          <w:color w:val="000000"/>
          <w:sz w:val="30"/>
          <w:szCs w:val="30"/>
          <w:rtl/>
        </w:rPr>
        <w:t xml:space="preserve"> نور (24) 51</w:t>
      </w:r>
    </w:p>
    <w:p w:rsidR="00DA643A" w:rsidRDefault="00DA643A" w:rsidP="00DA643A">
      <w:pPr>
        <w:pStyle w:val="NormalWeb"/>
        <w:bidi/>
        <w:rPr>
          <w:rtl/>
        </w:rPr>
      </w:pPr>
      <w:r>
        <w:rPr>
          <w:rFonts w:ascii="Traditional Arabic" w:hAnsi="Traditional Arabic" w:cs="Traditional Arabic" w:hint="cs"/>
          <w:color w:val="465BFF"/>
          <w:sz w:val="30"/>
          <w:szCs w:val="30"/>
          <w:rtl/>
        </w:rPr>
        <w:t>موانع پذيرش قضاوت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افكار جاهلى‏</w:t>
      </w:r>
    </w:p>
    <w:p w:rsidR="00DA643A" w:rsidRDefault="00DA643A" w:rsidP="00DA643A">
      <w:pPr>
        <w:pStyle w:val="NormalWeb"/>
        <w:bidi/>
        <w:rPr>
          <w:rtl/>
        </w:rPr>
      </w:pPr>
      <w:r>
        <w:rPr>
          <w:rFonts w:ascii="Traditional Arabic" w:hAnsi="Traditional Arabic" w:cs="Traditional Arabic" w:hint="cs"/>
          <w:color w:val="000000"/>
          <w:sz w:val="30"/>
          <w:szCs w:val="30"/>
          <w:rtl/>
        </w:rPr>
        <w:t>1373. بسيارى از مردمان عصر بعثت، خواستار داورى محمّد صلى الله عليه و آله بر اساس قوانين جاهلى: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222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أَنِ احْكُمْ بَيْنَهُمْ بِما أَنْزَلَ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فَحُكْمَ الْجاهِلِيَّةِ يَبْغُونَ وَ مَنْ أَحْسَنُ مِنَ اللَّهِ حُكْماً</w:t>
      </w:r>
      <w:r>
        <w:rPr>
          <w:rFonts w:ascii="Traditional Arabic" w:hAnsi="Traditional Arabic" w:cs="Traditional Arabic" w:hint="cs"/>
          <w:color w:val="000000"/>
          <w:sz w:val="30"/>
          <w:szCs w:val="30"/>
          <w:rtl/>
        </w:rPr>
        <w:t xml:space="preserve"> .... مائده (5) 49 و 50</w:t>
      </w:r>
    </w:p>
    <w:p w:rsidR="00DA643A" w:rsidRDefault="00DA643A" w:rsidP="00DA643A">
      <w:pPr>
        <w:pStyle w:val="NormalWeb"/>
        <w:bidi/>
        <w:rPr>
          <w:rtl/>
        </w:rPr>
      </w:pPr>
      <w:r>
        <w:rPr>
          <w:rFonts w:ascii="Traditional Arabic" w:hAnsi="Traditional Arabic" w:cs="Traditional Arabic" w:hint="cs"/>
          <w:color w:val="465BFF"/>
          <w:sz w:val="30"/>
          <w:szCs w:val="30"/>
          <w:rtl/>
        </w:rPr>
        <w:t>2. گناه‏</w:t>
      </w:r>
    </w:p>
    <w:p w:rsidR="00DA643A" w:rsidRDefault="00DA643A" w:rsidP="00DA643A">
      <w:pPr>
        <w:pStyle w:val="NormalWeb"/>
        <w:bidi/>
        <w:rPr>
          <w:rtl/>
        </w:rPr>
      </w:pPr>
      <w:r>
        <w:rPr>
          <w:rFonts w:ascii="Traditional Arabic" w:hAnsi="Traditional Arabic" w:cs="Traditional Arabic" w:hint="cs"/>
          <w:color w:val="000000"/>
          <w:sz w:val="30"/>
          <w:szCs w:val="30"/>
          <w:rtl/>
        </w:rPr>
        <w:t>1374. برخى گناهان، مايه محروميّت از پذيرش احكام الهى و داوريهاى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تَوَلَّوْا فَاعْلَمْ أَنَّما يُرِيدُ اللَّهُ أَنْ يُصِيبَهُمْ بِبَعْضِ ذُنُوبِهِمْ‏</w:t>
      </w:r>
      <w:r>
        <w:rPr>
          <w:rFonts w:ascii="Traditional Arabic" w:hAnsi="Traditional Arabic" w:cs="Traditional Arabic" w:hint="cs"/>
          <w:color w:val="000000"/>
          <w:sz w:val="30"/>
          <w:szCs w:val="30"/>
          <w:rtl/>
        </w:rPr>
        <w:t xml:space="preserve"> .... مائده (5) 49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قطع پيوند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1375. قطع پيوند با پيامبر صلى الله عليه و آله، از عوامل خسران:</w:t>
      </w:r>
    </w:p>
    <w:p w:rsidR="00DA643A" w:rsidRDefault="00DA643A" w:rsidP="00DA643A">
      <w:pPr>
        <w:pStyle w:val="NormalWeb"/>
        <w:bidi/>
        <w:rPr>
          <w:rtl/>
        </w:rPr>
      </w:pPr>
      <w:r>
        <w:rPr>
          <w:rFonts w:ascii="Traditional Arabic" w:hAnsi="Traditional Arabic" w:cs="Traditional Arabic" w:hint="cs"/>
          <w:color w:val="006A0F"/>
          <w:sz w:val="30"/>
          <w:szCs w:val="30"/>
          <w:rtl/>
        </w:rPr>
        <w:t>الَّذِينَ‏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يَقْطَعُونَ ما أَمَرَ اللَّهُ بِهِ أَنْ يُوصَلَ‏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هُمُ الْخاسِرُونَ.</w:t>
      </w:r>
      <w:r>
        <w:rPr>
          <w:rStyle w:val="FootnoteReference"/>
          <w:rFonts w:ascii="Traditional Arabic" w:eastAsiaTheme="majorEastAsia" w:hAnsi="Traditional Arabic" w:cs="Traditional Arabic"/>
          <w:color w:val="000000"/>
          <w:sz w:val="30"/>
          <w:szCs w:val="30"/>
          <w:rtl/>
        </w:rPr>
        <w:footnoteReference w:id="986"/>
      </w:r>
      <w:r>
        <w:rPr>
          <w:rFonts w:ascii="Traditional Arabic" w:hAnsi="Traditional Arabic" w:cs="Traditional Arabic" w:hint="cs"/>
          <w:color w:val="000000"/>
          <w:sz w:val="30"/>
          <w:szCs w:val="30"/>
          <w:rtl/>
        </w:rPr>
        <w:t xml:space="preserve"> بقره (2) 27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الَّذِينَ يَنْقُضُونَ عَهْدَ اللَّهِ مِنْ بَعْدِ مِيثاقِهِ وَ يَقْطَعُونَ ما أَمَرَ اللَّهُ بِهِ أَنْ يُوصَلَ وَ يُفْسِدُونَ فِي الْأَرْضِ أُولئِكَ لَهُمُ اللَّعْنَةُ وَ لَهُمْ سُوءُ الدَّارِ.</w:t>
      </w:r>
      <w:r>
        <w:rPr>
          <w:rFonts w:ascii="Traditional Arabic" w:hAnsi="Traditional Arabic" w:cs="Traditional Arabic" w:hint="cs"/>
          <w:color w:val="000000"/>
          <w:sz w:val="30"/>
          <w:szCs w:val="30"/>
          <w:rtl/>
        </w:rPr>
        <w:t xml:space="preserve"> رعد (13) 25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قلب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1376. جبرئيل، نازل‏كننده قرآن بر قلب محمّد صلى الله عليه و آله به اذن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فَإِنَّهُ نَزَّلَهُ عَلى‏ قَلْبِكَ‏</w:t>
      </w:r>
      <w:r>
        <w:rPr>
          <w:rFonts w:ascii="Traditional Arabic" w:hAnsi="Traditional Arabic" w:cs="Traditional Arabic" w:hint="cs"/>
          <w:color w:val="000000"/>
          <w:sz w:val="30"/>
          <w:szCs w:val="30"/>
          <w:rtl/>
        </w:rPr>
        <w:t xml:space="preserve"> .... بقره (2) 97</w:t>
      </w:r>
    </w:p>
    <w:p w:rsidR="00DA643A" w:rsidRDefault="00DA643A" w:rsidP="00DA643A">
      <w:pPr>
        <w:pStyle w:val="NormalWeb"/>
        <w:bidi/>
        <w:rPr>
          <w:rtl/>
        </w:rPr>
      </w:pPr>
      <w:r>
        <w:rPr>
          <w:rFonts w:ascii="Traditional Arabic" w:hAnsi="Traditional Arabic" w:cs="Traditional Arabic" w:hint="cs"/>
          <w:color w:val="000000"/>
          <w:sz w:val="30"/>
          <w:szCs w:val="30"/>
          <w:rtl/>
        </w:rPr>
        <w:t>1377. نزول مفاهيم وحى در قالب الفاظ عربى بر قلب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نَزَلَ‏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عَلى‏ قَلْبِكَ‏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بِلِسانٍ عَرَبِيٍ‏</w:t>
      </w:r>
      <w:r>
        <w:rPr>
          <w:rFonts w:ascii="Traditional Arabic" w:hAnsi="Traditional Arabic" w:cs="Traditional Arabic" w:hint="cs"/>
          <w:color w:val="000000"/>
          <w:sz w:val="30"/>
          <w:szCs w:val="30"/>
          <w:rtl/>
        </w:rPr>
        <w:t xml:space="preserve"> .... شعراء (26) 193-/ 195</w:t>
      </w:r>
    </w:p>
    <w:p w:rsidR="00DA643A" w:rsidRDefault="00DA643A" w:rsidP="00DA643A">
      <w:pPr>
        <w:pStyle w:val="NormalWeb"/>
        <w:bidi/>
        <w:rPr>
          <w:rtl/>
        </w:rPr>
      </w:pPr>
      <w:r>
        <w:rPr>
          <w:rFonts w:ascii="Traditional Arabic" w:hAnsi="Traditional Arabic" w:cs="Traditional Arabic" w:hint="cs"/>
          <w:color w:val="000000"/>
          <w:sz w:val="30"/>
          <w:szCs w:val="30"/>
          <w:rtl/>
        </w:rPr>
        <w:t>1378. نزول قرآن بر قلب محمّد صلى الله عليه و آله به واسطه جبرئيل، موجب دشمنى يهود با وى:</w:t>
      </w:r>
    </w:p>
    <w:p w:rsidR="00DA643A" w:rsidRDefault="00DA643A" w:rsidP="00DA643A">
      <w:pPr>
        <w:pStyle w:val="NormalWeb"/>
        <w:bidi/>
        <w:rPr>
          <w:rtl/>
        </w:rPr>
      </w:pPr>
      <w:r>
        <w:rPr>
          <w:rFonts w:ascii="Traditional Arabic" w:hAnsi="Traditional Arabic" w:cs="Traditional Arabic" w:hint="cs"/>
          <w:color w:val="006A0F"/>
          <w:sz w:val="30"/>
          <w:szCs w:val="30"/>
          <w:rtl/>
        </w:rPr>
        <w:t>قُلْ مَنْ كانَ عَدُوًّا لِجِبْرِيلَ فَإِنَّهُ نَزَّلَهُ عَلى‏ قَلْبِكَ بِإِذْنِ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87"/>
      </w:r>
      <w:r>
        <w:rPr>
          <w:rFonts w:ascii="Traditional Arabic" w:hAnsi="Traditional Arabic" w:cs="Traditional Arabic" w:hint="cs"/>
          <w:color w:val="000000"/>
          <w:sz w:val="30"/>
          <w:szCs w:val="30"/>
          <w:rtl/>
        </w:rPr>
        <w:t xml:space="preserve"> بقره (2) 97</w:t>
      </w:r>
    </w:p>
    <w:p w:rsidR="00DA643A" w:rsidRDefault="00DA643A" w:rsidP="00DA643A">
      <w:pPr>
        <w:pStyle w:val="NormalWeb"/>
        <w:bidi/>
        <w:rPr>
          <w:rtl/>
        </w:rPr>
      </w:pPr>
      <w:r>
        <w:rPr>
          <w:rFonts w:ascii="Traditional Arabic" w:hAnsi="Traditional Arabic" w:cs="Traditional Arabic" w:hint="cs"/>
          <w:color w:val="000000"/>
          <w:sz w:val="30"/>
          <w:szCs w:val="30"/>
          <w:rtl/>
        </w:rPr>
        <w:t>1379. صداقت مشاهدات قلبى محمّد صلى الله عليه و آله، مورد تأييد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ما كَذَبَ الْفُؤادُ ما رَأى‏.</w:t>
      </w:r>
      <w:r>
        <w:rPr>
          <w:rFonts w:ascii="Traditional Arabic" w:hAnsi="Traditional Arabic" w:cs="Traditional Arabic" w:hint="cs"/>
          <w:color w:val="000000"/>
          <w:sz w:val="30"/>
          <w:szCs w:val="30"/>
          <w:rtl/>
        </w:rPr>
        <w:t xml:space="preserve"> نجم (53) 11</w:t>
      </w:r>
    </w:p>
    <w:p w:rsidR="00DA643A" w:rsidRDefault="00DA643A" w:rsidP="00DA643A">
      <w:pPr>
        <w:pStyle w:val="NormalWeb"/>
        <w:bidi/>
        <w:rPr>
          <w:rtl/>
        </w:rPr>
      </w:pPr>
      <w:r>
        <w:rPr>
          <w:rFonts w:ascii="Traditional Arabic" w:hAnsi="Traditional Arabic" w:cs="Traditional Arabic" w:hint="cs"/>
          <w:color w:val="000000"/>
          <w:sz w:val="30"/>
          <w:szCs w:val="30"/>
          <w:rtl/>
        </w:rPr>
        <w:t>1380. برخوردار بودن محمّد صلى الله عليه و آله، از قلبى نرم و مهربان:</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1381. تثبيت مفاهيم وحى و جاودانگى آنها در قلب محمّد صلى الله عليه و آله، جلوه ربوبيّت خاصّ الهى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لَئِنْ شِئْنا لَنَذْهَبَنَّ بِالَّذِي أَوْحَيْنا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إِلَّا رَحْمَةً مِنْ رَبِّكَ‏</w:t>
      </w:r>
      <w:r>
        <w:rPr>
          <w:rFonts w:ascii="Traditional Arabic" w:hAnsi="Traditional Arabic" w:cs="Traditional Arabic" w:hint="cs"/>
          <w:color w:val="000000"/>
          <w:sz w:val="30"/>
          <w:szCs w:val="30"/>
          <w:rtl/>
        </w:rPr>
        <w:t xml:space="preserve"> .... اسراء (17) 86 و 87</w:t>
      </w:r>
    </w:p>
    <w:p w:rsidR="00DA643A" w:rsidRDefault="00DA643A" w:rsidP="00DA643A">
      <w:pPr>
        <w:pStyle w:val="NormalWeb"/>
        <w:bidi/>
        <w:rPr>
          <w:rtl/>
        </w:rPr>
      </w:pPr>
      <w:r>
        <w:rPr>
          <w:rFonts w:ascii="Traditional Arabic" w:hAnsi="Traditional Arabic" w:cs="Traditional Arabic" w:hint="cs"/>
          <w:color w:val="000000"/>
          <w:sz w:val="30"/>
          <w:szCs w:val="30"/>
          <w:rtl/>
        </w:rPr>
        <w:t>1382. منت خداوند بر محمّد صلى الله عليه و آله، به علّت تثبيت مفاهيم وحى، در قلب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لَئِنْ شِئْنا لَنَذْهَبَنَّ بِالَّذِي أَوْحَيْنا إِلَيْكَ‏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فَضْلَهُ كانَ عَلَيْكَ كَبِيراً.</w:t>
      </w:r>
      <w:r>
        <w:rPr>
          <w:rFonts w:ascii="Traditional Arabic" w:hAnsi="Traditional Arabic" w:cs="Traditional Arabic" w:hint="cs"/>
          <w:color w:val="000000"/>
          <w:sz w:val="30"/>
          <w:szCs w:val="30"/>
          <w:rtl/>
        </w:rPr>
        <w:t xml:space="preserve"> اسراء (17) 86 و 87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1383. قلب محمّد صلى الله عليه و آله، جايگاه نزول آيات الهى: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223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مَنْ كانَ عَدُوًّا لِجِبْرِيلَ فَإِنَّهُ نَزَّلَهُ عَلى‏ قَلْبِكَ بِإِذْنِ اللَّهِ مُصَدِّقاً لِما بَيْنَ يَدَيْهِ وَ هُدىً وَ بُشْرى‏ لِلْمُؤْمِنِينَ.</w:t>
      </w:r>
      <w:r>
        <w:rPr>
          <w:rFonts w:ascii="Traditional Arabic" w:hAnsi="Traditional Arabic" w:cs="Traditional Arabic" w:hint="cs"/>
          <w:color w:val="000000"/>
          <w:sz w:val="30"/>
          <w:szCs w:val="30"/>
          <w:rtl/>
        </w:rPr>
        <w:t xml:space="preserve"> بقره (2) 97</w:t>
      </w:r>
    </w:p>
    <w:p w:rsidR="00DA643A" w:rsidRDefault="00DA643A" w:rsidP="00DA643A">
      <w:pPr>
        <w:pStyle w:val="NormalWeb"/>
        <w:bidi/>
        <w:rPr>
          <w:rtl/>
        </w:rPr>
      </w:pPr>
      <w:r>
        <w:rPr>
          <w:rFonts w:ascii="Traditional Arabic" w:hAnsi="Traditional Arabic" w:cs="Traditional Arabic" w:hint="cs"/>
          <w:color w:val="000000"/>
          <w:sz w:val="30"/>
          <w:szCs w:val="30"/>
          <w:rtl/>
        </w:rPr>
        <w:t>1384. قلب محمّد صلى الله عليه و آله اوّل دريافت‏كننده پيامهاى الهى، نه جوارح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مَنْ كانَ عَدُوًّا لِجِبْرِيلَ فَإِنَّهُ نَزَّلَهُ عَلى‏ قَلْبِكَ بِإِذْنِ اللَّهِ مُصَدِّقاً لِما بَيْنَ يَدَيْهِ وَ هُدىً وَ بُشْرى‏ لِلْمُؤْمِنِينَ.</w:t>
      </w:r>
      <w:r>
        <w:rPr>
          <w:rFonts w:ascii="Traditional Arabic" w:hAnsi="Traditional Arabic" w:cs="Traditional Arabic" w:hint="cs"/>
          <w:color w:val="000000"/>
          <w:sz w:val="30"/>
          <w:szCs w:val="30"/>
          <w:rtl/>
        </w:rPr>
        <w:t xml:space="preserve"> بقره (2) 97</w:t>
      </w:r>
    </w:p>
    <w:p w:rsidR="00DA643A" w:rsidRDefault="00DA643A" w:rsidP="00DA643A">
      <w:pPr>
        <w:pStyle w:val="NormalWeb"/>
        <w:bidi/>
        <w:rPr>
          <w:rtl/>
        </w:rPr>
      </w:pPr>
      <w:r>
        <w:rPr>
          <w:rFonts w:ascii="Traditional Arabic" w:hAnsi="Traditional Arabic" w:cs="Traditional Arabic" w:hint="cs"/>
          <w:color w:val="000000"/>
          <w:sz w:val="30"/>
          <w:szCs w:val="30"/>
          <w:rtl/>
        </w:rPr>
        <w:t>1385. ره نيافتن هيچ‏گونه انحراف، در مشاهدات قلبى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كَذَبَ الْفُؤادُ ما رَأى‏ ما زاغَ الْبَصَرُ وَ ما طَغى‏.</w:t>
      </w:r>
      <w:r>
        <w:rPr>
          <w:rFonts w:ascii="Traditional Arabic" w:hAnsi="Traditional Arabic" w:cs="Traditional Arabic" w:hint="cs"/>
          <w:color w:val="000000"/>
          <w:sz w:val="30"/>
          <w:szCs w:val="30"/>
          <w:rtl/>
        </w:rPr>
        <w:t xml:space="preserve"> نجم (53) 11 و 17</w:t>
      </w:r>
    </w:p>
    <w:p w:rsidR="00DA643A" w:rsidRDefault="00DA643A" w:rsidP="00DA643A">
      <w:pPr>
        <w:pStyle w:val="NormalWeb"/>
        <w:bidi/>
        <w:rPr>
          <w:rtl/>
        </w:rPr>
      </w:pPr>
      <w:r>
        <w:rPr>
          <w:rFonts w:ascii="Traditional Arabic" w:hAnsi="Traditional Arabic" w:cs="Traditional Arabic" w:hint="cs"/>
          <w:color w:val="000000"/>
          <w:sz w:val="30"/>
          <w:szCs w:val="30"/>
          <w:rtl/>
        </w:rPr>
        <w:t>1386. نزول تدريجى قرآن، عامل تثبيت و تحكيم قلب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لَوْ لا نُزِّلَ عَلَيْهِ الْقُرْآنُ جُمْلَةً واحِدَةً كَذلِكَ لِنُثَبِّتَ بِهِ فُؤادَكَ‏</w:t>
      </w:r>
      <w:r>
        <w:rPr>
          <w:rFonts w:ascii="Traditional Arabic" w:hAnsi="Traditional Arabic" w:cs="Traditional Arabic" w:hint="cs"/>
          <w:color w:val="000000"/>
          <w:sz w:val="30"/>
          <w:szCs w:val="30"/>
          <w:rtl/>
        </w:rPr>
        <w:t xml:space="preserve"> .... فرقان (25) 32</w:t>
      </w:r>
    </w:p>
    <w:p w:rsidR="00DA643A" w:rsidRDefault="00DA643A" w:rsidP="00DA643A">
      <w:pPr>
        <w:pStyle w:val="NormalWeb"/>
        <w:bidi/>
        <w:rPr>
          <w:rtl/>
        </w:rPr>
      </w:pPr>
      <w:r>
        <w:rPr>
          <w:rFonts w:ascii="Traditional Arabic" w:hAnsi="Traditional Arabic" w:cs="Traditional Arabic" w:hint="cs"/>
          <w:color w:val="465BFF"/>
          <w:sz w:val="30"/>
          <w:szCs w:val="30"/>
          <w:rtl/>
        </w:rPr>
        <w:t>نرمى قلب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1387. دور بودن قلب محمد صلى الله عليه و آله از غلظت و درشتى: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لَوْ كُنْتَ فَظًّا غَلِيظَ الْقَلْبِ‏</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1388. غليظ نبودن قلب محمّد صلى الله عليه و آله، رحمتى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قول نيك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سخن نيك‏</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قوم محمّد</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1389. قوم محمّد، تكذيبگر قرآن كريم:</w:t>
      </w:r>
    </w:p>
    <w:p w:rsidR="00DA643A" w:rsidRDefault="00DA643A" w:rsidP="00DA643A">
      <w:pPr>
        <w:pStyle w:val="NormalWeb"/>
        <w:bidi/>
        <w:rPr>
          <w:rtl/>
        </w:rPr>
      </w:pPr>
      <w:r>
        <w:rPr>
          <w:rFonts w:ascii="Traditional Arabic" w:hAnsi="Traditional Arabic" w:cs="Traditional Arabic" w:hint="cs"/>
          <w:color w:val="006A0F"/>
          <w:sz w:val="30"/>
          <w:szCs w:val="30"/>
          <w:rtl/>
        </w:rPr>
        <w:t>وَ كَذَّبَ بِهِ قَوْمُكَ وَ هُوَ الْحَقُ‏</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88"/>
      </w:r>
      <w:r>
        <w:rPr>
          <w:rFonts w:ascii="Traditional Arabic" w:hAnsi="Traditional Arabic" w:cs="Traditional Arabic" w:hint="cs"/>
          <w:color w:val="000000"/>
          <w:sz w:val="30"/>
          <w:szCs w:val="30"/>
          <w:rtl/>
        </w:rPr>
        <w:t xml:space="preserve"> انعام (6) 66</w:t>
      </w:r>
    </w:p>
    <w:p w:rsidR="00DA643A" w:rsidRDefault="00DA643A" w:rsidP="00DA643A">
      <w:pPr>
        <w:pStyle w:val="NormalWeb"/>
        <w:bidi/>
        <w:rPr>
          <w:rtl/>
        </w:rPr>
      </w:pPr>
      <w:r>
        <w:rPr>
          <w:rFonts w:ascii="Traditional Arabic" w:hAnsi="Traditional Arabic" w:cs="Traditional Arabic" w:hint="cs"/>
          <w:color w:val="000000"/>
          <w:sz w:val="30"/>
          <w:szCs w:val="30"/>
          <w:rtl/>
        </w:rPr>
        <w:t>1390. تهديد به عذاب از جانب خداوند، مورد تكذيب قوم محمّد:</w:t>
      </w:r>
    </w:p>
    <w:p w:rsidR="00DA643A" w:rsidRDefault="00DA643A" w:rsidP="00DA643A">
      <w:pPr>
        <w:pStyle w:val="NormalWeb"/>
        <w:bidi/>
        <w:rPr>
          <w:rtl/>
        </w:rPr>
      </w:pPr>
      <w:r>
        <w:rPr>
          <w:rFonts w:ascii="Traditional Arabic" w:hAnsi="Traditional Arabic" w:cs="Traditional Arabic" w:hint="cs"/>
          <w:color w:val="006A0F"/>
          <w:sz w:val="30"/>
          <w:szCs w:val="30"/>
          <w:rtl/>
        </w:rPr>
        <w:t>قُلْ هُوَ الْقادِرُ عَلى‏ أَنْ يَبْعَثَ عَلَيْكُمْ عَذاباً مِنْ فَوْقِكُمْ أَوْ مِنْ تَحْتِ أَرْجُلِكُمْ‏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كَذَّبَ بِهِ قَوْمُكَ‏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89"/>
      </w:r>
      <w:r>
        <w:rPr>
          <w:rFonts w:ascii="Traditional Arabic" w:hAnsi="Traditional Arabic" w:cs="Traditional Arabic" w:hint="cs"/>
          <w:color w:val="000000"/>
          <w:sz w:val="30"/>
          <w:szCs w:val="30"/>
          <w:rtl/>
        </w:rPr>
        <w:t xml:space="preserve"> انعام (6) 65 و 66</w:t>
      </w:r>
    </w:p>
    <w:p w:rsidR="00DA643A" w:rsidRDefault="00DA643A" w:rsidP="00DA643A">
      <w:pPr>
        <w:pStyle w:val="NormalWeb"/>
        <w:bidi/>
        <w:rPr>
          <w:rtl/>
        </w:rPr>
      </w:pPr>
      <w:r>
        <w:rPr>
          <w:rFonts w:ascii="Traditional Arabic" w:hAnsi="Traditional Arabic" w:cs="Traditional Arabic" w:hint="cs"/>
          <w:color w:val="000000"/>
          <w:sz w:val="30"/>
          <w:szCs w:val="30"/>
          <w:rtl/>
        </w:rPr>
        <w:t>1391. پيامبر صلى الله عليه و آله موظّف به اعلام ثبات و قاطعيّت عملى خويش بر آيين خود، در برابر كافران قوم خويش:</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 مَنْ تَكُونُ لَهُ عاقِبَةُ الدَّارِ إِنَّهُ لا يُفْلِحُ الظَّالِمُونَ.</w:t>
      </w:r>
      <w:r>
        <w:rPr>
          <w:rFonts w:ascii="Traditional Arabic" w:hAnsi="Traditional Arabic" w:cs="Traditional Arabic" w:hint="cs"/>
          <w:color w:val="000000"/>
          <w:sz w:val="30"/>
          <w:szCs w:val="30"/>
          <w:rtl/>
        </w:rPr>
        <w:t xml:space="preserve"> انعام (6) 135</w:t>
      </w:r>
    </w:p>
    <w:p w:rsidR="00DA643A" w:rsidRDefault="00DA643A" w:rsidP="00DA643A">
      <w:pPr>
        <w:pStyle w:val="NormalWeb"/>
        <w:bidi/>
        <w:rPr>
          <w:rtl/>
        </w:rPr>
      </w:pPr>
      <w:r>
        <w:rPr>
          <w:rFonts w:ascii="Traditional Arabic" w:hAnsi="Traditional Arabic" w:cs="Traditional Arabic" w:hint="cs"/>
          <w:color w:val="000000"/>
          <w:sz w:val="30"/>
          <w:szCs w:val="30"/>
          <w:rtl/>
        </w:rPr>
        <w:t>1392. هشدار دادن پيامبر صلى الله عليه و آله به كافران قوم خويش نسبت به پايان ناخوشايند آنها:</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 مَنْ تَكُونُ لَهُ عاقِبَةُ الدَّارِ إِنَّهُ لا يُفْلِحُ الظَّالِمُونَ.</w:t>
      </w:r>
      <w:r>
        <w:rPr>
          <w:rFonts w:ascii="Traditional Arabic" w:hAnsi="Traditional Arabic" w:cs="Traditional Arabic" w:hint="cs"/>
          <w:color w:val="000000"/>
          <w:sz w:val="30"/>
          <w:szCs w:val="30"/>
          <w:rtl/>
        </w:rPr>
        <w:t xml:space="preserve"> انعام (6) 135</w:t>
      </w:r>
    </w:p>
    <w:p w:rsidR="00DA643A" w:rsidRDefault="00DA643A" w:rsidP="00DA643A">
      <w:pPr>
        <w:pStyle w:val="NormalWeb"/>
        <w:bidi/>
        <w:rPr>
          <w:rtl/>
        </w:rPr>
      </w:pPr>
      <w:r>
        <w:rPr>
          <w:rFonts w:ascii="Traditional Arabic" w:hAnsi="Traditional Arabic" w:cs="Traditional Arabic" w:hint="cs"/>
          <w:color w:val="000000"/>
          <w:sz w:val="30"/>
          <w:szCs w:val="30"/>
          <w:rtl/>
        </w:rPr>
        <w:t>1393. قرآن، مايه تذكّر و يادآورى براى پيامبر صلى الله عليه و آله و قوم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لَذِكْرٌ لَكَ وَ لِقَوْمِكَ وَ سَوْفَ‏</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224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تُسْئَلُونَ.</w:t>
      </w:r>
      <w:r>
        <w:rPr>
          <w:rFonts w:ascii="Traditional Arabic" w:hAnsi="Traditional Arabic" w:cs="Traditional Arabic" w:hint="cs"/>
          <w:color w:val="000000"/>
          <w:sz w:val="30"/>
          <w:szCs w:val="30"/>
          <w:rtl/>
        </w:rPr>
        <w:t xml:space="preserve"> زخرف (43) 44</w:t>
      </w:r>
    </w:p>
    <w:p w:rsidR="00DA643A" w:rsidRDefault="00DA643A" w:rsidP="00DA643A">
      <w:pPr>
        <w:pStyle w:val="NormalWeb"/>
        <w:bidi/>
        <w:rPr>
          <w:rtl/>
        </w:rPr>
      </w:pPr>
      <w:r>
        <w:rPr>
          <w:rFonts w:ascii="Traditional Arabic" w:hAnsi="Traditional Arabic" w:cs="Traditional Arabic" w:hint="cs"/>
          <w:color w:val="000000"/>
          <w:sz w:val="30"/>
          <w:szCs w:val="30"/>
          <w:rtl/>
        </w:rPr>
        <w:t>1394. شكايت پيامبر صلى الله عليه و آله به پيشگاه خداوند از قوم خويش، به سبب متروك و مهجور ساختن قرآن كريم:</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الرَّسُولُ يا رَبِّ إِنَّ قَوْمِي اتَّخَذُوا هذَا الْقُرْآنَ مَهْجُوراً.</w:t>
      </w:r>
      <w:r>
        <w:rPr>
          <w:rFonts w:ascii="Traditional Arabic" w:hAnsi="Traditional Arabic" w:cs="Traditional Arabic" w:hint="cs"/>
          <w:color w:val="000000"/>
          <w:sz w:val="30"/>
          <w:szCs w:val="30"/>
          <w:rtl/>
        </w:rPr>
        <w:t xml:space="preserve"> فرقان (25) 30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قريش‏</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كافران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1395. حضور كافران، در مجلس محمّد صلى الله عليه و آله، حضورى صورى با اهدافى توطئه آميز:</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مِنْهُمْ مَنْ يَسْتَمِعُ إِلَيْكَ حَتَّى إِذا خَرَجُوا مِنْ عِنْدِكَ قالُوا لِلَّذِينَ أُوتُوا الْعِلْمَ ما ذا قالَ آنِفاً</w:t>
      </w:r>
      <w:r>
        <w:rPr>
          <w:rFonts w:ascii="Traditional Arabic" w:hAnsi="Traditional Arabic" w:cs="Traditional Arabic" w:hint="cs"/>
          <w:color w:val="000000"/>
          <w:sz w:val="30"/>
          <w:szCs w:val="30"/>
          <w:rtl/>
        </w:rPr>
        <w:t xml:space="preserve"> .... محمّد (47) 16</w:t>
      </w:r>
    </w:p>
    <w:p w:rsidR="00DA643A" w:rsidRDefault="00DA643A" w:rsidP="00DA643A">
      <w:pPr>
        <w:pStyle w:val="NormalWeb"/>
        <w:bidi/>
        <w:rPr>
          <w:rtl/>
        </w:rPr>
      </w:pPr>
      <w:r>
        <w:rPr>
          <w:rFonts w:ascii="Traditional Arabic" w:hAnsi="Traditional Arabic" w:cs="Traditional Arabic" w:hint="cs"/>
          <w:color w:val="000000"/>
          <w:sz w:val="30"/>
          <w:szCs w:val="30"/>
          <w:rtl/>
        </w:rPr>
        <w:t>1396. خروج محمّد صلى الله عليه و آله از مكه و اقدام آن حضرت به هجرت، امرى ناخواسته و تحت فشار كافران مكه: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إِذْ أَخْرَجَهُ الَّذِينَ كَفَرُوا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1397. شكست كافران مكّه در توطئه عليه محمّد صلى الله عليه و آله، عبرتى براى همه خائنان به خدا و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لا تَخُونُوا اللَّهَ وَ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 يَمْكُرُ بِكَ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يَمْكُرُونَ وَ يَمْكُرُ اللَّهُ وَ اللَّهُ خَيْرُ الْماكِرِينَ.</w:t>
      </w:r>
    </w:p>
    <w:p w:rsidR="00DA643A" w:rsidRDefault="00DA643A" w:rsidP="00DA643A">
      <w:pPr>
        <w:pStyle w:val="NormalWeb"/>
        <w:bidi/>
        <w:rPr>
          <w:rtl/>
        </w:rPr>
      </w:pPr>
      <w:r>
        <w:rPr>
          <w:rFonts w:ascii="Traditional Arabic" w:hAnsi="Traditional Arabic" w:cs="Traditional Arabic" w:hint="cs"/>
          <w:color w:val="000000"/>
          <w:sz w:val="30"/>
          <w:szCs w:val="30"/>
          <w:rtl/>
        </w:rPr>
        <w:t>انفال (8) 27 و 30</w:t>
      </w:r>
    </w:p>
    <w:p w:rsidR="00DA643A" w:rsidRDefault="00DA643A" w:rsidP="00DA643A">
      <w:pPr>
        <w:pStyle w:val="NormalWeb"/>
        <w:bidi/>
        <w:rPr>
          <w:rtl/>
        </w:rPr>
      </w:pPr>
      <w:r>
        <w:rPr>
          <w:rFonts w:ascii="Traditional Arabic" w:hAnsi="Traditional Arabic" w:cs="Traditional Arabic" w:hint="cs"/>
          <w:color w:val="000000"/>
          <w:sz w:val="30"/>
          <w:szCs w:val="30"/>
          <w:rtl/>
        </w:rPr>
        <w:t>1398. بهانه جويى كافران صدر اسلام، با درخواست معجزه‏اى جز قرآن، براى باور به حقّانيّت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لَوْ لا أُنْزِلَ عَلَيْهِ آيَةٌ مِنْ رَبِّهِ‏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لَوْ لا أُنْزِلَ عَلَيْهِ آيَةٌ مِنْ رَبِّهِ‏</w:t>
      </w:r>
      <w:r>
        <w:rPr>
          <w:rFonts w:ascii="Traditional Arabic" w:hAnsi="Traditional Arabic" w:cs="Traditional Arabic" w:hint="cs"/>
          <w:color w:val="000000"/>
          <w:sz w:val="30"/>
          <w:szCs w:val="30"/>
          <w:rtl/>
        </w:rPr>
        <w:t xml:space="preserve"> .... رعد (13) 7 و 27</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يَأْتِينا بِآيَةٍ مِنْ رَبِّهِ أَ وَ لَمْ تَأْتِهِمْ بَيِّنَةُ ما فِي الصُّحُفِ الْأُولى‏.</w:t>
      </w:r>
      <w:r>
        <w:rPr>
          <w:rFonts w:ascii="Traditional Arabic" w:hAnsi="Traditional Arabic" w:cs="Traditional Arabic" w:hint="cs"/>
          <w:color w:val="000000"/>
          <w:sz w:val="30"/>
          <w:szCs w:val="30"/>
          <w:rtl/>
        </w:rPr>
        <w:t xml:space="preserve"> طه (20) 133</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 بَلْ هُوَ شاعِرٌ فَلْيَأْتِنا بِآيَةٍ كَما أُرْسِلَ الْأَوَّلُونَ.</w:t>
      </w:r>
      <w:r>
        <w:rPr>
          <w:rFonts w:ascii="Traditional Arabic" w:hAnsi="Traditional Arabic" w:cs="Traditional Arabic" w:hint="cs"/>
          <w:color w:val="000000"/>
          <w:sz w:val="30"/>
          <w:szCs w:val="30"/>
          <w:rtl/>
        </w:rPr>
        <w:t xml:space="preserve"> انبياء (21) 5</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 قُلْ إِنَّمَا الْآياتُ عِنْدَ اللَّهِ وَ إِنَّما أَنَا نَذِيرٌ مُبِينٌ.</w:t>
      </w:r>
      <w:r>
        <w:rPr>
          <w:rFonts w:ascii="Traditional Arabic" w:hAnsi="Traditional Arabic" w:cs="Traditional Arabic" w:hint="cs"/>
          <w:color w:val="000000"/>
          <w:sz w:val="30"/>
          <w:szCs w:val="30"/>
          <w:rtl/>
        </w:rPr>
        <w:t xml:space="preserve"> عنكبوت (29) 50</w:t>
      </w:r>
    </w:p>
    <w:p w:rsidR="00DA643A" w:rsidRDefault="00DA643A" w:rsidP="00DA643A">
      <w:pPr>
        <w:pStyle w:val="NormalWeb"/>
        <w:bidi/>
        <w:rPr>
          <w:rtl/>
        </w:rPr>
      </w:pPr>
      <w:r>
        <w:rPr>
          <w:rFonts w:ascii="Traditional Arabic" w:hAnsi="Traditional Arabic" w:cs="Traditional Arabic" w:hint="cs"/>
          <w:color w:val="000000"/>
          <w:sz w:val="30"/>
          <w:szCs w:val="30"/>
          <w:rtl/>
        </w:rPr>
        <w:t>1399. تبليغات سوء كفرپيشگان صدر اسلام و جوّسازيهاى آنان عليه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لَوْ لا أُنْزِلَ عَلَيْهِ آيَةٌ مِنْ رَبِّهِ‏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لَوْ لا أُنْزِلَ عَلَيْهِ آيَةٌ مِنْ رَبِّهِ‏</w:t>
      </w:r>
      <w:r>
        <w:rPr>
          <w:rFonts w:ascii="Traditional Arabic" w:hAnsi="Traditional Arabic" w:cs="Traditional Arabic" w:hint="cs"/>
          <w:color w:val="000000"/>
          <w:sz w:val="30"/>
          <w:szCs w:val="30"/>
          <w:rtl/>
        </w:rPr>
        <w:t xml:space="preserve"> .... رعد (13) 7 و 27</w:t>
      </w:r>
    </w:p>
    <w:p w:rsidR="00DA643A" w:rsidRDefault="00DA643A" w:rsidP="00DA643A">
      <w:pPr>
        <w:pStyle w:val="NormalWeb"/>
        <w:bidi/>
        <w:rPr>
          <w:rtl/>
        </w:rPr>
      </w:pPr>
      <w:r>
        <w:rPr>
          <w:rFonts w:ascii="Traditional Arabic" w:hAnsi="Traditional Arabic" w:cs="Traditional Arabic" w:hint="cs"/>
          <w:color w:val="000000"/>
          <w:sz w:val="30"/>
          <w:szCs w:val="30"/>
          <w:rtl/>
        </w:rPr>
        <w:t>1400. انكار رسالت الهى محمّد صلى الله عليه و آله از سوى كفرپيشگان:</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لَسْتَ مُرْسَلًا</w:t>
      </w:r>
      <w:r>
        <w:rPr>
          <w:rFonts w:ascii="Traditional Arabic" w:hAnsi="Traditional Arabic" w:cs="Traditional Arabic" w:hint="cs"/>
          <w:color w:val="000000"/>
          <w:sz w:val="30"/>
          <w:szCs w:val="30"/>
          <w:rtl/>
        </w:rPr>
        <w:t xml:space="preserve"> .... رعد (13) 43</w:t>
      </w:r>
    </w:p>
    <w:p w:rsidR="00DA643A" w:rsidRDefault="00DA643A" w:rsidP="00DA643A">
      <w:pPr>
        <w:pStyle w:val="NormalWeb"/>
        <w:bidi/>
        <w:rPr>
          <w:rtl/>
        </w:rPr>
      </w:pPr>
      <w:r>
        <w:rPr>
          <w:rFonts w:ascii="Traditional Arabic" w:hAnsi="Traditional Arabic" w:cs="Traditional Arabic" w:hint="cs"/>
          <w:color w:val="000000"/>
          <w:sz w:val="30"/>
          <w:szCs w:val="30"/>
          <w:rtl/>
        </w:rPr>
        <w:t>1401. كافران هدايت‏ناپذير، مردمانى لجوج و داراى عنادى خاص، در برابر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 قالُوا اللَّهُمَّ إِنْ كانَ هذا هُوَ الْحَقَّ مِنْ عِنْدِكَ فَأَمْطِرْ عَلَيْنا حِجارَةً مِنَ السَّماءِ أَوِ ائْتِنا بِعَذابٍ أَلِيمٍ.</w:t>
      </w:r>
      <w:r>
        <w:rPr>
          <w:rFonts w:ascii="Traditional Arabic" w:hAnsi="Traditional Arabic" w:cs="Traditional Arabic" w:hint="cs"/>
          <w:color w:val="000000"/>
          <w:sz w:val="30"/>
          <w:szCs w:val="30"/>
          <w:rtl/>
        </w:rPr>
        <w:t xml:space="preserve"> انفال (8) 30 و 32</w:t>
      </w:r>
    </w:p>
    <w:p w:rsidR="00DA643A" w:rsidRDefault="00DA643A" w:rsidP="00DA643A">
      <w:pPr>
        <w:pStyle w:val="NormalWeb"/>
        <w:bidi/>
        <w:rPr>
          <w:rtl/>
        </w:rPr>
      </w:pPr>
      <w:r>
        <w:rPr>
          <w:rFonts w:ascii="Traditional Arabic" w:hAnsi="Traditional Arabic" w:cs="Traditional Arabic" w:hint="cs"/>
          <w:color w:val="006A0F"/>
          <w:sz w:val="30"/>
          <w:szCs w:val="30"/>
          <w:rtl/>
        </w:rPr>
        <w:t>وَ لَوْ أَنَّ قُرْآناً سُيِّرَتْ بِهِ الْجِبالُ أَوْ قُطِّعَتْ بِهِ الْأَرْضُ أَوْ كُلِّمَ بِهِ الْمَوْتى‏ بَلْ لِلَّهِ الْأَمْرُ جَمِيعاً أَ فَلَمْ يَيْأَسِ الَّذِينَ آمَنُوا أَنْ لَوْ يَشاءُ اللَّهُ لَهَدَى النَّاسَ جَمِيعاً وَ لا يَزالُ الَّذِينَ كَفَرُوا تُصِيبُهُمْ بِما صَنَعُوا قارِعَةٌ أَوْ تَحُلُّ قَرِيباً مِنْ دارِهِمْ حَتَّى يَأْتِيَ وَعْدُ اللَّهِ إِنَّ اللَّهَ‏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225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لا يُخْلِفُ الْمِيعادَ.</w:t>
      </w:r>
      <w:r>
        <w:rPr>
          <w:rFonts w:ascii="Traditional Arabic" w:hAnsi="Traditional Arabic" w:cs="Traditional Arabic" w:hint="cs"/>
          <w:color w:val="000000"/>
          <w:sz w:val="30"/>
          <w:szCs w:val="30"/>
          <w:rtl/>
        </w:rPr>
        <w:t xml:space="preserve"> رعد (13) 31</w:t>
      </w:r>
    </w:p>
    <w:p w:rsidR="00DA643A" w:rsidRDefault="00DA643A" w:rsidP="00DA643A">
      <w:pPr>
        <w:pStyle w:val="NormalWeb"/>
        <w:bidi/>
        <w:rPr>
          <w:rtl/>
        </w:rPr>
      </w:pPr>
      <w:r>
        <w:rPr>
          <w:rFonts w:ascii="Traditional Arabic" w:hAnsi="Traditional Arabic" w:cs="Traditional Arabic" w:hint="cs"/>
          <w:color w:val="006A0F"/>
          <w:sz w:val="30"/>
          <w:szCs w:val="30"/>
          <w:rtl/>
        </w:rPr>
        <w:t>وَ لَوْ فَتَحْنا عَلَيْهِمْ باباً مِنَ السَّماءِ فَظَلُّوا فِيهِ يَعْرُجُونَ.</w:t>
      </w:r>
      <w:r>
        <w:rPr>
          <w:rFonts w:ascii="Traditional Arabic" w:hAnsi="Traditional Arabic" w:cs="Traditional Arabic" w:hint="cs"/>
          <w:color w:val="000000"/>
          <w:sz w:val="30"/>
          <w:szCs w:val="30"/>
          <w:rtl/>
        </w:rPr>
        <w:t xml:space="preserve"> حجر (15) 14</w:t>
      </w:r>
    </w:p>
    <w:p w:rsidR="00DA643A" w:rsidRDefault="00DA643A" w:rsidP="00DA643A">
      <w:pPr>
        <w:pStyle w:val="NormalWeb"/>
        <w:bidi/>
        <w:rPr>
          <w:rtl/>
        </w:rPr>
      </w:pPr>
      <w:r>
        <w:rPr>
          <w:rFonts w:ascii="Traditional Arabic" w:hAnsi="Traditional Arabic" w:cs="Traditional Arabic" w:hint="cs"/>
          <w:color w:val="006A0F"/>
          <w:sz w:val="30"/>
          <w:szCs w:val="30"/>
          <w:rtl/>
        </w:rPr>
        <w:t>وَ لَئِنْ أَرْسَلْنا رِيحاً فَرَأَوْهُ مُصْفَرًّا لَظَلُّوا مِنْ بَعْدِهِ يَكْفُرُونَ.</w:t>
      </w:r>
      <w:r>
        <w:rPr>
          <w:rFonts w:ascii="Traditional Arabic" w:hAnsi="Traditional Arabic" w:cs="Traditional Arabic" w:hint="cs"/>
          <w:color w:val="000000"/>
          <w:sz w:val="30"/>
          <w:szCs w:val="30"/>
          <w:rtl/>
        </w:rPr>
        <w:t xml:space="preserve"> روم (30) 51</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يَرَوْا كِسْفاً مِنَ السَّماءِ ساقِطاً يَقُولُوا سَحابٌ مَرْكُومٌ.</w:t>
      </w:r>
      <w:r>
        <w:rPr>
          <w:rFonts w:ascii="Traditional Arabic" w:hAnsi="Traditional Arabic" w:cs="Traditional Arabic" w:hint="cs"/>
          <w:color w:val="000000"/>
          <w:sz w:val="30"/>
          <w:szCs w:val="30"/>
          <w:rtl/>
        </w:rPr>
        <w:t xml:space="preserve"> طور (52) 44</w:t>
      </w:r>
    </w:p>
    <w:p w:rsidR="00DA643A" w:rsidRDefault="00DA643A" w:rsidP="00DA643A">
      <w:pPr>
        <w:pStyle w:val="NormalWeb"/>
        <w:bidi/>
        <w:rPr>
          <w:rtl/>
        </w:rPr>
      </w:pPr>
      <w:r>
        <w:rPr>
          <w:rFonts w:ascii="Traditional Arabic" w:hAnsi="Traditional Arabic" w:cs="Traditional Arabic" w:hint="cs"/>
          <w:color w:val="000000"/>
          <w:sz w:val="30"/>
          <w:szCs w:val="30"/>
          <w:rtl/>
        </w:rPr>
        <w:t>1402. انكار رسالت محمّد صلى الله عليه و آله، از طرف كافران رفاه‏زده صدر اسلام:</w:t>
      </w:r>
    </w:p>
    <w:p w:rsidR="00DA643A" w:rsidRDefault="00DA643A" w:rsidP="00DA643A">
      <w:pPr>
        <w:pStyle w:val="NormalWeb"/>
        <w:bidi/>
        <w:rPr>
          <w:rtl/>
        </w:rPr>
      </w:pPr>
      <w:r>
        <w:rPr>
          <w:rFonts w:ascii="Traditional Arabic" w:hAnsi="Traditional Arabic" w:cs="Traditional Arabic" w:hint="cs"/>
          <w:color w:val="006A0F"/>
          <w:sz w:val="30"/>
          <w:szCs w:val="30"/>
          <w:rtl/>
        </w:rPr>
        <w:t>حَتَّى إِذا أَخَذْنا مُتْرَفِيهِمْ‏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لَمْ يَعْرِفُوا رَسُولَهُمْ فَهُمْ لَهُ مُنْكِرُونَ.</w:t>
      </w:r>
      <w:r>
        <w:rPr>
          <w:rFonts w:ascii="Traditional Arabic" w:hAnsi="Traditional Arabic" w:cs="Traditional Arabic" w:hint="cs"/>
          <w:color w:val="000000"/>
          <w:sz w:val="30"/>
          <w:szCs w:val="30"/>
          <w:rtl/>
        </w:rPr>
        <w:t xml:space="preserve"> مؤمنون (23) 64 و 69</w:t>
      </w:r>
    </w:p>
    <w:p w:rsidR="00DA643A" w:rsidRDefault="00DA643A" w:rsidP="00DA643A">
      <w:pPr>
        <w:pStyle w:val="NormalWeb"/>
        <w:bidi/>
        <w:rPr>
          <w:rtl/>
        </w:rPr>
      </w:pPr>
      <w:r>
        <w:rPr>
          <w:rFonts w:ascii="Traditional Arabic" w:hAnsi="Traditional Arabic" w:cs="Traditional Arabic" w:hint="cs"/>
          <w:color w:val="000000"/>
          <w:sz w:val="30"/>
          <w:szCs w:val="30"/>
          <w:rtl/>
        </w:rPr>
        <w:t>1403. اظهار تعجّب كافران صدر اسلام، از اظهارات محمّد صلى الله عليه و آله، درباره تحقّق قطعى معاد:</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هَلْ نَدُلُّكُمْ عَلى‏ رَجُلٍ يُنَبِّئُكُمْ إِذا مُزِّقْتُمْ كُلَّ مُمَزَّقٍ إِنَّكُمْ لَفِي خَلْقٍ جَدِيدٍ أَفْتَرى‏ عَلَى اللَّهِ‏</w:t>
      </w:r>
      <w:r>
        <w:rPr>
          <w:rFonts w:ascii="Traditional Arabic" w:hAnsi="Traditional Arabic" w:cs="Traditional Arabic" w:hint="cs"/>
          <w:color w:val="000000"/>
          <w:sz w:val="30"/>
          <w:szCs w:val="30"/>
          <w:rtl/>
        </w:rPr>
        <w:t xml:space="preserve"> .... سبأ (34) 7 و 8</w:t>
      </w:r>
    </w:p>
    <w:p w:rsidR="00DA643A" w:rsidRDefault="00DA643A" w:rsidP="00DA643A">
      <w:pPr>
        <w:pStyle w:val="NormalWeb"/>
        <w:bidi/>
        <w:rPr>
          <w:rtl/>
        </w:rPr>
      </w:pPr>
      <w:r>
        <w:rPr>
          <w:rFonts w:ascii="Traditional Arabic" w:hAnsi="Traditional Arabic" w:cs="Traditional Arabic" w:hint="cs"/>
          <w:color w:val="000000"/>
          <w:sz w:val="30"/>
          <w:szCs w:val="30"/>
          <w:rtl/>
        </w:rPr>
        <w:t>1404. مَثَل كفرپيشگان به رسالت پيامبر صلى الله عليه و آله مانند حيوان ناتوان از درك شنيده ها:</w:t>
      </w:r>
    </w:p>
    <w:p w:rsidR="00DA643A" w:rsidRDefault="00DA643A" w:rsidP="00DA643A">
      <w:pPr>
        <w:pStyle w:val="NormalWeb"/>
        <w:bidi/>
        <w:rPr>
          <w:rtl/>
        </w:rPr>
      </w:pPr>
      <w:r>
        <w:rPr>
          <w:rFonts w:ascii="Traditional Arabic" w:hAnsi="Traditional Arabic" w:cs="Traditional Arabic" w:hint="cs"/>
          <w:color w:val="006A0F"/>
          <w:sz w:val="30"/>
          <w:szCs w:val="30"/>
          <w:rtl/>
        </w:rPr>
        <w:t>وَ مَثَلُ الَّذِينَ كَفَرُوا كَمَثَلِ الَّذِي يَنْعِقُ بِما لا يَسْمَعُ إِلَّا دُعاءً وَ نِداءً</w:t>
      </w:r>
      <w:r>
        <w:rPr>
          <w:rFonts w:ascii="Traditional Arabic" w:hAnsi="Traditional Arabic" w:cs="Traditional Arabic" w:hint="cs"/>
          <w:color w:val="000000"/>
          <w:sz w:val="30"/>
          <w:szCs w:val="30"/>
          <w:rtl/>
        </w:rPr>
        <w:t xml:space="preserve"> .... بقره (2) 171</w:t>
      </w:r>
    </w:p>
    <w:p w:rsidR="00DA643A" w:rsidRDefault="00DA643A" w:rsidP="00DA643A">
      <w:pPr>
        <w:pStyle w:val="NormalWeb"/>
        <w:bidi/>
        <w:rPr>
          <w:rtl/>
        </w:rPr>
      </w:pPr>
      <w:r>
        <w:rPr>
          <w:rFonts w:ascii="Traditional Arabic" w:hAnsi="Traditional Arabic" w:cs="Traditional Arabic" w:hint="cs"/>
          <w:color w:val="000000"/>
          <w:sz w:val="30"/>
          <w:szCs w:val="30"/>
          <w:rtl/>
        </w:rPr>
        <w:t>1405. انكار رسالت محمّد صلى الله عليه و آله، با تهمت ياوه‏سرايى، از ناحيه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لَئِنْ جِئْتَهُمْ بِآيَةٍ لَيَقُولَنَّ الَّذِينَ كَفَرُوا إِنْ أَنْتُمْ إِلَّا مُبْطِلُونَ.</w:t>
      </w:r>
      <w:r>
        <w:rPr>
          <w:rFonts w:ascii="Traditional Arabic" w:hAnsi="Traditional Arabic" w:cs="Traditional Arabic" w:hint="cs"/>
          <w:color w:val="000000"/>
          <w:sz w:val="30"/>
          <w:szCs w:val="30"/>
          <w:rtl/>
        </w:rPr>
        <w:t xml:space="preserve"> روم (30) 58</w:t>
      </w:r>
    </w:p>
    <w:p w:rsidR="00DA643A" w:rsidRDefault="00DA643A" w:rsidP="00DA643A">
      <w:pPr>
        <w:pStyle w:val="NormalWeb"/>
        <w:bidi/>
        <w:rPr>
          <w:rtl/>
        </w:rPr>
      </w:pPr>
      <w:r>
        <w:rPr>
          <w:rFonts w:ascii="Traditional Arabic" w:hAnsi="Traditional Arabic" w:cs="Traditional Arabic" w:hint="cs"/>
          <w:color w:val="000000"/>
          <w:sz w:val="30"/>
          <w:szCs w:val="30"/>
          <w:rtl/>
        </w:rPr>
        <w:t>1406. آگاهى كامل خداوند، به هدفها و انگيزه‏هاى كافران، در گوش فرا دادن به كلمات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نَحْنُ أَعْلَمُ بِما يَسْتَمِعُونَ بِهِ إِذْ يَسْتَمِعُونَ إِلَيْكَ‏</w:t>
      </w:r>
      <w:r>
        <w:rPr>
          <w:rFonts w:ascii="Traditional Arabic" w:hAnsi="Traditional Arabic" w:cs="Traditional Arabic" w:hint="cs"/>
          <w:color w:val="000000"/>
          <w:sz w:val="30"/>
          <w:szCs w:val="30"/>
          <w:rtl/>
        </w:rPr>
        <w:t xml:space="preserve"> .... اسراء (17) 47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1407. كافرانِ تكذيب‏كننده سخنان محمّد صلى الله عليه و آله، در جرگه ستمگران: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فَإِنَّهُمْ لا يُكَذِّبُونَكَ وَ لكِنَّ الظَّالِمِينَ بِآياتِ اللَّهِ يَجْحَدُونَ.</w:t>
      </w:r>
      <w:r>
        <w:rPr>
          <w:rFonts w:ascii="Traditional Arabic" w:hAnsi="Traditional Arabic" w:cs="Traditional Arabic" w:hint="cs"/>
          <w:color w:val="000000"/>
          <w:sz w:val="30"/>
          <w:szCs w:val="30"/>
          <w:rtl/>
        </w:rPr>
        <w:t xml:space="preserve"> انعام (6) 33</w:t>
      </w:r>
    </w:p>
    <w:p w:rsidR="00DA643A" w:rsidRDefault="00DA643A" w:rsidP="00DA643A">
      <w:pPr>
        <w:pStyle w:val="NormalWeb"/>
        <w:bidi/>
        <w:rPr>
          <w:rtl/>
        </w:rPr>
      </w:pPr>
      <w:r>
        <w:rPr>
          <w:rFonts w:ascii="Traditional Arabic" w:hAnsi="Traditional Arabic" w:cs="Traditional Arabic" w:hint="cs"/>
          <w:color w:val="000000"/>
          <w:sz w:val="30"/>
          <w:szCs w:val="30"/>
          <w:rtl/>
        </w:rPr>
        <w:t>1408. گفتگوى پنهانى كافران، به منظور خنثى كردن سخنان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نَحْنُ أَعْلَمُ بِما يَسْتَمِعُونَ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 هُمْ نَجْوى‏ إِذْ يَقُولُ‏</w:t>
      </w:r>
      <w:r>
        <w:rPr>
          <w:rFonts w:ascii="Traditional Arabic" w:hAnsi="Traditional Arabic" w:cs="Traditional Arabic" w:hint="cs"/>
          <w:color w:val="000000"/>
          <w:sz w:val="30"/>
          <w:szCs w:val="30"/>
          <w:rtl/>
        </w:rPr>
        <w:t xml:space="preserve"> .... اسراء (17) 47</w:t>
      </w:r>
    </w:p>
    <w:p w:rsidR="00DA643A" w:rsidRDefault="00DA643A" w:rsidP="00DA643A">
      <w:pPr>
        <w:pStyle w:val="NormalWeb"/>
        <w:bidi/>
        <w:rPr>
          <w:rtl/>
        </w:rPr>
      </w:pPr>
      <w:r>
        <w:rPr>
          <w:rFonts w:ascii="Traditional Arabic" w:hAnsi="Traditional Arabic" w:cs="Traditional Arabic" w:hint="cs"/>
          <w:color w:val="000000"/>
          <w:sz w:val="30"/>
          <w:szCs w:val="30"/>
          <w:rtl/>
        </w:rPr>
        <w:t>1409. تهديد خداوند به كافران، با افشاى انگيزه‏هاى آنان، در گوش فرا دادن به سخنان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نَحْنُ أَعْلَمُ بِما يَسْتَمِعُونَ بِهِ إِذْ يَسْتَمِعُونَ إِلَيْكَ وَ إِذْ هُمْ نَجْوى‏</w:t>
      </w:r>
      <w:r>
        <w:rPr>
          <w:rFonts w:ascii="Traditional Arabic" w:hAnsi="Traditional Arabic" w:cs="Traditional Arabic" w:hint="cs"/>
          <w:color w:val="000000"/>
          <w:sz w:val="30"/>
          <w:szCs w:val="30"/>
          <w:rtl/>
        </w:rPr>
        <w:t xml:space="preserve"> .... اسراء (17) 47</w:t>
      </w:r>
    </w:p>
    <w:p w:rsidR="00DA643A" w:rsidRDefault="00DA643A" w:rsidP="00DA643A">
      <w:pPr>
        <w:pStyle w:val="NormalWeb"/>
        <w:bidi/>
        <w:rPr>
          <w:rtl/>
        </w:rPr>
      </w:pPr>
      <w:r>
        <w:rPr>
          <w:rFonts w:ascii="Traditional Arabic" w:hAnsi="Traditional Arabic" w:cs="Traditional Arabic" w:hint="cs"/>
          <w:color w:val="000000"/>
          <w:sz w:val="30"/>
          <w:szCs w:val="30"/>
          <w:rtl/>
        </w:rPr>
        <w:t>1410. افسانه خواندن قرآن، از ترفندهاى كافران، براى جلوگيرى از گوش فرا دادن مردم به آن:</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يَسْتَمِعُ إِلَيْكَ وَ جَعَلْنا عَلى‏ قُلُوبِهِمْ أَكِنَّةً أَنْ يَفْقَهُوهُ‏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 الَّذِينَ كَفَرُوا إِنْ هذا إِلَّا أَساطِيرُ الْأَوَّلِينَ.</w:t>
      </w:r>
      <w:r>
        <w:rPr>
          <w:rFonts w:ascii="Traditional Arabic" w:hAnsi="Traditional Arabic" w:cs="Traditional Arabic" w:hint="cs"/>
          <w:color w:val="000000"/>
          <w:sz w:val="30"/>
          <w:szCs w:val="30"/>
          <w:rtl/>
        </w:rPr>
        <w:t xml:space="preserve"> انعام (6) 25</w:t>
      </w:r>
    </w:p>
    <w:p w:rsidR="00DA643A" w:rsidRDefault="00DA643A" w:rsidP="00DA643A">
      <w:pPr>
        <w:pStyle w:val="NormalWeb"/>
        <w:bidi/>
        <w:rPr>
          <w:rtl/>
        </w:rPr>
      </w:pPr>
      <w:r>
        <w:rPr>
          <w:rFonts w:ascii="Traditional Arabic" w:hAnsi="Traditional Arabic" w:cs="Traditional Arabic" w:hint="cs"/>
          <w:color w:val="000000"/>
          <w:sz w:val="30"/>
          <w:szCs w:val="30"/>
          <w:rtl/>
        </w:rPr>
        <w:t>1411. بازداشتن ديگران، از شنيدن سخنان محمّد صلى الله عليه و آله، از جمله ترفندهاى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يَسْتَمِعُ إِلَيْكَ‏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 الَّذِينَ كَفَرُوا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هُمْ يَنْهَوْنَ عَنْهُ‏</w:t>
      </w:r>
      <w:r>
        <w:rPr>
          <w:rFonts w:ascii="Traditional Arabic" w:hAnsi="Traditional Arabic" w:cs="Traditional Arabic" w:hint="cs"/>
          <w:color w:val="000000"/>
          <w:sz w:val="30"/>
          <w:szCs w:val="30"/>
          <w:rtl/>
        </w:rPr>
        <w:t xml:space="preserve"> .... انعام (6) 25 و 26</w:t>
      </w:r>
    </w:p>
    <w:p w:rsidR="00DA643A" w:rsidRDefault="00DA643A" w:rsidP="00DA643A">
      <w:pPr>
        <w:pStyle w:val="NormalWeb"/>
        <w:bidi/>
        <w:rPr>
          <w:rtl/>
        </w:rPr>
      </w:pPr>
      <w:r>
        <w:rPr>
          <w:rFonts w:ascii="Traditional Arabic" w:hAnsi="Traditional Arabic" w:cs="Traditional Arabic" w:hint="cs"/>
          <w:color w:val="000000"/>
          <w:sz w:val="30"/>
          <w:szCs w:val="30"/>
          <w:rtl/>
        </w:rPr>
        <w:t>1412. ترفندهاى كافران براى مبارزه با سخنان محمّد صلى الله عليه و آله، بى ثمر و موجب هلاكت خود آنها:</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يَسْتَمِعُ إِلَيْكَ‏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 الَّذِينَ كَفَرُوا</w:t>
      </w:r>
      <w:r>
        <w:rPr>
          <w:rFonts w:ascii="Traditional Arabic" w:hAnsi="Traditional Arabic" w:cs="Traditional Arabic" w:hint="cs"/>
          <w:color w:val="000000"/>
          <w:sz w:val="30"/>
          <w:szCs w:val="30"/>
          <w:rtl/>
        </w:rPr>
        <w:t xml:space="preserve"> ...</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226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هُمْ يَنْهَوْنَ عَنْهُ وَ يَنْأَوْنَ عَنْهُ وَ إِنْ يُهْلِكُونَ إِلَّا أَنْفُسَهُمْ‏</w:t>
      </w:r>
      <w:r>
        <w:rPr>
          <w:rFonts w:ascii="Traditional Arabic" w:hAnsi="Traditional Arabic" w:cs="Traditional Arabic" w:hint="cs"/>
          <w:color w:val="000000"/>
          <w:sz w:val="30"/>
          <w:szCs w:val="30"/>
          <w:rtl/>
        </w:rPr>
        <w:t xml:space="preserve"> .... انعام (6) 25 و 26</w:t>
      </w:r>
    </w:p>
    <w:p w:rsidR="00DA643A" w:rsidRDefault="00DA643A" w:rsidP="00DA643A">
      <w:pPr>
        <w:pStyle w:val="NormalWeb"/>
        <w:bidi/>
        <w:rPr>
          <w:rtl/>
        </w:rPr>
      </w:pPr>
      <w:r>
        <w:rPr>
          <w:rFonts w:ascii="Traditional Arabic" w:hAnsi="Traditional Arabic" w:cs="Traditional Arabic" w:hint="cs"/>
          <w:color w:val="000000"/>
          <w:sz w:val="30"/>
          <w:szCs w:val="30"/>
          <w:rtl/>
        </w:rPr>
        <w:t>1413. ناتوانى كافران، از پيشى گرفتن بر محمّد صلى الله عليه و آله و عاجز كردن آن حضرت، به وسيله نقض پيمان و خيانت‏شان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إِمَّا تَخافَنَّ مِنْ قَوْمٍ خِيانَةً فَانْبِذْ إِلَيْهِمْ‏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يَحْسَبَنَّ الَّذِينَ كَفَرُوا سَبَقُوا إِنَّهُمْ لا يُعْجِزُونَ.</w:t>
      </w:r>
      <w:r>
        <w:rPr>
          <w:rStyle w:val="FootnoteReference"/>
          <w:rFonts w:ascii="Traditional Arabic" w:eastAsiaTheme="majorEastAsia" w:hAnsi="Traditional Arabic" w:cs="Traditional Arabic"/>
          <w:color w:val="000000"/>
          <w:sz w:val="30"/>
          <w:szCs w:val="30"/>
          <w:rtl/>
        </w:rPr>
        <w:footnoteReference w:id="990"/>
      </w:r>
      <w:r>
        <w:rPr>
          <w:rFonts w:ascii="Traditional Arabic" w:hAnsi="Traditional Arabic" w:cs="Traditional Arabic" w:hint="cs"/>
          <w:color w:val="000000"/>
          <w:sz w:val="30"/>
          <w:szCs w:val="30"/>
          <w:rtl/>
        </w:rPr>
        <w:t xml:space="preserve"> انفال (8) 58 و 59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1414. موضعگيرى خصمانه كافران، در قبال محمّد صلى الله عليه و آله، به رغم اعتقادشان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قالُوا اللَّهُمَّ إِنْ كانَ هذا هُوَ الْحَقَّ مِنْ عِنْدِكَ فَأَمْطِرْ عَلَيْنا حِجارَةً</w:t>
      </w:r>
      <w:r>
        <w:rPr>
          <w:rFonts w:ascii="Traditional Arabic" w:hAnsi="Traditional Arabic" w:cs="Traditional Arabic" w:hint="cs"/>
          <w:color w:val="000000"/>
          <w:sz w:val="30"/>
          <w:szCs w:val="30"/>
          <w:rtl/>
        </w:rPr>
        <w:t xml:space="preserve"> .... انفال (8) 32</w:t>
      </w:r>
    </w:p>
    <w:p w:rsidR="00DA643A" w:rsidRDefault="00DA643A" w:rsidP="00DA643A">
      <w:pPr>
        <w:pStyle w:val="NormalWeb"/>
        <w:bidi/>
        <w:rPr>
          <w:rtl/>
        </w:rPr>
      </w:pPr>
      <w:r>
        <w:rPr>
          <w:rFonts w:ascii="Traditional Arabic" w:hAnsi="Traditional Arabic" w:cs="Traditional Arabic" w:hint="cs"/>
          <w:color w:val="000000"/>
          <w:sz w:val="30"/>
          <w:szCs w:val="30"/>
          <w:rtl/>
        </w:rPr>
        <w:t>1415. تكذيب محمّد صلى الله عليه و آله از ناحيه كافران، به منزله انكار آيات الهى: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فَإِنَّهُمْ لا يُكَذِّبُونَكَ وَ لكِنَّ الظَّالِمِينَ بِآياتِ اللَّهِ يَجْحَدُونَ.</w:t>
      </w:r>
      <w:r>
        <w:rPr>
          <w:rFonts w:ascii="Traditional Arabic" w:hAnsi="Traditional Arabic" w:cs="Traditional Arabic" w:hint="cs"/>
          <w:color w:val="000000"/>
          <w:sz w:val="30"/>
          <w:szCs w:val="30"/>
          <w:rtl/>
        </w:rPr>
        <w:t xml:space="preserve"> انعام (6) 33</w:t>
      </w:r>
    </w:p>
    <w:p w:rsidR="00DA643A" w:rsidRDefault="00DA643A" w:rsidP="00DA643A">
      <w:pPr>
        <w:pStyle w:val="NormalWeb"/>
        <w:bidi/>
        <w:rPr>
          <w:rtl/>
        </w:rPr>
      </w:pPr>
      <w:r>
        <w:rPr>
          <w:rFonts w:ascii="Traditional Arabic" w:hAnsi="Traditional Arabic" w:cs="Traditional Arabic" w:hint="cs"/>
          <w:color w:val="000000"/>
          <w:sz w:val="30"/>
          <w:szCs w:val="30"/>
          <w:rtl/>
        </w:rPr>
        <w:t>1416. لجاجت و حق‏ناپذيرى كافران در برابر محمّد صلى الله عليه و آله، حتّى در صورت عروج آنان به آسمان:</w:t>
      </w:r>
    </w:p>
    <w:p w:rsidR="00DA643A" w:rsidRDefault="00DA643A" w:rsidP="00DA643A">
      <w:pPr>
        <w:pStyle w:val="NormalWeb"/>
        <w:bidi/>
        <w:rPr>
          <w:rtl/>
        </w:rPr>
      </w:pPr>
      <w:r>
        <w:rPr>
          <w:rFonts w:ascii="Traditional Arabic" w:hAnsi="Traditional Arabic" w:cs="Traditional Arabic" w:hint="cs"/>
          <w:color w:val="006A0F"/>
          <w:sz w:val="30"/>
          <w:szCs w:val="30"/>
          <w:rtl/>
        </w:rPr>
        <w:t>لا يُؤْمِنُونَ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فَتَحْنا عَلَيْهِمْ باباً مِنَ السَّماءِ فَظَلُّوا فِيهِ يَعْرُجُونَ.</w:t>
      </w:r>
      <w:r>
        <w:rPr>
          <w:rFonts w:ascii="Traditional Arabic" w:hAnsi="Traditional Arabic" w:cs="Traditional Arabic" w:hint="cs"/>
          <w:color w:val="000000"/>
          <w:sz w:val="30"/>
          <w:szCs w:val="30"/>
          <w:rtl/>
        </w:rPr>
        <w:t xml:space="preserve"> حجر (15) 13 و 14</w:t>
      </w:r>
    </w:p>
    <w:p w:rsidR="00DA643A" w:rsidRDefault="00DA643A" w:rsidP="00DA643A">
      <w:pPr>
        <w:pStyle w:val="NormalWeb"/>
        <w:bidi/>
        <w:rPr>
          <w:rtl/>
        </w:rPr>
      </w:pPr>
      <w:r>
        <w:rPr>
          <w:rFonts w:ascii="Traditional Arabic" w:hAnsi="Traditional Arabic" w:cs="Traditional Arabic" w:hint="cs"/>
          <w:color w:val="000000"/>
          <w:sz w:val="30"/>
          <w:szCs w:val="30"/>
          <w:rtl/>
        </w:rPr>
        <w:t>1417. محمّد صلى الله عليه و آله، وظيفه‏دار عفو كريمانه و گذشت شايسته از كافران و ناديده گرفتن اذيّت و آزار آنها:</w:t>
      </w:r>
    </w:p>
    <w:p w:rsidR="00DA643A" w:rsidRDefault="00DA643A" w:rsidP="00DA643A">
      <w:pPr>
        <w:pStyle w:val="NormalWeb"/>
        <w:bidi/>
        <w:rPr>
          <w:rtl/>
        </w:rPr>
      </w:pPr>
      <w:r>
        <w:rPr>
          <w:rFonts w:ascii="Traditional Arabic" w:hAnsi="Traditional Arabic" w:cs="Traditional Arabic" w:hint="cs"/>
          <w:color w:val="006A0F"/>
          <w:sz w:val="30"/>
          <w:szCs w:val="30"/>
          <w:rtl/>
        </w:rPr>
        <w:t>وَ ما خَلَقْنَا السَّماواتِ وَ الْأَرْضَ وَ ما بَيْنَهُما إِلَّا بِالْحَقِّ وَ إِنَّ السَّاعَةَ لَآتِيَةٌ فَاصْفَحِ الصَّفْحَ الْجَمِيلَ.</w:t>
      </w:r>
      <w:r>
        <w:rPr>
          <w:rFonts w:ascii="Traditional Arabic" w:hAnsi="Traditional Arabic" w:cs="Traditional Arabic" w:hint="cs"/>
          <w:color w:val="000000"/>
          <w:sz w:val="30"/>
          <w:szCs w:val="30"/>
          <w:rtl/>
        </w:rPr>
        <w:t xml:space="preserve"> حجر (15) 85</w:t>
      </w:r>
    </w:p>
    <w:p w:rsidR="00DA643A" w:rsidRDefault="00DA643A" w:rsidP="00DA643A">
      <w:pPr>
        <w:pStyle w:val="NormalWeb"/>
        <w:bidi/>
        <w:rPr>
          <w:rtl/>
        </w:rPr>
      </w:pPr>
      <w:r>
        <w:rPr>
          <w:rFonts w:ascii="Traditional Arabic" w:hAnsi="Traditional Arabic" w:cs="Traditional Arabic" w:hint="cs"/>
          <w:color w:val="000000"/>
          <w:sz w:val="30"/>
          <w:szCs w:val="30"/>
          <w:rtl/>
        </w:rPr>
        <w:t>1418. محمّد صلى الله عليه و آله، مأمور صبر و تحمّل، در برابر تلاش بدكاران و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فَاصْبِرْ لِحُكْمِ رَبِّكَ وَ لا تُطِعْ مِنْهُمْ آثِماً أَوْ كَفُوراً.</w:t>
      </w:r>
      <w:r>
        <w:rPr>
          <w:rFonts w:ascii="Traditional Arabic" w:hAnsi="Traditional Arabic" w:cs="Traditional Arabic" w:hint="cs"/>
          <w:color w:val="000000"/>
          <w:sz w:val="30"/>
          <w:szCs w:val="30"/>
          <w:rtl/>
        </w:rPr>
        <w:t xml:space="preserve"> انسان (76) 24</w:t>
      </w:r>
    </w:p>
    <w:p w:rsidR="00DA643A" w:rsidRDefault="00DA643A" w:rsidP="00DA643A">
      <w:pPr>
        <w:pStyle w:val="NormalWeb"/>
        <w:bidi/>
        <w:rPr>
          <w:rtl/>
        </w:rPr>
      </w:pPr>
      <w:r>
        <w:rPr>
          <w:rFonts w:ascii="Traditional Arabic" w:hAnsi="Traditional Arabic" w:cs="Traditional Arabic" w:hint="cs"/>
          <w:color w:val="000000"/>
          <w:sz w:val="30"/>
          <w:szCs w:val="30"/>
          <w:rtl/>
        </w:rPr>
        <w:t>1419. تلاش بدكاران و كفرپيشگان، براى نفوذ و تأثيرگذارى بر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فَاصْبِرْ لِحُكْمِ رَبِّكَ وَ لا تُطِعْ مِنْهُمْ آثِماً أَوْ كَفُوراً.</w:t>
      </w:r>
      <w:r>
        <w:rPr>
          <w:rFonts w:ascii="Traditional Arabic" w:hAnsi="Traditional Arabic" w:cs="Traditional Arabic" w:hint="cs"/>
          <w:color w:val="000000"/>
          <w:sz w:val="30"/>
          <w:szCs w:val="30"/>
          <w:rtl/>
        </w:rPr>
        <w:t xml:space="preserve"> انسان (76) 24</w:t>
      </w:r>
    </w:p>
    <w:p w:rsidR="00DA643A" w:rsidRDefault="00DA643A" w:rsidP="00DA643A">
      <w:pPr>
        <w:pStyle w:val="NormalWeb"/>
        <w:bidi/>
        <w:rPr>
          <w:rtl/>
        </w:rPr>
      </w:pPr>
      <w:r>
        <w:rPr>
          <w:rFonts w:ascii="Traditional Arabic" w:hAnsi="Traditional Arabic" w:cs="Traditional Arabic" w:hint="cs"/>
          <w:color w:val="000000"/>
          <w:sz w:val="30"/>
          <w:szCs w:val="30"/>
          <w:rtl/>
        </w:rPr>
        <w:t>1420. كافران، درصدد قبولاندن خواسته‏هاى‏شان به محمّد صلى الله عليه و آله و بازداشتن آن حضرت، از اهداف خويش:</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اتَّقِ اللَّهَ وَ لا تُطِعِ الْكافِرِينَ‏</w:t>
      </w:r>
      <w:r>
        <w:rPr>
          <w:rFonts w:ascii="Traditional Arabic" w:hAnsi="Traditional Arabic" w:cs="Traditional Arabic" w:hint="cs"/>
          <w:color w:val="000000"/>
          <w:sz w:val="30"/>
          <w:szCs w:val="30"/>
          <w:rtl/>
        </w:rPr>
        <w:t xml:space="preserve"> .... احزاب (33) 1</w:t>
      </w:r>
    </w:p>
    <w:p w:rsidR="00DA643A" w:rsidRDefault="00DA643A" w:rsidP="00DA643A">
      <w:pPr>
        <w:pStyle w:val="NormalWeb"/>
        <w:bidi/>
        <w:rPr>
          <w:rtl/>
        </w:rPr>
      </w:pPr>
      <w:r>
        <w:rPr>
          <w:rFonts w:ascii="Traditional Arabic" w:hAnsi="Traditional Arabic" w:cs="Traditional Arabic" w:hint="cs"/>
          <w:color w:val="000000"/>
          <w:sz w:val="30"/>
          <w:szCs w:val="30"/>
          <w:rtl/>
        </w:rPr>
        <w:t>1421. جهل، منشأ تبليغات سوء و آزار كافران، عليه محمّد صلى الله عليه و آله و پيام آسمانى او:</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لَيَقُولَنَّ الَّذِينَ كَفَرُوا إِنْ أَنْتُمْ إِلَّا مُبْطِلُونَ‏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الَّذِينَ لا يَعْلَمُونَ‏ فَاصْبِرْ إِنَّ وَعْدَ اللَّهِ حَقٌّ وَ لا يَسْتَخِفَّنَّكَ الَّذِينَ لا يُوقِنُونَ.</w:t>
      </w:r>
      <w:r>
        <w:rPr>
          <w:rFonts w:ascii="Traditional Arabic" w:hAnsi="Traditional Arabic" w:cs="Traditional Arabic" w:hint="cs"/>
          <w:color w:val="000000"/>
          <w:sz w:val="30"/>
          <w:szCs w:val="30"/>
          <w:rtl/>
        </w:rPr>
        <w:t xml:space="preserve"> روم (30) 58-/ 60</w:t>
      </w:r>
    </w:p>
    <w:p w:rsidR="00DA643A" w:rsidRDefault="00DA643A" w:rsidP="00DA643A">
      <w:pPr>
        <w:pStyle w:val="NormalWeb"/>
        <w:bidi/>
        <w:rPr>
          <w:rtl/>
        </w:rPr>
      </w:pPr>
      <w:r>
        <w:rPr>
          <w:rFonts w:ascii="Traditional Arabic" w:hAnsi="Traditional Arabic" w:cs="Traditional Arabic" w:hint="cs"/>
          <w:color w:val="000000"/>
          <w:sz w:val="30"/>
          <w:szCs w:val="30"/>
          <w:rtl/>
        </w:rPr>
        <w:t>1422. مهيّا بودن شعله‏هاى گدازنده آتش، براى كافران به خدا و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لَمْ يُؤْمِنْ بِاللَّهِ وَ رَسُولِهِ فَإِنَّا أَعْتَدْنا لِلْكافِرِينَ سَعِيراً.</w:t>
      </w:r>
      <w:r>
        <w:rPr>
          <w:rFonts w:ascii="Traditional Arabic" w:hAnsi="Traditional Arabic" w:cs="Traditional Arabic" w:hint="cs"/>
          <w:color w:val="000000"/>
          <w:sz w:val="30"/>
          <w:szCs w:val="30"/>
          <w:rtl/>
        </w:rPr>
        <w:t xml:space="preserve"> فتح (48) 13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1423. استفاده كافران از شعر، در هجو ارزشهاى الهى و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الشُّعَراءُ يَتَّبِعُهُمُ الْغاوُونَ‏ إِلَّا الَّذِينَ‏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227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انْتَصَرُوا مِنْ بَعْدِ ما ظُلِمُوا</w:t>
      </w:r>
      <w:r>
        <w:rPr>
          <w:rFonts w:ascii="Traditional Arabic" w:hAnsi="Traditional Arabic" w:cs="Traditional Arabic" w:hint="cs"/>
          <w:color w:val="000000"/>
          <w:sz w:val="30"/>
          <w:szCs w:val="30"/>
          <w:rtl/>
        </w:rPr>
        <w:t xml:space="preserve"> .... شعراء (26) 224 و 227</w:t>
      </w:r>
    </w:p>
    <w:p w:rsidR="00DA643A" w:rsidRDefault="00DA643A" w:rsidP="00DA643A">
      <w:pPr>
        <w:pStyle w:val="NormalWeb"/>
        <w:bidi/>
        <w:rPr>
          <w:rtl/>
        </w:rPr>
      </w:pPr>
      <w:r>
        <w:rPr>
          <w:rFonts w:ascii="Traditional Arabic" w:hAnsi="Traditional Arabic" w:cs="Traditional Arabic" w:hint="cs"/>
          <w:color w:val="000000"/>
          <w:sz w:val="30"/>
          <w:szCs w:val="30"/>
          <w:rtl/>
        </w:rPr>
        <w:t>1424. پيمان‏شكنى مكرّر كافران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عاهَدْتَ مِنْهُمْ ثُمَّ يَنْقُضُونَ عَهْدَهُمْ فِي كُلِّ مَرَّةٍ وَ هُمْ لا يَتَّقُونَ.</w:t>
      </w:r>
      <w:r>
        <w:rPr>
          <w:rFonts w:ascii="Traditional Arabic" w:hAnsi="Traditional Arabic" w:cs="Traditional Arabic" w:hint="cs"/>
          <w:color w:val="000000"/>
          <w:sz w:val="30"/>
          <w:szCs w:val="30"/>
          <w:rtl/>
        </w:rPr>
        <w:t xml:space="preserve"> انفال (8) 56</w:t>
      </w:r>
    </w:p>
    <w:p w:rsidR="00DA643A" w:rsidRDefault="00DA643A" w:rsidP="00DA643A">
      <w:pPr>
        <w:pStyle w:val="NormalWeb"/>
        <w:bidi/>
        <w:rPr>
          <w:rtl/>
        </w:rPr>
      </w:pPr>
      <w:r>
        <w:rPr>
          <w:rFonts w:ascii="Traditional Arabic" w:hAnsi="Traditional Arabic" w:cs="Traditional Arabic" w:hint="cs"/>
          <w:color w:val="000000"/>
          <w:sz w:val="30"/>
          <w:szCs w:val="30"/>
          <w:rtl/>
        </w:rPr>
        <w:t>1425. تصميم كافران، براى اخراج محمّد صلى الله عليه و آله از مكّه:</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 وَ يَمْكُرُونَ وَ يَمْكُرُ اللَّهُ وَ اللَّهُ خَيْرُ 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 نَكَثُوا أَيْمانَهُمْ وَ هَمُّوا بِإِخْراجِ الرَّسُولِ‏</w:t>
      </w:r>
      <w:r>
        <w:rPr>
          <w:rFonts w:ascii="Traditional Arabic" w:hAnsi="Traditional Arabic" w:cs="Traditional Arabic" w:hint="cs"/>
          <w:color w:val="000000"/>
          <w:sz w:val="30"/>
          <w:szCs w:val="30"/>
          <w:rtl/>
        </w:rPr>
        <w:t xml:space="preserve"> .... توبه (9) 13</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لَيَسْتَفِزُّونَكَ مِنَ الْأَرْضِ لِيُخْرِجُوكَ مِنْها وَ إِذاً لا يَلْبَثُونَ خِلافَكَ إِلَّا قَلِيلًا.</w:t>
      </w:r>
      <w:r>
        <w:rPr>
          <w:rFonts w:ascii="Traditional Arabic" w:hAnsi="Traditional Arabic" w:cs="Traditional Arabic" w:hint="cs"/>
          <w:color w:val="000000"/>
          <w:sz w:val="30"/>
          <w:szCs w:val="30"/>
          <w:rtl/>
        </w:rPr>
        <w:t xml:space="preserve"> اسراء (17) 76</w:t>
      </w:r>
    </w:p>
    <w:p w:rsidR="00DA643A" w:rsidRDefault="00DA643A" w:rsidP="00DA643A">
      <w:pPr>
        <w:pStyle w:val="NormalWeb"/>
        <w:bidi/>
        <w:rPr>
          <w:rtl/>
        </w:rPr>
      </w:pPr>
      <w:r>
        <w:rPr>
          <w:rFonts w:ascii="Traditional Arabic" w:hAnsi="Traditional Arabic" w:cs="Traditional Arabic" w:hint="cs"/>
          <w:color w:val="000000"/>
          <w:sz w:val="30"/>
          <w:szCs w:val="30"/>
          <w:rtl/>
        </w:rPr>
        <w:t>1426. اخراج محمّد صلى الله عليه و آله از مكّه، از ناحيه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إِذْ أَخْرَجَهُ الَّذِينَ كَفَرُوا ثانِيَ اثْنَيْنِ إِذْ هُما فِي الْغارِ</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1427. كافران مكّه، خواهان معجزه حسّى به دست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مَلَكٌ وَ لَوْ أَنْزَلْنا مَلَكاً لَقُضِيَ الْأَمْرُ ثُمَّ لا يُنْظَرُونَ.</w:t>
      </w:r>
      <w:r>
        <w:rPr>
          <w:rFonts w:ascii="Traditional Arabic" w:hAnsi="Traditional Arabic" w:cs="Traditional Arabic" w:hint="cs"/>
          <w:color w:val="000000"/>
          <w:sz w:val="30"/>
          <w:szCs w:val="30"/>
          <w:rtl/>
        </w:rPr>
        <w:t xml:space="preserve"> انعام (6) 8</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يا أَيُّهَا الَّذِي نُزِّلَ عَلَيْهِ الذِّكْرُ إِنَّكَ لَمَجْنُونٌ‏ لَوْ ما تَأْتِينا بِالْمَلائِكَةِ إِنْ كُنْتَ مِنَ الصَّادِقِينَ‏ ما نُنَزِّلُ الْمَلائِكَةَ إِلَّا بِالْحَقِّ وَ ما كانُوا إِذاً مُنْظَرِينَ.</w:t>
      </w:r>
      <w:r>
        <w:rPr>
          <w:rFonts w:ascii="Traditional Arabic" w:hAnsi="Traditional Arabic" w:cs="Traditional Arabic" w:hint="cs"/>
          <w:color w:val="000000"/>
          <w:sz w:val="30"/>
          <w:szCs w:val="30"/>
          <w:rtl/>
        </w:rPr>
        <w:t xml:space="preserve"> حجر (15) 6-/ 8</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نُؤْمِنَ لَكَ حَتَّى تَفْجُرَ لَنا مِنَ الْأَرْضِ يَنْبُوعاً.</w:t>
      </w:r>
      <w:r>
        <w:rPr>
          <w:rFonts w:ascii="Traditional Arabic" w:hAnsi="Traditional Arabic" w:cs="Traditional Arabic" w:hint="cs"/>
          <w:color w:val="000000"/>
          <w:sz w:val="30"/>
          <w:szCs w:val="30"/>
          <w:rtl/>
        </w:rPr>
        <w:t xml:space="preserve"> اسراء (17) 90</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ما لِهذَا الرَّسُولِ يَأْكُلُ الطَّعامَ وَ يَمْشِي فِي الْأَسْواقِ لَوْ لا أُنْزِلَ إِلَيْهِ مَلَكٌ فَيَكُونَ مَعَهُ نَذِيراً أَوْ يُلْقى‏ إِلَيْهِ كَنْزٌ أَوْ تَكُونُ لَهُ جَنَّةٌ يَأْكُلُ مِنْها وَ قالَ الظَّالِمُونَ إِنْ تَتَّبِعُونَ إِلَّا رَجُلًا مَسْحُوراً.</w:t>
      </w:r>
      <w:r>
        <w:rPr>
          <w:rFonts w:ascii="Traditional Arabic" w:hAnsi="Traditional Arabic" w:cs="Traditional Arabic" w:hint="cs"/>
          <w:color w:val="000000"/>
          <w:sz w:val="30"/>
          <w:szCs w:val="30"/>
          <w:rtl/>
        </w:rPr>
        <w:t xml:space="preserve"> فرقان (25) 7 و 8</w:t>
      </w:r>
    </w:p>
    <w:p w:rsidR="00DA643A" w:rsidRDefault="00DA643A" w:rsidP="00DA643A">
      <w:pPr>
        <w:pStyle w:val="NormalWeb"/>
        <w:bidi/>
        <w:rPr>
          <w:rtl/>
        </w:rPr>
      </w:pPr>
      <w:r>
        <w:rPr>
          <w:rFonts w:ascii="Traditional Arabic" w:hAnsi="Traditional Arabic" w:cs="Traditional Arabic" w:hint="cs"/>
          <w:color w:val="000000"/>
          <w:sz w:val="30"/>
          <w:szCs w:val="30"/>
          <w:rtl/>
        </w:rPr>
        <w:t>1428. كافران مكّه، خواهان معجزاتى شبيه معجزات انبياى گذشته، از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جاءَتْهُمْ آيَةٌ قالُوا لَنْ نُؤْمِنَ حَتَّى نُؤْتى‏ مِثْلَ ما أُوتِيَ رُسُلُ اللَّهِ اللَّهُ أَعْلَمُ حَيْثُ يَجْعَلُ رِسالَتَهُ سَيُصِيبُ الَّذِينَ أَجْرَمُوا صَغارٌ عِنْدَ اللَّهِ وَ عَذابٌ شَدِيدٌ بِما كانُوا يَمْكُرُونَ.</w:t>
      </w:r>
      <w:r>
        <w:rPr>
          <w:rFonts w:ascii="Traditional Arabic" w:hAnsi="Traditional Arabic" w:cs="Traditional Arabic" w:hint="cs"/>
          <w:color w:val="000000"/>
          <w:sz w:val="30"/>
          <w:szCs w:val="30"/>
          <w:rtl/>
        </w:rPr>
        <w:t xml:space="preserve"> انعام (6) 124</w:t>
      </w:r>
    </w:p>
    <w:p w:rsidR="00DA643A" w:rsidRDefault="00DA643A" w:rsidP="00DA643A">
      <w:pPr>
        <w:pStyle w:val="NormalWeb"/>
        <w:bidi/>
        <w:rPr>
          <w:rtl/>
        </w:rPr>
      </w:pPr>
      <w:r>
        <w:rPr>
          <w:rFonts w:ascii="Traditional Arabic" w:hAnsi="Traditional Arabic" w:cs="Traditional Arabic" w:hint="cs"/>
          <w:color w:val="006A0F"/>
          <w:sz w:val="30"/>
          <w:szCs w:val="30"/>
          <w:rtl/>
        </w:rPr>
        <w:t>فَلَمَّا جاءَهُمُ الْحَقُّ مِنْ عِنْدِنا قالُوا لَوْ لا أُوتِيَ مِثْلَ ما أُوتِيَ مُوسى‏ أَ وَ لَمْ يَكْفُرُوا بِما أُوتِيَ مُوسى‏ مِنْ قَبْلُ قالُوا سِحْرانِ تَظاهَرا وَ قالُوا إِنَّا بِكُلٍّ كافِرُونَ.</w:t>
      </w:r>
      <w:r>
        <w:rPr>
          <w:rFonts w:ascii="Traditional Arabic" w:hAnsi="Traditional Arabic" w:cs="Traditional Arabic" w:hint="cs"/>
          <w:color w:val="000000"/>
          <w:sz w:val="30"/>
          <w:szCs w:val="30"/>
          <w:rtl/>
        </w:rPr>
        <w:t xml:space="preserve"> قصص (28) 48</w:t>
      </w:r>
    </w:p>
    <w:p w:rsidR="00DA643A" w:rsidRDefault="00DA643A" w:rsidP="00DA643A">
      <w:pPr>
        <w:pStyle w:val="NormalWeb"/>
        <w:bidi/>
        <w:rPr>
          <w:rtl/>
        </w:rPr>
      </w:pPr>
      <w:r>
        <w:rPr>
          <w:rFonts w:ascii="Traditional Arabic" w:hAnsi="Traditional Arabic" w:cs="Traditional Arabic" w:hint="cs"/>
          <w:color w:val="000000"/>
          <w:sz w:val="30"/>
          <w:szCs w:val="30"/>
          <w:rtl/>
        </w:rPr>
        <w:t>1429. درخواست معجزه نزول ملائكه به وسيله محمّد صلى الله عليه و آله از جانب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مَلَكٌ وَ لَوْ أَنْزَلْنا مَلَكاً لَقُضِيَ الْأَمْرُ ثُمَّ لا يُنْظَرُونَ.</w:t>
      </w:r>
      <w:r>
        <w:rPr>
          <w:rFonts w:ascii="Traditional Arabic" w:hAnsi="Traditional Arabic" w:cs="Traditional Arabic" w:hint="cs"/>
          <w:color w:val="000000"/>
          <w:sz w:val="30"/>
          <w:szCs w:val="30"/>
          <w:rtl/>
        </w:rPr>
        <w:t xml:space="preserve"> انعام (6) 8</w:t>
      </w:r>
    </w:p>
    <w:p w:rsidR="00DA643A" w:rsidRDefault="00DA643A" w:rsidP="00DA643A">
      <w:pPr>
        <w:pStyle w:val="NormalWeb"/>
        <w:bidi/>
        <w:rPr>
          <w:rtl/>
        </w:rPr>
      </w:pPr>
      <w:r>
        <w:rPr>
          <w:rFonts w:ascii="Traditional Arabic" w:hAnsi="Traditional Arabic" w:cs="Traditional Arabic" w:hint="cs"/>
          <w:color w:val="006A0F"/>
          <w:sz w:val="30"/>
          <w:szCs w:val="30"/>
          <w:rtl/>
        </w:rPr>
        <w:t>لَوْ ما تَأْتِينا بِالْمَلائِكَةِ إِنْ كُنْتَ مِنَ الصَّادِقِينَ.</w:t>
      </w:r>
      <w:r>
        <w:rPr>
          <w:rFonts w:ascii="Traditional Arabic" w:hAnsi="Traditional Arabic" w:cs="Traditional Arabic" w:hint="cs"/>
          <w:color w:val="000000"/>
          <w:sz w:val="30"/>
          <w:szCs w:val="30"/>
          <w:rtl/>
        </w:rPr>
        <w:t xml:space="preserve"> حجر (15) 7</w:t>
      </w:r>
    </w:p>
    <w:p w:rsidR="00DA643A" w:rsidRDefault="00DA643A" w:rsidP="00DA643A">
      <w:pPr>
        <w:pStyle w:val="NormalWeb"/>
        <w:bidi/>
        <w:rPr>
          <w:rtl/>
        </w:rPr>
      </w:pPr>
      <w:r>
        <w:rPr>
          <w:rFonts w:ascii="Traditional Arabic" w:hAnsi="Traditional Arabic" w:cs="Traditional Arabic" w:hint="cs"/>
          <w:color w:val="000000"/>
          <w:sz w:val="30"/>
          <w:szCs w:val="30"/>
          <w:rtl/>
        </w:rPr>
        <w:t>1430. نبوّت محمّد صلى الله عليه و آله، مورد انكار كافران، به جهت بشر بودن وى:</w:t>
      </w:r>
    </w:p>
    <w:p w:rsidR="00DA643A" w:rsidRDefault="00DA643A" w:rsidP="00DA643A">
      <w:pPr>
        <w:pStyle w:val="NormalWeb"/>
        <w:bidi/>
        <w:rPr>
          <w:rtl/>
        </w:rPr>
      </w:pPr>
      <w:r>
        <w:rPr>
          <w:rFonts w:ascii="Traditional Arabic" w:hAnsi="Traditional Arabic" w:cs="Traditional Arabic" w:hint="cs"/>
          <w:color w:val="006A0F"/>
          <w:sz w:val="30"/>
          <w:szCs w:val="30"/>
          <w:rtl/>
        </w:rPr>
        <w:t>وَ ما مَنَعَ النَّاسَ أَنْ يُؤْمِنُوا إِذْ جاءَهُمُ الْهُدى‏ إِلَّا أَنْ قالُوا أَ بَعَثَ اللَّهُ بَشَراً رَسُولًا.</w:t>
      </w:r>
      <w:r>
        <w:rPr>
          <w:rFonts w:ascii="Traditional Arabic" w:hAnsi="Traditional Arabic" w:cs="Traditional Arabic" w:hint="cs"/>
          <w:color w:val="000000"/>
          <w:sz w:val="30"/>
          <w:szCs w:val="30"/>
          <w:rtl/>
        </w:rPr>
        <w:t xml:space="preserve"> اسراء (17) 94</w:t>
      </w:r>
    </w:p>
    <w:p w:rsidR="00DA643A" w:rsidRDefault="00DA643A" w:rsidP="00DA643A">
      <w:pPr>
        <w:pStyle w:val="NormalWeb"/>
        <w:bidi/>
        <w:rPr>
          <w:rtl/>
        </w:rPr>
      </w:pPr>
      <w:r>
        <w:rPr>
          <w:rFonts w:ascii="Traditional Arabic" w:hAnsi="Traditional Arabic" w:cs="Traditional Arabic" w:hint="cs"/>
          <w:color w:val="000000"/>
          <w:sz w:val="30"/>
          <w:szCs w:val="30"/>
          <w:rtl/>
        </w:rPr>
        <w:t>1431. تهمت افترا به محمّد صلى الله عليه و آله به وسيله كافران، در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228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پى نسخ آيات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بَدَّلْنا آيَةً مَكانَ آيَةٍ وَ اللَّهُ أَعْلَمُ بِما يُنَزِّلُ قالُوا إِنَّما أَنْتَ مُفْتَرٍ بَلْ أَكْثَرُهُمْ لا يَعْلَمُونَ.</w:t>
      </w:r>
      <w:r>
        <w:rPr>
          <w:rFonts w:ascii="Traditional Arabic" w:hAnsi="Traditional Arabic" w:cs="Traditional Arabic" w:hint="cs"/>
          <w:color w:val="000000"/>
          <w:sz w:val="30"/>
          <w:szCs w:val="30"/>
          <w:rtl/>
        </w:rPr>
        <w:t xml:space="preserve"> نحل (16) 101</w:t>
      </w:r>
    </w:p>
    <w:p w:rsidR="00DA643A" w:rsidRDefault="00DA643A" w:rsidP="00DA643A">
      <w:pPr>
        <w:pStyle w:val="NormalWeb"/>
        <w:bidi/>
        <w:rPr>
          <w:rtl/>
        </w:rPr>
      </w:pPr>
      <w:r>
        <w:rPr>
          <w:rFonts w:ascii="Traditional Arabic" w:hAnsi="Traditional Arabic" w:cs="Traditional Arabic" w:hint="cs"/>
          <w:color w:val="000000"/>
          <w:sz w:val="30"/>
          <w:szCs w:val="30"/>
          <w:rtl/>
        </w:rPr>
        <w:t>1432. وصفها و تمثيلهاى گمراه‏كننده كافران، در مقابل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انْظُرْ كَيْفَ ضَرَبُوا لَكَ الْأَمْثالَ فَضَلُّوا فَلا يَسْتَطِيعُونَ سَبِيلًا وَ قالُوا أَ إِذا كُنَّا عِظاماً وَ رُفاتاً أَ إِنَّا لَمَبْعُوثُونَ خَلْقاً جَدِيداً.</w:t>
      </w:r>
      <w:r>
        <w:rPr>
          <w:rFonts w:ascii="Traditional Arabic" w:hAnsi="Traditional Arabic" w:cs="Traditional Arabic" w:hint="cs"/>
          <w:color w:val="000000"/>
          <w:sz w:val="30"/>
          <w:szCs w:val="30"/>
          <w:rtl/>
        </w:rPr>
        <w:t xml:space="preserve"> اسراء (17) 48 و 49</w:t>
      </w:r>
    </w:p>
    <w:p w:rsidR="00DA643A" w:rsidRDefault="00DA643A" w:rsidP="00DA643A">
      <w:pPr>
        <w:pStyle w:val="NormalWeb"/>
        <w:bidi/>
        <w:rPr>
          <w:rtl/>
        </w:rPr>
      </w:pPr>
      <w:r>
        <w:rPr>
          <w:rFonts w:ascii="Traditional Arabic" w:hAnsi="Traditional Arabic" w:cs="Traditional Arabic" w:hint="cs"/>
          <w:color w:val="000000"/>
          <w:sz w:val="30"/>
          <w:szCs w:val="30"/>
          <w:rtl/>
        </w:rPr>
        <w:t>1433. استهزاى كافران به محمّد صلى الله عليه و آله، در مورد قيامت:</w:t>
      </w:r>
    </w:p>
    <w:p w:rsidR="00DA643A" w:rsidRDefault="00DA643A" w:rsidP="00DA643A">
      <w:pPr>
        <w:pStyle w:val="NormalWeb"/>
        <w:bidi/>
        <w:rPr>
          <w:rtl/>
        </w:rPr>
      </w:pPr>
      <w:r>
        <w:rPr>
          <w:rFonts w:ascii="Traditional Arabic" w:hAnsi="Traditional Arabic" w:cs="Traditional Arabic" w:hint="cs"/>
          <w:color w:val="006A0F"/>
          <w:sz w:val="30"/>
          <w:szCs w:val="30"/>
          <w:rtl/>
        </w:rPr>
        <w:t>أَوْ خَلْقاً مِمَّا يَكْبُرُ فِي صُدُورِكُمْ فَسَيَقُولُونَ مَنْ يُعِيدُنا قُلِ الَّذِي فَطَرَكُمْ أَوَّلَ مَرَّةٍ فَسَيُنْغِضُونَ إِلَيْكَ رُؤُسَهُمْ وَ يَقُولُونَ مَتى‏ هُوَ قُلْ عَسى‏ أَنْ يَكُونَ قَرِيباً.</w:t>
      </w:r>
      <w:r>
        <w:rPr>
          <w:rFonts w:ascii="Traditional Arabic" w:hAnsi="Traditional Arabic" w:cs="Traditional Arabic" w:hint="cs"/>
          <w:color w:val="000000"/>
          <w:sz w:val="30"/>
          <w:szCs w:val="30"/>
          <w:rtl/>
        </w:rPr>
        <w:t xml:space="preserve"> اسراء (17) 51</w:t>
      </w:r>
    </w:p>
    <w:p w:rsidR="00DA643A" w:rsidRDefault="00DA643A" w:rsidP="00DA643A">
      <w:pPr>
        <w:pStyle w:val="NormalWeb"/>
        <w:bidi/>
        <w:rPr>
          <w:rtl/>
        </w:rPr>
      </w:pPr>
      <w:r>
        <w:rPr>
          <w:rFonts w:ascii="Traditional Arabic" w:hAnsi="Traditional Arabic" w:cs="Traditional Arabic" w:hint="cs"/>
          <w:color w:val="000000"/>
          <w:sz w:val="30"/>
          <w:szCs w:val="30"/>
          <w:rtl/>
        </w:rPr>
        <w:t>1434. تلاش كافران، براى منحرف كردن پيامبر صلى الله عليه و آله و بدعت در دين: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إِنْ كادُوا لَيَفْتِنُونَكَ عَنِ الَّذِي أَوْحَيْنا إِلَيْكَ لِتَفْتَرِيَ عَلَيْنا غَيْرَهُ وَ إِذاً لَاتَّخَذُوكَ خَلِيلًا وَ لَوْ لا أَنْ ثَبَّتْناكَ لَقَدْ كِدْتَ تَرْكَنُ إِلَيْهِمْ شَيْئاً قَلِيلًا وَ إِنْ كادُوا لَيَسْتَفِزُّونَكَ مِنَ الْأَرْضِ لِيُخْرِجُوكَ مِنْها وَ إِذاً لا يَلْبَثُونَ خِلافَكَ إِلَّا قَلِيلًا.</w:t>
      </w:r>
      <w:r>
        <w:rPr>
          <w:rFonts w:ascii="Traditional Arabic" w:hAnsi="Traditional Arabic" w:cs="Traditional Arabic" w:hint="cs"/>
          <w:color w:val="000000"/>
          <w:sz w:val="30"/>
          <w:szCs w:val="30"/>
          <w:rtl/>
        </w:rPr>
        <w:t xml:space="preserve"> اسراء (17) 73 و 74 و 76</w:t>
      </w:r>
    </w:p>
    <w:p w:rsidR="00DA643A" w:rsidRDefault="00DA643A" w:rsidP="00DA643A">
      <w:pPr>
        <w:pStyle w:val="NormalWeb"/>
        <w:bidi/>
        <w:rPr>
          <w:rtl/>
        </w:rPr>
      </w:pPr>
      <w:r>
        <w:rPr>
          <w:rFonts w:ascii="Traditional Arabic" w:hAnsi="Traditional Arabic" w:cs="Traditional Arabic" w:hint="cs"/>
          <w:color w:val="000000"/>
          <w:sz w:val="30"/>
          <w:szCs w:val="30"/>
          <w:rtl/>
        </w:rPr>
        <w:t>1435. دفاع خداوند از محمّد صلى الله عليه و آله، در مقابل تهمت جنون، از طرف كافران به وى:</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w:t>
      </w:r>
      <w:r>
        <w:rPr>
          <w:rFonts w:ascii="Traditional Arabic" w:hAnsi="Traditional Arabic" w:cs="Traditional Arabic" w:hint="cs"/>
          <w:color w:val="000000"/>
          <w:sz w:val="30"/>
          <w:szCs w:val="30"/>
          <w:rtl/>
        </w:rPr>
        <w:t xml:space="preserve"> تكوير (81) 22</w:t>
      </w:r>
    </w:p>
    <w:p w:rsidR="00DA643A" w:rsidRDefault="00DA643A" w:rsidP="00DA643A">
      <w:pPr>
        <w:pStyle w:val="NormalWeb"/>
        <w:bidi/>
        <w:rPr>
          <w:rtl/>
        </w:rPr>
      </w:pPr>
      <w:r>
        <w:rPr>
          <w:rFonts w:ascii="Traditional Arabic" w:hAnsi="Traditional Arabic" w:cs="Traditional Arabic" w:hint="cs"/>
          <w:color w:val="000000"/>
          <w:sz w:val="30"/>
          <w:szCs w:val="30"/>
          <w:rtl/>
        </w:rPr>
        <w:t>1436. اجتماع كافران، در اطراف محمّد صلى الله عليه و آله و محاصره او از چپ و راست، به صورت دسته دسته:</w:t>
      </w:r>
    </w:p>
    <w:p w:rsidR="00DA643A" w:rsidRDefault="00DA643A" w:rsidP="00DA643A">
      <w:pPr>
        <w:pStyle w:val="NormalWeb"/>
        <w:bidi/>
        <w:rPr>
          <w:rtl/>
        </w:rPr>
      </w:pPr>
      <w:r>
        <w:rPr>
          <w:rFonts w:ascii="Traditional Arabic" w:hAnsi="Traditional Arabic" w:cs="Traditional Arabic" w:hint="cs"/>
          <w:color w:val="006A0F"/>
          <w:sz w:val="30"/>
          <w:szCs w:val="30"/>
          <w:rtl/>
        </w:rPr>
        <w:t>فَما لِ الَّذِينَ كَفَرُوا قِبَلَكَ مُهْطِعِينَ‏ عَنِ الْيَمِينِ وَ عَنِ الشِّمالِ عِزِينَ.</w:t>
      </w:r>
      <w:r>
        <w:rPr>
          <w:rFonts w:ascii="Traditional Arabic" w:hAnsi="Traditional Arabic" w:cs="Traditional Arabic" w:hint="cs"/>
          <w:color w:val="000000"/>
          <w:sz w:val="30"/>
          <w:szCs w:val="30"/>
          <w:rtl/>
        </w:rPr>
        <w:t xml:space="preserve"> معارج (70) 36 و 37</w:t>
      </w:r>
    </w:p>
    <w:p w:rsidR="00DA643A" w:rsidRDefault="00DA643A" w:rsidP="00DA643A">
      <w:pPr>
        <w:pStyle w:val="NormalWeb"/>
        <w:bidi/>
        <w:rPr>
          <w:rtl/>
        </w:rPr>
      </w:pPr>
      <w:r>
        <w:rPr>
          <w:rFonts w:ascii="Traditional Arabic" w:hAnsi="Traditional Arabic" w:cs="Traditional Arabic" w:hint="cs"/>
          <w:color w:val="000000"/>
          <w:sz w:val="30"/>
          <w:szCs w:val="30"/>
          <w:rtl/>
        </w:rPr>
        <w:t>1437. تهمت كهانت و شعر به محمّد صلى الله عليه و آله، از جانب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وَ ما هُوَ بِقَوْلِ شاعِرٍ قَلِيلًا ما تُؤْمِنُونَ‏ وَ لا بِقَوْلِ كاهِنٍ قَلِيلًا ما تَذَكَّرُونَ.</w:t>
      </w:r>
      <w:r>
        <w:rPr>
          <w:rFonts w:ascii="Traditional Arabic" w:hAnsi="Traditional Arabic" w:cs="Traditional Arabic" w:hint="cs"/>
          <w:color w:val="000000"/>
          <w:sz w:val="30"/>
          <w:szCs w:val="30"/>
          <w:rtl/>
        </w:rPr>
        <w:t xml:space="preserve"> حاقّه (69) 41 و 42</w:t>
      </w:r>
    </w:p>
    <w:p w:rsidR="00DA643A" w:rsidRDefault="00DA643A" w:rsidP="00DA643A">
      <w:pPr>
        <w:pStyle w:val="NormalWeb"/>
        <w:bidi/>
        <w:rPr>
          <w:rtl/>
        </w:rPr>
      </w:pPr>
      <w:r>
        <w:rPr>
          <w:rFonts w:ascii="Traditional Arabic" w:hAnsi="Traditional Arabic" w:cs="Traditional Arabic" w:hint="cs"/>
          <w:color w:val="000000"/>
          <w:sz w:val="30"/>
          <w:szCs w:val="30"/>
          <w:rtl/>
        </w:rPr>
        <w:t>1438. توطئه كافران مكّه، عليه محمّد صلى الله عليه و آله و اسلام:</w:t>
      </w:r>
    </w:p>
    <w:p w:rsidR="00DA643A" w:rsidRDefault="00DA643A" w:rsidP="00DA643A">
      <w:pPr>
        <w:pStyle w:val="NormalWeb"/>
        <w:bidi/>
        <w:rPr>
          <w:rtl/>
        </w:rPr>
      </w:pPr>
      <w:r>
        <w:rPr>
          <w:rFonts w:ascii="Traditional Arabic" w:hAnsi="Traditional Arabic" w:cs="Traditional Arabic" w:hint="cs"/>
          <w:color w:val="006A0F"/>
          <w:sz w:val="30"/>
          <w:szCs w:val="30"/>
          <w:rtl/>
        </w:rPr>
        <w:t>إِنَّهُمْ يَكِيدُونَ كَيْداً.</w:t>
      </w:r>
      <w:r>
        <w:rPr>
          <w:rFonts w:ascii="Traditional Arabic" w:hAnsi="Traditional Arabic" w:cs="Traditional Arabic" w:hint="cs"/>
          <w:color w:val="000000"/>
          <w:sz w:val="30"/>
          <w:szCs w:val="30"/>
          <w:rtl/>
        </w:rPr>
        <w:t xml:space="preserve"> طارق (86) 15</w:t>
      </w:r>
    </w:p>
    <w:p w:rsidR="00DA643A" w:rsidRDefault="00DA643A" w:rsidP="00DA643A">
      <w:pPr>
        <w:pStyle w:val="NormalWeb"/>
        <w:bidi/>
        <w:rPr>
          <w:rtl/>
        </w:rPr>
      </w:pPr>
      <w:r>
        <w:rPr>
          <w:rFonts w:ascii="Traditional Arabic" w:hAnsi="Traditional Arabic" w:cs="Traditional Arabic" w:hint="cs"/>
          <w:color w:val="000000"/>
          <w:sz w:val="30"/>
          <w:szCs w:val="30"/>
          <w:rtl/>
        </w:rPr>
        <w:t>1439. جلوگيرى برخى كافران مكّه، از نماز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رَأَيْتَ الَّذِي يَنْهى‏ عَبْداً إِذا صَلَّى.</w:t>
      </w:r>
      <w:r>
        <w:rPr>
          <w:rStyle w:val="FootnoteReference"/>
          <w:rFonts w:ascii="Traditional Arabic" w:eastAsiaTheme="majorEastAsia" w:hAnsi="Traditional Arabic" w:cs="Traditional Arabic"/>
          <w:color w:val="000000"/>
          <w:sz w:val="30"/>
          <w:szCs w:val="30"/>
          <w:rtl/>
        </w:rPr>
        <w:footnoteReference w:id="991"/>
      </w:r>
      <w:r>
        <w:rPr>
          <w:rFonts w:ascii="Traditional Arabic" w:hAnsi="Traditional Arabic" w:cs="Traditional Arabic" w:hint="cs"/>
          <w:color w:val="000000"/>
          <w:sz w:val="30"/>
          <w:szCs w:val="30"/>
          <w:rtl/>
        </w:rPr>
        <w:t xml:space="preserve"> علق (96) 9 و 10</w:t>
      </w:r>
    </w:p>
    <w:p w:rsidR="00DA643A" w:rsidRDefault="00DA643A" w:rsidP="00DA643A">
      <w:pPr>
        <w:pStyle w:val="NormalWeb"/>
        <w:bidi/>
        <w:rPr>
          <w:rtl/>
        </w:rPr>
      </w:pPr>
      <w:r>
        <w:rPr>
          <w:rFonts w:ascii="Traditional Arabic" w:hAnsi="Traditional Arabic" w:cs="Traditional Arabic" w:hint="cs"/>
          <w:color w:val="000000"/>
          <w:sz w:val="30"/>
          <w:szCs w:val="30"/>
          <w:rtl/>
        </w:rPr>
        <w:t>1440. شماتت دشمنان كافر به محمّد صلى الله عليه و آله، در خصوص نداشتن فرزند پسر و قطع نسل او:</w:t>
      </w:r>
    </w:p>
    <w:p w:rsidR="00DA643A" w:rsidRDefault="00DA643A" w:rsidP="00DA643A">
      <w:pPr>
        <w:pStyle w:val="NormalWeb"/>
        <w:bidi/>
        <w:rPr>
          <w:rtl/>
        </w:rPr>
      </w:pPr>
      <w:r>
        <w:rPr>
          <w:rFonts w:ascii="Traditional Arabic" w:hAnsi="Traditional Arabic" w:cs="Traditional Arabic" w:hint="cs"/>
          <w:color w:val="006A0F"/>
          <w:sz w:val="30"/>
          <w:szCs w:val="30"/>
          <w:rtl/>
        </w:rPr>
        <w:t>فَصَلِّ لِرَبِّكَ وَ انْحَرْ إِنَّ شانِئَكَ هُوَ الْأَبْتَرُ.</w:t>
      </w:r>
      <w:r>
        <w:rPr>
          <w:rFonts w:ascii="Traditional Arabic" w:hAnsi="Traditional Arabic" w:cs="Traditional Arabic" w:hint="cs"/>
          <w:color w:val="000000"/>
          <w:sz w:val="30"/>
          <w:szCs w:val="30"/>
          <w:rtl/>
        </w:rPr>
        <w:t xml:space="preserve"> كوثر (108) 2 و 3</w:t>
      </w:r>
    </w:p>
    <w:p w:rsidR="00DA643A" w:rsidRDefault="00DA643A" w:rsidP="00DA643A">
      <w:pPr>
        <w:pStyle w:val="NormalWeb"/>
        <w:bidi/>
        <w:rPr>
          <w:rtl/>
        </w:rPr>
      </w:pPr>
      <w:r>
        <w:rPr>
          <w:rFonts w:ascii="Traditional Arabic" w:hAnsi="Traditional Arabic" w:cs="Traditional Arabic" w:hint="cs"/>
          <w:color w:val="000000"/>
          <w:sz w:val="30"/>
          <w:szCs w:val="30"/>
          <w:rtl/>
        </w:rPr>
        <w:t>1441. توطئه جنون و تحت تعليم ديگران بودن به محمّد صلى الله عليه و آله، از سوى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أَنَّى لَهُمُ الذِّكْرى‏ وَ قَدْ جاءَهُمْ رَسُولٌ مُبِينٌ‏ ثُمَّ تَوَلَّوْا عَنْهُ وَ قالُوا مُعَلَّمٌ مَجْنُونٌ.</w:t>
      </w:r>
      <w:r>
        <w:rPr>
          <w:rFonts w:ascii="Traditional Arabic" w:hAnsi="Traditional Arabic" w:cs="Traditional Arabic" w:hint="cs"/>
          <w:color w:val="000000"/>
          <w:sz w:val="30"/>
          <w:szCs w:val="30"/>
          <w:rtl/>
        </w:rPr>
        <w:t xml:space="preserve"> دخان (44) 13 و 14</w:t>
      </w:r>
    </w:p>
    <w:p w:rsidR="00DA643A" w:rsidRDefault="00DA643A" w:rsidP="00DA643A">
      <w:pPr>
        <w:pStyle w:val="NormalWeb"/>
        <w:bidi/>
        <w:rPr>
          <w:rtl/>
        </w:rPr>
      </w:pPr>
      <w:r>
        <w:rPr>
          <w:rFonts w:ascii="Traditional Arabic" w:hAnsi="Traditional Arabic" w:cs="Traditional Arabic" w:hint="cs"/>
          <w:color w:val="000000"/>
          <w:sz w:val="30"/>
          <w:szCs w:val="30"/>
          <w:rtl/>
        </w:rPr>
        <w:t>1442. پيشنهاد احياى اجداد مرده، از طرف كافران به محمّد صلى الله عليه و آله، براى اثبات معاد: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هِيَ إِلَّا مَوْتَتُنَا الْأُولى‏ وَ ما نَحْنُ بِمُنْشَرِينَ‏ فَأْتُوا بِآبائِنا إِنْ كُنْتُمْ صادِقِينَ.</w:t>
      </w:r>
      <w:r>
        <w:rPr>
          <w:rFonts w:ascii="Traditional Arabic" w:hAnsi="Traditional Arabic" w:cs="Traditional Arabic" w:hint="cs"/>
          <w:color w:val="000000"/>
          <w:sz w:val="30"/>
          <w:szCs w:val="30"/>
          <w:rtl/>
        </w:rPr>
        <w:t xml:space="preserve"> دخان (44) 35 و 36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229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1443. مراجعه بى‏ثمر بعضى كافران متعصّب به محمّد صلى الله عليه و آله، براى شنيدن قرآن:</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يَسْتَمِعُ إِلَيْكَ حَتَّى إِذا خَرَجُوا مِنْ عِنْدِكَ قالُوا لِلَّذِينَ أُوتُوا الْعِلْمَ ما ذا قالَ آنِفاً أُولئِكَ الَّذِينَ طَبَعَ اللَّهُ عَلى‏ قُلُوبِهِمْ وَ اتَّبَعُوا أَهْواءَهُمْ.</w:t>
      </w:r>
      <w:r>
        <w:rPr>
          <w:rFonts w:ascii="Traditional Arabic" w:hAnsi="Traditional Arabic" w:cs="Traditional Arabic" w:hint="cs"/>
          <w:color w:val="000000"/>
          <w:sz w:val="30"/>
          <w:szCs w:val="30"/>
          <w:rtl/>
        </w:rPr>
        <w:t xml:space="preserve"> محمّد (47) 16</w:t>
      </w:r>
    </w:p>
    <w:p w:rsidR="00DA643A" w:rsidRDefault="00DA643A" w:rsidP="00DA643A">
      <w:pPr>
        <w:pStyle w:val="NormalWeb"/>
        <w:bidi/>
        <w:rPr>
          <w:rtl/>
        </w:rPr>
      </w:pPr>
      <w:r>
        <w:rPr>
          <w:rFonts w:ascii="Traditional Arabic" w:hAnsi="Traditional Arabic" w:cs="Traditional Arabic" w:hint="cs"/>
          <w:color w:val="000000"/>
          <w:sz w:val="30"/>
          <w:szCs w:val="30"/>
          <w:rtl/>
        </w:rPr>
        <w:t>1444. خشم و تعصّب جاهلانه كافران، موجب منع ورود محمّد صلى الله عليه و آله و مسلمانان به مكّه و اجراى مناسك حج:</w:t>
      </w:r>
    </w:p>
    <w:p w:rsidR="00DA643A" w:rsidRDefault="00DA643A" w:rsidP="00DA643A">
      <w:pPr>
        <w:pStyle w:val="NormalWeb"/>
        <w:bidi/>
        <w:rPr>
          <w:rtl/>
        </w:rPr>
      </w:pPr>
      <w:r>
        <w:rPr>
          <w:rFonts w:ascii="Traditional Arabic" w:hAnsi="Traditional Arabic" w:cs="Traditional Arabic" w:hint="cs"/>
          <w:color w:val="006A0F"/>
          <w:sz w:val="30"/>
          <w:szCs w:val="30"/>
          <w:rtl/>
        </w:rPr>
        <w:t>هُمُ الَّذِينَ كَفَرُوا وَ صَدُّوكُمْ عَنِ الْمَسْجِدِ الْحَرامِ‏</w:t>
      </w:r>
      <w:r>
        <w:rPr>
          <w:rFonts w:ascii="Traditional Arabic" w:hAnsi="Traditional Arabic" w:cs="Traditional Arabic" w:hint="cs"/>
          <w:color w:val="000000"/>
          <w:sz w:val="30"/>
          <w:szCs w:val="30"/>
          <w:rtl/>
        </w:rPr>
        <w:t xml:space="preserve"> ... ء</w:t>
      </w:r>
    </w:p>
    <w:p w:rsidR="00DA643A" w:rsidRDefault="00DA643A" w:rsidP="00DA643A">
      <w:pPr>
        <w:pStyle w:val="NormalWeb"/>
        <w:bidi/>
        <w:rPr>
          <w:rtl/>
        </w:rPr>
      </w:pPr>
      <w:r>
        <w:rPr>
          <w:rFonts w:ascii="Traditional Arabic" w:hAnsi="Traditional Arabic" w:cs="Traditional Arabic" w:hint="cs"/>
          <w:color w:val="006A0F"/>
          <w:sz w:val="30"/>
          <w:szCs w:val="30"/>
          <w:rtl/>
        </w:rPr>
        <w:t>إِذْ جَعَلَ الَّذِينَ كَفَرُوا فِي قُلُوبِهِمُ الْحَمِيَّةَ حَمِيَّةَ الْجاهِلِيَّةِ فَأَنْزَلَ اللَّهُ سَكِينَتَهُ عَلى‏ رَسُولِهِ وَ عَلَى الْمُؤْمِنِينَ وَ أَلْزَمَهُمْ كَلِمَةَ التَّقْوى‏ وَ كانُوا أَحَقَّ بِها وَ أَهْلَها وَ كانَ اللَّهُ بِكُلِّ شَيْ‏ءٍ عَلِيماً.</w:t>
      </w:r>
      <w:r>
        <w:rPr>
          <w:rStyle w:val="FootnoteReference"/>
          <w:rFonts w:ascii="Traditional Arabic" w:eastAsiaTheme="majorEastAsia" w:hAnsi="Traditional Arabic" w:cs="Traditional Arabic"/>
          <w:color w:val="000000"/>
          <w:sz w:val="30"/>
          <w:szCs w:val="30"/>
          <w:rtl/>
        </w:rPr>
        <w:footnoteReference w:id="992"/>
      </w:r>
      <w:r>
        <w:rPr>
          <w:rFonts w:ascii="Traditional Arabic" w:hAnsi="Traditional Arabic" w:cs="Traditional Arabic" w:hint="cs"/>
          <w:color w:val="000000"/>
          <w:sz w:val="30"/>
          <w:szCs w:val="30"/>
          <w:rtl/>
        </w:rPr>
        <w:t xml:space="preserve"> فتح (48) 25 و 26</w:t>
      </w:r>
    </w:p>
    <w:p w:rsidR="00DA643A" w:rsidRDefault="00DA643A" w:rsidP="00DA643A">
      <w:pPr>
        <w:pStyle w:val="NormalWeb"/>
        <w:bidi/>
        <w:rPr>
          <w:rtl/>
        </w:rPr>
      </w:pPr>
      <w:r>
        <w:rPr>
          <w:rFonts w:ascii="Traditional Arabic" w:hAnsi="Traditional Arabic" w:cs="Traditional Arabic" w:hint="cs"/>
          <w:color w:val="000000"/>
          <w:sz w:val="30"/>
          <w:szCs w:val="30"/>
          <w:rtl/>
        </w:rPr>
        <w:t>1445. تعصّب و لجاجت كافرانِ اهل كتاب، در مقابل براهين قاطع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لَئِنْ أَتَيْتَ الَّذِينَ أُوتُوا الْكِتابَ بِكُلِّ آيَةٍ ما تَبِعُوا قِبْلَتَكَ‏</w:t>
      </w:r>
      <w:r>
        <w:rPr>
          <w:rFonts w:ascii="Traditional Arabic" w:hAnsi="Traditional Arabic" w:cs="Traditional Arabic" w:hint="cs"/>
          <w:color w:val="000000"/>
          <w:sz w:val="30"/>
          <w:szCs w:val="30"/>
          <w:rtl/>
        </w:rPr>
        <w:t xml:space="preserve"> .... بقره (2) 145</w:t>
      </w:r>
    </w:p>
    <w:p w:rsidR="00DA643A" w:rsidRDefault="00DA643A" w:rsidP="00DA643A">
      <w:pPr>
        <w:pStyle w:val="NormalWeb"/>
        <w:bidi/>
        <w:rPr>
          <w:rtl/>
        </w:rPr>
      </w:pPr>
      <w:r>
        <w:rPr>
          <w:rFonts w:ascii="Traditional Arabic" w:hAnsi="Traditional Arabic" w:cs="Traditional Arabic" w:hint="cs"/>
          <w:color w:val="000000"/>
          <w:sz w:val="30"/>
          <w:szCs w:val="30"/>
          <w:rtl/>
        </w:rPr>
        <w:t>1446. غرور بيجاى كافران، به جمعيّت و اتّحاد نيروهاى خود، براى مقابله با پيامبراسلام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نَحْنُ جَمِيعٌ مُنْتَصِرٌ سَيُهْزَمُ الْجَمْعُ وَ يُوَلُّونَ الدُّبُرَ.</w:t>
      </w:r>
      <w:r>
        <w:rPr>
          <w:rFonts w:ascii="Traditional Arabic" w:hAnsi="Traditional Arabic" w:cs="Traditional Arabic" w:hint="cs"/>
          <w:color w:val="000000"/>
          <w:sz w:val="30"/>
          <w:szCs w:val="30"/>
          <w:rtl/>
        </w:rPr>
        <w:t xml:space="preserve"> قمر (54) 44 و 45</w:t>
      </w:r>
    </w:p>
    <w:p w:rsidR="00DA643A" w:rsidRDefault="00DA643A" w:rsidP="00DA643A">
      <w:pPr>
        <w:pStyle w:val="NormalWeb"/>
        <w:bidi/>
        <w:rPr>
          <w:rtl/>
        </w:rPr>
      </w:pPr>
      <w:r>
        <w:rPr>
          <w:rFonts w:ascii="Traditional Arabic" w:hAnsi="Traditional Arabic" w:cs="Traditional Arabic" w:hint="cs"/>
          <w:color w:val="000000"/>
          <w:sz w:val="30"/>
          <w:szCs w:val="30"/>
          <w:rtl/>
        </w:rPr>
        <w:t>1447. پيشنهاد سازش كفر و ايمان به محمّد صلى الله عليه و آله، از طرف كافران مكّه:</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الْمُكَذِّبِينَ‏ وَدُّوا لَوْ تُدْهِنُ فَيُدْهِنُونَ‏ إِذا تُتْلى‏ عَلَيْهِ آياتُنا قالَ أَساطِيرُ الْأَوَّلِينَ.</w:t>
      </w:r>
      <w:r>
        <w:rPr>
          <w:rFonts w:ascii="Traditional Arabic" w:hAnsi="Traditional Arabic" w:cs="Traditional Arabic" w:hint="cs"/>
          <w:color w:val="000000"/>
          <w:sz w:val="30"/>
          <w:szCs w:val="30"/>
          <w:rtl/>
        </w:rPr>
        <w:t xml:space="preserve"> قلم (68) 8 و 9 و 15</w:t>
      </w:r>
    </w:p>
    <w:p w:rsidR="00DA643A" w:rsidRDefault="00DA643A" w:rsidP="00DA643A">
      <w:pPr>
        <w:pStyle w:val="NormalWeb"/>
        <w:bidi/>
        <w:rPr>
          <w:rtl/>
        </w:rPr>
      </w:pPr>
      <w:r>
        <w:rPr>
          <w:rFonts w:ascii="Traditional Arabic" w:hAnsi="Traditional Arabic" w:cs="Traditional Arabic" w:hint="cs"/>
          <w:color w:val="000000"/>
          <w:sz w:val="30"/>
          <w:szCs w:val="30"/>
          <w:rtl/>
        </w:rPr>
        <w:t>1448. كافران مكّه، خواستار مداهنه و سازشكارى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وَدُّوا لَوْ تُدْهِنُ فَيُدْهِنُونَ.</w:t>
      </w:r>
      <w:r>
        <w:rPr>
          <w:rFonts w:ascii="Traditional Arabic" w:hAnsi="Traditional Arabic" w:cs="Traditional Arabic" w:hint="cs"/>
          <w:color w:val="000000"/>
          <w:sz w:val="30"/>
          <w:szCs w:val="30"/>
          <w:rtl/>
        </w:rPr>
        <w:t xml:space="preserve"> قلم (68) 9</w:t>
      </w:r>
    </w:p>
    <w:p w:rsidR="00DA643A" w:rsidRDefault="00DA643A" w:rsidP="00DA643A">
      <w:pPr>
        <w:pStyle w:val="NormalWeb"/>
        <w:bidi/>
        <w:rPr>
          <w:rtl/>
        </w:rPr>
      </w:pPr>
      <w:r>
        <w:rPr>
          <w:rFonts w:ascii="Traditional Arabic" w:hAnsi="Traditional Arabic" w:cs="Traditional Arabic" w:hint="cs"/>
          <w:color w:val="000000"/>
          <w:sz w:val="30"/>
          <w:szCs w:val="30"/>
          <w:rtl/>
        </w:rPr>
        <w:t>1449. انكار تمسخرآميز كافران، در مورد معاد و افتراى جنون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 الَّذِينَ كَفَرُوا هَلْ نَدُلُّكُمْ عَلى‏ رَجُلٍ يُنَبِّئُكُمْ إِذا مُزِّقْتُمْ كُلَّ مُمَزَّقٍ إِنَّكُمْ لَفِي خَلْقٍ جَدِيدٍ أَفْتَرى‏ عَلَى اللَّهِ كَذِباً أَمْ بِهِ جِنَّةٌ بَلِ الَّذِينَ لا يُؤْمِنُونَ بِالْآخِرَةِ فِي الْعَذابِ وَ الضَّلالِ الْبَعِيدِ.</w:t>
      </w:r>
      <w:r>
        <w:rPr>
          <w:rFonts w:ascii="Traditional Arabic" w:hAnsi="Traditional Arabic" w:cs="Traditional Arabic" w:hint="cs"/>
          <w:color w:val="000000"/>
          <w:sz w:val="30"/>
          <w:szCs w:val="30"/>
          <w:rtl/>
        </w:rPr>
        <w:t xml:space="preserve"> سبأ (34) 7 و 8</w:t>
      </w:r>
    </w:p>
    <w:p w:rsidR="00DA643A" w:rsidRDefault="00DA643A" w:rsidP="00DA643A">
      <w:pPr>
        <w:pStyle w:val="NormalWeb"/>
        <w:bidi/>
        <w:rPr>
          <w:rtl/>
        </w:rPr>
      </w:pPr>
      <w:r>
        <w:rPr>
          <w:rFonts w:ascii="Traditional Arabic" w:hAnsi="Traditional Arabic" w:cs="Traditional Arabic" w:hint="cs"/>
          <w:color w:val="000000"/>
          <w:sz w:val="30"/>
          <w:szCs w:val="30"/>
          <w:rtl/>
        </w:rPr>
        <w:t>1450. تكبّر و مكر كافران، موجب تنفّر و دورى آنها از حق و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جاءَهُمْ نَذِيرٌ لَيَكُونُنَّ أَهْدى‏ مِنْ إِحْدَى الْأُمَمِ فَلَمَّا جاءَهُمْ نَذِيرٌ ما زادَهُمْ إِلَّا نُفُوراً اسْتِكْباراً فِي الْأَرْضِ وَ مَكْرَ السَّيِّئِ‏</w:t>
      </w:r>
      <w:r>
        <w:rPr>
          <w:rFonts w:ascii="Traditional Arabic" w:hAnsi="Traditional Arabic" w:cs="Traditional Arabic" w:hint="cs"/>
          <w:color w:val="000000"/>
          <w:sz w:val="30"/>
          <w:szCs w:val="30"/>
          <w:rtl/>
        </w:rPr>
        <w:t xml:space="preserve"> .... فاطر (35) 42 و 43</w:t>
      </w:r>
    </w:p>
    <w:p w:rsidR="00DA643A" w:rsidRDefault="00DA643A" w:rsidP="00DA643A">
      <w:pPr>
        <w:pStyle w:val="NormalWeb"/>
        <w:bidi/>
        <w:rPr>
          <w:rtl/>
        </w:rPr>
      </w:pPr>
      <w:r>
        <w:rPr>
          <w:rFonts w:ascii="Traditional Arabic" w:hAnsi="Traditional Arabic" w:cs="Traditional Arabic" w:hint="cs"/>
          <w:color w:val="000000"/>
          <w:sz w:val="30"/>
          <w:szCs w:val="30"/>
          <w:rtl/>
        </w:rPr>
        <w:t>1451. تهمت شعر به آيات نازل شده بر محمّد صلى الله عليه و آله، از سوى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 بَلْ هُوَ شاعِرٌ فَلْيَأْتِنا بِآيَةٍ كَما أُرْسِلَ الْأَوَّلُونَ.</w:t>
      </w:r>
      <w:r>
        <w:rPr>
          <w:rFonts w:ascii="Traditional Arabic" w:hAnsi="Traditional Arabic" w:cs="Traditional Arabic" w:hint="cs"/>
          <w:color w:val="000000"/>
          <w:sz w:val="30"/>
          <w:szCs w:val="30"/>
          <w:rtl/>
        </w:rPr>
        <w:t xml:space="preserve"> انبياء (21) 5</w:t>
      </w:r>
    </w:p>
    <w:p w:rsidR="00DA643A" w:rsidRDefault="00DA643A" w:rsidP="00DA643A">
      <w:pPr>
        <w:pStyle w:val="NormalWeb"/>
        <w:bidi/>
        <w:rPr>
          <w:rtl/>
        </w:rPr>
      </w:pPr>
      <w:r>
        <w:rPr>
          <w:rFonts w:ascii="Traditional Arabic" w:hAnsi="Traditional Arabic" w:cs="Traditional Arabic" w:hint="cs"/>
          <w:color w:val="006A0F"/>
          <w:sz w:val="30"/>
          <w:szCs w:val="30"/>
          <w:rtl/>
        </w:rPr>
        <w:t>وَ ما عَلَّمْناهُ الشِّعْرَ وَ ما يَنْبَغِي لَهُ إِنْ هُوَ إِلَّا ذِكْرٌ وَ قُرْآنٌ مُبِينٌ.</w:t>
      </w:r>
      <w:r>
        <w:rPr>
          <w:rFonts w:ascii="Traditional Arabic" w:hAnsi="Traditional Arabic" w:cs="Traditional Arabic" w:hint="cs"/>
          <w:color w:val="000000"/>
          <w:sz w:val="30"/>
          <w:szCs w:val="30"/>
          <w:rtl/>
        </w:rPr>
        <w:t xml:space="preserve"> يس (36) 69</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230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مَجْنُونٍ.</w:t>
      </w:r>
      <w:r>
        <w:rPr>
          <w:rFonts w:ascii="Traditional Arabic" w:hAnsi="Traditional Arabic" w:cs="Traditional Arabic" w:hint="cs"/>
          <w:color w:val="000000"/>
          <w:sz w:val="30"/>
          <w:szCs w:val="30"/>
          <w:rtl/>
        </w:rPr>
        <w:t xml:space="preserve"> صافّات (37) 36</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شاعِرٌ نَتَرَبَّصُ بِهِ رَيْبَ الْمَنُونِ.</w:t>
      </w:r>
      <w:r>
        <w:rPr>
          <w:rFonts w:ascii="Traditional Arabic" w:hAnsi="Traditional Arabic" w:cs="Traditional Arabic" w:hint="cs"/>
          <w:color w:val="000000"/>
          <w:sz w:val="30"/>
          <w:szCs w:val="30"/>
          <w:rtl/>
        </w:rPr>
        <w:t xml:space="preserve"> طور (52) 30</w:t>
      </w:r>
    </w:p>
    <w:p w:rsidR="00DA643A" w:rsidRDefault="00DA643A" w:rsidP="00DA643A">
      <w:pPr>
        <w:pStyle w:val="NormalWeb"/>
        <w:bidi/>
        <w:rPr>
          <w:rtl/>
        </w:rPr>
      </w:pPr>
      <w:r>
        <w:rPr>
          <w:rFonts w:ascii="Traditional Arabic" w:hAnsi="Traditional Arabic" w:cs="Traditional Arabic" w:hint="cs"/>
          <w:color w:val="006A0F"/>
          <w:sz w:val="30"/>
          <w:szCs w:val="30"/>
          <w:rtl/>
        </w:rPr>
        <w:t>وَ ما هُوَ بِقَوْلِ شاعِرٍ قَلِيلًا ما تُؤْمِنُونَ.</w:t>
      </w:r>
      <w:r>
        <w:rPr>
          <w:rFonts w:ascii="Traditional Arabic" w:hAnsi="Traditional Arabic" w:cs="Traditional Arabic" w:hint="cs"/>
          <w:color w:val="000000"/>
          <w:sz w:val="30"/>
          <w:szCs w:val="30"/>
          <w:rtl/>
        </w:rPr>
        <w:t xml:space="preserve"> حاقّه (69) 41</w:t>
      </w:r>
    </w:p>
    <w:p w:rsidR="00DA643A" w:rsidRDefault="00DA643A" w:rsidP="00DA643A">
      <w:pPr>
        <w:pStyle w:val="NormalWeb"/>
        <w:bidi/>
        <w:rPr>
          <w:rtl/>
        </w:rPr>
      </w:pPr>
      <w:r>
        <w:rPr>
          <w:rFonts w:ascii="Traditional Arabic" w:hAnsi="Traditional Arabic" w:cs="Traditional Arabic" w:hint="cs"/>
          <w:color w:val="000000"/>
          <w:sz w:val="30"/>
          <w:szCs w:val="30"/>
          <w:rtl/>
        </w:rPr>
        <w:t>1452. تهمت سحر و كذب به محمّد صلى الله عليه و آله، از جانب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عَجِبُوا أَنْ جاءَهُمْ مُنْذِرٌ مِنْهُمْ وَ قالَ الْكافِرُونَ هذا ساحِرٌ كَذَّابٌ.</w:t>
      </w:r>
      <w:r>
        <w:rPr>
          <w:rFonts w:ascii="Traditional Arabic" w:hAnsi="Traditional Arabic" w:cs="Traditional Arabic" w:hint="cs"/>
          <w:color w:val="000000"/>
          <w:sz w:val="30"/>
          <w:szCs w:val="30"/>
          <w:rtl/>
        </w:rPr>
        <w:t xml:space="preserve"> ص (38) 4</w:t>
      </w:r>
    </w:p>
    <w:p w:rsidR="00DA643A" w:rsidRDefault="00DA643A" w:rsidP="00DA643A">
      <w:pPr>
        <w:pStyle w:val="NormalWeb"/>
        <w:bidi/>
        <w:rPr>
          <w:rtl/>
        </w:rPr>
      </w:pPr>
      <w:r>
        <w:rPr>
          <w:rFonts w:ascii="Traditional Arabic" w:hAnsi="Traditional Arabic" w:cs="Traditional Arabic" w:hint="cs"/>
          <w:color w:val="000000"/>
          <w:sz w:val="30"/>
          <w:szCs w:val="30"/>
          <w:rtl/>
        </w:rPr>
        <w:t>1453. تهديد محمّد صلى الله عليه و آله، از طرف كافران مكّه: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قُلُوبُنا فِي أَكِنَّةٍ مِمَّا تَدْعُونا إِلَيْهِ وَ فِي آذانِنا وَقْرٌ وَ مِنْ بَيْنِنا وَ بَيْنِكَ حِجابٌ فَاعْمَلْ إِنَّنا عامِلُونَ.</w:t>
      </w:r>
      <w:r>
        <w:rPr>
          <w:rFonts w:ascii="Traditional Arabic" w:hAnsi="Traditional Arabic" w:cs="Traditional Arabic" w:hint="cs"/>
          <w:color w:val="000000"/>
          <w:sz w:val="30"/>
          <w:szCs w:val="30"/>
          <w:rtl/>
        </w:rPr>
        <w:t xml:space="preserve"> فصّلت (41) 5</w:t>
      </w:r>
    </w:p>
    <w:p w:rsidR="00DA643A" w:rsidRDefault="00DA643A" w:rsidP="00DA643A">
      <w:pPr>
        <w:pStyle w:val="NormalWeb"/>
        <w:bidi/>
        <w:rPr>
          <w:rtl/>
        </w:rPr>
      </w:pPr>
      <w:r>
        <w:rPr>
          <w:rFonts w:ascii="Traditional Arabic" w:hAnsi="Traditional Arabic" w:cs="Traditional Arabic" w:hint="cs"/>
          <w:color w:val="000000"/>
          <w:sz w:val="30"/>
          <w:szCs w:val="30"/>
          <w:rtl/>
        </w:rPr>
        <w:t>1454. مبارزه كافران با محمّد صلى الله عليه و آله، با تحريم استماع قرآن و ايجاد صداى لغو، هنگام قرائت قرآن:</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لا تَسْمَعُوا لِهذَا الْقُرْآنِ وَ الْغَوْا فِيهِ لَعَلَّكُمْ تَغْلِبُونَ.</w:t>
      </w:r>
      <w:r>
        <w:rPr>
          <w:rFonts w:ascii="Traditional Arabic" w:hAnsi="Traditional Arabic" w:cs="Traditional Arabic" w:hint="cs"/>
          <w:color w:val="000000"/>
          <w:sz w:val="30"/>
          <w:szCs w:val="30"/>
          <w:rtl/>
        </w:rPr>
        <w:t xml:space="preserve"> فصّلت (41) 26</w:t>
      </w:r>
    </w:p>
    <w:p w:rsidR="00DA643A" w:rsidRDefault="00DA643A" w:rsidP="00DA643A">
      <w:pPr>
        <w:pStyle w:val="NormalWeb"/>
        <w:bidi/>
        <w:rPr>
          <w:rtl/>
        </w:rPr>
      </w:pPr>
      <w:r>
        <w:rPr>
          <w:rFonts w:ascii="Traditional Arabic" w:hAnsi="Traditional Arabic" w:cs="Traditional Arabic" w:hint="cs"/>
          <w:color w:val="000000"/>
          <w:sz w:val="30"/>
          <w:szCs w:val="30"/>
          <w:rtl/>
        </w:rPr>
        <w:t>1455. تكذيب محمّد صلى الله عليه و آله، از ناحيه كافران: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أَمْ يَقُولُونَ افْتَرى‏ عَلَى اللَّهِ كَذِباً</w:t>
      </w:r>
      <w:r>
        <w:rPr>
          <w:rFonts w:ascii="Traditional Arabic" w:hAnsi="Traditional Arabic" w:cs="Traditional Arabic" w:hint="cs"/>
          <w:color w:val="000000"/>
          <w:sz w:val="30"/>
          <w:szCs w:val="30"/>
          <w:rtl/>
        </w:rPr>
        <w:t xml:space="preserve"> .... شورى (42) 24</w:t>
      </w:r>
    </w:p>
    <w:p w:rsidR="00DA643A" w:rsidRDefault="00DA643A" w:rsidP="00DA643A">
      <w:pPr>
        <w:pStyle w:val="NormalWeb"/>
        <w:bidi/>
        <w:rPr>
          <w:rtl/>
        </w:rPr>
      </w:pPr>
      <w:r>
        <w:rPr>
          <w:rFonts w:ascii="Traditional Arabic" w:hAnsi="Traditional Arabic" w:cs="Traditional Arabic" w:hint="cs"/>
          <w:color w:val="000000"/>
          <w:sz w:val="30"/>
          <w:szCs w:val="30"/>
          <w:rtl/>
        </w:rPr>
        <w:t>1456. اعتراض اشراف كافر مكّه، به نزول وحى بر محمّد صلى الله عليه و آله، نه بر يكى از اشراف:</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نُزِّلَ هذَا الْقُرْآنُ عَلى‏ رَجُلٍ مِنَ الْقَرْيَتَيْنِ عَظِيمٍ.</w:t>
      </w:r>
      <w:r>
        <w:rPr>
          <w:rFonts w:ascii="Traditional Arabic" w:hAnsi="Traditional Arabic" w:cs="Traditional Arabic" w:hint="cs"/>
          <w:color w:val="000000"/>
          <w:sz w:val="30"/>
          <w:szCs w:val="30"/>
          <w:rtl/>
        </w:rPr>
        <w:t xml:space="preserve"> زخرف (43) 31</w:t>
      </w:r>
    </w:p>
    <w:p w:rsidR="00DA643A" w:rsidRDefault="00DA643A" w:rsidP="00DA643A">
      <w:pPr>
        <w:pStyle w:val="NormalWeb"/>
        <w:bidi/>
        <w:rPr>
          <w:rtl/>
        </w:rPr>
      </w:pPr>
      <w:r>
        <w:rPr>
          <w:rFonts w:ascii="Traditional Arabic" w:hAnsi="Traditional Arabic" w:cs="Traditional Arabic" w:hint="cs"/>
          <w:color w:val="000000"/>
          <w:sz w:val="30"/>
          <w:szCs w:val="30"/>
          <w:rtl/>
        </w:rPr>
        <w:t>1457. كافران، در انتظار مردن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جَعَلْنا لِبَشَرٍ مِنْ قَبْلِكَ الْخُلْدَ أَ فَإِنْ مِتَّ فَهُمُ الْخالِدُونَ.</w:t>
      </w:r>
      <w:r>
        <w:rPr>
          <w:rFonts w:ascii="Traditional Arabic" w:hAnsi="Traditional Arabic" w:cs="Traditional Arabic" w:hint="cs"/>
          <w:color w:val="000000"/>
          <w:sz w:val="30"/>
          <w:szCs w:val="30"/>
          <w:rtl/>
        </w:rPr>
        <w:t xml:space="preserve"> انبياء (21) 34</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شاعِرٌ نَتَرَبَّصُ بِهِ رَيْبَ الْمَنُونِ.</w:t>
      </w:r>
      <w:r>
        <w:rPr>
          <w:rFonts w:ascii="Traditional Arabic" w:hAnsi="Traditional Arabic" w:cs="Traditional Arabic" w:hint="cs"/>
          <w:color w:val="000000"/>
          <w:sz w:val="30"/>
          <w:szCs w:val="30"/>
          <w:rtl/>
        </w:rPr>
        <w:t xml:space="preserve"> طور (52) 30</w:t>
      </w:r>
    </w:p>
    <w:p w:rsidR="00DA643A" w:rsidRDefault="00DA643A" w:rsidP="00DA643A">
      <w:pPr>
        <w:pStyle w:val="NormalWeb"/>
        <w:bidi/>
        <w:rPr>
          <w:rtl/>
        </w:rPr>
      </w:pPr>
      <w:r>
        <w:rPr>
          <w:rFonts w:ascii="Traditional Arabic" w:hAnsi="Traditional Arabic" w:cs="Traditional Arabic" w:hint="cs"/>
          <w:color w:val="000000"/>
          <w:sz w:val="30"/>
          <w:szCs w:val="30"/>
          <w:rtl/>
        </w:rPr>
        <w:t>1458. دلدارى خدا به محمّد صلى الله عليه و آله، در خصوص اذيّت كردن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الَّذِينَ يُسارِعُونَ فِي الْكُفْرِ إِنَّهُمْ لَنْ يَضُرُّوا اللَّهَ شَيْئاً يُرِيدُ اللَّهُ أَلَّا يَجْعَلَ لَهُمْ حَظًّا فِي الْآخِرَةِ وَ لَهُمْ عَذابٌ عَظِيمٌ.</w:t>
      </w:r>
      <w:r>
        <w:rPr>
          <w:rFonts w:ascii="Traditional Arabic" w:hAnsi="Traditional Arabic" w:cs="Traditional Arabic" w:hint="cs"/>
          <w:color w:val="000000"/>
          <w:sz w:val="30"/>
          <w:szCs w:val="30"/>
          <w:rtl/>
        </w:rPr>
        <w:t xml:space="preserve"> آل‏عمران (3) 176</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فَحاقَ بِالَّذِينَ سَخِرُوا مِنْهُمْ ما كانُوا بِهِ يَسْتَهْزِؤُنَ.</w:t>
      </w:r>
      <w:r>
        <w:rPr>
          <w:rFonts w:ascii="Traditional Arabic" w:hAnsi="Traditional Arabic" w:cs="Traditional Arabic" w:hint="cs"/>
          <w:color w:val="000000"/>
          <w:sz w:val="30"/>
          <w:szCs w:val="30"/>
          <w:rtl/>
        </w:rPr>
        <w:t xml:space="preserve"> انعام (6) 10</w:t>
      </w:r>
    </w:p>
    <w:p w:rsidR="00DA643A" w:rsidRDefault="00DA643A" w:rsidP="00DA643A">
      <w:pPr>
        <w:pStyle w:val="NormalWeb"/>
        <w:bidi/>
        <w:rPr>
          <w:rtl/>
        </w:rPr>
      </w:pPr>
      <w:r>
        <w:rPr>
          <w:rFonts w:ascii="Traditional Arabic" w:hAnsi="Traditional Arabic" w:cs="Traditional Arabic" w:hint="cs"/>
          <w:color w:val="006A0F"/>
          <w:sz w:val="30"/>
          <w:szCs w:val="30"/>
          <w:rtl/>
        </w:rPr>
        <w:t>إِنَّما يَسْتَجِيبُ الَّذِينَ يَسْمَعُونَ وَ الْمَوْتى‏ يَبْعَثُهُمُ اللَّهُ ثُمَّ إِلَيْهِ يُرْجَعُونَ.</w:t>
      </w:r>
      <w:r>
        <w:rPr>
          <w:rFonts w:ascii="Traditional Arabic" w:hAnsi="Traditional Arabic" w:cs="Traditional Arabic" w:hint="cs"/>
          <w:color w:val="000000"/>
          <w:sz w:val="30"/>
          <w:szCs w:val="30"/>
          <w:rtl/>
        </w:rPr>
        <w:t xml:space="preserve"> انعام (6) 36</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فَأَمْلَيْتُ لِلَّذِينَ كَفَرُوا ثُمَّ أَخَذْتُهُمْ فَكَيْفَ كانَ عِقابِ.</w:t>
      </w:r>
      <w:r>
        <w:rPr>
          <w:rFonts w:ascii="Traditional Arabic" w:hAnsi="Traditional Arabic" w:cs="Traditional Arabic" w:hint="cs"/>
          <w:color w:val="000000"/>
          <w:sz w:val="30"/>
          <w:szCs w:val="30"/>
          <w:rtl/>
        </w:rPr>
        <w:t xml:space="preserve"> رعد (13) 32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w:t>
      </w:r>
      <w:r>
        <w:rPr>
          <w:rFonts w:ascii="Traditional Arabic" w:hAnsi="Traditional Arabic" w:cs="Traditional Arabic" w:hint="cs"/>
          <w:color w:val="000000"/>
          <w:sz w:val="30"/>
          <w:szCs w:val="30"/>
          <w:rtl/>
        </w:rPr>
        <w:t xml:space="preserve">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غُرُوبِها وَ مِنْ آناءِ اللَّيْلِ فَسَبِّحْ وَ أَطْرافَ النَّهارِ لَعَلَّكَ 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فَحاقَ بِالَّذِينَ سَخِرُوا مِنْهُمْ ما كانُوا بِهِ يَسْتَهْزِؤُنَ.</w:t>
      </w:r>
      <w:r>
        <w:rPr>
          <w:rFonts w:ascii="Traditional Arabic" w:hAnsi="Traditional Arabic" w:cs="Traditional Arabic" w:hint="cs"/>
          <w:color w:val="000000"/>
          <w:sz w:val="30"/>
          <w:szCs w:val="30"/>
          <w:rtl/>
        </w:rPr>
        <w:t xml:space="preserve"> انبياء (21) 41</w:t>
      </w:r>
    </w:p>
    <w:p w:rsidR="00DA643A" w:rsidRDefault="00DA643A" w:rsidP="00DA643A">
      <w:pPr>
        <w:pStyle w:val="NormalWeb"/>
        <w:bidi/>
        <w:rPr>
          <w:rtl/>
        </w:rPr>
      </w:pPr>
      <w:r>
        <w:rPr>
          <w:rFonts w:ascii="Traditional Arabic" w:hAnsi="Traditional Arabic" w:cs="Traditional Arabic" w:hint="cs"/>
          <w:color w:val="006A0F"/>
          <w:sz w:val="30"/>
          <w:szCs w:val="30"/>
          <w:rtl/>
        </w:rPr>
        <w:t>فَقَدْ كَذَّبُوا فَسَيَأْتِيهِمْ أَنْبؤُا ما كانُوا بِهِ يَسْتَهْزِؤُنَ.</w:t>
      </w:r>
      <w:r>
        <w:rPr>
          <w:rFonts w:ascii="Traditional Arabic" w:hAnsi="Traditional Arabic" w:cs="Traditional Arabic" w:hint="cs"/>
          <w:color w:val="000000"/>
          <w:sz w:val="30"/>
          <w:szCs w:val="30"/>
          <w:rtl/>
        </w:rPr>
        <w:t xml:space="preserve"> شعراء (26) 6</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وَ لا يَسْتَخِفَّنَّكَ الَّذِينَ لا يُوقِنُونَ.</w:t>
      </w:r>
      <w:r>
        <w:rPr>
          <w:rFonts w:ascii="Traditional Arabic" w:hAnsi="Traditional Arabic" w:cs="Traditional Arabic" w:hint="cs"/>
          <w:color w:val="000000"/>
          <w:sz w:val="30"/>
          <w:szCs w:val="30"/>
          <w:rtl/>
        </w:rPr>
        <w:t xml:space="preserve"> روم (30) 60</w:t>
      </w:r>
    </w:p>
    <w:p w:rsidR="00DA643A" w:rsidRDefault="00DA643A" w:rsidP="00DA643A">
      <w:pPr>
        <w:pStyle w:val="NormalWeb"/>
        <w:bidi/>
        <w:rPr>
          <w:rtl/>
        </w:rPr>
      </w:pPr>
      <w:r>
        <w:rPr>
          <w:rFonts w:ascii="Traditional Arabic" w:hAnsi="Traditional Arabic" w:cs="Traditional Arabic" w:hint="cs"/>
          <w:color w:val="006A0F"/>
          <w:sz w:val="30"/>
          <w:szCs w:val="30"/>
          <w:rtl/>
        </w:rPr>
        <w:t>اصْبِرْ عَلى‏ ما يَقُولُونَ وَ اذْكُرْ عَبْدَنا داوُدَ ذَا الْأَيْدِ إِنَّهُ‏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231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أَوَّابٌ.</w:t>
      </w:r>
      <w:r>
        <w:rPr>
          <w:rFonts w:ascii="Traditional Arabic" w:hAnsi="Traditional Arabic" w:cs="Traditional Arabic" w:hint="cs"/>
          <w:color w:val="000000"/>
          <w:sz w:val="30"/>
          <w:szCs w:val="30"/>
          <w:rtl/>
        </w:rPr>
        <w:t xml:space="preserve"> ص (38) 17</w:t>
      </w:r>
    </w:p>
    <w:p w:rsidR="00DA643A" w:rsidRDefault="00DA643A" w:rsidP="00DA643A">
      <w:pPr>
        <w:pStyle w:val="NormalWeb"/>
        <w:bidi/>
        <w:rPr>
          <w:rtl/>
        </w:rPr>
      </w:pPr>
      <w:r>
        <w:rPr>
          <w:rFonts w:ascii="Traditional Arabic" w:hAnsi="Traditional Arabic" w:cs="Traditional Arabic" w:hint="cs"/>
          <w:color w:val="006A0F"/>
          <w:sz w:val="30"/>
          <w:szCs w:val="30"/>
          <w:rtl/>
        </w:rPr>
        <w:t>وَ ما يَأْتِيهِمْ مِنْ نَبِيٍّ إِلَّا كانُوا بِهِ يَسْتَهْزِؤُنَ.</w:t>
      </w:r>
      <w:r>
        <w:rPr>
          <w:rFonts w:ascii="Traditional Arabic" w:hAnsi="Traditional Arabic" w:cs="Traditional Arabic" w:hint="cs"/>
          <w:color w:val="000000"/>
          <w:sz w:val="30"/>
          <w:szCs w:val="30"/>
          <w:rtl/>
        </w:rPr>
        <w:t xml:space="preserve"> زخرف (43) 7</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 فَلا ناصِرَ لَهُمْ.</w:t>
      </w:r>
      <w:r>
        <w:rPr>
          <w:rFonts w:ascii="Traditional Arabic" w:hAnsi="Traditional Arabic" w:cs="Traditional Arabic" w:hint="cs"/>
          <w:color w:val="000000"/>
          <w:sz w:val="30"/>
          <w:szCs w:val="30"/>
          <w:rtl/>
        </w:rPr>
        <w:t xml:space="preserve"> محمّد (47) 13</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الْغُرُوبِ.</w:t>
      </w:r>
      <w:r>
        <w:rPr>
          <w:rFonts w:ascii="Traditional Arabic" w:hAnsi="Traditional Arabic" w:cs="Traditional Arabic" w:hint="cs"/>
          <w:color w:val="000000"/>
          <w:sz w:val="30"/>
          <w:szCs w:val="30"/>
          <w:rtl/>
        </w:rPr>
        <w:t xml:space="preserve"> ق (50) 39</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 وَ اهْجُرْهُمْ هَجْراً جَمِيلًا.</w:t>
      </w:r>
      <w:r>
        <w:rPr>
          <w:rFonts w:ascii="Traditional Arabic" w:hAnsi="Traditional Arabic" w:cs="Traditional Arabic" w:hint="cs"/>
          <w:color w:val="000000"/>
          <w:sz w:val="30"/>
          <w:szCs w:val="30"/>
          <w:rtl/>
        </w:rPr>
        <w:t xml:space="preserve"> مزمّل (73) 10</w:t>
      </w:r>
    </w:p>
    <w:p w:rsidR="00DA643A" w:rsidRDefault="00DA643A" w:rsidP="00DA643A">
      <w:pPr>
        <w:pStyle w:val="NormalWeb"/>
        <w:bidi/>
        <w:rPr>
          <w:rtl/>
        </w:rPr>
      </w:pPr>
      <w:r>
        <w:rPr>
          <w:rFonts w:ascii="Traditional Arabic" w:hAnsi="Traditional Arabic" w:cs="Traditional Arabic" w:hint="cs"/>
          <w:color w:val="000000"/>
          <w:sz w:val="30"/>
          <w:szCs w:val="30"/>
          <w:rtl/>
        </w:rPr>
        <w:t>1459. خشم و غصّه كافران، از پيروزى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مَنْ كانَ يَظُنُّ أَنْ لَنْ يَنْصُرَهُ اللَّهُ فِي الدُّنْيا وَ الْآخِرَةِ فَلْيَمْدُدْ بِسَبَبٍ إِلَى السَّماءِ ثُمَّ لْيَقْطَعْ فَلْيَنْظُرْ هَلْ يُذْهِبَنَّ كَيْدُهُ ما يَغِيظُ.</w:t>
      </w:r>
      <w:r>
        <w:rPr>
          <w:rFonts w:ascii="Traditional Arabic" w:hAnsi="Traditional Arabic" w:cs="Traditional Arabic" w:hint="cs"/>
          <w:color w:val="000000"/>
          <w:sz w:val="30"/>
          <w:szCs w:val="30"/>
          <w:rtl/>
        </w:rPr>
        <w:t xml:space="preserve"> حج (22) 15</w:t>
      </w:r>
    </w:p>
    <w:p w:rsidR="00DA643A" w:rsidRDefault="00DA643A" w:rsidP="00DA643A">
      <w:pPr>
        <w:pStyle w:val="NormalWeb"/>
        <w:bidi/>
        <w:rPr>
          <w:rtl/>
        </w:rPr>
      </w:pPr>
      <w:r>
        <w:rPr>
          <w:rFonts w:ascii="Traditional Arabic" w:hAnsi="Traditional Arabic" w:cs="Traditional Arabic" w:hint="cs"/>
          <w:color w:val="000000"/>
          <w:sz w:val="30"/>
          <w:szCs w:val="30"/>
          <w:rtl/>
        </w:rPr>
        <w:t>1460. نهى شدن كافران از مشاجره با محمّد صلى الله عليه و آله درباره دين:</w:t>
      </w:r>
    </w:p>
    <w:p w:rsidR="00DA643A" w:rsidRDefault="00DA643A" w:rsidP="00DA643A">
      <w:pPr>
        <w:pStyle w:val="NormalWeb"/>
        <w:bidi/>
        <w:rPr>
          <w:rtl/>
        </w:rPr>
      </w:pPr>
      <w:r>
        <w:rPr>
          <w:rFonts w:ascii="Traditional Arabic" w:hAnsi="Traditional Arabic" w:cs="Traditional Arabic" w:hint="cs"/>
          <w:color w:val="006A0F"/>
          <w:sz w:val="30"/>
          <w:szCs w:val="30"/>
          <w:rtl/>
        </w:rPr>
        <w:t>لِكُلِّ أُمَّةٍ جَعَلْنا مَنْسَكاً هُمْ ناسِكُوهُ فَلا يُنازِعُنَّكَ فِي الْأَمْرِ وَ ادْعُ إِلى‏ رَبِّكَ إِنَّكَ لَعَلى‏ هُدىً مُسْتَقِيمٍ.</w:t>
      </w:r>
      <w:r>
        <w:rPr>
          <w:rFonts w:ascii="Traditional Arabic" w:hAnsi="Traditional Arabic" w:cs="Traditional Arabic" w:hint="cs"/>
          <w:color w:val="000000"/>
          <w:sz w:val="30"/>
          <w:szCs w:val="30"/>
          <w:rtl/>
        </w:rPr>
        <w:t xml:space="preserve"> حج (22) 67</w:t>
      </w:r>
    </w:p>
    <w:p w:rsidR="00DA643A" w:rsidRDefault="00DA643A" w:rsidP="00DA643A">
      <w:pPr>
        <w:pStyle w:val="NormalWeb"/>
        <w:bidi/>
        <w:rPr>
          <w:rtl/>
        </w:rPr>
      </w:pPr>
      <w:r>
        <w:rPr>
          <w:rFonts w:ascii="Traditional Arabic" w:hAnsi="Traditional Arabic" w:cs="Traditional Arabic" w:hint="cs"/>
          <w:color w:val="000000"/>
          <w:sz w:val="30"/>
          <w:szCs w:val="30"/>
          <w:rtl/>
        </w:rPr>
        <w:t>1461. عدم مسئوليّت محمّد صلى الله عليه و آله، درباره پاسخگويى به مجادله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إِنْ جادَلُوكَ فَقُلِ اللَّهُ أَعْلَمُ بِما تَعْمَلُونَ.</w:t>
      </w:r>
      <w:r>
        <w:rPr>
          <w:rFonts w:ascii="Traditional Arabic" w:hAnsi="Traditional Arabic" w:cs="Traditional Arabic" w:hint="cs"/>
          <w:color w:val="000000"/>
          <w:sz w:val="30"/>
          <w:szCs w:val="30"/>
          <w:rtl/>
        </w:rPr>
        <w:t xml:space="preserve"> حج (22) 68</w:t>
      </w:r>
    </w:p>
    <w:p w:rsidR="00DA643A" w:rsidRDefault="00DA643A" w:rsidP="00DA643A">
      <w:pPr>
        <w:pStyle w:val="NormalWeb"/>
        <w:bidi/>
        <w:rPr>
          <w:rtl/>
        </w:rPr>
      </w:pPr>
      <w:r>
        <w:rPr>
          <w:rFonts w:ascii="Traditional Arabic" w:hAnsi="Traditional Arabic" w:cs="Traditional Arabic" w:hint="cs"/>
          <w:color w:val="000000"/>
          <w:sz w:val="30"/>
          <w:szCs w:val="30"/>
          <w:rtl/>
        </w:rPr>
        <w:t>1462. تهمت كذب، افترا و گرفتن كمك از اهل‏كتاب به محمّد صلى الله عليه و آله، از سوى كافران مكّه: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إِنْ هَذا إِلَّا إِفْكٌ افْتَراهُ وَ أَعانَهُ عَلَيْهِ قَوْمٌ آخَرُونَ فَقَدْ جاؤُ ظُلْماً وَ زُوراً.</w:t>
      </w:r>
      <w:r>
        <w:rPr>
          <w:rFonts w:ascii="Traditional Arabic" w:hAnsi="Traditional Arabic" w:cs="Traditional Arabic" w:hint="cs"/>
          <w:color w:val="000000"/>
          <w:sz w:val="30"/>
          <w:szCs w:val="30"/>
          <w:rtl/>
        </w:rPr>
        <w:t xml:space="preserve"> فرقان (25) 4</w:t>
      </w:r>
    </w:p>
    <w:p w:rsidR="00DA643A" w:rsidRDefault="00DA643A" w:rsidP="00DA643A">
      <w:pPr>
        <w:pStyle w:val="NormalWeb"/>
        <w:bidi/>
        <w:rPr>
          <w:rtl/>
        </w:rPr>
      </w:pPr>
      <w:r>
        <w:rPr>
          <w:rFonts w:ascii="Traditional Arabic" w:hAnsi="Traditional Arabic" w:cs="Traditional Arabic" w:hint="cs"/>
          <w:color w:val="000000"/>
          <w:sz w:val="30"/>
          <w:szCs w:val="30"/>
          <w:rtl/>
        </w:rPr>
        <w:t>1463. ظالمانه بودن تهمتهاى كافران مكّه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إِنْ هَذا إِلَّا إِفْكٌ افْتَراهُ وَ أَعانَهُ عَلَيْهِ قَوْمٌ آخَرُونَ فَقَدْ جاؤُ ظُلْماً وَ زُوراً.</w:t>
      </w:r>
      <w:r>
        <w:rPr>
          <w:rFonts w:ascii="Traditional Arabic" w:hAnsi="Traditional Arabic" w:cs="Traditional Arabic" w:hint="cs"/>
          <w:color w:val="000000"/>
          <w:sz w:val="30"/>
          <w:szCs w:val="30"/>
          <w:rtl/>
        </w:rPr>
        <w:t xml:space="preserve"> فرقان (25) 4</w:t>
      </w:r>
    </w:p>
    <w:p w:rsidR="00DA643A" w:rsidRDefault="00DA643A" w:rsidP="00DA643A">
      <w:pPr>
        <w:pStyle w:val="NormalWeb"/>
        <w:bidi/>
        <w:rPr>
          <w:rtl/>
        </w:rPr>
      </w:pPr>
      <w:r>
        <w:rPr>
          <w:rFonts w:ascii="Traditional Arabic" w:hAnsi="Traditional Arabic" w:cs="Traditional Arabic" w:hint="cs"/>
          <w:color w:val="000000"/>
          <w:sz w:val="30"/>
          <w:szCs w:val="30"/>
          <w:rtl/>
        </w:rPr>
        <w:t>1464. قابل قبول نبودن رسالت محمّد صلى الله عليه و آله براى كافران مكّه، با وجود بشر بودن، تغذيه و كسب محمّد صلى الله عليه و آله در بازار:</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ما لِهذَا الرَّسُولِ يَأْكُلُ الطَّعامَ وَ يَمْشِي فِي الْأَسْواقِ لَوْ لا أُنْزِلَ إِلَيْهِ مَلَكٌ فَيَكُونَ مَعَهُ نَذِيراً أَوْ يُلْقى‏ إِلَيْهِ كَنْزٌ أَوْ تَكُونُ لَهُ جَنَّةٌ يَأْكُلُ مِنْها وَ قالَ الظَّالِمُونَ إِنْ تَتَّبِعُونَ إِلَّا رَجُلًا مَسْحُوراً.</w:t>
      </w:r>
      <w:r>
        <w:rPr>
          <w:rFonts w:ascii="Traditional Arabic" w:hAnsi="Traditional Arabic" w:cs="Traditional Arabic" w:hint="cs"/>
          <w:color w:val="000000"/>
          <w:sz w:val="30"/>
          <w:szCs w:val="30"/>
          <w:rtl/>
        </w:rPr>
        <w:t xml:space="preserve"> فرقان (25) 7 و 8</w:t>
      </w:r>
    </w:p>
    <w:p w:rsidR="00DA643A" w:rsidRDefault="00DA643A" w:rsidP="00DA643A">
      <w:pPr>
        <w:pStyle w:val="NormalWeb"/>
        <w:bidi/>
        <w:rPr>
          <w:rtl/>
        </w:rPr>
      </w:pPr>
      <w:r>
        <w:rPr>
          <w:rFonts w:ascii="Traditional Arabic" w:hAnsi="Traditional Arabic" w:cs="Traditional Arabic" w:hint="cs"/>
          <w:color w:val="000000"/>
          <w:sz w:val="30"/>
          <w:szCs w:val="30"/>
          <w:rtl/>
        </w:rPr>
        <w:t>1465. نزول فرشته‏اى براى همراهى با پيامبر صلى الله عليه و آله جهت انذار مردمان انتظار بيجاى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ما لِهذَا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لَوْ لا أُنْزِلَ إِلَيْهِ مَلَكٌ فَيَكُونَ مَعَهُ نَذِيراً.</w:t>
      </w:r>
      <w:r>
        <w:rPr>
          <w:rFonts w:ascii="Traditional Arabic" w:hAnsi="Traditional Arabic" w:cs="Traditional Arabic" w:hint="cs"/>
          <w:color w:val="000000"/>
          <w:sz w:val="30"/>
          <w:szCs w:val="30"/>
          <w:rtl/>
        </w:rPr>
        <w:t xml:space="preserve"> فرقان (25) 7</w:t>
      </w:r>
    </w:p>
    <w:p w:rsidR="00DA643A" w:rsidRDefault="00DA643A" w:rsidP="00DA643A">
      <w:pPr>
        <w:pStyle w:val="NormalWeb"/>
        <w:bidi/>
        <w:rPr>
          <w:rtl/>
        </w:rPr>
      </w:pPr>
      <w:r>
        <w:rPr>
          <w:rFonts w:ascii="Traditional Arabic" w:hAnsi="Traditional Arabic" w:cs="Traditional Arabic" w:hint="cs"/>
          <w:color w:val="000000"/>
          <w:sz w:val="30"/>
          <w:szCs w:val="30"/>
          <w:rtl/>
        </w:rPr>
        <w:t>1466. فرود آمدن گنجى از آسمان براى پيامبر صلى الله عليه و آله و داشتن باغى پوشيده از درختان با ثمر انتظار بيجاى كافران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أَوْ يُلْقى‏ إِلَيْهِ كَنْزٌ أَوْ تَكُونُ لَهُ جَنَّةٌ يَأْكُلُ مِنْها وَ قالَ الظَّالِمُونَ إِنْ تَتَّبِعُونَ إِلَّا رَجُلًا مَسْحُوراً.</w:t>
      </w:r>
      <w:r>
        <w:rPr>
          <w:rFonts w:ascii="Traditional Arabic" w:hAnsi="Traditional Arabic" w:cs="Traditional Arabic" w:hint="cs"/>
          <w:color w:val="000000"/>
          <w:sz w:val="30"/>
          <w:szCs w:val="30"/>
          <w:rtl/>
        </w:rPr>
        <w:t xml:space="preserve"> فرقان (25) 8</w:t>
      </w:r>
    </w:p>
    <w:p w:rsidR="00DA643A" w:rsidRDefault="00DA643A" w:rsidP="00DA643A">
      <w:pPr>
        <w:pStyle w:val="NormalWeb"/>
        <w:bidi/>
        <w:rPr>
          <w:rtl/>
        </w:rPr>
      </w:pPr>
      <w:r>
        <w:rPr>
          <w:rFonts w:ascii="Traditional Arabic" w:hAnsi="Traditional Arabic" w:cs="Traditional Arabic" w:hint="cs"/>
          <w:color w:val="000000"/>
          <w:sz w:val="30"/>
          <w:szCs w:val="30"/>
          <w:rtl/>
        </w:rPr>
        <w:t>1467. نسبت اضلال به محمّد صلى الله عليه و آله، از سوى كافران مكّه: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رَأَوْكَ إِنْ يَتَّخِذُونَكَ إِلَّا هُزُواً أَ هذَا الَّذِي بَعَثَ‏</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232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اللَّهُ رَسُولًا إِنْ كادَ لَيُضِلُّنا عَنْ آلِهَتِنا لَوْ لا أَنْ صَبَرْنا عَلَيْها وَ سَوْفَ يَعْلَمُونَ حِينَ يَرَوْنَ الْعَذابَ مَنْ أَضَلُّ سَبِيلًا.</w:t>
      </w:r>
      <w:r>
        <w:rPr>
          <w:rFonts w:ascii="Traditional Arabic" w:hAnsi="Traditional Arabic" w:cs="Traditional Arabic" w:hint="cs"/>
          <w:color w:val="000000"/>
          <w:sz w:val="30"/>
          <w:szCs w:val="30"/>
          <w:rtl/>
        </w:rPr>
        <w:t xml:space="preserve"> فرقان (25) 41 و 42</w:t>
      </w:r>
    </w:p>
    <w:p w:rsidR="00DA643A" w:rsidRDefault="00DA643A" w:rsidP="00DA643A">
      <w:pPr>
        <w:pStyle w:val="NormalWeb"/>
        <w:bidi/>
        <w:rPr>
          <w:rtl/>
        </w:rPr>
      </w:pPr>
      <w:r>
        <w:rPr>
          <w:rFonts w:ascii="Traditional Arabic" w:hAnsi="Traditional Arabic" w:cs="Traditional Arabic" w:hint="cs"/>
          <w:color w:val="000000"/>
          <w:sz w:val="30"/>
          <w:szCs w:val="30"/>
          <w:rtl/>
        </w:rPr>
        <w:t>1468. بى‏اهمّيّت بودن مكر و توطئه كافران، عليه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0000"/>
          <w:sz w:val="30"/>
          <w:szCs w:val="30"/>
          <w:rtl/>
        </w:rPr>
        <w:t>1469. استعجال تمسخرآميز كافران، در مورد كيفرهاى تهديدى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مَتى‏ هذَا الْوَعْدُ إِنْ كُنْتُمْ صادِقِينَ‏ قُلْ عَسى‏ أَنْ يَكُونَ رَدِفَ لَكُمْ بَعْضُ الَّذِي تَسْتَعْجِلُونَ.</w:t>
      </w:r>
      <w:r>
        <w:rPr>
          <w:rFonts w:ascii="Traditional Arabic" w:hAnsi="Traditional Arabic" w:cs="Traditional Arabic" w:hint="cs"/>
          <w:color w:val="000000"/>
          <w:sz w:val="30"/>
          <w:szCs w:val="30"/>
          <w:rtl/>
        </w:rPr>
        <w:t xml:space="preserve"> نمل (27) 71 و 72</w:t>
      </w:r>
    </w:p>
    <w:p w:rsidR="00DA643A" w:rsidRDefault="00DA643A" w:rsidP="00DA643A">
      <w:pPr>
        <w:pStyle w:val="NormalWeb"/>
        <w:bidi/>
        <w:rPr>
          <w:rtl/>
        </w:rPr>
      </w:pPr>
      <w:r>
        <w:rPr>
          <w:rFonts w:ascii="Traditional Arabic" w:hAnsi="Traditional Arabic" w:cs="Traditional Arabic" w:hint="cs"/>
          <w:color w:val="000000"/>
          <w:sz w:val="30"/>
          <w:szCs w:val="30"/>
          <w:rtl/>
        </w:rPr>
        <w:t>1470. تحدّى با قرآن، برهان محمّد صلى الله عليه و آله عليه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إِنْ كُنْتُمْ فِي رَيْبٍ مِمَّا نَزَّلْنا عَلى‏ عَبْدِنا فَأْتُوا بِسُورَةٍ مِنْ مِثْلِهِ وَ ادْعُوا شُهَداءَكُمْ مِنْ دُونِ اللَّهِ إِنْ كُنْتُمْ صادِقِينَ.</w:t>
      </w:r>
      <w:r>
        <w:rPr>
          <w:rFonts w:ascii="Traditional Arabic" w:hAnsi="Traditional Arabic" w:cs="Traditional Arabic" w:hint="cs"/>
          <w:color w:val="000000"/>
          <w:sz w:val="30"/>
          <w:szCs w:val="30"/>
          <w:rtl/>
        </w:rPr>
        <w:t xml:space="preserve"> بقره (2) 23</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بِعَشْرِ سُوَرٍ مِثْلِهِ مُفْتَرَياتٍ وَ ادْعُوا مَنِ اسْتَطَعْتُمْ مِنْ دُونِ اللَّهِ إِنْ كُنْتُمْ صادِقِينَ.</w:t>
      </w:r>
    </w:p>
    <w:p w:rsidR="00DA643A" w:rsidRDefault="00DA643A" w:rsidP="00DA643A">
      <w:pPr>
        <w:pStyle w:val="NormalWeb"/>
        <w:bidi/>
        <w:rPr>
          <w:rtl/>
        </w:rPr>
      </w:pPr>
      <w:r>
        <w:rPr>
          <w:rFonts w:ascii="Traditional Arabic" w:hAnsi="Traditional Arabic" w:cs="Traditional Arabic" w:hint="cs"/>
          <w:color w:val="006A0F"/>
          <w:sz w:val="30"/>
          <w:szCs w:val="30"/>
          <w:rtl/>
        </w:rPr>
        <w:t>فَإِلَّمْ يَسْتَجِيبُوا لَكُمْ فَاعْلَمُوا أَنَّما أُنْزِلَ بِعِلْمِ اللَّهِ وَ أَنْ لا إِلهَ إِلَّا هُوَ فَهَلْ أَنْتُمْ مُسْلِمُونَ.</w:t>
      </w:r>
      <w:r>
        <w:rPr>
          <w:rFonts w:ascii="Traditional Arabic" w:hAnsi="Traditional Arabic" w:cs="Traditional Arabic" w:hint="cs"/>
          <w:color w:val="000000"/>
          <w:sz w:val="30"/>
          <w:szCs w:val="30"/>
          <w:rtl/>
        </w:rPr>
        <w:t xml:space="preserve"> هود (11) 13 و 14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لَئِنِ اجْتَمَعَتِ الْإِنْسُ وَ الْجِنُّ عَلى‏ أَنْ يَأْتُوا بِمِثْلِ هذَا الْقُرْآنِ لا يَأْتُونَ بِمِثْلِهِ وَ لَوْ كانَ بَعْضُهُمْ لِبَعْضٍ ظَهِيراً.</w:t>
      </w:r>
      <w:r>
        <w:rPr>
          <w:rFonts w:ascii="Traditional Arabic" w:hAnsi="Traditional Arabic" w:cs="Traditional Arabic" w:hint="cs"/>
          <w:color w:val="000000"/>
          <w:sz w:val="30"/>
          <w:szCs w:val="30"/>
          <w:rtl/>
        </w:rPr>
        <w:t xml:space="preserve"> اسراء (17) 88</w:t>
      </w:r>
    </w:p>
    <w:p w:rsidR="00DA643A" w:rsidRDefault="00DA643A" w:rsidP="00DA643A">
      <w:pPr>
        <w:pStyle w:val="NormalWeb"/>
        <w:bidi/>
        <w:rPr>
          <w:rtl/>
        </w:rPr>
      </w:pPr>
      <w:r>
        <w:rPr>
          <w:rFonts w:ascii="Traditional Arabic" w:hAnsi="Traditional Arabic" w:cs="Traditional Arabic" w:hint="cs"/>
          <w:color w:val="006A0F"/>
          <w:sz w:val="30"/>
          <w:szCs w:val="30"/>
          <w:rtl/>
        </w:rPr>
        <w:t>قُلْ فَأْتُوا بِكِتابٍ مِنْ عِنْدِ اللَّهِ هُوَ أَهْدى‏ مِنْهُما أَتَّبِعْهُ إِنْ كُنْتُمْ صادِقِينَ‏ فَإِنْ لَمْ يَسْتَجِيبُوا لَكَ فَاعْلَمْ أَنَّما يَتَّبِعُونَ أَهْواءَهُمْ وَ مَنْ أَضَلُّ مِمَّنِ اتَّبَعَ هَواهُ بِغَيْرِ هُدىً مِنَ اللَّهِ إِنَّ اللَّهَ لا يَهْدِي الْقَوْمَ الظَّالِمِينَ.</w:t>
      </w:r>
      <w:r>
        <w:rPr>
          <w:rFonts w:ascii="Traditional Arabic" w:hAnsi="Traditional Arabic" w:cs="Traditional Arabic" w:hint="cs"/>
          <w:color w:val="000000"/>
          <w:sz w:val="30"/>
          <w:szCs w:val="30"/>
          <w:rtl/>
        </w:rPr>
        <w:t xml:space="preserve"> قصص (28) 49 و 50</w:t>
      </w:r>
    </w:p>
    <w:p w:rsidR="00DA643A" w:rsidRDefault="00DA643A" w:rsidP="00DA643A">
      <w:pPr>
        <w:pStyle w:val="NormalWeb"/>
        <w:bidi/>
        <w:rPr>
          <w:rtl/>
        </w:rPr>
      </w:pPr>
      <w:r>
        <w:rPr>
          <w:rFonts w:ascii="Traditional Arabic" w:hAnsi="Traditional Arabic" w:cs="Traditional Arabic" w:hint="cs"/>
          <w:color w:val="000000"/>
          <w:sz w:val="30"/>
          <w:szCs w:val="30"/>
          <w:rtl/>
        </w:rPr>
        <w:t>1471. بهره‏گيرى پيامبر صلى الله عليه و آله در قرآن، از آموخته‏هاى بشرى، از تهمتهاى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كَذلِكَ نُصَرِّفُ الْآياتِ وَ لِيَقُولُوا دَرَسْتَ وَ لِنُبَيِّنَهُ لِقَوْمٍ يَعْلَمُونَ.</w:t>
      </w:r>
      <w:r>
        <w:rPr>
          <w:rFonts w:ascii="Traditional Arabic" w:hAnsi="Traditional Arabic" w:cs="Traditional Arabic" w:hint="cs"/>
          <w:color w:val="000000"/>
          <w:sz w:val="30"/>
          <w:szCs w:val="30"/>
          <w:rtl/>
        </w:rPr>
        <w:t xml:space="preserve"> انعام (6) 105</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أَنَّهُمْ يَقُولُونَ إِنَّما يُعَلِّمُهُ بَشَرٌ لِسانُ الَّذِي يُلْحِدُونَ إِلَيْهِ أَعْجَمِيٌّ وَ هذا لِسانٌ عَرَبِيٌّ مُبِينٌ.</w:t>
      </w:r>
      <w:r>
        <w:rPr>
          <w:rFonts w:ascii="Traditional Arabic" w:hAnsi="Traditional Arabic" w:cs="Traditional Arabic" w:hint="cs"/>
          <w:color w:val="000000"/>
          <w:sz w:val="30"/>
          <w:szCs w:val="30"/>
          <w:rtl/>
        </w:rPr>
        <w:t xml:space="preserve"> نحل (16) 103</w:t>
      </w:r>
    </w:p>
    <w:p w:rsidR="00DA643A" w:rsidRDefault="00DA643A" w:rsidP="00DA643A">
      <w:pPr>
        <w:pStyle w:val="NormalWeb"/>
        <w:bidi/>
        <w:rPr>
          <w:rtl/>
        </w:rPr>
      </w:pPr>
      <w:r>
        <w:rPr>
          <w:rFonts w:ascii="Traditional Arabic" w:hAnsi="Traditional Arabic" w:cs="Traditional Arabic" w:hint="cs"/>
          <w:color w:val="000000"/>
          <w:sz w:val="30"/>
          <w:szCs w:val="30"/>
          <w:rtl/>
        </w:rPr>
        <w:t>1472. بيان فصيح و روشن قرآن در قالب زبان عربى، پاسخى روشن به تهمت كافران به پيامبر صلى الله عليه و آله در آموختن قرآن از فرد اعجمى:</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أَنَّهُمْ يَقُولُونَ إِنَّما يُعَلِّمُهُ بَشَرٌ لِسانُ الَّذِي يُلْحِدُونَ إِلَيْهِ أَعْجَمِيٌّ وَ هذا لِسانٌ عَرَبِيٌّ مُبِينٌ.</w:t>
      </w:r>
      <w:r>
        <w:rPr>
          <w:rFonts w:ascii="Traditional Arabic" w:hAnsi="Traditional Arabic" w:cs="Traditional Arabic" w:hint="cs"/>
          <w:color w:val="000000"/>
          <w:sz w:val="30"/>
          <w:szCs w:val="30"/>
          <w:rtl/>
        </w:rPr>
        <w:t xml:space="preserve"> نحل (16) 103</w:t>
      </w:r>
    </w:p>
    <w:p w:rsidR="00DA643A" w:rsidRDefault="00DA643A" w:rsidP="00DA643A">
      <w:pPr>
        <w:pStyle w:val="NormalWeb"/>
        <w:bidi/>
        <w:rPr>
          <w:rtl/>
        </w:rPr>
      </w:pPr>
      <w:r>
        <w:rPr>
          <w:rFonts w:ascii="Traditional Arabic" w:hAnsi="Traditional Arabic" w:cs="Traditional Arabic" w:hint="cs"/>
          <w:color w:val="000000"/>
          <w:sz w:val="30"/>
          <w:szCs w:val="30"/>
          <w:rtl/>
        </w:rPr>
        <w:t>1473. تهمت استنساخ قرآن، از افسانه‏هاى پيشينيان به پيامبر صلى الله عليه و آله از سوى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أَساطِيرُ الْأَوَّلِينَ اكْتَتَبَها فَهِيَ تُمْلى‏ عَلَيْهِ بُكْرَةً وَ أَصِيلًا.</w:t>
      </w:r>
      <w:r>
        <w:rPr>
          <w:rFonts w:ascii="Traditional Arabic" w:hAnsi="Traditional Arabic" w:cs="Traditional Arabic" w:hint="cs"/>
          <w:color w:val="000000"/>
          <w:sz w:val="30"/>
          <w:szCs w:val="30"/>
          <w:rtl/>
        </w:rPr>
        <w:t xml:space="preserve"> فرقان (25) 5</w:t>
      </w:r>
    </w:p>
    <w:p w:rsidR="00DA643A" w:rsidRDefault="00DA643A" w:rsidP="00DA643A">
      <w:pPr>
        <w:pStyle w:val="NormalWeb"/>
        <w:bidi/>
        <w:rPr>
          <w:rtl/>
        </w:rPr>
      </w:pPr>
      <w:r>
        <w:rPr>
          <w:rFonts w:ascii="Traditional Arabic" w:hAnsi="Traditional Arabic" w:cs="Traditional Arabic" w:hint="cs"/>
          <w:color w:val="000000"/>
          <w:sz w:val="30"/>
          <w:szCs w:val="30"/>
          <w:rtl/>
        </w:rPr>
        <w:t>1474. اتّهام سحر، وسيله‏اى براى مبارزه كافران، با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لَوْ نَزَّلْنا عَلَيْكَ كِتاباً فِي قِرْطاسٍ فَلَمَسُوهُ بِأَيْدِيهِمْ لَقالَ الَّذِينَ كَفَرُوا إِنْ هذا إِلَّا سِحْرٌ مُبِينٌ.</w:t>
      </w:r>
      <w:r>
        <w:rPr>
          <w:rFonts w:ascii="Traditional Arabic" w:hAnsi="Traditional Arabic" w:cs="Traditional Arabic" w:hint="cs"/>
          <w:color w:val="000000"/>
          <w:sz w:val="30"/>
          <w:szCs w:val="30"/>
          <w:rtl/>
        </w:rPr>
        <w:t xml:space="preserve"> انعام (6) 7</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 أَنْ أَنْذِرِ النَّاسَ وَ بَشِّرِ الَّذِينَ آمَنُوا أَنَّ لَهُمْ قَدَمَ صِدْقٍ عِنْدَ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233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رَبِّهِمْ قالَ الْكافِرُونَ إِنَّ هذا لَساحِرٌ مُبِينٌ.</w:t>
      </w:r>
      <w:r>
        <w:rPr>
          <w:rFonts w:ascii="Traditional Arabic" w:hAnsi="Traditional Arabic" w:cs="Traditional Arabic" w:hint="cs"/>
          <w:color w:val="000000"/>
          <w:sz w:val="30"/>
          <w:szCs w:val="30"/>
          <w:rtl/>
        </w:rPr>
        <w:t xml:space="preserve">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نَحْنُ أَعْلَمُ بِما يَسْتَمِعُونَ بِهِ إِذْ يَسْتَمِعُونَ إِلَيْكَ وَ إِذْ هُمْ نَجْوى‏ إِذْ يَقُولُ الظَّالِمُونَ إِنْ تَتَّبِعُونَ إِلَّا رَجُلًا مَسْحُوراً.</w:t>
      </w:r>
      <w:r>
        <w:rPr>
          <w:rFonts w:ascii="Traditional Arabic" w:hAnsi="Traditional Arabic" w:cs="Traditional Arabic" w:hint="cs"/>
          <w:color w:val="000000"/>
          <w:sz w:val="30"/>
          <w:szCs w:val="30"/>
          <w:rtl/>
        </w:rPr>
        <w:t xml:space="preserve"> اسراء (17) 47</w:t>
      </w:r>
    </w:p>
    <w:p w:rsidR="00DA643A" w:rsidRDefault="00DA643A" w:rsidP="00DA643A">
      <w:pPr>
        <w:pStyle w:val="NormalWeb"/>
        <w:bidi/>
        <w:rPr>
          <w:rtl/>
        </w:rPr>
      </w:pPr>
      <w:r>
        <w:rPr>
          <w:rFonts w:ascii="Traditional Arabic" w:hAnsi="Traditional Arabic" w:cs="Traditional Arabic" w:hint="cs"/>
          <w:color w:val="006A0F"/>
          <w:sz w:val="30"/>
          <w:szCs w:val="30"/>
          <w:rtl/>
        </w:rPr>
        <w:t>لاهِيَةً قُلُوبُهُمْ وَ أَسَرُّوا النَّجْوَى الَّذِينَ ظَلَمُوا هَلْ هذا إِلَّا بَشَرٌ مِثْلُكُمْ أَ فَتَأْتُونَ السِّحْرَ وَ أَنْتُمْ تُبْصِرُونَ.</w:t>
      </w:r>
    </w:p>
    <w:p w:rsidR="00DA643A" w:rsidRDefault="00DA643A" w:rsidP="00DA643A">
      <w:pPr>
        <w:pStyle w:val="NormalWeb"/>
        <w:bidi/>
        <w:rPr>
          <w:rtl/>
        </w:rPr>
      </w:pPr>
      <w:r>
        <w:rPr>
          <w:rFonts w:ascii="Traditional Arabic" w:hAnsi="Traditional Arabic" w:cs="Traditional Arabic" w:hint="cs"/>
          <w:color w:val="000000"/>
          <w:sz w:val="30"/>
          <w:szCs w:val="30"/>
          <w:rtl/>
        </w:rPr>
        <w:t>انبياء (21) 3</w:t>
      </w:r>
    </w:p>
    <w:p w:rsidR="00DA643A" w:rsidRDefault="00DA643A" w:rsidP="00DA643A">
      <w:pPr>
        <w:pStyle w:val="NormalWeb"/>
        <w:bidi/>
        <w:rPr>
          <w:rtl/>
        </w:rPr>
      </w:pPr>
      <w:r>
        <w:rPr>
          <w:rFonts w:ascii="Traditional Arabic" w:hAnsi="Traditional Arabic" w:cs="Traditional Arabic" w:hint="cs"/>
          <w:color w:val="006A0F"/>
          <w:sz w:val="30"/>
          <w:szCs w:val="30"/>
          <w:rtl/>
        </w:rPr>
        <w:t>أَوْ يُلْقى‏ إِلَيْهِ كَنْزٌ أَوْ تَكُونُ لَهُ جَنَّةٌ يَأْكُلُ مِنْها وَ قالَ الظَّالِمُونَ إِنْ تَتَّبِعُونَ إِلَّا رَجُلًا مَسْحُوراً.</w:t>
      </w:r>
      <w:r>
        <w:rPr>
          <w:rFonts w:ascii="Traditional Arabic" w:hAnsi="Traditional Arabic" w:cs="Traditional Arabic" w:hint="cs"/>
          <w:color w:val="000000"/>
          <w:sz w:val="30"/>
          <w:szCs w:val="30"/>
          <w:rtl/>
        </w:rPr>
        <w:t xml:space="preserve"> فرقان (25) 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إِنْ هذا إِلَّا سِحْرٌ مُبِينٌ.</w:t>
      </w:r>
      <w:r>
        <w:rPr>
          <w:rFonts w:ascii="Traditional Arabic" w:hAnsi="Traditional Arabic" w:cs="Traditional Arabic" w:hint="cs"/>
          <w:color w:val="000000"/>
          <w:sz w:val="30"/>
          <w:szCs w:val="30"/>
          <w:rtl/>
        </w:rPr>
        <w:t xml:space="preserve"> صافّات (37) 15</w:t>
      </w:r>
    </w:p>
    <w:p w:rsidR="00DA643A" w:rsidRDefault="00DA643A" w:rsidP="00DA643A">
      <w:pPr>
        <w:pStyle w:val="NormalWeb"/>
        <w:bidi/>
        <w:rPr>
          <w:rtl/>
        </w:rPr>
      </w:pPr>
      <w:r>
        <w:rPr>
          <w:rFonts w:ascii="Traditional Arabic" w:hAnsi="Traditional Arabic" w:cs="Traditional Arabic" w:hint="cs"/>
          <w:color w:val="006A0F"/>
          <w:sz w:val="30"/>
          <w:szCs w:val="30"/>
          <w:rtl/>
        </w:rPr>
        <w:t>وَ عَجِبُوا أَنْ جاءَهُمْ مُنْذِرٌ مِنْهُمْ وَ قالَ الْكافِرُونَ هذا ساحِرٌ كَذَّابٌ.</w:t>
      </w:r>
      <w:r>
        <w:rPr>
          <w:rFonts w:ascii="Traditional Arabic" w:hAnsi="Traditional Arabic" w:cs="Traditional Arabic" w:hint="cs"/>
          <w:color w:val="000000"/>
          <w:sz w:val="30"/>
          <w:szCs w:val="30"/>
          <w:rtl/>
        </w:rPr>
        <w:t xml:space="preserve"> ص (38) 4</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الْحَقُّ قالُوا هذا سِحْرٌ وَ إِنَّا بِهِ كافِرُونَ.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نُزِّلَ هذَا الْقُرْآنُ عَلى‏ رَجُلٍ مِنَ الْقَرْيَتَيْنِ عَظِيمٍ.</w:t>
      </w:r>
      <w:r>
        <w:rPr>
          <w:rFonts w:ascii="Traditional Arabic" w:hAnsi="Traditional Arabic" w:cs="Traditional Arabic" w:hint="cs"/>
          <w:color w:val="000000"/>
          <w:sz w:val="30"/>
          <w:szCs w:val="30"/>
          <w:rtl/>
        </w:rPr>
        <w:t xml:space="preserve"> زخرف (43) 30 و 31</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كَفَرُوا لِلْحَقِّ لَمَّا جاءَهُمْ هذا سِحْرٌ مُبِينٌ.</w:t>
      </w:r>
      <w:r>
        <w:rPr>
          <w:rFonts w:ascii="Traditional Arabic" w:hAnsi="Traditional Arabic" w:cs="Traditional Arabic" w:hint="cs"/>
          <w:color w:val="000000"/>
          <w:sz w:val="30"/>
          <w:szCs w:val="30"/>
          <w:rtl/>
        </w:rPr>
        <w:t xml:space="preserve"> احقاف (46) 7</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يَرَوْا آيَةً يُعْرِضُوا وَ يَقُولُوا سِحْرٌ مُسْتَمِرٌّ.</w:t>
      </w:r>
      <w:r>
        <w:rPr>
          <w:rFonts w:ascii="Traditional Arabic" w:hAnsi="Traditional Arabic" w:cs="Traditional Arabic" w:hint="cs"/>
          <w:color w:val="000000"/>
          <w:sz w:val="30"/>
          <w:szCs w:val="30"/>
          <w:rtl/>
        </w:rPr>
        <w:t xml:space="preserve"> قمر (54) 2</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 إِنِّي رَسُولُ اللَّهِ إِلَيْكُمْ مُصَدِّقاً لِما بَيْنَ يَدَيَّ مِنَ التَّوْراةِ وَ مُبَشِّراً بِرَسُولٍ يَأْتِي مِنْ بَعْدِي اسْمُهُ أَحْمَدُ فَلَمَّا جاءَهُمْ بِالْبَيِّناتِ قالُوا هذا سِحْرٌ مُبِينٌ.</w:t>
      </w:r>
      <w:r>
        <w:rPr>
          <w:rFonts w:ascii="Traditional Arabic" w:hAnsi="Traditional Arabic" w:cs="Traditional Arabic" w:hint="cs"/>
          <w:color w:val="000000"/>
          <w:sz w:val="30"/>
          <w:szCs w:val="30"/>
          <w:rtl/>
        </w:rPr>
        <w:t xml:space="preserve"> صفّ (61) 6</w:t>
      </w:r>
    </w:p>
    <w:p w:rsidR="00DA643A" w:rsidRDefault="00DA643A" w:rsidP="00DA643A">
      <w:pPr>
        <w:pStyle w:val="NormalWeb"/>
        <w:bidi/>
        <w:rPr>
          <w:rtl/>
        </w:rPr>
      </w:pPr>
      <w:r>
        <w:rPr>
          <w:rFonts w:ascii="Traditional Arabic" w:hAnsi="Traditional Arabic" w:cs="Traditional Arabic" w:hint="cs"/>
          <w:color w:val="006A0F"/>
          <w:sz w:val="30"/>
          <w:szCs w:val="30"/>
          <w:rtl/>
        </w:rPr>
        <w:t>فَقالَ إِنْ هذا إِلَّا سِحْرٌ يُؤْثَرُ.</w:t>
      </w:r>
      <w:r>
        <w:rPr>
          <w:rFonts w:ascii="Traditional Arabic" w:hAnsi="Traditional Arabic" w:cs="Traditional Arabic" w:hint="cs"/>
          <w:color w:val="000000"/>
          <w:sz w:val="30"/>
          <w:szCs w:val="30"/>
          <w:rtl/>
        </w:rPr>
        <w:t xml:space="preserve"> مدّثر (74) 24</w:t>
      </w:r>
    </w:p>
    <w:p w:rsidR="00DA643A" w:rsidRDefault="00DA643A" w:rsidP="00DA643A">
      <w:pPr>
        <w:pStyle w:val="NormalWeb"/>
        <w:bidi/>
        <w:rPr>
          <w:rtl/>
        </w:rPr>
      </w:pPr>
      <w:r>
        <w:rPr>
          <w:rFonts w:ascii="Traditional Arabic" w:hAnsi="Traditional Arabic" w:cs="Traditional Arabic" w:hint="cs"/>
          <w:color w:val="000000"/>
          <w:sz w:val="30"/>
          <w:szCs w:val="30"/>
          <w:rtl/>
        </w:rPr>
        <w:t>1475. ادّعاى كافران، درباره افترا و ساختگى بودن قرآن، از جانب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بِسُورَةٍ مِثْلِهِ وَ ادْعُوا مَنِ اسْتَطَعْتُمْ مِنْ دُونِ اللَّهِ إِنْ كُنْتُمْ صادِقِينَ.</w:t>
      </w:r>
      <w:r>
        <w:rPr>
          <w:rFonts w:ascii="Traditional Arabic" w:hAnsi="Traditional Arabic" w:cs="Traditional Arabic" w:hint="cs"/>
          <w:color w:val="000000"/>
          <w:sz w:val="30"/>
          <w:szCs w:val="30"/>
          <w:rtl/>
        </w:rPr>
        <w:t xml:space="preserve"> يونس (10) 38</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فَعَلَيَّ إِجْرامِي وَ أَنَا بَرِي‏ءٌ مِمَّا تُجْرِمُونَ.</w:t>
      </w:r>
      <w:r>
        <w:rPr>
          <w:rFonts w:ascii="Traditional Arabic" w:hAnsi="Traditional Arabic" w:cs="Traditional Arabic" w:hint="cs"/>
          <w:color w:val="000000"/>
          <w:sz w:val="30"/>
          <w:szCs w:val="30"/>
          <w:rtl/>
        </w:rPr>
        <w:t xml:space="preserve"> هود (11) 35</w:t>
      </w:r>
    </w:p>
    <w:p w:rsidR="00DA643A" w:rsidRDefault="00DA643A" w:rsidP="00DA643A">
      <w:pPr>
        <w:pStyle w:val="NormalWeb"/>
        <w:bidi/>
        <w:rPr>
          <w:rtl/>
        </w:rPr>
      </w:pPr>
      <w:r>
        <w:rPr>
          <w:rFonts w:ascii="Traditional Arabic" w:hAnsi="Traditional Arabic" w:cs="Traditional Arabic" w:hint="cs"/>
          <w:color w:val="006A0F"/>
          <w:sz w:val="30"/>
          <w:szCs w:val="30"/>
          <w:rtl/>
        </w:rPr>
        <w:t>وَ إِذا بَدَّلْنا آيَةً مَكانَ آيَةٍ وَ اللَّهُ أَعْلَمُ بِما يُنَزِّلُ قالُوا إِنَّما أَنْتَ مُفْتَرٍ بَلْ أَكْثَرُهُمْ لا يَعْلَمُونَ.</w:t>
      </w:r>
      <w:r>
        <w:rPr>
          <w:rFonts w:ascii="Traditional Arabic" w:hAnsi="Traditional Arabic" w:cs="Traditional Arabic" w:hint="cs"/>
          <w:color w:val="000000"/>
          <w:sz w:val="30"/>
          <w:szCs w:val="30"/>
          <w:rtl/>
        </w:rPr>
        <w:t xml:space="preserve"> نحل (16) 101</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 بَلْ هُوَ شاعِرٌ فَلْيَأْتِنا بِآيَةٍ كَما أُرْسِلَ الْأَوَّلُونَ.</w:t>
      </w:r>
      <w:r>
        <w:rPr>
          <w:rFonts w:ascii="Traditional Arabic" w:hAnsi="Traditional Arabic" w:cs="Traditional Arabic" w:hint="cs"/>
          <w:color w:val="000000"/>
          <w:sz w:val="30"/>
          <w:szCs w:val="30"/>
          <w:rtl/>
        </w:rPr>
        <w:t xml:space="preserve"> انبياء (21) 5</w:t>
      </w:r>
    </w:p>
    <w:p w:rsidR="00DA643A" w:rsidRDefault="00DA643A" w:rsidP="00DA643A">
      <w:pPr>
        <w:pStyle w:val="NormalWeb"/>
        <w:bidi/>
        <w:rPr>
          <w:rtl/>
        </w:rPr>
      </w:pPr>
      <w:r>
        <w:rPr>
          <w:rFonts w:ascii="Traditional Arabic" w:hAnsi="Traditional Arabic" w:cs="Traditional Arabic" w:hint="cs"/>
          <w:color w:val="006A0F"/>
          <w:sz w:val="30"/>
          <w:szCs w:val="30"/>
          <w:rtl/>
        </w:rPr>
        <w:t>إِنْ هُوَ إِلَّا رَجُلٌ افْتَرى‏ عَلَى اللَّهِ كَذِباً وَ ما نَحْنُ لَهُ بِمُؤْمِنِينَ.</w:t>
      </w:r>
      <w:r>
        <w:rPr>
          <w:rFonts w:ascii="Traditional Arabic" w:hAnsi="Traditional Arabic" w:cs="Traditional Arabic" w:hint="cs"/>
          <w:color w:val="000000"/>
          <w:sz w:val="30"/>
          <w:szCs w:val="30"/>
          <w:rtl/>
        </w:rPr>
        <w:t xml:space="preserve"> مؤمنون (23) 38</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إِنْ هَذا إِلَّا إِفْكٌ افْتَراهُ وَ أَعانَهُ عَلَيْهِ قَوْمٌ آخَرُونَ‏</w:t>
      </w:r>
      <w:r>
        <w:rPr>
          <w:rFonts w:ascii="Traditional Arabic" w:hAnsi="Traditional Arabic" w:cs="Traditional Arabic" w:hint="cs"/>
          <w:color w:val="000000"/>
          <w:sz w:val="30"/>
          <w:szCs w:val="30"/>
          <w:rtl/>
        </w:rPr>
        <w:t xml:space="preserve"> .... فرقان (25) 4</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بَلْ هُوَ الْحَقُّ مِنْ رَبِّكَ لِتُنْذِرَ قَوْماً ما أَتاهُمْ مِنْ نَذِيرٍ مِنْ قَبْلِكَ لَعَلَّهُمْ يَهْتَدُونَ.</w:t>
      </w:r>
      <w:r>
        <w:rPr>
          <w:rFonts w:ascii="Traditional Arabic" w:hAnsi="Traditional Arabic" w:cs="Traditional Arabic" w:hint="cs"/>
          <w:color w:val="000000"/>
          <w:sz w:val="30"/>
          <w:szCs w:val="30"/>
          <w:rtl/>
        </w:rPr>
        <w:t xml:space="preserve"> سجده (32) 3</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فَلا تَمْلِكُونَ لِي مِنَ اللَّهِ شَيْئاً هُوَ أَعْلَمُ بِما تُفِيضُونَ فِيهِ كَفى‏ بِهِ شَهِيداً بَيْنِي وَ بَيْنَكُمْ وَ هُوَ الْغَفُورُ الرَّحِيمُ.</w:t>
      </w:r>
      <w:r>
        <w:rPr>
          <w:rFonts w:ascii="Traditional Arabic" w:hAnsi="Traditional Arabic" w:cs="Traditional Arabic" w:hint="cs"/>
          <w:color w:val="000000"/>
          <w:sz w:val="30"/>
          <w:szCs w:val="30"/>
          <w:rtl/>
        </w:rPr>
        <w:t xml:space="preserve"> احقاف (46) 8</w:t>
      </w:r>
    </w:p>
    <w:p w:rsidR="00DA643A" w:rsidRDefault="00DA643A" w:rsidP="00DA643A">
      <w:pPr>
        <w:pStyle w:val="NormalWeb"/>
        <w:bidi/>
        <w:rPr>
          <w:rtl/>
        </w:rPr>
      </w:pPr>
      <w:r>
        <w:rPr>
          <w:rFonts w:ascii="Traditional Arabic" w:hAnsi="Traditional Arabic" w:cs="Traditional Arabic" w:hint="cs"/>
          <w:color w:val="000000"/>
          <w:sz w:val="30"/>
          <w:szCs w:val="30"/>
          <w:rtl/>
        </w:rPr>
        <w:t>1476. متّهم شدن پيامبر صلى الله عليه و آله به جنون از سوى كافران مكّه: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يا أَيُّهَا الَّذِي نُزِّلَ عَلَيْهِ الذِّكْرُ إِنَّكَ لَمَجْنُونٌ.</w:t>
      </w:r>
      <w:r>
        <w:rPr>
          <w:rFonts w:ascii="Traditional Arabic" w:hAnsi="Traditional Arabic" w:cs="Traditional Arabic" w:hint="cs"/>
          <w:color w:val="000000"/>
          <w:sz w:val="30"/>
          <w:szCs w:val="30"/>
          <w:rtl/>
        </w:rPr>
        <w:t xml:space="preserve"> حجر (15) 6</w:t>
      </w:r>
    </w:p>
    <w:p w:rsidR="00DA643A" w:rsidRDefault="00DA643A" w:rsidP="00DA643A">
      <w:pPr>
        <w:pStyle w:val="NormalWeb"/>
        <w:bidi/>
        <w:rPr>
          <w:rtl/>
        </w:rPr>
      </w:pPr>
      <w:r>
        <w:rPr>
          <w:rFonts w:ascii="Traditional Arabic" w:hAnsi="Traditional Arabic" w:cs="Traditional Arabic" w:hint="cs"/>
          <w:color w:val="006A0F"/>
          <w:sz w:val="30"/>
          <w:szCs w:val="30"/>
          <w:rtl/>
        </w:rPr>
        <w:t>أَنَّى لَهُمُ الذِّكْرى‏ وَ قَدْ جاءَهُمْ رَسُولٌ مُبِينٌ‏ ثُمَ‏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234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تَوَلَّوْا عَنْهُ وَ قالُوا مُعَلَّمٌ مَجْنُونٌ.</w:t>
      </w:r>
      <w:r>
        <w:rPr>
          <w:rFonts w:ascii="Traditional Arabic" w:hAnsi="Traditional Arabic" w:cs="Traditional Arabic" w:hint="cs"/>
          <w:color w:val="000000"/>
          <w:sz w:val="30"/>
          <w:szCs w:val="30"/>
          <w:rtl/>
        </w:rPr>
        <w:t xml:space="preserve"> دخان (44) 13 و 14</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يَكادُ الَّذِينَ كَفَرُوا لَيُزْلِقُونَكَ بِأَبْصارِهِمْ لَمَّا سَمِعُوا الذِّكْرَ وَ يَقُولُونَ إِنَّهُ لَمَجْنُونٌ.</w:t>
      </w:r>
      <w:r>
        <w:rPr>
          <w:rFonts w:ascii="Traditional Arabic" w:hAnsi="Traditional Arabic" w:cs="Traditional Arabic" w:hint="cs"/>
          <w:color w:val="000000"/>
          <w:sz w:val="30"/>
          <w:szCs w:val="30"/>
          <w:rtl/>
        </w:rPr>
        <w:t xml:space="preserve"> قلم (68) 51</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w:t>
      </w:r>
      <w:r>
        <w:rPr>
          <w:rFonts w:ascii="Traditional Arabic" w:hAnsi="Traditional Arabic" w:cs="Traditional Arabic" w:hint="cs"/>
          <w:color w:val="000000"/>
          <w:sz w:val="30"/>
          <w:szCs w:val="30"/>
          <w:rtl/>
        </w:rPr>
        <w:t xml:space="preserve"> تكوير (81) 22</w:t>
      </w:r>
    </w:p>
    <w:p w:rsidR="00DA643A" w:rsidRDefault="00DA643A" w:rsidP="00DA643A">
      <w:pPr>
        <w:pStyle w:val="NormalWeb"/>
        <w:bidi/>
        <w:rPr>
          <w:rtl/>
        </w:rPr>
      </w:pPr>
      <w:r>
        <w:rPr>
          <w:rFonts w:ascii="Traditional Arabic" w:hAnsi="Traditional Arabic" w:cs="Traditional Arabic" w:hint="cs"/>
          <w:color w:val="000000"/>
          <w:sz w:val="30"/>
          <w:szCs w:val="30"/>
          <w:rtl/>
        </w:rPr>
        <w:t>1477. فراخوانده شدن كافران، به تفكّر درباره ادّعاى ناصواب‏شان، مبنى بر مجنون بودن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كَذَّبُوا بِآياتِنا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وَ لَمْ يَتَفَكَّرُوا ما بِصاحِبِهِمْ مِنْ جِنَّةٍ</w:t>
      </w:r>
      <w:r>
        <w:rPr>
          <w:rFonts w:ascii="Traditional Arabic" w:hAnsi="Traditional Arabic" w:cs="Traditional Arabic" w:hint="cs"/>
          <w:color w:val="000000"/>
          <w:sz w:val="30"/>
          <w:szCs w:val="30"/>
          <w:rtl/>
        </w:rPr>
        <w:t xml:space="preserve"> .... اعراف (7) 182 و 184</w:t>
      </w:r>
    </w:p>
    <w:p w:rsidR="00DA643A" w:rsidRDefault="00DA643A" w:rsidP="00DA643A">
      <w:pPr>
        <w:pStyle w:val="NormalWeb"/>
        <w:bidi/>
        <w:rPr>
          <w:rtl/>
        </w:rPr>
      </w:pPr>
      <w:r>
        <w:rPr>
          <w:rFonts w:ascii="Traditional Arabic" w:hAnsi="Traditional Arabic" w:cs="Traditional Arabic" w:hint="cs"/>
          <w:color w:val="000000"/>
          <w:sz w:val="30"/>
          <w:szCs w:val="30"/>
          <w:rtl/>
        </w:rPr>
        <w:t>1478. مجنون خوانده شدن محمّد صلى الله عليه و آله، به سبب دعوتش به توحيد و معاد، از سوى كفرپيشگان عصر بعثت:</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كَذَّبُوا بِآياتِنا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وَ لَمْ يَتَفَكَّرُوا ما بِصاحِبِهِمْ مِنْ جِنَّةٍ</w:t>
      </w:r>
      <w:r>
        <w:rPr>
          <w:rFonts w:ascii="Traditional Arabic" w:hAnsi="Traditional Arabic" w:cs="Traditional Arabic" w:hint="cs"/>
          <w:color w:val="000000"/>
          <w:sz w:val="30"/>
          <w:szCs w:val="30"/>
          <w:rtl/>
        </w:rPr>
        <w:t xml:space="preserve"> .... اعراف (7) 182 و 184</w:t>
      </w:r>
    </w:p>
    <w:p w:rsidR="00DA643A" w:rsidRDefault="00DA643A" w:rsidP="00DA643A">
      <w:pPr>
        <w:pStyle w:val="NormalWeb"/>
        <w:bidi/>
        <w:rPr>
          <w:rtl/>
        </w:rPr>
      </w:pPr>
      <w:r>
        <w:rPr>
          <w:rFonts w:ascii="Traditional Arabic" w:hAnsi="Traditional Arabic" w:cs="Traditional Arabic" w:hint="cs"/>
          <w:color w:val="000000"/>
          <w:sz w:val="30"/>
          <w:szCs w:val="30"/>
          <w:rtl/>
        </w:rPr>
        <w:t>1479. خطاب استهزاگرانه و بى‏ادبانه كافران مكّه به محمّد صلى الله عليه و آله، هنگام سخن گفتن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رُبَما يَوَدُّ الَّذِينَ كَفَرُوا لَوْ كانُوا مُسْلِمِينَ‏ وَ قالُوا يا أَيُّهَا الَّذِي نُزِّلَ عَلَيْهِ الذِّكْرُ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لَوْ ما تَأْتِينا بِالْمَلائِكَةِ إِنْ كُنْتَ مِنَ الصَّادِقِينَ‏ وَ ما يَأْتِيهِمْ مِنْ رَسُولٍ إِلَّا كانُوا بِهِ يَسْتَهْزِؤُنَ.</w:t>
      </w:r>
      <w:r>
        <w:rPr>
          <w:rFonts w:ascii="Traditional Arabic" w:hAnsi="Traditional Arabic" w:cs="Traditional Arabic" w:hint="cs"/>
          <w:color w:val="000000"/>
          <w:sz w:val="30"/>
          <w:szCs w:val="30"/>
          <w:rtl/>
        </w:rPr>
        <w:t xml:space="preserve"> حجر (15) 2 و 6 و 7 و 11</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w:t>
      </w:r>
      <w:r>
        <w:rPr>
          <w:rFonts w:ascii="Traditional Arabic" w:hAnsi="Traditional Arabic" w:cs="Traditional Arabic" w:hint="cs"/>
          <w:color w:val="000000"/>
          <w:sz w:val="30"/>
          <w:szCs w:val="30"/>
          <w:rtl/>
        </w:rPr>
        <w:t xml:space="preserve"> حجر (15) 95</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رَآكَ الَّذِينَ كَفَرُوا إِنْ يَتَّخِذُونَكَ إِلَّا هُزُواً أَ هذَا الَّذِي يَذْكُرُ آلِهَتَكُمْ وَ هُمْ بِذِكْرِ الرَّحْمنِ هُمْ كافِرُونَ.</w:t>
      </w:r>
      <w:r>
        <w:rPr>
          <w:rFonts w:ascii="Traditional Arabic" w:hAnsi="Traditional Arabic" w:cs="Traditional Arabic" w:hint="cs"/>
          <w:color w:val="000000"/>
          <w:sz w:val="30"/>
          <w:szCs w:val="30"/>
          <w:rtl/>
        </w:rPr>
        <w:t xml:space="preserve"> انبياء (21) 36</w:t>
      </w:r>
    </w:p>
    <w:p w:rsidR="00DA643A" w:rsidRDefault="00DA643A" w:rsidP="00DA643A">
      <w:pPr>
        <w:pStyle w:val="NormalWeb"/>
        <w:bidi/>
        <w:rPr>
          <w:rtl/>
        </w:rPr>
      </w:pPr>
      <w:r>
        <w:rPr>
          <w:rFonts w:ascii="Traditional Arabic" w:hAnsi="Traditional Arabic" w:cs="Traditional Arabic" w:hint="cs"/>
          <w:color w:val="000000"/>
          <w:sz w:val="30"/>
          <w:szCs w:val="30"/>
          <w:rtl/>
        </w:rPr>
        <w:t>1480. اعمال كفرپيشگان عصر بعثت و مخالفت‏شان با محمّد صلى الله عليه و آله، عامل روى آوردن مصائب سخت و كوبنده بر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يَزالُ الَّذِينَ كَفَرُوا تُصِيبُهُمْ بِما صَنَعُوا قارِعَةٌ</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رعد (13) 31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1481. بى‏پايه دانستن تهديدهاى محمّد صلى الله عليه و آله واستهزاى آن حضرت، به واسطه تأخير عذاب، از سوى كفرپيشگان صدر اسلام:</w:t>
      </w:r>
    </w:p>
    <w:p w:rsidR="00DA643A" w:rsidRDefault="00DA643A" w:rsidP="00DA643A">
      <w:pPr>
        <w:pStyle w:val="NormalWeb"/>
        <w:bidi/>
        <w:rPr>
          <w:rtl/>
        </w:rPr>
      </w:pPr>
      <w:r>
        <w:rPr>
          <w:rFonts w:ascii="Traditional Arabic" w:hAnsi="Traditional Arabic" w:cs="Traditional Arabic" w:hint="cs"/>
          <w:color w:val="006A0F"/>
          <w:sz w:val="30"/>
          <w:szCs w:val="30"/>
          <w:rtl/>
        </w:rPr>
        <w:t>وَ لَئِنْ أَخَّرْنا عَنْهُمُ الْعَذابَ إِلى‏ أُمَّةٍ مَعْدُودَةٍ لَيَقُولُنَّ ما يَحْبِسُهُ أَلا يَوْمَ يَأْتِيهِمْ لَيْسَ مَصْرُوفاً عَنْهُمْ وَ حاقَ بِهِمْ ما كانُوا بِهِ يَسْتَهْزِؤُنَ.</w:t>
      </w:r>
      <w:r>
        <w:rPr>
          <w:rFonts w:ascii="Traditional Arabic" w:hAnsi="Traditional Arabic" w:cs="Traditional Arabic" w:hint="cs"/>
          <w:color w:val="000000"/>
          <w:sz w:val="30"/>
          <w:szCs w:val="30"/>
          <w:rtl/>
        </w:rPr>
        <w:t xml:space="preserve"> هود (11) 8</w:t>
      </w:r>
    </w:p>
    <w:p w:rsidR="00DA643A" w:rsidRDefault="00DA643A" w:rsidP="00DA643A">
      <w:pPr>
        <w:pStyle w:val="NormalWeb"/>
        <w:bidi/>
        <w:rPr>
          <w:rtl/>
        </w:rPr>
      </w:pPr>
      <w:r>
        <w:rPr>
          <w:rFonts w:ascii="Traditional Arabic" w:hAnsi="Traditional Arabic" w:cs="Traditional Arabic" w:hint="cs"/>
          <w:color w:val="000000"/>
          <w:sz w:val="30"/>
          <w:szCs w:val="30"/>
          <w:rtl/>
        </w:rPr>
        <w:t>1482. بدگويى و تمسخر كافران مكّه، عليه محمّد صلى الله عليه و آله، در شب‏نشينيها:</w:t>
      </w:r>
    </w:p>
    <w:p w:rsidR="00DA643A" w:rsidRDefault="00DA643A" w:rsidP="00DA643A">
      <w:pPr>
        <w:pStyle w:val="NormalWeb"/>
        <w:bidi/>
        <w:rPr>
          <w:rtl/>
        </w:rPr>
      </w:pPr>
      <w:r>
        <w:rPr>
          <w:rFonts w:ascii="Traditional Arabic" w:hAnsi="Traditional Arabic" w:cs="Traditional Arabic" w:hint="cs"/>
          <w:color w:val="006A0F"/>
          <w:sz w:val="30"/>
          <w:szCs w:val="30"/>
          <w:rtl/>
        </w:rPr>
        <w:t>مُسْتَكْبِرِينَ بِهِ سامِراً تَهْجُرُونَ.</w:t>
      </w:r>
      <w:r>
        <w:rPr>
          <w:rFonts w:ascii="Traditional Arabic" w:hAnsi="Traditional Arabic" w:cs="Traditional Arabic" w:hint="cs"/>
          <w:color w:val="000000"/>
          <w:sz w:val="30"/>
          <w:szCs w:val="30"/>
          <w:rtl/>
        </w:rPr>
        <w:t xml:space="preserve"> مؤمنون (23) 67</w:t>
      </w:r>
    </w:p>
    <w:p w:rsidR="00DA643A" w:rsidRDefault="00DA643A" w:rsidP="00DA643A">
      <w:pPr>
        <w:pStyle w:val="NormalWeb"/>
        <w:bidi/>
        <w:rPr>
          <w:rtl/>
        </w:rPr>
      </w:pPr>
      <w:r>
        <w:rPr>
          <w:rFonts w:ascii="Traditional Arabic" w:hAnsi="Traditional Arabic" w:cs="Traditional Arabic" w:hint="cs"/>
          <w:color w:val="000000"/>
          <w:sz w:val="30"/>
          <w:szCs w:val="30"/>
          <w:rtl/>
        </w:rPr>
        <w:t>1483. محبوس ساختن محمّد صلى الله عليه و آله، از جمله توطئه‏هاى كافران مكّه، عليه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w:t>
      </w:r>
      <w:r>
        <w:rPr>
          <w:rFonts w:ascii="Traditional Arabic" w:hAnsi="Traditional Arabic" w:cs="Traditional Arabic" w:hint="cs"/>
          <w:color w:val="000000"/>
          <w:sz w:val="30"/>
          <w:szCs w:val="30"/>
          <w:rtl/>
        </w:rPr>
        <w:t xml:space="preserve"> .... انفال (8) 30</w:t>
      </w:r>
    </w:p>
    <w:p w:rsidR="00DA643A" w:rsidRDefault="00DA643A" w:rsidP="00DA643A">
      <w:pPr>
        <w:pStyle w:val="NormalWeb"/>
        <w:bidi/>
        <w:rPr>
          <w:rtl/>
        </w:rPr>
      </w:pPr>
      <w:r>
        <w:rPr>
          <w:rFonts w:ascii="Traditional Arabic" w:hAnsi="Traditional Arabic" w:cs="Traditional Arabic" w:hint="cs"/>
          <w:color w:val="000000"/>
          <w:sz w:val="30"/>
          <w:szCs w:val="30"/>
          <w:rtl/>
        </w:rPr>
        <w:t>1484. توطئه كافران مكّه، جهت كشتن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 يَقْتُلُوكَ‏</w:t>
      </w:r>
      <w:r>
        <w:rPr>
          <w:rFonts w:ascii="Traditional Arabic" w:hAnsi="Traditional Arabic" w:cs="Traditional Arabic" w:hint="cs"/>
          <w:color w:val="000000"/>
          <w:sz w:val="30"/>
          <w:szCs w:val="30"/>
          <w:rtl/>
        </w:rPr>
        <w:t xml:space="preserve"> .... انفال (8) 30</w:t>
      </w:r>
    </w:p>
    <w:p w:rsidR="00DA643A" w:rsidRDefault="00DA643A" w:rsidP="00DA643A">
      <w:pPr>
        <w:pStyle w:val="NormalWeb"/>
        <w:bidi/>
        <w:rPr>
          <w:rtl/>
        </w:rPr>
      </w:pPr>
      <w:r>
        <w:rPr>
          <w:rFonts w:ascii="Traditional Arabic" w:hAnsi="Traditional Arabic" w:cs="Traditional Arabic" w:hint="cs"/>
          <w:color w:val="000000"/>
          <w:sz w:val="30"/>
          <w:szCs w:val="30"/>
          <w:rtl/>
        </w:rPr>
        <w:t>1485. موفقيّت محمّد صلى الله عليه و آله، در خروج از مكّه و خلاصى از توطئه كافران، مرهون نصرت خاصّ خداوند: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فَقَدْ نَصَرَهُ اللَّهُ إِذْ أَخْرَجَهُ الَّذِينَ كَفَرُوا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1486. توطئه‏گريهاى كافران مكّه، عليه محمّد صلى الله عليه و آله و نجات وى از آن توطئه‏ها با اراده الهى، بايسته به ياد داشتن:</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235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يُخْرِجُوكَ وَ يَمْكُرُونَ وَ يَمْكُرُ اللَّهُ وَ اللَّهُ خَيْرُ 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0000"/>
          <w:sz w:val="30"/>
          <w:szCs w:val="30"/>
          <w:rtl/>
        </w:rPr>
        <w:t>1487. كافران، مترصّد چشم زخم زدن به محمّد صلى الله عليه و آله، هنگام شنيدن آيات قرآن، براى از بين بردن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يَكادُ الَّذِينَ كَفَرُوا لَيُزْلِقُونَكَ بِأَبْصارِهِمْ لَمَّا سَمِعُوا الذِّكْرَ وَ يَقُولُونَ إِنَّهُ لَمَجْنُونٌ.</w:t>
      </w:r>
      <w:r>
        <w:rPr>
          <w:rFonts w:ascii="Traditional Arabic" w:hAnsi="Traditional Arabic" w:cs="Traditional Arabic" w:hint="cs"/>
          <w:color w:val="000000"/>
          <w:sz w:val="30"/>
          <w:szCs w:val="30"/>
          <w:rtl/>
        </w:rPr>
        <w:t xml:space="preserve"> قلم (68) 51</w:t>
      </w:r>
    </w:p>
    <w:p w:rsidR="00DA643A" w:rsidRDefault="00DA643A" w:rsidP="00DA643A">
      <w:pPr>
        <w:pStyle w:val="NormalWeb"/>
        <w:bidi/>
        <w:rPr>
          <w:rtl/>
        </w:rPr>
      </w:pPr>
      <w:r>
        <w:rPr>
          <w:rFonts w:ascii="Traditional Arabic" w:hAnsi="Traditional Arabic" w:cs="Traditional Arabic" w:hint="cs"/>
          <w:color w:val="000000"/>
          <w:sz w:val="30"/>
          <w:szCs w:val="30"/>
          <w:rtl/>
        </w:rPr>
        <w:t>1488. ايجاد چشمه در مكّه، از معجزات پيشنهادى كافران مكّه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لَنْ نُؤْمِنَ لَكَ حَتَّى تَفْجُرَ لَنا مِنَ الْأَرْضِ يَنْبُوعاً.</w:t>
      </w:r>
      <w:r>
        <w:rPr>
          <w:rFonts w:ascii="Traditional Arabic" w:hAnsi="Traditional Arabic" w:cs="Traditional Arabic" w:hint="cs"/>
          <w:color w:val="000000"/>
          <w:sz w:val="30"/>
          <w:szCs w:val="30"/>
          <w:rtl/>
        </w:rPr>
        <w:t xml:space="preserve"> اسراء (17) 90</w:t>
      </w:r>
    </w:p>
    <w:p w:rsidR="00DA643A" w:rsidRDefault="00DA643A" w:rsidP="00DA643A">
      <w:pPr>
        <w:pStyle w:val="NormalWeb"/>
        <w:bidi/>
        <w:rPr>
          <w:rtl/>
        </w:rPr>
      </w:pPr>
      <w:r>
        <w:rPr>
          <w:rFonts w:ascii="Traditional Arabic" w:hAnsi="Traditional Arabic" w:cs="Traditional Arabic" w:hint="cs"/>
          <w:color w:val="000000"/>
          <w:sz w:val="30"/>
          <w:szCs w:val="30"/>
          <w:rtl/>
        </w:rPr>
        <w:t>1489. مقاومت كافران در مقابل پيامبر صلى الله عليه و آله و اسلام، بر اثر تعصّب و تقليد كوركورانه:</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 قالُوا حَسْبُنا ما وَجَدْنا عَلَيْهِ آباءَنا أَ وَ لَوْ كانَ آباؤُهُمْ لا يَعْلَمُونَ شَيْئاً وَ لا يَهْتَدُونَ.</w:t>
      </w:r>
      <w:r>
        <w:rPr>
          <w:rFonts w:ascii="Traditional Arabic" w:hAnsi="Traditional Arabic" w:cs="Traditional Arabic" w:hint="cs"/>
          <w:color w:val="000000"/>
          <w:sz w:val="30"/>
          <w:szCs w:val="30"/>
          <w:rtl/>
        </w:rPr>
        <w:t xml:space="preserve"> مائده (5) 104</w:t>
      </w:r>
    </w:p>
    <w:p w:rsidR="00DA643A" w:rsidRDefault="00DA643A" w:rsidP="00DA643A">
      <w:pPr>
        <w:pStyle w:val="NormalWeb"/>
        <w:bidi/>
        <w:rPr>
          <w:rtl/>
        </w:rPr>
      </w:pPr>
      <w:r>
        <w:rPr>
          <w:rFonts w:ascii="Traditional Arabic" w:hAnsi="Traditional Arabic" w:cs="Traditional Arabic" w:hint="cs"/>
          <w:color w:val="000000"/>
          <w:sz w:val="30"/>
          <w:szCs w:val="30"/>
          <w:rtl/>
        </w:rPr>
        <w:t>1490. بازگشت خشمگينانه و بدون نتيجه احزاب متّحد، از محاصره مدينه:</w:t>
      </w:r>
    </w:p>
    <w:p w:rsidR="00DA643A" w:rsidRDefault="00DA643A" w:rsidP="00DA643A">
      <w:pPr>
        <w:pStyle w:val="NormalWeb"/>
        <w:bidi/>
        <w:rPr>
          <w:rtl/>
        </w:rPr>
      </w:pPr>
      <w:r>
        <w:rPr>
          <w:rFonts w:ascii="Traditional Arabic" w:hAnsi="Traditional Arabic" w:cs="Traditional Arabic" w:hint="cs"/>
          <w:color w:val="006A0F"/>
          <w:sz w:val="30"/>
          <w:szCs w:val="30"/>
          <w:rtl/>
        </w:rPr>
        <w:t>وَ رَدَّ اللَّهُ الَّذِينَ كَفَرُوا بِغَيْظِهِمْ لَمْ يَنالُوا خَيْراً وَ كَفَى اللَّهُ الْمُؤْمِنِينَ الْقِتالَ وَ كانَ اللَّهُ قَوِيًّا عَزِيزاً.</w:t>
      </w:r>
      <w:r>
        <w:rPr>
          <w:rFonts w:ascii="Traditional Arabic" w:hAnsi="Traditional Arabic" w:cs="Traditional Arabic" w:hint="cs"/>
          <w:color w:val="000000"/>
          <w:sz w:val="30"/>
          <w:szCs w:val="30"/>
          <w:rtl/>
        </w:rPr>
        <w:t xml:space="preserve"> احزاب (33) 25</w:t>
      </w:r>
    </w:p>
    <w:p w:rsidR="00DA643A" w:rsidRDefault="00DA643A" w:rsidP="00DA643A">
      <w:pPr>
        <w:pStyle w:val="NormalWeb"/>
        <w:bidi/>
        <w:rPr>
          <w:rtl/>
        </w:rPr>
      </w:pPr>
      <w:r>
        <w:rPr>
          <w:rFonts w:ascii="Traditional Arabic" w:hAnsi="Traditional Arabic" w:cs="Traditional Arabic" w:hint="cs"/>
          <w:color w:val="000000"/>
          <w:sz w:val="30"/>
          <w:szCs w:val="30"/>
          <w:rtl/>
        </w:rPr>
        <w:t>1491. توانمندى خداوند، منشأ محروميّت و دست نيافتن احزاب كافر مكّه به پيروزى بر محمّد صلى الله عليه و آله و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وَ رَدَّ اللَّهُ الَّذِينَ كَفَرُوا بِغَيْظِهِمْ لَمْ يَنالُوا خَيْراً وَ كَفَى اللَّهُ الْمُؤْمِنِينَ الْقِتالَ وَ كانَ اللَّهُ قَوِيًّا عَزِيزاً.</w:t>
      </w:r>
      <w:r>
        <w:rPr>
          <w:rFonts w:ascii="Traditional Arabic" w:hAnsi="Traditional Arabic" w:cs="Traditional Arabic" w:hint="cs"/>
          <w:color w:val="000000"/>
          <w:sz w:val="30"/>
          <w:szCs w:val="30"/>
          <w:rtl/>
        </w:rPr>
        <w:t xml:space="preserve"> احزاب (33) 25</w:t>
      </w:r>
    </w:p>
    <w:p w:rsidR="00DA643A" w:rsidRDefault="00DA643A" w:rsidP="00DA643A">
      <w:pPr>
        <w:pStyle w:val="NormalWeb"/>
        <w:bidi/>
        <w:rPr>
          <w:rtl/>
        </w:rPr>
      </w:pPr>
      <w:r>
        <w:rPr>
          <w:rFonts w:ascii="Traditional Arabic" w:hAnsi="Traditional Arabic" w:cs="Traditional Arabic" w:hint="cs"/>
          <w:color w:val="000000"/>
          <w:sz w:val="30"/>
          <w:szCs w:val="30"/>
          <w:rtl/>
        </w:rPr>
        <w:t>1492. سخنان نارواى كافران، موجب آزردگى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 وَ لكِنَّ الظَّالِمِينَ بِآياتِ اللَّهِ يَجْحَدُونَ.</w:t>
      </w:r>
      <w:r>
        <w:rPr>
          <w:rFonts w:ascii="Traditional Arabic" w:hAnsi="Traditional Arabic" w:cs="Traditional Arabic" w:hint="cs"/>
          <w:color w:val="000000"/>
          <w:sz w:val="30"/>
          <w:szCs w:val="30"/>
          <w:rtl/>
        </w:rPr>
        <w:t xml:space="preserve"> انعام (6) 33</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أَنَّكَ يَضِيقُ صَدْرُكَ بِما يَقُولُونَ.</w:t>
      </w:r>
      <w:r>
        <w:rPr>
          <w:rFonts w:ascii="Traditional Arabic" w:hAnsi="Traditional Arabic" w:cs="Traditional Arabic" w:hint="cs"/>
          <w:color w:val="000000"/>
          <w:sz w:val="30"/>
          <w:szCs w:val="30"/>
          <w:rtl/>
        </w:rPr>
        <w:t xml:space="preserve"> حجر (15) 97</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غُرُوبِها وَ مِنْ آناءِ اللَّيْلِ فَسَبِّحْ وَ أَطْرافَ النَّهارِ لَعَلَّكَ 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006A0F"/>
          <w:sz w:val="30"/>
          <w:szCs w:val="30"/>
          <w:rtl/>
        </w:rPr>
        <w:t>فَلا يَحْزُنْكَ قَوْلُهُمْ إِنَّا نَعْلَمُ ما يُسِرُّونَ وَ ما يُعْلِنُونَ.</w:t>
      </w:r>
      <w:r>
        <w:rPr>
          <w:rFonts w:ascii="Traditional Arabic" w:hAnsi="Traditional Arabic" w:cs="Traditional Arabic" w:hint="cs"/>
          <w:color w:val="000000"/>
          <w:sz w:val="30"/>
          <w:szCs w:val="30"/>
          <w:rtl/>
        </w:rPr>
        <w:t xml:space="preserve"> يس (36) 76</w:t>
      </w:r>
    </w:p>
    <w:p w:rsidR="00DA643A" w:rsidRDefault="00DA643A" w:rsidP="00DA643A">
      <w:pPr>
        <w:pStyle w:val="NormalWeb"/>
        <w:bidi/>
        <w:rPr>
          <w:rtl/>
        </w:rPr>
      </w:pPr>
      <w:r>
        <w:rPr>
          <w:rFonts w:ascii="Traditional Arabic" w:hAnsi="Traditional Arabic" w:cs="Traditional Arabic" w:hint="cs"/>
          <w:color w:val="006A0F"/>
          <w:sz w:val="30"/>
          <w:szCs w:val="30"/>
          <w:rtl/>
        </w:rPr>
        <w:t>اصْبِرْ عَلى‏ ما يَقُولُونَ وَ اذْكُرْ عَبْدَنا داوُدَ ذَا الْأَيْدِ إِنَّهُ أَوَّابٌ.</w:t>
      </w:r>
      <w:r>
        <w:rPr>
          <w:rFonts w:ascii="Traditional Arabic" w:hAnsi="Traditional Arabic" w:cs="Traditional Arabic" w:hint="cs"/>
          <w:color w:val="000000"/>
          <w:sz w:val="30"/>
          <w:szCs w:val="30"/>
          <w:rtl/>
        </w:rPr>
        <w:t xml:space="preserve"> ص (38) 17</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 وَ سَبِّحْ بِحَمْدِ رَبِّكَ قَبْلَ طُلُوعِ الشَّمْسِ وَ قَبْلَ الْغُرُوبِ.</w:t>
      </w:r>
      <w:r>
        <w:rPr>
          <w:rFonts w:ascii="Traditional Arabic" w:hAnsi="Traditional Arabic" w:cs="Traditional Arabic" w:hint="cs"/>
          <w:color w:val="000000"/>
          <w:sz w:val="30"/>
          <w:szCs w:val="30"/>
          <w:rtl/>
        </w:rPr>
        <w:t xml:space="preserve"> ق (50) 39</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 وَ اهْجُرْهُمْ هَجْراً جَمِيلًا.</w:t>
      </w:r>
      <w:r>
        <w:rPr>
          <w:rFonts w:ascii="Traditional Arabic" w:hAnsi="Traditional Arabic" w:cs="Traditional Arabic" w:hint="cs"/>
          <w:color w:val="000000"/>
          <w:sz w:val="30"/>
          <w:szCs w:val="30"/>
          <w:rtl/>
        </w:rPr>
        <w:t xml:space="preserve"> مزمّل (73) 10</w:t>
      </w:r>
      <w:r>
        <w:rPr>
          <w:rStyle w:val="FootnoteReference"/>
          <w:rFonts w:ascii="Traditional Arabic" w:eastAsiaTheme="majorEastAsia" w:hAnsi="Traditional Arabic" w:cs="Traditional Arabic"/>
          <w:color w:val="000000"/>
          <w:sz w:val="30"/>
          <w:szCs w:val="30"/>
          <w:rtl/>
        </w:rPr>
        <w:footnoteReference w:id="993"/>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235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14. كافران لجوج و پندناپذير، همچون گورخران رميده:</w:t>
      </w:r>
    </w:p>
    <w:p w:rsidR="00DA643A" w:rsidRDefault="00DA643A" w:rsidP="00DA643A">
      <w:pPr>
        <w:pStyle w:val="NormalWeb"/>
        <w:bidi/>
        <w:rPr>
          <w:rtl/>
        </w:rPr>
      </w:pPr>
      <w:r>
        <w:rPr>
          <w:rFonts w:ascii="Traditional Arabic" w:hAnsi="Traditional Arabic" w:cs="Traditional Arabic" w:hint="cs"/>
          <w:color w:val="006A0F"/>
          <w:sz w:val="30"/>
          <w:szCs w:val="30"/>
          <w:rtl/>
        </w:rPr>
        <w:t>فَما لَهُمْ عَنِ التَّذْكِرَةِ مُعْرِضِينَ‏ كَأَنَّهُمْ حُمُرٌ مُسْتَنْفِرَةٌ فَرَّتْ مِنْ قَسْوَرَةٍ.</w:t>
      </w:r>
      <w:r>
        <w:rPr>
          <w:rFonts w:ascii="Traditional Arabic" w:hAnsi="Traditional Arabic" w:cs="Traditional Arabic" w:hint="cs"/>
          <w:color w:val="000000"/>
          <w:sz w:val="30"/>
          <w:szCs w:val="30"/>
          <w:rtl/>
        </w:rPr>
        <w:t xml:space="preserve"> مدّثر (74) 49-/ 51</w:t>
      </w:r>
    </w:p>
    <w:p w:rsidR="00DA643A" w:rsidRDefault="00DA643A" w:rsidP="00DA643A">
      <w:pPr>
        <w:pStyle w:val="NormalWeb"/>
        <w:bidi/>
        <w:rPr>
          <w:rtl/>
        </w:rPr>
      </w:pPr>
      <w:r>
        <w:rPr>
          <w:rFonts w:ascii="Traditional Arabic" w:hAnsi="Traditional Arabic" w:cs="Traditional Arabic" w:hint="cs"/>
          <w:color w:val="000000"/>
          <w:sz w:val="30"/>
          <w:szCs w:val="30"/>
          <w:rtl/>
        </w:rPr>
        <w:t>1494. رويگردانى كافران از پيامبر صلى الله عليه و آله به رغم عدم درخواست كمترين مزد از ايشان: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بَلْ أَتَيْناهُمْ بِذِكْرِهِمْ فَهُمْ عَنْ ذِكْرِهِمْ مُعْرِضُونَ‏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236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أَمْ تَسْأَلُهُمْ خَرْجاً فَخَراجُ رَبِّكَ خَيْرٌ وَ هُوَ خَيْرُ الرَّازِقِينَ.</w:t>
      </w:r>
      <w:r>
        <w:rPr>
          <w:rFonts w:ascii="Traditional Arabic" w:hAnsi="Traditional Arabic" w:cs="Traditional Arabic" w:hint="cs"/>
          <w:color w:val="000000"/>
          <w:sz w:val="30"/>
          <w:szCs w:val="30"/>
          <w:rtl/>
        </w:rPr>
        <w:t xml:space="preserve"> مؤمنون (23) 71 و 72</w:t>
      </w:r>
    </w:p>
    <w:p w:rsidR="00DA643A" w:rsidRDefault="00DA643A" w:rsidP="00DA643A">
      <w:pPr>
        <w:pStyle w:val="NormalWeb"/>
        <w:bidi/>
        <w:rPr>
          <w:rtl/>
        </w:rPr>
      </w:pPr>
      <w:r>
        <w:rPr>
          <w:rFonts w:ascii="Traditional Arabic" w:hAnsi="Traditional Arabic" w:cs="Traditional Arabic" w:hint="cs"/>
          <w:color w:val="000000"/>
          <w:sz w:val="30"/>
          <w:szCs w:val="30"/>
          <w:rtl/>
        </w:rPr>
        <w:t>1495. هواپرستى كافران و تيرگى قلب آنان، سبب عدم درك درست و انكار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يَسْتَمِعُ إِلَيْكَ حَتَّى إِذا خَرَجُوا مِنْ عِنْدِكَ قالُوا لِلَّذِينَ أُوتُوا الْعِلْمَ ما ذا قالَ آنِفاً أُولئِكَ الَّذِينَ طَبَعَ اللَّهُ عَلى‏ قُلُوبِهِمْ وَ اتَّبَعُوا أَهْواءَهُمْ.</w:t>
      </w:r>
      <w:r>
        <w:rPr>
          <w:rFonts w:ascii="Traditional Arabic" w:hAnsi="Traditional Arabic" w:cs="Traditional Arabic" w:hint="cs"/>
          <w:color w:val="000000"/>
          <w:sz w:val="30"/>
          <w:szCs w:val="30"/>
          <w:rtl/>
        </w:rPr>
        <w:t xml:space="preserve"> محمّد (47) 16</w:t>
      </w:r>
    </w:p>
    <w:p w:rsidR="00DA643A" w:rsidRDefault="00DA643A" w:rsidP="00DA643A">
      <w:pPr>
        <w:pStyle w:val="NormalWeb"/>
        <w:bidi/>
        <w:rPr>
          <w:rtl/>
        </w:rPr>
      </w:pPr>
      <w:r>
        <w:rPr>
          <w:rFonts w:ascii="Traditional Arabic" w:hAnsi="Traditional Arabic" w:cs="Traditional Arabic" w:hint="cs"/>
          <w:color w:val="000000"/>
          <w:sz w:val="30"/>
          <w:szCs w:val="30"/>
          <w:rtl/>
        </w:rPr>
        <w:t>1496. كبر و خودبرتربينى، عامل جدال و ستيزه‏جويى كافران و مشركان با آيات الهى و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يُجادِلُونَ فِي آياتِ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فِي صُدُورِهِمْ إِلَّا كِبْرٌ</w:t>
      </w:r>
      <w:r>
        <w:rPr>
          <w:rFonts w:ascii="Traditional Arabic" w:hAnsi="Traditional Arabic" w:cs="Traditional Arabic" w:hint="cs"/>
          <w:color w:val="000000"/>
          <w:sz w:val="30"/>
          <w:szCs w:val="30"/>
          <w:rtl/>
        </w:rPr>
        <w:t xml:space="preserve"> .... غافر (40) 56</w:t>
      </w:r>
    </w:p>
    <w:p w:rsidR="00DA643A" w:rsidRDefault="00DA643A" w:rsidP="00DA643A">
      <w:pPr>
        <w:pStyle w:val="NormalWeb"/>
        <w:bidi/>
        <w:rPr>
          <w:rtl/>
        </w:rPr>
      </w:pPr>
      <w:r>
        <w:rPr>
          <w:rFonts w:ascii="Traditional Arabic" w:hAnsi="Traditional Arabic" w:cs="Traditional Arabic" w:hint="cs"/>
          <w:color w:val="000000"/>
          <w:sz w:val="30"/>
          <w:szCs w:val="30"/>
          <w:rtl/>
        </w:rPr>
        <w:t>1497. خبر دادن خداوند، درباره شكست و ناكامى كافران در خيانت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لِمَنْ فِي أَيْدِيكُمْ مِنَ الْأَسْرى‏ إِنْ يَعْلَمِ اللَّهُ فِي قُلُوبِكُمْ خَيْراً يُؤْتِكُمْ خَيْراً مِمَّا أُخِذَ مِنْكُمْ وَ يَغْفِرْ لَكُمْ وَ اللَّهُ غَفُورٌ رَحِيمٌ‏ وَ إِنْ يُرِيدُوا خِيانَتَكَ فَقَدْ خانُوا اللَّهَ مِنْ قَبْلُ فَأَمْكَنَ مِنْهُمْ وَ اللَّهُ عَلِيمٌ حَكِيمٌ.</w:t>
      </w:r>
      <w:r>
        <w:rPr>
          <w:rFonts w:ascii="Traditional Arabic" w:hAnsi="Traditional Arabic" w:cs="Traditional Arabic" w:hint="cs"/>
          <w:color w:val="000000"/>
          <w:sz w:val="30"/>
          <w:szCs w:val="30"/>
          <w:rtl/>
        </w:rPr>
        <w:t xml:space="preserve"> انفال (8) 70 و 71</w:t>
      </w:r>
    </w:p>
    <w:p w:rsidR="00DA643A" w:rsidRDefault="00DA643A" w:rsidP="00DA643A">
      <w:pPr>
        <w:pStyle w:val="NormalWeb"/>
        <w:bidi/>
        <w:rPr>
          <w:rtl/>
        </w:rPr>
      </w:pPr>
      <w:r>
        <w:rPr>
          <w:rFonts w:ascii="Traditional Arabic" w:hAnsi="Traditional Arabic" w:cs="Traditional Arabic" w:hint="cs"/>
          <w:color w:val="000000"/>
          <w:sz w:val="30"/>
          <w:szCs w:val="30"/>
          <w:rtl/>
        </w:rPr>
        <w:t>1498. دشمنى كافران مكّه با پيامبر صلى الله عليه و آله، موجب فرمان خداوند به سركوبى و نابودى آنان:</w:t>
      </w:r>
    </w:p>
    <w:p w:rsidR="00DA643A" w:rsidRDefault="00DA643A" w:rsidP="00DA643A">
      <w:pPr>
        <w:pStyle w:val="NormalWeb"/>
        <w:bidi/>
        <w:rPr>
          <w:rtl/>
        </w:rPr>
      </w:pPr>
      <w:r>
        <w:rPr>
          <w:rFonts w:ascii="Traditional Arabic" w:hAnsi="Traditional Arabic" w:cs="Traditional Arabic" w:hint="cs"/>
          <w:color w:val="006A0F"/>
          <w:sz w:val="30"/>
          <w:szCs w:val="30"/>
          <w:rtl/>
        </w:rPr>
        <w:t>إِذْ يُوحِي رَبُّكَ إِلَى الْمَلائِكَةِ أَنِّي مَعَكُمْ فَثَبِّتُوا الَّذِينَ آمَنُوا سَأُلْقِي فِي قُلُوبِ الَّذِينَ كَفَرُوا الرُّعْبَ فَاضْرِبُوا فَوْقَ الْأَعْناقِ وَ اضْرِبُوا مِنْهُمْ كُلَّ بَنانٍ‏ ذلِكَ بِأَنَّهُمْ شَاقُّوا اللَّهَ وَ رَسُولَهُ وَ مَنْ يُشاقِقِ اللَّهَ وَ رَسُولَهُ فَإِنَّ اللَّهَ شَدِيدُ الْعِقابِ.</w:t>
      </w:r>
      <w:r>
        <w:rPr>
          <w:rFonts w:ascii="Traditional Arabic" w:hAnsi="Traditional Arabic" w:cs="Traditional Arabic" w:hint="cs"/>
          <w:color w:val="000000"/>
          <w:sz w:val="30"/>
          <w:szCs w:val="30"/>
          <w:rtl/>
        </w:rPr>
        <w:t xml:space="preserve"> انفال (8) 12 و 13</w:t>
      </w:r>
    </w:p>
    <w:p w:rsidR="00DA643A" w:rsidRDefault="00DA643A" w:rsidP="00DA643A">
      <w:pPr>
        <w:pStyle w:val="NormalWeb"/>
        <w:bidi/>
        <w:rPr>
          <w:rtl/>
        </w:rPr>
      </w:pPr>
      <w:r>
        <w:rPr>
          <w:rFonts w:ascii="Traditional Arabic" w:hAnsi="Traditional Arabic" w:cs="Traditional Arabic" w:hint="cs"/>
          <w:color w:val="000000"/>
          <w:sz w:val="30"/>
          <w:szCs w:val="30"/>
          <w:rtl/>
        </w:rPr>
        <w:t>1499. مقابله با محمّد صلى الله عليه و آله، زمينه ايجاد رعب و اضطراب، در دلهاى كافران از جانب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سَأُلْقِي فِي قُلُوبِ الَّذِينَ كَفَرُوا الرُّعْبَ‏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بِأَنَّهُمْ شَاقُّوا اللَّهَ وَ رَسُولَهُ‏</w:t>
      </w:r>
      <w:r>
        <w:rPr>
          <w:rFonts w:ascii="Traditional Arabic" w:hAnsi="Traditional Arabic" w:cs="Traditional Arabic" w:hint="cs"/>
          <w:color w:val="000000"/>
          <w:sz w:val="30"/>
          <w:szCs w:val="30"/>
          <w:rtl/>
        </w:rPr>
        <w:t xml:space="preserve"> .... انفال (8) 12 و 13</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أَخْرَجَ الَّذِينَ كَفَرُوا مِنْ أَهْلِ الْكِتابِ مِنْ دِيارِهِمْ لِأَوَّلِ الْحَشْرِ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قَذَفَ فِي قُلُوبِهِمُ الرُّعْبَ‏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بِأَنَّهُمْ شَاقُّوا اللَّهَ وَ رَسُولَهُ‏</w:t>
      </w:r>
      <w:r>
        <w:rPr>
          <w:rFonts w:ascii="Traditional Arabic" w:hAnsi="Traditional Arabic" w:cs="Traditional Arabic" w:hint="cs"/>
          <w:color w:val="000000"/>
          <w:sz w:val="30"/>
          <w:szCs w:val="30"/>
          <w:rtl/>
        </w:rPr>
        <w:t xml:space="preserve"> .... حشر (59) 2 و 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1500. مقابله كافران با محمّد صلى الله عليه و آله، برخاسته از فريفتگى آنان به قدرت خويش:</w:t>
      </w:r>
    </w:p>
    <w:p w:rsidR="00DA643A" w:rsidRDefault="00DA643A" w:rsidP="00DA643A">
      <w:pPr>
        <w:pStyle w:val="NormalWeb"/>
        <w:bidi/>
        <w:rPr>
          <w:rtl/>
        </w:rPr>
      </w:pPr>
      <w:r>
        <w:rPr>
          <w:rFonts w:ascii="Traditional Arabic" w:hAnsi="Traditional Arabic" w:cs="Traditional Arabic" w:hint="cs"/>
          <w:color w:val="006A0F"/>
          <w:sz w:val="30"/>
          <w:szCs w:val="30"/>
          <w:rtl/>
        </w:rPr>
        <w:t>أَ فَلَمْ يَسِيرُوا فِي الْأَرْضِ فَيَنْظُرُوا كَيْفَ كانَ عاقِبَةُ الَّذِينَ مِنْ قَبْلِهِمْ كانُوا أَكْثَرَ مِنْهُمْ وَ أَشَدَّ قُوَّةً وَ آثاراً فِي الْأَرْضِ فَما أَغْنى‏ عَنْهُمْ ما كانُوا يَكْسِبُونَ.</w:t>
      </w:r>
      <w:r>
        <w:rPr>
          <w:rFonts w:ascii="Traditional Arabic" w:hAnsi="Traditional Arabic" w:cs="Traditional Arabic" w:hint="cs"/>
          <w:color w:val="000000"/>
          <w:sz w:val="30"/>
          <w:szCs w:val="30"/>
          <w:rtl/>
        </w:rPr>
        <w:t xml:space="preserve"> غافر (40) 82</w:t>
      </w:r>
    </w:p>
    <w:p w:rsidR="00DA643A" w:rsidRDefault="00DA643A" w:rsidP="00DA643A">
      <w:pPr>
        <w:pStyle w:val="NormalWeb"/>
        <w:bidi/>
        <w:rPr>
          <w:rtl/>
        </w:rPr>
      </w:pPr>
      <w:r>
        <w:rPr>
          <w:rFonts w:ascii="Traditional Arabic" w:hAnsi="Traditional Arabic" w:cs="Traditional Arabic" w:hint="cs"/>
          <w:color w:val="000000"/>
          <w:sz w:val="30"/>
          <w:szCs w:val="30"/>
          <w:rtl/>
        </w:rPr>
        <w:t>1501. كافران صدر اسلام، مقابله‏كننده با محمّد صلى الله عليه و آله براى بازداشتن آن حضرت از اداى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لا يَصُدُّنَّكَ عَنْ آياتِ اللَّهِ بَعْدَ إِذْ أُنْزِلَتْ إِلَيْكَ وَ ادْعُ إِلى‏ رَبِّكَ وَ لا تَكُونَنَّ مِنَ الْمُشْرِكِينَ.</w:t>
      </w:r>
      <w:r>
        <w:rPr>
          <w:rFonts w:ascii="Traditional Arabic" w:hAnsi="Traditional Arabic" w:cs="Traditional Arabic" w:hint="cs"/>
          <w:color w:val="000000"/>
          <w:sz w:val="30"/>
          <w:szCs w:val="30"/>
          <w:rtl/>
        </w:rPr>
        <w:t xml:space="preserve"> قصص (28) 87</w:t>
      </w:r>
    </w:p>
    <w:p w:rsidR="00DA643A" w:rsidRDefault="00DA643A" w:rsidP="00DA643A">
      <w:pPr>
        <w:pStyle w:val="NormalWeb"/>
        <w:bidi/>
        <w:rPr>
          <w:rtl/>
        </w:rPr>
      </w:pPr>
      <w:r>
        <w:rPr>
          <w:rFonts w:ascii="Traditional Arabic" w:hAnsi="Traditional Arabic" w:cs="Traditional Arabic" w:hint="cs"/>
          <w:color w:val="000000"/>
          <w:sz w:val="30"/>
          <w:szCs w:val="30"/>
          <w:rtl/>
        </w:rPr>
        <w:t>1502. مقابله و ستيز برخى كافران با دين محمّد صلى الله عليه و آله، به رغم وضوح حق براى آنان: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وَ صَدُّوا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شَاقُّوا الرَّسُولَ مِنْ بَعْدِ ما تَبَيَّنَ لَهُمُ الْهُدى‏</w:t>
      </w:r>
      <w:r>
        <w:rPr>
          <w:rFonts w:ascii="Traditional Arabic" w:hAnsi="Traditional Arabic" w:cs="Traditional Arabic" w:hint="cs"/>
          <w:color w:val="000000"/>
          <w:sz w:val="30"/>
          <w:szCs w:val="30"/>
          <w:rtl/>
        </w:rPr>
        <w:t xml:space="preserve"> .... محمّد (47) 32</w:t>
      </w:r>
    </w:p>
    <w:p w:rsidR="00DA643A" w:rsidRDefault="00DA643A" w:rsidP="00DA643A">
      <w:pPr>
        <w:pStyle w:val="NormalWeb"/>
        <w:bidi/>
        <w:rPr>
          <w:rtl/>
        </w:rPr>
      </w:pPr>
      <w:r>
        <w:rPr>
          <w:rFonts w:ascii="Traditional Arabic" w:hAnsi="Traditional Arabic" w:cs="Traditional Arabic" w:hint="cs"/>
          <w:color w:val="000000"/>
          <w:sz w:val="30"/>
          <w:szCs w:val="30"/>
          <w:rtl/>
        </w:rPr>
        <w:t>1503. ناكامى كافران، از مقابله با قرآن و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أَظْلَمُ مِمَّنِ افْتَرى‏ عَلَى اللَّهِ كَذِباً أَوْ كَذَّبَ بِآياتِهِ إِنَّهُ لا يُفْلِحُ الظَّالِمُونَ‏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حَتَّى إِذا جاؤُكَ‏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237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يُجادِلُونَكَ يَقُولُ الَّذِينَ كَفَرُوا إِنْ هذا إِلَّا أَساطِيرُ الْأَوَّلِينَ.</w:t>
      </w:r>
      <w:r>
        <w:rPr>
          <w:rFonts w:ascii="Traditional Arabic" w:hAnsi="Traditional Arabic" w:cs="Traditional Arabic" w:hint="cs"/>
          <w:color w:val="000000"/>
          <w:sz w:val="30"/>
          <w:szCs w:val="30"/>
          <w:rtl/>
        </w:rPr>
        <w:t xml:space="preserve"> انعام (6) 21 و 25</w:t>
      </w:r>
    </w:p>
    <w:p w:rsidR="00DA643A" w:rsidRDefault="00DA643A" w:rsidP="00DA643A">
      <w:pPr>
        <w:pStyle w:val="NormalWeb"/>
        <w:bidi/>
        <w:rPr>
          <w:rtl/>
        </w:rPr>
      </w:pPr>
      <w:r>
        <w:rPr>
          <w:rFonts w:ascii="Traditional Arabic" w:hAnsi="Traditional Arabic" w:cs="Traditional Arabic" w:hint="cs"/>
          <w:color w:val="000000"/>
          <w:sz w:val="30"/>
          <w:szCs w:val="30"/>
          <w:rtl/>
        </w:rPr>
        <w:t>1504. غرور و خودخواهى كافران، عامل مخالفت آنان با قرآن و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فَما لَهُمْ عَنِ التَّذْكِرَةِ مُعْرِضِينَ‏ بَلْ يُرِيدُ كُلُّ امْرِئٍ مِنْهُمْ أَنْ يُؤْتى‏ صُحُفاً مُنَشَّرَةً.</w:t>
      </w:r>
      <w:r>
        <w:rPr>
          <w:rFonts w:ascii="Traditional Arabic" w:hAnsi="Traditional Arabic" w:cs="Traditional Arabic" w:hint="cs"/>
          <w:color w:val="000000"/>
          <w:sz w:val="30"/>
          <w:szCs w:val="30"/>
          <w:rtl/>
        </w:rPr>
        <w:t xml:space="preserve"> مدّثر (74) 49 و 52</w:t>
      </w:r>
    </w:p>
    <w:p w:rsidR="00DA643A" w:rsidRDefault="00DA643A" w:rsidP="00DA643A">
      <w:pPr>
        <w:pStyle w:val="NormalWeb"/>
        <w:bidi/>
        <w:rPr>
          <w:rtl/>
        </w:rPr>
      </w:pPr>
      <w:r>
        <w:rPr>
          <w:rFonts w:ascii="Traditional Arabic" w:hAnsi="Traditional Arabic" w:cs="Traditional Arabic" w:hint="cs"/>
          <w:color w:val="465BFF"/>
          <w:sz w:val="30"/>
          <w:szCs w:val="30"/>
          <w:rtl/>
        </w:rPr>
        <w:t>برخوردهاى كافران با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 آوارگى محمّد صلى الله عليه و آله، اذيت محمّد صلى الله عليه و آله، استهزاى محمّد صلى الله عليه و آله، اعراض از محمّد صلى الله عليه و آله، افترا به محمّد صلى الله عليه و آله، اهانت به محمّد صلى الله عليه و آله، تبليغات عليه محمّد صلى الله عليه و آله، تطيّربه محمّد صلى الله عليه و آله، تكذيب محمّد صلى الله عليه و آله، توطئه عليه محمّد صلى الله عليه و آله، تهديد محمّد صلى الله عليه و آله، جنگ با محمّد صلى الله عليه و آله، چشم زخم به محمّد صلى الله عليه و آله، خيانت به محمّد صلى الله عليه و آله دشمنى با محمّد صلى الله عليه و آله، دشنام به محمّد صلى الله عليه و آله، مكر با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كتاب آسمانى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1505. محمّد صلى الله عليه و آله، آورنده كتاب آسمانى قرآن و مصدّق و مؤمن به آن:</w:t>
      </w:r>
    </w:p>
    <w:p w:rsidR="00DA643A" w:rsidRDefault="00DA643A" w:rsidP="00DA643A">
      <w:pPr>
        <w:pStyle w:val="NormalWeb"/>
        <w:bidi/>
        <w:rPr>
          <w:rtl/>
        </w:rPr>
      </w:pPr>
      <w:r>
        <w:rPr>
          <w:rFonts w:ascii="Traditional Arabic" w:hAnsi="Traditional Arabic" w:cs="Traditional Arabic" w:hint="cs"/>
          <w:color w:val="006A0F"/>
          <w:sz w:val="30"/>
          <w:szCs w:val="30"/>
          <w:rtl/>
        </w:rPr>
        <w:t>وَ الَّذِي جاءَ بِالصِّدْقِ وَ صَدَّقَ بِهِ‏</w:t>
      </w:r>
      <w:r>
        <w:rPr>
          <w:rFonts w:ascii="Traditional Arabic" w:hAnsi="Traditional Arabic" w:cs="Traditional Arabic" w:hint="cs"/>
          <w:color w:val="000000"/>
          <w:sz w:val="30"/>
          <w:szCs w:val="30"/>
          <w:rtl/>
        </w:rPr>
        <w:t xml:space="preserve"> .... زمر (39) 33</w:t>
      </w:r>
    </w:p>
    <w:p w:rsidR="00DA643A" w:rsidRDefault="00DA643A" w:rsidP="00DA643A">
      <w:pPr>
        <w:pStyle w:val="NormalWeb"/>
        <w:bidi/>
        <w:rPr>
          <w:rtl/>
        </w:rPr>
      </w:pPr>
      <w:r>
        <w:rPr>
          <w:rFonts w:ascii="Traditional Arabic" w:hAnsi="Traditional Arabic" w:cs="Traditional Arabic" w:hint="cs"/>
          <w:color w:val="000000"/>
          <w:sz w:val="30"/>
          <w:szCs w:val="30"/>
          <w:rtl/>
        </w:rPr>
        <w:t>1506. اعطاى كتاب نازل شده بر محمّد صلى الله عليه و آله، در راستاى دادن بيّنات و كتاب به انبيا:</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بِالْبَيِّناتِ وَ الزُّبُرِ وَ أَنْزَلْنا إِلَيْكَ الذِّكْرَ</w:t>
      </w:r>
      <w:r>
        <w:rPr>
          <w:rFonts w:ascii="Traditional Arabic" w:hAnsi="Traditional Arabic" w:cs="Traditional Arabic" w:hint="cs"/>
          <w:color w:val="000000"/>
          <w:sz w:val="30"/>
          <w:szCs w:val="30"/>
          <w:rtl/>
        </w:rPr>
        <w:t xml:space="preserve"> .... نحل (16) 43 و 44</w:t>
      </w:r>
    </w:p>
    <w:p w:rsidR="00DA643A" w:rsidRDefault="00DA643A" w:rsidP="00DA643A">
      <w:pPr>
        <w:pStyle w:val="NormalWeb"/>
        <w:bidi/>
        <w:rPr>
          <w:rtl/>
        </w:rPr>
      </w:pPr>
      <w:r>
        <w:rPr>
          <w:rFonts w:ascii="Traditional Arabic" w:hAnsi="Traditional Arabic" w:cs="Traditional Arabic" w:hint="cs"/>
          <w:color w:val="000000"/>
          <w:sz w:val="30"/>
          <w:szCs w:val="30"/>
          <w:rtl/>
        </w:rPr>
        <w:t>1507. محمّد صلى الله عليه و آله، فرستاده خدا، همراه با كتابى روشن و روشنگر:</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قَدْ جاءَكُمْ مِنَ اللَّهِ نُورٌ وَ كِتابٌ مُبِينٌ.</w:t>
      </w:r>
      <w:r>
        <w:rPr>
          <w:rFonts w:ascii="Traditional Arabic" w:hAnsi="Traditional Arabic" w:cs="Traditional Arabic" w:hint="cs"/>
          <w:color w:val="000000"/>
          <w:sz w:val="30"/>
          <w:szCs w:val="30"/>
          <w:rtl/>
        </w:rPr>
        <w:t xml:space="preserve"> مائده (5) 15</w:t>
      </w:r>
    </w:p>
    <w:p w:rsidR="00DA643A" w:rsidRDefault="00DA643A" w:rsidP="00DA643A">
      <w:pPr>
        <w:pStyle w:val="NormalWeb"/>
        <w:bidi/>
        <w:rPr>
          <w:rtl/>
        </w:rPr>
      </w:pPr>
      <w:r>
        <w:rPr>
          <w:rFonts w:ascii="Traditional Arabic" w:hAnsi="Traditional Arabic" w:cs="Traditional Arabic" w:hint="cs"/>
          <w:color w:val="000000"/>
          <w:sz w:val="30"/>
          <w:szCs w:val="30"/>
          <w:rtl/>
        </w:rPr>
        <w:t>1508. قرآن، نام كتاب نازل شده بر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هذَا الْقُرْآنُ أَنْ يُفْتَرى‏ مِنْ دُونِ اللَّهِ وَ لكِنْ تَصْدِيقَ الَّذِي بَيْنَ يَدَيْهِ وَ تَفْصِيلَ الْكِتابِ لا رَيْبَ فِيهِ مِنْ رَبِّ الْعالَمِينَ.</w:t>
      </w:r>
      <w:r>
        <w:rPr>
          <w:rFonts w:ascii="Traditional Arabic" w:hAnsi="Traditional Arabic" w:cs="Traditional Arabic" w:hint="cs"/>
          <w:color w:val="000000"/>
          <w:sz w:val="30"/>
          <w:szCs w:val="30"/>
          <w:rtl/>
        </w:rPr>
        <w:t xml:space="preserve"> يونس (10) 37</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أَنْزَلْناهُ قُرْآناً</w:t>
      </w:r>
      <w:r>
        <w:rPr>
          <w:rFonts w:ascii="Traditional Arabic" w:hAnsi="Traditional Arabic" w:cs="Traditional Arabic" w:hint="cs"/>
          <w:color w:val="000000"/>
          <w:sz w:val="30"/>
          <w:szCs w:val="30"/>
          <w:rtl/>
        </w:rPr>
        <w:t xml:space="preserve"> .... يوسف (12) 2</w:t>
      </w:r>
    </w:p>
    <w:p w:rsidR="00DA643A" w:rsidRDefault="00DA643A" w:rsidP="00DA643A">
      <w:pPr>
        <w:pStyle w:val="NormalWeb"/>
        <w:bidi/>
        <w:rPr>
          <w:rtl/>
        </w:rPr>
      </w:pPr>
      <w:r>
        <w:rPr>
          <w:rFonts w:ascii="Traditional Arabic" w:hAnsi="Traditional Arabic" w:cs="Traditional Arabic" w:hint="cs"/>
          <w:color w:val="006A0F"/>
          <w:sz w:val="30"/>
          <w:szCs w:val="30"/>
          <w:rtl/>
        </w:rPr>
        <w:t>نَحْنُ نَقُصُّ عَلَيْكَ أَحْسَنَ الْقَصَصِ بِما أَوْحَيْنا إِلَيْكَ هذَا الْقُرْآنَ وَ إِنْ كُنْتَ مِنْ قَبْلِهِ لَمِنَ الْغافِلِينَ.</w:t>
      </w:r>
      <w:r>
        <w:rPr>
          <w:rFonts w:ascii="Traditional Arabic" w:hAnsi="Traditional Arabic" w:cs="Traditional Arabic" w:hint="cs"/>
          <w:color w:val="000000"/>
          <w:sz w:val="30"/>
          <w:szCs w:val="30"/>
          <w:rtl/>
        </w:rPr>
        <w:t xml:space="preserve"> يوسف (12) 3</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أَنْزَلْناهُ قُرْآناً عَرَبِيًّا وَ صَرَّفْنا فِيهِ مِنَ الْوَعِيدِ لَعَلَّهُمْ يَتَّقُونَ أَوْ يُحْدِثُ لَهُمْ ذِكْراً.</w:t>
      </w:r>
      <w:r>
        <w:rPr>
          <w:rFonts w:ascii="Traditional Arabic" w:hAnsi="Traditional Arabic" w:cs="Traditional Arabic" w:hint="cs"/>
          <w:color w:val="000000"/>
          <w:sz w:val="30"/>
          <w:szCs w:val="30"/>
          <w:rtl/>
        </w:rPr>
        <w:t xml:space="preserve"> طه (20) 113</w:t>
      </w:r>
    </w:p>
    <w:p w:rsidR="00DA643A" w:rsidRDefault="00DA643A" w:rsidP="00DA643A">
      <w:pPr>
        <w:pStyle w:val="NormalWeb"/>
        <w:bidi/>
        <w:rPr>
          <w:rtl/>
        </w:rPr>
      </w:pPr>
      <w:r>
        <w:rPr>
          <w:rFonts w:ascii="Traditional Arabic" w:hAnsi="Traditional Arabic" w:cs="Traditional Arabic" w:hint="cs"/>
          <w:color w:val="006A0F"/>
          <w:sz w:val="30"/>
          <w:szCs w:val="30"/>
          <w:rtl/>
        </w:rPr>
        <w:t>إِنَّهُ لَقُرْآنٌ كَرِيمٌ‏ تَنْزِيلٌ مِنْ رَبِّ الْعالَمِينَ.</w:t>
      </w:r>
      <w:r>
        <w:rPr>
          <w:rFonts w:ascii="Traditional Arabic" w:hAnsi="Traditional Arabic" w:cs="Traditional Arabic" w:hint="cs"/>
          <w:color w:val="000000"/>
          <w:sz w:val="30"/>
          <w:szCs w:val="30"/>
          <w:rtl/>
        </w:rPr>
        <w:t xml:space="preserve"> واقعه (56) 77 و 80</w:t>
      </w:r>
    </w:p>
    <w:p w:rsidR="00DA643A" w:rsidRDefault="00DA643A" w:rsidP="00DA643A">
      <w:pPr>
        <w:pStyle w:val="NormalWeb"/>
        <w:bidi/>
        <w:rPr>
          <w:rtl/>
        </w:rPr>
      </w:pPr>
      <w:r>
        <w:rPr>
          <w:rFonts w:ascii="Traditional Arabic" w:hAnsi="Traditional Arabic" w:cs="Traditional Arabic" w:hint="cs"/>
          <w:color w:val="006A0F"/>
          <w:sz w:val="30"/>
          <w:szCs w:val="30"/>
          <w:rtl/>
        </w:rPr>
        <w:t>إِنَّا نَحْنُ نَزَّلْنا عَلَيْكَ الْقُرْآنَ تَنْزِيلًا.</w:t>
      </w:r>
      <w:r>
        <w:rPr>
          <w:rFonts w:ascii="Traditional Arabic" w:hAnsi="Traditional Arabic" w:cs="Traditional Arabic" w:hint="cs"/>
          <w:color w:val="000000"/>
          <w:sz w:val="30"/>
          <w:szCs w:val="30"/>
          <w:rtl/>
        </w:rPr>
        <w:t xml:space="preserve"> انسان (76) 23</w:t>
      </w:r>
    </w:p>
    <w:p w:rsidR="00DA643A" w:rsidRDefault="00DA643A" w:rsidP="00DA643A">
      <w:pPr>
        <w:pStyle w:val="NormalWeb"/>
        <w:bidi/>
        <w:rPr>
          <w:rtl/>
        </w:rPr>
      </w:pPr>
      <w:r>
        <w:rPr>
          <w:rFonts w:ascii="Traditional Arabic" w:hAnsi="Traditional Arabic" w:cs="Traditional Arabic" w:hint="cs"/>
          <w:color w:val="000000"/>
          <w:sz w:val="30"/>
          <w:szCs w:val="30"/>
          <w:rtl/>
        </w:rPr>
        <w:t>1509. تحدّى با كتاب آسمانى خود (قرآن)، برهان محمّد صلى الله عليه و آله بر حقانيّت آن:</w:t>
      </w:r>
    </w:p>
    <w:p w:rsidR="00DA643A" w:rsidRDefault="00DA643A" w:rsidP="00DA643A">
      <w:pPr>
        <w:pStyle w:val="NormalWeb"/>
        <w:bidi/>
        <w:rPr>
          <w:rtl/>
        </w:rPr>
      </w:pPr>
      <w:r>
        <w:rPr>
          <w:rFonts w:ascii="Traditional Arabic" w:hAnsi="Traditional Arabic" w:cs="Traditional Arabic" w:hint="cs"/>
          <w:color w:val="006A0F"/>
          <w:sz w:val="30"/>
          <w:szCs w:val="30"/>
          <w:rtl/>
        </w:rPr>
        <w:t>وَ إِنْ كُنْتُمْ فِي رَيْبٍ مِمَّا نَزَّلْنا عَلى‏ عَبْدِنا فَأْتُوا بِسُورَةٍ مِنْ مِثْلِهِ وَ ادْعُوا شُهَداءَكُمْ مِنْ دُونِ اللَّهِ إِنْ كُنْتُمْ صادِقِينَ.</w:t>
      </w:r>
      <w:r>
        <w:rPr>
          <w:rFonts w:ascii="Traditional Arabic" w:hAnsi="Traditional Arabic" w:cs="Traditional Arabic" w:hint="cs"/>
          <w:color w:val="000000"/>
          <w:sz w:val="30"/>
          <w:szCs w:val="30"/>
          <w:rtl/>
        </w:rPr>
        <w:t xml:space="preserve"> بقره (2) 23</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بِعَشْرِ سُوَرٍ مِثْلِهِ مُفْتَرَياتٍ وَ ادْعُوا مَنِ اسْتَطَعْتُمْ مِنْ دُونِ اللَّهِ إِنْ كُنْتُمْ صادِقِينَ‏ فَإِلَّمْ يَسْتَجِيبُوا لَكُمْ فَاعْلَمُوا أَنَّما أُنْزِلَ بِعِلْمِ اللَّهِ وَ أَنْ لا إِلهَ إِلَّا هُوَ فَهَلْ أَنْتُمْ مُسْلِمُونَ.</w:t>
      </w:r>
      <w:r>
        <w:rPr>
          <w:rFonts w:ascii="Traditional Arabic" w:hAnsi="Traditional Arabic" w:cs="Traditional Arabic" w:hint="cs"/>
          <w:color w:val="000000"/>
          <w:sz w:val="30"/>
          <w:szCs w:val="30"/>
          <w:rtl/>
        </w:rPr>
        <w:t xml:space="preserve"> هود (11) 13 و 14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238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لَئِنِ اجْتَمَعَتِ الْإِنْسُ وَ الْجِنُّ عَلى‏ أَنْ يَأْتُوا بِمِثْلِ هذَا الْقُرْآنِ لا يَأْتُونَ بِمِثْلِهِ وَ لَوْ كانَ بَعْضُهُمْ لِبَعْضٍ ظَهِيراً.</w:t>
      </w:r>
      <w:r>
        <w:rPr>
          <w:rFonts w:ascii="Traditional Arabic" w:hAnsi="Traditional Arabic" w:cs="Traditional Arabic" w:hint="cs"/>
          <w:color w:val="000000"/>
          <w:sz w:val="30"/>
          <w:szCs w:val="30"/>
          <w:rtl/>
        </w:rPr>
        <w:t xml:space="preserve"> اسراء (17) 88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1510. بيان فصيح و روشن قرآن در قالب زبان عربى، پاسخى روشن به تهمت كافران به پيامبر اسلام صلى الله عليه و آله در آموختن قرآن از فرد اعجمى:</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أَنَّهُمْ يَقُولُونَ إِنَّما يُعَلِّمُهُ بَشَرٌ لِسانُ الَّذِي يُلْحِدُونَ إِلَيْهِ أَعْجَمِيٌّ وَ هذا لِسانٌ عَرَبِيٌّ مُبِينٌ.</w:t>
      </w:r>
      <w:r>
        <w:rPr>
          <w:rFonts w:ascii="Traditional Arabic" w:hAnsi="Traditional Arabic" w:cs="Traditional Arabic" w:hint="cs"/>
          <w:color w:val="000000"/>
          <w:sz w:val="30"/>
          <w:szCs w:val="30"/>
          <w:rtl/>
        </w:rPr>
        <w:t xml:space="preserve"> نحل (16) 103</w:t>
      </w:r>
    </w:p>
    <w:p w:rsidR="00DA643A" w:rsidRDefault="00DA643A" w:rsidP="00DA643A">
      <w:pPr>
        <w:pStyle w:val="NormalWeb"/>
        <w:bidi/>
        <w:rPr>
          <w:rtl/>
        </w:rPr>
      </w:pPr>
      <w:r>
        <w:rPr>
          <w:rFonts w:ascii="Traditional Arabic" w:hAnsi="Traditional Arabic" w:cs="Traditional Arabic" w:hint="cs"/>
          <w:color w:val="000000"/>
          <w:sz w:val="30"/>
          <w:szCs w:val="30"/>
          <w:rtl/>
        </w:rPr>
        <w:t>1511. كتاب نازل شده بر محمّد صلى الله عليه و آله، تبيينگر حق و باطل، و جداكننده سره از ناسره:</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نَزَّلَ الْفُرْقانَ عَلى‏ عَبْدِهِ‏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94"/>
      </w:r>
      <w:r>
        <w:rPr>
          <w:rFonts w:ascii="Traditional Arabic" w:hAnsi="Traditional Arabic" w:cs="Traditional Arabic" w:hint="cs"/>
          <w:color w:val="000000"/>
          <w:sz w:val="30"/>
          <w:szCs w:val="30"/>
          <w:rtl/>
        </w:rPr>
        <w:t xml:space="preserve"> فرقان (25) 1</w:t>
      </w:r>
    </w:p>
    <w:p w:rsidR="00DA643A" w:rsidRDefault="00DA643A" w:rsidP="00DA643A">
      <w:pPr>
        <w:pStyle w:val="NormalWeb"/>
        <w:bidi/>
        <w:rPr>
          <w:rtl/>
        </w:rPr>
      </w:pPr>
      <w:r>
        <w:rPr>
          <w:rFonts w:ascii="Traditional Arabic" w:hAnsi="Traditional Arabic" w:cs="Traditional Arabic" w:hint="cs"/>
          <w:color w:val="000000"/>
          <w:sz w:val="30"/>
          <w:szCs w:val="30"/>
          <w:rtl/>
        </w:rPr>
        <w:t>1512. كتاب نازل شده بر محمد صلى الله عليه و آله، مايه خير و بركت:</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نَزَّلَ الْفُرْقانَ عَلى‏ عَبْدِهِ‏</w:t>
      </w:r>
      <w:r>
        <w:rPr>
          <w:rFonts w:ascii="Traditional Arabic" w:hAnsi="Traditional Arabic" w:cs="Traditional Arabic" w:hint="cs"/>
          <w:color w:val="000000"/>
          <w:sz w:val="30"/>
          <w:szCs w:val="30"/>
          <w:rtl/>
        </w:rPr>
        <w:t xml:space="preserve"> .... فرقان (25) 1</w:t>
      </w:r>
    </w:p>
    <w:p w:rsidR="00DA643A" w:rsidRDefault="00DA643A" w:rsidP="00DA643A">
      <w:pPr>
        <w:pStyle w:val="NormalWeb"/>
        <w:bidi/>
        <w:rPr>
          <w:rtl/>
        </w:rPr>
      </w:pPr>
      <w:r>
        <w:rPr>
          <w:rFonts w:ascii="Traditional Arabic" w:hAnsi="Traditional Arabic" w:cs="Traditional Arabic" w:hint="cs"/>
          <w:color w:val="000000"/>
          <w:sz w:val="30"/>
          <w:szCs w:val="30"/>
          <w:rtl/>
        </w:rPr>
        <w:t>1513. فرقان، نام كتاب نازل شده بر محمد صلى الله عليه و آله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نَزَّلَ الْفُرْقانَ عَلى‏ عَبْدِهِ‏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95"/>
      </w:r>
      <w:r>
        <w:rPr>
          <w:rFonts w:ascii="Traditional Arabic" w:hAnsi="Traditional Arabic" w:cs="Traditional Arabic" w:hint="cs"/>
          <w:color w:val="000000"/>
          <w:sz w:val="30"/>
          <w:szCs w:val="30"/>
          <w:rtl/>
        </w:rPr>
        <w:t xml:space="preserve"> فرقان (25) 1</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قرآن، قرآن و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كرامت خدا 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كرامت‏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كفر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1514. حق‏ستيزى كافران، عامل كفر آنان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أَمْ لَمْ يَعْرِفُوا رَسُولَهُمْ فَهُمْ لَهُ مُنْكِرُونَ‏ أَمْ يَقُولُونَ‏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أَكْثَرُهُمْ لِلْحَقِّ كارِهُونَ.</w:t>
      </w:r>
      <w:r>
        <w:rPr>
          <w:rFonts w:ascii="Traditional Arabic" w:hAnsi="Traditional Arabic" w:cs="Traditional Arabic" w:hint="cs"/>
          <w:color w:val="000000"/>
          <w:sz w:val="30"/>
          <w:szCs w:val="30"/>
          <w:rtl/>
        </w:rPr>
        <w:t xml:space="preserve"> مؤمنون (23) 69 و 70</w:t>
      </w:r>
    </w:p>
    <w:p w:rsidR="00DA643A" w:rsidRDefault="00DA643A" w:rsidP="00DA643A">
      <w:pPr>
        <w:pStyle w:val="NormalWeb"/>
        <w:bidi/>
        <w:rPr>
          <w:rtl/>
        </w:rPr>
      </w:pPr>
      <w:r>
        <w:rPr>
          <w:rFonts w:ascii="Traditional Arabic" w:hAnsi="Traditional Arabic" w:cs="Traditional Arabic" w:hint="cs"/>
          <w:color w:val="000000"/>
          <w:sz w:val="30"/>
          <w:szCs w:val="30"/>
          <w:rtl/>
        </w:rPr>
        <w:t>1515. كفر ورزيدن يهود به محمّد صلى الله عليه و آله، به رغم معرفت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لَمَّا جاءَهُمْ كِتابٌ مِنْ عِنْدِ اللَّهِ مُصَدِّقٌ لِما مَعَهُمْ وَ كانُوا مِنْ قَبْلُ يَسْتَفْتِحُونَ عَلَى الَّذِينَ كَفَرُوا فَلَمَّا جاءَهُمْ ما عَرَفُوا كَفَرُوا بِهِ فَلَعْنَةُ اللَّهِ عَلَى الْكافِرِينَ.</w:t>
      </w:r>
      <w:r>
        <w:rPr>
          <w:rStyle w:val="FootnoteReference"/>
          <w:rFonts w:ascii="Traditional Arabic" w:eastAsiaTheme="majorEastAsia" w:hAnsi="Traditional Arabic" w:cs="Traditional Arabic"/>
          <w:color w:val="000000"/>
          <w:sz w:val="30"/>
          <w:szCs w:val="30"/>
          <w:rtl/>
        </w:rPr>
        <w:footnoteReference w:id="996"/>
      </w:r>
      <w:r>
        <w:rPr>
          <w:rFonts w:ascii="Traditional Arabic" w:hAnsi="Traditional Arabic" w:cs="Traditional Arabic" w:hint="cs"/>
          <w:color w:val="000000"/>
          <w:sz w:val="30"/>
          <w:szCs w:val="30"/>
          <w:rtl/>
        </w:rPr>
        <w:t xml:space="preserve"> بقره (2) 89</w:t>
      </w:r>
    </w:p>
    <w:p w:rsidR="00DA643A" w:rsidRDefault="00DA643A" w:rsidP="00DA643A">
      <w:pPr>
        <w:pStyle w:val="NormalWeb"/>
        <w:bidi/>
        <w:rPr>
          <w:rtl/>
        </w:rPr>
      </w:pPr>
      <w:r>
        <w:rPr>
          <w:rFonts w:ascii="Traditional Arabic" w:hAnsi="Traditional Arabic" w:cs="Traditional Arabic" w:hint="cs"/>
          <w:color w:val="000000"/>
          <w:sz w:val="30"/>
          <w:szCs w:val="30"/>
          <w:rtl/>
        </w:rPr>
        <w:t>1516. خسارت اهل‏كتاب، با كفر عمدى و آگاهانه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t>1517. ايمان نياوردن اكثر مردم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أَكْثَرُ النَّاسِ وَ لَوْ حَرَصْتَ بِمُؤْمِنِينَ.</w:t>
      </w:r>
      <w:r>
        <w:rPr>
          <w:rFonts w:ascii="Traditional Arabic" w:hAnsi="Traditional Arabic" w:cs="Traditional Arabic" w:hint="cs"/>
          <w:color w:val="000000"/>
          <w:sz w:val="30"/>
          <w:szCs w:val="30"/>
          <w:rtl/>
        </w:rPr>
        <w:t xml:space="preserve"> يوسف (12) 103</w:t>
      </w:r>
    </w:p>
    <w:p w:rsidR="00DA643A" w:rsidRDefault="00DA643A" w:rsidP="00DA643A">
      <w:pPr>
        <w:pStyle w:val="NormalWeb"/>
        <w:bidi/>
        <w:rPr>
          <w:rtl/>
        </w:rPr>
      </w:pPr>
      <w:r>
        <w:rPr>
          <w:rFonts w:ascii="Traditional Arabic" w:hAnsi="Traditional Arabic" w:cs="Traditional Arabic" w:hint="cs"/>
          <w:color w:val="000000"/>
          <w:sz w:val="30"/>
          <w:szCs w:val="30"/>
          <w:rtl/>
        </w:rPr>
        <w:t>1518. جهنّم شعله‏ور، كيفر كفر به خدا و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لَمْ يُؤْمِنْ بِاللَّهِ وَ رَسُولِهِ فَإِنَّا أَعْتَدْنا لِلْكافِرِينَ سَعِيراً.</w:t>
      </w:r>
      <w:r>
        <w:rPr>
          <w:rFonts w:ascii="Traditional Arabic" w:hAnsi="Traditional Arabic" w:cs="Traditional Arabic" w:hint="cs"/>
          <w:color w:val="000000"/>
          <w:sz w:val="30"/>
          <w:szCs w:val="30"/>
          <w:rtl/>
        </w:rPr>
        <w:t xml:space="preserve"> فتح (48) 13</w:t>
      </w:r>
    </w:p>
    <w:p w:rsidR="00DA643A" w:rsidRDefault="00DA643A" w:rsidP="00DA643A">
      <w:pPr>
        <w:pStyle w:val="NormalWeb"/>
        <w:bidi/>
        <w:rPr>
          <w:rtl/>
        </w:rPr>
      </w:pPr>
      <w:r>
        <w:rPr>
          <w:rFonts w:ascii="Traditional Arabic" w:hAnsi="Traditional Arabic" w:cs="Traditional Arabic" w:hint="cs"/>
          <w:color w:val="000000"/>
          <w:sz w:val="30"/>
          <w:szCs w:val="30"/>
          <w:rtl/>
        </w:rPr>
        <w:t>1519. كفر به محمّد صلى الله عليه و آله و يارى نكردن آن حضرت، موجب ورود در جرگه فاسقان: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ثُمَّ جاءَكُمْ رَسُولٌ مُصَدِّقٌ لِما مَعَكُمْ لَتُؤْمِنُنَّ بِهِ‏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239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لَتَنْصُرُنَّهُ‏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فَمَنْ تَوَلَّى بَعْدَ ذلِكَ فَأُولئِكَ هُمُ الْفاسِقُونَ.</w:t>
      </w:r>
      <w:r>
        <w:rPr>
          <w:rFonts w:ascii="Traditional Arabic" w:hAnsi="Traditional Arabic" w:cs="Traditional Arabic" w:hint="cs"/>
          <w:color w:val="000000"/>
          <w:sz w:val="30"/>
          <w:szCs w:val="30"/>
          <w:rtl/>
        </w:rPr>
        <w:t xml:space="preserve"> آل‏عمران (3) 81 و 82</w:t>
      </w:r>
    </w:p>
    <w:p w:rsidR="00DA643A" w:rsidRDefault="00DA643A" w:rsidP="00DA643A">
      <w:pPr>
        <w:pStyle w:val="NormalWeb"/>
        <w:bidi/>
        <w:rPr>
          <w:rtl/>
        </w:rPr>
      </w:pPr>
      <w:r>
        <w:rPr>
          <w:rFonts w:ascii="Traditional Arabic" w:hAnsi="Traditional Arabic" w:cs="Traditional Arabic" w:hint="cs"/>
          <w:color w:val="000000"/>
          <w:sz w:val="30"/>
          <w:szCs w:val="30"/>
          <w:rtl/>
        </w:rPr>
        <w:t>1520. كفر آگاهانه عالمان اهل‏كتاب به آيات (در بشارت به محمّد صلى الله عليه و آله) و توبيخ آنان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لِمَ تَكْفُرُونَ بِآياتِ اللَّهِ وَ أَنْتُمْ تَشْهَدُونَ.</w:t>
      </w:r>
      <w:r>
        <w:rPr>
          <w:rStyle w:val="FootnoteReference"/>
          <w:rFonts w:ascii="Traditional Arabic" w:eastAsiaTheme="majorEastAsia" w:hAnsi="Traditional Arabic" w:cs="Traditional Arabic"/>
          <w:color w:val="000000"/>
          <w:sz w:val="30"/>
          <w:szCs w:val="30"/>
          <w:rtl/>
        </w:rPr>
        <w:footnoteReference w:id="997"/>
      </w:r>
      <w:r>
        <w:rPr>
          <w:rFonts w:ascii="Traditional Arabic" w:hAnsi="Traditional Arabic" w:cs="Traditional Arabic" w:hint="cs"/>
          <w:color w:val="000000"/>
          <w:sz w:val="30"/>
          <w:szCs w:val="30"/>
          <w:rtl/>
        </w:rPr>
        <w:t xml:space="preserve"> آل‏عمران (3) 70</w:t>
      </w:r>
    </w:p>
    <w:p w:rsidR="00DA643A" w:rsidRDefault="00DA643A" w:rsidP="00DA643A">
      <w:pPr>
        <w:pStyle w:val="NormalWeb"/>
        <w:bidi/>
        <w:rPr>
          <w:rtl/>
        </w:rPr>
      </w:pPr>
      <w:r>
        <w:rPr>
          <w:rFonts w:ascii="Traditional Arabic" w:hAnsi="Traditional Arabic" w:cs="Traditional Arabic" w:hint="cs"/>
          <w:color w:val="000000"/>
          <w:sz w:val="30"/>
          <w:szCs w:val="30"/>
          <w:rtl/>
        </w:rPr>
        <w:t>1521. انكار رسالت محمّد صلى الله عليه و آله و كفر به آن حضرت از جانب اهل‏كتاب، به منزله كفر به خدا و تمام پيامبران: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يَكْفُرُونَ بِاللَّهِ وَ رُسُلِهِ وَ يُرِيدُونَ أَنْ يُفَرِّقُوا بَيْنَ اللَّهِ وَ رُسُلِهِ وَ يَقُولُونَ نُؤْمِنُ بِبَعْضٍ وَ نَكْفُرُ بِبَعْضٍ‏</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هُمُ الْكافِرُونَ حَقًّا</w:t>
      </w:r>
      <w:r>
        <w:rPr>
          <w:rFonts w:ascii="Traditional Arabic" w:hAnsi="Traditional Arabic" w:cs="Traditional Arabic" w:hint="cs"/>
          <w:color w:val="000000"/>
          <w:sz w:val="30"/>
          <w:szCs w:val="30"/>
          <w:rtl/>
        </w:rPr>
        <w:t xml:space="preserve"> .... نساء (4) 150 و 151</w:t>
      </w:r>
    </w:p>
    <w:p w:rsidR="00DA643A" w:rsidRDefault="00DA643A" w:rsidP="00DA643A">
      <w:pPr>
        <w:pStyle w:val="NormalWeb"/>
        <w:bidi/>
        <w:rPr>
          <w:rtl/>
        </w:rPr>
      </w:pPr>
      <w:r>
        <w:rPr>
          <w:rFonts w:ascii="Traditional Arabic" w:hAnsi="Traditional Arabic" w:cs="Traditional Arabic" w:hint="cs"/>
          <w:color w:val="000000"/>
          <w:sz w:val="30"/>
          <w:szCs w:val="30"/>
          <w:rtl/>
        </w:rPr>
        <w:t>1522. كفر بسيارى از يهوديان،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لَقَدْ آتَيْنا مُوسَى الْكِتابَ وَ قَفَّيْنا مِنْ بَعْدِهِ بِالرُّسُلِ وَ آتَيْنا عِيسَى ابْنَ مَرْيَمَ الْبَيِّناتِ وَ أَيَّدْناهُ بِرُوحِ الْقُدُسِ أَ فَكُلَّما جاءَكُمْ رَسُولٌ بِما لا تَهْوى‏ أَنْفُسُكُمُ اسْتَكْبَرْتُمْ فَفَرِيقاً كَذَّبْتُمْ وَ فَرِيقاً تَقْتُلُونَ‏ وَ قالُوا قُلُوبُنا غُلْفٌ بَلْ لَعَنَهُمُ اللَّهُ بِكُفْرِهِمْ فَقَلِيلًا ما يُؤْمِنُونَ.</w:t>
      </w:r>
      <w:r>
        <w:rPr>
          <w:rFonts w:ascii="Traditional Arabic" w:hAnsi="Traditional Arabic" w:cs="Traditional Arabic" w:hint="cs"/>
          <w:color w:val="000000"/>
          <w:sz w:val="30"/>
          <w:szCs w:val="30"/>
          <w:rtl/>
        </w:rPr>
        <w:t xml:space="preserve"> بقره (2) 87 و 88</w:t>
      </w:r>
    </w:p>
    <w:p w:rsidR="00DA643A" w:rsidRDefault="00DA643A" w:rsidP="00DA643A">
      <w:pPr>
        <w:pStyle w:val="NormalWeb"/>
        <w:bidi/>
        <w:rPr>
          <w:rtl/>
        </w:rPr>
      </w:pPr>
      <w:r>
        <w:rPr>
          <w:rFonts w:ascii="Traditional Arabic" w:hAnsi="Traditional Arabic" w:cs="Traditional Arabic" w:hint="cs"/>
          <w:color w:val="006A0F"/>
          <w:sz w:val="30"/>
          <w:szCs w:val="30"/>
          <w:rtl/>
        </w:rPr>
        <w:t>أَ وَ كُلَّما عاهَدُوا عَهْداً نَبَذَهُ فَرِيقٌ مِنْهُمْ بَلْ أَكْثَرُهُمْ لا يُؤْمِنُونَ.</w:t>
      </w:r>
      <w:r>
        <w:rPr>
          <w:rStyle w:val="FootnoteReference"/>
          <w:rFonts w:ascii="Traditional Arabic" w:eastAsiaTheme="majorEastAsia" w:hAnsi="Traditional Arabic" w:cs="Traditional Arabic"/>
          <w:color w:val="000000"/>
          <w:sz w:val="30"/>
          <w:szCs w:val="30"/>
          <w:rtl/>
        </w:rPr>
        <w:footnoteReference w:id="998"/>
      </w:r>
      <w:r>
        <w:rPr>
          <w:rFonts w:ascii="Traditional Arabic" w:hAnsi="Traditional Arabic" w:cs="Traditional Arabic" w:hint="cs"/>
          <w:color w:val="000000"/>
          <w:sz w:val="30"/>
          <w:szCs w:val="30"/>
          <w:rtl/>
        </w:rPr>
        <w:t xml:space="preserve"> بقره (2) 100</w:t>
      </w:r>
    </w:p>
    <w:p w:rsidR="00DA643A" w:rsidRDefault="00DA643A" w:rsidP="00DA643A">
      <w:pPr>
        <w:pStyle w:val="NormalWeb"/>
        <w:bidi/>
        <w:rPr>
          <w:rtl/>
        </w:rPr>
      </w:pPr>
      <w:r>
        <w:rPr>
          <w:rFonts w:ascii="Traditional Arabic" w:hAnsi="Traditional Arabic" w:cs="Traditional Arabic" w:hint="cs"/>
          <w:color w:val="006A0F"/>
          <w:sz w:val="30"/>
          <w:szCs w:val="30"/>
          <w:rtl/>
        </w:rPr>
        <w:t>فَبِما نَقْضِهِمْ مِيثاقَهُمْ وَ كُفْرِهِمْ بِآياتِ اللَّهِ وَ قَتْلِهِمُ الْأَنْبِياءَ بِغَيْرِ حَقٍّ وَ قَوْلِهِمْ قُلُوبُنا غُلْفٌ بَلْ طَبَعَ اللَّهُ عَلَيْها بِكُفْرِهِمْ فَلا يُؤْمِنُونَ إِلَّا قَلِيلًا.</w:t>
      </w:r>
      <w:r>
        <w:rPr>
          <w:rFonts w:ascii="Traditional Arabic" w:hAnsi="Traditional Arabic" w:cs="Traditional Arabic" w:hint="cs"/>
          <w:color w:val="000000"/>
          <w:sz w:val="30"/>
          <w:szCs w:val="30"/>
          <w:rtl/>
        </w:rPr>
        <w:t xml:space="preserve"> نساء (4) 155</w:t>
      </w:r>
    </w:p>
    <w:p w:rsidR="00DA643A" w:rsidRDefault="00DA643A" w:rsidP="00DA643A">
      <w:pPr>
        <w:pStyle w:val="NormalWeb"/>
        <w:bidi/>
        <w:rPr>
          <w:rtl/>
        </w:rPr>
      </w:pPr>
      <w:r>
        <w:rPr>
          <w:rFonts w:ascii="Traditional Arabic" w:hAnsi="Traditional Arabic" w:cs="Traditional Arabic" w:hint="cs"/>
          <w:color w:val="000000"/>
          <w:sz w:val="30"/>
          <w:szCs w:val="30"/>
          <w:rtl/>
        </w:rPr>
        <w:t>1523. كفر يهوديان به محمّد صلى الله عليه و آله، به رغم مطابق يافتن ويژگيهاى كتاب و پيامبر موعود بر قرآن و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فَلَمَّا جاءَهُمْ ما عَرَفُوا كَفَرُوا بِهِ‏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999"/>
      </w:r>
      <w:r>
        <w:rPr>
          <w:rFonts w:ascii="Traditional Arabic" w:hAnsi="Traditional Arabic" w:cs="Traditional Arabic" w:hint="cs"/>
          <w:color w:val="000000"/>
          <w:sz w:val="30"/>
          <w:szCs w:val="30"/>
          <w:rtl/>
        </w:rPr>
        <w:t xml:space="preserve"> بقره (2) 89</w:t>
      </w:r>
    </w:p>
    <w:p w:rsidR="00DA643A" w:rsidRDefault="00DA643A" w:rsidP="00DA643A">
      <w:pPr>
        <w:pStyle w:val="NormalWeb"/>
        <w:bidi/>
        <w:rPr>
          <w:rtl/>
        </w:rPr>
      </w:pPr>
      <w:r>
        <w:rPr>
          <w:rFonts w:ascii="Traditional Arabic" w:hAnsi="Traditional Arabic" w:cs="Traditional Arabic" w:hint="cs"/>
          <w:color w:val="000000"/>
          <w:sz w:val="30"/>
          <w:szCs w:val="30"/>
          <w:rtl/>
        </w:rPr>
        <w:t>1524. جهنّم، فرجام كفر ورزيدن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فَمِنْهُمْ مَنْ آمَنَ بِهِ وَ مِنْهُمْ مَنْ صَدَّ عَنْهُ وَ كَفى‏ بِجَهَنَّمَ سَعِيراً.</w:t>
      </w:r>
      <w:r>
        <w:rPr>
          <w:rFonts w:ascii="Traditional Arabic" w:hAnsi="Traditional Arabic" w:cs="Traditional Arabic" w:hint="cs"/>
          <w:color w:val="000000"/>
          <w:sz w:val="30"/>
          <w:szCs w:val="30"/>
          <w:rtl/>
        </w:rPr>
        <w:t xml:space="preserve"> نساء (4) 55</w:t>
      </w:r>
    </w:p>
    <w:p w:rsidR="00DA643A" w:rsidRDefault="00DA643A" w:rsidP="00DA643A">
      <w:pPr>
        <w:pStyle w:val="NormalWeb"/>
        <w:bidi/>
        <w:rPr>
          <w:rtl/>
        </w:rPr>
      </w:pPr>
      <w:r>
        <w:rPr>
          <w:rFonts w:ascii="Traditional Arabic" w:hAnsi="Traditional Arabic" w:cs="Traditional Arabic" w:hint="cs"/>
          <w:color w:val="000000"/>
          <w:sz w:val="30"/>
          <w:szCs w:val="30"/>
          <w:rtl/>
        </w:rPr>
        <w:t>1525. كفر برخى اهل‏كتاب (يهود) به محمّد صلى الله عليه و آله و اخلالگرى آنان، در راه تحقّق اسلام:</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فَمِنْهُمْ مَنْ آمَنَ بِهِ وَ مِنْهُمْ مَنْ صَدَّ عَنْهُ‏</w:t>
      </w:r>
      <w:r>
        <w:rPr>
          <w:rFonts w:ascii="Traditional Arabic" w:hAnsi="Traditional Arabic" w:cs="Traditional Arabic" w:hint="cs"/>
          <w:color w:val="000000"/>
          <w:sz w:val="30"/>
          <w:szCs w:val="30"/>
          <w:rtl/>
        </w:rPr>
        <w:t xml:space="preserve"> .... نساء (4) 51 و 55</w:t>
      </w:r>
    </w:p>
    <w:p w:rsidR="00DA643A" w:rsidRDefault="00DA643A" w:rsidP="00DA643A">
      <w:pPr>
        <w:pStyle w:val="NormalWeb"/>
        <w:bidi/>
        <w:rPr>
          <w:rtl/>
        </w:rPr>
      </w:pPr>
      <w:r>
        <w:rPr>
          <w:rFonts w:ascii="Traditional Arabic" w:hAnsi="Traditional Arabic" w:cs="Traditional Arabic" w:hint="cs"/>
          <w:color w:val="000000"/>
          <w:sz w:val="30"/>
          <w:szCs w:val="30"/>
          <w:rtl/>
        </w:rPr>
        <w:t>1526. كفر به محمّد صلى الله عليه و آله و رسالت آن حضرت، موجب تهديد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النَّاسُ قَدْ جاءَكُمُ الرَّسُولُ بِالْحَقِّ مِنْ رَبِّكُمْ فَآمِنُوا خَيْراً لَكُمْ وَ إِنْ تَكْفُرُوا فَإِنَّ لِلَّهِ ما فِي السَّماواتِ وَ الْأَرْضِ وَ كانَ اللَّهُ عَلِيماً حَكِيماً.</w:t>
      </w:r>
      <w:r>
        <w:rPr>
          <w:rFonts w:ascii="Traditional Arabic" w:hAnsi="Traditional Arabic" w:cs="Traditional Arabic" w:hint="cs"/>
          <w:color w:val="000000"/>
          <w:sz w:val="30"/>
          <w:szCs w:val="30"/>
          <w:rtl/>
        </w:rPr>
        <w:t xml:space="preserve"> نساء (4) 170</w:t>
      </w:r>
    </w:p>
    <w:p w:rsidR="00DA643A" w:rsidRDefault="00DA643A" w:rsidP="00DA643A">
      <w:pPr>
        <w:pStyle w:val="NormalWeb"/>
        <w:bidi/>
        <w:rPr>
          <w:rtl/>
        </w:rPr>
      </w:pPr>
      <w:r>
        <w:rPr>
          <w:rFonts w:ascii="Traditional Arabic" w:hAnsi="Traditional Arabic" w:cs="Traditional Arabic" w:hint="cs"/>
          <w:color w:val="000000"/>
          <w:sz w:val="30"/>
          <w:szCs w:val="30"/>
          <w:rtl/>
        </w:rPr>
        <w:t>1527. نازل نشدن معجزه ويژه و دلخواه مشركان، بهانه كفرورزى آنان به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نُزِّلَ عَلَيْهِ آيَةٌ مِنْ رَبِّهِ‏</w:t>
      </w:r>
      <w:r>
        <w:rPr>
          <w:rFonts w:ascii="Traditional Arabic" w:hAnsi="Traditional Arabic" w:cs="Traditional Arabic" w:hint="cs"/>
          <w:color w:val="000000"/>
          <w:sz w:val="30"/>
          <w:szCs w:val="30"/>
          <w:rtl/>
        </w:rPr>
        <w:t xml:space="preserve"> .... انعام (6) 37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240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1528. كفر مشركان مكّه به محمّد صلى الله عليه و آله و پيامبران پيشين:</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آتَيْناهُمُ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يَكْفُرْ بِها هؤُلاءِ</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00"/>
      </w:r>
      <w:r>
        <w:rPr>
          <w:rFonts w:ascii="Traditional Arabic" w:hAnsi="Traditional Arabic" w:cs="Traditional Arabic" w:hint="cs"/>
          <w:color w:val="000000"/>
          <w:sz w:val="30"/>
          <w:szCs w:val="30"/>
          <w:rtl/>
        </w:rPr>
        <w:t xml:space="preserve"> انعام (6) 89</w:t>
      </w:r>
    </w:p>
    <w:p w:rsidR="00DA643A" w:rsidRDefault="00DA643A" w:rsidP="00DA643A">
      <w:pPr>
        <w:pStyle w:val="NormalWeb"/>
        <w:bidi/>
        <w:rPr>
          <w:rtl/>
        </w:rPr>
      </w:pPr>
      <w:r>
        <w:rPr>
          <w:rFonts w:ascii="Traditional Arabic" w:hAnsi="Traditional Arabic" w:cs="Traditional Arabic" w:hint="cs"/>
          <w:color w:val="000000"/>
          <w:sz w:val="30"/>
          <w:szCs w:val="30"/>
          <w:rtl/>
        </w:rPr>
        <w:t>1529. مشركان مكّه با وجود معجزات ارائه شده، خواستار معجزاتى ديگر از آن حضرت، به سبب كفر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جاءَتْهُمْ آيَةٌ لَيُؤْمِنُنَّ بِها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يُشْعِرُكُمْ أَنَّها إِذا جاءَتْ لا يُؤْمِنُونَ‏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كَما لَمْ يُؤْمِنُوا بِهِ أَوَّلَ مَرَّةٍ</w:t>
      </w:r>
      <w:r>
        <w:rPr>
          <w:rFonts w:ascii="Traditional Arabic" w:hAnsi="Traditional Arabic" w:cs="Traditional Arabic" w:hint="cs"/>
          <w:color w:val="000000"/>
          <w:sz w:val="30"/>
          <w:szCs w:val="30"/>
          <w:rtl/>
        </w:rPr>
        <w:t xml:space="preserve"> .... انعام (6) 109 و 110</w:t>
      </w:r>
    </w:p>
    <w:p w:rsidR="00DA643A" w:rsidRDefault="00DA643A" w:rsidP="00DA643A">
      <w:pPr>
        <w:pStyle w:val="NormalWeb"/>
        <w:bidi/>
        <w:rPr>
          <w:rtl/>
        </w:rPr>
      </w:pPr>
      <w:r>
        <w:rPr>
          <w:rFonts w:ascii="Traditional Arabic" w:hAnsi="Traditional Arabic" w:cs="Traditional Arabic" w:hint="cs"/>
          <w:color w:val="000000"/>
          <w:sz w:val="30"/>
          <w:szCs w:val="30"/>
          <w:rtl/>
        </w:rPr>
        <w:t>1530. كفر ورزيدن به محمّد صلى الله عليه و آله در باطن، به رغم اسلام ظاهرى، از سوى متخلّفان از جنگ تبوك:</w:t>
      </w:r>
    </w:p>
    <w:p w:rsidR="00DA643A" w:rsidRDefault="00DA643A" w:rsidP="00DA643A">
      <w:pPr>
        <w:pStyle w:val="NormalWeb"/>
        <w:bidi/>
        <w:rPr>
          <w:rtl/>
        </w:rPr>
      </w:pPr>
      <w:r>
        <w:rPr>
          <w:rFonts w:ascii="Traditional Arabic" w:hAnsi="Traditional Arabic" w:cs="Traditional Arabic" w:hint="cs"/>
          <w:color w:val="006A0F"/>
          <w:sz w:val="30"/>
          <w:szCs w:val="30"/>
          <w:rtl/>
        </w:rPr>
        <w:t>وَ ما مَنَعَهُمْ أَنْ تُقْبَلَ مِنْهُمْ نَفَقاتُهُمْ إِلَّا أَنَّهُمْ كَفَرُوا بِاللَّهِ وَ بِرَسُولِهِ‏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01"/>
      </w:r>
      <w:r>
        <w:rPr>
          <w:rFonts w:ascii="Traditional Arabic" w:hAnsi="Traditional Arabic" w:cs="Traditional Arabic" w:hint="cs"/>
          <w:color w:val="000000"/>
          <w:sz w:val="30"/>
          <w:szCs w:val="30"/>
          <w:rtl/>
        </w:rPr>
        <w:t xml:space="preserve"> توبه (9) 54</w:t>
      </w:r>
    </w:p>
    <w:p w:rsidR="00DA643A" w:rsidRDefault="00DA643A" w:rsidP="00DA643A">
      <w:pPr>
        <w:pStyle w:val="NormalWeb"/>
        <w:bidi/>
        <w:rPr>
          <w:rtl/>
        </w:rPr>
      </w:pPr>
      <w:r>
        <w:rPr>
          <w:rFonts w:ascii="Traditional Arabic" w:hAnsi="Traditional Arabic" w:cs="Traditional Arabic" w:hint="cs"/>
          <w:color w:val="000000"/>
          <w:sz w:val="30"/>
          <w:szCs w:val="30"/>
          <w:rtl/>
        </w:rPr>
        <w:t>1531. كفر به سخنان محمّد صلى الله عليه و آله درباره مبعوث شدن مردگان، موجب عذاب الهى در آخرت:</w:t>
      </w:r>
    </w:p>
    <w:p w:rsidR="00DA643A" w:rsidRDefault="00DA643A" w:rsidP="00DA643A">
      <w:pPr>
        <w:pStyle w:val="NormalWeb"/>
        <w:bidi/>
        <w:rPr>
          <w:rtl/>
        </w:rPr>
      </w:pPr>
      <w:r>
        <w:rPr>
          <w:rFonts w:ascii="Traditional Arabic" w:hAnsi="Traditional Arabic" w:cs="Traditional Arabic" w:hint="cs"/>
          <w:color w:val="006A0F"/>
          <w:sz w:val="30"/>
          <w:szCs w:val="30"/>
          <w:rtl/>
        </w:rPr>
        <w:t>وَ هُوَ الَّذِي خَلَقَ السَّماواتِ وَ الْأَرْضَ فِي سِتَّةِ أَيَّامٍ وَ كانَ عَرْشُهُ عَلَى الْماءِ لِيَبْلُوَكُمْ أَيُّكُمْ أَحْسَنُ عَمَلًا وَ لَئِنْ قُلْتَ إِنَّكُمْ مَبْعُوثُونَ مِنْ بَعْدِ الْمَوْتِ لَيَقُولَنَّ الَّذِينَ كَفَرُوا إِنْ هذا إِلَّا سِحْرٌ مُبِينٌ‏ وَ لَئِنْ أَخَّرْنا عَنْهُمُ الْعَذابَ إِلى‏ أُمَّةٍ مَعْدُودَةٍ لَيَقُولُنَّ ما يَحْبِسُهُ أَلا يَوْمَ يَأْتِيهِمْ لَيْسَ مَصْرُوفاً عَنْهُمْ وَ حاقَ بِهِمْ ما كانُوا بِهِ يَسْتَهْزِؤُنَ.</w:t>
      </w:r>
      <w:r>
        <w:rPr>
          <w:rFonts w:ascii="Traditional Arabic" w:hAnsi="Traditional Arabic" w:cs="Traditional Arabic" w:hint="cs"/>
          <w:color w:val="000000"/>
          <w:sz w:val="30"/>
          <w:szCs w:val="30"/>
          <w:rtl/>
        </w:rPr>
        <w:t xml:space="preserve"> هود (11) 7 و 8</w:t>
      </w:r>
    </w:p>
    <w:p w:rsidR="00DA643A" w:rsidRDefault="00DA643A" w:rsidP="00DA643A">
      <w:pPr>
        <w:pStyle w:val="NormalWeb"/>
        <w:bidi/>
        <w:rPr>
          <w:rtl/>
        </w:rPr>
      </w:pPr>
      <w:r>
        <w:rPr>
          <w:rFonts w:ascii="Traditional Arabic" w:hAnsi="Traditional Arabic" w:cs="Traditional Arabic" w:hint="cs"/>
          <w:color w:val="000000"/>
          <w:sz w:val="30"/>
          <w:szCs w:val="30"/>
          <w:rtl/>
        </w:rPr>
        <w:t>1532. كفر ورزيدن حتمى منافقان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فَأَعْقَبَهُمْ نِفاقاً فِي قُلُوبِهِمْ‏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بِأَنَّهُمْ كَفَرُوا بِاللَّهِ وَ رَسُولِهِ‏</w:t>
      </w:r>
      <w:r>
        <w:rPr>
          <w:rFonts w:ascii="Traditional Arabic" w:hAnsi="Traditional Arabic" w:cs="Traditional Arabic" w:hint="cs"/>
          <w:color w:val="000000"/>
          <w:sz w:val="30"/>
          <w:szCs w:val="30"/>
          <w:rtl/>
        </w:rPr>
        <w:t xml:space="preserve"> .... توبه (9) 77 و 80</w:t>
      </w:r>
    </w:p>
    <w:p w:rsidR="00DA643A" w:rsidRDefault="00DA643A" w:rsidP="00DA643A">
      <w:pPr>
        <w:pStyle w:val="NormalWeb"/>
        <w:bidi/>
        <w:rPr>
          <w:rtl/>
        </w:rPr>
      </w:pPr>
      <w:r>
        <w:rPr>
          <w:rFonts w:ascii="Traditional Arabic" w:hAnsi="Traditional Arabic" w:cs="Traditional Arabic" w:hint="cs"/>
          <w:color w:val="465BFF"/>
          <w:sz w:val="30"/>
          <w:szCs w:val="30"/>
          <w:rtl/>
        </w:rPr>
        <w:t>آثار كفر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1533. خسارت اهل‏كتاب، با كفر عمدى و آگاهانه به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0000"/>
          <w:sz w:val="30"/>
          <w:szCs w:val="30"/>
          <w:rtl/>
        </w:rPr>
        <w:t>1534. كفر به محمّد صلى الله عليه و آله و يارى نكردن آن حضرت، موجب ورود در جرگه فاسقان: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ثُمَّ جاءَكُمْ رَسُولٌ مُصَدِّقٌ لِما مَعَكُمْ لَتُؤْمِنُنَّ بِهِ وَ لَتَنْصُرُنَّهُ‏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فَمَنْ تَوَلَّى بَعْدَ ذلِكَ فَأُولئِكَ هُمُ الْفاسِقُونَ.</w:t>
      </w:r>
      <w:r>
        <w:rPr>
          <w:rFonts w:ascii="Traditional Arabic" w:hAnsi="Traditional Arabic" w:cs="Traditional Arabic" w:hint="cs"/>
          <w:color w:val="000000"/>
          <w:sz w:val="30"/>
          <w:szCs w:val="30"/>
          <w:rtl/>
        </w:rPr>
        <w:t xml:space="preserve"> آل‏عمران (3) 81 و 82</w:t>
      </w:r>
    </w:p>
    <w:p w:rsidR="00DA643A" w:rsidRDefault="00DA643A" w:rsidP="00DA643A">
      <w:pPr>
        <w:pStyle w:val="NormalWeb"/>
        <w:bidi/>
        <w:rPr>
          <w:rtl/>
        </w:rPr>
      </w:pPr>
      <w:r>
        <w:rPr>
          <w:rFonts w:ascii="Traditional Arabic" w:hAnsi="Traditional Arabic" w:cs="Traditional Arabic" w:hint="cs"/>
          <w:color w:val="000000"/>
          <w:sz w:val="30"/>
          <w:szCs w:val="30"/>
          <w:rtl/>
        </w:rPr>
        <w:t>1535. كفر به محمّد صلى الله عليه و آله، موجب محروميّت از تفضّل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النَّاسُ قَدْ جاءَكُمْ بُرْهانٌ مِنْ رَبِّكُمْ‏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فَأَمَّا الَّذِينَ آمَنُوا بِاللَّهِ‏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فَسَيُدْخِلُهُمْ فِي‏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فَضْلٍ‏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02"/>
      </w:r>
      <w:r>
        <w:rPr>
          <w:rFonts w:ascii="Traditional Arabic" w:hAnsi="Traditional Arabic" w:cs="Traditional Arabic" w:hint="cs"/>
          <w:color w:val="000000"/>
          <w:sz w:val="30"/>
          <w:szCs w:val="30"/>
          <w:rtl/>
        </w:rPr>
        <w:t xml:space="preserve"> نساء (4) 174 و 175</w:t>
      </w:r>
    </w:p>
    <w:p w:rsidR="00DA643A" w:rsidRDefault="00DA643A" w:rsidP="00DA643A">
      <w:pPr>
        <w:pStyle w:val="NormalWeb"/>
        <w:bidi/>
        <w:rPr>
          <w:rtl/>
        </w:rPr>
      </w:pPr>
      <w:r>
        <w:rPr>
          <w:rFonts w:ascii="Traditional Arabic" w:hAnsi="Traditional Arabic" w:cs="Traditional Arabic" w:hint="cs"/>
          <w:color w:val="000000"/>
          <w:sz w:val="30"/>
          <w:szCs w:val="30"/>
          <w:rtl/>
        </w:rPr>
        <w:t>1536. كفر به محمّد صلى الله عليه و آله، موجب محروميّت از رحمت خاصّ خداوند: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241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يا أَيُّهَا النَّاسُ قَدْ جاءَكُمْ بُرْهانٌ مِنْ رَبِّكُمْ‏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فَأَمَّا الَّذِينَ آمَنُوا بِاللَّهِ وَ اعْتَصَمُوا بِهِ فَسَيُدْخِلُهُمْ فِي رَحْمَةٍ مِنْهُ‏</w:t>
      </w:r>
      <w:r>
        <w:rPr>
          <w:rFonts w:ascii="Traditional Arabic" w:hAnsi="Traditional Arabic" w:cs="Traditional Arabic" w:hint="cs"/>
          <w:color w:val="000000"/>
          <w:sz w:val="30"/>
          <w:szCs w:val="30"/>
          <w:rtl/>
        </w:rPr>
        <w:t xml:space="preserve"> .... نساء (4) 174 و 175</w:t>
      </w:r>
    </w:p>
    <w:p w:rsidR="00DA643A" w:rsidRDefault="00DA643A" w:rsidP="00DA643A">
      <w:pPr>
        <w:pStyle w:val="NormalWeb"/>
        <w:bidi/>
        <w:rPr>
          <w:rtl/>
        </w:rPr>
      </w:pPr>
      <w:r>
        <w:rPr>
          <w:rFonts w:ascii="Traditional Arabic" w:hAnsi="Traditional Arabic" w:cs="Traditional Arabic" w:hint="cs"/>
          <w:color w:val="000000"/>
          <w:sz w:val="30"/>
          <w:szCs w:val="30"/>
          <w:rtl/>
        </w:rPr>
        <w:t>1537. كفر به محمّد صلى الله عليه و آله، موجب محروميّت از هدايت ويژه الهى: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النَّاسُ قَدْ جاءَكُمْ بُرْهانٌ مِنْ رَبِّكُمْ‏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فَأَمَّا الَّذِينَ آمَنُوا بِاللَّهِ‏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فَسَيُدْخِلُهُمْ فِي‏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يَهْدِيهِمْ إِلَيْهِ صِراطاً مُسْتَقِيماً.</w:t>
      </w:r>
      <w:r>
        <w:rPr>
          <w:rFonts w:ascii="Traditional Arabic" w:hAnsi="Traditional Arabic" w:cs="Traditional Arabic" w:hint="cs"/>
          <w:color w:val="000000"/>
          <w:sz w:val="30"/>
          <w:szCs w:val="30"/>
          <w:rtl/>
        </w:rPr>
        <w:t xml:space="preserve"> نساء (4) 174 و 175</w:t>
      </w:r>
    </w:p>
    <w:p w:rsidR="00DA643A" w:rsidRDefault="00DA643A" w:rsidP="00DA643A">
      <w:pPr>
        <w:pStyle w:val="NormalWeb"/>
        <w:bidi/>
        <w:rPr>
          <w:rtl/>
        </w:rPr>
      </w:pPr>
      <w:r>
        <w:rPr>
          <w:rFonts w:ascii="Traditional Arabic" w:hAnsi="Traditional Arabic" w:cs="Traditional Arabic" w:hint="cs"/>
          <w:color w:val="000000"/>
          <w:sz w:val="30"/>
          <w:szCs w:val="30"/>
          <w:rtl/>
        </w:rPr>
        <w:t>1538. فسق بنى‏اسرائيل، عامل كفر آنها به خدا و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لَوْ كانُوا يُؤْمِنُونَ بِاللَّهِ وَ النَّبِيِّ وَ ما أُنْزِلَ إِلَيْهِ مَا اتَّخَذُوهُمْ أَوْلِياءَ وَ لكِنَّ كَثِيراً مِنْهُمْ فاسِقُونَ.</w:t>
      </w:r>
      <w:r>
        <w:rPr>
          <w:rFonts w:ascii="Traditional Arabic" w:hAnsi="Traditional Arabic" w:cs="Traditional Arabic" w:hint="cs"/>
          <w:color w:val="000000"/>
          <w:sz w:val="30"/>
          <w:szCs w:val="30"/>
          <w:rtl/>
        </w:rPr>
        <w:t xml:space="preserve"> مائده (5) 81</w:t>
      </w:r>
    </w:p>
    <w:p w:rsidR="00DA643A" w:rsidRDefault="00DA643A" w:rsidP="00DA643A">
      <w:pPr>
        <w:pStyle w:val="NormalWeb"/>
        <w:bidi/>
        <w:rPr>
          <w:rtl/>
        </w:rPr>
      </w:pPr>
      <w:r>
        <w:rPr>
          <w:rFonts w:ascii="Traditional Arabic" w:hAnsi="Traditional Arabic" w:cs="Traditional Arabic" w:hint="cs"/>
          <w:color w:val="465BFF"/>
          <w:sz w:val="30"/>
          <w:szCs w:val="30"/>
          <w:rtl/>
        </w:rPr>
        <w:t>كيفر كفر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1539. جهنّم شعله‏ور، كيفر كفر به خدا و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فَمِنْهُمْ مَنْ آمَنَ بِهِ وَ مِنْهُمْ مَنْ صَدَّ عَنْهُ وَ كَفى‏ بِجَهَنَّمَ سَعِيراً.</w:t>
      </w:r>
      <w:r>
        <w:rPr>
          <w:rFonts w:ascii="Traditional Arabic" w:hAnsi="Traditional Arabic" w:cs="Traditional Arabic" w:hint="cs"/>
          <w:color w:val="000000"/>
          <w:sz w:val="30"/>
          <w:szCs w:val="30"/>
          <w:rtl/>
        </w:rPr>
        <w:t xml:space="preserve"> نساء (4) 55</w:t>
      </w:r>
    </w:p>
    <w:p w:rsidR="00DA643A" w:rsidRDefault="00DA643A" w:rsidP="00DA643A">
      <w:pPr>
        <w:pStyle w:val="NormalWeb"/>
        <w:bidi/>
        <w:rPr>
          <w:rtl/>
        </w:rPr>
      </w:pPr>
      <w:r>
        <w:rPr>
          <w:rFonts w:ascii="Traditional Arabic" w:hAnsi="Traditional Arabic" w:cs="Traditional Arabic" w:hint="cs"/>
          <w:color w:val="006A0F"/>
          <w:sz w:val="30"/>
          <w:szCs w:val="30"/>
          <w:rtl/>
        </w:rPr>
        <w:t>وَ مَنْ لَمْ يُؤْمِنْ بِاللَّهِ وَ رَسُولِهِ فَإِنَّا أَعْتَدْنا لِلْكافِرِينَ سَعِيراً.</w:t>
      </w:r>
      <w:r>
        <w:rPr>
          <w:rFonts w:ascii="Traditional Arabic" w:hAnsi="Traditional Arabic" w:cs="Traditional Arabic" w:hint="cs"/>
          <w:color w:val="000000"/>
          <w:sz w:val="30"/>
          <w:szCs w:val="30"/>
          <w:rtl/>
        </w:rPr>
        <w:t xml:space="preserve"> فتح (48) 13</w:t>
      </w:r>
    </w:p>
    <w:p w:rsidR="00DA643A" w:rsidRDefault="00DA643A" w:rsidP="00DA643A">
      <w:pPr>
        <w:pStyle w:val="NormalWeb"/>
        <w:bidi/>
        <w:rPr>
          <w:rtl/>
        </w:rPr>
      </w:pPr>
      <w:r>
        <w:rPr>
          <w:rFonts w:ascii="Traditional Arabic" w:hAnsi="Traditional Arabic" w:cs="Traditional Arabic" w:hint="cs"/>
          <w:color w:val="64287E"/>
          <w:sz w:val="30"/>
          <w:szCs w:val="30"/>
          <w:rtl/>
        </w:rPr>
        <w:lastRenderedPageBreak/>
        <w:t>نيز</w:t>
      </w:r>
      <w:r>
        <w:rPr>
          <w:rFonts w:ascii="Traditional Arabic" w:hAnsi="Traditional Arabic" w:cs="Traditional Arabic" w:hint="cs"/>
          <w:color w:val="000000"/>
          <w:sz w:val="30"/>
          <w:szCs w:val="30"/>
          <w:rtl/>
        </w:rPr>
        <w:t>--) كافران و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كفرستيزى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كفرستيزى‏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كمال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كمال‏</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كنيزان محمّد</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1540. حلال بودن كنيزان به دست آمده از طريق فى‏ء، براى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إِنَّا أَحْلَلْنا لَكَ‏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مَلَكَتْ يَمِينُكَ مِمَّا أَفاءَ اللَّهُ عَلَيْكَ‏</w:t>
      </w:r>
      <w:r>
        <w:rPr>
          <w:rFonts w:ascii="Traditional Arabic" w:hAnsi="Traditional Arabic" w:cs="Traditional Arabic" w:hint="cs"/>
          <w:color w:val="000000"/>
          <w:sz w:val="30"/>
          <w:szCs w:val="30"/>
          <w:rtl/>
        </w:rPr>
        <w:t xml:space="preserve"> .... احزاب (33) 50</w:t>
      </w:r>
    </w:p>
    <w:p w:rsidR="00DA643A" w:rsidRDefault="00DA643A" w:rsidP="00DA643A">
      <w:pPr>
        <w:pStyle w:val="NormalWeb"/>
        <w:bidi/>
        <w:rPr>
          <w:rtl/>
        </w:rPr>
      </w:pPr>
      <w:r>
        <w:rPr>
          <w:rFonts w:ascii="Traditional Arabic" w:hAnsi="Traditional Arabic" w:cs="Traditional Arabic" w:hint="cs"/>
          <w:color w:val="006A0F"/>
          <w:sz w:val="30"/>
          <w:szCs w:val="30"/>
          <w:rtl/>
        </w:rPr>
        <w:t>لا يَحِلُّ لَكَ النِّساءُ مِنْ بَعْدُ وَ لا أَنْ تَبَدَّلَ بِهِنَّ مِنْ أَزْواجٍ وَ لَوْ أَعْجَبَكَ حُسْنُهُنَّ إِلَّا ما مَلَكَتْ يَمِينُكَ وَ كانَ اللَّهُ عَلى‏ كُلِّ شَيْ‏ءٍ رَقِيباً.</w:t>
      </w:r>
      <w:r>
        <w:rPr>
          <w:rFonts w:ascii="Traditional Arabic" w:hAnsi="Traditional Arabic" w:cs="Traditional Arabic" w:hint="cs"/>
          <w:color w:val="000000"/>
          <w:sz w:val="30"/>
          <w:szCs w:val="30"/>
          <w:rtl/>
        </w:rPr>
        <w:t xml:space="preserve"> احزاب (33) 52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كودكى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1541. محمّد صلى الله عليه و آله، زير نظر خداوند، از آغاز كودكى و مورد لطف و مراقبت او:</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w:t>
      </w:r>
      <w:r>
        <w:rPr>
          <w:rFonts w:ascii="Traditional Arabic" w:hAnsi="Traditional Arabic" w:cs="Traditional Arabic" w:hint="cs"/>
          <w:color w:val="000000"/>
          <w:sz w:val="30"/>
          <w:szCs w:val="30"/>
          <w:rtl/>
        </w:rPr>
        <w:t xml:space="preserve"> ضحى (93) 6</w:t>
      </w:r>
    </w:p>
    <w:p w:rsidR="00DA643A" w:rsidRDefault="00DA643A" w:rsidP="00DA643A">
      <w:pPr>
        <w:pStyle w:val="NormalWeb"/>
        <w:bidi/>
        <w:rPr>
          <w:rtl/>
        </w:rPr>
      </w:pPr>
      <w:r>
        <w:rPr>
          <w:rFonts w:ascii="Traditional Arabic" w:hAnsi="Traditional Arabic" w:cs="Traditional Arabic" w:hint="cs"/>
          <w:color w:val="000000"/>
          <w:sz w:val="30"/>
          <w:szCs w:val="30"/>
          <w:rtl/>
        </w:rPr>
        <w:t>1542. يتيم بودن محمّد صلى الله عليه و آله، از آغاز كودكى:</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w:t>
      </w:r>
      <w:r>
        <w:rPr>
          <w:rFonts w:ascii="Traditional Arabic" w:hAnsi="Traditional Arabic" w:cs="Traditional Arabic" w:hint="cs"/>
          <w:color w:val="000000"/>
          <w:sz w:val="30"/>
          <w:szCs w:val="30"/>
          <w:rtl/>
        </w:rPr>
        <w:t xml:space="preserve"> ضحى (93) 6</w:t>
      </w:r>
    </w:p>
    <w:p w:rsidR="00DA643A" w:rsidRDefault="00DA643A" w:rsidP="00DA643A">
      <w:pPr>
        <w:pStyle w:val="NormalWeb"/>
        <w:bidi/>
        <w:rPr>
          <w:rtl/>
        </w:rPr>
      </w:pPr>
      <w:r>
        <w:rPr>
          <w:rFonts w:ascii="Traditional Arabic" w:hAnsi="Traditional Arabic" w:cs="Traditional Arabic" w:hint="cs"/>
          <w:color w:val="000000"/>
          <w:sz w:val="30"/>
          <w:szCs w:val="30"/>
          <w:rtl/>
        </w:rPr>
        <w:t>1543. اطمينان پيدا كردن محمّد صلى الله عليه و آله به عطاهاى آينده، با يادآورى الطاف الهى در دوران كودكى به آن حضرت از سوى خدا: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لَسَوْفَ يُعْطِيكَ رَبُّكَ فَتَرْضى‏ أَ لَمْ يَجِدْكَ يَتِيماً فَآوى‏.</w:t>
      </w:r>
      <w:r>
        <w:rPr>
          <w:rFonts w:ascii="Traditional Arabic" w:hAnsi="Traditional Arabic" w:cs="Traditional Arabic" w:hint="cs"/>
          <w:color w:val="000000"/>
          <w:sz w:val="30"/>
          <w:szCs w:val="30"/>
          <w:rtl/>
        </w:rPr>
        <w:t xml:space="preserve"> ضحى (93) 5 و 6</w:t>
      </w:r>
    </w:p>
    <w:p w:rsidR="00DA643A" w:rsidRDefault="00DA643A" w:rsidP="00DA643A">
      <w:pPr>
        <w:pStyle w:val="NormalWeb"/>
        <w:bidi/>
        <w:rPr>
          <w:rtl/>
        </w:rPr>
      </w:pPr>
      <w:r>
        <w:rPr>
          <w:rFonts w:ascii="Traditional Arabic" w:hAnsi="Traditional Arabic" w:cs="Traditional Arabic" w:hint="cs"/>
          <w:color w:val="000000"/>
          <w:sz w:val="30"/>
          <w:szCs w:val="30"/>
          <w:rtl/>
        </w:rPr>
        <w:t>1544. گم شدن محمّد صلى الله عليه و آله، در دوره طفوليّت:</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ضَالًّا فَهَدى‏.</w:t>
      </w:r>
      <w:r>
        <w:rPr>
          <w:rStyle w:val="FootnoteReference"/>
          <w:rFonts w:ascii="Traditional Arabic" w:eastAsiaTheme="majorEastAsia" w:hAnsi="Traditional Arabic" w:cs="Traditional Arabic"/>
          <w:color w:val="000000"/>
          <w:sz w:val="30"/>
          <w:szCs w:val="30"/>
          <w:rtl/>
        </w:rPr>
        <w:footnoteReference w:id="1003"/>
      </w:r>
      <w:r>
        <w:rPr>
          <w:rFonts w:ascii="Traditional Arabic" w:hAnsi="Traditional Arabic" w:cs="Traditional Arabic" w:hint="cs"/>
          <w:color w:val="000000"/>
          <w:sz w:val="30"/>
          <w:szCs w:val="30"/>
          <w:rtl/>
        </w:rPr>
        <w:t xml:space="preserve"> ضحى (93) 7</w:t>
      </w:r>
    </w:p>
    <w:p w:rsidR="00DA643A" w:rsidRDefault="00DA643A" w:rsidP="00DA643A">
      <w:pPr>
        <w:pStyle w:val="NormalWeb"/>
        <w:bidi/>
        <w:rPr>
          <w:rtl/>
        </w:rPr>
      </w:pPr>
      <w:r>
        <w:rPr>
          <w:rFonts w:ascii="Traditional Arabic" w:hAnsi="Traditional Arabic" w:cs="Traditional Arabic" w:hint="cs"/>
          <w:color w:val="000000"/>
          <w:sz w:val="30"/>
          <w:szCs w:val="30"/>
          <w:rtl/>
        </w:rPr>
        <w:t>1545. راهنمايى شدن محمد صلى الله عليه و آله به خانه‏اش در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242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كودكى، پس از گم شدن آن حضرت، لطفى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ضَالًّا فَهَدى‏.</w:t>
      </w:r>
      <w:r>
        <w:rPr>
          <w:rStyle w:val="FootnoteReference"/>
          <w:rFonts w:ascii="Traditional Arabic" w:eastAsiaTheme="majorEastAsia" w:hAnsi="Traditional Arabic" w:cs="Traditional Arabic"/>
          <w:color w:val="000000"/>
          <w:sz w:val="30"/>
          <w:szCs w:val="30"/>
          <w:rtl/>
        </w:rPr>
        <w:footnoteReference w:id="1004"/>
      </w:r>
      <w:r>
        <w:rPr>
          <w:rFonts w:ascii="Traditional Arabic" w:hAnsi="Traditional Arabic" w:cs="Traditional Arabic" w:hint="cs"/>
          <w:color w:val="000000"/>
          <w:sz w:val="30"/>
          <w:szCs w:val="30"/>
          <w:rtl/>
        </w:rPr>
        <w:t xml:space="preserve"> ضحى (93) 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كينه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1546. كينه و دشمنى نسبت به محمّد صلى الله عليه و آله و مؤمنان، نوعى بيماردلى:</w:t>
      </w:r>
    </w:p>
    <w:p w:rsidR="00DA643A" w:rsidRDefault="00DA643A" w:rsidP="00DA643A">
      <w:pPr>
        <w:pStyle w:val="NormalWeb"/>
        <w:bidi/>
        <w:rPr>
          <w:rtl/>
        </w:rPr>
      </w:pPr>
      <w:r>
        <w:rPr>
          <w:rFonts w:ascii="Traditional Arabic" w:hAnsi="Traditional Arabic" w:cs="Traditional Arabic" w:hint="cs"/>
          <w:color w:val="006A0F"/>
          <w:sz w:val="30"/>
          <w:szCs w:val="30"/>
          <w:rtl/>
        </w:rPr>
        <w:t>أَمْ حَسِبَ الَّذِينَ فِي قُلُوبِهِمْ مَرَضٌ أَنْ لَنْ يُخْرِجَ اللَّهُ أَضْغانَهُمْ.</w:t>
      </w:r>
      <w:r>
        <w:rPr>
          <w:rFonts w:ascii="Traditional Arabic" w:hAnsi="Traditional Arabic" w:cs="Traditional Arabic" w:hint="cs"/>
          <w:color w:val="000000"/>
          <w:sz w:val="30"/>
          <w:szCs w:val="30"/>
          <w:rtl/>
        </w:rPr>
        <w:t xml:space="preserve"> محمّد (47) 29</w:t>
      </w:r>
    </w:p>
    <w:p w:rsidR="00DA643A" w:rsidRDefault="00DA643A" w:rsidP="00DA643A">
      <w:pPr>
        <w:pStyle w:val="NormalWeb"/>
        <w:bidi/>
        <w:rPr>
          <w:rtl/>
        </w:rPr>
      </w:pPr>
      <w:r>
        <w:rPr>
          <w:rFonts w:ascii="Traditional Arabic" w:hAnsi="Traditional Arabic" w:cs="Traditional Arabic" w:hint="cs"/>
          <w:color w:val="000000"/>
          <w:sz w:val="30"/>
          <w:szCs w:val="30"/>
          <w:rtl/>
        </w:rPr>
        <w:t>1547. نگاه كافران به پيامبر صلى الله عليه و آله، خشم‏آلود و كينه‏توزانه:</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يَكادُ الَّذِينَ كَفَرُوا لَيُزْلِقُونَكَ بِأَبْصارِهِمْ‏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05"/>
      </w:r>
      <w:r>
        <w:rPr>
          <w:rFonts w:ascii="Traditional Arabic" w:hAnsi="Traditional Arabic" w:cs="Traditional Arabic" w:hint="cs"/>
          <w:color w:val="000000"/>
          <w:sz w:val="30"/>
          <w:szCs w:val="30"/>
          <w:rtl/>
        </w:rPr>
        <w:t xml:space="preserve"> قلم (68) 51</w:t>
      </w:r>
    </w:p>
    <w:p w:rsidR="00DA643A" w:rsidRDefault="00DA643A" w:rsidP="00DA643A">
      <w:pPr>
        <w:pStyle w:val="NormalWeb"/>
        <w:bidi/>
        <w:rPr>
          <w:rtl/>
        </w:rPr>
      </w:pPr>
      <w:r>
        <w:rPr>
          <w:rFonts w:ascii="Traditional Arabic" w:hAnsi="Traditional Arabic" w:cs="Traditional Arabic" w:hint="cs"/>
          <w:color w:val="000000"/>
          <w:sz w:val="30"/>
          <w:szCs w:val="30"/>
          <w:rtl/>
        </w:rPr>
        <w:t>1548. بغض و كينه عميق منافقان، نسبت به حضرت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لَيُخْرِجَنَّ الْأَعَزُّ مِنْهَا الْأَذَلَ‏</w:t>
      </w:r>
      <w:r>
        <w:rPr>
          <w:rFonts w:ascii="Traditional Arabic" w:hAnsi="Traditional Arabic" w:cs="Traditional Arabic" w:hint="cs"/>
          <w:color w:val="000000"/>
          <w:sz w:val="30"/>
          <w:szCs w:val="30"/>
          <w:rtl/>
        </w:rPr>
        <w:t xml:space="preserve"> ....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1549. توطئه‏ها و كينه‏توزيهاى پنهان و آشكار مشركان، عليه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رَبُّكَ يَعْلَمُ ما تُكِنُّ صُدُورُهُمْ وَ ما يُعْلِنُونَ.</w:t>
      </w:r>
      <w:r>
        <w:rPr>
          <w:rFonts w:ascii="Traditional Arabic" w:hAnsi="Traditional Arabic" w:cs="Traditional Arabic" w:hint="cs"/>
          <w:color w:val="000000"/>
          <w:sz w:val="30"/>
          <w:szCs w:val="30"/>
          <w:rtl/>
        </w:rPr>
        <w:t xml:space="preserve"> قصص (28) 69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گمنامى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1550. بلند آوازه شدن نام محمّد صلى الله عليه و آله و توجّه مردم به ايشان پس از گمنامى، لطفى از جانب خدا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ضَالًّا فَهَدى‏.</w:t>
      </w:r>
      <w:r>
        <w:rPr>
          <w:rStyle w:val="FootnoteReference"/>
          <w:rFonts w:ascii="Traditional Arabic" w:eastAsiaTheme="majorEastAsia" w:hAnsi="Traditional Arabic" w:cs="Traditional Arabic"/>
          <w:color w:val="000000"/>
          <w:sz w:val="30"/>
          <w:szCs w:val="30"/>
          <w:rtl/>
        </w:rPr>
        <w:footnoteReference w:id="1006"/>
      </w:r>
      <w:r>
        <w:rPr>
          <w:rFonts w:ascii="Traditional Arabic" w:hAnsi="Traditional Arabic" w:cs="Traditional Arabic" w:hint="cs"/>
          <w:color w:val="000000"/>
          <w:sz w:val="30"/>
          <w:szCs w:val="30"/>
          <w:rtl/>
        </w:rPr>
        <w:t xml:space="preserve"> ضحى (93) 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گناهكاران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1551. تلاش گناه‏پيشگان كافر، براى نفوذ و تأثيرگذارى در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فَاصْبِرْ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تُطِعْ مِنْهُمْ آثِماً أَوْ كَفُوراً.</w:t>
      </w:r>
      <w:r>
        <w:rPr>
          <w:rFonts w:ascii="Traditional Arabic" w:hAnsi="Traditional Arabic" w:cs="Traditional Arabic" w:hint="cs"/>
          <w:color w:val="000000"/>
          <w:sz w:val="30"/>
          <w:szCs w:val="30"/>
          <w:rtl/>
        </w:rPr>
        <w:t xml:space="preserve"> انسان (76) 24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گواهان محمّد</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1552. خداوند، گواه و ناظرى كافى ميان پيامبر صلى الله عليه و آله و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كَفى‏ بِاللَّهِ شَهِيداً بَيْنِي وَ بَيْنَكُمْ‏</w:t>
      </w:r>
      <w:r>
        <w:rPr>
          <w:rFonts w:ascii="Traditional Arabic" w:hAnsi="Traditional Arabic" w:cs="Traditional Arabic" w:hint="cs"/>
          <w:color w:val="000000"/>
          <w:sz w:val="30"/>
          <w:szCs w:val="30"/>
          <w:rtl/>
        </w:rPr>
        <w:t xml:space="preserve"> .... اسراء (17) 96</w:t>
      </w:r>
    </w:p>
    <w:p w:rsidR="00DA643A" w:rsidRDefault="00DA643A" w:rsidP="00DA643A">
      <w:pPr>
        <w:pStyle w:val="NormalWeb"/>
        <w:bidi/>
        <w:rPr>
          <w:rtl/>
        </w:rPr>
      </w:pPr>
      <w:r>
        <w:rPr>
          <w:rFonts w:ascii="Traditional Arabic" w:hAnsi="Traditional Arabic" w:cs="Traditional Arabic" w:hint="cs"/>
          <w:color w:val="000000"/>
          <w:sz w:val="30"/>
          <w:szCs w:val="30"/>
          <w:rtl/>
        </w:rPr>
        <w:t>1553. محمّد صلى الله عليه و آله برخوردار از شاهدى ربّانى بر حقّانيّت قرآن كريم:</w:t>
      </w:r>
    </w:p>
    <w:p w:rsidR="00DA643A" w:rsidRDefault="00DA643A" w:rsidP="00DA643A">
      <w:pPr>
        <w:pStyle w:val="NormalWeb"/>
        <w:bidi/>
        <w:rPr>
          <w:rtl/>
        </w:rPr>
      </w:pPr>
      <w:r>
        <w:rPr>
          <w:rFonts w:ascii="Traditional Arabic" w:hAnsi="Traditional Arabic" w:cs="Traditional Arabic" w:hint="cs"/>
          <w:color w:val="006A0F"/>
          <w:sz w:val="30"/>
          <w:szCs w:val="30"/>
          <w:rtl/>
        </w:rPr>
        <w:t>أَ فَمَنْ كانَ عَلى‏ بَيِّنَةٍ مِنْ رَبِّهِ وَ يَتْلُوهُ شاهِدٌ مِنْهُ وَ مِنْ قَبْلِهِ كِتابُ مُوسى‏ إِماماً وَ رَحْمَةً أُولئِكَ يُؤْمِنُونَ بِهِ وَ مَنْ يَكْفُرْ بِهِ مِنَ الْأَحْزابِ فَالنَّارُ مَوْعِدُهُ فَلا تَكُ فِي‏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243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مِرْيَةٍ مِنْهُ إِنَّهُ الْحَقُّ مِنْ رَبِّكَ وَ لكِنَّ أَكْثَرَ النَّاسِ لا يُؤْمِنُونَ.</w:t>
      </w:r>
      <w:r>
        <w:rPr>
          <w:rFonts w:ascii="Traditional Arabic" w:hAnsi="Traditional Arabic" w:cs="Traditional Arabic" w:hint="cs"/>
          <w:color w:val="000000"/>
          <w:sz w:val="30"/>
          <w:szCs w:val="30"/>
          <w:rtl/>
        </w:rPr>
        <w:t xml:space="preserve"> هود (11) 17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گواهى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1554. محمّد صلى الله عليه و آله، از گواهان بر توحيد: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أُوحِيَ إِلَيَ‏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0000"/>
          <w:sz w:val="30"/>
          <w:szCs w:val="30"/>
          <w:rtl/>
        </w:rPr>
        <w:t>1555. فراخوانده شدن محمّد صلى الله عليه و آله از سوى خداوند براى گواهى بر امّت خود در قيامت: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جِئْنا بِكَ عَلى‏ هؤُلاءِ شَهِيداً.</w:t>
      </w:r>
      <w:r>
        <w:rPr>
          <w:rStyle w:val="FootnoteReference"/>
          <w:rFonts w:ascii="Traditional Arabic" w:eastAsiaTheme="majorEastAsia" w:hAnsi="Traditional Arabic" w:cs="Traditional Arabic"/>
          <w:color w:val="000000"/>
          <w:sz w:val="30"/>
          <w:szCs w:val="30"/>
          <w:rtl/>
        </w:rPr>
        <w:footnoteReference w:id="1007"/>
      </w:r>
      <w:r>
        <w:rPr>
          <w:rFonts w:ascii="Traditional Arabic" w:hAnsi="Traditional Arabic" w:cs="Traditional Arabic" w:hint="cs"/>
          <w:color w:val="000000"/>
          <w:sz w:val="30"/>
          <w:szCs w:val="30"/>
          <w:rtl/>
        </w:rPr>
        <w:t xml:space="preserve"> نساء (4) 41</w:t>
      </w:r>
    </w:p>
    <w:p w:rsidR="00DA643A" w:rsidRDefault="00DA643A" w:rsidP="00DA643A">
      <w:pPr>
        <w:pStyle w:val="NormalWeb"/>
        <w:bidi/>
        <w:rPr>
          <w:rtl/>
        </w:rPr>
      </w:pPr>
      <w:r>
        <w:rPr>
          <w:rFonts w:ascii="Traditional Arabic" w:hAnsi="Traditional Arabic" w:cs="Traditional Arabic" w:hint="cs"/>
          <w:color w:val="006A0F"/>
          <w:sz w:val="30"/>
          <w:szCs w:val="30"/>
          <w:rtl/>
        </w:rPr>
        <w:t>وَ يَوْمَ نَبْعَثُ فِي كُلِّ أُمَّةٍ شَهِيداً عَلَيْهِمْ مِنْ أَنْفُسِهِمْ وَ جِئْنا بِكَ شَهِيداً عَلى‏ هؤُلاءِ</w:t>
      </w:r>
      <w:r>
        <w:rPr>
          <w:rFonts w:ascii="Traditional Arabic" w:hAnsi="Traditional Arabic" w:cs="Traditional Arabic" w:hint="cs"/>
          <w:color w:val="000000"/>
          <w:sz w:val="30"/>
          <w:szCs w:val="30"/>
          <w:rtl/>
        </w:rPr>
        <w:t xml:space="preserve"> .... نحل (16) 89</w:t>
      </w:r>
    </w:p>
    <w:p w:rsidR="00DA643A" w:rsidRDefault="00DA643A" w:rsidP="00DA643A">
      <w:pPr>
        <w:pStyle w:val="NormalWeb"/>
        <w:bidi/>
        <w:rPr>
          <w:rtl/>
        </w:rPr>
      </w:pPr>
      <w:r>
        <w:rPr>
          <w:rFonts w:ascii="Traditional Arabic" w:hAnsi="Traditional Arabic" w:cs="Traditional Arabic" w:hint="cs"/>
          <w:color w:val="000000"/>
          <w:sz w:val="30"/>
          <w:szCs w:val="30"/>
          <w:rtl/>
        </w:rPr>
        <w:t>1556. محمّد صلى الله عليه و آله، گواه و شاهد بر همه رسولان الهى در روز رستاخيز:</w:t>
      </w:r>
    </w:p>
    <w:p w:rsidR="00DA643A" w:rsidRDefault="00DA643A" w:rsidP="00DA643A">
      <w:pPr>
        <w:pStyle w:val="NormalWeb"/>
        <w:bidi/>
        <w:rPr>
          <w:rtl/>
        </w:rPr>
      </w:pPr>
      <w:r>
        <w:rPr>
          <w:rFonts w:ascii="Traditional Arabic" w:hAnsi="Traditional Arabic" w:cs="Traditional Arabic" w:hint="cs"/>
          <w:color w:val="006A0F"/>
          <w:sz w:val="30"/>
          <w:szCs w:val="30"/>
          <w:rtl/>
        </w:rPr>
        <w:t>فَكَيْفَ إِذا جِئْنا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جِئْنا بِكَ عَلى‏ هؤُلاءِ شَهِيداً.</w:t>
      </w:r>
      <w:r>
        <w:rPr>
          <w:rStyle w:val="FootnoteReference"/>
          <w:rFonts w:ascii="Traditional Arabic" w:eastAsiaTheme="majorEastAsia" w:hAnsi="Traditional Arabic" w:cs="Traditional Arabic"/>
          <w:color w:val="000000"/>
          <w:sz w:val="30"/>
          <w:szCs w:val="30"/>
          <w:rtl/>
        </w:rPr>
        <w:footnoteReference w:id="1008"/>
      </w:r>
      <w:r>
        <w:rPr>
          <w:rFonts w:ascii="Traditional Arabic" w:hAnsi="Traditional Arabic" w:cs="Traditional Arabic" w:hint="cs"/>
          <w:color w:val="000000"/>
          <w:sz w:val="30"/>
          <w:szCs w:val="30"/>
          <w:rtl/>
        </w:rPr>
        <w:t xml:space="preserve"> نساء (4) 41</w:t>
      </w:r>
    </w:p>
    <w:p w:rsidR="00DA643A" w:rsidRDefault="00DA643A" w:rsidP="00DA643A">
      <w:pPr>
        <w:pStyle w:val="NormalWeb"/>
        <w:bidi/>
        <w:rPr>
          <w:rtl/>
        </w:rPr>
      </w:pPr>
      <w:r>
        <w:rPr>
          <w:rFonts w:ascii="Traditional Arabic" w:hAnsi="Traditional Arabic" w:cs="Traditional Arabic" w:hint="cs"/>
          <w:color w:val="000000"/>
          <w:sz w:val="30"/>
          <w:szCs w:val="30"/>
          <w:rtl/>
        </w:rPr>
        <w:t>1557. صحنه شهادت محمّد صلى الله عليه و آله در قيامت، موجب شرم و تأسّف بى‏اندازه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جِئْنا بِكَ عَلى‏ هؤُلاءِ شَهِيداً يَوْمَئِذٍ يَوَدُّ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لَوْ تُسَوَّى بِهِمُ الْأَرْضُ‏</w:t>
      </w:r>
      <w:r>
        <w:rPr>
          <w:rFonts w:ascii="Traditional Arabic" w:hAnsi="Traditional Arabic" w:cs="Traditional Arabic" w:hint="cs"/>
          <w:color w:val="000000"/>
          <w:sz w:val="30"/>
          <w:szCs w:val="30"/>
          <w:rtl/>
        </w:rPr>
        <w:t xml:space="preserve"> .... نساء (4) 41 و 42</w:t>
      </w:r>
    </w:p>
    <w:p w:rsidR="00DA643A" w:rsidRDefault="00DA643A" w:rsidP="00DA643A">
      <w:pPr>
        <w:pStyle w:val="NormalWeb"/>
        <w:bidi/>
        <w:rPr>
          <w:rtl/>
        </w:rPr>
      </w:pPr>
      <w:r>
        <w:rPr>
          <w:rFonts w:ascii="Traditional Arabic" w:hAnsi="Traditional Arabic" w:cs="Traditional Arabic" w:hint="cs"/>
          <w:color w:val="000000"/>
          <w:sz w:val="30"/>
          <w:szCs w:val="30"/>
          <w:rtl/>
        </w:rPr>
        <w:t>1558. محمّد صلى الله عليه و آله، گواه مسلمانان،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فَكَيْفَ إِذا جِئْنا مِنْ كُلِّ أُمَّةٍ بِشَهِيدٍ وَ جِئْنا بِكَ عَلى‏ هؤُلاءِ شَهِيداً.</w:t>
      </w:r>
      <w:r>
        <w:rPr>
          <w:rFonts w:ascii="Traditional Arabic" w:hAnsi="Traditional Arabic" w:cs="Traditional Arabic" w:hint="cs"/>
          <w:color w:val="000000"/>
          <w:sz w:val="30"/>
          <w:szCs w:val="30"/>
          <w:rtl/>
        </w:rPr>
        <w:t xml:space="preserve"> نساء (4) 41</w:t>
      </w:r>
    </w:p>
    <w:p w:rsidR="00DA643A" w:rsidRDefault="00DA643A" w:rsidP="00DA643A">
      <w:pPr>
        <w:pStyle w:val="NormalWeb"/>
        <w:bidi/>
        <w:rPr>
          <w:rtl/>
        </w:rPr>
      </w:pPr>
      <w:r>
        <w:rPr>
          <w:rFonts w:ascii="Traditional Arabic" w:hAnsi="Traditional Arabic" w:cs="Traditional Arabic" w:hint="cs"/>
          <w:color w:val="006A0F"/>
          <w:sz w:val="30"/>
          <w:szCs w:val="30"/>
          <w:rtl/>
        </w:rPr>
        <w:t>وَ يَوْمَ نَبْعَثُ فِي كُلِّ أُمَّةٍ شَهِيداً عَلَيْهِمْ مِنْ أَنْفُسِهِمْ وَ جِئْنا بِكَ شَهِيداً عَلى‏ هؤُلاءِ</w:t>
      </w:r>
      <w:r>
        <w:rPr>
          <w:rFonts w:ascii="Traditional Arabic" w:hAnsi="Traditional Arabic" w:cs="Traditional Arabic" w:hint="cs"/>
          <w:color w:val="000000"/>
          <w:sz w:val="30"/>
          <w:szCs w:val="30"/>
          <w:rtl/>
        </w:rPr>
        <w:t xml:space="preserve"> .... نحل (16) 89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لِيَكُونَ الرَّسُولُ شَهِيداً عَلَيْكُمْ وَ تَكُونُوا شُهَداءَ عَلَى النَّاسِ‏</w:t>
      </w:r>
      <w:r>
        <w:rPr>
          <w:rFonts w:ascii="Traditional Arabic" w:hAnsi="Traditional Arabic" w:cs="Traditional Arabic" w:hint="cs"/>
          <w:color w:val="000000"/>
          <w:sz w:val="30"/>
          <w:szCs w:val="30"/>
          <w:rtl/>
        </w:rPr>
        <w:t xml:space="preserve"> .... حج (22) 78</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 إِلَيْكُمْ رَسُولًا شاهِداً عَلَيْكُمْ‏</w:t>
      </w:r>
      <w:r>
        <w:rPr>
          <w:rFonts w:ascii="Traditional Arabic" w:hAnsi="Traditional Arabic" w:cs="Traditional Arabic" w:hint="cs"/>
          <w:color w:val="000000"/>
          <w:sz w:val="30"/>
          <w:szCs w:val="30"/>
          <w:rtl/>
        </w:rPr>
        <w:t xml:space="preserve"> .... مزمّل (73) 15</w:t>
      </w:r>
    </w:p>
    <w:p w:rsidR="00DA643A" w:rsidRDefault="00DA643A" w:rsidP="00DA643A">
      <w:pPr>
        <w:pStyle w:val="NormalWeb"/>
        <w:bidi/>
        <w:rPr>
          <w:rtl/>
        </w:rPr>
      </w:pPr>
      <w:r>
        <w:rPr>
          <w:rFonts w:ascii="Traditional Arabic" w:hAnsi="Traditional Arabic" w:cs="Traditional Arabic" w:hint="cs"/>
          <w:color w:val="000000"/>
          <w:sz w:val="30"/>
          <w:szCs w:val="30"/>
          <w:rtl/>
        </w:rPr>
        <w:t>1559. محمّد صلى الله عليه و آله، گواه و ناظر اعمال انسان:</w:t>
      </w:r>
    </w:p>
    <w:p w:rsidR="00DA643A" w:rsidRDefault="00DA643A" w:rsidP="00DA643A">
      <w:pPr>
        <w:pStyle w:val="NormalWeb"/>
        <w:bidi/>
        <w:rPr>
          <w:rtl/>
        </w:rPr>
      </w:pPr>
      <w:r>
        <w:rPr>
          <w:rFonts w:ascii="Traditional Arabic" w:hAnsi="Traditional Arabic" w:cs="Traditional Arabic" w:hint="cs"/>
          <w:color w:val="006A0F"/>
          <w:sz w:val="30"/>
          <w:szCs w:val="30"/>
          <w:rtl/>
        </w:rPr>
        <w:t>وَ قُلِ اعْمَلُوا فَسَيَرَى اللَّهُ عَمَلَكُمْ وَ رَسُولُهُ وَ الْمُؤْمِنُونَ‏</w:t>
      </w:r>
      <w:r>
        <w:rPr>
          <w:rFonts w:ascii="Traditional Arabic" w:hAnsi="Traditional Arabic" w:cs="Traditional Arabic" w:hint="cs"/>
          <w:color w:val="000000"/>
          <w:sz w:val="30"/>
          <w:szCs w:val="30"/>
          <w:rtl/>
        </w:rPr>
        <w:t xml:space="preserve"> .... توبه (9) 105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النَّبِيُّ إِنَّا أَرْسَلْناكَ شاهِداً وَ مُبَشِّراً وَ نَذِيراً.</w:t>
      </w:r>
      <w:r>
        <w:rPr>
          <w:rFonts w:ascii="Traditional Arabic" w:hAnsi="Traditional Arabic" w:cs="Traditional Arabic" w:hint="cs"/>
          <w:color w:val="000000"/>
          <w:sz w:val="30"/>
          <w:szCs w:val="30"/>
          <w:rtl/>
        </w:rPr>
        <w:t xml:space="preserve"> احزاب (33) 45</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w:t>
      </w:r>
      <w:r>
        <w:rPr>
          <w:rFonts w:ascii="Traditional Arabic" w:hAnsi="Traditional Arabic" w:cs="Traditional Arabic" w:hint="cs"/>
          <w:color w:val="000000"/>
          <w:sz w:val="30"/>
          <w:szCs w:val="30"/>
          <w:rtl/>
        </w:rPr>
        <w:t xml:space="preserve"> فتح (48) 8</w:t>
      </w:r>
    </w:p>
    <w:p w:rsidR="00DA643A" w:rsidRDefault="00DA643A" w:rsidP="00DA643A">
      <w:pPr>
        <w:pStyle w:val="NormalWeb"/>
        <w:bidi/>
        <w:rPr>
          <w:rtl/>
        </w:rPr>
      </w:pPr>
      <w:r>
        <w:rPr>
          <w:rFonts w:ascii="Traditional Arabic" w:hAnsi="Traditional Arabic" w:cs="Traditional Arabic" w:hint="cs"/>
          <w:color w:val="000000"/>
          <w:sz w:val="30"/>
          <w:szCs w:val="30"/>
          <w:rtl/>
        </w:rPr>
        <w:t>1560. محمّد صلى الله عليه و آله، گواه گواهان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يَوْمَ نَبْعَثُ فِي كُلِّ أُمَّةٍ شَهِيداً عَلَيْهِمْ مِنْ أَنْفُسِهِمْ وَ جِئْنا بِكَ شَهِيداً عَلى‏ هؤُلاءِ</w:t>
      </w:r>
      <w:r>
        <w:rPr>
          <w:rFonts w:ascii="Traditional Arabic" w:hAnsi="Traditional Arabic" w:cs="Traditional Arabic" w:hint="cs"/>
          <w:color w:val="000000"/>
          <w:sz w:val="30"/>
          <w:szCs w:val="30"/>
          <w:rtl/>
        </w:rPr>
        <w:t xml:space="preserve"> .... نحل (16) 89</w:t>
      </w:r>
    </w:p>
    <w:p w:rsidR="00DA643A" w:rsidRDefault="00DA643A" w:rsidP="00DA643A">
      <w:pPr>
        <w:pStyle w:val="NormalWeb"/>
        <w:bidi/>
        <w:rPr>
          <w:rtl/>
        </w:rPr>
      </w:pPr>
      <w:r>
        <w:rPr>
          <w:rFonts w:ascii="Traditional Arabic" w:hAnsi="Traditional Arabic" w:cs="Traditional Arabic" w:hint="cs"/>
          <w:color w:val="000000"/>
          <w:sz w:val="30"/>
          <w:szCs w:val="30"/>
          <w:rtl/>
        </w:rPr>
        <w:t>1561. نزول كتاب آسمانى جامع و موجب هدايت، بشارت و رحمت، دليل گواه بودن پيامبر صلى الله عليه و آله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يَوْمَ نَبْعَثُ فِي كُلِّ أُمَّةٍ شَهِيداً عَلَيْهِمْ مِنْ أَنْفُسِهِمْ وَ جِئْنا بِكَ شَهِيداً عَلى‏ هؤُلاءِ وَ نَزَّلْنا عَلَيْكَ الْكِتابَ تِبْياناً لِكُلِّ شَيْ‏ءٍ</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09"/>
      </w:r>
      <w:r>
        <w:rPr>
          <w:rFonts w:ascii="Traditional Arabic" w:hAnsi="Traditional Arabic" w:cs="Traditional Arabic" w:hint="cs"/>
          <w:color w:val="000000"/>
          <w:sz w:val="30"/>
          <w:szCs w:val="30"/>
          <w:rtl/>
        </w:rPr>
        <w:t xml:space="preserve"> نحل (16) 89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244</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گوش سپارى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1562. ايمان خردمندان به پروردگار، در پى شنيدن نداى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فِي خَلْقِ السَّماواتِ وَ الْأَرْضِ وَ اخْتِلافِ اللَّيْلِ وَ النَّهارِ لَآياتٍ لِأُولِي الْأَلْبابِ‏ رَبَّنا إِنَّنا سَمِعْنا مُنادِياً يُنادِي لِلْإِيمانِ أَنْ آمِنُوا بِرَبِّكُمْ فَآمَنَّا رَبَّنا فَاغْفِرْ لَنا ذُنُوبَنا وَ كَفِّرْ عَنَّا سَيِّئاتِنا وَ تَوَفَّنا مَعَ الْأَبْرارِ.</w:t>
      </w:r>
      <w:r>
        <w:rPr>
          <w:rFonts w:ascii="Traditional Arabic" w:hAnsi="Traditional Arabic" w:cs="Traditional Arabic" w:hint="cs"/>
          <w:color w:val="000000"/>
          <w:sz w:val="30"/>
          <w:szCs w:val="30"/>
          <w:rtl/>
        </w:rPr>
        <w:t xml:space="preserve"> آل‏عمران (3) 190 و 193</w:t>
      </w:r>
    </w:p>
    <w:p w:rsidR="00DA643A" w:rsidRDefault="00DA643A" w:rsidP="00DA643A">
      <w:pPr>
        <w:pStyle w:val="NormalWeb"/>
        <w:bidi/>
        <w:rPr>
          <w:rtl/>
        </w:rPr>
      </w:pPr>
      <w:r>
        <w:rPr>
          <w:rFonts w:ascii="Traditional Arabic" w:hAnsi="Traditional Arabic" w:cs="Traditional Arabic" w:hint="cs"/>
          <w:color w:val="000000"/>
          <w:sz w:val="30"/>
          <w:szCs w:val="30"/>
          <w:rtl/>
        </w:rPr>
        <w:t>1563. گوش سپارى به سخنان محمّد صلى الله عليه و آله و اطاعت از او، مايه سعادت و قوام انسانها:</w:t>
      </w:r>
    </w:p>
    <w:p w:rsidR="00DA643A" w:rsidRDefault="00DA643A" w:rsidP="00DA643A">
      <w:pPr>
        <w:pStyle w:val="NormalWeb"/>
        <w:bidi/>
        <w:rPr>
          <w:rtl/>
        </w:rPr>
      </w:pPr>
      <w:r>
        <w:rPr>
          <w:rFonts w:ascii="Traditional Arabic" w:hAnsi="Traditional Arabic" w:cs="Traditional Arabic" w:hint="cs"/>
          <w:color w:val="006A0F"/>
          <w:sz w:val="30"/>
          <w:szCs w:val="30"/>
          <w:rtl/>
        </w:rPr>
        <w:t>مِنَ الَّذِينَ هادُوا يُحَرِّفُونَ الْكَلِمَ عَنْ مَواضِعِهِ وَ يَقُولُونَ سَمِعْنا وَ عَصَيْنا وَ اسْمَعْ غَيْرَ مُسْمَعٍ وَ راعِنا لَيًّا بِأَلْسِنَتِهِمْ وَ طَعْناً فِي الدِّينِ وَ لَوْ أَنَّهُمْ قالُوا سَمِعْنا وَ أَطَعْنا وَ اسْمَعْ وَ انْظُرْنا لَكانَ خَيْراً لَهُمْ وَ أَقْوَمَ وَ لكِنْ لَعَنَهُمُ اللَّهُ بِكُفْرِهِمْ فَلا يُؤْمِنُونَ إِلَّا قَلِيلًا.</w:t>
      </w:r>
      <w:r>
        <w:rPr>
          <w:rFonts w:ascii="Traditional Arabic" w:hAnsi="Traditional Arabic" w:cs="Traditional Arabic" w:hint="cs"/>
          <w:color w:val="000000"/>
          <w:sz w:val="30"/>
          <w:szCs w:val="30"/>
          <w:rtl/>
        </w:rPr>
        <w:t xml:space="preserve"> نساء (4) 46</w:t>
      </w:r>
    </w:p>
    <w:p w:rsidR="00DA643A" w:rsidRDefault="00DA643A" w:rsidP="00DA643A">
      <w:pPr>
        <w:pStyle w:val="NormalWeb"/>
        <w:bidi/>
        <w:rPr>
          <w:rtl/>
        </w:rPr>
      </w:pPr>
      <w:r>
        <w:rPr>
          <w:rFonts w:ascii="Traditional Arabic" w:hAnsi="Traditional Arabic" w:cs="Traditional Arabic" w:hint="cs"/>
          <w:color w:val="000000"/>
          <w:sz w:val="30"/>
          <w:szCs w:val="30"/>
          <w:rtl/>
        </w:rPr>
        <w:t>1564. نافرمانى آگاهانه پس از دريافت و شنيدن سخنان پيامبر صلى الله عليه و آله، عكس العمل يهود در برابر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مِنَ الَّذِينَ هادُوا يُحَرِّفُونَ الْكَلِمَ عَنْ مَواضِعِهِ وَ يَقُولُونَ سَمِعْنا وَ عَصَيْنا وَ اسْمَعْ غَيْرَ مُسْمَعٍ وَ راعِنا لَيًّا بِأَلْسِنَتِهِمْ وَ طَعْناً فِي الدِّينِ وَ لَوْ أَنَّهُمْ قالُوا سَمِعْنا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245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أَطَعْنا وَ اسْمَعْ وَ انْظُرْنا لَكانَ خَيْراً لَهُمْ وَ أَقْوَمَ وَ لكِنْ لَعَنَهُمُ اللَّهُ بِكُفْرِهِمْ فَلا يُؤْمِنُونَ إِلَّا قَلِيلًا.</w:t>
      </w:r>
      <w:r>
        <w:rPr>
          <w:rFonts w:ascii="Traditional Arabic" w:hAnsi="Traditional Arabic" w:cs="Traditional Arabic" w:hint="cs"/>
          <w:color w:val="000000"/>
          <w:sz w:val="30"/>
          <w:szCs w:val="30"/>
          <w:rtl/>
        </w:rPr>
        <w:t xml:space="preserve"> نساء (4) 46</w:t>
      </w:r>
    </w:p>
    <w:p w:rsidR="00DA643A" w:rsidRDefault="00DA643A" w:rsidP="00DA643A">
      <w:pPr>
        <w:pStyle w:val="NormalWeb"/>
        <w:bidi/>
        <w:rPr>
          <w:rtl/>
        </w:rPr>
      </w:pPr>
      <w:r>
        <w:rPr>
          <w:rFonts w:ascii="Traditional Arabic" w:hAnsi="Traditional Arabic" w:cs="Traditional Arabic" w:hint="cs"/>
          <w:color w:val="000000"/>
          <w:sz w:val="30"/>
          <w:szCs w:val="30"/>
          <w:rtl/>
        </w:rPr>
        <w:t>1565. مشركان تكذيب كننده پيامبر صلى الله عليه و آله به‏رغم گوش فرادادن مكرّر به سخنان آن حضرت، همانند فاقدان حسّ شنوايى و بى بهره از عقل:</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يَسْتَمِعُونَ إِلَيْكَ أَ فَأَنْتَ تُسْمِعُ الصُّمَّ وَ لَوْ كانُوا لا يَعْقِلُونَ.</w:t>
      </w:r>
      <w:r>
        <w:rPr>
          <w:rFonts w:ascii="Traditional Arabic" w:hAnsi="Traditional Arabic" w:cs="Traditional Arabic" w:hint="cs"/>
          <w:color w:val="000000"/>
          <w:sz w:val="30"/>
          <w:szCs w:val="30"/>
          <w:rtl/>
        </w:rPr>
        <w:t xml:space="preserve"> يونس (10) 42</w:t>
      </w:r>
    </w:p>
    <w:p w:rsidR="00DA643A" w:rsidRDefault="00DA643A" w:rsidP="00DA643A">
      <w:pPr>
        <w:pStyle w:val="NormalWeb"/>
        <w:bidi/>
        <w:rPr>
          <w:rtl/>
        </w:rPr>
      </w:pPr>
      <w:r>
        <w:rPr>
          <w:rFonts w:ascii="Traditional Arabic" w:hAnsi="Traditional Arabic" w:cs="Traditional Arabic" w:hint="cs"/>
          <w:color w:val="000000"/>
          <w:sz w:val="30"/>
          <w:szCs w:val="30"/>
          <w:rtl/>
        </w:rPr>
        <w:t>1566. گوش سپارى گروهى از جنيّان به قرائت قرآن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أُوحِيَ إِلَيَّ أَنَّهُ اسْتَمَعَ نَفَرٌ مِنَ الْجِنِّ فَقالُوا إِنَّا سَمِعْنا قُرْآناً عَجَباً.</w:t>
      </w:r>
      <w:r>
        <w:rPr>
          <w:rFonts w:ascii="Traditional Arabic" w:hAnsi="Traditional Arabic" w:cs="Traditional Arabic" w:hint="cs"/>
          <w:color w:val="000000"/>
          <w:sz w:val="30"/>
          <w:szCs w:val="30"/>
          <w:rtl/>
        </w:rPr>
        <w:t xml:space="preserve"> جنّ (72) 1</w:t>
      </w:r>
    </w:p>
    <w:p w:rsidR="00DA643A" w:rsidRDefault="00DA643A" w:rsidP="00DA643A">
      <w:pPr>
        <w:pStyle w:val="NormalWeb"/>
        <w:bidi/>
        <w:rPr>
          <w:rtl/>
        </w:rPr>
      </w:pPr>
      <w:r>
        <w:rPr>
          <w:rFonts w:ascii="Traditional Arabic" w:hAnsi="Traditional Arabic" w:cs="Traditional Arabic" w:hint="cs"/>
          <w:color w:val="000000"/>
          <w:sz w:val="30"/>
          <w:szCs w:val="30"/>
          <w:rtl/>
        </w:rPr>
        <w:t>1567. گوش سپارى گروهى از جنّيان به قرائت قرآن پيامبر صلى الله عليه و آله زمينه اعجاب و ايمان آنان به قرآن:</w:t>
      </w:r>
    </w:p>
    <w:p w:rsidR="00DA643A" w:rsidRDefault="00DA643A" w:rsidP="00DA643A">
      <w:pPr>
        <w:pStyle w:val="NormalWeb"/>
        <w:bidi/>
        <w:rPr>
          <w:rtl/>
        </w:rPr>
      </w:pPr>
      <w:r>
        <w:rPr>
          <w:rFonts w:ascii="Traditional Arabic" w:hAnsi="Traditional Arabic" w:cs="Traditional Arabic" w:hint="cs"/>
          <w:color w:val="006A0F"/>
          <w:sz w:val="30"/>
          <w:szCs w:val="30"/>
          <w:rtl/>
        </w:rPr>
        <w:t>قُلْ أُوحِيَ إِلَيَّ أَنَّهُ اسْتَمَعَ نَفَرٌ مِنَ الْجِنِّ فَقالُوا إِنَّا سَمِعْنا قُرْآناً عَجَباً يَهْدِي إِلَى الرُّشْدِ فَآمَنَّا بِهِ وَ لَنْ نُشْرِكَ بِرَبِّنا أَحَداً.</w:t>
      </w:r>
      <w:r>
        <w:rPr>
          <w:rFonts w:ascii="Traditional Arabic" w:hAnsi="Traditional Arabic" w:cs="Traditional Arabic" w:hint="cs"/>
          <w:color w:val="000000"/>
          <w:sz w:val="30"/>
          <w:szCs w:val="30"/>
          <w:rtl/>
        </w:rPr>
        <w:t xml:space="preserve"> جنّ (72) 1 و 2</w:t>
      </w:r>
    </w:p>
    <w:p w:rsidR="00DA643A" w:rsidRDefault="00DA643A" w:rsidP="00DA643A">
      <w:pPr>
        <w:pStyle w:val="NormalWeb"/>
        <w:bidi/>
        <w:rPr>
          <w:rtl/>
        </w:rPr>
      </w:pPr>
      <w:r>
        <w:rPr>
          <w:rFonts w:ascii="Traditional Arabic" w:hAnsi="Traditional Arabic" w:cs="Traditional Arabic" w:hint="cs"/>
          <w:color w:val="000000"/>
          <w:sz w:val="30"/>
          <w:szCs w:val="30"/>
          <w:rtl/>
        </w:rPr>
        <w:t>1568. روحيه جدال و لجاجت مشركان، مانع فهم كلام پيامبر صلى الله عليه و آله به‏رغم گوش فرادادن به كلام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يَسْتَمِعُ إِلَيْكَ وَ جَعَلْنا عَلى‏ قُلُوبِهِمْ أَكِنَّةً أَنْ يَفْقَهُوهُ وَ فِي آذانِهِمْ وَقْراً وَ إِنْ يَرَوْا كُلَّ آيَةٍ لا يُؤْمِنُوا بِها حَتَّى إِذا جاؤُكَ يُجادِلُونَكَ يَقُولُ الَّذِينَ كَفَرُوا إِنْ هذا إِلَّا أَساطِيرُ الْأَوَّلِينَ.</w:t>
      </w:r>
      <w:r>
        <w:rPr>
          <w:rFonts w:ascii="Traditional Arabic" w:hAnsi="Traditional Arabic" w:cs="Traditional Arabic" w:hint="cs"/>
          <w:color w:val="000000"/>
          <w:sz w:val="30"/>
          <w:szCs w:val="30"/>
          <w:rtl/>
        </w:rPr>
        <w:t xml:space="preserve"> انعام (6) 25</w:t>
      </w:r>
    </w:p>
    <w:p w:rsidR="00DA643A" w:rsidRDefault="00DA643A" w:rsidP="00DA643A">
      <w:pPr>
        <w:pStyle w:val="NormalWeb"/>
        <w:bidi/>
        <w:rPr>
          <w:rtl/>
        </w:rPr>
      </w:pPr>
      <w:r>
        <w:rPr>
          <w:rFonts w:ascii="Traditional Arabic" w:hAnsi="Traditional Arabic" w:cs="Traditional Arabic" w:hint="cs"/>
          <w:color w:val="000000"/>
          <w:sz w:val="30"/>
          <w:szCs w:val="30"/>
          <w:rtl/>
        </w:rPr>
        <w:t>1569. گوش فرادادن برخى مشركان به كلام پيامبر صلى الله عليه و آله و استهزاى آن، در پى خارج شدن از محضر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يَسْتَمِعُ إِلَيْكَ حَتَّى إِذا خَرَجُوا مِنْ عِنْدِكَ قالُوا لِلَّذِينَ أُوتُوا الْعِلْمَ ما ذا قالَ آنِفاً أُولئِكَ الَّذِينَ طَبَعَ اللَّهُ عَلى‏ قُلُوبِهِمْ وَ اتَّبَعُوا أَهْواءَهُمْ.</w:t>
      </w:r>
      <w:r>
        <w:rPr>
          <w:rFonts w:ascii="Traditional Arabic" w:hAnsi="Traditional Arabic" w:cs="Traditional Arabic" w:hint="cs"/>
          <w:color w:val="000000"/>
          <w:sz w:val="30"/>
          <w:szCs w:val="30"/>
          <w:rtl/>
        </w:rPr>
        <w:t xml:space="preserve"> محمّد (47) 16</w:t>
      </w:r>
    </w:p>
    <w:p w:rsidR="00DA643A" w:rsidRDefault="00DA643A" w:rsidP="00DA643A">
      <w:pPr>
        <w:pStyle w:val="NormalWeb"/>
        <w:bidi/>
        <w:rPr>
          <w:rtl/>
        </w:rPr>
      </w:pPr>
      <w:r>
        <w:rPr>
          <w:rFonts w:ascii="Traditional Arabic" w:hAnsi="Traditional Arabic" w:cs="Traditional Arabic" w:hint="cs"/>
          <w:color w:val="000000"/>
          <w:sz w:val="30"/>
          <w:szCs w:val="30"/>
          <w:rtl/>
        </w:rPr>
        <w:t>1570. هواپرستى برخى مشركان، مانع فهم كلام پيامبر صلى الله عليه و آله به‏رغم گوش فرادادن به كلام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يَسْتَمِعُ إِلَيْكَ حَتَّى إِذا خَرَجُوا مِنْ عِنْدِكَ قالُوا لِلَّذِينَ أُوتُوا الْعِلْمَ ما ذا قالَ آنِفاً أُولئِكَ الَّذِينَ طَبَعَ اللَّهُ عَلى‏ قُلُوبِهِمْ وَ اتَّبَعُوا أَهْواءَهُمْ.</w:t>
      </w:r>
      <w:r>
        <w:rPr>
          <w:rFonts w:ascii="Traditional Arabic" w:hAnsi="Traditional Arabic" w:cs="Traditional Arabic" w:hint="cs"/>
          <w:color w:val="000000"/>
          <w:sz w:val="30"/>
          <w:szCs w:val="30"/>
          <w:rtl/>
        </w:rPr>
        <w:t xml:space="preserve"> محمّد (47) 16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1571. آگاهى خداوند به هدفها و انگيزه‏هاى كافران، در گوش فرادادن به سخنان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نَحْنُ أَعْلَمُ بِما يَسْتَمِعُونَ بِهِ إِذْ يَسْتَمِعُونَ إِلَيْكَ‏</w:t>
      </w:r>
      <w:r>
        <w:rPr>
          <w:rFonts w:ascii="Traditional Arabic" w:hAnsi="Traditional Arabic" w:cs="Traditional Arabic" w:hint="cs"/>
          <w:color w:val="000000"/>
          <w:sz w:val="30"/>
          <w:szCs w:val="30"/>
          <w:rtl/>
        </w:rPr>
        <w:t xml:space="preserve"> .... اسراء (17) 47</w:t>
      </w:r>
    </w:p>
    <w:p w:rsidR="00DA643A" w:rsidRDefault="00DA643A" w:rsidP="00DA643A">
      <w:pPr>
        <w:pStyle w:val="NormalWeb"/>
        <w:bidi/>
        <w:rPr>
          <w:rtl/>
        </w:rPr>
      </w:pPr>
      <w:r>
        <w:rPr>
          <w:rFonts w:ascii="Traditional Arabic" w:hAnsi="Traditional Arabic" w:cs="Traditional Arabic" w:hint="cs"/>
          <w:color w:val="000000"/>
          <w:sz w:val="30"/>
          <w:szCs w:val="30"/>
          <w:rtl/>
        </w:rPr>
        <w:t>1572. گوش فرادادن يهوديان و منافقان به سخنان پيامبر صلى الله عليه و آله، به انگيزه دروغ بستن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لا يَحْزُنْكَ الَّذِينَ يُسارِعُونَ فِي الْكُفْرِ مِنَ الَّذِينَ قالُوا آمَنَّا بِأَفْواهِهِمْ وَ لَمْ تُؤْمِنْ قُلُوبُهُمْ وَ مِنَ الَّذِينَ هادُوا سَمَّاعُونَ لِلْكَذِبِ‏</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1573. ضرورت گوش‏سپارى به سخنان پيامبر صلى الله عليه و آله و رعايت سكوت، هنگام سخن گفتن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لا تَقُولُوا راعِنا وَ قُولُوا انْظُرْنا وَ اسْمَعُوا</w:t>
      </w:r>
      <w:r>
        <w:rPr>
          <w:rFonts w:ascii="Traditional Arabic" w:hAnsi="Traditional Arabic" w:cs="Traditional Arabic" w:hint="cs"/>
          <w:color w:val="000000"/>
          <w:sz w:val="30"/>
          <w:szCs w:val="30"/>
          <w:rtl/>
        </w:rPr>
        <w:t xml:space="preserve"> .... بقره (2) 104</w:t>
      </w:r>
    </w:p>
    <w:p w:rsidR="00DA643A" w:rsidRDefault="00DA643A" w:rsidP="00DA643A">
      <w:pPr>
        <w:pStyle w:val="NormalWeb"/>
        <w:bidi/>
        <w:rPr>
          <w:rtl/>
        </w:rPr>
      </w:pPr>
      <w:r>
        <w:rPr>
          <w:rFonts w:ascii="Traditional Arabic" w:hAnsi="Traditional Arabic" w:cs="Traditional Arabic" w:hint="cs"/>
          <w:color w:val="000000"/>
          <w:sz w:val="30"/>
          <w:szCs w:val="30"/>
          <w:rtl/>
        </w:rPr>
        <w:t>1574. گوش‏دهندگان به سخنان پيامبر صلى الله عليه و آله، پاسخگويان به دعوت خدا و رسول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يَسْتَجِيبُ الَّذِينَ يَسْمَعُونَ‏</w:t>
      </w:r>
      <w:r>
        <w:rPr>
          <w:rFonts w:ascii="Traditional Arabic" w:hAnsi="Traditional Arabic" w:cs="Traditional Arabic" w:hint="cs"/>
          <w:color w:val="000000"/>
          <w:sz w:val="30"/>
          <w:szCs w:val="30"/>
          <w:rtl/>
        </w:rPr>
        <w:t xml:space="preserve"> .... انعام (6) 36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گوش سپارى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1575. پيامبر صلى الله عليه و آله، شنواى سخنان نيكو و عمل‏كننده به 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يَقُولُونَ هُوَ أُذُنٌ قُلْ أُذُنُ خَيْرٍ لَكُمْ‏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10"/>
      </w:r>
      <w:r>
        <w:rPr>
          <w:rFonts w:ascii="Traditional Arabic" w:hAnsi="Traditional Arabic" w:cs="Traditional Arabic" w:hint="cs"/>
          <w:color w:val="000000"/>
          <w:sz w:val="30"/>
          <w:szCs w:val="30"/>
          <w:rtl/>
        </w:rPr>
        <w:t xml:space="preserve">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1576. سعه صدر پيامبر صلى الله عليه و آله در گوش فرا دادن به سخنان مردم، مايه رحمت براى مؤمنان: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يَقُولُونَ هُوَ أُذُنٌ قُلْ أُذُنُ خَيْرٍ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رَحْمَةٌ لِلَّذِينَ آمَنُوا مِنْكُمْ‏</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لباس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1577. محمّد صلى الله عليه و آله، مأمور تطهير لباس خود:</w:t>
      </w:r>
    </w:p>
    <w:p w:rsidR="00DA643A" w:rsidRDefault="00DA643A" w:rsidP="00DA643A">
      <w:pPr>
        <w:pStyle w:val="NormalWeb"/>
        <w:bidi/>
        <w:rPr>
          <w:rtl/>
        </w:rPr>
      </w:pPr>
      <w:r>
        <w:rPr>
          <w:rFonts w:ascii="Traditional Arabic" w:hAnsi="Traditional Arabic" w:cs="Traditional Arabic" w:hint="cs"/>
          <w:color w:val="006A0F"/>
          <w:sz w:val="30"/>
          <w:szCs w:val="30"/>
          <w:rtl/>
        </w:rPr>
        <w:t>وَ ثِيابَكَ فَطَهِّرْ.</w:t>
      </w:r>
      <w:r>
        <w:rPr>
          <w:rFonts w:ascii="Traditional Arabic" w:hAnsi="Traditional Arabic" w:cs="Traditional Arabic" w:hint="cs"/>
          <w:color w:val="000000"/>
          <w:sz w:val="30"/>
          <w:szCs w:val="30"/>
          <w:rtl/>
        </w:rPr>
        <w:t xml:space="preserve"> مدّثر (74) 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1578. محمّد صلى الله عليه و آله، مأمور جمع كردن لباس خود و نكشاندن آن بر زمين، به منظور پاكيزه ماندن آن:</w:t>
      </w:r>
    </w:p>
    <w:p w:rsidR="00DA643A" w:rsidRDefault="00DA643A" w:rsidP="00DA643A">
      <w:pPr>
        <w:pStyle w:val="NormalWeb"/>
        <w:bidi/>
        <w:rPr>
          <w:rtl/>
        </w:rPr>
      </w:pPr>
      <w:r>
        <w:rPr>
          <w:rFonts w:ascii="Traditional Arabic" w:hAnsi="Traditional Arabic" w:cs="Traditional Arabic" w:hint="cs"/>
          <w:color w:val="006A0F"/>
          <w:sz w:val="30"/>
          <w:szCs w:val="30"/>
          <w:rtl/>
        </w:rPr>
        <w:t>وَ ثِيابَكَ فَطَهِّرْ.</w:t>
      </w:r>
      <w:r>
        <w:rPr>
          <w:rStyle w:val="FootnoteReference"/>
          <w:rFonts w:ascii="Traditional Arabic" w:eastAsiaTheme="majorEastAsia" w:hAnsi="Traditional Arabic" w:cs="Traditional Arabic"/>
          <w:color w:val="000000"/>
          <w:sz w:val="30"/>
          <w:szCs w:val="30"/>
          <w:rtl/>
        </w:rPr>
        <w:footnoteReference w:id="1011"/>
      </w:r>
      <w:r>
        <w:rPr>
          <w:rFonts w:ascii="Traditional Arabic" w:hAnsi="Traditional Arabic" w:cs="Traditional Arabic" w:hint="cs"/>
          <w:color w:val="000000"/>
          <w:sz w:val="30"/>
          <w:szCs w:val="30"/>
          <w:rtl/>
        </w:rPr>
        <w:t xml:space="preserve"> مدّثر (74) 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لجاجت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1579. مجادله مشركان در حضور پيامبر صلى الله عليه و آله درباره قرآن و رسالت ايشان، از سر لجاجت و عنادورزى:</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يَسْتَمِعُ إِلَيْكَ وَ جَعَلْنا عَلى‏ قُلُوبِهِمْ أَكِنَّةً أَنْ‏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246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يَفْقَهُوهُ وَ فِي آذانِهِمْ وَقْراً وَ إِنْ يَرَوْا كُلَّ آيَةٍ لا يُؤْمِنُوا بِها حَتَّى إِذا جاؤُكَ يُجادِلُونَكَ يَقُولُ الَّذِينَ كَفَرُوا</w:t>
      </w:r>
      <w:r>
        <w:rPr>
          <w:rFonts w:ascii="Traditional Arabic" w:hAnsi="Traditional Arabic" w:cs="Traditional Arabic" w:hint="cs"/>
          <w:color w:val="000000"/>
          <w:sz w:val="30"/>
          <w:szCs w:val="30"/>
          <w:rtl/>
        </w:rPr>
        <w:t xml:space="preserve"> .... انعام (6) 25</w:t>
      </w:r>
    </w:p>
    <w:p w:rsidR="00DA643A" w:rsidRDefault="00DA643A" w:rsidP="00DA643A">
      <w:pPr>
        <w:pStyle w:val="NormalWeb"/>
        <w:bidi/>
        <w:rPr>
          <w:rtl/>
        </w:rPr>
      </w:pPr>
      <w:r>
        <w:rPr>
          <w:rFonts w:ascii="Traditional Arabic" w:hAnsi="Traditional Arabic" w:cs="Traditional Arabic" w:hint="cs"/>
          <w:color w:val="000000"/>
          <w:sz w:val="30"/>
          <w:szCs w:val="30"/>
          <w:rtl/>
        </w:rPr>
        <w:t>1580. دشمنى كافران و مقابله آنها با پيامبر صلى الله عليه و آله، در عين آگاهى از حقّانيّت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فَإِنَّهُمْ لا يُكَذِّبُونَكَ وَ لكِنَّ الظَّالِمِينَ بِآياتِ اللَّهِ يَجْحَدُونَ.</w:t>
      </w:r>
      <w:r>
        <w:rPr>
          <w:rStyle w:val="FootnoteReference"/>
          <w:rFonts w:ascii="Traditional Arabic" w:eastAsiaTheme="majorEastAsia" w:hAnsi="Traditional Arabic" w:cs="Traditional Arabic"/>
          <w:color w:val="000000"/>
          <w:sz w:val="30"/>
          <w:szCs w:val="30"/>
          <w:rtl/>
        </w:rPr>
        <w:footnoteReference w:id="1012"/>
      </w:r>
      <w:r>
        <w:rPr>
          <w:rFonts w:ascii="Traditional Arabic" w:hAnsi="Traditional Arabic" w:cs="Traditional Arabic" w:hint="cs"/>
          <w:color w:val="000000"/>
          <w:sz w:val="30"/>
          <w:szCs w:val="30"/>
          <w:rtl/>
        </w:rPr>
        <w:t xml:space="preserve"> انعام (6) 33</w:t>
      </w:r>
    </w:p>
    <w:p w:rsidR="00DA643A" w:rsidRDefault="00DA643A" w:rsidP="00DA643A">
      <w:pPr>
        <w:pStyle w:val="NormalWeb"/>
        <w:bidi/>
        <w:rPr>
          <w:rtl/>
        </w:rPr>
      </w:pPr>
      <w:r>
        <w:rPr>
          <w:rFonts w:ascii="Traditional Arabic" w:hAnsi="Traditional Arabic" w:cs="Traditional Arabic" w:hint="cs"/>
          <w:color w:val="000000"/>
          <w:sz w:val="30"/>
          <w:szCs w:val="30"/>
          <w:rtl/>
        </w:rPr>
        <w:t>1581. انكار و برخورد عنادآميز با قرآن و محمّد صلى الله عليه و آله، شيوه پيوسته كافران مكّه: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كانُوا بِآياتِنا يَجْحَدُونَ.</w:t>
      </w:r>
      <w:r>
        <w:rPr>
          <w:rFonts w:ascii="Traditional Arabic" w:hAnsi="Traditional Arabic" w:cs="Traditional Arabic" w:hint="cs"/>
          <w:color w:val="000000"/>
          <w:sz w:val="30"/>
          <w:szCs w:val="30"/>
          <w:rtl/>
        </w:rPr>
        <w:t xml:space="preserve"> فصّلت (41) 28</w:t>
      </w:r>
    </w:p>
    <w:p w:rsidR="00DA643A" w:rsidRDefault="00DA643A" w:rsidP="00DA643A">
      <w:pPr>
        <w:pStyle w:val="NormalWeb"/>
        <w:bidi/>
        <w:rPr>
          <w:rtl/>
        </w:rPr>
      </w:pPr>
      <w:r>
        <w:rPr>
          <w:rFonts w:ascii="Traditional Arabic" w:hAnsi="Traditional Arabic" w:cs="Traditional Arabic" w:hint="cs"/>
          <w:color w:val="000000"/>
          <w:sz w:val="30"/>
          <w:szCs w:val="30"/>
          <w:rtl/>
        </w:rPr>
        <w:t>1582. كافران هدايت‏ناپذير، مردمانى لجوج و داراى دشمنى خاص در برابر رسالت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قالُوا اللَّهُمَّ إِنْ كانَ هذا هُوَ الْحَقَّ مِنْ عِنْدِكَ فَأَمْطِرْ عَلَيْنا حِجارَةً مِنَ السَّماءِ أَوِ ائْتِنا بِعَذابٍ أَلِيمٍ.</w:t>
      </w:r>
    </w:p>
    <w:p w:rsidR="00DA643A" w:rsidRDefault="00DA643A" w:rsidP="00DA643A">
      <w:pPr>
        <w:pStyle w:val="NormalWeb"/>
        <w:bidi/>
        <w:rPr>
          <w:rtl/>
        </w:rPr>
      </w:pPr>
      <w:r>
        <w:rPr>
          <w:rFonts w:ascii="Traditional Arabic" w:hAnsi="Traditional Arabic" w:cs="Traditional Arabic" w:hint="cs"/>
          <w:color w:val="000000"/>
          <w:sz w:val="30"/>
          <w:szCs w:val="30"/>
          <w:rtl/>
        </w:rPr>
        <w:t>انفال (8) 32</w:t>
      </w:r>
    </w:p>
    <w:p w:rsidR="00DA643A" w:rsidRDefault="00DA643A" w:rsidP="00DA643A">
      <w:pPr>
        <w:pStyle w:val="NormalWeb"/>
        <w:bidi/>
        <w:rPr>
          <w:rtl/>
        </w:rPr>
      </w:pPr>
      <w:r>
        <w:rPr>
          <w:rFonts w:ascii="Traditional Arabic" w:hAnsi="Traditional Arabic" w:cs="Traditional Arabic" w:hint="cs"/>
          <w:color w:val="006A0F"/>
          <w:sz w:val="30"/>
          <w:szCs w:val="30"/>
          <w:rtl/>
        </w:rPr>
        <w:t>وَ لَوْ أَنَّ قُرْآناً سُيِّرَتْ بِهِ الْجِبالُ أَوْ قُطِّعَتْ بِهِ الْأَرْضُ أَوْ كُلِّمَ بِهِ الْمَوْتى‏ بَلْ لِلَّهِ الْأَمْرُ جَمِيعاً أَ فَلَمْ يَيْأَسِ الَّذِينَ آمَنُوا أَنْ لَوْ يَشاءُ اللَّهُ لَهَدَى النَّاسَ جَمِيعاً وَ لا يَزالُ الَّذِينَ كَفَرُوا تُصِيبُهُمْ بِما صَنَعُوا قارِعَةٌ أَوْ تَحُلُّ قَرِيباً مِنْ دارِهِمْ حَتَّى يَأْتِيَ وَعْدُ اللَّهِ إِنَّ اللَّهَ لا يُخْلِفُ الْمِيعادَ.</w:t>
      </w:r>
      <w:r>
        <w:rPr>
          <w:rFonts w:ascii="Traditional Arabic" w:hAnsi="Traditional Arabic" w:cs="Traditional Arabic" w:hint="cs"/>
          <w:color w:val="000000"/>
          <w:sz w:val="30"/>
          <w:szCs w:val="30"/>
          <w:rtl/>
        </w:rPr>
        <w:t xml:space="preserve"> رعد (13) 31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لَوْ فَتَحْنا عَلَيْهِمْ باباً مِنَ السَّماءِ فَظَلُّوا فِيهِ يَعْرُجُونَ.</w:t>
      </w:r>
      <w:r>
        <w:rPr>
          <w:rFonts w:ascii="Traditional Arabic" w:hAnsi="Traditional Arabic" w:cs="Traditional Arabic" w:hint="cs"/>
          <w:color w:val="000000"/>
          <w:sz w:val="30"/>
          <w:szCs w:val="30"/>
          <w:rtl/>
        </w:rPr>
        <w:t xml:space="preserve"> حجر (15) 14</w:t>
      </w:r>
    </w:p>
    <w:p w:rsidR="00DA643A" w:rsidRDefault="00DA643A" w:rsidP="00DA643A">
      <w:pPr>
        <w:pStyle w:val="NormalWeb"/>
        <w:bidi/>
        <w:rPr>
          <w:rtl/>
        </w:rPr>
      </w:pPr>
      <w:r>
        <w:rPr>
          <w:rFonts w:ascii="Traditional Arabic" w:hAnsi="Traditional Arabic" w:cs="Traditional Arabic" w:hint="cs"/>
          <w:color w:val="006A0F"/>
          <w:sz w:val="30"/>
          <w:szCs w:val="30"/>
          <w:rtl/>
        </w:rPr>
        <w:t>وَ لَئِنْ أَرْسَلْنا رِيحاً فَرَأَوْهُ مُصْفَرًّا لَظَلُّوا مِنْ بَعْدِهِ يَكْفُرُونَ.</w:t>
      </w:r>
      <w:r>
        <w:rPr>
          <w:rFonts w:ascii="Traditional Arabic" w:hAnsi="Traditional Arabic" w:cs="Traditional Arabic" w:hint="cs"/>
          <w:color w:val="000000"/>
          <w:sz w:val="30"/>
          <w:szCs w:val="30"/>
          <w:rtl/>
        </w:rPr>
        <w:t xml:space="preserve"> روم (30) 51</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يَرَوْا كِسْفاً مِنَ السَّماءِ ساقِطاً يَقُولُوا سَحابٌ مَرْكُومٌ.</w:t>
      </w:r>
      <w:r>
        <w:rPr>
          <w:rFonts w:ascii="Traditional Arabic" w:hAnsi="Traditional Arabic" w:cs="Traditional Arabic" w:hint="cs"/>
          <w:color w:val="000000"/>
          <w:sz w:val="30"/>
          <w:szCs w:val="30"/>
          <w:rtl/>
        </w:rPr>
        <w:t xml:space="preserve"> طور (52) 44</w:t>
      </w:r>
    </w:p>
    <w:p w:rsidR="00DA643A" w:rsidRDefault="00DA643A" w:rsidP="00DA643A">
      <w:pPr>
        <w:pStyle w:val="NormalWeb"/>
        <w:bidi/>
        <w:rPr>
          <w:rtl/>
        </w:rPr>
      </w:pPr>
      <w:r>
        <w:rPr>
          <w:rFonts w:ascii="Traditional Arabic" w:hAnsi="Traditional Arabic" w:cs="Traditional Arabic" w:hint="cs"/>
          <w:color w:val="000000"/>
          <w:sz w:val="30"/>
          <w:szCs w:val="30"/>
          <w:rtl/>
        </w:rPr>
        <w:t>1583. لجوج‏تر بودن مشركان صدر اسلام نسبت به پيامبر صلى الله عليه و آله، در مقايسه با مخالفان پيامبران پيشين:</w:t>
      </w:r>
    </w:p>
    <w:p w:rsidR="00DA643A" w:rsidRDefault="00DA643A" w:rsidP="00DA643A">
      <w:pPr>
        <w:pStyle w:val="NormalWeb"/>
        <w:bidi/>
        <w:rPr>
          <w:rtl/>
        </w:rPr>
      </w:pPr>
      <w:r>
        <w:rPr>
          <w:rFonts w:ascii="Traditional Arabic" w:hAnsi="Traditional Arabic" w:cs="Traditional Arabic" w:hint="cs"/>
          <w:color w:val="006A0F"/>
          <w:sz w:val="30"/>
          <w:szCs w:val="30"/>
          <w:rtl/>
        </w:rPr>
        <w:t>ما آمَنَتْ قَبْلَهُمْ مِنْ قَرْيَةٍ أَهْلَكْناها أَ فَهُمْ يُؤْمِنُونَ.</w:t>
      </w:r>
      <w:r>
        <w:rPr>
          <w:rStyle w:val="FootnoteReference"/>
          <w:rFonts w:ascii="Traditional Arabic" w:eastAsiaTheme="majorEastAsia" w:hAnsi="Traditional Arabic" w:cs="Traditional Arabic"/>
          <w:color w:val="000000"/>
          <w:sz w:val="30"/>
          <w:szCs w:val="30"/>
          <w:rtl/>
        </w:rPr>
        <w:footnoteReference w:id="1013"/>
      </w:r>
      <w:r>
        <w:rPr>
          <w:rFonts w:ascii="Traditional Arabic" w:hAnsi="Traditional Arabic" w:cs="Traditional Arabic" w:hint="cs"/>
          <w:color w:val="000000"/>
          <w:sz w:val="30"/>
          <w:szCs w:val="30"/>
          <w:rtl/>
        </w:rPr>
        <w:t xml:space="preserve"> انبياء (21) 6</w:t>
      </w:r>
    </w:p>
    <w:p w:rsidR="00DA643A" w:rsidRDefault="00DA643A" w:rsidP="00DA643A">
      <w:pPr>
        <w:pStyle w:val="NormalWeb"/>
        <w:bidi/>
        <w:rPr>
          <w:rtl/>
        </w:rPr>
      </w:pPr>
      <w:r>
        <w:rPr>
          <w:rFonts w:ascii="Traditional Arabic" w:hAnsi="Traditional Arabic" w:cs="Traditional Arabic" w:hint="cs"/>
          <w:color w:val="000000"/>
          <w:sz w:val="30"/>
          <w:szCs w:val="30"/>
          <w:rtl/>
        </w:rPr>
        <w:t>1584. لجاجت اهل‏كتاب با محمّد صلى الله عليه و آله، در عين آگاهى كامل از حقّانيّت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دشمنى با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لطف خدا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عطاياى خدا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مالكيّت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1585. پيامبر صلى الله عليه و آله، مالك انفال:</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الْأَنْفالُ لِلَّهِ وَ الرَّسُولِ‏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14"/>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247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1586. مالكيّت محمّد صلى الله عليه و آله بر يك پنجم از اموال به غنيمت گرفته شده، از مشركان و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اعْلَمُوا أَنَّما غَنِمْتُمْ مِنْ شَيْ‏ءٍ فَأَنَّ لِلَّهِ خُمُسَهُ وَ لِلرَّسُولِ‏</w:t>
      </w:r>
      <w:r>
        <w:rPr>
          <w:rFonts w:ascii="Traditional Arabic" w:hAnsi="Traditional Arabic" w:cs="Traditional Arabic" w:hint="cs"/>
          <w:color w:val="000000"/>
          <w:sz w:val="30"/>
          <w:szCs w:val="30"/>
          <w:rtl/>
        </w:rPr>
        <w:t xml:space="preserve"> .... انفال (8) 41</w:t>
      </w:r>
    </w:p>
    <w:p w:rsidR="00DA643A" w:rsidRDefault="00DA643A" w:rsidP="00DA643A">
      <w:pPr>
        <w:pStyle w:val="NormalWeb"/>
        <w:bidi/>
        <w:rPr>
          <w:rtl/>
        </w:rPr>
      </w:pPr>
      <w:r>
        <w:rPr>
          <w:rFonts w:ascii="Traditional Arabic" w:hAnsi="Traditional Arabic" w:cs="Traditional Arabic" w:hint="cs"/>
          <w:color w:val="000000"/>
          <w:sz w:val="30"/>
          <w:szCs w:val="30"/>
          <w:rtl/>
        </w:rPr>
        <w:t>1587. مالكيّت محمّد صلى الله عليه و آله بر فى‏ء:</w:t>
      </w:r>
    </w:p>
    <w:p w:rsidR="00DA643A" w:rsidRDefault="00DA643A" w:rsidP="00DA643A">
      <w:pPr>
        <w:pStyle w:val="NormalWeb"/>
        <w:bidi/>
        <w:rPr>
          <w:rtl/>
        </w:rPr>
      </w:pPr>
      <w:r>
        <w:rPr>
          <w:rFonts w:ascii="Traditional Arabic" w:hAnsi="Traditional Arabic" w:cs="Traditional Arabic" w:hint="cs"/>
          <w:color w:val="006A0F"/>
          <w:sz w:val="30"/>
          <w:szCs w:val="30"/>
          <w:rtl/>
        </w:rPr>
        <w:t>وَ ما أَفاءَ اللَّهُ عَلى‏ رَسُولِهِ مِنْهُمْ فَما أَوْجَفْتُمْ عَلَيْهِ مِنْ خَيْلٍ وَ لا رِكابٍ وَ لكِنَّ اللَّهَ يُسَلِّطُ رُسُلَهُ عَلى‏ مَنْ يَشاءُ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ما أَفاءَ اللَّهُ عَلى‏ رَسُولِهِ مِنْ أَهْلِ الْقُرى‏ فَلِلَّهِ وَ لِلرَّسُولِ وَ لِذِي الْقُرْبى‏ وَ الْيَتامى‏ وَ الْمَساكِينِ وَ ابْنِ السَّبِيلِ‏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آتاكُمُ الرَّسُولُ فَخُذُوهُ وَ ما نَهاكُمْ عَنْهُ فَانْتَهُوا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15"/>
      </w:r>
      <w:r>
        <w:rPr>
          <w:rFonts w:ascii="Traditional Arabic" w:hAnsi="Traditional Arabic" w:cs="Traditional Arabic" w:hint="cs"/>
          <w:color w:val="000000"/>
          <w:sz w:val="30"/>
          <w:szCs w:val="30"/>
          <w:rtl/>
        </w:rPr>
        <w:t xml:space="preserve"> حشر (59) 6 و 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مبارزه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1588. مبارزه با محمّد صلى الله عليه و آله، به منزله مقابله و مبارزه با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الَّذِينَ يُسارِعُونَ فِي الْكُفْرِ إِنَّهُمْ لَنْ يَضُرُّوا اللَّهَ شَيْئاً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16"/>
      </w:r>
      <w:r>
        <w:rPr>
          <w:rFonts w:ascii="Traditional Arabic" w:hAnsi="Traditional Arabic" w:cs="Traditional Arabic" w:hint="cs"/>
          <w:color w:val="000000"/>
          <w:sz w:val="30"/>
          <w:szCs w:val="30"/>
          <w:rtl/>
        </w:rPr>
        <w:t xml:space="preserve"> آل‏عمران (3) 176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248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1589. نقش سران كفر و شرك، در رهبرى مبارزه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انْطَلَقَ الْمَلَأُ مِنْهُمْ أَنِ امْشُوا وَ اصْبِرُوا عَلى‏ آلِهَتِكُمْ‏</w:t>
      </w:r>
      <w:r>
        <w:rPr>
          <w:rFonts w:ascii="Traditional Arabic" w:hAnsi="Traditional Arabic" w:cs="Traditional Arabic" w:hint="cs"/>
          <w:color w:val="000000"/>
          <w:sz w:val="30"/>
          <w:szCs w:val="30"/>
          <w:rtl/>
        </w:rPr>
        <w:t xml:space="preserve"> .... ص (38) 6</w:t>
      </w:r>
    </w:p>
    <w:p w:rsidR="00DA643A" w:rsidRDefault="00DA643A" w:rsidP="00DA643A">
      <w:pPr>
        <w:pStyle w:val="NormalWeb"/>
        <w:bidi/>
        <w:rPr>
          <w:rtl/>
        </w:rPr>
      </w:pPr>
      <w:r>
        <w:rPr>
          <w:rFonts w:ascii="Traditional Arabic" w:hAnsi="Traditional Arabic" w:cs="Traditional Arabic" w:hint="cs"/>
          <w:color w:val="000000"/>
          <w:sz w:val="30"/>
          <w:szCs w:val="30"/>
          <w:rtl/>
        </w:rPr>
        <w:t>1590. ترفندهاى كافران، براى مبارزه با محمّد صلى الله عليه و آله، بى‏ثمر و موجب هلاكت خودشان:</w:t>
      </w:r>
    </w:p>
    <w:p w:rsidR="00DA643A" w:rsidRDefault="00DA643A" w:rsidP="00DA643A">
      <w:pPr>
        <w:pStyle w:val="NormalWeb"/>
        <w:bidi/>
        <w:rPr>
          <w:rtl/>
        </w:rPr>
      </w:pPr>
      <w:r>
        <w:rPr>
          <w:rFonts w:ascii="Traditional Arabic" w:hAnsi="Traditional Arabic" w:cs="Traditional Arabic" w:hint="cs"/>
          <w:color w:val="006A0F"/>
          <w:sz w:val="30"/>
          <w:szCs w:val="30"/>
          <w:rtl/>
        </w:rPr>
        <w:t>وَ هُمْ يَنْهَوْنَ عَنْهُ وَ يَنْأَوْنَ عَنْهُ وَ إِنْ يُهْلِكُونَ إِلَّا أَنْفُسَهُمْ‏</w:t>
      </w:r>
      <w:r>
        <w:rPr>
          <w:rFonts w:ascii="Traditional Arabic" w:hAnsi="Traditional Arabic" w:cs="Traditional Arabic" w:hint="cs"/>
          <w:color w:val="000000"/>
          <w:sz w:val="30"/>
          <w:szCs w:val="30"/>
          <w:rtl/>
        </w:rPr>
        <w:t xml:space="preserve"> .... انعام (6) 26</w:t>
      </w:r>
    </w:p>
    <w:p w:rsidR="00DA643A" w:rsidRDefault="00DA643A" w:rsidP="00DA643A">
      <w:pPr>
        <w:pStyle w:val="NormalWeb"/>
        <w:bidi/>
        <w:rPr>
          <w:rtl/>
        </w:rPr>
      </w:pPr>
      <w:r>
        <w:rPr>
          <w:rFonts w:ascii="Traditional Arabic" w:hAnsi="Traditional Arabic" w:cs="Traditional Arabic" w:hint="cs"/>
          <w:color w:val="000000"/>
          <w:sz w:val="30"/>
          <w:szCs w:val="30"/>
          <w:rtl/>
        </w:rPr>
        <w:t>1591. مقابله خداوند با توطئه و مبارزه كافران، عليه محمّد صلى الله عليه و آله و خنثى نمودن آن:</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 وَ يَمْكُرُونَ وَ يَمْكُرُ اللَّهُ وَ اللَّهُ خَيْرُ 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أَنْ يَخْدَعُوكَ فَإِنَّ حَسْبَكَ اللَّهُ هُوَ الَّذِي أَيَّدَكَ بِنَصْرِهِ وَ بِالْمُؤْمِنِينَ.</w:t>
      </w:r>
      <w:r>
        <w:rPr>
          <w:rFonts w:ascii="Traditional Arabic" w:hAnsi="Traditional Arabic" w:cs="Traditional Arabic" w:hint="cs"/>
          <w:color w:val="000000"/>
          <w:sz w:val="30"/>
          <w:szCs w:val="30"/>
          <w:rtl/>
        </w:rPr>
        <w:t xml:space="preserve"> انفال (8) 62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أَمْ يُرِيدُونَ كَيْداً فَالَّذِينَ كَفَرُوا هُمُ الْمَكِيدُونَ.</w:t>
      </w:r>
      <w:r>
        <w:rPr>
          <w:rFonts w:ascii="Traditional Arabic" w:hAnsi="Traditional Arabic" w:cs="Traditional Arabic" w:hint="cs"/>
          <w:color w:val="000000"/>
          <w:sz w:val="30"/>
          <w:szCs w:val="30"/>
          <w:rtl/>
        </w:rPr>
        <w:t xml:space="preserve"> طور (52) 42</w:t>
      </w:r>
    </w:p>
    <w:p w:rsidR="00DA643A" w:rsidRDefault="00DA643A" w:rsidP="00DA643A">
      <w:pPr>
        <w:pStyle w:val="NormalWeb"/>
        <w:bidi/>
        <w:rPr>
          <w:rtl/>
        </w:rPr>
      </w:pPr>
      <w:r>
        <w:rPr>
          <w:rFonts w:ascii="Traditional Arabic" w:hAnsi="Traditional Arabic" w:cs="Traditional Arabic" w:hint="cs"/>
          <w:color w:val="006A0F"/>
          <w:sz w:val="30"/>
          <w:szCs w:val="30"/>
          <w:rtl/>
        </w:rPr>
        <w:t>إِنَّهُمْ يَكِيدُونَ كَيْداً وَ أَكِيدُ كَيْداً فَمَهِّلِ الْكافِرِينَ أَمْهِلْهُمْ رُوَيْداً.</w:t>
      </w:r>
      <w:r>
        <w:rPr>
          <w:rFonts w:ascii="Traditional Arabic" w:hAnsi="Traditional Arabic" w:cs="Traditional Arabic" w:hint="cs"/>
          <w:color w:val="000000"/>
          <w:sz w:val="30"/>
          <w:szCs w:val="30"/>
          <w:rtl/>
        </w:rPr>
        <w:t xml:space="preserve"> طارق (86) 15-/ 17</w:t>
      </w:r>
    </w:p>
    <w:p w:rsidR="00DA643A" w:rsidRDefault="00DA643A" w:rsidP="00DA643A">
      <w:pPr>
        <w:pStyle w:val="NormalWeb"/>
        <w:bidi/>
        <w:rPr>
          <w:rtl/>
        </w:rPr>
      </w:pPr>
      <w:r>
        <w:rPr>
          <w:rFonts w:ascii="Traditional Arabic" w:hAnsi="Traditional Arabic" w:cs="Traditional Arabic" w:hint="cs"/>
          <w:color w:val="000000"/>
          <w:sz w:val="30"/>
          <w:szCs w:val="30"/>
          <w:rtl/>
        </w:rPr>
        <w:t>1592. ناتوانى كافران، از مبارزه با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حَتَّى إِذا جاؤُكَ يُجادِلُونَكَ يَقُولُ الَّذِينَ كَفَرُوا إِنْ هذا إِلَّا أَساطِيرُ الْأَوَّلِينَ.</w:t>
      </w:r>
      <w:r>
        <w:rPr>
          <w:rFonts w:ascii="Traditional Arabic" w:hAnsi="Traditional Arabic" w:cs="Traditional Arabic" w:hint="cs"/>
          <w:color w:val="000000"/>
          <w:sz w:val="30"/>
          <w:szCs w:val="30"/>
          <w:rtl/>
        </w:rPr>
        <w:t xml:space="preserve"> انعام (6) 25</w:t>
      </w:r>
    </w:p>
    <w:p w:rsidR="00DA643A" w:rsidRDefault="00DA643A" w:rsidP="00DA643A">
      <w:pPr>
        <w:pStyle w:val="NormalWeb"/>
        <w:bidi/>
        <w:rPr>
          <w:rtl/>
        </w:rPr>
      </w:pPr>
      <w:r>
        <w:rPr>
          <w:rFonts w:ascii="Traditional Arabic" w:hAnsi="Traditional Arabic" w:cs="Traditional Arabic" w:hint="cs"/>
          <w:color w:val="000000"/>
          <w:sz w:val="30"/>
          <w:szCs w:val="30"/>
          <w:rtl/>
        </w:rPr>
        <w:t>1593. دلدارى خداوند به پيامبر صلى الله عليه و آله، نسبت به برخوردهاى مخالفان رسالت آن حضرت، با بيان رفتارهاى مترفان با پيامبران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كَذلِكَ ما أَرْسَلْنا مِنْ قَبْلِكَ فِي قَرْيَةٍ مِنْ نَذِيرٍ إِلَّا قالَ مُتْرَفُوها إِنَّا وَجَدْنا آباءَنا عَلى‏ أُمَّةٍ وَ إِنَّا عَلى‏ آثارِهِمْ مُقْتَدُونَ.</w:t>
      </w:r>
      <w:r>
        <w:rPr>
          <w:rFonts w:ascii="Traditional Arabic" w:hAnsi="Traditional Arabic" w:cs="Traditional Arabic" w:hint="cs"/>
          <w:color w:val="000000"/>
          <w:sz w:val="30"/>
          <w:szCs w:val="30"/>
          <w:rtl/>
        </w:rPr>
        <w:t xml:space="preserve"> زخرف (43) 23</w:t>
      </w:r>
    </w:p>
    <w:p w:rsidR="00DA643A" w:rsidRDefault="00DA643A" w:rsidP="00DA643A">
      <w:pPr>
        <w:pStyle w:val="NormalWeb"/>
        <w:bidi/>
        <w:rPr>
          <w:rtl/>
        </w:rPr>
      </w:pPr>
      <w:r>
        <w:rPr>
          <w:rFonts w:ascii="Traditional Arabic" w:hAnsi="Traditional Arabic" w:cs="Traditional Arabic" w:hint="cs"/>
          <w:color w:val="000000"/>
          <w:sz w:val="30"/>
          <w:szCs w:val="30"/>
          <w:rtl/>
        </w:rPr>
        <w:t>1594. كيفيّت برخورد مخالفان با رسالت محمّد صلى الله عليه و آله، همانند برخورد با رسالت انبياى پيشين:</w:t>
      </w:r>
    </w:p>
    <w:p w:rsidR="00DA643A" w:rsidRDefault="00DA643A" w:rsidP="00DA643A">
      <w:pPr>
        <w:pStyle w:val="NormalWeb"/>
        <w:bidi/>
        <w:rPr>
          <w:rtl/>
        </w:rPr>
      </w:pPr>
      <w:r>
        <w:rPr>
          <w:rFonts w:ascii="Traditional Arabic" w:hAnsi="Traditional Arabic" w:cs="Traditional Arabic" w:hint="cs"/>
          <w:color w:val="006A0F"/>
          <w:sz w:val="30"/>
          <w:szCs w:val="30"/>
          <w:rtl/>
        </w:rPr>
        <w:t>ما يُقالُ لَكَ إِلَّا ما قَدْ قِيلَ لِلرُّسُلِ مِنْ قَبْلِكَ‏</w:t>
      </w:r>
      <w:r>
        <w:rPr>
          <w:rFonts w:ascii="Traditional Arabic" w:hAnsi="Traditional Arabic" w:cs="Traditional Arabic" w:hint="cs"/>
          <w:color w:val="000000"/>
          <w:sz w:val="30"/>
          <w:szCs w:val="30"/>
          <w:rtl/>
        </w:rPr>
        <w:t xml:space="preserve"> .... فصّلت (41) 43</w:t>
      </w:r>
    </w:p>
    <w:p w:rsidR="00DA643A" w:rsidRDefault="00DA643A" w:rsidP="00DA643A">
      <w:pPr>
        <w:pStyle w:val="NormalWeb"/>
        <w:bidi/>
        <w:rPr>
          <w:rtl/>
        </w:rPr>
      </w:pPr>
      <w:r>
        <w:rPr>
          <w:rFonts w:ascii="Traditional Arabic" w:hAnsi="Traditional Arabic" w:cs="Traditional Arabic" w:hint="cs"/>
          <w:color w:val="000000"/>
          <w:sz w:val="30"/>
          <w:szCs w:val="30"/>
          <w:rtl/>
        </w:rPr>
        <w:t>1595. مبارزه كافران، عليه پيامبر صلى الله عليه و آله، با توطئه اخراج او از مكّه:</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 يُخْرِجُوكَ وَ يَمْكُرُونَ وَ يَمْكُرُ اللَّهُ‏</w:t>
      </w:r>
      <w:r>
        <w:rPr>
          <w:rFonts w:ascii="Traditional Arabic" w:hAnsi="Traditional Arabic" w:cs="Traditional Arabic" w:hint="cs"/>
          <w:color w:val="000000"/>
          <w:sz w:val="30"/>
          <w:szCs w:val="30"/>
          <w:rtl/>
        </w:rPr>
        <w:t xml:space="preserve"> ....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هَمُّوا بِإِخْراجِ الرَّسُولِ وَ هُمْ بَدَؤُكُمْ أَوَّلَ مَرَّةٍ</w:t>
      </w:r>
      <w:r>
        <w:rPr>
          <w:rFonts w:ascii="Traditional Arabic" w:hAnsi="Traditional Arabic" w:cs="Traditional Arabic" w:hint="cs"/>
          <w:color w:val="000000"/>
          <w:sz w:val="30"/>
          <w:szCs w:val="30"/>
          <w:rtl/>
        </w:rPr>
        <w:t xml:space="preserve"> .... توبه (9) 13</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لَيَسْتَفِزُّونَكَ مِنَ الْأَرْضِ لِيُخْرِجُوكَ مِنْها</w:t>
      </w:r>
      <w:r>
        <w:rPr>
          <w:rFonts w:ascii="Traditional Arabic" w:hAnsi="Traditional Arabic" w:cs="Traditional Arabic" w:hint="cs"/>
          <w:color w:val="000000"/>
          <w:sz w:val="30"/>
          <w:szCs w:val="30"/>
          <w:rtl/>
        </w:rPr>
        <w:t xml:space="preserve"> .... اسراء (17) 76</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w:t>
      </w:r>
      <w:r>
        <w:rPr>
          <w:rFonts w:ascii="Traditional Arabic" w:hAnsi="Traditional Arabic" w:cs="Traditional Arabic" w:hint="cs"/>
          <w:color w:val="000000"/>
          <w:sz w:val="30"/>
          <w:szCs w:val="30"/>
          <w:rtl/>
        </w:rPr>
        <w:t xml:space="preserve"> .... محمّد (47) 13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تَتَّخِذُوا عَدُوِّي وَ عَدُوَّكُمْ أَوْلِياءَ تُلْقُونَ إِلَيْهِمْ بِالْمَوَدَّةِ وَ قَدْ كَفَرُوا بِما جاءَكُمْ مِنَ الْحَقِّ يُخْرِجُونَ الرَّسُولَ وَ إِيَّاكُمْ‏</w:t>
      </w:r>
      <w:r>
        <w:rPr>
          <w:rFonts w:ascii="Traditional Arabic" w:hAnsi="Traditional Arabic" w:cs="Traditional Arabic" w:hint="cs"/>
          <w:color w:val="000000"/>
          <w:sz w:val="30"/>
          <w:szCs w:val="30"/>
          <w:rtl/>
        </w:rPr>
        <w:t xml:space="preserve"> .... ممتحنه (60) 1</w:t>
      </w:r>
    </w:p>
    <w:p w:rsidR="00DA643A" w:rsidRDefault="00DA643A" w:rsidP="00DA643A">
      <w:pPr>
        <w:pStyle w:val="NormalWeb"/>
        <w:bidi/>
        <w:rPr>
          <w:rtl/>
        </w:rPr>
      </w:pPr>
      <w:r>
        <w:rPr>
          <w:rFonts w:ascii="Traditional Arabic" w:hAnsi="Traditional Arabic" w:cs="Traditional Arabic" w:hint="cs"/>
          <w:color w:val="000000"/>
          <w:sz w:val="30"/>
          <w:szCs w:val="30"/>
          <w:rtl/>
        </w:rPr>
        <w:t>1596. ادّعاى دروغين نبوّت از ناحيه كافران، به انگيزه مبارزه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أَظْلَمُ مِمَّنِ افْتَرى‏ عَلَى اللَّهِ كَذِباً أَوْ قالَ أُوحِيَ إِلَيَ‏</w:t>
      </w:r>
      <w:r>
        <w:rPr>
          <w:rFonts w:ascii="Traditional Arabic" w:hAnsi="Traditional Arabic" w:cs="Traditional Arabic" w:hint="cs"/>
          <w:color w:val="000000"/>
          <w:sz w:val="30"/>
          <w:szCs w:val="30"/>
          <w:rtl/>
        </w:rPr>
        <w:t xml:space="preserve"> .... انعام (6) 93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1597. ادّعاى آوردن همانند براى قرآن، روشى براى مبارزه با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سَأُنْزِلُ مِثْلَ ما أَنْزَلَ اللَّهُ‏</w:t>
      </w:r>
      <w:r>
        <w:rPr>
          <w:rFonts w:ascii="Traditional Arabic" w:hAnsi="Traditional Arabic" w:cs="Traditional Arabic" w:hint="cs"/>
          <w:color w:val="000000"/>
          <w:sz w:val="30"/>
          <w:szCs w:val="30"/>
          <w:rtl/>
        </w:rPr>
        <w:t xml:space="preserve"> .... انعام (6) 93</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قالُوا قَدْ سَمِعْنا لَوْ نَشاءُ لَقُلْنا مِثْلَ هذا</w:t>
      </w:r>
      <w:r>
        <w:rPr>
          <w:rFonts w:ascii="Traditional Arabic" w:hAnsi="Traditional Arabic" w:cs="Traditional Arabic" w:hint="cs"/>
          <w:color w:val="000000"/>
          <w:sz w:val="30"/>
          <w:szCs w:val="30"/>
          <w:rtl/>
        </w:rPr>
        <w:t xml:space="preserve"> .... انفال (8) 31</w:t>
      </w:r>
    </w:p>
    <w:p w:rsidR="00DA643A" w:rsidRDefault="00DA643A" w:rsidP="00DA643A">
      <w:pPr>
        <w:pStyle w:val="NormalWeb"/>
        <w:bidi/>
        <w:rPr>
          <w:rtl/>
        </w:rPr>
      </w:pPr>
      <w:r>
        <w:rPr>
          <w:rFonts w:ascii="Traditional Arabic" w:hAnsi="Traditional Arabic" w:cs="Traditional Arabic" w:hint="cs"/>
          <w:color w:val="000000"/>
          <w:sz w:val="30"/>
          <w:szCs w:val="30"/>
          <w:rtl/>
        </w:rPr>
        <w:t>1598. استهزاى محمّد صلى الله عليه و آله از جانب كافران، به منظور مبارزه با ايشان: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 وَ اسْمَعُوا وَ لِلْكافِرِينَ عَذابٌ أَلِيمٌ.</w:t>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فَحاقَ بِالَّذِينَ سَخِرُوا مِنْهُمْ ما كانُوا بِهِ يَسْتَهْزِؤُنَ.</w:t>
      </w:r>
      <w:r>
        <w:rPr>
          <w:rFonts w:ascii="Traditional Arabic" w:hAnsi="Traditional Arabic" w:cs="Traditional Arabic" w:hint="cs"/>
          <w:color w:val="000000"/>
          <w:sz w:val="30"/>
          <w:szCs w:val="30"/>
          <w:rtl/>
        </w:rPr>
        <w:t xml:space="preserve"> انعام (6) 10</w:t>
      </w:r>
    </w:p>
    <w:p w:rsidR="00DA643A" w:rsidRDefault="00DA643A" w:rsidP="00DA643A">
      <w:pPr>
        <w:pStyle w:val="NormalWeb"/>
        <w:bidi/>
        <w:rPr>
          <w:rtl/>
        </w:rPr>
      </w:pPr>
      <w:r>
        <w:rPr>
          <w:rFonts w:ascii="Traditional Arabic" w:hAnsi="Traditional Arabic" w:cs="Traditional Arabic" w:hint="cs"/>
          <w:color w:val="006A0F"/>
          <w:sz w:val="30"/>
          <w:szCs w:val="30"/>
          <w:rtl/>
        </w:rPr>
        <w:t>يَحْذَرُ الْمُنافِقُونَ أَنْ تُنَزَّلَ عَلَيْهِمْ سُورَةٌ تُنَبِّئُهُمْ بِما فِي قُلُوبِهِمْ قُلِ اسْتَهْزِؤُا إِنَّ اللَّهَ مُخْرِجٌ ما تَحْذَرُونَ‏ وَ لَئِنْ سَأَلْتَهُمْ لَيَقُولُنَّ إِنَّما كُنَّا نَخُوضُ وَ نَلْعَبُ قُلْ أَ بِاللَّهِ وَ آياتِهِ وَ رَسُولِهِ كُنْتُمْ تَسْتَهْزِؤُنَ.</w:t>
      </w:r>
    </w:p>
    <w:p w:rsidR="00DA643A" w:rsidRDefault="00DA643A" w:rsidP="00DA643A">
      <w:pPr>
        <w:pStyle w:val="NormalWeb"/>
        <w:bidi/>
        <w:rPr>
          <w:rtl/>
        </w:rPr>
      </w:pPr>
      <w:r>
        <w:rPr>
          <w:rFonts w:ascii="Traditional Arabic" w:hAnsi="Traditional Arabic" w:cs="Traditional Arabic" w:hint="cs"/>
          <w:color w:val="000000"/>
          <w:sz w:val="30"/>
          <w:szCs w:val="30"/>
          <w:rtl/>
        </w:rPr>
        <w:t>توبه (9) 64 و 65</w:t>
      </w:r>
    </w:p>
    <w:p w:rsidR="00DA643A" w:rsidRDefault="00DA643A" w:rsidP="00DA643A">
      <w:pPr>
        <w:pStyle w:val="NormalWeb"/>
        <w:bidi/>
        <w:rPr>
          <w:rtl/>
        </w:rPr>
      </w:pPr>
      <w:r>
        <w:rPr>
          <w:rFonts w:ascii="Traditional Arabic" w:hAnsi="Traditional Arabic" w:cs="Traditional Arabic" w:hint="cs"/>
          <w:color w:val="006A0F"/>
          <w:sz w:val="30"/>
          <w:szCs w:val="30"/>
          <w:rtl/>
        </w:rPr>
        <w:t>رُبَما يَوَدُّ الَّذِينَ كَفَرُوا لَوْ كانُوا مُسْلِمِينَ‏ وَ قالُوا يا أَيُّهَا الَّذِي نُزِّلَ عَلَيْهِ الذِّكْرُ إِنَّكَ لَمَجْنُونٌ‏ لَوْ ما تَأْتِينا بِالْمَلائِكَةِ إِنْ كُنْتَ مِنَ الصَّادِقِينَ‏ وَ ما يَأْتِيهِمْ مِنْ رَسُولٍ إِلَّا كانُوا بِهِ يَسْتَهْزِؤُنَ.</w:t>
      </w:r>
      <w:r>
        <w:rPr>
          <w:rFonts w:ascii="Traditional Arabic" w:hAnsi="Traditional Arabic" w:cs="Traditional Arabic" w:hint="cs"/>
          <w:color w:val="000000"/>
          <w:sz w:val="30"/>
          <w:szCs w:val="30"/>
          <w:rtl/>
        </w:rPr>
        <w:t xml:space="preserve"> حجر (15) 2 و 6 و 7 و 11</w:t>
      </w:r>
    </w:p>
    <w:p w:rsidR="00DA643A" w:rsidRDefault="00DA643A" w:rsidP="00DA643A">
      <w:pPr>
        <w:pStyle w:val="NormalWeb"/>
        <w:bidi/>
        <w:rPr>
          <w:rtl/>
        </w:rPr>
      </w:pPr>
      <w:r>
        <w:rPr>
          <w:rFonts w:ascii="Traditional Arabic" w:hAnsi="Traditional Arabic" w:cs="Traditional Arabic" w:hint="cs"/>
          <w:color w:val="006A0F"/>
          <w:sz w:val="30"/>
          <w:szCs w:val="30"/>
          <w:rtl/>
        </w:rPr>
        <w:t>إِنَّا كَفَيْناكَ الْمُسْتَهْزِئِينَ‏ وَ لَقَدْ نَعْلَمُ أَنَّكَ يَضِيقُ صَدْرُكَ بِما يَقُولُونَ.</w:t>
      </w:r>
      <w:r>
        <w:rPr>
          <w:rFonts w:ascii="Traditional Arabic" w:hAnsi="Traditional Arabic" w:cs="Traditional Arabic" w:hint="cs"/>
          <w:color w:val="000000"/>
          <w:sz w:val="30"/>
          <w:szCs w:val="30"/>
          <w:rtl/>
        </w:rPr>
        <w:t xml:space="preserve"> حجر (15) 95 و 97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249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إِذا رَآكَ الَّذِينَ كَفَرُوا إِنْ يَتَّخِذُونَكَ إِلَّا هُزُواً أَ هذَا الَّذِي يَذْكُرُ آلِهَتَكُمْ وَ هُمْ بِذِكْرِ الرَّحْمنِ هُمْ كافِرُونَ.</w:t>
      </w:r>
      <w:r>
        <w:rPr>
          <w:rFonts w:ascii="Traditional Arabic" w:hAnsi="Traditional Arabic" w:cs="Traditional Arabic" w:hint="cs"/>
          <w:color w:val="000000"/>
          <w:sz w:val="30"/>
          <w:szCs w:val="30"/>
          <w:rtl/>
        </w:rPr>
        <w:t xml:space="preserve"> انبياء (21) 36</w:t>
      </w:r>
    </w:p>
    <w:p w:rsidR="00DA643A" w:rsidRDefault="00DA643A" w:rsidP="00DA643A">
      <w:pPr>
        <w:pStyle w:val="NormalWeb"/>
        <w:bidi/>
        <w:rPr>
          <w:rtl/>
        </w:rPr>
      </w:pPr>
      <w:r>
        <w:rPr>
          <w:rFonts w:ascii="Traditional Arabic" w:hAnsi="Traditional Arabic" w:cs="Traditional Arabic" w:hint="cs"/>
          <w:color w:val="006A0F"/>
          <w:sz w:val="30"/>
          <w:szCs w:val="30"/>
          <w:rtl/>
        </w:rPr>
        <w:t>وَ لَقَدِ اسْتُهْزِئَ بِرُسُلٍ مِنْ قَبْلِكَ فَحاقَ بِالَّذِينَ سَخِرُوا مِنْهُمْ ما كانُوا بِهِ يَسْتَهْزِؤُنَ.</w:t>
      </w:r>
      <w:r>
        <w:rPr>
          <w:rFonts w:ascii="Traditional Arabic" w:hAnsi="Traditional Arabic" w:cs="Traditional Arabic" w:hint="cs"/>
          <w:color w:val="000000"/>
          <w:sz w:val="30"/>
          <w:szCs w:val="30"/>
          <w:rtl/>
        </w:rPr>
        <w:t xml:space="preserve"> انبياء (21) 41</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رَأَوْكَ إِنْ يَتَّخِذُونَكَ إِلَّا هُزُواً أَ هذَا الَّذِي بَعَثَ اللَّهُ رَسُولًا إِنْ كادَ لَيُضِلُّنا عَنْ آلِهَتِنا لَوْ لا أَنْ صَبَرْنا عَلَيْها وَ سَوْفَ يَعْلَمُونَ حِينَ يَرَوْنَ الْعَذابَ مَنْ أَضَلُّ سَبِيلًا.</w:t>
      </w:r>
      <w:r>
        <w:rPr>
          <w:rFonts w:ascii="Traditional Arabic" w:hAnsi="Traditional Arabic" w:cs="Traditional Arabic" w:hint="cs"/>
          <w:color w:val="000000"/>
          <w:sz w:val="30"/>
          <w:szCs w:val="30"/>
          <w:rtl/>
        </w:rPr>
        <w:t xml:space="preserve"> فرقان (25) 41 و 42</w:t>
      </w:r>
    </w:p>
    <w:p w:rsidR="00DA643A" w:rsidRDefault="00DA643A" w:rsidP="00DA643A">
      <w:pPr>
        <w:pStyle w:val="NormalWeb"/>
        <w:bidi/>
        <w:rPr>
          <w:rtl/>
        </w:rPr>
      </w:pPr>
      <w:r>
        <w:rPr>
          <w:rFonts w:ascii="Traditional Arabic" w:hAnsi="Traditional Arabic" w:cs="Traditional Arabic" w:hint="cs"/>
          <w:color w:val="006A0F"/>
          <w:sz w:val="30"/>
          <w:szCs w:val="30"/>
          <w:rtl/>
        </w:rPr>
        <w:t>بَلْ عَجِبْتَ وَ يَسْخَرُونَ‏ وَ إِذا رَأَوْا آيَةً يَسْتَسْخِرُونَ.</w:t>
      </w:r>
      <w:r>
        <w:rPr>
          <w:rFonts w:ascii="Traditional Arabic" w:hAnsi="Traditional Arabic" w:cs="Traditional Arabic" w:hint="cs"/>
          <w:color w:val="000000"/>
          <w:sz w:val="30"/>
          <w:szCs w:val="30"/>
          <w:rtl/>
        </w:rPr>
        <w:t xml:space="preserve"> صافّات (37) 12 و 14</w:t>
      </w:r>
    </w:p>
    <w:p w:rsidR="00DA643A" w:rsidRDefault="00DA643A" w:rsidP="00DA643A">
      <w:pPr>
        <w:pStyle w:val="NormalWeb"/>
        <w:bidi/>
        <w:rPr>
          <w:rtl/>
        </w:rPr>
      </w:pPr>
      <w:r>
        <w:rPr>
          <w:rFonts w:ascii="Traditional Arabic" w:hAnsi="Traditional Arabic" w:cs="Traditional Arabic" w:hint="cs"/>
          <w:color w:val="000000"/>
          <w:sz w:val="30"/>
          <w:szCs w:val="30"/>
          <w:rtl/>
        </w:rPr>
        <w:t>1599. ديوانه خواندن پيامبر صلى الله عليه و آله از جانب كافران، به انگيزه مبارزه با وى:</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يَتَفَكَّرُوا ما بِصاحِبِهِمْ مِنْ جِنَّةٍ إِنْ هُوَ إِلَّا نَذِيرٌ مُبِينٌ.</w:t>
      </w:r>
      <w:r>
        <w:rPr>
          <w:rFonts w:ascii="Traditional Arabic" w:hAnsi="Traditional Arabic" w:cs="Traditional Arabic" w:hint="cs"/>
          <w:color w:val="000000"/>
          <w:sz w:val="30"/>
          <w:szCs w:val="30"/>
          <w:rtl/>
        </w:rPr>
        <w:t xml:space="preserve"> اعراف (7) 184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يا أَيُّهَا الَّذِي نُزِّلَ عَلَيْهِ الذِّكْرُ إِنَّكَ لَمَجْنُونٌ.</w:t>
      </w:r>
      <w:r>
        <w:rPr>
          <w:rFonts w:ascii="Traditional Arabic" w:hAnsi="Traditional Arabic" w:cs="Traditional Arabic" w:hint="cs"/>
          <w:color w:val="000000"/>
          <w:sz w:val="30"/>
          <w:szCs w:val="30"/>
          <w:rtl/>
        </w:rPr>
        <w:t xml:space="preserve"> حجر (15) 6</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بِهِ جِنَّةٌ بَلْ جاءَهُمْ بِالْحَقِّ وَ أَكْثَرُهُمْ لِلْحَقِّ كارِهُونَ.</w:t>
      </w:r>
      <w:r>
        <w:rPr>
          <w:rFonts w:ascii="Traditional Arabic" w:hAnsi="Traditional Arabic" w:cs="Traditional Arabic" w:hint="cs"/>
          <w:color w:val="000000"/>
          <w:sz w:val="30"/>
          <w:szCs w:val="30"/>
          <w:rtl/>
        </w:rPr>
        <w:t xml:space="preserve"> مؤمنون (23) 70</w:t>
      </w:r>
    </w:p>
    <w:p w:rsidR="00DA643A" w:rsidRDefault="00DA643A" w:rsidP="00DA643A">
      <w:pPr>
        <w:pStyle w:val="NormalWeb"/>
        <w:bidi/>
        <w:rPr>
          <w:rtl/>
        </w:rPr>
      </w:pPr>
      <w:r>
        <w:rPr>
          <w:rFonts w:ascii="Traditional Arabic" w:hAnsi="Traditional Arabic" w:cs="Traditional Arabic" w:hint="cs"/>
          <w:color w:val="006A0F"/>
          <w:sz w:val="30"/>
          <w:szCs w:val="30"/>
          <w:rtl/>
        </w:rPr>
        <w:t>أَفْتَرى‏ عَلَى اللَّهِ كَذِباً أَمْ بِهِ جِنَّةٌ بَلِ الَّذِينَ لا يُؤْمِنُونَ بِالْآخِرَةِ فِي الْعَذابِ وَ الضَّلالِ الْبَعِيدِ.</w:t>
      </w:r>
      <w:r>
        <w:rPr>
          <w:rFonts w:ascii="Traditional Arabic" w:hAnsi="Traditional Arabic" w:cs="Traditional Arabic" w:hint="cs"/>
          <w:color w:val="000000"/>
          <w:sz w:val="30"/>
          <w:szCs w:val="30"/>
          <w:rtl/>
        </w:rPr>
        <w:t xml:space="preserve"> سبأ (34) 8</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أَعِظُكُمْ بِواحِدَةٍ أَنْ تَقُومُوا لِلَّهِ مَثْنى‏ وَ فُرادى‏ ثُمَّ تَتَفَكَّرُوا ما بِصاحِبِكُمْ مِنْ جِنَّةٍ إِنْ هُوَ إِلَّا نَذِيرٌ لَكُمْ بَيْنَ يَدَيْ عَذابٍ شَدِيدٍ.</w:t>
      </w:r>
      <w:r>
        <w:rPr>
          <w:rFonts w:ascii="Traditional Arabic" w:hAnsi="Traditional Arabic" w:cs="Traditional Arabic" w:hint="cs"/>
          <w:color w:val="000000"/>
          <w:sz w:val="30"/>
          <w:szCs w:val="30"/>
          <w:rtl/>
        </w:rPr>
        <w:t xml:space="preserve"> سبأ (34) 46</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w:t>
      </w:r>
      <w:r>
        <w:rPr>
          <w:rFonts w:ascii="Traditional Arabic" w:hAnsi="Traditional Arabic" w:cs="Traditional Arabic" w:hint="cs"/>
          <w:color w:val="000000"/>
          <w:sz w:val="30"/>
          <w:szCs w:val="30"/>
          <w:rtl/>
        </w:rPr>
        <w:t xml:space="preserve"> صافّات (37) 36</w:t>
      </w:r>
    </w:p>
    <w:p w:rsidR="00DA643A" w:rsidRDefault="00DA643A" w:rsidP="00DA643A">
      <w:pPr>
        <w:pStyle w:val="NormalWeb"/>
        <w:bidi/>
        <w:rPr>
          <w:rtl/>
        </w:rPr>
      </w:pPr>
      <w:r>
        <w:rPr>
          <w:rFonts w:ascii="Traditional Arabic" w:hAnsi="Traditional Arabic" w:cs="Traditional Arabic" w:hint="cs"/>
          <w:color w:val="006A0F"/>
          <w:sz w:val="30"/>
          <w:szCs w:val="30"/>
          <w:rtl/>
        </w:rPr>
        <w:t>ثُمَّ تَوَلَّوْا عَنْهُ وَ قالُوا مُعَلَّمٌ مَجْنُونٌ.</w:t>
      </w:r>
      <w:r>
        <w:rPr>
          <w:rFonts w:ascii="Traditional Arabic" w:hAnsi="Traditional Arabic" w:cs="Traditional Arabic" w:hint="cs"/>
          <w:color w:val="000000"/>
          <w:sz w:val="30"/>
          <w:szCs w:val="30"/>
          <w:rtl/>
        </w:rPr>
        <w:t xml:space="preserve"> دخان (44) 14</w:t>
      </w:r>
    </w:p>
    <w:p w:rsidR="00DA643A" w:rsidRDefault="00DA643A" w:rsidP="00DA643A">
      <w:pPr>
        <w:pStyle w:val="NormalWeb"/>
        <w:bidi/>
        <w:rPr>
          <w:rtl/>
        </w:rPr>
      </w:pPr>
      <w:r>
        <w:rPr>
          <w:rFonts w:ascii="Traditional Arabic" w:hAnsi="Traditional Arabic" w:cs="Traditional Arabic" w:hint="cs"/>
          <w:color w:val="006A0F"/>
          <w:sz w:val="30"/>
          <w:szCs w:val="30"/>
          <w:rtl/>
        </w:rPr>
        <w:t>كَذلِكَ ما أَتَى الَّذِينَ مِنْ قَبْلِهِمْ مِنْ رَسُولٍ إِلَّا قالُوا ساحِرٌ أَوْ مَجْنُونٌ.</w:t>
      </w:r>
      <w:r>
        <w:rPr>
          <w:rFonts w:ascii="Traditional Arabic" w:hAnsi="Traditional Arabic" w:cs="Traditional Arabic" w:hint="cs"/>
          <w:color w:val="000000"/>
          <w:sz w:val="30"/>
          <w:szCs w:val="30"/>
          <w:rtl/>
        </w:rPr>
        <w:t xml:space="preserve"> ذاريات (51) 52</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ما أَنْتَ بِنِعْمَةِ رَبِّكَ بِمَجْنُونٍ.</w:t>
      </w:r>
      <w:r>
        <w:rPr>
          <w:rFonts w:ascii="Traditional Arabic" w:hAnsi="Traditional Arabic" w:cs="Traditional Arabic" w:hint="cs"/>
          <w:color w:val="000000"/>
          <w:sz w:val="30"/>
          <w:szCs w:val="30"/>
          <w:rtl/>
        </w:rPr>
        <w:t xml:space="preserve"> قلم (68) 2</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يَكادُ الَّذِينَ كَفَرُوا لَيُزْلِقُونَكَ بِأَبْصارِهِمْ لَمَّا سَمِعُوا الذِّكْرَ وَ يَقُولُونَ إِنَّهُ لَمَجْنُونٌ.</w:t>
      </w:r>
      <w:r>
        <w:rPr>
          <w:rFonts w:ascii="Traditional Arabic" w:hAnsi="Traditional Arabic" w:cs="Traditional Arabic" w:hint="cs"/>
          <w:color w:val="000000"/>
          <w:sz w:val="30"/>
          <w:szCs w:val="30"/>
          <w:rtl/>
        </w:rPr>
        <w:t xml:space="preserve"> قلم (68) 51</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w:t>
      </w:r>
      <w:r>
        <w:rPr>
          <w:rFonts w:ascii="Traditional Arabic" w:hAnsi="Traditional Arabic" w:cs="Traditional Arabic" w:hint="cs"/>
          <w:color w:val="000000"/>
          <w:sz w:val="30"/>
          <w:szCs w:val="30"/>
          <w:rtl/>
        </w:rPr>
        <w:t xml:space="preserve"> تكوير (81) 22</w:t>
      </w:r>
    </w:p>
    <w:p w:rsidR="00DA643A" w:rsidRDefault="00DA643A" w:rsidP="00DA643A">
      <w:pPr>
        <w:pStyle w:val="NormalWeb"/>
        <w:bidi/>
        <w:rPr>
          <w:rtl/>
        </w:rPr>
      </w:pPr>
      <w:r>
        <w:rPr>
          <w:rFonts w:ascii="Traditional Arabic" w:hAnsi="Traditional Arabic" w:cs="Traditional Arabic" w:hint="cs"/>
          <w:color w:val="000000"/>
          <w:sz w:val="30"/>
          <w:szCs w:val="30"/>
          <w:rtl/>
        </w:rPr>
        <w:t>1600. مبارزه كافران با محمّد صلى الله عليه و آله، به وسيله تهمت دروغگويى به ايشان:</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w:t>
      </w:r>
      <w:r>
        <w:rPr>
          <w:rFonts w:ascii="Traditional Arabic" w:hAnsi="Traditional Arabic" w:cs="Traditional Arabic" w:hint="cs"/>
          <w:color w:val="000000"/>
          <w:sz w:val="30"/>
          <w:szCs w:val="30"/>
          <w:rtl/>
        </w:rPr>
        <w:t xml:space="preserve"> .... يونس (10) 38</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بِعَشْرِ سُوَرٍ مِثْلِهِ مُفْتَرَياتٍ وَ ادْعُوا مَنِ اسْتَطَعْتُمْ مِنْ دُونِ اللَّهِ إِنْ كُنْتُمْ صادِقِينَ.</w:t>
      </w:r>
    </w:p>
    <w:p w:rsidR="00DA643A" w:rsidRDefault="00DA643A" w:rsidP="00DA643A">
      <w:pPr>
        <w:pStyle w:val="NormalWeb"/>
        <w:bidi/>
        <w:rPr>
          <w:rtl/>
        </w:rPr>
      </w:pPr>
      <w:r>
        <w:rPr>
          <w:rFonts w:ascii="Traditional Arabic" w:hAnsi="Traditional Arabic" w:cs="Traditional Arabic" w:hint="cs"/>
          <w:color w:val="000000"/>
          <w:sz w:val="30"/>
          <w:szCs w:val="30"/>
          <w:rtl/>
        </w:rPr>
        <w:t>هود (11) 13</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فَعَلَيَّ إِجْرامِي وَ أَنَا بَرِي‏ءٌ مِمَّا تُجْرِمُونَ.</w:t>
      </w:r>
      <w:r>
        <w:rPr>
          <w:rFonts w:ascii="Traditional Arabic" w:hAnsi="Traditional Arabic" w:cs="Traditional Arabic" w:hint="cs"/>
          <w:color w:val="000000"/>
          <w:sz w:val="30"/>
          <w:szCs w:val="30"/>
          <w:rtl/>
        </w:rPr>
        <w:t xml:space="preserve"> هود (11) 35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قالُوا إِنَّما أَنْتَ مُفْتَرٍ</w:t>
      </w:r>
      <w:r>
        <w:rPr>
          <w:rFonts w:ascii="Traditional Arabic" w:hAnsi="Traditional Arabic" w:cs="Traditional Arabic" w:hint="cs"/>
          <w:color w:val="000000"/>
          <w:sz w:val="30"/>
          <w:szCs w:val="30"/>
          <w:rtl/>
        </w:rPr>
        <w:t xml:space="preserve"> .... نحل (16) 101</w:t>
      </w:r>
    </w:p>
    <w:p w:rsidR="00DA643A" w:rsidRDefault="00DA643A" w:rsidP="00DA643A">
      <w:pPr>
        <w:pStyle w:val="NormalWeb"/>
        <w:bidi/>
        <w:rPr>
          <w:rtl/>
        </w:rPr>
      </w:pPr>
      <w:r>
        <w:rPr>
          <w:rFonts w:ascii="Traditional Arabic" w:hAnsi="Traditional Arabic" w:cs="Traditional Arabic" w:hint="cs"/>
          <w:color w:val="006A0F"/>
          <w:sz w:val="30"/>
          <w:szCs w:val="30"/>
          <w:rtl/>
        </w:rPr>
        <w:t>بَلْ قالُوا أَضْغاثُ أَحْلامٍ بَلِ افْتَراهُ‏</w:t>
      </w:r>
      <w:r>
        <w:rPr>
          <w:rFonts w:ascii="Traditional Arabic" w:hAnsi="Traditional Arabic" w:cs="Traditional Arabic" w:hint="cs"/>
          <w:color w:val="000000"/>
          <w:sz w:val="30"/>
          <w:szCs w:val="30"/>
          <w:rtl/>
        </w:rPr>
        <w:t xml:space="preserve"> .... انبياء (21) 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هُوَ إِلَّا رَجُلٌ افْتَرى‏ عَلَى اللَّهِ كَذِباً</w:t>
      </w:r>
      <w:r>
        <w:rPr>
          <w:rFonts w:ascii="Traditional Arabic" w:hAnsi="Traditional Arabic" w:cs="Traditional Arabic" w:hint="cs"/>
          <w:color w:val="000000"/>
          <w:sz w:val="30"/>
          <w:szCs w:val="30"/>
          <w:rtl/>
        </w:rPr>
        <w:t xml:space="preserve"> .... مؤمنون (23) 38</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إِنْ هَذا إِلَّا إِفْكٌ افْتَراهُ‏</w:t>
      </w:r>
      <w:r>
        <w:rPr>
          <w:rFonts w:ascii="Traditional Arabic" w:hAnsi="Traditional Arabic" w:cs="Traditional Arabic" w:hint="cs"/>
          <w:color w:val="000000"/>
          <w:sz w:val="30"/>
          <w:szCs w:val="30"/>
          <w:rtl/>
        </w:rPr>
        <w:t xml:space="preserve"> .... فرقان (25) 4</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w:t>
      </w:r>
      <w:r>
        <w:rPr>
          <w:rFonts w:ascii="Traditional Arabic" w:hAnsi="Traditional Arabic" w:cs="Traditional Arabic" w:hint="cs"/>
          <w:color w:val="000000"/>
          <w:sz w:val="30"/>
          <w:szCs w:val="30"/>
          <w:rtl/>
        </w:rPr>
        <w:t xml:space="preserve"> .... سجده (32) 3</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w:t>
      </w:r>
      <w:r>
        <w:rPr>
          <w:rFonts w:ascii="Traditional Arabic" w:hAnsi="Traditional Arabic" w:cs="Traditional Arabic" w:hint="cs"/>
          <w:color w:val="000000"/>
          <w:sz w:val="30"/>
          <w:szCs w:val="30"/>
          <w:rtl/>
        </w:rPr>
        <w:t xml:space="preserve"> .... احقاف (46) 8</w:t>
      </w:r>
    </w:p>
    <w:p w:rsidR="00DA643A" w:rsidRDefault="00DA643A" w:rsidP="00DA643A">
      <w:pPr>
        <w:pStyle w:val="NormalWeb"/>
        <w:bidi/>
        <w:rPr>
          <w:rtl/>
        </w:rPr>
      </w:pPr>
      <w:r>
        <w:rPr>
          <w:rFonts w:ascii="Traditional Arabic" w:hAnsi="Traditional Arabic" w:cs="Traditional Arabic" w:hint="cs"/>
          <w:color w:val="000000"/>
          <w:sz w:val="30"/>
          <w:szCs w:val="30"/>
          <w:rtl/>
        </w:rPr>
        <w:t>1601. تهمت درس‏آموختگى نزد ديگران به‏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250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 از طرف مشركان براى مبارزه با ايشان: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أَنَّهُمْ يَقُولُونَ إِنَّما يُعَلِّمُهُ بَشَرٌ</w:t>
      </w:r>
      <w:r>
        <w:rPr>
          <w:rFonts w:ascii="Traditional Arabic" w:hAnsi="Traditional Arabic" w:cs="Traditional Arabic" w:hint="cs"/>
          <w:color w:val="000000"/>
          <w:sz w:val="30"/>
          <w:szCs w:val="30"/>
          <w:rtl/>
        </w:rPr>
        <w:t xml:space="preserve"> .... نحل (16) 103</w:t>
      </w:r>
    </w:p>
    <w:p w:rsidR="00DA643A" w:rsidRDefault="00DA643A" w:rsidP="00DA643A">
      <w:pPr>
        <w:pStyle w:val="NormalWeb"/>
        <w:bidi/>
        <w:rPr>
          <w:rtl/>
        </w:rPr>
      </w:pPr>
      <w:r>
        <w:rPr>
          <w:rFonts w:ascii="Traditional Arabic" w:hAnsi="Traditional Arabic" w:cs="Traditional Arabic" w:hint="cs"/>
          <w:color w:val="006A0F"/>
          <w:sz w:val="30"/>
          <w:szCs w:val="30"/>
          <w:rtl/>
        </w:rPr>
        <w:t>ثُمَّ تَوَلَّوْا عَنْهُ وَ قالُوا مُعَلَّمٌ‏</w:t>
      </w:r>
      <w:r>
        <w:rPr>
          <w:rFonts w:ascii="Traditional Arabic" w:hAnsi="Traditional Arabic" w:cs="Traditional Arabic" w:hint="cs"/>
          <w:color w:val="000000"/>
          <w:sz w:val="30"/>
          <w:szCs w:val="30"/>
          <w:rtl/>
        </w:rPr>
        <w:t xml:space="preserve"> .... دخان (44) 14</w:t>
      </w:r>
    </w:p>
    <w:p w:rsidR="00DA643A" w:rsidRDefault="00DA643A" w:rsidP="00DA643A">
      <w:pPr>
        <w:pStyle w:val="NormalWeb"/>
        <w:bidi/>
        <w:rPr>
          <w:rtl/>
        </w:rPr>
      </w:pPr>
      <w:r>
        <w:rPr>
          <w:rFonts w:ascii="Traditional Arabic" w:hAnsi="Traditional Arabic" w:cs="Traditional Arabic" w:hint="cs"/>
          <w:color w:val="000000"/>
          <w:sz w:val="30"/>
          <w:szCs w:val="30"/>
          <w:rtl/>
        </w:rPr>
        <w:t>1602. زندان، قتل و تبعيد، از روشهاى كافران، براى مبارزه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w:t>
      </w:r>
      <w:r>
        <w:rPr>
          <w:rFonts w:ascii="Traditional Arabic" w:hAnsi="Traditional Arabic" w:cs="Traditional Arabic" w:hint="cs"/>
          <w:color w:val="000000"/>
          <w:sz w:val="30"/>
          <w:szCs w:val="30"/>
          <w:rtl/>
        </w:rPr>
        <w:t xml:space="preserve"> .... انفال (8) 30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اذيّت محمّد صلى الله عليه و آله، استهزاى محمّد صلى الله عليه و آله، اعراض از محمّد صلى الله عليه و آله، افترابه محمّد صلى الله عليه و آله، تكذيب محمّد صلى الله عليه و آله، توهين به محمّد صلى الله عليه و آله، تهديد محمّد صلى الله عليه و آله، جنگ با محمّد صلى الله عليه و آله، دشمنى با محمّد صلى الله عليه و آله، كافران و محمّد صلى الله عليه و آله، مكر با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مبارزه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1603. مبارزه پيامبر صلى الله عليه و آله با بت‏پرستى و شرك:</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رَآكَ الَّذِينَ كَفَرُوا إِنْ يَتَّخِذُونَكَ إِلَّا هُزُواً أَ هذَا الَّذِي يَذْكُرُ آلِهَتَكُمْ وَ هُمْ بِذِكْرِ الرَّحْمنِ هُمْ كافِرُونَ.</w:t>
      </w:r>
      <w:r>
        <w:rPr>
          <w:rFonts w:ascii="Traditional Arabic" w:hAnsi="Traditional Arabic" w:cs="Traditional Arabic" w:hint="cs"/>
          <w:color w:val="000000"/>
          <w:sz w:val="30"/>
          <w:szCs w:val="30"/>
          <w:rtl/>
        </w:rPr>
        <w:t xml:space="preserve"> انبياء (21) 36</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رَأَوْكَ إِنْ يَتَّخِذُونَكَ إِلَّا هُزُواً أَ هذَا الَّذِي بَعَثَ اللَّهُ رَسُولًا إِنْ كادَ لَيُضِلُّنا عَنْ آلِهَتِنا لَوْ لا أَنْ صَبَرْنا عَلَيْها وَ سَوْفَ يَعْلَمُونَ حِينَ يَرَوْنَ الْعَذابَ مَنْ أَضَلُّ سَبِيلًا.</w:t>
      </w:r>
      <w:r>
        <w:rPr>
          <w:rFonts w:ascii="Traditional Arabic" w:hAnsi="Traditional Arabic" w:cs="Traditional Arabic" w:hint="cs"/>
          <w:color w:val="000000"/>
          <w:sz w:val="30"/>
          <w:szCs w:val="30"/>
          <w:rtl/>
        </w:rPr>
        <w:t xml:space="preserve"> فرقان (25) 41 و 42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يَقُولُونَ أَ إِنَّا لَتارِكُوا آلِهَتِنا لِشاعِرٍ مَجْنُونٍ.</w:t>
      </w:r>
      <w:r>
        <w:rPr>
          <w:rFonts w:ascii="Traditional Arabic" w:hAnsi="Traditional Arabic" w:cs="Traditional Arabic" w:hint="cs"/>
          <w:color w:val="000000"/>
          <w:sz w:val="30"/>
          <w:szCs w:val="30"/>
          <w:rtl/>
        </w:rPr>
        <w:t xml:space="preserve"> صافّات (37) 36</w:t>
      </w:r>
    </w:p>
    <w:p w:rsidR="00DA643A" w:rsidRDefault="00DA643A" w:rsidP="00DA643A">
      <w:pPr>
        <w:pStyle w:val="NormalWeb"/>
        <w:bidi/>
        <w:rPr>
          <w:rtl/>
        </w:rPr>
      </w:pPr>
      <w:r>
        <w:rPr>
          <w:rFonts w:ascii="Traditional Arabic" w:hAnsi="Traditional Arabic" w:cs="Traditional Arabic" w:hint="cs"/>
          <w:color w:val="006A0F"/>
          <w:sz w:val="30"/>
          <w:szCs w:val="30"/>
          <w:rtl/>
        </w:rPr>
        <w:t>أَ جَعَلَ الْآلِهَةَ إِلهاً واحِداً إِنَّ هذا لَشَيْ‏ءٌ عُجابٌ‏ وَ انْطَلَقَ الْمَلَأُ مِنْهُمْ أَنِ امْشُوا وَ اصْبِرُوا عَلى‏ آلِهَتِكُمْ إِنَّ هذا لَشَيْ‏ءٌ يُرادُ.</w:t>
      </w:r>
      <w:r>
        <w:rPr>
          <w:rFonts w:ascii="Traditional Arabic" w:hAnsi="Traditional Arabic" w:cs="Traditional Arabic" w:hint="cs"/>
          <w:color w:val="000000"/>
          <w:sz w:val="30"/>
          <w:szCs w:val="30"/>
          <w:rtl/>
        </w:rPr>
        <w:t xml:space="preserve"> ص (38) 5 و 6</w:t>
      </w:r>
    </w:p>
    <w:p w:rsidR="00DA643A" w:rsidRDefault="00DA643A" w:rsidP="00DA643A">
      <w:pPr>
        <w:pStyle w:val="NormalWeb"/>
        <w:bidi/>
        <w:rPr>
          <w:rtl/>
        </w:rPr>
      </w:pPr>
      <w:r>
        <w:rPr>
          <w:rFonts w:ascii="Traditional Arabic" w:hAnsi="Traditional Arabic" w:cs="Traditional Arabic" w:hint="cs"/>
          <w:color w:val="006A0F"/>
          <w:sz w:val="30"/>
          <w:szCs w:val="30"/>
          <w:rtl/>
        </w:rPr>
        <w:t>أَمِ اتَّخَذُوا مِنْ دُونِ اللَّهِ شُفَعاءَ قُلْ أَ وَ لَوْ كانُوا لا يَمْلِكُونَ شَيْئاً وَ لا يَعْقِلُونَ‏ قُلْ لِلَّهِ الشَّفاعَةُ جَمِيعاً لَهُ مُلْكُ السَّماواتِ وَ الْأَرْضِ ثُمَّ إِلَيْهِ تُرْجَعُونَ.</w:t>
      </w:r>
      <w:r>
        <w:rPr>
          <w:rFonts w:ascii="Traditional Arabic" w:hAnsi="Traditional Arabic" w:cs="Traditional Arabic" w:hint="cs"/>
          <w:color w:val="000000"/>
          <w:sz w:val="30"/>
          <w:szCs w:val="30"/>
          <w:rtl/>
        </w:rPr>
        <w:t xml:space="preserve"> زمر (39) 43 و 44</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لَمَّا جاءَنِي الْبَيِّناتُ مِنْ رَبِّي وَ أُمِرْتُ أَنْ أُسْلِمَ لِرَبِّ الْعالَمِينَ.</w:t>
      </w:r>
      <w:r>
        <w:rPr>
          <w:rFonts w:ascii="Traditional Arabic" w:hAnsi="Traditional Arabic" w:cs="Traditional Arabic" w:hint="cs"/>
          <w:color w:val="000000"/>
          <w:sz w:val="30"/>
          <w:szCs w:val="30"/>
          <w:rtl/>
        </w:rPr>
        <w:t xml:space="preserve"> غافر (40) 66</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الْكافِرُونَ‏ لا أَعْبُدُ ما تَعْبُدُونَ.</w:t>
      </w:r>
      <w:r>
        <w:rPr>
          <w:rFonts w:ascii="Traditional Arabic" w:hAnsi="Traditional Arabic" w:cs="Traditional Arabic" w:hint="cs"/>
          <w:color w:val="000000"/>
          <w:sz w:val="30"/>
          <w:szCs w:val="30"/>
          <w:rtl/>
        </w:rPr>
        <w:t xml:space="preserve"> كافرون (109) 1 و 2</w:t>
      </w:r>
    </w:p>
    <w:p w:rsidR="00DA643A" w:rsidRDefault="00DA643A" w:rsidP="00DA643A">
      <w:pPr>
        <w:pStyle w:val="NormalWeb"/>
        <w:bidi/>
        <w:rPr>
          <w:rtl/>
        </w:rPr>
      </w:pPr>
      <w:r>
        <w:rPr>
          <w:rFonts w:ascii="Traditional Arabic" w:hAnsi="Traditional Arabic" w:cs="Traditional Arabic" w:hint="cs"/>
          <w:color w:val="000000"/>
          <w:sz w:val="30"/>
          <w:szCs w:val="30"/>
          <w:rtl/>
        </w:rPr>
        <w:t>1604. پيامبر صلى الله عليه و آله، موظف به مبارزه با رسوم جاهلى در ورود به خانه از پشت آن و نه از درب آن، هنگام انجام دادن حج:</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لَيْسَ الْبِرُّ بِأَنْ تَأْتُوا الْبُيُوتَ مِنْ ظُهُورِها</w:t>
      </w:r>
      <w:r>
        <w:rPr>
          <w:rFonts w:ascii="Traditional Arabic" w:hAnsi="Traditional Arabic" w:cs="Traditional Arabic" w:hint="cs"/>
          <w:color w:val="000000"/>
          <w:sz w:val="30"/>
          <w:szCs w:val="30"/>
          <w:rtl/>
        </w:rPr>
        <w:t xml:space="preserve"> .... بقره (2) 189</w:t>
      </w:r>
    </w:p>
    <w:p w:rsidR="00DA643A" w:rsidRDefault="00DA643A" w:rsidP="00DA643A">
      <w:pPr>
        <w:pStyle w:val="NormalWeb"/>
        <w:bidi/>
        <w:rPr>
          <w:rtl/>
        </w:rPr>
      </w:pPr>
      <w:r>
        <w:rPr>
          <w:rFonts w:ascii="Traditional Arabic" w:hAnsi="Traditional Arabic" w:cs="Traditional Arabic" w:hint="cs"/>
          <w:color w:val="000000"/>
          <w:sz w:val="30"/>
          <w:szCs w:val="30"/>
          <w:rtl/>
        </w:rPr>
        <w:t>1605. مبارزه پيامبر صلى الله عليه و آله با سنّتهاى جاهلى، فلسفه ازدواج ايشان با مطلّقه پسرخوانده‏اش:</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زَوَّجْناكَها لِكَيْ لا يَكُونَ عَلَى الْمُؤْمِنِينَ حَرَجٌ فِي أَزْواجِ أَدْعِيائِهِمْ‏</w:t>
      </w:r>
      <w:r>
        <w:rPr>
          <w:rFonts w:ascii="Traditional Arabic" w:hAnsi="Traditional Arabic" w:cs="Traditional Arabic" w:hint="cs"/>
          <w:color w:val="000000"/>
          <w:sz w:val="30"/>
          <w:szCs w:val="30"/>
          <w:rtl/>
        </w:rPr>
        <w:t xml:space="preserve"> ....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1606. توصيه خداوند به پيامبر صلى الله عليه و آله، براى بى‏اعتنايى و مبارزه منفى با مسلمانان توطئه‏گر و دورو:</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 غَيْرَ الَّذِي تَقُولُ وَ اللَّهُ يَكْتُبُ ما يُبَيِّتُونَ فَأَعْرِضْ عَنْهُمْ وَ تَوَكَّلْ عَلَى اللَّهِ وَ كَفى‏ بِاللَّهِ وَكِيلًا.</w:t>
      </w:r>
      <w:r>
        <w:rPr>
          <w:rFonts w:ascii="Traditional Arabic" w:hAnsi="Traditional Arabic" w:cs="Traditional Arabic" w:hint="cs"/>
          <w:color w:val="000000"/>
          <w:sz w:val="30"/>
          <w:szCs w:val="30"/>
          <w:rtl/>
        </w:rPr>
        <w:t xml:space="preserve"> نساء (4) 81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251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1607. پيامبر صلى الله عليه و آله، موظّف به بى‏اعتنايى و مبارزه منفى با مغالطه‏گران و شبهه‏افكنان در آيات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رَأَيْتَ الَّذِينَ يَخُوضُونَ فِي آياتِنا فَأَعْرِضْ عَنْهُمْ‏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17"/>
      </w:r>
      <w:r>
        <w:rPr>
          <w:rFonts w:ascii="Traditional Arabic" w:hAnsi="Traditional Arabic" w:cs="Traditional Arabic" w:hint="cs"/>
          <w:color w:val="000000"/>
          <w:sz w:val="30"/>
          <w:szCs w:val="30"/>
          <w:rtl/>
        </w:rPr>
        <w:t xml:space="preserve"> انعام (6) 68</w:t>
      </w:r>
    </w:p>
    <w:p w:rsidR="00DA643A" w:rsidRDefault="00DA643A" w:rsidP="00DA643A">
      <w:pPr>
        <w:pStyle w:val="NormalWeb"/>
        <w:bidi/>
        <w:rPr>
          <w:rtl/>
        </w:rPr>
      </w:pPr>
      <w:r>
        <w:rPr>
          <w:rFonts w:ascii="Traditional Arabic" w:hAnsi="Traditional Arabic" w:cs="Traditional Arabic" w:hint="cs"/>
          <w:color w:val="000000"/>
          <w:sz w:val="30"/>
          <w:szCs w:val="30"/>
          <w:rtl/>
        </w:rPr>
        <w:t>1608. پيامبر صلى الله عليه و آله، موظّف به رويگردانى و مبارزه منفى با كافران: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رُبَما يَوَدُّ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ذَرْهُمْ يَأْكُلُوا وَ يَتَمَتَّعُوا وَ يُلْهِهِمُ الْأَمَلُ فَسَوْفَ يَعْلَمُونَ.</w:t>
      </w:r>
      <w:r>
        <w:rPr>
          <w:rFonts w:ascii="Traditional Arabic" w:hAnsi="Traditional Arabic" w:cs="Traditional Arabic" w:hint="cs"/>
          <w:color w:val="000000"/>
          <w:sz w:val="30"/>
          <w:szCs w:val="30"/>
          <w:rtl/>
        </w:rPr>
        <w:t xml:space="preserve"> حجر (15) 2 و 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لا يَنْفَعُ الَّذِينَ كَفَرُوا إِيمانُهُمْ‏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فَأَعْرِضْ عَنْهُمْ‏</w:t>
      </w:r>
      <w:r>
        <w:rPr>
          <w:rFonts w:ascii="Traditional Arabic" w:hAnsi="Traditional Arabic" w:cs="Traditional Arabic" w:hint="cs"/>
          <w:color w:val="000000"/>
          <w:sz w:val="30"/>
          <w:szCs w:val="30"/>
          <w:rtl/>
        </w:rPr>
        <w:t xml:space="preserve"> .... سجده (32) 29 و 30</w:t>
      </w:r>
    </w:p>
    <w:p w:rsidR="00DA643A" w:rsidRDefault="00DA643A" w:rsidP="00DA643A">
      <w:pPr>
        <w:pStyle w:val="NormalWeb"/>
        <w:bidi/>
        <w:rPr>
          <w:rtl/>
        </w:rPr>
      </w:pPr>
      <w:r>
        <w:rPr>
          <w:rFonts w:ascii="Traditional Arabic" w:hAnsi="Traditional Arabic" w:cs="Traditional Arabic" w:hint="cs"/>
          <w:color w:val="000000"/>
          <w:sz w:val="30"/>
          <w:szCs w:val="30"/>
          <w:rtl/>
        </w:rPr>
        <w:t>1609. توصيه خداوند به پيامبر صلى الله عليه و آله، براى مبارزه منفى با رويگردانان از ذكر خدا و دنياطلبان:</w:t>
      </w:r>
    </w:p>
    <w:p w:rsidR="00DA643A" w:rsidRDefault="00DA643A" w:rsidP="00DA643A">
      <w:pPr>
        <w:pStyle w:val="NormalWeb"/>
        <w:bidi/>
        <w:rPr>
          <w:rtl/>
        </w:rPr>
      </w:pPr>
      <w:r>
        <w:rPr>
          <w:rFonts w:ascii="Traditional Arabic" w:hAnsi="Traditional Arabic" w:cs="Traditional Arabic" w:hint="cs"/>
          <w:color w:val="006A0F"/>
          <w:sz w:val="30"/>
          <w:szCs w:val="30"/>
          <w:rtl/>
        </w:rPr>
        <w:t>فَأَعْرِضْ عَنْ مَنْ تَوَلَّى عَنْ ذِكْرِنا وَ لَمْ يُرِدْ إِلَّا الْحَياةَ الدُّنْيا.</w:t>
      </w:r>
      <w:r>
        <w:rPr>
          <w:rFonts w:ascii="Traditional Arabic" w:hAnsi="Traditional Arabic" w:cs="Traditional Arabic" w:hint="cs"/>
          <w:color w:val="000000"/>
          <w:sz w:val="30"/>
          <w:szCs w:val="30"/>
          <w:rtl/>
        </w:rPr>
        <w:t xml:space="preserve"> نجم (53) 29</w:t>
      </w:r>
    </w:p>
    <w:p w:rsidR="00DA643A" w:rsidRDefault="00DA643A" w:rsidP="00DA643A">
      <w:pPr>
        <w:pStyle w:val="NormalWeb"/>
        <w:bidi/>
        <w:rPr>
          <w:rtl/>
        </w:rPr>
      </w:pPr>
      <w:r>
        <w:rPr>
          <w:rFonts w:ascii="Traditional Arabic" w:hAnsi="Traditional Arabic" w:cs="Traditional Arabic" w:hint="cs"/>
          <w:color w:val="000000"/>
          <w:sz w:val="30"/>
          <w:szCs w:val="30"/>
          <w:rtl/>
        </w:rPr>
        <w:t>1610. پيامبر صلى الله عليه و آله، مأمور مبارزه منفى با مشركان مكّه، از راه بى‏اعتنايى به آنها: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اللَّهُ ثُمَّ ذَرْهُمْ فِي خَوْضِهِمْ يَلْعَبُونَ.</w:t>
      </w:r>
      <w:r>
        <w:rPr>
          <w:rFonts w:ascii="Traditional Arabic" w:hAnsi="Traditional Arabic" w:cs="Traditional Arabic" w:hint="cs"/>
          <w:color w:val="000000"/>
          <w:sz w:val="30"/>
          <w:szCs w:val="30"/>
          <w:rtl/>
        </w:rPr>
        <w:t xml:space="preserve"> انعام (6) 91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أَعْرِضْ عَنِ الْمُشْرِكِينَ.</w:t>
      </w:r>
      <w:r>
        <w:rPr>
          <w:rFonts w:ascii="Traditional Arabic" w:hAnsi="Traditional Arabic" w:cs="Traditional Arabic" w:hint="cs"/>
          <w:color w:val="000000"/>
          <w:sz w:val="30"/>
          <w:szCs w:val="30"/>
          <w:rtl/>
        </w:rPr>
        <w:t xml:space="preserve"> انعام (6) 106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لَوْ شاءَ رَبُّكَ ما فَعَلُوهُ فَذَرْهُمْ وَ ما يَفْتَرُونَ.</w:t>
      </w:r>
      <w:r>
        <w:rPr>
          <w:rFonts w:ascii="Traditional Arabic" w:hAnsi="Traditional Arabic" w:cs="Traditional Arabic" w:hint="cs"/>
          <w:color w:val="000000"/>
          <w:sz w:val="30"/>
          <w:szCs w:val="30"/>
          <w:rtl/>
        </w:rPr>
        <w:t xml:space="preserve"> انعام (6) 112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لَوْ شاءَ اللَّهُ ما فَعَلُوهُ فَذَرْهُمْ وَ ما يَفْتَرُونَ.</w:t>
      </w:r>
      <w:r>
        <w:rPr>
          <w:rFonts w:ascii="Traditional Arabic" w:hAnsi="Traditional Arabic" w:cs="Traditional Arabic" w:hint="cs"/>
          <w:color w:val="000000"/>
          <w:sz w:val="30"/>
          <w:szCs w:val="30"/>
          <w:rtl/>
        </w:rPr>
        <w:t xml:space="preserve"> انعام (6) 137</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 وَ أَعْرِضْ عَنِ الْمُشْرِكِينَ.</w:t>
      </w:r>
      <w:r>
        <w:rPr>
          <w:rFonts w:ascii="Traditional Arabic" w:hAnsi="Traditional Arabic" w:cs="Traditional Arabic" w:hint="cs"/>
          <w:color w:val="000000"/>
          <w:sz w:val="30"/>
          <w:szCs w:val="30"/>
          <w:rtl/>
        </w:rPr>
        <w:t xml:space="preserve"> حجر (15) 94</w:t>
      </w:r>
    </w:p>
    <w:p w:rsidR="00DA643A" w:rsidRDefault="00DA643A" w:rsidP="00DA643A">
      <w:pPr>
        <w:pStyle w:val="NormalWeb"/>
        <w:bidi/>
        <w:rPr>
          <w:rtl/>
        </w:rPr>
      </w:pPr>
      <w:r>
        <w:rPr>
          <w:rFonts w:ascii="Traditional Arabic" w:hAnsi="Traditional Arabic" w:cs="Traditional Arabic" w:hint="cs"/>
          <w:color w:val="006A0F"/>
          <w:sz w:val="30"/>
          <w:szCs w:val="30"/>
          <w:rtl/>
        </w:rPr>
        <w:t>فَذَرْهُمْ فِي غَمْرَتِهِمْ حَتَّى حِينٍ.</w:t>
      </w:r>
      <w:r>
        <w:rPr>
          <w:rFonts w:ascii="Traditional Arabic" w:hAnsi="Traditional Arabic" w:cs="Traditional Arabic" w:hint="cs"/>
          <w:color w:val="000000"/>
          <w:sz w:val="30"/>
          <w:szCs w:val="30"/>
          <w:rtl/>
        </w:rPr>
        <w:t xml:space="preserve"> مؤمنون (23) 54</w:t>
      </w:r>
    </w:p>
    <w:p w:rsidR="00DA643A" w:rsidRDefault="00DA643A" w:rsidP="00DA643A">
      <w:pPr>
        <w:pStyle w:val="NormalWeb"/>
        <w:bidi/>
        <w:rPr>
          <w:rtl/>
        </w:rPr>
      </w:pPr>
      <w:r>
        <w:rPr>
          <w:rFonts w:ascii="Traditional Arabic" w:hAnsi="Traditional Arabic" w:cs="Traditional Arabic" w:hint="cs"/>
          <w:color w:val="006A0F"/>
          <w:sz w:val="30"/>
          <w:szCs w:val="30"/>
          <w:rtl/>
        </w:rPr>
        <w:t>فَذَرْهُمْ يَخُوضُوا وَ يَلْعَبُوا حَتَّى يُلاقُوا يَوْمَهُمُ الَّذِي يُوعَدُونَ.</w:t>
      </w:r>
      <w:r>
        <w:rPr>
          <w:rFonts w:ascii="Traditional Arabic" w:hAnsi="Traditional Arabic" w:cs="Traditional Arabic" w:hint="cs"/>
          <w:color w:val="000000"/>
          <w:sz w:val="30"/>
          <w:szCs w:val="30"/>
          <w:rtl/>
        </w:rPr>
        <w:t xml:space="preserve"> زخرف (43) 83</w:t>
      </w:r>
    </w:p>
    <w:p w:rsidR="00DA643A" w:rsidRDefault="00DA643A" w:rsidP="00DA643A">
      <w:pPr>
        <w:pStyle w:val="NormalWeb"/>
        <w:bidi/>
        <w:rPr>
          <w:rtl/>
        </w:rPr>
      </w:pPr>
      <w:r>
        <w:rPr>
          <w:rFonts w:ascii="Traditional Arabic" w:hAnsi="Traditional Arabic" w:cs="Traditional Arabic" w:hint="cs"/>
          <w:color w:val="006A0F"/>
          <w:sz w:val="30"/>
          <w:szCs w:val="30"/>
          <w:rtl/>
        </w:rPr>
        <w:t>فَذَرْهُمْ حَتَّى يُلاقُوا يَوْمَهُمُ الَّذِي فِيهِ يُصْعَقُونَ.</w:t>
      </w:r>
      <w:r>
        <w:rPr>
          <w:rFonts w:ascii="Traditional Arabic" w:hAnsi="Traditional Arabic" w:cs="Traditional Arabic" w:hint="cs"/>
          <w:color w:val="000000"/>
          <w:sz w:val="30"/>
          <w:szCs w:val="30"/>
          <w:rtl/>
        </w:rPr>
        <w:t xml:space="preserve"> طور (52) 45</w:t>
      </w:r>
    </w:p>
    <w:p w:rsidR="00DA643A" w:rsidRDefault="00DA643A" w:rsidP="00DA643A">
      <w:pPr>
        <w:pStyle w:val="NormalWeb"/>
        <w:bidi/>
        <w:rPr>
          <w:rtl/>
        </w:rPr>
      </w:pPr>
      <w:r>
        <w:rPr>
          <w:rFonts w:ascii="Traditional Arabic" w:hAnsi="Traditional Arabic" w:cs="Traditional Arabic" w:hint="cs"/>
          <w:color w:val="006A0F"/>
          <w:sz w:val="30"/>
          <w:szCs w:val="30"/>
          <w:rtl/>
        </w:rPr>
        <w:t>فَذَرْهُمْ يَخُوضُوا وَ يَلْعَبُوا حَتَّى يُلاقُوا يَوْمَهُمُ الَّذِي يُوعَدُونَ.</w:t>
      </w:r>
      <w:r>
        <w:rPr>
          <w:rFonts w:ascii="Traditional Arabic" w:hAnsi="Traditional Arabic" w:cs="Traditional Arabic" w:hint="cs"/>
          <w:color w:val="000000"/>
          <w:sz w:val="30"/>
          <w:szCs w:val="30"/>
          <w:rtl/>
        </w:rPr>
        <w:t xml:space="preserve"> معارج (70) 42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 وَ اهْجُرْهُمْ هَجْراً جَمِيلًا.</w:t>
      </w:r>
      <w:r>
        <w:rPr>
          <w:rFonts w:ascii="Traditional Arabic" w:hAnsi="Traditional Arabic" w:cs="Traditional Arabic" w:hint="cs"/>
          <w:color w:val="000000"/>
          <w:sz w:val="30"/>
          <w:szCs w:val="30"/>
          <w:rtl/>
        </w:rPr>
        <w:t xml:space="preserve"> مزمّل (73) 10</w:t>
      </w:r>
    </w:p>
    <w:p w:rsidR="00DA643A" w:rsidRDefault="00DA643A" w:rsidP="00DA643A">
      <w:pPr>
        <w:pStyle w:val="NormalWeb"/>
        <w:bidi/>
        <w:rPr>
          <w:rtl/>
        </w:rPr>
      </w:pPr>
      <w:r>
        <w:rPr>
          <w:rFonts w:ascii="Traditional Arabic" w:hAnsi="Traditional Arabic" w:cs="Traditional Arabic" w:hint="cs"/>
          <w:color w:val="006A0F"/>
          <w:sz w:val="30"/>
          <w:szCs w:val="30"/>
          <w:rtl/>
        </w:rPr>
        <w:t>لَكُمْ دِينُكُمْ وَ لِيَ دِينِ.</w:t>
      </w:r>
      <w:r>
        <w:rPr>
          <w:rFonts w:ascii="Traditional Arabic" w:hAnsi="Traditional Arabic" w:cs="Traditional Arabic" w:hint="cs"/>
          <w:color w:val="000000"/>
          <w:sz w:val="30"/>
          <w:szCs w:val="30"/>
          <w:rtl/>
        </w:rPr>
        <w:t xml:space="preserve"> كافرون (109) 6</w:t>
      </w:r>
    </w:p>
    <w:p w:rsidR="00DA643A" w:rsidRDefault="00DA643A" w:rsidP="00DA643A">
      <w:pPr>
        <w:pStyle w:val="NormalWeb"/>
        <w:bidi/>
        <w:rPr>
          <w:rtl/>
        </w:rPr>
      </w:pPr>
      <w:r>
        <w:rPr>
          <w:rFonts w:ascii="Traditional Arabic" w:hAnsi="Traditional Arabic" w:cs="Traditional Arabic" w:hint="cs"/>
          <w:color w:val="000000"/>
          <w:sz w:val="30"/>
          <w:szCs w:val="30"/>
          <w:rtl/>
        </w:rPr>
        <w:t>1611. رفتار محبّت‏آميز، همراه با قاطعيّت، از شيوه‏هاى مبارزاتى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w:t>
      </w:r>
      <w:r>
        <w:rPr>
          <w:rStyle w:val="FootnoteReference"/>
          <w:rFonts w:ascii="Traditional Arabic" w:eastAsiaTheme="majorEastAsia" w:hAnsi="Traditional Arabic" w:cs="Traditional Arabic"/>
          <w:color w:val="000000"/>
          <w:sz w:val="30"/>
          <w:szCs w:val="30"/>
          <w:rtl/>
        </w:rPr>
        <w:footnoteReference w:id="1018"/>
      </w:r>
      <w:r>
        <w:rPr>
          <w:rFonts w:ascii="Traditional Arabic" w:hAnsi="Traditional Arabic" w:cs="Traditional Arabic" w:hint="cs"/>
          <w:color w:val="000000"/>
          <w:sz w:val="30"/>
          <w:szCs w:val="30"/>
          <w:rtl/>
        </w:rPr>
        <w:t xml:space="preserve"> زمر (39) 39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1612. نهى از درگيرى مسلّحانه مسلمانان با كافران در مكّه، از روشهاى مبارزاتى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قِيلَ لَهُمْ كُفُّوا أَيْدِيَكُمْ‏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فَلَمَّا كُتِبَ عَلَيْهِمُ الْقِتالُ‏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19"/>
      </w:r>
      <w:r>
        <w:rPr>
          <w:rFonts w:ascii="Traditional Arabic" w:hAnsi="Traditional Arabic" w:cs="Traditional Arabic" w:hint="cs"/>
          <w:color w:val="000000"/>
          <w:sz w:val="30"/>
          <w:szCs w:val="30"/>
          <w:rtl/>
        </w:rPr>
        <w:t xml:space="preserve"> نساء (4) 77</w:t>
      </w:r>
    </w:p>
    <w:p w:rsidR="00DA643A" w:rsidRDefault="00DA643A" w:rsidP="00DA643A">
      <w:pPr>
        <w:pStyle w:val="NormalWeb"/>
        <w:bidi/>
        <w:rPr>
          <w:rtl/>
        </w:rPr>
      </w:pPr>
      <w:r>
        <w:rPr>
          <w:rFonts w:ascii="Traditional Arabic" w:hAnsi="Traditional Arabic" w:cs="Traditional Arabic" w:hint="cs"/>
          <w:color w:val="000000"/>
          <w:sz w:val="30"/>
          <w:szCs w:val="30"/>
          <w:rtl/>
        </w:rPr>
        <w:t>1613. قاطعيّت پيامبر صلى الله عليه و آله در مبارزه با مشركان تكذيب‏كننده او:</w:t>
      </w:r>
    </w:p>
    <w:p w:rsidR="00DA643A" w:rsidRDefault="00DA643A" w:rsidP="00DA643A">
      <w:pPr>
        <w:pStyle w:val="NormalWeb"/>
        <w:bidi/>
        <w:rPr>
          <w:rtl/>
        </w:rPr>
      </w:pPr>
      <w:r>
        <w:rPr>
          <w:rFonts w:ascii="Traditional Arabic" w:hAnsi="Traditional Arabic" w:cs="Traditional Arabic" w:hint="cs"/>
          <w:color w:val="006A0F"/>
          <w:sz w:val="30"/>
          <w:szCs w:val="30"/>
          <w:rtl/>
        </w:rPr>
        <w:t>وَ إِنْ كَذَّبُوكَ فَقُلْ لِي عَمَلِي وَ لَكُمْ عَمَلُكُمْ أَنْتُمْ بَرِيئُونَ‏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252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مِمَّا أَعْمَلُ وَ أَنَا بَرِي‏ءٌ مِمَّا تَعْمَلُونَ.</w:t>
      </w:r>
      <w:r>
        <w:rPr>
          <w:rFonts w:ascii="Traditional Arabic" w:hAnsi="Traditional Arabic" w:cs="Traditional Arabic" w:hint="cs"/>
          <w:color w:val="000000"/>
          <w:sz w:val="30"/>
          <w:szCs w:val="30"/>
          <w:rtl/>
        </w:rPr>
        <w:t xml:space="preserve"> يونس (10) 41</w:t>
      </w:r>
    </w:p>
    <w:p w:rsidR="00DA643A" w:rsidRDefault="00DA643A" w:rsidP="00DA643A">
      <w:pPr>
        <w:pStyle w:val="NormalWeb"/>
        <w:bidi/>
        <w:rPr>
          <w:rtl/>
        </w:rPr>
      </w:pPr>
      <w:r>
        <w:rPr>
          <w:rFonts w:ascii="Traditional Arabic" w:hAnsi="Traditional Arabic" w:cs="Traditional Arabic" w:hint="cs"/>
          <w:color w:val="000000"/>
          <w:sz w:val="30"/>
          <w:szCs w:val="30"/>
          <w:rtl/>
        </w:rPr>
        <w:t>1614. مبارزه محمّد صلى الله عليه و آله با منافقان مدينه، در صورت دست برنداشتن از اذيّت زنان مسلمان، با تهديد آنان به اخراج و تبعيد: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وَ بَناتِكَ وَ نِساءِ الْمُؤْمِنِينَ يُدْنِينَ عَلَيْهِنَّ مِنْ جَلَابِيبِهِنَّ ذلِكَ أَدْنى‏ أَنْ يُعْرَفْنَ فَلا يُؤْذَيْنَ وَ كانَ اللَّهُ غَفُوراً رَحِيماً لَئِنْ لَمْ يَنْتَهِ الْمُنافِقُونَ‏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لَنُغْرِيَنَّكَ بِهِمْ ثُمَّ لا يُجاوِرُونَكَ فِيها إِلَّا قَلِيلًا.</w:t>
      </w:r>
      <w:r>
        <w:rPr>
          <w:rFonts w:ascii="Traditional Arabic" w:hAnsi="Traditional Arabic" w:cs="Traditional Arabic" w:hint="cs"/>
          <w:color w:val="000000"/>
          <w:sz w:val="30"/>
          <w:szCs w:val="30"/>
          <w:rtl/>
        </w:rPr>
        <w:t xml:space="preserve"> احزاب (33) 59 و 60</w:t>
      </w:r>
    </w:p>
    <w:p w:rsidR="00DA643A" w:rsidRDefault="00DA643A" w:rsidP="00DA643A">
      <w:pPr>
        <w:pStyle w:val="NormalWeb"/>
        <w:bidi/>
        <w:rPr>
          <w:rtl/>
        </w:rPr>
      </w:pPr>
      <w:r>
        <w:rPr>
          <w:rFonts w:ascii="Traditional Arabic" w:hAnsi="Traditional Arabic" w:cs="Traditional Arabic" w:hint="cs"/>
          <w:color w:val="000000"/>
          <w:sz w:val="30"/>
          <w:szCs w:val="30"/>
          <w:rtl/>
        </w:rPr>
        <w:t>1615. مبارزه محمّد صلى الله عليه و آله با بيماردلان و شايعه‏پراكنان و تهديد آنان به اخراج و تبعيد:</w:t>
      </w:r>
    </w:p>
    <w:p w:rsidR="00DA643A" w:rsidRDefault="00DA643A" w:rsidP="00DA643A">
      <w:pPr>
        <w:pStyle w:val="NormalWeb"/>
        <w:bidi/>
        <w:rPr>
          <w:rtl/>
        </w:rPr>
      </w:pPr>
      <w:r>
        <w:rPr>
          <w:rFonts w:ascii="Traditional Arabic" w:hAnsi="Traditional Arabic" w:cs="Traditional Arabic" w:hint="cs"/>
          <w:color w:val="006A0F"/>
          <w:sz w:val="30"/>
          <w:szCs w:val="30"/>
          <w:rtl/>
        </w:rPr>
        <w:t>لَئِنْ لَمْ يَنْتَهِ الْمُنافِقُونَ وَ الَّذِينَ فِي قُلُوبِهِمْ مَرَضٌ وَ الْمُرْجِفُونَ فِي الْمَدِينَةِ لَنُغْرِيَنَّكَ بِهِمْ ثُمَّ لا يُجاوِرُونَكَ فِيها</w:t>
      </w:r>
      <w:r>
        <w:rPr>
          <w:rFonts w:ascii="Traditional Arabic" w:hAnsi="Traditional Arabic" w:cs="Traditional Arabic" w:hint="cs"/>
          <w:color w:val="000000"/>
          <w:sz w:val="30"/>
          <w:szCs w:val="30"/>
          <w:rtl/>
        </w:rPr>
        <w:t xml:space="preserve"> .... احزاب (33) 60</w:t>
      </w:r>
    </w:p>
    <w:p w:rsidR="00DA643A" w:rsidRDefault="00DA643A" w:rsidP="00DA643A">
      <w:pPr>
        <w:pStyle w:val="NormalWeb"/>
        <w:bidi/>
        <w:rPr>
          <w:rtl/>
        </w:rPr>
      </w:pPr>
      <w:r>
        <w:rPr>
          <w:rFonts w:ascii="Traditional Arabic" w:hAnsi="Traditional Arabic" w:cs="Traditional Arabic" w:hint="cs"/>
          <w:color w:val="000000"/>
          <w:sz w:val="30"/>
          <w:szCs w:val="30"/>
          <w:rtl/>
        </w:rPr>
        <w:t>1616. برخورد و مبارزه محمّد صلى الله عليه و آله با مخالفان، متكى بر منطق و استدلال:</w:t>
      </w:r>
    </w:p>
    <w:p w:rsidR="00DA643A" w:rsidRDefault="00DA643A" w:rsidP="00DA643A">
      <w:pPr>
        <w:pStyle w:val="NormalWeb"/>
        <w:bidi/>
        <w:rPr>
          <w:rtl/>
        </w:rPr>
      </w:pPr>
      <w:r>
        <w:rPr>
          <w:rFonts w:ascii="Traditional Arabic" w:hAnsi="Traditional Arabic" w:cs="Traditional Arabic" w:hint="cs"/>
          <w:color w:val="006A0F"/>
          <w:sz w:val="30"/>
          <w:szCs w:val="30"/>
          <w:rtl/>
        </w:rPr>
        <w:t>فَأْتُوا بِكِتابِكُمْ إِنْ كُنْتُمْ صادِقِينَ.</w:t>
      </w:r>
      <w:r>
        <w:rPr>
          <w:rFonts w:ascii="Traditional Arabic" w:hAnsi="Traditional Arabic" w:cs="Traditional Arabic" w:hint="cs"/>
          <w:color w:val="000000"/>
          <w:sz w:val="30"/>
          <w:szCs w:val="30"/>
          <w:rtl/>
        </w:rPr>
        <w:t xml:space="preserve"> صافّات (37) 157</w:t>
      </w:r>
    </w:p>
    <w:p w:rsidR="00DA643A" w:rsidRDefault="00DA643A" w:rsidP="00DA643A">
      <w:pPr>
        <w:pStyle w:val="NormalWeb"/>
        <w:bidi/>
        <w:rPr>
          <w:rtl/>
        </w:rPr>
      </w:pPr>
      <w:r>
        <w:rPr>
          <w:rFonts w:ascii="Traditional Arabic" w:hAnsi="Traditional Arabic" w:cs="Traditional Arabic" w:hint="cs"/>
          <w:color w:val="000000"/>
          <w:sz w:val="30"/>
          <w:szCs w:val="30"/>
          <w:rtl/>
        </w:rPr>
        <w:t>1617. به چالش كشيدن عقايد باطل و بى‏منطق مشركان، روش پيامبر صلى الله عليه و آله در مبارزه با آنها:</w:t>
      </w:r>
    </w:p>
    <w:p w:rsidR="00DA643A" w:rsidRDefault="00DA643A" w:rsidP="00DA643A">
      <w:pPr>
        <w:pStyle w:val="NormalWeb"/>
        <w:bidi/>
        <w:rPr>
          <w:rtl/>
        </w:rPr>
      </w:pPr>
      <w:r>
        <w:rPr>
          <w:rFonts w:ascii="Traditional Arabic" w:hAnsi="Traditional Arabic" w:cs="Traditional Arabic" w:hint="cs"/>
          <w:color w:val="006A0F"/>
          <w:sz w:val="30"/>
          <w:szCs w:val="30"/>
          <w:rtl/>
        </w:rPr>
        <w:t>فَاسْتَفْتِهِمْ أَ لِرَبِّكَ الْبَناتُ وَ لَهُمُ الْبَنُونَ‏ أَمْ لَكُمْ سُلْطانٌ مُبِينٌ‏ فَأْتُوا بِكِتابِكُمْ إِنْ كُنْتُمْ صادِقِينَ.</w:t>
      </w:r>
      <w:r>
        <w:rPr>
          <w:rFonts w:ascii="Traditional Arabic" w:hAnsi="Traditional Arabic" w:cs="Traditional Arabic" w:hint="cs"/>
          <w:color w:val="000000"/>
          <w:sz w:val="30"/>
          <w:szCs w:val="30"/>
          <w:rtl/>
        </w:rPr>
        <w:t xml:space="preserve"> صافّات (37) 149 و 156 و 157</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w:t>
      </w:r>
      <w:r>
        <w:rPr>
          <w:rFonts w:ascii="Traditional Arabic" w:hAnsi="Traditional Arabic" w:cs="Traditional Arabic" w:hint="cs"/>
          <w:color w:val="000000"/>
          <w:sz w:val="30"/>
          <w:szCs w:val="30"/>
          <w:rtl/>
        </w:rPr>
        <w:t xml:space="preserve"> زمر (39) 38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مباهله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1618. پيامبر صلى الله عليه و آله، مأمور دعوت نمودن مسيحيان به مباهله، پس از اقامه برهان براى آنان و عدم پذيرش براهين از سوى آنان:</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 فَنَجْعَلْ لَعْنَتَ اللَّهِ عَلَى الْكاذِبِينَ.</w:t>
      </w:r>
      <w:r>
        <w:rPr>
          <w:rFonts w:ascii="Traditional Arabic" w:hAnsi="Traditional Arabic" w:cs="Traditional Arabic" w:hint="cs"/>
          <w:color w:val="000000"/>
          <w:sz w:val="30"/>
          <w:szCs w:val="30"/>
          <w:rtl/>
        </w:rPr>
        <w:t xml:space="preserve"> آل‏عمران (3) 61</w:t>
      </w:r>
    </w:p>
    <w:p w:rsidR="00DA643A" w:rsidRDefault="00DA643A" w:rsidP="00DA643A">
      <w:pPr>
        <w:pStyle w:val="NormalWeb"/>
        <w:bidi/>
        <w:rPr>
          <w:rtl/>
        </w:rPr>
      </w:pPr>
      <w:r>
        <w:rPr>
          <w:rFonts w:ascii="Traditional Arabic" w:hAnsi="Traditional Arabic" w:cs="Traditional Arabic" w:hint="cs"/>
          <w:color w:val="000000"/>
          <w:sz w:val="30"/>
          <w:szCs w:val="30"/>
          <w:rtl/>
        </w:rPr>
        <w:t>1619. همراهان پيامبر صلى الله عليه و آله (على، فاطمه، حسن و حسين عليهم السلام) در مباهله، عزيزترين و برترين انسانها:</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 فَنَجْعَلْ لَعْنَتَ اللَّهِ عَلَى الْكاذِبِينَ.</w:t>
      </w:r>
      <w:r>
        <w:rPr>
          <w:rStyle w:val="FootnoteReference"/>
          <w:rFonts w:ascii="Traditional Arabic" w:eastAsiaTheme="majorEastAsia" w:hAnsi="Traditional Arabic" w:cs="Traditional Arabic"/>
          <w:color w:val="000000"/>
          <w:sz w:val="30"/>
          <w:szCs w:val="30"/>
          <w:rtl/>
        </w:rPr>
        <w:footnoteReference w:id="1020"/>
      </w:r>
      <w:r>
        <w:rPr>
          <w:rFonts w:ascii="Traditional Arabic" w:hAnsi="Traditional Arabic" w:cs="Traditional Arabic" w:hint="cs"/>
          <w:color w:val="000000"/>
          <w:sz w:val="30"/>
          <w:szCs w:val="30"/>
          <w:rtl/>
        </w:rPr>
        <w:t xml:space="preserve"> آل‏عمران (3) 61</w:t>
      </w:r>
    </w:p>
    <w:p w:rsidR="00DA643A" w:rsidRDefault="00DA643A" w:rsidP="00DA643A">
      <w:pPr>
        <w:pStyle w:val="NormalWeb"/>
        <w:bidi/>
        <w:rPr>
          <w:rtl/>
        </w:rPr>
      </w:pPr>
      <w:r>
        <w:rPr>
          <w:rFonts w:ascii="Traditional Arabic" w:hAnsi="Traditional Arabic" w:cs="Traditional Arabic" w:hint="cs"/>
          <w:color w:val="000000"/>
          <w:sz w:val="30"/>
          <w:szCs w:val="30"/>
          <w:rtl/>
        </w:rPr>
        <w:t>1620. لجاجت و محاجّه مسيحيان، باعث دعوت پيامبر صلى الله عليه و آله از ايشان، براى مباهله:</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فَقُلْ تَعالَوْا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نَبْتَهِلْ‏</w:t>
      </w:r>
      <w:r>
        <w:rPr>
          <w:rFonts w:ascii="Traditional Arabic" w:hAnsi="Traditional Arabic" w:cs="Traditional Arabic" w:hint="cs"/>
          <w:color w:val="000000"/>
          <w:sz w:val="30"/>
          <w:szCs w:val="30"/>
          <w:rtl/>
        </w:rPr>
        <w:t xml:space="preserve"> .... آل‏عمران (3) 61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253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1621. علم و يقين پيامبر صلى الله عليه و آله به قصّه عيسى و مريم عليهما السلام، قبل از اقدام ايشان به مباهله:</w:t>
      </w:r>
    </w:p>
    <w:p w:rsidR="00DA643A" w:rsidRDefault="00DA643A" w:rsidP="00DA643A">
      <w:pPr>
        <w:pStyle w:val="NormalWeb"/>
        <w:bidi/>
        <w:rPr>
          <w:rtl/>
        </w:rPr>
      </w:pPr>
      <w:r>
        <w:rPr>
          <w:rFonts w:ascii="Traditional Arabic" w:hAnsi="Traditional Arabic" w:cs="Traditional Arabic" w:hint="cs"/>
          <w:color w:val="006A0F"/>
          <w:sz w:val="30"/>
          <w:szCs w:val="30"/>
          <w:rtl/>
        </w:rPr>
        <w:t>إِنَّ مَثَلَ عِيسى‏ عِنْدَ اللَّهِ كَمَثَلِ آدَمَ خَلَقَهُ مِنْ تُرابٍ ثُمَّ قالَ لَهُ كُنْ فَيَكُونُ‏ فَمَنْ حَاجَّكَ فِيهِ مِنْ بَعْدِ ما جاءَكَ مِنَ الْعِلْمِ فَقُلْ تَعالَوْا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نَبْتَهِلْ‏</w:t>
      </w:r>
      <w:r>
        <w:rPr>
          <w:rFonts w:ascii="Traditional Arabic" w:hAnsi="Traditional Arabic" w:cs="Traditional Arabic" w:hint="cs"/>
          <w:color w:val="000000"/>
          <w:sz w:val="30"/>
          <w:szCs w:val="30"/>
          <w:rtl/>
        </w:rPr>
        <w:t xml:space="preserve"> .... آل‏عمران (3) 59 و 61</w:t>
      </w:r>
    </w:p>
    <w:p w:rsidR="00DA643A" w:rsidRDefault="00DA643A" w:rsidP="00DA643A">
      <w:pPr>
        <w:pStyle w:val="NormalWeb"/>
        <w:bidi/>
        <w:rPr>
          <w:rtl/>
        </w:rPr>
      </w:pPr>
      <w:r>
        <w:rPr>
          <w:rFonts w:ascii="Traditional Arabic" w:hAnsi="Traditional Arabic" w:cs="Traditional Arabic" w:hint="cs"/>
          <w:color w:val="000000"/>
          <w:sz w:val="30"/>
          <w:szCs w:val="30"/>
          <w:rtl/>
        </w:rPr>
        <w:t>1622. اعراض مسيحيان از مباهله با محمّد صلى الله عليه و آله، نشانه فسادانگيزى مستمرّ آنها:</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 فَنَجْعَلْ لَعْنَتَ اللَّهِ عَلَى الْكاذِبِينَ‏ فَإِنْ تَوَلَّوْا فَإِنَّ اللَّهَ عَلِيمٌ بِالْمُفْسِدِينَ.</w:t>
      </w:r>
      <w:r>
        <w:rPr>
          <w:rStyle w:val="FootnoteReference"/>
          <w:rFonts w:ascii="Traditional Arabic" w:eastAsiaTheme="majorEastAsia" w:hAnsi="Traditional Arabic" w:cs="Traditional Arabic"/>
          <w:color w:val="000000"/>
          <w:sz w:val="30"/>
          <w:szCs w:val="30"/>
          <w:rtl/>
        </w:rPr>
        <w:footnoteReference w:id="1021"/>
      </w:r>
      <w:r>
        <w:rPr>
          <w:rFonts w:ascii="Traditional Arabic" w:hAnsi="Traditional Arabic" w:cs="Traditional Arabic" w:hint="cs"/>
          <w:color w:val="000000"/>
          <w:sz w:val="30"/>
          <w:szCs w:val="30"/>
          <w:rtl/>
        </w:rPr>
        <w:t xml:space="preserve"> آل‏عمران (3) 61 و 63</w:t>
      </w:r>
    </w:p>
    <w:p w:rsidR="00DA643A" w:rsidRDefault="00DA643A" w:rsidP="00DA643A">
      <w:pPr>
        <w:pStyle w:val="NormalWeb"/>
        <w:bidi/>
        <w:rPr>
          <w:rtl/>
        </w:rPr>
      </w:pPr>
      <w:r>
        <w:rPr>
          <w:rFonts w:ascii="Traditional Arabic" w:hAnsi="Traditional Arabic" w:cs="Traditional Arabic" w:hint="cs"/>
          <w:color w:val="000000"/>
          <w:sz w:val="30"/>
          <w:szCs w:val="30"/>
          <w:rtl/>
        </w:rPr>
        <w:t>1623. توجّه به عزّت و حكمت خداوند، باعث دلگرمى و تشجيع پيامبر صلى الله عليه و آله براى مباهله: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فَمَنْ حَاجَّكَ فِيهِ مِنْ بَعْدِ ما جاءَكَ مِنَ الْعِلْمِ فَقُلْ تَعالَوْا نَدْعُ أَبْناءَنا وَ أَبْناءَكُمْ وَ نِساءَنا وَ نِساءَكُمْ وَ أَنْفُسَنا وَ أَنْفُسَكُمْ ثُمَّ نَبْتَهِلْ فَنَجْعَلْ لَعْنَتَ اللَّهِ عَلَى الْكاذِبِينَ‏ إِنَّ هذا لَهُوَ الْقَصَصُ الْحَقُّ وَ ما مِنْ إِلهٍ إِلَّا اللَّهُ وَ إِنَّ اللَّهَ لَهُوَ الْعَزِيزُ الْحَكِيمُ.</w:t>
      </w:r>
      <w:r>
        <w:rPr>
          <w:rFonts w:ascii="Traditional Arabic" w:hAnsi="Traditional Arabic" w:cs="Traditional Arabic" w:hint="cs"/>
          <w:color w:val="000000"/>
          <w:sz w:val="30"/>
          <w:szCs w:val="30"/>
          <w:rtl/>
        </w:rPr>
        <w:t xml:space="preserve"> آل‏عمران (3) 61 و 62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مجلس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مهمانى محمّد صلى الله عليه و آله، معاشرت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محاربه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1624. قتل، تصليب، قطع يك دست و يك پاى مخالف و تبعيد، كيفر محاربه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جَزاءُ الَّذِينَ يُحارِبُونَ اللَّهَ وَ رَسُولَهُ وَ يَسْعَوْنَ فِي الْأَرْضِ فَساداً أَنْ يُقَتَّلُوا أَوْ يُصَلَّبُوا أَوْ تُقَطَّعَ أَيْدِيهِمْ وَ أَرْجُلُهُمْ مِنْ خِلافٍ أَوْ يُنْفَوْا مِنَ الْأَرْضِ ذلِكَ لَهُمْ خِزْيٌ فِي الدُّنْيا وَ لَهُمْ فِي الْآخِرَةِ عَذابٌ عَظِيمٌ.</w:t>
      </w:r>
      <w:r>
        <w:rPr>
          <w:rFonts w:ascii="Traditional Arabic" w:hAnsi="Traditional Arabic" w:cs="Traditional Arabic" w:hint="cs"/>
          <w:color w:val="000000"/>
          <w:sz w:val="30"/>
          <w:szCs w:val="30"/>
          <w:rtl/>
        </w:rPr>
        <w:t xml:space="preserve"> مائده (5) 33</w:t>
      </w:r>
    </w:p>
    <w:p w:rsidR="00DA643A" w:rsidRDefault="00DA643A" w:rsidP="00DA643A">
      <w:pPr>
        <w:pStyle w:val="NormalWeb"/>
        <w:bidi/>
        <w:rPr>
          <w:rtl/>
        </w:rPr>
      </w:pPr>
      <w:r>
        <w:rPr>
          <w:rFonts w:ascii="Traditional Arabic" w:hAnsi="Traditional Arabic" w:cs="Traditional Arabic" w:hint="cs"/>
          <w:color w:val="000000"/>
          <w:sz w:val="30"/>
          <w:szCs w:val="30"/>
          <w:rtl/>
        </w:rPr>
        <w:t>1625. ذلّت دنيايى، فرجام محاربه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جَزاءُ الَّذِينَ يُحارِبُونَ اللَّهَ وَ رَسُولَهُ وَ يَسْعَوْنَ فِي الْأَرْضِ فَساداً أَنْ يُقَتَّلُوا أَوْ يُصَلَّبُوا أَوْ تُقَطَّعَ أَيْدِيهِمْ وَ أَرْجُلُهُمْ مِنْ خِلافٍ أَوْ يُنْفَوْا مِنَ الْأَرْضِ ذلِكَ لَهُمْ خِزْيٌ فِي الدُّنْيا وَ لَهُمْ فِي الْآخِرَةِ عَذابٌ عَظِيمٌ.</w:t>
      </w:r>
      <w:r>
        <w:rPr>
          <w:rFonts w:ascii="Traditional Arabic" w:hAnsi="Traditional Arabic" w:cs="Traditional Arabic" w:hint="cs"/>
          <w:color w:val="000000"/>
          <w:sz w:val="30"/>
          <w:szCs w:val="30"/>
          <w:rtl/>
        </w:rPr>
        <w:t xml:space="preserve"> مائده (5) 33</w:t>
      </w:r>
    </w:p>
    <w:p w:rsidR="00DA643A" w:rsidRDefault="00DA643A" w:rsidP="00DA643A">
      <w:pPr>
        <w:pStyle w:val="NormalWeb"/>
        <w:bidi/>
        <w:rPr>
          <w:rtl/>
        </w:rPr>
      </w:pPr>
      <w:r>
        <w:rPr>
          <w:rFonts w:ascii="Traditional Arabic" w:hAnsi="Traditional Arabic" w:cs="Traditional Arabic" w:hint="cs"/>
          <w:color w:val="000000"/>
          <w:sz w:val="30"/>
          <w:szCs w:val="30"/>
          <w:rtl/>
        </w:rPr>
        <w:t>1626. عذاب بزرگ، كيفر آخرتى محاربه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إِنَّما جَزاءُ الَّذِينَ يُحارِبُونَ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لَهُمْ فِي الْآخِرَةِ عَذابٌ عَظِيمٌ.</w:t>
      </w:r>
      <w:r>
        <w:rPr>
          <w:rFonts w:ascii="Traditional Arabic" w:hAnsi="Traditional Arabic" w:cs="Traditional Arabic" w:hint="cs"/>
          <w:color w:val="000000"/>
          <w:sz w:val="30"/>
          <w:szCs w:val="30"/>
          <w:rtl/>
        </w:rPr>
        <w:t xml:space="preserve"> مائده (5) 33</w:t>
      </w:r>
    </w:p>
    <w:p w:rsidR="00DA643A" w:rsidRDefault="00DA643A" w:rsidP="00DA643A">
      <w:pPr>
        <w:pStyle w:val="NormalWeb"/>
        <w:bidi/>
        <w:rPr>
          <w:rtl/>
        </w:rPr>
      </w:pPr>
      <w:r>
        <w:rPr>
          <w:rFonts w:ascii="Traditional Arabic" w:hAnsi="Traditional Arabic" w:cs="Traditional Arabic" w:hint="cs"/>
          <w:color w:val="000000"/>
          <w:sz w:val="30"/>
          <w:szCs w:val="30"/>
          <w:rtl/>
        </w:rPr>
        <w:t>1627. توبه از محاربه با محمّد صلى الله عليه و آله و اصلاح گذشته قبل از دستگيرى، موجب سقوط كيفر:</w:t>
      </w:r>
    </w:p>
    <w:p w:rsidR="00DA643A" w:rsidRDefault="00DA643A" w:rsidP="00DA643A">
      <w:pPr>
        <w:pStyle w:val="NormalWeb"/>
        <w:bidi/>
        <w:rPr>
          <w:rtl/>
        </w:rPr>
      </w:pPr>
      <w:r>
        <w:rPr>
          <w:rFonts w:ascii="Traditional Arabic" w:hAnsi="Traditional Arabic" w:cs="Traditional Arabic" w:hint="cs"/>
          <w:color w:val="006A0F"/>
          <w:sz w:val="30"/>
          <w:szCs w:val="30"/>
          <w:rtl/>
        </w:rPr>
        <w:t>إِنَّما جَزاءُ الَّذِينَ يُحارِبُونَ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إِلَّا الَّذِينَ تابُوا مِنْ قَبْلِ أَنْ تَقْدِرُوا عَلَيْهِمْ‏</w:t>
      </w:r>
      <w:r>
        <w:rPr>
          <w:rFonts w:ascii="Traditional Arabic" w:hAnsi="Traditional Arabic" w:cs="Traditional Arabic" w:hint="cs"/>
          <w:color w:val="000000"/>
          <w:sz w:val="30"/>
          <w:szCs w:val="30"/>
          <w:rtl/>
        </w:rPr>
        <w:t xml:space="preserve"> .... مائده (5) 33 و 34</w:t>
      </w:r>
    </w:p>
    <w:p w:rsidR="00DA643A" w:rsidRDefault="00DA643A" w:rsidP="00DA643A">
      <w:pPr>
        <w:pStyle w:val="NormalWeb"/>
        <w:bidi/>
        <w:rPr>
          <w:rtl/>
        </w:rPr>
      </w:pPr>
      <w:r>
        <w:rPr>
          <w:rFonts w:ascii="Traditional Arabic" w:hAnsi="Traditional Arabic" w:cs="Traditional Arabic" w:hint="cs"/>
          <w:color w:val="000000"/>
          <w:sz w:val="30"/>
          <w:szCs w:val="30"/>
          <w:rtl/>
        </w:rPr>
        <w:t>1628. سقوط كيفر محاربه با محمّد صلى الله عليه و آله، در صورت‏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254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توبه و اصلاح، نشان آمرزشگرى و رحمت خدا: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إِنَّما جَزاءُ الَّذِينَ يُحارِبُونَ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إِلَّا الَّذِينَ تابُوا مِنْ قَبْلِ أَنْ تَقْدِرُوا عَلَيْهِمْ فَاعْلَمُوا أَنَّ اللَّهَ غَفُورٌ رَحِيمٌ.</w:t>
      </w:r>
      <w:r>
        <w:rPr>
          <w:rFonts w:ascii="Traditional Arabic" w:hAnsi="Traditional Arabic" w:cs="Traditional Arabic" w:hint="cs"/>
          <w:color w:val="000000"/>
          <w:sz w:val="30"/>
          <w:szCs w:val="30"/>
          <w:rtl/>
        </w:rPr>
        <w:t xml:space="preserve"> مائده (5) 33 و 34</w:t>
      </w:r>
    </w:p>
    <w:p w:rsidR="00DA643A" w:rsidRDefault="00DA643A" w:rsidP="00DA643A">
      <w:pPr>
        <w:pStyle w:val="NormalWeb"/>
        <w:bidi/>
        <w:rPr>
          <w:rtl/>
        </w:rPr>
      </w:pPr>
      <w:r>
        <w:rPr>
          <w:rFonts w:ascii="Traditional Arabic" w:hAnsi="Traditional Arabic" w:cs="Traditional Arabic" w:hint="cs"/>
          <w:color w:val="000000"/>
          <w:sz w:val="30"/>
          <w:szCs w:val="30"/>
          <w:rtl/>
        </w:rPr>
        <w:t>1629. ايجاد پايگاهى براى محاربه با محمّد صلى الله عليه و آله، انگيزه منافقان، از ساخت مسجد ضرار:</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اتَّخَذُوا مَسْجِداً ضِراراً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إِرْصاداً لِمَنْ حارَبَ اللَّهَ وَ رَسُولَهُ‏</w:t>
      </w:r>
      <w:r>
        <w:rPr>
          <w:rFonts w:ascii="Traditional Arabic" w:hAnsi="Traditional Arabic" w:cs="Traditional Arabic" w:hint="cs"/>
          <w:color w:val="000000"/>
          <w:sz w:val="30"/>
          <w:szCs w:val="30"/>
          <w:rtl/>
        </w:rPr>
        <w:t xml:space="preserve"> .... توبه (9) 107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در آخرت‏</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1630. آخرت، جايگاهى به مراتب بهتر از دنيا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لَلْآخِرَةُ خَيْرٌ لَكَ مِنَ الْأُولى‏.</w:t>
      </w:r>
      <w:r>
        <w:rPr>
          <w:rFonts w:ascii="Traditional Arabic" w:hAnsi="Traditional Arabic" w:cs="Traditional Arabic" w:hint="cs"/>
          <w:color w:val="000000"/>
          <w:sz w:val="30"/>
          <w:szCs w:val="30"/>
          <w:rtl/>
        </w:rPr>
        <w:t xml:space="preserve"> ضحى (93) 4</w:t>
      </w:r>
    </w:p>
    <w:p w:rsidR="00DA643A" w:rsidRDefault="00DA643A" w:rsidP="00DA643A">
      <w:pPr>
        <w:pStyle w:val="NormalWeb"/>
        <w:bidi/>
        <w:rPr>
          <w:rtl/>
        </w:rPr>
      </w:pPr>
      <w:r>
        <w:rPr>
          <w:rFonts w:ascii="Traditional Arabic" w:hAnsi="Traditional Arabic" w:cs="Traditional Arabic" w:hint="cs"/>
          <w:color w:val="000000"/>
          <w:sz w:val="30"/>
          <w:szCs w:val="30"/>
          <w:rtl/>
        </w:rPr>
        <w:t>1631. پيامبر صلى الله عليه و آله برخوردار از امداد الهى در آخرت:</w:t>
      </w:r>
    </w:p>
    <w:p w:rsidR="00DA643A" w:rsidRDefault="00DA643A" w:rsidP="00DA643A">
      <w:pPr>
        <w:pStyle w:val="NormalWeb"/>
        <w:bidi/>
        <w:rPr>
          <w:rtl/>
        </w:rPr>
      </w:pPr>
      <w:r>
        <w:rPr>
          <w:rFonts w:ascii="Traditional Arabic" w:hAnsi="Traditional Arabic" w:cs="Traditional Arabic" w:hint="cs"/>
          <w:color w:val="006A0F"/>
          <w:sz w:val="30"/>
          <w:szCs w:val="30"/>
          <w:rtl/>
        </w:rPr>
        <w:t>مَنْ كانَ يَظُنُّ أَنْ لَنْ يَنْصُرَهُ اللَّهُ فِي الدُّنْيا وَ الْآخِرَةِ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22"/>
      </w:r>
      <w:r>
        <w:rPr>
          <w:rFonts w:ascii="Traditional Arabic" w:hAnsi="Traditional Arabic" w:cs="Traditional Arabic" w:hint="cs"/>
          <w:color w:val="000000"/>
          <w:sz w:val="30"/>
          <w:szCs w:val="30"/>
          <w:rtl/>
        </w:rPr>
        <w:t xml:space="preserve"> حج (22) 15</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محمد صلى الله عليه و آله در بهشت‏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در افق اعلى‏</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1632. نزديك و نزديك‏تر شدن پيامبر صلى الله عليه و آله به مبدأ وحى در افق اعلى، براى دريافت قرآن:</w:t>
      </w:r>
    </w:p>
    <w:p w:rsidR="00DA643A" w:rsidRDefault="00DA643A" w:rsidP="00DA643A">
      <w:pPr>
        <w:pStyle w:val="NormalWeb"/>
        <w:bidi/>
        <w:rPr>
          <w:rtl/>
        </w:rPr>
      </w:pPr>
      <w:r>
        <w:rPr>
          <w:rFonts w:ascii="Traditional Arabic" w:hAnsi="Traditional Arabic" w:cs="Traditional Arabic" w:hint="cs"/>
          <w:color w:val="006A0F"/>
          <w:sz w:val="30"/>
          <w:szCs w:val="30"/>
          <w:rtl/>
        </w:rPr>
        <w:t>وَ هُوَ بِالْأُفُقِ الْأَعْلى‏ ثُمَّ دَنا فَتَدَلَّى‏ فَكانَ قابَ قَوْسَيْنِ أَوْ أَدْنى‏ فَأَوْحى‏ إِلى‏ عَبْدِهِ ما أَوْحى‏.</w:t>
      </w:r>
      <w:r>
        <w:rPr>
          <w:rStyle w:val="FootnoteReference"/>
          <w:rFonts w:ascii="Traditional Arabic" w:eastAsiaTheme="majorEastAsia" w:hAnsi="Traditional Arabic" w:cs="Traditional Arabic"/>
          <w:color w:val="000000"/>
          <w:sz w:val="30"/>
          <w:szCs w:val="30"/>
          <w:rtl/>
        </w:rPr>
        <w:footnoteReference w:id="1023"/>
      </w:r>
      <w:r>
        <w:rPr>
          <w:rFonts w:ascii="Traditional Arabic" w:hAnsi="Traditional Arabic" w:cs="Traditional Arabic" w:hint="cs"/>
          <w:color w:val="000000"/>
          <w:sz w:val="30"/>
          <w:szCs w:val="30"/>
          <w:rtl/>
        </w:rPr>
        <w:t xml:space="preserve"> نجم (53) 7-/ 10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در انجيل‏</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1633. تصريح انجيل به برخوردار بودن پيامبر موعود از مقام رسالت، افزون بر مقام نبوّت: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1634. بشارت به آمدن پيامبر صلى الله عليه و آله در انجيل:</w:t>
      </w:r>
    </w:p>
    <w:p w:rsidR="00DA643A" w:rsidRDefault="00DA643A" w:rsidP="00DA643A">
      <w:pPr>
        <w:pStyle w:val="NormalWeb"/>
        <w:bidi/>
        <w:rPr>
          <w:rtl/>
        </w:rPr>
      </w:pPr>
      <w:r>
        <w:rPr>
          <w:rFonts w:ascii="Traditional Arabic" w:hAnsi="Traditional Arabic" w:cs="Traditional Arabic" w:hint="cs"/>
          <w:color w:val="006A0F"/>
          <w:sz w:val="30"/>
          <w:szCs w:val="30"/>
          <w:rtl/>
        </w:rPr>
        <w:t>وَ آمِنُوا بِما أَنْزَلْتُ مُصَدِّقاً لِما مَعَكُمْ وَ لا تَكُونُوا أَوَّلَ كافِرٍ بِهِ وَ لا تَشْتَرُوا بِآياتِي ثَمَناً قَلِيلًا وَ إِيَّايَ فَاتَّقُونِ‏ وَ لا تَلْبِسُوا الْحَقَّ بِالْباطِلِ وَ تَكْتُمُوا الْحَقَّ وَ أَنْتُمْ تَعْلَمُونَ.</w:t>
      </w:r>
      <w:r>
        <w:rPr>
          <w:rFonts w:ascii="Traditional Arabic" w:hAnsi="Traditional Arabic" w:cs="Traditional Arabic" w:hint="cs"/>
          <w:color w:val="000000"/>
          <w:sz w:val="30"/>
          <w:szCs w:val="30"/>
          <w:rtl/>
        </w:rPr>
        <w:t xml:space="preserve"> بقره (2) 41 و 42</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يَتْلُونَهُ حَقَّ تِلاوَتِهِ أُولئِكَ يُؤْمِنُونَ بِهِ‏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24"/>
      </w:r>
      <w:r>
        <w:rPr>
          <w:rFonts w:ascii="Traditional Arabic" w:hAnsi="Traditional Arabic" w:cs="Traditional Arabic" w:hint="cs"/>
          <w:color w:val="000000"/>
          <w:sz w:val="30"/>
          <w:szCs w:val="30"/>
          <w:rtl/>
        </w:rPr>
        <w:t xml:space="preserve"> بقره (2) 121</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w:t>
      </w:r>
      <w:r>
        <w:rPr>
          <w:rFonts w:ascii="Traditional Arabic" w:hAnsi="Traditional Arabic" w:cs="Traditional Arabic" w:hint="cs"/>
          <w:color w:val="000000"/>
          <w:sz w:val="30"/>
          <w:szCs w:val="30"/>
          <w:rtl/>
        </w:rPr>
        <w:t xml:space="preserve"> ....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أَنْزَلْنا مِنَ الْبَيِّناتِ وَ الْهُدى‏ مِنْ بَعْدِ ما بَيَّنَّاهُ لِلنَّاسِ فِي الْكِتابِ‏</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25"/>
      </w:r>
      <w:r>
        <w:rPr>
          <w:rFonts w:ascii="Traditional Arabic" w:hAnsi="Traditional Arabic" w:cs="Traditional Arabic" w:hint="cs"/>
          <w:color w:val="000000"/>
          <w:sz w:val="30"/>
          <w:szCs w:val="30"/>
          <w:rtl/>
        </w:rPr>
        <w:t xml:space="preserve"> بقره (2) 159</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لِمَ تَكْفُرُونَ بِآياتِ اللَّهِ وَ أَنْتُمْ تَشْهَدُونَ‏ يا أَهْلَ الْكِتابِ لِمَ تَلْبِسُونَ الْحَقَ‏</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255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بِالْباطِلِ وَ تَكْتُمُونَ الْحَقَّ وَ أَنْتُمْ تَعْلَمُونَ.</w:t>
      </w:r>
      <w:r>
        <w:rPr>
          <w:rFonts w:ascii="Traditional Arabic" w:hAnsi="Traditional Arabic" w:cs="Traditional Arabic" w:hint="cs"/>
          <w:color w:val="000000"/>
          <w:sz w:val="30"/>
          <w:szCs w:val="30"/>
          <w:rtl/>
        </w:rPr>
        <w:t xml:space="preserve"> آل‏عمران (3) 70 و 71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أُوتُوا الْكِتابَ آمِنُوا بِما نَزَّلْنا مُصَدِّقاً لِما مَعَكُمْ‏</w:t>
      </w:r>
      <w:r>
        <w:rPr>
          <w:rFonts w:ascii="Traditional Arabic" w:hAnsi="Traditional Arabic" w:cs="Traditional Arabic" w:hint="cs"/>
          <w:color w:val="000000"/>
          <w:sz w:val="30"/>
          <w:szCs w:val="30"/>
          <w:rtl/>
        </w:rPr>
        <w:t xml:space="preserve"> .... نساء (4) 47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الَّذِينَ آتَيْناهُمُ الْكِتابَ يَعْلَمُونَ أَنَّهُ مُنَزَّلٌ مِنْ رَبِّكَ بِالْحَقِ‏</w:t>
      </w:r>
      <w:r>
        <w:rPr>
          <w:rFonts w:ascii="Traditional Arabic" w:hAnsi="Traditional Arabic" w:cs="Traditional Arabic" w:hint="cs"/>
          <w:color w:val="000000"/>
          <w:sz w:val="30"/>
          <w:szCs w:val="30"/>
          <w:rtl/>
        </w:rPr>
        <w:t xml:space="preserve"> .... انعام (6) 114</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فَالَّذِينَ آمَنُوا بِهِ‏</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 فَسْئَلُوا أَهْلَ الذِّكْرِ إِنْ كُنْتُمْ لا تَعْلَمُونَ.</w:t>
      </w:r>
      <w:r>
        <w:rPr>
          <w:rStyle w:val="FootnoteReference"/>
          <w:rFonts w:ascii="Traditional Arabic" w:eastAsiaTheme="majorEastAsia" w:hAnsi="Traditional Arabic" w:cs="Traditional Arabic"/>
          <w:color w:val="000000"/>
          <w:sz w:val="30"/>
          <w:szCs w:val="30"/>
          <w:rtl/>
        </w:rPr>
        <w:footnoteReference w:id="1026"/>
      </w:r>
      <w:r>
        <w:rPr>
          <w:rFonts w:ascii="Traditional Arabic" w:hAnsi="Traditional Arabic" w:cs="Traditional Arabic" w:hint="cs"/>
          <w:color w:val="000000"/>
          <w:sz w:val="30"/>
          <w:szCs w:val="30"/>
          <w:rtl/>
        </w:rPr>
        <w:t xml:space="preserve"> نحل (16) 43</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قَبْلَكَ إِلَّا رِجالًا نُوحِي إِلَيْهِمْ فَسْئَلُوا أَهْلَ الذِّكْرِ إِنْ كُنْتُمْ لا تَعْلَمُونَ.</w:t>
      </w:r>
      <w:r>
        <w:rPr>
          <w:rFonts w:ascii="Traditional Arabic" w:hAnsi="Traditional Arabic" w:cs="Traditional Arabic" w:hint="cs"/>
          <w:color w:val="000000"/>
          <w:sz w:val="30"/>
          <w:szCs w:val="30"/>
          <w:rtl/>
        </w:rPr>
        <w:t xml:space="preserve"> انبياء (21) 7</w:t>
      </w:r>
    </w:p>
    <w:p w:rsidR="00DA643A" w:rsidRDefault="00DA643A" w:rsidP="00DA643A">
      <w:pPr>
        <w:pStyle w:val="NormalWeb"/>
        <w:bidi/>
        <w:rPr>
          <w:rtl/>
        </w:rPr>
      </w:pPr>
      <w:r>
        <w:rPr>
          <w:rFonts w:ascii="Traditional Arabic" w:hAnsi="Traditional Arabic" w:cs="Traditional Arabic" w:hint="cs"/>
          <w:color w:val="000000"/>
          <w:sz w:val="30"/>
          <w:szCs w:val="30"/>
          <w:rtl/>
        </w:rPr>
        <w:t>1635. امر به معروف و نهى از منكر، از نشانه‏هاى موجود در انجيل، براى شناسايى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الَّذِينَ يَتَّبِعُونَ الرَّسُولَ النَّبِيَّ الْأُمِّيَّ الَّذِي يَجِدُونَهُ مَكْتُوباً عِنْدَهُمْ فِي التَّوْراةِ وَ الْإِنْجِيلِ يَأْمُرُهُمْ بِالْمَعْرُوفِ وَ يَنْهاهُمْ عَنِ الْمُنْكَرِ وَ يُحِلُّ لَهُمُ الطَّيِّباتِ وَ يُحَرِّمُ عَلَيْهِمُ الْخَبائِثَ‏</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1636. حلال دانستن پاكيزه‏ها و حرام شمردن ناپاكيها، از نشانه‏هاى موجود در انجيل، براى شناسايى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 يَأْمُرُهُمْ بِالْمَعْرُوفِ وَ يَنْهاهُمْ عَنِ الْمُنْكَرِ وَ يُحِلُّ لَهُمُ الطَّيِّباتِ وَ يُحَرِّمُ عَلَيْهِمُ الْخَبائِثَ‏</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1637. رها ساختن مردم (يهود و نصارا و ...) از تكاليف شاق و زنجيرهاى خرافات، از نشانه هاى موجود در انجيل، براى شناسايى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يَضَعُ عَنْهُمْ إِصْرَهُمْ وَ الْأَغْلالَ الَّتِي كانَتْ عَلَيْهِمْ‏</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1638. بيان اوصاف پيامبر صلى الله عليه و آله و ياران آن حضرت در انجيل:</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مَثَلُهُمْ فِي التَّوْراةِ وَ مَثَلُهُمْ فِي الْإِنْجِيلِ كَزَرْعٍ أَخْرَجَ شَطْأَهُ فَآزَرَهُ فَاسْتَغْلَظَ فَاسْتَوى‏ عَلى‏ سُوقِهِ يُعْجِبُ الزُّرَّاعَ لِيَغِيظَ بِهِمُ الْكُفَّارَ</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1639. تغيير قبله از بيت‏المقدّس به مسجدالحرام، از نشانه‏هاى بيان شده در تورات و انجيل، براى حقّانيّت پيامبر موعود:</w:t>
      </w:r>
    </w:p>
    <w:p w:rsidR="00DA643A" w:rsidRDefault="00DA643A" w:rsidP="00DA643A">
      <w:pPr>
        <w:pStyle w:val="NormalWeb"/>
        <w:bidi/>
        <w:rPr>
          <w:rtl/>
        </w:rPr>
      </w:pPr>
      <w:r>
        <w:rPr>
          <w:rFonts w:ascii="Traditional Arabic" w:hAnsi="Traditional Arabic" w:cs="Traditional Arabic" w:hint="cs"/>
          <w:color w:val="006A0F"/>
          <w:sz w:val="30"/>
          <w:szCs w:val="30"/>
          <w:rtl/>
        </w:rPr>
        <w:t>قَدْ نَرى‏ تَقَلُّبَ وَجْهِكَ فِي السَّماءِ فَلَنُوَلِّيَنَّكَ قِبْلَةً تَرْضاها فَوَلِّ وَجْهَكَ شَطْرَ الْمَسْجِدِ الْحَرامِ وَ حَيْثُ ما كُنْتُمْ فَوَلُّوا وُجُوهَكُمْ شَطْرَهُ وَ إِنَّ الَّذِينَ أُوتُوا الْكِتابَ لَيَعْلَمُونَ أَنَّهُ الْحَقُّ مِنْ رَبِّهِمْ وَ مَا اللَّهُ بِغافِلٍ عَمَّا يَعْمَلُونَ.</w:t>
      </w:r>
      <w:r>
        <w:rPr>
          <w:rFonts w:ascii="Traditional Arabic" w:hAnsi="Traditional Arabic" w:cs="Traditional Arabic" w:hint="cs"/>
          <w:color w:val="000000"/>
          <w:sz w:val="30"/>
          <w:szCs w:val="30"/>
          <w:rtl/>
        </w:rPr>
        <w:t xml:space="preserve"> بقره (2) 144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فَوَلِّ وَجْهَكَ شَطْرَ الْمَسْجِدِ الْحَرامِ‏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لِئَلَّا يَكُونَ‏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256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لِلنَّاسِ عَلَيْكُمْ حُجَّةٌ</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1027"/>
      </w:r>
      <w:r>
        <w:rPr>
          <w:rFonts w:ascii="Traditional Arabic" w:hAnsi="Traditional Arabic" w:cs="Traditional Arabic" w:hint="cs"/>
          <w:color w:val="000000"/>
          <w:sz w:val="30"/>
          <w:szCs w:val="30"/>
          <w:rtl/>
        </w:rPr>
        <w:t xml:space="preserve"> بقره (2) 150</w:t>
      </w:r>
    </w:p>
    <w:p w:rsidR="00DA643A" w:rsidRDefault="00DA643A" w:rsidP="00DA643A">
      <w:pPr>
        <w:pStyle w:val="NormalWeb"/>
        <w:bidi/>
        <w:rPr>
          <w:rtl/>
        </w:rPr>
      </w:pPr>
      <w:r>
        <w:rPr>
          <w:rFonts w:ascii="Traditional Arabic" w:hAnsi="Traditional Arabic" w:cs="Traditional Arabic" w:hint="cs"/>
          <w:color w:val="000000"/>
          <w:sz w:val="30"/>
          <w:szCs w:val="30"/>
          <w:rtl/>
        </w:rPr>
        <w:t>1640. ذكر شدن نام و ويژگيهاى پيامبر اسلام صلى الله عليه و آله، در انجيل:</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الَّذِينَ آتَيْناهُمُ الْكِتابَ يَعْرِفُونَهُ كَما يَعْرِفُونَ أَبْناءَهُمْ‏</w:t>
      </w:r>
      <w:r>
        <w:rPr>
          <w:rFonts w:ascii="Traditional Arabic" w:hAnsi="Traditional Arabic" w:cs="Traditional Arabic" w:hint="cs"/>
          <w:color w:val="000000"/>
          <w:sz w:val="30"/>
          <w:szCs w:val="30"/>
          <w:rtl/>
        </w:rPr>
        <w:t xml:space="preserve"> ....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أُوتُوا الْكِتابَ آمِنُوا بِما نَزَّلْنا مُصَدِّقاً لِما مَعَكُمْ‏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28"/>
      </w:r>
      <w:r>
        <w:rPr>
          <w:rFonts w:ascii="Traditional Arabic" w:hAnsi="Traditional Arabic" w:cs="Traditional Arabic" w:hint="cs"/>
          <w:color w:val="000000"/>
          <w:sz w:val="30"/>
          <w:szCs w:val="30"/>
          <w:rtl/>
        </w:rPr>
        <w:t xml:space="preserve"> نساء (4) 47</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1641. پيشگويى انجيل، از استوارى و سرسختى محمّد صلى الله عليه و آله و يارانش، در برابر كافران و مهربانى آنان در برابر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مَثَلُهُمْ فِي التَّوْراةِ وَ مَثَلُهُمْ فِي الْإِنْجِيلِ‏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29"/>
      </w:r>
      <w:r>
        <w:rPr>
          <w:rFonts w:ascii="Traditional Arabic" w:hAnsi="Traditional Arabic" w:cs="Traditional Arabic" w:hint="cs"/>
          <w:color w:val="000000"/>
          <w:sz w:val="30"/>
          <w:szCs w:val="30"/>
          <w:rtl/>
        </w:rPr>
        <w:t xml:space="preserve">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1642. پيشگويى انجيل، از عبادت و سجده محمّد صلى الله عليه و آله و يارانش و اخلاص آنان:</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تَراهُمْ رُكَّعاً سُجَّداً يَبْتَغُونَ فَضْلًا مِنَ اللَّهِ وَ رِضْواناً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ذلِكَ مَثَلُهُمْ فِي التَّوْراةِ وَ مَثَلُهُمْ فِي الْإِنْجِيلِ‏</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1643. وصف پيامبر صلى الله عليه و آله و يارانش در انجيل به كشتزارى شاداب و در حال رشد و شكوفايى:</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مَثَلُهُمْ فِي التَّوْراةِ وَ مَثَلُهُمْ فِي الْإِنْجِيلِ كَزَرْعٍ أَخْرَجَ شَطْأَهُ فَآزَرَهُ فَاسْتَغْلَظَ فَاسْتَوى‏ عَلى‏ سُوقِهِ يُعْجِبُ الزُّرَّاعَ‏</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محمّد صلى الله عليه و آله در كتب آسمانى‏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در بهشت‏</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1644. باغها و نهرهاى روان و زندگى جاويدان در بهشت، مهيّا شده از جانب خدا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لكِنِ الرَّسُولُ وَ الَّذِينَ آمَنُوا مَعَهُ جاهَدُوا بِأَمْوالِهِمْ وَ أَنْفُسِهِمْ‏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أَعَدَّ اللَّهُ لَهُمْ جَنَّاتٍ تَجْرِي مِنْ تَحْتِهَا الْأَنْهارُ خالِدِينَ فِيها</w:t>
      </w:r>
      <w:r>
        <w:rPr>
          <w:rFonts w:ascii="Traditional Arabic" w:hAnsi="Traditional Arabic" w:cs="Traditional Arabic" w:hint="cs"/>
          <w:color w:val="000000"/>
          <w:sz w:val="30"/>
          <w:szCs w:val="30"/>
          <w:rtl/>
        </w:rPr>
        <w:t xml:space="preserve"> .... توبه (9) 88 و 89</w:t>
      </w:r>
    </w:p>
    <w:p w:rsidR="00DA643A" w:rsidRDefault="00DA643A" w:rsidP="00DA643A">
      <w:pPr>
        <w:pStyle w:val="NormalWeb"/>
        <w:bidi/>
        <w:rPr>
          <w:rtl/>
        </w:rPr>
      </w:pPr>
      <w:r>
        <w:rPr>
          <w:rFonts w:ascii="Traditional Arabic" w:hAnsi="Traditional Arabic" w:cs="Traditional Arabic" w:hint="cs"/>
          <w:color w:val="000000"/>
          <w:sz w:val="30"/>
          <w:szCs w:val="30"/>
          <w:rtl/>
        </w:rPr>
        <w:t>1645. نويد كاخها و باغهاى سرسبز با جويهاى روان در بهشت به محمّد صلى الله عليه و آله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تَبارَكَ الَّذِي إِنْ شاءَ جَعَلَ لَكَ خَيْراً مِنْ ذلِكَ جَنَّاتٍ تَجْرِي مِنْ تَحْتِهَا الْأَنْهارُ وَ يَجْعَلْ لَكَ قُصُوراً.</w:t>
      </w:r>
      <w:r>
        <w:rPr>
          <w:rFonts w:ascii="Traditional Arabic" w:hAnsi="Traditional Arabic" w:cs="Traditional Arabic" w:hint="cs"/>
          <w:color w:val="000000"/>
          <w:sz w:val="30"/>
          <w:szCs w:val="30"/>
          <w:rtl/>
        </w:rPr>
        <w:t xml:space="preserve"> فرقان (25) 10</w:t>
      </w:r>
    </w:p>
    <w:p w:rsidR="00DA643A" w:rsidRDefault="00DA643A" w:rsidP="00DA643A">
      <w:pPr>
        <w:pStyle w:val="NormalWeb"/>
        <w:bidi/>
        <w:rPr>
          <w:rtl/>
        </w:rPr>
      </w:pPr>
      <w:r>
        <w:rPr>
          <w:rFonts w:ascii="Traditional Arabic" w:hAnsi="Traditional Arabic" w:cs="Traditional Arabic" w:hint="cs"/>
          <w:color w:val="000000"/>
          <w:sz w:val="30"/>
          <w:szCs w:val="30"/>
          <w:rtl/>
        </w:rPr>
        <w:t>1646. رؤيت جبرئيل از سوى پيامبر صلى الله عليه و آله در جنّة المأوى‏:</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وَ لَقَدْ رَآهُ نَزْلَةً أُخْرى‏ عِنْدَها جَنَّةُ الْمَأْوى‏.</w:t>
      </w:r>
      <w:r>
        <w:rPr>
          <w:rFonts w:ascii="Traditional Arabic" w:hAnsi="Traditional Arabic" w:cs="Traditional Arabic" w:hint="cs"/>
          <w:color w:val="000000"/>
          <w:sz w:val="30"/>
          <w:szCs w:val="30"/>
          <w:rtl/>
        </w:rPr>
        <w:t xml:space="preserve"> نجم (53) 5 و 13 و 15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257</w:t>
      </w:r>
    </w:p>
    <w:p w:rsidR="00DA643A" w:rsidRDefault="00DA643A" w:rsidP="00DA643A">
      <w:pPr>
        <w:rPr>
          <w:rFonts w:ascii="Traditional Arabic" w:hAnsi="Traditional Arabic" w:cs="Traditional Arabic"/>
          <w:color w:val="465BFF"/>
          <w:sz w:val="30"/>
          <w:szCs w:val="30"/>
          <w:rtl/>
        </w:rPr>
      </w:pP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در تورات‏</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1647. تطبيق نشانه‏هاى پيامبرِ نويد داده شده در تورات بر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1648. امر به معروف و نهى از منكر، از نشانه‏هاى موجود در تورات براى شناسايى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يَأْمُرُهُمْ بِالْمَعْرُوفِ وَ يَنْهاهُمْ عَنِ الْمُنْكَرِ وَ يُحِلُّ لَهُمُ الطَّيِّباتِ وَ يُحَرِّمُ عَلَيْهِمُ الْخَبائِثَ‏</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1649. حلال دانستن پاكيزه‏ها و حرام شمردن ناپاكيها، از نشانه‏هاى موجود در تورات براى شناسايى پيامبر صلى الله عليه و آله:</w:t>
      </w:r>
      <w:r>
        <w:rPr>
          <w:rStyle w:val="FootnoteReference"/>
          <w:rFonts w:ascii="Traditional Arabic" w:eastAsiaTheme="majorEastAsia" w:hAnsi="Traditional Arabic" w:cs="Traditional Arabic"/>
          <w:color w:val="000000"/>
          <w:sz w:val="30"/>
          <w:szCs w:val="30"/>
          <w:rtl/>
        </w:rPr>
        <w:footnoteReference w:id="1030"/>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257</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 يَأْمُرُهُمْ بِالْمَعْرُوفِ وَ يَنْهاهُمْ عَنِ الْمُنْكَرِ وَ يُحِلُّ لَهُمُ الطَّيِّباتِ وَ يُحَرِّمُ عَلَيْهِمُ الْخَبائِثَ‏</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1650. رها ساختن مردم (يهود و نصارا و ...) از تكاليف شاقّ و زنجيرهاى خرافات، از ديگر نشانه‏هاى موجود در تورات براى شناسايى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الَّذِينَ يَتَّبِعُونَ الرَّسُولَ النَّبِيَّ الْأُمِّيَّ الَّذِي يَجِدُونَهُ مَكْتُوباً عِنْدَهُمْ فِي التَّوْراةِ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يَضَعُ عَنْهُمْ إِصْرَهُمْ وَ الْأَغْلالَ الَّتِي كانَتْ عَلَيْهِمْ‏</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1651. بيان اوصاف پيامبر صلى الله عليه و آله و ياران آن حضرت در تورات:</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 اللَّهِ وَ رِضْواناً سِيماهُمْ فِي وُجُوهِهِمْ مِنْ أَثَرِ السُّجُودِ ذلِكَ مَثَلُهُمْ فِي التَّوْراةِ</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1652. تصريح تورات به برخوردار بودن پيامبر موعود از مقام رسالت، افزون بر مقام نبوّت:</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1653. تورات، بشارت‏دهنده به بعثت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آمِنُوا بِما أَنْزَلْتُ مُصَدِّقاً لِما مَعَكُمْ وَ لا تَكُونُوا أَوَّلَ كافِرٍ بِهِ وَ لا تَشْتَرُوا بِآياتِي ثَمَناً قَلِيلًا وَ إِيَّايَ فَاتَّقُونِ‏ وَ لا تَلْبِسُوا الْحَقَّ بِالْباطِلِ وَ تَكْتُمُوا الْحَقَّ وَ أَنْتُمْ تَعْلَمُونَ‏ أَ تَأْمُرُونَ النَّاسَ بِالْبِرِّ وَ تَنْسَوْنَ أَنْفُسَكُمْ وَ أَنْتُمْ تَتْلُونَ الْكِتابَ أَ فَلا تَعْقِلُونَ.</w:t>
      </w:r>
      <w:r>
        <w:rPr>
          <w:rStyle w:val="FootnoteReference"/>
          <w:rFonts w:ascii="Traditional Arabic" w:eastAsiaTheme="majorEastAsia" w:hAnsi="Traditional Arabic" w:cs="Traditional Arabic"/>
          <w:color w:val="000000"/>
          <w:sz w:val="30"/>
          <w:szCs w:val="30"/>
          <w:rtl/>
        </w:rPr>
        <w:footnoteReference w:id="1031"/>
      </w:r>
      <w:r>
        <w:rPr>
          <w:rFonts w:ascii="Traditional Arabic" w:hAnsi="Traditional Arabic" w:cs="Traditional Arabic" w:hint="cs"/>
          <w:color w:val="000000"/>
          <w:sz w:val="30"/>
          <w:szCs w:val="30"/>
          <w:rtl/>
        </w:rPr>
        <w:t xml:space="preserve"> بقره (2) 41 و 42 و 44</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كِتابٌ مِنْ عِنْدِ اللَّهِ مُصَدِّقٌ لِما مَعَهُمْ وَ كانُوا مِنْ قَبْلُ يَسْتَفْتِحُونَ عَلَى الَّذِينَ كَفَرُوا فَلَمَّا جاءَهُمْ ما عَرَفُوا كَفَرُوا بِهِ فَلَعْنَةُ اللَّهِ عَلَى الْكافِرِينَ.</w:t>
      </w:r>
    </w:p>
    <w:p w:rsidR="00DA643A" w:rsidRDefault="00DA643A" w:rsidP="00DA643A">
      <w:pPr>
        <w:pStyle w:val="NormalWeb"/>
        <w:bidi/>
        <w:rPr>
          <w:rtl/>
        </w:rPr>
      </w:pPr>
      <w:r>
        <w:rPr>
          <w:rFonts w:ascii="Traditional Arabic" w:hAnsi="Traditional Arabic" w:cs="Traditional Arabic" w:hint="cs"/>
          <w:color w:val="000000"/>
          <w:sz w:val="30"/>
          <w:szCs w:val="30"/>
          <w:rtl/>
        </w:rPr>
        <w:t>بقره (2) 89</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رَسُولٌ مِنْ عِنْدِ اللَّهِ مُصَدِّقٌ لِما مَعَهُمْ نَبَذَ فَرِيقٌ مِنَ الَّذِينَ أُوتُوا الْكِتابَ كِتابَ اللَّهِ وَراءَ</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258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ظُهُورِهِمْ كَأَنَّهُمْ لا يَعْلَمُونَ.</w:t>
      </w:r>
      <w:r>
        <w:rPr>
          <w:rFonts w:ascii="Traditional Arabic" w:hAnsi="Traditional Arabic" w:cs="Traditional Arabic" w:hint="cs"/>
          <w:color w:val="000000"/>
          <w:sz w:val="30"/>
          <w:szCs w:val="30"/>
          <w:rtl/>
        </w:rPr>
        <w:t xml:space="preserve"> بقره (2) 101</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يَتْلُونَهُ حَقَّ تِلاوَتِهِ أُولئِكَ يُؤْمِنُونَ بِهِ وَ مَنْ يَكْفُرْ بِهِ فَأُولئِكَ هُمُ الْخاسِرُونَ.</w:t>
      </w:r>
      <w:r>
        <w:rPr>
          <w:rFonts w:ascii="Traditional Arabic" w:hAnsi="Traditional Arabic" w:cs="Traditional Arabic" w:hint="cs"/>
          <w:color w:val="000000"/>
          <w:sz w:val="30"/>
          <w:szCs w:val="30"/>
          <w:rtl/>
        </w:rPr>
        <w:t xml:space="preserve"> بقره (2) 121</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الَّذِينَ يَكْتُمُونَ ما أَنْزَلْنا مِنَ الْبَيِّناتِ وَ الْهُدى‏ مِنْ بَعْدِ ما بَيَّنَّاهُ لِلنَّاسِ فِي الْكِتابِ‏</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32"/>
      </w:r>
      <w:r>
        <w:rPr>
          <w:rFonts w:ascii="Traditional Arabic" w:hAnsi="Traditional Arabic" w:cs="Traditional Arabic" w:hint="cs"/>
          <w:color w:val="000000"/>
          <w:sz w:val="30"/>
          <w:szCs w:val="30"/>
          <w:rtl/>
        </w:rPr>
        <w:t xml:space="preserve"> بقره (2) 159</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 اللَّهُ مِنَ الْكِتابِ وَ يَشْتَرُونَ بِهِ ثَمَناً قَلِيلًا أُولئِكَ ما يَأْكُلُونَ فِي بُطُونِهِمْ إِلَّا النَّارَ وَ لا يُكَلِّمُهُمُ اللَّهُ يَوْمَ الْقِيامَةِ وَ لا يُزَكِّيهِمْ وَ لَهُمْ عَذابٌ أَلِيمٌ.</w:t>
      </w:r>
      <w:r>
        <w:rPr>
          <w:rFonts w:ascii="Traditional Arabic" w:hAnsi="Traditional Arabic" w:cs="Traditional Arabic" w:hint="cs"/>
          <w:color w:val="000000"/>
          <w:sz w:val="30"/>
          <w:szCs w:val="30"/>
          <w:rtl/>
        </w:rPr>
        <w:t xml:space="preserve"> بقره (2) 174</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لِمَ تَكْفُرُونَ بِآياتِ اللَّهِ وَ أَنْتُمْ تَشْهَدُونَ‏ يا أَهْلَ الْكِتابِ لِمَ تَلْبِسُونَ الْحَقَّ بِالْباطِلِ وَ تَكْتُمُونَ الْحَقَّ وَ أَنْتُمْ تَعْلَمُونَ.</w:t>
      </w:r>
      <w:r>
        <w:rPr>
          <w:rFonts w:ascii="Traditional Arabic" w:hAnsi="Traditional Arabic" w:cs="Traditional Arabic" w:hint="cs"/>
          <w:color w:val="000000"/>
          <w:sz w:val="30"/>
          <w:szCs w:val="30"/>
          <w:rtl/>
        </w:rPr>
        <w:t xml:space="preserve"> آل‏عمران (3) 70 و 71</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 اللَّهُ مِيثاقَ الَّذِينَ أُوتُوا الْكِتابَ لَتُبَيِّنُنَّهُ لِلنَّاسِ وَ لا تَكْتُمُونَهُ فَنَبَذُوهُ وَراءَ ظُهُورِهِمْ وَ اشْتَرَوْا بِهِ ثَمَناً قَلِيلًا فَبِئْسَ ما يَشْتَرُونَ.</w:t>
      </w:r>
      <w:r>
        <w:rPr>
          <w:rFonts w:ascii="Traditional Arabic" w:hAnsi="Traditional Arabic" w:cs="Traditional Arabic" w:hint="cs"/>
          <w:color w:val="000000"/>
          <w:sz w:val="30"/>
          <w:szCs w:val="30"/>
          <w:rtl/>
        </w:rPr>
        <w:t xml:space="preserve"> آل‏عمران (3) 187</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أُوتُوا الْكِتابَ آمِنُوا بِما نَزَّلْنا مُصَدِّقاً لِما مَعَكُمْ‏</w:t>
      </w:r>
      <w:r>
        <w:rPr>
          <w:rFonts w:ascii="Traditional Arabic" w:hAnsi="Traditional Arabic" w:cs="Traditional Arabic" w:hint="cs"/>
          <w:color w:val="000000"/>
          <w:sz w:val="30"/>
          <w:szCs w:val="30"/>
          <w:rtl/>
        </w:rPr>
        <w:t xml:space="preserve"> .... نساء (4) 47</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فَالَّذِينَ آمَنُوا بِهِ‏</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 فَسْئَلُوا أَهْلَ الذِّكْرِ إِنْ كُنْتُمْ لا تَعْلَمُونَ.</w:t>
      </w:r>
      <w:r>
        <w:rPr>
          <w:rStyle w:val="FootnoteReference"/>
          <w:rFonts w:ascii="Traditional Arabic" w:eastAsiaTheme="majorEastAsia" w:hAnsi="Traditional Arabic" w:cs="Traditional Arabic"/>
          <w:color w:val="000000"/>
          <w:sz w:val="30"/>
          <w:szCs w:val="30"/>
          <w:rtl/>
        </w:rPr>
        <w:footnoteReference w:id="1033"/>
      </w:r>
      <w:r>
        <w:rPr>
          <w:rFonts w:ascii="Traditional Arabic" w:hAnsi="Traditional Arabic" w:cs="Traditional Arabic" w:hint="cs"/>
          <w:color w:val="000000"/>
          <w:sz w:val="30"/>
          <w:szCs w:val="30"/>
          <w:rtl/>
        </w:rPr>
        <w:t xml:space="preserve"> نحل (16) 43</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قَبْلَكَ إِلَّا رِجالًا نُوحِي إِلَيْهِمْ فَسْئَلُوا أَهْلَ الذِّكْرِ إِنْ كُنْتُمْ لا تَعْلَمُونَ.</w:t>
      </w:r>
      <w:r>
        <w:rPr>
          <w:rFonts w:ascii="Traditional Arabic" w:hAnsi="Traditional Arabic" w:cs="Traditional Arabic" w:hint="cs"/>
          <w:color w:val="000000"/>
          <w:sz w:val="30"/>
          <w:szCs w:val="30"/>
          <w:rtl/>
        </w:rPr>
        <w:t xml:space="preserve"> انبياء (21) 7</w:t>
      </w:r>
    </w:p>
    <w:p w:rsidR="00DA643A" w:rsidRDefault="00DA643A" w:rsidP="00DA643A">
      <w:pPr>
        <w:pStyle w:val="NormalWeb"/>
        <w:bidi/>
        <w:rPr>
          <w:rtl/>
        </w:rPr>
      </w:pPr>
      <w:r>
        <w:rPr>
          <w:rFonts w:ascii="Traditional Arabic" w:hAnsi="Traditional Arabic" w:cs="Traditional Arabic" w:hint="cs"/>
          <w:color w:val="000000"/>
          <w:sz w:val="30"/>
          <w:szCs w:val="30"/>
          <w:rtl/>
        </w:rPr>
        <w:t>1654. عالمان اهل‏كتاب، مطمئن به انطباق ويژگيهاى پيامبر موعود در تورات، بر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كِتابٌ مِنْ عِنْدِ اللَّهِ مُصَدِّقٌ لِما مَعَهُمْ وَ كانُوا مِنْ قَبْلُ يَسْتَفْتِحُونَ عَلَى الَّذِينَ كَفَرُوا فَلَمَّا جاءَهُمْ ما عَرَفُوا كَفَرُوا بِهِ فَلَعْنَةُ اللَّهِ عَلَى الْكافِرِينَ.</w:t>
      </w:r>
    </w:p>
    <w:p w:rsidR="00DA643A" w:rsidRDefault="00DA643A" w:rsidP="00DA643A">
      <w:pPr>
        <w:pStyle w:val="NormalWeb"/>
        <w:bidi/>
        <w:rPr>
          <w:rtl/>
        </w:rPr>
      </w:pPr>
      <w:r>
        <w:rPr>
          <w:rFonts w:ascii="Traditional Arabic" w:hAnsi="Traditional Arabic" w:cs="Traditional Arabic" w:hint="cs"/>
          <w:color w:val="000000"/>
          <w:sz w:val="30"/>
          <w:szCs w:val="30"/>
          <w:rtl/>
        </w:rPr>
        <w:t>بقره (2) 89</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رَسُولٌ مِنْ عِنْدِ اللَّهِ مُصَدِّقٌ لِما مَعَهُمْ نَبَذَ فَرِيقٌ مِنَ الَّذِينَ أُوتُوا الْكِتابَ كِتابَ اللَّهِ وَراءَ ظُهُورِهِمْ كَأَنَّهُمْ لا يَعْلَمُونَ.</w:t>
      </w:r>
      <w:r>
        <w:rPr>
          <w:rFonts w:ascii="Traditional Arabic" w:hAnsi="Traditional Arabic" w:cs="Traditional Arabic" w:hint="cs"/>
          <w:color w:val="000000"/>
          <w:sz w:val="30"/>
          <w:szCs w:val="30"/>
          <w:rtl/>
        </w:rPr>
        <w:t xml:space="preserve"> بقره (2) 101</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أُوتُوا الْكِتابَ آمِنُوا بِما نَزَّلْنا مُصَدِّقاً لِما مَعَكُمْ‏</w:t>
      </w:r>
      <w:r>
        <w:rPr>
          <w:rFonts w:ascii="Traditional Arabic" w:hAnsi="Traditional Arabic" w:cs="Traditional Arabic" w:hint="cs"/>
          <w:color w:val="000000"/>
          <w:sz w:val="30"/>
          <w:szCs w:val="30"/>
          <w:rtl/>
        </w:rPr>
        <w:t xml:space="preserve"> .... نساء (4) 47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259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الَّذِينَ آتَيْناهُمُ الْكِتابَ يَعْرِفُونَهُ كَما يَعْرِفُونَ أَبْناءَهُمُ الَّذِينَ خَسِرُوا أَنْفُسَهُمْ فَهُمْ لا يُؤْمِنُونَ.</w:t>
      </w:r>
      <w:r>
        <w:rPr>
          <w:rFonts w:ascii="Traditional Arabic" w:hAnsi="Traditional Arabic" w:cs="Traditional Arabic" w:hint="cs"/>
          <w:color w:val="000000"/>
          <w:sz w:val="30"/>
          <w:szCs w:val="30"/>
          <w:rtl/>
        </w:rPr>
        <w:t xml:space="preserve"> انعام (6) 20</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1655. تغيير قبله از بيت‏المقدّس به مسجدالحرام، از نشانه‏هاى بيان شده در تورات براى حقّانيّت پيامبر موعود: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فَوَلِّ وَجْهَكَ شَطْرَ الْمَسْجِدِ الْحَرامِ‏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لِئَلَّا يَكُونَ لِلنَّاسِ عَلَيْكُمْ حُجَّةٌ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34"/>
      </w:r>
      <w:r>
        <w:rPr>
          <w:rFonts w:ascii="Traditional Arabic" w:hAnsi="Traditional Arabic" w:cs="Traditional Arabic" w:hint="cs"/>
          <w:color w:val="000000"/>
          <w:sz w:val="30"/>
          <w:szCs w:val="30"/>
          <w:rtl/>
        </w:rPr>
        <w:t xml:space="preserve"> بقره (2) 150</w:t>
      </w:r>
    </w:p>
    <w:p w:rsidR="00DA643A" w:rsidRDefault="00DA643A" w:rsidP="00DA643A">
      <w:pPr>
        <w:pStyle w:val="NormalWeb"/>
        <w:bidi/>
        <w:rPr>
          <w:rtl/>
        </w:rPr>
      </w:pPr>
      <w:r>
        <w:rPr>
          <w:rFonts w:ascii="Traditional Arabic" w:hAnsi="Traditional Arabic" w:cs="Traditional Arabic" w:hint="cs"/>
          <w:color w:val="000000"/>
          <w:sz w:val="30"/>
          <w:szCs w:val="30"/>
          <w:rtl/>
        </w:rPr>
        <w:t>1656. تورات، بيانگر بعثت پيامبر اسلام صلى الله عليه و آله و تبيين‏كننده صفات و ويژگيهاى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لَقُوا الَّذِينَ آمَنُوا قالُوا آمَنَّا وَ إِذا خَلا بَعْضُهُمْ إِلى‏ بَعْضٍ قالُوا أَ تُحَدِّثُونَهُمْ بِما فَتَحَ اللَّهُ عَلَيْكُمْ لِيُحَاجُّوكُمْ بِهِ عِنْدَ رَبِّكُمْ‏</w:t>
      </w:r>
      <w:r>
        <w:rPr>
          <w:rFonts w:ascii="Traditional Arabic" w:hAnsi="Traditional Arabic" w:cs="Traditional Arabic" w:hint="cs"/>
          <w:color w:val="000000"/>
          <w:sz w:val="30"/>
          <w:szCs w:val="30"/>
          <w:rtl/>
        </w:rPr>
        <w:t xml:space="preserve"> .... بقره (2) 76</w:t>
      </w:r>
    </w:p>
    <w:p w:rsidR="00DA643A" w:rsidRDefault="00DA643A" w:rsidP="00DA643A">
      <w:pPr>
        <w:pStyle w:val="NormalWeb"/>
        <w:bidi/>
        <w:rPr>
          <w:rtl/>
        </w:rPr>
      </w:pPr>
      <w:r>
        <w:rPr>
          <w:rFonts w:ascii="Traditional Arabic" w:hAnsi="Traditional Arabic" w:cs="Traditional Arabic" w:hint="cs"/>
          <w:color w:val="000000"/>
          <w:sz w:val="30"/>
          <w:szCs w:val="30"/>
          <w:rtl/>
        </w:rPr>
        <w:t>1657. تحريف اوصاف محّمد صلى الله عليه و آله در تورات به دست عالمان يهود:</w:t>
      </w:r>
    </w:p>
    <w:p w:rsidR="00DA643A" w:rsidRDefault="00DA643A" w:rsidP="00DA643A">
      <w:pPr>
        <w:pStyle w:val="NormalWeb"/>
        <w:bidi/>
        <w:rPr>
          <w:rtl/>
        </w:rPr>
      </w:pPr>
      <w:r>
        <w:rPr>
          <w:rFonts w:ascii="Traditional Arabic" w:hAnsi="Traditional Arabic" w:cs="Traditional Arabic" w:hint="cs"/>
          <w:color w:val="006A0F"/>
          <w:sz w:val="30"/>
          <w:szCs w:val="30"/>
          <w:rtl/>
        </w:rPr>
        <w:t>فَوَيْلٌ لِلَّذِينَ يَكْتُبُونَ الْكِتابَ بِأَيْدِيهِمْ ثُمَّ يَقُولُونَ هذا مِنْ عِنْدِ اللَّهِ لِيَشْتَرُوا بِهِ ثَمَناً قَلِيلًا فَوَيْلٌ لَهُمْ مِمَّا كَتَبَتْ أَيْدِيهِمْ‏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35"/>
      </w:r>
      <w:r>
        <w:rPr>
          <w:rFonts w:ascii="Traditional Arabic" w:hAnsi="Traditional Arabic" w:cs="Traditional Arabic" w:hint="cs"/>
          <w:color w:val="000000"/>
          <w:sz w:val="30"/>
          <w:szCs w:val="30"/>
          <w:rtl/>
        </w:rPr>
        <w:t xml:space="preserve"> بقره (2) 79</w:t>
      </w:r>
    </w:p>
    <w:p w:rsidR="00DA643A" w:rsidRDefault="00DA643A" w:rsidP="00DA643A">
      <w:pPr>
        <w:pStyle w:val="NormalWeb"/>
        <w:bidi/>
        <w:rPr>
          <w:rtl/>
        </w:rPr>
      </w:pPr>
      <w:r>
        <w:rPr>
          <w:rFonts w:ascii="Traditional Arabic" w:hAnsi="Traditional Arabic" w:cs="Traditional Arabic" w:hint="cs"/>
          <w:color w:val="000000"/>
          <w:sz w:val="30"/>
          <w:szCs w:val="30"/>
          <w:rtl/>
        </w:rPr>
        <w:t>1658. گواهى تورات، بر صدق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فَمَنْ كانَ عَلى‏ بَيِّنَةٍ مِنْ رَبِّهِ وَ يَتْلُوهُ شاهِدٌ مِنْهُ وَ مِنْ قَبْلِهِ كِتابُ مُوسى‏ إِماماً وَ رَحْمَةً أُولئِكَ يُؤْمِنُونَ بِهِ‏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36"/>
      </w:r>
      <w:r>
        <w:rPr>
          <w:rFonts w:ascii="Traditional Arabic" w:hAnsi="Traditional Arabic" w:cs="Traditional Arabic" w:hint="cs"/>
          <w:color w:val="000000"/>
          <w:sz w:val="30"/>
          <w:szCs w:val="30"/>
          <w:rtl/>
        </w:rPr>
        <w:t xml:space="preserve"> هود (11) 17</w:t>
      </w:r>
    </w:p>
    <w:p w:rsidR="00DA643A" w:rsidRDefault="00DA643A" w:rsidP="00DA643A">
      <w:pPr>
        <w:pStyle w:val="NormalWeb"/>
        <w:bidi/>
        <w:rPr>
          <w:rtl/>
        </w:rPr>
      </w:pPr>
      <w:r>
        <w:rPr>
          <w:rFonts w:ascii="Traditional Arabic" w:hAnsi="Traditional Arabic" w:cs="Traditional Arabic" w:hint="cs"/>
          <w:color w:val="000000"/>
          <w:sz w:val="30"/>
          <w:szCs w:val="30"/>
          <w:rtl/>
        </w:rPr>
        <w:t>1659. بيان بعضى تعاليم و وظايف محمّد صلى الله عليه و آله، در تورات:</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 فَالَّذِينَ آمَنُوا بِهِ وَ عَزَّرُوهُ وَ نَصَرُوهُ وَ اتَّبَعُوا النُّورَ الَّذِي أُنْزِلَ مَعَهُ أُولئِكَ هُمُ الْمُفْلِحُونَ.</w:t>
      </w:r>
      <w:r>
        <w:rPr>
          <w:rFonts w:ascii="Traditional Arabic" w:hAnsi="Traditional Arabic" w:cs="Traditional Arabic" w:hint="cs"/>
          <w:color w:val="000000"/>
          <w:sz w:val="30"/>
          <w:szCs w:val="30"/>
          <w:rtl/>
        </w:rPr>
        <w:t xml:space="preserve">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1660. امّى بودن، يكى از صفات پيامبر صلى الله عليه و آله در تورات:</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در سدرةالمنتهى‏</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مشاهدات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در غار ثور</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1661. رفتن پيامبر صلى الله عليه و آله و همراهش، هنگام هجرت و خروج از مكّه به غار ثور: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260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1037"/>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1662. نزول آرامش بر پيامبر صلى الله عليه و آله در غار ثور: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إِذْ هُما فِي الْغارِ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فَأَنْزَلَ اللَّهُ سَكِينَتَهُ عَلَيْهِ‏</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1663. يارى شدن پيامبر صلى الله عليه و آله با سپاهيان غيبى در غار ثور: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إِذْ هُما فِي الْغارِ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أَيَّدَهُ بِجُنُودٍ لَمْ تَرَوْها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1664. دلدارى پيامبر صلى الله عليه و آله به ابوبكر در غار ثور، براى برطرف كردن دلهره او:</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در كتب آسمانى‏</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1665. نزول قرآن و بعثت پيامبر صلى الله عليه و آله، مژده‏اى در كتب آسمانى گذشته:</w:t>
      </w:r>
    </w:p>
    <w:p w:rsidR="00DA643A" w:rsidRDefault="00DA643A" w:rsidP="00DA643A">
      <w:pPr>
        <w:pStyle w:val="NormalWeb"/>
        <w:bidi/>
        <w:rPr>
          <w:rtl/>
        </w:rPr>
      </w:pPr>
      <w:r>
        <w:rPr>
          <w:rFonts w:ascii="Traditional Arabic" w:hAnsi="Traditional Arabic" w:cs="Traditional Arabic" w:hint="cs"/>
          <w:color w:val="006A0F"/>
          <w:sz w:val="30"/>
          <w:szCs w:val="30"/>
          <w:rtl/>
        </w:rPr>
        <w:t>وَ هذا كِتابٌ أَنْزَلْناهُ مُبارَكٌ مُصَدِّقُ الَّذِي بَيْنَ يَدَيْهِ‏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38"/>
      </w:r>
      <w:r>
        <w:rPr>
          <w:rFonts w:ascii="Traditional Arabic" w:hAnsi="Traditional Arabic" w:cs="Traditional Arabic" w:hint="cs"/>
          <w:color w:val="000000"/>
          <w:sz w:val="30"/>
          <w:szCs w:val="30"/>
          <w:rtl/>
        </w:rPr>
        <w:t xml:space="preserve"> انعام (6) 92</w:t>
      </w:r>
    </w:p>
    <w:p w:rsidR="00DA643A" w:rsidRDefault="00DA643A" w:rsidP="00DA643A">
      <w:pPr>
        <w:pStyle w:val="NormalWeb"/>
        <w:bidi/>
        <w:rPr>
          <w:rtl/>
        </w:rPr>
      </w:pPr>
      <w:r>
        <w:rPr>
          <w:rFonts w:ascii="Traditional Arabic" w:hAnsi="Traditional Arabic" w:cs="Traditional Arabic" w:hint="cs"/>
          <w:color w:val="006A0F"/>
          <w:sz w:val="30"/>
          <w:szCs w:val="30"/>
          <w:rtl/>
        </w:rPr>
        <w:t>وَ إِنَّهُ لَتَنْزِيلُ رَبِّ الْعالَمِينَ‏ نَزَلَ بِهِ الرُّوحُ الْأَمِينُ‏ عَلى‏ قَلْبِكَ لِتَكُونَ مِنَ الْمُنْذِرِينَ‏ بِلِسانٍ عَرَبِيٍّ مُبِينٍ‏ وَ إِنَّهُ لَفِي زُبُرِ الْأَوَّلِينَ.</w:t>
      </w:r>
      <w:r>
        <w:rPr>
          <w:rFonts w:ascii="Traditional Arabic" w:hAnsi="Traditional Arabic" w:cs="Traditional Arabic" w:hint="cs"/>
          <w:color w:val="000000"/>
          <w:sz w:val="30"/>
          <w:szCs w:val="30"/>
          <w:rtl/>
        </w:rPr>
        <w:t xml:space="preserve"> شعراء (26) 192-/ 196</w:t>
      </w:r>
    </w:p>
    <w:p w:rsidR="00DA643A" w:rsidRDefault="00DA643A" w:rsidP="00DA643A">
      <w:pPr>
        <w:pStyle w:val="NormalWeb"/>
        <w:bidi/>
        <w:rPr>
          <w:rtl/>
        </w:rPr>
      </w:pPr>
      <w:r>
        <w:rPr>
          <w:rFonts w:ascii="Traditional Arabic" w:hAnsi="Traditional Arabic" w:cs="Traditional Arabic" w:hint="cs"/>
          <w:color w:val="000000"/>
          <w:sz w:val="30"/>
          <w:szCs w:val="30"/>
          <w:rtl/>
        </w:rPr>
        <w:t>1666. هماهنگى صفات پيامبراكرم صلى الله عليه و آله با اوصاف ياد شده از ايشان، در كتابهاى آسمانى:</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رَسُولٌ مِنْ عِنْدِ اللَّهِ مُصَدِّقٌ لِما مَعَهُمْ نَبَذَ فَرِيقٌ مِنَ الَّذِينَ أُوتُوا الْكِتابَ كِتابَ اللَّهِ وَراءَ ظُهُورِهِمْ كَأَنَّهُمْ لا يَعْلَمُونَ.</w:t>
      </w:r>
      <w:r>
        <w:rPr>
          <w:rFonts w:ascii="Traditional Arabic" w:hAnsi="Traditional Arabic" w:cs="Traditional Arabic" w:hint="cs"/>
          <w:color w:val="000000"/>
          <w:sz w:val="30"/>
          <w:szCs w:val="30"/>
          <w:rtl/>
        </w:rPr>
        <w:t xml:space="preserve"> بقره (2) 101</w:t>
      </w:r>
    </w:p>
    <w:p w:rsidR="00DA643A" w:rsidRDefault="00DA643A" w:rsidP="00DA643A">
      <w:pPr>
        <w:pStyle w:val="NormalWeb"/>
        <w:bidi/>
        <w:rPr>
          <w:rtl/>
        </w:rPr>
      </w:pPr>
      <w:r>
        <w:rPr>
          <w:rFonts w:ascii="Traditional Arabic" w:hAnsi="Traditional Arabic" w:cs="Traditional Arabic" w:hint="cs"/>
          <w:color w:val="006A0F"/>
          <w:sz w:val="30"/>
          <w:szCs w:val="30"/>
          <w:rtl/>
        </w:rPr>
        <w:t>وَ إِذْ أَخَذَ اللَّهُ مِيثاقَ النَّبِيِّينَ لَما آتَيْتُكُمْ مِنْ كِتابٍ وَ حِكْمَةٍ ثُمَّ جاءَكُمْ رَسُولٌ مُصَدِّقٌ لِما مَعَكُمْ لَتُؤْمِنُنَّ بِهِ وَ لَتَنْصُرُنَّهُ قالَ أَ أَقْرَرْتُمْ وَ أَخَذْتُمْ عَلى‏ ذلِكُمْ إِصْرِي قالُوا أَقْرَرْنا قالَ فَاشْهَدُوا وَ أَنَا مَعَكُمْ مِنَ الشَّاهِدِينَ.</w:t>
      </w:r>
      <w:r>
        <w:rPr>
          <w:rFonts w:ascii="Traditional Arabic" w:hAnsi="Traditional Arabic" w:cs="Traditional Arabic" w:hint="cs"/>
          <w:color w:val="000000"/>
          <w:sz w:val="30"/>
          <w:szCs w:val="30"/>
          <w:rtl/>
        </w:rPr>
        <w:t xml:space="preserve"> آل‏عمران (3) 81</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w:t>
      </w:r>
      <w:r>
        <w:rPr>
          <w:rFonts w:ascii="Traditional Arabic" w:hAnsi="Traditional Arabic" w:cs="Traditional Arabic" w:hint="cs"/>
          <w:color w:val="000000"/>
          <w:sz w:val="30"/>
          <w:szCs w:val="30"/>
          <w:rtl/>
        </w:rPr>
        <w:t xml:space="preserve"> .... انعام (6) 20</w:t>
      </w:r>
    </w:p>
    <w:p w:rsidR="00DA643A" w:rsidRDefault="00DA643A" w:rsidP="00DA643A">
      <w:pPr>
        <w:pStyle w:val="NormalWeb"/>
        <w:bidi/>
        <w:rPr>
          <w:rtl/>
        </w:rPr>
      </w:pPr>
      <w:r>
        <w:rPr>
          <w:rFonts w:ascii="Traditional Arabic" w:hAnsi="Traditional Arabic" w:cs="Traditional Arabic" w:hint="cs"/>
          <w:color w:val="006A0F"/>
          <w:sz w:val="30"/>
          <w:szCs w:val="30"/>
          <w:rtl/>
        </w:rPr>
        <w:t>فَإِنْ كُنْتَ فِي شَكٍّ مِمَّا أَنْزَلْنا إِلَيْكَ فَسْئَلِ الَّذِينَ يَقْرَؤُنَ الْكِتابَ مِنْ قَبْلِكَ لَقَدْ جاءَكَ الْحَقُّ مِنْ رَبِّكَ فَلا تَكُونَنَّ مِنَ المُمْتَرِينَ.</w:t>
      </w:r>
      <w:r>
        <w:rPr>
          <w:rFonts w:ascii="Traditional Arabic" w:hAnsi="Traditional Arabic" w:cs="Traditional Arabic" w:hint="cs"/>
          <w:color w:val="000000"/>
          <w:sz w:val="30"/>
          <w:szCs w:val="30"/>
          <w:rtl/>
        </w:rPr>
        <w:t xml:space="preserve"> يونس (10) 94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محمد صلى الله عليه و آله در انجيل و محمد صلى الله عليه و آله در تورات‏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در مدينه‏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1667. پيامبراكرم صلى الله عليه و آله شخصيّتى محورى و تصميم‏گيرنده در مدينه:</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قالَتْ طائِفَةٌ مِنْهُمْ يا أَهْلَ يَثْرِبَ لا مُقامَ لَكُمْ فَارْجِعُوا وَ يَسْتَأْذِنُ فَرِيقٌ مِنْهُمُ النَّبِيَّ يَقُولُونَ إِنَّ بُيُوتَنا عَوْرَةٌ وَ ما هِيَ بِعَوْرَةٍ إِنْ يُرِيدُونَ إِلَّا فِراراً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261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أَشِحَّةً عَلَيْكُمْ فَإِذا جاءَ الْخَوْفُ رَأَيْتَهُمْ يَنْظُرُونَ إِلَيْكَ‏</w:t>
      </w:r>
      <w:r>
        <w:rPr>
          <w:rFonts w:ascii="Traditional Arabic" w:hAnsi="Traditional Arabic" w:cs="Traditional Arabic" w:hint="cs"/>
          <w:color w:val="000000"/>
          <w:sz w:val="30"/>
          <w:szCs w:val="30"/>
          <w:rtl/>
        </w:rPr>
        <w:t xml:space="preserve"> .... احزاب (33) 13 و 19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1668. خروج پيامبر صلى الله عليه و آله صبح‏گاهان از شهر مدينه براى صف‏آرايى لشكر:</w:t>
      </w:r>
    </w:p>
    <w:p w:rsidR="00DA643A" w:rsidRDefault="00DA643A" w:rsidP="00DA643A">
      <w:pPr>
        <w:pStyle w:val="NormalWeb"/>
        <w:bidi/>
        <w:rPr>
          <w:rtl/>
        </w:rPr>
      </w:pPr>
      <w:r>
        <w:rPr>
          <w:rFonts w:ascii="Traditional Arabic" w:hAnsi="Traditional Arabic" w:cs="Traditional Arabic" w:hint="cs"/>
          <w:color w:val="006A0F"/>
          <w:sz w:val="30"/>
          <w:szCs w:val="30"/>
          <w:rtl/>
        </w:rPr>
        <w:t>وَ إِذْ غَدَوْتَ مِنْ أَهْلِكَ تُبَوِّئُ الْمُؤْمِنِينَ مَقاعِدَ لِلْقِتالِ وَ اللَّهُ سَمِيعٌ عَلِيمٌ.</w:t>
      </w:r>
      <w:r>
        <w:rPr>
          <w:rStyle w:val="FootnoteReference"/>
          <w:rFonts w:ascii="Traditional Arabic" w:eastAsiaTheme="majorEastAsia" w:hAnsi="Traditional Arabic" w:cs="Traditional Arabic"/>
          <w:color w:val="000000"/>
          <w:sz w:val="30"/>
          <w:szCs w:val="30"/>
          <w:rtl/>
        </w:rPr>
        <w:footnoteReference w:id="1039"/>
      </w:r>
      <w:r>
        <w:rPr>
          <w:rFonts w:ascii="Traditional Arabic" w:hAnsi="Traditional Arabic" w:cs="Traditional Arabic" w:hint="cs"/>
          <w:color w:val="000000"/>
          <w:sz w:val="30"/>
          <w:szCs w:val="30"/>
          <w:rtl/>
        </w:rPr>
        <w:t xml:space="preserve"> آل‏عمران (3) 121</w:t>
      </w:r>
    </w:p>
    <w:p w:rsidR="00DA643A" w:rsidRDefault="00DA643A" w:rsidP="00DA643A">
      <w:pPr>
        <w:pStyle w:val="NormalWeb"/>
        <w:bidi/>
        <w:rPr>
          <w:rtl/>
        </w:rPr>
      </w:pPr>
      <w:r>
        <w:rPr>
          <w:rFonts w:ascii="Traditional Arabic" w:hAnsi="Traditional Arabic" w:cs="Traditional Arabic" w:hint="cs"/>
          <w:color w:val="000000"/>
          <w:sz w:val="30"/>
          <w:szCs w:val="30"/>
          <w:rtl/>
        </w:rPr>
        <w:t>1669. خروج به حق پيامبر صلى الله عليه و آله از مدينه در غزوه بدر، به رغم كراهت برخى مؤمنان از اين حركت:</w:t>
      </w:r>
    </w:p>
    <w:p w:rsidR="00DA643A" w:rsidRDefault="00DA643A" w:rsidP="00DA643A">
      <w:pPr>
        <w:pStyle w:val="NormalWeb"/>
        <w:bidi/>
        <w:rPr>
          <w:rtl/>
        </w:rPr>
      </w:pPr>
      <w:r>
        <w:rPr>
          <w:rFonts w:ascii="Traditional Arabic" w:hAnsi="Traditional Arabic" w:cs="Traditional Arabic" w:hint="cs"/>
          <w:color w:val="006A0F"/>
          <w:sz w:val="30"/>
          <w:szCs w:val="30"/>
          <w:rtl/>
        </w:rPr>
        <w:t>كَما أَخْرَجَكَ رَبُّكَ مِنْ بَيْتِكَ بِالْحَقِّ وَ إِنَّ فَرِيقاً مِنَ الْمُؤْمِنِينَ لَكارِهُونَ.</w:t>
      </w:r>
      <w:r>
        <w:rPr>
          <w:rStyle w:val="FootnoteReference"/>
          <w:rFonts w:ascii="Traditional Arabic" w:eastAsiaTheme="majorEastAsia" w:hAnsi="Traditional Arabic" w:cs="Traditional Arabic"/>
          <w:color w:val="000000"/>
          <w:sz w:val="30"/>
          <w:szCs w:val="30"/>
          <w:rtl/>
        </w:rPr>
        <w:footnoteReference w:id="1040"/>
      </w:r>
      <w:r>
        <w:rPr>
          <w:rFonts w:ascii="Traditional Arabic" w:hAnsi="Traditional Arabic" w:cs="Traditional Arabic" w:hint="cs"/>
          <w:color w:val="000000"/>
          <w:sz w:val="30"/>
          <w:szCs w:val="30"/>
          <w:rtl/>
        </w:rPr>
        <w:t xml:space="preserve"> انفال (8) 5</w:t>
      </w:r>
    </w:p>
    <w:p w:rsidR="00DA643A" w:rsidRDefault="00DA643A" w:rsidP="00DA643A">
      <w:pPr>
        <w:pStyle w:val="NormalWeb"/>
        <w:bidi/>
        <w:rPr>
          <w:rtl/>
        </w:rPr>
      </w:pPr>
      <w:r>
        <w:rPr>
          <w:rFonts w:ascii="Traditional Arabic" w:hAnsi="Traditional Arabic" w:cs="Traditional Arabic" w:hint="cs"/>
          <w:color w:val="000000"/>
          <w:sz w:val="30"/>
          <w:szCs w:val="30"/>
          <w:rtl/>
        </w:rPr>
        <w:t>1670. تهديد منافقان، بيماردلان و شايعه‏پراكنان مدينه، به تبعيد و اخراج، در صورت دست برنداشتن از اذيّت و آزار زنان مسلمان:</w:t>
      </w:r>
    </w:p>
    <w:p w:rsidR="00DA643A" w:rsidRDefault="00DA643A" w:rsidP="00DA643A">
      <w:pPr>
        <w:pStyle w:val="NormalWeb"/>
        <w:bidi/>
        <w:rPr>
          <w:rtl/>
        </w:rPr>
      </w:pPr>
      <w:r>
        <w:rPr>
          <w:rFonts w:ascii="Traditional Arabic" w:hAnsi="Traditional Arabic" w:cs="Traditional Arabic" w:hint="cs"/>
          <w:color w:val="006A0F"/>
          <w:sz w:val="30"/>
          <w:szCs w:val="30"/>
          <w:rtl/>
        </w:rPr>
        <w:t>لَئِنْ لَمْ يَنْتَهِ الْمُنافِقُونَ وَ الَّذِينَ فِي قُلُوبِهِمْ مَرَضٌ وَ الْمُرْجِفُونَ فِي الْمَدِينَةِ لَنُغْرِيَنَّكَ بِهِمْ ثُمَّ لا يُجاوِرُونَكَ فِيها إِلَّا قَلِيلًا.</w:t>
      </w:r>
      <w:r>
        <w:rPr>
          <w:rFonts w:ascii="Traditional Arabic" w:hAnsi="Traditional Arabic" w:cs="Traditional Arabic" w:hint="cs"/>
          <w:color w:val="000000"/>
          <w:sz w:val="30"/>
          <w:szCs w:val="30"/>
          <w:rtl/>
        </w:rPr>
        <w:t xml:space="preserve"> احزاب (33) 60</w:t>
      </w:r>
    </w:p>
    <w:p w:rsidR="00DA643A" w:rsidRDefault="00DA643A" w:rsidP="00DA643A">
      <w:pPr>
        <w:pStyle w:val="NormalWeb"/>
        <w:bidi/>
        <w:rPr>
          <w:rtl/>
        </w:rPr>
      </w:pPr>
      <w:r>
        <w:rPr>
          <w:rFonts w:ascii="Traditional Arabic" w:hAnsi="Traditional Arabic" w:cs="Traditional Arabic" w:hint="cs"/>
          <w:color w:val="000000"/>
          <w:sz w:val="30"/>
          <w:szCs w:val="30"/>
          <w:rtl/>
        </w:rPr>
        <w:t>1671. پيامبر صلى الله عليه و آله، عزّتمند و مقتدر در مدينه:</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 وَ لِلَّهِ الْعِزَّةُ وَ لِرَسُولِهِ وَ لِلْمُؤْمِنِينَ وَ لكِنَّ الْمُنافِقِينَ لا يَعْلَمُونَ.</w:t>
      </w:r>
      <w:r>
        <w:rPr>
          <w:rFonts w:ascii="Traditional Arabic" w:hAnsi="Traditional Arabic" w:cs="Traditional Arabic" w:hint="cs"/>
          <w:color w:val="000000"/>
          <w:sz w:val="30"/>
          <w:szCs w:val="30"/>
          <w:rtl/>
        </w:rPr>
        <w:t xml:space="preserve"> منافقون (63) 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سكونت محمّد صلى الله عليه و آله، سكونت محمّد صلى الله عليه و آله در مدينه‏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در مكّه‏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1672. سوگند خداوند به شهر مكّه، به جهت وجود پيامبر صلى الله عليه و آله در آن:</w:t>
      </w:r>
    </w:p>
    <w:p w:rsidR="00DA643A" w:rsidRDefault="00DA643A" w:rsidP="00DA643A">
      <w:pPr>
        <w:pStyle w:val="NormalWeb"/>
        <w:bidi/>
        <w:rPr>
          <w:rtl/>
        </w:rPr>
      </w:pPr>
      <w:r>
        <w:rPr>
          <w:rFonts w:ascii="Traditional Arabic" w:hAnsi="Traditional Arabic" w:cs="Traditional Arabic" w:hint="cs"/>
          <w:color w:val="006A0F"/>
          <w:sz w:val="30"/>
          <w:szCs w:val="30"/>
          <w:rtl/>
        </w:rPr>
        <w:t>لا أُقْسِمُ بِهذَا الْبَلَدِ وَ أَنْتَ حِلٌّ بِهذَا الْبَلَدِ.</w:t>
      </w:r>
      <w:r>
        <w:rPr>
          <w:rStyle w:val="FootnoteReference"/>
          <w:rFonts w:ascii="Traditional Arabic" w:eastAsiaTheme="majorEastAsia" w:hAnsi="Traditional Arabic" w:cs="Traditional Arabic"/>
          <w:color w:val="000000"/>
          <w:sz w:val="30"/>
          <w:szCs w:val="30"/>
          <w:rtl/>
        </w:rPr>
        <w:footnoteReference w:id="1041"/>
      </w:r>
      <w:r>
        <w:rPr>
          <w:rFonts w:ascii="Traditional Arabic" w:hAnsi="Traditional Arabic" w:cs="Traditional Arabic" w:hint="cs"/>
          <w:color w:val="000000"/>
          <w:sz w:val="30"/>
          <w:szCs w:val="30"/>
          <w:rtl/>
        </w:rPr>
        <w:t xml:space="preserve"> بلد (90) 1 و 2</w:t>
      </w:r>
    </w:p>
    <w:p w:rsidR="00DA643A" w:rsidRDefault="00DA643A" w:rsidP="00DA643A">
      <w:pPr>
        <w:pStyle w:val="NormalWeb"/>
        <w:bidi/>
        <w:rPr>
          <w:rtl/>
        </w:rPr>
      </w:pPr>
      <w:r>
        <w:rPr>
          <w:rFonts w:ascii="Traditional Arabic" w:hAnsi="Traditional Arabic" w:cs="Traditional Arabic" w:hint="cs"/>
          <w:color w:val="000000"/>
          <w:sz w:val="30"/>
          <w:szCs w:val="30"/>
          <w:rtl/>
        </w:rPr>
        <w:t>1673. تحمّل‏ناپذير بودن وجود پيامبر صلى الله عليه و آله در مكّه براى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لَيَسْتَفِزُّونَكَ مِنَ الْأَرْضِ لِيُخْرِجُوكَ مِنْها</w:t>
      </w:r>
      <w:r>
        <w:rPr>
          <w:rFonts w:ascii="Traditional Arabic" w:hAnsi="Traditional Arabic" w:cs="Traditional Arabic" w:hint="cs"/>
          <w:color w:val="000000"/>
          <w:sz w:val="30"/>
          <w:szCs w:val="30"/>
          <w:rtl/>
        </w:rPr>
        <w:t xml:space="preserve"> .... اسراء (17) 76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1674. سكونت پيامبر صلى الله عليه و آله در مكه، هنگام نزول سوره بلد:</w:t>
      </w:r>
    </w:p>
    <w:p w:rsidR="00DA643A" w:rsidRDefault="00DA643A" w:rsidP="00DA643A">
      <w:pPr>
        <w:pStyle w:val="NormalWeb"/>
        <w:bidi/>
        <w:rPr>
          <w:rtl/>
        </w:rPr>
      </w:pPr>
      <w:r>
        <w:rPr>
          <w:rFonts w:ascii="Traditional Arabic" w:hAnsi="Traditional Arabic" w:cs="Traditional Arabic" w:hint="cs"/>
          <w:color w:val="006A0F"/>
          <w:sz w:val="30"/>
          <w:szCs w:val="30"/>
          <w:rtl/>
        </w:rPr>
        <w:t>وَ أَنْتَ حِلٌّ بِهذَا الْبَلَدِ.</w:t>
      </w:r>
      <w:r>
        <w:rPr>
          <w:rFonts w:ascii="Traditional Arabic" w:hAnsi="Traditional Arabic" w:cs="Traditional Arabic" w:hint="cs"/>
          <w:color w:val="000000"/>
          <w:sz w:val="30"/>
          <w:szCs w:val="30"/>
          <w:rtl/>
        </w:rPr>
        <w:t xml:space="preserve"> بلد (90) 2</w:t>
      </w:r>
    </w:p>
    <w:p w:rsidR="00DA643A" w:rsidRDefault="00DA643A" w:rsidP="00DA643A">
      <w:pPr>
        <w:pStyle w:val="NormalWeb"/>
        <w:bidi/>
        <w:rPr>
          <w:rtl/>
        </w:rPr>
      </w:pPr>
      <w:r>
        <w:rPr>
          <w:rFonts w:ascii="Traditional Arabic" w:hAnsi="Traditional Arabic" w:cs="Traditional Arabic" w:hint="cs"/>
          <w:color w:val="000000"/>
          <w:sz w:val="30"/>
          <w:szCs w:val="30"/>
          <w:rtl/>
        </w:rPr>
        <w:t>1675. پيامبر صلى الله عليه و آله در ميان اهل مكّه، مانع از عذاب شدن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اللَّهُ لِيُعَذِّبَهُمْ وَ أَنْتَ فِيهِمْ وَ ما كانَ اللَّهُ مُعَذِّبَهُمْ وَ هُمْ يَسْتَغْفِرُونَ.</w:t>
      </w:r>
      <w:r>
        <w:rPr>
          <w:rFonts w:ascii="Traditional Arabic" w:hAnsi="Traditional Arabic" w:cs="Traditional Arabic" w:hint="cs"/>
          <w:color w:val="000000"/>
          <w:sz w:val="30"/>
          <w:szCs w:val="30"/>
          <w:rtl/>
        </w:rPr>
        <w:t xml:space="preserve"> انفال (8) 33</w:t>
      </w:r>
    </w:p>
    <w:p w:rsidR="00DA643A" w:rsidRDefault="00DA643A" w:rsidP="00DA643A">
      <w:pPr>
        <w:pStyle w:val="NormalWeb"/>
        <w:bidi/>
        <w:rPr>
          <w:rtl/>
        </w:rPr>
      </w:pPr>
      <w:r>
        <w:rPr>
          <w:rFonts w:ascii="Traditional Arabic" w:hAnsi="Traditional Arabic" w:cs="Traditional Arabic" w:hint="cs"/>
          <w:color w:val="000000"/>
          <w:sz w:val="30"/>
          <w:szCs w:val="30"/>
          <w:rtl/>
        </w:rPr>
        <w:t>1676. برانگيخته شدن محمد صلى الله عليه و آله از ميان اهل مكّه به پيامبرى:</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 وَ يُزَكِّيهِمْ وَ يُعَلِّمُهُمُ الْكِتابَ وَ الْحِكْمَةَ وَ إِنْ كانُوا مِنْ قَبْلُ لَفِي ضَلالٍ مُبِينٍ.</w:t>
      </w:r>
      <w:r>
        <w:rPr>
          <w:rStyle w:val="FootnoteReference"/>
          <w:rFonts w:ascii="Traditional Arabic" w:eastAsiaTheme="majorEastAsia" w:hAnsi="Traditional Arabic" w:cs="Traditional Arabic"/>
          <w:color w:val="000000"/>
          <w:sz w:val="30"/>
          <w:szCs w:val="30"/>
          <w:rtl/>
        </w:rPr>
        <w:footnoteReference w:id="1042"/>
      </w:r>
      <w:r>
        <w:rPr>
          <w:rFonts w:ascii="Traditional Arabic" w:hAnsi="Traditional Arabic" w:cs="Traditional Arabic" w:hint="cs"/>
          <w:color w:val="000000"/>
          <w:sz w:val="30"/>
          <w:szCs w:val="30"/>
          <w:rtl/>
        </w:rPr>
        <w:t xml:space="preserve"> جمعه (62) 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سكونت محمّد صلى الله عليه و آله، سكونت محمّد صلى الله عليه و آله در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262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مكّه‏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قبل از بعثت‏</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1677. پيامبر صلى الله عليه و آله، بى‏خبر از نبوّت خويش، پيش از بعثت:</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تَرْجُوا أَنْ يُلْقى‏ إِلَيْكَ الْكِتابُ‏</w:t>
      </w:r>
      <w:r>
        <w:rPr>
          <w:rFonts w:ascii="Traditional Arabic" w:hAnsi="Traditional Arabic" w:cs="Traditional Arabic" w:hint="cs"/>
          <w:color w:val="000000"/>
          <w:sz w:val="30"/>
          <w:szCs w:val="30"/>
          <w:rtl/>
        </w:rPr>
        <w:t xml:space="preserve"> .... قصص (28) 86</w:t>
      </w:r>
    </w:p>
    <w:p w:rsidR="00DA643A" w:rsidRDefault="00DA643A" w:rsidP="00DA643A">
      <w:pPr>
        <w:pStyle w:val="NormalWeb"/>
        <w:bidi/>
        <w:rPr>
          <w:rtl/>
        </w:rPr>
      </w:pPr>
      <w:r>
        <w:rPr>
          <w:rFonts w:ascii="Traditional Arabic" w:hAnsi="Traditional Arabic" w:cs="Traditional Arabic" w:hint="cs"/>
          <w:color w:val="000000"/>
          <w:sz w:val="30"/>
          <w:szCs w:val="30"/>
          <w:rtl/>
        </w:rPr>
        <w:t>1678. زندگى و شخصيّت پيش از بعثت پيامبر صلى الله عليه و آله، دليل روشن براى رسالت و نبوّت او:</w:t>
      </w:r>
    </w:p>
    <w:p w:rsidR="00DA643A" w:rsidRDefault="00DA643A" w:rsidP="00DA643A">
      <w:pPr>
        <w:pStyle w:val="NormalWeb"/>
        <w:bidi/>
        <w:rPr>
          <w:rtl/>
        </w:rPr>
      </w:pPr>
      <w:r>
        <w:rPr>
          <w:rFonts w:ascii="Traditional Arabic" w:hAnsi="Traditional Arabic" w:cs="Traditional Arabic" w:hint="cs"/>
          <w:color w:val="006A0F"/>
          <w:sz w:val="30"/>
          <w:szCs w:val="30"/>
          <w:rtl/>
        </w:rPr>
        <w:t>قُلْ لَوْ شاءَ اللَّهُ ما تَلَوْتُهُ عَلَيْكُمْ وَ لا أَدْراكُمْ بِهِ فَقَدْ لَبِثْتُ فِيكُمْ عُمُراً مِنْ قَبْلِهِ‏</w:t>
      </w:r>
      <w:r>
        <w:rPr>
          <w:rFonts w:ascii="Traditional Arabic" w:hAnsi="Traditional Arabic" w:cs="Traditional Arabic" w:hint="cs"/>
          <w:color w:val="000000"/>
          <w:sz w:val="30"/>
          <w:szCs w:val="30"/>
          <w:rtl/>
        </w:rPr>
        <w:t xml:space="preserve"> .... يونس (10) 16</w:t>
      </w:r>
    </w:p>
    <w:p w:rsidR="00DA643A" w:rsidRDefault="00DA643A" w:rsidP="00DA643A">
      <w:pPr>
        <w:pStyle w:val="NormalWeb"/>
        <w:bidi/>
        <w:rPr>
          <w:rtl/>
        </w:rPr>
      </w:pPr>
      <w:r>
        <w:rPr>
          <w:rFonts w:ascii="Traditional Arabic" w:hAnsi="Traditional Arabic" w:cs="Traditional Arabic" w:hint="cs"/>
          <w:color w:val="000000"/>
          <w:sz w:val="30"/>
          <w:szCs w:val="30"/>
          <w:rtl/>
        </w:rPr>
        <w:t>1679. زندگى پيش از بعثت پيامبر صلى الله عليه و آله، گواه روشن بر الهى و آسمانى بودن قرآن:</w:t>
      </w:r>
    </w:p>
    <w:p w:rsidR="00DA643A" w:rsidRDefault="00DA643A" w:rsidP="00DA643A">
      <w:pPr>
        <w:pStyle w:val="NormalWeb"/>
        <w:bidi/>
        <w:rPr>
          <w:rtl/>
        </w:rPr>
      </w:pPr>
      <w:r>
        <w:rPr>
          <w:rFonts w:ascii="Traditional Arabic" w:hAnsi="Traditional Arabic" w:cs="Traditional Arabic" w:hint="cs"/>
          <w:color w:val="006A0F"/>
          <w:sz w:val="30"/>
          <w:szCs w:val="30"/>
          <w:rtl/>
        </w:rPr>
        <w:t>قُلْ لَوْ شاءَ اللَّهُ ما تَلَوْتُهُ عَلَيْكُمْ وَ لا أَدْراكُمْ بِهِ فَقَدْ لَبِثْتُ فِيكُمْ عُمُراً مِنْ قَبْلِهِ أَ فَلا تَعْقِلُونَ.</w:t>
      </w:r>
      <w:r>
        <w:rPr>
          <w:rFonts w:ascii="Traditional Arabic" w:hAnsi="Traditional Arabic" w:cs="Traditional Arabic" w:hint="cs"/>
          <w:color w:val="000000"/>
          <w:sz w:val="30"/>
          <w:szCs w:val="30"/>
          <w:rtl/>
        </w:rPr>
        <w:t xml:space="preserve"> يونس (10) 16</w:t>
      </w:r>
    </w:p>
    <w:p w:rsidR="00DA643A" w:rsidRDefault="00DA643A" w:rsidP="00DA643A">
      <w:pPr>
        <w:pStyle w:val="NormalWeb"/>
        <w:bidi/>
        <w:rPr>
          <w:rtl/>
        </w:rPr>
      </w:pPr>
      <w:r>
        <w:rPr>
          <w:rFonts w:ascii="Traditional Arabic" w:hAnsi="Traditional Arabic" w:cs="Traditional Arabic" w:hint="cs"/>
          <w:color w:val="64287E"/>
          <w:sz w:val="30"/>
          <w:szCs w:val="30"/>
          <w:rtl/>
        </w:rPr>
        <w:lastRenderedPageBreak/>
        <w:t>نيز</w:t>
      </w:r>
      <w:r>
        <w:rPr>
          <w:rFonts w:ascii="Traditional Arabic" w:hAnsi="Traditional Arabic" w:cs="Traditional Arabic" w:hint="cs"/>
          <w:color w:val="000000"/>
          <w:sz w:val="30"/>
          <w:szCs w:val="30"/>
          <w:rtl/>
        </w:rPr>
        <w:t>--) كودكى محمّد صلى الله عليه و آله، گمنامى محمّد صلى الله عليه و آله، يتيمى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و ابراهيم عليه السلام‏</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1680. پيامبر صلى الله عليه و آله موظّف به اعلام پيروى خويش از دعوت توحيدى ابراهيم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ثُمَّ أَوْحَيْنا إِلَيْكَ أَنِ اتَّبِعْ مِلَّةَ إِبْراهِيمَ حَنِيفاً وَ ما كانَ مِنَ الْمُشْرِكِينَ.</w:t>
      </w:r>
      <w:r>
        <w:rPr>
          <w:rFonts w:ascii="Traditional Arabic" w:hAnsi="Traditional Arabic" w:cs="Traditional Arabic" w:hint="cs"/>
          <w:color w:val="000000"/>
          <w:sz w:val="30"/>
          <w:szCs w:val="30"/>
          <w:rtl/>
        </w:rPr>
        <w:t xml:space="preserve"> نحل (16) 123</w:t>
      </w:r>
    </w:p>
    <w:p w:rsidR="00DA643A" w:rsidRDefault="00DA643A" w:rsidP="00DA643A">
      <w:pPr>
        <w:pStyle w:val="NormalWeb"/>
        <w:bidi/>
        <w:rPr>
          <w:rtl/>
        </w:rPr>
      </w:pPr>
      <w:r>
        <w:rPr>
          <w:rFonts w:ascii="Traditional Arabic" w:hAnsi="Traditional Arabic" w:cs="Traditional Arabic" w:hint="cs"/>
          <w:color w:val="000000"/>
          <w:sz w:val="30"/>
          <w:szCs w:val="30"/>
          <w:rtl/>
        </w:rPr>
        <w:t>1681. پيامبراكرم صلى الله عليه و آله موظّف به اعلام ايمان خويش به دين ابراهيم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قُلْ آمَنَّا بِاللَّهِ‏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أُنْزِلَ عَلى‏ إِبْراهِيمَ‏</w:t>
      </w:r>
      <w:r>
        <w:rPr>
          <w:rFonts w:ascii="Traditional Arabic" w:hAnsi="Traditional Arabic" w:cs="Traditional Arabic" w:hint="cs"/>
          <w:color w:val="000000"/>
          <w:sz w:val="30"/>
          <w:szCs w:val="30"/>
          <w:rtl/>
        </w:rPr>
        <w:t xml:space="preserve"> .... آل‏عمران (3) 84</w:t>
      </w:r>
    </w:p>
    <w:p w:rsidR="00DA643A" w:rsidRDefault="00DA643A" w:rsidP="00DA643A">
      <w:pPr>
        <w:pStyle w:val="NormalWeb"/>
        <w:bidi/>
        <w:rPr>
          <w:rtl/>
        </w:rPr>
      </w:pPr>
      <w:r>
        <w:rPr>
          <w:rFonts w:ascii="Traditional Arabic" w:hAnsi="Traditional Arabic" w:cs="Traditional Arabic" w:hint="cs"/>
          <w:color w:val="006A0F"/>
          <w:sz w:val="30"/>
          <w:szCs w:val="30"/>
          <w:rtl/>
        </w:rPr>
        <w:t>ثُمَّ أَوْحَيْنا إِلَيْكَ أَنِ اتَّبِعْ مِلَّةَ إِبْراهِيمَ حَنِيفاً</w:t>
      </w:r>
      <w:r>
        <w:rPr>
          <w:rFonts w:ascii="Traditional Arabic" w:hAnsi="Traditional Arabic" w:cs="Traditional Arabic" w:hint="cs"/>
          <w:color w:val="000000"/>
          <w:sz w:val="30"/>
          <w:szCs w:val="30"/>
          <w:rtl/>
        </w:rPr>
        <w:t xml:space="preserve"> .... نحل (16) 123</w:t>
      </w:r>
    </w:p>
    <w:p w:rsidR="00DA643A" w:rsidRDefault="00DA643A" w:rsidP="00DA643A">
      <w:pPr>
        <w:pStyle w:val="NormalWeb"/>
        <w:bidi/>
        <w:rPr>
          <w:rtl/>
        </w:rPr>
      </w:pPr>
      <w:r>
        <w:rPr>
          <w:rFonts w:ascii="Traditional Arabic" w:hAnsi="Traditional Arabic" w:cs="Traditional Arabic" w:hint="cs"/>
          <w:color w:val="000000"/>
          <w:sz w:val="30"/>
          <w:szCs w:val="30"/>
          <w:rtl/>
        </w:rPr>
        <w:t>1682. پيامبراكرم صلى الله عليه و آله پيرو دين ابراهيم عليه السلام و تداوم‏دهنده آن:</w:t>
      </w:r>
    </w:p>
    <w:p w:rsidR="00DA643A" w:rsidRDefault="00DA643A" w:rsidP="00DA643A">
      <w:pPr>
        <w:pStyle w:val="NormalWeb"/>
        <w:bidi/>
        <w:rPr>
          <w:rtl/>
        </w:rPr>
      </w:pPr>
      <w:r>
        <w:rPr>
          <w:rFonts w:ascii="Traditional Arabic" w:hAnsi="Traditional Arabic" w:cs="Traditional Arabic" w:hint="cs"/>
          <w:color w:val="006A0F"/>
          <w:sz w:val="30"/>
          <w:szCs w:val="30"/>
          <w:rtl/>
        </w:rPr>
        <w:t>إِنَّ أَوْلَى النَّاسِ بِإِبْراهِيمَ لَلَّذِينَ اتَّبَعُوهُ وَ هذَا النَّبِيُ‏</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آل‏عمران (3) 68</w:t>
      </w:r>
    </w:p>
    <w:p w:rsidR="00DA643A" w:rsidRDefault="00DA643A" w:rsidP="00DA643A">
      <w:pPr>
        <w:pStyle w:val="NormalWeb"/>
        <w:bidi/>
        <w:rPr>
          <w:rtl/>
        </w:rPr>
      </w:pPr>
      <w:r>
        <w:rPr>
          <w:rFonts w:ascii="Traditional Arabic" w:hAnsi="Traditional Arabic" w:cs="Traditional Arabic" w:hint="cs"/>
          <w:color w:val="006A0F"/>
          <w:sz w:val="30"/>
          <w:szCs w:val="30"/>
          <w:rtl/>
        </w:rPr>
        <w:t>قُلْ إِنَّنِي هَدانِي رَبِّي إِلى‏ صِراطٍ مُسْتَقِيمٍ دِيناً قِيَماً مِلَّةَ إِبْراهِيمَ حَنِيفاً وَ ما كانَ مِنَ الْمُشْرِكِينَ.</w:t>
      </w:r>
      <w:r>
        <w:rPr>
          <w:rFonts w:ascii="Traditional Arabic" w:hAnsi="Traditional Arabic" w:cs="Traditional Arabic" w:hint="cs"/>
          <w:color w:val="000000"/>
          <w:sz w:val="30"/>
          <w:szCs w:val="30"/>
          <w:rtl/>
        </w:rPr>
        <w:t xml:space="preserve"> انعام (6) 161</w:t>
      </w:r>
    </w:p>
    <w:p w:rsidR="00DA643A" w:rsidRDefault="00DA643A" w:rsidP="00DA643A">
      <w:pPr>
        <w:pStyle w:val="NormalWeb"/>
        <w:bidi/>
        <w:rPr>
          <w:rtl/>
        </w:rPr>
      </w:pPr>
      <w:r>
        <w:rPr>
          <w:rFonts w:ascii="Traditional Arabic" w:hAnsi="Traditional Arabic" w:cs="Traditional Arabic" w:hint="cs"/>
          <w:color w:val="000000"/>
          <w:sz w:val="30"/>
          <w:szCs w:val="30"/>
          <w:rtl/>
        </w:rPr>
        <w:t>1683. پيامبراكرم صلى الله عليه و آله از نزديك‏ترين و شايسته‏ترين افراد در انتساب به ابراهيم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إِنَّ أَوْلَى النَّاسِ بِإِبْراهِيمَ لَلَّذِينَ اتَّبَعُوهُ وَ هذَا النَّبِيُ‏</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آل‏عمران (3) 68</w:t>
      </w:r>
    </w:p>
    <w:p w:rsidR="00DA643A" w:rsidRDefault="00DA643A" w:rsidP="00DA643A">
      <w:pPr>
        <w:pStyle w:val="NormalWeb"/>
        <w:bidi/>
        <w:rPr>
          <w:rtl/>
        </w:rPr>
      </w:pPr>
      <w:r>
        <w:rPr>
          <w:rFonts w:ascii="Traditional Arabic" w:hAnsi="Traditional Arabic" w:cs="Traditional Arabic" w:hint="cs"/>
          <w:color w:val="000000"/>
          <w:sz w:val="30"/>
          <w:szCs w:val="30"/>
          <w:rtl/>
        </w:rPr>
        <w:t>1684. پيامبراكرم صلى الله عليه و آله مبعوث شده از نسل ابراهيم و به دعاى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 يَتْلُوا عَلَيْهِمْ آياتِكَ وَ يُعَلِّمُهُمُ الْكِتابَ وَ الْحِكْمَةَ وَ يُزَكِّيهِمْ إِنَّكَ أَنْتَ الْعَزِيزُ الْحَكِيمُ.</w:t>
      </w:r>
      <w:r>
        <w:rPr>
          <w:rStyle w:val="FootnoteReference"/>
          <w:rFonts w:ascii="Traditional Arabic" w:eastAsiaTheme="majorEastAsia" w:hAnsi="Traditional Arabic" w:cs="Traditional Arabic"/>
          <w:color w:val="000000"/>
          <w:sz w:val="30"/>
          <w:szCs w:val="30"/>
          <w:rtl/>
        </w:rPr>
        <w:footnoteReference w:id="1043"/>
      </w:r>
      <w:r>
        <w:rPr>
          <w:rFonts w:ascii="Traditional Arabic" w:hAnsi="Traditional Arabic" w:cs="Traditional Arabic" w:hint="cs"/>
          <w:color w:val="000000"/>
          <w:sz w:val="30"/>
          <w:szCs w:val="30"/>
          <w:rtl/>
        </w:rPr>
        <w:t xml:space="preserve"> بقره (2) 129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1685. موّحد بودن ابراهيم عليه السلام و مبّرا بودنش از هر گونه كجى، افراط و تفريط، فلسفه مأموريّت يافتن‏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263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 به پيروى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إِبْراهِيمَ كانَ أُمَّةً قانِتاً لِلَّهِ حَنِيفاً وَ لَمْ يَكُ مِنَ الْمُشْرِكِينَ‏ ثُمَّ أَوْحَيْنا إِلَيْكَ أَنِ اتَّبِعْ مِلَّةَ إِبْراهِيمَ حَنِيفاً</w:t>
      </w:r>
      <w:r>
        <w:rPr>
          <w:rFonts w:ascii="Traditional Arabic" w:hAnsi="Traditional Arabic" w:cs="Traditional Arabic" w:hint="cs"/>
          <w:color w:val="000000"/>
          <w:sz w:val="30"/>
          <w:szCs w:val="30"/>
          <w:rtl/>
        </w:rPr>
        <w:t xml:space="preserve"> .... نحل (16) 120 و 123</w:t>
      </w:r>
    </w:p>
    <w:p w:rsidR="00DA643A" w:rsidRDefault="00DA643A" w:rsidP="00DA643A">
      <w:pPr>
        <w:pStyle w:val="NormalWeb"/>
        <w:bidi/>
        <w:rPr>
          <w:rtl/>
        </w:rPr>
      </w:pPr>
      <w:r>
        <w:rPr>
          <w:rFonts w:ascii="Traditional Arabic" w:hAnsi="Traditional Arabic" w:cs="Traditional Arabic" w:hint="cs"/>
          <w:color w:val="000000"/>
          <w:sz w:val="30"/>
          <w:szCs w:val="30"/>
          <w:rtl/>
        </w:rPr>
        <w:t>1686. پيامبر صلى الله عليه و آله مأمور اقتدا به هدايت ابراهيم عليه السلام و ديگر انبياى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تِلْكَ حُجَّتُنا آتَيْناها إِبْراهِيمَ‏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وَهَبْنا لَهُ إِسْحاقَ وَ يَعْقُوبَ كُلًّا هَدَيْنا وَ نُوحاً هَدَيْنا مِنْ قَبْلُ وَ مِنْ ذُرِّيَّتِهِ داوُدَ وَ سُلَيْمانَ وَ أَيُّوبَ وَ يُوسُفَ وَ مُوسى‏ وَ هارُونَ وَ كَذلِكَ نَجْزِي الْمُحْسِنِينَ‏ وَ زَكَرِيَّا وَ يَحْيى‏ وَ عِيسى‏ وَ إِلْياسَ كُلٌّ مِنَ الصَّالِحِينَ‏ وَ إِسْماعِيلَ وَ الْيَسَعَ وَ يُونُسَ وَ لُوطاً وَ كلًّا فَضَّلْنا عَلَى الْعالَمِينَ‏ أُولئِكَ الَّذِينَ هَدَى اللَّهُ فَبِهُداهُمُ اقْتَدِهْ‏</w:t>
      </w:r>
      <w:r>
        <w:rPr>
          <w:rFonts w:ascii="Traditional Arabic" w:hAnsi="Traditional Arabic" w:cs="Traditional Arabic" w:hint="cs"/>
          <w:color w:val="000000"/>
          <w:sz w:val="30"/>
          <w:szCs w:val="30"/>
          <w:rtl/>
        </w:rPr>
        <w:t xml:space="preserve"> .... انعام (6) 83-/ 86 و 90</w:t>
      </w:r>
    </w:p>
    <w:p w:rsidR="00DA643A" w:rsidRDefault="00DA643A" w:rsidP="00DA643A">
      <w:pPr>
        <w:pStyle w:val="NormalWeb"/>
        <w:bidi/>
        <w:rPr>
          <w:rtl/>
        </w:rPr>
      </w:pPr>
      <w:r>
        <w:rPr>
          <w:rFonts w:ascii="Traditional Arabic" w:hAnsi="Traditional Arabic" w:cs="Traditional Arabic" w:hint="cs"/>
          <w:color w:val="000000"/>
          <w:sz w:val="30"/>
          <w:szCs w:val="30"/>
          <w:rtl/>
        </w:rPr>
        <w:t>1687. پيامبر صلى الله عليه و آله از ابراهيم عليه السلام، و ابراهيم عليه السلام از پيامبر صلى الله عليه و آله، و دين و سنّت پيامبر صلى الله عليه و آله همان دين و سنّت ابراهيم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اصْطَفى‏ آدَمَ‏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آلَ إِبْراهِيمَ‏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ذُرِّيَّةً بَعْضُها مِنْ بَعْضٍ وَ اللَّهُ سَمِيعٌ عَلِيمٌ.</w:t>
      </w:r>
      <w:r>
        <w:rPr>
          <w:rStyle w:val="FootnoteReference"/>
          <w:rFonts w:ascii="Traditional Arabic" w:eastAsiaTheme="majorEastAsia" w:hAnsi="Traditional Arabic" w:cs="Traditional Arabic"/>
          <w:color w:val="000000"/>
          <w:sz w:val="30"/>
          <w:szCs w:val="30"/>
          <w:rtl/>
        </w:rPr>
        <w:footnoteReference w:id="1044"/>
      </w:r>
      <w:r>
        <w:rPr>
          <w:rFonts w:ascii="Traditional Arabic" w:hAnsi="Traditional Arabic" w:cs="Traditional Arabic" w:hint="cs"/>
          <w:color w:val="000000"/>
          <w:sz w:val="30"/>
          <w:szCs w:val="30"/>
          <w:rtl/>
        </w:rPr>
        <w:t xml:space="preserve"> آل‏عمران (3) 33 و 34</w:t>
      </w:r>
    </w:p>
    <w:p w:rsidR="00DA643A" w:rsidRDefault="00DA643A" w:rsidP="00DA643A">
      <w:pPr>
        <w:pStyle w:val="NormalWeb"/>
        <w:bidi/>
        <w:rPr>
          <w:rtl/>
        </w:rPr>
      </w:pPr>
      <w:r>
        <w:rPr>
          <w:rFonts w:ascii="Traditional Arabic" w:hAnsi="Traditional Arabic" w:cs="Traditional Arabic" w:hint="cs"/>
          <w:color w:val="000000"/>
          <w:sz w:val="30"/>
          <w:szCs w:val="30"/>
          <w:rtl/>
        </w:rPr>
        <w:t>1688. پيامبر صلى الله عليه و آله مأمور رساندن خبر مهمانان ابراهيم عليه السلام به مردم:</w:t>
      </w:r>
    </w:p>
    <w:p w:rsidR="00DA643A" w:rsidRDefault="00DA643A" w:rsidP="00DA643A">
      <w:pPr>
        <w:pStyle w:val="NormalWeb"/>
        <w:bidi/>
        <w:rPr>
          <w:rtl/>
        </w:rPr>
      </w:pPr>
      <w:r>
        <w:rPr>
          <w:rFonts w:ascii="Traditional Arabic" w:hAnsi="Traditional Arabic" w:cs="Traditional Arabic" w:hint="cs"/>
          <w:color w:val="006A0F"/>
          <w:sz w:val="30"/>
          <w:szCs w:val="30"/>
          <w:rtl/>
        </w:rPr>
        <w:t>وَ نَبِّئْهُمْ عَنْ ضَيْفِ إِبْراهِيمَ.</w:t>
      </w:r>
      <w:r>
        <w:rPr>
          <w:rFonts w:ascii="Traditional Arabic" w:hAnsi="Traditional Arabic" w:cs="Traditional Arabic" w:hint="cs"/>
          <w:color w:val="000000"/>
          <w:sz w:val="30"/>
          <w:szCs w:val="30"/>
          <w:rtl/>
        </w:rPr>
        <w:t xml:space="preserve"> حجر (15) 51</w:t>
      </w:r>
    </w:p>
    <w:p w:rsidR="00DA643A" w:rsidRDefault="00DA643A" w:rsidP="00DA643A">
      <w:pPr>
        <w:pStyle w:val="NormalWeb"/>
        <w:bidi/>
        <w:rPr>
          <w:rtl/>
        </w:rPr>
      </w:pPr>
      <w:r>
        <w:rPr>
          <w:rFonts w:ascii="Traditional Arabic" w:hAnsi="Traditional Arabic" w:cs="Traditional Arabic" w:hint="cs"/>
          <w:color w:val="006A0F"/>
          <w:sz w:val="30"/>
          <w:szCs w:val="30"/>
          <w:rtl/>
        </w:rPr>
        <w:t>وَ اتْلُ عَلَيْهِمْ نَبَأَ إِبْراهِيمَ.</w:t>
      </w:r>
      <w:r>
        <w:rPr>
          <w:rFonts w:ascii="Traditional Arabic" w:hAnsi="Traditional Arabic" w:cs="Traditional Arabic" w:hint="cs"/>
          <w:color w:val="000000"/>
          <w:sz w:val="30"/>
          <w:szCs w:val="30"/>
          <w:rtl/>
        </w:rPr>
        <w:t xml:space="preserve"> شعراء (26) 69</w:t>
      </w:r>
    </w:p>
    <w:p w:rsidR="00DA643A" w:rsidRDefault="00DA643A" w:rsidP="00DA643A">
      <w:pPr>
        <w:pStyle w:val="NormalWeb"/>
        <w:bidi/>
        <w:rPr>
          <w:rtl/>
        </w:rPr>
      </w:pPr>
      <w:r>
        <w:rPr>
          <w:rFonts w:ascii="Traditional Arabic" w:hAnsi="Traditional Arabic" w:cs="Traditional Arabic" w:hint="cs"/>
          <w:color w:val="000000"/>
          <w:sz w:val="30"/>
          <w:szCs w:val="30"/>
          <w:rtl/>
        </w:rPr>
        <w:t>1689. آگاهى پيامبر صلى الله عليه و آله از آيين ابراهيم عليه السلام، از راه وحى:</w:t>
      </w:r>
    </w:p>
    <w:p w:rsidR="00DA643A" w:rsidRDefault="00DA643A" w:rsidP="00DA643A">
      <w:pPr>
        <w:pStyle w:val="NormalWeb"/>
        <w:bidi/>
        <w:rPr>
          <w:rtl/>
        </w:rPr>
      </w:pPr>
      <w:r>
        <w:rPr>
          <w:rFonts w:ascii="Traditional Arabic" w:hAnsi="Traditional Arabic" w:cs="Traditional Arabic" w:hint="cs"/>
          <w:color w:val="006A0F"/>
          <w:sz w:val="30"/>
          <w:szCs w:val="30"/>
          <w:rtl/>
        </w:rPr>
        <w:t>ثُمَّ أَوْحَيْنا إِلَيْكَ أَنِ اتَّبِعْ مِلَّةَ إِبْراهِيمَ حَنِيفاً</w:t>
      </w:r>
      <w:r>
        <w:rPr>
          <w:rFonts w:ascii="Traditional Arabic" w:hAnsi="Traditional Arabic" w:cs="Traditional Arabic" w:hint="cs"/>
          <w:color w:val="000000"/>
          <w:sz w:val="30"/>
          <w:szCs w:val="30"/>
          <w:rtl/>
        </w:rPr>
        <w:t xml:space="preserve"> .... نحل (16) 123</w:t>
      </w:r>
    </w:p>
    <w:p w:rsidR="00DA643A" w:rsidRDefault="00DA643A" w:rsidP="00DA643A">
      <w:pPr>
        <w:pStyle w:val="NormalWeb"/>
        <w:bidi/>
        <w:rPr>
          <w:rtl/>
        </w:rPr>
      </w:pPr>
      <w:r>
        <w:rPr>
          <w:rFonts w:ascii="Traditional Arabic" w:hAnsi="Traditional Arabic" w:cs="Traditional Arabic" w:hint="cs"/>
          <w:color w:val="000000"/>
          <w:sz w:val="30"/>
          <w:szCs w:val="30"/>
          <w:rtl/>
        </w:rPr>
        <w:t>1690. بعثت محمّد صلى الله عليه و آله از دعاهاى ابراهيم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رَبَّنا وَ ابْعَثْ فِيهِمْ رَسُولًا مِنْهُمْ يَتْلُوا عَلَيْهِمْ آياتِكَ وَ يُعَلِّمُهُمُ الْكِتابَ وَ الْحِكْمَةَ وَ يُزَكِّيهِمْ إِنَّكَ أَنْتَ الْعَزِيزُ الْحَكِيمُ.</w:t>
      </w:r>
      <w:r>
        <w:rPr>
          <w:rFonts w:ascii="Traditional Arabic" w:hAnsi="Traditional Arabic" w:cs="Traditional Arabic" w:hint="cs"/>
          <w:color w:val="000000"/>
          <w:sz w:val="30"/>
          <w:szCs w:val="30"/>
          <w:rtl/>
        </w:rPr>
        <w:t xml:space="preserve"> بقره (2) 129</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و اشراف‏</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1691. نهى خدا درباره پيروى پيامبر صلى الله عليه و آله از اشراف:</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كُلَّ حَلَّافٍ مَهِينٍ‏ هَمَّازٍ مَشَّاءٍ بِنَمِيمٍ‏ أَنْ كانَ ذا مالٍ وَ بَنِينَ.</w:t>
      </w:r>
      <w:r>
        <w:rPr>
          <w:rFonts w:ascii="Traditional Arabic" w:hAnsi="Traditional Arabic" w:cs="Traditional Arabic" w:hint="cs"/>
          <w:color w:val="000000"/>
          <w:sz w:val="30"/>
          <w:szCs w:val="30"/>
          <w:rtl/>
        </w:rPr>
        <w:t xml:space="preserve"> قلم (68) 10 و 11 و 14</w:t>
      </w:r>
    </w:p>
    <w:p w:rsidR="00DA643A" w:rsidRDefault="00DA643A" w:rsidP="00DA643A">
      <w:pPr>
        <w:pStyle w:val="NormalWeb"/>
        <w:bidi/>
        <w:rPr>
          <w:rtl/>
        </w:rPr>
      </w:pPr>
      <w:r>
        <w:rPr>
          <w:rFonts w:ascii="Traditional Arabic" w:hAnsi="Traditional Arabic" w:cs="Traditional Arabic" w:hint="cs"/>
          <w:color w:val="000000"/>
          <w:sz w:val="30"/>
          <w:szCs w:val="30"/>
          <w:rtl/>
        </w:rPr>
        <w:t>1692. پيامبر صلى الله عليه و آله، موظّف به ردّ درخواست اشراف در طرد اصحاب صُفّه از خود:</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تَطْرُدِ الَّذِينَ يَدْعُونَ رَبَّهُمْ بِالْغَداةِ وَ الْعَشِيِّ يُرِيدُونَ وَجْهَهُ ما عَلَيْكَ مِنْ حِسابِهِمْ مِنْ شَيْ‏ءٍ وَ ما مِنْ حِسابِكَ عَلَيْهِمْ مِنْ شَيْ‏ءٍ فَتَطْرُدَهُمْ فَتَكُونَ مِنَ الظَّالِمِينَ.</w:t>
      </w:r>
      <w:r>
        <w:rPr>
          <w:rStyle w:val="FootnoteReference"/>
          <w:rFonts w:ascii="Traditional Arabic" w:eastAsiaTheme="majorEastAsia" w:hAnsi="Traditional Arabic" w:cs="Traditional Arabic"/>
          <w:color w:val="000000"/>
          <w:sz w:val="30"/>
          <w:szCs w:val="30"/>
          <w:rtl/>
        </w:rPr>
        <w:footnoteReference w:id="1045"/>
      </w:r>
      <w:r>
        <w:rPr>
          <w:rFonts w:ascii="Traditional Arabic" w:hAnsi="Traditional Arabic" w:cs="Traditional Arabic" w:hint="cs"/>
          <w:color w:val="000000"/>
          <w:sz w:val="30"/>
          <w:szCs w:val="30"/>
          <w:rtl/>
        </w:rPr>
        <w:t xml:space="preserve"> انعام (6) 52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Style w:val="FootnoteReference"/>
          <w:rFonts w:ascii="Traditional Arabic" w:eastAsiaTheme="majorEastAsia" w:hAnsi="Traditional Arabic" w:cs="Traditional Arabic"/>
          <w:color w:val="000000"/>
          <w:sz w:val="30"/>
          <w:szCs w:val="30"/>
          <w:rtl/>
        </w:rPr>
        <w:footnoteReference w:id="1046"/>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264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1693. نهى خداوند، درباره توجّه و تمايل پيامبر صلى الله عليه و آله به طبقه اشراف و طرد تهيدستان:</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و اهل‏كتاب‏</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1694. پيامبر صلى الله عليه و آله مأمور دعوت اهل‏كتاب به تسليم، در برابر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 لِلَّذِينَ أُوتُوا الْكِتابَ وَ الْأُمِّيِّينَ أَ أَسْلَمْتُمْ‏</w:t>
      </w:r>
      <w:r>
        <w:rPr>
          <w:rFonts w:ascii="Traditional Arabic" w:hAnsi="Traditional Arabic" w:cs="Traditional Arabic" w:hint="cs"/>
          <w:color w:val="000000"/>
          <w:sz w:val="30"/>
          <w:szCs w:val="30"/>
          <w:rtl/>
        </w:rPr>
        <w:t xml:space="preserve"> .... آل‏عمران (3) 20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1695. پيامبر صلى الله عليه و آله شاهد شتاب بسيارى از اهل‏كتاب در گناه، تجاوزگرى و حرام‏خوارى: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يا أَهْلَ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هَلْ أُنَبِّئُكُمْ بِشَرٍّ مِنْ ذلِكَ مَثُوبَةً عِنْدَ اللَّهِ مَنْ لَعَنَهُ اللَّهُ وَ غَضِبَ‏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تَرى‏ كَثِيراً مِنْهُمْ يُسارِعُونَ فِي الْإِثْمِ وَ الْعُدْوانِ وَ أَكْلِهِمُ السُّحْتَ لَبِئْسَ ما كانُوا يَعْمَلُونَ.</w:t>
      </w:r>
      <w:r>
        <w:rPr>
          <w:rFonts w:ascii="Traditional Arabic" w:hAnsi="Traditional Arabic" w:cs="Traditional Arabic" w:hint="cs"/>
          <w:color w:val="000000"/>
          <w:sz w:val="30"/>
          <w:szCs w:val="30"/>
          <w:rtl/>
        </w:rPr>
        <w:t xml:space="preserve"> مائده (5) 59 و 60 و 62</w:t>
      </w:r>
    </w:p>
    <w:p w:rsidR="00DA643A" w:rsidRDefault="00DA643A" w:rsidP="00DA643A">
      <w:pPr>
        <w:pStyle w:val="NormalWeb"/>
        <w:bidi/>
        <w:rPr>
          <w:rtl/>
        </w:rPr>
      </w:pPr>
      <w:r>
        <w:rPr>
          <w:rFonts w:ascii="Traditional Arabic" w:hAnsi="Traditional Arabic" w:cs="Traditional Arabic" w:hint="cs"/>
          <w:color w:val="000000"/>
          <w:sz w:val="30"/>
          <w:szCs w:val="30"/>
          <w:rtl/>
        </w:rPr>
        <w:t>1696. دعوت پيامبر صلى الله عليه و آله از اهل‏كتاب به توحيد در عبادت، نفى شرك و نپذيرفتن حاكميّت غير خداوند: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265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يا أَهْلَ الْكِتابِ تَعالَوْا إِلى‏ كَلِمَةٍ سَواءٍ بَيْنَنا وَ بَيْنَكُمْ أَلَّا نَعْبُدَ إِلَّا اللَّهَ وَ لا نُشْرِكَ بِهِ شَيْئاً وَ لا يَتَّخِذَ بَعْضُنا بَعْضاً أَرْباباً مِنْ دُونِ اللَّهِ‏</w:t>
      </w:r>
      <w:r>
        <w:rPr>
          <w:rFonts w:ascii="Traditional Arabic" w:hAnsi="Traditional Arabic" w:cs="Traditional Arabic" w:hint="cs"/>
          <w:color w:val="000000"/>
          <w:sz w:val="30"/>
          <w:szCs w:val="30"/>
          <w:rtl/>
        </w:rPr>
        <w:t xml:space="preserve"> .... آل‏عمران (3) 64</w:t>
      </w:r>
    </w:p>
    <w:p w:rsidR="00DA643A" w:rsidRDefault="00DA643A" w:rsidP="00DA643A">
      <w:pPr>
        <w:pStyle w:val="NormalWeb"/>
        <w:bidi/>
        <w:rPr>
          <w:rtl/>
        </w:rPr>
      </w:pPr>
      <w:r>
        <w:rPr>
          <w:rFonts w:ascii="Traditional Arabic" w:hAnsi="Traditional Arabic" w:cs="Traditional Arabic" w:hint="cs"/>
          <w:color w:val="000000"/>
          <w:sz w:val="30"/>
          <w:szCs w:val="30"/>
          <w:rtl/>
        </w:rPr>
        <w:t>1697. مأموريّت پيامبر صلى الله عليه و آله بر دعوت اهل‏كتاب به آزادانديشى و داشتن شخصيّت مستقل انسانى:</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تَعالَوْا إِلى‏ كَلِمَةٍ سَواءٍ بَيْنَنا وَ بَيْنَكُمْ أَلَّا نَعْبُدَ إِلَّا اللَّهَ وَ لا نُشْرِكَ بِهِ شَيْئاً وَ لا يَتَّخِذَ بَعْضُنا بَعْضاً أَرْباباً مِنْ دُونِ اللَّهِ‏</w:t>
      </w:r>
      <w:r>
        <w:rPr>
          <w:rFonts w:ascii="Traditional Arabic" w:hAnsi="Traditional Arabic" w:cs="Traditional Arabic" w:hint="cs"/>
          <w:color w:val="000000"/>
          <w:sz w:val="30"/>
          <w:szCs w:val="30"/>
          <w:rtl/>
        </w:rPr>
        <w:t xml:space="preserve"> .... آل‏عمران (3) 64</w:t>
      </w:r>
    </w:p>
    <w:p w:rsidR="00DA643A" w:rsidRDefault="00DA643A" w:rsidP="00DA643A">
      <w:pPr>
        <w:pStyle w:val="NormalWeb"/>
        <w:bidi/>
        <w:rPr>
          <w:rtl/>
        </w:rPr>
      </w:pPr>
      <w:r>
        <w:rPr>
          <w:rFonts w:ascii="Traditional Arabic" w:hAnsi="Traditional Arabic" w:cs="Traditional Arabic" w:hint="cs"/>
          <w:color w:val="000000"/>
          <w:sz w:val="30"/>
          <w:szCs w:val="30"/>
          <w:rtl/>
        </w:rPr>
        <w:t>1698. حمايت خداوند از پيامبر صلى الله عليه و آله و مؤمنان در برابر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يا أَهْلَ الْكِتابِ لِمَ تُحَاجُّونَ فِي إِبْراهِيمَ‏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هذَا النَّبِيُّ وَ الَّذِينَ آمَنُوا وَ اللَّهُ وَلِيُّ الْمُؤْمِنِينَ.</w:t>
      </w:r>
      <w:r>
        <w:rPr>
          <w:rFonts w:ascii="Traditional Arabic" w:hAnsi="Traditional Arabic" w:cs="Traditional Arabic" w:hint="cs"/>
          <w:color w:val="000000"/>
          <w:sz w:val="30"/>
          <w:szCs w:val="30"/>
          <w:rtl/>
        </w:rPr>
        <w:t xml:space="preserve"> آل‏عمران (3) 64 و 65 و 68</w:t>
      </w:r>
    </w:p>
    <w:p w:rsidR="00DA643A" w:rsidRDefault="00DA643A" w:rsidP="00DA643A">
      <w:pPr>
        <w:pStyle w:val="NormalWeb"/>
        <w:bidi/>
        <w:rPr>
          <w:rtl/>
        </w:rPr>
      </w:pPr>
      <w:r>
        <w:rPr>
          <w:rFonts w:ascii="Traditional Arabic" w:hAnsi="Traditional Arabic" w:cs="Traditional Arabic" w:hint="cs"/>
          <w:color w:val="000000"/>
          <w:sz w:val="30"/>
          <w:szCs w:val="30"/>
          <w:rtl/>
        </w:rPr>
        <w:t>1699. محمّد صلى الله عليه و آله، اتمام‏حجّت خدا بر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عَلى‏ فَتْرَةٍ مِنَ الرُّسُلِ أَنْ تَقُولُوا ما جاءَنا مِنْ بَشِيرٍ وَ لا نَذِيرٍ</w:t>
      </w:r>
      <w:r>
        <w:rPr>
          <w:rFonts w:ascii="Traditional Arabic" w:hAnsi="Traditional Arabic" w:cs="Traditional Arabic" w:hint="cs"/>
          <w:color w:val="000000"/>
          <w:sz w:val="30"/>
          <w:szCs w:val="30"/>
          <w:rtl/>
        </w:rPr>
        <w:t xml:space="preserve"> .... مائده (5) 19</w:t>
      </w:r>
    </w:p>
    <w:p w:rsidR="00DA643A" w:rsidRDefault="00DA643A" w:rsidP="00DA643A">
      <w:pPr>
        <w:pStyle w:val="NormalWeb"/>
        <w:bidi/>
        <w:rPr>
          <w:rtl/>
        </w:rPr>
      </w:pPr>
      <w:r>
        <w:rPr>
          <w:rFonts w:ascii="Traditional Arabic" w:hAnsi="Traditional Arabic" w:cs="Traditional Arabic" w:hint="cs"/>
          <w:color w:val="000000"/>
          <w:sz w:val="30"/>
          <w:szCs w:val="30"/>
          <w:rtl/>
        </w:rPr>
        <w:t>1700. پيامبر صلى الله عليه و آله موظّف به شناخت و ارزيابى عقايد و اعمال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انْظُرْ كَيْفَ يَفْتَرُونَ عَلَى اللَّهِ الْكَذِبَ وَ كَفى‏ بِهِ إِثْماً مُبِيناً.</w:t>
      </w:r>
      <w:r>
        <w:rPr>
          <w:rFonts w:ascii="Traditional Arabic" w:hAnsi="Traditional Arabic" w:cs="Traditional Arabic" w:hint="cs"/>
          <w:color w:val="000000"/>
          <w:sz w:val="30"/>
          <w:szCs w:val="30"/>
          <w:rtl/>
        </w:rPr>
        <w:t xml:space="preserve"> نساء (4) 44 و 50</w:t>
      </w:r>
    </w:p>
    <w:p w:rsidR="00DA643A" w:rsidRDefault="00DA643A" w:rsidP="00DA643A">
      <w:pPr>
        <w:pStyle w:val="NormalWeb"/>
        <w:bidi/>
        <w:rPr>
          <w:rtl/>
        </w:rPr>
      </w:pPr>
      <w:r>
        <w:rPr>
          <w:rFonts w:ascii="Traditional Arabic" w:hAnsi="Traditional Arabic" w:cs="Traditional Arabic" w:hint="cs"/>
          <w:color w:val="000000"/>
          <w:sz w:val="30"/>
          <w:szCs w:val="30"/>
          <w:rtl/>
        </w:rPr>
        <w:t>1701. چشم‏پوشى و گذشت پيامبر صلى الله عليه و آله از بسيارى خطاهاى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قَدْ جاءَكُمْ رَسُولُنا يُبَيِّنُ لَكُمْ كَثِيراً مِمَّا كُنْتُمْ تُخْفُونَ مِنَ الْكِتابِ وَ يَعْفُوا عَنْ كَثِيرٍ</w:t>
      </w:r>
      <w:r>
        <w:rPr>
          <w:rFonts w:ascii="Traditional Arabic" w:hAnsi="Traditional Arabic" w:cs="Traditional Arabic" w:hint="cs"/>
          <w:color w:val="000000"/>
          <w:sz w:val="30"/>
          <w:szCs w:val="30"/>
          <w:rtl/>
        </w:rPr>
        <w:t xml:space="preserve"> .... مائده (5) 15</w:t>
      </w:r>
    </w:p>
    <w:p w:rsidR="00DA643A" w:rsidRDefault="00DA643A" w:rsidP="00DA643A">
      <w:pPr>
        <w:pStyle w:val="NormalWeb"/>
        <w:bidi/>
        <w:rPr>
          <w:rtl/>
        </w:rPr>
      </w:pPr>
      <w:r>
        <w:rPr>
          <w:rFonts w:ascii="Traditional Arabic" w:hAnsi="Traditional Arabic" w:cs="Traditional Arabic" w:hint="cs"/>
          <w:color w:val="000000"/>
          <w:sz w:val="30"/>
          <w:szCs w:val="30"/>
          <w:rtl/>
        </w:rPr>
        <w:t>1702. چشم‏پوشى پيامبر صلى الله عليه و آله از افشا و بيان حقايق پنهان شده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أَهْلَ الْكِتابِ قَدْ جاءَكُمْ رَسُولُنا يُبَيِّنُ لَكُمْ كَثِيراً مِمَّا كُنْتُمْ تُخْفُونَ مِنَ الْكِتابِ وَ يَعْفُوا عَنْ كَثِيرٍ</w:t>
      </w:r>
      <w:r>
        <w:rPr>
          <w:rFonts w:ascii="Traditional Arabic" w:hAnsi="Traditional Arabic" w:cs="Traditional Arabic" w:hint="cs"/>
          <w:color w:val="000000"/>
          <w:sz w:val="30"/>
          <w:szCs w:val="30"/>
          <w:rtl/>
        </w:rPr>
        <w:t xml:space="preserve"> .... مائده (5) 15</w:t>
      </w:r>
    </w:p>
    <w:p w:rsidR="00DA643A" w:rsidRDefault="00DA643A" w:rsidP="00DA643A">
      <w:pPr>
        <w:pStyle w:val="NormalWeb"/>
        <w:bidi/>
        <w:rPr>
          <w:rtl/>
        </w:rPr>
      </w:pPr>
      <w:r>
        <w:rPr>
          <w:rFonts w:ascii="Traditional Arabic" w:hAnsi="Traditional Arabic" w:cs="Traditional Arabic" w:hint="cs"/>
          <w:color w:val="000000"/>
          <w:sz w:val="30"/>
          <w:szCs w:val="30"/>
          <w:rtl/>
        </w:rPr>
        <w:t>1703. پيامبر صلى الله عليه و آله وظيفه‏دار قضاوت در ميان اهل‏كتاب بر اساس احكام الهى: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فَاحْكُمْ بَيْنَهُمْ بِما أَنْزَلَ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47"/>
      </w:r>
      <w:r>
        <w:rPr>
          <w:rFonts w:ascii="Traditional Arabic" w:hAnsi="Traditional Arabic" w:cs="Traditional Arabic" w:hint="cs"/>
          <w:color w:val="000000"/>
          <w:sz w:val="30"/>
          <w:szCs w:val="30"/>
          <w:rtl/>
        </w:rPr>
        <w:t xml:space="preserve"> مائده (5) 48</w:t>
      </w:r>
    </w:p>
    <w:p w:rsidR="00DA643A" w:rsidRDefault="00DA643A" w:rsidP="00DA643A">
      <w:pPr>
        <w:pStyle w:val="NormalWeb"/>
        <w:bidi/>
        <w:rPr>
          <w:rtl/>
        </w:rPr>
      </w:pPr>
      <w:r>
        <w:rPr>
          <w:rFonts w:ascii="Traditional Arabic" w:hAnsi="Traditional Arabic" w:cs="Traditional Arabic" w:hint="cs"/>
          <w:color w:val="000000"/>
          <w:sz w:val="30"/>
          <w:szCs w:val="30"/>
          <w:rtl/>
        </w:rPr>
        <w:t>1704. پيامبر صلى الله عليه و آله موظّف به نقل صحيح داستان قربانى هابيل و قابيل براى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وَ اتْلُ عَلَيْهِمْ نَبَأَ ابْنَيْ آدَمَ بِالْحَقِّ إِذْ قَرَّبا قُرْباناً فَتُقُبِّلَ مِنْ أَحَدِهِما وَ لَمْ يُتَقَبَّلْ مِنَ الْآخَرِ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48"/>
      </w:r>
      <w:r>
        <w:rPr>
          <w:rFonts w:ascii="Traditional Arabic" w:hAnsi="Traditional Arabic" w:cs="Traditional Arabic" w:hint="cs"/>
          <w:color w:val="000000"/>
          <w:sz w:val="30"/>
          <w:szCs w:val="30"/>
          <w:rtl/>
        </w:rPr>
        <w:t xml:space="preserve"> مائده (5) 27</w:t>
      </w:r>
    </w:p>
    <w:p w:rsidR="00DA643A" w:rsidRDefault="00DA643A" w:rsidP="00DA643A">
      <w:pPr>
        <w:pStyle w:val="NormalWeb"/>
        <w:bidi/>
        <w:rPr>
          <w:rtl/>
        </w:rPr>
      </w:pPr>
      <w:r>
        <w:rPr>
          <w:rFonts w:ascii="Traditional Arabic" w:hAnsi="Traditional Arabic" w:cs="Traditional Arabic" w:hint="cs"/>
          <w:color w:val="000000"/>
          <w:sz w:val="30"/>
          <w:szCs w:val="30"/>
          <w:rtl/>
        </w:rPr>
        <w:t>1705. وظيفه پيامبر صلى الله عليه و آله در انتخاب قرآن از ميان كتب آسمانى، براى داورى بين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 بِالْحَقِّ مُصَدِّقاً لِما بَيْنَ يَدَيْهِ مِنَ الْكِتابِ وَ مُهَيْمِناً عَلَيْهِ فَاحْكُمْ بَيْنَهُمْ بِما أَنْزَلَ اللَّهُ‏</w:t>
      </w:r>
      <w:r>
        <w:rPr>
          <w:rFonts w:ascii="Traditional Arabic" w:hAnsi="Traditional Arabic" w:cs="Traditional Arabic" w:hint="cs"/>
          <w:color w:val="000000"/>
          <w:sz w:val="30"/>
          <w:szCs w:val="30"/>
          <w:rtl/>
        </w:rPr>
        <w:t xml:space="preserve"> .... مائده (5) 48</w:t>
      </w:r>
    </w:p>
    <w:p w:rsidR="00DA643A" w:rsidRDefault="00DA643A" w:rsidP="00DA643A">
      <w:pPr>
        <w:pStyle w:val="NormalWeb"/>
        <w:bidi/>
        <w:rPr>
          <w:rtl/>
        </w:rPr>
      </w:pPr>
      <w:r>
        <w:rPr>
          <w:rFonts w:ascii="Traditional Arabic" w:hAnsi="Traditional Arabic" w:cs="Traditional Arabic" w:hint="cs"/>
          <w:color w:val="000000"/>
          <w:sz w:val="30"/>
          <w:szCs w:val="30"/>
          <w:rtl/>
        </w:rPr>
        <w:t>1706. خداوند، برحذردارنده پيامبر صلى الله عليه و آله در قضاوت از پيروى تمايلات نفسانى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فَاحْكُمْ بَيْنَهُمْ بِما أَنْزَلَ اللَّهُ وَ لا تَتَّبِعْ أَهْواءَهُمْ عَمَّا جاءَكَ مِنَ الْحَقِ‏</w:t>
      </w:r>
      <w:r>
        <w:rPr>
          <w:rFonts w:ascii="Traditional Arabic" w:hAnsi="Traditional Arabic" w:cs="Traditional Arabic" w:hint="cs"/>
          <w:color w:val="000000"/>
          <w:sz w:val="30"/>
          <w:szCs w:val="30"/>
          <w:rtl/>
        </w:rPr>
        <w:t xml:space="preserve"> .... مائده (5) 48</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 وَ لا تَتَّبِعْ أَهْواءَهُمْ وَ احْذَرْهُمْ أَنْ يَفْتِنُوكَ عَنْ بَعْضِ ما أَنْزَلَ اللَّهُ إِلَيْكَ‏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مائده (5) 49</w:t>
      </w:r>
    </w:p>
    <w:p w:rsidR="00DA643A" w:rsidRDefault="00DA643A" w:rsidP="00DA643A">
      <w:pPr>
        <w:pStyle w:val="NormalWeb"/>
        <w:bidi/>
        <w:rPr>
          <w:rtl/>
        </w:rPr>
      </w:pPr>
      <w:r>
        <w:rPr>
          <w:rFonts w:ascii="Traditional Arabic" w:hAnsi="Traditional Arabic" w:cs="Traditional Arabic" w:hint="cs"/>
          <w:color w:val="000000"/>
          <w:sz w:val="30"/>
          <w:szCs w:val="30"/>
          <w:rtl/>
        </w:rPr>
        <w:t>1707. پيامبر صلى الله عليه و آله مأمور مقابله با موضعگيرى مغرضانه اهل‏كتاب نسبت به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هَلْ تَنْقِمُونَ مِنَّا إِلَّا أَنْ آمَنَّا بِاللَّهِ وَ ما أُنْزِلَ إِلَيْنا وَ ما أُنْزِلَ مِنْ قَبْلُ‏</w:t>
      </w:r>
      <w:r>
        <w:rPr>
          <w:rFonts w:ascii="Traditional Arabic" w:hAnsi="Traditional Arabic" w:cs="Traditional Arabic" w:hint="cs"/>
          <w:color w:val="000000"/>
          <w:sz w:val="30"/>
          <w:szCs w:val="30"/>
          <w:rtl/>
        </w:rPr>
        <w:t xml:space="preserve"> .... مائده (5) 59</w:t>
      </w:r>
    </w:p>
    <w:p w:rsidR="00DA643A" w:rsidRDefault="00DA643A" w:rsidP="00DA643A">
      <w:pPr>
        <w:pStyle w:val="NormalWeb"/>
        <w:bidi/>
        <w:rPr>
          <w:rtl/>
        </w:rPr>
      </w:pPr>
      <w:r>
        <w:rPr>
          <w:rFonts w:ascii="Traditional Arabic" w:hAnsi="Traditional Arabic" w:cs="Traditional Arabic" w:hint="cs"/>
          <w:color w:val="000000"/>
          <w:sz w:val="30"/>
          <w:szCs w:val="30"/>
          <w:rtl/>
        </w:rPr>
        <w:t>1708. پيامبر صلى الله عليه و آله مأمور افشاى سوابق ننگين اهل‏كتاب، از راه توجّه دادن آنان به گذشته شوم هم‏كيشان‏شان:</w:t>
      </w:r>
    </w:p>
    <w:p w:rsidR="00DA643A" w:rsidRDefault="00DA643A" w:rsidP="00DA643A">
      <w:pPr>
        <w:pStyle w:val="NormalWeb"/>
        <w:bidi/>
        <w:rPr>
          <w:rtl/>
        </w:rPr>
      </w:pPr>
      <w:r>
        <w:rPr>
          <w:rFonts w:ascii="Traditional Arabic" w:hAnsi="Traditional Arabic" w:cs="Traditional Arabic" w:hint="cs"/>
          <w:color w:val="006A0F"/>
          <w:sz w:val="30"/>
          <w:szCs w:val="30"/>
          <w:rtl/>
        </w:rPr>
        <w:t>قُلْ هَلْ أُنَبِّئُكُمْ بِشَرٍّ مِنْ ذلِكَ مَثُوبَةً عِنْدَ اللَّهِ مَنْ لَعَنَهُ اللَّهُ وَ غَضِبَ عَلَيْهِ وَ جَعَلَ مِنْهُمُ الْقِرَدَةَ وَ الْخَنازِيرَ وَ عَبَدَ الطَّاغُوتَ أُولئِكَ شَرٌّ مَكاناً وَ أَضَلُّ عَنْ سَواءِ السَّبِيلِ.</w:t>
      </w:r>
      <w:r>
        <w:rPr>
          <w:rFonts w:ascii="Traditional Arabic" w:hAnsi="Traditional Arabic" w:cs="Traditional Arabic" w:hint="cs"/>
          <w:color w:val="000000"/>
          <w:sz w:val="30"/>
          <w:szCs w:val="30"/>
          <w:rtl/>
        </w:rPr>
        <w:t xml:space="preserve"> مائده (5) 60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اهل‏كتاب و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و انبيا</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1709. خداوند، بيان‏كننده داستانهاى انبياى گذشته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كُلًّا نَقُصُّ عَلَيْكَ مِنْ أَنْباءِ الرُّسُلِ‏</w:t>
      </w:r>
      <w:r>
        <w:rPr>
          <w:rFonts w:ascii="Traditional Arabic" w:hAnsi="Traditional Arabic" w:cs="Traditional Arabic" w:hint="cs"/>
          <w:color w:val="000000"/>
          <w:sz w:val="30"/>
          <w:szCs w:val="30"/>
          <w:rtl/>
        </w:rPr>
        <w:t xml:space="preserve"> .... هود (11) 120</w:t>
      </w:r>
    </w:p>
    <w:p w:rsidR="00DA643A" w:rsidRDefault="00DA643A" w:rsidP="00DA643A">
      <w:pPr>
        <w:pStyle w:val="NormalWeb"/>
        <w:bidi/>
        <w:rPr>
          <w:rtl/>
        </w:rPr>
      </w:pPr>
      <w:r>
        <w:rPr>
          <w:rFonts w:ascii="Traditional Arabic" w:hAnsi="Traditional Arabic" w:cs="Traditional Arabic" w:hint="cs"/>
          <w:color w:val="000000"/>
          <w:sz w:val="30"/>
          <w:szCs w:val="30"/>
          <w:rtl/>
        </w:rPr>
        <w:t>1710. آرامش خاطر پيامبر صلى الله عليه و آله و استوارى قلب او، هدف از بيان سرگذشت انبيا براى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كُلًّا نَقُصُّ عَلَيْكَ مِنْ أَنْباءِ الرُّسُلِ ما نُثَبِّتُ بِهِ فُؤادَكَ‏</w:t>
      </w:r>
      <w:r>
        <w:rPr>
          <w:rFonts w:ascii="Traditional Arabic" w:hAnsi="Traditional Arabic" w:cs="Traditional Arabic" w:hint="cs"/>
          <w:color w:val="000000"/>
          <w:sz w:val="30"/>
          <w:szCs w:val="30"/>
          <w:rtl/>
        </w:rPr>
        <w:t xml:space="preserve"> .... هود (11) 120</w:t>
      </w:r>
    </w:p>
    <w:p w:rsidR="00DA643A" w:rsidRDefault="00DA643A" w:rsidP="00DA643A">
      <w:pPr>
        <w:pStyle w:val="NormalWeb"/>
        <w:bidi/>
        <w:rPr>
          <w:rtl/>
        </w:rPr>
      </w:pPr>
      <w:r>
        <w:rPr>
          <w:rFonts w:ascii="Traditional Arabic" w:hAnsi="Traditional Arabic" w:cs="Traditional Arabic" w:hint="cs"/>
          <w:color w:val="000000"/>
          <w:sz w:val="30"/>
          <w:szCs w:val="30"/>
          <w:rtl/>
        </w:rPr>
        <w:t>1711. پيامبر صلى الله عليه و آله مأمور بيان سرگذشت حضرت داود عليه السلام از طريق وحى:</w:t>
      </w:r>
    </w:p>
    <w:p w:rsidR="00DA643A" w:rsidRDefault="00DA643A" w:rsidP="00DA643A">
      <w:pPr>
        <w:pStyle w:val="NormalWeb"/>
        <w:bidi/>
        <w:rPr>
          <w:rtl/>
        </w:rPr>
      </w:pPr>
      <w:r>
        <w:rPr>
          <w:rFonts w:ascii="Traditional Arabic" w:hAnsi="Traditional Arabic" w:cs="Traditional Arabic" w:hint="cs"/>
          <w:color w:val="006A0F"/>
          <w:sz w:val="30"/>
          <w:szCs w:val="30"/>
          <w:rtl/>
        </w:rPr>
        <w:t>اصْبِرْ عَلى‏ ما يَقُولُونَ وَ اذْكُرْ عَبْدَنا داوُدَ ذَا الْأَيْدِ</w:t>
      </w:r>
      <w:r>
        <w:rPr>
          <w:rFonts w:ascii="Traditional Arabic" w:hAnsi="Traditional Arabic" w:cs="Traditional Arabic" w:hint="cs"/>
          <w:color w:val="000000"/>
          <w:sz w:val="30"/>
          <w:szCs w:val="30"/>
          <w:rtl/>
        </w:rPr>
        <w:t xml:space="preserve"> .... ص (38) 17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266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1712. پيامبر صلى الله عليه و آله موظف به پيروى از هدايت پيامبران:</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آتَيْناهُمُ الْكِتابَ وَ الْحُكْمَ وَ النُّبُوَّةَ فَإِنْ يَكْفُرْ بِها هؤُلاءِ فَقَدْ وَكَّلْنا بِها قَوْماً لَيْسُوا بِها بِكافِرِينَ‏ أُولئِكَ الَّذِينَ هَدَى اللَّهُ فَبِهُداهُمُ اقْتَدِهْ قُلْ لا أَسْئَلُكُمْ عَلَيْهِ أَجْراً إِنْ هُوَ إِلَّا ذِكْرى‏ لِلْعالَمِينَ.</w:t>
      </w:r>
      <w:r>
        <w:rPr>
          <w:rFonts w:ascii="Traditional Arabic" w:hAnsi="Traditional Arabic" w:cs="Traditional Arabic" w:hint="cs"/>
          <w:color w:val="000000"/>
          <w:sz w:val="30"/>
          <w:szCs w:val="30"/>
          <w:rtl/>
        </w:rPr>
        <w:t xml:space="preserve"> انعام (6) 89 و 90</w:t>
      </w:r>
    </w:p>
    <w:p w:rsidR="00DA643A" w:rsidRDefault="00DA643A" w:rsidP="00DA643A">
      <w:pPr>
        <w:pStyle w:val="NormalWeb"/>
        <w:bidi/>
        <w:rPr>
          <w:rtl/>
        </w:rPr>
      </w:pPr>
      <w:r>
        <w:rPr>
          <w:rFonts w:ascii="Traditional Arabic" w:hAnsi="Traditional Arabic" w:cs="Traditional Arabic" w:hint="cs"/>
          <w:color w:val="000000"/>
          <w:sz w:val="30"/>
          <w:szCs w:val="30"/>
          <w:rtl/>
        </w:rPr>
        <w:t>1713. آگاهى يافتن پيامبر صلى الله عليه و آله با وحى، از حقايق نهفته داستان زكريّا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ذلِكَ مِنْ أَنْباءِ الْغَيْبِ نُوحِيهِ إِلَيْكَ وَ ما كُنْتَ لَدَيْهِمْ إِذْ يُلْقُونَ أَقْلامَهُمْ أَيُّهُمْ يَكْفُلُ مَرْيَمَ وَ ما كُنْتَ لَدَيْهِمْ إِذْ يَخْتَصِمُونَ.</w:t>
      </w:r>
      <w:r>
        <w:rPr>
          <w:rFonts w:ascii="Traditional Arabic" w:hAnsi="Traditional Arabic" w:cs="Traditional Arabic" w:hint="cs"/>
          <w:color w:val="000000"/>
          <w:sz w:val="30"/>
          <w:szCs w:val="30"/>
          <w:rtl/>
        </w:rPr>
        <w:t xml:space="preserve"> آل‏عمران (3) 44</w:t>
      </w:r>
    </w:p>
    <w:p w:rsidR="00DA643A" w:rsidRDefault="00DA643A" w:rsidP="00DA643A">
      <w:pPr>
        <w:pStyle w:val="NormalWeb"/>
        <w:bidi/>
        <w:rPr>
          <w:rtl/>
        </w:rPr>
      </w:pPr>
      <w:r>
        <w:rPr>
          <w:rFonts w:ascii="Traditional Arabic" w:hAnsi="Traditional Arabic" w:cs="Traditional Arabic" w:hint="cs"/>
          <w:color w:val="000000"/>
          <w:sz w:val="30"/>
          <w:szCs w:val="30"/>
          <w:rtl/>
        </w:rPr>
        <w:t>1714. آگاهى پيامبر صلى الله عليه و آله با وحى، از حقايق نهفته تاريخ مريم عليها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ذلِكَ مِنْ أَنْباءِ الْغَيْبِ نُوحِيهِ إِلَيْكَ وَ ما كُنْتَ لَدَيْهِمْ إِذْ يُلْقُونَ أَقْلامَهُمْ أَيُّهُمْ يَكْفُلُ مَرْيَمَ وَ ما كُنْتَ لَدَيْهِمْ إِذْ يَخْتَصِمُونَ.</w:t>
      </w:r>
      <w:r>
        <w:rPr>
          <w:rFonts w:ascii="Traditional Arabic" w:hAnsi="Traditional Arabic" w:cs="Traditional Arabic" w:hint="cs"/>
          <w:color w:val="000000"/>
          <w:sz w:val="30"/>
          <w:szCs w:val="30"/>
          <w:rtl/>
        </w:rPr>
        <w:t xml:space="preserve"> آل‏عمران (3) 44</w:t>
      </w:r>
    </w:p>
    <w:p w:rsidR="00DA643A" w:rsidRDefault="00DA643A" w:rsidP="00DA643A">
      <w:pPr>
        <w:pStyle w:val="NormalWeb"/>
        <w:bidi/>
        <w:rPr>
          <w:rtl/>
        </w:rPr>
      </w:pPr>
      <w:r>
        <w:rPr>
          <w:rFonts w:ascii="Traditional Arabic" w:hAnsi="Traditional Arabic" w:cs="Traditional Arabic" w:hint="cs"/>
          <w:color w:val="000000"/>
          <w:sz w:val="30"/>
          <w:szCs w:val="30"/>
          <w:rtl/>
        </w:rPr>
        <w:t>1715. بيان نمودن نداى خداوند به موسى عليه السلام در وادى طور، براى پيامبر صلى الله عليه و آله جلوه رحمت الهى 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بِجانِبِ الطُّورِ إِذْ نادَيْنا وَ لكِنْ رَحْمَةً مِنْ رَبِّكَ‏</w:t>
      </w:r>
      <w:r>
        <w:rPr>
          <w:rFonts w:ascii="Traditional Arabic" w:hAnsi="Traditional Arabic" w:cs="Traditional Arabic" w:hint="cs"/>
          <w:color w:val="000000"/>
          <w:sz w:val="30"/>
          <w:szCs w:val="30"/>
          <w:rtl/>
        </w:rPr>
        <w:t xml:space="preserve"> .... قصص (28) 46</w:t>
      </w:r>
    </w:p>
    <w:p w:rsidR="00DA643A" w:rsidRDefault="00DA643A" w:rsidP="00DA643A">
      <w:pPr>
        <w:pStyle w:val="NormalWeb"/>
        <w:bidi/>
        <w:rPr>
          <w:rtl/>
        </w:rPr>
      </w:pPr>
      <w:r>
        <w:rPr>
          <w:rFonts w:ascii="Traditional Arabic" w:hAnsi="Traditional Arabic" w:cs="Traditional Arabic" w:hint="cs"/>
          <w:color w:val="006A0F"/>
          <w:sz w:val="30"/>
          <w:szCs w:val="30"/>
          <w:rtl/>
        </w:rPr>
        <w:t>هَلْ أَتاكَ حَدِيثُ مُوسى‏ إِذْ ناداهُ رَبُّهُ بِالْوادِ الْمُقَدَّسِ طُوىً.</w:t>
      </w:r>
      <w:r>
        <w:rPr>
          <w:rFonts w:ascii="Traditional Arabic" w:hAnsi="Traditional Arabic" w:cs="Traditional Arabic" w:hint="cs"/>
          <w:color w:val="000000"/>
          <w:sz w:val="30"/>
          <w:szCs w:val="30"/>
          <w:rtl/>
        </w:rPr>
        <w:t xml:space="preserve"> نازعات (79) 15 و 16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1716. نمايان شدن آتش و فراهم آمدن خلوتگاهى براى اعطاى رسالت به موسى عليه السلام، حادثه‏اى پندآموز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هَلْ أَتاكَ حَدِيثُ مُوسى‏ إِذْ رَأى‏ ناراً فَقالَ لِأَهْلِهِ امْكُثُوا إِنِّي آنَسْتُ ناراً لَعَلِّي آتِيكُمْ مِنْها بِقَبَسٍ أَوْ أَجِدُ عَلَى النَّارِ هُدىً‏ فَلَمَّا أَتاها نُودِيَ يا مُوسى‏ إِنِّي أَنَا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أَنَا اخْتَرْتُكَ فَاسْتَمِعْ لِما يُوحى‏ كَذلِكَ نَقُصُّ عَلَيْكَ مِنْ أَنْباءِ ما قَدْ سَبَقَ وَ قَدْ آتَيْناكَ مِنْ لَدُنَّا ذِكْراً.</w:t>
      </w:r>
      <w:r>
        <w:rPr>
          <w:rFonts w:ascii="Traditional Arabic" w:hAnsi="Traditional Arabic" w:cs="Traditional Arabic" w:hint="cs"/>
          <w:color w:val="000000"/>
          <w:sz w:val="30"/>
          <w:szCs w:val="30"/>
          <w:rtl/>
        </w:rPr>
        <w:t xml:space="preserve"> طه (20) 9-/ 13 و 99</w:t>
      </w:r>
    </w:p>
    <w:p w:rsidR="00DA643A" w:rsidRDefault="00DA643A" w:rsidP="00DA643A">
      <w:pPr>
        <w:pStyle w:val="NormalWeb"/>
        <w:bidi/>
        <w:rPr>
          <w:rtl/>
        </w:rPr>
      </w:pPr>
      <w:r>
        <w:rPr>
          <w:rFonts w:ascii="Traditional Arabic" w:hAnsi="Traditional Arabic" w:cs="Traditional Arabic" w:hint="cs"/>
          <w:color w:val="000000"/>
          <w:sz w:val="30"/>
          <w:szCs w:val="30"/>
          <w:rtl/>
        </w:rPr>
        <w:t>1717. اطّلاعات دقيق پيامبر صلى الله عليه و آله از جريان بعثت موسى عليه السلام و سخن گفتن خداوند با وى در طور، به رغم نبود آن حضرت، گواهى روشن بر رسالت الهى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بِجانِبِ الْغَرْبِيِّ إِذْ قَضَيْنا إِلى‏ مُوسَى الْأَمْرَ وَ ما كُنْتَ مِنَ الشَّاهِدِينَ‏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كُنْتَ ثاوِياً فِي أَهْلِ مَدْيَنَ تَتْلُوا عَلَيْهِمْ آياتِنا وَ لكِنَّا كُنَّا مُرْسِلِينَ‏ وَ ما كُنْتَ بِجانِبِ الطُّورِ إِذْ نادَيْنا وَ لكِنْ رَحْمَةً مِنْ رَبِّكَ لِتُنْذِرَ قَوْماً ما أَتاهُمْ مِنْ نَذِيرٍ مِنْ قَبْلِكَ لَعَلَّهُمْ يَتَذَكَّرُونَ.</w:t>
      </w:r>
      <w:r>
        <w:rPr>
          <w:rFonts w:ascii="Traditional Arabic" w:hAnsi="Traditional Arabic" w:cs="Traditional Arabic" w:hint="cs"/>
          <w:color w:val="000000"/>
          <w:sz w:val="30"/>
          <w:szCs w:val="30"/>
          <w:rtl/>
        </w:rPr>
        <w:t xml:space="preserve"> قصص (28) 44-/ 46</w:t>
      </w:r>
    </w:p>
    <w:p w:rsidR="00DA643A" w:rsidRDefault="00DA643A" w:rsidP="00DA643A">
      <w:pPr>
        <w:pStyle w:val="NormalWeb"/>
        <w:bidi/>
        <w:rPr>
          <w:rtl/>
        </w:rPr>
      </w:pPr>
      <w:r>
        <w:rPr>
          <w:rFonts w:ascii="Traditional Arabic" w:hAnsi="Traditional Arabic" w:cs="Traditional Arabic" w:hint="cs"/>
          <w:color w:val="000000"/>
          <w:sz w:val="30"/>
          <w:szCs w:val="30"/>
          <w:rtl/>
        </w:rPr>
        <w:t>1718. خداوند، تشريح‏كننده داستان نوح عليه السلام بر پيامبر صلى الله عليه و آله از راه وحى:</w:t>
      </w:r>
    </w:p>
    <w:p w:rsidR="00DA643A" w:rsidRDefault="00DA643A" w:rsidP="00DA643A">
      <w:pPr>
        <w:pStyle w:val="NormalWeb"/>
        <w:bidi/>
        <w:rPr>
          <w:rtl/>
        </w:rPr>
      </w:pPr>
      <w:r>
        <w:rPr>
          <w:rFonts w:ascii="Traditional Arabic" w:hAnsi="Traditional Arabic" w:cs="Traditional Arabic" w:hint="cs"/>
          <w:color w:val="006A0F"/>
          <w:sz w:val="30"/>
          <w:szCs w:val="30"/>
          <w:rtl/>
        </w:rPr>
        <w:t>قِيلَ يا نُوحُ‏</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تِلْكَ مِنْ أَنْباءِ الْغَيْبِ نُوحِيها إِلَيْكَ‏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هود (11) 48 و 49</w:t>
      </w:r>
    </w:p>
    <w:p w:rsidR="00DA643A" w:rsidRDefault="00DA643A" w:rsidP="00DA643A">
      <w:pPr>
        <w:pStyle w:val="NormalWeb"/>
        <w:bidi/>
        <w:rPr>
          <w:rtl/>
        </w:rPr>
      </w:pPr>
      <w:r>
        <w:rPr>
          <w:rFonts w:ascii="Traditional Arabic" w:hAnsi="Traditional Arabic" w:cs="Traditional Arabic" w:hint="cs"/>
          <w:color w:val="000000"/>
          <w:sz w:val="30"/>
          <w:szCs w:val="30"/>
          <w:rtl/>
        </w:rPr>
        <w:t>1719. آگاهى نداشتن پيامبر صلى الله عليه و آله و مردم عصر بعثت از داستان نوح عليه السلام پيش از نزول قرآن:</w:t>
      </w:r>
    </w:p>
    <w:p w:rsidR="00DA643A" w:rsidRDefault="00DA643A" w:rsidP="00DA643A">
      <w:pPr>
        <w:pStyle w:val="NormalWeb"/>
        <w:bidi/>
        <w:rPr>
          <w:rtl/>
        </w:rPr>
      </w:pPr>
      <w:r>
        <w:rPr>
          <w:rFonts w:ascii="Traditional Arabic" w:hAnsi="Traditional Arabic" w:cs="Traditional Arabic" w:hint="cs"/>
          <w:color w:val="006A0F"/>
          <w:sz w:val="30"/>
          <w:szCs w:val="30"/>
          <w:rtl/>
        </w:rPr>
        <w:t>قِيلَ يا نُوحُ‏</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تِلْكَ مِنْ أَنْباءِ الْغَيْبِ نُوحِيها إِلَيْكَ ما كُنْتَ تَعْلَمُها أَنْتَ وَ لا قَوْمُكَ مِنْ قَبْلِ هذا فَاصْبِرْ إِنَّ الْعاقِبَةَ لِلْمُتَّقِينَ.</w:t>
      </w:r>
      <w:r>
        <w:rPr>
          <w:rFonts w:ascii="Traditional Arabic" w:hAnsi="Traditional Arabic" w:cs="Traditional Arabic" w:hint="cs"/>
          <w:color w:val="000000"/>
          <w:sz w:val="30"/>
          <w:szCs w:val="30"/>
          <w:rtl/>
        </w:rPr>
        <w:t xml:space="preserve"> هود (11) 48 و 49</w:t>
      </w:r>
    </w:p>
    <w:p w:rsidR="00DA643A" w:rsidRDefault="00DA643A" w:rsidP="00DA643A">
      <w:pPr>
        <w:pStyle w:val="NormalWeb"/>
        <w:bidi/>
        <w:rPr>
          <w:rtl/>
        </w:rPr>
      </w:pPr>
      <w:r>
        <w:rPr>
          <w:rFonts w:ascii="Traditional Arabic" w:hAnsi="Traditional Arabic" w:cs="Traditional Arabic" w:hint="cs"/>
          <w:color w:val="000000"/>
          <w:sz w:val="30"/>
          <w:szCs w:val="30"/>
          <w:rtl/>
        </w:rPr>
        <w:t>1720. عدم آگاهى پيامبر صلى الله عليه و آله از داستان يوسف عليه السلام‏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267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پيش از نزول قرآن:</w:t>
      </w:r>
    </w:p>
    <w:p w:rsidR="00DA643A" w:rsidRDefault="00DA643A" w:rsidP="00DA643A">
      <w:pPr>
        <w:pStyle w:val="NormalWeb"/>
        <w:bidi/>
        <w:rPr>
          <w:rtl/>
        </w:rPr>
      </w:pPr>
      <w:r>
        <w:rPr>
          <w:rFonts w:ascii="Traditional Arabic" w:hAnsi="Traditional Arabic" w:cs="Traditional Arabic" w:hint="cs"/>
          <w:color w:val="006A0F"/>
          <w:sz w:val="30"/>
          <w:szCs w:val="30"/>
          <w:rtl/>
        </w:rPr>
        <w:t>نَحْنُ نَقُصُّ عَلَيْكَ أَحْسَنَ الْقَصَصِ بِما أَوْحَيْنا إِلَيْكَ هذَا الْقُرْآنَ وَ إِنْ كُنْتَ مِنْ قَبْلِهِ لَمِنَ الْغافِلِينَ.</w:t>
      </w:r>
      <w:r>
        <w:rPr>
          <w:rFonts w:ascii="Traditional Arabic" w:hAnsi="Traditional Arabic" w:cs="Traditional Arabic" w:hint="cs"/>
          <w:color w:val="000000"/>
          <w:sz w:val="30"/>
          <w:szCs w:val="30"/>
          <w:rtl/>
        </w:rPr>
        <w:t xml:space="preserve"> يوسف (12) 3</w:t>
      </w:r>
    </w:p>
    <w:p w:rsidR="00DA643A" w:rsidRDefault="00DA643A" w:rsidP="00DA643A">
      <w:pPr>
        <w:pStyle w:val="NormalWeb"/>
        <w:bidi/>
        <w:rPr>
          <w:rtl/>
        </w:rPr>
      </w:pPr>
      <w:r>
        <w:rPr>
          <w:rFonts w:ascii="Traditional Arabic" w:hAnsi="Traditional Arabic" w:cs="Traditional Arabic" w:hint="cs"/>
          <w:color w:val="000000"/>
          <w:sz w:val="30"/>
          <w:szCs w:val="30"/>
          <w:rtl/>
        </w:rPr>
        <w:t>1721. آگاهى پيامبر صلى الله عليه و آله از داستان يوسف عليه السلام به‏وسيله وحى:</w:t>
      </w:r>
    </w:p>
    <w:p w:rsidR="00DA643A" w:rsidRDefault="00DA643A" w:rsidP="00DA643A">
      <w:pPr>
        <w:pStyle w:val="NormalWeb"/>
        <w:bidi/>
        <w:rPr>
          <w:rtl/>
        </w:rPr>
      </w:pPr>
      <w:r>
        <w:rPr>
          <w:rFonts w:ascii="Traditional Arabic" w:hAnsi="Traditional Arabic" w:cs="Traditional Arabic" w:hint="cs"/>
          <w:color w:val="006A0F"/>
          <w:sz w:val="30"/>
          <w:szCs w:val="30"/>
          <w:rtl/>
        </w:rPr>
        <w:t>نَحْنُ نَقُصُّ عَلَيْكَ أَحْسَنَ الْقَصَصِ بِما أَوْحَيْنا إِلَيْكَ هذَا الْقُرْآنَ‏</w:t>
      </w:r>
      <w:r>
        <w:rPr>
          <w:rFonts w:ascii="Traditional Arabic" w:hAnsi="Traditional Arabic" w:cs="Traditional Arabic" w:hint="cs"/>
          <w:color w:val="000000"/>
          <w:sz w:val="30"/>
          <w:szCs w:val="30"/>
          <w:rtl/>
        </w:rPr>
        <w:t xml:space="preserve"> .... يوسف (12) 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ذلِكَ مِنْ أَنْباءِ الْغَيْبِ نُوحِيهِ إِلَيْكَ وَ ما كُنْتَ لَدَيْهِمْ إِذْ أَجْمَعُوا أَمْرَهُمْ وَ هُمْ يَمْكُرُونَ.</w:t>
      </w:r>
      <w:r>
        <w:rPr>
          <w:rFonts w:ascii="Traditional Arabic" w:hAnsi="Traditional Arabic" w:cs="Traditional Arabic" w:hint="cs"/>
          <w:color w:val="000000"/>
          <w:sz w:val="30"/>
          <w:szCs w:val="30"/>
          <w:rtl/>
        </w:rPr>
        <w:t xml:space="preserve"> يوسف (12) 102</w:t>
      </w:r>
    </w:p>
    <w:p w:rsidR="00DA643A" w:rsidRDefault="00DA643A" w:rsidP="00DA643A">
      <w:pPr>
        <w:pStyle w:val="NormalWeb"/>
        <w:bidi/>
        <w:rPr>
          <w:rtl/>
        </w:rPr>
      </w:pPr>
      <w:r>
        <w:rPr>
          <w:rFonts w:ascii="Traditional Arabic" w:hAnsi="Traditional Arabic" w:cs="Traditional Arabic" w:hint="cs"/>
          <w:color w:val="000000"/>
          <w:sz w:val="30"/>
          <w:szCs w:val="30"/>
          <w:rtl/>
        </w:rPr>
        <w:t>1722. سجده يازده ستاره، خورشيد و ماه در عالم رؤيا براى يوسف عليه السلام، شايسته يادآورى از سوى رسول خدا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نَحْنُ نَقُصُّ عَلَيْكَ أَحْسَنَ الْقَصَصِ بِما أَوْحَيْنا إِلَيْكَ هذَا الْقُرْآنَ‏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إِذْ قالَ يُوسُفُ لِأَبِيهِ يا أَبَتِ إِنِّي رَأَيْتُ أَحَدَ عَشَرَ كَوْكَباً وَ الشَّمْسَ وَ الْقَمَرَ رَأَيْتُهُمْ لِي ساجِدِينَ.</w:t>
      </w:r>
      <w:r>
        <w:rPr>
          <w:rStyle w:val="FootnoteReference"/>
          <w:rFonts w:ascii="Traditional Arabic" w:eastAsiaTheme="majorEastAsia" w:hAnsi="Traditional Arabic" w:cs="Traditional Arabic"/>
          <w:color w:val="000000"/>
          <w:sz w:val="30"/>
          <w:szCs w:val="30"/>
          <w:rtl/>
        </w:rPr>
        <w:footnoteReference w:id="1049"/>
      </w:r>
      <w:r>
        <w:rPr>
          <w:rFonts w:ascii="Traditional Arabic" w:hAnsi="Traditional Arabic" w:cs="Traditional Arabic" w:hint="cs"/>
          <w:color w:val="000000"/>
          <w:sz w:val="30"/>
          <w:szCs w:val="30"/>
          <w:rtl/>
        </w:rPr>
        <w:t xml:space="preserve"> يوسف (12) 3 و 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و انبياى پيشين‏</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465BFF"/>
          <w:sz w:val="30"/>
          <w:szCs w:val="30"/>
          <w:rtl/>
        </w:rPr>
        <w:t>1. ابراهيم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1723. ياد ابراهيم عليه السلام صدّيق و پيامبر الهى در قرآن، وظيفه الهى بر عهده حضرت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إِبْراهِيمَ إِنَّهُ كانَ صِدِّيقاً نَبِيًّا.</w:t>
      </w:r>
      <w:r>
        <w:rPr>
          <w:rFonts w:ascii="Traditional Arabic" w:hAnsi="Traditional Arabic" w:cs="Traditional Arabic" w:hint="cs"/>
          <w:color w:val="000000"/>
          <w:sz w:val="30"/>
          <w:szCs w:val="30"/>
          <w:rtl/>
        </w:rPr>
        <w:t xml:space="preserve"> مريم (19) 41</w:t>
      </w:r>
    </w:p>
    <w:p w:rsidR="00DA643A" w:rsidRDefault="00DA643A" w:rsidP="00DA643A">
      <w:pPr>
        <w:pStyle w:val="NormalWeb"/>
        <w:bidi/>
        <w:rPr>
          <w:rtl/>
        </w:rPr>
      </w:pPr>
      <w:r>
        <w:rPr>
          <w:rFonts w:ascii="Traditional Arabic" w:hAnsi="Traditional Arabic" w:cs="Traditional Arabic" w:hint="cs"/>
          <w:color w:val="000000"/>
          <w:sz w:val="30"/>
          <w:szCs w:val="30"/>
          <w:rtl/>
        </w:rPr>
        <w:t>1724. پيامبر صلى الله عليه و آله مكلّف به ياد ابراهيم عليه السلام بنده خاص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عِبادَنا إِبْراهِيمَ‏</w:t>
      </w:r>
      <w:r>
        <w:rPr>
          <w:rFonts w:ascii="Traditional Arabic" w:hAnsi="Traditional Arabic" w:cs="Traditional Arabic" w:hint="cs"/>
          <w:color w:val="000000"/>
          <w:sz w:val="30"/>
          <w:szCs w:val="30"/>
          <w:rtl/>
        </w:rPr>
        <w:t xml:space="preserve"> .... ص (38) 45</w:t>
      </w:r>
    </w:p>
    <w:p w:rsidR="00DA643A" w:rsidRDefault="00DA643A" w:rsidP="00DA643A">
      <w:pPr>
        <w:pStyle w:val="NormalWeb"/>
        <w:bidi/>
        <w:rPr>
          <w:rtl/>
        </w:rPr>
      </w:pPr>
      <w:r>
        <w:rPr>
          <w:rFonts w:ascii="Traditional Arabic" w:hAnsi="Traditional Arabic" w:cs="Traditional Arabic" w:hint="cs"/>
          <w:color w:val="000000"/>
          <w:sz w:val="30"/>
          <w:szCs w:val="30"/>
          <w:rtl/>
        </w:rPr>
        <w:t>1725. يادآورى ماجراى ميزبانى ابراهيم عليه السلام از فرشتگان و بشارت آنها به پسرى دانا براى او، درسى آموزنده و عبرت‏آور براى محمّد صلى الله عليه و آله و ديگران:</w:t>
      </w:r>
    </w:p>
    <w:p w:rsidR="00DA643A" w:rsidRDefault="00DA643A" w:rsidP="00DA643A">
      <w:pPr>
        <w:pStyle w:val="NormalWeb"/>
        <w:bidi/>
        <w:rPr>
          <w:rtl/>
        </w:rPr>
      </w:pPr>
      <w:r>
        <w:rPr>
          <w:rFonts w:ascii="Traditional Arabic" w:hAnsi="Traditional Arabic" w:cs="Traditional Arabic" w:hint="cs"/>
          <w:color w:val="006A0F"/>
          <w:sz w:val="30"/>
          <w:szCs w:val="30"/>
          <w:rtl/>
        </w:rPr>
        <w:t>هَلْ أَتاكَ حَدِيثُ ضَيْفِ إِبْراهِيمَ الْمُكْرَمِينَ‏ إِذْ دَخَلُوا عَلَيْهِ‏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بَشَّرُوهُ بِغُلامٍ عَلِيمٍ.</w:t>
      </w:r>
      <w:r>
        <w:rPr>
          <w:rFonts w:ascii="Traditional Arabic" w:hAnsi="Traditional Arabic" w:cs="Traditional Arabic" w:hint="cs"/>
          <w:color w:val="000000"/>
          <w:sz w:val="30"/>
          <w:szCs w:val="30"/>
          <w:rtl/>
        </w:rPr>
        <w:t xml:space="preserve"> ذاريات (51) 24 و 25 و 28</w:t>
      </w:r>
    </w:p>
    <w:p w:rsidR="00DA643A" w:rsidRDefault="00DA643A" w:rsidP="00DA643A">
      <w:pPr>
        <w:pStyle w:val="NormalWeb"/>
        <w:bidi/>
        <w:rPr>
          <w:rtl/>
        </w:rPr>
      </w:pPr>
      <w:r>
        <w:rPr>
          <w:rFonts w:ascii="Traditional Arabic" w:hAnsi="Traditional Arabic" w:cs="Traditional Arabic" w:hint="cs"/>
          <w:color w:val="000000"/>
          <w:sz w:val="30"/>
          <w:szCs w:val="30"/>
          <w:rtl/>
        </w:rPr>
        <w:t>1726. يادآورى اقتدار، بصيرت، خلوص و برگزيدگى ابراهيم عليه السلام، در ميان نيكان، توصيه‏اى سازنده و درسى عبرت‏آموز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عِبادَنا إِبْراهِيمَ‏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أُولِي الْأَيْدِي وَ الْأَبْصارِ إِنَّا أَخْلَصْناهُمْ بِخالِصَةٍ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إِنَّهُمْ عِنْدَنا لَمِنَ الْمُصْطَفَيْنَ الْأَخْيارِ.</w:t>
      </w:r>
      <w:r>
        <w:rPr>
          <w:rFonts w:ascii="Traditional Arabic" w:hAnsi="Traditional Arabic" w:cs="Traditional Arabic" w:hint="cs"/>
          <w:color w:val="000000"/>
          <w:sz w:val="30"/>
          <w:szCs w:val="30"/>
          <w:rtl/>
        </w:rPr>
        <w:t xml:space="preserve"> ص (38) 45-/ 47</w:t>
      </w:r>
    </w:p>
    <w:p w:rsidR="00DA643A" w:rsidRDefault="00DA643A" w:rsidP="00DA643A">
      <w:pPr>
        <w:pStyle w:val="NormalWeb"/>
        <w:bidi/>
        <w:rPr>
          <w:rtl/>
        </w:rPr>
      </w:pPr>
      <w:r>
        <w:rPr>
          <w:rFonts w:ascii="Traditional Arabic" w:hAnsi="Traditional Arabic" w:cs="Traditional Arabic" w:hint="cs"/>
          <w:color w:val="465BFF"/>
          <w:sz w:val="30"/>
          <w:szCs w:val="30"/>
          <w:rtl/>
        </w:rPr>
        <w:t>2. ادريس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1727. يادآورى صداقت كامل و نبوّت ادريس عليه السلام در قرآن، تكليفى الهى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إِدْرِيسَ إِنَّهُ كانَ صِدِّيقاً</w:t>
      </w:r>
      <w:r>
        <w:rPr>
          <w:rFonts w:ascii="Traditional Arabic" w:hAnsi="Traditional Arabic" w:cs="Traditional Arabic" w:hint="cs"/>
          <w:color w:val="000000"/>
          <w:sz w:val="30"/>
          <w:szCs w:val="30"/>
          <w:rtl/>
        </w:rPr>
        <w:t xml:space="preserve"> .... مريم (19) 56</w:t>
      </w:r>
    </w:p>
    <w:p w:rsidR="00DA643A" w:rsidRDefault="00DA643A" w:rsidP="00DA643A">
      <w:pPr>
        <w:pStyle w:val="NormalWeb"/>
        <w:bidi/>
        <w:rPr>
          <w:rtl/>
        </w:rPr>
      </w:pPr>
      <w:r>
        <w:rPr>
          <w:rFonts w:ascii="Traditional Arabic" w:hAnsi="Traditional Arabic" w:cs="Traditional Arabic" w:hint="cs"/>
          <w:color w:val="465BFF"/>
          <w:sz w:val="30"/>
          <w:szCs w:val="30"/>
          <w:rtl/>
        </w:rPr>
        <w:t>3. اسحاق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1728. مكلّف بودن پيامبر صلى الله عليه و آله به يادآورى اسحاق عليه السلام بنده خاصّ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عِبادَنا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إِسْحاقَ‏</w:t>
      </w:r>
      <w:r>
        <w:rPr>
          <w:rFonts w:ascii="Traditional Arabic" w:hAnsi="Traditional Arabic" w:cs="Traditional Arabic" w:hint="cs"/>
          <w:color w:val="000000"/>
          <w:sz w:val="30"/>
          <w:szCs w:val="30"/>
          <w:rtl/>
        </w:rPr>
        <w:t xml:space="preserve"> .... ص (38) 45</w:t>
      </w:r>
    </w:p>
    <w:p w:rsidR="00DA643A" w:rsidRDefault="00DA643A" w:rsidP="00DA643A">
      <w:pPr>
        <w:pStyle w:val="NormalWeb"/>
        <w:bidi/>
        <w:rPr>
          <w:rtl/>
        </w:rPr>
      </w:pPr>
      <w:r>
        <w:rPr>
          <w:rFonts w:ascii="Traditional Arabic" w:hAnsi="Traditional Arabic" w:cs="Traditional Arabic" w:hint="cs"/>
          <w:color w:val="000000"/>
          <w:sz w:val="30"/>
          <w:szCs w:val="30"/>
          <w:rtl/>
        </w:rPr>
        <w:t>1729. فرمان خداوند به يادآورى اقتدار، بصيرت،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268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خلوص و برگزيدگى اسحاق عليه السلام در ميان نيكان:</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عِبادَنا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إِسْحاقَ‏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أُولِي الْأَيْدِي وَ الْأَبْصارِ إِنَّا أَخْلَصْناهُمْ بِخالِصَةٍ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إِنَّهُمْ عِنْدَنا لَمِنَ الْمُصْطَفَيْنَ الْأَخْيارِ.</w:t>
      </w:r>
      <w:r>
        <w:rPr>
          <w:rFonts w:ascii="Traditional Arabic" w:hAnsi="Traditional Arabic" w:cs="Traditional Arabic" w:hint="cs"/>
          <w:color w:val="000000"/>
          <w:sz w:val="30"/>
          <w:szCs w:val="30"/>
          <w:rtl/>
        </w:rPr>
        <w:t xml:space="preserve"> ص (38) 45-/ 47</w:t>
      </w:r>
    </w:p>
    <w:p w:rsidR="00DA643A" w:rsidRDefault="00DA643A" w:rsidP="00DA643A">
      <w:pPr>
        <w:pStyle w:val="NormalWeb"/>
        <w:bidi/>
        <w:rPr>
          <w:rtl/>
        </w:rPr>
      </w:pPr>
      <w:r>
        <w:rPr>
          <w:rFonts w:ascii="Traditional Arabic" w:hAnsi="Traditional Arabic" w:cs="Traditional Arabic" w:hint="cs"/>
          <w:color w:val="465BFF"/>
          <w:sz w:val="30"/>
          <w:szCs w:val="30"/>
          <w:rtl/>
        </w:rPr>
        <w:t>4. اسماعيل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1730. سرگذشت اسماعيل عليه السلام، تذكّرى سازنده و عبرت‏آموز براى محمّد صلى الله عليه و آله و ديگران:</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إِسْماعِيلَ‏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هذا ذِكْرٌ</w:t>
      </w:r>
      <w:r>
        <w:rPr>
          <w:rFonts w:ascii="Traditional Arabic" w:hAnsi="Traditional Arabic" w:cs="Traditional Arabic" w:hint="cs"/>
          <w:color w:val="000000"/>
          <w:sz w:val="30"/>
          <w:szCs w:val="30"/>
          <w:rtl/>
        </w:rPr>
        <w:t xml:space="preserve"> .... ص (38) 48 و 49</w:t>
      </w:r>
    </w:p>
    <w:p w:rsidR="00DA643A" w:rsidRDefault="00DA643A" w:rsidP="00DA643A">
      <w:pPr>
        <w:pStyle w:val="NormalWeb"/>
        <w:bidi/>
        <w:rPr>
          <w:rtl/>
        </w:rPr>
      </w:pPr>
      <w:r>
        <w:rPr>
          <w:rFonts w:ascii="Traditional Arabic" w:hAnsi="Traditional Arabic" w:cs="Traditional Arabic" w:hint="cs"/>
          <w:color w:val="000000"/>
          <w:sz w:val="30"/>
          <w:szCs w:val="30"/>
          <w:rtl/>
        </w:rPr>
        <w:t>1731. يادآورى اسماعيل عليه السلام و صدق وعده او، عبرتى سازنده براى محمّد صلى الله عليه و آله و تلاوت كنندگان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إِسْماعِيلَ إِنَّهُ كانَ صادِقَ الْوَعْدِ</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مريم (19) 54</w:t>
      </w:r>
    </w:p>
    <w:p w:rsidR="00DA643A" w:rsidRDefault="00DA643A" w:rsidP="00DA643A">
      <w:pPr>
        <w:pStyle w:val="NormalWeb"/>
        <w:bidi/>
        <w:rPr>
          <w:rtl/>
        </w:rPr>
      </w:pPr>
      <w:r>
        <w:rPr>
          <w:rFonts w:ascii="Traditional Arabic" w:hAnsi="Traditional Arabic" w:cs="Traditional Arabic" w:hint="cs"/>
          <w:color w:val="000000"/>
          <w:sz w:val="30"/>
          <w:szCs w:val="30"/>
          <w:rtl/>
        </w:rPr>
        <w:t>1732. عنايت خداوند به ياد محمّد صلى الله عليه و آله از اسماعيل عليه السلام و نيك بودن وى:</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إِسْماعِيلَ‏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كُلٌّ مِنَ الْأَخْيارِ.</w:t>
      </w:r>
      <w:r>
        <w:rPr>
          <w:rFonts w:ascii="Traditional Arabic" w:hAnsi="Traditional Arabic" w:cs="Traditional Arabic" w:hint="cs"/>
          <w:color w:val="000000"/>
          <w:sz w:val="30"/>
          <w:szCs w:val="30"/>
          <w:rtl/>
        </w:rPr>
        <w:t xml:space="preserve"> ص (38) 48</w:t>
      </w:r>
    </w:p>
    <w:p w:rsidR="00DA643A" w:rsidRDefault="00DA643A" w:rsidP="00DA643A">
      <w:pPr>
        <w:pStyle w:val="NormalWeb"/>
        <w:bidi/>
        <w:rPr>
          <w:rtl/>
        </w:rPr>
      </w:pPr>
      <w:r>
        <w:rPr>
          <w:rFonts w:ascii="Traditional Arabic" w:hAnsi="Traditional Arabic" w:cs="Traditional Arabic" w:hint="cs"/>
          <w:color w:val="465BFF"/>
          <w:sz w:val="30"/>
          <w:szCs w:val="30"/>
          <w:rtl/>
        </w:rPr>
        <w:t>5. اليسع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1733. سرگذشت اليسع عليه السلام، تذكّرى سازنده و عبرت‏آموز براى محمّد صلى الله عليه و آله و ديگران:</w:t>
      </w:r>
    </w:p>
    <w:p w:rsidR="00DA643A" w:rsidRDefault="00DA643A" w:rsidP="00DA643A">
      <w:pPr>
        <w:pStyle w:val="NormalWeb"/>
        <w:bidi/>
        <w:rPr>
          <w:rtl/>
        </w:rPr>
      </w:pPr>
      <w:r>
        <w:rPr>
          <w:rFonts w:ascii="Traditional Arabic" w:hAnsi="Traditional Arabic" w:cs="Traditional Arabic" w:hint="cs"/>
          <w:color w:val="006A0F"/>
          <w:sz w:val="30"/>
          <w:szCs w:val="30"/>
          <w:rtl/>
        </w:rPr>
        <w:t>وَ اذْكُرْ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الْيَسَعَ‏</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هذا ذِكْرٌ</w:t>
      </w:r>
      <w:r>
        <w:rPr>
          <w:rFonts w:ascii="Traditional Arabic" w:hAnsi="Traditional Arabic" w:cs="Traditional Arabic" w:hint="cs"/>
          <w:color w:val="000000"/>
          <w:sz w:val="30"/>
          <w:szCs w:val="30"/>
          <w:rtl/>
        </w:rPr>
        <w:t xml:space="preserve"> .... ص (38) 48 و 49</w:t>
      </w:r>
    </w:p>
    <w:p w:rsidR="00DA643A" w:rsidRDefault="00DA643A" w:rsidP="00DA643A">
      <w:pPr>
        <w:pStyle w:val="NormalWeb"/>
        <w:bidi/>
        <w:rPr>
          <w:rtl/>
        </w:rPr>
      </w:pPr>
      <w:r>
        <w:rPr>
          <w:rFonts w:ascii="Traditional Arabic" w:hAnsi="Traditional Arabic" w:cs="Traditional Arabic" w:hint="cs"/>
          <w:color w:val="000000"/>
          <w:sz w:val="30"/>
          <w:szCs w:val="30"/>
          <w:rtl/>
        </w:rPr>
        <w:t>1734. عنايت خداوند به نيكى و نيك بودن اليسع، توصيه‏اى سازنده و عبرت‏آموز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الْيَسَعَ‏</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كُلٌّ مِنَ الْأَخْيارِ.</w:t>
      </w:r>
      <w:r>
        <w:rPr>
          <w:rFonts w:ascii="Traditional Arabic" w:hAnsi="Traditional Arabic" w:cs="Traditional Arabic" w:hint="cs"/>
          <w:color w:val="000000"/>
          <w:sz w:val="30"/>
          <w:szCs w:val="30"/>
          <w:rtl/>
        </w:rPr>
        <w:t xml:space="preserve"> ص (38) 48</w:t>
      </w:r>
    </w:p>
    <w:p w:rsidR="00DA643A" w:rsidRDefault="00DA643A" w:rsidP="00DA643A">
      <w:pPr>
        <w:pStyle w:val="NormalWeb"/>
        <w:bidi/>
        <w:rPr>
          <w:rtl/>
        </w:rPr>
      </w:pPr>
      <w:r>
        <w:rPr>
          <w:rFonts w:ascii="Traditional Arabic" w:hAnsi="Traditional Arabic" w:cs="Traditional Arabic" w:hint="cs"/>
          <w:color w:val="465BFF"/>
          <w:sz w:val="30"/>
          <w:szCs w:val="30"/>
          <w:rtl/>
        </w:rPr>
        <w:t>6. ايّوب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1735. سرگذشت ايّوب عليه السلام درس‏آموز و عبرت انگيز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عَبْدَنا أَيُّوبَ‏</w:t>
      </w:r>
      <w:r>
        <w:rPr>
          <w:rFonts w:ascii="Traditional Arabic" w:hAnsi="Traditional Arabic" w:cs="Traditional Arabic" w:hint="cs"/>
          <w:color w:val="000000"/>
          <w:sz w:val="30"/>
          <w:szCs w:val="30"/>
          <w:rtl/>
        </w:rPr>
        <w:t xml:space="preserve"> .... ص (38) 41</w:t>
      </w:r>
    </w:p>
    <w:p w:rsidR="00DA643A" w:rsidRDefault="00DA643A" w:rsidP="00DA643A">
      <w:pPr>
        <w:pStyle w:val="NormalWeb"/>
        <w:bidi/>
        <w:rPr>
          <w:rtl/>
        </w:rPr>
      </w:pPr>
      <w:r>
        <w:rPr>
          <w:rFonts w:ascii="Traditional Arabic" w:hAnsi="Traditional Arabic" w:cs="Traditional Arabic" w:hint="cs"/>
          <w:color w:val="000000"/>
          <w:sz w:val="30"/>
          <w:szCs w:val="30"/>
          <w:rtl/>
        </w:rPr>
        <w:t>1736. بيان چگونگى درد و رنجهاى ايّوب عليه السلام در راستاى اجراى رسالت خويش و حمايت خداوند از او، تسلّاى محمّد صلى الله عليه و آله و درسى آموزنده براى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عَبْدَنا أَيُّوبَ إِذْ نادى‏ رَبَّهُ أَنِّي مَسَّنِيَ الشَّيْطانُ بِنُصْبٍ وَ عَذابٍ‏ ارْكُضْ بِرِجْلِكَ هذا مُغْتَسَلٌ بارِدٌ وَ شَرابٌ‏ وَ وَهَبْنا لَهُ أَهْلَهُ وَ مِثْلَهُمْ مَعَهُمْ رَحْمَةً مِنَّا</w:t>
      </w:r>
      <w:r>
        <w:rPr>
          <w:rFonts w:ascii="Traditional Arabic" w:hAnsi="Traditional Arabic" w:cs="Traditional Arabic" w:hint="cs"/>
          <w:color w:val="000000"/>
          <w:sz w:val="30"/>
          <w:szCs w:val="30"/>
          <w:rtl/>
        </w:rPr>
        <w:t xml:space="preserve"> .... ص (38) 41-/ 43</w:t>
      </w:r>
    </w:p>
    <w:p w:rsidR="00DA643A" w:rsidRDefault="00DA643A" w:rsidP="00DA643A">
      <w:pPr>
        <w:pStyle w:val="NormalWeb"/>
        <w:bidi/>
        <w:rPr>
          <w:rtl/>
        </w:rPr>
      </w:pPr>
      <w:r>
        <w:rPr>
          <w:rFonts w:ascii="Traditional Arabic" w:hAnsi="Traditional Arabic" w:cs="Traditional Arabic" w:hint="cs"/>
          <w:color w:val="000000"/>
          <w:sz w:val="30"/>
          <w:szCs w:val="30"/>
          <w:rtl/>
        </w:rPr>
        <w:t>1737. عبوديّت ايّوب عليه السلام مورد توجه خداوند و توصيه‏اى سازنده و عبرت‏آموز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عَبْدَنا أَيُّوبَ‏</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50"/>
      </w:r>
      <w:r>
        <w:rPr>
          <w:rFonts w:ascii="Traditional Arabic" w:hAnsi="Traditional Arabic" w:cs="Traditional Arabic" w:hint="cs"/>
          <w:color w:val="000000"/>
          <w:sz w:val="30"/>
          <w:szCs w:val="30"/>
          <w:rtl/>
        </w:rPr>
        <w:t xml:space="preserve"> ص (38) 41</w:t>
      </w:r>
    </w:p>
    <w:p w:rsidR="00DA643A" w:rsidRDefault="00DA643A" w:rsidP="00DA643A">
      <w:pPr>
        <w:pStyle w:val="NormalWeb"/>
        <w:bidi/>
        <w:rPr>
          <w:rtl/>
        </w:rPr>
      </w:pPr>
      <w:r>
        <w:rPr>
          <w:rFonts w:ascii="Traditional Arabic" w:hAnsi="Traditional Arabic" w:cs="Traditional Arabic" w:hint="cs"/>
          <w:color w:val="000000"/>
          <w:sz w:val="30"/>
          <w:szCs w:val="30"/>
          <w:rtl/>
        </w:rPr>
        <w:t>1738. يادآورى ايّوب عليه السلام، موجب تذكّر و پند براى خردمندان:</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عَبْدَنا أَيُّوبَ‏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ذِكْرى‏ لِأُولِي الْأَلْبابِ.</w:t>
      </w:r>
      <w:r>
        <w:rPr>
          <w:rFonts w:ascii="Traditional Arabic" w:hAnsi="Traditional Arabic" w:cs="Traditional Arabic" w:hint="cs"/>
          <w:color w:val="000000"/>
          <w:sz w:val="30"/>
          <w:szCs w:val="30"/>
          <w:rtl/>
        </w:rPr>
        <w:t xml:space="preserve"> ص (38) 41 و 43</w:t>
      </w:r>
    </w:p>
    <w:p w:rsidR="00DA643A" w:rsidRDefault="00DA643A" w:rsidP="00DA643A">
      <w:pPr>
        <w:pStyle w:val="NormalWeb"/>
        <w:bidi/>
        <w:rPr>
          <w:rtl/>
        </w:rPr>
      </w:pPr>
      <w:r>
        <w:rPr>
          <w:rFonts w:ascii="Traditional Arabic" w:hAnsi="Traditional Arabic" w:cs="Traditional Arabic" w:hint="cs"/>
          <w:color w:val="465BFF"/>
          <w:sz w:val="30"/>
          <w:szCs w:val="30"/>
          <w:rtl/>
        </w:rPr>
        <w:t>7. داود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1739. يادآورى آزمايش و داورى داود عليه السلام، درسى آموزنده و عبرت‏انگيز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هَلْ أَتاكَ نَبَأُ الْخَصْمِ‏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فَاحْكُمْ بَيْنَنا بِالْحَقِ‏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ظَنَّ داوُدُ أَنَّما فَتَنَّاهُ فَاسْتَغْفَرَ رَبَّهُ‏</w:t>
      </w:r>
      <w:r>
        <w:rPr>
          <w:rFonts w:ascii="Traditional Arabic" w:hAnsi="Traditional Arabic" w:cs="Traditional Arabic" w:hint="cs"/>
          <w:color w:val="000000"/>
          <w:sz w:val="30"/>
          <w:szCs w:val="30"/>
          <w:rtl/>
        </w:rPr>
        <w:t xml:space="preserve"> .... ص (38) 21 و 22 و 24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1740. يادآورى از داود عليه السلام و قدرت و توجّه فراوان او به خدا، عبرت و درسى براى محمّد صلى الله عليه و آله و ديگران: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اذْكُرْ عَبْدَنا داوُدَ ذَا الْأَيْدِ إِنَّهُ أَوَّابٌ.</w:t>
      </w:r>
      <w:r>
        <w:rPr>
          <w:rStyle w:val="FootnoteReference"/>
          <w:rFonts w:ascii="Traditional Arabic" w:eastAsiaTheme="majorEastAsia" w:hAnsi="Traditional Arabic" w:cs="Traditional Arabic"/>
          <w:color w:val="000000"/>
          <w:sz w:val="30"/>
          <w:szCs w:val="30"/>
          <w:rtl/>
        </w:rPr>
        <w:footnoteReference w:id="1051"/>
      </w:r>
      <w:r>
        <w:rPr>
          <w:rFonts w:ascii="Traditional Arabic" w:hAnsi="Traditional Arabic" w:cs="Traditional Arabic" w:hint="cs"/>
          <w:color w:val="000000"/>
          <w:sz w:val="30"/>
          <w:szCs w:val="30"/>
          <w:rtl/>
        </w:rPr>
        <w:t xml:space="preserve"> ص (38) 17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269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1741. پيامبر صلى الله عليه و آله، موظّف به يادآورى عبوديّت داود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اذْكُرْ عَبْدَنا داوُدَ</w:t>
      </w:r>
      <w:r>
        <w:rPr>
          <w:rFonts w:ascii="Traditional Arabic" w:hAnsi="Traditional Arabic" w:cs="Traditional Arabic" w:hint="cs"/>
          <w:color w:val="000000"/>
          <w:sz w:val="30"/>
          <w:szCs w:val="30"/>
          <w:rtl/>
        </w:rPr>
        <w:t xml:space="preserve"> .... ص (38) 17</w:t>
      </w:r>
    </w:p>
    <w:p w:rsidR="00DA643A" w:rsidRDefault="00DA643A" w:rsidP="00DA643A">
      <w:pPr>
        <w:pStyle w:val="NormalWeb"/>
        <w:bidi/>
        <w:rPr>
          <w:rtl/>
        </w:rPr>
      </w:pPr>
      <w:r>
        <w:rPr>
          <w:rFonts w:ascii="Traditional Arabic" w:hAnsi="Traditional Arabic" w:cs="Traditional Arabic" w:hint="cs"/>
          <w:color w:val="465BFF"/>
          <w:sz w:val="30"/>
          <w:szCs w:val="30"/>
          <w:rtl/>
        </w:rPr>
        <w:t>8. ذوالكفل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1742. سرگذشت ذوالكفل عليه السلام، تذكّرى سازنده و عبرت‏آموز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ذَا الْكِفْلِ‏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هذا ذِكْرٌ</w:t>
      </w:r>
      <w:r>
        <w:rPr>
          <w:rFonts w:ascii="Traditional Arabic" w:hAnsi="Traditional Arabic" w:cs="Traditional Arabic" w:hint="cs"/>
          <w:color w:val="000000"/>
          <w:sz w:val="30"/>
          <w:szCs w:val="30"/>
          <w:rtl/>
        </w:rPr>
        <w:t xml:space="preserve"> .... ص (38) 48 و 49</w:t>
      </w:r>
    </w:p>
    <w:p w:rsidR="00DA643A" w:rsidRDefault="00DA643A" w:rsidP="00DA643A">
      <w:pPr>
        <w:pStyle w:val="NormalWeb"/>
        <w:bidi/>
        <w:rPr>
          <w:rtl/>
        </w:rPr>
      </w:pPr>
      <w:r>
        <w:rPr>
          <w:rFonts w:ascii="Traditional Arabic" w:hAnsi="Traditional Arabic" w:cs="Traditional Arabic" w:hint="cs"/>
          <w:color w:val="000000"/>
          <w:sz w:val="30"/>
          <w:szCs w:val="30"/>
          <w:rtl/>
        </w:rPr>
        <w:t>1743. عنايت خداوند به ياد ذوالكفل عليه السلام و نيك بودن وى از سوى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ذَا الْكِفْلِ وَ كُلٌّ مِنَ الْأَخْيارِ.</w:t>
      </w:r>
      <w:r>
        <w:rPr>
          <w:rFonts w:ascii="Traditional Arabic" w:hAnsi="Traditional Arabic" w:cs="Traditional Arabic" w:hint="cs"/>
          <w:color w:val="000000"/>
          <w:sz w:val="30"/>
          <w:szCs w:val="30"/>
          <w:rtl/>
        </w:rPr>
        <w:t xml:space="preserve"> ص (38) 48</w:t>
      </w:r>
    </w:p>
    <w:p w:rsidR="00DA643A" w:rsidRDefault="00DA643A" w:rsidP="00DA643A">
      <w:pPr>
        <w:pStyle w:val="NormalWeb"/>
        <w:bidi/>
        <w:rPr>
          <w:rtl/>
        </w:rPr>
      </w:pPr>
      <w:r>
        <w:rPr>
          <w:rFonts w:ascii="Traditional Arabic" w:hAnsi="Traditional Arabic" w:cs="Traditional Arabic" w:hint="cs"/>
          <w:color w:val="465BFF"/>
          <w:sz w:val="30"/>
          <w:szCs w:val="30"/>
          <w:rtl/>
        </w:rPr>
        <w:t>9. موسى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1744. سرگذشت موسى عليه السلام قابل دقّت و مايه عبرت،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هَلْ أَتاكَ حَدِيثُ مُوسى‏.</w:t>
      </w:r>
      <w:r>
        <w:rPr>
          <w:rFonts w:ascii="Traditional Arabic" w:hAnsi="Traditional Arabic" w:cs="Traditional Arabic" w:hint="cs"/>
          <w:color w:val="000000"/>
          <w:sz w:val="30"/>
          <w:szCs w:val="30"/>
          <w:rtl/>
        </w:rPr>
        <w:t xml:space="preserve"> نازعات (79) 15</w:t>
      </w:r>
    </w:p>
    <w:p w:rsidR="00DA643A" w:rsidRDefault="00DA643A" w:rsidP="00DA643A">
      <w:pPr>
        <w:pStyle w:val="NormalWeb"/>
        <w:bidi/>
        <w:rPr>
          <w:rtl/>
        </w:rPr>
      </w:pPr>
      <w:r>
        <w:rPr>
          <w:rFonts w:ascii="Traditional Arabic" w:hAnsi="Traditional Arabic" w:cs="Traditional Arabic" w:hint="cs"/>
          <w:color w:val="000000"/>
          <w:sz w:val="30"/>
          <w:szCs w:val="30"/>
          <w:rtl/>
        </w:rPr>
        <w:t>1745. يادآورى رسالت موسى عليه السلام، مبنى بر وحدانيّت خدا و اقامه نماز براى ياد او و نزديكى قيامت، توصيه‏اى آموزنده و عبرت‏آور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هَلْ أَتاكَ حَدِيثُ مُوسى‏ وَ أَنَا اخْتَرْتُكَ فَاسْتَمِعْ لِما يُوحى‏ إِنَّنِي أَنَا اللَّهُ لا إِلهَ إِلَّا أَنَا فَاعْبُدْنِي وَ أَقِمِ الصَّلاةَ لِذِكْرِي‏ إِنَّ السَّاعَةَ آتِيَةٌ</w:t>
      </w:r>
      <w:r>
        <w:rPr>
          <w:rFonts w:ascii="Traditional Arabic" w:hAnsi="Traditional Arabic" w:cs="Traditional Arabic" w:hint="cs"/>
          <w:color w:val="000000"/>
          <w:sz w:val="30"/>
          <w:szCs w:val="30"/>
          <w:rtl/>
        </w:rPr>
        <w:t xml:space="preserve"> .... طه (20) 9 و 13-/ 15</w:t>
      </w:r>
    </w:p>
    <w:p w:rsidR="00DA643A" w:rsidRDefault="00DA643A" w:rsidP="00DA643A">
      <w:pPr>
        <w:pStyle w:val="NormalWeb"/>
        <w:bidi/>
        <w:rPr>
          <w:rtl/>
        </w:rPr>
      </w:pPr>
      <w:r>
        <w:rPr>
          <w:rFonts w:ascii="Traditional Arabic" w:hAnsi="Traditional Arabic" w:cs="Traditional Arabic" w:hint="cs"/>
          <w:color w:val="000000"/>
          <w:sz w:val="30"/>
          <w:szCs w:val="30"/>
          <w:rtl/>
        </w:rPr>
        <w:t>1746. يادآورى رسالت موسى عليه السلام و ابلاغ آن به فرعون‏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270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طغيانگر، مايه عبرت و توصيه‏اى سازنده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هَلْ أَتاكَ حَدِيثُ مُوسى‏ اذْهَبْ إِلى‏ فِرْعَوْنَ إِنَّهُ طَغى‏.</w:t>
      </w:r>
      <w:r>
        <w:rPr>
          <w:rFonts w:ascii="Traditional Arabic" w:hAnsi="Traditional Arabic" w:cs="Traditional Arabic" w:hint="cs"/>
          <w:color w:val="000000"/>
          <w:sz w:val="30"/>
          <w:szCs w:val="30"/>
          <w:rtl/>
        </w:rPr>
        <w:t xml:space="preserve"> نازعات (79) 15 و 17</w:t>
      </w:r>
    </w:p>
    <w:p w:rsidR="00DA643A" w:rsidRDefault="00DA643A" w:rsidP="00DA643A">
      <w:pPr>
        <w:pStyle w:val="NormalWeb"/>
        <w:bidi/>
        <w:rPr>
          <w:rtl/>
        </w:rPr>
      </w:pPr>
      <w:r>
        <w:rPr>
          <w:rFonts w:ascii="Traditional Arabic" w:hAnsi="Traditional Arabic" w:cs="Traditional Arabic" w:hint="cs"/>
          <w:color w:val="000000"/>
          <w:sz w:val="30"/>
          <w:szCs w:val="30"/>
          <w:rtl/>
        </w:rPr>
        <w:t>1747. ياد موسى عليه السلام و قصّه اخلاص او براى خداوند، تذكّرى عبرت‏آموز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مُوسى‏ إِنَّهُ كانَ مُخْلَصاً</w:t>
      </w:r>
      <w:r>
        <w:rPr>
          <w:rFonts w:ascii="Traditional Arabic" w:hAnsi="Traditional Arabic" w:cs="Traditional Arabic" w:hint="cs"/>
          <w:color w:val="000000"/>
          <w:sz w:val="30"/>
          <w:szCs w:val="30"/>
          <w:rtl/>
        </w:rPr>
        <w:t xml:space="preserve"> .... مريم (19) 51</w:t>
      </w:r>
    </w:p>
    <w:p w:rsidR="00DA643A" w:rsidRDefault="00DA643A" w:rsidP="00DA643A">
      <w:pPr>
        <w:pStyle w:val="NormalWeb"/>
        <w:bidi/>
        <w:rPr>
          <w:rtl/>
        </w:rPr>
      </w:pPr>
      <w:r>
        <w:rPr>
          <w:rFonts w:ascii="Traditional Arabic" w:hAnsi="Traditional Arabic" w:cs="Traditional Arabic" w:hint="cs"/>
          <w:color w:val="465BFF"/>
          <w:sz w:val="30"/>
          <w:szCs w:val="30"/>
          <w:rtl/>
        </w:rPr>
        <w:t>10. هود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1748. يادآورى هود عليه السلام برادر قوم عاد و انذار آن حضرت، سرگذشتى عبرت‏آموز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أَخا عادٍ إِذْ أَنْذَرَ قَوْمَهُ‏</w:t>
      </w:r>
      <w:r>
        <w:rPr>
          <w:rFonts w:ascii="Traditional Arabic" w:hAnsi="Traditional Arabic" w:cs="Traditional Arabic" w:hint="cs"/>
          <w:color w:val="000000"/>
          <w:sz w:val="30"/>
          <w:szCs w:val="30"/>
          <w:rtl/>
        </w:rPr>
        <w:t xml:space="preserve"> .... احقاف (46) 21</w:t>
      </w:r>
    </w:p>
    <w:p w:rsidR="00DA643A" w:rsidRDefault="00DA643A" w:rsidP="00DA643A">
      <w:pPr>
        <w:pStyle w:val="NormalWeb"/>
        <w:bidi/>
        <w:rPr>
          <w:rtl/>
        </w:rPr>
      </w:pPr>
      <w:r>
        <w:rPr>
          <w:rFonts w:ascii="Traditional Arabic" w:hAnsi="Traditional Arabic" w:cs="Traditional Arabic" w:hint="cs"/>
          <w:color w:val="465BFF"/>
          <w:sz w:val="30"/>
          <w:szCs w:val="30"/>
          <w:rtl/>
        </w:rPr>
        <w:t>11. يعقوب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1749. سرگذشت يعقوب عليه السلام درسى سازنده و عبرت‏آموز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عِبادَنا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يَعْقُوبَ‏</w:t>
      </w:r>
      <w:r>
        <w:rPr>
          <w:rFonts w:ascii="Traditional Arabic" w:hAnsi="Traditional Arabic" w:cs="Traditional Arabic" w:hint="cs"/>
          <w:color w:val="000000"/>
          <w:sz w:val="30"/>
          <w:szCs w:val="30"/>
          <w:rtl/>
        </w:rPr>
        <w:t xml:space="preserve"> .... ص (38) 45</w:t>
      </w:r>
    </w:p>
    <w:p w:rsidR="00DA643A" w:rsidRDefault="00DA643A" w:rsidP="00DA643A">
      <w:pPr>
        <w:pStyle w:val="NormalWeb"/>
        <w:bidi/>
        <w:rPr>
          <w:rtl/>
        </w:rPr>
      </w:pPr>
      <w:r>
        <w:rPr>
          <w:rFonts w:ascii="Traditional Arabic" w:hAnsi="Traditional Arabic" w:cs="Traditional Arabic" w:hint="cs"/>
          <w:color w:val="000000"/>
          <w:sz w:val="30"/>
          <w:szCs w:val="30"/>
          <w:rtl/>
        </w:rPr>
        <w:t>1750. يادآورى از اقتدار، بصيرت، خلوص و برگزيدگى يعقوب عليه السلام در ميان نيكان، توصيه‏اى سازنده و درسى عبرت‏آموز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عِبادَنا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يَعْقُوبَ أُولِي الْأَيْدِي وَ الْأَبْصارِ إِنَّا أَخْلَصْناهُمْ بِخالِصَةٍ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إِنَّهُمْ عِنْدَنا لَمِنَ الْمُصْطَفَيْنَ الْأَخْيارِ.</w:t>
      </w:r>
      <w:r>
        <w:rPr>
          <w:rFonts w:ascii="Traditional Arabic" w:hAnsi="Traditional Arabic" w:cs="Traditional Arabic" w:hint="cs"/>
          <w:color w:val="000000"/>
          <w:sz w:val="30"/>
          <w:szCs w:val="30"/>
          <w:rtl/>
        </w:rPr>
        <w:t xml:space="preserve"> ص (38) 45- 47</w:t>
      </w:r>
    </w:p>
    <w:p w:rsidR="00DA643A" w:rsidRDefault="00DA643A" w:rsidP="00DA643A">
      <w:pPr>
        <w:pStyle w:val="NormalWeb"/>
        <w:bidi/>
        <w:rPr>
          <w:rtl/>
        </w:rPr>
      </w:pPr>
      <w:r>
        <w:rPr>
          <w:rFonts w:ascii="Traditional Arabic" w:hAnsi="Traditional Arabic" w:cs="Traditional Arabic" w:hint="cs"/>
          <w:color w:val="000000"/>
          <w:sz w:val="30"/>
          <w:szCs w:val="30"/>
          <w:rtl/>
        </w:rPr>
        <w:t>1751. عبوديّت يعقوب عليه السلام، مورد توجّه خداوند و توصيه‏اى سازنده و عبرت‏آموز براى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عِبادَنا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يَعْقُوبَ‏</w:t>
      </w:r>
      <w:r>
        <w:rPr>
          <w:rFonts w:ascii="Traditional Arabic" w:hAnsi="Traditional Arabic" w:cs="Traditional Arabic" w:hint="cs"/>
          <w:color w:val="000000"/>
          <w:sz w:val="30"/>
          <w:szCs w:val="30"/>
          <w:rtl/>
        </w:rPr>
        <w:t xml:space="preserve"> .... ص (38) 45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و تقيّه‏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1752. حرمت تقيّه بر پيامبر صلى الله عليه و آله، در اعلان خلافت و ولايت على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الْيَوْمَ يَئِسَ الَّذِينَ كَفَرُوا مِنْ دِينِكُمْ فَلا تَخْشَوْهُمْ وَ اخْشَوْنِ الْيَوْمَ أَكْمَلْتُ لَكُمْ دِينَكُمْ وَ أَتْمَمْتُ عَلَيْكُمْ نِعْمَتِي وَ رَضِيتُ لَكُمُ الْإِسْلامَ دِيناً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52"/>
      </w:r>
      <w:r>
        <w:rPr>
          <w:rFonts w:ascii="Traditional Arabic" w:hAnsi="Traditional Arabic" w:cs="Traditional Arabic" w:hint="cs"/>
          <w:color w:val="000000"/>
          <w:sz w:val="30"/>
          <w:szCs w:val="30"/>
          <w:rtl/>
        </w:rPr>
        <w:t xml:space="preserve"> مائده (5) 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 وَ اللَّهُ يَعْصِمُكَ مِنَ النَّاسِ‏</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53"/>
      </w:r>
      <w:r>
        <w:rPr>
          <w:rFonts w:ascii="Traditional Arabic" w:hAnsi="Traditional Arabic" w:cs="Traditional Arabic" w:hint="cs"/>
          <w:color w:val="000000"/>
          <w:sz w:val="30"/>
          <w:szCs w:val="30"/>
          <w:rtl/>
        </w:rPr>
        <w:t xml:space="preserve">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1753. پرهيز پيامبر صلى الله عليه و آله از تقيّه، هنگام بيان معارف اساسى توحيد، براى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 إِلَّا ما شاءَ اللَّهُ وَ لَوْ كُنْتُ أَعْلَمُ الْغَيْبَ لَاسْتَكْثَرْتُ مِنَ الْخَيْرِ وَ ما مَسَّنِيَ السُّوءُ إِنْ أَنَا إِلَّا نَذِيرٌ وَ بَشِيرٌ لِقَوْمٍ يُؤْمِنُونَ‏ هُوَ الَّذِي خَلَقَكُمْ مِنْ نَفْسٍ واحِدَةٍ وَ جَعَلَ مِنْها زَوْجَها لِيَسْكُنَ إِلَيْها فَلَمَّا تَغَشَّاها حَمَلَتْ حَمْلًا خَفِيفاً فَمَرَّتْ بِهِ فَلَمَّا أَثْقَلَتْ دَعَوَا اللَّهَ رَبَّهُما لَئِنْ آتَيْتَنا صالِحاً لَنَكُونَنَّ مِنَ الشَّاكِرِينَ‏ فَلَمَّا آتاهُما صالِحاً جَعَلا لَهُ شُرَكاءَ فِيما آتاهُما فَتَعالَى اللَّهُ عَمَّا يُشْرِكُونَ‏ أَ يُشْرِكُونَ ما لا يَخْلُقُ شَيْئاً وَ هُمْ يُخْلَقُونَ‏ وَ لا يَسْتَطِيعُونَ لَهُمْ نَصْراً وَ لا أَنْفُسَهُمْ يَنْصُرُونَ‏ وَ إِنْ تَدْعُوهُمْ إِلَى الْهُدى‏ لا يَتَّبِعُوكُمْ سَواءٌ عَلَيْكُمْ أَ دَعَوْتُمُوهُمْ أَمْ أَنْتُمْ صامِتُونَ‏ إِنَّ الَّذِينَ تَدْعُونَ مِنْ دُونِ اللَّهِ عِبادٌ أَمْثالُكُمْ فَادْعُوهُمْ فَلْيَسْتَجِيبُوا لَكُمْ إِنْ كُنْتُمْ صادِقِينَ‏ أَ لَهُمْ أَرْجُلٌ يَمْشُونَ بِها أَمْ لَهُمْ أَيْدٍ يَبْطِشُونَ بِها أَمْ لَهُمْ أَعْيُنٌ يُبْصِرُونَ بِها أَمْ لَهُمْ آذانٌ يَسْمَعُونَ بِها قُلِ ادْعُوا شُرَكاءَكُمْ ثُمَّ كِيدُونِ فَلا تُنْظِرُونِ.</w:t>
      </w:r>
      <w:r>
        <w:rPr>
          <w:rFonts w:ascii="Traditional Arabic" w:hAnsi="Traditional Arabic" w:cs="Traditional Arabic" w:hint="cs"/>
          <w:color w:val="000000"/>
          <w:sz w:val="30"/>
          <w:szCs w:val="30"/>
          <w:rtl/>
        </w:rPr>
        <w:t xml:space="preserve"> اعراف (7) 188-/ 195</w:t>
      </w:r>
    </w:p>
    <w:p w:rsidR="00DA643A" w:rsidRDefault="00DA643A" w:rsidP="00DA643A">
      <w:pPr>
        <w:pStyle w:val="NormalWeb"/>
        <w:bidi/>
        <w:rPr>
          <w:rtl/>
        </w:rPr>
      </w:pPr>
      <w:r>
        <w:rPr>
          <w:rFonts w:ascii="Traditional Arabic" w:hAnsi="Traditional Arabic" w:cs="Traditional Arabic" w:hint="cs"/>
          <w:color w:val="000000"/>
          <w:sz w:val="30"/>
          <w:szCs w:val="30"/>
          <w:rtl/>
        </w:rPr>
        <w:t>1754. حرمت تقيّه بر پيامبر صلى الله عليه و آله، در بيان تغيير قبله:</w:t>
      </w:r>
    </w:p>
    <w:p w:rsidR="00DA643A" w:rsidRDefault="00DA643A" w:rsidP="00DA643A">
      <w:pPr>
        <w:pStyle w:val="NormalWeb"/>
        <w:bidi/>
        <w:rPr>
          <w:rtl/>
        </w:rPr>
      </w:pPr>
      <w:r>
        <w:rPr>
          <w:rFonts w:ascii="Traditional Arabic" w:hAnsi="Traditional Arabic" w:cs="Traditional Arabic" w:hint="cs"/>
          <w:color w:val="006A0F"/>
          <w:sz w:val="30"/>
          <w:szCs w:val="30"/>
          <w:rtl/>
        </w:rPr>
        <w:t>وَ مِنْ حَيْثُ خَرَجْتَ فَوَلِّ وَجْهَكَ شَطْرَ الْمَسْجِدِ الْحَرامِ وَ حَيْثُ ما كُنْتُمْ فَوَلُّوا وُجُوهَكُمْ شَطْرَهُ لِئَلَّا يَكُونَ لِلنَّاسِ عَلَيْكُمْ حُجَّةٌ إِلَّا الَّذِينَ ظَلَمُوا مِنْهُمْ فَلا تَخْشَوْهُمْ وَ اخْشَوْنِي وَ لِأُتِمَّ نِعْمَتِي عَلَيْكُمْ وَ لَعَلَّكُمْ تَهْتَدُونَ.</w:t>
      </w:r>
      <w:r>
        <w:rPr>
          <w:rFonts w:ascii="Traditional Arabic" w:hAnsi="Traditional Arabic" w:cs="Traditional Arabic" w:hint="cs"/>
          <w:color w:val="000000"/>
          <w:sz w:val="30"/>
          <w:szCs w:val="30"/>
          <w:rtl/>
        </w:rPr>
        <w:t xml:space="preserve"> بقره (2) 150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و قصّه اصحاب كهف‏</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1755. بحث استدلالى به دور از درگيرى جدّى، تنها محدوده مجاز براى پيامبر صلى الله عليه و آله جهت بحث درباره اصحاب كهف و تعداد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رَبِّي أَعْلَمُ بِعِدَّتِهِمْ ما يَعْلَمُهُمْ إِلَّا قَلِيلٌ فَلا تُمارِ فِيهِمْ إِلَّا مِراءً ظاهِراً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54"/>
      </w:r>
      <w:r>
        <w:rPr>
          <w:rFonts w:ascii="Traditional Arabic" w:hAnsi="Traditional Arabic" w:cs="Traditional Arabic" w:hint="cs"/>
          <w:color w:val="000000"/>
          <w:sz w:val="30"/>
          <w:szCs w:val="30"/>
          <w:rtl/>
        </w:rPr>
        <w:t xml:space="preserve"> كهف (18) 22</w:t>
      </w:r>
    </w:p>
    <w:p w:rsidR="00DA643A" w:rsidRDefault="00DA643A" w:rsidP="00DA643A">
      <w:pPr>
        <w:pStyle w:val="NormalWeb"/>
        <w:bidi/>
        <w:rPr>
          <w:rtl/>
        </w:rPr>
      </w:pPr>
      <w:r>
        <w:rPr>
          <w:rFonts w:ascii="Traditional Arabic" w:hAnsi="Traditional Arabic" w:cs="Traditional Arabic" w:hint="cs"/>
          <w:color w:val="000000"/>
          <w:sz w:val="30"/>
          <w:szCs w:val="30"/>
          <w:rtl/>
        </w:rPr>
        <w:t>1756. پيامبر صلى الله عليه و آله، مأمور اعلام آگاهى خداوند به تعداد اصحاب كهف:</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قُلْ رَبِّي أَعْلَمُ بِعِدَّتِهِمْ ما يَعْلَمُهُمْ إِلَّا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271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قَلِيلٌ‏</w:t>
      </w:r>
      <w:r>
        <w:rPr>
          <w:rFonts w:ascii="Traditional Arabic" w:hAnsi="Traditional Arabic" w:cs="Traditional Arabic" w:hint="cs"/>
          <w:color w:val="000000"/>
          <w:sz w:val="30"/>
          <w:szCs w:val="30"/>
          <w:rtl/>
        </w:rPr>
        <w:t xml:space="preserve"> .... كهف (18) 22</w:t>
      </w:r>
    </w:p>
    <w:p w:rsidR="00DA643A" w:rsidRDefault="00DA643A" w:rsidP="00DA643A">
      <w:pPr>
        <w:pStyle w:val="NormalWeb"/>
        <w:bidi/>
        <w:rPr>
          <w:rtl/>
        </w:rPr>
      </w:pPr>
      <w:r>
        <w:rPr>
          <w:rFonts w:ascii="Traditional Arabic" w:hAnsi="Traditional Arabic" w:cs="Traditional Arabic" w:hint="cs"/>
          <w:color w:val="000000"/>
          <w:sz w:val="30"/>
          <w:szCs w:val="30"/>
          <w:rtl/>
        </w:rPr>
        <w:t>1757. ممنوعيّت پيامبر صلى الله عليه و آله از نظرخواهى درباره ماجراى اصحاب كهف:</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تُمارِ فِيهِمْ إِلَّا مِراءً ظاهِراً وَ لا تَسْتَفْتِ فِيهِمْ مِنْهُمْ أَحَداً.</w:t>
      </w:r>
      <w:r>
        <w:rPr>
          <w:rFonts w:ascii="Traditional Arabic" w:hAnsi="Traditional Arabic" w:cs="Traditional Arabic" w:hint="cs"/>
          <w:color w:val="000000"/>
          <w:sz w:val="30"/>
          <w:szCs w:val="30"/>
          <w:rtl/>
        </w:rPr>
        <w:t xml:space="preserve"> كهف (18) 22</w:t>
      </w:r>
    </w:p>
    <w:p w:rsidR="00DA643A" w:rsidRDefault="00DA643A" w:rsidP="00DA643A">
      <w:pPr>
        <w:pStyle w:val="NormalWeb"/>
        <w:bidi/>
        <w:rPr>
          <w:rtl/>
        </w:rPr>
      </w:pPr>
      <w:r>
        <w:rPr>
          <w:rFonts w:ascii="Traditional Arabic" w:hAnsi="Traditional Arabic" w:cs="Traditional Arabic" w:hint="cs"/>
          <w:color w:val="000000"/>
          <w:sz w:val="30"/>
          <w:szCs w:val="30"/>
          <w:rtl/>
        </w:rPr>
        <w:t>1758. محمّد صلى الله عليه و آله مأمور مباحثه علنى، در مورد اصحاب كهف:</w:t>
      </w:r>
    </w:p>
    <w:p w:rsidR="00DA643A" w:rsidRDefault="00DA643A" w:rsidP="00DA643A">
      <w:pPr>
        <w:pStyle w:val="NormalWeb"/>
        <w:bidi/>
        <w:rPr>
          <w:rtl/>
        </w:rPr>
      </w:pPr>
      <w:r>
        <w:rPr>
          <w:rFonts w:ascii="Traditional Arabic" w:hAnsi="Traditional Arabic" w:cs="Traditional Arabic" w:hint="cs"/>
          <w:color w:val="006A0F"/>
          <w:sz w:val="30"/>
          <w:szCs w:val="30"/>
          <w:rtl/>
        </w:rPr>
        <w:t>سَيَقُولُونَ ثَلاثَةٌ رابِعُهُمْ كَلْبُهُمْ وَ يَقُولُونَ خَمْسَةٌ سادِسُهُمْ كَلْبُهُمْ رَجْماً بِالْغَيْبِ وَ يَقُولُونَ سَبْعَةٌ وَ ثامِنُهُمْ كَلْبُهُمْ قُلْ رَبِّي أَعْلَمُ بِعِدَّتِهِمْ ما يَعْلَمُهُمْ إِلَّا قَلِيلٌ فَلا تُمارِ فِيهِمْ إِلَّا مِراءً ظاهِراً وَ لا تَسْتَفْتِ فِيهِمْ مِنْهُمْ أَحَداً.</w:t>
      </w:r>
      <w:r>
        <w:rPr>
          <w:rStyle w:val="FootnoteReference"/>
          <w:rFonts w:ascii="Traditional Arabic" w:eastAsiaTheme="majorEastAsia" w:hAnsi="Traditional Arabic" w:cs="Traditional Arabic"/>
          <w:color w:val="000000"/>
          <w:sz w:val="30"/>
          <w:szCs w:val="30"/>
          <w:rtl/>
        </w:rPr>
        <w:footnoteReference w:id="1055"/>
      </w:r>
      <w:r>
        <w:rPr>
          <w:rFonts w:ascii="Traditional Arabic" w:hAnsi="Traditional Arabic" w:cs="Traditional Arabic" w:hint="cs"/>
          <w:color w:val="000000"/>
          <w:sz w:val="30"/>
          <w:szCs w:val="30"/>
          <w:rtl/>
        </w:rPr>
        <w:t xml:space="preserve"> كهف (18) 22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و كافران‏</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1759. پيامبر صلى الله عليه و آله، نگران رويگردانى كافران از تسليم در برابر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تَوَلَّوْا فَإِنَّما عَلَيْكَ الْبَلاغُ‏</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الَّذِينَ يَكْفُرُونَ بِآياتِ اللَّهِ‏</w:t>
      </w:r>
      <w:r>
        <w:rPr>
          <w:rFonts w:ascii="Traditional Arabic" w:hAnsi="Traditional Arabic" w:cs="Traditional Arabic" w:hint="cs"/>
          <w:color w:val="000000"/>
          <w:sz w:val="30"/>
          <w:szCs w:val="30"/>
          <w:rtl/>
        </w:rPr>
        <w:t xml:space="preserve"> .... آل‏عمران (3) 20 و 21</w:t>
      </w:r>
    </w:p>
    <w:p w:rsidR="00DA643A" w:rsidRDefault="00DA643A" w:rsidP="00DA643A">
      <w:pPr>
        <w:pStyle w:val="NormalWeb"/>
        <w:bidi/>
        <w:rPr>
          <w:rtl/>
        </w:rPr>
      </w:pPr>
      <w:r>
        <w:rPr>
          <w:rFonts w:ascii="Traditional Arabic" w:hAnsi="Traditional Arabic" w:cs="Traditional Arabic" w:hint="cs"/>
          <w:color w:val="006A0F"/>
          <w:sz w:val="30"/>
          <w:szCs w:val="30"/>
          <w:rtl/>
        </w:rPr>
        <w:t>وَ أَنِ اسْتَغْفِرُوا رَبَّكُمْ ثُمَّ تُوبُوا إِلَيْهِ يُمَتِّعْكُمْ مَتاعاً حَسَناً إِلى‏ أَجَلٍ مُسَمًّى وَ يُؤْتِ كُلَّ ذِي فَضْلٍ فَضْلَهُ وَ إِنْ تَوَلَّوْا فَإِنِّي أَخافُ عَلَيْكُمْ عَذابَ يَوْمٍ كَبِيرٍ.</w:t>
      </w:r>
      <w:r>
        <w:rPr>
          <w:rFonts w:ascii="Traditional Arabic" w:hAnsi="Traditional Arabic" w:cs="Traditional Arabic" w:hint="cs"/>
          <w:color w:val="000000"/>
          <w:sz w:val="30"/>
          <w:szCs w:val="30"/>
          <w:rtl/>
        </w:rPr>
        <w:t xml:space="preserve"> هود (11) 3</w:t>
      </w:r>
    </w:p>
    <w:p w:rsidR="00DA643A" w:rsidRDefault="00DA643A" w:rsidP="00DA643A">
      <w:pPr>
        <w:pStyle w:val="NormalWeb"/>
        <w:bidi/>
        <w:rPr>
          <w:rtl/>
        </w:rPr>
      </w:pPr>
      <w:r>
        <w:rPr>
          <w:rFonts w:ascii="Traditional Arabic" w:hAnsi="Traditional Arabic" w:cs="Traditional Arabic" w:hint="cs"/>
          <w:color w:val="000000"/>
          <w:sz w:val="30"/>
          <w:szCs w:val="30"/>
          <w:rtl/>
        </w:rPr>
        <w:t>1760. صحنه شهادت پيامبر صلى الله عليه و آله در قيامت، موجب شرم و تأسّف بى‏اندازه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فَكَيْفَ إِذا جِئْنا مِنْ كُلِّ أُمَّةٍ بِشَهِيدٍ وَ جِئْنا بِكَ عَلى‏ هؤُلاءِ شَهِيداً يَوْمَئِذٍ يَوَدُّ الَّذِينَ كَفَرُوا وَ عَصَوُا الرَّسُولَ لَوْ تُسَوَّى بِهِمُ الْأَرْضُ وَ لا يَكْتُمُونَ اللَّهَ حَدِيثاً.</w:t>
      </w:r>
      <w:r>
        <w:rPr>
          <w:rFonts w:ascii="Traditional Arabic" w:hAnsi="Traditional Arabic" w:cs="Traditional Arabic" w:hint="cs"/>
          <w:color w:val="000000"/>
          <w:sz w:val="30"/>
          <w:szCs w:val="30"/>
          <w:rtl/>
        </w:rPr>
        <w:t xml:space="preserve"> نساء (4) 41 و 42</w:t>
      </w:r>
    </w:p>
    <w:p w:rsidR="00DA643A" w:rsidRDefault="00DA643A" w:rsidP="00DA643A">
      <w:pPr>
        <w:pStyle w:val="NormalWeb"/>
        <w:bidi/>
        <w:rPr>
          <w:rtl/>
        </w:rPr>
      </w:pPr>
      <w:r>
        <w:rPr>
          <w:rFonts w:ascii="Traditional Arabic" w:hAnsi="Traditional Arabic" w:cs="Traditional Arabic" w:hint="cs"/>
          <w:color w:val="000000"/>
          <w:sz w:val="30"/>
          <w:szCs w:val="30"/>
          <w:rtl/>
        </w:rPr>
        <w:t>1761. توصيه خداوند به پيامبر صلى الله عليه و آله براى پرهيز از پشتيبانى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تَكُونَنَّ ظَهِيراً لِلْكافِرِينَ.</w:t>
      </w:r>
      <w:r>
        <w:rPr>
          <w:rFonts w:ascii="Traditional Arabic" w:hAnsi="Traditional Arabic" w:cs="Traditional Arabic" w:hint="cs"/>
          <w:color w:val="000000"/>
          <w:sz w:val="30"/>
          <w:szCs w:val="30"/>
          <w:rtl/>
        </w:rPr>
        <w:t xml:space="preserve"> قصص (28) 86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1762. پرهيز از اندوه و تأسف بر كفرپيشگى كافران، توصيه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فَلا تَأْسَ عَلَى الْقَوْمِ الْكافِرِينَ.</w:t>
      </w:r>
      <w:r>
        <w:rPr>
          <w:rFonts w:ascii="Traditional Arabic" w:hAnsi="Traditional Arabic" w:cs="Traditional Arabic" w:hint="cs"/>
          <w:color w:val="000000"/>
          <w:sz w:val="30"/>
          <w:szCs w:val="30"/>
          <w:rtl/>
        </w:rPr>
        <w:t xml:space="preserve"> مائده (5) 68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تَحْزَنْ عَلَيْهِمْ‏</w:t>
      </w:r>
      <w:r>
        <w:rPr>
          <w:rFonts w:ascii="Traditional Arabic" w:hAnsi="Traditional Arabic" w:cs="Traditional Arabic" w:hint="cs"/>
          <w:color w:val="000000"/>
          <w:sz w:val="30"/>
          <w:szCs w:val="30"/>
          <w:rtl/>
        </w:rPr>
        <w:t xml:space="preserve"> .... حجر (15) 88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تَحْزَنْ عَلَيْهِمْ‏</w:t>
      </w:r>
      <w:r>
        <w:rPr>
          <w:rFonts w:ascii="Traditional Arabic" w:hAnsi="Traditional Arabic" w:cs="Traditional Arabic" w:hint="cs"/>
          <w:color w:val="000000"/>
          <w:sz w:val="30"/>
          <w:szCs w:val="30"/>
          <w:rtl/>
        </w:rPr>
        <w:t xml:space="preserve"> ....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w:t>
      </w:r>
      <w:r>
        <w:rPr>
          <w:rFonts w:ascii="Traditional Arabic" w:hAnsi="Traditional Arabic" w:cs="Traditional Arabic" w:hint="cs"/>
          <w:color w:val="000000"/>
          <w:sz w:val="30"/>
          <w:szCs w:val="30"/>
          <w:rtl/>
        </w:rPr>
        <w:t xml:space="preserve"> .... نمل (27) 70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تَذْهَبْ نَفْسُكَ عَلَيْهِمْ حَسَراتٍ‏</w:t>
      </w:r>
      <w:r>
        <w:rPr>
          <w:rFonts w:ascii="Traditional Arabic" w:hAnsi="Traditional Arabic" w:cs="Traditional Arabic" w:hint="cs"/>
          <w:color w:val="000000"/>
          <w:sz w:val="30"/>
          <w:szCs w:val="30"/>
          <w:rtl/>
        </w:rPr>
        <w:t xml:space="preserve"> .... فاطر (35) 8</w:t>
      </w:r>
    </w:p>
    <w:p w:rsidR="00DA643A" w:rsidRDefault="00DA643A" w:rsidP="00DA643A">
      <w:pPr>
        <w:pStyle w:val="NormalWeb"/>
        <w:bidi/>
        <w:rPr>
          <w:rtl/>
        </w:rPr>
      </w:pPr>
      <w:r>
        <w:rPr>
          <w:rFonts w:ascii="Traditional Arabic" w:hAnsi="Traditional Arabic" w:cs="Traditional Arabic" w:hint="cs"/>
          <w:color w:val="000000"/>
          <w:sz w:val="30"/>
          <w:szCs w:val="30"/>
          <w:rtl/>
        </w:rPr>
        <w:t>1763. پيامبر صلى الله عليه و آله تهديدكننده كافران به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لِلَّذِينَ كَفَرُوا سَتُغْلَبُونَ وَ تُحْشَرُونَ إِلى‏ جَهَنَّمَ وَ بِئْسَ الْمِهادُ.</w:t>
      </w:r>
      <w:r>
        <w:rPr>
          <w:rFonts w:ascii="Traditional Arabic" w:hAnsi="Traditional Arabic" w:cs="Traditional Arabic" w:hint="cs"/>
          <w:color w:val="000000"/>
          <w:sz w:val="30"/>
          <w:szCs w:val="30"/>
          <w:rtl/>
        </w:rPr>
        <w:t xml:space="preserve"> آل‏عمران (3) 12</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يَكْفُرُونَ بِآياتِ اللَّهِ وَ يَقْتُلُونَ النَّبِيِّينَ بِغَيْرِ حَقٍّ وَ يَقْتُلُونَ الَّذِينَ يَأْمُرُونَ بِالْقِسْطِ مِنَ النَّاسِ فَبَشِّرْهُمْ بِعَذابٍ أَلِيمٍ.</w:t>
      </w:r>
      <w:r>
        <w:rPr>
          <w:rFonts w:ascii="Traditional Arabic" w:hAnsi="Traditional Arabic" w:cs="Traditional Arabic" w:hint="cs"/>
          <w:color w:val="000000"/>
          <w:sz w:val="30"/>
          <w:szCs w:val="30"/>
          <w:rtl/>
        </w:rPr>
        <w:t xml:space="preserve"> آل‏عمران (3) 21</w:t>
      </w:r>
    </w:p>
    <w:p w:rsidR="00DA643A" w:rsidRDefault="00DA643A" w:rsidP="00DA643A">
      <w:pPr>
        <w:pStyle w:val="NormalWeb"/>
        <w:bidi/>
        <w:rPr>
          <w:rtl/>
        </w:rPr>
      </w:pPr>
      <w:r>
        <w:rPr>
          <w:rFonts w:ascii="Traditional Arabic" w:hAnsi="Traditional Arabic" w:cs="Traditional Arabic" w:hint="cs"/>
          <w:color w:val="006A0F"/>
          <w:sz w:val="30"/>
          <w:szCs w:val="30"/>
          <w:rtl/>
        </w:rPr>
        <w:t>قُلْ هُوَ الْقادِرُ عَلى‏ أَنْ يَبْعَثَ عَلَيْكُمْ عَذاباً مِنْ فَوْقِكُمْ أَوْ مِنْ تَحْتِ أَرْجُلِكُمْ أَوْ يَلْبِسَكُمْ شِيَعاً وَ يُذِيقَ بَعْضَكُمْ بَأْسَ بَعْضٍ انْظُرْ كَيْفَ نُصَرِّفُ الْآياتِ لَعَلَّهُمْ يَفْقَهُونَ‏ وَ كَذَّبَ بِهِ قَوْمُكَ وَ هُوَ الْحَقُّ قُلْ لَسْتُ عَلَيْكُمْ بِوَكِيلٍ.</w:t>
      </w:r>
      <w:r>
        <w:rPr>
          <w:rFonts w:ascii="Traditional Arabic" w:hAnsi="Traditional Arabic" w:cs="Traditional Arabic" w:hint="cs"/>
          <w:color w:val="000000"/>
          <w:sz w:val="30"/>
          <w:szCs w:val="30"/>
          <w:rtl/>
        </w:rPr>
        <w:t xml:space="preserve"> انعام (6) 65 و 66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272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يا قَوْمِ اعْمَلُوا عَلى‏ مَكانَتِكُمْ إِنِّي عامِلٌ فَسَوْفَ تَعْلَمُونَ مَنْ تَكُونُ لَهُ عاقِبَةُ الدَّارِ إِنَّهُ لا يُفْلِحُ الظَّالِمُونَ.</w:t>
      </w:r>
      <w:r>
        <w:rPr>
          <w:rFonts w:ascii="Traditional Arabic" w:hAnsi="Traditional Arabic" w:cs="Traditional Arabic" w:hint="cs"/>
          <w:color w:val="000000"/>
          <w:sz w:val="30"/>
          <w:szCs w:val="30"/>
          <w:rtl/>
        </w:rPr>
        <w:t xml:space="preserve"> انعام (6) 135</w:t>
      </w:r>
    </w:p>
    <w:p w:rsidR="00DA643A" w:rsidRDefault="00DA643A" w:rsidP="00DA643A">
      <w:pPr>
        <w:pStyle w:val="NormalWeb"/>
        <w:bidi/>
        <w:rPr>
          <w:rtl/>
        </w:rPr>
      </w:pPr>
      <w:r>
        <w:rPr>
          <w:rFonts w:ascii="Traditional Arabic" w:hAnsi="Traditional Arabic" w:cs="Traditional Arabic" w:hint="cs"/>
          <w:color w:val="006A0F"/>
          <w:sz w:val="30"/>
          <w:szCs w:val="30"/>
          <w:rtl/>
        </w:rPr>
        <w:t>هَلْ يَنْظُرُونَ إِلَّا أَنْ تَأْتِيَهُمُ الْمَلائِكَةُ أَوْ يَأْتِيَ رَبُّكَ أَوْ يَأْتِيَ بَعْضُ آياتِ رَبِّكَ يَوْمَ يَأْتِي بَعْضُ آياتِ رَبِّكَ لا يَنْفَعُ نَفْساً إِيمانُها لَمْ تَكُنْ آمَنَتْ مِنْ قَبْلُ أَوْ كَسَبَتْ فِي إِيمانِها خَيْراً قُلِ انْتَظِرُوا إِنَّا مُنْتَظِرُونَ.</w:t>
      </w:r>
      <w:r>
        <w:rPr>
          <w:rFonts w:ascii="Traditional Arabic" w:hAnsi="Traditional Arabic" w:cs="Traditional Arabic" w:hint="cs"/>
          <w:color w:val="000000"/>
          <w:sz w:val="30"/>
          <w:szCs w:val="30"/>
          <w:rtl/>
        </w:rPr>
        <w:t xml:space="preserve"> انعام (6) 158</w:t>
      </w:r>
    </w:p>
    <w:p w:rsidR="00DA643A" w:rsidRDefault="00DA643A" w:rsidP="00DA643A">
      <w:pPr>
        <w:pStyle w:val="NormalWeb"/>
        <w:bidi/>
        <w:rPr>
          <w:rtl/>
        </w:rPr>
      </w:pPr>
      <w:r>
        <w:rPr>
          <w:rFonts w:ascii="Traditional Arabic" w:hAnsi="Traditional Arabic" w:cs="Traditional Arabic" w:hint="cs"/>
          <w:color w:val="006A0F"/>
          <w:sz w:val="30"/>
          <w:szCs w:val="30"/>
          <w:rtl/>
        </w:rPr>
        <w:t>قُلْ لِلَّذِينَ كَفَرُوا إِنْ يَنْتَهُوا يُغْفَرْ لَهُمْ ما قَدْ سَلَفَ وَ إِنْ يَعُودُوا فَقَدْ مَضَتْ سُنَّتُ الْأَوَّلِينَ.</w:t>
      </w:r>
      <w:r>
        <w:rPr>
          <w:rFonts w:ascii="Traditional Arabic" w:hAnsi="Traditional Arabic" w:cs="Traditional Arabic" w:hint="cs"/>
          <w:color w:val="000000"/>
          <w:sz w:val="30"/>
          <w:szCs w:val="30"/>
          <w:rtl/>
        </w:rPr>
        <w:t xml:space="preserve"> انفال (8) 38</w:t>
      </w:r>
    </w:p>
    <w:p w:rsidR="00DA643A" w:rsidRDefault="00DA643A" w:rsidP="00DA643A">
      <w:pPr>
        <w:pStyle w:val="NormalWeb"/>
        <w:bidi/>
        <w:rPr>
          <w:rtl/>
        </w:rPr>
      </w:pPr>
      <w:r>
        <w:rPr>
          <w:rFonts w:ascii="Traditional Arabic" w:hAnsi="Traditional Arabic" w:cs="Traditional Arabic" w:hint="cs"/>
          <w:color w:val="006A0F"/>
          <w:sz w:val="30"/>
          <w:szCs w:val="30"/>
          <w:rtl/>
        </w:rPr>
        <w:t>وَ أَذانٌ مِنَ اللَّهِ وَ رَسُولِهِ إِلَى النَّاسِ يَوْمَ الْحَجِّ الْأَكْبَرِ أَنَّ اللَّهَ بَرِي‏ءٌ مِنَ الْمُشْرِكِينَ وَ رَسُولُهُ فَإِنْ تُبْتُمْ فَهُوَ خَيْرٌ لَكُمْ وَ إِنْ تَوَلَّيْتُمْ فَاعْلَمُوا أَنَّكُمْ غَيْرُ مُعْجِزِي اللَّهِ وَ بَشِّرِ الَّذِينَ كَفَرُوا بِعَذابٍ أَلِيمٍ.</w:t>
      </w:r>
      <w:r>
        <w:rPr>
          <w:rFonts w:ascii="Traditional Arabic" w:hAnsi="Traditional Arabic" w:cs="Traditional Arabic" w:hint="cs"/>
          <w:color w:val="000000"/>
          <w:sz w:val="30"/>
          <w:szCs w:val="30"/>
          <w:rtl/>
        </w:rPr>
        <w:t xml:space="preserve"> توبه (9) 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توبه (9) 73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يَقُولُونَ لَوْ لا أُنْزِلَ عَلَيْهِ آيَةٌ مِنْ رَبِّهِ فَقُلْ إِنَّمَا الْغَيْبُ لِلَّهِ فَانْتَظِرُوا إِنِّي مَعَكُمْ مِنَ الْمُنْتَظِرِينَ‏ وَ إِذا أَذَقْنَا النَّاسَ رَحْمَةً مِنْ بَعْدِ ضَرَّاءَ مَسَّتْهُمْ إِذا لَهُمْ مَكْرٌ فِي آياتِنا قُلِ اللَّهُ أَسْرَعُ مَكْراً إِنَّ رُسُلَنا يَكْتُبُونَ ما تَمْكُرُونَ.</w:t>
      </w:r>
      <w:r>
        <w:rPr>
          <w:rFonts w:ascii="Traditional Arabic" w:hAnsi="Traditional Arabic" w:cs="Traditional Arabic" w:hint="cs"/>
          <w:color w:val="000000"/>
          <w:sz w:val="30"/>
          <w:szCs w:val="30"/>
          <w:rtl/>
        </w:rPr>
        <w:t xml:space="preserve"> يونس (10) 20 و 21</w:t>
      </w:r>
    </w:p>
    <w:p w:rsidR="00DA643A" w:rsidRDefault="00DA643A" w:rsidP="00DA643A">
      <w:pPr>
        <w:pStyle w:val="NormalWeb"/>
        <w:bidi/>
        <w:rPr>
          <w:rtl/>
        </w:rPr>
      </w:pPr>
      <w:r>
        <w:rPr>
          <w:rFonts w:ascii="Traditional Arabic" w:hAnsi="Traditional Arabic" w:cs="Traditional Arabic" w:hint="cs"/>
          <w:color w:val="006A0F"/>
          <w:sz w:val="30"/>
          <w:szCs w:val="30"/>
          <w:rtl/>
        </w:rPr>
        <w:t>فَهَلْ يَنْتَظِرُونَ إِلَّا مِثْلَ أَيَّامِ الَّذِينَ خَلَوْا مِنْ قَبْلِهِمْ قُلْ فَانْتَظِرُوا إِنِّي مَعَكُمْ مِنَ الْمُنْتَظِرِينَ.</w:t>
      </w:r>
      <w:r>
        <w:rPr>
          <w:rFonts w:ascii="Traditional Arabic" w:hAnsi="Traditional Arabic" w:cs="Traditional Arabic" w:hint="cs"/>
          <w:color w:val="000000"/>
          <w:sz w:val="30"/>
          <w:szCs w:val="30"/>
          <w:rtl/>
        </w:rPr>
        <w:t xml:space="preserve"> يونس (10) 102</w:t>
      </w:r>
    </w:p>
    <w:p w:rsidR="00DA643A" w:rsidRDefault="00DA643A" w:rsidP="00DA643A">
      <w:pPr>
        <w:pStyle w:val="NormalWeb"/>
        <w:bidi/>
        <w:rPr>
          <w:rtl/>
        </w:rPr>
      </w:pPr>
      <w:r>
        <w:rPr>
          <w:rFonts w:ascii="Traditional Arabic" w:hAnsi="Traditional Arabic" w:cs="Traditional Arabic" w:hint="cs"/>
          <w:color w:val="006A0F"/>
          <w:sz w:val="30"/>
          <w:szCs w:val="30"/>
          <w:rtl/>
        </w:rPr>
        <w:t>وَ قُلْ لِلَّذِينَ لا يُؤْمِنُونَ اعْمَلُوا عَلى‏ مَكانَتِكُمْ إِنَّا عامِلُونَ.</w:t>
      </w:r>
      <w:r>
        <w:rPr>
          <w:rFonts w:ascii="Traditional Arabic" w:hAnsi="Traditional Arabic" w:cs="Traditional Arabic" w:hint="cs"/>
          <w:color w:val="000000"/>
          <w:sz w:val="30"/>
          <w:szCs w:val="30"/>
          <w:rtl/>
        </w:rPr>
        <w:t xml:space="preserve"> هود (11) 121</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كَفَرُوا لِلَّذِينَ آمَنُوا أَيُّ الْفَرِيقَيْنِ خَيْرٌ مَقاماً وَ أَحْسَنُ نَدِيًّا قُلْ مَنْ كانَ فِي الضَّلالَةِ فَلْيَمْدُدْ لَهُ الرَّحْمنُ مَدًّا حَتَّى إِذا رَأَوْا ما يُوعَدُونَ إِمَّا الْعَذابَ وَ إِمَّا السَّاعَةَ فَسَيَعْلَمُونَ مَنْ هُوَ شَرٌّ مَكاناً وَ أَضْعَفُ جُنْداً.</w:t>
      </w:r>
      <w:r>
        <w:rPr>
          <w:rFonts w:ascii="Traditional Arabic" w:hAnsi="Traditional Arabic" w:cs="Traditional Arabic" w:hint="cs"/>
          <w:color w:val="000000"/>
          <w:sz w:val="30"/>
          <w:szCs w:val="30"/>
          <w:rtl/>
        </w:rPr>
        <w:t xml:space="preserve"> مريم (19) 73 و 75</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يُوحى‏ إِلَيَّ أَنَّما إِلهُكُمْ إِلهٌ واحِدٌ فَهَلْ أَنْتُمْ مُسْلِمُونَ‏ فَإِنْ تَوَلَّوْا فَقُلْ آذَنْتُكُمْ عَلى‏ سَواءٍ وَ إِنْ أَدْرِي أَ قَرِيبٌ أَمْ بَعِيدٌ ما تُوعَدُونَ.</w:t>
      </w:r>
      <w:r>
        <w:rPr>
          <w:rFonts w:ascii="Traditional Arabic" w:hAnsi="Traditional Arabic" w:cs="Traditional Arabic" w:hint="cs"/>
          <w:color w:val="000000"/>
          <w:sz w:val="30"/>
          <w:szCs w:val="30"/>
          <w:rtl/>
        </w:rPr>
        <w:t xml:space="preserve"> انبياء (21) 108 و 109</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 مَنْ يَأْتِيهِ عَذابٌ يُخْزِيهِ وَ يَحِلُّ عَلَيْهِ عَذابٌ مُقِيمٌ.</w:t>
      </w:r>
      <w:r>
        <w:rPr>
          <w:rFonts w:ascii="Traditional Arabic" w:hAnsi="Traditional Arabic" w:cs="Traditional Arabic" w:hint="cs"/>
          <w:color w:val="000000"/>
          <w:sz w:val="30"/>
          <w:szCs w:val="30"/>
          <w:rtl/>
        </w:rPr>
        <w:t xml:space="preserve"> زمر (39) 39 و 40</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بَشَرٌ مِثْلُكُمْ يُوحى‏ إِلَيَّ أَنَّما إِلهُكُمْ إِلهٌ واحِدٌ فَاسْتَقِيمُوا إِلَيْهِ وَ اسْتَغْفِرُوهُ وَ وَيْلٌ لِلْمُشْرِكِينَ‏ الَّذِينَ لا يُؤْتُونَ الزَّكاةَ وَ هُمْ بِالْآخِرَةِ هُمْ كافِرُونَ.</w:t>
      </w:r>
      <w:r>
        <w:rPr>
          <w:rFonts w:ascii="Traditional Arabic" w:hAnsi="Traditional Arabic" w:cs="Traditional Arabic" w:hint="cs"/>
          <w:color w:val="000000"/>
          <w:sz w:val="30"/>
          <w:szCs w:val="30"/>
          <w:rtl/>
        </w:rPr>
        <w:t xml:space="preserve"> فصّلت (41) 6 و 7</w:t>
      </w:r>
    </w:p>
    <w:p w:rsidR="00DA643A" w:rsidRDefault="00DA643A" w:rsidP="00DA643A">
      <w:pPr>
        <w:pStyle w:val="NormalWeb"/>
        <w:bidi/>
        <w:rPr>
          <w:rtl/>
        </w:rPr>
      </w:pPr>
      <w:r>
        <w:rPr>
          <w:rFonts w:ascii="Traditional Arabic" w:hAnsi="Traditional Arabic" w:cs="Traditional Arabic" w:hint="cs"/>
          <w:color w:val="006A0F"/>
          <w:sz w:val="30"/>
          <w:szCs w:val="30"/>
          <w:rtl/>
        </w:rPr>
        <w:t>قُلْ تَرَبَّصُوا فَإِنِّي مَعَكُمْ مِنَ الْمُتَرَبِّصِينَ.</w:t>
      </w:r>
      <w:r>
        <w:rPr>
          <w:rFonts w:ascii="Traditional Arabic" w:hAnsi="Traditional Arabic" w:cs="Traditional Arabic" w:hint="cs"/>
          <w:color w:val="000000"/>
          <w:sz w:val="30"/>
          <w:szCs w:val="30"/>
          <w:rtl/>
        </w:rPr>
        <w:t xml:space="preserve"> طور (52) 31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تحريم (66) 9</w:t>
      </w:r>
    </w:p>
    <w:p w:rsidR="00DA643A" w:rsidRDefault="00DA643A" w:rsidP="00DA643A">
      <w:pPr>
        <w:pStyle w:val="NormalWeb"/>
        <w:bidi/>
        <w:rPr>
          <w:rtl/>
        </w:rPr>
      </w:pPr>
      <w:r>
        <w:rPr>
          <w:rFonts w:ascii="Traditional Arabic" w:hAnsi="Traditional Arabic" w:cs="Traditional Arabic" w:hint="cs"/>
          <w:color w:val="006A0F"/>
          <w:sz w:val="30"/>
          <w:szCs w:val="30"/>
          <w:rtl/>
        </w:rPr>
        <w:t>بَلِ الَّذِينَ كَفَرُوا يُكَذِّبُونَ‏ وَ اللَّهُ أَعْلَمُ بِما يُوعُونَ‏ فَبَشِّرْهُمْ بِعَذابٍ أَلِيمٍ.</w:t>
      </w:r>
      <w:r>
        <w:rPr>
          <w:rFonts w:ascii="Traditional Arabic" w:hAnsi="Traditional Arabic" w:cs="Traditional Arabic" w:hint="cs"/>
          <w:color w:val="000000"/>
          <w:sz w:val="30"/>
          <w:szCs w:val="30"/>
          <w:rtl/>
        </w:rPr>
        <w:t xml:space="preserve"> انشقاق (84) 22-/ 24</w:t>
      </w:r>
    </w:p>
    <w:p w:rsidR="00DA643A" w:rsidRDefault="00DA643A" w:rsidP="00DA643A">
      <w:pPr>
        <w:pStyle w:val="NormalWeb"/>
        <w:bidi/>
        <w:rPr>
          <w:rtl/>
        </w:rPr>
      </w:pPr>
      <w:r>
        <w:rPr>
          <w:rFonts w:ascii="Traditional Arabic" w:hAnsi="Traditional Arabic" w:cs="Traditional Arabic" w:hint="cs"/>
          <w:color w:val="000000"/>
          <w:sz w:val="30"/>
          <w:szCs w:val="30"/>
          <w:rtl/>
        </w:rPr>
        <w:t>1764. احتجاج پيامبر صلى الله عليه و آله با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يَقُولُ الَّذِينَ كَفَرُوا لَسْتَ مُرْسَلًا قُلْ كَفى‏ بِاللَّهِ شَهِيداً بَيْنِي وَ بَيْنَكُمْ وَ مَنْ عِنْدَهُ عِلْمُ الْكِتابِ.</w:t>
      </w:r>
      <w:r>
        <w:rPr>
          <w:rFonts w:ascii="Traditional Arabic" w:hAnsi="Traditional Arabic" w:cs="Traditional Arabic" w:hint="cs"/>
          <w:color w:val="000000"/>
          <w:sz w:val="30"/>
          <w:szCs w:val="30"/>
          <w:rtl/>
        </w:rPr>
        <w:t xml:space="preserve"> رعد (13) 43</w:t>
      </w:r>
    </w:p>
    <w:p w:rsidR="00DA643A" w:rsidRDefault="00DA643A" w:rsidP="00DA643A">
      <w:pPr>
        <w:pStyle w:val="NormalWeb"/>
        <w:bidi/>
        <w:rPr>
          <w:rtl/>
        </w:rPr>
      </w:pPr>
      <w:r>
        <w:rPr>
          <w:rFonts w:ascii="Traditional Arabic" w:hAnsi="Traditional Arabic" w:cs="Traditional Arabic" w:hint="cs"/>
          <w:color w:val="006A0F"/>
          <w:sz w:val="30"/>
          <w:szCs w:val="30"/>
          <w:rtl/>
        </w:rPr>
        <w:t>وَ لَقَدْ صَرَّفْنا لِلنَّاسِ فِي هذَا الْقُرْآنِ مِنْ كُلِّ مَثَلٍ‏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273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 xml:space="preserve">فَأَبى‏ أَكْثَرُ النَّاسِ إِلَّا كُفُوراً وَ قالُوا لَنْ نُؤْمِنَ لَكَ حَتَّى تَفْجُرَ لَنا مِنَ الْأَرْضِ يَنْبُوعاً أَوْ تَكُونَ لَكَ جَنَّةٌ مِنْ نَخِيلٍ وَ عِنَبٍ فَتُفَجِّرَ الْأَنْهارَ خِلالَها تَفْجِيراً أَوْ تُسْقِطَ السَّماءَ كَما زَعَمْتَ عَلَيْنا كِسَفاً أَوْ تَأْتِيَ بِاللَّهِ وَ الْمَلائِكَةِ قَبِيلًا أَوْ يَكُونَ لَكَ بَيْتٌ مِنْ زُخْرُفٍ أَوْ </w:t>
      </w:r>
      <w:r>
        <w:rPr>
          <w:rFonts w:ascii="Traditional Arabic" w:hAnsi="Traditional Arabic" w:cs="Traditional Arabic" w:hint="cs"/>
          <w:color w:val="006A0F"/>
          <w:sz w:val="30"/>
          <w:szCs w:val="30"/>
          <w:rtl/>
        </w:rPr>
        <w:lastRenderedPageBreak/>
        <w:t>تَرْقى‏ فِي السَّماءِ وَ لَنْ نُؤْمِنَ لِرُقِيِّكَ حَتَّى تُنَزِّلَ عَلَيْنا كِتاباً نَقْرَؤُهُ قُلْ سُبْحانَ رَبِّي هَلْ كُنْتُ إِلَّا بَشَراً رَسُولًا.</w:t>
      </w:r>
      <w:r>
        <w:rPr>
          <w:rFonts w:ascii="Traditional Arabic" w:hAnsi="Traditional Arabic" w:cs="Traditional Arabic" w:hint="cs"/>
          <w:color w:val="000000"/>
          <w:sz w:val="30"/>
          <w:szCs w:val="30"/>
          <w:rtl/>
        </w:rPr>
        <w:t xml:space="preserve"> اسراء (17) 89-/ 93</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إِنْ هَذا إِلَّا إِفْكٌ افْتَراهُ وَ أَعانَهُ عَلَيْهِ قَوْمٌ آخَرُونَ فَقَدْ جاؤُ ظُلْماً وَ زُوراً وَ قالُوا أَساطِيرُ الْأَوَّلِينَ اكْتَتَبَها فَهِيَ تُمْلى‏ عَلَيْهِ بُكْرَةً وَ أَصِيلًا قُلْ أَنْزَلَهُ الَّذِي يَعْلَمُ السِّرَّ فِي السَّماواتِ وَ الْأَرْضِ إِنَّهُ كانَ غَفُوراً رَحِيماً.</w:t>
      </w:r>
      <w:r>
        <w:rPr>
          <w:rFonts w:ascii="Traditional Arabic" w:hAnsi="Traditional Arabic" w:cs="Traditional Arabic" w:hint="cs"/>
          <w:color w:val="000000"/>
          <w:sz w:val="30"/>
          <w:szCs w:val="30"/>
          <w:rtl/>
        </w:rPr>
        <w:t xml:space="preserve"> فرقان (25) 4-/ 6</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كَفَرُوا أَ إِذا كُنَّا تُراباً وَ آباؤُنا أَ إِنَّا لَمُخْرَجُونَ‏ لَقَدْ وُعِدْنا هذا نَحْنُ وَ آباؤُنا مِنْ قَبْلُ إِنْ هذا إِلَّا أَساطِيرُ الْأَوَّلِينَ‏ قُلْ سِيرُوا فِي الْأَرْضِ فَانْظُرُوا كَيْفَ كانَ عاقِبَةُ الْمُجْرِمِينَ.</w:t>
      </w:r>
      <w:r>
        <w:rPr>
          <w:rFonts w:ascii="Traditional Arabic" w:hAnsi="Traditional Arabic" w:cs="Traditional Arabic" w:hint="cs"/>
          <w:color w:val="000000"/>
          <w:sz w:val="30"/>
          <w:szCs w:val="30"/>
          <w:rtl/>
        </w:rPr>
        <w:t xml:space="preserve"> نمل (27) 67-/ 69</w:t>
      </w:r>
    </w:p>
    <w:p w:rsidR="00DA643A" w:rsidRDefault="00DA643A" w:rsidP="00DA643A">
      <w:pPr>
        <w:pStyle w:val="NormalWeb"/>
        <w:bidi/>
        <w:rPr>
          <w:rtl/>
        </w:rPr>
      </w:pPr>
      <w:r>
        <w:rPr>
          <w:rFonts w:ascii="Traditional Arabic" w:hAnsi="Traditional Arabic" w:cs="Traditional Arabic" w:hint="cs"/>
          <w:color w:val="006A0F"/>
          <w:sz w:val="30"/>
          <w:szCs w:val="30"/>
          <w:rtl/>
        </w:rPr>
        <w:t>فَلَمَّا جاءَهُمُ الْحَقُّ مِنْ عِنْدِنا قالُوا لَوْ لا أُوتِيَ مِثْلَ ما أُوتِيَ مُوسى‏ أَ وَ لَمْ يَكْفُرُوا بِما أُوتِيَ مُوسى‏ مِنْ قَبْلُ قالُوا سِحْرانِ تَظاهَرا وَ قالُوا إِنَّا بِكُلٍّ كافِرُونَ‏ قُلْ فَأْتُوا بِكِتابٍ مِنْ عِنْدِ اللَّهِ هُوَ أَهْدى‏ مِنْهُما أَتَّبِعْهُ إِنْ كُنْتُمْ صادِقِينَ.</w:t>
      </w:r>
      <w:r>
        <w:rPr>
          <w:rFonts w:ascii="Traditional Arabic" w:hAnsi="Traditional Arabic" w:cs="Traditional Arabic" w:hint="cs"/>
          <w:color w:val="000000"/>
          <w:sz w:val="30"/>
          <w:szCs w:val="30"/>
          <w:rtl/>
        </w:rPr>
        <w:t xml:space="preserve"> قصص (28) 48 و 49</w:t>
      </w:r>
    </w:p>
    <w:p w:rsidR="00DA643A" w:rsidRDefault="00DA643A" w:rsidP="00DA643A">
      <w:pPr>
        <w:pStyle w:val="NormalWeb"/>
        <w:bidi/>
        <w:rPr>
          <w:rtl/>
        </w:rPr>
      </w:pPr>
      <w:r>
        <w:rPr>
          <w:rFonts w:ascii="Traditional Arabic" w:hAnsi="Traditional Arabic" w:cs="Traditional Arabic" w:hint="cs"/>
          <w:color w:val="006A0F"/>
          <w:sz w:val="30"/>
          <w:szCs w:val="30"/>
          <w:rtl/>
        </w:rPr>
        <w:t>قُلْ أَ إِنَّكُمْ لَتَكْفُرُونَ بِالَّذِي خَلَقَ الْأَرْضَ فِي يَوْمَيْنِ وَ تَجْعَلُونَ لَهُ أَنْداداً ذلِكَ رَبُّ الْعالَمِينَ‏ وَ جَعَلَ فِيها رَواسِيَ مِنْ فَوْقِها وَ بارَكَ فِيها وَ قَدَّرَ فِيها أَقْواتَها فِي أَرْبَعَةِ أَيَّامٍ سَواءً لِلسَّائِلِينَ‏ ثُمَّ اسْتَوى‏ إِلَى السَّماءِ وَ هِيَ دُخانٌ فَقالَ لَها وَ لِلْأَرْضِ ائْتِيا طَوْعاً أَوْ كَرْهاً قالَتا أَتَيْنا طائِعِينَ‏ فَقَضاهُنَّ سَبْعَ سَماواتٍ فِي يَوْمَيْنِ وَ أَوْحى‏ فِي كُلِّ سَماءٍ أَمْرَها وَ زَيَّنَّا السَّماءَ الدُّنْيا بِمَصابِيحَ وَ حِفْظاً ذلِكَ تَقْدِيرُ الْعَزِيزِ الْعَلِيمِ.</w:t>
      </w:r>
      <w:r>
        <w:rPr>
          <w:rFonts w:ascii="Traditional Arabic" w:hAnsi="Traditional Arabic" w:cs="Traditional Arabic" w:hint="cs"/>
          <w:color w:val="000000"/>
          <w:sz w:val="30"/>
          <w:szCs w:val="30"/>
          <w:rtl/>
        </w:rPr>
        <w:t xml:space="preserve"> فصّلت (41) 9-/ 12</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فَلا تَمْلِكُونَ لِي مِنَ اللَّهِ شَيْئاً هُوَ أَعْلَمُ بِما تُفِيضُونَ فِيهِ كَفى‏ بِهِ شَهِيداً بَيْنِي وَ بَيْنَكُمْ وَ هُوَ الْغَفُورُ الرَّحِيمُ‏ قُلْ ما كُنْتُ بِدْعاً مِنَ الرُّسُلِ وَ ما أَدْرِي ما يُفْعَلُ بِي وَ لا بِكُمْ إِنْ أَتَّبِعُ إِلَّا ما يُوحى‏ إِلَيَّ وَ ما أَنَا إِلَّا نَذِيرٌ مُبِينٌ‏ قُلْ أَ رَأَيْتُمْ إِنْ كانَ مِنْ عِنْدِ اللَّهِ وَ كَفَرْتُمْ بِهِ وَ شَهِدَ شاهِدٌ مِنْ بَنِي إِسْرائِيلَ عَلى‏ مِثْلِهِ فَآمَنَ وَ اسْتَكْبَرْتُمْ إِنَّ اللَّهَ لا يَهْدِي الْقَوْمَ الظَّالِمِينَ.</w:t>
      </w:r>
      <w:r>
        <w:rPr>
          <w:rFonts w:ascii="Traditional Arabic" w:hAnsi="Traditional Arabic" w:cs="Traditional Arabic" w:hint="cs"/>
          <w:color w:val="000000"/>
          <w:sz w:val="30"/>
          <w:szCs w:val="30"/>
          <w:rtl/>
        </w:rPr>
        <w:t xml:space="preserve"> احقاف (46) 8-/ 10</w:t>
      </w:r>
    </w:p>
    <w:p w:rsidR="00DA643A" w:rsidRDefault="00DA643A" w:rsidP="00DA643A">
      <w:pPr>
        <w:pStyle w:val="NormalWeb"/>
        <w:bidi/>
        <w:rPr>
          <w:rtl/>
        </w:rPr>
      </w:pPr>
      <w:r>
        <w:rPr>
          <w:rFonts w:ascii="Traditional Arabic" w:hAnsi="Traditional Arabic" w:cs="Traditional Arabic" w:hint="cs"/>
          <w:color w:val="006A0F"/>
          <w:sz w:val="30"/>
          <w:szCs w:val="30"/>
          <w:rtl/>
        </w:rPr>
        <w:t>قُلْ هُوَ الَّذِي أَنْشَأَكُمْ وَ جَعَلَ لَكُمُ السَّمْعَ وَ الْأَبْصارَ وَ الْأَفْئِدَةَ قَلِيلًا ما تَشْكُرُونَ‏ قُلْ هُوَ الَّذِي ذَرَأَكُمْ فِي الْأَرْضِ وَ إِلَيْهِ تُحْشَرُونَ‏ وَ يَقُولُونَ مَتى‏ هذَا الْوَعْدُ إِنْ كُنْتُمْ صادِقِينَ‏ قُلْ إِنَّمَا الْعِلْمُ عِنْدَ اللَّهِ وَ إِنَّما أَنَا نَذِيرٌ مُبِينٌ‏ فَلَمَّا رَأَوْهُ زُلْفَةً سِيئَتْ وُجُوهُ الَّذِينَ كَفَرُوا وَ قِيلَ هذَا الَّذِي كُنْتُمْ بِهِ تَدَّعُونَ‏ قُلْ أَ رَأَيْتُمْ إِنْ أَهْلَكَنِيَ اللَّهُ وَ مَنْ مَعِيَ أَوْ رَحِمَنا فَمَنْ يُجِيرُ الْكافِرِينَ مِنْ عَذابٍ أَلِيمٍ‏ قُلْ هُوَ الرَّحْمنُ آمَنَّا بِهِ وَ عَلَيْهِ تَوَكَّلْنا فَسَتَعْلَمُونَ مَنْ هُوَ فِي ضَلالٍ مُبِينٍ‏ قُلْ أَ رَأَيْتُمْ إِنْ أَصْبَحَ ماؤُكُمْ غَوْراً فَمَنْ يَأْتِيكُمْ بِماءٍ مَعِينٍ.</w:t>
      </w:r>
      <w:r>
        <w:rPr>
          <w:rFonts w:ascii="Traditional Arabic" w:hAnsi="Traditional Arabic" w:cs="Traditional Arabic" w:hint="cs"/>
          <w:color w:val="000000"/>
          <w:sz w:val="30"/>
          <w:szCs w:val="30"/>
          <w:rtl/>
        </w:rPr>
        <w:t xml:space="preserve"> ملك (67) 23-/ 30</w:t>
      </w:r>
    </w:p>
    <w:p w:rsidR="00DA643A" w:rsidRDefault="00DA643A" w:rsidP="00DA643A">
      <w:pPr>
        <w:pStyle w:val="NormalWeb"/>
        <w:bidi/>
        <w:rPr>
          <w:rtl/>
        </w:rPr>
      </w:pPr>
      <w:r>
        <w:rPr>
          <w:rFonts w:ascii="Traditional Arabic" w:hAnsi="Traditional Arabic" w:cs="Traditional Arabic" w:hint="cs"/>
          <w:color w:val="000000"/>
          <w:sz w:val="30"/>
          <w:szCs w:val="30"/>
          <w:rtl/>
        </w:rPr>
        <w:t>1765. حايل شدن حجاب بين پيامبر صلى الله عليه و آله و كافران،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274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هنگام تلاوت قرآن: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إِذا قَرَأْتَ الْقُرْآنَ جَعَلْنا بَيْنَكَ وَ بَيْنَ الَّذِينَ لا يُؤْمِنُونَ بِالْآخِرَةِ حِجاباً مَسْتُوراً.</w:t>
      </w:r>
      <w:r>
        <w:rPr>
          <w:rFonts w:ascii="Traditional Arabic" w:hAnsi="Traditional Arabic" w:cs="Traditional Arabic" w:hint="cs"/>
          <w:color w:val="000000"/>
          <w:sz w:val="30"/>
          <w:szCs w:val="30"/>
          <w:rtl/>
        </w:rPr>
        <w:t xml:space="preserve"> اسراء (17) 45</w:t>
      </w:r>
    </w:p>
    <w:p w:rsidR="00DA643A" w:rsidRDefault="00DA643A" w:rsidP="00DA643A">
      <w:pPr>
        <w:pStyle w:val="NormalWeb"/>
        <w:bidi/>
        <w:rPr>
          <w:rtl/>
        </w:rPr>
      </w:pPr>
      <w:r>
        <w:rPr>
          <w:rFonts w:ascii="Traditional Arabic" w:hAnsi="Traditional Arabic" w:cs="Traditional Arabic" w:hint="cs"/>
          <w:color w:val="000000"/>
          <w:sz w:val="30"/>
          <w:szCs w:val="30"/>
          <w:rtl/>
        </w:rPr>
        <w:t>1766. نااميدى پيامبر صلى الله عليه و آله از هدايت برخى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رُبَما يَوَدُّ الَّذِينَ كَفَرُوا لَوْ كانُوا مُسْلِمِينَ‏ ذَرْهُمْ يَأْكُلُوا وَ يَتَمَتَّعُوا وَ يُلْهِهِمُ الْأَمَلُ فَسَوْفَ يَعْلَمُونَ.</w:t>
      </w:r>
      <w:r>
        <w:rPr>
          <w:rFonts w:ascii="Traditional Arabic" w:hAnsi="Traditional Arabic" w:cs="Traditional Arabic" w:hint="cs"/>
          <w:color w:val="000000"/>
          <w:sz w:val="30"/>
          <w:szCs w:val="30"/>
          <w:rtl/>
        </w:rPr>
        <w:t xml:space="preserve"> حجر (15) 2 و 3</w:t>
      </w:r>
    </w:p>
    <w:p w:rsidR="00DA643A" w:rsidRDefault="00DA643A" w:rsidP="00DA643A">
      <w:pPr>
        <w:pStyle w:val="NormalWeb"/>
        <w:bidi/>
        <w:rPr>
          <w:rtl/>
        </w:rPr>
      </w:pPr>
      <w:r>
        <w:rPr>
          <w:rFonts w:ascii="Traditional Arabic" w:hAnsi="Traditional Arabic" w:cs="Traditional Arabic" w:hint="cs"/>
          <w:color w:val="000000"/>
          <w:sz w:val="30"/>
          <w:szCs w:val="30"/>
          <w:rtl/>
        </w:rPr>
        <w:t>1767. هشدار خداوند به پيامبر صلى الله عليه و آله درباره اطاعت از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قُلْ هَلُمَّ شُهَداءَكُمُ الَّذِينَ يَشْهَدُونَ أَنَّ اللَّهَ حَرَّمَ هذا فَإِنْ شَهِدُوا فَلا تَشْهَدْ مَعَهُمْ وَ لا تَتَّبِعْ أَهْواءَ الَّذِينَ كَذَّبُوا بِآياتِنا وَ الَّذِينَ لا يُؤْمِنُونَ بِالْآخِرَةِ وَ هُمْ بِرَبِّهِمْ يَعْدِلُونَ.</w:t>
      </w:r>
      <w:r>
        <w:rPr>
          <w:rFonts w:ascii="Traditional Arabic" w:hAnsi="Traditional Arabic" w:cs="Traditional Arabic" w:hint="cs"/>
          <w:color w:val="000000"/>
          <w:sz w:val="30"/>
          <w:szCs w:val="30"/>
          <w:rtl/>
        </w:rPr>
        <w:t xml:space="preserve"> انعام (6) 150</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الْكافِرِينَ‏</w:t>
      </w:r>
      <w:r>
        <w:rPr>
          <w:rFonts w:ascii="Traditional Arabic" w:hAnsi="Traditional Arabic" w:cs="Traditional Arabic" w:hint="cs"/>
          <w:color w:val="000000"/>
          <w:sz w:val="30"/>
          <w:szCs w:val="30"/>
          <w:rtl/>
        </w:rPr>
        <w:t xml:space="preserve"> .... فرقان (25) 52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اتَّقِ اللَّهَ وَ لا تُطِعِ الْكافِرِينَ‏</w:t>
      </w:r>
      <w:r>
        <w:rPr>
          <w:rFonts w:ascii="Traditional Arabic" w:hAnsi="Traditional Arabic" w:cs="Traditional Arabic" w:hint="cs"/>
          <w:color w:val="000000"/>
          <w:sz w:val="30"/>
          <w:szCs w:val="30"/>
          <w:rtl/>
        </w:rPr>
        <w:t xml:space="preserve"> .... احزاب (33) 1</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w:t>
      </w:r>
      <w:r>
        <w:rPr>
          <w:rFonts w:ascii="Traditional Arabic" w:hAnsi="Traditional Arabic" w:cs="Traditional Arabic" w:hint="cs"/>
          <w:color w:val="000000"/>
          <w:sz w:val="30"/>
          <w:szCs w:val="30"/>
          <w:rtl/>
        </w:rPr>
        <w:t xml:space="preserve"> .... احزاب (33) 48</w:t>
      </w:r>
    </w:p>
    <w:p w:rsidR="00DA643A" w:rsidRDefault="00DA643A" w:rsidP="00DA643A">
      <w:pPr>
        <w:pStyle w:val="NormalWeb"/>
        <w:bidi/>
        <w:rPr>
          <w:rtl/>
        </w:rPr>
      </w:pPr>
      <w:r>
        <w:rPr>
          <w:rFonts w:ascii="Traditional Arabic" w:hAnsi="Traditional Arabic" w:cs="Traditional Arabic" w:hint="cs"/>
          <w:color w:val="000000"/>
          <w:sz w:val="30"/>
          <w:szCs w:val="30"/>
          <w:rtl/>
        </w:rPr>
        <w:t>1768. سختگيرى بر كافران، فرمان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اغْلُظْ عَلَيْهِمْ‏</w:t>
      </w:r>
      <w:r>
        <w:rPr>
          <w:rFonts w:ascii="Traditional Arabic" w:hAnsi="Traditional Arabic" w:cs="Traditional Arabic" w:hint="cs"/>
          <w:color w:val="000000"/>
          <w:sz w:val="30"/>
          <w:szCs w:val="30"/>
          <w:rtl/>
        </w:rPr>
        <w:t xml:space="preserve"> .... توبه (9) 73</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56"/>
      </w:r>
      <w:r>
        <w:rPr>
          <w:rFonts w:ascii="Traditional Arabic" w:hAnsi="Traditional Arabic" w:cs="Traditional Arabic" w:hint="cs"/>
          <w:color w:val="000000"/>
          <w:sz w:val="30"/>
          <w:szCs w:val="30"/>
          <w:rtl/>
        </w:rPr>
        <w:t xml:space="preserve"> فتح (48) 29</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اغْلُظْ عَلَيْهِمْ‏</w:t>
      </w:r>
      <w:r>
        <w:rPr>
          <w:rFonts w:ascii="Traditional Arabic" w:hAnsi="Traditional Arabic" w:cs="Traditional Arabic" w:hint="cs"/>
          <w:color w:val="000000"/>
          <w:sz w:val="30"/>
          <w:szCs w:val="30"/>
          <w:rtl/>
        </w:rPr>
        <w:t xml:space="preserve"> .... تحريم (66) 9</w:t>
      </w:r>
    </w:p>
    <w:p w:rsidR="00DA643A" w:rsidRDefault="00DA643A" w:rsidP="00DA643A">
      <w:pPr>
        <w:pStyle w:val="NormalWeb"/>
        <w:bidi/>
        <w:rPr>
          <w:rtl/>
        </w:rPr>
      </w:pPr>
      <w:r>
        <w:rPr>
          <w:rFonts w:ascii="Traditional Arabic" w:hAnsi="Traditional Arabic" w:cs="Traditional Arabic" w:hint="cs"/>
          <w:color w:val="000000"/>
          <w:sz w:val="30"/>
          <w:szCs w:val="30"/>
          <w:rtl/>
        </w:rPr>
        <w:t>1769. پيامبر صلى الله عليه و آله موظّف به بى‏توجّهى در مقابل آزار و اذيتهاى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دَعْ أَذاهُمْ‏</w:t>
      </w:r>
      <w:r>
        <w:rPr>
          <w:rFonts w:ascii="Traditional Arabic" w:hAnsi="Traditional Arabic" w:cs="Traditional Arabic" w:hint="cs"/>
          <w:color w:val="000000"/>
          <w:sz w:val="30"/>
          <w:szCs w:val="30"/>
          <w:rtl/>
        </w:rPr>
        <w:t xml:space="preserve"> .... احزاب (33) 48</w:t>
      </w:r>
    </w:p>
    <w:p w:rsidR="00DA643A" w:rsidRDefault="00DA643A" w:rsidP="00DA643A">
      <w:pPr>
        <w:pStyle w:val="NormalWeb"/>
        <w:bidi/>
        <w:rPr>
          <w:rtl/>
        </w:rPr>
      </w:pPr>
      <w:r>
        <w:rPr>
          <w:rFonts w:ascii="Traditional Arabic" w:hAnsi="Traditional Arabic" w:cs="Traditional Arabic" w:hint="cs"/>
          <w:color w:val="006A0F"/>
          <w:sz w:val="30"/>
          <w:szCs w:val="30"/>
          <w:rtl/>
        </w:rPr>
        <w:t>فَذَرْهُمْ يَخُوضُوا وَ يَلْعَبُوا حَتَّى يُلاقُوا يَوْمَهُمُ الَّذِي يُوعَدُونَ.</w:t>
      </w:r>
      <w:r>
        <w:rPr>
          <w:rFonts w:ascii="Traditional Arabic" w:hAnsi="Traditional Arabic" w:cs="Traditional Arabic" w:hint="cs"/>
          <w:color w:val="000000"/>
          <w:sz w:val="30"/>
          <w:szCs w:val="30"/>
          <w:rtl/>
        </w:rPr>
        <w:t xml:space="preserve"> زخرف (43) 83</w:t>
      </w:r>
    </w:p>
    <w:p w:rsidR="00DA643A" w:rsidRDefault="00DA643A" w:rsidP="00DA643A">
      <w:pPr>
        <w:pStyle w:val="NormalWeb"/>
        <w:bidi/>
        <w:rPr>
          <w:rtl/>
        </w:rPr>
      </w:pPr>
      <w:r>
        <w:rPr>
          <w:rFonts w:ascii="Traditional Arabic" w:hAnsi="Traditional Arabic" w:cs="Traditional Arabic" w:hint="cs"/>
          <w:color w:val="006A0F"/>
          <w:sz w:val="30"/>
          <w:szCs w:val="30"/>
          <w:rtl/>
        </w:rPr>
        <w:t>فَتَوَلَّ عَنْهُمْ فَما أَنْتَ بِمَلُومٍ.</w:t>
      </w:r>
      <w:r>
        <w:rPr>
          <w:rFonts w:ascii="Traditional Arabic" w:hAnsi="Traditional Arabic" w:cs="Traditional Arabic" w:hint="cs"/>
          <w:color w:val="000000"/>
          <w:sz w:val="30"/>
          <w:szCs w:val="30"/>
          <w:rtl/>
        </w:rPr>
        <w:t xml:space="preserve"> ذاريات (51) 54</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 وَ اهْجُرْهُمْ هَجْراً جَمِيلًا.</w:t>
      </w:r>
      <w:r>
        <w:rPr>
          <w:rFonts w:ascii="Traditional Arabic" w:hAnsi="Traditional Arabic" w:cs="Traditional Arabic" w:hint="cs"/>
          <w:color w:val="000000"/>
          <w:sz w:val="30"/>
          <w:szCs w:val="30"/>
          <w:rtl/>
        </w:rPr>
        <w:t xml:space="preserve"> مزمّل (73) 10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1770. مأموريّت يافتن پيامبر صلى الله عليه و آله براى جهاد با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فَقاتِلْ فِي سَبِيلِ اللَّهِ لا تُكَلَّفُ إِلَّا نَفْسَكَ وَ حَرِّضِ الْمُؤْمِنِينَ عَسَى اللَّهُ أَنْ يَكُفَّ بَأْسَ الَّذِينَ كَفَرُوا وَ اللَّهُ أَشَدُّ بَأْساً وَ أَشَدُّ تَنْكِيلًا.</w:t>
      </w:r>
      <w:r>
        <w:rPr>
          <w:rFonts w:ascii="Traditional Arabic" w:hAnsi="Traditional Arabic" w:cs="Traditional Arabic" w:hint="cs"/>
          <w:color w:val="000000"/>
          <w:sz w:val="30"/>
          <w:szCs w:val="30"/>
          <w:rtl/>
        </w:rPr>
        <w:t xml:space="preserve"> نساء (4) 84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حَرِّضِ الْمُؤْمِنِينَ عَلَى الْقِتالِ إِنْ يَكُنْ مِنْكُمْ عِشْرُونَ صابِرُونَ يَغْلِبُوا مِائَتَيْنِ وَ إِنْ يَكُنْ مِنْكُمْ مِائَةٌ يَغْلِبُوا أَلْفاً مِنَ الَّذِينَ كَفَرُوا بِأَنَّهُمْ قَوْمٌ لا يَفْقَهُونَ.</w:t>
      </w:r>
      <w:r>
        <w:rPr>
          <w:rFonts w:ascii="Traditional Arabic" w:hAnsi="Traditional Arabic" w:cs="Traditional Arabic" w:hint="cs"/>
          <w:color w:val="000000"/>
          <w:sz w:val="30"/>
          <w:szCs w:val="30"/>
          <w:rtl/>
        </w:rPr>
        <w:t xml:space="preserve"> انفال (8) 65</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w:t>
      </w:r>
      <w:r>
        <w:rPr>
          <w:rFonts w:ascii="Traditional Arabic" w:hAnsi="Traditional Arabic" w:cs="Traditional Arabic" w:hint="cs"/>
          <w:color w:val="000000"/>
          <w:sz w:val="30"/>
          <w:szCs w:val="30"/>
          <w:rtl/>
        </w:rPr>
        <w:t xml:space="preserve"> .... توبه (9) 73</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الْكافِرِينَ وَ جاهِدْهُمْ بِهِ جِهاداً كَبِيراً.</w:t>
      </w:r>
      <w:r>
        <w:rPr>
          <w:rFonts w:ascii="Traditional Arabic" w:hAnsi="Traditional Arabic" w:cs="Traditional Arabic" w:hint="cs"/>
          <w:color w:val="000000"/>
          <w:sz w:val="30"/>
          <w:szCs w:val="30"/>
          <w:rtl/>
        </w:rPr>
        <w:t xml:space="preserve"> فرقان (25) 52</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فتح (48) 29</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w:t>
      </w:r>
      <w:r>
        <w:rPr>
          <w:rFonts w:ascii="Traditional Arabic" w:hAnsi="Traditional Arabic" w:cs="Traditional Arabic" w:hint="cs"/>
          <w:color w:val="000000"/>
          <w:sz w:val="30"/>
          <w:szCs w:val="30"/>
          <w:rtl/>
        </w:rPr>
        <w:t xml:space="preserve"> .... تحريم (66) 9</w:t>
      </w:r>
    </w:p>
    <w:p w:rsidR="00DA643A" w:rsidRDefault="00DA643A" w:rsidP="00DA643A">
      <w:pPr>
        <w:pStyle w:val="NormalWeb"/>
        <w:bidi/>
        <w:rPr>
          <w:rtl/>
        </w:rPr>
      </w:pPr>
      <w:r>
        <w:rPr>
          <w:rFonts w:ascii="Traditional Arabic" w:hAnsi="Traditional Arabic" w:cs="Traditional Arabic" w:hint="cs"/>
          <w:color w:val="000000"/>
          <w:sz w:val="30"/>
          <w:szCs w:val="30"/>
          <w:rtl/>
        </w:rPr>
        <w:t>1771. توكّل بر خدا، رهنمود الهى به پيامبر صلى الله عليه و آله در برابر آزار و اذيّتهاى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 وَ الْمُنافِقِينَ وَ دَعْ أَذاهُمْ وَ تَوَكَّلْ‏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275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عَلَى اللَّهِ وَ كَفى‏ بِاللَّهِ وَكِيلًا.</w:t>
      </w:r>
      <w:r>
        <w:rPr>
          <w:rFonts w:ascii="Traditional Arabic" w:hAnsi="Traditional Arabic" w:cs="Traditional Arabic" w:hint="cs"/>
          <w:color w:val="000000"/>
          <w:sz w:val="30"/>
          <w:szCs w:val="30"/>
          <w:rtl/>
        </w:rPr>
        <w:t xml:space="preserve"> احزاب (33) 48</w:t>
      </w:r>
    </w:p>
    <w:p w:rsidR="00DA643A" w:rsidRDefault="00DA643A" w:rsidP="00DA643A">
      <w:pPr>
        <w:pStyle w:val="NormalWeb"/>
        <w:bidi/>
        <w:rPr>
          <w:rtl/>
        </w:rPr>
      </w:pPr>
      <w:r>
        <w:rPr>
          <w:rFonts w:ascii="Traditional Arabic" w:hAnsi="Traditional Arabic" w:cs="Traditional Arabic" w:hint="cs"/>
          <w:color w:val="000000"/>
          <w:sz w:val="30"/>
          <w:szCs w:val="30"/>
          <w:rtl/>
        </w:rPr>
        <w:t>1772. پيامبر صلى الله عليه و آله موظف به واگذاشتن كافران هدايت‏ناپذير، به حال خود:</w:t>
      </w:r>
    </w:p>
    <w:p w:rsidR="00DA643A" w:rsidRDefault="00DA643A" w:rsidP="00DA643A">
      <w:pPr>
        <w:pStyle w:val="NormalWeb"/>
        <w:bidi/>
        <w:rPr>
          <w:rtl/>
        </w:rPr>
      </w:pPr>
      <w:r>
        <w:rPr>
          <w:rFonts w:ascii="Traditional Arabic" w:hAnsi="Traditional Arabic" w:cs="Traditional Arabic" w:hint="cs"/>
          <w:color w:val="006A0F"/>
          <w:sz w:val="30"/>
          <w:szCs w:val="30"/>
          <w:rtl/>
        </w:rPr>
        <w:t>رُبَما يَوَدُّ الَّذِينَ كَفَرُوا لَوْ كانُوا مُسْلِمِينَ‏ ذَرْهُمْ يَأْكُلُوا وَ يَتَمَتَّعُوا وَ يُلْهِهِمُ الْأَمَلُ فَسَوْفَ يَعْلَمُونَ.</w:t>
      </w:r>
      <w:r>
        <w:rPr>
          <w:rFonts w:ascii="Traditional Arabic" w:hAnsi="Traditional Arabic" w:cs="Traditional Arabic" w:hint="cs"/>
          <w:color w:val="000000"/>
          <w:sz w:val="30"/>
          <w:szCs w:val="30"/>
          <w:rtl/>
        </w:rPr>
        <w:t xml:space="preserve"> حجر (15) 2 و 3</w:t>
      </w:r>
    </w:p>
    <w:p w:rsidR="00DA643A" w:rsidRDefault="00DA643A" w:rsidP="00DA643A">
      <w:pPr>
        <w:pStyle w:val="NormalWeb"/>
        <w:bidi/>
        <w:rPr>
          <w:rtl/>
        </w:rPr>
      </w:pPr>
      <w:r>
        <w:rPr>
          <w:rFonts w:ascii="Traditional Arabic" w:hAnsi="Traditional Arabic" w:cs="Traditional Arabic" w:hint="cs"/>
          <w:color w:val="006A0F"/>
          <w:sz w:val="30"/>
          <w:szCs w:val="30"/>
          <w:rtl/>
        </w:rPr>
        <w:t>فَذَرْهُمْ يَخُوضُوا وَ يَلْعَبُوا حَتَّى يُلاقُوا يَوْمَهُمُ الَّذِي يُوعَدُونَ.</w:t>
      </w:r>
      <w:r>
        <w:rPr>
          <w:rFonts w:ascii="Traditional Arabic" w:hAnsi="Traditional Arabic" w:cs="Traditional Arabic" w:hint="cs"/>
          <w:color w:val="000000"/>
          <w:sz w:val="30"/>
          <w:szCs w:val="30"/>
          <w:rtl/>
        </w:rPr>
        <w:t xml:space="preserve"> زخرف (43) 83</w:t>
      </w:r>
    </w:p>
    <w:p w:rsidR="00DA643A" w:rsidRDefault="00DA643A" w:rsidP="00DA643A">
      <w:pPr>
        <w:pStyle w:val="NormalWeb"/>
        <w:bidi/>
        <w:rPr>
          <w:rtl/>
        </w:rPr>
      </w:pPr>
      <w:r>
        <w:rPr>
          <w:rFonts w:ascii="Traditional Arabic" w:hAnsi="Traditional Arabic" w:cs="Traditional Arabic" w:hint="cs"/>
          <w:color w:val="006A0F"/>
          <w:sz w:val="30"/>
          <w:szCs w:val="30"/>
          <w:rtl/>
        </w:rPr>
        <w:t>أَمْ يُرِيدُونَ كَيْداً فَالَّذِينَ كَفَرُوا هُمُ الْمَكِيدُونَ‏ فَذَرْهُمْ حَتَّى يُلاقُوا يَوْمَهُمُ الَّذِي فِيهِ يُصْعَقُونَ.</w:t>
      </w:r>
      <w:r>
        <w:rPr>
          <w:rFonts w:ascii="Traditional Arabic" w:hAnsi="Traditional Arabic" w:cs="Traditional Arabic" w:hint="cs"/>
          <w:color w:val="000000"/>
          <w:sz w:val="30"/>
          <w:szCs w:val="30"/>
          <w:rtl/>
        </w:rPr>
        <w:t xml:space="preserve"> طور (52) 42 و 45</w:t>
      </w:r>
    </w:p>
    <w:p w:rsidR="00DA643A" w:rsidRDefault="00DA643A" w:rsidP="00DA643A">
      <w:pPr>
        <w:pStyle w:val="NormalWeb"/>
        <w:bidi/>
        <w:rPr>
          <w:rtl/>
        </w:rPr>
      </w:pPr>
      <w:r>
        <w:rPr>
          <w:rFonts w:ascii="Traditional Arabic" w:hAnsi="Traditional Arabic" w:cs="Traditional Arabic" w:hint="cs"/>
          <w:color w:val="006A0F"/>
          <w:sz w:val="30"/>
          <w:szCs w:val="30"/>
          <w:rtl/>
        </w:rPr>
        <w:t>فَتَوَلَّ عَنْهُمْ يَوْمَ يَدْعُ الدَّاعِ إِلى‏ شَيْ‏ءٍ نُكُرٍ خُشَّعاً أَبْصارُهُمْ يَخْرُجُونَ مِنَ الْأَجْداثِ كَأَنَّهُمْ جَرادٌ مُنْتَشِرٌ مُهْطِعِينَ إِلَى الدَّاعِ يَقُولُ الْكافِرُونَ هذا يَوْمٌ عَسِرٌ.</w:t>
      </w:r>
      <w:r>
        <w:rPr>
          <w:rFonts w:ascii="Traditional Arabic" w:hAnsi="Traditional Arabic" w:cs="Traditional Arabic" w:hint="cs"/>
          <w:color w:val="000000"/>
          <w:sz w:val="30"/>
          <w:szCs w:val="30"/>
          <w:rtl/>
        </w:rPr>
        <w:t xml:space="preserve"> قمر (54) 6-/ 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فَذَرْهُمْ يَخُوضُوا وَ يَلْعَبُوا حَتَّى يُلاقُوا يَوْمَهُمُ الَّذِي يُوعَدُونَ.</w:t>
      </w:r>
      <w:r>
        <w:rPr>
          <w:rFonts w:ascii="Traditional Arabic" w:hAnsi="Traditional Arabic" w:cs="Traditional Arabic" w:hint="cs"/>
          <w:color w:val="000000"/>
          <w:sz w:val="30"/>
          <w:szCs w:val="30"/>
          <w:rtl/>
        </w:rPr>
        <w:t xml:space="preserve"> معارج (70) 42</w:t>
      </w:r>
    </w:p>
    <w:p w:rsidR="00DA643A" w:rsidRDefault="00DA643A" w:rsidP="00DA643A">
      <w:pPr>
        <w:pStyle w:val="NormalWeb"/>
        <w:bidi/>
        <w:rPr>
          <w:rtl/>
        </w:rPr>
      </w:pPr>
      <w:r>
        <w:rPr>
          <w:rFonts w:ascii="Traditional Arabic" w:hAnsi="Traditional Arabic" w:cs="Traditional Arabic" w:hint="cs"/>
          <w:color w:val="006A0F"/>
          <w:sz w:val="30"/>
          <w:szCs w:val="30"/>
          <w:rtl/>
        </w:rPr>
        <w:t>فَمَهِّلِ الْكافِرِينَ أَمْهِلْهُمْ رُوَيْداً.</w:t>
      </w:r>
      <w:r>
        <w:rPr>
          <w:rFonts w:ascii="Traditional Arabic" w:hAnsi="Traditional Arabic" w:cs="Traditional Arabic" w:hint="cs"/>
          <w:color w:val="000000"/>
          <w:sz w:val="30"/>
          <w:szCs w:val="30"/>
          <w:rtl/>
        </w:rPr>
        <w:t xml:space="preserve"> طارق (86) 17</w:t>
      </w:r>
    </w:p>
    <w:p w:rsidR="00DA643A" w:rsidRDefault="00DA643A" w:rsidP="00DA643A">
      <w:pPr>
        <w:pStyle w:val="NormalWeb"/>
        <w:bidi/>
        <w:rPr>
          <w:rtl/>
        </w:rPr>
      </w:pPr>
      <w:r>
        <w:rPr>
          <w:rFonts w:ascii="Traditional Arabic" w:hAnsi="Traditional Arabic" w:cs="Traditional Arabic" w:hint="cs"/>
          <w:color w:val="000000"/>
          <w:sz w:val="30"/>
          <w:szCs w:val="30"/>
          <w:rtl/>
        </w:rPr>
        <w:t>1773. پيامبر صلى الله عليه و آله، موظّف به پرهيز از هرگونه حمايت و مددرسانى به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ما كُنْتَ تَرْجُوا أَنْ يُلْقى‏ إِلَيْكَ الْكِتابُ إِلَّا رَحْمَةً مِنْ رَبِّكَ فَلا تَكُونَنَّ ظَهِيراً لِلْكافِرِينَ.</w:t>
      </w:r>
      <w:r>
        <w:rPr>
          <w:rFonts w:ascii="Traditional Arabic" w:hAnsi="Traditional Arabic" w:cs="Traditional Arabic" w:hint="cs"/>
          <w:color w:val="000000"/>
          <w:sz w:val="30"/>
          <w:szCs w:val="30"/>
          <w:rtl/>
        </w:rPr>
        <w:t xml:space="preserve"> قصص (28) 86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و مريم عليها السلام‏</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1774. يادآورى خداوند از قصّه مريم عليها السلام، درسى آموزنده و عبرت‏آور براى محمّد صلى الله عليه و آله و تلاوت كنندگان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مَرْيَمَ‏</w:t>
      </w:r>
      <w:r>
        <w:rPr>
          <w:rFonts w:ascii="Traditional Arabic" w:hAnsi="Traditional Arabic" w:cs="Traditional Arabic" w:hint="cs"/>
          <w:color w:val="000000"/>
          <w:sz w:val="30"/>
          <w:szCs w:val="30"/>
          <w:rtl/>
        </w:rPr>
        <w:t xml:space="preserve"> .... مريم (19) 16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و مسيحيان‏</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1775. احتجاج پيامبر صلى الله عليه و آله با مسيحيان: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يَدْخُلَ الْجَنَّةَ إِلَّا مَنْ كانَ هُوداً أَوْ نَصارى‏ تِلْكَ أَمانِيُّهُمْ قُلْ هاتُوا بُرْهانَكُمْ‏</w:t>
      </w:r>
      <w:r>
        <w:rPr>
          <w:rFonts w:ascii="Traditional Arabic" w:hAnsi="Traditional Arabic" w:cs="Traditional Arabic" w:hint="cs"/>
          <w:color w:val="000000"/>
          <w:sz w:val="30"/>
          <w:szCs w:val="30"/>
          <w:rtl/>
        </w:rPr>
        <w:t xml:space="preserve"> .... بقره (2) 111</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كُونُوا هُوداً أَوْ نَصارى‏ تَهْتَدُوا قُلْ بَلْ مِلَّةَ إِبْراهِيمَ حَنِيفاً وَ ما كانَ مِنَ الْمُشْرِكِينَ.</w:t>
      </w:r>
      <w:r>
        <w:rPr>
          <w:rFonts w:ascii="Traditional Arabic" w:hAnsi="Traditional Arabic" w:cs="Traditional Arabic" w:hint="cs"/>
          <w:color w:val="000000"/>
          <w:sz w:val="30"/>
          <w:szCs w:val="30"/>
          <w:rtl/>
        </w:rPr>
        <w:t xml:space="preserve"> بقره (2) 135</w:t>
      </w:r>
    </w:p>
    <w:p w:rsidR="00DA643A" w:rsidRDefault="00DA643A" w:rsidP="00DA643A">
      <w:pPr>
        <w:pStyle w:val="NormalWeb"/>
        <w:bidi/>
        <w:rPr>
          <w:rtl/>
        </w:rPr>
      </w:pPr>
      <w:r>
        <w:rPr>
          <w:rFonts w:ascii="Traditional Arabic" w:hAnsi="Traditional Arabic" w:cs="Traditional Arabic" w:hint="cs"/>
          <w:color w:val="006A0F"/>
          <w:sz w:val="30"/>
          <w:szCs w:val="30"/>
          <w:rtl/>
        </w:rPr>
        <w:t>أَمْ تَقُولُونَ إِنَّ إِبْراهِيمَ وَ إِسْماعِيلَ وَ إِسْحاقَ وَ يَعْقُوبَ وَ الْأَسْباطَ كانُوا هُوداً أَوْ نَصارى‏ قُلْ أَ أَنْتُمْ أَعْلَمُ أَمِ اللَّهُ وَ مَنْ أَظْلَمُ مِمَّنْ كَتَمَ شَهادَةً عِنْدَهُ مِنَ اللَّهِ وَ مَا اللَّهُ بِغافِلٍ عَمَّا تَعْمَلُونَ.</w:t>
      </w:r>
      <w:r>
        <w:rPr>
          <w:rFonts w:ascii="Traditional Arabic" w:hAnsi="Traditional Arabic" w:cs="Traditional Arabic" w:hint="cs"/>
          <w:color w:val="000000"/>
          <w:sz w:val="30"/>
          <w:szCs w:val="30"/>
          <w:rtl/>
        </w:rPr>
        <w:t xml:space="preserve"> بقره (2) 140</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w:t>
      </w:r>
      <w:r>
        <w:rPr>
          <w:rFonts w:ascii="Traditional Arabic" w:hAnsi="Traditional Arabic" w:cs="Traditional Arabic" w:hint="cs"/>
          <w:color w:val="000000"/>
          <w:sz w:val="30"/>
          <w:szCs w:val="30"/>
          <w:rtl/>
        </w:rPr>
        <w:t xml:space="preserve"> .... آل‏عمران (3) 61</w:t>
      </w:r>
    </w:p>
    <w:p w:rsidR="00DA643A" w:rsidRDefault="00DA643A" w:rsidP="00DA643A">
      <w:pPr>
        <w:pStyle w:val="NormalWeb"/>
        <w:bidi/>
        <w:rPr>
          <w:rtl/>
        </w:rPr>
      </w:pPr>
      <w:r>
        <w:rPr>
          <w:rFonts w:ascii="Traditional Arabic" w:hAnsi="Traditional Arabic" w:cs="Traditional Arabic" w:hint="cs"/>
          <w:color w:val="006A0F"/>
          <w:sz w:val="30"/>
          <w:szCs w:val="30"/>
          <w:rtl/>
        </w:rPr>
        <w:t>يا أَهْلَ الْكِتابِ لِمَ تُحَاجُّونَ فِي إِبْراهِيمَ وَ ما أُنْزِلَتِ التَّوْراةُ وَ الْإِنْجِيلُ‏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ما كانَ إِبْراهِيمُ يَهُودِيًّا وَ لا نَصْرانِيًّا</w:t>
      </w:r>
      <w:r>
        <w:rPr>
          <w:rFonts w:ascii="Traditional Arabic" w:hAnsi="Traditional Arabic" w:cs="Traditional Arabic" w:hint="cs"/>
          <w:color w:val="000000"/>
          <w:sz w:val="30"/>
          <w:szCs w:val="30"/>
          <w:rtl/>
        </w:rPr>
        <w:t xml:space="preserve"> .... آل‏عمران (3) 65 و 67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لَقَدْ كَفَرَ الَّذِينَ قالُوا إِنَّ اللَّهَ هُوَ الْمَسِيحُ ابْنُ مَرْيَمَ قُلْ فَمَنْ يَمْلِكُ مِنَ اللَّهِ شَيْئاً إِنْ أَرادَ أَنْ يُهْلِكَ الْمَسِيحَ ابْنَ مَرْيَمَ وَ أُمَّهُ وَ مَنْ فِي الْأَرْضِ جَمِيعاً وَ لِلَّهِ مُلْكُ السَّماواتِ وَ الْأَرْضِ وَ ما بَيْنَهُما يَخْلُقُ ما يَشاءُ وَ اللَّهُ عَلى‏ كُلِّ شَيْ‏ءٍ قَدِيرٌ.</w:t>
      </w:r>
      <w:r>
        <w:rPr>
          <w:rFonts w:ascii="Traditional Arabic" w:hAnsi="Traditional Arabic" w:cs="Traditional Arabic" w:hint="cs"/>
          <w:color w:val="000000"/>
          <w:sz w:val="30"/>
          <w:szCs w:val="30"/>
          <w:rtl/>
        </w:rPr>
        <w:t xml:space="preserve"> مائده (5) 17</w:t>
      </w:r>
    </w:p>
    <w:p w:rsidR="00DA643A" w:rsidRDefault="00DA643A" w:rsidP="00DA643A">
      <w:pPr>
        <w:pStyle w:val="NormalWeb"/>
        <w:bidi/>
        <w:rPr>
          <w:rtl/>
        </w:rPr>
      </w:pPr>
      <w:r>
        <w:rPr>
          <w:rFonts w:ascii="Traditional Arabic" w:hAnsi="Traditional Arabic" w:cs="Traditional Arabic" w:hint="cs"/>
          <w:color w:val="006A0F"/>
          <w:sz w:val="30"/>
          <w:szCs w:val="30"/>
          <w:rtl/>
        </w:rPr>
        <w:t>وَ قالَتِ الْيَهُودُ وَ النَّصارى‏ نَحْنُ أَبْناءُ اللَّهِ وَ أَحِبَّاؤُهُ قُلْ فَلِمَ يُعَذِّبُكُمْ بِذُنُوبِكُمْ بَلْ أَنْتُمْ بَشَرٌ مِمَّنْ‏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276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خَلَقَ‏</w:t>
      </w:r>
      <w:r>
        <w:rPr>
          <w:rFonts w:ascii="Traditional Arabic" w:hAnsi="Traditional Arabic" w:cs="Traditional Arabic" w:hint="cs"/>
          <w:color w:val="000000"/>
          <w:sz w:val="30"/>
          <w:szCs w:val="30"/>
          <w:rtl/>
        </w:rPr>
        <w:t xml:space="preserve"> .... مائده (5) 18</w:t>
      </w:r>
    </w:p>
    <w:p w:rsidR="00DA643A" w:rsidRDefault="00DA643A" w:rsidP="00DA643A">
      <w:pPr>
        <w:pStyle w:val="NormalWeb"/>
        <w:bidi/>
        <w:rPr>
          <w:rtl/>
        </w:rPr>
      </w:pPr>
      <w:r>
        <w:rPr>
          <w:rFonts w:ascii="Traditional Arabic" w:hAnsi="Traditional Arabic" w:cs="Traditional Arabic" w:hint="cs"/>
          <w:color w:val="000000"/>
          <w:sz w:val="30"/>
          <w:szCs w:val="30"/>
          <w:rtl/>
        </w:rPr>
        <w:t>1776. وعده قطعى خداوند، براى يارى رساندن به پيامبر صلى الله عليه و آله در مباهله با نصارا:</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 فَنَجْعَلْ لَعْنَتَ اللَّهِ عَلَى الْكاذِبِينَ.</w:t>
      </w:r>
      <w:r>
        <w:rPr>
          <w:rFonts w:ascii="Traditional Arabic" w:hAnsi="Traditional Arabic" w:cs="Traditional Arabic" w:hint="cs"/>
          <w:color w:val="000000"/>
          <w:sz w:val="30"/>
          <w:szCs w:val="30"/>
          <w:rtl/>
        </w:rPr>
        <w:t xml:space="preserve"> آل‏عمران (3) 61</w:t>
      </w:r>
    </w:p>
    <w:p w:rsidR="00DA643A" w:rsidRDefault="00DA643A" w:rsidP="00DA643A">
      <w:pPr>
        <w:pStyle w:val="NormalWeb"/>
        <w:bidi/>
        <w:rPr>
          <w:rtl/>
        </w:rPr>
      </w:pPr>
      <w:r>
        <w:rPr>
          <w:rFonts w:ascii="Traditional Arabic" w:hAnsi="Traditional Arabic" w:cs="Traditional Arabic" w:hint="cs"/>
          <w:color w:val="000000"/>
          <w:sz w:val="30"/>
          <w:szCs w:val="30"/>
          <w:rtl/>
        </w:rPr>
        <w:t>1777. پيامبر صلى الله عليه و آله، مأمور دعوت نصارا به مباهله با شركت دادن زنان و فرزندان طرفين در آن:</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 فَنَجْعَلْ لَعْنَتَ اللَّهِ عَلَى الْكاذِبِينَ.</w:t>
      </w:r>
      <w:r>
        <w:rPr>
          <w:rFonts w:ascii="Traditional Arabic" w:hAnsi="Traditional Arabic" w:cs="Traditional Arabic" w:hint="cs"/>
          <w:color w:val="000000"/>
          <w:sz w:val="30"/>
          <w:szCs w:val="30"/>
          <w:rtl/>
        </w:rPr>
        <w:t xml:space="preserve"> آل‏عمران (3) 61</w:t>
      </w:r>
    </w:p>
    <w:p w:rsidR="00DA643A" w:rsidRDefault="00DA643A" w:rsidP="00DA643A">
      <w:pPr>
        <w:pStyle w:val="NormalWeb"/>
        <w:bidi/>
        <w:rPr>
          <w:rtl/>
        </w:rPr>
      </w:pPr>
      <w:r>
        <w:rPr>
          <w:rFonts w:ascii="Traditional Arabic" w:hAnsi="Traditional Arabic" w:cs="Traditional Arabic" w:hint="cs"/>
          <w:color w:val="000000"/>
          <w:sz w:val="30"/>
          <w:szCs w:val="30"/>
          <w:rtl/>
        </w:rPr>
        <w:t>1778. تلاش پيگير پيامبر صلى الله عليه و آله براى سوق دادن يهود و نصارا به اسلام:</w:t>
      </w:r>
    </w:p>
    <w:p w:rsidR="00DA643A" w:rsidRDefault="00DA643A" w:rsidP="00DA643A">
      <w:pPr>
        <w:pStyle w:val="NormalWeb"/>
        <w:bidi/>
        <w:rPr>
          <w:rtl/>
        </w:rPr>
      </w:pPr>
      <w:r>
        <w:rPr>
          <w:rFonts w:ascii="Traditional Arabic" w:hAnsi="Traditional Arabic" w:cs="Traditional Arabic" w:hint="cs"/>
          <w:color w:val="006A0F"/>
          <w:sz w:val="30"/>
          <w:szCs w:val="30"/>
          <w:rtl/>
        </w:rPr>
        <w:t>وَ لَنْ تَرْضى‏ عَنْكَ الْيَهُودُ وَ لَا النَّصارى‏ حَتَّى تَتَّبِعَ مِلَّتَهُمْ‏</w:t>
      </w:r>
      <w:r>
        <w:rPr>
          <w:rFonts w:ascii="Traditional Arabic" w:hAnsi="Traditional Arabic" w:cs="Traditional Arabic" w:hint="cs"/>
          <w:color w:val="000000"/>
          <w:sz w:val="30"/>
          <w:szCs w:val="30"/>
          <w:rtl/>
        </w:rPr>
        <w:t xml:space="preserve"> .... بقره (2) 120</w:t>
      </w:r>
    </w:p>
    <w:p w:rsidR="00DA643A" w:rsidRDefault="00DA643A" w:rsidP="00DA643A">
      <w:pPr>
        <w:pStyle w:val="NormalWeb"/>
        <w:bidi/>
        <w:rPr>
          <w:rtl/>
        </w:rPr>
      </w:pPr>
      <w:r>
        <w:rPr>
          <w:rFonts w:ascii="Traditional Arabic" w:hAnsi="Traditional Arabic" w:cs="Traditional Arabic" w:hint="cs"/>
          <w:color w:val="000000"/>
          <w:sz w:val="30"/>
          <w:szCs w:val="30"/>
          <w:rtl/>
        </w:rPr>
        <w:t>1779. پيامبر صلى الله عليه و آله به اميد اسلام آوردن يهود و نصارا، در پى جلب رضايت و خشنودى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لَنْ تَرْضى‏ عَنْكَ الْيَهُودُ وَ لَا النَّصارى‏ حَتَّى تَتَّبِعَ مِلَّتَهُمْ‏</w:t>
      </w:r>
      <w:r>
        <w:rPr>
          <w:rFonts w:ascii="Traditional Arabic" w:hAnsi="Traditional Arabic" w:cs="Traditional Arabic" w:hint="cs"/>
          <w:color w:val="000000"/>
          <w:sz w:val="30"/>
          <w:szCs w:val="30"/>
          <w:rtl/>
        </w:rPr>
        <w:t xml:space="preserve"> .... بقره (2) 120</w:t>
      </w:r>
    </w:p>
    <w:p w:rsidR="00DA643A" w:rsidRDefault="00DA643A" w:rsidP="00DA643A">
      <w:pPr>
        <w:pStyle w:val="NormalWeb"/>
        <w:bidi/>
        <w:rPr>
          <w:rtl/>
        </w:rPr>
      </w:pPr>
      <w:r>
        <w:rPr>
          <w:rFonts w:ascii="Traditional Arabic" w:hAnsi="Traditional Arabic" w:cs="Traditional Arabic" w:hint="cs"/>
          <w:color w:val="000000"/>
          <w:sz w:val="30"/>
          <w:szCs w:val="30"/>
          <w:rtl/>
        </w:rPr>
        <w:t>1780. پيامبر صلى الله عليه و آله شاهد اشك ريختن برخى مسيحيان، هنگام شنيدن آيات قرآن: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قالُوا إِنَّا نَصارى‏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سَمِعُوا ما أُنْزِلَ إِلَى الرَّسُولِ تَرى‏ أَعْيُنَهُمْ تَفِيضُ مِنَ الدَّمْعِ مِمَّا عَرَفُوا مِنَ الْحَقِ‏</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57"/>
      </w:r>
      <w:r>
        <w:rPr>
          <w:rFonts w:ascii="Traditional Arabic" w:hAnsi="Traditional Arabic" w:cs="Traditional Arabic" w:hint="cs"/>
          <w:color w:val="000000"/>
          <w:sz w:val="30"/>
          <w:szCs w:val="30"/>
          <w:rtl/>
        </w:rPr>
        <w:t xml:space="preserve"> مائده (5) 82 و 83</w:t>
      </w:r>
    </w:p>
    <w:p w:rsidR="00DA643A" w:rsidRDefault="00DA643A" w:rsidP="00DA643A">
      <w:pPr>
        <w:pStyle w:val="NormalWeb"/>
        <w:bidi/>
        <w:rPr>
          <w:rtl/>
        </w:rPr>
      </w:pPr>
      <w:r>
        <w:rPr>
          <w:rFonts w:ascii="Traditional Arabic" w:hAnsi="Traditional Arabic" w:cs="Traditional Arabic" w:hint="cs"/>
          <w:color w:val="000000"/>
          <w:sz w:val="30"/>
          <w:szCs w:val="30"/>
          <w:rtl/>
        </w:rPr>
        <w:t>1781. برحذر شدن پيامبر صلى الله عليه و آله نسبت به پيروى از آيين يهود و نصارا: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لَنْ تَرْضى‏ عَنْكَ الْيَهُودُ وَ لَا النَّصارى‏ حَتَّى تَتَّبِعَ مِلَّتَهُمْ قُلْ إِنَّ هُدَى اللَّهِ هُوَ الْهُدى‏</w:t>
      </w:r>
      <w:r>
        <w:rPr>
          <w:rFonts w:ascii="Traditional Arabic" w:hAnsi="Traditional Arabic" w:cs="Traditional Arabic" w:hint="cs"/>
          <w:color w:val="000000"/>
          <w:sz w:val="30"/>
          <w:szCs w:val="30"/>
          <w:rtl/>
        </w:rPr>
        <w:t xml:space="preserve"> .... بقره (2) 120</w:t>
      </w:r>
    </w:p>
    <w:p w:rsidR="00DA643A" w:rsidRDefault="00DA643A" w:rsidP="00DA643A">
      <w:pPr>
        <w:pStyle w:val="NormalWeb"/>
        <w:bidi/>
        <w:rPr>
          <w:rtl/>
        </w:rPr>
      </w:pPr>
      <w:r>
        <w:rPr>
          <w:rFonts w:ascii="Traditional Arabic" w:hAnsi="Traditional Arabic" w:cs="Traditional Arabic" w:hint="cs"/>
          <w:color w:val="000000"/>
          <w:sz w:val="30"/>
          <w:szCs w:val="30"/>
          <w:rtl/>
        </w:rPr>
        <w:t>1782. محروميّت پيامبر صلى الله عليه و آله از ولايت و نصرت خداوند، درصورت پيروى از آيين يهود و نصارا:</w:t>
      </w:r>
    </w:p>
    <w:p w:rsidR="00DA643A" w:rsidRDefault="00DA643A" w:rsidP="00DA643A">
      <w:pPr>
        <w:pStyle w:val="NormalWeb"/>
        <w:bidi/>
        <w:rPr>
          <w:rtl/>
        </w:rPr>
      </w:pPr>
      <w:r>
        <w:rPr>
          <w:rFonts w:ascii="Traditional Arabic" w:hAnsi="Traditional Arabic" w:cs="Traditional Arabic" w:hint="cs"/>
          <w:color w:val="006A0F"/>
          <w:sz w:val="30"/>
          <w:szCs w:val="30"/>
          <w:rtl/>
        </w:rPr>
        <w:t>وَ لَنْ تَرْضى‏ عَنْكَ الْيَهُودُ وَ لَا النَّصارى‏ حَتَّى تَتَّبِعَ مِلَّتَهُمْ قُلْ إِنَّ هُدَى اللَّهِ هُوَ الْهُدى‏ وَ لَئِنِ اتَّبَعْتَ أَهْواءَهُمْ بَعْدَ الَّذِي جاءَكَ مِنَ الْعِلْمِ ما لَكَ مِنَ اللَّهِ مِنْ وَلِيٍّ وَ لا نَصِيرٍ.</w:t>
      </w:r>
      <w:r>
        <w:rPr>
          <w:rFonts w:ascii="Traditional Arabic" w:hAnsi="Traditional Arabic" w:cs="Traditional Arabic" w:hint="cs"/>
          <w:color w:val="000000"/>
          <w:sz w:val="30"/>
          <w:szCs w:val="30"/>
          <w:rtl/>
        </w:rPr>
        <w:t xml:space="preserve"> بقره (2) 120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محمّد صلى الله عليه و آله و اهل‏كتاب‏</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و مشركان‏</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1783. پيامبر صلى الله عليه و آله مأمور احتجاج با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لِمَنْ ما فِي السَّماواتِ وَ الْأَرْضِ قُلْ لِلَّهِ كَتَبَ عَلى‏ نَفْسِهِ الرَّحْمَةَ لَيَجْمَعَنَّكُمْ إِلى‏ يَوْمِ الْقِيامَةِ لا رَيْبَ فِيهِ الَّذِينَ خَسِرُوا أَنْفُسَهُمْ فَهُمْ لا يُؤْمِنُونَ‏ وَ لَهُ ما سَكَنَ فِي اللَّيْلِ وَ النَّهارِ وَ هُوَ السَّمِيعُ الْعَلِيمُ‏ قُلْ أَ غَيْرَ اللَّهِ أَتَّخِذُ وَلِيًّا فاطِرِ السَّماواتِ وَ الْأَرْضِ‏</w:t>
      </w:r>
      <w:r>
        <w:rPr>
          <w:rFonts w:ascii="Traditional Arabic" w:hAnsi="Traditional Arabic" w:cs="Traditional Arabic" w:hint="cs"/>
          <w:color w:val="000000"/>
          <w:sz w:val="30"/>
          <w:szCs w:val="30"/>
          <w:rtl/>
        </w:rPr>
        <w:t xml:space="preserve"> .... انعام (6) 12-/ 14</w:t>
      </w:r>
    </w:p>
    <w:p w:rsidR="00DA643A" w:rsidRDefault="00DA643A" w:rsidP="00DA643A">
      <w:pPr>
        <w:pStyle w:val="NormalWeb"/>
        <w:bidi/>
        <w:rPr>
          <w:rtl/>
        </w:rPr>
      </w:pPr>
      <w:r>
        <w:rPr>
          <w:rFonts w:ascii="Traditional Arabic" w:hAnsi="Traditional Arabic" w:cs="Traditional Arabic" w:hint="cs"/>
          <w:color w:val="006A0F"/>
          <w:sz w:val="30"/>
          <w:szCs w:val="30"/>
          <w:rtl/>
        </w:rPr>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277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إِنِّي عَلى‏ بَيِّنَةٍ مِنْ رَبِّي وَ كَذَّبْتُمْ بِهِ ما عِنْدِي ما تَسْتَعْجِلُونَ بِهِ إِنِ الْحُكْمُ إِلَّا لِلَّهِ يَقُصُّ الْحَقَّ وَ هُوَ خَيْرُ الْفاصِلِينَ.</w:t>
      </w:r>
      <w:r>
        <w:rPr>
          <w:rFonts w:ascii="Traditional Arabic" w:hAnsi="Traditional Arabic" w:cs="Traditional Arabic" w:hint="cs"/>
          <w:color w:val="000000"/>
          <w:sz w:val="30"/>
          <w:szCs w:val="30"/>
          <w:rtl/>
        </w:rPr>
        <w:t xml:space="preserve"> انعام (6) 57</w:t>
      </w:r>
    </w:p>
    <w:p w:rsidR="00DA643A" w:rsidRDefault="00DA643A" w:rsidP="00DA643A">
      <w:pPr>
        <w:pStyle w:val="NormalWeb"/>
        <w:bidi/>
        <w:rPr>
          <w:rtl/>
        </w:rPr>
      </w:pPr>
      <w:r>
        <w:rPr>
          <w:rFonts w:ascii="Traditional Arabic" w:hAnsi="Traditional Arabic" w:cs="Traditional Arabic" w:hint="cs"/>
          <w:color w:val="006A0F"/>
          <w:sz w:val="30"/>
          <w:szCs w:val="30"/>
          <w:rtl/>
        </w:rPr>
        <w:t>قُلْ مَنْ يُنَجِّيكُمْ مِنْ ظُلُماتِ الْبَرِّ وَ الْبَحْرِ تَدْعُونَهُ تَضَرُّعاً وَ خُفْيَةً لَئِنْ أَنْجانا مِنْ هذِهِ لَنَكُونَنَّ مِنَ الشَّاكِرِينَ‏ قُلِ اللَّهُ يُنَجِّيكُمْ مِنْها وَ مِنْ كُلِّ كَرْبٍ ثُمَّ أَنْتُمْ تُشْرِكُونَ‏ قُلْ هُوَ الْقادِرُ عَلى‏ أَنْ يَبْعَثَ عَلَيْكُمْ عَذاباً مِنْ فَوْقِكُمْ أَوْ مِنْ تَحْتِ أَرْجُلِكُمْ أَوْ يَلْبِسَكُمْ شِيَعاً وَ يُذِيقَ بَعْضَكُمْ بَأْسَ بَعْضٍ انْظُرْ كَيْفَ نُصَرِّفُ الْآياتِ لَعَلَّهُمْ يَفْقَهُونَ.</w:t>
      </w:r>
      <w:r>
        <w:rPr>
          <w:rFonts w:ascii="Traditional Arabic" w:hAnsi="Traditional Arabic" w:cs="Traditional Arabic" w:hint="cs"/>
          <w:color w:val="000000"/>
          <w:sz w:val="30"/>
          <w:szCs w:val="30"/>
          <w:rtl/>
        </w:rPr>
        <w:t xml:space="preserve"> انعام (6) 63-/ 65</w:t>
      </w:r>
    </w:p>
    <w:p w:rsidR="00DA643A" w:rsidRDefault="00DA643A" w:rsidP="00DA643A">
      <w:pPr>
        <w:pStyle w:val="NormalWeb"/>
        <w:bidi/>
        <w:rPr>
          <w:rtl/>
        </w:rPr>
      </w:pPr>
      <w:r>
        <w:rPr>
          <w:rFonts w:ascii="Traditional Arabic" w:hAnsi="Traditional Arabic" w:cs="Traditional Arabic" w:hint="cs"/>
          <w:color w:val="006A0F"/>
          <w:sz w:val="30"/>
          <w:szCs w:val="30"/>
          <w:rtl/>
        </w:rPr>
        <w:t>سَيَقُولُ الَّذِينَ أَشْرَكُوا لَوْ شاءَ اللَّهُ ما أَشْرَكْنا وَ لا آباؤُنا وَ لا حَرَّمْنا مِنْ شَيْ‏ءٍ كَذلِكَ كَذَّبَ الَّذِينَ مِنْ قَبْلِهِمْ حَتَّى ذاقُوا بَأْسَنا قُلْ هَلْ عِنْدَكُمْ مِنْ عِلْمٍ فَتُخْرِجُوهُ لَنا إِنْ تَتَّبِعُونَ إِلَّا الظَّنَّ وَ إِنْ أَنْتُمْ إِلَّا تَخْرُصُونَ.</w:t>
      </w:r>
      <w:r>
        <w:rPr>
          <w:rFonts w:ascii="Traditional Arabic" w:hAnsi="Traditional Arabic" w:cs="Traditional Arabic" w:hint="cs"/>
          <w:color w:val="000000"/>
          <w:sz w:val="30"/>
          <w:szCs w:val="30"/>
          <w:rtl/>
        </w:rPr>
        <w:t xml:space="preserve"> انعام (6) 148</w:t>
      </w:r>
    </w:p>
    <w:p w:rsidR="00DA643A" w:rsidRDefault="00DA643A" w:rsidP="00DA643A">
      <w:pPr>
        <w:pStyle w:val="NormalWeb"/>
        <w:bidi/>
        <w:rPr>
          <w:rtl/>
        </w:rPr>
      </w:pPr>
      <w:r>
        <w:rPr>
          <w:rFonts w:ascii="Traditional Arabic" w:hAnsi="Traditional Arabic" w:cs="Traditional Arabic" w:hint="cs"/>
          <w:color w:val="006A0F"/>
          <w:sz w:val="30"/>
          <w:szCs w:val="30"/>
          <w:rtl/>
        </w:rPr>
        <w:t>قُلْ هَلُمَّ شُهَداءَكُمُ الَّذِينَ يَشْهَدُونَ أَنَّ اللَّهَ حَرَّمَ هذا فَإِنْ شَهِدُوا فَلا تَشْهَدْ مَعَهُمْ وَ لا تَتَّبِعْ أَهْواءَ الَّذِينَ كَذَّبُوا بِآياتِنا وَ الَّذِينَ لا يُؤْمِنُونَ بِالْآخِرَةِ وَ هُمْ بِرَبِّهِمْ يَعْدِلُونَ.</w:t>
      </w:r>
      <w:r>
        <w:rPr>
          <w:rFonts w:ascii="Traditional Arabic" w:hAnsi="Traditional Arabic" w:cs="Traditional Arabic" w:hint="cs"/>
          <w:color w:val="000000"/>
          <w:sz w:val="30"/>
          <w:szCs w:val="30"/>
          <w:rtl/>
        </w:rPr>
        <w:t xml:space="preserve"> انعام (6) 150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 غَيْرَ اللَّهِ أَبْغِي رَبًّا وَ هُوَ رَبُّ كُلِّ شَيْ‏ءٍ وَ لا تَكْسِبُ كُلُّ نَفْسٍ إِلَّا عَلَيْها وَ لا تَزِرُ وازِرَةٌ وِزْرَ أُخْرى‏ ثُمَّ إِلى‏ رَبِّكُمْ مَرْجِعُكُمْ فَيُنَبِّئُكُمْ بِما كُنْتُمْ فِيهِ تَخْتَلِفُونَ.</w:t>
      </w:r>
      <w:r>
        <w:rPr>
          <w:rFonts w:ascii="Traditional Arabic" w:hAnsi="Traditional Arabic" w:cs="Traditional Arabic" w:hint="cs"/>
          <w:color w:val="000000"/>
          <w:sz w:val="30"/>
          <w:szCs w:val="30"/>
          <w:rtl/>
        </w:rPr>
        <w:t xml:space="preserve"> انعام (6) 164</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 إِلَّا ما شاءَ اللَّهُ وَ لَوْ كُنْتُ أَعْلَمُ الْغَيْبَ لَاسْتَكْثَرْتُ مِنَ الْخَيْرِ وَ ما مَسَّنِيَ السُّوءُ إِنْ أَنَا إِلَّا نَذِيرٌ وَ بَشِيرٌ لِقَوْمٍ يُؤْمِنُونَ.</w:t>
      </w:r>
      <w:r>
        <w:rPr>
          <w:rFonts w:ascii="Traditional Arabic" w:hAnsi="Traditional Arabic" w:cs="Traditional Arabic" w:hint="cs"/>
          <w:color w:val="000000"/>
          <w:sz w:val="30"/>
          <w:szCs w:val="30"/>
          <w:rtl/>
        </w:rPr>
        <w:t xml:space="preserve"> اعراف (7) 188</w:t>
      </w:r>
    </w:p>
    <w:p w:rsidR="00DA643A" w:rsidRDefault="00DA643A" w:rsidP="00DA643A">
      <w:pPr>
        <w:pStyle w:val="NormalWeb"/>
        <w:bidi/>
        <w:rPr>
          <w:rtl/>
        </w:rPr>
      </w:pPr>
      <w:r>
        <w:rPr>
          <w:rFonts w:ascii="Traditional Arabic" w:hAnsi="Traditional Arabic" w:cs="Traditional Arabic" w:hint="cs"/>
          <w:color w:val="006A0F"/>
          <w:sz w:val="30"/>
          <w:szCs w:val="30"/>
          <w:rtl/>
        </w:rPr>
        <w:t>قُلْ هَلْ مِنْ شُرَكائِكُمْ مَنْ يَبْدَؤُا الْخَلْقَ ثُمَّ يُعِيدُهُ قُلِ اللَّهُ يَبْدَؤُا الْخَلْقَ ثُمَّ يُعِيدُهُ فَأَنَّى تُؤْفَكُونَ‏ قُلْ هَلْ مِنْ شُرَكائِكُمْ مَنْ يَهْدِي إِلَى الْحَقِّ قُلِ اللَّهُ يَهْدِي لِلْحَقِّ أَ فَمَنْ يَهْدِي إِلَى الْحَقِّ أَحَقُّ أَنْ يُتَّبَعَ أَمَّنْ لا يَهِدِّي إِلَّا أَنْ يُهْدى‏ فَما لَكُمْ كَيْفَ تَحْكُمُونَ.</w:t>
      </w:r>
      <w:r>
        <w:rPr>
          <w:rFonts w:ascii="Traditional Arabic" w:hAnsi="Traditional Arabic" w:cs="Traditional Arabic" w:hint="cs"/>
          <w:color w:val="000000"/>
          <w:sz w:val="30"/>
          <w:szCs w:val="30"/>
          <w:rtl/>
        </w:rPr>
        <w:t xml:space="preserve"> يونس (10) 34 و 35</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ما أَنْزَلَ اللَّهُ لَكُمْ مِنْ رِزْقٍ فَجَعَلْتُمْ مِنْهُ حَراماً وَ حَلالًا قُلْ آللَّهُ أَذِنَ لَكُمْ أَمْ عَلَى اللَّهِ تَفْتَرُونَ.</w:t>
      </w:r>
      <w:r>
        <w:rPr>
          <w:rFonts w:ascii="Traditional Arabic" w:hAnsi="Traditional Arabic" w:cs="Traditional Arabic" w:hint="cs"/>
          <w:color w:val="000000"/>
          <w:sz w:val="30"/>
          <w:szCs w:val="30"/>
          <w:rtl/>
        </w:rPr>
        <w:t xml:space="preserve"> يونس (10) 59</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 وَ أَنْ أَقِمْ وَجْهَكَ لِلدِّينِ حَنِيفاً وَ لا تَكُونَنَّ مِنَ الْمُشْرِكِينَ‏ وَ لا تَدْعُ مِنْ دُونِ اللَّهِ ما لا يَنْفَعُكَ وَ لا يَضُرُّكَ فَإِنْ فَعَلْتَ فَإِنَّكَ إِذاً مِنَ الظَّالِمِينَ.</w:t>
      </w:r>
      <w:r>
        <w:rPr>
          <w:rFonts w:ascii="Traditional Arabic" w:hAnsi="Traditional Arabic" w:cs="Traditional Arabic" w:hint="cs"/>
          <w:color w:val="000000"/>
          <w:sz w:val="30"/>
          <w:szCs w:val="30"/>
          <w:rtl/>
        </w:rPr>
        <w:t xml:space="preserve"> يونس (10) 104-/ 106</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r>
        <w:rPr>
          <w:rFonts w:ascii="Traditional Arabic" w:hAnsi="Traditional Arabic" w:cs="Traditional Arabic" w:hint="cs"/>
          <w:color w:val="000000"/>
          <w:sz w:val="30"/>
          <w:szCs w:val="30"/>
          <w:rtl/>
        </w:rPr>
        <w:t xml:space="preserve"> رعد (13) 16</w:t>
      </w:r>
    </w:p>
    <w:p w:rsidR="00DA643A" w:rsidRDefault="00DA643A" w:rsidP="00DA643A">
      <w:pPr>
        <w:pStyle w:val="NormalWeb"/>
        <w:bidi/>
        <w:rPr>
          <w:rtl/>
        </w:rPr>
      </w:pPr>
      <w:r>
        <w:rPr>
          <w:rFonts w:ascii="Traditional Arabic" w:hAnsi="Traditional Arabic" w:cs="Traditional Arabic" w:hint="cs"/>
          <w:color w:val="006A0F"/>
          <w:sz w:val="30"/>
          <w:szCs w:val="30"/>
          <w:rtl/>
        </w:rPr>
        <w:t>أَ فَمَنْ هُوَ قائِمٌ عَلى‏ كُلِّ نَفْسٍ بِما كَسَبَتْ وَ جَعَلُوا لِلَّهِ شُرَكاءَ قُلْ سَمُّوهُمْ أَمْ تُنَبِّئُونَهُ بِما لا يَعْلَمُ فِي الْأَرْضِ أَمْ بِظاهِرٍ مِنَ الْقَوْلِ بَلْ زُيِّنَ لِلَّذِينَ كَفَرُوا مَكْرُهُمْ وَ صُدُّوا عَنِ السَّبِيلِ وَ مَنْ يُضْلِلِ اللَّهُ فَما 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278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مِنْ هادٍ.</w:t>
      </w:r>
      <w:r>
        <w:rPr>
          <w:rFonts w:ascii="Traditional Arabic" w:hAnsi="Traditional Arabic" w:cs="Traditional Arabic" w:hint="cs"/>
          <w:color w:val="000000"/>
          <w:sz w:val="30"/>
          <w:szCs w:val="30"/>
          <w:rtl/>
        </w:rPr>
        <w:t xml:space="preserve"> رعد (13) 33</w:t>
      </w:r>
    </w:p>
    <w:p w:rsidR="00DA643A" w:rsidRDefault="00DA643A" w:rsidP="00DA643A">
      <w:pPr>
        <w:pStyle w:val="NormalWeb"/>
        <w:bidi/>
        <w:rPr>
          <w:rtl/>
        </w:rPr>
      </w:pPr>
      <w:r>
        <w:rPr>
          <w:rFonts w:ascii="Traditional Arabic" w:hAnsi="Traditional Arabic" w:cs="Traditional Arabic" w:hint="cs"/>
          <w:color w:val="006A0F"/>
          <w:sz w:val="30"/>
          <w:szCs w:val="30"/>
          <w:rtl/>
        </w:rPr>
        <w:t>قُلْ لِمَنِ الْأَرْضُ وَ مَنْ فِيها إِنْ كُنْتُمْ تَعْلَمُونَ‏ سَيَقُولُونَ لِلَّهِ قُلْ أَ فَلا تَذَكَّرُونَ.</w:t>
      </w:r>
      <w:r>
        <w:rPr>
          <w:rFonts w:ascii="Traditional Arabic" w:hAnsi="Traditional Arabic" w:cs="Traditional Arabic" w:hint="cs"/>
          <w:color w:val="000000"/>
          <w:sz w:val="30"/>
          <w:szCs w:val="30"/>
          <w:rtl/>
        </w:rPr>
        <w:t xml:space="preserve"> مؤمنون (23) 84 و 85</w:t>
      </w:r>
    </w:p>
    <w:p w:rsidR="00DA643A" w:rsidRDefault="00DA643A" w:rsidP="00DA643A">
      <w:pPr>
        <w:pStyle w:val="NormalWeb"/>
        <w:bidi/>
        <w:rPr>
          <w:rtl/>
        </w:rPr>
      </w:pPr>
      <w:r>
        <w:rPr>
          <w:rFonts w:ascii="Traditional Arabic" w:hAnsi="Traditional Arabic" w:cs="Traditional Arabic" w:hint="cs"/>
          <w:color w:val="006A0F"/>
          <w:sz w:val="30"/>
          <w:szCs w:val="30"/>
          <w:rtl/>
        </w:rPr>
        <w:t>قُلْ مَنْ بِيَدِهِ مَلَكُوتُ كُلِّ شَيْ‏ءٍ وَ هُوَ يُجِيرُ وَ لا يُجارُ عَلَيْهِ إِنْ كُنْتُمْ تَعْلَمُونَ‏ سَيَقُولُونَ لِلَّهِ قُلْ فَأَنَّى تُسْحَرُونَ.</w:t>
      </w:r>
      <w:r>
        <w:rPr>
          <w:rFonts w:ascii="Traditional Arabic" w:hAnsi="Traditional Arabic" w:cs="Traditional Arabic" w:hint="cs"/>
          <w:color w:val="000000"/>
          <w:sz w:val="30"/>
          <w:szCs w:val="30"/>
          <w:rtl/>
        </w:rPr>
        <w:t xml:space="preserve"> مؤمنون (23) 88 و 89</w:t>
      </w:r>
    </w:p>
    <w:p w:rsidR="00DA643A" w:rsidRDefault="00DA643A" w:rsidP="00DA643A">
      <w:pPr>
        <w:pStyle w:val="NormalWeb"/>
        <w:bidi/>
        <w:rPr>
          <w:rtl/>
        </w:rPr>
      </w:pPr>
      <w:r>
        <w:rPr>
          <w:rFonts w:ascii="Traditional Arabic" w:hAnsi="Traditional Arabic" w:cs="Traditional Arabic" w:hint="cs"/>
          <w:color w:val="006A0F"/>
          <w:sz w:val="30"/>
          <w:szCs w:val="30"/>
          <w:rtl/>
        </w:rPr>
        <w:t>قُلِ الْحَمْدُ لِلَّهِ وَ سَلامٌ عَلى‏ عِبادِهِ الَّذِينَ اصْطَفى‏ آللَّهُ خَيْرٌ أَمَّا يُشْرِكُونَ.</w:t>
      </w:r>
      <w:r>
        <w:rPr>
          <w:rFonts w:ascii="Traditional Arabic" w:hAnsi="Traditional Arabic" w:cs="Traditional Arabic" w:hint="cs"/>
          <w:color w:val="000000"/>
          <w:sz w:val="30"/>
          <w:szCs w:val="30"/>
          <w:rtl/>
        </w:rPr>
        <w:t xml:space="preserve"> نمل (27) 59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أَمَّنْ يَهْدِيكُمْ فِي ظُلُماتِ الْبَرِّ وَ الْبَحْرِ وَ مَنْ يُرْسِلُ الرِّياحَ بُشْراً بَيْنَ يَدَيْ رَحْمَتِهِ أَ إِلهٌ مَعَ اللَّهِ تَعالَى اللَّهُ عَمَّا يُشْرِكُونَ‏ أَمَّنْ يَبْدَؤُا الْخَلْقَ ثُمَّ يُعِيدُهُ وَ مَنْ يَرْزُقُكُمْ مِنَ السَّماءِ وَ الْأَرْضِ أَ إِلهٌ مَعَ اللَّهِ قُلْ هاتُوا بُرْهانَكُمْ إِنْ كُنْتُمْ صادِقِينَ.</w:t>
      </w:r>
      <w:r>
        <w:rPr>
          <w:rFonts w:ascii="Traditional Arabic" w:hAnsi="Traditional Arabic" w:cs="Traditional Arabic" w:hint="cs"/>
          <w:color w:val="000000"/>
          <w:sz w:val="30"/>
          <w:szCs w:val="30"/>
          <w:rtl/>
        </w:rPr>
        <w:t xml:space="preserve"> نمل (27) 63 و 64</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جَعَلَ اللَّهُ عَلَيْكُمُ اللَّيْلَ سَرْمَداً إِلى‏ يَوْمِ الْقِيامَةِ مَنْ إِلهٌ غَيْرُ اللَّهِ يَأْتِيكُمْ بِضِياءٍ أَ فَلا تَسْمَعُونَ‏ قُلْ أَ رَأَيْتُمْ إِنْ جَعَلَ اللَّهُ عَلَيْكُمُ النَّهارَ سَرْمَداً إِلى‏ يَوْمِ الْقِيامَةِ مَنْ إِلهٌ غَيْرُ اللَّهِ يَأْتِيكُمْ بِلَيْلٍ تَسْكُنُونَ فِيهِ أَ فَلا تُبْصِرُونَ‏ وَ مِنْ رَحْمَتِهِ جَعَلَ لَكُمُ اللَّيْلَ وَ النَّهارَ لِتَسْكُنُوا فِيهِ وَ لِتَبْتَغُوا مِنْ فَضْلِهِ وَ لَعَلَّكُمْ تَشْكُرُونَ.</w:t>
      </w:r>
      <w:r>
        <w:rPr>
          <w:rFonts w:ascii="Traditional Arabic" w:hAnsi="Traditional Arabic" w:cs="Traditional Arabic" w:hint="cs"/>
          <w:color w:val="000000"/>
          <w:sz w:val="30"/>
          <w:szCs w:val="30"/>
          <w:rtl/>
        </w:rPr>
        <w:t xml:space="preserve"> قصص (28) 71-/ 73</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شُرَكاءَكُمُ الَّذِينَ تَدْعُونَ مِنْ دُونِ اللَّهِ أَرُونِي ما ذا خَلَقُوا مِنَ الْأَرْضِ أَمْ لَهُمْ شِرْكٌ فِي السَّماواتِ أَمْ آتَيْناهُمْ كِتاباً فَهُمْ عَلى‏ بَيِّنَةٍ مِنْهُ بَلْ إِنْ يَعِدُ الظَّالِمُونَ بَعْضُهُمْ بَعْضاً إِلَّا غُرُوراً.</w:t>
      </w:r>
      <w:r>
        <w:rPr>
          <w:rFonts w:ascii="Traditional Arabic" w:hAnsi="Traditional Arabic" w:cs="Traditional Arabic" w:hint="cs"/>
          <w:color w:val="000000"/>
          <w:sz w:val="30"/>
          <w:szCs w:val="30"/>
          <w:rtl/>
        </w:rPr>
        <w:t xml:space="preserve"> فاطر (35) 40</w:t>
      </w:r>
    </w:p>
    <w:p w:rsidR="00DA643A" w:rsidRDefault="00DA643A" w:rsidP="00DA643A">
      <w:pPr>
        <w:pStyle w:val="NormalWeb"/>
        <w:bidi/>
        <w:rPr>
          <w:rtl/>
        </w:rPr>
      </w:pPr>
      <w:r>
        <w:rPr>
          <w:rFonts w:ascii="Traditional Arabic" w:hAnsi="Traditional Arabic" w:cs="Traditional Arabic" w:hint="cs"/>
          <w:color w:val="006A0F"/>
          <w:sz w:val="30"/>
          <w:szCs w:val="30"/>
          <w:rtl/>
        </w:rPr>
        <w:t>فَاسْتَفْتِهِمْ أَ لِرَبِّكَ الْبَناتُ وَ لَهُمُ الْبَنُونَ‏ أَمْ لَكُمْ سُلْطانٌ مُبِينٌ‏ فَأْتُوا بِكِتابِكُمْ إِنْ كُنْتُمْ صادِقِينَ.</w:t>
      </w:r>
    </w:p>
    <w:p w:rsidR="00DA643A" w:rsidRDefault="00DA643A" w:rsidP="00DA643A">
      <w:pPr>
        <w:pStyle w:val="NormalWeb"/>
        <w:bidi/>
        <w:rPr>
          <w:rtl/>
        </w:rPr>
      </w:pPr>
      <w:r>
        <w:rPr>
          <w:rFonts w:ascii="Traditional Arabic" w:hAnsi="Traditional Arabic" w:cs="Traditional Arabic" w:hint="cs"/>
          <w:color w:val="000000"/>
          <w:sz w:val="30"/>
          <w:szCs w:val="30"/>
          <w:rtl/>
        </w:rPr>
        <w:t>صافّات (37) 149 و 156 و 157</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w:t>
      </w:r>
      <w:r>
        <w:rPr>
          <w:rFonts w:ascii="Traditional Arabic" w:hAnsi="Traditional Arabic" w:cs="Traditional Arabic" w:hint="cs"/>
          <w:color w:val="000000"/>
          <w:sz w:val="30"/>
          <w:szCs w:val="30"/>
          <w:rtl/>
        </w:rPr>
        <w:t xml:space="preserve"> زمر (39) 38</w:t>
      </w:r>
    </w:p>
    <w:p w:rsidR="00DA643A" w:rsidRDefault="00DA643A" w:rsidP="00DA643A">
      <w:pPr>
        <w:pStyle w:val="NormalWeb"/>
        <w:bidi/>
        <w:rPr>
          <w:rtl/>
        </w:rPr>
      </w:pPr>
      <w:r>
        <w:rPr>
          <w:rFonts w:ascii="Traditional Arabic" w:hAnsi="Traditional Arabic" w:cs="Traditional Arabic" w:hint="cs"/>
          <w:color w:val="006A0F"/>
          <w:sz w:val="30"/>
          <w:szCs w:val="30"/>
          <w:rtl/>
        </w:rPr>
        <w:t>أَمِ اتَّخَذُوا مِنْ دُونِ اللَّهِ شُفَعاءَ قُلْ أَ وَ لَوْ كانُوا لا يَمْلِكُونَ شَيْئاً وَ لا يَعْقِلُونَ.</w:t>
      </w:r>
      <w:r>
        <w:rPr>
          <w:rFonts w:ascii="Traditional Arabic" w:hAnsi="Traditional Arabic" w:cs="Traditional Arabic" w:hint="cs"/>
          <w:color w:val="000000"/>
          <w:sz w:val="30"/>
          <w:szCs w:val="30"/>
          <w:rtl/>
        </w:rPr>
        <w:t xml:space="preserve"> زمر (39) 43</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فَلا تَمْلِكُونَ لِي مِنَ اللَّهِ شَيْئاً هُوَ أَعْلَمُ بِما تُفِيضُونَ فِيهِ كَفى‏ بِهِ شَهِيداً بَيْنِي وَ بَيْنَكُمْ وَ هُوَ الْغَفُورُ الرَّحِيمُ‏ قُلْ ما كُنْتُ بِدْعاً مِنَ الرُّسُلِ وَ ما أَدْرِي ما يُفْعَلُ بِي وَ لا بِكُمْ إِنْ أَتَّبِعُ إِلَّا ما يُوحى‏ إِلَيَّ وَ ما أَنَا إِلَّا نَذِيرٌ مُبِينٌ.</w:t>
      </w:r>
      <w:r>
        <w:rPr>
          <w:rFonts w:ascii="Traditional Arabic" w:hAnsi="Traditional Arabic" w:cs="Traditional Arabic" w:hint="cs"/>
          <w:color w:val="000000"/>
          <w:sz w:val="30"/>
          <w:szCs w:val="30"/>
          <w:rtl/>
        </w:rPr>
        <w:t xml:space="preserve"> احقاف (46) 8 و 9</w:t>
      </w:r>
    </w:p>
    <w:p w:rsidR="00DA643A" w:rsidRDefault="00DA643A" w:rsidP="00DA643A">
      <w:pPr>
        <w:pStyle w:val="NormalWeb"/>
        <w:bidi/>
        <w:rPr>
          <w:rtl/>
        </w:rPr>
      </w:pPr>
      <w:r>
        <w:rPr>
          <w:rFonts w:ascii="Traditional Arabic" w:hAnsi="Traditional Arabic" w:cs="Traditional Arabic" w:hint="cs"/>
          <w:color w:val="000000"/>
          <w:sz w:val="30"/>
          <w:szCs w:val="30"/>
          <w:rtl/>
        </w:rPr>
        <w:t>1784. پيامبر صلى الله عليه و آله، مأمور دعوت مشركان مكه به تسليم شدن در برابر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 لِلَّذِينَ أُوتُوا الْكِتابَ وَ الْأُمِّيِّينَ أَ أَسْلَمْتُمْ‏</w:t>
      </w:r>
      <w:r>
        <w:rPr>
          <w:rFonts w:ascii="Traditional Arabic" w:hAnsi="Traditional Arabic" w:cs="Traditional Arabic" w:hint="cs"/>
          <w:color w:val="000000"/>
          <w:sz w:val="30"/>
          <w:szCs w:val="30"/>
          <w:rtl/>
        </w:rPr>
        <w:t xml:space="preserve"> .... آل‏عمران (3) 20</w:t>
      </w:r>
    </w:p>
    <w:p w:rsidR="00DA643A" w:rsidRDefault="00DA643A" w:rsidP="00DA643A">
      <w:pPr>
        <w:pStyle w:val="NormalWeb"/>
        <w:bidi/>
        <w:rPr>
          <w:rtl/>
        </w:rPr>
      </w:pPr>
      <w:r>
        <w:rPr>
          <w:rFonts w:ascii="Traditional Arabic" w:hAnsi="Traditional Arabic" w:cs="Traditional Arabic" w:hint="cs"/>
          <w:color w:val="000000"/>
          <w:sz w:val="30"/>
          <w:szCs w:val="30"/>
          <w:rtl/>
        </w:rPr>
        <w:t>1785. ممنوعيّت پيامبر صلى الله عليه و آله از استغفار و آمرزش خواستن براى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لِلنَّبِيِّ وَ الَّذِينَ آمَنُوا أَنْ يَسْتَغْفِرُوا لِلْمُشْرِكِينَ‏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مِنْ بَعْدِ ما تَبَيَّنَ لَهُمْ أَنَّهُمْ أَصْحابُ الْجَحِيمِ.</w:t>
      </w:r>
      <w:r>
        <w:rPr>
          <w:rFonts w:ascii="Traditional Arabic" w:hAnsi="Traditional Arabic" w:cs="Traditional Arabic" w:hint="cs"/>
          <w:color w:val="000000"/>
          <w:sz w:val="30"/>
          <w:szCs w:val="30"/>
          <w:rtl/>
        </w:rPr>
        <w:t xml:space="preserve"> توبه (9) 113</w:t>
      </w:r>
    </w:p>
    <w:p w:rsidR="00DA643A" w:rsidRDefault="00DA643A" w:rsidP="00DA643A">
      <w:pPr>
        <w:pStyle w:val="NormalWeb"/>
        <w:bidi/>
        <w:rPr>
          <w:rtl/>
        </w:rPr>
      </w:pPr>
      <w:r>
        <w:rPr>
          <w:rFonts w:ascii="Traditional Arabic" w:hAnsi="Traditional Arabic" w:cs="Traditional Arabic" w:hint="cs"/>
          <w:color w:val="000000"/>
          <w:sz w:val="30"/>
          <w:szCs w:val="30"/>
          <w:rtl/>
        </w:rPr>
        <w:t>1786. موظّف بودن پيامبر صلى الله عليه و آله به پذيرش امان‏خواهى مشركان: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279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إِنْ أَحَدٌ مِنَ الْمُشْرِكِينَ اسْتَجارَكَ فَأَجِرْهُ حَتَّى يَسْمَعَ كَلامَ اللَّهِ‏</w:t>
      </w:r>
      <w:r>
        <w:rPr>
          <w:rFonts w:ascii="Traditional Arabic" w:hAnsi="Traditional Arabic" w:cs="Traditional Arabic" w:hint="cs"/>
          <w:color w:val="000000"/>
          <w:sz w:val="30"/>
          <w:szCs w:val="30"/>
          <w:rtl/>
        </w:rPr>
        <w:t xml:space="preserve"> .... توبه (9) 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1787. پيامبر صلى الله عليه و آله تهديدكننده مشركان در مورد اجراى هرگونه توطئه از سوى آنان بر ضدّ وى: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ادْعُوا شُرَكاءَكُمْ ثُمَّ كِيدُونِ فَلا تُنْظِرُونِ.</w:t>
      </w:r>
      <w:r>
        <w:rPr>
          <w:rFonts w:ascii="Traditional Arabic" w:hAnsi="Traditional Arabic" w:cs="Traditional Arabic" w:hint="cs"/>
          <w:color w:val="000000"/>
          <w:sz w:val="30"/>
          <w:szCs w:val="30"/>
          <w:rtl/>
        </w:rPr>
        <w:t xml:space="preserve"> اعراف (7) 195</w:t>
      </w:r>
    </w:p>
    <w:p w:rsidR="00DA643A" w:rsidRDefault="00DA643A" w:rsidP="00DA643A">
      <w:pPr>
        <w:pStyle w:val="NormalWeb"/>
        <w:bidi/>
        <w:rPr>
          <w:rtl/>
        </w:rPr>
      </w:pPr>
      <w:r>
        <w:rPr>
          <w:rFonts w:ascii="Traditional Arabic" w:hAnsi="Traditional Arabic" w:cs="Traditional Arabic" w:hint="cs"/>
          <w:color w:val="000000"/>
          <w:sz w:val="30"/>
          <w:szCs w:val="30"/>
          <w:rtl/>
        </w:rPr>
        <w:t>1788. خداوند، آگاه به شِكوه پيامبر صلى الله عليه و آله از حق‏گريزى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قِيلِهِ يا رَبِّ إِنَّ هؤُلاءِ قَوْمٌ لا يُؤْمِنُونَ.</w:t>
      </w:r>
      <w:r>
        <w:rPr>
          <w:rStyle w:val="FootnoteReference"/>
          <w:rFonts w:ascii="Traditional Arabic" w:eastAsiaTheme="majorEastAsia" w:hAnsi="Traditional Arabic" w:cs="Traditional Arabic"/>
          <w:color w:val="000000"/>
          <w:sz w:val="30"/>
          <w:szCs w:val="30"/>
          <w:rtl/>
        </w:rPr>
        <w:footnoteReference w:id="1058"/>
      </w:r>
      <w:r>
        <w:rPr>
          <w:rFonts w:ascii="Traditional Arabic" w:hAnsi="Traditional Arabic" w:cs="Traditional Arabic" w:hint="cs"/>
          <w:color w:val="000000"/>
          <w:sz w:val="30"/>
          <w:szCs w:val="30"/>
          <w:rtl/>
        </w:rPr>
        <w:t xml:space="preserve"> زخرف (43) 88</w:t>
      </w:r>
    </w:p>
    <w:p w:rsidR="00DA643A" w:rsidRDefault="00DA643A" w:rsidP="00DA643A">
      <w:pPr>
        <w:pStyle w:val="NormalWeb"/>
        <w:bidi/>
        <w:rPr>
          <w:rtl/>
        </w:rPr>
      </w:pPr>
      <w:r>
        <w:rPr>
          <w:rFonts w:ascii="Traditional Arabic" w:hAnsi="Traditional Arabic" w:cs="Traditional Arabic" w:hint="cs"/>
          <w:color w:val="000000"/>
          <w:sz w:val="30"/>
          <w:szCs w:val="30"/>
          <w:rtl/>
        </w:rPr>
        <w:t>1789. پيامبر صلى الله عليه و آله، وظيفه‏دار انذار مشركان و ترساندن آنان از فرجامى شوم:</w:t>
      </w:r>
    </w:p>
    <w:p w:rsidR="00DA643A" w:rsidRDefault="00DA643A" w:rsidP="00DA643A">
      <w:pPr>
        <w:pStyle w:val="NormalWeb"/>
        <w:bidi/>
        <w:rPr>
          <w:rtl/>
        </w:rPr>
      </w:pPr>
      <w:r>
        <w:rPr>
          <w:rFonts w:ascii="Traditional Arabic" w:hAnsi="Traditional Arabic" w:cs="Traditional Arabic" w:hint="cs"/>
          <w:color w:val="006A0F"/>
          <w:sz w:val="30"/>
          <w:szCs w:val="30"/>
          <w:rtl/>
        </w:rPr>
        <w:t>أَلَّا تَعْبُدُوا إِلَّا اللَّهَ إِنَّنِي لَكُمْ مِنْهُ نَذِيرٌ وَ بَشِيرٌ.</w:t>
      </w:r>
      <w:r>
        <w:rPr>
          <w:rFonts w:ascii="Traditional Arabic" w:hAnsi="Traditional Arabic" w:cs="Traditional Arabic" w:hint="cs"/>
          <w:color w:val="000000"/>
          <w:sz w:val="30"/>
          <w:szCs w:val="30"/>
          <w:rtl/>
        </w:rPr>
        <w:t xml:space="preserve"> هود (11) 2</w:t>
      </w:r>
    </w:p>
    <w:p w:rsidR="00DA643A" w:rsidRDefault="00DA643A" w:rsidP="00DA643A">
      <w:pPr>
        <w:pStyle w:val="NormalWeb"/>
        <w:bidi/>
        <w:rPr>
          <w:rtl/>
        </w:rPr>
      </w:pPr>
      <w:r>
        <w:rPr>
          <w:rFonts w:ascii="Traditional Arabic" w:hAnsi="Traditional Arabic" w:cs="Traditional Arabic" w:hint="cs"/>
          <w:color w:val="000000"/>
          <w:sz w:val="30"/>
          <w:szCs w:val="30"/>
          <w:rtl/>
        </w:rPr>
        <w:t>1790. محمّد صلى الله عليه و آله، پيامبرى دلسوز براى مردم و نگران از فرجامى ناگوار براى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أَلَّا تَعْبُدُوا إِلَّا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تَوَلَّوْا فَإِنِّي أَخافُ عَلَيْكُمْ عَذابَ يَوْمٍ كَبِيرٍ.</w:t>
      </w:r>
      <w:r>
        <w:rPr>
          <w:rFonts w:ascii="Traditional Arabic" w:hAnsi="Traditional Arabic" w:cs="Traditional Arabic" w:hint="cs"/>
          <w:color w:val="000000"/>
          <w:sz w:val="30"/>
          <w:szCs w:val="30"/>
          <w:rtl/>
        </w:rPr>
        <w:t xml:space="preserve"> هود (11) 2 و 3</w:t>
      </w:r>
    </w:p>
    <w:p w:rsidR="00DA643A" w:rsidRDefault="00DA643A" w:rsidP="00DA643A">
      <w:pPr>
        <w:pStyle w:val="NormalWeb"/>
        <w:bidi/>
        <w:rPr>
          <w:rtl/>
        </w:rPr>
      </w:pPr>
      <w:r>
        <w:rPr>
          <w:rFonts w:ascii="Traditional Arabic" w:hAnsi="Traditional Arabic" w:cs="Traditional Arabic" w:hint="cs"/>
          <w:color w:val="000000"/>
          <w:sz w:val="30"/>
          <w:szCs w:val="30"/>
          <w:rtl/>
        </w:rPr>
        <w:t>1791. استكبار مشركان در مقابل دعوت پيامبر صلى الله عليه و آله به گفتن لااله الّااللّه:</w:t>
      </w:r>
    </w:p>
    <w:p w:rsidR="00DA643A" w:rsidRDefault="00DA643A" w:rsidP="00DA643A">
      <w:pPr>
        <w:pStyle w:val="NormalWeb"/>
        <w:bidi/>
        <w:rPr>
          <w:rtl/>
        </w:rPr>
      </w:pPr>
      <w:r>
        <w:rPr>
          <w:rFonts w:ascii="Traditional Arabic" w:hAnsi="Traditional Arabic" w:cs="Traditional Arabic" w:hint="cs"/>
          <w:color w:val="006A0F"/>
          <w:sz w:val="30"/>
          <w:szCs w:val="30"/>
          <w:rtl/>
        </w:rPr>
        <w:t>إِنَّهُمْ كانُوا إِذا قِيلَ لَهُمْ لا إِلهَ إِلَّا اللَّهُ يَسْتَكْبِرُونَ‏ وَ يَقُولُونَ أَ إِنَّا لَتارِكُوا آلِهَتِنا لِشاعِرٍ مَجْنُونٍ.</w:t>
      </w:r>
      <w:r>
        <w:rPr>
          <w:rFonts w:ascii="Traditional Arabic" w:hAnsi="Traditional Arabic" w:cs="Traditional Arabic" w:hint="cs"/>
          <w:color w:val="000000"/>
          <w:sz w:val="30"/>
          <w:szCs w:val="30"/>
          <w:rtl/>
        </w:rPr>
        <w:t xml:space="preserve"> صافّات (37) 35 و 36</w:t>
      </w:r>
    </w:p>
    <w:p w:rsidR="00DA643A" w:rsidRDefault="00DA643A" w:rsidP="00DA643A">
      <w:pPr>
        <w:pStyle w:val="NormalWeb"/>
        <w:bidi/>
        <w:rPr>
          <w:rtl/>
        </w:rPr>
      </w:pPr>
      <w:r>
        <w:rPr>
          <w:rFonts w:ascii="Traditional Arabic" w:hAnsi="Traditional Arabic" w:cs="Traditional Arabic" w:hint="cs"/>
          <w:color w:val="000000"/>
          <w:sz w:val="30"/>
          <w:szCs w:val="30"/>
          <w:rtl/>
        </w:rPr>
        <w:t>1792. گرفتارى به انواع عذاب، هشدار پيامبر صلى الله عليه و آله به مشركان، در صورت اصرار بر شرك:</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أَ فَرَأَيْتُمْ ما تَدْعُونَ مِنْ دُونِ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يا قَوْمِ اعْمَلُوا عَلى‏ مَكانَتِكُمْ إِنِّي عامِلٌ فَسَوْفَ تَعْلَمُونَ‏ مَنْ يَأْتِيهِ عَذابٌ يُخْزِيهِ وَ يَحِلُّ عَلَيْهِ عَذابٌ مُقِيمٌ.</w:t>
      </w:r>
      <w:r>
        <w:rPr>
          <w:rFonts w:ascii="Traditional Arabic" w:hAnsi="Traditional Arabic" w:cs="Traditional Arabic" w:hint="cs"/>
          <w:color w:val="000000"/>
          <w:sz w:val="30"/>
          <w:szCs w:val="30"/>
          <w:rtl/>
        </w:rPr>
        <w:t xml:space="preserve"> زمر (39) 38-/ 40</w:t>
      </w:r>
    </w:p>
    <w:p w:rsidR="00DA643A" w:rsidRDefault="00DA643A" w:rsidP="00DA643A">
      <w:pPr>
        <w:pStyle w:val="NormalWeb"/>
        <w:bidi/>
        <w:rPr>
          <w:rtl/>
        </w:rPr>
      </w:pPr>
      <w:r>
        <w:rPr>
          <w:rFonts w:ascii="Traditional Arabic" w:hAnsi="Traditional Arabic" w:cs="Traditional Arabic" w:hint="cs"/>
          <w:color w:val="000000"/>
          <w:sz w:val="30"/>
          <w:szCs w:val="30"/>
          <w:rtl/>
        </w:rPr>
        <w:t>1793. پيامبر صلى الله عليه و آله، مأمور پرسش از مبانى عقيدتى مشركان و مورد بازخواست قرار دادن آنها:</w:t>
      </w:r>
    </w:p>
    <w:p w:rsidR="00DA643A" w:rsidRDefault="00DA643A" w:rsidP="00DA643A">
      <w:pPr>
        <w:pStyle w:val="NormalWeb"/>
        <w:bidi/>
        <w:rPr>
          <w:rtl/>
        </w:rPr>
      </w:pPr>
      <w:r>
        <w:rPr>
          <w:rFonts w:ascii="Traditional Arabic" w:hAnsi="Traditional Arabic" w:cs="Traditional Arabic" w:hint="cs"/>
          <w:color w:val="006A0F"/>
          <w:sz w:val="30"/>
          <w:szCs w:val="30"/>
          <w:rtl/>
        </w:rPr>
        <w:t>سَلْهُمْ أَيُّهُمْ بِذلِكَ زَعِيمٌ‏ أَمْ لَهُمْ شُرَكاءُ فَلْيَأْتُوا بِشُرَكائِهِمْ إِنْ كانُوا صادِقِينَ.</w:t>
      </w:r>
      <w:r>
        <w:rPr>
          <w:rFonts w:ascii="Traditional Arabic" w:hAnsi="Traditional Arabic" w:cs="Traditional Arabic" w:hint="cs"/>
          <w:color w:val="000000"/>
          <w:sz w:val="30"/>
          <w:szCs w:val="30"/>
          <w:rtl/>
        </w:rPr>
        <w:t xml:space="preserve"> قلم (68) 40 و 41</w:t>
      </w:r>
    </w:p>
    <w:p w:rsidR="00DA643A" w:rsidRDefault="00DA643A" w:rsidP="00DA643A">
      <w:pPr>
        <w:pStyle w:val="NormalWeb"/>
        <w:bidi/>
        <w:rPr>
          <w:rtl/>
        </w:rPr>
      </w:pPr>
      <w:r>
        <w:rPr>
          <w:rFonts w:ascii="Traditional Arabic" w:hAnsi="Traditional Arabic" w:cs="Traditional Arabic" w:hint="cs"/>
          <w:color w:val="000000"/>
          <w:sz w:val="30"/>
          <w:szCs w:val="30"/>
          <w:rtl/>
        </w:rPr>
        <w:t>1794. هشدار پيامبر صلى الله عليه و آله به مشركان، از فرجام عملكرد آنان:</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 مَنْ تَكُونُ لَهُ عاقِبَةُ الدَّارِ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جَعَلُوا لِلَّهِ مِمَّا ذَرَأَ مِنَ الْحَرْثِ‏</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هذا لِشُرَكائِنا</w:t>
      </w:r>
      <w:r>
        <w:rPr>
          <w:rFonts w:ascii="Traditional Arabic" w:hAnsi="Traditional Arabic" w:cs="Traditional Arabic" w:hint="cs"/>
          <w:color w:val="000000"/>
          <w:sz w:val="30"/>
          <w:szCs w:val="30"/>
          <w:rtl/>
        </w:rPr>
        <w:t xml:space="preserve"> .... انعام (6) 135 و 136</w:t>
      </w:r>
    </w:p>
    <w:p w:rsidR="00DA643A" w:rsidRDefault="00DA643A" w:rsidP="00DA643A">
      <w:pPr>
        <w:pStyle w:val="NormalWeb"/>
        <w:bidi/>
        <w:rPr>
          <w:rtl/>
        </w:rPr>
      </w:pPr>
      <w:r>
        <w:rPr>
          <w:rFonts w:ascii="Traditional Arabic" w:hAnsi="Traditional Arabic" w:cs="Traditional Arabic" w:hint="cs"/>
          <w:color w:val="000000"/>
          <w:sz w:val="30"/>
          <w:szCs w:val="30"/>
          <w:rtl/>
        </w:rPr>
        <w:t>1795. خداوند، برحذر دارنده پيامبر صلى الله عليه و آله از طرد مؤمنان، براى جلب مشركان: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لا تَطْرُدِ الَّذِينَ يَدْعُونَ رَبَّهُمْ بِالْغَداةِ وَ الْعَشِيِّ يُرِيدُونَ وَجْهَهُ‏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59"/>
      </w:r>
      <w:r>
        <w:rPr>
          <w:rFonts w:ascii="Traditional Arabic" w:hAnsi="Traditional Arabic" w:cs="Traditional Arabic" w:hint="cs"/>
          <w:color w:val="000000"/>
          <w:sz w:val="30"/>
          <w:szCs w:val="30"/>
          <w:rtl/>
        </w:rPr>
        <w:t xml:space="preserve"> انعام (6) 52</w:t>
      </w:r>
    </w:p>
    <w:p w:rsidR="00DA643A" w:rsidRDefault="00DA643A" w:rsidP="00DA643A">
      <w:pPr>
        <w:pStyle w:val="NormalWeb"/>
        <w:bidi/>
        <w:rPr>
          <w:rtl/>
        </w:rPr>
      </w:pPr>
      <w:r>
        <w:rPr>
          <w:rFonts w:ascii="Traditional Arabic" w:hAnsi="Traditional Arabic" w:cs="Traditional Arabic" w:hint="cs"/>
          <w:color w:val="000000"/>
          <w:sz w:val="30"/>
          <w:szCs w:val="30"/>
          <w:rtl/>
        </w:rPr>
        <w:t>1796. پيامبر صلى الله عليه و آله موظف به اعلام نهى الهى از شرك‏ورزيدن و پيروى از هوسهاى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قُلْ لا أَتَّبِعُ أَهْواءَكُمْ‏</w:t>
      </w:r>
      <w:r>
        <w:rPr>
          <w:rFonts w:ascii="Traditional Arabic" w:hAnsi="Traditional Arabic" w:cs="Traditional Arabic" w:hint="cs"/>
          <w:color w:val="000000"/>
          <w:sz w:val="30"/>
          <w:szCs w:val="30"/>
          <w:rtl/>
        </w:rPr>
        <w:t xml:space="preserve"> .... انعام (6) 56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280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1797. محروميّت پيامبر صلى الله عليه و آله از هدايت، در صورت پيروى پيامبر صلى الله عليه و آله از هواهاى نفسانى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قُلْ لا أَتَّبِعُ أَهْواءَكُمْ قَدْ ضَلَلْتُ إِذاً وَ ما أَنَا مِنَ الْمُهْتَدِينَ.</w:t>
      </w:r>
      <w:r>
        <w:rPr>
          <w:rFonts w:ascii="Traditional Arabic" w:hAnsi="Traditional Arabic" w:cs="Traditional Arabic" w:hint="cs"/>
          <w:color w:val="000000"/>
          <w:sz w:val="30"/>
          <w:szCs w:val="30"/>
          <w:rtl/>
        </w:rPr>
        <w:t xml:space="preserve"> انعام (6) 56</w:t>
      </w:r>
    </w:p>
    <w:p w:rsidR="00DA643A" w:rsidRDefault="00DA643A" w:rsidP="00DA643A">
      <w:pPr>
        <w:pStyle w:val="NormalWeb"/>
        <w:bidi/>
        <w:rPr>
          <w:rtl/>
        </w:rPr>
      </w:pPr>
      <w:r>
        <w:rPr>
          <w:rFonts w:ascii="Traditional Arabic" w:hAnsi="Traditional Arabic" w:cs="Traditional Arabic" w:hint="cs"/>
          <w:color w:val="000000"/>
          <w:sz w:val="30"/>
          <w:szCs w:val="30"/>
          <w:rtl/>
        </w:rPr>
        <w:t>1798. پيامبر صلى الله عليه و آله، مأمور بيدار كردن فطرت توحيدى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أَخَذَ اللَّهُ سَمْعَكُمْ وَ أَبْصارَكُمْ وَ خَتَمَ عَلى‏ قُلُوبِكُمْ مَنْ إِلهٌ غَيْرُ اللَّهِ يَأْتِيكُمْ بِهِ‏</w:t>
      </w:r>
      <w:r>
        <w:rPr>
          <w:rFonts w:ascii="Traditional Arabic" w:hAnsi="Traditional Arabic" w:cs="Traditional Arabic" w:hint="cs"/>
          <w:color w:val="000000"/>
          <w:sz w:val="30"/>
          <w:szCs w:val="30"/>
          <w:rtl/>
        </w:rPr>
        <w:t xml:space="preserve"> .... انعام (6) 46</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r>
        <w:rPr>
          <w:rFonts w:ascii="Traditional Arabic" w:hAnsi="Traditional Arabic" w:cs="Traditional Arabic" w:hint="cs"/>
          <w:color w:val="000000"/>
          <w:sz w:val="30"/>
          <w:szCs w:val="30"/>
          <w:rtl/>
        </w:rPr>
        <w:t xml:space="preserve"> رعد (13) 16</w:t>
      </w:r>
    </w:p>
    <w:p w:rsidR="00DA643A" w:rsidRDefault="00DA643A" w:rsidP="00DA643A">
      <w:pPr>
        <w:pStyle w:val="NormalWeb"/>
        <w:bidi/>
        <w:rPr>
          <w:rtl/>
        </w:rPr>
      </w:pPr>
      <w:r>
        <w:rPr>
          <w:rFonts w:ascii="Traditional Arabic" w:hAnsi="Traditional Arabic" w:cs="Traditional Arabic" w:hint="cs"/>
          <w:color w:val="006A0F"/>
          <w:sz w:val="30"/>
          <w:szCs w:val="30"/>
          <w:rtl/>
        </w:rPr>
        <w:t>قُلْ مَنْ بِيَدِهِ مَلَكُوتُ كُلِّ شَيْ‏ءٍ وَ هُوَ يُجِيرُ وَ لا يُجارُ عَلَيْهِ إِنْ كُنْتُمْ تَعْلَمُونَ‏ سَيَقُولُونَ لِلَّهِ قُلْ فَأَنَّى تُسْحَرُونَ.</w:t>
      </w:r>
      <w:r>
        <w:rPr>
          <w:rFonts w:ascii="Traditional Arabic" w:hAnsi="Traditional Arabic" w:cs="Traditional Arabic" w:hint="cs"/>
          <w:color w:val="000000"/>
          <w:sz w:val="30"/>
          <w:szCs w:val="30"/>
          <w:rtl/>
        </w:rPr>
        <w:t xml:space="preserve"> مؤمنون (23) 88 و 89</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جَعَلَ اللَّهُ عَلَيْكُمُ اللَّيْلَ سَرْمَداً إِلى‏ يَوْمِ الْقِيامَةِ مَنْ إِلهٌ غَيْرُ اللَّهِ يَأْتِيكُمْ بِضِياءٍ أَ فَلا تَسْمَعُونَ.</w:t>
      </w:r>
      <w:r>
        <w:rPr>
          <w:rFonts w:ascii="Traditional Arabic" w:hAnsi="Traditional Arabic" w:cs="Traditional Arabic" w:hint="cs"/>
          <w:color w:val="000000"/>
          <w:sz w:val="30"/>
          <w:szCs w:val="30"/>
          <w:rtl/>
        </w:rPr>
        <w:t xml:space="preserve"> قصص (28) 71</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جَعَلَ اللَّهُ عَلَيْكُمُ النَّهارَ سَرْمَداً إِلى‏ يَوْمِ الْقِيامَةِ مَنْ إِلهٌ غَيْرُ اللَّهِ يَأْتِيكُمْ بِلَيْلٍ تَسْكُنُونَ فِيهِ أَ فَلا تُبْصِرُونَ.</w:t>
      </w:r>
      <w:r>
        <w:rPr>
          <w:rFonts w:ascii="Traditional Arabic" w:hAnsi="Traditional Arabic" w:cs="Traditional Arabic" w:hint="cs"/>
          <w:color w:val="000000"/>
          <w:sz w:val="30"/>
          <w:szCs w:val="30"/>
          <w:rtl/>
        </w:rPr>
        <w:t xml:space="preserve"> قصص (28) 72</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أَ فَرَأَيْتُمْ ما تَدْعُونَ مِنْ دُونِ اللَّهِ إِنْ أَرادَنِيَ اللَّهُ بِضُرٍّ هَلْ هُنَّ كاشِفاتُ ضُرِّهِ أَوْ أَرادَنِي بِرَحْمَةٍ هَلْ هُنَّ مُمْسِكاتُ رَحْمَتِهِ قُلْ حَسْبِيَ اللَّهُ عَلَيْهِ يَتَوَكَّلُ الْمُتَوَكِّلُونَ.</w:t>
      </w:r>
      <w:r>
        <w:rPr>
          <w:rFonts w:ascii="Traditional Arabic" w:hAnsi="Traditional Arabic" w:cs="Traditional Arabic" w:hint="cs"/>
          <w:color w:val="000000"/>
          <w:sz w:val="30"/>
          <w:szCs w:val="30"/>
          <w:rtl/>
        </w:rPr>
        <w:t xml:space="preserve"> زمر (39) 38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1799. پيامبر صلى الله عليه و آله، مأمور برانگيختن داورى وجدان مشركان بر چگونگى فرجام آنان، در صورت نزول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رَأَيْتَكُمْ إِنْ أَتاكُمْ عَذابُ اللَّهِ بَغْتَةً أَوْ جَهْرَةً هَلْ يُهْلَكُ إِلَّا الْقَوْمُ الظَّالِمُونَ.</w:t>
      </w:r>
      <w:r>
        <w:rPr>
          <w:rFonts w:ascii="Traditional Arabic" w:hAnsi="Traditional Arabic" w:cs="Traditional Arabic" w:hint="cs"/>
          <w:color w:val="000000"/>
          <w:sz w:val="30"/>
          <w:szCs w:val="30"/>
          <w:rtl/>
        </w:rPr>
        <w:t xml:space="preserve"> انعام (6) 47</w:t>
      </w:r>
    </w:p>
    <w:p w:rsidR="00DA643A" w:rsidRDefault="00DA643A" w:rsidP="00DA643A">
      <w:pPr>
        <w:pStyle w:val="NormalWeb"/>
        <w:bidi/>
        <w:rPr>
          <w:rtl/>
        </w:rPr>
      </w:pPr>
      <w:r>
        <w:rPr>
          <w:rFonts w:ascii="Traditional Arabic" w:hAnsi="Traditional Arabic" w:cs="Traditional Arabic" w:hint="cs"/>
          <w:color w:val="000000"/>
          <w:sz w:val="30"/>
          <w:szCs w:val="30"/>
          <w:rtl/>
        </w:rPr>
        <w:t>1800. خداوند، بر حذر دارنده پيامبر صلى الله عليه و آله، از ترك همنشينى با خداجويان تهيدست، و عطف توجّه از آنان به مشركان از طبقه اشراف:</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rPr>
          <w:rtl/>
        </w:rPr>
      </w:pPr>
      <w:r>
        <w:rPr>
          <w:rFonts w:ascii="Traditional Arabic" w:hAnsi="Traditional Arabic" w:cs="Traditional Arabic" w:hint="cs"/>
          <w:color w:val="000000"/>
          <w:sz w:val="30"/>
          <w:szCs w:val="30"/>
          <w:rtl/>
        </w:rPr>
        <w:t>1801. پيامبر صلى الله عليه و آله، تنها تابع وحى و نه تابع درخواستهاى مشركان:</w:t>
      </w:r>
      <w:r>
        <w:rPr>
          <w:rStyle w:val="FootnoteReference"/>
          <w:rFonts w:ascii="Traditional Arabic" w:eastAsiaTheme="majorEastAsia" w:hAnsi="Traditional Arabic" w:cs="Traditional Arabic"/>
          <w:color w:val="000000"/>
          <w:sz w:val="30"/>
          <w:szCs w:val="30"/>
          <w:rtl/>
        </w:rPr>
        <w:footnoteReference w:id="1060"/>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280</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أَقُولُ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 انعام (6) 50</w:t>
      </w:r>
    </w:p>
    <w:p w:rsidR="00DA643A" w:rsidRDefault="00DA643A" w:rsidP="00DA643A">
      <w:pPr>
        <w:pStyle w:val="NormalWeb"/>
        <w:bidi/>
        <w:rPr>
          <w:rtl/>
        </w:rPr>
      </w:pPr>
      <w:r>
        <w:rPr>
          <w:rFonts w:ascii="Traditional Arabic" w:hAnsi="Traditional Arabic" w:cs="Traditional Arabic" w:hint="cs"/>
          <w:color w:val="006A0F"/>
          <w:sz w:val="30"/>
          <w:szCs w:val="30"/>
          <w:rtl/>
        </w:rPr>
        <w:t>اتَّبِعْ ما أُوحِيَ إِلَيْكَ مِنْ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أَعْرِضْ عَنِ الْمُشْرِكِينَ.</w:t>
      </w:r>
      <w:r>
        <w:rPr>
          <w:rFonts w:ascii="Traditional Arabic" w:hAnsi="Traditional Arabic" w:cs="Traditional Arabic" w:hint="cs"/>
          <w:color w:val="000000"/>
          <w:sz w:val="30"/>
          <w:szCs w:val="30"/>
          <w:rtl/>
        </w:rPr>
        <w:t xml:space="preserve"> انعام (6) 106</w:t>
      </w:r>
    </w:p>
    <w:p w:rsidR="00DA643A" w:rsidRDefault="00DA643A" w:rsidP="00DA643A">
      <w:pPr>
        <w:pStyle w:val="NormalWeb"/>
        <w:bidi/>
        <w:rPr>
          <w:rtl/>
        </w:rPr>
      </w:pPr>
      <w:r>
        <w:rPr>
          <w:rFonts w:ascii="Traditional Arabic" w:hAnsi="Traditional Arabic" w:cs="Traditional Arabic" w:hint="cs"/>
          <w:color w:val="000000"/>
          <w:sz w:val="30"/>
          <w:szCs w:val="30"/>
          <w:rtl/>
        </w:rPr>
        <w:t>1802. پيامبر صلى الله عليه و آله، مأمور دور شدن از صف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إِنِّي أُمِرْتُ‏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تَكُونَنَّ مِنَ الْمُشْرِكِينَ.</w:t>
      </w:r>
      <w:r>
        <w:rPr>
          <w:rFonts w:ascii="Traditional Arabic" w:hAnsi="Traditional Arabic" w:cs="Traditional Arabic" w:hint="cs"/>
          <w:color w:val="000000"/>
          <w:sz w:val="30"/>
          <w:szCs w:val="30"/>
          <w:rtl/>
        </w:rPr>
        <w:t xml:space="preserve"> انعام (6) 14</w:t>
      </w:r>
    </w:p>
    <w:p w:rsidR="00DA643A" w:rsidRDefault="00DA643A" w:rsidP="00DA643A">
      <w:pPr>
        <w:pStyle w:val="NormalWeb"/>
        <w:bidi/>
        <w:rPr>
          <w:rtl/>
        </w:rPr>
      </w:pPr>
      <w:r>
        <w:rPr>
          <w:rFonts w:ascii="Traditional Arabic" w:hAnsi="Traditional Arabic" w:cs="Traditional Arabic" w:hint="cs"/>
          <w:color w:val="006A0F"/>
          <w:sz w:val="30"/>
          <w:szCs w:val="30"/>
          <w:rtl/>
        </w:rPr>
        <w:t>إِنِّي وَجَّهْتُ وَجْهِيَ لِلَّذِي فَطَرَ السَّماواتِ وَ الْأَرْضَ‏</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281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حَنِيفاً وَ ما أَنَا مِنَ الْمُشْرِكِينَ.</w:t>
      </w:r>
      <w:r>
        <w:rPr>
          <w:rFonts w:ascii="Traditional Arabic" w:hAnsi="Traditional Arabic" w:cs="Traditional Arabic" w:hint="cs"/>
          <w:color w:val="000000"/>
          <w:sz w:val="30"/>
          <w:szCs w:val="30"/>
          <w:rtl/>
        </w:rPr>
        <w:t xml:space="preserve"> انعام (6) 79</w:t>
      </w:r>
    </w:p>
    <w:p w:rsidR="00DA643A" w:rsidRDefault="00DA643A" w:rsidP="00DA643A">
      <w:pPr>
        <w:pStyle w:val="NormalWeb"/>
        <w:bidi/>
        <w:rPr>
          <w:rtl/>
        </w:rPr>
      </w:pPr>
      <w:r>
        <w:rPr>
          <w:rFonts w:ascii="Traditional Arabic" w:hAnsi="Traditional Arabic" w:cs="Traditional Arabic" w:hint="cs"/>
          <w:color w:val="006A0F"/>
          <w:sz w:val="30"/>
          <w:szCs w:val="30"/>
          <w:rtl/>
        </w:rPr>
        <w:t>وَ أَنْ أَقِمْ وَجْهَكَ لِلدِّينِ حَنِيفاً وَ لا تَكُونَنَّ مِنَ الْمُشْرِكِينَ.</w:t>
      </w:r>
      <w:r>
        <w:rPr>
          <w:rFonts w:ascii="Traditional Arabic" w:hAnsi="Traditional Arabic" w:cs="Traditional Arabic" w:hint="cs"/>
          <w:color w:val="000000"/>
          <w:sz w:val="30"/>
          <w:szCs w:val="30"/>
          <w:rtl/>
        </w:rPr>
        <w:t xml:space="preserve"> يونس (10) 105</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 وَ سُبْحانَ اللَّهِ وَ ما أَنَا مِنَ الْمُشْرِكِينَ.</w:t>
      </w:r>
      <w:r>
        <w:rPr>
          <w:rFonts w:ascii="Traditional Arabic" w:hAnsi="Traditional Arabic" w:cs="Traditional Arabic" w:hint="cs"/>
          <w:color w:val="000000"/>
          <w:sz w:val="30"/>
          <w:szCs w:val="30"/>
          <w:rtl/>
        </w:rPr>
        <w:t xml:space="preserve"> يوسف (12) 108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لا يَصُدُّنَّكَ عَنْ آياتِ اللَّهِ بَعْدَ إِذْ أُنْزِلَتْ إِلَيْكَ وَ ادْعُ إِلى‏ رَبِّكَ وَ لا تَكُونَنَّ مِنَ الْمُشْرِكِينَ.</w:t>
      </w:r>
      <w:r>
        <w:rPr>
          <w:rFonts w:ascii="Traditional Arabic" w:hAnsi="Traditional Arabic" w:cs="Traditional Arabic" w:hint="cs"/>
          <w:color w:val="000000"/>
          <w:sz w:val="30"/>
          <w:szCs w:val="30"/>
          <w:rtl/>
        </w:rPr>
        <w:t xml:space="preserve"> قصص (28) 87</w:t>
      </w:r>
    </w:p>
    <w:p w:rsidR="00DA643A" w:rsidRDefault="00DA643A" w:rsidP="00DA643A">
      <w:pPr>
        <w:pStyle w:val="NormalWeb"/>
        <w:bidi/>
        <w:rPr>
          <w:rtl/>
        </w:rPr>
      </w:pPr>
      <w:r>
        <w:rPr>
          <w:rFonts w:ascii="Traditional Arabic" w:hAnsi="Traditional Arabic" w:cs="Traditional Arabic" w:hint="cs"/>
          <w:color w:val="000000"/>
          <w:sz w:val="30"/>
          <w:szCs w:val="30"/>
          <w:rtl/>
        </w:rPr>
        <w:t>1803. پيامبر صلى الله عليه و آله، موظّف به رويگردانى از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اتَّبِعْ ما أُوحِيَ إِلَيْكَ‏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أَعْرِضْ عَنِ الْمُشْرِكِينَ.</w:t>
      </w:r>
      <w:r>
        <w:rPr>
          <w:rFonts w:ascii="Traditional Arabic" w:hAnsi="Traditional Arabic" w:cs="Traditional Arabic" w:hint="cs"/>
          <w:color w:val="000000"/>
          <w:sz w:val="30"/>
          <w:szCs w:val="30"/>
          <w:rtl/>
        </w:rPr>
        <w:t xml:space="preserve"> انعام (6) 106</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 وَ أَعْرِضْ عَنِ الْمُشْرِكِينَ.</w:t>
      </w:r>
      <w:r>
        <w:rPr>
          <w:rFonts w:ascii="Traditional Arabic" w:hAnsi="Traditional Arabic" w:cs="Traditional Arabic" w:hint="cs"/>
          <w:color w:val="000000"/>
          <w:sz w:val="30"/>
          <w:szCs w:val="30"/>
          <w:rtl/>
        </w:rPr>
        <w:t xml:space="preserve"> حجر (15) 94</w:t>
      </w:r>
    </w:p>
    <w:p w:rsidR="00DA643A" w:rsidRDefault="00DA643A" w:rsidP="00DA643A">
      <w:pPr>
        <w:pStyle w:val="NormalWeb"/>
        <w:bidi/>
        <w:rPr>
          <w:rtl/>
        </w:rPr>
      </w:pPr>
      <w:r>
        <w:rPr>
          <w:rFonts w:ascii="Traditional Arabic" w:hAnsi="Traditional Arabic" w:cs="Traditional Arabic" w:hint="cs"/>
          <w:color w:val="000000"/>
          <w:sz w:val="30"/>
          <w:szCs w:val="30"/>
          <w:rtl/>
        </w:rPr>
        <w:t>1804. اعلان برائت خدا و پيامبر صلى الله عليه و آله از مشركان، در ايّام حج:</w:t>
      </w:r>
    </w:p>
    <w:p w:rsidR="00DA643A" w:rsidRDefault="00DA643A" w:rsidP="00DA643A">
      <w:pPr>
        <w:pStyle w:val="NormalWeb"/>
        <w:bidi/>
        <w:rPr>
          <w:rtl/>
        </w:rPr>
      </w:pPr>
      <w:r>
        <w:rPr>
          <w:rFonts w:ascii="Traditional Arabic" w:hAnsi="Traditional Arabic" w:cs="Traditional Arabic" w:hint="cs"/>
          <w:color w:val="006A0F"/>
          <w:sz w:val="30"/>
          <w:szCs w:val="30"/>
          <w:rtl/>
        </w:rPr>
        <w:t>وَ أَذانٌ مِنَ اللَّهِ وَ رَسُولِهِ إِلَى النَّاسِ يَوْمَ الْحَجِّ الْأَكْبَرِ أَنَّ اللَّهَ بَرِي‏ءٌ مِنَ الْمُشْرِكِينَ وَ رَسُولُهُ‏</w:t>
      </w:r>
      <w:r>
        <w:rPr>
          <w:rFonts w:ascii="Traditional Arabic" w:hAnsi="Traditional Arabic" w:cs="Traditional Arabic" w:hint="cs"/>
          <w:color w:val="000000"/>
          <w:sz w:val="30"/>
          <w:szCs w:val="30"/>
          <w:rtl/>
        </w:rPr>
        <w:t xml:space="preserve"> .... توبه (9) 3</w:t>
      </w:r>
    </w:p>
    <w:p w:rsidR="00DA643A" w:rsidRDefault="00DA643A" w:rsidP="00DA643A">
      <w:pPr>
        <w:pStyle w:val="NormalWeb"/>
        <w:bidi/>
        <w:rPr>
          <w:rtl/>
        </w:rPr>
      </w:pPr>
      <w:r>
        <w:rPr>
          <w:rFonts w:ascii="Traditional Arabic" w:hAnsi="Traditional Arabic" w:cs="Traditional Arabic" w:hint="cs"/>
          <w:color w:val="000000"/>
          <w:sz w:val="30"/>
          <w:szCs w:val="30"/>
          <w:rtl/>
        </w:rPr>
        <w:t>1805. پيامبر صلى الله عليه و آله مأمور بى‏اعتنايى به مشركانِ هدايت‏ناپذير:</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زَيَّنَ لِكَثِيرٍ مِنَ الْمُشْرِكِينَ‏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فَذَرْهُمْ‏</w:t>
      </w:r>
      <w:r>
        <w:rPr>
          <w:rFonts w:ascii="Traditional Arabic" w:hAnsi="Traditional Arabic" w:cs="Traditional Arabic" w:hint="cs"/>
          <w:color w:val="000000"/>
          <w:sz w:val="30"/>
          <w:szCs w:val="30"/>
          <w:rtl/>
        </w:rPr>
        <w:t xml:space="preserve"> .... انعام (6) 137</w:t>
      </w:r>
    </w:p>
    <w:p w:rsidR="00DA643A" w:rsidRDefault="00DA643A" w:rsidP="00DA643A">
      <w:pPr>
        <w:pStyle w:val="NormalWeb"/>
        <w:bidi/>
        <w:rPr>
          <w:rtl/>
        </w:rPr>
      </w:pPr>
      <w:r>
        <w:rPr>
          <w:rFonts w:ascii="Traditional Arabic" w:hAnsi="Traditional Arabic" w:cs="Traditional Arabic" w:hint="cs"/>
          <w:color w:val="006A0F"/>
          <w:sz w:val="30"/>
          <w:szCs w:val="30"/>
          <w:rtl/>
        </w:rPr>
        <w:t>فَذَرْهُمْ يَخُوضُوا وَ يَلْعَبُوا حَتَّى يُلاقُوا يَوْمَهُمُ الَّذِي يُوعَدُونَ.</w:t>
      </w:r>
      <w:r>
        <w:rPr>
          <w:rFonts w:ascii="Traditional Arabic" w:hAnsi="Traditional Arabic" w:cs="Traditional Arabic" w:hint="cs"/>
          <w:color w:val="000000"/>
          <w:sz w:val="30"/>
          <w:szCs w:val="30"/>
          <w:rtl/>
        </w:rPr>
        <w:t xml:space="preserve"> زخرف (43) 83</w:t>
      </w:r>
    </w:p>
    <w:p w:rsidR="00DA643A" w:rsidRDefault="00DA643A" w:rsidP="00DA643A">
      <w:pPr>
        <w:pStyle w:val="NormalWeb"/>
        <w:bidi/>
        <w:rPr>
          <w:rtl/>
        </w:rPr>
      </w:pPr>
      <w:r>
        <w:rPr>
          <w:rFonts w:ascii="Traditional Arabic" w:hAnsi="Traditional Arabic" w:cs="Traditional Arabic" w:hint="cs"/>
          <w:color w:val="006A0F"/>
          <w:sz w:val="30"/>
          <w:szCs w:val="30"/>
          <w:rtl/>
        </w:rPr>
        <w:t>فَذَرْهُمْ حَتَّى يُلاقُوا يَوْمَهُمُ الَّذِي فِيهِ يُصْعَقُونَ.</w:t>
      </w:r>
      <w:r>
        <w:rPr>
          <w:rFonts w:ascii="Traditional Arabic" w:hAnsi="Traditional Arabic" w:cs="Traditional Arabic" w:hint="cs"/>
          <w:color w:val="000000"/>
          <w:sz w:val="30"/>
          <w:szCs w:val="30"/>
          <w:rtl/>
        </w:rPr>
        <w:t xml:space="preserve"> طور (52) 45</w:t>
      </w:r>
    </w:p>
    <w:p w:rsidR="00DA643A" w:rsidRDefault="00DA643A" w:rsidP="00DA643A">
      <w:pPr>
        <w:pStyle w:val="NormalWeb"/>
        <w:bidi/>
        <w:rPr>
          <w:rtl/>
        </w:rPr>
      </w:pPr>
      <w:r>
        <w:rPr>
          <w:rFonts w:ascii="Traditional Arabic" w:hAnsi="Traditional Arabic" w:cs="Traditional Arabic" w:hint="cs"/>
          <w:color w:val="006A0F"/>
          <w:sz w:val="30"/>
          <w:szCs w:val="30"/>
          <w:rtl/>
        </w:rPr>
        <w:t>فَذَرْهُمْ يَخُوضُوا وَ يَلْعَبُوا حَتَّى يُلاقُوا يَوْمَهُمُ الَّذِي يُوعَدُونَ.</w:t>
      </w:r>
      <w:r>
        <w:rPr>
          <w:rFonts w:ascii="Traditional Arabic" w:hAnsi="Traditional Arabic" w:cs="Traditional Arabic" w:hint="cs"/>
          <w:color w:val="000000"/>
          <w:sz w:val="30"/>
          <w:szCs w:val="30"/>
          <w:rtl/>
        </w:rPr>
        <w:t xml:space="preserve"> معارج (70) 42</w:t>
      </w:r>
    </w:p>
    <w:p w:rsidR="00DA643A" w:rsidRDefault="00DA643A" w:rsidP="00DA643A">
      <w:pPr>
        <w:pStyle w:val="NormalWeb"/>
        <w:bidi/>
        <w:rPr>
          <w:rtl/>
        </w:rPr>
      </w:pPr>
      <w:r>
        <w:rPr>
          <w:rFonts w:ascii="Traditional Arabic" w:hAnsi="Traditional Arabic" w:cs="Traditional Arabic" w:hint="cs"/>
          <w:color w:val="000000"/>
          <w:sz w:val="30"/>
          <w:szCs w:val="30"/>
          <w:rtl/>
        </w:rPr>
        <w:t>1806. خداوند، گواه و ناظرى كافى ميان پيامبر صلى الله عليه و آله و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كَفى‏ بِاللَّهِ شَهِيداً بَيْنِي وَ بَيْنَكُمْ‏</w:t>
      </w:r>
      <w:r>
        <w:rPr>
          <w:rFonts w:ascii="Traditional Arabic" w:hAnsi="Traditional Arabic" w:cs="Traditional Arabic" w:hint="cs"/>
          <w:color w:val="000000"/>
          <w:sz w:val="30"/>
          <w:szCs w:val="30"/>
          <w:rtl/>
        </w:rPr>
        <w:t xml:space="preserve"> .... اسراء (17) 96</w:t>
      </w:r>
    </w:p>
    <w:p w:rsidR="00DA643A" w:rsidRDefault="00DA643A" w:rsidP="00DA643A">
      <w:pPr>
        <w:pStyle w:val="NormalWeb"/>
        <w:bidi/>
        <w:rPr>
          <w:rtl/>
        </w:rPr>
      </w:pPr>
      <w:r>
        <w:rPr>
          <w:rFonts w:ascii="Traditional Arabic" w:hAnsi="Traditional Arabic" w:cs="Traditional Arabic" w:hint="cs"/>
          <w:color w:val="000000"/>
          <w:sz w:val="30"/>
          <w:szCs w:val="30"/>
          <w:rtl/>
        </w:rPr>
        <w:t>1807. پيامبر صلى الله عليه و آله، موظّف به ابلاغ رهنمود خداوند به مشركان، در اثبات توحيد و نفى شرك:</w:t>
      </w:r>
    </w:p>
    <w:p w:rsidR="00DA643A" w:rsidRDefault="00DA643A" w:rsidP="00DA643A">
      <w:pPr>
        <w:pStyle w:val="NormalWeb"/>
        <w:bidi/>
        <w:rPr>
          <w:rtl/>
        </w:rPr>
      </w:pPr>
      <w:r>
        <w:rPr>
          <w:rFonts w:ascii="Traditional Arabic" w:hAnsi="Traditional Arabic" w:cs="Traditional Arabic" w:hint="cs"/>
          <w:color w:val="006A0F"/>
          <w:sz w:val="30"/>
          <w:szCs w:val="30"/>
          <w:rtl/>
        </w:rPr>
        <w:t>قُلْ أَ تَعْبُدُونَ مِنْ دُونِ اللَّهِ ما لا يَمْلِكُ لَكُمْ ضَرًّا وَ لا نَفْعاً وَ اللَّهُ هُوَ السَّمِيعُ الْعَلِيمُ.</w:t>
      </w:r>
      <w:r>
        <w:rPr>
          <w:rFonts w:ascii="Traditional Arabic" w:hAnsi="Traditional Arabic" w:cs="Traditional Arabic" w:hint="cs"/>
          <w:color w:val="000000"/>
          <w:sz w:val="30"/>
          <w:szCs w:val="30"/>
          <w:rtl/>
        </w:rPr>
        <w:t xml:space="preserve"> مائده (5) 76</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أَخَذَ اللَّهُ سَمْعَكُمْ وَ أَبْصارَكُمْ وَ خَتَمَ عَلى‏ قُلُوبِكُمْ مَنْ إِلهٌ غَيْرُ اللَّهِ يَأْتِيكُمْ بِهِ انْظُرْ كَيْفَ نُصَرِّفُ الْآياتِ ثُمَّ هُمْ يَصْدِفُونَ.</w:t>
      </w:r>
      <w:r>
        <w:rPr>
          <w:rFonts w:ascii="Traditional Arabic" w:hAnsi="Traditional Arabic" w:cs="Traditional Arabic" w:hint="cs"/>
          <w:color w:val="000000"/>
          <w:sz w:val="30"/>
          <w:szCs w:val="30"/>
          <w:rtl/>
        </w:rPr>
        <w:t xml:space="preserve"> انعام (6) 46</w:t>
      </w:r>
    </w:p>
    <w:p w:rsidR="00DA643A" w:rsidRDefault="00DA643A" w:rsidP="00DA643A">
      <w:pPr>
        <w:pStyle w:val="NormalWeb"/>
        <w:bidi/>
        <w:rPr>
          <w:rtl/>
        </w:rPr>
      </w:pPr>
      <w:r>
        <w:rPr>
          <w:rFonts w:ascii="Traditional Arabic" w:hAnsi="Traditional Arabic" w:cs="Traditional Arabic" w:hint="cs"/>
          <w:color w:val="006A0F"/>
          <w:sz w:val="30"/>
          <w:szCs w:val="30"/>
          <w:rtl/>
        </w:rPr>
        <w:t>قُلْ مَنْ يُنَجِّيكُمْ مِنْ ظُلُماتِ الْبَرِّ وَ الْبَحْرِ تَدْعُونَهُ تَضَرُّعاً وَ خُفْيَةً لَئِنْ أَنْجانا مِنْ هذِهِ لَنَكُونَنَّ مِنَ الشَّاكِرِينَ‏ قُلِ اللَّهُ يُنَجِّيكُمْ مِنْها وَ مِنْ كُلِّ كَرْبٍ ثُمَّ أَنْتُمْ تُشْرِكُونَ.</w:t>
      </w:r>
      <w:r>
        <w:rPr>
          <w:rFonts w:ascii="Traditional Arabic" w:hAnsi="Traditional Arabic" w:cs="Traditional Arabic" w:hint="cs"/>
          <w:color w:val="000000"/>
          <w:sz w:val="30"/>
          <w:szCs w:val="30"/>
          <w:rtl/>
        </w:rPr>
        <w:t xml:space="preserve"> انعام (6) 63 و 64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هَلْ مِنْ شُرَكائِكُمْ مَنْ يَبْدَؤُا الْخَلْقَ ثُمَّ يُعِيدُهُ قُلِ اللَّهُ يَبْدَؤُا الْخَلْقَ ثُمَّ يُعِيدُهُ فَأَنَّى تُؤْفَكُونَ‏ قُلْ هَلْ مِنْ شُرَكائِكُمْ مَنْ يَهْدِي إِلَى الْحَقِّ قُلِ اللَّهُ يَهْدِي لِلْحَقِّ أَ فَمَنْ يَهْدِي إِلَى الْحَقِّ أَحَقُّ أَنْ يُتَّبَعَ أَمَّنْ لا يَهِدِّي إِلَّا أَنْ يُهْدى‏ فَما لَكُمْ كَيْفَ تَحْكُمُونَ.</w:t>
      </w:r>
      <w:r>
        <w:rPr>
          <w:rFonts w:ascii="Traditional Arabic" w:hAnsi="Traditional Arabic" w:cs="Traditional Arabic" w:hint="cs"/>
          <w:color w:val="000000"/>
          <w:sz w:val="30"/>
          <w:szCs w:val="30"/>
          <w:rtl/>
        </w:rPr>
        <w:t xml:space="preserve"> يونس (10) 34 و 35</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282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كُلِّ شَيْ‏ءٍ وَ هُوَ الْواحِدُ الْقَهَّارُ.</w:t>
      </w:r>
      <w:r>
        <w:rPr>
          <w:rFonts w:ascii="Traditional Arabic" w:hAnsi="Traditional Arabic" w:cs="Traditional Arabic" w:hint="cs"/>
          <w:color w:val="000000"/>
          <w:sz w:val="30"/>
          <w:szCs w:val="30"/>
          <w:rtl/>
        </w:rPr>
        <w:t xml:space="preserve"> رعد (13) 16</w:t>
      </w:r>
    </w:p>
    <w:p w:rsidR="00DA643A" w:rsidRDefault="00DA643A" w:rsidP="00DA643A">
      <w:pPr>
        <w:pStyle w:val="NormalWeb"/>
        <w:bidi/>
        <w:rPr>
          <w:rtl/>
        </w:rPr>
      </w:pPr>
      <w:r>
        <w:rPr>
          <w:rFonts w:ascii="Traditional Arabic" w:hAnsi="Traditional Arabic" w:cs="Traditional Arabic" w:hint="cs"/>
          <w:color w:val="006A0F"/>
          <w:sz w:val="30"/>
          <w:szCs w:val="30"/>
          <w:rtl/>
        </w:rPr>
        <w:t>قُلْ لَوْ كانَ مَعَهُ آلِهَةٌ كَما يَقُولُونَ إِذاً لَابْتَغَوْا إِلى‏ ذِي الْعَرْشِ سَبِيلًا.</w:t>
      </w:r>
      <w:r>
        <w:rPr>
          <w:rFonts w:ascii="Traditional Arabic" w:hAnsi="Traditional Arabic" w:cs="Traditional Arabic" w:hint="cs"/>
          <w:color w:val="000000"/>
          <w:sz w:val="30"/>
          <w:szCs w:val="30"/>
          <w:rtl/>
        </w:rPr>
        <w:t xml:space="preserve"> اسراء (17) 42</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يُوحى‏ إِلَيَّ أَنَّما إِلهُكُمْ إِلهٌ واحِدٌ فَهَلْ أَنْتُمْ مُسْلِمُونَ.</w:t>
      </w:r>
      <w:r>
        <w:rPr>
          <w:rFonts w:ascii="Traditional Arabic" w:hAnsi="Traditional Arabic" w:cs="Traditional Arabic" w:hint="cs"/>
          <w:color w:val="000000"/>
          <w:sz w:val="30"/>
          <w:szCs w:val="30"/>
          <w:rtl/>
        </w:rPr>
        <w:t xml:space="preserve"> انبياء (21) 108</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جَعَلَ اللَّهُ عَلَيْكُمُ اللَّيْلَ سَرْمَداً إِلى‏ يَوْمِ الْقِيامَةِ مَنْ إِلهٌ غَيْرُ اللَّهِ يَأْتِيكُمْ بِضِياءٍ أَ فَلا تَسْمَعُونَ‏ قُلْ أَ رَأَيْتُمْ إِنْ جَعَلَ اللَّهُ عَلَيْكُمُ النَّهارَ سَرْمَداً إِلى‏ يَوْمِ الْقِيامَةِ مَنْ إِلهٌ غَيْرُ اللَّهِ يَأْتِيكُمْ بِلَيْلٍ تَسْكُنُونَ فِيهِ أَ فَلا تُبْصِرُونَ.</w:t>
      </w:r>
      <w:r>
        <w:rPr>
          <w:rFonts w:ascii="Traditional Arabic" w:hAnsi="Traditional Arabic" w:cs="Traditional Arabic" w:hint="cs"/>
          <w:color w:val="000000"/>
          <w:sz w:val="30"/>
          <w:szCs w:val="30"/>
          <w:rtl/>
        </w:rPr>
        <w:t xml:space="preserve"> قصص (28) 71 و 72</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مُنْذِرٌ وَ ما مِنْ إِلهٍ إِلَّا اللَّهُ الْواحِدُ الْقَهَّارُ.</w:t>
      </w:r>
      <w:r>
        <w:rPr>
          <w:rFonts w:ascii="Traditional Arabic" w:hAnsi="Traditional Arabic" w:cs="Traditional Arabic" w:hint="cs"/>
          <w:color w:val="000000"/>
          <w:sz w:val="30"/>
          <w:szCs w:val="30"/>
          <w:rtl/>
        </w:rPr>
        <w:t xml:space="preserve"> ص (38) 65</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بَشَرٌ مِثْلُكُمْ يُوحى‏ إِلَيَّ أَنَّما إِلهُكُمْ إِلهٌ واحِدٌ فَاسْتَقِيمُوا إِلَيْهِ وَ اسْتَغْفِرُوهُ وَ وَيْلٌ لِلْمُشْرِكِينَ.</w:t>
      </w:r>
      <w:r>
        <w:rPr>
          <w:rFonts w:ascii="Traditional Arabic" w:hAnsi="Traditional Arabic" w:cs="Traditional Arabic" w:hint="cs"/>
          <w:color w:val="000000"/>
          <w:sz w:val="30"/>
          <w:szCs w:val="30"/>
          <w:rtl/>
        </w:rPr>
        <w:t xml:space="preserve"> فصّلت (41) 6</w:t>
      </w:r>
    </w:p>
    <w:p w:rsidR="00DA643A" w:rsidRDefault="00DA643A" w:rsidP="00DA643A">
      <w:pPr>
        <w:pStyle w:val="NormalWeb"/>
        <w:bidi/>
        <w:rPr>
          <w:rtl/>
        </w:rPr>
      </w:pPr>
      <w:r>
        <w:rPr>
          <w:rFonts w:ascii="Traditional Arabic" w:hAnsi="Traditional Arabic" w:cs="Traditional Arabic" w:hint="cs"/>
          <w:color w:val="006A0F"/>
          <w:sz w:val="30"/>
          <w:szCs w:val="30"/>
          <w:rtl/>
        </w:rPr>
        <w:t>قُلْ أَ إِنَّكُمْ لَتَكْفُرُونَ بِالَّذِي خَلَقَ الْأَرْضَ فِي يَوْمَيْنِ وَ تَجْعَلُونَ لَهُ أَنْداداً ذلِكَ رَبُّ الْعالَمِينَ‏ وَ جَعَلَ فِيها رَواسِيَ مِنْ فَوْقِها وَ بارَكَ فِيها وَ قَدَّرَ فِيها أَقْواتَها فِي أَرْبَعَةِ أَيَّامٍ سَواءً لِلسَّائِلِينَ.</w:t>
      </w:r>
      <w:r>
        <w:rPr>
          <w:rFonts w:ascii="Traditional Arabic" w:hAnsi="Traditional Arabic" w:cs="Traditional Arabic" w:hint="cs"/>
          <w:color w:val="000000"/>
          <w:sz w:val="30"/>
          <w:szCs w:val="30"/>
          <w:rtl/>
        </w:rPr>
        <w:t xml:space="preserve"> فصّلت (41) 9 و 10</w:t>
      </w:r>
    </w:p>
    <w:p w:rsidR="00DA643A" w:rsidRDefault="00DA643A" w:rsidP="00DA643A">
      <w:pPr>
        <w:pStyle w:val="NormalWeb"/>
        <w:bidi/>
        <w:rPr>
          <w:rtl/>
        </w:rPr>
      </w:pPr>
      <w:r>
        <w:rPr>
          <w:rFonts w:ascii="Traditional Arabic" w:hAnsi="Traditional Arabic" w:cs="Traditional Arabic" w:hint="cs"/>
          <w:color w:val="000000"/>
          <w:sz w:val="30"/>
          <w:szCs w:val="30"/>
          <w:rtl/>
        </w:rPr>
        <w:t>1808. فيصله يافتن كار مشركان ستمگر، در صورت اختيار نزول عذاب به دست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لَوْ أَنَّ عِنْدِي ما تَسْتَعْجِلُونَ بِهِ لَقُضِيَ الْأَمْرُ بَيْنِي وَ بَيْنَكُمْ وَ اللَّهُ أَعْلَمُ بِالظَّالِمِينَ.</w:t>
      </w:r>
      <w:r>
        <w:rPr>
          <w:rFonts w:ascii="Traditional Arabic" w:hAnsi="Traditional Arabic" w:cs="Traditional Arabic" w:hint="cs"/>
          <w:color w:val="000000"/>
          <w:sz w:val="30"/>
          <w:szCs w:val="30"/>
          <w:rtl/>
        </w:rPr>
        <w:t xml:space="preserve"> انعام (6) 58</w:t>
      </w:r>
    </w:p>
    <w:p w:rsidR="00DA643A" w:rsidRDefault="00DA643A" w:rsidP="00DA643A">
      <w:pPr>
        <w:pStyle w:val="NormalWeb"/>
        <w:bidi/>
        <w:rPr>
          <w:rtl/>
        </w:rPr>
      </w:pPr>
      <w:r>
        <w:rPr>
          <w:rFonts w:ascii="Traditional Arabic" w:hAnsi="Traditional Arabic" w:cs="Traditional Arabic" w:hint="cs"/>
          <w:color w:val="000000"/>
          <w:sz w:val="30"/>
          <w:szCs w:val="30"/>
          <w:rtl/>
        </w:rPr>
        <w:t>1809. عدم مسئوليّت پيامبر صلى الله عليه و آله نسبت به اجبار مشركان به ايمان:</w:t>
      </w:r>
    </w:p>
    <w:p w:rsidR="00DA643A" w:rsidRDefault="00DA643A" w:rsidP="00DA643A">
      <w:pPr>
        <w:pStyle w:val="NormalWeb"/>
        <w:bidi/>
        <w:rPr>
          <w:rtl/>
        </w:rPr>
      </w:pPr>
      <w:r>
        <w:rPr>
          <w:rFonts w:ascii="Traditional Arabic" w:hAnsi="Traditional Arabic" w:cs="Traditional Arabic" w:hint="cs"/>
          <w:color w:val="006A0F"/>
          <w:sz w:val="30"/>
          <w:szCs w:val="30"/>
          <w:rtl/>
        </w:rPr>
        <w:t>قُلْ لَوْ أَنَّ عِنْدِي ما تَسْتَعْجِلُونَ بِهِ لَقُضِيَ الْأَمْرُ بَيْنِي وَ بَيْنَكُمْ وَ اللَّهُ أَعْلَمُ بِالظَّالِمِينَ.</w:t>
      </w:r>
      <w:r>
        <w:rPr>
          <w:rFonts w:ascii="Traditional Arabic" w:hAnsi="Traditional Arabic" w:cs="Traditional Arabic" w:hint="cs"/>
          <w:color w:val="000000"/>
          <w:sz w:val="30"/>
          <w:szCs w:val="30"/>
          <w:rtl/>
        </w:rPr>
        <w:t xml:space="preserve"> انعام (6) 58</w:t>
      </w:r>
    </w:p>
    <w:p w:rsidR="00DA643A" w:rsidRDefault="00DA643A" w:rsidP="00DA643A">
      <w:pPr>
        <w:pStyle w:val="NormalWeb"/>
        <w:bidi/>
        <w:rPr>
          <w:rtl/>
        </w:rPr>
      </w:pPr>
      <w:r>
        <w:rPr>
          <w:rFonts w:ascii="Traditional Arabic" w:hAnsi="Traditional Arabic" w:cs="Traditional Arabic" w:hint="cs"/>
          <w:color w:val="006A0F"/>
          <w:sz w:val="30"/>
          <w:szCs w:val="30"/>
          <w:rtl/>
        </w:rPr>
        <w:t>وَ لَوْ شاءَ اللَّهُ ما أَشْرَكُوا وَ ما جَعَلْناكَ عَلَيْهِمْ حَفِيظاً وَ ما أَنْتَ عَلَيْهِمْ بِوَكِيلٍ.</w:t>
      </w:r>
      <w:r>
        <w:rPr>
          <w:rFonts w:ascii="Traditional Arabic" w:hAnsi="Traditional Arabic" w:cs="Traditional Arabic" w:hint="cs"/>
          <w:color w:val="000000"/>
          <w:sz w:val="30"/>
          <w:szCs w:val="30"/>
          <w:rtl/>
        </w:rPr>
        <w:t xml:space="preserve"> انعام (6) 107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 الَّذِينَ أَشْرَكُوا لَوْ شاءَ اللَّهُ ما عَبَدْنا مِنْ دُونِهِ مِنْ شَيْ‏ءٍ نَحْنُ وَ لا آباؤُنا وَ لا حَرَّمْنا مِنْ دُونِهِ مِنْ شَيْ‏ءٍ كَذلِكَ فَعَلَ الَّذِينَ مِنْ قَبْلِهِمْ فَهَلْ عَلَى الرُّسُلِ إِلَّا الْبَلاغُ الْمُبِينُ.</w:t>
      </w:r>
      <w:r>
        <w:rPr>
          <w:rFonts w:ascii="Traditional Arabic" w:hAnsi="Traditional Arabic" w:cs="Traditional Arabic" w:hint="cs"/>
          <w:color w:val="000000"/>
          <w:sz w:val="30"/>
          <w:szCs w:val="30"/>
          <w:rtl/>
        </w:rPr>
        <w:t xml:space="preserve"> نحل (16) 35</w:t>
      </w:r>
    </w:p>
    <w:p w:rsidR="00DA643A" w:rsidRDefault="00DA643A" w:rsidP="00DA643A">
      <w:pPr>
        <w:pStyle w:val="NormalWeb"/>
        <w:bidi/>
        <w:rPr>
          <w:rtl/>
        </w:rPr>
      </w:pPr>
      <w:r>
        <w:rPr>
          <w:rFonts w:ascii="Traditional Arabic" w:hAnsi="Traditional Arabic" w:cs="Traditional Arabic" w:hint="cs"/>
          <w:color w:val="000000"/>
          <w:sz w:val="30"/>
          <w:szCs w:val="30"/>
          <w:rtl/>
        </w:rPr>
        <w:t>1810. تهديد مشركان رويگردان از توحيد به جنگ، به وسيله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آذَنْتُكُمْ عَلى‏ سَواءٍ وَ إِنْ أَدْرِي أَ قَرِيبٌ أَمْ بَعِيدٌ ما تُوعَدُونَ.</w:t>
      </w:r>
      <w:r>
        <w:rPr>
          <w:rFonts w:ascii="Traditional Arabic" w:hAnsi="Traditional Arabic" w:cs="Traditional Arabic" w:hint="cs"/>
          <w:color w:val="000000"/>
          <w:sz w:val="30"/>
          <w:szCs w:val="30"/>
          <w:rtl/>
        </w:rPr>
        <w:t xml:space="preserve"> انبياء (21) 109</w:t>
      </w:r>
    </w:p>
    <w:p w:rsidR="00DA643A" w:rsidRDefault="00DA643A" w:rsidP="00DA643A">
      <w:pPr>
        <w:pStyle w:val="NormalWeb"/>
        <w:bidi/>
        <w:rPr>
          <w:rtl/>
        </w:rPr>
      </w:pPr>
      <w:r>
        <w:rPr>
          <w:rFonts w:ascii="Traditional Arabic" w:hAnsi="Traditional Arabic" w:cs="Traditional Arabic" w:hint="cs"/>
          <w:color w:val="000000"/>
          <w:sz w:val="30"/>
          <w:szCs w:val="30"/>
          <w:rtl/>
        </w:rPr>
        <w:t>1811. محمّد صلى الله عليه و آله، مأمور ابلاغ كلام خداوند به مشركان، درباره داورى نهايى خداوند، بين آنان و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قُلْ يَجْمَعُ بَيْنَنا رَبُّنا ثُمَّ يَفْتَحُ بَيْنَنا بِالْحَقِ‏</w:t>
      </w:r>
      <w:r>
        <w:rPr>
          <w:rFonts w:ascii="Traditional Arabic" w:hAnsi="Traditional Arabic" w:cs="Traditional Arabic" w:hint="cs"/>
          <w:color w:val="000000"/>
          <w:sz w:val="30"/>
          <w:szCs w:val="30"/>
          <w:rtl/>
        </w:rPr>
        <w:t xml:space="preserve"> .... سبأ (34) 26</w:t>
      </w:r>
    </w:p>
    <w:p w:rsidR="00DA643A" w:rsidRDefault="00DA643A" w:rsidP="00DA643A">
      <w:pPr>
        <w:pStyle w:val="NormalWeb"/>
        <w:bidi/>
        <w:rPr>
          <w:rtl/>
        </w:rPr>
      </w:pPr>
      <w:r>
        <w:rPr>
          <w:rFonts w:ascii="Traditional Arabic" w:hAnsi="Traditional Arabic" w:cs="Traditional Arabic" w:hint="cs"/>
          <w:color w:val="000000"/>
          <w:sz w:val="30"/>
          <w:szCs w:val="30"/>
          <w:rtl/>
        </w:rPr>
        <w:t>1812. پيامبر صلى الله عليه و آله مأمور ابلاغ كلام خداوند، درباره داورى خداوند، بين مشركان و آن حضرت بر اساس حق:</w:t>
      </w:r>
    </w:p>
    <w:p w:rsidR="00DA643A" w:rsidRDefault="00DA643A" w:rsidP="00DA643A">
      <w:pPr>
        <w:pStyle w:val="NormalWeb"/>
        <w:bidi/>
        <w:rPr>
          <w:rtl/>
        </w:rPr>
      </w:pPr>
      <w:r>
        <w:rPr>
          <w:rFonts w:ascii="Traditional Arabic" w:hAnsi="Traditional Arabic" w:cs="Traditional Arabic" w:hint="cs"/>
          <w:color w:val="006A0F"/>
          <w:sz w:val="30"/>
          <w:szCs w:val="30"/>
          <w:rtl/>
        </w:rPr>
        <w:t>قُلْ يَجْمَعُ بَيْنَنا رَبُّنا ثُمَّ يَفْتَحُ بَيْنَنا بِالْحَقِ‏</w:t>
      </w:r>
      <w:r>
        <w:rPr>
          <w:rFonts w:ascii="Traditional Arabic" w:hAnsi="Traditional Arabic" w:cs="Traditional Arabic" w:hint="cs"/>
          <w:color w:val="000000"/>
          <w:sz w:val="30"/>
          <w:szCs w:val="30"/>
          <w:rtl/>
        </w:rPr>
        <w:t xml:space="preserve"> .... سبأ (34) 26</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احتجاج محمّد صلى الله عليه و آله، استغفار محمّد صلى الله عليه و آله، انذار محمّد صلى الله عليه و آله، سؤال محمّد صلى الله عليه و آله، مشركان و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محمّد صلى الله عليه و آله و منافقان‏</w:t>
      </w:r>
    </w:p>
    <w:p w:rsidR="00DA643A" w:rsidRDefault="00DA643A" w:rsidP="00DA643A">
      <w:pPr>
        <w:rPr>
          <w:rFonts w:ascii="Times New Roman" w:hAnsi="Times New Roman" w:cs="Times New Roman"/>
          <w:sz w:val="24"/>
          <w:szCs w:val="24"/>
          <w:rtl/>
        </w:rPr>
      </w:pP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283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1813. احتجاج پيامبر صلى الله عليه و آله با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الَّذِينَ قالُوا لِإِخْوانِهِمْ وَ قَعَدُوا لَوْ أَطاعُونا ما قُتِلُوا قُلْ فَادْرَؤُا عَنْ أَنْفُسِكُمُ الْمَوْتَ إِنْ كُنْتُمْ صادِقِينَ.</w:t>
      </w:r>
      <w:r>
        <w:rPr>
          <w:rFonts w:ascii="Traditional Arabic" w:hAnsi="Traditional Arabic" w:cs="Traditional Arabic" w:hint="cs"/>
          <w:color w:val="000000"/>
          <w:sz w:val="30"/>
          <w:szCs w:val="30"/>
          <w:rtl/>
        </w:rPr>
        <w:t xml:space="preserve"> آل‏عمران (3) 168</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يَعْلَمُ اللَّهُ ما فِي قُلُوبِهِمْ فَأَعْرِضْ عَنْهُمْ وَ عِظْهُمْ وَ قُلْ لَهُمْ فِي أَنْفُسِهِمْ قَوْلًا بَلِيغاً.</w:t>
      </w:r>
      <w:r>
        <w:rPr>
          <w:rFonts w:ascii="Traditional Arabic" w:hAnsi="Traditional Arabic" w:cs="Traditional Arabic" w:hint="cs"/>
          <w:color w:val="000000"/>
          <w:sz w:val="30"/>
          <w:szCs w:val="30"/>
          <w:rtl/>
        </w:rPr>
        <w:t xml:space="preserve"> نساء (4) 63</w:t>
      </w:r>
    </w:p>
    <w:p w:rsidR="00DA643A" w:rsidRDefault="00DA643A" w:rsidP="00DA643A">
      <w:pPr>
        <w:pStyle w:val="NormalWeb"/>
        <w:bidi/>
        <w:rPr>
          <w:rtl/>
        </w:rPr>
      </w:pPr>
      <w:r>
        <w:rPr>
          <w:rFonts w:ascii="Traditional Arabic" w:hAnsi="Traditional Arabic" w:cs="Traditional Arabic" w:hint="cs"/>
          <w:color w:val="006A0F"/>
          <w:sz w:val="30"/>
          <w:szCs w:val="30"/>
          <w:rtl/>
        </w:rPr>
        <w:t>إِنْ تُصِبْكَ حَسَنَةٌ تَسُؤْهُمْ وَ إِنْ تُصِبْكَ مُصِيبَةٌ يَقُولُوا قَدْ أَخَذْنا أَمْرَنا مِنْ قَبْلُ وَ يَتَوَلَّوْا وَ هُمْ فَرِحُونَ‏ قُلْ لَنْ يُصِيبَنا إِلَّا ما كَتَبَ اللَّهُ لَنا هُوَ مَوْلانا وَ عَلَى اللَّهِ فَلْيَتَوَكَّلِ الْمُؤْمِنُونَ‏ قُلْ هَلْ تَرَبَّصُونَ بِنا إِلَّا إِحْدَى الْحُسْنَيَيْنِ وَ نَحْنُ نَتَرَبَّصُ بِكُمْ أَنْ يُصِيبَكُمُ اللَّهُ بِعَذابٍ مِنْ عِنْدِهِ أَوْ بِأَيْدِينا فَتَرَبَّصُوا إِنَّا مَعَكُمْ مُتَرَبِّصُونَ‏ قُلْ أَنْفِقُوا طَوْعاً أَوْ كَرْهاً لَنْ يُتَقَبَّلَ مِنْكُمْ إِنَّكُمْ كُنْتُمْ قَوْماً فاسِقِينَ.</w:t>
      </w:r>
      <w:r>
        <w:rPr>
          <w:rFonts w:ascii="Traditional Arabic" w:hAnsi="Traditional Arabic" w:cs="Traditional Arabic" w:hint="cs"/>
          <w:color w:val="000000"/>
          <w:sz w:val="30"/>
          <w:szCs w:val="30"/>
          <w:rtl/>
        </w:rPr>
        <w:t xml:space="preserve"> توبه (9) 50-/ 53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مِنْهُمُ الَّذِينَ يُؤْذُونَ النَّبِيَّ وَ يَقُولُونَ هُوَ أُذُنٌ قُلْ أُذُنُ خَيْرٍ لَكُمْ يُؤْمِنُ بِاللَّهِ وَ يُؤْمِنُ لِلْمُؤْمِنِينَ وَ رَحْمَةٌ لِلَّذِينَ آمَنُوا مِنْكُمْ وَ الَّذِينَ يُؤْذُونَ رَسُولَ اللَّهِ لَهُمْ عَذابٌ أَلِيمٌ‏ يَحْذَرُ الْمُنافِقُونَ أَنْ تُنَزَّلَ عَلَيْهِمْ سُورَةٌ تُنَبِّئُهُمْ بِما فِي قُلُوبِهِمْ قُلِ اسْتَهْزِؤُا إِنَّ اللَّهَ مُخْرِجٌ ما تَحْذَرُونَ‏ وَ لَئِنْ سَأَلْتَهُمْ لَيَقُولُنَّ إِنَّما كُنَّا نَخُوضُ وَ نَلْعَبُ قُلْ أَ بِاللَّهِ وَ آياتِهِ وَ رَسُولِهِ كُنْتُمْ تَسْتَهْزِؤُنَ.</w:t>
      </w:r>
      <w:r>
        <w:rPr>
          <w:rFonts w:ascii="Traditional Arabic" w:hAnsi="Traditional Arabic" w:cs="Traditional Arabic" w:hint="cs"/>
          <w:color w:val="000000"/>
          <w:sz w:val="30"/>
          <w:szCs w:val="30"/>
          <w:rtl/>
        </w:rPr>
        <w:t xml:space="preserve"> توبه (9) 61 و 64 و 65</w:t>
      </w:r>
    </w:p>
    <w:p w:rsidR="00DA643A" w:rsidRDefault="00DA643A" w:rsidP="00DA643A">
      <w:pPr>
        <w:pStyle w:val="NormalWeb"/>
        <w:bidi/>
        <w:rPr>
          <w:rtl/>
        </w:rPr>
      </w:pPr>
      <w:r>
        <w:rPr>
          <w:rFonts w:ascii="Traditional Arabic" w:hAnsi="Traditional Arabic" w:cs="Traditional Arabic" w:hint="cs"/>
          <w:color w:val="006A0F"/>
          <w:sz w:val="30"/>
          <w:szCs w:val="30"/>
          <w:rtl/>
        </w:rPr>
        <w:t>قُلْ لَنْ يَنْفَعَكُمُ الْفِرارُ إِنْ فَرَرْتُمْ مِنَ الْمَوْتِ أَوِ الْقَتْلِ وَ إِذاً لا تُمَتَّعُونَ إِلَّا قَلِيلًا قُلْ مَنْ ذَا الَّذِي يَعْصِمُكُمْ مِنَ اللَّهِ إِنْ أَرادَ بِكُمْ سُوءاً أَوْ أَرادَ بِكُمْ رَحْمَةً وَ لا يَجِدُونَ لَهُمْ مِنْ دُونِ اللَّهِ وَلِيًّا وَ لا نَصِيراً.</w:t>
      </w:r>
      <w:r>
        <w:rPr>
          <w:rFonts w:ascii="Traditional Arabic" w:hAnsi="Traditional Arabic" w:cs="Traditional Arabic" w:hint="cs"/>
          <w:color w:val="000000"/>
          <w:sz w:val="30"/>
          <w:szCs w:val="30"/>
          <w:rtl/>
        </w:rPr>
        <w:t xml:space="preserve"> احزاب (33) 16 و 17</w:t>
      </w:r>
    </w:p>
    <w:p w:rsidR="00DA643A" w:rsidRDefault="00DA643A" w:rsidP="00DA643A">
      <w:pPr>
        <w:pStyle w:val="NormalWeb"/>
        <w:bidi/>
        <w:rPr>
          <w:rtl/>
        </w:rPr>
      </w:pPr>
      <w:r>
        <w:rPr>
          <w:rFonts w:ascii="Traditional Arabic" w:hAnsi="Traditional Arabic" w:cs="Traditional Arabic" w:hint="cs"/>
          <w:color w:val="006A0F"/>
          <w:sz w:val="30"/>
          <w:szCs w:val="30"/>
          <w:rtl/>
        </w:rPr>
        <w:t>سَيَقُولُ لَكَ الْمُخَلَّفُونَ مِنَ الْأَعْرابِ شَغَلَتْنا أَمْوالُنا وَ أَهْلُونا فَاسْتَغْفِرْ لَنا يَقُولُونَ بِأَلْسِنَتِهِمْ ما لَيْسَ فِي قُلُوبِهِمْ قُلْ فَمَنْ يَمْلِكُ لَكُمْ مِنَ اللَّهِ شَيْئاً إِنْ أَرادَ بِكُمْ ضَرًّا أَوْ أَرادَ بِكُمْ نَفْعاً بَلْ كانَ اللَّهُ بِما تَعْمَلُونَ خَبِيراً بَلْ ظَنَنْتُمْ أَنْ لَنْ يَنْقَلِبَ الرَّسُولُ وَ الْمُؤْمِنُونَ إِلى‏ أَهْلِيهِمْ أَبَداً وَ زُيِّنَ ذلِكَ فِي قُلُوبِكُمْ وَ ظَنَنْتُمْ ظَنَّ السَّوْءِ وَ كُنْتُمْ قَوْماً بُوراً قُلْ لِلْمُخَلَّفِينَ مِنَ الْأَعْرابِ سَتُدْعَوْنَ إِلى‏ قَوْمٍ أُولِي بَأْسٍ شَدِيدٍ تُقاتِلُونَهُمْ أَوْ يُسْلِمُونَ فَإِنْ تُطِيعُوا يُؤْتِكُمُ اللَّهُ أَجْراً حَسَناً وَ إِنْ تَتَوَلَّوْا كَما تَوَلَّيْتُمْ مِنْ قَبْلُ يُعَذِّبْكُمْ عَذاباً أَلِيماً.</w:t>
      </w:r>
      <w:r>
        <w:rPr>
          <w:rFonts w:ascii="Traditional Arabic" w:hAnsi="Traditional Arabic" w:cs="Traditional Arabic" w:hint="cs"/>
          <w:color w:val="000000"/>
          <w:sz w:val="30"/>
          <w:szCs w:val="30"/>
          <w:rtl/>
        </w:rPr>
        <w:t xml:space="preserve"> فتح (48) 11 و 12 و 16</w:t>
      </w:r>
    </w:p>
    <w:p w:rsidR="00DA643A" w:rsidRDefault="00DA643A" w:rsidP="00DA643A">
      <w:pPr>
        <w:pStyle w:val="NormalWeb"/>
        <w:bidi/>
        <w:rPr>
          <w:rtl/>
        </w:rPr>
      </w:pPr>
      <w:r>
        <w:rPr>
          <w:rFonts w:ascii="Traditional Arabic" w:hAnsi="Traditional Arabic" w:cs="Traditional Arabic" w:hint="cs"/>
          <w:color w:val="000000"/>
          <w:sz w:val="30"/>
          <w:szCs w:val="30"/>
          <w:rtl/>
        </w:rPr>
        <w:t>1814. پيامبر صلى الله عليه و آله، وظيفه‏دار تهديد منافقان به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t>بَشِّرِ الْمُنافِقِينَ بِأَنَّ لَهُمْ عَذاباً أَلِيماً.</w:t>
      </w:r>
      <w:r>
        <w:rPr>
          <w:rFonts w:ascii="Traditional Arabic" w:hAnsi="Traditional Arabic" w:cs="Traditional Arabic" w:hint="cs"/>
          <w:color w:val="000000"/>
          <w:sz w:val="30"/>
          <w:szCs w:val="30"/>
          <w:rtl/>
        </w:rPr>
        <w:t xml:space="preserve"> نساء (4) 138</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الْمُنافِقِينَ‏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مَأْواهُمْ جَهَنَّمُ وَ بِئْسَ الْمَصِيرُ.</w:t>
      </w:r>
      <w:r>
        <w:rPr>
          <w:rFonts w:ascii="Traditional Arabic" w:hAnsi="Traditional Arabic" w:cs="Traditional Arabic" w:hint="cs"/>
          <w:color w:val="000000"/>
          <w:sz w:val="30"/>
          <w:szCs w:val="30"/>
          <w:rtl/>
        </w:rPr>
        <w:t xml:space="preserve"> توبه (9) 73</w:t>
      </w:r>
    </w:p>
    <w:p w:rsidR="00DA643A" w:rsidRDefault="00DA643A" w:rsidP="00DA643A">
      <w:pPr>
        <w:pStyle w:val="NormalWeb"/>
        <w:bidi/>
        <w:rPr>
          <w:rtl/>
        </w:rPr>
      </w:pPr>
      <w:r>
        <w:rPr>
          <w:rFonts w:ascii="Traditional Arabic" w:hAnsi="Traditional Arabic" w:cs="Traditional Arabic" w:hint="cs"/>
          <w:color w:val="000000"/>
          <w:sz w:val="30"/>
          <w:szCs w:val="30"/>
          <w:rtl/>
        </w:rPr>
        <w:t>1815. پيامبر صلى الله عليه و آله موظّف به برحذر بودن از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جاءَكَ الْمُنافِقُونَ‏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هُمُ الْعَدُوُّ فَاحْذَرْهُمْ‏</w:t>
      </w:r>
      <w:r>
        <w:rPr>
          <w:rFonts w:ascii="Traditional Arabic" w:hAnsi="Traditional Arabic" w:cs="Traditional Arabic" w:hint="cs"/>
          <w:color w:val="000000"/>
          <w:sz w:val="30"/>
          <w:szCs w:val="30"/>
          <w:rtl/>
        </w:rPr>
        <w:t xml:space="preserve"> .... منافقون (63) 1 و 4</w:t>
      </w:r>
    </w:p>
    <w:p w:rsidR="00DA643A" w:rsidRDefault="00DA643A" w:rsidP="00DA643A">
      <w:pPr>
        <w:pStyle w:val="NormalWeb"/>
        <w:bidi/>
        <w:rPr>
          <w:rtl/>
        </w:rPr>
      </w:pPr>
      <w:r>
        <w:rPr>
          <w:rFonts w:ascii="Traditional Arabic" w:hAnsi="Traditional Arabic" w:cs="Traditional Arabic" w:hint="cs"/>
          <w:color w:val="000000"/>
          <w:sz w:val="30"/>
          <w:szCs w:val="30"/>
          <w:rtl/>
        </w:rPr>
        <w:t>1816. بى‏تأثيرى استغفار پيامبر صلى الله عليه و آله براى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اسْتَغْفِرْ لَهُمْ أَوْ لا تَسْتَغْفِرْ لَهُمْ إِنْ تَسْتَغْفِرْ لَهُمْ سَبْعِينَ مَرَّةً فَلَنْ يَغْفِرَ اللَّهُ لَهُمْ‏</w:t>
      </w:r>
      <w:r>
        <w:rPr>
          <w:rFonts w:ascii="Traditional Arabic" w:hAnsi="Traditional Arabic" w:cs="Traditional Arabic" w:hint="cs"/>
          <w:color w:val="000000"/>
          <w:sz w:val="30"/>
          <w:szCs w:val="30"/>
          <w:rtl/>
        </w:rPr>
        <w:t xml:space="preserve"> .... توبه (9) 80</w:t>
      </w:r>
    </w:p>
    <w:p w:rsidR="00DA643A" w:rsidRDefault="00DA643A" w:rsidP="00DA643A">
      <w:pPr>
        <w:pStyle w:val="NormalWeb"/>
        <w:bidi/>
        <w:rPr>
          <w:rtl/>
        </w:rPr>
      </w:pPr>
      <w:r>
        <w:rPr>
          <w:rFonts w:ascii="Traditional Arabic" w:hAnsi="Traditional Arabic" w:cs="Traditional Arabic" w:hint="cs"/>
          <w:color w:val="006A0F"/>
          <w:sz w:val="30"/>
          <w:szCs w:val="30"/>
          <w:rtl/>
        </w:rPr>
        <w:t>سَواءٌ عَلَيْهِمْ أَسْتَغْفَرْتَ لَهُمْ أَمْ لَمْ تَسْتَغْفِرْ لَهُمْ لَنْ يَغْفِرَ اللَّهُ لَهُمْ إِنَّ اللَّهَ لا يَهْدِي الْقَوْمَ الْفاسِقِينَ.</w:t>
      </w:r>
      <w:r>
        <w:rPr>
          <w:rFonts w:ascii="Traditional Arabic" w:hAnsi="Traditional Arabic" w:cs="Traditional Arabic" w:hint="cs"/>
          <w:color w:val="000000"/>
          <w:sz w:val="30"/>
          <w:szCs w:val="30"/>
          <w:rtl/>
        </w:rPr>
        <w:t xml:space="preserve"> منافقون (63) 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284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1817. روش برخورد پيامبر صلى الله عليه و آله با منافقان، برخاسته از تعليم الهى:</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يَعْلَمُ اللَّهُ ما فِي قُلُوبِهِمْ فَأَعْرِضْ عَنْهُمْ وَ عِظْهُمْ وَ قُلْ لَهُمْ فِي أَنْفُسِهِمْ قَوْلًا بَلِيغاً.</w:t>
      </w:r>
      <w:r>
        <w:rPr>
          <w:rFonts w:ascii="Traditional Arabic" w:hAnsi="Traditional Arabic" w:cs="Traditional Arabic" w:hint="cs"/>
          <w:color w:val="000000"/>
          <w:sz w:val="30"/>
          <w:szCs w:val="30"/>
          <w:rtl/>
        </w:rPr>
        <w:t xml:space="preserve"> نساء (4) 63</w:t>
      </w:r>
    </w:p>
    <w:p w:rsidR="00DA643A" w:rsidRDefault="00DA643A" w:rsidP="00DA643A">
      <w:pPr>
        <w:pStyle w:val="NormalWeb"/>
        <w:bidi/>
        <w:rPr>
          <w:rtl/>
        </w:rPr>
      </w:pPr>
      <w:r>
        <w:rPr>
          <w:rFonts w:ascii="Traditional Arabic" w:hAnsi="Traditional Arabic" w:cs="Traditional Arabic" w:hint="cs"/>
          <w:color w:val="006A0F"/>
          <w:sz w:val="30"/>
          <w:szCs w:val="30"/>
          <w:rtl/>
        </w:rPr>
        <w:t>قُلْ لَنْ يُصِيبَنا إِلَّا ما كَتَبَ اللَّهُ لَنا هُوَ مَوْلانا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هَلْ تَرَبَّصُونَ بِنا إِلَّا إِحْدَى الْحُسْنَيَيْنِ‏</w:t>
      </w:r>
      <w:r>
        <w:rPr>
          <w:rFonts w:ascii="Traditional Arabic" w:hAnsi="Traditional Arabic" w:cs="Traditional Arabic" w:hint="cs"/>
          <w:color w:val="000000"/>
          <w:sz w:val="30"/>
          <w:szCs w:val="30"/>
          <w:rtl/>
        </w:rPr>
        <w:t xml:space="preserve"> .... توبه (9) 51 و 52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فَقُلْ لَنْ تَخْرُجُوا مَعِيَ أَبَداً وَ لَنْ تُقاتِلُوا مَعِيَ عَدُوًّا إِنَّكُمْ رَضِيتُمْ بِالْقُعُودِ أَوَّلَ مَرَّةٍ فَاقْعُدُوا مَعَ الْخالِفِينَ.</w:t>
      </w:r>
      <w:r>
        <w:rPr>
          <w:rFonts w:ascii="Traditional Arabic" w:hAnsi="Traditional Arabic" w:cs="Traditional Arabic" w:hint="cs"/>
          <w:color w:val="000000"/>
          <w:sz w:val="30"/>
          <w:szCs w:val="30"/>
          <w:rtl/>
        </w:rPr>
        <w:t xml:space="preserve"> توبه (9) 83</w:t>
      </w:r>
    </w:p>
    <w:p w:rsidR="00DA643A" w:rsidRDefault="00DA643A" w:rsidP="00DA643A">
      <w:pPr>
        <w:pStyle w:val="NormalWeb"/>
        <w:bidi/>
        <w:rPr>
          <w:rtl/>
        </w:rPr>
      </w:pPr>
      <w:r>
        <w:rPr>
          <w:rFonts w:ascii="Traditional Arabic" w:hAnsi="Traditional Arabic" w:cs="Traditional Arabic" w:hint="cs"/>
          <w:color w:val="006A0F"/>
          <w:sz w:val="30"/>
          <w:szCs w:val="30"/>
          <w:rtl/>
        </w:rPr>
        <w:t>وَ أَمَّا الَّذِينَ فِي قُلُوبِهِمْ مَرَضٌ‏</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تَوَلَّوْا فَقُلْ حَسْبِيَ اللَّهُ لا إِلهَ إِلَّا هُوَ عَلَيْهِ تَوَكَّلْتُ‏</w:t>
      </w:r>
      <w:r>
        <w:rPr>
          <w:rFonts w:ascii="Traditional Arabic" w:hAnsi="Traditional Arabic" w:cs="Traditional Arabic" w:hint="cs"/>
          <w:color w:val="000000"/>
          <w:sz w:val="30"/>
          <w:szCs w:val="30"/>
          <w:rtl/>
        </w:rPr>
        <w:t xml:space="preserve"> .... توبه (9) 125 و 129</w:t>
      </w:r>
    </w:p>
    <w:p w:rsidR="00DA643A" w:rsidRDefault="00DA643A" w:rsidP="00DA643A">
      <w:pPr>
        <w:pStyle w:val="NormalWeb"/>
        <w:bidi/>
        <w:rPr>
          <w:rtl/>
        </w:rPr>
      </w:pPr>
      <w:r>
        <w:rPr>
          <w:rFonts w:ascii="Traditional Arabic" w:hAnsi="Traditional Arabic" w:cs="Traditional Arabic" w:hint="cs"/>
          <w:color w:val="000000"/>
          <w:sz w:val="30"/>
          <w:szCs w:val="30"/>
          <w:rtl/>
        </w:rPr>
        <w:t>1818. لزوم هشيارى پيامبر صلى الله عليه و آله و رهبران الهى، در برابر شگردهاى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فَكَيْفَ إِذا أَصابَتْهُمْ مُصِيبَةٌ بِما قَدَّمَتْ أَيْدِيهِمْ ثُمَّ جاؤُكَ يَحْلِفُونَ بِاللَّهِ إِنْ أَرَدْنا إِلَّا إِحْساناً وَ تَوْفِيقاً أُولئِكَ الَّذِينَ يَعْلَمُ اللَّهُ ما فِي قُلُوبِهِمْ فَأَعْرِضْ عَنْهُمْ وَ عِظْهُمْ وَ قُلْ لَهُمْ فِي أَنْفُسِهِمْ قَوْلًا بَلِيغاً.</w:t>
      </w:r>
      <w:r>
        <w:rPr>
          <w:rFonts w:ascii="Traditional Arabic" w:hAnsi="Traditional Arabic" w:cs="Traditional Arabic" w:hint="cs"/>
          <w:color w:val="000000"/>
          <w:sz w:val="30"/>
          <w:szCs w:val="30"/>
          <w:rtl/>
        </w:rPr>
        <w:t xml:space="preserve"> نساء (4) 62 و 63</w:t>
      </w:r>
    </w:p>
    <w:p w:rsidR="00DA643A" w:rsidRDefault="00DA643A" w:rsidP="00DA643A">
      <w:pPr>
        <w:pStyle w:val="NormalWeb"/>
        <w:bidi/>
        <w:rPr>
          <w:rtl/>
        </w:rPr>
      </w:pPr>
      <w:r>
        <w:rPr>
          <w:rFonts w:ascii="Traditional Arabic" w:hAnsi="Traditional Arabic" w:cs="Traditional Arabic" w:hint="cs"/>
          <w:color w:val="000000"/>
          <w:sz w:val="30"/>
          <w:szCs w:val="30"/>
          <w:rtl/>
        </w:rPr>
        <w:t>1819. گذشت و عفو خداوند از پيامبر صلى الله عليه و آله نسبت به اذن دادن به منافقان، براى نرفتن به جنگ تبوك:</w:t>
      </w:r>
    </w:p>
    <w:p w:rsidR="00DA643A" w:rsidRDefault="00DA643A" w:rsidP="00DA643A">
      <w:pPr>
        <w:pStyle w:val="NormalWeb"/>
        <w:bidi/>
        <w:rPr>
          <w:rtl/>
        </w:rPr>
      </w:pPr>
      <w:r>
        <w:rPr>
          <w:rFonts w:ascii="Traditional Arabic" w:hAnsi="Traditional Arabic" w:cs="Traditional Arabic" w:hint="cs"/>
          <w:color w:val="006A0F"/>
          <w:sz w:val="30"/>
          <w:szCs w:val="30"/>
          <w:rtl/>
        </w:rPr>
        <w:t>لَوْ كانَ عَرَضاً قَرِيباً وَ سَفَراً قاصِداً لَاتَّبَعُوكَ وَ لكِنْ بَعُدَتْ عَلَيْهِمُ الشُّقَّةُ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عَفَا اللَّهُ عَنْكَ لِمَ أَذِنْتَ لَهُمْ حَتَّى يَتَبَيَّنَ لَكَ الَّذِينَ صَدَقُوا وَ تَعْلَمَ الْكاذِبِينَ.</w:t>
      </w:r>
      <w:r>
        <w:rPr>
          <w:rFonts w:ascii="Traditional Arabic" w:hAnsi="Traditional Arabic" w:cs="Traditional Arabic" w:hint="cs"/>
          <w:color w:val="000000"/>
          <w:sz w:val="30"/>
          <w:szCs w:val="30"/>
          <w:rtl/>
        </w:rPr>
        <w:t xml:space="preserve"> توبه (9) 42 و 43</w:t>
      </w:r>
    </w:p>
    <w:p w:rsidR="00DA643A" w:rsidRDefault="00DA643A" w:rsidP="00DA643A">
      <w:pPr>
        <w:pStyle w:val="NormalWeb"/>
        <w:bidi/>
        <w:rPr>
          <w:rtl/>
        </w:rPr>
      </w:pPr>
      <w:r>
        <w:rPr>
          <w:rFonts w:ascii="Traditional Arabic" w:hAnsi="Traditional Arabic" w:cs="Traditional Arabic" w:hint="cs"/>
          <w:color w:val="000000"/>
          <w:sz w:val="30"/>
          <w:szCs w:val="30"/>
          <w:rtl/>
        </w:rPr>
        <w:t>1820. ناشناخته بودن چهره منافقان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مِمَّنْ حَوْلَكُمْ مِنَ الْأَعْرابِ مُنافِقُونَ وَ مِنْ أَهْلِ الْمَدِينَةِ مَرَدُوا عَلَى النِّفاقِ لا تَعْلَمُهُمْ نَحْنُ نَعْلَمُهُمْ‏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توبه (9) 101</w:t>
      </w:r>
    </w:p>
    <w:p w:rsidR="00DA643A" w:rsidRDefault="00DA643A" w:rsidP="00DA643A">
      <w:pPr>
        <w:pStyle w:val="NormalWeb"/>
        <w:bidi/>
        <w:rPr>
          <w:rtl/>
        </w:rPr>
      </w:pPr>
      <w:r>
        <w:rPr>
          <w:rFonts w:ascii="Traditional Arabic" w:hAnsi="Traditional Arabic" w:cs="Traditional Arabic" w:hint="cs"/>
          <w:color w:val="000000"/>
          <w:sz w:val="30"/>
          <w:szCs w:val="30"/>
          <w:rtl/>
        </w:rPr>
        <w:t>1821. پيامبر صلى الله عليه و آله موظّف به ريشه‏كن نمودن و آواره ساختن منافقان و بيماردلان مدينه، در صورت دست برنداشتن از آزار و اذيّت زنان مسلمان: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وَ بَناتِكَ وَ نِساءِ الْمُؤْمِنِينَ يُدْنِينَ عَلَيْهِنَّ مِنْ جَلَابِيبِهِنَّ ذلِكَ أَدْنى‏ أَنْ يُعْرَفْنَ فَلا يُؤْذَيْنَ وَ كانَ اللَّهُ غَفُوراً رَحِيماً لَئِنْ لَمْ يَنْتَهِ الْمُنافِقُونَ وَ الَّذِينَ فِي قُلُوبِهِمْ مَرَضٌ وَ الْمُرْجِفُونَ فِي الْمَدِينَةِ لَنُغْرِيَنَّكَ بِهِمْ ثُمَّ لا يُجاوِرُونَكَ فِيها إِلَّا قَلِيلًا.</w:t>
      </w:r>
      <w:r>
        <w:rPr>
          <w:rFonts w:ascii="Traditional Arabic" w:hAnsi="Traditional Arabic" w:cs="Traditional Arabic" w:hint="cs"/>
          <w:color w:val="000000"/>
          <w:sz w:val="30"/>
          <w:szCs w:val="30"/>
          <w:rtl/>
        </w:rPr>
        <w:t xml:space="preserve"> احزاب (33) 59 و 60</w:t>
      </w:r>
    </w:p>
    <w:p w:rsidR="00DA643A" w:rsidRDefault="00DA643A" w:rsidP="00DA643A">
      <w:pPr>
        <w:pStyle w:val="NormalWeb"/>
        <w:bidi/>
        <w:rPr>
          <w:rtl/>
        </w:rPr>
      </w:pPr>
      <w:r>
        <w:rPr>
          <w:rFonts w:ascii="Traditional Arabic" w:hAnsi="Traditional Arabic" w:cs="Traditional Arabic" w:hint="cs"/>
          <w:color w:val="000000"/>
          <w:sz w:val="30"/>
          <w:szCs w:val="30"/>
          <w:rtl/>
        </w:rPr>
        <w:t>1822. آگاهى پيامبر صلى الله عليه و آله و مؤمنان، از وجود منافقان، در پرتو وحى:</w:t>
      </w:r>
    </w:p>
    <w:p w:rsidR="00DA643A" w:rsidRDefault="00DA643A" w:rsidP="00DA643A">
      <w:pPr>
        <w:pStyle w:val="NormalWeb"/>
        <w:bidi/>
        <w:rPr>
          <w:rtl/>
        </w:rPr>
      </w:pPr>
      <w:r>
        <w:rPr>
          <w:rFonts w:ascii="Traditional Arabic" w:hAnsi="Traditional Arabic" w:cs="Traditional Arabic" w:hint="cs"/>
          <w:color w:val="006A0F"/>
          <w:sz w:val="30"/>
          <w:szCs w:val="30"/>
          <w:rtl/>
        </w:rPr>
        <w:t>وَ مِمَّنْ حَوْلَكُمْ مِنَ الْأَعْرابِ مُنافِقُونَ وَ مِنْ أَهْلِ الْمَدِينَةِ مَرَدُوا عَلَى النِّفاقِ لا تَعْلَمُهُمْ نَحْنُ نَعْلَمُهُمْ‏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توبه (9) 101</w:t>
      </w:r>
    </w:p>
    <w:p w:rsidR="00DA643A" w:rsidRDefault="00DA643A" w:rsidP="00DA643A">
      <w:pPr>
        <w:pStyle w:val="NormalWeb"/>
        <w:bidi/>
        <w:rPr>
          <w:rtl/>
        </w:rPr>
      </w:pPr>
      <w:r>
        <w:rPr>
          <w:rFonts w:ascii="Traditional Arabic" w:hAnsi="Traditional Arabic" w:cs="Traditional Arabic" w:hint="cs"/>
          <w:color w:val="000000"/>
          <w:sz w:val="30"/>
          <w:szCs w:val="30"/>
          <w:rtl/>
        </w:rPr>
        <w:t>1823. دورى منافقان باديه‏نشين از مدينه و مهارت منافقان داخل مدينه، سبب ناشناخته ماندن آنان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مِمَّنْ حَوْلَكُمْ مِنَ الْأَعْرابِ مُنافِقُونَ وَ مِنْ أَهْلِ الْمَدِينَةِ مَرَدُوا عَلَى النِّفاقِ لا تَعْلَمُهُمْ نَحْنُ نَعْلَمُهُمْ‏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توبه (9) 101</w:t>
      </w:r>
    </w:p>
    <w:p w:rsidR="00DA643A" w:rsidRDefault="00DA643A" w:rsidP="00DA643A">
      <w:pPr>
        <w:pStyle w:val="NormalWeb"/>
        <w:bidi/>
        <w:rPr>
          <w:rtl/>
        </w:rPr>
      </w:pPr>
      <w:r>
        <w:rPr>
          <w:rFonts w:ascii="Traditional Arabic" w:hAnsi="Traditional Arabic" w:cs="Traditional Arabic" w:hint="cs"/>
          <w:color w:val="000000"/>
          <w:sz w:val="30"/>
          <w:szCs w:val="30"/>
          <w:rtl/>
        </w:rPr>
        <w:t>1824. روشن نشدن چهره منافقان براى پيامبر صلى الله عليه و آله در صورت اجازه ندادن آن حضرت به منافقان در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285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شركت نكردن به جنگ:</w:t>
      </w:r>
    </w:p>
    <w:p w:rsidR="00DA643A" w:rsidRDefault="00DA643A" w:rsidP="00DA643A">
      <w:pPr>
        <w:pStyle w:val="NormalWeb"/>
        <w:bidi/>
        <w:rPr>
          <w:rtl/>
        </w:rPr>
      </w:pPr>
      <w:r>
        <w:rPr>
          <w:rFonts w:ascii="Traditional Arabic" w:hAnsi="Traditional Arabic" w:cs="Traditional Arabic" w:hint="cs"/>
          <w:color w:val="006A0F"/>
          <w:sz w:val="30"/>
          <w:szCs w:val="30"/>
          <w:rtl/>
        </w:rPr>
        <w:t>عَفَا اللَّهُ عَنْكَ لِمَ أَذِنْتَ لَهُمْ حَتَّى يَتَبَيَّنَ لَكَ الَّذِينَ صَدَقُوا وَ تَعْلَمَ الْكاذِبِينَ.</w:t>
      </w:r>
      <w:r>
        <w:rPr>
          <w:rFonts w:ascii="Traditional Arabic" w:hAnsi="Traditional Arabic" w:cs="Traditional Arabic" w:hint="cs"/>
          <w:color w:val="000000"/>
          <w:sz w:val="30"/>
          <w:szCs w:val="30"/>
          <w:rtl/>
        </w:rPr>
        <w:t xml:space="preserve"> توبه (9) 43</w:t>
      </w:r>
    </w:p>
    <w:p w:rsidR="00DA643A" w:rsidRDefault="00DA643A" w:rsidP="00DA643A">
      <w:pPr>
        <w:pStyle w:val="NormalWeb"/>
        <w:bidi/>
        <w:rPr>
          <w:rtl/>
        </w:rPr>
      </w:pPr>
      <w:r>
        <w:rPr>
          <w:rFonts w:ascii="Traditional Arabic" w:hAnsi="Traditional Arabic" w:cs="Traditional Arabic" w:hint="cs"/>
          <w:color w:val="000000"/>
          <w:sz w:val="30"/>
          <w:szCs w:val="30"/>
          <w:rtl/>
        </w:rPr>
        <w:t>1825. نهى خداوند از اعجاب پيامبر صلى الله عليه و آله نسبت به برخوردارى منافقان از امكانات مادّى و اجتماعى:</w:t>
      </w:r>
    </w:p>
    <w:p w:rsidR="00DA643A" w:rsidRDefault="00DA643A" w:rsidP="00DA643A">
      <w:pPr>
        <w:pStyle w:val="NormalWeb"/>
        <w:bidi/>
        <w:rPr>
          <w:rtl/>
        </w:rPr>
      </w:pPr>
      <w:r>
        <w:rPr>
          <w:rFonts w:ascii="Traditional Arabic" w:hAnsi="Traditional Arabic" w:cs="Traditional Arabic" w:hint="cs"/>
          <w:color w:val="006A0F"/>
          <w:sz w:val="30"/>
          <w:szCs w:val="30"/>
          <w:rtl/>
        </w:rPr>
        <w:t>فَلا تُعْجِبْكَ أَمْوالُهُمْ وَ لا أَوْلادُهُمْ‏</w:t>
      </w:r>
      <w:r>
        <w:rPr>
          <w:rFonts w:ascii="Traditional Arabic" w:hAnsi="Traditional Arabic" w:cs="Traditional Arabic" w:hint="cs"/>
          <w:color w:val="000000"/>
          <w:sz w:val="30"/>
          <w:szCs w:val="30"/>
          <w:rtl/>
        </w:rPr>
        <w:t xml:space="preserve"> .... توبه (9) 55</w:t>
      </w:r>
    </w:p>
    <w:p w:rsidR="00DA643A" w:rsidRDefault="00DA643A" w:rsidP="00DA643A">
      <w:pPr>
        <w:pStyle w:val="NormalWeb"/>
        <w:bidi/>
        <w:rPr>
          <w:rtl/>
        </w:rPr>
      </w:pPr>
      <w:r>
        <w:rPr>
          <w:rFonts w:ascii="Traditional Arabic" w:hAnsi="Traditional Arabic" w:cs="Traditional Arabic" w:hint="cs"/>
          <w:color w:val="006A0F"/>
          <w:sz w:val="30"/>
          <w:szCs w:val="30"/>
          <w:rtl/>
        </w:rPr>
        <w:t>وَ لا تُعْجِبْكَ أَمْوالُهُمْ وَ أَوْلادُهُمْ‏</w:t>
      </w:r>
      <w:r>
        <w:rPr>
          <w:rFonts w:ascii="Traditional Arabic" w:hAnsi="Traditional Arabic" w:cs="Traditional Arabic" w:hint="cs"/>
          <w:color w:val="000000"/>
          <w:sz w:val="30"/>
          <w:szCs w:val="30"/>
          <w:rtl/>
        </w:rPr>
        <w:t xml:space="preserve"> .... توبه (9) 85</w:t>
      </w:r>
    </w:p>
    <w:p w:rsidR="00DA643A" w:rsidRDefault="00DA643A" w:rsidP="00DA643A">
      <w:pPr>
        <w:pStyle w:val="NormalWeb"/>
        <w:bidi/>
        <w:rPr>
          <w:rtl/>
        </w:rPr>
      </w:pPr>
      <w:r>
        <w:rPr>
          <w:rFonts w:ascii="Traditional Arabic" w:hAnsi="Traditional Arabic" w:cs="Traditional Arabic" w:hint="cs"/>
          <w:color w:val="000000"/>
          <w:sz w:val="30"/>
          <w:szCs w:val="30"/>
          <w:rtl/>
        </w:rPr>
        <w:t>1826. مجذوب شدن پيامبر صلى الله عليه و آله از شيوايى منافقان در سخن گفتن:</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النَّاسِ مَنْ يُعْجِبُكَ قَوْلُهُ فِي الْحَياةِ الدُّنْيا وَ يُشْهِدُ اللَّهَ عَلى‏ ما فِي قَلْبِهِ وَ هُوَ أَلَدُّ الْخِصامِ.</w:t>
      </w:r>
      <w:r>
        <w:rPr>
          <w:rFonts w:ascii="Traditional Arabic" w:hAnsi="Traditional Arabic" w:cs="Traditional Arabic" w:hint="cs"/>
          <w:color w:val="000000"/>
          <w:sz w:val="30"/>
          <w:szCs w:val="30"/>
          <w:rtl/>
        </w:rPr>
        <w:t xml:space="preserve"> بقره (2) 204</w:t>
      </w:r>
    </w:p>
    <w:p w:rsidR="00DA643A" w:rsidRDefault="00DA643A" w:rsidP="00DA643A">
      <w:pPr>
        <w:pStyle w:val="NormalWeb"/>
        <w:bidi/>
        <w:rPr>
          <w:rtl/>
        </w:rPr>
      </w:pPr>
      <w:r>
        <w:rPr>
          <w:rFonts w:ascii="Traditional Arabic" w:hAnsi="Traditional Arabic" w:cs="Traditional Arabic" w:hint="cs"/>
          <w:color w:val="000000"/>
          <w:sz w:val="30"/>
          <w:szCs w:val="30"/>
          <w:rtl/>
        </w:rPr>
        <w:t>1827. مجذوب شدن پيامبر صلى الله عليه و آله از ظاهر فريبنده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جاءَكَ الْمُنافِقُونَ‏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رَأَيْتَهُمْ تُعْجِبُكَ أَجْسامُهُمْ‏</w:t>
      </w:r>
      <w:r>
        <w:rPr>
          <w:rFonts w:ascii="Traditional Arabic" w:hAnsi="Traditional Arabic" w:cs="Traditional Arabic" w:hint="cs"/>
          <w:color w:val="000000"/>
          <w:sz w:val="30"/>
          <w:szCs w:val="30"/>
          <w:rtl/>
        </w:rPr>
        <w:t xml:space="preserve"> .... منافقون (63) 1 و 4</w:t>
      </w:r>
    </w:p>
    <w:p w:rsidR="00DA643A" w:rsidRDefault="00DA643A" w:rsidP="00DA643A">
      <w:pPr>
        <w:pStyle w:val="NormalWeb"/>
        <w:bidi/>
        <w:rPr>
          <w:rtl/>
        </w:rPr>
      </w:pPr>
      <w:r>
        <w:rPr>
          <w:rFonts w:ascii="Traditional Arabic" w:hAnsi="Traditional Arabic" w:cs="Traditional Arabic" w:hint="cs"/>
          <w:color w:val="000000"/>
          <w:sz w:val="30"/>
          <w:szCs w:val="30"/>
          <w:rtl/>
        </w:rPr>
        <w:t>1828. برحذر شدن پيامبر صلى الله عليه و آله از پيروى كردن از خواسته‏هاى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اتَّقِ اللَّهَ وَ لا تُطِعِ الْكافِرِينَ وَ الْمُنافِقِينَ‏</w:t>
      </w:r>
      <w:r>
        <w:rPr>
          <w:rFonts w:ascii="Traditional Arabic" w:hAnsi="Traditional Arabic" w:cs="Traditional Arabic" w:hint="cs"/>
          <w:color w:val="000000"/>
          <w:sz w:val="30"/>
          <w:szCs w:val="30"/>
          <w:rtl/>
        </w:rPr>
        <w:t xml:space="preserve"> .... احزاب (33) 1</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 وَ الْمُنافِقِينَ‏</w:t>
      </w:r>
      <w:r>
        <w:rPr>
          <w:rFonts w:ascii="Traditional Arabic" w:hAnsi="Traditional Arabic" w:cs="Traditional Arabic" w:hint="cs"/>
          <w:color w:val="000000"/>
          <w:sz w:val="30"/>
          <w:szCs w:val="30"/>
          <w:rtl/>
        </w:rPr>
        <w:t xml:space="preserve"> .... احزاب (33) 48</w:t>
      </w:r>
    </w:p>
    <w:p w:rsidR="00DA643A" w:rsidRDefault="00DA643A" w:rsidP="00DA643A">
      <w:pPr>
        <w:pStyle w:val="NormalWeb"/>
        <w:bidi/>
        <w:rPr>
          <w:rtl/>
        </w:rPr>
      </w:pPr>
      <w:r>
        <w:rPr>
          <w:rFonts w:ascii="Traditional Arabic" w:hAnsi="Traditional Arabic" w:cs="Traditional Arabic" w:hint="cs"/>
          <w:color w:val="000000"/>
          <w:sz w:val="30"/>
          <w:szCs w:val="30"/>
          <w:rtl/>
        </w:rPr>
        <w:t>1829. ريا كارى و فريبكارى منافقان، مورد هشدار الهى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النَّاسِ مَنْ يُعْجِبُكَ قَوْلُهُ فِي الْحَياةِ الدُّنْيا وَ يُشْهِدُ اللَّهَ عَلى‏ ما فِي قَلْبِهِ وَ هُوَ أَلَدُّ الْخِصامِ.</w:t>
      </w:r>
      <w:r>
        <w:rPr>
          <w:rFonts w:ascii="Traditional Arabic" w:hAnsi="Traditional Arabic" w:cs="Traditional Arabic" w:hint="cs"/>
          <w:color w:val="000000"/>
          <w:sz w:val="30"/>
          <w:szCs w:val="30"/>
          <w:rtl/>
        </w:rPr>
        <w:t xml:space="preserve"> بقره (2) 204</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رَأَيْتَهُمْ تُعْجِبُكَ أَجْسامُهُمْ‏</w:t>
      </w:r>
      <w:r>
        <w:rPr>
          <w:rFonts w:ascii="Traditional Arabic" w:hAnsi="Traditional Arabic" w:cs="Traditional Arabic" w:hint="cs"/>
          <w:color w:val="000000"/>
          <w:sz w:val="30"/>
          <w:szCs w:val="30"/>
          <w:rtl/>
        </w:rPr>
        <w:t xml:space="preserve"> .... منافقون (63) 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1830. پيامبر صلى الله عليه و آله، مأمور افشاى چهره منافقان و اعلام عدم حضور آنان با او در هيچ نبردى، پس از جنگ تبوك:</w:t>
      </w:r>
    </w:p>
    <w:p w:rsidR="00DA643A" w:rsidRDefault="00DA643A" w:rsidP="00DA643A">
      <w:pPr>
        <w:pStyle w:val="NormalWeb"/>
        <w:bidi/>
        <w:rPr>
          <w:rtl/>
        </w:rPr>
      </w:pPr>
      <w:r>
        <w:rPr>
          <w:rFonts w:ascii="Traditional Arabic" w:hAnsi="Traditional Arabic" w:cs="Traditional Arabic" w:hint="cs"/>
          <w:color w:val="006A0F"/>
          <w:sz w:val="30"/>
          <w:szCs w:val="30"/>
          <w:rtl/>
        </w:rPr>
        <w:t>فَإِنْ رَجَعَكَ اللَّهُ إِلى‏ طائِفَةٍ مِنْهُمْ فَاسْتَأْذَنُوكَ لِلْخُرُوجِ فَقُلْ لَنْ تَخْرُجُوا مَعِيَ أَبَداً وَ لَنْ تُقاتِلُوا مَعِيَ عَدُوًّا إِنَّكُمْ رَضِيتُمْ بِالْقُعُودِ أَوَّلَ مَرَّةٍ فَاقْعُدُوا مَعَ الْخالِفِينَ.</w:t>
      </w:r>
      <w:r>
        <w:rPr>
          <w:rFonts w:ascii="Traditional Arabic" w:hAnsi="Traditional Arabic" w:cs="Traditional Arabic" w:hint="cs"/>
          <w:color w:val="000000"/>
          <w:sz w:val="30"/>
          <w:szCs w:val="30"/>
          <w:rtl/>
        </w:rPr>
        <w:t xml:space="preserve"> توبه (9) 83</w:t>
      </w:r>
    </w:p>
    <w:p w:rsidR="00DA643A" w:rsidRDefault="00DA643A" w:rsidP="00DA643A">
      <w:pPr>
        <w:pStyle w:val="NormalWeb"/>
        <w:bidi/>
        <w:rPr>
          <w:rtl/>
        </w:rPr>
      </w:pPr>
      <w:r>
        <w:rPr>
          <w:rFonts w:ascii="Traditional Arabic" w:hAnsi="Traditional Arabic" w:cs="Traditional Arabic" w:hint="cs"/>
          <w:color w:val="000000"/>
          <w:sz w:val="30"/>
          <w:szCs w:val="30"/>
          <w:rtl/>
        </w:rPr>
        <w:t>1831. برحذر شدن پيامبر صلى الله عليه و آله از دعا و استغفار براى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 ماتَ أَبَداً وَ لا تَقُمْ عَلى‏ قَبْرِهِ إِنَّهُمْ كَفَرُوا بِاللَّهِ وَ رَسُولِهِ وَ ماتُوا وَ هُمْ فاسِقُونَ.</w:t>
      </w:r>
      <w:r>
        <w:rPr>
          <w:rFonts w:ascii="Traditional Arabic" w:hAnsi="Traditional Arabic" w:cs="Traditional Arabic" w:hint="cs"/>
          <w:color w:val="000000"/>
          <w:sz w:val="30"/>
          <w:szCs w:val="30"/>
          <w:rtl/>
        </w:rPr>
        <w:t xml:space="preserve"> توبه (9) 84</w:t>
      </w:r>
    </w:p>
    <w:p w:rsidR="00DA643A" w:rsidRDefault="00DA643A" w:rsidP="00DA643A">
      <w:pPr>
        <w:pStyle w:val="NormalWeb"/>
        <w:bidi/>
        <w:rPr>
          <w:rtl/>
        </w:rPr>
      </w:pPr>
      <w:r>
        <w:rPr>
          <w:rFonts w:ascii="Traditional Arabic" w:hAnsi="Traditional Arabic" w:cs="Traditional Arabic" w:hint="cs"/>
          <w:color w:val="000000"/>
          <w:sz w:val="30"/>
          <w:szCs w:val="30"/>
          <w:rtl/>
        </w:rPr>
        <w:t>1832. پيامبر صلى الله عليه و آله، موظّف به موضعگيرى در برابر منافقان و تهديد آنها به افشاى اسرارشان:</w:t>
      </w:r>
    </w:p>
    <w:p w:rsidR="00DA643A" w:rsidRDefault="00DA643A" w:rsidP="00DA643A">
      <w:pPr>
        <w:pStyle w:val="NormalWeb"/>
        <w:bidi/>
        <w:rPr>
          <w:rtl/>
        </w:rPr>
      </w:pPr>
      <w:r>
        <w:rPr>
          <w:rFonts w:ascii="Traditional Arabic" w:hAnsi="Traditional Arabic" w:cs="Traditional Arabic" w:hint="cs"/>
          <w:color w:val="006A0F"/>
          <w:sz w:val="30"/>
          <w:szCs w:val="30"/>
          <w:rtl/>
        </w:rPr>
        <w:t>يَحْذَرُ الْمُنافِقُونَ أَنْ تُنَزَّلَ عَلَيْهِمْ سُورَةٌ تُنَبِّئُهُمْ بِما فِي قُلُوبِهِمْ قُلِ اسْتَهْزِؤُا إِنَّ اللَّهَ مُخْرِجٌ ما تَحْذَرُونَ.</w:t>
      </w:r>
    </w:p>
    <w:p w:rsidR="00DA643A" w:rsidRDefault="00DA643A" w:rsidP="00DA643A">
      <w:pPr>
        <w:pStyle w:val="NormalWeb"/>
        <w:bidi/>
        <w:rPr>
          <w:rtl/>
        </w:rPr>
      </w:pPr>
      <w:r>
        <w:rPr>
          <w:rFonts w:ascii="Traditional Arabic" w:hAnsi="Traditional Arabic" w:cs="Traditional Arabic" w:hint="cs"/>
          <w:color w:val="000000"/>
          <w:sz w:val="30"/>
          <w:szCs w:val="30"/>
          <w:rtl/>
        </w:rPr>
        <w:t>توبه (9) 64</w:t>
      </w:r>
    </w:p>
    <w:p w:rsidR="00DA643A" w:rsidRDefault="00DA643A" w:rsidP="00DA643A">
      <w:pPr>
        <w:pStyle w:val="NormalWeb"/>
        <w:bidi/>
        <w:rPr>
          <w:rtl/>
        </w:rPr>
      </w:pPr>
      <w:r>
        <w:rPr>
          <w:rFonts w:ascii="Traditional Arabic" w:hAnsi="Traditional Arabic" w:cs="Traditional Arabic" w:hint="cs"/>
          <w:color w:val="000000"/>
          <w:sz w:val="30"/>
          <w:szCs w:val="30"/>
          <w:rtl/>
        </w:rPr>
        <w:t>1833. اختيار پيامبر صلى الله عليه و آله در بخشودن گروهى از منافقان و كيفر گروهى ديگر:</w:t>
      </w:r>
    </w:p>
    <w:p w:rsidR="00DA643A" w:rsidRDefault="00DA643A" w:rsidP="00DA643A">
      <w:pPr>
        <w:pStyle w:val="NormalWeb"/>
        <w:bidi/>
        <w:rPr>
          <w:rtl/>
        </w:rPr>
      </w:pPr>
      <w:r>
        <w:rPr>
          <w:rFonts w:ascii="Traditional Arabic" w:hAnsi="Traditional Arabic" w:cs="Traditional Arabic" w:hint="cs"/>
          <w:color w:val="006A0F"/>
          <w:sz w:val="30"/>
          <w:szCs w:val="30"/>
          <w:rtl/>
        </w:rPr>
        <w:t>لا تَعْتَذِرُوا قَدْ كَفَرْتُمْ بَعْدَ إِيمانِكُمْ إِنْ نَعْفُ عَنْ طائِفَةٍ مِنْكُمْ نُعَذِّبْ طائِفَةً</w:t>
      </w:r>
      <w:r>
        <w:rPr>
          <w:rFonts w:ascii="Traditional Arabic" w:hAnsi="Traditional Arabic" w:cs="Traditional Arabic" w:hint="cs"/>
          <w:color w:val="000000"/>
          <w:sz w:val="30"/>
          <w:szCs w:val="30"/>
          <w:rtl/>
        </w:rPr>
        <w:t xml:space="preserve"> .... توبه (9) 66</w:t>
      </w:r>
    </w:p>
    <w:p w:rsidR="00DA643A" w:rsidRDefault="00DA643A" w:rsidP="00DA643A">
      <w:pPr>
        <w:pStyle w:val="NormalWeb"/>
        <w:bidi/>
        <w:rPr>
          <w:rtl/>
        </w:rPr>
      </w:pPr>
      <w:r>
        <w:rPr>
          <w:rFonts w:ascii="Traditional Arabic" w:hAnsi="Traditional Arabic" w:cs="Traditional Arabic" w:hint="cs"/>
          <w:color w:val="000000"/>
          <w:sz w:val="30"/>
          <w:szCs w:val="30"/>
          <w:rtl/>
        </w:rPr>
        <w:t>1834. نارضايتى منافقان نسبت به عملكرد پيامبر صلى الله عليه و آله در مورد نحوه تقسيم صدقات ميان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وَ لَوْ أَنَّهُمْ رَضُوا ما آتاهُمُ اللَّهُ وَ رَسُولُهُ وَ قالُوا حَسْبُنَا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286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اللَّهُ سَيُؤْتِينَا اللَّهُ مِنْ فَضْلِهِ وَ رَسُولُهُ إِنَّا إِلَى اللَّهِ راغِبُونَ.</w:t>
      </w:r>
      <w:r>
        <w:rPr>
          <w:rFonts w:ascii="Traditional Arabic" w:hAnsi="Traditional Arabic" w:cs="Traditional Arabic" w:hint="cs"/>
          <w:color w:val="000000"/>
          <w:sz w:val="30"/>
          <w:szCs w:val="30"/>
          <w:rtl/>
        </w:rPr>
        <w:t xml:space="preserve"> توبه (9) 59</w:t>
      </w:r>
    </w:p>
    <w:p w:rsidR="00DA643A" w:rsidRDefault="00DA643A" w:rsidP="00DA643A">
      <w:pPr>
        <w:pStyle w:val="NormalWeb"/>
        <w:bidi/>
        <w:rPr>
          <w:rtl/>
        </w:rPr>
      </w:pPr>
      <w:r>
        <w:rPr>
          <w:rFonts w:ascii="Traditional Arabic" w:hAnsi="Traditional Arabic" w:cs="Traditional Arabic" w:hint="cs"/>
          <w:color w:val="000000"/>
          <w:sz w:val="30"/>
          <w:szCs w:val="30"/>
          <w:rtl/>
        </w:rPr>
        <w:t>1835. پيامبر صلى الله عليه و آله موظّف به موعظه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يَعْلَمُ اللَّهُ ما فِي قُلُوبِهِمْ‏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عِظْهُمْ وَ قُلْ لَهُمْ فِي أَنْفُسِهِمْ قَوْلًا بَلِيغاً.</w:t>
      </w:r>
      <w:r>
        <w:rPr>
          <w:rFonts w:ascii="Traditional Arabic" w:hAnsi="Traditional Arabic" w:cs="Traditional Arabic" w:hint="cs"/>
          <w:color w:val="000000"/>
          <w:sz w:val="30"/>
          <w:szCs w:val="30"/>
          <w:rtl/>
        </w:rPr>
        <w:t xml:space="preserve"> نساء (4) 63</w:t>
      </w:r>
    </w:p>
    <w:p w:rsidR="00DA643A" w:rsidRDefault="00DA643A" w:rsidP="00DA643A">
      <w:pPr>
        <w:pStyle w:val="NormalWeb"/>
        <w:bidi/>
        <w:rPr>
          <w:rtl/>
        </w:rPr>
      </w:pPr>
      <w:r>
        <w:rPr>
          <w:rFonts w:ascii="Traditional Arabic" w:hAnsi="Traditional Arabic" w:cs="Traditional Arabic" w:hint="cs"/>
          <w:color w:val="000000"/>
          <w:sz w:val="30"/>
          <w:szCs w:val="30"/>
          <w:rtl/>
        </w:rPr>
        <w:t>1836. نبرد بى‏امان با منافقان و سختگيرى و ترحّم نكردن بر آنان، فرمان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w:t>
      </w:r>
      <w:r>
        <w:rPr>
          <w:rFonts w:ascii="Traditional Arabic" w:hAnsi="Traditional Arabic" w:cs="Traditional Arabic" w:hint="cs"/>
          <w:color w:val="000000"/>
          <w:sz w:val="30"/>
          <w:szCs w:val="30"/>
          <w:rtl/>
        </w:rPr>
        <w:t xml:space="preserve"> .... توبه (9) 73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تحريم (66) 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1837. تأكيد خداوند بر توانايى پيامبر صلى الله عليه و آله در مورد شناخت منافقان، از آهنگ سخن‏شان:</w:t>
      </w:r>
    </w:p>
    <w:p w:rsidR="00DA643A" w:rsidRDefault="00DA643A" w:rsidP="00DA643A">
      <w:pPr>
        <w:pStyle w:val="NormalWeb"/>
        <w:bidi/>
        <w:rPr>
          <w:rtl/>
        </w:rPr>
      </w:pPr>
      <w:r>
        <w:rPr>
          <w:rFonts w:ascii="Traditional Arabic" w:hAnsi="Traditional Arabic" w:cs="Traditional Arabic" w:hint="cs"/>
          <w:color w:val="006A0F"/>
          <w:sz w:val="30"/>
          <w:szCs w:val="30"/>
          <w:rtl/>
        </w:rPr>
        <w:t>وَ لَوْ نَشاءُ لَأَرَيْناكَهُمْ فَلَعَرَفْتَهُمْ بِسِيماهُمْ وَ لَتَعْرِفَنَّهُمْ فِي لَحْنِ الْقَوْلِ‏</w:t>
      </w:r>
      <w:r>
        <w:rPr>
          <w:rFonts w:ascii="Traditional Arabic" w:hAnsi="Traditional Arabic" w:cs="Traditional Arabic" w:hint="cs"/>
          <w:color w:val="000000"/>
          <w:sz w:val="30"/>
          <w:szCs w:val="30"/>
          <w:rtl/>
        </w:rPr>
        <w:t xml:space="preserve"> .... محمّد (47) 30</w:t>
      </w:r>
    </w:p>
    <w:p w:rsidR="00DA643A" w:rsidRDefault="00DA643A" w:rsidP="00DA643A">
      <w:pPr>
        <w:pStyle w:val="NormalWeb"/>
        <w:bidi/>
        <w:rPr>
          <w:rtl/>
        </w:rPr>
      </w:pPr>
      <w:r>
        <w:rPr>
          <w:rFonts w:ascii="Traditional Arabic" w:hAnsi="Traditional Arabic" w:cs="Traditional Arabic" w:hint="cs"/>
          <w:color w:val="000000"/>
          <w:sz w:val="30"/>
          <w:szCs w:val="30"/>
          <w:rtl/>
        </w:rPr>
        <w:t>1838. امكان شناخت منافقان براى پيامبر صلى الله عليه و آله، در صورت تعلّق مشيّت خداوند به آن:</w:t>
      </w:r>
    </w:p>
    <w:p w:rsidR="00DA643A" w:rsidRDefault="00DA643A" w:rsidP="00DA643A">
      <w:pPr>
        <w:pStyle w:val="NormalWeb"/>
        <w:bidi/>
        <w:rPr>
          <w:rtl/>
        </w:rPr>
      </w:pPr>
      <w:r>
        <w:rPr>
          <w:rFonts w:ascii="Traditional Arabic" w:hAnsi="Traditional Arabic" w:cs="Traditional Arabic" w:hint="cs"/>
          <w:color w:val="006A0F"/>
          <w:sz w:val="30"/>
          <w:szCs w:val="30"/>
          <w:rtl/>
        </w:rPr>
        <w:t>وَ لَوْ نَشاءُ لَأَرَيْناكَهُمْ فَلَعَرَفْتَهُمْ بِسِيماهُمْ وَ لَتَعْرِفَنَّهُمْ فِي لَحْنِ الْقَوْلِ‏</w:t>
      </w:r>
      <w:r>
        <w:rPr>
          <w:rFonts w:ascii="Traditional Arabic" w:hAnsi="Traditional Arabic" w:cs="Traditional Arabic" w:hint="cs"/>
          <w:color w:val="000000"/>
          <w:sz w:val="30"/>
          <w:szCs w:val="30"/>
          <w:rtl/>
        </w:rPr>
        <w:t xml:space="preserve"> .... محمّد (47) 30</w:t>
      </w:r>
    </w:p>
    <w:p w:rsidR="00DA643A" w:rsidRDefault="00DA643A" w:rsidP="00DA643A">
      <w:pPr>
        <w:pStyle w:val="NormalWeb"/>
        <w:bidi/>
        <w:rPr>
          <w:rtl/>
        </w:rPr>
      </w:pPr>
      <w:r>
        <w:rPr>
          <w:rFonts w:ascii="Traditional Arabic" w:hAnsi="Traditional Arabic" w:cs="Traditional Arabic" w:hint="cs"/>
          <w:color w:val="000000"/>
          <w:sz w:val="30"/>
          <w:szCs w:val="30"/>
          <w:rtl/>
        </w:rPr>
        <w:t>1839. ممنوع شدن پيامبر صلى الله عليه و آله از حضور بر سر قبر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 ماتَ أَبَداً وَ لا تَقُمْ عَلى‏ قَبْرِهِ‏</w:t>
      </w:r>
      <w:r>
        <w:rPr>
          <w:rFonts w:ascii="Traditional Arabic" w:hAnsi="Traditional Arabic" w:cs="Traditional Arabic" w:hint="cs"/>
          <w:color w:val="000000"/>
          <w:sz w:val="30"/>
          <w:szCs w:val="30"/>
          <w:rtl/>
        </w:rPr>
        <w:t xml:space="preserve"> .... توبه (9) 84</w:t>
      </w:r>
    </w:p>
    <w:p w:rsidR="00DA643A" w:rsidRDefault="00DA643A" w:rsidP="00DA643A">
      <w:pPr>
        <w:pStyle w:val="NormalWeb"/>
        <w:bidi/>
        <w:rPr>
          <w:rtl/>
        </w:rPr>
      </w:pPr>
      <w:r>
        <w:rPr>
          <w:rFonts w:ascii="Traditional Arabic" w:hAnsi="Traditional Arabic" w:cs="Traditional Arabic" w:hint="cs"/>
          <w:color w:val="000000"/>
          <w:sz w:val="30"/>
          <w:szCs w:val="30"/>
          <w:rtl/>
        </w:rPr>
        <w:t>1840. نهى شدن دائمى پيامبر صلى الله عليه و آله از نماز گزاردن بر جنازه منافقان و دعا كردن براى آنها، پس از جنگ تبوك:</w:t>
      </w:r>
    </w:p>
    <w:p w:rsidR="00DA643A" w:rsidRDefault="00DA643A" w:rsidP="00DA643A">
      <w:pPr>
        <w:pStyle w:val="NormalWeb"/>
        <w:bidi/>
        <w:rPr>
          <w:rtl/>
        </w:rPr>
      </w:pPr>
      <w:r>
        <w:rPr>
          <w:rFonts w:ascii="Traditional Arabic" w:hAnsi="Traditional Arabic" w:cs="Traditional Arabic" w:hint="cs"/>
          <w:color w:val="006A0F"/>
          <w:sz w:val="30"/>
          <w:szCs w:val="30"/>
          <w:rtl/>
        </w:rPr>
        <w:t>فَرِحَ الْمُخَلَّفُونَ بِمَقْعَدِهِمْ خِلافَ رَسُولِ اللَّهِ‏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 ماتَ أَبَداً وَ لا تَقُمْ عَلى‏ قَبْرِهِ‏</w:t>
      </w:r>
      <w:r>
        <w:rPr>
          <w:rFonts w:ascii="Traditional Arabic" w:hAnsi="Traditional Arabic" w:cs="Traditional Arabic" w:hint="cs"/>
          <w:color w:val="000000"/>
          <w:sz w:val="30"/>
          <w:szCs w:val="30"/>
          <w:rtl/>
        </w:rPr>
        <w:t xml:space="preserve"> .... توبه (9) 81 و 84</w:t>
      </w:r>
    </w:p>
    <w:p w:rsidR="00DA643A" w:rsidRDefault="00DA643A" w:rsidP="00DA643A">
      <w:pPr>
        <w:pStyle w:val="NormalWeb"/>
        <w:bidi/>
        <w:rPr>
          <w:rtl/>
        </w:rPr>
      </w:pPr>
      <w:r>
        <w:rPr>
          <w:rFonts w:ascii="Traditional Arabic" w:hAnsi="Traditional Arabic" w:cs="Traditional Arabic" w:hint="cs"/>
          <w:color w:val="000000"/>
          <w:sz w:val="30"/>
          <w:szCs w:val="30"/>
          <w:rtl/>
        </w:rPr>
        <w:t>1841. ممنوع نبودن پيامبر صلى الله عليه و آله از نماز گزاردن بر جنازه منافقان و حضور بر سر قبر آنها، تا قبل از جنگ تبوك:</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قالُوا لا تَنْفِرُوا فِي الْحَرِّ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تُصَلِّ عَلى‏ أَحَدٍ مِنْهُمْ ماتَ أَبَداً وَ لا تَقُمْ عَلى‏ قَبْرِهِ‏</w:t>
      </w:r>
      <w:r>
        <w:rPr>
          <w:rFonts w:ascii="Traditional Arabic" w:hAnsi="Traditional Arabic" w:cs="Traditional Arabic" w:hint="cs"/>
          <w:color w:val="000000"/>
          <w:sz w:val="30"/>
          <w:szCs w:val="30"/>
          <w:rtl/>
        </w:rPr>
        <w:t xml:space="preserve"> .... توبه (9) 81 و 84</w:t>
      </w:r>
    </w:p>
    <w:p w:rsidR="00DA643A" w:rsidRDefault="00DA643A" w:rsidP="00DA643A">
      <w:pPr>
        <w:pStyle w:val="NormalWeb"/>
        <w:bidi/>
        <w:rPr>
          <w:rtl/>
        </w:rPr>
      </w:pPr>
      <w:r>
        <w:rPr>
          <w:rFonts w:ascii="Traditional Arabic" w:hAnsi="Traditional Arabic" w:cs="Traditional Arabic" w:hint="cs"/>
          <w:color w:val="000000"/>
          <w:sz w:val="30"/>
          <w:szCs w:val="30"/>
          <w:rtl/>
        </w:rPr>
        <w:t>1842. مسئوليّت نداشتن پيامبر صلى الله عليه و آله در برابر كفر ورزى منافقان و رويگردانى آنها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مَنْ يُطِعِ الرَّسُولَ فَقَدْ أَطاعَ اللَّهَ وَ مَنْ تَوَلَّى فَما أَرْسَلْناكَ عَلَيْهِمْ حَفِيظاً وَ يَقُولُونَ طاعَةٌ فَإِذا بَرَزُوا مِنْ عِنْدِكَ بَيَّتَ طائِفَةٌ مِنْهُمْ غَيْرَ الَّذِي تَقُولُ‏</w:t>
      </w:r>
      <w:r>
        <w:rPr>
          <w:rFonts w:ascii="Traditional Arabic" w:hAnsi="Traditional Arabic" w:cs="Traditional Arabic" w:hint="cs"/>
          <w:color w:val="000000"/>
          <w:sz w:val="30"/>
          <w:szCs w:val="30"/>
          <w:rtl/>
        </w:rPr>
        <w:t xml:space="preserve"> .... نساء (4) 80 و 81</w:t>
      </w:r>
    </w:p>
    <w:p w:rsidR="00DA643A" w:rsidRDefault="00DA643A" w:rsidP="00DA643A">
      <w:pPr>
        <w:pStyle w:val="NormalWeb"/>
        <w:bidi/>
        <w:rPr>
          <w:rtl/>
        </w:rPr>
      </w:pPr>
      <w:r>
        <w:rPr>
          <w:rFonts w:ascii="Traditional Arabic" w:hAnsi="Traditional Arabic" w:cs="Traditional Arabic" w:hint="cs"/>
          <w:color w:val="000000"/>
          <w:sz w:val="30"/>
          <w:szCs w:val="30"/>
          <w:rtl/>
        </w:rPr>
        <w:t>1843. توكّل به خدا، رهنمود خدا به پيامبر صلى الله عليه و آله در برابر آزار و اذيّتهاى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تُطِعِ الْكافِرِينَ وَ الْمُنافِقِينَ وَ دَعْ أَذاهُمْ وَ تَوَكَّلْ عَلَى اللَّهِ وَ كَفى‏ بِاللَّهِ وَكِيلًا.</w:t>
      </w:r>
      <w:r>
        <w:rPr>
          <w:rFonts w:ascii="Traditional Arabic" w:hAnsi="Traditional Arabic" w:cs="Traditional Arabic" w:hint="cs"/>
          <w:color w:val="000000"/>
          <w:sz w:val="30"/>
          <w:szCs w:val="30"/>
          <w:rtl/>
        </w:rPr>
        <w:t xml:space="preserve"> احزاب (33) 45 و 48</w:t>
      </w:r>
    </w:p>
    <w:p w:rsidR="00DA643A" w:rsidRDefault="00DA643A" w:rsidP="00DA643A">
      <w:pPr>
        <w:pStyle w:val="NormalWeb"/>
        <w:bidi/>
        <w:rPr>
          <w:rtl/>
        </w:rPr>
      </w:pPr>
      <w:r>
        <w:rPr>
          <w:rFonts w:ascii="Traditional Arabic" w:hAnsi="Traditional Arabic" w:cs="Traditional Arabic" w:hint="cs"/>
          <w:color w:val="000000"/>
          <w:sz w:val="30"/>
          <w:szCs w:val="30"/>
          <w:rtl/>
        </w:rPr>
        <w:t>1844. پيامبر صلى الله عليه و آله موظّف به بى‏توجّهى كردن در مقابل آزار و اذيّتهاى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تُطِعِ الْكافِرِينَ وَ الْمُنافِقِينَ وَ دَعْ أَذاهُمْ‏</w:t>
      </w:r>
      <w:r>
        <w:rPr>
          <w:rFonts w:ascii="Traditional Arabic" w:hAnsi="Traditional Arabic" w:cs="Traditional Arabic" w:hint="cs"/>
          <w:color w:val="000000"/>
          <w:sz w:val="30"/>
          <w:szCs w:val="30"/>
          <w:rtl/>
        </w:rPr>
        <w:t xml:space="preserve"> .... احزاب (33) 45 و 48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استغفار محمّد صلى الله عليه و آله، استغفار براى منافقان‏</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محمّد صلى الله عليه و آله و يهود</w:t>
      </w:r>
    </w:p>
    <w:p w:rsidR="00DA643A" w:rsidRDefault="00DA643A" w:rsidP="00DA643A">
      <w:pPr>
        <w:rPr>
          <w:rFonts w:ascii="Times New Roman" w:hAnsi="Times New Roman" w:cs="Times New Roman"/>
          <w:sz w:val="24"/>
          <w:szCs w:val="24"/>
          <w:rtl/>
        </w:rPr>
      </w:pP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287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1845. آگاهى پيامبر صلى الله عليه و آله از روحيّه عهدشكنى يهوديان معاصر خود:</w:t>
      </w:r>
    </w:p>
    <w:p w:rsidR="00DA643A" w:rsidRDefault="00DA643A" w:rsidP="00DA643A">
      <w:pPr>
        <w:pStyle w:val="NormalWeb"/>
        <w:bidi/>
        <w:rPr>
          <w:rtl/>
        </w:rPr>
      </w:pPr>
      <w:r>
        <w:rPr>
          <w:rFonts w:ascii="Traditional Arabic" w:hAnsi="Traditional Arabic" w:cs="Traditional Arabic" w:hint="cs"/>
          <w:color w:val="006A0F"/>
          <w:sz w:val="30"/>
          <w:szCs w:val="30"/>
          <w:rtl/>
        </w:rPr>
        <w:t>الَّذِينَ عاهَدْتَ مِنْهُمْ ثُمَّ يَنْقُضُونَ عَهْدَهُمْ فِي كُلِّ مَرَّةٍ وَ هُمْ لا يَتَّقُونَ.</w:t>
      </w:r>
      <w:r>
        <w:rPr>
          <w:rStyle w:val="FootnoteReference"/>
          <w:rFonts w:ascii="Traditional Arabic" w:eastAsiaTheme="majorEastAsia" w:hAnsi="Traditional Arabic" w:cs="Traditional Arabic"/>
          <w:color w:val="000000"/>
          <w:sz w:val="30"/>
          <w:szCs w:val="30"/>
          <w:rtl/>
        </w:rPr>
        <w:footnoteReference w:id="1061"/>
      </w:r>
      <w:r>
        <w:rPr>
          <w:rFonts w:ascii="Traditional Arabic" w:hAnsi="Traditional Arabic" w:cs="Traditional Arabic" w:hint="cs"/>
          <w:color w:val="000000"/>
          <w:sz w:val="30"/>
          <w:szCs w:val="30"/>
          <w:rtl/>
        </w:rPr>
        <w:t xml:space="preserve"> انفال (8) 56</w:t>
      </w:r>
    </w:p>
    <w:p w:rsidR="00DA643A" w:rsidRDefault="00DA643A" w:rsidP="00DA643A">
      <w:pPr>
        <w:pStyle w:val="NormalWeb"/>
        <w:bidi/>
        <w:rPr>
          <w:rtl/>
        </w:rPr>
      </w:pPr>
      <w:r>
        <w:rPr>
          <w:rFonts w:ascii="Traditional Arabic" w:hAnsi="Traditional Arabic" w:cs="Traditional Arabic" w:hint="cs"/>
          <w:color w:val="000000"/>
          <w:sz w:val="30"/>
          <w:szCs w:val="30"/>
          <w:rtl/>
        </w:rPr>
        <w:t>1846. آگاهى پيامبر صلى الله عليه و آله با وحى، از محرّمات وضع شده بر يهود:</w:t>
      </w:r>
    </w:p>
    <w:p w:rsidR="00DA643A" w:rsidRDefault="00DA643A" w:rsidP="00DA643A">
      <w:pPr>
        <w:pStyle w:val="NormalWeb"/>
        <w:bidi/>
        <w:rPr>
          <w:rtl/>
        </w:rPr>
      </w:pPr>
      <w:r>
        <w:rPr>
          <w:rFonts w:ascii="Traditional Arabic" w:hAnsi="Traditional Arabic" w:cs="Traditional Arabic" w:hint="cs"/>
          <w:color w:val="006A0F"/>
          <w:sz w:val="30"/>
          <w:szCs w:val="30"/>
          <w:rtl/>
        </w:rPr>
        <w:t>وَ عَلَى الَّذِينَ هادُوا حَرَّمْنا ما قَصَصْنا عَلَيْكَ مِنْ قَبْلُ‏</w:t>
      </w:r>
      <w:r>
        <w:rPr>
          <w:rFonts w:ascii="Traditional Arabic" w:hAnsi="Traditional Arabic" w:cs="Traditional Arabic" w:hint="cs"/>
          <w:color w:val="000000"/>
          <w:sz w:val="30"/>
          <w:szCs w:val="30"/>
          <w:rtl/>
        </w:rPr>
        <w:t xml:space="preserve"> .... نحل (16) 118</w:t>
      </w:r>
    </w:p>
    <w:p w:rsidR="00DA643A" w:rsidRDefault="00DA643A" w:rsidP="00DA643A">
      <w:pPr>
        <w:pStyle w:val="NormalWeb"/>
        <w:bidi/>
        <w:rPr>
          <w:rtl/>
        </w:rPr>
      </w:pPr>
      <w:r>
        <w:rPr>
          <w:rFonts w:ascii="Traditional Arabic" w:hAnsi="Traditional Arabic" w:cs="Traditional Arabic" w:hint="cs"/>
          <w:color w:val="000000"/>
          <w:sz w:val="30"/>
          <w:szCs w:val="30"/>
          <w:rtl/>
        </w:rPr>
        <w:t>1847. يهوديان، همچون ساير مردم، در گستره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رَسُولٌ مِنْ عِنْدِ اللَّهِ مُصَدِّقٌ لِما مَعَهُمْ نَبَذَ فَرِيقٌ مِنَ الَّذِينَ أُوتُوا الْكِتابَ كِتابَ اللَّهِ وَراءَ ظُهُورِهِمْ كَأَنَّهُمْ لا يَعْلَمُونَ.</w:t>
      </w:r>
      <w:r>
        <w:rPr>
          <w:rFonts w:ascii="Traditional Arabic" w:hAnsi="Traditional Arabic" w:cs="Traditional Arabic" w:hint="cs"/>
          <w:color w:val="000000"/>
          <w:sz w:val="30"/>
          <w:szCs w:val="30"/>
          <w:rtl/>
        </w:rPr>
        <w:t xml:space="preserve"> بقره (2) 101</w:t>
      </w:r>
    </w:p>
    <w:p w:rsidR="00DA643A" w:rsidRDefault="00DA643A" w:rsidP="00DA643A">
      <w:pPr>
        <w:pStyle w:val="NormalWeb"/>
        <w:bidi/>
        <w:rPr>
          <w:rtl/>
        </w:rPr>
      </w:pPr>
      <w:r>
        <w:rPr>
          <w:rFonts w:ascii="Traditional Arabic" w:hAnsi="Traditional Arabic" w:cs="Traditional Arabic" w:hint="cs"/>
          <w:color w:val="000000"/>
          <w:sz w:val="30"/>
          <w:szCs w:val="30"/>
          <w:rtl/>
        </w:rPr>
        <w:t>1848. داورى پيامبر صلى الله عليه و آله براى يهوديان:</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أُوتُوا نَصِيباً مِنَ الْكِتابِ يُدْعَوْنَ إِلى‏ كِتابِ اللَّهِ لِيَحْكُمَ بَيْنَهُمْ ثُمَّ يَتَوَلَّى فَرِيقٌ مِنْهُمْ وَ هُمْ مُعْرِضُونَ.</w:t>
      </w:r>
      <w:r>
        <w:rPr>
          <w:rFonts w:ascii="Traditional Arabic" w:hAnsi="Traditional Arabic" w:cs="Traditional Arabic" w:hint="cs"/>
          <w:color w:val="000000"/>
          <w:sz w:val="30"/>
          <w:szCs w:val="30"/>
          <w:rtl/>
        </w:rPr>
        <w:t xml:space="preserve"> آل‏عمران (3) 23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جاؤُكَ فَاحْكُمْ بَيْنَهُمْ‏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كَيْفَ يُحَكِّمُونَكَ وَ عِنْدَهُمُ التَّوْراةُ فِيها حُكْمُ اللَّهِ ثُمَّ يَتَوَلَّوْنَ مِنْ بَعْدِ ذلِكَ وَ ما أُولئِكَ بِالْمُؤْمِنِينَ.</w:t>
      </w:r>
      <w:r>
        <w:rPr>
          <w:rFonts w:ascii="Traditional Arabic" w:hAnsi="Traditional Arabic" w:cs="Traditional Arabic" w:hint="cs"/>
          <w:color w:val="000000"/>
          <w:sz w:val="30"/>
          <w:szCs w:val="30"/>
          <w:rtl/>
        </w:rPr>
        <w:t xml:space="preserve"> مائده (5) 42 و 43</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 بِالْحَقِ‏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فَاحْكُمْ بَيْنَهُمْ بِما أَنْزَلَ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احْكُمْ بَيْنَهُمْ بِما أَنْزَلَ اللَّهُ‏</w:t>
      </w:r>
      <w:r>
        <w:rPr>
          <w:rFonts w:ascii="Traditional Arabic" w:hAnsi="Traditional Arabic" w:cs="Traditional Arabic" w:hint="cs"/>
          <w:color w:val="000000"/>
          <w:sz w:val="30"/>
          <w:szCs w:val="30"/>
          <w:rtl/>
        </w:rPr>
        <w:t xml:space="preserve"> .... مائده (5) 48 و 49</w:t>
      </w:r>
    </w:p>
    <w:p w:rsidR="00DA643A" w:rsidRDefault="00DA643A" w:rsidP="00DA643A">
      <w:pPr>
        <w:pStyle w:val="NormalWeb"/>
        <w:bidi/>
        <w:rPr>
          <w:rtl/>
        </w:rPr>
      </w:pPr>
      <w:r>
        <w:rPr>
          <w:rFonts w:ascii="Traditional Arabic" w:hAnsi="Traditional Arabic" w:cs="Traditional Arabic" w:hint="cs"/>
          <w:color w:val="000000"/>
          <w:sz w:val="30"/>
          <w:szCs w:val="30"/>
          <w:rtl/>
        </w:rPr>
        <w:t>1849. پيامبر صلى الله عليه و آله، نگران آسيب‏رسانى يهود به اسلام و مسلمانان، در صورت اعراض از داورى براى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الَّذِينَ 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w:t>
      </w:r>
      <w:r>
        <w:rPr>
          <w:rFonts w:ascii="Traditional Arabic" w:hAnsi="Traditional Arabic" w:cs="Traditional Arabic" w:hint="cs"/>
          <w:color w:val="000000"/>
          <w:sz w:val="30"/>
          <w:szCs w:val="30"/>
          <w:rtl/>
        </w:rPr>
        <w:t xml:space="preserve"> .... مائده (5) 41 و 42</w:t>
      </w:r>
    </w:p>
    <w:p w:rsidR="00DA643A" w:rsidRDefault="00DA643A" w:rsidP="00DA643A">
      <w:pPr>
        <w:pStyle w:val="NormalWeb"/>
        <w:bidi/>
        <w:rPr>
          <w:rtl/>
        </w:rPr>
      </w:pPr>
      <w:r>
        <w:rPr>
          <w:rFonts w:ascii="Traditional Arabic" w:hAnsi="Traditional Arabic" w:cs="Traditional Arabic" w:hint="cs"/>
          <w:color w:val="000000"/>
          <w:sz w:val="30"/>
          <w:szCs w:val="30"/>
          <w:rtl/>
        </w:rPr>
        <w:t>1850. احتجاج پيامبر صلى الله عليه و آله با يهود: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لَنْ تَمَسَّنَا النَّارُ إِلَّا أَيَّاماً مَعْدُودَةً قُلْ أَتَّخَذْتُمْ عِنْدَ اللَّهِ عَهْداً فَلَنْ يُخْلِفَ اللَّهُ عَهْدَهُ أَمْ تَقُولُونَ عَلَى اللَّهِ ما لا تَعْلَمُونَ.</w:t>
      </w:r>
      <w:r>
        <w:rPr>
          <w:rFonts w:ascii="Traditional Arabic" w:hAnsi="Traditional Arabic" w:cs="Traditional Arabic" w:hint="cs"/>
          <w:color w:val="000000"/>
          <w:sz w:val="30"/>
          <w:szCs w:val="30"/>
          <w:rtl/>
        </w:rPr>
        <w:t xml:space="preserve"> بقره (2) 80</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آمِنُوا بِما أَنْزَلَ اللَّهُ قالُوا نُؤْمِنُ بِما أُنْزِلَ عَلَيْنا وَ يَكْفُرُونَ بِما وَراءَهُ وَ هُوَ الْحَقُّ مُصَدِّقاً لِما مَعَهُمْ قُلْ فَلِمَ تَقْتُلُونَ أَنْبِياءَ اللَّهِ مِنْ قَبْلُ إِنْ كُنْتُمْ مُؤْمِنِينَ‏ قُلْ إِنْ كانَتْ لَكُمُ الدَّارُ الْآخِرَةُ عِنْدَ اللَّهِ خالِصَةً مِنْ دُونِ النَّاسِ فَتَمَنَّوُا الْمَوْتَ إِنْ كُنْتُمْ صادِقِينَ.</w:t>
      </w:r>
      <w:r>
        <w:rPr>
          <w:rFonts w:ascii="Traditional Arabic" w:hAnsi="Traditional Arabic" w:cs="Traditional Arabic" w:hint="cs"/>
          <w:color w:val="000000"/>
          <w:sz w:val="30"/>
          <w:szCs w:val="30"/>
          <w:rtl/>
        </w:rPr>
        <w:t xml:space="preserve"> بقره (2) 91 و 94</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يَدْخُلَ الْجَنَّةَ إِلَّا مَنْ كانَ هُوداً أَوْ نَصارى‏ تِلْكَ أَمانِيُّهُمْ قُلْ هاتُوا بُرْهانَكُمْ إِنْ كُنْتُمْ صادِقِينَ.</w:t>
      </w:r>
      <w:r>
        <w:rPr>
          <w:rFonts w:ascii="Traditional Arabic" w:hAnsi="Traditional Arabic" w:cs="Traditional Arabic" w:hint="cs"/>
          <w:color w:val="000000"/>
          <w:sz w:val="30"/>
          <w:szCs w:val="30"/>
          <w:rtl/>
        </w:rPr>
        <w:t xml:space="preserve"> بقره (2) 111</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كُونُوا هُوداً أَوْ نَصارى‏ تَهْتَدُوا قُلْ بَلْ مِلَّةَ إِبْراهِيمَ حَنِيفاً وَ ما كانَ مِنَ الْمُشْرِكِينَ.</w:t>
      </w:r>
      <w:r>
        <w:rPr>
          <w:rFonts w:ascii="Traditional Arabic" w:hAnsi="Traditional Arabic" w:cs="Traditional Arabic" w:hint="cs"/>
          <w:color w:val="000000"/>
          <w:sz w:val="30"/>
          <w:szCs w:val="30"/>
          <w:rtl/>
        </w:rPr>
        <w:t xml:space="preserve"> بقره (2) 135</w:t>
      </w:r>
    </w:p>
    <w:p w:rsidR="00DA643A" w:rsidRDefault="00DA643A" w:rsidP="00DA643A">
      <w:pPr>
        <w:pStyle w:val="NormalWeb"/>
        <w:bidi/>
        <w:rPr>
          <w:rtl/>
        </w:rPr>
      </w:pPr>
      <w:r>
        <w:rPr>
          <w:rFonts w:ascii="Traditional Arabic" w:hAnsi="Traditional Arabic" w:cs="Traditional Arabic" w:hint="cs"/>
          <w:color w:val="006A0F"/>
          <w:sz w:val="30"/>
          <w:szCs w:val="30"/>
          <w:rtl/>
        </w:rPr>
        <w:t>أَمْ تَقُولُونَ إِنَّ إِبْراهِيمَ وَ إِسْماعِيلَ وَ إِسْحاقَ وَ يَعْقُوبَ وَ الْأَسْباطَ كانُوا هُوداً أَوْ نَصارى‏ قُلْ أَ أَنْتُمْ أَعْلَمُ أَمِ اللَّهُ وَ مَنْ أَظْلَمُ مِمَّنْ كَتَمَ شَهادَةً عِنْدَهُ مِنَ اللَّهِ وَ مَا اللَّهُ بِغافِلٍ عَمَّا تَعْمَلُونَ.</w:t>
      </w:r>
      <w:r>
        <w:rPr>
          <w:rFonts w:ascii="Traditional Arabic" w:hAnsi="Traditional Arabic" w:cs="Traditional Arabic" w:hint="cs"/>
          <w:color w:val="000000"/>
          <w:sz w:val="30"/>
          <w:szCs w:val="30"/>
          <w:rtl/>
        </w:rPr>
        <w:t xml:space="preserve"> بقره (2) 140</w:t>
      </w:r>
    </w:p>
    <w:p w:rsidR="00DA643A" w:rsidRDefault="00DA643A" w:rsidP="00DA643A">
      <w:pPr>
        <w:pStyle w:val="NormalWeb"/>
        <w:bidi/>
        <w:rPr>
          <w:rtl/>
        </w:rPr>
      </w:pPr>
      <w:r>
        <w:rPr>
          <w:rFonts w:ascii="Traditional Arabic" w:hAnsi="Traditional Arabic" w:cs="Traditional Arabic" w:hint="cs"/>
          <w:color w:val="006A0F"/>
          <w:sz w:val="30"/>
          <w:szCs w:val="30"/>
          <w:rtl/>
        </w:rPr>
        <w:t>كُلُّ الطَّعامِ كانَ حِلًّا لِبَنِي إِسْرائِيلَ إِلَّا ما حَرَّمَ إِسْرائِيلُ عَلى‏ نَفْسِهِ مِنْ قَبْلِ أَنْ تُنَزَّلَ التَّوْراةُ قُلْ فَأْتُوا بِالتَّوْراةِ فَاتْلُوها إِنْ كُنْتُمْ‏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288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صادِقِينَ.</w:t>
      </w:r>
      <w:r>
        <w:rPr>
          <w:rFonts w:ascii="Traditional Arabic" w:hAnsi="Traditional Arabic" w:cs="Traditional Arabic" w:hint="cs"/>
          <w:color w:val="000000"/>
          <w:sz w:val="30"/>
          <w:szCs w:val="30"/>
          <w:rtl/>
        </w:rPr>
        <w:t xml:space="preserve"> آل‏عمران (3) 93</w:t>
      </w:r>
    </w:p>
    <w:p w:rsidR="00DA643A" w:rsidRDefault="00DA643A" w:rsidP="00DA643A">
      <w:pPr>
        <w:pStyle w:val="NormalWeb"/>
        <w:bidi/>
        <w:rPr>
          <w:rtl/>
        </w:rPr>
      </w:pPr>
      <w:r>
        <w:rPr>
          <w:rFonts w:ascii="Traditional Arabic" w:hAnsi="Traditional Arabic" w:cs="Traditional Arabic" w:hint="cs"/>
          <w:color w:val="006A0F"/>
          <w:sz w:val="30"/>
          <w:szCs w:val="30"/>
          <w:rtl/>
        </w:rPr>
        <w:t>الَّذِينَ قالُوا إِنَّ اللَّهَ عَهِدَ إِلَيْنا أَلَّا نُؤْمِنَ لِرَسُولٍ حَتَّى يَأْتِيَنا بِقُرْبانٍ تَأْكُلُهُ النَّارُ قُلْ قَدْ جاءَكُمْ رُسُلٌ مِنْ قَبْلِي بِالْبَيِّناتِ وَ بِالَّذِي قُلْتُمْ فَلِمَ قَتَلْتُمُوهُمْ إِنْ كُنْتُمْ صادِقِينَ.</w:t>
      </w:r>
      <w:r>
        <w:rPr>
          <w:rFonts w:ascii="Traditional Arabic" w:hAnsi="Traditional Arabic" w:cs="Traditional Arabic" w:hint="cs"/>
          <w:color w:val="000000"/>
          <w:sz w:val="30"/>
          <w:szCs w:val="30"/>
          <w:rtl/>
        </w:rPr>
        <w:t xml:space="preserve"> آل‏عمران (3) 183</w:t>
      </w:r>
    </w:p>
    <w:p w:rsidR="00DA643A" w:rsidRDefault="00DA643A" w:rsidP="00DA643A">
      <w:pPr>
        <w:pStyle w:val="NormalWeb"/>
        <w:bidi/>
        <w:rPr>
          <w:rtl/>
        </w:rPr>
      </w:pPr>
      <w:r>
        <w:rPr>
          <w:rFonts w:ascii="Traditional Arabic" w:hAnsi="Traditional Arabic" w:cs="Traditional Arabic" w:hint="cs"/>
          <w:color w:val="006A0F"/>
          <w:sz w:val="30"/>
          <w:szCs w:val="30"/>
          <w:rtl/>
        </w:rPr>
        <w:t>وَ قالَتِ الْيَهُودُ وَ النَّصارى‏ نَحْنُ أَبْناءُ اللَّهِ وَ أَحِبَّاؤُهُ قُلْ فَلِمَ يُعَذِّبُكُمْ بِذُنُوبِكُمْ بَلْ أَنْتُمْ بَشَرٌ مِمَّنْ خَلَقَ يَغْفِرُ لِمَنْ يَشاءُ وَ يُعَذِّبُ مَنْ يَشاءُ وَ لِلَّهِ مُلْكُ السَّماواتِ وَ الْأَرْضِ وَ ما بَيْنَهُما وَ إِلَيْهِ الْمَصِيرُ.</w:t>
      </w:r>
      <w:r>
        <w:rPr>
          <w:rFonts w:ascii="Traditional Arabic" w:hAnsi="Traditional Arabic" w:cs="Traditional Arabic" w:hint="cs"/>
          <w:color w:val="000000"/>
          <w:sz w:val="30"/>
          <w:szCs w:val="30"/>
          <w:rtl/>
        </w:rPr>
        <w:t xml:space="preserve"> مائده (5) 18</w:t>
      </w:r>
    </w:p>
    <w:p w:rsidR="00DA643A" w:rsidRDefault="00DA643A" w:rsidP="00DA643A">
      <w:pPr>
        <w:pStyle w:val="NormalWeb"/>
        <w:bidi/>
        <w:rPr>
          <w:rtl/>
        </w:rPr>
      </w:pPr>
      <w:r>
        <w:rPr>
          <w:rFonts w:ascii="Traditional Arabic" w:hAnsi="Traditional Arabic" w:cs="Traditional Arabic" w:hint="cs"/>
          <w:color w:val="006A0F"/>
          <w:sz w:val="30"/>
          <w:szCs w:val="30"/>
          <w:rtl/>
        </w:rPr>
        <w:t>وَ ما قَدَرُوا اللَّهَ حَقَّ قَدْرِهِ إِذْ قالُوا ما أَنْزَلَ اللَّهُ عَلى‏ بَشَرٍ مِنْ شَيْ‏ءٍ قُلْ مَنْ أَنْزَلَ الْكِتابَ الَّذِي جاءَ بِهِ مُوسى‏ نُوراً وَ هُدىً لِلنَّاسِ تَجْعَلُونَهُ قَراطِيسَ تُبْدُونَها وَ تُخْفُونَ كَثِيراً وَ عُلِّمْتُمْ ما لَمْ تَعْلَمُوا أَنْتُمْ وَ لا آباؤُكُمْ قُلِ اللَّهُ ثُمَّ ذَرْهُمْ فِي خَوْضِهِمْ يَلْعَبُونَ.</w:t>
      </w:r>
      <w:r>
        <w:rPr>
          <w:rFonts w:ascii="Traditional Arabic" w:hAnsi="Traditional Arabic" w:cs="Traditional Arabic" w:hint="cs"/>
          <w:color w:val="000000"/>
          <w:sz w:val="30"/>
          <w:szCs w:val="30"/>
          <w:rtl/>
        </w:rPr>
        <w:t xml:space="preserve"> انعام (6) 91</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الَّذِينَ هادُوا إِنْ زَعَمْتُمْ أَنَّكُمْ أَوْلِياءُ لِلَّهِ مِنْ دُونِ النَّاسِ فَتَمَنَّوُا الْمَوْتَ إِنْ كُنْتُمْ صادِقِينَ.</w:t>
      </w:r>
      <w:r>
        <w:rPr>
          <w:rFonts w:ascii="Traditional Arabic" w:hAnsi="Traditional Arabic" w:cs="Traditional Arabic" w:hint="cs"/>
          <w:color w:val="000000"/>
          <w:sz w:val="30"/>
          <w:szCs w:val="30"/>
          <w:rtl/>
        </w:rPr>
        <w:t xml:space="preserve"> جمعه (62) 6</w:t>
      </w:r>
    </w:p>
    <w:p w:rsidR="00DA643A" w:rsidRDefault="00DA643A" w:rsidP="00DA643A">
      <w:pPr>
        <w:pStyle w:val="NormalWeb"/>
        <w:bidi/>
        <w:rPr>
          <w:rtl/>
        </w:rPr>
      </w:pPr>
      <w:r>
        <w:rPr>
          <w:rFonts w:ascii="Traditional Arabic" w:hAnsi="Traditional Arabic" w:cs="Traditional Arabic" w:hint="cs"/>
          <w:color w:val="000000"/>
          <w:sz w:val="30"/>
          <w:szCs w:val="30"/>
          <w:rtl/>
        </w:rPr>
        <w:t>1851. دعوت پيامبر صلى الله عليه و آله از يهود براى مباهله: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فَمَنْ حَاجَّكَ فِيهِ مِنْ بَعْدِ ما جاءَكَ مِنَ الْعِلْمِ فَقُلْ تَعالَوْا نَدْعُ أَبْناءَنا وَ أَبْناءَكُمْ وَ نِساءَنا وَ نِساءَكُمْ وَ أَنْفُسَنا وَ أَنْفُسَكُمْ ثُمَّ نَبْتَهِلْ فَنَجْعَلْ لَعْنَتَ اللَّهِ عَلَى الْكاذِبِينَ.</w:t>
      </w:r>
      <w:r>
        <w:rPr>
          <w:rStyle w:val="FootnoteReference"/>
          <w:rFonts w:ascii="Traditional Arabic" w:eastAsiaTheme="majorEastAsia" w:hAnsi="Traditional Arabic" w:cs="Traditional Arabic"/>
          <w:color w:val="000000"/>
          <w:sz w:val="30"/>
          <w:szCs w:val="30"/>
          <w:rtl/>
        </w:rPr>
        <w:footnoteReference w:id="1062"/>
      </w:r>
      <w:r>
        <w:rPr>
          <w:rFonts w:ascii="Traditional Arabic" w:hAnsi="Traditional Arabic" w:cs="Traditional Arabic" w:hint="cs"/>
          <w:color w:val="000000"/>
          <w:sz w:val="30"/>
          <w:szCs w:val="30"/>
          <w:rtl/>
        </w:rPr>
        <w:t xml:space="preserve"> آل‏عمران (3) 61</w:t>
      </w:r>
    </w:p>
    <w:p w:rsidR="00DA643A" w:rsidRDefault="00DA643A" w:rsidP="00DA643A">
      <w:pPr>
        <w:pStyle w:val="NormalWeb"/>
        <w:bidi/>
        <w:rPr>
          <w:rtl/>
        </w:rPr>
      </w:pPr>
      <w:r>
        <w:rPr>
          <w:rFonts w:ascii="Traditional Arabic" w:hAnsi="Traditional Arabic" w:cs="Traditional Arabic" w:hint="cs"/>
          <w:color w:val="000000"/>
          <w:sz w:val="30"/>
          <w:szCs w:val="30"/>
          <w:rtl/>
        </w:rPr>
        <w:t>1852. پيشنهاد پيامبر صلى الله عليه و آله به يهود، براى ارائه شاهدى از تورات بر صدق ادّعاى خود، در تحريم برخى خوردنيها:</w:t>
      </w:r>
    </w:p>
    <w:p w:rsidR="00DA643A" w:rsidRDefault="00DA643A" w:rsidP="00DA643A">
      <w:pPr>
        <w:pStyle w:val="NormalWeb"/>
        <w:bidi/>
        <w:rPr>
          <w:rtl/>
        </w:rPr>
      </w:pPr>
      <w:r>
        <w:rPr>
          <w:rFonts w:ascii="Traditional Arabic" w:hAnsi="Traditional Arabic" w:cs="Traditional Arabic" w:hint="cs"/>
          <w:color w:val="006A0F"/>
          <w:sz w:val="30"/>
          <w:szCs w:val="30"/>
          <w:rtl/>
        </w:rPr>
        <w:t>كُلُّ الطَّعامِ كانَ حِلًّا لِبَنِي إِسْرائِيلَ إِلَّا ما حَرَّمَ إِسْرائِيلُ عَلى‏ نَفْسِهِ مِنْ قَبْلِ أَنْ تُنَزَّلَ التَّوْراةُ قُلْ فَأْتُوا بِالتَّوْراةِ فَاتْلُوها إِنْ كُنْتُمْ صادِقِينَ.</w:t>
      </w:r>
      <w:r>
        <w:rPr>
          <w:rFonts w:ascii="Traditional Arabic" w:hAnsi="Traditional Arabic" w:cs="Traditional Arabic" w:hint="cs"/>
          <w:color w:val="000000"/>
          <w:sz w:val="30"/>
          <w:szCs w:val="30"/>
          <w:rtl/>
        </w:rPr>
        <w:t xml:space="preserve"> آل‏عمران (3) 93</w:t>
      </w:r>
    </w:p>
    <w:p w:rsidR="00DA643A" w:rsidRDefault="00DA643A" w:rsidP="00DA643A">
      <w:pPr>
        <w:pStyle w:val="NormalWeb"/>
        <w:bidi/>
        <w:rPr>
          <w:rtl/>
        </w:rPr>
      </w:pPr>
      <w:r>
        <w:rPr>
          <w:rFonts w:ascii="Traditional Arabic" w:hAnsi="Traditional Arabic" w:cs="Traditional Arabic" w:hint="cs"/>
          <w:color w:val="000000"/>
          <w:sz w:val="30"/>
          <w:szCs w:val="30"/>
          <w:rtl/>
        </w:rPr>
        <w:t>1853. مراقبت پيوسته پيامبر صلى الله عليه و آله بر اعمال و رفتار يهوديان عصر خويش و آگاهى وى از خيانتهاى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أَخَذَ اللَّهُ مِيثاقَ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تَزالُ تَطَّلِعُ عَلى‏ خائِنَةٍ مِنْهُمْ إِلَّا قَلِيلًا مِنْهُمْ‏</w:t>
      </w:r>
      <w:r>
        <w:rPr>
          <w:rFonts w:ascii="Traditional Arabic" w:hAnsi="Traditional Arabic" w:cs="Traditional Arabic" w:hint="cs"/>
          <w:color w:val="000000"/>
          <w:sz w:val="30"/>
          <w:szCs w:val="30"/>
          <w:rtl/>
        </w:rPr>
        <w:t xml:space="preserve"> .... مائده (5) 12 و 13</w:t>
      </w:r>
    </w:p>
    <w:p w:rsidR="00DA643A" w:rsidRDefault="00DA643A" w:rsidP="00DA643A">
      <w:pPr>
        <w:pStyle w:val="NormalWeb"/>
        <w:bidi/>
        <w:rPr>
          <w:rtl/>
        </w:rPr>
      </w:pPr>
      <w:r>
        <w:rPr>
          <w:rFonts w:ascii="Traditional Arabic" w:hAnsi="Traditional Arabic" w:cs="Traditional Arabic" w:hint="cs"/>
          <w:color w:val="000000"/>
          <w:sz w:val="30"/>
          <w:szCs w:val="30"/>
          <w:rtl/>
        </w:rPr>
        <w:t>1854. پيامبر صلى الله عليه و آله، به اذن خدا، اختياردار داورى براى يهوديان و يا خوددارى از 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جاؤُكَ فَاحْكُمْ بَيْنَهُمْ أَوْ أَعْرِضْ عَنْهُمْ‏</w:t>
      </w:r>
      <w:r>
        <w:rPr>
          <w:rFonts w:ascii="Traditional Arabic" w:hAnsi="Traditional Arabic" w:cs="Traditional Arabic" w:hint="cs"/>
          <w:color w:val="000000"/>
          <w:sz w:val="30"/>
          <w:szCs w:val="30"/>
          <w:rtl/>
        </w:rPr>
        <w:t xml:space="preserve"> .... مائده (5) 42</w:t>
      </w:r>
    </w:p>
    <w:p w:rsidR="00DA643A" w:rsidRDefault="00DA643A" w:rsidP="00DA643A">
      <w:pPr>
        <w:pStyle w:val="NormalWeb"/>
        <w:bidi/>
        <w:rPr>
          <w:rtl/>
        </w:rPr>
      </w:pPr>
      <w:r>
        <w:rPr>
          <w:rFonts w:ascii="Traditional Arabic" w:hAnsi="Traditional Arabic" w:cs="Traditional Arabic" w:hint="cs"/>
          <w:color w:val="000000"/>
          <w:sz w:val="30"/>
          <w:szCs w:val="30"/>
          <w:rtl/>
        </w:rPr>
        <w:t>1855. پيامبر صلى الله عليه و آله مأمور قضاوت عادلانه براى يهوديان، در صورت تصميم بر داورى ميان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 وَ إِنْ حَكَمْتَ فَاحْكُمْ بَيْنَهُمْ بِالْقِسْطِ</w:t>
      </w:r>
      <w:r>
        <w:rPr>
          <w:rFonts w:ascii="Traditional Arabic" w:hAnsi="Traditional Arabic" w:cs="Traditional Arabic" w:hint="cs"/>
          <w:color w:val="000000"/>
          <w:sz w:val="30"/>
          <w:szCs w:val="30"/>
          <w:rtl/>
        </w:rPr>
        <w:t xml:space="preserve"> .... مائده (5) 42</w:t>
      </w:r>
    </w:p>
    <w:p w:rsidR="00DA643A" w:rsidRDefault="00DA643A" w:rsidP="00DA643A">
      <w:pPr>
        <w:pStyle w:val="NormalWeb"/>
        <w:bidi/>
        <w:rPr>
          <w:rtl/>
        </w:rPr>
      </w:pPr>
      <w:r>
        <w:rPr>
          <w:rFonts w:ascii="Traditional Arabic" w:hAnsi="Traditional Arabic" w:cs="Traditional Arabic" w:hint="cs"/>
          <w:color w:val="000000"/>
          <w:sz w:val="30"/>
          <w:szCs w:val="30"/>
          <w:rtl/>
        </w:rPr>
        <w:t>1856. توجّه دادن يهوديان به فرجام شوم مخالفت با فرمانهاى الهى، هدف پرسش پيامبر صلى الله عليه و آله از يهوديان، درباره مردم ايله: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289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سْئَلْهُمْ عَنِ الْقَرْيَةِ الَّتِي كانَتْ حاضِرَةَ الْبَحْرِ إِذْ يَعْدُونَ فِي السَّبْتِ إِذْ تَأْتِيهِمْ حِيتانُهُمْ يَوْمَ سَبْتِهِمْ شُرَّعاً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فَلَمَّا عَتَوْا عَنْ ما نُهُوا عَنْهُ قُلْنا لَهُمْ كُونُوا قِرَدَةً خاسِئِينَ.</w:t>
      </w:r>
      <w:r>
        <w:rPr>
          <w:rFonts w:ascii="Traditional Arabic" w:hAnsi="Traditional Arabic" w:cs="Traditional Arabic" w:hint="cs"/>
          <w:color w:val="000000"/>
          <w:sz w:val="30"/>
          <w:szCs w:val="30"/>
          <w:rtl/>
        </w:rPr>
        <w:t xml:space="preserve"> اعراف (7) 163 و 166</w:t>
      </w:r>
    </w:p>
    <w:p w:rsidR="00DA643A" w:rsidRDefault="00DA643A" w:rsidP="00DA643A">
      <w:pPr>
        <w:pStyle w:val="NormalWeb"/>
        <w:bidi/>
        <w:rPr>
          <w:rtl/>
        </w:rPr>
      </w:pPr>
      <w:r>
        <w:rPr>
          <w:rFonts w:ascii="Traditional Arabic" w:hAnsi="Traditional Arabic" w:cs="Traditional Arabic" w:hint="cs"/>
          <w:color w:val="000000"/>
          <w:sz w:val="30"/>
          <w:szCs w:val="30"/>
          <w:rtl/>
        </w:rPr>
        <w:t>1857. پيامبر صلى الله عليه و آله، مأمور مجازات يهود پيمان‏شكن و جنگ‏آفرين براى متفرّق ساختن پشتيبان آنان:</w:t>
      </w:r>
    </w:p>
    <w:p w:rsidR="00DA643A" w:rsidRDefault="00DA643A" w:rsidP="00DA643A">
      <w:pPr>
        <w:pStyle w:val="NormalWeb"/>
        <w:bidi/>
        <w:rPr>
          <w:rtl/>
        </w:rPr>
      </w:pPr>
      <w:r>
        <w:rPr>
          <w:rFonts w:ascii="Traditional Arabic" w:hAnsi="Traditional Arabic" w:cs="Traditional Arabic" w:hint="cs"/>
          <w:color w:val="006A0F"/>
          <w:sz w:val="30"/>
          <w:szCs w:val="30"/>
          <w:rtl/>
        </w:rPr>
        <w:t>فَإِمَّا تَثْقَفَنَّهُمْ فِي الْحَرْبِ فَشَرِّدْ بِهِمْ مَنْ خَلْفَهُمْ لَعَلَّهُمْ يَذَّكَّرُونَ.</w:t>
      </w:r>
      <w:r>
        <w:rPr>
          <w:rFonts w:ascii="Traditional Arabic" w:hAnsi="Traditional Arabic" w:cs="Traditional Arabic" w:hint="cs"/>
          <w:color w:val="000000"/>
          <w:sz w:val="30"/>
          <w:szCs w:val="30"/>
          <w:rtl/>
        </w:rPr>
        <w:t xml:space="preserve"> انفال (8) 57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1858. برحذر شدن پيامبر صلى الله عليه و آله از پيروى از آيين يهود:</w:t>
      </w:r>
    </w:p>
    <w:p w:rsidR="00DA643A" w:rsidRDefault="00DA643A" w:rsidP="00DA643A">
      <w:pPr>
        <w:pStyle w:val="NormalWeb"/>
        <w:bidi/>
        <w:rPr>
          <w:rtl/>
        </w:rPr>
      </w:pPr>
      <w:r>
        <w:rPr>
          <w:rFonts w:ascii="Traditional Arabic" w:hAnsi="Traditional Arabic" w:cs="Traditional Arabic" w:hint="cs"/>
          <w:color w:val="006A0F"/>
          <w:sz w:val="30"/>
          <w:szCs w:val="30"/>
          <w:rtl/>
        </w:rPr>
        <w:t>وَ لَنْ تَرْضى‏ عَنْكَ الْيَهُودُ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لَئِنِ اتَّبَعْتَ أَهْواءَهُمْ بَعْدَ الَّذِي جاءَكَ مِنَ الْعِلْمِ ما لَكَ مِنَ اللَّهِ مِنْ وَلِيٍّ وَ لا نَصِيرٍ.</w:t>
      </w:r>
      <w:r>
        <w:rPr>
          <w:rFonts w:ascii="Traditional Arabic" w:hAnsi="Traditional Arabic" w:cs="Traditional Arabic" w:hint="cs"/>
          <w:color w:val="000000"/>
          <w:sz w:val="30"/>
          <w:szCs w:val="30"/>
          <w:rtl/>
        </w:rPr>
        <w:t xml:space="preserve"> بقره (2) 120</w:t>
      </w:r>
    </w:p>
    <w:p w:rsidR="00DA643A" w:rsidRDefault="00DA643A" w:rsidP="00DA643A">
      <w:pPr>
        <w:pStyle w:val="NormalWeb"/>
        <w:bidi/>
        <w:rPr>
          <w:rtl/>
        </w:rPr>
      </w:pPr>
      <w:r>
        <w:rPr>
          <w:rFonts w:ascii="Traditional Arabic" w:hAnsi="Traditional Arabic" w:cs="Traditional Arabic" w:hint="cs"/>
          <w:color w:val="000000"/>
          <w:sz w:val="30"/>
          <w:szCs w:val="30"/>
          <w:rtl/>
        </w:rPr>
        <w:t>1859. تلاش پيگير پيامبر صلى الله عليه و آله براى سوق دادن يهود و نصارا به اسلام:</w:t>
      </w:r>
    </w:p>
    <w:p w:rsidR="00DA643A" w:rsidRDefault="00DA643A" w:rsidP="00DA643A">
      <w:pPr>
        <w:pStyle w:val="NormalWeb"/>
        <w:bidi/>
        <w:rPr>
          <w:rtl/>
        </w:rPr>
      </w:pPr>
      <w:r>
        <w:rPr>
          <w:rFonts w:ascii="Traditional Arabic" w:hAnsi="Traditional Arabic" w:cs="Traditional Arabic" w:hint="cs"/>
          <w:color w:val="006A0F"/>
          <w:sz w:val="30"/>
          <w:szCs w:val="30"/>
          <w:rtl/>
        </w:rPr>
        <w:t>وَ لَنْ تَرْضى‏ عَنْكَ الْيَهُودُ وَ لَا النَّصارى‏ حَتَّى تَتَّبِعَ مِلَّتَهُمْ‏</w:t>
      </w:r>
      <w:r>
        <w:rPr>
          <w:rFonts w:ascii="Traditional Arabic" w:hAnsi="Traditional Arabic" w:cs="Traditional Arabic" w:hint="cs"/>
          <w:color w:val="000000"/>
          <w:sz w:val="30"/>
          <w:szCs w:val="30"/>
          <w:rtl/>
        </w:rPr>
        <w:t xml:space="preserve"> .... بقره (2) 120</w:t>
      </w:r>
    </w:p>
    <w:p w:rsidR="00DA643A" w:rsidRDefault="00DA643A" w:rsidP="00DA643A">
      <w:pPr>
        <w:pStyle w:val="NormalWeb"/>
        <w:bidi/>
        <w:rPr>
          <w:rtl/>
        </w:rPr>
      </w:pPr>
      <w:r>
        <w:rPr>
          <w:rFonts w:ascii="Traditional Arabic" w:hAnsi="Traditional Arabic" w:cs="Traditional Arabic" w:hint="cs"/>
          <w:color w:val="000000"/>
          <w:sz w:val="30"/>
          <w:szCs w:val="30"/>
          <w:rtl/>
        </w:rPr>
        <w:t>1860. پيامبر صلى الله عليه و آله به اميد اسلام آوردن يهود و نصارا، در پى جلب رضايت و خشنودى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لَنْ تَرْضى‏ عَنْكَ الْيَهُودُ وَ لَا النَّصارى‏ حَتَّى تَتَّبِعَ مِلَّتَهُمْ‏</w:t>
      </w:r>
      <w:r>
        <w:rPr>
          <w:rFonts w:ascii="Traditional Arabic" w:hAnsi="Traditional Arabic" w:cs="Traditional Arabic" w:hint="cs"/>
          <w:color w:val="000000"/>
          <w:sz w:val="30"/>
          <w:szCs w:val="30"/>
          <w:rtl/>
        </w:rPr>
        <w:t xml:space="preserve"> .... بقره (2) 120</w:t>
      </w:r>
    </w:p>
    <w:p w:rsidR="00DA643A" w:rsidRDefault="00DA643A" w:rsidP="00DA643A">
      <w:pPr>
        <w:pStyle w:val="NormalWeb"/>
        <w:bidi/>
        <w:rPr>
          <w:rtl/>
        </w:rPr>
      </w:pPr>
      <w:r>
        <w:rPr>
          <w:rFonts w:ascii="Traditional Arabic" w:hAnsi="Traditional Arabic" w:cs="Traditional Arabic" w:hint="cs"/>
          <w:color w:val="000000"/>
          <w:sz w:val="30"/>
          <w:szCs w:val="30"/>
          <w:rtl/>
        </w:rPr>
        <w:t>1861. خشنودى و رضايت يهود از پيامبر صلى الله عليه و آله، در گرو پيروى او از آيين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لَنْ تَرْضى‏ عَنْكَ الْيَهُودُ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حَتَّى تَتَّبِعَ مِلَّتَهُمْ‏</w:t>
      </w:r>
      <w:r>
        <w:rPr>
          <w:rFonts w:ascii="Traditional Arabic" w:hAnsi="Traditional Arabic" w:cs="Traditional Arabic" w:hint="cs"/>
          <w:color w:val="000000"/>
          <w:sz w:val="30"/>
          <w:szCs w:val="30"/>
          <w:rtl/>
        </w:rPr>
        <w:t xml:space="preserve"> .... بقره (2) 120</w:t>
      </w:r>
    </w:p>
    <w:p w:rsidR="00DA643A" w:rsidRDefault="00DA643A" w:rsidP="00DA643A">
      <w:pPr>
        <w:pStyle w:val="NormalWeb"/>
        <w:bidi/>
        <w:rPr>
          <w:rtl/>
        </w:rPr>
      </w:pPr>
      <w:r>
        <w:rPr>
          <w:rFonts w:ascii="Traditional Arabic" w:hAnsi="Traditional Arabic" w:cs="Traditional Arabic" w:hint="cs"/>
          <w:color w:val="000000"/>
          <w:sz w:val="30"/>
          <w:szCs w:val="30"/>
          <w:rtl/>
        </w:rPr>
        <w:t>1862. محروميّت محمّد صلى الله عليه و آله از يارى خداوند، در صورت پيروى از آيين يهود:</w:t>
      </w:r>
    </w:p>
    <w:p w:rsidR="00DA643A" w:rsidRDefault="00DA643A" w:rsidP="00DA643A">
      <w:pPr>
        <w:pStyle w:val="NormalWeb"/>
        <w:bidi/>
        <w:rPr>
          <w:rtl/>
        </w:rPr>
      </w:pPr>
      <w:r>
        <w:rPr>
          <w:rFonts w:ascii="Traditional Arabic" w:hAnsi="Traditional Arabic" w:cs="Traditional Arabic" w:hint="cs"/>
          <w:color w:val="006A0F"/>
          <w:sz w:val="30"/>
          <w:szCs w:val="30"/>
          <w:rtl/>
        </w:rPr>
        <w:t>وَ لَنْ تَرْضى‏ عَنْكَ الْيَهُودُ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لَئِنِ اتَّبَعْتَ أَهْواءَهُمْ بَعْدَ الَّذِي جاءَكَ مِنَ الْعِلْمِ ما لَكَ مِنَ اللَّهِ مِنْ وَلِيٍّ وَ لا نَصِيرٍ.</w:t>
      </w:r>
      <w:r>
        <w:rPr>
          <w:rFonts w:ascii="Traditional Arabic" w:hAnsi="Traditional Arabic" w:cs="Traditional Arabic" w:hint="cs"/>
          <w:color w:val="000000"/>
          <w:sz w:val="30"/>
          <w:szCs w:val="30"/>
          <w:rtl/>
        </w:rPr>
        <w:t xml:space="preserve"> بقره (2) 120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بنى اسرائيل و محمّد صلى الله عليه و آله، محمّد صلى الله عليه و آله و اهل‏كتاب،</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مداراى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مدارا</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مدح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1863. ستايش خداوند از محمّد صلى الله عليه و آله به جهت سعه صدر و گوش فرا دادن به سخنان مردم: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يَقُولُونَ هُوَ أُذُنٌ قُلْ أُذُنُ خَيْرٍ لَكُمْ‏</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1864. مدح الهى در مورد تأثر پيامبر صلى الله عليه و آله از رنج و مشكلات مؤمنان: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1865. مدح خداوند از پيامبر صلى الله عليه و آله به سبب اشتياق شديد وى به هدايت مردم:</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1866. اندوهناك بودن محمّد صلى الله عليه و آله بر حال كافران، در پيشگاه خداوند، حالتى ستوده و ممدوح:</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 بِهذَا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290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الْحَدِيثِ أَسَفاً.</w:t>
      </w:r>
      <w:r>
        <w:rPr>
          <w:rFonts w:ascii="Traditional Arabic" w:hAnsi="Traditional Arabic" w:cs="Traditional Arabic" w:hint="cs"/>
          <w:color w:val="000000"/>
          <w:sz w:val="30"/>
          <w:szCs w:val="30"/>
          <w:rtl/>
        </w:rPr>
        <w:t xml:space="preserve"> كهف (18) 6</w:t>
      </w:r>
    </w:p>
    <w:p w:rsidR="00DA643A" w:rsidRDefault="00DA643A" w:rsidP="00DA643A">
      <w:pPr>
        <w:pStyle w:val="NormalWeb"/>
        <w:bidi/>
        <w:rPr>
          <w:rtl/>
        </w:rPr>
      </w:pPr>
      <w:r>
        <w:rPr>
          <w:rFonts w:ascii="Traditional Arabic" w:hAnsi="Traditional Arabic" w:cs="Traditional Arabic" w:hint="cs"/>
          <w:color w:val="000000"/>
          <w:sz w:val="30"/>
          <w:szCs w:val="30"/>
          <w:rtl/>
        </w:rPr>
        <w:t>1867. ستايش خدا، درباره مهربانى و رأفت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t>1868. تمجيد خداوند از محمّد صلى الله عليه و آله به علت شب‏زنده‏دارى و قرائت قرآن:</w:t>
      </w:r>
    </w:p>
    <w:p w:rsidR="00DA643A" w:rsidRDefault="00DA643A" w:rsidP="00DA643A">
      <w:pPr>
        <w:pStyle w:val="NormalWeb"/>
        <w:bidi/>
        <w:rPr>
          <w:rtl/>
        </w:rPr>
      </w:pPr>
      <w:r>
        <w:rPr>
          <w:rFonts w:ascii="Traditional Arabic" w:hAnsi="Traditional Arabic" w:cs="Traditional Arabic" w:hint="cs"/>
          <w:color w:val="006A0F"/>
          <w:sz w:val="30"/>
          <w:szCs w:val="30"/>
          <w:rtl/>
        </w:rPr>
        <w:t>إِنَّ رَبَّكَ يَعْلَمُ أَنَّكَ تَقُومُ أَدْنى‏ مِنْ ثُلُثَيِ اللَّيْلِ وَ نِصْفَهُ وَ ثُلُثَهُ‏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فَاقْرَؤُا ما تَيَسَّرَ مِنَ الْقُرْآنِ‏</w:t>
      </w:r>
      <w:r>
        <w:rPr>
          <w:rFonts w:ascii="Traditional Arabic" w:hAnsi="Traditional Arabic" w:cs="Traditional Arabic" w:hint="cs"/>
          <w:color w:val="000000"/>
          <w:sz w:val="30"/>
          <w:szCs w:val="30"/>
          <w:rtl/>
        </w:rPr>
        <w:t xml:space="preserve"> .... مزمّل (73) 20</w:t>
      </w:r>
    </w:p>
    <w:p w:rsidR="00DA643A" w:rsidRDefault="00DA643A" w:rsidP="00DA643A">
      <w:pPr>
        <w:pStyle w:val="NormalWeb"/>
        <w:bidi/>
        <w:rPr>
          <w:rtl/>
        </w:rPr>
      </w:pPr>
      <w:r>
        <w:rPr>
          <w:rFonts w:ascii="Traditional Arabic" w:hAnsi="Traditional Arabic" w:cs="Traditional Arabic" w:hint="cs"/>
          <w:color w:val="000000"/>
          <w:sz w:val="30"/>
          <w:szCs w:val="30"/>
          <w:rtl/>
        </w:rPr>
        <w:t>1869. ستايش خداوند از اخلاق خوش و والاى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إِنَّكَ لَعَلى‏ خُلُقٍ عَظِيمٍ.</w:t>
      </w:r>
      <w:r>
        <w:rPr>
          <w:rFonts w:ascii="Traditional Arabic" w:hAnsi="Traditional Arabic" w:cs="Traditional Arabic" w:hint="cs"/>
          <w:color w:val="000000"/>
          <w:sz w:val="30"/>
          <w:szCs w:val="30"/>
          <w:rtl/>
        </w:rPr>
        <w:t xml:space="preserve"> قلم (68) 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مراقبت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1870. پيامبر صلى الله عليه و آله، تحت مراقبت خداوند در اجراى رسالت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لِحُكْمِ رَبِّكَ فَإِنَّكَ بِأَعْيُنِنا وَ سَبِّحْ بِحَمْدِ رَبِّكَ حِينَ تَقُومُ.</w:t>
      </w:r>
      <w:r>
        <w:rPr>
          <w:rFonts w:ascii="Traditional Arabic" w:hAnsi="Traditional Arabic" w:cs="Traditional Arabic" w:hint="cs"/>
          <w:color w:val="000000"/>
          <w:sz w:val="30"/>
          <w:szCs w:val="30"/>
          <w:rtl/>
        </w:rPr>
        <w:t xml:space="preserve"> طور (52) 48</w:t>
      </w:r>
    </w:p>
    <w:p w:rsidR="00DA643A" w:rsidRDefault="00DA643A" w:rsidP="00DA643A">
      <w:pPr>
        <w:pStyle w:val="NormalWeb"/>
        <w:bidi/>
        <w:rPr>
          <w:rtl/>
        </w:rPr>
      </w:pPr>
      <w:r>
        <w:rPr>
          <w:rFonts w:ascii="Traditional Arabic" w:hAnsi="Traditional Arabic" w:cs="Traditional Arabic" w:hint="cs"/>
          <w:color w:val="000000"/>
          <w:sz w:val="30"/>
          <w:szCs w:val="30"/>
          <w:rtl/>
        </w:rPr>
        <w:t>1871. زندگى پيامبر صلى الله عليه و آله، از دوران كودكى تا بزرگسالى تحت مراقبتهاى ويژه مادّى و معنوى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 وَ وَجَدَكَ ضَالًّا فَهَدى‏ وَ وَجَدَكَ عائِلًا فَأَغْنى‏.</w:t>
      </w:r>
      <w:r>
        <w:rPr>
          <w:rFonts w:ascii="Traditional Arabic" w:hAnsi="Traditional Arabic" w:cs="Traditional Arabic" w:hint="cs"/>
          <w:color w:val="000000"/>
          <w:sz w:val="30"/>
          <w:szCs w:val="30"/>
          <w:rtl/>
        </w:rPr>
        <w:t xml:space="preserve"> ضحى (93) 6-/ 8</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مسئوليّتهاى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وظائف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مسيحيان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1872. آشنايى ديرين يهوديان و مسيحيان با اوصاف و ويژگيهاى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آتَيْناهُمُ الْكِتابَ يَعْرِفُونَهُ كَما يَعْرِفُونَ أَبْناءَهُمْ وَ إِنَّ فَرِيقاً مِنْهُمْ لَيَكْتُمُونَ الْحَقَّ وَ هُمْ يَعْلَمُونَ.</w:t>
      </w:r>
      <w:r>
        <w:rPr>
          <w:rFonts w:ascii="Traditional Arabic" w:hAnsi="Traditional Arabic" w:cs="Traditional Arabic" w:hint="cs"/>
          <w:color w:val="000000"/>
          <w:sz w:val="30"/>
          <w:szCs w:val="30"/>
          <w:rtl/>
        </w:rPr>
        <w:t xml:space="preserve"> بقره (2) 146</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 وَ الَّذِينَ مَعَهُ أَشِدَّاءُ عَلَى الْكُفَّارِ رُحَماءُ بَيْنَهُمْ تَراهُمْ رُكَّعاً سُجَّداً يَبْتَغُونَ فَضْلًا مِنَ اللَّهِ وَ رِضْواناً سِيماهُمْ فِي وُجُوهِهِمْ مِنْ أَثَرِ السُّجُودِ ذلِكَ مَثَلُهُمْ فِي التَّوْراةِ وَ مَثَلُهُمْ فِي الْإِنْجِيلِ كَزَرْعٍ أَخْرَجَ شَطْأَهُ فَآزَرَهُ فَاسْتَغْلَظَ فَاسْتَوى‏ عَلى‏ سُوقِهِ يُعْجِبُ الزُّرَّاعَ لِيَغِيظَ بِهِمُ الْكُفَّارَ</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0000"/>
          <w:sz w:val="30"/>
          <w:szCs w:val="30"/>
          <w:rtl/>
        </w:rPr>
        <w:t>1873. يهود و نصارا، همانند مشركان، خواهان سخن گفتن خدا با آنان، درباره صدق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لا يَعْلَمُونَ لَوْ لا يُكَلِّمُنَا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63"/>
      </w:r>
      <w:r>
        <w:rPr>
          <w:rFonts w:ascii="Traditional Arabic" w:hAnsi="Traditional Arabic" w:cs="Traditional Arabic" w:hint="cs"/>
          <w:color w:val="000000"/>
          <w:sz w:val="30"/>
          <w:szCs w:val="30"/>
          <w:rtl/>
        </w:rPr>
        <w:t xml:space="preserve"> بقره (2) 118</w:t>
      </w:r>
    </w:p>
    <w:p w:rsidR="00DA643A" w:rsidRDefault="00DA643A" w:rsidP="00DA643A">
      <w:pPr>
        <w:pStyle w:val="NormalWeb"/>
        <w:bidi/>
        <w:rPr>
          <w:rtl/>
        </w:rPr>
      </w:pPr>
      <w:r>
        <w:rPr>
          <w:rFonts w:ascii="Traditional Arabic" w:hAnsi="Traditional Arabic" w:cs="Traditional Arabic" w:hint="cs"/>
          <w:color w:val="000000"/>
          <w:sz w:val="30"/>
          <w:szCs w:val="30"/>
          <w:rtl/>
        </w:rPr>
        <w:t>1874. ايمان مسيحيان به خدا و اعتراف به حقانيت قرآن و رسالت پيامبر صلى الله عليه و آله، موجب برخوردارى آنان از بهشت جاويدان: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قالُوا إِنَّا نَصارى‏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سَمِعُوا ما أُنْزِلَ إِلَى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يَقُولُونَ رَبَّنا آمَنَّا فَاكْتُبْنا مَعَ الشَّاهِدِينَ‏ فَأَثابَهُمُ اللَّهُ بِما قالُوا جَنَّاتٍ تَجْرِي مِنْ تَحْتِهَا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291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الْأَنْهارُ خالِدِينَ فِيها</w:t>
      </w:r>
      <w:r>
        <w:rPr>
          <w:rFonts w:ascii="Traditional Arabic" w:hAnsi="Traditional Arabic" w:cs="Traditional Arabic" w:hint="cs"/>
          <w:color w:val="000000"/>
          <w:sz w:val="30"/>
          <w:szCs w:val="30"/>
          <w:rtl/>
        </w:rPr>
        <w:t xml:space="preserve"> .... مائده (5) 82 و 83 و 85</w:t>
      </w:r>
    </w:p>
    <w:p w:rsidR="00DA643A" w:rsidRDefault="00DA643A" w:rsidP="00DA643A">
      <w:pPr>
        <w:pStyle w:val="NormalWeb"/>
        <w:bidi/>
        <w:rPr>
          <w:rtl/>
        </w:rPr>
      </w:pPr>
      <w:r>
        <w:rPr>
          <w:rFonts w:ascii="Traditional Arabic" w:hAnsi="Traditional Arabic" w:cs="Traditional Arabic" w:hint="cs"/>
          <w:color w:val="000000"/>
          <w:sz w:val="30"/>
          <w:szCs w:val="30"/>
          <w:rtl/>
        </w:rPr>
        <w:t>1875. وجود كشيشان و راهبان منتظر بعثت محمّد صلى الله عليه و آله در ميان مسيحيان، موجب محبّت آنان به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لَتَجِدَنَّ أَشَدَّ النَّاسِ عَداوَةً لِلَّذِينَ آمَنُوا الْيَهُودَ وَ الَّذِينَ أَشْرَكُوا وَ لَتَجِدَنَّ أَقْرَبَهُمْ مَوَدَّةً لِلَّذِينَ آمَنُوا الَّذِينَ قالُوا إِنَّا نَصارى‏ ذلِكَ بِأَنَّ مِنْهُمْ قِسِّيسِينَ وَ رُهْباناً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64"/>
      </w:r>
      <w:r>
        <w:rPr>
          <w:rFonts w:ascii="Traditional Arabic" w:hAnsi="Traditional Arabic" w:cs="Traditional Arabic" w:hint="cs"/>
          <w:color w:val="000000"/>
          <w:sz w:val="30"/>
          <w:szCs w:val="30"/>
          <w:rtl/>
        </w:rPr>
        <w:t xml:space="preserve"> مائده (5) 82</w:t>
      </w:r>
    </w:p>
    <w:p w:rsidR="00DA643A" w:rsidRDefault="00DA643A" w:rsidP="00DA643A">
      <w:pPr>
        <w:pStyle w:val="NormalWeb"/>
        <w:bidi/>
        <w:rPr>
          <w:rtl/>
        </w:rPr>
      </w:pPr>
      <w:r>
        <w:rPr>
          <w:rFonts w:ascii="Traditional Arabic" w:hAnsi="Traditional Arabic" w:cs="Traditional Arabic" w:hint="cs"/>
          <w:color w:val="000000"/>
          <w:sz w:val="30"/>
          <w:szCs w:val="30"/>
          <w:rtl/>
        </w:rPr>
        <w:t>1876. ايمان برخى مسيحيان به پيامبر صلى الله عليه و آله و تأثّر شديد آنان، هنگام شنيدن قرآن: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قالُوا إِنَّا نَصارى‏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سَمِعُوا ما أُنْزِلَ إِلَى الرَّسُولِ تَرى‏ أَعْيُنَهُمْ تَفِيضُ مِنَ الدَّمْعِ مِمَّا عَرَفُوا مِنَ الْحَقِّ يَقُولُونَ رَبَّنا آمَنَّا فَاكْتُبْنا مَعَ الشَّاهِدِينَ.</w:t>
      </w:r>
      <w:r>
        <w:rPr>
          <w:rFonts w:ascii="Traditional Arabic" w:hAnsi="Traditional Arabic" w:cs="Traditional Arabic" w:hint="cs"/>
          <w:color w:val="000000"/>
          <w:sz w:val="30"/>
          <w:szCs w:val="30"/>
          <w:rtl/>
        </w:rPr>
        <w:t xml:space="preserve"> مائده (5) 82 و 83</w:t>
      </w:r>
    </w:p>
    <w:p w:rsidR="00DA643A" w:rsidRDefault="00DA643A" w:rsidP="00DA643A">
      <w:pPr>
        <w:pStyle w:val="NormalWeb"/>
        <w:bidi/>
        <w:rPr>
          <w:rtl/>
        </w:rPr>
      </w:pPr>
      <w:r>
        <w:rPr>
          <w:rFonts w:ascii="Traditional Arabic" w:hAnsi="Traditional Arabic" w:cs="Traditional Arabic" w:hint="cs"/>
          <w:color w:val="000000"/>
          <w:sz w:val="30"/>
          <w:szCs w:val="30"/>
          <w:rtl/>
        </w:rPr>
        <w:t>1877. كتمان نشانه‏هاى حقّانيّت پيامبر صلى الله عليه و آله از سوى عالمان مسيحى:</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أَنْزَلْنا مِنَ الْبَيِّناتِ وَ الْهُدى‏ مِنْ بَعْدِ ما بَيَّنَّاهُ لِلنَّاسِ فِي الْكِتابِ أُولئِكَ يَلْعَنُهُمُ اللَّهُ وَ يَلْعَنُهُمُ اللَّاعِنُونَ.</w:t>
      </w:r>
      <w:r>
        <w:rPr>
          <w:rFonts w:ascii="Traditional Arabic" w:hAnsi="Traditional Arabic" w:cs="Traditional Arabic" w:hint="cs"/>
          <w:color w:val="000000"/>
          <w:sz w:val="30"/>
          <w:szCs w:val="30"/>
          <w:rtl/>
        </w:rPr>
        <w:t xml:space="preserve"> بقره (2) 159</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يَكْتُمُونَ ما أَنْزَلَ اللَّهُ مِنَ الْكِتابِ وَ يَشْتَرُونَ بِهِ ثَمَناً قَلِيلًا أُولئِكَ ما يَأْكُلُونَ فِي بُطُونِهِمْ إِلَّا النَّارَ وَ لا يُكَلِّمُهُمُ اللَّهُ يَوْمَ الْقِيامَةِ وَ لا يُزَكِّيهِمْ وَ لَهُمْ عَذابٌ أَلِيمٌ.</w:t>
      </w:r>
      <w:r>
        <w:rPr>
          <w:rFonts w:ascii="Traditional Arabic" w:hAnsi="Traditional Arabic" w:cs="Traditional Arabic" w:hint="cs"/>
          <w:color w:val="000000"/>
          <w:sz w:val="30"/>
          <w:szCs w:val="30"/>
          <w:rtl/>
        </w:rPr>
        <w:t xml:space="preserve"> بقره (2) 174</w:t>
      </w:r>
    </w:p>
    <w:p w:rsidR="00DA643A" w:rsidRDefault="00DA643A" w:rsidP="00DA643A">
      <w:pPr>
        <w:pStyle w:val="NormalWeb"/>
        <w:bidi/>
        <w:rPr>
          <w:rtl/>
        </w:rPr>
      </w:pPr>
      <w:r>
        <w:rPr>
          <w:rFonts w:ascii="Traditional Arabic" w:hAnsi="Traditional Arabic" w:cs="Traditional Arabic" w:hint="cs"/>
          <w:color w:val="000000"/>
          <w:sz w:val="30"/>
          <w:szCs w:val="30"/>
          <w:rtl/>
        </w:rPr>
        <w:t>1878. تلاش يهود و نصارا براى بازگرداندن پيامبر صلى الله عليه و آله از كعبه به قبله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لَئِنْ أَتَيْتَ الَّذِينَ أُوتُوا الْكِتابَ بِكُلِّ آيَةٍ ما تَبِعُوا قِبْلَتَكَ وَ ما أَنْتَ بِتابِعٍ قِبْلَتَهُمْ وَ ما بَعْضُهُمْ بِتابِعٍ قِبْلَةَ بَعْضٍ وَ لَئِنِ اتَّبَعْتَ أَهْواءَهُمْ مِنْ بَعْدِ ما جاءَكَ مِنَ الْعِلْمِ إِنَّكَ إِذاً لَمِنَ الظَّالِمِينَ.</w:t>
      </w:r>
      <w:r>
        <w:rPr>
          <w:rFonts w:ascii="Traditional Arabic" w:hAnsi="Traditional Arabic" w:cs="Traditional Arabic" w:hint="cs"/>
          <w:color w:val="000000"/>
          <w:sz w:val="30"/>
          <w:szCs w:val="30"/>
          <w:rtl/>
        </w:rPr>
        <w:t xml:space="preserve"> بقره (2) 145</w:t>
      </w:r>
    </w:p>
    <w:p w:rsidR="00DA643A" w:rsidRDefault="00DA643A" w:rsidP="00DA643A">
      <w:pPr>
        <w:pStyle w:val="NormalWeb"/>
        <w:bidi/>
        <w:rPr>
          <w:rtl/>
        </w:rPr>
      </w:pPr>
      <w:r>
        <w:rPr>
          <w:rFonts w:ascii="Traditional Arabic" w:hAnsi="Traditional Arabic" w:cs="Traditional Arabic" w:hint="cs"/>
          <w:color w:val="000000"/>
          <w:sz w:val="30"/>
          <w:szCs w:val="30"/>
          <w:rtl/>
        </w:rPr>
        <w:t>1879. ايمان به رسول‏اكرم صلى الله عليه و آله و پيروى از او، وظيفه‏اى الهى برعهده يهود و نصارا و ثبت شده در تورات و انجيل:</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 يَجِدُونَهُ مَكْتُوباً عِنْدَهُمْ فِي التَّوْراةِ وَ الْإِنْجِيلِ‏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فَالَّذِينَ آمَنُوا بِهِ‏</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1880. رضايت مسيحيان از محمّد صلى الله عليه و آله، فقط در صورت تبعيّت آن حضرت از آنها:</w:t>
      </w:r>
    </w:p>
    <w:p w:rsidR="00DA643A" w:rsidRDefault="00DA643A" w:rsidP="00DA643A">
      <w:pPr>
        <w:pStyle w:val="NormalWeb"/>
        <w:bidi/>
        <w:rPr>
          <w:rtl/>
        </w:rPr>
      </w:pPr>
      <w:r>
        <w:rPr>
          <w:rFonts w:ascii="Traditional Arabic" w:hAnsi="Traditional Arabic" w:cs="Traditional Arabic" w:hint="cs"/>
          <w:color w:val="006A0F"/>
          <w:sz w:val="30"/>
          <w:szCs w:val="30"/>
          <w:rtl/>
        </w:rPr>
        <w:t>وَ لَنْ تَرْضى‏ عَنْكَ الْيَهُودُ وَ لَا النَّصارى‏ حَتَّى تَتَّبِعَ مِلَّتَهُمْ قُلْ إِنَّ هُدَى اللَّهِ هُوَ الْهُدى‏ وَ لَئِنِ اتَّبَعْتَ أَهْواءَهُمْ بَعْدَ الَّذِي جاءَكَ مِنَ الْعِلْمِ ما لَكَ مِنَ اللَّهِ مِنْ وَلِيٍّ وَ لا نَصِيرٍ.</w:t>
      </w:r>
      <w:r>
        <w:rPr>
          <w:rFonts w:ascii="Traditional Arabic" w:hAnsi="Traditional Arabic" w:cs="Traditional Arabic" w:hint="cs"/>
          <w:color w:val="000000"/>
          <w:sz w:val="30"/>
          <w:szCs w:val="30"/>
          <w:rtl/>
        </w:rPr>
        <w:t xml:space="preserve"> بقره (2) 120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اهل‏كتاب و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مشاهدات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1881. وحى و مشاهدات پيامبر صلى الله عليه و آله، مورد تصديق قلبى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فَأَوْحى‏ إِلى‏ عَبْدِهِ ما أَوْحى‏ ما كَذَبَ الْفُؤادُ ما رَأى‏.</w:t>
      </w:r>
      <w:r>
        <w:rPr>
          <w:rFonts w:ascii="Traditional Arabic" w:hAnsi="Traditional Arabic" w:cs="Traditional Arabic" w:hint="cs"/>
          <w:color w:val="000000"/>
          <w:sz w:val="30"/>
          <w:szCs w:val="30"/>
          <w:rtl/>
        </w:rPr>
        <w:t xml:space="preserve"> نجم (53) 10 و 11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292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1882. پيامبر صلى الله عليه و آله، مشاهده‏كننده جبرئيل، در افق اعلى‏:</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وَ هُوَ بِالْأُفُقِ الْأَعْلى‏ ما كَذَبَ الْفُؤادُ ما رَأى‏.</w:t>
      </w:r>
      <w:r>
        <w:rPr>
          <w:rFonts w:ascii="Traditional Arabic" w:hAnsi="Traditional Arabic" w:cs="Traditional Arabic" w:hint="cs"/>
          <w:color w:val="000000"/>
          <w:sz w:val="30"/>
          <w:szCs w:val="30"/>
          <w:rtl/>
        </w:rPr>
        <w:t xml:space="preserve"> نجم (53) 5 و 7 و 11</w:t>
      </w:r>
    </w:p>
    <w:p w:rsidR="00DA643A" w:rsidRDefault="00DA643A" w:rsidP="00DA643A">
      <w:pPr>
        <w:pStyle w:val="NormalWeb"/>
        <w:bidi/>
        <w:rPr>
          <w:rtl/>
        </w:rPr>
      </w:pPr>
      <w:r>
        <w:rPr>
          <w:rFonts w:ascii="Traditional Arabic" w:hAnsi="Traditional Arabic" w:cs="Traditional Arabic" w:hint="cs"/>
          <w:color w:val="000000"/>
          <w:sz w:val="30"/>
          <w:szCs w:val="30"/>
          <w:rtl/>
        </w:rPr>
        <w:t>1883. مشاهده دوباره جبرئيل از سوى پيامبر صلى الله عليه و آله، در كنار سدرة المنتهى‏:</w:t>
      </w:r>
    </w:p>
    <w:p w:rsidR="00DA643A" w:rsidRDefault="00DA643A" w:rsidP="00DA643A">
      <w:pPr>
        <w:pStyle w:val="NormalWeb"/>
        <w:bidi/>
        <w:rPr>
          <w:rtl/>
        </w:rPr>
      </w:pPr>
      <w:r>
        <w:rPr>
          <w:rFonts w:ascii="Traditional Arabic" w:hAnsi="Traditional Arabic" w:cs="Traditional Arabic" w:hint="cs"/>
          <w:color w:val="006A0F"/>
          <w:sz w:val="30"/>
          <w:szCs w:val="30"/>
          <w:rtl/>
        </w:rPr>
        <w:t>عَلَّمَهُ شَدِيدُ الْقُوى‏ وَ لَقَدْ رَآهُ نَزْلَةً أُخْرى‏ عِنْدَ سِدْرَةِ الْمُنْتَهى‏.</w:t>
      </w:r>
      <w:r>
        <w:rPr>
          <w:rFonts w:ascii="Traditional Arabic" w:hAnsi="Traditional Arabic" w:cs="Traditional Arabic" w:hint="cs"/>
          <w:color w:val="000000"/>
          <w:sz w:val="30"/>
          <w:szCs w:val="30"/>
          <w:rtl/>
        </w:rPr>
        <w:t xml:space="preserve"> نجم (53) 5 و 13 و 14</w:t>
      </w:r>
    </w:p>
    <w:p w:rsidR="00DA643A" w:rsidRDefault="00DA643A" w:rsidP="00DA643A">
      <w:pPr>
        <w:pStyle w:val="NormalWeb"/>
        <w:bidi/>
        <w:rPr>
          <w:rtl/>
        </w:rPr>
      </w:pPr>
      <w:r>
        <w:rPr>
          <w:rFonts w:ascii="Traditional Arabic" w:hAnsi="Traditional Arabic" w:cs="Traditional Arabic" w:hint="cs"/>
          <w:color w:val="000000"/>
          <w:sz w:val="30"/>
          <w:szCs w:val="30"/>
          <w:rtl/>
        </w:rPr>
        <w:t>1884. مجادله و اظهار ترديد مشركان، درباره مشاهدات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كَذَبَ الْفُؤادُ ما رَأى‏ أَ فَتُمارُونَهُ عَلى‏ ما يَرى‏.</w:t>
      </w:r>
    </w:p>
    <w:p w:rsidR="00DA643A" w:rsidRDefault="00DA643A" w:rsidP="00DA643A">
      <w:pPr>
        <w:pStyle w:val="NormalWeb"/>
        <w:bidi/>
        <w:rPr>
          <w:rtl/>
        </w:rPr>
      </w:pPr>
      <w:r>
        <w:rPr>
          <w:rFonts w:ascii="Traditional Arabic" w:hAnsi="Traditional Arabic" w:cs="Traditional Arabic" w:hint="cs"/>
          <w:color w:val="000000"/>
          <w:sz w:val="30"/>
          <w:szCs w:val="30"/>
          <w:rtl/>
        </w:rPr>
        <w:t>نجم (53) 11 و 12</w:t>
      </w:r>
    </w:p>
    <w:p w:rsidR="00DA643A" w:rsidRDefault="00DA643A" w:rsidP="00DA643A">
      <w:pPr>
        <w:pStyle w:val="NormalWeb"/>
        <w:bidi/>
        <w:rPr>
          <w:rtl/>
        </w:rPr>
      </w:pPr>
      <w:r>
        <w:rPr>
          <w:rFonts w:ascii="Traditional Arabic" w:hAnsi="Traditional Arabic" w:cs="Traditional Arabic" w:hint="cs"/>
          <w:color w:val="000000"/>
          <w:sz w:val="30"/>
          <w:szCs w:val="30"/>
          <w:rtl/>
        </w:rPr>
        <w:t>1885. ره نيافتن هيچ خطايى، در مشاهدات قلبى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ما كَذَبَ الْفُؤادُ ما رَأى‏ وَ لَقَدْ رَآهُ نَزْلَةً أُخْرى‏ عِنْدَ سِدْرَةِ الْمُنْتَهى‏ ما زاغَ الْبَصَرُ</w:t>
      </w:r>
      <w:r>
        <w:rPr>
          <w:rFonts w:ascii="Traditional Arabic" w:hAnsi="Traditional Arabic" w:cs="Traditional Arabic" w:hint="cs"/>
          <w:color w:val="000000"/>
          <w:sz w:val="30"/>
          <w:szCs w:val="30"/>
          <w:rtl/>
        </w:rPr>
        <w:t xml:space="preserve"> .... نجم (53) 11 و 13 و 14 و 17</w:t>
      </w:r>
    </w:p>
    <w:p w:rsidR="00DA643A" w:rsidRDefault="00DA643A" w:rsidP="00DA643A">
      <w:pPr>
        <w:pStyle w:val="NormalWeb"/>
        <w:bidi/>
        <w:rPr>
          <w:rtl/>
        </w:rPr>
      </w:pPr>
      <w:r>
        <w:rPr>
          <w:rFonts w:ascii="Traditional Arabic" w:hAnsi="Traditional Arabic" w:cs="Traditional Arabic" w:hint="cs"/>
          <w:color w:val="000000"/>
          <w:sz w:val="30"/>
          <w:szCs w:val="30"/>
          <w:rtl/>
        </w:rPr>
        <w:t>1886. پيامبر صلى الله عليه و آله، شاهد آيات و نشانه‏هاى برتر الهى در كنار سدرة المنتهى‏:</w:t>
      </w:r>
    </w:p>
    <w:p w:rsidR="00DA643A" w:rsidRDefault="00DA643A" w:rsidP="00DA643A">
      <w:pPr>
        <w:pStyle w:val="NormalWeb"/>
        <w:bidi/>
        <w:rPr>
          <w:rtl/>
        </w:rPr>
      </w:pPr>
      <w:r>
        <w:rPr>
          <w:rFonts w:ascii="Traditional Arabic" w:hAnsi="Traditional Arabic" w:cs="Traditional Arabic" w:hint="cs"/>
          <w:color w:val="006A0F"/>
          <w:sz w:val="30"/>
          <w:szCs w:val="30"/>
          <w:rtl/>
        </w:rPr>
        <w:t>وَ لَقَدْ رَآهُ نَزْلَةً أُخْرى‏ عِنْدَ سِدْرَةِ الْمُنْتَهى‏ لَقَدْ رَأى‏ مِنْ آياتِ رَبِّهِ الْكُبْرى‏.</w:t>
      </w:r>
      <w:r>
        <w:rPr>
          <w:rFonts w:ascii="Traditional Arabic" w:hAnsi="Traditional Arabic" w:cs="Traditional Arabic" w:hint="cs"/>
          <w:color w:val="000000"/>
          <w:sz w:val="30"/>
          <w:szCs w:val="30"/>
          <w:rtl/>
        </w:rPr>
        <w:t xml:space="preserve"> نجم (53) 13 و 14 و 18</w:t>
      </w:r>
    </w:p>
    <w:p w:rsidR="00DA643A" w:rsidRDefault="00DA643A" w:rsidP="00DA643A">
      <w:pPr>
        <w:pStyle w:val="NormalWeb"/>
        <w:bidi/>
        <w:rPr>
          <w:rtl/>
        </w:rPr>
      </w:pPr>
      <w:r>
        <w:rPr>
          <w:rFonts w:ascii="Traditional Arabic" w:hAnsi="Traditional Arabic" w:cs="Traditional Arabic" w:hint="cs"/>
          <w:color w:val="000000"/>
          <w:sz w:val="30"/>
          <w:szCs w:val="30"/>
          <w:rtl/>
        </w:rPr>
        <w:t>1887. مشاهده آثار بزرگ ربوبى خداوند، آخرين دستاورد پيامبر صلى الله عليه و آله در كنار سدرة المنتهى‏:</w:t>
      </w:r>
    </w:p>
    <w:p w:rsidR="00DA643A" w:rsidRDefault="00DA643A" w:rsidP="00DA643A">
      <w:pPr>
        <w:pStyle w:val="NormalWeb"/>
        <w:bidi/>
        <w:rPr>
          <w:rtl/>
        </w:rPr>
      </w:pPr>
      <w:r>
        <w:rPr>
          <w:rFonts w:ascii="Traditional Arabic" w:hAnsi="Traditional Arabic" w:cs="Traditional Arabic" w:hint="cs"/>
          <w:color w:val="006A0F"/>
          <w:sz w:val="30"/>
          <w:szCs w:val="30"/>
          <w:rtl/>
        </w:rPr>
        <w:t>وَ لَقَدْ رَآهُ نَزْلَةً أُخْرى‏ عِنْدَ سِدْرَةِ الْمُنْتَهى‏ لَقَدْ رَأى‏ مِنْ آياتِ رَبِّهِ الْكُبْرى‏.</w:t>
      </w:r>
      <w:r>
        <w:rPr>
          <w:rFonts w:ascii="Traditional Arabic" w:hAnsi="Traditional Arabic" w:cs="Traditional Arabic" w:hint="cs"/>
          <w:color w:val="000000"/>
          <w:sz w:val="30"/>
          <w:szCs w:val="30"/>
          <w:rtl/>
        </w:rPr>
        <w:t xml:space="preserve"> نجم (53) 13 و 14 و 18</w:t>
      </w:r>
    </w:p>
    <w:p w:rsidR="00DA643A" w:rsidRDefault="00DA643A" w:rsidP="00DA643A">
      <w:pPr>
        <w:pStyle w:val="NormalWeb"/>
        <w:bidi/>
        <w:rPr>
          <w:rtl/>
        </w:rPr>
      </w:pPr>
      <w:r>
        <w:rPr>
          <w:rFonts w:ascii="Traditional Arabic" w:hAnsi="Traditional Arabic" w:cs="Traditional Arabic" w:hint="cs"/>
          <w:color w:val="000000"/>
          <w:sz w:val="30"/>
          <w:szCs w:val="30"/>
          <w:rtl/>
        </w:rPr>
        <w:t>1888. پيامبر صلى الله عليه و آله، تنها شاهد برخى آيات الهى در سدرة المنتهى‏: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لَقَدْ رَآهُ نَزْلَةً أُخْرى‏ عِنْدَ سِدْرَةِ الْمُنْتَهى‏ لَقَدْ رَأى‏ مِنْ آياتِ رَبِّهِ الْكُبْرى‏.</w:t>
      </w:r>
      <w:r>
        <w:rPr>
          <w:rFonts w:ascii="Traditional Arabic" w:hAnsi="Traditional Arabic" w:cs="Traditional Arabic" w:hint="cs"/>
          <w:color w:val="000000"/>
          <w:sz w:val="30"/>
          <w:szCs w:val="30"/>
          <w:rtl/>
        </w:rPr>
        <w:t xml:space="preserve"> نجم (53) 13 و 14 و 18</w:t>
      </w:r>
    </w:p>
    <w:p w:rsidR="00DA643A" w:rsidRDefault="00DA643A" w:rsidP="00DA643A">
      <w:pPr>
        <w:pStyle w:val="NormalWeb"/>
        <w:bidi/>
        <w:rPr>
          <w:rtl/>
        </w:rPr>
      </w:pPr>
      <w:r>
        <w:rPr>
          <w:rFonts w:ascii="Traditional Arabic" w:hAnsi="Traditional Arabic" w:cs="Traditional Arabic" w:hint="cs"/>
          <w:color w:val="000000"/>
          <w:sz w:val="30"/>
          <w:szCs w:val="30"/>
          <w:rtl/>
        </w:rPr>
        <w:t>1889. قابل رؤيت بودن فرشتگان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تَرَى الْمَلائِكَةَ حَافِّينَ مِنْ حَوْلِ الْعَرْشِ‏</w:t>
      </w:r>
      <w:r>
        <w:rPr>
          <w:rFonts w:ascii="Traditional Arabic" w:hAnsi="Traditional Arabic" w:cs="Traditional Arabic" w:hint="cs"/>
          <w:color w:val="000000"/>
          <w:sz w:val="30"/>
          <w:szCs w:val="30"/>
          <w:rtl/>
        </w:rPr>
        <w:t xml:space="preserve"> .... زمر (39) 75</w:t>
      </w:r>
    </w:p>
    <w:p w:rsidR="00DA643A" w:rsidRDefault="00DA643A" w:rsidP="00DA643A">
      <w:pPr>
        <w:pStyle w:val="NormalWeb"/>
        <w:bidi/>
        <w:rPr>
          <w:rtl/>
        </w:rPr>
      </w:pPr>
      <w:r>
        <w:rPr>
          <w:rFonts w:ascii="Traditional Arabic" w:hAnsi="Traditional Arabic" w:cs="Traditional Arabic" w:hint="cs"/>
          <w:color w:val="000000"/>
          <w:sz w:val="30"/>
          <w:szCs w:val="30"/>
          <w:rtl/>
        </w:rPr>
        <w:t>1890. محمّد صلى الله عليه و آله مشاهده‏كننده ظالمان، هنگام عذاب اخروى:</w:t>
      </w:r>
    </w:p>
    <w:p w:rsidR="00DA643A" w:rsidRDefault="00DA643A" w:rsidP="00DA643A">
      <w:pPr>
        <w:pStyle w:val="NormalWeb"/>
        <w:bidi/>
        <w:rPr>
          <w:rtl/>
        </w:rPr>
      </w:pPr>
      <w:r>
        <w:rPr>
          <w:rFonts w:ascii="Traditional Arabic" w:hAnsi="Traditional Arabic" w:cs="Traditional Arabic" w:hint="cs"/>
          <w:color w:val="006A0F"/>
          <w:sz w:val="30"/>
          <w:szCs w:val="30"/>
          <w:rtl/>
        </w:rPr>
        <w:t>تَرَى الظَّالِمِينَ مُشْفِقِينَ مِمَّا كَسَبُوا وَ هُوَ واقِعٌ بِهِمْ‏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شورى (42) 22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مشركان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1891. تهديد محمّد صلى الله عليه و آله از سوى مشركان به آسيب ديدن از بتها:</w:t>
      </w:r>
    </w:p>
    <w:p w:rsidR="00DA643A" w:rsidRDefault="00DA643A" w:rsidP="00DA643A">
      <w:pPr>
        <w:pStyle w:val="NormalWeb"/>
        <w:bidi/>
        <w:rPr>
          <w:rtl/>
        </w:rPr>
      </w:pPr>
      <w:r>
        <w:rPr>
          <w:rFonts w:ascii="Traditional Arabic" w:hAnsi="Traditional Arabic" w:cs="Traditional Arabic" w:hint="cs"/>
          <w:color w:val="006A0F"/>
          <w:sz w:val="30"/>
          <w:szCs w:val="30"/>
          <w:rtl/>
        </w:rPr>
        <w:t>أَ لَيْسَ اللَّهُ بِكافٍ عَبْدَهُ وَ يُخَوِّفُونَكَ بِالَّذِينَ مِنْ دُونِهِ وَ مَنْ يُضْلِلِ اللَّهُ فَما لَهُ مِنْ هادٍ.</w:t>
      </w:r>
      <w:r>
        <w:rPr>
          <w:rStyle w:val="FootnoteReference"/>
          <w:rFonts w:ascii="Traditional Arabic" w:eastAsiaTheme="majorEastAsia" w:hAnsi="Traditional Arabic" w:cs="Traditional Arabic"/>
          <w:color w:val="000000"/>
          <w:sz w:val="30"/>
          <w:szCs w:val="30"/>
          <w:rtl/>
        </w:rPr>
        <w:footnoteReference w:id="1065"/>
      </w:r>
      <w:r>
        <w:rPr>
          <w:rFonts w:ascii="Traditional Arabic" w:hAnsi="Traditional Arabic" w:cs="Traditional Arabic" w:hint="cs"/>
          <w:color w:val="000000"/>
          <w:sz w:val="30"/>
          <w:szCs w:val="30"/>
          <w:rtl/>
        </w:rPr>
        <w:t xml:space="preserve"> زمر (39) 36</w:t>
      </w:r>
    </w:p>
    <w:p w:rsidR="00DA643A" w:rsidRDefault="00DA643A" w:rsidP="00DA643A">
      <w:pPr>
        <w:pStyle w:val="NormalWeb"/>
        <w:bidi/>
        <w:rPr>
          <w:rtl/>
        </w:rPr>
      </w:pPr>
      <w:r>
        <w:rPr>
          <w:rFonts w:ascii="Traditional Arabic" w:hAnsi="Traditional Arabic" w:cs="Traditional Arabic" w:hint="cs"/>
          <w:color w:val="000000"/>
          <w:sz w:val="30"/>
          <w:szCs w:val="30"/>
          <w:rtl/>
        </w:rPr>
        <w:t>1892. تهديد پيامبر اسلام صلى الله عليه و آله، از ناحيه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لَيَسْتَفِزُّونَكَ مِنَ الْأَرْضِ لِيُخْرِجُوكَ مِنْها وَ إِذاً لا يَلْبَثُونَ خِلافَكَ إِلَّا قَلِيلًا سُنَّةَ مَنْ قَدْ أَرْسَلْنا قَبْلَكَ مِنْ رُسُلِنا وَ لا تَجِدُ لِسُنَّتِنا تَحْوِيلًا.</w:t>
      </w:r>
      <w:r>
        <w:rPr>
          <w:rFonts w:ascii="Traditional Arabic" w:hAnsi="Traditional Arabic" w:cs="Traditional Arabic" w:hint="cs"/>
          <w:color w:val="000000"/>
          <w:sz w:val="30"/>
          <w:szCs w:val="30"/>
          <w:rtl/>
        </w:rPr>
        <w:t xml:space="preserve"> اسراء (17) 76 و 77</w:t>
      </w:r>
    </w:p>
    <w:p w:rsidR="00DA643A" w:rsidRDefault="00DA643A" w:rsidP="00DA643A">
      <w:pPr>
        <w:pStyle w:val="NormalWeb"/>
        <w:bidi/>
        <w:rPr>
          <w:rtl/>
        </w:rPr>
      </w:pPr>
      <w:r>
        <w:rPr>
          <w:rFonts w:ascii="Traditional Arabic" w:hAnsi="Traditional Arabic" w:cs="Traditional Arabic" w:hint="cs"/>
          <w:color w:val="006A0F"/>
          <w:sz w:val="30"/>
          <w:szCs w:val="30"/>
          <w:rtl/>
        </w:rPr>
        <w:t>بَشِيراً وَ نَذِيراً فَأَعْرَضَ أَكْثَرُهُمْ فَهُمْ لا يَسْمَعُونَ‏ وَ قالُوا قُلُوبُنا فِي أَكِنَّةٍ مِمَّا تَدْعُونا إِلَيْهِ وَ فِي آذانِنا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293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وَقْرٌ وَ مِنْ بَيْنِنا وَ بَيْنِكَ حِجابٌ فَاعْمَلْ إِنَّنا عامِلُونَ.</w:t>
      </w:r>
      <w:r>
        <w:rPr>
          <w:rFonts w:ascii="Traditional Arabic" w:hAnsi="Traditional Arabic" w:cs="Traditional Arabic" w:hint="cs"/>
          <w:color w:val="000000"/>
          <w:sz w:val="30"/>
          <w:szCs w:val="30"/>
          <w:rtl/>
        </w:rPr>
        <w:t xml:space="preserve"> فصّلت (41) 4 و 5</w:t>
      </w:r>
    </w:p>
    <w:p w:rsidR="00DA643A" w:rsidRDefault="00DA643A" w:rsidP="00DA643A">
      <w:pPr>
        <w:pStyle w:val="NormalWeb"/>
        <w:bidi/>
        <w:rPr>
          <w:rtl/>
        </w:rPr>
      </w:pPr>
      <w:r>
        <w:rPr>
          <w:rFonts w:ascii="Traditional Arabic" w:hAnsi="Traditional Arabic" w:cs="Traditional Arabic" w:hint="cs"/>
          <w:color w:val="000000"/>
          <w:sz w:val="30"/>
          <w:szCs w:val="30"/>
          <w:rtl/>
        </w:rPr>
        <w:t>1893. تهديد مشركان به موضعگيرى، در برابر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قُلُوبُنا فِي أَكِنَّةٍ مِمَّا تَدْعُونا إِلَيْهِ وَ فِي آذانِنا وَقْرٌ وَ مِنْ بَيْنِنا وَ بَيْنِكَ حِجابٌ فَاعْمَلْ إِنَّنا عامِلُونَ.</w:t>
      </w:r>
      <w:r>
        <w:rPr>
          <w:rFonts w:ascii="Traditional Arabic" w:hAnsi="Traditional Arabic" w:cs="Traditional Arabic" w:hint="cs"/>
          <w:color w:val="000000"/>
          <w:sz w:val="30"/>
          <w:szCs w:val="30"/>
          <w:rtl/>
        </w:rPr>
        <w:t xml:space="preserve"> فصّلت (41) 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1894. بيزارى پيامبر صلى الله عليه و آله از اعمال و كردار مشركان و بيزارى مشركان، از اعمال و كردار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كَذَّبُوكَ فَقُلْ لِي عَمَلِي وَ لَكُمْ عَمَلُكُمْ أَنْتُمْ بَرِيئُونَ مِمَّا أَعْمَلُ وَ أَنَا بَرِي‏ءٌ مِمَّا تَعْمَلُونَ.</w:t>
      </w:r>
      <w:r>
        <w:rPr>
          <w:rFonts w:ascii="Traditional Arabic" w:hAnsi="Traditional Arabic" w:cs="Traditional Arabic" w:hint="cs"/>
          <w:color w:val="000000"/>
          <w:sz w:val="30"/>
          <w:szCs w:val="30"/>
          <w:rtl/>
        </w:rPr>
        <w:t xml:space="preserve"> يونس (10) 41</w:t>
      </w:r>
    </w:p>
    <w:p w:rsidR="00DA643A" w:rsidRDefault="00DA643A" w:rsidP="00DA643A">
      <w:pPr>
        <w:pStyle w:val="NormalWeb"/>
        <w:bidi/>
        <w:rPr>
          <w:rtl/>
        </w:rPr>
      </w:pPr>
      <w:r>
        <w:rPr>
          <w:rFonts w:ascii="Traditional Arabic" w:hAnsi="Traditional Arabic" w:cs="Traditional Arabic" w:hint="cs"/>
          <w:color w:val="000000"/>
          <w:sz w:val="30"/>
          <w:szCs w:val="30"/>
          <w:rtl/>
        </w:rPr>
        <w:t>1895. نازل شدن گنج و همراه بودن فرشته‏اى با پيامبر صلى الله عليه و آله، از پيشنهادها و معجزه‏هاى درخواستى مشركان براى باور كردن حقّانيّت رسالت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أَنْ يَقُولُوا لَوْ لا أُنْزِلَ عَلَيْهِ كَنْزٌ أَوْ جاءَ مَعَهُ مَلَكٌ إِنَّما أَنْتَ نَذِيرٌ</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0000"/>
          <w:sz w:val="30"/>
          <w:szCs w:val="30"/>
          <w:rtl/>
        </w:rPr>
        <w:t>1896. پيشنهادهاى نابجاى مشركان و معجزه‏هاى درخواستى آنان، موجب دلتنگى و ناخشنودى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 لَوْ لا أُنْزِلَ عَلَيْهِ كَنْزٌ أَوْ جاءَ مَعَهُ مَلَكٌ‏</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0000"/>
          <w:sz w:val="30"/>
          <w:szCs w:val="30"/>
          <w:rtl/>
        </w:rPr>
        <w:t>1897. استهزاى پيامبر صلى الله عليه و آله از جانب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 وَ أَعْرِضْ عَنِ الْمُشْرِكِينَ‏ إِنَّا كَفَيْناكَ الْمُسْتَهْزِئِينَ.</w:t>
      </w:r>
      <w:r>
        <w:rPr>
          <w:rFonts w:ascii="Traditional Arabic" w:hAnsi="Traditional Arabic" w:cs="Traditional Arabic" w:hint="cs"/>
          <w:color w:val="000000"/>
          <w:sz w:val="30"/>
          <w:szCs w:val="30"/>
          <w:rtl/>
        </w:rPr>
        <w:t xml:space="preserve"> حجر (15) 94 و 95</w:t>
      </w:r>
    </w:p>
    <w:p w:rsidR="00DA643A" w:rsidRDefault="00DA643A" w:rsidP="00DA643A">
      <w:pPr>
        <w:pStyle w:val="NormalWeb"/>
        <w:bidi/>
        <w:rPr>
          <w:rtl/>
        </w:rPr>
      </w:pPr>
      <w:r>
        <w:rPr>
          <w:rFonts w:ascii="Traditional Arabic" w:hAnsi="Traditional Arabic" w:cs="Traditional Arabic" w:hint="cs"/>
          <w:color w:val="000000"/>
          <w:sz w:val="30"/>
          <w:szCs w:val="30"/>
          <w:rtl/>
        </w:rPr>
        <w:t>1898. محمّد صلى الله عليه و آله در نظر مشركان، انسانى گمراه:</w:t>
      </w:r>
    </w:p>
    <w:p w:rsidR="00DA643A" w:rsidRDefault="00DA643A" w:rsidP="00DA643A">
      <w:pPr>
        <w:pStyle w:val="NormalWeb"/>
        <w:bidi/>
        <w:rPr>
          <w:rtl/>
        </w:rPr>
      </w:pPr>
      <w:r>
        <w:rPr>
          <w:rFonts w:ascii="Traditional Arabic" w:hAnsi="Traditional Arabic" w:cs="Traditional Arabic" w:hint="cs"/>
          <w:color w:val="006A0F"/>
          <w:sz w:val="30"/>
          <w:szCs w:val="30"/>
          <w:rtl/>
        </w:rPr>
        <w:t>قُلْ إِنْ ضَلَلْتُ فَإِنَّما أَضِلُّ عَلى‏ نَفْسِي‏</w:t>
      </w:r>
      <w:r>
        <w:rPr>
          <w:rFonts w:ascii="Traditional Arabic" w:hAnsi="Traditional Arabic" w:cs="Traditional Arabic" w:hint="cs"/>
          <w:color w:val="000000"/>
          <w:sz w:val="30"/>
          <w:szCs w:val="30"/>
          <w:rtl/>
        </w:rPr>
        <w:t xml:space="preserve"> .... سبأ (34) 50</w:t>
      </w:r>
    </w:p>
    <w:p w:rsidR="00DA643A" w:rsidRDefault="00DA643A" w:rsidP="00DA643A">
      <w:pPr>
        <w:pStyle w:val="NormalWeb"/>
        <w:bidi/>
        <w:rPr>
          <w:rtl/>
        </w:rPr>
      </w:pPr>
      <w:r>
        <w:rPr>
          <w:rFonts w:ascii="Traditional Arabic" w:hAnsi="Traditional Arabic" w:cs="Traditional Arabic" w:hint="cs"/>
          <w:color w:val="000000"/>
          <w:sz w:val="30"/>
          <w:szCs w:val="30"/>
          <w:rtl/>
        </w:rPr>
        <w:t>1899. آزاد بودن مشركان در بحث و مناظره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 وَ الْمَوْعِظَةِ الْحَسَنَةِ وَ جادِلْهُمْ بِالَّتِي هِيَ أَحْسَنُ‏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66"/>
      </w:r>
      <w:r>
        <w:rPr>
          <w:rFonts w:ascii="Traditional Arabic" w:hAnsi="Traditional Arabic" w:cs="Traditional Arabic" w:hint="cs"/>
          <w:color w:val="000000"/>
          <w:sz w:val="30"/>
          <w:szCs w:val="30"/>
          <w:rtl/>
        </w:rPr>
        <w:t xml:space="preserve"> نحل (16) 125</w:t>
      </w:r>
    </w:p>
    <w:p w:rsidR="00DA643A" w:rsidRDefault="00DA643A" w:rsidP="00DA643A">
      <w:pPr>
        <w:pStyle w:val="NormalWeb"/>
        <w:bidi/>
        <w:rPr>
          <w:rtl/>
        </w:rPr>
      </w:pPr>
      <w:r>
        <w:rPr>
          <w:rFonts w:ascii="Traditional Arabic" w:hAnsi="Traditional Arabic" w:cs="Traditional Arabic" w:hint="cs"/>
          <w:color w:val="000000"/>
          <w:sz w:val="30"/>
          <w:szCs w:val="30"/>
          <w:rtl/>
        </w:rPr>
        <w:t>1900. بهانه‏جويى مشركان از حضور پيامبر صلى الله عليه و آله در بازارها و استفاده از خوراكيها:</w:t>
      </w:r>
    </w:p>
    <w:p w:rsidR="00DA643A" w:rsidRDefault="00DA643A" w:rsidP="00DA643A">
      <w:pPr>
        <w:pStyle w:val="NormalWeb"/>
        <w:bidi/>
        <w:rPr>
          <w:rtl/>
        </w:rPr>
      </w:pPr>
      <w:r>
        <w:rPr>
          <w:rFonts w:ascii="Traditional Arabic" w:hAnsi="Traditional Arabic" w:cs="Traditional Arabic" w:hint="cs"/>
          <w:color w:val="006A0F"/>
          <w:sz w:val="30"/>
          <w:szCs w:val="30"/>
          <w:rtl/>
        </w:rPr>
        <w:t>وَ اتَّخَذُوا مِنْ دُونِهِ آلِهَةً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قالُوا ما لِهذَا الرَّسُولِ يَأْكُلُ الطَّعامَ وَ يَمْشِي فِي الْأَسْواقِ‏</w:t>
      </w:r>
      <w:r>
        <w:rPr>
          <w:rFonts w:ascii="Traditional Arabic" w:hAnsi="Traditional Arabic" w:cs="Traditional Arabic" w:hint="cs"/>
          <w:color w:val="000000"/>
          <w:sz w:val="30"/>
          <w:szCs w:val="30"/>
          <w:rtl/>
        </w:rPr>
        <w:t xml:space="preserve"> .... فرقان (25) 3 و 7</w:t>
      </w:r>
    </w:p>
    <w:p w:rsidR="00DA643A" w:rsidRDefault="00DA643A" w:rsidP="00DA643A">
      <w:pPr>
        <w:pStyle w:val="NormalWeb"/>
        <w:bidi/>
        <w:rPr>
          <w:rtl/>
        </w:rPr>
      </w:pPr>
      <w:r>
        <w:rPr>
          <w:rFonts w:ascii="Traditional Arabic" w:hAnsi="Traditional Arabic" w:cs="Traditional Arabic" w:hint="cs"/>
          <w:color w:val="000000"/>
          <w:sz w:val="30"/>
          <w:szCs w:val="30"/>
          <w:rtl/>
        </w:rPr>
        <w:t>1901. بهانه‏جويى مشركان از پيامبر صلى الله عليه و آله به علّت نداشتن باغ و همراه نبودن فرشته‏اى با او:</w:t>
      </w:r>
    </w:p>
    <w:p w:rsidR="00DA643A" w:rsidRDefault="00DA643A" w:rsidP="00DA643A">
      <w:pPr>
        <w:pStyle w:val="NormalWeb"/>
        <w:bidi/>
        <w:rPr>
          <w:rtl/>
        </w:rPr>
      </w:pPr>
      <w:r>
        <w:rPr>
          <w:rFonts w:ascii="Traditional Arabic" w:hAnsi="Traditional Arabic" w:cs="Traditional Arabic" w:hint="cs"/>
          <w:color w:val="006A0F"/>
          <w:sz w:val="30"/>
          <w:szCs w:val="30"/>
          <w:rtl/>
        </w:rPr>
        <w:t>وَ اتَّخَذُوا مِنْ دُونِهِ آلِهَةً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قالُوا ما لِهذَا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لَوْ لا أُنْزِلَ إِلَيْهِ مَلَكٌ فَيَكُونَ مَعَهُ نَذِيراً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 تَكُونُ لَهُ جَنَّةٌ يَأْكُلُ مِنْها</w:t>
      </w:r>
      <w:r>
        <w:rPr>
          <w:rFonts w:ascii="Traditional Arabic" w:hAnsi="Traditional Arabic" w:cs="Traditional Arabic" w:hint="cs"/>
          <w:color w:val="000000"/>
          <w:sz w:val="30"/>
          <w:szCs w:val="30"/>
          <w:rtl/>
        </w:rPr>
        <w:t xml:space="preserve"> .... فرقان (25) 3 و 7 و 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1902. در خواست رسالت و دريافت وحى، شرط بيجاى مشركان مكّه براى ايمان آوردن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جاءَتْهُمْ آيَةٌ قالُوا لَنْ نُؤْمِنَ حَتَّى نُؤْتى‏ مِثْلَ ما أُوتِيَ رُسُلُ اللَّهِ اللَّهُ أَعْلَمُ حَيْثُ يَجْعَلُ رِسالَتَهُ سَيُصِيبُ الَّذِينَ أَجْرَمُوا صَغارٌ عِنْدَ اللَّهِ وَ عَذابٌ شَدِيدٌ بِما كانُوا يَمْكُرُونَ.</w:t>
      </w:r>
      <w:r>
        <w:rPr>
          <w:rFonts w:ascii="Traditional Arabic" w:hAnsi="Traditional Arabic" w:cs="Traditional Arabic" w:hint="cs"/>
          <w:color w:val="000000"/>
          <w:sz w:val="30"/>
          <w:szCs w:val="30"/>
          <w:rtl/>
        </w:rPr>
        <w:t xml:space="preserve"> انعام (6) 124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294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1903. برخوردارى پيامبر صلى الله عليه و آله، از باغستانى بزرگ با درختهاى خرما و انگور و جارى ساختن نهرهاى آب فراوان در لابه لاى آنها، پيش شرط مشركان مكّه براى ايمان آوردن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أَوْ تَكُونَ لَكَ جَنَّةٌ مِنْ نَخِيلٍ وَ عِنَبٍ فَتُفَجِّرَ الْأَنْهارَ خِلالَها تَفْجِيراً.</w:t>
      </w:r>
      <w:r>
        <w:rPr>
          <w:rFonts w:ascii="Traditional Arabic" w:hAnsi="Traditional Arabic" w:cs="Traditional Arabic" w:hint="cs"/>
          <w:color w:val="000000"/>
          <w:sz w:val="30"/>
          <w:szCs w:val="30"/>
          <w:rtl/>
        </w:rPr>
        <w:t xml:space="preserve"> اسراء (17) 91</w:t>
      </w:r>
    </w:p>
    <w:p w:rsidR="00DA643A" w:rsidRDefault="00DA643A" w:rsidP="00DA643A">
      <w:pPr>
        <w:pStyle w:val="NormalWeb"/>
        <w:bidi/>
        <w:rPr>
          <w:rtl/>
        </w:rPr>
      </w:pPr>
      <w:r>
        <w:rPr>
          <w:rFonts w:ascii="Traditional Arabic" w:hAnsi="Traditional Arabic" w:cs="Traditional Arabic" w:hint="cs"/>
          <w:color w:val="000000"/>
          <w:sz w:val="30"/>
          <w:szCs w:val="30"/>
          <w:rtl/>
        </w:rPr>
        <w:t>1904. بهانه‏جويى مشركان با درخواست آيه و معجزه‏اى ويژه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لا يَعْلَمُونَ لَوْ لا يُكَلِّمُنَا اللَّهُ أَوْ تَأْتِينا آيَةٌ</w:t>
      </w:r>
      <w:r>
        <w:rPr>
          <w:rFonts w:ascii="Traditional Arabic" w:hAnsi="Traditional Arabic" w:cs="Traditional Arabic" w:hint="cs"/>
          <w:color w:val="000000"/>
          <w:sz w:val="30"/>
          <w:szCs w:val="30"/>
          <w:rtl/>
        </w:rPr>
        <w:t xml:space="preserve"> .... بقره (2) 118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ثُمَّ نَقُولُ لِلَّذِينَ أَشْرَكُوا أَيْنَ شُرَكاؤُكُمُ الَّذِينَ كُنْتُمْ تَزْعُمُونَ‏ وَ قالُوا لَوْ لا نُزِّلَ عَلَيْهِ آيَةٌ مِنْ رَبِّهِ قُلْ إِنَّ اللَّهَ قادِرٌ عَلى‏ أَنْ يُنَزِّلَ آيَةً وَ لكِنَّ أَكْثَرَهُمْ لا يَعْلَمُونَ.</w:t>
      </w:r>
      <w:r>
        <w:rPr>
          <w:rFonts w:ascii="Traditional Arabic" w:hAnsi="Traditional Arabic" w:cs="Traditional Arabic" w:hint="cs"/>
          <w:color w:val="000000"/>
          <w:sz w:val="30"/>
          <w:szCs w:val="30"/>
          <w:rtl/>
        </w:rPr>
        <w:t xml:space="preserve"> انعام (6) 22 و 37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سُبْحانَهُ وَ تَعالى‏ عَمَّا يُشْرِكُونَ‏ وَ يَقُولُونَ لَوْ لا أُنْزِلَ عَلَيْهِ آيَةٌ مِنْ رَبِّهِ‏</w:t>
      </w:r>
      <w:r>
        <w:rPr>
          <w:rFonts w:ascii="Traditional Arabic" w:hAnsi="Traditional Arabic" w:cs="Traditional Arabic" w:hint="cs"/>
          <w:color w:val="000000"/>
          <w:sz w:val="30"/>
          <w:szCs w:val="30"/>
          <w:rtl/>
        </w:rPr>
        <w:t xml:space="preserve"> .... يونس (10) 18 و 20</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 قُلْ إِنَّمَا الْآياتُ عِنْدَ اللَّهِ‏</w:t>
      </w:r>
      <w:r>
        <w:rPr>
          <w:rFonts w:ascii="Traditional Arabic" w:hAnsi="Traditional Arabic" w:cs="Traditional Arabic" w:hint="cs"/>
          <w:color w:val="000000"/>
          <w:sz w:val="30"/>
          <w:szCs w:val="30"/>
          <w:rtl/>
        </w:rPr>
        <w:t xml:space="preserve"> .... عنكبوت (29) 50</w:t>
      </w:r>
    </w:p>
    <w:p w:rsidR="00DA643A" w:rsidRDefault="00DA643A" w:rsidP="00DA643A">
      <w:pPr>
        <w:pStyle w:val="NormalWeb"/>
        <w:bidi/>
        <w:rPr>
          <w:rtl/>
        </w:rPr>
      </w:pPr>
      <w:r>
        <w:rPr>
          <w:rFonts w:ascii="Traditional Arabic" w:hAnsi="Traditional Arabic" w:cs="Traditional Arabic" w:hint="cs"/>
          <w:color w:val="000000"/>
          <w:sz w:val="30"/>
          <w:szCs w:val="30"/>
          <w:rtl/>
        </w:rPr>
        <w:t>1905. مشركان، آرزومند سازشكارى پيامبر صلى الله عليه و آله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وَدُّوا لَوْ تُدْهِنُ فَيُدْهِنُونَ.</w:t>
      </w:r>
      <w:r>
        <w:rPr>
          <w:rFonts w:ascii="Traditional Arabic" w:hAnsi="Traditional Arabic" w:cs="Traditional Arabic" w:hint="cs"/>
          <w:color w:val="000000"/>
          <w:sz w:val="30"/>
          <w:szCs w:val="30"/>
          <w:rtl/>
        </w:rPr>
        <w:t xml:space="preserve"> قلم (68) 9</w:t>
      </w:r>
    </w:p>
    <w:p w:rsidR="00DA643A" w:rsidRDefault="00DA643A" w:rsidP="00DA643A">
      <w:pPr>
        <w:pStyle w:val="NormalWeb"/>
        <w:bidi/>
        <w:rPr>
          <w:rtl/>
        </w:rPr>
      </w:pPr>
      <w:r>
        <w:rPr>
          <w:rFonts w:ascii="Traditional Arabic" w:hAnsi="Traditional Arabic" w:cs="Traditional Arabic" w:hint="cs"/>
          <w:color w:val="000000"/>
          <w:sz w:val="30"/>
          <w:szCs w:val="30"/>
          <w:rtl/>
        </w:rPr>
        <w:t>1906. آگاهى خداوند از بغض و كينه پنهان و آشكار مشركان نسبت به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سُبْحانَ اللَّهِ وَ تَعالى‏ عَمَّا يُشْرِكُونَ‏ وَ رَبُّكَ يَعْلَمُ ما تُكِنُّ صُدُورُهُمْ وَ ما يُعْلِنُونَ.</w:t>
      </w:r>
      <w:r>
        <w:rPr>
          <w:rFonts w:ascii="Traditional Arabic" w:hAnsi="Traditional Arabic" w:cs="Traditional Arabic" w:hint="cs"/>
          <w:color w:val="000000"/>
          <w:sz w:val="30"/>
          <w:szCs w:val="30"/>
          <w:rtl/>
        </w:rPr>
        <w:t xml:space="preserve"> قصص (28) 68 و 69</w:t>
      </w:r>
    </w:p>
    <w:p w:rsidR="00DA643A" w:rsidRDefault="00DA643A" w:rsidP="00DA643A">
      <w:pPr>
        <w:pStyle w:val="NormalWeb"/>
        <w:bidi/>
        <w:rPr>
          <w:rtl/>
        </w:rPr>
      </w:pPr>
      <w:r>
        <w:rPr>
          <w:rFonts w:ascii="Traditional Arabic" w:hAnsi="Traditional Arabic" w:cs="Traditional Arabic" w:hint="cs"/>
          <w:color w:val="000000"/>
          <w:sz w:val="30"/>
          <w:szCs w:val="30"/>
          <w:rtl/>
        </w:rPr>
        <w:t>1907. توطئه مشركان عليه پيامبر صلى الله عليه و آله مبنى بر زندان يا قتل و يا تبعيد وى:</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67"/>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1908. توطئه مشركان مكه عليه پيامبر صلى الله عليه و آله و تصميم به اخراج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 نَكَثُوا أَيْمانَهُمْ وَ هَمُّوا بِإِخْراجِ الرَّسُولِ وَ هُمْ بَدَؤُكُمْ أَوَّلَ مَرَّةٍ</w:t>
      </w:r>
      <w:r>
        <w:rPr>
          <w:rFonts w:ascii="Traditional Arabic" w:hAnsi="Traditional Arabic" w:cs="Traditional Arabic" w:hint="cs"/>
          <w:color w:val="000000"/>
          <w:sz w:val="30"/>
          <w:szCs w:val="30"/>
          <w:rtl/>
        </w:rPr>
        <w:t xml:space="preserve"> .... توبه (9) 13</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لَيَسْتَفِزُّونَكَ مِنَ الْأَرْضِ لِيُخْرِجُوكَ مِنْها</w:t>
      </w:r>
      <w:r>
        <w:rPr>
          <w:rFonts w:ascii="Traditional Arabic" w:hAnsi="Traditional Arabic" w:cs="Traditional Arabic" w:hint="cs"/>
          <w:color w:val="000000"/>
          <w:sz w:val="30"/>
          <w:szCs w:val="30"/>
          <w:rtl/>
        </w:rPr>
        <w:t xml:space="preserve"> .... اسراء (17) 76</w:t>
      </w:r>
    </w:p>
    <w:p w:rsidR="00DA643A" w:rsidRDefault="00DA643A" w:rsidP="00DA643A">
      <w:pPr>
        <w:pStyle w:val="NormalWeb"/>
        <w:bidi/>
        <w:rPr>
          <w:rtl/>
        </w:rPr>
      </w:pPr>
      <w:r>
        <w:rPr>
          <w:rFonts w:ascii="Traditional Arabic" w:hAnsi="Traditional Arabic" w:cs="Traditional Arabic" w:hint="cs"/>
          <w:color w:val="000000"/>
          <w:sz w:val="30"/>
          <w:szCs w:val="30"/>
          <w:rtl/>
        </w:rPr>
        <w:t>1909. توطئه‏هاى پى در پى و جدّى مشركان عليه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أَمْ أَبْرَمُوا أَمْراً فَإِنَّا مُبْرِمُونَ‏ أَمْ يَحْسَبُونَ أَنَّا لا نَسْمَعُ سِرَّهُمْ وَ نَجْواهُمْ بَلى‏ وَ رُسُلُنا لَدَيْهِمْ يَكْتُبُونَ.</w:t>
      </w:r>
      <w:r>
        <w:rPr>
          <w:rFonts w:ascii="Traditional Arabic" w:hAnsi="Traditional Arabic" w:cs="Traditional Arabic" w:hint="cs"/>
          <w:color w:val="000000"/>
          <w:sz w:val="30"/>
          <w:szCs w:val="30"/>
          <w:rtl/>
        </w:rPr>
        <w:t xml:space="preserve"> زخرف (43) 79 و 80</w:t>
      </w:r>
    </w:p>
    <w:p w:rsidR="00DA643A" w:rsidRDefault="00DA643A" w:rsidP="00DA643A">
      <w:pPr>
        <w:pStyle w:val="NormalWeb"/>
        <w:bidi/>
        <w:rPr>
          <w:rtl/>
        </w:rPr>
      </w:pPr>
      <w:r>
        <w:rPr>
          <w:rFonts w:ascii="Traditional Arabic" w:hAnsi="Traditional Arabic" w:cs="Traditional Arabic" w:hint="cs"/>
          <w:color w:val="000000"/>
          <w:sz w:val="30"/>
          <w:szCs w:val="30"/>
          <w:rtl/>
        </w:rPr>
        <w:t>1910. فرود آوردن قطعاتى از آسمان، از معجزات اقتراحى و مورد درخواست مشركان مكّه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أَوْ تُسْقِطَ السَّماءَ كَما زَعَمْتَ عَلَيْنا كِسَفاً أَوْ تَأْتِيَ بِاللَّهِ وَ الْمَلائِكَةِ قَبِيلًا.</w:t>
      </w:r>
      <w:r>
        <w:rPr>
          <w:rFonts w:ascii="Traditional Arabic" w:hAnsi="Traditional Arabic" w:cs="Traditional Arabic" w:hint="cs"/>
          <w:color w:val="000000"/>
          <w:sz w:val="30"/>
          <w:szCs w:val="30"/>
          <w:rtl/>
        </w:rPr>
        <w:t xml:space="preserve"> اسراء (17) 92</w:t>
      </w:r>
    </w:p>
    <w:p w:rsidR="00DA643A" w:rsidRDefault="00DA643A" w:rsidP="00DA643A">
      <w:pPr>
        <w:pStyle w:val="NormalWeb"/>
        <w:bidi/>
        <w:rPr>
          <w:rtl/>
        </w:rPr>
      </w:pPr>
      <w:r>
        <w:rPr>
          <w:rFonts w:ascii="Traditional Arabic" w:hAnsi="Traditional Arabic" w:cs="Traditional Arabic" w:hint="cs"/>
          <w:color w:val="000000"/>
          <w:sz w:val="30"/>
          <w:szCs w:val="30"/>
          <w:rtl/>
        </w:rPr>
        <w:t>1911. مشركان مكّه، خواهان حضور يافتن خدا و ملائكه نزد آنان براى گواهى دادن به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أَوْ تُسْقِطَ السَّماءَ كَما زَعَمْتَ عَلَيْنا كِسَفاً أَوْ تَأْتِيَ بِاللَّهِ وَ الْمَلائِكَةِ قَبِيلًا.</w:t>
      </w:r>
      <w:r>
        <w:rPr>
          <w:rFonts w:ascii="Traditional Arabic" w:hAnsi="Traditional Arabic" w:cs="Traditional Arabic" w:hint="cs"/>
          <w:color w:val="000000"/>
          <w:sz w:val="30"/>
          <w:szCs w:val="30"/>
          <w:rtl/>
        </w:rPr>
        <w:t xml:space="preserve"> اسراء (17) 92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295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1912. متّهم شدن پيامبر صلى الله عليه و آله به جنون از سوى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أَ وَ لَمْ يَتَفَكَّرُوا ما بِصاحِبِهِمْ مِنْ جِنَّةٍ</w:t>
      </w:r>
      <w:r>
        <w:rPr>
          <w:rFonts w:ascii="Traditional Arabic" w:hAnsi="Traditional Arabic" w:cs="Traditional Arabic" w:hint="cs"/>
          <w:color w:val="000000"/>
          <w:sz w:val="30"/>
          <w:szCs w:val="30"/>
          <w:rtl/>
        </w:rPr>
        <w:t xml:space="preserve"> .... اعراف (7) 184</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بِهِ جِنَّةٌ بَلْ جاءَهُمْ بِالْحَقِّ وَ أَكْثَرُهُمْ لِلْحَقِّ كارِهُونَ.</w:t>
      </w:r>
      <w:r>
        <w:rPr>
          <w:rFonts w:ascii="Traditional Arabic" w:hAnsi="Traditional Arabic" w:cs="Traditional Arabic" w:hint="cs"/>
          <w:color w:val="000000"/>
          <w:sz w:val="30"/>
          <w:szCs w:val="30"/>
          <w:rtl/>
        </w:rPr>
        <w:t xml:space="preserve"> مؤمنون (23) 70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ثُمَّ تَتَفَكَّرُوا ما بِصاحِبِكُمْ مِنْ جِنَّةٍ إِنْ هُوَ إِلَّا نَذِيرٌ لَكُمْ‏</w:t>
      </w:r>
      <w:r>
        <w:rPr>
          <w:rFonts w:ascii="Traditional Arabic" w:hAnsi="Traditional Arabic" w:cs="Traditional Arabic" w:hint="cs"/>
          <w:color w:val="000000"/>
          <w:sz w:val="30"/>
          <w:szCs w:val="30"/>
          <w:rtl/>
        </w:rPr>
        <w:t xml:space="preserve"> .... سبأ (34) 46</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أَ إِنَّا لَتارِكُوا آلِهَتِنا لِشاعِرٍ مَجْنُونٍ.</w:t>
      </w:r>
      <w:r>
        <w:rPr>
          <w:rFonts w:ascii="Traditional Arabic" w:hAnsi="Traditional Arabic" w:cs="Traditional Arabic" w:hint="cs"/>
          <w:color w:val="000000"/>
          <w:sz w:val="30"/>
          <w:szCs w:val="30"/>
          <w:rtl/>
        </w:rPr>
        <w:t xml:space="preserve"> صافّات (37) 36</w:t>
      </w:r>
    </w:p>
    <w:p w:rsidR="00DA643A" w:rsidRDefault="00DA643A" w:rsidP="00DA643A">
      <w:pPr>
        <w:pStyle w:val="NormalWeb"/>
        <w:bidi/>
        <w:rPr>
          <w:rtl/>
        </w:rPr>
      </w:pPr>
      <w:r>
        <w:rPr>
          <w:rFonts w:ascii="Traditional Arabic" w:hAnsi="Traditional Arabic" w:cs="Traditional Arabic" w:hint="cs"/>
          <w:color w:val="006A0F"/>
          <w:sz w:val="30"/>
          <w:szCs w:val="30"/>
          <w:rtl/>
        </w:rPr>
        <w:t>ثُمَّ تَوَلَّوْا عَنْهُ وَ قالُوا مُعَلَّمٌ مَجْنُونٌ.</w:t>
      </w:r>
      <w:r>
        <w:rPr>
          <w:rFonts w:ascii="Traditional Arabic" w:hAnsi="Traditional Arabic" w:cs="Traditional Arabic" w:hint="cs"/>
          <w:color w:val="000000"/>
          <w:sz w:val="30"/>
          <w:szCs w:val="30"/>
          <w:rtl/>
        </w:rPr>
        <w:t xml:space="preserve"> دخان (44) 14</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ما أَنْتَ بِنِعْمَةِ رَبِّكَ بِمَجْنُونٍ.</w:t>
      </w:r>
      <w:r>
        <w:rPr>
          <w:rFonts w:ascii="Traditional Arabic" w:hAnsi="Traditional Arabic" w:cs="Traditional Arabic" w:hint="cs"/>
          <w:color w:val="000000"/>
          <w:sz w:val="30"/>
          <w:szCs w:val="30"/>
          <w:rtl/>
        </w:rPr>
        <w:t xml:space="preserve"> قلم (68) 2</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w:t>
      </w:r>
      <w:r>
        <w:rPr>
          <w:rFonts w:ascii="Traditional Arabic" w:hAnsi="Traditional Arabic" w:cs="Traditional Arabic" w:hint="cs"/>
          <w:color w:val="000000"/>
          <w:sz w:val="30"/>
          <w:szCs w:val="30"/>
          <w:rtl/>
        </w:rPr>
        <w:t xml:space="preserve"> تكوير (81) 22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1913. مشركان، خواهان تعيين زمان وقوع عذاب استيصال از پيامبر صلى الله عليه و آله، با تمسخر و استهزا:</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مَتى‏ هذَا الْوَعْدُ إِنْ كُنْتُمْ صادِقِينَ.</w:t>
      </w:r>
      <w:r>
        <w:rPr>
          <w:rFonts w:ascii="Traditional Arabic" w:hAnsi="Traditional Arabic" w:cs="Traditional Arabic" w:hint="cs"/>
          <w:color w:val="000000"/>
          <w:sz w:val="30"/>
          <w:szCs w:val="30"/>
          <w:rtl/>
        </w:rPr>
        <w:t xml:space="preserve"> يونس (10) 48</w:t>
      </w:r>
    </w:p>
    <w:p w:rsidR="00DA643A" w:rsidRDefault="00DA643A" w:rsidP="00DA643A">
      <w:pPr>
        <w:pStyle w:val="NormalWeb"/>
        <w:bidi/>
        <w:rPr>
          <w:rtl/>
        </w:rPr>
      </w:pPr>
      <w:r>
        <w:rPr>
          <w:rFonts w:ascii="Traditional Arabic" w:hAnsi="Traditional Arabic" w:cs="Traditional Arabic" w:hint="cs"/>
          <w:color w:val="000000"/>
          <w:sz w:val="30"/>
          <w:szCs w:val="30"/>
          <w:rtl/>
        </w:rPr>
        <w:t>1914. گفتار مشركان، موجب اندوه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 وَ لكِنَّ الظَّالِمِينَ بِآياتِ اللَّهِ يَجْحَدُونَ.</w:t>
      </w:r>
      <w:r>
        <w:rPr>
          <w:rFonts w:ascii="Traditional Arabic" w:hAnsi="Traditional Arabic" w:cs="Traditional Arabic" w:hint="cs"/>
          <w:color w:val="000000"/>
          <w:sz w:val="30"/>
          <w:szCs w:val="30"/>
          <w:rtl/>
        </w:rPr>
        <w:t xml:space="preserve"> انعام (6) 33</w:t>
      </w:r>
    </w:p>
    <w:p w:rsidR="00DA643A" w:rsidRDefault="00DA643A" w:rsidP="00DA643A">
      <w:pPr>
        <w:pStyle w:val="NormalWeb"/>
        <w:bidi/>
        <w:rPr>
          <w:rtl/>
        </w:rPr>
      </w:pPr>
      <w:r>
        <w:rPr>
          <w:rFonts w:ascii="Traditional Arabic" w:hAnsi="Traditional Arabic" w:cs="Traditional Arabic" w:hint="cs"/>
          <w:color w:val="006A0F"/>
          <w:sz w:val="30"/>
          <w:szCs w:val="30"/>
          <w:rtl/>
        </w:rPr>
        <w:t>وَ لا يَحْزُنْكَ قَوْلُهُمْ إِنَّ الْعِزَّةَ لِلَّهِ جَمِيعاً هُوَ السَّمِيعُ الْعَلِيمُ.</w:t>
      </w:r>
      <w:r>
        <w:rPr>
          <w:rFonts w:ascii="Traditional Arabic" w:hAnsi="Traditional Arabic" w:cs="Traditional Arabic" w:hint="cs"/>
          <w:color w:val="000000"/>
          <w:sz w:val="30"/>
          <w:szCs w:val="30"/>
          <w:rtl/>
        </w:rPr>
        <w:t xml:space="preserve"> يونس (10) 65</w:t>
      </w:r>
    </w:p>
    <w:p w:rsidR="00DA643A" w:rsidRDefault="00DA643A" w:rsidP="00DA643A">
      <w:pPr>
        <w:pStyle w:val="NormalWeb"/>
        <w:bidi/>
        <w:rPr>
          <w:rtl/>
        </w:rPr>
      </w:pPr>
      <w:r>
        <w:rPr>
          <w:rFonts w:ascii="Traditional Arabic" w:hAnsi="Traditional Arabic" w:cs="Traditional Arabic" w:hint="cs"/>
          <w:color w:val="006A0F"/>
          <w:sz w:val="30"/>
          <w:szCs w:val="30"/>
          <w:rtl/>
        </w:rPr>
        <w:t>فَلا يَحْزُنْكَ قَوْلُهُمْ إِنَّا نَعْلَمُ ما يُسِرُّونَ وَ ما يُعْلِنُونَ.</w:t>
      </w:r>
      <w:r>
        <w:rPr>
          <w:rFonts w:ascii="Traditional Arabic" w:hAnsi="Traditional Arabic" w:cs="Traditional Arabic" w:hint="cs"/>
          <w:color w:val="000000"/>
          <w:sz w:val="30"/>
          <w:szCs w:val="30"/>
          <w:rtl/>
        </w:rPr>
        <w:t xml:space="preserve"> يس (36) 76</w:t>
      </w:r>
    </w:p>
    <w:p w:rsidR="00DA643A" w:rsidRDefault="00DA643A" w:rsidP="00DA643A">
      <w:pPr>
        <w:pStyle w:val="NormalWeb"/>
        <w:bidi/>
        <w:rPr>
          <w:rtl/>
        </w:rPr>
      </w:pPr>
      <w:r>
        <w:rPr>
          <w:rFonts w:ascii="Traditional Arabic" w:hAnsi="Traditional Arabic" w:cs="Traditional Arabic" w:hint="cs"/>
          <w:color w:val="000000"/>
          <w:sz w:val="30"/>
          <w:szCs w:val="30"/>
          <w:rtl/>
        </w:rPr>
        <w:t>1915. دلتنگ شدن پيامبر صلى الله عليه و آله از گفتار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 وَ أَعْرِضْ عَنِ الْمُشْرِكِينَ‏ وَ لَقَدْ نَعْلَمُ أَنَّكَ يَضِيقُ صَدْرُكَ بِما يَقُولُونَ.</w:t>
      </w:r>
      <w:r>
        <w:rPr>
          <w:rFonts w:ascii="Traditional Arabic" w:hAnsi="Traditional Arabic" w:cs="Traditional Arabic" w:hint="cs"/>
          <w:color w:val="000000"/>
          <w:sz w:val="30"/>
          <w:szCs w:val="30"/>
          <w:rtl/>
        </w:rPr>
        <w:t xml:space="preserve"> حجر (15) 94 و 97</w:t>
      </w:r>
    </w:p>
    <w:p w:rsidR="00DA643A" w:rsidRDefault="00DA643A" w:rsidP="00DA643A">
      <w:pPr>
        <w:pStyle w:val="NormalWeb"/>
        <w:bidi/>
        <w:rPr>
          <w:rtl/>
        </w:rPr>
      </w:pPr>
      <w:r>
        <w:rPr>
          <w:rFonts w:ascii="Traditional Arabic" w:hAnsi="Traditional Arabic" w:cs="Traditional Arabic" w:hint="cs"/>
          <w:color w:val="000000"/>
          <w:sz w:val="30"/>
          <w:szCs w:val="30"/>
          <w:rtl/>
        </w:rPr>
        <w:t>1916. دعوت شدن پيامبر صلى الله عليه و آله به شكيبايى در برابر سخنان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كُذِّبَتْ رُسُلٌ مِنْ قَبْلِكَ فَصَبَرُوا عَلى‏ ما كُذِّبُوا وَ أُوذُوا حَتَّى أَتاهُمْ نَصْرُنا وَ لا مُبَدِّلَ لِكَلِماتِ اللَّهِ وَ لَقَدْ جاءَكَ مِنْ نَبَإِ الْمُرْسَلِينَ.</w:t>
      </w:r>
      <w:r>
        <w:rPr>
          <w:rFonts w:ascii="Traditional Arabic" w:hAnsi="Traditional Arabic" w:cs="Traditional Arabic" w:hint="cs"/>
          <w:color w:val="000000"/>
          <w:sz w:val="30"/>
          <w:szCs w:val="30"/>
          <w:rtl/>
        </w:rPr>
        <w:t xml:space="preserve"> انعام (6) 34</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w:t>
      </w:r>
      <w:r>
        <w:rPr>
          <w:rFonts w:ascii="Traditional Arabic" w:hAnsi="Traditional Arabic" w:cs="Traditional Arabic" w:hint="cs"/>
          <w:color w:val="000000"/>
          <w:sz w:val="30"/>
          <w:szCs w:val="30"/>
          <w:rtl/>
        </w:rPr>
        <w:t xml:space="preserve"> .... روم (30) 60</w:t>
      </w:r>
    </w:p>
    <w:p w:rsidR="00DA643A" w:rsidRDefault="00DA643A" w:rsidP="00DA643A">
      <w:pPr>
        <w:pStyle w:val="NormalWeb"/>
        <w:bidi/>
        <w:rPr>
          <w:rtl/>
        </w:rPr>
      </w:pPr>
      <w:r>
        <w:rPr>
          <w:rFonts w:ascii="Traditional Arabic" w:hAnsi="Traditional Arabic" w:cs="Traditional Arabic" w:hint="cs"/>
          <w:color w:val="006A0F"/>
          <w:sz w:val="30"/>
          <w:szCs w:val="30"/>
          <w:rtl/>
        </w:rPr>
        <w:t>اصْبِرْ عَلى‏ ما يَقُولُونَ‏</w:t>
      </w:r>
      <w:r>
        <w:rPr>
          <w:rFonts w:ascii="Traditional Arabic" w:hAnsi="Traditional Arabic" w:cs="Traditional Arabic" w:hint="cs"/>
          <w:color w:val="000000"/>
          <w:sz w:val="30"/>
          <w:szCs w:val="30"/>
          <w:rtl/>
        </w:rPr>
        <w:t xml:space="preserve"> .... ص (38) 17</w:t>
      </w:r>
    </w:p>
    <w:p w:rsidR="00DA643A" w:rsidRDefault="00DA643A" w:rsidP="00DA643A">
      <w:pPr>
        <w:pStyle w:val="NormalWeb"/>
        <w:bidi/>
        <w:rPr>
          <w:rtl/>
        </w:rPr>
      </w:pPr>
      <w:r>
        <w:rPr>
          <w:rFonts w:ascii="Traditional Arabic" w:hAnsi="Traditional Arabic" w:cs="Traditional Arabic" w:hint="cs"/>
          <w:color w:val="006A0F"/>
          <w:sz w:val="30"/>
          <w:szCs w:val="30"/>
          <w:rtl/>
        </w:rPr>
        <w:t>فَاصْبِرْ عَلى‏ ما يَقُولُونَ‏</w:t>
      </w:r>
      <w:r>
        <w:rPr>
          <w:rFonts w:ascii="Traditional Arabic" w:hAnsi="Traditional Arabic" w:cs="Traditional Arabic" w:hint="cs"/>
          <w:color w:val="000000"/>
          <w:sz w:val="30"/>
          <w:szCs w:val="30"/>
          <w:rtl/>
        </w:rPr>
        <w:t xml:space="preserve"> .... ق (50) 39</w:t>
      </w:r>
    </w:p>
    <w:p w:rsidR="00DA643A" w:rsidRDefault="00DA643A" w:rsidP="00DA643A">
      <w:pPr>
        <w:pStyle w:val="NormalWeb"/>
        <w:bidi/>
        <w:rPr>
          <w:rtl/>
        </w:rPr>
      </w:pPr>
      <w:r>
        <w:rPr>
          <w:rFonts w:ascii="Traditional Arabic" w:hAnsi="Traditional Arabic" w:cs="Traditional Arabic" w:hint="cs"/>
          <w:color w:val="006A0F"/>
          <w:sz w:val="30"/>
          <w:szCs w:val="30"/>
          <w:rtl/>
        </w:rPr>
        <w:t>وَ اصْبِرْ عَلى‏ ما يَقُولُونَ‏</w:t>
      </w:r>
      <w:r>
        <w:rPr>
          <w:rFonts w:ascii="Traditional Arabic" w:hAnsi="Traditional Arabic" w:cs="Traditional Arabic" w:hint="cs"/>
          <w:color w:val="000000"/>
          <w:sz w:val="30"/>
          <w:szCs w:val="30"/>
          <w:rtl/>
        </w:rPr>
        <w:t xml:space="preserve"> .... مزمّل (73) 10</w:t>
      </w:r>
    </w:p>
    <w:p w:rsidR="00DA643A" w:rsidRDefault="00DA643A" w:rsidP="00DA643A">
      <w:pPr>
        <w:pStyle w:val="NormalWeb"/>
        <w:bidi/>
        <w:rPr>
          <w:rtl/>
        </w:rPr>
      </w:pPr>
      <w:r>
        <w:rPr>
          <w:rFonts w:ascii="Traditional Arabic" w:hAnsi="Traditional Arabic" w:cs="Traditional Arabic" w:hint="cs"/>
          <w:color w:val="000000"/>
          <w:sz w:val="30"/>
          <w:szCs w:val="30"/>
          <w:rtl/>
        </w:rPr>
        <w:t>1917. ايجاد خانه‏اى از طلا براى خود، معجزه مورد درخواست مشركان مكّه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أَوْ يَكُونَ لَكَ بَيْتٌ مِنْ زُخْرُفٍ أَوْ تَرْقى‏ فِي السَّماءِ وَ لَنْ نُؤْمِنَ لِرُقِيِّكَ حَتَّى تُنَزِّلَ عَلَيْنا كِتاباً نَقْرَؤُهُ قُلْ سُبْحانَ رَبِّي هَلْ كُنْتُ إِلَّا بَشَراً رَسُولًا.</w:t>
      </w:r>
      <w:r>
        <w:rPr>
          <w:rFonts w:ascii="Traditional Arabic" w:hAnsi="Traditional Arabic" w:cs="Traditional Arabic" w:hint="cs"/>
          <w:color w:val="000000"/>
          <w:sz w:val="30"/>
          <w:szCs w:val="30"/>
          <w:rtl/>
        </w:rPr>
        <w:t xml:space="preserve"> اسراء (17) 93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1918. صعود پيامبر صلى الله عليه و آله به آسمان، و آوردن دستخطّى قابل خواندن و گواه بر صعود واقعى خويش، معجزه درخواستى مشركان مكّه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أَوْ يَكُونَ لَكَ بَيْتٌ مِنْ زُخْرُفٍ أَوْ تَرْقى‏ فِي السَّماءِ وَ لَنْ نُؤْمِنَ لِرُقِيِّكَ حَتَّى تُنَزِّلَ عَلَيْنا كِتاباً نَقْرَؤُهُ قُلْ‏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296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سُبْحانَ رَبِّي هَلْ كُنْتُ إِلَّا بَشَراً رَسُولًا.</w:t>
      </w:r>
      <w:r>
        <w:rPr>
          <w:rFonts w:ascii="Traditional Arabic" w:hAnsi="Traditional Arabic" w:cs="Traditional Arabic" w:hint="cs"/>
          <w:color w:val="000000"/>
          <w:sz w:val="30"/>
          <w:szCs w:val="30"/>
          <w:rtl/>
        </w:rPr>
        <w:t xml:space="preserve"> اسراء (17) 93</w:t>
      </w:r>
    </w:p>
    <w:p w:rsidR="00DA643A" w:rsidRDefault="00DA643A" w:rsidP="00DA643A">
      <w:pPr>
        <w:pStyle w:val="NormalWeb"/>
        <w:bidi/>
        <w:rPr>
          <w:rtl/>
        </w:rPr>
      </w:pPr>
      <w:r>
        <w:rPr>
          <w:rFonts w:ascii="Traditional Arabic" w:hAnsi="Traditional Arabic" w:cs="Traditional Arabic" w:hint="cs"/>
          <w:color w:val="000000"/>
          <w:sz w:val="30"/>
          <w:szCs w:val="30"/>
          <w:rtl/>
        </w:rPr>
        <w:t>1919. توقّعات نابجا در اختيار داشتن خزائن الهى، آگاهى به غيب و فرشته بودن، از درخواستهاى غير اصولى مشركان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أَقُولُ لَكُمْ عِنْدِي خَزائِنُ اللَّهِ وَ لا أَعْلَمُ الْغَيْبَ وَ لا أَقُولُ لَكُمْ إِنِّي مَلَكٌ‏</w:t>
      </w:r>
      <w:r>
        <w:rPr>
          <w:rFonts w:ascii="Traditional Arabic" w:hAnsi="Traditional Arabic" w:cs="Traditional Arabic" w:hint="cs"/>
          <w:color w:val="000000"/>
          <w:sz w:val="30"/>
          <w:szCs w:val="30"/>
          <w:rtl/>
        </w:rPr>
        <w:t xml:space="preserve"> .... انعام (6) 50</w:t>
      </w:r>
    </w:p>
    <w:p w:rsidR="00DA643A" w:rsidRDefault="00DA643A" w:rsidP="00DA643A">
      <w:pPr>
        <w:pStyle w:val="NormalWeb"/>
        <w:bidi/>
        <w:rPr>
          <w:rtl/>
        </w:rPr>
      </w:pPr>
      <w:r>
        <w:rPr>
          <w:rFonts w:ascii="Traditional Arabic" w:hAnsi="Traditional Arabic" w:cs="Traditional Arabic" w:hint="cs"/>
          <w:color w:val="000000"/>
          <w:sz w:val="30"/>
          <w:szCs w:val="30"/>
          <w:rtl/>
        </w:rPr>
        <w:t>1920. پرستش بتها و سازش در اصول اعتقادى، خواسته نابجاى مشركان صدر اسلام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قُلْ لا أَتَّبِعُ أَهْواءَكُمْ‏</w:t>
      </w:r>
      <w:r>
        <w:rPr>
          <w:rFonts w:ascii="Traditional Arabic" w:hAnsi="Traditional Arabic" w:cs="Traditional Arabic" w:hint="cs"/>
          <w:color w:val="000000"/>
          <w:sz w:val="30"/>
          <w:szCs w:val="30"/>
          <w:rtl/>
        </w:rPr>
        <w:t xml:space="preserve"> .... انعام (6) 56</w:t>
      </w:r>
    </w:p>
    <w:p w:rsidR="00DA643A" w:rsidRDefault="00DA643A" w:rsidP="00DA643A">
      <w:pPr>
        <w:pStyle w:val="NormalWeb"/>
        <w:bidi/>
        <w:rPr>
          <w:rtl/>
        </w:rPr>
      </w:pPr>
      <w:r>
        <w:rPr>
          <w:rFonts w:ascii="Traditional Arabic" w:hAnsi="Traditional Arabic" w:cs="Traditional Arabic" w:hint="cs"/>
          <w:color w:val="000000"/>
          <w:sz w:val="30"/>
          <w:szCs w:val="30"/>
          <w:rtl/>
        </w:rPr>
        <w:t>1921. مشركان، خواهان معجزه‏اى تازه از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جاءَتْهُمْ آيَةٌ لَيُؤْمِنُنَّ بِها قُلْ إِنَّمَا الْآياتُ عِنْدَ اللَّهِ‏</w:t>
      </w:r>
      <w:r>
        <w:rPr>
          <w:rFonts w:ascii="Traditional Arabic" w:hAnsi="Traditional Arabic" w:cs="Traditional Arabic" w:hint="cs"/>
          <w:color w:val="000000"/>
          <w:sz w:val="30"/>
          <w:szCs w:val="30"/>
          <w:rtl/>
        </w:rPr>
        <w:t xml:space="preserve"> .... انعام (6) 109</w:t>
      </w:r>
    </w:p>
    <w:p w:rsidR="00DA643A" w:rsidRDefault="00DA643A" w:rsidP="00DA643A">
      <w:pPr>
        <w:pStyle w:val="NormalWeb"/>
        <w:bidi/>
        <w:rPr>
          <w:rtl/>
        </w:rPr>
      </w:pPr>
      <w:r>
        <w:rPr>
          <w:rFonts w:ascii="Traditional Arabic" w:hAnsi="Traditional Arabic" w:cs="Traditional Arabic" w:hint="cs"/>
          <w:color w:val="000000"/>
          <w:sz w:val="30"/>
          <w:szCs w:val="30"/>
          <w:rtl/>
        </w:rPr>
        <w:t>1922. عدم ايمان مشركان، حتّى با مشاهده معجزه مورد درخواست خويش:</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جاءَتْهُمْ آيَةٌ لَيُؤْمِنُنَّ بِها قُلْ إِنَّمَا الْآياتُ عِنْدَ اللَّهِ وَ ما يُشْعِرُكُمْ أَنَّها إِذا جاءَتْ لا يُؤْمِنُونَ.</w:t>
      </w:r>
      <w:r>
        <w:rPr>
          <w:rFonts w:ascii="Traditional Arabic" w:hAnsi="Traditional Arabic" w:cs="Traditional Arabic" w:hint="cs"/>
          <w:color w:val="000000"/>
          <w:sz w:val="30"/>
          <w:szCs w:val="30"/>
          <w:rtl/>
        </w:rPr>
        <w:t xml:space="preserve"> انعام (6) 109</w:t>
      </w:r>
    </w:p>
    <w:p w:rsidR="00DA643A" w:rsidRDefault="00DA643A" w:rsidP="00DA643A">
      <w:pPr>
        <w:pStyle w:val="NormalWeb"/>
        <w:bidi/>
        <w:rPr>
          <w:rtl/>
        </w:rPr>
      </w:pPr>
      <w:r>
        <w:rPr>
          <w:rFonts w:ascii="Traditional Arabic" w:hAnsi="Traditional Arabic" w:cs="Traditional Arabic" w:hint="cs"/>
          <w:color w:val="000000"/>
          <w:sz w:val="30"/>
          <w:szCs w:val="30"/>
          <w:rtl/>
        </w:rPr>
        <w:t>1923. سرسختى و لجاجت مشركان، در مقابل سخنان و تعاليم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يَسْتَمِعُونَ إِلَيْكَ أَ فَأَنْتَ تُسْمِعُ الصُّمَّ وَ لَوْ كانُوا لا يَعْقِلُونَ‏ وَ مِنْهُمْ مَنْ يَنْظُرُ إِلَيْكَ أَ فَأَنْتَ تَهْدِي الْعُمْيَ وَ لَوْ كانُوا لا يُبْصِرُونَ.</w:t>
      </w:r>
      <w:r>
        <w:rPr>
          <w:rFonts w:ascii="Traditional Arabic" w:hAnsi="Traditional Arabic" w:cs="Traditional Arabic" w:hint="cs"/>
          <w:color w:val="000000"/>
          <w:sz w:val="30"/>
          <w:szCs w:val="30"/>
          <w:rtl/>
        </w:rPr>
        <w:t xml:space="preserve"> يونس (10) 42 و 43</w:t>
      </w:r>
    </w:p>
    <w:p w:rsidR="00DA643A" w:rsidRDefault="00DA643A" w:rsidP="00DA643A">
      <w:pPr>
        <w:pStyle w:val="NormalWeb"/>
        <w:bidi/>
        <w:rPr>
          <w:rtl/>
        </w:rPr>
      </w:pPr>
      <w:r>
        <w:rPr>
          <w:rFonts w:ascii="Traditional Arabic" w:hAnsi="Traditional Arabic" w:cs="Traditional Arabic" w:hint="cs"/>
          <w:color w:val="006A0F"/>
          <w:sz w:val="30"/>
          <w:szCs w:val="30"/>
          <w:rtl/>
        </w:rPr>
        <w:t>أَوْ تُسْقِطَ السَّماءَ كَما زَعَمْتَ عَلَيْنا كِسَفاً أَوْ تَأْتِيَ بِاللَّهِ وَ الْمَلائِكَةِ قَبِيلًا.</w:t>
      </w:r>
      <w:r>
        <w:rPr>
          <w:rFonts w:ascii="Traditional Arabic" w:hAnsi="Traditional Arabic" w:cs="Traditional Arabic" w:hint="cs"/>
          <w:color w:val="000000"/>
          <w:sz w:val="30"/>
          <w:szCs w:val="30"/>
          <w:rtl/>
        </w:rPr>
        <w:t xml:space="preserve"> اسراء (17) 92</w:t>
      </w:r>
    </w:p>
    <w:p w:rsidR="00DA643A" w:rsidRDefault="00DA643A" w:rsidP="00DA643A">
      <w:pPr>
        <w:pStyle w:val="NormalWeb"/>
        <w:bidi/>
        <w:rPr>
          <w:rtl/>
        </w:rPr>
      </w:pPr>
      <w:r>
        <w:rPr>
          <w:rFonts w:ascii="Traditional Arabic" w:hAnsi="Traditional Arabic" w:cs="Traditional Arabic" w:hint="cs"/>
          <w:color w:val="000000"/>
          <w:sz w:val="30"/>
          <w:szCs w:val="30"/>
          <w:rtl/>
        </w:rPr>
        <w:t>1924. سرباز زدن مشركان، از تبعيّت پيامبر صلى الله عليه و آله، به رغم ديدن اعمال و رفتار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يَنْظُرُ إِلَيْكَ أَ فَأَنْتَ تَهْدِي الْعُمْيَ وَ لَوْ كانُوا لا يُبْصِرُونَ.</w:t>
      </w:r>
      <w:r>
        <w:rPr>
          <w:rFonts w:ascii="Traditional Arabic" w:hAnsi="Traditional Arabic" w:cs="Traditional Arabic" w:hint="cs"/>
          <w:color w:val="000000"/>
          <w:sz w:val="30"/>
          <w:szCs w:val="30"/>
          <w:rtl/>
        </w:rPr>
        <w:t xml:space="preserve"> يونس (10) 43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1925. مشركان، داراى جلسات پنهانى براى توطئه‏چينى عليه اسلام و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أَلا إِنَّهُمْ يَثْنُونَ صُدُورَهُمْ لِيَسْتَخْفُوا مِنْهُ أَلا حِينَ يَسْتَغْشُونَ ثِيابَهُمْ يَعْلَمُ ما يُسِرُّونَ وَ ما يُعْلِنُونَ‏</w:t>
      </w:r>
      <w:r>
        <w:rPr>
          <w:rFonts w:ascii="Traditional Arabic" w:hAnsi="Traditional Arabic" w:cs="Traditional Arabic" w:hint="cs"/>
          <w:color w:val="000000"/>
          <w:sz w:val="30"/>
          <w:szCs w:val="30"/>
          <w:rtl/>
        </w:rPr>
        <w:t xml:space="preserve"> .... هود (11) 5</w:t>
      </w:r>
    </w:p>
    <w:p w:rsidR="00DA643A" w:rsidRDefault="00DA643A" w:rsidP="00DA643A">
      <w:pPr>
        <w:pStyle w:val="NormalWeb"/>
        <w:bidi/>
        <w:rPr>
          <w:rtl/>
        </w:rPr>
      </w:pPr>
      <w:r>
        <w:rPr>
          <w:rFonts w:ascii="Traditional Arabic" w:hAnsi="Traditional Arabic" w:cs="Traditional Arabic" w:hint="cs"/>
          <w:color w:val="000000"/>
          <w:sz w:val="30"/>
          <w:szCs w:val="30"/>
          <w:rtl/>
        </w:rPr>
        <w:t>1926. قرآن، آموزه فردى عجم به پيامبر صلى الله عليه و آله از ديدگاه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أَنَّهُمْ يَقُولُونَ إِنَّما يُعَلِّمُهُ بَشَرٌ لِسانُ الَّذِي يُلْحِدُونَ إِلَيْهِ أَعْجَمِيٌ‏</w:t>
      </w:r>
      <w:r>
        <w:rPr>
          <w:rFonts w:ascii="Traditional Arabic" w:hAnsi="Traditional Arabic" w:cs="Traditional Arabic" w:hint="cs"/>
          <w:color w:val="000000"/>
          <w:sz w:val="30"/>
          <w:szCs w:val="30"/>
          <w:rtl/>
        </w:rPr>
        <w:t xml:space="preserve"> .... نحل (16) 103</w:t>
      </w:r>
    </w:p>
    <w:p w:rsidR="00DA643A" w:rsidRDefault="00DA643A" w:rsidP="00DA643A">
      <w:pPr>
        <w:pStyle w:val="NormalWeb"/>
        <w:bidi/>
        <w:rPr>
          <w:rtl/>
        </w:rPr>
      </w:pPr>
      <w:r>
        <w:rPr>
          <w:rFonts w:ascii="Traditional Arabic" w:hAnsi="Traditional Arabic" w:cs="Traditional Arabic" w:hint="cs"/>
          <w:color w:val="000000"/>
          <w:sz w:val="30"/>
          <w:szCs w:val="30"/>
          <w:rtl/>
        </w:rPr>
        <w:t>1927. سوگند مؤكّد مشركان، مبنى بر ايمان به پيامبر صلى الله عليه و آله در صورت ارائه معجزه:</w:t>
      </w:r>
    </w:p>
    <w:p w:rsidR="00DA643A" w:rsidRDefault="00DA643A" w:rsidP="00DA643A">
      <w:pPr>
        <w:pStyle w:val="NormalWeb"/>
        <w:bidi/>
        <w:rPr>
          <w:rtl/>
        </w:rPr>
      </w:pPr>
      <w:r>
        <w:rPr>
          <w:rFonts w:ascii="Traditional Arabic" w:hAnsi="Traditional Arabic" w:cs="Traditional Arabic" w:hint="cs"/>
          <w:color w:val="006A0F"/>
          <w:sz w:val="30"/>
          <w:szCs w:val="30"/>
          <w:rtl/>
        </w:rPr>
        <w:t>وَ لَوْ شاءَ اللَّهُ ما أَشْرَكُوا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أَقْسَمُوا بِاللَّهِ جَهْدَ أَيْمانِهِمْ لَئِنْ جاءَتْهُمْ آيَةٌ لَيُؤْمِنُنَّ بِها</w:t>
      </w:r>
      <w:r>
        <w:rPr>
          <w:rFonts w:ascii="Traditional Arabic" w:hAnsi="Traditional Arabic" w:cs="Traditional Arabic" w:hint="cs"/>
          <w:color w:val="000000"/>
          <w:sz w:val="30"/>
          <w:szCs w:val="30"/>
          <w:rtl/>
        </w:rPr>
        <w:t xml:space="preserve"> .... انعام (6) 107 و 109</w:t>
      </w:r>
    </w:p>
    <w:p w:rsidR="00DA643A" w:rsidRDefault="00DA643A" w:rsidP="00DA643A">
      <w:pPr>
        <w:pStyle w:val="NormalWeb"/>
        <w:bidi/>
        <w:rPr>
          <w:rtl/>
        </w:rPr>
      </w:pPr>
      <w:r>
        <w:rPr>
          <w:rFonts w:ascii="Traditional Arabic" w:hAnsi="Traditional Arabic" w:cs="Traditional Arabic" w:hint="cs"/>
          <w:color w:val="000000"/>
          <w:sz w:val="30"/>
          <w:szCs w:val="30"/>
          <w:rtl/>
        </w:rPr>
        <w:t>1928. مصالحه مشركان با پيامبر صلى الله عليه و آله در حديبيّه:</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 لِيَغْفِرَ لَكَ اللَّهُ ما تَقَدَّمَ مِنْ ذَنْبِكَ وَ ما تَأَخَّرَ وَ يُتِمَّ نِعْمَتَهُ عَلَيْكَ وَ يَهْدِيَكَ صِراطاً مُسْتَقِيماً.</w:t>
      </w:r>
      <w:r>
        <w:rPr>
          <w:rStyle w:val="FootnoteReference"/>
          <w:rFonts w:ascii="Traditional Arabic" w:eastAsiaTheme="majorEastAsia" w:hAnsi="Traditional Arabic" w:cs="Traditional Arabic"/>
          <w:color w:val="000000"/>
          <w:sz w:val="30"/>
          <w:szCs w:val="30"/>
          <w:rtl/>
        </w:rPr>
        <w:footnoteReference w:id="1068"/>
      </w:r>
      <w:r>
        <w:rPr>
          <w:rFonts w:ascii="Traditional Arabic" w:hAnsi="Traditional Arabic" w:cs="Traditional Arabic" w:hint="cs"/>
          <w:color w:val="000000"/>
          <w:sz w:val="30"/>
          <w:szCs w:val="30"/>
          <w:rtl/>
        </w:rPr>
        <w:t xml:space="preserve"> فتح (48) 1 و 2</w:t>
      </w:r>
    </w:p>
    <w:p w:rsidR="00DA643A" w:rsidRDefault="00DA643A" w:rsidP="00DA643A">
      <w:pPr>
        <w:pStyle w:val="NormalWeb"/>
        <w:bidi/>
        <w:rPr>
          <w:rtl/>
        </w:rPr>
      </w:pPr>
      <w:r>
        <w:rPr>
          <w:rFonts w:ascii="Traditional Arabic" w:hAnsi="Traditional Arabic" w:cs="Traditional Arabic" w:hint="cs"/>
          <w:color w:val="000000"/>
          <w:sz w:val="30"/>
          <w:szCs w:val="30"/>
          <w:rtl/>
        </w:rPr>
        <w:t>1929. قرارداد آتش‏بس بين مشركان و پيامبر صلى الله عليه و آله در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297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حديبيّه:</w:t>
      </w:r>
    </w:p>
    <w:p w:rsidR="00DA643A" w:rsidRDefault="00DA643A" w:rsidP="00DA643A">
      <w:pPr>
        <w:pStyle w:val="NormalWeb"/>
        <w:bidi/>
        <w:rPr>
          <w:rtl/>
        </w:rPr>
      </w:pPr>
      <w:r>
        <w:rPr>
          <w:rFonts w:ascii="Traditional Arabic" w:hAnsi="Traditional Arabic" w:cs="Traditional Arabic" w:hint="cs"/>
          <w:color w:val="006A0F"/>
          <w:sz w:val="30"/>
          <w:szCs w:val="30"/>
          <w:rtl/>
        </w:rPr>
        <w:t>كَيْفَ يَكُونُ لِلْمُشْرِكِينَ عَهْدٌ عِنْدَ اللَّهِ وَ عِنْدَ رَسُولِهِ إِلَّا الَّذِينَ عاهَدْتُمْ عِنْدَ الْمَسْجِدِ الْحَرامِ فَمَا اسْتَقامُوا لَكُمْ فَاسْتَقِيمُوا لَهُمْ‏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69"/>
      </w:r>
      <w:r>
        <w:rPr>
          <w:rFonts w:ascii="Traditional Arabic" w:hAnsi="Traditional Arabic" w:cs="Traditional Arabic" w:hint="cs"/>
          <w:color w:val="000000"/>
          <w:sz w:val="30"/>
          <w:szCs w:val="30"/>
          <w:rtl/>
        </w:rPr>
        <w:t xml:space="preserve"> توبه (9) 7</w:t>
      </w:r>
    </w:p>
    <w:p w:rsidR="00DA643A" w:rsidRDefault="00DA643A" w:rsidP="00DA643A">
      <w:pPr>
        <w:pStyle w:val="NormalWeb"/>
        <w:bidi/>
        <w:rPr>
          <w:rtl/>
        </w:rPr>
      </w:pPr>
      <w:r>
        <w:rPr>
          <w:rFonts w:ascii="Traditional Arabic" w:hAnsi="Traditional Arabic" w:cs="Traditional Arabic" w:hint="cs"/>
          <w:color w:val="006A0F"/>
          <w:sz w:val="30"/>
          <w:szCs w:val="30"/>
          <w:rtl/>
        </w:rPr>
        <w:t>وَ هُوَ الَّذِي كَفَّ أَيْدِيَهُمْ عَنْكُمْ وَ أَيْدِيَكُمْ عَنْهُمْ بِبَطْنِ مَكَّةَ مِنْ بَعْدِ أَنْ أَظْفَرَكُمْ عَلَيْهِمْ‏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70"/>
      </w:r>
      <w:r>
        <w:rPr>
          <w:rFonts w:ascii="Traditional Arabic" w:hAnsi="Traditional Arabic" w:cs="Traditional Arabic" w:hint="cs"/>
          <w:color w:val="000000"/>
          <w:sz w:val="30"/>
          <w:szCs w:val="30"/>
          <w:rtl/>
        </w:rPr>
        <w:t xml:space="preserve"> فتح (48) 24</w:t>
      </w:r>
    </w:p>
    <w:p w:rsidR="00DA643A" w:rsidRDefault="00DA643A" w:rsidP="00DA643A">
      <w:pPr>
        <w:pStyle w:val="NormalWeb"/>
        <w:bidi/>
        <w:rPr>
          <w:rtl/>
        </w:rPr>
      </w:pPr>
      <w:r>
        <w:rPr>
          <w:rFonts w:ascii="Traditional Arabic" w:hAnsi="Traditional Arabic" w:cs="Traditional Arabic" w:hint="cs"/>
          <w:color w:val="000000"/>
          <w:sz w:val="30"/>
          <w:szCs w:val="30"/>
          <w:rtl/>
        </w:rPr>
        <w:t>1930. آوردن معجزاتى همانند معجزات موسى عليه السلام، بهانه مشركان براى ايمان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فَلَمَّا جاءَهُمُ الْحَقُّ مِنْ عِنْدِنا قالُوا لَوْ لا أُوتِيَ مِثْلَ ما أُوتِيَ مُوسى‏ أَ وَ لَمْ يَكْفُرُوا بِما أُوتِيَ مُوسى‏ مِنْ قَبْلُ قالُوا سِحْرانِ تَظاهَرا وَ قالُوا إِنَّا بِكُلٍّ كافِرُونَ.</w:t>
      </w:r>
      <w:r>
        <w:rPr>
          <w:rFonts w:ascii="Traditional Arabic" w:hAnsi="Traditional Arabic" w:cs="Traditional Arabic" w:hint="cs"/>
          <w:color w:val="000000"/>
          <w:sz w:val="30"/>
          <w:szCs w:val="30"/>
          <w:rtl/>
        </w:rPr>
        <w:t xml:space="preserve"> قصص (28) 48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1931. مشركان حق ستيز، منكر آسمانى بودن قرآن، به بهانه عدم نزول دفعى آن:</w:t>
      </w:r>
    </w:p>
    <w:p w:rsidR="00DA643A" w:rsidRDefault="00DA643A" w:rsidP="00DA643A">
      <w:pPr>
        <w:pStyle w:val="NormalWeb"/>
        <w:bidi/>
        <w:rPr>
          <w:rtl/>
        </w:rPr>
      </w:pPr>
      <w:r>
        <w:rPr>
          <w:rFonts w:ascii="Traditional Arabic" w:hAnsi="Traditional Arabic" w:cs="Traditional Arabic" w:hint="cs"/>
          <w:color w:val="006A0F"/>
          <w:sz w:val="30"/>
          <w:szCs w:val="30"/>
          <w:rtl/>
        </w:rPr>
        <w:t>فَلَمَّا جاءَهُمُ الْحَقُّ مِنْ عِنْدِنا قالُوا لَوْ لا أُوتِيَ مِثْلَ ما أُوتِيَ مُوسى‏ أَ وَ لَمْ يَكْفُرُوا بِما أُوتِيَ مُوسى‏ مِنْ قَبْلُ قالُوا سِحْرانِ تَظاهَرا وَ قالُوا إِنَّا بِكُلٍّ كافِرُونَ.</w:t>
      </w:r>
      <w:r>
        <w:rPr>
          <w:rStyle w:val="FootnoteReference"/>
          <w:rFonts w:ascii="Traditional Arabic" w:eastAsiaTheme="majorEastAsia" w:hAnsi="Traditional Arabic" w:cs="Traditional Arabic"/>
          <w:color w:val="000000"/>
          <w:sz w:val="30"/>
          <w:szCs w:val="30"/>
          <w:rtl/>
        </w:rPr>
        <w:footnoteReference w:id="1071"/>
      </w:r>
      <w:r>
        <w:rPr>
          <w:rFonts w:ascii="Traditional Arabic" w:hAnsi="Traditional Arabic" w:cs="Traditional Arabic" w:hint="cs"/>
          <w:color w:val="000000"/>
          <w:sz w:val="30"/>
          <w:szCs w:val="30"/>
          <w:rtl/>
        </w:rPr>
        <w:t xml:space="preserve"> قصص (28) 48</w:t>
      </w:r>
    </w:p>
    <w:p w:rsidR="00DA643A" w:rsidRDefault="00DA643A" w:rsidP="00DA643A">
      <w:pPr>
        <w:pStyle w:val="NormalWeb"/>
        <w:bidi/>
        <w:rPr>
          <w:rtl/>
        </w:rPr>
      </w:pPr>
      <w:r>
        <w:rPr>
          <w:rFonts w:ascii="Traditional Arabic" w:hAnsi="Traditional Arabic" w:cs="Traditional Arabic" w:hint="cs"/>
          <w:color w:val="000000"/>
          <w:sz w:val="30"/>
          <w:szCs w:val="30"/>
          <w:rtl/>
        </w:rPr>
        <w:t>1932. نفرت شديد مشركان از بعثت رسول‏اكرم صلى الله عليه و آله، به رغم سوگند براى ايمان آوردن به وى:</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جاءَهُمْ نَذِيرٌ لَيَكُونُنَّ أَهْدى‏ مِنْ إِحْدَى الْأُمَمِ فَلَمَّا جاءَهُمْ نَذِيرٌ ما زادَهُمْ إِلَّا نُفُوراً.</w:t>
      </w:r>
      <w:r>
        <w:rPr>
          <w:rFonts w:ascii="Traditional Arabic" w:hAnsi="Traditional Arabic" w:cs="Traditional Arabic" w:hint="cs"/>
          <w:color w:val="000000"/>
          <w:sz w:val="30"/>
          <w:szCs w:val="30"/>
          <w:rtl/>
        </w:rPr>
        <w:t xml:space="preserve"> فاطر (35) 42</w:t>
      </w:r>
    </w:p>
    <w:p w:rsidR="00DA643A" w:rsidRDefault="00DA643A" w:rsidP="00DA643A">
      <w:pPr>
        <w:pStyle w:val="NormalWeb"/>
        <w:bidi/>
        <w:rPr>
          <w:rtl/>
        </w:rPr>
      </w:pPr>
      <w:r>
        <w:rPr>
          <w:rFonts w:ascii="Traditional Arabic" w:hAnsi="Traditional Arabic" w:cs="Traditional Arabic" w:hint="cs"/>
          <w:color w:val="000000"/>
          <w:sz w:val="30"/>
          <w:szCs w:val="30"/>
          <w:rtl/>
        </w:rPr>
        <w:t>1933. حسابرسى اختلاف مشركان با پيامبر صلى الله عليه و آله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أَبْغِي رَبًّا وَ هُوَ رَبُّ كُلِّ شَيْ‏ءٍ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إِلى‏ رَبِّكُمْ مَرْجِعُكُمْ فَيُنَبِّئُكُمْ بِما كُنْتُمْ فِيهِ تَخْتَلِفُونَ.</w:t>
      </w:r>
      <w:r>
        <w:rPr>
          <w:rFonts w:ascii="Traditional Arabic" w:hAnsi="Traditional Arabic" w:cs="Traditional Arabic" w:hint="cs"/>
          <w:color w:val="000000"/>
          <w:sz w:val="30"/>
          <w:szCs w:val="30"/>
          <w:rtl/>
        </w:rPr>
        <w:t xml:space="preserve"> انعام (6) 164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يُنازِعُنَّكَ فِي الْأَمْرِ وَ ادْعُ إِلى‏ رَبِّكَ إِنَّكَ لَعَلى‏ هُدىً مُسْتَقِيمٍ‏ اللَّهُ يَحْكُمُ بَيْنَكُمْ يَوْمَ الْقِيامَةِ فِيما كُنْتُمْ فِيهِ تَخْتَلِفُونَ.</w:t>
      </w:r>
      <w:r>
        <w:rPr>
          <w:rFonts w:ascii="Traditional Arabic" w:hAnsi="Traditional Arabic" w:cs="Traditional Arabic" w:hint="cs"/>
          <w:color w:val="000000"/>
          <w:sz w:val="30"/>
          <w:szCs w:val="30"/>
          <w:rtl/>
        </w:rPr>
        <w:t xml:space="preserve"> حج (22) 67 و 69</w:t>
      </w:r>
    </w:p>
    <w:p w:rsidR="00DA643A" w:rsidRDefault="00DA643A" w:rsidP="00DA643A">
      <w:pPr>
        <w:pStyle w:val="NormalWeb"/>
        <w:bidi/>
        <w:rPr>
          <w:rtl/>
        </w:rPr>
      </w:pPr>
      <w:r>
        <w:rPr>
          <w:rFonts w:ascii="Traditional Arabic" w:hAnsi="Traditional Arabic" w:cs="Traditional Arabic" w:hint="cs"/>
          <w:color w:val="000000"/>
          <w:sz w:val="30"/>
          <w:szCs w:val="30"/>
          <w:rtl/>
        </w:rPr>
        <w:t>1934. ايجاد چشمه‏اى پرآب و جوشان براى مشركان، پيش شرط آنان براى ايمان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نُؤْمِنَ لَكَ حَتَّى تَفْجُرَ لَنا مِنَ الْأَرْضِ يَنْبُوعاً أَوْ تَكُونَ لَكَ جَنَّةٌ مِنْ نَخِيلٍ وَ عِنَبٍ فَتُفَجِّرَ الْأَنْهارَ خِلالَها تَفْجِيراً.</w:t>
      </w:r>
      <w:r>
        <w:rPr>
          <w:rFonts w:ascii="Traditional Arabic" w:hAnsi="Traditional Arabic" w:cs="Traditional Arabic" w:hint="cs"/>
          <w:color w:val="000000"/>
          <w:sz w:val="30"/>
          <w:szCs w:val="30"/>
          <w:rtl/>
        </w:rPr>
        <w:t xml:space="preserve"> اسراء (17) 90 و 91</w:t>
      </w:r>
    </w:p>
    <w:p w:rsidR="00DA643A" w:rsidRDefault="00DA643A" w:rsidP="00DA643A">
      <w:pPr>
        <w:pStyle w:val="NormalWeb"/>
        <w:bidi/>
        <w:rPr>
          <w:rtl/>
        </w:rPr>
      </w:pPr>
      <w:r>
        <w:rPr>
          <w:rFonts w:ascii="Traditional Arabic" w:hAnsi="Traditional Arabic" w:cs="Traditional Arabic" w:hint="cs"/>
          <w:color w:val="000000"/>
          <w:sz w:val="30"/>
          <w:szCs w:val="30"/>
          <w:rtl/>
        </w:rPr>
        <w:t>1935. دشمنى مشركان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أَ آلِهَتُنا خَيْرٌ أَمْ هُوَ ما ضَرَبُوهُ لَكَ إِلَّا جَدَلًا بَلْ هُمْ قَوْمٌ خَصِمُونَ.</w:t>
      </w:r>
      <w:r>
        <w:rPr>
          <w:rFonts w:ascii="Traditional Arabic" w:hAnsi="Traditional Arabic" w:cs="Traditional Arabic" w:hint="cs"/>
          <w:color w:val="000000"/>
          <w:sz w:val="30"/>
          <w:szCs w:val="30"/>
          <w:rtl/>
        </w:rPr>
        <w:t xml:space="preserve"> زخرف (43) 58</w:t>
      </w:r>
    </w:p>
    <w:p w:rsidR="00DA643A" w:rsidRDefault="00DA643A" w:rsidP="00DA643A">
      <w:pPr>
        <w:pStyle w:val="NormalWeb"/>
        <w:bidi/>
        <w:rPr>
          <w:rtl/>
        </w:rPr>
      </w:pPr>
      <w:r>
        <w:rPr>
          <w:rFonts w:ascii="Traditional Arabic" w:hAnsi="Traditional Arabic" w:cs="Traditional Arabic" w:hint="cs"/>
          <w:color w:val="000000"/>
          <w:sz w:val="30"/>
          <w:szCs w:val="30"/>
          <w:rtl/>
        </w:rPr>
        <w:t>1936. مشركان، داراى مواضع علنى و آشكار عليه پيامبر صلى الله عليه و آله و توطئه‏هاى سرّى و محرمانه برضد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أَلا إِنَّهُمْ يَثْنُونَ صُدُورَهُمْ لِيَسْتَخْفُوا مِنْهُ أَلا حِينَ يَسْتَغْشُونَ ثِيابَهُمْ يَعْلَمُ ما يُسِرُّونَ وَ ما يُعْلِنُونَ‏</w:t>
      </w:r>
      <w:r>
        <w:rPr>
          <w:rFonts w:ascii="Traditional Arabic" w:hAnsi="Traditional Arabic" w:cs="Traditional Arabic" w:hint="cs"/>
          <w:color w:val="000000"/>
          <w:sz w:val="30"/>
          <w:szCs w:val="30"/>
          <w:rtl/>
        </w:rPr>
        <w:t xml:space="preserve"> .... هود (11) 5</w:t>
      </w:r>
    </w:p>
    <w:p w:rsidR="00DA643A" w:rsidRDefault="00DA643A" w:rsidP="00DA643A">
      <w:pPr>
        <w:pStyle w:val="NormalWeb"/>
        <w:bidi/>
        <w:rPr>
          <w:rtl/>
        </w:rPr>
      </w:pPr>
      <w:r>
        <w:rPr>
          <w:rFonts w:ascii="Traditional Arabic" w:hAnsi="Traditional Arabic" w:cs="Traditional Arabic" w:hint="cs"/>
          <w:color w:val="000000"/>
          <w:sz w:val="30"/>
          <w:szCs w:val="30"/>
          <w:rtl/>
        </w:rPr>
        <w:t>1937. سر به گريبان فرو بردن مشركان، به منظور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298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پنهان ماندن توطئه‏هاى‏شان عليه پيامبر صلى الله عليه و آله از خدا: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أَلا إِنَّهُمْ يَثْنُونَ صُدُورَهُمْ لِيَسْتَخْفُوا مِنْهُ أَلا حِينَ يَسْتَغْشُونَ ثِيابَهُمْ يَعْلَمُ ما يُسِرُّونَ وَ ما يُعْلِنُونَ إِنَّهُ عَلِيمٌ بِذاتِ الصُّدُورِ.</w:t>
      </w:r>
      <w:r>
        <w:rPr>
          <w:rFonts w:ascii="Traditional Arabic" w:hAnsi="Traditional Arabic" w:cs="Traditional Arabic" w:hint="cs"/>
          <w:color w:val="000000"/>
          <w:sz w:val="30"/>
          <w:szCs w:val="30"/>
          <w:rtl/>
        </w:rPr>
        <w:t xml:space="preserve"> هود (11) 5</w:t>
      </w:r>
    </w:p>
    <w:p w:rsidR="00DA643A" w:rsidRDefault="00DA643A" w:rsidP="00DA643A">
      <w:pPr>
        <w:pStyle w:val="NormalWeb"/>
        <w:bidi/>
        <w:rPr>
          <w:rtl/>
        </w:rPr>
      </w:pPr>
      <w:r>
        <w:rPr>
          <w:rFonts w:ascii="Traditional Arabic" w:hAnsi="Traditional Arabic" w:cs="Traditional Arabic" w:hint="cs"/>
          <w:color w:val="000000"/>
          <w:sz w:val="30"/>
          <w:szCs w:val="30"/>
          <w:rtl/>
        </w:rPr>
        <w:t>1938. مشركان، منكر نبوّت پيامبر صلى الله عليه و آله و پيام توحيدى او، نه وجود آفريدگار جهان:</w:t>
      </w:r>
    </w:p>
    <w:p w:rsidR="00DA643A" w:rsidRDefault="00DA643A" w:rsidP="00DA643A">
      <w:pPr>
        <w:pStyle w:val="NormalWeb"/>
        <w:bidi/>
        <w:rPr>
          <w:rtl/>
        </w:rPr>
      </w:pPr>
      <w:r>
        <w:rPr>
          <w:rFonts w:ascii="Traditional Arabic" w:hAnsi="Traditional Arabic" w:cs="Traditional Arabic" w:hint="cs"/>
          <w:color w:val="006A0F"/>
          <w:sz w:val="30"/>
          <w:szCs w:val="30"/>
          <w:rtl/>
        </w:rPr>
        <w:t>وَ ما يَأْتِيهِمْ مِنْ نَبِيٍّ إِلَّا كانُوا بِهِ يَسْتَهْزِؤُنَ‏ وَ لَئِنْ سَأَلْتَهُمْ مَنْ خَلَقَ السَّماواتِ وَ الْأَرْضَ لَيَقُولُنَّ خَلَقَهُنَّ الْعَزِيزُ الْعَلِيمُ.</w:t>
      </w:r>
      <w:r>
        <w:rPr>
          <w:rFonts w:ascii="Traditional Arabic" w:hAnsi="Traditional Arabic" w:cs="Traditional Arabic" w:hint="cs"/>
          <w:color w:val="000000"/>
          <w:sz w:val="30"/>
          <w:szCs w:val="30"/>
          <w:rtl/>
        </w:rPr>
        <w:t xml:space="preserve"> زخرف (43) 7 و 9</w:t>
      </w:r>
    </w:p>
    <w:p w:rsidR="00DA643A" w:rsidRDefault="00DA643A" w:rsidP="00DA643A">
      <w:pPr>
        <w:pStyle w:val="NormalWeb"/>
        <w:bidi/>
        <w:rPr>
          <w:rtl/>
        </w:rPr>
      </w:pPr>
      <w:r>
        <w:rPr>
          <w:rFonts w:ascii="Traditional Arabic" w:hAnsi="Traditional Arabic" w:cs="Traditional Arabic" w:hint="cs"/>
          <w:color w:val="000000"/>
          <w:sz w:val="30"/>
          <w:szCs w:val="30"/>
          <w:rtl/>
        </w:rPr>
        <w:t>1939. بهانه‏جوييهاى پياپى و گوناگون مشركان مكّه، در برابر پيامبر صلى الله عليه و آله و قرآن: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قالُوا هذا سِحْرٌ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قالُوا لَوْ لا نُزِّلَ هذَا الْقُرْآنُ‏</w:t>
      </w:r>
      <w:r>
        <w:rPr>
          <w:rFonts w:ascii="Traditional Arabic" w:hAnsi="Traditional Arabic" w:cs="Traditional Arabic" w:hint="cs"/>
          <w:color w:val="000000"/>
          <w:sz w:val="30"/>
          <w:szCs w:val="30"/>
          <w:rtl/>
        </w:rPr>
        <w:t xml:space="preserve"> .... زخرف (43) 30 و 31</w:t>
      </w:r>
    </w:p>
    <w:p w:rsidR="00DA643A" w:rsidRDefault="00DA643A" w:rsidP="00DA643A">
      <w:pPr>
        <w:pStyle w:val="NormalWeb"/>
        <w:bidi/>
        <w:rPr>
          <w:rtl/>
        </w:rPr>
      </w:pPr>
      <w:r>
        <w:rPr>
          <w:rFonts w:ascii="Traditional Arabic" w:hAnsi="Traditional Arabic" w:cs="Traditional Arabic" w:hint="cs"/>
          <w:color w:val="000000"/>
          <w:sz w:val="30"/>
          <w:szCs w:val="30"/>
          <w:rtl/>
        </w:rPr>
        <w:t>1940. مشركان، خواهان زنده شدن نياكان خود، به وسيله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هِيَ إِلَّا مَوْتَتُنَا الْأُولى‏ وَ ما نَحْنُ بِمُنْشَرِينَ‏ فَأْتُوا بِآبائِنا إِنْ كُنْتُمْ صادِقِينَ.</w:t>
      </w:r>
      <w:r>
        <w:rPr>
          <w:rFonts w:ascii="Traditional Arabic" w:hAnsi="Traditional Arabic" w:cs="Traditional Arabic" w:hint="cs"/>
          <w:color w:val="000000"/>
          <w:sz w:val="30"/>
          <w:szCs w:val="30"/>
          <w:rtl/>
        </w:rPr>
        <w:t xml:space="preserve"> دخان (44) 35 و 36</w:t>
      </w:r>
    </w:p>
    <w:p w:rsidR="00DA643A" w:rsidRDefault="00DA643A" w:rsidP="00DA643A">
      <w:pPr>
        <w:pStyle w:val="NormalWeb"/>
        <w:bidi/>
        <w:rPr>
          <w:rtl/>
        </w:rPr>
      </w:pPr>
      <w:r>
        <w:rPr>
          <w:rFonts w:ascii="Traditional Arabic" w:hAnsi="Traditional Arabic" w:cs="Traditional Arabic" w:hint="cs"/>
          <w:color w:val="000000"/>
          <w:sz w:val="30"/>
          <w:szCs w:val="30"/>
          <w:rtl/>
        </w:rPr>
        <w:t>1941. مشركان، خواهان گفتگوى مستقيم خداوند با آنان، درباره حقّانيّت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 الَّذِينَ لا يَعْلَمُونَ لَوْ لا يُكَلِّمُنَا اللَّهُ‏</w:t>
      </w:r>
      <w:r>
        <w:rPr>
          <w:rFonts w:ascii="Traditional Arabic" w:hAnsi="Traditional Arabic" w:cs="Traditional Arabic" w:hint="cs"/>
          <w:color w:val="000000"/>
          <w:sz w:val="30"/>
          <w:szCs w:val="30"/>
          <w:rtl/>
        </w:rPr>
        <w:t xml:space="preserve"> .... بقره (2) 118</w:t>
      </w:r>
    </w:p>
    <w:p w:rsidR="00DA643A" w:rsidRDefault="00DA643A" w:rsidP="00DA643A">
      <w:pPr>
        <w:pStyle w:val="NormalWeb"/>
        <w:bidi/>
        <w:rPr>
          <w:rtl/>
        </w:rPr>
      </w:pPr>
      <w:r>
        <w:rPr>
          <w:rFonts w:ascii="Traditional Arabic" w:hAnsi="Traditional Arabic" w:cs="Traditional Arabic" w:hint="cs"/>
          <w:color w:val="000000"/>
          <w:sz w:val="30"/>
          <w:szCs w:val="30"/>
          <w:rtl/>
        </w:rPr>
        <w:t>1942. التزام به تبعيّت از نياكان و آداب و سنن آنان، پاسخ مشركان در برابر دعوت محمّد صلى الله عليه و آله به پيروى از احكام خدا:</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اتَّبِعُوا ما أَنْزَلَ اللَّهُ قالُوا بَلْ نَتَّبِعُ ما أَلْفَيْنا عَلَيْهِ آباءَنا</w:t>
      </w:r>
      <w:r>
        <w:rPr>
          <w:rFonts w:ascii="Traditional Arabic" w:hAnsi="Traditional Arabic" w:cs="Traditional Arabic" w:hint="cs"/>
          <w:color w:val="000000"/>
          <w:sz w:val="30"/>
          <w:szCs w:val="30"/>
          <w:rtl/>
        </w:rPr>
        <w:t xml:space="preserve"> .... بقره (2) 170</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 قالُوا حَسْبُنا ما وَجَدْنا عَلَيْهِ آباءَنا</w:t>
      </w:r>
      <w:r>
        <w:rPr>
          <w:rFonts w:ascii="Traditional Arabic" w:hAnsi="Traditional Arabic" w:cs="Traditional Arabic" w:hint="cs"/>
          <w:color w:val="000000"/>
          <w:sz w:val="30"/>
          <w:szCs w:val="30"/>
          <w:rtl/>
        </w:rPr>
        <w:t xml:space="preserve"> .... مائده (5) 104</w:t>
      </w:r>
    </w:p>
    <w:p w:rsidR="00DA643A" w:rsidRDefault="00DA643A" w:rsidP="00DA643A">
      <w:pPr>
        <w:pStyle w:val="NormalWeb"/>
        <w:bidi/>
        <w:rPr>
          <w:rtl/>
        </w:rPr>
      </w:pPr>
      <w:r>
        <w:rPr>
          <w:rFonts w:ascii="Traditional Arabic" w:hAnsi="Traditional Arabic" w:cs="Traditional Arabic" w:hint="cs"/>
          <w:color w:val="000000"/>
          <w:sz w:val="30"/>
          <w:szCs w:val="30"/>
          <w:rtl/>
        </w:rPr>
        <w:t>1943. عاجز بودن برخى مشركان از فهم سخن پيامبر صلى الله عليه و آله، به رغم گوش فرادادن به سخنان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يَسْتَمِعُ إِلَيْكَ وَ جَعَلْنا عَلى‏ قُلُوبِهِمْ أَكِنَّةً أَنْ يَفْقَهُوهُ وَ فِي آذانِهِمْ وَقْراً</w:t>
      </w:r>
      <w:r>
        <w:rPr>
          <w:rFonts w:ascii="Traditional Arabic" w:hAnsi="Traditional Arabic" w:cs="Traditional Arabic" w:hint="cs"/>
          <w:color w:val="000000"/>
          <w:sz w:val="30"/>
          <w:szCs w:val="30"/>
          <w:rtl/>
        </w:rPr>
        <w:t xml:space="preserve"> .... انعام (6) 25</w:t>
      </w:r>
    </w:p>
    <w:p w:rsidR="00DA643A" w:rsidRDefault="00DA643A" w:rsidP="00DA643A">
      <w:pPr>
        <w:pStyle w:val="NormalWeb"/>
        <w:bidi/>
        <w:rPr>
          <w:rtl/>
        </w:rPr>
      </w:pPr>
      <w:r>
        <w:rPr>
          <w:rFonts w:ascii="Traditional Arabic" w:hAnsi="Traditional Arabic" w:cs="Traditional Arabic" w:hint="cs"/>
          <w:color w:val="000000"/>
          <w:sz w:val="30"/>
          <w:szCs w:val="30"/>
          <w:rtl/>
        </w:rPr>
        <w:t>1944. تكذيب پيامبر صلى الله عليه و آله از سوى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فَإِنْ كَذَّبُوكَ‏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سَيَقُولُ الَّذِينَ أَشْرَكُوا</w:t>
      </w:r>
      <w:r>
        <w:rPr>
          <w:rFonts w:ascii="Traditional Arabic" w:hAnsi="Traditional Arabic" w:cs="Traditional Arabic" w:hint="cs"/>
          <w:color w:val="000000"/>
          <w:sz w:val="30"/>
          <w:szCs w:val="30"/>
          <w:rtl/>
        </w:rPr>
        <w:t xml:space="preserve"> .... انعام (6) 147 و 148</w:t>
      </w:r>
    </w:p>
    <w:p w:rsidR="00DA643A" w:rsidRDefault="00DA643A" w:rsidP="00DA643A">
      <w:pPr>
        <w:pStyle w:val="NormalWeb"/>
        <w:bidi/>
        <w:rPr>
          <w:rtl/>
        </w:rPr>
      </w:pPr>
      <w:r>
        <w:rPr>
          <w:rFonts w:ascii="Traditional Arabic" w:hAnsi="Traditional Arabic" w:cs="Traditional Arabic" w:hint="cs"/>
          <w:color w:val="006A0F"/>
          <w:sz w:val="30"/>
          <w:szCs w:val="30"/>
          <w:rtl/>
        </w:rPr>
        <w:t>وَ إِنْ كَذَّبُوكَ فَقُلْ لِي عَمَلِي وَ لَكُمْ عَمَلُكُمْ‏</w:t>
      </w:r>
      <w:r>
        <w:rPr>
          <w:rFonts w:ascii="Traditional Arabic" w:hAnsi="Traditional Arabic" w:cs="Traditional Arabic" w:hint="cs"/>
          <w:color w:val="000000"/>
          <w:sz w:val="30"/>
          <w:szCs w:val="30"/>
          <w:rtl/>
        </w:rPr>
        <w:t xml:space="preserve"> .... يونس (10) 41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1945. ازدحام كافران و مشركان در اطراف پيامبر صلى الله عليه و آله براى مشاهده عبادت و نماز آن حضرت، با هدف استهزا:</w:t>
      </w:r>
    </w:p>
    <w:p w:rsidR="00DA643A" w:rsidRDefault="00DA643A" w:rsidP="00DA643A">
      <w:pPr>
        <w:pStyle w:val="NormalWeb"/>
        <w:bidi/>
        <w:rPr>
          <w:rtl/>
        </w:rPr>
      </w:pPr>
      <w:r>
        <w:rPr>
          <w:rFonts w:ascii="Traditional Arabic" w:hAnsi="Traditional Arabic" w:cs="Traditional Arabic" w:hint="cs"/>
          <w:color w:val="006A0F"/>
          <w:sz w:val="30"/>
          <w:szCs w:val="30"/>
          <w:rtl/>
        </w:rPr>
        <w:t>وَ أَنَّهُ لَمَّا قامَ عَبْدُ اللَّهِ يَدْعُوهُ كادُوا يَكُونُونَ عَلَيْهِ لِبَداً.</w:t>
      </w:r>
      <w:r>
        <w:rPr>
          <w:rStyle w:val="FootnoteReference"/>
          <w:rFonts w:ascii="Traditional Arabic" w:eastAsiaTheme="majorEastAsia" w:hAnsi="Traditional Arabic" w:cs="Traditional Arabic"/>
          <w:color w:val="000000"/>
          <w:sz w:val="30"/>
          <w:szCs w:val="30"/>
          <w:rtl/>
        </w:rPr>
        <w:footnoteReference w:id="1072"/>
      </w:r>
      <w:r>
        <w:rPr>
          <w:rFonts w:ascii="Traditional Arabic" w:hAnsi="Traditional Arabic" w:cs="Traditional Arabic" w:hint="cs"/>
          <w:color w:val="000000"/>
          <w:sz w:val="30"/>
          <w:szCs w:val="30"/>
          <w:rtl/>
        </w:rPr>
        <w:t xml:space="preserve"> جنّ (72) 19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احتجاج، احتجاج محمّد صلى الله عليه و آله، محمّد صلى الله عليه و آله و مشركان‏</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معاشرت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1946. همسران پيامبر موظف به رفتار و كردار نيك، در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299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معاشرت و زندگى كردن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إِنْ كُنْتُنَّ تُرِدْنَ اللَّهَ وَ رَسُولَهُ وَ الدَّارَ الْآخِرَةَ فَإِنَّ اللَّهَ أَعَدَّ لِلْمُحْسِناتِ مِنْكُنَّ أَجْراً عَظِيماً.</w:t>
      </w:r>
      <w:r>
        <w:rPr>
          <w:rFonts w:ascii="Traditional Arabic" w:hAnsi="Traditional Arabic" w:cs="Traditional Arabic" w:hint="cs"/>
          <w:color w:val="000000"/>
          <w:sz w:val="30"/>
          <w:szCs w:val="30"/>
          <w:rtl/>
        </w:rPr>
        <w:t xml:space="preserve"> احزاب (33) 29</w:t>
      </w:r>
    </w:p>
    <w:p w:rsidR="00DA643A" w:rsidRDefault="00DA643A" w:rsidP="00DA643A">
      <w:pPr>
        <w:pStyle w:val="NormalWeb"/>
        <w:bidi/>
        <w:rPr>
          <w:rtl/>
        </w:rPr>
      </w:pPr>
      <w:r>
        <w:rPr>
          <w:rFonts w:ascii="Traditional Arabic" w:hAnsi="Traditional Arabic" w:cs="Traditional Arabic" w:hint="cs"/>
          <w:color w:val="000000"/>
          <w:sz w:val="30"/>
          <w:szCs w:val="30"/>
          <w:rtl/>
        </w:rPr>
        <w:t>1947. رعايت مقام و حرمت محمّد صلى الله عليه و آله، هنگام معاشرت با آن حضرت، داراى خير و منفعت براى خود مؤمنان: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لَوْ أَنَّهُمْ قالُوا سَمِعْنا وَ أَطَعْنا وَ اسْمَعْ وَ انْظُرْنا لَكانَ خَيْراً لَهُمْ‏</w:t>
      </w:r>
      <w:r>
        <w:rPr>
          <w:rFonts w:ascii="Traditional Arabic" w:hAnsi="Traditional Arabic" w:cs="Traditional Arabic" w:hint="cs"/>
          <w:color w:val="000000"/>
          <w:sz w:val="30"/>
          <w:szCs w:val="30"/>
          <w:rtl/>
        </w:rPr>
        <w:t xml:space="preserve"> .... نساء (4) 46</w:t>
      </w:r>
    </w:p>
    <w:p w:rsidR="00DA643A" w:rsidRDefault="00DA643A" w:rsidP="00DA643A">
      <w:pPr>
        <w:pStyle w:val="NormalWeb"/>
        <w:bidi/>
        <w:rPr>
          <w:rtl/>
        </w:rPr>
      </w:pPr>
      <w:r>
        <w:rPr>
          <w:rFonts w:ascii="Traditional Arabic" w:hAnsi="Traditional Arabic" w:cs="Traditional Arabic" w:hint="cs"/>
          <w:color w:val="006A0F"/>
          <w:sz w:val="30"/>
          <w:szCs w:val="30"/>
          <w:rtl/>
        </w:rPr>
        <w:t>وَ لَوْ أَنَّهُمْ صَبَرُوا حَتَّى تَخْرُجَ إِلَيْهِمْ لَكانَ خَيْراً لَهُمْ‏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حجرات (49) 5</w:t>
      </w:r>
    </w:p>
    <w:p w:rsidR="00DA643A" w:rsidRDefault="00DA643A" w:rsidP="00DA643A">
      <w:pPr>
        <w:pStyle w:val="NormalWeb"/>
        <w:bidi/>
        <w:rPr>
          <w:rtl/>
        </w:rPr>
      </w:pPr>
      <w:r>
        <w:rPr>
          <w:rFonts w:ascii="Traditional Arabic" w:hAnsi="Traditional Arabic" w:cs="Traditional Arabic" w:hint="cs"/>
          <w:color w:val="000000"/>
          <w:sz w:val="30"/>
          <w:szCs w:val="30"/>
          <w:rtl/>
        </w:rPr>
        <w:t>1948. رفتار نامناسب و دور از شأن با محمّد صلى الله عليه و آله، گناهى نيازمند آمرزش الهى:</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 أَكْثَرُهُمْ لا يَعْقِلُونَ‏ وَ لَوْ أَنَّهُمْ صَبَرُوا حَتَّى تَخْرُجَ إِلَيْهِمْ لَكانَ خَيْراً لَهُمْ وَ اللَّهُ غَفُورٌ رَحِيمٌ.</w:t>
      </w:r>
      <w:r>
        <w:rPr>
          <w:rFonts w:ascii="Traditional Arabic" w:hAnsi="Traditional Arabic" w:cs="Traditional Arabic" w:hint="cs"/>
          <w:color w:val="000000"/>
          <w:sz w:val="30"/>
          <w:szCs w:val="30"/>
          <w:rtl/>
        </w:rPr>
        <w:t xml:space="preserve"> حجرات (49) 4 و 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1949. صدا نزدن پيامبر صلى الله عليه و آله و انتظار كشيدن و شكيبا بودن تا خروج ايشان از خانه، از آداب لازم در معاشرت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 أَكْثَرُهُمْ لا يَعْقِلُونَ‏ وَ لَوْ أَنَّهُمْ صَبَرُوا حَتَّى تَخْرُجَ إِلَيْهِمْ لَكانَ خَيْراً لَهُمْ‏</w:t>
      </w:r>
      <w:r>
        <w:rPr>
          <w:rFonts w:ascii="Traditional Arabic" w:hAnsi="Traditional Arabic" w:cs="Traditional Arabic" w:hint="cs"/>
          <w:color w:val="000000"/>
          <w:sz w:val="30"/>
          <w:szCs w:val="30"/>
          <w:rtl/>
        </w:rPr>
        <w:t xml:space="preserve"> .... حجرات (49) 4 و 5</w:t>
      </w:r>
    </w:p>
    <w:p w:rsidR="00DA643A" w:rsidRDefault="00DA643A" w:rsidP="00DA643A">
      <w:pPr>
        <w:pStyle w:val="NormalWeb"/>
        <w:bidi/>
        <w:rPr>
          <w:rtl/>
        </w:rPr>
      </w:pPr>
      <w:r>
        <w:rPr>
          <w:rFonts w:ascii="Traditional Arabic" w:hAnsi="Traditional Arabic" w:cs="Traditional Arabic" w:hint="cs"/>
          <w:color w:val="000000"/>
          <w:sz w:val="30"/>
          <w:szCs w:val="30"/>
          <w:rtl/>
        </w:rPr>
        <w:t>1950. ممنوعيّت مؤمنان، از نشستن طولانى در معاشرت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 إِلى‏ طَعامٍ غَيْرَ ناظِرِينَ إِناهُ وَ لكِنْ إِذا دُعِيتُمْ فَادْخُلُوا فَإِذا طَعِمْتُمْ فَانْتَشِرُوا وَ لا مُسْتَأْنِسِينَ لِحَدِيثٍ إِنَّ ذلِكُمْ كانَ يُؤْذِي النَّبِيَّ فَيَسْتَحْيِي مِنْكُمْ وَ اللَّهُ لا يَسْتَحْيِي مِنَ الْحَقِّ وَ إِذا سَأَلْتُمُوهُنَّ مَتاعاً فَسْئَلُوهُنَّ مِنْ وَراءِ حِجابٍ ذلِكُمْ أَطْهَرُ لِقُلُوبِكُمْ وَ قُلُوبِهِنَّ وَ ما كانَ لَكُمْ أَنْ تُؤْذُوا رَسُولَ اللَّهِ وَ لا أَنْ تَنْكِحُوا أَزْواجَهُ مِنْ بَعْدِهِ أَبَداً إِنَّ ذلِكُمْ كانَ عِنْدَ اللَّهِ عَظِيماً.</w:t>
      </w:r>
      <w:r>
        <w:rPr>
          <w:rFonts w:ascii="Traditional Arabic" w:hAnsi="Traditional Arabic" w:cs="Traditional Arabic" w:hint="cs"/>
          <w:color w:val="000000"/>
          <w:sz w:val="30"/>
          <w:szCs w:val="30"/>
          <w:rtl/>
        </w:rPr>
        <w:t xml:space="preserve">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1951. معاشرت ناپسند برخى همسران پيامبر با آن حضرت، برخاسته از گرايش آنان به باطل و خروج از استقامت:</w:t>
      </w:r>
    </w:p>
    <w:p w:rsidR="00DA643A" w:rsidRDefault="00DA643A" w:rsidP="00DA643A">
      <w:pPr>
        <w:pStyle w:val="NormalWeb"/>
        <w:bidi/>
        <w:rPr>
          <w:rtl/>
        </w:rPr>
      </w:pPr>
      <w:r>
        <w:rPr>
          <w:rFonts w:ascii="Traditional Arabic" w:hAnsi="Traditional Arabic" w:cs="Traditional Arabic" w:hint="cs"/>
          <w:color w:val="006A0F"/>
          <w:sz w:val="30"/>
          <w:szCs w:val="30"/>
          <w:rtl/>
        </w:rPr>
        <w:t>إِنْ تَتُوبا إِلَى اللَّهِ فَقَدْ صَغَتْ قُلُوبُكُما وَ إِنْ تَظاهَرا عَلَيْهِ فَإِنَّ اللَّهَ هُوَ مَوْلاهُ وَ جِبْرِيلُ وَ صالِحُ الْمُؤْمِنِينَ وَ الْمَلائِكَةُ بَعْدَ ذلِكَ ظَهِيرٌ.</w:t>
      </w:r>
      <w:r>
        <w:rPr>
          <w:rStyle w:val="FootnoteReference"/>
          <w:rFonts w:ascii="Traditional Arabic" w:eastAsiaTheme="majorEastAsia" w:hAnsi="Traditional Arabic" w:cs="Traditional Arabic"/>
          <w:color w:val="000000"/>
          <w:sz w:val="30"/>
          <w:szCs w:val="30"/>
          <w:rtl/>
        </w:rPr>
        <w:footnoteReference w:id="1073"/>
      </w:r>
      <w:r>
        <w:rPr>
          <w:rFonts w:ascii="Traditional Arabic" w:hAnsi="Traditional Arabic" w:cs="Traditional Arabic" w:hint="cs"/>
          <w:color w:val="000000"/>
          <w:sz w:val="30"/>
          <w:szCs w:val="30"/>
          <w:rtl/>
        </w:rPr>
        <w:t xml:space="preserve"> تحريم (66) 4</w:t>
      </w:r>
    </w:p>
    <w:p w:rsidR="00DA643A" w:rsidRDefault="00DA643A" w:rsidP="00DA643A">
      <w:pPr>
        <w:pStyle w:val="NormalWeb"/>
        <w:bidi/>
        <w:rPr>
          <w:rtl/>
        </w:rPr>
      </w:pPr>
      <w:r>
        <w:rPr>
          <w:rFonts w:ascii="Traditional Arabic" w:hAnsi="Traditional Arabic" w:cs="Traditional Arabic" w:hint="cs"/>
          <w:color w:val="000000"/>
          <w:sz w:val="30"/>
          <w:szCs w:val="30"/>
          <w:rtl/>
        </w:rPr>
        <w:t>1952. دلدارى خداوند به پيامبر صلى الله عليه و آله، در برابر خيانت و توطئه بعضى همسران، در معاشرت با ايشان:</w:t>
      </w:r>
    </w:p>
    <w:p w:rsidR="00DA643A" w:rsidRDefault="00DA643A" w:rsidP="00DA643A">
      <w:pPr>
        <w:pStyle w:val="NormalWeb"/>
        <w:bidi/>
        <w:rPr>
          <w:rtl/>
        </w:rPr>
      </w:pPr>
      <w:r>
        <w:rPr>
          <w:rFonts w:ascii="Traditional Arabic" w:hAnsi="Traditional Arabic" w:cs="Traditional Arabic" w:hint="cs"/>
          <w:color w:val="006A0F"/>
          <w:sz w:val="30"/>
          <w:szCs w:val="30"/>
          <w:rtl/>
        </w:rPr>
        <w:t>إِنْ تَتُوبا إِلَى اللَّهِ فَقَدْ صَغَتْ قُلُوبُكُما وَ إِنْ تَظاهَرا عَلَيْهِ فَإِنَّ اللَّهَ هُوَ مَوْلاهُ وَ جِبْرِيلُ وَ صالِحُ الْمُؤْمِنِينَ وَ الْمَلائِكَةُ بَعْدَ ذلِكَ ظَهِيرٌ.</w:t>
      </w:r>
      <w:r>
        <w:rPr>
          <w:rFonts w:ascii="Traditional Arabic" w:hAnsi="Traditional Arabic" w:cs="Traditional Arabic" w:hint="cs"/>
          <w:color w:val="000000"/>
          <w:sz w:val="30"/>
          <w:szCs w:val="30"/>
          <w:rtl/>
        </w:rPr>
        <w:t xml:space="preserve"> تحريم (66) 4</w:t>
      </w:r>
    </w:p>
    <w:p w:rsidR="00DA643A" w:rsidRDefault="00DA643A" w:rsidP="00DA643A">
      <w:pPr>
        <w:pStyle w:val="NormalWeb"/>
        <w:bidi/>
        <w:rPr>
          <w:rtl/>
        </w:rPr>
      </w:pPr>
      <w:r>
        <w:rPr>
          <w:rFonts w:ascii="Traditional Arabic" w:hAnsi="Traditional Arabic" w:cs="Traditional Arabic" w:hint="cs"/>
          <w:color w:val="000000"/>
          <w:sz w:val="30"/>
          <w:szCs w:val="30"/>
          <w:rtl/>
        </w:rPr>
        <w:t>1953. پشتيبانى جبرئيل و صالح المؤمنين از پيامبر صلى الله عليه و آله، در برابر معاشرت ناپسند برخى همسران آن حضرت با ايشان:</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 وَ أَظْهَرَهُ اللَّهُ عَلَيْهِ عَرَّفَ بَعْضَهُ وَ أَعْرَضَ عَنْ بَعْضٍ فَلَمَّا نَبَّأَها بِهِ قالَتْ مَنْ أَنْبَأَكَ هذا قالَ نَبَّأَنِيَ الْعَلِيمُ‏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300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الْخَبِيرُ إِنْ تَتُوبا إِلَى اللَّهِ فَقَدْ صَغَتْ قُلُوبُكُما وَ إِنْ تَظاهَرا عَلَيْهِ فَإِنَّ اللَّهَ هُوَ مَوْلاهُ وَ جِبْرِيلُ وَ صالِحُ الْمُؤْمِنِينَ وَ الْمَلائِكَةُ بَعْدَ ذلِكَ ظَهِيرٌ.</w:t>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1954. فراخواندن محمّد صلى الله عليه و آله از پشت اتاقها با فرياد و صداى بلند، شيوه بى‏خردان: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 أَكْثَرُهُمْ لا يَعْقِلُونَ.</w:t>
      </w:r>
      <w:r>
        <w:rPr>
          <w:rFonts w:ascii="Traditional Arabic" w:hAnsi="Traditional Arabic" w:cs="Traditional Arabic" w:hint="cs"/>
          <w:color w:val="000000"/>
          <w:sz w:val="30"/>
          <w:szCs w:val="30"/>
          <w:rtl/>
        </w:rPr>
        <w:t xml:space="preserve"> حجرات (49) 4</w:t>
      </w:r>
    </w:p>
    <w:p w:rsidR="00DA643A" w:rsidRDefault="00DA643A" w:rsidP="00DA643A">
      <w:pPr>
        <w:pStyle w:val="NormalWeb"/>
        <w:bidi/>
        <w:rPr>
          <w:rtl/>
        </w:rPr>
      </w:pPr>
      <w:r>
        <w:rPr>
          <w:rFonts w:ascii="Traditional Arabic" w:hAnsi="Traditional Arabic" w:cs="Traditional Arabic" w:hint="cs"/>
          <w:color w:val="000000"/>
          <w:sz w:val="30"/>
          <w:szCs w:val="30"/>
          <w:rtl/>
        </w:rPr>
        <w:t>1955. خداوند، نكوهش‏كننده افراد بى‏ادب، در برخورد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 أَكْثَرُهُمْ لا يَعْقِلُونَ.</w:t>
      </w:r>
      <w:r>
        <w:rPr>
          <w:rFonts w:ascii="Traditional Arabic" w:hAnsi="Traditional Arabic" w:cs="Traditional Arabic" w:hint="cs"/>
          <w:color w:val="000000"/>
          <w:sz w:val="30"/>
          <w:szCs w:val="30"/>
          <w:rtl/>
        </w:rPr>
        <w:t xml:space="preserve"> حجرات (49) 4</w:t>
      </w:r>
    </w:p>
    <w:p w:rsidR="00DA643A" w:rsidRDefault="00DA643A" w:rsidP="00DA643A">
      <w:pPr>
        <w:pStyle w:val="NormalWeb"/>
        <w:bidi/>
        <w:rPr>
          <w:rtl/>
        </w:rPr>
      </w:pPr>
      <w:r>
        <w:rPr>
          <w:rFonts w:ascii="Traditional Arabic" w:hAnsi="Traditional Arabic" w:cs="Traditional Arabic" w:hint="cs"/>
          <w:color w:val="000000"/>
          <w:sz w:val="30"/>
          <w:szCs w:val="30"/>
          <w:rtl/>
        </w:rPr>
        <w:t>1956. رعايت ادب، هنگام معاشرت با پيامبر صلى الله عليه و آله، عامل فلاح و رستگارى:</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فَالَّذِينَ آمَنُوا بِهِ وَ عَزَّرُوهُ‏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هُمُ الْمُفْلِحُونَ.</w:t>
      </w:r>
      <w:r>
        <w:rPr>
          <w:rFonts w:ascii="Traditional Arabic" w:hAnsi="Traditional Arabic" w:cs="Traditional Arabic" w:hint="cs"/>
          <w:color w:val="000000"/>
          <w:sz w:val="30"/>
          <w:szCs w:val="30"/>
          <w:rtl/>
        </w:rPr>
        <w:t xml:space="preserve">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1957. مراعات‏كنندگان ادب، در معاشرت با پيامبر صلى الله عليه و آله، مشمول آمرزش و پاداش بزرگ الهى:</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يَغُضُّونَ أَصْواتَهُمْ عِنْدَ رَسُولِ اللَّهِ أُولئِكَ الَّذِينَ امْتَحَنَ اللَّهُ قُلُوبَهُمْ لِلتَّقْوى‏ لَهُمْ مَغْفِرَةٌ وَ أَجْرٌ عَظِيمٌ.</w:t>
      </w:r>
      <w:r>
        <w:rPr>
          <w:rFonts w:ascii="Traditional Arabic" w:hAnsi="Traditional Arabic" w:cs="Traditional Arabic" w:hint="cs"/>
          <w:color w:val="000000"/>
          <w:sz w:val="30"/>
          <w:szCs w:val="30"/>
          <w:rtl/>
        </w:rPr>
        <w:t xml:space="preserve"> حجرات (49) 3</w:t>
      </w:r>
    </w:p>
    <w:p w:rsidR="00DA643A" w:rsidRDefault="00DA643A" w:rsidP="00DA643A">
      <w:pPr>
        <w:pStyle w:val="NormalWeb"/>
        <w:bidi/>
        <w:rPr>
          <w:rtl/>
        </w:rPr>
      </w:pPr>
      <w:r>
        <w:rPr>
          <w:rFonts w:ascii="Traditional Arabic" w:hAnsi="Traditional Arabic" w:cs="Traditional Arabic" w:hint="cs"/>
          <w:color w:val="000000"/>
          <w:sz w:val="30"/>
          <w:szCs w:val="30"/>
          <w:rtl/>
        </w:rPr>
        <w:t>1958. نويد خداوند، به باز بودن راه توبه، براى مراعات‏نكنندگان ادب، در محضر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 أَكْثَرُهُمْ لا يَعْقِلُونَ‏ وَ لَوْ أَنَّهُمْ صَبَرُوا حَتَّى تَخْرُجَ إِلَيْهِمْ لَكانَ خَيْراً لَهُمْ وَ اللَّهُ غَفُورٌ رَحِيمٌ.</w:t>
      </w:r>
      <w:r>
        <w:rPr>
          <w:rFonts w:ascii="Traditional Arabic" w:hAnsi="Traditional Arabic" w:cs="Traditional Arabic" w:hint="cs"/>
          <w:color w:val="000000"/>
          <w:sz w:val="30"/>
          <w:szCs w:val="30"/>
          <w:rtl/>
        </w:rPr>
        <w:t xml:space="preserve"> حجرات (49) 4 و 5</w:t>
      </w:r>
    </w:p>
    <w:p w:rsidR="00DA643A" w:rsidRDefault="00DA643A" w:rsidP="00DA643A">
      <w:pPr>
        <w:pStyle w:val="NormalWeb"/>
        <w:bidi/>
        <w:rPr>
          <w:rtl/>
        </w:rPr>
      </w:pPr>
      <w:r>
        <w:rPr>
          <w:rFonts w:ascii="Traditional Arabic" w:hAnsi="Traditional Arabic" w:cs="Traditional Arabic" w:hint="cs"/>
          <w:color w:val="000000"/>
          <w:sz w:val="30"/>
          <w:szCs w:val="30"/>
          <w:rtl/>
        </w:rPr>
        <w:t>1959. بى‏توجّهى برخى مؤمنان، به آثار ويرانگر رعايت نكردن ادب، هنگام معاشرت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تَجْهَرُوا 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أَنْ تَحْبَطَ أَعْمالُكُمْ وَ أَنْتُمْ لا تَشْعُرُونَ.</w:t>
      </w:r>
      <w:r>
        <w:rPr>
          <w:rFonts w:ascii="Traditional Arabic" w:hAnsi="Traditional Arabic" w:cs="Traditional Arabic" w:hint="cs"/>
          <w:color w:val="000000"/>
          <w:sz w:val="30"/>
          <w:szCs w:val="30"/>
          <w:rtl/>
        </w:rPr>
        <w:t xml:space="preserve"> 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1960. ايمان، مستلزم رعايت ادب، هنگام معاشرت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 وَ اسْمَعُوا وَ لِلْكافِرِينَ عَذابٌ أَلِيمٌ.</w:t>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الْمُؤْمِنُونَ الَّذِينَ آمَنُوا بِاللَّهِ وَ رَسُولِهِ وَ إِذا كانُوا مَعَهُ عَلى‏ أَمْرٍ جامِعٍ لَمْ يَذْهَبُوا حَتَّى يَسْتَأْذِنُوهُ إِنَّ الَّذِينَ يَسْتَأْذِنُونَكَ أُولئِكَ الَّذِينَ يُؤْمِنُونَ بِاللَّهِ وَ رَسُولِهِ‏</w:t>
      </w:r>
      <w:r>
        <w:rPr>
          <w:rFonts w:ascii="Traditional Arabic" w:hAnsi="Traditional Arabic" w:cs="Traditional Arabic" w:hint="cs"/>
          <w:color w:val="000000"/>
          <w:sz w:val="30"/>
          <w:szCs w:val="30"/>
          <w:rtl/>
        </w:rPr>
        <w:t xml:space="preserve"> .... نور (24) 62</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 لِتُؤْمِنُوا بِاللَّهِ وَ رَسُولِهِ وَ تُعَزِّرُوهُ وَ تُوَقِّرُوهُ‏</w:t>
      </w:r>
      <w:r>
        <w:rPr>
          <w:rFonts w:ascii="Traditional Arabic" w:hAnsi="Traditional Arabic" w:cs="Traditional Arabic" w:hint="cs"/>
          <w:color w:val="000000"/>
          <w:sz w:val="30"/>
          <w:szCs w:val="30"/>
          <w:rtl/>
        </w:rPr>
        <w:t xml:space="preserve"> .... فتح (48) 8 و 9</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تُقَدِّمُوا بَيْنَ يَدَيِ اللَّهِ وَ رَسُولِهِ وَ اتَّقُوا اللَّهَ إِنَّ اللَّهَ سَمِيعٌ عَلِيمٌ‏ يا أَيُّهَا الَّذِينَ آمَنُوا لا تَرْفَعُوا أَصْواتَكُمْ فَوْقَ صَوْتِ النَّبِيِّ وَ لا تَجْهَرُوا لَهُ بِالْقَوْلِ كَجَهْرِ بَعْضِكُمْ لِبَعْضٍ أَنْ تَحْبَطَ أَعْمالُكُمْ وَ أَنْتُمْ لا تَشْعُرُونَ.</w:t>
      </w:r>
      <w:r>
        <w:rPr>
          <w:rFonts w:ascii="Traditional Arabic" w:hAnsi="Traditional Arabic" w:cs="Traditional Arabic" w:hint="cs"/>
          <w:color w:val="000000"/>
          <w:sz w:val="30"/>
          <w:szCs w:val="30"/>
          <w:rtl/>
        </w:rPr>
        <w:t xml:space="preserve"> حجرات (49) 1 و 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1961. معاشرت ناپسند گروهى از مردم با پيامبر صلى الله عليه و آله با تحيت نادرست خود:</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نُهُوا عَنِ النَّجْوى‏ ثُمَّ يَعُودُونَ لِما نُهُوا عَنْهُ وَ يَتَناجَوْنَ بِالْإِثْمِ وَ الْعُدْوانِ وَ مَعْصِيَةِ الرَّسُولِ وَ إِذا جاؤُكَ حَيَّوْكَ بِما لَمْ يُحَيِّكَ بِهِ اللَّهُ وَ يَقُولُونَ فِي أَنْفُسِهِمْ لَوْ لا يُعَذِّبُنَا اللَّهُ بِما نَقُولُ‏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301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حَسْبُهُمْ جَهَنَّمُ يَصْلَوْنَها فَبِئْسَ الْمَصِيرُ.</w:t>
      </w:r>
      <w:r>
        <w:rPr>
          <w:rFonts w:ascii="Traditional Arabic" w:hAnsi="Traditional Arabic" w:cs="Traditional Arabic" w:hint="cs"/>
          <w:color w:val="000000"/>
          <w:sz w:val="30"/>
          <w:szCs w:val="30"/>
          <w:rtl/>
        </w:rPr>
        <w:t xml:space="preserve"> مجادله (58) 8</w:t>
      </w:r>
    </w:p>
    <w:p w:rsidR="00DA643A" w:rsidRDefault="00DA643A" w:rsidP="00DA643A">
      <w:pPr>
        <w:pStyle w:val="NormalWeb"/>
        <w:bidi/>
        <w:rPr>
          <w:rtl/>
        </w:rPr>
      </w:pPr>
      <w:r>
        <w:rPr>
          <w:rFonts w:ascii="Traditional Arabic" w:hAnsi="Traditional Arabic" w:cs="Traditional Arabic" w:hint="cs"/>
          <w:color w:val="000000"/>
          <w:sz w:val="30"/>
          <w:szCs w:val="30"/>
          <w:rtl/>
        </w:rPr>
        <w:t>1962. انتساب محمّد صلى الله عليه و آله به خداوند، راز حرمت والاى آن حضرت، هنگام معاشرت:</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يَغُضُّونَ أَصْواتَهُمْ عِنْدَ رَسُولِ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74"/>
      </w:r>
      <w:r>
        <w:rPr>
          <w:rFonts w:ascii="Traditional Arabic" w:hAnsi="Traditional Arabic" w:cs="Traditional Arabic" w:hint="cs"/>
          <w:color w:val="000000"/>
          <w:sz w:val="30"/>
          <w:szCs w:val="30"/>
          <w:rtl/>
        </w:rPr>
        <w:t xml:space="preserve"> حجرات (49) 3</w:t>
      </w:r>
    </w:p>
    <w:p w:rsidR="00DA643A" w:rsidRDefault="00DA643A" w:rsidP="00DA643A">
      <w:pPr>
        <w:pStyle w:val="NormalWeb"/>
        <w:bidi/>
        <w:rPr>
          <w:rtl/>
        </w:rPr>
      </w:pPr>
      <w:r>
        <w:rPr>
          <w:rFonts w:ascii="Traditional Arabic" w:hAnsi="Traditional Arabic" w:cs="Traditional Arabic" w:hint="cs"/>
          <w:color w:val="000000"/>
          <w:sz w:val="30"/>
          <w:szCs w:val="30"/>
          <w:rtl/>
        </w:rPr>
        <w:t>1963. نرمش در گفتار و رعايت ادب، در محضر محمّد صلى الله عليه و آله، نشانه توفيق‏يافتگان در آزمون پرهيزكارى:</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يَغُضُّونَ أَصْواتَهُمْ عِنْدَ رَسُولِ اللَّهِ أُولئِكَ الَّذِينَ امْتَحَنَ اللَّهُ قُلُوبَهُمْ لِلتَّقْوى‏</w:t>
      </w:r>
      <w:r>
        <w:rPr>
          <w:rFonts w:ascii="Traditional Arabic" w:hAnsi="Traditional Arabic" w:cs="Traditional Arabic" w:hint="cs"/>
          <w:color w:val="000000"/>
          <w:sz w:val="30"/>
          <w:szCs w:val="30"/>
          <w:rtl/>
        </w:rPr>
        <w:t xml:space="preserve"> .... حجرات (49) 3</w:t>
      </w:r>
    </w:p>
    <w:p w:rsidR="00DA643A" w:rsidRDefault="00DA643A" w:rsidP="00DA643A">
      <w:pPr>
        <w:pStyle w:val="NormalWeb"/>
        <w:bidi/>
        <w:rPr>
          <w:rtl/>
        </w:rPr>
      </w:pPr>
      <w:r>
        <w:rPr>
          <w:rFonts w:ascii="Traditional Arabic" w:hAnsi="Traditional Arabic" w:cs="Traditional Arabic" w:hint="cs"/>
          <w:color w:val="000000"/>
          <w:sz w:val="30"/>
          <w:szCs w:val="30"/>
          <w:rtl/>
        </w:rPr>
        <w:t>1964. امكان حبط اعمال مؤمنان، با عدم رعايت حرمت محمد صلى الله عليه و آله هنگام معاشرت با وى: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 وَ لا تَجْهَرُوا لَهُ بِالْقَوْلِ كَجَهْرِ بَعْضِكُمْ لِبَعْضٍ أَنْ تَحْبَطَ أَعْمالُكُمْ وَ أَنْتُمْ لا تَشْعُرُونَ.</w:t>
      </w:r>
      <w:r>
        <w:rPr>
          <w:rFonts w:ascii="Traditional Arabic" w:hAnsi="Traditional Arabic" w:cs="Traditional Arabic" w:hint="cs"/>
          <w:color w:val="000000"/>
          <w:sz w:val="30"/>
          <w:szCs w:val="30"/>
          <w:rtl/>
        </w:rPr>
        <w:t xml:space="preserve"> 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1965. ممنوعيت صدا زدن پيامبر صلى الله عليه و آله، همانند صدا زدن ديگر مردمان براى مسلمانان صدر اسلام در معاشرت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لا تَجْعَلُوا دُعاءَ الرَّسُولِ بَيْنَكُمْ كَدُعاءِ بَعْضِكُمْ بَعْضاً قَدْ يَعْلَمُ اللَّهُ الَّذِينَ يَتَسَلَّلُونَ مِنْكُمْ لِواذاً فَلْيَحْذَرِ الَّذِينَ يُخالِفُونَ عَنْ أَمْرِهِ أَنْ تُصِيبَهُمْ فِتْنَةٌ أَوْ يُصِيبَهُمْ عَذابٌ أَلِيمٌ.</w:t>
      </w:r>
      <w:r>
        <w:rPr>
          <w:rFonts w:ascii="Traditional Arabic" w:hAnsi="Traditional Arabic" w:cs="Traditional Arabic" w:hint="cs"/>
          <w:color w:val="000000"/>
          <w:sz w:val="30"/>
          <w:szCs w:val="30"/>
          <w:rtl/>
        </w:rPr>
        <w:t xml:space="preserve"> نور (24) 63</w:t>
      </w:r>
    </w:p>
    <w:p w:rsidR="00DA643A" w:rsidRDefault="00DA643A" w:rsidP="00DA643A">
      <w:pPr>
        <w:pStyle w:val="NormalWeb"/>
        <w:bidi/>
        <w:rPr>
          <w:rtl/>
        </w:rPr>
      </w:pPr>
      <w:r>
        <w:rPr>
          <w:rFonts w:ascii="Traditional Arabic" w:hAnsi="Traditional Arabic" w:cs="Traditional Arabic" w:hint="cs"/>
          <w:color w:val="000000"/>
          <w:sz w:val="30"/>
          <w:szCs w:val="30"/>
          <w:rtl/>
        </w:rPr>
        <w:t>1966. نهى الهى از سخن گفتن مؤمنان با محمّد صلى الله عليه و آله، با صدايى فراتر از صداى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w:t>
      </w:r>
      <w:r>
        <w:rPr>
          <w:rFonts w:ascii="Traditional Arabic" w:hAnsi="Traditional Arabic" w:cs="Traditional Arabic" w:hint="cs"/>
          <w:color w:val="000000"/>
          <w:sz w:val="30"/>
          <w:szCs w:val="30"/>
          <w:rtl/>
        </w:rPr>
        <w:t xml:space="preserve"> .... حجرات (49) 2</w:t>
      </w:r>
    </w:p>
    <w:p w:rsidR="00DA643A" w:rsidRDefault="00DA643A" w:rsidP="00DA643A">
      <w:pPr>
        <w:pStyle w:val="NormalWeb"/>
        <w:bidi/>
        <w:rPr>
          <w:rtl/>
        </w:rPr>
      </w:pPr>
      <w:r>
        <w:rPr>
          <w:rFonts w:ascii="Traditional Arabic" w:hAnsi="Traditional Arabic" w:cs="Traditional Arabic" w:hint="cs"/>
          <w:color w:val="000000"/>
          <w:sz w:val="30"/>
          <w:szCs w:val="30"/>
          <w:rtl/>
        </w:rPr>
        <w:t>1967. همسنگ نبودن فراخوانى محمّد صلى الله عليه و آله، با فراخوانى ديگران: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لا تَجْعَلُوا دُعاءَ الرَّسُولِ بَيْنَكُمْ كَدُعاءِ بَعْضِكُمْ بَعْضاً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75"/>
      </w:r>
      <w:r>
        <w:rPr>
          <w:rFonts w:ascii="Traditional Arabic" w:hAnsi="Traditional Arabic" w:cs="Traditional Arabic" w:hint="cs"/>
          <w:color w:val="000000"/>
          <w:sz w:val="30"/>
          <w:szCs w:val="30"/>
          <w:rtl/>
        </w:rPr>
        <w:t xml:space="preserve"> نور (24) 63</w:t>
      </w:r>
    </w:p>
    <w:p w:rsidR="00DA643A" w:rsidRDefault="00DA643A" w:rsidP="00DA643A">
      <w:pPr>
        <w:pStyle w:val="NormalWeb"/>
        <w:bidi/>
        <w:rPr>
          <w:rtl/>
        </w:rPr>
      </w:pPr>
      <w:r>
        <w:rPr>
          <w:rFonts w:ascii="Traditional Arabic" w:hAnsi="Traditional Arabic" w:cs="Traditional Arabic" w:hint="cs"/>
          <w:color w:val="000000"/>
          <w:sz w:val="30"/>
          <w:szCs w:val="30"/>
          <w:rtl/>
        </w:rPr>
        <w:t>1968. ضرورت حفظ حرمت محمّد صلى الله عليه و آله، با اجتناب از به‏كارگيرى «راعنا» به جاى «انظرنا»، در موقع خطاب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تَقُولُوا راعِنا وَ قُولُوا انْظُرْنا وَ اسْمَعُوا وَ لِلْكافِرِينَ عَذابٌ أَلِيمٌ.</w:t>
      </w:r>
      <w:r>
        <w:rPr>
          <w:rFonts w:ascii="Traditional Arabic" w:hAnsi="Traditional Arabic" w:cs="Traditional Arabic" w:hint="cs"/>
          <w:color w:val="000000"/>
          <w:sz w:val="30"/>
          <w:szCs w:val="30"/>
          <w:rtl/>
        </w:rPr>
        <w:t xml:space="preserve"> بقره (2) 104</w:t>
      </w:r>
    </w:p>
    <w:p w:rsidR="00DA643A" w:rsidRDefault="00DA643A" w:rsidP="00DA643A">
      <w:pPr>
        <w:pStyle w:val="NormalWeb"/>
        <w:bidi/>
        <w:rPr>
          <w:rtl/>
        </w:rPr>
      </w:pPr>
      <w:r>
        <w:rPr>
          <w:rFonts w:ascii="Traditional Arabic" w:hAnsi="Traditional Arabic" w:cs="Traditional Arabic" w:hint="cs"/>
          <w:color w:val="000000"/>
          <w:sz w:val="30"/>
          <w:szCs w:val="30"/>
          <w:rtl/>
        </w:rPr>
        <w:t>.... نساء (4) 64</w:t>
      </w:r>
    </w:p>
    <w:p w:rsidR="00DA643A" w:rsidRDefault="00DA643A" w:rsidP="00DA643A">
      <w:pPr>
        <w:pStyle w:val="NormalWeb"/>
        <w:bidi/>
        <w:rPr>
          <w:rtl/>
        </w:rPr>
      </w:pPr>
      <w:r>
        <w:rPr>
          <w:rFonts w:ascii="Traditional Arabic" w:hAnsi="Traditional Arabic" w:cs="Traditional Arabic" w:hint="cs"/>
          <w:color w:val="000000"/>
          <w:sz w:val="30"/>
          <w:szCs w:val="30"/>
          <w:rtl/>
        </w:rPr>
        <w:t>1969. معاشرت بى ادبانه بعضى مسلمانان صدر اسلام، در صدا زدن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 أَكْثَرُهُمْ لا يَعْقِلُونَ‏ وَ لَوْ أَنَّهُمْ صَبَرُوا حَتَّى تَخْرُجَ إِلَيْهِمْ لَكانَ خَيْراً لَهُمْ وَ اللَّهُ غَفُورٌ رَحِيمٌ.</w:t>
      </w:r>
      <w:r>
        <w:rPr>
          <w:rFonts w:ascii="Traditional Arabic" w:hAnsi="Traditional Arabic" w:cs="Traditional Arabic" w:hint="cs"/>
          <w:color w:val="000000"/>
          <w:sz w:val="30"/>
          <w:szCs w:val="30"/>
          <w:rtl/>
        </w:rPr>
        <w:t xml:space="preserve"> حجرات (49) 4 و 5</w:t>
      </w:r>
    </w:p>
    <w:p w:rsidR="00DA643A" w:rsidRDefault="00DA643A" w:rsidP="00DA643A">
      <w:pPr>
        <w:pStyle w:val="NormalWeb"/>
        <w:bidi/>
        <w:rPr>
          <w:rtl/>
        </w:rPr>
      </w:pPr>
      <w:r>
        <w:rPr>
          <w:rFonts w:ascii="Traditional Arabic" w:hAnsi="Traditional Arabic" w:cs="Traditional Arabic" w:hint="cs"/>
          <w:color w:val="000000"/>
          <w:sz w:val="30"/>
          <w:szCs w:val="30"/>
          <w:rtl/>
        </w:rPr>
        <w:t>1970. گوش‏سپارى به سخنان پيامبر صلى الله عليه و آله و رعايت سكوت، به هنگام سخن گفتن وى، از آداب معاشرت با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لا تَقُولُوا راعِنا وَ قُولُوا انْظُرْنا وَ اسْمَعُوا</w:t>
      </w:r>
      <w:r>
        <w:rPr>
          <w:rFonts w:ascii="Traditional Arabic" w:hAnsi="Traditional Arabic" w:cs="Traditional Arabic" w:hint="cs"/>
          <w:color w:val="000000"/>
          <w:sz w:val="30"/>
          <w:szCs w:val="30"/>
          <w:rtl/>
        </w:rPr>
        <w:t xml:space="preserve"> .... بقره (2) 104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302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إِنَّما يَسْتَجِيبُ الَّذِينَ يَسْمَعُونَ‏</w:t>
      </w:r>
      <w:r>
        <w:rPr>
          <w:rFonts w:ascii="Traditional Arabic" w:hAnsi="Traditional Arabic" w:cs="Traditional Arabic" w:hint="cs"/>
          <w:color w:val="000000"/>
          <w:sz w:val="30"/>
          <w:szCs w:val="30"/>
          <w:rtl/>
        </w:rPr>
        <w:t xml:space="preserve"> .... انعام (6) 36</w:t>
      </w:r>
    </w:p>
    <w:p w:rsidR="00DA643A" w:rsidRDefault="00DA643A" w:rsidP="00DA643A">
      <w:pPr>
        <w:pStyle w:val="NormalWeb"/>
        <w:bidi/>
        <w:rPr>
          <w:rtl/>
        </w:rPr>
      </w:pPr>
      <w:r>
        <w:rPr>
          <w:rFonts w:ascii="Traditional Arabic" w:hAnsi="Traditional Arabic" w:cs="Traditional Arabic" w:hint="cs"/>
          <w:color w:val="000000"/>
          <w:sz w:val="30"/>
          <w:szCs w:val="30"/>
          <w:rtl/>
        </w:rPr>
        <w:t>1971. مشاهده كمال عقلانى پيامبر صلى الله عليه و آله، هنگام معاشرت با وى:</w:t>
      </w:r>
    </w:p>
    <w:p w:rsidR="00DA643A" w:rsidRDefault="00DA643A" w:rsidP="00DA643A">
      <w:pPr>
        <w:pStyle w:val="NormalWeb"/>
        <w:bidi/>
        <w:rPr>
          <w:rtl/>
        </w:rPr>
      </w:pPr>
      <w:r>
        <w:rPr>
          <w:rFonts w:ascii="Traditional Arabic" w:hAnsi="Traditional Arabic" w:cs="Traditional Arabic" w:hint="cs"/>
          <w:color w:val="006A0F"/>
          <w:sz w:val="30"/>
          <w:szCs w:val="30"/>
          <w:rtl/>
        </w:rPr>
        <w:t>ما ضَلَّ صاحِبُكُمْ وَ ما غَوى‏.</w:t>
      </w:r>
      <w:r>
        <w:rPr>
          <w:rFonts w:ascii="Traditional Arabic" w:hAnsi="Traditional Arabic" w:cs="Traditional Arabic" w:hint="cs"/>
          <w:color w:val="000000"/>
          <w:sz w:val="30"/>
          <w:szCs w:val="30"/>
          <w:rtl/>
        </w:rPr>
        <w:t xml:space="preserve"> نجم (53) 2</w:t>
      </w:r>
    </w:p>
    <w:p w:rsidR="00DA643A" w:rsidRDefault="00DA643A" w:rsidP="00DA643A">
      <w:pPr>
        <w:pStyle w:val="NormalWeb"/>
        <w:bidi/>
        <w:rPr>
          <w:rtl/>
        </w:rPr>
      </w:pPr>
      <w:r>
        <w:rPr>
          <w:rFonts w:ascii="Traditional Arabic" w:hAnsi="Traditional Arabic" w:cs="Traditional Arabic" w:hint="cs"/>
          <w:color w:val="006A0F"/>
          <w:sz w:val="30"/>
          <w:szCs w:val="30"/>
          <w:rtl/>
        </w:rPr>
        <w:t>وَ ما صاحِبُكُمْ بِمَجْنُونٍ.</w:t>
      </w:r>
      <w:r>
        <w:rPr>
          <w:rStyle w:val="FootnoteReference"/>
          <w:rFonts w:ascii="Traditional Arabic" w:eastAsiaTheme="majorEastAsia" w:hAnsi="Traditional Arabic" w:cs="Traditional Arabic"/>
          <w:color w:val="000000"/>
          <w:sz w:val="30"/>
          <w:szCs w:val="30"/>
          <w:rtl/>
        </w:rPr>
        <w:footnoteReference w:id="1076"/>
      </w:r>
      <w:r>
        <w:rPr>
          <w:rFonts w:ascii="Traditional Arabic" w:hAnsi="Traditional Arabic" w:cs="Traditional Arabic" w:hint="cs"/>
          <w:color w:val="000000"/>
          <w:sz w:val="30"/>
          <w:szCs w:val="30"/>
          <w:rtl/>
        </w:rPr>
        <w:t xml:space="preserve"> تكوير (81) 22</w:t>
      </w:r>
    </w:p>
    <w:p w:rsidR="00DA643A" w:rsidRDefault="00DA643A" w:rsidP="00DA643A">
      <w:pPr>
        <w:pStyle w:val="NormalWeb"/>
        <w:bidi/>
        <w:rPr>
          <w:rtl/>
        </w:rPr>
      </w:pPr>
      <w:r>
        <w:rPr>
          <w:rFonts w:ascii="Traditional Arabic" w:hAnsi="Traditional Arabic" w:cs="Traditional Arabic" w:hint="cs"/>
          <w:color w:val="000000"/>
          <w:sz w:val="30"/>
          <w:szCs w:val="30"/>
          <w:rtl/>
        </w:rPr>
        <w:t>1972. مراعات ادب، هنگام ملاقات با پيامبر صلى الله عليه و آله، مايه خير و جلب رحمت الهى:</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يُنادُونَكَ مِنْ وَراءِ الْحُجُراتِ أَكْثَرُهُمْ لا يَعْقِلُونَ‏ وَ لَوْ أَنَّهُمْ صَبَرُوا حَتَّى تَخْرُجَ إِلَيْهِمْ لَكانَ خَيْراً لَهُمْ وَ اللَّهُ غَفُورٌ رَحِيمٌ.</w:t>
      </w:r>
      <w:r>
        <w:rPr>
          <w:rFonts w:ascii="Traditional Arabic" w:hAnsi="Traditional Arabic" w:cs="Traditional Arabic" w:hint="cs"/>
          <w:color w:val="000000"/>
          <w:sz w:val="30"/>
          <w:szCs w:val="30"/>
          <w:rtl/>
        </w:rPr>
        <w:t xml:space="preserve"> حجرات (49) 4 و 5</w:t>
      </w:r>
    </w:p>
    <w:p w:rsidR="00DA643A" w:rsidRDefault="00DA643A" w:rsidP="00DA643A">
      <w:pPr>
        <w:pStyle w:val="NormalWeb"/>
        <w:bidi/>
        <w:rPr>
          <w:rtl/>
        </w:rPr>
      </w:pPr>
      <w:r>
        <w:rPr>
          <w:rFonts w:ascii="Traditional Arabic" w:hAnsi="Traditional Arabic" w:cs="Traditional Arabic" w:hint="cs"/>
          <w:color w:val="64287E"/>
          <w:sz w:val="30"/>
          <w:szCs w:val="30"/>
          <w:rtl/>
        </w:rPr>
        <w:lastRenderedPageBreak/>
        <w:t>نيز</w:t>
      </w:r>
      <w:r>
        <w:rPr>
          <w:rFonts w:ascii="Traditional Arabic" w:hAnsi="Traditional Arabic" w:cs="Traditional Arabic" w:hint="cs"/>
          <w:color w:val="000000"/>
          <w:sz w:val="30"/>
          <w:szCs w:val="30"/>
          <w:rtl/>
        </w:rPr>
        <w:t>--) همسران محمّد، معاشرت همسران محمّد</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معاشرت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1973. معاشرت محمّد صلى الله عليه و آله با مؤمنان فقير:</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تَطْرُدِ الَّذِينَ يَدْعُونَ رَبَّهُمْ بِالْغَداةِ وَ الْعَشِيِّ يُرِيدُونَ وَجْهَهُ ما عَلَيْكَ مِنْ حِسابِهِمْ مِنْ شَيْ‏ءٍ وَ ما مِنْ حِسابِكَ عَلَيْهِمْ مِنْ شَيْ‏ءٍ فَتَطْرُدَهُمْ فَتَكُونَ مِنَ الظَّالِمِينَ.</w:t>
      </w:r>
      <w:r>
        <w:rPr>
          <w:rFonts w:ascii="Traditional Arabic" w:hAnsi="Traditional Arabic" w:cs="Traditional Arabic" w:hint="cs"/>
          <w:color w:val="000000"/>
          <w:sz w:val="30"/>
          <w:szCs w:val="30"/>
          <w:rtl/>
        </w:rPr>
        <w:t xml:space="preserve"> انعام (6) 52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w:t>
      </w:r>
      <w:r>
        <w:rPr>
          <w:rFonts w:ascii="Traditional Arabic" w:hAnsi="Traditional Arabic" w:cs="Traditional Arabic" w:hint="cs"/>
          <w:color w:val="000000"/>
          <w:sz w:val="30"/>
          <w:szCs w:val="30"/>
          <w:rtl/>
        </w:rPr>
        <w:t xml:space="preserve"> .... كهف (18) 28</w:t>
      </w:r>
    </w:p>
    <w:p w:rsidR="00DA643A" w:rsidRDefault="00DA643A" w:rsidP="00DA643A">
      <w:pPr>
        <w:pStyle w:val="NormalWeb"/>
        <w:bidi/>
        <w:rPr>
          <w:rtl/>
        </w:rPr>
      </w:pPr>
      <w:r>
        <w:rPr>
          <w:rFonts w:ascii="Traditional Arabic" w:hAnsi="Traditional Arabic" w:cs="Traditional Arabic" w:hint="cs"/>
          <w:color w:val="000000"/>
          <w:sz w:val="30"/>
          <w:szCs w:val="30"/>
          <w:rtl/>
        </w:rPr>
        <w:t>1974. تلاش مرفّهان صدر اسلام، براى جلوگيرى از همنشينى پيامبر صلى الله عليه و آله با فقيران:</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rPr>
          <w:rtl/>
        </w:rPr>
      </w:pPr>
      <w:r>
        <w:rPr>
          <w:rFonts w:ascii="Traditional Arabic" w:hAnsi="Traditional Arabic" w:cs="Traditional Arabic" w:hint="cs"/>
          <w:color w:val="000000"/>
          <w:sz w:val="30"/>
          <w:szCs w:val="30"/>
          <w:rtl/>
        </w:rPr>
        <w:t>1975. عفو و گذشت از مردم، مورد توصيه خداوند به پيامبر صلى الله عليه و آله، در معاشرت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 فَاعْفُ عَنْهُمْ وَ اسْتَغْفِرْ لَهُمْ وَ شاوِرْهُمْ فِي الْأَمْرِ فَإِذا عَزَمْتَ فَتَوَكَّلْ عَلَى اللَّهِ إِنَّ اللَّهَ يُحِبُّ الْمُتَوَكِّلِينَ.</w:t>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1976. جلب رضايت همسران، مورد اهتمام پيامبر صلى الله عليه و آله، در معاشرت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لِمَ تُحَرِّمُ ما أَحَلَّ اللَّهُ لَكَ تَبْتَغِي مَرْضاتَ أَزْواجِكَ وَ اللَّهُ غَفُورٌ رَحِيمٌ‏ قَدْ فَرَضَ اللَّهُ لَكُمْ تَحِلَّةَ أَيْمانِكُمْ وَ اللَّهُ مَوْلاكُمْ وَ هُوَ الْعَلِيمُ الْحَكِيمُ.</w:t>
      </w:r>
      <w:r>
        <w:rPr>
          <w:rFonts w:ascii="Traditional Arabic" w:hAnsi="Traditional Arabic" w:cs="Traditional Arabic" w:hint="cs"/>
          <w:color w:val="000000"/>
          <w:sz w:val="30"/>
          <w:szCs w:val="30"/>
          <w:rtl/>
        </w:rPr>
        <w:t xml:space="preserve"> تحريم (66) 1 و 2</w:t>
      </w:r>
    </w:p>
    <w:p w:rsidR="00DA643A" w:rsidRDefault="00DA643A" w:rsidP="00DA643A">
      <w:pPr>
        <w:pStyle w:val="NormalWeb"/>
        <w:bidi/>
        <w:rPr>
          <w:rtl/>
        </w:rPr>
      </w:pPr>
      <w:r>
        <w:rPr>
          <w:rFonts w:ascii="Traditional Arabic" w:hAnsi="Traditional Arabic" w:cs="Traditional Arabic" w:hint="cs"/>
          <w:color w:val="000000"/>
          <w:sz w:val="30"/>
          <w:szCs w:val="30"/>
          <w:rtl/>
        </w:rPr>
        <w:t>1977. استغفار براى مردم مورد سفارش خداوند به پيامبر صلى الله عليه و آله، در معاشرت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 فَاعْفُ عَنْهُمْ وَ اسْتَغْفِرْ لَهُمْ وَ شاوِرْهُمْ فِي الْأَمْرِ فَإِذا عَزَمْتَ فَتَوَكَّلْ عَلَى اللَّهِ إِنَّ اللَّهَ يُحِبُّ الْمُتَوَكِّلِينَ.</w:t>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1978. مشورت با مردم مورد سفارش خداوند به پيامبر صلى الله عليه و آله، در معاشرت با آنها: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303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فَبِما رَحْمَةٍ مِنَ اللَّهِ لِنْتَ لَهُمْ وَ لَوْ كُنْتَ فَظًّا غَلِيظَ الْقَلْبِ لَانْفَضُّوا مِنْ حَوْلِكَ فَاعْفُ عَنْهُمْ وَ اسْتَغْفِرْ لَهُمْ وَ شاوِرْهُمْ فِي الْأَمْرِ فَإِذا عَزَمْتَ فَتَوَكَّلْ عَلَى اللَّهِ إِنَّ اللَّهَ يُحِبُّ الْمُتَوَكِّلِينَ.</w:t>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1979. برخورد متواضعانه با مؤمنان مورد توصيه خداوند به پيامبر صلى الله عليه و آله، در معاشرت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اخْفِضْ جَناحَكَ لِمَنِ اتَّبَعَكَ مِنَ الْمُؤْمِنِينَ.</w:t>
      </w:r>
      <w:r>
        <w:rPr>
          <w:rFonts w:ascii="Traditional Arabic" w:hAnsi="Traditional Arabic" w:cs="Traditional Arabic" w:hint="cs"/>
          <w:color w:val="000000"/>
          <w:sz w:val="30"/>
          <w:szCs w:val="30"/>
          <w:rtl/>
        </w:rPr>
        <w:t xml:space="preserve"> شعراء (26) 215</w:t>
      </w:r>
    </w:p>
    <w:p w:rsidR="00DA643A" w:rsidRDefault="00DA643A" w:rsidP="00DA643A">
      <w:pPr>
        <w:pStyle w:val="NormalWeb"/>
        <w:bidi/>
        <w:rPr>
          <w:rtl/>
        </w:rPr>
      </w:pPr>
      <w:r>
        <w:rPr>
          <w:rFonts w:ascii="Traditional Arabic" w:hAnsi="Traditional Arabic" w:cs="Traditional Arabic" w:hint="cs"/>
          <w:color w:val="000000"/>
          <w:sz w:val="30"/>
          <w:szCs w:val="30"/>
          <w:rtl/>
        </w:rPr>
        <w:t>1980. درود بر مؤمنان از سوى پيامبر صلى الله عليه و آله، مورد سفارش خداوند، در معاشرت و هنگام گرفتن صدقات از آنها:</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 وَ صَلِّ عَلَيْهِمْ إِنَّ صَلاتَكَ سَكَنٌ لَهُمْ وَ اللَّهُ سَمِيعٌ عَلِيمٌ.</w:t>
      </w:r>
      <w:r>
        <w:rPr>
          <w:rFonts w:ascii="Traditional Arabic" w:hAnsi="Traditional Arabic" w:cs="Traditional Arabic" w:hint="cs"/>
          <w:color w:val="000000"/>
          <w:sz w:val="30"/>
          <w:szCs w:val="30"/>
          <w:rtl/>
        </w:rPr>
        <w:t xml:space="preserve">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1981. پرهيز از رفتار سلطه گرانه و ذلّت‏آميز با يتيمان مورد نهى خداوند، در معاشرت پيامبر صلى الله عليه و آله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فَأَمَّا الْيَتِيمَ فَلا تَقْهَرْ.</w:t>
      </w:r>
      <w:r>
        <w:rPr>
          <w:rFonts w:ascii="Traditional Arabic" w:hAnsi="Traditional Arabic" w:cs="Traditional Arabic" w:hint="cs"/>
          <w:color w:val="000000"/>
          <w:sz w:val="30"/>
          <w:szCs w:val="30"/>
          <w:rtl/>
        </w:rPr>
        <w:t xml:space="preserve"> ضحى (93) 9</w:t>
      </w:r>
    </w:p>
    <w:p w:rsidR="00DA643A" w:rsidRDefault="00DA643A" w:rsidP="00DA643A">
      <w:pPr>
        <w:pStyle w:val="NormalWeb"/>
        <w:bidi/>
        <w:rPr>
          <w:rtl/>
        </w:rPr>
      </w:pPr>
      <w:r>
        <w:rPr>
          <w:rFonts w:ascii="Traditional Arabic" w:hAnsi="Traditional Arabic" w:cs="Traditional Arabic" w:hint="cs"/>
          <w:color w:val="000000"/>
          <w:sz w:val="30"/>
          <w:szCs w:val="30"/>
          <w:rtl/>
        </w:rPr>
        <w:t>1982. سفارش خداوند به پيامبر صلى الله عليه و آله، مبنى بر سلام نمودن به مؤمنان در معاشرت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جاءَكَ الَّذِينَ يُؤْمِنُونَ بِآياتِنا فَقُلْ سَلامٌ عَلَيْكُمْ كَتَبَ رَبُّكُمْ عَلى‏ نَفْسِهِ الرَّحْمَةَ أَنَّهُ مَنْ عَمِلَ مِنْكُمْ سُوءاً بِجَهالَةٍ ثُمَّ تابَ مِنْ بَعْدِهِ وَ أَصْلَحَ فَأَنَّهُ غَفُورٌ رَحِيمٌ.</w:t>
      </w:r>
      <w:r>
        <w:rPr>
          <w:rFonts w:ascii="Traditional Arabic" w:hAnsi="Traditional Arabic" w:cs="Traditional Arabic" w:hint="cs"/>
          <w:color w:val="000000"/>
          <w:sz w:val="30"/>
          <w:szCs w:val="30"/>
          <w:rtl/>
        </w:rPr>
        <w:t xml:space="preserve"> انعام (6) 54</w:t>
      </w:r>
      <w:r>
        <w:rPr>
          <w:rStyle w:val="FootnoteReference"/>
          <w:rFonts w:ascii="Traditional Arabic" w:eastAsiaTheme="majorEastAsia" w:hAnsi="Traditional Arabic" w:cs="Traditional Arabic"/>
          <w:color w:val="000000"/>
          <w:sz w:val="30"/>
          <w:szCs w:val="30"/>
          <w:rtl/>
        </w:rPr>
        <w:footnoteReference w:id="1077"/>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303</w:t>
      </w:r>
    </w:p>
    <w:p w:rsidR="00DA643A" w:rsidRDefault="00DA643A" w:rsidP="00DA643A">
      <w:pPr>
        <w:pStyle w:val="NormalWeb"/>
        <w:bidi/>
        <w:rPr>
          <w:rtl/>
        </w:rPr>
      </w:pPr>
      <w:r>
        <w:rPr>
          <w:rFonts w:ascii="Traditional Arabic" w:hAnsi="Traditional Arabic" w:cs="Traditional Arabic" w:hint="cs"/>
          <w:color w:val="000000"/>
          <w:sz w:val="30"/>
          <w:szCs w:val="30"/>
          <w:rtl/>
        </w:rPr>
        <w:t>19. ممنوعيت پيامبر صلى الله عليه و آله از ردّ درخواست گدايان و راندن خشونت‏آميز در معاشرت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أَمَّا السَّائِلَ فَلا تَنْهَرْ.</w:t>
      </w:r>
      <w:r>
        <w:rPr>
          <w:rFonts w:ascii="Traditional Arabic" w:hAnsi="Traditional Arabic" w:cs="Traditional Arabic" w:hint="cs"/>
          <w:color w:val="000000"/>
          <w:sz w:val="30"/>
          <w:szCs w:val="30"/>
          <w:rtl/>
        </w:rPr>
        <w:t xml:space="preserve"> ضحى (93) 10</w:t>
      </w:r>
    </w:p>
    <w:p w:rsidR="00DA643A" w:rsidRDefault="00DA643A" w:rsidP="00DA643A">
      <w:pPr>
        <w:pStyle w:val="NormalWeb"/>
        <w:bidi/>
        <w:rPr>
          <w:rtl/>
        </w:rPr>
      </w:pPr>
      <w:r>
        <w:rPr>
          <w:rFonts w:ascii="Traditional Arabic" w:hAnsi="Traditional Arabic" w:cs="Traditional Arabic" w:hint="cs"/>
          <w:color w:val="000000"/>
          <w:sz w:val="30"/>
          <w:szCs w:val="30"/>
          <w:rtl/>
        </w:rPr>
        <w:t>1984. اميدوار نمودن مردم به رحمت پروردگار، مورد توصيه خداوند به پيامبر صلى الله عليه و آله، در معاشرت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جاءَكَ الَّذِينَ يُؤْمِنُونَ بِآياتِنا فَقُلْ سَلامٌ عَلَيْكُمْ كَتَبَ رَبُّكُمْ عَلى‏ نَفْسِهِ الرَّحْمَةَ أَنَّهُ مَنْ عَمِلَ مِنْكُمْ سُوءاً بِجَهالَةٍ ثُمَّ تابَ مِنْ بَعْدِهِ وَ أَصْلَحَ فَأَنَّهُ غَفُورٌ رَحِيمٌ.</w:t>
      </w:r>
      <w:r>
        <w:rPr>
          <w:rFonts w:ascii="Traditional Arabic" w:hAnsi="Traditional Arabic" w:cs="Traditional Arabic" w:hint="cs"/>
          <w:color w:val="000000"/>
          <w:sz w:val="30"/>
          <w:szCs w:val="30"/>
          <w:rtl/>
        </w:rPr>
        <w:t xml:space="preserve"> انعام (6) 54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1985. پيامبر، موظف به رعايت ادب، در معاشرت با مخالفان، هنگام مجادله و مناظره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 وَ الْمَوْعِظَةِ الْحَسَنَةِ وَ جادِلْهُمْ بِالَّتِي هِيَ أَحْسَنُ إِنَّ رَبَّكَ هُوَ أَعْلَمُ بِمَنْ ضَلَّ عَنْ سَبِيلِهِ وَ هُوَ أَعْلَمُ بِالْمُهْتَدِينَ.</w:t>
      </w:r>
      <w:r>
        <w:rPr>
          <w:rFonts w:ascii="Traditional Arabic" w:hAnsi="Traditional Arabic" w:cs="Traditional Arabic" w:hint="cs"/>
          <w:color w:val="000000"/>
          <w:sz w:val="30"/>
          <w:szCs w:val="30"/>
          <w:rtl/>
        </w:rPr>
        <w:t xml:space="preserve"> نحل (16) 125</w:t>
      </w:r>
    </w:p>
    <w:p w:rsidR="00DA643A" w:rsidRDefault="00DA643A" w:rsidP="00DA643A">
      <w:pPr>
        <w:pStyle w:val="NormalWeb"/>
        <w:bidi/>
        <w:rPr>
          <w:rtl/>
        </w:rPr>
      </w:pPr>
      <w:r>
        <w:rPr>
          <w:rFonts w:ascii="Traditional Arabic" w:hAnsi="Traditional Arabic" w:cs="Traditional Arabic" w:hint="cs"/>
          <w:color w:val="000000"/>
          <w:sz w:val="30"/>
          <w:szCs w:val="30"/>
          <w:rtl/>
        </w:rPr>
        <w:t>1986. قدردانى از پرداخت كنندگان زكات و صدقات از سوى پيامبر صلى الله عليه و آله در معاشرت با آنان، مورد سفارش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 وَ صَلِّ عَلَيْهِمْ إِنَّ صَلاتَكَ سَكَنٌ لَهُمْ وَ اللَّهُ سَمِيعٌ عَلِيمٌ.</w:t>
      </w:r>
      <w:r>
        <w:rPr>
          <w:rFonts w:ascii="Traditional Arabic" w:hAnsi="Traditional Arabic" w:cs="Traditional Arabic" w:hint="cs"/>
          <w:color w:val="000000"/>
          <w:sz w:val="30"/>
          <w:szCs w:val="30"/>
          <w:rtl/>
        </w:rPr>
        <w:t xml:space="preserve">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1987. پيامبر صلى الله عليه و آله داراى اختيارات گسترده در معاشرت و روابط با همسران خود: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 وَ ما مَلَكَتْ يَمِينُكَ مِمَّا أَفاءَ اللَّهُ عَلَيْكَ وَ بَناتِ عَمِّكَ وَ بَناتِ عَمَّاتِكَ وَ بَناتِ خالِكَ وَ بَناتِ خالاتِكَ اللَّاتِي هاجَرْنَ مَعَكَ وَ امْرَأَةً مُؤْمِنَةً إِنْ وَهَبَتْ نَفْسَها لِلنَّبِيِّ إِنْ أَرادَ النَّبِيُّ أَنْ يَسْتَنْكِحَها خالِصَةً لَكَ مِنْ دُونِ الْمُؤْمِنِينَ قَدْ عَلِمْنا ما فَرَضْنا عَلَيْهِمْ فِي أَزْواجِهِمْ وَ ما مَلَكَتْ أَيْمانُهُمْ لِكَيْلا يَكُونَ‏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304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عَلَيْكَ حَرَجٌ وَ كانَ اللَّهُ غَفُوراً رَحِيماً تُرْجِي مَنْ تَشاءُ مِنْهُنَّ وَ تُؤْوِي إِلَيْكَ مَنْ تَشاءُ وَ مَنِ ابْتَغَيْتَ مِمَّنْ عَزَلْتَ فَلا جُناحَ عَلَيْكَ ذلِكَ أَدْنى‏ أَنْ تَقَرَّ أَعْيُنُهُنَّ وَ لا يَحْزَنَّ وَ يَرْضَيْنَ بِما آتَيْتَهُنَّ كُلُّهُنَّ وَ اللَّهُ يَعْلَمُ ما فِي قُلُوبِكُمْ وَ كانَ اللَّهُ عَلِيماً حَلِيماً.</w:t>
      </w:r>
      <w:r>
        <w:rPr>
          <w:rFonts w:ascii="Traditional Arabic" w:hAnsi="Traditional Arabic" w:cs="Traditional Arabic" w:hint="cs"/>
          <w:color w:val="000000"/>
          <w:sz w:val="30"/>
          <w:szCs w:val="30"/>
          <w:rtl/>
        </w:rPr>
        <w:t xml:space="preserve"> احزاب (33) 50 و 51</w:t>
      </w:r>
    </w:p>
    <w:p w:rsidR="00DA643A" w:rsidRDefault="00DA643A" w:rsidP="00DA643A">
      <w:pPr>
        <w:pStyle w:val="NormalWeb"/>
        <w:bidi/>
        <w:rPr>
          <w:rtl/>
        </w:rPr>
      </w:pPr>
      <w:r>
        <w:rPr>
          <w:rFonts w:ascii="Traditional Arabic" w:hAnsi="Traditional Arabic" w:cs="Traditional Arabic" w:hint="cs"/>
          <w:color w:val="000000"/>
          <w:sz w:val="30"/>
          <w:szCs w:val="30"/>
          <w:rtl/>
        </w:rPr>
        <w:t>1988. تشويق پيامبر صلى الله عليه و آله از سوى خداوند، در فراهم آوردن زمينه‏هاى رضايت همه همسران، در معاشرت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 وَ ما مَلَكَتْ يَمِينُكَ مِمَّا أَفاءَ اللَّهُ عَلَيْكَ وَ بَناتِ عَمِّكَ وَ بَناتِ عَمَّاتِكَ وَ بَناتِ خالِكَ وَ بَناتِ خالاتِكَ اللَّاتِي هاجَرْنَ مَعَكَ وَ امْرَأَةً مُؤْمِنَةً إِنْ وَهَبَتْ نَفْسَها لِلنَّبِيِّ إِنْ أَرادَ النَّبِيُّ أَنْ يَسْتَنْكِحَها خالِصَةً لَكَ مِنْ دُونِ الْمُؤْمِنِينَ قَدْ عَلِمْنا ما فَرَضْنا عَلَيْهِمْ فِي أَزْواجِهِمْ وَ ما مَلَكَتْ أَيْمانُهُمْ لِكَيْلا يَكُونَ عَلَيْكَ حَرَجٌ وَ كانَ اللَّهُ غَفُوراً رَحِيماً تُرْجِي مَنْ تَشاءُ مِنْهُنَّ وَ تُؤْوِي إِلَيْكَ مَنْ تَشاءُ وَ مَنِ ابْتَغَيْتَ مِمَّنْ عَزَلْتَ فَلا جُناحَ عَلَيْكَ ذلِكَ أَدْنى‏ أَنْ تَقَرَّ أَعْيُنُهُنَّ وَ لا يَحْزَنَّ وَ يَرْضَيْنَ بِما آتَيْتَهُنَّ كُلُّهُنَّ وَ اللَّهُ يَعْلَمُ ما فِي قُلُوبِكُمْ وَ كانَ اللَّهُ عَلِيماً حَلِيماً.</w:t>
      </w:r>
      <w:r>
        <w:rPr>
          <w:rFonts w:ascii="Traditional Arabic" w:hAnsi="Traditional Arabic" w:cs="Traditional Arabic" w:hint="cs"/>
          <w:color w:val="000000"/>
          <w:sz w:val="30"/>
          <w:szCs w:val="30"/>
          <w:rtl/>
        </w:rPr>
        <w:t xml:space="preserve"> احزاب (33) 50 و 51</w:t>
      </w:r>
    </w:p>
    <w:p w:rsidR="00DA643A" w:rsidRDefault="00DA643A" w:rsidP="00DA643A">
      <w:pPr>
        <w:pStyle w:val="NormalWeb"/>
        <w:bidi/>
        <w:rPr>
          <w:rtl/>
        </w:rPr>
      </w:pPr>
      <w:r>
        <w:rPr>
          <w:rFonts w:ascii="Traditional Arabic" w:hAnsi="Traditional Arabic" w:cs="Traditional Arabic" w:hint="cs"/>
          <w:color w:val="000000"/>
          <w:sz w:val="30"/>
          <w:szCs w:val="30"/>
          <w:rtl/>
        </w:rPr>
        <w:t>1989. بزرگوارى پيامبر صلى الله عليه و آله در معاشرت با همسران خطاكار خود:</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 وَ أَظْهَرَهُ اللَّهُ عَلَيْهِ عَرَّفَ بَعْضَهُ وَ أَعْرَضَ عَنْ بَعْضٍ فَلَمَّا نَبَّأَها بِهِ قالَتْ مَنْ أَنْبَأَكَ هذا قالَ نَبَّأَنِيَ الْعَلِيمُ الْخَبِيرُ.</w:t>
      </w:r>
      <w:r>
        <w:rPr>
          <w:rFonts w:ascii="Traditional Arabic" w:hAnsi="Traditional Arabic" w:cs="Traditional Arabic" w:hint="cs"/>
          <w:color w:val="000000"/>
          <w:sz w:val="30"/>
          <w:szCs w:val="30"/>
          <w:rtl/>
        </w:rPr>
        <w:t xml:space="preserve"> تحريم (66) 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1990. معاشرت پيامبر صلى الله عليه و آله در سخن گفتن با مردم، بر اساس وحى و به‏دور از هواهاى نفسانى:</w:t>
      </w:r>
    </w:p>
    <w:p w:rsidR="00DA643A" w:rsidRDefault="00DA643A" w:rsidP="00DA643A">
      <w:pPr>
        <w:pStyle w:val="NormalWeb"/>
        <w:bidi/>
        <w:rPr>
          <w:rtl/>
        </w:rPr>
      </w:pPr>
      <w:r>
        <w:rPr>
          <w:rFonts w:ascii="Traditional Arabic" w:hAnsi="Traditional Arabic" w:cs="Traditional Arabic" w:hint="cs"/>
          <w:color w:val="006A0F"/>
          <w:sz w:val="30"/>
          <w:szCs w:val="30"/>
          <w:rtl/>
        </w:rPr>
        <w:t>ما ضَلَّ صاحِبُكُمْ وَ ما غَوى‏ وَ ما يَنْطِقُ عَنِ الْهَوى‏ إِنْ هُوَ إِلَّا وَحْيٌ يُوحى‏.</w:t>
      </w:r>
      <w:r>
        <w:rPr>
          <w:rFonts w:ascii="Traditional Arabic" w:hAnsi="Traditional Arabic" w:cs="Traditional Arabic" w:hint="cs"/>
          <w:color w:val="000000"/>
          <w:sz w:val="30"/>
          <w:szCs w:val="30"/>
          <w:rtl/>
        </w:rPr>
        <w:t xml:space="preserve"> نجم (53) 2-/ 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معاهدات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1991. پيمانهاى متعدّد پيامبر صلى الله عليه و آله با كافران مكّه و پيمان‏شكنى آنها:</w:t>
      </w:r>
    </w:p>
    <w:p w:rsidR="00DA643A" w:rsidRDefault="00DA643A" w:rsidP="00DA643A">
      <w:pPr>
        <w:pStyle w:val="NormalWeb"/>
        <w:bidi/>
        <w:rPr>
          <w:rtl/>
        </w:rPr>
      </w:pPr>
      <w:r>
        <w:rPr>
          <w:rFonts w:ascii="Traditional Arabic" w:hAnsi="Traditional Arabic" w:cs="Traditional Arabic" w:hint="cs"/>
          <w:color w:val="006A0F"/>
          <w:sz w:val="30"/>
          <w:szCs w:val="30"/>
          <w:rtl/>
        </w:rPr>
        <w:t>الَّذِينَ عاهَدْتَ مِنْهُمْ ثُمَّ يَنْقُضُونَ عَهْدَهُمْ فِي كُلِّ مَرَّةٍ</w:t>
      </w:r>
      <w:r>
        <w:rPr>
          <w:rFonts w:ascii="Traditional Arabic" w:hAnsi="Traditional Arabic" w:cs="Traditional Arabic" w:hint="cs"/>
          <w:color w:val="000000"/>
          <w:sz w:val="30"/>
          <w:szCs w:val="30"/>
          <w:rtl/>
        </w:rPr>
        <w:t xml:space="preserve"> .... انفال (8) 56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معجزات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1992. انكار معجزات پيامبر صلى الله عليه و آله و دلايل رسالت او، موجب آزردگى و اندوه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 وَ لكِنَّ الظَّالِمِينَ بِآياتِ اللَّهِ يَجْحَدُونَ.</w:t>
      </w:r>
      <w:r>
        <w:rPr>
          <w:rFonts w:ascii="Traditional Arabic" w:hAnsi="Traditional Arabic" w:cs="Traditional Arabic" w:hint="cs"/>
          <w:color w:val="000000"/>
          <w:sz w:val="30"/>
          <w:szCs w:val="30"/>
          <w:rtl/>
        </w:rPr>
        <w:t xml:space="preserve"> انعام (6) 33</w:t>
      </w:r>
    </w:p>
    <w:p w:rsidR="00DA643A" w:rsidRDefault="00DA643A" w:rsidP="00DA643A">
      <w:pPr>
        <w:pStyle w:val="NormalWeb"/>
        <w:bidi/>
        <w:rPr>
          <w:rtl/>
        </w:rPr>
      </w:pPr>
      <w:r>
        <w:rPr>
          <w:rFonts w:ascii="Traditional Arabic" w:hAnsi="Traditional Arabic" w:cs="Traditional Arabic" w:hint="cs"/>
          <w:color w:val="000000"/>
          <w:sz w:val="30"/>
          <w:szCs w:val="30"/>
          <w:rtl/>
        </w:rPr>
        <w:t>1993. دو برابر ديده شدن افراد مسلمانان در غزوه بدر، در نگاه مشركان، معجزه و دليل صدق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قَدْ كانَ لَكُمْ آيَةٌ فِي فِئَتَيْنِ الْتَقَتا فِئَةٌ تُقاتِلُ فِي سَبِيلِ اللَّهِ وَ أُخْرى‏ كافِرَةٌ يَرَوْنَهُمْ مِثْلَيْهِمْ رَأْيَ الْعَيْنِ وَ اللَّهُ يُؤَيِّدُ بِنَصْرِهِ مَنْ يَشاءُ إِنَّ فِي ذلِكَ لَعِبْرَةً لِأُولِي الْأَبْصارِ.</w:t>
      </w:r>
      <w:r>
        <w:rPr>
          <w:rStyle w:val="FootnoteReference"/>
          <w:rFonts w:ascii="Traditional Arabic" w:eastAsiaTheme="majorEastAsia" w:hAnsi="Traditional Arabic" w:cs="Traditional Arabic"/>
          <w:color w:val="000000"/>
          <w:sz w:val="30"/>
          <w:szCs w:val="30"/>
          <w:rtl/>
        </w:rPr>
        <w:footnoteReference w:id="1078"/>
      </w:r>
      <w:r>
        <w:rPr>
          <w:rFonts w:ascii="Traditional Arabic" w:hAnsi="Traditional Arabic" w:cs="Traditional Arabic" w:hint="cs"/>
          <w:color w:val="000000"/>
          <w:sz w:val="30"/>
          <w:szCs w:val="30"/>
          <w:rtl/>
        </w:rPr>
        <w:t xml:space="preserve"> آل‏عمران (3) 13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305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1994. بيان سرگذشت حضرت مريم، زكريّا، يحيى، عيسى عليهم السلام از معجزات و نشانه‏هاى صدق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ذلِكَ نَتْلُوهُ عَلَيْكَ مِنَ الْآياتِ‏</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79"/>
      </w:r>
      <w:r>
        <w:rPr>
          <w:rFonts w:ascii="Traditional Arabic" w:hAnsi="Traditional Arabic" w:cs="Traditional Arabic" w:hint="cs"/>
          <w:color w:val="000000"/>
          <w:sz w:val="30"/>
          <w:szCs w:val="30"/>
          <w:rtl/>
        </w:rPr>
        <w:t xml:space="preserve"> آل‏عمران (3) 58</w:t>
      </w:r>
    </w:p>
    <w:p w:rsidR="00DA643A" w:rsidRDefault="00DA643A" w:rsidP="00DA643A">
      <w:pPr>
        <w:pStyle w:val="NormalWeb"/>
        <w:bidi/>
        <w:rPr>
          <w:rtl/>
        </w:rPr>
      </w:pPr>
      <w:r>
        <w:rPr>
          <w:rFonts w:ascii="Traditional Arabic" w:hAnsi="Traditional Arabic" w:cs="Traditional Arabic" w:hint="cs"/>
          <w:color w:val="000000"/>
          <w:sz w:val="30"/>
          <w:szCs w:val="30"/>
          <w:rtl/>
        </w:rPr>
        <w:t>1995. اعطاى بيّنه و معجزه به پيامبر صلى الله عليه و آله، پرتوى از ربوبيّت او:</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عَلى‏ بَيِّنَةٍ مِنْ رَبِّي‏</w:t>
      </w:r>
      <w:r>
        <w:rPr>
          <w:rFonts w:ascii="Traditional Arabic" w:hAnsi="Traditional Arabic" w:cs="Traditional Arabic" w:hint="cs"/>
          <w:color w:val="000000"/>
          <w:sz w:val="30"/>
          <w:szCs w:val="30"/>
          <w:rtl/>
        </w:rPr>
        <w:t xml:space="preserve"> .... انعام (6) 57</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موارد معجزات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شقّ‏القمر</w:t>
      </w:r>
    </w:p>
    <w:p w:rsidR="00DA643A" w:rsidRDefault="00DA643A" w:rsidP="00DA643A">
      <w:pPr>
        <w:pStyle w:val="NormalWeb"/>
        <w:bidi/>
        <w:rPr>
          <w:rtl/>
        </w:rPr>
      </w:pPr>
      <w:r>
        <w:rPr>
          <w:rFonts w:ascii="Traditional Arabic" w:hAnsi="Traditional Arabic" w:cs="Traditional Arabic" w:hint="cs"/>
          <w:color w:val="000000"/>
          <w:sz w:val="30"/>
          <w:szCs w:val="30"/>
          <w:rtl/>
        </w:rPr>
        <w:t>1996. دو نيمه شدن ماه به اشاره محمّد صلى الله عليه و آله، از معجزات ايشان: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انْشَقَّ الْقَمَرُ.</w:t>
      </w:r>
      <w:r>
        <w:rPr>
          <w:rStyle w:val="FootnoteReference"/>
          <w:rFonts w:ascii="Traditional Arabic" w:eastAsiaTheme="majorEastAsia" w:hAnsi="Traditional Arabic" w:cs="Traditional Arabic"/>
          <w:color w:val="000000"/>
          <w:sz w:val="30"/>
          <w:szCs w:val="30"/>
          <w:rtl/>
        </w:rPr>
        <w:footnoteReference w:id="1080"/>
      </w:r>
      <w:r>
        <w:rPr>
          <w:rFonts w:ascii="Traditional Arabic" w:hAnsi="Traditional Arabic" w:cs="Traditional Arabic" w:hint="cs"/>
          <w:color w:val="000000"/>
          <w:sz w:val="30"/>
          <w:szCs w:val="30"/>
          <w:rtl/>
        </w:rPr>
        <w:t xml:space="preserve"> قمر (54) 1</w:t>
      </w:r>
    </w:p>
    <w:p w:rsidR="00DA643A" w:rsidRDefault="00DA643A" w:rsidP="00DA643A">
      <w:pPr>
        <w:pStyle w:val="NormalWeb"/>
        <w:bidi/>
        <w:rPr>
          <w:rtl/>
        </w:rPr>
      </w:pPr>
      <w:r>
        <w:rPr>
          <w:rFonts w:ascii="Traditional Arabic" w:hAnsi="Traditional Arabic" w:cs="Traditional Arabic" w:hint="cs"/>
          <w:color w:val="465BFF"/>
          <w:sz w:val="30"/>
          <w:szCs w:val="30"/>
          <w:rtl/>
        </w:rPr>
        <w:t>2. قرآن‏</w:t>
      </w:r>
    </w:p>
    <w:p w:rsidR="00DA643A" w:rsidRDefault="00DA643A" w:rsidP="00DA643A">
      <w:pPr>
        <w:pStyle w:val="NormalWeb"/>
        <w:bidi/>
        <w:rPr>
          <w:rtl/>
        </w:rPr>
      </w:pPr>
      <w:r>
        <w:rPr>
          <w:rFonts w:ascii="Traditional Arabic" w:hAnsi="Traditional Arabic" w:cs="Traditional Arabic" w:hint="cs"/>
          <w:color w:val="000000"/>
          <w:sz w:val="30"/>
          <w:szCs w:val="30"/>
          <w:rtl/>
        </w:rPr>
        <w:t>1997. قرآن، معجزه حضرت محمّد صلى الله عليه و آله و دليل حقّانيّت رسالت او:</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306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إِنْ كُنْتُمْ فِي رَيْبٍ مِمَّا نَزَّلْنا عَلى‏ عَبْدِنا فَأْتُوا بِسُورَةٍ مِنْ مِثْلِهِ وَ ادْعُوا شُهَداءَكُمْ مِنْ دُونِ اللَّهِ إِنْ كُنْتُمْ صادِقِينَ‏ فَإِنْ لَمْ تَفْعَلُوا وَ لَنْ تَفْعَلُوا فَاتَّقُوا النَّارَ الَّتِي وَقُودُهَا النَّاسُ وَ الْحِجارَةُ أُعِدَّتْ لِلْكافِرِينَ.</w:t>
      </w:r>
      <w:r>
        <w:rPr>
          <w:rStyle w:val="FootnoteReference"/>
          <w:rFonts w:ascii="Traditional Arabic" w:hAnsi="Traditional Arabic" w:cs="Traditional Arabic"/>
          <w:color w:val="000000"/>
          <w:sz w:val="30"/>
          <w:szCs w:val="30"/>
          <w:rtl/>
        </w:rPr>
        <w:footnoteReference w:id="1081"/>
      </w:r>
      <w:r>
        <w:rPr>
          <w:rFonts w:ascii="Traditional Arabic" w:hAnsi="Traditional Arabic" w:cs="Traditional Arabic" w:hint="cs"/>
          <w:color w:val="000000"/>
          <w:sz w:val="30"/>
          <w:szCs w:val="30"/>
          <w:rtl/>
        </w:rPr>
        <w:t xml:space="preserve"> بقره (2) 23 و 24</w:t>
      </w:r>
    </w:p>
    <w:p w:rsidR="00DA643A" w:rsidRDefault="00DA643A" w:rsidP="00DA643A">
      <w:pPr>
        <w:pStyle w:val="NormalWeb"/>
        <w:bidi/>
        <w:rPr>
          <w:rtl/>
        </w:rPr>
      </w:pPr>
      <w:r>
        <w:rPr>
          <w:rFonts w:ascii="Traditional Arabic" w:hAnsi="Traditional Arabic" w:cs="Traditional Arabic" w:hint="cs"/>
          <w:color w:val="006A0F"/>
          <w:sz w:val="30"/>
          <w:szCs w:val="30"/>
          <w:rtl/>
        </w:rPr>
        <w:t>أَ فَلا يَتَدَبَّرُونَ الْقُرْآنَ وَ لَوْ كانَ مِنْ عِنْدِ غَيْرِ اللَّهِ لَوَجَدُوا فِيهِ اخْتِلافاً كَثِيراً.</w:t>
      </w:r>
      <w:r>
        <w:rPr>
          <w:rFonts w:ascii="Traditional Arabic" w:hAnsi="Traditional Arabic" w:cs="Traditional Arabic" w:hint="cs"/>
          <w:color w:val="000000"/>
          <w:sz w:val="30"/>
          <w:szCs w:val="30"/>
          <w:rtl/>
        </w:rPr>
        <w:t xml:space="preserve"> نساء (4) 82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النَّاسُ قَدْ جاءَكُمْ بُرْهانٌ مِنْ رَبِّكُمْ وَ أَنْزَلْنا إِلَيْكُمْ نُوراً مُبِيناً.</w:t>
      </w:r>
      <w:r>
        <w:rPr>
          <w:rStyle w:val="FootnoteReference"/>
          <w:rFonts w:ascii="Traditional Arabic" w:eastAsiaTheme="majorEastAsia" w:hAnsi="Traditional Arabic" w:cs="Traditional Arabic"/>
          <w:color w:val="000000"/>
          <w:sz w:val="30"/>
          <w:szCs w:val="30"/>
          <w:rtl/>
        </w:rPr>
        <w:footnoteReference w:id="1082"/>
      </w:r>
      <w:r>
        <w:rPr>
          <w:rFonts w:ascii="Traditional Arabic" w:hAnsi="Traditional Arabic" w:cs="Traditional Arabic" w:hint="cs"/>
          <w:color w:val="000000"/>
          <w:sz w:val="30"/>
          <w:szCs w:val="30"/>
          <w:rtl/>
        </w:rPr>
        <w:t xml:space="preserve"> نساء (4) 174</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عَلى‏ بَيِّنَةٍ مِنْ رَبِّي وَ كَذَّبْتُمْ بِهِ‏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83"/>
      </w:r>
      <w:r>
        <w:rPr>
          <w:rFonts w:ascii="Traditional Arabic" w:hAnsi="Traditional Arabic" w:cs="Traditional Arabic" w:hint="cs"/>
          <w:color w:val="000000"/>
          <w:sz w:val="30"/>
          <w:szCs w:val="30"/>
          <w:rtl/>
        </w:rPr>
        <w:t xml:space="preserve"> انعام (6) 57</w:t>
      </w:r>
    </w:p>
    <w:p w:rsidR="00DA643A" w:rsidRDefault="00DA643A" w:rsidP="00DA643A">
      <w:pPr>
        <w:pStyle w:val="NormalWeb"/>
        <w:bidi/>
        <w:rPr>
          <w:rtl/>
        </w:rPr>
      </w:pPr>
      <w:r>
        <w:rPr>
          <w:rFonts w:ascii="Traditional Arabic" w:hAnsi="Traditional Arabic" w:cs="Traditional Arabic" w:hint="cs"/>
          <w:color w:val="006A0F"/>
          <w:sz w:val="30"/>
          <w:szCs w:val="30"/>
          <w:rtl/>
        </w:rPr>
        <w:t>وَ إِذا لَمْ تَأْتِهِمْ بِآيَةٍ قالُوا لَوْ لا اجْتَبَيْتَها قُلْ إِنَّما أَتَّبِعُ ما يُوحى‏ إِلَيَّ مِنْ رَبِّي هذا بَصائِرُ مِنْ رَبِّكُمْ وَ هُدىً وَ رَحْمَةٌ لِقَوْمٍ يُؤْمِنُونَ.</w:t>
      </w:r>
      <w:r>
        <w:rPr>
          <w:rFonts w:ascii="Traditional Arabic" w:hAnsi="Traditional Arabic" w:cs="Traditional Arabic" w:hint="cs"/>
          <w:color w:val="000000"/>
          <w:sz w:val="30"/>
          <w:szCs w:val="30"/>
          <w:rtl/>
        </w:rPr>
        <w:t xml:space="preserve"> اعراف (7) 203</w:t>
      </w:r>
    </w:p>
    <w:p w:rsidR="00DA643A" w:rsidRDefault="00DA643A" w:rsidP="00DA643A">
      <w:pPr>
        <w:pStyle w:val="NormalWeb"/>
        <w:bidi/>
        <w:rPr>
          <w:rtl/>
        </w:rPr>
      </w:pPr>
      <w:r>
        <w:rPr>
          <w:rFonts w:ascii="Traditional Arabic" w:hAnsi="Traditional Arabic" w:cs="Traditional Arabic" w:hint="cs"/>
          <w:color w:val="006A0F"/>
          <w:sz w:val="30"/>
          <w:szCs w:val="30"/>
          <w:rtl/>
        </w:rPr>
        <w:t>قُلْ لَوْ شاءَ اللَّهُ ما تَلَوْتُهُ عَلَيْكُمْ وَ لا أَدْراكُمْ بِهِ فَقَدْ لَبِثْتُ فِيكُمْ عُمُراً مِنْ قَبْلِهِ أَ فَلا تَعْقِلُونَ.</w:t>
      </w:r>
      <w:r>
        <w:rPr>
          <w:rFonts w:ascii="Traditional Arabic" w:hAnsi="Traditional Arabic" w:cs="Traditional Arabic" w:hint="cs"/>
          <w:color w:val="000000"/>
          <w:sz w:val="30"/>
          <w:szCs w:val="30"/>
          <w:rtl/>
        </w:rPr>
        <w:t xml:space="preserve"> يونس (10) 16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ما كانَ هذَا الْقُرْآنُ أَنْ يُفْتَرى‏ مِنْ دُونِ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أَمْ يَقُولُونَ افْتَراهُ قُلْ فَأْتُوا بِسُورَةٍ مِثْلِهِ وَ ادْعُوا مَنِ اسْتَطَعْتُمْ مِنْ دُونِ اللَّهِ إِنْ كُنْتُمْ صادِقِينَ.</w:t>
      </w:r>
      <w:r>
        <w:rPr>
          <w:rFonts w:ascii="Traditional Arabic" w:hAnsi="Traditional Arabic" w:cs="Traditional Arabic" w:hint="cs"/>
          <w:color w:val="000000"/>
          <w:sz w:val="30"/>
          <w:szCs w:val="30"/>
          <w:rtl/>
        </w:rPr>
        <w:t xml:space="preserve"> يونس (10) 37 و 38</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بِعَشْرِ سُوَرٍ مِثْلِهِ مُفْتَرَياتٍ وَ ادْعُوا مَنِ اسْتَطَعْتُمْ مِنْ دُونِ اللَّهِ إِنْ كُنْتُمْ صادِقِينَ‏ فَإِلَّمْ يَسْتَجِيبُوا لَكُمْ فَاعْلَمُوا أَنَّما أُنْزِلَ بِعِلْمِ اللَّهِ‏</w:t>
      </w:r>
      <w:r>
        <w:rPr>
          <w:rFonts w:ascii="Traditional Arabic" w:hAnsi="Traditional Arabic" w:cs="Traditional Arabic" w:hint="cs"/>
          <w:color w:val="000000"/>
          <w:sz w:val="30"/>
          <w:szCs w:val="30"/>
          <w:rtl/>
        </w:rPr>
        <w:t xml:space="preserve"> .... هود (11) 13 و 14</w:t>
      </w:r>
    </w:p>
    <w:p w:rsidR="00DA643A" w:rsidRDefault="00DA643A" w:rsidP="00DA643A">
      <w:pPr>
        <w:pStyle w:val="NormalWeb"/>
        <w:bidi/>
        <w:rPr>
          <w:rtl/>
        </w:rPr>
      </w:pPr>
      <w:r>
        <w:rPr>
          <w:rFonts w:ascii="Traditional Arabic" w:hAnsi="Traditional Arabic" w:cs="Traditional Arabic" w:hint="cs"/>
          <w:color w:val="006A0F"/>
          <w:sz w:val="30"/>
          <w:szCs w:val="30"/>
          <w:rtl/>
        </w:rPr>
        <w:t>قُلْ لَئِنِ اجْتَمَعَتِ الْإِنْسُ وَ الْجِنُّ عَلى‏ أَنْ يَأْتُوا بِمِثْلِ هذَا الْقُرْآنِ لا يَأْتُونَ بِمِثْلِهِ وَ لَوْ كانَ بَعْضُهُمْ لِبَعْضٍ ظَهِيراً.</w:t>
      </w:r>
      <w:r>
        <w:rPr>
          <w:rFonts w:ascii="Traditional Arabic" w:hAnsi="Traditional Arabic" w:cs="Traditional Arabic" w:hint="cs"/>
          <w:color w:val="000000"/>
          <w:sz w:val="30"/>
          <w:szCs w:val="30"/>
          <w:rtl/>
        </w:rPr>
        <w:t xml:space="preserve"> اسراء (17) 88</w:t>
      </w:r>
    </w:p>
    <w:p w:rsidR="00DA643A" w:rsidRDefault="00DA643A" w:rsidP="00DA643A">
      <w:pPr>
        <w:pStyle w:val="NormalWeb"/>
        <w:bidi/>
        <w:rPr>
          <w:rtl/>
        </w:rPr>
      </w:pPr>
      <w:r>
        <w:rPr>
          <w:rFonts w:ascii="Traditional Arabic" w:hAnsi="Traditional Arabic" w:cs="Traditional Arabic" w:hint="cs"/>
          <w:color w:val="006A0F"/>
          <w:sz w:val="30"/>
          <w:szCs w:val="30"/>
          <w:rtl/>
        </w:rPr>
        <w:t>قُلْ فَأْتُوا بِكِتابٍ مِنْ عِنْدِ اللَّهِ هُوَ أَهْدى‏ مِنْهُما أَتَّبِعْهُ إِنْ كُنْتُمْ صادِقِينَ‏ فَإِنْ لَمْ يَسْتَجِيبُوا لَكَ فَاعْلَمْ أَنَّما يَتَّبِعُونَ أَهْواءَهُمْ‏</w:t>
      </w:r>
      <w:r>
        <w:rPr>
          <w:rFonts w:ascii="Traditional Arabic" w:hAnsi="Traditional Arabic" w:cs="Traditional Arabic" w:hint="cs"/>
          <w:color w:val="000000"/>
          <w:sz w:val="30"/>
          <w:szCs w:val="30"/>
          <w:rtl/>
        </w:rPr>
        <w:t xml:space="preserve"> .... قصص (28) 49 و 50</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 قُلْ إِنَّمَا الْآياتُ عِنْدَ اللَّهِ وَ إِنَّما أَنَا نَذِيرٌ مُبِينٌ‏ أَ وَ لَمْ يَكْفِهِمْ أَنَّا أَنْزَلْنا عَلَيْكَ الْكِتابَ يُتْلى‏ عَلَيْهِمْ إِنَّ فِي ذلِكَ لَرَحْمَةً وَ ذِكْرى‏ لِقَوْمٍ يُؤْمِنُونَ.</w:t>
      </w:r>
      <w:r>
        <w:rPr>
          <w:rFonts w:ascii="Traditional Arabic" w:hAnsi="Traditional Arabic" w:cs="Traditional Arabic" w:hint="cs"/>
          <w:color w:val="000000"/>
          <w:sz w:val="30"/>
          <w:szCs w:val="30"/>
          <w:rtl/>
        </w:rPr>
        <w:t xml:space="preserve"> عنكبوت (29) 50 و 51</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بِالذِّكْرِ لَمَّا جاءَهُمْ وَ إِنَّهُ لَكِتابٌ عَزِيزٌ لا يَأْتِيهِ الْباطِلُ مِنْ بَيْنِ يَدَيْهِ وَ لا مِنْ خَلْفِهِ تَنْزِيلٌ مِنْ حَكِيمٍ حَمِيدٍ.</w:t>
      </w:r>
      <w:r>
        <w:rPr>
          <w:rFonts w:ascii="Traditional Arabic" w:hAnsi="Traditional Arabic" w:cs="Traditional Arabic" w:hint="cs"/>
          <w:color w:val="000000"/>
          <w:sz w:val="30"/>
          <w:szCs w:val="30"/>
          <w:rtl/>
        </w:rPr>
        <w:t xml:space="preserve"> فصّلت (41) 41 و 42</w:t>
      </w:r>
    </w:p>
    <w:p w:rsidR="00DA643A" w:rsidRDefault="00DA643A" w:rsidP="00DA643A">
      <w:pPr>
        <w:pStyle w:val="NormalWeb"/>
        <w:bidi/>
        <w:rPr>
          <w:rtl/>
        </w:rPr>
      </w:pPr>
      <w:r>
        <w:rPr>
          <w:rFonts w:ascii="Traditional Arabic" w:hAnsi="Traditional Arabic" w:cs="Traditional Arabic" w:hint="cs"/>
          <w:color w:val="006A0F"/>
          <w:sz w:val="30"/>
          <w:szCs w:val="30"/>
          <w:rtl/>
        </w:rPr>
        <w:t>فَلْيَأْتُوا بِحَدِيثٍ مِثْلِهِ إِنْ كانُوا صادِقِينَ.</w:t>
      </w:r>
      <w:r>
        <w:rPr>
          <w:rFonts w:ascii="Traditional Arabic" w:hAnsi="Traditional Arabic" w:cs="Traditional Arabic" w:hint="cs"/>
          <w:color w:val="000000"/>
          <w:sz w:val="30"/>
          <w:szCs w:val="30"/>
          <w:rtl/>
        </w:rPr>
        <w:t xml:space="preserve"> طور (52) 34</w:t>
      </w:r>
    </w:p>
    <w:p w:rsidR="00DA643A" w:rsidRDefault="00DA643A" w:rsidP="00DA643A">
      <w:pPr>
        <w:pStyle w:val="NormalWeb"/>
        <w:bidi/>
        <w:rPr>
          <w:rtl/>
        </w:rPr>
      </w:pPr>
      <w:r>
        <w:rPr>
          <w:rFonts w:ascii="Traditional Arabic" w:hAnsi="Traditional Arabic" w:cs="Traditional Arabic" w:hint="cs"/>
          <w:color w:val="000000"/>
          <w:sz w:val="30"/>
          <w:szCs w:val="30"/>
          <w:rtl/>
        </w:rPr>
        <w:t>1998. خبر دادن قرآن از آينده و مطابقت آن با واقع، معجزه حضرت محمّد صلى الله عليه و آله و سند حقانيّت وى: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 وَ اللَّهُ يَعْصِمُكَ مِنَ النَّاسِ إِنَّ اللَّهَ لا يَهْدِي الْقَوْمَ الْكافِرِينَ.</w:t>
      </w:r>
      <w:r>
        <w:rPr>
          <w:rFonts w:ascii="Traditional Arabic" w:hAnsi="Traditional Arabic" w:cs="Traditional Arabic" w:hint="cs"/>
          <w:color w:val="000000"/>
          <w:sz w:val="30"/>
          <w:szCs w:val="30"/>
          <w:rtl/>
        </w:rPr>
        <w:t xml:space="preserve"> مائده (5) 67</w:t>
      </w:r>
    </w:p>
    <w:p w:rsidR="00DA643A" w:rsidRDefault="00DA643A" w:rsidP="00DA643A">
      <w:pPr>
        <w:pStyle w:val="NormalWeb"/>
        <w:bidi/>
        <w:rPr>
          <w:rtl/>
        </w:rPr>
      </w:pPr>
      <w:r>
        <w:rPr>
          <w:rFonts w:ascii="Traditional Arabic" w:hAnsi="Traditional Arabic" w:cs="Traditional Arabic" w:hint="cs"/>
          <w:color w:val="006A0F"/>
          <w:sz w:val="30"/>
          <w:szCs w:val="30"/>
          <w:rtl/>
        </w:rPr>
        <w:t>لَوْ كانَ عَرَضاً قَرِيباً وَ سَفَراً قاصِداً لَاتَّبَعُوكَ وَ لكِنْ بَعُدَتْ عَلَيْهِمُ الشُّقَّةُ وَ سَيَحْلِفُونَ بِاللَّهِ لَوِ اسْتَطَعْنا لَخَرَجْنا مَعَكُمْ يُهْلِكُونَ أَنْفُسَهُمْ وَ اللَّهُ يَعْلَمُ إِنَّهُمْ لَكاذِبُونَ.</w:t>
      </w:r>
      <w:r>
        <w:rPr>
          <w:rFonts w:ascii="Traditional Arabic" w:hAnsi="Traditional Arabic" w:cs="Traditional Arabic" w:hint="cs"/>
          <w:color w:val="000000"/>
          <w:sz w:val="30"/>
          <w:szCs w:val="30"/>
          <w:rtl/>
        </w:rPr>
        <w:t xml:space="preserve"> توبه (9) 42</w:t>
      </w:r>
    </w:p>
    <w:p w:rsidR="00DA643A" w:rsidRDefault="00DA643A" w:rsidP="00DA643A">
      <w:pPr>
        <w:pStyle w:val="NormalWeb"/>
        <w:bidi/>
        <w:rPr>
          <w:rtl/>
        </w:rPr>
      </w:pPr>
      <w:r>
        <w:rPr>
          <w:rFonts w:ascii="Traditional Arabic" w:hAnsi="Traditional Arabic" w:cs="Traditional Arabic" w:hint="cs"/>
          <w:color w:val="006A0F"/>
          <w:sz w:val="30"/>
          <w:szCs w:val="30"/>
          <w:rtl/>
        </w:rPr>
        <w:t>يَحْذَرُ الْمُنافِقُونَ أَنْ تُنَزَّلَ عَلَيْهِمْ سُورَةٌ تُنَبِّئُهُمْ بِما فِي قُلُوبِهِمْ قُلِ اسْتَهْزِؤُا إِنَّ اللَّهَ مُخْرِجٌ ما تَحْذَرُونَ.</w:t>
      </w:r>
    </w:p>
    <w:p w:rsidR="00DA643A" w:rsidRDefault="00DA643A" w:rsidP="00DA643A">
      <w:pPr>
        <w:pStyle w:val="NormalWeb"/>
        <w:bidi/>
        <w:rPr>
          <w:rtl/>
        </w:rPr>
      </w:pPr>
      <w:r>
        <w:rPr>
          <w:rFonts w:ascii="Traditional Arabic" w:hAnsi="Traditional Arabic" w:cs="Traditional Arabic" w:hint="cs"/>
          <w:color w:val="000000"/>
          <w:sz w:val="30"/>
          <w:szCs w:val="30"/>
          <w:rtl/>
        </w:rPr>
        <w:t>توبه (9) 64</w:t>
      </w:r>
    </w:p>
    <w:p w:rsidR="00DA643A" w:rsidRDefault="00DA643A" w:rsidP="00DA643A">
      <w:pPr>
        <w:pStyle w:val="NormalWeb"/>
        <w:bidi/>
        <w:rPr>
          <w:rtl/>
        </w:rPr>
      </w:pPr>
      <w:r>
        <w:rPr>
          <w:rFonts w:ascii="Traditional Arabic" w:hAnsi="Traditional Arabic" w:cs="Traditional Arabic" w:hint="cs"/>
          <w:color w:val="006A0F"/>
          <w:sz w:val="30"/>
          <w:szCs w:val="30"/>
          <w:rtl/>
        </w:rPr>
        <w:t>إِنَّا نَحْنُ نَزَّلْنَا الذِّكْرَ وَ إِنَّا لَهُ لَحافِظُونَ.</w:t>
      </w:r>
      <w:r>
        <w:rPr>
          <w:rFonts w:ascii="Traditional Arabic" w:hAnsi="Traditional Arabic" w:cs="Traditional Arabic" w:hint="cs"/>
          <w:color w:val="000000"/>
          <w:sz w:val="30"/>
          <w:szCs w:val="30"/>
          <w:rtl/>
        </w:rPr>
        <w:t xml:space="preserve"> حجر (15) 9</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 فَرَضَ عَلَيْكَ الْقُرْآنَ لَرادُّكَ إِلى‏ مَعادٍ قُلْ رَبِّي أَعْلَمُ مَنْ جاءَ بِالْهُدى‏ وَ مَنْ هُوَ فِي ضَلالٍ مُبِينٍ.</w:t>
      </w:r>
    </w:p>
    <w:p w:rsidR="00DA643A" w:rsidRDefault="00DA643A" w:rsidP="00DA643A">
      <w:pPr>
        <w:pStyle w:val="NormalWeb"/>
        <w:bidi/>
        <w:rPr>
          <w:rtl/>
        </w:rPr>
      </w:pPr>
      <w:r>
        <w:rPr>
          <w:rFonts w:ascii="Traditional Arabic" w:hAnsi="Traditional Arabic" w:cs="Traditional Arabic" w:hint="cs"/>
          <w:color w:val="000000"/>
          <w:sz w:val="30"/>
          <w:szCs w:val="30"/>
          <w:rtl/>
        </w:rPr>
        <w:t>قصص (28) 85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سَيَقُولُ الْمُخَلَّفُونَ إِذَا انْطَلَقْتُمْ إِلى‏ مَغانِمَ لِتَأْخُذُوها ذَرُونا نَتَّبِعْكُمْ يُرِيدُونَ أَنْ يُبَدِّلُوا كَلامَ اللَّهِ قُلْ لَنْ تَتَّبِعُونا كَذلِكُمْ قالَ اللَّهُ مِنْ قَبْلُ فَسَيَقُولُونَ بَلْ تَحْسُدُونَنا بَلْ كانُوا لا يَفْقَهُونَ إِلَّا قَلِيلًا.</w:t>
      </w:r>
      <w:r>
        <w:rPr>
          <w:rFonts w:ascii="Traditional Arabic" w:hAnsi="Traditional Arabic" w:cs="Traditional Arabic" w:hint="cs"/>
          <w:color w:val="000000"/>
          <w:sz w:val="30"/>
          <w:szCs w:val="30"/>
          <w:rtl/>
        </w:rPr>
        <w:t xml:space="preserve"> فتح (48) 15</w:t>
      </w:r>
    </w:p>
    <w:p w:rsidR="00DA643A" w:rsidRDefault="00DA643A" w:rsidP="00DA643A">
      <w:pPr>
        <w:pStyle w:val="NormalWeb"/>
        <w:bidi/>
        <w:rPr>
          <w:rtl/>
        </w:rPr>
      </w:pPr>
      <w:r>
        <w:rPr>
          <w:rFonts w:ascii="Traditional Arabic" w:hAnsi="Traditional Arabic" w:cs="Traditional Arabic" w:hint="cs"/>
          <w:color w:val="006A0F"/>
          <w:sz w:val="30"/>
          <w:szCs w:val="30"/>
          <w:rtl/>
        </w:rPr>
        <w:t>لَقَدْ صَدَقَ اللَّهُ رَسُولَهُ الرُّؤْيا بِالْحَقِّ لَتَدْخُلُنَّ الْمَسْجِدَ الْحَرامَ إِنْ شاءَ اللَّهُ آمِنِينَ مُحَلِّقِينَ رُؤُسَكُمْ وَ مُقَصِّرِينَ لا تَخافُونَ فَعَلِمَ ما لَمْ تَعْلَمُوا فَجَعَلَ مِنْ دُونِ ذلِكَ فَتْحاً قَرِيباً.</w:t>
      </w:r>
      <w:r>
        <w:rPr>
          <w:rFonts w:ascii="Traditional Arabic" w:hAnsi="Traditional Arabic" w:cs="Traditional Arabic" w:hint="cs"/>
          <w:color w:val="000000"/>
          <w:sz w:val="30"/>
          <w:szCs w:val="30"/>
          <w:rtl/>
        </w:rPr>
        <w:t xml:space="preserve"> فتح (48) 27</w:t>
      </w:r>
    </w:p>
    <w:p w:rsidR="00DA643A" w:rsidRDefault="00DA643A" w:rsidP="00DA643A">
      <w:pPr>
        <w:pStyle w:val="NormalWeb"/>
        <w:bidi/>
        <w:rPr>
          <w:rtl/>
        </w:rPr>
      </w:pPr>
      <w:r>
        <w:rPr>
          <w:rFonts w:ascii="Traditional Arabic" w:hAnsi="Traditional Arabic" w:cs="Traditional Arabic" w:hint="cs"/>
          <w:color w:val="006A0F"/>
          <w:sz w:val="30"/>
          <w:szCs w:val="30"/>
          <w:rtl/>
        </w:rPr>
        <w:t>غُلِبَتِ الرُّومُ‏ فِي أَدْنَى الْأَرْضِ وَ هُمْ مِنْ بَعْدِ غَلَبِهِمْ سَيَغْلِبُونَ‏ فِي بِضْعِ سِنِينَ لِلَّهِ الْأَمْرُ مِنْ قَبْلُ وَ مِنْ بَعْدُ وَ يَوْمَئِذٍ يَفْرَحُ الْمُؤْمِنُونَ.</w:t>
      </w:r>
      <w:r>
        <w:rPr>
          <w:rFonts w:ascii="Traditional Arabic" w:hAnsi="Traditional Arabic" w:cs="Traditional Arabic" w:hint="cs"/>
          <w:color w:val="000000"/>
          <w:sz w:val="30"/>
          <w:szCs w:val="30"/>
          <w:rtl/>
        </w:rPr>
        <w:t xml:space="preserve"> روم (30) 2-/ 4</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نَحْنُ جَمِيعٌ مُنْتَصِرٌ سَيُهْزَمُ الْجَمْعُ وَ يُوَلُّونَ الدُّبُرَ.</w:t>
      </w:r>
      <w:r>
        <w:rPr>
          <w:rFonts w:ascii="Traditional Arabic" w:hAnsi="Traditional Arabic" w:cs="Traditional Arabic" w:hint="cs"/>
          <w:color w:val="000000"/>
          <w:sz w:val="30"/>
          <w:szCs w:val="30"/>
          <w:rtl/>
        </w:rPr>
        <w:t xml:space="preserve"> قمر (54) 44 و 45</w:t>
      </w:r>
    </w:p>
    <w:p w:rsidR="00DA643A" w:rsidRDefault="00DA643A" w:rsidP="00DA643A">
      <w:pPr>
        <w:pStyle w:val="NormalWeb"/>
        <w:bidi/>
        <w:rPr>
          <w:rtl/>
        </w:rPr>
      </w:pPr>
      <w:r>
        <w:rPr>
          <w:rFonts w:ascii="Traditional Arabic" w:hAnsi="Traditional Arabic" w:cs="Traditional Arabic" w:hint="cs"/>
          <w:color w:val="000000"/>
          <w:sz w:val="30"/>
          <w:szCs w:val="30"/>
          <w:rtl/>
        </w:rPr>
        <w:t>1999. ناديده گرفته شدن معجزه محمّد صلى الله عليه و آله (قرآن)، از سوى منكران رسالت:</w:t>
      </w:r>
    </w:p>
    <w:p w:rsidR="00DA643A" w:rsidRDefault="00DA643A" w:rsidP="00DA643A">
      <w:pPr>
        <w:pStyle w:val="NormalWeb"/>
        <w:bidi/>
        <w:rPr>
          <w:rtl/>
        </w:rPr>
      </w:pPr>
      <w:r>
        <w:rPr>
          <w:rFonts w:ascii="Traditional Arabic" w:hAnsi="Traditional Arabic" w:cs="Traditional Arabic" w:hint="cs"/>
          <w:color w:val="006A0F"/>
          <w:sz w:val="30"/>
          <w:szCs w:val="30"/>
          <w:rtl/>
        </w:rPr>
        <w:t>وَ إِذا تُتْلى‏ عَلَيْهِمْ آياتُنا بَيِّناتٍ قالَ الَّذِينَ لا يَرْجُونَ لِقاءَنَا ائْتِ بِقُرْآنٍ غَيْرِ هذا أَوْ بَدِّلْهُ قُلْ ما يَكُونُ لِي‏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307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أَنْ أُبَدِّلَهُ مِنْ تِلْقاءِ نَفْسِي‏</w:t>
      </w:r>
      <w:r>
        <w:rPr>
          <w:rFonts w:ascii="Traditional Arabic" w:hAnsi="Traditional Arabic" w:cs="Traditional Arabic" w:hint="cs"/>
          <w:color w:val="000000"/>
          <w:sz w:val="30"/>
          <w:szCs w:val="30"/>
          <w:rtl/>
        </w:rPr>
        <w:t xml:space="preserve"> .... يونس (10) 15</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يَأْتِينا بِآيَةٍ مِنْ رَبِّهِ‏</w:t>
      </w:r>
      <w:r>
        <w:rPr>
          <w:rFonts w:ascii="Traditional Arabic" w:hAnsi="Traditional Arabic" w:cs="Traditional Arabic" w:hint="cs"/>
          <w:color w:val="000000"/>
          <w:sz w:val="30"/>
          <w:szCs w:val="30"/>
          <w:rtl/>
        </w:rPr>
        <w:t xml:space="preserve"> .... طه (20) 133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معراج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2000. جسمانى بودن معراج پيامبر صلى الله عليه و آله به آسمان:</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 لَيْلًا مِنَ الْمَسْجِدِ الْحَرامِ إِلَى الْمَسْجِدِ الْأَقْصَى‏</w:t>
      </w:r>
      <w:r>
        <w:rPr>
          <w:rFonts w:ascii="Traditional Arabic" w:hAnsi="Traditional Arabic" w:cs="Traditional Arabic" w:hint="cs"/>
          <w:color w:val="000000"/>
          <w:sz w:val="30"/>
          <w:szCs w:val="30"/>
          <w:rtl/>
        </w:rPr>
        <w:t xml:space="preserve"> .... اسراء (17) 1</w:t>
      </w:r>
    </w:p>
    <w:p w:rsidR="00DA643A" w:rsidRDefault="00DA643A" w:rsidP="00DA643A">
      <w:pPr>
        <w:pStyle w:val="NormalWeb"/>
        <w:bidi/>
        <w:rPr>
          <w:rtl/>
        </w:rPr>
      </w:pPr>
      <w:r>
        <w:rPr>
          <w:rFonts w:ascii="Traditional Arabic" w:hAnsi="Traditional Arabic" w:cs="Traditional Arabic" w:hint="cs"/>
          <w:color w:val="000000"/>
          <w:sz w:val="30"/>
          <w:szCs w:val="30"/>
          <w:rtl/>
        </w:rPr>
        <w:t>2001. عروج پيامبر صلى الله عليه و آله، تا افق بالاى آسمان: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رَآهُ نَزْلَةً أُخْرى‏ عِنْدَ سِدْرَةِ الْمُنْتَهى‏ عِنْدَها جَنَّةُ الْمَأْوى‏ إِذْ يَغْشَى السِّدْرَةَ ما يَغْشى‏ ما زاغَ الْبَصَرُ وَ ما طَغى‏ لَقَدْ رَأى‏ مِنْ آياتِ رَبِّهِ الْكُبْرى‏.</w:t>
      </w:r>
      <w:r>
        <w:rPr>
          <w:rFonts w:ascii="Traditional Arabic" w:hAnsi="Traditional Arabic" w:cs="Traditional Arabic" w:hint="cs"/>
          <w:color w:val="000000"/>
          <w:sz w:val="30"/>
          <w:szCs w:val="30"/>
          <w:rtl/>
        </w:rPr>
        <w:t xml:space="preserve"> نجم (53) 13-/ 18</w:t>
      </w:r>
    </w:p>
    <w:p w:rsidR="00DA643A" w:rsidRDefault="00DA643A" w:rsidP="00DA643A">
      <w:pPr>
        <w:pStyle w:val="NormalWeb"/>
        <w:bidi/>
        <w:rPr>
          <w:rtl/>
        </w:rPr>
      </w:pPr>
      <w:r>
        <w:rPr>
          <w:rFonts w:ascii="Traditional Arabic" w:hAnsi="Traditional Arabic" w:cs="Traditional Arabic" w:hint="cs"/>
          <w:color w:val="000000"/>
          <w:sz w:val="30"/>
          <w:szCs w:val="30"/>
          <w:rtl/>
        </w:rPr>
        <w:t>2002. معراج پيامبر صلى الله عليه و آله، نشان قدرت خدا و مبرّا بودن او از ضعف و كاستى:</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 لَيْلًا مِنَ الْمَسْجِدِ الْحَرامِ إِلَى الْمَسْجِدِ الْأَقْصَى الَّذِي بارَكْنا حَوْلَهُ‏</w:t>
      </w:r>
      <w:r>
        <w:rPr>
          <w:rFonts w:ascii="Traditional Arabic" w:hAnsi="Traditional Arabic" w:cs="Traditional Arabic" w:hint="cs"/>
          <w:color w:val="000000"/>
          <w:sz w:val="30"/>
          <w:szCs w:val="30"/>
          <w:rtl/>
        </w:rPr>
        <w:t xml:space="preserve"> .... اسراء (17) 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2003. وقوع معراج پيامبر صلى الله عليه و آله، در شبى با عظمت و بزرگ:</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 لَيْلًا مِنَ الْمَسْجِدِ الْحَرامِ إِلَى الْمَسْجِدِ الْأَقْصَى الَّذِي بارَكْنا حَوْلَهُ‏</w:t>
      </w:r>
      <w:r>
        <w:rPr>
          <w:rFonts w:ascii="Traditional Arabic" w:hAnsi="Traditional Arabic" w:cs="Traditional Arabic" w:hint="cs"/>
          <w:color w:val="000000"/>
          <w:sz w:val="30"/>
          <w:szCs w:val="30"/>
          <w:rtl/>
        </w:rPr>
        <w:t xml:space="preserve"> .... اسراء (17) 1</w:t>
      </w:r>
    </w:p>
    <w:p w:rsidR="00DA643A" w:rsidRDefault="00DA643A" w:rsidP="00DA643A">
      <w:pPr>
        <w:pStyle w:val="NormalWeb"/>
        <w:bidi/>
        <w:rPr>
          <w:rtl/>
        </w:rPr>
      </w:pPr>
      <w:r>
        <w:rPr>
          <w:rFonts w:ascii="Traditional Arabic" w:hAnsi="Traditional Arabic" w:cs="Traditional Arabic" w:hint="cs"/>
          <w:color w:val="000000"/>
          <w:sz w:val="30"/>
          <w:szCs w:val="30"/>
          <w:rtl/>
        </w:rPr>
        <w:t>2004. بندگى و عبوديّت پيامبر صلى الله عليه و آله، زمينه شايستگى آن حضرت براى معراج:</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w:t>
      </w:r>
      <w:r>
        <w:rPr>
          <w:rFonts w:ascii="Traditional Arabic" w:hAnsi="Traditional Arabic" w:cs="Traditional Arabic" w:hint="cs"/>
          <w:color w:val="000000"/>
          <w:sz w:val="30"/>
          <w:szCs w:val="30"/>
          <w:rtl/>
        </w:rPr>
        <w:t xml:space="preserve"> .... اسراء (17) 1</w:t>
      </w:r>
    </w:p>
    <w:p w:rsidR="00DA643A" w:rsidRDefault="00DA643A" w:rsidP="00DA643A">
      <w:pPr>
        <w:pStyle w:val="NormalWeb"/>
        <w:bidi/>
        <w:rPr>
          <w:rtl/>
        </w:rPr>
      </w:pPr>
      <w:r>
        <w:rPr>
          <w:rFonts w:ascii="Traditional Arabic" w:hAnsi="Traditional Arabic" w:cs="Traditional Arabic" w:hint="cs"/>
          <w:color w:val="006A0F"/>
          <w:sz w:val="30"/>
          <w:szCs w:val="30"/>
          <w:rtl/>
        </w:rPr>
        <w:t>وَ هُوَ بِالْأُفُقِ الْأَعْلى‏ ثُمَّ دَنا فَتَدَلَّى‏ فَكانَ قابَ قَوْسَيْنِ أَوْ أَدْنى‏ فَأَوْحى‏ إِلى‏ عَبْدِهِ ما أَوْحى‏.</w:t>
      </w:r>
      <w:r>
        <w:rPr>
          <w:rFonts w:ascii="Traditional Arabic" w:hAnsi="Traditional Arabic" w:cs="Traditional Arabic" w:hint="cs"/>
          <w:color w:val="000000"/>
          <w:sz w:val="30"/>
          <w:szCs w:val="30"/>
          <w:rtl/>
        </w:rPr>
        <w:t xml:space="preserve"> نجم (53) 7-/ 10</w:t>
      </w:r>
    </w:p>
    <w:p w:rsidR="00DA643A" w:rsidRDefault="00DA643A" w:rsidP="00DA643A">
      <w:pPr>
        <w:pStyle w:val="NormalWeb"/>
        <w:bidi/>
        <w:rPr>
          <w:rtl/>
        </w:rPr>
      </w:pPr>
      <w:r>
        <w:rPr>
          <w:rFonts w:ascii="Traditional Arabic" w:hAnsi="Traditional Arabic" w:cs="Traditional Arabic" w:hint="cs"/>
          <w:color w:val="000000"/>
          <w:sz w:val="30"/>
          <w:szCs w:val="30"/>
          <w:rtl/>
        </w:rPr>
        <w:t>2005. ارائه آيات بزرگ و با عظمت الهى به پيامبر صلى الله عليه و آله، فلسفه معراج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لِنُرِيَهُ مِنْ آياتِنا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84"/>
      </w:r>
      <w:r>
        <w:rPr>
          <w:rFonts w:ascii="Traditional Arabic" w:hAnsi="Traditional Arabic" w:cs="Traditional Arabic" w:hint="cs"/>
          <w:color w:val="000000"/>
          <w:sz w:val="30"/>
          <w:szCs w:val="30"/>
          <w:rtl/>
        </w:rPr>
        <w:t xml:space="preserve"> اسراء (17) 1</w:t>
      </w:r>
    </w:p>
    <w:p w:rsidR="00DA643A" w:rsidRDefault="00DA643A" w:rsidP="00DA643A">
      <w:pPr>
        <w:pStyle w:val="NormalWeb"/>
        <w:bidi/>
        <w:rPr>
          <w:rtl/>
        </w:rPr>
      </w:pPr>
      <w:r>
        <w:rPr>
          <w:rFonts w:ascii="Traditional Arabic" w:hAnsi="Traditional Arabic" w:cs="Traditional Arabic" w:hint="cs"/>
          <w:color w:val="006A0F"/>
          <w:sz w:val="30"/>
          <w:szCs w:val="30"/>
          <w:rtl/>
        </w:rPr>
        <w:t>وَ هُوَ بِالْأُفُقِ الْأَعْلى‏ ثُمَّ دَنا فَتَدَلَّى‏ فَكانَ قابَ قَوْسَيْنِ أَوْ أَدْنى‏ فَأَوْحى‏ إِلى‏ عَبْدِهِ ما أَوْحى‏ لَقَدْ رَأى‏ مِنْ آياتِ رَبِّهِ الْكُبْرى‏.</w:t>
      </w:r>
      <w:r>
        <w:rPr>
          <w:rFonts w:ascii="Traditional Arabic" w:hAnsi="Traditional Arabic" w:cs="Traditional Arabic" w:hint="cs"/>
          <w:color w:val="000000"/>
          <w:sz w:val="30"/>
          <w:szCs w:val="30"/>
          <w:rtl/>
        </w:rPr>
        <w:t xml:space="preserve"> نجم (53) 7-/ 10 و 18</w:t>
      </w:r>
    </w:p>
    <w:p w:rsidR="00DA643A" w:rsidRDefault="00DA643A" w:rsidP="00DA643A">
      <w:pPr>
        <w:pStyle w:val="NormalWeb"/>
        <w:bidi/>
        <w:rPr>
          <w:rtl/>
        </w:rPr>
      </w:pPr>
      <w:r>
        <w:rPr>
          <w:rFonts w:ascii="Traditional Arabic" w:hAnsi="Traditional Arabic" w:cs="Traditional Arabic" w:hint="cs"/>
          <w:color w:val="000000"/>
          <w:sz w:val="30"/>
          <w:szCs w:val="30"/>
          <w:rtl/>
        </w:rPr>
        <w:t>2006. معراج، از جمله آيات و نشانه‏هاى مهم الهى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لِنُرِيَهُ مِنْ آياتِنا</w:t>
      </w:r>
      <w:r>
        <w:rPr>
          <w:rFonts w:ascii="Traditional Arabic" w:hAnsi="Traditional Arabic" w:cs="Traditional Arabic" w:hint="cs"/>
          <w:color w:val="000000"/>
          <w:sz w:val="30"/>
          <w:szCs w:val="30"/>
          <w:rtl/>
        </w:rPr>
        <w:t xml:space="preserve"> .... اسراء (17) 1</w:t>
      </w:r>
    </w:p>
    <w:p w:rsidR="00DA643A" w:rsidRDefault="00DA643A" w:rsidP="00DA643A">
      <w:pPr>
        <w:pStyle w:val="NormalWeb"/>
        <w:bidi/>
        <w:rPr>
          <w:rtl/>
        </w:rPr>
      </w:pPr>
      <w:r>
        <w:rPr>
          <w:rFonts w:ascii="Traditional Arabic" w:hAnsi="Traditional Arabic" w:cs="Traditional Arabic" w:hint="cs"/>
          <w:color w:val="000000"/>
          <w:sz w:val="30"/>
          <w:szCs w:val="30"/>
          <w:rtl/>
        </w:rPr>
        <w:t>2007. انتخاب پيامبر صلى الله عليه و آله براى معراج، بر اساس شنوايى و بصيرت خدا به شايستگيهاى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إِنَّهُ هُوَ السَّمِيعُ الْبَصِيرُ.</w:t>
      </w:r>
      <w:r>
        <w:rPr>
          <w:rStyle w:val="FootnoteReference"/>
          <w:rFonts w:ascii="Traditional Arabic" w:eastAsiaTheme="majorEastAsia" w:hAnsi="Traditional Arabic" w:cs="Traditional Arabic"/>
          <w:color w:val="000000"/>
          <w:sz w:val="30"/>
          <w:szCs w:val="30"/>
          <w:rtl/>
        </w:rPr>
        <w:footnoteReference w:id="1085"/>
      </w:r>
      <w:r>
        <w:rPr>
          <w:rFonts w:ascii="Traditional Arabic" w:hAnsi="Traditional Arabic" w:cs="Traditional Arabic" w:hint="cs"/>
          <w:color w:val="000000"/>
          <w:sz w:val="30"/>
          <w:szCs w:val="30"/>
          <w:rtl/>
        </w:rPr>
        <w:t xml:space="preserve"> اسراء (17) 1</w:t>
      </w:r>
    </w:p>
    <w:p w:rsidR="00DA643A" w:rsidRDefault="00DA643A" w:rsidP="00DA643A">
      <w:pPr>
        <w:pStyle w:val="NormalWeb"/>
        <w:bidi/>
        <w:rPr>
          <w:rtl/>
        </w:rPr>
      </w:pPr>
      <w:r>
        <w:rPr>
          <w:rFonts w:ascii="Traditional Arabic" w:hAnsi="Traditional Arabic" w:cs="Traditional Arabic" w:hint="cs"/>
          <w:color w:val="000000"/>
          <w:sz w:val="30"/>
          <w:szCs w:val="30"/>
          <w:rtl/>
        </w:rPr>
        <w:t>2008. معراج پيامبر صلى الله عليه و آله به مدت يك شب:</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 لَيْلًا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86"/>
      </w:r>
      <w:r>
        <w:rPr>
          <w:rFonts w:ascii="Traditional Arabic" w:hAnsi="Traditional Arabic" w:cs="Traditional Arabic" w:hint="cs"/>
          <w:color w:val="000000"/>
          <w:sz w:val="30"/>
          <w:szCs w:val="30"/>
          <w:rtl/>
        </w:rPr>
        <w:t xml:space="preserve"> اسراء (17) 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308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2009. رؤيت قلبى آيات خدا در معراج،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هُوَ بِالْأُفُقِ الْأَعْلى‏ ثُمَّ دَنا فَتَدَلَّى‏ فَكانَ قابَ قَوْسَيْنِ أَوْ أَدْنى‏ فَأَوْحى‏ إِلى‏ عَبْدِهِ ما أَوْحى‏ ما كَذَبَ الْفُؤادُ ما رَأى‏ أَ فَتُمارُونَهُ عَلى‏ ما يَرى‏ وَ لَقَدْ رَآهُ نَزْلَةً أُخْرى‏ عِنْدَ سِدْرَةِ الْمُنْتَهى‏ عِنْدَها جَنَّةُ الْمَأْوى‏ إِذْ يَغْشَى السِّدْرَةَ ما يَغْشى‏ ما زاغَ الْبَصَرُ وَ ما طَغى‏.</w:t>
      </w:r>
      <w:r>
        <w:rPr>
          <w:rStyle w:val="FootnoteReference"/>
          <w:rFonts w:ascii="Traditional Arabic" w:eastAsiaTheme="majorEastAsia" w:hAnsi="Traditional Arabic" w:cs="Traditional Arabic"/>
          <w:color w:val="000000"/>
          <w:sz w:val="30"/>
          <w:szCs w:val="30"/>
          <w:rtl/>
        </w:rPr>
        <w:footnoteReference w:id="1087"/>
      </w:r>
      <w:r>
        <w:rPr>
          <w:rFonts w:ascii="Traditional Arabic" w:hAnsi="Traditional Arabic" w:cs="Traditional Arabic" w:hint="cs"/>
          <w:color w:val="000000"/>
          <w:sz w:val="30"/>
          <w:szCs w:val="30"/>
          <w:rtl/>
        </w:rPr>
        <w:t xml:space="preserve"> نجم (53) 7-/ 17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مشاهدات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معلّم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تربيت محمّد صلى الله عليه و آله، تعليم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مقامات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2010. پيامبر صلى الله عليه و آله، داراى مقامى بس رفيع و بلند، در جهان آخرت: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309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 الَّذِي فَرَضَ عَلَيْكَ الْقُرْآنَ لَرادُّكَ إِلى‏ مَعادٍ</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1088"/>
      </w:r>
      <w:r>
        <w:rPr>
          <w:rFonts w:ascii="Traditional Arabic" w:hAnsi="Traditional Arabic" w:cs="Traditional Arabic" w:hint="cs"/>
          <w:color w:val="000000"/>
          <w:sz w:val="30"/>
          <w:szCs w:val="30"/>
          <w:rtl/>
        </w:rPr>
        <w:t xml:space="preserve"> قصص (28) 85</w:t>
      </w:r>
    </w:p>
    <w:p w:rsidR="00DA643A" w:rsidRDefault="00DA643A" w:rsidP="00DA643A">
      <w:pPr>
        <w:pStyle w:val="NormalWeb"/>
        <w:bidi/>
        <w:rPr>
          <w:rtl/>
        </w:rPr>
      </w:pPr>
      <w:r>
        <w:rPr>
          <w:rFonts w:ascii="Traditional Arabic" w:hAnsi="Traditional Arabic" w:cs="Traditional Arabic" w:hint="cs"/>
          <w:color w:val="000000"/>
          <w:sz w:val="30"/>
          <w:szCs w:val="30"/>
          <w:rtl/>
        </w:rPr>
        <w:t>2011. مقامهاى الهى عطا شده به محمّد صلى الله عليه و آله، موجب حسادت يهود به پيامبر صلى الله عليه و آله و آل او:</w:t>
      </w:r>
    </w:p>
    <w:p w:rsidR="00DA643A" w:rsidRDefault="00DA643A" w:rsidP="00DA643A">
      <w:pPr>
        <w:pStyle w:val="NormalWeb"/>
        <w:bidi/>
        <w:rPr>
          <w:rtl/>
        </w:rPr>
      </w:pPr>
      <w:r>
        <w:rPr>
          <w:rFonts w:ascii="Traditional Arabic" w:hAnsi="Traditional Arabic" w:cs="Traditional Arabic" w:hint="cs"/>
          <w:color w:val="006A0F"/>
          <w:sz w:val="30"/>
          <w:szCs w:val="30"/>
          <w:rtl/>
        </w:rPr>
        <w:t>أَمْ يَحْسُدُونَ النَّاسَ عَلى‏ ما آتاهُمُ اللَّهُ مِنْ فَضْلِهِ فَقَدْ آتَيْنا آلَ إِبْراهِيمَ الْكِتابَ وَ الْحِكْمَةَ وَ آتَيْناهُمْ مُلْكاً عَظِيماً.</w:t>
      </w:r>
      <w:r>
        <w:rPr>
          <w:rFonts w:ascii="Traditional Arabic" w:hAnsi="Traditional Arabic" w:cs="Traditional Arabic" w:hint="cs"/>
          <w:color w:val="000000"/>
          <w:sz w:val="30"/>
          <w:szCs w:val="30"/>
          <w:rtl/>
        </w:rPr>
        <w:t xml:space="preserve"> نساء (4) 54</w:t>
      </w:r>
    </w:p>
    <w:p w:rsidR="00DA643A" w:rsidRDefault="00DA643A" w:rsidP="00DA643A">
      <w:pPr>
        <w:pStyle w:val="NormalWeb"/>
        <w:bidi/>
        <w:rPr>
          <w:rtl/>
        </w:rPr>
      </w:pPr>
      <w:r>
        <w:rPr>
          <w:rFonts w:ascii="Traditional Arabic" w:hAnsi="Traditional Arabic" w:cs="Traditional Arabic" w:hint="cs"/>
          <w:color w:val="465BFF"/>
          <w:sz w:val="30"/>
          <w:szCs w:val="30"/>
          <w:rtl/>
        </w:rPr>
        <w:t>1. تسليم‏</w:t>
      </w:r>
    </w:p>
    <w:p w:rsidR="00DA643A" w:rsidRDefault="00DA643A" w:rsidP="00DA643A">
      <w:pPr>
        <w:pStyle w:val="NormalWeb"/>
        <w:bidi/>
        <w:rPr>
          <w:rtl/>
        </w:rPr>
      </w:pPr>
      <w:r>
        <w:rPr>
          <w:rFonts w:ascii="Traditional Arabic" w:hAnsi="Traditional Arabic" w:cs="Traditional Arabic" w:hint="cs"/>
          <w:color w:val="000000"/>
          <w:sz w:val="30"/>
          <w:szCs w:val="30"/>
          <w:rtl/>
        </w:rPr>
        <w:t>2012. برخوردارى پيامبر صلى الله عليه و آله از مقام تسليم، در برابر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w:t>
      </w:r>
      <w:r>
        <w:rPr>
          <w:rFonts w:ascii="Traditional Arabic" w:hAnsi="Traditional Arabic" w:cs="Traditional Arabic" w:hint="cs"/>
          <w:color w:val="000000"/>
          <w:sz w:val="30"/>
          <w:szCs w:val="30"/>
          <w:rtl/>
        </w:rPr>
        <w:t xml:space="preserve"> .... آل‏عمران (3) 20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إِنِّي أُمِرْتُ أَنْ أَكُونَ أَوَّلَ مَنْ أَسْلَمَ وَ لا تَكُونَنَّ مِنَ الْمُشْرِكِينَ.</w:t>
      </w:r>
      <w:r>
        <w:rPr>
          <w:rFonts w:ascii="Traditional Arabic" w:hAnsi="Traditional Arabic" w:cs="Traditional Arabic" w:hint="cs"/>
          <w:color w:val="000000"/>
          <w:sz w:val="30"/>
          <w:szCs w:val="30"/>
          <w:rtl/>
        </w:rPr>
        <w:t xml:space="preserve"> انعام (6) 14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 نَدْعُوا مِنْ دُونِ اللَّهِ ما لا يَنْفَعُنا وَ لا يَضُرُّنا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إِنَّ هُدَى اللَّهِ هُوَ الْهُدى‏ وَ أُمِرْنا لِنُسْلِمَ لِرَبِّ الْعالَمِينَ.</w:t>
      </w:r>
      <w:r>
        <w:rPr>
          <w:rFonts w:ascii="Traditional Arabic" w:hAnsi="Traditional Arabic" w:cs="Traditional Arabic" w:hint="cs"/>
          <w:color w:val="000000"/>
          <w:sz w:val="30"/>
          <w:szCs w:val="30"/>
          <w:rtl/>
        </w:rPr>
        <w:t xml:space="preserve"> انعام (6) 71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أَنَا أَوَّلُ الْمُسْلِمِينَ.</w:t>
      </w:r>
      <w:r>
        <w:rPr>
          <w:rFonts w:ascii="Traditional Arabic" w:hAnsi="Traditional Arabic" w:cs="Traditional Arabic" w:hint="cs"/>
          <w:color w:val="000000"/>
          <w:sz w:val="30"/>
          <w:szCs w:val="30"/>
          <w:rtl/>
        </w:rPr>
        <w:t xml:space="preserve"> انعام (6) 163</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 أَنْ أَعْبُدَ رَبَّ هذِهِ الْبَلْدَةِ الَّذِي حَرَّمَها وَ لَهُ كُلُّ شَيْ‏ءٍ وَ أُمِرْتُ أَنْ أَكُونَ مِنَ الْمُسْلِمِينَ.</w:t>
      </w:r>
      <w:r>
        <w:rPr>
          <w:rFonts w:ascii="Traditional Arabic" w:hAnsi="Traditional Arabic" w:cs="Traditional Arabic" w:hint="cs"/>
          <w:color w:val="000000"/>
          <w:sz w:val="30"/>
          <w:szCs w:val="30"/>
          <w:rtl/>
        </w:rPr>
        <w:t xml:space="preserve"> نمل (27) 91</w:t>
      </w:r>
    </w:p>
    <w:p w:rsidR="00DA643A" w:rsidRDefault="00DA643A" w:rsidP="00DA643A">
      <w:pPr>
        <w:pStyle w:val="NormalWeb"/>
        <w:bidi/>
        <w:rPr>
          <w:rtl/>
        </w:rPr>
      </w:pPr>
      <w:r>
        <w:rPr>
          <w:rFonts w:ascii="Traditional Arabic" w:hAnsi="Traditional Arabic" w:cs="Traditional Arabic" w:hint="cs"/>
          <w:color w:val="006A0F"/>
          <w:sz w:val="30"/>
          <w:szCs w:val="30"/>
          <w:rtl/>
        </w:rPr>
        <w:t>وَ أُمِرْتُ لِأَنْ أَكُونَ أَوَّلَ الْمُسْلِمِينَ.</w:t>
      </w:r>
      <w:r>
        <w:rPr>
          <w:rFonts w:ascii="Traditional Arabic" w:hAnsi="Traditional Arabic" w:cs="Traditional Arabic" w:hint="cs"/>
          <w:color w:val="000000"/>
          <w:sz w:val="30"/>
          <w:szCs w:val="30"/>
          <w:rtl/>
        </w:rPr>
        <w:t xml:space="preserve"> زمر (39) 12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أُمِرْتُ أَنْ أُسْلِمَ لِرَبِّ الْعالَمِينَ.</w:t>
      </w:r>
      <w:r>
        <w:rPr>
          <w:rFonts w:ascii="Traditional Arabic" w:hAnsi="Traditional Arabic" w:cs="Traditional Arabic" w:hint="cs"/>
          <w:color w:val="000000"/>
          <w:sz w:val="30"/>
          <w:szCs w:val="30"/>
          <w:rtl/>
        </w:rPr>
        <w:t xml:space="preserve"> غافر (40) 66</w:t>
      </w:r>
    </w:p>
    <w:p w:rsidR="00DA643A" w:rsidRDefault="00DA643A" w:rsidP="00DA643A">
      <w:pPr>
        <w:pStyle w:val="NormalWeb"/>
        <w:bidi/>
        <w:rPr>
          <w:rtl/>
        </w:rPr>
      </w:pPr>
      <w:r>
        <w:rPr>
          <w:rFonts w:ascii="Traditional Arabic" w:hAnsi="Traditional Arabic" w:cs="Traditional Arabic" w:hint="cs"/>
          <w:color w:val="006A0F"/>
          <w:sz w:val="30"/>
          <w:szCs w:val="30"/>
          <w:rtl/>
        </w:rPr>
        <w:t>وَ مَنْ أَحْسَنُ قَوْلًا مِمَّنْ دَعا إِلَى اللَّهِ وَ عَمِلَ صالِحاً وَ قالَ إِنَّنِي مِنَ الْمُسْلِمِينَ.</w:t>
      </w:r>
      <w:r>
        <w:rPr>
          <w:rFonts w:ascii="Traditional Arabic" w:hAnsi="Traditional Arabic" w:cs="Traditional Arabic" w:hint="cs"/>
          <w:color w:val="000000"/>
          <w:sz w:val="30"/>
          <w:szCs w:val="30"/>
          <w:rtl/>
        </w:rPr>
        <w:t xml:space="preserve"> فصّلت (41) 33</w:t>
      </w:r>
    </w:p>
    <w:p w:rsidR="00DA643A" w:rsidRDefault="00DA643A" w:rsidP="00DA643A">
      <w:pPr>
        <w:pStyle w:val="NormalWeb"/>
        <w:bidi/>
        <w:rPr>
          <w:rtl/>
        </w:rPr>
      </w:pPr>
      <w:r>
        <w:rPr>
          <w:rFonts w:ascii="Traditional Arabic" w:hAnsi="Traditional Arabic" w:cs="Traditional Arabic" w:hint="cs"/>
          <w:color w:val="465BFF"/>
          <w:sz w:val="30"/>
          <w:szCs w:val="30"/>
          <w:rtl/>
        </w:rPr>
        <w:t>2. رسالت‏</w:t>
      </w:r>
    </w:p>
    <w:p w:rsidR="00DA643A" w:rsidRDefault="00DA643A" w:rsidP="00DA643A">
      <w:pPr>
        <w:pStyle w:val="NormalWeb"/>
        <w:bidi/>
        <w:rPr>
          <w:rtl/>
        </w:rPr>
      </w:pPr>
      <w:r>
        <w:rPr>
          <w:rFonts w:ascii="Traditional Arabic" w:hAnsi="Traditional Arabic" w:cs="Traditional Arabic" w:hint="cs"/>
          <w:color w:val="000000"/>
          <w:sz w:val="30"/>
          <w:szCs w:val="30"/>
          <w:rtl/>
        </w:rPr>
        <w:t>2013. پيامبر صلى الله عليه و آله، فرستاده خدا و داراى مقام رسالت:</w:t>
      </w:r>
    </w:p>
    <w:p w:rsidR="00DA643A" w:rsidRDefault="00DA643A" w:rsidP="00DA643A">
      <w:pPr>
        <w:pStyle w:val="NormalWeb"/>
        <w:bidi/>
        <w:rPr>
          <w:rtl/>
        </w:rPr>
      </w:pPr>
      <w:r>
        <w:rPr>
          <w:rFonts w:ascii="Traditional Arabic" w:hAnsi="Traditional Arabic" w:cs="Traditional Arabic" w:hint="cs"/>
          <w:color w:val="006A0F"/>
          <w:sz w:val="30"/>
          <w:szCs w:val="30"/>
          <w:rtl/>
        </w:rPr>
        <w:t>وَ لَمَّا جاءَهُمْ رَسُولٌ مِنْ عِنْدِ اللَّهِ‏</w:t>
      </w:r>
      <w:r>
        <w:rPr>
          <w:rFonts w:ascii="Traditional Arabic" w:hAnsi="Traditional Arabic" w:cs="Traditional Arabic" w:hint="cs"/>
          <w:color w:val="000000"/>
          <w:sz w:val="30"/>
          <w:szCs w:val="30"/>
          <w:rtl/>
        </w:rPr>
        <w:t xml:space="preserve"> .... بقره (2) 101</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w:t>
      </w:r>
      <w:r>
        <w:rPr>
          <w:rFonts w:ascii="Traditional Arabic" w:hAnsi="Traditional Arabic" w:cs="Traditional Arabic" w:hint="cs"/>
          <w:color w:val="000000"/>
          <w:sz w:val="30"/>
          <w:szCs w:val="30"/>
          <w:rtl/>
        </w:rPr>
        <w:t xml:space="preserve"> .... بقره (2) 119</w:t>
      </w:r>
    </w:p>
    <w:p w:rsidR="00DA643A" w:rsidRDefault="00DA643A" w:rsidP="00DA643A">
      <w:pPr>
        <w:pStyle w:val="NormalWeb"/>
        <w:bidi/>
        <w:rPr>
          <w:rtl/>
        </w:rPr>
      </w:pPr>
      <w:r>
        <w:rPr>
          <w:rFonts w:ascii="Traditional Arabic" w:hAnsi="Traditional Arabic" w:cs="Traditional Arabic" w:hint="cs"/>
          <w:color w:val="006A0F"/>
          <w:sz w:val="30"/>
          <w:szCs w:val="30"/>
          <w:rtl/>
        </w:rPr>
        <w:t>كَما أَرْسَلْنا فِيكُمْ رَسُولًا</w:t>
      </w:r>
      <w:r>
        <w:rPr>
          <w:rFonts w:ascii="Traditional Arabic" w:hAnsi="Traditional Arabic" w:cs="Traditional Arabic" w:hint="cs"/>
          <w:color w:val="000000"/>
          <w:sz w:val="30"/>
          <w:szCs w:val="30"/>
          <w:rtl/>
        </w:rPr>
        <w:t xml:space="preserve"> .... بقره (2) 151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إِنَّكَ لَمِنَ الْمُرْسَلِينَ.</w:t>
      </w:r>
      <w:r>
        <w:rPr>
          <w:rFonts w:ascii="Traditional Arabic" w:hAnsi="Traditional Arabic" w:cs="Traditional Arabic" w:hint="cs"/>
          <w:color w:val="000000"/>
          <w:sz w:val="30"/>
          <w:szCs w:val="30"/>
          <w:rtl/>
        </w:rPr>
        <w:t xml:space="preserve"> بقره (2) 252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أَرْسَلْناكَ لِلنَّاسِ رَسُولًا</w:t>
      </w:r>
      <w:r>
        <w:rPr>
          <w:rFonts w:ascii="Traditional Arabic" w:hAnsi="Traditional Arabic" w:cs="Traditional Arabic" w:hint="cs"/>
          <w:color w:val="000000"/>
          <w:sz w:val="30"/>
          <w:szCs w:val="30"/>
          <w:rtl/>
        </w:rPr>
        <w:t xml:space="preserve"> .... نساء (4) 79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قَدْ جاءَكُمْ رَسُولُنا</w:t>
      </w:r>
      <w:r>
        <w:rPr>
          <w:rFonts w:ascii="Traditional Arabic" w:hAnsi="Traditional Arabic" w:cs="Traditional Arabic" w:hint="cs"/>
          <w:color w:val="000000"/>
          <w:sz w:val="30"/>
          <w:szCs w:val="30"/>
          <w:rtl/>
        </w:rPr>
        <w:t xml:space="preserve"> .... مائده (5) 15</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w:t>
      </w:r>
      <w:r>
        <w:rPr>
          <w:rFonts w:ascii="Traditional Arabic" w:hAnsi="Traditional Arabic" w:cs="Traditional Arabic" w:hint="cs"/>
          <w:color w:val="000000"/>
          <w:sz w:val="30"/>
          <w:szCs w:val="30"/>
          <w:rtl/>
        </w:rPr>
        <w:t xml:space="preserve"> ....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w:t>
      </w:r>
      <w:r>
        <w:rPr>
          <w:rFonts w:ascii="Traditional Arabic" w:hAnsi="Traditional Arabic" w:cs="Traditional Arabic" w:hint="cs"/>
          <w:color w:val="000000"/>
          <w:sz w:val="30"/>
          <w:szCs w:val="30"/>
          <w:rtl/>
        </w:rPr>
        <w:t xml:space="preserve"> .... اعراف (7) 158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w:t>
      </w:r>
      <w:r>
        <w:rPr>
          <w:rFonts w:ascii="Traditional Arabic" w:hAnsi="Traditional Arabic" w:cs="Traditional Arabic" w:hint="cs"/>
          <w:color w:val="000000"/>
          <w:sz w:val="30"/>
          <w:szCs w:val="30"/>
          <w:rtl/>
        </w:rPr>
        <w:t xml:space="preserve"> .... توبه (9) 33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الَّذِينَ يُؤْذُونَ رَسُولَ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اللَّهُ وَ رَسُولُهُ أَحَقُّ أَنْ يُرْضُوهُ‏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مَنْ يُحادِدِ اللَّهَ وَ رَسُولَهُ‏</w:t>
      </w:r>
      <w:r>
        <w:rPr>
          <w:rFonts w:ascii="Traditional Arabic" w:hAnsi="Traditional Arabic" w:cs="Traditional Arabic" w:hint="cs"/>
          <w:color w:val="000000"/>
          <w:sz w:val="30"/>
          <w:szCs w:val="30"/>
          <w:rtl/>
        </w:rPr>
        <w:t xml:space="preserve"> .... توبه (9) 61-/ 63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أَنْ أَغْناهُمُ اللَّهُ وَ رَسُولُهُ مِنْ فَضْلِهِ‏</w:t>
      </w:r>
      <w:r>
        <w:rPr>
          <w:rFonts w:ascii="Traditional Arabic" w:hAnsi="Traditional Arabic" w:cs="Traditional Arabic" w:hint="cs"/>
          <w:color w:val="000000"/>
          <w:sz w:val="30"/>
          <w:szCs w:val="30"/>
          <w:rtl/>
        </w:rPr>
        <w:t xml:space="preserve"> .... توبه (9) 74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أَرْسَلْناكَ إِلَّا مُبَشِّراً وَ نَذِيراً.</w:t>
      </w:r>
      <w:r>
        <w:rPr>
          <w:rFonts w:ascii="Traditional Arabic" w:hAnsi="Traditional Arabic" w:cs="Traditional Arabic" w:hint="cs"/>
          <w:color w:val="000000"/>
          <w:sz w:val="30"/>
          <w:szCs w:val="30"/>
          <w:rtl/>
        </w:rPr>
        <w:t xml:space="preserve"> اسراء (17) 105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لكِنْ رَسُولَ اللَّهِ وَ خاتَمَ النَّبِيِّينَ‏</w:t>
      </w:r>
      <w:r>
        <w:rPr>
          <w:rFonts w:ascii="Traditional Arabic" w:hAnsi="Traditional Arabic" w:cs="Traditional Arabic" w:hint="cs"/>
          <w:color w:val="000000"/>
          <w:sz w:val="30"/>
          <w:szCs w:val="30"/>
          <w:rtl/>
        </w:rPr>
        <w:t xml:space="preserve"> .... احزاب (33) 40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w:t>
      </w:r>
      <w:r>
        <w:rPr>
          <w:rFonts w:ascii="Traditional Arabic" w:hAnsi="Traditional Arabic" w:cs="Traditional Arabic" w:hint="cs"/>
          <w:color w:val="000000"/>
          <w:sz w:val="30"/>
          <w:szCs w:val="30"/>
          <w:rtl/>
        </w:rPr>
        <w:t xml:space="preserve"> .... احزاب (33) 45</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w:t>
      </w:r>
      <w:r>
        <w:rPr>
          <w:rFonts w:ascii="Traditional Arabic" w:hAnsi="Traditional Arabic" w:cs="Traditional Arabic" w:hint="cs"/>
          <w:color w:val="000000"/>
          <w:sz w:val="30"/>
          <w:szCs w:val="30"/>
          <w:rtl/>
        </w:rPr>
        <w:t xml:space="preserve"> .... سبأ (34) 28</w:t>
      </w:r>
    </w:p>
    <w:p w:rsidR="00DA643A" w:rsidRDefault="00DA643A" w:rsidP="00DA643A">
      <w:pPr>
        <w:pStyle w:val="NormalWeb"/>
        <w:bidi/>
        <w:rPr>
          <w:rtl/>
        </w:rPr>
      </w:pPr>
      <w:r>
        <w:rPr>
          <w:rFonts w:ascii="Traditional Arabic" w:hAnsi="Traditional Arabic" w:cs="Traditional Arabic" w:hint="cs"/>
          <w:color w:val="006A0F"/>
          <w:sz w:val="30"/>
          <w:szCs w:val="30"/>
          <w:rtl/>
        </w:rPr>
        <w:t>إِنَّكَ لَمِنَ الْمُرْسَلِينَ.</w:t>
      </w:r>
      <w:r>
        <w:rPr>
          <w:rFonts w:ascii="Traditional Arabic" w:hAnsi="Traditional Arabic" w:cs="Traditional Arabic" w:hint="cs"/>
          <w:color w:val="000000"/>
          <w:sz w:val="30"/>
          <w:szCs w:val="30"/>
          <w:rtl/>
        </w:rPr>
        <w:t xml:space="preserve"> يس (36) 3</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 وَ نَذِيراً.</w:t>
      </w:r>
      <w:r>
        <w:rPr>
          <w:rFonts w:ascii="Traditional Arabic" w:hAnsi="Traditional Arabic" w:cs="Traditional Arabic" w:hint="cs"/>
          <w:color w:val="000000"/>
          <w:sz w:val="30"/>
          <w:szCs w:val="30"/>
          <w:rtl/>
        </w:rPr>
        <w:t xml:space="preserve"> فتح (48) 8</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w:t>
      </w:r>
      <w:r>
        <w:rPr>
          <w:rFonts w:ascii="Traditional Arabic" w:hAnsi="Traditional Arabic" w:cs="Traditional Arabic" w:hint="cs"/>
          <w:color w:val="000000"/>
          <w:sz w:val="30"/>
          <w:szCs w:val="30"/>
          <w:rtl/>
        </w:rPr>
        <w:t xml:space="preserve"> .... فتح (48) 28</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006A0F"/>
          <w:sz w:val="30"/>
          <w:szCs w:val="30"/>
          <w:rtl/>
        </w:rPr>
        <w:t>آمِنُوا بِاللَّهِ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الرَّسُولُ يَدْعُوكُمْ‏</w:t>
      </w:r>
      <w:r>
        <w:rPr>
          <w:rFonts w:ascii="Traditional Arabic" w:hAnsi="Traditional Arabic" w:cs="Traditional Arabic" w:hint="cs"/>
          <w:color w:val="000000"/>
          <w:sz w:val="30"/>
          <w:szCs w:val="30"/>
          <w:rtl/>
        </w:rPr>
        <w:t xml:space="preserve"> .... حديد (57) 7 و 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اتَّقُوا اللَّهَ وَ آمِنُوا بِرَسُولِهِ‏</w:t>
      </w:r>
      <w:r>
        <w:rPr>
          <w:rFonts w:ascii="Traditional Arabic" w:hAnsi="Traditional Arabic" w:cs="Traditional Arabic" w:hint="cs"/>
          <w:color w:val="000000"/>
          <w:sz w:val="30"/>
          <w:szCs w:val="30"/>
          <w:rtl/>
        </w:rPr>
        <w:t xml:space="preserve"> .... حديد (57) 28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مَعْصِيَةِ الرَّسُولِ‏</w:t>
      </w:r>
      <w:r>
        <w:rPr>
          <w:rFonts w:ascii="Traditional Arabic" w:hAnsi="Traditional Arabic" w:cs="Traditional Arabic" w:hint="cs"/>
          <w:color w:val="000000"/>
          <w:sz w:val="30"/>
          <w:szCs w:val="30"/>
          <w:rtl/>
        </w:rPr>
        <w:t xml:space="preserve"> .... مجادله (58) 9</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ناجَيْتُمُ الرَّسُولَ‏</w:t>
      </w:r>
      <w:r>
        <w:rPr>
          <w:rFonts w:ascii="Traditional Arabic" w:hAnsi="Traditional Arabic" w:cs="Traditional Arabic" w:hint="cs"/>
          <w:color w:val="000000"/>
          <w:sz w:val="30"/>
          <w:szCs w:val="30"/>
          <w:rtl/>
        </w:rPr>
        <w:t xml:space="preserve"> .... مجادله (58) 12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w:t>
      </w:r>
      <w:r>
        <w:rPr>
          <w:rFonts w:ascii="Traditional Arabic" w:hAnsi="Traditional Arabic" w:cs="Traditional Arabic" w:hint="cs"/>
          <w:color w:val="000000"/>
          <w:sz w:val="30"/>
          <w:szCs w:val="30"/>
          <w:rtl/>
        </w:rPr>
        <w:t xml:space="preserve"> .... مجادله (58) 13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يُحَادُّونَ اللَّهَ وَ رَسُولَهُ‏</w:t>
      </w:r>
      <w:r>
        <w:rPr>
          <w:rFonts w:ascii="Traditional Arabic" w:hAnsi="Traditional Arabic" w:cs="Traditional Arabic" w:hint="cs"/>
          <w:color w:val="000000"/>
          <w:sz w:val="30"/>
          <w:szCs w:val="30"/>
          <w:rtl/>
        </w:rPr>
        <w:t xml:space="preserve"> .... مجادله (58) 20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مَنْ حَادَّ اللَّهَ وَ رَسُولَهُ‏</w:t>
      </w:r>
      <w:r>
        <w:rPr>
          <w:rFonts w:ascii="Traditional Arabic" w:hAnsi="Traditional Arabic" w:cs="Traditional Arabic" w:hint="cs"/>
          <w:color w:val="000000"/>
          <w:sz w:val="30"/>
          <w:szCs w:val="30"/>
          <w:rtl/>
        </w:rPr>
        <w:t xml:space="preserve"> .... مجادله (58) 22</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w:t>
      </w:r>
      <w:r>
        <w:rPr>
          <w:rFonts w:ascii="Traditional Arabic" w:hAnsi="Traditional Arabic" w:cs="Traditional Arabic" w:hint="cs"/>
          <w:color w:val="000000"/>
          <w:sz w:val="30"/>
          <w:szCs w:val="30"/>
          <w:rtl/>
        </w:rPr>
        <w:t xml:space="preserve"> .... صفّ (61) 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اللَّهُ يَعْلَمُ إِنَّكَ لَرَسُولُهُ‏</w:t>
      </w:r>
      <w:r>
        <w:rPr>
          <w:rFonts w:ascii="Traditional Arabic" w:hAnsi="Traditional Arabic" w:cs="Traditional Arabic" w:hint="cs"/>
          <w:color w:val="000000"/>
          <w:sz w:val="30"/>
          <w:szCs w:val="30"/>
          <w:rtl/>
        </w:rPr>
        <w:t xml:space="preserve"> .... منافقون (63) 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يَسْتَغْفِرْ لَكُمْ رَسُولُ اللَّهِ‏</w:t>
      </w:r>
      <w:r>
        <w:rPr>
          <w:rFonts w:ascii="Traditional Arabic" w:hAnsi="Traditional Arabic" w:cs="Traditional Arabic" w:hint="cs"/>
          <w:color w:val="000000"/>
          <w:sz w:val="30"/>
          <w:szCs w:val="30"/>
          <w:rtl/>
        </w:rPr>
        <w:t xml:space="preserve"> .... منافقون (63) 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عَلى‏ مَنْ عِنْدَ رَسُولِ اللَّهِ‏</w:t>
      </w:r>
      <w:r>
        <w:rPr>
          <w:rFonts w:ascii="Traditional Arabic" w:hAnsi="Traditional Arabic" w:cs="Traditional Arabic" w:hint="cs"/>
          <w:color w:val="000000"/>
          <w:sz w:val="30"/>
          <w:szCs w:val="30"/>
          <w:rtl/>
        </w:rPr>
        <w:t xml:space="preserve"> .... منافقون (63) 7</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w:t>
      </w:r>
      <w:r>
        <w:rPr>
          <w:rFonts w:ascii="Traditional Arabic" w:hAnsi="Traditional Arabic" w:cs="Traditional Arabic" w:hint="cs"/>
          <w:color w:val="000000"/>
          <w:sz w:val="30"/>
          <w:szCs w:val="30"/>
          <w:rtl/>
        </w:rPr>
        <w:t xml:space="preserve"> .... تغابن (64) 12</w:t>
      </w:r>
    </w:p>
    <w:p w:rsidR="00DA643A" w:rsidRDefault="00DA643A" w:rsidP="00DA643A">
      <w:pPr>
        <w:pStyle w:val="NormalWeb"/>
        <w:bidi/>
        <w:rPr>
          <w:rtl/>
        </w:rPr>
      </w:pPr>
      <w:r>
        <w:rPr>
          <w:rFonts w:ascii="Traditional Arabic" w:hAnsi="Traditional Arabic" w:cs="Traditional Arabic" w:hint="cs"/>
          <w:color w:val="006A0F"/>
          <w:sz w:val="30"/>
          <w:szCs w:val="30"/>
          <w:rtl/>
        </w:rPr>
        <w:t>رَسُولًا يَتْلُوا عَلَيْكُمْ آياتِ اللَّهِ‏</w:t>
      </w:r>
      <w:r>
        <w:rPr>
          <w:rFonts w:ascii="Traditional Arabic" w:hAnsi="Traditional Arabic" w:cs="Traditional Arabic" w:hint="cs"/>
          <w:color w:val="000000"/>
          <w:sz w:val="30"/>
          <w:szCs w:val="30"/>
          <w:rtl/>
        </w:rPr>
        <w:t xml:space="preserve"> .... طلاق (65) 11</w:t>
      </w:r>
    </w:p>
    <w:p w:rsidR="00DA643A" w:rsidRDefault="00DA643A" w:rsidP="00DA643A">
      <w:pPr>
        <w:pStyle w:val="NormalWeb"/>
        <w:bidi/>
        <w:rPr>
          <w:rtl/>
        </w:rPr>
      </w:pPr>
      <w:r>
        <w:rPr>
          <w:rFonts w:ascii="Traditional Arabic" w:hAnsi="Traditional Arabic" w:cs="Traditional Arabic" w:hint="cs"/>
          <w:color w:val="465BFF"/>
          <w:sz w:val="30"/>
          <w:szCs w:val="30"/>
          <w:rtl/>
        </w:rPr>
        <w:t>3. رضا</w:t>
      </w:r>
    </w:p>
    <w:p w:rsidR="00DA643A" w:rsidRDefault="00DA643A" w:rsidP="00DA643A">
      <w:pPr>
        <w:pStyle w:val="NormalWeb"/>
        <w:bidi/>
        <w:rPr>
          <w:rtl/>
        </w:rPr>
      </w:pPr>
      <w:r>
        <w:rPr>
          <w:rFonts w:ascii="Traditional Arabic" w:hAnsi="Traditional Arabic" w:cs="Traditional Arabic" w:hint="cs"/>
          <w:color w:val="000000"/>
          <w:sz w:val="30"/>
          <w:szCs w:val="30"/>
          <w:rtl/>
        </w:rPr>
        <w:t>2014. نيل پيامبر صلى الله عليه و آله به مقام رضا، در گرو صبر، تسبيح و تحميد مداوم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فَاصْبِرْ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سَبِّحْ بِحَمْدِ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لَعَلَّكَ تَرْضى‏.</w:t>
      </w:r>
      <w:r>
        <w:rPr>
          <w:rFonts w:ascii="Traditional Arabic" w:hAnsi="Traditional Arabic" w:cs="Traditional Arabic" w:hint="cs"/>
          <w:color w:val="000000"/>
          <w:sz w:val="30"/>
          <w:szCs w:val="30"/>
          <w:rtl/>
        </w:rPr>
        <w:t xml:space="preserve"> طه (20) 130</w:t>
      </w:r>
    </w:p>
    <w:p w:rsidR="00DA643A" w:rsidRDefault="00DA643A" w:rsidP="00DA643A">
      <w:pPr>
        <w:pStyle w:val="NormalWeb"/>
        <w:bidi/>
        <w:rPr>
          <w:rtl/>
        </w:rPr>
      </w:pPr>
      <w:r>
        <w:rPr>
          <w:rFonts w:ascii="Traditional Arabic" w:hAnsi="Traditional Arabic" w:cs="Traditional Arabic" w:hint="cs"/>
          <w:color w:val="465BFF"/>
          <w:sz w:val="30"/>
          <w:szCs w:val="30"/>
          <w:rtl/>
        </w:rPr>
        <w:t>4. شفاعت‏</w:t>
      </w:r>
    </w:p>
    <w:p w:rsidR="00DA643A" w:rsidRDefault="00DA643A" w:rsidP="00DA643A">
      <w:pPr>
        <w:pStyle w:val="NormalWeb"/>
        <w:bidi/>
        <w:rPr>
          <w:rtl/>
        </w:rPr>
      </w:pPr>
      <w:r>
        <w:rPr>
          <w:rFonts w:ascii="Traditional Arabic" w:hAnsi="Traditional Arabic" w:cs="Traditional Arabic" w:hint="cs"/>
          <w:color w:val="000000"/>
          <w:sz w:val="30"/>
          <w:szCs w:val="30"/>
          <w:rtl/>
        </w:rPr>
        <w:t>2015. تهجّد و نافله شب، براى رسيدن به مقام شفاعت، توصيه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310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مَقاماً مَحْمُوداً.</w:t>
      </w:r>
      <w:r>
        <w:rPr>
          <w:rStyle w:val="FootnoteReference"/>
          <w:rFonts w:ascii="Traditional Arabic" w:hAnsi="Traditional Arabic" w:cs="Traditional Arabic"/>
          <w:color w:val="000000"/>
          <w:sz w:val="30"/>
          <w:szCs w:val="30"/>
          <w:rtl/>
        </w:rPr>
        <w:footnoteReference w:id="1089"/>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000000"/>
          <w:sz w:val="30"/>
          <w:szCs w:val="30"/>
          <w:rtl/>
        </w:rPr>
        <w:t>2016. وعده خداوند به اعطاى مقام شفاعت به پيامبر صلى الله عليه و آله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Style w:val="FootnoteReference"/>
          <w:rFonts w:ascii="Traditional Arabic" w:eastAsiaTheme="majorEastAsia" w:hAnsi="Traditional Arabic" w:cs="Traditional Arabic"/>
          <w:color w:val="000000"/>
          <w:sz w:val="30"/>
          <w:szCs w:val="30"/>
          <w:rtl/>
        </w:rPr>
        <w:footnoteReference w:id="1090"/>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rPr>
          <w:rtl/>
        </w:rPr>
      </w:pPr>
      <w:r>
        <w:rPr>
          <w:rFonts w:ascii="Traditional Arabic" w:hAnsi="Traditional Arabic" w:cs="Traditional Arabic" w:hint="cs"/>
          <w:color w:val="465BFF"/>
          <w:sz w:val="30"/>
          <w:szCs w:val="30"/>
          <w:rtl/>
        </w:rPr>
        <w:t>5. عبوديّت‏</w:t>
      </w:r>
    </w:p>
    <w:p w:rsidR="00DA643A" w:rsidRDefault="00DA643A" w:rsidP="00DA643A">
      <w:pPr>
        <w:pStyle w:val="NormalWeb"/>
        <w:bidi/>
        <w:rPr>
          <w:rtl/>
        </w:rPr>
      </w:pPr>
      <w:r>
        <w:rPr>
          <w:rFonts w:ascii="Traditional Arabic" w:hAnsi="Traditional Arabic" w:cs="Traditional Arabic" w:hint="cs"/>
          <w:color w:val="000000"/>
          <w:sz w:val="30"/>
          <w:szCs w:val="30"/>
          <w:rtl/>
        </w:rPr>
        <w:t>2017. پيامبر صلى الله عليه و آله، عبد خدا و داراى مقامى والا در بندگى او:</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مِمَّا نَزَّلْنا عَلى‏ عَبْدِنا</w:t>
      </w:r>
      <w:r>
        <w:rPr>
          <w:rFonts w:ascii="Traditional Arabic" w:hAnsi="Traditional Arabic" w:cs="Traditional Arabic" w:hint="cs"/>
          <w:color w:val="000000"/>
          <w:sz w:val="30"/>
          <w:szCs w:val="30"/>
          <w:rtl/>
        </w:rPr>
        <w:t xml:space="preserve"> .... بقره (2) 23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أَنْ يُنَزِّلَ اللَّهُ مِنْ فَضْلِهِ عَلى‏ مَنْ يَشاءُ مِنْ عِبادِهِ‏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بقره (2) 90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أَنْزَلْنا عَلى‏ عَبْدِنا</w:t>
      </w:r>
      <w:r>
        <w:rPr>
          <w:rFonts w:ascii="Traditional Arabic" w:hAnsi="Traditional Arabic" w:cs="Traditional Arabic" w:hint="cs"/>
          <w:color w:val="000000"/>
          <w:sz w:val="30"/>
          <w:szCs w:val="30"/>
          <w:rtl/>
        </w:rPr>
        <w:t xml:space="preserve"> .... انفال (8) 41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أَسْرى‏ بِعَبْدِهِ‏</w:t>
      </w:r>
      <w:r>
        <w:rPr>
          <w:rFonts w:ascii="Traditional Arabic" w:hAnsi="Traditional Arabic" w:cs="Traditional Arabic" w:hint="cs"/>
          <w:color w:val="000000"/>
          <w:sz w:val="30"/>
          <w:szCs w:val="30"/>
          <w:rtl/>
        </w:rPr>
        <w:t xml:space="preserve"> .... اسراء (17) 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أَنْزَلَ عَلى‏ عَبْدِهِ الْكِتابَ‏</w:t>
      </w:r>
      <w:r>
        <w:rPr>
          <w:rFonts w:ascii="Traditional Arabic" w:hAnsi="Traditional Arabic" w:cs="Traditional Arabic" w:hint="cs"/>
          <w:color w:val="000000"/>
          <w:sz w:val="30"/>
          <w:szCs w:val="30"/>
          <w:rtl/>
        </w:rPr>
        <w:t xml:space="preserve"> .... كهف (18) 1</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نَزَّلَ الْفُرْقانَ عَلى‏ عَبْدِهِ لِيَكُونَ لِلْعالَمِينَ نَذِيراً.</w:t>
      </w:r>
      <w:r>
        <w:rPr>
          <w:rFonts w:ascii="Traditional Arabic" w:hAnsi="Traditional Arabic" w:cs="Traditional Arabic" w:hint="cs"/>
          <w:color w:val="000000"/>
          <w:sz w:val="30"/>
          <w:szCs w:val="30"/>
          <w:rtl/>
        </w:rPr>
        <w:t xml:space="preserve"> فرقان (25) 1</w:t>
      </w:r>
    </w:p>
    <w:p w:rsidR="00DA643A" w:rsidRDefault="00DA643A" w:rsidP="00DA643A">
      <w:pPr>
        <w:pStyle w:val="NormalWeb"/>
        <w:bidi/>
        <w:rPr>
          <w:rtl/>
        </w:rPr>
      </w:pPr>
      <w:r>
        <w:rPr>
          <w:rFonts w:ascii="Traditional Arabic" w:hAnsi="Traditional Arabic" w:cs="Traditional Arabic" w:hint="cs"/>
          <w:color w:val="006A0F"/>
          <w:sz w:val="30"/>
          <w:szCs w:val="30"/>
          <w:rtl/>
        </w:rPr>
        <w:t>أَ لَيْسَ اللَّهُ بِكافٍ عَبْدَهُ‏</w:t>
      </w:r>
      <w:r>
        <w:rPr>
          <w:rFonts w:ascii="Traditional Arabic" w:hAnsi="Traditional Arabic" w:cs="Traditional Arabic" w:hint="cs"/>
          <w:color w:val="000000"/>
          <w:sz w:val="30"/>
          <w:szCs w:val="30"/>
          <w:rtl/>
        </w:rPr>
        <w:t xml:space="preserve"> .... زمر (39) 36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311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لكِنْ جَعَلْناهُ نُوراً نَهْدِي بِهِ مَنْ نَشاءُ مِنْ عِبادِنا</w:t>
      </w:r>
      <w:r>
        <w:rPr>
          <w:rFonts w:ascii="Traditional Arabic" w:hAnsi="Traditional Arabic" w:cs="Traditional Arabic" w:hint="cs"/>
          <w:color w:val="000000"/>
          <w:sz w:val="30"/>
          <w:szCs w:val="30"/>
          <w:rtl/>
        </w:rPr>
        <w:t xml:space="preserve"> .... شورى (42) 52</w:t>
      </w:r>
    </w:p>
    <w:p w:rsidR="00DA643A" w:rsidRDefault="00DA643A" w:rsidP="00DA643A">
      <w:pPr>
        <w:pStyle w:val="NormalWeb"/>
        <w:bidi/>
        <w:rPr>
          <w:rtl/>
        </w:rPr>
      </w:pPr>
      <w:r>
        <w:rPr>
          <w:rFonts w:ascii="Traditional Arabic" w:hAnsi="Traditional Arabic" w:cs="Traditional Arabic" w:hint="cs"/>
          <w:color w:val="006A0F"/>
          <w:sz w:val="30"/>
          <w:szCs w:val="30"/>
          <w:rtl/>
        </w:rPr>
        <w:t>فَأَوْحى‏ إِلى‏ عَبْدِهِ ما أَوْحى‏.</w:t>
      </w:r>
      <w:r>
        <w:rPr>
          <w:rFonts w:ascii="Traditional Arabic" w:hAnsi="Traditional Arabic" w:cs="Traditional Arabic" w:hint="cs"/>
          <w:color w:val="000000"/>
          <w:sz w:val="30"/>
          <w:szCs w:val="30"/>
          <w:rtl/>
        </w:rPr>
        <w:t xml:space="preserve"> نجم (53) 10</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يُنَزِّلُ عَلى‏ عَبْدِهِ آياتٍ بَيِّناتٍ لِيُخْرِجَكُمْ مِنَ الظُّلُماتِ إِلَى النُّورِ وَ إِنَّ اللَّهَ بِكُمْ لَرَؤُفٌ رَحِيمٌ.</w:t>
      </w:r>
    </w:p>
    <w:p w:rsidR="00DA643A" w:rsidRDefault="00DA643A" w:rsidP="00DA643A">
      <w:pPr>
        <w:pStyle w:val="NormalWeb"/>
        <w:bidi/>
        <w:rPr>
          <w:rtl/>
        </w:rPr>
      </w:pPr>
      <w:r>
        <w:rPr>
          <w:rFonts w:ascii="Traditional Arabic" w:hAnsi="Traditional Arabic" w:cs="Traditional Arabic" w:hint="cs"/>
          <w:color w:val="000000"/>
          <w:sz w:val="30"/>
          <w:szCs w:val="30"/>
          <w:rtl/>
        </w:rPr>
        <w:t>حديد (57) 9</w:t>
      </w:r>
    </w:p>
    <w:p w:rsidR="00DA643A" w:rsidRDefault="00DA643A" w:rsidP="00DA643A">
      <w:pPr>
        <w:pStyle w:val="NormalWeb"/>
        <w:bidi/>
        <w:rPr>
          <w:rtl/>
        </w:rPr>
      </w:pPr>
      <w:r>
        <w:rPr>
          <w:rFonts w:ascii="Traditional Arabic" w:hAnsi="Traditional Arabic" w:cs="Traditional Arabic" w:hint="cs"/>
          <w:color w:val="006A0F"/>
          <w:sz w:val="30"/>
          <w:szCs w:val="30"/>
          <w:rtl/>
        </w:rPr>
        <w:t>وَ أَنَّهُ لَمَّا قامَ عَبْدُ اللَّهِ يَدْعُوهُ كادُوا يَكُونُونَ عَلَيْهِ لِبَداً.</w:t>
      </w:r>
      <w:r>
        <w:rPr>
          <w:rFonts w:ascii="Traditional Arabic" w:hAnsi="Traditional Arabic" w:cs="Traditional Arabic" w:hint="cs"/>
          <w:color w:val="000000"/>
          <w:sz w:val="30"/>
          <w:szCs w:val="30"/>
          <w:rtl/>
        </w:rPr>
        <w:t xml:space="preserve"> جنّ (72) 19</w:t>
      </w:r>
    </w:p>
    <w:p w:rsidR="00DA643A" w:rsidRDefault="00DA643A" w:rsidP="00DA643A">
      <w:pPr>
        <w:pStyle w:val="NormalWeb"/>
        <w:bidi/>
        <w:rPr>
          <w:rtl/>
        </w:rPr>
      </w:pPr>
      <w:r>
        <w:rPr>
          <w:rFonts w:ascii="Traditional Arabic" w:hAnsi="Traditional Arabic" w:cs="Traditional Arabic" w:hint="cs"/>
          <w:color w:val="465BFF"/>
          <w:sz w:val="30"/>
          <w:szCs w:val="30"/>
          <w:rtl/>
        </w:rPr>
        <w:t>6. عصمت‏</w:t>
      </w:r>
    </w:p>
    <w:p w:rsidR="00DA643A" w:rsidRDefault="00DA643A" w:rsidP="00DA643A">
      <w:pPr>
        <w:pStyle w:val="NormalWeb"/>
        <w:bidi/>
        <w:rPr>
          <w:rtl/>
        </w:rPr>
      </w:pPr>
      <w:r>
        <w:rPr>
          <w:rFonts w:ascii="Traditional Arabic" w:hAnsi="Traditional Arabic" w:cs="Traditional Arabic" w:hint="cs"/>
          <w:color w:val="000000"/>
          <w:sz w:val="30"/>
          <w:szCs w:val="30"/>
          <w:rtl/>
        </w:rPr>
        <w:t>2018. پيامبر صلى الله عليه و آله، داراى مقام عصمت: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يَكُونَ الرَّسُولُ عَلَيْكُمْ شَهِيداً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91"/>
      </w:r>
      <w:r>
        <w:rPr>
          <w:rFonts w:ascii="Traditional Arabic" w:hAnsi="Traditional Arabic" w:cs="Traditional Arabic" w:hint="cs"/>
          <w:color w:val="000000"/>
          <w:sz w:val="30"/>
          <w:szCs w:val="30"/>
          <w:rtl/>
        </w:rPr>
        <w:t xml:space="preserve"> بقره (2) 143</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الرَّسُولَ‏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92"/>
      </w:r>
      <w:r>
        <w:rPr>
          <w:rFonts w:ascii="Traditional Arabic" w:hAnsi="Traditional Arabic" w:cs="Traditional Arabic" w:hint="cs"/>
          <w:color w:val="000000"/>
          <w:sz w:val="30"/>
          <w:szCs w:val="30"/>
          <w:rtl/>
        </w:rPr>
        <w:t xml:space="preserve"> آل‏عمران (3) 32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أَطِيعُوا اللَّهَ وَ الرَّسُولَ‏</w:t>
      </w:r>
      <w:r>
        <w:rPr>
          <w:rFonts w:ascii="Traditional Arabic" w:hAnsi="Traditional Arabic" w:cs="Traditional Arabic" w:hint="cs"/>
          <w:color w:val="000000"/>
          <w:sz w:val="30"/>
          <w:szCs w:val="30"/>
          <w:rtl/>
        </w:rPr>
        <w:t xml:space="preserve"> .... آل‏عمران (3) 132</w:t>
      </w:r>
    </w:p>
    <w:p w:rsidR="00DA643A" w:rsidRDefault="00DA643A" w:rsidP="00DA643A">
      <w:pPr>
        <w:pStyle w:val="NormalWeb"/>
        <w:bidi/>
        <w:rPr>
          <w:rtl/>
        </w:rPr>
      </w:pPr>
      <w:r>
        <w:rPr>
          <w:rFonts w:ascii="Traditional Arabic" w:hAnsi="Traditional Arabic" w:cs="Traditional Arabic" w:hint="cs"/>
          <w:color w:val="006A0F"/>
          <w:sz w:val="30"/>
          <w:szCs w:val="30"/>
          <w:rtl/>
        </w:rPr>
        <w:t>فَكَيْفَ إِذا جِئْنا مِنْ كُلِّ أُمَّةٍ بِشَهِيدٍ وَ جِئْنا بِكَ عَلى‏ هؤُلاءِ شَهِيداً.</w:t>
      </w:r>
      <w:r>
        <w:rPr>
          <w:rFonts w:ascii="Traditional Arabic" w:hAnsi="Traditional Arabic" w:cs="Traditional Arabic" w:hint="cs"/>
          <w:color w:val="000000"/>
          <w:sz w:val="30"/>
          <w:szCs w:val="30"/>
          <w:rtl/>
        </w:rPr>
        <w:t xml:space="preserve"> نساء (4) 41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أَطِيعُوا اللَّهَ وَ أَطِيعُوا الرَّسُولَ‏</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 وَ ما يُضِلُّونَ إِلَّا أَنْفُسَهُمْ وَ ما يَضُرُّونَكَ مِنْ شَيْ‏ءٍ</w:t>
      </w:r>
      <w:r>
        <w:rPr>
          <w:rFonts w:ascii="Traditional Arabic" w:hAnsi="Traditional Arabic" w:cs="Traditional Arabic" w:hint="cs"/>
          <w:color w:val="000000"/>
          <w:sz w:val="30"/>
          <w:szCs w:val="30"/>
          <w:rtl/>
        </w:rPr>
        <w:t xml:space="preserve"> .... نساء (4) 113</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w:t>
      </w:r>
      <w:r>
        <w:rPr>
          <w:rFonts w:ascii="Traditional Arabic" w:hAnsi="Traditional Arabic" w:cs="Traditional Arabic" w:hint="cs"/>
          <w:color w:val="000000"/>
          <w:sz w:val="30"/>
          <w:szCs w:val="30"/>
          <w:rtl/>
        </w:rPr>
        <w:t xml:space="preserve"> .... مائده (5) 92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w:t>
      </w:r>
      <w:r>
        <w:rPr>
          <w:rFonts w:ascii="Traditional Arabic" w:hAnsi="Traditional Arabic" w:cs="Traditional Arabic" w:hint="cs"/>
          <w:color w:val="000000"/>
          <w:sz w:val="30"/>
          <w:szCs w:val="30"/>
          <w:rtl/>
        </w:rPr>
        <w:t xml:space="preserve"> .... انفال (8) 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أَطِيعُوا اللَّهَ وَ رَسُولَهُ‏</w:t>
      </w:r>
      <w:r>
        <w:rPr>
          <w:rFonts w:ascii="Traditional Arabic" w:hAnsi="Traditional Arabic" w:cs="Traditional Arabic" w:hint="cs"/>
          <w:color w:val="000000"/>
          <w:sz w:val="30"/>
          <w:szCs w:val="30"/>
          <w:rtl/>
        </w:rPr>
        <w:t xml:space="preserve"> .... انفال (8) 20</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رَسُولَهُ‏</w:t>
      </w:r>
      <w:r>
        <w:rPr>
          <w:rFonts w:ascii="Traditional Arabic" w:hAnsi="Traditional Arabic" w:cs="Traditional Arabic" w:hint="cs"/>
          <w:color w:val="000000"/>
          <w:sz w:val="30"/>
          <w:szCs w:val="30"/>
          <w:rtl/>
        </w:rPr>
        <w:t xml:space="preserve"> .... انفال (8) 46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جِئْنا بِكَ شَهِيداً عَلى‏ هؤُلاءِ</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93"/>
      </w:r>
      <w:r>
        <w:rPr>
          <w:rFonts w:ascii="Traditional Arabic" w:hAnsi="Traditional Arabic" w:cs="Traditional Arabic" w:hint="cs"/>
          <w:color w:val="000000"/>
          <w:sz w:val="30"/>
          <w:szCs w:val="30"/>
          <w:rtl/>
        </w:rPr>
        <w:t xml:space="preserve"> نحل (16) 89</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أَنْ ثَبَّتْناكَ لَقَدْ كِدْتَ تَرْكَنُ إِلَيْهِمْ شَيْئاً قَلِيلًا.</w:t>
      </w:r>
      <w:r>
        <w:rPr>
          <w:rStyle w:val="FootnoteReference"/>
          <w:rFonts w:ascii="Traditional Arabic" w:eastAsiaTheme="majorEastAsia" w:hAnsi="Traditional Arabic" w:cs="Traditional Arabic"/>
          <w:color w:val="000000"/>
          <w:sz w:val="30"/>
          <w:szCs w:val="30"/>
          <w:rtl/>
        </w:rPr>
        <w:footnoteReference w:id="1094"/>
      </w:r>
      <w:r>
        <w:rPr>
          <w:rFonts w:ascii="Traditional Arabic" w:hAnsi="Traditional Arabic" w:cs="Traditional Arabic" w:hint="cs"/>
          <w:color w:val="000000"/>
          <w:sz w:val="30"/>
          <w:szCs w:val="30"/>
          <w:rtl/>
        </w:rPr>
        <w:t xml:space="preserve"> اسراء (17) 74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لِيَكُونَ الرَّسُولُ شَهِيداً عَلَيْكُمْ وَ تَكُونُوا شُهَداءَ عَلَى النَّاسِ‏</w:t>
      </w:r>
      <w:r>
        <w:rPr>
          <w:rFonts w:ascii="Traditional Arabic" w:hAnsi="Traditional Arabic" w:cs="Traditional Arabic" w:hint="cs"/>
          <w:color w:val="000000"/>
          <w:sz w:val="30"/>
          <w:szCs w:val="30"/>
          <w:rtl/>
        </w:rPr>
        <w:t xml:space="preserve"> .... حج (22) 78</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w:t>
      </w:r>
      <w:r>
        <w:rPr>
          <w:rFonts w:ascii="Traditional Arabic" w:hAnsi="Traditional Arabic" w:cs="Traditional Arabic" w:hint="cs"/>
          <w:color w:val="000000"/>
          <w:sz w:val="30"/>
          <w:szCs w:val="30"/>
          <w:rtl/>
        </w:rPr>
        <w:t xml:space="preserve"> .... نور (24) 54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إِنَّما يُرِيدُ اللَّهُ لِيُذْهِبَ عَنْكُمُ الرِّجْسَ أَهْلَ الْبَيْتِ وَ يُطَهِّرَكُمْ تَطْهِيراً.</w:t>
      </w:r>
      <w:r>
        <w:rPr>
          <w:rFonts w:ascii="Traditional Arabic" w:hAnsi="Traditional Arabic" w:cs="Traditional Arabic" w:hint="cs"/>
          <w:color w:val="000000"/>
          <w:sz w:val="30"/>
          <w:szCs w:val="30"/>
          <w:rtl/>
        </w:rPr>
        <w:t xml:space="preserve"> احزاب (33) 33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أَطِيعُوا اللَّهَ وَ أَطِيعُوا الرَّسُولَ‏</w:t>
      </w:r>
      <w:r>
        <w:rPr>
          <w:rFonts w:ascii="Traditional Arabic" w:hAnsi="Traditional Arabic" w:cs="Traditional Arabic" w:hint="cs"/>
          <w:color w:val="000000"/>
          <w:sz w:val="30"/>
          <w:szCs w:val="30"/>
          <w:rtl/>
        </w:rPr>
        <w:t xml:space="preserve"> .... محمّد (47) 33</w:t>
      </w:r>
    </w:p>
    <w:p w:rsidR="00DA643A" w:rsidRDefault="00DA643A" w:rsidP="00DA643A">
      <w:pPr>
        <w:pStyle w:val="NormalWeb"/>
        <w:bidi/>
        <w:rPr>
          <w:rtl/>
        </w:rPr>
      </w:pPr>
      <w:r>
        <w:rPr>
          <w:rFonts w:ascii="Traditional Arabic" w:hAnsi="Traditional Arabic" w:cs="Traditional Arabic" w:hint="cs"/>
          <w:color w:val="006A0F"/>
          <w:sz w:val="30"/>
          <w:szCs w:val="30"/>
          <w:rtl/>
        </w:rPr>
        <w:t>ما ضَلَّ صاحِبُكُمْ وَ ما غَوى‏ وَ ما يَنْطِقُ عَنِ الْهَوى‏ إِنْ هُوَ إِلَّا وَحْيٌ يُوحى‏.</w:t>
      </w:r>
      <w:r>
        <w:rPr>
          <w:rFonts w:ascii="Traditional Arabic" w:hAnsi="Traditional Arabic" w:cs="Traditional Arabic" w:hint="cs"/>
          <w:color w:val="000000"/>
          <w:sz w:val="30"/>
          <w:szCs w:val="30"/>
          <w:rtl/>
        </w:rPr>
        <w:t xml:space="preserve"> نجم (53) 2-/ 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أَطِيعُوا اللَّهَ وَ رَسُولَهُ‏</w:t>
      </w:r>
      <w:r>
        <w:rPr>
          <w:rFonts w:ascii="Traditional Arabic" w:hAnsi="Traditional Arabic" w:cs="Traditional Arabic" w:hint="cs"/>
          <w:color w:val="000000"/>
          <w:sz w:val="30"/>
          <w:szCs w:val="30"/>
          <w:rtl/>
        </w:rPr>
        <w:t xml:space="preserve"> .... مجادله (58) 13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أَطِيعُوا اللَّهَ وَ أَطِيعُوا الرَّسُولَ‏</w:t>
      </w:r>
      <w:r>
        <w:rPr>
          <w:rFonts w:ascii="Traditional Arabic" w:hAnsi="Traditional Arabic" w:cs="Traditional Arabic" w:hint="cs"/>
          <w:color w:val="000000"/>
          <w:sz w:val="30"/>
          <w:szCs w:val="30"/>
          <w:rtl/>
        </w:rPr>
        <w:t xml:space="preserve"> .... تغابن (64) 12</w:t>
      </w:r>
    </w:p>
    <w:p w:rsidR="00DA643A" w:rsidRDefault="00DA643A" w:rsidP="00DA643A">
      <w:pPr>
        <w:pStyle w:val="NormalWeb"/>
        <w:bidi/>
        <w:rPr>
          <w:rtl/>
        </w:rPr>
      </w:pPr>
      <w:r>
        <w:rPr>
          <w:rFonts w:ascii="Traditional Arabic" w:hAnsi="Traditional Arabic" w:cs="Traditional Arabic" w:hint="cs"/>
          <w:color w:val="006A0F"/>
          <w:sz w:val="30"/>
          <w:szCs w:val="30"/>
          <w:rtl/>
        </w:rPr>
        <w:t>إِلَّا مَنِ ارْتَضى‏ مِنْ رَسُولٍ فَإِنَّهُ يَسْلُكُ مِنْ بَيْنِ يَدَيْهِ وَ مِنْ خَلْفِهِ رَصَداً لِيَعْلَمَ أَنْ قَدْ أَبْلَغُوا رِسالاتِ‏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312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رَبِّهِمْ وَ أَحاطَ بِما لَدَيْهِمْ وَ أَحْصى‏ كُلَّ شَيْ‏ءٍ عَدَداً.</w:t>
      </w:r>
      <w:r>
        <w:rPr>
          <w:rFonts w:ascii="Traditional Arabic" w:hAnsi="Traditional Arabic" w:cs="Traditional Arabic" w:hint="cs"/>
          <w:color w:val="000000"/>
          <w:sz w:val="30"/>
          <w:szCs w:val="30"/>
          <w:rtl/>
        </w:rPr>
        <w:t xml:space="preserve"> جنّ (72) 27 و 28</w:t>
      </w:r>
    </w:p>
    <w:p w:rsidR="00DA643A" w:rsidRDefault="00DA643A" w:rsidP="00DA643A">
      <w:pPr>
        <w:pStyle w:val="NormalWeb"/>
        <w:bidi/>
        <w:rPr>
          <w:rtl/>
        </w:rPr>
      </w:pPr>
      <w:r>
        <w:rPr>
          <w:rFonts w:ascii="Traditional Arabic" w:hAnsi="Traditional Arabic" w:cs="Traditional Arabic" w:hint="cs"/>
          <w:color w:val="465BFF"/>
          <w:sz w:val="30"/>
          <w:szCs w:val="30"/>
          <w:rtl/>
        </w:rPr>
        <w:t>7. قضاوت‏</w:t>
      </w:r>
    </w:p>
    <w:p w:rsidR="00DA643A" w:rsidRDefault="00DA643A" w:rsidP="00DA643A">
      <w:pPr>
        <w:pStyle w:val="NormalWeb"/>
        <w:bidi/>
        <w:rPr>
          <w:rtl/>
        </w:rPr>
      </w:pPr>
      <w:r>
        <w:rPr>
          <w:rFonts w:ascii="Traditional Arabic" w:hAnsi="Traditional Arabic" w:cs="Traditional Arabic" w:hint="cs"/>
          <w:color w:val="000000"/>
          <w:sz w:val="30"/>
          <w:szCs w:val="30"/>
          <w:rtl/>
        </w:rPr>
        <w:t>2019. محمّد صلى الله عليه و آله، داراى مقام حكم و قضاوت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 فِيما شَجَرَ بَيْنَهُمْ‏</w:t>
      </w:r>
      <w:r>
        <w:rPr>
          <w:rFonts w:ascii="Traditional Arabic" w:hAnsi="Traditional Arabic" w:cs="Traditional Arabic" w:hint="cs"/>
          <w:color w:val="000000"/>
          <w:sz w:val="30"/>
          <w:szCs w:val="30"/>
          <w:rtl/>
        </w:rPr>
        <w:t xml:space="preserve"> .... نساء (4) 65</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إِلَيْكَ الْكِتابَ بِالْحَقِّ لِتَحْكُمَ بَيْنَ النَّاسِ بِما أَراكَ اللَّهُ وَ لا تَكُنْ لِلْخائِنِينَ خَصِيماً.</w:t>
      </w:r>
      <w:r>
        <w:rPr>
          <w:rFonts w:ascii="Traditional Arabic" w:hAnsi="Traditional Arabic" w:cs="Traditional Arabic" w:hint="cs"/>
          <w:color w:val="000000"/>
          <w:sz w:val="30"/>
          <w:szCs w:val="30"/>
          <w:rtl/>
        </w:rPr>
        <w:t xml:space="preserve"> نساء (4) 105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جاؤُكَ فَاحْكُمْ بَيْنَهُمْ أَوْ أَعْرِضْ عَنْهُمْ وَ إِنْ تُعْرِضْ عَنْهُمْ فَلَنْ يَضُرُّوكَ شَيْئاً وَ إِنْ حَكَمْتَ فَاحْكُمْ بَيْنَهُمْ بِالْقِسْطِ إِنَّ اللَّهَ يُحِبُّ الْمُقْسِطِينَ‏ وَ كَيْفَ يُحَكِّمُونَكَ وَ عِنْدَهُمُ التَّوْراةُ فِيها حُكْمُ اللَّهِ ثُمَّ يَتَوَلَّوْنَ مِنْ بَعْدِ ذلِكَ وَ ما أُولئِكَ بِالْمُؤْمِنِينَ.</w:t>
      </w:r>
      <w:r>
        <w:rPr>
          <w:rFonts w:ascii="Traditional Arabic" w:hAnsi="Traditional Arabic" w:cs="Traditional Arabic" w:hint="cs"/>
          <w:color w:val="000000"/>
          <w:sz w:val="30"/>
          <w:szCs w:val="30"/>
          <w:rtl/>
        </w:rPr>
        <w:t xml:space="preserve"> مائده (5) 42 و 43</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 بِالْحَقِّ مُصَدِّقاً لِما بَيْنَ يَدَيْهِ مِنَ الْكِتابِ وَ مُهَيْمِناً عَلَيْهِ فَاحْكُمْ بَيْنَهُمْ بِما أَنْزَلَ اللَّهُ وَ لا تَتَّبِعْ أَهْواءَهُمْ عَمَّا جاءَكَ مِنَ الْحَقِ‏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احْكُمْ بَيْنَهُمْ بِما أَنْزَلَ اللَّهُ وَ لا تَتَّبِعْ أَهْواءَهُمْ وَ احْذَرْهُمْ أَنْ يَفْتِنُوكَ عَنْ بَعْضِ ما أَنْزَلَ اللَّهُ إِلَيْكَ‏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مائده (5) 48 و 49</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w:t>
      </w:r>
      <w:r>
        <w:rPr>
          <w:rFonts w:ascii="Traditional Arabic" w:hAnsi="Traditional Arabic" w:cs="Traditional Arabic" w:hint="cs"/>
          <w:color w:val="000000"/>
          <w:sz w:val="30"/>
          <w:szCs w:val="30"/>
          <w:rtl/>
        </w:rPr>
        <w:t xml:space="preserve"> .... نور (24) 48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إِذا دُعُوا إِلَى اللَّهِ وَ رَسُولِهِ لِيَحْكُمَ بَيْنَهُمْ‏</w:t>
      </w:r>
      <w:r>
        <w:rPr>
          <w:rFonts w:ascii="Traditional Arabic" w:hAnsi="Traditional Arabic" w:cs="Traditional Arabic" w:hint="cs"/>
          <w:color w:val="000000"/>
          <w:sz w:val="30"/>
          <w:szCs w:val="30"/>
          <w:rtl/>
        </w:rPr>
        <w:t xml:space="preserve"> .... نور (24) 51</w:t>
      </w:r>
    </w:p>
    <w:p w:rsidR="00DA643A" w:rsidRDefault="00DA643A" w:rsidP="00DA643A">
      <w:pPr>
        <w:pStyle w:val="NormalWeb"/>
        <w:bidi/>
        <w:rPr>
          <w:rtl/>
        </w:rPr>
      </w:pPr>
      <w:r>
        <w:rPr>
          <w:rFonts w:ascii="Traditional Arabic" w:hAnsi="Traditional Arabic" w:cs="Traditional Arabic" w:hint="cs"/>
          <w:color w:val="465BFF"/>
          <w:sz w:val="30"/>
          <w:szCs w:val="30"/>
          <w:rtl/>
        </w:rPr>
        <w:t>8. نبوّت‏</w:t>
      </w:r>
    </w:p>
    <w:p w:rsidR="00DA643A" w:rsidRDefault="00DA643A" w:rsidP="00DA643A">
      <w:pPr>
        <w:pStyle w:val="NormalWeb"/>
        <w:bidi/>
        <w:rPr>
          <w:rtl/>
        </w:rPr>
      </w:pPr>
      <w:r>
        <w:rPr>
          <w:rFonts w:ascii="Traditional Arabic" w:hAnsi="Traditional Arabic" w:cs="Traditional Arabic" w:hint="cs"/>
          <w:color w:val="000000"/>
          <w:sz w:val="30"/>
          <w:szCs w:val="30"/>
          <w:rtl/>
        </w:rPr>
        <w:t>2020. نبوّت، از مقامات رسول خدا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أَوْلَى النَّاسِ بِإِبْراهِيمَ لَلَّذِينَ اتَّبَعُوهُ وَ هذَا النَّبِيُ‏</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آل‏عمران (3) 68</w:t>
      </w:r>
    </w:p>
    <w:p w:rsidR="00DA643A" w:rsidRDefault="00DA643A" w:rsidP="00DA643A">
      <w:pPr>
        <w:pStyle w:val="NormalWeb"/>
        <w:bidi/>
        <w:rPr>
          <w:rtl/>
        </w:rPr>
      </w:pPr>
      <w:r>
        <w:rPr>
          <w:rFonts w:ascii="Traditional Arabic" w:hAnsi="Traditional Arabic" w:cs="Traditional Arabic" w:hint="cs"/>
          <w:color w:val="64287E"/>
          <w:sz w:val="30"/>
          <w:szCs w:val="30"/>
          <w:rtl/>
        </w:rPr>
        <w:lastRenderedPageBreak/>
        <w:t>نيز</w:t>
      </w:r>
      <w:r>
        <w:rPr>
          <w:rFonts w:ascii="Traditional Arabic" w:hAnsi="Traditional Arabic" w:cs="Traditional Arabic" w:hint="cs"/>
          <w:color w:val="000000"/>
          <w:sz w:val="30"/>
          <w:szCs w:val="30"/>
          <w:rtl/>
        </w:rPr>
        <w:t>--) مائده (5) 81؛ اعراف (7) 157 و 158؛ انفال (8) 64 و 65 و 67 و 70؛ توبه (9) 61 و 73 و 113 و 117؛ احزاب (33) 1 و 6 و 13 و 28 و 30 و 32 و 38 و 45 و 50 و 53 و 56 و 59؛ حجرات (49) 2؛ ممتحنه (60) 12؛ طلاق (65) 1؛ تحريم (66) 1 و 3 و 8 و 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نبوت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9. ولايت‏</w:t>
      </w:r>
    </w:p>
    <w:p w:rsidR="00DA643A" w:rsidRDefault="00DA643A" w:rsidP="00DA643A">
      <w:pPr>
        <w:pStyle w:val="NormalWeb"/>
        <w:bidi/>
        <w:rPr>
          <w:rtl/>
        </w:rPr>
      </w:pPr>
      <w:r>
        <w:rPr>
          <w:rFonts w:ascii="Traditional Arabic" w:hAnsi="Traditional Arabic" w:cs="Traditional Arabic" w:hint="cs"/>
          <w:color w:val="000000"/>
          <w:sz w:val="30"/>
          <w:szCs w:val="30"/>
          <w:rtl/>
        </w:rPr>
        <w:t>2021. پيامبر صلى الله عليه و آله، داراى مقام ولايت:</w:t>
      </w:r>
    </w:p>
    <w:p w:rsidR="00DA643A" w:rsidRDefault="00DA643A" w:rsidP="00DA643A">
      <w:pPr>
        <w:pStyle w:val="NormalWeb"/>
        <w:bidi/>
        <w:rPr>
          <w:rtl/>
        </w:rPr>
      </w:pPr>
      <w:r>
        <w:rPr>
          <w:rFonts w:ascii="Traditional Arabic" w:hAnsi="Traditional Arabic" w:cs="Traditional Arabic" w:hint="cs"/>
          <w:color w:val="006A0F"/>
          <w:sz w:val="30"/>
          <w:szCs w:val="30"/>
          <w:rtl/>
        </w:rPr>
        <w:t>إِنَّما وَلِيُّكُمُ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يَتَوَلَّ اللَّهَ وَ رَسُولَهُ وَ الَّذِينَ آمَنُوا</w:t>
      </w:r>
      <w:r>
        <w:rPr>
          <w:rFonts w:ascii="Traditional Arabic" w:hAnsi="Traditional Arabic" w:cs="Traditional Arabic" w:hint="cs"/>
          <w:color w:val="000000"/>
          <w:sz w:val="30"/>
          <w:szCs w:val="30"/>
          <w:rtl/>
        </w:rPr>
        <w:t xml:space="preserve"> .... مائده (5) 55 و 56</w:t>
      </w:r>
    </w:p>
    <w:p w:rsidR="00DA643A" w:rsidRDefault="00DA643A" w:rsidP="00DA643A">
      <w:pPr>
        <w:pStyle w:val="NormalWeb"/>
        <w:bidi/>
        <w:rPr>
          <w:rtl/>
        </w:rPr>
      </w:pPr>
      <w:r>
        <w:rPr>
          <w:rFonts w:ascii="Traditional Arabic" w:hAnsi="Traditional Arabic" w:cs="Traditional Arabic" w:hint="cs"/>
          <w:color w:val="006A0F"/>
          <w:sz w:val="30"/>
          <w:szCs w:val="30"/>
          <w:rtl/>
        </w:rPr>
        <w:t>النَّبِيُّ أَوْلى‏ بِالْمُؤْمِنِينَ مِنْ أَنْفُسِهِمْ‏</w:t>
      </w:r>
      <w:r>
        <w:rPr>
          <w:rFonts w:ascii="Traditional Arabic" w:hAnsi="Traditional Arabic" w:cs="Traditional Arabic" w:hint="cs"/>
          <w:color w:val="000000"/>
          <w:sz w:val="30"/>
          <w:szCs w:val="30"/>
          <w:rtl/>
        </w:rPr>
        <w:t xml:space="preserve"> .... احزاب (33) 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مكذّبان محمّد</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تكذيب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مكر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2022. مكر گسترده و مستمرّ كافران، عليه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يَمْكُرُونَ وَ يَمْكُرُ اللَّهُ وَ اللَّهُ خَيْرُ 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أَ فَأَمِنَ الَّذِينَ مَكَرُوا السَّيِّئاتِ أَنْ يَخْسِفَ اللَّهُ بِهِمُ الْأَرْضَ‏</w:t>
      </w:r>
      <w:r>
        <w:rPr>
          <w:rFonts w:ascii="Traditional Arabic" w:hAnsi="Traditional Arabic" w:cs="Traditional Arabic" w:hint="cs"/>
          <w:color w:val="000000"/>
          <w:sz w:val="30"/>
          <w:szCs w:val="30"/>
          <w:rtl/>
        </w:rPr>
        <w:t xml:space="preserve"> .... نحل (16) 45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تَكُ فِي ضَيْقٍ مِمَّا يَمْكُرُونَ.</w:t>
      </w:r>
      <w:r>
        <w:rPr>
          <w:rFonts w:ascii="Traditional Arabic" w:hAnsi="Traditional Arabic" w:cs="Traditional Arabic" w:hint="cs"/>
          <w:color w:val="000000"/>
          <w:sz w:val="30"/>
          <w:szCs w:val="30"/>
          <w:rtl/>
        </w:rPr>
        <w:t xml:space="preserve">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6A0F"/>
          <w:sz w:val="30"/>
          <w:szCs w:val="30"/>
          <w:rtl/>
        </w:rPr>
        <w:t>إِنَّهُمْ يَكِيدُونَ كَيْداً.</w:t>
      </w:r>
      <w:r>
        <w:rPr>
          <w:rFonts w:ascii="Traditional Arabic" w:hAnsi="Traditional Arabic" w:cs="Traditional Arabic" w:hint="cs"/>
          <w:color w:val="000000"/>
          <w:sz w:val="30"/>
          <w:szCs w:val="30"/>
          <w:rtl/>
        </w:rPr>
        <w:t xml:space="preserve"> طارق (86) 15</w:t>
      </w:r>
    </w:p>
    <w:p w:rsidR="00DA643A" w:rsidRDefault="00DA643A" w:rsidP="00DA643A">
      <w:pPr>
        <w:pStyle w:val="NormalWeb"/>
        <w:bidi/>
        <w:rPr>
          <w:rtl/>
        </w:rPr>
      </w:pPr>
      <w:r>
        <w:rPr>
          <w:rFonts w:ascii="Traditional Arabic" w:hAnsi="Traditional Arabic" w:cs="Traditional Arabic" w:hint="cs"/>
          <w:color w:val="000000"/>
          <w:sz w:val="30"/>
          <w:szCs w:val="30"/>
          <w:rtl/>
        </w:rPr>
        <w:t>2023. حمايت خدا از پيامبر صلى الله عليه و آله، در برابر مكر دشمنان: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لَوْ لا فَضْلُ اللَّهِ عَلَيْكَ وَ رَحْمَتُهُ لَهَمَّتْ طائِفَةٌ مِنْهُمْ أَنْ يُضِلُّوكَ وَ ما يُضِلُّونَ إِلَّا أَنْفُسَهُمْ وَ ما يَضُرُّونَكَ مِنْ شَيْ‏ءٍ وَ أَنْزَلَ اللَّهُ عَلَيْكَ الْكِتابَ وَ الْحِكْمَةَ وَ عَلَّمَكَ ما لَمْ تَكُنْ تَعْلَمُ وَ كانَ فَضْلُ اللَّهِ عَلَيْكَ عَظِيماً.</w:t>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 وَ اللَّهُ يَعْصِمُكَ مِنَ النَّاسِ إِنَّ اللَّهَ لا يَهْدِي الْقَوْمَ الْكافِرِينَ.</w:t>
      </w:r>
      <w:r>
        <w:rPr>
          <w:rFonts w:ascii="Traditional Arabic" w:hAnsi="Traditional Arabic" w:cs="Traditional Arabic" w:hint="cs"/>
          <w:color w:val="000000"/>
          <w:sz w:val="30"/>
          <w:szCs w:val="30"/>
          <w:rtl/>
        </w:rPr>
        <w:t xml:space="preserve"> مائده (5) 67</w:t>
      </w:r>
    </w:p>
    <w:p w:rsidR="00DA643A" w:rsidRDefault="00DA643A" w:rsidP="00DA643A">
      <w:pPr>
        <w:pStyle w:val="NormalWeb"/>
        <w:bidi/>
        <w:rPr>
          <w:rtl/>
        </w:rPr>
      </w:pPr>
      <w:r>
        <w:rPr>
          <w:rFonts w:ascii="Traditional Arabic" w:hAnsi="Traditional Arabic" w:cs="Traditional Arabic" w:hint="cs"/>
          <w:color w:val="006A0F"/>
          <w:sz w:val="30"/>
          <w:szCs w:val="30"/>
          <w:rtl/>
        </w:rPr>
        <w:t>ذلِكُمْ وَ أَنَّ اللَّهَ مُوهِنُ كَيْدِ الْكافِرِينَ.</w:t>
      </w:r>
      <w:r>
        <w:rPr>
          <w:rFonts w:ascii="Traditional Arabic" w:hAnsi="Traditional Arabic" w:cs="Traditional Arabic" w:hint="cs"/>
          <w:color w:val="000000"/>
          <w:sz w:val="30"/>
          <w:szCs w:val="30"/>
          <w:rtl/>
        </w:rPr>
        <w:t xml:space="preserve"> انفال (8) 18</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 وَ يَمْكُرُونَ وَ يَمْكُرُ اللَّهُ وَ اللَّهُ خَيْرُ 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أَنْ يَخْدَعُوكَ فَإِنَّ حَسْبَكَ اللَّهُ‏</w:t>
      </w:r>
      <w:r>
        <w:rPr>
          <w:rFonts w:ascii="Traditional Arabic" w:hAnsi="Traditional Arabic" w:cs="Traditional Arabic" w:hint="cs"/>
          <w:color w:val="000000"/>
          <w:sz w:val="30"/>
          <w:szCs w:val="30"/>
          <w:rtl/>
        </w:rPr>
        <w:t xml:space="preserve"> .... انفال (8) 62</w:t>
      </w:r>
    </w:p>
    <w:p w:rsidR="00DA643A" w:rsidRDefault="00DA643A" w:rsidP="00DA643A">
      <w:pPr>
        <w:pStyle w:val="NormalWeb"/>
        <w:bidi/>
        <w:rPr>
          <w:rtl/>
        </w:rPr>
      </w:pPr>
      <w:r>
        <w:rPr>
          <w:rFonts w:ascii="Traditional Arabic" w:hAnsi="Traditional Arabic" w:cs="Traditional Arabic" w:hint="cs"/>
          <w:color w:val="006A0F"/>
          <w:sz w:val="30"/>
          <w:szCs w:val="30"/>
          <w:rtl/>
        </w:rPr>
        <w:t>وَ قَدْ مَكَرَ الَّذِينَ مِنْ قَبْلِهِمْ فَلِلَّهِ الْمَكْرُ جَمِيعاً يَعْلَمُ ما تَكْسِبُ كُلُّ نَفْسٍ وَ سَيَعْلَمُ الْكُفَّارُ لِمَنْ عُقْبَى الدَّارِ.</w:t>
      </w:r>
      <w:r>
        <w:rPr>
          <w:rFonts w:ascii="Traditional Arabic" w:hAnsi="Traditional Arabic" w:cs="Traditional Arabic" w:hint="cs"/>
          <w:color w:val="000000"/>
          <w:sz w:val="30"/>
          <w:szCs w:val="30"/>
          <w:rtl/>
        </w:rPr>
        <w:t xml:space="preserve"> رعد (13) 42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w:t>
      </w:r>
      <w:r>
        <w:rPr>
          <w:rFonts w:ascii="Traditional Arabic" w:hAnsi="Traditional Arabic" w:cs="Traditional Arabic" w:hint="cs"/>
          <w:color w:val="000000"/>
          <w:sz w:val="30"/>
          <w:szCs w:val="30"/>
          <w:rtl/>
        </w:rPr>
        <w:t xml:space="preserve">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فَانْظُرْ كَيْفَ كانَ عاقِبَةُ مَكْرِهِمْ أَنَّا دَمَّرْناهُمْ‏</w:t>
      </w:r>
      <w:r>
        <w:rPr>
          <w:rFonts w:ascii="Traditional Arabic" w:hAnsi="Traditional Arabic" w:cs="Traditional Arabic" w:hint="cs"/>
          <w:color w:val="000000"/>
          <w:sz w:val="30"/>
          <w:szCs w:val="30"/>
          <w:rtl/>
        </w:rPr>
        <w:t xml:space="preserve"> .... نمل (27) 51</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6A0F"/>
          <w:sz w:val="30"/>
          <w:szCs w:val="30"/>
          <w:rtl/>
        </w:rPr>
        <w:t>إِنَّهُمْ يَكِيدُونَ كَيْداً وَ أَكِيدُ كَيْداً فَمَهِّلِ الْكافِرِينَ أَمْهِلْهُمْ رُوَيْداً.</w:t>
      </w:r>
      <w:r>
        <w:rPr>
          <w:rFonts w:ascii="Traditional Arabic" w:hAnsi="Traditional Arabic" w:cs="Traditional Arabic" w:hint="cs"/>
          <w:color w:val="000000"/>
          <w:sz w:val="30"/>
          <w:szCs w:val="30"/>
          <w:rtl/>
        </w:rPr>
        <w:t xml:space="preserve"> طارق (86) 15-/ 17</w:t>
      </w:r>
    </w:p>
    <w:p w:rsidR="00DA643A" w:rsidRDefault="00DA643A" w:rsidP="00DA643A">
      <w:pPr>
        <w:pStyle w:val="NormalWeb"/>
        <w:bidi/>
        <w:rPr>
          <w:rtl/>
        </w:rPr>
      </w:pPr>
      <w:r>
        <w:rPr>
          <w:rFonts w:ascii="Traditional Arabic" w:hAnsi="Traditional Arabic" w:cs="Traditional Arabic" w:hint="cs"/>
          <w:color w:val="000000"/>
          <w:sz w:val="30"/>
          <w:szCs w:val="30"/>
          <w:rtl/>
        </w:rPr>
        <w:t>2024. تهديد مكر كنندگان با پيامبر صلى الله عليه و آله از سوى‏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313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أَ فَأَمِنَ الَّذِينَ مَكَرُوا السَّيِّئاتِ‏</w:t>
      </w:r>
      <w:r>
        <w:rPr>
          <w:rFonts w:ascii="Traditional Arabic" w:hAnsi="Traditional Arabic" w:cs="Traditional Arabic" w:hint="cs"/>
          <w:color w:val="000000"/>
          <w:sz w:val="30"/>
          <w:szCs w:val="30"/>
          <w:rtl/>
        </w:rPr>
        <w:t xml:space="preserve"> .... نحل (16) 45</w:t>
      </w:r>
    </w:p>
    <w:p w:rsidR="00DA643A" w:rsidRDefault="00DA643A" w:rsidP="00DA643A">
      <w:pPr>
        <w:pStyle w:val="NormalWeb"/>
        <w:bidi/>
        <w:rPr>
          <w:rtl/>
        </w:rPr>
      </w:pPr>
      <w:r>
        <w:rPr>
          <w:rFonts w:ascii="Traditional Arabic" w:hAnsi="Traditional Arabic" w:cs="Traditional Arabic" w:hint="cs"/>
          <w:color w:val="000000"/>
          <w:sz w:val="30"/>
          <w:szCs w:val="30"/>
          <w:rtl/>
        </w:rPr>
        <w:t>2025. دلتنگى پيامبر صلى الله عليه و آله از مكّارى دشمنان، عليه رسالت وى:</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وَ ما صَبْرُكَ إِلَّا بِاللَّهِ وَ لا تَحْزَنْ عَلَيْهِمْ وَ لا تَكُ فِي ضَيْقٍ مِمَّا يَمْكُرُونَ.</w:t>
      </w:r>
      <w:r>
        <w:rPr>
          <w:rFonts w:ascii="Traditional Arabic" w:hAnsi="Traditional Arabic" w:cs="Traditional Arabic" w:hint="cs"/>
          <w:color w:val="000000"/>
          <w:sz w:val="30"/>
          <w:szCs w:val="30"/>
          <w:rtl/>
        </w:rPr>
        <w:t xml:space="preserve"> نحل (16) 127</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0000"/>
          <w:sz w:val="30"/>
          <w:szCs w:val="30"/>
          <w:rtl/>
        </w:rPr>
        <w:t>2026. دلدارى خداوند به پيامبر صلى الله عليه و آله در برابر مكرهاى توطئه‏گران: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اصْبِرْ وَ ما صَبْرُكَ إِلَّا بِاللَّهِ وَ لا تَحْزَنْ عَلَيْهِمْ وَ لا تَكُ فِي ضَيْقٍ مِمَّا يَمْكُرُونَ‏ إِنَّ اللَّهَ مَعَ الَّذِينَ اتَّقَوْا وَ الَّذِينَ هُمْ مُحْسِنُونَ.</w:t>
      </w:r>
      <w:r>
        <w:rPr>
          <w:rFonts w:ascii="Traditional Arabic" w:hAnsi="Traditional Arabic" w:cs="Traditional Arabic" w:hint="cs"/>
          <w:color w:val="000000"/>
          <w:sz w:val="30"/>
          <w:szCs w:val="30"/>
          <w:rtl/>
        </w:rPr>
        <w:t xml:space="preserve"> نحل (16) 127 و 128</w:t>
      </w:r>
    </w:p>
    <w:p w:rsidR="00DA643A" w:rsidRDefault="00DA643A" w:rsidP="00DA643A">
      <w:pPr>
        <w:pStyle w:val="NormalWeb"/>
        <w:bidi/>
        <w:rPr>
          <w:rtl/>
        </w:rPr>
      </w:pPr>
      <w:r>
        <w:rPr>
          <w:rFonts w:ascii="Traditional Arabic" w:hAnsi="Traditional Arabic" w:cs="Traditional Arabic" w:hint="cs"/>
          <w:color w:val="006A0F"/>
          <w:sz w:val="30"/>
          <w:szCs w:val="30"/>
          <w:rtl/>
        </w:rPr>
        <w:t>وَ لا تَحْزَنْ عَلَيْهِمْ وَ لا تَكُنْ فِي ضَيْقٍ مِمَّا يَمْكُرُونَ.</w:t>
      </w:r>
      <w:r>
        <w:rPr>
          <w:rFonts w:ascii="Traditional Arabic" w:hAnsi="Traditional Arabic" w:cs="Traditional Arabic" w:hint="cs"/>
          <w:color w:val="000000"/>
          <w:sz w:val="30"/>
          <w:szCs w:val="30"/>
          <w:rtl/>
        </w:rPr>
        <w:t xml:space="preserve"> نمل (27) 70</w:t>
      </w:r>
    </w:p>
    <w:p w:rsidR="00DA643A" w:rsidRDefault="00DA643A" w:rsidP="00DA643A">
      <w:pPr>
        <w:pStyle w:val="NormalWeb"/>
        <w:bidi/>
        <w:rPr>
          <w:rtl/>
        </w:rPr>
      </w:pPr>
      <w:r>
        <w:rPr>
          <w:rFonts w:ascii="Traditional Arabic" w:hAnsi="Traditional Arabic" w:cs="Traditional Arabic" w:hint="cs"/>
          <w:color w:val="000000"/>
          <w:sz w:val="30"/>
          <w:szCs w:val="30"/>
          <w:rtl/>
        </w:rPr>
        <w:t>2027. بازگشت مكر و توطئه كافران عليه محمّد صلى الله عليه و آله، به خودشان:</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يَمْكُرُونَ وَ يَمْكُرُ اللَّهُ وَ اللَّهُ خَيْرُ 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فَانْظُرْ كَيْفَ كانَ عاقِبَةُ مَكْرِهِمْ أَنَّا دَمَّرْناهُمْ وَ قَوْمَهُمْ أَجْمَعِينَ.</w:t>
      </w:r>
      <w:r>
        <w:rPr>
          <w:rFonts w:ascii="Traditional Arabic" w:hAnsi="Traditional Arabic" w:cs="Traditional Arabic" w:hint="cs"/>
          <w:color w:val="000000"/>
          <w:sz w:val="30"/>
          <w:szCs w:val="30"/>
          <w:rtl/>
        </w:rPr>
        <w:t xml:space="preserve"> نمل (27) 51</w:t>
      </w:r>
    </w:p>
    <w:p w:rsidR="00DA643A" w:rsidRDefault="00DA643A" w:rsidP="00DA643A">
      <w:pPr>
        <w:pStyle w:val="NormalWeb"/>
        <w:bidi/>
        <w:rPr>
          <w:rtl/>
        </w:rPr>
      </w:pPr>
      <w:r>
        <w:rPr>
          <w:rFonts w:ascii="Traditional Arabic" w:hAnsi="Traditional Arabic" w:cs="Traditional Arabic" w:hint="cs"/>
          <w:color w:val="006A0F"/>
          <w:sz w:val="30"/>
          <w:szCs w:val="30"/>
          <w:rtl/>
        </w:rPr>
        <w:t>اسْتِكْباراً فِي الْأَرْضِ وَ مَكْرَ السَّيِّئِ وَ لا يَحِيقُ الْمَكْرُ السَّيِّئُ إِلَّا بِأَهْلِهِ فَهَلْ يَنْظُرُونَ إِلَّا سُنَّتَ الْأَوَّلِينَ فَلَنْ تَجِدَ لِسُنَّتِ اللَّهِ تَبْدِيلًا وَ لَنْ تَجِدَ لِسُنَّتِ اللَّهِ تَحْوِيلًا.</w:t>
      </w:r>
    </w:p>
    <w:p w:rsidR="00DA643A" w:rsidRDefault="00DA643A" w:rsidP="00DA643A">
      <w:pPr>
        <w:pStyle w:val="NormalWeb"/>
        <w:bidi/>
        <w:rPr>
          <w:rtl/>
        </w:rPr>
      </w:pPr>
      <w:r>
        <w:rPr>
          <w:rFonts w:ascii="Traditional Arabic" w:hAnsi="Traditional Arabic" w:cs="Traditional Arabic" w:hint="cs"/>
          <w:color w:val="000000"/>
          <w:sz w:val="30"/>
          <w:szCs w:val="30"/>
          <w:rtl/>
        </w:rPr>
        <w:t>فاطر (35) 43</w:t>
      </w:r>
    </w:p>
    <w:p w:rsidR="00DA643A" w:rsidRDefault="00DA643A" w:rsidP="00DA643A">
      <w:pPr>
        <w:pStyle w:val="NormalWeb"/>
        <w:bidi/>
        <w:rPr>
          <w:rtl/>
        </w:rPr>
      </w:pPr>
      <w:r>
        <w:rPr>
          <w:rFonts w:ascii="Traditional Arabic" w:hAnsi="Traditional Arabic" w:cs="Traditional Arabic" w:hint="cs"/>
          <w:color w:val="006A0F"/>
          <w:sz w:val="30"/>
          <w:szCs w:val="30"/>
          <w:rtl/>
        </w:rPr>
        <w:t>أَمْ يُرِيدُونَ كَيْداً فَالَّذِينَ كَفَرُوا هُمُ الْمَكِيدُونَ.</w:t>
      </w:r>
      <w:r>
        <w:rPr>
          <w:rFonts w:ascii="Traditional Arabic" w:hAnsi="Traditional Arabic" w:cs="Traditional Arabic" w:hint="cs"/>
          <w:color w:val="000000"/>
          <w:sz w:val="30"/>
          <w:szCs w:val="30"/>
          <w:rtl/>
        </w:rPr>
        <w:t xml:space="preserve"> طور (52) 42</w:t>
      </w:r>
    </w:p>
    <w:p w:rsidR="00DA643A" w:rsidRDefault="00DA643A" w:rsidP="00DA643A">
      <w:pPr>
        <w:pStyle w:val="NormalWeb"/>
        <w:bidi/>
        <w:rPr>
          <w:rtl/>
        </w:rPr>
      </w:pPr>
      <w:r>
        <w:rPr>
          <w:rFonts w:ascii="Traditional Arabic" w:hAnsi="Traditional Arabic" w:cs="Traditional Arabic" w:hint="cs"/>
          <w:color w:val="006A0F"/>
          <w:sz w:val="30"/>
          <w:szCs w:val="30"/>
          <w:rtl/>
        </w:rPr>
        <w:t>إِنَّهُمْ يَكِيدُونَ كَيْداً وَ أَكِيدُ كَيْداً فَمَهِّلِ الْكافِرِينَ أَمْهِلْهُمْ رُوَيْداً.</w:t>
      </w:r>
      <w:r>
        <w:rPr>
          <w:rFonts w:ascii="Traditional Arabic" w:hAnsi="Traditional Arabic" w:cs="Traditional Arabic" w:hint="cs"/>
          <w:color w:val="000000"/>
          <w:sz w:val="30"/>
          <w:szCs w:val="30"/>
          <w:rtl/>
        </w:rPr>
        <w:t xml:space="preserve"> طارق (86) 15-/ 17</w:t>
      </w:r>
    </w:p>
    <w:p w:rsidR="00DA643A" w:rsidRDefault="00DA643A" w:rsidP="00DA643A">
      <w:pPr>
        <w:pStyle w:val="NormalWeb"/>
        <w:bidi/>
        <w:rPr>
          <w:rtl/>
        </w:rPr>
      </w:pPr>
      <w:r>
        <w:rPr>
          <w:rFonts w:ascii="Traditional Arabic" w:hAnsi="Traditional Arabic" w:cs="Traditional Arabic" w:hint="cs"/>
          <w:color w:val="000000"/>
          <w:sz w:val="30"/>
          <w:szCs w:val="30"/>
          <w:rtl/>
        </w:rPr>
        <w:t>2028. بازگشت نيرنگ و مكر منافقان عليه پيامبر صلى الله عليه و آله، به خودشان:</w:t>
      </w:r>
    </w:p>
    <w:p w:rsidR="00DA643A" w:rsidRDefault="00DA643A" w:rsidP="00DA643A">
      <w:pPr>
        <w:pStyle w:val="NormalWeb"/>
        <w:bidi/>
        <w:rPr>
          <w:rtl/>
        </w:rPr>
      </w:pPr>
      <w:r>
        <w:rPr>
          <w:rFonts w:ascii="Traditional Arabic" w:hAnsi="Traditional Arabic" w:cs="Traditional Arabic" w:hint="cs"/>
          <w:color w:val="006A0F"/>
          <w:sz w:val="30"/>
          <w:szCs w:val="30"/>
          <w:rtl/>
        </w:rPr>
        <w:t>يُخادِعُونَ اللَّهَ وَ الَّذِينَ آمَنُوا وَ ما يَخْدَعُونَ إِلَّا أَنْفُسَهُمْ وَ ما يَشْعُرُونَ.</w:t>
      </w:r>
      <w:r>
        <w:rPr>
          <w:rFonts w:ascii="Traditional Arabic" w:hAnsi="Traditional Arabic" w:cs="Traditional Arabic" w:hint="cs"/>
          <w:color w:val="000000"/>
          <w:sz w:val="30"/>
          <w:szCs w:val="30"/>
          <w:rtl/>
        </w:rPr>
        <w:t xml:space="preserve"> بقره (2) 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توطئه عليه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ملاقاتهاى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2029. ملاقات مؤمنان با پيامبراكرم صلى الله عليه و آله و پيشى گرفتن آن حضرت بر سلام:</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جاءَكَ الَّذِينَ يُؤْمِنُونَ بِآياتِنا فَقُلْ سَلامٌ عَلَيْكُمْ‏</w:t>
      </w:r>
      <w:r>
        <w:rPr>
          <w:rFonts w:ascii="Traditional Arabic" w:hAnsi="Traditional Arabic" w:cs="Traditional Arabic" w:hint="cs"/>
          <w:color w:val="000000"/>
          <w:sz w:val="30"/>
          <w:szCs w:val="30"/>
          <w:rtl/>
        </w:rPr>
        <w:t xml:space="preserve"> .... انعام (6) 54</w:t>
      </w:r>
    </w:p>
    <w:p w:rsidR="00DA643A" w:rsidRDefault="00DA643A" w:rsidP="00DA643A">
      <w:pPr>
        <w:pStyle w:val="NormalWeb"/>
        <w:bidi/>
        <w:rPr>
          <w:rtl/>
        </w:rPr>
      </w:pPr>
      <w:r>
        <w:rPr>
          <w:rFonts w:ascii="Traditional Arabic" w:hAnsi="Traditional Arabic" w:cs="Traditional Arabic" w:hint="cs"/>
          <w:color w:val="000000"/>
          <w:sz w:val="30"/>
          <w:szCs w:val="30"/>
          <w:rtl/>
        </w:rPr>
        <w:t>2030. آزادى ملاقات خصوصى مؤمنان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ناجَيْتُمُ الرَّسُولَ‏</w:t>
      </w:r>
      <w:r>
        <w:rPr>
          <w:rFonts w:ascii="Traditional Arabic" w:hAnsi="Traditional Arabic" w:cs="Traditional Arabic" w:hint="cs"/>
          <w:color w:val="000000"/>
          <w:sz w:val="30"/>
          <w:szCs w:val="30"/>
          <w:rtl/>
        </w:rPr>
        <w:t xml:space="preserve"> .... مجادله (58) 12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2031. صدقه، پيش شرط موقّت ملاقات محرمانه همراه با نجوا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ناجَيْتُمُ الرَّسُولَ فَقَدِّمُوا بَيْنَ يَدَيْ نَجْواكُمْ صَدَقَةً ذلِكَ خَيْرٌ لَكُمْ وَ أَطْهَرُ فَإِنْ لَمْ تَجِدُوا فَإِنَّ اللَّهَ غَفُورٌ رَحِيمٌ.</w:t>
      </w:r>
      <w:r>
        <w:rPr>
          <w:rFonts w:ascii="Traditional Arabic" w:hAnsi="Traditional Arabic" w:cs="Traditional Arabic" w:hint="cs"/>
          <w:color w:val="000000"/>
          <w:sz w:val="30"/>
          <w:szCs w:val="30"/>
          <w:rtl/>
        </w:rPr>
        <w:t xml:space="preserve"> مجادله (58) 12</w:t>
      </w:r>
    </w:p>
    <w:p w:rsidR="00DA643A" w:rsidRDefault="00DA643A" w:rsidP="00DA643A">
      <w:pPr>
        <w:pStyle w:val="NormalWeb"/>
        <w:bidi/>
        <w:rPr>
          <w:rtl/>
        </w:rPr>
      </w:pPr>
      <w:r>
        <w:rPr>
          <w:rFonts w:ascii="Traditional Arabic" w:hAnsi="Traditional Arabic" w:cs="Traditional Arabic" w:hint="cs"/>
          <w:color w:val="000000"/>
          <w:sz w:val="30"/>
          <w:szCs w:val="30"/>
          <w:rtl/>
        </w:rPr>
        <w:t>2032. ملاقاتهاى مستقيم و بى‏واسطه زنان صدر اسلام با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إِذا جاءَكَ الْمُؤْمِناتُ يُبايِعْنَكَ‏</w:t>
      </w:r>
      <w:r>
        <w:rPr>
          <w:rFonts w:ascii="Traditional Arabic" w:hAnsi="Traditional Arabic" w:cs="Traditional Arabic" w:hint="cs"/>
          <w:color w:val="000000"/>
          <w:sz w:val="30"/>
          <w:szCs w:val="30"/>
          <w:rtl/>
        </w:rPr>
        <w:t xml:space="preserve"> .... ممتحنه (60) 12</w:t>
      </w:r>
    </w:p>
    <w:p w:rsidR="00DA643A" w:rsidRDefault="00DA643A" w:rsidP="00DA643A">
      <w:pPr>
        <w:pStyle w:val="NormalWeb"/>
        <w:bidi/>
        <w:rPr>
          <w:rtl/>
        </w:rPr>
      </w:pPr>
      <w:r>
        <w:rPr>
          <w:rFonts w:ascii="Traditional Arabic" w:hAnsi="Traditional Arabic" w:cs="Traditional Arabic" w:hint="cs"/>
          <w:color w:val="000000"/>
          <w:sz w:val="30"/>
          <w:szCs w:val="30"/>
          <w:rtl/>
        </w:rPr>
        <w:t>2033. آزادى منافقان، براى ملاقات با رسول خدا صلى الله عليه و آله و</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314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گفتگوى مستقيم با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ثُمَّ جاؤُكَ يَحْلِفُونَ بِاللَّهِ إِنْ أَرَدْنا إِلَّا إِحْساناً</w:t>
      </w:r>
      <w:r>
        <w:rPr>
          <w:rFonts w:ascii="Traditional Arabic" w:hAnsi="Traditional Arabic" w:cs="Traditional Arabic" w:hint="cs"/>
          <w:color w:val="000000"/>
          <w:sz w:val="30"/>
          <w:szCs w:val="30"/>
          <w:rtl/>
        </w:rPr>
        <w:t xml:space="preserve"> .... نساء (4) 62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لَوْ أَنَّهُمْ إِذْ ظَلَمُوا أَنْفُسَهُمْ جاؤُكَ فَاسْتَغْفَرُوا اللَّهَ وَ اسْتَغْفَرَ لَهُمُ الرَّسُولُ‏</w:t>
      </w:r>
      <w:r>
        <w:rPr>
          <w:rFonts w:ascii="Traditional Arabic" w:hAnsi="Traditional Arabic" w:cs="Traditional Arabic" w:hint="cs"/>
          <w:color w:val="000000"/>
          <w:sz w:val="30"/>
          <w:szCs w:val="30"/>
          <w:rtl/>
        </w:rPr>
        <w:t xml:space="preserve"> .... نساء (4) 64</w:t>
      </w:r>
    </w:p>
    <w:p w:rsidR="00DA643A" w:rsidRDefault="00DA643A" w:rsidP="00DA643A">
      <w:pPr>
        <w:pStyle w:val="NormalWeb"/>
        <w:bidi/>
        <w:rPr>
          <w:rtl/>
        </w:rPr>
      </w:pPr>
      <w:r>
        <w:rPr>
          <w:rFonts w:ascii="Traditional Arabic" w:hAnsi="Traditional Arabic" w:cs="Traditional Arabic" w:hint="cs"/>
          <w:color w:val="006A0F"/>
          <w:sz w:val="30"/>
          <w:szCs w:val="30"/>
          <w:rtl/>
        </w:rPr>
        <w:t>أَ لَمْ تَرَ إِلَى الَّذِينَ نُهُوا عَنِ النَّجْوى‏</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جاؤُكَ حَيَّوْكَ بِما لَمْ يُحَيِّكَ بِهِ اللَّهُ‏</w:t>
      </w:r>
      <w:r>
        <w:rPr>
          <w:rFonts w:ascii="Traditional Arabic" w:hAnsi="Traditional Arabic" w:cs="Traditional Arabic" w:hint="cs"/>
          <w:color w:val="000000"/>
          <w:sz w:val="30"/>
          <w:szCs w:val="30"/>
          <w:rtl/>
        </w:rPr>
        <w:t xml:space="preserve"> .... مجادله (58) 8</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جاءَكَ الْمُنافِقُونَ قالُوا نَشْهَدُ إِنَّكَ لَرَسُولُ اللَّهِ‏</w:t>
      </w:r>
      <w:r>
        <w:rPr>
          <w:rFonts w:ascii="Traditional Arabic" w:hAnsi="Traditional Arabic" w:cs="Traditional Arabic" w:hint="cs"/>
          <w:color w:val="000000"/>
          <w:sz w:val="30"/>
          <w:szCs w:val="30"/>
          <w:rtl/>
        </w:rPr>
        <w:t xml:space="preserve"> .... منافقون (63) 1</w:t>
      </w:r>
    </w:p>
    <w:p w:rsidR="00DA643A" w:rsidRDefault="00DA643A" w:rsidP="00DA643A">
      <w:pPr>
        <w:pStyle w:val="NormalWeb"/>
        <w:bidi/>
        <w:rPr>
          <w:rtl/>
        </w:rPr>
      </w:pPr>
      <w:r>
        <w:rPr>
          <w:rFonts w:ascii="Traditional Arabic" w:hAnsi="Traditional Arabic" w:cs="Traditional Arabic" w:hint="cs"/>
          <w:color w:val="000000"/>
          <w:sz w:val="30"/>
          <w:szCs w:val="30"/>
          <w:rtl/>
        </w:rPr>
        <w:t>2034. مسلمانان، موظّف به انتظار خروج پيامبر صلى الله عليه و آله از خانه براى ملاقات با ايشان:</w:t>
      </w:r>
    </w:p>
    <w:p w:rsidR="00DA643A" w:rsidRDefault="00DA643A" w:rsidP="00DA643A">
      <w:pPr>
        <w:pStyle w:val="NormalWeb"/>
        <w:bidi/>
        <w:rPr>
          <w:rtl/>
        </w:rPr>
      </w:pPr>
      <w:r>
        <w:rPr>
          <w:rFonts w:ascii="Traditional Arabic" w:hAnsi="Traditional Arabic" w:cs="Traditional Arabic" w:hint="cs"/>
          <w:color w:val="006A0F"/>
          <w:sz w:val="30"/>
          <w:szCs w:val="30"/>
          <w:rtl/>
        </w:rPr>
        <w:t>وَ لَوْ أَنَّهُمْ صَبَرُوا حَتَّى تَخْرُجَ إِلَيْهِمْ لَكانَ خَيْراً لَهُمْ‏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حجرات (49) 5</w:t>
      </w:r>
    </w:p>
    <w:p w:rsidR="00DA643A" w:rsidRDefault="00DA643A" w:rsidP="00DA643A">
      <w:pPr>
        <w:pStyle w:val="NormalWeb"/>
        <w:bidi/>
        <w:rPr>
          <w:rtl/>
        </w:rPr>
      </w:pPr>
      <w:r>
        <w:rPr>
          <w:rFonts w:ascii="Traditional Arabic" w:hAnsi="Traditional Arabic" w:cs="Traditional Arabic" w:hint="cs"/>
          <w:color w:val="000000"/>
          <w:sz w:val="30"/>
          <w:szCs w:val="30"/>
          <w:rtl/>
        </w:rPr>
        <w:t>2035. ملاقاتهاى پى در پى و آزادانه يهود با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الَّذِينَ هادُوا سَمَّاعُونَ لِلْكَذِبِ سَمَّاعُونَ لِقَوْمٍ آخَرِينَ لَمْ يَأْتُوكَ يُحَرِّفُونَ الْكَلِمَ مِنْ بَعْدِ مَواضِعِهِ‏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جاؤُكَ فَاحْكُمْ بَيْنَهُمْ‏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بِالْقِسْطِ</w:t>
      </w:r>
      <w:r>
        <w:rPr>
          <w:rFonts w:ascii="Traditional Arabic" w:hAnsi="Traditional Arabic" w:cs="Traditional Arabic" w:hint="cs"/>
          <w:color w:val="000000"/>
          <w:sz w:val="30"/>
          <w:szCs w:val="30"/>
          <w:rtl/>
        </w:rPr>
        <w:t xml:space="preserve"> .... مائده (5) 41 و 42</w:t>
      </w:r>
    </w:p>
    <w:p w:rsidR="00DA643A" w:rsidRDefault="00DA643A" w:rsidP="00DA643A">
      <w:pPr>
        <w:pStyle w:val="NormalWeb"/>
        <w:bidi/>
        <w:rPr>
          <w:rtl/>
        </w:rPr>
      </w:pPr>
      <w:r>
        <w:rPr>
          <w:rFonts w:ascii="Traditional Arabic" w:hAnsi="Traditional Arabic" w:cs="Traditional Arabic" w:hint="cs"/>
          <w:color w:val="000000"/>
          <w:sz w:val="30"/>
          <w:szCs w:val="30"/>
          <w:rtl/>
        </w:rPr>
        <w:t>2036. آزادى كافران، در ملاقات و بحث با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حَتَّى إِذا جاؤُكَ يُجادِلُونَكَ يَقُولُ الَّذِينَ كَفَرُوا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انعام (6) 25</w:t>
      </w:r>
    </w:p>
    <w:p w:rsidR="00DA643A" w:rsidRDefault="00DA643A" w:rsidP="00DA643A">
      <w:pPr>
        <w:pStyle w:val="NormalWeb"/>
        <w:bidi/>
        <w:rPr>
          <w:rtl/>
        </w:rPr>
      </w:pPr>
      <w:r>
        <w:rPr>
          <w:rFonts w:ascii="Traditional Arabic" w:hAnsi="Traditional Arabic" w:cs="Traditional Arabic" w:hint="cs"/>
          <w:color w:val="000000"/>
          <w:sz w:val="30"/>
          <w:szCs w:val="30"/>
          <w:rtl/>
        </w:rPr>
        <w:t>2037. ملاقات قطعى پيامبر صلى الله عليه و آله با حضرت موسى عليه السلام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 مُوسَى الْكِتابَ فَلا تَكُنْ فِي مِرْيَةٍ مِنْ لِقائِهِ‏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95"/>
      </w:r>
      <w:r>
        <w:rPr>
          <w:rFonts w:ascii="Traditional Arabic" w:hAnsi="Traditional Arabic" w:cs="Traditional Arabic" w:hint="cs"/>
          <w:color w:val="000000"/>
          <w:sz w:val="30"/>
          <w:szCs w:val="30"/>
          <w:rtl/>
        </w:rPr>
        <w:t xml:space="preserve"> سجده (32) 23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منافقان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2038. تهديد محمّد صلى الله عليه و آله از سوى منافقان، به اخراج از مدينه:</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 وَ لِلَّهِ الْعِزَّةُ وَ لِرَسُولِهِ وَ لِلْمُؤْمِنِينَ وَ لكِنَّ الْمُنافِقِينَ لا يَعْلَمُونَ.</w:t>
      </w:r>
      <w:r>
        <w:rPr>
          <w:rFonts w:ascii="Traditional Arabic" w:hAnsi="Traditional Arabic" w:cs="Traditional Arabic" w:hint="cs"/>
          <w:color w:val="000000"/>
          <w:sz w:val="30"/>
          <w:szCs w:val="30"/>
          <w:rtl/>
        </w:rPr>
        <w:t xml:space="preserve">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2039. توبيخ منافقان، به جهت رويگردانى از حاكميّت قضايى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تَنازَعْتُمْ فِي شَيْ‏ءٍ فَرُدُّوهُ إِلَى اللَّهِ وَ الرَّسُولِ‏</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ء ...</w:t>
      </w:r>
      <w:r>
        <w:rPr>
          <w:rFonts w:ascii="Traditional Arabic" w:hAnsi="Traditional Arabic" w:cs="Traditional Arabic" w:hint="cs"/>
          <w:color w:val="006A0F"/>
          <w:sz w:val="30"/>
          <w:szCs w:val="30"/>
          <w:rtl/>
        </w:rPr>
        <w:t xml:space="preserve"> يُرِيدُونَ أَنْ يَتَحاكَمُوا إِلَى الطَّاغُوتِ‏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قِيلَ لَهُمْ تَعالَوْا إِلى‏ ما أَنْزَلَ اللَّهُ وَ إِلَى الرَّسُولِ رَأَيْتَ الْمُنافِقِينَ يَصُدُّونَ عَنْكَ صُدُوداً.</w:t>
      </w:r>
      <w:r>
        <w:rPr>
          <w:rStyle w:val="FootnoteReference"/>
          <w:rFonts w:ascii="Traditional Arabic" w:eastAsiaTheme="majorEastAsia" w:hAnsi="Traditional Arabic" w:cs="Traditional Arabic"/>
          <w:color w:val="000000"/>
          <w:sz w:val="30"/>
          <w:szCs w:val="30"/>
          <w:rtl/>
        </w:rPr>
        <w:footnoteReference w:id="1096"/>
      </w:r>
      <w:r>
        <w:rPr>
          <w:rFonts w:ascii="Traditional Arabic" w:hAnsi="Traditional Arabic" w:cs="Traditional Arabic" w:hint="cs"/>
          <w:color w:val="000000"/>
          <w:sz w:val="30"/>
          <w:szCs w:val="30"/>
          <w:rtl/>
        </w:rPr>
        <w:t xml:space="preserve"> نساء (4) 59-/ 61</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w:t>
      </w:r>
      <w:r>
        <w:rPr>
          <w:rFonts w:ascii="Traditional Arabic" w:hAnsi="Traditional Arabic" w:cs="Traditional Arabic" w:hint="cs"/>
          <w:color w:val="000000"/>
          <w:sz w:val="30"/>
          <w:szCs w:val="30"/>
          <w:rtl/>
        </w:rPr>
        <w:t xml:space="preserve"> نور (24) 48</w:t>
      </w:r>
    </w:p>
    <w:p w:rsidR="00DA643A" w:rsidRDefault="00DA643A" w:rsidP="00DA643A">
      <w:pPr>
        <w:pStyle w:val="NormalWeb"/>
        <w:bidi/>
        <w:rPr>
          <w:rtl/>
        </w:rPr>
      </w:pPr>
      <w:r>
        <w:rPr>
          <w:rFonts w:ascii="Traditional Arabic" w:hAnsi="Traditional Arabic" w:cs="Traditional Arabic" w:hint="cs"/>
          <w:color w:val="000000"/>
          <w:sz w:val="30"/>
          <w:szCs w:val="30"/>
          <w:rtl/>
        </w:rPr>
        <w:t>2040. معرّفى پيامبر صلى الله عليه و آله با وصف عامل بديها، از روشهاى ايذايى منافقان، عليه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تُصِبْهُمْ سَيِّئَةٌ يَقُولُوا هذِهِ مِنْ عِنْدِكَ‏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97"/>
      </w:r>
      <w:r>
        <w:rPr>
          <w:rFonts w:ascii="Traditional Arabic" w:hAnsi="Traditional Arabic" w:cs="Traditional Arabic" w:hint="cs"/>
          <w:color w:val="000000"/>
          <w:sz w:val="30"/>
          <w:szCs w:val="30"/>
          <w:rtl/>
        </w:rPr>
        <w:t xml:space="preserve"> نساء (4) 78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315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2041. تهمت فريبكارى در وعده به خدا و پيامبر صلى الله عليه و آله، از سوى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إِذْ يَقُولُ الْمُنافِقُونَ وَ الَّذِينَ فِي قُلُوبِهِمْ مَرَضٌ ما وَعَدَنَا اللَّهُ وَ رَسُولُهُ إِلَّا غُرُوراً.</w:t>
      </w:r>
      <w:r>
        <w:rPr>
          <w:rFonts w:ascii="Traditional Arabic" w:hAnsi="Traditional Arabic" w:cs="Traditional Arabic" w:hint="cs"/>
          <w:color w:val="000000"/>
          <w:sz w:val="30"/>
          <w:szCs w:val="30"/>
          <w:rtl/>
        </w:rPr>
        <w:t xml:space="preserve"> احزاب (33) 12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2042. عذرخواهى منافقان از پيامبر صلى الله عليه و آله، به هنگام رسوايى و رنجهاى ناشى از عملكردشان بر اثر مراجعه به طاغوت:.</w:t>
      </w:r>
    </w:p>
    <w:p w:rsidR="00DA643A" w:rsidRDefault="00DA643A" w:rsidP="00DA643A">
      <w:pPr>
        <w:pStyle w:val="NormalWeb"/>
        <w:bidi/>
        <w:rPr>
          <w:rtl/>
        </w:rPr>
      </w:pPr>
      <w:r>
        <w:rPr>
          <w:rFonts w:ascii="Traditional Arabic" w:hAnsi="Traditional Arabic" w:cs="Traditional Arabic" w:hint="cs"/>
          <w:color w:val="006A0F"/>
          <w:sz w:val="30"/>
          <w:szCs w:val="30"/>
          <w:rtl/>
        </w:rPr>
        <w:t>وَ إِذا قِيلَ لَهُمْ تَعالَوْا إِلى‏ ما أَنْزَلَ اللَّهُ وَ إِلَى الرَّسُولِ رَأَيْتَ الْمُنافِقِينَ يَصُدُّونَ عَنْكَ صُدُوداً فَكَيْفَ إِذا أَصابَتْهُمْ مُصِيبَةٌ بِما قَدَّمَتْ أَيْدِيهِمْ ثُمَّ جاؤُكَ يَحْلِفُونَ بِاللَّهِ إِنْ أَرَدْنا إِلَّا إِحْساناً وَ تَوْفِيقاً.</w:t>
      </w:r>
      <w:r>
        <w:rPr>
          <w:rStyle w:val="FootnoteReference"/>
          <w:rFonts w:ascii="Traditional Arabic" w:eastAsiaTheme="majorEastAsia" w:hAnsi="Traditional Arabic" w:cs="Traditional Arabic"/>
          <w:color w:val="000000"/>
          <w:sz w:val="30"/>
          <w:szCs w:val="30"/>
          <w:rtl/>
        </w:rPr>
        <w:footnoteReference w:id="1098"/>
      </w:r>
      <w:r>
        <w:rPr>
          <w:rFonts w:ascii="Traditional Arabic" w:hAnsi="Traditional Arabic" w:cs="Traditional Arabic" w:hint="cs"/>
          <w:color w:val="000000"/>
          <w:sz w:val="30"/>
          <w:szCs w:val="30"/>
          <w:rtl/>
        </w:rPr>
        <w:t xml:space="preserve"> نساء (4) 61 و 62</w:t>
      </w:r>
    </w:p>
    <w:p w:rsidR="00DA643A" w:rsidRDefault="00DA643A" w:rsidP="00DA643A">
      <w:pPr>
        <w:pStyle w:val="NormalWeb"/>
        <w:bidi/>
        <w:rPr>
          <w:rtl/>
        </w:rPr>
      </w:pPr>
      <w:r>
        <w:rPr>
          <w:rFonts w:ascii="Traditional Arabic" w:hAnsi="Traditional Arabic" w:cs="Traditional Arabic" w:hint="cs"/>
          <w:color w:val="000000"/>
          <w:sz w:val="30"/>
          <w:szCs w:val="30"/>
          <w:rtl/>
        </w:rPr>
        <w:t>2043. دورنماى مشقّت‏آميز پيمودن مسافت مدينه تا تبوك عامل امتناع منافقان از شركت در جهاد به همراه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لَوْ كانَ عَرَضاً قَرِيباً وَ سَفَراً قاصِداً لَاتَّبَعُوكَ وَ لكِنْ بَعُدَتْ عَلَيْهِمُ الشُّقَّةُ وَ سَيَحْلِفُونَ بِاللَّهِ لَوِ اسْتَطَعْنا لَخَرَجْنا مَعَكُمْ يُهْلِكُونَ أَنْفُسَهُمْ وَ اللَّهُ يَعْلَمُ إِنَّهُمْ لَكاذِبُونَ.</w:t>
      </w:r>
      <w:r>
        <w:rPr>
          <w:rFonts w:ascii="Traditional Arabic" w:hAnsi="Traditional Arabic" w:cs="Traditional Arabic" w:hint="cs"/>
          <w:color w:val="000000"/>
          <w:sz w:val="30"/>
          <w:szCs w:val="30"/>
          <w:rtl/>
        </w:rPr>
        <w:t xml:space="preserve"> توبه (9) 42</w:t>
      </w:r>
    </w:p>
    <w:p w:rsidR="00DA643A" w:rsidRDefault="00DA643A" w:rsidP="00DA643A">
      <w:pPr>
        <w:pStyle w:val="NormalWeb"/>
        <w:bidi/>
        <w:rPr>
          <w:rtl/>
        </w:rPr>
      </w:pPr>
      <w:r>
        <w:rPr>
          <w:rFonts w:ascii="Traditional Arabic" w:hAnsi="Traditional Arabic" w:cs="Traditional Arabic" w:hint="cs"/>
          <w:color w:val="000000"/>
          <w:sz w:val="30"/>
          <w:szCs w:val="30"/>
          <w:rtl/>
        </w:rPr>
        <w:t>2044. چرخش شديد چشمان منافقان مدينه از شدت ترس، همانند محتضر، هنگام خبردار شدن از وقوع جنگ احزاب:</w:t>
      </w:r>
    </w:p>
    <w:p w:rsidR="00DA643A" w:rsidRDefault="00DA643A" w:rsidP="00DA643A">
      <w:pPr>
        <w:pStyle w:val="NormalWeb"/>
        <w:bidi/>
        <w:rPr>
          <w:rtl/>
        </w:rPr>
      </w:pPr>
      <w:r>
        <w:rPr>
          <w:rFonts w:ascii="Traditional Arabic" w:hAnsi="Traditional Arabic" w:cs="Traditional Arabic" w:hint="cs"/>
          <w:color w:val="006A0F"/>
          <w:sz w:val="30"/>
          <w:szCs w:val="30"/>
          <w:rtl/>
        </w:rPr>
        <w:t>أَشِحَّةً عَلَيْكُمْ فَإِذا جاءَ الْخَوْفُ رَأَيْتَهُمْ يَنْظُرُونَ إِلَيْكَ تَدُورُ أَعْيُنُهُمْ كَالَّذِي يُغْشى‏ عَلَيْهِ مِنَ الْمَوْتِ‏</w:t>
      </w:r>
      <w:r>
        <w:rPr>
          <w:rFonts w:ascii="Traditional Arabic" w:hAnsi="Traditional Arabic" w:cs="Traditional Arabic" w:hint="cs"/>
          <w:color w:val="000000"/>
          <w:sz w:val="30"/>
          <w:szCs w:val="30"/>
          <w:rtl/>
        </w:rPr>
        <w:t xml:space="preserve"> .... احزاب (33) 19</w:t>
      </w:r>
    </w:p>
    <w:p w:rsidR="00DA643A" w:rsidRDefault="00DA643A" w:rsidP="00DA643A">
      <w:pPr>
        <w:pStyle w:val="NormalWeb"/>
        <w:bidi/>
        <w:rPr>
          <w:rtl/>
        </w:rPr>
      </w:pPr>
      <w:r>
        <w:rPr>
          <w:rFonts w:ascii="Traditional Arabic" w:hAnsi="Traditional Arabic" w:cs="Traditional Arabic" w:hint="cs"/>
          <w:color w:val="000000"/>
          <w:sz w:val="30"/>
          <w:szCs w:val="30"/>
          <w:rtl/>
        </w:rPr>
        <w:t>2045. جلسات سرّى توطئه‏گران و منافقان، عليه پيامبر صلى الله عليه و آله در مدينه: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099"/>
      </w:r>
      <w:r>
        <w:rPr>
          <w:rFonts w:ascii="Traditional Arabic" w:hAnsi="Traditional Arabic" w:cs="Traditional Arabic" w:hint="cs"/>
          <w:color w:val="000000"/>
          <w:sz w:val="30"/>
          <w:szCs w:val="30"/>
          <w:rtl/>
        </w:rPr>
        <w:t xml:space="preserve"> نساء (4) 81</w:t>
      </w:r>
    </w:p>
    <w:p w:rsidR="00DA643A" w:rsidRDefault="00DA643A" w:rsidP="00DA643A">
      <w:pPr>
        <w:pStyle w:val="NormalWeb"/>
        <w:bidi/>
        <w:rPr>
          <w:rtl/>
        </w:rPr>
      </w:pPr>
      <w:r>
        <w:rPr>
          <w:rFonts w:ascii="Traditional Arabic" w:hAnsi="Traditional Arabic" w:cs="Traditional Arabic" w:hint="cs"/>
          <w:color w:val="000000"/>
          <w:sz w:val="30"/>
          <w:szCs w:val="30"/>
          <w:rtl/>
        </w:rPr>
        <w:t>2046. توجّه زياد منافقان به پيامبر صلى الله عليه و آله، هنگام سختى و جنگ، به منظور دريافت نظر نهايى آن حضرت (اعلام ختم جنگ يا معاف كردن ايشان از 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فَإِذا جاءَ الْخَوْفُ رَأَيْتَهُمْ يَنْظُرُونَ إِلَيْكَ‏</w:t>
      </w:r>
      <w:r>
        <w:rPr>
          <w:rFonts w:ascii="Traditional Arabic" w:hAnsi="Traditional Arabic" w:cs="Traditional Arabic" w:hint="cs"/>
          <w:color w:val="000000"/>
          <w:sz w:val="30"/>
          <w:szCs w:val="30"/>
          <w:rtl/>
        </w:rPr>
        <w:t xml:space="preserve"> .... احزاب (33) 19</w:t>
      </w:r>
    </w:p>
    <w:p w:rsidR="00DA643A" w:rsidRDefault="00DA643A" w:rsidP="00DA643A">
      <w:pPr>
        <w:pStyle w:val="NormalWeb"/>
        <w:bidi/>
        <w:rPr>
          <w:rtl/>
        </w:rPr>
      </w:pPr>
      <w:r>
        <w:rPr>
          <w:rFonts w:ascii="Traditional Arabic" w:hAnsi="Traditional Arabic" w:cs="Traditional Arabic" w:hint="cs"/>
          <w:color w:val="000000"/>
          <w:sz w:val="30"/>
          <w:szCs w:val="30"/>
          <w:rtl/>
        </w:rPr>
        <w:t>2047. استيذان رياكارانه منافقان متخلّف از پيامبر صلى الله عليه و آله، براى حضور در جنگهاى آينده:</w:t>
      </w:r>
    </w:p>
    <w:p w:rsidR="00DA643A" w:rsidRDefault="00DA643A" w:rsidP="00DA643A">
      <w:pPr>
        <w:pStyle w:val="NormalWeb"/>
        <w:bidi/>
        <w:rPr>
          <w:rtl/>
        </w:rPr>
      </w:pPr>
      <w:r>
        <w:rPr>
          <w:rFonts w:ascii="Traditional Arabic" w:hAnsi="Traditional Arabic" w:cs="Traditional Arabic" w:hint="cs"/>
          <w:color w:val="006A0F"/>
          <w:sz w:val="30"/>
          <w:szCs w:val="30"/>
          <w:rtl/>
        </w:rPr>
        <w:t>فَإِنْ رَجَعَكَ اللَّهُ إِلى‏ طائِفَةٍ مِنْهُمْ فَاسْتَأْذَنُوكَ لِلْخُرُوجِ فَقُلْ لَنْ تَخْرُجُوا مَعِيَ أَبَداً وَ لَنْ تُقاتِلُوا مَعِيَ عَدُوًّا إِنَّكُمْ رَضِيتُمْ بِالْقُعُودِ أَوَّلَ مَرَّةٍ فَاقْعُدُوا مَعَ الْخالِفِينَ.</w:t>
      </w:r>
      <w:r>
        <w:rPr>
          <w:rFonts w:ascii="Traditional Arabic" w:hAnsi="Traditional Arabic" w:cs="Traditional Arabic" w:hint="cs"/>
          <w:color w:val="000000"/>
          <w:sz w:val="30"/>
          <w:szCs w:val="30"/>
          <w:rtl/>
        </w:rPr>
        <w:t xml:space="preserve"> توبه (9) 83</w:t>
      </w:r>
    </w:p>
    <w:p w:rsidR="00DA643A" w:rsidRDefault="00DA643A" w:rsidP="00DA643A">
      <w:pPr>
        <w:pStyle w:val="NormalWeb"/>
        <w:bidi/>
        <w:rPr>
          <w:rtl/>
        </w:rPr>
      </w:pPr>
      <w:r>
        <w:rPr>
          <w:rFonts w:ascii="Traditional Arabic" w:hAnsi="Traditional Arabic" w:cs="Traditional Arabic" w:hint="cs"/>
          <w:color w:val="000000"/>
          <w:sz w:val="30"/>
          <w:szCs w:val="30"/>
          <w:rtl/>
        </w:rPr>
        <w:t>2048. طعن و خرده‏گيرى برخى منافقان، نسبت به پيامبر صلى الله عليه و آله، در تقسيم صدقات:</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يَلْمِزُكَ فِي الصَّدَقاتِ‏</w:t>
      </w:r>
      <w:r>
        <w:rPr>
          <w:rFonts w:ascii="Traditional Arabic" w:hAnsi="Traditional Arabic" w:cs="Traditional Arabic" w:hint="cs"/>
          <w:color w:val="000000"/>
          <w:sz w:val="30"/>
          <w:szCs w:val="30"/>
          <w:rtl/>
        </w:rPr>
        <w:t xml:space="preserve"> .... توبه (9) 58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2049. بى‏ادبى و بى‏پروايى منافقان، نسبت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يَقُولُ ائْذَنْ لِي وَ لا تَفْتِنِّي‏</w:t>
      </w:r>
      <w:r>
        <w:rPr>
          <w:rFonts w:ascii="Traditional Arabic" w:hAnsi="Traditional Arabic" w:cs="Traditional Arabic" w:hint="cs"/>
          <w:color w:val="000000"/>
          <w:sz w:val="30"/>
          <w:szCs w:val="30"/>
          <w:rtl/>
        </w:rPr>
        <w:t xml:space="preserve"> .... توبه (9) 49</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يَلْمِزُكَ فِي الصَّدَقاتِ‏</w:t>
      </w:r>
      <w:r>
        <w:rPr>
          <w:rFonts w:ascii="Traditional Arabic" w:hAnsi="Traditional Arabic" w:cs="Traditional Arabic" w:hint="cs"/>
          <w:color w:val="000000"/>
          <w:sz w:val="30"/>
          <w:szCs w:val="30"/>
          <w:rtl/>
        </w:rPr>
        <w:t xml:space="preserve"> .... توبه (9) 58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316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إِذا جاؤُكَ حَيَّوْكَ بِما لَمْ يُحَيِّكَ بِهِ اللَّهُ‏</w:t>
      </w:r>
      <w:r>
        <w:rPr>
          <w:rFonts w:ascii="Traditional Arabic" w:hAnsi="Traditional Arabic" w:cs="Traditional Arabic" w:hint="cs"/>
          <w:color w:val="000000"/>
          <w:sz w:val="30"/>
          <w:szCs w:val="30"/>
          <w:rtl/>
        </w:rPr>
        <w:t xml:space="preserve"> .... مجادله (58) 8</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w:t>
      </w:r>
      <w:r>
        <w:rPr>
          <w:rFonts w:ascii="Traditional Arabic" w:hAnsi="Traditional Arabic" w:cs="Traditional Arabic" w:hint="cs"/>
          <w:color w:val="000000"/>
          <w:sz w:val="30"/>
          <w:szCs w:val="30"/>
          <w:rtl/>
        </w:rPr>
        <w:t xml:space="preserve"> ....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2050. اهانت منافقان به پيامبر صلى الله عليه و آله، با گفتن تحيّتى به غير از تحيّت تعيين شده از جانب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إِذا جاؤُكَ حَيَّوْكَ بِما لَمْ يُحَيِّكَ بِهِ اللَّهُ‏</w:t>
      </w:r>
      <w:r>
        <w:rPr>
          <w:rFonts w:ascii="Traditional Arabic" w:hAnsi="Traditional Arabic" w:cs="Traditional Arabic" w:hint="cs"/>
          <w:color w:val="000000"/>
          <w:sz w:val="30"/>
          <w:szCs w:val="30"/>
          <w:rtl/>
        </w:rPr>
        <w:t xml:space="preserve"> .... مجادله (58) 8</w:t>
      </w:r>
    </w:p>
    <w:p w:rsidR="00DA643A" w:rsidRDefault="00DA643A" w:rsidP="00DA643A">
      <w:pPr>
        <w:pStyle w:val="NormalWeb"/>
        <w:bidi/>
        <w:rPr>
          <w:rtl/>
        </w:rPr>
      </w:pPr>
      <w:r>
        <w:rPr>
          <w:rFonts w:ascii="Traditional Arabic" w:hAnsi="Traditional Arabic" w:cs="Traditional Arabic" w:hint="cs"/>
          <w:color w:val="000000"/>
          <w:sz w:val="30"/>
          <w:szCs w:val="30"/>
          <w:rtl/>
        </w:rPr>
        <w:t>2051. دعوت به عصيان پيامبر صلى الله عليه و آله، محتواى نجواى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يَتَناجَوْنَ بِالْإِثْمِ وَ الْعُدْوانِ وَ مَعْصِيَةِ الرَّسُولِ‏</w:t>
      </w:r>
      <w:r>
        <w:rPr>
          <w:rFonts w:ascii="Traditional Arabic" w:hAnsi="Traditional Arabic" w:cs="Traditional Arabic" w:hint="cs"/>
          <w:color w:val="000000"/>
          <w:sz w:val="30"/>
          <w:szCs w:val="30"/>
          <w:rtl/>
        </w:rPr>
        <w:t xml:space="preserve"> .... مجادله (58) 8</w:t>
      </w:r>
    </w:p>
    <w:p w:rsidR="00DA643A" w:rsidRDefault="00DA643A" w:rsidP="00DA643A">
      <w:pPr>
        <w:pStyle w:val="NormalWeb"/>
        <w:bidi/>
        <w:rPr>
          <w:rtl/>
        </w:rPr>
      </w:pPr>
      <w:r>
        <w:rPr>
          <w:rFonts w:ascii="Traditional Arabic" w:hAnsi="Traditional Arabic" w:cs="Traditional Arabic" w:hint="cs"/>
          <w:color w:val="000000"/>
          <w:sz w:val="30"/>
          <w:szCs w:val="30"/>
          <w:rtl/>
        </w:rPr>
        <w:t>2052. شك و ترديد منافقان صدر اسلام نسبت به حقّانيّت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فِي قُلُوبِهِمْ مَرَضٌ أَمِ ارْتابُوا أَمْ يَخافُونَ أَنْ يَحِيفَ اللَّهُ عَلَيْهِمْ وَ رَسُولُهُ بَلْ أُولئِكَ هُمُ الظَّالِمُونَ.</w:t>
      </w:r>
      <w:r>
        <w:rPr>
          <w:rFonts w:ascii="Traditional Arabic" w:hAnsi="Traditional Arabic" w:cs="Traditional Arabic" w:hint="cs"/>
          <w:color w:val="000000"/>
          <w:sz w:val="30"/>
          <w:szCs w:val="30"/>
          <w:rtl/>
        </w:rPr>
        <w:t xml:space="preserve"> نور (24) 50</w:t>
      </w:r>
    </w:p>
    <w:p w:rsidR="00DA643A" w:rsidRDefault="00DA643A" w:rsidP="00DA643A">
      <w:pPr>
        <w:pStyle w:val="NormalWeb"/>
        <w:bidi/>
        <w:rPr>
          <w:rtl/>
        </w:rPr>
      </w:pPr>
      <w:r>
        <w:rPr>
          <w:rFonts w:ascii="Traditional Arabic" w:hAnsi="Traditional Arabic" w:cs="Traditional Arabic" w:hint="cs"/>
          <w:color w:val="000000"/>
          <w:sz w:val="30"/>
          <w:szCs w:val="30"/>
          <w:rtl/>
        </w:rPr>
        <w:t>2053. تشكيك منافقان، در عدالت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يَلْمِزُكَ فِي الصَّدَقاتِ‏</w:t>
      </w:r>
      <w:r>
        <w:rPr>
          <w:rFonts w:ascii="Traditional Arabic" w:hAnsi="Traditional Arabic" w:cs="Traditional Arabic" w:hint="cs"/>
          <w:color w:val="000000"/>
          <w:sz w:val="30"/>
          <w:szCs w:val="30"/>
          <w:rtl/>
        </w:rPr>
        <w:t xml:space="preserve"> .... توبه (9) 58</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 أَ فِي قُلُوبِهِمْ مَرَضٌ أَمِ ارْتابُوا</w:t>
      </w:r>
      <w:r>
        <w:rPr>
          <w:rFonts w:ascii="Traditional Arabic" w:hAnsi="Traditional Arabic" w:cs="Traditional Arabic" w:hint="cs"/>
          <w:color w:val="000000"/>
          <w:sz w:val="30"/>
          <w:szCs w:val="30"/>
          <w:rtl/>
        </w:rPr>
        <w:t xml:space="preserve"> .... نور (24) 48 و 50</w:t>
      </w:r>
    </w:p>
    <w:p w:rsidR="00DA643A" w:rsidRDefault="00DA643A" w:rsidP="00DA643A">
      <w:pPr>
        <w:pStyle w:val="NormalWeb"/>
        <w:bidi/>
        <w:rPr>
          <w:rtl/>
        </w:rPr>
      </w:pPr>
      <w:r>
        <w:rPr>
          <w:rFonts w:ascii="Traditional Arabic" w:hAnsi="Traditional Arabic" w:cs="Traditional Arabic" w:hint="cs"/>
          <w:color w:val="000000"/>
          <w:sz w:val="30"/>
          <w:szCs w:val="30"/>
          <w:rtl/>
        </w:rPr>
        <w:t>2054. منافع شخصى منافقان، ملاك داورى آنان درباره پيامبر صلى الله عليه و آله و عامل طعن و خرده‏گيرى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مِنْهُمْ مَنْ يَلْمِزُكَ فِي الصَّدَقاتِ فَإِنْ أُعْطُوا مِنْها رَضُوا</w:t>
      </w:r>
      <w:r>
        <w:rPr>
          <w:rFonts w:ascii="Traditional Arabic" w:hAnsi="Traditional Arabic" w:cs="Traditional Arabic" w:hint="cs"/>
          <w:color w:val="000000"/>
          <w:sz w:val="30"/>
          <w:szCs w:val="30"/>
          <w:rtl/>
        </w:rPr>
        <w:t xml:space="preserve"> .... توبه (9) 58</w:t>
      </w:r>
    </w:p>
    <w:p w:rsidR="00DA643A" w:rsidRDefault="00DA643A" w:rsidP="00DA643A">
      <w:pPr>
        <w:pStyle w:val="NormalWeb"/>
        <w:bidi/>
        <w:rPr>
          <w:rtl/>
        </w:rPr>
      </w:pPr>
      <w:r>
        <w:rPr>
          <w:rFonts w:ascii="Traditional Arabic" w:hAnsi="Traditional Arabic" w:cs="Traditional Arabic" w:hint="cs"/>
          <w:color w:val="000000"/>
          <w:sz w:val="30"/>
          <w:szCs w:val="30"/>
          <w:rtl/>
        </w:rPr>
        <w:t>2055. پيامبراكرم صلى الله عليه و آله، مورد آزار و اذيّت مستمرّ برخى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2056. تهمت ساده‏لوحى و خوش‏باورى به پيامبر صلى الله عليه و آله، از جانب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 وَ يَقُولُونَ هُوَ أُذُنٌ‏</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0000"/>
          <w:sz w:val="30"/>
          <w:szCs w:val="30"/>
          <w:rtl/>
        </w:rPr>
        <w:t>2057. شگفتى موضعگيرى خصمانه منافقان، در برابر خدا و پيامبر صلى الله عليه و آله، به‏رغم آگاهى آنان از كيفر سخت آن:</w:t>
      </w:r>
    </w:p>
    <w:p w:rsidR="00DA643A" w:rsidRDefault="00DA643A" w:rsidP="00DA643A">
      <w:pPr>
        <w:pStyle w:val="NormalWeb"/>
        <w:bidi/>
        <w:rPr>
          <w:rtl/>
        </w:rPr>
      </w:pPr>
      <w:r>
        <w:rPr>
          <w:rFonts w:ascii="Traditional Arabic" w:hAnsi="Traditional Arabic" w:cs="Traditional Arabic" w:hint="cs"/>
          <w:color w:val="006A0F"/>
          <w:sz w:val="30"/>
          <w:szCs w:val="30"/>
          <w:rtl/>
        </w:rPr>
        <w:t>أَ لَمْ يَعْلَمُوا أَنَّهُ مَنْ يُحادِدِ اللَّهَ وَ رَسُولَهُ فَأَنَّ لَهُ نارَ جَهَنَّمَ خالِداً فِيها ذلِكَ الْخِزْيُ الْعَظِيمُ.</w:t>
      </w:r>
      <w:r>
        <w:rPr>
          <w:rFonts w:ascii="Traditional Arabic" w:hAnsi="Traditional Arabic" w:cs="Traditional Arabic" w:hint="cs"/>
          <w:color w:val="000000"/>
          <w:sz w:val="30"/>
          <w:szCs w:val="30"/>
          <w:rtl/>
        </w:rPr>
        <w:t xml:space="preserve"> توبه (9) 63</w:t>
      </w:r>
    </w:p>
    <w:p w:rsidR="00DA643A" w:rsidRDefault="00DA643A" w:rsidP="00DA643A">
      <w:pPr>
        <w:pStyle w:val="NormalWeb"/>
        <w:bidi/>
        <w:rPr>
          <w:rtl/>
        </w:rPr>
      </w:pPr>
      <w:r>
        <w:rPr>
          <w:rFonts w:ascii="Traditional Arabic" w:hAnsi="Traditional Arabic" w:cs="Traditional Arabic" w:hint="cs"/>
          <w:color w:val="000000"/>
          <w:sz w:val="30"/>
          <w:szCs w:val="30"/>
          <w:rtl/>
        </w:rPr>
        <w:t>2058. حقّانيّت پيامبر صلى الله عليه و آله و ارتباط او با وحى، امرى ثابت شده براى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يَحْذَرُ الْمُنافِقُونَ أَنْ تُنَزَّلَ عَلَيْهِمْ سُورَةٌ تُنَبِّئُهُمْ بِما فِي قُلُوبِهِمْ قُلِ اسْتَهْزِؤُا إِنَّ اللَّهَ مُخْرِجٌ ما تَحْذَرُونَ.</w:t>
      </w:r>
    </w:p>
    <w:p w:rsidR="00DA643A" w:rsidRDefault="00DA643A" w:rsidP="00DA643A">
      <w:pPr>
        <w:pStyle w:val="NormalWeb"/>
        <w:bidi/>
        <w:rPr>
          <w:rtl/>
        </w:rPr>
      </w:pPr>
      <w:r>
        <w:rPr>
          <w:rFonts w:ascii="Traditional Arabic" w:hAnsi="Traditional Arabic" w:cs="Traditional Arabic" w:hint="cs"/>
          <w:color w:val="000000"/>
          <w:sz w:val="30"/>
          <w:szCs w:val="30"/>
          <w:rtl/>
        </w:rPr>
        <w:t>توبه (9) 64</w:t>
      </w:r>
    </w:p>
    <w:p w:rsidR="00DA643A" w:rsidRDefault="00DA643A" w:rsidP="00DA643A">
      <w:pPr>
        <w:pStyle w:val="NormalWeb"/>
        <w:bidi/>
        <w:rPr>
          <w:rtl/>
        </w:rPr>
      </w:pPr>
      <w:r>
        <w:rPr>
          <w:rFonts w:ascii="Traditional Arabic" w:hAnsi="Traditional Arabic" w:cs="Traditional Arabic" w:hint="cs"/>
          <w:color w:val="000000"/>
          <w:sz w:val="30"/>
          <w:szCs w:val="30"/>
          <w:rtl/>
        </w:rPr>
        <w:t>2059. احسان به پيامبر صلى الله عليه و آله و برقرارى صلح توجيه نارواى منافقان، براى عدم ارجاع داورى به وى: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ثُمَّ جاؤُكَ يَحْلِفُونَ بِاللَّهِ إِنْ أَرَدْنا إِلَّا إِحْساناً وَ تَوْفِيقاً.</w:t>
      </w:r>
      <w:r>
        <w:rPr>
          <w:rFonts w:ascii="Traditional Arabic" w:hAnsi="Traditional Arabic" w:cs="Traditional Arabic" w:hint="cs"/>
          <w:color w:val="000000"/>
          <w:sz w:val="30"/>
          <w:szCs w:val="30"/>
          <w:rtl/>
        </w:rPr>
        <w:t xml:space="preserve"> نساء (4) 62</w:t>
      </w:r>
    </w:p>
    <w:p w:rsidR="00DA643A" w:rsidRDefault="00DA643A" w:rsidP="00DA643A">
      <w:pPr>
        <w:pStyle w:val="NormalWeb"/>
        <w:bidi/>
        <w:rPr>
          <w:rtl/>
        </w:rPr>
      </w:pPr>
      <w:r>
        <w:rPr>
          <w:rFonts w:ascii="Traditional Arabic" w:hAnsi="Traditional Arabic" w:cs="Traditional Arabic" w:hint="cs"/>
          <w:color w:val="000000"/>
          <w:sz w:val="30"/>
          <w:szCs w:val="30"/>
          <w:rtl/>
        </w:rPr>
        <w:t>2060. رغبت منافقان، به شنيدن شايعات دروغين، عليه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سَمَّاعُونَ لِلْكَذِبِ‏</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00"/>
      </w:r>
      <w:r>
        <w:rPr>
          <w:rFonts w:ascii="Traditional Arabic" w:hAnsi="Traditional Arabic" w:cs="Traditional Arabic" w:hint="cs"/>
          <w:color w:val="000000"/>
          <w:sz w:val="30"/>
          <w:szCs w:val="30"/>
          <w:rtl/>
        </w:rPr>
        <w:t xml:space="preserve"> مائده (5) 41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317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2061. رغبت منافقان، به شنيدن سخنان پيامبر صلى الله عليه و آله، براى دروغ بستن به وى و جاسوسى: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مِنَ الَّذِينَ قالُوا آمَنَّا بِأَفْواهِهِمْ وَ لَمْ تُؤْمِنْ قُلُوبُهُمْ‏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سَمَّاعُونَ لِلْكَذِبِ سَمَّاعُونَ لِقَوْمٍ آخَرِينَ‏</w:t>
      </w:r>
      <w:r>
        <w:rPr>
          <w:rFonts w:ascii="Traditional Arabic" w:hAnsi="Traditional Arabic" w:cs="Traditional Arabic" w:hint="cs"/>
          <w:color w:val="000000"/>
          <w:sz w:val="30"/>
          <w:szCs w:val="30"/>
          <w:rtl/>
        </w:rPr>
        <w:t xml:space="preserve"> .... مائده (5) 41</w:t>
      </w:r>
    </w:p>
    <w:p w:rsidR="00DA643A" w:rsidRDefault="00DA643A" w:rsidP="00DA643A">
      <w:pPr>
        <w:pStyle w:val="NormalWeb"/>
        <w:bidi/>
        <w:rPr>
          <w:rtl/>
        </w:rPr>
      </w:pPr>
      <w:r>
        <w:rPr>
          <w:rFonts w:ascii="Traditional Arabic" w:hAnsi="Traditional Arabic" w:cs="Traditional Arabic" w:hint="cs"/>
          <w:color w:val="000000"/>
          <w:sz w:val="30"/>
          <w:szCs w:val="30"/>
          <w:rtl/>
        </w:rPr>
        <w:t>2062. رخصت خواستن منافقان از پيامبر صلى الله عليه و آله، براى عدم شركت در جهاد:</w:t>
      </w:r>
    </w:p>
    <w:p w:rsidR="00DA643A" w:rsidRDefault="00DA643A" w:rsidP="00DA643A">
      <w:pPr>
        <w:pStyle w:val="NormalWeb"/>
        <w:bidi/>
        <w:rPr>
          <w:rtl/>
        </w:rPr>
      </w:pPr>
      <w:r>
        <w:rPr>
          <w:rFonts w:ascii="Traditional Arabic" w:hAnsi="Traditional Arabic" w:cs="Traditional Arabic" w:hint="cs"/>
          <w:color w:val="006A0F"/>
          <w:sz w:val="30"/>
          <w:szCs w:val="30"/>
          <w:rtl/>
        </w:rPr>
        <w:t>عَفَا اللَّهُ عَنْكَ لِمَ أَذِنْتَ لَهُمْ حَتَّى يَتَبَيَّنَ لَكَ الَّذِينَ صَدَقُوا وَ تَعْلَمَ الْكاذِبِينَ.</w:t>
      </w:r>
      <w:r>
        <w:rPr>
          <w:rFonts w:ascii="Traditional Arabic" w:hAnsi="Traditional Arabic" w:cs="Traditional Arabic" w:hint="cs"/>
          <w:color w:val="000000"/>
          <w:sz w:val="30"/>
          <w:szCs w:val="30"/>
          <w:rtl/>
        </w:rPr>
        <w:t xml:space="preserve"> توبه (9) 43</w:t>
      </w:r>
    </w:p>
    <w:p w:rsidR="00DA643A" w:rsidRDefault="00DA643A" w:rsidP="00DA643A">
      <w:pPr>
        <w:pStyle w:val="NormalWeb"/>
        <w:bidi/>
        <w:rPr>
          <w:rtl/>
        </w:rPr>
      </w:pPr>
      <w:r>
        <w:rPr>
          <w:rFonts w:ascii="Traditional Arabic" w:hAnsi="Traditional Arabic" w:cs="Traditional Arabic" w:hint="cs"/>
          <w:color w:val="006A0F"/>
          <w:sz w:val="30"/>
          <w:szCs w:val="30"/>
          <w:rtl/>
        </w:rPr>
        <w:t>إِنَّما يَسْتَأْذِنُكَ الَّذِينَ لا يُؤْمِنُونَ بِاللَّهِ وَ الْيَوْمِ الْآخِرِ وَ ارْتابَتْ قُلُوبُهُمْ فَهُمْ فِي رَيْبِهِمْ يَتَرَدَّدُونَ.</w:t>
      </w:r>
      <w:r>
        <w:rPr>
          <w:rFonts w:ascii="Traditional Arabic" w:hAnsi="Traditional Arabic" w:cs="Traditional Arabic" w:hint="cs"/>
          <w:color w:val="000000"/>
          <w:sz w:val="30"/>
          <w:szCs w:val="30"/>
          <w:rtl/>
        </w:rPr>
        <w:t xml:space="preserve"> توبه (9) 45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مِنْهُمْ مَنْ يَقُولُ ائْذَنْ لِي وَ لا تَفْتِنِّي أَلا فِي الْفِتْنَةِ سَقَطُوا وَ إِنَّ جَهَنَّمَ لَمُحِيطَةٌ بِالْكافِرِينَ.</w:t>
      </w:r>
      <w:r>
        <w:rPr>
          <w:rFonts w:ascii="Traditional Arabic" w:hAnsi="Traditional Arabic" w:cs="Traditional Arabic" w:hint="cs"/>
          <w:color w:val="000000"/>
          <w:sz w:val="30"/>
          <w:szCs w:val="30"/>
          <w:rtl/>
        </w:rPr>
        <w:t xml:space="preserve"> توبه (9) 49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جاهِدُوا مَعَ رَسُولِهِ اسْتَأْذَنَكَ أُولُوا الطَّوْلِ مِنْهُمْ وَ قالُوا ذَرْنا نَكُنْ مَعَ الْقاعِدِينَ.</w:t>
      </w:r>
      <w:r>
        <w:rPr>
          <w:rFonts w:ascii="Traditional Arabic" w:hAnsi="Traditional Arabic" w:cs="Traditional Arabic" w:hint="cs"/>
          <w:color w:val="000000"/>
          <w:sz w:val="30"/>
          <w:szCs w:val="30"/>
          <w:rtl/>
        </w:rPr>
        <w:t xml:space="preserve"> توبه (9) 86</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السَّبِيلُ عَلَى الَّذِينَ يَسْتَأْذِنُونَكَ وَ هُمْ أَغْنِياءُ رَضُوا بِأَنْ يَكُونُوا مَعَ الْخَوالِفِ وَ طَبَعَ اللَّهُ عَلى‏ قُلُوبِهِمْ فَهُمْ لا يَعْلَمُونَ.</w:t>
      </w:r>
      <w:r>
        <w:rPr>
          <w:rFonts w:ascii="Traditional Arabic" w:hAnsi="Traditional Arabic" w:cs="Traditional Arabic" w:hint="cs"/>
          <w:color w:val="000000"/>
          <w:sz w:val="30"/>
          <w:szCs w:val="30"/>
          <w:rtl/>
        </w:rPr>
        <w:t xml:space="preserve"> توبه (9) 93</w:t>
      </w:r>
    </w:p>
    <w:p w:rsidR="00DA643A" w:rsidRDefault="00DA643A" w:rsidP="00DA643A">
      <w:pPr>
        <w:pStyle w:val="NormalWeb"/>
        <w:bidi/>
        <w:rPr>
          <w:rtl/>
        </w:rPr>
      </w:pPr>
      <w:r>
        <w:rPr>
          <w:rFonts w:ascii="Traditional Arabic" w:hAnsi="Traditional Arabic" w:cs="Traditional Arabic" w:hint="cs"/>
          <w:color w:val="000000"/>
          <w:sz w:val="30"/>
          <w:szCs w:val="30"/>
          <w:rtl/>
        </w:rPr>
        <w:t>2063. ملاقاتهاى آزادانه منافقان با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ثُمَّ جاؤُكَ يَحْلِفُونَ بِاللَّهِ إِنْ أَرَدْنا إِلَّا إِحْساناً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أَنَّهُمْ إِذْ ظَلَمُوا أَنْفُسَهُمْ جاؤُكَ‏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318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فَاسْتَغْفَرُوا اللَّهَ وَ اسْتَغْفَرَ لَهُمُ الرَّسُولُ لَوَجَدُوا اللَّهَ تَوَّاباً رَحِيماً.</w:t>
      </w:r>
      <w:r>
        <w:rPr>
          <w:rFonts w:ascii="Traditional Arabic" w:hAnsi="Traditional Arabic" w:cs="Traditional Arabic" w:hint="cs"/>
          <w:color w:val="000000"/>
          <w:sz w:val="30"/>
          <w:szCs w:val="30"/>
          <w:rtl/>
        </w:rPr>
        <w:t xml:space="preserve"> نساء (4) 62 و 64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إِذا جاؤُكَ حَيَّوْكَ بِما لَمْ يُحَيِّكَ بِهِ اللَّهُ‏</w:t>
      </w:r>
      <w:r>
        <w:rPr>
          <w:rFonts w:ascii="Traditional Arabic" w:hAnsi="Traditional Arabic" w:cs="Traditional Arabic" w:hint="cs"/>
          <w:color w:val="000000"/>
          <w:sz w:val="30"/>
          <w:szCs w:val="30"/>
          <w:rtl/>
        </w:rPr>
        <w:t xml:space="preserve"> .... مجادله (58) 8</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جاءَكَ الْمُنافِقُونَ قالُوا نَشْهَدُ إِنَّكَ لَرَسُولُ اللَّهِ‏</w:t>
      </w:r>
      <w:r>
        <w:rPr>
          <w:rFonts w:ascii="Traditional Arabic" w:hAnsi="Traditional Arabic" w:cs="Traditional Arabic" w:hint="cs"/>
          <w:color w:val="000000"/>
          <w:sz w:val="30"/>
          <w:szCs w:val="30"/>
          <w:rtl/>
        </w:rPr>
        <w:t xml:space="preserve"> .... منافقون (63) 1</w:t>
      </w:r>
    </w:p>
    <w:p w:rsidR="00DA643A" w:rsidRDefault="00DA643A" w:rsidP="00DA643A">
      <w:pPr>
        <w:pStyle w:val="NormalWeb"/>
        <w:bidi/>
        <w:rPr>
          <w:rtl/>
        </w:rPr>
      </w:pPr>
      <w:r>
        <w:rPr>
          <w:rFonts w:ascii="Traditional Arabic" w:hAnsi="Traditional Arabic" w:cs="Traditional Arabic" w:hint="cs"/>
          <w:color w:val="000000"/>
          <w:sz w:val="30"/>
          <w:szCs w:val="30"/>
          <w:rtl/>
        </w:rPr>
        <w:t>2064. ترجيح داشتن ترك پيكار و همنشينى با ناتوانان، بر عزّت جهاد و همرزمى با محمّد صلى الله عليه و آله، در نظر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قالُوا ذَرْنا نَكُنْ مَعَ الْقاعِدِينَ.</w:t>
      </w:r>
      <w:r>
        <w:rPr>
          <w:rFonts w:ascii="Traditional Arabic" w:hAnsi="Traditional Arabic" w:cs="Traditional Arabic" w:hint="cs"/>
          <w:color w:val="000000"/>
          <w:sz w:val="30"/>
          <w:szCs w:val="30"/>
          <w:rtl/>
        </w:rPr>
        <w:t xml:space="preserve"> توبه (9) 86</w:t>
      </w:r>
    </w:p>
    <w:p w:rsidR="00DA643A" w:rsidRDefault="00DA643A" w:rsidP="00DA643A">
      <w:pPr>
        <w:pStyle w:val="NormalWeb"/>
        <w:bidi/>
        <w:rPr>
          <w:rtl/>
        </w:rPr>
      </w:pPr>
      <w:r>
        <w:rPr>
          <w:rFonts w:ascii="Traditional Arabic" w:hAnsi="Traditional Arabic" w:cs="Traditional Arabic" w:hint="cs"/>
          <w:color w:val="006A0F"/>
          <w:sz w:val="30"/>
          <w:szCs w:val="30"/>
          <w:rtl/>
        </w:rPr>
        <w:t>إِنَّمَا السَّبِيلُ عَلَى الَّذِينَ يَسْتَأْذِنُونَكَ وَ هُمْ أَغْنِياءُ رَضُوا بِأَنْ يَكُونُوا مَعَ الْخَوالِفِ وَ طَبَعَ اللَّهُ عَلى‏ قُلُوبِهِمْ فَهُمْ لا يَعْلَمُونَ.</w:t>
      </w:r>
      <w:r>
        <w:rPr>
          <w:rFonts w:ascii="Traditional Arabic" w:hAnsi="Traditional Arabic" w:cs="Traditional Arabic" w:hint="cs"/>
          <w:color w:val="000000"/>
          <w:sz w:val="30"/>
          <w:szCs w:val="30"/>
          <w:rtl/>
        </w:rPr>
        <w:t xml:space="preserve"> توبه (9) 93</w:t>
      </w:r>
    </w:p>
    <w:p w:rsidR="00DA643A" w:rsidRDefault="00DA643A" w:rsidP="00DA643A">
      <w:pPr>
        <w:pStyle w:val="NormalWeb"/>
        <w:bidi/>
        <w:rPr>
          <w:rtl/>
        </w:rPr>
      </w:pPr>
      <w:r>
        <w:rPr>
          <w:rFonts w:ascii="Traditional Arabic" w:hAnsi="Traditional Arabic" w:cs="Traditional Arabic" w:hint="cs"/>
          <w:color w:val="000000"/>
          <w:sz w:val="30"/>
          <w:szCs w:val="30"/>
          <w:rtl/>
        </w:rPr>
        <w:t>2065. استهزاى پيامبر صلى الله عليه و آله، از ناحيه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يَحْذَرُ الْمُنافِقُونَ أَنْ تُنَزَّلَ عَلَيْهِمْ سُورَةٌ تُنَبِّئُهُمْ بِما فِي قُلُوبِهِمْ قُلِ اسْتَهْزِؤُا إِنَّ اللَّهَ مُخْرِجٌ ما تَحْذَرُونَ.</w:t>
      </w:r>
    </w:p>
    <w:p w:rsidR="00DA643A" w:rsidRDefault="00DA643A" w:rsidP="00DA643A">
      <w:pPr>
        <w:pStyle w:val="NormalWeb"/>
        <w:bidi/>
        <w:rPr>
          <w:rtl/>
        </w:rPr>
      </w:pPr>
      <w:r>
        <w:rPr>
          <w:rFonts w:ascii="Traditional Arabic" w:hAnsi="Traditional Arabic" w:cs="Traditional Arabic" w:hint="cs"/>
          <w:color w:val="000000"/>
          <w:sz w:val="30"/>
          <w:szCs w:val="30"/>
          <w:rtl/>
        </w:rPr>
        <w:t>توبه (9) 64</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لَيَقُولُنَّ إِنَّما كُنَّا نَخُوضُ وَ نَلْعَبُ قُلْ أَ بِاللَّهِ وَ آياتِهِ وَ رَسُولِهِ كُنْتُمْ تَسْتَهْزِؤُنَ.</w:t>
      </w:r>
      <w:r>
        <w:rPr>
          <w:rFonts w:ascii="Traditional Arabic" w:hAnsi="Traditional Arabic" w:cs="Traditional Arabic" w:hint="cs"/>
          <w:color w:val="000000"/>
          <w:sz w:val="30"/>
          <w:szCs w:val="30"/>
          <w:rtl/>
        </w:rPr>
        <w:t xml:space="preserve"> توبه (9) 65</w:t>
      </w:r>
    </w:p>
    <w:p w:rsidR="00DA643A" w:rsidRDefault="00DA643A" w:rsidP="00DA643A">
      <w:pPr>
        <w:pStyle w:val="NormalWeb"/>
        <w:bidi/>
        <w:rPr>
          <w:rtl/>
        </w:rPr>
      </w:pPr>
      <w:r>
        <w:rPr>
          <w:rFonts w:ascii="Traditional Arabic" w:hAnsi="Traditional Arabic" w:cs="Traditional Arabic" w:hint="cs"/>
          <w:color w:val="000000"/>
          <w:sz w:val="30"/>
          <w:szCs w:val="30"/>
          <w:rtl/>
        </w:rPr>
        <w:t>2066. درك عزّت پيامبر صلى الله عليه و آله، بيرون از توان ذهنى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يَقُولُونَ لَئِنْ رَجَعْنا إِلَى الْمَدِينَةِ لَيُخْرِجَنَّ الْأَعَزُّ مِنْهَا الْأَذَلَّ وَ لِلَّهِ الْعِزَّةُ وَ لِرَسُولِهِ وَ لِلْمُؤْمِنِينَ وَ لكِنَّ الْمُنافِقِينَ لا يَعْلَمُونَ.</w:t>
      </w:r>
      <w:r>
        <w:rPr>
          <w:rFonts w:ascii="Traditional Arabic" w:hAnsi="Traditional Arabic" w:cs="Traditional Arabic" w:hint="cs"/>
          <w:color w:val="000000"/>
          <w:sz w:val="30"/>
          <w:szCs w:val="30"/>
          <w:rtl/>
        </w:rPr>
        <w:t xml:space="preserve">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2067. بغض و كينه منافقان، نسبت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w:t>
      </w:r>
      <w:r>
        <w:rPr>
          <w:rFonts w:ascii="Traditional Arabic" w:hAnsi="Traditional Arabic" w:cs="Traditional Arabic" w:hint="cs"/>
          <w:color w:val="000000"/>
          <w:sz w:val="30"/>
          <w:szCs w:val="30"/>
          <w:rtl/>
        </w:rPr>
        <w:t xml:space="preserve"> ....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2068. تلاش منافقان، براى وادار ساختن پيامبر صلى الله عليه و آله به قبول خواسته‏هاى خود: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تُطِعِ الْكافِرِينَ وَ الْمُنافِقِينَ‏</w:t>
      </w:r>
      <w:r>
        <w:rPr>
          <w:rFonts w:ascii="Traditional Arabic" w:hAnsi="Traditional Arabic" w:cs="Traditional Arabic" w:hint="cs"/>
          <w:color w:val="000000"/>
          <w:sz w:val="30"/>
          <w:szCs w:val="30"/>
          <w:rtl/>
        </w:rPr>
        <w:t xml:space="preserve"> .... احزاب (33) 1</w:t>
      </w:r>
    </w:p>
    <w:p w:rsidR="00DA643A" w:rsidRDefault="00DA643A" w:rsidP="00DA643A">
      <w:pPr>
        <w:pStyle w:val="NormalWeb"/>
        <w:bidi/>
        <w:rPr>
          <w:rtl/>
        </w:rPr>
      </w:pPr>
      <w:r>
        <w:rPr>
          <w:rFonts w:ascii="Traditional Arabic" w:hAnsi="Traditional Arabic" w:cs="Traditional Arabic" w:hint="cs"/>
          <w:color w:val="000000"/>
          <w:sz w:val="30"/>
          <w:szCs w:val="30"/>
          <w:rtl/>
        </w:rPr>
        <w:t>2069. توطئه منافقان، عليه پيامبر صلى الله عليه و آله جهت پراكندن اصحاب و ياران از اطراف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هُمُ الَّذِينَ يَقُولُونَ لا تُنْفِقُوا عَلى‏ مَنْ عِنْدَ رَسُولِ اللَّهِ حَتَّى يَنْفَضُّوا</w:t>
      </w:r>
      <w:r>
        <w:rPr>
          <w:rFonts w:ascii="Traditional Arabic" w:hAnsi="Traditional Arabic" w:cs="Traditional Arabic" w:hint="cs"/>
          <w:color w:val="000000"/>
          <w:sz w:val="30"/>
          <w:szCs w:val="30"/>
          <w:rtl/>
        </w:rPr>
        <w:t xml:space="preserve"> .... منافقون (63) 7</w:t>
      </w:r>
    </w:p>
    <w:p w:rsidR="00DA643A" w:rsidRDefault="00DA643A" w:rsidP="00DA643A">
      <w:pPr>
        <w:pStyle w:val="NormalWeb"/>
        <w:bidi/>
        <w:rPr>
          <w:rtl/>
        </w:rPr>
      </w:pPr>
      <w:r>
        <w:rPr>
          <w:rFonts w:ascii="Traditional Arabic" w:hAnsi="Traditional Arabic" w:cs="Traditional Arabic" w:hint="cs"/>
          <w:color w:val="000000"/>
          <w:sz w:val="30"/>
          <w:szCs w:val="30"/>
          <w:rtl/>
        </w:rPr>
        <w:t>2070. قبول قضاوت پيامبر صلى الله عليه و آله از سوى منافقان، منوط به صدور حكم به نفع آنها:</w:t>
      </w:r>
    </w:p>
    <w:p w:rsidR="00DA643A" w:rsidRDefault="00DA643A" w:rsidP="00DA643A">
      <w:pPr>
        <w:pStyle w:val="NormalWeb"/>
        <w:bidi/>
        <w:rPr>
          <w:rtl/>
        </w:rPr>
      </w:pPr>
      <w:r>
        <w:rPr>
          <w:rFonts w:ascii="Traditional Arabic" w:hAnsi="Traditional Arabic" w:cs="Traditional Arabic" w:hint="cs"/>
          <w:color w:val="006A0F"/>
          <w:sz w:val="30"/>
          <w:szCs w:val="30"/>
          <w:rtl/>
        </w:rPr>
        <w:t>وَ إِذا دُعُوا إِلَى اللَّهِ وَ رَسُولِهِ لِيَحْكُمَ بَيْنَهُمْ إِذا فَرِيقٌ مِنْهُمْ مُعْرِضُونَ‏ وَ إِنْ يَكُنْ لَهُمُ الْحَقُّ يَأْتُوا إِلَيْهِ مُذْعِنِينَ.</w:t>
      </w:r>
      <w:r>
        <w:rPr>
          <w:rFonts w:ascii="Traditional Arabic" w:hAnsi="Traditional Arabic" w:cs="Traditional Arabic" w:hint="cs"/>
          <w:color w:val="000000"/>
          <w:sz w:val="30"/>
          <w:szCs w:val="30"/>
          <w:rtl/>
        </w:rPr>
        <w:t xml:space="preserve"> نور (24) 48 و 49</w:t>
      </w:r>
    </w:p>
    <w:p w:rsidR="00DA643A" w:rsidRDefault="00DA643A" w:rsidP="00DA643A">
      <w:pPr>
        <w:pStyle w:val="NormalWeb"/>
        <w:bidi/>
        <w:rPr>
          <w:rtl/>
        </w:rPr>
      </w:pPr>
      <w:r>
        <w:rPr>
          <w:rFonts w:ascii="Traditional Arabic" w:hAnsi="Traditional Arabic" w:cs="Traditional Arabic" w:hint="cs"/>
          <w:color w:val="000000"/>
          <w:sz w:val="30"/>
          <w:szCs w:val="30"/>
          <w:rtl/>
        </w:rPr>
        <w:t>2071. اقدام منافقان، به ساختن پايگاهى تحت عنوان مسجد براى دشمنان خدا و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اتَّخَذُوا مَسْجِداً ضِراراً وَ كُفْراً وَ تَفْرِيقاً بَيْنَ الْمُؤْمِنِينَ وَ إِرْصاداً لِمَنْ حارَبَ اللَّهَ وَ رَسُولَهُ مِنْ قَبْلُ وَ لَيَحْلِفُنَّ إِنْ أَرَدْنا إِلَّا الْحُسْنى‏ وَ اللَّهُ يَشْهَدُ إِنَّهُمْ لَكاذِبُونَ.</w:t>
      </w:r>
      <w:r>
        <w:rPr>
          <w:rFonts w:ascii="Traditional Arabic" w:hAnsi="Traditional Arabic" w:cs="Traditional Arabic" w:hint="cs"/>
          <w:color w:val="000000"/>
          <w:sz w:val="30"/>
          <w:szCs w:val="30"/>
          <w:rtl/>
        </w:rPr>
        <w:t xml:space="preserve"> توبه (9) 107</w:t>
      </w:r>
    </w:p>
    <w:p w:rsidR="00DA643A" w:rsidRDefault="00DA643A" w:rsidP="00DA643A">
      <w:pPr>
        <w:pStyle w:val="NormalWeb"/>
        <w:bidi/>
        <w:rPr>
          <w:rtl/>
        </w:rPr>
      </w:pPr>
      <w:r>
        <w:rPr>
          <w:rFonts w:ascii="Traditional Arabic" w:hAnsi="Traditional Arabic" w:cs="Traditional Arabic" w:hint="cs"/>
          <w:color w:val="000000"/>
          <w:sz w:val="30"/>
          <w:szCs w:val="30"/>
          <w:rtl/>
        </w:rPr>
        <w:t>2072. توطئه منافقان، جهت اخراج پيامبر صلى الله عليه و آله از مدينه:</w:t>
      </w:r>
    </w:p>
    <w:p w:rsidR="00DA643A" w:rsidRDefault="00DA643A" w:rsidP="00DA643A">
      <w:pPr>
        <w:pStyle w:val="NormalWeb"/>
        <w:bidi/>
        <w:rPr>
          <w:rtl/>
        </w:rPr>
      </w:pPr>
      <w:r>
        <w:rPr>
          <w:rFonts w:ascii="Traditional Arabic" w:hAnsi="Traditional Arabic" w:cs="Traditional Arabic" w:hint="cs"/>
          <w:color w:val="006A0F"/>
          <w:sz w:val="30"/>
          <w:szCs w:val="30"/>
          <w:rtl/>
        </w:rPr>
        <w:t>يَقُولُونَ لَئِنْ رَجَعْنا إِلَى الْمَدِينَةِ لَيُخْرِجَنَّ الْأَعَزُّ مِنْهَا الْأَذَلَ‏</w:t>
      </w:r>
      <w:r>
        <w:rPr>
          <w:rFonts w:ascii="Traditional Arabic" w:hAnsi="Traditional Arabic" w:cs="Traditional Arabic" w:hint="cs"/>
          <w:color w:val="000000"/>
          <w:sz w:val="30"/>
          <w:szCs w:val="30"/>
          <w:rtl/>
        </w:rPr>
        <w:t xml:space="preserve"> .... منافقون (63) 8</w:t>
      </w:r>
    </w:p>
    <w:p w:rsidR="00DA643A" w:rsidRDefault="00DA643A" w:rsidP="00DA643A">
      <w:pPr>
        <w:pStyle w:val="NormalWeb"/>
        <w:bidi/>
        <w:rPr>
          <w:rtl/>
        </w:rPr>
      </w:pPr>
      <w:r>
        <w:rPr>
          <w:rFonts w:ascii="Traditional Arabic" w:hAnsi="Traditional Arabic" w:cs="Traditional Arabic" w:hint="cs"/>
          <w:color w:val="000000"/>
          <w:sz w:val="30"/>
          <w:szCs w:val="30"/>
          <w:rtl/>
        </w:rPr>
        <w:t>2073. تلاش منافقان، در جهت وارونه جلوه دادن امور،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قَلَّبُوا لَكَ الْأُمُورَ</w:t>
      </w:r>
      <w:r>
        <w:rPr>
          <w:rFonts w:ascii="Traditional Arabic" w:hAnsi="Traditional Arabic" w:cs="Traditional Arabic" w:hint="cs"/>
          <w:color w:val="000000"/>
          <w:sz w:val="30"/>
          <w:szCs w:val="30"/>
          <w:rtl/>
        </w:rPr>
        <w:t xml:space="preserve"> .... توبه (9) 48</w:t>
      </w:r>
    </w:p>
    <w:p w:rsidR="00DA643A" w:rsidRDefault="00DA643A" w:rsidP="00DA643A">
      <w:pPr>
        <w:pStyle w:val="NormalWeb"/>
        <w:bidi/>
        <w:rPr>
          <w:rtl/>
        </w:rPr>
      </w:pPr>
      <w:r>
        <w:rPr>
          <w:rFonts w:ascii="Traditional Arabic" w:hAnsi="Traditional Arabic" w:cs="Traditional Arabic" w:hint="cs"/>
          <w:color w:val="000000"/>
          <w:sz w:val="30"/>
          <w:szCs w:val="30"/>
          <w:rtl/>
        </w:rPr>
        <w:t>2074. رويگردانى منافقان از پيامبر خيرخواه، دلسوز و مهربان، نشانه پليدى و بيماردلى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أَمَّا الَّذِينَ فِي قُلُوبِهِمْ مَرَضٌ‏</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صَرَفَ اللَّهُ قُلُوبَهُمْ‏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2075. منافقان صدر اسلام، مدّعى دروغين ايمان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 وَ ما أُولئِكَ بِالْمُؤْمِنِينَ.</w:t>
      </w:r>
      <w:r>
        <w:rPr>
          <w:rFonts w:ascii="Traditional Arabic" w:hAnsi="Traditional Arabic" w:cs="Traditional Arabic" w:hint="cs"/>
          <w:color w:val="000000"/>
          <w:sz w:val="30"/>
          <w:szCs w:val="30"/>
          <w:rtl/>
        </w:rPr>
        <w:t xml:space="preserve"> نور (24) 47</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جاءَكَ الْمُنافِقُونَ قالُوا نَشْهَدُ إِنَّكَ لَرَسُولُ اللَّهِ وَ اللَّهُ يَعْلَمُ إِنَّكَ لَرَسُولُهُ وَ اللَّهُ يَشْهَدُ إِنَّ الْمُنافِقِينَ لَكاذِبُونَ.</w:t>
      </w:r>
      <w:r>
        <w:rPr>
          <w:rFonts w:ascii="Traditional Arabic" w:hAnsi="Traditional Arabic" w:cs="Traditional Arabic" w:hint="cs"/>
          <w:color w:val="000000"/>
          <w:sz w:val="30"/>
          <w:szCs w:val="30"/>
          <w:rtl/>
        </w:rPr>
        <w:t xml:space="preserve"> منافقون (63) 1</w:t>
      </w:r>
    </w:p>
    <w:p w:rsidR="00DA643A" w:rsidRDefault="00DA643A" w:rsidP="00DA643A">
      <w:pPr>
        <w:pStyle w:val="NormalWeb"/>
        <w:bidi/>
        <w:rPr>
          <w:rtl/>
        </w:rPr>
      </w:pPr>
      <w:r>
        <w:rPr>
          <w:rFonts w:ascii="Traditional Arabic" w:hAnsi="Traditional Arabic" w:cs="Traditional Arabic" w:hint="cs"/>
          <w:color w:val="000000"/>
          <w:sz w:val="30"/>
          <w:szCs w:val="30"/>
          <w:rtl/>
        </w:rPr>
        <w:t>2076. ادّعاى منافقان، در اطاعت از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 وَ ما أُولئِكَ بِالْمُؤْمِنِينَ.</w:t>
      </w:r>
      <w:r>
        <w:rPr>
          <w:rFonts w:ascii="Traditional Arabic" w:hAnsi="Traditional Arabic" w:cs="Traditional Arabic" w:hint="cs"/>
          <w:color w:val="000000"/>
          <w:sz w:val="30"/>
          <w:szCs w:val="30"/>
          <w:rtl/>
        </w:rPr>
        <w:t xml:space="preserve"> نور (24) 47</w:t>
      </w:r>
    </w:p>
    <w:p w:rsidR="00DA643A" w:rsidRDefault="00DA643A" w:rsidP="00DA643A">
      <w:pPr>
        <w:pStyle w:val="NormalWeb"/>
        <w:bidi/>
        <w:rPr>
          <w:rtl/>
        </w:rPr>
      </w:pPr>
      <w:r>
        <w:rPr>
          <w:rFonts w:ascii="Traditional Arabic" w:hAnsi="Traditional Arabic" w:cs="Traditional Arabic" w:hint="cs"/>
          <w:color w:val="000000"/>
          <w:sz w:val="30"/>
          <w:szCs w:val="30"/>
          <w:rtl/>
        </w:rPr>
        <w:t>2077. رويگردانى برخى منافقان، از اطاعت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 وَ ما أُولئِكَ بِالْمُؤْمِنِينَ.</w:t>
      </w:r>
      <w:r>
        <w:rPr>
          <w:rFonts w:ascii="Traditional Arabic" w:hAnsi="Traditional Arabic" w:cs="Traditional Arabic" w:hint="cs"/>
          <w:color w:val="000000"/>
          <w:sz w:val="30"/>
          <w:szCs w:val="30"/>
          <w:rtl/>
        </w:rPr>
        <w:t xml:space="preserve"> نور (24) 47</w:t>
      </w:r>
    </w:p>
    <w:p w:rsidR="00DA643A" w:rsidRDefault="00DA643A" w:rsidP="00DA643A">
      <w:pPr>
        <w:pStyle w:val="NormalWeb"/>
        <w:bidi/>
        <w:rPr>
          <w:rtl/>
        </w:rPr>
      </w:pPr>
      <w:r>
        <w:rPr>
          <w:rFonts w:ascii="Traditional Arabic" w:hAnsi="Traditional Arabic" w:cs="Traditional Arabic" w:hint="cs"/>
          <w:color w:val="000000"/>
          <w:sz w:val="30"/>
          <w:szCs w:val="30"/>
          <w:rtl/>
        </w:rPr>
        <w:t>2078. تلاش گسترده منافقان، براى اثبات حسن نيّت خود و جلب اطمينان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أَمَرْتَهُمْ لَيَخْرُجُنَّ قُلْ لا تُقْسِمُوا طاعَةٌ مَعْرُوفَةٌ إِنَّ اللَّهَ خَبِيرٌ بِما تَعْمَلُونَ.</w:t>
      </w:r>
      <w:r>
        <w:rPr>
          <w:rFonts w:ascii="Traditional Arabic" w:hAnsi="Traditional Arabic" w:cs="Traditional Arabic" w:hint="cs"/>
          <w:color w:val="000000"/>
          <w:sz w:val="30"/>
          <w:szCs w:val="30"/>
          <w:rtl/>
        </w:rPr>
        <w:t xml:space="preserve"> نور (24) 53</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جاءَكَ الْمُنافِقُونَ قالُوا نَشْهَدُ إِنَّكَ لَرَسُولُ اللَّهِ‏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319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اللَّهُ يَعْلَمُ إِنَّكَ لَرَسُولُهُ وَ اللَّهُ يَشْهَدُ إِنَّ الْمُنافِقِينَ لَكاذِبُونَ.</w:t>
      </w:r>
      <w:r>
        <w:rPr>
          <w:rFonts w:ascii="Traditional Arabic" w:hAnsi="Traditional Arabic" w:cs="Traditional Arabic" w:hint="cs"/>
          <w:color w:val="000000"/>
          <w:sz w:val="30"/>
          <w:szCs w:val="30"/>
          <w:rtl/>
        </w:rPr>
        <w:t xml:space="preserve"> منافقون (63) 1</w:t>
      </w:r>
    </w:p>
    <w:p w:rsidR="00DA643A" w:rsidRDefault="00DA643A" w:rsidP="00DA643A">
      <w:pPr>
        <w:pStyle w:val="NormalWeb"/>
        <w:bidi/>
        <w:rPr>
          <w:rtl/>
        </w:rPr>
      </w:pPr>
      <w:r>
        <w:rPr>
          <w:rFonts w:ascii="Traditional Arabic" w:hAnsi="Traditional Arabic" w:cs="Traditional Arabic" w:hint="cs"/>
          <w:color w:val="000000"/>
          <w:sz w:val="30"/>
          <w:szCs w:val="30"/>
          <w:rtl/>
        </w:rPr>
        <w:t>2079. هم‏دستى و تشكّل تنى چند از منافقان، براى تهمت‏زنى و شايعه‏سازى، عليه خانواده پيامبر:</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w:t>
      </w:r>
      <w:r>
        <w:rPr>
          <w:rFonts w:ascii="Traditional Arabic" w:hAnsi="Traditional Arabic" w:cs="Traditional Arabic" w:hint="cs"/>
          <w:color w:val="000000"/>
          <w:sz w:val="30"/>
          <w:szCs w:val="30"/>
          <w:rtl/>
        </w:rPr>
        <w:t xml:space="preserve"> نور (24) 11</w:t>
      </w:r>
    </w:p>
    <w:p w:rsidR="00DA643A" w:rsidRDefault="00DA643A" w:rsidP="00DA643A">
      <w:pPr>
        <w:pStyle w:val="NormalWeb"/>
        <w:bidi/>
        <w:rPr>
          <w:rtl/>
        </w:rPr>
      </w:pPr>
      <w:r>
        <w:rPr>
          <w:rFonts w:ascii="Traditional Arabic" w:hAnsi="Traditional Arabic" w:cs="Traditional Arabic" w:hint="cs"/>
          <w:color w:val="000000"/>
          <w:sz w:val="30"/>
          <w:szCs w:val="30"/>
          <w:rtl/>
        </w:rPr>
        <w:t>2080. فرار مخفيانه منافقان مسئوليّت‏گريز، از محضر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قَدْ يَعْلَمُ اللَّهُ الَّذِينَ يَتَسَلَّلُونَ مِنْكُمْ‏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01"/>
      </w:r>
      <w:r>
        <w:rPr>
          <w:rFonts w:ascii="Traditional Arabic" w:hAnsi="Traditional Arabic" w:cs="Traditional Arabic" w:hint="cs"/>
          <w:color w:val="000000"/>
          <w:sz w:val="30"/>
          <w:szCs w:val="30"/>
          <w:rtl/>
        </w:rPr>
        <w:t xml:space="preserve"> نور (24) 63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منّت 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2081. امتنان الهى بر محمّد صلى الله عليه و آله، به سبب ايجاد الفت در قلب مؤمنان نسبت به يكديگر:</w:t>
      </w:r>
    </w:p>
    <w:p w:rsidR="00DA643A" w:rsidRDefault="00DA643A" w:rsidP="00DA643A">
      <w:pPr>
        <w:pStyle w:val="NormalWeb"/>
        <w:bidi/>
        <w:rPr>
          <w:rtl/>
        </w:rPr>
      </w:pPr>
      <w:r>
        <w:rPr>
          <w:rFonts w:ascii="Traditional Arabic" w:hAnsi="Traditional Arabic" w:cs="Traditional Arabic" w:hint="cs"/>
          <w:color w:val="006A0F"/>
          <w:sz w:val="30"/>
          <w:szCs w:val="30"/>
          <w:rtl/>
        </w:rPr>
        <w:t>وَ أَلَّفَ بَيْنَ قُلُوبِهِمْ‏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ما أَلَّفْتَ بَيْنَ قُلُوبِهِمْ‏</w:t>
      </w:r>
      <w:r>
        <w:rPr>
          <w:rFonts w:ascii="Traditional Arabic" w:hAnsi="Traditional Arabic" w:cs="Traditional Arabic" w:hint="cs"/>
          <w:color w:val="000000"/>
          <w:sz w:val="30"/>
          <w:szCs w:val="30"/>
          <w:rtl/>
        </w:rPr>
        <w:t xml:space="preserve"> .... انفال (8) 63</w:t>
      </w:r>
    </w:p>
    <w:p w:rsidR="00DA643A" w:rsidRDefault="00DA643A" w:rsidP="00DA643A">
      <w:pPr>
        <w:pStyle w:val="NormalWeb"/>
        <w:bidi/>
        <w:rPr>
          <w:rtl/>
        </w:rPr>
      </w:pPr>
      <w:r>
        <w:rPr>
          <w:rFonts w:ascii="Traditional Arabic" w:hAnsi="Traditional Arabic" w:cs="Traditional Arabic" w:hint="cs"/>
          <w:color w:val="000000"/>
          <w:sz w:val="30"/>
          <w:szCs w:val="30"/>
          <w:rtl/>
        </w:rPr>
        <w:t>2082. منّت بر پيامبر صلى الله عليه و آله به منزله منّت‏گذارى بر خدا:</w:t>
      </w:r>
    </w:p>
    <w:p w:rsidR="00DA643A" w:rsidRDefault="00DA643A" w:rsidP="00DA643A">
      <w:pPr>
        <w:pStyle w:val="NormalWeb"/>
        <w:bidi/>
        <w:rPr>
          <w:rtl/>
        </w:rPr>
      </w:pPr>
      <w:r>
        <w:rPr>
          <w:rFonts w:ascii="Traditional Arabic" w:hAnsi="Traditional Arabic" w:cs="Traditional Arabic" w:hint="cs"/>
          <w:color w:val="006A0F"/>
          <w:sz w:val="30"/>
          <w:szCs w:val="30"/>
          <w:rtl/>
        </w:rPr>
        <w:t>يَمُنُّونَ عَلَيْكَ‏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بَلِ اللَّهُ يَمُنُّ عَلَيْكُمْ‏</w:t>
      </w:r>
      <w:r>
        <w:rPr>
          <w:rFonts w:ascii="Traditional Arabic" w:hAnsi="Traditional Arabic" w:cs="Traditional Arabic" w:hint="cs"/>
          <w:color w:val="000000"/>
          <w:sz w:val="30"/>
          <w:szCs w:val="30"/>
          <w:rtl/>
        </w:rPr>
        <w:t xml:space="preserve"> .... حجرات (49) 17</w:t>
      </w:r>
    </w:p>
    <w:p w:rsidR="00DA643A" w:rsidRDefault="00DA643A" w:rsidP="00DA643A">
      <w:pPr>
        <w:pStyle w:val="NormalWeb"/>
        <w:bidi/>
        <w:rPr>
          <w:rtl/>
        </w:rPr>
      </w:pPr>
      <w:r>
        <w:rPr>
          <w:rFonts w:ascii="Traditional Arabic" w:hAnsi="Traditional Arabic" w:cs="Traditional Arabic" w:hint="cs"/>
          <w:color w:val="000000"/>
          <w:sz w:val="30"/>
          <w:szCs w:val="30"/>
          <w:rtl/>
        </w:rPr>
        <w:t>2083. منّت‏گذارى بيجاى اعراب بر پيامبر صلى الله عليه و آله، به سبب اسلام آوردن خود:</w:t>
      </w:r>
    </w:p>
    <w:p w:rsidR="00DA643A" w:rsidRDefault="00DA643A" w:rsidP="00DA643A">
      <w:pPr>
        <w:pStyle w:val="NormalWeb"/>
        <w:bidi/>
        <w:rPr>
          <w:rtl/>
        </w:rPr>
      </w:pPr>
      <w:r>
        <w:rPr>
          <w:rFonts w:ascii="Traditional Arabic" w:hAnsi="Traditional Arabic" w:cs="Traditional Arabic" w:hint="cs"/>
          <w:color w:val="006A0F"/>
          <w:sz w:val="30"/>
          <w:szCs w:val="30"/>
          <w:rtl/>
        </w:rPr>
        <w:t>يَمُنُّونَ عَلَيْكَ أَنْ أَسْلَمُوا</w:t>
      </w:r>
      <w:r>
        <w:rPr>
          <w:rFonts w:ascii="Traditional Arabic" w:hAnsi="Traditional Arabic" w:cs="Traditional Arabic" w:hint="cs"/>
          <w:color w:val="000000"/>
          <w:sz w:val="30"/>
          <w:szCs w:val="30"/>
          <w:rtl/>
        </w:rPr>
        <w:t xml:space="preserve"> .... حجرات (49) 17</w:t>
      </w:r>
    </w:p>
    <w:p w:rsidR="00DA643A" w:rsidRDefault="00DA643A" w:rsidP="00DA643A">
      <w:pPr>
        <w:pStyle w:val="NormalWeb"/>
        <w:bidi/>
        <w:rPr>
          <w:rtl/>
        </w:rPr>
      </w:pPr>
      <w:r>
        <w:rPr>
          <w:rFonts w:ascii="Traditional Arabic" w:hAnsi="Traditional Arabic" w:cs="Traditional Arabic" w:hint="cs"/>
          <w:color w:val="000000"/>
          <w:sz w:val="30"/>
          <w:szCs w:val="30"/>
          <w:rtl/>
        </w:rPr>
        <w:t>2084. ساحت مسلمانان واقعى، دور از منّت نهادن بر پيامبر صلى الله عليه و آله، به سبب اسلام آوردن:</w:t>
      </w:r>
    </w:p>
    <w:p w:rsidR="00DA643A" w:rsidRDefault="00DA643A" w:rsidP="00DA643A">
      <w:pPr>
        <w:pStyle w:val="NormalWeb"/>
        <w:bidi/>
        <w:rPr>
          <w:rtl/>
        </w:rPr>
      </w:pPr>
      <w:r>
        <w:rPr>
          <w:rFonts w:ascii="Traditional Arabic" w:hAnsi="Traditional Arabic" w:cs="Traditional Arabic" w:hint="cs"/>
          <w:color w:val="006A0F"/>
          <w:sz w:val="30"/>
          <w:szCs w:val="30"/>
          <w:rtl/>
        </w:rPr>
        <w:t>قالَتِ الْأَعْرابُ آمَنَّا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يَمُنُّونَ عَلَيْكَ‏</w:t>
      </w:r>
      <w:r>
        <w:rPr>
          <w:rFonts w:ascii="Traditional Arabic" w:hAnsi="Traditional Arabic" w:cs="Traditional Arabic" w:hint="cs"/>
          <w:color w:val="000000"/>
          <w:sz w:val="30"/>
          <w:szCs w:val="30"/>
          <w:rtl/>
        </w:rPr>
        <w:t xml:space="preserve"> .... حجرات (49) 14 و 17</w:t>
      </w:r>
    </w:p>
    <w:p w:rsidR="00DA643A" w:rsidRDefault="00DA643A" w:rsidP="00DA643A">
      <w:pPr>
        <w:pStyle w:val="NormalWeb"/>
        <w:bidi/>
        <w:rPr>
          <w:rtl/>
        </w:rPr>
      </w:pPr>
      <w:r>
        <w:rPr>
          <w:rFonts w:ascii="Traditional Arabic" w:hAnsi="Traditional Arabic" w:cs="Traditional Arabic" w:hint="cs"/>
          <w:color w:val="000000"/>
          <w:sz w:val="30"/>
          <w:szCs w:val="30"/>
          <w:rtl/>
        </w:rPr>
        <w:t>2085. مسلمانان، مورد نهى الهى، از منّت نهادن بر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تَمُنُّوا عَلَيَّ إِسْلامَكُمْ‏</w:t>
      </w:r>
      <w:r>
        <w:rPr>
          <w:rFonts w:ascii="Traditional Arabic" w:hAnsi="Traditional Arabic" w:cs="Traditional Arabic" w:hint="cs"/>
          <w:color w:val="000000"/>
          <w:sz w:val="30"/>
          <w:szCs w:val="30"/>
          <w:rtl/>
        </w:rPr>
        <w:t xml:space="preserve"> .... حجرات (49) 17</w:t>
      </w:r>
    </w:p>
    <w:p w:rsidR="00DA643A" w:rsidRDefault="00DA643A" w:rsidP="00DA643A">
      <w:pPr>
        <w:pStyle w:val="NormalWeb"/>
        <w:bidi/>
        <w:rPr>
          <w:rtl/>
        </w:rPr>
      </w:pPr>
      <w:r>
        <w:rPr>
          <w:rFonts w:ascii="Traditional Arabic" w:hAnsi="Traditional Arabic" w:cs="Traditional Arabic" w:hint="cs"/>
          <w:color w:val="000000"/>
          <w:sz w:val="30"/>
          <w:szCs w:val="30"/>
          <w:rtl/>
        </w:rPr>
        <w:t>2086. منّت نهادن اعراب بر پيامبر صلى الله عليه و آله، به جهت اسلام آوردن‏شان، نشانه عدم صداقت‏شان در ادّعاى ايمان:</w:t>
      </w:r>
    </w:p>
    <w:p w:rsidR="00DA643A" w:rsidRDefault="00DA643A" w:rsidP="00DA643A">
      <w:pPr>
        <w:pStyle w:val="NormalWeb"/>
        <w:bidi/>
        <w:rPr>
          <w:rtl/>
        </w:rPr>
      </w:pPr>
      <w:r>
        <w:rPr>
          <w:rFonts w:ascii="Traditional Arabic" w:hAnsi="Traditional Arabic" w:cs="Traditional Arabic" w:hint="cs"/>
          <w:color w:val="006A0F"/>
          <w:sz w:val="30"/>
          <w:szCs w:val="30"/>
          <w:rtl/>
        </w:rPr>
        <w:t>قالَتِ الْأَعْرابُ آمَنَّا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يَمُنُّونَ عَلَيْكَ أَنْ أَسْلَمُوا قُلْ لا تَمُنُّوا عَلَيَّ إِسْلامَكُمْ‏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كُنْتُمْ صادِقِينَ.</w:t>
      </w:r>
      <w:r>
        <w:rPr>
          <w:rFonts w:ascii="Traditional Arabic" w:hAnsi="Traditional Arabic" w:cs="Traditional Arabic" w:hint="cs"/>
          <w:color w:val="000000"/>
          <w:sz w:val="30"/>
          <w:szCs w:val="30"/>
          <w:rtl/>
        </w:rPr>
        <w:t xml:space="preserve"> حجرات (49) 14 و 17</w:t>
      </w:r>
    </w:p>
    <w:p w:rsidR="00DA643A" w:rsidRDefault="00DA643A" w:rsidP="00DA643A">
      <w:pPr>
        <w:pStyle w:val="NormalWeb"/>
        <w:bidi/>
        <w:rPr>
          <w:rtl/>
        </w:rPr>
      </w:pPr>
      <w:r>
        <w:rPr>
          <w:rFonts w:ascii="Traditional Arabic" w:hAnsi="Traditional Arabic" w:cs="Traditional Arabic" w:hint="cs"/>
          <w:color w:val="000000"/>
          <w:sz w:val="30"/>
          <w:szCs w:val="30"/>
          <w:rtl/>
        </w:rPr>
        <w:t>2087. توجّه به علم غيب و بصيرت خداوند، نسبت به اعمال انسانها، بازدارنده انسانها از منّت‏گذارى بر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يَمُنُّونَ عَلَيْكَ أَنْ أَسْلَمُوا قُلْ لا تَمُنُّوا عَلَيَّ إِسْلامَكُمْ‏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اللَّهَ يَعْلَمُ غَيْبَ السَّماواتِ وَ الْأَرْضِ وَ اللَّهُ بَصِيرٌ بِما تَعْمَلُونَ.</w:t>
      </w:r>
      <w:r>
        <w:rPr>
          <w:rStyle w:val="FootnoteReference"/>
          <w:rFonts w:ascii="Traditional Arabic" w:eastAsiaTheme="majorEastAsia" w:hAnsi="Traditional Arabic" w:cs="Traditional Arabic"/>
          <w:color w:val="000000"/>
          <w:sz w:val="30"/>
          <w:szCs w:val="30"/>
          <w:rtl/>
        </w:rPr>
        <w:footnoteReference w:id="1102"/>
      </w:r>
      <w:r>
        <w:rPr>
          <w:rFonts w:ascii="Traditional Arabic" w:hAnsi="Traditional Arabic" w:cs="Traditional Arabic" w:hint="cs"/>
          <w:color w:val="000000"/>
          <w:sz w:val="30"/>
          <w:szCs w:val="30"/>
          <w:rtl/>
        </w:rPr>
        <w:t xml:space="preserve"> حجرات (49) 17 و 18</w:t>
      </w:r>
    </w:p>
    <w:p w:rsidR="00DA643A" w:rsidRDefault="00DA643A" w:rsidP="00DA643A">
      <w:pPr>
        <w:pStyle w:val="NormalWeb"/>
        <w:bidi/>
        <w:rPr>
          <w:rtl/>
        </w:rPr>
      </w:pPr>
      <w:r>
        <w:rPr>
          <w:rFonts w:ascii="Traditional Arabic" w:hAnsi="Traditional Arabic" w:cs="Traditional Arabic" w:hint="cs"/>
          <w:color w:val="000000"/>
          <w:sz w:val="30"/>
          <w:szCs w:val="30"/>
          <w:rtl/>
        </w:rPr>
        <w:t>2088. امتنان خدا بر پيامبر صلى الله عليه و آله، به علّت مصون داشتن او از كمترين خطا و لغزش:</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أَنْ ثَبَّتْناكَ لَقَدْ كِدْتَ تَرْكَنُ إِلَيْهِمْ شَيْئاً قَلِيلًا.</w:t>
      </w:r>
      <w:r>
        <w:rPr>
          <w:rFonts w:ascii="Traditional Arabic" w:hAnsi="Traditional Arabic" w:cs="Traditional Arabic" w:hint="cs"/>
          <w:color w:val="000000"/>
          <w:sz w:val="30"/>
          <w:szCs w:val="30"/>
          <w:rtl/>
        </w:rPr>
        <w:t xml:space="preserve"> اسراء (17) 74</w:t>
      </w:r>
    </w:p>
    <w:p w:rsidR="00DA643A" w:rsidRDefault="00DA643A" w:rsidP="00DA643A">
      <w:pPr>
        <w:pStyle w:val="NormalWeb"/>
        <w:bidi/>
        <w:rPr>
          <w:rtl/>
        </w:rPr>
      </w:pPr>
      <w:r>
        <w:rPr>
          <w:rFonts w:ascii="Traditional Arabic" w:hAnsi="Traditional Arabic" w:cs="Traditional Arabic" w:hint="cs"/>
          <w:color w:val="000000"/>
          <w:sz w:val="30"/>
          <w:szCs w:val="30"/>
          <w:rtl/>
        </w:rPr>
        <w:t>2089. امتنان خدا بر پيامبر صلى الله عليه و آله، به سبب تثبيت‏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320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مفاهيم وحى، در قلب او:</w:t>
      </w:r>
    </w:p>
    <w:p w:rsidR="00DA643A" w:rsidRDefault="00DA643A" w:rsidP="00DA643A">
      <w:pPr>
        <w:pStyle w:val="NormalWeb"/>
        <w:bidi/>
        <w:rPr>
          <w:rtl/>
        </w:rPr>
      </w:pPr>
      <w:r>
        <w:rPr>
          <w:rFonts w:ascii="Traditional Arabic" w:hAnsi="Traditional Arabic" w:cs="Traditional Arabic" w:hint="cs"/>
          <w:color w:val="006A0F"/>
          <w:sz w:val="30"/>
          <w:szCs w:val="30"/>
          <w:rtl/>
        </w:rPr>
        <w:t>وَ لَئِنْ شِئْنا لَنَذْهَبَنَّ بِالَّذِي أَوْحَيْنا إِلَيْكَ‏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فَضْلَهُ كانَ عَلَيْكَ كَبِيراً.</w:t>
      </w:r>
      <w:r>
        <w:rPr>
          <w:rStyle w:val="FootnoteReference"/>
          <w:rFonts w:ascii="Traditional Arabic" w:eastAsiaTheme="majorEastAsia" w:hAnsi="Traditional Arabic" w:cs="Traditional Arabic"/>
          <w:color w:val="000000"/>
          <w:sz w:val="30"/>
          <w:szCs w:val="30"/>
          <w:rtl/>
        </w:rPr>
        <w:footnoteReference w:id="1103"/>
      </w:r>
      <w:r>
        <w:rPr>
          <w:rFonts w:ascii="Traditional Arabic" w:hAnsi="Traditional Arabic" w:cs="Traditional Arabic" w:hint="cs"/>
          <w:color w:val="000000"/>
          <w:sz w:val="30"/>
          <w:szCs w:val="30"/>
          <w:rtl/>
        </w:rPr>
        <w:t xml:space="preserve"> اسراء (17) 86 و 87</w:t>
      </w:r>
    </w:p>
    <w:p w:rsidR="00DA643A" w:rsidRDefault="00DA643A" w:rsidP="00DA643A">
      <w:pPr>
        <w:pStyle w:val="NormalWeb"/>
        <w:bidi/>
        <w:rPr>
          <w:rtl/>
        </w:rPr>
      </w:pPr>
      <w:r>
        <w:rPr>
          <w:rFonts w:ascii="Traditional Arabic" w:hAnsi="Traditional Arabic" w:cs="Traditional Arabic" w:hint="cs"/>
          <w:color w:val="000000"/>
          <w:sz w:val="30"/>
          <w:szCs w:val="30"/>
          <w:rtl/>
        </w:rPr>
        <w:t>2090. منّت‏گذارى خدا بر پيامبر صلى الله عليه و آله، به علّت فتحى بزرگ و نمايان:</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w:t>
      </w:r>
      <w:r>
        <w:rPr>
          <w:rFonts w:ascii="Traditional Arabic" w:hAnsi="Traditional Arabic" w:cs="Traditional Arabic" w:hint="cs"/>
          <w:color w:val="000000"/>
          <w:sz w:val="30"/>
          <w:szCs w:val="30"/>
          <w:rtl/>
        </w:rPr>
        <w:t xml:space="preserve"> فتح (48) 1</w:t>
      </w:r>
    </w:p>
    <w:p w:rsidR="00DA643A" w:rsidRDefault="00DA643A" w:rsidP="00DA643A">
      <w:pPr>
        <w:pStyle w:val="NormalWeb"/>
        <w:bidi/>
        <w:rPr>
          <w:rtl/>
        </w:rPr>
      </w:pPr>
      <w:r>
        <w:rPr>
          <w:rFonts w:ascii="Traditional Arabic" w:hAnsi="Traditional Arabic" w:cs="Traditional Arabic" w:hint="cs"/>
          <w:color w:val="000000"/>
          <w:sz w:val="30"/>
          <w:szCs w:val="30"/>
          <w:rtl/>
        </w:rPr>
        <w:t>2091. منّت خداوند بر پيامبر صلى الله عليه و آله، به سبب پناه دادن به او در كودكى و يتيمى:</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 وَ أَمَّا بِنِعْمَةِ رَبِّكَ فَحَدِّثْ.</w:t>
      </w:r>
    </w:p>
    <w:p w:rsidR="00DA643A" w:rsidRDefault="00DA643A" w:rsidP="00DA643A">
      <w:pPr>
        <w:pStyle w:val="NormalWeb"/>
        <w:bidi/>
        <w:rPr>
          <w:rtl/>
        </w:rPr>
      </w:pPr>
      <w:r>
        <w:rPr>
          <w:rFonts w:ascii="Traditional Arabic" w:hAnsi="Traditional Arabic" w:cs="Traditional Arabic" w:hint="cs"/>
          <w:color w:val="000000"/>
          <w:sz w:val="30"/>
          <w:szCs w:val="30"/>
          <w:rtl/>
        </w:rPr>
        <w:t>ضحى (93) 6 و 11</w:t>
      </w:r>
    </w:p>
    <w:p w:rsidR="00DA643A" w:rsidRDefault="00DA643A" w:rsidP="00DA643A">
      <w:pPr>
        <w:pStyle w:val="NormalWeb"/>
        <w:bidi/>
        <w:rPr>
          <w:rtl/>
        </w:rPr>
      </w:pPr>
      <w:r>
        <w:rPr>
          <w:rFonts w:ascii="Traditional Arabic" w:hAnsi="Traditional Arabic" w:cs="Traditional Arabic" w:hint="cs"/>
          <w:color w:val="000000"/>
          <w:sz w:val="30"/>
          <w:szCs w:val="30"/>
          <w:rtl/>
        </w:rPr>
        <w:t>2092. منّت بر پيامبر صلى الله عليه و آله، به جهت بى‏نياز ساختن او و نجات از تنگدستى،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عائِلًا فَأَغْنى‏ وَ أَمَّا بِنِعْمَةِ رَبِّكَ فَحَدِّثْ.</w:t>
      </w:r>
      <w:r>
        <w:rPr>
          <w:rFonts w:ascii="Traditional Arabic" w:hAnsi="Traditional Arabic" w:cs="Traditional Arabic" w:hint="cs"/>
          <w:color w:val="000000"/>
          <w:sz w:val="30"/>
          <w:szCs w:val="30"/>
          <w:rtl/>
        </w:rPr>
        <w:t xml:space="preserve"> ضحى (93) 8 و 11</w:t>
      </w:r>
    </w:p>
    <w:p w:rsidR="00DA643A" w:rsidRDefault="00DA643A" w:rsidP="00DA643A">
      <w:pPr>
        <w:pStyle w:val="NormalWeb"/>
        <w:bidi/>
        <w:rPr>
          <w:rtl/>
        </w:rPr>
      </w:pPr>
      <w:r>
        <w:rPr>
          <w:rFonts w:ascii="Traditional Arabic" w:hAnsi="Traditional Arabic" w:cs="Traditional Arabic" w:hint="cs"/>
          <w:color w:val="000000"/>
          <w:sz w:val="30"/>
          <w:szCs w:val="30"/>
          <w:rtl/>
        </w:rPr>
        <w:t>2093. خداوند، منّت‏گذارنده بر پيامبر صلى الله عليه و آله، به سبب هدايت او:</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 لِيَغْفِرَ لَكَ اللَّهُ ما تَقَدَّمَ مِنْ ذَنْبِكَ وَ ما تَأَخَّرَ وَ يُتِمَّ نِعْمَتَهُ عَلَيْكَ وَ يَهْدِيَكَ صِراطاً مُسْتَقِيماً.</w:t>
      </w:r>
      <w:r>
        <w:rPr>
          <w:rFonts w:ascii="Traditional Arabic" w:hAnsi="Traditional Arabic" w:cs="Traditional Arabic" w:hint="cs"/>
          <w:color w:val="000000"/>
          <w:sz w:val="30"/>
          <w:szCs w:val="30"/>
          <w:rtl/>
        </w:rPr>
        <w:t xml:space="preserve"> فتح (48) 1 و 2</w:t>
      </w:r>
    </w:p>
    <w:p w:rsidR="00DA643A" w:rsidRDefault="00DA643A" w:rsidP="00DA643A">
      <w:pPr>
        <w:pStyle w:val="NormalWeb"/>
        <w:bidi/>
        <w:rPr>
          <w:rtl/>
        </w:rPr>
      </w:pPr>
      <w:r>
        <w:rPr>
          <w:rFonts w:ascii="Traditional Arabic" w:hAnsi="Traditional Arabic" w:cs="Traditional Arabic" w:hint="cs"/>
          <w:color w:val="006A0F"/>
          <w:sz w:val="30"/>
          <w:szCs w:val="30"/>
          <w:rtl/>
        </w:rPr>
        <w:t>وَ وَجَدَكَ ضَالًّا فَهَدى‏ وَ أَمَّا بِنِعْمَةِ رَبِّكَ فَحَدِّثْ.</w:t>
      </w:r>
      <w:r>
        <w:rPr>
          <w:rFonts w:ascii="Traditional Arabic" w:hAnsi="Traditional Arabic" w:cs="Traditional Arabic" w:hint="cs"/>
          <w:color w:val="000000"/>
          <w:sz w:val="30"/>
          <w:szCs w:val="30"/>
          <w:rtl/>
        </w:rPr>
        <w:t xml:space="preserve"> ضحى (93) 7 و 11</w:t>
      </w:r>
    </w:p>
    <w:p w:rsidR="00DA643A" w:rsidRDefault="00DA643A" w:rsidP="00DA643A">
      <w:pPr>
        <w:pStyle w:val="NormalWeb"/>
        <w:bidi/>
        <w:rPr>
          <w:rtl/>
        </w:rPr>
      </w:pPr>
      <w:r>
        <w:rPr>
          <w:rFonts w:ascii="Traditional Arabic" w:hAnsi="Traditional Arabic" w:cs="Traditional Arabic" w:hint="cs"/>
          <w:color w:val="000000"/>
          <w:sz w:val="30"/>
          <w:szCs w:val="30"/>
          <w:rtl/>
        </w:rPr>
        <w:t>2094. امتنان الهى بر پيامبر صلى الله عليه و آله، به علّت اعطاى خير كثير (نسل زياد) به ايشان:</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w:t>
      </w:r>
      <w:r>
        <w:rPr>
          <w:rFonts w:ascii="Traditional Arabic" w:hAnsi="Traditional Arabic" w:cs="Traditional Arabic" w:hint="cs"/>
          <w:color w:val="000000"/>
          <w:sz w:val="30"/>
          <w:szCs w:val="30"/>
          <w:rtl/>
        </w:rPr>
        <w:t xml:space="preserve"> كوثر (108) 1</w:t>
      </w:r>
    </w:p>
    <w:p w:rsidR="00DA643A" w:rsidRDefault="00DA643A" w:rsidP="00DA643A">
      <w:pPr>
        <w:pStyle w:val="NormalWeb"/>
        <w:bidi/>
        <w:rPr>
          <w:rtl/>
        </w:rPr>
      </w:pPr>
      <w:r>
        <w:rPr>
          <w:rFonts w:ascii="Traditional Arabic" w:hAnsi="Traditional Arabic" w:cs="Traditional Arabic" w:hint="cs"/>
          <w:color w:val="000000"/>
          <w:sz w:val="30"/>
          <w:szCs w:val="30"/>
          <w:rtl/>
        </w:rPr>
        <w:t>2095. منّت خداوند بر پيامبر صلى الله عليه و آله، به علّت اعطاى روزى به ايشان: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نَحْنُ نَرْزُقُكَ‏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04"/>
      </w:r>
      <w:r>
        <w:rPr>
          <w:rFonts w:ascii="Traditional Arabic" w:hAnsi="Traditional Arabic" w:cs="Traditional Arabic" w:hint="cs"/>
          <w:color w:val="000000"/>
          <w:sz w:val="30"/>
          <w:szCs w:val="30"/>
          <w:rtl/>
        </w:rPr>
        <w:t xml:space="preserve"> طه (20) 132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2096. امتنان خداوند بر پيامبرش، به سبب منزّه داشتن او از شعرگويى:</w:t>
      </w:r>
    </w:p>
    <w:p w:rsidR="00DA643A" w:rsidRDefault="00DA643A" w:rsidP="00DA643A">
      <w:pPr>
        <w:pStyle w:val="NormalWeb"/>
        <w:bidi/>
        <w:rPr>
          <w:rtl/>
        </w:rPr>
      </w:pPr>
      <w:r>
        <w:rPr>
          <w:rFonts w:ascii="Traditional Arabic" w:hAnsi="Traditional Arabic" w:cs="Traditional Arabic" w:hint="cs"/>
          <w:color w:val="006A0F"/>
          <w:sz w:val="30"/>
          <w:szCs w:val="30"/>
          <w:rtl/>
        </w:rPr>
        <w:t>وَ ما عَلَّمْناهُ الشِّعْرَ وَ ما يَنْبَغِي 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05"/>
      </w:r>
      <w:r>
        <w:rPr>
          <w:rFonts w:ascii="Traditional Arabic" w:hAnsi="Traditional Arabic" w:cs="Traditional Arabic" w:hint="cs"/>
          <w:color w:val="000000"/>
          <w:sz w:val="30"/>
          <w:szCs w:val="30"/>
          <w:rtl/>
        </w:rPr>
        <w:t xml:space="preserve"> يس (36) 69</w:t>
      </w:r>
    </w:p>
    <w:p w:rsidR="00DA643A" w:rsidRDefault="00DA643A" w:rsidP="00DA643A">
      <w:pPr>
        <w:pStyle w:val="NormalWeb"/>
        <w:bidi/>
        <w:rPr>
          <w:rtl/>
        </w:rPr>
      </w:pPr>
      <w:r>
        <w:rPr>
          <w:rFonts w:ascii="Traditional Arabic" w:hAnsi="Traditional Arabic" w:cs="Traditional Arabic" w:hint="cs"/>
          <w:color w:val="000000"/>
          <w:sz w:val="30"/>
          <w:szCs w:val="30"/>
          <w:rtl/>
        </w:rPr>
        <w:t>2097. منّت الهى بر محمّد صلى الله عليه و آله، به جهت مصونيّت از كهانت:</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06"/>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0000"/>
          <w:sz w:val="30"/>
          <w:szCs w:val="30"/>
          <w:rtl/>
        </w:rPr>
        <w:t>2098. پيامبر صلى الله عليه و آله، مشمول امتنان الهى، به سبب مصونيّت از جنون:</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ما أَنْتَ بِنِعْمَةِ رَبِّكَ بِمَجْنُونٍ.</w:t>
      </w:r>
      <w:r>
        <w:rPr>
          <w:rFonts w:ascii="Traditional Arabic" w:hAnsi="Traditional Arabic" w:cs="Traditional Arabic" w:hint="cs"/>
          <w:color w:val="000000"/>
          <w:sz w:val="30"/>
          <w:szCs w:val="30"/>
          <w:rtl/>
        </w:rPr>
        <w:t xml:space="preserve"> قلم (68) 2</w:t>
      </w:r>
    </w:p>
    <w:p w:rsidR="00DA643A" w:rsidRDefault="00DA643A" w:rsidP="00DA643A">
      <w:pPr>
        <w:pStyle w:val="NormalWeb"/>
        <w:bidi/>
        <w:rPr>
          <w:rtl/>
        </w:rPr>
      </w:pPr>
      <w:r>
        <w:rPr>
          <w:rFonts w:ascii="Traditional Arabic" w:hAnsi="Traditional Arabic" w:cs="Traditional Arabic" w:hint="cs"/>
          <w:color w:val="000000"/>
          <w:sz w:val="30"/>
          <w:szCs w:val="30"/>
          <w:rtl/>
        </w:rPr>
        <w:t>2099. امتنان الهى بر پيامبر صلى الله عليه و آله، به سبب مصونيّت از فراموشى قرآن:</w:t>
      </w:r>
    </w:p>
    <w:p w:rsidR="00DA643A" w:rsidRDefault="00DA643A" w:rsidP="00DA643A">
      <w:pPr>
        <w:pStyle w:val="NormalWeb"/>
        <w:bidi/>
        <w:rPr>
          <w:rtl/>
        </w:rPr>
      </w:pPr>
      <w:r>
        <w:rPr>
          <w:rFonts w:ascii="Traditional Arabic" w:hAnsi="Traditional Arabic" w:cs="Traditional Arabic" w:hint="cs"/>
          <w:color w:val="006A0F"/>
          <w:sz w:val="30"/>
          <w:szCs w:val="30"/>
          <w:rtl/>
        </w:rPr>
        <w:t>سَنُقْرِئُكَ فَلا تَنْسى‏ إِلَّا ما شاءَ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07"/>
      </w:r>
      <w:r>
        <w:rPr>
          <w:rFonts w:ascii="Traditional Arabic" w:hAnsi="Traditional Arabic" w:cs="Traditional Arabic" w:hint="cs"/>
          <w:color w:val="000000"/>
          <w:sz w:val="30"/>
          <w:szCs w:val="30"/>
          <w:rtl/>
        </w:rPr>
        <w:t xml:space="preserve"> اعلى (87) 6 و 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321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2100. منّت خداوند بر پيامبر صلى الله عليه و آله، به علّت اعطاى شرح صدر به ايشان:</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w:t>
      </w:r>
      <w:r>
        <w:rPr>
          <w:rFonts w:ascii="Traditional Arabic" w:hAnsi="Traditional Arabic" w:cs="Traditional Arabic" w:hint="cs"/>
          <w:color w:val="000000"/>
          <w:sz w:val="30"/>
          <w:szCs w:val="30"/>
          <w:rtl/>
        </w:rPr>
        <w:t xml:space="preserve"> انشراح (94) 1</w:t>
      </w:r>
    </w:p>
    <w:p w:rsidR="00DA643A" w:rsidRDefault="00DA643A" w:rsidP="00DA643A">
      <w:pPr>
        <w:pStyle w:val="NormalWeb"/>
        <w:bidi/>
        <w:rPr>
          <w:rtl/>
        </w:rPr>
      </w:pPr>
      <w:r>
        <w:rPr>
          <w:rFonts w:ascii="Traditional Arabic" w:hAnsi="Traditional Arabic" w:cs="Traditional Arabic" w:hint="cs"/>
          <w:color w:val="000000"/>
          <w:sz w:val="30"/>
          <w:szCs w:val="30"/>
          <w:rtl/>
        </w:rPr>
        <w:t>2101. خداوند، منّت‏گذار بر پيامبر صلى الله عليه و آله، به جهت برداشتن مشكلات رسالت از دوش ايشان:</w:t>
      </w:r>
    </w:p>
    <w:p w:rsidR="00DA643A" w:rsidRDefault="00DA643A" w:rsidP="00DA643A">
      <w:pPr>
        <w:pStyle w:val="NormalWeb"/>
        <w:bidi/>
        <w:rPr>
          <w:rtl/>
        </w:rPr>
      </w:pPr>
      <w:r>
        <w:rPr>
          <w:rFonts w:ascii="Traditional Arabic" w:hAnsi="Traditional Arabic" w:cs="Traditional Arabic" w:hint="cs"/>
          <w:color w:val="006A0F"/>
          <w:sz w:val="30"/>
          <w:szCs w:val="30"/>
          <w:rtl/>
        </w:rPr>
        <w:t>وَ وَضَعْنا عَنْكَ وِزْرَكَ.</w:t>
      </w:r>
      <w:r>
        <w:rPr>
          <w:rFonts w:ascii="Traditional Arabic" w:hAnsi="Traditional Arabic" w:cs="Traditional Arabic" w:hint="cs"/>
          <w:color w:val="000000"/>
          <w:sz w:val="30"/>
          <w:szCs w:val="30"/>
          <w:rtl/>
        </w:rPr>
        <w:t xml:space="preserve"> انشراح (94) 2</w:t>
      </w:r>
    </w:p>
    <w:p w:rsidR="00DA643A" w:rsidRDefault="00DA643A" w:rsidP="00DA643A">
      <w:pPr>
        <w:pStyle w:val="NormalWeb"/>
        <w:bidi/>
        <w:rPr>
          <w:rtl/>
        </w:rPr>
      </w:pPr>
      <w:r>
        <w:rPr>
          <w:rFonts w:ascii="Traditional Arabic" w:hAnsi="Traditional Arabic" w:cs="Traditional Arabic" w:hint="cs"/>
          <w:color w:val="000000"/>
          <w:sz w:val="30"/>
          <w:szCs w:val="30"/>
          <w:rtl/>
        </w:rPr>
        <w:t>2102. امتنان الهى بر پيامبر صلى الله عليه و آله، به سبب بلند آوازه ساختن نام ايشان:</w:t>
      </w:r>
    </w:p>
    <w:p w:rsidR="00DA643A" w:rsidRDefault="00DA643A" w:rsidP="00DA643A">
      <w:pPr>
        <w:pStyle w:val="NormalWeb"/>
        <w:bidi/>
        <w:rPr>
          <w:rtl/>
        </w:rPr>
      </w:pPr>
      <w:r>
        <w:rPr>
          <w:rFonts w:ascii="Traditional Arabic" w:hAnsi="Traditional Arabic" w:cs="Traditional Arabic" w:hint="cs"/>
          <w:color w:val="006A0F"/>
          <w:sz w:val="30"/>
          <w:szCs w:val="30"/>
          <w:rtl/>
        </w:rPr>
        <w:t>وَ رَفَعْنا لَكَ ذِكْرَكَ.</w:t>
      </w:r>
      <w:r>
        <w:rPr>
          <w:rFonts w:ascii="Traditional Arabic" w:hAnsi="Traditional Arabic" w:cs="Traditional Arabic" w:hint="cs"/>
          <w:color w:val="000000"/>
          <w:sz w:val="30"/>
          <w:szCs w:val="30"/>
          <w:rtl/>
        </w:rPr>
        <w:t xml:space="preserve"> انشراح (94) 4</w:t>
      </w:r>
    </w:p>
    <w:p w:rsidR="00DA643A" w:rsidRDefault="00DA643A" w:rsidP="00DA643A">
      <w:pPr>
        <w:pStyle w:val="NormalWeb"/>
        <w:bidi/>
        <w:rPr>
          <w:rtl/>
        </w:rPr>
      </w:pPr>
      <w:r>
        <w:rPr>
          <w:rFonts w:ascii="Traditional Arabic" w:hAnsi="Traditional Arabic" w:cs="Traditional Arabic" w:hint="cs"/>
          <w:color w:val="000000"/>
          <w:sz w:val="30"/>
          <w:szCs w:val="30"/>
          <w:rtl/>
        </w:rPr>
        <w:t>2103. منّت خداوند بر پيامبر صلى الله عليه و آله، به سبب حمايت و عدم خشم بر او:</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ما وَدَّعَكَ رَبُّكَ وَ ما قَلى‏ وَ أَمَّا بِنِعْمَةِ رَبِّكَ فَحَدِّثْ.</w:t>
      </w:r>
      <w:r>
        <w:rPr>
          <w:rFonts w:ascii="Traditional Arabic" w:hAnsi="Traditional Arabic" w:cs="Traditional Arabic" w:hint="cs"/>
          <w:color w:val="000000"/>
          <w:sz w:val="30"/>
          <w:szCs w:val="30"/>
          <w:rtl/>
        </w:rPr>
        <w:t xml:space="preserve"> ضحى (93) 3 و 11</w:t>
      </w:r>
    </w:p>
    <w:p w:rsidR="00DA643A" w:rsidRDefault="00DA643A" w:rsidP="00DA643A">
      <w:pPr>
        <w:pStyle w:val="NormalWeb"/>
        <w:bidi/>
        <w:rPr>
          <w:rtl/>
        </w:rPr>
      </w:pPr>
      <w:r>
        <w:rPr>
          <w:rFonts w:ascii="Traditional Arabic" w:hAnsi="Traditional Arabic" w:cs="Traditional Arabic" w:hint="cs"/>
          <w:color w:val="000000"/>
          <w:sz w:val="30"/>
          <w:szCs w:val="30"/>
          <w:rtl/>
        </w:rPr>
        <w:t>2104. منّت خداوند بر پيامبر صلى الله عليه و آله، به علّت ارائه آيات الهى به ايشان، در معراج:</w:t>
      </w:r>
    </w:p>
    <w:p w:rsidR="00DA643A" w:rsidRDefault="00DA643A" w:rsidP="00DA643A">
      <w:pPr>
        <w:pStyle w:val="NormalWeb"/>
        <w:bidi/>
        <w:rPr>
          <w:rtl/>
        </w:rPr>
      </w:pPr>
      <w:r>
        <w:rPr>
          <w:rFonts w:ascii="Traditional Arabic" w:hAnsi="Traditional Arabic" w:cs="Traditional Arabic" w:hint="cs"/>
          <w:color w:val="006A0F"/>
          <w:sz w:val="30"/>
          <w:szCs w:val="30"/>
          <w:rtl/>
        </w:rPr>
        <w:t>سُبْحانَ الَّذِي أَسْرى‏ بِعَبْدِهِ‏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لِنُرِيَهُ مِنْ آياتِنا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08"/>
      </w:r>
      <w:r>
        <w:rPr>
          <w:rFonts w:ascii="Traditional Arabic" w:hAnsi="Traditional Arabic" w:cs="Traditional Arabic" w:hint="cs"/>
          <w:color w:val="000000"/>
          <w:sz w:val="30"/>
          <w:szCs w:val="30"/>
          <w:rtl/>
        </w:rPr>
        <w:t xml:space="preserve"> اسراء (17) 1</w:t>
      </w:r>
    </w:p>
    <w:p w:rsidR="00DA643A" w:rsidRDefault="00DA643A" w:rsidP="00DA643A">
      <w:pPr>
        <w:pStyle w:val="NormalWeb"/>
        <w:bidi/>
        <w:rPr>
          <w:rtl/>
        </w:rPr>
      </w:pPr>
      <w:r>
        <w:rPr>
          <w:rFonts w:ascii="Traditional Arabic" w:hAnsi="Traditional Arabic" w:cs="Traditional Arabic" w:hint="cs"/>
          <w:color w:val="006A0F"/>
          <w:sz w:val="30"/>
          <w:szCs w:val="30"/>
          <w:rtl/>
        </w:rPr>
        <w:t>وَ هُوَ بِالْأُفُقِ الْأَعْلى‏ ما زاغَ الْبَصَرُ وَ ما طَغى‏ لَقَدْ رَأى‏ مِنْ آياتِ رَبِّهِ الْكُبْرى‏.</w:t>
      </w:r>
      <w:r>
        <w:rPr>
          <w:rFonts w:ascii="Traditional Arabic" w:hAnsi="Traditional Arabic" w:cs="Traditional Arabic" w:hint="cs"/>
          <w:color w:val="000000"/>
          <w:sz w:val="30"/>
          <w:szCs w:val="30"/>
          <w:rtl/>
        </w:rPr>
        <w:t xml:space="preserve"> نجم (53) 7 و 17 و 18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322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2105. امتنان الهى بر محمّد صلى الله عليه و آله، به جهت ممانعت از گمراهى و زيان‏رسانى به ايشان:</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 وَ ما يُضِلُّونَ إِلَّا أَنْفُسَهُمْ وَ ما يَضُرُّونَكَ مِنْ شَيْ‏ءٍ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كانَ فَضْلُ اللَّهِ عَلَيْكَ عَظِيماً.</w:t>
      </w:r>
      <w:r>
        <w:rPr>
          <w:rStyle w:val="FootnoteReference"/>
          <w:rFonts w:ascii="Traditional Arabic" w:eastAsiaTheme="majorEastAsia" w:hAnsi="Traditional Arabic" w:cs="Traditional Arabic"/>
          <w:color w:val="000000"/>
          <w:sz w:val="30"/>
          <w:szCs w:val="30"/>
          <w:rtl/>
        </w:rPr>
        <w:footnoteReference w:id="1109"/>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0000"/>
          <w:sz w:val="30"/>
          <w:szCs w:val="30"/>
          <w:rtl/>
        </w:rPr>
        <w:t>2106. خداوند، منّت‏گذار بر پيامبر صلى الله عليه و آله، به سبب اعطاى حكمت و تعليم ندانسته‏ها به ايشان: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أَنْزَلَ اللَّهُ عَلَيْكَ الْكِتابَ وَ الْحِكْمَةَ وَ عَلَّمَكَ ما لَمْ تَكُنْ تَعْلَمُ وَ كانَ فَضْلُ اللَّهِ عَلَيْكَ عَظِيماً.</w:t>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0000"/>
          <w:sz w:val="30"/>
          <w:szCs w:val="30"/>
          <w:rtl/>
        </w:rPr>
        <w:t>2107. منّت خداوند بر پيامبر صلى الله عليه و آله، به علّت نزول قرآن بر ايشان: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أَنْزَلَ اللَّهُ عَلَيْكَ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كانَ فَضْلُ اللَّهِ عَلَيْكَ عَظِيماً.</w:t>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6A0F"/>
          <w:sz w:val="30"/>
          <w:szCs w:val="30"/>
          <w:rtl/>
        </w:rPr>
        <w:t>وَ لَقَدْ آتَيْناكَ سَبْعاً مِنَ الْمَثانِي وَ الْقُرْآنَ الْعَظِيمَ.</w:t>
      </w:r>
      <w:r>
        <w:rPr>
          <w:rFonts w:ascii="Traditional Arabic" w:hAnsi="Traditional Arabic" w:cs="Traditional Arabic" w:hint="cs"/>
          <w:color w:val="000000"/>
          <w:sz w:val="30"/>
          <w:szCs w:val="30"/>
          <w:rtl/>
        </w:rPr>
        <w:t xml:space="preserve"> حجر (15) 87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اهْتَدَيْتُ فَبِما يُوحِي إِلَيَّ رَبِّي إِنَّهُ سَمِيعٌ قَرِيبٌ.</w:t>
      </w:r>
      <w:r>
        <w:rPr>
          <w:rStyle w:val="FootnoteReference"/>
          <w:rFonts w:ascii="Traditional Arabic" w:eastAsiaTheme="majorEastAsia" w:hAnsi="Traditional Arabic" w:cs="Traditional Arabic"/>
          <w:color w:val="000000"/>
          <w:sz w:val="30"/>
          <w:szCs w:val="30"/>
          <w:rtl/>
        </w:rPr>
        <w:footnoteReference w:id="1110"/>
      </w:r>
      <w:r>
        <w:rPr>
          <w:rFonts w:ascii="Traditional Arabic" w:hAnsi="Traditional Arabic" w:cs="Traditional Arabic" w:hint="cs"/>
          <w:color w:val="000000"/>
          <w:sz w:val="30"/>
          <w:szCs w:val="30"/>
          <w:rtl/>
        </w:rPr>
        <w:t xml:space="preserve"> سبأ (34) 50</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إِلَيْكَ الْكِتابَ بِالْحَقِّ فَاعْبُدِ اللَّهَ مُخْلِصاً لَهُ الدِّينَ.</w:t>
      </w:r>
      <w:r>
        <w:rPr>
          <w:rFonts w:ascii="Traditional Arabic" w:hAnsi="Traditional Arabic" w:cs="Traditional Arabic" w:hint="cs"/>
          <w:color w:val="000000"/>
          <w:sz w:val="30"/>
          <w:szCs w:val="30"/>
          <w:rtl/>
        </w:rPr>
        <w:t xml:space="preserve"> زمر (39) 2</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عَلَيْكَ الْكِتابَ لِلنَّاسِ بِالْحَقِّ فَمَنِ اهْتَدى‏ فَلِنَفْسِهِ وَ مَنْ ضَلَّ فَإِنَّما يَضِلُّ عَلَيْها وَ ما أَنْتَ عَلَيْهِمْ بِوَكِيلٍ.</w:t>
      </w:r>
      <w:r>
        <w:rPr>
          <w:rFonts w:ascii="Traditional Arabic" w:hAnsi="Traditional Arabic" w:cs="Traditional Arabic" w:hint="cs"/>
          <w:color w:val="000000"/>
          <w:sz w:val="30"/>
          <w:szCs w:val="30"/>
          <w:rtl/>
        </w:rPr>
        <w:t xml:space="preserve"> زمر (39) 41</w:t>
      </w:r>
    </w:p>
    <w:p w:rsidR="00DA643A" w:rsidRDefault="00DA643A" w:rsidP="00DA643A">
      <w:pPr>
        <w:pStyle w:val="NormalWeb"/>
        <w:bidi/>
        <w:rPr>
          <w:rtl/>
        </w:rPr>
      </w:pPr>
      <w:r>
        <w:rPr>
          <w:rFonts w:ascii="Traditional Arabic" w:hAnsi="Traditional Arabic" w:cs="Traditional Arabic" w:hint="cs"/>
          <w:color w:val="006A0F"/>
          <w:sz w:val="30"/>
          <w:szCs w:val="30"/>
          <w:rtl/>
        </w:rPr>
        <w:t>شَرَعَ لَكُمْ مِنَ الدِّينِ ما وَصَّى بِهِ نُوحاً وَ الَّذِي أَوْحَيْنا إِلَيْكَ‏</w:t>
      </w:r>
      <w:r>
        <w:rPr>
          <w:rFonts w:ascii="Traditional Arabic" w:hAnsi="Traditional Arabic" w:cs="Traditional Arabic" w:hint="cs"/>
          <w:color w:val="000000"/>
          <w:sz w:val="30"/>
          <w:szCs w:val="30"/>
          <w:rtl/>
        </w:rPr>
        <w:t xml:space="preserve"> .... شورى (42) 13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موعظه‏هاى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2108. پيامبر صلى الله عليه و آله، مأمور موعظه و نصيحت مردم: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عِظْهُمْ وَ قُلْ لَهُمْ فِي أَنْفُسِهِمْ قَوْلًا بَلِيغاً.</w:t>
      </w:r>
      <w:r>
        <w:rPr>
          <w:rFonts w:ascii="Traditional Arabic" w:hAnsi="Traditional Arabic" w:cs="Traditional Arabic" w:hint="cs"/>
          <w:color w:val="000000"/>
          <w:sz w:val="30"/>
          <w:szCs w:val="30"/>
          <w:rtl/>
        </w:rPr>
        <w:t xml:space="preserve"> نساء (4) 63</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 وَ الْمَوْعِظَةِ الْحَسَنَةِ</w:t>
      </w:r>
      <w:r>
        <w:rPr>
          <w:rFonts w:ascii="Traditional Arabic" w:hAnsi="Traditional Arabic" w:cs="Traditional Arabic" w:hint="cs"/>
          <w:color w:val="000000"/>
          <w:sz w:val="30"/>
          <w:szCs w:val="30"/>
          <w:rtl/>
        </w:rPr>
        <w:t xml:space="preserve"> .... نحل (16) 125</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أَعِظُكُمْ بِواحِدَةٍ أَنْ تَقُومُوا لِلَّهِ مَثْنى‏ وَ فُرادى‏</w:t>
      </w:r>
      <w:r>
        <w:rPr>
          <w:rFonts w:ascii="Traditional Arabic" w:hAnsi="Traditional Arabic" w:cs="Traditional Arabic" w:hint="cs"/>
          <w:color w:val="000000"/>
          <w:sz w:val="30"/>
          <w:szCs w:val="30"/>
          <w:rtl/>
        </w:rPr>
        <w:t xml:space="preserve"> .... سبأ (34) 46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فَذَكِّرْ بِالْقُرْآنِ مَنْ يَخافُ وَعِيدِ.</w:t>
      </w:r>
      <w:r>
        <w:rPr>
          <w:rFonts w:ascii="Traditional Arabic" w:hAnsi="Traditional Arabic" w:cs="Traditional Arabic" w:hint="cs"/>
          <w:color w:val="000000"/>
          <w:sz w:val="30"/>
          <w:szCs w:val="30"/>
          <w:rtl/>
        </w:rPr>
        <w:t xml:space="preserve"> ق (50) 45</w:t>
      </w:r>
    </w:p>
    <w:p w:rsidR="00DA643A" w:rsidRDefault="00DA643A" w:rsidP="00DA643A">
      <w:pPr>
        <w:pStyle w:val="NormalWeb"/>
        <w:bidi/>
        <w:rPr>
          <w:rtl/>
        </w:rPr>
      </w:pPr>
      <w:r>
        <w:rPr>
          <w:rFonts w:ascii="Traditional Arabic" w:hAnsi="Traditional Arabic" w:cs="Traditional Arabic" w:hint="cs"/>
          <w:color w:val="006A0F"/>
          <w:sz w:val="30"/>
          <w:szCs w:val="30"/>
          <w:rtl/>
        </w:rPr>
        <w:t>وَ ذَكِّرْ فَإِنَّ الذِّكْرى‏ تَنْفَعُ الْمُؤْمِنِينَ.</w:t>
      </w:r>
      <w:r>
        <w:rPr>
          <w:rFonts w:ascii="Traditional Arabic" w:hAnsi="Traditional Arabic" w:cs="Traditional Arabic" w:hint="cs"/>
          <w:color w:val="000000"/>
          <w:sz w:val="30"/>
          <w:szCs w:val="30"/>
          <w:rtl/>
        </w:rPr>
        <w:t xml:space="preserve"> ذاريات (51) 55</w:t>
      </w:r>
    </w:p>
    <w:p w:rsidR="00DA643A" w:rsidRDefault="00DA643A" w:rsidP="00DA643A">
      <w:pPr>
        <w:pStyle w:val="NormalWeb"/>
        <w:bidi/>
        <w:rPr>
          <w:rtl/>
        </w:rPr>
      </w:pPr>
      <w:r>
        <w:rPr>
          <w:rFonts w:ascii="Traditional Arabic" w:hAnsi="Traditional Arabic" w:cs="Traditional Arabic" w:hint="cs"/>
          <w:color w:val="006A0F"/>
          <w:sz w:val="30"/>
          <w:szCs w:val="30"/>
          <w:rtl/>
        </w:rPr>
        <w:t>فَذَكِّرْ</w:t>
      </w:r>
      <w:r>
        <w:rPr>
          <w:rFonts w:ascii="Traditional Arabic" w:hAnsi="Traditional Arabic" w:cs="Traditional Arabic" w:hint="cs"/>
          <w:color w:val="000000"/>
          <w:sz w:val="30"/>
          <w:szCs w:val="30"/>
          <w:rtl/>
        </w:rPr>
        <w:t xml:space="preserve"> ....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فَذَكِّرْ إِنْ نَفَعَتِ الذِّكْرى‏.</w:t>
      </w:r>
      <w:r>
        <w:rPr>
          <w:rFonts w:ascii="Traditional Arabic" w:hAnsi="Traditional Arabic" w:cs="Traditional Arabic" w:hint="cs"/>
          <w:color w:val="000000"/>
          <w:sz w:val="30"/>
          <w:szCs w:val="30"/>
          <w:rtl/>
        </w:rPr>
        <w:t xml:space="preserve"> اعلى (87) 9</w:t>
      </w:r>
    </w:p>
    <w:p w:rsidR="00DA643A" w:rsidRDefault="00DA643A" w:rsidP="00DA643A">
      <w:pPr>
        <w:pStyle w:val="NormalWeb"/>
        <w:bidi/>
        <w:rPr>
          <w:rtl/>
        </w:rPr>
      </w:pPr>
      <w:r>
        <w:rPr>
          <w:rFonts w:ascii="Traditional Arabic" w:hAnsi="Traditional Arabic" w:cs="Traditional Arabic" w:hint="cs"/>
          <w:color w:val="006A0F"/>
          <w:sz w:val="30"/>
          <w:szCs w:val="30"/>
          <w:rtl/>
        </w:rPr>
        <w:t>فَذَكِّرْ إِنَّما أَنْتَ مُذَكِّرٌ.</w:t>
      </w:r>
      <w:r>
        <w:rPr>
          <w:rFonts w:ascii="Traditional Arabic" w:hAnsi="Traditional Arabic" w:cs="Traditional Arabic" w:hint="cs"/>
          <w:color w:val="000000"/>
          <w:sz w:val="30"/>
          <w:szCs w:val="30"/>
          <w:rtl/>
        </w:rPr>
        <w:t xml:space="preserve"> غاشيه (88) 21</w:t>
      </w:r>
    </w:p>
    <w:p w:rsidR="00DA643A" w:rsidRDefault="00DA643A" w:rsidP="00DA643A">
      <w:pPr>
        <w:pStyle w:val="NormalWeb"/>
        <w:bidi/>
        <w:rPr>
          <w:rtl/>
        </w:rPr>
      </w:pPr>
      <w:r>
        <w:rPr>
          <w:rFonts w:ascii="Traditional Arabic" w:hAnsi="Traditional Arabic" w:cs="Traditional Arabic" w:hint="cs"/>
          <w:color w:val="000000"/>
          <w:sz w:val="30"/>
          <w:szCs w:val="30"/>
          <w:rtl/>
        </w:rPr>
        <w:t>2109. قبول مواعظ پيامبر صلى الله عليه و آله، از سوى خداترسان:</w:t>
      </w:r>
    </w:p>
    <w:p w:rsidR="00DA643A" w:rsidRDefault="00DA643A" w:rsidP="00DA643A">
      <w:pPr>
        <w:pStyle w:val="NormalWeb"/>
        <w:bidi/>
        <w:rPr>
          <w:rtl/>
        </w:rPr>
      </w:pPr>
      <w:r>
        <w:rPr>
          <w:rFonts w:ascii="Traditional Arabic" w:hAnsi="Traditional Arabic" w:cs="Traditional Arabic" w:hint="cs"/>
          <w:color w:val="006A0F"/>
          <w:sz w:val="30"/>
          <w:szCs w:val="30"/>
          <w:rtl/>
        </w:rPr>
        <w:t>فَذَكِّرْ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سَيَذَّكَّرُ مَنْ يَخْشى‏.</w:t>
      </w:r>
      <w:r>
        <w:rPr>
          <w:rFonts w:ascii="Traditional Arabic" w:hAnsi="Traditional Arabic" w:cs="Traditional Arabic" w:hint="cs"/>
          <w:color w:val="000000"/>
          <w:sz w:val="30"/>
          <w:szCs w:val="30"/>
          <w:rtl/>
        </w:rPr>
        <w:t xml:space="preserve"> اعلى (87) 9 و 10</w:t>
      </w:r>
    </w:p>
    <w:p w:rsidR="00DA643A" w:rsidRDefault="00DA643A" w:rsidP="00DA643A">
      <w:pPr>
        <w:pStyle w:val="NormalWeb"/>
        <w:bidi/>
        <w:rPr>
          <w:rtl/>
        </w:rPr>
      </w:pPr>
      <w:r>
        <w:rPr>
          <w:rFonts w:ascii="Traditional Arabic" w:hAnsi="Traditional Arabic" w:cs="Traditional Arabic" w:hint="cs"/>
          <w:color w:val="000000"/>
          <w:sz w:val="30"/>
          <w:szCs w:val="30"/>
          <w:rtl/>
        </w:rPr>
        <w:t>2110. موعظه پيامبر صلى الله عليه و آله به زيد بن حارثه، براى طلاق ندادن همسرش:</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w:t>
      </w:r>
      <w:r>
        <w:rPr>
          <w:rFonts w:ascii="Traditional Arabic" w:hAnsi="Traditional Arabic" w:cs="Traditional Arabic" w:hint="cs"/>
          <w:color w:val="000000"/>
          <w:sz w:val="30"/>
          <w:szCs w:val="30"/>
          <w:rtl/>
        </w:rPr>
        <w:t xml:space="preserve"> .... احزاب (33) 37</w:t>
      </w:r>
    </w:p>
    <w:p w:rsidR="00DA643A" w:rsidRDefault="00DA643A" w:rsidP="00DA643A">
      <w:pPr>
        <w:pStyle w:val="NormalWeb"/>
        <w:bidi/>
        <w:rPr>
          <w:rtl/>
        </w:rPr>
      </w:pPr>
      <w:r>
        <w:rPr>
          <w:rFonts w:ascii="Traditional Arabic" w:hAnsi="Traditional Arabic" w:cs="Traditional Arabic" w:hint="cs"/>
          <w:color w:val="000000"/>
          <w:sz w:val="30"/>
          <w:szCs w:val="30"/>
          <w:rtl/>
        </w:rPr>
        <w:t>2111. موعظهّ پيامبر صلى الله عليه و آله به زيد براى نگهدارى همسرش و توصيه به تقواى الهى، امرى شايسته يادآورى:</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w:t>
      </w:r>
      <w:r>
        <w:rPr>
          <w:rFonts w:ascii="Traditional Arabic" w:hAnsi="Traditional Arabic" w:cs="Traditional Arabic" w:hint="cs"/>
          <w:color w:val="000000"/>
          <w:sz w:val="30"/>
          <w:szCs w:val="30"/>
          <w:rtl/>
        </w:rPr>
        <w:t xml:space="preserve"> .... احزاب (33) 37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مهربانى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 فضايل محمّد صلى الله عليه و آله، مهربانى‏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مهمانى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2112. مهمانى و دعوت به اطعام مردم،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لكِنْ إِذا دُعِيتُمْ فَادْخُلُوا فَإِذا طَعِمْتُمْ فَانْتَشِرُوا</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2113. اقامت طولانى در مهمانى پيامبر صلى الله عليه و آله، موجب آزار و اذيّت ايشان: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لكِنْ إِذا دُعِيتُمْ فَادْخُلُوا فَإِذا طَعِمْتُمْ فَانْتَشِرُوا وَ لا مُسْتَأْنِسِينَ لِحَدِيثٍ إِنَّ ذلِكُمْ كانَ يُؤْذِي النَّبِيَ‏</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2114. حياى پيامبر صلى الله عليه و آله مانع ابراز ناراحتى از حضور مهمانان بعد از صرف طعام از سوى آن حضرت: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لكِنْ إِذا دُعِيتُمْ فَادْخُلُوا فَإِذا طَعِمْتُمْ فَانْتَشِرُوا وَ لا مُسْتَأْنِسِينَ لِحَدِيثٍ إِنَّ ذلِكُمْ كانَ يُؤْذِي النَّبِيَّ فَيَسْتَحْيِي مِنْكُمْ‏</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2115. ورود به خانه پيامبر صلى الله عليه و آله براى مهمانى، منوط به اجازه وى:</w:t>
      </w:r>
      <w:r>
        <w:rPr>
          <w:rStyle w:val="FootnoteReference"/>
          <w:rFonts w:ascii="Traditional Arabic" w:eastAsiaTheme="majorEastAsia" w:hAnsi="Traditional Arabic" w:cs="Traditional Arabic"/>
          <w:color w:val="000000"/>
          <w:sz w:val="30"/>
          <w:szCs w:val="30"/>
          <w:rtl/>
        </w:rPr>
        <w:footnoteReference w:id="1111"/>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322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2116. طولانى‏كنندگان مهمانى محمّد صلى الله عليه و آله، مشمول لعن الهى و گرفتار عذاب:</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 إِلى‏ طَعامٍ غَيْرَ ناظِرِينَ إِناهُ وَ لكِنْ إِذا دُعِيتُمْ فَادْخُلُوا فَإِذا طَعِمْتُمْ فَانْتَشِرُوا وَ لا مُسْتَأْنِسِينَ لِحَدِيثٍ إِنَّ ذلِكُمْ كانَ يُؤْذِي النَّبِيَ‏</w:t>
      </w:r>
      <w:r>
        <w:rPr>
          <w:rFonts w:ascii="Traditional Arabic" w:hAnsi="Traditional Arabic" w:cs="Traditional Arabic" w:hint="cs"/>
          <w:color w:val="000000"/>
          <w:sz w:val="30"/>
          <w:szCs w:val="30"/>
          <w:rtl/>
        </w:rPr>
        <w:t xml:space="preserve"> ...</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323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 الَّذِينَ يُؤْذُونَ اللَّهَ وَ رَسُولَهُ لَعَنَهُمُ اللَّهُ فِي الدُّنْيا وَ الْآخِرَةِ وَ أَعَدَّ لَهُمْ عَذاباً مُهِيناً.</w:t>
      </w:r>
      <w:r>
        <w:rPr>
          <w:rFonts w:ascii="Traditional Arabic" w:hAnsi="Traditional Arabic" w:cs="Traditional Arabic" w:hint="cs"/>
          <w:color w:val="000000"/>
          <w:sz w:val="30"/>
          <w:szCs w:val="30"/>
          <w:rtl/>
        </w:rPr>
        <w:t xml:space="preserve"> احزاب (33) 53 و 57</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2117. فرمان به خروج از خانه پيامبر صلى الله عليه و آله، پس از مهمانى و صرف غذا، سخن و فرمانى حق:</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فَإِذا طَعِمْتُمْ فَانْتَشِرُوا وَ لا مُسْتَأْنِسِينَ لِحَدِيثٍ إِنَّ ذلِكُمْ كانَ يُؤْذِي النَّبِيَّ فَيَسْتَحْيِي مِنْكُمْ وَ اللَّهُ لا يَسْتَحْيِي مِنَ الْحَقِ‏</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نافرمانى 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2118. سطحى‏نگرى، عامل تخلّف از فرمان محمّد صلى الله عليه و آله و ناباورى نسبت به وحى: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ذَرُونا نَتَّبِعْكُمْ‏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لَنْ تَتَّبِعُونا كَذلِكُمْ قالَ اللَّهُ مِنْ قَبْلُ فَسَيَقُولُونَ بَلْ تَحْسُدُونَنا بَلْ كانُوا لا يَفْقَهُونَ إِلَّا قَلِيلًا.</w:t>
      </w:r>
      <w:r>
        <w:rPr>
          <w:rFonts w:ascii="Traditional Arabic" w:hAnsi="Traditional Arabic" w:cs="Traditional Arabic" w:hint="cs"/>
          <w:color w:val="000000"/>
          <w:sz w:val="30"/>
          <w:szCs w:val="30"/>
          <w:rtl/>
        </w:rPr>
        <w:t xml:space="preserve"> فتح (48) 15</w:t>
      </w:r>
    </w:p>
    <w:p w:rsidR="00DA643A" w:rsidRDefault="00DA643A" w:rsidP="00DA643A">
      <w:pPr>
        <w:pStyle w:val="NormalWeb"/>
        <w:bidi/>
        <w:rPr>
          <w:rtl/>
        </w:rPr>
      </w:pPr>
      <w:r>
        <w:rPr>
          <w:rFonts w:ascii="Traditional Arabic" w:hAnsi="Traditional Arabic" w:cs="Traditional Arabic" w:hint="cs"/>
          <w:color w:val="000000"/>
          <w:sz w:val="30"/>
          <w:szCs w:val="30"/>
          <w:rtl/>
        </w:rPr>
        <w:t>2119. خداوند بازگذارنده راه توبه براى اعراب متخلّف از فرمان محمّد صلى الله عليه و آله در سفر حديبيّه:</w:t>
      </w:r>
    </w:p>
    <w:p w:rsidR="00DA643A" w:rsidRDefault="00DA643A" w:rsidP="00DA643A">
      <w:pPr>
        <w:pStyle w:val="NormalWeb"/>
        <w:bidi/>
        <w:rPr>
          <w:rtl/>
        </w:rPr>
      </w:pPr>
      <w:r>
        <w:rPr>
          <w:rFonts w:ascii="Traditional Arabic" w:hAnsi="Traditional Arabic" w:cs="Traditional Arabic" w:hint="cs"/>
          <w:color w:val="006A0F"/>
          <w:sz w:val="30"/>
          <w:szCs w:val="30"/>
          <w:rtl/>
        </w:rPr>
        <w:t>قُلْ لِلْمُخَلَّفِينَ مِنَ الْأَعْرابِ سَتُدْعَوْنَ إِلى‏ قَوْمٍ أُولِي بَأْسٍ شَدِيدٍ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فَإِنْ تُطِيعُوا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12"/>
      </w:r>
      <w:r>
        <w:rPr>
          <w:rFonts w:ascii="Traditional Arabic" w:hAnsi="Traditional Arabic" w:cs="Traditional Arabic" w:hint="cs"/>
          <w:color w:val="000000"/>
          <w:sz w:val="30"/>
          <w:szCs w:val="30"/>
          <w:rtl/>
        </w:rPr>
        <w:t xml:space="preserve"> فتح (48) 16</w:t>
      </w:r>
    </w:p>
    <w:p w:rsidR="00DA643A" w:rsidRDefault="00DA643A" w:rsidP="00DA643A">
      <w:pPr>
        <w:pStyle w:val="NormalWeb"/>
        <w:bidi/>
        <w:rPr>
          <w:rtl/>
        </w:rPr>
      </w:pPr>
      <w:r>
        <w:rPr>
          <w:rFonts w:ascii="Traditional Arabic" w:hAnsi="Traditional Arabic" w:cs="Traditional Arabic" w:hint="cs"/>
          <w:color w:val="000000"/>
          <w:sz w:val="30"/>
          <w:szCs w:val="30"/>
          <w:rtl/>
        </w:rPr>
        <w:t>2120. اظهار بيزارى از رفتار شرك‏آميز خويشان در صورت مخالفت و عصيان در برابر پيامبر صلى الله عليه و آله فرمان خدا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 فَإِنْ عَصَوْكَ فَقُلْ إِنِّي بَرِي‏ءٌ مِمَّا تَعْمَلُونَ.</w:t>
      </w:r>
      <w:r>
        <w:rPr>
          <w:rFonts w:ascii="Traditional Arabic" w:hAnsi="Traditional Arabic" w:cs="Traditional Arabic" w:hint="cs"/>
          <w:color w:val="000000"/>
          <w:sz w:val="30"/>
          <w:szCs w:val="30"/>
          <w:rtl/>
        </w:rPr>
        <w:t xml:space="preserve"> شعراء (26) 214 و 216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آتاكُمُ الرَّسُولُ فَخُذُوهُ‏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اتَّقُوا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13"/>
      </w:r>
      <w:r>
        <w:rPr>
          <w:rFonts w:ascii="Traditional Arabic" w:hAnsi="Traditional Arabic" w:cs="Traditional Arabic" w:hint="cs"/>
          <w:color w:val="000000"/>
          <w:sz w:val="30"/>
          <w:szCs w:val="30"/>
          <w:rtl/>
        </w:rPr>
        <w:t xml:space="preserve"> حشر (59) 7</w:t>
      </w:r>
    </w:p>
    <w:p w:rsidR="00DA643A" w:rsidRDefault="00DA643A" w:rsidP="00DA643A">
      <w:pPr>
        <w:pStyle w:val="NormalWeb"/>
        <w:bidi/>
        <w:rPr>
          <w:rtl/>
        </w:rPr>
      </w:pPr>
      <w:r>
        <w:rPr>
          <w:rFonts w:ascii="Traditional Arabic" w:hAnsi="Traditional Arabic" w:cs="Traditional Arabic" w:hint="cs"/>
          <w:color w:val="000000"/>
          <w:sz w:val="30"/>
          <w:szCs w:val="30"/>
          <w:rtl/>
        </w:rPr>
        <w:t>2121. مخالفت‏كنندگان با پيامبر صلى الله عليه و آله، گرفتار كيفرى شديد: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ما آتاكُمُ الرَّسُولُ فَخُذُوهُ وَ ما نَهاكُمْ عَنْهُ فَانْتَهُوا وَ اتَّقُوا اللَّهَ إِنَّ اللَّهَ شَدِيدُ الْعِقابِ.</w:t>
      </w:r>
      <w:r>
        <w:rPr>
          <w:rFonts w:ascii="Traditional Arabic" w:hAnsi="Traditional Arabic" w:cs="Traditional Arabic" w:hint="cs"/>
          <w:color w:val="000000"/>
          <w:sz w:val="30"/>
          <w:szCs w:val="30"/>
          <w:rtl/>
        </w:rPr>
        <w:t xml:space="preserve"> حشر (59) 7</w:t>
      </w:r>
    </w:p>
    <w:p w:rsidR="00DA643A" w:rsidRDefault="00DA643A" w:rsidP="00DA643A">
      <w:pPr>
        <w:pStyle w:val="NormalWeb"/>
        <w:bidi/>
        <w:rPr>
          <w:rtl/>
        </w:rPr>
      </w:pPr>
      <w:r>
        <w:rPr>
          <w:rFonts w:ascii="Traditional Arabic" w:hAnsi="Traditional Arabic" w:cs="Traditional Arabic" w:hint="cs"/>
          <w:color w:val="000000"/>
          <w:sz w:val="30"/>
          <w:szCs w:val="30"/>
          <w:rtl/>
        </w:rPr>
        <w:t>2122. سرپيچى از دستورهاى پيامبر صلى الله عليه و آله، حرام و ناروا: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فَلْيَحْذَرِ الَّذِينَ يُخالِفُونَ عَنْ أَمْرِهِ أَنْ تُصِيبَهُمْ فِتْنَةٌ أَوْ يُصِيبَهُمْ عَذابٌ أَلِيمٌ.</w:t>
      </w:r>
      <w:r>
        <w:rPr>
          <w:rFonts w:ascii="Traditional Arabic" w:hAnsi="Traditional Arabic" w:cs="Traditional Arabic" w:hint="cs"/>
          <w:color w:val="000000"/>
          <w:sz w:val="30"/>
          <w:szCs w:val="30"/>
          <w:rtl/>
        </w:rPr>
        <w:t xml:space="preserve"> نور (24) 63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2123. نكوهش خداوند، از مشركان صدر اسلام، به سبب موضعگيرى مخالفت‏آميزشان، در برابر دعوت محمّد صلى الله عليه و آله و سر باز زدن از پذيرش ايمان به خدا:</w:t>
      </w:r>
    </w:p>
    <w:p w:rsidR="00DA643A" w:rsidRDefault="00DA643A" w:rsidP="00DA643A">
      <w:pPr>
        <w:pStyle w:val="NormalWeb"/>
        <w:bidi/>
        <w:rPr>
          <w:rtl/>
        </w:rPr>
      </w:pPr>
      <w:r>
        <w:rPr>
          <w:rFonts w:ascii="Traditional Arabic" w:hAnsi="Traditional Arabic" w:cs="Traditional Arabic" w:hint="cs"/>
          <w:color w:val="006A0F"/>
          <w:sz w:val="30"/>
          <w:szCs w:val="30"/>
          <w:rtl/>
        </w:rPr>
        <w:t>وَ ما لَكُمْ لا تُؤْمِنُونَ بِاللَّهِ وَ الرَّسُولُ يَدْعُوكُمْ لِتُؤْمِنُوا بِرَبِّكُمْ‏</w:t>
      </w:r>
      <w:r>
        <w:rPr>
          <w:rFonts w:ascii="Traditional Arabic" w:hAnsi="Traditional Arabic" w:cs="Traditional Arabic" w:hint="cs"/>
          <w:color w:val="000000"/>
          <w:sz w:val="30"/>
          <w:szCs w:val="30"/>
          <w:rtl/>
        </w:rPr>
        <w:t xml:space="preserve"> .... حديد (57) 8</w:t>
      </w:r>
    </w:p>
    <w:p w:rsidR="00DA643A" w:rsidRDefault="00DA643A" w:rsidP="00DA643A">
      <w:pPr>
        <w:pStyle w:val="NormalWeb"/>
        <w:bidi/>
        <w:rPr>
          <w:rtl/>
        </w:rPr>
      </w:pPr>
      <w:r>
        <w:rPr>
          <w:rFonts w:ascii="Traditional Arabic" w:hAnsi="Traditional Arabic" w:cs="Traditional Arabic" w:hint="cs"/>
          <w:color w:val="000000"/>
          <w:sz w:val="30"/>
          <w:szCs w:val="30"/>
          <w:rtl/>
        </w:rPr>
        <w:t>2124. عفو خطاكاران فرارى احد، تكليف الهى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 وَ لَوْ كُنْتَ فَظًّا غَلِيظَ الْقَلْبِ لَانْفَضُّوا مِنْ حَوْلِكَ فَاعْفُ عَنْهُمْ وَ اسْتَغْفِرْ لَهُمْ وَ شاوِرْهُمْ فِي الْأَمْرِ فَإِذا عَزَمْتَ فَتَوَكَّلْ عَلَى اللَّهِ إِنَ‏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324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اللَّهَ يُحِبُّ الْمُتَوَكِّلِينَ.</w:t>
      </w:r>
      <w:r>
        <w:rPr>
          <w:rStyle w:val="FootnoteReference"/>
          <w:rFonts w:ascii="Traditional Arabic" w:hAnsi="Traditional Arabic" w:cs="Traditional Arabic"/>
          <w:color w:val="000000"/>
          <w:sz w:val="30"/>
          <w:szCs w:val="30"/>
          <w:rtl/>
        </w:rPr>
        <w:footnoteReference w:id="1114"/>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2125. جهل و ناآگاهى، سرچشمه ناديده گرفتن فرمانهاى محمّد صلى الله عليه و آله و قبول نكردن 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أَطِيعُوا اللَّهَ وَ رَسُولَهُ وَ لا تَوَلَّوْا عَنْهُ وَ أَنْتُمْ تَسْمَعُونَ‏ وَ لا تَكُونُوا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يَسْمَعُونَ‏ إِنَّ شَرَّ الدَّوَابِّ عِنْدَ اللَّهِ الصُّمُّ الْبُكْمُ‏</w:t>
      </w:r>
      <w:r>
        <w:rPr>
          <w:rFonts w:ascii="Traditional Arabic" w:hAnsi="Traditional Arabic" w:cs="Traditional Arabic" w:hint="cs"/>
          <w:color w:val="000000"/>
          <w:sz w:val="30"/>
          <w:szCs w:val="30"/>
          <w:rtl/>
        </w:rPr>
        <w:t xml:space="preserve"> .... انفال (8) 20-/ 22</w:t>
      </w:r>
    </w:p>
    <w:p w:rsidR="00DA643A" w:rsidRDefault="00DA643A" w:rsidP="00DA643A">
      <w:pPr>
        <w:pStyle w:val="NormalWeb"/>
        <w:bidi/>
        <w:rPr>
          <w:rtl/>
        </w:rPr>
      </w:pPr>
      <w:r>
        <w:rPr>
          <w:rFonts w:ascii="Traditional Arabic" w:hAnsi="Traditional Arabic" w:cs="Traditional Arabic" w:hint="cs"/>
          <w:color w:val="000000"/>
          <w:sz w:val="30"/>
          <w:szCs w:val="30"/>
          <w:rtl/>
        </w:rPr>
        <w:t>2126. ناديده گرفتن فرمانهاى محمّد صلى الله عليه و آله، پس از دريافت آن، ناپسند و به دور از خرد: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أَطِيعُوا اللَّهَ وَ رَسُولَهُ وَ لا تَوَلَّوْا عَنْهُ وَ أَنْتُمْ تَسْمَعُونَ‏ وَ لا تَكُونُوا كَالَّذِينَ قالُوا سَمِعْنا وَ هُمْ لا يَسْمَعُونَ‏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الَّذِينَ لا يَعْقِلُونَ.</w:t>
      </w:r>
      <w:r>
        <w:rPr>
          <w:rStyle w:val="FootnoteReference"/>
          <w:rFonts w:ascii="Traditional Arabic" w:eastAsiaTheme="majorEastAsia" w:hAnsi="Traditional Arabic" w:cs="Traditional Arabic"/>
          <w:color w:val="000000"/>
          <w:sz w:val="30"/>
          <w:szCs w:val="30"/>
          <w:rtl/>
        </w:rPr>
        <w:footnoteReference w:id="1115"/>
      </w:r>
      <w:r>
        <w:rPr>
          <w:rFonts w:ascii="Traditional Arabic" w:hAnsi="Traditional Arabic" w:cs="Traditional Arabic" w:hint="cs"/>
          <w:color w:val="000000"/>
          <w:sz w:val="30"/>
          <w:szCs w:val="30"/>
          <w:rtl/>
        </w:rPr>
        <w:t xml:space="preserve"> انفال (8) 20-/ 22</w:t>
      </w:r>
    </w:p>
    <w:p w:rsidR="00DA643A" w:rsidRDefault="00DA643A" w:rsidP="00DA643A">
      <w:pPr>
        <w:pStyle w:val="NormalWeb"/>
        <w:bidi/>
        <w:rPr>
          <w:rtl/>
        </w:rPr>
      </w:pPr>
      <w:r>
        <w:rPr>
          <w:rFonts w:ascii="Traditional Arabic" w:hAnsi="Traditional Arabic" w:cs="Traditional Arabic" w:hint="cs"/>
          <w:color w:val="000000"/>
          <w:sz w:val="30"/>
          <w:szCs w:val="30"/>
          <w:rtl/>
        </w:rPr>
        <w:t>2127. عمل نكردن به احكام ارث، به منزله نافرمانى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تِلْكَ حُدُودُ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يَعْصِ اللَّهَ وَ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16"/>
      </w:r>
      <w:r>
        <w:rPr>
          <w:rFonts w:ascii="Traditional Arabic" w:hAnsi="Traditional Arabic" w:cs="Traditional Arabic" w:hint="cs"/>
          <w:color w:val="000000"/>
          <w:sz w:val="30"/>
          <w:szCs w:val="30"/>
          <w:rtl/>
        </w:rPr>
        <w:t xml:space="preserve"> نساء (4) 13 و 14</w:t>
      </w:r>
    </w:p>
    <w:p w:rsidR="00DA643A" w:rsidRDefault="00DA643A" w:rsidP="00DA643A">
      <w:pPr>
        <w:pStyle w:val="NormalWeb"/>
        <w:bidi/>
        <w:rPr>
          <w:rtl/>
        </w:rPr>
      </w:pPr>
      <w:r>
        <w:rPr>
          <w:rFonts w:ascii="Traditional Arabic" w:hAnsi="Traditional Arabic" w:cs="Traditional Arabic" w:hint="cs"/>
          <w:color w:val="000000"/>
          <w:sz w:val="30"/>
          <w:szCs w:val="30"/>
          <w:rtl/>
        </w:rPr>
        <w:t>2128. نافرمانى از محمّد صلى الله عليه و آله، از القائات شيطان: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تَتَناجَوْا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مَعْصِيَةِ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إِنَّمَا النَّجْوى‏ مِنَ الشَّيْطانِ‏</w:t>
      </w:r>
      <w:r>
        <w:rPr>
          <w:rFonts w:ascii="Traditional Arabic" w:hAnsi="Traditional Arabic" w:cs="Traditional Arabic" w:hint="cs"/>
          <w:color w:val="000000"/>
          <w:sz w:val="30"/>
          <w:szCs w:val="30"/>
          <w:rtl/>
        </w:rPr>
        <w:t xml:space="preserve"> .... مجادله (58) 9 و 10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2129. نهى خداوند، از نافرمانى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تَتَناجَوْا بِالْإِثْمِ‏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مَعْصِيَةِ الرَّسُولِ‏</w:t>
      </w:r>
      <w:r>
        <w:rPr>
          <w:rFonts w:ascii="Traditional Arabic" w:hAnsi="Traditional Arabic" w:cs="Traditional Arabic" w:hint="cs"/>
          <w:color w:val="000000"/>
          <w:sz w:val="30"/>
          <w:szCs w:val="30"/>
          <w:rtl/>
        </w:rPr>
        <w:t xml:space="preserve"> .... مجادله (58) 9</w:t>
      </w:r>
    </w:p>
    <w:p w:rsidR="00DA643A" w:rsidRDefault="00DA643A" w:rsidP="00DA643A">
      <w:pPr>
        <w:pStyle w:val="NormalWeb"/>
        <w:bidi/>
        <w:rPr>
          <w:rtl/>
        </w:rPr>
      </w:pPr>
      <w:r>
        <w:rPr>
          <w:rFonts w:ascii="Traditional Arabic" w:hAnsi="Traditional Arabic" w:cs="Traditional Arabic" w:hint="cs"/>
          <w:color w:val="000000"/>
          <w:sz w:val="30"/>
          <w:szCs w:val="30"/>
          <w:rtl/>
        </w:rPr>
        <w:t>2130. سر برتافتن دسته‏اى از منافقان صدر اسلام از دستورات فرامين محمّد صلى الله عليه و آله، به رغم اظهارات اكيدشان مبنى بر فرمان‏برى از خدا و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w:t>
      </w:r>
      <w:r>
        <w:rPr>
          <w:rFonts w:ascii="Traditional Arabic" w:hAnsi="Traditional Arabic" w:cs="Traditional Arabic" w:hint="cs"/>
          <w:color w:val="000000"/>
          <w:sz w:val="30"/>
          <w:szCs w:val="30"/>
          <w:rtl/>
        </w:rPr>
        <w:t xml:space="preserve"> .... نور (24) 47</w:t>
      </w:r>
    </w:p>
    <w:p w:rsidR="00DA643A" w:rsidRDefault="00DA643A" w:rsidP="00DA643A">
      <w:pPr>
        <w:pStyle w:val="NormalWeb"/>
        <w:bidi/>
        <w:rPr>
          <w:rtl/>
        </w:rPr>
      </w:pPr>
      <w:r>
        <w:rPr>
          <w:rFonts w:ascii="Traditional Arabic" w:hAnsi="Traditional Arabic" w:cs="Traditional Arabic" w:hint="cs"/>
          <w:color w:val="000000"/>
          <w:sz w:val="30"/>
          <w:szCs w:val="30"/>
          <w:rtl/>
        </w:rPr>
        <w:t>2131. سرپيچى برخى پيكارگران احد از فرمان محمّد صلى الله عليه و آله پس از پيروزى ابتدايى بر دشمنان: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حَتَّى إِذا فَشِلْتُمْ وَ تَنازَعْتُمْ فِي الْأَمْرِ وَ عَصَيْتُمْ مِنْ بَعْدِ ما أَراكُمْ ما تُحِبُّونَ مِنْكُمْ مَنْ يُرِيدُ الدُّنْيا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17"/>
      </w:r>
      <w:r>
        <w:rPr>
          <w:rFonts w:ascii="Traditional Arabic" w:hAnsi="Traditional Arabic" w:cs="Traditional Arabic" w:hint="cs"/>
          <w:color w:val="000000"/>
          <w:sz w:val="30"/>
          <w:szCs w:val="30"/>
          <w:rtl/>
        </w:rPr>
        <w:t xml:space="preserve"> آل‏عمران (3) 152</w:t>
      </w:r>
    </w:p>
    <w:p w:rsidR="00DA643A" w:rsidRDefault="00DA643A" w:rsidP="00DA643A">
      <w:pPr>
        <w:pStyle w:val="NormalWeb"/>
        <w:bidi/>
        <w:rPr>
          <w:rtl/>
        </w:rPr>
      </w:pPr>
      <w:r>
        <w:rPr>
          <w:rFonts w:ascii="Traditional Arabic" w:hAnsi="Traditional Arabic" w:cs="Traditional Arabic" w:hint="cs"/>
          <w:color w:val="000000"/>
          <w:sz w:val="30"/>
          <w:szCs w:val="30"/>
          <w:rtl/>
        </w:rPr>
        <w:t>2132. نافرمانى آگاهانه پس از دريافت سخنان محمّد صلى الله عليه و آله، عكس‏العمل يهود در برابر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مِنَ الَّذِينَ هادُوا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يَقُولُونَ سَمِعْنا وَ عَصَيْنا</w:t>
      </w:r>
      <w:r>
        <w:rPr>
          <w:rFonts w:ascii="Traditional Arabic" w:hAnsi="Traditional Arabic" w:cs="Traditional Arabic" w:hint="cs"/>
          <w:color w:val="000000"/>
          <w:sz w:val="30"/>
          <w:szCs w:val="30"/>
          <w:rtl/>
        </w:rPr>
        <w:t xml:space="preserve"> .... نساء (4) 46</w:t>
      </w:r>
    </w:p>
    <w:p w:rsidR="00DA643A" w:rsidRDefault="00DA643A" w:rsidP="00DA643A">
      <w:pPr>
        <w:pStyle w:val="NormalWeb"/>
        <w:bidi/>
        <w:rPr>
          <w:rtl/>
        </w:rPr>
      </w:pPr>
      <w:r>
        <w:rPr>
          <w:rFonts w:ascii="Traditional Arabic" w:hAnsi="Traditional Arabic" w:cs="Traditional Arabic" w:hint="cs"/>
          <w:color w:val="000000"/>
          <w:sz w:val="30"/>
          <w:szCs w:val="30"/>
          <w:rtl/>
        </w:rPr>
        <w:t>2133. نافرمانى منافقان از دعوت محمّد صلى الله عليه و آله براى حضور در پيكار عليه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وَ لِيَعْلَمَ الَّذِينَ نافَقُوا وَ قِيلَ لَهُمْ تَعالَوْا قاتِلُوا فِي سَبِيلِ اللَّهِ أَوِ ادْفَعُوا قالُوا لَوْ نَعْلَمُ قِتالًا لَاتَّبَعْناكُمْ هُمْ لِلْكُفْرِ يَوْمَئِذٍ أَقْرَبُ مِنْهُمْ لِلْإِيمانِ يَقُولُونَ بِأَفْواهِهِمْ‏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325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ما لَيْسَ فِي قُلُوبِهِمْ وَ اللَّهُ أَعْلَمُ بِما يَكْتُمُونَ.</w:t>
      </w:r>
      <w:r>
        <w:rPr>
          <w:rFonts w:ascii="Traditional Arabic" w:hAnsi="Traditional Arabic" w:cs="Traditional Arabic" w:hint="cs"/>
          <w:color w:val="000000"/>
          <w:sz w:val="30"/>
          <w:szCs w:val="30"/>
          <w:rtl/>
        </w:rPr>
        <w:t xml:space="preserve"> آل‏عمران (3) 167</w:t>
      </w:r>
    </w:p>
    <w:p w:rsidR="00DA643A" w:rsidRDefault="00DA643A" w:rsidP="00DA643A">
      <w:pPr>
        <w:pStyle w:val="NormalWeb"/>
        <w:bidi/>
        <w:rPr>
          <w:rtl/>
        </w:rPr>
      </w:pPr>
      <w:r>
        <w:rPr>
          <w:rFonts w:ascii="Traditional Arabic" w:hAnsi="Traditional Arabic" w:cs="Traditional Arabic" w:hint="cs"/>
          <w:color w:val="000000"/>
          <w:sz w:val="30"/>
          <w:szCs w:val="30"/>
          <w:rtl/>
        </w:rPr>
        <w:t>2134. سزاوار نبودن تخلّف از فرمان محمّد صلى الله عليه و آله، براى اهل مدينه و باديه‏نشينان اطراف آن:</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لِأَهْلِ الْمَدِينَةِ وَ مَنْ حَوْلَهُمْ مِنَ الْأَعْرابِ أَنْ يَتَخَلَّفُوا عَنْ رَسُولِ اللَّهِ‏</w:t>
      </w:r>
      <w:r>
        <w:rPr>
          <w:rFonts w:ascii="Traditional Arabic" w:hAnsi="Traditional Arabic" w:cs="Traditional Arabic" w:hint="cs"/>
          <w:color w:val="000000"/>
          <w:sz w:val="30"/>
          <w:szCs w:val="30"/>
          <w:rtl/>
        </w:rPr>
        <w:t xml:space="preserve"> .... توبه (9) 120</w:t>
      </w:r>
    </w:p>
    <w:p w:rsidR="00DA643A" w:rsidRDefault="00DA643A" w:rsidP="00DA643A">
      <w:pPr>
        <w:pStyle w:val="NormalWeb"/>
        <w:bidi/>
        <w:rPr>
          <w:rtl/>
        </w:rPr>
      </w:pPr>
      <w:r>
        <w:rPr>
          <w:rFonts w:ascii="Traditional Arabic" w:hAnsi="Traditional Arabic" w:cs="Traditional Arabic" w:hint="cs"/>
          <w:color w:val="000000"/>
          <w:sz w:val="30"/>
          <w:szCs w:val="30"/>
          <w:rtl/>
        </w:rPr>
        <w:t>2135. سرپيچى برخى مسلمانان صدر اسلام، از پيروى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عَصَيْتُمْ مِنْ بَعْدِ ما أَراكُمْ ما تُحِبُّونَ‏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إِذْ تُصْعِدُونَ وَ لا تَلْوُونَ عَلى‏ أَحَدٍ وَ الرَّسُولُ يَدْعُوكُمْ فِي أُخْراكُمْ فَأَثابَكُمْ غَمًّا بِغَمٍّ لِكَيْلا تَحْزَنُوا عَلى‏ ما فاتَكُمْ وَ لا ما أَصابَكُمْ وَ اللَّهُ خَبِيرٌ بِما تَعْمَلُونَ.</w:t>
      </w:r>
      <w:r>
        <w:rPr>
          <w:rFonts w:ascii="Traditional Arabic" w:hAnsi="Traditional Arabic" w:cs="Traditional Arabic" w:hint="cs"/>
          <w:color w:val="000000"/>
          <w:sz w:val="30"/>
          <w:szCs w:val="30"/>
          <w:rtl/>
        </w:rPr>
        <w:t xml:space="preserve"> آل‏عمران (3) 152 و 153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إِنَّ مِنْكُمْ لَمَنْ لَيُبَطِّئَنَّ فَإِنْ أَصابَتْكُمْ مُصِيبَةٌ قالَ قَدْ أَنْعَمَ اللَّهُ عَلَيَّ إِذْ لَمْ أَكُنْ مَعَهُمْ شَهِيداً وَ لَئِنْ أَصابَكُمْ فَضْلٌ مِنَ اللَّهِ لَيَقُولَنَّ كَأَنْ لَمْ تَكُنْ بَيْنَكُمْ وَ بَيْنَهُ مَوَدَّةٌ يا لَيْتَنِي كُنْتُ مَعَهُمْ فَأَفُوزَ فَوْزاً عَظِيماً.</w:t>
      </w:r>
      <w:r>
        <w:rPr>
          <w:rFonts w:ascii="Traditional Arabic" w:hAnsi="Traditional Arabic" w:cs="Traditional Arabic" w:hint="cs"/>
          <w:color w:val="000000"/>
          <w:sz w:val="30"/>
          <w:szCs w:val="30"/>
          <w:rtl/>
        </w:rPr>
        <w:t xml:space="preserve"> نساء (4) 72 و 73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اتَّبَعَكَ مِنَ الْمُؤْمِنِينَ.</w:t>
      </w:r>
      <w:r>
        <w:rPr>
          <w:rStyle w:val="FootnoteReference"/>
          <w:rFonts w:ascii="Traditional Arabic" w:eastAsiaTheme="majorEastAsia" w:hAnsi="Traditional Arabic" w:cs="Traditional Arabic"/>
          <w:color w:val="000000"/>
          <w:sz w:val="30"/>
          <w:szCs w:val="30"/>
          <w:rtl/>
        </w:rPr>
        <w:footnoteReference w:id="1118"/>
      </w:r>
      <w:r>
        <w:rPr>
          <w:rFonts w:ascii="Traditional Arabic" w:hAnsi="Traditional Arabic" w:cs="Traditional Arabic" w:hint="cs"/>
          <w:color w:val="000000"/>
          <w:sz w:val="30"/>
          <w:szCs w:val="30"/>
          <w:rtl/>
        </w:rPr>
        <w:t xml:space="preserve"> انفال (8) 64</w:t>
      </w:r>
    </w:p>
    <w:p w:rsidR="00DA643A" w:rsidRDefault="00DA643A" w:rsidP="00DA643A">
      <w:pPr>
        <w:pStyle w:val="NormalWeb"/>
        <w:bidi/>
        <w:rPr>
          <w:rtl/>
        </w:rPr>
      </w:pPr>
      <w:r>
        <w:rPr>
          <w:rFonts w:ascii="Traditional Arabic" w:hAnsi="Traditional Arabic" w:cs="Traditional Arabic" w:hint="cs"/>
          <w:color w:val="006A0F"/>
          <w:sz w:val="30"/>
          <w:szCs w:val="30"/>
          <w:rtl/>
        </w:rPr>
        <w:t>وَ عَلَى الثَّلاثَةِ الَّذِينَ خُلِّفُوا حَتَّى إِذا ضاقَتْ عَلَيْهِمُ الْأَرْضُ بِما رَحُبَتْ وَ ضاقَتْ عَلَيْهِمْ أَنْفُسُهُمْ وَ ظَنُّوا أَنْ لا مَلْجَأَ مِنَ اللَّهِ إِلَّا إِلَيْهِ ثُمَّ تابَ عَلَيْهِمْ لِيَتُوبُوا إِنَّ اللَّهَ هُوَ التَّوَّابُ الرَّحِيمُ.</w:t>
      </w:r>
      <w:r>
        <w:rPr>
          <w:rFonts w:ascii="Traditional Arabic" w:hAnsi="Traditional Arabic" w:cs="Traditional Arabic" w:hint="cs"/>
          <w:color w:val="000000"/>
          <w:sz w:val="30"/>
          <w:szCs w:val="30"/>
          <w:rtl/>
        </w:rPr>
        <w:t xml:space="preserve"> توبه (9) 118</w:t>
      </w:r>
    </w:p>
    <w:p w:rsidR="00DA643A" w:rsidRDefault="00DA643A" w:rsidP="00DA643A">
      <w:pPr>
        <w:pStyle w:val="NormalWeb"/>
        <w:bidi/>
        <w:rPr>
          <w:rtl/>
        </w:rPr>
      </w:pPr>
      <w:r>
        <w:rPr>
          <w:rFonts w:ascii="Traditional Arabic" w:hAnsi="Traditional Arabic" w:cs="Traditional Arabic" w:hint="cs"/>
          <w:color w:val="000000"/>
          <w:sz w:val="30"/>
          <w:szCs w:val="30"/>
          <w:rtl/>
        </w:rPr>
        <w:t>2136. امتناع مشركان صدر اسلام، از دستورات محمّد صلى الله عليه و آله، براى سجده كردن در برابر خداوند رحمان: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قالُوا وَ مَا الرَّحْمنُ أَ نَسْجُدُ لِما تَأْمُرُنا</w:t>
      </w:r>
      <w:r>
        <w:rPr>
          <w:rFonts w:ascii="Traditional Arabic" w:hAnsi="Traditional Arabic" w:cs="Traditional Arabic" w:hint="cs"/>
          <w:color w:val="000000"/>
          <w:sz w:val="30"/>
          <w:szCs w:val="30"/>
          <w:rtl/>
        </w:rPr>
        <w:t xml:space="preserve"> .... فرقان (25) 60</w:t>
      </w:r>
    </w:p>
    <w:p w:rsidR="00DA643A" w:rsidRDefault="00DA643A" w:rsidP="00DA643A">
      <w:pPr>
        <w:pStyle w:val="NormalWeb"/>
        <w:bidi/>
        <w:rPr>
          <w:rtl/>
        </w:rPr>
      </w:pPr>
      <w:r>
        <w:rPr>
          <w:rFonts w:ascii="Traditional Arabic" w:hAnsi="Traditional Arabic" w:cs="Traditional Arabic" w:hint="cs"/>
          <w:color w:val="000000"/>
          <w:sz w:val="30"/>
          <w:szCs w:val="30"/>
          <w:rtl/>
        </w:rPr>
        <w:t>2137. تلاش محمّد صلى الله عليه و آله براى جلوگيرى از گريز مسلمانان در نبرد احُد، و بى‏اعتنايى آنان، در پذيرش دعوت او:</w:t>
      </w:r>
    </w:p>
    <w:p w:rsidR="00DA643A" w:rsidRDefault="00DA643A" w:rsidP="00DA643A">
      <w:pPr>
        <w:pStyle w:val="NormalWeb"/>
        <w:bidi/>
        <w:rPr>
          <w:rtl/>
        </w:rPr>
      </w:pPr>
      <w:r>
        <w:rPr>
          <w:rFonts w:ascii="Traditional Arabic" w:hAnsi="Traditional Arabic" w:cs="Traditional Arabic" w:hint="cs"/>
          <w:color w:val="006A0F"/>
          <w:sz w:val="30"/>
          <w:szCs w:val="30"/>
          <w:rtl/>
        </w:rPr>
        <w:t>إِذْ تُصْعِدُونَ وَ لا تَلْوُونَ عَلى‏ أَحَدٍ وَ الرَّسُولُ يَدْعُوكُمْ فِي أُخْراكُمْ‏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19"/>
      </w:r>
      <w:r>
        <w:rPr>
          <w:rFonts w:ascii="Traditional Arabic" w:hAnsi="Traditional Arabic" w:cs="Traditional Arabic" w:hint="cs"/>
          <w:color w:val="000000"/>
          <w:sz w:val="30"/>
          <w:szCs w:val="30"/>
          <w:rtl/>
        </w:rPr>
        <w:t xml:space="preserve"> آل‏عمران (3) 153</w:t>
      </w:r>
    </w:p>
    <w:p w:rsidR="00DA643A" w:rsidRDefault="00DA643A" w:rsidP="00DA643A">
      <w:pPr>
        <w:pStyle w:val="NormalWeb"/>
        <w:bidi/>
        <w:rPr>
          <w:rtl/>
        </w:rPr>
      </w:pPr>
      <w:r>
        <w:rPr>
          <w:rFonts w:ascii="Traditional Arabic" w:hAnsi="Traditional Arabic" w:cs="Traditional Arabic" w:hint="cs"/>
          <w:color w:val="000000"/>
          <w:sz w:val="30"/>
          <w:szCs w:val="30"/>
          <w:rtl/>
        </w:rPr>
        <w:t>2138. هشدار خداوند به نافرمايان از دستورات محمّد صلى الله عليه و آله به رغم اظهار تمايل آنها به اطاعت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 غَيْرَ الَّذِي تَقُولُ وَ اللَّهُ يَكْتُبُ ما يُبَيِّتُونَ فَأَعْرِضْ عَنْهُمْ وَ تَوَكَّلْ عَلَى اللَّهِ وَ كَفى‏ بِاللَّهِ وَكِيلًا.</w:t>
      </w:r>
      <w:r>
        <w:rPr>
          <w:rFonts w:ascii="Traditional Arabic" w:hAnsi="Traditional Arabic" w:cs="Traditional Arabic" w:hint="cs"/>
          <w:color w:val="000000"/>
          <w:sz w:val="30"/>
          <w:szCs w:val="30"/>
          <w:rtl/>
        </w:rPr>
        <w:t xml:space="preserve"> نساء (4) 81</w:t>
      </w:r>
    </w:p>
    <w:p w:rsidR="00DA643A" w:rsidRDefault="00DA643A" w:rsidP="00DA643A">
      <w:pPr>
        <w:pStyle w:val="NormalWeb"/>
        <w:bidi/>
        <w:rPr>
          <w:rtl/>
        </w:rPr>
      </w:pPr>
      <w:r>
        <w:rPr>
          <w:rFonts w:ascii="Traditional Arabic" w:hAnsi="Traditional Arabic" w:cs="Traditional Arabic" w:hint="cs"/>
          <w:color w:val="000000"/>
          <w:sz w:val="30"/>
          <w:szCs w:val="30"/>
          <w:rtl/>
        </w:rPr>
        <w:t>2139. تظاهر به اطاعت كامل در پيشگاه محمّد صلى الله عليه و آله و چاره انديشى براى مخالفت با وى در جلسات سرّى، شيوه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 غَيْرَ الَّذِي تَقُولُ‏</w:t>
      </w:r>
      <w:r>
        <w:rPr>
          <w:rFonts w:ascii="Traditional Arabic" w:hAnsi="Traditional Arabic" w:cs="Traditional Arabic" w:hint="cs"/>
          <w:color w:val="000000"/>
          <w:sz w:val="30"/>
          <w:szCs w:val="30"/>
          <w:rtl/>
        </w:rPr>
        <w:t xml:space="preserve"> .... نساء (4) 81</w:t>
      </w:r>
    </w:p>
    <w:p w:rsidR="00DA643A" w:rsidRDefault="00DA643A" w:rsidP="00DA643A">
      <w:pPr>
        <w:pStyle w:val="NormalWeb"/>
        <w:bidi/>
        <w:rPr>
          <w:rtl/>
        </w:rPr>
      </w:pPr>
      <w:r>
        <w:rPr>
          <w:rFonts w:ascii="Traditional Arabic" w:hAnsi="Traditional Arabic" w:cs="Traditional Arabic" w:hint="cs"/>
          <w:color w:val="000000"/>
          <w:sz w:val="30"/>
          <w:szCs w:val="30"/>
          <w:rtl/>
        </w:rPr>
        <w:t>2140. هشدار خداوند به مسلمانان، در مورد سرپيچى از فرمانهاى خدا و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اذْكُرُوا نِعْمَةَ اللَّهِ عَلَيْكُمْ وَ مِيثاقَهُ الَّذِي واثَقَكُمْ بِهِ إِذْ</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326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قُلْتُمْ سَمِعْنا وَ أَطَعْنا وَ اتَّقُوا اللَّهَ إِنَّ اللَّهَ عَلِيمٌ بِذاتِ الصُّدُورِ.</w:t>
      </w:r>
      <w:r>
        <w:rPr>
          <w:rStyle w:val="FootnoteReference"/>
          <w:rFonts w:ascii="Traditional Arabic" w:hAnsi="Traditional Arabic" w:cs="Traditional Arabic"/>
          <w:color w:val="000000"/>
          <w:sz w:val="30"/>
          <w:szCs w:val="30"/>
          <w:rtl/>
        </w:rPr>
        <w:footnoteReference w:id="1120"/>
      </w:r>
      <w:r>
        <w:rPr>
          <w:rFonts w:ascii="Traditional Arabic" w:hAnsi="Traditional Arabic" w:cs="Traditional Arabic" w:hint="cs"/>
          <w:color w:val="000000"/>
          <w:sz w:val="30"/>
          <w:szCs w:val="30"/>
          <w:rtl/>
        </w:rPr>
        <w:t xml:space="preserve"> مائده (5) 7</w:t>
      </w:r>
    </w:p>
    <w:p w:rsidR="00DA643A" w:rsidRDefault="00DA643A" w:rsidP="00DA643A">
      <w:pPr>
        <w:pStyle w:val="NormalWeb"/>
        <w:bidi/>
        <w:rPr>
          <w:rtl/>
        </w:rPr>
      </w:pPr>
      <w:r>
        <w:rPr>
          <w:rFonts w:ascii="Traditional Arabic" w:hAnsi="Traditional Arabic" w:cs="Traditional Arabic" w:hint="cs"/>
          <w:color w:val="000000"/>
          <w:sz w:val="30"/>
          <w:szCs w:val="30"/>
          <w:rtl/>
        </w:rPr>
        <w:t>2141. جواز نجوا كردن، مشروط به آلوده نشدن به گناه و نافرمانى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تَناجَيْتُمْ فَلا تَتَناجَوْا بِالْإِثْمِ وَ الْعُدْوانِ وَ مَعْصِيَةِ الرَّسُولِ وَ تَناجَوْا بِالْبِرِّ وَ التَّقْوى‏ وَ اتَّقُوا اللَّهَ الَّذِي إِلَيْهِ تُحْشَرُونَ.</w:t>
      </w:r>
      <w:r>
        <w:rPr>
          <w:rFonts w:ascii="Traditional Arabic" w:hAnsi="Traditional Arabic" w:cs="Traditional Arabic" w:hint="cs"/>
          <w:color w:val="000000"/>
          <w:sz w:val="30"/>
          <w:szCs w:val="30"/>
          <w:rtl/>
        </w:rPr>
        <w:t xml:space="preserve"> مجادله (58) 9</w:t>
      </w:r>
    </w:p>
    <w:p w:rsidR="00DA643A" w:rsidRDefault="00DA643A" w:rsidP="00DA643A">
      <w:pPr>
        <w:pStyle w:val="NormalWeb"/>
        <w:bidi/>
        <w:rPr>
          <w:rtl/>
        </w:rPr>
      </w:pPr>
      <w:r>
        <w:rPr>
          <w:rFonts w:ascii="Traditional Arabic" w:hAnsi="Traditional Arabic" w:cs="Traditional Arabic" w:hint="cs"/>
          <w:color w:val="000000"/>
          <w:sz w:val="30"/>
          <w:szCs w:val="30"/>
          <w:rtl/>
        </w:rPr>
        <w:t>2142. نافرمانى از محمّد صلى الله عليه و آله، محتواى نجواهاى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يَتَناجَوْنَ بِالْإِثْمِ‏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مَعْصِيَةِ الرَّسُولِ‏</w:t>
      </w:r>
      <w:r>
        <w:rPr>
          <w:rFonts w:ascii="Traditional Arabic" w:hAnsi="Traditional Arabic" w:cs="Traditional Arabic" w:hint="cs"/>
          <w:color w:val="000000"/>
          <w:sz w:val="30"/>
          <w:szCs w:val="30"/>
          <w:rtl/>
        </w:rPr>
        <w:t xml:space="preserve"> .... مجادله (58) 8 و 9</w:t>
      </w:r>
    </w:p>
    <w:p w:rsidR="00DA643A" w:rsidRDefault="00DA643A" w:rsidP="00DA643A">
      <w:pPr>
        <w:pStyle w:val="NormalWeb"/>
        <w:bidi/>
        <w:rPr>
          <w:rtl/>
        </w:rPr>
      </w:pPr>
      <w:r>
        <w:rPr>
          <w:rFonts w:ascii="Traditional Arabic" w:hAnsi="Traditional Arabic" w:cs="Traditional Arabic" w:hint="cs"/>
          <w:color w:val="000000"/>
          <w:sz w:val="30"/>
          <w:szCs w:val="30"/>
          <w:rtl/>
        </w:rPr>
        <w:t>2143. دشمنى منافقان و مخالفت آنان با خدا و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يُحَادُّونَ اللَّهَ وَ رَسُولَهُ‏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21"/>
      </w:r>
      <w:r>
        <w:rPr>
          <w:rFonts w:ascii="Traditional Arabic" w:hAnsi="Traditional Arabic" w:cs="Traditional Arabic" w:hint="cs"/>
          <w:color w:val="000000"/>
          <w:sz w:val="30"/>
          <w:szCs w:val="30"/>
          <w:rtl/>
        </w:rPr>
        <w:t xml:space="preserve"> مجادله (58) 20</w:t>
      </w:r>
    </w:p>
    <w:p w:rsidR="00DA643A" w:rsidRDefault="00DA643A" w:rsidP="00DA643A">
      <w:pPr>
        <w:pStyle w:val="NormalWeb"/>
        <w:bidi/>
        <w:rPr>
          <w:rtl/>
        </w:rPr>
      </w:pPr>
      <w:r>
        <w:rPr>
          <w:rFonts w:ascii="Traditional Arabic" w:hAnsi="Traditional Arabic" w:cs="Traditional Arabic" w:hint="cs"/>
          <w:color w:val="000000"/>
          <w:sz w:val="30"/>
          <w:szCs w:val="30"/>
          <w:rtl/>
        </w:rPr>
        <w:t>2144. اطمينان‏بخشى منافقان به كافران، در نافرمانى از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الَّذِينَ نافَقُوا يَقُولُونَ لِإِخْوانِهِمُ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نُطِيعُ فِيكُمْ أَحَداً أَبَداً</w:t>
      </w:r>
      <w:r>
        <w:rPr>
          <w:rFonts w:ascii="Traditional Arabic" w:hAnsi="Traditional Arabic" w:cs="Traditional Arabic" w:hint="cs"/>
          <w:color w:val="000000"/>
          <w:sz w:val="30"/>
          <w:szCs w:val="30"/>
          <w:rtl/>
        </w:rPr>
        <w:t xml:space="preserve"> .... حشر (59) 11</w:t>
      </w:r>
    </w:p>
    <w:p w:rsidR="00DA643A" w:rsidRDefault="00DA643A" w:rsidP="00DA643A">
      <w:pPr>
        <w:pStyle w:val="NormalWeb"/>
        <w:bidi/>
        <w:rPr>
          <w:rtl/>
        </w:rPr>
      </w:pPr>
      <w:r>
        <w:rPr>
          <w:rFonts w:ascii="Traditional Arabic" w:hAnsi="Traditional Arabic" w:cs="Traditional Arabic" w:hint="cs"/>
          <w:color w:val="000000"/>
          <w:sz w:val="30"/>
          <w:szCs w:val="30"/>
          <w:rtl/>
        </w:rPr>
        <w:t>2145. سرپيچى اوليّه ابولبابه، از فراخوانى محمّد صلى الله عليه و آله، در غزوه تبوك و توبه بعدى وى:</w:t>
      </w:r>
    </w:p>
    <w:p w:rsidR="00DA643A" w:rsidRDefault="00DA643A" w:rsidP="00DA643A">
      <w:pPr>
        <w:pStyle w:val="NormalWeb"/>
        <w:bidi/>
        <w:rPr>
          <w:rtl/>
        </w:rPr>
      </w:pPr>
      <w:r>
        <w:rPr>
          <w:rFonts w:ascii="Traditional Arabic" w:hAnsi="Traditional Arabic" w:cs="Traditional Arabic" w:hint="cs"/>
          <w:color w:val="006A0F"/>
          <w:sz w:val="30"/>
          <w:szCs w:val="30"/>
          <w:rtl/>
        </w:rPr>
        <w:t>وَ آخَرُونَ اعْتَرَفُوا بِذُنُوبِهِمْ خَلَطُوا عَمَلًا صالِحاً وَ آخَرَ سَيِّئاً عَسَى اللَّهُ أَنْ يَتُوبَ عَلَيْهِمْ إِنَّ اللَّهَ غَفُورٌ رَحِيمٌ.</w:t>
      </w:r>
      <w:r>
        <w:rPr>
          <w:rStyle w:val="FootnoteReference"/>
          <w:rFonts w:ascii="Traditional Arabic" w:eastAsiaTheme="majorEastAsia" w:hAnsi="Traditional Arabic" w:cs="Traditional Arabic"/>
          <w:color w:val="000000"/>
          <w:sz w:val="30"/>
          <w:szCs w:val="30"/>
          <w:rtl/>
        </w:rPr>
        <w:footnoteReference w:id="1122"/>
      </w:r>
      <w:r>
        <w:rPr>
          <w:rFonts w:ascii="Traditional Arabic" w:hAnsi="Traditional Arabic" w:cs="Traditional Arabic" w:hint="cs"/>
          <w:color w:val="000000"/>
          <w:sz w:val="30"/>
          <w:szCs w:val="30"/>
          <w:rtl/>
        </w:rPr>
        <w:t xml:space="preserve"> توبه (9) 102</w:t>
      </w:r>
    </w:p>
    <w:p w:rsidR="00DA643A" w:rsidRDefault="00DA643A" w:rsidP="00DA643A">
      <w:pPr>
        <w:pStyle w:val="NormalWeb"/>
        <w:bidi/>
        <w:rPr>
          <w:rtl/>
        </w:rPr>
      </w:pPr>
      <w:r>
        <w:rPr>
          <w:rFonts w:ascii="Traditional Arabic" w:hAnsi="Traditional Arabic" w:cs="Traditional Arabic" w:hint="cs"/>
          <w:color w:val="465BFF"/>
          <w:sz w:val="30"/>
          <w:szCs w:val="30"/>
          <w:rtl/>
        </w:rPr>
        <w:t>آثار نافرمانى از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اضطراب‏</w:t>
      </w:r>
    </w:p>
    <w:p w:rsidR="00DA643A" w:rsidRDefault="00DA643A" w:rsidP="00DA643A">
      <w:pPr>
        <w:pStyle w:val="NormalWeb"/>
        <w:bidi/>
        <w:rPr>
          <w:rtl/>
        </w:rPr>
      </w:pPr>
      <w:r>
        <w:rPr>
          <w:rFonts w:ascii="Traditional Arabic" w:hAnsi="Traditional Arabic" w:cs="Traditional Arabic" w:hint="cs"/>
          <w:color w:val="000000"/>
          <w:sz w:val="30"/>
          <w:szCs w:val="30"/>
          <w:rtl/>
        </w:rPr>
        <w:t>2146. بيم و هراس، از پيامدهاى شوم نافرمانى خدا و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وَ احْذَرُوا فَإِنْ تَوَلَّيْتُمْ‏</w:t>
      </w:r>
      <w:r>
        <w:rPr>
          <w:rFonts w:ascii="Traditional Arabic" w:hAnsi="Traditional Arabic" w:cs="Traditional Arabic" w:hint="cs"/>
          <w:color w:val="000000"/>
          <w:sz w:val="30"/>
          <w:szCs w:val="30"/>
          <w:rtl/>
        </w:rPr>
        <w:t xml:space="preserve"> .... مائده (5) 92</w:t>
      </w:r>
    </w:p>
    <w:p w:rsidR="00DA643A" w:rsidRDefault="00DA643A" w:rsidP="00DA643A">
      <w:pPr>
        <w:pStyle w:val="NormalWeb"/>
        <w:bidi/>
        <w:rPr>
          <w:rtl/>
        </w:rPr>
      </w:pPr>
      <w:r>
        <w:rPr>
          <w:rFonts w:ascii="Traditional Arabic" w:hAnsi="Traditional Arabic" w:cs="Traditional Arabic" w:hint="cs"/>
          <w:color w:val="465BFF"/>
          <w:sz w:val="30"/>
          <w:szCs w:val="30"/>
          <w:rtl/>
        </w:rPr>
        <w:t>2. اعمال شيطانى‏</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2147. نافرمانى از دستورهاى خدا و پيامبر صلى الله عليه و آله، داراى پيامدهاى شوم شيطانى (دشمنى، كينه‏توزى و باز ماندن از نماز و ياد خدا):</w:t>
      </w:r>
    </w:p>
    <w:p w:rsidR="00DA643A" w:rsidRDefault="00DA643A" w:rsidP="00DA643A">
      <w:pPr>
        <w:pStyle w:val="NormalWeb"/>
        <w:bidi/>
        <w:rPr>
          <w:rtl/>
        </w:rPr>
      </w:pPr>
      <w:r>
        <w:rPr>
          <w:rFonts w:ascii="Traditional Arabic" w:hAnsi="Traditional Arabic" w:cs="Traditional Arabic" w:hint="cs"/>
          <w:color w:val="006A0F"/>
          <w:sz w:val="30"/>
          <w:szCs w:val="30"/>
          <w:rtl/>
        </w:rPr>
        <w:t>إِنَّما يُرِيدُ الشَّيْطانُ أَنْ يُوقِعَ بَيْنَكُمُ الْعَداوَةَ وَ الْبَغْضاءَ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يَصُدَّكُمْ عَنْ ذِكْرِ اللَّهِ وَ عَنِ الصَّلاةِ</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وَ احْذَرُوا فَإِنْ تَوَلَّيْتُمْ فَاعْلَمُوا أَنَّما عَلى‏ رَسُولِنَا الْبَلاغُ الْمُبِينُ.</w:t>
      </w:r>
      <w:r>
        <w:rPr>
          <w:rFonts w:ascii="Traditional Arabic" w:hAnsi="Traditional Arabic" w:cs="Traditional Arabic" w:hint="cs"/>
          <w:color w:val="000000"/>
          <w:sz w:val="30"/>
          <w:szCs w:val="30"/>
          <w:rtl/>
        </w:rPr>
        <w:t xml:space="preserve"> مائده (5) 91 و 92</w:t>
      </w:r>
    </w:p>
    <w:p w:rsidR="00DA643A" w:rsidRDefault="00DA643A" w:rsidP="00DA643A">
      <w:pPr>
        <w:pStyle w:val="NormalWeb"/>
        <w:bidi/>
        <w:rPr>
          <w:rtl/>
        </w:rPr>
      </w:pPr>
      <w:r>
        <w:rPr>
          <w:rFonts w:ascii="Traditional Arabic" w:hAnsi="Traditional Arabic" w:cs="Traditional Arabic" w:hint="cs"/>
          <w:color w:val="465BFF"/>
          <w:sz w:val="30"/>
          <w:szCs w:val="30"/>
          <w:rtl/>
        </w:rPr>
        <w:t>3. انحطاط</w:t>
      </w:r>
    </w:p>
    <w:p w:rsidR="00DA643A" w:rsidRDefault="00DA643A" w:rsidP="00DA643A">
      <w:pPr>
        <w:pStyle w:val="NormalWeb"/>
        <w:bidi/>
        <w:rPr>
          <w:rtl/>
        </w:rPr>
      </w:pPr>
      <w:r>
        <w:rPr>
          <w:rFonts w:ascii="Traditional Arabic" w:hAnsi="Traditional Arabic" w:cs="Traditional Arabic" w:hint="cs"/>
          <w:color w:val="000000"/>
          <w:sz w:val="30"/>
          <w:szCs w:val="30"/>
          <w:rtl/>
        </w:rPr>
        <w:t>2148. نافرمانى فرمانهاى خدا و محمّد صلى الله عليه و آله موجب انحطاط و قرار گرفتن در زمره بدترين جنبندگان: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تَكُونُوا كَالَّذِينَ قالُوا سَمِعْنا وَ هُمْ لا يَسْمَعُونَ‏ إِنَّ شَرَّ الدَّوَابِّ عِنْدَ اللَّهِ الصُّمُّ الْبُكْمُ‏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23"/>
      </w:r>
      <w:r>
        <w:rPr>
          <w:rFonts w:ascii="Traditional Arabic" w:hAnsi="Traditional Arabic" w:cs="Traditional Arabic" w:hint="cs"/>
          <w:color w:val="000000"/>
          <w:sz w:val="30"/>
          <w:szCs w:val="30"/>
          <w:rtl/>
        </w:rPr>
        <w:t xml:space="preserve"> انفال (8) 20-/ 22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327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4. اندوه‏</w:t>
      </w:r>
    </w:p>
    <w:p w:rsidR="00DA643A" w:rsidRDefault="00DA643A" w:rsidP="00DA643A">
      <w:pPr>
        <w:pStyle w:val="NormalWeb"/>
        <w:bidi/>
        <w:rPr>
          <w:rtl/>
        </w:rPr>
      </w:pPr>
      <w:r>
        <w:rPr>
          <w:rFonts w:ascii="Traditional Arabic" w:hAnsi="Traditional Arabic" w:cs="Traditional Arabic" w:hint="cs"/>
          <w:color w:val="000000"/>
          <w:sz w:val="30"/>
          <w:szCs w:val="30"/>
          <w:rtl/>
        </w:rPr>
        <w:t>2149. هجوم پى در پى غمها و حسرتها به مسلمانان، در كارزار احُد، نتيجه مخالفت آنان با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إِذْ تُصْعِدُونَ وَ لا تَلْوُونَ عَلى‏ أَحَدٍ وَ الرَّسُولُ يَدْعُوكُمْ فِي أُخْراكُمْ فَأَثابَكُمْ غَمًّا بِغَمٍ‏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24"/>
      </w:r>
      <w:r>
        <w:rPr>
          <w:rFonts w:ascii="Traditional Arabic" w:hAnsi="Traditional Arabic" w:cs="Traditional Arabic" w:hint="cs"/>
          <w:color w:val="000000"/>
          <w:sz w:val="30"/>
          <w:szCs w:val="30"/>
          <w:rtl/>
        </w:rPr>
        <w:t xml:space="preserve"> آل‏عمران (3) 153</w:t>
      </w:r>
    </w:p>
    <w:p w:rsidR="00DA643A" w:rsidRDefault="00DA643A" w:rsidP="00DA643A">
      <w:pPr>
        <w:pStyle w:val="NormalWeb"/>
        <w:bidi/>
        <w:rPr>
          <w:rtl/>
        </w:rPr>
      </w:pPr>
      <w:r>
        <w:rPr>
          <w:rFonts w:ascii="Traditional Arabic" w:hAnsi="Traditional Arabic" w:cs="Traditional Arabic" w:hint="cs"/>
          <w:color w:val="000000"/>
          <w:sz w:val="30"/>
          <w:szCs w:val="30"/>
          <w:rtl/>
        </w:rPr>
        <w:t>2150. هجوم اندوههاى ناشى از نافرمانى محمّد صلى الله عليه و آله، برخاسته از اراده الهى براى به فراموشى سپردن اندوه از دست دادن غنايم و جراحات وارده بر رزمندگان:</w:t>
      </w:r>
    </w:p>
    <w:p w:rsidR="00DA643A" w:rsidRDefault="00DA643A" w:rsidP="00DA643A">
      <w:pPr>
        <w:pStyle w:val="NormalWeb"/>
        <w:bidi/>
        <w:rPr>
          <w:rtl/>
        </w:rPr>
      </w:pPr>
      <w:r>
        <w:rPr>
          <w:rFonts w:ascii="Traditional Arabic" w:hAnsi="Traditional Arabic" w:cs="Traditional Arabic" w:hint="cs"/>
          <w:color w:val="006A0F"/>
          <w:sz w:val="30"/>
          <w:szCs w:val="30"/>
          <w:rtl/>
        </w:rPr>
        <w:t>إِذْ تُصْعِدُونَ‏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الرَّسُولُ يَدْعُوكُمْ‏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فَأَثابَكُمْ غَمًّا بِغَمٍّ لِكَيْلا تَحْزَنُوا عَلى‏ ما فاتَكُمْ وَ لا ما أَصابَكُمْ وَ اللَّهُ خَبِيرٌ بِما تَعْمَلُونَ.</w:t>
      </w:r>
      <w:r>
        <w:rPr>
          <w:rFonts w:ascii="Traditional Arabic" w:hAnsi="Traditional Arabic" w:cs="Traditional Arabic" w:hint="cs"/>
          <w:color w:val="000000"/>
          <w:sz w:val="30"/>
          <w:szCs w:val="30"/>
          <w:rtl/>
        </w:rPr>
        <w:t xml:space="preserve"> آل‏عمران (3) 153</w:t>
      </w:r>
    </w:p>
    <w:p w:rsidR="00DA643A" w:rsidRDefault="00DA643A" w:rsidP="00DA643A">
      <w:pPr>
        <w:pStyle w:val="NormalWeb"/>
        <w:bidi/>
        <w:rPr>
          <w:rtl/>
        </w:rPr>
      </w:pPr>
      <w:r>
        <w:rPr>
          <w:rFonts w:ascii="Traditional Arabic" w:hAnsi="Traditional Arabic" w:cs="Traditional Arabic" w:hint="cs"/>
          <w:color w:val="000000"/>
          <w:sz w:val="30"/>
          <w:szCs w:val="30"/>
          <w:rtl/>
        </w:rPr>
        <w:t>2151. تبديل اندوه از دست دادن غنايم، به اندوه تمرّد از فرمان محمّد صلى الله عليه و آله، موهبتى الهى به رزمندگان احُد: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328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إِذْ تُصْعِدُونَ وَ لا تَلْوُونَ عَلى‏ أَحَدٍ وَ الرَّسُولُ يَدْعُوكُمْ فِي أُخْراكُمْ فَأَثابَكُمْ غَمًّا بِغَمٍّ لِكَيْلا تَحْزَنُوا عَلى‏ ما فاتَكُمْ وَ لا ما أَصابَكُمْ‏</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1125"/>
      </w:r>
      <w:r>
        <w:rPr>
          <w:rFonts w:ascii="Traditional Arabic" w:hAnsi="Traditional Arabic" w:cs="Traditional Arabic" w:hint="cs"/>
          <w:color w:val="000000"/>
          <w:sz w:val="30"/>
          <w:szCs w:val="30"/>
          <w:rtl/>
        </w:rPr>
        <w:t xml:space="preserve"> آل‏عمران (3) 153</w:t>
      </w:r>
    </w:p>
    <w:p w:rsidR="00DA643A" w:rsidRDefault="00DA643A" w:rsidP="00DA643A">
      <w:pPr>
        <w:pStyle w:val="NormalWeb"/>
        <w:bidi/>
        <w:rPr>
          <w:rtl/>
        </w:rPr>
      </w:pPr>
      <w:r>
        <w:rPr>
          <w:rFonts w:ascii="Traditional Arabic" w:hAnsi="Traditional Arabic" w:cs="Traditional Arabic" w:hint="cs"/>
          <w:color w:val="465BFF"/>
          <w:sz w:val="30"/>
          <w:szCs w:val="30"/>
          <w:rtl/>
        </w:rPr>
        <w:t>5. پشيمانى‏</w:t>
      </w:r>
    </w:p>
    <w:p w:rsidR="00DA643A" w:rsidRDefault="00DA643A" w:rsidP="00DA643A">
      <w:pPr>
        <w:pStyle w:val="NormalWeb"/>
        <w:bidi/>
        <w:rPr>
          <w:rtl/>
        </w:rPr>
      </w:pPr>
      <w:r>
        <w:rPr>
          <w:rFonts w:ascii="Traditional Arabic" w:hAnsi="Traditional Arabic" w:cs="Traditional Arabic" w:hint="cs"/>
          <w:color w:val="000000"/>
          <w:sz w:val="30"/>
          <w:szCs w:val="30"/>
          <w:rtl/>
        </w:rPr>
        <w:t>2152. نافرمانى از دستورهاى پيامبر صلى الله عليه و آله و نپيمودن راه آن حضرت، مايه تأسّف و ندامت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يَوْمَ يَعَضُّ الظَّالِمُ عَلى‏ يَدَيْهِ يَقُولُ يا لَيْتَنِي اتَّخَذْتُ مَعَ الرَّسُولِ سَبِيلًا.</w:t>
      </w:r>
      <w:r>
        <w:rPr>
          <w:rFonts w:ascii="Traditional Arabic" w:hAnsi="Traditional Arabic" w:cs="Traditional Arabic" w:hint="cs"/>
          <w:color w:val="000000"/>
          <w:sz w:val="30"/>
          <w:szCs w:val="30"/>
          <w:rtl/>
        </w:rPr>
        <w:t xml:space="preserve"> فرقان (25) 27</w:t>
      </w:r>
    </w:p>
    <w:p w:rsidR="00DA643A" w:rsidRDefault="00DA643A" w:rsidP="00DA643A">
      <w:pPr>
        <w:pStyle w:val="NormalWeb"/>
        <w:bidi/>
        <w:rPr>
          <w:rtl/>
        </w:rPr>
      </w:pPr>
      <w:r>
        <w:rPr>
          <w:rFonts w:ascii="Traditional Arabic" w:hAnsi="Traditional Arabic" w:cs="Traditional Arabic" w:hint="cs"/>
          <w:color w:val="000000"/>
          <w:sz w:val="30"/>
          <w:szCs w:val="30"/>
          <w:rtl/>
        </w:rPr>
        <w:t>2153. نافرمانى كافران از دستورات پيامبر صلى الله عليه و آله موجب پشيمانى در قيامت و آرزوى هموار شدن زمين بر آنان:</w:t>
      </w:r>
    </w:p>
    <w:p w:rsidR="00DA643A" w:rsidRDefault="00DA643A" w:rsidP="00DA643A">
      <w:pPr>
        <w:pStyle w:val="NormalWeb"/>
        <w:bidi/>
        <w:rPr>
          <w:rtl/>
        </w:rPr>
      </w:pPr>
      <w:r>
        <w:rPr>
          <w:rFonts w:ascii="Traditional Arabic" w:hAnsi="Traditional Arabic" w:cs="Traditional Arabic" w:hint="cs"/>
          <w:color w:val="006A0F"/>
          <w:sz w:val="30"/>
          <w:szCs w:val="30"/>
          <w:rtl/>
        </w:rPr>
        <w:t>يَوْمَئِذٍ يَوَدُّ الَّذِينَ كَفَرُوا وَ عَصَوُا الرَّسُولَ لَوْ تُسَوَّى بِهِمُ الْأَرْضُ وَ لا يَكْتُمُونَ اللَّهَ حَدِيثاً.</w:t>
      </w:r>
      <w:r>
        <w:rPr>
          <w:rFonts w:ascii="Traditional Arabic" w:hAnsi="Traditional Arabic" w:cs="Traditional Arabic" w:hint="cs"/>
          <w:color w:val="000000"/>
          <w:sz w:val="30"/>
          <w:szCs w:val="30"/>
          <w:rtl/>
        </w:rPr>
        <w:t xml:space="preserve"> نساء (4) 42</w:t>
      </w:r>
    </w:p>
    <w:p w:rsidR="00DA643A" w:rsidRDefault="00DA643A" w:rsidP="00DA643A">
      <w:pPr>
        <w:pStyle w:val="NormalWeb"/>
        <w:bidi/>
        <w:rPr>
          <w:rtl/>
        </w:rPr>
      </w:pPr>
      <w:r>
        <w:rPr>
          <w:rFonts w:ascii="Traditional Arabic" w:hAnsi="Traditional Arabic" w:cs="Traditional Arabic" w:hint="cs"/>
          <w:color w:val="465BFF"/>
          <w:sz w:val="30"/>
          <w:szCs w:val="30"/>
          <w:rtl/>
        </w:rPr>
        <w:t>6. تهديد به عقوبت‏</w:t>
      </w:r>
    </w:p>
    <w:p w:rsidR="00DA643A" w:rsidRDefault="00DA643A" w:rsidP="00DA643A">
      <w:pPr>
        <w:pStyle w:val="NormalWeb"/>
        <w:bidi/>
        <w:rPr>
          <w:rtl/>
        </w:rPr>
      </w:pPr>
      <w:r>
        <w:rPr>
          <w:rFonts w:ascii="Traditional Arabic" w:hAnsi="Traditional Arabic" w:cs="Traditional Arabic" w:hint="cs"/>
          <w:color w:val="000000"/>
          <w:sz w:val="30"/>
          <w:szCs w:val="30"/>
          <w:rtl/>
        </w:rPr>
        <w:t>2154. نافرمانى از اوامر محمّد صلى الله عليه و آله، موجب تهديد به عقوبت شديد: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اسْتَجِيبُوا لِلَّهِ وَ لِلرَّسُولِ إِذا دَعاكُمْ‏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اعْلَمُوا أَنَّ اللَّهَ شَدِيدُ الْعِقابِ.</w:t>
      </w:r>
      <w:r>
        <w:rPr>
          <w:rFonts w:ascii="Traditional Arabic" w:hAnsi="Traditional Arabic" w:cs="Traditional Arabic" w:hint="cs"/>
          <w:color w:val="000000"/>
          <w:sz w:val="30"/>
          <w:szCs w:val="30"/>
          <w:rtl/>
        </w:rPr>
        <w:t xml:space="preserve"> انفال (8) 24 و 25</w:t>
      </w:r>
    </w:p>
    <w:p w:rsidR="00DA643A" w:rsidRDefault="00DA643A" w:rsidP="00DA643A">
      <w:pPr>
        <w:pStyle w:val="NormalWeb"/>
        <w:bidi/>
        <w:rPr>
          <w:rtl/>
        </w:rPr>
      </w:pPr>
      <w:r>
        <w:rPr>
          <w:rFonts w:ascii="Traditional Arabic" w:hAnsi="Traditional Arabic" w:cs="Traditional Arabic" w:hint="cs"/>
          <w:color w:val="465BFF"/>
          <w:sz w:val="30"/>
          <w:szCs w:val="30"/>
          <w:rtl/>
        </w:rPr>
        <w:t>7. حبط عمل‏</w:t>
      </w:r>
    </w:p>
    <w:p w:rsidR="00DA643A" w:rsidRDefault="00DA643A" w:rsidP="00DA643A">
      <w:pPr>
        <w:pStyle w:val="NormalWeb"/>
        <w:bidi/>
        <w:rPr>
          <w:rtl/>
        </w:rPr>
      </w:pPr>
      <w:r>
        <w:rPr>
          <w:rFonts w:ascii="Traditional Arabic" w:hAnsi="Traditional Arabic" w:cs="Traditional Arabic" w:hint="cs"/>
          <w:color w:val="000000"/>
          <w:sz w:val="30"/>
          <w:szCs w:val="30"/>
          <w:rtl/>
        </w:rPr>
        <w:t>2155. تخلّف از دستور جهاد محمّد صلى الله عليه و آله موجب حبط عمل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لا تُبْطِلُوا أَعْمالَكُمْ.</w:t>
      </w:r>
      <w:r>
        <w:rPr>
          <w:rFonts w:ascii="Traditional Arabic" w:hAnsi="Traditional Arabic" w:cs="Traditional Arabic" w:hint="cs"/>
          <w:color w:val="000000"/>
          <w:sz w:val="30"/>
          <w:szCs w:val="30"/>
          <w:rtl/>
        </w:rPr>
        <w:t xml:space="preserve"> محمّد (47) 33</w:t>
      </w:r>
    </w:p>
    <w:p w:rsidR="00DA643A" w:rsidRDefault="00DA643A" w:rsidP="00DA643A">
      <w:pPr>
        <w:pStyle w:val="NormalWeb"/>
        <w:bidi/>
        <w:rPr>
          <w:rtl/>
        </w:rPr>
      </w:pPr>
      <w:r>
        <w:rPr>
          <w:rFonts w:ascii="Traditional Arabic" w:hAnsi="Traditional Arabic" w:cs="Traditional Arabic" w:hint="cs"/>
          <w:color w:val="465BFF"/>
          <w:sz w:val="30"/>
          <w:szCs w:val="30"/>
          <w:rtl/>
        </w:rPr>
        <w:t>8. خروج از ولايت خدا</w:t>
      </w:r>
    </w:p>
    <w:p w:rsidR="00DA643A" w:rsidRDefault="00DA643A" w:rsidP="00DA643A">
      <w:pPr>
        <w:pStyle w:val="NormalWeb"/>
        <w:bidi/>
        <w:rPr>
          <w:rtl/>
        </w:rPr>
      </w:pPr>
      <w:r>
        <w:rPr>
          <w:rFonts w:ascii="Traditional Arabic" w:hAnsi="Traditional Arabic" w:cs="Traditional Arabic" w:hint="cs"/>
          <w:color w:val="000000"/>
          <w:sz w:val="30"/>
          <w:szCs w:val="30"/>
          <w:rtl/>
        </w:rPr>
        <w:t>2156. عصيان از دستورهاى پيامبر صلى الله عليه و آله موجب خارج شدن از ولايت خداوندى:</w:t>
      </w:r>
    </w:p>
    <w:p w:rsidR="00DA643A" w:rsidRDefault="00DA643A" w:rsidP="00DA643A">
      <w:pPr>
        <w:pStyle w:val="NormalWeb"/>
        <w:bidi/>
        <w:rPr>
          <w:rtl/>
        </w:rPr>
      </w:pPr>
      <w:r>
        <w:rPr>
          <w:rFonts w:ascii="Traditional Arabic" w:hAnsi="Traditional Arabic" w:cs="Traditional Arabic" w:hint="cs"/>
          <w:color w:val="006A0F"/>
          <w:sz w:val="30"/>
          <w:szCs w:val="30"/>
          <w:rtl/>
        </w:rPr>
        <w:t>وَ مَنْ يُشاقِقِ الرَّسُولَ مِنْ بَعْدِ ما تَبَيَّنَ لَهُ الْهُدى‏ وَ يَتَّبِعْ غَيْرَ سَبِيلِ الْمُؤْمِنِينَ نُوَلِّهِ ما تَوَلَّى وَ نُصْلِهِ جَهَنَّمَ وَ ساءَتْ مَصِيراً.</w:t>
      </w:r>
      <w:r>
        <w:rPr>
          <w:rFonts w:ascii="Traditional Arabic" w:hAnsi="Traditional Arabic" w:cs="Traditional Arabic" w:hint="cs"/>
          <w:color w:val="000000"/>
          <w:sz w:val="30"/>
          <w:szCs w:val="30"/>
          <w:rtl/>
        </w:rPr>
        <w:t xml:space="preserve"> نساء (4) 115</w:t>
      </w:r>
    </w:p>
    <w:p w:rsidR="00DA643A" w:rsidRDefault="00DA643A" w:rsidP="00DA643A">
      <w:pPr>
        <w:pStyle w:val="NormalWeb"/>
        <w:bidi/>
        <w:rPr>
          <w:rtl/>
        </w:rPr>
      </w:pPr>
      <w:r>
        <w:rPr>
          <w:rFonts w:ascii="Traditional Arabic" w:hAnsi="Traditional Arabic" w:cs="Traditional Arabic" w:hint="cs"/>
          <w:color w:val="465BFF"/>
          <w:sz w:val="30"/>
          <w:szCs w:val="30"/>
          <w:rtl/>
        </w:rPr>
        <w:t>9. دل‏مردگى‏</w:t>
      </w:r>
    </w:p>
    <w:p w:rsidR="00DA643A" w:rsidRDefault="00DA643A" w:rsidP="00DA643A">
      <w:pPr>
        <w:pStyle w:val="NormalWeb"/>
        <w:bidi/>
        <w:rPr>
          <w:rtl/>
        </w:rPr>
      </w:pPr>
      <w:r>
        <w:rPr>
          <w:rFonts w:ascii="Traditional Arabic" w:hAnsi="Traditional Arabic" w:cs="Traditional Arabic" w:hint="cs"/>
          <w:color w:val="000000"/>
          <w:sz w:val="30"/>
          <w:szCs w:val="30"/>
          <w:rtl/>
        </w:rPr>
        <w:t>2157. ناديده گرفتن دستورات و خواسته‏هاى محمّد صلى الله عليه و آله، موجب دل‏مردگى انسان: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اسْتَجِيبُوا لِلَّهِ وَ لِلرَّسُولِ إِذا دَعاكُمْ لِما يُحْيِيكُمْ وَ اعْلَمُوا أَنَّ اللَّهَ يَحُولُ بَيْنَ الْمَرْءِ وَ قَلْبِهِ وَ أَنَّهُ إِلَيْهِ تُحْشَرُونَ.</w:t>
      </w:r>
      <w:r>
        <w:rPr>
          <w:rFonts w:ascii="Traditional Arabic" w:hAnsi="Traditional Arabic" w:cs="Traditional Arabic" w:hint="cs"/>
          <w:color w:val="000000"/>
          <w:sz w:val="30"/>
          <w:szCs w:val="30"/>
          <w:rtl/>
        </w:rPr>
        <w:t xml:space="preserve"> انفال (8) 24</w:t>
      </w:r>
    </w:p>
    <w:p w:rsidR="00DA643A" w:rsidRDefault="00DA643A" w:rsidP="00DA643A">
      <w:pPr>
        <w:pStyle w:val="NormalWeb"/>
        <w:bidi/>
        <w:rPr>
          <w:rtl/>
        </w:rPr>
      </w:pPr>
      <w:r>
        <w:rPr>
          <w:rFonts w:ascii="Traditional Arabic" w:hAnsi="Traditional Arabic" w:cs="Traditional Arabic" w:hint="cs"/>
          <w:color w:val="465BFF"/>
          <w:sz w:val="30"/>
          <w:szCs w:val="30"/>
          <w:rtl/>
        </w:rPr>
        <w:t>10. دوست نداشتن خدا</w:t>
      </w:r>
    </w:p>
    <w:p w:rsidR="00DA643A" w:rsidRDefault="00DA643A" w:rsidP="00DA643A">
      <w:pPr>
        <w:pStyle w:val="NormalWeb"/>
        <w:bidi/>
        <w:rPr>
          <w:rtl/>
        </w:rPr>
      </w:pPr>
      <w:r>
        <w:rPr>
          <w:rFonts w:ascii="Traditional Arabic" w:hAnsi="Traditional Arabic" w:cs="Traditional Arabic" w:hint="cs"/>
          <w:color w:val="000000"/>
          <w:sz w:val="30"/>
          <w:szCs w:val="30"/>
          <w:rtl/>
        </w:rPr>
        <w:t>2158. پيروى نكردن از اوامر محمّد صلى الله عليه و آله، بيانگر دوست نداشتن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كُنْتُمْ تُحِبُّونَ اللَّهَ فَاتَّبِعُونِي يُحْبِبْكُمُ اللَّهُ‏</w:t>
      </w:r>
      <w:r>
        <w:rPr>
          <w:rFonts w:ascii="Traditional Arabic" w:hAnsi="Traditional Arabic" w:cs="Traditional Arabic" w:hint="cs"/>
          <w:color w:val="000000"/>
          <w:sz w:val="30"/>
          <w:szCs w:val="30"/>
          <w:rtl/>
        </w:rPr>
        <w:t xml:space="preserve"> .... آل‏عمران (3) 31</w:t>
      </w:r>
    </w:p>
    <w:p w:rsidR="00DA643A" w:rsidRDefault="00DA643A" w:rsidP="00DA643A">
      <w:pPr>
        <w:pStyle w:val="NormalWeb"/>
        <w:bidi/>
        <w:rPr>
          <w:rtl/>
        </w:rPr>
      </w:pPr>
      <w:r>
        <w:rPr>
          <w:rFonts w:ascii="Traditional Arabic" w:hAnsi="Traditional Arabic" w:cs="Traditional Arabic" w:hint="cs"/>
          <w:color w:val="465BFF"/>
          <w:sz w:val="30"/>
          <w:szCs w:val="30"/>
          <w:rtl/>
        </w:rPr>
        <w:t>11. شباهت به كر و لال‏</w:t>
      </w:r>
    </w:p>
    <w:p w:rsidR="00DA643A" w:rsidRDefault="00DA643A" w:rsidP="00DA643A">
      <w:pPr>
        <w:pStyle w:val="NormalWeb"/>
        <w:bidi/>
        <w:rPr>
          <w:rtl/>
        </w:rPr>
      </w:pPr>
      <w:r>
        <w:rPr>
          <w:rFonts w:ascii="Traditional Arabic" w:hAnsi="Traditional Arabic" w:cs="Traditional Arabic" w:hint="cs"/>
          <w:color w:val="000000"/>
          <w:sz w:val="30"/>
          <w:szCs w:val="30"/>
          <w:rtl/>
        </w:rPr>
        <w:t>2159. مخالفت كردن با اوامر محمّد صلى الله عليه و آله، موجب مذمّت و تشبيه شدن به كر و لالهاى بدون انديشه، در بيان پروردگار: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أَطِيعُوا اللَّهَ وَ رَسُولَهُ وَ لا تَوَلَّوْا عَنْهُ وَ أَنْتُمْ تَسْمَعُونَ‏ وَ لا تَكُونُوا كَالَّذِينَ قالُوا سَمِعْنا وَ هُمْ لا يَسْمَعُونَ‏ إِنَّ شَرَّ الدَّوَابِّ عِنْدَ اللَّهِ الصُّمُّ الْبُكْمُ الَّذِينَ لا يَعْقِلُونَ.</w:t>
      </w:r>
      <w:r>
        <w:rPr>
          <w:rFonts w:ascii="Traditional Arabic" w:hAnsi="Traditional Arabic" w:cs="Traditional Arabic" w:hint="cs"/>
          <w:color w:val="000000"/>
          <w:sz w:val="30"/>
          <w:szCs w:val="30"/>
          <w:rtl/>
        </w:rPr>
        <w:t xml:space="preserve"> انفال (8) 20-/ 22</w:t>
      </w:r>
    </w:p>
    <w:p w:rsidR="00DA643A" w:rsidRDefault="00DA643A" w:rsidP="00DA643A">
      <w:pPr>
        <w:pStyle w:val="NormalWeb"/>
        <w:bidi/>
        <w:rPr>
          <w:rtl/>
        </w:rPr>
      </w:pPr>
      <w:r>
        <w:rPr>
          <w:rFonts w:ascii="Traditional Arabic" w:hAnsi="Traditional Arabic" w:cs="Traditional Arabic" w:hint="cs"/>
          <w:color w:val="465BFF"/>
          <w:sz w:val="30"/>
          <w:szCs w:val="30"/>
          <w:rtl/>
        </w:rPr>
        <w:t>12. شكست‏</w:t>
      </w:r>
    </w:p>
    <w:p w:rsidR="00DA643A" w:rsidRDefault="00DA643A" w:rsidP="00DA643A">
      <w:pPr>
        <w:pStyle w:val="NormalWeb"/>
        <w:bidi/>
        <w:rPr>
          <w:rtl/>
        </w:rPr>
      </w:pPr>
      <w:r>
        <w:rPr>
          <w:rFonts w:ascii="Traditional Arabic" w:hAnsi="Traditional Arabic" w:cs="Traditional Arabic" w:hint="cs"/>
          <w:color w:val="000000"/>
          <w:sz w:val="30"/>
          <w:szCs w:val="30"/>
          <w:rtl/>
        </w:rPr>
        <w:t>2160. بى‏اعتنايى به دعوت محمّد صلى الله عليه و آله در پيكار احُد، موجب شكست مسلمانان در آن كارزار:</w:t>
      </w:r>
    </w:p>
    <w:p w:rsidR="00DA643A" w:rsidRDefault="00DA643A" w:rsidP="00DA643A">
      <w:pPr>
        <w:pStyle w:val="NormalWeb"/>
        <w:bidi/>
        <w:rPr>
          <w:rtl/>
        </w:rPr>
      </w:pPr>
      <w:r>
        <w:rPr>
          <w:rFonts w:ascii="Traditional Arabic" w:hAnsi="Traditional Arabic" w:cs="Traditional Arabic" w:hint="cs"/>
          <w:color w:val="006A0F"/>
          <w:sz w:val="30"/>
          <w:szCs w:val="30"/>
          <w:rtl/>
        </w:rPr>
        <w:t>وَ لَقَدْ صَدَقَكُمُ اللَّهُ وَعْدَهُ إِذْ تَحُسُّونَهُمْ بِإِذْنِهِ حَتَّى إِذا فَشِلْتُمْ وَ تَنازَعْتُمْ فِي الْأَمْرِ وَ عَصَيْتُمْ‏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صَرَفَكُمْ عَنْهُمْ لِيَبْتَلِيَكُمْ‏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إِذْ تُصْعِدُونَ وَ لا تَلْوُونَ عَلى‏ أَحَدٍ وَ الرَّسُولُ يَدْعُوكُمْ‏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26"/>
      </w:r>
      <w:r>
        <w:rPr>
          <w:rFonts w:ascii="Traditional Arabic" w:hAnsi="Traditional Arabic" w:cs="Traditional Arabic" w:hint="cs"/>
          <w:color w:val="000000"/>
          <w:sz w:val="30"/>
          <w:szCs w:val="30"/>
          <w:rtl/>
        </w:rPr>
        <w:t xml:space="preserve"> آل‏عمران (3) 152 و 153</w:t>
      </w:r>
    </w:p>
    <w:p w:rsidR="00DA643A" w:rsidRDefault="00DA643A" w:rsidP="00DA643A">
      <w:pPr>
        <w:pStyle w:val="NormalWeb"/>
        <w:bidi/>
        <w:rPr>
          <w:rtl/>
        </w:rPr>
      </w:pPr>
      <w:r>
        <w:rPr>
          <w:rFonts w:ascii="Traditional Arabic" w:hAnsi="Traditional Arabic" w:cs="Traditional Arabic" w:hint="cs"/>
          <w:color w:val="465BFF"/>
          <w:sz w:val="30"/>
          <w:szCs w:val="30"/>
          <w:rtl/>
        </w:rPr>
        <w:t>13. ظلم به خويشتن‏</w:t>
      </w:r>
    </w:p>
    <w:p w:rsidR="00DA643A" w:rsidRDefault="00DA643A" w:rsidP="00DA643A">
      <w:pPr>
        <w:pStyle w:val="NormalWeb"/>
        <w:bidi/>
        <w:rPr>
          <w:rtl/>
        </w:rPr>
      </w:pPr>
      <w:r>
        <w:rPr>
          <w:rFonts w:ascii="Traditional Arabic" w:hAnsi="Traditional Arabic" w:cs="Traditional Arabic" w:hint="cs"/>
          <w:color w:val="000000"/>
          <w:sz w:val="30"/>
          <w:szCs w:val="30"/>
          <w:rtl/>
        </w:rPr>
        <w:t>2161. سرپيچى از دستورات محمّد صلى الله عليه و آله، ظلم به خويشتن:</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رَسُولٍ إِلَّا لِيُطاعَ بِإِذْنِ اللَّهِ وَ لَوْ أَنَّهُمْ إِذْ ظَلَمُوا أَنْفُسَهُمْ‏</w:t>
      </w:r>
      <w:r>
        <w:rPr>
          <w:rFonts w:ascii="Traditional Arabic" w:hAnsi="Traditional Arabic" w:cs="Traditional Arabic" w:hint="cs"/>
          <w:color w:val="000000"/>
          <w:sz w:val="30"/>
          <w:szCs w:val="30"/>
          <w:rtl/>
        </w:rPr>
        <w:t xml:space="preserve"> .... نساء (4) 64</w:t>
      </w:r>
    </w:p>
    <w:p w:rsidR="00DA643A" w:rsidRDefault="00DA643A" w:rsidP="00DA643A">
      <w:pPr>
        <w:pStyle w:val="NormalWeb"/>
        <w:bidi/>
        <w:rPr>
          <w:rtl/>
        </w:rPr>
      </w:pPr>
      <w:r>
        <w:rPr>
          <w:rFonts w:ascii="Traditional Arabic" w:hAnsi="Traditional Arabic" w:cs="Traditional Arabic" w:hint="cs"/>
          <w:color w:val="465BFF"/>
          <w:sz w:val="30"/>
          <w:szCs w:val="30"/>
          <w:rtl/>
        </w:rPr>
        <w:t>14. عصيان خدا</w:t>
      </w:r>
    </w:p>
    <w:p w:rsidR="00DA643A" w:rsidRDefault="00DA643A" w:rsidP="00DA643A">
      <w:pPr>
        <w:pStyle w:val="NormalWeb"/>
        <w:bidi/>
        <w:rPr>
          <w:rtl/>
        </w:rPr>
      </w:pPr>
      <w:r>
        <w:rPr>
          <w:rFonts w:ascii="Traditional Arabic" w:hAnsi="Traditional Arabic" w:cs="Traditional Arabic" w:hint="cs"/>
          <w:color w:val="000000"/>
          <w:sz w:val="30"/>
          <w:szCs w:val="30"/>
          <w:rtl/>
        </w:rPr>
        <w:t>2162. نافرمانى از دستورات محمّد صلى الله عليه و آله، به منزله نافرمانى خدا: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مَنْ يَعْصِ اللَّهَ وَ رَسُولَهُ وَ يَتَعَدَّ حُدُودَهُ يُدْخِلْهُ ناراً خالِداً فِيها وَ لَهُ عَذابٌ مُهِينٌ.</w:t>
      </w:r>
      <w:r>
        <w:rPr>
          <w:rFonts w:ascii="Traditional Arabic" w:hAnsi="Traditional Arabic" w:cs="Traditional Arabic" w:hint="cs"/>
          <w:color w:val="000000"/>
          <w:sz w:val="30"/>
          <w:szCs w:val="30"/>
          <w:rtl/>
        </w:rPr>
        <w:t xml:space="preserve"> نساء (4) 14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يَعْصِ اللَّهَ وَ رَسُولَهُ فَإِنَّ لَهُ نارَ جَهَنَّمَ‏</w:t>
      </w:r>
      <w:r>
        <w:rPr>
          <w:rFonts w:ascii="Traditional Arabic" w:hAnsi="Traditional Arabic" w:cs="Traditional Arabic" w:hint="cs"/>
          <w:color w:val="000000"/>
          <w:sz w:val="30"/>
          <w:szCs w:val="30"/>
          <w:rtl/>
        </w:rPr>
        <w:t xml:space="preserve"> .... جنّ (72) 23</w:t>
      </w:r>
    </w:p>
    <w:p w:rsidR="00DA643A" w:rsidRDefault="00DA643A" w:rsidP="00DA643A">
      <w:pPr>
        <w:pStyle w:val="NormalWeb"/>
        <w:bidi/>
        <w:rPr>
          <w:rtl/>
        </w:rPr>
      </w:pPr>
      <w:r>
        <w:rPr>
          <w:rFonts w:ascii="Traditional Arabic" w:hAnsi="Traditional Arabic" w:cs="Traditional Arabic" w:hint="cs"/>
          <w:color w:val="000000"/>
          <w:sz w:val="30"/>
          <w:szCs w:val="30"/>
          <w:rtl/>
        </w:rPr>
        <w:t>2163. عصيان در برابر فرمانهاى محمّد صلى الله عليه و آله، بيانگر ضلالتى آشكار: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يَعْصِ اللَّهَ وَ رَسُولَهُ فَقَدْ ضَلَّ ضَلالًا مُبِيناً.</w:t>
      </w:r>
      <w:r>
        <w:rPr>
          <w:rFonts w:ascii="Traditional Arabic" w:hAnsi="Traditional Arabic" w:cs="Traditional Arabic" w:hint="cs"/>
          <w:color w:val="000000"/>
          <w:sz w:val="30"/>
          <w:szCs w:val="30"/>
          <w:rtl/>
        </w:rPr>
        <w:t xml:space="preserve"> احزاب (33) 36</w:t>
      </w:r>
    </w:p>
    <w:p w:rsidR="00DA643A" w:rsidRDefault="00DA643A" w:rsidP="00DA643A">
      <w:pPr>
        <w:pStyle w:val="NormalWeb"/>
        <w:bidi/>
        <w:rPr>
          <w:rtl/>
        </w:rPr>
      </w:pPr>
      <w:r>
        <w:rPr>
          <w:rFonts w:ascii="Traditional Arabic" w:hAnsi="Traditional Arabic" w:cs="Traditional Arabic" w:hint="cs"/>
          <w:color w:val="465BFF"/>
          <w:sz w:val="30"/>
          <w:szCs w:val="30"/>
          <w:rtl/>
        </w:rPr>
        <w:t>15. فتنه‏گرى‏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329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2164. تخلّف از دستورات حيات‏بخش خدا و محمّد صلى الله عليه و آله، مايه بروز فتنه‏هايى فراگير:</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اسْتَجِيبُوا لِلَّهِ وَ لِلرَّسُولِ إِذا دَعاكُمْ لِما يُحْيِيكُمْ‏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اتَّقُوا فِتْنَةً لا تُصِيبَنَّ الَّذِينَ ظَلَمُوا مِنْكُمْ خَاصَّةً</w:t>
      </w:r>
      <w:r>
        <w:rPr>
          <w:rFonts w:ascii="Traditional Arabic" w:hAnsi="Traditional Arabic" w:cs="Traditional Arabic" w:hint="cs"/>
          <w:color w:val="000000"/>
          <w:sz w:val="30"/>
          <w:szCs w:val="30"/>
          <w:rtl/>
        </w:rPr>
        <w:t xml:space="preserve"> .... انفال (8) 24 و 25</w:t>
      </w:r>
    </w:p>
    <w:p w:rsidR="00DA643A" w:rsidRDefault="00DA643A" w:rsidP="00DA643A">
      <w:pPr>
        <w:pStyle w:val="NormalWeb"/>
        <w:bidi/>
        <w:rPr>
          <w:rtl/>
        </w:rPr>
      </w:pPr>
      <w:r>
        <w:rPr>
          <w:rFonts w:ascii="Traditional Arabic" w:hAnsi="Traditional Arabic" w:cs="Traditional Arabic" w:hint="cs"/>
          <w:color w:val="465BFF"/>
          <w:sz w:val="30"/>
          <w:szCs w:val="30"/>
          <w:rtl/>
        </w:rPr>
        <w:t>16. كفر</w:t>
      </w:r>
    </w:p>
    <w:p w:rsidR="00DA643A" w:rsidRDefault="00DA643A" w:rsidP="00DA643A">
      <w:pPr>
        <w:pStyle w:val="NormalWeb"/>
        <w:bidi/>
        <w:rPr>
          <w:rtl/>
        </w:rPr>
      </w:pPr>
      <w:r>
        <w:rPr>
          <w:rFonts w:ascii="Traditional Arabic" w:hAnsi="Traditional Arabic" w:cs="Traditional Arabic" w:hint="cs"/>
          <w:color w:val="000000"/>
          <w:sz w:val="30"/>
          <w:szCs w:val="30"/>
          <w:rtl/>
        </w:rPr>
        <w:t>2165. پيروى نكردن از دستورات محمّد صلى الله عليه و آله، موجب ورود در جرگه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الرَّسُولَ فَإِنْ تَوَلَّوْا فَإِنَّ اللَّهَ لا يُحِبُّ الْكافِرِينَ.</w:t>
      </w:r>
      <w:r>
        <w:rPr>
          <w:rFonts w:ascii="Traditional Arabic" w:hAnsi="Traditional Arabic" w:cs="Traditional Arabic" w:hint="cs"/>
          <w:color w:val="000000"/>
          <w:sz w:val="30"/>
          <w:szCs w:val="30"/>
          <w:rtl/>
        </w:rPr>
        <w:t xml:space="preserve"> آل‏عمران (3) 32</w:t>
      </w:r>
    </w:p>
    <w:p w:rsidR="00DA643A" w:rsidRDefault="00DA643A" w:rsidP="00DA643A">
      <w:pPr>
        <w:pStyle w:val="NormalWeb"/>
        <w:bidi/>
        <w:rPr>
          <w:rtl/>
        </w:rPr>
      </w:pPr>
      <w:r>
        <w:rPr>
          <w:rFonts w:ascii="Traditional Arabic" w:hAnsi="Traditional Arabic" w:cs="Traditional Arabic" w:hint="cs"/>
          <w:color w:val="000000"/>
          <w:sz w:val="30"/>
          <w:szCs w:val="30"/>
          <w:rtl/>
        </w:rPr>
        <w:t>2166. تسليم نبودن در برابر احكام قضايى محمّد صلى الله عليه و آله، نشانه بى‏ايمانى:</w:t>
      </w:r>
    </w:p>
    <w:p w:rsidR="00DA643A" w:rsidRDefault="00DA643A" w:rsidP="00DA643A">
      <w:pPr>
        <w:pStyle w:val="NormalWeb"/>
        <w:bidi/>
        <w:rPr>
          <w:rtl/>
        </w:rPr>
      </w:pPr>
      <w:r>
        <w:rPr>
          <w:rFonts w:ascii="Traditional Arabic" w:hAnsi="Traditional Arabic" w:cs="Traditional Arabic" w:hint="cs"/>
          <w:color w:val="006A0F"/>
          <w:sz w:val="30"/>
          <w:szCs w:val="30"/>
          <w:rtl/>
        </w:rPr>
        <w:t>فَلا وَ رَبِّكَ لا يُؤْمِنُونَ حَتَّى يُحَكِّمُوكَ‏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يُسَلِّمُوا تَسْلِيماً.</w:t>
      </w:r>
      <w:r>
        <w:rPr>
          <w:rStyle w:val="FootnoteReference"/>
          <w:rFonts w:ascii="Traditional Arabic" w:eastAsiaTheme="majorEastAsia" w:hAnsi="Traditional Arabic" w:cs="Traditional Arabic"/>
          <w:color w:val="000000"/>
          <w:sz w:val="30"/>
          <w:szCs w:val="30"/>
          <w:rtl/>
        </w:rPr>
        <w:footnoteReference w:id="1127"/>
      </w:r>
      <w:r>
        <w:rPr>
          <w:rFonts w:ascii="Traditional Arabic" w:hAnsi="Traditional Arabic" w:cs="Traditional Arabic" w:hint="cs"/>
          <w:color w:val="000000"/>
          <w:sz w:val="30"/>
          <w:szCs w:val="30"/>
          <w:rtl/>
        </w:rPr>
        <w:t xml:space="preserve"> نساء (4) 65</w:t>
      </w:r>
    </w:p>
    <w:p w:rsidR="00DA643A" w:rsidRDefault="00DA643A" w:rsidP="00DA643A">
      <w:pPr>
        <w:pStyle w:val="NormalWeb"/>
        <w:bidi/>
        <w:rPr>
          <w:rtl/>
        </w:rPr>
      </w:pPr>
      <w:r>
        <w:rPr>
          <w:rFonts w:ascii="Traditional Arabic" w:hAnsi="Traditional Arabic" w:cs="Traditional Arabic" w:hint="cs"/>
          <w:color w:val="465BFF"/>
          <w:sz w:val="30"/>
          <w:szCs w:val="30"/>
          <w:rtl/>
        </w:rPr>
        <w:t>17. محروميّت از محبّت خدا</w:t>
      </w:r>
    </w:p>
    <w:p w:rsidR="00DA643A" w:rsidRDefault="00DA643A" w:rsidP="00DA643A">
      <w:pPr>
        <w:pStyle w:val="NormalWeb"/>
        <w:bidi/>
        <w:rPr>
          <w:rtl/>
        </w:rPr>
      </w:pPr>
      <w:r>
        <w:rPr>
          <w:rFonts w:ascii="Traditional Arabic" w:hAnsi="Traditional Arabic" w:cs="Traditional Arabic" w:hint="cs"/>
          <w:color w:val="000000"/>
          <w:sz w:val="30"/>
          <w:szCs w:val="30"/>
          <w:rtl/>
        </w:rPr>
        <w:t>2167. محروميّت از محبّت خدا، پيامد پيروى نكردن از دستورات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أَطِيعُوا اللَّهَ وَ الرَّسُولَ فَإِنْ تَوَلَّوْا فَإِنَّ اللَّهَ لا يُحِبُّ الْكافِرِينَ.</w:t>
      </w:r>
      <w:r>
        <w:rPr>
          <w:rFonts w:ascii="Traditional Arabic" w:hAnsi="Traditional Arabic" w:cs="Traditional Arabic" w:hint="cs"/>
          <w:color w:val="000000"/>
          <w:sz w:val="30"/>
          <w:szCs w:val="30"/>
          <w:rtl/>
        </w:rPr>
        <w:t xml:space="preserve"> آل‏عمران (3) 32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اطاعت از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پشيمانى از نافرمانى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2168. پشيمانى مسلمانان به جهت تخلّف از دستورات محمّد صلى الله عليه و آله در كارزار احُد، نتيجه عفو الهى از گناه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لَقَدْ عَفا عَنْكُمْ‏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إِذْ تُصْعِدُونَ وَ لا تَلْوُونَ عَلى‏ أَحَدٍ وَ الرَّسُولُ يَدْعُوكُمْ‏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فَأَثابَكُمْ غَمًّا بِغَمٍ‏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28"/>
      </w:r>
      <w:r>
        <w:rPr>
          <w:rFonts w:ascii="Traditional Arabic" w:hAnsi="Traditional Arabic" w:cs="Traditional Arabic" w:hint="cs"/>
          <w:color w:val="000000"/>
          <w:sz w:val="30"/>
          <w:szCs w:val="30"/>
          <w:rtl/>
        </w:rPr>
        <w:t xml:space="preserve"> آل‏عمران (3) 152 و 153</w:t>
      </w:r>
    </w:p>
    <w:p w:rsidR="00DA643A" w:rsidRDefault="00DA643A" w:rsidP="00DA643A">
      <w:pPr>
        <w:pStyle w:val="NormalWeb"/>
        <w:bidi/>
        <w:rPr>
          <w:rtl/>
        </w:rPr>
      </w:pPr>
      <w:r>
        <w:rPr>
          <w:rFonts w:ascii="Traditional Arabic" w:hAnsi="Traditional Arabic" w:cs="Traditional Arabic" w:hint="cs"/>
          <w:color w:val="465BFF"/>
          <w:sz w:val="30"/>
          <w:szCs w:val="30"/>
          <w:rtl/>
        </w:rPr>
        <w:t>حكم نافرمانى از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2169. حرمت نافرمانى از پيامبر صلى الله عليه و آله در كارها:</w:t>
      </w:r>
    </w:p>
    <w:p w:rsidR="00DA643A" w:rsidRDefault="00DA643A" w:rsidP="00DA643A">
      <w:pPr>
        <w:pStyle w:val="NormalWeb"/>
        <w:bidi/>
        <w:rPr>
          <w:rtl/>
        </w:rPr>
      </w:pPr>
      <w:r>
        <w:rPr>
          <w:rFonts w:ascii="Traditional Arabic" w:hAnsi="Traditional Arabic" w:cs="Traditional Arabic" w:hint="cs"/>
          <w:color w:val="006A0F"/>
          <w:sz w:val="30"/>
          <w:szCs w:val="30"/>
          <w:rtl/>
        </w:rPr>
        <w:t>وَ مَنْ يَعْصِ اللَّهَ وَ رَسُولَهُ وَ يَتَعَدَّ حُدُودَهُ يُدْخِلْهُ ناراً خالِداً فِيها وَ لَهُ عَذابٌ مُهِينٌ.</w:t>
      </w:r>
      <w:r>
        <w:rPr>
          <w:rFonts w:ascii="Traditional Arabic" w:hAnsi="Traditional Arabic" w:cs="Traditional Arabic" w:hint="cs"/>
          <w:color w:val="000000"/>
          <w:sz w:val="30"/>
          <w:szCs w:val="30"/>
          <w:rtl/>
        </w:rPr>
        <w:t xml:space="preserve"> نساء (4) 14</w:t>
      </w:r>
    </w:p>
    <w:p w:rsidR="00DA643A" w:rsidRDefault="00DA643A" w:rsidP="00DA643A">
      <w:pPr>
        <w:pStyle w:val="NormalWeb"/>
        <w:bidi/>
        <w:rPr>
          <w:rtl/>
        </w:rPr>
      </w:pPr>
      <w:r>
        <w:rPr>
          <w:rFonts w:ascii="Traditional Arabic" w:hAnsi="Traditional Arabic" w:cs="Traditional Arabic" w:hint="cs"/>
          <w:color w:val="006A0F"/>
          <w:sz w:val="30"/>
          <w:szCs w:val="30"/>
          <w:rtl/>
        </w:rPr>
        <w:t>يَوْمَئِذٍ يَوَدُّ الَّذِينَ كَفَرُوا وَ عَصَوُا الرَّسُولَ لَوْ تُسَوَّى بِهِمُ الْأَرْضُ وَ لا يَكْتُمُونَ اللَّهَ حَدِيثاً.</w:t>
      </w:r>
      <w:r>
        <w:rPr>
          <w:rFonts w:ascii="Traditional Arabic" w:hAnsi="Traditional Arabic" w:cs="Traditional Arabic" w:hint="cs"/>
          <w:color w:val="000000"/>
          <w:sz w:val="30"/>
          <w:szCs w:val="30"/>
          <w:rtl/>
        </w:rPr>
        <w:t xml:space="preserve"> نساء (4) 42</w:t>
      </w:r>
    </w:p>
    <w:p w:rsidR="00DA643A" w:rsidRDefault="00DA643A" w:rsidP="00DA643A">
      <w:pPr>
        <w:pStyle w:val="NormalWeb"/>
        <w:bidi/>
        <w:rPr>
          <w:rtl/>
        </w:rPr>
      </w:pPr>
      <w:r>
        <w:rPr>
          <w:rFonts w:ascii="Traditional Arabic" w:hAnsi="Traditional Arabic" w:cs="Traditional Arabic" w:hint="cs"/>
          <w:color w:val="006A0F"/>
          <w:sz w:val="30"/>
          <w:szCs w:val="30"/>
          <w:rtl/>
        </w:rPr>
        <w:t>وَ مَنْ يُشاقِقِ الرَّسُولَ مِنْ بَعْدِ ما تَبَيَّنَ لَهُ الْهُدى‏ وَ يَتَّبِعْ غَيْرَ سَبِيلِ الْمُؤْمِنِينَ نُوَلِّهِ ما تَوَلَّى وَ نُصْلِهِ جَهَنَّمَ وَ ساءَتْ مَصِيراً.</w:t>
      </w:r>
      <w:r>
        <w:rPr>
          <w:rFonts w:ascii="Traditional Arabic" w:hAnsi="Traditional Arabic" w:cs="Traditional Arabic" w:hint="cs"/>
          <w:color w:val="000000"/>
          <w:sz w:val="30"/>
          <w:szCs w:val="30"/>
          <w:rtl/>
        </w:rPr>
        <w:t xml:space="preserve"> نساء (4) 115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قالَ عَذابِي أُصِيبُ بِهِ مَنْ أَشاءُ وَ رَحْمَتِي وَسِعَتْ كُلَّ شَيْ‏ءٍ فَسَأَكْتُبُها لِلَّذِينَ يَتَّقُونَ‏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الَّذِينَ هُمْ بِآياتِنا يُؤْمِنُونَ‏ الَّذِينَ يَتَّبِعُونَ الرَّسُولَ النَّبِيَّ الْأُمِّيَ‏</w:t>
      </w:r>
      <w:r>
        <w:rPr>
          <w:rFonts w:ascii="Traditional Arabic" w:hAnsi="Traditional Arabic" w:cs="Traditional Arabic" w:hint="cs"/>
          <w:color w:val="000000"/>
          <w:sz w:val="30"/>
          <w:szCs w:val="30"/>
          <w:rtl/>
        </w:rPr>
        <w:t xml:space="preserve"> .... اعراف (7) 156 و 157</w:t>
      </w:r>
    </w:p>
    <w:p w:rsidR="00DA643A" w:rsidRDefault="00DA643A" w:rsidP="00DA643A">
      <w:pPr>
        <w:pStyle w:val="NormalWeb"/>
        <w:bidi/>
        <w:rPr>
          <w:rtl/>
        </w:rPr>
      </w:pPr>
      <w:r>
        <w:rPr>
          <w:rFonts w:ascii="Traditional Arabic" w:hAnsi="Traditional Arabic" w:cs="Traditional Arabic" w:hint="cs"/>
          <w:color w:val="006A0F"/>
          <w:sz w:val="30"/>
          <w:szCs w:val="30"/>
          <w:rtl/>
        </w:rPr>
        <w:t>ذلِكَ بِأَنَّهُمْ شَاقُّوا اللَّهَ وَ رَسُولَهُ وَ مَنْ يُشاقِقِ اللَّهَ وَ رَسُولَهُ فَإِنَّ اللَّهَ شَدِيدُ الْعِقابِ‏ ذلِكُمْ فَذُوقُوهُ وَ أَنَّ لِلْكافِرِينَ عَذابَ النَّارِ.</w:t>
      </w:r>
      <w:r>
        <w:rPr>
          <w:rFonts w:ascii="Traditional Arabic" w:hAnsi="Traditional Arabic" w:cs="Traditional Arabic" w:hint="cs"/>
          <w:color w:val="000000"/>
          <w:sz w:val="30"/>
          <w:szCs w:val="30"/>
          <w:rtl/>
        </w:rPr>
        <w:t xml:space="preserve"> انفال (8) 13 و 14</w:t>
      </w:r>
    </w:p>
    <w:p w:rsidR="00DA643A" w:rsidRDefault="00DA643A" w:rsidP="00DA643A">
      <w:pPr>
        <w:pStyle w:val="NormalWeb"/>
        <w:bidi/>
        <w:rPr>
          <w:rtl/>
        </w:rPr>
      </w:pPr>
      <w:r>
        <w:rPr>
          <w:rFonts w:ascii="Traditional Arabic" w:hAnsi="Traditional Arabic" w:cs="Traditional Arabic" w:hint="cs"/>
          <w:color w:val="006A0F"/>
          <w:sz w:val="30"/>
          <w:szCs w:val="30"/>
          <w:rtl/>
        </w:rPr>
        <w:t>لا تَجْعَلُوا دُعاءَ الرَّسُولِ بَيْنَكُمْ‏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فَلْيَحْذَرِ الَّذِينَ يُخالِفُونَ عَنْ أَمْرِهِ أَنْ تُصِيبَهُمْ فِتْنَةٌ أَوْ يُصِيبَهُمْ عَذابٌ‏</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330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أَلِيمٌ.</w:t>
      </w:r>
      <w:r>
        <w:rPr>
          <w:rFonts w:ascii="Traditional Arabic" w:hAnsi="Traditional Arabic" w:cs="Traditional Arabic" w:hint="cs"/>
          <w:color w:val="000000"/>
          <w:sz w:val="30"/>
          <w:szCs w:val="30"/>
          <w:rtl/>
        </w:rPr>
        <w:t xml:space="preserve"> نور (24) 63</w:t>
      </w:r>
    </w:p>
    <w:p w:rsidR="00DA643A" w:rsidRDefault="00DA643A" w:rsidP="00DA643A">
      <w:pPr>
        <w:pStyle w:val="NormalWeb"/>
        <w:bidi/>
        <w:rPr>
          <w:rtl/>
        </w:rPr>
      </w:pPr>
      <w:r>
        <w:rPr>
          <w:rFonts w:ascii="Traditional Arabic" w:hAnsi="Traditional Arabic" w:cs="Traditional Arabic" w:hint="cs"/>
          <w:color w:val="006A0F"/>
          <w:sz w:val="30"/>
          <w:szCs w:val="30"/>
          <w:rtl/>
        </w:rPr>
        <w:t>ذلِكَ بِأَنَّهُمْ شَاقُّوا اللَّهَ وَ رَسُولَهُ وَ مَنْ يُشَاقِّ اللَّهَ فَإِنَّ اللَّهَ شَدِيدُ الْعِقابِ.</w:t>
      </w:r>
      <w:r>
        <w:rPr>
          <w:rFonts w:ascii="Traditional Arabic" w:hAnsi="Traditional Arabic" w:cs="Traditional Arabic" w:hint="cs"/>
          <w:color w:val="000000"/>
          <w:sz w:val="30"/>
          <w:szCs w:val="30"/>
          <w:rtl/>
        </w:rPr>
        <w:t xml:space="preserve"> حشر (59) 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يَعْصِينَكَ فِي مَعْرُوفٍ فَبايِعْهُنَّ وَ اسْتَغْفِرْ لَهُنَّ اللَّهَ إِنَّ اللَّهَ غَفُورٌ رَحِيمٌ.</w:t>
      </w:r>
      <w:r>
        <w:rPr>
          <w:rFonts w:ascii="Traditional Arabic" w:hAnsi="Traditional Arabic" w:cs="Traditional Arabic" w:hint="cs"/>
          <w:color w:val="000000"/>
          <w:sz w:val="30"/>
          <w:szCs w:val="30"/>
          <w:rtl/>
        </w:rPr>
        <w:t xml:space="preserve"> ممتحنه (60) 12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يَعْصِ اللَّهَ وَ رَسُولَهُ فَإِنَّ لَهُ نارَ جَهَنَّمَ خالِدِينَ فِيها أَبَداً.</w:t>
      </w:r>
      <w:r>
        <w:rPr>
          <w:rFonts w:ascii="Traditional Arabic" w:hAnsi="Traditional Arabic" w:cs="Traditional Arabic" w:hint="cs"/>
          <w:color w:val="000000"/>
          <w:sz w:val="30"/>
          <w:szCs w:val="30"/>
          <w:rtl/>
        </w:rPr>
        <w:t xml:space="preserve"> جنّ (72) 23</w:t>
      </w:r>
    </w:p>
    <w:p w:rsidR="00DA643A" w:rsidRDefault="00DA643A" w:rsidP="00DA643A">
      <w:pPr>
        <w:pStyle w:val="NormalWeb"/>
        <w:bidi/>
        <w:rPr>
          <w:rtl/>
        </w:rPr>
      </w:pPr>
      <w:r>
        <w:rPr>
          <w:rFonts w:ascii="Traditional Arabic" w:hAnsi="Traditional Arabic" w:cs="Traditional Arabic" w:hint="cs"/>
          <w:color w:val="000000"/>
          <w:sz w:val="30"/>
          <w:szCs w:val="30"/>
          <w:rtl/>
        </w:rPr>
        <w:t>2170. حرمتِ روى برتافتن از حكم محمّد صلى الله عليه و آله، در نبرد با دشمنان دين:</w:t>
      </w:r>
    </w:p>
    <w:p w:rsidR="00DA643A" w:rsidRDefault="00DA643A" w:rsidP="00DA643A">
      <w:pPr>
        <w:pStyle w:val="NormalWeb"/>
        <w:bidi/>
        <w:rPr>
          <w:rtl/>
        </w:rPr>
      </w:pPr>
      <w:r>
        <w:rPr>
          <w:rFonts w:ascii="Traditional Arabic" w:hAnsi="Traditional Arabic" w:cs="Traditional Arabic" w:hint="cs"/>
          <w:color w:val="006A0F"/>
          <w:sz w:val="30"/>
          <w:szCs w:val="30"/>
          <w:rtl/>
        </w:rPr>
        <w:t>إِنْ تَسْتَفْتِحُوا فَقَدْ جاءَكُمُ الْفَتْحُ وَ إِنْ تَنْتَهُوا فَهُوَ خَيْرٌ لَكُمْ وَ إِنْ تَعُودُوا نَعُدْ وَ لَنْ تُغْنِيَ عَنْكُمْ فِئَتُكُمْ شَيْئاً وَ لَوْ كَثُرَتْ وَ أَنَّ اللَّهَ مَعَ الْمُؤْمِنِينَ‏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أَطِيعُوا اللَّهَ وَ رَسُولَهُ وَ لا تَوَلَّوْا عَنْهُ وَ أَنْتُمْ تَسْمَعُونَ‏ وَ لا تَكُونُوا كَالَّذِينَ قالُوا سَمِعْنا وَ هُمْ لا يَسْمَعُونَ.</w:t>
      </w:r>
      <w:r>
        <w:rPr>
          <w:rFonts w:ascii="Traditional Arabic" w:hAnsi="Traditional Arabic" w:cs="Traditional Arabic" w:hint="cs"/>
          <w:color w:val="000000"/>
          <w:sz w:val="30"/>
          <w:szCs w:val="30"/>
          <w:rtl/>
        </w:rPr>
        <w:t xml:space="preserve"> انفال (8) 19 و 20 و 21</w:t>
      </w:r>
    </w:p>
    <w:p w:rsidR="00DA643A" w:rsidRDefault="00DA643A" w:rsidP="00DA643A">
      <w:pPr>
        <w:pStyle w:val="NormalWeb"/>
        <w:bidi/>
        <w:rPr>
          <w:rtl/>
        </w:rPr>
      </w:pPr>
      <w:r>
        <w:rPr>
          <w:rFonts w:ascii="Traditional Arabic" w:hAnsi="Traditional Arabic" w:cs="Traditional Arabic" w:hint="cs"/>
          <w:color w:val="465BFF"/>
          <w:sz w:val="30"/>
          <w:szCs w:val="30"/>
          <w:rtl/>
        </w:rPr>
        <w:t>عوامل نافرمانى از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ترس از مرگ‏</w:t>
      </w:r>
    </w:p>
    <w:p w:rsidR="00DA643A" w:rsidRDefault="00DA643A" w:rsidP="00DA643A">
      <w:pPr>
        <w:pStyle w:val="NormalWeb"/>
        <w:bidi/>
        <w:rPr>
          <w:rtl/>
        </w:rPr>
      </w:pPr>
      <w:r>
        <w:rPr>
          <w:rFonts w:ascii="Traditional Arabic" w:hAnsi="Traditional Arabic" w:cs="Traditional Arabic" w:hint="cs"/>
          <w:color w:val="000000"/>
          <w:sz w:val="30"/>
          <w:szCs w:val="30"/>
          <w:rtl/>
        </w:rPr>
        <w:t>2171. ترس از مرگ، عامل اصلى تخلّف اعراب از همراهى پيامبر صلى الله عليه و آله در سفر حديبيّه:</w:t>
      </w:r>
    </w:p>
    <w:p w:rsidR="00DA643A" w:rsidRDefault="00DA643A" w:rsidP="00DA643A">
      <w:pPr>
        <w:pStyle w:val="NormalWeb"/>
        <w:bidi/>
        <w:rPr>
          <w:rtl/>
        </w:rPr>
      </w:pPr>
      <w:r>
        <w:rPr>
          <w:rFonts w:ascii="Traditional Arabic" w:hAnsi="Traditional Arabic" w:cs="Traditional Arabic" w:hint="cs"/>
          <w:color w:val="006A0F"/>
          <w:sz w:val="30"/>
          <w:szCs w:val="30"/>
          <w:rtl/>
        </w:rPr>
        <w:t>سَيَقُولُ لَكَ الْمُخَلَّفُونَ مِنَ الْأَعْرابِ شَغَلَتْنا أَمْوالُنا وَ أَهْلُونا فَاسْتَغْفِرْ لَنا يَقُولُونَ بِأَلْسِنَتِهِمْ ما لَيْسَ فِي قُلُوبِهِمْ قُلْ فَمَنْ يَمْلِكُ لَكُمْ مِنَ اللَّهِ شَيْئاً إِنْ أَرادَ بِكُمْ ضَرًّا أَوْ أَرادَ بِكُمْ نَفْعاً بَلْ كانَ اللَّهُ بِما تَعْمَلُونَ خَبِيراً بَلْ ظَنَنْتُمْ أَنْ لَنْ يَنْقَلِبَ الرَّسُولُ وَ الْمُؤْمِنُونَ إِلى‏ أَهْلِيهِمْ أَبَداً وَ زُيِّنَ ذلِكَ فِي قُلُوبِكُمْ وَ ظَنَنْتُمْ ظَنَّ السَّوْءِ وَ كُنْتُمْ قَوْماً بُوراً.</w:t>
      </w:r>
      <w:r>
        <w:rPr>
          <w:rFonts w:ascii="Traditional Arabic" w:hAnsi="Traditional Arabic" w:cs="Traditional Arabic" w:hint="cs"/>
          <w:color w:val="000000"/>
          <w:sz w:val="30"/>
          <w:szCs w:val="30"/>
          <w:rtl/>
        </w:rPr>
        <w:t xml:space="preserve"> فتح (48) 11 و 12</w:t>
      </w:r>
    </w:p>
    <w:p w:rsidR="00DA643A" w:rsidRDefault="00DA643A" w:rsidP="00DA643A">
      <w:pPr>
        <w:pStyle w:val="NormalWeb"/>
        <w:bidi/>
        <w:rPr>
          <w:rtl/>
        </w:rPr>
      </w:pPr>
      <w:r>
        <w:rPr>
          <w:rFonts w:ascii="Traditional Arabic" w:hAnsi="Traditional Arabic" w:cs="Traditional Arabic" w:hint="cs"/>
          <w:color w:val="465BFF"/>
          <w:sz w:val="30"/>
          <w:szCs w:val="30"/>
          <w:rtl/>
        </w:rPr>
        <w:t>2. دنياطلبى‏</w:t>
      </w:r>
    </w:p>
    <w:p w:rsidR="00DA643A" w:rsidRDefault="00DA643A" w:rsidP="00DA643A">
      <w:pPr>
        <w:pStyle w:val="NormalWeb"/>
        <w:bidi/>
        <w:rPr>
          <w:rtl/>
        </w:rPr>
      </w:pPr>
      <w:r>
        <w:rPr>
          <w:rFonts w:ascii="Traditional Arabic" w:hAnsi="Traditional Arabic" w:cs="Traditional Arabic" w:hint="cs"/>
          <w:color w:val="000000"/>
          <w:sz w:val="30"/>
          <w:szCs w:val="30"/>
          <w:rtl/>
        </w:rPr>
        <w:t>2172. دنياطلبى، عامل نافرمانى از پيامبر صلى الله عليه و آله در غزوه‏</w:t>
      </w:r>
    </w:p>
    <w:p w:rsidR="00DA643A" w:rsidRDefault="00DA643A" w:rsidP="00DA643A">
      <w:pPr>
        <w:pStyle w:val="NormalWeb"/>
        <w:bidi/>
        <w:rPr>
          <w:rtl/>
        </w:rPr>
      </w:pPr>
      <w:r>
        <w:rPr>
          <w:rFonts w:ascii="Traditional Arabic" w:hAnsi="Traditional Arabic" w:cs="Traditional Arabic" w:hint="cs"/>
          <w:color w:val="000000"/>
          <w:sz w:val="30"/>
          <w:szCs w:val="30"/>
          <w:rtl/>
        </w:rPr>
        <w:t>احد:</w:t>
      </w:r>
    </w:p>
    <w:p w:rsidR="00DA643A" w:rsidRDefault="00DA643A" w:rsidP="00DA643A">
      <w:pPr>
        <w:pStyle w:val="NormalWeb"/>
        <w:bidi/>
        <w:rPr>
          <w:rtl/>
        </w:rPr>
      </w:pPr>
      <w:r>
        <w:rPr>
          <w:rFonts w:ascii="Traditional Arabic" w:hAnsi="Traditional Arabic" w:cs="Traditional Arabic" w:hint="cs"/>
          <w:color w:val="006A0F"/>
          <w:sz w:val="30"/>
          <w:szCs w:val="30"/>
          <w:rtl/>
        </w:rPr>
        <w:t>وَ لَقَدْ صَدَقَكُمُ اللَّهُ وَعْدَهُ إِذْ تَحُسُّونَهُمْ بِإِذْنِهِ حَتَّى إِذا فَشِلْتُمْ وَ تَنازَعْتُمْ فِي الْأَمْرِ وَ عَصَيْتُمْ مِنْ بَعْدِ ما أَراكُمْ ما تُحِبُّونَ مِنْكُمْ مَنْ يُرِيدُ الدُّنْيا وَ مِنْكُمْ مَنْ يُرِيدُ الْآخِرَةَ ثُمَّ صَرَفَكُمْ عَنْهُمْ لِيَبْتَلِيَكُمْ وَ لَقَدْ عَفا عَنْكُمْ وَ اللَّهُ ذُو فَضْلٍ عَلَى الْمُؤْمِنِينَ‏ إِذْ تُصْعِدُونَ وَ لا تَلْوُونَ عَلى‏ أَحَدٍ وَ الرَّسُولُ يَدْعُوكُمْ فِي أُخْراكُمْ فَأَثابَكُمْ غَمًّا بِغَمٍّ لِكَيْلا تَحْزَنُوا عَلى‏ ما فاتَكُمْ وَ لا ما أَصابَكُمْ وَ اللَّهُ خَبِيرٌ بِما تَعْمَلُونَ.</w:t>
      </w:r>
      <w:r>
        <w:rPr>
          <w:rFonts w:ascii="Traditional Arabic" w:hAnsi="Traditional Arabic" w:cs="Traditional Arabic" w:hint="cs"/>
          <w:color w:val="000000"/>
          <w:sz w:val="30"/>
          <w:szCs w:val="30"/>
          <w:rtl/>
        </w:rPr>
        <w:t xml:space="preserve"> آل‏عمران (3) 152 و 153</w:t>
      </w:r>
    </w:p>
    <w:p w:rsidR="00DA643A" w:rsidRDefault="00DA643A" w:rsidP="00DA643A">
      <w:pPr>
        <w:pStyle w:val="NormalWeb"/>
        <w:bidi/>
        <w:rPr>
          <w:rtl/>
        </w:rPr>
      </w:pPr>
      <w:r>
        <w:rPr>
          <w:rFonts w:ascii="Traditional Arabic" w:hAnsi="Traditional Arabic" w:cs="Traditional Arabic" w:hint="cs"/>
          <w:color w:val="465BFF"/>
          <w:sz w:val="30"/>
          <w:szCs w:val="30"/>
          <w:rtl/>
        </w:rPr>
        <w:t>3. كفر</w:t>
      </w:r>
    </w:p>
    <w:p w:rsidR="00DA643A" w:rsidRDefault="00DA643A" w:rsidP="00DA643A">
      <w:pPr>
        <w:pStyle w:val="NormalWeb"/>
        <w:bidi/>
        <w:rPr>
          <w:rtl/>
        </w:rPr>
      </w:pPr>
      <w:r>
        <w:rPr>
          <w:rFonts w:ascii="Traditional Arabic" w:hAnsi="Traditional Arabic" w:cs="Traditional Arabic" w:hint="cs"/>
          <w:color w:val="000000"/>
          <w:sz w:val="30"/>
          <w:szCs w:val="30"/>
          <w:rtl/>
        </w:rPr>
        <w:t>2173. كفر و بى‏ايمانى، عاملى براى مخالفت و عصيان از فرمانهاى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فَرِحَ الْمُخَلَّفُونَ بِمَقْعَدِهِمْ خِلافَ رَسُولِ اللَّهِ وَ كَرِهُوا أَنْ يُجاهِدُوا بِأَمْوالِهِمْ وَ أَنْفُسِهِمْ فِي سَبِيلِ اللَّهِ وَ قالُوا لا تَنْفِرُوا فِي الْحَرِّ قُلْ نارُ جَهَنَّمَ أَشَدُّ حَرًّا لَوْ كانُوا يَفْقَهُونَ‏ وَ لا تُصَلِّ عَلى‏ أَحَدٍ مِنْهُمْ ماتَ أَبَداً وَ لا تَقُمْ عَلى‏ قَبْرِهِ إِنَّهُمْ كَفَرُوا بِاللَّهِ وَ رَسُولِهِ وَ ماتُوا وَ هُمْ فاسِقُونَ.</w:t>
      </w:r>
      <w:r>
        <w:rPr>
          <w:rFonts w:ascii="Traditional Arabic" w:hAnsi="Traditional Arabic" w:cs="Traditional Arabic" w:hint="cs"/>
          <w:color w:val="000000"/>
          <w:sz w:val="30"/>
          <w:szCs w:val="30"/>
          <w:rtl/>
        </w:rPr>
        <w:t xml:space="preserve"> توبه (9) 81 و 84</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 وَ ما أُولئِكَ‏</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331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بِالْمُؤْمِنِينَ.</w:t>
      </w:r>
      <w:r>
        <w:rPr>
          <w:rFonts w:ascii="Traditional Arabic" w:hAnsi="Traditional Arabic" w:cs="Traditional Arabic" w:hint="cs"/>
          <w:color w:val="000000"/>
          <w:sz w:val="30"/>
          <w:szCs w:val="30"/>
          <w:rtl/>
        </w:rPr>
        <w:t xml:space="preserve"> نور (24) 47</w:t>
      </w:r>
    </w:p>
    <w:p w:rsidR="00DA643A" w:rsidRDefault="00DA643A" w:rsidP="00DA643A">
      <w:pPr>
        <w:pStyle w:val="NormalWeb"/>
        <w:bidi/>
        <w:rPr>
          <w:rtl/>
        </w:rPr>
      </w:pPr>
      <w:r>
        <w:rPr>
          <w:rFonts w:ascii="Traditional Arabic" w:hAnsi="Traditional Arabic" w:cs="Traditional Arabic" w:hint="cs"/>
          <w:color w:val="465BFF"/>
          <w:sz w:val="30"/>
          <w:szCs w:val="30"/>
          <w:rtl/>
        </w:rPr>
        <w:t>4. نفاق‏</w:t>
      </w:r>
    </w:p>
    <w:p w:rsidR="00DA643A" w:rsidRDefault="00DA643A" w:rsidP="00DA643A">
      <w:pPr>
        <w:pStyle w:val="NormalWeb"/>
        <w:bidi/>
        <w:rPr>
          <w:rtl/>
        </w:rPr>
      </w:pPr>
      <w:r>
        <w:rPr>
          <w:rFonts w:ascii="Traditional Arabic" w:hAnsi="Traditional Arabic" w:cs="Traditional Arabic" w:hint="cs"/>
          <w:color w:val="000000"/>
          <w:sz w:val="30"/>
          <w:szCs w:val="30"/>
          <w:rtl/>
        </w:rPr>
        <w:t>2174. نفاق، عامل تخلّف از فرمان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 إِنْ كُنْتُمْ تُؤْمِنُونَ بِاللَّهِ وَ الْيَوْمِ الْآخِرِ ذلِكَ خَيْرٌ وَ أَحْسَنُ تَأْوِيلًا أَ لَمْ تَرَ إِلَى الَّذِينَ يَزْعُمُونَ أَنَّهُمْ آمَنُوا بِما أُنْزِلَ إِلَيْكَ وَ ما أُنْزِلَ مِنْ قَبْلِكَ يُرِيدُونَ أَنْ يَتَحاكَمُوا إِلَى الطَّاغُوتِ وَ قَدْ أُمِرُوا أَنْ يَكْفُرُوا بِهِ وَ يُرِيدُ الشَّيْطانُ أَنْ يُضِلَّهُمْ ضَلالًا بَعِيداً.</w:t>
      </w:r>
      <w:r>
        <w:rPr>
          <w:rFonts w:ascii="Traditional Arabic" w:hAnsi="Traditional Arabic" w:cs="Traditional Arabic" w:hint="cs"/>
          <w:color w:val="000000"/>
          <w:sz w:val="30"/>
          <w:szCs w:val="30"/>
          <w:rtl/>
        </w:rPr>
        <w:t xml:space="preserve"> نساء (4) 59 و 60</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 غَيْرَ الَّذِي تَقُولُ وَ اللَّهُ يَكْتُبُ ما يُبَيِّتُونَ فَأَعْرِضْ عَنْهُمْ وَ تَوَكَّلْ عَلَى اللَّهِ وَ كَفى‏ بِاللَّهِ وَكِيلًا.</w:t>
      </w:r>
      <w:r>
        <w:rPr>
          <w:rFonts w:ascii="Traditional Arabic" w:hAnsi="Traditional Arabic" w:cs="Traditional Arabic" w:hint="cs"/>
          <w:color w:val="000000"/>
          <w:sz w:val="30"/>
          <w:szCs w:val="30"/>
          <w:rtl/>
        </w:rPr>
        <w:t xml:space="preserve"> نساء (4) 81</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آمَنَّا بِاللَّهِ وَ بِالرَّسُولِ وَ أَطَعْنا ثُمَّ يَتَوَلَّى فَرِيقٌ مِنْهُمْ مِنْ بَعْدِ ذلِكَ وَ ما أُولئِكَ بِالْمُؤْمِنِينَ.</w:t>
      </w:r>
      <w:r>
        <w:rPr>
          <w:rFonts w:ascii="Traditional Arabic" w:hAnsi="Traditional Arabic" w:cs="Traditional Arabic" w:hint="cs"/>
          <w:color w:val="000000"/>
          <w:sz w:val="30"/>
          <w:szCs w:val="30"/>
          <w:rtl/>
        </w:rPr>
        <w:t xml:space="preserve"> نور (24) 47</w:t>
      </w:r>
    </w:p>
    <w:p w:rsidR="00DA643A" w:rsidRDefault="00DA643A" w:rsidP="00DA643A">
      <w:pPr>
        <w:pStyle w:val="NormalWeb"/>
        <w:bidi/>
        <w:rPr>
          <w:rtl/>
        </w:rPr>
      </w:pPr>
      <w:r>
        <w:rPr>
          <w:rFonts w:ascii="Traditional Arabic" w:hAnsi="Traditional Arabic" w:cs="Traditional Arabic" w:hint="cs"/>
          <w:color w:val="465BFF"/>
          <w:sz w:val="30"/>
          <w:szCs w:val="30"/>
          <w:rtl/>
        </w:rPr>
        <w:t>كيفر نافرمانى از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جهنّم‏</w:t>
      </w:r>
    </w:p>
    <w:p w:rsidR="00DA643A" w:rsidRDefault="00DA643A" w:rsidP="00DA643A">
      <w:pPr>
        <w:pStyle w:val="NormalWeb"/>
        <w:bidi/>
        <w:rPr>
          <w:rtl/>
        </w:rPr>
      </w:pPr>
      <w:r>
        <w:rPr>
          <w:rFonts w:ascii="Traditional Arabic" w:hAnsi="Traditional Arabic" w:cs="Traditional Arabic" w:hint="cs"/>
          <w:color w:val="000000"/>
          <w:sz w:val="30"/>
          <w:szCs w:val="30"/>
          <w:rtl/>
        </w:rPr>
        <w:t>2175. نافرمانى از دستورهاى پيامبر صلى الله عليه و آله تا سر حدّ كفر، موجب چشيدن عذاب جهنّم:</w:t>
      </w:r>
    </w:p>
    <w:p w:rsidR="00DA643A" w:rsidRDefault="00DA643A" w:rsidP="00DA643A">
      <w:pPr>
        <w:pStyle w:val="NormalWeb"/>
        <w:bidi/>
        <w:rPr>
          <w:rtl/>
        </w:rPr>
      </w:pPr>
      <w:r>
        <w:rPr>
          <w:rFonts w:ascii="Traditional Arabic" w:hAnsi="Traditional Arabic" w:cs="Traditional Arabic" w:hint="cs"/>
          <w:color w:val="006A0F"/>
          <w:sz w:val="30"/>
          <w:szCs w:val="30"/>
          <w:rtl/>
        </w:rPr>
        <w:t>ذلِكَ بِأَنَّهُمْ شَاقُّوا اللَّهَ وَ رَسُولَهُ وَ مَنْ يُشاقِقِ اللَّهَ وَ رَسُولَهُ فَإِنَّ اللَّهَ شَدِيدُ الْعِقابِ‏ ذلِكُمْ فَذُوقُوهُ وَ أَنَّ لِلْكافِرِينَ عَذابَ النَّارِ.</w:t>
      </w:r>
      <w:r>
        <w:rPr>
          <w:rFonts w:ascii="Traditional Arabic" w:hAnsi="Traditional Arabic" w:cs="Traditional Arabic" w:hint="cs"/>
          <w:color w:val="000000"/>
          <w:sz w:val="30"/>
          <w:szCs w:val="30"/>
          <w:rtl/>
        </w:rPr>
        <w:t xml:space="preserve"> انفال (8) 13 و 14</w:t>
      </w:r>
    </w:p>
    <w:p w:rsidR="00DA643A" w:rsidRDefault="00DA643A" w:rsidP="00DA643A">
      <w:pPr>
        <w:pStyle w:val="NormalWeb"/>
        <w:bidi/>
        <w:rPr>
          <w:rtl/>
        </w:rPr>
      </w:pPr>
      <w:r>
        <w:rPr>
          <w:rFonts w:ascii="Traditional Arabic" w:hAnsi="Traditional Arabic" w:cs="Traditional Arabic" w:hint="cs"/>
          <w:color w:val="006A0F"/>
          <w:sz w:val="30"/>
          <w:szCs w:val="30"/>
          <w:rtl/>
        </w:rPr>
        <w:t>إِلَّا بَلاغاً مِنَ اللَّهِ وَ رِسالاتِهِ وَ مَنْ يَعْصِ اللَّهَ وَ رَسُولَهُ فَإِنَّ لَهُ نارَ جَهَنَّمَ خالِدِينَ فِيها أَبَداً.</w:t>
      </w:r>
      <w:r>
        <w:rPr>
          <w:rFonts w:ascii="Traditional Arabic" w:hAnsi="Traditional Arabic" w:cs="Traditional Arabic" w:hint="cs"/>
          <w:color w:val="000000"/>
          <w:sz w:val="30"/>
          <w:szCs w:val="30"/>
          <w:rtl/>
        </w:rPr>
        <w:t xml:space="preserve"> جنّ (72) 23</w:t>
      </w:r>
    </w:p>
    <w:p w:rsidR="00DA643A" w:rsidRDefault="00DA643A" w:rsidP="00DA643A">
      <w:pPr>
        <w:pStyle w:val="NormalWeb"/>
        <w:bidi/>
        <w:rPr>
          <w:rtl/>
        </w:rPr>
      </w:pPr>
      <w:r>
        <w:rPr>
          <w:rFonts w:ascii="Traditional Arabic" w:hAnsi="Traditional Arabic" w:cs="Traditional Arabic" w:hint="cs"/>
          <w:color w:val="465BFF"/>
          <w:sz w:val="30"/>
          <w:szCs w:val="30"/>
          <w:rtl/>
        </w:rPr>
        <w:t>2. حبط اعمال‏</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2176. نافرمانى از دستورات محمّد صلى الله عليه و آله، موجب حبط عمل:</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لا تُبْطِلُوا أَعْمالَكُمْ.</w:t>
      </w:r>
      <w:r>
        <w:rPr>
          <w:rFonts w:ascii="Traditional Arabic" w:hAnsi="Traditional Arabic" w:cs="Traditional Arabic" w:hint="cs"/>
          <w:color w:val="000000"/>
          <w:sz w:val="30"/>
          <w:szCs w:val="30"/>
          <w:rtl/>
        </w:rPr>
        <w:t xml:space="preserve"> محمّد (47) 33</w:t>
      </w:r>
    </w:p>
    <w:p w:rsidR="00DA643A" w:rsidRDefault="00DA643A" w:rsidP="00DA643A">
      <w:pPr>
        <w:pStyle w:val="NormalWeb"/>
        <w:bidi/>
        <w:rPr>
          <w:rtl/>
        </w:rPr>
      </w:pPr>
      <w:r>
        <w:rPr>
          <w:rFonts w:ascii="Traditional Arabic" w:hAnsi="Traditional Arabic" w:cs="Traditional Arabic" w:hint="cs"/>
          <w:color w:val="465BFF"/>
          <w:sz w:val="30"/>
          <w:szCs w:val="30"/>
          <w:rtl/>
        </w:rPr>
        <w:t>3. ذلّت‏</w:t>
      </w:r>
    </w:p>
    <w:p w:rsidR="00DA643A" w:rsidRDefault="00DA643A" w:rsidP="00DA643A">
      <w:pPr>
        <w:pStyle w:val="NormalWeb"/>
        <w:bidi/>
        <w:rPr>
          <w:rtl/>
        </w:rPr>
      </w:pPr>
      <w:r>
        <w:rPr>
          <w:rFonts w:ascii="Traditional Arabic" w:hAnsi="Traditional Arabic" w:cs="Traditional Arabic" w:hint="cs"/>
          <w:color w:val="000000"/>
          <w:sz w:val="30"/>
          <w:szCs w:val="30"/>
          <w:rtl/>
        </w:rPr>
        <w:t>2177. مخالفت با دستورهاى خدا و پيامبر صلى الله عليه و آله، درپى‏دارنده ذلّتى همچون ذلّت گذشتگان از مخالفان پيامبران: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يُحَادُّونَ اللَّهَ وَ رَسُولَهُ كُبِتُوا كَما كُبِتَ الَّذِينَ مِنْ قَبْلِهِمْ‏</w:t>
      </w:r>
      <w:r>
        <w:rPr>
          <w:rFonts w:ascii="Traditional Arabic" w:hAnsi="Traditional Arabic" w:cs="Traditional Arabic" w:hint="cs"/>
          <w:color w:val="000000"/>
          <w:sz w:val="30"/>
          <w:szCs w:val="30"/>
          <w:rtl/>
        </w:rPr>
        <w:t xml:space="preserve"> .... مجادله (58) 5</w:t>
      </w:r>
    </w:p>
    <w:p w:rsidR="00DA643A" w:rsidRDefault="00DA643A" w:rsidP="00DA643A">
      <w:pPr>
        <w:pStyle w:val="NormalWeb"/>
        <w:bidi/>
        <w:rPr>
          <w:rtl/>
        </w:rPr>
      </w:pPr>
      <w:r>
        <w:rPr>
          <w:rFonts w:ascii="Traditional Arabic" w:hAnsi="Traditional Arabic" w:cs="Traditional Arabic" w:hint="cs"/>
          <w:color w:val="000000"/>
          <w:sz w:val="30"/>
          <w:szCs w:val="30"/>
          <w:rtl/>
        </w:rPr>
        <w:t>2178. وقوع ذلّت و خوارى براى مخالفت‏كنندگان با اوامر خدا و پيامبران گذشته، سندى آشكار براى ذلّت و خوارى مخالفت‏كنندگان با خدا و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يُحَادُّونَ اللَّهَ وَ رَسُولَهُ كُبِتُوا كَما كُبِتَ الَّذِينَ مِنْ قَبْلِهِمْ‏</w:t>
      </w:r>
      <w:r>
        <w:rPr>
          <w:rFonts w:ascii="Traditional Arabic" w:hAnsi="Traditional Arabic" w:cs="Traditional Arabic" w:hint="cs"/>
          <w:color w:val="000000"/>
          <w:sz w:val="30"/>
          <w:szCs w:val="30"/>
          <w:rtl/>
        </w:rPr>
        <w:t xml:space="preserve"> .... مجادله (58) 5</w:t>
      </w:r>
    </w:p>
    <w:p w:rsidR="00DA643A" w:rsidRDefault="00DA643A" w:rsidP="00DA643A">
      <w:pPr>
        <w:pStyle w:val="NormalWeb"/>
        <w:bidi/>
        <w:rPr>
          <w:rtl/>
        </w:rPr>
      </w:pPr>
      <w:r>
        <w:rPr>
          <w:rFonts w:ascii="Traditional Arabic" w:hAnsi="Traditional Arabic" w:cs="Traditional Arabic" w:hint="cs"/>
          <w:color w:val="000000"/>
          <w:sz w:val="30"/>
          <w:szCs w:val="30"/>
          <w:rtl/>
        </w:rPr>
        <w:t>2179. عصيان از فرمانهاى محمّد صلى الله عليه و آله، موجب سرافكندگى و آرزوى فرورفتن در زمين در قيامت: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عَصَوُا الرَّسُولَ لَوْ تُسَوَّى بِهِمُ الْأَرْضُ‏</w:t>
      </w:r>
      <w:r>
        <w:rPr>
          <w:rFonts w:ascii="Traditional Arabic" w:hAnsi="Traditional Arabic" w:cs="Traditional Arabic" w:hint="cs"/>
          <w:color w:val="000000"/>
          <w:sz w:val="30"/>
          <w:szCs w:val="30"/>
          <w:rtl/>
        </w:rPr>
        <w:t xml:space="preserve"> .... نساء (4) 42</w:t>
      </w:r>
    </w:p>
    <w:p w:rsidR="00DA643A" w:rsidRDefault="00DA643A" w:rsidP="00DA643A">
      <w:pPr>
        <w:pStyle w:val="NormalWeb"/>
        <w:bidi/>
        <w:rPr>
          <w:rtl/>
        </w:rPr>
      </w:pPr>
      <w:r>
        <w:rPr>
          <w:rFonts w:ascii="Traditional Arabic" w:hAnsi="Traditional Arabic" w:cs="Traditional Arabic" w:hint="cs"/>
          <w:color w:val="465BFF"/>
          <w:sz w:val="30"/>
          <w:szCs w:val="30"/>
          <w:rtl/>
        </w:rPr>
        <w:t>4. عذاب‏</w:t>
      </w:r>
    </w:p>
    <w:p w:rsidR="00DA643A" w:rsidRDefault="00DA643A" w:rsidP="00DA643A">
      <w:pPr>
        <w:pStyle w:val="NormalWeb"/>
        <w:bidi/>
        <w:rPr>
          <w:rtl/>
        </w:rPr>
      </w:pPr>
      <w:r>
        <w:rPr>
          <w:rFonts w:ascii="Traditional Arabic" w:hAnsi="Traditional Arabic" w:cs="Traditional Arabic" w:hint="cs"/>
          <w:color w:val="000000"/>
          <w:sz w:val="30"/>
          <w:szCs w:val="30"/>
          <w:rtl/>
        </w:rPr>
        <w:t>2180. عذاب خواركننده، كيفر سركشى از فرمانهاى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332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مَنْ يَعْصِ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لَهُ عَذابٌ مُهِينٌ.</w:t>
      </w:r>
      <w:r>
        <w:rPr>
          <w:rFonts w:ascii="Traditional Arabic" w:hAnsi="Traditional Arabic" w:cs="Traditional Arabic" w:hint="cs"/>
          <w:color w:val="000000"/>
          <w:sz w:val="30"/>
          <w:szCs w:val="30"/>
          <w:rtl/>
        </w:rPr>
        <w:t xml:space="preserve"> نساء (4) 14</w:t>
      </w:r>
    </w:p>
    <w:p w:rsidR="00DA643A" w:rsidRDefault="00DA643A" w:rsidP="00DA643A">
      <w:pPr>
        <w:pStyle w:val="NormalWeb"/>
        <w:bidi/>
        <w:rPr>
          <w:rtl/>
        </w:rPr>
      </w:pPr>
      <w:r>
        <w:rPr>
          <w:rFonts w:ascii="Traditional Arabic" w:hAnsi="Traditional Arabic" w:cs="Traditional Arabic" w:hint="cs"/>
          <w:color w:val="465BFF"/>
          <w:sz w:val="30"/>
          <w:szCs w:val="30"/>
          <w:rtl/>
        </w:rPr>
        <w:t>5. هلاكت‏</w:t>
      </w:r>
    </w:p>
    <w:p w:rsidR="00DA643A" w:rsidRDefault="00DA643A" w:rsidP="00DA643A">
      <w:pPr>
        <w:pStyle w:val="NormalWeb"/>
        <w:bidi/>
        <w:rPr>
          <w:rtl/>
        </w:rPr>
      </w:pPr>
      <w:r>
        <w:rPr>
          <w:rFonts w:ascii="Traditional Arabic" w:hAnsi="Traditional Arabic" w:cs="Traditional Arabic" w:hint="cs"/>
          <w:color w:val="000000"/>
          <w:sz w:val="30"/>
          <w:szCs w:val="30"/>
          <w:rtl/>
        </w:rPr>
        <w:t>2181. نيستى و نابودى، آرزوى عصيانگران بر محمّد صلى الله عليه و آله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يَوْمَئِذٍ يَوَدُّ الَّذِينَ كَفَرُوا وَ عَصَوُا الرَّسُولَ لَوْ تُسَوَّى بِهِمُ الْأَرْضُ‏</w:t>
      </w:r>
      <w:r>
        <w:rPr>
          <w:rFonts w:ascii="Traditional Arabic" w:hAnsi="Traditional Arabic" w:cs="Traditional Arabic" w:hint="cs"/>
          <w:color w:val="000000"/>
          <w:sz w:val="30"/>
          <w:szCs w:val="30"/>
          <w:rtl/>
        </w:rPr>
        <w:t xml:space="preserve"> .... نساء (4) 42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نامهاى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465BFF"/>
          <w:sz w:val="30"/>
          <w:szCs w:val="30"/>
          <w:rtl/>
        </w:rPr>
        <w:t>1. احمد</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2182. احمد، از نامهاى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مُبَشِّراً بِرَسُولٍ يَأْتِي مِنْ بَعْدِي اسْمُهُ أَحْمَدُ</w:t>
      </w:r>
      <w:r>
        <w:rPr>
          <w:rFonts w:ascii="Traditional Arabic" w:hAnsi="Traditional Arabic" w:cs="Traditional Arabic" w:hint="cs"/>
          <w:color w:val="000000"/>
          <w:sz w:val="30"/>
          <w:szCs w:val="30"/>
          <w:rtl/>
        </w:rPr>
        <w:t xml:space="preserve"> .... صفّ (61) 6</w:t>
      </w:r>
    </w:p>
    <w:p w:rsidR="00DA643A" w:rsidRDefault="00DA643A" w:rsidP="00DA643A">
      <w:pPr>
        <w:pStyle w:val="NormalWeb"/>
        <w:bidi/>
        <w:rPr>
          <w:rtl/>
        </w:rPr>
      </w:pPr>
      <w:r>
        <w:rPr>
          <w:rFonts w:ascii="Traditional Arabic" w:hAnsi="Traditional Arabic" w:cs="Traditional Arabic" w:hint="cs"/>
          <w:color w:val="000000"/>
          <w:sz w:val="30"/>
          <w:szCs w:val="30"/>
          <w:rtl/>
        </w:rPr>
        <w:t>2183. بشارت عيسى عليه السلام به بنى‏اسرائيل، مبنى بر بعثت احمد (محمّد صلى الله عليه و آله) در آينده:</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عِيسَى ابْنُ مَرْيَمَ يا بَنِي إِسْرائِيلَ إِنِّي رَسُولُ اللَّهِ إِلَيْكُمْ مُصَدِّقاً لِما بَيْنَ يَدَيَّ مِنَ التَّوْراةِ وَ مُبَشِّراً بِرَسُولٍ يَأْتِي مِنْ بَعْدِي اسْمُهُ أَحْمَدُ فَلَمَّا جاءَهُمْ بِالْبَيِّناتِ قالُوا هذا سِحْرٌ مُبِينٌ.</w:t>
      </w:r>
      <w:r>
        <w:rPr>
          <w:rFonts w:ascii="Traditional Arabic" w:hAnsi="Traditional Arabic" w:cs="Traditional Arabic" w:hint="cs"/>
          <w:color w:val="000000"/>
          <w:sz w:val="30"/>
          <w:szCs w:val="30"/>
          <w:rtl/>
        </w:rPr>
        <w:t xml:space="preserve"> صفّ (61) 6</w:t>
      </w:r>
    </w:p>
    <w:p w:rsidR="00DA643A" w:rsidRDefault="00DA643A" w:rsidP="00DA643A">
      <w:pPr>
        <w:pStyle w:val="NormalWeb"/>
        <w:bidi/>
        <w:rPr>
          <w:rtl/>
        </w:rPr>
      </w:pPr>
      <w:r>
        <w:rPr>
          <w:rFonts w:ascii="Traditional Arabic" w:hAnsi="Traditional Arabic" w:cs="Traditional Arabic" w:hint="cs"/>
          <w:color w:val="465BFF"/>
          <w:sz w:val="30"/>
          <w:szCs w:val="30"/>
          <w:rtl/>
        </w:rPr>
        <w:t>2. طه‏</w:t>
      </w:r>
    </w:p>
    <w:p w:rsidR="00DA643A" w:rsidRDefault="00DA643A" w:rsidP="00DA643A">
      <w:pPr>
        <w:pStyle w:val="NormalWeb"/>
        <w:bidi/>
        <w:rPr>
          <w:rtl/>
        </w:rPr>
      </w:pPr>
      <w:r>
        <w:rPr>
          <w:rFonts w:ascii="Traditional Arabic" w:hAnsi="Traditional Arabic" w:cs="Traditional Arabic" w:hint="cs"/>
          <w:color w:val="000000"/>
          <w:sz w:val="30"/>
          <w:szCs w:val="30"/>
          <w:rtl/>
        </w:rPr>
        <w:t>2184. طه‏، نامى از نامهاى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طه‏ ما أَنْزَلْنا عَلَيْكَ الْقُرْآنَ لِتَشْقى‏.</w:t>
      </w:r>
      <w:r>
        <w:rPr>
          <w:rStyle w:val="FootnoteReference"/>
          <w:rFonts w:ascii="Traditional Arabic" w:eastAsiaTheme="majorEastAsia" w:hAnsi="Traditional Arabic" w:cs="Traditional Arabic"/>
          <w:color w:val="000000"/>
          <w:sz w:val="30"/>
          <w:szCs w:val="30"/>
          <w:rtl/>
        </w:rPr>
        <w:footnoteReference w:id="1129"/>
      </w:r>
      <w:r>
        <w:rPr>
          <w:rFonts w:ascii="Traditional Arabic" w:hAnsi="Traditional Arabic" w:cs="Traditional Arabic" w:hint="cs"/>
          <w:color w:val="000000"/>
          <w:sz w:val="30"/>
          <w:szCs w:val="30"/>
          <w:rtl/>
        </w:rPr>
        <w:t xml:space="preserve"> طه (20) 1 و 2</w:t>
      </w:r>
    </w:p>
    <w:p w:rsidR="00DA643A" w:rsidRDefault="00DA643A" w:rsidP="00DA643A">
      <w:pPr>
        <w:pStyle w:val="NormalWeb"/>
        <w:bidi/>
        <w:rPr>
          <w:rtl/>
        </w:rPr>
      </w:pPr>
      <w:r>
        <w:rPr>
          <w:rFonts w:ascii="Traditional Arabic" w:hAnsi="Traditional Arabic" w:cs="Traditional Arabic" w:hint="cs"/>
          <w:color w:val="465BFF"/>
          <w:sz w:val="30"/>
          <w:szCs w:val="30"/>
          <w:rtl/>
        </w:rPr>
        <w:t>3. عبداللّه‏</w:t>
      </w:r>
    </w:p>
    <w:p w:rsidR="00DA643A" w:rsidRDefault="00DA643A" w:rsidP="00DA643A">
      <w:pPr>
        <w:pStyle w:val="NormalWeb"/>
        <w:bidi/>
        <w:rPr>
          <w:rtl/>
        </w:rPr>
      </w:pPr>
      <w:r>
        <w:rPr>
          <w:rFonts w:ascii="Traditional Arabic" w:hAnsi="Traditional Arabic" w:cs="Traditional Arabic" w:hint="cs"/>
          <w:color w:val="000000"/>
          <w:sz w:val="30"/>
          <w:szCs w:val="30"/>
          <w:rtl/>
        </w:rPr>
        <w:t>2185. عبداللّه، از اسامى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أَنَّهُ لَمَّا قامَ عَبْدُ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30"/>
      </w:r>
      <w:r>
        <w:rPr>
          <w:rFonts w:ascii="Traditional Arabic" w:hAnsi="Traditional Arabic" w:cs="Traditional Arabic" w:hint="cs"/>
          <w:color w:val="000000"/>
          <w:sz w:val="30"/>
          <w:szCs w:val="30"/>
          <w:rtl/>
        </w:rPr>
        <w:t xml:space="preserve"> جنّ (72) 19</w:t>
      </w:r>
    </w:p>
    <w:p w:rsidR="00DA643A" w:rsidRDefault="00DA643A" w:rsidP="00DA643A">
      <w:pPr>
        <w:pStyle w:val="NormalWeb"/>
        <w:bidi/>
        <w:rPr>
          <w:rtl/>
        </w:rPr>
      </w:pPr>
      <w:r>
        <w:rPr>
          <w:rFonts w:ascii="Traditional Arabic" w:hAnsi="Traditional Arabic" w:cs="Traditional Arabic" w:hint="cs"/>
          <w:color w:val="465BFF"/>
          <w:sz w:val="30"/>
          <w:szCs w:val="30"/>
          <w:rtl/>
        </w:rPr>
        <w:t>4.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2186. محمّد صلى الله عليه و آله، از اسامى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ما مُحَمَّدٌ إِلَّا رَسُولٌ‏</w:t>
      </w:r>
      <w:r>
        <w:rPr>
          <w:rFonts w:ascii="Traditional Arabic" w:hAnsi="Traditional Arabic" w:cs="Traditional Arabic" w:hint="cs"/>
          <w:color w:val="000000"/>
          <w:sz w:val="30"/>
          <w:szCs w:val="30"/>
          <w:rtl/>
        </w:rPr>
        <w:t xml:space="preserve"> .... آل‏عمران (3) 144</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مُحَمَّدٌ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لكِنْ رَسُولَ اللَّهِ‏</w:t>
      </w:r>
      <w:r>
        <w:rPr>
          <w:rFonts w:ascii="Traditional Arabic" w:hAnsi="Traditional Arabic" w:cs="Traditional Arabic" w:hint="cs"/>
          <w:color w:val="000000"/>
          <w:sz w:val="30"/>
          <w:szCs w:val="30"/>
          <w:rtl/>
        </w:rPr>
        <w:t xml:space="preserve"> .... احزاب (33) 40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آمَنُوا بِما نُزِّلَ عَلى‏ مُحَمَّدٍ</w:t>
      </w:r>
      <w:r>
        <w:rPr>
          <w:rFonts w:ascii="Traditional Arabic" w:hAnsi="Traditional Arabic" w:cs="Traditional Arabic" w:hint="cs"/>
          <w:color w:val="000000"/>
          <w:sz w:val="30"/>
          <w:szCs w:val="30"/>
          <w:rtl/>
        </w:rPr>
        <w:t xml:space="preserve"> .... محمّد (47) 2</w:t>
      </w:r>
    </w:p>
    <w:p w:rsidR="00DA643A" w:rsidRDefault="00DA643A" w:rsidP="00DA643A">
      <w:pPr>
        <w:pStyle w:val="NormalWeb"/>
        <w:bidi/>
        <w:rPr>
          <w:rtl/>
        </w:rPr>
      </w:pPr>
      <w:r>
        <w:rPr>
          <w:rFonts w:ascii="Traditional Arabic" w:hAnsi="Traditional Arabic" w:cs="Traditional Arabic" w:hint="cs"/>
          <w:color w:val="006A0F"/>
          <w:sz w:val="30"/>
          <w:szCs w:val="30"/>
          <w:rtl/>
        </w:rPr>
        <w:t>مُحَمَّدٌ رَسُولُ اللَّهِ‏</w:t>
      </w:r>
      <w:r>
        <w:rPr>
          <w:rFonts w:ascii="Traditional Arabic" w:hAnsi="Traditional Arabic" w:cs="Traditional Arabic" w:hint="cs"/>
          <w:color w:val="000000"/>
          <w:sz w:val="30"/>
          <w:szCs w:val="30"/>
          <w:rtl/>
        </w:rPr>
        <w:t xml:space="preserve"> .... فتح (48) 29</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5. ياسين‏</w:t>
      </w:r>
    </w:p>
    <w:p w:rsidR="00DA643A" w:rsidRDefault="00DA643A" w:rsidP="00DA643A">
      <w:pPr>
        <w:pStyle w:val="NormalWeb"/>
        <w:bidi/>
        <w:rPr>
          <w:rtl/>
        </w:rPr>
      </w:pPr>
      <w:r>
        <w:rPr>
          <w:rFonts w:ascii="Traditional Arabic" w:hAnsi="Traditional Arabic" w:cs="Traditional Arabic" w:hint="cs"/>
          <w:color w:val="000000"/>
          <w:sz w:val="30"/>
          <w:szCs w:val="30"/>
          <w:rtl/>
        </w:rPr>
        <w:t>2187. ياسين، از اسامى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يس.</w:t>
      </w:r>
      <w:r>
        <w:rPr>
          <w:rStyle w:val="FootnoteReference"/>
          <w:rFonts w:ascii="Traditional Arabic" w:eastAsiaTheme="majorEastAsia" w:hAnsi="Traditional Arabic" w:cs="Traditional Arabic"/>
          <w:color w:val="000000"/>
          <w:sz w:val="30"/>
          <w:szCs w:val="30"/>
          <w:rtl/>
        </w:rPr>
        <w:footnoteReference w:id="1131"/>
      </w:r>
      <w:r>
        <w:rPr>
          <w:rFonts w:ascii="Traditional Arabic" w:hAnsi="Traditional Arabic" w:cs="Traditional Arabic" w:hint="cs"/>
          <w:color w:val="000000"/>
          <w:sz w:val="30"/>
          <w:szCs w:val="30"/>
          <w:rtl/>
        </w:rPr>
        <w:t xml:space="preserve"> يس (36) 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نبوّت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2188. محمّد صلى الله عليه و آله رسول خدا و خاتم پيامبران:</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مُحَمَّدٌ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لكِنْ رَسُولَ اللَّهِ وَ خاتَمَ النَّبِيِّينَ‏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احزاب (33) 40</w:t>
      </w:r>
    </w:p>
    <w:p w:rsidR="00DA643A" w:rsidRDefault="00DA643A" w:rsidP="00DA643A">
      <w:pPr>
        <w:pStyle w:val="NormalWeb"/>
        <w:bidi/>
        <w:rPr>
          <w:rtl/>
        </w:rPr>
      </w:pPr>
      <w:r>
        <w:rPr>
          <w:rFonts w:ascii="Traditional Arabic" w:hAnsi="Traditional Arabic" w:cs="Traditional Arabic" w:hint="cs"/>
          <w:color w:val="000000"/>
          <w:sz w:val="30"/>
          <w:szCs w:val="30"/>
          <w:rtl/>
        </w:rPr>
        <w:t>2189. عموميّت رسالت محمّد صلى الله عليه و آله نسبت به همه جهانيان و ختم نبوّت به ايشان:</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هَدَى اللَّهُ فَبِهُداهُمُ اقْتَدِهْ قُلْ لا أَسْئَلُكُمْ عَلَيْهِ أَجْراً إِنْ هُوَ إِلَّا ذِكْرى‏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333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لِلْعالَمِينَ.</w:t>
      </w:r>
      <w:r>
        <w:rPr>
          <w:rStyle w:val="FootnoteReference"/>
          <w:rFonts w:ascii="Traditional Arabic" w:hAnsi="Traditional Arabic" w:cs="Traditional Arabic"/>
          <w:color w:val="000000"/>
          <w:sz w:val="30"/>
          <w:szCs w:val="30"/>
          <w:rtl/>
        </w:rPr>
        <w:footnoteReference w:id="1132"/>
      </w:r>
      <w:r>
        <w:rPr>
          <w:rFonts w:ascii="Traditional Arabic" w:hAnsi="Traditional Arabic" w:cs="Traditional Arabic" w:hint="cs"/>
          <w:color w:val="000000"/>
          <w:sz w:val="30"/>
          <w:szCs w:val="30"/>
          <w:rtl/>
        </w:rPr>
        <w:t xml:space="preserve"> انعام (6) 90</w:t>
      </w:r>
    </w:p>
    <w:p w:rsidR="00DA643A" w:rsidRDefault="00DA643A" w:rsidP="00DA643A">
      <w:pPr>
        <w:pStyle w:val="NormalWeb"/>
        <w:bidi/>
        <w:rPr>
          <w:rtl/>
        </w:rPr>
      </w:pPr>
      <w:r>
        <w:rPr>
          <w:rFonts w:ascii="Traditional Arabic" w:hAnsi="Traditional Arabic" w:cs="Traditional Arabic" w:hint="cs"/>
          <w:color w:val="000000"/>
          <w:sz w:val="30"/>
          <w:szCs w:val="30"/>
          <w:rtl/>
        </w:rPr>
        <w:t>2190. انذار مردم در طول تاريخ، هدف از نزول قرآن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أُوحِيَ إِلَيَّ هذَا الْقُرْآنُ لِأُنْذِرَكُمْ بِهِ وَ مَنْ بَلَغَ‏</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33"/>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0000"/>
          <w:sz w:val="30"/>
          <w:szCs w:val="30"/>
          <w:rtl/>
        </w:rPr>
        <w:t>2191. پايان يافتن شرايع الهى با شريعت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آمَنَّا بِاللَّهِ وَ ما أُنْزِلَ عَلَيْنا وَ ما أُنْزِلَ عَلى‏ إِبْراهِيمَ وَ إِسْماعِيلَ وَ إِسْحاقَ وَ يَعْقُوبَ وَ الْأَسْباطِ وَ ما أُوتِيَ مُوسى‏ وَ عِيسى‏ وَ النَّبِيُّونَ مِنْ رَبِّهِمْ لا نُفَرِّقُ بَيْنَ أَحَدٍ مِنْهُمْ وَ نَحْنُ لَهُ مُسْلِمُونَ‏ وَ مَنْ يَبْتَغِ غَيْرَ الْإِسْلامِ دِيناً فَلَنْ يُقْبَلَ مِنْهُ وَ هُوَ فِي الْآخِرَةِ مِنَ الْخاسِرِينَ.</w:t>
      </w:r>
      <w:r>
        <w:rPr>
          <w:rStyle w:val="FootnoteReference"/>
          <w:rFonts w:ascii="Traditional Arabic" w:eastAsiaTheme="majorEastAsia" w:hAnsi="Traditional Arabic" w:cs="Traditional Arabic"/>
          <w:color w:val="000000"/>
          <w:sz w:val="30"/>
          <w:szCs w:val="30"/>
          <w:rtl/>
        </w:rPr>
        <w:footnoteReference w:id="1134"/>
      </w:r>
      <w:r>
        <w:rPr>
          <w:rFonts w:ascii="Traditional Arabic" w:hAnsi="Traditional Arabic" w:cs="Traditional Arabic" w:hint="cs"/>
          <w:color w:val="000000"/>
          <w:sz w:val="30"/>
          <w:szCs w:val="30"/>
          <w:rtl/>
        </w:rPr>
        <w:t xml:space="preserve"> آل‏عمران (3) 84 و 85</w:t>
      </w:r>
    </w:p>
    <w:p w:rsidR="00DA643A" w:rsidRDefault="00DA643A" w:rsidP="00DA643A">
      <w:pPr>
        <w:pStyle w:val="NormalWeb"/>
        <w:bidi/>
        <w:rPr>
          <w:rtl/>
        </w:rPr>
      </w:pPr>
      <w:r>
        <w:rPr>
          <w:rFonts w:ascii="Traditional Arabic" w:hAnsi="Traditional Arabic" w:cs="Traditional Arabic" w:hint="cs"/>
          <w:color w:val="000000"/>
          <w:sz w:val="30"/>
          <w:szCs w:val="30"/>
          <w:rtl/>
        </w:rPr>
        <w:t>2192. محمّد صلى الله عليه و آله فرستاده خدا همراه با هدايت و دين حق براى پايان دادن به اديان ديگر:</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توبه (9) 33</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Style w:val="FootnoteReference"/>
          <w:rFonts w:ascii="Traditional Arabic" w:eastAsiaTheme="majorEastAsia" w:hAnsi="Traditional Arabic" w:cs="Traditional Arabic"/>
          <w:color w:val="000000"/>
          <w:sz w:val="30"/>
          <w:szCs w:val="30"/>
          <w:rtl/>
        </w:rPr>
        <w:footnoteReference w:id="1135"/>
      </w:r>
      <w:r>
        <w:rPr>
          <w:rFonts w:ascii="Traditional Arabic" w:hAnsi="Traditional Arabic" w:cs="Traditional Arabic" w:hint="cs"/>
          <w:color w:val="000000"/>
          <w:sz w:val="30"/>
          <w:szCs w:val="30"/>
          <w:rtl/>
        </w:rPr>
        <w:t xml:space="preserve"> صفّ (61) 9</w:t>
      </w:r>
    </w:p>
    <w:p w:rsidR="00DA643A" w:rsidRDefault="00DA643A" w:rsidP="00DA643A">
      <w:pPr>
        <w:pStyle w:val="NormalWeb"/>
        <w:bidi/>
        <w:rPr>
          <w:rtl/>
        </w:rPr>
      </w:pPr>
      <w:r>
        <w:rPr>
          <w:rFonts w:ascii="Traditional Arabic" w:hAnsi="Traditional Arabic" w:cs="Traditional Arabic" w:hint="cs"/>
          <w:color w:val="000000"/>
          <w:sz w:val="30"/>
          <w:szCs w:val="30"/>
          <w:rtl/>
        </w:rPr>
        <w:t>2193. خاتميّت دين محمّد صلى الله عليه و آله نسبت به اديان ديگر:</w:t>
      </w:r>
    </w:p>
    <w:p w:rsidR="00DA643A" w:rsidRDefault="00DA643A" w:rsidP="00DA643A">
      <w:pPr>
        <w:pStyle w:val="NormalWeb"/>
        <w:bidi/>
        <w:rPr>
          <w:rtl/>
        </w:rPr>
      </w:pPr>
      <w:r>
        <w:rPr>
          <w:rFonts w:ascii="Traditional Arabic" w:hAnsi="Traditional Arabic" w:cs="Traditional Arabic" w:hint="cs"/>
          <w:color w:val="006A0F"/>
          <w:sz w:val="30"/>
          <w:szCs w:val="30"/>
          <w:rtl/>
        </w:rPr>
        <w:t>إِنَّ الدِّينَ عِنْدَ اللَّهِ الْإِسْلامُ‏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36"/>
      </w:r>
      <w:r>
        <w:rPr>
          <w:rFonts w:ascii="Traditional Arabic" w:hAnsi="Traditional Arabic" w:cs="Traditional Arabic" w:hint="cs"/>
          <w:color w:val="000000"/>
          <w:sz w:val="30"/>
          <w:szCs w:val="30"/>
          <w:rtl/>
        </w:rPr>
        <w:t xml:space="preserve"> آل‏عمران (3) 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الْيَوْمَ يَئِسَ الَّذِينَ كَفَرُوا مِنْ دِينِكُمْ فَلا تَخْشَوْهُمْ وَ اخْشَوْنِ الْيَوْمَ أَكْمَلْتُ لَكُمْ دِينَكُمْ وَ أَتْمَمْتُ عَلَيْكُمْ نِعْمَتِي وَ رَضِيتُ لَكُمُ الْإِسْلامَ دِيناً</w:t>
      </w:r>
      <w:r>
        <w:rPr>
          <w:rFonts w:ascii="Traditional Arabic" w:hAnsi="Traditional Arabic" w:cs="Traditional Arabic" w:hint="cs"/>
          <w:color w:val="000000"/>
          <w:sz w:val="30"/>
          <w:szCs w:val="30"/>
          <w:rtl/>
        </w:rPr>
        <w:t xml:space="preserve"> .... مائده (5) 3</w:t>
      </w:r>
    </w:p>
    <w:p w:rsidR="00DA643A" w:rsidRDefault="00DA643A" w:rsidP="00DA643A">
      <w:pPr>
        <w:pStyle w:val="NormalWeb"/>
        <w:bidi/>
        <w:rPr>
          <w:rtl/>
        </w:rPr>
      </w:pPr>
      <w:r>
        <w:rPr>
          <w:rFonts w:ascii="Traditional Arabic" w:hAnsi="Traditional Arabic" w:cs="Traditional Arabic" w:hint="cs"/>
          <w:color w:val="006A0F"/>
          <w:sz w:val="30"/>
          <w:szCs w:val="30"/>
          <w:rtl/>
        </w:rPr>
        <w:t>وَ تَمَّتْ كَلِمَةُ رَبِّكَ صِدْقاً وَ عَدْلًا لا مُبَدِّلَ لِكَلِماتِهِ‏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37"/>
      </w:r>
      <w:r>
        <w:rPr>
          <w:rFonts w:ascii="Traditional Arabic" w:hAnsi="Traditional Arabic" w:cs="Traditional Arabic" w:hint="cs"/>
          <w:color w:val="000000"/>
          <w:sz w:val="30"/>
          <w:szCs w:val="30"/>
          <w:rtl/>
        </w:rPr>
        <w:t xml:space="preserve"> انعام (6) 115</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توبه (9) 33</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رَحْمَةً لِلْعالَمِينَ.</w:t>
      </w:r>
      <w:r>
        <w:rPr>
          <w:rFonts w:ascii="Traditional Arabic" w:hAnsi="Traditional Arabic" w:cs="Traditional Arabic" w:hint="cs"/>
          <w:color w:val="000000"/>
          <w:sz w:val="30"/>
          <w:szCs w:val="30"/>
          <w:rtl/>
        </w:rPr>
        <w:t xml:space="preserve"> انبياء (21) 107</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مُحَمَّدٌ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خاتَمَ النَّبِيِّينَ‏</w:t>
      </w:r>
      <w:r>
        <w:rPr>
          <w:rFonts w:ascii="Traditional Arabic" w:hAnsi="Traditional Arabic" w:cs="Traditional Arabic" w:hint="cs"/>
          <w:color w:val="000000"/>
          <w:sz w:val="30"/>
          <w:szCs w:val="30"/>
          <w:rtl/>
        </w:rPr>
        <w:t xml:space="preserve"> .... احزاب (33) 40</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 بَشِيراً وَ نَذِيراً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38"/>
      </w:r>
      <w:r>
        <w:rPr>
          <w:rFonts w:ascii="Traditional Arabic" w:hAnsi="Traditional Arabic" w:cs="Traditional Arabic" w:hint="cs"/>
          <w:color w:val="000000"/>
          <w:sz w:val="30"/>
          <w:szCs w:val="30"/>
          <w:rtl/>
        </w:rPr>
        <w:t xml:space="preserve"> سبأ (34) 28</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كَفَرُوا بِالذِّكْرِ لَمَّا جاءَهُمْ وَ إِنَّهُ لَكِتابٌ‏</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334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عَزِيزٌ لا يَأْتِيهِ الْباطِلُ مِنْ بَيْنِ يَدَيْهِ وَ لا مِنْ خَلْفِهِ تَنْزِيلٌ مِنْ حَكِيمٍ حَمِيدٍ.</w:t>
      </w:r>
      <w:r>
        <w:rPr>
          <w:rStyle w:val="FootnoteReference"/>
          <w:rFonts w:ascii="Traditional Arabic" w:hAnsi="Traditional Arabic" w:cs="Traditional Arabic"/>
          <w:color w:val="000000"/>
          <w:sz w:val="30"/>
          <w:szCs w:val="30"/>
          <w:rtl/>
        </w:rPr>
        <w:footnoteReference w:id="1139"/>
      </w:r>
      <w:r>
        <w:rPr>
          <w:rFonts w:ascii="Traditional Arabic" w:hAnsi="Traditional Arabic" w:cs="Traditional Arabic" w:hint="cs"/>
          <w:color w:val="000000"/>
          <w:sz w:val="30"/>
          <w:szCs w:val="30"/>
          <w:rtl/>
        </w:rPr>
        <w:t xml:space="preserve"> فصّلت (41) 41 و 42</w:t>
      </w:r>
    </w:p>
    <w:p w:rsidR="00DA643A" w:rsidRDefault="00DA643A" w:rsidP="00DA643A">
      <w:pPr>
        <w:pStyle w:val="NormalWeb"/>
        <w:bidi/>
        <w:rPr>
          <w:rtl/>
        </w:rPr>
      </w:pPr>
      <w:r>
        <w:rPr>
          <w:rFonts w:ascii="Traditional Arabic" w:hAnsi="Traditional Arabic" w:cs="Traditional Arabic" w:hint="cs"/>
          <w:color w:val="006A0F"/>
          <w:sz w:val="30"/>
          <w:szCs w:val="30"/>
          <w:rtl/>
        </w:rPr>
        <w:t>شَرَعَ لَكُمْ مِنَ الدِّينِ ما وَصَّى بِهِ نُوحاً وَ الَّذِي أَوْحَيْنا إِلَيْكَ وَ ما وَصَّيْنا بِهِ إِبْراهِيمَ وَ مُوسى‏ وَ عِيسى‏ أَنْ أَقِيمُوا الدِّينَ وَ لا تَتَفَرَّقُوا فِيهِ كَبُرَ عَلَى الْمُشْرِكِينَ ما تَدْعُوهُمْ إِلَيْهِ اللَّهُ يَجْتَبِي إِلَيْهِ مَنْ يَشاءُ وَ يَهْدِي إِلَيْهِ مَنْ يُنِيبُ.</w:t>
      </w:r>
      <w:r>
        <w:rPr>
          <w:rFonts w:ascii="Traditional Arabic" w:hAnsi="Traditional Arabic" w:cs="Traditional Arabic" w:hint="cs"/>
          <w:color w:val="000000"/>
          <w:sz w:val="30"/>
          <w:szCs w:val="30"/>
          <w:rtl/>
        </w:rPr>
        <w:t xml:space="preserve"> شورى (42) 13</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 وَ دِينِ الْحَقِّ لِيُظْهِرَهُ عَلَى الدِّينِ كُلِّهِ وَ لَوْ كَرِهَ الْمُشْرِكُونَ.</w:t>
      </w:r>
      <w:r>
        <w:rPr>
          <w:rFonts w:ascii="Traditional Arabic" w:hAnsi="Traditional Arabic" w:cs="Traditional Arabic" w:hint="cs"/>
          <w:color w:val="000000"/>
          <w:sz w:val="30"/>
          <w:szCs w:val="30"/>
          <w:rtl/>
        </w:rPr>
        <w:t xml:space="preserve"> صفّ (61) 9</w:t>
      </w:r>
    </w:p>
    <w:p w:rsidR="00DA643A" w:rsidRDefault="00DA643A" w:rsidP="00DA643A">
      <w:pPr>
        <w:pStyle w:val="NormalWeb"/>
        <w:bidi/>
        <w:rPr>
          <w:rtl/>
        </w:rPr>
      </w:pPr>
      <w:r>
        <w:rPr>
          <w:rFonts w:ascii="Traditional Arabic" w:hAnsi="Traditional Arabic" w:cs="Traditional Arabic" w:hint="cs"/>
          <w:color w:val="000000"/>
          <w:sz w:val="30"/>
          <w:szCs w:val="30"/>
          <w:rtl/>
        </w:rPr>
        <w:t>2194. به پايان رسيدن بعثت پيامبران، با بعثت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نَزَّلَ الْفُرْقانَ عَلى‏ عَبْدِهِ لِيَكُونَ لِلْعالَمِينَ نَذِيراً.</w:t>
      </w:r>
      <w:r>
        <w:rPr>
          <w:rStyle w:val="FootnoteReference"/>
          <w:rFonts w:ascii="Traditional Arabic" w:eastAsiaTheme="majorEastAsia" w:hAnsi="Traditional Arabic" w:cs="Traditional Arabic"/>
          <w:color w:val="000000"/>
          <w:sz w:val="30"/>
          <w:szCs w:val="30"/>
          <w:rtl/>
        </w:rPr>
        <w:footnoteReference w:id="1140"/>
      </w:r>
      <w:r>
        <w:rPr>
          <w:rFonts w:ascii="Traditional Arabic" w:hAnsi="Traditional Arabic" w:cs="Traditional Arabic" w:hint="cs"/>
          <w:color w:val="000000"/>
          <w:sz w:val="30"/>
          <w:szCs w:val="30"/>
          <w:rtl/>
        </w:rPr>
        <w:t xml:space="preserve"> فرقان (25) 1</w:t>
      </w:r>
    </w:p>
    <w:p w:rsidR="00DA643A" w:rsidRDefault="00DA643A" w:rsidP="00DA643A">
      <w:pPr>
        <w:pStyle w:val="NormalWeb"/>
        <w:bidi/>
        <w:rPr>
          <w:rtl/>
        </w:rPr>
      </w:pPr>
      <w:r>
        <w:rPr>
          <w:rFonts w:ascii="Traditional Arabic" w:hAnsi="Traditional Arabic" w:cs="Traditional Arabic" w:hint="cs"/>
          <w:color w:val="006A0F"/>
          <w:sz w:val="30"/>
          <w:szCs w:val="30"/>
          <w:rtl/>
        </w:rPr>
        <w:t>وَ لَوْ شِئْنا لَبَعَثْنا فِي كُلِّ قَرْيَةٍ نَذِيراً فَلا تُطِعِ الْكافِرِينَ وَ جاهِدْهُمْ بِهِ جِهاداً كَبِيراً.</w:t>
      </w:r>
      <w:r>
        <w:rPr>
          <w:rStyle w:val="FootnoteReference"/>
          <w:rFonts w:ascii="Traditional Arabic" w:eastAsiaTheme="majorEastAsia" w:hAnsi="Traditional Arabic" w:cs="Traditional Arabic"/>
          <w:color w:val="000000"/>
          <w:sz w:val="30"/>
          <w:szCs w:val="30"/>
          <w:rtl/>
        </w:rPr>
        <w:footnoteReference w:id="1141"/>
      </w:r>
      <w:r>
        <w:rPr>
          <w:rFonts w:ascii="Traditional Arabic" w:hAnsi="Traditional Arabic" w:cs="Traditional Arabic" w:hint="cs"/>
          <w:color w:val="000000"/>
          <w:sz w:val="30"/>
          <w:szCs w:val="30"/>
          <w:rtl/>
        </w:rPr>
        <w:t xml:space="preserve"> فرقان (25) 51 و 52</w:t>
      </w:r>
    </w:p>
    <w:p w:rsidR="00DA643A" w:rsidRDefault="00DA643A" w:rsidP="00DA643A">
      <w:pPr>
        <w:pStyle w:val="NormalWeb"/>
        <w:bidi/>
        <w:rPr>
          <w:rtl/>
        </w:rPr>
      </w:pPr>
      <w:r>
        <w:rPr>
          <w:rFonts w:ascii="Traditional Arabic" w:hAnsi="Traditional Arabic" w:cs="Traditional Arabic" w:hint="cs"/>
          <w:color w:val="000000"/>
          <w:sz w:val="30"/>
          <w:szCs w:val="30"/>
          <w:rtl/>
        </w:rPr>
        <w:t>2195. خاتميّت محمّد صلى الله عليه و آله، نشئت گرفته از علم گسترده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مُحَمَّدٌ أَبا أَحَدٍ مِنْ رِجالِكُمْ وَ لكِنْ رَسُولَ اللَّهِ وَ خاتَمَ النَّبِيِّينَ وَ كانَ اللَّهُ بِكُلِّ شَيْ‏ءٍ عَلِيماً.</w:t>
      </w:r>
      <w:r>
        <w:rPr>
          <w:rFonts w:ascii="Traditional Arabic" w:hAnsi="Traditional Arabic" w:cs="Traditional Arabic" w:hint="cs"/>
          <w:color w:val="000000"/>
          <w:sz w:val="30"/>
          <w:szCs w:val="30"/>
          <w:rtl/>
        </w:rPr>
        <w:t xml:space="preserve"> احزاب (33) 40</w:t>
      </w:r>
    </w:p>
    <w:p w:rsidR="00DA643A" w:rsidRDefault="00DA643A" w:rsidP="00DA643A">
      <w:pPr>
        <w:pStyle w:val="NormalWeb"/>
        <w:bidi/>
        <w:rPr>
          <w:rtl/>
        </w:rPr>
      </w:pPr>
      <w:r>
        <w:rPr>
          <w:rFonts w:ascii="Traditional Arabic" w:hAnsi="Traditional Arabic" w:cs="Traditional Arabic" w:hint="cs"/>
          <w:color w:val="000000"/>
          <w:sz w:val="30"/>
          <w:szCs w:val="30"/>
          <w:rtl/>
        </w:rPr>
        <w:t>2196. ظهور پيامبر خاتم- حضرت محمّد صلى الله عليه و آله- و نزول قرآن، از نشانه‏هاى قيامت:</w:t>
      </w:r>
    </w:p>
    <w:p w:rsidR="00DA643A" w:rsidRDefault="00DA643A" w:rsidP="00DA643A">
      <w:pPr>
        <w:pStyle w:val="NormalWeb"/>
        <w:bidi/>
        <w:rPr>
          <w:rtl/>
        </w:rPr>
      </w:pPr>
      <w:r>
        <w:rPr>
          <w:rFonts w:ascii="Traditional Arabic" w:hAnsi="Traditional Arabic" w:cs="Traditional Arabic" w:hint="cs"/>
          <w:color w:val="006A0F"/>
          <w:sz w:val="30"/>
          <w:szCs w:val="30"/>
          <w:rtl/>
        </w:rPr>
        <w:t>فَهَلْ يَنْظُرُونَ إِلَّا السَّاعَةَ أَنْ تَأْتِيَهُمْ بَغْتَةً فَقَدْ جاءَ أَشْراطُها فَأَنَّى لَهُمْ إِذا جاءَتْهُمْ ذِكْراهُمْ.</w:t>
      </w:r>
      <w:r>
        <w:rPr>
          <w:rStyle w:val="FootnoteReference"/>
          <w:rFonts w:ascii="Traditional Arabic" w:eastAsiaTheme="majorEastAsia" w:hAnsi="Traditional Arabic" w:cs="Traditional Arabic"/>
          <w:color w:val="000000"/>
          <w:sz w:val="30"/>
          <w:szCs w:val="30"/>
          <w:rtl/>
        </w:rPr>
        <w:footnoteReference w:id="1142"/>
      </w:r>
      <w:r>
        <w:rPr>
          <w:rFonts w:ascii="Traditional Arabic" w:hAnsi="Traditional Arabic" w:cs="Traditional Arabic" w:hint="cs"/>
          <w:color w:val="000000"/>
          <w:sz w:val="30"/>
          <w:szCs w:val="30"/>
          <w:rtl/>
        </w:rPr>
        <w:t xml:space="preserve"> محمّد (47) 18</w:t>
      </w:r>
    </w:p>
    <w:p w:rsidR="00DA643A" w:rsidRDefault="00DA643A" w:rsidP="00DA643A">
      <w:pPr>
        <w:pStyle w:val="NormalWeb"/>
        <w:bidi/>
        <w:rPr>
          <w:rtl/>
        </w:rPr>
      </w:pPr>
      <w:r>
        <w:rPr>
          <w:rFonts w:ascii="Traditional Arabic" w:hAnsi="Traditional Arabic" w:cs="Traditional Arabic" w:hint="cs"/>
          <w:color w:val="000000"/>
          <w:sz w:val="30"/>
          <w:szCs w:val="30"/>
          <w:rtl/>
        </w:rPr>
        <w:t>2197. رسالت پيامبر صلى الله عليه و آله، براى همه زمانها و همه نسلها:</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335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آياتِهِ وَ يُزَكِّيهِمْ وَ يُعَلِّمُهُمُ الْكِتابَ وَ الْحِكْمَةَ وَ إِنْ كانُوا مِنْ قَبْلُ لَفِي ضَلالٍ مُبِينٍ‏ وَ آخَرِينَ مِنْهُمْ لَمَّا يَلْحَقُوا بِهِمْ وَ هُوَ الْعَزِيزُ الْحَكِيمُ.</w:t>
      </w:r>
      <w:r>
        <w:rPr>
          <w:rStyle w:val="FootnoteReference"/>
          <w:rFonts w:ascii="Traditional Arabic" w:hAnsi="Traditional Arabic" w:cs="Traditional Arabic"/>
          <w:color w:val="000000"/>
          <w:sz w:val="30"/>
          <w:szCs w:val="30"/>
          <w:rtl/>
        </w:rPr>
        <w:footnoteReference w:id="1143"/>
      </w:r>
      <w:r>
        <w:rPr>
          <w:rFonts w:ascii="Traditional Arabic" w:hAnsi="Traditional Arabic" w:cs="Traditional Arabic" w:hint="cs"/>
          <w:color w:val="000000"/>
          <w:sz w:val="30"/>
          <w:szCs w:val="30"/>
          <w:rtl/>
        </w:rPr>
        <w:t xml:space="preserve"> جمعه (62) 2 و 3</w:t>
      </w:r>
    </w:p>
    <w:p w:rsidR="00DA643A" w:rsidRDefault="00DA643A" w:rsidP="00DA643A">
      <w:pPr>
        <w:pStyle w:val="NormalWeb"/>
        <w:bidi/>
        <w:rPr>
          <w:rtl/>
        </w:rPr>
      </w:pPr>
      <w:r>
        <w:rPr>
          <w:rFonts w:ascii="Traditional Arabic" w:hAnsi="Traditional Arabic" w:cs="Traditional Arabic" w:hint="cs"/>
          <w:color w:val="000000"/>
          <w:sz w:val="30"/>
          <w:szCs w:val="30"/>
          <w:rtl/>
        </w:rPr>
        <w:t>2198. برخوردارى محمّد صلى الله عليه و آله، از مقام نبوّت:</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44"/>
      </w:r>
      <w:r>
        <w:rPr>
          <w:rFonts w:ascii="Traditional Arabic" w:hAnsi="Traditional Arabic" w:cs="Traditional Arabic" w:hint="cs"/>
          <w:color w:val="000000"/>
          <w:sz w:val="30"/>
          <w:szCs w:val="30"/>
          <w:rtl/>
        </w:rPr>
        <w:t xml:space="preserve"> اعراف (7) 157</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مُحَمَّدٌ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لكِنْ رَسُولَ اللَّهِ وَ خاتَمَ النَّبِيِّينَ‏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احزاب (33) 40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 احزاب (33) 45</w:t>
      </w:r>
    </w:p>
    <w:p w:rsidR="00DA643A" w:rsidRDefault="00DA643A" w:rsidP="00DA643A">
      <w:pPr>
        <w:pStyle w:val="NormalWeb"/>
        <w:bidi/>
        <w:rPr>
          <w:rtl/>
        </w:rPr>
      </w:pPr>
      <w:r>
        <w:rPr>
          <w:rFonts w:ascii="Traditional Arabic" w:hAnsi="Traditional Arabic" w:cs="Traditional Arabic" w:hint="cs"/>
          <w:color w:val="006A0F"/>
          <w:sz w:val="30"/>
          <w:szCs w:val="30"/>
          <w:rtl/>
        </w:rPr>
        <w:t>إِنَّ أَوْلَى النَّاسِ بِإِبْراهِيمَ لَلَّذِينَ اتَّبَعُوهُ وَ هذَا النَّبِيُ‏</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آل‏عمران (3) 68</w:t>
      </w:r>
    </w:p>
    <w:p w:rsidR="00DA643A" w:rsidRDefault="00DA643A" w:rsidP="00DA643A">
      <w:pPr>
        <w:pStyle w:val="NormalWeb"/>
        <w:bidi/>
        <w:rPr>
          <w:rtl/>
        </w:rPr>
      </w:pPr>
      <w:r>
        <w:rPr>
          <w:rFonts w:ascii="Traditional Arabic" w:hAnsi="Traditional Arabic" w:cs="Traditional Arabic" w:hint="cs"/>
          <w:color w:val="006A0F"/>
          <w:sz w:val="30"/>
          <w:szCs w:val="30"/>
          <w:rtl/>
        </w:rPr>
        <w:t>وَ لَوْ كانُوا يُؤْمِنُونَ بِاللَّهِ وَ النَّبِيِ‏</w:t>
      </w:r>
      <w:r>
        <w:rPr>
          <w:rFonts w:ascii="Traditional Arabic" w:hAnsi="Traditional Arabic" w:cs="Traditional Arabic" w:hint="cs"/>
          <w:color w:val="000000"/>
          <w:sz w:val="30"/>
          <w:szCs w:val="30"/>
          <w:rtl/>
        </w:rPr>
        <w:t xml:space="preserve"> .... مائده (5) 81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 انفال (8) 65</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 انفال (8) 70</w:t>
      </w:r>
    </w:p>
    <w:p w:rsidR="00DA643A" w:rsidRDefault="00DA643A" w:rsidP="00DA643A">
      <w:pPr>
        <w:pStyle w:val="NormalWeb"/>
        <w:bidi/>
        <w:rPr>
          <w:rtl/>
        </w:rPr>
      </w:pPr>
      <w:r>
        <w:rPr>
          <w:rFonts w:ascii="Traditional Arabic" w:hAnsi="Traditional Arabic" w:cs="Traditional Arabic" w:hint="cs"/>
          <w:color w:val="006A0F"/>
          <w:sz w:val="30"/>
          <w:szCs w:val="30"/>
          <w:rtl/>
        </w:rPr>
        <w:t>وَ مِنْهُمُ الَّذِينَ يُؤْذُونَ النَّبِيَ‏</w:t>
      </w:r>
      <w:r>
        <w:rPr>
          <w:rFonts w:ascii="Traditional Arabic" w:hAnsi="Traditional Arabic" w:cs="Traditional Arabic" w:hint="cs"/>
          <w:color w:val="000000"/>
          <w:sz w:val="30"/>
          <w:szCs w:val="30"/>
          <w:rtl/>
        </w:rPr>
        <w:t xml:space="preserve"> .... توبه (9) 61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 توبه (9) 73</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لِلنَّبِيِ‏</w:t>
      </w:r>
      <w:r>
        <w:rPr>
          <w:rFonts w:ascii="Traditional Arabic" w:hAnsi="Traditional Arabic" w:cs="Traditional Arabic" w:hint="cs"/>
          <w:color w:val="000000"/>
          <w:sz w:val="30"/>
          <w:szCs w:val="30"/>
          <w:rtl/>
        </w:rPr>
        <w:t xml:space="preserve"> .... توبه (9) 113</w:t>
      </w:r>
    </w:p>
    <w:p w:rsidR="00DA643A" w:rsidRDefault="00DA643A" w:rsidP="00DA643A">
      <w:pPr>
        <w:pStyle w:val="NormalWeb"/>
        <w:bidi/>
        <w:rPr>
          <w:rtl/>
        </w:rPr>
      </w:pPr>
      <w:r>
        <w:rPr>
          <w:rFonts w:ascii="Traditional Arabic" w:hAnsi="Traditional Arabic" w:cs="Traditional Arabic" w:hint="cs"/>
          <w:color w:val="006A0F"/>
          <w:sz w:val="30"/>
          <w:szCs w:val="30"/>
          <w:rtl/>
        </w:rPr>
        <w:t>لَقَدْ تابَ اللَّهُ عَلَى النَّبِيِ‏</w:t>
      </w:r>
      <w:r>
        <w:rPr>
          <w:rFonts w:ascii="Traditional Arabic" w:hAnsi="Traditional Arabic" w:cs="Traditional Arabic" w:hint="cs"/>
          <w:color w:val="000000"/>
          <w:sz w:val="30"/>
          <w:szCs w:val="30"/>
          <w:rtl/>
        </w:rPr>
        <w:t xml:space="preserve"> .... توبه (9) 117</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النَّبِيُّ اتَّقِ اللَّهَ‏</w:t>
      </w:r>
      <w:r>
        <w:rPr>
          <w:rFonts w:ascii="Traditional Arabic" w:hAnsi="Traditional Arabic" w:cs="Traditional Arabic" w:hint="cs"/>
          <w:color w:val="000000"/>
          <w:sz w:val="30"/>
          <w:szCs w:val="30"/>
          <w:rtl/>
        </w:rPr>
        <w:t xml:space="preserve"> .... احزاب (33) 1</w:t>
      </w:r>
    </w:p>
    <w:p w:rsidR="00DA643A" w:rsidRDefault="00DA643A" w:rsidP="00DA643A">
      <w:pPr>
        <w:pStyle w:val="NormalWeb"/>
        <w:bidi/>
        <w:rPr>
          <w:rtl/>
        </w:rPr>
      </w:pPr>
      <w:r>
        <w:rPr>
          <w:rFonts w:ascii="Traditional Arabic" w:hAnsi="Traditional Arabic" w:cs="Traditional Arabic" w:hint="cs"/>
          <w:color w:val="006A0F"/>
          <w:sz w:val="30"/>
          <w:szCs w:val="30"/>
          <w:rtl/>
        </w:rPr>
        <w:t>النَّبِيُّ أَوْلى‏ بِالْمُؤْمِنِينَ مِنْ أَنْفُسِهِمْ‏</w:t>
      </w:r>
      <w:r>
        <w:rPr>
          <w:rFonts w:ascii="Traditional Arabic" w:hAnsi="Traditional Arabic" w:cs="Traditional Arabic" w:hint="cs"/>
          <w:color w:val="000000"/>
          <w:sz w:val="30"/>
          <w:szCs w:val="30"/>
          <w:rtl/>
        </w:rPr>
        <w:t xml:space="preserve"> .... احزاب (33) 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يَسْتَأْذِنُ فَرِيقٌ مِنْهُمُ النَّبِيَ‏</w:t>
      </w:r>
      <w:r>
        <w:rPr>
          <w:rFonts w:ascii="Traditional Arabic" w:hAnsi="Traditional Arabic" w:cs="Traditional Arabic" w:hint="cs"/>
          <w:color w:val="000000"/>
          <w:sz w:val="30"/>
          <w:szCs w:val="30"/>
          <w:rtl/>
        </w:rPr>
        <w:t xml:space="preserve"> .... احزاب (33) 13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 احزاب (33) 28</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w:t>
      </w:r>
      <w:r>
        <w:rPr>
          <w:rFonts w:ascii="Traditional Arabic" w:hAnsi="Traditional Arabic" w:cs="Traditional Arabic" w:hint="cs"/>
          <w:color w:val="000000"/>
          <w:sz w:val="30"/>
          <w:szCs w:val="30"/>
          <w:rtl/>
        </w:rPr>
        <w:t xml:space="preserve"> .... احزاب (33) 30</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لَسْتُنَ‏</w:t>
      </w:r>
      <w:r>
        <w:rPr>
          <w:rFonts w:ascii="Traditional Arabic" w:hAnsi="Traditional Arabic" w:cs="Traditional Arabic" w:hint="cs"/>
          <w:color w:val="000000"/>
          <w:sz w:val="30"/>
          <w:szCs w:val="30"/>
          <w:rtl/>
        </w:rPr>
        <w:t xml:space="preserve"> .... احزاب (33) 32</w:t>
      </w:r>
    </w:p>
    <w:p w:rsidR="00DA643A" w:rsidRDefault="00DA643A" w:rsidP="00DA643A">
      <w:pPr>
        <w:pStyle w:val="NormalWeb"/>
        <w:bidi/>
        <w:rPr>
          <w:rtl/>
        </w:rPr>
      </w:pPr>
      <w:r>
        <w:rPr>
          <w:rFonts w:ascii="Traditional Arabic" w:hAnsi="Traditional Arabic" w:cs="Traditional Arabic" w:hint="cs"/>
          <w:color w:val="006A0F"/>
          <w:sz w:val="30"/>
          <w:szCs w:val="30"/>
          <w:rtl/>
        </w:rPr>
        <w:t>ما كانَ عَلَى النَّبِيِّ مِنْ حَرَجٍ‏</w:t>
      </w:r>
      <w:r>
        <w:rPr>
          <w:rFonts w:ascii="Traditional Arabic" w:hAnsi="Traditional Arabic" w:cs="Traditional Arabic" w:hint="cs"/>
          <w:color w:val="000000"/>
          <w:sz w:val="30"/>
          <w:szCs w:val="30"/>
          <w:rtl/>
        </w:rPr>
        <w:t xml:space="preserve"> .... احزاب (33) 38</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 شاهِداً وَ مُبَشِّراً وَ نَذِيراً.</w:t>
      </w:r>
      <w:r>
        <w:rPr>
          <w:rFonts w:ascii="Traditional Arabic" w:hAnsi="Traditional Arabic" w:cs="Traditional Arabic" w:hint="cs"/>
          <w:color w:val="000000"/>
          <w:sz w:val="30"/>
          <w:szCs w:val="30"/>
          <w:rtl/>
        </w:rPr>
        <w:t xml:space="preserve"> احزاب (33) 45</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 احزاب (33) 50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6A0F"/>
          <w:sz w:val="30"/>
          <w:szCs w:val="30"/>
          <w:rtl/>
        </w:rPr>
        <w:t>إِنَّ اللَّهَ وَ مَلائِكَتَهُ يُصَلُّونَ عَلَى النَّبِيِ‏</w:t>
      </w:r>
      <w:r>
        <w:rPr>
          <w:rFonts w:ascii="Traditional Arabic" w:hAnsi="Traditional Arabic" w:cs="Traditional Arabic" w:hint="cs"/>
          <w:color w:val="000000"/>
          <w:sz w:val="30"/>
          <w:szCs w:val="30"/>
          <w:rtl/>
        </w:rPr>
        <w:t xml:space="preserve"> .... احزاب (33) 56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w:t>
      </w:r>
      <w:r>
        <w:rPr>
          <w:rFonts w:ascii="Traditional Arabic" w:hAnsi="Traditional Arabic" w:cs="Traditional Arabic" w:hint="cs"/>
          <w:color w:val="000000"/>
          <w:sz w:val="30"/>
          <w:szCs w:val="30"/>
          <w:rtl/>
        </w:rPr>
        <w:t xml:space="preserve"> .... احزاب (33) 59</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تَرْفَعُوا أَصْواتَكُمْ فَوْقَ صَوْتِ النَّبِيِ‏</w:t>
      </w:r>
      <w:r>
        <w:rPr>
          <w:rFonts w:ascii="Traditional Arabic" w:hAnsi="Traditional Arabic" w:cs="Traditional Arabic" w:hint="cs"/>
          <w:color w:val="000000"/>
          <w:sz w:val="30"/>
          <w:szCs w:val="30"/>
          <w:rtl/>
        </w:rPr>
        <w:t xml:space="preserve"> .... حجرات (49) 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 ممتحنه (60) 12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 طلاق (65) 1</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 تحريم (66) 1</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w:t>
      </w:r>
      <w:r>
        <w:rPr>
          <w:rFonts w:ascii="Traditional Arabic" w:hAnsi="Traditional Arabic" w:cs="Traditional Arabic" w:hint="cs"/>
          <w:color w:val="000000"/>
          <w:sz w:val="30"/>
          <w:szCs w:val="30"/>
          <w:rtl/>
        </w:rPr>
        <w:t xml:space="preserve"> .... تحريم (66) 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يَوْمَ لا يُخْزِي اللَّهُ النَّبِيَ‏</w:t>
      </w:r>
      <w:r>
        <w:rPr>
          <w:rFonts w:ascii="Traditional Arabic" w:hAnsi="Traditional Arabic" w:cs="Traditional Arabic" w:hint="cs"/>
          <w:color w:val="000000"/>
          <w:sz w:val="30"/>
          <w:szCs w:val="30"/>
          <w:rtl/>
        </w:rPr>
        <w:t xml:space="preserve"> .... تحريم (66) 8</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 تحريم (66) 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2199. نبوّت و پيامبرى محمّد صلى الله عليه و آله پايانبخش نبوّت‏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336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انبياى الهى:</w:t>
      </w:r>
    </w:p>
    <w:p w:rsidR="00DA643A" w:rsidRDefault="00DA643A" w:rsidP="00DA643A">
      <w:pPr>
        <w:pStyle w:val="NormalWeb"/>
        <w:bidi/>
        <w:rPr>
          <w:rtl/>
        </w:rPr>
      </w:pPr>
      <w:r>
        <w:rPr>
          <w:rFonts w:ascii="Traditional Arabic" w:hAnsi="Traditional Arabic" w:cs="Traditional Arabic" w:hint="cs"/>
          <w:color w:val="006A0F"/>
          <w:sz w:val="30"/>
          <w:szCs w:val="30"/>
          <w:rtl/>
        </w:rPr>
        <w:t>ما كانَ مُحَمَّدٌ أَبا أَحَدٍ مِنْ رِجالِكُمْ وَ لكِنْ رَسُولَ اللَّهِ وَ خاتَمَ النَّبِيِّينَ‏</w:t>
      </w:r>
      <w:r>
        <w:rPr>
          <w:rFonts w:ascii="Traditional Arabic" w:hAnsi="Traditional Arabic" w:cs="Traditional Arabic" w:hint="cs"/>
          <w:color w:val="000000"/>
          <w:sz w:val="30"/>
          <w:szCs w:val="30"/>
          <w:rtl/>
        </w:rPr>
        <w:t xml:space="preserve"> .... احزاب (33) 40</w:t>
      </w:r>
    </w:p>
    <w:p w:rsidR="00DA643A" w:rsidRDefault="00DA643A" w:rsidP="00DA643A">
      <w:pPr>
        <w:pStyle w:val="NormalWeb"/>
        <w:bidi/>
        <w:rPr>
          <w:rtl/>
        </w:rPr>
      </w:pPr>
      <w:r>
        <w:rPr>
          <w:rFonts w:ascii="Traditional Arabic" w:hAnsi="Traditional Arabic" w:cs="Traditional Arabic" w:hint="cs"/>
          <w:color w:val="000000"/>
          <w:sz w:val="30"/>
          <w:szCs w:val="30"/>
          <w:rtl/>
        </w:rPr>
        <w:t>2200. نبوّت پيامبر صلى الله عليه و آله نعمتى عطا شده از سوى خداوند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أَمَّا بِنِعْمَةِ رَبِّكَ فَحَدِّثْ.</w:t>
      </w:r>
      <w:r>
        <w:rPr>
          <w:rStyle w:val="FootnoteReference"/>
          <w:rFonts w:ascii="Traditional Arabic" w:eastAsiaTheme="majorEastAsia" w:hAnsi="Traditional Arabic" w:cs="Traditional Arabic"/>
          <w:color w:val="000000"/>
          <w:sz w:val="30"/>
          <w:szCs w:val="30"/>
          <w:rtl/>
        </w:rPr>
        <w:footnoteReference w:id="1145"/>
      </w:r>
      <w:r>
        <w:rPr>
          <w:rFonts w:ascii="Traditional Arabic" w:hAnsi="Traditional Arabic" w:cs="Traditional Arabic" w:hint="cs"/>
          <w:color w:val="000000"/>
          <w:sz w:val="30"/>
          <w:szCs w:val="30"/>
          <w:rtl/>
        </w:rPr>
        <w:t xml:space="preserve"> ضحى (93) 11</w:t>
      </w:r>
    </w:p>
    <w:p w:rsidR="00DA643A" w:rsidRDefault="00DA643A" w:rsidP="00DA643A">
      <w:pPr>
        <w:pStyle w:val="NormalWeb"/>
        <w:bidi/>
        <w:rPr>
          <w:rtl/>
        </w:rPr>
      </w:pPr>
      <w:r>
        <w:rPr>
          <w:rFonts w:ascii="Traditional Arabic" w:hAnsi="Traditional Arabic" w:cs="Traditional Arabic" w:hint="cs"/>
          <w:color w:val="000000"/>
          <w:sz w:val="30"/>
          <w:szCs w:val="30"/>
          <w:rtl/>
        </w:rPr>
        <w:t>2201. نبوّت، رحمت اعطايى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نُزِّلَ هذَا الْقُرْآنُ عَلى‏ رَجُلٍ مِنَ الْقَرْيَتَيْنِ عَظِيمٍ‏ أَ هُمْ يَقْسِمُونَ رَحْمَتَ رَبِّكَ نَحْنُ قَسَمْنا بَيْنَهُمْ مَعِيشَتَهُمْ فِي الْحَياةِ الدُّنْيا وَ رَفَعْنا بَعْضَهُمْ فَوْقَ بَعْضٍ دَرَجاتٍ لِيَتَّخِذَ بَعْضُهُمْ بَعْضاً سُخْرِيًّا وَ رَحْمَتُ رَبِّكَ خَيْرٌ مِمَّا يَجْمَعُونَ.</w:t>
      </w:r>
      <w:r>
        <w:rPr>
          <w:rStyle w:val="FootnoteReference"/>
          <w:rFonts w:ascii="Traditional Arabic" w:eastAsiaTheme="majorEastAsia" w:hAnsi="Traditional Arabic" w:cs="Traditional Arabic"/>
          <w:color w:val="000000"/>
          <w:sz w:val="30"/>
          <w:szCs w:val="30"/>
          <w:rtl/>
        </w:rPr>
        <w:footnoteReference w:id="1146"/>
      </w:r>
      <w:r>
        <w:rPr>
          <w:rFonts w:ascii="Traditional Arabic" w:hAnsi="Traditional Arabic" w:cs="Traditional Arabic" w:hint="cs"/>
          <w:color w:val="000000"/>
          <w:sz w:val="30"/>
          <w:szCs w:val="30"/>
          <w:rtl/>
        </w:rPr>
        <w:t xml:space="preserve"> زخرف (43) 31 و 32</w:t>
      </w:r>
    </w:p>
    <w:p w:rsidR="00DA643A" w:rsidRDefault="00DA643A" w:rsidP="00DA643A">
      <w:pPr>
        <w:pStyle w:val="NormalWeb"/>
        <w:bidi/>
        <w:rPr>
          <w:rtl/>
        </w:rPr>
      </w:pPr>
      <w:r>
        <w:rPr>
          <w:rFonts w:ascii="Traditional Arabic" w:hAnsi="Traditional Arabic" w:cs="Traditional Arabic" w:hint="cs"/>
          <w:color w:val="000000"/>
          <w:sz w:val="30"/>
          <w:szCs w:val="30"/>
          <w:rtl/>
        </w:rPr>
        <w:t>2202. پيامبر صلى الله عليه و آله مشمول فضل نبوت از درگاه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لَوْ لا فَضْلُ اللَّهِ عَلَيْكَ وَ رَحْمَتُهُ لَهَمَّتْ طائِفَةٌ مِنْهُمْ أَنْ يُضِلُّوكَ وَ ما يُضِلُّونَ إِلَّا أَنْفُسَهُمْ وَ ما يَضُرُّونَكَ مِنْ شَيْ‏ءٍ وَ أَنْزَلَ اللَّهُ عَلَيْكَ الْكِتابَ وَ الْحِكْمَةَ وَ عَلَّمَكَ ما لَمْ تَكُنْ تَعْلَمُ وَ كانَ فَضْلُ اللَّهِ عَلَيْكَ عَظِيماً.</w:t>
      </w:r>
      <w:r>
        <w:rPr>
          <w:rStyle w:val="FootnoteReference"/>
          <w:rFonts w:ascii="Traditional Arabic" w:eastAsiaTheme="majorEastAsia" w:hAnsi="Traditional Arabic" w:cs="Traditional Arabic"/>
          <w:color w:val="000000"/>
          <w:sz w:val="30"/>
          <w:szCs w:val="30"/>
          <w:rtl/>
        </w:rPr>
        <w:footnoteReference w:id="1147"/>
      </w:r>
      <w:r>
        <w:rPr>
          <w:rFonts w:ascii="Traditional Arabic" w:hAnsi="Traditional Arabic" w:cs="Traditional Arabic" w:hint="cs"/>
          <w:color w:val="000000"/>
          <w:sz w:val="30"/>
          <w:szCs w:val="30"/>
          <w:rtl/>
        </w:rPr>
        <w:t xml:space="preserve"> نساء (4) 113</w:t>
      </w:r>
    </w:p>
    <w:p w:rsidR="00DA643A" w:rsidRDefault="00DA643A" w:rsidP="00DA643A">
      <w:pPr>
        <w:pStyle w:val="NormalWeb"/>
        <w:bidi/>
        <w:rPr>
          <w:rtl/>
        </w:rPr>
      </w:pPr>
      <w:r>
        <w:rPr>
          <w:rFonts w:ascii="Traditional Arabic" w:hAnsi="Traditional Arabic" w:cs="Traditional Arabic" w:hint="cs"/>
          <w:color w:val="006A0F"/>
          <w:sz w:val="30"/>
          <w:szCs w:val="30"/>
          <w:rtl/>
        </w:rPr>
        <w:t>قُلْ بِفَضْلِ اللَّهِ وَ بِرَحْمَتِهِ فَبِذلِكَ فَلْيَفْرَحُوا هُوَ خَيْرٌ مِمَّا يَجْمَعُونَ.</w:t>
      </w:r>
      <w:r>
        <w:rPr>
          <w:rFonts w:ascii="Traditional Arabic" w:hAnsi="Traditional Arabic" w:cs="Traditional Arabic" w:hint="cs"/>
          <w:color w:val="000000"/>
          <w:sz w:val="30"/>
          <w:szCs w:val="30"/>
          <w:rtl/>
        </w:rPr>
        <w:t xml:space="preserve"> يونس (10) 58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رسالت محمّد صلى الله عليه و آله و وحى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نجات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2203. ناتوانى همگان، نسبت به نجات محمّد صلى الله عليه و آله از كيفر الهى، در صورت دروغ بستن آن حضرت بر خداوند: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لَوْ تَقَوَّلَ عَلَيْنا بَعْضَ الْأَقاوِيلِ‏ فَما مِنْكُمْ مِنْ أَحَدٍ عَنْهُ حاجِزِينَ.</w:t>
      </w:r>
      <w:r>
        <w:rPr>
          <w:rFonts w:ascii="Traditional Arabic" w:hAnsi="Traditional Arabic" w:cs="Traditional Arabic" w:hint="cs"/>
          <w:color w:val="000000"/>
          <w:sz w:val="30"/>
          <w:szCs w:val="30"/>
          <w:rtl/>
        </w:rPr>
        <w:t xml:space="preserve"> حاقّه (69) 44 و 47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نجوا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2204. جواز نجوا و گفتگوى خصوصى اهل ايمان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ناجَيْتُمُ الرَّسُولَ‏</w:t>
      </w:r>
      <w:r>
        <w:rPr>
          <w:rFonts w:ascii="Traditional Arabic" w:hAnsi="Traditional Arabic" w:cs="Traditional Arabic" w:hint="cs"/>
          <w:color w:val="000000"/>
          <w:sz w:val="30"/>
          <w:szCs w:val="30"/>
          <w:rtl/>
        </w:rPr>
        <w:t xml:space="preserve"> .... مجادله (58) 12</w:t>
      </w:r>
    </w:p>
    <w:p w:rsidR="00DA643A" w:rsidRDefault="00DA643A" w:rsidP="00DA643A">
      <w:pPr>
        <w:pStyle w:val="NormalWeb"/>
        <w:bidi/>
        <w:rPr>
          <w:rtl/>
        </w:rPr>
      </w:pPr>
      <w:r>
        <w:rPr>
          <w:rFonts w:ascii="Traditional Arabic" w:hAnsi="Traditional Arabic" w:cs="Traditional Arabic" w:hint="cs"/>
          <w:color w:val="000000"/>
          <w:sz w:val="30"/>
          <w:szCs w:val="30"/>
          <w:rtl/>
        </w:rPr>
        <w:t>2205. وجوب موقّتى پرداخت صدقه از سوى مسلمانان صاحب مكنت، براى نجوا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ناجَيْتُمُ الرَّسُولَ فَقَدِّمُوا بَيْنَ يَدَيْ نَجْواكُمْ صَدَقَةً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أَشْفَقْتُمْ أَنْ تُقَدِّمُوا بَيْنَ يَدَيْ نَجْواكُمْ صَدَقاتٍ‏</w:t>
      </w:r>
      <w:r>
        <w:rPr>
          <w:rFonts w:ascii="Traditional Arabic" w:hAnsi="Traditional Arabic" w:cs="Traditional Arabic" w:hint="cs"/>
          <w:color w:val="000000"/>
          <w:sz w:val="30"/>
          <w:szCs w:val="30"/>
          <w:rtl/>
        </w:rPr>
        <w:t xml:space="preserve"> .... مجادله (58) 12 و 13</w:t>
      </w:r>
    </w:p>
    <w:p w:rsidR="00DA643A" w:rsidRDefault="00DA643A" w:rsidP="00DA643A">
      <w:pPr>
        <w:pStyle w:val="NormalWeb"/>
        <w:bidi/>
        <w:rPr>
          <w:rtl/>
        </w:rPr>
      </w:pPr>
      <w:r>
        <w:rPr>
          <w:rFonts w:ascii="Traditional Arabic" w:hAnsi="Traditional Arabic" w:cs="Traditional Arabic" w:hint="cs"/>
          <w:color w:val="000000"/>
          <w:sz w:val="30"/>
          <w:szCs w:val="30"/>
          <w:rtl/>
        </w:rPr>
        <w:t>2206. سرزنش خداوند از برخى صحابه، به سبب نپرداختن صدقه براى نجوا با محمّد صلى الله عليه و آله در عين توانمندى: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ناجَيْتُمُ الرَّسُولَ فَقَدِّمُوا بَيْنَ يَدَيْ نَجْواكُمْ صَدَقَةً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أَشْفَقْتُمْ أَنْ تُقَدِّمُوا بَيْنَ يَدَيْ نَجْواكُمْ صَدَقاتٍ‏</w:t>
      </w:r>
      <w:r>
        <w:rPr>
          <w:rFonts w:ascii="Traditional Arabic" w:hAnsi="Traditional Arabic" w:cs="Traditional Arabic" w:hint="cs"/>
          <w:color w:val="000000"/>
          <w:sz w:val="30"/>
          <w:szCs w:val="30"/>
          <w:rtl/>
        </w:rPr>
        <w:t xml:space="preserve"> .... مجادله (58) 12 و 13</w:t>
      </w:r>
    </w:p>
    <w:p w:rsidR="00DA643A" w:rsidRDefault="00DA643A" w:rsidP="00DA643A">
      <w:pPr>
        <w:pStyle w:val="NormalWeb"/>
        <w:bidi/>
        <w:rPr>
          <w:rtl/>
        </w:rPr>
      </w:pPr>
      <w:r>
        <w:rPr>
          <w:rFonts w:ascii="Traditional Arabic" w:hAnsi="Traditional Arabic" w:cs="Traditional Arabic" w:hint="cs"/>
          <w:color w:val="000000"/>
          <w:sz w:val="30"/>
          <w:szCs w:val="30"/>
          <w:rtl/>
        </w:rPr>
        <w:t>2207. افراد ناتوان از پرداخت صدقه جهت نجوا با پيامبر صلى الله عليه و آله، مورد آمرزش و رحمت خدا:</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ناجَيْتُمُ الرَّسُولَ فَقَدِّمُوا بَيْنَ‏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337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يَدَيْ نَجْواكُمْ صَدَقَةً ذلِكَ خَيْرٌ لَكُمْ وَ أَطْهَرُ فَإِنْ لَمْ تَجِدُوا فَإِنَّ اللَّهَ غَفُورٌ رَحِيمٌ.</w:t>
      </w:r>
      <w:r>
        <w:rPr>
          <w:rFonts w:ascii="Traditional Arabic" w:hAnsi="Traditional Arabic" w:cs="Traditional Arabic" w:hint="cs"/>
          <w:color w:val="000000"/>
          <w:sz w:val="30"/>
          <w:szCs w:val="30"/>
          <w:rtl/>
        </w:rPr>
        <w:t xml:space="preserve"> مجادله (58) 12</w:t>
      </w:r>
    </w:p>
    <w:p w:rsidR="00DA643A" w:rsidRDefault="00DA643A" w:rsidP="00DA643A">
      <w:pPr>
        <w:pStyle w:val="NormalWeb"/>
        <w:bidi/>
        <w:rPr>
          <w:rtl/>
        </w:rPr>
      </w:pPr>
      <w:r>
        <w:rPr>
          <w:rFonts w:ascii="Traditional Arabic" w:hAnsi="Traditional Arabic" w:cs="Traditional Arabic" w:hint="cs"/>
          <w:color w:val="000000"/>
          <w:sz w:val="30"/>
          <w:szCs w:val="30"/>
          <w:rtl/>
        </w:rPr>
        <w:t>2208. وجوب صدقه نجوا با محمّد صلى الله عليه و آله فقط براى اشخاص داراى توانايى مالى: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إِذا ناجَيْتُمُ الرَّسُولَ فَقَدِّمُوا بَيْنَ يَدَيْ نَجْواكُمْ صَدَقَةً ذلِكَ خَيْرٌ لَكُمْ وَ أَطْهَرُ فَإِنْ لَمْ تَجِدُوا فَإِنَّ اللَّهَ غَفُورٌ رَحِيمٌ.</w:t>
      </w:r>
      <w:r>
        <w:rPr>
          <w:rFonts w:ascii="Traditional Arabic" w:hAnsi="Traditional Arabic" w:cs="Traditional Arabic" w:hint="cs"/>
          <w:color w:val="000000"/>
          <w:sz w:val="30"/>
          <w:szCs w:val="30"/>
          <w:rtl/>
        </w:rPr>
        <w:t xml:space="preserve"> مجادله (58) 12</w:t>
      </w:r>
    </w:p>
    <w:p w:rsidR="00DA643A" w:rsidRDefault="00DA643A" w:rsidP="00DA643A">
      <w:pPr>
        <w:pStyle w:val="NormalWeb"/>
        <w:bidi/>
        <w:rPr>
          <w:rtl/>
        </w:rPr>
      </w:pPr>
      <w:r>
        <w:rPr>
          <w:rFonts w:ascii="Traditional Arabic" w:hAnsi="Traditional Arabic" w:cs="Traditional Arabic" w:hint="cs"/>
          <w:color w:val="000000"/>
          <w:sz w:val="30"/>
          <w:szCs w:val="30"/>
          <w:rtl/>
        </w:rPr>
        <w:t>2209. طهارت نفس حكمت دادن صدقه قبل از نجواى با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إِذا ناجَيْتُمُ الرَّسُولَ فَقَدِّمُوا بَيْنَ يَدَيْ نَجْواكُمْ صَدَقَةً ذلِكَ خَيْرٌ لَكُمْ وَ أَطْهَرُ</w:t>
      </w:r>
      <w:r>
        <w:rPr>
          <w:rFonts w:ascii="Traditional Arabic" w:hAnsi="Traditional Arabic" w:cs="Traditional Arabic" w:hint="cs"/>
          <w:color w:val="000000"/>
          <w:sz w:val="30"/>
          <w:szCs w:val="30"/>
          <w:rtl/>
        </w:rPr>
        <w:t xml:space="preserve"> .... مجادله (58) 12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2210. نجواى على عليه السلام با پيامبر صلى الله عليه و آله و پرداخت صدقه از سوى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ناجَيْتُمُ الرَّسُولَ فَقَدِّمُوا بَيْنَ يَدَيْ نَجْواكُمْ صَدَقَةً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أَشْفَقْتُمْ أَنْ تُقَدِّمُوا بَيْنَ يَدَيْ نَجْواكُمْ صَدَقاتٍ‏</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48"/>
      </w:r>
      <w:r>
        <w:rPr>
          <w:rFonts w:ascii="Traditional Arabic" w:hAnsi="Traditional Arabic" w:cs="Traditional Arabic" w:hint="cs"/>
          <w:color w:val="000000"/>
          <w:sz w:val="30"/>
          <w:szCs w:val="30"/>
          <w:rtl/>
        </w:rPr>
        <w:t xml:space="preserve"> مجادله (58) 12 و 13</w:t>
      </w:r>
    </w:p>
    <w:p w:rsidR="00DA643A" w:rsidRDefault="00DA643A" w:rsidP="00DA643A">
      <w:pPr>
        <w:pStyle w:val="NormalWeb"/>
        <w:bidi/>
        <w:rPr>
          <w:rtl/>
        </w:rPr>
      </w:pPr>
      <w:r>
        <w:rPr>
          <w:rFonts w:ascii="Traditional Arabic" w:hAnsi="Traditional Arabic" w:cs="Traditional Arabic" w:hint="cs"/>
          <w:color w:val="000000"/>
          <w:sz w:val="30"/>
          <w:szCs w:val="30"/>
          <w:rtl/>
        </w:rPr>
        <w:t>2211. دشوار بودن پرداخت صدقه در هر نجوايى با پيامبر صلى الله عليه و آله سبب نسخ وجوب آن: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ناجَيْتُمُ الرَّسُولَ فَقَدِّمُوا بَيْنَ يَدَيْ نَجْواكُمْ صَدَقَةً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 أَشْفَقْتُمْ أَنْ تُقَدِّمُوا بَيْنَ يَدَيْ نَجْواكُمْ صَدَقاتٍ فَإِذْ لَمْ تَفْعَلُوا وَ تابَ اللَّهُ عَلَيْكُمْ‏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49"/>
      </w:r>
      <w:r>
        <w:rPr>
          <w:rFonts w:ascii="Traditional Arabic" w:hAnsi="Traditional Arabic" w:cs="Traditional Arabic" w:hint="cs"/>
          <w:color w:val="000000"/>
          <w:sz w:val="30"/>
          <w:szCs w:val="30"/>
          <w:rtl/>
        </w:rPr>
        <w:t xml:space="preserve"> مجادله (58) 12 و 13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نجواى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2212. جواز نجوا و گفتگوى خصوصى پيامبر صلى الله عليه و آله با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ناجَيْتُمُ الرَّسُولَ‏</w:t>
      </w:r>
      <w:r>
        <w:rPr>
          <w:rFonts w:ascii="Traditional Arabic" w:hAnsi="Traditional Arabic" w:cs="Traditional Arabic" w:hint="cs"/>
          <w:color w:val="000000"/>
          <w:sz w:val="30"/>
          <w:szCs w:val="30"/>
          <w:rtl/>
        </w:rPr>
        <w:t xml:space="preserve"> .... مجادله (58) 12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نسل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2213. تداوم نسل پيامبر صلى الله عليه و آله بيانگر پوچى پندار دشمنان آن حضرت، در مورد قطع نسل او:</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إِنَّ شانِئَكَ هُوَ الْأَبْتَرُ.</w:t>
      </w:r>
      <w:r>
        <w:rPr>
          <w:rFonts w:ascii="Traditional Arabic" w:hAnsi="Traditional Arabic" w:cs="Traditional Arabic" w:hint="cs"/>
          <w:color w:val="000000"/>
          <w:sz w:val="30"/>
          <w:szCs w:val="30"/>
          <w:rtl/>
        </w:rPr>
        <w:t xml:space="preserve"> كوثر (108) 1 و 3</w:t>
      </w:r>
    </w:p>
    <w:p w:rsidR="00DA643A" w:rsidRDefault="00DA643A" w:rsidP="00DA643A">
      <w:pPr>
        <w:pStyle w:val="NormalWeb"/>
        <w:bidi/>
        <w:rPr>
          <w:rtl/>
        </w:rPr>
      </w:pPr>
      <w:r>
        <w:rPr>
          <w:rFonts w:ascii="Traditional Arabic" w:hAnsi="Traditional Arabic" w:cs="Traditional Arabic" w:hint="cs"/>
          <w:color w:val="000000"/>
          <w:sz w:val="30"/>
          <w:szCs w:val="30"/>
          <w:rtl/>
        </w:rPr>
        <w:t>2214. نسل بريده خوانده شدن محمّد صلى الله عليه و آله، از ناحيه دشمنانش:</w:t>
      </w:r>
    </w:p>
    <w:p w:rsidR="00DA643A" w:rsidRDefault="00DA643A" w:rsidP="00DA643A">
      <w:pPr>
        <w:pStyle w:val="NormalWeb"/>
        <w:bidi/>
        <w:rPr>
          <w:rtl/>
        </w:rPr>
      </w:pPr>
      <w:r>
        <w:rPr>
          <w:rFonts w:ascii="Traditional Arabic" w:hAnsi="Traditional Arabic" w:cs="Traditional Arabic" w:hint="cs"/>
          <w:color w:val="006A0F"/>
          <w:sz w:val="30"/>
          <w:szCs w:val="30"/>
          <w:rtl/>
        </w:rPr>
        <w:t>إِنَّ شانِئَكَ هُوَ الْأَبْتَرُ.</w:t>
      </w:r>
      <w:r>
        <w:rPr>
          <w:rStyle w:val="FootnoteReference"/>
          <w:rFonts w:ascii="Traditional Arabic" w:eastAsiaTheme="majorEastAsia" w:hAnsi="Traditional Arabic" w:cs="Traditional Arabic"/>
          <w:color w:val="000000"/>
          <w:sz w:val="30"/>
          <w:szCs w:val="30"/>
          <w:rtl/>
        </w:rPr>
        <w:footnoteReference w:id="1150"/>
      </w:r>
      <w:r>
        <w:rPr>
          <w:rFonts w:ascii="Traditional Arabic" w:hAnsi="Traditional Arabic" w:cs="Traditional Arabic" w:hint="cs"/>
          <w:color w:val="000000"/>
          <w:sz w:val="30"/>
          <w:szCs w:val="30"/>
          <w:rtl/>
        </w:rPr>
        <w:t xml:space="preserve"> كوثر (108) 3</w:t>
      </w:r>
    </w:p>
    <w:p w:rsidR="00DA643A" w:rsidRDefault="00DA643A" w:rsidP="00DA643A">
      <w:pPr>
        <w:pStyle w:val="NormalWeb"/>
        <w:bidi/>
        <w:rPr>
          <w:rtl/>
        </w:rPr>
      </w:pPr>
      <w:r>
        <w:rPr>
          <w:rFonts w:ascii="Traditional Arabic" w:hAnsi="Traditional Arabic" w:cs="Traditional Arabic" w:hint="cs"/>
          <w:color w:val="000000"/>
          <w:sz w:val="30"/>
          <w:szCs w:val="30"/>
          <w:rtl/>
        </w:rPr>
        <w:t>2215. نسبت دهنده نسل‏بريدگى به محمّد صلى الله عليه و آله، خود نسل بريده و خالى از هرگونه خوبى و ياد نيك:</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شانِئَكَ هُوَ الْأَبْتَرُ.</w:t>
      </w:r>
      <w:r>
        <w:rPr>
          <w:rFonts w:ascii="Traditional Arabic" w:hAnsi="Traditional Arabic" w:cs="Traditional Arabic" w:hint="cs"/>
          <w:color w:val="000000"/>
          <w:sz w:val="30"/>
          <w:szCs w:val="30"/>
          <w:rtl/>
        </w:rPr>
        <w:t xml:space="preserve"> كوثر (108) 3</w:t>
      </w:r>
    </w:p>
    <w:p w:rsidR="00DA643A" w:rsidRDefault="00DA643A" w:rsidP="00DA643A">
      <w:pPr>
        <w:pStyle w:val="NormalWeb"/>
        <w:bidi/>
        <w:rPr>
          <w:rtl/>
        </w:rPr>
      </w:pPr>
      <w:r>
        <w:rPr>
          <w:rFonts w:ascii="Traditional Arabic" w:hAnsi="Traditional Arabic" w:cs="Traditional Arabic" w:hint="cs"/>
          <w:color w:val="000000"/>
          <w:sz w:val="30"/>
          <w:szCs w:val="30"/>
          <w:rtl/>
        </w:rPr>
        <w:t>2216. خداوند، بشارت‏دهنده پيامبر صلى الله عليه و آله به فراوانى ذريّه و نسل او، از طريق فاطمه عليها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 إِنَّ شانِئَكَ هُوَ الْأَبْتَرُ.</w:t>
      </w:r>
      <w:r>
        <w:rPr>
          <w:rStyle w:val="FootnoteReference"/>
          <w:rFonts w:ascii="Traditional Arabic" w:eastAsiaTheme="majorEastAsia" w:hAnsi="Traditional Arabic" w:cs="Traditional Arabic"/>
          <w:color w:val="000000"/>
          <w:sz w:val="30"/>
          <w:szCs w:val="30"/>
          <w:rtl/>
        </w:rPr>
        <w:footnoteReference w:id="1151"/>
      </w:r>
      <w:r>
        <w:rPr>
          <w:rFonts w:ascii="Traditional Arabic" w:hAnsi="Traditional Arabic" w:cs="Traditional Arabic" w:hint="cs"/>
          <w:color w:val="000000"/>
          <w:sz w:val="30"/>
          <w:szCs w:val="30"/>
          <w:rtl/>
        </w:rPr>
        <w:t xml:space="preserve"> كوثر (108) 1 و 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338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2217. برخوردارى از نسلى گسترده، بشارت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أَعْطَيْناكَ الْكَوْثَرَ.</w:t>
      </w:r>
      <w:r>
        <w:rPr>
          <w:rStyle w:val="FootnoteReference"/>
          <w:rFonts w:ascii="Traditional Arabic" w:eastAsiaTheme="majorEastAsia" w:hAnsi="Traditional Arabic" w:cs="Traditional Arabic"/>
          <w:color w:val="000000"/>
          <w:sz w:val="30"/>
          <w:szCs w:val="30"/>
          <w:rtl/>
        </w:rPr>
        <w:footnoteReference w:id="1152"/>
      </w:r>
      <w:r>
        <w:rPr>
          <w:rFonts w:ascii="Traditional Arabic" w:hAnsi="Traditional Arabic" w:cs="Traditional Arabic" w:hint="cs"/>
          <w:color w:val="000000"/>
          <w:sz w:val="30"/>
          <w:szCs w:val="30"/>
          <w:rtl/>
        </w:rPr>
        <w:t xml:space="preserve"> كوثر (108) 1</w:t>
      </w:r>
    </w:p>
    <w:p w:rsidR="00DA643A" w:rsidRDefault="00DA643A" w:rsidP="00DA643A">
      <w:pPr>
        <w:pStyle w:val="NormalWeb"/>
        <w:bidi/>
        <w:rPr>
          <w:rtl/>
        </w:rPr>
      </w:pPr>
      <w:r>
        <w:rPr>
          <w:rFonts w:ascii="Traditional Arabic" w:hAnsi="Traditional Arabic" w:cs="Traditional Arabic" w:hint="cs"/>
          <w:color w:val="000000"/>
          <w:sz w:val="30"/>
          <w:szCs w:val="30"/>
          <w:rtl/>
        </w:rPr>
        <w:t>2218. امام حسن و امام حسين عليهما السلام از نسل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53"/>
      </w:r>
      <w:r>
        <w:rPr>
          <w:rFonts w:ascii="Traditional Arabic" w:hAnsi="Traditional Arabic" w:cs="Traditional Arabic" w:hint="cs"/>
          <w:color w:val="000000"/>
          <w:sz w:val="30"/>
          <w:szCs w:val="30"/>
          <w:rtl/>
        </w:rPr>
        <w:t xml:space="preserve"> آل‏عمران (3) 61</w:t>
      </w:r>
    </w:p>
    <w:p w:rsidR="00DA643A" w:rsidRDefault="00DA643A" w:rsidP="00DA643A">
      <w:pPr>
        <w:pStyle w:val="NormalWeb"/>
        <w:bidi/>
        <w:rPr>
          <w:rtl/>
        </w:rPr>
      </w:pPr>
      <w:r>
        <w:rPr>
          <w:rFonts w:ascii="Traditional Arabic" w:hAnsi="Traditional Arabic" w:cs="Traditional Arabic" w:hint="cs"/>
          <w:color w:val="000000"/>
          <w:sz w:val="30"/>
          <w:szCs w:val="30"/>
          <w:rtl/>
        </w:rPr>
        <w:t>2219. ائمّه معصومين عليهم السلام، فرزندان زهرا و از نوادگان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اللَّهُ جَعَلَ لَكُمْ مِنْ أَنْفُسِكُمْ أَزْواجاً وَ جَعَلَ لَكُمْ مِنْ أَزْواجِكُمْ بَنِينَ وَ حَفَدَةً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54"/>
      </w:r>
      <w:r>
        <w:rPr>
          <w:rFonts w:ascii="Traditional Arabic" w:hAnsi="Traditional Arabic" w:cs="Traditional Arabic" w:hint="cs"/>
          <w:color w:val="000000"/>
          <w:sz w:val="30"/>
          <w:szCs w:val="30"/>
          <w:rtl/>
        </w:rPr>
        <w:t xml:space="preserve"> نحل (16) 72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نشانه‏هاى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محمّد صلى الله عليه و آله در انجيل، محمّد صلى الله عليه و آله در تورات‏</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نصرت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امداد به محمّد صلى الله عليه و آله، پيروزى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نظارت 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339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2220. محمّد صلى الله عليه و آله، تحت نظارت كامل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وَ ما تَكُونُ فِي شَأْنٍ وَ ما تَتْلُوا مِنْهُ مِنْ قُرْآنٍ وَ لا تَعْمَلُونَ مِنْ عَمَلٍ إِلَّا كُنَّا عَلَيْكُمْ شُهُوداً إِذْ تُفِيضُونَ فِيهِ وَ ما يَعْزُبُ عَنْ رَبِّكَ مِنْ مِثْقالِ ذَرَّةٍ فِي الْأَرْضِ وَ لا فِي السَّماءِ وَ لا أَصْغَرَ مِنْ ذلِكَ وَ لا أَكْبَرَ إِلَّا فِي كِتابٍ مُبِينٍ.</w:t>
      </w:r>
      <w:r>
        <w:rPr>
          <w:rFonts w:ascii="Traditional Arabic" w:hAnsi="Traditional Arabic" w:cs="Traditional Arabic" w:hint="cs"/>
          <w:color w:val="000000"/>
          <w:sz w:val="30"/>
          <w:szCs w:val="30"/>
          <w:rtl/>
        </w:rPr>
        <w:t xml:space="preserve"> يونس (10) 61</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الْعَزِيزِ الرَّحِيمِ‏ الَّذِي يَراكَ حِينَ تَقُومُ.</w:t>
      </w:r>
      <w:r>
        <w:rPr>
          <w:rFonts w:ascii="Traditional Arabic" w:hAnsi="Traditional Arabic" w:cs="Traditional Arabic" w:hint="cs"/>
          <w:color w:val="000000"/>
          <w:sz w:val="30"/>
          <w:szCs w:val="30"/>
          <w:rtl/>
        </w:rPr>
        <w:t xml:space="preserve"> شعراء (26) 217 و 218</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اللَّهُ يَعْلَمُ ما فِي قُلُوبِكُمْ‏</w:t>
      </w:r>
      <w:r>
        <w:rPr>
          <w:rFonts w:ascii="Traditional Arabic" w:hAnsi="Traditional Arabic" w:cs="Traditional Arabic" w:hint="cs"/>
          <w:color w:val="000000"/>
          <w:sz w:val="30"/>
          <w:szCs w:val="30"/>
          <w:rtl/>
        </w:rPr>
        <w:t xml:space="preserve"> .... احزاب (33) 50 و 51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نظارت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2221. پيامبر اسلام صلى الله عليه و آله، ناظر و گواه بر اعمال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جَعَلْناكُمْ أُمَّةً وَسَطاً لِتَكُونُوا شُهَداءَ عَلَى النَّاسِ وَ يَكُونَ الرَّسُولُ عَلَيْكُمْ شَهِيداً</w:t>
      </w:r>
      <w:r>
        <w:rPr>
          <w:rFonts w:ascii="Traditional Arabic" w:hAnsi="Traditional Arabic" w:cs="Traditional Arabic" w:hint="cs"/>
          <w:color w:val="000000"/>
          <w:sz w:val="30"/>
          <w:szCs w:val="30"/>
          <w:rtl/>
        </w:rPr>
        <w:t xml:space="preserve"> .... بقره (2) 143</w:t>
      </w:r>
    </w:p>
    <w:p w:rsidR="00DA643A" w:rsidRDefault="00DA643A" w:rsidP="00DA643A">
      <w:pPr>
        <w:pStyle w:val="NormalWeb"/>
        <w:bidi/>
        <w:rPr>
          <w:rtl/>
        </w:rPr>
      </w:pPr>
      <w:r>
        <w:rPr>
          <w:rFonts w:ascii="Traditional Arabic" w:hAnsi="Traditional Arabic" w:cs="Traditional Arabic" w:hint="cs"/>
          <w:color w:val="006A0F"/>
          <w:sz w:val="30"/>
          <w:szCs w:val="30"/>
          <w:rtl/>
        </w:rPr>
        <w:t>فَكَيْفَ إِذا جِئْنا مِنْ كُلِّ أُمَّةٍ بِشَهِيدٍ وَ جِئْنا بِكَ عَلى‏ هؤُلاءِ شَهِيداً.</w:t>
      </w:r>
      <w:r>
        <w:rPr>
          <w:rFonts w:ascii="Traditional Arabic" w:hAnsi="Traditional Arabic" w:cs="Traditional Arabic" w:hint="cs"/>
          <w:color w:val="000000"/>
          <w:sz w:val="30"/>
          <w:szCs w:val="30"/>
          <w:rtl/>
        </w:rPr>
        <w:t xml:space="preserve"> نساء (4) 41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سَيَرَى اللَّهُ عَمَلَكُمْ وَ رَسُولُهُ‏</w:t>
      </w:r>
      <w:r>
        <w:rPr>
          <w:rFonts w:ascii="Traditional Arabic" w:hAnsi="Traditional Arabic" w:cs="Traditional Arabic" w:hint="cs"/>
          <w:color w:val="000000"/>
          <w:sz w:val="30"/>
          <w:szCs w:val="30"/>
          <w:rtl/>
        </w:rPr>
        <w:t xml:space="preserve"> .... توبه (9) 94</w:t>
      </w:r>
    </w:p>
    <w:p w:rsidR="00DA643A" w:rsidRDefault="00DA643A" w:rsidP="00DA643A">
      <w:pPr>
        <w:pStyle w:val="NormalWeb"/>
        <w:bidi/>
        <w:rPr>
          <w:rtl/>
        </w:rPr>
      </w:pPr>
      <w:r>
        <w:rPr>
          <w:rFonts w:ascii="Traditional Arabic" w:hAnsi="Traditional Arabic" w:cs="Traditional Arabic" w:hint="cs"/>
          <w:color w:val="006A0F"/>
          <w:sz w:val="30"/>
          <w:szCs w:val="30"/>
          <w:rtl/>
        </w:rPr>
        <w:t>وَ قُلِ اعْمَلُوا فَسَيَرَى اللَّهُ عَمَلَكُمْ وَ رَسُولُهُ‏</w:t>
      </w:r>
      <w:r>
        <w:rPr>
          <w:rFonts w:ascii="Traditional Arabic" w:hAnsi="Traditional Arabic" w:cs="Traditional Arabic" w:hint="cs"/>
          <w:color w:val="000000"/>
          <w:sz w:val="30"/>
          <w:szCs w:val="30"/>
          <w:rtl/>
        </w:rPr>
        <w:t xml:space="preserve"> .... توبه (9) 105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فِي هذا لِيَكُونَ الرَّسُولُ شَهِيداً عَلَيْكُمْ‏</w:t>
      </w:r>
      <w:r>
        <w:rPr>
          <w:rFonts w:ascii="Traditional Arabic" w:hAnsi="Traditional Arabic" w:cs="Traditional Arabic" w:hint="cs"/>
          <w:color w:val="000000"/>
          <w:sz w:val="30"/>
          <w:szCs w:val="30"/>
          <w:rtl/>
        </w:rPr>
        <w:t xml:space="preserve"> .... حج (22) 78</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أَرْسَلْناكَ شاهِداً</w:t>
      </w:r>
      <w:r>
        <w:rPr>
          <w:rFonts w:ascii="Traditional Arabic" w:hAnsi="Traditional Arabic" w:cs="Traditional Arabic" w:hint="cs"/>
          <w:color w:val="000000"/>
          <w:sz w:val="30"/>
          <w:szCs w:val="30"/>
          <w:rtl/>
        </w:rPr>
        <w:t xml:space="preserve"> .... احزاب (33) 45</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w:t>
      </w:r>
      <w:r>
        <w:rPr>
          <w:rFonts w:ascii="Traditional Arabic" w:hAnsi="Traditional Arabic" w:cs="Traditional Arabic" w:hint="cs"/>
          <w:color w:val="000000"/>
          <w:sz w:val="30"/>
          <w:szCs w:val="30"/>
          <w:rtl/>
        </w:rPr>
        <w:t xml:space="preserve"> .... فتح (48) 8</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 إِلَيْكُمْ رَسُولًا شاهِداً</w:t>
      </w:r>
      <w:r>
        <w:rPr>
          <w:rFonts w:ascii="Traditional Arabic" w:hAnsi="Traditional Arabic" w:cs="Traditional Arabic" w:hint="cs"/>
          <w:color w:val="000000"/>
          <w:sz w:val="30"/>
          <w:szCs w:val="30"/>
          <w:rtl/>
        </w:rPr>
        <w:t xml:space="preserve"> .... مزمّل (73) 15</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گواهى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lastRenderedPageBreak/>
        <w:t>نعمتهاى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2222. بهره‏مندى پيامبر صلى الله عليه و آله از نعمتهاى الهى:</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يُتِمَّ نِعْمَتَهُ عَلَيْكَ‏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فتح (48) 1 و 2</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 وَ وَجَدَكَ ضَالًّا فَهَدى‏ وَ وَجَدَكَ عائِلًا فَأَغْنى‏ وَ أَمَّا بِنِعْمَةِ رَبِّكَ فَحَدِّثْ.</w:t>
      </w:r>
      <w:r>
        <w:rPr>
          <w:rFonts w:ascii="Traditional Arabic" w:hAnsi="Traditional Arabic" w:cs="Traditional Arabic" w:hint="cs"/>
          <w:color w:val="000000"/>
          <w:sz w:val="30"/>
          <w:szCs w:val="30"/>
          <w:rtl/>
        </w:rPr>
        <w:t xml:space="preserve"> ضحى (93) 6-/ 8 و 11</w:t>
      </w:r>
    </w:p>
    <w:p w:rsidR="00DA643A" w:rsidRDefault="00DA643A" w:rsidP="00DA643A">
      <w:pPr>
        <w:pStyle w:val="NormalWeb"/>
        <w:bidi/>
        <w:rPr>
          <w:rtl/>
        </w:rPr>
      </w:pPr>
      <w:r>
        <w:rPr>
          <w:rFonts w:ascii="Traditional Arabic" w:hAnsi="Traditional Arabic" w:cs="Traditional Arabic" w:hint="cs"/>
          <w:color w:val="000000"/>
          <w:sz w:val="30"/>
          <w:szCs w:val="30"/>
          <w:rtl/>
        </w:rPr>
        <w:t>2223. خداوند، تمام‏كننده نعمتهاى خود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لِيَغْفِرَ لَكَ اللَّهُ ما تَقَدَّمَ مِنْ ذَنْبِكَ وَ ما تَأَخَّرَ وَ يُتِمَّ نِعْمَتَهُ عَلَيْكَ وَ يَهْدِيَكَ صِراطاً مُسْتَقِيماً.</w:t>
      </w:r>
      <w:r>
        <w:rPr>
          <w:rFonts w:ascii="Traditional Arabic" w:hAnsi="Traditional Arabic" w:cs="Traditional Arabic" w:hint="cs"/>
          <w:color w:val="000000"/>
          <w:sz w:val="30"/>
          <w:szCs w:val="30"/>
          <w:rtl/>
        </w:rPr>
        <w:t xml:space="preserve"> فتح (48) 2</w:t>
      </w:r>
    </w:p>
    <w:p w:rsidR="00DA643A" w:rsidRDefault="00DA643A" w:rsidP="00DA643A">
      <w:pPr>
        <w:pStyle w:val="NormalWeb"/>
        <w:bidi/>
        <w:rPr>
          <w:rtl/>
        </w:rPr>
      </w:pPr>
      <w:r>
        <w:rPr>
          <w:rFonts w:ascii="Traditional Arabic" w:hAnsi="Traditional Arabic" w:cs="Traditional Arabic" w:hint="cs"/>
          <w:color w:val="000000"/>
          <w:sz w:val="30"/>
          <w:szCs w:val="30"/>
          <w:rtl/>
        </w:rPr>
        <w:t>2224. نعمتهاى خدادادى به محمّد صلى الله عليه و آله، شايسته ذكر و ياد كردن با زبان:</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 وَ وَجَدَكَ ضَالًّا فَهَدى‏ وَ وَجَدَكَ عائِلًا فَأَغْنى‏ فَأَمَّا الْيَتِيمَ فَلا تَقْهَرْ وَ أَمَّا السَّائِلَ فَلا تَنْهَرْ وَ أَمَّا بِنِعْمَةِ رَبِّكَ فَحَدِّثْ.</w:t>
      </w:r>
      <w:r>
        <w:rPr>
          <w:rFonts w:ascii="Traditional Arabic" w:hAnsi="Traditional Arabic" w:cs="Traditional Arabic" w:hint="cs"/>
          <w:color w:val="000000"/>
          <w:sz w:val="30"/>
          <w:szCs w:val="30"/>
          <w:rtl/>
        </w:rPr>
        <w:t xml:space="preserve"> ضحى (93) 6-/ 11</w:t>
      </w:r>
    </w:p>
    <w:p w:rsidR="00DA643A" w:rsidRDefault="00DA643A" w:rsidP="00DA643A">
      <w:pPr>
        <w:pStyle w:val="NormalWeb"/>
        <w:bidi/>
        <w:rPr>
          <w:rtl/>
        </w:rPr>
      </w:pPr>
      <w:r>
        <w:rPr>
          <w:rFonts w:ascii="Traditional Arabic" w:hAnsi="Traditional Arabic" w:cs="Traditional Arabic" w:hint="cs"/>
          <w:color w:val="000000"/>
          <w:sz w:val="30"/>
          <w:szCs w:val="30"/>
          <w:rtl/>
        </w:rPr>
        <w:t>2225. پيروزى درخشان در صلح حديبيّه، اتمام نعمت خداوند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 لِيَغْفِرَ لَكَ اللَّهُ ما تَقَدَّمَ مِنْ ذَنْبِكَ وَ ما تَأَخَّرَ وَ يُتِمَّ نِعْمَتَهُ عَلَيْكَ‏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55"/>
      </w:r>
      <w:r>
        <w:rPr>
          <w:rFonts w:ascii="Traditional Arabic" w:hAnsi="Traditional Arabic" w:cs="Traditional Arabic" w:hint="cs"/>
          <w:color w:val="000000"/>
          <w:sz w:val="30"/>
          <w:szCs w:val="30"/>
          <w:rtl/>
        </w:rPr>
        <w:t xml:space="preserve"> فتح (48) 1 و 2</w:t>
      </w:r>
    </w:p>
    <w:p w:rsidR="00DA643A" w:rsidRDefault="00DA643A" w:rsidP="00DA643A">
      <w:pPr>
        <w:pStyle w:val="NormalWeb"/>
        <w:bidi/>
        <w:rPr>
          <w:rtl/>
        </w:rPr>
      </w:pPr>
      <w:r>
        <w:rPr>
          <w:rFonts w:ascii="Traditional Arabic" w:hAnsi="Traditional Arabic" w:cs="Traditional Arabic" w:hint="cs"/>
          <w:color w:val="000000"/>
          <w:sz w:val="30"/>
          <w:szCs w:val="30"/>
          <w:rtl/>
        </w:rPr>
        <w:t>2226. مقام نبوّت پيامبر صلى الله عليه و آله، نعمتى عطا شده به وى از جانب خدا:</w:t>
      </w:r>
    </w:p>
    <w:p w:rsidR="00DA643A" w:rsidRDefault="00DA643A" w:rsidP="00DA643A">
      <w:pPr>
        <w:pStyle w:val="NormalWeb"/>
        <w:bidi/>
        <w:rPr>
          <w:rtl/>
        </w:rPr>
      </w:pPr>
      <w:r>
        <w:rPr>
          <w:rFonts w:ascii="Traditional Arabic" w:hAnsi="Traditional Arabic" w:cs="Traditional Arabic" w:hint="cs"/>
          <w:color w:val="006A0F"/>
          <w:sz w:val="30"/>
          <w:szCs w:val="30"/>
          <w:rtl/>
        </w:rPr>
        <w:t>لَقَدْ مَنَّ اللَّهُ عَلَى الْمُؤْمِنِينَ إِذْ بَعَثَ فِيهِمْ رَسُولًا مِنْ أَنْفُسِهِمْ يَتْلُوا عَلَيْهِمْ آياتِهِ وَ يُزَكِّيهِمْ وَ يُعَلِّمُهُمُ الْكِتابَ وَ الْحِكْمَةَ وَ إِنْ كانُوا مِنْ قَبْلُ لَفِي ضَلالٍ مُبِينٍ.</w:t>
      </w:r>
      <w:r>
        <w:rPr>
          <w:rStyle w:val="FootnoteReference"/>
          <w:rFonts w:ascii="Traditional Arabic" w:eastAsiaTheme="majorEastAsia" w:hAnsi="Traditional Arabic" w:cs="Traditional Arabic"/>
          <w:color w:val="000000"/>
          <w:sz w:val="30"/>
          <w:szCs w:val="30"/>
          <w:rtl/>
        </w:rPr>
        <w:footnoteReference w:id="1156"/>
      </w:r>
      <w:r>
        <w:rPr>
          <w:rFonts w:ascii="Traditional Arabic" w:hAnsi="Traditional Arabic" w:cs="Traditional Arabic" w:hint="cs"/>
          <w:color w:val="000000"/>
          <w:sz w:val="30"/>
          <w:szCs w:val="30"/>
          <w:rtl/>
        </w:rPr>
        <w:t xml:space="preserve"> آل‏عمران (3) 164</w:t>
      </w:r>
    </w:p>
    <w:p w:rsidR="00DA643A" w:rsidRDefault="00DA643A" w:rsidP="00DA643A">
      <w:pPr>
        <w:pStyle w:val="NormalWeb"/>
        <w:bidi/>
        <w:rPr>
          <w:rtl/>
        </w:rPr>
      </w:pPr>
      <w:r>
        <w:rPr>
          <w:rFonts w:ascii="Traditional Arabic" w:hAnsi="Traditional Arabic" w:cs="Traditional Arabic" w:hint="cs"/>
          <w:color w:val="006A0F"/>
          <w:sz w:val="30"/>
          <w:szCs w:val="30"/>
          <w:rtl/>
        </w:rPr>
        <w:t>وَ أَمَّا بِنِعْمَةِ رَبِّكَ فَحَدِّثْ.</w:t>
      </w:r>
      <w:r>
        <w:rPr>
          <w:rStyle w:val="FootnoteReference"/>
          <w:rFonts w:ascii="Traditional Arabic" w:eastAsiaTheme="majorEastAsia" w:hAnsi="Traditional Arabic" w:cs="Traditional Arabic"/>
          <w:color w:val="000000"/>
          <w:sz w:val="30"/>
          <w:szCs w:val="30"/>
          <w:rtl/>
        </w:rPr>
        <w:footnoteReference w:id="1157"/>
      </w:r>
      <w:r>
        <w:rPr>
          <w:rFonts w:ascii="Traditional Arabic" w:hAnsi="Traditional Arabic" w:cs="Traditional Arabic" w:hint="cs"/>
          <w:color w:val="000000"/>
          <w:sz w:val="30"/>
          <w:szCs w:val="30"/>
          <w:rtl/>
        </w:rPr>
        <w:t xml:space="preserve"> ضحى (93) 11</w:t>
      </w:r>
    </w:p>
    <w:p w:rsidR="00DA643A" w:rsidRDefault="00DA643A" w:rsidP="00DA643A">
      <w:pPr>
        <w:pStyle w:val="NormalWeb"/>
        <w:bidi/>
        <w:rPr>
          <w:rtl/>
        </w:rPr>
      </w:pPr>
      <w:r>
        <w:rPr>
          <w:rFonts w:ascii="Traditional Arabic" w:hAnsi="Traditional Arabic" w:cs="Traditional Arabic" w:hint="cs"/>
          <w:color w:val="000000"/>
          <w:sz w:val="30"/>
          <w:szCs w:val="30"/>
          <w:rtl/>
        </w:rPr>
        <w:t>2227. نزول قرآن بر پيامبر صلى الله عليه و آله، نعمتى الهى: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أَمَّا بِنِعْمَةِ رَبِّكَ فَحَدِّثْ.</w:t>
      </w:r>
      <w:r>
        <w:rPr>
          <w:rStyle w:val="FootnoteReference"/>
          <w:rFonts w:ascii="Traditional Arabic" w:eastAsiaTheme="majorEastAsia" w:hAnsi="Traditional Arabic" w:cs="Traditional Arabic"/>
          <w:color w:val="000000"/>
          <w:sz w:val="30"/>
          <w:szCs w:val="30"/>
          <w:rtl/>
        </w:rPr>
        <w:footnoteReference w:id="1158"/>
      </w:r>
      <w:r>
        <w:rPr>
          <w:rFonts w:ascii="Traditional Arabic" w:hAnsi="Traditional Arabic" w:cs="Traditional Arabic" w:hint="cs"/>
          <w:color w:val="000000"/>
          <w:sz w:val="30"/>
          <w:szCs w:val="30"/>
          <w:rtl/>
        </w:rPr>
        <w:t xml:space="preserve"> ضحى (93) 11</w:t>
      </w:r>
    </w:p>
    <w:p w:rsidR="00DA643A" w:rsidRDefault="00DA643A" w:rsidP="00DA643A">
      <w:pPr>
        <w:pStyle w:val="NormalWeb"/>
        <w:bidi/>
        <w:rPr>
          <w:rtl/>
        </w:rPr>
      </w:pPr>
      <w:r>
        <w:rPr>
          <w:rFonts w:ascii="Traditional Arabic" w:hAnsi="Traditional Arabic" w:cs="Traditional Arabic" w:hint="cs"/>
          <w:color w:val="000000"/>
          <w:sz w:val="30"/>
          <w:szCs w:val="30"/>
          <w:rtl/>
        </w:rPr>
        <w:t>2228. شرح صدر، از نعمتهاى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أَ لَمْ نَشْرَحْ لَكَ صَدْرَكَ.</w:t>
      </w:r>
      <w:r>
        <w:rPr>
          <w:rFonts w:ascii="Traditional Arabic" w:hAnsi="Traditional Arabic" w:cs="Traditional Arabic" w:hint="cs"/>
          <w:color w:val="000000"/>
          <w:sz w:val="30"/>
          <w:szCs w:val="30"/>
          <w:rtl/>
        </w:rPr>
        <w:t xml:space="preserve"> انشراح (94) 1</w:t>
      </w:r>
    </w:p>
    <w:p w:rsidR="00DA643A" w:rsidRDefault="00DA643A" w:rsidP="00DA643A">
      <w:pPr>
        <w:pStyle w:val="NormalWeb"/>
        <w:bidi/>
        <w:rPr>
          <w:rtl/>
        </w:rPr>
      </w:pPr>
      <w:r>
        <w:rPr>
          <w:rFonts w:ascii="Traditional Arabic" w:hAnsi="Traditional Arabic" w:cs="Traditional Arabic" w:hint="cs"/>
          <w:color w:val="000000"/>
          <w:sz w:val="30"/>
          <w:szCs w:val="30"/>
          <w:rtl/>
        </w:rPr>
        <w:t>2229. برداشته شدن بار سنگين گناه و اعطاى مقام عصمت، از نعمتهاى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وَضَعْنا عَنْكَ وِزْرَكَ‏ الَّذِي أَنْقَضَ ظَهْرَكَ.</w:t>
      </w:r>
      <w:r>
        <w:rPr>
          <w:rStyle w:val="FootnoteReference"/>
          <w:rFonts w:ascii="Traditional Arabic" w:eastAsiaTheme="majorEastAsia" w:hAnsi="Traditional Arabic" w:cs="Traditional Arabic"/>
          <w:color w:val="000000"/>
          <w:sz w:val="30"/>
          <w:szCs w:val="30"/>
          <w:rtl/>
        </w:rPr>
        <w:footnoteReference w:id="1159"/>
      </w:r>
      <w:r>
        <w:rPr>
          <w:rFonts w:ascii="Traditional Arabic" w:hAnsi="Traditional Arabic" w:cs="Traditional Arabic" w:hint="cs"/>
          <w:color w:val="000000"/>
          <w:sz w:val="30"/>
          <w:szCs w:val="30"/>
          <w:rtl/>
        </w:rPr>
        <w:t xml:space="preserve"> انشراح (94) 2 و 3</w:t>
      </w:r>
    </w:p>
    <w:p w:rsidR="00DA643A" w:rsidRDefault="00DA643A" w:rsidP="00DA643A">
      <w:pPr>
        <w:pStyle w:val="NormalWeb"/>
        <w:bidi/>
        <w:rPr>
          <w:rtl/>
        </w:rPr>
      </w:pPr>
      <w:r>
        <w:rPr>
          <w:rFonts w:ascii="Traditional Arabic" w:hAnsi="Traditional Arabic" w:cs="Traditional Arabic" w:hint="cs"/>
          <w:color w:val="000000"/>
          <w:sz w:val="30"/>
          <w:szCs w:val="30"/>
          <w:rtl/>
        </w:rPr>
        <w:t>2230. رفعت نام و آوازه نيك پيامبر صلى الله عليه و آله در جهان، از نعمتهاى خدادادى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رَفَعْنا لَكَ ذِكْرَكَ.</w:t>
      </w:r>
      <w:r>
        <w:rPr>
          <w:rFonts w:ascii="Traditional Arabic" w:hAnsi="Traditional Arabic" w:cs="Traditional Arabic" w:hint="cs"/>
          <w:color w:val="000000"/>
          <w:sz w:val="30"/>
          <w:szCs w:val="30"/>
          <w:rtl/>
        </w:rPr>
        <w:t xml:space="preserve"> انشراح (94) 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تفضّل به محمّد صلى الله عليه و آله، عطاياى خدا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نفرينهاى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2231. نفرين پيامبر صلى الله عليه و آله براى نابودى دشمنان خشمگين دين: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مُوتُوا بِغَيْظِكُمْ‏</w:t>
      </w:r>
      <w:r>
        <w:rPr>
          <w:rFonts w:ascii="Traditional Arabic" w:hAnsi="Traditional Arabic" w:cs="Traditional Arabic" w:hint="cs"/>
          <w:color w:val="000000"/>
          <w:sz w:val="30"/>
          <w:szCs w:val="30"/>
          <w:rtl/>
        </w:rPr>
        <w:t xml:space="preserve"> .... آل‏عمران (3) 119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340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2232. پيامبر صلى الله عليه و آله مأمور دعوت از نصارا، براى مباهله و درخواست لعنت براى دروغگويان:</w:t>
      </w:r>
    </w:p>
    <w:p w:rsidR="00DA643A" w:rsidRDefault="00DA643A" w:rsidP="00DA643A">
      <w:pPr>
        <w:pStyle w:val="NormalWeb"/>
        <w:bidi/>
        <w:rPr>
          <w:rtl/>
        </w:rPr>
      </w:pPr>
      <w:r>
        <w:rPr>
          <w:rFonts w:ascii="Traditional Arabic" w:hAnsi="Traditional Arabic" w:cs="Traditional Arabic" w:hint="cs"/>
          <w:color w:val="006A0F"/>
          <w:sz w:val="30"/>
          <w:szCs w:val="30"/>
          <w:rtl/>
        </w:rPr>
        <w:t>فَمَنْ حَاجَّكَ فِيهِ مِنْ بَعْدِ ما جاءَكَ مِنَ الْعِلْمِ فَقُلْ تَعالَوْا نَدْعُ أَبْناءَنا وَ أَبْناءَكُمْ وَ نِساءَنا وَ نِساءَكُمْ وَ أَنْفُسَنا وَ أَنْفُسَكُمْ ثُمَّ نَبْتَهِلْ فَنَجْعَلْ لَعْنَتَ اللَّهِ عَلَى الْكاذِبِينَ.</w:t>
      </w:r>
      <w:r>
        <w:rPr>
          <w:rFonts w:ascii="Traditional Arabic" w:hAnsi="Traditional Arabic" w:cs="Traditional Arabic" w:hint="cs"/>
          <w:color w:val="000000"/>
          <w:sz w:val="30"/>
          <w:szCs w:val="30"/>
          <w:rtl/>
        </w:rPr>
        <w:t xml:space="preserve"> آل‏عمران (3) 61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نگرانى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2233. نگرانى پيامبر صلى الله عليه و آله از انقطاع وحى، پس از وقفه‏اى كوتاه در نزول آن:</w:t>
      </w:r>
    </w:p>
    <w:p w:rsidR="00DA643A" w:rsidRDefault="00DA643A" w:rsidP="00DA643A">
      <w:pPr>
        <w:pStyle w:val="NormalWeb"/>
        <w:bidi/>
        <w:rPr>
          <w:rtl/>
        </w:rPr>
      </w:pPr>
      <w:r>
        <w:rPr>
          <w:rFonts w:ascii="Traditional Arabic" w:hAnsi="Traditional Arabic" w:cs="Traditional Arabic" w:hint="cs"/>
          <w:color w:val="006A0F"/>
          <w:sz w:val="30"/>
          <w:szCs w:val="30"/>
          <w:rtl/>
        </w:rPr>
        <w:t>وَ الضُّحى‏ وَ اللَّيْلِ إِذا سَجى‏ ما وَدَّعَكَ رَبُّكَ وَ ما قَلى‏.</w:t>
      </w:r>
      <w:r>
        <w:rPr>
          <w:rStyle w:val="FootnoteReference"/>
          <w:rFonts w:ascii="Traditional Arabic" w:eastAsiaTheme="majorEastAsia" w:hAnsi="Traditional Arabic" w:cs="Traditional Arabic"/>
          <w:color w:val="000000"/>
          <w:sz w:val="30"/>
          <w:szCs w:val="30"/>
          <w:rtl/>
        </w:rPr>
        <w:footnoteReference w:id="1160"/>
      </w:r>
      <w:r>
        <w:rPr>
          <w:rFonts w:ascii="Traditional Arabic" w:hAnsi="Traditional Arabic" w:cs="Traditional Arabic" w:hint="cs"/>
          <w:color w:val="000000"/>
          <w:sz w:val="30"/>
          <w:szCs w:val="30"/>
          <w:rtl/>
        </w:rPr>
        <w:t xml:space="preserve"> ضحى (93) 1-/ 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دلدارى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نماز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2234. نماز، از تكاليف الهى بر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أَقِمِ الصَّلاةَ</w:t>
      </w:r>
      <w:r>
        <w:rPr>
          <w:rFonts w:ascii="Traditional Arabic" w:hAnsi="Traditional Arabic" w:cs="Traditional Arabic" w:hint="cs"/>
          <w:color w:val="000000"/>
          <w:sz w:val="30"/>
          <w:szCs w:val="30"/>
          <w:rtl/>
        </w:rPr>
        <w:t xml:space="preserve"> .... هود (11) 114</w:t>
      </w:r>
    </w:p>
    <w:p w:rsidR="00DA643A" w:rsidRDefault="00DA643A" w:rsidP="00DA643A">
      <w:pPr>
        <w:pStyle w:val="NormalWeb"/>
        <w:bidi/>
        <w:rPr>
          <w:rtl/>
        </w:rPr>
      </w:pPr>
      <w:r>
        <w:rPr>
          <w:rFonts w:ascii="Traditional Arabic" w:hAnsi="Traditional Arabic" w:cs="Traditional Arabic" w:hint="cs"/>
          <w:color w:val="006A0F"/>
          <w:sz w:val="30"/>
          <w:szCs w:val="30"/>
          <w:rtl/>
        </w:rPr>
        <w:t>أَقِمِ الصَّلاةَ</w:t>
      </w:r>
      <w:r>
        <w:rPr>
          <w:rFonts w:ascii="Traditional Arabic" w:hAnsi="Traditional Arabic" w:cs="Traditional Arabic" w:hint="cs"/>
          <w:color w:val="000000"/>
          <w:sz w:val="30"/>
          <w:szCs w:val="30"/>
          <w:rtl/>
        </w:rPr>
        <w:t xml:space="preserve"> .... اسراء (17) 78</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w:t>
      </w:r>
      <w:r>
        <w:rPr>
          <w:rFonts w:ascii="Traditional Arabic" w:hAnsi="Traditional Arabic" w:cs="Traditional Arabic" w:hint="cs"/>
          <w:color w:val="000000"/>
          <w:sz w:val="30"/>
          <w:szCs w:val="30"/>
          <w:rtl/>
        </w:rPr>
        <w:t xml:space="preserve"> .... اسراء (17) 79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أَقِمِ الصَّلاةَ</w:t>
      </w:r>
      <w:r>
        <w:rPr>
          <w:rFonts w:ascii="Traditional Arabic" w:hAnsi="Traditional Arabic" w:cs="Traditional Arabic" w:hint="cs"/>
          <w:color w:val="000000"/>
          <w:sz w:val="30"/>
          <w:szCs w:val="30"/>
          <w:rtl/>
        </w:rPr>
        <w:t xml:space="preserve"> .... عنكبوت (29) 45</w:t>
      </w:r>
    </w:p>
    <w:p w:rsidR="00DA643A" w:rsidRDefault="00DA643A" w:rsidP="00DA643A">
      <w:pPr>
        <w:pStyle w:val="NormalWeb"/>
        <w:bidi/>
        <w:rPr>
          <w:rtl/>
        </w:rPr>
      </w:pPr>
      <w:r>
        <w:rPr>
          <w:rFonts w:ascii="Traditional Arabic" w:hAnsi="Traditional Arabic" w:cs="Traditional Arabic" w:hint="cs"/>
          <w:color w:val="006A0F"/>
          <w:sz w:val="30"/>
          <w:szCs w:val="30"/>
          <w:rtl/>
        </w:rPr>
        <w:t>فَصَلِّ لِرَبِّكَ وَ انْحَرْ.</w:t>
      </w:r>
      <w:r>
        <w:rPr>
          <w:rStyle w:val="FootnoteReference"/>
          <w:rFonts w:ascii="Traditional Arabic" w:eastAsiaTheme="majorEastAsia" w:hAnsi="Traditional Arabic" w:cs="Traditional Arabic"/>
          <w:color w:val="000000"/>
          <w:sz w:val="30"/>
          <w:szCs w:val="30"/>
          <w:rtl/>
        </w:rPr>
        <w:footnoteReference w:id="1161"/>
      </w:r>
      <w:r>
        <w:rPr>
          <w:rFonts w:ascii="Traditional Arabic" w:hAnsi="Traditional Arabic" w:cs="Traditional Arabic" w:hint="cs"/>
          <w:color w:val="000000"/>
          <w:sz w:val="30"/>
          <w:szCs w:val="30"/>
          <w:rtl/>
        </w:rPr>
        <w:t xml:space="preserve"> كوثر (108) 2</w:t>
      </w:r>
    </w:p>
    <w:p w:rsidR="00DA643A" w:rsidRDefault="00DA643A" w:rsidP="00DA643A">
      <w:pPr>
        <w:pStyle w:val="NormalWeb"/>
        <w:bidi/>
        <w:rPr>
          <w:rtl/>
        </w:rPr>
      </w:pPr>
      <w:r>
        <w:rPr>
          <w:rFonts w:ascii="Traditional Arabic" w:hAnsi="Traditional Arabic" w:cs="Traditional Arabic" w:hint="cs"/>
          <w:color w:val="000000"/>
          <w:sz w:val="30"/>
          <w:szCs w:val="30"/>
          <w:rtl/>
        </w:rPr>
        <w:t>2235. لزوم برپا داشتن نمازهاى يوميّه از ناحيه محمّد صلى الله عليه و آله، در اوقات مقرّر خود:</w:t>
      </w:r>
    </w:p>
    <w:p w:rsidR="00DA643A" w:rsidRDefault="00DA643A" w:rsidP="00DA643A">
      <w:pPr>
        <w:pStyle w:val="NormalWeb"/>
        <w:bidi/>
        <w:rPr>
          <w:rtl/>
        </w:rPr>
      </w:pPr>
      <w:r>
        <w:rPr>
          <w:rFonts w:ascii="Traditional Arabic" w:hAnsi="Traditional Arabic" w:cs="Traditional Arabic" w:hint="cs"/>
          <w:color w:val="006A0F"/>
          <w:sz w:val="30"/>
          <w:szCs w:val="30"/>
          <w:rtl/>
        </w:rPr>
        <w:t>وَ أَقِمِ الصَّلاةَ طَرَفَيِ النَّهارِ وَ زُلَفاً مِنَ اللَّيْلِ‏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62"/>
      </w:r>
      <w:r>
        <w:rPr>
          <w:rFonts w:ascii="Traditional Arabic" w:hAnsi="Traditional Arabic" w:cs="Traditional Arabic" w:hint="cs"/>
          <w:color w:val="000000"/>
          <w:sz w:val="30"/>
          <w:szCs w:val="30"/>
          <w:rtl/>
        </w:rPr>
        <w:t xml:space="preserve"> هود (11) 114</w:t>
      </w:r>
    </w:p>
    <w:p w:rsidR="00DA643A" w:rsidRDefault="00DA643A" w:rsidP="00DA643A">
      <w:pPr>
        <w:pStyle w:val="NormalWeb"/>
        <w:bidi/>
        <w:rPr>
          <w:rtl/>
        </w:rPr>
      </w:pPr>
      <w:r>
        <w:rPr>
          <w:rFonts w:ascii="Traditional Arabic" w:hAnsi="Traditional Arabic" w:cs="Traditional Arabic" w:hint="cs"/>
          <w:color w:val="006A0F"/>
          <w:sz w:val="30"/>
          <w:szCs w:val="30"/>
          <w:rtl/>
        </w:rPr>
        <w:t>أَقِمِ الصَّلاةَ لِدُلُوكِ الشَّمْسِ إِلى‏ غَسَقِ اللَّيْلِ وَ قُرْآنَ الْفَجْرِ إِنَّ قُرْآنَ الْفَجْرِ كانَ مَشْهُوداً.</w:t>
      </w:r>
      <w:r>
        <w:rPr>
          <w:rStyle w:val="FootnoteReference"/>
          <w:rFonts w:ascii="Traditional Arabic" w:eastAsiaTheme="majorEastAsia" w:hAnsi="Traditional Arabic" w:cs="Traditional Arabic"/>
          <w:color w:val="000000"/>
          <w:sz w:val="30"/>
          <w:szCs w:val="30"/>
          <w:rtl/>
        </w:rPr>
        <w:footnoteReference w:id="1163"/>
      </w:r>
      <w:r>
        <w:rPr>
          <w:rFonts w:ascii="Traditional Arabic" w:hAnsi="Traditional Arabic" w:cs="Traditional Arabic" w:hint="cs"/>
          <w:color w:val="000000"/>
          <w:sz w:val="30"/>
          <w:szCs w:val="30"/>
          <w:rtl/>
        </w:rPr>
        <w:t xml:space="preserve"> اسراء (17) 78</w:t>
      </w:r>
    </w:p>
    <w:p w:rsidR="00DA643A" w:rsidRDefault="00DA643A" w:rsidP="00DA643A">
      <w:pPr>
        <w:pStyle w:val="NormalWeb"/>
        <w:bidi/>
        <w:rPr>
          <w:rtl/>
        </w:rPr>
      </w:pPr>
      <w:r>
        <w:rPr>
          <w:rFonts w:ascii="Traditional Arabic" w:hAnsi="Traditional Arabic" w:cs="Traditional Arabic" w:hint="cs"/>
          <w:color w:val="000000"/>
          <w:sz w:val="30"/>
          <w:szCs w:val="30"/>
          <w:rtl/>
        </w:rPr>
        <w:t>2236. پيامبر صلى الله عليه و آله، موظّف به رعايت جهر و اخفات در نمازهاى خود: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ادْعُوا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تَجْهَرْ بِصَلاتِكَ وَ لا تُخافِتْ بِها وَ ابْتَغِ بَيْنَ ذلِكَ سَبِيلًا.</w:t>
      </w:r>
      <w:r>
        <w:rPr>
          <w:rStyle w:val="FootnoteReference"/>
          <w:rFonts w:ascii="Traditional Arabic" w:eastAsiaTheme="majorEastAsia" w:hAnsi="Traditional Arabic" w:cs="Traditional Arabic"/>
          <w:color w:val="000000"/>
          <w:sz w:val="30"/>
          <w:szCs w:val="30"/>
          <w:rtl/>
        </w:rPr>
        <w:footnoteReference w:id="1164"/>
      </w:r>
      <w:r>
        <w:rPr>
          <w:rFonts w:ascii="Traditional Arabic" w:hAnsi="Traditional Arabic" w:cs="Traditional Arabic" w:hint="cs"/>
          <w:color w:val="000000"/>
          <w:sz w:val="30"/>
          <w:szCs w:val="30"/>
          <w:rtl/>
        </w:rPr>
        <w:t xml:space="preserve"> اسراء (17) 110</w:t>
      </w:r>
    </w:p>
    <w:p w:rsidR="00DA643A" w:rsidRDefault="00DA643A" w:rsidP="00DA643A">
      <w:pPr>
        <w:pStyle w:val="NormalWeb"/>
        <w:bidi/>
        <w:rPr>
          <w:rtl/>
        </w:rPr>
      </w:pPr>
      <w:r>
        <w:rPr>
          <w:rFonts w:ascii="Traditional Arabic" w:hAnsi="Traditional Arabic" w:cs="Traditional Arabic" w:hint="cs"/>
          <w:color w:val="000000"/>
          <w:sz w:val="30"/>
          <w:szCs w:val="30"/>
          <w:rtl/>
        </w:rPr>
        <w:t>2237. برگزارى نماز از سوى پيامبر صلى الله عليه و آله در برهه‏اى از زمان، به طرف بيت‏المقدّس:</w:t>
      </w:r>
    </w:p>
    <w:p w:rsidR="00DA643A" w:rsidRDefault="00DA643A" w:rsidP="00DA643A">
      <w:pPr>
        <w:pStyle w:val="NormalWeb"/>
        <w:bidi/>
        <w:rPr>
          <w:rtl/>
        </w:rPr>
      </w:pPr>
      <w:r>
        <w:rPr>
          <w:rFonts w:ascii="Traditional Arabic" w:hAnsi="Traditional Arabic" w:cs="Traditional Arabic" w:hint="cs"/>
          <w:color w:val="006A0F"/>
          <w:sz w:val="30"/>
          <w:szCs w:val="30"/>
          <w:rtl/>
        </w:rPr>
        <w:t>سَيَقُولُ السُّفَهاءُ مِنَ النَّاسِ ما وَلَّاهُمْ عَنْ قِبْلَتِهِمُ الَّتِي كانُوا عَلَيْها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جَعَلْنَا الْقِبْلَةَ الَّتِي كُنْتَ عَلَيْها إِلَّا لِنَعْلَمَ مَنْ يَتَّبِعُ الرَّسُولَ‏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قَدْ نَرى‏ تَقَلُّبَ وَجْهِكَ فِي السَّماءِ فَلَنُوَلِّيَنَّكَ قِبْلَةً تَرْضاها فَوَلِّ وَجْهَكَ شَطْرَ الْمَسْجِدِ الْحَرامِ‏</w:t>
      </w:r>
      <w:r>
        <w:rPr>
          <w:rFonts w:ascii="Traditional Arabic" w:hAnsi="Traditional Arabic" w:cs="Traditional Arabic" w:hint="cs"/>
          <w:color w:val="000000"/>
          <w:sz w:val="30"/>
          <w:szCs w:val="30"/>
          <w:rtl/>
        </w:rPr>
        <w:t xml:space="preserve"> .... بقره (2) 142-/ 144</w:t>
      </w:r>
    </w:p>
    <w:p w:rsidR="00DA643A" w:rsidRDefault="00DA643A" w:rsidP="00DA643A">
      <w:pPr>
        <w:pStyle w:val="NormalWeb"/>
        <w:bidi/>
        <w:rPr>
          <w:rtl/>
        </w:rPr>
      </w:pPr>
      <w:r>
        <w:rPr>
          <w:rFonts w:ascii="Traditional Arabic" w:hAnsi="Traditional Arabic" w:cs="Traditional Arabic" w:hint="cs"/>
          <w:color w:val="000000"/>
          <w:sz w:val="30"/>
          <w:szCs w:val="30"/>
          <w:rtl/>
        </w:rPr>
        <w:t>2238. برگزارى نماز به نحو مستمرّ و مكرّر از سوى‏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341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 و در حضور مخالفان:</w:t>
      </w:r>
    </w:p>
    <w:p w:rsidR="00DA643A" w:rsidRDefault="00DA643A" w:rsidP="00DA643A">
      <w:pPr>
        <w:pStyle w:val="NormalWeb"/>
        <w:bidi/>
        <w:rPr>
          <w:rtl/>
        </w:rPr>
      </w:pPr>
      <w:r>
        <w:rPr>
          <w:rFonts w:ascii="Traditional Arabic" w:hAnsi="Traditional Arabic" w:cs="Traditional Arabic" w:hint="cs"/>
          <w:color w:val="006A0F"/>
          <w:sz w:val="30"/>
          <w:szCs w:val="30"/>
          <w:rtl/>
        </w:rPr>
        <w:t>أَ رَأَيْتَ الَّذِي يَنْهى‏ عَبْداً إِذا صَلَّى.</w:t>
      </w:r>
      <w:r>
        <w:rPr>
          <w:rStyle w:val="FootnoteReference"/>
          <w:rFonts w:ascii="Traditional Arabic" w:eastAsiaTheme="majorEastAsia" w:hAnsi="Traditional Arabic" w:cs="Traditional Arabic"/>
          <w:color w:val="000000"/>
          <w:sz w:val="30"/>
          <w:szCs w:val="30"/>
          <w:rtl/>
        </w:rPr>
        <w:footnoteReference w:id="1165"/>
      </w:r>
      <w:r>
        <w:rPr>
          <w:rFonts w:ascii="Traditional Arabic" w:hAnsi="Traditional Arabic" w:cs="Traditional Arabic" w:hint="cs"/>
          <w:color w:val="000000"/>
          <w:sz w:val="30"/>
          <w:szCs w:val="30"/>
          <w:rtl/>
        </w:rPr>
        <w:t xml:space="preserve"> علق (96) 9 و 10</w:t>
      </w:r>
    </w:p>
    <w:p w:rsidR="00DA643A" w:rsidRDefault="00DA643A" w:rsidP="00DA643A">
      <w:pPr>
        <w:pStyle w:val="NormalWeb"/>
        <w:bidi/>
        <w:rPr>
          <w:rtl/>
        </w:rPr>
      </w:pPr>
      <w:r>
        <w:rPr>
          <w:rFonts w:ascii="Traditional Arabic" w:hAnsi="Traditional Arabic" w:cs="Traditional Arabic" w:hint="cs"/>
          <w:color w:val="000000"/>
          <w:sz w:val="30"/>
          <w:szCs w:val="30"/>
          <w:rtl/>
        </w:rPr>
        <w:t>2239. سعى و تلاش مخالفان پيامبر صلى الله عليه و آله براى جلوگيرى از نماز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أَ رَأَيْتَ الَّذِي يَنْهى‏ عَبْداً إِذا صَلَّى.</w:t>
      </w:r>
      <w:r>
        <w:rPr>
          <w:rFonts w:ascii="Traditional Arabic" w:hAnsi="Traditional Arabic" w:cs="Traditional Arabic" w:hint="cs"/>
          <w:color w:val="000000"/>
          <w:sz w:val="30"/>
          <w:szCs w:val="30"/>
          <w:rtl/>
        </w:rPr>
        <w:t xml:space="preserve"> علق (96) 9 و 10</w:t>
      </w:r>
    </w:p>
    <w:p w:rsidR="00DA643A" w:rsidRDefault="00DA643A" w:rsidP="00DA643A">
      <w:pPr>
        <w:pStyle w:val="NormalWeb"/>
        <w:bidi/>
        <w:rPr>
          <w:rtl/>
        </w:rPr>
      </w:pPr>
      <w:r>
        <w:rPr>
          <w:rFonts w:ascii="Traditional Arabic" w:hAnsi="Traditional Arabic" w:cs="Traditional Arabic" w:hint="cs"/>
          <w:color w:val="000000"/>
          <w:sz w:val="30"/>
          <w:szCs w:val="30"/>
          <w:rtl/>
        </w:rPr>
        <w:t>2240. جلوگيرى ابوجهل از نماز پيامبر صلى الله عليه و آله در مكّه:</w:t>
      </w:r>
    </w:p>
    <w:p w:rsidR="00DA643A" w:rsidRDefault="00DA643A" w:rsidP="00DA643A">
      <w:pPr>
        <w:pStyle w:val="NormalWeb"/>
        <w:bidi/>
        <w:rPr>
          <w:rtl/>
        </w:rPr>
      </w:pPr>
      <w:r>
        <w:rPr>
          <w:rFonts w:ascii="Traditional Arabic" w:hAnsi="Traditional Arabic" w:cs="Traditional Arabic" w:hint="cs"/>
          <w:color w:val="006A0F"/>
          <w:sz w:val="30"/>
          <w:szCs w:val="30"/>
          <w:rtl/>
        </w:rPr>
        <w:t>أَ رَأَيْتَ الَّذِي يَنْهى‏ عَبْداً إِذا صَلَّى.</w:t>
      </w:r>
      <w:r>
        <w:rPr>
          <w:rStyle w:val="FootnoteReference"/>
          <w:rFonts w:ascii="Traditional Arabic" w:eastAsiaTheme="majorEastAsia" w:hAnsi="Traditional Arabic" w:cs="Traditional Arabic"/>
          <w:color w:val="000000"/>
          <w:sz w:val="30"/>
          <w:szCs w:val="30"/>
          <w:rtl/>
        </w:rPr>
        <w:footnoteReference w:id="1166"/>
      </w:r>
      <w:r>
        <w:rPr>
          <w:rFonts w:ascii="Traditional Arabic" w:hAnsi="Traditional Arabic" w:cs="Traditional Arabic" w:hint="cs"/>
          <w:color w:val="000000"/>
          <w:sz w:val="30"/>
          <w:szCs w:val="30"/>
          <w:rtl/>
        </w:rPr>
        <w:t xml:space="preserve"> علق (96) 9 و 10</w:t>
      </w:r>
    </w:p>
    <w:p w:rsidR="00DA643A" w:rsidRDefault="00DA643A" w:rsidP="00DA643A">
      <w:pPr>
        <w:pStyle w:val="NormalWeb"/>
        <w:bidi/>
        <w:rPr>
          <w:rtl/>
        </w:rPr>
      </w:pPr>
      <w:r>
        <w:rPr>
          <w:rFonts w:ascii="Traditional Arabic" w:hAnsi="Traditional Arabic" w:cs="Traditional Arabic" w:hint="cs"/>
          <w:color w:val="465BFF"/>
          <w:sz w:val="30"/>
          <w:szCs w:val="30"/>
          <w:rtl/>
        </w:rPr>
        <w:t>آثار نماز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آمادگى براى تلقّى وحى‏</w:t>
      </w:r>
    </w:p>
    <w:p w:rsidR="00DA643A" w:rsidRDefault="00DA643A" w:rsidP="00DA643A">
      <w:pPr>
        <w:pStyle w:val="NormalWeb"/>
        <w:bidi/>
        <w:rPr>
          <w:rtl/>
        </w:rPr>
      </w:pPr>
      <w:r>
        <w:rPr>
          <w:rFonts w:ascii="Traditional Arabic" w:hAnsi="Traditional Arabic" w:cs="Traditional Arabic" w:hint="cs"/>
          <w:color w:val="000000"/>
          <w:sz w:val="30"/>
          <w:szCs w:val="30"/>
          <w:rtl/>
        </w:rPr>
        <w:t>2241. اقامه نماز از جانب پيامبر اسلام صلى الله عليه و آله زمينه تلقّى وحى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قُمِ اللَّيْلَ إِلَّا قَلِيلًا إِنَّا سَنُلْقِي عَلَيْكَ قَوْلًا ثَقِيلًا إِنَّ ناشِئَةَ اللَّيْلِ هِيَ أَشَدُّ وَطْئاً وَ أَقْوَمُ قِيلًا.</w:t>
      </w:r>
      <w:r>
        <w:rPr>
          <w:rFonts w:ascii="Traditional Arabic" w:hAnsi="Traditional Arabic" w:cs="Traditional Arabic" w:hint="cs"/>
          <w:color w:val="000000"/>
          <w:sz w:val="30"/>
          <w:szCs w:val="30"/>
          <w:rtl/>
        </w:rPr>
        <w:t xml:space="preserve"> مزمّل (73) 2 و 5 و 6</w:t>
      </w:r>
    </w:p>
    <w:p w:rsidR="00DA643A" w:rsidRDefault="00DA643A" w:rsidP="00DA643A">
      <w:pPr>
        <w:pStyle w:val="NormalWeb"/>
        <w:bidi/>
        <w:rPr>
          <w:rtl/>
        </w:rPr>
      </w:pPr>
      <w:r>
        <w:rPr>
          <w:rFonts w:ascii="Traditional Arabic" w:hAnsi="Traditional Arabic" w:cs="Traditional Arabic" w:hint="cs"/>
          <w:color w:val="465BFF"/>
          <w:sz w:val="30"/>
          <w:szCs w:val="30"/>
          <w:rtl/>
        </w:rPr>
        <w:t>2. دستيابى به مقام شفاعت‏</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2242. اقامه نماز شب از سوى محمّد صلى الله عليه و آله موجب دستيابى آن حضرت به مقام شفاعت:</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w:t>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465BFF"/>
          <w:sz w:val="30"/>
          <w:szCs w:val="30"/>
          <w:rtl/>
        </w:rPr>
        <w:t>3. دورى از ناپسنديها</w:t>
      </w:r>
    </w:p>
    <w:p w:rsidR="00DA643A" w:rsidRDefault="00DA643A" w:rsidP="00DA643A">
      <w:pPr>
        <w:pStyle w:val="NormalWeb"/>
        <w:bidi/>
        <w:rPr>
          <w:rtl/>
        </w:rPr>
      </w:pPr>
      <w:r>
        <w:rPr>
          <w:rFonts w:ascii="Traditional Arabic" w:hAnsi="Traditional Arabic" w:cs="Traditional Arabic" w:hint="cs"/>
          <w:color w:val="000000"/>
          <w:sz w:val="30"/>
          <w:szCs w:val="30"/>
          <w:rtl/>
        </w:rPr>
        <w:t>2243. دورى از ناپسنديها از آثار و فلسفه‏هاى فرمان اقامه نماز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اتْلُ ما أُوحِيَ إِلَيْكَ مِنَ الْكِتابِ وَ أَقِمِ الصَّلاةَ إِنَّ الصَّلاةَ تَنْهى‏ عَنِ الْفَحْشاءِ وَ الْمُنْكَرِ وَ لَذِكْرُ اللَّهِ أَكْبَرُ وَ اللَّهُ يَعْلَمُ ما تَصْنَعُونَ.</w:t>
      </w:r>
      <w:r>
        <w:rPr>
          <w:rFonts w:ascii="Traditional Arabic" w:hAnsi="Traditional Arabic" w:cs="Traditional Arabic" w:hint="cs"/>
          <w:color w:val="000000"/>
          <w:sz w:val="30"/>
          <w:szCs w:val="30"/>
          <w:rtl/>
        </w:rPr>
        <w:t xml:space="preserve"> عنكبوت (29) 45</w:t>
      </w:r>
    </w:p>
    <w:p w:rsidR="00DA643A" w:rsidRDefault="00DA643A" w:rsidP="00DA643A">
      <w:pPr>
        <w:pStyle w:val="NormalWeb"/>
        <w:bidi/>
        <w:rPr>
          <w:rtl/>
        </w:rPr>
      </w:pPr>
      <w:r>
        <w:rPr>
          <w:rFonts w:ascii="Traditional Arabic" w:hAnsi="Traditional Arabic" w:cs="Traditional Arabic" w:hint="cs"/>
          <w:color w:val="465BFF"/>
          <w:sz w:val="30"/>
          <w:szCs w:val="30"/>
          <w:rtl/>
        </w:rPr>
        <w:t>4. ياد خدا</w:t>
      </w:r>
    </w:p>
    <w:p w:rsidR="00DA643A" w:rsidRDefault="00DA643A" w:rsidP="00DA643A">
      <w:pPr>
        <w:pStyle w:val="NormalWeb"/>
        <w:bidi/>
        <w:rPr>
          <w:rtl/>
        </w:rPr>
      </w:pPr>
      <w:r>
        <w:rPr>
          <w:rFonts w:ascii="Traditional Arabic" w:hAnsi="Traditional Arabic" w:cs="Traditional Arabic" w:hint="cs"/>
          <w:color w:val="000000"/>
          <w:sz w:val="30"/>
          <w:szCs w:val="30"/>
          <w:rtl/>
        </w:rPr>
        <w:t>2244. ياد خدا، از آثار و فلسفه‏هاى دستور اقامه نماز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اتْلُ ما أُوحِيَ إِلَيْكَ مِنَ الْكِتابِ وَ أَقِمِ الصَّلاةَ إِنَّ الصَّلاةَ تَنْهى‏ عَنِ الْفَحْشاءِ وَ الْمُنْكَرِ وَ لَذِكْرُ اللَّهِ أَكْبَرُ وَ اللَّهُ يَعْلَمُ ما تَصْنَعُونَ.</w:t>
      </w:r>
      <w:r>
        <w:rPr>
          <w:rStyle w:val="FootnoteReference"/>
          <w:rFonts w:ascii="Traditional Arabic" w:eastAsiaTheme="majorEastAsia" w:hAnsi="Traditional Arabic" w:cs="Traditional Arabic"/>
          <w:color w:val="000000"/>
          <w:sz w:val="30"/>
          <w:szCs w:val="30"/>
          <w:rtl/>
        </w:rPr>
        <w:footnoteReference w:id="1167"/>
      </w:r>
      <w:r>
        <w:rPr>
          <w:rFonts w:ascii="Traditional Arabic" w:hAnsi="Traditional Arabic" w:cs="Traditional Arabic" w:hint="cs"/>
          <w:color w:val="000000"/>
          <w:sz w:val="30"/>
          <w:szCs w:val="30"/>
          <w:rtl/>
        </w:rPr>
        <w:t xml:space="preserve"> عنكبوت (29) 45</w:t>
      </w:r>
    </w:p>
    <w:p w:rsidR="00DA643A" w:rsidRDefault="00DA643A" w:rsidP="00DA643A">
      <w:pPr>
        <w:pStyle w:val="NormalWeb"/>
        <w:bidi/>
        <w:rPr>
          <w:rtl/>
        </w:rPr>
      </w:pPr>
      <w:r>
        <w:rPr>
          <w:rFonts w:ascii="Traditional Arabic" w:hAnsi="Traditional Arabic" w:cs="Traditional Arabic" w:hint="cs"/>
          <w:color w:val="465BFF"/>
          <w:sz w:val="30"/>
          <w:szCs w:val="30"/>
          <w:rtl/>
        </w:rPr>
        <w:t>آداب نماز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2245. بالا بردن دستها به هنگام گفتن تكبيرات نماز، توصيه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فَصَلِّ لِرَبِّكَ وَ انْحَرْ.</w:t>
      </w:r>
      <w:r>
        <w:rPr>
          <w:rStyle w:val="FootnoteReference"/>
          <w:rFonts w:ascii="Traditional Arabic" w:eastAsiaTheme="majorEastAsia" w:hAnsi="Traditional Arabic" w:cs="Traditional Arabic"/>
          <w:color w:val="000000"/>
          <w:sz w:val="30"/>
          <w:szCs w:val="30"/>
          <w:rtl/>
        </w:rPr>
        <w:footnoteReference w:id="1168"/>
      </w:r>
      <w:r>
        <w:rPr>
          <w:rFonts w:ascii="Traditional Arabic" w:hAnsi="Traditional Arabic" w:cs="Traditional Arabic" w:hint="cs"/>
          <w:color w:val="000000"/>
          <w:sz w:val="30"/>
          <w:szCs w:val="30"/>
          <w:rtl/>
        </w:rPr>
        <w:t xml:space="preserve"> كوثر (108) 2</w:t>
      </w:r>
    </w:p>
    <w:p w:rsidR="00DA643A" w:rsidRDefault="00DA643A" w:rsidP="00DA643A">
      <w:pPr>
        <w:pStyle w:val="NormalWeb"/>
        <w:bidi/>
        <w:rPr>
          <w:rtl/>
        </w:rPr>
      </w:pPr>
      <w:r>
        <w:rPr>
          <w:rFonts w:ascii="Traditional Arabic" w:hAnsi="Traditional Arabic" w:cs="Traditional Arabic" w:hint="cs"/>
          <w:color w:val="465BFF"/>
          <w:sz w:val="30"/>
          <w:szCs w:val="30"/>
          <w:rtl/>
        </w:rPr>
        <w:t>نماز جماعت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2246. اقامه نماز جماعت در ميدان رزم در حالت خوف به امامت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كُنْتَ فِيهِمْ فَأَقَمْتَ لَهُمُ الصَّلاةَ فَلْتَقُمْ طائِفَةٌ مِنْهُمْ مَعَكَ وَ لْيَأْخُذُوا أَسْلِحَتَهُمْ‏</w:t>
      </w:r>
      <w:r>
        <w:rPr>
          <w:rFonts w:ascii="Traditional Arabic" w:hAnsi="Traditional Arabic" w:cs="Traditional Arabic" w:hint="cs"/>
          <w:color w:val="000000"/>
          <w:sz w:val="30"/>
          <w:szCs w:val="30"/>
          <w:rtl/>
        </w:rPr>
        <w:t xml:space="preserve"> .... نساء (4) 102</w:t>
      </w:r>
    </w:p>
    <w:p w:rsidR="00DA643A" w:rsidRDefault="00DA643A" w:rsidP="00DA643A">
      <w:pPr>
        <w:pStyle w:val="NormalWeb"/>
        <w:bidi/>
        <w:rPr>
          <w:rtl/>
        </w:rPr>
      </w:pPr>
      <w:r>
        <w:rPr>
          <w:rFonts w:ascii="Traditional Arabic" w:hAnsi="Traditional Arabic" w:cs="Traditional Arabic" w:hint="cs"/>
          <w:color w:val="465BFF"/>
          <w:sz w:val="30"/>
          <w:szCs w:val="30"/>
          <w:rtl/>
        </w:rPr>
        <w:t>نمازهاى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 نماز جمعه‏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2247. اقامه نماز جمعه در صدر اسلام، به امامت‏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342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إِذا نُودِيَ لِلصَّلاةِ مِنْ يَوْمِ الْجُمُعَةِ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رَأَوْا تِجارَةً أَوْ لَهْواً انْفَضُّوا إِلَيْها وَ تَرَكُوكَ قائِماً</w:t>
      </w:r>
      <w:r>
        <w:rPr>
          <w:rFonts w:ascii="Traditional Arabic" w:hAnsi="Traditional Arabic" w:cs="Traditional Arabic" w:hint="cs"/>
          <w:color w:val="000000"/>
          <w:sz w:val="30"/>
          <w:szCs w:val="30"/>
          <w:rtl/>
        </w:rPr>
        <w:t xml:space="preserve"> .... جمعه (62) 9 و 11</w:t>
      </w:r>
    </w:p>
    <w:p w:rsidR="00DA643A" w:rsidRDefault="00DA643A" w:rsidP="00DA643A">
      <w:pPr>
        <w:pStyle w:val="NormalWeb"/>
        <w:bidi/>
        <w:rPr>
          <w:rtl/>
        </w:rPr>
      </w:pPr>
      <w:r>
        <w:rPr>
          <w:rFonts w:ascii="Traditional Arabic" w:hAnsi="Traditional Arabic" w:cs="Traditional Arabic" w:hint="cs"/>
          <w:color w:val="465BFF"/>
          <w:sz w:val="30"/>
          <w:szCs w:val="30"/>
          <w:rtl/>
        </w:rPr>
        <w:t>2. نماز خوف‏</w:t>
      </w:r>
    </w:p>
    <w:p w:rsidR="00DA643A" w:rsidRDefault="00DA643A" w:rsidP="00DA643A">
      <w:pPr>
        <w:pStyle w:val="NormalWeb"/>
        <w:bidi/>
        <w:rPr>
          <w:rtl/>
        </w:rPr>
      </w:pPr>
      <w:r>
        <w:rPr>
          <w:rFonts w:ascii="Traditional Arabic" w:hAnsi="Traditional Arabic" w:cs="Traditional Arabic" w:hint="cs"/>
          <w:color w:val="000000"/>
          <w:sz w:val="30"/>
          <w:szCs w:val="30"/>
          <w:rtl/>
        </w:rPr>
        <w:t>2248. اقامه نماز جماعت در ميدان رزم و در حالت خوف و دشوار به امامت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كُنْتَ فِيهِمْ فَأَقَمْتَ لَهُمُ الصَّلاةَ فَلْتَقُمْ طائِفَةٌ مِنْهُمْ مَعَكَ وَ لْيَأْخُذُوا أَسْلِحَتَهُمْ‏</w:t>
      </w:r>
      <w:r>
        <w:rPr>
          <w:rFonts w:ascii="Traditional Arabic" w:hAnsi="Traditional Arabic" w:cs="Traditional Arabic" w:hint="cs"/>
          <w:color w:val="000000"/>
          <w:sz w:val="30"/>
          <w:szCs w:val="30"/>
          <w:rtl/>
        </w:rPr>
        <w:t xml:space="preserve"> .... نساء (4) 102</w:t>
      </w:r>
    </w:p>
    <w:p w:rsidR="00DA643A" w:rsidRDefault="00DA643A" w:rsidP="00DA643A">
      <w:pPr>
        <w:pStyle w:val="NormalWeb"/>
        <w:bidi/>
        <w:rPr>
          <w:rtl/>
        </w:rPr>
      </w:pPr>
      <w:r>
        <w:rPr>
          <w:rFonts w:ascii="Traditional Arabic" w:hAnsi="Traditional Arabic" w:cs="Traditional Arabic" w:hint="cs"/>
          <w:color w:val="465BFF"/>
          <w:sz w:val="30"/>
          <w:szCs w:val="30"/>
          <w:rtl/>
        </w:rPr>
        <w:t>3. نماز شب‏</w:t>
      </w:r>
    </w:p>
    <w:p w:rsidR="00DA643A" w:rsidRDefault="00DA643A" w:rsidP="00DA643A">
      <w:pPr>
        <w:pStyle w:val="NormalWeb"/>
        <w:bidi/>
        <w:rPr>
          <w:rtl/>
        </w:rPr>
      </w:pPr>
      <w:r>
        <w:rPr>
          <w:rFonts w:ascii="Traditional Arabic" w:hAnsi="Traditional Arabic" w:cs="Traditional Arabic" w:hint="cs"/>
          <w:color w:val="000000"/>
          <w:sz w:val="30"/>
          <w:szCs w:val="30"/>
          <w:rtl/>
        </w:rPr>
        <w:t>--) تهجّد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4. نماز صبح‏</w:t>
      </w:r>
    </w:p>
    <w:p w:rsidR="00DA643A" w:rsidRDefault="00DA643A" w:rsidP="00DA643A">
      <w:pPr>
        <w:pStyle w:val="NormalWeb"/>
        <w:bidi/>
        <w:rPr>
          <w:rtl/>
        </w:rPr>
      </w:pPr>
      <w:r>
        <w:rPr>
          <w:rFonts w:ascii="Traditional Arabic" w:hAnsi="Traditional Arabic" w:cs="Traditional Arabic" w:hint="cs"/>
          <w:color w:val="000000"/>
          <w:sz w:val="30"/>
          <w:szCs w:val="30"/>
          <w:rtl/>
        </w:rPr>
        <w:t>2249. پيامبر صلى الله عليه و آله، موظّف به اداى فريضه صبح:</w:t>
      </w:r>
    </w:p>
    <w:p w:rsidR="00DA643A" w:rsidRDefault="00DA643A" w:rsidP="00DA643A">
      <w:pPr>
        <w:pStyle w:val="NormalWeb"/>
        <w:bidi/>
        <w:rPr>
          <w:rtl/>
        </w:rPr>
      </w:pPr>
      <w:r>
        <w:rPr>
          <w:rFonts w:ascii="Traditional Arabic" w:hAnsi="Traditional Arabic" w:cs="Traditional Arabic" w:hint="cs"/>
          <w:color w:val="006A0F"/>
          <w:sz w:val="30"/>
          <w:szCs w:val="30"/>
          <w:rtl/>
        </w:rPr>
        <w:t>وَ أَقِمِ الصَّلاةَ طَرَفَيِ النَّهارِ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69"/>
      </w:r>
      <w:r>
        <w:rPr>
          <w:rFonts w:ascii="Traditional Arabic" w:hAnsi="Traditional Arabic" w:cs="Traditional Arabic" w:hint="cs"/>
          <w:color w:val="000000"/>
          <w:sz w:val="30"/>
          <w:szCs w:val="30"/>
          <w:rtl/>
        </w:rPr>
        <w:t xml:space="preserve"> هود (11) 114</w:t>
      </w:r>
    </w:p>
    <w:p w:rsidR="00DA643A" w:rsidRDefault="00DA643A" w:rsidP="00DA643A">
      <w:pPr>
        <w:pStyle w:val="NormalWeb"/>
        <w:bidi/>
        <w:rPr>
          <w:rtl/>
        </w:rPr>
      </w:pPr>
      <w:r>
        <w:rPr>
          <w:rFonts w:ascii="Traditional Arabic" w:hAnsi="Traditional Arabic" w:cs="Traditional Arabic" w:hint="cs"/>
          <w:color w:val="006A0F"/>
          <w:sz w:val="30"/>
          <w:szCs w:val="30"/>
          <w:rtl/>
        </w:rPr>
        <w:t>أَقِمِ الصَّلاةَ لِدُلُوكِ الشَّمْسِ إِلى‏ غَسَقِ اللَّيْلِ وَ قُرْآنَ الْفَجْرِ إِنَّ قُرْآنَ الْفَجْرِ كانَ مَشْهُوداً.</w:t>
      </w:r>
      <w:r>
        <w:rPr>
          <w:rStyle w:val="FootnoteReference"/>
          <w:rFonts w:ascii="Traditional Arabic" w:eastAsiaTheme="majorEastAsia" w:hAnsi="Traditional Arabic" w:cs="Traditional Arabic"/>
          <w:color w:val="000000"/>
          <w:sz w:val="30"/>
          <w:szCs w:val="30"/>
          <w:rtl/>
        </w:rPr>
        <w:footnoteReference w:id="1170"/>
      </w:r>
      <w:r>
        <w:rPr>
          <w:rFonts w:ascii="Traditional Arabic" w:hAnsi="Traditional Arabic" w:cs="Traditional Arabic" w:hint="cs"/>
          <w:color w:val="000000"/>
          <w:sz w:val="30"/>
          <w:szCs w:val="30"/>
          <w:rtl/>
        </w:rPr>
        <w:t xml:space="preserve"> اسراء (17) 78</w:t>
      </w:r>
    </w:p>
    <w:p w:rsidR="00DA643A" w:rsidRDefault="00DA643A" w:rsidP="00DA643A">
      <w:pPr>
        <w:pStyle w:val="NormalWeb"/>
        <w:bidi/>
        <w:rPr>
          <w:rtl/>
        </w:rPr>
      </w:pPr>
      <w:r>
        <w:rPr>
          <w:rFonts w:ascii="Traditional Arabic" w:hAnsi="Traditional Arabic" w:cs="Traditional Arabic" w:hint="cs"/>
          <w:color w:val="465BFF"/>
          <w:sz w:val="30"/>
          <w:szCs w:val="30"/>
          <w:rtl/>
        </w:rPr>
        <w:t>5. نماز ظهر</w:t>
      </w:r>
    </w:p>
    <w:p w:rsidR="00DA643A" w:rsidRDefault="00DA643A" w:rsidP="00DA643A">
      <w:pPr>
        <w:pStyle w:val="NormalWeb"/>
        <w:bidi/>
        <w:rPr>
          <w:rtl/>
        </w:rPr>
      </w:pPr>
      <w:r>
        <w:rPr>
          <w:rFonts w:ascii="Traditional Arabic" w:hAnsi="Traditional Arabic" w:cs="Traditional Arabic" w:hint="cs"/>
          <w:color w:val="000000"/>
          <w:sz w:val="30"/>
          <w:szCs w:val="30"/>
          <w:rtl/>
        </w:rPr>
        <w:t>2250. رسول خدا صلى الله عليه و آله مأمور اقامه نماز ظهر:</w:t>
      </w:r>
    </w:p>
    <w:p w:rsidR="00DA643A" w:rsidRDefault="00DA643A" w:rsidP="00DA643A">
      <w:pPr>
        <w:pStyle w:val="NormalWeb"/>
        <w:bidi/>
        <w:rPr>
          <w:rtl/>
        </w:rPr>
      </w:pPr>
      <w:r>
        <w:rPr>
          <w:rFonts w:ascii="Traditional Arabic" w:hAnsi="Traditional Arabic" w:cs="Traditional Arabic" w:hint="cs"/>
          <w:color w:val="006A0F"/>
          <w:sz w:val="30"/>
          <w:szCs w:val="30"/>
          <w:rtl/>
        </w:rPr>
        <w:t>وَ أَقِمِ الصَّلاةَ طَرَفَيِ النَّهارِ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71"/>
      </w:r>
      <w:r>
        <w:rPr>
          <w:rFonts w:ascii="Traditional Arabic" w:hAnsi="Traditional Arabic" w:cs="Traditional Arabic" w:hint="cs"/>
          <w:color w:val="000000"/>
          <w:sz w:val="30"/>
          <w:szCs w:val="30"/>
          <w:rtl/>
        </w:rPr>
        <w:t xml:space="preserve"> هود (11) 114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أَقِمِ الصَّلاةَ لِدُلُوكِ الشَّمْسِ إِلى‏ غَسَقِ اللَّيْلِ وَ قُرْآنَ الْفَجْرِ إِنَّ قُرْآنَ الْفَجْرِ كانَ مَشْهُوداً.</w:t>
      </w:r>
      <w:r>
        <w:rPr>
          <w:rStyle w:val="FootnoteReference"/>
          <w:rFonts w:ascii="Traditional Arabic" w:eastAsiaTheme="majorEastAsia" w:hAnsi="Traditional Arabic" w:cs="Traditional Arabic"/>
          <w:color w:val="000000"/>
          <w:sz w:val="30"/>
          <w:szCs w:val="30"/>
          <w:rtl/>
        </w:rPr>
        <w:footnoteReference w:id="1172"/>
      </w:r>
      <w:r>
        <w:rPr>
          <w:rFonts w:ascii="Traditional Arabic" w:hAnsi="Traditional Arabic" w:cs="Traditional Arabic" w:hint="cs"/>
          <w:color w:val="000000"/>
          <w:sz w:val="30"/>
          <w:szCs w:val="30"/>
          <w:rtl/>
        </w:rPr>
        <w:t xml:space="preserve"> اسراء (17) 78</w:t>
      </w:r>
      <w:r>
        <w:rPr>
          <w:rStyle w:val="FootnoteReference"/>
          <w:rFonts w:ascii="Traditional Arabic" w:eastAsiaTheme="majorEastAsia" w:hAnsi="Traditional Arabic" w:cs="Traditional Arabic"/>
          <w:color w:val="000000"/>
          <w:sz w:val="30"/>
          <w:szCs w:val="30"/>
          <w:rtl/>
        </w:rPr>
        <w:footnoteReference w:id="1173"/>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342</w:t>
      </w:r>
    </w:p>
    <w:p w:rsidR="00DA643A" w:rsidRDefault="00DA643A" w:rsidP="00DA643A">
      <w:pPr>
        <w:pStyle w:val="NormalWeb"/>
        <w:bidi/>
        <w:rPr>
          <w:rtl/>
        </w:rPr>
      </w:pPr>
      <w:r>
        <w:rPr>
          <w:rFonts w:ascii="Traditional Arabic" w:hAnsi="Traditional Arabic" w:cs="Traditional Arabic" w:hint="cs"/>
          <w:color w:val="465BFF"/>
          <w:sz w:val="30"/>
          <w:szCs w:val="30"/>
          <w:rtl/>
        </w:rPr>
        <w:t>6. نماز عشا</w:t>
      </w:r>
    </w:p>
    <w:p w:rsidR="00DA643A" w:rsidRDefault="00DA643A" w:rsidP="00DA643A">
      <w:pPr>
        <w:pStyle w:val="NormalWeb"/>
        <w:bidi/>
        <w:rPr>
          <w:rtl/>
        </w:rPr>
      </w:pPr>
      <w:r>
        <w:rPr>
          <w:rFonts w:ascii="Traditional Arabic" w:hAnsi="Traditional Arabic" w:cs="Traditional Arabic" w:hint="cs"/>
          <w:color w:val="000000"/>
          <w:sz w:val="30"/>
          <w:szCs w:val="30"/>
          <w:rtl/>
        </w:rPr>
        <w:t>2251. محمّد صلى الله عليه و آله موظّف به اقامه نماز عشا:</w:t>
      </w:r>
    </w:p>
    <w:p w:rsidR="00DA643A" w:rsidRDefault="00DA643A" w:rsidP="00DA643A">
      <w:pPr>
        <w:pStyle w:val="NormalWeb"/>
        <w:bidi/>
        <w:rPr>
          <w:rtl/>
        </w:rPr>
      </w:pPr>
      <w:r>
        <w:rPr>
          <w:rFonts w:ascii="Traditional Arabic" w:hAnsi="Traditional Arabic" w:cs="Traditional Arabic" w:hint="cs"/>
          <w:color w:val="006A0F"/>
          <w:sz w:val="30"/>
          <w:szCs w:val="30"/>
          <w:rtl/>
        </w:rPr>
        <w:t>وَ أَقِمِ الصَّلاةَ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زُلَفاً مِنَ اللَّيْلِ‏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74"/>
      </w:r>
      <w:r>
        <w:rPr>
          <w:rFonts w:ascii="Traditional Arabic" w:hAnsi="Traditional Arabic" w:cs="Traditional Arabic" w:hint="cs"/>
          <w:color w:val="000000"/>
          <w:sz w:val="30"/>
          <w:szCs w:val="30"/>
          <w:rtl/>
        </w:rPr>
        <w:t xml:space="preserve"> هود (11) 114</w:t>
      </w:r>
    </w:p>
    <w:p w:rsidR="00DA643A" w:rsidRDefault="00DA643A" w:rsidP="00DA643A">
      <w:pPr>
        <w:pStyle w:val="NormalWeb"/>
        <w:bidi/>
        <w:rPr>
          <w:rtl/>
        </w:rPr>
      </w:pPr>
      <w:r>
        <w:rPr>
          <w:rFonts w:ascii="Traditional Arabic" w:hAnsi="Traditional Arabic" w:cs="Traditional Arabic" w:hint="cs"/>
          <w:color w:val="006A0F"/>
          <w:sz w:val="30"/>
          <w:szCs w:val="30"/>
          <w:rtl/>
        </w:rPr>
        <w:t>أَقِمِ الصَّلاةَ لِدُلُوكِ الشَّمْسِ إِلى‏ غَسَقِ اللَّيْلِ وَ قُرْآنَ الْفَجْرِ إِنَّ قُرْآنَ الْفَجْرِ كانَ مَشْهُوداً.</w:t>
      </w:r>
      <w:r>
        <w:rPr>
          <w:rStyle w:val="FootnoteReference"/>
          <w:rFonts w:ascii="Traditional Arabic" w:eastAsiaTheme="majorEastAsia" w:hAnsi="Traditional Arabic" w:cs="Traditional Arabic"/>
          <w:color w:val="000000"/>
          <w:sz w:val="30"/>
          <w:szCs w:val="30"/>
          <w:rtl/>
        </w:rPr>
        <w:footnoteReference w:id="1175"/>
      </w:r>
      <w:r>
        <w:rPr>
          <w:rFonts w:ascii="Traditional Arabic" w:hAnsi="Traditional Arabic" w:cs="Traditional Arabic" w:hint="cs"/>
          <w:color w:val="000000"/>
          <w:sz w:val="30"/>
          <w:szCs w:val="30"/>
          <w:rtl/>
        </w:rPr>
        <w:t xml:space="preserve"> اسراء (17) 78</w:t>
      </w:r>
    </w:p>
    <w:p w:rsidR="00DA643A" w:rsidRDefault="00DA643A" w:rsidP="00DA643A">
      <w:pPr>
        <w:pStyle w:val="NormalWeb"/>
        <w:bidi/>
        <w:rPr>
          <w:rtl/>
        </w:rPr>
      </w:pPr>
      <w:r>
        <w:rPr>
          <w:rFonts w:ascii="Traditional Arabic" w:hAnsi="Traditional Arabic" w:cs="Traditional Arabic" w:hint="cs"/>
          <w:color w:val="465BFF"/>
          <w:sz w:val="30"/>
          <w:szCs w:val="30"/>
          <w:rtl/>
        </w:rPr>
        <w:t>7. نماز عصر</w:t>
      </w:r>
    </w:p>
    <w:p w:rsidR="00DA643A" w:rsidRDefault="00DA643A" w:rsidP="00DA643A">
      <w:pPr>
        <w:pStyle w:val="NormalWeb"/>
        <w:bidi/>
        <w:rPr>
          <w:rtl/>
        </w:rPr>
      </w:pPr>
      <w:r>
        <w:rPr>
          <w:rFonts w:ascii="Traditional Arabic" w:hAnsi="Traditional Arabic" w:cs="Traditional Arabic" w:hint="cs"/>
          <w:color w:val="000000"/>
          <w:sz w:val="30"/>
          <w:szCs w:val="30"/>
          <w:rtl/>
        </w:rPr>
        <w:t>2252. پيامبراكرم صلى الله عليه و آله، موظّف به برگزارى نماز عصر:</w:t>
      </w:r>
    </w:p>
    <w:p w:rsidR="00DA643A" w:rsidRDefault="00DA643A" w:rsidP="00DA643A">
      <w:pPr>
        <w:pStyle w:val="NormalWeb"/>
        <w:bidi/>
        <w:rPr>
          <w:rtl/>
        </w:rPr>
      </w:pPr>
      <w:r>
        <w:rPr>
          <w:rFonts w:ascii="Traditional Arabic" w:hAnsi="Traditional Arabic" w:cs="Traditional Arabic" w:hint="cs"/>
          <w:color w:val="006A0F"/>
          <w:sz w:val="30"/>
          <w:szCs w:val="30"/>
          <w:rtl/>
        </w:rPr>
        <w:t>وَ أَقِمِ الصَّلاةَ طَرَفَيِ النَّهارِ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76"/>
      </w:r>
      <w:r>
        <w:rPr>
          <w:rFonts w:ascii="Traditional Arabic" w:hAnsi="Traditional Arabic" w:cs="Traditional Arabic" w:hint="cs"/>
          <w:color w:val="000000"/>
          <w:sz w:val="30"/>
          <w:szCs w:val="30"/>
          <w:rtl/>
        </w:rPr>
        <w:t xml:space="preserve"> هود (11) 114</w:t>
      </w:r>
    </w:p>
    <w:p w:rsidR="00DA643A" w:rsidRDefault="00DA643A" w:rsidP="00DA643A">
      <w:pPr>
        <w:pStyle w:val="NormalWeb"/>
        <w:bidi/>
        <w:rPr>
          <w:rtl/>
        </w:rPr>
      </w:pPr>
      <w:r>
        <w:rPr>
          <w:rFonts w:ascii="Traditional Arabic" w:hAnsi="Traditional Arabic" w:cs="Traditional Arabic" w:hint="cs"/>
          <w:color w:val="006A0F"/>
          <w:sz w:val="30"/>
          <w:szCs w:val="30"/>
          <w:rtl/>
        </w:rPr>
        <w:t>أَقِمِ الصَّلاةَ لِدُلُوكِ الشَّمْسِ إِلى‏ غَسَقِ اللَّيْلِ وَ قُرْآنَ الْفَجْرِ إِنَّ قُرْآنَ الْفَجْرِ كانَ مَشْهُوداً.</w:t>
      </w:r>
      <w:r>
        <w:rPr>
          <w:rStyle w:val="FootnoteReference"/>
          <w:rFonts w:ascii="Traditional Arabic" w:eastAsiaTheme="majorEastAsia" w:hAnsi="Traditional Arabic" w:cs="Traditional Arabic"/>
          <w:color w:val="000000"/>
          <w:sz w:val="30"/>
          <w:szCs w:val="30"/>
          <w:rtl/>
        </w:rPr>
        <w:footnoteReference w:id="1177"/>
      </w:r>
      <w:r>
        <w:rPr>
          <w:rFonts w:ascii="Traditional Arabic" w:hAnsi="Traditional Arabic" w:cs="Traditional Arabic" w:hint="cs"/>
          <w:color w:val="000000"/>
          <w:sz w:val="30"/>
          <w:szCs w:val="30"/>
          <w:rtl/>
        </w:rPr>
        <w:t xml:space="preserve"> اسراء (17) 78</w:t>
      </w:r>
    </w:p>
    <w:p w:rsidR="00DA643A" w:rsidRDefault="00DA643A" w:rsidP="00DA643A">
      <w:pPr>
        <w:pStyle w:val="NormalWeb"/>
        <w:bidi/>
        <w:rPr>
          <w:rtl/>
        </w:rPr>
      </w:pPr>
      <w:r>
        <w:rPr>
          <w:rFonts w:ascii="Traditional Arabic" w:hAnsi="Traditional Arabic" w:cs="Traditional Arabic" w:hint="cs"/>
          <w:color w:val="465BFF"/>
          <w:sz w:val="30"/>
          <w:szCs w:val="30"/>
          <w:rtl/>
        </w:rPr>
        <w:t>8. نماز عيد</w:t>
      </w:r>
    </w:p>
    <w:p w:rsidR="00DA643A" w:rsidRDefault="00DA643A" w:rsidP="00DA643A">
      <w:pPr>
        <w:pStyle w:val="NormalWeb"/>
        <w:bidi/>
        <w:rPr>
          <w:rtl/>
        </w:rPr>
      </w:pPr>
      <w:r>
        <w:rPr>
          <w:rFonts w:ascii="Traditional Arabic" w:hAnsi="Traditional Arabic" w:cs="Traditional Arabic" w:hint="cs"/>
          <w:color w:val="000000"/>
          <w:sz w:val="30"/>
          <w:szCs w:val="30"/>
          <w:rtl/>
        </w:rPr>
        <w:t>2253. مأموريّت پيامبر صلى الله عليه و آله براى برگزارى نماز عيد قربان، قبل از انجام دادن قربانى:</w:t>
      </w:r>
    </w:p>
    <w:p w:rsidR="00DA643A" w:rsidRDefault="00DA643A" w:rsidP="00DA643A">
      <w:pPr>
        <w:pStyle w:val="NormalWeb"/>
        <w:bidi/>
        <w:rPr>
          <w:rtl/>
        </w:rPr>
      </w:pPr>
      <w:r>
        <w:rPr>
          <w:rFonts w:ascii="Traditional Arabic" w:hAnsi="Traditional Arabic" w:cs="Traditional Arabic" w:hint="cs"/>
          <w:color w:val="006A0F"/>
          <w:sz w:val="30"/>
          <w:szCs w:val="30"/>
          <w:rtl/>
        </w:rPr>
        <w:t>فَصَلِّ لِرَبِّكَ وَ انْحَرْ.</w:t>
      </w:r>
      <w:r>
        <w:rPr>
          <w:rStyle w:val="FootnoteReference"/>
          <w:rFonts w:ascii="Traditional Arabic" w:eastAsiaTheme="majorEastAsia" w:hAnsi="Traditional Arabic" w:cs="Traditional Arabic"/>
          <w:color w:val="000000"/>
          <w:sz w:val="30"/>
          <w:szCs w:val="30"/>
          <w:rtl/>
        </w:rPr>
        <w:footnoteReference w:id="1178"/>
      </w:r>
      <w:r>
        <w:rPr>
          <w:rFonts w:ascii="Traditional Arabic" w:hAnsi="Traditional Arabic" w:cs="Traditional Arabic" w:hint="cs"/>
          <w:color w:val="000000"/>
          <w:sz w:val="30"/>
          <w:szCs w:val="30"/>
          <w:rtl/>
        </w:rPr>
        <w:t xml:space="preserve"> كوثر (108) 2</w:t>
      </w:r>
    </w:p>
    <w:p w:rsidR="00DA643A" w:rsidRDefault="00DA643A" w:rsidP="00DA643A">
      <w:pPr>
        <w:pStyle w:val="NormalWeb"/>
        <w:bidi/>
        <w:rPr>
          <w:rtl/>
        </w:rPr>
      </w:pPr>
      <w:r>
        <w:rPr>
          <w:rFonts w:ascii="Traditional Arabic" w:hAnsi="Traditional Arabic" w:cs="Traditional Arabic" w:hint="cs"/>
          <w:color w:val="465BFF"/>
          <w:sz w:val="30"/>
          <w:szCs w:val="30"/>
          <w:rtl/>
        </w:rPr>
        <w:t>9. نماز مغرب‏</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2254. اقامه نماز مغرب، از وظايف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أَقِمِ الصَّلاةَ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زُلَفاً مِنَ اللَّيْلِ‏</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79"/>
      </w:r>
      <w:r>
        <w:rPr>
          <w:rFonts w:ascii="Traditional Arabic" w:hAnsi="Traditional Arabic" w:cs="Traditional Arabic" w:hint="cs"/>
          <w:color w:val="000000"/>
          <w:sz w:val="30"/>
          <w:szCs w:val="30"/>
          <w:rtl/>
        </w:rPr>
        <w:t xml:space="preserve"> هود (11) 114</w:t>
      </w:r>
    </w:p>
    <w:p w:rsidR="00DA643A" w:rsidRDefault="00DA643A" w:rsidP="00DA643A">
      <w:pPr>
        <w:pStyle w:val="NormalWeb"/>
        <w:bidi/>
        <w:rPr>
          <w:rtl/>
        </w:rPr>
      </w:pPr>
      <w:r>
        <w:rPr>
          <w:rFonts w:ascii="Traditional Arabic" w:hAnsi="Traditional Arabic" w:cs="Traditional Arabic" w:hint="cs"/>
          <w:color w:val="006A0F"/>
          <w:sz w:val="30"/>
          <w:szCs w:val="30"/>
          <w:rtl/>
        </w:rPr>
        <w:t>أَقِمِ الصَّلاةَ لِدُلُوكِ الشَّمْسِ إِلى‏ غَسَقِ اللَّيْلِ وَ قُرْآنَ الْفَجْرِ إِنَّ قُرْآنَ الْفَجْرِ كانَ مَشْهُوداً.</w:t>
      </w:r>
      <w:r>
        <w:rPr>
          <w:rStyle w:val="FootnoteReference"/>
          <w:rFonts w:ascii="Traditional Arabic" w:eastAsiaTheme="majorEastAsia" w:hAnsi="Traditional Arabic" w:cs="Traditional Arabic"/>
          <w:color w:val="000000"/>
          <w:sz w:val="30"/>
          <w:szCs w:val="30"/>
          <w:rtl/>
        </w:rPr>
        <w:footnoteReference w:id="1180"/>
      </w:r>
      <w:r>
        <w:rPr>
          <w:rFonts w:ascii="Traditional Arabic" w:hAnsi="Traditional Arabic" w:cs="Traditional Arabic" w:hint="cs"/>
          <w:color w:val="000000"/>
          <w:sz w:val="30"/>
          <w:szCs w:val="30"/>
          <w:rtl/>
        </w:rPr>
        <w:t xml:space="preserve"> اسراء (17) 78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343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10. نماز ميّت‏</w:t>
      </w:r>
    </w:p>
    <w:p w:rsidR="00DA643A" w:rsidRDefault="00DA643A" w:rsidP="00DA643A">
      <w:pPr>
        <w:pStyle w:val="NormalWeb"/>
        <w:bidi/>
        <w:rPr>
          <w:rtl/>
        </w:rPr>
      </w:pPr>
      <w:r>
        <w:rPr>
          <w:rFonts w:ascii="Traditional Arabic" w:hAnsi="Traditional Arabic" w:cs="Traditional Arabic" w:hint="cs"/>
          <w:color w:val="000000"/>
          <w:sz w:val="30"/>
          <w:szCs w:val="30"/>
          <w:rtl/>
        </w:rPr>
        <w:t>2255. خواندن نماز ميّت، از سوى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 ماتَ أَبَداً وَ لا تَقُمْ عَلى‏ قَبْرِهِ‏</w:t>
      </w:r>
      <w:r>
        <w:rPr>
          <w:rFonts w:ascii="Traditional Arabic" w:hAnsi="Traditional Arabic" w:cs="Traditional Arabic" w:hint="cs"/>
          <w:color w:val="000000"/>
          <w:sz w:val="30"/>
          <w:szCs w:val="30"/>
          <w:rtl/>
        </w:rPr>
        <w:t xml:space="preserve"> .... توبه (9) 84</w:t>
      </w:r>
    </w:p>
    <w:p w:rsidR="00DA643A" w:rsidRDefault="00DA643A" w:rsidP="00DA643A">
      <w:pPr>
        <w:pStyle w:val="NormalWeb"/>
        <w:bidi/>
        <w:rPr>
          <w:rtl/>
        </w:rPr>
      </w:pPr>
      <w:r>
        <w:rPr>
          <w:rFonts w:ascii="Traditional Arabic" w:hAnsi="Traditional Arabic" w:cs="Traditional Arabic" w:hint="cs"/>
          <w:color w:val="000000"/>
          <w:sz w:val="30"/>
          <w:szCs w:val="30"/>
          <w:rtl/>
        </w:rPr>
        <w:t>2256. نهى شدن پيامبر صلى الله عليه و آله براى هميشه از نماز گزاردن بر جنازه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فَأَعْقَبَهُمْ نِفاقاً فِي قُلُوبِهِمْ إِلى‏ يَوْمِ يَلْقَوْنَهُ‏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تُصَلِّ عَلى‏ أَحَدٍ مِنْهُمْ ماتَ أَبَداً وَ لا تَقُمْ عَلى‏ قَبْرِهِ‏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توبه (9) 77 و 84</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نوادگان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نسل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نواهى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2257. وجوب اطاعت از اوامر و نواهى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آتاكُمُ الرَّسُولُ فَخُذُوهُ وَ ما نَهاكُمْ عَنْهُ فَانْتَهُوا</w:t>
      </w:r>
      <w:r>
        <w:rPr>
          <w:rFonts w:ascii="Traditional Arabic" w:hAnsi="Traditional Arabic" w:cs="Traditional Arabic" w:hint="cs"/>
          <w:color w:val="000000"/>
          <w:sz w:val="30"/>
          <w:szCs w:val="30"/>
          <w:rtl/>
        </w:rPr>
        <w:t xml:space="preserve"> .... حشر (59) 7</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نيازهاى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2258. پيامبر صلى الله عليه و آله همچون ديگر انسانها، داراى نيازهاى بشرى:</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قَبْلَكَ إِلَّا رِجالًا نُوحِي إِلَيْهِمْ فَسْئَلُوا أَهْلَ الذِّكْرِ إِنْ كُنْتُمْ لا تَعْلَمُونَ‏ وَ ما جَعَلْناهُمْ جَسَداً لا يَأْكُلُونَ الطَّعامَ وَ ما كانُوا خالِدِينَ.</w:t>
      </w:r>
      <w:r>
        <w:rPr>
          <w:rFonts w:ascii="Traditional Arabic" w:hAnsi="Traditional Arabic" w:cs="Traditional Arabic" w:hint="cs"/>
          <w:color w:val="000000"/>
          <w:sz w:val="30"/>
          <w:szCs w:val="30"/>
          <w:rtl/>
        </w:rPr>
        <w:t xml:space="preserve"> انبياء (21) 7 و 8</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ما لِهذَا الرَّسُولِ يَأْكُلُ الطَّعامَ وَ يَمْشِي فِي الْأَسْواقِ لَوْ لا أُنْزِلَ إِلَيْهِ مَلَكٌ فَيَكُونَ مَعَهُ نَذِيراً انْظُرْ كَيْفَ ضَرَبُوا لَكَ الْأَمْثالَ فَضَلُّوا فَلا يَسْتَطِيعُونَ سَبِيلًا.</w:t>
      </w:r>
      <w:r>
        <w:rPr>
          <w:rFonts w:ascii="Traditional Arabic" w:hAnsi="Traditional Arabic" w:cs="Traditional Arabic" w:hint="cs"/>
          <w:color w:val="000000"/>
          <w:sz w:val="30"/>
          <w:szCs w:val="30"/>
          <w:rtl/>
        </w:rPr>
        <w:t xml:space="preserve"> فرقان (25) 7 و 9</w:t>
      </w:r>
    </w:p>
    <w:p w:rsidR="00DA643A" w:rsidRDefault="00DA643A" w:rsidP="00DA643A">
      <w:pPr>
        <w:pStyle w:val="NormalWeb"/>
        <w:bidi/>
        <w:rPr>
          <w:rtl/>
        </w:rPr>
      </w:pPr>
      <w:r>
        <w:rPr>
          <w:rFonts w:ascii="Traditional Arabic" w:hAnsi="Traditional Arabic" w:cs="Traditional Arabic" w:hint="cs"/>
          <w:color w:val="465BFF"/>
          <w:sz w:val="30"/>
          <w:szCs w:val="30"/>
          <w:rtl/>
        </w:rPr>
        <w:t>1. خواب‏</w:t>
      </w:r>
    </w:p>
    <w:p w:rsidR="00DA643A" w:rsidRDefault="00DA643A" w:rsidP="00DA643A">
      <w:pPr>
        <w:pStyle w:val="NormalWeb"/>
        <w:bidi/>
        <w:rPr>
          <w:rtl/>
        </w:rPr>
      </w:pPr>
      <w:r>
        <w:rPr>
          <w:rFonts w:ascii="Traditional Arabic" w:hAnsi="Traditional Arabic" w:cs="Traditional Arabic" w:hint="cs"/>
          <w:color w:val="000000"/>
          <w:sz w:val="30"/>
          <w:szCs w:val="30"/>
          <w:rtl/>
        </w:rPr>
        <w:t>2259. رسول خدا صلى الله عليه و آله نيازمند خواب و استراحت:</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w:t>
      </w:r>
      <w:r>
        <w:rPr>
          <w:rFonts w:ascii="Traditional Arabic" w:hAnsi="Traditional Arabic" w:cs="Traditional Arabic" w:hint="cs"/>
          <w:color w:val="000000"/>
          <w:sz w:val="30"/>
          <w:szCs w:val="30"/>
          <w:rtl/>
        </w:rPr>
        <w:t xml:space="preserve"> .... انفال (8) 43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الْمُزَّمِّلُ‏ قُمِ اللَّيْلَ إِلَّا قَلِيلًا.</w:t>
      </w:r>
      <w:r>
        <w:rPr>
          <w:rStyle w:val="FootnoteReference"/>
          <w:rFonts w:ascii="Traditional Arabic" w:eastAsiaTheme="majorEastAsia" w:hAnsi="Traditional Arabic" w:cs="Traditional Arabic"/>
          <w:color w:val="000000"/>
          <w:sz w:val="30"/>
          <w:szCs w:val="30"/>
          <w:rtl/>
        </w:rPr>
        <w:footnoteReference w:id="1181"/>
      </w:r>
      <w:r>
        <w:rPr>
          <w:rFonts w:ascii="Traditional Arabic" w:hAnsi="Traditional Arabic" w:cs="Traditional Arabic" w:hint="cs"/>
          <w:color w:val="000000"/>
          <w:sz w:val="30"/>
          <w:szCs w:val="30"/>
          <w:rtl/>
        </w:rPr>
        <w:t xml:space="preserve"> مزمّل (73) 1 و 2</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خواب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2. خوراك‏</w:t>
      </w:r>
    </w:p>
    <w:p w:rsidR="00DA643A" w:rsidRDefault="00DA643A" w:rsidP="00DA643A">
      <w:pPr>
        <w:pStyle w:val="NormalWeb"/>
        <w:bidi/>
        <w:rPr>
          <w:rtl/>
        </w:rPr>
      </w:pPr>
      <w:r>
        <w:rPr>
          <w:rFonts w:ascii="Traditional Arabic" w:hAnsi="Traditional Arabic" w:cs="Traditional Arabic" w:hint="cs"/>
          <w:color w:val="000000"/>
          <w:sz w:val="30"/>
          <w:szCs w:val="30"/>
          <w:rtl/>
        </w:rPr>
        <w:t>2260. پيامبر صلى الله عليه و آله، نيازمند خوراك، همانند ديگر انسانها:</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قَبْلَكَ إِلَّا رِجالًا نُوحِي إِلَيْهِمْ فَسْئَلُوا أَهْلَ الذِّكْرِ إِنْ كُنْتُمْ لا تَعْلَمُونَ‏ وَ ما جَعَلْناهُمْ جَسَداً لا يَأْكُلُونَ الطَّعامَ وَ ما كانُوا خالِدِينَ.</w:t>
      </w:r>
      <w:r>
        <w:rPr>
          <w:rFonts w:ascii="Traditional Arabic" w:hAnsi="Traditional Arabic" w:cs="Traditional Arabic" w:hint="cs"/>
          <w:color w:val="000000"/>
          <w:sz w:val="30"/>
          <w:szCs w:val="30"/>
          <w:rtl/>
        </w:rPr>
        <w:t xml:space="preserve"> انبياء (21) 7 و 8</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ما لِهذَا الرَّسُولِ يَأْكُلُ الطَّعامَ وَ يَمْشِي فِي الْأَسْواقِ لَوْ لا أُنْزِلَ إِلَيْهِ مَلَكٌ فَيَكُونَ مَعَهُ نَذِيراً انْظُرْ كَيْفَ ضَرَبُوا لَكَ الْأَمْثالَ فَضَلُّوا فَلا يَسْتَطِيعُونَ سَبِيلًا.</w:t>
      </w:r>
      <w:r>
        <w:rPr>
          <w:rFonts w:ascii="Traditional Arabic" w:hAnsi="Traditional Arabic" w:cs="Traditional Arabic" w:hint="cs"/>
          <w:color w:val="000000"/>
          <w:sz w:val="30"/>
          <w:szCs w:val="30"/>
          <w:rtl/>
        </w:rPr>
        <w:t xml:space="preserve"> فرقان (25) 7 و 9</w:t>
      </w:r>
    </w:p>
    <w:p w:rsidR="00DA643A" w:rsidRDefault="00DA643A" w:rsidP="00DA643A">
      <w:pPr>
        <w:pStyle w:val="NormalWeb"/>
        <w:bidi/>
        <w:rPr>
          <w:rtl/>
        </w:rPr>
      </w:pPr>
      <w:r>
        <w:rPr>
          <w:rFonts w:ascii="Traditional Arabic" w:hAnsi="Traditional Arabic" w:cs="Traditional Arabic" w:hint="cs"/>
          <w:color w:val="465BFF"/>
          <w:sz w:val="30"/>
          <w:szCs w:val="30"/>
          <w:rtl/>
        </w:rPr>
        <w:t>3. لباس‏</w:t>
      </w:r>
    </w:p>
    <w:p w:rsidR="00DA643A" w:rsidRDefault="00DA643A" w:rsidP="00DA643A">
      <w:pPr>
        <w:pStyle w:val="NormalWeb"/>
        <w:bidi/>
        <w:rPr>
          <w:rtl/>
        </w:rPr>
      </w:pPr>
      <w:r>
        <w:rPr>
          <w:rFonts w:ascii="Traditional Arabic" w:hAnsi="Traditional Arabic" w:cs="Traditional Arabic" w:hint="cs"/>
          <w:color w:val="000000"/>
          <w:sz w:val="30"/>
          <w:szCs w:val="30"/>
          <w:rtl/>
        </w:rPr>
        <w:t>2261. پيامبر صلى الله عليه و آله، نيازمند لباس و پوشش:</w:t>
      </w:r>
    </w:p>
    <w:p w:rsidR="00DA643A" w:rsidRDefault="00DA643A" w:rsidP="00DA643A">
      <w:pPr>
        <w:pStyle w:val="NormalWeb"/>
        <w:bidi/>
        <w:rPr>
          <w:rtl/>
        </w:rPr>
      </w:pPr>
      <w:r>
        <w:rPr>
          <w:rFonts w:ascii="Traditional Arabic" w:hAnsi="Traditional Arabic" w:cs="Traditional Arabic" w:hint="cs"/>
          <w:color w:val="006A0F"/>
          <w:sz w:val="30"/>
          <w:szCs w:val="30"/>
          <w:rtl/>
        </w:rPr>
        <w:t>وَ ثِيابَكَ فَطَهِّرْ.</w:t>
      </w:r>
      <w:r>
        <w:rPr>
          <w:rFonts w:ascii="Traditional Arabic" w:hAnsi="Traditional Arabic" w:cs="Traditional Arabic" w:hint="cs"/>
          <w:color w:val="000000"/>
          <w:sz w:val="30"/>
          <w:szCs w:val="30"/>
          <w:rtl/>
        </w:rPr>
        <w:t xml:space="preserve"> مدّثر (74) 4</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4. همسر</w:t>
      </w:r>
    </w:p>
    <w:p w:rsidR="00DA643A" w:rsidRDefault="00DA643A" w:rsidP="00DA643A">
      <w:pPr>
        <w:pStyle w:val="NormalWeb"/>
        <w:bidi/>
        <w:rPr>
          <w:rtl/>
        </w:rPr>
      </w:pPr>
      <w:r>
        <w:rPr>
          <w:rFonts w:ascii="Traditional Arabic" w:hAnsi="Traditional Arabic" w:cs="Traditional Arabic" w:hint="cs"/>
          <w:color w:val="000000"/>
          <w:sz w:val="30"/>
          <w:szCs w:val="30"/>
          <w:rtl/>
        </w:rPr>
        <w:t>2262. محمّد صلى الله عليه و آله، داراى غريزه جنسى و نيازمند به همسر:</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رُسُلًا مِنْ قَبْلِكَ وَ جَعَلْنا لَهُمْ أَزْواجاً وَ ذُرِّيَّةً وَ ما كانَ لِرَسُولٍ أَنْ يَأْتِيَ بِآيَةٍ إِلَّا بِإِذْنِ اللَّهِ لِكُلِّ أَجَلٍ كِتابٌ.</w:t>
      </w:r>
      <w:r>
        <w:rPr>
          <w:rFonts w:ascii="Traditional Arabic" w:hAnsi="Traditional Arabic" w:cs="Traditional Arabic" w:hint="cs"/>
          <w:color w:val="000000"/>
          <w:sz w:val="30"/>
          <w:szCs w:val="30"/>
          <w:rtl/>
        </w:rPr>
        <w:t xml:space="preserve"> رعد (13) 38</w:t>
      </w:r>
    </w:p>
    <w:p w:rsidR="00DA643A" w:rsidRDefault="00DA643A" w:rsidP="00DA643A">
      <w:pPr>
        <w:pStyle w:val="NormalWeb"/>
        <w:bidi/>
        <w:rPr>
          <w:rtl/>
        </w:rPr>
      </w:pPr>
      <w:r>
        <w:rPr>
          <w:rFonts w:ascii="Traditional Arabic" w:hAnsi="Traditional Arabic" w:cs="Traditional Arabic" w:hint="cs"/>
          <w:color w:val="006A0F"/>
          <w:sz w:val="30"/>
          <w:szCs w:val="30"/>
          <w:rtl/>
        </w:rPr>
        <w:t>النَّبِيُّ أَوْلى‏ بِالْمُؤْمِنِينَ مِنْ أَنْفُسِهِمْ وَ أَزْواجُهُ أُمَّهاتُهُمْ‏</w:t>
      </w:r>
      <w:r>
        <w:rPr>
          <w:rFonts w:ascii="Traditional Arabic" w:hAnsi="Traditional Arabic" w:cs="Traditional Arabic" w:hint="cs"/>
          <w:color w:val="000000"/>
          <w:sz w:val="30"/>
          <w:szCs w:val="30"/>
          <w:rtl/>
        </w:rPr>
        <w:t xml:space="preserve"> .... احزاب (33) 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344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يا أَيُّهَا النَّبِيُّ قُلْ لِأَزْواجِكَ‏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كُنْتُنَّ تُرِدْنَ اللَّهَ وَ رَسُولَهُ وَ الدَّارَ الْآخِرَةَ فَإِنَّ اللَّهَ أَعَدَّ لِلْمُحْسِناتِ مِنْكُنَّ أَجْراً عَظِيماً.</w:t>
      </w:r>
      <w:r>
        <w:rPr>
          <w:rFonts w:ascii="Traditional Arabic" w:hAnsi="Traditional Arabic" w:cs="Traditional Arabic" w:hint="cs"/>
          <w:color w:val="000000"/>
          <w:sz w:val="30"/>
          <w:szCs w:val="30"/>
          <w:rtl/>
        </w:rPr>
        <w:t xml:space="preserve"> احزاب (33) 28 و 29</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لَسْتُنَّ كَأَحَدٍ مِنَ النِّساءِ</w:t>
      </w:r>
      <w:r>
        <w:rPr>
          <w:rFonts w:ascii="Traditional Arabic" w:hAnsi="Traditional Arabic" w:cs="Traditional Arabic" w:hint="cs"/>
          <w:color w:val="000000"/>
          <w:sz w:val="30"/>
          <w:szCs w:val="30"/>
          <w:rtl/>
        </w:rPr>
        <w:t xml:space="preserve"> .... احزاب (33) 32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فَلَمَّا قَضى‏ زَيْدٌ مِنْها وَطَراً زَوَّجْناكَها لِكَيْ لا يَكُونَ عَلَى الْمُؤْمِنِينَ حَرَجٌ فِي أَزْواجِ أَدْعِيائِهِمْ‏</w:t>
      </w:r>
      <w:r>
        <w:rPr>
          <w:rFonts w:ascii="Traditional Arabic" w:hAnsi="Traditional Arabic" w:cs="Traditional Arabic" w:hint="cs"/>
          <w:color w:val="000000"/>
          <w:sz w:val="30"/>
          <w:szCs w:val="30"/>
          <w:rtl/>
        </w:rPr>
        <w:t xml:space="preserve"> .... احزاب (33) 37</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امْرَأَةً مُؤْمِنَةً إِنْ وَهَبَتْ نَفْسَها لِلنَّبِيِّ إِنْ أَرادَ النَّبِيُّ أَنْ يَسْتَنْكِحَها</w:t>
      </w:r>
      <w:r>
        <w:rPr>
          <w:rFonts w:ascii="Traditional Arabic" w:hAnsi="Traditional Arabic" w:cs="Traditional Arabic" w:hint="cs"/>
          <w:color w:val="000000"/>
          <w:sz w:val="30"/>
          <w:szCs w:val="30"/>
          <w:rtl/>
        </w:rPr>
        <w:t xml:space="preserve"> .... احزاب (33) 50</w:t>
      </w:r>
    </w:p>
    <w:p w:rsidR="00DA643A" w:rsidRDefault="00DA643A" w:rsidP="00DA643A">
      <w:pPr>
        <w:pStyle w:val="NormalWeb"/>
        <w:bidi/>
        <w:rPr>
          <w:rtl/>
        </w:rPr>
      </w:pPr>
      <w:r>
        <w:rPr>
          <w:rFonts w:ascii="Traditional Arabic" w:hAnsi="Traditional Arabic" w:cs="Traditional Arabic" w:hint="cs"/>
          <w:color w:val="006A0F"/>
          <w:sz w:val="30"/>
          <w:szCs w:val="30"/>
          <w:rtl/>
        </w:rPr>
        <w:t>لا يَحِلُّ لَكَ النِّساءُ مِنْ بَعْدُ وَ لا أَنْ تَبَدَّلَ بِهِنَّ مِنْ أَزْواجٍ وَ لَوْ أَعْجَبَكَ حُسْنُهُنَّ إِلَّا ما مَلَكَتْ يَمِينُكَ‏</w:t>
      </w:r>
      <w:r>
        <w:rPr>
          <w:rFonts w:ascii="Traditional Arabic" w:hAnsi="Traditional Arabic" w:cs="Traditional Arabic" w:hint="cs"/>
          <w:color w:val="000000"/>
          <w:sz w:val="30"/>
          <w:szCs w:val="30"/>
          <w:rtl/>
        </w:rPr>
        <w:t xml:space="preserve"> .... احزاب (33) 52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إِذا سَأَلْتُمُوهُنَّ مَتاعاً فَسْئَلُوهُنَّ مِنْ وَراءِ حِجابٍ ذلِكُمْ أَطْهَرُ لِقُلُوبِكُمْ وَ قُلُوبِهِنَّ وَ ما كانَ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أَنْ تَنْكِحُوا أَزْواجَهُ مِنْ بَعْدِهِ أَبَداً</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w:t>
      </w:r>
      <w:r>
        <w:rPr>
          <w:rFonts w:ascii="Traditional Arabic" w:hAnsi="Traditional Arabic" w:cs="Traditional Arabic" w:hint="cs"/>
          <w:color w:val="000000"/>
          <w:sz w:val="30"/>
          <w:szCs w:val="30"/>
          <w:rtl/>
        </w:rPr>
        <w:t xml:space="preserve"> .... احزاب (33) 59</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لِمَ تُحَرِّمُ ما أَحَلَّ اللَّهُ لَكَ تَبْتَغِي مَرْضاتَ أَزْواجِكَ‏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 أَسَرَّ النَّبِيُّ إِلى‏ بَعْضِ أَزْواجِهِ‏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عَسى‏ رَبُّهُ إِنْ طَلَّقَكُنَّ أَنْ يُبْدِلَهُ أَزْواجاً خَيْراً مِنْكُنَ‏</w:t>
      </w:r>
      <w:r>
        <w:rPr>
          <w:rFonts w:ascii="Traditional Arabic" w:hAnsi="Traditional Arabic" w:cs="Traditional Arabic" w:hint="cs"/>
          <w:color w:val="000000"/>
          <w:sz w:val="30"/>
          <w:szCs w:val="30"/>
          <w:rtl/>
        </w:rPr>
        <w:t xml:space="preserve"> .... تحريم (66) 1 و 3 و 5</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ازدواج محمّد صلى الله عليه و آله، همسران محمّد</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نياكان محمّد</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2263. پيامبراكرم صلى الله عليه و آله، مردى از نژاد عرب:</w:t>
      </w:r>
    </w:p>
    <w:p w:rsidR="00DA643A" w:rsidRDefault="00DA643A" w:rsidP="00DA643A">
      <w:pPr>
        <w:pStyle w:val="NormalWeb"/>
        <w:bidi/>
        <w:rPr>
          <w:rtl/>
        </w:rPr>
      </w:pPr>
      <w:r>
        <w:rPr>
          <w:rFonts w:ascii="Traditional Arabic" w:hAnsi="Traditional Arabic" w:cs="Traditional Arabic" w:hint="cs"/>
          <w:color w:val="006A0F"/>
          <w:sz w:val="30"/>
          <w:szCs w:val="30"/>
          <w:rtl/>
        </w:rPr>
        <w:t>كَما أَرْسَلْنا فِيكُمْ رَسُولًا مِنْكُمْ‏</w:t>
      </w:r>
      <w:r>
        <w:rPr>
          <w:rFonts w:ascii="Traditional Arabic" w:hAnsi="Traditional Arabic" w:cs="Traditional Arabic" w:hint="cs"/>
          <w:color w:val="000000"/>
          <w:sz w:val="30"/>
          <w:szCs w:val="30"/>
          <w:rtl/>
        </w:rPr>
        <w:t xml:space="preserve"> .... بقره (2) 151</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w:t>
      </w:r>
      <w:r>
        <w:rPr>
          <w:rFonts w:ascii="Traditional Arabic" w:hAnsi="Traditional Arabic" w:cs="Traditional Arabic" w:hint="cs"/>
          <w:color w:val="000000"/>
          <w:sz w:val="30"/>
          <w:szCs w:val="30"/>
          <w:rtl/>
        </w:rPr>
        <w:t xml:space="preserve"> .... توبه (9) 128</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w:t>
      </w:r>
      <w:r>
        <w:rPr>
          <w:rFonts w:ascii="Traditional Arabic" w:hAnsi="Traditional Arabic" w:cs="Traditional Arabic" w:hint="cs"/>
          <w:color w:val="000000"/>
          <w:sz w:val="30"/>
          <w:szCs w:val="30"/>
          <w:rtl/>
        </w:rPr>
        <w:t xml:space="preserve"> ....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وَ لَقَدْ نَعْلَمُ أَنَّهُمْ يَقُولُونَ إِنَّما يُعَلِّمُهُ بَشَرٌ لِسانُ الَّذِي يُلْحِدُونَ إِلَيْهِ أَعْجَمِيٌّ وَ هذا لِسانٌ عَرَبِيٌّ مُبِينٌ.</w:t>
      </w:r>
      <w:r>
        <w:rPr>
          <w:rFonts w:ascii="Traditional Arabic" w:hAnsi="Traditional Arabic" w:cs="Traditional Arabic" w:hint="cs"/>
          <w:color w:val="000000"/>
          <w:sz w:val="30"/>
          <w:szCs w:val="30"/>
          <w:rtl/>
        </w:rPr>
        <w:t xml:space="preserve"> نحل (16) 103</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لِتُبَشِّرَ بِهِ الْمُتَّقِينَ وَ تُنْذِرَ بِهِ قَوْماً لُدًّا.</w:t>
      </w:r>
      <w:r>
        <w:rPr>
          <w:rFonts w:ascii="Traditional Arabic" w:hAnsi="Traditional Arabic" w:cs="Traditional Arabic" w:hint="cs"/>
          <w:color w:val="000000"/>
          <w:sz w:val="30"/>
          <w:szCs w:val="30"/>
          <w:rtl/>
        </w:rPr>
        <w:t xml:space="preserve"> مريم (19) 97</w:t>
      </w:r>
    </w:p>
    <w:p w:rsidR="00DA643A" w:rsidRDefault="00DA643A" w:rsidP="00DA643A">
      <w:pPr>
        <w:pStyle w:val="NormalWeb"/>
        <w:bidi/>
        <w:rPr>
          <w:rtl/>
        </w:rPr>
      </w:pPr>
      <w:r>
        <w:rPr>
          <w:rFonts w:ascii="Traditional Arabic" w:hAnsi="Traditional Arabic" w:cs="Traditional Arabic" w:hint="cs"/>
          <w:color w:val="006A0F"/>
          <w:sz w:val="30"/>
          <w:szCs w:val="30"/>
          <w:rtl/>
        </w:rPr>
        <w:t>نَزَلَ بِهِ الرُّوحُ الْأَمِينُ‏ عَلى‏ قَلْبِكَ لِتَكُونَ مِنَ الْمُنْذِرِينَ‏ بِلِسانٍ عَرَبِيٍّ مُبِينٍ.</w:t>
      </w:r>
      <w:r>
        <w:rPr>
          <w:rFonts w:ascii="Traditional Arabic" w:hAnsi="Traditional Arabic" w:cs="Traditional Arabic" w:hint="cs"/>
          <w:color w:val="000000"/>
          <w:sz w:val="30"/>
          <w:szCs w:val="30"/>
          <w:rtl/>
        </w:rPr>
        <w:t xml:space="preserve"> شعراء (26) 193-/ 195</w:t>
      </w:r>
    </w:p>
    <w:p w:rsidR="00DA643A" w:rsidRDefault="00DA643A" w:rsidP="00DA643A">
      <w:pPr>
        <w:pStyle w:val="NormalWeb"/>
        <w:bidi/>
        <w:rPr>
          <w:rtl/>
        </w:rPr>
      </w:pPr>
      <w:r>
        <w:rPr>
          <w:rFonts w:ascii="Traditional Arabic" w:hAnsi="Traditional Arabic" w:cs="Traditional Arabic" w:hint="cs"/>
          <w:color w:val="006A0F"/>
          <w:sz w:val="30"/>
          <w:szCs w:val="30"/>
          <w:rtl/>
        </w:rPr>
        <w:t>وَ لَوْ جَعَلْناهُ قُرْآناً أَعْجَمِيًّا لَقالُوا لَوْ لا فُصِّلَتْ آياتُهُ ءَ أَعْجَمِيٌّ وَ عَرَبِيٌ‏</w:t>
      </w:r>
      <w:r>
        <w:rPr>
          <w:rFonts w:ascii="Traditional Arabic" w:hAnsi="Traditional Arabic" w:cs="Traditional Arabic" w:hint="cs"/>
          <w:color w:val="000000"/>
          <w:sz w:val="30"/>
          <w:szCs w:val="30"/>
          <w:rtl/>
        </w:rPr>
        <w:t xml:space="preserve"> .... فصّلت (41) 44</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أَوْحَيْنا إِلَيْكَ قُرْآناً عَرَبِيًّا لِتُنْذِرَ أُمَّ الْقُرى‏ وَ مَنْ حَوْلَها</w:t>
      </w:r>
      <w:r>
        <w:rPr>
          <w:rFonts w:ascii="Traditional Arabic" w:hAnsi="Traditional Arabic" w:cs="Traditional Arabic" w:hint="cs"/>
          <w:color w:val="000000"/>
          <w:sz w:val="30"/>
          <w:szCs w:val="30"/>
          <w:rtl/>
        </w:rPr>
        <w:t xml:space="preserve"> .... شورى (42) 7</w:t>
      </w:r>
    </w:p>
    <w:p w:rsidR="00DA643A" w:rsidRDefault="00DA643A" w:rsidP="00DA643A">
      <w:pPr>
        <w:pStyle w:val="NormalWeb"/>
        <w:bidi/>
        <w:rPr>
          <w:rtl/>
        </w:rPr>
      </w:pPr>
      <w:r>
        <w:rPr>
          <w:rFonts w:ascii="Traditional Arabic" w:hAnsi="Traditional Arabic" w:cs="Traditional Arabic" w:hint="cs"/>
          <w:color w:val="006A0F"/>
          <w:sz w:val="30"/>
          <w:szCs w:val="30"/>
          <w:rtl/>
        </w:rPr>
        <w:t>فَإِنَّما يَسَّرْناهُ بِلِسانِكَ لَعَلَّهُمْ يَتَذَكَّرُونَ.</w:t>
      </w:r>
      <w:r>
        <w:rPr>
          <w:rFonts w:ascii="Traditional Arabic" w:hAnsi="Traditional Arabic" w:cs="Traditional Arabic" w:hint="cs"/>
          <w:color w:val="000000"/>
          <w:sz w:val="30"/>
          <w:szCs w:val="30"/>
          <w:rtl/>
        </w:rPr>
        <w:t xml:space="preserve"> دخان (44) 58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هذا كِتابٌ مُصَدِّقٌ لِساناً عَرَبِيًّا لِيُنْذِرَ</w:t>
      </w:r>
      <w:r>
        <w:rPr>
          <w:rFonts w:ascii="Traditional Arabic" w:hAnsi="Traditional Arabic" w:cs="Traditional Arabic" w:hint="cs"/>
          <w:color w:val="000000"/>
          <w:sz w:val="30"/>
          <w:szCs w:val="30"/>
          <w:rtl/>
        </w:rPr>
        <w:t xml:space="preserve"> .... احقاف (46) 12</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rPr>
          <w:rtl/>
        </w:rPr>
      </w:pPr>
      <w:r>
        <w:rPr>
          <w:rFonts w:ascii="Traditional Arabic" w:hAnsi="Traditional Arabic" w:cs="Traditional Arabic" w:hint="cs"/>
          <w:color w:val="000000"/>
          <w:sz w:val="30"/>
          <w:szCs w:val="30"/>
          <w:rtl/>
        </w:rPr>
        <w:t>2264. پيامبر اسلام صلى الله عليه و آله، از نسل آل‏ابراهيم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أَمْ يَحْسُدُونَ النَّاسَ عَلى‏ ما آتاهُمُ اللَّهُ مِنْ فَضْلِهِ فَقَدْ آتَيْنا آلَ إِبْراهِيمَ الْكِتابَ وَ الْحِكْمَةَ وَ آتَيْناهُمْ مُلْكاً عَظِيماً.</w:t>
      </w:r>
      <w:r>
        <w:rPr>
          <w:rStyle w:val="FootnoteReference"/>
          <w:rFonts w:ascii="Traditional Arabic" w:eastAsiaTheme="majorEastAsia" w:hAnsi="Traditional Arabic" w:cs="Traditional Arabic"/>
          <w:color w:val="000000"/>
          <w:sz w:val="30"/>
          <w:szCs w:val="30"/>
          <w:rtl/>
        </w:rPr>
        <w:footnoteReference w:id="1182"/>
      </w:r>
      <w:r>
        <w:rPr>
          <w:rFonts w:ascii="Traditional Arabic" w:hAnsi="Traditional Arabic" w:cs="Traditional Arabic" w:hint="cs"/>
          <w:color w:val="000000"/>
          <w:sz w:val="30"/>
          <w:szCs w:val="30"/>
          <w:rtl/>
        </w:rPr>
        <w:t xml:space="preserve"> نساء (4) 54</w:t>
      </w:r>
    </w:p>
    <w:p w:rsidR="00DA643A" w:rsidRDefault="00DA643A" w:rsidP="00DA643A">
      <w:pPr>
        <w:pStyle w:val="NormalWeb"/>
        <w:bidi/>
        <w:rPr>
          <w:rtl/>
        </w:rPr>
      </w:pPr>
      <w:r>
        <w:rPr>
          <w:rFonts w:ascii="Traditional Arabic" w:hAnsi="Traditional Arabic" w:cs="Traditional Arabic" w:hint="cs"/>
          <w:color w:val="000000"/>
          <w:sz w:val="30"/>
          <w:szCs w:val="30"/>
          <w:rtl/>
        </w:rPr>
        <w:t>2265. پيامبر اسلام صلى الله عليه و آله برانگيخته شده از نسل ابراهيم و اسماعيل:</w:t>
      </w:r>
    </w:p>
    <w:p w:rsidR="00DA643A" w:rsidRDefault="00DA643A" w:rsidP="00DA643A">
      <w:pPr>
        <w:pStyle w:val="NormalWeb"/>
        <w:bidi/>
        <w:rPr>
          <w:rtl/>
        </w:rPr>
      </w:pPr>
      <w:r>
        <w:rPr>
          <w:rFonts w:ascii="Traditional Arabic" w:hAnsi="Traditional Arabic" w:cs="Traditional Arabic" w:hint="cs"/>
          <w:color w:val="006A0F"/>
          <w:sz w:val="30"/>
          <w:szCs w:val="30"/>
          <w:rtl/>
        </w:rPr>
        <w:t>وَ إِذْ يَرْفَعُ إِبْراهِيمُ الْقَواعِدَ مِنَ الْبَيْتِ وَ إِسْماعِيلُ‏</w:t>
      </w:r>
      <w:r>
        <w:rPr>
          <w:rFonts w:ascii="Traditional Arabic" w:hAnsi="Traditional Arabic" w:cs="Traditional Arabic" w:hint="cs"/>
          <w:color w:val="000000"/>
          <w:sz w:val="30"/>
          <w:szCs w:val="30"/>
          <w:rtl/>
        </w:rPr>
        <w:t xml:space="preserve"> ... ء</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345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مِنْ ذُرِّيَّتِنا أُمَّةً مُسْلِمَةً لَكَ‏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رَبَّنا وَ ابْعَثْ فِيهِمْ رَسُولًا مِنْهُمْ‏</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1183"/>
      </w:r>
      <w:r>
        <w:rPr>
          <w:rFonts w:ascii="Traditional Arabic" w:hAnsi="Traditional Arabic" w:cs="Traditional Arabic" w:hint="cs"/>
          <w:color w:val="000000"/>
          <w:sz w:val="30"/>
          <w:szCs w:val="30"/>
          <w:rtl/>
        </w:rPr>
        <w:t xml:space="preserve"> بقره (2) 127-/ 129</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إِبْراهِيمُ لِأَبِيهِ وَ قَوْمِهِ إِنَّنِي بَراءٌ مِمَّا تَعْبُدُونَ‏ إِلَّا الَّذِي فَطَرَنِي فَإِنَّهُ سَيَهْدِينِ‏ وَ جَعَلَها كَلِمَةً باقِيَةً فِي عَقِبِهِ لَعَلَّهُمْ يَرْجِعُونَ.</w:t>
      </w:r>
      <w:r>
        <w:rPr>
          <w:rStyle w:val="FootnoteReference"/>
          <w:rFonts w:ascii="Traditional Arabic" w:eastAsiaTheme="majorEastAsia" w:hAnsi="Traditional Arabic" w:cs="Traditional Arabic"/>
          <w:color w:val="000000"/>
          <w:sz w:val="30"/>
          <w:szCs w:val="30"/>
          <w:rtl/>
        </w:rPr>
        <w:footnoteReference w:id="1184"/>
      </w:r>
      <w:r>
        <w:rPr>
          <w:rFonts w:ascii="Traditional Arabic" w:hAnsi="Traditional Arabic" w:cs="Traditional Arabic" w:hint="cs"/>
          <w:color w:val="000000"/>
          <w:sz w:val="30"/>
          <w:szCs w:val="30"/>
          <w:rtl/>
        </w:rPr>
        <w:t xml:space="preserve"> زخرف (43) 26-/ 28</w:t>
      </w:r>
    </w:p>
    <w:p w:rsidR="00DA643A" w:rsidRDefault="00DA643A" w:rsidP="00DA643A">
      <w:pPr>
        <w:pStyle w:val="NormalWeb"/>
        <w:bidi/>
        <w:rPr>
          <w:rtl/>
        </w:rPr>
      </w:pPr>
      <w:r>
        <w:rPr>
          <w:rFonts w:ascii="Traditional Arabic" w:hAnsi="Traditional Arabic" w:cs="Traditional Arabic" w:hint="cs"/>
          <w:color w:val="000000"/>
          <w:sz w:val="30"/>
          <w:szCs w:val="30"/>
          <w:rtl/>
        </w:rPr>
        <w:t>2266. حضرت محمّد صلى الله عليه و آله از تبار عرب و همانند ايشان، در نداشتن سواد خواندن و نوشتن:</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فَآمِنُوا بِاللَّهِ وَ رَسُولِهِ النَّبِيِّ الْأُمِّيِ‏</w:t>
      </w:r>
      <w:r>
        <w:rPr>
          <w:rFonts w:ascii="Traditional Arabic" w:hAnsi="Traditional Arabic" w:cs="Traditional Arabic" w:hint="cs"/>
          <w:color w:val="000000"/>
          <w:sz w:val="30"/>
          <w:szCs w:val="30"/>
          <w:rtl/>
        </w:rPr>
        <w:t xml:space="preserve"> .... اعراف (7) 158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بَعَثَ فِي الْأُمِّيِّينَ رَسُولًا مِنْهُمْ‏</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نيّت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2267. نظارت و آگاهى خدا به نيّت و انديشه‏هاى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تُرْجِي مَنْ تَشاءُ مِنْهُنَّ وَ تُؤْوِي إِلَيْكَ مَنْ تَشاءُ وَ مَنِ ابْتَغَيْتَ مِمَّنْ عَزَلْتَ فَلا جُناحَ عَلَيْكَ‏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كانَ اللَّهُ عَلِيماً</w:t>
      </w:r>
      <w:r>
        <w:rPr>
          <w:rFonts w:ascii="Traditional Arabic" w:hAnsi="Traditional Arabic" w:cs="Traditional Arabic" w:hint="cs"/>
          <w:color w:val="000000"/>
          <w:sz w:val="30"/>
          <w:szCs w:val="30"/>
          <w:rtl/>
        </w:rPr>
        <w:t xml:space="preserve"> .... احزاب (33) 50 و 51</w:t>
      </w:r>
    </w:p>
    <w:p w:rsidR="00DA643A" w:rsidRDefault="00DA643A" w:rsidP="00DA643A">
      <w:pPr>
        <w:pStyle w:val="NormalWeb"/>
        <w:bidi/>
        <w:rPr>
          <w:rtl/>
        </w:rPr>
      </w:pPr>
      <w:r>
        <w:rPr>
          <w:rFonts w:ascii="Traditional Arabic" w:hAnsi="Traditional Arabic" w:cs="Traditional Arabic" w:hint="cs"/>
          <w:color w:val="000000"/>
          <w:sz w:val="30"/>
          <w:szCs w:val="30"/>
          <w:rtl/>
        </w:rPr>
        <w:t>2268. نظارت و آگاهى خداوند، بر نيت و اسرار درونى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اللَّهُ يَعْلَمُ ما فِي قُلُوبِكُمْ‏</w:t>
      </w:r>
      <w:r>
        <w:rPr>
          <w:rFonts w:ascii="Traditional Arabic" w:hAnsi="Traditional Arabic" w:cs="Traditional Arabic" w:hint="cs"/>
          <w:color w:val="000000"/>
          <w:sz w:val="30"/>
          <w:szCs w:val="30"/>
          <w:rtl/>
        </w:rPr>
        <w:t xml:space="preserve"> .... احزاب (33) 50 و 51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وحى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2269. پيامبراكرم صلى الله عليه و آله، دريافت‏كننده وحى خداوندى:</w:t>
      </w:r>
    </w:p>
    <w:p w:rsidR="00DA643A" w:rsidRDefault="00DA643A" w:rsidP="00DA643A">
      <w:pPr>
        <w:pStyle w:val="NormalWeb"/>
        <w:bidi/>
        <w:rPr>
          <w:rtl/>
        </w:rPr>
      </w:pPr>
      <w:r>
        <w:rPr>
          <w:rFonts w:ascii="Traditional Arabic" w:hAnsi="Traditional Arabic" w:cs="Traditional Arabic" w:hint="cs"/>
          <w:color w:val="006A0F"/>
          <w:sz w:val="30"/>
          <w:szCs w:val="30"/>
          <w:rtl/>
        </w:rPr>
        <w:t>ذلِكَ مِنْ أَنْباءِ الْغَيْبِ نُوحِيهِ إِلَيْكَ‏</w:t>
      </w:r>
      <w:r>
        <w:rPr>
          <w:rFonts w:ascii="Traditional Arabic" w:hAnsi="Traditional Arabic" w:cs="Traditional Arabic" w:hint="cs"/>
          <w:color w:val="000000"/>
          <w:sz w:val="30"/>
          <w:szCs w:val="30"/>
          <w:rtl/>
        </w:rPr>
        <w:t xml:space="preserve"> .... آل‏عمران (3) 44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إِنَّا أَوْحَيْنا إِلَيْكَ كَما</w:t>
      </w:r>
      <w:r>
        <w:rPr>
          <w:rFonts w:ascii="Traditional Arabic" w:hAnsi="Traditional Arabic" w:cs="Traditional Arabic" w:hint="cs"/>
          <w:color w:val="000000"/>
          <w:sz w:val="30"/>
          <w:szCs w:val="30"/>
          <w:rtl/>
        </w:rPr>
        <w:t xml:space="preserve"> .... نساء (4) 163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أُوحِيَ إِلَيَّ هذَا الْقُرْآنُ‏</w:t>
      </w:r>
      <w:r>
        <w:rPr>
          <w:rFonts w:ascii="Traditional Arabic" w:hAnsi="Traditional Arabic" w:cs="Traditional Arabic" w:hint="cs"/>
          <w:color w:val="000000"/>
          <w:sz w:val="30"/>
          <w:szCs w:val="30"/>
          <w:rtl/>
        </w:rPr>
        <w:t xml:space="preserve"> .... انعام (6) 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 انعام (6) 50</w:t>
      </w:r>
    </w:p>
    <w:p w:rsidR="00DA643A" w:rsidRDefault="00DA643A" w:rsidP="00DA643A">
      <w:pPr>
        <w:pStyle w:val="NormalWeb"/>
        <w:bidi/>
        <w:rPr>
          <w:rtl/>
        </w:rPr>
      </w:pPr>
      <w:r>
        <w:rPr>
          <w:rFonts w:ascii="Traditional Arabic" w:hAnsi="Traditional Arabic" w:cs="Traditional Arabic" w:hint="cs"/>
          <w:color w:val="006A0F"/>
          <w:sz w:val="30"/>
          <w:szCs w:val="30"/>
          <w:rtl/>
        </w:rPr>
        <w:t>اتَّبِعْ ما أُوحِيَ إِلَيْكَ مِنْ رَبِّكَ‏</w:t>
      </w:r>
      <w:r>
        <w:rPr>
          <w:rFonts w:ascii="Traditional Arabic" w:hAnsi="Traditional Arabic" w:cs="Traditional Arabic" w:hint="cs"/>
          <w:color w:val="000000"/>
          <w:sz w:val="30"/>
          <w:szCs w:val="30"/>
          <w:rtl/>
        </w:rPr>
        <w:t xml:space="preserve"> .... انعام (6) 106</w:t>
      </w:r>
    </w:p>
    <w:p w:rsidR="00DA643A" w:rsidRDefault="00DA643A" w:rsidP="00DA643A">
      <w:pPr>
        <w:pStyle w:val="NormalWeb"/>
        <w:bidi/>
        <w:rPr>
          <w:rtl/>
        </w:rPr>
      </w:pPr>
      <w:r>
        <w:rPr>
          <w:rFonts w:ascii="Traditional Arabic" w:hAnsi="Traditional Arabic" w:cs="Traditional Arabic" w:hint="cs"/>
          <w:color w:val="006A0F"/>
          <w:sz w:val="30"/>
          <w:szCs w:val="30"/>
          <w:rtl/>
        </w:rPr>
        <w:t>قُلْ لا أَجِدُ فِي ما أُوحِيَ إِلَيَ‏</w:t>
      </w:r>
      <w:r>
        <w:rPr>
          <w:rFonts w:ascii="Traditional Arabic" w:hAnsi="Traditional Arabic" w:cs="Traditional Arabic" w:hint="cs"/>
          <w:color w:val="000000"/>
          <w:sz w:val="30"/>
          <w:szCs w:val="30"/>
          <w:rtl/>
        </w:rPr>
        <w:t xml:space="preserve"> .... انعام (6) 145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إِنَّما أَتَّبِعُ ما يُوحى‏ إِلَيَّ مِنْ رَبِّي‏</w:t>
      </w:r>
      <w:r>
        <w:rPr>
          <w:rFonts w:ascii="Traditional Arabic" w:hAnsi="Traditional Arabic" w:cs="Traditional Arabic" w:hint="cs"/>
          <w:color w:val="000000"/>
          <w:sz w:val="30"/>
          <w:szCs w:val="30"/>
          <w:rtl/>
        </w:rPr>
        <w:t xml:space="preserve"> .... اعراف (7) 203</w:t>
      </w:r>
    </w:p>
    <w:p w:rsidR="00DA643A" w:rsidRDefault="00DA643A" w:rsidP="00DA643A">
      <w:pPr>
        <w:pStyle w:val="NormalWeb"/>
        <w:bidi/>
        <w:rPr>
          <w:rtl/>
        </w:rPr>
      </w:pPr>
      <w:r>
        <w:rPr>
          <w:rFonts w:ascii="Traditional Arabic" w:hAnsi="Traditional Arabic" w:cs="Traditional Arabic" w:hint="cs"/>
          <w:color w:val="006A0F"/>
          <w:sz w:val="30"/>
          <w:szCs w:val="30"/>
          <w:rtl/>
        </w:rPr>
        <w:t>أَ كانَ لِلنَّاسِ عَجَباً أَنْ أَوْحَيْنا إِلى‏ رَجُلٍ مِنْهُمْ‏</w:t>
      </w:r>
      <w:r>
        <w:rPr>
          <w:rFonts w:ascii="Traditional Arabic" w:hAnsi="Traditional Arabic" w:cs="Traditional Arabic" w:hint="cs"/>
          <w:color w:val="000000"/>
          <w:sz w:val="30"/>
          <w:szCs w:val="30"/>
          <w:rtl/>
        </w:rPr>
        <w:t xml:space="preserve"> .... يونس (10) 2</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w:t>
      </w:r>
      <w:r>
        <w:rPr>
          <w:rFonts w:ascii="Traditional Arabic" w:hAnsi="Traditional Arabic" w:cs="Traditional Arabic" w:hint="cs"/>
          <w:color w:val="000000"/>
          <w:sz w:val="30"/>
          <w:szCs w:val="30"/>
          <w:rtl/>
        </w:rPr>
        <w:t xml:space="preserve"> .... يونس (10) 109</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6A0F"/>
          <w:sz w:val="30"/>
          <w:szCs w:val="30"/>
          <w:rtl/>
        </w:rPr>
        <w:t>تِلْكَ مِنْ أَنْباءِ الْغَيْبِ نُوحِيها إِلَيْكَ‏</w:t>
      </w:r>
      <w:r>
        <w:rPr>
          <w:rFonts w:ascii="Traditional Arabic" w:hAnsi="Traditional Arabic" w:cs="Traditional Arabic" w:hint="cs"/>
          <w:color w:val="000000"/>
          <w:sz w:val="30"/>
          <w:szCs w:val="30"/>
          <w:rtl/>
        </w:rPr>
        <w:t xml:space="preserve"> .... هود (11) 49</w:t>
      </w:r>
    </w:p>
    <w:p w:rsidR="00DA643A" w:rsidRDefault="00DA643A" w:rsidP="00DA643A">
      <w:pPr>
        <w:pStyle w:val="NormalWeb"/>
        <w:bidi/>
        <w:rPr>
          <w:rtl/>
        </w:rPr>
      </w:pPr>
      <w:r>
        <w:rPr>
          <w:rFonts w:ascii="Traditional Arabic" w:hAnsi="Traditional Arabic" w:cs="Traditional Arabic" w:hint="cs"/>
          <w:color w:val="006A0F"/>
          <w:sz w:val="30"/>
          <w:szCs w:val="30"/>
          <w:rtl/>
        </w:rPr>
        <w:t>نَحْنُ نَقُصُّ عَلَيْكَ أَحْسَنَ الْقَصَصِ بِما أَوْحَيْنا إِلَيْكَ هذَا الْقُرْآنَ‏</w:t>
      </w:r>
      <w:r>
        <w:rPr>
          <w:rFonts w:ascii="Traditional Arabic" w:hAnsi="Traditional Arabic" w:cs="Traditional Arabic" w:hint="cs"/>
          <w:color w:val="000000"/>
          <w:sz w:val="30"/>
          <w:szCs w:val="30"/>
          <w:rtl/>
        </w:rPr>
        <w:t xml:space="preserve"> .... يوسف (12) 3</w:t>
      </w:r>
    </w:p>
    <w:p w:rsidR="00DA643A" w:rsidRDefault="00DA643A" w:rsidP="00DA643A">
      <w:pPr>
        <w:pStyle w:val="NormalWeb"/>
        <w:bidi/>
        <w:rPr>
          <w:rtl/>
        </w:rPr>
      </w:pPr>
      <w:r>
        <w:rPr>
          <w:rFonts w:ascii="Traditional Arabic" w:hAnsi="Traditional Arabic" w:cs="Traditional Arabic" w:hint="cs"/>
          <w:color w:val="006A0F"/>
          <w:sz w:val="30"/>
          <w:szCs w:val="30"/>
          <w:rtl/>
        </w:rPr>
        <w:t>ذلِكَ مِنْ أَنْباءِ الْغَيْبِ نُوحِيهِ إِلَيْكَ‏</w:t>
      </w:r>
      <w:r>
        <w:rPr>
          <w:rFonts w:ascii="Traditional Arabic" w:hAnsi="Traditional Arabic" w:cs="Traditional Arabic" w:hint="cs"/>
          <w:color w:val="000000"/>
          <w:sz w:val="30"/>
          <w:szCs w:val="30"/>
          <w:rtl/>
        </w:rPr>
        <w:t xml:space="preserve"> .... يوسف (12) 102</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w:t>
      </w:r>
      <w:r>
        <w:rPr>
          <w:rFonts w:ascii="Traditional Arabic" w:hAnsi="Traditional Arabic" w:cs="Traditional Arabic" w:hint="cs"/>
          <w:color w:val="000000"/>
          <w:sz w:val="30"/>
          <w:szCs w:val="30"/>
          <w:rtl/>
        </w:rPr>
        <w:t xml:space="preserve"> .... يوسف (12) 109</w:t>
      </w:r>
    </w:p>
    <w:p w:rsidR="00DA643A" w:rsidRDefault="00DA643A" w:rsidP="00DA643A">
      <w:pPr>
        <w:pStyle w:val="NormalWeb"/>
        <w:bidi/>
        <w:rPr>
          <w:rtl/>
        </w:rPr>
      </w:pPr>
      <w:r>
        <w:rPr>
          <w:rFonts w:ascii="Traditional Arabic" w:hAnsi="Traditional Arabic" w:cs="Traditional Arabic" w:hint="cs"/>
          <w:color w:val="006A0F"/>
          <w:sz w:val="30"/>
          <w:szCs w:val="30"/>
          <w:rtl/>
        </w:rPr>
        <w:t>كَذلِكَ أَرْسَلْناكَ‏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لِتَتْلُوَا عَلَيْهِمُ الَّذِي أَوْحَيْنا إِلَيْكَ‏</w:t>
      </w:r>
      <w:r>
        <w:rPr>
          <w:rFonts w:ascii="Traditional Arabic" w:hAnsi="Traditional Arabic" w:cs="Traditional Arabic" w:hint="cs"/>
          <w:color w:val="000000"/>
          <w:sz w:val="30"/>
          <w:szCs w:val="30"/>
          <w:rtl/>
        </w:rPr>
        <w:t xml:space="preserve"> .... رعد (13) 30</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إِلَّا رِجالًا نُوحِي إِلَيْهِمْ‏</w:t>
      </w:r>
      <w:r>
        <w:rPr>
          <w:rFonts w:ascii="Traditional Arabic" w:hAnsi="Traditional Arabic" w:cs="Traditional Arabic" w:hint="cs"/>
          <w:color w:val="000000"/>
          <w:sz w:val="30"/>
          <w:szCs w:val="30"/>
          <w:rtl/>
        </w:rPr>
        <w:t xml:space="preserve"> .... نحل (16) 43</w:t>
      </w:r>
    </w:p>
    <w:p w:rsidR="00DA643A" w:rsidRDefault="00DA643A" w:rsidP="00DA643A">
      <w:pPr>
        <w:pStyle w:val="NormalWeb"/>
        <w:bidi/>
        <w:rPr>
          <w:rtl/>
        </w:rPr>
      </w:pPr>
      <w:r>
        <w:rPr>
          <w:rFonts w:ascii="Traditional Arabic" w:hAnsi="Traditional Arabic" w:cs="Traditional Arabic" w:hint="cs"/>
          <w:color w:val="006A0F"/>
          <w:sz w:val="30"/>
          <w:szCs w:val="30"/>
          <w:rtl/>
        </w:rPr>
        <w:t>ثُمَّ أَوْحَيْنا إِلَيْكَ أَنِ اتَّبِعْ مِلَّةَ إِبْراهِيمَ حَنِيفاً</w:t>
      </w:r>
      <w:r>
        <w:rPr>
          <w:rFonts w:ascii="Traditional Arabic" w:hAnsi="Traditional Arabic" w:cs="Traditional Arabic" w:hint="cs"/>
          <w:color w:val="000000"/>
          <w:sz w:val="30"/>
          <w:szCs w:val="30"/>
          <w:rtl/>
        </w:rPr>
        <w:t xml:space="preserve"> .... نحل (16) 123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346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إِنْ كادُوا لَيَفْتِنُونَكَ عَنِ الَّذِي أَوْحَيْنا إِلَيْكَ‏</w:t>
      </w:r>
      <w:r>
        <w:rPr>
          <w:rFonts w:ascii="Traditional Arabic" w:hAnsi="Traditional Arabic" w:cs="Traditional Arabic" w:hint="cs"/>
          <w:color w:val="000000"/>
          <w:sz w:val="30"/>
          <w:szCs w:val="30"/>
          <w:rtl/>
        </w:rPr>
        <w:t xml:space="preserve"> .... اسراء (17) 73</w:t>
      </w:r>
    </w:p>
    <w:p w:rsidR="00DA643A" w:rsidRDefault="00DA643A" w:rsidP="00DA643A">
      <w:pPr>
        <w:pStyle w:val="NormalWeb"/>
        <w:bidi/>
        <w:rPr>
          <w:rtl/>
        </w:rPr>
      </w:pPr>
      <w:r>
        <w:rPr>
          <w:rFonts w:ascii="Traditional Arabic" w:hAnsi="Traditional Arabic" w:cs="Traditional Arabic" w:hint="cs"/>
          <w:color w:val="006A0F"/>
          <w:sz w:val="30"/>
          <w:szCs w:val="30"/>
          <w:rtl/>
        </w:rPr>
        <w:t>وَ لَئِنْ شِئْنا لَنَذْهَبَنَّ بِالَّذِي أَوْحَيْنا إِلَيْكَ‏</w:t>
      </w:r>
      <w:r>
        <w:rPr>
          <w:rFonts w:ascii="Traditional Arabic" w:hAnsi="Traditional Arabic" w:cs="Traditional Arabic" w:hint="cs"/>
          <w:color w:val="000000"/>
          <w:sz w:val="30"/>
          <w:szCs w:val="30"/>
          <w:rtl/>
        </w:rPr>
        <w:t xml:space="preserve"> .... اسراء (17) 86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اتْلُ ما أُوحِيَ إِلَيْكَ مِنْ كِتابِ رَبِّكَ‏</w:t>
      </w:r>
      <w:r>
        <w:rPr>
          <w:rFonts w:ascii="Traditional Arabic" w:hAnsi="Traditional Arabic" w:cs="Traditional Arabic" w:hint="cs"/>
          <w:color w:val="000000"/>
          <w:sz w:val="30"/>
          <w:szCs w:val="30"/>
          <w:rtl/>
        </w:rPr>
        <w:t xml:space="preserve"> .... كهف (18) 27</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بَشَرٌ مِثْلُكُمْ يُوحى‏ إِلَيَ‏</w:t>
      </w:r>
      <w:r>
        <w:rPr>
          <w:rFonts w:ascii="Traditional Arabic" w:hAnsi="Traditional Arabic" w:cs="Traditional Arabic" w:hint="cs"/>
          <w:color w:val="000000"/>
          <w:sz w:val="30"/>
          <w:szCs w:val="30"/>
          <w:rtl/>
        </w:rPr>
        <w:t xml:space="preserve"> .... كهف (18) 110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تَعْجَلْ بِالْقُرْآنِ مِنْ قَبْلِ أَنْ يُقْضى‏ إِلَيْكَ وَحْيُهُ‏</w:t>
      </w:r>
      <w:r>
        <w:rPr>
          <w:rFonts w:ascii="Traditional Arabic" w:hAnsi="Traditional Arabic" w:cs="Traditional Arabic" w:hint="cs"/>
          <w:color w:val="000000"/>
          <w:sz w:val="30"/>
          <w:szCs w:val="30"/>
          <w:rtl/>
        </w:rPr>
        <w:t xml:space="preserve"> .... طه (20) 114</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قَبْلَكَ إِلَّا رِجالًا نُوحِي إِلَيْهِمْ‏</w:t>
      </w:r>
      <w:r>
        <w:rPr>
          <w:rFonts w:ascii="Traditional Arabic" w:hAnsi="Traditional Arabic" w:cs="Traditional Arabic" w:hint="cs"/>
          <w:color w:val="000000"/>
          <w:sz w:val="30"/>
          <w:szCs w:val="30"/>
          <w:rtl/>
        </w:rPr>
        <w:t xml:space="preserve"> .... انبياء (21) 7</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 مِنْ قَبْلِكَ مِنْ رَسُولٍ إِلَّا نُوحِي إِلَيْهِ‏</w:t>
      </w:r>
      <w:r>
        <w:rPr>
          <w:rFonts w:ascii="Traditional Arabic" w:hAnsi="Traditional Arabic" w:cs="Traditional Arabic" w:hint="cs"/>
          <w:color w:val="000000"/>
          <w:sz w:val="30"/>
          <w:szCs w:val="30"/>
          <w:rtl/>
        </w:rPr>
        <w:t xml:space="preserve"> .... انبياء (21) 25</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أُنْذِرُكُمْ بِالْوَحْيِ‏</w:t>
      </w:r>
      <w:r>
        <w:rPr>
          <w:rFonts w:ascii="Traditional Arabic" w:hAnsi="Traditional Arabic" w:cs="Traditional Arabic" w:hint="cs"/>
          <w:color w:val="000000"/>
          <w:sz w:val="30"/>
          <w:szCs w:val="30"/>
          <w:rtl/>
        </w:rPr>
        <w:t xml:space="preserve"> .... انبياء (21) 45</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يُوحى‏ إِلَيَ‏</w:t>
      </w:r>
      <w:r>
        <w:rPr>
          <w:rFonts w:ascii="Traditional Arabic" w:hAnsi="Traditional Arabic" w:cs="Traditional Arabic" w:hint="cs"/>
          <w:color w:val="000000"/>
          <w:sz w:val="30"/>
          <w:szCs w:val="30"/>
          <w:rtl/>
        </w:rPr>
        <w:t xml:space="preserve"> .... انبياء (21) 108</w:t>
      </w:r>
    </w:p>
    <w:p w:rsidR="00DA643A" w:rsidRDefault="00DA643A" w:rsidP="00DA643A">
      <w:pPr>
        <w:pStyle w:val="NormalWeb"/>
        <w:bidi/>
        <w:rPr>
          <w:rtl/>
        </w:rPr>
      </w:pPr>
      <w:r>
        <w:rPr>
          <w:rFonts w:ascii="Traditional Arabic" w:hAnsi="Traditional Arabic" w:cs="Traditional Arabic" w:hint="cs"/>
          <w:color w:val="006A0F"/>
          <w:sz w:val="30"/>
          <w:szCs w:val="30"/>
          <w:rtl/>
        </w:rPr>
        <w:t>نَزَلَ بِهِ الرُّوحُ الْأَمِينُ‏ عَلى‏ قَلْبِكَ لِتَكُونَ مِنَ الْمُنْذِرِينَ.</w:t>
      </w:r>
      <w:r>
        <w:rPr>
          <w:rFonts w:ascii="Traditional Arabic" w:hAnsi="Traditional Arabic" w:cs="Traditional Arabic" w:hint="cs"/>
          <w:color w:val="000000"/>
          <w:sz w:val="30"/>
          <w:szCs w:val="30"/>
          <w:rtl/>
        </w:rPr>
        <w:t xml:space="preserve"> شعراء (26) 193 و 194</w:t>
      </w:r>
    </w:p>
    <w:p w:rsidR="00DA643A" w:rsidRDefault="00DA643A" w:rsidP="00DA643A">
      <w:pPr>
        <w:pStyle w:val="NormalWeb"/>
        <w:bidi/>
        <w:rPr>
          <w:rtl/>
        </w:rPr>
      </w:pPr>
      <w:r>
        <w:rPr>
          <w:rFonts w:ascii="Traditional Arabic" w:hAnsi="Traditional Arabic" w:cs="Traditional Arabic" w:hint="cs"/>
          <w:color w:val="006A0F"/>
          <w:sz w:val="30"/>
          <w:szCs w:val="30"/>
          <w:rtl/>
        </w:rPr>
        <w:t>اتْلُ ما أُوحِيَ إِلَيْكَ مِنَ الْكِتابِ‏</w:t>
      </w:r>
      <w:r>
        <w:rPr>
          <w:rFonts w:ascii="Traditional Arabic" w:hAnsi="Traditional Arabic" w:cs="Traditional Arabic" w:hint="cs"/>
          <w:color w:val="000000"/>
          <w:sz w:val="30"/>
          <w:szCs w:val="30"/>
          <w:rtl/>
        </w:rPr>
        <w:t xml:space="preserve"> .... عنكبوت (29) 45</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 مِنْ رَبِّكَ‏</w:t>
      </w:r>
      <w:r>
        <w:rPr>
          <w:rFonts w:ascii="Traditional Arabic" w:hAnsi="Traditional Arabic" w:cs="Traditional Arabic" w:hint="cs"/>
          <w:color w:val="000000"/>
          <w:sz w:val="30"/>
          <w:szCs w:val="30"/>
          <w:rtl/>
        </w:rPr>
        <w:t xml:space="preserve"> .... احزاب (33) 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اهْتَدَيْتُ فَبِما يُوحِي إِلَيَّ رَبِّي‏</w:t>
      </w:r>
      <w:r>
        <w:rPr>
          <w:rFonts w:ascii="Traditional Arabic" w:hAnsi="Traditional Arabic" w:cs="Traditional Arabic" w:hint="cs"/>
          <w:color w:val="000000"/>
          <w:sz w:val="30"/>
          <w:szCs w:val="30"/>
          <w:rtl/>
        </w:rPr>
        <w:t xml:space="preserve"> .... سبأ (34) 50</w:t>
      </w:r>
    </w:p>
    <w:p w:rsidR="00DA643A" w:rsidRDefault="00DA643A" w:rsidP="00DA643A">
      <w:pPr>
        <w:pStyle w:val="NormalWeb"/>
        <w:bidi/>
        <w:rPr>
          <w:rtl/>
        </w:rPr>
      </w:pPr>
      <w:r>
        <w:rPr>
          <w:rFonts w:ascii="Traditional Arabic" w:hAnsi="Traditional Arabic" w:cs="Traditional Arabic" w:hint="cs"/>
          <w:color w:val="006A0F"/>
          <w:sz w:val="30"/>
          <w:szCs w:val="30"/>
          <w:rtl/>
        </w:rPr>
        <w:t>إِنْ يُوحى‏ إِلَيَ‏</w:t>
      </w:r>
      <w:r>
        <w:rPr>
          <w:rFonts w:ascii="Traditional Arabic" w:hAnsi="Traditional Arabic" w:cs="Traditional Arabic" w:hint="cs"/>
          <w:color w:val="000000"/>
          <w:sz w:val="30"/>
          <w:szCs w:val="30"/>
          <w:rtl/>
        </w:rPr>
        <w:t xml:space="preserve"> .... ص (38) 70</w:t>
      </w:r>
    </w:p>
    <w:p w:rsidR="00DA643A" w:rsidRDefault="00DA643A" w:rsidP="00DA643A">
      <w:pPr>
        <w:pStyle w:val="NormalWeb"/>
        <w:bidi/>
        <w:rPr>
          <w:rtl/>
        </w:rPr>
      </w:pPr>
      <w:r>
        <w:rPr>
          <w:rFonts w:ascii="Traditional Arabic" w:hAnsi="Traditional Arabic" w:cs="Traditional Arabic" w:hint="cs"/>
          <w:color w:val="006A0F"/>
          <w:sz w:val="30"/>
          <w:szCs w:val="30"/>
          <w:rtl/>
        </w:rPr>
        <w:t>وَ لَقَدْ أُوحِيَ إِلَيْكَ‏</w:t>
      </w:r>
      <w:r>
        <w:rPr>
          <w:rFonts w:ascii="Traditional Arabic" w:hAnsi="Traditional Arabic" w:cs="Traditional Arabic" w:hint="cs"/>
          <w:color w:val="000000"/>
          <w:sz w:val="30"/>
          <w:szCs w:val="30"/>
          <w:rtl/>
        </w:rPr>
        <w:t xml:space="preserve"> .... زمر (39) 65</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بَشَرٌ مِثْلُكُمْ يُوحى‏ إِلَيَ‏</w:t>
      </w:r>
      <w:r>
        <w:rPr>
          <w:rFonts w:ascii="Traditional Arabic" w:hAnsi="Traditional Arabic" w:cs="Traditional Arabic" w:hint="cs"/>
          <w:color w:val="000000"/>
          <w:sz w:val="30"/>
          <w:szCs w:val="30"/>
          <w:rtl/>
        </w:rPr>
        <w:t xml:space="preserve"> .... فصّلت (41) 6</w:t>
      </w:r>
    </w:p>
    <w:p w:rsidR="00DA643A" w:rsidRDefault="00DA643A" w:rsidP="00DA643A">
      <w:pPr>
        <w:pStyle w:val="NormalWeb"/>
        <w:bidi/>
        <w:rPr>
          <w:rtl/>
        </w:rPr>
      </w:pPr>
      <w:r>
        <w:rPr>
          <w:rFonts w:ascii="Traditional Arabic" w:hAnsi="Traditional Arabic" w:cs="Traditional Arabic" w:hint="cs"/>
          <w:color w:val="006A0F"/>
          <w:sz w:val="30"/>
          <w:szCs w:val="30"/>
          <w:rtl/>
        </w:rPr>
        <w:t>كَذلِكَ يُوحِي إِلَيْكَ‏</w:t>
      </w:r>
      <w:r>
        <w:rPr>
          <w:rFonts w:ascii="Traditional Arabic" w:hAnsi="Traditional Arabic" w:cs="Traditional Arabic" w:hint="cs"/>
          <w:color w:val="000000"/>
          <w:sz w:val="30"/>
          <w:szCs w:val="30"/>
          <w:rtl/>
        </w:rPr>
        <w:t xml:space="preserve"> .... شورى (42) 3</w:t>
      </w:r>
    </w:p>
    <w:p w:rsidR="00DA643A" w:rsidRDefault="00DA643A" w:rsidP="00DA643A">
      <w:pPr>
        <w:pStyle w:val="NormalWeb"/>
        <w:bidi/>
        <w:rPr>
          <w:rtl/>
        </w:rPr>
      </w:pPr>
      <w:r>
        <w:rPr>
          <w:rFonts w:ascii="Traditional Arabic" w:hAnsi="Traditional Arabic" w:cs="Traditional Arabic" w:hint="cs"/>
          <w:color w:val="006A0F"/>
          <w:sz w:val="30"/>
          <w:szCs w:val="30"/>
          <w:rtl/>
        </w:rPr>
        <w:t>فَاسْتَمْسِكْ بِالَّذِي أُوحِيَ إِلَيْكَ‏</w:t>
      </w:r>
      <w:r>
        <w:rPr>
          <w:rFonts w:ascii="Traditional Arabic" w:hAnsi="Traditional Arabic" w:cs="Traditional Arabic" w:hint="cs"/>
          <w:color w:val="000000"/>
          <w:sz w:val="30"/>
          <w:szCs w:val="30"/>
          <w:rtl/>
        </w:rPr>
        <w:t xml:space="preserve"> .... زخرف (43) 43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 احقاف (46) 9</w:t>
      </w:r>
    </w:p>
    <w:p w:rsidR="00DA643A" w:rsidRDefault="00DA643A" w:rsidP="00DA643A">
      <w:pPr>
        <w:pStyle w:val="NormalWeb"/>
        <w:bidi/>
        <w:rPr>
          <w:rtl/>
        </w:rPr>
      </w:pPr>
      <w:r>
        <w:rPr>
          <w:rFonts w:ascii="Traditional Arabic" w:hAnsi="Traditional Arabic" w:cs="Traditional Arabic" w:hint="cs"/>
          <w:color w:val="006A0F"/>
          <w:sz w:val="30"/>
          <w:szCs w:val="30"/>
          <w:rtl/>
        </w:rPr>
        <w:t>وَ ما يَنْطِقُ عَنِ الْهَوى‏ إِنْ هُوَ إِلَّا وَحْيٌ يُوحى‏ عَلَّمَهُ شَدِيدُ الْقُوى‏ فَأَوْحى‏ إِلى‏ عَبْدِهِ ما أَوْحى‏ ما كَذَبَ الْفُؤادُ ما رَأى‏.</w:t>
      </w:r>
      <w:r>
        <w:rPr>
          <w:rFonts w:ascii="Traditional Arabic" w:hAnsi="Traditional Arabic" w:cs="Traditional Arabic" w:hint="cs"/>
          <w:color w:val="000000"/>
          <w:sz w:val="30"/>
          <w:szCs w:val="30"/>
          <w:rtl/>
        </w:rPr>
        <w:t xml:space="preserve"> نجم (53) 3-/ 5 و 10 و 11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أُوحِيَ إِلَيَّ أَنَّهُ اسْتَمَعَ نَفَرٌ مِنَ الْجِنِ‏</w:t>
      </w:r>
      <w:r>
        <w:rPr>
          <w:rFonts w:ascii="Traditional Arabic" w:hAnsi="Traditional Arabic" w:cs="Traditional Arabic" w:hint="cs"/>
          <w:color w:val="000000"/>
          <w:sz w:val="30"/>
          <w:szCs w:val="30"/>
          <w:rtl/>
        </w:rPr>
        <w:t xml:space="preserve"> .... جنّ (72) 1</w:t>
      </w:r>
    </w:p>
    <w:p w:rsidR="00DA643A" w:rsidRDefault="00DA643A" w:rsidP="00DA643A">
      <w:pPr>
        <w:pStyle w:val="NormalWeb"/>
        <w:bidi/>
        <w:rPr>
          <w:rtl/>
        </w:rPr>
      </w:pPr>
      <w:r>
        <w:rPr>
          <w:rFonts w:ascii="Traditional Arabic" w:hAnsi="Traditional Arabic" w:cs="Traditional Arabic" w:hint="cs"/>
          <w:color w:val="000000"/>
          <w:sz w:val="30"/>
          <w:szCs w:val="30"/>
          <w:rtl/>
        </w:rPr>
        <w:t>2270. عظمت و سنگينى وحى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الْمُزَّمِّلُ‏ إِنَّا سَنُلْقِي عَلَيْكَ قَوْلًا ثَقِيلًا.</w:t>
      </w:r>
      <w:r>
        <w:rPr>
          <w:rStyle w:val="FootnoteReference"/>
          <w:rFonts w:ascii="Traditional Arabic" w:eastAsiaTheme="majorEastAsia" w:hAnsi="Traditional Arabic" w:cs="Traditional Arabic"/>
          <w:color w:val="000000"/>
          <w:sz w:val="30"/>
          <w:szCs w:val="30"/>
          <w:rtl/>
        </w:rPr>
        <w:footnoteReference w:id="1185"/>
      </w:r>
      <w:r>
        <w:rPr>
          <w:rFonts w:ascii="Traditional Arabic" w:hAnsi="Traditional Arabic" w:cs="Traditional Arabic" w:hint="cs"/>
          <w:color w:val="000000"/>
          <w:sz w:val="30"/>
          <w:szCs w:val="30"/>
          <w:rtl/>
        </w:rPr>
        <w:t xml:space="preserve"> مزمّل (73) 1 و 5</w:t>
      </w:r>
    </w:p>
    <w:p w:rsidR="00DA643A" w:rsidRDefault="00DA643A" w:rsidP="00DA643A">
      <w:pPr>
        <w:pStyle w:val="NormalWeb"/>
        <w:bidi/>
        <w:rPr>
          <w:rtl/>
        </w:rPr>
      </w:pPr>
      <w:r>
        <w:rPr>
          <w:rFonts w:ascii="Traditional Arabic" w:hAnsi="Traditional Arabic" w:cs="Traditional Arabic" w:hint="cs"/>
          <w:color w:val="000000"/>
          <w:sz w:val="30"/>
          <w:szCs w:val="30"/>
          <w:rtl/>
        </w:rPr>
        <w:t>2271. نزول وحى و قرآن بر پيامبر صلى الله عليه و آله به صورت قرائت و خواندن از سوى خدا:</w:t>
      </w:r>
    </w:p>
    <w:p w:rsidR="00DA643A" w:rsidRDefault="00DA643A" w:rsidP="00DA643A">
      <w:pPr>
        <w:pStyle w:val="NormalWeb"/>
        <w:bidi/>
        <w:rPr>
          <w:rtl/>
        </w:rPr>
      </w:pPr>
      <w:r>
        <w:rPr>
          <w:rFonts w:ascii="Traditional Arabic" w:hAnsi="Traditional Arabic" w:cs="Traditional Arabic" w:hint="cs"/>
          <w:color w:val="006A0F"/>
          <w:sz w:val="30"/>
          <w:szCs w:val="30"/>
          <w:rtl/>
        </w:rPr>
        <w:t>لا تُحَرِّكْ بِهِ لِسانَكَ لِتَعْجَلَ بِهِ‏ إِنَّ عَلَيْنا جَمْعَهُ وَ قُرْآنَهُ‏ فَإِذا قَرَأْناهُ فَاتَّبِعْ قُرْآنَهُ.</w:t>
      </w:r>
      <w:r>
        <w:rPr>
          <w:rFonts w:ascii="Traditional Arabic" w:hAnsi="Traditional Arabic" w:cs="Traditional Arabic" w:hint="cs"/>
          <w:color w:val="000000"/>
          <w:sz w:val="30"/>
          <w:szCs w:val="30"/>
          <w:rtl/>
        </w:rPr>
        <w:t xml:space="preserve"> قيامت (75) 16-/ 18</w:t>
      </w:r>
    </w:p>
    <w:p w:rsidR="00DA643A" w:rsidRDefault="00DA643A" w:rsidP="00DA643A">
      <w:pPr>
        <w:pStyle w:val="NormalWeb"/>
        <w:bidi/>
        <w:rPr>
          <w:rtl/>
        </w:rPr>
      </w:pPr>
      <w:r>
        <w:rPr>
          <w:rFonts w:ascii="Traditional Arabic" w:hAnsi="Traditional Arabic" w:cs="Traditional Arabic" w:hint="cs"/>
          <w:color w:val="006A0F"/>
          <w:sz w:val="30"/>
          <w:szCs w:val="30"/>
          <w:rtl/>
        </w:rPr>
        <w:t>سَنُقْرِئُكَ فَلا تَنْسى‏.</w:t>
      </w:r>
      <w:r>
        <w:rPr>
          <w:rFonts w:ascii="Traditional Arabic" w:hAnsi="Traditional Arabic" w:cs="Traditional Arabic" w:hint="cs"/>
          <w:color w:val="000000"/>
          <w:sz w:val="30"/>
          <w:szCs w:val="30"/>
          <w:rtl/>
        </w:rPr>
        <w:t xml:space="preserve"> اعلى (87) 6</w:t>
      </w:r>
    </w:p>
    <w:p w:rsidR="00DA643A" w:rsidRDefault="00DA643A" w:rsidP="00DA643A">
      <w:pPr>
        <w:pStyle w:val="NormalWeb"/>
        <w:bidi/>
        <w:rPr>
          <w:rtl/>
        </w:rPr>
      </w:pPr>
      <w:r>
        <w:rPr>
          <w:rFonts w:ascii="Traditional Arabic" w:hAnsi="Traditional Arabic" w:cs="Traditional Arabic" w:hint="cs"/>
          <w:color w:val="000000"/>
          <w:sz w:val="30"/>
          <w:szCs w:val="30"/>
          <w:rtl/>
        </w:rPr>
        <w:t>2272. رسول خدا صلى الله عليه و آله، وظيفه‏دار ابلاغ احكام و معارف وحيانى:</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 وَ اللَّهُ يَعْصِمُكَ مِنَ النَّاسِ إِنَّ اللَّهَ لا يَهْدِي الْقَوْمَ الْكافِرِينَ.</w:t>
      </w:r>
      <w:r>
        <w:rPr>
          <w:rFonts w:ascii="Traditional Arabic" w:hAnsi="Traditional Arabic" w:cs="Traditional Arabic" w:hint="cs"/>
          <w:color w:val="000000"/>
          <w:sz w:val="30"/>
          <w:szCs w:val="30"/>
          <w:rtl/>
        </w:rPr>
        <w:t xml:space="preserve"> مائده (5) 67</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وَ احْذَرُوا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إِنَّما أَنْتَ نَذِيرٌ</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هود (11) 12</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w:t>
      </w:r>
      <w:r>
        <w:rPr>
          <w:rFonts w:ascii="Traditional Arabic" w:hAnsi="Traditional Arabic" w:cs="Traditional Arabic" w:hint="cs"/>
          <w:color w:val="000000"/>
          <w:sz w:val="30"/>
          <w:szCs w:val="30"/>
          <w:rtl/>
        </w:rPr>
        <w:t xml:space="preserve"> نحل (16) 82</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بَشَرٌ مِثْلُكُمْ يُوحى‏ إِلَيَّ أَنَّما إِلهُكُمْ إِلهٌ واحِدٌ فَاسْتَقِيمُوا إِلَيْهِ وَ اسْتَغْفِرُوهُ وَ وَيْلٌ‏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347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لِلْمُشْرِكِينَ.</w:t>
      </w:r>
      <w:r>
        <w:rPr>
          <w:rFonts w:ascii="Traditional Arabic" w:hAnsi="Traditional Arabic" w:cs="Traditional Arabic" w:hint="cs"/>
          <w:color w:val="000000"/>
          <w:sz w:val="30"/>
          <w:szCs w:val="30"/>
          <w:rtl/>
        </w:rPr>
        <w:t xml:space="preserve"> فصّلت (41) 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فَإِنْ أَعْرَضُوا فَما أَرْسَلْناكَ عَلَيْهِمْ حَفِيظاً إِنْ عَلَيْكَ إِلَّا الْبَلاغُ وَ إِنَّا إِذا أَذَقْنَا الْإِنْسانَ مِنَّا رَحْمَةً فَرِحَ بِها وَ إِنْ تُصِبْهُمْ سَيِّئَةٌ بِما قَدَّمَتْ أَيْدِيهِمْ فَإِنَّ الْإِنْسانَ كَفُورٌ.</w:t>
      </w:r>
      <w:r>
        <w:rPr>
          <w:rFonts w:ascii="Traditional Arabic" w:hAnsi="Traditional Arabic" w:cs="Traditional Arabic" w:hint="cs"/>
          <w:color w:val="000000"/>
          <w:sz w:val="30"/>
          <w:szCs w:val="30"/>
          <w:rtl/>
        </w:rPr>
        <w:t xml:space="preserve"> شورى (42) 48</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2273. بخل نورزيدن پيامبراكرم صلى الله عليه و آله در ابلاغ وحى و آموختن آن به مردم:</w:t>
      </w:r>
    </w:p>
    <w:p w:rsidR="00DA643A" w:rsidRDefault="00DA643A" w:rsidP="00DA643A">
      <w:pPr>
        <w:pStyle w:val="NormalWeb"/>
        <w:bidi/>
        <w:rPr>
          <w:rtl/>
        </w:rPr>
      </w:pPr>
      <w:r>
        <w:rPr>
          <w:rFonts w:ascii="Traditional Arabic" w:hAnsi="Traditional Arabic" w:cs="Traditional Arabic" w:hint="cs"/>
          <w:color w:val="006A0F"/>
          <w:sz w:val="30"/>
          <w:szCs w:val="30"/>
          <w:rtl/>
        </w:rPr>
        <w:t>إِنَّهُ لَقَوْلُ رَسُولٍ كَرِيمٍ‏ ذِي قُوَّةٍ عِنْدَ ذِي الْعَرْشِ مَكِينٍ‏ مُطاعٍ ثَمَّ أَمِينٍ‏ وَ ما صاحِبُكُمْ بِمَجْنُونٍ‏ وَ لَقَدْ رَآهُ بِالْأُفُقِ الْمُبِينِ‏ وَ ما هُوَ عَلَى الْغَيْبِ بِضَنِينٍ.</w:t>
      </w:r>
      <w:r>
        <w:rPr>
          <w:rFonts w:ascii="Traditional Arabic" w:hAnsi="Traditional Arabic" w:cs="Traditional Arabic" w:hint="cs"/>
          <w:color w:val="000000"/>
          <w:sz w:val="30"/>
          <w:szCs w:val="30"/>
          <w:rtl/>
        </w:rPr>
        <w:t xml:space="preserve"> تكوير (81) 19-/ 24</w:t>
      </w:r>
    </w:p>
    <w:p w:rsidR="00DA643A" w:rsidRDefault="00DA643A" w:rsidP="00DA643A">
      <w:pPr>
        <w:pStyle w:val="NormalWeb"/>
        <w:bidi/>
        <w:rPr>
          <w:rtl/>
        </w:rPr>
      </w:pPr>
      <w:r>
        <w:rPr>
          <w:rFonts w:ascii="Traditional Arabic" w:hAnsi="Traditional Arabic" w:cs="Traditional Arabic" w:hint="cs"/>
          <w:color w:val="000000"/>
          <w:sz w:val="30"/>
          <w:szCs w:val="30"/>
          <w:rtl/>
        </w:rPr>
        <w:t>2274. پيامبر صلى الله عليه و آله، پيرو تعاليم وحى: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 انعام (6) 50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إِنَّما أَتَّبِعُ ما يُوحى‏ إِلَيَّ مِنْ رَبِّي‏</w:t>
      </w:r>
      <w:r>
        <w:rPr>
          <w:rFonts w:ascii="Traditional Arabic" w:hAnsi="Traditional Arabic" w:cs="Traditional Arabic" w:hint="cs"/>
          <w:color w:val="000000"/>
          <w:sz w:val="30"/>
          <w:szCs w:val="30"/>
          <w:rtl/>
        </w:rPr>
        <w:t xml:space="preserve"> .... اعراف (7) 203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 يونس (10) 15</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w:t>
      </w:r>
      <w:r>
        <w:rPr>
          <w:rFonts w:ascii="Traditional Arabic" w:hAnsi="Traditional Arabic" w:cs="Traditional Arabic" w:hint="cs"/>
          <w:color w:val="000000"/>
          <w:sz w:val="30"/>
          <w:szCs w:val="30"/>
          <w:rtl/>
        </w:rPr>
        <w:t xml:space="preserve"> .... يونس (10) 109</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w:t>
      </w:r>
      <w:r>
        <w:rPr>
          <w:rFonts w:ascii="Traditional Arabic" w:hAnsi="Traditional Arabic" w:cs="Traditional Arabic" w:hint="cs"/>
          <w:color w:val="000000"/>
          <w:sz w:val="30"/>
          <w:szCs w:val="30"/>
          <w:rtl/>
        </w:rPr>
        <w:t xml:space="preserve"> .... احزاب (33) 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 احقاف (46) 9</w:t>
      </w:r>
    </w:p>
    <w:p w:rsidR="00DA643A" w:rsidRDefault="00DA643A" w:rsidP="00DA643A">
      <w:pPr>
        <w:pStyle w:val="NormalWeb"/>
        <w:bidi/>
        <w:rPr>
          <w:rtl/>
        </w:rPr>
      </w:pPr>
      <w:r>
        <w:rPr>
          <w:rFonts w:ascii="Traditional Arabic" w:hAnsi="Traditional Arabic" w:cs="Traditional Arabic" w:hint="cs"/>
          <w:color w:val="000000"/>
          <w:sz w:val="30"/>
          <w:szCs w:val="30"/>
          <w:rtl/>
        </w:rPr>
        <w:t>2275. نزول وحى بر پيامبر صلى الله عليه و آله به وسيله جبرئيل، از بالاترين افق و جايگاه:</w:t>
      </w:r>
    </w:p>
    <w:p w:rsidR="00DA643A" w:rsidRDefault="00DA643A" w:rsidP="00DA643A">
      <w:pPr>
        <w:pStyle w:val="NormalWeb"/>
        <w:bidi/>
        <w:rPr>
          <w:rtl/>
        </w:rPr>
      </w:pPr>
      <w:r>
        <w:rPr>
          <w:rFonts w:ascii="Traditional Arabic" w:hAnsi="Traditional Arabic" w:cs="Traditional Arabic" w:hint="cs"/>
          <w:color w:val="006A0F"/>
          <w:sz w:val="30"/>
          <w:szCs w:val="30"/>
          <w:rtl/>
        </w:rPr>
        <w:t>إِنْ هُوَ إِلَّا وَحْيٌ يُوحى‏ عَلَّمَهُ شَدِيدُ الْقُوى‏ ذُو مِرَّةٍ فَاسْتَوى‏ وَ هُوَ بِالْأُفُقِ الْأَعْلى‏ ثُمَّ دَنا فَتَدَلَّى‏ فَكانَ قابَ قَوْسَيْنِ أَوْ أَدْنى‏ فَأَوْحى‏ إِلى‏ عَبْدِهِ ما أَوْحى‏.</w:t>
      </w:r>
      <w:r>
        <w:rPr>
          <w:rFonts w:ascii="Traditional Arabic" w:hAnsi="Traditional Arabic" w:cs="Traditional Arabic" w:hint="cs"/>
          <w:color w:val="000000"/>
          <w:sz w:val="30"/>
          <w:szCs w:val="30"/>
          <w:rtl/>
        </w:rPr>
        <w:t xml:space="preserve"> نجم (53) 4- 10</w:t>
      </w:r>
    </w:p>
    <w:p w:rsidR="00DA643A" w:rsidRDefault="00DA643A" w:rsidP="00DA643A">
      <w:pPr>
        <w:pStyle w:val="NormalWeb"/>
        <w:bidi/>
        <w:rPr>
          <w:rtl/>
        </w:rPr>
      </w:pPr>
      <w:r>
        <w:rPr>
          <w:rFonts w:ascii="Traditional Arabic" w:hAnsi="Traditional Arabic" w:cs="Traditional Arabic" w:hint="cs"/>
          <w:color w:val="000000"/>
          <w:sz w:val="30"/>
          <w:szCs w:val="30"/>
          <w:rtl/>
        </w:rPr>
        <w:t>2276. نزول وحى بر پيامبر صلى الله عليه و آله در معراج از سوى جبرئيل، در فاصله‏اى به اندازه دو كمان يا كمتر از آن:</w:t>
      </w:r>
    </w:p>
    <w:p w:rsidR="00DA643A" w:rsidRDefault="00DA643A" w:rsidP="00DA643A">
      <w:pPr>
        <w:pStyle w:val="NormalWeb"/>
        <w:bidi/>
        <w:rPr>
          <w:rtl/>
        </w:rPr>
      </w:pPr>
      <w:r>
        <w:rPr>
          <w:rFonts w:ascii="Traditional Arabic" w:hAnsi="Traditional Arabic" w:cs="Traditional Arabic" w:hint="cs"/>
          <w:color w:val="006A0F"/>
          <w:sz w:val="30"/>
          <w:szCs w:val="30"/>
          <w:rtl/>
        </w:rPr>
        <w:t>وَ ما يَنْطِقُ عَنِ الْهَوى‏ إِنْ هُوَ إِلَّا وَحْيٌ يُوحى‏ عَلَّمَهُ شَدِيدُ الْقُوى‏ ذُو مِرَّةٍ فَاسْتَوى‏ وَ هُوَ بِالْأُفُقِ الْأَعْلى‏ ثُمَّ دَنا فَتَدَلَّى‏ فَكانَ قابَ قَوْسَيْنِ أَوْ أَدْنى‏ فَأَوْحى‏ إِلى‏ عَبْدِهِ ما أَوْحى‏.</w:t>
      </w:r>
      <w:r>
        <w:rPr>
          <w:rFonts w:ascii="Traditional Arabic" w:hAnsi="Traditional Arabic" w:cs="Traditional Arabic" w:hint="cs"/>
          <w:color w:val="000000"/>
          <w:sz w:val="30"/>
          <w:szCs w:val="30"/>
          <w:rtl/>
        </w:rPr>
        <w:t xml:space="preserve"> نجم (53) 3-/ 10</w:t>
      </w:r>
    </w:p>
    <w:p w:rsidR="00DA643A" w:rsidRDefault="00DA643A" w:rsidP="00DA643A">
      <w:pPr>
        <w:pStyle w:val="NormalWeb"/>
        <w:bidi/>
        <w:rPr>
          <w:rtl/>
        </w:rPr>
      </w:pPr>
      <w:r>
        <w:rPr>
          <w:rFonts w:ascii="Traditional Arabic" w:hAnsi="Traditional Arabic" w:cs="Traditional Arabic" w:hint="cs"/>
          <w:color w:val="000000"/>
          <w:sz w:val="30"/>
          <w:szCs w:val="30"/>
          <w:rtl/>
        </w:rPr>
        <w:t>2277. قلب پيامبر صلى الله عليه و آله، جايگاه نزول وحى الهى: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مَنْ كانَ عَدُوًّا لِجِبْرِيلَ فَإِنَّهُ نَزَّلَهُ عَلى‏ قَلْبِكَ‏</w:t>
      </w:r>
      <w:r>
        <w:rPr>
          <w:rFonts w:ascii="Traditional Arabic" w:hAnsi="Traditional Arabic" w:cs="Traditional Arabic" w:hint="cs"/>
          <w:color w:val="000000"/>
          <w:sz w:val="30"/>
          <w:szCs w:val="30"/>
          <w:rtl/>
        </w:rPr>
        <w:t xml:space="preserve"> .... بقره (2) 97</w:t>
      </w:r>
    </w:p>
    <w:p w:rsidR="00DA643A" w:rsidRDefault="00DA643A" w:rsidP="00DA643A">
      <w:pPr>
        <w:pStyle w:val="NormalWeb"/>
        <w:bidi/>
        <w:rPr>
          <w:rtl/>
        </w:rPr>
      </w:pPr>
      <w:r>
        <w:rPr>
          <w:rFonts w:ascii="Traditional Arabic" w:hAnsi="Traditional Arabic" w:cs="Traditional Arabic" w:hint="cs"/>
          <w:color w:val="006A0F"/>
          <w:sz w:val="30"/>
          <w:szCs w:val="30"/>
          <w:rtl/>
        </w:rPr>
        <w:t>نَزَلَ بِهِ الرُّوحُ الْأَمِينُ‏ عَلى‏ قَلْبِكَ‏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86"/>
      </w:r>
      <w:r>
        <w:rPr>
          <w:rFonts w:ascii="Traditional Arabic" w:hAnsi="Traditional Arabic" w:cs="Traditional Arabic" w:hint="cs"/>
          <w:color w:val="000000"/>
          <w:sz w:val="30"/>
          <w:szCs w:val="30"/>
          <w:rtl/>
        </w:rPr>
        <w:t xml:space="preserve"> شعراء (26) 193 و 194</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افْتَرى‏ عَلَى اللَّهِ كَذِباً فَإِنْ يَشَإِ اللَّهُ يَخْتِمْ عَلى‏ قَلْبِكَ‏</w:t>
      </w:r>
      <w:r>
        <w:rPr>
          <w:rFonts w:ascii="Traditional Arabic" w:hAnsi="Traditional Arabic" w:cs="Traditional Arabic" w:hint="cs"/>
          <w:color w:val="000000"/>
          <w:sz w:val="30"/>
          <w:szCs w:val="30"/>
          <w:rtl/>
        </w:rPr>
        <w:t xml:space="preserve"> .... شورى (42) 24</w:t>
      </w:r>
    </w:p>
    <w:p w:rsidR="00DA643A" w:rsidRDefault="00DA643A" w:rsidP="00DA643A">
      <w:pPr>
        <w:pStyle w:val="NormalWeb"/>
        <w:bidi/>
        <w:rPr>
          <w:rtl/>
        </w:rPr>
      </w:pPr>
      <w:r>
        <w:rPr>
          <w:rFonts w:ascii="Traditional Arabic" w:hAnsi="Traditional Arabic" w:cs="Traditional Arabic" w:hint="cs"/>
          <w:color w:val="006A0F"/>
          <w:sz w:val="30"/>
          <w:szCs w:val="30"/>
          <w:rtl/>
        </w:rPr>
        <w:t>إِنْ هُوَ إِلَّا وَحْيٌ يُوحى‏ فَأَوْحى‏ إِلى‏ عَبْدِهِ ما أَوْحى‏ ما كَذَبَ الْفُؤادُ ما رَأى‏.</w:t>
      </w:r>
      <w:r>
        <w:rPr>
          <w:rFonts w:ascii="Traditional Arabic" w:hAnsi="Traditional Arabic" w:cs="Traditional Arabic" w:hint="cs"/>
          <w:color w:val="000000"/>
          <w:sz w:val="30"/>
          <w:szCs w:val="30"/>
          <w:rtl/>
        </w:rPr>
        <w:t xml:space="preserve"> نجم (53) 4 و 10 و 11</w:t>
      </w:r>
    </w:p>
    <w:p w:rsidR="00DA643A" w:rsidRDefault="00DA643A" w:rsidP="00DA643A">
      <w:pPr>
        <w:pStyle w:val="NormalWeb"/>
        <w:bidi/>
        <w:rPr>
          <w:rtl/>
        </w:rPr>
      </w:pPr>
      <w:r>
        <w:rPr>
          <w:rFonts w:ascii="Traditional Arabic" w:hAnsi="Traditional Arabic" w:cs="Traditional Arabic" w:hint="cs"/>
          <w:color w:val="000000"/>
          <w:sz w:val="30"/>
          <w:szCs w:val="30"/>
          <w:rtl/>
        </w:rPr>
        <w:t>2278. شتابزدگى و عجله رسول خدا صلى الله عليه و آله، براى دريافت وحى: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تَعْجَلْ بِالْقُرْآنِ مِنْ قَبْلِ أَنْ يُقْضى‏ إِلَيْكَ وَحْيُهُ‏</w:t>
      </w:r>
      <w:r>
        <w:rPr>
          <w:rFonts w:ascii="Traditional Arabic" w:hAnsi="Traditional Arabic" w:cs="Traditional Arabic" w:hint="cs"/>
          <w:color w:val="000000"/>
          <w:sz w:val="30"/>
          <w:szCs w:val="30"/>
          <w:rtl/>
        </w:rPr>
        <w:t xml:space="preserve"> .... طه (20) 114</w:t>
      </w:r>
    </w:p>
    <w:p w:rsidR="00DA643A" w:rsidRDefault="00DA643A" w:rsidP="00DA643A">
      <w:pPr>
        <w:pStyle w:val="NormalWeb"/>
        <w:bidi/>
        <w:rPr>
          <w:rtl/>
        </w:rPr>
      </w:pPr>
      <w:r>
        <w:rPr>
          <w:rFonts w:ascii="Traditional Arabic" w:hAnsi="Traditional Arabic" w:cs="Traditional Arabic" w:hint="cs"/>
          <w:color w:val="006A0F"/>
          <w:sz w:val="30"/>
          <w:szCs w:val="30"/>
          <w:rtl/>
        </w:rPr>
        <w:t>لا تُحَرِّكْ بِهِ لِسانَكَ لِتَعْجَلَ بِهِ.</w:t>
      </w:r>
      <w:r>
        <w:rPr>
          <w:rFonts w:ascii="Traditional Arabic" w:hAnsi="Traditional Arabic" w:cs="Traditional Arabic" w:hint="cs"/>
          <w:color w:val="000000"/>
          <w:sz w:val="30"/>
          <w:szCs w:val="30"/>
          <w:rtl/>
        </w:rPr>
        <w:t xml:space="preserve"> قيامت (75) 16</w:t>
      </w:r>
    </w:p>
    <w:p w:rsidR="00DA643A" w:rsidRDefault="00DA643A" w:rsidP="00DA643A">
      <w:pPr>
        <w:pStyle w:val="NormalWeb"/>
        <w:bidi/>
        <w:rPr>
          <w:rtl/>
        </w:rPr>
      </w:pPr>
      <w:r>
        <w:rPr>
          <w:rFonts w:ascii="Traditional Arabic" w:hAnsi="Traditional Arabic" w:cs="Traditional Arabic" w:hint="cs"/>
          <w:color w:val="000000"/>
          <w:sz w:val="30"/>
          <w:szCs w:val="30"/>
          <w:rtl/>
        </w:rPr>
        <w:t>2279. عصمت پيامبر صلى الله عليه و آله، در تبليغ وحى: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348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إِنَّهُ لَقَوْلُ رَسُولٍ كَرِيمٍ‏ وَ ما هُوَ بِقَوْلِ شاعِرٍ قَلِيلًا ما تُؤْمِنُونَ‏ وَ لا بِقَوْلِ كاهِنٍ قَلِيلًا ما تَذَكَّرُونَ‏ تَنْزِيلٌ مِنْ رَبِّ الْعالَمِينَ‏ وَ لَوْ تَقَوَّلَ عَلَيْنا بَعْضَ الْأَقاوِيلِ‏ لَأَخَذْنا مِنْهُ بِالْيَمِينِ‏ ثُمَّ لَقَطَعْنا مِنْهُ الْوَتِينَ.</w:t>
      </w:r>
      <w:r>
        <w:rPr>
          <w:rFonts w:ascii="Traditional Arabic" w:hAnsi="Traditional Arabic" w:cs="Traditional Arabic" w:hint="cs"/>
          <w:color w:val="000000"/>
          <w:sz w:val="30"/>
          <w:szCs w:val="30"/>
          <w:rtl/>
        </w:rPr>
        <w:t xml:space="preserve"> حاقّه (69) 40-/ 46</w:t>
      </w:r>
    </w:p>
    <w:p w:rsidR="00DA643A" w:rsidRDefault="00DA643A" w:rsidP="00DA643A">
      <w:pPr>
        <w:pStyle w:val="NormalWeb"/>
        <w:bidi/>
        <w:rPr>
          <w:rtl/>
        </w:rPr>
      </w:pPr>
      <w:r>
        <w:rPr>
          <w:rFonts w:ascii="Traditional Arabic" w:hAnsi="Traditional Arabic" w:cs="Traditional Arabic" w:hint="cs"/>
          <w:color w:val="000000"/>
          <w:sz w:val="30"/>
          <w:szCs w:val="30"/>
          <w:rtl/>
        </w:rPr>
        <w:t>2280. پيامبر صلى الله عليه و آله، مصون از هرگونه خطا و كجى در دريافت وحى:</w:t>
      </w:r>
    </w:p>
    <w:p w:rsidR="00DA643A" w:rsidRDefault="00DA643A" w:rsidP="00DA643A">
      <w:pPr>
        <w:pStyle w:val="NormalWeb"/>
        <w:bidi/>
        <w:rPr>
          <w:rtl/>
        </w:rPr>
      </w:pPr>
      <w:r>
        <w:rPr>
          <w:rFonts w:ascii="Traditional Arabic" w:hAnsi="Traditional Arabic" w:cs="Traditional Arabic" w:hint="cs"/>
          <w:color w:val="006A0F"/>
          <w:sz w:val="30"/>
          <w:szCs w:val="30"/>
          <w:rtl/>
        </w:rPr>
        <w:t>قُلْ مَنْ كانَ عَدُوًّا لِجِبْرِيلَ فَإِنَّهُ نَزَّلَهُ عَلى‏ قَلْبِكَ‏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87"/>
      </w:r>
      <w:r>
        <w:rPr>
          <w:rFonts w:ascii="Traditional Arabic" w:hAnsi="Traditional Arabic" w:cs="Traditional Arabic" w:hint="cs"/>
          <w:color w:val="000000"/>
          <w:sz w:val="30"/>
          <w:szCs w:val="30"/>
          <w:rtl/>
        </w:rPr>
        <w:t xml:space="preserve"> بقره (2) 97</w:t>
      </w:r>
    </w:p>
    <w:p w:rsidR="00DA643A" w:rsidRDefault="00DA643A" w:rsidP="00DA643A">
      <w:pPr>
        <w:pStyle w:val="NormalWeb"/>
        <w:bidi/>
        <w:rPr>
          <w:rtl/>
        </w:rPr>
      </w:pPr>
      <w:r>
        <w:rPr>
          <w:rFonts w:ascii="Traditional Arabic" w:hAnsi="Traditional Arabic" w:cs="Traditional Arabic" w:hint="cs"/>
          <w:color w:val="006A0F"/>
          <w:sz w:val="30"/>
          <w:szCs w:val="30"/>
          <w:rtl/>
        </w:rPr>
        <w:t>نَزَلَ بِهِ الرُّوحُ الْأَمِينُ‏ عَلى‏ قَلْبِكَ‏</w:t>
      </w:r>
      <w:r>
        <w:rPr>
          <w:rFonts w:ascii="Traditional Arabic" w:hAnsi="Traditional Arabic" w:cs="Traditional Arabic" w:hint="cs"/>
          <w:color w:val="000000"/>
          <w:sz w:val="30"/>
          <w:szCs w:val="30"/>
          <w:rtl/>
        </w:rPr>
        <w:t xml:space="preserve"> .... شعراء (26) 193 و 194</w:t>
      </w:r>
    </w:p>
    <w:p w:rsidR="00DA643A" w:rsidRDefault="00DA643A" w:rsidP="00DA643A">
      <w:pPr>
        <w:pStyle w:val="NormalWeb"/>
        <w:bidi/>
        <w:rPr>
          <w:rtl/>
        </w:rPr>
      </w:pPr>
      <w:r>
        <w:rPr>
          <w:rFonts w:ascii="Traditional Arabic" w:hAnsi="Traditional Arabic" w:cs="Traditional Arabic" w:hint="cs"/>
          <w:color w:val="006A0F"/>
          <w:sz w:val="30"/>
          <w:szCs w:val="30"/>
          <w:rtl/>
        </w:rPr>
        <w:t>وَ ما يَنْطِقُ عَنِ الْهَوى‏ إِنْ هُوَ إِلَّا وَحْيٌ يُوحى‏ عَلَّمَهُ شَدِيدُ الْقُوى‏ فَأَوْحى‏ إِلى‏ عَبْدِهِ ما أَوْحى‏ ما كَذَبَ الْفُؤادُ ما رَأى‏.</w:t>
      </w:r>
      <w:r>
        <w:rPr>
          <w:rFonts w:ascii="Traditional Arabic" w:hAnsi="Traditional Arabic" w:cs="Traditional Arabic" w:hint="cs"/>
          <w:color w:val="000000"/>
          <w:sz w:val="30"/>
          <w:szCs w:val="30"/>
          <w:rtl/>
        </w:rPr>
        <w:t xml:space="preserve"> نجم (53) 3-/ 5 و 10 و 11</w:t>
      </w:r>
    </w:p>
    <w:p w:rsidR="00DA643A" w:rsidRDefault="00DA643A" w:rsidP="00DA643A">
      <w:pPr>
        <w:pStyle w:val="NormalWeb"/>
        <w:bidi/>
        <w:rPr>
          <w:rtl/>
        </w:rPr>
      </w:pPr>
      <w:r>
        <w:rPr>
          <w:rFonts w:ascii="Traditional Arabic" w:hAnsi="Traditional Arabic" w:cs="Traditional Arabic" w:hint="cs"/>
          <w:color w:val="000000"/>
          <w:sz w:val="30"/>
          <w:szCs w:val="30"/>
          <w:rtl/>
        </w:rPr>
        <w:t>2281. عصمت و مصونيّت پيامبر صلى الله عليه و آله، از فراموشى در دريافت وحى: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سَنُقْرِئُكَ فَلا تَنْسى‏.</w:t>
      </w:r>
      <w:r>
        <w:rPr>
          <w:rFonts w:ascii="Traditional Arabic" w:hAnsi="Traditional Arabic" w:cs="Traditional Arabic" w:hint="cs"/>
          <w:color w:val="000000"/>
          <w:sz w:val="30"/>
          <w:szCs w:val="30"/>
          <w:rtl/>
        </w:rPr>
        <w:t xml:space="preserve"> اعلى (87) 6</w:t>
      </w:r>
    </w:p>
    <w:p w:rsidR="00DA643A" w:rsidRDefault="00DA643A" w:rsidP="00DA643A">
      <w:pPr>
        <w:pStyle w:val="NormalWeb"/>
        <w:bidi/>
        <w:rPr>
          <w:rtl/>
        </w:rPr>
      </w:pPr>
      <w:r>
        <w:rPr>
          <w:rFonts w:ascii="Traditional Arabic" w:hAnsi="Traditional Arabic" w:cs="Traditional Arabic" w:hint="cs"/>
          <w:color w:val="465BFF"/>
          <w:sz w:val="30"/>
          <w:szCs w:val="30"/>
          <w:rtl/>
        </w:rPr>
        <w:t>آغاز وحى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2282. شروع وحى به پيامبر صلى الله عليه و آله با فرمان خدا به خواندن با نام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اقْرَأْ بِاسْمِ رَبِّكَ الَّذِي خَلَقَ.</w:t>
      </w:r>
      <w:r>
        <w:rPr>
          <w:rStyle w:val="FootnoteReference"/>
          <w:rFonts w:ascii="Traditional Arabic" w:eastAsiaTheme="majorEastAsia" w:hAnsi="Traditional Arabic" w:cs="Traditional Arabic"/>
          <w:color w:val="000000"/>
          <w:sz w:val="30"/>
          <w:szCs w:val="30"/>
          <w:rtl/>
        </w:rPr>
        <w:footnoteReference w:id="1188"/>
      </w:r>
      <w:r>
        <w:rPr>
          <w:rFonts w:ascii="Traditional Arabic" w:hAnsi="Traditional Arabic" w:cs="Traditional Arabic" w:hint="cs"/>
          <w:color w:val="000000"/>
          <w:sz w:val="30"/>
          <w:szCs w:val="30"/>
          <w:rtl/>
        </w:rPr>
        <w:t xml:space="preserve"> علق (96) 1</w:t>
      </w:r>
    </w:p>
    <w:p w:rsidR="00DA643A" w:rsidRDefault="00DA643A" w:rsidP="00DA643A">
      <w:pPr>
        <w:pStyle w:val="NormalWeb"/>
        <w:bidi/>
        <w:rPr>
          <w:rtl/>
        </w:rPr>
      </w:pPr>
      <w:r>
        <w:rPr>
          <w:rFonts w:ascii="Traditional Arabic" w:hAnsi="Traditional Arabic" w:cs="Traditional Arabic" w:hint="cs"/>
          <w:color w:val="465BFF"/>
          <w:sz w:val="30"/>
          <w:szCs w:val="30"/>
          <w:rtl/>
        </w:rPr>
        <w:t>آورنده وحى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2283. جبرئيل، آورنده وحى از جانب خداوند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مَنْ كانَ عَدُوًّا لِجِبْرِيلَ فَإِنَّهُ نَزَّلَهُ عَلى‏ قَلْبِكَ بِإِذْنِ اللَّهِ‏</w:t>
      </w:r>
      <w:r>
        <w:rPr>
          <w:rFonts w:ascii="Traditional Arabic" w:hAnsi="Traditional Arabic" w:cs="Traditional Arabic" w:hint="cs"/>
          <w:color w:val="000000"/>
          <w:sz w:val="30"/>
          <w:szCs w:val="30"/>
          <w:rtl/>
        </w:rPr>
        <w:t xml:space="preserve"> .... بقره (2) 97</w:t>
      </w:r>
    </w:p>
    <w:p w:rsidR="00DA643A" w:rsidRDefault="00DA643A" w:rsidP="00DA643A">
      <w:pPr>
        <w:pStyle w:val="NormalWeb"/>
        <w:bidi/>
        <w:rPr>
          <w:rtl/>
        </w:rPr>
      </w:pPr>
      <w:r>
        <w:rPr>
          <w:rFonts w:ascii="Traditional Arabic" w:hAnsi="Traditional Arabic" w:cs="Traditional Arabic" w:hint="cs"/>
          <w:color w:val="006A0F"/>
          <w:sz w:val="30"/>
          <w:szCs w:val="30"/>
          <w:rtl/>
        </w:rPr>
        <w:t>قُلْ نَزَّلَهُ رُوحُ الْقُدُسِ مِنْ رَبِّكَ بِالْحَقِ‏</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89"/>
      </w:r>
      <w:r>
        <w:rPr>
          <w:rFonts w:ascii="Traditional Arabic" w:hAnsi="Traditional Arabic" w:cs="Traditional Arabic" w:hint="cs"/>
          <w:color w:val="000000"/>
          <w:sz w:val="30"/>
          <w:szCs w:val="30"/>
          <w:rtl/>
        </w:rPr>
        <w:t xml:space="preserve"> نحل (16) 102</w:t>
      </w:r>
    </w:p>
    <w:p w:rsidR="00DA643A" w:rsidRDefault="00DA643A" w:rsidP="00DA643A">
      <w:pPr>
        <w:pStyle w:val="NormalWeb"/>
        <w:bidi/>
        <w:rPr>
          <w:rtl/>
        </w:rPr>
      </w:pPr>
      <w:r>
        <w:rPr>
          <w:rFonts w:ascii="Traditional Arabic" w:hAnsi="Traditional Arabic" w:cs="Traditional Arabic" w:hint="cs"/>
          <w:color w:val="006A0F"/>
          <w:sz w:val="30"/>
          <w:szCs w:val="30"/>
          <w:rtl/>
        </w:rPr>
        <w:t>نَزَلَ بِهِ الرُّوحُ الْأَمِينُ‏ عَلى‏ قَلْبِكَ‏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90"/>
      </w:r>
      <w:r>
        <w:rPr>
          <w:rFonts w:ascii="Traditional Arabic" w:hAnsi="Traditional Arabic" w:cs="Traditional Arabic" w:hint="cs"/>
          <w:color w:val="000000"/>
          <w:sz w:val="30"/>
          <w:szCs w:val="30"/>
          <w:rtl/>
        </w:rPr>
        <w:t xml:space="preserve"> شعراء (26) 193 و 194</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لِبَشَرٍ أَنْ يُكَلِّمَهُ اللَّهُ إِلَّا وَحْياً أَوْ مِنْ وَراءِ حِجابٍ أَوْ يُرْسِلَ رَسُولًا فَيُوحِيَ بِإِذْنِهِ ما يَشاءُ إِنَّهُ عَلِيٌّ حَكِيمٌ‏ وَ كَذلِكَ أَوْحَيْنا إِلَيْكَ رُوحاً مِنْ أَمْرِنا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91"/>
      </w:r>
      <w:r>
        <w:rPr>
          <w:rFonts w:ascii="Traditional Arabic" w:hAnsi="Traditional Arabic" w:cs="Traditional Arabic" w:hint="cs"/>
          <w:color w:val="000000"/>
          <w:sz w:val="30"/>
          <w:szCs w:val="30"/>
          <w:rtl/>
        </w:rPr>
        <w:t xml:space="preserve"> شورى (42) 51 و 52</w:t>
      </w:r>
    </w:p>
    <w:p w:rsidR="00DA643A" w:rsidRDefault="00DA643A" w:rsidP="00DA643A">
      <w:pPr>
        <w:pStyle w:val="NormalWeb"/>
        <w:bidi/>
        <w:rPr>
          <w:rtl/>
        </w:rPr>
      </w:pPr>
      <w:r>
        <w:rPr>
          <w:rFonts w:ascii="Traditional Arabic" w:hAnsi="Traditional Arabic" w:cs="Traditional Arabic" w:hint="cs"/>
          <w:color w:val="465BFF"/>
          <w:sz w:val="30"/>
          <w:szCs w:val="30"/>
          <w:rtl/>
        </w:rPr>
        <w:t>تأخير وحى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2284. تأخير وحى به پيامبر صلى الله عليه و آله، سبب نگرانى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الضُّحى‏ وَ اللَّيْلِ إِذا سَجى‏ ما وَدَّعَكَ رَبُّكَ وَ ما قَلى‏.</w:t>
      </w:r>
      <w:r>
        <w:rPr>
          <w:rStyle w:val="FootnoteReference"/>
          <w:rFonts w:ascii="Traditional Arabic" w:eastAsiaTheme="majorEastAsia" w:hAnsi="Traditional Arabic" w:cs="Traditional Arabic"/>
          <w:color w:val="000000"/>
          <w:sz w:val="30"/>
          <w:szCs w:val="30"/>
          <w:rtl/>
        </w:rPr>
        <w:footnoteReference w:id="1192"/>
      </w:r>
      <w:r>
        <w:rPr>
          <w:rFonts w:ascii="Traditional Arabic" w:hAnsi="Traditional Arabic" w:cs="Traditional Arabic" w:hint="cs"/>
          <w:color w:val="000000"/>
          <w:sz w:val="30"/>
          <w:szCs w:val="30"/>
          <w:rtl/>
        </w:rPr>
        <w:t xml:space="preserve"> ضحى (93) 1-/ 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349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تداوم وحى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2285. دلدارى خداوند به پيامبر صلى الله عليه و آله، در مورد تداوم وحى بر وى:</w:t>
      </w:r>
    </w:p>
    <w:p w:rsidR="00DA643A" w:rsidRDefault="00DA643A" w:rsidP="00DA643A">
      <w:pPr>
        <w:pStyle w:val="NormalWeb"/>
        <w:bidi/>
        <w:rPr>
          <w:rtl/>
        </w:rPr>
      </w:pPr>
      <w:r>
        <w:rPr>
          <w:rFonts w:ascii="Traditional Arabic" w:hAnsi="Traditional Arabic" w:cs="Traditional Arabic" w:hint="cs"/>
          <w:color w:val="006A0F"/>
          <w:sz w:val="30"/>
          <w:szCs w:val="30"/>
          <w:rtl/>
        </w:rPr>
        <w:t>وَ الضُّحى‏ وَ اللَّيْلِ إِذا سَجى‏ ما وَدَّعَكَ رَبُّكَ وَ ما قَلى‏.</w:t>
      </w:r>
      <w:r>
        <w:rPr>
          <w:rStyle w:val="FootnoteReference"/>
          <w:rFonts w:ascii="Traditional Arabic" w:eastAsiaTheme="majorEastAsia" w:hAnsi="Traditional Arabic" w:cs="Traditional Arabic"/>
          <w:color w:val="000000"/>
          <w:sz w:val="30"/>
          <w:szCs w:val="30"/>
          <w:rtl/>
        </w:rPr>
        <w:footnoteReference w:id="1193"/>
      </w:r>
      <w:r>
        <w:rPr>
          <w:rFonts w:ascii="Traditional Arabic" w:hAnsi="Traditional Arabic" w:cs="Traditional Arabic" w:hint="cs"/>
          <w:color w:val="000000"/>
          <w:sz w:val="30"/>
          <w:szCs w:val="30"/>
          <w:rtl/>
        </w:rPr>
        <w:t xml:space="preserve"> ضحى (93) 1-/ 3</w:t>
      </w:r>
    </w:p>
    <w:p w:rsidR="00DA643A" w:rsidRDefault="00DA643A" w:rsidP="00DA643A">
      <w:pPr>
        <w:pStyle w:val="NormalWeb"/>
        <w:bidi/>
        <w:rPr>
          <w:rtl/>
        </w:rPr>
      </w:pPr>
      <w:r>
        <w:rPr>
          <w:rFonts w:ascii="Traditional Arabic" w:hAnsi="Traditional Arabic" w:cs="Traditional Arabic" w:hint="cs"/>
          <w:color w:val="465BFF"/>
          <w:sz w:val="30"/>
          <w:szCs w:val="30"/>
          <w:rtl/>
        </w:rPr>
        <w:t>حكمت در وحى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2286. مجموعه اوامر و نواهى وحى شده به پيامبر صلى الله عليه و آله تعاليمى حكيمانه:</w:t>
      </w:r>
    </w:p>
    <w:p w:rsidR="00DA643A" w:rsidRDefault="00DA643A" w:rsidP="00DA643A">
      <w:pPr>
        <w:pStyle w:val="NormalWeb"/>
        <w:bidi/>
        <w:rPr>
          <w:rtl/>
        </w:rPr>
      </w:pPr>
      <w:r>
        <w:rPr>
          <w:rFonts w:ascii="Traditional Arabic" w:hAnsi="Traditional Arabic" w:cs="Traditional Arabic" w:hint="cs"/>
          <w:color w:val="006A0F"/>
          <w:sz w:val="30"/>
          <w:szCs w:val="30"/>
          <w:rtl/>
        </w:rPr>
        <w:t>ذلِكَ مِمَّا أَوْحى‏ إِلَيْكَ رَبُّكَ مِنَ الْحِكْمَةِ وَ لا تَجْعَلْ مَعَ اللَّهِ إِلهاً آخَرَ فَتُلْقى‏ فِي جَهَنَّمَ مَلُوماً مَدْحُوراً.</w:t>
      </w:r>
      <w:r>
        <w:rPr>
          <w:rFonts w:ascii="Traditional Arabic" w:hAnsi="Traditional Arabic" w:cs="Traditional Arabic" w:hint="cs"/>
          <w:color w:val="000000"/>
          <w:sz w:val="30"/>
          <w:szCs w:val="30"/>
          <w:rtl/>
        </w:rPr>
        <w:t xml:space="preserve"> اسراء (17) 39</w:t>
      </w:r>
    </w:p>
    <w:p w:rsidR="00DA643A" w:rsidRDefault="00DA643A" w:rsidP="00DA643A">
      <w:pPr>
        <w:pStyle w:val="NormalWeb"/>
        <w:bidi/>
        <w:rPr>
          <w:rtl/>
        </w:rPr>
      </w:pPr>
      <w:r>
        <w:rPr>
          <w:rFonts w:ascii="Traditional Arabic" w:hAnsi="Traditional Arabic" w:cs="Traditional Arabic" w:hint="cs"/>
          <w:color w:val="000000"/>
          <w:sz w:val="30"/>
          <w:szCs w:val="30"/>
          <w:rtl/>
        </w:rPr>
        <w:t>2287. وحى پيامهاى حكيمانه به پيامبر صلى الله عليه و آله جلوه ربوبيّت خاصّ خداوند براى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ذلِكَ مِمَّا أَوْحى‏ إِلَيْكَ رَبُّكَ مِنَ الْحِكْمَةِ وَ لا تَجْعَلْ مَعَ اللَّهِ إِلهاً آخَرَ فَتُلْقى‏ فِي جَهَنَّمَ مَلُوماً مَدْحُوراً.</w:t>
      </w:r>
      <w:r>
        <w:rPr>
          <w:rFonts w:ascii="Traditional Arabic" w:hAnsi="Traditional Arabic" w:cs="Traditional Arabic" w:hint="cs"/>
          <w:color w:val="000000"/>
          <w:sz w:val="30"/>
          <w:szCs w:val="30"/>
          <w:rtl/>
        </w:rPr>
        <w:t xml:space="preserve"> اسراء (17) 39</w:t>
      </w:r>
    </w:p>
    <w:p w:rsidR="00DA643A" w:rsidRDefault="00DA643A" w:rsidP="00DA643A">
      <w:pPr>
        <w:pStyle w:val="NormalWeb"/>
        <w:bidi/>
        <w:rPr>
          <w:rtl/>
        </w:rPr>
      </w:pPr>
      <w:r>
        <w:rPr>
          <w:rFonts w:ascii="Traditional Arabic" w:hAnsi="Traditional Arabic" w:cs="Traditional Arabic" w:hint="cs"/>
          <w:color w:val="000000"/>
          <w:sz w:val="30"/>
          <w:szCs w:val="30"/>
          <w:rtl/>
        </w:rPr>
        <w:t>2288. وحى به محمّد صلى الله عليه و آله برخاسته از حكمت گسترده و عزت خداوندى:</w:t>
      </w:r>
    </w:p>
    <w:p w:rsidR="00DA643A" w:rsidRDefault="00DA643A" w:rsidP="00DA643A">
      <w:pPr>
        <w:pStyle w:val="NormalWeb"/>
        <w:bidi/>
        <w:rPr>
          <w:rtl/>
        </w:rPr>
      </w:pPr>
      <w:r>
        <w:rPr>
          <w:rFonts w:ascii="Traditional Arabic" w:hAnsi="Traditional Arabic" w:cs="Traditional Arabic" w:hint="cs"/>
          <w:color w:val="006A0F"/>
          <w:sz w:val="30"/>
          <w:szCs w:val="30"/>
          <w:rtl/>
        </w:rPr>
        <w:t>كَذلِكَ يُوحِي إِلَيْكَ وَ إِلَى الَّذِينَ مِنْ قَبْلِكَ اللَّهُ الْعَزِيزُ الْحَكِيمُ.</w:t>
      </w:r>
      <w:r>
        <w:rPr>
          <w:rFonts w:ascii="Traditional Arabic" w:hAnsi="Traditional Arabic" w:cs="Traditional Arabic" w:hint="cs"/>
          <w:color w:val="000000"/>
          <w:sz w:val="30"/>
          <w:szCs w:val="30"/>
          <w:rtl/>
        </w:rPr>
        <w:t xml:space="preserve"> شورى (42) 3</w:t>
      </w:r>
    </w:p>
    <w:p w:rsidR="00DA643A" w:rsidRDefault="00DA643A" w:rsidP="00DA643A">
      <w:pPr>
        <w:pStyle w:val="NormalWeb"/>
        <w:bidi/>
        <w:rPr>
          <w:rtl/>
        </w:rPr>
      </w:pPr>
      <w:r>
        <w:rPr>
          <w:rFonts w:ascii="Traditional Arabic" w:hAnsi="Traditional Arabic" w:cs="Traditional Arabic" w:hint="cs"/>
          <w:color w:val="465BFF"/>
          <w:sz w:val="30"/>
          <w:szCs w:val="30"/>
          <w:rtl/>
        </w:rPr>
        <w:t>مشتركات وحى به محمّد صلى الله عليه و آله و پيامبران‏</w:t>
      </w:r>
    </w:p>
    <w:p w:rsidR="00DA643A" w:rsidRDefault="00DA643A" w:rsidP="00DA643A">
      <w:pPr>
        <w:pStyle w:val="NormalWeb"/>
        <w:bidi/>
        <w:rPr>
          <w:rtl/>
        </w:rPr>
      </w:pPr>
      <w:r>
        <w:rPr>
          <w:rFonts w:ascii="Traditional Arabic" w:hAnsi="Traditional Arabic" w:cs="Traditional Arabic" w:hint="cs"/>
          <w:color w:val="000000"/>
          <w:sz w:val="30"/>
          <w:szCs w:val="30"/>
          <w:rtl/>
        </w:rPr>
        <w:t>2289. توحيد و پرهيز از شرك از مشتركات وحى به محمد صلى الله عليه و آله همه پيامبران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لَقَدْ أُوحِيَ إِلَيْكَ وَ إِلَى الَّذِينَ مِنْ قَبْلِكَ لَئِنْ أَشْرَكْتَ لَيَحْبَطَنَّ عَمَلُكَ وَ لَتَكُونَنَّ مِنَ الْخاسِرِينَ.</w:t>
      </w:r>
      <w:r>
        <w:rPr>
          <w:rFonts w:ascii="Traditional Arabic" w:hAnsi="Traditional Arabic" w:cs="Traditional Arabic" w:hint="cs"/>
          <w:color w:val="000000"/>
          <w:sz w:val="30"/>
          <w:szCs w:val="30"/>
          <w:rtl/>
        </w:rPr>
        <w:t xml:space="preserve"> زمر (39) 65</w:t>
      </w:r>
    </w:p>
    <w:p w:rsidR="00DA643A" w:rsidRDefault="00DA643A" w:rsidP="00DA643A">
      <w:pPr>
        <w:pStyle w:val="NormalWeb"/>
        <w:bidi/>
        <w:rPr>
          <w:rtl/>
        </w:rPr>
      </w:pPr>
      <w:r>
        <w:rPr>
          <w:rFonts w:ascii="Traditional Arabic" w:hAnsi="Traditional Arabic" w:cs="Traditional Arabic" w:hint="cs"/>
          <w:color w:val="000000"/>
          <w:sz w:val="30"/>
          <w:szCs w:val="30"/>
          <w:rtl/>
        </w:rPr>
        <w:t>2290. حبط عمل و زيانكار شدن، در صورت شرك‏ورزى، محور مشترك وحى الهى به محمد صلى الله عليه و آله و پيامبران:</w:t>
      </w:r>
    </w:p>
    <w:p w:rsidR="00DA643A" w:rsidRDefault="00DA643A" w:rsidP="00DA643A">
      <w:pPr>
        <w:pStyle w:val="NormalWeb"/>
        <w:bidi/>
        <w:rPr>
          <w:rtl/>
        </w:rPr>
      </w:pPr>
      <w:r>
        <w:rPr>
          <w:rFonts w:ascii="Traditional Arabic" w:hAnsi="Traditional Arabic" w:cs="Traditional Arabic" w:hint="cs"/>
          <w:color w:val="006A0F"/>
          <w:sz w:val="30"/>
          <w:szCs w:val="30"/>
          <w:rtl/>
        </w:rPr>
        <w:t>وَ لَقَدْ أُوحِيَ إِلَيْكَ وَ إِلَى الَّذِينَ مِنْ قَبْلِكَ لَئِنْ أَشْرَكْتَ لَيَحْبَطَنَّ عَمَلُكَ وَ لَتَكُونَنَّ مِنَ الْخاسِرِينَ.</w:t>
      </w:r>
      <w:r>
        <w:rPr>
          <w:rFonts w:ascii="Traditional Arabic" w:hAnsi="Traditional Arabic" w:cs="Traditional Arabic" w:hint="cs"/>
          <w:color w:val="000000"/>
          <w:sz w:val="30"/>
          <w:szCs w:val="30"/>
          <w:rtl/>
        </w:rPr>
        <w:t xml:space="preserve"> زمر (39) 65</w:t>
      </w:r>
    </w:p>
    <w:p w:rsidR="00DA643A" w:rsidRDefault="00DA643A" w:rsidP="00DA643A">
      <w:pPr>
        <w:pStyle w:val="NormalWeb"/>
        <w:bidi/>
        <w:rPr>
          <w:rtl/>
        </w:rPr>
      </w:pPr>
      <w:r>
        <w:rPr>
          <w:rFonts w:ascii="Traditional Arabic" w:hAnsi="Traditional Arabic" w:cs="Traditional Arabic" w:hint="cs"/>
          <w:color w:val="000000"/>
          <w:sz w:val="30"/>
          <w:szCs w:val="30"/>
          <w:rtl/>
        </w:rPr>
        <w:t>2291. مغفرت الهى «براى حق گويان» و مجازات دردناك «براى اهل باطل» اصلى مشترك در وحى الهى به محمد صلى الله عليه و آله و پيامبران:</w:t>
      </w:r>
    </w:p>
    <w:p w:rsidR="00DA643A" w:rsidRDefault="00DA643A" w:rsidP="00DA643A">
      <w:pPr>
        <w:pStyle w:val="NormalWeb"/>
        <w:bidi/>
        <w:rPr>
          <w:rtl/>
        </w:rPr>
      </w:pPr>
      <w:r>
        <w:rPr>
          <w:rFonts w:ascii="Traditional Arabic" w:hAnsi="Traditional Arabic" w:cs="Traditional Arabic" w:hint="cs"/>
          <w:color w:val="006A0F"/>
          <w:sz w:val="30"/>
          <w:szCs w:val="30"/>
          <w:rtl/>
        </w:rPr>
        <w:t>ما يُقالُ لَكَ إِلَّا ما قَدْ قِيلَ لِلرُّسُلِ مِنْ قَبْلِكَ إِنَّ رَبَّكَ لَذُو مَغْفِرَةٍ وَ ذُو عِقابٍ أَلِيمٍ.</w:t>
      </w:r>
      <w:r>
        <w:rPr>
          <w:rFonts w:ascii="Traditional Arabic" w:hAnsi="Traditional Arabic" w:cs="Traditional Arabic" w:hint="cs"/>
          <w:color w:val="000000"/>
          <w:sz w:val="30"/>
          <w:szCs w:val="30"/>
          <w:rtl/>
        </w:rPr>
        <w:t xml:space="preserve"> فصّلت (41) 43</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نقش وحى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2292. هدايت كامل، تنها در پرتو تعاليم وحى شده بر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قالَ أَ وَ لَوْ جِئْتُكُمْ بِأَهْدى‏ مِمَّا وَجَدْتُمْ عَلَيْهِ آباءَكُمْ‏</w:t>
      </w:r>
      <w:r>
        <w:rPr>
          <w:rFonts w:ascii="Traditional Arabic" w:hAnsi="Traditional Arabic" w:cs="Traditional Arabic" w:hint="cs"/>
          <w:color w:val="000000"/>
          <w:sz w:val="30"/>
          <w:szCs w:val="30"/>
          <w:rtl/>
        </w:rPr>
        <w:t xml:space="preserve"> .... زخرف (43) 24</w:t>
      </w:r>
    </w:p>
    <w:p w:rsidR="00DA643A" w:rsidRDefault="00DA643A" w:rsidP="00DA643A">
      <w:pPr>
        <w:pStyle w:val="NormalWeb"/>
        <w:bidi/>
        <w:rPr>
          <w:rtl/>
        </w:rPr>
      </w:pPr>
      <w:r>
        <w:rPr>
          <w:rFonts w:ascii="Traditional Arabic" w:hAnsi="Traditional Arabic" w:cs="Traditional Arabic" w:hint="cs"/>
          <w:color w:val="000000"/>
          <w:sz w:val="30"/>
          <w:szCs w:val="30"/>
          <w:rtl/>
        </w:rPr>
        <w:t>2293. محوريّت وحى در رسالت تبليغى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94"/>
      </w:r>
      <w:r>
        <w:rPr>
          <w:rFonts w:ascii="Traditional Arabic" w:hAnsi="Traditional Arabic" w:cs="Traditional Arabic" w:hint="cs"/>
          <w:color w:val="000000"/>
          <w:sz w:val="30"/>
          <w:szCs w:val="30"/>
          <w:rtl/>
        </w:rPr>
        <w:t xml:space="preserve"> انعام (6) 50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إِنَّما أَتَّبِعُ ما يُوحى‏ إِلَيَّ مِنْ رَبِّي‏</w:t>
      </w:r>
      <w:r>
        <w:rPr>
          <w:rFonts w:ascii="Traditional Arabic" w:hAnsi="Traditional Arabic" w:cs="Traditional Arabic" w:hint="cs"/>
          <w:color w:val="000000"/>
          <w:sz w:val="30"/>
          <w:szCs w:val="30"/>
          <w:rtl/>
        </w:rPr>
        <w:t xml:space="preserve"> .... اعراف (7) 203</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w:t>
      </w:r>
      <w:r>
        <w:rPr>
          <w:rFonts w:ascii="Traditional Arabic" w:hAnsi="Traditional Arabic" w:cs="Traditional Arabic" w:hint="cs"/>
          <w:color w:val="000000"/>
          <w:sz w:val="30"/>
          <w:szCs w:val="30"/>
          <w:rtl/>
        </w:rPr>
        <w:t xml:space="preserve"> .... يونس (10) 109</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أُنْذِرُكُمْ بِالْوَحْيِ‏</w:t>
      </w:r>
      <w:r>
        <w:rPr>
          <w:rFonts w:ascii="Traditional Arabic" w:hAnsi="Traditional Arabic" w:cs="Traditional Arabic" w:hint="cs"/>
          <w:color w:val="000000"/>
          <w:sz w:val="30"/>
          <w:szCs w:val="30"/>
          <w:rtl/>
        </w:rPr>
        <w:t xml:space="preserve"> .... انبياء (21) 45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350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اتَّبِعْ ما يُوحى‏ إِلَيْكَ مِنْ رَبِّكَ‏</w:t>
      </w:r>
      <w:r>
        <w:rPr>
          <w:rFonts w:ascii="Traditional Arabic" w:hAnsi="Traditional Arabic" w:cs="Traditional Arabic" w:hint="cs"/>
          <w:color w:val="000000"/>
          <w:sz w:val="30"/>
          <w:szCs w:val="30"/>
          <w:rtl/>
        </w:rPr>
        <w:t xml:space="preserve"> .... احزاب (33) 2</w:t>
      </w:r>
    </w:p>
    <w:p w:rsidR="00DA643A" w:rsidRDefault="00DA643A" w:rsidP="00DA643A">
      <w:pPr>
        <w:pStyle w:val="NormalWeb"/>
        <w:bidi/>
        <w:rPr>
          <w:rtl/>
        </w:rPr>
      </w:pPr>
      <w:r>
        <w:rPr>
          <w:rFonts w:ascii="Traditional Arabic" w:hAnsi="Traditional Arabic" w:cs="Traditional Arabic" w:hint="cs"/>
          <w:color w:val="006A0F"/>
          <w:sz w:val="30"/>
          <w:szCs w:val="30"/>
          <w:rtl/>
        </w:rPr>
        <w:t>فَاسْتَمْسِكْ بِالَّذِي أُوحِيَ إِلَيْكَ‏</w:t>
      </w:r>
      <w:r>
        <w:rPr>
          <w:rFonts w:ascii="Traditional Arabic" w:hAnsi="Traditional Arabic" w:cs="Traditional Arabic" w:hint="cs"/>
          <w:color w:val="000000"/>
          <w:sz w:val="30"/>
          <w:szCs w:val="30"/>
          <w:rtl/>
        </w:rPr>
        <w:t xml:space="preserve"> .... زخرف (43) 43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 احقاف (46) 9</w:t>
      </w:r>
    </w:p>
    <w:p w:rsidR="00DA643A" w:rsidRDefault="00DA643A" w:rsidP="00DA643A">
      <w:pPr>
        <w:pStyle w:val="NormalWeb"/>
        <w:bidi/>
        <w:rPr>
          <w:rtl/>
        </w:rPr>
      </w:pPr>
      <w:r>
        <w:rPr>
          <w:rFonts w:ascii="Traditional Arabic" w:hAnsi="Traditional Arabic" w:cs="Traditional Arabic" w:hint="cs"/>
          <w:color w:val="006A0F"/>
          <w:sz w:val="30"/>
          <w:szCs w:val="30"/>
          <w:rtl/>
        </w:rPr>
        <w:t>وَ ما يَنْطِقُ عَنِ الْهَوى‏ إِنْ هُوَ إِلَّا وَحْيٌ يُوحى‏.</w:t>
      </w:r>
      <w:r>
        <w:rPr>
          <w:rFonts w:ascii="Traditional Arabic" w:hAnsi="Traditional Arabic" w:cs="Traditional Arabic" w:hint="cs"/>
          <w:color w:val="000000"/>
          <w:sz w:val="30"/>
          <w:szCs w:val="30"/>
          <w:rtl/>
        </w:rPr>
        <w:t xml:space="preserve"> نجم (53) 3 و 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وحى، قرآن و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وظايف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2294. دريافت زكات، از اختيارات و وظايف پيامبر اسلام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2295. پيامبر صلى الله عليه و آله، موظّف به دريافت زكات از مردم و منتظر نماندن براى اقدام مردم به پرداخت آن:</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2296. پيامبر صلى الله عليه و آله مأمور دريافت زكات از مسلمانان، جهت تطهير آنان:</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2297. پيامبر صلى الله عليه و آله مأمور دريافت زكات از مسلمانان، براى تزكيه و رشد معنوى آنان:</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2298. ترغيب و تشويق خطاكاران، به پرداخت زكات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آخَرُونَ اعْتَرَفُوا بِذُنُوبِهِمْ خَلَطُوا عَمَلًا صالِحاً وَ آخَرَ سَيِّئاً عَسَى اللَّهُ أَنْ يَتُوبَ عَلَيْهِمْ إِنَّ اللَّهَ غَفُورٌ رَحِيمٌ‏ خُذْ مِنْ أَمْوالِهِمْ صَدَقَةً تُطَهِّرُهُمْ وَ تُزَكِّيهِمْ بِها وَ صَلِّ عَلَيْهِمْ إِنَّ صَلاتَكَ سَكَنٌ لَهُمْ وَ اللَّهُ سَمِيعٌ عَلِيمٌ‏ أَ لَمْ يَعْلَمُوا أَنَّ اللَّهَ هُوَ يَقْبَلُ التَّوْبَةَ عَنْ عِبادِهِ وَ يَأْخُذُ الصَّدَقاتِ وَ أَنَّ اللَّهَ هُوَ التَّوَّابُ الرَّحِيمُ.</w:t>
      </w:r>
    </w:p>
    <w:p w:rsidR="00DA643A" w:rsidRDefault="00DA643A" w:rsidP="00DA643A">
      <w:pPr>
        <w:pStyle w:val="NormalWeb"/>
        <w:bidi/>
        <w:rPr>
          <w:rtl/>
        </w:rPr>
      </w:pPr>
      <w:r>
        <w:rPr>
          <w:rFonts w:ascii="Traditional Arabic" w:hAnsi="Traditional Arabic" w:cs="Traditional Arabic" w:hint="cs"/>
          <w:color w:val="000000"/>
          <w:sz w:val="30"/>
          <w:szCs w:val="30"/>
          <w:rtl/>
        </w:rPr>
        <w:t>توبه (9) 102-/ 104</w:t>
      </w:r>
    </w:p>
    <w:p w:rsidR="00DA643A" w:rsidRDefault="00DA643A" w:rsidP="00DA643A">
      <w:pPr>
        <w:pStyle w:val="NormalWeb"/>
        <w:bidi/>
        <w:rPr>
          <w:rtl/>
        </w:rPr>
      </w:pPr>
      <w:r>
        <w:rPr>
          <w:rFonts w:ascii="Traditional Arabic" w:hAnsi="Traditional Arabic" w:cs="Traditional Arabic" w:hint="cs"/>
          <w:color w:val="000000"/>
          <w:sz w:val="30"/>
          <w:szCs w:val="30"/>
          <w:rtl/>
        </w:rPr>
        <w:t>2299. پيامبر صلى الله عليه و آله مأمور صلوات و دعا براى زكات‏دهندگان، هنگام دريافت زكات از آنان:</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 وَ صَلِّ عَلَيْهِمْ إِنَّ صَلاتَكَ سَكَنٌ لَهُمْ‏</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2300. اذن خداوند به پيامبر صلى الله عليه و آله، مبنى بر گرفتن زكات از جهادگريزان معترف به گناه خود:</w:t>
      </w:r>
    </w:p>
    <w:p w:rsidR="00DA643A" w:rsidRDefault="00DA643A" w:rsidP="00DA643A">
      <w:pPr>
        <w:pStyle w:val="NormalWeb"/>
        <w:bidi/>
        <w:rPr>
          <w:rtl/>
        </w:rPr>
      </w:pPr>
      <w:r>
        <w:rPr>
          <w:rFonts w:ascii="Traditional Arabic" w:hAnsi="Traditional Arabic" w:cs="Traditional Arabic" w:hint="cs"/>
          <w:color w:val="006A0F"/>
          <w:sz w:val="30"/>
          <w:szCs w:val="30"/>
          <w:rtl/>
        </w:rPr>
        <w:t>وَ آخَرُونَ اعْتَرَفُوا بِذُنُوبِهِمْ خَلَطُوا عَمَلًا صالِحاً وَ آخَرَ سَيِّئاً عَسَى اللَّهُ أَنْ يَتُوبَ عَلَيْهِمْ إِنَّ اللَّهَ غَفُورٌ رَحِيمٌ‏ خُذْ مِنْ أَمْوالِهِمْ صَدَقَةً تُطَهِّرُهُمْ وَ تُزَكِّيهِمْ بِها وَ صَلِّ عَلَيْهِمْ إِنَّ صَلاتَكَ سَكَنٌ لَهُمْ وَ اللَّهُ سَمِيعٌ عَلِيمٌ.</w:t>
      </w:r>
      <w:r>
        <w:rPr>
          <w:rStyle w:val="FootnoteReference"/>
          <w:rFonts w:ascii="Traditional Arabic" w:eastAsiaTheme="majorEastAsia" w:hAnsi="Traditional Arabic" w:cs="Traditional Arabic"/>
          <w:color w:val="000000"/>
          <w:sz w:val="30"/>
          <w:szCs w:val="30"/>
          <w:rtl/>
        </w:rPr>
        <w:footnoteReference w:id="1195"/>
      </w:r>
      <w:r>
        <w:rPr>
          <w:rFonts w:ascii="Traditional Arabic" w:hAnsi="Traditional Arabic" w:cs="Traditional Arabic" w:hint="cs"/>
          <w:color w:val="000000"/>
          <w:sz w:val="30"/>
          <w:szCs w:val="30"/>
          <w:rtl/>
        </w:rPr>
        <w:t xml:space="preserve"> توبه (9) 102 و 103</w:t>
      </w:r>
    </w:p>
    <w:p w:rsidR="00DA643A" w:rsidRDefault="00DA643A" w:rsidP="00DA643A">
      <w:pPr>
        <w:pStyle w:val="NormalWeb"/>
        <w:bidi/>
        <w:rPr>
          <w:rtl/>
        </w:rPr>
      </w:pPr>
      <w:r>
        <w:rPr>
          <w:rFonts w:ascii="Traditional Arabic" w:hAnsi="Traditional Arabic" w:cs="Traditional Arabic" w:hint="cs"/>
          <w:color w:val="000000"/>
          <w:sz w:val="30"/>
          <w:szCs w:val="30"/>
          <w:rtl/>
        </w:rPr>
        <w:t>2301. دستور خداوند به دلجويى پيامبر صلى الله عليه و آله از گناهكاران نادم، با قبول زكات از آنان و دعا كردن براى ايشان:</w:t>
      </w:r>
    </w:p>
    <w:p w:rsidR="00DA643A" w:rsidRDefault="00DA643A" w:rsidP="00DA643A">
      <w:pPr>
        <w:pStyle w:val="NormalWeb"/>
        <w:bidi/>
        <w:rPr>
          <w:rtl/>
        </w:rPr>
      </w:pPr>
      <w:r>
        <w:rPr>
          <w:rFonts w:ascii="Traditional Arabic" w:hAnsi="Traditional Arabic" w:cs="Traditional Arabic" w:hint="cs"/>
          <w:color w:val="006A0F"/>
          <w:sz w:val="30"/>
          <w:szCs w:val="30"/>
          <w:rtl/>
        </w:rPr>
        <w:t>وَ آخَرُونَ اعْتَرَفُوا بِذُنُوبِهِمْ خَلَطُوا عَمَلًا صالِحاً وَ آخَرَ سَيِّئاً عَسَى اللَّهُ أَنْ يَتُوبَ عَلَيْهِمْ إِنَّ اللَّهَ غَفُورٌ رَحِيمٌ‏ خُذْ مِنْ أَمْوالِهِمْ صَدَقَةً تُطَهِّرُهُمْ وَ تُزَكِّيهِمْ بِها وَ صَلِّ عَلَيْهِمْ إِنَّ صَلاتَكَ سَكَنٌ لَهُمْ وَ اللَّهُ سَمِيعٌ عَلِيمٌ.</w:t>
      </w:r>
      <w:r>
        <w:rPr>
          <w:rFonts w:ascii="Traditional Arabic" w:hAnsi="Traditional Arabic" w:cs="Traditional Arabic" w:hint="cs"/>
          <w:color w:val="000000"/>
          <w:sz w:val="30"/>
          <w:szCs w:val="30"/>
          <w:rtl/>
        </w:rPr>
        <w:t xml:space="preserve"> توبه (9) 102 و 103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2302. آرامش زكات‏دهندگان، از حكمتهاى فرمان الهى به صلوات و دعا از سوى پيامبر صلى الله عليه و آله براى زكات دهندگان: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351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خُذْ مِنْ أَمْوالِهِمْ صَدَقَةً تُطَهِّرُهُمْ وَ تُزَكِّيهِمْ بِها وَ صَلِّ عَلَيْهِمْ إِنَّ صَلاتَكَ سَكَنٌ لَهُمْ‏</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2303. پرداخت زكات از جانب خطاكاران به پيامبر صلى الله عليه و آله، زمينه پذيرش توبه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آخَرُونَ اعْتَرَفُوا بِذُنُوبِهِمْ خَلَطُوا عَمَلًا صالِحاً وَ آخَرَ سَيِّئاً عَسَى اللَّهُ أَنْ يَتُوبَ عَلَيْهِمْ إِنَّ اللَّهَ غَفُورٌ رَحِيمٌ‏ خُذْ مِنْ أَمْوالِهِمْ صَدَقَةً تُطَهِّرُهُمْ وَ تُزَكِّيهِمْ بِها وَ صَلِّ عَلَيْهِمْ إِنَّ صَلاتَكَ سَكَنٌ لَهُمْ وَ اللَّهُ سَمِيعٌ عَلِيمٌ‏ أَ لَمْ يَعْلَمُوا أَنَّ اللَّهَ هُوَ يَقْبَلُ التَّوْبَةَ عَنْ عِبادِهِ‏</w:t>
      </w:r>
      <w:r>
        <w:rPr>
          <w:rFonts w:ascii="Traditional Arabic" w:hAnsi="Traditional Arabic" w:cs="Traditional Arabic" w:hint="cs"/>
          <w:color w:val="000000"/>
          <w:sz w:val="30"/>
          <w:szCs w:val="30"/>
          <w:rtl/>
        </w:rPr>
        <w:t xml:space="preserve"> .... توبه (9) 102-/ 104</w:t>
      </w:r>
    </w:p>
    <w:p w:rsidR="00DA643A" w:rsidRDefault="00DA643A" w:rsidP="00DA643A">
      <w:pPr>
        <w:pStyle w:val="NormalWeb"/>
        <w:bidi/>
        <w:rPr>
          <w:rtl/>
        </w:rPr>
      </w:pPr>
      <w:r>
        <w:rPr>
          <w:rFonts w:ascii="Traditional Arabic" w:hAnsi="Traditional Arabic" w:cs="Traditional Arabic" w:hint="cs"/>
          <w:color w:val="000000"/>
          <w:sz w:val="30"/>
          <w:szCs w:val="30"/>
          <w:rtl/>
        </w:rPr>
        <w:t>2304. دعاى پيامبر صلى الله عليه و آله در حق زكات‏دهندگان، از وظايف پيامبر صلى الله عليه و آله، و مورد استجابت خداوند و داراى تأثير:</w:t>
      </w:r>
    </w:p>
    <w:p w:rsidR="00DA643A" w:rsidRDefault="00DA643A" w:rsidP="00DA643A">
      <w:pPr>
        <w:pStyle w:val="NormalWeb"/>
        <w:bidi/>
        <w:rPr>
          <w:rtl/>
        </w:rPr>
      </w:pPr>
      <w:r>
        <w:rPr>
          <w:rFonts w:ascii="Traditional Arabic" w:hAnsi="Traditional Arabic" w:cs="Traditional Arabic" w:hint="cs"/>
          <w:color w:val="006A0F"/>
          <w:sz w:val="30"/>
          <w:szCs w:val="30"/>
          <w:rtl/>
        </w:rPr>
        <w:t>وَ آخَرُونَ اعْتَرَفُوا بِذُنُوبِهِمْ خَلَطُوا عَمَلًا صالِحاً وَ آخَرَ سَيِّئاً عَسَى اللَّهُ أَنْ يَتُوبَ عَلَيْهِمْ إِنَّ اللَّهَ غَفُورٌ رَحِيمٌ‏ خُذْ مِنْ أَمْوالِهِمْ صَدَقَةً تُطَهِّرُهُمْ وَ تُزَكِّيهِمْ بِها وَ صَلِّ عَلَيْهِمْ إِنَّ صَلاتَكَ سَكَنٌ لَهُمْ وَ اللَّهُ سَمِيعٌ عَلِيمٌ‏ أَ لَمْ يَعْلَمُوا أَنَّ اللَّهَ هُوَ يَقْبَلُ التَّوْبَةَ عَنْ عِبادِهِ وَ يَأْخُذُ الصَّدَقاتِ وَ أَنَّ اللَّهَ هُوَ التَّوَّابُ الرَّحِيمُ.</w:t>
      </w:r>
    </w:p>
    <w:p w:rsidR="00DA643A" w:rsidRDefault="00DA643A" w:rsidP="00DA643A">
      <w:pPr>
        <w:pStyle w:val="NormalWeb"/>
        <w:bidi/>
        <w:rPr>
          <w:rtl/>
        </w:rPr>
      </w:pPr>
      <w:r>
        <w:rPr>
          <w:rFonts w:ascii="Traditional Arabic" w:hAnsi="Traditional Arabic" w:cs="Traditional Arabic" w:hint="cs"/>
          <w:color w:val="000000"/>
          <w:sz w:val="30"/>
          <w:szCs w:val="30"/>
          <w:rtl/>
        </w:rPr>
        <w:t>توبه (9) 102-/ 104</w:t>
      </w:r>
    </w:p>
    <w:p w:rsidR="00DA643A" w:rsidRDefault="00DA643A" w:rsidP="00DA643A">
      <w:pPr>
        <w:pStyle w:val="NormalWeb"/>
        <w:bidi/>
        <w:rPr>
          <w:rtl/>
        </w:rPr>
      </w:pPr>
      <w:r>
        <w:rPr>
          <w:rFonts w:ascii="Traditional Arabic" w:hAnsi="Traditional Arabic" w:cs="Traditional Arabic" w:hint="cs"/>
          <w:color w:val="000000"/>
          <w:sz w:val="30"/>
          <w:szCs w:val="30"/>
          <w:rtl/>
        </w:rPr>
        <w:t>2305. پيامبر صلى الله عليه و آله مأمورگرفتن زكات از خطاكاران نادم، به منظور تطهير روح و تكامل معنوى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آخَرُونَ اعْتَرَفُوا بِذُنُوبِهِمْ خَلَطُوا عَمَلًا صالِحاً وَ آخَرَ سَيِّئاً عَسَى اللَّهُ أَنْ يَتُوبَ عَلَيْهِمْ إِنَّ اللَّهَ غَفُورٌ رَحِيمٌ‏ خُذْ مِنْ أَمْوالِهِمْ صَدَقَةً تُطَهِّرُهُمْ وَ تُزَكِّيهِمْ بِها وَ صَلِّ عَلَيْهِمْ إِنَّ صَلاتَكَ سَكَنٌ لَهُمْ وَ اللَّهُ سَمِيعٌ عَلِيمٌ.</w:t>
      </w:r>
      <w:r>
        <w:rPr>
          <w:rFonts w:ascii="Traditional Arabic" w:hAnsi="Traditional Arabic" w:cs="Traditional Arabic" w:hint="cs"/>
          <w:color w:val="000000"/>
          <w:sz w:val="30"/>
          <w:szCs w:val="30"/>
          <w:rtl/>
        </w:rPr>
        <w:t xml:space="preserve"> توبه (9) 102 و 103</w:t>
      </w:r>
    </w:p>
    <w:p w:rsidR="00DA643A" w:rsidRDefault="00DA643A" w:rsidP="00DA643A">
      <w:pPr>
        <w:pStyle w:val="NormalWeb"/>
        <w:bidi/>
        <w:rPr>
          <w:rtl/>
        </w:rPr>
      </w:pPr>
      <w:r>
        <w:rPr>
          <w:rFonts w:ascii="Traditional Arabic" w:hAnsi="Traditional Arabic" w:cs="Traditional Arabic" w:hint="cs"/>
          <w:color w:val="000000"/>
          <w:sz w:val="30"/>
          <w:szCs w:val="30"/>
          <w:rtl/>
        </w:rPr>
        <w:t>2306. پيامبر صلى الله عليه و آله، موظّف به دريافت بخشى از اموال و داراييها، نه تمامى آن، به صورت زكات:</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2307. تعيين اموال متعلّق به زكات و مقدار آن، بسته به نظر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2308. دستورها و رهنمودهاى خداوند به پيامبر صلى الله عليه و آله در برخورد با زكات‏دهندگان به ايشان، نشئت گرفته از علم گسترده او به مصالح واقعى و تأثير مثبت آن:</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 وَ صَلِّ عَلَيْهِمْ إِنَّ صَلاتَكَ سَكَنٌ لَهُمْ وَ اللَّهُ سَمِيعٌ عَلِيمٌ.</w:t>
      </w:r>
      <w:r>
        <w:rPr>
          <w:rFonts w:ascii="Traditional Arabic" w:hAnsi="Traditional Arabic" w:cs="Traditional Arabic" w:hint="cs"/>
          <w:color w:val="000000"/>
          <w:sz w:val="30"/>
          <w:szCs w:val="30"/>
          <w:rtl/>
        </w:rPr>
        <w:t xml:space="preserve"> توبه (9) 103</w:t>
      </w:r>
    </w:p>
    <w:p w:rsidR="00DA643A" w:rsidRDefault="00DA643A" w:rsidP="00DA643A">
      <w:pPr>
        <w:pStyle w:val="NormalWeb"/>
        <w:bidi/>
        <w:rPr>
          <w:rtl/>
        </w:rPr>
      </w:pPr>
      <w:r>
        <w:rPr>
          <w:rFonts w:ascii="Traditional Arabic" w:hAnsi="Traditional Arabic" w:cs="Traditional Arabic" w:hint="cs"/>
          <w:color w:val="000000"/>
          <w:sz w:val="30"/>
          <w:szCs w:val="30"/>
          <w:rtl/>
        </w:rPr>
        <w:t>2309. احساس مسئوليّت شديد پيامبر صلى الله عليه و آله براى هدايت مردم:</w:t>
      </w:r>
    </w:p>
    <w:p w:rsidR="00DA643A" w:rsidRDefault="00DA643A" w:rsidP="00DA643A">
      <w:pPr>
        <w:pStyle w:val="NormalWeb"/>
        <w:bidi/>
        <w:rPr>
          <w:rtl/>
        </w:rPr>
      </w:pPr>
      <w:r>
        <w:rPr>
          <w:rFonts w:ascii="Traditional Arabic" w:hAnsi="Traditional Arabic" w:cs="Traditional Arabic" w:hint="cs"/>
          <w:color w:val="006A0F"/>
          <w:sz w:val="30"/>
          <w:szCs w:val="30"/>
          <w:rtl/>
        </w:rPr>
        <w:t>لَقَدْ جاءَكُمْ رَسُولٌ مِنْ أَنْفُسِكُمْ عَزِيزٌ عَلَيْهِ ما عَنِتُّمْ حَرِيصٌ عَلَيْكُمْ بِالْمُؤْمِنِينَ رَؤُفٌ رَحِيمٌ.</w:t>
      </w:r>
      <w:r>
        <w:rPr>
          <w:rFonts w:ascii="Traditional Arabic" w:hAnsi="Traditional Arabic" w:cs="Traditional Arabic" w:hint="cs"/>
          <w:color w:val="000000"/>
          <w:sz w:val="30"/>
          <w:szCs w:val="30"/>
          <w:rtl/>
        </w:rPr>
        <w:t xml:space="preserve"> توبه (9) 128</w:t>
      </w:r>
    </w:p>
    <w:p w:rsidR="00DA643A" w:rsidRDefault="00DA643A" w:rsidP="00DA643A">
      <w:pPr>
        <w:pStyle w:val="NormalWeb"/>
        <w:bidi/>
        <w:rPr>
          <w:rtl/>
        </w:rPr>
      </w:pPr>
      <w:r>
        <w:rPr>
          <w:rFonts w:ascii="Traditional Arabic" w:hAnsi="Traditional Arabic" w:cs="Traditional Arabic" w:hint="cs"/>
          <w:color w:val="006A0F"/>
          <w:sz w:val="30"/>
          <w:szCs w:val="30"/>
          <w:rtl/>
        </w:rPr>
        <w:t>وَ ما أَكْثَرُ النَّاسِ وَ لَوْ حَرَصْتَ بِمُؤْمِنِينَ.</w:t>
      </w:r>
      <w:r>
        <w:rPr>
          <w:rFonts w:ascii="Traditional Arabic" w:hAnsi="Traditional Arabic" w:cs="Traditional Arabic" w:hint="cs"/>
          <w:color w:val="000000"/>
          <w:sz w:val="30"/>
          <w:szCs w:val="30"/>
          <w:rtl/>
        </w:rPr>
        <w:t xml:space="preserve"> يوسف (12) 103</w:t>
      </w:r>
    </w:p>
    <w:p w:rsidR="00DA643A" w:rsidRDefault="00DA643A" w:rsidP="00DA643A">
      <w:pPr>
        <w:pStyle w:val="NormalWeb"/>
        <w:bidi/>
        <w:rPr>
          <w:rtl/>
        </w:rPr>
      </w:pPr>
      <w:r>
        <w:rPr>
          <w:rFonts w:ascii="Traditional Arabic" w:hAnsi="Traditional Arabic" w:cs="Traditional Arabic" w:hint="cs"/>
          <w:color w:val="006A0F"/>
          <w:sz w:val="30"/>
          <w:szCs w:val="30"/>
          <w:rtl/>
        </w:rPr>
        <w:t>إِنْ تَحْرِصْ عَلى‏ هُداهُمْ فَإِنَّ اللَّهَ لا يَهْدِي مَنْ يُضِلُّ وَ ما لَهُمْ مِنْ ناصِرِينَ.</w:t>
      </w:r>
      <w:r>
        <w:rPr>
          <w:rFonts w:ascii="Traditional Arabic" w:hAnsi="Traditional Arabic" w:cs="Traditional Arabic" w:hint="cs"/>
          <w:color w:val="000000"/>
          <w:sz w:val="30"/>
          <w:szCs w:val="30"/>
          <w:rtl/>
        </w:rPr>
        <w:t xml:space="preserve"> نحل (16) 37</w:t>
      </w:r>
    </w:p>
    <w:p w:rsidR="00DA643A" w:rsidRDefault="00DA643A" w:rsidP="00DA643A">
      <w:pPr>
        <w:pStyle w:val="NormalWeb"/>
        <w:bidi/>
        <w:rPr>
          <w:rtl/>
        </w:rPr>
      </w:pPr>
      <w:r>
        <w:rPr>
          <w:rFonts w:ascii="Traditional Arabic" w:hAnsi="Traditional Arabic" w:cs="Traditional Arabic" w:hint="cs"/>
          <w:color w:val="006A0F"/>
          <w:sz w:val="30"/>
          <w:szCs w:val="30"/>
          <w:rtl/>
        </w:rPr>
        <w:t>ما أَنْزَلْنا عَلَيْكَ الْقُرْآنَ لِتَشْقى‏ إِلَّا تَذْكِرَةً لِمَنْ يَخْشى‏.</w:t>
      </w:r>
      <w:r>
        <w:rPr>
          <w:rFonts w:ascii="Traditional Arabic" w:hAnsi="Traditional Arabic" w:cs="Traditional Arabic" w:hint="cs"/>
          <w:color w:val="000000"/>
          <w:sz w:val="30"/>
          <w:szCs w:val="30"/>
          <w:rtl/>
        </w:rPr>
        <w:t xml:space="preserve"> طه (20) 2 و 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بَلْ هُمْ قَوْمٌ طاغُونَ‏ فَتَوَلَّ عَنْهُمْ فَما أَنْتَ بِمَلُومٍ.</w:t>
      </w:r>
      <w:r>
        <w:rPr>
          <w:rFonts w:ascii="Traditional Arabic" w:hAnsi="Traditional Arabic" w:cs="Traditional Arabic" w:hint="cs"/>
          <w:color w:val="000000"/>
          <w:sz w:val="30"/>
          <w:szCs w:val="30"/>
          <w:rtl/>
        </w:rPr>
        <w:t xml:space="preserve"> ذاريات (51) 53 و 54</w:t>
      </w:r>
    </w:p>
    <w:p w:rsidR="00DA643A" w:rsidRDefault="00DA643A" w:rsidP="00DA643A">
      <w:pPr>
        <w:pStyle w:val="NormalWeb"/>
        <w:bidi/>
        <w:rPr>
          <w:rtl/>
        </w:rPr>
      </w:pPr>
      <w:r>
        <w:rPr>
          <w:rFonts w:ascii="Traditional Arabic" w:hAnsi="Traditional Arabic" w:cs="Traditional Arabic" w:hint="cs"/>
          <w:color w:val="000000"/>
          <w:sz w:val="30"/>
          <w:szCs w:val="30"/>
          <w:rtl/>
        </w:rPr>
        <w:t>2310. وظيفه پيامبر صلى الله عليه و آله در روى نياوردن به قبله اهل كتاب پس از تغيير قبله: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أَنْتَ بِتابِعٍ قِبْلَتَهُمْ‏</w:t>
      </w:r>
      <w:r>
        <w:rPr>
          <w:rFonts w:ascii="Traditional Arabic" w:hAnsi="Traditional Arabic" w:cs="Traditional Arabic" w:hint="cs"/>
          <w:color w:val="000000"/>
          <w:sz w:val="30"/>
          <w:szCs w:val="30"/>
          <w:rtl/>
        </w:rPr>
        <w:t xml:space="preserve"> .... بقره (2) 145</w:t>
      </w:r>
    </w:p>
    <w:p w:rsidR="00DA643A" w:rsidRDefault="00DA643A" w:rsidP="00DA643A">
      <w:pPr>
        <w:pStyle w:val="NormalWeb"/>
        <w:bidi/>
        <w:rPr>
          <w:rtl/>
        </w:rPr>
      </w:pPr>
      <w:r>
        <w:rPr>
          <w:rFonts w:ascii="Traditional Arabic" w:hAnsi="Traditional Arabic" w:cs="Traditional Arabic" w:hint="cs"/>
          <w:color w:val="000000"/>
          <w:sz w:val="30"/>
          <w:szCs w:val="30"/>
          <w:rtl/>
        </w:rPr>
        <w:t>2311. موظّف نبودن پيامبر صلى الله عليه و آله در مورد اجبار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352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مسلمانان به هدايت:</w:t>
      </w:r>
    </w:p>
    <w:p w:rsidR="00DA643A" w:rsidRDefault="00DA643A" w:rsidP="00DA643A">
      <w:pPr>
        <w:pStyle w:val="NormalWeb"/>
        <w:bidi/>
        <w:rPr>
          <w:rtl/>
        </w:rPr>
      </w:pPr>
      <w:r>
        <w:rPr>
          <w:rFonts w:ascii="Traditional Arabic" w:hAnsi="Traditional Arabic" w:cs="Traditional Arabic" w:hint="cs"/>
          <w:color w:val="006A0F"/>
          <w:sz w:val="30"/>
          <w:szCs w:val="30"/>
          <w:rtl/>
        </w:rPr>
        <w:t>لَيْسَ عَلَيْكَ هُداهُمْ‏</w:t>
      </w:r>
      <w:r>
        <w:rPr>
          <w:rFonts w:ascii="Traditional Arabic" w:hAnsi="Traditional Arabic" w:cs="Traditional Arabic" w:hint="cs"/>
          <w:color w:val="000000"/>
          <w:sz w:val="30"/>
          <w:szCs w:val="30"/>
          <w:rtl/>
        </w:rPr>
        <w:t xml:space="preserve"> .... بقره (2) 272</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وَ احْذَرُوا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وَ كَذَّبَ بِهِ قَوْمُكَ وَ هُوَ الْحَقُّ قُلْ لَسْتُ عَلَيْكُمْ بِوَكِيلٍ.</w:t>
      </w:r>
    </w:p>
    <w:p w:rsidR="00DA643A" w:rsidRDefault="00DA643A" w:rsidP="00DA643A">
      <w:pPr>
        <w:pStyle w:val="NormalWeb"/>
        <w:bidi/>
        <w:rPr>
          <w:rtl/>
        </w:rPr>
      </w:pPr>
      <w:r>
        <w:rPr>
          <w:rFonts w:ascii="Traditional Arabic" w:hAnsi="Traditional Arabic" w:cs="Traditional Arabic" w:hint="cs"/>
          <w:color w:val="000000"/>
          <w:sz w:val="30"/>
          <w:szCs w:val="30"/>
          <w:rtl/>
        </w:rPr>
        <w:t>انعام (6) 66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قَدْ جاءَكُمْ بَصائِرُ مِنْ رَبِّكُمْ فَمَنْ أَبْصَرَ فَلِنَفْسِهِ وَ مَنْ عَمِيَ فَعَلَيْها وَ ما أَنَا عَلَيْكُمْ بِحَفِيظٍ.</w:t>
      </w:r>
      <w:r>
        <w:rPr>
          <w:rFonts w:ascii="Traditional Arabic" w:hAnsi="Traditional Arabic" w:cs="Traditional Arabic" w:hint="cs"/>
          <w:color w:val="000000"/>
          <w:sz w:val="30"/>
          <w:szCs w:val="30"/>
          <w:rtl/>
        </w:rPr>
        <w:t xml:space="preserve"> انعام (6) 104</w:t>
      </w:r>
    </w:p>
    <w:p w:rsidR="00DA643A" w:rsidRDefault="00DA643A" w:rsidP="00DA643A">
      <w:pPr>
        <w:pStyle w:val="NormalWeb"/>
        <w:bidi/>
        <w:rPr>
          <w:rtl/>
        </w:rPr>
      </w:pPr>
      <w:r>
        <w:rPr>
          <w:rFonts w:ascii="Traditional Arabic" w:hAnsi="Traditional Arabic" w:cs="Traditional Arabic" w:hint="cs"/>
          <w:color w:val="006A0F"/>
          <w:sz w:val="30"/>
          <w:szCs w:val="30"/>
          <w:rtl/>
        </w:rPr>
        <w:t>وَ لَوْ شاءَ اللَّهُ ما أَشْرَكُوا وَ ما جَعَلْناكَ عَلَيْهِمْ حَفِيظاً وَ ما أَنْتَ عَلَيْهِمْ بِوَكِيلٍ.</w:t>
      </w:r>
      <w:r>
        <w:rPr>
          <w:rFonts w:ascii="Traditional Arabic" w:hAnsi="Traditional Arabic" w:cs="Traditional Arabic" w:hint="cs"/>
          <w:color w:val="000000"/>
          <w:sz w:val="30"/>
          <w:szCs w:val="30"/>
          <w:rtl/>
        </w:rPr>
        <w:t xml:space="preserve"> انعام (6) 107</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قَدْ جاءَكُمُ الْحَقُّ مِنْ رَبِّكُمْ فَمَنِ اهْتَدى‏ فَإِنَّما يَهْتَدِي لِنَفْسِهِ وَ مَنْ ضَلَّ فَإِنَّما يَضِلُّ عَلَيْها وَ ما أَنَا عَلَيْكُمْ بِوَكِيلٍ.</w:t>
      </w:r>
      <w:r>
        <w:rPr>
          <w:rFonts w:ascii="Traditional Arabic" w:hAnsi="Traditional Arabic" w:cs="Traditional Arabic" w:hint="cs"/>
          <w:color w:val="000000"/>
          <w:sz w:val="30"/>
          <w:szCs w:val="30"/>
          <w:rtl/>
        </w:rPr>
        <w:t xml:space="preserve"> يونس (10) 108</w:t>
      </w:r>
    </w:p>
    <w:p w:rsidR="00DA643A" w:rsidRDefault="00DA643A" w:rsidP="00DA643A">
      <w:pPr>
        <w:pStyle w:val="NormalWeb"/>
        <w:bidi/>
        <w:rPr>
          <w:rtl/>
        </w:rPr>
      </w:pPr>
      <w:r>
        <w:rPr>
          <w:rFonts w:ascii="Traditional Arabic" w:hAnsi="Traditional Arabic" w:cs="Traditional Arabic" w:hint="cs"/>
          <w:color w:val="006A0F"/>
          <w:sz w:val="30"/>
          <w:szCs w:val="30"/>
          <w:rtl/>
        </w:rPr>
        <w:t>وَ ما أَكْثَرُ النَّاسِ وَ لَوْ حَرَصْتَ بِمُؤْمِنِينَ.</w:t>
      </w:r>
      <w:r>
        <w:rPr>
          <w:rFonts w:ascii="Traditional Arabic" w:hAnsi="Traditional Arabic" w:cs="Traditional Arabic" w:hint="cs"/>
          <w:color w:val="000000"/>
          <w:sz w:val="30"/>
          <w:szCs w:val="30"/>
          <w:rtl/>
        </w:rPr>
        <w:t xml:space="preserve"> يوسف (12) 103</w:t>
      </w:r>
    </w:p>
    <w:p w:rsidR="00DA643A" w:rsidRDefault="00DA643A" w:rsidP="00DA643A">
      <w:pPr>
        <w:pStyle w:val="NormalWeb"/>
        <w:bidi/>
        <w:rPr>
          <w:rtl/>
        </w:rPr>
      </w:pPr>
      <w:r>
        <w:rPr>
          <w:rFonts w:ascii="Traditional Arabic" w:hAnsi="Traditional Arabic" w:cs="Traditional Arabic" w:hint="cs"/>
          <w:color w:val="006A0F"/>
          <w:sz w:val="30"/>
          <w:szCs w:val="30"/>
          <w:rtl/>
        </w:rPr>
        <w:t>وَ إِنْ ما نُرِيَنَّكَ بَعْضَ الَّذِي نَعِدُهُمْ أَوْ نَتَوَفَّيَنَّكَ فَإِنَّما عَلَيْكَ الْبَلاغُ وَ عَلَيْنَا الْحِسابُ.</w:t>
      </w:r>
      <w:r>
        <w:rPr>
          <w:rFonts w:ascii="Traditional Arabic" w:hAnsi="Traditional Arabic" w:cs="Traditional Arabic" w:hint="cs"/>
          <w:color w:val="000000"/>
          <w:sz w:val="30"/>
          <w:szCs w:val="30"/>
          <w:rtl/>
        </w:rPr>
        <w:t xml:space="preserve"> رعد (13) 40</w:t>
      </w:r>
    </w:p>
    <w:p w:rsidR="00DA643A" w:rsidRDefault="00DA643A" w:rsidP="00DA643A">
      <w:pPr>
        <w:pStyle w:val="NormalWeb"/>
        <w:bidi/>
        <w:rPr>
          <w:rtl/>
        </w:rPr>
      </w:pPr>
      <w:r>
        <w:rPr>
          <w:rFonts w:ascii="Traditional Arabic" w:hAnsi="Traditional Arabic" w:cs="Traditional Arabic" w:hint="cs"/>
          <w:color w:val="006A0F"/>
          <w:sz w:val="30"/>
          <w:szCs w:val="30"/>
          <w:rtl/>
        </w:rPr>
        <w:t>وَ قُلِ الْحَقُّ مِنْ رَبِّكُمْ فَمَنْ شاءَ فَلْيُؤْمِنْ وَ مَنْ شاءَ فَلْيَكْفُرْ إِنَّا أَعْتَدْنا لِلظَّالِمِينَ ناراً أَحاطَ بِهِمْ سُرادِقُها وَ إِنْ يَسْتَغِيثُوا يُغاثُوا بِماءٍ كَالْمُهْلِ يَشْوِي الْوُجُوهَ بِئْسَ الشَّرابُ وَ ساءَتْ مُرْتَفَقاً.</w:t>
      </w:r>
      <w:r>
        <w:rPr>
          <w:rFonts w:ascii="Traditional Arabic" w:hAnsi="Traditional Arabic" w:cs="Traditional Arabic" w:hint="cs"/>
          <w:color w:val="000000"/>
          <w:sz w:val="30"/>
          <w:szCs w:val="30"/>
          <w:rtl/>
        </w:rPr>
        <w:t xml:space="preserve"> كهف (18) 29</w:t>
      </w:r>
    </w:p>
    <w:p w:rsidR="00DA643A" w:rsidRDefault="00DA643A" w:rsidP="00DA643A">
      <w:pPr>
        <w:pStyle w:val="NormalWeb"/>
        <w:bidi/>
        <w:rPr>
          <w:rtl/>
        </w:rPr>
      </w:pPr>
      <w:r>
        <w:rPr>
          <w:rFonts w:ascii="Traditional Arabic" w:hAnsi="Traditional Arabic" w:cs="Traditional Arabic" w:hint="cs"/>
          <w:color w:val="006A0F"/>
          <w:sz w:val="30"/>
          <w:szCs w:val="30"/>
          <w:rtl/>
        </w:rPr>
        <w:t>قُلْ أَطِيعُوا اللَّهَ وَ أَطِيعُوا الرَّسُولَ فَإِنْ تَوَلَّوْا فَإِنَّما عَلَيْهِ ما حُمِّلَ وَ عَلَيْكُمْ ما حُمِّلْتُمْ وَ إِنْ تُطِيعُوهُ تَهْتَدُوا وَ ما عَلَى الرَّسُولِ إِلَّا الْبَلاغُ الْمُبِينُ.</w:t>
      </w:r>
      <w:r>
        <w:rPr>
          <w:rFonts w:ascii="Traditional Arabic" w:hAnsi="Traditional Arabic" w:cs="Traditional Arabic" w:hint="cs"/>
          <w:color w:val="000000"/>
          <w:sz w:val="30"/>
          <w:szCs w:val="30"/>
          <w:rtl/>
        </w:rPr>
        <w:t xml:space="preserve"> نور (24) 54</w:t>
      </w:r>
    </w:p>
    <w:p w:rsidR="00DA643A" w:rsidRDefault="00DA643A" w:rsidP="00DA643A">
      <w:pPr>
        <w:pStyle w:val="NormalWeb"/>
        <w:bidi/>
        <w:rPr>
          <w:rtl/>
        </w:rPr>
      </w:pPr>
      <w:r>
        <w:rPr>
          <w:rFonts w:ascii="Traditional Arabic" w:hAnsi="Traditional Arabic" w:cs="Traditional Arabic" w:hint="cs"/>
          <w:color w:val="006A0F"/>
          <w:sz w:val="30"/>
          <w:szCs w:val="30"/>
          <w:rtl/>
        </w:rPr>
        <w:t>أَ رَأَيْتَ مَنِ اتَّخَذَ إِلهَهُ هَواهُ أَ فَأَنْتَ تَكُونُ عَلَيْهِ وَكِيلًا.</w:t>
      </w:r>
      <w:r>
        <w:rPr>
          <w:rFonts w:ascii="Traditional Arabic" w:hAnsi="Traditional Arabic" w:cs="Traditional Arabic" w:hint="cs"/>
          <w:color w:val="000000"/>
          <w:sz w:val="30"/>
          <w:szCs w:val="30"/>
          <w:rtl/>
        </w:rPr>
        <w:t xml:space="preserve"> فرقان (25) 43</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اتَّخَذُوا مِنْ دُونِهِ أَوْلِياءَ اللَّهُ حَفِيظٌ عَلَيْهِمْ وَ ما أَنْتَ عَلَيْهِمْ بِوَكِيلٍ.</w:t>
      </w:r>
      <w:r>
        <w:rPr>
          <w:rFonts w:ascii="Traditional Arabic" w:hAnsi="Traditional Arabic" w:cs="Traditional Arabic" w:hint="cs"/>
          <w:color w:val="000000"/>
          <w:sz w:val="30"/>
          <w:szCs w:val="30"/>
          <w:rtl/>
        </w:rPr>
        <w:t xml:space="preserve"> شورى (42) 6</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فَما أَرْسَلْناكَ عَلَيْهِمْ حَفِيظاً إِنْ عَلَيْكَ إِلَّا الْبَلاغُ وَ إِنَّا إِذا أَذَقْنَا الْإِنْسانَ مِنَّا رَحْمَةً فَرِحَ بِها وَ إِنْ تُصِبْهُمْ سَيِّئَةٌ بِما قَدَّمَتْ أَيْدِيهِمْ فَإِنَّ الْإِنْسانَ كَفُورٌ.</w:t>
      </w:r>
      <w:r>
        <w:rPr>
          <w:rFonts w:ascii="Traditional Arabic" w:hAnsi="Traditional Arabic" w:cs="Traditional Arabic" w:hint="cs"/>
          <w:color w:val="000000"/>
          <w:sz w:val="30"/>
          <w:szCs w:val="30"/>
          <w:rtl/>
        </w:rPr>
        <w:t xml:space="preserve"> شورى (42) 48</w:t>
      </w:r>
    </w:p>
    <w:p w:rsidR="00DA643A" w:rsidRDefault="00DA643A" w:rsidP="00DA643A">
      <w:pPr>
        <w:pStyle w:val="NormalWeb"/>
        <w:bidi/>
        <w:rPr>
          <w:rtl/>
        </w:rPr>
      </w:pPr>
      <w:r>
        <w:rPr>
          <w:rFonts w:ascii="Traditional Arabic" w:hAnsi="Traditional Arabic" w:cs="Traditional Arabic" w:hint="cs"/>
          <w:color w:val="000000"/>
          <w:sz w:val="30"/>
          <w:szCs w:val="30"/>
          <w:rtl/>
        </w:rPr>
        <w:t>2312. مسئوليّت نداشتن محمّد صلى الله عليه و آله در مورد سرنوشت كفّار:</w:t>
      </w:r>
    </w:p>
    <w:p w:rsidR="00DA643A" w:rsidRDefault="00DA643A" w:rsidP="00DA643A">
      <w:pPr>
        <w:pStyle w:val="NormalWeb"/>
        <w:bidi/>
        <w:rPr>
          <w:rtl/>
        </w:rPr>
      </w:pPr>
      <w:r>
        <w:rPr>
          <w:rFonts w:ascii="Traditional Arabic" w:hAnsi="Traditional Arabic" w:cs="Traditional Arabic" w:hint="cs"/>
          <w:color w:val="006A0F"/>
          <w:sz w:val="30"/>
          <w:szCs w:val="30"/>
          <w:rtl/>
        </w:rPr>
        <w:t>لِيَقْطَعَ طَرَفاً مِنَ الَّذِينَ كَفَرُوا أَوْ يَكْبِتَهُمْ فَيَنْقَلِبُوا خائِبِينَ‏ لَيْسَ لَكَ مِنَ الْأَمْرِ شَيْ‏ءٌ أَوْ يَتُوبَ عَلَيْهِمْ أَوْ يُعَذِّبَهُمْ فَإِنَّهُمْ ظالِمُونَ.</w:t>
      </w:r>
      <w:r>
        <w:rPr>
          <w:rFonts w:ascii="Traditional Arabic" w:hAnsi="Traditional Arabic" w:cs="Traditional Arabic" w:hint="cs"/>
          <w:color w:val="000000"/>
          <w:sz w:val="30"/>
          <w:szCs w:val="30"/>
          <w:rtl/>
        </w:rPr>
        <w:t xml:space="preserve"> آل‏عمران (3) 127 و 128</w:t>
      </w:r>
    </w:p>
    <w:p w:rsidR="00DA643A" w:rsidRDefault="00DA643A" w:rsidP="00DA643A">
      <w:pPr>
        <w:pStyle w:val="NormalWeb"/>
        <w:bidi/>
        <w:rPr>
          <w:rtl/>
        </w:rPr>
      </w:pPr>
      <w:r>
        <w:rPr>
          <w:rFonts w:ascii="Traditional Arabic" w:hAnsi="Traditional Arabic" w:cs="Traditional Arabic" w:hint="cs"/>
          <w:color w:val="465BFF"/>
          <w:sz w:val="30"/>
          <w:szCs w:val="30"/>
          <w:rtl/>
        </w:rPr>
        <w:t>1. اتمام‏حجّت‏</w:t>
      </w:r>
    </w:p>
    <w:p w:rsidR="00DA643A" w:rsidRDefault="00DA643A" w:rsidP="00DA643A">
      <w:pPr>
        <w:pStyle w:val="NormalWeb"/>
        <w:bidi/>
        <w:rPr>
          <w:rtl/>
        </w:rPr>
      </w:pPr>
      <w:r>
        <w:rPr>
          <w:rFonts w:ascii="Traditional Arabic" w:hAnsi="Traditional Arabic" w:cs="Traditional Arabic" w:hint="cs"/>
          <w:color w:val="000000"/>
          <w:sz w:val="30"/>
          <w:szCs w:val="30"/>
          <w:rtl/>
        </w:rPr>
        <w:t>2313. پيامبر صلى الله عليه و آله موظّف به اتمام‏حجّت بر مردم: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قُلْ لِلَّذِينَ أُوتُوا الْكِتابَ وَ الْأُمِّيِّينَ أَ أَسْلَمْتُمْ فَإِنْ أَسْلَمُوا فَقَدِ اهْتَدَوْا وَ إِنْ تَوَلَّوْا فَإِنَّما عَلَيْكَ الْبَلاغُ‏</w:t>
      </w:r>
      <w:r>
        <w:rPr>
          <w:rFonts w:ascii="Traditional Arabic" w:hAnsi="Traditional Arabic" w:cs="Traditional Arabic" w:hint="cs"/>
          <w:color w:val="000000"/>
          <w:sz w:val="30"/>
          <w:szCs w:val="30"/>
          <w:rtl/>
        </w:rPr>
        <w:t xml:space="preserve"> ....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أَهْلَ الْكِتابِ قَدْ جاءَكُمْ رَسُولُنا يُبَيِّنُ لَكُمْ عَلى‏ فَتْرَةٍ مِنَ الرُّسُلِ أَنْ تَقُولُوا ما جاءَنا مِنْ بَشِيرٍ وَ لا نَذِيرٍ فَقَدْ جاءَكُمْ بَشِيرٌ وَ نَذِيرٌ</w:t>
      </w:r>
      <w:r>
        <w:rPr>
          <w:rFonts w:ascii="Traditional Arabic" w:hAnsi="Traditional Arabic" w:cs="Traditional Arabic" w:hint="cs"/>
          <w:color w:val="000000"/>
          <w:sz w:val="30"/>
          <w:szCs w:val="30"/>
          <w:rtl/>
        </w:rPr>
        <w:t xml:space="preserve"> .... مائده (5) 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لَسْتُ عَلَيْكُمْ بِوَكِيلٍ.</w:t>
      </w:r>
      <w:r>
        <w:rPr>
          <w:rFonts w:ascii="Traditional Arabic" w:hAnsi="Traditional Arabic" w:cs="Traditional Arabic" w:hint="cs"/>
          <w:color w:val="000000"/>
          <w:sz w:val="30"/>
          <w:szCs w:val="30"/>
          <w:rtl/>
        </w:rPr>
        <w:t xml:space="preserve"> انعام (6) 66</w:t>
      </w:r>
    </w:p>
    <w:p w:rsidR="00DA643A" w:rsidRDefault="00DA643A" w:rsidP="00DA643A">
      <w:pPr>
        <w:pStyle w:val="NormalWeb"/>
        <w:bidi/>
        <w:rPr>
          <w:rtl/>
        </w:rPr>
      </w:pPr>
      <w:r>
        <w:rPr>
          <w:rFonts w:ascii="Traditional Arabic" w:hAnsi="Traditional Arabic" w:cs="Traditional Arabic" w:hint="cs"/>
          <w:color w:val="006A0F"/>
          <w:sz w:val="30"/>
          <w:szCs w:val="30"/>
          <w:rtl/>
        </w:rPr>
        <w:t>قَدْ جاءَكُمْ بَصائِرُ مِنْ رَبِّكُمْ فَمَنْ أَبْصَرَ فَلِنَفْسِهِ وَ مَنْ عَمِيَ فَعَلَيْها وَ ما أَنَا عَلَيْكُمْ بِحَفِيظٍ.</w:t>
      </w:r>
      <w:r>
        <w:rPr>
          <w:rFonts w:ascii="Traditional Arabic" w:hAnsi="Traditional Arabic" w:cs="Traditional Arabic" w:hint="cs"/>
          <w:color w:val="000000"/>
          <w:sz w:val="30"/>
          <w:szCs w:val="30"/>
          <w:rtl/>
        </w:rPr>
        <w:t xml:space="preserve"> انعام (6) 104</w:t>
      </w:r>
    </w:p>
    <w:p w:rsidR="00DA643A" w:rsidRDefault="00DA643A" w:rsidP="00DA643A">
      <w:pPr>
        <w:pStyle w:val="NormalWeb"/>
        <w:bidi/>
        <w:rPr>
          <w:rtl/>
        </w:rPr>
      </w:pPr>
      <w:r>
        <w:rPr>
          <w:rFonts w:ascii="Traditional Arabic" w:hAnsi="Traditional Arabic" w:cs="Traditional Arabic" w:hint="cs"/>
          <w:color w:val="006A0F"/>
          <w:sz w:val="30"/>
          <w:szCs w:val="30"/>
          <w:rtl/>
        </w:rPr>
        <w:t>وَ لَوْ شاءَ اللَّهُ ما أَشْرَكُوا وَ ما جَعَلْناكَ عَلَيْهِمْ حَفِيظاً وَ ما أَنْتَ عَلَيْهِمْ بِوَكِيلٍ.</w:t>
      </w:r>
      <w:r>
        <w:rPr>
          <w:rFonts w:ascii="Traditional Arabic" w:hAnsi="Traditional Arabic" w:cs="Traditional Arabic" w:hint="cs"/>
          <w:color w:val="000000"/>
          <w:sz w:val="30"/>
          <w:szCs w:val="30"/>
          <w:rtl/>
        </w:rPr>
        <w:t xml:space="preserve"> انعام (6) 107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353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هُوَ إِلَّا نَذِيرٌ مُبِينٌ.</w:t>
      </w:r>
      <w:r>
        <w:rPr>
          <w:rFonts w:ascii="Traditional Arabic" w:hAnsi="Traditional Arabic" w:cs="Traditional Arabic" w:hint="cs"/>
          <w:color w:val="000000"/>
          <w:sz w:val="30"/>
          <w:szCs w:val="30"/>
          <w:rtl/>
        </w:rPr>
        <w:t xml:space="preserve"> اعراف (7) 184</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قَدْ جاءَكُمُ الْحَقُّ مِنْ رَبِّكُمْ فَمَنِ اهْتَدى‏ فَإِنَّما يَهْتَدِي لِنَفْسِهِ وَ مَنْ ضَلَّ فَإِنَّما يَضِلُّ عَلَيْها وَ ما أَنَا عَلَيْكُمْ بِوَكِيلٍ.</w:t>
      </w:r>
      <w:r>
        <w:rPr>
          <w:rFonts w:ascii="Traditional Arabic" w:hAnsi="Traditional Arabic" w:cs="Traditional Arabic" w:hint="cs"/>
          <w:color w:val="000000"/>
          <w:sz w:val="30"/>
          <w:szCs w:val="30"/>
          <w:rtl/>
        </w:rPr>
        <w:t xml:space="preserve"> يونس (10) 108</w:t>
      </w:r>
    </w:p>
    <w:p w:rsidR="00DA643A" w:rsidRDefault="00DA643A" w:rsidP="00DA643A">
      <w:pPr>
        <w:pStyle w:val="NormalWeb"/>
        <w:bidi/>
        <w:rPr>
          <w:rtl/>
        </w:rPr>
      </w:pPr>
      <w:r>
        <w:rPr>
          <w:rFonts w:ascii="Traditional Arabic" w:hAnsi="Traditional Arabic" w:cs="Traditional Arabic" w:hint="cs"/>
          <w:color w:val="006A0F"/>
          <w:sz w:val="30"/>
          <w:szCs w:val="30"/>
          <w:rtl/>
        </w:rPr>
        <w:t>وَ ما أَكْثَرُ النَّاسِ وَ لَوْ حَرَصْتَ بِمُؤْمِنِينَ.</w:t>
      </w:r>
      <w:r>
        <w:rPr>
          <w:rFonts w:ascii="Traditional Arabic" w:hAnsi="Traditional Arabic" w:cs="Traditional Arabic" w:hint="cs"/>
          <w:color w:val="000000"/>
          <w:sz w:val="30"/>
          <w:szCs w:val="30"/>
          <w:rtl/>
        </w:rPr>
        <w:t xml:space="preserve"> يوسف (12) 103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فَإِنَّما عَلَيْكَ الْبَلاغُ‏</w:t>
      </w:r>
      <w:r>
        <w:rPr>
          <w:rFonts w:ascii="Traditional Arabic" w:hAnsi="Traditional Arabic" w:cs="Traditional Arabic" w:hint="cs"/>
          <w:color w:val="000000"/>
          <w:sz w:val="30"/>
          <w:szCs w:val="30"/>
          <w:rtl/>
        </w:rPr>
        <w:t xml:space="preserve"> .... رعد (13) 40</w:t>
      </w:r>
    </w:p>
    <w:p w:rsidR="00DA643A" w:rsidRDefault="00DA643A" w:rsidP="00DA643A">
      <w:pPr>
        <w:pStyle w:val="NormalWeb"/>
        <w:bidi/>
        <w:rPr>
          <w:rtl/>
        </w:rPr>
      </w:pPr>
      <w:r>
        <w:rPr>
          <w:rFonts w:ascii="Traditional Arabic" w:hAnsi="Traditional Arabic" w:cs="Traditional Arabic" w:hint="cs"/>
          <w:color w:val="006A0F"/>
          <w:sz w:val="30"/>
          <w:szCs w:val="30"/>
          <w:rtl/>
        </w:rPr>
        <w:t>وَ قُلْ إِنِّي أَنَا النَّذِيرُ الْمُبِينُ.</w:t>
      </w:r>
      <w:r>
        <w:rPr>
          <w:rFonts w:ascii="Traditional Arabic" w:hAnsi="Traditional Arabic" w:cs="Traditional Arabic" w:hint="cs"/>
          <w:color w:val="000000"/>
          <w:sz w:val="30"/>
          <w:szCs w:val="30"/>
          <w:rtl/>
        </w:rPr>
        <w:t xml:space="preserve"> حجر (15) 89</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w:t>
      </w:r>
      <w:r>
        <w:rPr>
          <w:rFonts w:ascii="Traditional Arabic" w:hAnsi="Traditional Arabic" w:cs="Traditional Arabic" w:hint="cs"/>
          <w:color w:val="000000"/>
          <w:sz w:val="30"/>
          <w:szCs w:val="30"/>
          <w:rtl/>
        </w:rPr>
        <w:t xml:space="preserve"> نحل (16) 82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أَرْسَلْناكَ عَلَيْهِمْ وَكِيلًا.</w:t>
      </w:r>
      <w:r>
        <w:rPr>
          <w:rFonts w:ascii="Traditional Arabic" w:hAnsi="Traditional Arabic" w:cs="Traditional Arabic" w:hint="cs"/>
          <w:color w:val="000000"/>
          <w:sz w:val="30"/>
          <w:szCs w:val="30"/>
          <w:rtl/>
        </w:rPr>
        <w:t xml:space="preserve"> اسراء (17) 54</w:t>
      </w:r>
    </w:p>
    <w:p w:rsidR="00DA643A" w:rsidRDefault="00DA643A" w:rsidP="00DA643A">
      <w:pPr>
        <w:pStyle w:val="NormalWeb"/>
        <w:bidi/>
        <w:rPr>
          <w:rtl/>
        </w:rPr>
      </w:pPr>
      <w:r>
        <w:rPr>
          <w:rFonts w:ascii="Traditional Arabic" w:hAnsi="Traditional Arabic" w:cs="Traditional Arabic" w:hint="cs"/>
          <w:color w:val="006A0F"/>
          <w:sz w:val="30"/>
          <w:szCs w:val="30"/>
          <w:rtl/>
        </w:rPr>
        <w:t>وَ قُلِ الْحَقُّ مِنْ رَبِّكُمْ فَمَنْ شاءَ فَلْيُؤْمِنْ وَ مَنْ شاءَ فَلْيَكْفُرْ</w:t>
      </w:r>
      <w:r>
        <w:rPr>
          <w:rFonts w:ascii="Traditional Arabic" w:hAnsi="Traditional Arabic" w:cs="Traditional Arabic" w:hint="cs"/>
          <w:color w:val="000000"/>
          <w:sz w:val="30"/>
          <w:szCs w:val="30"/>
          <w:rtl/>
        </w:rPr>
        <w:t xml:space="preserve"> .... كهف (18) 29</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آذَنْتُكُمْ عَلى‏ سَواءٍ وَ إِنْ أَدْرِي أَ قَرِيبٌ أَمْ بَعِيدٌ ما تُوعَدُونَ.</w:t>
      </w:r>
      <w:r>
        <w:rPr>
          <w:rFonts w:ascii="Traditional Arabic" w:hAnsi="Traditional Arabic" w:cs="Traditional Arabic" w:hint="cs"/>
          <w:color w:val="000000"/>
          <w:sz w:val="30"/>
          <w:szCs w:val="30"/>
          <w:rtl/>
        </w:rPr>
        <w:t xml:space="preserve"> انبياء (21) 109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تُطِيعُوهُ تَهْتَدُوا وَ ما عَلَى الرَّسُولِ إِلَّا الْبَلاغُ الْمُبِينُ.</w:t>
      </w:r>
      <w:r>
        <w:rPr>
          <w:rFonts w:ascii="Traditional Arabic" w:hAnsi="Traditional Arabic" w:cs="Traditional Arabic" w:hint="cs"/>
          <w:color w:val="000000"/>
          <w:sz w:val="30"/>
          <w:szCs w:val="30"/>
          <w:rtl/>
        </w:rPr>
        <w:t xml:space="preserve"> نور (24) 54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 فَأَنْتَ تَكُونُ عَلَيْهِ وَكِيلًا.</w:t>
      </w:r>
      <w:r>
        <w:rPr>
          <w:rFonts w:ascii="Traditional Arabic" w:hAnsi="Traditional Arabic" w:cs="Traditional Arabic" w:hint="cs"/>
          <w:color w:val="000000"/>
          <w:sz w:val="30"/>
          <w:szCs w:val="30"/>
          <w:rtl/>
        </w:rPr>
        <w:t xml:space="preserve"> فرقان (25) 43</w:t>
      </w:r>
    </w:p>
    <w:p w:rsidR="00DA643A" w:rsidRDefault="00DA643A" w:rsidP="00DA643A">
      <w:pPr>
        <w:pStyle w:val="NormalWeb"/>
        <w:bidi/>
        <w:rPr>
          <w:rtl/>
        </w:rPr>
      </w:pPr>
      <w:r>
        <w:rPr>
          <w:rFonts w:ascii="Traditional Arabic" w:hAnsi="Traditional Arabic" w:cs="Traditional Arabic" w:hint="cs"/>
          <w:color w:val="006A0F"/>
          <w:sz w:val="30"/>
          <w:szCs w:val="30"/>
          <w:rtl/>
        </w:rPr>
        <w:t>وَ أَنْ أَتْلُوَا الْقُرْآنَ فَمَنِ اهْتَدى‏ فَإِنَّما يَهْتَدِي لِنَفْسِهِ وَ مَنْ ضَلَّ فَقُلْ إِنَّما أَنَا مِنَ الْمُنْذِرِينَ.</w:t>
      </w:r>
      <w:r>
        <w:rPr>
          <w:rFonts w:ascii="Traditional Arabic" w:hAnsi="Traditional Arabic" w:cs="Traditional Arabic" w:hint="cs"/>
          <w:color w:val="000000"/>
          <w:sz w:val="30"/>
          <w:szCs w:val="30"/>
          <w:rtl/>
        </w:rPr>
        <w:t xml:space="preserve"> نمل (27) 92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لكِنْ رَحْمَةً مِنْ رَبِّكَ لِتُنْذِرَ قَوْماً ما أَتاهُمْ مِنْ نَذِيرٍ مِنْ قَبْلِكَ لَعَلَّهُمْ يَتَذَكَّرُونَ‏ وَ لَوْ لا أَنْ تُصِيبَهُمْ مُصِيبَةٌ بِما قَدَّمَتْ أَيْدِيهِمْ فَيَقُولُوا رَبَّنا لَوْ لا أَرْسَلْتَ إِلَيْنا رَسُولًا فَنَتَّبِعَ آياتِكَ وَ نَكُونَ مِنَ الْمُؤْمِنِينَ.</w:t>
      </w:r>
      <w:r>
        <w:rPr>
          <w:rFonts w:ascii="Traditional Arabic" w:hAnsi="Traditional Arabic" w:cs="Traditional Arabic" w:hint="cs"/>
          <w:color w:val="000000"/>
          <w:sz w:val="30"/>
          <w:szCs w:val="30"/>
          <w:rtl/>
        </w:rPr>
        <w:t xml:space="preserve"> قصص (28) 46 و 47</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 قُلْ إِنَّمَا الْآياتُ عِنْدَ اللَّهِ وَ إِنَّما أَنَا نَذِيرٌ مُبِينٌ.</w:t>
      </w:r>
      <w:r>
        <w:rPr>
          <w:rFonts w:ascii="Traditional Arabic" w:hAnsi="Traditional Arabic" w:cs="Traditional Arabic" w:hint="cs"/>
          <w:color w:val="000000"/>
          <w:sz w:val="30"/>
          <w:szCs w:val="30"/>
          <w:rtl/>
        </w:rPr>
        <w:t xml:space="preserve"> عنكبوت (29) 50</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 وَ نَذِيراً وَ إِنْ مِنْ أُمَّةٍ إِلَّا خَلا فِيها نَذِيرٌ.</w:t>
      </w:r>
      <w:r>
        <w:rPr>
          <w:rFonts w:ascii="Traditional Arabic" w:hAnsi="Traditional Arabic" w:cs="Traditional Arabic" w:hint="cs"/>
          <w:color w:val="000000"/>
          <w:sz w:val="30"/>
          <w:szCs w:val="30"/>
          <w:rtl/>
        </w:rPr>
        <w:t xml:space="preserve"> فاطر (35) 24</w:t>
      </w:r>
    </w:p>
    <w:p w:rsidR="00DA643A" w:rsidRDefault="00DA643A" w:rsidP="00DA643A">
      <w:pPr>
        <w:pStyle w:val="NormalWeb"/>
        <w:bidi/>
        <w:rPr>
          <w:rtl/>
        </w:rPr>
      </w:pPr>
      <w:r>
        <w:rPr>
          <w:rFonts w:ascii="Traditional Arabic" w:hAnsi="Traditional Arabic" w:cs="Traditional Arabic" w:hint="cs"/>
          <w:color w:val="006A0F"/>
          <w:sz w:val="30"/>
          <w:szCs w:val="30"/>
          <w:rtl/>
        </w:rPr>
        <w:t>وَ إِنْ يُكَذِّبُوكَ فَقَدْ كَذَّبَ الَّذِينَ مِنْ قَبْلِهِمْ جاءَتْهُمْ رُسُلُهُمْ بِالْبَيِّناتِ وَ بِالزُّبُرِ وَ بِالْكِتابِ الْمُنِيرِ.</w:t>
      </w:r>
      <w:r>
        <w:rPr>
          <w:rFonts w:ascii="Traditional Arabic" w:hAnsi="Traditional Arabic" w:cs="Traditional Arabic" w:hint="cs"/>
          <w:color w:val="000000"/>
          <w:sz w:val="30"/>
          <w:szCs w:val="30"/>
          <w:rtl/>
        </w:rPr>
        <w:t xml:space="preserve"> فاطر (35) 25</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جاءَهُمْ نَذِيرٌ لَيَكُونُنَّ أَهْدى‏ مِنْ إِحْدَى الْأُمَمِ فَلَمَّا جاءَهُمْ نَذِيرٌ ما زادَهُمْ إِلَّا نُفُوراً.</w:t>
      </w:r>
      <w:r>
        <w:rPr>
          <w:rStyle w:val="FootnoteReference"/>
          <w:rFonts w:ascii="Traditional Arabic" w:eastAsiaTheme="majorEastAsia" w:hAnsi="Traditional Arabic" w:cs="Traditional Arabic"/>
          <w:color w:val="000000"/>
          <w:sz w:val="30"/>
          <w:szCs w:val="30"/>
          <w:rtl/>
        </w:rPr>
        <w:footnoteReference w:id="1196"/>
      </w:r>
      <w:r>
        <w:rPr>
          <w:rFonts w:ascii="Traditional Arabic" w:hAnsi="Traditional Arabic" w:cs="Traditional Arabic" w:hint="cs"/>
          <w:color w:val="000000"/>
          <w:sz w:val="30"/>
          <w:szCs w:val="30"/>
          <w:rtl/>
        </w:rPr>
        <w:t xml:space="preserve"> فاطر (35) 42</w:t>
      </w:r>
    </w:p>
    <w:p w:rsidR="00DA643A" w:rsidRDefault="00DA643A" w:rsidP="00DA643A">
      <w:pPr>
        <w:pStyle w:val="NormalWeb"/>
        <w:bidi/>
        <w:rPr>
          <w:rtl/>
        </w:rPr>
      </w:pPr>
      <w:r>
        <w:rPr>
          <w:rFonts w:ascii="Traditional Arabic" w:hAnsi="Traditional Arabic" w:cs="Traditional Arabic" w:hint="cs"/>
          <w:color w:val="006A0F"/>
          <w:sz w:val="30"/>
          <w:szCs w:val="30"/>
          <w:rtl/>
        </w:rPr>
        <w:t>لِيُنْذِرَ مَنْ كانَ حَيًّا وَ يَحِقَّ الْقَوْلُ عَلَى الْكافِرِينَ.</w:t>
      </w:r>
      <w:r>
        <w:rPr>
          <w:rFonts w:ascii="Traditional Arabic" w:hAnsi="Traditional Arabic" w:cs="Traditional Arabic" w:hint="cs"/>
          <w:color w:val="000000"/>
          <w:sz w:val="30"/>
          <w:szCs w:val="30"/>
          <w:rtl/>
        </w:rPr>
        <w:t xml:space="preserve"> يس (36) 70</w:t>
      </w:r>
    </w:p>
    <w:p w:rsidR="00DA643A" w:rsidRDefault="00DA643A" w:rsidP="00DA643A">
      <w:pPr>
        <w:pStyle w:val="NormalWeb"/>
        <w:bidi/>
        <w:rPr>
          <w:rtl/>
        </w:rPr>
      </w:pPr>
      <w:r>
        <w:rPr>
          <w:rFonts w:ascii="Traditional Arabic" w:hAnsi="Traditional Arabic" w:cs="Traditional Arabic" w:hint="cs"/>
          <w:color w:val="006A0F"/>
          <w:sz w:val="30"/>
          <w:szCs w:val="30"/>
          <w:rtl/>
        </w:rPr>
        <w:t>أَنْتُمْ عَنْهُ مُعْرِضُونَ‏ إِنْ يُوحى‏ إِلَيَّ إِلَّا أَنَّما أَنَا نَذِيرٌ مُبِينٌ.</w:t>
      </w:r>
      <w:r>
        <w:rPr>
          <w:rFonts w:ascii="Traditional Arabic" w:hAnsi="Traditional Arabic" w:cs="Traditional Arabic" w:hint="cs"/>
          <w:color w:val="000000"/>
          <w:sz w:val="30"/>
          <w:szCs w:val="30"/>
          <w:rtl/>
        </w:rPr>
        <w:t xml:space="preserve"> ص (38) 68 و 70</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فَقُلْ أَنْذَرْتُكُمْ صاعِقَةً مِثْلَ صاعِقَةِ عادٍ وَ ثَمُودَ.</w:t>
      </w:r>
      <w:r>
        <w:rPr>
          <w:rFonts w:ascii="Traditional Arabic" w:hAnsi="Traditional Arabic" w:cs="Traditional Arabic" w:hint="cs"/>
          <w:color w:val="000000"/>
          <w:sz w:val="30"/>
          <w:szCs w:val="30"/>
          <w:rtl/>
        </w:rPr>
        <w:t xml:space="preserve"> فصّلت (41) 13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أَنْتَ عَلَيْهِمْ بِوَكِيلٍ.</w:t>
      </w:r>
      <w:r>
        <w:rPr>
          <w:rFonts w:ascii="Traditional Arabic" w:hAnsi="Traditional Arabic" w:cs="Traditional Arabic" w:hint="cs"/>
          <w:color w:val="000000"/>
          <w:sz w:val="30"/>
          <w:szCs w:val="30"/>
          <w:rtl/>
        </w:rPr>
        <w:t xml:space="preserve"> شورى (42) 6</w:t>
      </w:r>
    </w:p>
    <w:p w:rsidR="00DA643A" w:rsidRDefault="00DA643A" w:rsidP="00DA643A">
      <w:pPr>
        <w:pStyle w:val="NormalWeb"/>
        <w:bidi/>
        <w:rPr>
          <w:rtl/>
        </w:rPr>
      </w:pPr>
      <w:r>
        <w:rPr>
          <w:rFonts w:ascii="Traditional Arabic" w:hAnsi="Traditional Arabic" w:cs="Traditional Arabic" w:hint="cs"/>
          <w:color w:val="006A0F"/>
          <w:sz w:val="30"/>
          <w:szCs w:val="30"/>
          <w:rtl/>
        </w:rPr>
        <w:t>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Pr>
          <w:rFonts w:ascii="Traditional Arabic" w:hAnsi="Traditional Arabic" w:cs="Traditional Arabic" w:hint="cs"/>
          <w:color w:val="000000"/>
          <w:sz w:val="30"/>
          <w:szCs w:val="30"/>
          <w:rtl/>
        </w:rPr>
        <w:t xml:space="preserve"> شورى (42) 15</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فَما أَرْسَلْناكَ عَلَيْهِمْ حَفِيظاً إِنْ عَلَيْكَ إِلَّا الْبَلاغُ‏</w:t>
      </w:r>
      <w:r>
        <w:rPr>
          <w:rFonts w:ascii="Traditional Arabic" w:hAnsi="Traditional Arabic" w:cs="Traditional Arabic" w:hint="cs"/>
          <w:color w:val="000000"/>
          <w:sz w:val="30"/>
          <w:szCs w:val="30"/>
          <w:rtl/>
        </w:rPr>
        <w:t xml:space="preserve"> .... شورى (42) 48</w:t>
      </w:r>
    </w:p>
    <w:p w:rsidR="00DA643A" w:rsidRDefault="00DA643A" w:rsidP="00DA643A">
      <w:pPr>
        <w:pStyle w:val="NormalWeb"/>
        <w:bidi/>
        <w:rPr>
          <w:rtl/>
        </w:rPr>
      </w:pPr>
      <w:r>
        <w:rPr>
          <w:rFonts w:ascii="Traditional Arabic" w:hAnsi="Traditional Arabic" w:cs="Traditional Arabic" w:hint="cs"/>
          <w:color w:val="006A0F"/>
          <w:sz w:val="30"/>
          <w:szCs w:val="30"/>
          <w:rtl/>
        </w:rPr>
        <w:t>قُلْ ما كُنْتُ بِدْعاً مِنَ الرُّسُلِ وَ ما أَدْرِي ما يُفْعَلُ بِي وَ لا بِكُمْ إِنْ أَتَّبِعُ إِلَّا ما يُوحى‏ إِلَيَّ وَ ما أَنَا إِلَّا نَذِيرٌ مُبِينٌ.</w:t>
      </w:r>
      <w:r>
        <w:rPr>
          <w:rFonts w:ascii="Traditional Arabic" w:hAnsi="Traditional Arabic" w:cs="Traditional Arabic" w:hint="cs"/>
          <w:color w:val="000000"/>
          <w:sz w:val="30"/>
          <w:szCs w:val="30"/>
          <w:rtl/>
        </w:rPr>
        <w:t xml:space="preserve"> احقاف (46) 9</w:t>
      </w:r>
    </w:p>
    <w:p w:rsidR="00DA643A" w:rsidRDefault="00DA643A" w:rsidP="00DA643A">
      <w:pPr>
        <w:pStyle w:val="NormalWeb"/>
        <w:bidi/>
        <w:rPr>
          <w:rtl/>
        </w:rPr>
      </w:pPr>
      <w:r>
        <w:rPr>
          <w:rFonts w:ascii="Traditional Arabic" w:hAnsi="Traditional Arabic" w:cs="Traditional Arabic" w:hint="cs"/>
          <w:color w:val="006A0F"/>
          <w:sz w:val="30"/>
          <w:szCs w:val="30"/>
          <w:rtl/>
        </w:rPr>
        <w:t>فَفِرُّوا إِلَى اللَّهِ إِنِّي لَكُمْ مِنْهُ نَذِيرٌ مُبِينٌ‏ وَ لا تَجْعَلُوا مَعَ اللَّهِ إِلهاً آخَرَ إِنِّي لَكُمْ مِنْهُ نَذِيرٌ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354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مُبِينٌ.</w:t>
      </w:r>
      <w:r>
        <w:rPr>
          <w:rFonts w:ascii="Traditional Arabic" w:hAnsi="Traditional Arabic" w:cs="Traditional Arabic" w:hint="cs"/>
          <w:color w:val="000000"/>
          <w:sz w:val="30"/>
          <w:szCs w:val="30"/>
          <w:rtl/>
        </w:rPr>
        <w:t xml:space="preserve"> ذاريات (51) 50 و 51</w:t>
      </w:r>
    </w:p>
    <w:p w:rsidR="00DA643A" w:rsidRDefault="00DA643A" w:rsidP="00DA643A">
      <w:pPr>
        <w:pStyle w:val="NormalWeb"/>
        <w:bidi/>
        <w:rPr>
          <w:rtl/>
        </w:rPr>
      </w:pPr>
      <w:r>
        <w:rPr>
          <w:rFonts w:ascii="Traditional Arabic" w:hAnsi="Traditional Arabic" w:cs="Traditional Arabic" w:hint="cs"/>
          <w:color w:val="006A0F"/>
          <w:sz w:val="30"/>
          <w:szCs w:val="30"/>
          <w:rtl/>
        </w:rPr>
        <w:t>حِكْمَةٌ بالِغَةٌ فَما تُغْنِ النُّذُرُ.</w:t>
      </w:r>
      <w:r>
        <w:rPr>
          <w:rFonts w:ascii="Traditional Arabic" w:hAnsi="Traditional Arabic" w:cs="Traditional Arabic" w:hint="cs"/>
          <w:color w:val="000000"/>
          <w:sz w:val="30"/>
          <w:szCs w:val="30"/>
          <w:rtl/>
        </w:rPr>
        <w:t xml:space="preserve"> قمر (54) 5</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إِنَّما أَنَا نَذِيرٌ مُبِينٌ.</w:t>
      </w:r>
      <w:r>
        <w:rPr>
          <w:rFonts w:ascii="Traditional Arabic" w:hAnsi="Traditional Arabic" w:cs="Traditional Arabic" w:hint="cs"/>
          <w:color w:val="000000"/>
          <w:sz w:val="30"/>
          <w:szCs w:val="30"/>
          <w:rtl/>
        </w:rPr>
        <w:t xml:space="preserve"> ملك (67) 26</w:t>
      </w:r>
    </w:p>
    <w:p w:rsidR="00DA643A" w:rsidRDefault="00DA643A" w:rsidP="00DA643A">
      <w:pPr>
        <w:pStyle w:val="NormalWeb"/>
        <w:bidi/>
        <w:rPr>
          <w:rtl/>
        </w:rPr>
      </w:pPr>
      <w:r>
        <w:rPr>
          <w:rFonts w:ascii="Traditional Arabic" w:hAnsi="Traditional Arabic" w:cs="Traditional Arabic" w:hint="cs"/>
          <w:color w:val="006A0F"/>
          <w:sz w:val="30"/>
          <w:szCs w:val="30"/>
          <w:rtl/>
        </w:rPr>
        <w:t>لَمْ يَكُنِ الَّذِينَ كَفَرُوا مِنْ أَهْلِ الْكِتابِ وَ الْمُشْرِكِينَ مُنْفَكِّينَ حَتَّى تَأْتِيَهُمُ الْبَيِّنَةُ رَسُولٌ مِنَ اللَّهِ يَتْلُوا صُحُفاً مُطَهَّرَةً فِيها كُتُبٌ قَيِّمَةٌ وَ ما تَفَرَّقَ الَّذِينَ أُوتُوا الْكِتابَ إِلَّا مِنْ بَعْدِ ما جاءَتْهُمُ الْبَيِّنَةُ.</w:t>
      </w:r>
      <w:r>
        <w:rPr>
          <w:rFonts w:ascii="Traditional Arabic" w:hAnsi="Traditional Arabic" w:cs="Traditional Arabic" w:hint="cs"/>
          <w:color w:val="000000"/>
          <w:sz w:val="30"/>
          <w:szCs w:val="30"/>
          <w:rtl/>
        </w:rPr>
        <w:t xml:space="preserve"> بيّنه (98) 1-/ 4</w:t>
      </w:r>
    </w:p>
    <w:p w:rsidR="00DA643A" w:rsidRDefault="00DA643A" w:rsidP="00DA643A">
      <w:pPr>
        <w:pStyle w:val="NormalWeb"/>
        <w:bidi/>
        <w:rPr>
          <w:rtl/>
        </w:rPr>
      </w:pPr>
      <w:r>
        <w:rPr>
          <w:rFonts w:ascii="Traditional Arabic" w:hAnsi="Traditional Arabic" w:cs="Traditional Arabic" w:hint="cs"/>
          <w:color w:val="465BFF"/>
          <w:sz w:val="30"/>
          <w:szCs w:val="30"/>
          <w:rtl/>
        </w:rPr>
        <w:t>2. اثبات توحيد</w:t>
      </w:r>
    </w:p>
    <w:p w:rsidR="00DA643A" w:rsidRDefault="00DA643A" w:rsidP="00DA643A">
      <w:pPr>
        <w:pStyle w:val="NormalWeb"/>
        <w:bidi/>
        <w:rPr>
          <w:rtl/>
        </w:rPr>
      </w:pPr>
      <w:r>
        <w:rPr>
          <w:rFonts w:ascii="Traditional Arabic" w:hAnsi="Traditional Arabic" w:cs="Traditional Arabic" w:hint="cs"/>
          <w:color w:val="000000"/>
          <w:sz w:val="30"/>
          <w:szCs w:val="30"/>
          <w:rtl/>
        </w:rPr>
        <w:t>2314. پيامبر صلى الله عليه و آله موظّف به تبيين براهين توحيدى و اثبات يگانگى خداوند، با ابطال وجود خدايان دروغين:</w:t>
      </w:r>
    </w:p>
    <w:p w:rsidR="00DA643A" w:rsidRDefault="00DA643A" w:rsidP="00DA643A">
      <w:pPr>
        <w:pStyle w:val="NormalWeb"/>
        <w:bidi/>
        <w:rPr>
          <w:rtl/>
        </w:rPr>
      </w:pPr>
      <w:r>
        <w:rPr>
          <w:rFonts w:ascii="Traditional Arabic" w:hAnsi="Traditional Arabic" w:cs="Traditional Arabic" w:hint="cs"/>
          <w:color w:val="006A0F"/>
          <w:sz w:val="30"/>
          <w:szCs w:val="30"/>
          <w:rtl/>
        </w:rPr>
        <w:t>قُلْ أَ تَعْبُدُونَ مِنْ دُونِ اللَّهِ ما لا يَمْلِكُ لَكُمْ ضَرًّا وَ لا نَفْعاً</w:t>
      </w:r>
      <w:r>
        <w:rPr>
          <w:rFonts w:ascii="Traditional Arabic" w:hAnsi="Traditional Arabic" w:cs="Traditional Arabic" w:hint="cs"/>
          <w:color w:val="000000"/>
          <w:sz w:val="30"/>
          <w:szCs w:val="30"/>
          <w:rtl/>
        </w:rPr>
        <w:t xml:space="preserve"> .... مائده (5) 76</w:t>
      </w:r>
    </w:p>
    <w:p w:rsidR="00DA643A" w:rsidRDefault="00DA643A" w:rsidP="00DA643A">
      <w:pPr>
        <w:pStyle w:val="NormalWeb"/>
        <w:bidi/>
        <w:rPr>
          <w:rtl/>
        </w:rPr>
      </w:pPr>
      <w:r>
        <w:rPr>
          <w:rFonts w:ascii="Traditional Arabic" w:hAnsi="Traditional Arabic" w:cs="Traditional Arabic" w:hint="cs"/>
          <w:color w:val="006A0F"/>
          <w:sz w:val="30"/>
          <w:szCs w:val="30"/>
          <w:rtl/>
        </w:rPr>
        <w:t>قُلْ لِمَنْ ما فِي السَّماواتِ وَ الْأَرْضِ قُلْ 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لَهُ ما سَكَنَ فِي اللَّيْلِ وَ النَّهارِ وَ هُوَ السَّمِيعُ الْعَلِيمُ‏ قُلْ أَ غَيْرَ اللَّهِ أَتَّخِذُ وَلِيًّا فاطِرِ السَّماواتِ وَ الْأَرْضِ وَ هُوَ يُطْعِمُ وَ لا يُطْعَمُ قُلْ إِنِّي أُمِرْتُ أَنْ أَكُونَ أَوَّلَ مَنْ أَسْلَمَ وَ لا تَكُونَنَّ مِنَ الْمُشْرِكِينَ.</w:t>
      </w:r>
      <w:r>
        <w:rPr>
          <w:rFonts w:ascii="Traditional Arabic" w:hAnsi="Traditional Arabic" w:cs="Traditional Arabic" w:hint="cs"/>
          <w:color w:val="000000"/>
          <w:sz w:val="30"/>
          <w:szCs w:val="30"/>
          <w:rtl/>
        </w:rPr>
        <w:t xml:space="preserve"> انعام (6) 12-/ 14</w:t>
      </w:r>
    </w:p>
    <w:p w:rsidR="00DA643A" w:rsidRDefault="00DA643A" w:rsidP="00DA643A">
      <w:pPr>
        <w:pStyle w:val="NormalWeb"/>
        <w:bidi/>
        <w:rPr>
          <w:rtl/>
        </w:rPr>
      </w:pPr>
      <w:r>
        <w:rPr>
          <w:rFonts w:ascii="Traditional Arabic" w:hAnsi="Traditional Arabic" w:cs="Traditional Arabic" w:hint="cs"/>
          <w:color w:val="006A0F"/>
          <w:sz w:val="30"/>
          <w:szCs w:val="30"/>
          <w:rtl/>
        </w:rPr>
        <w:t>قُلْ مَنْ يُنَجِّيكُمْ مِنْ ظُلُماتِ الْبَرِّ وَ الْبَحْرِ تَدْعُونَهُ تَضَرُّعاً وَ خُفْيَةً لَئِنْ أَنْجانا مِنْ هذِهِ لَنَكُونَنَّ مِنَ الشَّاكِرِينَ‏ قُلِ اللَّهُ يُنَجِّيكُمْ مِنْها وَ مِنْ كُلِّ كَرْبٍ ثُمَّ أَنْتُمْ تُشْرِكُونَ.</w:t>
      </w:r>
      <w:r>
        <w:rPr>
          <w:rFonts w:ascii="Traditional Arabic" w:hAnsi="Traditional Arabic" w:cs="Traditional Arabic" w:hint="cs"/>
          <w:color w:val="000000"/>
          <w:sz w:val="30"/>
          <w:szCs w:val="30"/>
          <w:rtl/>
        </w:rPr>
        <w:t xml:space="preserve"> انعام (6) 63 و 64</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 ما لا يَنْفَعُنا وَ لا يَضُرُّنا وَ نُرَدُّ عَلى‏ أَعْقابِنا بَعْدَ إِذْ هَدانَا اللَّهُ‏</w:t>
      </w:r>
      <w:r>
        <w:rPr>
          <w:rFonts w:ascii="Traditional Arabic" w:hAnsi="Traditional Arabic" w:cs="Traditional Arabic" w:hint="cs"/>
          <w:color w:val="000000"/>
          <w:sz w:val="30"/>
          <w:szCs w:val="30"/>
          <w:rtl/>
        </w:rPr>
        <w:t xml:space="preserve"> .... انعام (6) 71</w:t>
      </w:r>
    </w:p>
    <w:p w:rsidR="00DA643A" w:rsidRDefault="00DA643A" w:rsidP="00DA643A">
      <w:pPr>
        <w:pStyle w:val="NormalWeb"/>
        <w:bidi/>
        <w:rPr>
          <w:rtl/>
        </w:rPr>
      </w:pPr>
      <w:r>
        <w:rPr>
          <w:rFonts w:ascii="Traditional Arabic" w:hAnsi="Traditional Arabic" w:cs="Traditional Arabic" w:hint="cs"/>
          <w:color w:val="006A0F"/>
          <w:sz w:val="30"/>
          <w:szCs w:val="30"/>
          <w:rtl/>
        </w:rPr>
        <w:t>أَ يُشْرِكُونَ ما لا يَخْلُقُ شَيْئاً وَ هُمْ يُخْلَقُونَ‏ وَ لا يَسْتَطِيعُونَ لَهُمْ نَصْراً وَ لا أَنْفُسَهُمْ يَنْصُرُونَ‏ وَ إِنْ تَدْعُوهُمْ إِلَى الْهُدى‏ لا يَتَّبِعُوكُمْ سَواءٌ عَلَيْكُمْ أَ دَعَوْتُمُوهُمْ أَمْ أَنْتُمْ صامِتُونَ‏ إِنَّ الَّذِينَ تَدْعُونَ مِنْ دُونِ اللَّهِ عِبادٌ أَمْثالُكُمْ فَادْعُوهُمْ فَلْيَسْتَجِيبُوا لَكُمْ إِنْ كُنْتُمْ صادِقِينَ‏ أَ لَهُمْ أَرْجُلٌ يَمْشُونَ بِها أَمْ لَهُمْ أَيْدٍ يَبْطِشُونَ بِها أَمْ لَهُمْ أَعْيُنٌ يُبْصِرُونَ بِها أَمْ لَهُمْ آذانٌ يَسْمَعُونَ بِها قُلِ ادْعُوا شُرَكاءَكُمْ ثُمَّ كِيدُونِ فَلا تُنْظِرُونِ.</w:t>
      </w:r>
      <w:r>
        <w:rPr>
          <w:rFonts w:ascii="Traditional Arabic" w:hAnsi="Traditional Arabic" w:cs="Traditional Arabic" w:hint="cs"/>
          <w:color w:val="000000"/>
          <w:sz w:val="30"/>
          <w:szCs w:val="30"/>
          <w:rtl/>
        </w:rPr>
        <w:t xml:space="preserve"> اعراف (7) 191-/ 195</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تَدْعُونَ مِنْ دُونِهِ لا يَسْتَطِيعُونَ نَصْرَكُمْ وَ لا أَنْفُسَهُمْ يَنْصُرُونَ‏ وَ إِنْ تَدْعُوهُمْ إِلَى الْهُدى‏ لا يَسْمَعُوا وَ تَراهُمْ يَنْظُرُونَ إِلَيْكَ وَ هُمْ لا يُبْصِرُونَ.</w:t>
      </w:r>
      <w:r>
        <w:rPr>
          <w:rFonts w:ascii="Traditional Arabic" w:hAnsi="Traditional Arabic" w:cs="Traditional Arabic" w:hint="cs"/>
          <w:color w:val="000000"/>
          <w:sz w:val="30"/>
          <w:szCs w:val="30"/>
          <w:rtl/>
        </w:rPr>
        <w:t xml:space="preserve"> اعراف (7) 197 و 198</w:t>
      </w:r>
    </w:p>
    <w:p w:rsidR="00DA643A" w:rsidRDefault="00DA643A" w:rsidP="00DA643A">
      <w:pPr>
        <w:pStyle w:val="NormalWeb"/>
        <w:bidi/>
        <w:rPr>
          <w:rtl/>
        </w:rPr>
      </w:pPr>
      <w:r>
        <w:rPr>
          <w:rFonts w:ascii="Traditional Arabic" w:hAnsi="Traditional Arabic" w:cs="Traditional Arabic" w:hint="cs"/>
          <w:color w:val="006A0F"/>
          <w:sz w:val="30"/>
          <w:szCs w:val="30"/>
          <w:rtl/>
        </w:rPr>
        <w:t>قُلْ هَلْ مِنْ شُرَكائِكُمْ مَنْ يَبْدَؤُا الْخَلْقَ ثُمَّ يُعِيدُهُ قُلِ اللَّهُ يَبْدَؤُا الْخَلْقَ ثُمَّ يُعِيدُهُ فَأَنَّى تُؤْفَكُونَ.</w:t>
      </w:r>
      <w:r>
        <w:rPr>
          <w:rFonts w:ascii="Traditional Arabic" w:hAnsi="Traditional Arabic" w:cs="Traditional Arabic" w:hint="cs"/>
          <w:color w:val="000000"/>
          <w:sz w:val="30"/>
          <w:szCs w:val="30"/>
          <w:rtl/>
        </w:rPr>
        <w:t xml:space="preserve"> يونس (10) 34</w:t>
      </w:r>
    </w:p>
    <w:p w:rsidR="00DA643A" w:rsidRDefault="00DA643A" w:rsidP="00DA643A">
      <w:pPr>
        <w:pStyle w:val="NormalWeb"/>
        <w:bidi/>
        <w:rPr>
          <w:rtl/>
        </w:rPr>
      </w:pPr>
      <w:r>
        <w:rPr>
          <w:rFonts w:ascii="Traditional Arabic" w:hAnsi="Traditional Arabic" w:cs="Traditional Arabic" w:hint="cs"/>
          <w:color w:val="006A0F"/>
          <w:sz w:val="30"/>
          <w:szCs w:val="30"/>
          <w:rtl/>
        </w:rPr>
        <w:t>قُلْ هَلْ مِنْ شُرَكائِكُمْ مَنْ يَهْدِي إِلَى الْحَقِّ قُلِ اللَّهُ يَهْدِي لِلْحَقِّ أَ فَمَنْ يَهْدِي إِلَى الْحَقِّ أَحَقُّ أَنْ يُتَّبَعَ أَمَّنْ لا يَهِدِّي إِلَّا أَنْ يُهْدى‏ فَما لَكُمْ كَيْفَ تَحْكُمُونَ.</w:t>
      </w:r>
      <w:r>
        <w:rPr>
          <w:rFonts w:ascii="Traditional Arabic" w:hAnsi="Traditional Arabic" w:cs="Traditional Arabic" w:hint="cs"/>
          <w:color w:val="000000"/>
          <w:sz w:val="30"/>
          <w:szCs w:val="30"/>
          <w:rtl/>
        </w:rPr>
        <w:t xml:space="preserve"> يونس (10) 35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r>
        <w:rPr>
          <w:rFonts w:ascii="Traditional Arabic" w:hAnsi="Traditional Arabic" w:cs="Traditional Arabic" w:hint="cs"/>
          <w:color w:val="000000"/>
          <w:sz w:val="30"/>
          <w:szCs w:val="30"/>
          <w:rtl/>
        </w:rPr>
        <w:t xml:space="preserve"> رعد (13) 16</w:t>
      </w:r>
    </w:p>
    <w:p w:rsidR="00DA643A" w:rsidRDefault="00DA643A" w:rsidP="00DA643A">
      <w:pPr>
        <w:pStyle w:val="NormalWeb"/>
        <w:bidi/>
        <w:rPr>
          <w:rtl/>
        </w:rPr>
      </w:pPr>
      <w:r>
        <w:rPr>
          <w:rFonts w:ascii="Traditional Arabic" w:hAnsi="Traditional Arabic" w:cs="Traditional Arabic" w:hint="cs"/>
          <w:color w:val="006A0F"/>
          <w:sz w:val="30"/>
          <w:szCs w:val="30"/>
          <w:rtl/>
        </w:rPr>
        <w:t>أَ فَمَنْ هُوَ قائِمٌ عَلى‏ كُلِّ نَفْسٍ بِما كَسَبَتْ وَ جَعَلُوا لِلَّهِ شُرَكاءَ قُلْ سَمُّوهُمْ أَمْ تُنَبِّئُونَهُ بِما لا يَعْلَمُ فِي الْأَرْضِ أَمْ بِظاهِرٍ مِنَ الْقَوْلِ‏</w:t>
      </w:r>
      <w:r>
        <w:rPr>
          <w:rFonts w:ascii="Traditional Arabic" w:hAnsi="Traditional Arabic" w:cs="Traditional Arabic" w:hint="cs"/>
          <w:color w:val="000000"/>
          <w:sz w:val="30"/>
          <w:szCs w:val="30"/>
          <w:rtl/>
        </w:rPr>
        <w:t xml:space="preserve"> .... رعد (13) 33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355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لَوْ كانَ مَعَهُ آلِهَةٌ كَما يَقُولُونَ إِذاً لَابْتَغَوْا إِلى‏ ذِي الْعَرْشِ سَبِيلًا.</w:t>
      </w:r>
      <w:r>
        <w:rPr>
          <w:rFonts w:ascii="Traditional Arabic" w:hAnsi="Traditional Arabic" w:cs="Traditional Arabic" w:hint="cs"/>
          <w:color w:val="000000"/>
          <w:sz w:val="30"/>
          <w:szCs w:val="30"/>
          <w:rtl/>
        </w:rPr>
        <w:t xml:space="preserve"> اسراء (17) 42</w:t>
      </w:r>
    </w:p>
    <w:p w:rsidR="00DA643A" w:rsidRDefault="00DA643A" w:rsidP="00DA643A">
      <w:pPr>
        <w:pStyle w:val="NormalWeb"/>
        <w:bidi/>
        <w:rPr>
          <w:rtl/>
        </w:rPr>
      </w:pPr>
      <w:r>
        <w:rPr>
          <w:rFonts w:ascii="Traditional Arabic" w:hAnsi="Traditional Arabic" w:cs="Traditional Arabic" w:hint="cs"/>
          <w:color w:val="006A0F"/>
          <w:sz w:val="30"/>
          <w:szCs w:val="30"/>
          <w:rtl/>
        </w:rPr>
        <w:t>قُلِ ادْعُوا الَّذِينَ زَعَمْتُمْ مِنْ دُونِهِ فَلا يَمْلِكُونَ كَشْفَ الضُّرِّ عَنْكُمْ وَ لا تَحْوِيلًا.</w:t>
      </w:r>
      <w:r>
        <w:rPr>
          <w:rFonts w:ascii="Traditional Arabic" w:hAnsi="Traditional Arabic" w:cs="Traditional Arabic" w:hint="cs"/>
          <w:color w:val="000000"/>
          <w:sz w:val="30"/>
          <w:szCs w:val="30"/>
          <w:rtl/>
        </w:rPr>
        <w:t xml:space="preserve"> اسراء (17) 56</w:t>
      </w:r>
    </w:p>
    <w:p w:rsidR="00DA643A" w:rsidRDefault="00DA643A" w:rsidP="00DA643A">
      <w:pPr>
        <w:pStyle w:val="NormalWeb"/>
        <w:bidi/>
        <w:rPr>
          <w:rtl/>
        </w:rPr>
      </w:pPr>
      <w:r>
        <w:rPr>
          <w:rFonts w:ascii="Traditional Arabic" w:hAnsi="Traditional Arabic" w:cs="Traditional Arabic" w:hint="cs"/>
          <w:color w:val="006A0F"/>
          <w:sz w:val="30"/>
          <w:szCs w:val="30"/>
          <w:rtl/>
        </w:rPr>
        <w:t>أَمِ اتَّخَذُوا مِنْ دُونِهِ آلِهَةً قُلْ هاتُوا بُرْهانَكُمْ‏</w:t>
      </w:r>
      <w:r>
        <w:rPr>
          <w:rFonts w:ascii="Traditional Arabic" w:hAnsi="Traditional Arabic" w:cs="Traditional Arabic" w:hint="cs"/>
          <w:color w:val="000000"/>
          <w:sz w:val="30"/>
          <w:szCs w:val="30"/>
          <w:rtl/>
        </w:rPr>
        <w:t xml:space="preserve"> .... انبياء (21) 24</w:t>
      </w:r>
    </w:p>
    <w:p w:rsidR="00DA643A" w:rsidRDefault="00DA643A" w:rsidP="00DA643A">
      <w:pPr>
        <w:pStyle w:val="NormalWeb"/>
        <w:bidi/>
        <w:rPr>
          <w:rtl/>
        </w:rPr>
      </w:pPr>
      <w:r>
        <w:rPr>
          <w:rFonts w:ascii="Traditional Arabic" w:hAnsi="Traditional Arabic" w:cs="Traditional Arabic" w:hint="cs"/>
          <w:color w:val="006A0F"/>
          <w:sz w:val="30"/>
          <w:szCs w:val="30"/>
          <w:rtl/>
        </w:rPr>
        <w:t>أَمَّنْ يَبْدَؤُا الْخَلْقَ ثُمَّ يُعِيدُهُ وَ مَنْ يَرْزُقُكُمْ مِنَ السَّماءِ وَ الْأَرْضِ أَ إِلهٌ مَعَ اللَّهِ قُلْ هاتُوا بُرْهانَكُمْ إِنْ كُنْتُمْ صادِقِينَ.</w:t>
      </w:r>
      <w:r>
        <w:rPr>
          <w:rFonts w:ascii="Traditional Arabic" w:hAnsi="Traditional Arabic" w:cs="Traditional Arabic" w:hint="cs"/>
          <w:color w:val="000000"/>
          <w:sz w:val="30"/>
          <w:szCs w:val="30"/>
          <w:rtl/>
        </w:rPr>
        <w:t xml:space="preserve"> نمل (27) 64</w:t>
      </w:r>
    </w:p>
    <w:p w:rsidR="00DA643A" w:rsidRDefault="00DA643A" w:rsidP="00DA643A">
      <w:pPr>
        <w:pStyle w:val="NormalWeb"/>
        <w:bidi/>
        <w:rPr>
          <w:rtl/>
        </w:rPr>
      </w:pPr>
      <w:r>
        <w:rPr>
          <w:rFonts w:ascii="Traditional Arabic" w:hAnsi="Traditional Arabic" w:cs="Traditional Arabic" w:hint="cs"/>
          <w:color w:val="006A0F"/>
          <w:sz w:val="30"/>
          <w:szCs w:val="30"/>
          <w:rtl/>
        </w:rPr>
        <w:t>اللَّهُ الَّذِي خَلَقَكُمْ ثُمَّ رَزَقَكُمْ ثُمَّ يُمِيتُكُمْ ثُمَّ يُحْيِيكُمْ هَلْ مِنْ شُرَكائِكُمْ مَنْ يَفْعَلُ مِنْ ذلِكُمْ مِنْ شَيْ‏ءٍ سُبْحانَهُ وَ تَعالى‏ عَمَّا يُشْرِكُونَ.</w:t>
      </w:r>
      <w:r>
        <w:rPr>
          <w:rFonts w:ascii="Traditional Arabic" w:hAnsi="Traditional Arabic" w:cs="Traditional Arabic" w:hint="cs"/>
          <w:color w:val="000000"/>
          <w:sz w:val="30"/>
          <w:szCs w:val="30"/>
          <w:rtl/>
        </w:rPr>
        <w:t xml:space="preserve"> روم (30) 40</w:t>
      </w:r>
    </w:p>
    <w:p w:rsidR="00DA643A" w:rsidRDefault="00DA643A" w:rsidP="00DA643A">
      <w:pPr>
        <w:pStyle w:val="NormalWeb"/>
        <w:bidi/>
        <w:rPr>
          <w:rtl/>
        </w:rPr>
      </w:pPr>
      <w:r>
        <w:rPr>
          <w:rFonts w:ascii="Traditional Arabic" w:hAnsi="Traditional Arabic" w:cs="Traditional Arabic" w:hint="cs"/>
          <w:color w:val="006A0F"/>
          <w:sz w:val="30"/>
          <w:szCs w:val="30"/>
          <w:rtl/>
        </w:rPr>
        <w:t>قُلِ ادْعُوا الَّذِينَ زَعَمْتُمْ مِنْ دُونِ اللَّهِ لا يَمْلِكُونَ مِثْقالَ ذَرَّةٍ فِي السَّماواتِ وَ لا فِي الْأَرْضِ وَ ما لَهُمْ فِيهِما مِنْ شِرْكٍ وَ ما لَهُ مِنْهُمْ مِنْ ظَهِيرٍ.</w:t>
      </w:r>
      <w:r>
        <w:rPr>
          <w:rFonts w:ascii="Traditional Arabic" w:hAnsi="Traditional Arabic" w:cs="Traditional Arabic" w:hint="cs"/>
          <w:color w:val="000000"/>
          <w:sz w:val="30"/>
          <w:szCs w:val="30"/>
          <w:rtl/>
        </w:rPr>
        <w:t xml:space="preserve"> سبأ (34) 22</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شُرَكاءَكُمُ الَّذِينَ تَدْعُونَ مِنْ دُونِ اللَّهِ أَرُونِي ما ذا خَلَقُوا مِنَ الْأَرْضِ أَمْ لَهُمْ شِرْكٌ فِي السَّماواتِ أَمْ آتَيْناهُمْ كِتاباً فَهُمْ عَلى‏ بَيِّنَةٍ مِنْهُ بَلْ إِنْ يَعِدُ الظَّالِمُونَ بَعْضُهُمْ بَعْضاً إِلَّا غُرُوراً.</w:t>
      </w:r>
      <w:r>
        <w:rPr>
          <w:rFonts w:ascii="Traditional Arabic" w:hAnsi="Traditional Arabic" w:cs="Traditional Arabic" w:hint="cs"/>
          <w:color w:val="000000"/>
          <w:sz w:val="30"/>
          <w:szCs w:val="30"/>
          <w:rtl/>
        </w:rPr>
        <w:t xml:space="preserve"> فاطر (35) 40</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مَنْ خَلَقَ السَّماواتِ وَ الْأَرْضَ لَيَقُولُنَّ اللَّهُ قُلْ أَ فَرَأَيْتُمْ ما تَدْعُونَ مِنْ دُونِ اللَّهِ إِنْ أَرادَنِيَ اللَّهُ بِضُرٍّ هَلْ هُنَّ كاشِفاتُ ضُرِّهِ أَوْ أَرادَنِي بِرَحْمَةٍ هَلْ هُنَّ مُمْسِكاتُ رَحْمَتِهِ‏</w:t>
      </w:r>
      <w:r>
        <w:rPr>
          <w:rFonts w:ascii="Traditional Arabic" w:hAnsi="Traditional Arabic" w:cs="Traditional Arabic" w:hint="cs"/>
          <w:color w:val="000000"/>
          <w:sz w:val="30"/>
          <w:szCs w:val="30"/>
          <w:rtl/>
        </w:rPr>
        <w:t xml:space="preserve"> .... زمر (39) 38</w:t>
      </w:r>
    </w:p>
    <w:p w:rsidR="00DA643A" w:rsidRDefault="00DA643A" w:rsidP="00DA643A">
      <w:pPr>
        <w:pStyle w:val="NormalWeb"/>
        <w:bidi/>
        <w:rPr>
          <w:rtl/>
        </w:rPr>
      </w:pPr>
      <w:r>
        <w:rPr>
          <w:rFonts w:ascii="Traditional Arabic" w:hAnsi="Traditional Arabic" w:cs="Traditional Arabic" w:hint="cs"/>
          <w:color w:val="006A0F"/>
          <w:sz w:val="30"/>
          <w:szCs w:val="30"/>
          <w:rtl/>
        </w:rPr>
        <w:t>أَمِ اتَّخَذُوا مِنْ دُونِ اللَّهِ شُفَعاءَ قُلْ أَ وَ لَوْ كانُوا لا يَمْلِكُونَ شَيْئاً وَ لا يَعْقِلُونَ.</w:t>
      </w:r>
      <w:r>
        <w:rPr>
          <w:rFonts w:ascii="Traditional Arabic" w:hAnsi="Traditional Arabic" w:cs="Traditional Arabic" w:hint="cs"/>
          <w:color w:val="000000"/>
          <w:sz w:val="30"/>
          <w:szCs w:val="30"/>
          <w:rtl/>
        </w:rPr>
        <w:t xml:space="preserve"> زمر (39) 43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توحيد</w:t>
      </w:r>
    </w:p>
    <w:p w:rsidR="00DA643A" w:rsidRDefault="00DA643A" w:rsidP="00DA643A">
      <w:pPr>
        <w:pStyle w:val="NormalWeb"/>
        <w:bidi/>
        <w:rPr>
          <w:rtl/>
        </w:rPr>
      </w:pPr>
      <w:r>
        <w:rPr>
          <w:rFonts w:ascii="Traditional Arabic" w:hAnsi="Traditional Arabic" w:cs="Traditional Arabic" w:hint="cs"/>
          <w:color w:val="465BFF"/>
          <w:sz w:val="30"/>
          <w:szCs w:val="30"/>
          <w:rtl/>
        </w:rPr>
        <w:t>3. احتجاج‏</w:t>
      </w:r>
    </w:p>
    <w:p w:rsidR="00DA643A" w:rsidRDefault="00DA643A" w:rsidP="00DA643A">
      <w:pPr>
        <w:pStyle w:val="NormalWeb"/>
        <w:bidi/>
        <w:rPr>
          <w:rtl/>
        </w:rPr>
      </w:pPr>
      <w:r>
        <w:rPr>
          <w:rFonts w:ascii="Traditional Arabic" w:hAnsi="Traditional Arabic" w:cs="Traditional Arabic" w:hint="cs"/>
          <w:color w:val="000000"/>
          <w:sz w:val="30"/>
          <w:szCs w:val="30"/>
          <w:rtl/>
        </w:rPr>
        <w:t>--) احتجاج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4. اداى حقوق‏</w:t>
      </w:r>
    </w:p>
    <w:p w:rsidR="00DA643A" w:rsidRDefault="00DA643A" w:rsidP="00DA643A">
      <w:pPr>
        <w:pStyle w:val="NormalWeb"/>
        <w:bidi/>
        <w:rPr>
          <w:rtl/>
        </w:rPr>
      </w:pPr>
      <w:r>
        <w:rPr>
          <w:rFonts w:ascii="Traditional Arabic" w:hAnsi="Traditional Arabic" w:cs="Traditional Arabic" w:hint="cs"/>
          <w:color w:val="000000"/>
          <w:sz w:val="30"/>
          <w:szCs w:val="30"/>
          <w:rtl/>
        </w:rPr>
        <w:t>2315. پيامبر صلى الله عليه و آله موظف به اداى حقوق خويشاوندان، مسكينان و در راه ماندگان، با رعايت اعتدال و اجتناب از تبذير:</w:t>
      </w:r>
    </w:p>
    <w:p w:rsidR="00DA643A" w:rsidRDefault="00DA643A" w:rsidP="00DA643A">
      <w:pPr>
        <w:pStyle w:val="NormalWeb"/>
        <w:bidi/>
        <w:rPr>
          <w:rtl/>
        </w:rPr>
      </w:pPr>
      <w:r>
        <w:rPr>
          <w:rFonts w:ascii="Traditional Arabic" w:hAnsi="Traditional Arabic" w:cs="Traditional Arabic" w:hint="cs"/>
          <w:color w:val="006A0F"/>
          <w:sz w:val="30"/>
          <w:szCs w:val="30"/>
          <w:rtl/>
        </w:rPr>
        <w:t>وَ آتِ ذَا الْقُرْبى‏ حَقَّهُ وَ الْمِسْكِينَ وَ ابْنَ السَّبِيلِ وَ لا تُبَذِّرْ تَبْذِيراً.</w:t>
      </w:r>
      <w:r>
        <w:rPr>
          <w:rFonts w:ascii="Traditional Arabic" w:hAnsi="Traditional Arabic" w:cs="Traditional Arabic" w:hint="cs"/>
          <w:color w:val="000000"/>
          <w:sz w:val="30"/>
          <w:szCs w:val="30"/>
          <w:rtl/>
        </w:rPr>
        <w:t xml:space="preserve"> اسراء (17) 26</w:t>
      </w:r>
    </w:p>
    <w:p w:rsidR="00DA643A" w:rsidRDefault="00DA643A" w:rsidP="00DA643A">
      <w:pPr>
        <w:pStyle w:val="NormalWeb"/>
        <w:bidi/>
        <w:rPr>
          <w:rtl/>
        </w:rPr>
      </w:pPr>
      <w:r>
        <w:rPr>
          <w:rFonts w:ascii="Traditional Arabic" w:hAnsi="Traditional Arabic" w:cs="Traditional Arabic" w:hint="cs"/>
          <w:color w:val="000000"/>
          <w:sz w:val="30"/>
          <w:szCs w:val="30"/>
          <w:rtl/>
        </w:rPr>
        <w:t>2316. پرداخت حقوق خويشاوندان، مسكينان، در راه ماندگان، وظيفه‏اى الهى براى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فَآتِ ذَا الْقُرْبى‏ حَقَّهُ وَ الْمِسْكِينَ وَ ابْنَ السَّبِيلِ ذلِكَ خَيْرٌ لِلَّذِينَ يُرِيدُونَ وَجْهَ اللَّهِ وَ أُولئِكَ هُمُ الْمُفْلِحُونَ.</w:t>
      </w:r>
      <w:r>
        <w:rPr>
          <w:rFonts w:ascii="Traditional Arabic" w:hAnsi="Traditional Arabic" w:cs="Traditional Arabic" w:hint="cs"/>
          <w:color w:val="000000"/>
          <w:sz w:val="30"/>
          <w:szCs w:val="30"/>
          <w:rtl/>
        </w:rPr>
        <w:t xml:space="preserve"> روم (30) 38</w:t>
      </w:r>
    </w:p>
    <w:p w:rsidR="00DA643A" w:rsidRDefault="00DA643A" w:rsidP="00DA643A">
      <w:pPr>
        <w:pStyle w:val="NormalWeb"/>
        <w:bidi/>
        <w:rPr>
          <w:rtl/>
        </w:rPr>
      </w:pPr>
      <w:r>
        <w:rPr>
          <w:rFonts w:ascii="Traditional Arabic" w:hAnsi="Traditional Arabic" w:cs="Traditional Arabic" w:hint="cs"/>
          <w:color w:val="465BFF"/>
          <w:sz w:val="30"/>
          <w:szCs w:val="30"/>
          <w:rtl/>
        </w:rPr>
        <w:t>5. استعاذه‏</w:t>
      </w:r>
    </w:p>
    <w:p w:rsidR="00DA643A" w:rsidRDefault="00DA643A" w:rsidP="00DA643A">
      <w:pPr>
        <w:pStyle w:val="NormalWeb"/>
        <w:bidi/>
        <w:rPr>
          <w:rtl/>
        </w:rPr>
      </w:pPr>
      <w:r>
        <w:rPr>
          <w:rFonts w:ascii="Traditional Arabic" w:hAnsi="Traditional Arabic" w:cs="Traditional Arabic" w:hint="cs"/>
          <w:color w:val="000000"/>
          <w:sz w:val="30"/>
          <w:szCs w:val="30"/>
          <w:rtl/>
        </w:rPr>
        <w:t>2317. پناه خواستن از خدا، هنگام رو به رو شدن با وسوسه‏هاى شيطان، فرمان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إِمَّا يَنْزَغَنَّكَ مِنَ الشَّيْطانِ نَزْغٌ فَاسْتَعِذْ بِاللَّهِ‏</w:t>
      </w:r>
      <w:r>
        <w:rPr>
          <w:rFonts w:ascii="Traditional Arabic" w:hAnsi="Traditional Arabic" w:cs="Traditional Arabic" w:hint="cs"/>
          <w:color w:val="000000"/>
          <w:sz w:val="30"/>
          <w:szCs w:val="30"/>
          <w:rtl/>
        </w:rPr>
        <w:t xml:space="preserve"> .... اعراف (7) 200</w:t>
      </w:r>
    </w:p>
    <w:p w:rsidR="00DA643A" w:rsidRDefault="00DA643A" w:rsidP="00DA643A">
      <w:pPr>
        <w:pStyle w:val="NormalWeb"/>
        <w:bidi/>
        <w:rPr>
          <w:rtl/>
        </w:rPr>
      </w:pPr>
      <w:r>
        <w:rPr>
          <w:rFonts w:ascii="Traditional Arabic" w:hAnsi="Traditional Arabic" w:cs="Traditional Arabic" w:hint="cs"/>
          <w:color w:val="006A0F"/>
          <w:sz w:val="30"/>
          <w:szCs w:val="30"/>
          <w:rtl/>
        </w:rPr>
        <w:t>فَإِذا قَرَأْتَ الْقُرْآنَ فَاسْتَعِذْ بِاللَّهِ مِنَ الشَّيْطانِ الرَّجِيمِ.</w:t>
      </w:r>
      <w:r>
        <w:rPr>
          <w:rFonts w:ascii="Traditional Arabic" w:hAnsi="Traditional Arabic" w:cs="Traditional Arabic" w:hint="cs"/>
          <w:color w:val="000000"/>
          <w:sz w:val="30"/>
          <w:szCs w:val="30"/>
          <w:rtl/>
        </w:rPr>
        <w:t xml:space="preserve"> نحل (16) 98</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أَعُوذُ بِكَ مِنْ هَمَزاتِ الشَّياطِينِ‏ وَ أَعُوذُ بِكَ رَبِّ أَنْ يَحْضُرُونِ.</w:t>
      </w:r>
      <w:r>
        <w:rPr>
          <w:rFonts w:ascii="Traditional Arabic" w:hAnsi="Traditional Arabic" w:cs="Traditional Arabic" w:hint="cs"/>
          <w:color w:val="000000"/>
          <w:sz w:val="30"/>
          <w:szCs w:val="30"/>
          <w:rtl/>
        </w:rPr>
        <w:t xml:space="preserve"> مؤمنون (23) 97 و 98</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يُجادِلُونَ فِي آياتِ اللَّهِ بِغَيْرِ سُلْطانٍ أَتاهُمْ إِنْ فِي صُدُورِهِمْ إِلَّا كِبْرٌ ما هُمْ بِبالِغِيهِ فَاسْتَعِذْ بِاللَّهِ‏</w:t>
      </w:r>
      <w:r>
        <w:rPr>
          <w:rFonts w:ascii="Traditional Arabic" w:hAnsi="Traditional Arabic" w:cs="Traditional Arabic" w:hint="cs"/>
          <w:color w:val="000000"/>
          <w:sz w:val="30"/>
          <w:szCs w:val="30"/>
          <w:rtl/>
        </w:rPr>
        <w:t xml:space="preserve"> .... غافر (40) 56</w:t>
      </w:r>
    </w:p>
    <w:p w:rsidR="00DA643A" w:rsidRDefault="00DA643A" w:rsidP="00DA643A">
      <w:pPr>
        <w:pStyle w:val="NormalWeb"/>
        <w:bidi/>
        <w:rPr>
          <w:rtl/>
        </w:rPr>
      </w:pPr>
      <w:r>
        <w:rPr>
          <w:rFonts w:ascii="Traditional Arabic" w:hAnsi="Traditional Arabic" w:cs="Traditional Arabic" w:hint="cs"/>
          <w:color w:val="006A0F"/>
          <w:sz w:val="30"/>
          <w:szCs w:val="30"/>
          <w:rtl/>
        </w:rPr>
        <w:t>وَ إِمَّا يَنْزَغَنَّكَ مِنَ الشَّيْطانِ نَزْغٌ فَاسْتَعِذْ بِاللَّهِ‏</w:t>
      </w:r>
      <w:r>
        <w:rPr>
          <w:rFonts w:ascii="Traditional Arabic" w:hAnsi="Traditional Arabic" w:cs="Traditional Arabic" w:hint="cs"/>
          <w:color w:val="000000"/>
          <w:sz w:val="30"/>
          <w:szCs w:val="30"/>
          <w:rtl/>
        </w:rPr>
        <w:t xml:space="preserve"> .... فصّلت (41) 36</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النَّاسِ‏ مِنْ شَرِّ الْوَسْواسِ الْخَنَّاسِ‏ الَّذِي يُوَسْوِسُ فِي صُدُورِ النَّاسِ‏ مِنَ الْجِنَّةِ وَ النَّاسِ.</w:t>
      </w:r>
      <w:r>
        <w:rPr>
          <w:rFonts w:ascii="Traditional Arabic" w:hAnsi="Traditional Arabic" w:cs="Traditional Arabic" w:hint="cs"/>
          <w:color w:val="000000"/>
          <w:sz w:val="30"/>
          <w:szCs w:val="30"/>
          <w:rtl/>
        </w:rPr>
        <w:t xml:space="preserve"> ناس (114) 1 و 4- 6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356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2318. پيامبر صلى الله عليه و آله مأمور استعاذه به پروردگار شكافنده صبح، از شرّ مخلوقات:</w:t>
      </w:r>
    </w:p>
    <w:p w:rsidR="00DA643A" w:rsidRDefault="00DA643A" w:rsidP="00DA643A">
      <w:pPr>
        <w:pStyle w:val="NormalWeb"/>
        <w:bidi/>
        <w:rPr>
          <w:rtl/>
        </w:rPr>
      </w:pPr>
      <w:r>
        <w:rPr>
          <w:rFonts w:ascii="Traditional Arabic" w:hAnsi="Traditional Arabic" w:cs="Traditional Arabic" w:hint="cs"/>
          <w:color w:val="006A0F"/>
          <w:sz w:val="30"/>
          <w:szCs w:val="30"/>
          <w:rtl/>
        </w:rPr>
        <w:t>قُلْ أَعُوذُ بِرَبِّ الْفَلَقِ مِنْ شَرِّ ما خَلَقَ.</w:t>
      </w:r>
      <w:r>
        <w:rPr>
          <w:rFonts w:ascii="Traditional Arabic" w:hAnsi="Traditional Arabic" w:cs="Traditional Arabic" w:hint="cs"/>
          <w:color w:val="000000"/>
          <w:sz w:val="30"/>
          <w:szCs w:val="30"/>
          <w:rtl/>
        </w:rPr>
        <w:t xml:space="preserve"> فلق (113) 1 و 2</w:t>
      </w:r>
    </w:p>
    <w:p w:rsidR="00DA643A" w:rsidRDefault="00DA643A" w:rsidP="00DA643A">
      <w:pPr>
        <w:pStyle w:val="NormalWeb"/>
        <w:bidi/>
        <w:rPr>
          <w:rtl/>
        </w:rPr>
      </w:pPr>
      <w:r>
        <w:rPr>
          <w:rFonts w:ascii="Traditional Arabic" w:hAnsi="Traditional Arabic" w:cs="Traditional Arabic" w:hint="cs"/>
          <w:color w:val="465BFF"/>
          <w:sz w:val="30"/>
          <w:szCs w:val="30"/>
          <w:rtl/>
        </w:rPr>
        <w:t>6. استغفار</w:t>
      </w:r>
    </w:p>
    <w:p w:rsidR="00DA643A" w:rsidRDefault="00DA643A" w:rsidP="00DA643A">
      <w:pPr>
        <w:pStyle w:val="NormalWeb"/>
        <w:bidi/>
        <w:rPr>
          <w:rtl/>
        </w:rPr>
      </w:pPr>
      <w:r>
        <w:rPr>
          <w:rFonts w:ascii="Traditional Arabic" w:hAnsi="Traditional Arabic" w:cs="Traditional Arabic" w:hint="cs"/>
          <w:color w:val="000000"/>
          <w:sz w:val="30"/>
          <w:szCs w:val="30"/>
          <w:rtl/>
        </w:rPr>
        <w:t>2319. پيامبر صلى الله عليه و آله، مأمور استغفار به درگاه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اسْتَغْفِرِ اللَّهَ‏</w:t>
      </w:r>
      <w:r>
        <w:rPr>
          <w:rFonts w:ascii="Traditional Arabic" w:hAnsi="Traditional Arabic" w:cs="Traditional Arabic" w:hint="cs"/>
          <w:color w:val="000000"/>
          <w:sz w:val="30"/>
          <w:szCs w:val="30"/>
          <w:rtl/>
        </w:rPr>
        <w:t xml:space="preserve"> .... نساء (4) 106</w:t>
      </w:r>
    </w:p>
    <w:p w:rsidR="00DA643A" w:rsidRDefault="00DA643A" w:rsidP="00DA643A">
      <w:pPr>
        <w:pStyle w:val="NormalWeb"/>
        <w:bidi/>
        <w:rPr>
          <w:rtl/>
        </w:rPr>
      </w:pPr>
      <w:r>
        <w:rPr>
          <w:rFonts w:ascii="Traditional Arabic" w:hAnsi="Traditional Arabic" w:cs="Traditional Arabic" w:hint="cs"/>
          <w:color w:val="000000"/>
          <w:sz w:val="30"/>
          <w:szCs w:val="30"/>
          <w:rtl/>
        </w:rPr>
        <w:t>2320. طلب آمرزش براى مؤمنان،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اسْتَغْفِرْ لَهُمْ‏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97"/>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2321. طلب آمرزش براى زنان مؤمن،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اسْتَغْفِرْ لَهُنَّ اللَّهَ إِنَّ اللَّهَ غَفُورٌ رَحِيمٌ.</w:t>
      </w:r>
      <w:r>
        <w:rPr>
          <w:rFonts w:ascii="Traditional Arabic" w:hAnsi="Traditional Arabic" w:cs="Traditional Arabic" w:hint="cs"/>
          <w:color w:val="000000"/>
          <w:sz w:val="30"/>
          <w:szCs w:val="30"/>
          <w:rtl/>
        </w:rPr>
        <w:t xml:space="preserve"> ممتحنه (60) 12</w:t>
      </w:r>
    </w:p>
    <w:p w:rsidR="00DA643A" w:rsidRDefault="00DA643A" w:rsidP="00DA643A">
      <w:pPr>
        <w:pStyle w:val="NormalWeb"/>
        <w:bidi/>
        <w:rPr>
          <w:rtl/>
        </w:rPr>
      </w:pPr>
      <w:r>
        <w:rPr>
          <w:rFonts w:ascii="Traditional Arabic" w:hAnsi="Traditional Arabic" w:cs="Traditional Arabic" w:hint="cs"/>
          <w:color w:val="465BFF"/>
          <w:sz w:val="30"/>
          <w:szCs w:val="30"/>
          <w:rtl/>
        </w:rPr>
        <w:t>7. استفاده از تمثيل‏</w:t>
      </w:r>
    </w:p>
    <w:p w:rsidR="00DA643A" w:rsidRDefault="00DA643A" w:rsidP="00DA643A">
      <w:pPr>
        <w:pStyle w:val="NormalWeb"/>
        <w:bidi/>
        <w:rPr>
          <w:rtl/>
        </w:rPr>
      </w:pPr>
      <w:r>
        <w:rPr>
          <w:rFonts w:ascii="Traditional Arabic" w:hAnsi="Traditional Arabic" w:cs="Traditional Arabic" w:hint="cs"/>
          <w:color w:val="000000"/>
          <w:sz w:val="30"/>
          <w:szCs w:val="30"/>
          <w:rtl/>
        </w:rPr>
        <w:t>2322. استفاده از تمثيل براى بيان واقعيّتها و عبرتها رهنمود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اضْرِبْ لَهُمْ مَثَلًا رَجُلَيْنِ جَعَلْنا لِأَحَدِهِما جَنَّتَيْنِ مِنْ أَعْنابٍ وَ حَفَفْناهُما بِنَخْلٍ وَ جَعَلْنا بَيْنَهُما زَرْعاً.</w:t>
      </w:r>
      <w:r>
        <w:rPr>
          <w:rFonts w:ascii="Traditional Arabic" w:hAnsi="Traditional Arabic" w:cs="Traditional Arabic" w:hint="cs"/>
          <w:color w:val="000000"/>
          <w:sz w:val="30"/>
          <w:szCs w:val="30"/>
          <w:rtl/>
        </w:rPr>
        <w:t xml:space="preserve"> كهف (18) 32</w:t>
      </w:r>
    </w:p>
    <w:p w:rsidR="00DA643A" w:rsidRDefault="00DA643A" w:rsidP="00DA643A">
      <w:pPr>
        <w:pStyle w:val="NormalWeb"/>
        <w:bidi/>
        <w:rPr>
          <w:rtl/>
        </w:rPr>
      </w:pPr>
      <w:r>
        <w:rPr>
          <w:rFonts w:ascii="Traditional Arabic" w:hAnsi="Traditional Arabic" w:cs="Traditional Arabic" w:hint="cs"/>
          <w:color w:val="006A0F"/>
          <w:sz w:val="30"/>
          <w:szCs w:val="30"/>
          <w:rtl/>
        </w:rPr>
        <w:t>وَ اضْرِبْ لَهُمْ مَثَلًا أَصْحابَ الْقَرْيَةِ إِذْ جاءَهَا الْمُرْسَلُونَ.</w:t>
      </w:r>
      <w:r>
        <w:rPr>
          <w:rFonts w:ascii="Traditional Arabic" w:hAnsi="Traditional Arabic" w:cs="Traditional Arabic" w:hint="cs"/>
          <w:color w:val="000000"/>
          <w:sz w:val="30"/>
          <w:szCs w:val="30"/>
          <w:rtl/>
        </w:rPr>
        <w:t xml:space="preserve"> يس (36) 13</w:t>
      </w:r>
    </w:p>
    <w:p w:rsidR="00DA643A" w:rsidRDefault="00DA643A" w:rsidP="00DA643A">
      <w:pPr>
        <w:pStyle w:val="NormalWeb"/>
        <w:bidi/>
        <w:rPr>
          <w:rtl/>
        </w:rPr>
      </w:pPr>
      <w:r>
        <w:rPr>
          <w:rFonts w:ascii="Traditional Arabic" w:hAnsi="Traditional Arabic" w:cs="Traditional Arabic" w:hint="cs"/>
          <w:color w:val="000000"/>
          <w:sz w:val="30"/>
          <w:szCs w:val="30"/>
          <w:rtl/>
        </w:rPr>
        <w:t>2323. استفاده از تمثيل براى بيان حقيقت زندگى دنيا و ناپايدارى آن رهنمود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اضْرِبْ لَهُمْ مَثَلَ الْحَياةِ الدُّنْيا كَماءٍ أَنْزَلْناهُ مِنَ السَّماءِ فَاخْتَلَطَ بِهِ نَباتُ الْأَرْضِ فَأَصْبَحَ هَشِيماً تَذْرُوهُ الرِّياحُ‏</w:t>
      </w:r>
      <w:r>
        <w:rPr>
          <w:rFonts w:ascii="Traditional Arabic" w:hAnsi="Traditional Arabic" w:cs="Traditional Arabic" w:hint="cs"/>
          <w:color w:val="000000"/>
          <w:sz w:val="30"/>
          <w:szCs w:val="30"/>
          <w:rtl/>
        </w:rPr>
        <w:t xml:space="preserve"> .... كهف (18) 45</w:t>
      </w:r>
    </w:p>
    <w:p w:rsidR="00DA643A" w:rsidRDefault="00DA643A" w:rsidP="00DA643A">
      <w:pPr>
        <w:pStyle w:val="NormalWeb"/>
        <w:bidi/>
        <w:rPr>
          <w:rtl/>
        </w:rPr>
      </w:pPr>
      <w:r>
        <w:rPr>
          <w:rFonts w:ascii="Traditional Arabic" w:hAnsi="Traditional Arabic" w:cs="Traditional Arabic" w:hint="cs"/>
          <w:color w:val="465BFF"/>
          <w:sz w:val="30"/>
          <w:szCs w:val="30"/>
          <w:rtl/>
        </w:rPr>
        <w:t>8. استقامت‏</w:t>
      </w:r>
    </w:p>
    <w:p w:rsidR="00DA643A" w:rsidRDefault="00DA643A" w:rsidP="00DA643A">
      <w:pPr>
        <w:pStyle w:val="NormalWeb"/>
        <w:bidi/>
        <w:rPr>
          <w:rtl/>
        </w:rPr>
      </w:pPr>
      <w:r>
        <w:rPr>
          <w:rFonts w:ascii="Traditional Arabic" w:hAnsi="Traditional Arabic" w:cs="Traditional Arabic" w:hint="cs"/>
          <w:color w:val="000000"/>
          <w:sz w:val="30"/>
          <w:szCs w:val="30"/>
          <w:rtl/>
        </w:rPr>
        <w:t>2324. استقامت در ابلاغ دين و گسترش توحيد، وظيفه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فَاسْتَقِمْ كَما أُمِرْتَ‏</w:t>
      </w:r>
      <w:r>
        <w:rPr>
          <w:rFonts w:ascii="Traditional Arabic" w:hAnsi="Traditional Arabic" w:cs="Traditional Arabic" w:hint="cs"/>
          <w:color w:val="000000"/>
          <w:sz w:val="30"/>
          <w:szCs w:val="30"/>
          <w:rtl/>
        </w:rPr>
        <w:t xml:space="preserve"> .... هود (11) 112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فَادْعُ وَ اسْتَقِمْ كَما أُمِرْتَ‏</w:t>
      </w:r>
      <w:r>
        <w:rPr>
          <w:rFonts w:ascii="Traditional Arabic" w:hAnsi="Traditional Arabic" w:cs="Traditional Arabic" w:hint="cs"/>
          <w:color w:val="000000"/>
          <w:sz w:val="30"/>
          <w:szCs w:val="30"/>
          <w:rtl/>
        </w:rPr>
        <w:t xml:space="preserve"> .... شورى (42) 15</w:t>
      </w:r>
    </w:p>
    <w:p w:rsidR="00DA643A" w:rsidRDefault="00DA643A" w:rsidP="00DA643A">
      <w:pPr>
        <w:pStyle w:val="NormalWeb"/>
        <w:bidi/>
        <w:rPr>
          <w:rtl/>
        </w:rPr>
      </w:pPr>
      <w:r>
        <w:rPr>
          <w:rFonts w:ascii="Traditional Arabic" w:hAnsi="Traditional Arabic" w:cs="Traditional Arabic" w:hint="cs"/>
          <w:color w:val="465BFF"/>
          <w:sz w:val="30"/>
          <w:szCs w:val="30"/>
          <w:rtl/>
        </w:rPr>
        <w:t>9. اظهار ايمان‏</w:t>
      </w:r>
    </w:p>
    <w:p w:rsidR="00DA643A" w:rsidRDefault="00DA643A" w:rsidP="00DA643A">
      <w:pPr>
        <w:pStyle w:val="NormalWeb"/>
        <w:bidi/>
        <w:rPr>
          <w:rtl/>
        </w:rPr>
      </w:pPr>
      <w:r>
        <w:rPr>
          <w:rFonts w:ascii="Traditional Arabic" w:hAnsi="Traditional Arabic" w:cs="Traditional Arabic" w:hint="cs"/>
          <w:color w:val="000000"/>
          <w:sz w:val="30"/>
          <w:szCs w:val="30"/>
          <w:rtl/>
        </w:rPr>
        <w:t>2325. پيامبر صلى الله عليه و آله موظّف به اظهار ايمان خود: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يا أَيُّهَا النَّاسُ إِنْ كُنْتُمْ فِي شَكٍّ مِنْ دِينِي فَلا أَعْبُدُ الَّذِينَ تَعْبُدُونَ مِنْ دُونِ اللَّهِ وَ لكِنْ أَعْبُدُ اللَّهَ الَّذِي يَتَوَفَّاكُمْ وَ أُمِرْتُ أَنْ أَكُونَ مِنَ الْمُؤْمِنِينَ.</w:t>
      </w:r>
      <w:r>
        <w:rPr>
          <w:rFonts w:ascii="Traditional Arabic" w:hAnsi="Traditional Arabic" w:cs="Traditional Arabic" w:hint="cs"/>
          <w:color w:val="000000"/>
          <w:sz w:val="30"/>
          <w:szCs w:val="30"/>
          <w:rtl/>
        </w:rPr>
        <w:t xml:space="preserve"> يونس (10) 104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آمَنْتُ بِما أَنْزَلَ اللَّهُ مِنْ كِتابٍ‏</w:t>
      </w:r>
      <w:r>
        <w:rPr>
          <w:rFonts w:ascii="Traditional Arabic" w:hAnsi="Traditional Arabic" w:cs="Traditional Arabic" w:hint="cs"/>
          <w:color w:val="000000"/>
          <w:sz w:val="30"/>
          <w:szCs w:val="30"/>
          <w:rtl/>
        </w:rPr>
        <w:t xml:space="preserve"> ....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2326. فرمان خدا به پيامبر صلى الله عليه و آله در اظهار ايمان خود و امّتش به خداوند و كتب انبياى پيشين:</w:t>
      </w:r>
    </w:p>
    <w:p w:rsidR="00DA643A" w:rsidRDefault="00DA643A" w:rsidP="00DA643A">
      <w:pPr>
        <w:pStyle w:val="NormalWeb"/>
        <w:bidi/>
        <w:rPr>
          <w:rtl/>
        </w:rPr>
      </w:pPr>
      <w:r>
        <w:rPr>
          <w:rFonts w:ascii="Traditional Arabic" w:hAnsi="Traditional Arabic" w:cs="Traditional Arabic" w:hint="cs"/>
          <w:color w:val="006A0F"/>
          <w:sz w:val="30"/>
          <w:szCs w:val="30"/>
          <w:rtl/>
        </w:rPr>
        <w:t>قُلْ آمَنَّا بِاللَّهِ وَ ما أُنْزِلَ عَلَيْنا وَ ما أُنْزِلَ عَلى‏ إِبْراهِيمَ‏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ما أُوتِيَ مُوسى‏ وَ عِيسى‏ وَ النَّبِيُّونَ مِنْ رَبِّهِمْ‏</w:t>
      </w:r>
      <w:r>
        <w:rPr>
          <w:rFonts w:ascii="Traditional Arabic" w:hAnsi="Traditional Arabic" w:cs="Traditional Arabic" w:hint="cs"/>
          <w:color w:val="000000"/>
          <w:sz w:val="30"/>
          <w:szCs w:val="30"/>
          <w:rtl/>
        </w:rPr>
        <w:t xml:space="preserve"> .... آل‏عمران (3) 84</w:t>
      </w:r>
    </w:p>
    <w:p w:rsidR="00DA643A" w:rsidRDefault="00DA643A" w:rsidP="00DA643A">
      <w:pPr>
        <w:pStyle w:val="NormalWeb"/>
        <w:bidi/>
        <w:rPr>
          <w:rtl/>
        </w:rPr>
      </w:pPr>
      <w:r>
        <w:rPr>
          <w:rFonts w:ascii="Traditional Arabic" w:hAnsi="Traditional Arabic" w:cs="Traditional Arabic" w:hint="cs"/>
          <w:color w:val="000000"/>
          <w:sz w:val="30"/>
          <w:szCs w:val="30"/>
          <w:rtl/>
        </w:rPr>
        <w:t>2327. اعلان ايمان به دين ابراهيم، اسماعيل، اسحاق، يعقوب و اسباط و موسى و عيسى عليهم السلام وظيفه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آمَنَّا بِاللَّهِ وَ ما أُنْزِلَ عَلَيْنا وَ ما أُنْزِلَ عَلى‏ إِبْراهِيمَ‏</w:t>
      </w:r>
      <w:r>
        <w:rPr>
          <w:rFonts w:ascii="Traditional Arabic" w:hAnsi="Traditional Arabic" w:cs="Traditional Arabic" w:hint="cs"/>
          <w:color w:val="000000"/>
          <w:sz w:val="30"/>
          <w:szCs w:val="30"/>
          <w:rtl/>
        </w:rPr>
        <w:t xml:space="preserve"> .... آل‏عمران (3) 84</w:t>
      </w:r>
    </w:p>
    <w:p w:rsidR="00DA643A" w:rsidRDefault="00DA643A" w:rsidP="00DA643A">
      <w:pPr>
        <w:pStyle w:val="NormalWeb"/>
        <w:bidi/>
        <w:rPr>
          <w:rtl/>
        </w:rPr>
      </w:pPr>
      <w:r>
        <w:rPr>
          <w:rFonts w:ascii="Traditional Arabic" w:hAnsi="Traditional Arabic" w:cs="Traditional Arabic" w:hint="cs"/>
          <w:color w:val="465BFF"/>
          <w:sz w:val="30"/>
          <w:szCs w:val="30"/>
          <w:rtl/>
        </w:rPr>
        <w:t>10. اظهار ترس از عذاب‏</w:t>
      </w:r>
    </w:p>
    <w:p w:rsidR="00DA643A" w:rsidRDefault="00DA643A" w:rsidP="00DA643A">
      <w:pPr>
        <w:pStyle w:val="NormalWeb"/>
        <w:bidi/>
        <w:rPr>
          <w:rtl/>
        </w:rPr>
      </w:pPr>
      <w:r>
        <w:rPr>
          <w:rFonts w:ascii="Traditional Arabic" w:hAnsi="Traditional Arabic" w:cs="Traditional Arabic" w:hint="cs"/>
          <w:color w:val="000000"/>
          <w:sz w:val="30"/>
          <w:szCs w:val="30"/>
          <w:rtl/>
        </w:rPr>
        <w:t>2328. پيامبر صلى الله عليه و آله مأمور اظهار ترس خويش از عذاب، در صورت نافرمانى از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أَخافُ إِنْ عَصَيْتُ رَبِّي عَذابَ يَوْمٍ عَظِيمٍ.</w:t>
      </w:r>
      <w:r>
        <w:rPr>
          <w:rFonts w:ascii="Traditional Arabic" w:hAnsi="Traditional Arabic" w:cs="Traditional Arabic" w:hint="cs"/>
          <w:color w:val="000000"/>
          <w:sz w:val="30"/>
          <w:szCs w:val="30"/>
          <w:rtl/>
        </w:rPr>
        <w:t xml:space="preserve"> انعام (6) 15</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357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11. اظهار تسليم‏</w:t>
      </w:r>
    </w:p>
    <w:p w:rsidR="00DA643A" w:rsidRDefault="00DA643A" w:rsidP="00DA643A">
      <w:pPr>
        <w:pStyle w:val="NormalWeb"/>
        <w:bidi/>
        <w:rPr>
          <w:rtl/>
        </w:rPr>
      </w:pPr>
      <w:r>
        <w:rPr>
          <w:rFonts w:ascii="Traditional Arabic" w:hAnsi="Traditional Arabic" w:cs="Traditional Arabic" w:hint="cs"/>
          <w:color w:val="000000"/>
          <w:sz w:val="30"/>
          <w:szCs w:val="30"/>
          <w:rtl/>
        </w:rPr>
        <w:t>2329. پيامبر صلى الله عليه و آله موظف به اظهار تسليم در برابر خدا:</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w:t>
      </w:r>
      <w:r>
        <w:rPr>
          <w:rFonts w:ascii="Traditional Arabic" w:hAnsi="Traditional Arabic" w:cs="Traditional Arabic" w:hint="cs"/>
          <w:color w:val="000000"/>
          <w:sz w:val="30"/>
          <w:szCs w:val="30"/>
          <w:rtl/>
        </w:rPr>
        <w:t xml:space="preserve"> .... آل‏عمران (3) 20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إِنِّي أُمِرْتُ أَنْ أَكُونَ أَوَّلَ مَنْ أَسْلَمَ وَ لا تَكُونَنَّ مِنَ الْمُشْرِكِينَ.</w:t>
      </w:r>
      <w:r>
        <w:rPr>
          <w:rFonts w:ascii="Traditional Arabic" w:hAnsi="Traditional Arabic" w:cs="Traditional Arabic" w:hint="cs"/>
          <w:color w:val="000000"/>
          <w:sz w:val="30"/>
          <w:szCs w:val="30"/>
          <w:rtl/>
        </w:rPr>
        <w:t xml:space="preserve"> انعام (6) 14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 هُدَى اللَّهِ هُوَ الْهُدى‏ وَ أُمِرْنا لِنُسْلِمَ لِرَبِّ الْعالَمِينَ.</w:t>
      </w:r>
      <w:r>
        <w:rPr>
          <w:rFonts w:ascii="Traditional Arabic" w:hAnsi="Traditional Arabic" w:cs="Traditional Arabic" w:hint="cs"/>
          <w:color w:val="000000"/>
          <w:sz w:val="30"/>
          <w:szCs w:val="30"/>
          <w:rtl/>
        </w:rPr>
        <w:t xml:space="preserve"> انعام (6) 71</w:t>
      </w:r>
    </w:p>
    <w:p w:rsidR="00DA643A" w:rsidRDefault="00DA643A" w:rsidP="00DA643A">
      <w:pPr>
        <w:pStyle w:val="NormalWeb"/>
        <w:bidi/>
        <w:rPr>
          <w:rtl/>
        </w:rPr>
      </w:pPr>
      <w:r>
        <w:rPr>
          <w:rFonts w:ascii="Traditional Arabic" w:hAnsi="Traditional Arabic" w:cs="Traditional Arabic" w:hint="cs"/>
          <w:color w:val="006A0F"/>
          <w:sz w:val="30"/>
          <w:szCs w:val="30"/>
          <w:rtl/>
        </w:rPr>
        <w:t>لا شَرِيكَ لَهُ وَ بِذلِكَ أُمِرْتُ وَ أَنَا أَوَّلُ الْمُسْلِمِينَ.</w:t>
      </w:r>
      <w:r>
        <w:rPr>
          <w:rFonts w:ascii="Traditional Arabic" w:hAnsi="Traditional Arabic" w:cs="Traditional Arabic" w:hint="cs"/>
          <w:color w:val="000000"/>
          <w:sz w:val="30"/>
          <w:szCs w:val="30"/>
          <w:rtl/>
        </w:rPr>
        <w:t xml:space="preserve"> انعام (6) 163</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 أَنْ أَعْبُدَ رَبَّ هذِهِ الْبَلْدَةِ الَّذِي حَرَّمَها وَ لَهُ كُلُّ شَيْ‏ءٍ وَ أُمِرْتُ أَنْ أَكُونَ مِنَ الْمُسْلِمِينَ.</w:t>
      </w:r>
      <w:r>
        <w:rPr>
          <w:rFonts w:ascii="Traditional Arabic" w:hAnsi="Traditional Arabic" w:cs="Traditional Arabic" w:hint="cs"/>
          <w:color w:val="000000"/>
          <w:sz w:val="30"/>
          <w:szCs w:val="30"/>
          <w:rtl/>
        </w:rPr>
        <w:t xml:space="preserve"> نمل (27) 91</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أُمِرْتُ لِأَنْ أَكُونَ أَوَّلَ الْمُسْلِمِينَ.</w:t>
      </w:r>
      <w:r>
        <w:rPr>
          <w:rFonts w:ascii="Traditional Arabic" w:hAnsi="Traditional Arabic" w:cs="Traditional Arabic" w:hint="cs"/>
          <w:color w:val="000000"/>
          <w:sz w:val="30"/>
          <w:szCs w:val="30"/>
          <w:rtl/>
        </w:rPr>
        <w:t xml:space="preserve"> زمر (39) 12</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أُمِرْتُ أَنْ أُسْلِمَ لِرَبِّ الْعالَمِينَ.</w:t>
      </w:r>
      <w:r>
        <w:rPr>
          <w:rFonts w:ascii="Traditional Arabic" w:hAnsi="Traditional Arabic" w:cs="Traditional Arabic" w:hint="cs"/>
          <w:color w:val="000000"/>
          <w:sz w:val="30"/>
          <w:szCs w:val="30"/>
          <w:rtl/>
        </w:rPr>
        <w:t xml:space="preserve"> غافر (40) 66</w:t>
      </w:r>
    </w:p>
    <w:p w:rsidR="00DA643A" w:rsidRDefault="00DA643A" w:rsidP="00DA643A">
      <w:pPr>
        <w:pStyle w:val="NormalWeb"/>
        <w:bidi/>
        <w:rPr>
          <w:rtl/>
        </w:rPr>
      </w:pPr>
      <w:r>
        <w:rPr>
          <w:rFonts w:ascii="Traditional Arabic" w:hAnsi="Traditional Arabic" w:cs="Traditional Arabic" w:hint="cs"/>
          <w:color w:val="465BFF"/>
          <w:sz w:val="30"/>
          <w:szCs w:val="30"/>
          <w:rtl/>
        </w:rPr>
        <w:t>12. اعتدال‏</w:t>
      </w:r>
    </w:p>
    <w:p w:rsidR="00DA643A" w:rsidRDefault="00DA643A" w:rsidP="00DA643A">
      <w:pPr>
        <w:pStyle w:val="NormalWeb"/>
        <w:bidi/>
        <w:rPr>
          <w:rtl/>
        </w:rPr>
      </w:pPr>
      <w:r>
        <w:rPr>
          <w:rFonts w:ascii="Traditional Arabic" w:hAnsi="Traditional Arabic" w:cs="Traditional Arabic" w:hint="cs"/>
          <w:color w:val="000000"/>
          <w:sz w:val="30"/>
          <w:szCs w:val="30"/>
          <w:rtl/>
        </w:rPr>
        <w:t>2330. پيامبر صلى الله عليه و آله موظف به رعايت اعتدال در انفاق، و پرهيز از زياده روى در آن: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تَجْعَلْ يَدَكَ مَغْلُولَةً إِلى‏ عُنُقِكَ وَ لا تَبْسُطْها كُلَّ الْبَسْطِ فَتَقْعُدَ مَلُوماً مَحْسُوراً.</w:t>
      </w:r>
      <w:r>
        <w:rPr>
          <w:rFonts w:ascii="Traditional Arabic" w:hAnsi="Traditional Arabic" w:cs="Traditional Arabic" w:hint="cs"/>
          <w:color w:val="000000"/>
          <w:sz w:val="30"/>
          <w:szCs w:val="30"/>
          <w:rtl/>
        </w:rPr>
        <w:t xml:space="preserve"> اسراء (17) 29</w:t>
      </w:r>
    </w:p>
    <w:p w:rsidR="00DA643A" w:rsidRDefault="00DA643A" w:rsidP="00DA643A">
      <w:pPr>
        <w:pStyle w:val="NormalWeb"/>
        <w:bidi/>
        <w:rPr>
          <w:rtl/>
        </w:rPr>
      </w:pPr>
      <w:r>
        <w:rPr>
          <w:rFonts w:ascii="Traditional Arabic" w:hAnsi="Traditional Arabic" w:cs="Traditional Arabic" w:hint="cs"/>
          <w:color w:val="465BFF"/>
          <w:sz w:val="30"/>
          <w:szCs w:val="30"/>
          <w:rtl/>
        </w:rPr>
        <w:t>13. اعتماد به وحى‏</w:t>
      </w:r>
    </w:p>
    <w:p w:rsidR="00DA643A" w:rsidRDefault="00DA643A" w:rsidP="00DA643A">
      <w:pPr>
        <w:pStyle w:val="NormalWeb"/>
        <w:bidi/>
        <w:rPr>
          <w:rtl/>
        </w:rPr>
      </w:pPr>
      <w:r>
        <w:rPr>
          <w:rFonts w:ascii="Traditional Arabic" w:hAnsi="Traditional Arabic" w:cs="Traditional Arabic" w:hint="cs"/>
          <w:color w:val="000000"/>
          <w:sz w:val="30"/>
          <w:szCs w:val="30"/>
          <w:rtl/>
        </w:rPr>
        <w:t>2331. پيامبر صلى الله عليه و آله مسئول اعتماد به وحى الهى، در شناخت حقايق تاريخى و معرفتى:</w:t>
      </w:r>
    </w:p>
    <w:p w:rsidR="00DA643A" w:rsidRDefault="00DA643A" w:rsidP="00DA643A">
      <w:pPr>
        <w:pStyle w:val="NormalWeb"/>
        <w:bidi/>
        <w:rPr>
          <w:rtl/>
        </w:rPr>
      </w:pPr>
      <w:r>
        <w:rPr>
          <w:rFonts w:ascii="Traditional Arabic" w:hAnsi="Traditional Arabic" w:cs="Traditional Arabic" w:hint="cs"/>
          <w:color w:val="006A0F"/>
          <w:sz w:val="30"/>
          <w:szCs w:val="30"/>
          <w:rtl/>
        </w:rPr>
        <w:t>وَ لَبِثُوا فِي كَهْفِهِمْ ثَلاثَ مِائَةٍ سِنِينَ وَ ازْدَادُوا تِسْعاً قُلِ اللَّهُ أَعْلَمُ بِما لَبِثُوا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اتْلُ ما أُوحِيَ إِلَيْكَ مِنْ كِتابِ رَبِّكَ لا مُبَدِّلَ لِكَلِماتِهِ وَ لَنْ تَجِدَ مِنْ دُونِهِ مُلْتَحَداً.</w:t>
      </w:r>
      <w:r>
        <w:rPr>
          <w:rStyle w:val="FootnoteReference"/>
          <w:rFonts w:ascii="Traditional Arabic" w:eastAsiaTheme="majorEastAsia" w:hAnsi="Traditional Arabic" w:cs="Traditional Arabic"/>
          <w:color w:val="000000"/>
          <w:sz w:val="30"/>
          <w:szCs w:val="30"/>
          <w:rtl/>
        </w:rPr>
        <w:footnoteReference w:id="1198"/>
      </w:r>
      <w:r>
        <w:rPr>
          <w:rFonts w:ascii="Traditional Arabic" w:hAnsi="Traditional Arabic" w:cs="Traditional Arabic" w:hint="cs"/>
          <w:color w:val="000000"/>
          <w:sz w:val="30"/>
          <w:szCs w:val="30"/>
          <w:rtl/>
        </w:rPr>
        <w:t xml:space="preserve"> كهف (18) 25-/ 27</w:t>
      </w:r>
    </w:p>
    <w:p w:rsidR="00DA643A" w:rsidRDefault="00DA643A" w:rsidP="00DA643A">
      <w:pPr>
        <w:pStyle w:val="NormalWeb"/>
        <w:bidi/>
        <w:rPr>
          <w:rtl/>
        </w:rPr>
      </w:pPr>
      <w:r>
        <w:rPr>
          <w:rFonts w:ascii="Traditional Arabic" w:hAnsi="Traditional Arabic" w:cs="Traditional Arabic" w:hint="cs"/>
          <w:color w:val="465BFF"/>
          <w:sz w:val="30"/>
          <w:szCs w:val="30"/>
          <w:rtl/>
        </w:rPr>
        <w:t>14. اعطاى پناهندگى‏</w:t>
      </w:r>
    </w:p>
    <w:p w:rsidR="00DA643A" w:rsidRDefault="00DA643A" w:rsidP="00DA643A">
      <w:pPr>
        <w:pStyle w:val="NormalWeb"/>
        <w:bidi/>
        <w:rPr>
          <w:rtl/>
        </w:rPr>
      </w:pPr>
      <w:r>
        <w:rPr>
          <w:rFonts w:ascii="Traditional Arabic" w:hAnsi="Traditional Arabic" w:cs="Traditional Arabic" w:hint="cs"/>
          <w:color w:val="000000"/>
          <w:sz w:val="30"/>
          <w:szCs w:val="30"/>
          <w:rtl/>
        </w:rPr>
        <w:t>2332. پناهندگى دادن به مشركان پناه‏جو، براى شنيدن كلام خدا، دستور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أَحَدٌ مِنَ الْمُشْرِكِينَ اسْتَجارَكَ فَأَجِرْهُ حَتَّى يَسْمَعَ كَلامَ اللَّهِ ثُمَّ أَبْلِغْهُ مَأْمَنَهُ‏</w:t>
      </w:r>
      <w:r>
        <w:rPr>
          <w:rFonts w:ascii="Traditional Arabic" w:hAnsi="Traditional Arabic" w:cs="Traditional Arabic" w:hint="cs"/>
          <w:color w:val="000000"/>
          <w:sz w:val="30"/>
          <w:szCs w:val="30"/>
          <w:rtl/>
        </w:rPr>
        <w:t xml:space="preserve"> .... توبه (9) 6</w:t>
      </w:r>
    </w:p>
    <w:p w:rsidR="00DA643A" w:rsidRDefault="00DA643A" w:rsidP="00DA643A">
      <w:pPr>
        <w:pStyle w:val="NormalWeb"/>
        <w:bidi/>
        <w:rPr>
          <w:rtl/>
        </w:rPr>
      </w:pPr>
      <w:r>
        <w:rPr>
          <w:rFonts w:ascii="Traditional Arabic" w:hAnsi="Traditional Arabic" w:cs="Traditional Arabic" w:hint="cs"/>
          <w:color w:val="465BFF"/>
          <w:sz w:val="30"/>
          <w:szCs w:val="30"/>
          <w:rtl/>
        </w:rPr>
        <w:t>15. اعلام اختيار همسران‏</w:t>
      </w:r>
    </w:p>
    <w:p w:rsidR="00DA643A" w:rsidRDefault="00DA643A" w:rsidP="00DA643A">
      <w:pPr>
        <w:pStyle w:val="NormalWeb"/>
        <w:bidi/>
        <w:rPr>
          <w:rtl/>
        </w:rPr>
      </w:pPr>
      <w:r>
        <w:rPr>
          <w:rFonts w:ascii="Traditional Arabic" w:hAnsi="Traditional Arabic" w:cs="Traditional Arabic" w:hint="cs"/>
          <w:color w:val="000000"/>
          <w:sz w:val="30"/>
          <w:szCs w:val="30"/>
          <w:rtl/>
        </w:rPr>
        <w:t>2333. پيامبر صلى الله عليه و آله موظف به اعلام مختار بودن همسران خويش، بين انتخاب زندگى دنيا و جدا شدن از پيامبر صلى الله عليه و آله و يا استمرار زندگى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w:t>
      </w:r>
      <w:r>
        <w:rPr>
          <w:rFonts w:ascii="Traditional Arabic" w:hAnsi="Traditional Arabic" w:cs="Traditional Arabic" w:hint="cs"/>
          <w:color w:val="000000"/>
          <w:sz w:val="30"/>
          <w:szCs w:val="30"/>
          <w:rtl/>
        </w:rPr>
        <w:t xml:space="preserve"> احزاب (33) 28</w:t>
      </w:r>
    </w:p>
    <w:p w:rsidR="00DA643A" w:rsidRDefault="00DA643A" w:rsidP="00DA643A">
      <w:pPr>
        <w:pStyle w:val="NormalWeb"/>
        <w:bidi/>
        <w:rPr>
          <w:rtl/>
        </w:rPr>
      </w:pPr>
      <w:r>
        <w:rPr>
          <w:rFonts w:ascii="Traditional Arabic" w:hAnsi="Traditional Arabic" w:cs="Traditional Arabic" w:hint="cs"/>
          <w:color w:val="465BFF"/>
          <w:sz w:val="30"/>
          <w:szCs w:val="30"/>
          <w:rtl/>
        </w:rPr>
        <w:t>16. اعلام اخلاص‏</w:t>
      </w:r>
    </w:p>
    <w:p w:rsidR="00DA643A" w:rsidRDefault="00DA643A" w:rsidP="00DA643A">
      <w:pPr>
        <w:pStyle w:val="NormalWeb"/>
        <w:bidi/>
        <w:rPr>
          <w:rtl/>
        </w:rPr>
      </w:pPr>
      <w:r>
        <w:rPr>
          <w:rFonts w:ascii="Traditional Arabic" w:hAnsi="Traditional Arabic" w:cs="Traditional Arabic" w:hint="cs"/>
          <w:color w:val="000000"/>
          <w:sz w:val="30"/>
          <w:szCs w:val="30"/>
          <w:rtl/>
        </w:rPr>
        <w:t>2334. پيامبر صلى الله عليه و آله موظف به اعلام اخلاص خويش در همه امور به مردم: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إِنَّ صَلاتِي وَ نُسُكِي وَ مَحْيايَ وَ مَماتِي لِلَّهِ رَبِّ الْعالَمِينَ‏ لا شَرِيكَ لَهُ وَ بِذلِكَ أُمِرْتُ‏</w:t>
      </w:r>
      <w:r>
        <w:rPr>
          <w:rFonts w:ascii="Traditional Arabic" w:hAnsi="Traditional Arabic" w:cs="Traditional Arabic" w:hint="cs"/>
          <w:color w:val="000000"/>
          <w:sz w:val="30"/>
          <w:szCs w:val="30"/>
          <w:rtl/>
        </w:rPr>
        <w:t xml:space="preserve"> .... انعام (6) 162 و 163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إِنَّما أُمِرْتُ أَنْ أَعْبُدَ اللَّهَ وَ لا أُشْرِكَ بِهِ إِلَيْهِ أَدْعُوا وَ إِلَيْهِ مَآبِ.</w:t>
      </w:r>
      <w:r>
        <w:rPr>
          <w:rFonts w:ascii="Traditional Arabic" w:hAnsi="Traditional Arabic" w:cs="Traditional Arabic" w:hint="cs"/>
          <w:color w:val="000000"/>
          <w:sz w:val="30"/>
          <w:szCs w:val="30"/>
          <w:rtl/>
        </w:rPr>
        <w:t xml:space="preserve"> رعد (13) 36</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 أَنْ أَعْبُدَ رَبَّ هذِهِ الْبَلْدَةِ الَّذِي حَرَّمَها وَ لَهُ كُلُّ شَيْ‏ءٍ وَ أُمِرْتُ أَنْ أَكُونَ مِنَ الْمُسْلِمِينَ.</w:t>
      </w:r>
      <w:r>
        <w:rPr>
          <w:rFonts w:ascii="Traditional Arabic" w:hAnsi="Traditional Arabic" w:cs="Traditional Arabic" w:hint="cs"/>
          <w:color w:val="000000"/>
          <w:sz w:val="30"/>
          <w:szCs w:val="30"/>
          <w:rtl/>
        </w:rPr>
        <w:t xml:space="preserve"> نمل (27) 91</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358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إِنَّا أَنْزَلْنا إِلَيْكَ الْكِتابَ بِالْحَقِّ فَاعْبُدِ اللَّهَ مُخْلِصاً لَهُ الدِّينَ.</w:t>
      </w:r>
      <w:r>
        <w:rPr>
          <w:rFonts w:ascii="Traditional Arabic" w:hAnsi="Traditional Arabic" w:cs="Traditional Arabic" w:hint="cs"/>
          <w:color w:val="000000"/>
          <w:sz w:val="30"/>
          <w:szCs w:val="30"/>
          <w:rtl/>
        </w:rPr>
        <w:t xml:space="preserve"> زمر (39) 2</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أُمِرْتُ أَنْ أَعْبُدَ اللَّهَ مُخْلِصاً لَهُ الدِّينَ.</w:t>
      </w:r>
      <w:r>
        <w:rPr>
          <w:rFonts w:ascii="Traditional Arabic" w:hAnsi="Traditional Arabic" w:cs="Traditional Arabic" w:hint="cs"/>
          <w:color w:val="000000"/>
          <w:sz w:val="30"/>
          <w:szCs w:val="30"/>
          <w:rtl/>
        </w:rPr>
        <w:t xml:space="preserve"> زمر (39) 11</w:t>
      </w:r>
    </w:p>
    <w:p w:rsidR="00DA643A" w:rsidRDefault="00DA643A" w:rsidP="00DA643A">
      <w:pPr>
        <w:pStyle w:val="NormalWeb"/>
        <w:bidi/>
        <w:rPr>
          <w:rtl/>
        </w:rPr>
      </w:pPr>
      <w:r>
        <w:rPr>
          <w:rFonts w:ascii="Traditional Arabic" w:hAnsi="Traditional Arabic" w:cs="Traditional Arabic" w:hint="cs"/>
          <w:color w:val="006A0F"/>
          <w:sz w:val="30"/>
          <w:szCs w:val="30"/>
          <w:rtl/>
        </w:rPr>
        <w:t>قُلِ اللَّهَ أَعْبُدُ مُخْلِصاً لَهُ دِينِي.</w:t>
      </w:r>
      <w:r>
        <w:rPr>
          <w:rFonts w:ascii="Traditional Arabic" w:hAnsi="Traditional Arabic" w:cs="Traditional Arabic" w:hint="cs"/>
          <w:color w:val="000000"/>
          <w:sz w:val="30"/>
          <w:szCs w:val="30"/>
          <w:rtl/>
        </w:rPr>
        <w:t xml:space="preserve"> زمر (39) 14</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اسْمَ رَبِّكَ وَ تَبَتَّلْ إِلَيْهِ تَبْتِيلًا.</w:t>
      </w:r>
      <w:r>
        <w:rPr>
          <w:rFonts w:ascii="Traditional Arabic" w:hAnsi="Traditional Arabic" w:cs="Traditional Arabic" w:hint="cs"/>
          <w:color w:val="000000"/>
          <w:sz w:val="30"/>
          <w:szCs w:val="30"/>
          <w:rtl/>
        </w:rPr>
        <w:t xml:space="preserve"> مزمّل (73) 8</w:t>
      </w:r>
    </w:p>
    <w:p w:rsidR="00DA643A" w:rsidRDefault="00DA643A" w:rsidP="00DA643A">
      <w:pPr>
        <w:pStyle w:val="NormalWeb"/>
        <w:bidi/>
        <w:rPr>
          <w:rtl/>
        </w:rPr>
      </w:pPr>
      <w:r>
        <w:rPr>
          <w:rFonts w:ascii="Traditional Arabic" w:hAnsi="Traditional Arabic" w:cs="Traditional Arabic" w:hint="cs"/>
          <w:color w:val="465BFF"/>
          <w:sz w:val="30"/>
          <w:szCs w:val="30"/>
          <w:rtl/>
        </w:rPr>
        <w:t>17. اعلام ايمان جن‏</w:t>
      </w:r>
    </w:p>
    <w:p w:rsidR="00DA643A" w:rsidRDefault="00DA643A" w:rsidP="00DA643A">
      <w:pPr>
        <w:pStyle w:val="NormalWeb"/>
        <w:bidi/>
        <w:rPr>
          <w:rtl/>
        </w:rPr>
      </w:pPr>
      <w:r>
        <w:rPr>
          <w:rFonts w:ascii="Traditional Arabic" w:hAnsi="Traditional Arabic" w:cs="Traditional Arabic" w:hint="cs"/>
          <w:color w:val="000000"/>
          <w:sz w:val="30"/>
          <w:szCs w:val="30"/>
          <w:rtl/>
        </w:rPr>
        <w:t>2335. پيامبر صلى الله عليه و آله، مأمور اعلام مواضع گروهى از جنّيان، در مورد استماع قرآن و ايمان آوردن به آن:</w:t>
      </w:r>
    </w:p>
    <w:p w:rsidR="00DA643A" w:rsidRDefault="00DA643A" w:rsidP="00DA643A">
      <w:pPr>
        <w:pStyle w:val="NormalWeb"/>
        <w:bidi/>
        <w:rPr>
          <w:rtl/>
        </w:rPr>
      </w:pPr>
      <w:r>
        <w:rPr>
          <w:rFonts w:ascii="Traditional Arabic" w:hAnsi="Traditional Arabic" w:cs="Traditional Arabic" w:hint="cs"/>
          <w:color w:val="006A0F"/>
          <w:sz w:val="30"/>
          <w:szCs w:val="30"/>
          <w:rtl/>
        </w:rPr>
        <w:t>قُلْ أُوحِيَ إِلَيَّ أَنَّهُ اسْتَمَعَ نَفَرٌ مِنَ الْجِنِّ فَقالُوا إِنَّا سَمِعْنا قُرْآناً عَجَباً يَهْدِي إِلَى الرُّشْدِ فَآمَنَّا بِهِ‏</w:t>
      </w:r>
      <w:r>
        <w:rPr>
          <w:rFonts w:ascii="Traditional Arabic" w:hAnsi="Traditional Arabic" w:cs="Traditional Arabic" w:hint="cs"/>
          <w:color w:val="000000"/>
          <w:sz w:val="30"/>
          <w:szCs w:val="30"/>
          <w:rtl/>
        </w:rPr>
        <w:t xml:space="preserve"> .... جنّ (72) 1 و 2</w:t>
      </w:r>
    </w:p>
    <w:p w:rsidR="00DA643A" w:rsidRDefault="00DA643A" w:rsidP="00DA643A">
      <w:pPr>
        <w:pStyle w:val="NormalWeb"/>
        <w:bidi/>
        <w:rPr>
          <w:rtl/>
        </w:rPr>
      </w:pPr>
      <w:r>
        <w:rPr>
          <w:rFonts w:ascii="Traditional Arabic" w:hAnsi="Traditional Arabic" w:cs="Traditional Arabic" w:hint="cs"/>
          <w:color w:val="465BFF"/>
          <w:sz w:val="30"/>
          <w:szCs w:val="30"/>
          <w:rtl/>
        </w:rPr>
        <w:t>18. اعلام جهل به زمان قيامت‏</w:t>
      </w:r>
    </w:p>
    <w:p w:rsidR="00DA643A" w:rsidRDefault="00DA643A" w:rsidP="00DA643A">
      <w:pPr>
        <w:pStyle w:val="NormalWeb"/>
        <w:bidi/>
        <w:rPr>
          <w:rtl/>
        </w:rPr>
      </w:pPr>
      <w:r>
        <w:rPr>
          <w:rFonts w:ascii="Traditional Arabic" w:hAnsi="Traditional Arabic" w:cs="Traditional Arabic" w:hint="cs"/>
          <w:color w:val="000000"/>
          <w:sz w:val="30"/>
          <w:szCs w:val="30"/>
          <w:rtl/>
        </w:rPr>
        <w:t>2336. وظيفه پيامبر صلى الله عليه و آله در اعلام بى‏اطّلاعى خويش، از زمان فرا رسيدن قيامت:</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إِلَيْهِ تُحْشَرُونَ‏ وَ يَقُولُونَ مَتى‏ هذَا الْوَعْدُ</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الْعِلْمُ عِنْدَ اللَّهِ‏</w:t>
      </w:r>
      <w:r>
        <w:rPr>
          <w:rFonts w:ascii="Traditional Arabic" w:hAnsi="Traditional Arabic" w:cs="Traditional Arabic" w:hint="cs"/>
          <w:color w:val="000000"/>
          <w:sz w:val="30"/>
          <w:szCs w:val="30"/>
          <w:rtl/>
        </w:rPr>
        <w:t xml:space="preserve"> .... ملك (67) 24-/ 26</w:t>
      </w:r>
    </w:p>
    <w:p w:rsidR="00DA643A" w:rsidRDefault="00DA643A" w:rsidP="00DA643A">
      <w:pPr>
        <w:pStyle w:val="NormalWeb"/>
        <w:bidi/>
        <w:rPr>
          <w:rtl/>
        </w:rPr>
      </w:pPr>
      <w:r>
        <w:rPr>
          <w:rFonts w:ascii="Traditional Arabic" w:hAnsi="Traditional Arabic" w:cs="Traditional Arabic" w:hint="cs"/>
          <w:color w:val="006A0F"/>
          <w:sz w:val="30"/>
          <w:szCs w:val="30"/>
          <w:rtl/>
        </w:rPr>
        <w:t>قُلْ إِنْ أَدْرِي أَ قَرِيبٌ ما تُوعَدُونَ‏</w:t>
      </w:r>
      <w:r>
        <w:rPr>
          <w:rFonts w:ascii="Traditional Arabic" w:hAnsi="Traditional Arabic" w:cs="Traditional Arabic" w:hint="cs"/>
          <w:color w:val="000000"/>
          <w:sz w:val="30"/>
          <w:szCs w:val="30"/>
          <w:rtl/>
        </w:rPr>
        <w:t xml:space="preserve"> .... جنّ (72) 25</w:t>
      </w:r>
    </w:p>
    <w:p w:rsidR="00DA643A" w:rsidRDefault="00DA643A" w:rsidP="00DA643A">
      <w:pPr>
        <w:pStyle w:val="NormalWeb"/>
        <w:bidi/>
        <w:rPr>
          <w:rtl/>
        </w:rPr>
      </w:pPr>
      <w:r>
        <w:rPr>
          <w:rFonts w:ascii="Traditional Arabic" w:hAnsi="Traditional Arabic" w:cs="Traditional Arabic" w:hint="cs"/>
          <w:color w:val="465BFF"/>
          <w:sz w:val="30"/>
          <w:szCs w:val="30"/>
          <w:rtl/>
        </w:rPr>
        <w:t>19. اعلام طلاق به همسران‏</w:t>
      </w:r>
    </w:p>
    <w:p w:rsidR="00DA643A" w:rsidRDefault="00DA643A" w:rsidP="00DA643A">
      <w:pPr>
        <w:pStyle w:val="NormalWeb"/>
        <w:bidi/>
        <w:rPr>
          <w:rtl/>
        </w:rPr>
      </w:pPr>
      <w:r>
        <w:rPr>
          <w:rFonts w:ascii="Traditional Arabic" w:hAnsi="Traditional Arabic" w:cs="Traditional Arabic" w:hint="cs"/>
          <w:color w:val="000000"/>
          <w:sz w:val="30"/>
          <w:szCs w:val="30"/>
          <w:rtl/>
        </w:rPr>
        <w:t>2337. پيامبر صلى الله عليه و آله، مأمور اعلام طلاق به همسران خويش، در صورت اختيار زندگى دنيا و متاع و زيور آن، و پرداخت مهريه و متاعى خوب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النَّبِيُّ قُلْ لِأَزْواجِكَ إِنْ كُنْتُنَّ تُرِدْنَ الْحَياةَ الدُّنْيا وَ زِينَتَها فَتَعالَيْنَ أُمَتِّعْكُنَّ وَ أُسَرِّحْكُنَّ سَراحاً جَمِيلًا.</w:t>
      </w:r>
      <w:r>
        <w:rPr>
          <w:rFonts w:ascii="Traditional Arabic" w:hAnsi="Traditional Arabic" w:cs="Traditional Arabic" w:hint="cs"/>
          <w:color w:val="000000"/>
          <w:sz w:val="30"/>
          <w:szCs w:val="30"/>
          <w:rtl/>
        </w:rPr>
        <w:t xml:space="preserve"> احزاب (33) 28</w:t>
      </w:r>
    </w:p>
    <w:p w:rsidR="00DA643A" w:rsidRDefault="00DA643A" w:rsidP="00DA643A">
      <w:pPr>
        <w:pStyle w:val="NormalWeb"/>
        <w:bidi/>
        <w:rPr>
          <w:rtl/>
        </w:rPr>
      </w:pPr>
      <w:r>
        <w:rPr>
          <w:rFonts w:ascii="Traditional Arabic" w:hAnsi="Traditional Arabic" w:cs="Traditional Arabic" w:hint="cs"/>
          <w:color w:val="465BFF"/>
          <w:sz w:val="30"/>
          <w:szCs w:val="30"/>
          <w:rtl/>
        </w:rPr>
        <w:t>20. اعلام عدم درخواست مزد</w:t>
      </w:r>
    </w:p>
    <w:p w:rsidR="00DA643A" w:rsidRDefault="00DA643A" w:rsidP="00DA643A">
      <w:pPr>
        <w:pStyle w:val="NormalWeb"/>
        <w:bidi/>
        <w:rPr>
          <w:rtl/>
        </w:rPr>
      </w:pPr>
      <w:r>
        <w:rPr>
          <w:rFonts w:ascii="Traditional Arabic" w:hAnsi="Traditional Arabic" w:cs="Traditional Arabic" w:hint="cs"/>
          <w:color w:val="000000"/>
          <w:sz w:val="30"/>
          <w:szCs w:val="30"/>
          <w:rtl/>
        </w:rPr>
        <w:t>2338. پيامبر صلى الله عليه و آله موظّف به اعلام مزد نخواستن از مردم، در قبال تبليغ رسالت و انجام دادن مسئوليّت خويش:</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w:t>
      </w:r>
      <w:r>
        <w:rPr>
          <w:rFonts w:ascii="Traditional Arabic" w:hAnsi="Traditional Arabic" w:cs="Traditional Arabic" w:hint="cs"/>
          <w:color w:val="000000"/>
          <w:sz w:val="30"/>
          <w:szCs w:val="30"/>
          <w:rtl/>
        </w:rPr>
        <w:t xml:space="preserve"> .... انعام (6) 90</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w:t>
      </w:r>
      <w:r>
        <w:rPr>
          <w:rFonts w:ascii="Traditional Arabic" w:hAnsi="Traditional Arabic" w:cs="Traditional Arabic" w:hint="cs"/>
          <w:color w:val="000000"/>
          <w:sz w:val="30"/>
          <w:szCs w:val="30"/>
          <w:rtl/>
        </w:rPr>
        <w:t xml:space="preserve"> .... فرقان (25) 57</w:t>
      </w:r>
    </w:p>
    <w:p w:rsidR="00DA643A" w:rsidRDefault="00DA643A" w:rsidP="00DA643A">
      <w:pPr>
        <w:pStyle w:val="NormalWeb"/>
        <w:bidi/>
        <w:rPr>
          <w:rtl/>
        </w:rPr>
      </w:pPr>
      <w:r>
        <w:rPr>
          <w:rFonts w:ascii="Traditional Arabic" w:hAnsi="Traditional Arabic" w:cs="Traditional Arabic" w:hint="cs"/>
          <w:color w:val="006A0F"/>
          <w:sz w:val="30"/>
          <w:szCs w:val="30"/>
          <w:rtl/>
        </w:rPr>
        <w:t>قُلْ ما سَأَلْتُكُمْ مِنْ أَجْرٍ فَهُوَ لَكُمْ إِنْ أَجْرِيَ إِلَّا عَلَى اللَّهِ‏</w:t>
      </w:r>
      <w:r>
        <w:rPr>
          <w:rFonts w:ascii="Traditional Arabic" w:hAnsi="Traditional Arabic" w:cs="Traditional Arabic" w:hint="cs"/>
          <w:color w:val="000000"/>
          <w:sz w:val="30"/>
          <w:szCs w:val="30"/>
          <w:rtl/>
        </w:rPr>
        <w:t xml:space="preserve"> .... سبأ (34) 47</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w:t>
      </w:r>
      <w:r>
        <w:rPr>
          <w:rFonts w:ascii="Traditional Arabic" w:hAnsi="Traditional Arabic" w:cs="Traditional Arabic" w:hint="cs"/>
          <w:color w:val="000000"/>
          <w:sz w:val="30"/>
          <w:szCs w:val="30"/>
          <w:rtl/>
        </w:rPr>
        <w:t xml:space="preserve"> .... ص (38) 86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لا أَسْئَلُكُمْ عَلَيْهِ أَجْراً</w:t>
      </w:r>
      <w:r>
        <w:rPr>
          <w:rFonts w:ascii="Traditional Arabic" w:hAnsi="Traditional Arabic" w:cs="Traditional Arabic" w:hint="cs"/>
          <w:color w:val="000000"/>
          <w:sz w:val="30"/>
          <w:szCs w:val="30"/>
          <w:rtl/>
        </w:rPr>
        <w:t xml:space="preserve"> .... شورى (42) 23</w:t>
      </w:r>
    </w:p>
    <w:p w:rsidR="00DA643A" w:rsidRDefault="00DA643A" w:rsidP="00DA643A">
      <w:pPr>
        <w:pStyle w:val="NormalWeb"/>
        <w:bidi/>
        <w:rPr>
          <w:rtl/>
        </w:rPr>
      </w:pPr>
      <w:r>
        <w:rPr>
          <w:rFonts w:ascii="Traditional Arabic" w:hAnsi="Traditional Arabic" w:cs="Traditional Arabic" w:hint="cs"/>
          <w:color w:val="465BFF"/>
          <w:sz w:val="30"/>
          <w:szCs w:val="30"/>
          <w:rtl/>
        </w:rPr>
        <w:t>21. افشاى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t>2339. پيامبر صلى الله عليه و آله مأمور افشاى سوابق ننگين اهل كتاب، با توجه دادن آنان به گذشته شوم همكيشان‏شان:</w:t>
      </w:r>
    </w:p>
    <w:p w:rsidR="00DA643A" w:rsidRDefault="00DA643A" w:rsidP="00DA643A">
      <w:pPr>
        <w:pStyle w:val="NormalWeb"/>
        <w:bidi/>
        <w:rPr>
          <w:rtl/>
        </w:rPr>
      </w:pPr>
      <w:r>
        <w:rPr>
          <w:rFonts w:ascii="Traditional Arabic" w:hAnsi="Traditional Arabic" w:cs="Traditional Arabic" w:hint="cs"/>
          <w:color w:val="006A0F"/>
          <w:sz w:val="30"/>
          <w:szCs w:val="30"/>
          <w:rtl/>
        </w:rPr>
        <w:t>قُلْ هَلْ أُنَبِّئُكُمْ بِشَرٍّ مِنْ ذلِكَ مَثُوبَةً عِنْدَ اللَّهِ مَنْ لَعَنَهُ اللَّهُ وَ غَضِبَ عَلَيْهِ‏</w:t>
      </w:r>
      <w:r>
        <w:rPr>
          <w:rFonts w:ascii="Traditional Arabic" w:hAnsi="Traditional Arabic" w:cs="Traditional Arabic" w:hint="cs"/>
          <w:color w:val="000000"/>
          <w:sz w:val="30"/>
          <w:szCs w:val="30"/>
          <w:rtl/>
        </w:rPr>
        <w:t xml:space="preserve"> .... مائده (5) 60</w:t>
      </w:r>
    </w:p>
    <w:p w:rsidR="00DA643A" w:rsidRDefault="00DA643A" w:rsidP="00DA643A">
      <w:pPr>
        <w:pStyle w:val="NormalWeb"/>
        <w:bidi/>
        <w:rPr>
          <w:rtl/>
        </w:rPr>
      </w:pPr>
      <w:r>
        <w:rPr>
          <w:rFonts w:ascii="Traditional Arabic" w:hAnsi="Traditional Arabic" w:cs="Traditional Arabic" w:hint="cs"/>
          <w:color w:val="465BFF"/>
          <w:sz w:val="30"/>
          <w:szCs w:val="30"/>
          <w:rtl/>
        </w:rPr>
        <w:t>22. افشاى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2340. پيامبر صلى الله عليه و آله، مأمور افشاى چهره منافقان و اعلام حضور نيافتن قطعى آنان با او، در هيچ جنگى پس از جنگ تبوك:</w:t>
      </w:r>
    </w:p>
    <w:p w:rsidR="00DA643A" w:rsidRDefault="00DA643A" w:rsidP="00DA643A">
      <w:pPr>
        <w:pStyle w:val="NormalWeb"/>
        <w:bidi/>
        <w:rPr>
          <w:rtl/>
        </w:rPr>
      </w:pPr>
      <w:r>
        <w:rPr>
          <w:rFonts w:ascii="Traditional Arabic" w:hAnsi="Traditional Arabic" w:cs="Traditional Arabic" w:hint="cs"/>
          <w:color w:val="006A0F"/>
          <w:sz w:val="30"/>
          <w:szCs w:val="30"/>
          <w:rtl/>
        </w:rPr>
        <w:t>فَإِنْ رَجَعَكَ اللَّهُ إِلى‏ طائِفَةٍ مِنْهُمْ فَاسْتَأْذَنُوكَ لِلْخُرُوجِ فَقُلْ لَنْ تَخْرُجُوا مَعِيَ أَبَداً وَ لَنْ تُقاتِلُوا مَعِيَ عَدُوًّا إِنَّكُمْ رَضِيتُمْ بِالْقُعُودِ أَوَّلَ مَرَّةٍ فَاقْعُدُوا مَعَ الْخالِفِينَ.</w:t>
      </w:r>
      <w:r>
        <w:rPr>
          <w:rFonts w:ascii="Traditional Arabic" w:hAnsi="Traditional Arabic" w:cs="Traditional Arabic" w:hint="cs"/>
          <w:color w:val="000000"/>
          <w:sz w:val="30"/>
          <w:szCs w:val="30"/>
          <w:rtl/>
        </w:rPr>
        <w:t xml:space="preserve"> توبه (9) 83</w:t>
      </w:r>
    </w:p>
    <w:p w:rsidR="00DA643A" w:rsidRDefault="00DA643A" w:rsidP="00DA643A">
      <w:pPr>
        <w:pStyle w:val="NormalWeb"/>
        <w:bidi/>
        <w:rPr>
          <w:rtl/>
        </w:rPr>
      </w:pPr>
      <w:r>
        <w:rPr>
          <w:rFonts w:ascii="Traditional Arabic" w:hAnsi="Traditional Arabic" w:cs="Traditional Arabic" w:hint="cs"/>
          <w:color w:val="000000"/>
          <w:sz w:val="30"/>
          <w:szCs w:val="30"/>
          <w:rtl/>
        </w:rPr>
        <w:t>2341. فرمان الهى به پيامبر صلى الله عليه و آله در ترك نماز بر جنازه منافقان و عدم قرار گرفتن در كنار قبر آنان در راستاى افشاى كفرورزى و فسق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 ماتَ أَبَداً وَ لا تَقُمْ عَلى‏ قَبْرِهِ إِنَّهُمْ كَفَرُوا بِاللَّهِ وَ رَسُولِهِ وَ ماتُوا وَ هُمْ فاسِقُونَ.</w:t>
      </w:r>
      <w:r>
        <w:rPr>
          <w:rFonts w:ascii="Traditional Arabic" w:hAnsi="Traditional Arabic" w:cs="Traditional Arabic" w:hint="cs"/>
          <w:color w:val="000000"/>
          <w:sz w:val="30"/>
          <w:szCs w:val="30"/>
          <w:rtl/>
        </w:rPr>
        <w:t xml:space="preserve"> توبه (9) 84</w:t>
      </w:r>
    </w:p>
    <w:p w:rsidR="00DA643A" w:rsidRDefault="00DA643A" w:rsidP="00DA643A">
      <w:pPr>
        <w:pStyle w:val="NormalWeb"/>
        <w:bidi/>
        <w:rPr>
          <w:rtl/>
        </w:rPr>
      </w:pPr>
      <w:r>
        <w:rPr>
          <w:rFonts w:ascii="Traditional Arabic" w:hAnsi="Traditional Arabic" w:cs="Traditional Arabic" w:hint="cs"/>
          <w:color w:val="465BFF"/>
          <w:sz w:val="30"/>
          <w:szCs w:val="30"/>
          <w:rtl/>
        </w:rPr>
        <w:t>23. اقامه نماز</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359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2342. پيامبر صلى الله عليه و آله موظّف به اقامه نماز:</w:t>
      </w:r>
    </w:p>
    <w:p w:rsidR="00DA643A" w:rsidRDefault="00DA643A" w:rsidP="00DA643A">
      <w:pPr>
        <w:pStyle w:val="NormalWeb"/>
        <w:bidi/>
        <w:rPr>
          <w:rtl/>
        </w:rPr>
      </w:pPr>
      <w:r>
        <w:rPr>
          <w:rFonts w:ascii="Traditional Arabic" w:hAnsi="Traditional Arabic" w:cs="Traditional Arabic" w:hint="cs"/>
          <w:color w:val="006A0F"/>
          <w:sz w:val="30"/>
          <w:szCs w:val="30"/>
          <w:rtl/>
        </w:rPr>
        <w:t>وَ أَقِمِ الصَّلاةَ</w:t>
      </w:r>
      <w:r>
        <w:rPr>
          <w:rFonts w:ascii="Traditional Arabic" w:hAnsi="Traditional Arabic" w:cs="Traditional Arabic" w:hint="cs"/>
          <w:color w:val="000000"/>
          <w:sz w:val="30"/>
          <w:szCs w:val="30"/>
          <w:rtl/>
        </w:rPr>
        <w:t xml:space="preserve"> .... هود (11) 114</w:t>
      </w:r>
    </w:p>
    <w:p w:rsidR="00DA643A" w:rsidRDefault="00DA643A" w:rsidP="00DA643A">
      <w:pPr>
        <w:pStyle w:val="NormalWeb"/>
        <w:bidi/>
        <w:rPr>
          <w:rtl/>
        </w:rPr>
      </w:pPr>
      <w:r>
        <w:rPr>
          <w:rFonts w:ascii="Traditional Arabic" w:hAnsi="Traditional Arabic" w:cs="Traditional Arabic" w:hint="cs"/>
          <w:color w:val="006A0F"/>
          <w:sz w:val="30"/>
          <w:szCs w:val="30"/>
          <w:rtl/>
        </w:rPr>
        <w:t>أَقِمِ الصَّلاةَ</w:t>
      </w:r>
      <w:r>
        <w:rPr>
          <w:rFonts w:ascii="Traditional Arabic" w:hAnsi="Traditional Arabic" w:cs="Traditional Arabic" w:hint="cs"/>
          <w:color w:val="000000"/>
          <w:sz w:val="30"/>
          <w:szCs w:val="30"/>
          <w:rtl/>
        </w:rPr>
        <w:t xml:space="preserve"> .... اسراء (17) 78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أَقِمِ الصَّلاةَ</w:t>
      </w:r>
      <w:r>
        <w:rPr>
          <w:rFonts w:ascii="Traditional Arabic" w:hAnsi="Traditional Arabic" w:cs="Traditional Arabic" w:hint="cs"/>
          <w:color w:val="000000"/>
          <w:sz w:val="30"/>
          <w:szCs w:val="30"/>
          <w:rtl/>
        </w:rPr>
        <w:t xml:space="preserve"> .... عنكبوت (29) 45</w:t>
      </w:r>
    </w:p>
    <w:p w:rsidR="00DA643A" w:rsidRDefault="00DA643A" w:rsidP="00DA643A">
      <w:pPr>
        <w:pStyle w:val="NormalWeb"/>
        <w:bidi/>
        <w:rPr>
          <w:rtl/>
        </w:rPr>
      </w:pPr>
      <w:r>
        <w:rPr>
          <w:rFonts w:ascii="Traditional Arabic" w:hAnsi="Traditional Arabic" w:cs="Traditional Arabic" w:hint="cs"/>
          <w:color w:val="000000"/>
          <w:sz w:val="30"/>
          <w:szCs w:val="30"/>
          <w:rtl/>
        </w:rPr>
        <w:t>2343. پيامبر صلى الله عليه و آله موظف به اقامه نماز شب:</w:t>
      </w:r>
    </w:p>
    <w:p w:rsidR="00DA643A" w:rsidRDefault="00DA643A" w:rsidP="00DA643A">
      <w:pPr>
        <w:pStyle w:val="NormalWeb"/>
        <w:bidi/>
        <w:rPr>
          <w:rtl/>
        </w:rPr>
      </w:pPr>
      <w:r>
        <w:rPr>
          <w:rFonts w:ascii="Traditional Arabic" w:hAnsi="Traditional Arabic" w:cs="Traditional Arabic" w:hint="cs"/>
          <w:color w:val="006A0F"/>
          <w:sz w:val="30"/>
          <w:szCs w:val="30"/>
          <w:rtl/>
        </w:rPr>
        <w:t>وَ مِنَ اللَّيْلِ فَتَهَجَّدْ بِهِ نافِلَةً لَكَ عَسى‏ أَنْ يَبْعَثَكَ رَبُّكَ مَقاماً مَحْمُوداً.</w:t>
      </w:r>
      <w:r>
        <w:rPr>
          <w:rFonts w:ascii="Traditional Arabic" w:hAnsi="Traditional Arabic" w:cs="Traditional Arabic" w:hint="cs"/>
          <w:color w:val="000000"/>
          <w:sz w:val="30"/>
          <w:szCs w:val="30"/>
          <w:rtl/>
        </w:rPr>
        <w:t xml:space="preserve"> اسراء (17) 79</w:t>
      </w:r>
    </w:p>
    <w:p w:rsidR="00DA643A" w:rsidRDefault="00DA643A" w:rsidP="00DA643A">
      <w:pPr>
        <w:pStyle w:val="NormalWeb"/>
        <w:bidi/>
        <w:rPr>
          <w:rtl/>
        </w:rPr>
      </w:pPr>
      <w:r>
        <w:rPr>
          <w:rFonts w:ascii="Traditional Arabic" w:hAnsi="Traditional Arabic" w:cs="Traditional Arabic" w:hint="cs"/>
          <w:color w:val="465BFF"/>
          <w:sz w:val="30"/>
          <w:szCs w:val="30"/>
          <w:rtl/>
        </w:rPr>
        <w:t>24. اقتدا به انبياى گذشته‏</w:t>
      </w:r>
    </w:p>
    <w:p w:rsidR="00DA643A" w:rsidRDefault="00DA643A" w:rsidP="00DA643A">
      <w:pPr>
        <w:pStyle w:val="NormalWeb"/>
        <w:bidi/>
        <w:rPr>
          <w:rtl/>
        </w:rPr>
      </w:pPr>
      <w:r>
        <w:rPr>
          <w:rFonts w:ascii="Traditional Arabic" w:hAnsi="Traditional Arabic" w:cs="Traditional Arabic" w:hint="cs"/>
          <w:color w:val="000000"/>
          <w:sz w:val="30"/>
          <w:szCs w:val="30"/>
          <w:rtl/>
        </w:rPr>
        <w:t>2344. پيامبر صلى الله عليه و آله مأمور اقتدا به رهنمودهاى انبياى گذشته:</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آتَيْناهُمُ الْكِتابَ وَ الْحُكْمَ وَ النُّبُوَّةَ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أُولئِكَ الَّذِينَ هَدَى اللَّهُ فَبِهُداهُمُ اقْتَدِهْ‏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199"/>
      </w:r>
      <w:r>
        <w:rPr>
          <w:rFonts w:ascii="Traditional Arabic" w:hAnsi="Traditional Arabic" w:cs="Traditional Arabic" w:hint="cs"/>
          <w:color w:val="000000"/>
          <w:sz w:val="30"/>
          <w:szCs w:val="30"/>
          <w:rtl/>
        </w:rPr>
        <w:t xml:space="preserve"> انعام (6) 89 و 90</w:t>
      </w:r>
    </w:p>
    <w:p w:rsidR="00DA643A" w:rsidRDefault="00DA643A" w:rsidP="00DA643A">
      <w:pPr>
        <w:pStyle w:val="NormalWeb"/>
        <w:bidi/>
        <w:rPr>
          <w:rtl/>
        </w:rPr>
      </w:pPr>
      <w:r>
        <w:rPr>
          <w:rFonts w:ascii="Traditional Arabic" w:hAnsi="Traditional Arabic" w:cs="Traditional Arabic" w:hint="cs"/>
          <w:color w:val="465BFF"/>
          <w:sz w:val="30"/>
          <w:szCs w:val="30"/>
          <w:rtl/>
        </w:rPr>
        <w:t>25. امر به معروف‏</w:t>
      </w:r>
    </w:p>
    <w:p w:rsidR="00DA643A" w:rsidRDefault="00DA643A" w:rsidP="00DA643A">
      <w:pPr>
        <w:pStyle w:val="NormalWeb"/>
        <w:bidi/>
        <w:rPr>
          <w:rtl/>
        </w:rPr>
      </w:pPr>
      <w:r>
        <w:rPr>
          <w:rFonts w:ascii="Traditional Arabic" w:hAnsi="Traditional Arabic" w:cs="Traditional Arabic" w:hint="cs"/>
          <w:color w:val="000000"/>
          <w:sz w:val="30"/>
          <w:szCs w:val="30"/>
          <w:rtl/>
        </w:rPr>
        <w:t>2345. دعوت مردم به كارهاى پسنديده،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الرَّسُولَ النَّبِيَّ الْأُمِّيَّ الَّذِي‏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يَأْمُرُهُمْ بِالْمَعْرُوفِ‏</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أْمُرْ بِالْعُرْفِ‏</w:t>
      </w:r>
      <w:r>
        <w:rPr>
          <w:rFonts w:ascii="Traditional Arabic" w:hAnsi="Traditional Arabic" w:cs="Traditional Arabic" w:hint="cs"/>
          <w:color w:val="000000"/>
          <w:sz w:val="30"/>
          <w:szCs w:val="30"/>
          <w:rtl/>
        </w:rPr>
        <w:t xml:space="preserve"> .... اعراف (7) 199</w:t>
      </w:r>
    </w:p>
    <w:p w:rsidR="00DA643A" w:rsidRDefault="00DA643A" w:rsidP="00DA643A">
      <w:pPr>
        <w:pStyle w:val="NormalWeb"/>
        <w:bidi/>
        <w:rPr>
          <w:rtl/>
        </w:rPr>
      </w:pPr>
      <w:r>
        <w:rPr>
          <w:rFonts w:ascii="Traditional Arabic" w:hAnsi="Traditional Arabic" w:cs="Traditional Arabic" w:hint="cs"/>
          <w:color w:val="465BFF"/>
          <w:sz w:val="30"/>
          <w:szCs w:val="30"/>
          <w:rtl/>
        </w:rPr>
        <w:t>26. انذار</w:t>
      </w:r>
    </w:p>
    <w:p w:rsidR="00DA643A" w:rsidRDefault="00DA643A" w:rsidP="00DA643A">
      <w:pPr>
        <w:pStyle w:val="NormalWeb"/>
        <w:bidi/>
        <w:rPr>
          <w:rtl/>
        </w:rPr>
      </w:pPr>
      <w:r>
        <w:rPr>
          <w:rFonts w:ascii="Traditional Arabic" w:hAnsi="Traditional Arabic" w:cs="Traditional Arabic" w:hint="cs"/>
          <w:color w:val="000000"/>
          <w:sz w:val="30"/>
          <w:szCs w:val="30"/>
          <w:rtl/>
        </w:rPr>
        <w:t>2346. انذار مردم و بيم دادن ايشان،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نَذِيراً</w:t>
      </w:r>
      <w:r>
        <w:rPr>
          <w:rFonts w:ascii="Traditional Arabic" w:hAnsi="Traditional Arabic" w:cs="Traditional Arabic" w:hint="cs"/>
          <w:color w:val="000000"/>
          <w:sz w:val="30"/>
          <w:szCs w:val="30"/>
          <w:rtl/>
        </w:rPr>
        <w:t xml:space="preserve"> .... بقره (2) 119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هُوَ إِلَّا نَذِيرٌ مُبِينٌ.</w:t>
      </w:r>
      <w:r>
        <w:rPr>
          <w:rFonts w:ascii="Traditional Arabic" w:hAnsi="Traditional Arabic" w:cs="Traditional Arabic" w:hint="cs"/>
          <w:color w:val="000000"/>
          <w:sz w:val="30"/>
          <w:szCs w:val="30"/>
          <w:rtl/>
        </w:rPr>
        <w:t xml:space="preserve"> اعراف (7) 184</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إِنْ أَنَا إِلَّا نَذِيرٌ</w:t>
      </w:r>
      <w:r>
        <w:rPr>
          <w:rFonts w:ascii="Traditional Arabic" w:hAnsi="Traditional Arabic" w:cs="Traditional Arabic" w:hint="cs"/>
          <w:color w:val="000000"/>
          <w:sz w:val="30"/>
          <w:szCs w:val="30"/>
          <w:rtl/>
        </w:rPr>
        <w:t xml:space="preserve"> .... اعراف (7) 188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إِنَّنِي لَكُمْ مِنْهُ نَذِيرٌ وَ</w:t>
      </w:r>
      <w:r>
        <w:rPr>
          <w:rFonts w:ascii="Traditional Arabic" w:hAnsi="Traditional Arabic" w:cs="Traditional Arabic" w:hint="cs"/>
          <w:color w:val="000000"/>
          <w:sz w:val="30"/>
          <w:szCs w:val="30"/>
          <w:rtl/>
        </w:rPr>
        <w:t xml:space="preserve"> .... هود (11) 2</w:t>
      </w:r>
    </w:p>
    <w:p w:rsidR="00DA643A" w:rsidRDefault="00DA643A" w:rsidP="00DA643A">
      <w:pPr>
        <w:pStyle w:val="NormalWeb"/>
        <w:bidi/>
        <w:rPr>
          <w:rtl/>
        </w:rPr>
      </w:pPr>
      <w:r>
        <w:rPr>
          <w:rFonts w:ascii="Traditional Arabic" w:hAnsi="Traditional Arabic" w:cs="Traditional Arabic" w:hint="cs"/>
          <w:color w:val="006A0F"/>
          <w:sz w:val="30"/>
          <w:szCs w:val="30"/>
          <w:rtl/>
        </w:rPr>
        <w:t>وَ قُلْ إِنِّي أَنَا النَّذِيرُ الْمُبِينُ.</w:t>
      </w:r>
      <w:r>
        <w:rPr>
          <w:rFonts w:ascii="Traditional Arabic" w:hAnsi="Traditional Arabic" w:cs="Traditional Arabic" w:hint="cs"/>
          <w:color w:val="000000"/>
          <w:sz w:val="30"/>
          <w:szCs w:val="30"/>
          <w:rtl/>
        </w:rPr>
        <w:t xml:space="preserve"> حجر (15) 89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أَرْسَلْناكَ إِلَّا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نَذِيراً.</w:t>
      </w:r>
      <w:r>
        <w:rPr>
          <w:rFonts w:ascii="Traditional Arabic" w:hAnsi="Traditional Arabic" w:cs="Traditional Arabic" w:hint="cs"/>
          <w:color w:val="000000"/>
          <w:sz w:val="30"/>
          <w:szCs w:val="30"/>
          <w:rtl/>
        </w:rPr>
        <w:t xml:space="preserve"> اسراء (17) 105</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إِنَّما أَنَا لَكُمْ نَذِيرٌ مُبِينٌ.</w:t>
      </w:r>
      <w:r>
        <w:rPr>
          <w:rFonts w:ascii="Traditional Arabic" w:hAnsi="Traditional Arabic" w:cs="Traditional Arabic" w:hint="cs"/>
          <w:color w:val="000000"/>
          <w:sz w:val="30"/>
          <w:szCs w:val="30"/>
          <w:rtl/>
        </w:rPr>
        <w:t xml:space="preserve"> حج (22) 49</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نَذِيراً.</w:t>
      </w:r>
      <w:r>
        <w:rPr>
          <w:rFonts w:ascii="Traditional Arabic" w:hAnsi="Traditional Arabic" w:cs="Traditional Arabic" w:hint="cs"/>
          <w:color w:val="000000"/>
          <w:sz w:val="30"/>
          <w:szCs w:val="30"/>
          <w:rtl/>
        </w:rPr>
        <w:t xml:space="preserve"> فرقان (25) 56</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 قُلْ إِنَّمَا الْآياتُ عِنْدَ اللَّهِ وَ إِنَّما أَنَا نَذِيرٌ مُبِينٌ.</w:t>
      </w:r>
      <w:r>
        <w:rPr>
          <w:rFonts w:ascii="Traditional Arabic" w:hAnsi="Traditional Arabic" w:cs="Traditional Arabic" w:hint="cs"/>
          <w:color w:val="000000"/>
          <w:sz w:val="30"/>
          <w:szCs w:val="30"/>
          <w:rtl/>
        </w:rPr>
        <w:t xml:space="preserve"> عنكبوت (29) 50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إِنَّا أَرْسَلْناكَ شاهِداً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نَذِيراً.</w:t>
      </w:r>
      <w:r>
        <w:rPr>
          <w:rFonts w:ascii="Traditional Arabic" w:hAnsi="Traditional Arabic" w:cs="Traditional Arabic" w:hint="cs"/>
          <w:color w:val="000000"/>
          <w:sz w:val="30"/>
          <w:szCs w:val="30"/>
          <w:rtl/>
        </w:rPr>
        <w:t xml:space="preserve"> احزاب (33) 45</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نَذِيراً</w:t>
      </w:r>
      <w:r>
        <w:rPr>
          <w:rFonts w:ascii="Traditional Arabic" w:hAnsi="Traditional Arabic" w:cs="Traditional Arabic" w:hint="cs"/>
          <w:color w:val="000000"/>
          <w:sz w:val="30"/>
          <w:szCs w:val="30"/>
          <w:rtl/>
        </w:rPr>
        <w:t xml:space="preserve"> .... سبأ (34) 28</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نَذِيراً</w:t>
      </w:r>
      <w:r>
        <w:rPr>
          <w:rFonts w:ascii="Traditional Arabic" w:hAnsi="Traditional Arabic" w:cs="Traditional Arabic" w:hint="cs"/>
          <w:color w:val="000000"/>
          <w:sz w:val="30"/>
          <w:szCs w:val="30"/>
          <w:rtl/>
        </w:rPr>
        <w:t xml:space="preserve"> .... فاطر (35) 24</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مُنْذِرٌ وَ ما مِنْ إِلهٍ إِلَّا اللَّهُ الْواحِدُ الْقَهَّارُ.</w:t>
      </w:r>
      <w:r>
        <w:rPr>
          <w:rFonts w:ascii="Traditional Arabic" w:hAnsi="Traditional Arabic" w:cs="Traditional Arabic" w:hint="cs"/>
          <w:color w:val="000000"/>
          <w:sz w:val="30"/>
          <w:szCs w:val="30"/>
          <w:rtl/>
        </w:rPr>
        <w:t xml:space="preserve"> ص (38) 65</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نَذِيراً.</w:t>
      </w:r>
      <w:r>
        <w:rPr>
          <w:rFonts w:ascii="Traditional Arabic" w:hAnsi="Traditional Arabic" w:cs="Traditional Arabic" w:hint="cs"/>
          <w:color w:val="000000"/>
          <w:sz w:val="30"/>
          <w:szCs w:val="30"/>
          <w:rtl/>
        </w:rPr>
        <w:t xml:space="preserve"> فتح (48) 8</w:t>
      </w:r>
    </w:p>
    <w:p w:rsidR="00DA643A" w:rsidRDefault="00DA643A" w:rsidP="00DA643A">
      <w:pPr>
        <w:pStyle w:val="NormalWeb"/>
        <w:bidi/>
        <w:rPr>
          <w:rtl/>
        </w:rPr>
      </w:pPr>
      <w:r>
        <w:rPr>
          <w:rFonts w:ascii="Traditional Arabic" w:hAnsi="Traditional Arabic" w:cs="Traditional Arabic" w:hint="cs"/>
          <w:color w:val="006A0F"/>
          <w:sz w:val="30"/>
          <w:szCs w:val="30"/>
          <w:rtl/>
        </w:rPr>
        <w:t>فَفِرُّوا إِلَى اللَّهِ إِنِّي لَكُمْ مِنْهُ نَذِيرٌ مُبِينٌ‏ وَ لا تَجْعَلُوا مَعَ اللَّهِ إِلهاً آخَرَ إِنِّي لَكُمْ مِنْهُ نَذِيرٌ مُبِينٌ.</w:t>
      </w:r>
      <w:r>
        <w:rPr>
          <w:rFonts w:ascii="Traditional Arabic" w:hAnsi="Traditional Arabic" w:cs="Traditional Arabic" w:hint="cs"/>
          <w:color w:val="000000"/>
          <w:sz w:val="30"/>
          <w:szCs w:val="30"/>
          <w:rtl/>
        </w:rPr>
        <w:t xml:space="preserve"> ذاريات (51) 50 و 51</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الْعِلْمُ عِنْدَ اللَّهِ وَ إِنَّما أَنَا نَذِيرٌ مُبِينٌ.</w:t>
      </w:r>
      <w:r>
        <w:rPr>
          <w:rFonts w:ascii="Traditional Arabic" w:hAnsi="Traditional Arabic" w:cs="Traditional Arabic" w:hint="cs"/>
          <w:color w:val="000000"/>
          <w:sz w:val="30"/>
          <w:szCs w:val="30"/>
          <w:rtl/>
        </w:rPr>
        <w:t xml:space="preserve"> ملك (67) 26</w:t>
      </w:r>
    </w:p>
    <w:p w:rsidR="00DA643A" w:rsidRDefault="00DA643A" w:rsidP="00DA643A">
      <w:pPr>
        <w:pStyle w:val="NormalWeb"/>
        <w:bidi/>
        <w:rPr>
          <w:rtl/>
        </w:rPr>
      </w:pPr>
      <w:r>
        <w:rPr>
          <w:rFonts w:ascii="Traditional Arabic" w:hAnsi="Traditional Arabic" w:cs="Traditional Arabic" w:hint="cs"/>
          <w:color w:val="000000"/>
          <w:sz w:val="30"/>
          <w:szCs w:val="30"/>
          <w:rtl/>
        </w:rPr>
        <w:t>2347. انذار مردم با وحى و قرآن،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أُوحِيَ إِلَيَّ هذَا الْقُرْآنُ لِأُنْذِرَكُمْ بِهِ وَ مَنْ بَلَغَ‏</w:t>
      </w:r>
      <w:r>
        <w:rPr>
          <w:rFonts w:ascii="Traditional Arabic" w:hAnsi="Traditional Arabic" w:cs="Traditional Arabic" w:hint="cs"/>
          <w:color w:val="000000"/>
          <w:sz w:val="30"/>
          <w:szCs w:val="30"/>
          <w:rtl/>
        </w:rPr>
        <w:t xml:space="preserve"> .... انعام (6) 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أَنْذِرْ بِهِ الَّذِينَ يَخافُونَ‏</w:t>
      </w:r>
      <w:r>
        <w:rPr>
          <w:rFonts w:ascii="Traditional Arabic" w:hAnsi="Traditional Arabic" w:cs="Traditional Arabic" w:hint="cs"/>
          <w:color w:val="000000"/>
          <w:sz w:val="30"/>
          <w:szCs w:val="30"/>
          <w:rtl/>
        </w:rPr>
        <w:t xml:space="preserve"> .... انعام (6) 50 و 51</w:t>
      </w:r>
    </w:p>
    <w:p w:rsidR="00DA643A" w:rsidRDefault="00DA643A" w:rsidP="00DA643A">
      <w:pPr>
        <w:pStyle w:val="NormalWeb"/>
        <w:bidi/>
        <w:rPr>
          <w:rtl/>
        </w:rPr>
      </w:pPr>
      <w:r>
        <w:rPr>
          <w:rFonts w:ascii="Traditional Arabic" w:hAnsi="Traditional Arabic" w:cs="Traditional Arabic" w:hint="cs"/>
          <w:color w:val="000000"/>
          <w:sz w:val="30"/>
          <w:szCs w:val="30"/>
          <w:rtl/>
        </w:rPr>
        <w:t>2348. هشدار به كافران، درباره پايان ناخوشايندشان،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يا قَوْمِ اعْمَلُوا عَلى‏ مَكانَتِكُمْ‏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إِنَّهُ لا يُفْلِحُ الظَّالِمُونَ.</w:t>
      </w:r>
      <w:r>
        <w:rPr>
          <w:rFonts w:ascii="Traditional Arabic" w:hAnsi="Traditional Arabic" w:cs="Traditional Arabic" w:hint="cs"/>
          <w:color w:val="000000"/>
          <w:sz w:val="30"/>
          <w:szCs w:val="30"/>
          <w:rtl/>
        </w:rPr>
        <w:t xml:space="preserve"> انعام (6) 135</w:t>
      </w:r>
      <w:r>
        <w:rPr>
          <w:rStyle w:val="FootnoteReference"/>
          <w:rFonts w:ascii="Traditional Arabic" w:eastAsiaTheme="majorEastAsia" w:hAnsi="Traditional Arabic" w:cs="Traditional Arabic"/>
          <w:color w:val="000000"/>
          <w:sz w:val="30"/>
          <w:szCs w:val="30"/>
          <w:rtl/>
        </w:rPr>
        <w:footnoteReference w:id="1200"/>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359</w:t>
      </w:r>
    </w:p>
    <w:p w:rsidR="00DA643A" w:rsidRDefault="00DA643A" w:rsidP="00DA643A">
      <w:pPr>
        <w:pStyle w:val="NormalWeb"/>
        <w:bidi/>
        <w:rPr>
          <w:rtl/>
        </w:rPr>
      </w:pPr>
      <w:r>
        <w:rPr>
          <w:rFonts w:ascii="Traditional Arabic" w:hAnsi="Traditional Arabic" w:cs="Traditional Arabic" w:hint="cs"/>
          <w:color w:val="006A0F"/>
          <w:sz w:val="30"/>
          <w:szCs w:val="30"/>
          <w:rtl/>
        </w:rPr>
        <w:t>وَ قُلِ اعْمَلُوا فَسَيَرَى اللَّهُ عَمَلَكُمْ وَ رَسُولُهُ‏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360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الْمُؤْمِنُونَ وَ سَتُرَدُّونَ إِلى‏ عالِمِ الْغَيْبِ وَ الشَّهادَةِ فَيُنَبِّئُكُمْ بِما كُنْتُمْ تَعْمَلُونَ.</w:t>
      </w:r>
      <w:r>
        <w:rPr>
          <w:rFonts w:ascii="Traditional Arabic" w:hAnsi="Traditional Arabic" w:cs="Traditional Arabic" w:hint="cs"/>
          <w:color w:val="000000"/>
          <w:sz w:val="30"/>
          <w:szCs w:val="30"/>
          <w:rtl/>
        </w:rPr>
        <w:t xml:space="preserve"> توبه (9) 105</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w:t>
      </w:r>
      <w:r>
        <w:rPr>
          <w:rFonts w:ascii="Traditional Arabic" w:hAnsi="Traditional Arabic" w:cs="Traditional Arabic" w:hint="cs"/>
          <w:color w:val="000000"/>
          <w:sz w:val="30"/>
          <w:szCs w:val="30"/>
          <w:rtl/>
        </w:rPr>
        <w:t xml:space="preserve"> زمر (39) 39</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يُلْحِدُونَ فِي آياتِنا لا يَخْفَوْنَ عَلَيْنا أَ فَمَنْ يُلْقى‏ فِي النَّارِ خَيْرٌ أَمْ مَنْ يَأْتِي آمِناً يَوْمَ الْقِيامَةِ اعْمَلُوا ما شِئْتُمْ إِنَّهُ بِما تَعْمَلُونَ بَصِيرٌ.</w:t>
      </w:r>
      <w:r>
        <w:rPr>
          <w:rFonts w:ascii="Traditional Arabic" w:hAnsi="Traditional Arabic" w:cs="Traditional Arabic" w:hint="cs"/>
          <w:color w:val="000000"/>
          <w:sz w:val="30"/>
          <w:szCs w:val="30"/>
          <w:rtl/>
        </w:rPr>
        <w:t xml:space="preserve"> فصّلت (41) 40</w:t>
      </w:r>
    </w:p>
    <w:p w:rsidR="00DA643A" w:rsidRDefault="00DA643A" w:rsidP="00DA643A">
      <w:pPr>
        <w:pStyle w:val="NormalWeb"/>
        <w:bidi/>
        <w:rPr>
          <w:rtl/>
        </w:rPr>
      </w:pPr>
      <w:r>
        <w:rPr>
          <w:rFonts w:ascii="Traditional Arabic" w:hAnsi="Traditional Arabic" w:cs="Traditional Arabic" w:hint="cs"/>
          <w:color w:val="000000"/>
          <w:sz w:val="30"/>
          <w:szCs w:val="30"/>
          <w:rtl/>
        </w:rPr>
        <w:t>2349. مأموريّت يافتن پيامبر صلى الله عليه و آله از سوى خداوند براى هشدار دادن مشركان به عذاب استيصال و اعلان انتظار وقوع آن:</w:t>
      </w:r>
    </w:p>
    <w:p w:rsidR="00DA643A" w:rsidRDefault="00DA643A" w:rsidP="00DA643A">
      <w:pPr>
        <w:pStyle w:val="NormalWeb"/>
        <w:bidi/>
        <w:rPr>
          <w:rtl/>
        </w:rPr>
      </w:pPr>
      <w:r>
        <w:rPr>
          <w:rFonts w:ascii="Traditional Arabic" w:hAnsi="Traditional Arabic" w:cs="Traditional Arabic" w:hint="cs"/>
          <w:color w:val="006A0F"/>
          <w:sz w:val="30"/>
          <w:szCs w:val="30"/>
          <w:rtl/>
        </w:rPr>
        <w:t>قُلِ انْظُرُوا ما ذا فِي السَّماواتِ وَ الْأَرْضِ وَ ما تُغْنِي الْآياتُ وَ النُّذُرُ عَنْ قَوْمٍ لا يُؤْمِنُونَ‏ فَهَلْ يَنْتَظِرُونَ إِلَّا مِثْلَ أَيَّامِ الَّذِينَ خَلَوْا مِنْ قَبْلِهِمْ قُلْ فَانْتَظِرُوا</w:t>
      </w:r>
      <w:r>
        <w:rPr>
          <w:rFonts w:ascii="Traditional Arabic" w:hAnsi="Traditional Arabic" w:cs="Traditional Arabic" w:hint="cs"/>
          <w:color w:val="000000"/>
          <w:sz w:val="30"/>
          <w:szCs w:val="30"/>
          <w:rtl/>
        </w:rPr>
        <w:t xml:space="preserve"> .... يونس (10) 101 و 102</w:t>
      </w:r>
    </w:p>
    <w:p w:rsidR="00DA643A" w:rsidRDefault="00DA643A" w:rsidP="00DA643A">
      <w:pPr>
        <w:pStyle w:val="NormalWeb"/>
        <w:bidi/>
        <w:rPr>
          <w:rtl/>
        </w:rPr>
      </w:pPr>
      <w:r>
        <w:rPr>
          <w:rFonts w:ascii="Traditional Arabic" w:hAnsi="Traditional Arabic" w:cs="Traditional Arabic" w:hint="cs"/>
          <w:color w:val="000000"/>
          <w:sz w:val="30"/>
          <w:szCs w:val="30"/>
          <w:rtl/>
        </w:rPr>
        <w:t>2350. با خبر ساختن بندگان از عذاب دردناك خداوند وظيفه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نَبِّئْ عِبادِي‏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عَذابِي هُوَ الْعَذابُ الْأَلِيمُ.</w:t>
      </w:r>
      <w:r>
        <w:rPr>
          <w:rFonts w:ascii="Traditional Arabic" w:hAnsi="Traditional Arabic" w:cs="Traditional Arabic" w:hint="cs"/>
          <w:color w:val="000000"/>
          <w:sz w:val="30"/>
          <w:szCs w:val="30"/>
          <w:rtl/>
        </w:rPr>
        <w:t xml:space="preserve"> حجر (15) 49 و 50</w:t>
      </w:r>
    </w:p>
    <w:p w:rsidR="00DA643A" w:rsidRDefault="00DA643A" w:rsidP="00DA643A">
      <w:pPr>
        <w:pStyle w:val="NormalWeb"/>
        <w:bidi/>
        <w:rPr>
          <w:rtl/>
        </w:rPr>
      </w:pPr>
      <w:r>
        <w:rPr>
          <w:rFonts w:ascii="Traditional Arabic" w:hAnsi="Traditional Arabic" w:cs="Traditional Arabic" w:hint="cs"/>
          <w:color w:val="006A0F"/>
          <w:sz w:val="30"/>
          <w:szCs w:val="30"/>
          <w:rtl/>
        </w:rPr>
        <w:t>ما يُقالُ لَكَ إِلَّا ما قَدْ قِيلَ لِلرُّسُلِ مِنْ قَبْلِكَ إِنَّ رَبَّكَ لَذُو مَغْفِرَةٍ وَ ذُو عِقابٍ أَلِيمٍ.</w:t>
      </w:r>
      <w:r>
        <w:rPr>
          <w:rFonts w:ascii="Traditional Arabic" w:hAnsi="Traditional Arabic" w:cs="Traditional Arabic" w:hint="cs"/>
          <w:color w:val="000000"/>
          <w:sz w:val="30"/>
          <w:szCs w:val="30"/>
          <w:rtl/>
        </w:rPr>
        <w:t xml:space="preserve"> فصّلت (41) 43</w:t>
      </w:r>
    </w:p>
    <w:p w:rsidR="00DA643A" w:rsidRDefault="00DA643A" w:rsidP="00DA643A">
      <w:pPr>
        <w:pStyle w:val="NormalWeb"/>
        <w:bidi/>
        <w:rPr>
          <w:rtl/>
        </w:rPr>
      </w:pPr>
      <w:r>
        <w:rPr>
          <w:rFonts w:ascii="Traditional Arabic" w:hAnsi="Traditional Arabic" w:cs="Traditional Arabic" w:hint="cs"/>
          <w:color w:val="000000"/>
          <w:sz w:val="30"/>
          <w:szCs w:val="30"/>
          <w:rtl/>
        </w:rPr>
        <w:t>2351. هشدار و تذكر دادن به انسانها درباره خصلتهاى نفسانى ناروا مانند تنگ نظرى،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لَوْ أَنْتُمْ تَمْلِكُونَ خَزائِنَ رَحْمَةِ رَبِّي إِذاً لَأَمْسَكْتُمْ خَشْيَةَ الْإِنْفاقِ وَ كانَ الْإِنْسانُ قَتُوراً.</w:t>
      </w:r>
      <w:r>
        <w:rPr>
          <w:rFonts w:ascii="Traditional Arabic" w:hAnsi="Traditional Arabic" w:cs="Traditional Arabic" w:hint="cs"/>
          <w:color w:val="000000"/>
          <w:sz w:val="30"/>
          <w:szCs w:val="30"/>
          <w:rtl/>
        </w:rPr>
        <w:t xml:space="preserve"> اسراء (17) 100</w:t>
      </w:r>
    </w:p>
    <w:p w:rsidR="00DA643A" w:rsidRDefault="00DA643A" w:rsidP="00DA643A">
      <w:pPr>
        <w:pStyle w:val="NormalWeb"/>
        <w:bidi/>
        <w:rPr>
          <w:rtl/>
        </w:rPr>
      </w:pPr>
      <w:r>
        <w:rPr>
          <w:rFonts w:ascii="Traditional Arabic" w:hAnsi="Traditional Arabic" w:cs="Traditional Arabic" w:hint="cs"/>
          <w:color w:val="000000"/>
          <w:sz w:val="30"/>
          <w:szCs w:val="30"/>
          <w:rtl/>
        </w:rPr>
        <w:t>2352. پيامبر صلى الله عليه و آله، مأمور انذار و هشدار دادن به مردم، درباره حوادث حسرت‏آور قيامت: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أَنْذِرْهُمْ يَوْمَ الْحَسْرَةِ إِذْ قُضِيَ الْأَمْرُ وَ هُمْ فِي غَفْلَةٍ</w:t>
      </w:r>
      <w:r>
        <w:rPr>
          <w:rFonts w:ascii="Traditional Arabic" w:hAnsi="Traditional Arabic" w:cs="Traditional Arabic" w:hint="cs"/>
          <w:color w:val="000000"/>
          <w:sz w:val="30"/>
          <w:szCs w:val="30"/>
          <w:rtl/>
        </w:rPr>
        <w:t xml:space="preserve"> .... مريم (19) 39</w:t>
      </w:r>
    </w:p>
    <w:p w:rsidR="00DA643A" w:rsidRDefault="00DA643A" w:rsidP="00DA643A">
      <w:pPr>
        <w:pStyle w:val="NormalWeb"/>
        <w:bidi/>
        <w:rPr>
          <w:rtl/>
        </w:rPr>
      </w:pPr>
      <w:r>
        <w:rPr>
          <w:rFonts w:ascii="Traditional Arabic" w:hAnsi="Traditional Arabic" w:cs="Traditional Arabic" w:hint="cs"/>
          <w:color w:val="000000"/>
          <w:sz w:val="30"/>
          <w:szCs w:val="30"/>
          <w:rtl/>
        </w:rPr>
        <w:t>2353. پيامبر صلى الله عليه و آله مأمور انذار و اخطار به مردمان، در پرتو وحى:</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أُنْذِرُكُمْ بِالْوَحْيِ‏</w:t>
      </w:r>
      <w:r>
        <w:rPr>
          <w:rFonts w:ascii="Traditional Arabic" w:hAnsi="Traditional Arabic" w:cs="Traditional Arabic" w:hint="cs"/>
          <w:color w:val="000000"/>
          <w:sz w:val="30"/>
          <w:szCs w:val="30"/>
          <w:rtl/>
        </w:rPr>
        <w:t xml:space="preserve"> .... انبياء (21) 45</w:t>
      </w:r>
    </w:p>
    <w:p w:rsidR="00DA643A" w:rsidRDefault="00DA643A" w:rsidP="00DA643A">
      <w:pPr>
        <w:pStyle w:val="NormalWeb"/>
        <w:bidi/>
        <w:rPr>
          <w:rtl/>
        </w:rPr>
      </w:pPr>
      <w:r>
        <w:rPr>
          <w:rFonts w:ascii="Traditional Arabic" w:hAnsi="Traditional Arabic" w:cs="Traditional Arabic" w:hint="cs"/>
          <w:color w:val="000000"/>
          <w:sz w:val="30"/>
          <w:szCs w:val="30"/>
          <w:rtl/>
        </w:rPr>
        <w:t>2354. هشدار و اخطار عمومى به مشركان لجوج و رويگردانان از توحيد، از وظايف پيامبر 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آذَنْتُكُمْ عَلى‏ سَواءٍ</w:t>
      </w:r>
      <w:r>
        <w:rPr>
          <w:rFonts w:ascii="Traditional Arabic" w:hAnsi="Traditional Arabic" w:cs="Traditional Arabic" w:hint="cs"/>
          <w:color w:val="000000"/>
          <w:sz w:val="30"/>
          <w:szCs w:val="30"/>
          <w:rtl/>
        </w:rPr>
        <w:t xml:space="preserve"> .... انبياء (21) 109</w:t>
      </w:r>
    </w:p>
    <w:p w:rsidR="00DA643A" w:rsidRDefault="00DA643A" w:rsidP="00DA643A">
      <w:pPr>
        <w:pStyle w:val="NormalWeb"/>
        <w:bidi/>
        <w:rPr>
          <w:rtl/>
        </w:rPr>
      </w:pPr>
      <w:r>
        <w:rPr>
          <w:rFonts w:ascii="Traditional Arabic" w:hAnsi="Traditional Arabic" w:cs="Traditional Arabic" w:hint="cs"/>
          <w:color w:val="000000"/>
          <w:sz w:val="30"/>
          <w:szCs w:val="30"/>
          <w:rtl/>
        </w:rPr>
        <w:t>2355. پيامبر صلى الله عليه و آله موظف به اعلام انذار خود، نسبت به گمراهان: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ضَلَّ فَقُلْ إِنَّما أَنَا مِنَ الْمُنْذِرِينَ.</w:t>
      </w:r>
      <w:r>
        <w:rPr>
          <w:rFonts w:ascii="Traditional Arabic" w:hAnsi="Traditional Arabic" w:cs="Traditional Arabic" w:hint="cs"/>
          <w:color w:val="000000"/>
          <w:sz w:val="30"/>
          <w:szCs w:val="30"/>
          <w:rtl/>
        </w:rPr>
        <w:t xml:space="preserve"> نمل (27) 92</w:t>
      </w:r>
    </w:p>
    <w:p w:rsidR="00DA643A" w:rsidRDefault="00DA643A" w:rsidP="00DA643A">
      <w:pPr>
        <w:pStyle w:val="NormalWeb"/>
        <w:bidi/>
        <w:rPr>
          <w:rtl/>
        </w:rPr>
      </w:pPr>
      <w:r>
        <w:rPr>
          <w:rFonts w:ascii="Traditional Arabic" w:hAnsi="Traditional Arabic" w:cs="Traditional Arabic" w:hint="cs"/>
          <w:color w:val="000000"/>
          <w:sz w:val="30"/>
          <w:szCs w:val="30"/>
          <w:rtl/>
        </w:rPr>
        <w:t>2356. پيامبر صلى الله عليه و آله، مأمور انذار به مشركان و تذكّر به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فَفِرُّوا إِلَى اللَّهِ إِنِّي لَكُمْ مِنْهُ نَذِيرٌ مُبِينٌ‏ وَ لا تَجْعَلُوا مَعَ اللَّهِ إِلهاً آخَرَ إِنِّي لَكُمْ مِنْهُ نَذِيرٌ مُبِينٌ‏ وَ ذَكِّرْ فَإِنَّ الذِّكْرى‏ تَنْفَعُ الْمُؤْمِنِينَ.</w:t>
      </w:r>
      <w:r>
        <w:rPr>
          <w:rFonts w:ascii="Traditional Arabic" w:hAnsi="Traditional Arabic" w:cs="Traditional Arabic" w:hint="cs"/>
          <w:color w:val="000000"/>
          <w:sz w:val="30"/>
          <w:szCs w:val="30"/>
          <w:rtl/>
        </w:rPr>
        <w:t xml:space="preserve"> ذاريات (51) 50 و 51 و 55</w:t>
      </w:r>
    </w:p>
    <w:p w:rsidR="00DA643A" w:rsidRDefault="00DA643A" w:rsidP="00DA643A">
      <w:pPr>
        <w:pStyle w:val="NormalWeb"/>
        <w:bidi/>
        <w:rPr>
          <w:rtl/>
        </w:rPr>
      </w:pPr>
      <w:r>
        <w:rPr>
          <w:rFonts w:ascii="Traditional Arabic" w:hAnsi="Traditional Arabic" w:cs="Traditional Arabic" w:hint="cs"/>
          <w:color w:val="000000"/>
          <w:sz w:val="30"/>
          <w:szCs w:val="30"/>
          <w:rtl/>
        </w:rPr>
        <w:t>2357. اعلام چشيدن طعم مرگ و خبر دادن از اعمال و كردار انسان در قيامت، به يهوديان، مأموريت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إِنَّ الْمَوْتَ الَّذِي تَفِرُّونَ مِنْهُ فَإِنَّهُ مُلاقِيكُمْ ثُمَّ تُرَدُّونَ إِلى‏ عالِمِ الْغَيْبِ وَ الشَّهادَةِ فَيُنَبِّئُكُمْ بِما كُنْتُمْ تَعْمَلُونَ.</w:t>
      </w:r>
      <w:r>
        <w:rPr>
          <w:rFonts w:ascii="Traditional Arabic" w:hAnsi="Traditional Arabic" w:cs="Traditional Arabic" w:hint="cs"/>
          <w:color w:val="000000"/>
          <w:sz w:val="30"/>
          <w:szCs w:val="30"/>
          <w:rtl/>
        </w:rPr>
        <w:t xml:space="preserve"> جمعه (62) 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انذارهاى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27. انفاق‏</w:t>
      </w:r>
    </w:p>
    <w:p w:rsidR="00DA643A" w:rsidRDefault="00DA643A" w:rsidP="00DA643A">
      <w:pPr>
        <w:pStyle w:val="NormalWeb"/>
        <w:bidi/>
        <w:rPr>
          <w:rtl/>
        </w:rPr>
      </w:pPr>
      <w:r>
        <w:rPr>
          <w:rFonts w:ascii="Traditional Arabic" w:hAnsi="Traditional Arabic" w:cs="Traditional Arabic" w:hint="cs"/>
          <w:color w:val="000000"/>
          <w:sz w:val="30"/>
          <w:szCs w:val="30"/>
          <w:rtl/>
        </w:rPr>
        <w:t>2358. انفاق بر خويشاوندان، مسكينان و در راه ماندگان، از مسئوليّتهاى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آتِ ذَا الْقُرْبى‏ حَقَّهُ وَ الْمِسْكِينَ وَ ابْنَ السَّبِيلِ‏</w:t>
      </w:r>
      <w:r>
        <w:rPr>
          <w:rFonts w:ascii="Traditional Arabic" w:hAnsi="Traditional Arabic" w:cs="Traditional Arabic" w:hint="cs"/>
          <w:color w:val="000000"/>
          <w:sz w:val="30"/>
          <w:szCs w:val="30"/>
          <w:rtl/>
        </w:rPr>
        <w:t xml:space="preserve"> .... اسراء (17) 26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361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فَآتِ ذَا الْقُرْبى‏ حَقَّهُ وَ الْمِسْكِينَ وَ ابْنَ السَّبِيلِ‏</w:t>
      </w:r>
      <w:r>
        <w:rPr>
          <w:rFonts w:ascii="Traditional Arabic" w:hAnsi="Traditional Arabic" w:cs="Traditional Arabic" w:hint="cs"/>
          <w:color w:val="000000"/>
          <w:sz w:val="30"/>
          <w:szCs w:val="30"/>
          <w:rtl/>
        </w:rPr>
        <w:t xml:space="preserve"> .... روم (30) 38</w:t>
      </w:r>
    </w:p>
    <w:p w:rsidR="00DA643A" w:rsidRDefault="00DA643A" w:rsidP="00DA643A">
      <w:pPr>
        <w:pStyle w:val="NormalWeb"/>
        <w:bidi/>
        <w:rPr>
          <w:rtl/>
        </w:rPr>
      </w:pPr>
      <w:r>
        <w:rPr>
          <w:rFonts w:ascii="Traditional Arabic" w:hAnsi="Traditional Arabic" w:cs="Traditional Arabic" w:hint="cs"/>
          <w:color w:val="465BFF"/>
          <w:sz w:val="30"/>
          <w:szCs w:val="30"/>
          <w:rtl/>
        </w:rPr>
        <w:t>28. برخورد با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2359. پيامبر صلى الله عليه و آله، مأمور مقابله با موضع‏گيريهاى مغرضانه اهل‏كتاب، درباره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أَهْلَ الْكِتابِ هَلْ تَنْقِمُونَ مِنَّا إِلَّا أَنْ آمَنَّا بِاللَّهِ‏</w:t>
      </w:r>
      <w:r>
        <w:rPr>
          <w:rFonts w:ascii="Traditional Arabic" w:hAnsi="Traditional Arabic" w:cs="Traditional Arabic" w:hint="cs"/>
          <w:color w:val="000000"/>
          <w:sz w:val="30"/>
          <w:szCs w:val="30"/>
          <w:rtl/>
        </w:rPr>
        <w:t xml:space="preserve"> .... مائده (5) 59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محمّد صلى الله عليه و آله و اهل كتاب‏</w:t>
      </w:r>
    </w:p>
    <w:p w:rsidR="00DA643A" w:rsidRDefault="00DA643A" w:rsidP="00DA643A">
      <w:pPr>
        <w:pStyle w:val="NormalWeb"/>
        <w:bidi/>
        <w:rPr>
          <w:rtl/>
        </w:rPr>
      </w:pPr>
      <w:r>
        <w:rPr>
          <w:rFonts w:ascii="Traditional Arabic" w:hAnsi="Traditional Arabic" w:cs="Traditional Arabic" w:hint="cs"/>
          <w:color w:val="465BFF"/>
          <w:sz w:val="30"/>
          <w:szCs w:val="30"/>
          <w:rtl/>
        </w:rPr>
        <w:t>29. برخورد با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2360. پيامبر صلى الله عليه و آله موظّف به مقابله مناسب با تهاجم تبليغاتى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بَعْدَ إِذْ هَدانَا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إِنَّ هُدَى اللَّهِ هُوَ الْهُدى‏</w:t>
      </w:r>
      <w:r>
        <w:rPr>
          <w:rFonts w:ascii="Traditional Arabic" w:hAnsi="Traditional Arabic" w:cs="Traditional Arabic" w:hint="cs"/>
          <w:color w:val="000000"/>
          <w:sz w:val="30"/>
          <w:szCs w:val="30"/>
          <w:rtl/>
        </w:rPr>
        <w:t xml:space="preserve"> .... انعام (6) 71</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محمّد صلى الله عليه و آله وكافران‏</w:t>
      </w:r>
    </w:p>
    <w:p w:rsidR="00DA643A" w:rsidRDefault="00DA643A" w:rsidP="00DA643A">
      <w:pPr>
        <w:pStyle w:val="NormalWeb"/>
        <w:bidi/>
        <w:rPr>
          <w:rtl/>
        </w:rPr>
      </w:pPr>
      <w:r>
        <w:rPr>
          <w:rFonts w:ascii="Traditional Arabic" w:hAnsi="Traditional Arabic" w:cs="Traditional Arabic" w:hint="cs"/>
          <w:color w:val="465BFF"/>
          <w:sz w:val="30"/>
          <w:szCs w:val="30"/>
          <w:rtl/>
        </w:rPr>
        <w:t>30. برخورد با متخلّفان‏</w:t>
      </w:r>
    </w:p>
    <w:p w:rsidR="00DA643A" w:rsidRDefault="00DA643A" w:rsidP="00DA643A">
      <w:pPr>
        <w:pStyle w:val="NormalWeb"/>
        <w:bidi/>
        <w:rPr>
          <w:rtl/>
        </w:rPr>
      </w:pPr>
      <w:r>
        <w:rPr>
          <w:rFonts w:ascii="Traditional Arabic" w:hAnsi="Traditional Arabic" w:cs="Traditional Arabic" w:hint="cs"/>
          <w:color w:val="000000"/>
          <w:sz w:val="30"/>
          <w:szCs w:val="30"/>
          <w:rtl/>
        </w:rPr>
        <w:t>2361. موضعگيرى در برابر متخلّفان جهاد،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يَعْتَذِرُونَ إِلَيْكُمْ إِذا رَجَعْتُمْ إِلَيْهِمْ قُلْ لا تَعْتَذِرُوا</w:t>
      </w:r>
      <w:r>
        <w:rPr>
          <w:rFonts w:ascii="Traditional Arabic" w:hAnsi="Traditional Arabic" w:cs="Traditional Arabic" w:hint="cs"/>
          <w:color w:val="000000"/>
          <w:sz w:val="30"/>
          <w:szCs w:val="30"/>
          <w:rtl/>
        </w:rPr>
        <w:t xml:space="preserve"> .... توبه (9) 94</w:t>
      </w:r>
    </w:p>
    <w:p w:rsidR="00DA643A" w:rsidRDefault="00DA643A" w:rsidP="00DA643A">
      <w:pPr>
        <w:pStyle w:val="NormalWeb"/>
        <w:bidi/>
        <w:rPr>
          <w:rtl/>
        </w:rPr>
      </w:pPr>
      <w:r>
        <w:rPr>
          <w:rFonts w:ascii="Traditional Arabic" w:hAnsi="Traditional Arabic" w:cs="Traditional Arabic" w:hint="cs"/>
          <w:color w:val="465BFF"/>
          <w:sz w:val="30"/>
          <w:szCs w:val="30"/>
          <w:rtl/>
        </w:rPr>
        <w:t>31. برخورد با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2362. پيامبر صلى الله عليه و آله، مأمور كارگيرى بهترين روشها (نيكى به جاى بدى) در قبال بديهاى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فَتَعالى‏ عَمَّا يُشْرِكُونَ‏ ادْفَعْ بِالَّتِي هِيَ أَحْسَنُ السَّيِّئَةَ</w:t>
      </w:r>
      <w:r>
        <w:rPr>
          <w:rFonts w:ascii="Traditional Arabic" w:hAnsi="Traditional Arabic" w:cs="Traditional Arabic" w:hint="cs"/>
          <w:color w:val="000000"/>
          <w:sz w:val="30"/>
          <w:szCs w:val="30"/>
          <w:rtl/>
        </w:rPr>
        <w:t xml:space="preserve"> .... مؤمنون (23) 92 و 96</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محمّد صلى الله عليه و آله ومشركان‏</w:t>
      </w:r>
    </w:p>
    <w:p w:rsidR="00DA643A" w:rsidRDefault="00DA643A" w:rsidP="00DA643A">
      <w:pPr>
        <w:pStyle w:val="NormalWeb"/>
        <w:bidi/>
        <w:rPr>
          <w:rtl/>
        </w:rPr>
      </w:pPr>
      <w:r>
        <w:rPr>
          <w:rFonts w:ascii="Traditional Arabic" w:hAnsi="Traditional Arabic" w:cs="Traditional Arabic" w:hint="cs"/>
          <w:color w:val="465BFF"/>
          <w:sz w:val="30"/>
          <w:szCs w:val="30"/>
          <w:rtl/>
        </w:rPr>
        <w:t>32. برخورد با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2363. پيامبر صلى الله عليه و آله، مأمور اتّخاذ مواضع صريح، در مقابل عناصر نفاق:</w:t>
      </w:r>
    </w:p>
    <w:p w:rsidR="00DA643A" w:rsidRDefault="00DA643A" w:rsidP="00DA643A">
      <w:pPr>
        <w:pStyle w:val="NormalWeb"/>
        <w:bidi/>
        <w:rPr>
          <w:rtl/>
        </w:rPr>
      </w:pPr>
      <w:r>
        <w:rPr>
          <w:rFonts w:ascii="Traditional Arabic" w:hAnsi="Traditional Arabic" w:cs="Traditional Arabic" w:hint="cs"/>
          <w:color w:val="006A0F"/>
          <w:sz w:val="30"/>
          <w:szCs w:val="30"/>
          <w:rtl/>
        </w:rPr>
        <w:t>وَ لا تُصَلِّ عَلى‏ أَحَدٍ مِنْهُمْ ماتَ أَبَداً وَ لا تَقُمْ عَلى‏ قَبْرِهِ إِنَّهُمْ كَفَرُوا بِاللَّهِ وَ رَسُولِهِ وَ ماتُوا وَ هُمْ فاسِقُونَ.</w:t>
      </w:r>
      <w:r>
        <w:rPr>
          <w:rFonts w:ascii="Traditional Arabic" w:hAnsi="Traditional Arabic" w:cs="Traditional Arabic" w:hint="cs"/>
          <w:color w:val="000000"/>
          <w:sz w:val="30"/>
          <w:szCs w:val="30"/>
          <w:rtl/>
        </w:rPr>
        <w:t xml:space="preserve"> توبه (9) 84</w:t>
      </w:r>
    </w:p>
    <w:p w:rsidR="00DA643A" w:rsidRDefault="00DA643A" w:rsidP="00DA643A">
      <w:pPr>
        <w:pStyle w:val="NormalWeb"/>
        <w:bidi/>
        <w:rPr>
          <w:rtl/>
        </w:rPr>
      </w:pPr>
      <w:r>
        <w:rPr>
          <w:rFonts w:ascii="Traditional Arabic" w:hAnsi="Traditional Arabic" w:cs="Traditional Arabic" w:hint="cs"/>
          <w:color w:val="000000"/>
          <w:sz w:val="30"/>
          <w:szCs w:val="30"/>
          <w:rtl/>
        </w:rPr>
        <w:t>2364. پيامبر صلى الله عليه و آله، مأمور موضعگيرى در مقابل مسجد ضرار منافقان و نيز موظف به عبادت نكردن در آن: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الَّذِينَ اتَّخَذُوا مَسْجِداً ضِراراً وَ كُفْراً وَ تَفْرِيقاً بَيْنَ الْمُؤْمِنِينَ وَ إِرْصاداً لِمَنْ حارَبَ اللَّهَ وَ رَسُولَهُ مِنْ قَبْلُ‏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تَقُمْ فِيهِ أَبَداً</w:t>
      </w:r>
      <w:r>
        <w:rPr>
          <w:rFonts w:ascii="Traditional Arabic" w:hAnsi="Traditional Arabic" w:cs="Traditional Arabic" w:hint="cs"/>
          <w:color w:val="000000"/>
          <w:sz w:val="30"/>
          <w:szCs w:val="30"/>
          <w:rtl/>
        </w:rPr>
        <w:t xml:space="preserve"> .... توبه (9) 107 و 108</w:t>
      </w:r>
    </w:p>
    <w:p w:rsidR="00DA643A" w:rsidRDefault="00DA643A" w:rsidP="00DA643A">
      <w:pPr>
        <w:pStyle w:val="NormalWeb"/>
        <w:bidi/>
        <w:rPr>
          <w:rtl/>
        </w:rPr>
      </w:pPr>
      <w:r>
        <w:rPr>
          <w:rFonts w:ascii="Traditional Arabic" w:hAnsi="Traditional Arabic" w:cs="Traditional Arabic" w:hint="cs"/>
          <w:color w:val="000000"/>
          <w:sz w:val="30"/>
          <w:szCs w:val="30"/>
          <w:rtl/>
        </w:rPr>
        <w:t>2365. توصيه خداوند به پيامبر صلى الله عليه و آله مبنى بر اعلام بى‏ارزش بودن انفاقهاى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قُلْ أَنْفِقُوا طَوْعاً أَوْ كَرْهاً لَنْ يُتَقَبَّلَ مِنْكُمْ إِنَّكُمْ كُنْتُمْ قَوْماً فاسِقِينَ.</w:t>
      </w:r>
      <w:r>
        <w:rPr>
          <w:rFonts w:ascii="Traditional Arabic" w:hAnsi="Traditional Arabic" w:cs="Traditional Arabic" w:hint="cs"/>
          <w:color w:val="000000"/>
          <w:sz w:val="30"/>
          <w:szCs w:val="30"/>
          <w:rtl/>
        </w:rPr>
        <w:t xml:space="preserve"> توبه (9) 53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محمّد صلى الله عليه و آله و منافقان‏</w:t>
      </w:r>
    </w:p>
    <w:p w:rsidR="00DA643A" w:rsidRDefault="00DA643A" w:rsidP="00DA643A">
      <w:pPr>
        <w:pStyle w:val="NormalWeb"/>
        <w:bidi/>
        <w:rPr>
          <w:rtl/>
        </w:rPr>
      </w:pPr>
      <w:r>
        <w:rPr>
          <w:rFonts w:ascii="Traditional Arabic" w:hAnsi="Traditional Arabic" w:cs="Traditional Arabic" w:hint="cs"/>
          <w:color w:val="465BFF"/>
          <w:sz w:val="30"/>
          <w:szCs w:val="30"/>
          <w:rtl/>
        </w:rPr>
        <w:t>33. بررسى اخبار امنيّتى‏</w:t>
      </w:r>
    </w:p>
    <w:p w:rsidR="00DA643A" w:rsidRDefault="00DA643A" w:rsidP="00DA643A">
      <w:pPr>
        <w:pStyle w:val="NormalWeb"/>
        <w:bidi/>
        <w:rPr>
          <w:rtl/>
        </w:rPr>
      </w:pPr>
      <w:r>
        <w:rPr>
          <w:rFonts w:ascii="Traditional Arabic" w:hAnsi="Traditional Arabic" w:cs="Traditional Arabic" w:hint="cs"/>
          <w:color w:val="000000"/>
          <w:sz w:val="30"/>
          <w:szCs w:val="30"/>
          <w:rtl/>
        </w:rPr>
        <w:t>2366. بررسى اخبار امنيّتى و تشخيص صحيح آن،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جاءَهُمْ أَمْرٌ مِنَ الْأَمْنِ أَوِ الْخَوْفِ أَذاعُوا بِهِ وَ لَوْ رَدُّوهُ إِلَى الرَّسُولِ وَ إِلى‏ أُولِي الْأَمْرِ مِنْهُمْ لَعَلِمَهُ الَّذِينَ يَسْتَنْبِطُونَهُ مِنْهُمْ‏</w:t>
      </w:r>
      <w:r>
        <w:rPr>
          <w:rFonts w:ascii="Traditional Arabic" w:hAnsi="Traditional Arabic" w:cs="Traditional Arabic" w:hint="cs"/>
          <w:color w:val="000000"/>
          <w:sz w:val="30"/>
          <w:szCs w:val="30"/>
          <w:rtl/>
        </w:rPr>
        <w:t xml:space="preserve"> .... نساء (4) 83</w:t>
      </w:r>
    </w:p>
    <w:p w:rsidR="00DA643A" w:rsidRDefault="00DA643A" w:rsidP="00DA643A">
      <w:pPr>
        <w:pStyle w:val="NormalWeb"/>
        <w:bidi/>
        <w:rPr>
          <w:rtl/>
        </w:rPr>
      </w:pPr>
      <w:r>
        <w:rPr>
          <w:rFonts w:ascii="Traditional Arabic" w:hAnsi="Traditional Arabic" w:cs="Traditional Arabic" w:hint="cs"/>
          <w:color w:val="465BFF"/>
          <w:sz w:val="30"/>
          <w:szCs w:val="30"/>
          <w:rtl/>
        </w:rPr>
        <w:t>34. بشارت‏</w:t>
      </w:r>
    </w:p>
    <w:p w:rsidR="00DA643A" w:rsidRDefault="00DA643A" w:rsidP="00DA643A">
      <w:pPr>
        <w:pStyle w:val="NormalWeb"/>
        <w:bidi/>
        <w:rPr>
          <w:rtl/>
        </w:rPr>
      </w:pPr>
      <w:r>
        <w:rPr>
          <w:rFonts w:ascii="Traditional Arabic" w:hAnsi="Traditional Arabic" w:cs="Traditional Arabic" w:hint="cs"/>
          <w:color w:val="000000"/>
          <w:sz w:val="30"/>
          <w:szCs w:val="30"/>
          <w:rtl/>
        </w:rPr>
        <w:t>2367. بشارت اهل ايمان به بهشت با وصف و بيان نعمتهاى آن، از وظايف تبليغى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بَشِّرِ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أَنَّ لَهُمْ جَنَّاتٍ تَجْرِي مِنْ تَحْتِهَا الْأَنْهارُ كُلَّما رُزِقُوا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لَهُمْ فِيها أَزْواجٌ مُطَهَّرَةٌ وَ هُمْ فِيها خالِدُونَ.</w:t>
      </w:r>
      <w:r>
        <w:rPr>
          <w:rFonts w:ascii="Traditional Arabic" w:hAnsi="Traditional Arabic" w:cs="Traditional Arabic" w:hint="cs"/>
          <w:color w:val="000000"/>
          <w:sz w:val="30"/>
          <w:szCs w:val="30"/>
          <w:rtl/>
        </w:rPr>
        <w:t xml:space="preserve"> بقره (2) 25</w:t>
      </w:r>
    </w:p>
    <w:p w:rsidR="00DA643A" w:rsidRDefault="00DA643A" w:rsidP="00DA643A">
      <w:pPr>
        <w:pStyle w:val="NormalWeb"/>
        <w:bidi/>
        <w:rPr>
          <w:rtl/>
        </w:rPr>
      </w:pPr>
      <w:r>
        <w:rPr>
          <w:rFonts w:ascii="Traditional Arabic" w:hAnsi="Traditional Arabic" w:cs="Traditional Arabic" w:hint="cs"/>
          <w:color w:val="000000"/>
          <w:sz w:val="30"/>
          <w:szCs w:val="30"/>
          <w:rtl/>
        </w:rPr>
        <w:t>2368. بشارت دادن به مردم، از وظايف اساسى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بَشِّرِ الَّذِينَ آمَنُوا وَ عَمِلُوا الصَّالِحاتِ أَنَّ لَهُمْ‏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362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جَنَّاتٍ‏</w:t>
      </w:r>
      <w:r>
        <w:rPr>
          <w:rFonts w:ascii="Traditional Arabic" w:hAnsi="Traditional Arabic" w:cs="Traditional Arabic" w:hint="cs"/>
          <w:color w:val="000000"/>
          <w:sz w:val="30"/>
          <w:szCs w:val="30"/>
          <w:rtl/>
        </w:rPr>
        <w:t xml:space="preserve"> .... بقره (2) 25</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w:t>
      </w:r>
      <w:r>
        <w:rPr>
          <w:rFonts w:ascii="Traditional Arabic" w:hAnsi="Traditional Arabic" w:cs="Traditional Arabic" w:hint="cs"/>
          <w:color w:val="000000"/>
          <w:sz w:val="30"/>
          <w:szCs w:val="30"/>
          <w:rtl/>
        </w:rPr>
        <w:t xml:space="preserve"> .... بقره (2) 119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بَشِّرِ الصَّابِرِينَ.</w:t>
      </w:r>
      <w:r>
        <w:rPr>
          <w:rFonts w:ascii="Traditional Arabic" w:hAnsi="Traditional Arabic" w:cs="Traditional Arabic" w:hint="cs"/>
          <w:color w:val="000000"/>
          <w:sz w:val="30"/>
          <w:szCs w:val="30"/>
          <w:rtl/>
        </w:rPr>
        <w:t xml:space="preserve"> بقره (2) 155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بَشِّرِ الْمُؤْمِنِينَ.</w:t>
      </w:r>
      <w:r>
        <w:rPr>
          <w:rFonts w:ascii="Traditional Arabic" w:hAnsi="Traditional Arabic" w:cs="Traditional Arabic" w:hint="cs"/>
          <w:color w:val="000000"/>
          <w:sz w:val="30"/>
          <w:szCs w:val="30"/>
          <w:rtl/>
        </w:rPr>
        <w:t xml:space="preserve"> بقره (2) 223</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أَنَا إِلَّا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بَشِيرٌ</w:t>
      </w:r>
      <w:r>
        <w:rPr>
          <w:rFonts w:ascii="Traditional Arabic" w:hAnsi="Traditional Arabic" w:cs="Traditional Arabic" w:hint="cs"/>
          <w:color w:val="000000"/>
          <w:sz w:val="30"/>
          <w:szCs w:val="30"/>
          <w:rtl/>
        </w:rPr>
        <w:t xml:space="preserve"> .... اعراف (7) 188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بَشِّرِ الْمُؤْمِنِينَ.</w:t>
      </w:r>
      <w:r>
        <w:rPr>
          <w:rFonts w:ascii="Traditional Arabic" w:hAnsi="Traditional Arabic" w:cs="Traditional Arabic" w:hint="cs"/>
          <w:color w:val="000000"/>
          <w:sz w:val="30"/>
          <w:szCs w:val="30"/>
          <w:rtl/>
        </w:rPr>
        <w:t xml:space="preserve"> توبه (9) 112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بَشِّرِ الَّذِينَ آمَنُوا أَنَّ لَهُمْ قَدَمَ صِدْقٍ عِنْدَ</w:t>
      </w:r>
      <w:r>
        <w:rPr>
          <w:rFonts w:ascii="Traditional Arabic" w:hAnsi="Traditional Arabic" w:cs="Traditional Arabic" w:hint="cs"/>
          <w:color w:val="000000"/>
          <w:sz w:val="30"/>
          <w:szCs w:val="30"/>
          <w:rtl/>
        </w:rPr>
        <w:t xml:space="preserve"> ... يونس (10) 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بَشِّرِ الْمُؤْمِنِينَ.</w:t>
      </w:r>
      <w:r>
        <w:rPr>
          <w:rFonts w:ascii="Traditional Arabic" w:hAnsi="Traditional Arabic" w:cs="Traditional Arabic" w:hint="cs"/>
          <w:color w:val="000000"/>
          <w:sz w:val="30"/>
          <w:szCs w:val="30"/>
          <w:rtl/>
        </w:rPr>
        <w:t xml:space="preserve"> يونس (10) 87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إِنَّنِي لَكُمْ مِنْهُ نَذِيرٌ وَ بَشِيرٌ.</w:t>
      </w:r>
      <w:r>
        <w:rPr>
          <w:rFonts w:ascii="Traditional Arabic" w:hAnsi="Traditional Arabic" w:cs="Traditional Arabic" w:hint="cs"/>
          <w:color w:val="000000"/>
          <w:sz w:val="30"/>
          <w:szCs w:val="30"/>
          <w:rtl/>
        </w:rPr>
        <w:t xml:space="preserve"> هود (11) 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أَرْسَلْناكَ إِلَّا مُبَشِّراً</w:t>
      </w:r>
      <w:r>
        <w:rPr>
          <w:rFonts w:ascii="Traditional Arabic" w:hAnsi="Traditional Arabic" w:cs="Traditional Arabic" w:hint="cs"/>
          <w:color w:val="000000"/>
          <w:sz w:val="30"/>
          <w:szCs w:val="30"/>
          <w:rtl/>
        </w:rPr>
        <w:t xml:space="preserve"> .... اسراء (17) 105</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مُبَشِّراً</w:t>
      </w:r>
      <w:r>
        <w:rPr>
          <w:rFonts w:ascii="Traditional Arabic" w:hAnsi="Traditional Arabic" w:cs="Traditional Arabic" w:hint="cs"/>
          <w:color w:val="000000"/>
          <w:sz w:val="30"/>
          <w:szCs w:val="30"/>
          <w:rtl/>
        </w:rPr>
        <w:t xml:space="preserve"> .... فرقان (25) 56</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إِنَّا أَرْسَلْناكَ شاهِداً وَ مُبَشِّراً</w:t>
      </w:r>
      <w:r>
        <w:rPr>
          <w:rFonts w:ascii="Traditional Arabic" w:hAnsi="Traditional Arabic" w:cs="Traditional Arabic" w:hint="cs"/>
          <w:color w:val="000000"/>
          <w:sz w:val="30"/>
          <w:szCs w:val="30"/>
          <w:rtl/>
        </w:rPr>
        <w:t xml:space="preserve"> .... احزاب (33) 45</w:t>
      </w:r>
    </w:p>
    <w:p w:rsidR="00DA643A" w:rsidRDefault="00DA643A" w:rsidP="00DA643A">
      <w:pPr>
        <w:pStyle w:val="NormalWeb"/>
        <w:bidi/>
        <w:rPr>
          <w:rtl/>
        </w:rPr>
      </w:pPr>
      <w:r>
        <w:rPr>
          <w:rFonts w:ascii="Traditional Arabic" w:hAnsi="Traditional Arabic" w:cs="Traditional Arabic" w:hint="cs"/>
          <w:color w:val="006A0F"/>
          <w:sz w:val="30"/>
          <w:szCs w:val="30"/>
          <w:rtl/>
        </w:rPr>
        <w:t>وَ ما أَرْسَلْناكَ إِلَّا كَافَّةً لِلنَّاسِ بَشِيراً</w:t>
      </w:r>
      <w:r>
        <w:rPr>
          <w:rFonts w:ascii="Traditional Arabic" w:hAnsi="Traditional Arabic" w:cs="Traditional Arabic" w:hint="cs"/>
          <w:color w:val="000000"/>
          <w:sz w:val="30"/>
          <w:szCs w:val="30"/>
          <w:rtl/>
        </w:rPr>
        <w:t xml:space="preserve"> .... سبأ (34) 28</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بِالْحَقِّ بَشِيراً</w:t>
      </w:r>
      <w:r>
        <w:rPr>
          <w:rFonts w:ascii="Traditional Arabic" w:hAnsi="Traditional Arabic" w:cs="Traditional Arabic" w:hint="cs"/>
          <w:color w:val="000000"/>
          <w:sz w:val="30"/>
          <w:szCs w:val="30"/>
          <w:rtl/>
        </w:rPr>
        <w:t xml:space="preserve"> .... فاطر (35) 24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فَبَشِّرْهُ بِمَغْفِرَةٍ وَ أَجْرٍ كَرِيمٍ.</w:t>
      </w:r>
      <w:r>
        <w:rPr>
          <w:rFonts w:ascii="Traditional Arabic" w:hAnsi="Traditional Arabic" w:cs="Traditional Arabic" w:hint="cs"/>
          <w:color w:val="000000"/>
          <w:sz w:val="30"/>
          <w:szCs w:val="30"/>
          <w:rtl/>
        </w:rPr>
        <w:t xml:space="preserve"> يس (36) 11</w:t>
      </w:r>
    </w:p>
    <w:p w:rsidR="00DA643A" w:rsidRDefault="00DA643A" w:rsidP="00DA643A">
      <w:pPr>
        <w:pStyle w:val="NormalWeb"/>
        <w:bidi/>
        <w:rPr>
          <w:rtl/>
        </w:rPr>
      </w:pPr>
      <w:r>
        <w:rPr>
          <w:rFonts w:ascii="Traditional Arabic" w:hAnsi="Traditional Arabic" w:cs="Traditional Arabic" w:hint="cs"/>
          <w:color w:val="006A0F"/>
          <w:sz w:val="30"/>
          <w:szCs w:val="30"/>
          <w:rtl/>
        </w:rPr>
        <w:t>إِنَّا أَرْسَلْناكَ شاهِداً وَ مُبَشِّراً</w:t>
      </w:r>
      <w:r>
        <w:rPr>
          <w:rFonts w:ascii="Traditional Arabic" w:hAnsi="Traditional Arabic" w:cs="Traditional Arabic" w:hint="cs"/>
          <w:color w:val="000000"/>
          <w:sz w:val="30"/>
          <w:szCs w:val="30"/>
          <w:rtl/>
        </w:rPr>
        <w:t xml:space="preserve"> .... فتح (48) 8</w:t>
      </w:r>
    </w:p>
    <w:p w:rsidR="00DA643A" w:rsidRDefault="00DA643A" w:rsidP="00DA643A">
      <w:pPr>
        <w:pStyle w:val="NormalWeb"/>
        <w:bidi/>
        <w:rPr>
          <w:rtl/>
        </w:rPr>
      </w:pPr>
      <w:r>
        <w:rPr>
          <w:rFonts w:ascii="Traditional Arabic" w:hAnsi="Traditional Arabic" w:cs="Traditional Arabic" w:hint="cs"/>
          <w:color w:val="000000"/>
          <w:sz w:val="30"/>
          <w:szCs w:val="30"/>
          <w:rtl/>
        </w:rPr>
        <w:t>2369. پيامبر صلى الله عليه و آله، مأمور ابلاغ نويد خداوند به اسيران جنگ بدر، براى پاداش نيك و مغفرت: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لِمَنْ فِي أَيْدِيكُمْ مِنَ الْأَسْرى‏ إِنْ يَعْلَمِ اللَّهُ فِي قُلُوبِكُمْ خَيْراً يُؤْتِكُمْ خَيْراً مِمَّا أُخِذَ مِنْكُمْ وَ يَغْفِرْ لَكُمْ وَ اللَّهُ غَفُورٌ رَحِيمٌ.</w:t>
      </w:r>
      <w:r>
        <w:rPr>
          <w:rFonts w:ascii="Traditional Arabic" w:hAnsi="Traditional Arabic" w:cs="Traditional Arabic" w:hint="cs"/>
          <w:color w:val="000000"/>
          <w:sz w:val="30"/>
          <w:szCs w:val="30"/>
          <w:rtl/>
        </w:rPr>
        <w:t xml:space="preserve"> انفال (8) 70</w:t>
      </w:r>
    </w:p>
    <w:p w:rsidR="00DA643A" w:rsidRDefault="00DA643A" w:rsidP="00DA643A">
      <w:pPr>
        <w:pStyle w:val="NormalWeb"/>
        <w:bidi/>
        <w:rPr>
          <w:rtl/>
        </w:rPr>
      </w:pPr>
      <w:r>
        <w:rPr>
          <w:rFonts w:ascii="Traditional Arabic" w:hAnsi="Traditional Arabic" w:cs="Traditional Arabic" w:hint="cs"/>
          <w:color w:val="000000"/>
          <w:sz w:val="30"/>
          <w:szCs w:val="30"/>
          <w:rtl/>
        </w:rPr>
        <w:t>2370. وظيفه پيامبر صلى الله عليه و آله در آگاه كردن بندگان از غفران، آمرزش، رحمت و مهربانى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نَبِّئْ عِبادِي أَنِّي أَنَا الْغَفُورُ الرَّحِيمُ.</w:t>
      </w:r>
      <w:r>
        <w:rPr>
          <w:rFonts w:ascii="Traditional Arabic" w:hAnsi="Traditional Arabic" w:cs="Traditional Arabic" w:hint="cs"/>
          <w:color w:val="000000"/>
          <w:sz w:val="30"/>
          <w:szCs w:val="30"/>
          <w:rtl/>
        </w:rPr>
        <w:t xml:space="preserve"> حجر (15) 49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بشارتهاى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35. بى‏اعتنايى به استهزا كنندگان دين‏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2371. بى‏اعتنايى به بازيگران با دين و سرگرمى قرار دهندگان آن،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ذَرِ الَّذِينَ اتَّخَذُوا دِينَهُمْ لَعِباً وَ لَهْواً وَ غَرَّتْهُمُ الْحَياةُ الدُّنْيا</w:t>
      </w:r>
      <w:r>
        <w:rPr>
          <w:rFonts w:ascii="Traditional Arabic" w:hAnsi="Traditional Arabic" w:cs="Traditional Arabic" w:hint="cs"/>
          <w:color w:val="000000"/>
          <w:sz w:val="30"/>
          <w:szCs w:val="30"/>
          <w:rtl/>
        </w:rPr>
        <w:t xml:space="preserve"> .... انعام (6) 70</w:t>
      </w:r>
    </w:p>
    <w:p w:rsidR="00DA643A" w:rsidRDefault="00DA643A" w:rsidP="00DA643A">
      <w:pPr>
        <w:pStyle w:val="NormalWeb"/>
        <w:bidi/>
        <w:rPr>
          <w:rtl/>
        </w:rPr>
      </w:pPr>
      <w:r>
        <w:rPr>
          <w:rFonts w:ascii="Traditional Arabic" w:hAnsi="Traditional Arabic" w:cs="Traditional Arabic" w:hint="cs"/>
          <w:color w:val="465BFF"/>
          <w:sz w:val="30"/>
          <w:szCs w:val="30"/>
          <w:rtl/>
        </w:rPr>
        <w:t>36. بى‏اعتنايى به دشمنان‏</w:t>
      </w:r>
    </w:p>
    <w:p w:rsidR="00DA643A" w:rsidRDefault="00DA643A" w:rsidP="00DA643A">
      <w:pPr>
        <w:pStyle w:val="NormalWeb"/>
        <w:bidi/>
        <w:rPr>
          <w:rtl/>
        </w:rPr>
      </w:pPr>
      <w:r>
        <w:rPr>
          <w:rFonts w:ascii="Traditional Arabic" w:hAnsi="Traditional Arabic" w:cs="Traditional Arabic" w:hint="cs"/>
          <w:color w:val="000000"/>
          <w:sz w:val="30"/>
          <w:szCs w:val="30"/>
          <w:rtl/>
        </w:rPr>
        <w:t>2372. پيامبر صلى الله عليه و آله موظف به بى‏اعتنايى به دشمنان:</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جَعَلْنا لِكُلِّ نَبِيٍّ عَدُوًّا شَياطِينَ الْإِنْسِ وَ الْجِنِّ يُوحِي بَعْضُهُمْ إِلى‏ بَعْضٍ زُخْرُفَ الْقَوْلِ غُرُوراً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فَذَرْهُمْ وَ ما يَفْتَرُونَ.</w:t>
      </w:r>
      <w:r>
        <w:rPr>
          <w:rFonts w:ascii="Traditional Arabic" w:hAnsi="Traditional Arabic" w:cs="Traditional Arabic" w:hint="cs"/>
          <w:color w:val="000000"/>
          <w:sz w:val="30"/>
          <w:szCs w:val="30"/>
          <w:rtl/>
        </w:rPr>
        <w:t xml:space="preserve"> انعام (6) 112</w:t>
      </w:r>
    </w:p>
    <w:p w:rsidR="00DA643A" w:rsidRDefault="00DA643A" w:rsidP="00DA643A">
      <w:pPr>
        <w:pStyle w:val="NormalWeb"/>
        <w:bidi/>
        <w:rPr>
          <w:rtl/>
        </w:rPr>
      </w:pPr>
      <w:r>
        <w:rPr>
          <w:rFonts w:ascii="Traditional Arabic" w:hAnsi="Traditional Arabic" w:cs="Traditional Arabic" w:hint="cs"/>
          <w:color w:val="465BFF"/>
          <w:sz w:val="30"/>
          <w:szCs w:val="30"/>
          <w:rtl/>
        </w:rPr>
        <w:t>37. بى‏اعتنايى به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2373. پيامبر صلى الله عليه و آله، مأمور رها كردن كافران حق‏ناپذير مكّه به حال خود:</w:t>
      </w:r>
    </w:p>
    <w:p w:rsidR="00DA643A" w:rsidRDefault="00DA643A" w:rsidP="00DA643A">
      <w:pPr>
        <w:pStyle w:val="NormalWeb"/>
        <w:bidi/>
        <w:rPr>
          <w:rtl/>
        </w:rPr>
      </w:pPr>
      <w:r>
        <w:rPr>
          <w:rFonts w:ascii="Traditional Arabic" w:hAnsi="Traditional Arabic" w:cs="Traditional Arabic" w:hint="cs"/>
          <w:color w:val="006A0F"/>
          <w:sz w:val="30"/>
          <w:szCs w:val="30"/>
          <w:rtl/>
        </w:rPr>
        <w:t>رُبَما يَوَدُّ الَّذِينَ كَفَرُوا لَوْ كانُوا مُسْلِمِينَ‏ ذَرْهُمْ يَأْكُلُوا وَ يَتَمَتَّعُوا وَ يُلْهِهِمُ الْأَمَلُ فَسَوْفَ يَعْلَمُونَ.</w:t>
      </w:r>
      <w:r>
        <w:rPr>
          <w:rFonts w:ascii="Traditional Arabic" w:hAnsi="Traditional Arabic" w:cs="Traditional Arabic" w:hint="cs"/>
          <w:color w:val="000000"/>
          <w:sz w:val="30"/>
          <w:szCs w:val="30"/>
          <w:rtl/>
        </w:rPr>
        <w:t xml:space="preserve"> حجر (15) 2 و 3</w:t>
      </w:r>
    </w:p>
    <w:p w:rsidR="00DA643A" w:rsidRDefault="00DA643A" w:rsidP="00DA643A">
      <w:pPr>
        <w:pStyle w:val="NormalWeb"/>
        <w:bidi/>
        <w:rPr>
          <w:rtl/>
        </w:rPr>
      </w:pPr>
      <w:r>
        <w:rPr>
          <w:rFonts w:ascii="Traditional Arabic" w:hAnsi="Traditional Arabic" w:cs="Traditional Arabic" w:hint="cs"/>
          <w:color w:val="000000"/>
          <w:sz w:val="30"/>
          <w:szCs w:val="30"/>
          <w:rtl/>
        </w:rPr>
        <w:t>2374. اعراض از كافران معاند، مسئوليّت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فَأَعْرِضْ عَنْهُمْ وَ انْتَظِرْ</w:t>
      </w:r>
      <w:r>
        <w:rPr>
          <w:rFonts w:ascii="Traditional Arabic" w:hAnsi="Traditional Arabic" w:cs="Traditional Arabic" w:hint="cs"/>
          <w:color w:val="000000"/>
          <w:sz w:val="30"/>
          <w:szCs w:val="30"/>
          <w:rtl/>
        </w:rPr>
        <w:t xml:space="preserve"> .... سجده (32) 29 و 30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محمّد صلى الله عليه و آله وكافران‏</w:t>
      </w:r>
    </w:p>
    <w:p w:rsidR="00DA643A" w:rsidRDefault="00DA643A" w:rsidP="00DA643A">
      <w:pPr>
        <w:pStyle w:val="NormalWeb"/>
        <w:bidi/>
        <w:rPr>
          <w:rtl/>
        </w:rPr>
      </w:pPr>
      <w:r>
        <w:rPr>
          <w:rFonts w:ascii="Traditional Arabic" w:hAnsi="Traditional Arabic" w:cs="Traditional Arabic" w:hint="cs"/>
          <w:color w:val="465BFF"/>
          <w:sz w:val="30"/>
          <w:szCs w:val="30"/>
          <w:rtl/>
        </w:rPr>
        <w:t>38. بى‏اعتنايى به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2375. مبارزه منفى با مشركان مكّه، از راه بى‏اعتنايى به شبهات و دروغ‏پردازيهاى آنان، وظيفه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زَيَّنَ لِكَثِيرٍ مِنَ الْمُشْرِكِينَ‏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فَذَرْهُمْ وَ ما يَفْتَرُونَ.</w:t>
      </w:r>
      <w:r>
        <w:rPr>
          <w:rFonts w:ascii="Traditional Arabic" w:hAnsi="Traditional Arabic" w:cs="Traditional Arabic" w:hint="cs"/>
          <w:color w:val="000000"/>
          <w:sz w:val="30"/>
          <w:szCs w:val="30"/>
          <w:rtl/>
        </w:rPr>
        <w:t xml:space="preserve"> انعام (6) 137</w:t>
      </w:r>
    </w:p>
    <w:p w:rsidR="00DA643A" w:rsidRDefault="00DA643A" w:rsidP="00DA643A">
      <w:pPr>
        <w:pStyle w:val="NormalWeb"/>
        <w:bidi/>
        <w:rPr>
          <w:rtl/>
        </w:rPr>
      </w:pPr>
      <w:r>
        <w:rPr>
          <w:rFonts w:ascii="Traditional Arabic" w:hAnsi="Traditional Arabic" w:cs="Traditional Arabic" w:hint="cs"/>
          <w:color w:val="000000"/>
          <w:sz w:val="30"/>
          <w:szCs w:val="30"/>
          <w:rtl/>
        </w:rPr>
        <w:t>2376. پيامبر صلى الله عليه و آله مأمور رويگردانى از مشركان و اهمّيّت ندادن به اتّهامات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كَذلِكَ نُصَرِّفُ الْآياتِ وَ لِيَقُولُوا دَرَسْتَ وَ لِنُبَيِّنَهُ لِقَوْمٍ يَعْلَمُونَ‏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أَعْرِضْ عَنِ‏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363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الْمُشْرِكِينَ.</w:t>
      </w:r>
      <w:r>
        <w:rPr>
          <w:rFonts w:ascii="Traditional Arabic" w:hAnsi="Traditional Arabic" w:cs="Traditional Arabic" w:hint="cs"/>
          <w:color w:val="000000"/>
          <w:sz w:val="30"/>
          <w:szCs w:val="30"/>
          <w:rtl/>
        </w:rPr>
        <w:t xml:space="preserve"> انعام (6) 105 و 106</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2377. پيامبر صلى الله عليه و آله، مأمور رها كردن مشركان، به حال خود:</w:t>
      </w:r>
    </w:p>
    <w:p w:rsidR="00DA643A" w:rsidRDefault="00DA643A" w:rsidP="00DA643A">
      <w:pPr>
        <w:pStyle w:val="NormalWeb"/>
        <w:bidi/>
        <w:rPr>
          <w:rtl/>
        </w:rPr>
      </w:pPr>
      <w:r>
        <w:rPr>
          <w:rFonts w:ascii="Traditional Arabic" w:hAnsi="Traditional Arabic" w:cs="Traditional Arabic" w:hint="cs"/>
          <w:color w:val="006A0F"/>
          <w:sz w:val="30"/>
          <w:szCs w:val="30"/>
          <w:rtl/>
        </w:rPr>
        <w:t>فَذَرْهُمْ فِي غَمْرَتِهِمْ حَتَّى حِينٍ.</w:t>
      </w:r>
      <w:r>
        <w:rPr>
          <w:rFonts w:ascii="Traditional Arabic" w:hAnsi="Traditional Arabic" w:cs="Traditional Arabic" w:hint="cs"/>
          <w:color w:val="000000"/>
          <w:sz w:val="30"/>
          <w:szCs w:val="30"/>
          <w:rtl/>
        </w:rPr>
        <w:t xml:space="preserve"> مؤمنون (23) 54</w:t>
      </w:r>
    </w:p>
    <w:p w:rsidR="00DA643A" w:rsidRDefault="00DA643A" w:rsidP="00DA643A">
      <w:pPr>
        <w:pStyle w:val="NormalWeb"/>
        <w:bidi/>
        <w:rPr>
          <w:rtl/>
        </w:rPr>
      </w:pPr>
      <w:r>
        <w:rPr>
          <w:rFonts w:ascii="Traditional Arabic" w:hAnsi="Traditional Arabic" w:cs="Traditional Arabic" w:hint="cs"/>
          <w:color w:val="006A0F"/>
          <w:sz w:val="30"/>
          <w:szCs w:val="30"/>
          <w:rtl/>
        </w:rPr>
        <w:t>فَذَرْهُمْ يَخُوضُوا وَ يَلْعَبُوا حَتَّى يُلاقُوا يَوْمَهُمُ الَّذِي يُوعَدُونَ.</w:t>
      </w:r>
      <w:r>
        <w:rPr>
          <w:rFonts w:ascii="Traditional Arabic" w:hAnsi="Traditional Arabic" w:cs="Traditional Arabic" w:hint="cs"/>
          <w:color w:val="000000"/>
          <w:sz w:val="30"/>
          <w:szCs w:val="30"/>
          <w:rtl/>
        </w:rPr>
        <w:t xml:space="preserve"> زخرف (43) 83</w:t>
      </w:r>
    </w:p>
    <w:p w:rsidR="00DA643A" w:rsidRDefault="00DA643A" w:rsidP="00DA643A">
      <w:pPr>
        <w:pStyle w:val="NormalWeb"/>
        <w:bidi/>
        <w:rPr>
          <w:rtl/>
        </w:rPr>
      </w:pPr>
      <w:r>
        <w:rPr>
          <w:rFonts w:ascii="Traditional Arabic" w:hAnsi="Traditional Arabic" w:cs="Traditional Arabic" w:hint="cs"/>
          <w:color w:val="006A0F"/>
          <w:sz w:val="30"/>
          <w:szCs w:val="30"/>
          <w:rtl/>
        </w:rPr>
        <w:t>فَذَرْهُمْ حَتَّى يُلاقُوا يَوْمَهُمُ الَّذِي فِيهِ يُصْعَقُونَ.</w:t>
      </w:r>
      <w:r>
        <w:rPr>
          <w:rFonts w:ascii="Traditional Arabic" w:hAnsi="Traditional Arabic" w:cs="Traditional Arabic" w:hint="cs"/>
          <w:color w:val="000000"/>
          <w:sz w:val="30"/>
          <w:szCs w:val="30"/>
          <w:rtl/>
        </w:rPr>
        <w:t xml:space="preserve"> طور (52) 45</w:t>
      </w:r>
    </w:p>
    <w:p w:rsidR="00DA643A" w:rsidRDefault="00DA643A" w:rsidP="00DA643A">
      <w:pPr>
        <w:pStyle w:val="NormalWeb"/>
        <w:bidi/>
        <w:rPr>
          <w:rtl/>
        </w:rPr>
      </w:pPr>
      <w:r>
        <w:rPr>
          <w:rFonts w:ascii="Traditional Arabic" w:hAnsi="Traditional Arabic" w:cs="Traditional Arabic" w:hint="cs"/>
          <w:color w:val="006A0F"/>
          <w:sz w:val="30"/>
          <w:szCs w:val="30"/>
          <w:rtl/>
        </w:rPr>
        <w:t>فَذَرْهُمْ يَخُوضُوا وَ يَلْعَبُوا حَتَّى يُلاقُوا يَوْمَهُمُ الَّذِي يُوعَدُونَ.</w:t>
      </w:r>
      <w:r>
        <w:rPr>
          <w:rFonts w:ascii="Traditional Arabic" w:hAnsi="Traditional Arabic" w:cs="Traditional Arabic" w:hint="cs"/>
          <w:color w:val="000000"/>
          <w:sz w:val="30"/>
          <w:szCs w:val="30"/>
          <w:rtl/>
        </w:rPr>
        <w:t xml:space="preserve"> معارج (70) 42</w:t>
      </w:r>
    </w:p>
    <w:p w:rsidR="00DA643A" w:rsidRDefault="00DA643A" w:rsidP="00DA643A">
      <w:pPr>
        <w:pStyle w:val="NormalWeb"/>
        <w:bidi/>
        <w:rPr>
          <w:rtl/>
        </w:rPr>
      </w:pPr>
      <w:r>
        <w:rPr>
          <w:rFonts w:ascii="Traditional Arabic" w:hAnsi="Traditional Arabic" w:cs="Traditional Arabic" w:hint="cs"/>
          <w:color w:val="000000"/>
          <w:sz w:val="30"/>
          <w:szCs w:val="30"/>
          <w:rtl/>
        </w:rPr>
        <w:t>2378. بى‏اعتنايى به استهزاى مشركان و پايدارى در دعوت خويش، وظيفه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فَاصْدَعْ بِما تُؤْمَرُ وَ أَعْرِضْ عَنِ الْمُشْرِكِينَ‏ إِنَّا كَفَيْناكَ الْمُسْتَهْزِئِينَ.</w:t>
      </w:r>
      <w:r>
        <w:rPr>
          <w:rFonts w:ascii="Traditional Arabic" w:hAnsi="Traditional Arabic" w:cs="Traditional Arabic" w:hint="cs"/>
          <w:color w:val="000000"/>
          <w:sz w:val="30"/>
          <w:szCs w:val="30"/>
          <w:rtl/>
        </w:rPr>
        <w:t xml:space="preserve"> حجر (15) 94 و 95</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محمّد صلى الله عليه و آله و مشركان‏</w:t>
      </w:r>
    </w:p>
    <w:p w:rsidR="00DA643A" w:rsidRDefault="00DA643A" w:rsidP="00DA643A">
      <w:pPr>
        <w:pStyle w:val="NormalWeb"/>
        <w:bidi/>
        <w:rPr>
          <w:rtl/>
        </w:rPr>
      </w:pPr>
      <w:r>
        <w:rPr>
          <w:rFonts w:ascii="Traditional Arabic" w:hAnsi="Traditional Arabic" w:cs="Traditional Arabic" w:hint="cs"/>
          <w:color w:val="465BFF"/>
          <w:sz w:val="30"/>
          <w:szCs w:val="30"/>
          <w:rtl/>
        </w:rPr>
        <w:t>39. بيان احكام‏</w:t>
      </w:r>
    </w:p>
    <w:p w:rsidR="00DA643A" w:rsidRDefault="00DA643A" w:rsidP="00DA643A">
      <w:pPr>
        <w:pStyle w:val="NormalWeb"/>
        <w:bidi/>
        <w:rPr>
          <w:rtl/>
        </w:rPr>
      </w:pPr>
      <w:r>
        <w:rPr>
          <w:rFonts w:ascii="Traditional Arabic" w:hAnsi="Traditional Arabic" w:cs="Traditional Arabic" w:hint="cs"/>
          <w:color w:val="000000"/>
          <w:sz w:val="30"/>
          <w:szCs w:val="30"/>
          <w:rtl/>
        </w:rPr>
        <w:t>2379. وظيفه پيامبر صلى الله عليه و آله، بيان و ابلاغ احكام الهى:</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الْأَهِلَّةِ قُلْ هِيَ مَواقِيتُ لِلنَّاسِ وَ الْحَجِّ وَ لَيْسَ الْبِرُّ بِأَنْ تَأْتُوا الْبُيُوتَ مِنْ ظُهُورِها وَ لكِنَّ الْبِرَّ مَنِ اتَّقى‏ وَ أْتُوا الْبُيُوتَ مِنْ أَبْوابِها وَ اتَّقُوا اللَّهَ لَعَلَّكُمْ تُفْلِحُونَ.</w:t>
      </w:r>
      <w:r>
        <w:rPr>
          <w:rFonts w:ascii="Traditional Arabic" w:hAnsi="Traditional Arabic" w:cs="Traditional Arabic" w:hint="cs"/>
          <w:color w:val="000000"/>
          <w:sz w:val="30"/>
          <w:szCs w:val="30"/>
          <w:rtl/>
        </w:rPr>
        <w:t xml:space="preserve"> بقره (2) 189</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يُنْفِقُونَ قُلْ ما أَنْفَقْتُمْ مِنْ خَيْرٍ فَلِلْوالِدَيْنِ وَ الْأَقْرَبِينَ وَ الْيَتامى‏ وَ الْمَساكِينِ وَ ابْنِ السَّبِيلِ وَ ما تَفْعَلُوا مِنْ خَيْرٍ فَإِنَّ اللَّهَ بِهِ عَلِيمٌ.</w:t>
      </w:r>
      <w:r>
        <w:rPr>
          <w:rFonts w:ascii="Traditional Arabic" w:hAnsi="Traditional Arabic" w:cs="Traditional Arabic" w:hint="cs"/>
          <w:color w:val="000000"/>
          <w:sz w:val="30"/>
          <w:szCs w:val="30"/>
          <w:rtl/>
        </w:rPr>
        <w:t xml:space="preserve"> بقره (2) 215</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الشَّهْرِ الْحَرامِ‏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قِتالٌ فِيهِ كَبِيرٌ وَ صَدٌّ عَنْ سَبِيلِ اللَّهِ وَ كُفْرٌ بِهِ‏</w:t>
      </w:r>
      <w:r>
        <w:rPr>
          <w:rFonts w:ascii="Traditional Arabic" w:hAnsi="Traditional Arabic" w:cs="Traditional Arabic" w:hint="cs"/>
          <w:color w:val="000000"/>
          <w:sz w:val="30"/>
          <w:szCs w:val="30"/>
          <w:rtl/>
        </w:rPr>
        <w:t xml:space="preserve"> .... بقره (2) 217</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 وَ الْمَيْسِرِ قُلْ فِيهِما إِثْمٌ كَبِيرٌ</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ما ذا يُنْفِقُونَ قُلِ الْعَفْوَ كَذلِكَ يُبَيِّنُ اللَّهُ لَكُمُ الْآياتِ لَعَلَّكُمْ تَتَفَكَّرُونَ.</w:t>
      </w:r>
      <w:r>
        <w:rPr>
          <w:rFonts w:ascii="Traditional Arabic" w:hAnsi="Traditional Arabic" w:cs="Traditional Arabic" w:hint="cs"/>
          <w:color w:val="000000"/>
          <w:sz w:val="30"/>
          <w:szCs w:val="30"/>
          <w:rtl/>
        </w:rPr>
        <w:t xml:space="preserve"> بقره (2) 219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يَسْئَلُونَكَ عَنِ الْيَتامى‏ قُلْ إِصْلاحٌ لَهُمْ خَيْرٌ</w:t>
      </w:r>
      <w:r>
        <w:rPr>
          <w:rFonts w:ascii="Traditional Arabic" w:hAnsi="Traditional Arabic" w:cs="Traditional Arabic" w:hint="cs"/>
          <w:color w:val="000000"/>
          <w:sz w:val="30"/>
          <w:szCs w:val="30"/>
          <w:rtl/>
        </w:rPr>
        <w:t xml:space="preserve"> .... بقره (2) 220</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الْمَحِيضِ قُلْ هُوَ أَذىً فَاعْتَزِلُوا النِّساءَ فِي الْمَحِيضِ وَ لا تَقْرَبُوهُنَّ حَتَّى يَطْهُرْنَ‏</w:t>
      </w:r>
      <w:r>
        <w:rPr>
          <w:rFonts w:ascii="Traditional Arabic" w:hAnsi="Traditional Arabic" w:cs="Traditional Arabic" w:hint="cs"/>
          <w:color w:val="000000"/>
          <w:sz w:val="30"/>
          <w:szCs w:val="30"/>
          <w:rtl/>
        </w:rPr>
        <w:t xml:space="preserve"> .... بقره (2) 222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 وَ ما تَفْعَلُوا مِنْ خَيْرٍ فَإِنَّ اللَّهَ كانَ بِهِ عَلِيماً.</w:t>
      </w:r>
    </w:p>
    <w:p w:rsidR="00DA643A" w:rsidRDefault="00DA643A" w:rsidP="00DA643A">
      <w:pPr>
        <w:pStyle w:val="NormalWeb"/>
        <w:bidi/>
        <w:rPr>
          <w:rtl/>
        </w:rPr>
      </w:pPr>
      <w:r>
        <w:rPr>
          <w:rFonts w:ascii="Traditional Arabic" w:hAnsi="Traditional Arabic" w:cs="Traditional Arabic" w:hint="cs"/>
          <w:color w:val="000000"/>
          <w:sz w:val="30"/>
          <w:szCs w:val="30"/>
          <w:rtl/>
        </w:rPr>
        <w:t>نساء (4) 127</w:t>
      </w:r>
    </w:p>
    <w:p w:rsidR="00DA643A" w:rsidRDefault="00DA643A" w:rsidP="00DA643A">
      <w:pPr>
        <w:pStyle w:val="NormalWeb"/>
        <w:bidi/>
        <w:rPr>
          <w:rtl/>
        </w:rPr>
      </w:pPr>
      <w:r>
        <w:rPr>
          <w:rFonts w:ascii="Traditional Arabic" w:hAnsi="Traditional Arabic" w:cs="Traditional Arabic" w:hint="cs"/>
          <w:color w:val="006A0F"/>
          <w:sz w:val="30"/>
          <w:szCs w:val="30"/>
          <w:rtl/>
        </w:rPr>
        <w:t>يَسْتَفْتُونَكَ قُلِ اللَّهُ يُفْتِيكُمْ فِي الْكَلالَةِ إِنِ امْرُؤٌ هَلَكَ لَيْسَ لَهُ وَلَدٌ وَ لَهُ أُخْتٌ فَلَها نِصْفُ ما تَرَكَ وَ هُوَ يَرِثُها إِنْ لَمْ يَكُنْ لَها وَلَدٌ فَإِنْ كانَتَا اثْنَتَيْنِ فَلَهُمَا الثُّلُثانِ مِمَّا تَرَكَ وَ إِنْ كانُوا إِخْوَةً رِجالًا وَ نِساءً فَلِلذَّكَرِ مِثْلُ حَظِّ الْأُنْثَيَيْنِ يُبَيِّنُ اللَّهُ لَكُمْ أَنْ تَضِلُّوا وَ اللَّهُ بِكُلِّ شَيْ‏ءٍ عَلِيمٌ.</w:t>
      </w:r>
      <w:r>
        <w:rPr>
          <w:rFonts w:ascii="Traditional Arabic" w:hAnsi="Traditional Arabic" w:cs="Traditional Arabic" w:hint="cs"/>
          <w:color w:val="000000"/>
          <w:sz w:val="30"/>
          <w:szCs w:val="30"/>
          <w:rtl/>
        </w:rPr>
        <w:t xml:space="preserve"> نساء (4) 176</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أُحِلَّ لَهُمْ قُلْ أُحِلَّ لَكُمُ الطَّيِّباتُ وَ ما عَلَّمْتُمْ مِنَ الْجَوارِحِ مُكَلِّبِينَ تُعَلِّمُونَهُنَّ مِمَّا عَلَّمَكُمُ اللَّهُ فَكُلُوا مِمَّا أَمْسَكْنَ عَلَيْكُمْ وَ اذْكُرُوا اسْمَ اللَّهِ عَلَيْهِ وَ اتَّقُوا اللَّهَ إِنَّ اللَّهَ سَرِيعُ الْحِسابِ.</w:t>
      </w:r>
      <w:r>
        <w:rPr>
          <w:rFonts w:ascii="Traditional Arabic" w:hAnsi="Traditional Arabic" w:cs="Traditional Arabic" w:hint="cs"/>
          <w:color w:val="000000"/>
          <w:sz w:val="30"/>
          <w:szCs w:val="30"/>
          <w:rtl/>
        </w:rPr>
        <w:t xml:space="preserve"> مائده (5) 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قَدْ جاءَكُمْ رَسُولُنا يُبَيِّنُ لَكُمْ‏</w:t>
      </w:r>
      <w:r>
        <w:rPr>
          <w:rFonts w:ascii="Traditional Arabic" w:hAnsi="Traditional Arabic" w:cs="Traditional Arabic" w:hint="cs"/>
          <w:color w:val="000000"/>
          <w:sz w:val="30"/>
          <w:szCs w:val="30"/>
          <w:rtl/>
        </w:rPr>
        <w:t xml:space="preserve"> .... مائده (5) 19</w:t>
      </w:r>
    </w:p>
    <w:p w:rsidR="00DA643A" w:rsidRDefault="00DA643A" w:rsidP="00DA643A">
      <w:pPr>
        <w:pStyle w:val="NormalWeb"/>
        <w:bidi/>
        <w:rPr>
          <w:rtl/>
        </w:rPr>
      </w:pPr>
      <w:r>
        <w:rPr>
          <w:rFonts w:ascii="Traditional Arabic" w:hAnsi="Traditional Arabic" w:cs="Traditional Arabic" w:hint="cs"/>
          <w:color w:val="006A0F"/>
          <w:sz w:val="30"/>
          <w:szCs w:val="30"/>
          <w:rtl/>
        </w:rPr>
        <w:t>قُلْ تَعالَوْا أَتْلُ ما حَرَّمَ رَبُّكُمْ عَلَيْكُمْ‏</w:t>
      </w:r>
      <w:r>
        <w:rPr>
          <w:rFonts w:ascii="Traditional Arabic" w:hAnsi="Traditional Arabic" w:cs="Traditional Arabic" w:hint="cs"/>
          <w:color w:val="000000"/>
          <w:sz w:val="30"/>
          <w:szCs w:val="30"/>
          <w:rtl/>
        </w:rPr>
        <w:t xml:space="preserve"> .... انعام (6) 151</w:t>
      </w:r>
    </w:p>
    <w:p w:rsidR="00DA643A" w:rsidRDefault="00DA643A" w:rsidP="00DA643A">
      <w:pPr>
        <w:pStyle w:val="NormalWeb"/>
        <w:bidi/>
        <w:rPr>
          <w:rtl/>
        </w:rPr>
      </w:pPr>
      <w:r>
        <w:rPr>
          <w:rFonts w:ascii="Traditional Arabic" w:hAnsi="Traditional Arabic" w:cs="Traditional Arabic" w:hint="cs"/>
          <w:color w:val="006A0F"/>
          <w:sz w:val="30"/>
          <w:szCs w:val="30"/>
          <w:rtl/>
        </w:rPr>
        <w:t>قُلْ مَنْ حَرَّمَ زِينَةَ اللَّهِ الَّتِي أَخْرَجَ لِعِبادِهِ وَ الطَّيِّباتِ مِنَ الرِّزْقِ قُلْ هِيَ لِلَّذِينَ آمَنُوا فِي الْحَياةِ الدُّنْيا خالِصَةً يَوْمَ الْقِيامَةِ كَذلِكَ نُفَصِّلُ الْآياتِ لِقَوْمٍ‏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364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يَعْلَمُونَ‏ قُلْ إِنَّما حَرَّمَ رَبِّيَ الْفَواحِشَ ما ظَهَرَ مِنْها وَ ما بَطَنَ وَ الْإِثْمَ وَ الْبَغْيَ بِغَيْرِ الْحَقِّ وَ أَنْ تُشْرِكُوا بِاللَّهِ ما لَمْ يُنَزِّلْ بِهِ سُلْطاناً وَ أَنْ تَقُولُوا عَلَى اللَّهِ ما لا تَعْلَمُونَ.</w:t>
      </w:r>
      <w:r>
        <w:rPr>
          <w:rFonts w:ascii="Traditional Arabic" w:hAnsi="Traditional Arabic" w:cs="Traditional Arabic" w:hint="cs"/>
          <w:color w:val="000000"/>
          <w:sz w:val="30"/>
          <w:szCs w:val="30"/>
          <w:rtl/>
        </w:rPr>
        <w:t xml:space="preserve"> اعراف (7) 32 و 33</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 الَّذِي‏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يُحِلُّ لَهُمُ الطَّيِّباتِ وَ يُحَرِّمُ عَلَيْهِمُ الْخَبائِثَ‏</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الْأَنْفالِ قُلِ الْأَنْفالُ لِلَّهِ وَ الرَّسُولِ‏</w:t>
      </w:r>
      <w:r>
        <w:rPr>
          <w:rFonts w:ascii="Traditional Arabic" w:hAnsi="Traditional Arabic" w:cs="Traditional Arabic" w:hint="cs"/>
          <w:color w:val="000000"/>
          <w:sz w:val="30"/>
          <w:szCs w:val="30"/>
          <w:rtl/>
        </w:rPr>
        <w:t xml:space="preserve"> .... انفال (8) 1</w:t>
      </w:r>
    </w:p>
    <w:p w:rsidR="00DA643A" w:rsidRDefault="00DA643A" w:rsidP="00DA643A">
      <w:pPr>
        <w:pStyle w:val="NormalWeb"/>
        <w:bidi/>
        <w:rPr>
          <w:rtl/>
        </w:rPr>
      </w:pPr>
      <w:r>
        <w:rPr>
          <w:rFonts w:ascii="Traditional Arabic" w:hAnsi="Traditional Arabic" w:cs="Traditional Arabic" w:hint="cs"/>
          <w:color w:val="000000"/>
          <w:sz w:val="30"/>
          <w:szCs w:val="30"/>
          <w:rtl/>
        </w:rPr>
        <w:t>2380. وظيفه پيامبر صلى الله عليه و آله، فراخوانى مردم، براى بيان محرّمات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تَعالَوْا أَتْلُ ما حَرَّمَ رَبُّكُمْ عَلَيْكُمْ‏</w:t>
      </w:r>
      <w:r>
        <w:rPr>
          <w:rFonts w:ascii="Traditional Arabic" w:hAnsi="Traditional Arabic" w:cs="Traditional Arabic" w:hint="cs"/>
          <w:color w:val="000000"/>
          <w:sz w:val="30"/>
          <w:szCs w:val="30"/>
          <w:rtl/>
        </w:rPr>
        <w:t xml:space="preserve"> .... انعام (6) 151</w:t>
      </w:r>
    </w:p>
    <w:p w:rsidR="00DA643A" w:rsidRDefault="00DA643A" w:rsidP="00DA643A">
      <w:pPr>
        <w:pStyle w:val="NormalWeb"/>
        <w:bidi/>
        <w:rPr>
          <w:rtl/>
        </w:rPr>
      </w:pPr>
      <w:r>
        <w:rPr>
          <w:rFonts w:ascii="Traditional Arabic" w:hAnsi="Traditional Arabic" w:cs="Traditional Arabic" w:hint="cs"/>
          <w:color w:val="465BFF"/>
          <w:sz w:val="30"/>
          <w:szCs w:val="30"/>
          <w:rtl/>
        </w:rPr>
        <w:t>40. بيان بخل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2381. افشاى خصلت بخل مشركان، وظيفه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لَوْ أَنْتُمْ تَمْلِكُونَ خَزائِنَ رَحْمَةِ رَبِّي إِذاً لَأَمْسَكْتُمْ خَشْيَةَ الْإِنْفاقِ وَ كانَ الْإِنْسانُ قَتُوراً.</w:t>
      </w:r>
      <w:r>
        <w:rPr>
          <w:rFonts w:ascii="Traditional Arabic" w:hAnsi="Traditional Arabic" w:cs="Traditional Arabic" w:hint="cs"/>
          <w:color w:val="000000"/>
          <w:sz w:val="30"/>
          <w:szCs w:val="30"/>
          <w:rtl/>
        </w:rPr>
        <w:t xml:space="preserve"> اسراء (17) 100</w:t>
      </w:r>
    </w:p>
    <w:p w:rsidR="00DA643A" w:rsidRDefault="00DA643A" w:rsidP="00DA643A">
      <w:pPr>
        <w:pStyle w:val="NormalWeb"/>
        <w:bidi/>
        <w:rPr>
          <w:rtl/>
        </w:rPr>
      </w:pPr>
      <w:r>
        <w:rPr>
          <w:rFonts w:ascii="Traditional Arabic" w:hAnsi="Traditional Arabic" w:cs="Traditional Arabic" w:hint="cs"/>
          <w:color w:val="465BFF"/>
          <w:sz w:val="30"/>
          <w:szCs w:val="30"/>
          <w:rtl/>
        </w:rPr>
        <w:t>41. بيان بدعتهاى جاهليّت‏</w:t>
      </w:r>
    </w:p>
    <w:p w:rsidR="00DA643A" w:rsidRDefault="00DA643A" w:rsidP="00DA643A">
      <w:pPr>
        <w:pStyle w:val="NormalWeb"/>
        <w:bidi/>
        <w:rPr>
          <w:rtl/>
        </w:rPr>
      </w:pPr>
      <w:r>
        <w:rPr>
          <w:rFonts w:ascii="Traditional Arabic" w:hAnsi="Traditional Arabic" w:cs="Traditional Arabic" w:hint="cs"/>
          <w:color w:val="000000"/>
          <w:sz w:val="30"/>
          <w:szCs w:val="30"/>
          <w:rtl/>
        </w:rPr>
        <w:t>2382. پيامبر صلى الله عليه و آله موظّف به بيان حرمت و زشتى بدعتهاى زمان جاهليّت:</w:t>
      </w:r>
    </w:p>
    <w:p w:rsidR="00DA643A" w:rsidRDefault="00DA643A" w:rsidP="00DA643A">
      <w:pPr>
        <w:pStyle w:val="NormalWeb"/>
        <w:bidi/>
        <w:rPr>
          <w:rtl/>
        </w:rPr>
      </w:pPr>
      <w:r>
        <w:rPr>
          <w:rFonts w:ascii="Traditional Arabic" w:hAnsi="Traditional Arabic" w:cs="Traditional Arabic" w:hint="cs"/>
          <w:color w:val="006A0F"/>
          <w:sz w:val="30"/>
          <w:szCs w:val="30"/>
          <w:rtl/>
        </w:rPr>
        <w:t>ثَمانِيَةَ أَزْواجٍ مِنَ الضَّأْنِ اثْنَيْنِ وَ مِنَ الْمَعْزِ اثْنَيْنِ قُلْ آلذَّكَرَيْنِ حَرَّمَ أَمِ الْأُنْثَيَيْنِ أَمَّا اشْتَمَلَتْ عَلَيْهِ أَرْحامُ الْأُنْثَيَيْنِ نَبِّئُونِي بِعِلْمٍ إِنْ كُنْتُمْ صادِقِينَ‏ وَ مِنَ الْإِبِلِ اثْنَيْنِ وَ مِنَ الْبَقَرِ اثْنَيْنِ قُلْ آلذَّكَرَيْنِ حَرَّمَ أَمِ الْأُنْثَيَيْنِ أَمَّا اشْتَمَلَتْ عَلَيْهِ أَرْحامُ الْأُنْثَيَيْنِ أَمْ كُنْتُمْ شُهَداءَ إِذْ وَصَّاكُمُ اللَّهُ بِهذا فَمَنْ أَظْلَمُ مِمَّنِ افْتَرى‏ عَلَى اللَّهِ كَذِباً لِيُضِلَّ النَّاسَ بِغَيْرِ عِلْمٍ إِنَّ اللَّهَ لا يَهْدِي الْقَوْمَ الظَّالِمِينَ.</w:t>
      </w:r>
      <w:r>
        <w:rPr>
          <w:rFonts w:ascii="Traditional Arabic" w:hAnsi="Traditional Arabic" w:cs="Traditional Arabic" w:hint="cs"/>
          <w:color w:val="000000"/>
          <w:sz w:val="30"/>
          <w:szCs w:val="30"/>
          <w:rtl/>
        </w:rPr>
        <w:t xml:space="preserve"> انعام (6) 143 و 144</w:t>
      </w:r>
    </w:p>
    <w:p w:rsidR="00DA643A" w:rsidRDefault="00DA643A" w:rsidP="00DA643A">
      <w:pPr>
        <w:pStyle w:val="NormalWeb"/>
        <w:bidi/>
        <w:rPr>
          <w:rtl/>
        </w:rPr>
      </w:pPr>
      <w:r>
        <w:rPr>
          <w:rFonts w:ascii="Traditional Arabic" w:hAnsi="Traditional Arabic" w:cs="Traditional Arabic" w:hint="cs"/>
          <w:color w:val="006A0F"/>
          <w:sz w:val="30"/>
          <w:szCs w:val="30"/>
          <w:rtl/>
        </w:rPr>
        <w:t>قُلْ لا أَجِدُ فِي ما أُوحِيَ إِلَيَّ مُحَرَّماً عَلى‏ طاعِمٍ يَطْعَمُهُ إِلَّا أَنْ يَكُونَ مَيْتَةً أَوْ دَماً مَسْفُوحاً أَوْ لَحْمَ خِنزِيرٍ فَإِنَّهُ رِجْسٌ أَوْ فِسْقاً أُهِلَّ لِغَيْرِ اللَّهِ بِهِ‏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سَيَقُولُ الَّذِينَ أَشْرَكُوا لَوْ شاءَ اللَّهُ ما أَشْرَكْنا وَ لا آباؤُنا وَ لا حَرَّمْنا مِنْ شَيْ‏ءٍ كَذلِكَ كَذَّبَ الَّذِينَ مِنْ قَبْلِهِمْ حَتَّى ذاقُوا بَأْسَنا قُلْ هَلْ عِنْدَكُمْ مِنْ عِلْمٍ فَتُخْرِجُوهُ لَنا إِنْ تَتَّبِعُونَ إِلَّا الظَّنَّ وَ إِنْ أَنْتُمْ إِلَّا تَخْرُصُونَ‏ قُلْ هَلُمَّ شُهَداءَكُمُ الَّذِينَ يَشْهَدُونَ أَنَّ اللَّهَ حَرَّمَ هذا فَإِنْ شَهِدُوا فَلا تَشْهَدْ مَعَهُمْ وَ لا تَتَّبِعْ أَهْواءَ الَّذِينَ كَذَّبُوا بِآياتِنا وَ الَّذِينَ لا يُؤْمِنُونَ بِالْآخِرَةِ وَ هُمْ بِرَبِّهِمْ يَعْدِلُونَ.</w:t>
      </w:r>
      <w:r>
        <w:rPr>
          <w:rFonts w:ascii="Traditional Arabic" w:hAnsi="Traditional Arabic" w:cs="Traditional Arabic" w:hint="cs"/>
          <w:color w:val="000000"/>
          <w:sz w:val="30"/>
          <w:szCs w:val="30"/>
          <w:rtl/>
        </w:rPr>
        <w:t xml:space="preserve"> انعام (6) 145 و 148 و 150</w:t>
      </w:r>
    </w:p>
    <w:p w:rsidR="00DA643A" w:rsidRDefault="00DA643A" w:rsidP="00DA643A">
      <w:pPr>
        <w:pStyle w:val="NormalWeb"/>
        <w:bidi/>
        <w:rPr>
          <w:rtl/>
        </w:rPr>
      </w:pPr>
      <w:r>
        <w:rPr>
          <w:rFonts w:ascii="Traditional Arabic" w:hAnsi="Traditional Arabic" w:cs="Traditional Arabic" w:hint="cs"/>
          <w:color w:val="006A0F"/>
          <w:sz w:val="30"/>
          <w:szCs w:val="30"/>
          <w:rtl/>
        </w:rPr>
        <w:t>قُلْ تَعالَوْا أَتْلُ ما حَرَّمَ رَبُّكُمْ عَلَيْكُمْ أَلَّا تُشْرِكُوا بِهِ شَيْئاً وَ بِالْوالِدَيْنِ إِحْساناً وَ لا تَقْتُلُوا أَوْلادَكُمْ مِنْ إِمْلاقٍ نَحْنُ نَرْزُقُكُمْ وَ إِيَّاهُمْ وَ لا تَقْرَبُوا الْفَواحِشَ ما ظَهَرَ مِنْها وَ ما بَطَنَ وَ لا تَقْتُلُوا النَّفْسَ الَّتِي حَرَّمَ اللَّهُ إِلَّا بِالْحَقِّ ذلِكُمْ وَصَّاكُمْ بِهِ لَعَلَّكُمْ تَعْقِلُونَ.</w:t>
      </w:r>
      <w:r>
        <w:rPr>
          <w:rFonts w:ascii="Traditional Arabic" w:hAnsi="Traditional Arabic" w:cs="Traditional Arabic" w:hint="cs"/>
          <w:color w:val="000000"/>
          <w:sz w:val="30"/>
          <w:szCs w:val="30"/>
          <w:rtl/>
        </w:rPr>
        <w:t xml:space="preserve"> انعام (6) 151</w:t>
      </w:r>
    </w:p>
    <w:p w:rsidR="00DA643A" w:rsidRDefault="00DA643A" w:rsidP="00DA643A">
      <w:pPr>
        <w:pStyle w:val="NormalWeb"/>
        <w:bidi/>
        <w:rPr>
          <w:rtl/>
        </w:rPr>
      </w:pPr>
      <w:r>
        <w:rPr>
          <w:rFonts w:ascii="Traditional Arabic" w:hAnsi="Traditional Arabic" w:cs="Traditional Arabic" w:hint="cs"/>
          <w:color w:val="006A0F"/>
          <w:sz w:val="30"/>
          <w:szCs w:val="30"/>
          <w:rtl/>
        </w:rPr>
        <w:t>وَ إِذا فَعَلُوا فاحِشَةً قالُوا وَجَدْنا عَلَيْها آباءَنا وَ اللَّهُ أَمَرَنا بِها قُلْ إِنَّ اللَّهَ لا يَأْمُرُ بِالْفَحْشاءِ أَ تَقُولُونَ عَلَى اللَّهِ ما لا تَعْلَمُونَ.</w:t>
      </w:r>
      <w:r>
        <w:rPr>
          <w:rFonts w:ascii="Traditional Arabic" w:hAnsi="Traditional Arabic" w:cs="Traditional Arabic" w:hint="cs"/>
          <w:color w:val="000000"/>
          <w:sz w:val="30"/>
          <w:szCs w:val="30"/>
          <w:rtl/>
        </w:rPr>
        <w:t xml:space="preserve"> اعراف (7) 28</w:t>
      </w:r>
    </w:p>
    <w:p w:rsidR="00DA643A" w:rsidRDefault="00DA643A" w:rsidP="00DA643A">
      <w:pPr>
        <w:pStyle w:val="NormalWeb"/>
        <w:bidi/>
        <w:rPr>
          <w:rtl/>
        </w:rPr>
      </w:pPr>
      <w:r>
        <w:rPr>
          <w:rFonts w:ascii="Traditional Arabic" w:hAnsi="Traditional Arabic" w:cs="Traditional Arabic" w:hint="cs"/>
          <w:color w:val="006A0F"/>
          <w:sz w:val="30"/>
          <w:szCs w:val="30"/>
          <w:rtl/>
        </w:rPr>
        <w:t>قُلْ مَنْ حَرَّمَ زِينَةَ اللَّهِ الَّتِي أَخْرَجَ لِعِبادِهِ وَ الطَّيِّباتِ مِنَ الرِّزْقِ قُلْ هِيَ لِلَّذِينَ آمَنُوا فِي الْحَياةِ الدُّنْيا خالِصَةً يَوْمَ الْقِيامَةِ كَذلِكَ نُفَصِّلُ الْآياتِ لِقَوْمٍ يَعْلَمُونَ‏ قُلْ إِنَّما حَرَّمَ رَبِّيَ الْفَواحِشَ ما ظَهَرَ مِنْها وَ ما بَطَنَ وَ الْإِثْمَ وَ الْبَغْيَ بِغَيْرِ الْحَقِّ وَ أَنْ تُشْرِكُوا بِاللَّهِ ما لَمْ يُنَزِّلْ بِهِ سُلْطاناً وَ أَنْ تَقُولُوا عَلَى اللَّهِ ما لا تَعْلَمُونَ.</w:t>
      </w:r>
      <w:r>
        <w:rPr>
          <w:rFonts w:ascii="Traditional Arabic" w:hAnsi="Traditional Arabic" w:cs="Traditional Arabic" w:hint="cs"/>
          <w:color w:val="000000"/>
          <w:sz w:val="30"/>
          <w:szCs w:val="30"/>
          <w:rtl/>
        </w:rPr>
        <w:t xml:space="preserve"> اعراف (7) 32 و 33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365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42. بيان دين‏</w:t>
      </w:r>
    </w:p>
    <w:p w:rsidR="00DA643A" w:rsidRDefault="00DA643A" w:rsidP="00DA643A">
      <w:pPr>
        <w:pStyle w:val="NormalWeb"/>
        <w:bidi/>
        <w:rPr>
          <w:rtl/>
        </w:rPr>
      </w:pPr>
      <w:r>
        <w:rPr>
          <w:rFonts w:ascii="Traditional Arabic" w:hAnsi="Traditional Arabic" w:cs="Traditional Arabic" w:hint="cs"/>
          <w:color w:val="000000"/>
          <w:sz w:val="30"/>
          <w:szCs w:val="30"/>
          <w:rtl/>
        </w:rPr>
        <w:t>2383. بيان صريح اساس و مبانى دين خود براى مشركان، مأموريّت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 غَيْرَ اللَّهِ أَتَّخِذُ وَلِيًّا فاطِرِ السَّماواتِ وَ الْأَرْضِ وَ هُوَ يُطْعِمُ وَ لا يُطْعَمُ قُلْ إِنِّي أُمِرْتُ أَنْ أَكُونَ أَوَّلَ مَنْ أَسْلَمَ وَ لا تَكُونَنَّ مِنَ الْمُشْرِكِينَ.</w:t>
      </w:r>
      <w:r>
        <w:rPr>
          <w:rFonts w:ascii="Traditional Arabic" w:hAnsi="Traditional Arabic" w:cs="Traditional Arabic" w:hint="cs"/>
          <w:color w:val="000000"/>
          <w:sz w:val="30"/>
          <w:szCs w:val="30"/>
          <w:rtl/>
        </w:rPr>
        <w:t xml:space="preserve"> انعام (6) 14</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 كُنْتُمْ فِي شَكٍّ مِنْ دِينِي فَلا أَعْبُدُ الَّذِينَ تَعْبُدُونَ مِنْ دُونِ اللَّهِ وَ لكِنْ أَعْبُدُ اللَّهَ الَّذِي يَتَوَفَّاكُمْ وَ أُمِرْتُ أَنْ أَكُونَ مِنَ الْمُؤْمِنِينَ‏ وَ أَنْ أَقِمْ وَجْهَكَ لِلدِّينِ حَنِيفاً وَ لا تَكُونَنَّ مِنَ الْمُشْرِكِينَ.</w:t>
      </w:r>
      <w:r>
        <w:rPr>
          <w:rFonts w:ascii="Traditional Arabic" w:hAnsi="Traditional Arabic" w:cs="Traditional Arabic" w:hint="cs"/>
          <w:color w:val="000000"/>
          <w:sz w:val="30"/>
          <w:szCs w:val="30"/>
          <w:rtl/>
        </w:rPr>
        <w:t xml:space="preserve"> يونس (10) 104 و 105</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الْكافِرُونَ‏ لا أَعْبُدُ ما تَعْبُدُونَ‏ وَ لا أَنْتُمْ عابِدُونَ ما أَعْبُدُ وَ لا أَنا عابِدٌ ما عَبَدْتُّمْ‏ وَ لا أَنْتُمْ عابِدُونَ ما أَعْبُدُ لَكُمْ دِينُكُمْ وَ لِيَ دِينِ.</w:t>
      </w:r>
    </w:p>
    <w:p w:rsidR="00DA643A" w:rsidRDefault="00DA643A" w:rsidP="00DA643A">
      <w:pPr>
        <w:pStyle w:val="NormalWeb"/>
        <w:bidi/>
        <w:rPr>
          <w:rtl/>
        </w:rPr>
      </w:pPr>
      <w:r>
        <w:rPr>
          <w:rFonts w:ascii="Traditional Arabic" w:hAnsi="Traditional Arabic" w:cs="Traditional Arabic" w:hint="cs"/>
          <w:color w:val="000000"/>
          <w:sz w:val="30"/>
          <w:szCs w:val="30"/>
          <w:rtl/>
        </w:rPr>
        <w:t>كافرون (109) 1-/ 6</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اثبات توحيد</w:t>
      </w:r>
    </w:p>
    <w:p w:rsidR="00DA643A" w:rsidRDefault="00DA643A" w:rsidP="00DA643A">
      <w:pPr>
        <w:pStyle w:val="NormalWeb"/>
        <w:bidi/>
        <w:rPr>
          <w:rtl/>
        </w:rPr>
      </w:pPr>
      <w:r>
        <w:rPr>
          <w:rFonts w:ascii="Traditional Arabic" w:hAnsi="Traditional Arabic" w:cs="Traditional Arabic" w:hint="cs"/>
          <w:color w:val="465BFF"/>
          <w:sz w:val="30"/>
          <w:szCs w:val="30"/>
          <w:rtl/>
        </w:rPr>
        <w:t>43. بيان رؤياى خود</w:t>
      </w:r>
    </w:p>
    <w:p w:rsidR="00DA643A" w:rsidRDefault="00DA643A" w:rsidP="00DA643A">
      <w:pPr>
        <w:pStyle w:val="NormalWeb"/>
        <w:bidi/>
        <w:rPr>
          <w:rtl/>
        </w:rPr>
      </w:pPr>
      <w:r>
        <w:rPr>
          <w:rFonts w:ascii="Traditional Arabic" w:hAnsi="Traditional Arabic" w:cs="Traditional Arabic" w:hint="cs"/>
          <w:color w:val="000000"/>
          <w:sz w:val="30"/>
          <w:szCs w:val="30"/>
          <w:rtl/>
        </w:rPr>
        <w:t>2384. پيامبر صلى الله عليه و آله موظّف به بيان رؤياهاى خود، در مورد جامعه اسلامى:</w:t>
      </w:r>
    </w:p>
    <w:p w:rsidR="00DA643A" w:rsidRDefault="00DA643A" w:rsidP="00DA643A">
      <w:pPr>
        <w:pStyle w:val="NormalWeb"/>
        <w:bidi/>
        <w:rPr>
          <w:rtl/>
        </w:rPr>
      </w:pPr>
      <w:r>
        <w:rPr>
          <w:rFonts w:ascii="Traditional Arabic" w:hAnsi="Traditional Arabic" w:cs="Traditional Arabic" w:hint="cs"/>
          <w:color w:val="006A0F"/>
          <w:sz w:val="30"/>
          <w:szCs w:val="30"/>
          <w:rtl/>
        </w:rPr>
        <w:t>إِذْ يُرِيكَهُمُ اللَّهُ فِي مَنامِكَ قَلِيلًا وَ لَوْ أَراكَهُمْ كَثِيراً لَفَشِلْتُمْ وَ لَتَنازَعْتُمْ فِي الْأَمْرِ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01"/>
      </w:r>
      <w:r>
        <w:rPr>
          <w:rFonts w:ascii="Traditional Arabic" w:hAnsi="Traditional Arabic" w:cs="Traditional Arabic" w:hint="cs"/>
          <w:color w:val="000000"/>
          <w:sz w:val="30"/>
          <w:szCs w:val="30"/>
          <w:rtl/>
        </w:rPr>
        <w:t xml:space="preserve"> انفال (8) 43</w:t>
      </w:r>
    </w:p>
    <w:p w:rsidR="00DA643A" w:rsidRDefault="00DA643A" w:rsidP="00DA643A">
      <w:pPr>
        <w:pStyle w:val="NormalWeb"/>
        <w:bidi/>
        <w:rPr>
          <w:rtl/>
        </w:rPr>
      </w:pPr>
      <w:r>
        <w:rPr>
          <w:rFonts w:ascii="Traditional Arabic" w:hAnsi="Traditional Arabic" w:cs="Traditional Arabic" w:hint="cs"/>
          <w:color w:val="465BFF"/>
          <w:sz w:val="30"/>
          <w:szCs w:val="30"/>
          <w:rtl/>
        </w:rPr>
        <w:t>44. بيان سنّتهاى خدا</w:t>
      </w:r>
    </w:p>
    <w:p w:rsidR="00DA643A" w:rsidRDefault="00DA643A" w:rsidP="00DA643A">
      <w:pPr>
        <w:pStyle w:val="NormalWeb"/>
        <w:bidi/>
        <w:rPr>
          <w:rtl/>
        </w:rPr>
      </w:pPr>
      <w:r>
        <w:rPr>
          <w:rFonts w:ascii="Traditional Arabic" w:hAnsi="Traditional Arabic" w:cs="Traditional Arabic" w:hint="cs"/>
          <w:color w:val="000000"/>
          <w:sz w:val="30"/>
          <w:szCs w:val="30"/>
          <w:rtl/>
        </w:rPr>
        <w:t>2385. بيان سنّت «استدراج» و «امهال» خداوند در مورد فرورفتگان در ورطه گمراهى،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مَنْ كانَ فِي الضَّلالَةِ فَلْيَمْدُدْ لَهُ الرَّحْمنُ مَدًّا حَتَّى إِذا رَأَوْا ما يُوعَدُونَ إِمَّا الْعَذابَ وَ إِمَّا السَّاعَةَ</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مريم (19) 75</w:t>
      </w:r>
    </w:p>
    <w:p w:rsidR="00DA643A" w:rsidRDefault="00DA643A" w:rsidP="00DA643A">
      <w:pPr>
        <w:pStyle w:val="NormalWeb"/>
        <w:bidi/>
        <w:rPr>
          <w:rtl/>
        </w:rPr>
      </w:pPr>
      <w:r>
        <w:rPr>
          <w:rFonts w:ascii="Traditional Arabic" w:hAnsi="Traditional Arabic" w:cs="Traditional Arabic" w:hint="cs"/>
          <w:color w:val="000000"/>
          <w:sz w:val="30"/>
          <w:szCs w:val="30"/>
          <w:rtl/>
        </w:rPr>
        <w:t>2386. ابلاغ سنت الهى سركوبى حق‏ستيزان به كافران عصر خويش، مسئوليّت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لِلَّذِينَ كَفَرُوا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يَعُودُوا فَقَدْ مَضَتْ سُنَّتُ الْأَوَّلِينَ‏ وَ قاتِلُوهُمْ حَتَّى لا تَكُونَ فِتْنَةٌ وَ يَكُونَ الدِّينُ كُلُّهُ لِلَّهِ‏</w:t>
      </w:r>
      <w:r>
        <w:rPr>
          <w:rFonts w:ascii="Traditional Arabic" w:hAnsi="Traditional Arabic" w:cs="Traditional Arabic" w:hint="cs"/>
          <w:color w:val="000000"/>
          <w:sz w:val="30"/>
          <w:szCs w:val="30"/>
          <w:rtl/>
        </w:rPr>
        <w:t xml:space="preserve"> .... انفال (8) 38 و 39</w:t>
      </w:r>
    </w:p>
    <w:p w:rsidR="00DA643A" w:rsidRDefault="00DA643A" w:rsidP="00DA643A">
      <w:pPr>
        <w:pStyle w:val="NormalWeb"/>
        <w:bidi/>
        <w:rPr>
          <w:rtl/>
        </w:rPr>
      </w:pPr>
      <w:r>
        <w:rPr>
          <w:rFonts w:ascii="Traditional Arabic" w:hAnsi="Traditional Arabic" w:cs="Traditional Arabic" w:hint="cs"/>
          <w:color w:val="465BFF"/>
          <w:sz w:val="30"/>
          <w:szCs w:val="30"/>
          <w:rtl/>
        </w:rPr>
        <w:t>45. بيان عدم مصونيّت‏</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2387. پيامبر صلى الله عليه و آله، مأمور اعلام مصونيت نداشتن خويش در برابر عذاب الهى، در صورت نافرمانى از او:</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لَنْ يُجِيرَنِي مِنَ اللَّهِ أَحَدٌ وَ لَنْ أَجِدَ مِنْ دُونِهِ مُلْتَحَداً.</w:t>
      </w:r>
      <w:r>
        <w:rPr>
          <w:rFonts w:ascii="Traditional Arabic" w:hAnsi="Traditional Arabic" w:cs="Traditional Arabic" w:hint="cs"/>
          <w:color w:val="000000"/>
          <w:sz w:val="30"/>
          <w:szCs w:val="30"/>
          <w:rtl/>
        </w:rPr>
        <w:t xml:space="preserve"> جنّ (72) 22</w:t>
      </w:r>
    </w:p>
    <w:p w:rsidR="00DA643A" w:rsidRDefault="00DA643A" w:rsidP="00DA643A">
      <w:pPr>
        <w:pStyle w:val="NormalWeb"/>
        <w:bidi/>
        <w:rPr>
          <w:rtl/>
        </w:rPr>
      </w:pPr>
      <w:r>
        <w:rPr>
          <w:rFonts w:ascii="Traditional Arabic" w:hAnsi="Traditional Arabic" w:cs="Traditional Arabic" w:hint="cs"/>
          <w:color w:val="465BFF"/>
          <w:sz w:val="30"/>
          <w:szCs w:val="30"/>
          <w:rtl/>
        </w:rPr>
        <w:t>46. بيان عظمت خدا</w:t>
      </w:r>
    </w:p>
    <w:p w:rsidR="00DA643A" w:rsidRDefault="00DA643A" w:rsidP="00DA643A">
      <w:pPr>
        <w:pStyle w:val="NormalWeb"/>
        <w:bidi/>
        <w:rPr>
          <w:rtl/>
        </w:rPr>
      </w:pPr>
      <w:r>
        <w:rPr>
          <w:rFonts w:ascii="Traditional Arabic" w:hAnsi="Traditional Arabic" w:cs="Traditional Arabic" w:hint="cs"/>
          <w:color w:val="000000"/>
          <w:sz w:val="30"/>
          <w:szCs w:val="30"/>
          <w:rtl/>
        </w:rPr>
        <w:t>2388. تبيين عظمت آفريدگار و وسعت بى‏كران دامنه خلقت،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لَوْ كانَ الْبَحْرُ مِداداً لِكَلِماتِ رَبِّي لَنَفِدَ الْبَحْرُ قَبْلَ أَنْ تَنْفَدَ كَلِماتُ رَبِّي وَ لَوْ جِئْنا بِمِثْلِهِ مَدَداً.</w:t>
      </w:r>
      <w:r>
        <w:rPr>
          <w:rFonts w:ascii="Traditional Arabic" w:hAnsi="Traditional Arabic" w:cs="Traditional Arabic" w:hint="cs"/>
          <w:color w:val="000000"/>
          <w:sz w:val="30"/>
          <w:szCs w:val="30"/>
          <w:rtl/>
        </w:rPr>
        <w:t xml:space="preserve"> كهف (18) 109</w:t>
      </w:r>
    </w:p>
    <w:p w:rsidR="00DA643A" w:rsidRDefault="00DA643A" w:rsidP="00DA643A">
      <w:pPr>
        <w:pStyle w:val="NormalWeb"/>
        <w:bidi/>
        <w:rPr>
          <w:rtl/>
        </w:rPr>
      </w:pPr>
      <w:r>
        <w:rPr>
          <w:rFonts w:ascii="Traditional Arabic" w:hAnsi="Traditional Arabic" w:cs="Traditional Arabic" w:hint="cs"/>
          <w:color w:val="465BFF"/>
          <w:sz w:val="30"/>
          <w:szCs w:val="30"/>
          <w:rtl/>
        </w:rPr>
        <w:t>47. بيان عقيده‏</w:t>
      </w:r>
    </w:p>
    <w:p w:rsidR="00DA643A" w:rsidRDefault="00DA643A" w:rsidP="00DA643A">
      <w:pPr>
        <w:pStyle w:val="NormalWeb"/>
        <w:bidi/>
        <w:rPr>
          <w:rtl/>
        </w:rPr>
      </w:pPr>
      <w:r>
        <w:rPr>
          <w:rFonts w:ascii="Traditional Arabic" w:hAnsi="Traditional Arabic" w:cs="Traditional Arabic" w:hint="cs"/>
          <w:color w:val="000000"/>
          <w:sz w:val="30"/>
          <w:szCs w:val="30"/>
          <w:rtl/>
        </w:rPr>
        <w:t>2389. پيامبر صلى الله عليه و آله موظف به بيان اعتقاد خود به آيين توحيدى اسلام:</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أَتَّخِذُ وَلِيًّا فاطِرِ السَّماواتِ وَ الْأَرْضِ‏</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366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هُوَ يُطْعِمُ وَ لا يُطْعَمُ قُلْ إِنِّي أُمِرْتُ أَنْ أَكُونَ أَوَّلَ مَنْ أَسْلَمَ وَ لا تَكُونَنَّ مِنَ الْمُشْرِكِينَ.</w:t>
      </w:r>
      <w:r>
        <w:rPr>
          <w:rFonts w:ascii="Traditional Arabic" w:hAnsi="Traditional Arabic" w:cs="Traditional Arabic" w:hint="cs"/>
          <w:color w:val="000000"/>
          <w:sz w:val="30"/>
          <w:szCs w:val="30"/>
          <w:rtl/>
        </w:rPr>
        <w:t xml:space="preserve"> انعام (6) 14</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 ما لا يَنْفَعُنا وَ لا يَضُرُّنا وَ نُرَدُّ عَلى‏ أَعْقابِنا بَعْدَ إِذْ هَدانَا اللَّهُ كَالَّذِي اسْتَهْوَتْهُ الشَّياطِينُ فِي الْأَرْضِ حَيْرانَ لَهُ أَصْحابٌ يَدْعُونَهُ إِلَى الْهُدَى ائْتِنا قُلْ إِنَّ هُدَى اللَّهِ هُوَ الْهُدى‏ وَ أُمِرْنا لِنُسْلِمَ لِرَبِّ الْعالَمِينَ.</w:t>
      </w:r>
      <w:r>
        <w:rPr>
          <w:rFonts w:ascii="Traditional Arabic" w:hAnsi="Traditional Arabic" w:cs="Traditional Arabic" w:hint="cs"/>
          <w:color w:val="000000"/>
          <w:sz w:val="30"/>
          <w:szCs w:val="30"/>
          <w:rtl/>
        </w:rPr>
        <w:t xml:space="preserve"> انعام (6) 71</w:t>
      </w:r>
    </w:p>
    <w:p w:rsidR="00DA643A" w:rsidRDefault="00DA643A" w:rsidP="00DA643A">
      <w:pPr>
        <w:pStyle w:val="NormalWeb"/>
        <w:bidi/>
        <w:rPr>
          <w:rtl/>
        </w:rPr>
      </w:pPr>
      <w:r>
        <w:rPr>
          <w:rFonts w:ascii="Traditional Arabic" w:hAnsi="Traditional Arabic" w:cs="Traditional Arabic" w:hint="cs"/>
          <w:color w:val="006A0F"/>
          <w:sz w:val="30"/>
          <w:szCs w:val="30"/>
          <w:rtl/>
        </w:rPr>
        <w:t>قُلْ إِنَّنِي هَدانِي رَبِّي إِلى‏ صِراطٍ مُسْتَقِيمٍ دِيناً قِيَماً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كانَ مِنَ الْمُشْرِكِينَ‏ لا شَرِيكَ لَهُ وَ بِذلِكَ أُمِرْتُ وَ أَنَا أَوَّلُ الْمُسْلِمِينَ.</w:t>
      </w:r>
      <w:r>
        <w:rPr>
          <w:rFonts w:ascii="Traditional Arabic" w:hAnsi="Traditional Arabic" w:cs="Traditional Arabic" w:hint="cs"/>
          <w:color w:val="000000"/>
          <w:sz w:val="30"/>
          <w:szCs w:val="30"/>
          <w:rtl/>
        </w:rPr>
        <w:t xml:space="preserve"> انعام (6) 161 و 163</w:t>
      </w:r>
    </w:p>
    <w:p w:rsidR="00DA643A" w:rsidRDefault="00DA643A" w:rsidP="00DA643A">
      <w:pPr>
        <w:pStyle w:val="NormalWeb"/>
        <w:bidi/>
        <w:rPr>
          <w:rtl/>
        </w:rPr>
      </w:pPr>
      <w:r>
        <w:rPr>
          <w:rFonts w:ascii="Traditional Arabic" w:hAnsi="Traditional Arabic" w:cs="Traditional Arabic" w:hint="cs"/>
          <w:color w:val="006A0F"/>
          <w:sz w:val="30"/>
          <w:szCs w:val="30"/>
          <w:rtl/>
        </w:rPr>
        <w:t>إِنَّما أُمِرْتُ أَنْ أَعْبُدَ رَبَّ هذِهِ الْبَلْدَةِ الَّذِي حَرَّمَها وَ لَهُ كُلُّ شَيْ‏ءٍ وَ أُمِرْتُ أَنْ أَكُونَ مِنَ الْمُسْلِمِينَ.</w:t>
      </w:r>
      <w:r>
        <w:rPr>
          <w:rFonts w:ascii="Traditional Arabic" w:hAnsi="Traditional Arabic" w:cs="Traditional Arabic" w:hint="cs"/>
          <w:color w:val="000000"/>
          <w:sz w:val="30"/>
          <w:szCs w:val="30"/>
          <w:rtl/>
        </w:rPr>
        <w:t xml:space="preserve"> نمل (27) 91</w:t>
      </w:r>
    </w:p>
    <w:p w:rsidR="00DA643A" w:rsidRDefault="00DA643A" w:rsidP="00DA643A">
      <w:pPr>
        <w:pStyle w:val="NormalWeb"/>
        <w:bidi/>
        <w:rPr>
          <w:rtl/>
        </w:rPr>
      </w:pPr>
      <w:r>
        <w:rPr>
          <w:rFonts w:ascii="Traditional Arabic" w:hAnsi="Traditional Arabic" w:cs="Traditional Arabic" w:hint="cs"/>
          <w:color w:val="006A0F"/>
          <w:sz w:val="30"/>
          <w:szCs w:val="30"/>
          <w:rtl/>
        </w:rPr>
        <w:t>وَ أُمِرْتُ لِأَنْ أَكُونَ أَوَّلَ الْمُسْلِمِينَ.</w:t>
      </w:r>
      <w:r>
        <w:rPr>
          <w:rFonts w:ascii="Traditional Arabic" w:hAnsi="Traditional Arabic" w:cs="Traditional Arabic" w:hint="cs"/>
          <w:color w:val="000000"/>
          <w:sz w:val="30"/>
          <w:szCs w:val="30"/>
          <w:rtl/>
        </w:rPr>
        <w:t xml:space="preserve"> زمر (39) 12</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الْكافِرُونَ‏ لا أَعْبُدُ ما تَعْبُدُونَ‏ وَ لا أَنْتُمْ عابِدُونَ ما أَعْبُدُ وَ لا أَنا عابِدٌ ما عَبَدْتُّمْ‏ وَ لا أَنْتُمْ عابِدُونَ ما أَعْبُدُ لَكُمْ دِينُكُمْ وَ لِيَ دِينِ.</w:t>
      </w:r>
    </w:p>
    <w:p w:rsidR="00DA643A" w:rsidRDefault="00DA643A" w:rsidP="00DA643A">
      <w:pPr>
        <w:pStyle w:val="NormalWeb"/>
        <w:bidi/>
        <w:rPr>
          <w:rtl/>
        </w:rPr>
      </w:pPr>
      <w:r>
        <w:rPr>
          <w:rFonts w:ascii="Traditional Arabic" w:hAnsi="Traditional Arabic" w:cs="Traditional Arabic" w:hint="cs"/>
          <w:color w:val="000000"/>
          <w:sz w:val="30"/>
          <w:szCs w:val="30"/>
          <w:rtl/>
        </w:rPr>
        <w:t>كافرون (109) 1-/ 6</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48. بيان قصّه اصحاب كهف‏</w:t>
      </w:r>
    </w:p>
    <w:p w:rsidR="00DA643A" w:rsidRDefault="00DA643A" w:rsidP="00DA643A">
      <w:pPr>
        <w:pStyle w:val="NormalWeb"/>
        <w:bidi/>
        <w:rPr>
          <w:rtl/>
        </w:rPr>
      </w:pPr>
      <w:r>
        <w:rPr>
          <w:rFonts w:ascii="Traditional Arabic" w:hAnsi="Traditional Arabic" w:cs="Traditional Arabic" w:hint="cs"/>
          <w:color w:val="000000"/>
          <w:sz w:val="30"/>
          <w:szCs w:val="30"/>
          <w:rtl/>
        </w:rPr>
        <w:t>2390. پيامبر صلى الله عليه و آله، مأمور بازگو كردن قصّه اصحاب كهف، بر اساس وحى:</w:t>
      </w:r>
    </w:p>
    <w:p w:rsidR="00DA643A" w:rsidRDefault="00DA643A" w:rsidP="00DA643A">
      <w:pPr>
        <w:pStyle w:val="NormalWeb"/>
        <w:bidi/>
        <w:rPr>
          <w:rtl/>
        </w:rPr>
      </w:pPr>
      <w:r>
        <w:rPr>
          <w:rFonts w:ascii="Traditional Arabic" w:hAnsi="Traditional Arabic" w:cs="Traditional Arabic" w:hint="cs"/>
          <w:color w:val="006A0F"/>
          <w:sz w:val="30"/>
          <w:szCs w:val="30"/>
          <w:rtl/>
        </w:rPr>
        <w:t>أَمْ حَسِبْتَ أَنَّ أَصْحابَ الْكَهْفِ وَ الرَّقِيمِ كانُوا مِنْ آياتِنا عَجَباً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رَبِّي أَعْلَمُ بِعِدَّتِهِمْ ما يَعْلَمُهُمْ إِلَّا قَلِيلٌ‏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اللَّهُ أَعْلَمُ بِما لَبِثُوا وَ اتْلُ ما أُوحِيَ إِلَيْكَ مِنْ كِتابِ رَبِّكَ‏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02"/>
      </w:r>
      <w:r>
        <w:rPr>
          <w:rFonts w:ascii="Traditional Arabic" w:hAnsi="Traditional Arabic" w:cs="Traditional Arabic" w:hint="cs"/>
          <w:color w:val="000000"/>
          <w:sz w:val="30"/>
          <w:szCs w:val="30"/>
          <w:rtl/>
        </w:rPr>
        <w:t xml:space="preserve"> كهف (18) 9 و 22 و 26 و 27</w:t>
      </w:r>
    </w:p>
    <w:p w:rsidR="00DA643A" w:rsidRDefault="00DA643A" w:rsidP="00DA643A">
      <w:pPr>
        <w:pStyle w:val="NormalWeb"/>
        <w:bidi/>
        <w:rPr>
          <w:rtl/>
        </w:rPr>
      </w:pPr>
      <w:r>
        <w:rPr>
          <w:rFonts w:ascii="Traditional Arabic" w:hAnsi="Traditional Arabic" w:cs="Traditional Arabic" w:hint="cs"/>
          <w:color w:val="465BFF"/>
          <w:sz w:val="30"/>
          <w:szCs w:val="30"/>
          <w:rtl/>
        </w:rPr>
        <w:t>50. بيان محدوده اختيارات‏</w:t>
      </w:r>
    </w:p>
    <w:p w:rsidR="00DA643A" w:rsidRDefault="00DA643A" w:rsidP="00DA643A">
      <w:pPr>
        <w:pStyle w:val="NormalWeb"/>
        <w:bidi/>
        <w:rPr>
          <w:rtl/>
        </w:rPr>
      </w:pPr>
      <w:r>
        <w:rPr>
          <w:rFonts w:ascii="Traditional Arabic" w:hAnsi="Traditional Arabic" w:cs="Traditional Arabic" w:hint="cs"/>
          <w:color w:val="000000"/>
          <w:sz w:val="30"/>
          <w:szCs w:val="30"/>
          <w:rtl/>
        </w:rPr>
        <w:t>2391. پيامبر صلى الله عليه و آله، مأمور ترسيم مرز اختيارات خود، در زمينه تحقّق معجزات براى مردم: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ما عِنْدِي ما تَسْتَعْجِلُونَ بِهِ إِنِ الْحُكْمُ إِلَّا لِلَّهِ‏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قُلْ لَوْ أَنَّ عِنْدِي ما تَسْتَعْجِلُونَ بِهِ لَقُضِيَ الْأَمْرُ</w:t>
      </w:r>
      <w:r>
        <w:rPr>
          <w:rFonts w:ascii="Traditional Arabic" w:hAnsi="Traditional Arabic" w:cs="Traditional Arabic" w:hint="cs"/>
          <w:color w:val="000000"/>
          <w:sz w:val="30"/>
          <w:szCs w:val="30"/>
          <w:rtl/>
        </w:rPr>
        <w:t xml:space="preserve"> .... انعام (6) 57 و 58</w:t>
      </w:r>
    </w:p>
    <w:p w:rsidR="00DA643A" w:rsidRDefault="00DA643A" w:rsidP="00DA643A">
      <w:pPr>
        <w:pStyle w:val="NormalWeb"/>
        <w:bidi/>
        <w:rPr>
          <w:rtl/>
        </w:rPr>
      </w:pPr>
      <w:r>
        <w:rPr>
          <w:rFonts w:ascii="Traditional Arabic" w:hAnsi="Traditional Arabic" w:cs="Traditional Arabic" w:hint="cs"/>
          <w:color w:val="000000"/>
          <w:sz w:val="30"/>
          <w:szCs w:val="30"/>
          <w:rtl/>
        </w:rPr>
        <w:t>2392. پيامبر صلى الله عليه و آله، مأمور بيان محدوده وظايف و اختيارات خويش، براساس پيروى از وحى:</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 انعام (6) 50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إِنَّما أَتَّبِعُ ما يُوحى‏ إِلَيَّ مِنْ رَبِّي‏</w:t>
      </w:r>
      <w:r>
        <w:rPr>
          <w:rFonts w:ascii="Traditional Arabic" w:hAnsi="Traditional Arabic" w:cs="Traditional Arabic" w:hint="cs"/>
          <w:color w:val="000000"/>
          <w:sz w:val="30"/>
          <w:szCs w:val="30"/>
          <w:rtl/>
        </w:rPr>
        <w:t xml:space="preserve"> .... اعراف (7) 203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ما يَكُونُ لِي أَنْ أُبَدِّلَهُ مِنْ تِلْقاءِ نَفْسِي إِنْ أَتَّبِعُ إِلَّا ما يُوحى‏ إِلَيَ‏</w:t>
      </w:r>
      <w:r>
        <w:rPr>
          <w:rFonts w:ascii="Traditional Arabic" w:hAnsi="Traditional Arabic" w:cs="Traditional Arabic" w:hint="cs"/>
          <w:color w:val="000000"/>
          <w:sz w:val="30"/>
          <w:szCs w:val="30"/>
          <w:rtl/>
        </w:rPr>
        <w:t xml:space="preserve"> .... يونس (10) 15</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أَنَا بَشَرٌ مِثْلُكُمْ يُوحى‏ إِلَيَّ أَنَّما إِلهُكُمْ إِلهٌ واحِدٌ</w:t>
      </w:r>
      <w:r>
        <w:rPr>
          <w:rFonts w:ascii="Traditional Arabic" w:hAnsi="Traditional Arabic" w:cs="Traditional Arabic" w:hint="cs"/>
          <w:color w:val="000000"/>
          <w:sz w:val="30"/>
          <w:szCs w:val="30"/>
          <w:rtl/>
        </w:rPr>
        <w:t xml:space="preserve"> .... كهف (18) 110</w:t>
      </w:r>
    </w:p>
    <w:p w:rsidR="00DA643A" w:rsidRDefault="00DA643A" w:rsidP="00DA643A">
      <w:pPr>
        <w:pStyle w:val="NormalWeb"/>
        <w:bidi/>
        <w:rPr>
          <w:rtl/>
        </w:rPr>
      </w:pPr>
      <w:r>
        <w:rPr>
          <w:rFonts w:ascii="Traditional Arabic" w:hAnsi="Traditional Arabic" w:cs="Traditional Arabic" w:hint="cs"/>
          <w:color w:val="000000"/>
          <w:sz w:val="30"/>
          <w:szCs w:val="30"/>
          <w:rtl/>
        </w:rPr>
        <w:t>2393. پيامبر صلى الله عليه و آله موظّف به اعلام محدوده مسئوليّت خويش و بيان ناتوانى خود، از ارائه معجزات درخواستى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نُؤْمِنَ لَكَ حَتَّى تَفْجُرَ لَنا مِنَ الْأَرْضِ يَنْبُوعاً أَوْ تَكُونَ لَكَ جَنَّةٌ مِنْ نَخِيلٍ وَ عِنَبٍ فَتُفَجِّرَ الْأَنْهارَ خِلالَها تَفْجِيراً أَوْ تُسْقِطَ السَّماءَ كَما زَعَمْتَ عَلَيْنا كِسَفاً أَوْ تَأْتِيَ بِاللَّهِ وَ الْمَلائِكَةِ قَبِيلًا أَوْ يَكُونَ لَكَ بَيْتٌ مِنْ زُخْرُفٍ أَوْ تَرْقى‏ فِي السَّماءِ وَ لَنْ نُؤْمِنَ لِرُقِيِّكَ حَتَّى تُنَزِّلَ عَلَيْنا كِتاباً نَقْرَؤُهُ قُلْ سُبْحانَ رَبِّي هَلْ كُنْتُ إِلَّا بَشَراً رَسُولًا.</w:t>
      </w:r>
      <w:r>
        <w:rPr>
          <w:rFonts w:ascii="Traditional Arabic" w:hAnsi="Traditional Arabic" w:cs="Traditional Arabic" w:hint="cs"/>
          <w:color w:val="000000"/>
          <w:sz w:val="30"/>
          <w:szCs w:val="30"/>
          <w:rtl/>
        </w:rPr>
        <w:t xml:space="preserve"> اسراء (17) 90-/ 93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367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51. بيان محدوده علم‏</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2394. پيامبر صلى الله عليه و آله، موظّف به اعلام عدم آگاهى خويش به لحظه فرا رسيدن قيامت:</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قُلْ إِنَّما عِلْمُها عِنْدَ رَبِّي لا يُجَلِّيها لِوَقْتِها إِلَّا هُوَ</w:t>
      </w:r>
      <w:r>
        <w:rPr>
          <w:rFonts w:ascii="Traditional Arabic" w:hAnsi="Traditional Arabic" w:cs="Traditional Arabic" w:hint="cs"/>
          <w:color w:val="000000"/>
          <w:sz w:val="30"/>
          <w:szCs w:val="30"/>
          <w:rtl/>
        </w:rPr>
        <w:t xml:space="preserve"> .... اعراف (7) 187</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يَشْعُرُونَ أَيَّانَ يُبْعَثُونَ.</w:t>
      </w:r>
      <w:r>
        <w:rPr>
          <w:rFonts w:ascii="Traditional Arabic" w:hAnsi="Traditional Arabic" w:cs="Traditional Arabic" w:hint="cs"/>
          <w:color w:val="000000"/>
          <w:sz w:val="30"/>
          <w:szCs w:val="30"/>
          <w:rtl/>
        </w:rPr>
        <w:t xml:space="preserve"> نمل (27) 65</w:t>
      </w:r>
    </w:p>
    <w:p w:rsidR="00DA643A" w:rsidRDefault="00DA643A" w:rsidP="00DA643A">
      <w:pPr>
        <w:pStyle w:val="NormalWeb"/>
        <w:bidi/>
        <w:rPr>
          <w:rtl/>
        </w:rPr>
      </w:pPr>
      <w:r>
        <w:rPr>
          <w:rFonts w:ascii="Traditional Arabic" w:hAnsi="Traditional Arabic" w:cs="Traditional Arabic" w:hint="cs"/>
          <w:color w:val="006A0F"/>
          <w:sz w:val="30"/>
          <w:szCs w:val="30"/>
          <w:rtl/>
        </w:rPr>
        <w:t>يَسْئَلُكَ النَّاسُ عَنِ السَّاعَةِ قُلْ إِنَّما عِلْمُها عِنْدَ اللَّهِ‏</w:t>
      </w:r>
      <w:r>
        <w:rPr>
          <w:rFonts w:ascii="Traditional Arabic" w:hAnsi="Traditional Arabic" w:cs="Traditional Arabic" w:hint="cs"/>
          <w:color w:val="000000"/>
          <w:sz w:val="30"/>
          <w:szCs w:val="30"/>
          <w:rtl/>
        </w:rPr>
        <w:t xml:space="preserve"> .... احزاب (33) 63</w:t>
      </w:r>
    </w:p>
    <w:p w:rsidR="00DA643A" w:rsidRDefault="00DA643A" w:rsidP="00DA643A">
      <w:pPr>
        <w:pStyle w:val="NormalWeb"/>
        <w:bidi/>
        <w:rPr>
          <w:rtl/>
        </w:rPr>
      </w:pPr>
      <w:r>
        <w:rPr>
          <w:rFonts w:ascii="Traditional Arabic" w:hAnsi="Traditional Arabic" w:cs="Traditional Arabic" w:hint="cs"/>
          <w:color w:val="006A0F"/>
          <w:sz w:val="30"/>
          <w:szCs w:val="30"/>
          <w:rtl/>
        </w:rPr>
        <w:t>قُلْ إِنْ أَدْرِي أَ قَرِيبٌ ما تُوعَدُونَ أَمْ يَجْعَلُ لَهُ رَبِّي أَمَداً.</w:t>
      </w:r>
      <w:r>
        <w:rPr>
          <w:rFonts w:ascii="Traditional Arabic" w:hAnsi="Traditional Arabic" w:cs="Traditional Arabic" w:hint="cs"/>
          <w:color w:val="000000"/>
          <w:sz w:val="30"/>
          <w:szCs w:val="30"/>
          <w:rtl/>
        </w:rPr>
        <w:t xml:space="preserve"> جنّ (72) 25</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فِيمَ أَنْتَ مِنْ ذِكْراها.</w:t>
      </w:r>
      <w:r>
        <w:rPr>
          <w:rFonts w:ascii="Traditional Arabic" w:hAnsi="Traditional Arabic" w:cs="Traditional Arabic" w:hint="cs"/>
          <w:color w:val="000000"/>
          <w:sz w:val="30"/>
          <w:szCs w:val="30"/>
          <w:rtl/>
        </w:rPr>
        <w:t xml:space="preserve"> نازعات (79) 42 و 43</w:t>
      </w:r>
    </w:p>
    <w:p w:rsidR="00DA643A" w:rsidRDefault="00DA643A" w:rsidP="00DA643A">
      <w:pPr>
        <w:pStyle w:val="NormalWeb"/>
        <w:bidi/>
        <w:rPr>
          <w:rtl/>
        </w:rPr>
      </w:pPr>
      <w:r>
        <w:rPr>
          <w:rFonts w:ascii="Traditional Arabic" w:hAnsi="Traditional Arabic" w:cs="Traditional Arabic" w:hint="cs"/>
          <w:color w:val="000000"/>
          <w:sz w:val="30"/>
          <w:szCs w:val="30"/>
          <w:rtl/>
        </w:rPr>
        <w:t>2395. پيامبر صلى الله عليه و آله، مأمور اعلام آگاه نبودنش به امور غيبى:</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أَعْلَمُ الْغَيْبَ‏</w:t>
      </w:r>
      <w:r>
        <w:rPr>
          <w:rFonts w:ascii="Traditional Arabic" w:hAnsi="Traditional Arabic" w:cs="Traditional Arabic" w:hint="cs"/>
          <w:color w:val="000000"/>
          <w:sz w:val="30"/>
          <w:szCs w:val="30"/>
          <w:rtl/>
        </w:rPr>
        <w:t xml:space="preserve"> .... انعام (6) 50</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لَوْ كُنْتُ أَعْلَمُ الْغَيْبَ لَاسْتَكْثَرْتُ مِنَ الْخَيْرِ</w:t>
      </w:r>
      <w:r>
        <w:rPr>
          <w:rFonts w:ascii="Traditional Arabic" w:hAnsi="Traditional Arabic" w:cs="Traditional Arabic" w:hint="cs"/>
          <w:color w:val="000000"/>
          <w:sz w:val="30"/>
          <w:szCs w:val="30"/>
          <w:rtl/>
        </w:rPr>
        <w:t xml:space="preserve"> .... اعراف (7) 188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فَقُلْ إِنَّمَا الْغَيْبُ لِلَّهِ‏</w:t>
      </w:r>
      <w:r>
        <w:rPr>
          <w:rFonts w:ascii="Traditional Arabic" w:hAnsi="Traditional Arabic" w:cs="Traditional Arabic" w:hint="cs"/>
          <w:color w:val="000000"/>
          <w:sz w:val="30"/>
          <w:szCs w:val="30"/>
          <w:rtl/>
        </w:rPr>
        <w:t xml:space="preserve"> .... يونس (10) 20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أَعْلَمُ الْغَيْبَ‏</w:t>
      </w:r>
      <w:r>
        <w:rPr>
          <w:rFonts w:ascii="Traditional Arabic" w:hAnsi="Traditional Arabic" w:cs="Traditional Arabic" w:hint="cs"/>
          <w:color w:val="000000"/>
          <w:sz w:val="30"/>
          <w:szCs w:val="30"/>
          <w:rtl/>
        </w:rPr>
        <w:t xml:space="preserve"> .... هود (11) 31</w:t>
      </w:r>
    </w:p>
    <w:p w:rsidR="00DA643A" w:rsidRDefault="00DA643A" w:rsidP="00DA643A">
      <w:pPr>
        <w:pStyle w:val="NormalWeb"/>
        <w:bidi/>
        <w:rPr>
          <w:rtl/>
        </w:rPr>
      </w:pPr>
      <w:r>
        <w:rPr>
          <w:rFonts w:ascii="Traditional Arabic" w:hAnsi="Traditional Arabic" w:cs="Traditional Arabic" w:hint="cs"/>
          <w:color w:val="006A0F"/>
          <w:sz w:val="30"/>
          <w:szCs w:val="30"/>
          <w:rtl/>
        </w:rPr>
        <w:t>قُلْ لا يَعْلَمُ مَنْ فِي السَّماواتِ وَ الْأَرْضِ الْغَيْبَ إِلَّا اللَّهُ‏</w:t>
      </w:r>
      <w:r>
        <w:rPr>
          <w:rFonts w:ascii="Traditional Arabic" w:hAnsi="Traditional Arabic" w:cs="Traditional Arabic" w:hint="cs"/>
          <w:color w:val="000000"/>
          <w:sz w:val="30"/>
          <w:szCs w:val="30"/>
          <w:rtl/>
        </w:rPr>
        <w:t xml:space="preserve"> .... نمل (27) 65</w:t>
      </w:r>
    </w:p>
    <w:p w:rsidR="00DA643A" w:rsidRDefault="00DA643A" w:rsidP="00DA643A">
      <w:pPr>
        <w:pStyle w:val="NormalWeb"/>
        <w:bidi/>
        <w:rPr>
          <w:rtl/>
        </w:rPr>
      </w:pPr>
      <w:r>
        <w:rPr>
          <w:rFonts w:ascii="Traditional Arabic" w:hAnsi="Traditional Arabic" w:cs="Traditional Arabic" w:hint="cs"/>
          <w:color w:val="006A0F"/>
          <w:sz w:val="30"/>
          <w:szCs w:val="30"/>
          <w:rtl/>
        </w:rPr>
        <w:t>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أَدْرِي ما يُفْعَلُ بِي وَ لا بِكُمْ‏</w:t>
      </w:r>
      <w:r>
        <w:rPr>
          <w:rFonts w:ascii="Traditional Arabic" w:hAnsi="Traditional Arabic" w:cs="Traditional Arabic" w:hint="cs"/>
          <w:color w:val="000000"/>
          <w:sz w:val="30"/>
          <w:szCs w:val="30"/>
          <w:rtl/>
        </w:rPr>
        <w:t xml:space="preserve"> .... احقاف (46) 9</w:t>
      </w:r>
    </w:p>
    <w:p w:rsidR="00DA643A" w:rsidRDefault="00DA643A" w:rsidP="00DA643A">
      <w:pPr>
        <w:pStyle w:val="NormalWeb"/>
        <w:bidi/>
        <w:rPr>
          <w:rtl/>
        </w:rPr>
      </w:pPr>
      <w:r>
        <w:rPr>
          <w:rFonts w:ascii="Traditional Arabic" w:hAnsi="Traditional Arabic" w:cs="Traditional Arabic" w:hint="cs"/>
          <w:color w:val="465BFF"/>
          <w:sz w:val="30"/>
          <w:szCs w:val="30"/>
          <w:rtl/>
        </w:rPr>
        <w:t>52. بيان محدوده قدرت‏</w:t>
      </w:r>
    </w:p>
    <w:p w:rsidR="00DA643A" w:rsidRDefault="00DA643A" w:rsidP="00DA643A">
      <w:pPr>
        <w:pStyle w:val="NormalWeb"/>
        <w:bidi/>
        <w:rPr>
          <w:rtl/>
        </w:rPr>
      </w:pPr>
      <w:r>
        <w:rPr>
          <w:rFonts w:ascii="Traditional Arabic" w:hAnsi="Traditional Arabic" w:cs="Traditional Arabic" w:hint="cs"/>
          <w:color w:val="000000"/>
          <w:sz w:val="30"/>
          <w:szCs w:val="30"/>
          <w:rtl/>
        </w:rPr>
        <w:t>2396. پيامبر صلى الله عليه و آله، مأمور اعلام وابسته بودن قدرتش به مشيّت خدا:</w:t>
      </w:r>
    </w:p>
    <w:p w:rsidR="00DA643A" w:rsidRDefault="00DA643A" w:rsidP="00DA643A">
      <w:pPr>
        <w:pStyle w:val="NormalWeb"/>
        <w:bidi/>
        <w:rPr>
          <w:rtl/>
        </w:rPr>
      </w:pPr>
      <w:r>
        <w:rPr>
          <w:rFonts w:ascii="Traditional Arabic" w:hAnsi="Traditional Arabic" w:cs="Traditional Arabic" w:hint="cs"/>
          <w:color w:val="006A0F"/>
          <w:sz w:val="30"/>
          <w:szCs w:val="30"/>
          <w:rtl/>
        </w:rPr>
        <w:t>قُلِ اللَّهُمَّ مالِكَ الْمُلْكِ تُؤْتِي الْمُلْكَ مَنْ تَشاءُ</w:t>
      </w:r>
      <w:r>
        <w:rPr>
          <w:rFonts w:ascii="Traditional Arabic" w:hAnsi="Traditional Arabic" w:cs="Traditional Arabic" w:hint="cs"/>
          <w:color w:val="000000"/>
          <w:sz w:val="30"/>
          <w:szCs w:val="30"/>
          <w:rtl/>
        </w:rPr>
        <w:t xml:space="preserve"> .... آل‏عمران (3) 26</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نَفْعاً وَ لا ضَرًّا إِلَّا ما شاءَ اللَّهُ‏</w:t>
      </w:r>
      <w:r>
        <w:rPr>
          <w:rFonts w:ascii="Traditional Arabic" w:hAnsi="Traditional Arabic" w:cs="Traditional Arabic" w:hint="cs"/>
          <w:color w:val="000000"/>
          <w:sz w:val="30"/>
          <w:szCs w:val="30"/>
          <w:rtl/>
        </w:rPr>
        <w:t xml:space="preserve"> .... اعراف (7) 188</w:t>
      </w:r>
    </w:p>
    <w:p w:rsidR="00DA643A" w:rsidRDefault="00DA643A" w:rsidP="00DA643A">
      <w:pPr>
        <w:pStyle w:val="NormalWeb"/>
        <w:bidi/>
        <w:rPr>
          <w:rtl/>
        </w:rPr>
      </w:pPr>
      <w:r>
        <w:rPr>
          <w:rFonts w:ascii="Traditional Arabic" w:hAnsi="Traditional Arabic" w:cs="Traditional Arabic" w:hint="cs"/>
          <w:color w:val="006A0F"/>
          <w:sz w:val="30"/>
          <w:szCs w:val="30"/>
          <w:rtl/>
        </w:rPr>
        <w:t>قُلْ لَوْ شاءَ اللَّهُ ما تَلَوْتُهُ عَلَيْكُمْ وَ لا أَدْراكُمْ بِهِ‏</w:t>
      </w:r>
      <w:r>
        <w:rPr>
          <w:rFonts w:ascii="Traditional Arabic" w:hAnsi="Traditional Arabic" w:cs="Traditional Arabic" w:hint="cs"/>
          <w:color w:val="000000"/>
          <w:sz w:val="30"/>
          <w:szCs w:val="30"/>
          <w:rtl/>
        </w:rPr>
        <w:t xml:space="preserve"> .... يونس (10) 16</w:t>
      </w:r>
    </w:p>
    <w:p w:rsidR="00DA643A" w:rsidRDefault="00DA643A" w:rsidP="00DA643A">
      <w:pPr>
        <w:pStyle w:val="NormalWeb"/>
        <w:bidi/>
        <w:rPr>
          <w:rtl/>
        </w:rPr>
      </w:pPr>
      <w:r>
        <w:rPr>
          <w:rFonts w:ascii="Traditional Arabic" w:hAnsi="Traditional Arabic" w:cs="Traditional Arabic" w:hint="cs"/>
          <w:color w:val="006A0F"/>
          <w:sz w:val="30"/>
          <w:szCs w:val="30"/>
          <w:rtl/>
        </w:rPr>
        <w:t>قُلْ لا أَمْلِكُ لِنَفْسِي ضَرًّا وَ لا نَفْعاً إِلَّا ما شاءَ اللَّهُ‏</w:t>
      </w:r>
      <w:r>
        <w:rPr>
          <w:rFonts w:ascii="Traditional Arabic" w:hAnsi="Traditional Arabic" w:cs="Traditional Arabic" w:hint="cs"/>
          <w:color w:val="000000"/>
          <w:sz w:val="30"/>
          <w:szCs w:val="30"/>
          <w:rtl/>
        </w:rPr>
        <w:t xml:space="preserve"> .... يونس (10) 49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 الَّذِينَ كَفَرُوا لِلَّذِينَ آمَنُوا لَوْ كانَ خَيْراً ما سَبَقُونا إِلَيْهِ وَ إِذْ لَمْ يَهْتَدُوا بِهِ فَسَيَقُولُونَ هذا إِفْكٌ قَدِيمٌ.</w:t>
      </w:r>
      <w:r>
        <w:rPr>
          <w:rFonts w:ascii="Traditional Arabic" w:hAnsi="Traditional Arabic" w:cs="Traditional Arabic" w:hint="cs"/>
          <w:color w:val="000000"/>
          <w:sz w:val="30"/>
          <w:szCs w:val="30"/>
          <w:rtl/>
        </w:rPr>
        <w:t xml:space="preserve"> احقاف (46) 11</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لا أَمْلِكُ لَكُمْ ضَرًّا وَ لا رَشَداً قُلْ إِنِّي لَنْ يُجِيرَنِي مِنَ اللَّهِ أَحَدٌ وَ لَنْ أَجِدَ مِنْ دُونِهِ مُلْتَحَداً.</w:t>
      </w:r>
      <w:r>
        <w:rPr>
          <w:rFonts w:ascii="Traditional Arabic" w:hAnsi="Traditional Arabic" w:cs="Traditional Arabic" w:hint="cs"/>
          <w:color w:val="000000"/>
          <w:sz w:val="30"/>
          <w:szCs w:val="30"/>
          <w:rtl/>
        </w:rPr>
        <w:t xml:space="preserve"> جنّ (72) 21 و 22</w:t>
      </w:r>
    </w:p>
    <w:p w:rsidR="00DA643A" w:rsidRDefault="00DA643A" w:rsidP="00DA643A">
      <w:pPr>
        <w:pStyle w:val="NormalWeb"/>
        <w:bidi/>
        <w:rPr>
          <w:rtl/>
        </w:rPr>
      </w:pPr>
      <w:r>
        <w:rPr>
          <w:rFonts w:ascii="Traditional Arabic" w:hAnsi="Traditional Arabic" w:cs="Traditional Arabic" w:hint="cs"/>
          <w:color w:val="465BFF"/>
          <w:sz w:val="30"/>
          <w:szCs w:val="30"/>
          <w:rtl/>
        </w:rPr>
        <w:t>53. بيان نفوذ اراده خدا</w:t>
      </w:r>
    </w:p>
    <w:p w:rsidR="00DA643A" w:rsidRDefault="00DA643A" w:rsidP="00DA643A">
      <w:pPr>
        <w:pStyle w:val="NormalWeb"/>
        <w:bidi/>
        <w:rPr>
          <w:rtl/>
        </w:rPr>
      </w:pPr>
      <w:r>
        <w:rPr>
          <w:rFonts w:ascii="Traditional Arabic" w:hAnsi="Traditional Arabic" w:cs="Traditional Arabic" w:hint="cs"/>
          <w:color w:val="000000"/>
          <w:sz w:val="30"/>
          <w:szCs w:val="30"/>
          <w:rtl/>
        </w:rPr>
        <w:t>2397. پيامبر صلى الله عليه و آله موظّف به تبيين قلمرو نفوذ اراده خداوند، در مورد مرگ و زندگى انسان، براى تصحيح عقايد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قُلْ مَنْ ذَا الَّذِي يَعْصِمُكُمْ مِنَ اللَّهِ إِنْ أَرادَ بِكُمْ سُوءاً أَوْ أَرادَ بِكُمْ رَحْمَةً</w:t>
      </w:r>
      <w:r>
        <w:rPr>
          <w:rFonts w:ascii="Traditional Arabic" w:hAnsi="Traditional Arabic" w:cs="Traditional Arabic" w:hint="cs"/>
          <w:color w:val="000000"/>
          <w:sz w:val="30"/>
          <w:szCs w:val="30"/>
          <w:rtl/>
        </w:rPr>
        <w:t xml:space="preserve"> .... احزاب (33) 17</w:t>
      </w:r>
    </w:p>
    <w:p w:rsidR="00DA643A" w:rsidRDefault="00DA643A" w:rsidP="00DA643A">
      <w:pPr>
        <w:pStyle w:val="NormalWeb"/>
        <w:bidi/>
        <w:rPr>
          <w:rtl/>
        </w:rPr>
      </w:pPr>
      <w:r>
        <w:rPr>
          <w:rFonts w:ascii="Traditional Arabic" w:hAnsi="Traditional Arabic" w:cs="Traditional Arabic" w:hint="cs"/>
          <w:color w:val="465BFF"/>
          <w:sz w:val="30"/>
          <w:szCs w:val="30"/>
          <w:rtl/>
        </w:rPr>
        <w:t>54. بيدار كردن فطرت‏</w:t>
      </w:r>
    </w:p>
    <w:p w:rsidR="00DA643A" w:rsidRDefault="00DA643A" w:rsidP="00DA643A">
      <w:pPr>
        <w:pStyle w:val="NormalWeb"/>
        <w:bidi/>
        <w:rPr>
          <w:rtl/>
        </w:rPr>
      </w:pPr>
      <w:r>
        <w:rPr>
          <w:rFonts w:ascii="Traditional Arabic" w:hAnsi="Traditional Arabic" w:cs="Traditional Arabic" w:hint="cs"/>
          <w:color w:val="000000"/>
          <w:sz w:val="30"/>
          <w:szCs w:val="30"/>
          <w:rtl/>
        </w:rPr>
        <w:t>2398. وظيفه پيامبر صلى الله عليه و آله در توجه دادن مردم به فطرت توحيدى و بيدار كردن آن:</w:t>
      </w:r>
    </w:p>
    <w:p w:rsidR="00DA643A" w:rsidRDefault="00DA643A" w:rsidP="00DA643A">
      <w:pPr>
        <w:pStyle w:val="NormalWeb"/>
        <w:bidi/>
        <w:rPr>
          <w:rtl/>
        </w:rPr>
      </w:pPr>
      <w:r>
        <w:rPr>
          <w:rFonts w:ascii="Traditional Arabic" w:hAnsi="Traditional Arabic" w:cs="Traditional Arabic" w:hint="cs"/>
          <w:color w:val="006A0F"/>
          <w:sz w:val="30"/>
          <w:szCs w:val="30"/>
          <w:rtl/>
        </w:rPr>
        <w:t>قُلْ أَ تَعْبُدُونَ مِنْ دُونِ اللَّهِ ما لا يَمْلِكُ لَكُمْ ضَرًّا وَ لا نَفْعاً وَ اللَّهُ هُوَ السَّمِيعُ الْعَلِيمُ.</w:t>
      </w:r>
      <w:r>
        <w:rPr>
          <w:rFonts w:ascii="Traditional Arabic" w:hAnsi="Traditional Arabic" w:cs="Traditional Arabic" w:hint="cs"/>
          <w:color w:val="000000"/>
          <w:sz w:val="30"/>
          <w:szCs w:val="30"/>
          <w:rtl/>
        </w:rPr>
        <w:t xml:space="preserve"> مائده (5) 76</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رَأَيْتَكُمْ إِنْ أَتاكُمْ عَذابُ اللَّهِ أَوْ أَتَتْكُمُ السَّاعَةُ أَ غَيْرَ اللَّهِ تَدْعُونَ‏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بَلْ إِيَّاهُ تَدْعُونَ فَيَكْشِفُ ما تَدْعُونَ إِلَيْهِ إِنْ شاءَ وَ تَنْسَوْنَ ما تُشْرِكُونَ.</w:t>
      </w:r>
      <w:r>
        <w:rPr>
          <w:rFonts w:ascii="Traditional Arabic" w:hAnsi="Traditional Arabic" w:cs="Traditional Arabic" w:hint="cs"/>
          <w:color w:val="000000"/>
          <w:sz w:val="30"/>
          <w:szCs w:val="30"/>
          <w:rtl/>
        </w:rPr>
        <w:t xml:space="preserve"> انعام (6) 40 و 41</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أَخَذَ اللَّهُ سَمْعَكُمْ وَ أَبْصارَكُمْ وَ خَتَمَ عَلى‏ قُلُوبِكُمْ مَنْ إِلهٌ غَيْرُ اللَّهِ يَأْتِيكُمْ‏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368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بِهِ‏</w:t>
      </w:r>
      <w:r>
        <w:rPr>
          <w:rFonts w:ascii="Traditional Arabic" w:hAnsi="Traditional Arabic" w:cs="Traditional Arabic" w:hint="cs"/>
          <w:color w:val="000000"/>
          <w:sz w:val="30"/>
          <w:szCs w:val="30"/>
          <w:rtl/>
        </w:rPr>
        <w:t xml:space="preserve"> .... انعام (6) 46</w:t>
      </w:r>
    </w:p>
    <w:p w:rsidR="00DA643A" w:rsidRDefault="00DA643A" w:rsidP="00DA643A">
      <w:pPr>
        <w:pStyle w:val="NormalWeb"/>
        <w:bidi/>
        <w:rPr>
          <w:rtl/>
        </w:rPr>
      </w:pPr>
      <w:r>
        <w:rPr>
          <w:rFonts w:ascii="Traditional Arabic" w:hAnsi="Traditional Arabic" w:cs="Traditional Arabic" w:hint="cs"/>
          <w:color w:val="006A0F"/>
          <w:sz w:val="30"/>
          <w:szCs w:val="30"/>
          <w:rtl/>
        </w:rPr>
        <w:t>قُلْ مَنْ يُنَجِّيكُمْ مِنْ ظُلُماتِ الْبَرِّ وَ الْبَحْرِ تَدْعُونَهُ تَضَرُّعاً وَ خُفْيَةً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اللَّهُ يُنَجِّيكُمْ‏</w:t>
      </w:r>
      <w:r>
        <w:rPr>
          <w:rFonts w:ascii="Traditional Arabic" w:hAnsi="Traditional Arabic" w:cs="Traditional Arabic" w:hint="cs"/>
          <w:color w:val="000000"/>
          <w:sz w:val="30"/>
          <w:szCs w:val="30"/>
          <w:rtl/>
        </w:rPr>
        <w:t xml:space="preserve"> .... انعام (6) 63 و 64</w:t>
      </w:r>
    </w:p>
    <w:p w:rsidR="00DA643A" w:rsidRDefault="00DA643A" w:rsidP="00DA643A">
      <w:pPr>
        <w:pStyle w:val="NormalWeb"/>
        <w:bidi/>
        <w:rPr>
          <w:rtl/>
        </w:rPr>
      </w:pPr>
      <w:r>
        <w:rPr>
          <w:rFonts w:ascii="Traditional Arabic" w:hAnsi="Traditional Arabic" w:cs="Traditional Arabic" w:hint="cs"/>
          <w:color w:val="006A0F"/>
          <w:sz w:val="30"/>
          <w:szCs w:val="30"/>
          <w:rtl/>
        </w:rPr>
        <w:t>قُلْ أَ نَدْعُوا مِنْ دُونِ اللَّهِ ما لا يَنْفَعُنا وَ لا يَضُرُّنا وَ نُرَدُّ عَلى‏ أَعْقابِنا بَعْدَ إِذْ هَدانَا اللَّهُ كَالَّذِي اسْتَهْوَتْهُ الشَّياطِينُ فِي الْأَرْضِ حَيْرانَ لَهُ أَصْحابٌ يَدْعُونَهُ إِلَى الْهُدَى ائْتِنا قُلْ إِنَّ هُدَى اللَّهِ هُوَ الْهُدى‏ وَ أُمِرْنا لِنُسْلِمَ لِرَبِّ الْعالَمِينَ.</w:t>
      </w:r>
      <w:r>
        <w:rPr>
          <w:rFonts w:ascii="Traditional Arabic" w:hAnsi="Traditional Arabic" w:cs="Traditional Arabic" w:hint="cs"/>
          <w:color w:val="000000"/>
          <w:sz w:val="30"/>
          <w:szCs w:val="30"/>
          <w:rtl/>
        </w:rPr>
        <w:t xml:space="preserve"> انعام (6) 71</w:t>
      </w:r>
    </w:p>
    <w:p w:rsidR="00DA643A" w:rsidRDefault="00DA643A" w:rsidP="00DA643A">
      <w:pPr>
        <w:pStyle w:val="NormalWeb"/>
        <w:bidi/>
        <w:rPr>
          <w:rtl/>
        </w:rPr>
      </w:pPr>
      <w:r>
        <w:rPr>
          <w:rFonts w:ascii="Traditional Arabic" w:hAnsi="Traditional Arabic" w:cs="Traditional Arabic" w:hint="cs"/>
          <w:color w:val="006A0F"/>
          <w:sz w:val="30"/>
          <w:szCs w:val="30"/>
          <w:rtl/>
        </w:rPr>
        <w:t>أَ فَغَيْرَ اللَّهِ أَبْتَغِي حَكَماً وَ هُوَ الَّذِي أَنْزَلَ إِلَيْكُمُ الْكِتابَ مُفَصَّلًا وَ الَّذِينَ آتَيْناهُمُ الْكِتابَ يَعْلَمُونَ أَنَّهُ مُنَزَّلٌ مِنْ رَبِّكَ بِالْحَقِّ فَلا تَكُونَنَّ مِنَ الْمُمْتَرِينَ.</w:t>
      </w:r>
      <w:r>
        <w:rPr>
          <w:rFonts w:ascii="Traditional Arabic" w:hAnsi="Traditional Arabic" w:cs="Traditional Arabic" w:hint="cs"/>
          <w:color w:val="000000"/>
          <w:sz w:val="30"/>
          <w:szCs w:val="30"/>
          <w:rtl/>
        </w:rPr>
        <w:t xml:space="preserve"> انعام (6) 114</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أَبْغِي رَبًّا وَ هُوَ رَبُّ كُلِّ شَيْ‏ءٍ وَ لا تَكْسِبُ كُلُّ نَفْسٍ إِلَّا عَلَيْها وَ لا تَزِرُ وازِرَةٌ وِزْرَ أُخْرى‏ ثُمَّ إِلى‏ رَبِّكُمْ مَرْجِعُكُمْ فَيُنَبِّئُكُمْ بِما كُنْتُمْ فِيهِ تَخْتَلِفُونَ.</w:t>
      </w:r>
      <w:r>
        <w:rPr>
          <w:rFonts w:ascii="Traditional Arabic" w:hAnsi="Traditional Arabic" w:cs="Traditional Arabic" w:hint="cs"/>
          <w:color w:val="000000"/>
          <w:sz w:val="30"/>
          <w:szCs w:val="30"/>
          <w:rtl/>
        </w:rPr>
        <w:t xml:space="preserve"> انعام (6) 164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قالَ أَ غَيْرَ اللَّهِ أَبْغِيكُمْ إِلهاً وَ هُوَ فَضَّلَكُمْ عَلَى الْعالَمِينَ.</w:t>
      </w:r>
      <w:r>
        <w:rPr>
          <w:rFonts w:ascii="Traditional Arabic" w:hAnsi="Traditional Arabic" w:cs="Traditional Arabic" w:hint="cs"/>
          <w:color w:val="000000"/>
          <w:sz w:val="30"/>
          <w:szCs w:val="30"/>
          <w:rtl/>
        </w:rPr>
        <w:t xml:space="preserve"> اعراف (7) 140</w:t>
      </w:r>
    </w:p>
    <w:p w:rsidR="00DA643A" w:rsidRDefault="00DA643A" w:rsidP="00DA643A">
      <w:pPr>
        <w:pStyle w:val="NormalWeb"/>
        <w:bidi/>
        <w:rPr>
          <w:rtl/>
        </w:rPr>
      </w:pPr>
      <w:r>
        <w:rPr>
          <w:rFonts w:ascii="Traditional Arabic" w:hAnsi="Traditional Arabic" w:cs="Traditional Arabic" w:hint="cs"/>
          <w:color w:val="006A0F"/>
          <w:sz w:val="30"/>
          <w:szCs w:val="30"/>
          <w:rtl/>
        </w:rPr>
        <w:t>أَ يُشْرِكُونَ ما لا يَخْلُقُ شَيْئاً وَ هُمْ يُخْلَقُونَ.</w:t>
      </w:r>
      <w:r>
        <w:rPr>
          <w:rFonts w:ascii="Traditional Arabic" w:hAnsi="Traditional Arabic" w:cs="Traditional Arabic" w:hint="cs"/>
          <w:color w:val="000000"/>
          <w:sz w:val="30"/>
          <w:szCs w:val="30"/>
          <w:rtl/>
        </w:rPr>
        <w:t xml:space="preserve"> اعراف (7) 191</w:t>
      </w:r>
    </w:p>
    <w:p w:rsidR="00DA643A" w:rsidRDefault="00DA643A" w:rsidP="00DA643A">
      <w:pPr>
        <w:pStyle w:val="NormalWeb"/>
        <w:bidi/>
        <w:rPr>
          <w:rtl/>
        </w:rPr>
      </w:pPr>
      <w:r>
        <w:rPr>
          <w:rFonts w:ascii="Traditional Arabic" w:hAnsi="Traditional Arabic" w:cs="Traditional Arabic" w:hint="cs"/>
          <w:color w:val="006A0F"/>
          <w:sz w:val="30"/>
          <w:szCs w:val="30"/>
          <w:rtl/>
        </w:rPr>
        <w:t>أَ لَهُمْ أَرْجُلٌ يَمْشُونَ بِها أَمْ لَهُمْ أَيْدٍ يَبْطِشُونَ بِها أَمْ لَهُمْ أَعْيُنٌ يُبْصِرُونَ بِها أَمْ لَهُمْ آذانٌ يَسْمَعُونَ بِها قُلِ ادْعُوا شُرَكاءَكُمْ ثُمَّ كِيدُونِ فَلا تُنْظِرُونِ.</w:t>
      </w:r>
      <w:r>
        <w:rPr>
          <w:rFonts w:ascii="Traditional Arabic" w:hAnsi="Traditional Arabic" w:cs="Traditional Arabic" w:hint="cs"/>
          <w:color w:val="000000"/>
          <w:sz w:val="30"/>
          <w:szCs w:val="30"/>
          <w:rtl/>
        </w:rPr>
        <w:t xml:space="preserve"> اعراف (7) 195</w:t>
      </w:r>
    </w:p>
    <w:p w:rsidR="00DA643A" w:rsidRDefault="00DA643A" w:rsidP="00DA643A">
      <w:pPr>
        <w:pStyle w:val="NormalWeb"/>
        <w:bidi/>
        <w:rPr>
          <w:rtl/>
        </w:rPr>
      </w:pPr>
      <w:r>
        <w:rPr>
          <w:rFonts w:ascii="Traditional Arabic" w:hAnsi="Traditional Arabic" w:cs="Traditional Arabic" w:hint="cs"/>
          <w:color w:val="006A0F"/>
          <w:sz w:val="30"/>
          <w:szCs w:val="30"/>
          <w:rtl/>
        </w:rPr>
        <w:t>قُلْ مَنْ يَرْزُقُكُمْ مِنَ السَّماءِ وَ الْأَرْضِ أَمَّنْ يَمْلِكُ السَّمْعَ وَ الْأَبْصارَ وَ مَنْ يُخْرِجُ الْحَيَّ مِنَ الْمَيِّتِ وَ يُخْرِجُ الْمَيِّتَ مِنَ الْحَيِّ وَ مَنْ يُدَبِّرُ الْأَمْرَ فَسَيَقُولُونَ اللَّهُ فَقُلْ أَ فَلا تَتَّقُونَ‏ فَذلِكُمُ اللَّهُ رَبُّكُمُ الْحَقُّ فَما ذا بَعْدَ الْحَقِّ إِلَّا الضَّلالُ فَأَنَّى تُصْرَفُونَ.</w:t>
      </w:r>
      <w:r>
        <w:rPr>
          <w:rFonts w:ascii="Traditional Arabic" w:hAnsi="Traditional Arabic" w:cs="Traditional Arabic" w:hint="cs"/>
          <w:color w:val="000000"/>
          <w:sz w:val="30"/>
          <w:szCs w:val="30"/>
          <w:rtl/>
        </w:rPr>
        <w:t xml:space="preserve"> يونس (10) 31 و 32</w:t>
      </w:r>
    </w:p>
    <w:p w:rsidR="00DA643A" w:rsidRDefault="00DA643A" w:rsidP="00DA643A">
      <w:pPr>
        <w:pStyle w:val="NormalWeb"/>
        <w:bidi/>
        <w:rPr>
          <w:rtl/>
        </w:rPr>
      </w:pPr>
      <w:r>
        <w:rPr>
          <w:rFonts w:ascii="Traditional Arabic" w:hAnsi="Traditional Arabic" w:cs="Traditional Arabic" w:hint="cs"/>
          <w:color w:val="006A0F"/>
          <w:sz w:val="30"/>
          <w:szCs w:val="30"/>
          <w:rtl/>
        </w:rPr>
        <w:t>قُلْ هَلْ مِنْ شُرَكائِكُمْ مَنْ يَبْدَؤُا الْخَلْقَ ثُمَّ يُعِيدُهُ قُلِ اللَّهُ يَبْدَؤُا الْخَلْقَ ثُمَّ يُعِيدُهُ فَأَنَّى تُؤْفَكُونَ‏ قُلْ هَلْ مِنْ شُرَكائِكُمْ مَنْ يَهْدِي إِلَى الْحَقِّ قُلِ اللَّهُ يَهْدِي لِلْحَقِّ أَ فَمَنْ يَهْدِي إِلَى الْحَقِّ أَحَقُّ أَنْ يُتَّبَعَ أَمَّنْ لا يَهِدِّي إِلَّا أَنْ يُهْدى‏ فَما لَكُمْ كَيْفَ تَحْكُمُونَ.</w:t>
      </w:r>
      <w:r>
        <w:rPr>
          <w:rFonts w:ascii="Traditional Arabic" w:hAnsi="Traditional Arabic" w:cs="Traditional Arabic" w:hint="cs"/>
          <w:color w:val="000000"/>
          <w:sz w:val="30"/>
          <w:szCs w:val="30"/>
          <w:rtl/>
        </w:rPr>
        <w:t xml:space="preserve"> يونس (10) 34 و 35</w:t>
      </w:r>
    </w:p>
    <w:p w:rsidR="00DA643A" w:rsidRDefault="00DA643A" w:rsidP="00DA643A">
      <w:pPr>
        <w:pStyle w:val="NormalWeb"/>
        <w:bidi/>
        <w:rPr>
          <w:rtl/>
        </w:rPr>
      </w:pPr>
      <w:r>
        <w:rPr>
          <w:rFonts w:ascii="Traditional Arabic" w:hAnsi="Traditional Arabic" w:cs="Traditional Arabic" w:hint="cs"/>
          <w:color w:val="006A0F"/>
          <w:sz w:val="30"/>
          <w:szCs w:val="30"/>
          <w:rtl/>
        </w:rPr>
        <w:t>قُلْ مَنْ رَبُّ السَّماواتِ وَ الْأَرْضِ قُلِ اللَّهُ قُلْ أَ فَاتَّخَذْتُمْ مِنْ دُونِهِ أَوْلِياءَ لا يَمْلِكُونَ لِأَنْفُسِهِمْ نَفْعاً وَ لا ضَرًّا قُلْ هَلْ يَسْتَوِي الْأَعْمى‏ وَ الْبَصِيرُ أَمْ هَلْ تَسْتَوِي الظُّلُماتُ وَ النُّورُ أَمْ جَعَلُوا لِلَّهِ شُرَكاءَ خَلَقُوا كَخَلْقِهِ فَتَشابَهَ الْخَلْقُ عَلَيْهِمْ قُلِ اللَّهُ خالِقُ كُلِّ شَيْ‏ءٍ وَ هُوَ الْواحِدُ الْقَهَّارُ.</w:t>
      </w:r>
      <w:r>
        <w:rPr>
          <w:rFonts w:ascii="Traditional Arabic" w:hAnsi="Traditional Arabic" w:cs="Traditional Arabic" w:hint="cs"/>
          <w:color w:val="000000"/>
          <w:sz w:val="30"/>
          <w:szCs w:val="30"/>
          <w:rtl/>
        </w:rPr>
        <w:t xml:space="preserve"> رعد (13) 16</w:t>
      </w:r>
    </w:p>
    <w:p w:rsidR="00DA643A" w:rsidRDefault="00DA643A" w:rsidP="00DA643A">
      <w:pPr>
        <w:pStyle w:val="NormalWeb"/>
        <w:bidi/>
        <w:rPr>
          <w:rtl/>
        </w:rPr>
      </w:pPr>
      <w:r>
        <w:rPr>
          <w:rFonts w:ascii="Traditional Arabic" w:hAnsi="Traditional Arabic" w:cs="Traditional Arabic" w:hint="cs"/>
          <w:color w:val="006A0F"/>
          <w:sz w:val="30"/>
          <w:szCs w:val="30"/>
          <w:rtl/>
        </w:rPr>
        <w:t>قُلْ لِمَنِ الْأَرْضُ وَ مَنْ فِيها إِنْ كُنْتُمْ تَعْلَمُونَ‏ سَيَقُولُونَ لِلَّهِ قُلْ أَ فَلا تَذَكَّرُونَ‏ قُلْ مَنْ رَبُّ السَّماواتِ السَّبْعِ وَ رَبُّ الْعَرْشِ الْعَظِيمِ‏ سَيَقُولُونَ لِلَّهِ قُلْ أَ فَلا تَتَّقُونَ‏ قُلْ مَنْ بِيَدِهِ مَلَكُوتُ كُلِّ شَيْ‏ءٍ وَ هُوَ يُجِيرُ وَ لا يُجارُ عَلَيْهِ إِنْ كُنْتُمْ تَعْلَمُونَ‏ سَيَقُولُونَ لِلَّهِ قُلْ فَأَنَّى تُسْحَرُونَ.</w:t>
      </w:r>
      <w:r>
        <w:rPr>
          <w:rFonts w:ascii="Traditional Arabic" w:hAnsi="Traditional Arabic" w:cs="Traditional Arabic" w:hint="cs"/>
          <w:color w:val="000000"/>
          <w:sz w:val="30"/>
          <w:szCs w:val="30"/>
          <w:rtl/>
        </w:rPr>
        <w:t xml:space="preserve"> مؤمنون (23) 84-/ 89</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جَعَلَ اللَّهُ عَلَيْكُمُ اللَّيْلَ سَرْمَداً إِلى‏ يَوْمِ الْقِيامَةِ مَنْ إِلهٌ غَيْرُ اللَّهِ يَأْتِيكُمْ بِضِياءٍ أَ فَلا تَسْمَعُونَ‏ قُلْ أَ رَأَيْتُمْ إِنْ جَعَلَ اللَّهُ عَلَيْكُمُ النَّهارَ سَرْمَداً إِلى‏ يَوْمِ الْقِيامَةِ مَنْ إِلهٌ غَيْرُ اللَّهِ يَأْتِيكُمْ بِلَيْلٍ تَسْكُنُونَ فِيهِ أَ فَلا تُبْصِرُونَ.</w:t>
      </w:r>
      <w:r>
        <w:rPr>
          <w:rFonts w:ascii="Traditional Arabic" w:hAnsi="Traditional Arabic" w:cs="Traditional Arabic" w:hint="cs"/>
          <w:color w:val="000000"/>
          <w:sz w:val="30"/>
          <w:szCs w:val="30"/>
          <w:rtl/>
        </w:rPr>
        <w:t xml:space="preserve"> قصص (28) 71 و 72</w:t>
      </w:r>
    </w:p>
    <w:p w:rsidR="00DA643A" w:rsidRDefault="00DA643A" w:rsidP="00DA643A">
      <w:pPr>
        <w:pStyle w:val="NormalWeb"/>
        <w:bidi/>
        <w:rPr>
          <w:rtl/>
        </w:rPr>
      </w:pPr>
      <w:r>
        <w:rPr>
          <w:rFonts w:ascii="Traditional Arabic" w:hAnsi="Traditional Arabic" w:cs="Traditional Arabic" w:hint="cs"/>
          <w:color w:val="006A0F"/>
          <w:sz w:val="30"/>
          <w:szCs w:val="30"/>
          <w:rtl/>
        </w:rPr>
        <w:t>قُلْ مَنْ يَرْزُقُكُمْ مِنَ السَّماواتِ وَ الْأَرْضِ قُلِ اللَّهُ وَ إِنَّا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369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أَوْ إِيَّاكُمْ لَعَلى‏ هُدىً أَوْ فِي ضَلالٍ مُبِينٍ.</w:t>
      </w:r>
      <w:r>
        <w:rPr>
          <w:rFonts w:ascii="Traditional Arabic" w:hAnsi="Traditional Arabic" w:cs="Traditional Arabic" w:hint="cs"/>
          <w:color w:val="000000"/>
          <w:sz w:val="30"/>
          <w:szCs w:val="30"/>
          <w:rtl/>
        </w:rPr>
        <w:t xml:space="preserve"> سبأ (34) 24</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شُرَكاءَكُمُ الَّذِينَ تَدْعُونَ مِنْ دُونِ اللَّهِ أَرُونِي ما ذا خَلَقُوا مِنَ الْأَرْضِ أَمْ لَهُمْ شِرْكٌ فِي السَّماواتِ أَمْ آتَيْناهُمْ كِتاباً فَهُمْ عَلى‏ بَيِّنَةٍ مِنْهُ بَلْ إِنْ يَعِدُ الظَّالِمُونَ بَعْضُهُمْ بَعْضاً إِلَّا غُرُوراً.</w:t>
      </w:r>
      <w:r>
        <w:rPr>
          <w:rFonts w:ascii="Traditional Arabic" w:hAnsi="Traditional Arabic" w:cs="Traditional Arabic" w:hint="cs"/>
          <w:color w:val="000000"/>
          <w:sz w:val="30"/>
          <w:szCs w:val="30"/>
          <w:rtl/>
        </w:rPr>
        <w:t xml:space="preserve"> فاطر (35) 40</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 رَأَيْتُمْ ما تَدْعُونَ مِنْ دُونِ اللَّهِ أَرُونِي ما ذا خَلَقُوا مِنَ الْأَرْضِ أَمْ لَهُمْ شِرْكٌ فِي السَّماواتِ ائْتُونِي بِكِتابٍ مِنْ قَبْلِ هذا أَوْ أَثارَةٍ مِنْ عِلْمٍ إِنْ كُنْتُمْ صادِقِينَ.</w:t>
      </w:r>
      <w:r>
        <w:rPr>
          <w:rFonts w:ascii="Traditional Arabic" w:hAnsi="Traditional Arabic" w:cs="Traditional Arabic" w:hint="cs"/>
          <w:color w:val="000000"/>
          <w:sz w:val="30"/>
          <w:szCs w:val="30"/>
          <w:rtl/>
        </w:rPr>
        <w:t xml:space="preserve"> احقاف (46) 4</w:t>
      </w:r>
    </w:p>
    <w:p w:rsidR="00DA643A" w:rsidRDefault="00DA643A" w:rsidP="00DA643A">
      <w:pPr>
        <w:pStyle w:val="NormalWeb"/>
        <w:bidi/>
        <w:rPr>
          <w:rtl/>
        </w:rPr>
      </w:pPr>
      <w:r>
        <w:rPr>
          <w:rFonts w:ascii="Traditional Arabic" w:hAnsi="Traditional Arabic" w:cs="Traditional Arabic" w:hint="cs"/>
          <w:color w:val="000000"/>
          <w:sz w:val="30"/>
          <w:szCs w:val="30"/>
          <w:rtl/>
        </w:rPr>
        <w:t>2399. پيامبر صلى الله عليه و آله، مأمور برانگيختن داورى وجدان مشركان بر چگونگى فرجام آنان در صورت نزول عذاب الهى:</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رَأَيْتَكُمْ إِنْ أَتاكُمْ عَذابُ اللَّهِ بَغْتَةً أَوْ جَهْرَةً هَلْ يُهْلَكُ إِلَّا الْقَوْمُ الظَّالِمُونَ.</w:t>
      </w:r>
      <w:r>
        <w:rPr>
          <w:rFonts w:ascii="Traditional Arabic" w:hAnsi="Traditional Arabic" w:cs="Traditional Arabic" w:hint="cs"/>
          <w:color w:val="000000"/>
          <w:sz w:val="30"/>
          <w:szCs w:val="30"/>
          <w:rtl/>
        </w:rPr>
        <w:t xml:space="preserve"> انعام (6) 47</w:t>
      </w:r>
    </w:p>
    <w:p w:rsidR="00DA643A" w:rsidRDefault="00DA643A" w:rsidP="00DA643A">
      <w:pPr>
        <w:pStyle w:val="NormalWeb"/>
        <w:bidi/>
        <w:rPr>
          <w:rtl/>
        </w:rPr>
      </w:pPr>
      <w:r>
        <w:rPr>
          <w:rFonts w:ascii="Traditional Arabic" w:hAnsi="Traditional Arabic" w:cs="Traditional Arabic" w:hint="cs"/>
          <w:color w:val="006A0F"/>
          <w:sz w:val="30"/>
          <w:szCs w:val="30"/>
          <w:rtl/>
        </w:rPr>
        <w:t>قُلْ مَنْ يَرْزُقُكُمْ مِنَ السَّماءِ وَ الْأَرْضِ أَمَّنْ يَمْلِكُ السَّمْعَ وَ الْأَبْصارَ وَ مَنْ يُخْرِجُ الْحَيَّ مِنَ الْمَيِّتِ وَ يُخْرِجُ الْمَيِّتَ مِنَ الْحَيِّ وَ مَنْ يُدَبِّرُ الْأَمْرَ فَسَيَقُولُونَ اللَّهُ فَقُلْ أَ فَلا تَتَّقُونَ‏ فَذلِكُمُ اللَّهُ رَبُّكُمُ الْحَقُّ فَما ذا بَعْدَ الْحَقِّ إِلَّا الضَّلالُ فَأَنَّى تُصْرَفُونَ.</w:t>
      </w:r>
      <w:r>
        <w:rPr>
          <w:rFonts w:ascii="Traditional Arabic" w:hAnsi="Traditional Arabic" w:cs="Traditional Arabic" w:hint="cs"/>
          <w:color w:val="000000"/>
          <w:sz w:val="30"/>
          <w:szCs w:val="30"/>
          <w:rtl/>
        </w:rPr>
        <w:t xml:space="preserve"> يونس (10) 31 و 32</w:t>
      </w:r>
    </w:p>
    <w:p w:rsidR="00DA643A" w:rsidRDefault="00DA643A" w:rsidP="00DA643A">
      <w:pPr>
        <w:pStyle w:val="NormalWeb"/>
        <w:bidi/>
        <w:rPr>
          <w:rtl/>
        </w:rPr>
      </w:pPr>
      <w:r>
        <w:rPr>
          <w:rFonts w:ascii="Traditional Arabic" w:hAnsi="Traditional Arabic" w:cs="Traditional Arabic" w:hint="cs"/>
          <w:color w:val="006A0F"/>
          <w:sz w:val="30"/>
          <w:szCs w:val="30"/>
          <w:rtl/>
        </w:rPr>
        <w:t>قُلْ هَلْ مِنْ شُرَكائِكُمْ مَنْ يَبْدَؤُا الْخَلْقَ ثُمَّ يُعِيدُهُ قُلِ اللَّهُ يَبْدَؤُا الْخَلْقَ ثُمَّ يُعِيدُهُ فَأَنَّى تُؤْفَكُونَ‏ قُلْ هَلْ مِنْ شُرَكائِكُمْ مَنْ يَهْدِي إِلَى الْحَقِّ قُلِ اللَّهُ يَهْدِي لِلْحَقِّ أَ فَمَنْ يَهْدِي إِلَى الْحَقِّ أَحَقُّ أَنْ يُتَّبَعَ أَمَّنْ لا يَهِدِّي إِلَّا أَنْ يُهْدى‏ فَما لَكُمْ كَيْفَ تَحْكُمُونَ.</w:t>
      </w:r>
      <w:r>
        <w:rPr>
          <w:rFonts w:ascii="Traditional Arabic" w:hAnsi="Traditional Arabic" w:cs="Traditional Arabic" w:hint="cs"/>
          <w:color w:val="000000"/>
          <w:sz w:val="30"/>
          <w:szCs w:val="30"/>
          <w:rtl/>
        </w:rPr>
        <w:t xml:space="preserve"> يونس (10) 34 و 35</w:t>
      </w:r>
    </w:p>
    <w:p w:rsidR="00DA643A" w:rsidRDefault="00DA643A" w:rsidP="00DA643A">
      <w:pPr>
        <w:pStyle w:val="NormalWeb"/>
        <w:bidi/>
        <w:rPr>
          <w:rtl/>
        </w:rPr>
      </w:pPr>
      <w:r>
        <w:rPr>
          <w:rFonts w:ascii="Traditional Arabic" w:hAnsi="Traditional Arabic" w:cs="Traditional Arabic" w:hint="cs"/>
          <w:color w:val="006A0F"/>
          <w:sz w:val="30"/>
          <w:szCs w:val="30"/>
          <w:rtl/>
        </w:rPr>
        <w:t>قُلْ لِمَنِ الْأَرْضُ وَ مَنْ فِيها إِنْ كُنْتُمْ تَعْلَمُونَ‏ سَيَقُولُونَ لِلَّهِ قُلْ أَ فَلا تَذَكَّرُونَ‏ قُلْ مَنْ رَبُّ السَّماواتِ السَّبْعِ وَ رَبُّ الْعَرْشِ الْعَظِيمِ‏ سَيَقُولُونَ لِلَّهِ قُلْ أَ فَلا تَتَّقُونَ‏ قُلْ مَنْ بِيَدِهِ مَلَكُوتُ كُلِّ شَيْ‏ءٍ وَ هُوَ يُجِيرُ وَ لا يُجارُ عَلَيْهِ إِنْ كُنْتُمْ تَعْلَمُونَ‏ سَيَقُولُونَ لِلَّهِ قُلْ فَأَنَّى تُسْحَرُونَ.</w:t>
      </w:r>
      <w:r>
        <w:rPr>
          <w:rFonts w:ascii="Traditional Arabic" w:hAnsi="Traditional Arabic" w:cs="Traditional Arabic" w:hint="cs"/>
          <w:color w:val="000000"/>
          <w:sz w:val="30"/>
          <w:szCs w:val="30"/>
          <w:rtl/>
        </w:rPr>
        <w:t xml:space="preserve"> مؤمنون (23) 84-/ 89</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إِنْ جَعَلَ اللَّهُ عَلَيْكُمُ اللَّيْلَ سَرْمَداً إِلى‏ يَوْمِ الْقِيامَةِ مَنْ إِلهٌ غَيْرُ اللَّهِ يَأْتِيكُمْ بِضِياءٍ أَ فَلا تَسْمَعُونَ‏ قُلْ أَ رَأَيْتُمْ إِنْ جَعَلَ اللَّهُ عَلَيْكُمُ النَّهارَ سَرْمَداً إِلى‏ يَوْمِ الْقِيامَةِ مَنْ إِلهٌ غَيْرُ اللَّهِ يَأْتِيكُمْ بِلَيْلٍ تَسْكُنُونَ فِيهِ أَ فَلا تُبْصِرُونَ.</w:t>
      </w:r>
      <w:r>
        <w:rPr>
          <w:rFonts w:ascii="Traditional Arabic" w:hAnsi="Traditional Arabic" w:cs="Traditional Arabic" w:hint="cs"/>
          <w:color w:val="000000"/>
          <w:sz w:val="30"/>
          <w:szCs w:val="30"/>
          <w:rtl/>
        </w:rPr>
        <w:t xml:space="preserve"> قصص (28) 71 و 72</w:t>
      </w:r>
    </w:p>
    <w:p w:rsidR="00DA643A" w:rsidRDefault="00DA643A" w:rsidP="00DA643A">
      <w:pPr>
        <w:pStyle w:val="NormalWeb"/>
        <w:bidi/>
        <w:rPr>
          <w:rtl/>
        </w:rPr>
      </w:pPr>
      <w:r>
        <w:rPr>
          <w:rFonts w:ascii="Traditional Arabic" w:hAnsi="Traditional Arabic" w:cs="Traditional Arabic" w:hint="cs"/>
          <w:color w:val="006A0F"/>
          <w:sz w:val="30"/>
          <w:szCs w:val="30"/>
          <w:rtl/>
        </w:rPr>
        <w:t>قُلْ مَنْ يَرْزُقُكُمْ مِنَ السَّماواتِ وَ الْأَرْضِ قُلِ اللَّهُ وَ إِنَّا أَوْ إِيَّاكُمْ لَعَلى‏ هُدىً أَوْ فِي ضَلالٍ مُبِينٍ.</w:t>
      </w:r>
      <w:r>
        <w:rPr>
          <w:rFonts w:ascii="Traditional Arabic" w:hAnsi="Traditional Arabic" w:cs="Traditional Arabic" w:hint="cs"/>
          <w:color w:val="000000"/>
          <w:sz w:val="30"/>
          <w:szCs w:val="30"/>
          <w:rtl/>
        </w:rPr>
        <w:t xml:space="preserve"> سبأ (34) 24</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شُرَكاءَكُمُ الَّذِينَ تَدْعُونَ مِنْ دُونِ اللَّهِ أَرُونِي ما ذا خَلَقُوا مِنَ الْأَرْضِ أَمْ لَهُمْ شِرْكٌ فِي السَّماواتِ أَمْ آتَيْناهُمْ كِتاباً فَهُمْ عَلى‏ بَيِّنَةٍ مِنْهُ بَلْ إِنْ يَعِدُ الظَّالِمُونَ بَعْضُهُمْ بَعْضاً إِلَّا غُرُوراً.</w:t>
      </w:r>
      <w:r>
        <w:rPr>
          <w:rFonts w:ascii="Traditional Arabic" w:hAnsi="Traditional Arabic" w:cs="Traditional Arabic" w:hint="cs"/>
          <w:color w:val="000000"/>
          <w:sz w:val="30"/>
          <w:szCs w:val="30"/>
          <w:rtl/>
        </w:rPr>
        <w:t xml:space="preserve"> فاطر (35) 40</w:t>
      </w:r>
    </w:p>
    <w:p w:rsidR="00DA643A" w:rsidRDefault="00DA643A" w:rsidP="00DA643A">
      <w:pPr>
        <w:pStyle w:val="NormalWeb"/>
        <w:bidi/>
        <w:rPr>
          <w:rtl/>
        </w:rPr>
      </w:pPr>
      <w:r>
        <w:rPr>
          <w:rFonts w:ascii="Traditional Arabic" w:hAnsi="Traditional Arabic" w:cs="Traditional Arabic" w:hint="cs"/>
          <w:color w:val="006A0F"/>
          <w:sz w:val="30"/>
          <w:szCs w:val="30"/>
          <w:rtl/>
        </w:rPr>
        <w:t>قُلْ أَ رَأَيْتُمْ ما تَدْعُونَ مِنْ دُونِ اللَّهِ أَرُونِي ما ذا خَلَقُوا مِنَ الْأَرْضِ أَمْ لَهُمْ شِرْكٌ فِي السَّماواتِ ائْتُونِي بِكِتابٍ مِنْ قَبْلِ هذا أَوْ أَثارَةٍ مِنْ عِلْمٍ إِنْ كُنْتُمْ صادِقِينَ.</w:t>
      </w:r>
      <w:r>
        <w:rPr>
          <w:rFonts w:ascii="Traditional Arabic" w:hAnsi="Traditional Arabic" w:cs="Traditional Arabic" w:hint="cs"/>
          <w:color w:val="000000"/>
          <w:sz w:val="30"/>
          <w:szCs w:val="30"/>
          <w:rtl/>
        </w:rPr>
        <w:t xml:space="preserve"> احقاف (46) 4</w:t>
      </w:r>
    </w:p>
    <w:p w:rsidR="00DA643A" w:rsidRDefault="00DA643A" w:rsidP="00DA643A">
      <w:pPr>
        <w:pStyle w:val="NormalWeb"/>
        <w:bidi/>
        <w:rPr>
          <w:rtl/>
        </w:rPr>
      </w:pPr>
      <w:r>
        <w:rPr>
          <w:rFonts w:ascii="Traditional Arabic" w:hAnsi="Traditional Arabic" w:cs="Traditional Arabic" w:hint="cs"/>
          <w:color w:val="465BFF"/>
          <w:sz w:val="30"/>
          <w:szCs w:val="30"/>
          <w:rtl/>
        </w:rPr>
        <w:t>55. پاسخگويى‏</w:t>
      </w:r>
    </w:p>
    <w:p w:rsidR="00DA643A" w:rsidRDefault="00DA643A" w:rsidP="00DA643A">
      <w:pPr>
        <w:pStyle w:val="NormalWeb"/>
        <w:bidi/>
        <w:rPr>
          <w:rtl/>
        </w:rPr>
      </w:pPr>
      <w:r>
        <w:rPr>
          <w:rFonts w:ascii="Traditional Arabic" w:hAnsi="Traditional Arabic" w:cs="Traditional Arabic" w:hint="cs"/>
          <w:color w:val="000000"/>
          <w:sz w:val="30"/>
          <w:szCs w:val="30"/>
          <w:rtl/>
        </w:rPr>
        <w:t>2400. پيامبر صلى الله عليه و آله، موظف به پاسخگويى نسبت به پرسش افراد از احكام:</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يَسْئَلُونَكَ عَنِ الْأَهِلَّةِ قُلْ هِيَ مَواقِيتُ لِلنَّاسِ وَ الْحَجِّ وَ لَيْسَ الْبِرُّ بِأَنْ تَأْتُوا الْبُيُوتَ مِنْ ظُهُورِها وَ لكِنَّ الْبِرَّ مَنِ اتَّقى‏ وَ أْتُوا الْبُيُوتَ مِنْ أَبْوابِها وَ اتَّقُوا اللَّهَ لَعَلَّكُمْ‏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370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تُفْلِحُونَ.</w:t>
      </w:r>
      <w:r>
        <w:rPr>
          <w:rFonts w:ascii="Traditional Arabic" w:hAnsi="Traditional Arabic" w:cs="Traditional Arabic" w:hint="cs"/>
          <w:color w:val="000000"/>
          <w:sz w:val="30"/>
          <w:szCs w:val="30"/>
          <w:rtl/>
        </w:rPr>
        <w:t xml:space="preserve"> بقره (2) 189</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يُنْفِقُونَ قُلْ ما أَنْفَقْتُمْ مِنْ خَيْرٍ فَلِلْوالِدَيْنِ وَ الْأَقْرَبِينَ وَ الْيَتامى‏ وَ الْمَساكِينِ وَ ابْنِ السَّبِيلِ وَ ما تَفْعَلُوا مِنْ خَيْرٍ فَإِنَّ اللَّهَ بِهِ عَلِيمٌ.</w:t>
      </w:r>
      <w:r>
        <w:rPr>
          <w:rFonts w:ascii="Traditional Arabic" w:hAnsi="Traditional Arabic" w:cs="Traditional Arabic" w:hint="cs"/>
          <w:color w:val="000000"/>
          <w:sz w:val="30"/>
          <w:szCs w:val="30"/>
          <w:rtl/>
        </w:rPr>
        <w:t xml:space="preserve"> بقره (2) 215</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الشَّهْرِ الْحَرامِ قِتالٍ فِيهِ قُلْ قِتالٌ فِيهِ كَبِيرٌ وَ صَدٌّ عَنْ سَبِيلِ اللَّهِ وَ كُفْرٌ بِهِ وَ الْمَسْجِدِ الْحَرامِ وَ إِخْراجُ أَهْلِهِ مِنْهُ أَكْبَرُ عِنْدَ اللَّهِ وَ الْفِتْنَةُ أَكْبَرُ مِنَ الْقَتْلِ وَ لا يَزالُونَ يُقاتِلُونَكُمْ حَتَّى يَرُدُّوكُمْ عَنْ دِينِكُمْ إِنِ اسْتَطاعُوا وَ مَنْ يَرْتَدِدْ مِنْكُمْ عَنْ دِينِهِ فَيَمُتْ وَ هُوَ كافِرٌ فَأُولئِكَ حَبِطَتْ أَعْمالُهُمْ فِي الدُّنْيا وَ الْآخِرَةِ وَ أُولئِكَ أَصْحابُ النَّارِ هُمْ فِيها خالِدُونَ.</w:t>
      </w:r>
      <w:r>
        <w:rPr>
          <w:rFonts w:ascii="Traditional Arabic" w:hAnsi="Traditional Arabic" w:cs="Traditional Arabic" w:hint="cs"/>
          <w:color w:val="000000"/>
          <w:sz w:val="30"/>
          <w:szCs w:val="30"/>
          <w:rtl/>
        </w:rPr>
        <w:t xml:space="preserve"> بقره (2) 217</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الْخَمْرِ وَ الْمَيْسِرِ قُلْ فِيهِما إِثْمٌ كَبِيرٌ وَ مَنافِعُ لِلنَّاسِ وَ إِثْمُهُما أَكْبَرُ مِنْ نَفْعِهِما وَ يَسْئَلُونَكَ ما ذا يُنْفِقُونَ قُلِ الْعَفْوَ كَذلِكَ يُبَيِّنُ اللَّهُ لَكُمُ الْآياتِ لَعَلَّكُمْ تَتَفَكَّرُونَ.</w:t>
      </w:r>
      <w:r>
        <w:rPr>
          <w:rFonts w:ascii="Traditional Arabic" w:hAnsi="Traditional Arabic" w:cs="Traditional Arabic" w:hint="cs"/>
          <w:color w:val="000000"/>
          <w:sz w:val="30"/>
          <w:szCs w:val="30"/>
          <w:rtl/>
        </w:rPr>
        <w:t xml:space="preserve"> بقره (2) 219</w:t>
      </w:r>
    </w:p>
    <w:p w:rsidR="00DA643A" w:rsidRDefault="00DA643A" w:rsidP="00DA643A">
      <w:pPr>
        <w:pStyle w:val="NormalWeb"/>
        <w:bidi/>
        <w:rPr>
          <w:rtl/>
        </w:rPr>
      </w:pPr>
      <w:r>
        <w:rPr>
          <w:rFonts w:ascii="Traditional Arabic" w:hAnsi="Traditional Arabic" w:cs="Traditional Arabic" w:hint="cs"/>
          <w:color w:val="006A0F"/>
          <w:sz w:val="30"/>
          <w:szCs w:val="30"/>
          <w:rtl/>
        </w:rPr>
        <w:t>فِي الدُّنْيا وَ الْآخِرَةِ وَ يَسْئَلُونَكَ عَنِ الْيَتامى‏ قُلْ إِصْلاحٌ لَهُمْ خَيْرٌ وَ إِنْ تُخالِطُوهُمْ فَإِخْوانُكُمْ وَ اللَّهُ يَعْلَمُ الْمُفْسِدَ مِنَ الْمُصْلِحِ وَ لَوْ شاءَ اللَّهُ لَأَعْنَتَكُمْ إِنَّ اللَّهَ عَزِيزٌ حَكِيمٌ.</w:t>
      </w:r>
      <w:r>
        <w:rPr>
          <w:rFonts w:ascii="Traditional Arabic" w:hAnsi="Traditional Arabic" w:cs="Traditional Arabic" w:hint="cs"/>
          <w:color w:val="000000"/>
          <w:sz w:val="30"/>
          <w:szCs w:val="30"/>
          <w:rtl/>
        </w:rPr>
        <w:t xml:space="preserve"> بقره (2) 220</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الْمَحِيضِ قُلْ هُوَ أَذىً فَاعْتَزِلُوا النِّساءَ فِي الْمَحِيضِ وَ لا تَقْرَبُوهُنَّ حَتَّى يَطْهُرْنَ فَإِذا تَطَهَّرْنَ فَأْتُوهُنَّ مِنْ حَيْثُ أَمَرَكُمُ اللَّهُ إِنَّ اللَّهَ يُحِبُّ التَّوَّابِينَ وَ يُحِبُّ الْمُتَطَهِّرِينَ.</w:t>
      </w:r>
      <w:r>
        <w:rPr>
          <w:rFonts w:ascii="Traditional Arabic" w:hAnsi="Traditional Arabic" w:cs="Traditional Arabic" w:hint="cs"/>
          <w:color w:val="000000"/>
          <w:sz w:val="30"/>
          <w:szCs w:val="30"/>
          <w:rtl/>
        </w:rPr>
        <w:t xml:space="preserve"> بقره (2) 222</w:t>
      </w:r>
    </w:p>
    <w:p w:rsidR="00DA643A" w:rsidRDefault="00DA643A" w:rsidP="00DA643A">
      <w:pPr>
        <w:pStyle w:val="NormalWeb"/>
        <w:bidi/>
        <w:rPr>
          <w:rtl/>
        </w:rPr>
      </w:pPr>
      <w:r>
        <w:rPr>
          <w:rFonts w:ascii="Traditional Arabic" w:hAnsi="Traditional Arabic" w:cs="Traditional Arabic" w:hint="cs"/>
          <w:color w:val="006A0F"/>
          <w:sz w:val="30"/>
          <w:szCs w:val="30"/>
          <w:rtl/>
        </w:rPr>
        <w:t>وَ يَسْتَفْتُونَكَ فِي النِّساءِ قُلِ اللَّهُ يُفْتِيكُمْ فِيهِنَّ وَ ما يُتْلى‏ عَلَيْكُمْ فِي الْكِتابِ فِي يَتامَى النِّساءِ اللَّاتِي لا تُؤْتُونَهُنَّ ما كُتِبَ لَهُنَّ وَ تَرْغَبُونَ أَنْ تَنْكِحُوهُنَّ وَ الْمُسْتَضْعَفِينَ مِنَ الْوِلْدانِ وَ أَنْ تَقُومُوا لِلْيَتامى‏ بِالْقِسْطِ وَ ما تَفْعَلُوا مِنْ خَيْرٍ فَإِنَّ اللَّهَ كانَ بِهِ عَلِيماً.</w:t>
      </w:r>
    </w:p>
    <w:p w:rsidR="00DA643A" w:rsidRDefault="00DA643A" w:rsidP="00DA643A">
      <w:pPr>
        <w:pStyle w:val="NormalWeb"/>
        <w:bidi/>
        <w:rPr>
          <w:rtl/>
        </w:rPr>
      </w:pPr>
      <w:r>
        <w:rPr>
          <w:rFonts w:ascii="Traditional Arabic" w:hAnsi="Traditional Arabic" w:cs="Traditional Arabic" w:hint="cs"/>
          <w:color w:val="000000"/>
          <w:sz w:val="30"/>
          <w:szCs w:val="30"/>
          <w:rtl/>
        </w:rPr>
        <w:t>نساء (4) 127</w:t>
      </w:r>
    </w:p>
    <w:p w:rsidR="00DA643A" w:rsidRDefault="00DA643A" w:rsidP="00DA643A">
      <w:pPr>
        <w:pStyle w:val="NormalWeb"/>
        <w:bidi/>
        <w:rPr>
          <w:rtl/>
        </w:rPr>
      </w:pPr>
      <w:r>
        <w:rPr>
          <w:rFonts w:ascii="Traditional Arabic" w:hAnsi="Traditional Arabic" w:cs="Traditional Arabic" w:hint="cs"/>
          <w:color w:val="006A0F"/>
          <w:sz w:val="30"/>
          <w:szCs w:val="30"/>
          <w:rtl/>
        </w:rPr>
        <w:t>يَسْتَفْتُونَكَ قُلِ اللَّهُ يُفْتِيكُمْ فِي الْكَلالَةِ إِنِ امْرُؤٌ هَلَكَ لَيْسَ لَهُ وَلَدٌ وَ لَهُ أُخْتٌ فَلَها نِصْفُ ما تَرَكَ وَ هُوَ يَرِثُها إِنْ لَمْ يَكُنْ لَها وَلَدٌ فَإِنْ كانَتَا اثْنَتَيْنِ فَلَهُمَا الثُّلُثانِ مِمَّا تَرَكَ وَ إِنْ كانُوا إِخْوَةً رِجالًا وَ نِساءً فَلِلذَّكَرِ مِثْلُ حَظِّ الْأُنْثَيَيْنِ يُبَيِّنُ اللَّهُ لَكُمْ أَنْ تَضِلُّوا وَ اللَّهُ بِكُلِّ شَيْ‏ءٍ عَلِيمٌ.</w:t>
      </w:r>
      <w:r>
        <w:rPr>
          <w:rFonts w:ascii="Traditional Arabic" w:hAnsi="Traditional Arabic" w:cs="Traditional Arabic" w:hint="cs"/>
          <w:color w:val="000000"/>
          <w:sz w:val="30"/>
          <w:szCs w:val="30"/>
          <w:rtl/>
        </w:rPr>
        <w:t xml:space="preserve"> نساء (4) 176</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ما ذا أُحِلَّ لَهُمْ قُلْ أُحِلَّ لَكُمُ الطَّيِّباتُ وَ ما عَلَّمْتُمْ مِنَ الْجَوارِحِ مُكَلِّبِينَ تُعَلِّمُونَهُنَّ مِمَّا عَلَّمَكُمُ اللَّهُ فَكُلُوا مِمَّا أَمْسَكْنَ عَلَيْكُمْ وَ اذْكُرُوا اسْمَ اللَّهِ عَلَيْهِ وَ اتَّقُوا اللَّهَ إِنَّ اللَّهَ سَرِيعُ الْحِسابِ.</w:t>
      </w:r>
      <w:r>
        <w:rPr>
          <w:rFonts w:ascii="Traditional Arabic" w:hAnsi="Traditional Arabic" w:cs="Traditional Arabic" w:hint="cs"/>
          <w:color w:val="000000"/>
          <w:sz w:val="30"/>
          <w:szCs w:val="30"/>
          <w:rtl/>
        </w:rPr>
        <w:t xml:space="preserve"> مائده (5) 4</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يَسْئَلُونَكَ عَنِ الْأَنْفالِ قُلِ الْأَنْفالُ لِلَّهِ وَ الرَّسُولِ فَاتَّقُوا اللَّهَ وَ أَصْلِحُوا ذاتَ بَيْنِكُمْ وَ أَطِيعُوا اللَّهَ وَ رَسُولَهُ إِنْ كُنْتُمْ مُؤْمِنِينَ.</w:t>
      </w:r>
      <w:r>
        <w:rPr>
          <w:rFonts w:ascii="Traditional Arabic" w:hAnsi="Traditional Arabic" w:cs="Traditional Arabic" w:hint="cs"/>
          <w:color w:val="000000"/>
          <w:sz w:val="30"/>
          <w:szCs w:val="30"/>
          <w:rtl/>
        </w:rPr>
        <w:t xml:space="preserve"> انفال (8) 1</w:t>
      </w:r>
    </w:p>
    <w:p w:rsidR="00DA643A" w:rsidRDefault="00DA643A" w:rsidP="00DA643A">
      <w:pPr>
        <w:pStyle w:val="NormalWeb"/>
        <w:bidi/>
        <w:rPr>
          <w:rtl/>
        </w:rPr>
      </w:pPr>
      <w:r>
        <w:rPr>
          <w:rFonts w:ascii="Traditional Arabic" w:hAnsi="Traditional Arabic" w:cs="Traditional Arabic" w:hint="cs"/>
          <w:color w:val="000000"/>
          <w:sz w:val="30"/>
          <w:szCs w:val="30"/>
          <w:rtl/>
        </w:rPr>
        <w:t>2401. پيامبر صلى الله عليه و آله، پاسخگوى پرسش مشركان، درباره زمان وقوع قيامت:</w:t>
      </w:r>
    </w:p>
    <w:p w:rsidR="00DA643A" w:rsidRDefault="00DA643A" w:rsidP="00DA643A">
      <w:pPr>
        <w:pStyle w:val="NormalWeb"/>
        <w:bidi/>
        <w:rPr>
          <w:rtl/>
        </w:rPr>
      </w:pPr>
      <w:r>
        <w:rPr>
          <w:rFonts w:ascii="Traditional Arabic" w:hAnsi="Traditional Arabic" w:cs="Traditional Arabic" w:hint="cs"/>
          <w:color w:val="006A0F"/>
          <w:sz w:val="30"/>
          <w:szCs w:val="30"/>
          <w:rtl/>
        </w:rPr>
        <w:t>يَسْئَلُونَكَ عَنِ السَّاعَةِ أَيَّانَ مُرْساها قُلْ إِنَّما عِلْمُها عِنْدَ رَبِّي‏</w:t>
      </w:r>
      <w:r>
        <w:rPr>
          <w:rFonts w:ascii="Traditional Arabic" w:hAnsi="Traditional Arabic" w:cs="Traditional Arabic" w:hint="cs"/>
          <w:color w:val="000000"/>
          <w:sz w:val="30"/>
          <w:szCs w:val="30"/>
          <w:rtl/>
        </w:rPr>
        <w:t xml:space="preserve"> .... اعراف (7) 187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فَسَيَقُولُونَ مَنْ يُعِيدُنا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مَتى‏ هُوَ قُلْ عَسى‏ أَنْ يَكُونَ قَرِيباً.</w:t>
      </w:r>
      <w:r>
        <w:rPr>
          <w:rFonts w:ascii="Traditional Arabic" w:hAnsi="Traditional Arabic" w:cs="Traditional Arabic" w:hint="cs"/>
          <w:color w:val="000000"/>
          <w:sz w:val="30"/>
          <w:szCs w:val="30"/>
          <w:rtl/>
        </w:rPr>
        <w:t xml:space="preserve"> اسراء (17) 51</w:t>
      </w:r>
    </w:p>
    <w:p w:rsidR="00DA643A" w:rsidRDefault="00DA643A" w:rsidP="00DA643A">
      <w:pPr>
        <w:pStyle w:val="NormalWeb"/>
        <w:bidi/>
        <w:rPr>
          <w:rtl/>
        </w:rPr>
      </w:pPr>
      <w:r>
        <w:rPr>
          <w:rFonts w:ascii="Traditional Arabic" w:hAnsi="Traditional Arabic" w:cs="Traditional Arabic" w:hint="cs"/>
          <w:color w:val="000000"/>
          <w:sz w:val="30"/>
          <w:szCs w:val="30"/>
          <w:rtl/>
        </w:rPr>
        <w:t>2402. پيامبر صلى الله عليه و آله مسئول پاسخ گفتن به مسئله روح، به از ناحيه خدا بودن و كمبود آگاهيهاى بشرى در اين رابطه:</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الرُّوحِ قُلِ الرُّوحُ مِنْ أَمْرِ رَبِّي وَ ما أُوتِيتُمْ مِنَ الْعِلْمِ إِلَّا قَلِيلًا.</w:t>
      </w:r>
      <w:r>
        <w:rPr>
          <w:rFonts w:ascii="Traditional Arabic" w:hAnsi="Traditional Arabic" w:cs="Traditional Arabic" w:hint="cs"/>
          <w:color w:val="000000"/>
          <w:sz w:val="30"/>
          <w:szCs w:val="30"/>
          <w:rtl/>
        </w:rPr>
        <w:t xml:space="preserve"> اسراء (17) 85</w:t>
      </w:r>
    </w:p>
    <w:p w:rsidR="00DA643A" w:rsidRDefault="00DA643A" w:rsidP="00DA643A">
      <w:pPr>
        <w:pStyle w:val="NormalWeb"/>
        <w:bidi/>
        <w:rPr>
          <w:rtl/>
        </w:rPr>
      </w:pPr>
      <w:r>
        <w:rPr>
          <w:rFonts w:ascii="Traditional Arabic" w:hAnsi="Traditional Arabic" w:cs="Traditional Arabic" w:hint="cs"/>
          <w:color w:val="000000"/>
          <w:sz w:val="30"/>
          <w:szCs w:val="30"/>
          <w:rtl/>
        </w:rPr>
        <w:t>2403. پيامبر صلى الله عليه و آله مسئول پاسخ گفتن به پرسشهاى‏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371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مردم، درباره نكات مبهم تاريخ:</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ذِي الْقَرْنَيْنِ قُلْ سَأَتْلُوا عَلَيْكُمْ مِنْهُ ذِكْراً.</w:t>
      </w:r>
      <w:r>
        <w:rPr>
          <w:rFonts w:ascii="Traditional Arabic" w:hAnsi="Traditional Arabic" w:cs="Traditional Arabic" w:hint="cs"/>
          <w:color w:val="000000"/>
          <w:sz w:val="30"/>
          <w:szCs w:val="30"/>
          <w:rtl/>
        </w:rPr>
        <w:t xml:space="preserve"> كهف (18) 83</w:t>
      </w:r>
    </w:p>
    <w:p w:rsidR="00DA643A" w:rsidRDefault="00DA643A" w:rsidP="00DA643A">
      <w:pPr>
        <w:pStyle w:val="NormalWeb"/>
        <w:bidi/>
        <w:rPr>
          <w:rtl/>
        </w:rPr>
      </w:pPr>
      <w:r>
        <w:rPr>
          <w:rFonts w:ascii="Traditional Arabic" w:hAnsi="Traditional Arabic" w:cs="Traditional Arabic" w:hint="cs"/>
          <w:color w:val="000000"/>
          <w:sz w:val="30"/>
          <w:szCs w:val="30"/>
          <w:rtl/>
        </w:rPr>
        <w:t>2404. پاسخ‏گويى به پرسشهاى مردم، در باره نشانه‏هاى قيامت،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الْجِبالِ فَقُلْ يَنْسِفُها رَبِّي نَسْفاً.</w:t>
      </w:r>
      <w:r>
        <w:rPr>
          <w:rFonts w:ascii="Traditional Arabic" w:hAnsi="Traditional Arabic" w:cs="Traditional Arabic" w:hint="cs"/>
          <w:color w:val="000000"/>
          <w:sz w:val="30"/>
          <w:szCs w:val="30"/>
          <w:rtl/>
        </w:rPr>
        <w:t xml:space="preserve"> طه (20) 105</w:t>
      </w:r>
    </w:p>
    <w:p w:rsidR="00DA643A" w:rsidRDefault="00DA643A" w:rsidP="00DA643A">
      <w:pPr>
        <w:pStyle w:val="NormalWeb"/>
        <w:bidi/>
        <w:rPr>
          <w:rtl/>
        </w:rPr>
      </w:pPr>
      <w:r>
        <w:rPr>
          <w:rFonts w:ascii="Traditional Arabic" w:hAnsi="Traditional Arabic" w:cs="Traditional Arabic" w:hint="cs"/>
          <w:color w:val="000000"/>
          <w:sz w:val="30"/>
          <w:szCs w:val="30"/>
          <w:rtl/>
        </w:rPr>
        <w:t>2405. نگرش كنجكاوانه و دقيق به مسئله استبعاد معاد از سوى منكران معاد و پاسخ‏گويى به آن، از مسئوليّتهاى محمّد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انْظُرْ كَيْفَ ضَرَبُوا لَكَ الْأَمْثالَ فَضَلُّوا فَلا يَسْتَطِيعُونَ سَبِيلًا وَ قالُوا أَ إِذا كُنَّا عِظاماً وَ رُفاتاً أَ إِنَّا لَمَبْعُوثُونَ خَلْقاً جَدِيداً قُلْ كُونُوا حِجارَةً أَوْ حَدِيداً أَوْ خَلْقاً مِمَّا يَكْبُرُ فِي صُدُورِكُمْ فَسَيَقُولُونَ مَنْ يُعِيدُنا قُلِ الَّذِي فَطَرَكُمْ أَوَّلَ مَرَّةٍ فَسَيُنْغِضُونَ إِلَيْكَ رُؤُسَهُمْ وَ يَقُولُونَ مَتى‏ هُوَ قُلْ عَسى‏ أَنْ يَكُونَ قَرِيباً.</w:t>
      </w:r>
      <w:r>
        <w:rPr>
          <w:rFonts w:ascii="Traditional Arabic" w:hAnsi="Traditional Arabic" w:cs="Traditional Arabic" w:hint="cs"/>
          <w:color w:val="000000"/>
          <w:sz w:val="30"/>
          <w:szCs w:val="30"/>
          <w:rtl/>
        </w:rPr>
        <w:t xml:space="preserve"> اسراء (17) 48-/ 51</w:t>
      </w:r>
    </w:p>
    <w:p w:rsidR="00DA643A" w:rsidRDefault="00DA643A" w:rsidP="00DA643A">
      <w:pPr>
        <w:pStyle w:val="NormalWeb"/>
        <w:bidi/>
        <w:rPr>
          <w:rtl/>
        </w:rPr>
      </w:pPr>
      <w:r>
        <w:rPr>
          <w:rFonts w:ascii="Traditional Arabic" w:hAnsi="Traditional Arabic" w:cs="Traditional Arabic" w:hint="cs"/>
          <w:color w:val="000000"/>
          <w:sz w:val="30"/>
          <w:szCs w:val="30"/>
          <w:rtl/>
        </w:rPr>
        <w:t>2406. پيامبر صلى الله عليه و آله، در مقام پاسخ‏گويى مشركان، موظّف به بيان اختصاص علم قيامت به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يَسْئَلُونَكَ عَنِ السَّاعَةِ أَيَّانَ مُرْساها قُلْ إِنَّما عِلْمُها عِنْدَ رَبِّي لا يُجَلِّيها لِوَقْتِها إِلَّا هُوَ ثَقُلَتْ فِي السَّماواتِ وَ الْأَرْضِ لا تَأْتِيكُمْ إِلَّا بَغْتَةً يَسْئَلُونَكَ كَأَنَّكَ حَفِيٌّ عَنْها قُلْ إِنَّما عِلْمُها عِنْدَ اللَّهِ وَ لكِنَّ أَكْثَرَ النَّاسِ لا يَعْلَمُونَ.</w:t>
      </w:r>
      <w:r>
        <w:rPr>
          <w:rFonts w:ascii="Traditional Arabic" w:hAnsi="Traditional Arabic" w:cs="Traditional Arabic" w:hint="cs"/>
          <w:color w:val="000000"/>
          <w:sz w:val="30"/>
          <w:szCs w:val="30"/>
          <w:rtl/>
        </w:rPr>
        <w:t xml:space="preserve"> اعراف (7) 187</w:t>
      </w:r>
    </w:p>
    <w:p w:rsidR="00DA643A" w:rsidRDefault="00DA643A" w:rsidP="00DA643A">
      <w:pPr>
        <w:pStyle w:val="NormalWeb"/>
        <w:bidi/>
        <w:rPr>
          <w:rtl/>
        </w:rPr>
      </w:pPr>
      <w:r>
        <w:rPr>
          <w:rFonts w:ascii="Traditional Arabic" w:hAnsi="Traditional Arabic" w:cs="Traditional Arabic" w:hint="cs"/>
          <w:color w:val="000000"/>
          <w:sz w:val="30"/>
          <w:szCs w:val="30"/>
          <w:rtl/>
        </w:rPr>
        <w:t>2407. پاسخ‏گويى به سؤال استهزاآميز مشركان نسبت به عذاب الهى،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ثُمَّ قِيلَ لِلَّذِينَ ظَلَمُوا ذُوقُوا عَذابَ الْخُلْدِ هَلْ تُجْزَوْنَ إِلَّا بِما كُنْتُمْ تَكْسِبُونَ‏ وَ يَسْتَنْبِئُونَكَ أَ حَقٌّ هُوَ قُلْ إِي وَ رَبِّي إِنَّهُ لَحَقٌّ وَ ما أَنْتُمْ بِمُعْجِزِينَ.</w:t>
      </w:r>
      <w:r>
        <w:rPr>
          <w:rFonts w:ascii="Traditional Arabic" w:hAnsi="Traditional Arabic" w:cs="Traditional Arabic" w:hint="cs"/>
          <w:color w:val="000000"/>
          <w:sz w:val="30"/>
          <w:szCs w:val="30"/>
          <w:rtl/>
        </w:rPr>
        <w:t xml:space="preserve"> يونس (10) 52 و 53</w:t>
      </w:r>
    </w:p>
    <w:p w:rsidR="00DA643A" w:rsidRDefault="00DA643A" w:rsidP="00DA643A">
      <w:pPr>
        <w:pStyle w:val="NormalWeb"/>
        <w:bidi/>
        <w:rPr>
          <w:rtl/>
        </w:rPr>
      </w:pPr>
      <w:r>
        <w:rPr>
          <w:rFonts w:ascii="Traditional Arabic" w:hAnsi="Traditional Arabic" w:cs="Traditional Arabic" w:hint="cs"/>
          <w:color w:val="000000"/>
          <w:sz w:val="30"/>
          <w:szCs w:val="30"/>
          <w:rtl/>
        </w:rPr>
        <w:t>2408. پيامبر صلى الله عليه و آله، وظيفه‏دار پاسخ‏گويى به مشركان در باره پديد آورنده رستاخيز:</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فَسَيَقُولُونَ مَنْ يُعِيدُنا قُلِ الَّذِي فَطَرَكُمْ أَوَّلَ مَرَّةٍ</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اسراء (17) 51</w:t>
      </w:r>
    </w:p>
    <w:p w:rsidR="00DA643A" w:rsidRDefault="00DA643A" w:rsidP="00DA643A">
      <w:pPr>
        <w:pStyle w:val="NormalWeb"/>
        <w:bidi/>
        <w:rPr>
          <w:rtl/>
        </w:rPr>
      </w:pPr>
      <w:r>
        <w:rPr>
          <w:rFonts w:ascii="Traditional Arabic" w:hAnsi="Traditional Arabic" w:cs="Traditional Arabic" w:hint="cs"/>
          <w:color w:val="000000"/>
          <w:sz w:val="30"/>
          <w:szCs w:val="30"/>
          <w:rtl/>
        </w:rPr>
        <w:t>2409. پيامبر صلى الله عليه و آله، مأمور ابهام‏زدايى، در زمينه تأثير دوگانه قرآن نسبت به شفا و رحمت بودن براى مؤمنان و خسارت براى ظالمان:</w:t>
      </w:r>
    </w:p>
    <w:p w:rsidR="00DA643A" w:rsidRDefault="00DA643A" w:rsidP="00DA643A">
      <w:pPr>
        <w:pStyle w:val="NormalWeb"/>
        <w:bidi/>
        <w:rPr>
          <w:rtl/>
        </w:rPr>
      </w:pPr>
      <w:r>
        <w:rPr>
          <w:rFonts w:ascii="Traditional Arabic" w:hAnsi="Traditional Arabic" w:cs="Traditional Arabic" w:hint="cs"/>
          <w:color w:val="006A0F"/>
          <w:sz w:val="30"/>
          <w:szCs w:val="30"/>
          <w:rtl/>
        </w:rPr>
        <w:t>وَ نُنَزِّلُ مِنَ الْقُرْآنِ ما هُوَ شِفاءٌ وَ رَحْمَةٌ لِلْمُؤْمِنِينَ وَ لا يَزِيدُ الظَّالِمِينَ إِلَّا خَساراً قُلْ كُلٌّ يَعْمَلُ عَلى‏ شاكِلَتِهِ فَرَبُّكُمْ أَعْلَمُ بِمَنْ هُوَ أَهْدى‏ سَبِيلًا.</w:t>
      </w:r>
      <w:r>
        <w:rPr>
          <w:rFonts w:ascii="Traditional Arabic" w:hAnsi="Traditional Arabic" w:cs="Traditional Arabic" w:hint="cs"/>
          <w:color w:val="000000"/>
          <w:sz w:val="30"/>
          <w:szCs w:val="30"/>
          <w:rtl/>
        </w:rPr>
        <w:t xml:space="preserve"> اسراء (17) 82 و 84</w:t>
      </w:r>
    </w:p>
    <w:p w:rsidR="00DA643A" w:rsidRDefault="00DA643A" w:rsidP="00DA643A">
      <w:pPr>
        <w:pStyle w:val="NormalWeb"/>
        <w:bidi/>
        <w:rPr>
          <w:rtl/>
        </w:rPr>
      </w:pPr>
      <w:r>
        <w:rPr>
          <w:rFonts w:ascii="Traditional Arabic" w:hAnsi="Traditional Arabic" w:cs="Traditional Arabic" w:hint="cs"/>
          <w:color w:val="000000"/>
          <w:sz w:val="30"/>
          <w:szCs w:val="30"/>
          <w:rtl/>
        </w:rPr>
        <w:t>2410. پيامبر صلى الله عليه و آله، مأمور پاسخ‏گويى به شبهه‏هاى مردم، در چگونگى زنده شدن مردگان:</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أَ إِذا ضَلَلْنا فِي الْأَرْضِ أَ إِنَّا لَفِي خَلْقٍ جَدِيدٍ</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يَتَوَفَّاكُمْ مَلَكُ الْمَوْتِ الَّذِي وُكِّلَ بِكُمْ‏</w:t>
      </w:r>
      <w:r>
        <w:rPr>
          <w:rFonts w:ascii="Traditional Arabic" w:hAnsi="Traditional Arabic" w:cs="Traditional Arabic" w:hint="cs"/>
          <w:color w:val="000000"/>
          <w:sz w:val="30"/>
          <w:szCs w:val="30"/>
          <w:rtl/>
        </w:rPr>
        <w:t xml:space="preserve"> .... سجده (32) 10 و 11</w:t>
      </w:r>
    </w:p>
    <w:p w:rsidR="00DA643A" w:rsidRDefault="00DA643A" w:rsidP="00DA643A">
      <w:pPr>
        <w:pStyle w:val="NormalWeb"/>
        <w:bidi/>
        <w:rPr>
          <w:rtl/>
        </w:rPr>
      </w:pPr>
      <w:r>
        <w:rPr>
          <w:rFonts w:ascii="Traditional Arabic" w:hAnsi="Traditional Arabic" w:cs="Traditional Arabic" w:hint="cs"/>
          <w:color w:val="000000"/>
          <w:sz w:val="30"/>
          <w:szCs w:val="30"/>
          <w:rtl/>
        </w:rPr>
        <w:t>2411. پيامبر صلى الله عليه و آله، مسئول پاسخ‏گويى به كافران و تبيين نادرستى انتظارات نابجاى آنان، در مورد روز فتح و پيروزى مسلمانان:</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مَتى‏ هذَا الْفَتْحُ‏</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يَوْمَ الْفَتْحِ لا يَنْفَعُ الَّذِينَ كَفَرُوا إِيمانُهُمْ‏</w:t>
      </w:r>
      <w:r>
        <w:rPr>
          <w:rFonts w:ascii="Traditional Arabic" w:hAnsi="Traditional Arabic" w:cs="Traditional Arabic" w:hint="cs"/>
          <w:color w:val="000000"/>
          <w:sz w:val="30"/>
          <w:szCs w:val="30"/>
          <w:rtl/>
        </w:rPr>
        <w:t xml:space="preserve"> .... سجده (32) 28 و 29</w:t>
      </w:r>
    </w:p>
    <w:p w:rsidR="00DA643A" w:rsidRDefault="00DA643A" w:rsidP="00DA643A">
      <w:pPr>
        <w:pStyle w:val="NormalWeb"/>
        <w:bidi/>
        <w:rPr>
          <w:rtl/>
        </w:rPr>
      </w:pPr>
      <w:r>
        <w:rPr>
          <w:rFonts w:ascii="Traditional Arabic" w:hAnsi="Traditional Arabic" w:cs="Traditional Arabic" w:hint="cs"/>
          <w:color w:val="465BFF"/>
          <w:sz w:val="30"/>
          <w:szCs w:val="30"/>
          <w:rtl/>
        </w:rPr>
        <w:t>56. پايبندى به دين‏</w:t>
      </w:r>
    </w:p>
    <w:p w:rsidR="00DA643A" w:rsidRDefault="00DA643A" w:rsidP="00DA643A">
      <w:pPr>
        <w:pStyle w:val="NormalWeb"/>
        <w:bidi/>
        <w:rPr>
          <w:rtl/>
        </w:rPr>
      </w:pPr>
      <w:r>
        <w:rPr>
          <w:rFonts w:ascii="Traditional Arabic" w:hAnsi="Traditional Arabic" w:cs="Traditional Arabic" w:hint="cs"/>
          <w:color w:val="000000"/>
          <w:sz w:val="30"/>
          <w:szCs w:val="30"/>
          <w:rtl/>
        </w:rPr>
        <w:t>2412. رويكرد تمام‏عيار و پايبندى به دين استوار اسلام، دستور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فَأَقِمْ وَجْهَكَ لِلدِّينِ حَنِيفاً فِطْرَتَ اللَّهِ الَّتِي فَطَرَ النَّاسَ عَلَيْها لا تَبْدِيلَ لِخَلْقِ اللَّهِ ذلِكَ الدِّينُ الْقَيِّمُ‏</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372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وَ لكِنَّ أَكْثَرَ النَّاسِ لا يَعْلَمُونَ.</w:t>
      </w:r>
      <w:r>
        <w:rPr>
          <w:rFonts w:ascii="Traditional Arabic" w:hAnsi="Traditional Arabic" w:cs="Traditional Arabic" w:hint="cs"/>
          <w:color w:val="000000"/>
          <w:sz w:val="30"/>
          <w:szCs w:val="30"/>
          <w:rtl/>
        </w:rPr>
        <w:t xml:space="preserve"> روم (30) 30</w:t>
      </w:r>
    </w:p>
    <w:p w:rsidR="00DA643A" w:rsidRDefault="00DA643A" w:rsidP="00DA643A">
      <w:pPr>
        <w:pStyle w:val="NormalWeb"/>
        <w:bidi/>
        <w:rPr>
          <w:rtl/>
        </w:rPr>
      </w:pPr>
      <w:r>
        <w:rPr>
          <w:rFonts w:ascii="Traditional Arabic" w:hAnsi="Traditional Arabic" w:cs="Traditional Arabic" w:hint="cs"/>
          <w:color w:val="006A0F"/>
          <w:sz w:val="30"/>
          <w:szCs w:val="30"/>
          <w:rtl/>
        </w:rPr>
        <w:t>فَأَقِمْ وَجْهَكَ لِلدِّينِ الْقَيِّمِ‏</w:t>
      </w:r>
      <w:r>
        <w:rPr>
          <w:rFonts w:ascii="Traditional Arabic" w:hAnsi="Traditional Arabic" w:cs="Traditional Arabic" w:hint="cs"/>
          <w:color w:val="000000"/>
          <w:sz w:val="30"/>
          <w:szCs w:val="30"/>
          <w:rtl/>
        </w:rPr>
        <w:t xml:space="preserve"> .... روم (30) 43</w:t>
      </w:r>
    </w:p>
    <w:p w:rsidR="00DA643A" w:rsidRDefault="00DA643A" w:rsidP="00DA643A">
      <w:pPr>
        <w:pStyle w:val="NormalWeb"/>
        <w:bidi/>
        <w:rPr>
          <w:rtl/>
        </w:rPr>
      </w:pPr>
      <w:r>
        <w:rPr>
          <w:rFonts w:ascii="Traditional Arabic" w:hAnsi="Traditional Arabic" w:cs="Traditional Arabic" w:hint="cs"/>
          <w:color w:val="465BFF"/>
          <w:sz w:val="30"/>
          <w:szCs w:val="30"/>
          <w:rtl/>
        </w:rPr>
        <w:t>57. پرسش‏</w:t>
      </w:r>
    </w:p>
    <w:p w:rsidR="00DA643A" w:rsidRDefault="00DA643A" w:rsidP="00DA643A">
      <w:pPr>
        <w:pStyle w:val="NormalWeb"/>
        <w:bidi/>
        <w:rPr>
          <w:rtl/>
        </w:rPr>
      </w:pPr>
      <w:r>
        <w:rPr>
          <w:rFonts w:ascii="Traditional Arabic" w:hAnsi="Traditional Arabic" w:cs="Traditional Arabic" w:hint="cs"/>
          <w:color w:val="000000"/>
          <w:sz w:val="30"/>
          <w:szCs w:val="30"/>
          <w:rtl/>
        </w:rPr>
        <w:t>--) سؤال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58. پرهيز از پيروى اكثريّت مردم‏</w:t>
      </w:r>
    </w:p>
    <w:p w:rsidR="00DA643A" w:rsidRDefault="00DA643A" w:rsidP="00DA643A">
      <w:pPr>
        <w:pStyle w:val="NormalWeb"/>
        <w:bidi/>
        <w:rPr>
          <w:rtl/>
        </w:rPr>
      </w:pPr>
      <w:r>
        <w:rPr>
          <w:rFonts w:ascii="Traditional Arabic" w:hAnsi="Traditional Arabic" w:cs="Traditional Arabic" w:hint="cs"/>
          <w:color w:val="000000"/>
          <w:sz w:val="30"/>
          <w:szCs w:val="30"/>
          <w:rtl/>
        </w:rPr>
        <w:t>2413. پيامبر صلى الله عليه و آله، موظف به پيروى نكردن در عقايد و احكام از اكثر مردم:</w:t>
      </w:r>
    </w:p>
    <w:p w:rsidR="00DA643A" w:rsidRDefault="00DA643A" w:rsidP="00DA643A">
      <w:pPr>
        <w:pStyle w:val="NormalWeb"/>
        <w:bidi/>
        <w:rPr>
          <w:rtl/>
        </w:rPr>
      </w:pPr>
      <w:r>
        <w:rPr>
          <w:rFonts w:ascii="Traditional Arabic" w:hAnsi="Traditional Arabic" w:cs="Traditional Arabic" w:hint="cs"/>
          <w:color w:val="006A0F"/>
          <w:sz w:val="30"/>
          <w:szCs w:val="30"/>
          <w:rtl/>
        </w:rPr>
        <w:t>أَ فَغَيْرَ اللَّهِ أَبْتَغِي حَكَماً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تُطِعْ أَكْثَرَ مَنْ فِي الْأَرْضِ يُضِلُّوكَ عَنْ سَبِيلِ اللَّهِ‏</w:t>
      </w:r>
      <w:r>
        <w:rPr>
          <w:rFonts w:ascii="Traditional Arabic" w:hAnsi="Traditional Arabic" w:cs="Traditional Arabic" w:hint="cs"/>
          <w:color w:val="000000"/>
          <w:sz w:val="30"/>
          <w:szCs w:val="30"/>
          <w:rtl/>
        </w:rPr>
        <w:t xml:space="preserve"> .... انعام (6) 114 و 116</w:t>
      </w:r>
    </w:p>
    <w:p w:rsidR="00DA643A" w:rsidRDefault="00DA643A" w:rsidP="00DA643A">
      <w:pPr>
        <w:pStyle w:val="NormalWeb"/>
        <w:bidi/>
        <w:rPr>
          <w:rtl/>
        </w:rPr>
      </w:pPr>
      <w:r>
        <w:rPr>
          <w:rFonts w:ascii="Traditional Arabic" w:hAnsi="Traditional Arabic" w:cs="Traditional Arabic" w:hint="cs"/>
          <w:color w:val="465BFF"/>
          <w:sz w:val="30"/>
          <w:szCs w:val="30"/>
          <w:rtl/>
        </w:rPr>
        <w:t>59. پرهيز از پيروى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t>2414. پيامبر صلى الله عليه و آله موظف به پرهيز از پيروى يهود و نصارا و ردّ هواهاى نفسانى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لَئِنْ أَتَيْتَ الَّذِينَ أُوتُوا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لَئِنِ اتَّبَعْتَ أَهْواءَهُمْ‏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إِنَّكَ إِذاً لَمِنَ الظَّالِمِينَ.</w:t>
      </w:r>
      <w:r>
        <w:rPr>
          <w:rFonts w:ascii="Traditional Arabic" w:hAnsi="Traditional Arabic" w:cs="Traditional Arabic" w:hint="cs"/>
          <w:color w:val="000000"/>
          <w:sz w:val="30"/>
          <w:szCs w:val="30"/>
          <w:rtl/>
        </w:rPr>
        <w:t xml:space="preserve"> بقره (2) 145</w:t>
      </w:r>
    </w:p>
    <w:p w:rsidR="00DA643A" w:rsidRDefault="00DA643A" w:rsidP="00DA643A">
      <w:pPr>
        <w:pStyle w:val="NormalWeb"/>
        <w:bidi/>
        <w:rPr>
          <w:rtl/>
        </w:rPr>
      </w:pPr>
      <w:r>
        <w:rPr>
          <w:rFonts w:ascii="Traditional Arabic" w:hAnsi="Traditional Arabic" w:cs="Traditional Arabic" w:hint="cs"/>
          <w:color w:val="465BFF"/>
          <w:sz w:val="30"/>
          <w:szCs w:val="30"/>
          <w:rtl/>
        </w:rPr>
        <w:t>60. پرهيز از پيروى جاهلان‏</w:t>
      </w:r>
    </w:p>
    <w:p w:rsidR="00DA643A" w:rsidRDefault="00DA643A" w:rsidP="00DA643A">
      <w:pPr>
        <w:pStyle w:val="NormalWeb"/>
        <w:bidi/>
        <w:rPr>
          <w:rtl/>
        </w:rPr>
      </w:pPr>
      <w:r>
        <w:rPr>
          <w:rFonts w:ascii="Traditional Arabic" w:hAnsi="Traditional Arabic" w:cs="Traditional Arabic" w:hint="cs"/>
          <w:color w:val="000000"/>
          <w:sz w:val="30"/>
          <w:szCs w:val="30"/>
          <w:rtl/>
        </w:rPr>
        <w:t>2415. پيامبر صلى الله عليه و آله، مأمور پيروى نكردن از هوسها و خواسته‏هاى افراد بى دانش و ناآگاه: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تَتَّبِعْ أَهْواءَ الَّذِينَ لا يَعْلَمُونَ.</w:t>
      </w:r>
      <w:r>
        <w:rPr>
          <w:rFonts w:ascii="Traditional Arabic" w:hAnsi="Traditional Arabic" w:cs="Traditional Arabic" w:hint="cs"/>
          <w:color w:val="000000"/>
          <w:sz w:val="30"/>
          <w:szCs w:val="30"/>
          <w:rtl/>
        </w:rPr>
        <w:t xml:space="preserve"> جاثيه (45) 18</w:t>
      </w:r>
    </w:p>
    <w:p w:rsidR="00DA643A" w:rsidRDefault="00DA643A" w:rsidP="00DA643A">
      <w:pPr>
        <w:pStyle w:val="NormalWeb"/>
        <w:bidi/>
        <w:rPr>
          <w:rtl/>
        </w:rPr>
      </w:pPr>
      <w:r>
        <w:rPr>
          <w:rFonts w:ascii="Traditional Arabic" w:hAnsi="Traditional Arabic" w:cs="Traditional Arabic" w:hint="cs"/>
          <w:color w:val="465BFF"/>
          <w:sz w:val="30"/>
          <w:szCs w:val="30"/>
          <w:rtl/>
        </w:rPr>
        <w:t>51. پرهيز از پيروى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2416. پيامبر صلى الله عليه و آله، وظيفه دار پرهيز از هر گونه اطاعت و تن دادن به خواسته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الْكافِرِينَ‏</w:t>
      </w:r>
      <w:r>
        <w:rPr>
          <w:rFonts w:ascii="Traditional Arabic" w:hAnsi="Traditional Arabic" w:cs="Traditional Arabic" w:hint="cs"/>
          <w:color w:val="000000"/>
          <w:sz w:val="30"/>
          <w:szCs w:val="30"/>
          <w:rtl/>
        </w:rPr>
        <w:t xml:space="preserve"> .... فرقان (25) 52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اتَّقِ اللَّهَ وَ لا تُطِعِ الْكافِرِينَ‏</w:t>
      </w:r>
      <w:r>
        <w:rPr>
          <w:rFonts w:ascii="Traditional Arabic" w:hAnsi="Traditional Arabic" w:cs="Traditional Arabic" w:hint="cs"/>
          <w:color w:val="000000"/>
          <w:sz w:val="30"/>
          <w:szCs w:val="30"/>
          <w:rtl/>
        </w:rPr>
        <w:t xml:space="preserve"> .... احزاب (33) 1</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 الْكافِرِينَ‏</w:t>
      </w:r>
      <w:r>
        <w:rPr>
          <w:rFonts w:ascii="Traditional Arabic" w:hAnsi="Traditional Arabic" w:cs="Traditional Arabic" w:hint="cs"/>
          <w:color w:val="000000"/>
          <w:sz w:val="30"/>
          <w:szCs w:val="30"/>
          <w:rtl/>
        </w:rPr>
        <w:t xml:space="preserve"> .... احزاب (33) 48</w:t>
      </w:r>
    </w:p>
    <w:p w:rsidR="00DA643A" w:rsidRDefault="00DA643A" w:rsidP="00DA643A">
      <w:pPr>
        <w:pStyle w:val="NormalWeb"/>
        <w:bidi/>
        <w:rPr>
          <w:rtl/>
        </w:rPr>
      </w:pPr>
      <w:r>
        <w:rPr>
          <w:rFonts w:ascii="Traditional Arabic" w:hAnsi="Traditional Arabic" w:cs="Traditional Arabic" w:hint="cs"/>
          <w:color w:val="465BFF"/>
          <w:sz w:val="30"/>
          <w:szCs w:val="30"/>
          <w:rtl/>
        </w:rPr>
        <w:t>62. پرهيز از پيروى مشركان‏</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2417. پيامبر صلى الله عليه و آله، وظيفه دار پرهيز از هر گونه اطاعت از مشركان، در شرك‏ورزى:</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 قُلْ لا أَتَّبِعُ أَهْواءَكُمْ قَدْ ضَلَلْتُ إِذاً وَ ما أَنَا مِنَ الْمُهْتَدِينَ.</w:t>
      </w:r>
      <w:r>
        <w:rPr>
          <w:rFonts w:ascii="Traditional Arabic" w:hAnsi="Traditional Arabic" w:cs="Traditional Arabic" w:hint="cs"/>
          <w:color w:val="000000"/>
          <w:sz w:val="30"/>
          <w:szCs w:val="30"/>
          <w:rtl/>
        </w:rPr>
        <w:t xml:space="preserve"> انعام (6) 56</w:t>
      </w:r>
    </w:p>
    <w:p w:rsidR="00DA643A" w:rsidRDefault="00DA643A" w:rsidP="00DA643A">
      <w:pPr>
        <w:pStyle w:val="NormalWeb"/>
        <w:bidi/>
        <w:rPr>
          <w:rtl/>
        </w:rPr>
      </w:pPr>
      <w:r>
        <w:rPr>
          <w:rFonts w:ascii="Traditional Arabic" w:hAnsi="Traditional Arabic" w:cs="Traditional Arabic" w:hint="cs"/>
          <w:color w:val="465BFF"/>
          <w:sz w:val="30"/>
          <w:szCs w:val="30"/>
          <w:rtl/>
        </w:rPr>
        <w:t>63. پرهيز از پيروى مكذّبان‏</w:t>
      </w:r>
    </w:p>
    <w:p w:rsidR="00DA643A" w:rsidRDefault="00DA643A" w:rsidP="00DA643A">
      <w:pPr>
        <w:pStyle w:val="NormalWeb"/>
        <w:bidi/>
        <w:rPr>
          <w:rtl/>
        </w:rPr>
      </w:pPr>
      <w:r>
        <w:rPr>
          <w:rFonts w:ascii="Traditional Arabic" w:hAnsi="Traditional Arabic" w:cs="Traditional Arabic" w:hint="cs"/>
          <w:color w:val="000000"/>
          <w:sz w:val="30"/>
          <w:szCs w:val="30"/>
          <w:rtl/>
        </w:rPr>
        <w:t>2418. پيامبر صلى الله عليه و آله، مأمور پيروى نكردن از تمايلات تكذيبگران آيات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تَتَّبِعْ أَهْواءَ الَّذِينَ كَذَّبُوا بِآياتِنا</w:t>
      </w:r>
      <w:r>
        <w:rPr>
          <w:rFonts w:ascii="Traditional Arabic" w:hAnsi="Traditional Arabic" w:cs="Traditional Arabic" w:hint="cs"/>
          <w:color w:val="000000"/>
          <w:sz w:val="30"/>
          <w:szCs w:val="30"/>
          <w:rtl/>
        </w:rPr>
        <w:t xml:space="preserve"> .... انعام (6) 150</w:t>
      </w:r>
    </w:p>
    <w:p w:rsidR="00DA643A" w:rsidRDefault="00DA643A" w:rsidP="00DA643A">
      <w:pPr>
        <w:pStyle w:val="NormalWeb"/>
        <w:bidi/>
        <w:rPr>
          <w:rtl/>
        </w:rPr>
      </w:pPr>
      <w:r>
        <w:rPr>
          <w:rFonts w:ascii="Traditional Arabic" w:hAnsi="Traditional Arabic" w:cs="Traditional Arabic" w:hint="cs"/>
          <w:color w:val="465BFF"/>
          <w:sz w:val="30"/>
          <w:szCs w:val="30"/>
          <w:rtl/>
        </w:rPr>
        <w:t>64. پرهيز از پيروى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2419. پيامبر صلى الله عليه و آله، وظيفه‏دار پرهيز از هرگونه اطاعت از منافقان: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اتَّقِ اللَّهَ وَ لا تُطِعِ‏</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الْمُنافِقِينَ‏</w:t>
      </w:r>
      <w:r>
        <w:rPr>
          <w:rFonts w:ascii="Traditional Arabic" w:hAnsi="Traditional Arabic" w:cs="Traditional Arabic" w:hint="cs"/>
          <w:color w:val="000000"/>
          <w:sz w:val="30"/>
          <w:szCs w:val="30"/>
          <w:rtl/>
        </w:rPr>
        <w:t xml:space="preserve"> .... احزاب (33) 1</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تُطِعِ‏</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الْمُنافِقِينَ‏</w:t>
      </w:r>
      <w:r>
        <w:rPr>
          <w:rFonts w:ascii="Traditional Arabic" w:hAnsi="Traditional Arabic" w:cs="Traditional Arabic" w:hint="cs"/>
          <w:color w:val="000000"/>
          <w:sz w:val="30"/>
          <w:szCs w:val="30"/>
          <w:rtl/>
        </w:rPr>
        <w:t xml:space="preserve"> .... احزاب (33) 48</w:t>
      </w:r>
    </w:p>
    <w:p w:rsidR="00DA643A" w:rsidRDefault="00DA643A" w:rsidP="00DA643A">
      <w:pPr>
        <w:pStyle w:val="NormalWeb"/>
        <w:bidi/>
        <w:rPr>
          <w:rtl/>
        </w:rPr>
      </w:pPr>
      <w:r>
        <w:rPr>
          <w:rFonts w:ascii="Traditional Arabic" w:hAnsi="Traditional Arabic" w:cs="Traditional Arabic" w:hint="cs"/>
          <w:color w:val="465BFF"/>
          <w:sz w:val="30"/>
          <w:szCs w:val="30"/>
          <w:rtl/>
        </w:rPr>
        <w:t>65. پرهيز از پيروى هواى نفس‏</w:t>
      </w:r>
    </w:p>
    <w:p w:rsidR="00DA643A" w:rsidRDefault="00DA643A" w:rsidP="00DA643A">
      <w:pPr>
        <w:pStyle w:val="NormalWeb"/>
        <w:bidi/>
        <w:rPr>
          <w:rtl/>
        </w:rPr>
      </w:pPr>
      <w:r>
        <w:rPr>
          <w:rFonts w:ascii="Traditional Arabic" w:hAnsi="Traditional Arabic" w:cs="Traditional Arabic" w:hint="cs"/>
          <w:color w:val="000000"/>
          <w:sz w:val="30"/>
          <w:szCs w:val="30"/>
          <w:rtl/>
        </w:rPr>
        <w:t>2420. تأكيد خداوند بر اصالت سخنان پيامبر صلى الله عليه و آله و بر پايه هواى نفس نبودن پيامهاى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ما يَنْطِقُ عَنِ الْهَوى‏ إِنْ هُوَ إِلَّا وَحْيٌ يُوحى‏.</w:t>
      </w:r>
      <w:r>
        <w:rPr>
          <w:rFonts w:ascii="Traditional Arabic" w:hAnsi="Traditional Arabic" w:cs="Traditional Arabic" w:hint="cs"/>
          <w:color w:val="000000"/>
          <w:sz w:val="30"/>
          <w:szCs w:val="30"/>
          <w:rtl/>
        </w:rPr>
        <w:t xml:space="preserve"> نجم (53) 3 و 4</w:t>
      </w:r>
    </w:p>
    <w:p w:rsidR="00DA643A" w:rsidRDefault="00DA643A" w:rsidP="00DA643A">
      <w:pPr>
        <w:pStyle w:val="NormalWeb"/>
        <w:bidi/>
        <w:rPr>
          <w:rtl/>
        </w:rPr>
      </w:pPr>
      <w:r>
        <w:rPr>
          <w:rFonts w:ascii="Traditional Arabic" w:hAnsi="Traditional Arabic" w:cs="Traditional Arabic" w:hint="cs"/>
          <w:color w:val="000000"/>
          <w:sz w:val="30"/>
          <w:szCs w:val="30"/>
          <w:rtl/>
        </w:rPr>
        <w:t>2421. ممنوعيّت پيامبر صلى الله عليه و آله از پيروى هواى نفسِ تكذيب‏كنندگان آيات خدا: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تَتَّبِعْ أَهْواءَ الَّذِينَ كَذَّبُوا بِآياتِنا</w:t>
      </w:r>
      <w:r>
        <w:rPr>
          <w:rFonts w:ascii="Traditional Arabic" w:hAnsi="Traditional Arabic" w:cs="Traditional Arabic" w:hint="cs"/>
          <w:color w:val="000000"/>
          <w:sz w:val="30"/>
          <w:szCs w:val="30"/>
          <w:rtl/>
        </w:rPr>
        <w:t xml:space="preserve"> .... انعام (6) 150</w:t>
      </w:r>
    </w:p>
    <w:p w:rsidR="00DA643A" w:rsidRDefault="00DA643A" w:rsidP="00DA643A">
      <w:pPr>
        <w:pStyle w:val="NormalWeb"/>
        <w:bidi/>
        <w:rPr>
          <w:rtl/>
        </w:rPr>
      </w:pPr>
      <w:r>
        <w:rPr>
          <w:rFonts w:ascii="Traditional Arabic" w:hAnsi="Traditional Arabic" w:cs="Traditional Arabic" w:hint="cs"/>
          <w:color w:val="000000"/>
          <w:sz w:val="30"/>
          <w:szCs w:val="30"/>
          <w:rtl/>
        </w:rPr>
        <w:t>2422. ممنوعيّت پيامبر صلى الله عليه و آله از پيروى هواى نفسِ اهل‏كتاب:</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لا تَتَّبِعْ أَهْواءَهُمْ‏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تَتَّبِعْ أَهْواءَهُمْ‏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03"/>
      </w:r>
      <w:r>
        <w:rPr>
          <w:rFonts w:ascii="Traditional Arabic" w:hAnsi="Traditional Arabic" w:cs="Traditional Arabic" w:hint="cs"/>
          <w:color w:val="000000"/>
          <w:sz w:val="30"/>
          <w:szCs w:val="30"/>
          <w:rtl/>
        </w:rPr>
        <w:t xml:space="preserve"> مائده (5) 48 و 49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373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إِنَّ الَّذِينَ أُورِثُوا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تَتَّبِعْ أَهْواءَهُمْ‏</w:t>
      </w:r>
      <w:r>
        <w:rPr>
          <w:rFonts w:ascii="Traditional Arabic" w:hAnsi="Traditional Arabic" w:cs="Traditional Arabic" w:hint="cs"/>
          <w:color w:val="000000"/>
          <w:sz w:val="30"/>
          <w:szCs w:val="30"/>
          <w:rtl/>
        </w:rPr>
        <w:t xml:space="preserve"> .... شورى (42) 14 و 15</w:t>
      </w:r>
    </w:p>
    <w:p w:rsidR="00DA643A" w:rsidRDefault="00DA643A" w:rsidP="00DA643A">
      <w:pPr>
        <w:pStyle w:val="NormalWeb"/>
        <w:bidi/>
        <w:rPr>
          <w:rtl/>
        </w:rPr>
      </w:pPr>
      <w:r>
        <w:rPr>
          <w:rFonts w:ascii="Traditional Arabic" w:hAnsi="Traditional Arabic" w:cs="Traditional Arabic" w:hint="cs"/>
          <w:color w:val="000000"/>
          <w:sz w:val="30"/>
          <w:szCs w:val="30"/>
          <w:rtl/>
        </w:rPr>
        <w:t>2423. پيامبر صلى الله عليه و آله مورد هشدار الهى به قرار گرفتن در زمره ظالمان، در صورت پيروى از هواى نفس:</w:t>
      </w:r>
    </w:p>
    <w:p w:rsidR="00DA643A" w:rsidRDefault="00DA643A" w:rsidP="00DA643A">
      <w:pPr>
        <w:pStyle w:val="NormalWeb"/>
        <w:bidi/>
        <w:rPr>
          <w:rtl/>
        </w:rPr>
      </w:pPr>
      <w:r>
        <w:rPr>
          <w:rFonts w:ascii="Traditional Arabic" w:hAnsi="Traditional Arabic" w:cs="Traditional Arabic" w:hint="cs"/>
          <w:color w:val="006A0F"/>
          <w:sz w:val="30"/>
          <w:szCs w:val="30"/>
          <w:rtl/>
        </w:rPr>
        <w:t>وَ لَئِنْ أَتَيْتَ الَّذِينَ أُوتُوا الْكِتابَ بِكُلِّ آيَةٍ ما تَبِعُوا قِبْلَتَكَ وَ ما أَنْتَ بِتابِعٍ قِبْلَتَهُمْ وَ ما بَعْضُهُمْ بِتابِعٍ قِبْلَةَ بَعْضٍ وَ لَئِنِ اتَّبَعْتَ أَهْواءَهُمْ مِنْ بَعْدِ ما جاءَكَ مِنَ الْعِلْمِ إِنَّكَ إِذاً لَمِنَ الظَّالِمِينَ.</w:t>
      </w:r>
      <w:r>
        <w:rPr>
          <w:rFonts w:ascii="Traditional Arabic" w:hAnsi="Traditional Arabic" w:cs="Traditional Arabic" w:hint="cs"/>
          <w:color w:val="000000"/>
          <w:sz w:val="30"/>
          <w:szCs w:val="30"/>
          <w:rtl/>
        </w:rPr>
        <w:t xml:space="preserve"> بقره (2) 145</w:t>
      </w:r>
    </w:p>
    <w:p w:rsidR="00DA643A" w:rsidRDefault="00DA643A" w:rsidP="00DA643A">
      <w:pPr>
        <w:pStyle w:val="NormalWeb"/>
        <w:bidi/>
        <w:rPr>
          <w:rtl/>
        </w:rPr>
      </w:pPr>
      <w:r>
        <w:rPr>
          <w:rFonts w:ascii="Traditional Arabic" w:hAnsi="Traditional Arabic" w:cs="Traditional Arabic" w:hint="cs"/>
          <w:color w:val="000000"/>
          <w:sz w:val="30"/>
          <w:szCs w:val="30"/>
          <w:rtl/>
        </w:rPr>
        <w:t>2424. محروميّت پيامبر صلى الله عليه و آله از ولايت خدا، در صورت پيروى از هواى نفس يهود و نصارا: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لَئِنِ اتَّبَعْتَ أَهْواءَهُمْ بَعْدَ الَّذِي جاءَكَ مِنَ الْعِلْمِ ما لَكَ مِنَ اللَّهِ مِنْ وَلِيٍّ وَ لا نَصِيرٍ.</w:t>
      </w:r>
      <w:r>
        <w:rPr>
          <w:rFonts w:ascii="Traditional Arabic" w:hAnsi="Traditional Arabic" w:cs="Traditional Arabic" w:hint="cs"/>
          <w:color w:val="000000"/>
          <w:sz w:val="30"/>
          <w:szCs w:val="30"/>
          <w:rtl/>
        </w:rPr>
        <w:t xml:space="preserve"> بقره (2) 120</w:t>
      </w:r>
    </w:p>
    <w:p w:rsidR="00DA643A" w:rsidRDefault="00DA643A" w:rsidP="00DA643A">
      <w:pPr>
        <w:pStyle w:val="NormalWeb"/>
        <w:bidi/>
        <w:rPr>
          <w:rtl/>
        </w:rPr>
      </w:pPr>
      <w:r>
        <w:rPr>
          <w:rFonts w:ascii="Traditional Arabic" w:hAnsi="Traditional Arabic" w:cs="Traditional Arabic" w:hint="cs"/>
          <w:color w:val="006A0F"/>
          <w:sz w:val="30"/>
          <w:szCs w:val="30"/>
          <w:rtl/>
        </w:rPr>
        <w:t>وَ كَذلِكَ أَنْزَلْناهُ حُكْماً عَرَبِيًّا وَ لَئِنِ اتَّبَعْتَ أَهْواءَهُمْ بَعْدَ ما جاءَكَ مِنَ الْعِلْمِ ما لَكَ مِنَ اللَّهِ مِنْ وَلِيٍّ وَ لا واقٍ.</w:t>
      </w:r>
      <w:r>
        <w:rPr>
          <w:rFonts w:ascii="Traditional Arabic" w:hAnsi="Traditional Arabic" w:cs="Traditional Arabic" w:hint="cs"/>
          <w:color w:val="000000"/>
          <w:sz w:val="30"/>
          <w:szCs w:val="30"/>
          <w:rtl/>
        </w:rPr>
        <w:t xml:space="preserve"> رعد (13) 37</w:t>
      </w:r>
    </w:p>
    <w:p w:rsidR="00DA643A" w:rsidRDefault="00DA643A" w:rsidP="00DA643A">
      <w:pPr>
        <w:pStyle w:val="NormalWeb"/>
        <w:bidi/>
        <w:rPr>
          <w:rtl/>
        </w:rPr>
      </w:pPr>
      <w:r>
        <w:rPr>
          <w:rFonts w:ascii="Traditional Arabic" w:hAnsi="Traditional Arabic" w:cs="Traditional Arabic" w:hint="cs"/>
          <w:color w:val="465BFF"/>
          <w:sz w:val="30"/>
          <w:szCs w:val="30"/>
          <w:rtl/>
        </w:rPr>
        <w:t>66. پرهيز از شرك‏</w:t>
      </w:r>
    </w:p>
    <w:p w:rsidR="00DA643A" w:rsidRDefault="00DA643A" w:rsidP="00DA643A">
      <w:pPr>
        <w:pStyle w:val="NormalWeb"/>
        <w:bidi/>
        <w:rPr>
          <w:rtl/>
        </w:rPr>
      </w:pPr>
      <w:r>
        <w:rPr>
          <w:rFonts w:ascii="Traditional Arabic" w:hAnsi="Traditional Arabic" w:cs="Traditional Arabic" w:hint="cs"/>
          <w:color w:val="000000"/>
          <w:sz w:val="30"/>
          <w:szCs w:val="30"/>
          <w:rtl/>
        </w:rPr>
        <w:t>2425. پيامبر صلى الله عليه و آله، مأمور اعلان عبادت خداى يكتا و پرهيز از شرك:</w:t>
      </w:r>
    </w:p>
    <w:p w:rsidR="00DA643A" w:rsidRDefault="00DA643A" w:rsidP="00DA643A">
      <w:pPr>
        <w:pStyle w:val="NormalWeb"/>
        <w:bidi/>
        <w:rPr>
          <w:rtl/>
        </w:rPr>
      </w:pPr>
      <w:r>
        <w:rPr>
          <w:rFonts w:ascii="Traditional Arabic" w:hAnsi="Traditional Arabic" w:cs="Traditional Arabic" w:hint="cs"/>
          <w:color w:val="006A0F"/>
          <w:sz w:val="30"/>
          <w:szCs w:val="30"/>
          <w:rtl/>
        </w:rPr>
        <w:t>قُلْ هذِهِ سَبِيلِي أَدْعُوا إِلَى اللَّهِ عَلى‏ بَصِيرَةٍ أَنَا وَ مَنِ اتَّبَعَنِي وَ سُبْحانَ اللَّهِ وَ ما أَنَا مِنَ الْمُشْرِكِينَ.</w:t>
      </w:r>
      <w:r>
        <w:rPr>
          <w:rFonts w:ascii="Traditional Arabic" w:hAnsi="Traditional Arabic" w:cs="Traditional Arabic" w:hint="cs"/>
          <w:color w:val="000000"/>
          <w:sz w:val="30"/>
          <w:szCs w:val="30"/>
          <w:rtl/>
        </w:rPr>
        <w:t xml:space="preserve"> يوسف (12) 108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إِنَّما أُمِرْتُ أَنْ أَعْبُدَ اللَّهَ وَ لا أُشْرِكَ بِهِ إِلَيْهِ أَدْعُوا وَ إِلَيْهِ مَآبِ.</w:t>
      </w:r>
      <w:r>
        <w:rPr>
          <w:rFonts w:ascii="Traditional Arabic" w:hAnsi="Traditional Arabic" w:cs="Traditional Arabic" w:hint="cs"/>
          <w:color w:val="000000"/>
          <w:sz w:val="30"/>
          <w:szCs w:val="30"/>
          <w:rtl/>
        </w:rPr>
        <w:t xml:space="preserve"> رعد (13) 36</w:t>
      </w:r>
    </w:p>
    <w:p w:rsidR="00DA643A" w:rsidRDefault="00DA643A" w:rsidP="00DA643A">
      <w:pPr>
        <w:pStyle w:val="NormalWeb"/>
        <w:bidi/>
        <w:rPr>
          <w:rtl/>
        </w:rPr>
      </w:pPr>
      <w:r>
        <w:rPr>
          <w:rFonts w:ascii="Traditional Arabic" w:hAnsi="Traditional Arabic" w:cs="Traditional Arabic" w:hint="cs"/>
          <w:color w:val="000000"/>
          <w:sz w:val="30"/>
          <w:szCs w:val="30"/>
          <w:rtl/>
        </w:rPr>
        <w:t>2426. پيامبر صلى الله عليه و آله، مأمور حراست و حفاظت كامل از ايمان خويش، در برابر خطر شرك:</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إِنِّي أُمِرْتُ‏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تَكُونَنَّ مِنَ الْمُشْرِكِينَ.</w:t>
      </w:r>
      <w:r>
        <w:rPr>
          <w:rFonts w:ascii="Traditional Arabic" w:hAnsi="Traditional Arabic" w:cs="Traditional Arabic" w:hint="cs"/>
          <w:color w:val="000000"/>
          <w:sz w:val="30"/>
          <w:szCs w:val="30"/>
          <w:rtl/>
        </w:rPr>
        <w:t xml:space="preserve"> انعام (6) 14</w:t>
      </w:r>
    </w:p>
    <w:p w:rsidR="00DA643A" w:rsidRDefault="00DA643A" w:rsidP="00DA643A">
      <w:pPr>
        <w:pStyle w:val="NormalWeb"/>
        <w:bidi/>
        <w:rPr>
          <w:rtl/>
        </w:rPr>
      </w:pPr>
      <w:r>
        <w:rPr>
          <w:rFonts w:ascii="Traditional Arabic" w:hAnsi="Traditional Arabic" w:cs="Traditional Arabic" w:hint="cs"/>
          <w:color w:val="000000"/>
          <w:sz w:val="30"/>
          <w:szCs w:val="30"/>
          <w:rtl/>
        </w:rPr>
        <w:t>2427. پيامبر صلى الله عليه و آله، مأمور اعلان نهى شدن از پرستش غير خدا، به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قُلْ إِنِّي نُهِيتُ أَنْ أَعْبُدَ الَّذِينَ تَدْعُونَ مِنْ دُونِ اللَّهِ‏</w:t>
      </w:r>
      <w:r>
        <w:rPr>
          <w:rFonts w:ascii="Traditional Arabic" w:hAnsi="Traditional Arabic" w:cs="Traditional Arabic" w:hint="cs"/>
          <w:color w:val="000000"/>
          <w:sz w:val="30"/>
          <w:szCs w:val="30"/>
          <w:rtl/>
        </w:rPr>
        <w:t xml:space="preserve"> .... انعام (6) 56</w:t>
      </w:r>
    </w:p>
    <w:p w:rsidR="00DA643A" w:rsidRDefault="00DA643A" w:rsidP="00DA643A">
      <w:pPr>
        <w:pStyle w:val="NormalWeb"/>
        <w:bidi/>
        <w:rPr>
          <w:rtl/>
        </w:rPr>
      </w:pPr>
      <w:r>
        <w:rPr>
          <w:rFonts w:ascii="Traditional Arabic" w:hAnsi="Traditional Arabic" w:cs="Traditional Arabic" w:hint="cs"/>
          <w:color w:val="000000"/>
          <w:sz w:val="30"/>
          <w:szCs w:val="30"/>
          <w:rtl/>
        </w:rPr>
        <w:t>2428. اعلام برائت خدا و پيامبر صلى الله عليه و آله از مشركان، دستور الهى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بَراءَةٌ مِنَ اللَّهِ وَ رَسُولِهِ إِلَى الَّذِينَ عاهَدْتُمْ مِنَ الْمُشْرِكِينَ‏ وَ أَذانٌ مِنَ اللَّهِ وَ رَسُولِهِ إِلَى النَّاسِ يَوْمَ الْحَجِّ الْأَكْبَرِ أَنَّ اللَّهَ بَرِي‏ءٌ مِنَ الْمُشْرِكِينَ وَ رَسُولُهُ‏</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توبه (9) 1 و 3</w:t>
      </w:r>
    </w:p>
    <w:p w:rsidR="00DA643A" w:rsidRDefault="00DA643A" w:rsidP="00DA643A">
      <w:pPr>
        <w:pStyle w:val="NormalWeb"/>
        <w:bidi/>
        <w:rPr>
          <w:rtl/>
        </w:rPr>
      </w:pPr>
      <w:r>
        <w:rPr>
          <w:rFonts w:ascii="Traditional Arabic" w:hAnsi="Traditional Arabic" w:cs="Traditional Arabic" w:hint="cs"/>
          <w:color w:val="465BFF"/>
          <w:sz w:val="30"/>
          <w:szCs w:val="30"/>
          <w:rtl/>
        </w:rPr>
        <w:t>67. پرهيز از شك‏</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2429. پرهيز از شك در حقّانيّت فرمانهاى الهى، فرمان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الْحَقُّ مِنْ رَبِّكَ فَلا تَكُونَنَّ مِنَ الْمُمْتَرِينَ.</w:t>
      </w:r>
      <w:r>
        <w:rPr>
          <w:rFonts w:ascii="Traditional Arabic" w:hAnsi="Traditional Arabic" w:cs="Traditional Arabic" w:hint="cs"/>
          <w:color w:val="000000"/>
          <w:sz w:val="30"/>
          <w:szCs w:val="30"/>
          <w:rtl/>
        </w:rPr>
        <w:t xml:space="preserve"> بقره (2) 147</w:t>
      </w:r>
    </w:p>
    <w:p w:rsidR="00DA643A" w:rsidRDefault="00DA643A" w:rsidP="00DA643A">
      <w:pPr>
        <w:pStyle w:val="NormalWeb"/>
        <w:bidi/>
        <w:rPr>
          <w:rtl/>
        </w:rPr>
      </w:pPr>
      <w:r>
        <w:rPr>
          <w:rFonts w:ascii="Traditional Arabic" w:hAnsi="Traditional Arabic" w:cs="Traditional Arabic" w:hint="cs"/>
          <w:color w:val="006A0F"/>
          <w:sz w:val="30"/>
          <w:szCs w:val="30"/>
          <w:rtl/>
        </w:rPr>
        <w:t>الْحَقُّ مِنْ رَبِّكَ فَلا تَكُنْ مِنَ الْمُمْتَرِينَ.</w:t>
      </w:r>
      <w:r>
        <w:rPr>
          <w:rFonts w:ascii="Traditional Arabic" w:hAnsi="Traditional Arabic" w:cs="Traditional Arabic" w:hint="cs"/>
          <w:color w:val="000000"/>
          <w:sz w:val="30"/>
          <w:szCs w:val="30"/>
          <w:rtl/>
        </w:rPr>
        <w:t xml:space="preserve"> آل‏عمران (3) 60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تَكُونَنَّ مِنَ الْمُمْتَرِينَ.</w:t>
      </w:r>
      <w:r>
        <w:rPr>
          <w:rFonts w:ascii="Traditional Arabic" w:hAnsi="Traditional Arabic" w:cs="Traditional Arabic" w:hint="cs"/>
          <w:color w:val="000000"/>
          <w:sz w:val="30"/>
          <w:szCs w:val="30"/>
          <w:rtl/>
        </w:rPr>
        <w:t xml:space="preserve"> انعام (6) 114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تَكُونَنَّ مِنَ المُمْتَرِينَ.</w:t>
      </w:r>
      <w:r>
        <w:rPr>
          <w:rFonts w:ascii="Traditional Arabic" w:hAnsi="Traditional Arabic" w:cs="Traditional Arabic" w:hint="cs"/>
          <w:color w:val="000000"/>
          <w:sz w:val="30"/>
          <w:szCs w:val="30"/>
          <w:rtl/>
        </w:rPr>
        <w:t xml:space="preserve"> يونس (10) 94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تَكُ فِي مِرْيَةٍ مِنْهُ إِنَّهُ الْحَقُّ مِنْ رَبِّكَ‏</w:t>
      </w:r>
      <w:r>
        <w:rPr>
          <w:rFonts w:ascii="Traditional Arabic" w:hAnsi="Traditional Arabic" w:cs="Traditional Arabic" w:hint="cs"/>
          <w:color w:val="000000"/>
          <w:sz w:val="30"/>
          <w:szCs w:val="30"/>
          <w:rtl/>
        </w:rPr>
        <w:t xml:space="preserve"> .... هود (11) 17</w:t>
      </w:r>
    </w:p>
    <w:p w:rsidR="00DA643A" w:rsidRDefault="00DA643A" w:rsidP="00DA643A">
      <w:pPr>
        <w:pStyle w:val="NormalWeb"/>
        <w:bidi/>
        <w:rPr>
          <w:rtl/>
        </w:rPr>
      </w:pPr>
      <w:r>
        <w:rPr>
          <w:rFonts w:ascii="Traditional Arabic" w:hAnsi="Traditional Arabic" w:cs="Traditional Arabic" w:hint="cs"/>
          <w:color w:val="000000"/>
          <w:sz w:val="30"/>
          <w:szCs w:val="30"/>
          <w:rtl/>
        </w:rPr>
        <w:t>2430. روا نبودن ترديد درباره بطلان معبودهاى اهل شرك، فرمان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فَلا تَكُ فِي مِرْيَةٍ مِمَّا يَعْبُدُ هؤُلاءِ ما يَعْبُدُونَ إِلَّا كَما يَعْبُدُ آباؤُهُمْ مِنْ قَبْلُ‏</w:t>
      </w:r>
      <w:r>
        <w:rPr>
          <w:rFonts w:ascii="Traditional Arabic" w:hAnsi="Traditional Arabic" w:cs="Traditional Arabic" w:hint="cs"/>
          <w:color w:val="000000"/>
          <w:sz w:val="30"/>
          <w:szCs w:val="30"/>
          <w:rtl/>
        </w:rPr>
        <w:t xml:space="preserve"> .... هود (11) 109</w:t>
      </w:r>
    </w:p>
    <w:p w:rsidR="00DA643A" w:rsidRDefault="00DA643A" w:rsidP="00DA643A">
      <w:pPr>
        <w:pStyle w:val="NormalWeb"/>
        <w:bidi/>
        <w:rPr>
          <w:rtl/>
        </w:rPr>
      </w:pPr>
      <w:r>
        <w:rPr>
          <w:rFonts w:ascii="Traditional Arabic" w:hAnsi="Traditional Arabic" w:cs="Traditional Arabic" w:hint="cs"/>
          <w:color w:val="000000"/>
          <w:sz w:val="30"/>
          <w:szCs w:val="30"/>
          <w:rtl/>
        </w:rPr>
        <w:t>2431. شك نكردن به لقاى پروردگار، دستور خداوند به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فَلا تَكُنْ فِي مِرْيَةٍ مِنْ لِقائِهِ‏</w:t>
      </w:r>
      <w:r>
        <w:rPr>
          <w:rFonts w:ascii="Traditional Arabic" w:hAnsi="Traditional Arabic" w:cs="Traditional Arabic" w:hint="cs"/>
          <w:color w:val="000000"/>
          <w:sz w:val="30"/>
          <w:szCs w:val="30"/>
          <w:rtl/>
        </w:rPr>
        <w:t xml:space="preserve"> .... سجده (32) 23</w:t>
      </w:r>
    </w:p>
    <w:p w:rsidR="00DA643A" w:rsidRDefault="00DA643A" w:rsidP="00DA643A">
      <w:pPr>
        <w:pStyle w:val="NormalWeb"/>
        <w:bidi/>
        <w:rPr>
          <w:rtl/>
        </w:rPr>
      </w:pPr>
      <w:r>
        <w:rPr>
          <w:rFonts w:ascii="Traditional Arabic" w:hAnsi="Traditional Arabic" w:cs="Traditional Arabic" w:hint="cs"/>
          <w:color w:val="465BFF"/>
          <w:sz w:val="30"/>
          <w:szCs w:val="30"/>
          <w:rtl/>
        </w:rPr>
        <w:t>68. پرهيز از طرد مؤمنان‏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374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2432. طرد نكردن مؤمنان از خويش، به جهت جلب نظر مشركان،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تَطْرُدِ الَّذِينَ يَدْعُونَ رَبَّهُمْ بِالْغَداةِ وَ الْعَشِيِّ يُرِيدُونَ وَجْهَهُ‏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فَتَطْرُدَهُمْ فَتَكُونَ مِنَ الظَّالِمِينَ.</w:t>
      </w:r>
      <w:r>
        <w:rPr>
          <w:rFonts w:ascii="Traditional Arabic" w:hAnsi="Traditional Arabic" w:cs="Traditional Arabic" w:hint="cs"/>
          <w:color w:val="000000"/>
          <w:sz w:val="30"/>
          <w:szCs w:val="30"/>
          <w:rtl/>
        </w:rPr>
        <w:t xml:space="preserve"> انعام (6) 52</w:t>
      </w:r>
    </w:p>
    <w:p w:rsidR="00DA643A" w:rsidRDefault="00DA643A" w:rsidP="00DA643A">
      <w:pPr>
        <w:pStyle w:val="NormalWeb"/>
        <w:bidi/>
        <w:rPr>
          <w:rtl/>
        </w:rPr>
      </w:pPr>
      <w:r>
        <w:rPr>
          <w:rFonts w:ascii="Traditional Arabic" w:hAnsi="Traditional Arabic" w:cs="Traditional Arabic" w:hint="cs"/>
          <w:color w:val="465BFF"/>
          <w:sz w:val="30"/>
          <w:szCs w:val="30"/>
          <w:rtl/>
        </w:rPr>
        <w:t>69. پرهيز از طلاق‏</w:t>
      </w:r>
    </w:p>
    <w:p w:rsidR="00DA643A" w:rsidRDefault="00DA643A" w:rsidP="00DA643A">
      <w:pPr>
        <w:pStyle w:val="NormalWeb"/>
        <w:bidi/>
        <w:rPr>
          <w:rtl/>
        </w:rPr>
      </w:pPr>
      <w:r>
        <w:rPr>
          <w:rFonts w:ascii="Traditional Arabic" w:hAnsi="Traditional Arabic" w:cs="Traditional Arabic" w:hint="cs"/>
          <w:color w:val="000000"/>
          <w:sz w:val="30"/>
          <w:szCs w:val="30"/>
          <w:rtl/>
        </w:rPr>
        <w:t>2433. پيامبر صلى الله عليه و آله، مأمور پرهيز از تبديل همسران خود به همسرانى با طلاق آنان:</w:t>
      </w:r>
    </w:p>
    <w:p w:rsidR="00DA643A" w:rsidRDefault="00DA643A" w:rsidP="00DA643A">
      <w:pPr>
        <w:pStyle w:val="NormalWeb"/>
        <w:bidi/>
        <w:rPr>
          <w:rtl/>
        </w:rPr>
      </w:pPr>
      <w:r>
        <w:rPr>
          <w:rFonts w:ascii="Traditional Arabic" w:hAnsi="Traditional Arabic" w:cs="Traditional Arabic" w:hint="cs"/>
          <w:color w:val="006A0F"/>
          <w:sz w:val="30"/>
          <w:szCs w:val="30"/>
          <w:rtl/>
        </w:rPr>
        <w:t>لا يَحِلُّ لَكَ النِّساءُ مِنْ بَعْدُ وَ لا أَنْ تَبَدَّلَ بِهِنَّ مِنْ أَزْواجٍ وَ لَوْ أَعْجَبَكَ حُسْنُهُنَ‏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04"/>
      </w:r>
      <w:r>
        <w:rPr>
          <w:rFonts w:ascii="Traditional Arabic" w:hAnsi="Traditional Arabic" w:cs="Traditional Arabic" w:hint="cs"/>
          <w:color w:val="000000"/>
          <w:sz w:val="30"/>
          <w:szCs w:val="30"/>
          <w:rtl/>
        </w:rPr>
        <w:t xml:space="preserve"> احزاب (33) 52</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70. پرهيز از غبطه‏</w:t>
      </w:r>
    </w:p>
    <w:p w:rsidR="00DA643A" w:rsidRDefault="00DA643A" w:rsidP="00DA643A">
      <w:pPr>
        <w:pStyle w:val="NormalWeb"/>
        <w:bidi/>
        <w:rPr>
          <w:rtl/>
        </w:rPr>
      </w:pPr>
      <w:r>
        <w:rPr>
          <w:rFonts w:ascii="Traditional Arabic" w:hAnsi="Traditional Arabic" w:cs="Traditional Arabic" w:hint="cs"/>
          <w:color w:val="000000"/>
          <w:sz w:val="30"/>
          <w:szCs w:val="30"/>
          <w:rtl/>
        </w:rPr>
        <w:t>2434. نهى خداوند از غبطه خوردن و چشم دوختن پيامبر صلى الله عليه و آله به رفاه و امكانات مادّى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لا تَمُدَّنَّ عَيْنَيْكَ إِلى‏ ما مَتَّعْنا بِهِ أَزْواجاً مِنْهُمْ وَ لا تَحْزَنْ عَلَيْهِمْ وَ اخْفِضْ جَناحَكَ لِلْمُؤْمِنِينَ.</w:t>
      </w:r>
      <w:r>
        <w:rPr>
          <w:rFonts w:ascii="Traditional Arabic" w:hAnsi="Traditional Arabic" w:cs="Traditional Arabic" w:hint="cs"/>
          <w:color w:val="000000"/>
          <w:sz w:val="30"/>
          <w:szCs w:val="30"/>
          <w:rtl/>
        </w:rPr>
        <w:t xml:space="preserve"> حجر (15) 88</w:t>
      </w:r>
    </w:p>
    <w:p w:rsidR="00DA643A" w:rsidRDefault="00DA643A" w:rsidP="00DA643A">
      <w:pPr>
        <w:pStyle w:val="NormalWeb"/>
        <w:bidi/>
        <w:rPr>
          <w:rtl/>
        </w:rPr>
      </w:pPr>
      <w:r>
        <w:rPr>
          <w:rFonts w:ascii="Traditional Arabic" w:hAnsi="Traditional Arabic" w:cs="Traditional Arabic" w:hint="cs"/>
          <w:color w:val="006A0F"/>
          <w:sz w:val="30"/>
          <w:szCs w:val="30"/>
          <w:rtl/>
        </w:rPr>
        <w:t>وَ لا تَمُدَّنَّ عَيْنَيْكَ إِلى‏ ما مَتَّعْنا بِهِ أَزْواجاً مِنْهُمْ زَهْرَةَ الْحَياةِ الدُّنْيا لِنَفْتِنَهُمْ فِيهِ وَ رِزْقُ رَبِّكَ خَيْرٌ وَ أَبْقى‏.</w:t>
      </w:r>
      <w:r>
        <w:rPr>
          <w:rFonts w:ascii="Traditional Arabic" w:hAnsi="Traditional Arabic" w:cs="Traditional Arabic" w:hint="cs"/>
          <w:color w:val="000000"/>
          <w:sz w:val="30"/>
          <w:szCs w:val="30"/>
          <w:rtl/>
        </w:rPr>
        <w:t xml:space="preserve"> طه (20) 131</w:t>
      </w:r>
    </w:p>
    <w:p w:rsidR="00DA643A" w:rsidRDefault="00DA643A" w:rsidP="00DA643A">
      <w:pPr>
        <w:pStyle w:val="NormalWeb"/>
        <w:bidi/>
        <w:rPr>
          <w:rtl/>
        </w:rPr>
      </w:pPr>
      <w:r>
        <w:rPr>
          <w:rFonts w:ascii="Traditional Arabic" w:hAnsi="Traditional Arabic" w:cs="Traditional Arabic" w:hint="cs"/>
          <w:color w:val="465BFF"/>
          <w:sz w:val="30"/>
          <w:szCs w:val="30"/>
          <w:rtl/>
        </w:rPr>
        <w:t>71. پيروى از دين ابراهيم عليه السلام‏</w:t>
      </w:r>
    </w:p>
    <w:p w:rsidR="00DA643A" w:rsidRDefault="00DA643A" w:rsidP="00DA643A">
      <w:pPr>
        <w:pStyle w:val="NormalWeb"/>
        <w:bidi/>
        <w:rPr>
          <w:rtl/>
        </w:rPr>
      </w:pPr>
      <w:r>
        <w:rPr>
          <w:rFonts w:ascii="Traditional Arabic" w:hAnsi="Traditional Arabic" w:cs="Traditional Arabic" w:hint="cs"/>
          <w:color w:val="000000"/>
          <w:sz w:val="30"/>
          <w:szCs w:val="30"/>
          <w:rtl/>
        </w:rPr>
        <w:t>2435. پيامبر صلى الله عليه و آله، موظف به پيروى از دين ابراهيم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ثُمَّ أَوْحَيْنا إِلَيْكَ أَنِ اتَّبِعْ مِلَّةَ إِبْراهِيمَ حَنِيفاً وَ ما كانَ مِنَ الْمُشْرِكِينَ.</w:t>
      </w:r>
      <w:r>
        <w:rPr>
          <w:rFonts w:ascii="Traditional Arabic" w:hAnsi="Traditional Arabic" w:cs="Traditional Arabic" w:hint="cs"/>
          <w:color w:val="000000"/>
          <w:sz w:val="30"/>
          <w:szCs w:val="30"/>
          <w:rtl/>
        </w:rPr>
        <w:t xml:space="preserve"> نحل (16) 123</w:t>
      </w:r>
    </w:p>
    <w:p w:rsidR="00DA643A" w:rsidRDefault="00DA643A" w:rsidP="00DA643A">
      <w:pPr>
        <w:pStyle w:val="NormalWeb"/>
        <w:bidi/>
        <w:rPr>
          <w:rtl/>
        </w:rPr>
      </w:pPr>
      <w:r>
        <w:rPr>
          <w:rFonts w:ascii="Traditional Arabic" w:hAnsi="Traditional Arabic" w:cs="Traditional Arabic" w:hint="cs"/>
          <w:color w:val="465BFF"/>
          <w:sz w:val="30"/>
          <w:szCs w:val="30"/>
          <w:rtl/>
        </w:rPr>
        <w:t>72. پيروى از وحى‏</w:t>
      </w:r>
    </w:p>
    <w:p w:rsidR="00DA643A" w:rsidRDefault="00DA643A" w:rsidP="00DA643A">
      <w:pPr>
        <w:pStyle w:val="NormalWeb"/>
        <w:bidi/>
        <w:rPr>
          <w:rtl/>
        </w:rPr>
      </w:pPr>
      <w:r>
        <w:rPr>
          <w:rFonts w:ascii="Traditional Arabic" w:hAnsi="Traditional Arabic" w:cs="Traditional Arabic" w:hint="cs"/>
          <w:color w:val="000000"/>
          <w:sz w:val="30"/>
          <w:szCs w:val="30"/>
          <w:rtl/>
        </w:rPr>
        <w:t>2436. پيامبر صلى الله عليه و آله، مأمور پيروى از وحى پروردگار خويش:</w:t>
      </w:r>
    </w:p>
    <w:p w:rsidR="00DA643A" w:rsidRDefault="00DA643A" w:rsidP="00DA643A">
      <w:pPr>
        <w:pStyle w:val="NormalWeb"/>
        <w:bidi/>
        <w:rPr>
          <w:rtl/>
        </w:rPr>
      </w:pPr>
      <w:r>
        <w:rPr>
          <w:rFonts w:ascii="Traditional Arabic" w:hAnsi="Traditional Arabic" w:cs="Traditional Arabic" w:hint="cs"/>
          <w:color w:val="006A0F"/>
          <w:sz w:val="30"/>
          <w:szCs w:val="30"/>
          <w:rtl/>
        </w:rPr>
        <w:t>اتَّبِعْ ما أُوحِيَ إِلَيْكَ مِنْ رَبِّكَ‏</w:t>
      </w:r>
      <w:r>
        <w:rPr>
          <w:rFonts w:ascii="Traditional Arabic" w:hAnsi="Traditional Arabic" w:cs="Traditional Arabic" w:hint="cs"/>
          <w:color w:val="000000"/>
          <w:sz w:val="30"/>
          <w:szCs w:val="30"/>
          <w:rtl/>
        </w:rPr>
        <w:t xml:space="preserve"> .... انعام (6) 106</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w:t>
      </w:r>
      <w:r>
        <w:rPr>
          <w:rFonts w:ascii="Traditional Arabic" w:hAnsi="Traditional Arabic" w:cs="Traditional Arabic" w:hint="cs"/>
          <w:color w:val="000000"/>
          <w:sz w:val="30"/>
          <w:szCs w:val="30"/>
          <w:rtl/>
        </w:rPr>
        <w:t xml:space="preserve"> .... يونس (10) 109</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 مِنْ رَبِّكَ‏</w:t>
      </w:r>
      <w:r>
        <w:rPr>
          <w:rFonts w:ascii="Traditional Arabic" w:hAnsi="Traditional Arabic" w:cs="Traditional Arabic" w:hint="cs"/>
          <w:color w:val="000000"/>
          <w:sz w:val="30"/>
          <w:szCs w:val="30"/>
          <w:rtl/>
        </w:rPr>
        <w:t xml:space="preserve"> .... احزاب (33) 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إِنْ أَتَّبِعُ إِلَّا ما يُوحى‏ إِلَيَ‏</w:t>
      </w:r>
      <w:r>
        <w:rPr>
          <w:rFonts w:ascii="Traditional Arabic" w:hAnsi="Traditional Arabic" w:cs="Traditional Arabic" w:hint="cs"/>
          <w:color w:val="000000"/>
          <w:sz w:val="30"/>
          <w:szCs w:val="30"/>
          <w:rtl/>
        </w:rPr>
        <w:t xml:space="preserve"> .... احقاف (46) 9</w:t>
      </w:r>
    </w:p>
    <w:p w:rsidR="00DA643A" w:rsidRDefault="00DA643A" w:rsidP="00DA643A">
      <w:pPr>
        <w:pStyle w:val="NormalWeb"/>
        <w:bidi/>
        <w:rPr>
          <w:rtl/>
        </w:rPr>
      </w:pPr>
      <w:r>
        <w:rPr>
          <w:rFonts w:ascii="Traditional Arabic" w:hAnsi="Traditional Arabic" w:cs="Traditional Arabic" w:hint="cs"/>
          <w:color w:val="465BFF"/>
          <w:sz w:val="30"/>
          <w:szCs w:val="30"/>
          <w:rtl/>
        </w:rPr>
        <w:t>73. پيشگامى‏</w:t>
      </w:r>
    </w:p>
    <w:p w:rsidR="00DA643A" w:rsidRDefault="00DA643A" w:rsidP="00DA643A">
      <w:pPr>
        <w:pStyle w:val="NormalWeb"/>
        <w:bidi/>
        <w:rPr>
          <w:rtl/>
        </w:rPr>
      </w:pPr>
      <w:r>
        <w:rPr>
          <w:rFonts w:ascii="Traditional Arabic" w:hAnsi="Traditional Arabic" w:cs="Traditional Arabic" w:hint="cs"/>
          <w:color w:val="000000"/>
          <w:sz w:val="30"/>
          <w:szCs w:val="30"/>
          <w:rtl/>
        </w:rPr>
        <w:t>2437. پيشگامى در پذيرش اسلام،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أَ غَيْرَ اللَّهِ أَتَّخِذُ وَلِيًّا فاطِرِ السَّماواتِ وَ الْأَرْضِ وَ هُوَ يُطْعِمُ وَ لا يُطْعَمُ قُلْ إِنِّي أُمِرْتُ أَنْ أَكُونَ أَوَّلَ مَنْ أَسْلَمَ وَ لا تَكُونَنَّ مِنَ الْمُشْرِكِينَ.</w:t>
      </w:r>
      <w:r>
        <w:rPr>
          <w:rFonts w:ascii="Traditional Arabic" w:hAnsi="Traditional Arabic" w:cs="Traditional Arabic" w:hint="cs"/>
          <w:color w:val="000000"/>
          <w:sz w:val="30"/>
          <w:szCs w:val="30"/>
          <w:rtl/>
        </w:rPr>
        <w:t xml:space="preserve"> انعام (6) 14</w:t>
      </w:r>
    </w:p>
    <w:p w:rsidR="00DA643A" w:rsidRDefault="00DA643A" w:rsidP="00DA643A">
      <w:pPr>
        <w:pStyle w:val="NormalWeb"/>
        <w:bidi/>
        <w:rPr>
          <w:rtl/>
        </w:rPr>
      </w:pPr>
      <w:r>
        <w:rPr>
          <w:rFonts w:ascii="Traditional Arabic" w:hAnsi="Traditional Arabic" w:cs="Traditional Arabic" w:hint="cs"/>
          <w:color w:val="006A0F"/>
          <w:sz w:val="30"/>
          <w:szCs w:val="30"/>
          <w:rtl/>
        </w:rPr>
        <w:t>لا شَرِيكَ لَهُ وَ بِذلِكَ أُمِرْتُ وَ أَنَا أَوَّلُ الْمُسْلِمِينَ.</w:t>
      </w:r>
      <w:r>
        <w:rPr>
          <w:rFonts w:ascii="Traditional Arabic" w:hAnsi="Traditional Arabic" w:cs="Traditional Arabic" w:hint="cs"/>
          <w:color w:val="000000"/>
          <w:sz w:val="30"/>
          <w:szCs w:val="30"/>
          <w:rtl/>
        </w:rPr>
        <w:t xml:space="preserve"> انعام (6) 163</w:t>
      </w:r>
    </w:p>
    <w:p w:rsidR="00DA643A" w:rsidRDefault="00DA643A" w:rsidP="00DA643A">
      <w:pPr>
        <w:pStyle w:val="NormalWeb"/>
        <w:bidi/>
        <w:rPr>
          <w:rtl/>
        </w:rPr>
      </w:pPr>
      <w:r>
        <w:rPr>
          <w:rFonts w:ascii="Traditional Arabic" w:hAnsi="Traditional Arabic" w:cs="Traditional Arabic" w:hint="cs"/>
          <w:color w:val="006A0F"/>
          <w:sz w:val="30"/>
          <w:szCs w:val="30"/>
          <w:rtl/>
        </w:rPr>
        <w:t>وَ أُمِرْتُ لِأَنْ أَكُونَ أَوَّلَ الْمُسْلِمِينَ.</w:t>
      </w:r>
      <w:r>
        <w:rPr>
          <w:rFonts w:ascii="Traditional Arabic" w:hAnsi="Traditional Arabic" w:cs="Traditional Arabic" w:hint="cs"/>
          <w:color w:val="000000"/>
          <w:sz w:val="30"/>
          <w:szCs w:val="30"/>
          <w:rtl/>
        </w:rPr>
        <w:t xml:space="preserve"> زمر (39) 12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2438. پيامبر صلى الله عليه و آله موظّف به پيشگامى در تسليم به درگاه خداوند: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إِنِّي أُمِرْتُ أَنْ أَكُونَ أَوَّلَ مَنْ أَسْلَمَ‏</w:t>
      </w:r>
      <w:r>
        <w:rPr>
          <w:rFonts w:ascii="Traditional Arabic" w:hAnsi="Traditional Arabic" w:cs="Traditional Arabic" w:hint="cs"/>
          <w:color w:val="000000"/>
          <w:sz w:val="30"/>
          <w:szCs w:val="30"/>
          <w:rtl/>
        </w:rPr>
        <w:t xml:space="preserve"> .... انعام (6) 14</w:t>
      </w:r>
    </w:p>
    <w:p w:rsidR="00DA643A" w:rsidRDefault="00DA643A" w:rsidP="00DA643A">
      <w:pPr>
        <w:pStyle w:val="NormalWeb"/>
        <w:bidi/>
        <w:rPr>
          <w:rtl/>
        </w:rPr>
      </w:pPr>
      <w:r>
        <w:rPr>
          <w:rFonts w:ascii="Traditional Arabic" w:hAnsi="Traditional Arabic" w:cs="Traditional Arabic" w:hint="cs"/>
          <w:color w:val="006A0F"/>
          <w:sz w:val="30"/>
          <w:szCs w:val="30"/>
          <w:rtl/>
        </w:rPr>
        <w:t>لا شَرِيكَ لَهُ وَ بِذلِكَ أُمِرْتُ وَ أَنَا أَوَّلُ الْمُسْلِمِينَ.</w:t>
      </w:r>
      <w:r>
        <w:rPr>
          <w:rFonts w:ascii="Traditional Arabic" w:hAnsi="Traditional Arabic" w:cs="Traditional Arabic" w:hint="cs"/>
          <w:color w:val="000000"/>
          <w:sz w:val="30"/>
          <w:szCs w:val="30"/>
          <w:rtl/>
        </w:rPr>
        <w:t xml:space="preserve"> انعام (6) 163</w:t>
      </w:r>
    </w:p>
    <w:p w:rsidR="00DA643A" w:rsidRDefault="00DA643A" w:rsidP="00DA643A">
      <w:pPr>
        <w:pStyle w:val="NormalWeb"/>
        <w:bidi/>
        <w:rPr>
          <w:rtl/>
        </w:rPr>
      </w:pPr>
      <w:r>
        <w:rPr>
          <w:rFonts w:ascii="Traditional Arabic" w:hAnsi="Traditional Arabic" w:cs="Traditional Arabic" w:hint="cs"/>
          <w:color w:val="006A0F"/>
          <w:sz w:val="30"/>
          <w:szCs w:val="30"/>
          <w:rtl/>
        </w:rPr>
        <w:t>وَ أُمِرْتُ لِأَنْ أَكُونَ أَوَّلَ الْمُسْلِمِينَ.</w:t>
      </w:r>
      <w:r>
        <w:rPr>
          <w:rFonts w:ascii="Traditional Arabic" w:hAnsi="Traditional Arabic" w:cs="Traditional Arabic" w:hint="cs"/>
          <w:color w:val="000000"/>
          <w:sz w:val="30"/>
          <w:szCs w:val="30"/>
          <w:rtl/>
        </w:rPr>
        <w:t xml:space="preserve"> زمر (39) 12</w:t>
      </w:r>
    </w:p>
    <w:p w:rsidR="00DA643A" w:rsidRDefault="00DA643A" w:rsidP="00DA643A">
      <w:pPr>
        <w:pStyle w:val="NormalWeb"/>
        <w:bidi/>
        <w:rPr>
          <w:rtl/>
        </w:rPr>
      </w:pPr>
      <w:r>
        <w:rPr>
          <w:rFonts w:ascii="Traditional Arabic" w:hAnsi="Traditional Arabic" w:cs="Traditional Arabic" w:hint="cs"/>
          <w:color w:val="000000"/>
          <w:sz w:val="30"/>
          <w:szCs w:val="30"/>
          <w:rtl/>
        </w:rPr>
        <w:t>2439. پيامبر صلى الله عليه و آله، وظيفه‏دار پيشى گرفتن در سلام كردن به مؤمنان وارد شده به محضر او و اظهار فروتنى نسبت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إِذا جاءَكَ الَّذِينَ يُؤْمِنُونَ بِآياتِنا فَقُلْ سَلامٌ عَلَيْكُمْ‏</w:t>
      </w:r>
      <w:r>
        <w:rPr>
          <w:rFonts w:ascii="Traditional Arabic" w:hAnsi="Traditional Arabic" w:cs="Traditional Arabic" w:hint="cs"/>
          <w:color w:val="000000"/>
          <w:sz w:val="30"/>
          <w:szCs w:val="30"/>
          <w:rtl/>
        </w:rPr>
        <w:t xml:space="preserve"> .... انعام (6) 54</w:t>
      </w:r>
    </w:p>
    <w:p w:rsidR="00DA643A" w:rsidRDefault="00DA643A" w:rsidP="00DA643A">
      <w:pPr>
        <w:pStyle w:val="NormalWeb"/>
        <w:bidi/>
        <w:rPr>
          <w:rtl/>
        </w:rPr>
      </w:pPr>
      <w:r>
        <w:rPr>
          <w:rFonts w:ascii="Traditional Arabic" w:hAnsi="Traditional Arabic" w:cs="Traditional Arabic" w:hint="cs"/>
          <w:color w:val="465BFF"/>
          <w:sz w:val="30"/>
          <w:szCs w:val="30"/>
          <w:rtl/>
        </w:rPr>
        <w:t>74. تأمين نيروى جهاد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375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2440. پيامبر صلى الله عليه و آله، مأمور برانگيختن و تشويق مؤمنان به جهاد در راه خدا:</w:t>
      </w:r>
    </w:p>
    <w:p w:rsidR="00DA643A" w:rsidRDefault="00DA643A" w:rsidP="00DA643A">
      <w:pPr>
        <w:pStyle w:val="NormalWeb"/>
        <w:bidi/>
        <w:rPr>
          <w:rtl/>
        </w:rPr>
      </w:pPr>
      <w:r>
        <w:rPr>
          <w:rFonts w:ascii="Traditional Arabic" w:hAnsi="Traditional Arabic" w:cs="Traditional Arabic" w:hint="cs"/>
          <w:color w:val="006A0F"/>
          <w:sz w:val="30"/>
          <w:szCs w:val="30"/>
          <w:rtl/>
        </w:rPr>
        <w:t>فَقاتِلْ فِي سَبِيلِ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حَرِّضِ الْمُؤْمِنِينَ‏</w:t>
      </w:r>
      <w:r>
        <w:rPr>
          <w:rFonts w:ascii="Traditional Arabic" w:hAnsi="Traditional Arabic" w:cs="Traditional Arabic" w:hint="cs"/>
          <w:color w:val="000000"/>
          <w:sz w:val="30"/>
          <w:szCs w:val="30"/>
          <w:rtl/>
        </w:rPr>
        <w:t xml:space="preserve"> .... نساء (4) 84</w:t>
      </w:r>
    </w:p>
    <w:p w:rsidR="00DA643A" w:rsidRDefault="00DA643A" w:rsidP="00DA643A">
      <w:pPr>
        <w:pStyle w:val="NormalWeb"/>
        <w:bidi/>
        <w:rPr>
          <w:rtl/>
        </w:rPr>
      </w:pPr>
      <w:r>
        <w:rPr>
          <w:rFonts w:ascii="Traditional Arabic" w:hAnsi="Traditional Arabic" w:cs="Traditional Arabic" w:hint="cs"/>
          <w:color w:val="465BFF"/>
          <w:sz w:val="30"/>
          <w:szCs w:val="30"/>
          <w:rtl/>
        </w:rPr>
        <w:t>75. تبرّى‏</w:t>
      </w:r>
    </w:p>
    <w:p w:rsidR="00DA643A" w:rsidRDefault="00DA643A" w:rsidP="00DA643A">
      <w:pPr>
        <w:pStyle w:val="NormalWeb"/>
        <w:bidi/>
        <w:rPr>
          <w:rtl/>
        </w:rPr>
      </w:pPr>
      <w:r>
        <w:rPr>
          <w:rFonts w:ascii="Traditional Arabic" w:hAnsi="Traditional Arabic" w:cs="Traditional Arabic" w:hint="cs"/>
          <w:color w:val="000000"/>
          <w:sz w:val="30"/>
          <w:szCs w:val="30"/>
          <w:rtl/>
        </w:rPr>
        <w:t>2441. پيامبر صلى الله عليه و آله، مأمور اعلام يگانگى خداوند و اظهار بيزارى از شرك و معبودهاى دروغين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فَعَلَيَّ إِجْرامِي وَ أَنَا بَرِي‏ءٌ مِمَّا تُجْرِمُونَ.</w:t>
      </w:r>
      <w:r>
        <w:rPr>
          <w:rStyle w:val="FootnoteReference"/>
          <w:rFonts w:ascii="Traditional Arabic" w:eastAsiaTheme="majorEastAsia" w:hAnsi="Traditional Arabic" w:cs="Traditional Arabic"/>
          <w:color w:val="000000"/>
          <w:sz w:val="30"/>
          <w:szCs w:val="30"/>
          <w:rtl/>
        </w:rPr>
        <w:footnoteReference w:id="1205"/>
      </w:r>
      <w:r>
        <w:rPr>
          <w:rFonts w:ascii="Traditional Arabic" w:hAnsi="Traditional Arabic" w:cs="Traditional Arabic" w:hint="cs"/>
          <w:color w:val="000000"/>
          <w:sz w:val="30"/>
          <w:szCs w:val="30"/>
          <w:rtl/>
        </w:rPr>
        <w:t xml:space="preserve"> هود (11) 35</w:t>
      </w:r>
    </w:p>
    <w:p w:rsidR="00DA643A" w:rsidRDefault="00DA643A" w:rsidP="00DA643A">
      <w:pPr>
        <w:pStyle w:val="NormalWeb"/>
        <w:bidi/>
        <w:rPr>
          <w:rtl/>
        </w:rPr>
      </w:pPr>
      <w:r>
        <w:rPr>
          <w:rFonts w:ascii="Traditional Arabic" w:hAnsi="Traditional Arabic" w:cs="Traditional Arabic" w:hint="cs"/>
          <w:color w:val="000000"/>
          <w:sz w:val="30"/>
          <w:szCs w:val="30"/>
          <w:rtl/>
        </w:rPr>
        <w:t>2442. مأموريّت پيامبر صلى الله عليه و آله در بيزارى جستن از اعمال مشركان عرب، در مقابل تكذيب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إِنْ كَذَّبُوكَ فَقُلْ لِي عَمَلِي وَ لَكُمْ عَمَلُكُمْ‏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أَنَا بَرِي‏ءٌ مِمَّا تَعْمَلُونَ.</w:t>
      </w:r>
      <w:r>
        <w:rPr>
          <w:rFonts w:ascii="Traditional Arabic" w:hAnsi="Traditional Arabic" w:cs="Traditional Arabic" w:hint="cs"/>
          <w:color w:val="000000"/>
          <w:sz w:val="30"/>
          <w:szCs w:val="30"/>
          <w:rtl/>
        </w:rPr>
        <w:t xml:space="preserve"> يونس (10) 41</w:t>
      </w:r>
    </w:p>
    <w:p w:rsidR="00DA643A" w:rsidRDefault="00DA643A" w:rsidP="00DA643A">
      <w:pPr>
        <w:pStyle w:val="NormalWeb"/>
        <w:bidi/>
        <w:rPr>
          <w:rtl/>
        </w:rPr>
      </w:pPr>
      <w:r>
        <w:rPr>
          <w:rFonts w:ascii="Traditional Arabic" w:hAnsi="Traditional Arabic" w:cs="Traditional Arabic" w:hint="cs"/>
          <w:color w:val="000000"/>
          <w:sz w:val="30"/>
          <w:szCs w:val="30"/>
          <w:rtl/>
        </w:rPr>
        <w:t>2443. اعلام برائت خدا و پيامبر از مشركان، دستور الهى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بَراءَةٌ مِنَ اللَّهِ وَ رَسُولِهِ إِلَى الَّذِينَ عاهَدْتُمْ مِنَ الْمُشْرِكِينَ‏ وَ أَذانٌ مِنَ اللَّهِ وَ رَسُولِهِ إِلَى النَّاسِ يَوْمَ الْحَجِّ الْأَكْبَرِ أَنَّ اللَّهَ بَرِي‏ءٌ مِنَ الْمُشْرِكِينَ وَ رَسُولُهُ فَإِنْ تُبْتُمْ فَهُوَ خَيْرٌ لَكُمْ وَ إِنْ تَوَلَّيْتُمْ فَاعْلَمُوا أَنَّكُمْ غَيْرُ مُعْجِزِي اللَّهِ وَ بَشِّرِ الَّذِينَ كَفَرُوا بِعَذابٍ أَلِيمٍ.</w:t>
      </w:r>
      <w:r>
        <w:rPr>
          <w:rFonts w:ascii="Traditional Arabic" w:hAnsi="Traditional Arabic" w:cs="Traditional Arabic" w:hint="cs"/>
          <w:color w:val="000000"/>
          <w:sz w:val="30"/>
          <w:szCs w:val="30"/>
          <w:rtl/>
        </w:rPr>
        <w:t xml:space="preserve"> توبه (9) 1 و 3</w:t>
      </w:r>
    </w:p>
    <w:p w:rsidR="00DA643A" w:rsidRDefault="00DA643A" w:rsidP="00DA643A">
      <w:pPr>
        <w:pStyle w:val="NormalWeb"/>
        <w:bidi/>
        <w:rPr>
          <w:rtl/>
        </w:rPr>
      </w:pPr>
      <w:r>
        <w:rPr>
          <w:rFonts w:ascii="Traditional Arabic" w:hAnsi="Traditional Arabic" w:cs="Traditional Arabic" w:hint="cs"/>
          <w:color w:val="465BFF"/>
          <w:sz w:val="30"/>
          <w:szCs w:val="30"/>
          <w:rtl/>
        </w:rPr>
        <w:t>76. تبليغ‏</w:t>
      </w:r>
    </w:p>
    <w:p w:rsidR="00DA643A" w:rsidRDefault="00DA643A" w:rsidP="00DA643A">
      <w:pPr>
        <w:pStyle w:val="NormalWeb"/>
        <w:bidi/>
        <w:rPr>
          <w:rtl/>
        </w:rPr>
      </w:pPr>
      <w:r>
        <w:rPr>
          <w:rFonts w:ascii="Traditional Arabic" w:hAnsi="Traditional Arabic" w:cs="Traditional Arabic" w:hint="cs"/>
          <w:color w:val="000000"/>
          <w:sz w:val="30"/>
          <w:szCs w:val="30"/>
          <w:rtl/>
        </w:rPr>
        <w:t>2444. سلب نشدن مسئوليّت ابلاغ دين از پيامبر صلى الله عليه و آله، به صرف رويگردانى مردم از او:</w:t>
      </w:r>
    </w:p>
    <w:p w:rsidR="00DA643A" w:rsidRDefault="00DA643A" w:rsidP="00DA643A">
      <w:pPr>
        <w:pStyle w:val="NormalWeb"/>
        <w:bidi/>
        <w:rPr>
          <w:rtl/>
        </w:rPr>
      </w:pPr>
      <w:r>
        <w:rPr>
          <w:rFonts w:ascii="Traditional Arabic" w:hAnsi="Traditional Arabic" w:cs="Traditional Arabic" w:hint="cs"/>
          <w:color w:val="006A0F"/>
          <w:sz w:val="30"/>
          <w:szCs w:val="30"/>
          <w:rtl/>
        </w:rPr>
        <w:t>فَإِنْ حَاجُّوكَ فَقُلْ أَسْلَمْتُ وَجْهِيَ لِلَّهِ وَ مَنِ اتَّبَعَنِ وَ قُلْ لِلَّذِينَ أُوتُوا الْكِتابَ وَ الْأُمِّيِّينَ أَ أَسْلَمْتُمْ فَإِنْ أَسْلَمُوا فَقَدِ اهْتَدَوْا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وَ احْذَرُوا فَإِنْ تَوَلَّيْتُمْ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فَقُلْ حَسْبِيَ اللَّهُ لا إِلهَ إِلَّا هُوَ عَلَيْهِ تَوَكَّلْتُ وَ هُوَ رَبُّ الْعَرْشِ الْعَظِيمِ.</w:t>
      </w:r>
      <w:r>
        <w:rPr>
          <w:rFonts w:ascii="Traditional Arabic" w:hAnsi="Traditional Arabic" w:cs="Traditional Arabic" w:hint="cs"/>
          <w:color w:val="000000"/>
          <w:sz w:val="30"/>
          <w:szCs w:val="30"/>
          <w:rtl/>
        </w:rPr>
        <w:t xml:space="preserve"> توبه (9) 129</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w:t>
      </w:r>
      <w:r>
        <w:rPr>
          <w:rFonts w:ascii="Traditional Arabic" w:hAnsi="Traditional Arabic" w:cs="Traditional Arabic" w:hint="cs"/>
          <w:color w:val="000000"/>
          <w:sz w:val="30"/>
          <w:szCs w:val="30"/>
          <w:rtl/>
        </w:rPr>
        <w:t xml:space="preserve"> نحل (16) 82</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فَما أَرْسَلْناكَ عَلَيْهِمْ حَفِيظاً إِنْ عَلَيْكَ إِلَّا الْبَلاغُ وَ إِنَّا إِذا أَذَقْنَا الْإِنْسانَ مِنَّا رَحْمَةً فَرِحَ بِها وَ إِنْ تُصِبْهُمْ سَيِّئَةٌ بِما قَدَّمَتْ أَيْدِيهِمْ فَإِنَّ الْإِنْسانَ كَفُورٌ.</w:t>
      </w:r>
      <w:r>
        <w:rPr>
          <w:rFonts w:ascii="Traditional Arabic" w:hAnsi="Traditional Arabic" w:cs="Traditional Arabic" w:hint="cs"/>
          <w:color w:val="000000"/>
          <w:sz w:val="30"/>
          <w:szCs w:val="30"/>
          <w:rtl/>
        </w:rPr>
        <w:t xml:space="preserve"> شورى (42) 48</w:t>
      </w:r>
    </w:p>
    <w:p w:rsidR="00DA643A" w:rsidRDefault="00DA643A" w:rsidP="00DA643A">
      <w:pPr>
        <w:pStyle w:val="NormalWeb"/>
        <w:bidi/>
        <w:rPr>
          <w:rtl/>
        </w:rPr>
      </w:pPr>
      <w:r>
        <w:rPr>
          <w:rFonts w:ascii="Traditional Arabic" w:hAnsi="Traditional Arabic" w:cs="Traditional Arabic" w:hint="cs"/>
          <w:color w:val="006A0F"/>
          <w:sz w:val="30"/>
          <w:szCs w:val="30"/>
          <w:rtl/>
        </w:rPr>
        <w:t>وَ أَطِيعُوا اللَّهَ وَ أَطِيعُوا الرَّسُولَ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2445. پيامبر صلى الله عليه و آله موظف به ابلاغ كفايت گواهى خداوند، ميان او و معجزه خواهان:</w:t>
      </w:r>
    </w:p>
    <w:p w:rsidR="00DA643A" w:rsidRDefault="00DA643A" w:rsidP="00DA643A">
      <w:pPr>
        <w:pStyle w:val="NormalWeb"/>
        <w:bidi/>
        <w:rPr>
          <w:rtl/>
        </w:rPr>
      </w:pPr>
      <w:r>
        <w:rPr>
          <w:rFonts w:ascii="Traditional Arabic" w:hAnsi="Traditional Arabic" w:cs="Traditional Arabic" w:hint="cs"/>
          <w:color w:val="006A0F"/>
          <w:sz w:val="30"/>
          <w:szCs w:val="30"/>
          <w:rtl/>
        </w:rPr>
        <w:t>قُلْ كَفى‏ بِاللَّهِ شَهِيداً بَيْنِي وَ بَيْنَكُمْ إِنَّهُ كانَ بِعِبادِهِ خَبِيراً بَصِيراً.</w:t>
      </w:r>
      <w:r>
        <w:rPr>
          <w:rFonts w:ascii="Traditional Arabic" w:hAnsi="Traditional Arabic" w:cs="Traditional Arabic" w:hint="cs"/>
          <w:color w:val="000000"/>
          <w:sz w:val="30"/>
          <w:szCs w:val="30"/>
          <w:rtl/>
        </w:rPr>
        <w:t xml:space="preserve"> اسراء (17) 96</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كَفى‏ بِاللَّهِ بَيْنِي وَ بَيْنَكُمْ شَهِيداً</w:t>
      </w:r>
      <w:r>
        <w:rPr>
          <w:rFonts w:ascii="Traditional Arabic" w:hAnsi="Traditional Arabic" w:cs="Traditional Arabic" w:hint="cs"/>
          <w:color w:val="000000"/>
          <w:sz w:val="30"/>
          <w:szCs w:val="30"/>
          <w:rtl/>
        </w:rPr>
        <w:t xml:space="preserve"> .... عنكبوت (29) 50 و 52</w:t>
      </w:r>
    </w:p>
    <w:p w:rsidR="00DA643A" w:rsidRDefault="00DA643A" w:rsidP="00DA643A">
      <w:pPr>
        <w:pStyle w:val="NormalWeb"/>
        <w:bidi/>
        <w:rPr>
          <w:rtl/>
        </w:rPr>
      </w:pPr>
      <w:r>
        <w:rPr>
          <w:rFonts w:ascii="Traditional Arabic" w:hAnsi="Traditional Arabic" w:cs="Traditional Arabic" w:hint="cs"/>
          <w:color w:val="000000"/>
          <w:sz w:val="30"/>
          <w:szCs w:val="30"/>
          <w:rtl/>
        </w:rPr>
        <w:t>2446. ابلاغ الغاى پيمان عدم تعرض به مشركان معاهد، دستور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بَراءَةٌ مِنَ اللَّهِ وَ رَسُولِهِ إِلَى الَّذِينَ عاهَدْتُمْ مِنَ الْمُشْرِكِينَ.</w:t>
      </w:r>
      <w:r>
        <w:rPr>
          <w:rFonts w:ascii="Traditional Arabic" w:hAnsi="Traditional Arabic" w:cs="Traditional Arabic" w:hint="cs"/>
          <w:color w:val="000000"/>
          <w:sz w:val="30"/>
          <w:szCs w:val="30"/>
          <w:rtl/>
        </w:rPr>
        <w:t xml:space="preserve"> توبه (9) 1</w:t>
      </w:r>
    </w:p>
    <w:p w:rsidR="00DA643A" w:rsidRDefault="00DA643A" w:rsidP="00DA643A">
      <w:pPr>
        <w:pStyle w:val="NormalWeb"/>
        <w:bidi/>
        <w:rPr>
          <w:rtl/>
        </w:rPr>
      </w:pPr>
      <w:r>
        <w:rPr>
          <w:rFonts w:ascii="Traditional Arabic" w:hAnsi="Traditional Arabic" w:cs="Traditional Arabic" w:hint="cs"/>
          <w:color w:val="000000"/>
          <w:sz w:val="30"/>
          <w:szCs w:val="30"/>
          <w:rtl/>
        </w:rPr>
        <w:t>2447. پيامبر صلى الله عليه و آله، مأمور ابلاغ رحمت و مغفرت الهى‏</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376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نسبت به كافران تنبّه يافته: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لِلَّذِينَ كَفَرُوا إِنْ يَنْتَهُوا يُغْفَرْ لَهُمْ ما قَدْ سَلَفَ‏</w:t>
      </w:r>
      <w:r>
        <w:rPr>
          <w:rFonts w:ascii="Traditional Arabic" w:hAnsi="Traditional Arabic" w:cs="Traditional Arabic" w:hint="cs"/>
          <w:color w:val="000000"/>
          <w:sz w:val="30"/>
          <w:szCs w:val="30"/>
          <w:rtl/>
        </w:rPr>
        <w:t xml:space="preserve"> .... انفال (8) 38</w:t>
      </w:r>
    </w:p>
    <w:p w:rsidR="00DA643A" w:rsidRDefault="00DA643A" w:rsidP="00DA643A">
      <w:pPr>
        <w:pStyle w:val="NormalWeb"/>
        <w:bidi/>
        <w:rPr>
          <w:rtl/>
        </w:rPr>
      </w:pPr>
      <w:r>
        <w:rPr>
          <w:rFonts w:ascii="Traditional Arabic" w:hAnsi="Traditional Arabic" w:cs="Traditional Arabic" w:hint="cs"/>
          <w:color w:val="000000"/>
          <w:sz w:val="30"/>
          <w:szCs w:val="30"/>
          <w:rtl/>
        </w:rPr>
        <w:t>2448. پيامبر صلى الله عليه و آله، موظف به اعلام عدم درخواست هيچ گونه مزد و اجرت، در قبال تبليغ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أُولئِكَ الَّذِينَ هَدَى اللَّهُ فَبِهُداهُمُ اقْتَدِهْ قُلْ لا أَسْئَلُكُمْ عَلَيْهِ أَجْراً إِنْ هُوَ إِلَّا ذِكْرى‏ لِلْعالَمِينَ.</w:t>
      </w:r>
      <w:r>
        <w:rPr>
          <w:rFonts w:ascii="Traditional Arabic" w:hAnsi="Traditional Arabic" w:cs="Traditional Arabic" w:hint="cs"/>
          <w:color w:val="000000"/>
          <w:sz w:val="30"/>
          <w:szCs w:val="30"/>
          <w:rtl/>
        </w:rPr>
        <w:t xml:space="preserve"> انعام (6) 90</w:t>
      </w:r>
    </w:p>
    <w:p w:rsidR="00DA643A" w:rsidRDefault="00DA643A" w:rsidP="00DA643A">
      <w:pPr>
        <w:pStyle w:val="NormalWeb"/>
        <w:bidi/>
        <w:rPr>
          <w:rtl/>
        </w:rPr>
      </w:pPr>
      <w:r>
        <w:rPr>
          <w:rFonts w:ascii="Traditional Arabic" w:hAnsi="Traditional Arabic" w:cs="Traditional Arabic" w:hint="cs"/>
          <w:color w:val="006A0F"/>
          <w:sz w:val="30"/>
          <w:szCs w:val="30"/>
          <w:rtl/>
        </w:rPr>
        <w:t>قُلْ ما أَسْئَلُكُمْ عَلَيْهِ مِنْ أَجْرٍ إِلَّا مَنْ شاءَ أَنْ يَتَّخِذَ إِلى‏ رَبِّهِ سَبِيلًا.</w:t>
      </w:r>
      <w:r>
        <w:rPr>
          <w:rFonts w:ascii="Traditional Arabic" w:hAnsi="Traditional Arabic" w:cs="Traditional Arabic" w:hint="cs"/>
          <w:color w:val="000000"/>
          <w:sz w:val="30"/>
          <w:szCs w:val="30"/>
          <w:rtl/>
        </w:rPr>
        <w:t xml:space="preserve"> فرقان (25) 57</w:t>
      </w:r>
    </w:p>
    <w:p w:rsidR="00DA643A" w:rsidRDefault="00DA643A" w:rsidP="00DA643A">
      <w:pPr>
        <w:pStyle w:val="NormalWeb"/>
        <w:bidi/>
        <w:rPr>
          <w:rtl/>
        </w:rPr>
      </w:pPr>
      <w:r>
        <w:rPr>
          <w:rFonts w:ascii="Traditional Arabic" w:hAnsi="Traditional Arabic" w:cs="Traditional Arabic" w:hint="cs"/>
          <w:color w:val="006A0F"/>
          <w:sz w:val="30"/>
          <w:szCs w:val="30"/>
          <w:rtl/>
        </w:rPr>
        <w:t>قُلْ ما سَأَلْتُكُمْ مِنْ أَجْرٍ فَهُوَ لَكُمْ إِنْ أَجْرِيَ إِلَّا عَلَى اللَّهِ وَ هُوَ عَلى‏ كُلِّ شَيْ‏ءٍ شَهِيدٌ.</w:t>
      </w:r>
      <w:r>
        <w:rPr>
          <w:rFonts w:ascii="Traditional Arabic" w:hAnsi="Traditional Arabic" w:cs="Traditional Arabic" w:hint="cs"/>
          <w:color w:val="000000"/>
          <w:sz w:val="30"/>
          <w:szCs w:val="30"/>
          <w:rtl/>
        </w:rPr>
        <w:t xml:space="preserve"> سبأ (34) 47</w:t>
      </w:r>
    </w:p>
    <w:p w:rsidR="00DA643A" w:rsidRDefault="00DA643A" w:rsidP="00DA643A">
      <w:pPr>
        <w:pStyle w:val="NormalWeb"/>
        <w:bidi/>
        <w:rPr>
          <w:rtl/>
        </w:rPr>
      </w:pPr>
      <w:r>
        <w:rPr>
          <w:rFonts w:ascii="Traditional Arabic" w:hAnsi="Traditional Arabic" w:cs="Traditional Arabic" w:hint="cs"/>
          <w:color w:val="006A0F"/>
          <w:sz w:val="30"/>
          <w:szCs w:val="30"/>
          <w:rtl/>
        </w:rPr>
        <w:t>ذلِكَ الَّذِي يُبَشِّرُ اللَّهُ عِبادَهُ الَّذِينَ آمَنُوا وَ عَمِلُوا الصَّالِحاتِ قُلْ لا أَسْئَلُكُمْ عَلَيْهِ أَجْراً إِلَّا الْمَوَدَّةَ فِي الْقُرْبى‏ وَ مَنْ يَقْتَرِفْ حَسَنَةً نَزِدْ لَهُ فِيها حُسْناً إِنَّ اللَّهَ غَفُورٌ شَكُورٌ.</w:t>
      </w:r>
      <w:r>
        <w:rPr>
          <w:rFonts w:ascii="Traditional Arabic" w:hAnsi="Traditional Arabic" w:cs="Traditional Arabic" w:hint="cs"/>
          <w:color w:val="000000"/>
          <w:sz w:val="30"/>
          <w:szCs w:val="30"/>
          <w:rtl/>
        </w:rPr>
        <w:t xml:space="preserve"> شورى (42) 23</w:t>
      </w:r>
    </w:p>
    <w:p w:rsidR="00DA643A" w:rsidRDefault="00DA643A" w:rsidP="00DA643A">
      <w:pPr>
        <w:pStyle w:val="NormalWeb"/>
        <w:bidi/>
        <w:rPr>
          <w:rtl/>
        </w:rPr>
      </w:pPr>
      <w:r>
        <w:rPr>
          <w:rFonts w:ascii="Traditional Arabic" w:hAnsi="Traditional Arabic" w:cs="Traditional Arabic" w:hint="cs"/>
          <w:color w:val="000000"/>
          <w:sz w:val="30"/>
          <w:szCs w:val="30"/>
          <w:rtl/>
        </w:rPr>
        <w:t>2449. انذار و تبليغ بين خويشاوندان، فرمان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عَشِيرَتَكَ الْأَقْرَبِينَ.</w:t>
      </w:r>
      <w:r>
        <w:rPr>
          <w:rFonts w:ascii="Traditional Arabic" w:hAnsi="Traditional Arabic" w:cs="Traditional Arabic" w:hint="cs"/>
          <w:color w:val="000000"/>
          <w:sz w:val="30"/>
          <w:szCs w:val="30"/>
          <w:rtl/>
        </w:rPr>
        <w:t xml:space="preserve"> شعراء (26) 214</w:t>
      </w:r>
    </w:p>
    <w:p w:rsidR="00DA643A" w:rsidRDefault="00DA643A" w:rsidP="00DA643A">
      <w:pPr>
        <w:pStyle w:val="NormalWeb"/>
        <w:bidi/>
        <w:rPr>
          <w:rtl/>
        </w:rPr>
      </w:pPr>
      <w:r>
        <w:rPr>
          <w:rFonts w:ascii="Traditional Arabic" w:hAnsi="Traditional Arabic" w:cs="Traditional Arabic" w:hint="cs"/>
          <w:color w:val="000000"/>
          <w:sz w:val="30"/>
          <w:szCs w:val="30"/>
          <w:rtl/>
        </w:rPr>
        <w:t>2450. ابلاغ كامل وحى الهى به مردم، وظيفه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w:t>
      </w:r>
      <w:r>
        <w:rPr>
          <w:rFonts w:ascii="Traditional Arabic" w:hAnsi="Traditional Arabic" w:cs="Traditional Arabic" w:hint="cs"/>
          <w:color w:val="000000"/>
          <w:sz w:val="30"/>
          <w:szCs w:val="30"/>
          <w:rtl/>
        </w:rPr>
        <w:t xml:space="preserve"> ....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2451. رسالت پيامبر صلى الله عليه و آله براى ابلاغ وحى، جلوه‏اى از ربوبيت خدا:</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w:t>
      </w:r>
      <w:r>
        <w:rPr>
          <w:rFonts w:ascii="Traditional Arabic" w:hAnsi="Traditional Arabic" w:cs="Traditional Arabic" w:hint="cs"/>
          <w:color w:val="000000"/>
          <w:sz w:val="30"/>
          <w:szCs w:val="30"/>
          <w:rtl/>
        </w:rPr>
        <w:t xml:space="preserve"> ....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2452. اداى وظيفه رسالت الهى از سوى پيامبر صلى الله عليه و آله، در گرو ابلاغ پيام ويژه خداوند (اعلام ولايت اميرالمؤمنين على عليه السلام) به مردم:</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 وَ اللَّهُ يَعْصِمُكَ مِنَ النَّاسِ‏</w:t>
      </w:r>
      <w:r>
        <w:rPr>
          <w:rFonts w:ascii="Traditional Arabic" w:hAnsi="Traditional Arabic" w:cs="Traditional Arabic" w:hint="cs"/>
          <w:color w:val="000000"/>
          <w:sz w:val="30"/>
          <w:szCs w:val="30"/>
          <w:rtl/>
        </w:rPr>
        <w:t xml:space="preserve"> .... مائده (5) 67</w:t>
      </w:r>
    </w:p>
    <w:p w:rsidR="00DA643A" w:rsidRDefault="00DA643A" w:rsidP="00DA643A">
      <w:pPr>
        <w:pStyle w:val="NormalWeb"/>
        <w:bidi/>
        <w:rPr>
          <w:rtl/>
        </w:rPr>
      </w:pPr>
      <w:r>
        <w:rPr>
          <w:rFonts w:ascii="Traditional Arabic" w:hAnsi="Traditional Arabic" w:cs="Traditional Arabic" w:hint="cs"/>
          <w:color w:val="000000"/>
          <w:sz w:val="30"/>
          <w:szCs w:val="30"/>
          <w:rtl/>
        </w:rPr>
        <w:t>2453. ابلاغ پيام الهى به صورت روشن و آشكار، وظيفه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 تَوَلَّوْا فَإِنَّما عَلَيْكَ الْبَلاغُ وَ اللَّهُ بَصِيرٌ بِالْعِبادِ.</w:t>
      </w:r>
      <w:r>
        <w:rPr>
          <w:rFonts w:ascii="Traditional Arabic" w:hAnsi="Traditional Arabic" w:cs="Traditional Arabic" w:hint="cs"/>
          <w:color w:val="000000"/>
          <w:sz w:val="30"/>
          <w:szCs w:val="30"/>
          <w:rtl/>
        </w:rPr>
        <w:t xml:space="preserve"> آل‏عمران (3) 20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فَاعْلَمُوا أَنَّما عَلى‏ رَسُولِنَا الْبَلاغُ الْمُبِينُ.</w:t>
      </w:r>
      <w:r>
        <w:rPr>
          <w:rFonts w:ascii="Traditional Arabic" w:hAnsi="Traditional Arabic" w:cs="Traditional Arabic" w:hint="cs"/>
          <w:color w:val="000000"/>
          <w:sz w:val="30"/>
          <w:szCs w:val="30"/>
          <w:rtl/>
        </w:rPr>
        <w:t xml:space="preserve"> مائده (5) 92</w:t>
      </w:r>
    </w:p>
    <w:p w:rsidR="00DA643A" w:rsidRDefault="00DA643A" w:rsidP="00DA643A">
      <w:pPr>
        <w:pStyle w:val="NormalWeb"/>
        <w:bidi/>
        <w:rPr>
          <w:rtl/>
        </w:rPr>
      </w:pPr>
      <w:r>
        <w:rPr>
          <w:rFonts w:ascii="Traditional Arabic" w:hAnsi="Traditional Arabic" w:cs="Traditional Arabic" w:hint="cs"/>
          <w:color w:val="006A0F"/>
          <w:sz w:val="30"/>
          <w:szCs w:val="30"/>
          <w:rtl/>
        </w:rPr>
        <w:t>ما عَلَى الرَّسُولِ إِلَّا الْبَلاغُ‏</w:t>
      </w:r>
      <w:r>
        <w:rPr>
          <w:rFonts w:ascii="Traditional Arabic" w:hAnsi="Traditional Arabic" w:cs="Traditional Arabic" w:hint="cs"/>
          <w:color w:val="000000"/>
          <w:sz w:val="30"/>
          <w:szCs w:val="30"/>
          <w:rtl/>
        </w:rPr>
        <w:t xml:space="preserve"> .... مائده (5) 99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فَإِنَّما عَلَيْكَ الْبَلاغُ وَ عَلَيْنَا الْحِسابُ.</w:t>
      </w:r>
      <w:r>
        <w:rPr>
          <w:rFonts w:ascii="Traditional Arabic" w:hAnsi="Traditional Arabic" w:cs="Traditional Arabic" w:hint="cs"/>
          <w:color w:val="000000"/>
          <w:sz w:val="30"/>
          <w:szCs w:val="30"/>
          <w:rtl/>
        </w:rPr>
        <w:t xml:space="preserve"> رعد (13) 40</w:t>
      </w:r>
    </w:p>
    <w:p w:rsidR="00DA643A" w:rsidRDefault="00DA643A" w:rsidP="00DA643A">
      <w:pPr>
        <w:pStyle w:val="NormalWeb"/>
        <w:bidi/>
        <w:rPr>
          <w:rtl/>
        </w:rPr>
      </w:pPr>
      <w:r>
        <w:rPr>
          <w:rFonts w:ascii="Traditional Arabic" w:hAnsi="Traditional Arabic" w:cs="Traditional Arabic" w:hint="cs"/>
          <w:color w:val="006A0F"/>
          <w:sz w:val="30"/>
          <w:szCs w:val="30"/>
          <w:rtl/>
        </w:rPr>
        <w:t>هذا بَلاغٌ لِلنَّاسِ وَ لِيُنْذَرُوا بِهِ وَ لِيَعْلَمُوا أَنَّما هُوَ إِلهٌ واحِدٌ وَ لِيَذَّكَّرَ أُولُوا الْأَلْبابِ.</w:t>
      </w:r>
      <w:r>
        <w:rPr>
          <w:rFonts w:ascii="Traditional Arabic" w:hAnsi="Traditional Arabic" w:cs="Traditional Arabic" w:hint="cs"/>
          <w:color w:val="000000"/>
          <w:sz w:val="30"/>
          <w:szCs w:val="30"/>
          <w:rtl/>
        </w:rPr>
        <w:t xml:space="preserve"> ابراهيم (14) 52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فَهَلْ عَلَى الرُّسُلِ إِلَّا الْبَلاغُ الْمُبِينُ.</w:t>
      </w:r>
      <w:r>
        <w:rPr>
          <w:rFonts w:ascii="Traditional Arabic" w:hAnsi="Traditional Arabic" w:cs="Traditional Arabic" w:hint="cs"/>
          <w:color w:val="000000"/>
          <w:sz w:val="30"/>
          <w:szCs w:val="30"/>
          <w:rtl/>
        </w:rPr>
        <w:t xml:space="preserve"> نحل (16) 35</w:t>
      </w:r>
    </w:p>
    <w:p w:rsidR="00DA643A" w:rsidRDefault="00DA643A" w:rsidP="00DA643A">
      <w:pPr>
        <w:pStyle w:val="NormalWeb"/>
        <w:bidi/>
        <w:rPr>
          <w:rtl/>
        </w:rPr>
      </w:pPr>
      <w:r>
        <w:rPr>
          <w:rFonts w:ascii="Traditional Arabic" w:hAnsi="Traditional Arabic" w:cs="Traditional Arabic" w:hint="cs"/>
          <w:color w:val="006A0F"/>
          <w:sz w:val="30"/>
          <w:szCs w:val="30"/>
          <w:rtl/>
        </w:rPr>
        <w:t>فَإِنْ تَوَلَّوْا فَإِنَّما عَلَيْكَ الْبَلاغُ الْمُبِينُ.</w:t>
      </w:r>
      <w:r>
        <w:rPr>
          <w:rFonts w:ascii="Traditional Arabic" w:hAnsi="Traditional Arabic" w:cs="Traditional Arabic" w:hint="cs"/>
          <w:color w:val="000000"/>
          <w:sz w:val="30"/>
          <w:szCs w:val="30"/>
          <w:rtl/>
        </w:rPr>
        <w:t xml:space="preserve"> نحل (16) 82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عَلَى الرَّسُولِ إِلَّا الْبَلاغُ الْمُبِينُ.</w:t>
      </w:r>
      <w:r>
        <w:rPr>
          <w:rFonts w:ascii="Traditional Arabic" w:hAnsi="Traditional Arabic" w:cs="Traditional Arabic" w:hint="cs"/>
          <w:color w:val="000000"/>
          <w:sz w:val="30"/>
          <w:szCs w:val="30"/>
          <w:rtl/>
        </w:rPr>
        <w:t xml:space="preserve"> نور (24) 54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ما عَلَى الرَّسُولِ إِلَّا الْبَلاغُ الْمُبِينُ.</w:t>
      </w:r>
      <w:r>
        <w:rPr>
          <w:rFonts w:ascii="Traditional Arabic" w:hAnsi="Traditional Arabic" w:cs="Traditional Arabic" w:hint="cs"/>
          <w:color w:val="000000"/>
          <w:sz w:val="30"/>
          <w:szCs w:val="30"/>
          <w:rtl/>
        </w:rPr>
        <w:t xml:space="preserve"> عنكبوت (29) 18</w:t>
      </w:r>
    </w:p>
    <w:p w:rsidR="00DA643A" w:rsidRDefault="00DA643A" w:rsidP="00DA643A">
      <w:pPr>
        <w:pStyle w:val="NormalWeb"/>
        <w:bidi/>
        <w:rPr>
          <w:rtl/>
        </w:rPr>
      </w:pPr>
      <w:r>
        <w:rPr>
          <w:rFonts w:ascii="Traditional Arabic" w:hAnsi="Traditional Arabic" w:cs="Traditional Arabic" w:hint="cs"/>
          <w:color w:val="006A0F"/>
          <w:sz w:val="30"/>
          <w:szCs w:val="30"/>
          <w:rtl/>
        </w:rPr>
        <w:t>فَإِنْ أَعْرَضُوا فَما أَرْسَلْناكَ عَلَيْهِمْ حَفِيظاً إِنْ عَلَيْكَ إِلَّا الْبَلاغُ‏</w:t>
      </w:r>
      <w:r>
        <w:rPr>
          <w:rFonts w:ascii="Traditional Arabic" w:hAnsi="Traditional Arabic" w:cs="Traditional Arabic" w:hint="cs"/>
          <w:color w:val="000000"/>
          <w:sz w:val="30"/>
          <w:szCs w:val="30"/>
          <w:rtl/>
        </w:rPr>
        <w:t xml:space="preserve"> .... شورى (42) 48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تَوَلَّيْتُمْ فَإِنَّما عَلى‏ رَسُولِنَا الْبَلاغُ الْمُبِينُ.</w:t>
      </w:r>
      <w:r>
        <w:rPr>
          <w:rFonts w:ascii="Traditional Arabic" w:hAnsi="Traditional Arabic" w:cs="Traditional Arabic" w:hint="cs"/>
          <w:color w:val="000000"/>
          <w:sz w:val="30"/>
          <w:szCs w:val="30"/>
          <w:rtl/>
        </w:rPr>
        <w:t xml:space="preserve"> تغابن (64) 12</w:t>
      </w:r>
    </w:p>
    <w:p w:rsidR="00DA643A" w:rsidRDefault="00DA643A" w:rsidP="00DA643A">
      <w:pPr>
        <w:pStyle w:val="NormalWeb"/>
        <w:bidi/>
        <w:rPr>
          <w:rtl/>
        </w:rPr>
      </w:pPr>
      <w:r>
        <w:rPr>
          <w:rFonts w:ascii="Traditional Arabic" w:hAnsi="Traditional Arabic" w:cs="Traditional Arabic" w:hint="cs"/>
          <w:color w:val="000000"/>
          <w:sz w:val="30"/>
          <w:szCs w:val="30"/>
          <w:rtl/>
        </w:rPr>
        <w:t>2454. مسئوليّت پيامبر صلى الله عليه و آله تبليغ و ارشاد مردم، نه وادار كردن آنان به عمل:</w:t>
      </w:r>
    </w:p>
    <w:p w:rsidR="00DA643A" w:rsidRDefault="00DA643A" w:rsidP="00DA643A">
      <w:pPr>
        <w:pStyle w:val="NormalWeb"/>
        <w:bidi/>
        <w:rPr>
          <w:rtl/>
        </w:rPr>
      </w:pPr>
      <w:r>
        <w:rPr>
          <w:rFonts w:ascii="Traditional Arabic" w:hAnsi="Traditional Arabic" w:cs="Traditional Arabic" w:hint="cs"/>
          <w:color w:val="006A0F"/>
          <w:sz w:val="30"/>
          <w:szCs w:val="30"/>
          <w:rtl/>
        </w:rPr>
        <w:t>فَقاتِلْ فِي سَبِيلِ اللَّهِ لا تُكَلَّفُ إِلَّا نَفْسَكَ وَ حَرِّضِ‏</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377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الْمُؤْمِنِينَ عَسَى اللَّهُ أَنْ يَكُفَّ بَأْسَ الَّذِينَ كَفَرُوا وَ اللَّهُ أَشَدُّ بَأْساً وَ أَشَدُّ تَنْكِيلًا.</w:t>
      </w:r>
      <w:r>
        <w:rPr>
          <w:rFonts w:ascii="Traditional Arabic" w:hAnsi="Traditional Arabic" w:cs="Traditional Arabic" w:hint="cs"/>
          <w:color w:val="000000"/>
          <w:sz w:val="30"/>
          <w:szCs w:val="30"/>
          <w:rtl/>
        </w:rPr>
        <w:t xml:space="preserve"> نساء (4) 84</w:t>
      </w:r>
    </w:p>
    <w:p w:rsidR="00DA643A" w:rsidRDefault="00DA643A" w:rsidP="00DA643A">
      <w:pPr>
        <w:pStyle w:val="NormalWeb"/>
        <w:bidi/>
        <w:rPr>
          <w:rtl/>
        </w:rPr>
      </w:pPr>
      <w:r>
        <w:rPr>
          <w:rFonts w:ascii="Traditional Arabic" w:hAnsi="Traditional Arabic" w:cs="Traditional Arabic" w:hint="cs"/>
          <w:color w:val="000000"/>
          <w:sz w:val="30"/>
          <w:szCs w:val="30"/>
          <w:rtl/>
        </w:rPr>
        <w:t>2455. پيامبر صلى الله عليه و آله موظّف به ابلاغ پيام الهى مبنى بر تحقّق هدايت واقعى با هدايت خداوند:</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إِنَّ الْهُدى‏ هُدَى اللَّهِ‏</w:t>
      </w:r>
      <w:r>
        <w:rPr>
          <w:rFonts w:ascii="Traditional Arabic" w:hAnsi="Traditional Arabic" w:cs="Traditional Arabic" w:hint="cs"/>
          <w:color w:val="000000"/>
          <w:sz w:val="30"/>
          <w:szCs w:val="30"/>
          <w:rtl/>
        </w:rPr>
        <w:t xml:space="preserve"> .... آل‏عمران (3) 73</w:t>
      </w:r>
    </w:p>
    <w:p w:rsidR="00DA643A" w:rsidRDefault="00DA643A" w:rsidP="00DA643A">
      <w:pPr>
        <w:pStyle w:val="NormalWeb"/>
        <w:bidi/>
        <w:rPr>
          <w:rtl/>
        </w:rPr>
      </w:pPr>
      <w:r>
        <w:rPr>
          <w:rFonts w:ascii="Traditional Arabic" w:hAnsi="Traditional Arabic" w:cs="Traditional Arabic" w:hint="cs"/>
          <w:color w:val="000000"/>
          <w:sz w:val="30"/>
          <w:szCs w:val="30"/>
          <w:rtl/>
        </w:rPr>
        <w:t>2456. پيامبر صلى الله عليه و آله، وظيفه‏دار ابلاغ پيام خويش به همه جهانيان و تبيين فراگيرى رسالتش بر همگان:</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إِنِّي رَسُولُ اللَّهِ إِلَيْكُمْ جَمِيعاً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فَآمِنُوا بِاللَّهِ وَ رَسُولِهِ النَّبِيِّ الْأُمِّيِّ الَّذِي يُؤْمِنُ بِاللَّهِ‏</w:t>
      </w:r>
      <w:r>
        <w:rPr>
          <w:rFonts w:ascii="Traditional Arabic" w:hAnsi="Traditional Arabic" w:cs="Traditional Arabic" w:hint="cs"/>
          <w:color w:val="000000"/>
          <w:sz w:val="30"/>
          <w:szCs w:val="30"/>
          <w:rtl/>
        </w:rPr>
        <w:t xml:space="preserve"> .... اعراف (7) 158</w:t>
      </w:r>
    </w:p>
    <w:p w:rsidR="00DA643A" w:rsidRDefault="00DA643A" w:rsidP="00DA643A">
      <w:pPr>
        <w:pStyle w:val="NormalWeb"/>
        <w:bidi/>
        <w:rPr>
          <w:rtl/>
        </w:rPr>
      </w:pPr>
      <w:r>
        <w:rPr>
          <w:rFonts w:ascii="Traditional Arabic" w:hAnsi="Traditional Arabic" w:cs="Traditional Arabic" w:hint="cs"/>
          <w:color w:val="000000"/>
          <w:sz w:val="30"/>
          <w:szCs w:val="30"/>
          <w:rtl/>
        </w:rPr>
        <w:t>2457. پيامبر صلى الله عليه و آله، وظيفه‏دار ابلاغ همه معارف و احكام وحى شده به او، به رغم مخالفت مردم با وى:</w:t>
      </w:r>
    </w:p>
    <w:p w:rsidR="00DA643A" w:rsidRDefault="00DA643A" w:rsidP="00DA643A">
      <w:pPr>
        <w:pStyle w:val="NormalWeb"/>
        <w:bidi/>
        <w:rPr>
          <w:rtl/>
        </w:rPr>
      </w:pPr>
      <w:r>
        <w:rPr>
          <w:rFonts w:ascii="Traditional Arabic" w:hAnsi="Traditional Arabic" w:cs="Traditional Arabic" w:hint="cs"/>
          <w:color w:val="006A0F"/>
          <w:sz w:val="30"/>
          <w:szCs w:val="30"/>
          <w:rtl/>
        </w:rPr>
        <w:t>فَلَعَلَّكَ تارِكٌ بَعْضَ ما يُوحى‏ إِلَيْكَ وَ ضائِقٌ بِهِ صَدْرُكَ أَنْ يَقُولُوا لَوْ لا أُنْزِلَ عَلَيْهِ كَنْزٌ أَوْ جاءَ مَعَهُ مَلَكٌ‏</w:t>
      </w:r>
      <w:r>
        <w:rPr>
          <w:rFonts w:ascii="Traditional Arabic" w:hAnsi="Traditional Arabic" w:cs="Traditional Arabic" w:hint="cs"/>
          <w:color w:val="000000"/>
          <w:sz w:val="30"/>
          <w:szCs w:val="30"/>
          <w:rtl/>
        </w:rPr>
        <w:t xml:space="preserve"> .... هود (11) 12</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2458. پيامبر صلى الله عليه و آله، مأمور تبليغ براى بيمناكان از حشر و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أَنْذِرْ بِهِ الَّذِينَ يَخافُونَ أَنْ يُحْشَرُوا إِلى‏ رَبِّهِمْ لَيْسَ لَهُمْ مِنْ دُونِهِ وَلِيٌّ وَ لا شَفِيعٌ لَعَلَّهُمْ يَتَّقُونَ.</w:t>
      </w:r>
      <w:r>
        <w:rPr>
          <w:rFonts w:ascii="Traditional Arabic" w:hAnsi="Traditional Arabic" w:cs="Traditional Arabic" w:hint="cs"/>
          <w:color w:val="000000"/>
          <w:sz w:val="30"/>
          <w:szCs w:val="30"/>
          <w:rtl/>
        </w:rPr>
        <w:t xml:space="preserve"> انعام (6) 51</w:t>
      </w:r>
    </w:p>
    <w:p w:rsidR="00DA643A" w:rsidRDefault="00DA643A" w:rsidP="00DA643A">
      <w:pPr>
        <w:pStyle w:val="NormalWeb"/>
        <w:bidi/>
        <w:rPr>
          <w:rtl/>
        </w:rPr>
      </w:pPr>
      <w:r>
        <w:rPr>
          <w:rFonts w:ascii="Traditional Arabic" w:hAnsi="Traditional Arabic" w:cs="Traditional Arabic" w:hint="cs"/>
          <w:color w:val="000000"/>
          <w:sz w:val="30"/>
          <w:szCs w:val="30"/>
          <w:rtl/>
        </w:rPr>
        <w:t>2459. پيامبر صلى الله عليه و آله مأمور تبليغ و استقامت و دورى از پيروى نمودن از تمايلات نفسانى مشركان و اهل كتاب:</w:t>
      </w:r>
    </w:p>
    <w:p w:rsidR="00DA643A" w:rsidRDefault="00DA643A" w:rsidP="00DA643A">
      <w:pPr>
        <w:pStyle w:val="NormalWeb"/>
        <w:bidi/>
        <w:rPr>
          <w:rtl/>
        </w:rPr>
      </w:pPr>
      <w:r>
        <w:rPr>
          <w:rFonts w:ascii="Traditional Arabic" w:hAnsi="Traditional Arabic" w:cs="Traditional Arabic" w:hint="cs"/>
          <w:color w:val="006A0F"/>
          <w:sz w:val="30"/>
          <w:szCs w:val="30"/>
          <w:rtl/>
        </w:rPr>
        <w:t>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Pr>
          <w:rFonts w:ascii="Traditional Arabic" w:hAnsi="Traditional Arabic" w:cs="Traditional Arabic" w:hint="cs"/>
          <w:color w:val="000000"/>
          <w:sz w:val="30"/>
          <w:szCs w:val="30"/>
          <w:rtl/>
        </w:rPr>
        <w:t xml:space="preserve"> شورى (42) 15</w:t>
      </w:r>
    </w:p>
    <w:p w:rsidR="00DA643A" w:rsidRDefault="00DA643A" w:rsidP="00DA643A">
      <w:pPr>
        <w:pStyle w:val="NormalWeb"/>
        <w:bidi/>
        <w:rPr>
          <w:rtl/>
        </w:rPr>
      </w:pPr>
      <w:r>
        <w:rPr>
          <w:rFonts w:ascii="Traditional Arabic" w:hAnsi="Traditional Arabic" w:cs="Traditional Arabic" w:hint="cs"/>
          <w:color w:val="000000"/>
          <w:sz w:val="30"/>
          <w:szCs w:val="30"/>
          <w:rtl/>
        </w:rPr>
        <w:t>2460. پيامبر اسلام صلى الله عليه و آله موظف به استفاده از حكمت و موعظه، در تبليغ معارف الهى:</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 وَ الْمَوْعِظَةِ الْحَسَنَةِ وَ جادِلْهُمْ بِالَّتِي هِيَ أَحْسَنُ إِنَّ رَبَّكَ هُوَ أَعْلَمُ بِمَنْ ضَلَّ عَنْ سَبِيلِهِ وَ هُوَ أَعْلَمُ بِالْمُهْتَدِينَ.</w:t>
      </w:r>
      <w:r>
        <w:rPr>
          <w:rFonts w:ascii="Traditional Arabic" w:hAnsi="Traditional Arabic" w:cs="Traditional Arabic" w:hint="cs"/>
          <w:color w:val="000000"/>
          <w:sz w:val="30"/>
          <w:szCs w:val="30"/>
          <w:rtl/>
        </w:rPr>
        <w:t xml:space="preserve"> نحل (16) 125</w:t>
      </w:r>
    </w:p>
    <w:p w:rsidR="00DA643A" w:rsidRDefault="00DA643A" w:rsidP="00DA643A">
      <w:pPr>
        <w:pStyle w:val="NormalWeb"/>
        <w:bidi/>
        <w:rPr>
          <w:rtl/>
        </w:rPr>
      </w:pPr>
      <w:r>
        <w:rPr>
          <w:rFonts w:ascii="Traditional Arabic" w:hAnsi="Traditional Arabic" w:cs="Traditional Arabic" w:hint="cs"/>
          <w:color w:val="465BFF"/>
          <w:sz w:val="30"/>
          <w:szCs w:val="30"/>
          <w:rtl/>
        </w:rPr>
        <w:t>77. تبيين‏</w:t>
      </w:r>
    </w:p>
    <w:p w:rsidR="00DA643A" w:rsidRDefault="00DA643A" w:rsidP="00DA643A">
      <w:pPr>
        <w:pStyle w:val="NormalWeb"/>
        <w:bidi/>
        <w:rPr>
          <w:rtl/>
        </w:rPr>
      </w:pPr>
      <w:r>
        <w:rPr>
          <w:rFonts w:ascii="Traditional Arabic" w:hAnsi="Traditional Arabic" w:cs="Traditional Arabic" w:hint="cs"/>
          <w:color w:val="000000"/>
          <w:sz w:val="30"/>
          <w:szCs w:val="30"/>
          <w:rtl/>
        </w:rPr>
        <w:t>2461. پيامبر صلى الله عليه و آله، وظيفه‏دار تبيين قرآن كريم براى مردم: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أَنْزَلْنا إِلَيْكَ الذِّكْرَ لِتُبَيِّنَ لِلنَّاسِ‏</w:t>
      </w:r>
      <w:r>
        <w:rPr>
          <w:rFonts w:ascii="Traditional Arabic" w:hAnsi="Traditional Arabic" w:cs="Traditional Arabic" w:hint="cs"/>
          <w:color w:val="000000"/>
          <w:sz w:val="30"/>
          <w:szCs w:val="30"/>
          <w:rtl/>
        </w:rPr>
        <w:t xml:space="preserve"> .... نحل (16) 44</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أَنْزَلْنا عَلَيْكَ الْكِتابَ إِلَّا لِتُبَيِّنَ لَهُمُ الَّذِي اخْتَلَفُوا فِيهِ‏</w:t>
      </w:r>
      <w:r>
        <w:rPr>
          <w:rFonts w:ascii="Traditional Arabic" w:hAnsi="Traditional Arabic" w:cs="Traditional Arabic" w:hint="cs"/>
          <w:color w:val="000000"/>
          <w:sz w:val="30"/>
          <w:szCs w:val="30"/>
          <w:rtl/>
        </w:rPr>
        <w:t xml:space="preserve"> .... نحل (16) 64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فَإِنَّما عَلَيْكَ الْبَلاغُ الْمُبِينُ.</w:t>
      </w:r>
      <w:r>
        <w:rPr>
          <w:rFonts w:ascii="Traditional Arabic" w:hAnsi="Traditional Arabic" w:cs="Traditional Arabic" w:hint="cs"/>
          <w:color w:val="000000"/>
          <w:sz w:val="30"/>
          <w:szCs w:val="30"/>
          <w:rtl/>
        </w:rPr>
        <w:t xml:space="preserve"> نحل (16) 82</w:t>
      </w:r>
    </w:p>
    <w:p w:rsidR="00DA643A" w:rsidRDefault="00DA643A" w:rsidP="00DA643A">
      <w:pPr>
        <w:pStyle w:val="NormalWeb"/>
        <w:bidi/>
        <w:rPr>
          <w:rtl/>
        </w:rPr>
      </w:pPr>
      <w:r>
        <w:rPr>
          <w:rFonts w:ascii="Traditional Arabic" w:hAnsi="Traditional Arabic" w:cs="Traditional Arabic" w:hint="cs"/>
          <w:color w:val="000000"/>
          <w:sz w:val="30"/>
          <w:szCs w:val="30"/>
          <w:rtl/>
        </w:rPr>
        <w:t>2462. تبيين اختصاص تحقّق معجزه به اراده الهى،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نُزِّلَ عَلَيْهِ آيَةٌ مِنْ رَبِّهِ قُلْ إِنَّ اللَّهَ قادِرٌ عَلى‏ أَنْ يُنَزِّلَ آيَةً وَ لكِنَّ أَكْثَرَهُمْ لا يَعْلَمُونَ.</w:t>
      </w:r>
      <w:r>
        <w:rPr>
          <w:rFonts w:ascii="Traditional Arabic" w:hAnsi="Traditional Arabic" w:cs="Traditional Arabic" w:hint="cs"/>
          <w:color w:val="000000"/>
          <w:sz w:val="30"/>
          <w:szCs w:val="30"/>
          <w:rtl/>
        </w:rPr>
        <w:t xml:space="preserve"> انعام (6) 37</w:t>
      </w:r>
    </w:p>
    <w:p w:rsidR="00DA643A" w:rsidRDefault="00DA643A" w:rsidP="00DA643A">
      <w:pPr>
        <w:pStyle w:val="NormalWeb"/>
        <w:bidi/>
        <w:rPr>
          <w:rtl/>
        </w:rPr>
      </w:pPr>
      <w:r>
        <w:rPr>
          <w:rFonts w:ascii="Traditional Arabic" w:hAnsi="Traditional Arabic" w:cs="Traditional Arabic" w:hint="cs"/>
          <w:color w:val="006A0F"/>
          <w:sz w:val="30"/>
          <w:szCs w:val="30"/>
          <w:rtl/>
        </w:rPr>
        <w:t>وَ أَقْسَمُوا بِاللَّهِ جَهْدَ أَيْمانِهِمْ لَئِنْ جاءَتْهُمْ آيَةٌ لَيُؤْمِنُنَّ بِها قُلْ إِنَّمَا الْآياتُ عِنْدَ اللَّهِ وَ ما يُشْعِرُكُمْ أَنَّها إِذا جاءَتْ لا يُؤْمِنُونَ.</w:t>
      </w:r>
      <w:r>
        <w:rPr>
          <w:rFonts w:ascii="Traditional Arabic" w:hAnsi="Traditional Arabic" w:cs="Traditional Arabic" w:hint="cs"/>
          <w:color w:val="000000"/>
          <w:sz w:val="30"/>
          <w:szCs w:val="30"/>
          <w:rtl/>
        </w:rPr>
        <w:t xml:space="preserve"> انعام (6) 109</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لَوْ لا أُنْزِلَ عَلَيْهِ آيَةٌ مِنْ رَبِّهِ فَقُلْ إِنَّمَا الْغَيْبُ لِلَّهِ فَانْتَظِرُوا إِنِّي مَعَكُمْ مِنَ الْمُنْتَظِرِينَ.</w:t>
      </w:r>
      <w:r>
        <w:rPr>
          <w:rFonts w:ascii="Traditional Arabic" w:hAnsi="Traditional Arabic" w:cs="Traditional Arabic" w:hint="cs"/>
          <w:color w:val="000000"/>
          <w:sz w:val="30"/>
          <w:szCs w:val="30"/>
          <w:rtl/>
        </w:rPr>
        <w:t xml:space="preserve"> يونس (10) 20</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لَوْ لا أُنْزِلَ عَلَيْهِ آياتٌ مِنْ رَبِّهِ قُلْ إِنَّمَا الْآياتُ عِنْدَ اللَّهِ وَ إِنَّما أَنَا نَذِيرٌ مُبِينٌ.</w:t>
      </w:r>
      <w:r>
        <w:rPr>
          <w:rFonts w:ascii="Traditional Arabic" w:hAnsi="Traditional Arabic" w:cs="Traditional Arabic" w:hint="cs"/>
          <w:color w:val="000000"/>
          <w:sz w:val="30"/>
          <w:szCs w:val="30"/>
          <w:rtl/>
        </w:rPr>
        <w:t xml:space="preserve"> عنكبوت (29) 50</w:t>
      </w:r>
    </w:p>
    <w:p w:rsidR="00DA643A" w:rsidRDefault="00DA643A" w:rsidP="00DA643A">
      <w:pPr>
        <w:pStyle w:val="NormalWeb"/>
        <w:bidi/>
        <w:rPr>
          <w:rtl/>
        </w:rPr>
      </w:pPr>
      <w:r>
        <w:rPr>
          <w:rFonts w:ascii="Traditional Arabic" w:hAnsi="Traditional Arabic" w:cs="Traditional Arabic" w:hint="cs"/>
          <w:color w:val="465BFF"/>
          <w:sz w:val="30"/>
          <w:szCs w:val="30"/>
          <w:rtl/>
        </w:rPr>
        <w:t>78. تحدّى‏</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2463. پيامبر صلى الله عليه و آله، مأمور اعلام ناتوانى انس و جنّ، در آوردن همانند قرآن:</w:t>
      </w:r>
    </w:p>
    <w:p w:rsidR="00DA643A" w:rsidRDefault="00DA643A" w:rsidP="00DA643A">
      <w:pPr>
        <w:pStyle w:val="NormalWeb"/>
        <w:bidi/>
        <w:rPr>
          <w:rtl/>
        </w:rPr>
      </w:pPr>
      <w:r>
        <w:rPr>
          <w:rFonts w:ascii="Traditional Arabic" w:hAnsi="Traditional Arabic" w:cs="Traditional Arabic" w:hint="cs"/>
          <w:color w:val="006A0F"/>
          <w:sz w:val="30"/>
          <w:szCs w:val="30"/>
          <w:rtl/>
        </w:rPr>
        <w:t>قُلْ لَئِنِ اجْتَمَعَتِ الْإِنْسُ وَ الْجِنُّ عَلى‏ أَنْ يَأْتُوا بِمِثْلِ‏</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378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هذَا الْقُرْآنِ لا يَأْتُونَ بِمِثْلِهِ وَ لَوْ كانَ بَعْضُهُمْ لِبَعْضٍ ظَهِيراً.</w:t>
      </w:r>
      <w:r>
        <w:rPr>
          <w:rFonts w:ascii="Traditional Arabic" w:hAnsi="Traditional Arabic" w:cs="Traditional Arabic" w:hint="cs"/>
          <w:color w:val="000000"/>
          <w:sz w:val="30"/>
          <w:szCs w:val="30"/>
          <w:rtl/>
        </w:rPr>
        <w:t xml:space="preserve"> اسراء (17) 88</w:t>
      </w:r>
    </w:p>
    <w:p w:rsidR="00DA643A" w:rsidRDefault="00DA643A" w:rsidP="00DA643A">
      <w:pPr>
        <w:pStyle w:val="NormalWeb"/>
        <w:bidi/>
        <w:rPr>
          <w:rtl/>
        </w:rPr>
      </w:pPr>
      <w:r>
        <w:rPr>
          <w:rFonts w:ascii="Traditional Arabic" w:hAnsi="Traditional Arabic" w:cs="Traditional Arabic" w:hint="cs"/>
          <w:color w:val="000000"/>
          <w:sz w:val="30"/>
          <w:szCs w:val="30"/>
          <w:rtl/>
        </w:rPr>
        <w:t>2464. پيامبر صلى الله عليه و آله موظّف به فراخوانى كافران، براى آوردن مانندى براى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إِنْ كُنْتُمْ فِي رَيْبٍ مِمَّا نَزَّلْنا عَلى‏ عَبْدِنا فَأْتُوا بِسُورَةٍ مِنْ مِثْلِهِ وَ ادْعُوا شُهَداءَكُمْ مِنْ دُونِ اللَّهِ إِنْ كُنْتُمْ صادِقِينَ.</w:t>
      </w:r>
      <w:r>
        <w:rPr>
          <w:rFonts w:ascii="Traditional Arabic" w:hAnsi="Traditional Arabic" w:cs="Traditional Arabic" w:hint="cs"/>
          <w:color w:val="000000"/>
          <w:sz w:val="30"/>
          <w:szCs w:val="30"/>
          <w:rtl/>
        </w:rPr>
        <w:t xml:space="preserve"> بقره (2) 23</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بِسُورَةٍ مِثْلِهِ وَ ادْعُوا مَنِ اسْتَطَعْتُمْ مِنْ دُونِ اللَّهِ إِنْ كُنْتُمْ صادِقِينَ.</w:t>
      </w:r>
      <w:r>
        <w:rPr>
          <w:rFonts w:ascii="Traditional Arabic" w:hAnsi="Traditional Arabic" w:cs="Traditional Arabic" w:hint="cs"/>
          <w:color w:val="000000"/>
          <w:sz w:val="30"/>
          <w:szCs w:val="30"/>
          <w:rtl/>
        </w:rPr>
        <w:t xml:space="preserve"> يونس (10) 38</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فَأْتُوا بِعَشْرِ سُوَرٍ مِثْلِهِ مُفْتَرَياتٍ وَ ادْعُوا مَنِ اسْتَطَعْتُمْ مِنْ دُونِ اللَّهِ إِنْ كُنْتُمْ صادِقِينَ.</w:t>
      </w:r>
    </w:p>
    <w:p w:rsidR="00DA643A" w:rsidRDefault="00DA643A" w:rsidP="00DA643A">
      <w:pPr>
        <w:pStyle w:val="NormalWeb"/>
        <w:bidi/>
        <w:rPr>
          <w:rtl/>
        </w:rPr>
      </w:pPr>
      <w:r>
        <w:rPr>
          <w:rFonts w:ascii="Traditional Arabic" w:hAnsi="Traditional Arabic" w:cs="Traditional Arabic" w:hint="cs"/>
          <w:color w:val="000000"/>
          <w:sz w:val="30"/>
          <w:szCs w:val="30"/>
          <w:rtl/>
        </w:rPr>
        <w:t>هود (11) 13</w:t>
      </w:r>
    </w:p>
    <w:p w:rsidR="00DA643A" w:rsidRDefault="00DA643A" w:rsidP="00DA643A">
      <w:pPr>
        <w:pStyle w:val="NormalWeb"/>
        <w:bidi/>
        <w:rPr>
          <w:rtl/>
        </w:rPr>
      </w:pPr>
      <w:r>
        <w:rPr>
          <w:rFonts w:ascii="Traditional Arabic" w:hAnsi="Traditional Arabic" w:cs="Traditional Arabic" w:hint="cs"/>
          <w:color w:val="006A0F"/>
          <w:sz w:val="30"/>
          <w:szCs w:val="30"/>
          <w:rtl/>
        </w:rPr>
        <w:t>قُلْ فَأْتُوا بِكِتابٍ مِنْ عِنْدِ اللَّهِ هُوَ أَهْدى‏ مِنْهُما أَتَّبِعْهُ إِنْ كُنْتُمْ صادِقِينَ.</w:t>
      </w:r>
      <w:r>
        <w:rPr>
          <w:rFonts w:ascii="Traditional Arabic" w:hAnsi="Traditional Arabic" w:cs="Traditional Arabic" w:hint="cs"/>
          <w:color w:val="000000"/>
          <w:sz w:val="30"/>
          <w:szCs w:val="30"/>
          <w:rtl/>
        </w:rPr>
        <w:t xml:space="preserve"> قصص (28) 49</w:t>
      </w:r>
    </w:p>
    <w:p w:rsidR="00DA643A" w:rsidRDefault="00DA643A" w:rsidP="00DA643A">
      <w:pPr>
        <w:pStyle w:val="NormalWeb"/>
        <w:bidi/>
        <w:rPr>
          <w:rtl/>
        </w:rPr>
      </w:pPr>
      <w:r>
        <w:rPr>
          <w:rFonts w:ascii="Traditional Arabic" w:hAnsi="Traditional Arabic" w:cs="Traditional Arabic" w:hint="cs"/>
          <w:color w:val="006A0F"/>
          <w:sz w:val="30"/>
          <w:szCs w:val="30"/>
          <w:rtl/>
        </w:rPr>
        <w:t>فَلْيَأْتُوا بِحَدِيثٍ مِثْلِهِ إِنْ كانُوا صادِقِينَ.</w:t>
      </w:r>
      <w:r>
        <w:rPr>
          <w:rFonts w:ascii="Traditional Arabic" w:hAnsi="Traditional Arabic" w:cs="Traditional Arabic" w:hint="cs"/>
          <w:color w:val="000000"/>
          <w:sz w:val="30"/>
          <w:szCs w:val="30"/>
          <w:rtl/>
        </w:rPr>
        <w:t xml:space="preserve"> طور (52) 34</w:t>
      </w:r>
    </w:p>
    <w:p w:rsidR="00DA643A" w:rsidRDefault="00DA643A" w:rsidP="00DA643A">
      <w:pPr>
        <w:pStyle w:val="NormalWeb"/>
        <w:bidi/>
        <w:rPr>
          <w:rtl/>
        </w:rPr>
      </w:pPr>
      <w:r>
        <w:rPr>
          <w:rFonts w:ascii="Traditional Arabic" w:hAnsi="Traditional Arabic" w:cs="Traditional Arabic" w:hint="cs"/>
          <w:color w:val="465BFF"/>
          <w:sz w:val="30"/>
          <w:szCs w:val="30"/>
          <w:rtl/>
        </w:rPr>
        <w:t>79. تحليل طيّبات‏</w:t>
      </w:r>
    </w:p>
    <w:p w:rsidR="00DA643A" w:rsidRDefault="00DA643A" w:rsidP="00DA643A">
      <w:pPr>
        <w:pStyle w:val="NormalWeb"/>
        <w:bidi/>
        <w:rPr>
          <w:rtl/>
        </w:rPr>
      </w:pPr>
      <w:r>
        <w:rPr>
          <w:rFonts w:ascii="Traditional Arabic" w:hAnsi="Traditional Arabic" w:cs="Traditional Arabic" w:hint="cs"/>
          <w:color w:val="000000"/>
          <w:sz w:val="30"/>
          <w:szCs w:val="30"/>
          <w:rtl/>
        </w:rPr>
        <w:t>2465. حكم به حلّيّت همه پاكيزه‏ها و تحريم همه ناپاكيها،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يُحِلُّ لَهُمُ الطَّيِّباتِ وَ يُحَرِّمُ عَلَيْهِمُ الْخَبائِثَ‏</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465BFF"/>
          <w:sz w:val="30"/>
          <w:szCs w:val="30"/>
          <w:rtl/>
        </w:rPr>
        <w:t>80. تذكّر</w:t>
      </w:r>
    </w:p>
    <w:p w:rsidR="00DA643A" w:rsidRDefault="00DA643A" w:rsidP="00DA643A">
      <w:pPr>
        <w:pStyle w:val="NormalWeb"/>
        <w:bidi/>
        <w:rPr>
          <w:rtl/>
        </w:rPr>
      </w:pPr>
      <w:r>
        <w:rPr>
          <w:rFonts w:ascii="Traditional Arabic" w:hAnsi="Traditional Arabic" w:cs="Traditional Arabic" w:hint="cs"/>
          <w:color w:val="000000"/>
          <w:sz w:val="30"/>
          <w:szCs w:val="30"/>
          <w:rtl/>
        </w:rPr>
        <w:t>2466. تذكّر دادن به مردم، از مسئوليّتهاى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ذَكِّرْ بِهِ أَنْ تُبْسَلَ نَفْسٌ بِما كَسَبَتْ لَيْسَ لَها مِنْ دُونِ اللَّهِ وَلِيٌّ وَ لا شَفِيعٌ‏</w:t>
      </w:r>
      <w:r>
        <w:rPr>
          <w:rFonts w:ascii="Traditional Arabic" w:hAnsi="Traditional Arabic" w:cs="Traditional Arabic" w:hint="cs"/>
          <w:color w:val="000000"/>
          <w:sz w:val="30"/>
          <w:szCs w:val="30"/>
          <w:rtl/>
        </w:rPr>
        <w:t xml:space="preserve"> .... انعام (6) 70</w:t>
      </w:r>
    </w:p>
    <w:p w:rsidR="00DA643A" w:rsidRDefault="00DA643A" w:rsidP="00DA643A">
      <w:pPr>
        <w:pStyle w:val="NormalWeb"/>
        <w:bidi/>
        <w:rPr>
          <w:rtl/>
        </w:rPr>
      </w:pPr>
      <w:r>
        <w:rPr>
          <w:rFonts w:ascii="Traditional Arabic" w:hAnsi="Traditional Arabic" w:cs="Traditional Arabic" w:hint="cs"/>
          <w:color w:val="006A0F"/>
          <w:sz w:val="30"/>
          <w:szCs w:val="30"/>
          <w:rtl/>
        </w:rPr>
        <w:t>كِتابٌ أُنْزِلَ إِلَيْكَ فَلا يَكُنْ فِي صَدْرِكَ حَرَجٌ مِنْهُ لِتُنْذِرَ بِهِ وَ ذِكْرى‏ لِلْمُؤْمِنِينَ.</w:t>
      </w:r>
      <w:r>
        <w:rPr>
          <w:rFonts w:ascii="Traditional Arabic" w:hAnsi="Traditional Arabic" w:cs="Traditional Arabic" w:hint="cs"/>
          <w:color w:val="000000"/>
          <w:sz w:val="30"/>
          <w:szCs w:val="30"/>
          <w:rtl/>
        </w:rPr>
        <w:t xml:space="preserve"> اعراف (7) 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فَذَكِّرْ بِالْقُرْآنِ مَنْ يَخافُ وَعِيدِ.</w:t>
      </w:r>
      <w:r>
        <w:rPr>
          <w:rFonts w:ascii="Traditional Arabic" w:hAnsi="Traditional Arabic" w:cs="Traditional Arabic" w:hint="cs"/>
          <w:color w:val="000000"/>
          <w:sz w:val="30"/>
          <w:szCs w:val="30"/>
          <w:rtl/>
        </w:rPr>
        <w:t xml:space="preserve"> ق (50) 45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ذَكِّرْ فَإِنَّ الذِّكْرى‏ تَنْفَعُ الْمُؤْمِنِينَ.</w:t>
      </w:r>
      <w:r>
        <w:rPr>
          <w:rFonts w:ascii="Traditional Arabic" w:hAnsi="Traditional Arabic" w:cs="Traditional Arabic" w:hint="cs"/>
          <w:color w:val="000000"/>
          <w:sz w:val="30"/>
          <w:szCs w:val="30"/>
          <w:rtl/>
        </w:rPr>
        <w:t xml:space="preserve"> ذاريات (51) 55</w:t>
      </w:r>
    </w:p>
    <w:p w:rsidR="00DA643A" w:rsidRDefault="00DA643A" w:rsidP="00DA643A">
      <w:pPr>
        <w:pStyle w:val="NormalWeb"/>
        <w:bidi/>
        <w:rPr>
          <w:rtl/>
        </w:rPr>
      </w:pPr>
      <w:r>
        <w:rPr>
          <w:rFonts w:ascii="Traditional Arabic" w:hAnsi="Traditional Arabic" w:cs="Traditional Arabic" w:hint="cs"/>
          <w:color w:val="006A0F"/>
          <w:sz w:val="30"/>
          <w:szCs w:val="30"/>
          <w:rtl/>
        </w:rPr>
        <w:t>فَذَكِّرْ فَما أَنْتَ بِنِعْمَةِ رَبِّكَ بِكاهِنٍ وَ لا مَجْنُونٍ.</w:t>
      </w:r>
      <w:r>
        <w:rPr>
          <w:rFonts w:ascii="Traditional Arabic" w:hAnsi="Traditional Arabic" w:cs="Traditional Arabic" w:hint="cs"/>
          <w:color w:val="000000"/>
          <w:sz w:val="30"/>
          <w:szCs w:val="30"/>
          <w:rtl/>
        </w:rPr>
        <w:t xml:space="preserve"> طور (52) 29</w:t>
      </w:r>
    </w:p>
    <w:p w:rsidR="00DA643A" w:rsidRDefault="00DA643A" w:rsidP="00DA643A">
      <w:pPr>
        <w:pStyle w:val="NormalWeb"/>
        <w:bidi/>
        <w:rPr>
          <w:rtl/>
        </w:rPr>
      </w:pPr>
      <w:r>
        <w:rPr>
          <w:rFonts w:ascii="Traditional Arabic" w:hAnsi="Traditional Arabic" w:cs="Traditional Arabic" w:hint="cs"/>
          <w:color w:val="006A0F"/>
          <w:sz w:val="30"/>
          <w:szCs w:val="30"/>
          <w:rtl/>
        </w:rPr>
        <w:t>فَذَكِّرْ إِنْ نَفَعَتِ الذِّكْرى‏.</w:t>
      </w:r>
      <w:r>
        <w:rPr>
          <w:rFonts w:ascii="Traditional Arabic" w:hAnsi="Traditional Arabic" w:cs="Traditional Arabic" w:hint="cs"/>
          <w:color w:val="000000"/>
          <w:sz w:val="30"/>
          <w:szCs w:val="30"/>
          <w:rtl/>
        </w:rPr>
        <w:t xml:space="preserve"> اعلى (87) 9</w:t>
      </w:r>
    </w:p>
    <w:p w:rsidR="00DA643A" w:rsidRDefault="00DA643A" w:rsidP="00DA643A">
      <w:pPr>
        <w:pStyle w:val="NormalWeb"/>
        <w:bidi/>
        <w:rPr>
          <w:rtl/>
        </w:rPr>
      </w:pPr>
      <w:r>
        <w:rPr>
          <w:rFonts w:ascii="Traditional Arabic" w:hAnsi="Traditional Arabic" w:cs="Traditional Arabic" w:hint="cs"/>
          <w:color w:val="006A0F"/>
          <w:sz w:val="30"/>
          <w:szCs w:val="30"/>
          <w:rtl/>
        </w:rPr>
        <w:t>فَذَكِّرْ إِنَّما أَنْتَ مُذَكِّرٌ.</w:t>
      </w:r>
      <w:r>
        <w:rPr>
          <w:rFonts w:ascii="Traditional Arabic" w:hAnsi="Traditional Arabic" w:cs="Traditional Arabic" w:hint="cs"/>
          <w:color w:val="000000"/>
          <w:sz w:val="30"/>
          <w:szCs w:val="30"/>
          <w:rtl/>
        </w:rPr>
        <w:t xml:space="preserve"> غاشيه (88) 21</w:t>
      </w:r>
    </w:p>
    <w:p w:rsidR="00DA643A" w:rsidRDefault="00DA643A" w:rsidP="00DA643A">
      <w:pPr>
        <w:pStyle w:val="NormalWeb"/>
        <w:bidi/>
        <w:rPr>
          <w:rtl/>
        </w:rPr>
      </w:pPr>
      <w:r>
        <w:rPr>
          <w:rFonts w:ascii="Traditional Arabic" w:hAnsi="Traditional Arabic" w:cs="Traditional Arabic" w:hint="cs"/>
          <w:color w:val="465BFF"/>
          <w:sz w:val="30"/>
          <w:szCs w:val="30"/>
          <w:rtl/>
        </w:rPr>
        <w:t>81. تزكيه مردم‏</w:t>
      </w:r>
    </w:p>
    <w:p w:rsidR="00DA643A" w:rsidRDefault="00DA643A" w:rsidP="00DA643A">
      <w:pPr>
        <w:pStyle w:val="NormalWeb"/>
        <w:bidi/>
        <w:rPr>
          <w:rtl/>
        </w:rPr>
      </w:pPr>
      <w:r>
        <w:rPr>
          <w:rFonts w:ascii="Traditional Arabic" w:hAnsi="Traditional Arabic" w:cs="Traditional Arabic" w:hint="cs"/>
          <w:color w:val="000000"/>
          <w:sz w:val="30"/>
          <w:szCs w:val="30"/>
          <w:rtl/>
        </w:rPr>
        <w:t>2467. پاكسازى مردم از آلودگيها (شرك و ...)، از وظايف و اهداف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يُزَكِّيهِمْ‏</w:t>
      </w:r>
      <w:r>
        <w:rPr>
          <w:rFonts w:ascii="Traditional Arabic" w:hAnsi="Traditional Arabic" w:cs="Traditional Arabic" w:hint="cs"/>
          <w:color w:val="000000"/>
          <w:sz w:val="30"/>
          <w:szCs w:val="30"/>
          <w:rtl/>
        </w:rPr>
        <w:t xml:space="preserve"> .... بقره (2) 129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رَسُولًا مِنْكُمْ‏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يُزَكِّيكُمْ‏</w:t>
      </w:r>
      <w:r>
        <w:rPr>
          <w:rFonts w:ascii="Traditional Arabic" w:hAnsi="Traditional Arabic" w:cs="Traditional Arabic" w:hint="cs"/>
          <w:color w:val="000000"/>
          <w:sz w:val="30"/>
          <w:szCs w:val="30"/>
          <w:rtl/>
        </w:rPr>
        <w:t xml:space="preserve"> .... بقره (2) 151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إِذْ بَعَثَ فِيهِمْ رَسُولًا مِنْ أَنْفُسِهِمْ‏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يُزَكِّيهِمْ‏</w:t>
      </w:r>
      <w:r>
        <w:rPr>
          <w:rFonts w:ascii="Traditional Arabic" w:hAnsi="Traditional Arabic" w:cs="Traditional Arabic" w:hint="cs"/>
          <w:color w:val="000000"/>
          <w:sz w:val="30"/>
          <w:szCs w:val="30"/>
          <w:rtl/>
        </w:rPr>
        <w:t xml:space="preserve"> .... آل‏عمران (3) 164</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يُزَكِّيهِمْ‏</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rPr>
          <w:rtl/>
        </w:rPr>
      </w:pPr>
      <w:r>
        <w:rPr>
          <w:rFonts w:ascii="Traditional Arabic" w:hAnsi="Traditional Arabic" w:cs="Traditional Arabic" w:hint="cs"/>
          <w:color w:val="465BFF"/>
          <w:sz w:val="30"/>
          <w:szCs w:val="30"/>
          <w:rtl/>
        </w:rPr>
        <w:t>82. تسبيح‏</w:t>
      </w:r>
    </w:p>
    <w:p w:rsidR="00DA643A" w:rsidRDefault="00DA643A" w:rsidP="00DA643A">
      <w:pPr>
        <w:pStyle w:val="NormalWeb"/>
        <w:bidi/>
        <w:rPr>
          <w:rtl/>
        </w:rPr>
      </w:pPr>
      <w:r>
        <w:rPr>
          <w:rFonts w:ascii="Traditional Arabic" w:hAnsi="Traditional Arabic" w:cs="Traditional Arabic" w:hint="cs"/>
          <w:color w:val="000000"/>
          <w:sz w:val="30"/>
          <w:szCs w:val="30"/>
          <w:rtl/>
        </w:rPr>
        <w:t>2468. پيامبر صلى الله عليه و آله موظف به تسبيح خدا و اعلام مبرا بودن او از هر عيب و نقص:</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بِالْعَشِيِّ وَ الْإِبْكارِ.</w:t>
      </w:r>
      <w:r>
        <w:rPr>
          <w:rFonts w:ascii="Traditional Arabic" w:hAnsi="Traditional Arabic" w:cs="Traditional Arabic" w:hint="cs"/>
          <w:color w:val="000000"/>
          <w:sz w:val="30"/>
          <w:szCs w:val="30"/>
          <w:rtl/>
        </w:rPr>
        <w:t xml:space="preserve"> آل‏عمران (3) 41</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w:t>
      </w:r>
      <w:r>
        <w:rPr>
          <w:rFonts w:ascii="Traditional Arabic" w:hAnsi="Traditional Arabic" w:cs="Traditional Arabic" w:hint="cs"/>
          <w:color w:val="000000"/>
          <w:sz w:val="30"/>
          <w:szCs w:val="30"/>
          <w:rtl/>
        </w:rPr>
        <w:t xml:space="preserve"> .... حجر (15) 98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فَسَبِّحْ وَ أَطْرافَ النَّهارِ</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بِحَمْدِهِ‏</w:t>
      </w:r>
      <w:r>
        <w:rPr>
          <w:rFonts w:ascii="Traditional Arabic" w:hAnsi="Traditional Arabic" w:cs="Traditional Arabic" w:hint="cs"/>
          <w:color w:val="000000"/>
          <w:sz w:val="30"/>
          <w:szCs w:val="30"/>
          <w:rtl/>
        </w:rPr>
        <w:t xml:space="preserve"> .... فرقان (25) 58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سَبِّحْ بِحَمْدِ رَبِّكَ بِالْعَشِيِّ وَ الْإِبْكارِ.</w:t>
      </w:r>
      <w:r>
        <w:rPr>
          <w:rFonts w:ascii="Traditional Arabic" w:hAnsi="Traditional Arabic" w:cs="Traditional Arabic" w:hint="cs"/>
          <w:color w:val="000000"/>
          <w:sz w:val="30"/>
          <w:szCs w:val="30"/>
          <w:rtl/>
        </w:rPr>
        <w:t xml:space="preserve"> غافر (40) 55</w:t>
      </w:r>
      <w:r>
        <w:rPr>
          <w:rStyle w:val="FootnoteReference"/>
          <w:rFonts w:ascii="Traditional Arabic" w:eastAsiaTheme="majorEastAsia" w:hAnsi="Traditional Arabic" w:cs="Traditional Arabic"/>
          <w:color w:val="000000"/>
          <w:sz w:val="30"/>
          <w:szCs w:val="30"/>
          <w:rtl/>
        </w:rPr>
        <w:footnoteReference w:id="1206"/>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378</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قَبْلَ طُلُوعِ الشَّمْسِ وَ قَبْلَ الْغُرُوبِ‏ وَ مِنَ اللَّيْلِ فَسَبِّحْهُ وَ أَدْبارَ السُّجُودِ.</w:t>
      </w:r>
      <w:r>
        <w:rPr>
          <w:rFonts w:ascii="Traditional Arabic" w:hAnsi="Traditional Arabic" w:cs="Traditional Arabic" w:hint="cs"/>
          <w:color w:val="000000"/>
          <w:sz w:val="30"/>
          <w:szCs w:val="30"/>
          <w:rtl/>
        </w:rPr>
        <w:t xml:space="preserve"> ق (50) 39 و 40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379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 حِينَ تَقُومُ‏ وَ مِنَ اللَّيْلِ فَسَبِّحْهُ وَ إِدْبارَ النُّجُومِ.</w:t>
      </w:r>
      <w:r>
        <w:rPr>
          <w:rFonts w:ascii="Traditional Arabic" w:hAnsi="Traditional Arabic" w:cs="Traditional Arabic" w:hint="cs"/>
          <w:color w:val="000000"/>
          <w:sz w:val="30"/>
          <w:szCs w:val="30"/>
          <w:rtl/>
        </w:rPr>
        <w:t xml:space="preserve"> طور (52) 48 و 49</w:t>
      </w:r>
    </w:p>
    <w:p w:rsidR="00DA643A" w:rsidRDefault="00DA643A" w:rsidP="00DA643A">
      <w:pPr>
        <w:pStyle w:val="NormalWeb"/>
        <w:bidi/>
        <w:rPr>
          <w:rtl/>
        </w:rPr>
      </w:pPr>
      <w:r>
        <w:rPr>
          <w:rFonts w:ascii="Traditional Arabic" w:hAnsi="Traditional Arabic" w:cs="Traditional Arabic" w:hint="cs"/>
          <w:color w:val="006A0F"/>
          <w:sz w:val="30"/>
          <w:szCs w:val="30"/>
          <w:rtl/>
        </w:rPr>
        <w:t>فَسَبِّحْ بِاسْمِ رَبِّكَ الْعَظِيمِ.</w:t>
      </w:r>
      <w:r>
        <w:rPr>
          <w:rFonts w:ascii="Traditional Arabic" w:hAnsi="Traditional Arabic" w:cs="Traditional Arabic" w:hint="cs"/>
          <w:color w:val="000000"/>
          <w:sz w:val="30"/>
          <w:szCs w:val="30"/>
          <w:rtl/>
        </w:rPr>
        <w:t xml:space="preserve"> واقعه (56) 74</w:t>
      </w:r>
    </w:p>
    <w:p w:rsidR="00DA643A" w:rsidRDefault="00DA643A" w:rsidP="00DA643A">
      <w:pPr>
        <w:pStyle w:val="NormalWeb"/>
        <w:bidi/>
        <w:rPr>
          <w:rtl/>
        </w:rPr>
      </w:pPr>
      <w:r>
        <w:rPr>
          <w:rFonts w:ascii="Traditional Arabic" w:hAnsi="Traditional Arabic" w:cs="Traditional Arabic" w:hint="cs"/>
          <w:color w:val="006A0F"/>
          <w:sz w:val="30"/>
          <w:szCs w:val="30"/>
          <w:rtl/>
        </w:rPr>
        <w:t>فَسَبِّحْ بِاسْمِ رَبِّكَ الْعَظِيمِ.</w:t>
      </w:r>
      <w:r>
        <w:rPr>
          <w:rFonts w:ascii="Traditional Arabic" w:hAnsi="Traditional Arabic" w:cs="Traditional Arabic" w:hint="cs"/>
          <w:color w:val="000000"/>
          <w:sz w:val="30"/>
          <w:szCs w:val="30"/>
          <w:rtl/>
        </w:rPr>
        <w:t xml:space="preserve"> واقعه (56) 96</w:t>
      </w:r>
    </w:p>
    <w:p w:rsidR="00DA643A" w:rsidRDefault="00DA643A" w:rsidP="00DA643A">
      <w:pPr>
        <w:pStyle w:val="NormalWeb"/>
        <w:bidi/>
        <w:rPr>
          <w:rtl/>
        </w:rPr>
      </w:pPr>
      <w:r>
        <w:rPr>
          <w:rFonts w:ascii="Traditional Arabic" w:hAnsi="Traditional Arabic" w:cs="Traditional Arabic" w:hint="cs"/>
          <w:color w:val="006A0F"/>
          <w:sz w:val="30"/>
          <w:szCs w:val="30"/>
          <w:rtl/>
        </w:rPr>
        <w:t>فَسَبِّحْ بِاسْمِ رَبِّكَ الْعَظِيمِ.</w:t>
      </w:r>
      <w:r>
        <w:rPr>
          <w:rFonts w:ascii="Traditional Arabic" w:hAnsi="Traditional Arabic" w:cs="Traditional Arabic" w:hint="cs"/>
          <w:color w:val="000000"/>
          <w:sz w:val="30"/>
          <w:szCs w:val="30"/>
          <w:rtl/>
        </w:rPr>
        <w:t xml:space="preserve"> حاقّه (69) 52</w:t>
      </w:r>
    </w:p>
    <w:p w:rsidR="00DA643A" w:rsidRDefault="00DA643A" w:rsidP="00DA643A">
      <w:pPr>
        <w:pStyle w:val="NormalWeb"/>
        <w:bidi/>
        <w:rPr>
          <w:rtl/>
        </w:rPr>
      </w:pPr>
      <w:r>
        <w:rPr>
          <w:rFonts w:ascii="Traditional Arabic" w:hAnsi="Traditional Arabic" w:cs="Traditional Arabic" w:hint="cs"/>
          <w:color w:val="006A0F"/>
          <w:sz w:val="30"/>
          <w:szCs w:val="30"/>
          <w:rtl/>
        </w:rPr>
        <w:t>إِنَّ لَكَ فِي النَّهارِ سَبْحاً طَوِيلًا.</w:t>
      </w:r>
      <w:r>
        <w:rPr>
          <w:rFonts w:ascii="Traditional Arabic" w:hAnsi="Traditional Arabic" w:cs="Traditional Arabic" w:hint="cs"/>
          <w:color w:val="000000"/>
          <w:sz w:val="30"/>
          <w:szCs w:val="30"/>
          <w:rtl/>
        </w:rPr>
        <w:t xml:space="preserve"> مزمّل (73) 7</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سَبِّحْهُ لَيْلًا طَوِيلًا.</w:t>
      </w:r>
      <w:r>
        <w:rPr>
          <w:rFonts w:ascii="Traditional Arabic" w:hAnsi="Traditional Arabic" w:cs="Traditional Arabic" w:hint="cs"/>
          <w:color w:val="000000"/>
          <w:sz w:val="30"/>
          <w:szCs w:val="30"/>
          <w:rtl/>
        </w:rPr>
        <w:t xml:space="preserve"> انسان (76) 26</w:t>
      </w:r>
    </w:p>
    <w:p w:rsidR="00DA643A" w:rsidRDefault="00DA643A" w:rsidP="00DA643A">
      <w:pPr>
        <w:pStyle w:val="NormalWeb"/>
        <w:bidi/>
        <w:rPr>
          <w:rtl/>
        </w:rPr>
      </w:pPr>
      <w:r>
        <w:rPr>
          <w:rFonts w:ascii="Traditional Arabic" w:hAnsi="Traditional Arabic" w:cs="Traditional Arabic" w:hint="cs"/>
          <w:color w:val="006A0F"/>
          <w:sz w:val="30"/>
          <w:szCs w:val="30"/>
          <w:rtl/>
        </w:rPr>
        <w:t>سَبِّحِ اسْمَ رَبِّكَ الْأَعْلَى.</w:t>
      </w:r>
      <w:r>
        <w:rPr>
          <w:rFonts w:ascii="Traditional Arabic" w:hAnsi="Traditional Arabic" w:cs="Traditional Arabic" w:hint="cs"/>
          <w:color w:val="000000"/>
          <w:sz w:val="30"/>
          <w:szCs w:val="30"/>
          <w:rtl/>
        </w:rPr>
        <w:t xml:space="preserve"> اعلى (87) 1</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 وَ اسْتَغْفِرْهُ إِنَّهُ كانَ تَوَّاباً.</w:t>
      </w:r>
      <w:r>
        <w:rPr>
          <w:rFonts w:ascii="Traditional Arabic" w:hAnsi="Traditional Arabic" w:cs="Traditional Arabic" w:hint="cs"/>
          <w:color w:val="000000"/>
          <w:sz w:val="30"/>
          <w:szCs w:val="30"/>
          <w:rtl/>
        </w:rPr>
        <w:t xml:space="preserve"> نصر (110) 3</w:t>
      </w:r>
    </w:p>
    <w:p w:rsidR="00DA643A" w:rsidRDefault="00DA643A" w:rsidP="00DA643A">
      <w:pPr>
        <w:pStyle w:val="NormalWeb"/>
        <w:bidi/>
        <w:rPr>
          <w:rtl/>
        </w:rPr>
      </w:pPr>
      <w:r>
        <w:rPr>
          <w:rFonts w:ascii="Traditional Arabic" w:hAnsi="Traditional Arabic" w:cs="Traditional Arabic" w:hint="cs"/>
          <w:color w:val="465BFF"/>
          <w:sz w:val="30"/>
          <w:szCs w:val="30"/>
          <w:rtl/>
        </w:rPr>
        <w:t>83. تشويق به جهاد</w:t>
      </w:r>
    </w:p>
    <w:p w:rsidR="00DA643A" w:rsidRDefault="00DA643A" w:rsidP="00DA643A">
      <w:pPr>
        <w:pStyle w:val="NormalWeb"/>
        <w:bidi/>
        <w:rPr>
          <w:rtl/>
        </w:rPr>
      </w:pPr>
      <w:r>
        <w:rPr>
          <w:rFonts w:ascii="Traditional Arabic" w:hAnsi="Traditional Arabic" w:cs="Traditional Arabic" w:hint="cs"/>
          <w:color w:val="000000"/>
          <w:sz w:val="30"/>
          <w:szCs w:val="30"/>
          <w:rtl/>
        </w:rPr>
        <w:t>2469. تشويق و تحريك اهل ايمان براى پيكار با كافران، مسئوليّتى الهى برعهده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فَقاتِلْ فِي سَبِيلِ اللَّهِ لا تُكَلَّفُ إِلَّا نَفْسَكَ وَ حَرِّضِ الْمُؤْمِنِينَ عَسَى اللَّهُ أَنْ يَكُفَّ بَأْسَ الَّذِينَ كَفَرُوا وَ اللَّهُ أَشَدُّ بَأْساً وَ أَشَدُّ تَنْكِيلًا.</w:t>
      </w:r>
      <w:r>
        <w:rPr>
          <w:rFonts w:ascii="Traditional Arabic" w:hAnsi="Traditional Arabic" w:cs="Traditional Arabic" w:hint="cs"/>
          <w:color w:val="000000"/>
          <w:sz w:val="30"/>
          <w:szCs w:val="30"/>
          <w:rtl/>
        </w:rPr>
        <w:t xml:space="preserve"> نساء (4) 84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حَرِّضِ الْمُؤْمِنِينَ عَلَى الْقِتالِ إِنْ يَكُنْ مِنْكُمْ عِشْرُونَ صابِرُونَ يَغْلِبُوا مِائَتَيْنِ وَ إِنْ يَكُنْ مِنْكُمْ مِائَةٌ يَغْلِبُوا أَلْفاً مِنَ الَّذِينَ كَفَرُوا</w:t>
      </w:r>
      <w:r>
        <w:rPr>
          <w:rFonts w:ascii="Traditional Arabic" w:hAnsi="Traditional Arabic" w:cs="Traditional Arabic" w:hint="cs"/>
          <w:color w:val="000000"/>
          <w:sz w:val="30"/>
          <w:szCs w:val="30"/>
          <w:rtl/>
        </w:rPr>
        <w:t xml:space="preserve"> .... انفال (8) 65</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84. تشويق به سفر</w:t>
      </w:r>
    </w:p>
    <w:p w:rsidR="00DA643A" w:rsidRDefault="00DA643A" w:rsidP="00DA643A">
      <w:pPr>
        <w:pStyle w:val="NormalWeb"/>
        <w:bidi/>
        <w:rPr>
          <w:rtl/>
        </w:rPr>
      </w:pPr>
      <w:r>
        <w:rPr>
          <w:rFonts w:ascii="Traditional Arabic" w:hAnsi="Traditional Arabic" w:cs="Traditional Arabic" w:hint="cs"/>
          <w:color w:val="000000"/>
          <w:sz w:val="30"/>
          <w:szCs w:val="30"/>
          <w:rtl/>
        </w:rPr>
        <w:t>2470. پيامبر صلى الله عليه و آله، مأمور ابلاغ پيام خداوند مبنى بر سير در زمين و مطالعه در پديده‏هاى آفرينش:</w:t>
      </w:r>
    </w:p>
    <w:p w:rsidR="00DA643A" w:rsidRDefault="00DA643A" w:rsidP="00DA643A">
      <w:pPr>
        <w:pStyle w:val="NormalWeb"/>
        <w:bidi/>
        <w:rPr>
          <w:rtl/>
        </w:rPr>
      </w:pPr>
      <w:r>
        <w:rPr>
          <w:rFonts w:ascii="Traditional Arabic" w:hAnsi="Traditional Arabic" w:cs="Traditional Arabic" w:hint="cs"/>
          <w:color w:val="006A0F"/>
          <w:sz w:val="30"/>
          <w:szCs w:val="30"/>
          <w:rtl/>
        </w:rPr>
        <w:t>قُلْ سِيرُوا فِي الْأَرْضِ فَانْظُرُوا كَيْفَ بَدَأَ الْخَلْقَ‏</w:t>
      </w:r>
      <w:r>
        <w:rPr>
          <w:rFonts w:ascii="Traditional Arabic" w:hAnsi="Traditional Arabic" w:cs="Traditional Arabic" w:hint="cs"/>
          <w:color w:val="000000"/>
          <w:sz w:val="30"/>
          <w:szCs w:val="30"/>
          <w:rtl/>
        </w:rPr>
        <w:t xml:space="preserve"> .... عنكبوت (29) 20</w:t>
      </w:r>
    </w:p>
    <w:p w:rsidR="00DA643A" w:rsidRDefault="00DA643A" w:rsidP="00DA643A">
      <w:pPr>
        <w:pStyle w:val="NormalWeb"/>
        <w:bidi/>
        <w:rPr>
          <w:rtl/>
        </w:rPr>
      </w:pPr>
      <w:r>
        <w:rPr>
          <w:rFonts w:ascii="Traditional Arabic" w:hAnsi="Traditional Arabic" w:cs="Traditional Arabic" w:hint="cs"/>
          <w:color w:val="000000"/>
          <w:sz w:val="30"/>
          <w:szCs w:val="30"/>
          <w:rtl/>
        </w:rPr>
        <w:t>2471. پيامبر صلى الله عليه و آله مأمور تشويق مردم براى سير و سفر در زمين، جهت مطالعه در سرگذشت پيشينيان:</w:t>
      </w:r>
    </w:p>
    <w:p w:rsidR="00DA643A" w:rsidRDefault="00DA643A" w:rsidP="00DA643A">
      <w:pPr>
        <w:pStyle w:val="NormalWeb"/>
        <w:bidi/>
        <w:rPr>
          <w:rtl/>
        </w:rPr>
      </w:pPr>
      <w:r>
        <w:rPr>
          <w:rFonts w:ascii="Traditional Arabic" w:hAnsi="Traditional Arabic" w:cs="Traditional Arabic" w:hint="cs"/>
          <w:color w:val="006A0F"/>
          <w:sz w:val="30"/>
          <w:szCs w:val="30"/>
          <w:rtl/>
        </w:rPr>
        <w:t>قُلْ سِيرُوا فِي الْأَرْضِ فَانْظُرُوا كَيْفَ كانَ عاقِبَةُ الَّذِينَ مِنْ قَبْلُ‏</w:t>
      </w:r>
      <w:r>
        <w:rPr>
          <w:rFonts w:ascii="Traditional Arabic" w:hAnsi="Traditional Arabic" w:cs="Traditional Arabic" w:hint="cs"/>
          <w:color w:val="000000"/>
          <w:sz w:val="30"/>
          <w:szCs w:val="30"/>
          <w:rtl/>
        </w:rPr>
        <w:t xml:space="preserve"> .... روم (30) 42</w:t>
      </w:r>
    </w:p>
    <w:p w:rsidR="00DA643A" w:rsidRDefault="00DA643A" w:rsidP="00DA643A">
      <w:pPr>
        <w:pStyle w:val="NormalWeb"/>
        <w:bidi/>
        <w:rPr>
          <w:rtl/>
        </w:rPr>
      </w:pPr>
      <w:r>
        <w:rPr>
          <w:rFonts w:ascii="Traditional Arabic" w:hAnsi="Traditional Arabic" w:cs="Traditional Arabic" w:hint="cs"/>
          <w:color w:val="465BFF"/>
          <w:sz w:val="30"/>
          <w:szCs w:val="30"/>
          <w:rtl/>
        </w:rPr>
        <w:t>85. تعليم‏</w:t>
      </w:r>
    </w:p>
    <w:p w:rsidR="00DA643A" w:rsidRDefault="00DA643A" w:rsidP="00DA643A">
      <w:pPr>
        <w:pStyle w:val="NormalWeb"/>
        <w:bidi/>
        <w:rPr>
          <w:rtl/>
        </w:rPr>
      </w:pPr>
      <w:r>
        <w:rPr>
          <w:rFonts w:ascii="Traditional Arabic" w:hAnsi="Traditional Arabic" w:cs="Traditional Arabic" w:hint="cs"/>
          <w:color w:val="000000"/>
          <w:sz w:val="30"/>
          <w:szCs w:val="30"/>
          <w:rtl/>
        </w:rPr>
        <w:t>2472. آموزش دادن به همسران و دختران خويش براى رعايت حجاب كامل و پوشش جلباب و روسرى از رهنمودهاى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وَ بَناتِكَ وَ نِساءِ الْمُؤْمِنِينَ يُدْنِينَ عَلَيْهِنَّ مِنْ جَلَابِيبِهِنَّ ذلِكَ أَدْنى‏ أَنْ يُعْرَفْنَ فَلا يُؤْذَيْنَ‏</w:t>
      </w:r>
      <w:r>
        <w:rPr>
          <w:rFonts w:ascii="Traditional Arabic" w:hAnsi="Traditional Arabic" w:cs="Traditional Arabic" w:hint="cs"/>
          <w:color w:val="000000"/>
          <w:sz w:val="30"/>
          <w:szCs w:val="30"/>
          <w:rtl/>
        </w:rPr>
        <w:t xml:space="preserve"> .... احزاب (33) 59</w:t>
      </w:r>
    </w:p>
    <w:p w:rsidR="00DA643A" w:rsidRDefault="00DA643A" w:rsidP="00DA643A">
      <w:pPr>
        <w:pStyle w:val="NormalWeb"/>
        <w:bidi/>
        <w:rPr>
          <w:rtl/>
        </w:rPr>
      </w:pPr>
      <w:r>
        <w:rPr>
          <w:rFonts w:ascii="Traditional Arabic" w:hAnsi="Traditional Arabic" w:cs="Traditional Arabic" w:hint="cs"/>
          <w:color w:val="000000"/>
          <w:sz w:val="30"/>
          <w:szCs w:val="30"/>
          <w:rtl/>
        </w:rPr>
        <w:t>2473. تعليم حقايق و معارف قرآن به مردم، از وظايف و اهداف رسالت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رَسُولًا مِنْكُمْ‏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يُعَلِّمُكُمُ الْكِتابَ وَ الْحِكْمَةَ وَ يُعَلِّمُكُمْ ما لَمْ تَكُونُوا تَعْلَمُونَ.</w:t>
      </w:r>
      <w:r>
        <w:rPr>
          <w:rFonts w:ascii="Traditional Arabic" w:hAnsi="Traditional Arabic" w:cs="Traditional Arabic" w:hint="cs"/>
          <w:color w:val="000000"/>
          <w:sz w:val="30"/>
          <w:szCs w:val="30"/>
          <w:rtl/>
        </w:rPr>
        <w:t xml:space="preserve"> بقره (2) 151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إِذْ بَعَثَ فِيهِمْ رَسُولًا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يُعَلِّمُهُمُ الْكِتابَ وَ الْحِكْمَةَ</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آل‏عمران (3) 164</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يُعَلِّمُهُمُ الْكِتابَ وَ الْحِكْمَةَ</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rPr>
          <w:rtl/>
        </w:rPr>
      </w:pPr>
      <w:r>
        <w:rPr>
          <w:rFonts w:ascii="Traditional Arabic" w:hAnsi="Traditional Arabic" w:cs="Traditional Arabic" w:hint="cs"/>
          <w:color w:val="000000"/>
          <w:sz w:val="30"/>
          <w:szCs w:val="30"/>
          <w:rtl/>
        </w:rPr>
        <w:t>2474. آموزش علوم و حقايق دور از دسترس بشر، از اهداف و برنامه‏هاى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كَما أَرْسَلْنا فِيكُمْ رَسُولًا مِنْكُمْ يَتْلُوا عَلَيْكُمْ آياتِنا وَ يُزَكِّيكُمْ وَ يُعَلِّمُكُمُ الْكِتابَ وَ الْحِكْمَةَ وَ يُعَلِّمُكُمْ ما لَمْ تَكُونُوا تَعْلَمُونَ.</w:t>
      </w:r>
      <w:r>
        <w:rPr>
          <w:rFonts w:ascii="Traditional Arabic" w:hAnsi="Traditional Arabic" w:cs="Traditional Arabic" w:hint="cs"/>
          <w:color w:val="000000"/>
          <w:sz w:val="30"/>
          <w:szCs w:val="30"/>
          <w:rtl/>
        </w:rPr>
        <w:t xml:space="preserve"> بقره (2) 151</w:t>
      </w:r>
    </w:p>
    <w:p w:rsidR="00DA643A" w:rsidRDefault="00DA643A" w:rsidP="00DA643A">
      <w:pPr>
        <w:pStyle w:val="NormalWeb"/>
        <w:bidi/>
        <w:rPr>
          <w:rtl/>
        </w:rPr>
      </w:pPr>
      <w:r>
        <w:rPr>
          <w:rFonts w:ascii="Traditional Arabic" w:hAnsi="Traditional Arabic" w:cs="Traditional Arabic" w:hint="cs"/>
          <w:color w:val="465BFF"/>
          <w:sz w:val="30"/>
          <w:szCs w:val="30"/>
          <w:rtl/>
        </w:rPr>
        <w:t>86. تقوا</w:t>
      </w:r>
    </w:p>
    <w:p w:rsidR="00DA643A" w:rsidRDefault="00DA643A" w:rsidP="00DA643A">
      <w:pPr>
        <w:pStyle w:val="NormalWeb"/>
        <w:bidi/>
        <w:rPr>
          <w:rtl/>
        </w:rPr>
      </w:pPr>
      <w:r>
        <w:rPr>
          <w:rFonts w:ascii="Traditional Arabic" w:hAnsi="Traditional Arabic" w:cs="Traditional Arabic" w:hint="cs"/>
          <w:color w:val="000000"/>
          <w:sz w:val="30"/>
          <w:szCs w:val="30"/>
          <w:rtl/>
        </w:rPr>
        <w:t>2475. پيامبر صلى الله عليه و آله، مأمور رعايت تقواى الهى: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النَّبِيُّ اتَّقِ اللَّهَ‏</w:t>
      </w:r>
      <w:r>
        <w:rPr>
          <w:rFonts w:ascii="Traditional Arabic" w:hAnsi="Traditional Arabic" w:cs="Traditional Arabic" w:hint="cs"/>
          <w:color w:val="000000"/>
          <w:sz w:val="30"/>
          <w:szCs w:val="30"/>
          <w:rtl/>
        </w:rPr>
        <w:t xml:space="preserve"> .... احزاب (33) 1</w:t>
      </w:r>
    </w:p>
    <w:p w:rsidR="00DA643A" w:rsidRDefault="00DA643A" w:rsidP="00DA643A">
      <w:pPr>
        <w:pStyle w:val="NormalWeb"/>
        <w:bidi/>
        <w:rPr>
          <w:rtl/>
        </w:rPr>
      </w:pPr>
      <w:r>
        <w:rPr>
          <w:rFonts w:ascii="Traditional Arabic" w:hAnsi="Traditional Arabic" w:cs="Traditional Arabic" w:hint="cs"/>
          <w:color w:val="465BFF"/>
          <w:sz w:val="30"/>
          <w:szCs w:val="30"/>
          <w:rtl/>
        </w:rPr>
        <w:t>87. تلاوت قرآن‏</w:t>
      </w:r>
    </w:p>
    <w:p w:rsidR="00DA643A" w:rsidRDefault="00DA643A" w:rsidP="00DA643A">
      <w:pPr>
        <w:pStyle w:val="NormalWeb"/>
        <w:bidi/>
        <w:rPr>
          <w:rtl/>
        </w:rPr>
      </w:pPr>
      <w:r>
        <w:rPr>
          <w:rFonts w:ascii="Traditional Arabic" w:hAnsi="Traditional Arabic" w:cs="Traditional Arabic" w:hint="cs"/>
          <w:color w:val="000000"/>
          <w:sz w:val="30"/>
          <w:szCs w:val="30"/>
          <w:rtl/>
        </w:rPr>
        <w:t>2476. تلاوت قرآن، از وظايف پيامبر صلى الله عليه و آله و رسالت او:</w:t>
      </w:r>
    </w:p>
    <w:p w:rsidR="00DA643A" w:rsidRDefault="00DA643A" w:rsidP="00DA643A">
      <w:pPr>
        <w:pStyle w:val="NormalWeb"/>
        <w:bidi/>
        <w:rPr>
          <w:rtl/>
        </w:rPr>
      </w:pPr>
      <w:r>
        <w:rPr>
          <w:rFonts w:ascii="Traditional Arabic" w:hAnsi="Traditional Arabic" w:cs="Traditional Arabic" w:hint="cs"/>
          <w:color w:val="006A0F"/>
          <w:sz w:val="30"/>
          <w:szCs w:val="30"/>
          <w:rtl/>
        </w:rPr>
        <w:t>رَبَّنا وَ ابْعَثْ فِيهِمْ رَسُولًا مِنْهُمْ يَتْلُوا عَلَيْهِمْ آياتِكَ‏</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بقره (2) 129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380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كَما أَرْسَلْنا فِيكُمْ رَسُولًا مِنْكُمْ يَتْلُوا عَلَيْكُمْ آياتِنا</w:t>
      </w:r>
      <w:r>
        <w:rPr>
          <w:rFonts w:ascii="Traditional Arabic" w:hAnsi="Traditional Arabic" w:cs="Traditional Arabic" w:hint="cs"/>
          <w:color w:val="000000"/>
          <w:sz w:val="30"/>
          <w:szCs w:val="30"/>
          <w:rtl/>
        </w:rPr>
        <w:t xml:space="preserve"> .... بقره (2) 151</w:t>
      </w:r>
    </w:p>
    <w:p w:rsidR="00DA643A" w:rsidRDefault="00DA643A" w:rsidP="00DA643A">
      <w:pPr>
        <w:pStyle w:val="NormalWeb"/>
        <w:bidi/>
        <w:rPr>
          <w:rtl/>
        </w:rPr>
      </w:pPr>
      <w:r>
        <w:rPr>
          <w:rFonts w:ascii="Traditional Arabic" w:hAnsi="Traditional Arabic" w:cs="Traditional Arabic" w:hint="cs"/>
          <w:color w:val="006A0F"/>
          <w:sz w:val="30"/>
          <w:szCs w:val="30"/>
          <w:rtl/>
        </w:rPr>
        <w:t>لَقَدْ مَنَّ اللَّهُ عَلَى الْمُؤْمِنِينَ إِذْ بَعَثَ فِيهِمْ رَسُولًا مِنْ أَنْفُسِهِمْ يَتْلُوا عَلَيْهِمْ آياتِهِ‏</w:t>
      </w:r>
      <w:r>
        <w:rPr>
          <w:rFonts w:ascii="Traditional Arabic" w:hAnsi="Traditional Arabic" w:cs="Traditional Arabic" w:hint="cs"/>
          <w:color w:val="000000"/>
          <w:sz w:val="30"/>
          <w:szCs w:val="30"/>
          <w:rtl/>
        </w:rPr>
        <w:t xml:space="preserve"> .... آل‏عمران (3) 164</w:t>
      </w:r>
    </w:p>
    <w:p w:rsidR="00DA643A" w:rsidRDefault="00DA643A" w:rsidP="00DA643A">
      <w:pPr>
        <w:pStyle w:val="NormalWeb"/>
        <w:bidi/>
        <w:rPr>
          <w:rtl/>
        </w:rPr>
      </w:pPr>
      <w:r>
        <w:rPr>
          <w:rFonts w:ascii="Traditional Arabic" w:hAnsi="Traditional Arabic" w:cs="Traditional Arabic" w:hint="cs"/>
          <w:color w:val="006A0F"/>
          <w:sz w:val="30"/>
          <w:szCs w:val="30"/>
          <w:rtl/>
        </w:rPr>
        <w:t>كَذلِكَ أَرْسَلْناكَ فِي أُمَّةٍ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لِتَتْلُوَا عَلَيْهِمُ الَّذِي أَوْحَيْنا إِلَيْكَ‏</w:t>
      </w:r>
      <w:r>
        <w:rPr>
          <w:rFonts w:ascii="Traditional Arabic" w:hAnsi="Traditional Arabic" w:cs="Traditional Arabic" w:hint="cs"/>
          <w:color w:val="000000"/>
          <w:sz w:val="30"/>
          <w:szCs w:val="30"/>
          <w:rtl/>
        </w:rPr>
        <w:t xml:space="preserve"> .... رعد (13) 30</w:t>
      </w:r>
    </w:p>
    <w:p w:rsidR="00DA643A" w:rsidRDefault="00DA643A" w:rsidP="00DA643A">
      <w:pPr>
        <w:pStyle w:val="NormalWeb"/>
        <w:bidi/>
        <w:rPr>
          <w:rtl/>
        </w:rPr>
      </w:pPr>
      <w:r>
        <w:rPr>
          <w:rFonts w:ascii="Traditional Arabic" w:hAnsi="Traditional Arabic" w:cs="Traditional Arabic" w:hint="cs"/>
          <w:color w:val="006A0F"/>
          <w:sz w:val="30"/>
          <w:szCs w:val="30"/>
          <w:rtl/>
        </w:rPr>
        <w:t>وَ قُرْآناً فَرَقْناهُ لِتَقْرَأَهُ عَلَى النَّاسِ‏</w:t>
      </w:r>
      <w:r>
        <w:rPr>
          <w:rFonts w:ascii="Traditional Arabic" w:hAnsi="Traditional Arabic" w:cs="Traditional Arabic" w:hint="cs"/>
          <w:color w:val="000000"/>
          <w:sz w:val="30"/>
          <w:szCs w:val="30"/>
          <w:rtl/>
        </w:rPr>
        <w:t xml:space="preserve"> .... اسراء (17) 106</w:t>
      </w:r>
    </w:p>
    <w:p w:rsidR="00DA643A" w:rsidRDefault="00DA643A" w:rsidP="00DA643A">
      <w:pPr>
        <w:pStyle w:val="NormalWeb"/>
        <w:bidi/>
        <w:rPr>
          <w:rtl/>
        </w:rPr>
      </w:pPr>
      <w:r>
        <w:rPr>
          <w:rFonts w:ascii="Traditional Arabic" w:hAnsi="Traditional Arabic" w:cs="Traditional Arabic" w:hint="cs"/>
          <w:color w:val="006A0F"/>
          <w:sz w:val="30"/>
          <w:szCs w:val="30"/>
          <w:rtl/>
        </w:rPr>
        <w:t>وَ اتْلُ ما أُوحِيَ إِلَيْكَ مِنْ كِتابِ رَبِّكَ‏</w:t>
      </w:r>
      <w:r>
        <w:rPr>
          <w:rFonts w:ascii="Traditional Arabic" w:hAnsi="Traditional Arabic" w:cs="Traditional Arabic" w:hint="cs"/>
          <w:color w:val="000000"/>
          <w:sz w:val="30"/>
          <w:szCs w:val="30"/>
          <w:rtl/>
        </w:rPr>
        <w:t xml:space="preserve"> .... كهف (18) 27</w:t>
      </w:r>
    </w:p>
    <w:p w:rsidR="00DA643A" w:rsidRDefault="00DA643A" w:rsidP="00DA643A">
      <w:pPr>
        <w:pStyle w:val="NormalWeb"/>
        <w:bidi/>
        <w:rPr>
          <w:rtl/>
        </w:rPr>
      </w:pPr>
      <w:r>
        <w:rPr>
          <w:rFonts w:ascii="Traditional Arabic" w:hAnsi="Traditional Arabic" w:cs="Traditional Arabic" w:hint="cs"/>
          <w:color w:val="006A0F"/>
          <w:sz w:val="30"/>
          <w:szCs w:val="30"/>
          <w:rtl/>
        </w:rPr>
        <w:t>وَ أَنْ أَتْلُوَا الْقُرْآنَ‏</w:t>
      </w:r>
      <w:r>
        <w:rPr>
          <w:rFonts w:ascii="Traditional Arabic" w:hAnsi="Traditional Arabic" w:cs="Traditional Arabic" w:hint="cs"/>
          <w:color w:val="000000"/>
          <w:sz w:val="30"/>
          <w:szCs w:val="30"/>
          <w:rtl/>
        </w:rPr>
        <w:t xml:space="preserve"> .... نمل (27) 92</w:t>
      </w:r>
    </w:p>
    <w:p w:rsidR="00DA643A" w:rsidRDefault="00DA643A" w:rsidP="00DA643A">
      <w:pPr>
        <w:pStyle w:val="NormalWeb"/>
        <w:bidi/>
        <w:rPr>
          <w:rtl/>
        </w:rPr>
      </w:pPr>
      <w:r>
        <w:rPr>
          <w:rFonts w:ascii="Traditional Arabic" w:hAnsi="Traditional Arabic" w:cs="Traditional Arabic" w:hint="cs"/>
          <w:color w:val="006A0F"/>
          <w:sz w:val="30"/>
          <w:szCs w:val="30"/>
          <w:rtl/>
        </w:rPr>
        <w:t>اتْلُ ما أُوحِيَ إِلَيْكَ مِنَ الْكِتابِ‏</w:t>
      </w:r>
      <w:r>
        <w:rPr>
          <w:rFonts w:ascii="Traditional Arabic" w:hAnsi="Traditional Arabic" w:cs="Traditional Arabic" w:hint="cs"/>
          <w:color w:val="000000"/>
          <w:sz w:val="30"/>
          <w:szCs w:val="30"/>
          <w:rtl/>
        </w:rPr>
        <w:t xml:space="preserve"> .... عنكبوت (29) 45</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بَعَثَ فِي الْأُمِّيِّينَ رَسُولًا مِنْهُمْ يَتْلُوا عَلَيْهِمْ آياتِهِ‏</w:t>
      </w:r>
      <w:r>
        <w:rPr>
          <w:rFonts w:ascii="Traditional Arabic" w:hAnsi="Traditional Arabic" w:cs="Traditional Arabic" w:hint="cs"/>
          <w:color w:val="000000"/>
          <w:sz w:val="30"/>
          <w:szCs w:val="30"/>
          <w:rtl/>
        </w:rPr>
        <w:t xml:space="preserve"> .... جمعه (62) 2</w:t>
      </w:r>
    </w:p>
    <w:p w:rsidR="00DA643A" w:rsidRDefault="00DA643A" w:rsidP="00DA643A">
      <w:pPr>
        <w:pStyle w:val="NormalWeb"/>
        <w:bidi/>
        <w:rPr>
          <w:rtl/>
        </w:rPr>
      </w:pPr>
      <w:r>
        <w:rPr>
          <w:rFonts w:ascii="Traditional Arabic" w:hAnsi="Traditional Arabic" w:cs="Traditional Arabic" w:hint="cs"/>
          <w:color w:val="006A0F"/>
          <w:sz w:val="30"/>
          <w:szCs w:val="30"/>
          <w:rtl/>
        </w:rPr>
        <w:t>رَسُولًا يَتْلُوا عَلَيْكُمْ آياتِ اللَّهِ مُبَيِّناتٍ‏</w:t>
      </w:r>
      <w:r>
        <w:rPr>
          <w:rFonts w:ascii="Traditional Arabic" w:hAnsi="Traditional Arabic" w:cs="Traditional Arabic" w:hint="cs"/>
          <w:color w:val="000000"/>
          <w:sz w:val="30"/>
          <w:szCs w:val="30"/>
          <w:rtl/>
        </w:rPr>
        <w:t xml:space="preserve"> .... طلاق (65) 11</w:t>
      </w:r>
    </w:p>
    <w:p w:rsidR="00DA643A" w:rsidRDefault="00DA643A" w:rsidP="00DA643A">
      <w:pPr>
        <w:pStyle w:val="NormalWeb"/>
        <w:bidi/>
        <w:rPr>
          <w:rtl/>
        </w:rPr>
      </w:pPr>
      <w:r>
        <w:rPr>
          <w:rFonts w:ascii="Traditional Arabic" w:hAnsi="Traditional Arabic" w:cs="Traditional Arabic" w:hint="cs"/>
          <w:color w:val="006A0F"/>
          <w:sz w:val="30"/>
          <w:szCs w:val="30"/>
          <w:rtl/>
        </w:rPr>
        <w:t>رَسُولٌ مِنَ اللَّهِ يَتْلُوا صُحُفاً مُطَهَّرَةً.</w:t>
      </w:r>
      <w:r>
        <w:rPr>
          <w:rFonts w:ascii="Traditional Arabic" w:hAnsi="Traditional Arabic" w:cs="Traditional Arabic" w:hint="cs"/>
          <w:color w:val="000000"/>
          <w:sz w:val="30"/>
          <w:szCs w:val="30"/>
          <w:rtl/>
        </w:rPr>
        <w:t xml:space="preserve"> بيّنه (98) 2</w:t>
      </w:r>
    </w:p>
    <w:p w:rsidR="00DA643A" w:rsidRDefault="00DA643A" w:rsidP="00DA643A">
      <w:pPr>
        <w:pStyle w:val="NormalWeb"/>
        <w:bidi/>
        <w:rPr>
          <w:rtl/>
        </w:rPr>
      </w:pPr>
      <w:r>
        <w:rPr>
          <w:rFonts w:ascii="Traditional Arabic" w:hAnsi="Traditional Arabic" w:cs="Traditional Arabic" w:hint="cs"/>
          <w:color w:val="465BFF"/>
          <w:sz w:val="30"/>
          <w:szCs w:val="30"/>
          <w:rtl/>
        </w:rPr>
        <w:t>88. تواضع‏</w:t>
      </w:r>
    </w:p>
    <w:p w:rsidR="00DA643A" w:rsidRDefault="00DA643A" w:rsidP="00DA643A">
      <w:pPr>
        <w:pStyle w:val="NormalWeb"/>
        <w:bidi/>
        <w:rPr>
          <w:rtl/>
        </w:rPr>
      </w:pPr>
      <w:r>
        <w:rPr>
          <w:rFonts w:ascii="Traditional Arabic" w:hAnsi="Traditional Arabic" w:cs="Traditional Arabic" w:hint="cs"/>
          <w:color w:val="000000"/>
          <w:sz w:val="30"/>
          <w:szCs w:val="30"/>
          <w:rtl/>
        </w:rPr>
        <w:t>2477. پيامبر صلى الله عليه و آله، وظيفه‏دار برخورد فروتنانه و متواضعانه با مؤمنان: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اخْفِضْ جَناحَكَ لِلْمُؤْمِنِينَ.</w:t>
      </w:r>
      <w:r>
        <w:rPr>
          <w:rFonts w:ascii="Traditional Arabic" w:hAnsi="Traditional Arabic" w:cs="Traditional Arabic" w:hint="cs"/>
          <w:color w:val="000000"/>
          <w:sz w:val="30"/>
          <w:szCs w:val="30"/>
          <w:rtl/>
        </w:rPr>
        <w:t xml:space="preserve"> حجر (15) 88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اخْفِضْ جَناحَكَ لِمَنِ اتَّبَعَكَ مِنَ الْمُؤْمِنِينَ.</w:t>
      </w:r>
      <w:r>
        <w:rPr>
          <w:rFonts w:ascii="Traditional Arabic" w:hAnsi="Traditional Arabic" w:cs="Traditional Arabic" w:hint="cs"/>
          <w:color w:val="000000"/>
          <w:sz w:val="30"/>
          <w:szCs w:val="30"/>
          <w:rtl/>
        </w:rPr>
        <w:t xml:space="preserve"> شعراء (26) 215</w:t>
      </w:r>
    </w:p>
    <w:p w:rsidR="00DA643A" w:rsidRDefault="00DA643A" w:rsidP="00DA643A">
      <w:pPr>
        <w:pStyle w:val="NormalWeb"/>
        <w:bidi/>
        <w:rPr>
          <w:rtl/>
        </w:rPr>
      </w:pPr>
      <w:r>
        <w:rPr>
          <w:rFonts w:ascii="Traditional Arabic" w:hAnsi="Traditional Arabic" w:cs="Traditional Arabic" w:hint="cs"/>
          <w:color w:val="465BFF"/>
          <w:sz w:val="30"/>
          <w:szCs w:val="30"/>
          <w:rtl/>
        </w:rPr>
        <w:t>89. توبيخ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2478. پيامبر صلى الله عليه و آله، مأمور توبيخ منافقان، به سبب بازيچه شمردن دين و استهزاى ارزشهاى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لَئِنْ سَأَلْتَهُمْ لَيَقُولُنَّ إِنَّما كُنَّا نَخُوضُ وَ نَلْعَبُ قُلْ أَ بِاللَّهِ وَ آياتِهِ وَ رَسُولِهِ كُنْتُمْ تَسْتَهْزِؤُنَ.</w:t>
      </w:r>
      <w:r>
        <w:rPr>
          <w:rFonts w:ascii="Traditional Arabic" w:hAnsi="Traditional Arabic" w:cs="Traditional Arabic" w:hint="cs"/>
          <w:color w:val="000000"/>
          <w:sz w:val="30"/>
          <w:szCs w:val="30"/>
          <w:rtl/>
        </w:rPr>
        <w:t xml:space="preserve"> توبه (9) 65</w:t>
      </w:r>
    </w:p>
    <w:p w:rsidR="00DA643A" w:rsidRDefault="00DA643A" w:rsidP="00DA643A">
      <w:pPr>
        <w:pStyle w:val="NormalWeb"/>
        <w:bidi/>
        <w:rPr>
          <w:rtl/>
        </w:rPr>
      </w:pPr>
      <w:r>
        <w:rPr>
          <w:rFonts w:ascii="Traditional Arabic" w:hAnsi="Traditional Arabic" w:cs="Traditional Arabic" w:hint="cs"/>
          <w:color w:val="465BFF"/>
          <w:sz w:val="30"/>
          <w:szCs w:val="30"/>
          <w:rtl/>
        </w:rPr>
        <w:t>90. توجّه دادن به حقّانيّت قرآن‏</w:t>
      </w:r>
    </w:p>
    <w:p w:rsidR="00DA643A" w:rsidRDefault="00DA643A" w:rsidP="00DA643A">
      <w:pPr>
        <w:pStyle w:val="NormalWeb"/>
        <w:bidi/>
        <w:rPr>
          <w:rtl/>
        </w:rPr>
      </w:pPr>
      <w:r>
        <w:rPr>
          <w:rFonts w:ascii="Traditional Arabic" w:hAnsi="Traditional Arabic" w:cs="Traditional Arabic" w:hint="cs"/>
          <w:color w:val="000000"/>
          <w:sz w:val="30"/>
          <w:szCs w:val="30"/>
          <w:rtl/>
        </w:rPr>
        <w:t>2479. پيامبر صلى الله عليه و آله، مأمور توجّه دادن مردم به حقّانيّت قرآن:</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النَّاسُ قَدْ جاءَكُمُ الْحَقُّ مِنْ رَبِّكُمْ‏</w:t>
      </w:r>
      <w:r>
        <w:rPr>
          <w:rFonts w:ascii="Traditional Arabic" w:hAnsi="Traditional Arabic" w:cs="Traditional Arabic" w:hint="cs"/>
          <w:color w:val="000000"/>
          <w:sz w:val="30"/>
          <w:szCs w:val="30"/>
          <w:rtl/>
        </w:rPr>
        <w:t xml:space="preserve"> .... يونس (10) 108</w:t>
      </w:r>
    </w:p>
    <w:p w:rsidR="00DA643A" w:rsidRDefault="00DA643A" w:rsidP="00DA643A">
      <w:pPr>
        <w:pStyle w:val="NormalWeb"/>
        <w:bidi/>
        <w:rPr>
          <w:rtl/>
        </w:rPr>
      </w:pPr>
      <w:r>
        <w:rPr>
          <w:rFonts w:ascii="Traditional Arabic" w:hAnsi="Traditional Arabic" w:cs="Traditional Arabic" w:hint="cs"/>
          <w:color w:val="465BFF"/>
          <w:sz w:val="30"/>
          <w:szCs w:val="30"/>
          <w:rtl/>
        </w:rPr>
        <w:t>91. توكّل‏</w:t>
      </w:r>
    </w:p>
    <w:p w:rsidR="00DA643A" w:rsidRDefault="00DA643A" w:rsidP="00DA643A">
      <w:pPr>
        <w:pStyle w:val="NormalWeb"/>
        <w:bidi/>
        <w:rPr>
          <w:rtl/>
        </w:rPr>
      </w:pPr>
      <w:r>
        <w:rPr>
          <w:rFonts w:ascii="Traditional Arabic" w:hAnsi="Traditional Arabic" w:cs="Traditional Arabic" w:hint="cs"/>
          <w:color w:val="000000"/>
          <w:sz w:val="30"/>
          <w:szCs w:val="30"/>
          <w:rtl/>
        </w:rPr>
        <w:t>2480. پيامبر صلى الله عليه و آله، مأمور توكّل كردن بر خدا در سختيها:</w:t>
      </w:r>
    </w:p>
    <w:p w:rsidR="00DA643A" w:rsidRDefault="00DA643A" w:rsidP="00DA643A">
      <w:pPr>
        <w:pStyle w:val="NormalWeb"/>
        <w:bidi/>
        <w:rPr>
          <w:rtl/>
        </w:rPr>
      </w:pPr>
      <w:r>
        <w:rPr>
          <w:rFonts w:ascii="Traditional Arabic" w:hAnsi="Traditional Arabic" w:cs="Traditional Arabic" w:hint="cs"/>
          <w:color w:val="006A0F"/>
          <w:sz w:val="30"/>
          <w:szCs w:val="30"/>
          <w:rtl/>
        </w:rPr>
        <w:t>فَبِما رَحْمَةٍ مِنَ اللَّهِ لِنْتَ لَهُمْ‏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فَإِذا عَزَمْتَ فَتَوَكَّلْ عَلَى اللَّهِ إِنَّ اللَّهَ يُحِبُّ الْمُتَوَكِّلِينَ.</w:t>
      </w:r>
      <w:r>
        <w:rPr>
          <w:rFonts w:ascii="Traditional Arabic" w:hAnsi="Traditional Arabic" w:cs="Traditional Arabic" w:hint="cs"/>
          <w:color w:val="000000"/>
          <w:sz w:val="30"/>
          <w:szCs w:val="30"/>
          <w:rtl/>
        </w:rPr>
        <w:t xml:space="preserve">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فَأَعْرِضْ عَنْهُمْ وَ تَوَكَّلْ عَلَى اللَّهِ وَ كَفى‏ بِاللَّهِ وَكِيلًا.</w:t>
      </w:r>
    </w:p>
    <w:p w:rsidR="00DA643A" w:rsidRDefault="00DA643A" w:rsidP="00DA643A">
      <w:pPr>
        <w:pStyle w:val="NormalWeb"/>
        <w:bidi/>
        <w:rPr>
          <w:rtl/>
        </w:rPr>
      </w:pPr>
      <w:r>
        <w:rPr>
          <w:rFonts w:ascii="Traditional Arabic" w:hAnsi="Traditional Arabic" w:cs="Traditional Arabic" w:hint="cs"/>
          <w:color w:val="000000"/>
          <w:sz w:val="30"/>
          <w:szCs w:val="30"/>
          <w:rtl/>
        </w:rPr>
        <w:t>نساء (4) 81</w:t>
      </w:r>
    </w:p>
    <w:p w:rsidR="00DA643A" w:rsidRDefault="00DA643A" w:rsidP="00DA643A">
      <w:pPr>
        <w:pStyle w:val="NormalWeb"/>
        <w:bidi/>
        <w:rPr>
          <w:rtl/>
        </w:rPr>
      </w:pPr>
      <w:r>
        <w:rPr>
          <w:rFonts w:ascii="Traditional Arabic" w:hAnsi="Traditional Arabic" w:cs="Traditional Arabic" w:hint="cs"/>
          <w:color w:val="006A0F"/>
          <w:sz w:val="30"/>
          <w:szCs w:val="30"/>
          <w:rtl/>
        </w:rPr>
        <w:t>وَ إِنْ جَنَحُوا لِلسَّلْمِ فَاجْنَحْ لَها وَ تَوَكَّلْ عَلَى اللَّهِ‏</w:t>
      </w:r>
      <w:r>
        <w:rPr>
          <w:rFonts w:ascii="Traditional Arabic" w:hAnsi="Traditional Arabic" w:cs="Traditional Arabic" w:hint="cs"/>
          <w:color w:val="000000"/>
          <w:sz w:val="30"/>
          <w:szCs w:val="30"/>
          <w:rtl/>
        </w:rPr>
        <w:t xml:space="preserve"> .... انفال (8) 61</w:t>
      </w:r>
    </w:p>
    <w:p w:rsidR="00DA643A" w:rsidRDefault="00DA643A" w:rsidP="00DA643A">
      <w:pPr>
        <w:pStyle w:val="NormalWeb"/>
        <w:bidi/>
        <w:rPr>
          <w:rtl/>
        </w:rPr>
      </w:pPr>
      <w:r>
        <w:rPr>
          <w:rFonts w:ascii="Traditional Arabic" w:hAnsi="Traditional Arabic" w:cs="Traditional Arabic" w:hint="cs"/>
          <w:color w:val="006A0F"/>
          <w:sz w:val="30"/>
          <w:szCs w:val="30"/>
          <w:rtl/>
        </w:rPr>
        <w:t>وَ لِلَّهِ غَيْبُ السَّماواتِ وَ الْأَرْضِ وَ إِلَيْهِ يُرْجَعُ الْأَمْرُ كُلُّهُ فَاعْبُدْهُ وَ تَوَكَّلْ عَلَيْهِ‏</w:t>
      </w:r>
      <w:r>
        <w:rPr>
          <w:rFonts w:ascii="Traditional Arabic" w:hAnsi="Traditional Arabic" w:cs="Traditional Arabic" w:hint="cs"/>
          <w:color w:val="000000"/>
          <w:sz w:val="30"/>
          <w:szCs w:val="30"/>
          <w:rtl/>
        </w:rPr>
        <w:t xml:space="preserve"> .... هود (11) 123</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الْحَيِّ الَّذِي لا يَمُوتُ‏</w:t>
      </w:r>
      <w:r>
        <w:rPr>
          <w:rFonts w:ascii="Traditional Arabic" w:hAnsi="Traditional Arabic" w:cs="Traditional Arabic" w:hint="cs"/>
          <w:color w:val="000000"/>
          <w:sz w:val="30"/>
          <w:szCs w:val="30"/>
          <w:rtl/>
        </w:rPr>
        <w:t xml:space="preserve"> .... فرقان (25) 58</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الْعَزِيزِ الرَّحِيمِ.</w:t>
      </w:r>
      <w:r>
        <w:rPr>
          <w:rFonts w:ascii="Traditional Arabic" w:hAnsi="Traditional Arabic" w:cs="Traditional Arabic" w:hint="cs"/>
          <w:color w:val="000000"/>
          <w:sz w:val="30"/>
          <w:szCs w:val="30"/>
          <w:rtl/>
        </w:rPr>
        <w:t xml:space="preserve"> شعراء (26) 217</w:t>
      </w:r>
    </w:p>
    <w:p w:rsidR="00DA643A" w:rsidRDefault="00DA643A" w:rsidP="00DA643A">
      <w:pPr>
        <w:pStyle w:val="NormalWeb"/>
        <w:bidi/>
        <w:rPr>
          <w:rtl/>
        </w:rPr>
      </w:pPr>
      <w:r>
        <w:rPr>
          <w:rFonts w:ascii="Traditional Arabic" w:hAnsi="Traditional Arabic" w:cs="Traditional Arabic" w:hint="cs"/>
          <w:color w:val="006A0F"/>
          <w:sz w:val="30"/>
          <w:szCs w:val="30"/>
          <w:rtl/>
        </w:rPr>
        <w:t>فَتَوَكَّلْ عَلَى اللَّهِ إِنَّكَ عَلَى الْحَقِّ الْمُبِينِ.</w:t>
      </w:r>
      <w:r>
        <w:rPr>
          <w:rFonts w:ascii="Traditional Arabic" w:hAnsi="Traditional Arabic" w:cs="Traditional Arabic" w:hint="cs"/>
          <w:color w:val="000000"/>
          <w:sz w:val="30"/>
          <w:szCs w:val="30"/>
          <w:rtl/>
        </w:rPr>
        <w:t xml:space="preserve"> نمل (27) 79</w:t>
      </w:r>
    </w:p>
    <w:p w:rsidR="00DA643A" w:rsidRDefault="00DA643A" w:rsidP="00DA643A">
      <w:pPr>
        <w:pStyle w:val="NormalWeb"/>
        <w:bidi/>
        <w:rPr>
          <w:rtl/>
        </w:rPr>
      </w:pPr>
      <w:r>
        <w:rPr>
          <w:rFonts w:ascii="Traditional Arabic" w:hAnsi="Traditional Arabic" w:cs="Traditional Arabic" w:hint="cs"/>
          <w:color w:val="006A0F"/>
          <w:sz w:val="30"/>
          <w:szCs w:val="30"/>
          <w:rtl/>
        </w:rPr>
        <w:t>وَ تَوَكَّلْ عَلَى اللَّهِ وَ كَفى‏ بِاللَّهِ وَكِيلًا.</w:t>
      </w:r>
      <w:r>
        <w:rPr>
          <w:rFonts w:ascii="Traditional Arabic" w:hAnsi="Traditional Arabic" w:cs="Traditional Arabic" w:hint="cs"/>
          <w:color w:val="000000"/>
          <w:sz w:val="30"/>
          <w:szCs w:val="30"/>
          <w:rtl/>
        </w:rPr>
        <w:t xml:space="preserve"> احزاب (33) 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تُطِعِ الْكافِرِينَ وَ الْمُنافِقِينَ وَ دَعْ أَذاهُمْ وَ تَوَكَّلْ عَلَى اللَّهِ وَ كَفى‏ بِاللَّهِ وَكِيلًا.</w:t>
      </w:r>
      <w:r>
        <w:rPr>
          <w:rFonts w:ascii="Traditional Arabic" w:hAnsi="Traditional Arabic" w:cs="Traditional Arabic" w:hint="cs"/>
          <w:color w:val="000000"/>
          <w:sz w:val="30"/>
          <w:szCs w:val="30"/>
          <w:rtl/>
        </w:rPr>
        <w:t xml:space="preserve"> احزاب (33) 45 و 48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رَبُّ الْمَشْرِقِ وَ الْمَغْرِبِ لا إِلهَ إِلَّا هُوَ فَاتَّخِذْهُ وَكِيلًا.</w:t>
      </w:r>
    </w:p>
    <w:p w:rsidR="00DA643A" w:rsidRDefault="00DA643A" w:rsidP="00DA643A">
      <w:pPr>
        <w:pStyle w:val="NormalWeb"/>
        <w:bidi/>
        <w:rPr>
          <w:rtl/>
        </w:rPr>
      </w:pPr>
      <w:r>
        <w:rPr>
          <w:rFonts w:ascii="Traditional Arabic" w:hAnsi="Traditional Arabic" w:cs="Traditional Arabic" w:hint="cs"/>
          <w:color w:val="000000"/>
          <w:sz w:val="30"/>
          <w:szCs w:val="30"/>
          <w:rtl/>
        </w:rPr>
        <w:t>مزمّل (73) 9</w:t>
      </w:r>
    </w:p>
    <w:p w:rsidR="00DA643A" w:rsidRDefault="00DA643A" w:rsidP="00DA643A">
      <w:pPr>
        <w:pStyle w:val="NormalWeb"/>
        <w:bidi/>
        <w:rPr>
          <w:rtl/>
        </w:rPr>
      </w:pPr>
      <w:r>
        <w:rPr>
          <w:rFonts w:ascii="Traditional Arabic" w:hAnsi="Traditional Arabic" w:cs="Traditional Arabic" w:hint="cs"/>
          <w:color w:val="465BFF"/>
          <w:sz w:val="30"/>
          <w:szCs w:val="30"/>
          <w:rtl/>
        </w:rPr>
        <w:t>92. تهديد منافقان‏</w:t>
      </w:r>
    </w:p>
    <w:p w:rsidR="00DA643A" w:rsidRDefault="00DA643A" w:rsidP="00DA643A">
      <w:pPr>
        <w:pStyle w:val="NormalWeb"/>
        <w:bidi/>
        <w:rPr>
          <w:rtl/>
        </w:rPr>
      </w:pPr>
      <w:r>
        <w:rPr>
          <w:rFonts w:ascii="Traditional Arabic" w:hAnsi="Traditional Arabic" w:cs="Traditional Arabic" w:hint="cs"/>
          <w:color w:val="000000"/>
          <w:sz w:val="30"/>
          <w:szCs w:val="30"/>
          <w:rtl/>
        </w:rPr>
        <w:t>2481. پيامبر صلى الله عليه و آله، مأمور موضع گيرى در برابر منافقان و تهديد ايشان به افشاى اسرارشان:</w:t>
      </w:r>
    </w:p>
    <w:p w:rsidR="00DA643A" w:rsidRDefault="00DA643A" w:rsidP="00DA643A">
      <w:pPr>
        <w:pStyle w:val="NormalWeb"/>
        <w:bidi/>
        <w:rPr>
          <w:rtl/>
        </w:rPr>
      </w:pPr>
      <w:r>
        <w:rPr>
          <w:rFonts w:ascii="Traditional Arabic" w:hAnsi="Traditional Arabic" w:cs="Traditional Arabic" w:hint="cs"/>
          <w:color w:val="006A0F"/>
          <w:sz w:val="30"/>
          <w:szCs w:val="30"/>
          <w:rtl/>
        </w:rPr>
        <w:t>يَحْذَرُ الْمُنافِقُونَ‏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اسْتَهْزِؤُا إِنَّ اللَّهَ مُخْرِجٌ ما تَحْذَرُونَ.</w:t>
      </w:r>
      <w:r>
        <w:rPr>
          <w:rFonts w:ascii="Traditional Arabic" w:hAnsi="Traditional Arabic" w:cs="Traditional Arabic" w:hint="cs"/>
          <w:color w:val="000000"/>
          <w:sz w:val="30"/>
          <w:szCs w:val="30"/>
          <w:rtl/>
        </w:rPr>
        <w:t xml:space="preserve"> توبه (9) 64</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381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93. جدال احسن‏</w:t>
      </w:r>
    </w:p>
    <w:p w:rsidR="00DA643A" w:rsidRDefault="00DA643A" w:rsidP="00DA643A">
      <w:pPr>
        <w:pStyle w:val="NormalWeb"/>
        <w:bidi/>
        <w:rPr>
          <w:rtl/>
        </w:rPr>
      </w:pPr>
      <w:r>
        <w:rPr>
          <w:rFonts w:ascii="Traditional Arabic" w:hAnsi="Traditional Arabic" w:cs="Traditional Arabic" w:hint="cs"/>
          <w:color w:val="000000"/>
          <w:sz w:val="30"/>
          <w:szCs w:val="30"/>
          <w:rtl/>
        </w:rPr>
        <w:t>2482. پيامبر صلى الله عليه و آله موظّف به، برگزيدن برترين روشها در جدال مباحثه و مناظره، براى بيان مسائل دينى:</w:t>
      </w:r>
    </w:p>
    <w:p w:rsidR="00DA643A" w:rsidRDefault="00DA643A" w:rsidP="00DA643A">
      <w:pPr>
        <w:pStyle w:val="NormalWeb"/>
        <w:bidi/>
        <w:rPr>
          <w:rtl/>
        </w:rPr>
      </w:pPr>
      <w:r>
        <w:rPr>
          <w:rFonts w:ascii="Traditional Arabic" w:hAnsi="Traditional Arabic" w:cs="Traditional Arabic" w:hint="cs"/>
          <w:color w:val="006A0F"/>
          <w:sz w:val="30"/>
          <w:szCs w:val="30"/>
          <w:rtl/>
        </w:rPr>
        <w:t>ادْعُ إِلى‏ سَبِيلِ رَبِّكَ بِالْحِكْمَةِ وَ الْمَوْعِظَةِ الْحَسَنَةِ وَ جادِلْهُمْ بِالَّتِي هِيَ أَحْسَنُ إِنَّ رَبَّكَ هُوَ أَعْلَمُ بِمَنْ ضَلَّ عَنْ سَبِيلِهِ وَ هُوَ أَعْلَمُ بِالْمُهْتَدِينَ.</w:t>
      </w:r>
      <w:r>
        <w:rPr>
          <w:rFonts w:ascii="Traditional Arabic" w:hAnsi="Traditional Arabic" w:cs="Traditional Arabic" w:hint="cs"/>
          <w:color w:val="000000"/>
          <w:sz w:val="30"/>
          <w:szCs w:val="30"/>
          <w:rtl/>
        </w:rPr>
        <w:t xml:space="preserve"> نحل (16) 125</w:t>
      </w:r>
    </w:p>
    <w:p w:rsidR="00DA643A" w:rsidRDefault="00DA643A" w:rsidP="00DA643A">
      <w:pPr>
        <w:pStyle w:val="NormalWeb"/>
        <w:bidi/>
        <w:rPr>
          <w:rtl/>
        </w:rPr>
      </w:pPr>
      <w:r>
        <w:rPr>
          <w:rFonts w:ascii="Traditional Arabic" w:hAnsi="Traditional Arabic" w:cs="Traditional Arabic" w:hint="cs"/>
          <w:color w:val="000000"/>
          <w:sz w:val="30"/>
          <w:szCs w:val="30"/>
          <w:rtl/>
        </w:rPr>
        <w:t>2483. پيامبر صلى الله عليه و آله، موظّف به مجادله روشن، درباره اصحاب كهف:</w:t>
      </w:r>
    </w:p>
    <w:p w:rsidR="00DA643A" w:rsidRDefault="00DA643A" w:rsidP="00DA643A">
      <w:pPr>
        <w:pStyle w:val="NormalWeb"/>
        <w:bidi/>
        <w:rPr>
          <w:rtl/>
        </w:rPr>
      </w:pPr>
      <w:r>
        <w:rPr>
          <w:rFonts w:ascii="Traditional Arabic" w:hAnsi="Traditional Arabic" w:cs="Traditional Arabic" w:hint="cs"/>
          <w:color w:val="006A0F"/>
          <w:sz w:val="30"/>
          <w:szCs w:val="30"/>
          <w:rtl/>
        </w:rPr>
        <w:t>أَمْ حَسِبْتَ أَنَّ أَصْحابَ الْكَهْفِ وَ الرَّقِيمِ كانُوا مِنْ آياتِنا عَجَباً سَيَقُولُونَ ثَلاثَةٌ رابِعُهُمْ كَلْبُهُمْ وَ يَقُولُونَ خَمْسَةٌ سادِسُهُمْ كَلْبُهُمْ رَجْماً بِالْغَيْبِ وَ يَقُولُونَ سَبْعَةٌ وَ ثامِنُهُمْ كَلْبُهُمْ قُلْ رَبِّي أَعْلَمُ بِعِدَّتِهِمْ ما يَعْلَمُهُمْ إِلَّا قَلِيلٌ فَلا تُمارِ فِيهِمْ إِلَّا مِراءً ظاهِراً</w:t>
      </w:r>
      <w:r>
        <w:rPr>
          <w:rFonts w:ascii="Traditional Arabic" w:hAnsi="Traditional Arabic" w:cs="Traditional Arabic" w:hint="cs"/>
          <w:color w:val="000000"/>
          <w:sz w:val="30"/>
          <w:szCs w:val="30"/>
          <w:rtl/>
        </w:rPr>
        <w:t xml:space="preserve"> .... كهف (18) 9 و 22</w:t>
      </w:r>
    </w:p>
    <w:p w:rsidR="00DA643A" w:rsidRDefault="00DA643A" w:rsidP="00DA643A">
      <w:pPr>
        <w:pStyle w:val="NormalWeb"/>
        <w:bidi/>
        <w:rPr>
          <w:rtl/>
        </w:rPr>
      </w:pPr>
      <w:r>
        <w:rPr>
          <w:rFonts w:ascii="Traditional Arabic" w:hAnsi="Traditional Arabic" w:cs="Traditional Arabic" w:hint="cs"/>
          <w:color w:val="465BFF"/>
          <w:sz w:val="30"/>
          <w:szCs w:val="30"/>
          <w:rtl/>
        </w:rPr>
        <w:t>94. جهاد</w:t>
      </w:r>
    </w:p>
    <w:p w:rsidR="00DA643A" w:rsidRDefault="00DA643A" w:rsidP="00DA643A">
      <w:pPr>
        <w:pStyle w:val="NormalWeb"/>
        <w:bidi/>
        <w:rPr>
          <w:rtl/>
        </w:rPr>
      </w:pPr>
      <w:r>
        <w:rPr>
          <w:rFonts w:ascii="Traditional Arabic" w:hAnsi="Traditional Arabic" w:cs="Traditional Arabic" w:hint="cs"/>
          <w:color w:val="000000"/>
          <w:sz w:val="30"/>
          <w:szCs w:val="30"/>
          <w:rtl/>
        </w:rPr>
        <w:t>2484. نبرد در راه خدا،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فَقاتِلْ فِي سَبِيلِ اللَّهِ لا تُكَلَّفُ إِلَّا نَفْسَكَ‏</w:t>
      </w:r>
      <w:r>
        <w:rPr>
          <w:rFonts w:ascii="Traditional Arabic" w:hAnsi="Traditional Arabic" w:cs="Traditional Arabic" w:hint="cs"/>
          <w:color w:val="000000"/>
          <w:sz w:val="30"/>
          <w:szCs w:val="30"/>
          <w:rtl/>
        </w:rPr>
        <w:t xml:space="preserve"> .... نساء (4) 84</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w:t>
      </w:r>
      <w:r>
        <w:rPr>
          <w:rFonts w:ascii="Traditional Arabic" w:hAnsi="Traditional Arabic" w:cs="Traditional Arabic" w:hint="cs"/>
          <w:color w:val="000000"/>
          <w:sz w:val="30"/>
          <w:szCs w:val="30"/>
          <w:rtl/>
        </w:rPr>
        <w:t xml:space="preserve"> .... توبه (9) 73</w:t>
      </w:r>
    </w:p>
    <w:p w:rsidR="00DA643A" w:rsidRDefault="00DA643A" w:rsidP="00DA643A">
      <w:pPr>
        <w:pStyle w:val="NormalWeb"/>
        <w:bidi/>
        <w:rPr>
          <w:rtl/>
        </w:rPr>
      </w:pPr>
      <w:r>
        <w:rPr>
          <w:rFonts w:ascii="Traditional Arabic" w:hAnsi="Traditional Arabic" w:cs="Traditional Arabic" w:hint="cs"/>
          <w:color w:val="006A0F"/>
          <w:sz w:val="30"/>
          <w:szCs w:val="30"/>
          <w:rtl/>
        </w:rPr>
        <w:t>لكِنِ الرَّسُولُ وَ الَّذِينَ آمَنُوا مَعَهُ جاهَدُوا بِأَمْوالِهِمْ وَ أَنْفُسِهِمْ‏</w:t>
      </w:r>
      <w:r>
        <w:rPr>
          <w:rFonts w:ascii="Traditional Arabic" w:hAnsi="Traditional Arabic" w:cs="Traditional Arabic" w:hint="cs"/>
          <w:color w:val="000000"/>
          <w:sz w:val="30"/>
          <w:szCs w:val="30"/>
          <w:rtl/>
        </w:rPr>
        <w:t xml:space="preserve"> .... توبه (9) 88</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الْكافِرِينَ وَ جاهِدْهُمْ بِهِ جِهاداً كَبِيراً.</w:t>
      </w:r>
      <w:r>
        <w:rPr>
          <w:rFonts w:ascii="Traditional Arabic" w:hAnsi="Traditional Arabic" w:cs="Traditional Arabic" w:hint="cs"/>
          <w:color w:val="000000"/>
          <w:sz w:val="30"/>
          <w:szCs w:val="30"/>
          <w:rtl/>
        </w:rPr>
        <w:t xml:space="preserve"> فرقان (25) 52</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النَّبِيُّ جاهِدِ الْكُفَّارَ وَ الْمُنافِقِينَ‏</w:t>
      </w:r>
      <w:r>
        <w:rPr>
          <w:rFonts w:ascii="Traditional Arabic" w:hAnsi="Traditional Arabic" w:cs="Traditional Arabic" w:hint="cs"/>
          <w:color w:val="000000"/>
          <w:sz w:val="30"/>
          <w:szCs w:val="30"/>
          <w:rtl/>
        </w:rPr>
        <w:t xml:space="preserve"> .... تحريم (66) 9</w:t>
      </w:r>
    </w:p>
    <w:p w:rsidR="00DA643A" w:rsidRDefault="00DA643A" w:rsidP="00DA643A">
      <w:pPr>
        <w:pStyle w:val="NormalWeb"/>
        <w:bidi/>
        <w:rPr>
          <w:rtl/>
        </w:rPr>
      </w:pPr>
      <w:r>
        <w:rPr>
          <w:rFonts w:ascii="Traditional Arabic" w:hAnsi="Traditional Arabic" w:cs="Traditional Arabic" w:hint="cs"/>
          <w:color w:val="000000"/>
          <w:sz w:val="30"/>
          <w:szCs w:val="30"/>
          <w:rtl/>
        </w:rPr>
        <w:t>2485. جهاد با كافران و سختگيرى بر آنان، وظيفه‏اى برعهده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توبه (9) 73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تحريم (66) 9</w:t>
      </w:r>
    </w:p>
    <w:p w:rsidR="00DA643A" w:rsidRDefault="00DA643A" w:rsidP="00DA643A">
      <w:pPr>
        <w:pStyle w:val="NormalWeb"/>
        <w:bidi/>
        <w:rPr>
          <w:rtl/>
        </w:rPr>
      </w:pPr>
      <w:r>
        <w:rPr>
          <w:rFonts w:ascii="Traditional Arabic" w:hAnsi="Traditional Arabic" w:cs="Traditional Arabic" w:hint="cs"/>
          <w:color w:val="000000"/>
          <w:sz w:val="30"/>
          <w:szCs w:val="30"/>
          <w:rtl/>
        </w:rPr>
        <w:t>2486. جهاد با منافقان و سختگيرى بر آنان، وظيفه‏اى برعهده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توبه (9) 73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جاهِدِ الْكُفَّارَ وَ الْمُنافِقِينَ وَ اغْلُظْ عَلَيْهِمْ وَ مَأْواهُمْ جَهَنَّمُ وَ بِئْسَ الْمَصِيرُ.</w:t>
      </w:r>
      <w:r>
        <w:rPr>
          <w:rFonts w:ascii="Traditional Arabic" w:hAnsi="Traditional Arabic" w:cs="Traditional Arabic" w:hint="cs"/>
          <w:color w:val="000000"/>
          <w:sz w:val="30"/>
          <w:szCs w:val="30"/>
          <w:rtl/>
        </w:rPr>
        <w:t xml:space="preserve"> تحريم (66) 9</w:t>
      </w:r>
    </w:p>
    <w:p w:rsidR="00DA643A" w:rsidRDefault="00DA643A" w:rsidP="00DA643A">
      <w:pPr>
        <w:pStyle w:val="NormalWeb"/>
        <w:bidi/>
        <w:rPr>
          <w:rtl/>
        </w:rPr>
      </w:pPr>
      <w:r>
        <w:rPr>
          <w:rFonts w:ascii="Traditional Arabic" w:hAnsi="Traditional Arabic" w:cs="Traditional Arabic" w:hint="cs"/>
          <w:color w:val="000000"/>
          <w:sz w:val="30"/>
          <w:szCs w:val="30"/>
          <w:rtl/>
        </w:rPr>
        <w:t>2487. جهاد بزرگ و فراگير با كافران، وظيفه الهى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فَلا تُطِعِ الْكافِرِينَ وَ جاهِدْهُمْ بِهِ جِهاداً كَبِيراً.</w:t>
      </w:r>
      <w:r>
        <w:rPr>
          <w:rFonts w:ascii="Traditional Arabic" w:hAnsi="Traditional Arabic" w:cs="Traditional Arabic" w:hint="cs"/>
          <w:color w:val="000000"/>
          <w:sz w:val="30"/>
          <w:szCs w:val="30"/>
          <w:rtl/>
        </w:rPr>
        <w:t xml:space="preserve"> فرقان (25) 52</w:t>
      </w:r>
    </w:p>
    <w:p w:rsidR="00DA643A" w:rsidRDefault="00DA643A" w:rsidP="00DA643A">
      <w:pPr>
        <w:pStyle w:val="NormalWeb"/>
        <w:bidi/>
        <w:rPr>
          <w:rtl/>
        </w:rPr>
      </w:pPr>
      <w:r>
        <w:rPr>
          <w:rFonts w:ascii="Traditional Arabic" w:hAnsi="Traditional Arabic" w:cs="Traditional Arabic" w:hint="cs"/>
          <w:color w:val="000000"/>
          <w:sz w:val="30"/>
          <w:szCs w:val="30"/>
          <w:rtl/>
        </w:rPr>
        <w:t>2488. پيامبر صلى الله عليه و آله موظّف به نبرد در راه خدا، حتّى با نبود نيروى كافى:</w:t>
      </w:r>
    </w:p>
    <w:p w:rsidR="00DA643A" w:rsidRDefault="00DA643A" w:rsidP="00DA643A">
      <w:pPr>
        <w:pStyle w:val="NormalWeb"/>
        <w:bidi/>
        <w:rPr>
          <w:rtl/>
        </w:rPr>
      </w:pPr>
      <w:r>
        <w:rPr>
          <w:rFonts w:ascii="Traditional Arabic" w:hAnsi="Traditional Arabic" w:cs="Traditional Arabic" w:hint="cs"/>
          <w:color w:val="006A0F"/>
          <w:sz w:val="30"/>
          <w:szCs w:val="30"/>
          <w:rtl/>
        </w:rPr>
        <w:t>فَقاتِلْ فِي سَبِيلِ اللَّهِ لا تُكَلَّفُ إِلَّا نَفْسَكَ وَ حَرِّضِ الْمُؤْمِنِينَ عَسَى اللَّهُ أَنْ يَكُفَّ بَأْسَ الَّذِينَ كَفَرُوا وَ اللَّهُ أَشَدُّ بَأْساً وَ أَشَدُّ تَنْكِيلًا.</w:t>
      </w:r>
      <w:r>
        <w:rPr>
          <w:rStyle w:val="FootnoteReference"/>
          <w:rFonts w:ascii="Traditional Arabic" w:eastAsiaTheme="majorEastAsia" w:hAnsi="Traditional Arabic" w:cs="Traditional Arabic"/>
          <w:color w:val="000000"/>
          <w:sz w:val="30"/>
          <w:szCs w:val="30"/>
          <w:rtl/>
        </w:rPr>
        <w:footnoteReference w:id="1207"/>
      </w:r>
      <w:r>
        <w:rPr>
          <w:rFonts w:ascii="Traditional Arabic" w:hAnsi="Traditional Arabic" w:cs="Traditional Arabic" w:hint="cs"/>
          <w:color w:val="000000"/>
          <w:sz w:val="30"/>
          <w:szCs w:val="30"/>
          <w:rtl/>
        </w:rPr>
        <w:t xml:space="preserve"> نساء (4) 84</w:t>
      </w:r>
    </w:p>
    <w:p w:rsidR="00DA643A" w:rsidRDefault="00DA643A" w:rsidP="00DA643A">
      <w:pPr>
        <w:pStyle w:val="NormalWeb"/>
        <w:bidi/>
        <w:rPr>
          <w:rtl/>
        </w:rPr>
      </w:pPr>
      <w:r>
        <w:rPr>
          <w:rFonts w:ascii="Traditional Arabic" w:hAnsi="Traditional Arabic" w:cs="Traditional Arabic" w:hint="cs"/>
          <w:color w:val="465BFF"/>
          <w:sz w:val="30"/>
          <w:szCs w:val="30"/>
          <w:rtl/>
        </w:rPr>
        <w:t>95. حمد</w:t>
      </w:r>
    </w:p>
    <w:p w:rsidR="00DA643A" w:rsidRDefault="00DA643A" w:rsidP="00DA643A">
      <w:pPr>
        <w:pStyle w:val="NormalWeb"/>
        <w:bidi/>
        <w:rPr>
          <w:rtl/>
        </w:rPr>
      </w:pPr>
      <w:r>
        <w:rPr>
          <w:rFonts w:ascii="Traditional Arabic" w:hAnsi="Traditional Arabic" w:cs="Traditional Arabic" w:hint="cs"/>
          <w:color w:val="000000"/>
          <w:sz w:val="30"/>
          <w:szCs w:val="30"/>
          <w:rtl/>
        </w:rPr>
        <w:t>2489. پيامبر صلى الله عليه و آله موظّف به حمد و ستايش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w:t>
      </w:r>
      <w:r>
        <w:rPr>
          <w:rFonts w:ascii="Traditional Arabic" w:hAnsi="Traditional Arabic" w:cs="Traditional Arabic" w:hint="cs"/>
          <w:color w:val="000000"/>
          <w:sz w:val="30"/>
          <w:szCs w:val="30"/>
          <w:rtl/>
        </w:rPr>
        <w:t xml:space="preserve"> .... حجر (15) 98</w:t>
      </w:r>
    </w:p>
    <w:p w:rsidR="00DA643A" w:rsidRDefault="00DA643A" w:rsidP="00DA643A">
      <w:pPr>
        <w:pStyle w:val="NormalWeb"/>
        <w:bidi/>
        <w:rPr>
          <w:rtl/>
        </w:rPr>
      </w:pPr>
      <w:r>
        <w:rPr>
          <w:rFonts w:ascii="Traditional Arabic" w:hAnsi="Traditional Arabic" w:cs="Traditional Arabic" w:hint="cs"/>
          <w:color w:val="006A0F"/>
          <w:sz w:val="30"/>
          <w:szCs w:val="30"/>
          <w:rtl/>
        </w:rPr>
        <w:t>وَ قُلِ الْحَمْدُ لِلَّهِ‏</w:t>
      </w:r>
      <w:r>
        <w:rPr>
          <w:rFonts w:ascii="Traditional Arabic" w:hAnsi="Traditional Arabic" w:cs="Traditional Arabic" w:hint="cs"/>
          <w:color w:val="000000"/>
          <w:sz w:val="30"/>
          <w:szCs w:val="30"/>
          <w:rtl/>
        </w:rPr>
        <w:t xml:space="preserve"> .... اسراء (17) 111</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w:t>
      </w:r>
      <w:r>
        <w:rPr>
          <w:rFonts w:ascii="Traditional Arabic" w:hAnsi="Traditional Arabic" w:cs="Traditional Arabic" w:hint="cs"/>
          <w:color w:val="000000"/>
          <w:sz w:val="30"/>
          <w:szCs w:val="30"/>
          <w:rtl/>
        </w:rPr>
        <w:t xml:space="preserve"> .... طه (20) 130</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382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فَقُلِ الْحَمْدُ لِلَّهِ‏</w:t>
      </w:r>
      <w:r>
        <w:rPr>
          <w:rFonts w:ascii="Traditional Arabic" w:hAnsi="Traditional Arabic" w:cs="Traditional Arabic" w:hint="cs"/>
          <w:color w:val="000000"/>
          <w:sz w:val="30"/>
          <w:szCs w:val="30"/>
          <w:rtl/>
        </w:rPr>
        <w:t xml:space="preserve"> .... مؤمنون (23) 28</w:t>
      </w:r>
    </w:p>
    <w:p w:rsidR="00DA643A" w:rsidRDefault="00DA643A" w:rsidP="00DA643A">
      <w:pPr>
        <w:pStyle w:val="NormalWeb"/>
        <w:bidi/>
        <w:rPr>
          <w:rtl/>
        </w:rPr>
      </w:pPr>
      <w:r>
        <w:rPr>
          <w:rFonts w:ascii="Traditional Arabic" w:hAnsi="Traditional Arabic" w:cs="Traditional Arabic" w:hint="cs"/>
          <w:color w:val="006A0F"/>
          <w:sz w:val="30"/>
          <w:szCs w:val="30"/>
          <w:rtl/>
        </w:rPr>
        <w:t>قُلِ الْحَمْدُ لِلَّهِ‏</w:t>
      </w:r>
      <w:r>
        <w:rPr>
          <w:rFonts w:ascii="Traditional Arabic" w:hAnsi="Traditional Arabic" w:cs="Traditional Arabic" w:hint="cs"/>
          <w:color w:val="000000"/>
          <w:sz w:val="30"/>
          <w:szCs w:val="30"/>
          <w:rtl/>
        </w:rPr>
        <w:t xml:space="preserve"> .... نمل (27) 59</w:t>
      </w:r>
    </w:p>
    <w:p w:rsidR="00DA643A" w:rsidRDefault="00DA643A" w:rsidP="00DA643A">
      <w:pPr>
        <w:pStyle w:val="NormalWeb"/>
        <w:bidi/>
        <w:rPr>
          <w:rtl/>
        </w:rPr>
      </w:pPr>
      <w:r>
        <w:rPr>
          <w:rFonts w:ascii="Traditional Arabic" w:hAnsi="Traditional Arabic" w:cs="Traditional Arabic" w:hint="cs"/>
          <w:color w:val="006A0F"/>
          <w:sz w:val="30"/>
          <w:szCs w:val="30"/>
          <w:rtl/>
        </w:rPr>
        <w:t>وَ قُلِ الْحَمْدُ لِلَّهِ‏</w:t>
      </w:r>
      <w:r>
        <w:rPr>
          <w:rFonts w:ascii="Traditional Arabic" w:hAnsi="Traditional Arabic" w:cs="Traditional Arabic" w:hint="cs"/>
          <w:color w:val="000000"/>
          <w:sz w:val="30"/>
          <w:szCs w:val="30"/>
          <w:rtl/>
        </w:rPr>
        <w:t xml:space="preserve"> .... نمل (27) 93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الْحَمْدُ لِلَّهِ‏</w:t>
      </w:r>
      <w:r>
        <w:rPr>
          <w:rFonts w:ascii="Traditional Arabic" w:hAnsi="Traditional Arabic" w:cs="Traditional Arabic" w:hint="cs"/>
          <w:color w:val="000000"/>
          <w:sz w:val="30"/>
          <w:szCs w:val="30"/>
          <w:rtl/>
        </w:rPr>
        <w:t xml:space="preserve"> .... عنكبوت (29) 63</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الْحَمْدُ لِلَّهِ‏</w:t>
      </w:r>
      <w:r>
        <w:rPr>
          <w:rFonts w:ascii="Traditional Arabic" w:hAnsi="Traditional Arabic" w:cs="Traditional Arabic" w:hint="cs"/>
          <w:color w:val="000000"/>
          <w:sz w:val="30"/>
          <w:szCs w:val="30"/>
          <w:rtl/>
        </w:rPr>
        <w:t xml:space="preserve"> .... لقمان (31) 25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w:t>
      </w:r>
      <w:r>
        <w:rPr>
          <w:rFonts w:ascii="Traditional Arabic" w:hAnsi="Traditional Arabic" w:cs="Traditional Arabic" w:hint="cs"/>
          <w:color w:val="000000"/>
          <w:sz w:val="30"/>
          <w:szCs w:val="30"/>
          <w:rtl/>
        </w:rPr>
        <w:t xml:space="preserve"> .... غافر (40) 55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w:t>
      </w:r>
      <w:r>
        <w:rPr>
          <w:rFonts w:ascii="Traditional Arabic" w:hAnsi="Traditional Arabic" w:cs="Traditional Arabic" w:hint="cs"/>
          <w:color w:val="000000"/>
          <w:sz w:val="30"/>
          <w:szCs w:val="30"/>
          <w:rtl/>
        </w:rPr>
        <w:t xml:space="preserve"> .... ق (50) 39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سَبِّحْ بِحَمْدِ رَبِّكَ‏</w:t>
      </w:r>
      <w:r>
        <w:rPr>
          <w:rFonts w:ascii="Traditional Arabic" w:hAnsi="Traditional Arabic" w:cs="Traditional Arabic" w:hint="cs"/>
          <w:color w:val="000000"/>
          <w:sz w:val="30"/>
          <w:szCs w:val="30"/>
          <w:rtl/>
        </w:rPr>
        <w:t xml:space="preserve"> .... طور (52) 48</w:t>
      </w:r>
    </w:p>
    <w:p w:rsidR="00DA643A" w:rsidRDefault="00DA643A" w:rsidP="00DA643A">
      <w:pPr>
        <w:pStyle w:val="NormalWeb"/>
        <w:bidi/>
        <w:rPr>
          <w:rtl/>
        </w:rPr>
      </w:pPr>
      <w:r>
        <w:rPr>
          <w:rFonts w:ascii="Traditional Arabic" w:hAnsi="Traditional Arabic" w:cs="Traditional Arabic" w:hint="cs"/>
          <w:color w:val="006A0F"/>
          <w:sz w:val="30"/>
          <w:szCs w:val="30"/>
          <w:rtl/>
        </w:rPr>
        <w:t>فَسَبِّحْ بِحَمْدِ رَبِّكَ‏</w:t>
      </w:r>
      <w:r>
        <w:rPr>
          <w:rFonts w:ascii="Traditional Arabic" w:hAnsi="Traditional Arabic" w:cs="Traditional Arabic" w:hint="cs"/>
          <w:color w:val="000000"/>
          <w:sz w:val="30"/>
          <w:szCs w:val="30"/>
          <w:rtl/>
        </w:rPr>
        <w:t xml:space="preserve"> .... نصر (110) 3</w:t>
      </w:r>
    </w:p>
    <w:p w:rsidR="00DA643A" w:rsidRDefault="00DA643A" w:rsidP="00DA643A">
      <w:pPr>
        <w:pStyle w:val="NormalWeb"/>
        <w:bidi/>
        <w:rPr>
          <w:rtl/>
        </w:rPr>
      </w:pPr>
      <w:r>
        <w:rPr>
          <w:rFonts w:ascii="Traditional Arabic" w:hAnsi="Traditional Arabic" w:cs="Traditional Arabic" w:hint="cs"/>
          <w:color w:val="465BFF"/>
          <w:sz w:val="30"/>
          <w:szCs w:val="30"/>
          <w:rtl/>
        </w:rPr>
        <w:t>96. درخواست گواهى از مشركان‏</w:t>
      </w:r>
    </w:p>
    <w:p w:rsidR="00DA643A" w:rsidRDefault="00DA643A" w:rsidP="00DA643A">
      <w:pPr>
        <w:pStyle w:val="NormalWeb"/>
        <w:bidi/>
        <w:rPr>
          <w:rtl/>
        </w:rPr>
      </w:pPr>
      <w:r>
        <w:rPr>
          <w:rFonts w:ascii="Traditional Arabic" w:hAnsi="Traditional Arabic" w:cs="Traditional Arabic" w:hint="cs"/>
          <w:color w:val="000000"/>
          <w:sz w:val="30"/>
          <w:szCs w:val="30"/>
          <w:rtl/>
        </w:rPr>
        <w:t>2490. پيامبر صلى الله عليه و آله، مأمور گواه خواستن از مشركان افتراگوى بر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قُلْ هَلُمَّ شُهَداءَكُمُ الَّذِينَ يَشْهَدُونَ أَنَّ اللَّهَ حَرَّمَ هذا فَإِنْ شَهِدُوا فَلا تَشْهَدْ مَعَهُمْ‏</w:t>
      </w:r>
      <w:r>
        <w:rPr>
          <w:rFonts w:ascii="Traditional Arabic" w:hAnsi="Traditional Arabic" w:cs="Traditional Arabic" w:hint="cs"/>
          <w:color w:val="000000"/>
          <w:sz w:val="30"/>
          <w:szCs w:val="30"/>
          <w:rtl/>
        </w:rPr>
        <w:t xml:space="preserve"> .... انعام (6) 150</w:t>
      </w:r>
    </w:p>
    <w:p w:rsidR="00DA643A" w:rsidRDefault="00DA643A" w:rsidP="00DA643A">
      <w:pPr>
        <w:pStyle w:val="NormalWeb"/>
        <w:bidi/>
        <w:rPr>
          <w:rtl/>
        </w:rPr>
      </w:pPr>
      <w:r>
        <w:rPr>
          <w:rFonts w:ascii="Traditional Arabic" w:hAnsi="Traditional Arabic" w:cs="Traditional Arabic" w:hint="cs"/>
          <w:color w:val="465BFF"/>
          <w:sz w:val="30"/>
          <w:szCs w:val="30"/>
          <w:rtl/>
        </w:rPr>
        <w:t>97. دريافت زكات‏</w:t>
      </w:r>
    </w:p>
    <w:p w:rsidR="00DA643A" w:rsidRDefault="00DA643A" w:rsidP="00DA643A">
      <w:pPr>
        <w:pStyle w:val="NormalWeb"/>
        <w:bidi/>
        <w:rPr>
          <w:rtl/>
        </w:rPr>
      </w:pPr>
      <w:r>
        <w:rPr>
          <w:rFonts w:ascii="Traditional Arabic" w:hAnsi="Traditional Arabic" w:cs="Traditional Arabic" w:hint="cs"/>
          <w:color w:val="000000"/>
          <w:sz w:val="30"/>
          <w:szCs w:val="30"/>
          <w:rtl/>
        </w:rPr>
        <w:t>2491. پيامبر صلى الله عليه و آله مأمور دريافت زكات مردم، جهت تزكيه و تطهير آنان:</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 تُطَهِّرُهُمْ وَ تُزَكِّيهِمْ بِها</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465BFF"/>
          <w:sz w:val="30"/>
          <w:szCs w:val="30"/>
          <w:rtl/>
        </w:rPr>
        <w:t>98. دعا</w:t>
      </w:r>
    </w:p>
    <w:p w:rsidR="00DA643A" w:rsidRDefault="00DA643A" w:rsidP="00DA643A">
      <w:pPr>
        <w:pStyle w:val="NormalWeb"/>
        <w:bidi/>
        <w:rPr>
          <w:rtl/>
        </w:rPr>
      </w:pPr>
      <w:r>
        <w:rPr>
          <w:rFonts w:ascii="Traditional Arabic" w:hAnsi="Traditional Arabic" w:cs="Traditional Arabic" w:hint="cs"/>
          <w:color w:val="000000"/>
          <w:sz w:val="30"/>
          <w:szCs w:val="30"/>
          <w:rtl/>
        </w:rPr>
        <w:t>2492. دلجويى كردن پيامبر صلى الله عليه و آله از زكات دهندگان و دعا براى آنان،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خُذْ مِنْ أَمْوالِهِمْ صَدَقَةً</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صَلِّ عَلَيْهِمْ إِنَّ صَلاتَكَ سَكَنٌ لَهُمْ‏</w:t>
      </w:r>
      <w:r>
        <w:rPr>
          <w:rFonts w:ascii="Traditional Arabic" w:hAnsi="Traditional Arabic" w:cs="Traditional Arabic" w:hint="cs"/>
          <w:color w:val="000000"/>
          <w:sz w:val="30"/>
          <w:szCs w:val="30"/>
          <w:rtl/>
        </w:rPr>
        <w:t xml:space="preserve"> .... توبه (9) 103</w:t>
      </w:r>
    </w:p>
    <w:p w:rsidR="00DA643A" w:rsidRDefault="00DA643A" w:rsidP="00DA643A">
      <w:pPr>
        <w:pStyle w:val="NormalWeb"/>
        <w:bidi/>
        <w:rPr>
          <w:rtl/>
        </w:rPr>
      </w:pPr>
      <w:r>
        <w:rPr>
          <w:rFonts w:ascii="Traditional Arabic" w:hAnsi="Traditional Arabic" w:cs="Traditional Arabic" w:hint="cs"/>
          <w:color w:val="465BFF"/>
          <w:sz w:val="30"/>
          <w:szCs w:val="30"/>
          <w:rtl/>
        </w:rPr>
        <w:t>99. دعوت به تفكّر</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2493. فراخوانى مردم عرب براى مطالعه و تفكّر در پديده‏هاى آسمانها و زمين، مأموريّت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انْظُرُوا ما ذا فِي السَّماواتِ وَ الْأَرْضِ وَ ما تُغْنِي الْآياتُ وَ النُّذُرُ عَنْ قَوْمٍ لا يُؤْمِنُونَ.</w:t>
      </w:r>
      <w:r>
        <w:rPr>
          <w:rFonts w:ascii="Traditional Arabic" w:hAnsi="Traditional Arabic" w:cs="Traditional Arabic" w:hint="cs"/>
          <w:color w:val="000000"/>
          <w:sz w:val="30"/>
          <w:szCs w:val="30"/>
          <w:rtl/>
        </w:rPr>
        <w:t xml:space="preserve"> يونس (10) 101</w:t>
      </w:r>
    </w:p>
    <w:p w:rsidR="00DA643A" w:rsidRDefault="00DA643A" w:rsidP="00DA643A">
      <w:pPr>
        <w:pStyle w:val="NormalWeb"/>
        <w:bidi/>
        <w:rPr>
          <w:rtl/>
        </w:rPr>
      </w:pPr>
      <w:r>
        <w:rPr>
          <w:rFonts w:ascii="Traditional Arabic" w:hAnsi="Traditional Arabic" w:cs="Traditional Arabic" w:hint="cs"/>
          <w:color w:val="000000"/>
          <w:sz w:val="30"/>
          <w:szCs w:val="30"/>
          <w:rtl/>
        </w:rPr>
        <w:t>2494. پيامبر صلى الله عليه و آله، وظيفه‏دار فراخوانى مردمان، براى انديشه و مقايسه ميان فرجام كافران و تقواپيشگان:</w:t>
      </w:r>
    </w:p>
    <w:p w:rsidR="00DA643A" w:rsidRDefault="00DA643A" w:rsidP="00DA643A">
      <w:pPr>
        <w:pStyle w:val="NormalWeb"/>
        <w:bidi/>
        <w:rPr>
          <w:rtl/>
        </w:rPr>
      </w:pPr>
      <w:r>
        <w:rPr>
          <w:rFonts w:ascii="Traditional Arabic" w:hAnsi="Traditional Arabic" w:cs="Traditional Arabic" w:hint="cs"/>
          <w:color w:val="006A0F"/>
          <w:sz w:val="30"/>
          <w:szCs w:val="30"/>
          <w:rtl/>
        </w:rPr>
        <w:t>قُلْ أَ ذلِكَ خَيْرٌ أَمْ جَنَّةُ الْخُلْدِ الَّتِي وُعِدَ الْمُتَّقُونَ‏</w:t>
      </w:r>
      <w:r>
        <w:rPr>
          <w:rFonts w:ascii="Traditional Arabic" w:hAnsi="Traditional Arabic" w:cs="Traditional Arabic" w:hint="cs"/>
          <w:color w:val="000000"/>
          <w:sz w:val="30"/>
          <w:szCs w:val="30"/>
          <w:rtl/>
        </w:rPr>
        <w:t xml:space="preserve"> .... فرقان (25) 15</w:t>
      </w:r>
    </w:p>
    <w:p w:rsidR="00DA643A" w:rsidRDefault="00DA643A" w:rsidP="00DA643A">
      <w:pPr>
        <w:pStyle w:val="NormalWeb"/>
        <w:bidi/>
        <w:rPr>
          <w:rtl/>
        </w:rPr>
      </w:pPr>
      <w:r>
        <w:rPr>
          <w:rFonts w:ascii="Traditional Arabic" w:hAnsi="Traditional Arabic" w:cs="Traditional Arabic" w:hint="cs"/>
          <w:color w:val="000000"/>
          <w:sz w:val="30"/>
          <w:szCs w:val="30"/>
          <w:rtl/>
        </w:rPr>
        <w:t>2495. برانگيختن مردم به بررسى و مطالعه چگونگى آغاز آفرينش هستى، وظيفه‏اى برعهده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سِيرُوا فِي الْأَرْضِ فَانْظُرُوا كَيْفَ بَدَأَ الْخَلْقَ ثُمَّ اللَّهُ يُنْشِئُ النَّشْأَةَ الْآخِرَةَ إِنَّ اللَّهَ عَلى‏ كُلِّ شَيْ‏ءٍ قَدِيرٌ.</w:t>
      </w:r>
      <w:r>
        <w:rPr>
          <w:rFonts w:ascii="Traditional Arabic" w:hAnsi="Traditional Arabic" w:cs="Traditional Arabic" w:hint="cs"/>
          <w:color w:val="000000"/>
          <w:sz w:val="30"/>
          <w:szCs w:val="30"/>
          <w:rtl/>
        </w:rPr>
        <w:t xml:space="preserve"> عنكبوت (29) 20</w:t>
      </w:r>
    </w:p>
    <w:p w:rsidR="00DA643A" w:rsidRDefault="00DA643A" w:rsidP="00DA643A">
      <w:pPr>
        <w:pStyle w:val="NormalWeb"/>
        <w:bidi/>
        <w:rPr>
          <w:rtl/>
        </w:rPr>
      </w:pPr>
      <w:r>
        <w:rPr>
          <w:rFonts w:ascii="Traditional Arabic" w:hAnsi="Traditional Arabic" w:cs="Traditional Arabic" w:hint="cs"/>
          <w:color w:val="000000"/>
          <w:sz w:val="30"/>
          <w:szCs w:val="30"/>
          <w:rtl/>
        </w:rPr>
        <w:t>2496. برانگيختن مردم به بررسى و مطالعه تاريخ امتهاى پيشين و پندگيرى از آن، وظيفه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سِيرُوا فِي الْأَرْضِ ثُمَّ انْظُرُوا كَيْفَ كانَ عاقِبَةُ الْمُكَذِّبِينَ.</w:t>
      </w:r>
      <w:r>
        <w:rPr>
          <w:rFonts w:ascii="Traditional Arabic" w:hAnsi="Traditional Arabic" w:cs="Traditional Arabic" w:hint="cs"/>
          <w:color w:val="000000"/>
          <w:sz w:val="30"/>
          <w:szCs w:val="30"/>
          <w:rtl/>
        </w:rPr>
        <w:t xml:space="preserve"> انعام (6) 11</w:t>
      </w:r>
    </w:p>
    <w:p w:rsidR="00DA643A" w:rsidRDefault="00DA643A" w:rsidP="00DA643A">
      <w:pPr>
        <w:pStyle w:val="NormalWeb"/>
        <w:bidi/>
        <w:rPr>
          <w:rtl/>
        </w:rPr>
      </w:pPr>
      <w:r>
        <w:rPr>
          <w:rFonts w:ascii="Traditional Arabic" w:hAnsi="Traditional Arabic" w:cs="Traditional Arabic" w:hint="cs"/>
          <w:color w:val="006A0F"/>
          <w:sz w:val="30"/>
          <w:szCs w:val="30"/>
          <w:rtl/>
        </w:rPr>
        <w:t>قُلْ سِيرُوا فِي الْأَرْضِ فَانْظُرُوا كَيْفَ كانَ عاقِبَةُ الْمُجْرِمِينَ.</w:t>
      </w:r>
      <w:r>
        <w:rPr>
          <w:rFonts w:ascii="Traditional Arabic" w:hAnsi="Traditional Arabic" w:cs="Traditional Arabic" w:hint="cs"/>
          <w:color w:val="000000"/>
          <w:sz w:val="30"/>
          <w:szCs w:val="30"/>
          <w:rtl/>
        </w:rPr>
        <w:t xml:space="preserve"> نمل (27) 69</w:t>
      </w:r>
    </w:p>
    <w:p w:rsidR="00DA643A" w:rsidRDefault="00DA643A" w:rsidP="00DA643A">
      <w:pPr>
        <w:pStyle w:val="NormalWeb"/>
        <w:bidi/>
        <w:rPr>
          <w:rtl/>
        </w:rPr>
      </w:pPr>
      <w:r>
        <w:rPr>
          <w:rFonts w:ascii="Traditional Arabic" w:hAnsi="Traditional Arabic" w:cs="Traditional Arabic" w:hint="cs"/>
          <w:color w:val="006A0F"/>
          <w:sz w:val="30"/>
          <w:szCs w:val="30"/>
          <w:rtl/>
        </w:rPr>
        <w:t>قُلْ سِيرُوا فِي الْأَرْضِ فَانْظُرُوا كَيْفَ كانَ عاقِبَةُ الَّذِينَ مِنْ قَبْلُ كانَ أَكْثَرُهُمْ مُشْرِكِينَ.</w:t>
      </w:r>
      <w:r>
        <w:rPr>
          <w:rFonts w:ascii="Traditional Arabic" w:hAnsi="Traditional Arabic" w:cs="Traditional Arabic" w:hint="cs"/>
          <w:color w:val="000000"/>
          <w:sz w:val="30"/>
          <w:szCs w:val="30"/>
          <w:rtl/>
        </w:rPr>
        <w:t xml:space="preserve"> روم (30) 42</w:t>
      </w:r>
    </w:p>
    <w:p w:rsidR="00DA643A" w:rsidRDefault="00DA643A" w:rsidP="00DA643A">
      <w:pPr>
        <w:pStyle w:val="NormalWeb"/>
        <w:bidi/>
        <w:rPr>
          <w:rtl/>
        </w:rPr>
      </w:pPr>
      <w:r>
        <w:rPr>
          <w:rFonts w:ascii="Traditional Arabic" w:hAnsi="Traditional Arabic" w:cs="Traditional Arabic" w:hint="cs"/>
          <w:color w:val="465BFF"/>
          <w:sz w:val="30"/>
          <w:szCs w:val="30"/>
          <w:rtl/>
        </w:rPr>
        <w:t>100. دفاع از قرآن‏</w:t>
      </w:r>
    </w:p>
    <w:p w:rsidR="00DA643A" w:rsidRDefault="00DA643A" w:rsidP="00DA643A">
      <w:pPr>
        <w:pStyle w:val="NormalWeb"/>
        <w:bidi/>
        <w:rPr>
          <w:rtl/>
        </w:rPr>
      </w:pPr>
      <w:r>
        <w:rPr>
          <w:rFonts w:ascii="Traditional Arabic" w:hAnsi="Traditional Arabic" w:cs="Traditional Arabic" w:hint="cs"/>
          <w:color w:val="000000"/>
          <w:sz w:val="30"/>
          <w:szCs w:val="30"/>
          <w:rtl/>
        </w:rPr>
        <w:t>2497. پيامبر صلى الله عليه و آله، وظيفه‏دار پاسخ گويى به اتهامات مشركان، مبنى بر ساختگى بودن قرآن، با روشن كردن حقيقت وحى: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قالُوا إِنَّما أَنْتَ مُفْتَرٍ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قُلْ نَزَّلَهُ رُوحُ الْقُدُسِ مِنْ رَبِّكَ بِالْحَقِّ لِيُثَبِّتَ الَّذِينَ آمَنُوا وَ هُدىً وَ بُشْرى‏ لِلْمُسْلِمِينَ.</w:t>
      </w:r>
      <w:r>
        <w:rPr>
          <w:rFonts w:ascii="Traditional Arabic" w:hAnsi="Traditional Arabic" w:cs="Traditional Arabic" w:hint="cs"/>
          <w:color w:val="000000"/>
          <w:sz w:val="30"/>
          <w:szCs w:val="30"/>
          <w:rtl/>
        </w:rPr>
        <w:t xml:space="preserve"> نحل (16) 101 و 102</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383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101. ردّ ادّعاى باديه‏نشينان‏</w:t>
      </w:r>
    </w:p>
    <w:p w:rsidR="00DA643A" w:rsidRDefault="00DA643A" w:rsidP="00DA643A">
      <w:pPr>
        <w:pStyle w:val="NormalWeb"/>
        <w:bidi/>
        <w:rPr>
          <w:rtl/>
        </w:rPr>
      </w:pPr>
      <w:r>
        <w:rPr>
          <w:rFonts w:ascii="Traditional Arabic" w:hAnsi="Traditional Arabic" w:cs="Traditional Arabic" w:hint="cs"/>
          <w:color w:val="000000"/>
          <w:sz w:val="30"/>
          <w:szCs w:val="30"/>
          <w:rtl/>
        </w:rPr>
        <w:t>2498. پيامبر صلى الله عليه و آله، مأمور ردّ ادّعاى ايمان اعراب باديه‏نشين، در عين پذيرش اسلام آنان:</w:t>
      </w:r>
    </w:p>
    <w:p w:rsidR="00DA643A" w:rsidRDefault="00DA643A" w:rsidP="00DA643A">
      <w:pPr>
        <w:pStyle w:val="NormalWeb"/>
        <w:bidi/>
        <w:rPr>
          <w:rtl/>
        </w:rPr>
      </w:pPr>
      <w:r>
        <w:rPr>
          <w:rFonts w:ascii="Traditional Arabic" w:hAnsi="Traditional Arabic" w:cs="Traditional Arabic" w:hint="cs"/>
          <w:color w:val="006A0F"/>
          <w:sz w:val="30"/>
          <w:szCs w:val="30"/>
          <w:rtl/>
        </w:rPr>
        <w:t>قالَتِ الْأَعْرابُ آمَنَّا قُلْ لَمْ تُؤْمِنُوا وَ لكِنْ قُولُوا أَسْلَمْنا وَ لَمَّا يَدْخُلِ الْإِيمانُ فِي قُلُوبِكُمْ‏</w:t>
      </w:r>
      <w:r>
        <w:rPr>
          <w:rFonts w:ascii="Traditional Arabic" w:hAnsi="Traditional Arabic" w:cs="Traditional Arabic" w:hint="cs"/>
          <w:color w:val="000000"/>
          <w:sz w:val="30"/>
          <w:szCs w:val="30"/>
          <w:rtl/>
        </w:rPr>
        <w:t xml:space="preserve"> .... حجرات (49) 14</w:t>
      </w:r>
    </w:p>
    <w:p w:rsidR="00DA643A" w:rsidRDefault="00DA643A" w:rsidP="00DA643A">
      <w:pPr>
        <w:pStyle w:val="NormalWeb"/>
        <w:bidi/>
        <w:rPr>
          <w:rtl/>
        </w:rPr>
      </w:pPr>
      <w:r>
        <w:rPr>
          <w:rFonts w:ascii="Traditional Arabic" w:hAnsi="Traditional Arabic" w:cs="Traditional Arabic" w:hint="cs"/>
          <w:color w:val="465BFF"/>
          <w:sz w:val="30"/>
          <w:szCs w:val="30"/>
          <w:rtl/>
        </w:rPr>
        <w:t>102. رفع تكليف سخت‏</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2499. برداشتن تكاليف دشوار و بارهاى سنگين از دوش مردم و گسستن زنجيرهاى جهل و خرافه و زدودن بدعتهاى دينى، از وظايف پيامبر صلى الله عليه و آله در انجام دادن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يَضَعُ عَنْهُمْ إِصْرَهُمْ وَ الْأَغْلالَ الَّتِي كانَتْ عَلَيْهِمْ‏</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465BFF"/>
          <w:sz w:val="30"/>
          <w:szCs w:val="30"/>
          <w:rtl/>
        </w:rPr>
        <w:t>103. صبر</w:t>
      </w:r>
    </w:p>
    <w:p w:rsidR="00DA643A" w:rsidRDefault="00DA643A" w:rsidP="00DA643A">
      <w:pPr>
        <w:pStyle w:val="NormalWeb"/>
        <w:bidi/>
        <w:rPr>
          <w:rtl/>
        </w:rPr>
      </w:pPr>
      <w:r>
        <w:rPr>
          <w:rFonts w:ascii="Traditional Arabic" w:hAnsi="Traditional Arabic" w:cs="Traditional Arabic" w:hint="cs"/>
          <w:color w:val="000000"/>
          <w:sz w:val="30"/>
          <w:szCs w:val="30"/>
          <w:rtl/>
        </w:rPr>
        <w:t>2500. پيامبر صلى الله عليه و آله موظّف به صبر و همراهى با اصحاب صُفّه:</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08"/>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rPr>
          <w:rtl/>
        </w:rPr>
      </w:pPr>
      <w:r>
        <w:rPr>
          <w:rFonts w:ascii="Traditional Arabic" w:hAnsi="Traditional Arabic" w:cs="Traditional Arabic" w:hint="cs"/>
          <w:color w:val="000000"/>
          <w:sz w:val="30"/>
          <w:szCs w:val="30"/>
          <w:rtl/>
        </w:rPr>
        <w:t>2501. مأموريّت پيامبر صلى الله عليه و آله براى صبر و خويشتن‏دارى در برابر مشكلات رسالت:</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 وَ اصْبِرْ حَتَّى يَحْكُمَ اللَّهُ‏</w:t>
      </w:r>
      <w:r>
        <w:rPr>
          <w:rFonts w:ascii="Traditional Arabic" w:hAnsi="Traditional Arabic" w:cs="Traditional Arabic" w:hint="cs"/>
          <w:color w:val="000000"/>
          <w:sz w:val="30"/>
          <w:szCs w:val="30"/>
          <w:rtl/>
        </w:rPr>
        <w:t xml:space="preserve"> .... يونس (10) 109</w:t>
      </w:r>
    </w:p>
    <w:p w:rsidR="00DA643A" w:rsidRDefault="00DA643A" w:rsidP="00DA643A">
      <w:pPr>
        <w:pStyle w:val="NormalWeb"/>
        <w:bidi/>
        <w:rPr>
          <w:rtl/>
        </w:rPr>
      </w:pPr>
      <w:r>
        <w:rPr>
          <w:rFonts w:ascii="Traditional Arabic" w:hAnsi="Traditional Arabic" w:cs="Traditional Arabic" w:hint="cs"/>
          <w:color w:val="006A0F"/>
          <w:sz w:val="30"/>
          <w:szCs w:val="30"/>
          <w:rtl/>
        </w:rPr>
        <w:t>تِلْكَ مِنْ أَنْباءِ الْغَيْبِ نُوحِيها إِلَيْكَ ما كُنْتَ تَعْلَمُها أَنْتَ وَ لا قَوْمُكَ مِنْ قَبْلِ هذا فَاصْبِرْ إِنَّ الْعاقِبَةَ لِلْمُتَّقِينَ.</w:t>
      </w:r>
      <w:r>
        <w:rPr>
          <w:rFonts w:ascii="Traditional Arabic" w:hAnsi="Traditional Arabic" w:cs="Traditional Arabic" w:hint="cs"/>
          <w:color w:val="000000"/>
          <w:sz w:val="30"/>
          <w:szCs w:val="30"/>
          <w:rtl/>
        </w:rPr>
        <w:t xml:space="preserve"> هود (11) 49</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فَإِنَّ اللَّهَ لا يُضِيعُ أَجْرَ الْمُحْسِنِينَ.</w:t>
      </w:r>
      <w:r>
        <w:rPr>
          <w:rFonts w:ascii="Traditional Arabic" w:hAnsi="Traditional Arabic" w:cs="Traditional Arabic" w:hint="cs"/>
          <w:color w:val="000000"/>
          <w:sz w:val="30"/>
          <w:szCs w:val="30"/>
          <w:rtl/>
        </w:rPr>
        <w:t xml:space="preserve"> هود (11) 115</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w:t>
      </w:r>
      <w:r>
        <w:rPr>
          <w:rFonts w:ascii="Traditional Arabic" w:hAnsi="Traditional Arabic" w:cs="Traditional Arabic" w:hint="cs"/>
          <w:color w:val="000000"/>
          <w:sz w:val="30"/>
          <w:szCs w:val="30"/>
          <w:rtl/>
        </w:rPr>
        <w:t xml:space="preserve"> .... غافر (40) 55</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w:t>
      </w:r>
      <w:r>
        <w:rPr>
          <w:rFonts w:ascii="Traditional Arabic" w:hAnsi="Traditional Arabic" w:cs="Traditional Arabic" w:hint="cs"/>
          <w:color w:val="000000"/>
          <w:sz w:val="30"/>
          <w:szCs w:val="30"/>
          <w:rtl/>
        </w:rPr>
        <w:t xml:space="preserve"> .... غافر (40) 77</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لِحُكْمِ رَبِّكَ فَإِنَّكَ بِأَعْيُنِنا</w:t>
      </w:r>
      <w:r>
        <w:rPr>
          <w:rFonts w:ascii="Traditional Arabic" w:hAnsi="Traditional Arabic" w:cs="Traditional Arabic" w:hint="cs"/>
          <w:color w:val="000000"/>
          <w:sz w:val="30"/>
          <w:szCs w:val="30"/>
          <w:rtl/>
        </w:rPr>
        <w:t xml:space="preserve"> .... طور (52) 48</w:t>
      </w:r>
    </w:p>
    <w:p w:rsidR="00DA643A" w:rsidRDefault="00DA643A" w:rsidP="00DA643A">
      <w:pPr>
        <w:pStyle w:val="NormalWeb"/>
        <w:bidi/>
        <w:rPr>
          <w:rtl/>
        </w:rPr>
      </w:pPr>
      <w:r>
        <w:rPr>
          <w:rFonts w:ascii="Traditional Arabic" w:hAnsi="Traditional Arabic" w:cs="Traditional Arabic" w:hint="cs"/>
          <w:color w:val="000000"/>
          <w:sz w:val="30"/>
          <w:szCs w:val="30"/>
          <w:rtl/>
        </w:rPr>
        <w:t>2502. پيامبر صلى الله عليه و آله در برابر آزار و اذيّت دشمنان، تنها مأمور به صبر و شكيبايى، نه مقابله به مثل:</w:t>
      </w:r>
    </w:p>
    <w:p w:rsidR="00DA643A" w:rsidRDefault="00DA643A" w:rsidP="00DA643A">
      <w:pPr>
        <w:pStyle w:val="NormalWeb"/>
        <w:bidi/>
        <w:rPr>
          <w:rtl/>
        </w:rPr>
      </w:pPr>
      <w:r>
        <w:rPr>
          <w:rFonts w:ascii="Traditional Arabic" w:hAnsi="Traditional Arabic" w:cs="Traditional Arabic" w:hint="cs"/>
          <w:color w:val="006A0F"/>
          <w:sz w:val="30"/>
          <w:szCs w:val="30"/>
          <w:rtl/>
        </w:rPr>
        <w:t>وَ إِنْ عاقَبْتُمْ فَعاقِبُوا بِمِثْلِ ما عُوقِبْتُمْ بِهِ وَ لَئِنْ صَبَرْتُمْ لَهُوَ خَيْرٌ لِلصَّابِرِينَ‏ وَ اصْبِرْ وَ ما صَبْرُكَ إِلَّا بِاللَّهِ‏</w:t>
      </w:r>
      <w:r>
        <w:rPr>
          <w:rFonts w:ascii="Traditional Arabic" w:hAnsi="Traditional Arabic" w:cs="Traditional Arabic" w:hint="cs"/>
          <w:color w:val="000000"/>
          <w:sz w:val="30"/>
          <w:szCs w:val="30"/>
          <w:rtl/>
        </w:rPr>
        <w:t xml:space="preserve"> .... نحل (16) 126 و 127</w:t>
      </w:r>
    </w:p>
    <w:p w:rsidR="00DA643A" w:rsidRDefault="00DA643A" w:rsidP="00DA643A">
      <w:pPr>
        <w:pStyle w:val="NormalWeb"/>
        <w:bidi/>
        <w:rPr>
          <w:rtl/>
        </w:rPr>
      </w:pPr>
      <w:r>
        <w:rPr>
          <w:rFonts w:ascii="Traditional Arabic" w:hAnsi="Traditional Arabic" w:cs="Traditional Arabic" w:hint="cs"/>
          <w:color w:val="000000"/>
          <w:sz w:val="30"/>
          <w:szCs w:val="30"/>
          <w:rtl/>
        </w:rPr>
        <w:t>2503. پيامبر صلى الله عليه و آله موظف به صبر، در برابر تبليغات سوء كافران: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لَئِنْ جِئْتَهُمْ بِآيَةٍ لَيَقُولَنَّ الَّذِينَ كَفَرُوا إِنْ أَنْتُمْ إِلَّا مُبْطِلُونَ‏ فَاصْبِرْ إِنَّ وَعْدَ اللَّهِ حَقٌّ وَ لا يَسْتَخِفَّنَّكَ الَّذِينَ لا يُوقِنُونَ.</w:t>
      </w:r>
      <w:r>
        <w:rPr>
          <w:rFonts w:ascii="Traditional Arabic" w:hAnsi="Traditional Arabic" w:cs="Traditional Arabic" w:hint="cs"/>
          <w:color w:val="000000"/>
          <w:sz w:val="30"/>
          <w:szCs w:val="30"/>
          <w:rtl/>
        </w:rPr>
        <w:t xml:space="preserve"> روم (30) 58 و 60</w:t>
      </w:r>
    </w:p>
    <w:p w:rsidR="00DA643A" w:rsidRDefault="00DA643A" w:rsidP="00DA643A">
      <w:pPr>
        <w:pStyle w:val="NormalWeb"/>
        <w:bidi/>
        <w:rPr>
          <w:rtl/>
        </w:rPr>
      </w:pPr>
      <w:r>
        <w:rPr>
          <w:rFonts w:ascii="Traditional Arabic" w:hAnsi="Traditional Arabic" w:cs="Traditional Arabic" w:hint="cs"/>
          <w:color w:val="000000"/>
          <w:sz w:val="30"/>
          <w:szCs w:val="30"/>
          <w:rtl/>
        </w:rPr>
        <w:t>2504. پيامبر صلى الله عليه و آله، مأمور برگزيدن شيوه صبر و انتظار در برابر كافران: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فَإِنَّما يَسَّرْناهُ بِلِسانِكَ لَعَلَّهُمْ يَتَذَكَّرُونَ‏ فَارْتَقِبْ إِنَّهُمْ مُرْتَقِبُونَ.</w:t>
      </w:r>
      <w:r>
        <w:rPr>
          <w:rFonts w:ascii="Traditional Arabic" w:hAnsi="Traditional Arabic" w:cs="Traditional Arabic" w:hint="cs"/>
          <w:color w:val="000000"/>
          <w:sz w:val="30"/>
          <w:szCs w:val="30"/>
          <w:rtl/>
        </w:rPr>
        <w:t xml:space="preserve"> دخان (44) 58 و 59</w:t>
      </w:r>
    </w:p>
    <w:p w:rsidR="00DA643A" w:rsidRDefault="00DA643A" w:rsidP="00DA643A">
      <w:pPr>
        <w:pStyle w:val="NormalWeb"/>
        <w:bidi/>
        <w:rPr>
          <w:rtl/>
        </w:rPr>
      </w:pPr>
      <w:r>
        <w:rPr>
          <w:rFonts w:ascii="Traditional Arabic" w:hAnsi="Traditional Arabic" w:cs="Traditional Arabic" w:hint="cs"/>
          <w:color w:val="000000"/>
          <w:sz w:val="30"/>
          <w:szCs w:val="30"/>
          <w:rtl/>
        </w:rPr>
        <w:t>2505. پيامبر صلى الله عليه و آله موظف به استقامت، صبر و پايدارى، همچون رسولان اولوا العزم:</w:t>
      </w:r>
    </w:p>
    <w:p w:rsidR="00DA643A" w:rsidRDefault="00DA643A" w:rsidP="00DA643A">
      <w:pPr>
        <w:pStyle w:val="NormalWeb"/>
        <w:bidi/>
        <w:rPr>
          <w:rtl/>
        </w:rPr>
      </w:pPr>
      <w:r>
        <w:rPr>
          <w:rFonts w:ascii="Traditional Arabic" w:hAnsi="Traditional Arabic" w:cs="Traditional Arabic" w:hint="cs"/>
          <w:color w:val="006A0F"/>
          <w:sz w:val="30"/>
          <w:szCs w:val="30"/>
          <w:rtl/>
        </w:rPr>
        <w:t>فَاصْبِرْ كَما صَبَرَ أُولُوا الْعَزْمِ مِنَ الرُّسُلِ‏</w:t>
      </w:r>
      <w:r>
        <w:rPr>
          <w:rFonts w:ascii="Traditional Arabic" w:hAnsi="Traditional Arabic" w:cs="Traditional Arabic" w:hint="cs"/>
          <w:color w:val="000000"/>
          <w:sz w:val="30"/>
          <w:szCs w:val="30"/>
          <w:rtl/>
        </w:rPr>
        <w:t xml:space="preserve"> .... احقاف (46) 35</w:t>
      </w:r>
    </w:p>
    <w:p w:rsidR="00DA643A" w:rsidRDefault="00DA643A" w:rsidP="00DA643A">
      <w:pPr>
        <w:pStyle w:val="NormalWeb"/>
        <w:bidi/>
        <w:rPr>
          <w:rtl/>
        </w:rPr>
      </w:pPr>
      <w:r>
        <w:rPr>
          <w:rFonts w:ascii="Traditional Arabic" w:hAnsi="Traditional Arabic" w:cs="Traditional Arabic" w:hint="cs"/>
          <w:color w:val="465BFF"/>
          <w:sz w:val="30"/>
          <w:szCs w:val="30"/>
          <w:rtl/>
        </w:rPr>
        <w:t>104. عدم حمايت از خائنان‏</w:t>
      </w:r>
    </w:p>
    <w:p w:rsidR="00DA643A" w:rsidRDefault="00DA643A" w:rsidP="00DA643A">
      <w:pPr>
        <w:pStyle w:val="NormalWeb"/>
        <w:bidi/>
        <w:rPr>
          <w:rtl/>
        </w:rPr>
      </w:pPr>
      <w:r>
        <w:rPr>
          <w:rFonts w:ascii="Traditional Arabic" w:hAnsi="Traditional Arabic" w:cs="Traditional Arabic" w:hint="cs"/>
          <w:color w:val="000000"/>
          <w:sz w:val="30"/>
          <w:szCs w:val="30"/>
          <w:rtl/>
        </w:rPr>
        <w:t>2506. هشدار خداوند به پيامبر صلى الله عليه و آله، در مورد دفاع از خائنان: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تُجادِلْ عَنِ الَّذِينَ يَخْتانُونَ أَنْفُسَهُمْ إِنَّ اللَّهَ لا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384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يُحِبُّ مَنْ كانَ خَوَّاناً أَثِيماً.</w:t>
      </w:r>
      <w:r>
        <w:rPr>
          <w:rFonts w:ascii="Traditional Arabic" w:hAnsi="Traditional Arabic" w:cs="Traditional Arabic" w:hint="cs"/>
          <w:color w:val="000000"/>
          <w:sz w:val="30"/>
          <w:szCs w:val="30"/>
          <w:rtl/>
        </w:rPr>
        <w:t xml:space="preserve"> نساء (4) 107</w:t>
      </w:r>
    </w:p>
    <w:p w:rsidR="00DA643A" w:rsidRDefault="00DA643A" w:rsidP="00DA643A">
      <w:pPr>
        <w:pStyle w:val="NormalWeb"/>
        <w:bidi/>
        <w:rPr>
          <w:rtl/>
        </w:rPr>
      </w:pPr>
      <w:r>
        <w:rPr>
          <w:rFonts w:ascii="Traditional Arabic" w:hAnsi="Traditional Arabic" w:cs="Traditional Arabic" w:hint="cs"/>
          <w:color w:val="465BFF"/>
          <w:sz w:val="30"/>
          <w:szCs w:val="30"/>
          <w:rtl/>
        </w:rPr>
        <w:t>105. عفو</w:t>
      </w:r>
    </w:p>
    <w:p w:rsidR="00DA643A" w:rsidRDefault="00DA643A" w:rsidP="00DA643A">
      <w:pPr>
        <w:pStyle w:val="NormalWeb"/>
        <w:bidi/>
        <w:rPr>
          <w:rtl/>
        </w:rPr>
      </w:pPr>
      <w:r>
        <w:rPr>
          <w:rFonts w:ascii="Traditional Arabic" w:hAnsi="Traditional Arabic" w:cs="Traditional Arabic" w:hint="cs"/>
          <w:color w:val="000000"/>
          <w:sz w:val="30"/>
          <w:szCs w:val="30"/>
          <w:rtl/>
        </w:rPr>
        <w:t>2507. پيامبر صلى الله عليه و آله موظف به عفو و گذشت از خطاهاى بنى اسرائيل و ترك هر گونه تعرض نسبت به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تَزالُ تَطَّلِعُ عَلى‏ خائِنَةٍ مِنْهُمْ‏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فَاعْفُ عَنْهُمْ وَ اصْفَحْ‏</w:t>
      </w:r>
      <w:r>
        <w:rPr>
          <w:rFonts w:ascii="Traditional Arabic" w:hAnsi="Traditional Arabic" w:cs="Traditional Arabic" w:hint="cs"/>
          <w:color w:val="000000"/>
          <w:sz w:val="30"/>
          <w:szCs w:val="30"/>
          <w:rtl/>
        </w:rPr>
        <w:t xml:space="preserve"> .... مائده (5) 12 و 13</w:t>
      </w:r>
    </w:p>
    <w:p w:rsidR="00DA643A" w:rsidRDefault="00DA643A" w:rsidP="00DA643A">
      <w:pPr>
        <w:pStyle w:val="NormalWeb"/>
        <w:bidi/>
        <w:rPr>
          <w:rtl/>
        </w:rPr>
      </w:pPr>
      <w:r>
        <w:rPr>
          <w:rFonts w:ascii="Traditional Arabic" w:hAnsi="Traditional Arabic" w:cs="Traditional Arabic" w:hint="cs"/>
          <w:color w:val="000000"/>
          <w:sz w:val="30"/>
          <w:szCs w:val="30"/>
          <w:rtl/>
        </w:rPr>
        <w:t>2508. پيامبر صلى الله عليه و آله موظف به عفو و گذشت از غير خائنان بنى‏اسرائيل:</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بَنِي إِسْرائِيلَ‏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تَزالُ تَطَّلِعُ عَلى‏ خائِنَةٍ مِنْهُمْ إِلَّا قَلِيلًا مِنْهُمْ فَاعْفُ عَنْهُمْ وَ اصْفَحْ‏</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09"/>
      </w:r>
      <w:r>
        <w:rPr>
          <w:rFonts w:ascii="Traditional Arabic" w:hAnsi="Traditional Arabic" w:cs="Traditional Arabic" w:hint="cs"/>
          <w:color w:val="000000"/>
          <w:sz w:val="30"/>
          <w:szCs w:val="30"/>
          <w:rtl/>
        </w:rPr>
        <w:t xml:space="preserve"> مائده (5) 12 و 13</w:t>
      </w:r>
    </w:p>
    <w:p w:rsidR="00DA643A" w:rsidRDefault="00DA643A" w:rsidP="00DA643A">
      <w:pPr>
        <w:pStyle w:val="NormalWeb"/>
        <w:bidi/>
        <w:rPr>
          <w:rtl/>
        </w:rPr>
      </w:pPr>
      <w:r>
        <w:rPr>
          <w:rFonts w:ascii="Traditional Arabic" w:hAnsi="Traditional Arabic" w:cs="Traditional Arabic" w:hint="cs"/>
          <w:color w:val="000000"/>
          <w:sz w:val="30"/>
          <w:szCs w:val="30"/>
          <w:rtl/>
        </w:rPr>
        <w:t>2509. پيامبر صلى الله عليه و آله موظّف به چشم‏پوشى از خطاى مراجعه‏كنندگان به طاغوت و پشيمان از 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يُرِيدُونَ أَنْ يَتَحاكَمُوا إِلَى الطَّاغُوتِ‏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جاؤُكَ يَحْلِفُونَ بِاللَّهِ إِنْ أَرَدْنا إِلَّا إِحْساناً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فَأَعْرِضْ عَنْهُمْ‏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10"/>
      </w:r>
      <w:r>
        <w:rPr>
          <w:rFonts w:ascii="Traditional Arabic" w:hAnsi="Traditional Arabic" w:cs="Traditional Arabic" w:hint="cs"/>
          <w:color w:val="000000"/>
          <w:sz w:val="30"/>
          <w:szCs w:val="30"/>
          <w:rtl/>
        </w:rPr>
        <w:t xml:space="preserve"> نساء (4) 60 و 62 و 63</w:t>
      </w:r>
    </w:p>
    <w:p w:rsidR="00DA643A" w:rsidRDefault="00DA643A" w:rsidP="00DA643A">
      <w:pPr>
        <w:pStyle w:val="NormalWeb"/>
        <w:bidi/>
        <w:rPr>
          <w:rtl/>
        </w:rPr>
      </w:pPr>
      <w:r>
        <w:rPr>
          <w:rFonts w:ascii="Traditional Arabic" w:hAnsi="Traditional Arabic" w:cs="Traditional Arabic" w:hint="cs"/>
          <w:color w:val="000000"/>
          <w:sz w:val="30"/>
          <w:szCs w:val="30"/>
          <w:rtl/>
        </w:rPr>
        <w:t>2510. عفو از خطا كاران پيكار احد، تكليف الهى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 الَّذِينَ تَوَلَّوْا مِنْكُمْ يَوْمَ الْتَقَى الْجَمْعانِ‏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فَاعْفُ عَنْهُمْ وَ اسْتَغْفِرْ لَهُمْ‏</w:t>
      </w:r>
      <w:r>
        <w:rPr>
          <w:rFonts w:ascii="Traditional Arabic" w:hAnsi="Traditional Arabic" w:cs="Traditional Arabic" w:hint="cs"/>
          <w:color w:val="000000"/>
          <w:sz w:val="30"/>
          <w:szCs w:val="30"/>
          <w:rtl/>
        </w:rPr>
        <w:t xml:space="preserve"> .... آل‏عمران (3) 155 و 159</w:t>
      </w:r>
    </w:p>
    <w:p w:rsidR="00DA643A" w:rsidRDefault="00DA643A" w:rsidP="00DA643A">
      <w:pPr>
        <w:pStyle w:val="NormalWeb"/>
        <w:bidi/>
        <w:rPr>
          <w:rtl/>
        </w:rPr>
      </w:pPr>
      <w:r>
        <w:rPr>
          <w:rFonts w:ascii="Traditional Arabic" w:hAnsi="Traditional Arabic" w:cs="Traditional Arabic" w:hint="cs"/>
          <w:color w:val="000000"/>
          <w:sz w:val="30"/>
          <w:szCs w:val="30"/>
          <w:rtl/>
        </w:rPr>
        <w:t>2511. پيامبر صلى الله عليه و آله، مأمور پيشه ساختن عفو از خطاكاران: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فَاعْفُوا وَ اصْفَحُوا</w:t>
      </w:r>
      <w:r>
        <w:rPr>
          <w:rFonts w:ascii="Traditional Arabic" w:hAnsi="Traditional Arabic" w:cs="Traditional Arabic" w:hint="cs"/>
          <w:color w:val="000000"/>
          <w:sz w:val="30"/>
          <w:szCs w:val="30"/>
          <w:rtl/>
        </w:rPr>
        <w:t xml:space="preserve"> .... بقره (2) 109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قُلِ الْعَفْوَ</w:t>
      </w:r>
      <w:r>
        <w:rPr>
          <w:rFonts w:ascii="Traditional Arabic" w:hAnsi="Traditional Arabic" w:cs="Traditional Arabic" w:hint="cs"/>
          <w:color w:val="000000"/>
          <w:sz w:val="30"/>
          <w:szCs w:val="30"/>
          <w:rtl/>
        </w:rPr>
        <w:t xml:space="preserve"> .... بقره (2) 219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فَاعْفُ عَنْهُمْ وَ اسْتَغْفِرْ لَهُمْ‏</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فَاعْفُ عَنْهُمْ وَ اصْفَحْ‏</w:t>
      </w:r>
      <w:r>
        <w:rPr>
          <w:rFonts w:ascii="Traditional Arabic" w:hAnsi="Traditional Arabic" w:cs="Traditional Arabic" w:hint="cs"/>
          <w:color w:val="000000"/>
          <w:sz w:val="30"/>
          <w:szCs w:val="30"/>
          <w:rtl/>
        </w:rPr>
        <w:t xml:space="preserve"> .... مائده (5) 13</w:t>
      </w:r>
    </w:p>
    <w:p w:rsidR="00DA643A" w:rsidRDefault="00DA643A" w:rsidP="00DA643A">
      <w:pPr>
        <w:pStyle w:val="NormalWeb"/>
        <w:bidi/>
        <w:rPr>
          <w:rtl/>
        </w:rPr>
      </w:pPr>
      <w:r>
        <w:rPr>
          <w:rFonts w:ascii="Traditional Arabic" w:hAnsi="Traditional Arabic" w:cs="Traditional Arabic" w:hint="cs"/>
          <w:color w:val="006A0F"/>
          <w:sz w:val="30"/>
          <w:szCs w:val="30"/>
          <w:rtl/>
        </w:rPr>
        <w:t>خُذِ الْعَفْوَ وَ أْمُرْ بِالْعُرْفِ وَ أَعْرِضْ عَنِ الْجاهِلِينَ.</w:t>
      </w:r>
      <w:r>
        <w:rPr>
          <w:rFonts w:ascii="Traditional Arabic" w:hAnsi="Traditional Arabic" w:cs="Traditional Arabic" w:hint="cs"/>
          <w:color w:val="000000"/>
          <w:sz w:val="30"/>
          <w:szCs w:val="30"/>
          <w:rtl/>
        </w:rPr>
        <w:t xml:space="preserve"> اعراف (7) 199</w:t>
      </w:r>
    </w:p>
    <w:p w:rsidR="00DA643A" w:rsidRDefault="00DA643A" w:rsidP="00DA643A">
      <w:pPr>
        <w:pStyle w:val="NormalWeb"/>
        <w:bidi/>
        <w:rPr>
          <w:rtl/>
        </w:rPr>
      </w:pPr>
      <w:r>
        <w:rPr>
          <w:rFonts w:ascii="Traditional Arabic" w:hAnsi="Traditional Arabic" w:cs="Traditional Arabic" w:hint="cs"/>
          <w:color w:val="006A0F"/>
          <w:sz w:val="30"/>
          <w:szCs w:val="30"/>
          <w:rtl/>
        </w:rPr>
        <w:t>وَ ما خَلَقْنَا السَّماواتِ وَ الْأَرْضَ وَ ما بَيْنَهُما إِلَّا بِالْحَقِّ وَ إِنَّ السَّاعَةَ لَآتِيَةٌ فَاصْفَحِ الصَّفْحَ الْجَمِيلَ.</w:t>
      </w:r>
      <w:r>
        <w:rPr>
          <w:rFonts w:ascii="Traditional Arabic" w:hAnsi="Traditional Arabic" w:cs="Traditional Arabic" w:hint="cs"/>
          <w:color w:val="000000"/>
          <w:sz w:val="30"/>
          <w:szCs w:val="30"/>
          <w:rtl/>
        </w:rPr>
        <w:t xml:space="preserve"> حجر (15) 85</w:t>
      </w:r>
    </w:p>
    <w:p w:rsidR="00DA643A" w:rsidRDefault="00DA643A" w:rsidP="00DA643A">
      <w:pPr>
        <w:pStyle w:val="NormalWeb"/>
        <w:bidi/>
        <w:rPr>
          <w:rtl/>
        </w:rPr>
      </w:pPr>
      <w:r>
        <w:rPr>
          <w:rFonts w:ascii="Traditional Arabic" w:hAnsi="Traditional Arabic" w:cs="Traditional Arabic" w:hint="cs"/>
          <w:color w:val="006A0F"/>
          <w:sz w:val="30"/>
          <w:szCs w:val="30"/>
          <w:rtl/>
        </w:rPr>
        <w:t>فَاصْفَحْ عَنْهُمْ وَ قُلْ سَلامٌ فَسَوْفَ يَعْلَمُونَ.</w:t>
      </w:r>
      <w:r>
        <w:rPr>
          <w:rFonts w:ascii="Traditional Arabic" w:hAnsi="Traditional Arabic" w:cs="Traditional Arabic" w:hint="cs"/>
          <w:color w:val="000000"/>
          <w:sz w:val="30"/>
          <w:szCs w:val="30"/>
          <w:rtl/>
        </w:rPr>
        <w:t xml:space="preserve"> زخرف (43) 89</w:t>
      </w:r>
    </w:p>
    <w:p w:rsidR="00DA643A" w:rsidRDefault="00DA643A" w:rsidP="00DA643A">
      <w:pPr>
        <w:pStyle w:val="NormalWeb"/>
        <w:bidi/>
        <w:rPr>
          <w:rtl/>
        </w:rPr>
      </w:pPr>
      <w:r>
        <w:rPr>
          <w:rFonts w:ascii="Traditional Arabic" w:hAnsi="Traditional Arabic" w:cs="Traditional Arabic" w:hint="cs"/>
          <w:color w:val="465BFF"/>
          <w:sz w:val="30"/>
          <w:szCs w:val="30"/>
          <w:rtl/>
        </w:rPr>
        <w:t>106. فرماندهى‏</w:t>
      </w:r>
    </w:p>
    <w:p w:rsidR="00DA643A" w:rsidRDefault="00DA643A" w:rsidP="00DA643A">
      <w:pPr>
        <w:pStyle w:val="NormalWeb"/>
        <w:bidi/>
        <w:rPr>
          <w:rtl/>
        </w:rPr>
      </w:pPr>
      <w:r>
        <w:rPr>
          <w:rFonts w:ascii="Traditional Arabic" w:hAnsi="Traditional Arabic" w:cs="Traditional Arabic" w:hint="cs"/>
          <w:color w:val="000000"/>
          <w:sz w:val="30"/>
          <w:szCs w:val="30"/>
          <w:rtl/>
        </w:rPr>
        <w:t>--) فرماندهى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107. قاطعيّت‏</w:t>
      </w:r>
    </w:p>
    <w:p w:rsidR="00DA643A" w:rsidRDefault="00DA643A" w:rsidP="00DA643A">
      <w:pPr>
        <w:pStyle w:val="NormalWeb"/>
        <w:bidi/>
        <w:rPr>
          <w:rtl/>
        </w:rPr>
      </w:pPr>
      <w:r>
        <w:rPr>
          <w:rFonts w:ascii="Traditional Arabic" w:hAnsi="Traditional Arabic" w:cs="Traditional Arabic" w:hint="cs"/>
          <w:color w:val="000000"/>
          <w:sz w:val="30"/>
          <w:szCs w:val="30"/>
          <w:rtl/>
        </w:rPr>
        <w:t>2512. توصيه خداوند به پيامبر صلى الله عليه و آله مبنى بر قاطعيّت در انجام دادن دستورهاى دين:</w:t>
      </w:r>
    </w:p>
    <w:p w:rsidR="00DA643A" w:rsidRDefault="00DA643A" w:rsidP="00DA643A">
      <w:pPr>
        <w:pStyle w:val="NormalWeb"/>
        <w:bidi/>
        <w:rPr>
          <w:rtl/>
        </w:rPr>
      </w:pPr>
      <w:r>
        <w:rPr>
          <w:rFonts w:ascii="Traditional Arabic" w:hAnsi="Traditional Arabic" w:cs="Traditional Arabic" w:hint="cs"/>
          <w:color w:val="006A0F"/>
          <w:sz w:val="30"/>
          <w:szCs w:val="30"/>
          <w:rtl/>
        </w:rPr>
        <w:t>الْحَقُّ مِنْ رَبِّكَ فَلا تَكُنْ مِنَ الْمُمْتَرِينَ.</w:t>
      </w:r>
      <w:r>
        <w:rPr>
          <w:rFonts w:ascii="Traditional Arabic" w:hAnsi="Traditional Arabic" w:cs="Traditional Arabic" w:hint="cs"/>
          <w:color w:val="000000"/>
          <w:sz w:val="30"/>
          <w:szCs w:val="30"/>
          <w:rtl/>
        </w:rPr>
        <w:t xml:space="preserve"> آل‏عمران (3) 60</w:t>
      </w:r>
    </w:p>
    <w:p w:rsidR="00DA643A" w:rsidRDefault="00DA643A" w:rsidP="00DA643A">
      <w:pPr>
        <w:pStyle w:val="NormalWeb"/>
        <w:bidi/>
        <w:rPr>
          <w:rtl/>
        </w:rPr>
      </w:pPr>
      <w:r>
        <w:rPr>
          <w:rFonts w:ascii="Traditional Arabic" w:hAnsi="Traditional Arabic" w:cs="Traditional Arabic" w:hint="cs"/>
          <w:color w:val="006A0F"/>
          <w:sz w:val="30"/>
          <w:szCs w:val="30"/>
          <w:rtl/>
        </w:rPr>
        <w:t>وَ قُلْ لِلَّذِينَ لا يُؤْمِنُونَ اعْمَلُوا عَلى‏ مَكانَتِكُمْ إِنَّا عامِلُونَ‏ وَ انْتَظِرُوا إِنَّا مُنْتَظِرُونَ.</w:t>
      </w:r>
      <w:r>
        <w:rPr>
          <w:rFonts w:ascii="Traditional Arabic" w:hAnsi="Traditional Arabic" w:cs="Traditional Arabic" w:hint="cs"/>
          <w:color w:val="000000"/>
          <w:sz w:val="30"/>
          <w:szCs w:val="30"/>
          <w:rtl/>
        </w:rPr>
        <w:t xml:space="preserve"> هود (11) 121 و 122</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الْكافِرُونَ‏ لا أَعْبُدُ ما تَعْبُدُونَ‏ وَ لا أَنْتُمْ عابِدُونَ ما أَعْبُدُ وَ لا أَنا عابِدٌ ما عَبَدْتُّمْ‏ وَ لا أَنْتُمْ عابِدُونَ ما أَعْبُدُ لَكُمْ دِينُكُمْ وَ لِيَ دِينِ.</w:t>
      </w:r>
      <w:r>
        <w:rPr>
          <w:rFonts w:ascii="Traditional Arabic" w:hAnsi="Traditional Arabic" w:cs="Traditional Arabic" w:hint="cs"/>
          <w:color w:val="000000"/>
          <w:sz w:val="30"/>
          <w:szCs w:val="30"/>
          <w:rtl/>
        </w:rPr>
        <w:t xml:space="preserve"> كافرون (109) 1-/ 6</w:t>
      </w:r>
    </w:p>
    <w:p w:rsidR="00DA643A" w:rsidRDefault="00DA643A" w:rsidP="00DA643A">
      <w:pPr>
        <w:pStyle w:val="NormalWeb"/>
        <w:bidi/>
        <w:rPr>
          <w:rtl/>
        </w:rPr>
      </w:pPr>
      <w:r>
        <w:rPr>
          <w:rFonts w:ascii="Traditional Arabic" w:hAnsi="Traditional Arabic" w:cs="Traditional Arabic" w:hint="cs"/>
          <w:color w:val="000000"/>
          <w:sz w:val="30"/>
          <w:szCs w:val="30"/>
          <w:rtl/>
        </w:rPr>
        <w:t>2513. پيامبر صلى الله عليه و آله، مأمور اعلام ثبات و قاطعيّت عملى بر آيين خود در برابر كفّار:</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w:t>
      </w:r>
      <w:r>
        <w:rPr>
          <w:rFonts w:ascii="Traditional Arabic" w:hAnsi="Traditional Arabic" w:cs="Traditional Arabic" w:hint="cs"/>
          <w:color w:val="000000"/>
          <w:sz w:val="30"/>
          <w:szCs w:val="30"/>
          <w:rtl/>
        </w:rPr>
        <w:t xml:space="preserve"> انعام (6) 19</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385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قُلْ يا قَوْمِ اعْمَلُوا عَلى‏ مَكانَتِكُمْ إِنِّي عامِلٌ فَسَوْفَ تَعْلَمُونَ‏</w:t>
      </w:r>
      <w:r>
        <w:rPr>
          <w:rFonts w:ascii="Traditional Arabic" w:hAnsi="Traditional Arabic" w:cs="Traditional Arabic" w:hint="cs"/>
          <w:color w:val="000000"/>
          <w:sz w:val="30"/>
          <w:szCs w:val="30"/>
          <w:rtl/>
        </w:rPr>
        <w:t xml:space="preserve"> .... انعام (6) 135</w:t>
      </w:r>
    </w:p>
    <w:p w:rsidR="00DA643A" w:rsidRDefault="00DA643A" w:rsidP="00DA643A">
      <w:pPr>
        <w:pStyle w:val="NormalWeb"/>
        <w:bidi/>
        <w:rPr>
          <w:rtl/>
        </w:rPr>
      </w:pPr>
      <w:r>
        <w:rPr>
          <w:rFonts w:ascii="Traditional Arabic" w:hAnsi="Traditional Arabic" w:cs="Traditional Arabic" w:hint="cs"/>
          <w:color w:val="006A0F"/>
          <w:sz w:val="30"/>
          <w:szCs w:val="30"/>
          <w:rtl/>
        </w:rPr>
        <w:t>وَ إِنْ كَذَّبُوكَ فَقُلْ لِي عَمَلِي وَ لَكُمْ عَمَلُكُمْ أَنْتُمْ بَرِيئُونَ مِمَّا أَعْمَلُ وَ أَنَا بَرِي‏ءٌ مِمَّا تَعْمَلُونَ.</w:t>
      </w:r>
      <w:r>
        <w:rPr>
          <w:rFonts w:ascii="Traditional Arabic" w:hAnsi="Traditional Arabic" w:cs="Traditional Arabic" w:hint="cs"/>
          <w:color w:val="000000"/>
          <w:sz w:val="30"/>
          <w:szCs w:val="30"/>
          <w:rtl/>
        </w:rPr>
        <w:t xml:space="preserve"> يونس (10) 41</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افْتَراهُ قُلْ إِنِ افْتَرَيْتُهُ فَعَلَيَّ إِجْرامِي وَ أَنَا بَرِي‏ءٌ مِمَّا تُجْرِمُونَ.</w:t>
      </w:r>
      <w:r>
        <w:rPr>
          <w:rFonts w:ascii="Traditional Arabic" w:hAnsi="Traditional Arabic" w:cs="Traditional Arabic" w:hint="cs"/>
          <w:color w:val="000000"/>
          <w:sz w:val="30"/>
          <w:szCs w:val="30"/>
          <w:rtl/>
        </w:rPr>
        <w:t xml:space="preserve"> هود (11) 35</w:t>
      </w:r>
    </w:p>
    <w:p w:rsidR="00DA643A" w:rsidRDefault="00DA643A" w:rsidP="00DA643A">
      <w:pPr>
        <w:pStyle w:val="NormalWeb"/>
        <w:bidi/>
        <w:rPr>
          <w:rtl/>
        </w:rPr>
      </w:pPr>
      <w:r>
        <w:rPr>
          <w:rFonts w:ascii="Traditional Arabic" w:hAnsi="Traditional Arabic" w:cs="Traditional Arabic" w:hint="cs"/>
          <w:color w:val="006A0F"/>
          <w:sz w:val="30"/>
          <w:szCs w:val="30"/>
          <w:rtl/>
        </w:rPr>
        <w:t>وَ قُلْ لِلَّذِينَ لا يُؤْمِنُونَ اعْمَلُوا عَلى‏ مَكانَتِكُمْ إِنَّا عامِلُونَ.</w:t>
      </w:r>
      <w:r>
        <w:rPr>
          <w:rFonts w:ascii="Traditional Arabic" w:hAnsi="Traditional Arabic" w:cs="Traditional Arabic" w:hint="cs"/>
          <w:color w:val="000000"/>
          <w:sz w:val="30"/>
          <w:szCs w:val="30"/>
          <w:rtl/>
        </w:rPr>
        <w:t xml:space="preserve"> هود (11) 121</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w:t>
      </w:r>
      <w:r>
        <w:rPr>
          <w:rFonts w:ascii="Traditional Arabic" w:hAnsi="Traditional Arabic" w:cs="Traditional Arabic" w:hint="cs"/>
          <w:color w:val="000000"/>
          <w:sz w:val="30"/>
          <w:szCs w:val="30"/>
          <w:rtl/>
        </w:rPr>
        <w:t xml:space="preserve"> زمر (39) 39</w:t>
      </w:r>
    </w:p>
    <w:p w:rsidR="00DA643A" w:rsidRDefault="00DA643A" w:rsidP="00DA643A">
      <w:pPr>
        <w:pStyle w:val="NormalWeb"/>
        <w:bidi/>
        <w:rPr>
          <w:rtl/>
        </w:rPr>
      </w:pPr>
      <w:r>
        <w:rPr>
          <w:rFonts w:ascii="Traditional Arabic" w:hAnsi="Traditional Arabic" w:cs="Traditional Arabic" w:hint="cs"/>
          <w:color w:val="465BFF"/>
          <w:sz w:val="30"/>
          <w:szCs w:val="30"/>
          <w:rtl/>
        </w:rPr>
        <w:t>108. قبول بيعت‏</w:t>
      </w:r>
    </w:p>
    <w:p w:rsidR="00DA643A" w:rsidRDefault="00DA643A" w:rsidP="00DA643A">
      <w:pPr>
        <w:pStyle w:val="NormalWeb"/>
        <w:bidi/>
        <w:rPr>
          <w:rtl/>
        </w:rPr>
      </w:pPr>
      <w:r>
        <w:rPr>
          <w:rFonts w:ascii="Traditional Arabic" w:hAnsi="Traditional Arabic" w:cs="Traditional Arabic" w:hint="cs"/>
          <w:color w:val="000000"/>
          <w:sz w:val="30"/>
          <w:szCs w:val="30"/>
          <w:rtl/>
        </w:rPr>
        <w:t>2514. مسئوليّت پيامبر صلى الله عليه و آله در پذيرش بيعت زنان متعهد به شرايط ايمان (پرهيز از شرك، سرقت، زنا، قتل اولاد، افترا و نافرمانى):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جاءَكَ الْمُؤْمِناتُ يُبايِعْنَكَ عَلى‏ أَنْ لا يُشْرِكْنَ بِاللَّهِ شَيْئاً وَ لا يَسْرِقْنَ وَ لا يَزْنِينَ وَ لا يَقْتُلْنَ أَوْلادَهُنَّ وَ لا يَأْتِينَ بِبُهْتانٍ يَفْتَرِينَهُ بَيْنَ أَيْدِيهِنَّ وَ أَرْجُلِهِنَّ وَ لا يَعْصِينَكَ فِي مَعْرُوفٍ فَبايِعْهُنَّ وَ اسْتَغْفِرْ لَهُنَّ اللَّهَ إِنَّ اللَّهَ غَفُورٌ رَحِيمٌ.</w:t>
      </w:r>
      <w:r>
        <w:rPr>
          <w:rFonts w:ascii="Traditional Arabic" w:hAnsi="Traditional Arabic" w:cs="Traditional Arabic" w:hint="cs"/>
          <w:color w:val="000000"/>
          <w:sz w:val="30"/>
          <w:szCs w:val="30"/>
          <w:rtl/>
        </w:rPr>
        <w:t xml:space="preserve"> ممتحنه (60) 12</w:t>
      </w:r>
    </w:p>
    <w:p w:rsidR="00DA643A" w:rsidRDefault="00DA643A" w:rsidP="00DA643A">
      <w:pPr>
        <w:pStyle w:val="NormalWeb"/>
        <w:bidi/>
        <w:rPr>
          <w:rtl/>
        </w:rPr>
      </w:pPr>
      <w:r>
        <w:rPr>
          <w:rFonts w:ascii="Traditional Arabic" w:hAnsi="Traditional Arabic" w:cs="Traditional Arabic" w:hint="cs"/>
          <w:color w:val="465BFF"/>
          <w:sz w:val="30"/>
          <w:szCs w:val="30"/>
          <w:rtl/>
        </w:rPr>
        <w:t>109. قضاوت‏</w:t>
      </w:r>
    </w:p>
    <w:p w:rsidR="00DA643A" w:rsidRDefault="00DA643A" w:rsidP="00DA643A">
      <w:pPr>
        <w:pStyle w:val="NormalWeb"/>
        <w:bidi/>
        <w:rPr>
          <w:rtl/>
        </w:rPr>
      </w:pPr>
      <w:r>
        <w:rPr>
          <w:rFonts w:ascii="Traditional Arabic" w:hAnsi="Traditional Arabic" w:cs="Traditional Arabic" w:hint="cs"/>
          <w:color w:val="000000"/>
          <w:sz w:val="30"/>
          <w:szCs w:val="30"/>
          <w:rtl/>
        </w:rPr>
        <w:t>2515. داورى ميان مردم،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إِنَّا أَنْزَلْنا إِلَيْكَ الْكِتابَ بِالْحَقِّ لِتَحْكُمَ بَيْنَ النَّاسِ‏</w:t>
      </w:r>
      <w:r>
        <w:rPr>
          <w:rFonts w:ascii="Traditional Arabic" w:hAnsi="Traditional Arabic" w:cs="Traditional Arabic" w:hint="cs"/>
          <w:color w:val="000000"/>
          <w:sz w:val="30"/>
          <w:szCs w:val="30"/>
          <w:rtl/>
        </w:rPr>
        <w:t xml:space="preserve"> .... نساء (4) 105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فَاحْكُمْ بَيْنَهُمْ بِما أَنْزَلَ اللَّهُ‏</w:t>
      </w:r>
      <w:r>
        <w:rPr>
          <w:rFonts w:ascii="Traditional Arabic" w:hAnsi="Traditional Arabic" w:cs="Traditional Arabic" w:hint="cs"/>
          <w:color w:val="000000"/>
          <w:sz w:val="30"/>
          <w:szCs w:val="30"/>
          <w:rtl/>
        </w:rPr>
        <w:t xml:space="preserve"> .... مائده (5) 48</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w:t>
      </w:r>
      <w:r>
        <w:rPr>
          <w:rFonts w:ascii="Traditional Arabic" w:hAnsi="Traditional Arabic" w:cs="Traditional Arabic" w:hint="cs"/>
          <w:color w:val="000000"/>
          <w:sz w:val="30"/>
          <w:szCs w:val="30"/>
          <w:rtl/>
        </w:rPr>
        <w:t xml:space="preserve"> .... مائده (5) 49</w:t>
      </w:r>
    </w:p>
    <w:p w:rsidR="00DA643A" w:rsidRDefault="00DA643A" w:rsidP="00DA643A">
      <w:pPr>
        <w:pStyle w:val="NormalWeb"/>
        <w:bidi/>
        <w:rPr>
          <w:rtl/>
        </w:rPr>
      </w:pPr>
      <w:r>
        <w:rPr>
          <w:rFonts w:ascii="Traditional Arabic" w:hAnsi="Traditional Arabic" w:cs="Traditional Arabic" w:hint="cs"/>
          <w:color w:val="006A0F"/>
          <w:sz w:val="30"/>
          <w:szCs w:val="30"/>
          <w:rtl/>
        </w:rPr>
        <w:t>إِنَّما كانَ قَوْلَ الْمُؤْمِنِينَ إِذا دُعُوا إِلَى اللَّهِ وَ رَسُولِهِ لِيَحْكُمَ بَيْنَهُمْ أَنْ يَقُولُوا سَمِعْنا وَ أَطَعْنا</w:t>
      </w:r>
      <w:r>
        <w:rPr>
          <w:rFonts w:ascii="Traditional Arabic" w:hAnsi="Traditional Arabic" w:cs="Traditional Arabic" w:hint="cs"/>
          <w:color w:val="000000"/>
          <w:sz w:val="30"/>
          <w:szCs w:val="30"/>
          <w:rtl/>
        </w:rPr>
        <w:t xml:space="preserve"> .... نور (24) 51</w:t>
      </w:r>
    </w:p>
    <w:p w:rsidR="00DA643A" w:rsidRDefault="00DA643A" w:rsidP="00DA643A">
      <w:pPr>
        <w:pStyle w:val="NormalWeb"/>
        <w:bidi/>
        <w:rPr>
          <w:rtl/>
        </w:rPr>
      </w:pPr>
      <w:r>
        <w:rPr>
          <w:rFonts w:ascii="Traditional Arabic" w:hAnsi="Traditional Arabic" w:cs="Traditional Arabic" w:hint="cs"/>
          <w:color w:val="000000"/>
          <w:sz w:val="30"/>
          <w:szCs w:val="30"/>
          <w:rtl/>
        </w:rPr>
        <w:t>2516. پيامبر صلى الله عليه و آله موظّف به قضاوت در ميان مردم بر پايه تعاليم قرآن، با شيوه‏هاى ارائه شده به او از سوى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إِنَّا أَنْزَلْنا إِلَيْكَ الْكِتابَ بِالْحَقِّ لِتَحْكُمَ بَيْنَ النَّاسِ بِما أَراكَ اللَّهُ‏</w:t>
      </w:r>
      <w:r>
        <w:rPr>
          <w:rFonts w:ascii="Traditional Arabic" w:hAnsi="Traditional Arabic" w:cs="Traditional Arabic" w:hint="cs"/>
          <w:color w:val="000000"/>
          <w:sz w:val="30"/>
          <w:szCs w:val="30"/>
          <w:rtl/>
        </w:rPr>
        <w:t xml:space="preserve"> .... نساء (4) 105</w:t>
      </w:r>
    </w:p>
    <w:p w:rsidR="00DA643A" w:rsidRDefault="00DA643A" w:rsidP="00DA643A">
      <w:pPr>
        <w:pStyle w:val="NormalWeb"/>
        <w:bidi/>
        <w:rPr>
          <w:rtl/>
        </w:rPr>
      </w:pPr>
      <w:r>
        <w:rPr>
          <w:rFonts w:ascii="Traditional Arabic" w:hAnsi="Traditional Arabic" w:cs="Traditional Arabic" w:hint="cs"/>
          <w:color w:val="000000"/>
          <w:sz w:val="30"/>
          <w:szCs w:val="30"/>
          <w:rtl/>
        </w:rPr>
        <w:t>2517. پيامبر صلى الله عليه و آله، مأمور داورى و قضاوت عادلانه بين يهوديان، در صورت تصميم بر داورى ميان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جاؤُكَ فَاحْكُمْ بَيْنَهُمْ‏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حَكَمْتَ فَاحْكُمْ بَيْنَهُمْ بِالْقِسْطِ</w:t>
      </w:r>
      <w:r>
        <w:rPr>
          <w:rFonts w:ascii="Traditional Arabic" w:hAnsi="Traditional Arabic" w:cs="Traditional Arabic" w:hint="cs"/>
          <w:color w:val="000000"/>
          <w:sz w:val="30"/>
          <w:szCs w:val="30"/>
          <w:rtl/>
        </w:rPr>
        <w:t xml:space="preserve"> .... مائده (5) 42</w:t>
      </w:r>
    </w:p>
    <w:p w:rsidR="00DA643A" w:rsidRDefault="00DA643A" w:rsidP="00DA643A">
      <w:pPr>
        <w:pStyle w:val="NormalWeb"/>
        <w:bidi/>
        <w:rPr>
          <w:rtl/>
        </w:rPr>
      </w:pPr>
      <w:r>
        <w:rPr>
          <w:rFonts w:ascii="Traditional Arabic" w:hAnsi="Traditional Arabic" w:cs="Traditional Arabic" w:hint="cs"/>
          <w:color w:val="006A0F"/>
          <w:sz w:val="30"/>
          <w:szCs w:val="30"/>
          <w:rtl/>
        </w:rPr>
        <w:t>وَ كَيْفَ يُحَكِّمُونَكَ وَ عِنْدَهُمُ التَّوْراةُ</w:t>
      </w:r>
      <w:r>
        <w:rPr>
          <w:rFonts w:ascii="Traditional Arabic" w:hAnsi="Traditional Arabic" w:cs="Traditional Arabic" w:hint="cs"/>
          <w:color w:val="000000"/>
          <w:sz w:val="30"/>
          <w:szCs w:val="30"/>
          <w:rtl/>
        </w:rPr>
        <w:t xml:space="preserve"> .... مائده (5) 43</w:t>
      </w:r>
    </w:p>
    <w:p w:rsidR="00DA643A" w:rsidRDefault="00DA643A" w:rsidP="00DA643A">
      <w:pPr>
        <w:pStyle w:val="NormalWeb"/>
        <w:bidi/>
        <w:rPr>
          <w:rtl/>
        </w:rPr>
      </w:pPr>
      <w:r>
        <w:rPr>
          <w:rFonts w:ascii="Traditional Arabic" w:hAnsi="Traditional Arabic" w:cs="Traditional Arabic" w:hint="cs"/>
          <w:color w:val="000000"/>
          <w:sz w:val="30"/>
          <w:szCs w:val="30"/>
          <w:rtl/>
        </w:rPr>
        <w:t>2518. پيامبر صلى الله عليه و آله، وظيفه‏دار قضاوت، در بين اهل كتاب بر اساس احكام الهى: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فَاحْكُمْ بَيْنَهُمْ بِما أَنْزَلَ اللَّهُ‏</w:t>
      </w:r>
      <w:r>
        <w:rPr>
          <w:rFonts w:ascii="Traditional Arabic" w:hAnsi="Traditional Arabic" w:cs="Traditional Arabic" w:hint="cs"/>
          <w:color w:val="000000"/>
          <w:sz w:val="30"/>
          <w:szCs w:val="30"/>
          <w:rtl/>
        </w:rPr>
        <w:t xml:space="preserve"> .... مائده (5) 48</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11"/>
      </w:r>
      <w:r>
        <w:rPr>
          <w:rFonts w:ascii="Traditional Arabic" w:hAnsi="Traditional Arabic" w:cs="Traditional Arabic" w:hint="cs"/>
          <w:color w:val="000000"/>
          <w:sz w:val="30"/>
          <w:szCs w:val="30"/>
          <w:rtl/>
        </w:rPr>
        <w:t xml:space="preserve"> مائده (5) 49</w:t>
      </w:r>
    </w:p>
    <w:p w:rsidR="00DA643A" w:rsidRDefault="00DA643A" w:rsidP="00DA643A">
      <w:pPr>
        <w:pStyle w:val="NormalWeb"/>
        <w:bidi/>
        <w:rPr>
          <w:rtl/>
        </w:rPr>
      </w:pPr>
      <w:r>
        <w:rPr>
          <w:rFonts w:ascii="Traditional Arabic" w:hAnsi="Traditional Arabic" w:cs="Traditional Arabic" w:hint="cs"/>
          <w:color w:val="000000"/>
          <w:sz w:val="30"/>
          <w:szCs w:val="30"/>
          <w:rtl/>
        </w:rPr>
        <w:t>2519. انتخاب قرآن از ميان كتابهاى آسمانى براى داورى بين اهل كتاب، وظيفه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أَنْزَلْنا إِلَيْكَ الْكِتابَ بِالْحَقِّ مُصَدِّقاً لِما بَيْنَ يَدَيْهِ مِنَ الْكِتابِ وَ مُهَيْمِناً عَلَيْهِ فَاحْكُمْ بَيْنَهُمْ بِما أَنْزَلَ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أَنِ احْكُمْ بَيْنَهُمْ بِما أَنْزَلَ اللَّهُ‏</w:t>
      </w:r>
      <w:r>
        <w:rPr>
          <w:rFonts w:ascii="Traditional Arabic" w:hAnsi="Traditional Arabic" w:cs="Traditional Arabic" w:hint="cs"/>
          <w:color w:val="000000"/>
          <w:sz w:val="30"/>
          <w:szCs w:val="30"/>
          <w:rtl/>
        </w:rPr>
        <w:t xml:space="preserve"> .... مائده (5) 48 و 49</w:t>
      </w:r>
    </w:p>
    <w:p w:rsidR="00DA643A" w:rsidRDefault="00DA643A" w:rsidP="00DA643A">
      <w:pPr>
        <w:pStyle w:val="NormalWeb"/>
        <w:bidi/>
        <w:rPr>
          <w:rtl/>
        </w:rPr>
      </w:pPr>
      <w:r>
        <w:rPr>
          <w:rFonts w:ascii="Traditional Arabic" w:hAnsi="Traditional Arabic" w:cs="Traditional Arabic" w:hint="cs"/>
          <w:color w:val="000000"/>
          <w:sz w:val="30"/>
          <w:szCs w:val="30"/>
          <w:rtl/>
        </w:rPr>
        <w:t>2520. خداوند، برحذردارنده پيامبر صلى الله عليه و آله از پيروى تمايلات نفسانى اهل كتاب، در قضاوت بين آنها: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فَاحْكُمْ بَيْنَهُمْ بِما أَنْزَلَ اللَّهُ وَ لا تَتَّبِعْ أَهْواءَهُمْ عَمَّا جاءَكَ مِنَ الْحَقِ‏</w:t>
      </w:r>
      <w:r>
        <w:rPr>
          <w:rFonts w:ascii="Traditional Arabic" w:hAnsi="Traditional Arabic" w:cs="Traditional Arabic" w:hint="cs"/>
          <w:color w:val="000000"/>
          <w:sz w:val="30"/>
          <w:szCs w:val="30"/>
          <w:rtl/>
        </w:rPr>
        <w:t xml:space="preserve"> .... مائده (5) 48</w:t>
      </w:r>
    </w:p>
    <w:p w:rsidR="00DA643A" w:rsidRDefault="00DA643A" w:rsidP="00DA643A">
      <w:pPr>
        <w:pStyle w:val="NormalWeb"/>
        <w:bidi/>
        <w:rPr>
          <w:rtl/>
        </w:rPr>
      </w:pPr>
      <w:r>
        <w:rPr>
          <w:rFonts w:ascii="Traditional Arabic" w:hAnsi="Traditional Arabic" w:cs="Traditional Arabic" w:hint="cs"/>
          <w:color w:val="006A0F"/>
          <w:sz w:val="30"/>
          <w:szCs w:val="30"/>
          <w:rtl/>
        </w:rPr>
        <w:t>وَ أَنِ احْكُمْ بَيْنَهُمْ بِما أَنْزَلَ اللَّهُ وَ لا تَتَّبِعْ أَهْواءَهُمْ وَ احْذَرْهُمْ أَنْ يَفْتِنُوكَ عَنْ بَعْضِ ما أَنْزَلَ اللَّهُ‏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386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إِلَيْكَ‏</w:t>
      </w:r>
      <w:r>
        <w:rPr>
          <w:rFonts w:ascii="Traditional Arabic" w:hAnsi="Traditional Arabic" w:cs="Traditional Arabic" w:hint="cs"/>
          <w:color w:val="000000"/>
          <w:sz w:val="30"/>
          <w:szCs w:val="30"/>
          <w:rtl/>
        </w:rPr>
        <w:t xml:space="preserve"> .... مائده (5) 49</w:t>
      </w:r>
    </w:p>
    <w:p w:rsidR="00DA643A" w:rsidRDefault="00DA643A" w:rsidP="00DA643A">
      <w:pPr>
        <w:pStyle w:val="NormalWeb"/>
        <w:bidi/>
        <w:rPr>
          <w:rtl/>
        </w:rPr>
      </w:pPr>
      <w:r>
        <w:rPr>
          <w:rFonts w:ascii="Traditional Arabic" w:hAnsi="Traditional Arabic" w:cs="Traditional Arabic" w:hint="cs"/>
          <w:color w:val="000000"/>
          <w:sz w:val="30"/>
          <w:szCs w:val="30"/>
          <w:rtl/>
        </w:rPr>
        <w:t>2521. محمّد صلى الله عليه و آله مأمور قضاوت عادلانه درباره بنى‏نضير و بنى‏قريظه، در صورت تصميم به داورى ميان آنان:</w:t>
      </w:r>
    </w:p>
    <w:p w:rsidR="00DA643A" w:rsidRDefault="00DA643A" w:rsidP="00DA643A">
      <w:pPr>
        <w:pStyle w:val="NormalWeb"/>
        <w:bidi/>
        <w:rPr>
          <w:rtl/>
        </w:rPr>
      </w:pPr>
      <w:r>
        <w:rPr>
          <w:rFonts w:ascii="Traditional Arabic" w:hAnsi="Traditional Arabic" w:cs="Traditional Arabic" w:hint="cs"/>
          <w:color w:val="006A0F"/>
          <w:sz w:val="30"/>
          <w:szCs w:val="30"/>
          <w:rtl/>
        </w:rPr>
        <w:t>سَمَّاعُونَ لِلْكَذِبِ أَكَّالُونَ لِلسُّحْتِ فَإِنْ جاؤُكَ فَاحْكُمْ بَيْنَهُمْ أَوْ أَعْرِضْ عَنْهُمْ وَ إِنْ تُعْرِضْ عَنْهُمْ فَلَنْ يَضُرُّوكَ شَيْئاً وَ إِنْ حَكَمْتَ فَاحْكُمْ بَيْنَهُمْ بِالْقِسْطِ إِنَّ اللَّهَ يُحِبُّ الْمُقْسِطِينَ.</w:t>
      </w:r>
      <w:r>
        <w:rPr>
          <w:rStyle w:val="FootnoteReference"/>
          <w:rFonts w:ascii="Traditional Arabic" w:eastAsiaTheme="majorEastAsia" w:hAnsi="Traditional Arabic" w:cs="Traditional Arabic"/>
          <w:color w:val="000000"/>
          <w:sz w:val="30"/>
          <w:szCs w:val="30"/>
          <w:rtl/>
        </w:rPr>
        <w:footnoteReference w:id="1212"/>
      </w:r>
      <w:r>
        <w:rPr>
          <w:rFonts w:ascii="Traditional Arabic" w:hAnsi="Traditional Arabic" w:cs="Traditional Arabic" w:hint="cs"/>
          <w:color w:val="000000"/>
          <w:sz w:val="30"/>
          <w:szCs w:val="30"/>
          <w:rtl/>
        </w:rPr>
        <w:t xml:space="preserve"> مائده (5) 42</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110. مبارزه با بدعت‏</w:t>
      </w:r>
    </w:p>
    <w:p w:rsidR="00DA643A" w:rsidRDefault="00DA643A" w:rsidP="00DA643A">
      <w:pPr>
        <w:pStyle w:val="NormalWeb"/>
        <w:bidi/>
        <w:rPr>
          <w:rtl/>
        </w:rPr>
      </w:pPr>
      <w:r>
        <w:rPr>
          <w:rFonts w:ascii="Traditional Arabic" w:hAnsi="Traditional Arabic" w:cs="Traditional Arabic" w:hint="cs"/>
          <w:color w:val="000000"/>
          <w:sz w:val="30"/>
          <w:szCs w:val="30"/>
          <w:rtl/>
        </w:rPr>
        <w:t>2522. پيامبر صلى الله عليه و آله، مأمور مبارزه با بدعتها و تحريمهاى ناشى از اوهام بشرى:</w:t>
      </w:r>
    </w:p>
    <w:p w:rsidR="00DA643A" w:rsidRDefault="00DA643A" w:rsidP="00DA643A">
      <w:pPr>
        <w:pStyle w:val="NormalWeb"/>
        <w:bidi/>
        <w:rPr>
          <w:rtl/>
        </w:rPr>
      </w:pPr>
      <w:r>
        <w:rPr>
          <w:rFonts w:ascii="Traditional Arabic" w:hAnsi="Traditional Arabic" w:cs="Traditional Arabic" w:hint="cs"/>
          <w:color w:val="006A0F"/>
          <w:sz w:val="30"/>
          <w:szCs w:val="30"/>
          <w:rtl/>
        </w:rPr>
        <w:t>قُلْ مَنْ حَرَّمَ زِينَةَ اللَّهِ الَّتِي أَخْرَجَ لِعِبادِهِ وَ الطَّيِّباتِ مِنَ الرِّزْقِ‏</w:t>
      </w:r>
      <w:r>
        <w:rPr>
          <w:rFonts w:ascii="Traditional Arabic" w:hAnsi="Traditional Arabic" w:cs="Traditional Arabic" w:hint="cs"/>
          <w:color w:val="000000"/>
          <w:sz w:val="30"/>
          <w:szCs w:val="30"/>
          <w:rtl/>
        </w:rPr>
        <w:t xml:space="preserve"> .... اعراف (7) 32</w:t>
      </w:r>
    </w:p>
    <w:p w:rsidR="00DA643A" w:rsidRDefault="00DA643A" w:rsidP="00DA643A">
      <w:pPr>
        <w:pStyle w:val="NormalWeb"/>
        <w:bidi/>
        <w:rPr>
          <w:rtl/>
        </w:rPr>
      </w:pPr>
      <w:r>
        <w:rPr>
          <w:rFonts w:ascii="Traditional Arabic" w:hAnsi="Traditional Arabic" w:cs="Traditional Arabic" w:hint="cs"/>
          <w:color w:val="006A0F"/>
          <w:sz w:val="30"/>
          <w:szCs w:val="30"/>
          <w:rtl/>
        </w:rPr>
        <w:t>قُلْ إِنَّما حَرَّمَ رَبِّيَ الْفَواحِشَ ما ظَهَرَ مِنْها وَ ما بَطَنَ‏</w:t>
      </w:r>
      <w:r>
        <w:rPr>
          <w:rFonts w:ascii="Traditional Arabic" w:hAnsi="Traditional Arabic" w:cs="Traditional Arabic" w:hint="cs"/>
          <w:color w:val="000000"/>
          <w:sz w:val="30"/>
          <w:szCs w:val="30"/>
          <w:rtl/>
        </w:rPr>
        <w:t xml:space="preserve"> .... اعراف (7) 33</w:t>
      </w:r>
    </w:p>
    <w:p w:rsidR="00DA643A" w:rsidRDefault="00DA643A" w:rsidP="00DA643A">
      <w:pPr>
        <w:pStyle w:val="NormalWeb"/>
        <w:bidi/>
        <w:rPr>
          <w:rtl/>
        </w:rPr>
      </w:pPr>
      <w:r>
        <w:rPr>
          <w:rFonts w:ascii="Traditional Arabic" w:hAnsi="Traditional Arabic" w:cs="Traditional Arabic" w:hint="cs"/>
          <w:color w:val="465BFF"/>
          <w:sz w:val="30"/>
          <w:szCs w:val="30"/>
          <w:rtl/>
        </w:rPr>
        <w:t>111. مبارزه با رسوم جاهلى‏</w:t>
      </w:r>
    </w:p>
    <w:p w:rsidR="00DA643A" w:rsidRDefault="00DA643A" w:rsidP="00DA643A">
      <w:pPr>
        <w:pStyle w:val="NormalWeb"/>
        <w:bidi/>
        <w:rPr>
          <w:rtl/>
        </w:rPr>
      </w:pPr>
      <w:r>
        <w:rPr>
          <w:rFonts w:ascii="Traditional Arabic" w:hAnsi="Traditional Arabic" w:cs="Traditional Arabic" w:hint="cs"/>
          <w:color w:val="000000"/>
          <w:sz w:val="30"/>
          <w:szCs w:val="30"/>
          <w:rtl/>
        </w:rPr>
        <w:t>2523. مبارزه با زشتيها، پليديها و آزاد كردن مردم از عادات و رسوم خرافى جاهليّت، وظيفه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الَّذِينَ يَتَّبِعُونَ الرَّسُولَ النَّبِيَّ الْأُمِّيَ‏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يَأْمُرُهُمْ بِالْمَعْرُوفِ وَ يَنْهاهُمْ عَنِ الْمُنْكَرِ وَ يُحِلُّ لَهُمُ الطَّيِّباتِ وَ يُحَرِّمُ عَلَيْهِمُ الْخَبائِثَ وَ يَضَعُ عَنْهُمْ إِصْرَهُمْ وَ الْأَغْلالَ الَّتِي كانَتْ عَلَيْهِمْ‏</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رك جاهليّت‏</w:t>
      </w:r>
    </w:p>
    <w:p w:rsidR="00DA643A" w:rsidRDefault="00DA643A" w:rsidP="00DA643A">
      <w:pPr>
        <w:pStyle w:val="NormalWeb"/>
        <w:bidi/>
        <w:rPr>
          <w:rtl/>
        </w:rPr>
      </w:pPr>
      <w:r>
        <w:rPr>
          <w:rFonts w:ascii="Traditional Arabic" w:hAnsi="Traditional Arabic" w:cs="Traditional Arabic" w:hint="cs"/>
          <w:color w:val="465BFF"/>
          <w:sz w:val="30"/>
          <w:szCs w:val="30"/>
          <w:rtl/>
        </w:rPr>
        <w:t>112. مبارزه با شرك‏</w:t>
      </w:r>
    </w:p>
    <w:p w:rsidR="00DA643A" w:rsidRDefault="00DA643A" w:rsidP="00DA643A">
      <w:pPr>
        <w:pStyle w:val="NormalWeb"/>
        <w:bidi/>
        <w:rPr>
          <w:rtl/>
        </w:rPr>
      </w:pPr>
      <w:r>
        <w:rPr>
          <w:rFonts w:ascii="Traditional Arabic" w:hAnsi="Traditional Arabic" w:cs="Traditional Arabic" w:hint="cs"/>
          <w:color w:val="000000"/>
          <w:sz w:val="30"/>
          <w:szCs w:val="30"/>
          <w:rtl/>
        </w:rPr>
        <w:t>2524. مبارزه با شرك و كفر، با اعتماد به نصرت خداوند و كمك مؤمنان، مسئوليّت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أَنْ يَخْدَعُوكَ فَإِنَّ حَسْبَكَ اللَّهُ هُوَ الَّذِي أَيَّدَكَ بِنَصْرِهِ وَ بِالْمُؤْمِنِينَ‏ يا أَيُّهَا النَّبِيُّ حَسْبُكَ اللَّهُ وَ مَنِ اتَّبَعَكَ مِنَ الْمُؤْمِنِينَ.</w:t>
      </w:r>
      <w:r>
        <w:rPr>
          <w:rFonts w:ascii="Traditional Arabic" w:hAnsi="Traditional Arabic" w:cs="Traditional Arabic" w:hint="cs"/>
          <w:color w:val="000000"/>
          <w:sz w:val="30"/>
          <w:szCs w:val="30"/>
          <w:rtl/>
        </w:rPr>
        <w:t xml:space="preserve"> انفال (8) 62 و 64</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وظايف محمد صلى الله عليه و آله، اثبات توحيد، تبرّى و نيز محمّد صلى الله عليه و آله و مشركان‏</w:t>
      </w:r>
    </w:p>
    <w:p w:rsidR="00DA643A" w:rsidRDefault="00DA643A" w:rsidP="00DA643A">
      <w:pPr>
        <w:pStyle w:val="NormalWeb"/>
        <w:bidi/>
        <w:rPr>
          <w:rtl/>
        </w:rPr>
      </w:pPr>
      <w:r>
        <w:rPr>
          <w:rFonts w:ascii="Traditional Arabic" w:hAnsi="Traditional Arabic" w:cs="Traditional Arabic" w:hint="cs"/>
          <w:color w:val="465BFF"/>
          <w:sz w:val="30"/>
          <w:szCs w:val="30"/>
          <w:rtl/>
        </w:rPr>
        <w:t>113. مدارا</w:t>
      </w:r>
    </w:p>
    <w:p w:rsidR="00DA643A" w:rsidRDefault="00DA643A" w:rsidP="00DA643A">
      <w:pPr>
        <w:pStyle w:val="NormalWeb"/>
        <w:bidi/>
        <w:rPr>
          <w:rtl/>
        </w:rPr>
      </w:pPr>
      <w:r>
        <w:rPr>
          <w:rFonts w:ascii="Traditional Arabic" w:hAnsi="Traditional Arabic" w:cs="Traditional Arabic" w:hint="cs"/>
          <w:color w:val="000000"/>
          <w:sz w:val="30"/>
          <w:szCs w:val="30"/>
          <w:rtl/>
        </w:rPr>
        <w:t>2525. مدارا با افراد داراى برخورد منافقانه با دستورهاى آن حضرت، وظيفه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يَقُولُونَ طاعَةٌ فَإِذا بَرَزُوا مِنْ عِنْدِكَ بَيَّتَ طائِفَةٌ مِنْهُمْ غَيْرَ الَّذِي تَقُولُ‏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فَأَعْرِضْ عَنْهُمْ‏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13"/>
      </w:r>
      <w:r>
        <w:rPr>
          <w:rFonts w:ascii="Traditional Arabic" w:hAnsi="Traditional Arabic" w:cs="Traditional Arabic" w:hint="cs"/>
          <w:color w:val="000000"/>
          <w:sz w:val="30"/>
          <w:szCs w:val="30"/>
          <w:rtl/>
        </w:rPr>
        <w:t xml:space="preserve"> نساء (4) 81</w:t>
      </w:r>
    </w:p>
    <w:p w:rsidR="00DA643A" w:rsidRDefault="00DA643A" w:rsidP="00DA643A">
      <w:pPr>
        <w:pStyle w:val="NormalWeb"/>
        <w:bidi/>
        <w:rPr>
          <w:rtl/>
        </w:rPr>
      </w:pPr>
      <w:r>
        <w:rPr>
          <w:rFonts w:ascii="Traditional Arabic" w:hAnsi="Traditional Arabic" w:cs="Traditional Arabic" w:hint="cs"/>
          <w:color w:val="465BFF"/>
          <w:sz w:val="30"/>
          <w:szCs w:val="30"/>
          <w:rtl/>
        </w:rPr>
        <w:t>114. مشورت‏</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2526. مشورت با مسلمانان در امور اجتماعى،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شاوِرْهُمْ فِي الْأَمْرِ</w:t>
      </w:r>
      <w:r>
        <w:rPr>
          <w:rFonts w:ascii="Traditional Arabic" w:hAnsi="Traditional Arabic" w:cs="Traditional Arabic" w:hint="cs"/>
          <w:color w:val="000000"/>
          <w:sz w:val="30"/>
          <w:szCs w:val="30"/>
          <w:rtl/>
        </w:rPr>
        <w:t xml:space="preserve"> .... آل‏عمران (3) 159</w:t>
      </w:r>
    </w:p>
    <w:p w:rsidR="00DA643A" w:rsidRDefault="00DA643A" w:rsidP="00DA643A">
      <w:pPr>
        <w:pStyle w:val="NormalWeb"/>
        <w:bidi/>
        <w:rPr>
          <w:rtl/>
        </w:rPr>
      </w:pPr>
      <w:r>
        <w:rPr>
          <w:rFonts w:ascii="Traditional Arabic" w:hAnsi="Traditional Arabic" w:cs="Traditional Arabic" w:hint="cs"/>
          <w:color w:val="465BFF"/>
          <w:sz w:val="30"/>
          <w:szCs w:val="30"/>
          <w:rtl/>
        </w:rPr>
        <w:t>115. مصلحت‏انديشى‏</w:t>
      </w:r>
    </w:p>
    <w:p w:rsidR="00DA643A" w:rsidRDefault="00DA643A" w:rsidP="00DA643A">
      <w:pPr>
        <w:pStyle w:val="NormalWeb"/>
        <w:bidi/>
        <w:rPr>
          <w:rtl/>
        </w:rPr>
      </w:pPr>
      <w:r>
        <w:rPr>
          <w:rFonts w:ascii="Traditional Arabic" w:hAnsi="Traditional Arabic" w:cs="Traditional Arabic" w:hint="cs"/>
          <w:color w:val="000000"/>
          <w:sz w:val="30"/>
          <w:szCs w:val="30"/>
          <w:rtl/>
        </w:rPr>
        <w:t>2527. مصلحت‏انديشى در حلّ و فصل امور اجتماعى، از اختيارات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إِذا كانُوا مَعَهُ عَلى‏ أَمْرٍ جامِعٍ‏</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فَإِذَا اسْتَأْذَنُوكَ لِبَعْضِ شَأْنِهِمْ فَأْذَنْ لِمَنْ شِئْتَ مِنْهُمْ‏</w:t>
      </w:r>
      <w:r>
        <w:rPr>
          <w:rFonts w:ascii="Traditional Arabic" w:hAnsi="Traditional Arabic" w:cs="Traditional Arabic" w:hint="cs"/>
          <w:color w:val="000000"/>
          <w:sz w:val="30"/>
          <w:szCs w:val="30"/>
          <w:rtl/>
        </w:rPr>
        <w:t xml:space="preserve"> .... نور (24) 62</w:t>
      </w:r>
    </w:p>
    <w:p w:rsidR="00DA643A" w:rsidRDefault="00DA643A" w:rsidP="00DA643A">
      <w:pPr>
        <w:pStyle w:val="NormalWeb"/>
        <w:bidi/>
        <w:rPr>
          <w:rtl/>
        </w:rPr>
      </w:pPr>
      <w:r>
        <w:rPr>
          <w:rFonts w:ascii="Traditional Arabic" w:hAnsi="Traditional Arabic" w:cs="Traditional Arabic" w:hint="cs"/>
          <w:color w:val="465BFF"/>
          <w:sz w:val="30"/>
          <w:szCs w:val="30"/>
          <w:rtl/>
        </w:rPr>
        <w:t>116. مطالبه برهان‏</w:t>
      </w:r>
    </w:p>
    <w:p w:rsidR="00DA643A" w:rsidRDefault="00DA643A" w:rsidP="00DA643A">
      <w:pPr>
        <w:pStyle w:val="NormalWeb"/>
        <w:bidi/>
        <w:rPr>
          <w:rtl/>
        </w:rPr>
      </w:pPr>
      <w:r>
        <w:rPr>
          <w:rFonts w:ascii="Traditional Arabic" w:hAnsi="Traditional Arabic" w:cs="Traditional Arabic" w:hint="cs"/>
          <w:color w:val="000000"/>
          <w:sz w:val="30"/>
          <w:szCs w:val="30"/>
          <w:rtl/>
        </w:rPr>
        <w:t>2528. پيامبر صلى الله عليه و آله موظّف به مطالبه برهان از يهود و نصارا در مورد ادعاى محروميّت مسلمانان از</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387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بهشت:</w:t>
      </w:r>
    </w:p>
    <w:p w:rsidR="00DA643A" w:rsidRDefault="00DA643A" w:rsidP="00DA643A">
      <w:pPr>
        <w:pStyle w:val="NormalWeb"/>
        <w:bidi/>
        <w:rPr>
          <w:rtl/>
        </w:rPr>
      </w:pPr>
      <w:r>
        <w:rPr>
          <w:rFonts w:ascii="Traditional Arabic" w:hAnsi="Traditional Arabic" w:cs="Traditional Arabic" w:hint="cs"/>
          <w:color w:val="006A0F"/>
          <w:sz w:val="30"/>
          <w:szCs w:val="30"/>
          <w:rtl/>
        </w:rPr>
        <w:t>وَ قالُوا لَنْ يَدْخُلَ الْجَنَّةَ إِلَّا مَنْ كانَ هُوداً أَوْ نَصارى‏</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قُلْ هاتُوا بُرْهانَكُمْ إِنْ كُنْتُمْ صادِقِينَ.</w:t>
      </w:r>
      <w:r>
        <w:rPr>
          <w:rFonts w:ascii="Traditional Arabic" w:hAnsi="Traditional Arabic" w:cs="Traditional Arabic" w:hint="cs"/>
          <w:color w:val="000000"/>
          <w:sz w:val="30"/>
          <w:szCs w:val="30"/>
          <w:rtl/>
        </w:rPr>
        <w:t xml:space="preserve"> بقره (2) 111</w:t>
      </w:r>
    </w:p>
    <w:p w:rsidR="00DA643A" w:rsidRDefault="00DA643A" w:rsidP="00DA643A">
      <w:pPr>
        <w:pStyle w:val="NormalWeb"/>
        <w:bidi/>
        <w:rPr>
          <w:rtl/>
        </w:rPr>
      </w:pPr>
      <w:r>
        <w:rPr>
          <w:rFonts w:ascii="Traditional Arabic" w:hAnsi="Traditional Arabic" w:cs="Traditional Arabic" w:hint="cs"/>
          <w:color w:val="000000"/>
          <w:sz w:val="30"/>
          <w:szCs w:val="30"/>
          <w:rtl/>
        </w:rPr>
        <w:t>2529. پيامبر صلى الله عليه و آله موظّف به دعا براى اعطاى حجّت و دليل از درگاه خداوند براى انجام پيروزمندانه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وَ قُلْ رَبِّ أَدْخِلْنِي مُدْخَلَ صِدْقٍ وَ أَخْرِجْنِي مُخْرَجَ صِدْقٍ وَ اجْعَلْ لِي مِنْ لَدُنْكَ سُلْطاناً نَصِيراً.</w:t>
      </w:r>
      <w:r>
        <w:rPr>
          <w:rFonts w:ascii="Traditional Arabic" w:hAnsi="Traditional Arabic" w:cs="Traditional Arabic" w:hint="cs"/>
          <w:color w:val="000000"/>
          <w:sz w:val="30"/>
          <w:szCs w:val="30"/>
          <w:rtl/>
        </w:rPr>
        <w:t xml:space="preserve"> اسراء (17) 80</w:t>
      </w:r>
    </w:p>
    <w:p w:rsidR="00DA643A" w:rsidRDefault="00DA643A" w:rsidP="00DA643A">
      <w:pPr>
        <w:pStyle w:val="NormalWeb"/>
        <w:bidi/>
        <w:rPr>
          <w:rtl/>
        </w:rPr>
      </w:pPr>
      <w:r>
        <w:rPr>
          <w:rFonts w:ascii="Traditional Arabic" w:hAnsi="Traditional Arabic" w:cs="Traditional Arabic" w:hint="cs"/>
          <w:color w:val="000000"/>
          <w:sz w:val="30"/>
          <w:szCs w:val="30"/>
          <w:rtl/>
        </w:rPr>
        <w:t>2530. پيامبر صلى الله عليه و آله موظّف به مطالبه برهان و دليل روشن از مشركان در زمينه شرك آنان:</w:t>
      </w:r>
    </w:p>
    <w:p w:rsidR="00DA643A" w:rsidRDefault="00DA643A" w:rsidP="00DA643A">
      <w:pPr>
        <w:pStyle w:val="NormalWeb"/>
        <w:bidi/>
        <w:rPr>
          <w:rtl/>
        </w:rPr>
      </w:pPr>
      <w:r>
        <w:rPr>
          <w:rFonts w:ascii="Traditional Arabic" w:hAnsi="Traditional Arabic" w:cs="Traditional Arabic" w:hint="cs"/>
          <w:color w:val="006A0F"/>
          <w:sz w:val="30"/>
          <w:szCs w:val="30"/>
          <w:rtl/>
        </w:rPr>
        <w:t>أَمِ اتَّخَذُوا مِنْ دُونِهِ آلِهَةً قُلْ هاتُوا بُرْهانَكُمْ‏</w:t>
      </w:r>
      <w:r>
        <w:rPr>
          <w:rFonts w:ascii="Traditional Arabic" w:hAnsi="Traditional Arabic" w:cs="Traditional Arabic" w:hint="cs"/>
          <w:color w:val="000000"/>
          <w:sz w:val="30"/>
          <w:szCs w:val="30"/>
          <w:rtl/>
        </w:rPr>
        <w:t xml:space="preserve"> .... انبياء (21) 24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أَ إِلهٌ مَعَ اللَّهِ قُلْ هاتُوا بُرْهانَكُمْ إِنْ كُنْتُمْ صادِقِينَ.</w:t>
      </w:r>
    </w:p>
    <w:p w:rsidR="00DA643A" w:rsidRDefault="00DA643A" w:rsidP="00DA643A">
      <w:pPr>
        <w:pStyle w:val="NormalWeb"/>
        <w:bidi/>
        <w:rPr>
          <w:rtl/>
        </w:rPr>
      </w:pPr>
      <w:r>
        <w:rPr>
          <w:rFonts w:ascii="Traditional Arabic" w:hAnsi="Traditional Arabic" w:cs="Traditional Arabic" w:hint="cs"/>
          <w:color w:val="000000"/>
          <w:sz w:val="30"/>
          <w:szCs w:val="30"/>
          <w:rtl/>
        </w:rPr>
        <w:t>نمل (27) 64</w:t>
      </w:r>
    </w:p>
    <w:p w:rsidR="00DA643A" w:rsidRDefault="00DA643A" w:rsidP="00DA643A">
      <w:pPr>
        <w:pStyle w:val="NormalWeb"/>
        <w:bidi/>
        <w:rPr>
          <w:rtl/>
        </w:rPr>
      </w:pPr>
      <w:r>
        <w:rPr>
          <w:rFonts w:ascii="Traditional Arabic" w:hAnsi="Traditional Arabic" w:cs="Traditional Arabic" w:hint="cs"/>
          <w:color w:val="465BFF"/>
          <w:sz w:val="30"/>
          <w:szCs w:val="30"/>
          <w:rtl/>
        </w:rPr>
        <w:t>117. موعظه‏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2531. موعظه منافقان مراجعه‏كننده به طاغوت و پشيمان از آن، وظيفه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يُرِيدُونَ أَنْ يَتَحاكَمُوا إِلَى الطَّاغُوتِ‏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رَأَيْتَ الْمُنافِقِينَ يَصُدُّونَ عَنْكَ صُدُوداً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جاؤُكَ يَحْلِفُونَ بِاللَّهِ إِنْ أَرَدْنا إِلَّا إِحْساناً وَ تَوْفِيقاً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فَأَعْرِضْ عَنْهُمْ وَ عِظْهُمْ‏</w:t>
      </w:r>
      <w:r>
        <w:rPr>
          <w:rFonts w:ascii="Traditional Arabic" w:hAnsi="Traditional Arabic" w:cs="Traditional Arabic" w:hint="cs"/>
          <w:color w:val="000000"/>
          <w:sz w:val="30"/>
          <w:szCs w:val="30"/>
          <w:rtl/>
        </w:rPr>
        <w:t xml:space="preserve"> .... نساء (4) 60-/ 63</w:t>
      </w:r>
    </w:p>
    <w:p w:rsidR="00DA643A" w:rsidRDefault="00DA643A" w:rsidP="00DA643A">
      <w:pPr>
        <w:pStyle w:val="NormalWeb"/>
        <w:bidi/>
        <w:rPr>
          <w:rtl/>
        </w:rPr>
      </w:pPr>
      <w:r>
        <w:rPr>
          <w:rFonts w:ascii="Traditional Arabic" w:hAnsi="Traditional Arabic" w:cs="Traditional Arabic" w:hint="cs"/>
          <w:color w:val="000000"/>
          <w:sz w:val="30"/>
          <w:szCs w:val="30"/>
          <w:rtl/>
        </w:rPr>
        <w:t>2532. پيامبر صلى الله عليه و آله موظّف به گوشزد كردن نتيجه اعمال منافقان، با بيانى رسا:</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يُرِيدُونَ أَنْ يَتَحاكَمُوا إِلَى الطَّاغُوتِ‏</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رَأَيْتَ الْمُنافِقِينَ يَصُدُّونَ عَنْكَ صُدُوداً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ثُمَّ جاؤُكَ يَحْلِفُونَ بِاللَّهِ إِنْ أَرَدْنا إِلَّا إِحْساناً وَ تَوْفِيقاً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فَأَعْرِضْ عَنْهُمْ وَ عِظْهُمْ وَ قُلْ لَهُمْ فِي أَنْفُسِهِمْ قَوْلًا بَلِيغاً.</w:t>
      </w:r>
      <w:r>
        <w:rPr>
          <w:rFonts w:ascii="Traditional Arabic" w:hAnsi="Traditional Arabic" w:cs="Traditional Arabic" w:hint="cs"/>
          <w:color w:val="000000"/>
          <w:sz w:val="30"/>
          <w:szCs w:val="30"/>
          <w:rtl/>
        </w:rPr>
        <w:t xml:space="preserve"> نساء (4) 60-/ 63</w:t>
      </w:r>
    </w:p>
    <w:p w:rsidR="00DA643A" w:rsidRDefault="00DA643A" w:rsidP="00DA643A">
      <w:pPr>
        <w:pStyle w:val="NormalWeb"/>
        <w:bidi/>
        <w:rPr>
          <w:rtl/>
        </w:rPr>
      </w:pPr>
      <w:r>
        <w:rPr>
          <w:rFonts w:ascii="Traditional Arabic" w:hAnsi="Traditional Arabic" w:cs="Traditional Arabic" w:hint="cs"/>
          <w:color w:val="000000"/>
          <w:sz w:val="30"/>
          <w:szCs w:val="30"/>
          <w:rtl/>
        </w:rPr>
        <w:t>2533. پيامبر صلى الله عليه و آله، مأمور موعظه و زنده نگهداشتن ياد قيامت و حساب در خاطره‏ها، با توجّه دادن انسانها به قدرت خدا:</w:t>
      </w:r>
    </w:p>
    <w:p w:rsidR="00DA643A" w:rsidRDefault="00DA643A" w:rsidP="00DA643A">
      <w:pPr>
        <w:pStyle w:val="NormalWeb"/>
        <w:bidi/>
        <w:rPr>
          <w:rtl/>
        </w:rPr>
      </w:pPr>
      <w:r>
        <w:rPr>
          <w:rFonts w:ascii="Traditional Arabic" w:hAnsi="Traditional Arabic" w:cs="Traditional Arabic" w:hint="cs"/>
          <w:color w:val="006A0F"/>
          <w:sz w:val="30"/>
          <w:szCs w:val="30"/>
          <w:rtl/>
        </w:rPr>
        <w:t>أَ فَلا يَنْظُرُونَ إِلَى الْإِبِلِ كَيْفَ خُلِقَتْ‏ وَ إِلَى السَّماءِ كَيْفَ رُفِعَتْ‏ وَ إِلَى الْجِبالِ كَيْفَ نُصِبَتْ‏ وَ إِلَى الْأَرْضِ كَيْفَ سُطِحَتْ‏ فَذَكِّرْ إِنَّما أَنْتَ مُذَكِّرٌ إِنَّ إِلَيْنا إِيابَهُمْ‏ ثُمَّ إِنَّ عَلَيْنا حِسابَهُمْ.</w:t>
      </w:r>
      <w:r>
        <w:rPr>
          <w:rFonts w:ascii="Traditional Arabic" w:hAnsi="Traditional Arabic" w:cs="Traditional Arabic" w:hint="cs"/>
          <w:color w:val="000000"/>
          <w:sz w:val="30"/>
          <w:szCs w:val="30"/>
          <w:rtl/>
        </w:rPr>
        <w:t xml:space="preserve"> غاشيه (88) 17-/ 21 و 25 و 26</w:t>
      </w:r>
    </w:p>
    <w:p w:rsidR="00DA643A" w:rsidRDefault="00DA643A" w:rsidP="00DA643A">
      <w:pPr>
        <w:pStyle w:val="NormalWeb"/>
        <w:bidi/>
        <w:rPr>
          <w:rtl/>
        </w:rPr>
      </w:pPr>
      <w:r>
        <w:rPr>
          <w:rFonts w:ascii="Traditional Arabic" w:hAnsi="Traditional Arabic" w:cs="Traditional Arabic" w:hint="cs"/>
          <w:color w:val="465BFF"/>
          <w:sz w:val="30"/>
          <w:szCs w:val="30"/>
          <w:rtl/>
        </w:rPr>
        <w:t>118. مهلت دادن‏</w:t>
      </w:r>
    </w:p>
    <w:p w:rsidR="00DA643A" w:rsidRDefault="00DA643A" w:rsidP="00DA643A">
      <w:pPr>
        <w:pStyle w:val="NormalWeb"/>
        <w:bidi/>
        <w:rPr>
          <w:rtl/>
        </w:rPr>
      </w:pPr>
      <w:r>
        <w:rPr>
          <w:rFonts w:ascii="Traditional Arabic" w:hAnsi="Traditional Arabic" w:cs="Traditional Arabic" w:hint="cs"/>
          <w:color w:val="000000"/>
          <w:sz w:val="30"/>
          <w:szCs w:val="30"/>
          <w:rtl/>
        </w:rPr>
        <w:t>2534. پيامبر صلى الله عليه و آله مأمور فرصت دادن به كافران عصر بعثت و پرهيز از نفرين و درخواست عذاب سريع براى آنان:</w:t>
      </w:r>
    </w:p>
    <w:p w:rsidR="00DA643A" w:rsidRDefault="00DA643A" w:rsidP="00DA643A">
      <w:pPr>
        <w:pStyle w:val="NormalWeb"/>
        <w:bidi/>
        <w:rPr>
          <w:rtl/>
        </w:rPr>
      </w:pPr>
      <w:r>
        <w:rPr>
          <w:rFonts w:ascii="Traditional Arabic" w:hAnsi="Traditional Arabic" w:cs="Traditional Arabic" w:hint="cs"/>
          <w:color w:val="006A0F"/>
          <w:sz w:val="30"/>
          <w:szCs w:val="30"/>
          <w:rtl/>
        </w:rPr>
        <w:t>فَمَهِّلِ الْكافِرِينَ أَمْهِلْهُمْ رُوَيْداً.</w:t>
      </w:r>
      <w:r>
        <w:rPr>
          <w:rFonts w:ascii="Traditional Arabic" w:hAnsi="Traditional Arabic" w:cs="Traditional Arabic" w:hint="cs"/>
          <w:color w:val="000000"/>
          <w:sz w:val="30"/>
          <w:szCs w:val="30"/>
          <w:rtl/>
        </w:rPr>
        <w:t xml:space="preserve"> طارق (86) 17</w:t>
      </w:r>
    </w:p>
    <w:p w:rsidR="00DA643A" w:rsidRDefault="00DA643A" w:rsidP="00DA643A">
      <w:pPr>
        <w:pStyle w:val="NormalWeb"/>
        <w:bidi/>
        <w:rPr>
          <w:rtl/>
        </w:rPr>
      </w:pPr>
      <w:r>
        <w:rPr>
          <w:rFonts w:ascii="Traditional Arabic" w:hAnsi="Traditional Arabic" w:cs="Traditional Arabic" w:hint="cs"/>
          <w:color w:val="465BFF"/>
          <w:sz w:val="30"/>
          <w:szCs w:val="30"/>
          <w:rtl/>
        </w:rPr>
        <w:t>119. نظارت بر اجراى حدود</w:t>
      </w:r>
    </w:p>
    <w:p w:rsidR="00DA643A" w:rsidRDefault="00DA643A" w:rsidP="00DA643A">
      <w:pPr>
        <w:pStyle w:val="NormalWeb"/>
        <w:bidi/>
        <w:rPr>
          <w:rtl/>
        </w:rPr>
      </w:pPr>
      <w:r>
        <w:rPr>
          <w:rFonts w:ascii="Traditional Arabic" w:hAnsi="Traditional Arabic" w:cs="Traditional Arabic" w:hint="cs"/>
          <w:color w:val="000000"/>
          <w:sz w:val="30"/>
          <w:szCs w:val="30"/>
          <w:rtl/>
        </w:rPr>
        <w:t>2535. پيامبر صلى الله عليه و آله، مسئول نظارت بر حسن اجراى طلاق با نگهداشتن عدّه به همراه شرايط آن: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إِذا طَلَّقْتُمُ النِّساءَ فَطَلِّقُوهُنَّ لِعِدَّتِهِنَّ وَ أَحْصُوا الْعِدَّةَ وَ اتَّقُوا اللَّهَ رَبَّكُمْ لا تُخْرِجُوهُنَّ مِنْ بُيُوتِهِنَ‏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تِلْكَ حُدُودُ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14"/>
      </w:r>
      <w:r>
        <w:rPr>
          <w:rFonts w:ascii="Traditional Arabic" w:hAnsi="Traditional Arabic" w:cs="Traditional Arabic" w:hint="cs"/>
          <w:color w:val="000000"/>
          <w:sz w:val="30"/>
          <w:szCs w:val="30"/>
          <w:rtl/>
        </w:rPr>
        <w:t xml:space="preserve"> طلاق (65) 1</w:t>
      </w:r>
    </w:p>
    <w:p w:rsidR="00DA643A" w:rsidRDefault="00DA643A" w:rsidP="00DA643A">
      <w:pPr>
        <w:pStyle w:val="NormalWeb"/>
        <w:bidi/>
        <w:rPr>
          <w:rtl/>
        </w:rPr>
      </w:pPr>
      <w:r>
        <w:rPr>
          <w:rFonts w:ascii="Traditional Arabic" w:hAnsi="Traditional Arabic" w:cs="Traditional Arabic" w:hint="cs"/>
          <w:color w:val="465BFF"/>
          <w:sz w:val="30"/>
          <w:szCs w:val="30"/>
          <w:rtl/>
        </w:rPr>
        <w:t>120. نقل تاريخ‏</w:t>
      </w:r>
    </w:p>
    <w:p w:rsidR="00DA643A" w:rsidRDefault="00DA643A" w:rsidP="00DA643A">
      <w:pPr>
        <w:pStyle w:val="NormalWeb"/>
        <w:bidi/>
        <w:rPr>
          <w:rtl/>
        </w:rPr>
      </w:pPr>
      <w:r>
        <w:rPr>
          <w:rFonts w:ascii="Traditional Arabic" w:hAnsi="Traditional Arabic" w:cs="Traditional Arabic" w:hint="cs"/>
          <w:color w:val="000000"/>
          <w:sz w:val="30"/>
          <w:szCs w:val="30"/>
          <w:rtl/>
        </w:rPr>
        <w:t>2536. پيامبر صلى الله عليه و آله موظّف به نقل صحيح داستان قربانى هابيل و قابيل براى اهل‏كتاب:</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اتْلُ عَلَيْهِمْ نَبَأَ ابْنَيْ آدَمَ بِالْحَقِّ إِذْ قَرَّبا قُرْباناً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388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فَتُقُبِّلَ مِنْ أَحَدِهِما وَ لَمْ يُتَقَبَّلْ مِنَ الْآخَرِ</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1215"/>
      </w:r>
      <w:r>
        <w:rPr>
          <w:rFonts w:ascii="Traditional Arabic" w:hAnsi="Traditional Arabic" w:cs="Traditional Arabic" w:hint="cs"/>
          <w:color w:val="000000"/>
          <w:sz w:val="30"/>
          <w:szCs w:val="30"/>
          <w:rtl/>
        </w:rPr>
        <w:t xml:space="preserve"> مائده (5) 27</w:t>
      </w:r>
    </w:p>
    <w:p w:rsidR="00DA643A" w:rsidRDefault="00DA643A" w:rsidP="00DA643A">
      <w:pPr>
        <w:pStyle w:val="NormalWeb"/>
        <w:bidi/>
        <w:rPr>
          <w:rtl/>
        </w:rPr>
      </w:pPr>
      <w:r>
        <w:rPr>
          <w:rFonts w:ascii="Traditional Arabic" w:hAnsi="Traditional Arabic" w:cs="Traditional Arabic" w:hint="cs"/>
          <w:color w:val="000000"/>
          <w:sz w:val="30"/>
          <w:szCs w:val="30"/>
          <w:rtl/>
        </w:rPr>
        <w:t>2537. تبيين داستان بلعم باعورا براى عبرت گرفتن تكذيب‏كنندگان آيات الهى، از وظايف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اتْلُ عَلَيْهِمْ نَبَأَ الَّذِي آتَيْناهُ آياتِنا فَانْسَلَخَ مِنْها فَأَتْبَعَهُ الشَّيْطانُ فَكانَ مِنَ الْغاوِينَ‏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فَاقْصُصِ الْقَصَصَ لَعَلَّهُمْ يَتَفَكَّرُونَ.</w:t>
      </w:r>
      <w:r>
        <w:rPr>
          <w:rFonts w:ascii="Traditional Arabic" w:hAnsi="Traditional Arabic" w:cs="Traditional Arabic" w:hint="cs"/>
          <w:color w:val="000000"/>
          <w:sz w:val="30"/>
          <w:szCs w:val="30"/>
          <w:rtl/>
        </w:rPr>
        <w:t xml:space="preserve"> اعراف (7) 175 و 176</w:t>
      </w:r>
    </w:p>
    <w:p w:rsidR="00DA643A" w:rsidRDefault="00DA643A" w:rsidP="00DA643A">
      <w:pPr>
        <w:pStyle w:val="NormalWeb"/>
        <w:bidi/>
        <w:rPr>
          <w:rtl/>
        </w:rPr>
      </w:pPr>
      <w:r>
        <w:rPr>
          <w:rFonts w:ascii="Traditional Arabic" w:hAnsi="Traditional Arabic" w:cs="Traditional Arabic" w:hint="cs"/>
          <w:color w:val="000000"/>
          <w:sz w:val="30"/>
          <w:szCs w:val="30"/>
          <w:rtl/>
        </w:rPr>
        <w:t>2538. پيامبر صلى الله عليه و آله، مأمور بازگويى سرگذشت نوح عليه السلام و قومش، براى هشدار مشركان عرب مكّه:</w:t>
      </w:r>
    </w:p>
    <w:p w:rsidR="00DA643A" w:rsidRDefault="00DA643A" w:rsidP="00DA643A">
      <w:pPr>
        <w:pStyle w:val="NormalWeb"/>
        <w:bidi/>
        <w:rPr>
          <w:rtl/>
        </w:rPr>
      </w:pPr>
      <w:r>
        <w:rPr>
          <w:rFonts w:ascii="Traditional Arabic" w:hAnsi="Traditional Arabic" w:cs="Traditional Arabic" w:hint="cs"/>
          <w:color w:val="006A0F"/>
          <w:sz w:val="30"/>
          <w:szCs w:val="30"/>
          <w:rtl/>
        </w:rPr>
        <w:t>وَ اتْلُ عَلَيْهِمْ نَبَأَ نُوحٍ إِذْ قالَ لِقَوْمِهِ‏</w:t>
      </w:r>
      <w:r>
        <w:rPr>
          <w:rFonts w:ascii="Traditional Arabic" w:hAnsi="Traditional Arabic" w:cs="Traditional Arabic" w:hint="cs"/>
          <w:color w:val="000000"/>
          <w:sz w:val="30"/>
          <w:szCs w:val="30"/>
          <w:rtl/>
        </w:rPr>
        <w:t xml:space="preserve"> .... يونس (10) 71</w:t>
      </w:r>
    </w:p>
    <w:p w:rsidR="00DA643A" w:rsidRDefault="00DA643A" w:rsidP="00DA643A">
      <w:pPr>
        <w:pStyle w:val="NormalWeb"/>
        <w:bidi/>
        <w:rPr>
          <w:rtl/>
        </w:rPr>
      </w:pPr>
      <w:r>
        <w:rPr>
          <w:rFonts w:ascii="Traditional Arabic" w:hAnsi="Traditional Arabic" w:cs="Traditional Arabic" w:hint="cs"/>
          <w:color w:val="000000"/>
          <w:sz w:val="30"/>
          <w:szCs w:val="30"/>
          <w:rtl/>
        </w:rPr>
        <w:t>2539. يادآورى سرگذشت موسى عليه السلام و قومش، وظيفه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مُوسى‏ لِقَوْمِهِ اذْكُرُوا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16"/>
      </w:r>
      <w:r>
        <w:rPr>
          <w:rFonts w:ascii="Traditional Arabic" w:hAnsi="Traditional Arabic" w:cs="Traditional Arabic" w:hint="cs"/>
          <w:color w:val="000000"/>
          <w:sz w:val="30"/>
          <w:szCs w:val="30"/>
          <w:rtl/>
        </w:rPr>
        <w:t xml:space="preserve"> ابراهيم (14) 6</w:t>
      </w:r>
    </w:p>
    <w:p w:rsidR="00DA643A" w:rsidRDefault="00DA643A" w:rsidP="00DA643A">
      <w:pPr>
        <w:pStyle w:val="NormalWeb"/>
        <w:bidi/>
        <w:rPr>
          <w:rtl/>
        </w:rPr>
      </w:pPr>
      <w:r>
        <w:rPr>
          <w:rFonts w:ascii="Traditional Arabic" w:hAnsi="Traditional Arabic" w:cs="Traditional Arabic" w:hint="cs"/>
          <w:color w:val="000000"/>
          <w:sz w:val="30"/>
          <w:szCs w:val="30"/>
          <w:rtl/>
        </w:rPr>
        <w:t>2540. پيامبر صلى الله عليه و آله موظّف به يادآورى داستان خلقت و آفرينش انسان:</w:t>
      </w:r>
    </w:p>
    <w:p w:rsidR="00DA643A" w:rsidRDefault="00DA643A" w:rsidP="00DA643A">
      <w:pPr>
        <w:pStyle w:val="NormalWeb"/>
        <w:bidi/>
        <w:rPr>
          <w:rtl/>
        </w:rPr>
      </w:pPr>
      <w:r>
        <w:rPr>
          <w:rFonts w:ascii="Traditional Arabic" w:hAnsi="Traditional Arabic" w:cs="Traditional Arabic" w:hint="cs"/>
          <w:color w:val="006A0F"/>
          <w:sz w:val="30"/>
          <w:szCs w:val="30"/>
          <w:rtl/>
        </w:rPr>
        <w:t>وَ إِذْ قالَ رَبُّكَ لِلْمَلائِكَةِ إِنِّي خالِقٌ بَشَراً مِنْ صَلْصالٍ مِنْ حَمَإٍ مَسْنُونٍ.</w:t>
      </w:r>
      <w:r>
        <w:rPr>
          <w:rStyle w:val="FootnoteReference"/>
          <w:rFonts w:ascii="Traditional Arabic" w:eastAsiaTheme="majorEastAsia" w:hAnsi="Traditional Arabic" w:cs="Traditional Arabic"/>
          <w:color w:val="000000"/>
          <w:sz w:val="30"/>
          <w:szCs w:val="30"/>
          <w:rtl/>
        </w:rPr>
        <w:footnoteReference w:id="1217"/>
      </w:r>
      <w:r>
        <w:rPr>
          <w:rFonts w:ascii="Traditional Arabic" w:hAnsi="Traditional Arabic" w:cs="Traditional Arabic" w:hint="cs"/>
          <w:color w:val="000000"/>
          <w:sz w:val="30"/>
          <w:szCs w:val="30"/>
          <w:rtl/>
        </w:rPr>
        <w:t xml:space="preserve"> حجر (15) 28</w:t>
      </w:r>
    </w:p>
    <w:p w:rsidR="00DA643A" w:rsidRDefault="00DA643A" w:rsidP="00DA643A">
      <w:pPr>
        <w:pStyle w:val="NormalWeb"/>
        <w:bidi/>
        <w:rPr>
          <w:rtl/>
        </w:rPr>
      </w:pPr>
      <w:r>
        <w:rPr>
          <w:rFonts w:ascii="Traditional Arabic" w:hAnsi="Traditional Arabic" w:cs="Traditional Arabic" w:hint="cs"/>
          <w:color w:val="000000"/>
          <w:sz w:val="30"/>
          <w:szCs w:val="30"/>
          <w:rtl/>
        </w:rPr>
        <w:t>2541. پيامبر صلى الله عليه و آله، وظيفه‏دار آگاه كردن بندگان، از ماجراى مهمانان حضرت ابراهيم عليه السلام (فرشتگان):</w:t>
      </w:r>
    </w:p>
    <w:p w:rsidR="00DA643A" w:rsidRDefault="00DA643A" w:rsidP="00DA643A">
      <w:pPr>
        <w:pStyle w:val="NormalWeb"/>
        <w:bidi/>
        <w:rPr>
          <w:rtl/>
        </w:rPr>
      </w:pPr>
      <w:r>
        <w:rPr>
          <w:rFonts w:ascii="Traditional Arabic" w:hAnsi="Traditional Arabic" w:cs="Traditional Arabic" w:hint="cs"/>
          <w:color w:val="006A0F"/>
          <w:sz w:val="30"/>
          <w:szCs w:val="30"/>
          <w:rtl/>
        </w:rPr>
        <w:t>وَ نَبِّئْهُمْ عَنْ ضَيْفِ إِبْراهِيمَ.</w:t>
      </w:r>
      <w:r>
        <w:rPr>
          <w:rFonts w:ascii="Traditional Arabic" w:hAnsi="Traditional Arabic" w:cs="Traditional Arabic" w:hint="cs"/>
          <w:color w:val="000000"/>
          <w:sz w:val="30"/>
          <w:szCs w:val="30"/>
          <w:rtl/>
        </w:rPr>
        <w:t xml:space="preserve"> حجر (15) 51</w:t>
      </w:r>
    </w:p>
    <w:p w:rsidR="00DA643A" w:rsidRDefault="00DA643A" w:rsidP="00DA643A">
      <w:pPr>
        <w:pStyle w:val="NormalWeb"/>
        <w:bidi/>
        <w:rPr>
          <w:rtl/>
        </w:rPr>
      </w:pPr>
      <w:r>
        <w:rPr>
          <w:rFonts w:ascii="Traditional Arabic" w:hAnsi="Traditional Arabic" w:cs="Traditional Arabic" w:hint="cs"/>
          <w:color w:val="000000"/>
          <w:sz w:val="30"/>
          <w:szCs w:val="30"/>
          <w:rtl/>
        </w:rPr>
        <w:t>2542. توجّه ويژه به آيات سرگذشت مريم و تشريح داستان تولد عيسى عليه السلام در قرآن، وظيفه‏اى الهى بر عهده پيامبراكرم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مَرْيَمَ إِذِ انْتَبَذَتْ مِنْ أَهْلِها مَكاناً شَرْقِيًّا فَاتَّخَذَتْ مِنْ دُونِهِمْ حِجاباً فَأَرْسَلْنا إِلَيْها رُوحَنا فَتَمَثَّلَ لَها بَشَراً سَوِيًّا قالَتْ إِنِّي أَعُوذُ بِالرَّحْمنِ مِنْكَ إِنْ كُنْتَ تَقِيًّا قالَ إِنَّما أَنَا رَسُولُ رَبِّكِ لِأَهَبَ لَكِ غُلاماً زَكِيًّا.</w:t>
      </w:r>
      <w:r>
        <w:rPr>
          <w:rFonts w:ascii="Traditional Arabic" w:hAnsi="Traditional Arabic" w:cs="Traditional Arabic" w:hint="cs"/>
          <w:color w:val="000000"/>
          <w:sz w:val="30"/>
          <w:szCs w:val="30"/>
          <w:rtl/>
        </w:rPr>
        <w:t xml:space="preserve"> مريم (19) 16-/ 19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2543. پيامبراكرم صلى الله عليه و آله موظّف به يادآورى سرگذشت حضرت ابراهيم عليه السلام در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إِبْراهِيمَ إِنَّهُ كانَ صِدِّيقاً نَبِيًّا.</w:t>
      </w:r>
      <w:r>
        <w:rPr>
          <w:rFonts w:ascii="Traditional Arabic" w:hAnsi="Traditional Arabic" w:cs="Traditional Arabic" w:hint="cs"/>
          <w:color w:val="000000"/>
          <w:sz w:val="30"/>
          <w:szCs w:val="30"/>
          <w:rtl/>
        </w:rPr>
        <w:t xml:space="preserve"> مريم (19) 41</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عِبادَنا إِبْراهِيمَ‏</w:t>
      </w:r>
      <w:r>
        <w:rPr>
          <w:rFonts w:ascii="Traditional Arabic" w:hAnsi="Traditional Arabic" w:cs="Traditional Arabic" w:hint="cs"/>
          <w:color w:val="000000"/>
          <w:sz w:val="30"/>
          <w:szCs w:val="30"/>
          <w:rtl/>
        </w:rPr>
        <w:t xml:space="preserve"> .... ص (38) 45</w:t>
      </w:r>
    </w:p>
    <w:p w:rsidR="00DA643A" w:rsidRDefault="00DA643A" w:rsidP="00DA643A">
      <w:pPr>
        <w:pStyle w:val="NormalWeb"/>
        <w:bidi/>
        <w:rPr>
          <w:rtl/>
        </w:rPr>
      </w:pPr>
      <w:r>
        <w:rPr>
          <w:rFonts w:ascii="Traditional Arabic" w:hAnsi="Traditional Arabic" w:cs="Traditional Arabic" w:hint="cs"/>
          <w:color w:val="000000"/>
          <w:sz w:val="30"/>
          <w:szCs w:val="30"/>
          <w:rtl/>
        </w:rPr>
        <w:t>2544. پيامبراكرم صلى الله عليه و آله موظّف به يادآورى سرگذشت حضرت موسى عليه السلام در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مُوسى‏ إِنَّهُ كانَ مُخْلَصاً وَ كانَ رَسُولًا نَبِيًّا.</w:t>
      </w:r>
      <w:r>
        <w:rPr>
          <w:rFonts w:ascii="Traditional Arabic" w:hAnsi="Traditional Arabic" w:cs="Traditional Arabic" w:hint="cs"/>
          <w:color w:val="000000"/>
          <w:sz w:val="30"/>
          <w:szCs w:val="30"/>
          <w:rtl/>
        </w:rPr>
        <w:t xml:space="preserve"> مريم (19) 51</w:t>
      </w:r>
    </w:p>
    <w:p w:rsidR="00DA643A" w:rsidRDefault="00DA643A" w:rsidP="00DA643A">
      <w:pPr>
        <w:pStyle w:val="NormalWeb"/>
        <w:bidi/>
        <w:rPr>
          <w:rtl/>
        </w:rPr>
      </w:pPr>
      <w:r>
        <w:rPr>
          <w:rFonts w:ascii="Traditional Arabic" w:hAnsi="Traditional Arabic" w:cs="Traditional Arabic" w:hint="cs"/>
          <w:color w:val="000000"/>
          <w:sz w:val="30"/>
          <w:szCs w:val="30"/>
          <w:rtl/>
        </w:rPr>
        <w:t>2545. پيامبراكرم صلى الله عليه و آله مأمور يادآورى سرگذشت اسماعيل صادق الوعد عليه السلام در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إِسْماعِيلَ إِنَّهُ كانَ صادِقَ الْوَعْدِ وَ كانَ رَسُولًا نَبِيًّا.</w:t>
      </w:r>
      <w:r>
        <w:rPr>
          <w:rFonts w:ascii="Traditional Arabic" w:hAnsi="Traditional Arabic" w:cs="Traditional Arabic" w:hint="cs"/>
          <w:color w:val="000000"/>
          <w:sz w:val="30"/>
          <w:szCs w:val="30"/>
          <w:rtl/>
        </w:rPr>
        <w:t xml:space="preserve"> مريم (19) 54</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إِسْماعِيلَ‏</w:t>
      </w:r>
      <w:r>
        <w:rPr>
          <w:rFonts w:ascii="Traditional Arabic" w:hAnsi="Traditional Arabic" w:cs="Traditional Arabic" w:hint="cs"/>
          <w:color w:val="000000"/>
          <w:sz w:val="30"/>
          <w:szCs w:val="30"/>
          <w:rtl/>
        </w:rPr>
        <w:t xml:space="preserve"> .... ص (38) 48</w:t>
      </w:r>
    </w:p>
    <w:p w:rsidR="00DA643A" w:rsidRDefault="00DA643A" w:rsidP="00DA643A">
      <w:pPr>
        <w:pStyle w:val="NormalWeb"/>
        <w:bidi/>
        <w:rPr>
          <w:rtl/>
        </w:rPr>
      </w:pPr>
      <w:r>
        <w:rPr>
          <w:rFonts w:ascii="Traditional Arabic" w:hAnsi="Traditional Arabic" w:cs="Traditional Arabic" w:hint="cs"/>
          <w:color w:val="000000"/>
          <w:sz w:val="30"/>
          <w:szCs w:val="30"/>
          <w:rtl/>
        </w:rPr>
        <w:t>2546. پيامبراكرم صلى الله عليه و آله مأمور يادآورى سرگذشت ادريس بسيار راستگو در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اذْكُرْ فِي الْكِتابِ إِدْرِيسَ إِنَّهُ كانَ صِدِّيقاً نَبِيًّا.</w:t>
      </w:r>
      <w:r>
        <w:rPr>
          <w:rFonts w:ascii="Traditional Arabic" w:hAnsi="Traditional Arabic" w:cs="Traditional Arabic" w:hint="cs"/>
          <w:color w:val="000000"/>
          <w:sz w:val="30"/>
          <w:szCs w:val="30"/>
          <w:rtl/>
        </w:rPr>
        <w:t xml:space="preserve"> مريم (19) 56</w:t>
      </w:r>
    </w:p>
    <w:p w:rsidR="00DA643A" w:rsidRDefault="00DA643A" w:rsidP="00DA643A">
      <w:pPr>
        <w:pStyle w:val="NormalWeb"/>
        <w:bidi/>
        <w:rPr>
          <w:rtl/>
        </w:rPr>
      </w:pPr>
      <w:r>
        <w:rPr>
          <w:rFonts w:ascii="Traditional Arabic" w:hAnsi="Traditional Arabic" w:cs="Traditional Arabic" w:hint="cs"/>
          <w:color w:val="000000"/>
          <w:sz w:val="30"/>
          <w:szCs w:val="30"/>
          <w:rtl/>
        </w:rPr>
        <w:t>2547. پيامبر صلى الله عليه و آله، مسئول ياد كردن سرگذشت حضرت داودِ صاحب قدرت و بسيار توّاب:</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389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اذْكُرْ عَبْدَنا داوُدَ ذَا الْأَيْدِ إِنَّهُ أَوَّابٌ.</w:t>
      </w:r>
      <w:r>
        <w:rPr>
          <w:rFonts w:ascii="Traditional Arabic" w:hAnsi="Traditional Arabic" w:cs="Traditional Arabic" w:hint="cs"/>
          <w:color w:val="000000"/>
          <w:sz w:val="30"/>
          <w:szCs w:val="30"/>
          <w:rtl/>
        </w:rPr>
        <w:t xml:space="preserve"> ص (38) 17</w:t>
      </w:r>
    </w:p>
    <w:p w:rsidR="00DA643A" w:rsidRDefault="00DA643A" w:rsidP="00DA643A">
      <w:pPr>
        <w:pStyle w:val="NormalWeb"/>
        <w:bidi/>
        <w:rPr>
          <w:rtl/>
        </w:rPr>
      </w:pPr>
      <w:r>
        <w:rPr>
          <w:rFonts w:ascii="Traditional Arabic" w:hAnsi="Traditional Arabic" w:cs="Traditional Arabic" w:hint="cs"/>
          <w:color w:val="000000"/>
          <w:sz w:val="30"/>
          <w:szCs w:val="30"/>
          <w:rtl/>
        </w:rPr>
        <w:t>2548. پيامبر صلى الله عليه و آله، مأمور يادآورى داستان ايّوب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عَبْدَنا أَيُّوبَ إِذْ نادى‏ رَبَّهُ‏</w:t>
      </w:r>
      <w:r>
        <w:rPr>
          <w:rFonts w:ascii="Traditional Arabic" w:hAnsi="Traditional Arabic" w:cs="Traditional Arabic" w:hint="cs"/>
          <w:color w:val="000000"/>
          <w:sz w:val="30"/>
          <w:szCs w:val="30"/>
          <w:rtl/>
        </w:rPr>
        <w:t xml:space="preserve"> .... ص (38) 41</w:t>
      </w:r>
    </w:p>
    <w:p w:rsidR="00DA643A" w:rsidRDefault="00DA643A" w:rsidP="00DA643A">
      <w:pPr>
        <w:pStyle w:val="NormalWeb"/>
        <w:bidi/>
        <w:rPr>
          <w:rtl/>
        </w:rPr>
      </w:pPr>
      <w:r>
        <w:rPr>
          <w:rFonts w:ascii="Traditional Arabic" w:hAnsi="Traditional Arabic" w:cs="Traditional Arabic" w:hint="cs"/>
          <w:color w:val="000000"/>
          <w:sz w:val="30"/>
          <w:szCs w:val="30"/>
          <w:rtl/>
        </w:rPr>
        <w:t>2549. پيامبر اكرم صلى الله عليه و آله مأمور يادكرد سرگذشت اسحاقِ صاحب قدرت و آگاهى:</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عِبادَنا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إِسْحاقَ‏</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أُولِي الْأَيْدِي وَ الْأَبْصارِ.</w:t>
      </w:r>
    </w:p>
    <w:p w:rsidR="00DA643A" w:rsidRDefault="00DA643A" w:rsidP="00DA643A">
      <w:pPr>
        <w:pStyle w:val="NormalWeb"/>
        <w:bidi/>
        <w:rPr>
          <w:rtl/>
        </w:rPr>
      </w:pPr>
      <w:r>
        <w:rPr>
          <w:rFonts w:ascii="Traditional Arabic" w:hAnsi="Traditional Arabic" w:cs="Traditional Arabic" w:hint="cs"/>
          <w:color w:val="000000"/>
          <w:sz w:val="30"/>
          <w:szCs w:val="30"/>
          <w:rtl/>
        </w:rPr>
        <w:t>ص (38) 45</w:t>
      </w:r>
    </w:p>
    <w:p w:rsidR="00DA643A" w:rsidRDefault="00DA643A" w:rsidP="00DA643A">
      <w:pPr>
        <w:pStyle w:val="NormalWeb"/>
        <w:bidi/>
        <w:rPr>
          <w:rtl/>
        </w:rPr>
      </w:pPr>
      <w:r>
        <w:rPr>
          <w:rFonts w:ascii="Traditional Arabic" w:hAnsi="Traditional Arabic" w:cs="Traditional Arabic" w:hint="cs"/>
          <w:color w:val="000000"/>
          <w:sz w:val="30"/>
          <w:szCs w:val="30"/>
          <w:rtl/>
        </w:rPr>
        <w:t>2550. پيامبر اكرم صلى الله عليه و آله مأمور يادآورى سرگذشت بنده خاصّ خدا، يعقوبِ صاحب قدرت و آگاهى:</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اذْكُرْ عِبادَنا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يَعْقُوبَ أُولِي الْأَيْدِي وَ الْأَبْصارِ.</w:t>
      </w:r>
      <w:r>
        <w:rPr>
          <w:rFonts w:ascii="Traditional Arabic" w:hAnsi="Traditional Arabic" w:cs="Traditional Arabic" w:hint="cs"/>
          <w:color w:val="000000"/>
          <w:sz w:val="30"/>
          <w:szCs w:val="30"/>
          <w:rtl/>
        </w:rPr>
        <w:t xml:space="preserve"> ص (38) 45</w:t>
      </w:r>
    </w:p>
    <w:p w:rsidR="00DA643A" w:rsidRDefault="00DA643A" w:rsidP="00DA643A">
      <w:pPr>
        <w:pStyle w:val="NormalWeb"/>
        <w:bidi/>
        <w:rPr>
          <w:rtl/>
        </w:rPr>
      </w:pPr>
      <w:r>
        <w:rPr>
          <w:rFonts w:ascii="Traditional Arabic" w:hAnsi="Traditional Arabic" w:cs="Traditional Arabic" w:hint="cs"/>
          <w:color w:val="000000"/>
          <w:sz w:val="30"/>
          <w:szCs w:val="30"/>
          <w:rtl/>
        </w:rPr>
        <w:t>2551. پيامبر گرامى اسلام صلى الله عليه و آله وظيفه‏دار ياد كردن سرگذشت اليسع برگزيده: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الْيَسَعَ‏</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كُلٌّ مِنَ الْأَخْيارِ.</w:t>
      </w:r>
      <w:r>
        <w:rPr>
          <w:rFonts w:ascii="Traditional Arabic" w:hAnsi="Traditional Arabic" w:cs="Traditional Arabic" w:hint="cs"/>
          <w:color w:val="000000"/>
          <w:sz w:val="30"/>
          <w:szCs w:val="30"/>
          <w:rtl/>
        </w:rPr>
        <w:t xml:space="preserve"> ص (38) 48</w:t>
      </w:r>
    </w:p>
    <w:p w:rsidR="00DA643A" w:rsidRDefault="00DA643A" w:rsidP="00DA643A">
      <w:pPr>
        <w:pStyle w:val="NormalWeb"/>
        <w:bidi/>
        <w:rPr>
          <w:rtl/>
        </w:rPr>
      </w:pPr>
      <w:r>
        <w:rPr>
          <w:rFonts w:ascii="Traditional Arabic" w:hAnsi="Traditional Arabic" w:cs="Traditional Arabic" w:hint="cs"/>
          <w:color w:val="000000"/>
          <w:sz w:val="30"/>
          <w:szCs w:val="30"/>
          <w:rtl/>
        </w:rPr>
        <w:t>2552. پيامبر اكرم صلى الله عليه و آله موظّف به ياد كردن سرگذشت ذاالكفل برگزيده:</w:t>
      </w:r>
    </w:p>
    <w:p w:rsidR="00DA643A" w:rsidRDefault="00DA643A" w:rsidP="00DA643A">
      <w:pPr>
        <w:pStyle w:val="NormalWeb"/>
        <w:bidi/>
        <w:rPr>
          <w:rtl/>
        </w:rPr>
      </w:pPr>
      <w:r>
        <w:rPr>
          <w:rFonts w:ascii="Traditional Arabic" w:hAnsi="Traditional Arabic" w:cs="Traditional Arabic" w:hint="cs"/>
          <w:color w:val="006A0F"/>
          <w:sz w:val="30"/>
          <w:szCs w:val="30"/>
          <w:rtl/>
        </w:rPr>
        <w:t>وَ اذْكُرْ</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ذَا الْكِفْلِ وَ كُلٌّ مِنَ الْأَخْيارِ.</w:t>
      </w:r>
      <w:r>
        <w:rPr>
          <w:rFonts w:ascii="Traditional Arabic" w:hAnsi="Traditional Arabic" w:cs="Traditional Arabic" w:hint="cs"/>
          <w:color w:val="000000"/>
          <w:sz w:val="30"/>
          <w:szCs w:val="30"/>
          <w:rtl/>
        </w:rPr>
        <w:t xml:space="preserve"> ص (38) 48</w:t>
      </w:r>
    </w:p>
    <w:p w:rsidR="00DA643A" w:rsidRDefault="00DA643A" w:rsidP="00DA643A">
      <w:pPr>
        <w:pStyle w:val="NormalWeb"/>
        <w:bidi/>
        <w:rPr>
          <w:rtl/>
        </w:rPr>
      </w:pPr>
      <w:r>
        <w:rPr>
          <w:rFonts w:ascii="Traditional Arabic" w:hAnsi="Traditional Arabic" w:cs="Traditional Arabic" w:hint="cs"/>
          <w:color w:val="000000"/>
          <w:sz w:val="30"/>
          <w:szCs w:val="30"/>
          <w:rtl/>
        </w:rPr>
        <w:t>2553. پيامبر صلى الله عليه و آله مأمور ياد كردن سرگذشت هود عليه السلام و انذارهايش به قوم عاد:</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أَخا عادٍ إِذْ أَنْذَرَ قَوْمَهُ بِالْأَحْقافِ‏</w:t>
      </w:r>
      <w:r>
        <w:rPr>
          <w:rFonts w:ascii="Traditional Arabic" w:hAnsi="Traditional Arabic" w:cs="Traditional Arabic" w:hint="cs"/>
          <w:color w:val="000000"/>
          <w:sz w:val="30"/>
          <w:szCs w:val="30"/>
          <w:rtl/>
        </w:rPr>
        <w:t xml:space="preserve"> .... احقاف (46) 21</w:t>
      </w:r>
    </w:p>
    <w:p w:rsidR="00DA643A" w:rsidRDefault="00DA643A" w:rsidP="00DA643A">
      <w:pPr>
        <w:pStyle w:val="NormalWeb"/>
        <w:bidi/>
        <w:rPr>
          <w:rtl/>
        </w:rPr>
      </w:pPr>
      <w:r>
        <w:rPr>
          <w:rFonts w:ascii="Traditional Arabic" w:hAnsi="Traditional Arabic" w:cs="Traditional Arabic" w:hint="cs"/>
          <w:color w:val="465BFF"/>
          <w:sz w:val="30"/>
          <w:szCs w:val="30"/>
          <w:rtl/>
        </w:rPr>
        <w:t>121. نهى از منكر</w:t>
      </w:r>
    </w:p>
    <w:p w:rsidR="00DA643A" w:rsidRDefault="00DA643A" w:rsidP="00DA643A">
      <w:pPr>
        <w:pStyle w:val="NormalWeb"/>
        <w:bidi/>
        <w:rPr>
          <w:rtl/>
        </w:rPr>
      </w:pPr>
      <w:r>
        <w:rPr>
          <w:rFonts w:ascii="Traditional Arabic" w:hAnsi="Traditional Arabic" w:cs="Traditional Arabic" w:hint="cs"/>
          <w:color w:val="000000"/>
          <w:sz w:val="30"/>
          <w:szCs w:val="30"/>
          <w:rtl/>
        </w:rPr>
        <w:t>2554. برحذر داشتن از كارهاى ناروا، از مسئوليّتهاى اساسى پيامبر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الرَّسُولَ النَّبِيَّ الْأُمِّيَّ الَّذِي‏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يَنْهاهُمْ عَنِ الْمُنْكَرِ</w:t>
      </w:r>
      <w:r>
        <w:rPr>
          <w:rFonts w:ascii="Traditional Arabic" w:hAnsi="Traditional Arabic" w:cs="Traditional Arabic" w:hint="cs"/>
          <w:color w:val="000000"/>
          <w:sz w:val="30"/>
          <w:szCs w:val="30"/>
          <w:rtl/>
        </w:rPr>
        <w:t xml:space="preserve"> .... اعراف (7) 157</w:t>
      </w:r>
    </w:p>
    <w:p w:rsidR="00DA643A" w:rsidRDefault="00DA643A" w:rsidP="00DA643A">
      <w:pPr>
        <w:pStyle w:val="NormalWeb"/>
        <w:bidi/>
        <w:rPr>
          <w:rtl/>
        </w:rPr>
      </w:pPr>
      <w:r>
        <w:rPr>
          <w:rFonts w:ascii="Traditional Arabic" w:hAnsi="Traditional Arabic" w:cs="Traditional Arabic" w:hint="cs"/>
          <w:color w:val="465BFF"/>
          <w:sz w:val="30"/>
          <w:szCs w:val="30"/>
          <w:rtl/>
        </w:rPr>
        <w:t>122. هدايتگرى‏</w:t>
      </w:r>
    </w:p>
    <w:p w:rsidR="00DA643A" w:rsidRDefault="00DA643A" w:rsidP="00DA643A">
      <w:pPr>
        <w:pStyle w:val="NormalWeb"/>
        <w:bidi/>
        <w:rPr>
          <w:rtl/>
        </w:rPr>
      </w:pPr>
      <w:r>
        <w:rPr>
          <w:rFonts w:ascii="Traditional Arabic" w:hAnsi="Traditional Arabic" w:cs="Traditional Arabic" w:hint="cs"/>
          <w:color w:val="000000"/>
          <w:sz w:val="30"/>
          <w:szCs w:val="30"/>
          <w:rtl/>
        </w:rPr>
        <w:t>2555. هدايت و راهنمايى انسانها، مسئوليّتى الهى برعهده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قُلْ مَنْ كانَ عَدُوًّا لِجِبْرِيلَ فَإِنَّهُ نَزَّلَهُ عَلى‏ قَلْبِكَ بِإِذْنِ اللَّهِ مُصَدِّقاً لِما بَيْنَ يَدَيْهِ وَ هُدىً وَ بُشْرى‏ لِلْمُؤْمِنِينَ.</w:t>
      </w:r>
      <w:r>
        <w:rPr>
          <w:rFonts w:ascii="Traditional Arabic" w:hAnsi="Traditional Arabic" w:cs="Traditional Arabic" w:hint="cs"/>
          <w:color w:val="000000"/>
          <w:sz w:val="30"/>
          <w:szCs w:val="30"/>
          <w:rtl/>
        </w:rPr>
        <w:t xml:space="preserve"> بقره (2) 97</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w:t>
      </w:r>
      <w:r>
        <w:rPr>
          <w:rFonts w:ascii="Traditional Arabic" w:hAnsi="Traditional Arabic" w:cs="Traditional Arabic" w:hint="cs"/>
          <w:color w:val="000000"/>
          <w:sz w:val="30"/>
          <w:szCs w:val="30"/>
          <w:rtl/>
        </w:rPr>
        <w:t xml:space="preserve"> .... توبه (9) 33</w:t>
      </w:r>
    </w:p>
    <w:p w:rsidR="00DA643A" w:rsidRDefault="00DA643A" w:rsidP="00DA643A">
      <w:pPr>
        <w:pStyle w:val="NormalWeb"/>
        <w:bidi/>
        <w:rPr>
          <w:rtl/>
        </w:rPr>
      </w:pPr>
      <w:r>
        <w:rPr>
          <w:rFonts w:ascii="Traditional Arabic" w:hAnsi="Traditional Arabic" w:cs="Traditional Arabic" w:hint="cs"/>
          <w:color w:val="006A0F"/>
          <w:sz w:val="30"/>
          <w:szCs w:val="30"/>
          <w:rtl/>
        </w:rPr>
        <w:t>إِنْ تَحْرِصْ عَلى‏ هُداهُمْ‏</w:t>
      </w:r>
      <w:r>
        <w:rPr>
          <w:rFonts w:ascii="Traditional Arabic" w:hAnsi="Traditional Arabic" w:cs="Traditional Arabic" w:hint="cs"/>
          <w:color w:val="000000"/>
          <w:sz w:val="30"/>
          <w:szCs w:val="30"/>
          <w:rtl/>
        </w:rPr>
        <w:t xml:space="preserve"> .... نحل (16) 37</w:t>
      </w:r>
    </w:p>
    <w:p w:rsidR="00DA643A" w:rsidRDefault="00DA643A" w:rsidP="00DA643A">
      <w:pPr>
        <w:pStyle w:val="NormalWeb"/>
        <w:bidi/>
        <w:rPr>
          <w:rtl/>
        </w:rPr>
      </w:pPr>
      <w:r>
        <w:rPr>
          <w:rFonts w:ascii="Traditional Arabic" w:hAnsi="Traditional Arabic" w:cs="Traditional Arabic" w:hint="cs"/>
          <w:color w:val="006A0F"/>
          <w:sz w:val="30"/>
          <w:szCs w:val="30"/>
          <w:rtl/>
        </w:rPr>
        <w:t>وَ ما أَنْزَلْنا عَلَيْكَ الْكِتابَ إِلَّا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هُدىً‏</w:t>
      </w:r>
      <w:r>
        <w:rPr>
          <w:rFonts w:ascii="Traditional Arabic" w:hAnsi="Traditional Arabic" w:cs="Traditional Arabic" w:hint="cs"/>
          <w:color w:val="000000"/>
          <w:sz w:val="30"/>
          <w:szCs w:val="30"/>
          <w:rtl/>
        </w:rPr>
        <w:t xml:space="preserve"> .... نحل (16) 64</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لِيُثَبِّتَ الَّذِينَ آمَنُوا وَ هُدىً وَ بُشْرى‏ لِلْمُسْلِمِينَ.</w:t>
      </w:r>
      <w:r>
        <w:rPr>
          <w:rFonts w:ascii="Traditional Arabic" w:hAnsi="Traditional Arabic" w:cs="Traditional Arabic" w:hint="cs"/>
          <w:color w:val="000000"/>
          <w:sz w:val="30"/>
          <w:szCs w:val="30"/>
          <w:rtl/>
        </w:rPr>
        <w:t xml:space="preserve"> نحل (16) 102</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ادْعُ إِلى‏ رَبِّكَ إِنَّكَ لَعَلى‏ هُدىً مُسْتَقِيمٍ.</w:t>
      </w:r>
      <w:r>
        <w:rPr>
          <w:rFonts w:ascii="Traditional Arabic" w:hAnsi="Traditional Arabic" w:cs="Traditional Arabic" w:hint="cs"/>
          <w:color w:val="000000"/>
          <w:sz w:val="30"/>
          <w:szCs w:val="30"/>
          <w:rtl/>
        </w:rPr>
        <w:t xml:space="preserve"> حجّ (22) 67</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w:t>
      </w:r>
      <w:r>
        <w:rPr>
          <w:rFonts w:ascii="Traditional Arabic" w:hAnsi="Traditional Arabic" w:cs="Traditional Arabic" w:hint="cs"/>
          <w:color w:val="000000"/>
          <w:sz w:val="30"/>
          <w:szCs w:val="30"/>
          <w:rtl/>
        </w:rPr>
        <w:t xml:space="preserve"> .... فتح (48) 28</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w:t>
      </w:r>
      <w:r>
        <w:rPr>
          <w:rFonts w:ascii="Traditional Arabic" w:hAnsi="Traditional Arabic" w:cs="Traditional Arabic" w:hint="cs"/>
          <w:color w:val="006A0F"/>
          <w:sz w:val="30"/>
          <w:szCs w:val="30"/>
          <w:rtl/>
        </w:rPr>
        <w:t xml:space="preserve"> وَ لَقَدْ جاءَهُمْ مِنْ رَبِّهِمُ الْهُدى‏.</w:t>
      </w:r>
      <w:r>
        <w:rPr>
          <w:rFonts w:ascii="Traditional Arabic" w:hAnsi="Traditional Arabic" w:cs="Traditional Arabic" w:hint="cs"/>
          <w:color w:val="000000"/>
          <w:sz w:val="30"/>
          <w:szCs w:val="30"/>
          <w:rtl/>
        </w:rPr>
        <w:t xml:space="preserve"> نجم (53) 23</w:t>
      </w:r>
    </w:p>
    <w:p w:rsidR="00DA643A" w:rsidRDefault="00DA643A" w:rsidP="00DA643A">
      <w:pPr>
        <w:pStyle w:val="NormalWeb"/>
        <w:bidi/>
        <w:rPr>
          <w:rtl/>
        </w:rPr>
      </w:pPr>
      <w:r>
        <w:rPr>
          <w:rFonts w:ascii="Traditional Arabic" w:hAnsi="Traditional Arabic" w:cs="Traditional Arabic" w:hint="cs"/>
          <w:color w:val="006A0F"/>
          <w:sz w:val="30"/>
          <w:szCs w:val="30"/>
          <w:rtl/>
        </w:rPr>
        <w:t>هُوَ الَّذِي أَرْسَلَ رَسُولَهُ بِالْهُدى‏</w:t>
      </w:r>
      <w:r>
        <w:rPr>
          <w:rFonts w:ascii="Traditional Arabic" w:hAnsi="Traditional Arabic" w:cs="Traditional Arabic" w:hint="cs"/>
          <w:color w:val="000000"/>
          <w:sz w:val="30"/>
          <w:szCs w:val="30"/>
          <w:rtl/>
        </w:rPr>
        <w:t xml:space="preserve"> .... صفّ (61) 9</w:t>
      </w:r>
    </w:p>
    <w:p w:rsidR="00DA643A" w:rsidRDefault="00DA643A" w:rsidP="00DA643A">
      <w:pPr>
        <w:pStyle w:val="NormalWeb"/>
        <w:bidi/>
        <w:rPr>
          <w:rtl/>
        </w:rPr>
      </w:pPr>
      <w:r>
        <w:rPr>
          <w:rFonts w:ascii="Traditional Arabic" w:hAnsi="Traditional Arabic" w:cs="Traditional Arabic" w:hint="cs"/>
          <w:color w:val="006A0F"/>
          <w:sz w:val="30"/>
          <w:szCs w:val="30"/>
          <w:rtl/>
        </w:rPr>
        <w:t>أَ رَأَيْتَ إِنْ كانَ عَلَى الْهُدى‏.</w:t>
      </w:r>
      <w:r>
        <w:rPr>
          <w:rFonts w:ascii="Traditional Arabic" w:hAnsi="Traditional Arabic" w:cs="Traditional Arabic" w:hint="cs"/>
          <w:color w:val="000000"/>
          <w:sz w:val="30"/>
          <w:szCs w:val="30"/>
          <w:rtl/>
        </w:rPr>
        <w:t xml:space="preserve"> علق (96) 11</w:t>
      </w:r>
    </w:p>
    <w:p w:rsidR="00DA643A" w:rsidRDefault="00DA643A" w:rsidP="00DA643A">
      <w:pPr>
        <w:pStyle w:val="NormalWeb"/>
        <w:bidi/>
        <w:rPr>
          <w:rtl/>
        </w:rPr>
      </w:pPr>
      <w:r>
        <w:rPr>
          <w:rFonts w:ascii="Traditional Arabic" w:hAnsi="Traditional Arabic" w:cs="Traditional Arabic" w:hint="cs"/>
          <w:color w:val="000000"/>
          <w:sz w:val="30"/>
          <w:szCs w:val="30"/>
          <w:rtl/>
        </w:rPr>
        <w:t>2556. پيامبر صلى الله عليه و آله، وظيفه‏دار هدايت مردم به سوى نور و خارج كردن آنان از ظلمتها و گمراهى با تعاليم قرآن: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كِتابٌ أَنْزَلْناهُ إِلَيْكَ لِتُخْرِجَ النَّاسَ مِنَ الظُّلُماتِ إِلَى النُّورِ بِإِذْنِ رَبِّهِمْ إِلى‏ صِراطِ الْعَزِيزِ الْحَمِيدِ.</w:t>
      </w:r>
      <w:r>
        <w:rPr>
          <w:rFonts w:ascii="Traditional Arabic" w:hAnsi="Traditional Arabic" w:cs="Traditional Arabic" w:hint="cs"/>
          <w:color w:val="000000"/>
          <w:sz w:val="30"/>
          <w:szCs w:val="30"/>
          <w:rtl/>
        </w:rPr>
        <w:t xml:space="preserve"> ابراهيم (14) 1</w:t>
      </w:r>
    </w:p>
    <w:p w:rsidR="00DA643A" w:rsidRDefault="00DA643A" w:rsidP="00DA643A">
      <w:pPr>
        <w:pStyle w:val="NormalWeb"/>
        <w:bidi/>
        <w:rPr>
          <w:rtl/>
        </w:rPr>
      </w:pPr>
      <w:r>
        <w:rPr>
          <w:rFonts w:ascii="Traditional Arabic" w:hAnsi="Traditional Arabic" w:cs="Traditional Arabic" w:hint="cs"/>
          <w:color w:val="006A0F"/>
          <w:sz w:val="30"/>
          <w:szCs w:val="30"/>
          <w:rtl/>
        </w:rPr>
        <w:t>رَسُولًا يَتْلُوا عَلَيْكُمْ آياتِ اللَّهِ مُبَيِّناتٍ لِيُخْرِجَ الَّذِينَ آمَنُوا وَ عَمِلُوا الصَّالِحاتِ مِنَ الظُّلُماتِ إِلَى النُّورِ</w:t>
      </w:r>
      <w:r>
        <w:rPr>
          <w:rFonts w:ascii="Traditional Arabic" w:hAnsi="Traditional Arabic" w:cs="Traditional Arabic" w:hint="cs"/>
          <w:color w:val="000000"/>
          <w:sz w:val="30"/>
          <w:szCs w:val="30"/>
          <w:rtl/>
        </w:rPr>
        <w:t xml:space="preserve"> .... طلاق (65) 11</w:t>
      </w:r>
    </w:p>
    <w:p w:rsidR="00DA643A" w:rsidRDefault="00DA643A" w:rsidP="00DA643A">
      <w:pPr>
        <w:pStyle w:val="NormalWeb"/>
        <w:bidi/>
        <w:rPr>
          <w:rtl/>
        </w:rPr>
      </w:pPr>
      <w:r>
        <w:rPr>
          <w:rFonts w:ascii="Traditional Arabic" w:hAnsi="Traditional Arabic" w:cs="Traditional Arabic" w:hint="cs"/>
          <w:color w:val="000000"/>
          <w:sz w:val="30"/>
          <w:szCs w:val="30"/>
          <w:rtl/>
        </w:rPr>
        <w:t>2557. وظيفه پيامبر صلى الله عليه و آله هموار ساختن راه هدايت و واگذارى انتخاب به خود مردم:</w:t>
      </w:r>
    </w:p>
    <w:p w:rsidR="00DA643A" w:rsidRDefault="00DA643A" w:rsidP="00DA643A">
      <w:pPr>
        <w:pStyle w:val="NormalWeb"/>
        <w:bidi/>
        <w:rPr>
          <w:rtl/>
        </w:rPr>
      </w:pPr>
      <w:r>
        <w:rPr>
          <w:rFonts w:ascii="Traditional Arabic" w:hAnsi="Traditional Arabic" w:cs="Traditional Arabic" w:hint="cs"/>
          <w:color w:val="006A0F"/>
          <w:sz w:val="30"/>
          <w:szCs w:val="30"/>
          <w:rtl/>
        </w:rPr>
        <w:t>فَلَعَلَّكَ باخِعٌ نَفْسَكَ عَلى‏ آثارِهِمْ إِنْ لَمْ يُؤْمِنُوا بِهذَا الْحَدِيثِ أَسَفاً إِنَّا جَعَلْنا ما عَلَى الْأَرْضِ زِينَةً لَها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390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لِنَبْلُوَهُمْ أَيُّهُمْ أَحْسَنُ عَمَلًا.</w:t>
      </w:r>
      <w:r>
        <w:rPr>
          <w:rFonts w:ascii="Traditional Arabic" w:hAnsi="Traditional Arabic" w:cs="Traditional Arabic" w:hint="cs"/>
          <w:color w:val="000000"/>
          <w:sz w:val="30"/>
          <w:szCs w:val="30"/>
          <w:rtl/>
        </w:rPr>
        <w:t xml:space="preserve"> كهف (18) 6 و 7</w:t>
      </w:r>
    </w:p>
    <w:p w:rsidR="00DA643A" w:rsidRDefault="00DA643A" w:rsidP="00DA643A">
      <w:pPr>
        <w:pStyle w:val="NormalWeb"/>
        <w:bidi/>
        <w:rPr>
          <w:rtl/>
        </w:rPr>
      </w:pPr>
      <w:r>
        <w:rPr>
          <w:rFonts w:ascii="Traditional Arabic" w:hAnsi="Traditional Arabic" w:cs="Traditional Arabic" w:hint="cs"/>
          <w:color w:val="000000"/>
          <w:sz w:val="30"/>
          <w:szCs w:val="30"/>
          <w:rtl/>
        </w:rPr>
        <w:t>2558. پيامبر صلى الله عليه و آله، وظيفه‏دار هدايت انسانها به صراط مستقيم:</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إِنَّكَ لَتَهْدِي إِلى‏ صِراطٍ مُسْتَقِيمٍ.</w:t>
      </w:r>
      <w:r>
        <w:rPr>
          <w:rFonts w:ascii="Traditional Arabic" w:hAnsi="Traditional Arabic" w:cs="Traditional Arabic" w:hint="cs"/>
          <w:color w:val="000000"/>
          <w:sz w:val="30"/>
          <w:szCs w:val="30"/>
          <w:rtl/>
        </w:rPr>
        <w:t xml:space="preserve"> شورى (42) 52</w:t>
      </w:r>
    </w:p>
    <w:p w:rsidR="00DA643A" w:rsidRDefault="00DA643A" w:rsidP="00DA643A">
      <w:pPr>
        <w:pStyle w:val="NormalWeb"/>
        <w:bidi/>
        <w:rPr>
          <w:rtl/>
        </w:rPr>
      </w:pPr>
      <w:r>
        <w:rPr>
          <w:rFonts w:ascii="Traditional Arabic" w:hAnsi="Traditional Arabic" w:cs="Traditional Arabic" w:hint="cs"/>
          <w:color w:val="465BFF"/>
          <w:sz w:val="30"/>
          <w:szCs w:val="30"/>
          <w:rtl/>
        </w:rPr>
        <w:t>123. ياد خدا</w:t>
      </w:r>
    </w:p>
    <w:p w:rsidR="00DA643A" w:rsidRDefault="00DA643A" w:rsidP="00DA643A">
      <w:pPr>
        <w:pStyle w:val="NormalWeb"/>
        <w:bidi/>
        <w:rPr>
          <w:rtl/>
        </w:rPr>
      </w:pPr>
      <w:r>
        <w:rPr>
          <w:rFonts w:ascii="Traditional Arabic" w:hAnsi="Traditional Arabic" w:cs="Traditional Arabic" w:hint="cs"/>
          <w:color w:val="000000"/>
          <w:sz w:val="30"/>
          <w:szCs w:val="30"/>
          <w:rtl/>
        </w:rPr>
        <w:t>2559. دستور خداوند به پيامبر صلى الله عليه و آله مبنى بر ياد خدا بودن و توجّه به مقام ربوبى او:</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اذْكُرْ رَبَّكَ كَثِيراً</w:t>
      </w:r>
      <w:r>
        <w:rPr>
          <w:rFonts w:ascii="Traditional Arabic" w:hAnsi="Traditional Arabic" w:cs="Traditional Arabic" w:hint="cs"/>
          <w:color w:val="000000"/>
          <w:sz w:val="30"/>
          <w:szCs w:val="30"/>
          <w:rtl/>
        </w:rPr>
        <w:t xml:space="preserve"> .... آل‏عمران (3) 41</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رَبَّكَ فِي نَفْسِكَ‏</w:t>
      </w:r>
      <w:r>
        <w:rPr>
          <w:rFonts w:ascii="Traditional Arabic" w:hAnsi="Traditional Arabic" w:cs="Traditional Arabic" w:hint="cs"/>
          <w:color w:val="000000"/>
          <w:sz w:val="30"/>
          <w:szCs w:val="30"/>
          <w:rtl/>
        </w:rPr>
        <w:t xml:space="preserve"> .... اعراف (7) 205</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اذْكُرْ رَبَّكَ‏</w:t>
      </w:r>
      <w:r>
        <w:rPr>
          <w:rFonts w:ascii="Traditional Arabic" w:hAnsi="Traditional Arabic" w:cs="Traditional Arabic" w:hint="cs"/>
          <w:color w:val="000000"/>
          <w:sz w:val="30"/>
          <w:szCs w:val="30"/>
          <w:rtl/>
        </w:rPr>
        <w:t xml:space="preserve"> .... كهف (18) 24</w:t>
      </w:r>
    </w:p>
    <w:p w:rsidR="00DA643A" w:rsidRDefault="00DA643A" w:rsidP="00DA643A">
      <w:pPr>
        <w:pStyle w:val="NormalWeb"/>
        <w:bidi/>
        <w:rPr>
          <w:rtl/>
        </w:rPr>
      </w:pPr>
      <w:r>
        <w:rPr>
          <w:rFonts w:ascii="Traditional Arabic" w:hAnsi="Traditional Arabic" w:cs="Traditional Arabic" w:hint="cs"/>
          <w:color w:val="006A0F"/>
          <w:sz w:val="30"/>
          <w:szCs w:val="30"/>
          <w:rtl/>
        </w:rPr>
        <w:t>وَ اذْكُرِ اسْمَ رَبِّكَ‏</w:t>
      </w:r>
      <w:r>
        <w:rPr>
          <w:rFonts w:ascii="Traditional Arabic" w:hAnsi="Traditional Arabic" w:cs="Traditional Arabic" w:hint="cs"/>
          <w:color w:val="000000"/>
          <w:sz w:val="30"/>
          <w:szCs w:val="30"/>
          <w:rtl/>
        </w:rPr>
        <w:t xml:space="preserve"> .... مزمّل (73) 8</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اذْكُرِ اسْمَ رَبِّكَ‏</w:t>
      </w:r>
      <w:r>
        <w:rPr>
          <w:rFonts w:ascii="Traditional Arabic" w:hAnsi="Traditional Arabic" w:cs="Traditional Arabic" w:hint="cs"/>
          <w:color w:val="000000"/>
          <w:sz w:val="30"/>
          <w:szCs w:val="30"/>
          <w:rtl/>
        </w:rPr>
        <w:t xml:space="preserve"> .... انسان (76) 25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وعده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2560. وعده يارى و نصرت به پيامبر صلى الله عليه و آله از ناحيه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وَ لا يَسْتَخِفَّنَّكَ الَّذِينَ لا يُوقِنُونَ.</w:t>
      </w:r>
      <w:r>
        <w:rPr>
          <w:rFonts w:ascii="Traditional Arabic" w:hAnsi="Traditional Arabic" w:cs="Traditional Arabic" w:hint="cs"/>
          <w:color w:val="000000"/>
          <w:sz w:val="30"/>
          <w:szCs w:val="30"/>
          <w:rtl/>
        </w:rPr>
        <w:t xml:space="preserve"> روم (30) 60</w:t>
      </w:r>
    </w:p>
    <w:p w:rsidR="00DA643A" w:rsidRDefault="00DA643A" w:rsidP="00DA643A">
      <w:pPr>
        <w:pStyle w:val="NormalWeb"/>
        <w:bidi/>
        <w:rPr>
          <w:rtl/>
        </w:rPr>
      </w:pPr>
      <w:r>
        <w:rPr>
          <w:rFonts w:ascii="Traditional Arabic" w:hAnsi="Traditional Arabic" w:cs="Traditional Arabic" w:hint="cs"/>
          <w:color w:val="006A0F"/>
          <w:sz w:val="30"/>
          <w:szCs w:val="30"/>
          <w:rtl/>
        </w:rPr>
        <w:t>فَاصْبِرْ إِنَّ وَعْدَ اللَّهِ حَقٌّ فَإِمَّا نُرِيَنَّكَ بَعْضَ الَّذِي نَعِدُهُمْ أَوْ نَتَوَفَّيَنَّكَ فَإِلَيْنا يُرْجَعُونَ.</w:t>
      </w:r>
      <w:r>
        <w:rPr>
          <w:rFonts w:ascii="Traditional Arabic" w:hAnsi="Traditional Arabic" w:cs="Traditional Arabic" w:hint="cs"/>
          <w:color w:val="000000"/>
          <w:sz w:val="30"/>
          <w:szCs w:val="30"/>
          <w:rtl/>
        </w:rPr>
        <w:t xml:space="preserve"> غافر (40) 77</w:t>
      </w:r>
    </w:p>
    <w:p w:rsidR="00DA643A" w:rsidRDefault="00DA643A" w:rsidP="00DA643A">
      <w:pPr>
        <w:pStyle w:val="NormalWeb"/>
        <w:bidi/>
        <w:rPr>
          <w:rtl/>
        </w:rPr>
      </w:pPr>
      <w:r>
        <w:rPr>
          <w:rFonts w:ascii="Traditional Arabic" w:hAnsi="Traditional Arabic" w:cs="Traditional Arabic" w:hint="cs"/>
          <w:color w:val="000000"/>
          <w:sz w:val="30"/>
          <w:szCs w:val="30"/>
          <w:rtl/>
        </w:rPr>
        <w:t>2561. داورى ميان مؤمنان و كافران، وعده حتمى خدا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إِنَّ رَبَّكَ يَقْضِي بَيْنَهُمْ بِحُكْمِهِ وَ هُوَ الْعَزِيزُ الْعَلِيمُ‏ فَتَوَكَّلْ عَلَى اللَّهِ إِنَّكَ عَلَى الْحَقِّ الْمُبِينِ.</w:t>
      </w:r>
      <w:r>
        <w:rPr>
          <w:rFonts w:ascii="Traditional Arabic" w:hAnsi="Traditional Arabic" w:cs="Traditional Arabic" w:hint="cs"/>
          <w:color w:val="000000"/>
          <w:sz w:val="30"/>
          <w:szCs w:val="30"/>
          <w:rtl/>
        </w:rPr>
        <w:t xml:space="preserve"> نمل (27) 78 و 79</w:t>
      </w:r>
    </w:p>
    <w:p w:rsidR="00DA643A" w:rsidRDefault="00DA643A" w:rsidP="00DA643A">
      <w:pPr>
        <w:pStyle w:val="NormalWeb"/>
        <w:bidi/>
        <w:rPr>
          <w:rtl/>
        </w:rPr>
      </w:pPr>
      <w:r>
        <w:rPr>
          <w:rFonts w:ascii="Traditional Arabic" w:hAnsi="Traditional Arabic" w:cs="Traditional Arabic" w:hint="cs"/>
          <w:color w:val="000000"/>
          <w:sz w:val="30"/>
          <w:szCs w:val="30"/>
          <w:rtl/>
        </w:rPr>
        <w:t>2562. وعده الهى به پيامبراكرم صلى الله عليه و آله، براى پيروزى بر دشمنانش:</w:t>
      </w:r>
    </w:p>
    <w:p w:rsidR="00DA643A" w:rsidRDefault="00DA643A" w:rsidP="00DA643A">
      <w:pPr>
        <w:pStyle w:val="NormalWeb"/>
        <w:bidi/>
        <w:rPr>
          <w:rtl/>
        </w:rPr>
      </w:pPr>
      <w:r>
        <w:rPr>
          <w:rFonts w:ascii="Traditional Arabic" w:hAnsi="Traditional Arabic" w:cs="Traditional Arabic" w:hint="cs"/>
          <w:color w:val="006A0F"/>
          <w:sz w:val="30"/>
          <w:szCs w:val="30"/>
          <w:rtl/>
        </w:rPr>
        <w:t>قَدْ نَعْلَمُ إِنَّهُ لَيَحْزُنُكَ الَّذِي يَقُولُونَ فَإِنَّهُمْ لا يُكَذِّبُونَكَ‏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لَقَدْ كُذِّبَتْ رُسُلٌ مِنْ قَبْلِكَ فَصَبَرُوا عَلى‏ ما كُذِّبُوا وَ أُوذُوا حَتَّى أَتاهُمْ نَصْرُنا وَ لا مُبَدِّلَ لِكَلِماتِ اللَّهِ وَ لَقَدْ جاءَكَ مِنْ نَبَإِ الْمُرْسَلِينَ.</w:t>
      </w:r>
      <w:r>
        <w:rPr>
          <w:rStyle w:val="FootnoteReference"/>
          <w:rFonts w:ascii="Traditional Arabic" w:eastAsiaTheme="majorEastAsia" w:hAnsi="Traditional Arabic" w:cs="Traditional Arabic"/>
          <w:color w:val="000000"/>
          <w:sz w:val="30"/>
          <w:szCs w:val="30"/>
          <w:rtl/>
        </w:rPr>
        <w:footnoteReference w:id="1218"/>
      </w:r>
      <w:r>
        <w:rPr>
          <w:rFonts w:ascii="Traditional Arabic" w:hAnsi="Traditional Arabic" w:cs="Traditional Arabic" w:hint="cs"/>
          <w:color w:val="000000"/>
          <w:sz w:val="30"/>
          <w:szCs w:val="30"/>
          <w:rtl/>
        </w:rPr>
        <w:t xml:space="preserve"> انعام (6) 33 و 34</w:t>
      </w:r>
    </w:p>
    <w:p w:rsidR="00DA643A" w:rsidRDefault="00DA643A" w:rsidP="00DA643A">
      <w:pPr>
        <w:pStyle w:val="NormalWeb"/>
        <w:bidi/>
        <w:rPr>
          <w:rtl/>
        </w:rPr>
      </w:pPr>
      <w:r>
        <w:rPr>
          <w:rFonts w:ascii="Traditional Arabic" w:hAnsi="Traditional Arabic" w:cs="Traditional Arabic" w:hint="cs"/>
          <w:color w:val="006A0F"/>
          <w:sz w:val="30"/>
          <w:szCs w:val="30"/>
          <w:rtl/>
        </w:rPr>
        <w:t>قُلْ يا قَوْمِ اعْمَلُوا عَلى‏ مَكانَتِكُمْ إِنِّي عامِلٌ فَسَوْفَ تَعْلَمُونَ مَنْ تَكُونُ لَهُ عاقِبَةُ الدَّارِ إِنَّهُ لا يُفْلِحُ الظَّالِمُونَ.</w:t>
      </w:r>
      <w:r>
        <w:rPr>
          <w:rFonts w:ascii="Traditional Arabic" w:hAnsi="Traditional Arabic" w:cs="Traditional Arabic" w:hint="cs"/>
          <w:color w:val="000000"/>
          <w:sz w:val="30"/>
          <w:szCs w:val="30"/>
          <w:rtl/>
        </w:rPr>
        <w:t xml:space="preserve"> انعام (6) 135</w:t>
      </w:r>
    </w:p>
    <w:p w:rsidR="00DA643A" w:rsidRDefault="00DA643A" w:rsidP="00DA643A">
      <w:pPr>
        <w:pStyle w:val="NormalWeb"/>
        <w:bidi/>
        <w:rPr>
          <w:rtl/>
        </w:rPr>
      </w:pPr>
      <w:r>
        <w:rPr>
          <w:rFonts w:ascii="Traditional Arabic" w:hAnsi="Traditional Arabic" w:cs="Traditional Arabic" w:hint="cs"/>
          <w:color w:val="006A0F"/>
          <w:sz w:val="30"/>
          <w:szCs w:val="30"/>
          <w:rtl/>
        </w:rPr>
        <w:t>وَ إِنْ يُرِيدُوا أَنْ يَخْدَعُوكَ فَإِنَّ حَسْبَكَ اللَّهُ هُوَ الَّذِي أَيَّدَكَ بِنَصْرِهِ وَ بِالْمُؤْمِنِينَ‏ يا أَيُّهَا النَّبِيُّ حَسْبُكَ اللَّهُ وَ مَنِ اتَّبَعَكَ مِنَ الْمُؤْمِنِينَ‏ يا أَيُّهَا النَّبِيُّ حَرِّضِ الْمُؤْمِنِينَ عَلَى الْقِتالِ إِنْ يَكُنْ مِنْكُمْ عِشْرُونَ صابِرُونَ يَغْلِبُوا مِائَتَيْنِ وَ إِنْ يَكُنْ مِنْكُمْ مِائَةٌ يَغْلِبُوا أَلْفاً مِنَ الَّذِينَ كَفَرُوا بِأَنَّهُمْ قَوْمٌ لا يَفْقَهُونَ.</w:t>
      </w:r>
      <w:r>
        <w:rPr>
          <w:rStyle w:val="FootnoteReference"/>
          <w:rFonts w:ascii="Traditional Arabic" w:eastAsiaTheme="majorEastAsia" w:hAnsi="Traditional Arabic" w:cs="Traditional Arabic"/>
          <w:color w:val="000000"/>
          <w:sz w:val="30"/>
          <w:szCs w:val="30"/>
          <w:rtl/>
        </w:rPr>
        <w:footnoteReference w:id="1219"/>
      </w:r>
      <w:r>
        <w:rPr>
          <w:rFonts w:ascii="Traditional Arabic" w:hAnsi="Traditional Arabic" w:cs="Traditional Arabic" w:hint="cs"/>
          <w:color w:val="000000"/>
          <w:sz w:val="30"/>
          <w:szCs w:val="30"/>
          <w:rtl/>
        </w:rPr>
        <w:t xml:space="preserve"> انفال (8) 62 و 64 و 65</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Pr>
          <w:rStyle w:val="FootnoteReference"/>
          <w:rFonts w:ascii="Traditional Arabic" w:eastAsiaTheme="majorEastAsia" w:hAnsi="Traditional Arabic" w:cs="Traditional Arabic"/>
          <w:color w:val="000000"/>
          <w:sz w:val="30"/>
          <w:szCs w:val="30"/>
          <w:rtl/>
        </w:rPr>
        <w:footnoteReference w:id="1220"/>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006A0F"/>
          <w:sz w:val="30"/>
          <w:szCs w:val="30"/>
          <w:rtl/>
        </w:rPr>
        <w:t>وَ اتَّبِعْ ما يُوحى‏ إِلَيْكَ وَ اصْبِرْ حَتَّى يَحْكُمَ اللَّهُ وَ هُوَ خَيْرُ الْحاكِمِينَ.</w:t>
      </w:r>
      <w:r>
        <w:rPr>
          <w:rFonts w:ascii="Traditional Arabic" w:hAnsi="Traditional Arabic" w:cs="Traditional Arabic" w:hint="cs"/>
          <w:color w:val="000000"/>
          <w:sz w:val="30"/>
          <w:szCs w:val="30"/>
          <w:rtl/>
        </w:rPr>
        <w:t xml:space="preserve"> يونس (10) 109</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قُلْ لِلَّذِينَ لا يُؤْمِنُونَ اعْمَلُوا عَلى‏ مَكانَتِكُمْ إِنَّا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391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عامِلُونَ‏ وَ انْتَظِرُوا إِنَّا مُنْتَظِرُونَ.</w:t>
      </w:r>
      <w:r>
        <w:rPr>
          <w:rStyle w:val="FootnoteReference"/>
          <w:rFonts w:ascii="Traditional Arabic" w:hAnsi="Traditional Arabic" w:cs="Traditional Arabic"/>
          <w:color w:val="000000"/>
          <w:sz w:val="30"/>
          <w:szCs w:val="30"/>
          <w:rtl/>
        </w:rPr>
        <w:footnoteReference w:id="1221"/>
      </w:r>
      <w:r>
        <w:rPr>
          <w:rFonts w:ascii="Traditional Arabic" w:hAnsi="Traditional Arabic" w:cs="Traditional Arabic" w:hint="cs"/>
          <w:color w:val="000000"/>
          <w:sz w:val="30"/>
          <w:szCs w:val="30"/>
          <w:rtl/>
        </w:rPr>
        <w:t xml:space="preserve"> هود (11) 121 و 122</w:t>
      </w:r>
    </w:p>
    <w:p w:rsidR="00DA643A" w:rsidRDefault="00DA643A" w:rsidP="00DA643A">
      <w:pPr>
        <w:pStyle w:val="NormalWeb"/>
        <w:bidi/>
        <w:rPr>
          <w:rtl/>
        </w:rPr>
      </w:pPr>
      <w:r>
        <w:rPr>
          <w:rFonts w:ascii="Traditional Arabic" w:hAnsi="Traditional Arabic" w:cs="Traditional Arabic" w:hint="cs"/>
          <w:color w:val="006A0F"/>
          <w:sz w:val="30"/>
          <w:szCs w:val="30"/>
          <w:rtl/>
        </w:rPr>
        <w:t>حَتَّى إِذَا اسْتَيْأَسَ الرُّسُلُ وَ ظَنُّوا أَنَّهُمْ قَدْ كُذِبُوا جاءَهُمْ نَصْرُنا فَنُجِّيَ مَنْ نَشاءُ وَ لا يُرَدُّ بَأْسُنا عَنِ الْقَوْمِ الْمُجْرِمِينَ.</w:t>
      </w:r>
      <w:r>
        <w:rPr>
          <w:rFonts w:ascii="Traditional Arabic" w:hAnsi="Traditional Arabic" w:cs="Traditional Arabic" w:hint="cs"/>
          <w:color w:val="000000"/>
          <w:sz w:val="30"/>
          <w:szCs w:val="30"/>
          <w:rtl/>
        </w:rPr>
        <w:t xml:space="preserve"> يوسف (12) 110</w:t>
      </w:r>
    </w:p>
    <w:p w:rsidR="00DA643A" w:rsidRDefault="00DA643A" w:rsidP="00DA643A">
      <w:pPr>
        <w:pStyle w:val="NormalWeb"/>
        <w:bidi/>
        <w:rPr>
          <w:rtl/>
        </w:rPr>
      </w:pPr>
      <w:r>
        <w:rPr>
          <w:rFonts w:ascii="Traditional Arabic" w:hAnsi="Traditional Arabic" w:cs="Traditional Arabic" w:hint="cs"/>
          <w:color w:val="006A0F"/>
          <w:sz w:val="30"/>
          <w:szCs w:val="30"/>
          <w:rtl/>
        </w:rPr>
        <w:t>ثُمَّ صَدَقْناهُمُ الْوَعْدَ فَأَنْجَيْناهُمْ وَ مَنْ نَشاءُ وَ أَهْلَكْنَا الْمُسْرِفِينَ.</w:t>
      </w:r>
      <w:r>
        <w:rPr>
          <w:rFonts w:ascii="Traditional Arabic" w:hAnsi="Traditional Arabic" w:cs="Traditional Arabic" w:hint="cs"/>
          <w:color w:val="000000"/>
          <w:sz w:val="30"/>
          <w:szCs w:val="30"/>
          <w:rtl/>
        </w:rPr>
        <w:t xml:space="preserve"> انبياء (21) 9</w:t>
      </w:r>
    </w:p>
    <w:p w:rsidR="00DA643A" w:rsidRDefault="00DA643A" w:rsidP="00DA643A">
      <w:pPr>
        <w:pStyle w:val="NormalWeb"/>
        <w:bidi/>
        <w:rPr>
          <w:rtl/>
        </w:rPr>
      </w:pPr>
      <w:r>
        <w:rPr>
          <w:rFonts w:ascii="Traditional Arabic" w:hAnsi="Traditional Arabic" w:cs="Traditional Arabic" w:hint="cs"/>
          <w:color w:val="006A0F"/>
          <w:sz w:val="30"/>
          <w:szCs w:val="30"/>
          <w:rtl/>
        </w:rPr>
        <w:t>إِنَّا لَنَنْصُرُ رُسُلَنا وَ الَّذِينَ آمَنُوا فِي الْحَياةِ الدُّنْيا وَ يَوْمَ يَقُومُ الْأَشْهادُ فَاصْبِرْ إِنَّ وَعْدَ اللَّهِ حَقٌّ وَ اسْتَغْفِرْ لِذَنْبِكَ وَ سَبِّحْ بِحَمْدِ رَبِّكَ بِالْعَشِيِّ وَ الْإِبْكارِ.</w:t>
      </w:r>
    </w:p>
    <w:p w:rsidR="00DA643A" w:rsidRDefault="00DA643A" w:rsidP="00DA643A">
      <w:pPr>
        <w:pStyle w:val="NormalWeb"/>
        <w:bidi/>
        <w:rPr>
          <w:rtl/>
        </w:rPr>
      </w:pPr>
      <w:r>
        <w:rPr>
          <w:rFonts w:ascii="Traditional Arabic" w:hAnsi="Traditional Arabic" w:cs="Traditional Arabic" w:hint="cs"/>
          <w:color w:val="000000"/>
          <w:sz w:val="30"/>
          <w:szCs w:val="30"/>
          <w:rtl/>
        </w:rPr>
        <w:t>غافر (40) 51 و 55</w:t>
      </w:r>
    </w:p>
    <w:p w:rsidR="00DA643A" w:rsidRDefault="00DA643A" w:rsidP="00DA643A">
      <w:pPr>
        <w:pStyle w:val="NormalWeb"/>
        <w:bidi/>
        <w:rPr>
          <w:rtl/>
        </w:rPr>
      </w:pPr>
      <w:r>
        <w:rPr>
          <w:rFonts w:ascii="Traditional Arabic" w:hAnsi="Traditional Arabic" w:cs="Traditional Arabic" w:hint="cs"/>
          <w:color w:val="006A0F"/>
          <w:sz w:val="30"/>
          <w:szCs w:val="30"/>
          <w:rtl/>
        </w:rPr>
        <w:t>إِنَّا فَتَحْنا لَكَ فَتْحاً مُبِيناً وَ يَنْصُرَكَ اللَّهُ نَصْراً عَزِيزاً.</w:t>
      </w:r>
      <w:r>
        <w:rPr>
          <w:rStyle w:val="FootnoteReference"/>
          <w:rFonts w:ascii="Traditional Arabic" w:eastAsiaTheme="majorEastAsia" w:hAnsi="Traditional Arabic" w:cs="Traditional Arabic"/>
          <w:color w:val="000000"/>
          <w:sz w:val="30"/>
          <w:szCs w:val="30"/>
          <w:rtl/>
        </w:rPr>
        <w:footnoteReference w:id="1222"/>
      </w:r>
      <w:r>
        <w:rPr>
          <w:rFonts w:ascii="Traditional Arabic" w:hAnsi="Traditional Arabic" w:cs="Traditional Arabic" w:hint="cs"/>
          <w:color w:val="000000"/>
          <w:sz w:val="30"/>
          <w:szCs w:val="30"/>
          <w:rtl/>
        </w:rPr>
        <w:t xml:space="preserve"> فتح (48) 1 و 3</w:t>
      </w:r>
    </w:p>
    <w:p w:rsidR="00DA643A" w:rsidRDefault="00DA643A" w:rsidP="00DA643A">
      <w:pPr>
        <w:pStyle w:val="NormalWeb"/>
        <w:bidi/>
        <w:rPr>
          <w:rtl/>
        </w:rPr>
      </w:pPr>
      <w:r>
        <w:rPr>
          <w:rFonts w:ascii="Traditional Arabic" w:hAnsi="Traditional Arabic" w:cs="Traditional Arabic" w:hint="cs"/>
          <w:color w:val="006A0F"/>
          <w:sz w:val="30"/>
          <w:szCs w:val="30"/>
          <w:rtl/>
        </w:rPr>
        <w:t>كَتَبَ اللَّهُ لَأَغْلِبَنَّ أَنَا وَ رُسُلِي إِنَّ اللَّهَ قَوِيٌّ عَزِيزٌ.</w:t>
      </w:r>
      <w:r>
        <w:rPr>
          <w:rFonts w:ascii="Traditional Arabic" w:hAnsi="Traditional Arabic" w:cs="Traditional Arabic" w:hint="cs"/>
          <w:color w:val="000000"/>
          <w:sz w:val="30"/>
          <w:szCs w:val="30"/>
          <w:rtl/>
        </w:rPr>
        <w:t xml:space="preserve"> مجادله (58) 21</w:t>
      </w:r>
    </w:p>
    <w:p w:rsidR="00DA643A" w:rsidRDefault="00DA643A" w:rsidP="00DA643A">
      <w:pPr>
        <w:pStyle w:val="NormalWeb"/>
        <w:bidi/>
        <w:rPr>
          <w:rtl/>
        </w:rPr>
      </w:pPr>
      <w:r>
        <w:rPr>
          <w:rFonts w:ascii="Traditional Arabic" w:hAnsi="Traditional Arabic" w:cs="Traditional Arabic" w:hint="cs"/>
          <w:color w:val="006A0F"/>
          <w:sz w:val="30"/>
          <w:szCs w:val="30"/>
          <w:rtl/>
        </w:rPr>
        <w:t>إِذا جاءَ نَصْرُ اللَّهِ وَ الْفَتْحُ.</w:t>
      </w:r>
      <w:r>
        <w:rPr>
          <w:rStyle w:val="FootnoteReference"/>
          <w:rFonts w:ascii="Traditional Arabic" w:eastAsiaTheme="majorEastAsia" w:hAnsi="Traditional Arabic" w:cs="Traditional Arabic"/>
          <w:color w:val="000000"/>
          <w:sz w:val="30"/>
          <w:szCs w:val="30"/>
          <w:rtl/>
        </w:rPr>
        <w:footnoteReference w:id="1223"/>
      </w:r>
      <w:r>
        <w:rPr>
          <w:rFonts w:ascii="Traditional Arabic" w:hAnsi="Traditional Arabic" w:cs="Traditional Arabic" w:hint="cs"/>
          <w:color w:val="000000"/>
          <w:sz w:val="30"/>
          <w:szCs w:val="30"/>
          <w:rtl/>
        </w:rPr>
        <w:t xml:space="preserve"> نصر (110) 1</w:t>
      </w:r>
    </w:p>
    <w:p w:rsidR="00DA643A" w:rsidRDefault="00DA643A" w:rsidP="00DA643A">
      <w:pPr>
        <w:pStyle w:val="NormalWeb"/>
        <w:bidi/>
        <w:rPr>
          <w:rtl/>
        </w:rPr>
      </w:pPr>
      <w:r>
        <w:rPr>
          <w:rFonts w:ascii="Traditional Arabic" w:hAnsi="Traditional Arabic" w:cs="Traditional Arabic" w:hint="cs"/>
          <w:color w:val="000000"/>
          <w:sz w:val="30"/>
          <w:szCs w:val="30"/>
          <w:rtl/>
        </w:rPr>
        <w:t>2563. نويد الهى به پيامبر صلى الله عليه و آله مبنى بر موفقيّت در انجام دادن رسالت خويش:</w:t>
      </w:r>
    </w:p>
    <w:p w:rsidR="00DA643A" w:rsidRDefault="00DA643A" w:rsidP="00DA643A">
      <w:pPr>
        <w:pStyle w:val="NormalWeb"/>
        <w:bidi/>
        <w:rPr>
          <w:rtl/>
        </w:rPr>
      </w:pPr>
      <w:r>
        <w:rPr>
          <w:rFonts w:ascii="Traditional Arabic" w:hAnsi="Traditional Arabic" w:cs="Traditional Arabic" w:hint="cs"/>
          <w:color w:val="006A0F"/>
          <w:sz w:val="30"/>
          <w:szCs w:val="30"/>
          <w:rtl/>
        </w:rPr>
        <w:t>تِلْكَ مِنْ أَنْباءِ الْغَيْبِ نُوحِيها إِلَيْكَ ما كُنْتَ تَعْلَمُها أَنْتَ وَ لا قَوْمُكَ مِنْ قَبْلِ هذا فَاصْبِرْ إِنَّ الْعاقِبَةَ لِلْمُتَّقِينَ.</w:t>
      </w:r>
      <w:r>
        <w:rPr>
          <w:rFonts w:ascii="Traditional Arabic" w:hAnsi="Traditional Arabic" w:cs="Traditional Arabic" w:hint="cs"/>
          <w:color w:val="000000"/>
          <w:sz w:val="30"/>
          <w:szCs w:val="30"/>
          <w:rtl/>
        </w:rPr>
        <w:t xml:space="preserve"> هود (11) 49</w:t>
      </w:r>
    </w:p>
    <w:p w:rsidR="00DA643A" w:rsidRDefault="00DA643A" w:rsidP="00DA643A">
      <w:pPr>
        <w:pStyle w:val="NormalWeb"/>
        <w:bidi/>
        <w:rPr>
          <w:rtl/>
        </w:rPr>
      </w:pPr>
      <w:r>
        <w:rPr>
          <w:rFonts w:ascii="Traditional Arabic" w:hAnsi="Traditional Arabic" w:cs="Traditional Arabic" w:hint="cs"/>
          <w:color w:val="000000"/>
          <w:sz w:val="30"/>
          <w:szCs w:val="30"/>
          <w:rtl/>
        </w:rPr>
        <w:t>2564. وعده قطعى خداوند به پيامبر صلى الله عليه و آله، درباره بخشش پياپى به آن حضرت تا حدّ رضايت كامل وى،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rPr>
          <w:rtl/>
        </w:rPr>
      </w:pPr>
      <w:r>
        <w:rPr>
          <w:rFonts w:ascii="Traditional Arabic" w:hAnsi="Traditional Arabic" w:cs="Traditional Arabic" w:hint="cs"/>
          <w:color w:val="000000"/>
          <w:sz w:val="30"/>
          <w:szCs w:val="30"/>
          <w:rtl/>
        </w:rPr>
        <w:t>2565. بشارت و وعده الهى به محمّد صلى الله عليه و آله، مبنى بر دفع شرّ يهوديان و نصرانيان: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قالُوا كُونُوا هُوداً أَوْ نَصارى‏ تَهْتَدُوا قُلْ بَلْ مِلَّةَ إِبْراهِيمَ حَنِيفاً وَ ما كانَ مِنَ الْمُشْرِكِينَ‏</w:t>
      </w:r>
      <w:r>
        <w:rPr>
          <w:rFonts w:ascii="Traditional Arabic" w:hAnsi="Traditional Arabic" w:cs="Traditional Arabic" w:hint="cs"/>
          <w:color w:val="000000"/>
          <w:sz w:val="30"/>
          <w:szCs w:val="30"/>
          <w:rtl/>
        </w:rPr>
        <w:t xml:space="preserve"> ء</w:t>
      </w:r>
      <w:r>
        <w:rPr>
          <w:rFonts w:ascii="Traditional Arabic" w:hAnsi="Traditional Arabic" w:cs="Traditional Arabic" w:hint="cs"/>
          <w:color w:val="006A0F"/>
          <w:sz w:val="30"/>
          <w:szCs w:val="30"/>
          <w:rtl/>
        </w:rPr>
        <w:t xml:space="preserve"> فَإِنْ آمَنُوا بِمِثْلِ ما آمَنْتُمْ بِهِ فَقَدِ اهْتَدَوْا وَ إِنْ تَوَلَّوْا فَإِنَّما هُمْ فِي شِقاقٍ فَسَيَكْفِيكَهُمُ اللَّهُ‏</w:t>
      </w:r>
      <w:r>
        <w:rPr>
          <w:rFonts w:ascii="Traditional Arabic" w:hAnsi="Traditional Arabic" w:cs="Traditional Arabic" w:hint="cs"/>
          <w:color w:val="000000"/>
          <w:sz w:val="30"/>
          <w:szCs w:val="30"/>
          <w:rtl/>
        </w:rPr>
        <w:t xml:space="preserve"> .... بقره (2) 135 و 137</w:t>
      </w:r>
    </w:p>
    <w:p w:rsidR="00DA643A" w:rsidRDefault="00DA643A" w:rsidP="00DA643A">
      <w:pPr>
        <w:pStyle w:val="NormalWeb"/>
        <w:bidi/>
        <w:rPr>
          <w:rtl/>
        </w:rPr>
      </w:pPr>
      <w:r>
        <w:rPr>
          <w:rFonts w:ascii="Traditional Arabic" w:hAnsi="Traditional Arabic" w:cs="Traditional Arabic" w:hint="cs"/>
          <w:color w:val="000000"/>
          <w:sz w:val="30"/>
          <w:szCs w:val="30"/>
          <w:rtl/>
        </w:rPr>
        <w:t>2566. وعده الهى به پيامبر صلى الله عليه و آله، براى بهره‏مندى وى از مقام شفاعت در قيامت:</w:t>
      </w:r>
    </w:p>
    <w:p w:rsidR="00DA643A" w:rsidRDefault="00DA643A" w:rsidP="00DA643A">
      <w:pPr>
        <w:pStyle w:val="NormalWeb"/>
        <w:bidi/>
        <w:rPr>
          <w:rtl/>
        </w:rPr>
      </w:pPr>
      <w:r>
        <w:rPr>
          <w:rFonts w:ascii="Traditional Arabic" w:hAnsi="Traditional Arabic" w:cs="Traditional Arabic" w:hint="cs"/>
          <w:color w:val="006A0F"/>
          <w:sz w:val="30"/>
          <w:szCs w:val="30"/>
          <w:rtl/>
        </w:rPr>
        <w:t>وَ لَسَوْفَ يُعْطِيكَ رَبُّكَ فَتَرْضى‏.</w:t>
      </w:r>
      <w:r>
        <w:rPr>
          <w:rStyle w:val="FootnoteReference"/>
          <w:rFonts w:ascii="Traditional Arabic" w:eastAsiaTheme="majorEastAsia" w:hAnsi="Traditional Arabic" w:cs="Traditional Arabic"/>
          <w:color w:val="000000"/>
          <w:sz w:val="30"/>
          <w:szCs w:val="30"/>
          <w:rtl/>
        </w:rPr>
        <w:footnoteReference w:id="1224"/>
      </w:r>
      <w:r>
        <w:rPr>
          <w:rFonts w:ascii="Traditional Arabic" w:hAnsi="Traditional Arabic" w:cs="Traditional Arabic" w:hint="cs"/>
          <w:color w:val="000000"/>
          <w:sz w:val="30"/>
          <w:szCs w:val="30"/>
          <w:rtl/>
        </w:rPr>
        <w:t xml:space="preserve"> ضحى (93) 5</w:t>
      </w:r>
    </w:p>
    <w:p w:rsidR="00DA643A" w:rsidRDefault="00DA643A" w:rsidP="00DA643A">
      <w:pPr>
        <w:pStyle w:val="NormalWeb"/>
        <w:bidi/>
        <w:rPr>
          <w:rtl/>
        </w:rPr>
      </w:pPr>
      <w:r>
        <w:rPr>
          <w:rFonts w:ascii="Traditional Arabic" w:hAnsi="Traditional Arabic" w:cs="Traditional Arabic" w:hint="cs"/>
          <w:color w:val="000000"/>
          <w:sz w:val="30"/>
          <w:szCs w:val="30"/>
          <w:rtl/>
        </w:rPr>
        <w:t>2567. وعده خداوند به رسول‏اكرم صلى الله عليه و آله براى توانا ساختن وى، جهت پذيرش و اجراى برنامه الهى:</w:t>
      </w:r>
    </w:p>
    <w:p w:rsidR="00DA643A" w:rsidRDefault="00DA643A" w:rsidP="00DA643A">
      <w:pPr>
        <w:pStyle w:val="NormalWeb"/>
        <w:bidi/>
        <w:rPr>
          <w:rtl/>
        </w:rPr>
      </w:pPr>
      <w:r>
        <w:rPr>
          <w:rFonts w:ascii="Traditional Arabic" w:hAnsi="Traditional Arabic" w:cs="Traditional Arabic" w:hint="cs"/>
          <w:color w:val="006A0F"/>
          <w:sz w:val="30"/>
          <w:szCs w:val="30"/>
          <w:rtl/>
        </w:rPr>
        <w:t>وَ نُيَسِّرُكَ لِلْيُسْرى‏.</w:t>
      </w:r>
      <w:r>
        <w:rPr>
          <w:rFonts w:ascii="Traditional Arabic" w:hAnsi="Traditional Arabic" w:cs="Traditional Arabic" w:hint="cs"/>
          <w:color w:val="000000"/>
          <w:sz w:val="30"/>
          <w:szCs w:val="30"/>
          <w:rtl/>
        </w:rPr>
        <w:t xml:space="preserve"> اعلى (87) 8</w:t>
      </w:r>
    </w:p>
    <w:p w:rsidR="00DA643A" w:rsidRDefault="00DA643A" w:rsidP="00DA643A">
      <w:pPr>
        <w:pStyle w:val="NormalWeb"/>
        <w:bidi/>
        <w:rPr>
          <w:rtl/>
        </w:rPr>
      </w:pPr>
      <w:r>
        <w:rPr>
          <w:rFonts w:ascii="Traditional Arabic" w:hAnsi="Traditional Arabic" w:cs="Traditional Arabic" w:hint="cs"/>
          <w:color w:val="000000"/>
          <w:sz w:val="30"/>
          <w:szCs w:val="30"/>
          <w:rtl/>
        </w:rPr>
        <w:t>2568. جارى ساختن قرآن بر زبان محمّد صلى الله عليه و آله و فراموش نكردن آن، وعده خدا به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سَنُقْرِئُكَ فَلا تَنْسى‏.</w:t>
      </w:r>
      <w:r>
        <w:rPr>
          <w:rFonts w:ascii="Traditional Arabic" w:hAnsi="Traditional Arabic" w:cs="Traditional Arabic" w:hint="cs"/>
          <w:color w:val="000000"/>
          <w:sz w:val="30"/>
          <w:szCs w:val="30"/>
          <w:rtl/>
        </w:rPr>
        <w:t xml:space="preserve"> اعلى (87) 6</w:t>
      </w:r>
    </w:p>
    <w:p w:rsidR="00DA643A" w:rsidRDefault="00DA643A" w:rsidP="00DA643A">
      <w:pPr>
        <w:pStyle w:val="NormalWeb"/>
        <w:bidi/>
        <w:rPr>
          <w:rtl/>
        </w:rPr>
      </w:pPr>
      <w:r>
        <w:rPr>
          <w:rFonts w:ascii="Traditional Arabic" w:hAnsi="Traditional Arabic" w:cs="Traditional Arabic" w:hint="cs"/>
          <w:color w:val="000000"/>
          <w:sz w:val="30"/>
          <w:szCs w:val="30"/>
          <w:rtl/>
        </w:rPr>
        <w:t>2569. وعده خداوند به پيامبر صلى الله عليه و آله، جهت خنثى ساختن تبليغات مكارانه كافران در برابر قرآن:</w:t>
      </w:r>
    </w:p>
    <w:p w:rsidR="00DA643A" w:rsidRDefault="00DA643A" w:rsidP="00DA643A">
      <w:pPr>
        <w:pStyle w:val="NormalWeb"/>
        <w:bidi/>
        <w:rPr>
          <w:rtl/>
        </w:rPr>
      </w:pPr>
      <w:r>
        <w:rPr>
          <w:rFonts w:ascii="Traditional Arabic" w:hAnsi="Traditional Arabic" w:cs="Traditional Arabic" w:hint="cs"/>
          <w:color w:val="006A0F"/>
          <w:sz w:val="30"/>
          <w:szCs w:val="30"/>
          <w:rtl/>
        </w:rPr>
        <w:t>وَ أَكِيدُ كَيْداً فَمَهِّلِ الْكافِرِينَ أَمْهِلْهُمْ رُوَيْداً.</w:t>
      </w:r>
      <w:r>
        <w:rPr>
          <w:rFonts w:ascii="Traditional Arabic" w:hAnsi="Traditional Arabic" w:cs="Traditional Arabic" w:hint="cs"/>
          <w:color w:val="000000"/>
          <w:sz w:val="30"/>
          <w:szCs w:val="30"/>
          <w:rtl/>
        </w:rPr>
        <w:t xml:space="preserve"> طارق (86) 17 و 16</w:t>
      </w:r>
    </w:p>
    <w:p w:rsidR="00DA643A" w:rsidRDefault="00DA643A" w:rsidP="00DA643A">
      <w:pPr>
        <w:pStyle w:val="NormalWeb"/>
        <w:bidi/>
        <w:rPr>
          <w:rtl/>
        </w:rPr>
      </w:pPr>
      <w:r>
        <w:rPr>
          <w:rFonts w:ascii="Traditional Arabic" w:hAnsi="Traditional Arabic" w:cs="Traditional Arabic" w:hint="cs"/>
          <w:color w:val="000000"/>
          <w:sz w:val="30"/>
          <w:szCs w:val="30"/>
          <w:rtl/>
        </w:rPr>
        <w:t>2570. وعده الهى به محمّد صلى الله عليه و آله، مبنى بر پيروزى وى و</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392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شكست و فروپاشى جماعت مشركان:</w:t>
      </w:r>
    </w:p>
    <w:p w:rsidR="00DA643A" w:rsidRDefault="00DA643A" w:rsidP="00DA643A">
      <w:pPr>
        <w:pStyle w:val="NormalWeb"/>
        <w:bidi/>
        <w:rPr>
          <w:rtl/>
        </w:rPr>
      </w:pPr>
      <w:r>
        <w:rPr>
          <w:rFonts w:ascii="Traditional Arabic" w:hAnsi="Traditional Arabic" w:cs="Traditional Arabic" w:hint="cs"/>
          <w:color w:val="006A0F"/>
          <w:sz w:val="30"/>
          <w:szCs w:val="30"/>
          <w:rtl/>
        </w:rPr>
        <w:t>أَمْ يَقُولُونَ نَحْنُ جَمِيعٌ مُنْتَصِرٌ سَيُهْزَمُ الْجَمْعُ وَ يُوَلُّونَ الدُّبُرَ.</w:t>
      </w:r>
      <w:r>
        <w:rPr>
          <w:rFonts w:ascii="Traditional Arabic" w:hAnsi="Traditional Arabic" w:cs="Traditional Arabic" w:hint="cs"/>
          <w:color w:val="000000"/>
          <w:sz w:val="30"/>
          <w:szCs w:val="30"/>
          <w:rtl/>
        </w:rPr>
        <w:t xml:space="preserve"> قمر (54) 44 و 45</w:t>
      </w:r>
    </w:p>
    <w:p w:rsidR="00DA643A" w:rsidRDefault="00DA643A" w:rsidP="00DA643A">
      <w:pPr>
        <w:pStyle w:val="NormalWeb"/>
        <w:bidi/>
        <w:rPr>
          <w:rtl/>
        </w:rPr>
      </w:pPr>
      <w:r>
        <w:rPr>
          <w:rFonts w:ascii="Traditional Arabic" w:hAnsi="Traditional Arabic" w:cs="Traditional Arabic" w:hint="cs"/>
          <w:color w:val="000000"/>
          <w:sz w:val="30"/>
          <w:szCs w:val="30"/>
          <w:rtl/>
        </w:rPr>
        <w:t>2571. بشارت خداوند به پيامبر صلى الله عليه و آله، براى بازگشت مجدد به مكّه، پس از هجرت از آن:</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 فَرَضَ عَلَيْكَ الْقُرْآنَ لَرادُّكَ إِلى‏ مَعادٍ</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25"/>
      </w:r>
      <w:r>
        <w:rPr>
          <w:rFonts w:ascii="Traditional Arabic" w:hAnsi="Traditional Arabic" w:cs="Traditional Arabic" w:hint="cs"/>
          <w:color w:val="000000"/>
          <w:sz w:val="30"/>
          <w:szCs w:val="30"/>
          <w:rtl/>
        </w:rPr>
        <w:t xml:space="preserve"> قصص (28) 85</w:t>
      </w:r>
    </w:p>
    <w:p w:rsidR="00DA643A" w:rsidRDefault="00DA643A" w:rsidP="00DA643A">
      <w:pPr>
        <w:pStyle w:val="NormalWeb"/>
        <w:bidi/>
        <w:rPr>
          <w:rtl/>
        </w:rPr>
      </w:pPr>
      <w:r>
        <w:rPr>
          <w:rFonts w:ascii="Traditional Arabic" w:hAnsi="Traditional Arabic" w:cs="Traditional Arabic" w:hint="cs"/>
          <w:color w:val="000000"/>
          <w:sz w:val="30"/>
          <w:szCs w:val="30"/>
          <w:rtl/>
        </w:rPr>
        <w:t>2572. نويد و بشارت خداوند به محمّد صلى الله عليه و آله، براى بهره‏مندى وى از زندگى بهتر در آخرت: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لَلْآخِرَةُ خَيْرٌ لَكَ مِنَ الْأُولى‏ وَ لَسَوْفَ يُعْطِيكَ رَبُّكَ فَتَرْضى‏.</w:t>
      </w:r>
      <w:r>
        <w:rPr>
          <w:rFonts w:ascii="Traditional Arabic" w:hAnsi="Traditional Arabic" w:cs="Traditional Arabic" w:hint="cs"/>
          <w:color w:val="000000"/>
          <w:sz w:val="30"/>
          <w:szCs w:val="30"/>
          <w:rtl/>
        </w:rPr>
        <w:t xml:space="preserve"> ضحى (93) 4 و 5</w:t>
      </w:r>
    </w:p>
    <w:p w:rsidR="00DA643A" w:rsidRDefault="00DA643A" w:rsidP="00DA643A">
      <w:pPr>
        <w:pStyle w:val="NormalWeb"/>
        <w:bidi/>
        <w:rPr>
          <w:rtl/>
        </w:rPr>
      </w:pPr>
      <w:r>
        <w:rPr>
          <w:rFonts w:ascii="Traditional Arabic" w:hAnsi="Traditional Arabic" w:cs="Traditional Arabic" w:hint="cs"/>
          <w:color w:val="000000"/>
          <w:sz w:val="30"/>
          <w:szCs w:val="30"/>
          <w:rtl/>
        </w:rPr>
        <w:t>2573. بشارت خداوند به پيامبر صلى الله عليه و آله، براى تغيير قبله و جايگزينى قبله‏اى مورد رضا و خشنودى وى:</w:t>
      </w:r>
    </w:p>
    <w:p w:rsidR="00DA643A" w:rsidRDefault="00DA643A" w:rsidP="00DA643A">
      <w:pPr>
        <w:pStyle w:val="NormalWeb"/>
        <w:bidi/>
        <w:rPr>
          <w:rtl/>
        </w:rPr>
      </w:pPr>
      <w:r>
        <w:rPr>
          <w:rFonts w:ascii="Traditional Arabic" w:hAnsi="Traditional Arabic" w:cs="Traditional Arabic" w:hint="cs"/>
          <w:color w:val="006A0F"/>
          <w:sz w:val="30"/>
          <w:szCs w:val="30"/>
          <w:rtl/>
        </w:rPr>
        <w:t>قَدْ نَرى‏ تَقَلُّبَ وَجْهِكَ فِي السَّماءِ فَلَنُوَلِّيَنَّكَ قِبْلَةً تَرْضاها فَوَلِّ وَجْهَكَ شَطْرَ الْمَسْجِدِ الْحَرامِ‏</w:t>
      </w:r>
      <w:r>
        <w:rPr>
          <w:rFonts w:ascii="Traditional Arabic" w:hAnsi="Traditional Arabic" w:cs="Traditional Arabic" w:hint="cs"/>
          <w:color w:val="000000"/>
          <w:sz w:val="30"/>
          <w:szCs w:val="30"/>
          <w:rtl/>
        </w:rPr>
        <w:t xml:space="preserve"> .... بقره (2) 144</w:t>
      </w:r>
    </w:p>
    <w:p w:rsidR="00DA643A" w:rsidRDefault="00DA643A" w:rsidP="00DA643A">
      <w:pPr>
        <w:pStyle w:val="NormalWeb"/>
        <w:bidi/>
        <w:rPr>
          <w:rtl/>
        </w:rPr>
      </w:pPr>
      <w:r>
        <w:rPr>
          <w:rFonts w:ascii="Traditional Arabic" w:hAnsi="Traditional Arabic" w:cs="Traditional Arabic" w:hint="cs"/>
          <w:color w:val="000000"/>
          <w:sz w:val="30"/>
          <w:szCs w:val="30"/>
          <w:rtl/>
        </w:rPr>
        <w:t>2574. نويد و بشارت خداوند به پيامبر صلى الله عليه و آله مبنى بر پديدار شدن مؤمنانى پايدار، به رغم كفر مشركان مكّه:</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فَإِنْ يَكْفُرْ بِها هؤُلاءِ فَقَدْ وَكَّلْنا بِها قَوْماً لَيْسُوا بِها بِكافِرِينَ.</w:t>
      </w:r>
      <w:r>
        <w:rPr>
          <w:rFonts w:ascii="Traditional Arabic" w:hAnsi="Traditional Arabic" w:cs="Traditional Arabic" w:hint="cs"/>
          <w:color w:val="000000"/>
          <w:sz w:val="30"/>
          <w:szCs w:val="30"/>
          <w:rtl/>
        </w:rPr>
        <w:t xml:space="preserve"> انعام (6) 89</w:t>
      </w:r>
    </w:p>
    <w:p w:rsidR="00DA643A" w:rsidRDefault="00DA643A" w:rsidP="00DA643A">
      <w:pPr>
        <w:pStyle w:val="NormalWeb"/>
        <w:bidi/>
        <w:rPr>
          <w:rtl/>
        </w:rPr>
      </w:pPr>
      <w:r>
        <w:rPr>
          <w:rFonts w:ascii="Traditional Arabic" w:hAnsi="Traditional Arabic" w:cs="Traditional Arabic" w:hint="cs"/>
          <w:color w:val="000000"/>
          <w:sz w:val="30"/>
          <w:szCs w:val="30"/>
          <w:rtl/>
        </w:rPr>
        <w:t>2575. وعده فتح مكّه به پيامبر صلى الله عليه و آله از جانب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 فَرَضَ عَلَيْكَ الْقُرْآنَ لَرادُّكَ إِلى‏ مَعادٍ.</w:t>
      </w:r>
      <w:r>
        <w:rPr>
          <w:rStyle w:val="FootnoteReference"/>
          <w:rFonts w:ascii="Traditional Arabic" w:eastAsiaTheme="majorEastAsia" w:hAnsi="Traditional Arabic" w:cs="Traditional Arabic"/>
          <w:color w:val="000000"/>
          <w:sz w:val="30"/>
          <w:szCs w:val="30"/>
          <w:rtl/>
        </w:rPr>
        <w:footnoteReference w:id="1226"/>
      </w:r>
      <w:r>
        <w:rPr>
          <w:rFonts w:ascii="Traditional Arabic" w:hAnsi="Traditional Arabic" w:cs="Traditional Arabic" w:hint="cs"/>
          <w:color w:val="000000"/>
          <w:sz w:val="30"/>
          <w:szCs w:val="30"/>
          <w:rtl/>
        </w:rPr>
        <w:t xml:space="preserve"> قصص (28) 85</w:t>
      </w:r>
    </w:p>
    <w:p w:rsidR="00DA643A" w:rsidRDefault="00DA643A" w:rsidP="00DA643A">
      <w:pPr>
        <w:pStyle w:val="NormalWeb"/>
        <w:bidi/>
        <w:rPr>
          <w:rtl/>
        </w:rPr>
      </w:pPr>
      <w:r>
        <w:rPr>
          <w:rFonts w:ascii="Traditional Arabic" w:hAnsi="Traditional Arabic" w:cs="Traditional Arabic" w:hint="cs"/>
          <w:color w:val="000000"/>
          <w:sz w:val="30"/>
          <w:szCs w:val="30"/>
          <w:rtl/>
        </w:rPr>
        <w:t>2576. وعده خداوند به محمّد صلى الله عليه و آله، براى اعطاى كاخهايى به آن حضرت، در آخرت:</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إِنْ شاءَ جَعَلَ لَكَ‏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يَجْعَلْ لَكَ قُصُوراً.</w:t>
      </w:r>
      <w:r>
        <w:rPr>
          <w:rFonts w:ascii="Traditional Arabic" w:hAnsi="Traditional Arabic" w:cs="Traditional Arabic" w:hint="cs"/>
          <w:color w:val="000000"/>
          <w:sz w:val="30"/>
          <w:szCs w:val="30"/>
          <w:rtl/>
        </w:rPr>
        <w:t xml:space="preserve"> فرقان (25) 10</w:t>
      </w:r>
    </w:p>
    <w:p w:rsidR="00DA643A" w:rsidRDefault="00DA643A" w:rsidP="00DA643A">
      <w:pPr>
        <w:pStyle w:val="NormalWeb"/>
        <w:bidi/>
        <w:rPr>
          <w:rtl/>
        </w:rPr>
      </w:pPr>
      <w:r>
        <w:rPr>
          <w:rFonts w:ascii="Traditional Arabic" w:hAnsi="Traditional Arabic" w:cs="Traditional Arabic" w:hint="cs"/>
          <w:color w:val="000000"/>
          <w:sz w:val="30"/>
          <w:szCs w:val="30"/>
          <w:rtl/>
        </w:rPr>
        <w:t>2577. وعده خداوند به پيامبر صلى الله عليه و آله، درباره اعطاى باغهايى برتر از باغهاى دنيايى به وى، در آخرت:</w:t>
      </w:r>
    </w:p>
    <w:p w:rsidR="00DA643A" w:rsidRDefault="00DA643A" w:rsidP="00DA643A">
      <w:pPr>
        <w:pStyle w:val="NormalWeb"/>
        <w:bidi/>
        <w:rPr>
          <w:rtl/>
        </w:rPr>
      </w:pPr>
      <w:r>
        <w:rPr>
          <w:rFonts w:ascii="Traditional Arabic" w:hAnsi="Traditional Arabic" w:cs="Traditional Arabic" w:hint="cs"/>
          <w:color w:val="006A0F"/>
          <w:sz w:val="30"/>
          <w:szCs w:val="30"/>
          <w:rtl/>
        </w:rPr>
        <w:t>تَبارَكَ الَّذِي إِنْ شاءَ جَعَلَ لَكَ خَيْراً مِنْ ذلِكَ جَنَّاتٍ تَجْرِي مِنْ تَحْتِهَا الْأَنْهارُ</w:t>
      </w:r>
      <w:r>
        <w:rPr>
          <w:rFonts w:ascii="Traditional Arabic" w:hAnsi="Traditional Arabic" w:cs="Traditional Arabic" w:hint="cs"/>
          <w:color w:val="000000"/>
          <w:sz w:val="30"/>
          <w:szCs w:val="30"/>
          <w:rtl/>
        </w:rPr>
        <w:t xml:space="preserve"> .... فرقان (25) 10</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بشارت به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وعده‏هاى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2578. وعده پيامبر صلى الله عليه و آله به مسلمانان، جهت بهره‏مند شدن از امدادهاى الهى، در صورت صبر و تقواپيشگى:</w:t>
      </w:r>
    </w:p>
    <w:p w:rsidR="00DA643A" w:rsidRDefault="00DA643A" w:rsidP="00DA643A">
      <w:pPr>
        <w:pStyle w:val="NormalWeb"/>
        <w:bidi/>
        <w:rPr>
          <w:rtl/>
        </w:rPr>
      </w:pPr>
      <w:r>
        <w:rPr>
          <w:rFonts w:ascii="Traditional Arabic" w:hAnsi="Traditional Arabic" w:cs="Traditional Arabic" w:hint="cs"/>
          <w:color w:val="006A0F"/>
          <w:sz w:val="30"/>
          <w:szCs w:val="30"/>
          <w:rtl/>
        </w:rPr>
        <w:t>إِذْ تَقُولُ لِلْمُؤْمِنِينَ أَ لَنْ يَكْفِيَكُمْ أَنْ يُمِدَّكُمْ رَبُّكُمْ بِثَلاثَةِ آلافٍ مِنَ الْمَلائِكَةِ مُنْزَلِينَ‏ بَلى‏ إِنْ تَصْبِرُوا وَ تَتَّقُوا وَ يَأْتُوكُمْ مِنْ فَوْرِهِمْ هذا يُمْدِدْكُمْ رَبُّكُمْ بِخَمْسَةِ آلافٍ مِنَ الْمَلائِكَةِ مُسَوِّمِينَ.</w:t>
      </w:r>
      <w:r>
        <w:rPr>
          <w:rFonts w:ascii="Traditional Arabic" w:hAnsi="Traditional Arabic" w:cs="Traditional Arabic" w:hint="cs"/>
          <w:color w:val="000000"/>
          <w:sz w:val="30"/>
          <w:szCs w:val="30"/>
          <w:rtl/>
        </w:rPr>
        <w:t xml:space="preserve"> آل‏عمران (3) 124 و 125</w:t>
      </w:r>
    </w:p>
    <w:p w:rsidR="00DA643A" w:rsidRDefault="00DA643A" w:rsidP="00DA643A">
      <w:pPr>
        <w:pStyle w:val="NormalWeb"/>
        <w:bidi/>
        <w:rPr>
          <w:rtl/>
        </w:rPr>
      </w:pPr>
      <w:r>
        <w:rPr>
          <w:rFonts w:ascii="Traditional Arabic" w:hAnsi="Traditional Arabic" w:cs="Traditional Arabic" w:hint="cs"/>
          <w:color w:val="000000"/>
          <w:sz w:val="30"/>
          <w:szCs w:val="30"/>
          <w:rtl/>
        </w:rPr>
        <w:t>2579. وعده پيامبر صلى الله عليه و آله به پيروزى مسلمانان در جنگ احزاب:</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 يَقُولُ الْمُنافِقُونَ وَ الَّذِينَ فِي قُلُوبِهِمْ مَرَضٌ ما وَعَدَنَا اللَّهُ وَ رَسُولُهُ إِلَّا غُرُوراً وَ لَمَّا رَأَ الْمُؤْمِنُونَ الْأَحْزابَ قالُوا هذا ما وَعَدَنَا اللَّهُ وَ رَسُولُهُ وَ صَدَقَ اللَّهُ وَ رَسُولُهُ وَ ما زادَهُمْ إِلَّا إِيماناً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393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تَسْلِيماً.</w:t>
      </w:r>
      <w:r>
        <w:rPr>
          <w:rFonts w:ascii="Traditional Arabic" w:hAnsi="Traditional Arabic" w:cs="Traditional Arabic" w:hint="cs"/>
          <w:color w:val="000000"/>
          <w:sz w:val="30"/>
          <w:szCs w:val="30"/>
          <w:rtl/>
        </w:rPr>
        <w:t xml:space="preserve"> احزاب (33) 12 و 22</w:t>
      </w:r>
    </w:p>
    <w:p w:rsidR="00DA643A" w:rsidRDefault="00DA643A" w:rsidP="00DA643A">
      <w:pPr>
        <w:pStyle w:val="NormalWeb"/>
        <w:bidi/>
        <w:rPr>
          <w:rtl/>
        </w:rPr>
      </w:pPr>
      <w:r>
        <w:rPr>
          <w:rFonts w:ascii="Traditional Arabic" w:hAnsi="Traditional Arabic" w:cs="Traditional Arabic" w:hint="cs"/>
          <w:color w:val="000000"/>
          <w:sz w:val="30"/>
          <w:szCs w:val="30"/>
          <w:rtl/>
        </w:rPr>
        <w:t>2580. ايمان مسلمانان، به راستى وعده محمّد صلى الله عليه و آله درباره پيروزى آنان:</w:t>
      </w:r>
    </w:p>
    <w:p w:rsidR="00DA643A" w:rsidRDefault="00DA643A" w:rsidP="00DA643A">
      <w:pPr>
        <w:pStyle w:val="NormalWeb"/>
        <w:bidi/>
        <w:rPr>
          <w:rtl/>
        </w:rPr>
      </w:pPr>
      <w:r>
        <w:rPr>
          <w:rFonts w:ascii="Traditional Arabic" w:hAnsi="Traditional Arabic" w:cs="Traditional Arabic" w:hint="cs"/>
          <w:color w:val="006A0F"/>
          <w:sz w:val="30"/>
          <w:szCs w:val="30"/>
          <w:rtl/>
        </w:rPr>
        <w:t>وَ لَمَّا رَأَ الْمُؤْمِنُونَ الْأَحْزابَ قالُوا هذا ما وَعَدَنَا اللَّهُ وَ رَسُولُهُ وَ صَدَقَ اللَّهُ وَ رَسُولُهُ وَ ما زادَهُمْ إِلَّا إِيماناً وَ تَسْلِيماً.</w:t>
      </w:r>
      <w:r>
        <w:rPr>
          <w:rFonts w:ascii="Traditional Arabic" w:hAnsi="Traditional Arabic" w:cs="Traditional Arabic" w:hint="cs"/>
          <w:color w:val="000000"/>
          <w:sz w:val="30"/>
          <w:szCs w:val="30"/>
          <w:rtl/>
        </w:rPr>
        <w:t xml:space="preserve"> احزاب (33) 22</w:t>
      </w:r>
    </w:p>
    <w:p w:rsidR="00DA643A" w:rsidRDefault="00DA643A" w:rsidP="00DA643A">
      <w:pPr>
        <w:pStyle w:val="NormalWeb"/>
        <w:bidi/>
        <w:rPr>
          <w:rtl/>
        </w:rPr>
      </w:pPr>
      <w:r>
        <w:rPr>
          <w:rFonts w:ascii="Traditional Arabic" w:hAnsi="Traditional Arabic" w:cs="Traditional Arabic" w:hint="cs"/>
          <w:color w:val="000000"/>
          <w:sz w:val="30"/>
          <w:szCs w:val="30"/>
          <w:rtl/>
        </w:rPr>
        <w:t>2581. وعده پيامبراكرم صلى الله عليه و آله به پيروزى مسلمانان، وعده‏اى فريبكارانه، از ديدگاه منافقان و بيماردلان:</w:t>
      </w:r>
    </w:p>
    <w:p w:rsidR="00DA643A" w:rsidRDefault="00DA643A" w:rsidP="00DA643A">
      <w:pPr>
        <w:pStyle w:val="NormalWeb"/>
        <w:bidi/>
        <w:rPr>
          <w:rtl/>
        </w:rPr>
      </w:pPr>
      <w:r>
        <w:rPr>
          <w:rFonts w:ascii="Traditional Arabic" w:hAnsi="Traditional Arabic" w:cs="Traditional Arabic" w:hint="cs"/>
          <w:color w:val="006A0F"/>
          <w:sz w:val="30"/>
          <w:szCs w:val="30"/>
          <w:rtl/>
        </w:rPr>
        <w:t>وَ إِذْ يَقُولُ الْمُنافِقُونَ وَ الَّذِينَ فِي قُلُوبِهِمْ مَرَضٌ ما وَعَدَنَا اللَّهُ وَ رَسُولُهُ إِلَّا غُرُوراً.</w:t>
      </w:r>
      <w:r>
        <w:rPr>
          <w:rFonts w:ascii="Traditional Arabic" w:hAnsi="Traditional Arabic" w:cs="Traditional Arabic" w:hint="cs"/>
          <w:color w:val="000000"/>
          <w:sz w:val="30"/>
          <w:szCs w:val="30"/>
          <w:rtl/>
        </w:rPr>
        <w:t xml:space="preserve"> احزاب (33) 12</w:t>
      </w:r>
    </w:p>
    <w:p w:rsidR="00DA643A" w:rsidRDefault="00DA643A" w:rsidP="00DA643A">
      <w:pPr>
        <w:pStyle w:val="NormalWeb"/>
        <w:bidi/>
        <w:rPr>
          <w:rtl/>
        </w:rPr>
      </w:pPr>
      <w:r>
        <w:rPr>
          <w:rFonts w:ascii="Traditional Arabic" w:hAnsi="Traditional Arabic" w:cs="Traditional Arabic" w:hint="cs"/>
          <w:color w:val="000000"/>
          <w:sz w:val="30"/>
          <w:szCs w:val="30"/>
          <w:rtl/>
        </w:rPr>
        <w:t>2582. وعده پيامبر صلى الله عليه و آله به مردم درباره خبر دادن زود هنگام از احوال ذوالقرنين:</w:t>
      </w:r>
    </w:p>
    <w:p w:rsidR="00DA643A" w:rsidRDefault="00DA643A" w:rsidP="00DA643A">
      <w:pPr>
        <w:pStyle w:val="NormalWeb"/>
        <w:bidi/>
        <w:rPr>
          <w:rtl/>
        </w:rPr>
      </w:pPr>
      <w:r>
        <w:rPr>
          <w:rFonts w:ascii="Traditional Arabic" w:hAnsi="Traditional Arabic" w:cs="Traditional Arabic" w:hint="cs"/>
          <w:color w:val="006A0F"/>
          <w:sz w:val="30"/>
          <w:szCs w:val="30"/>
          <w:rtl/>
        </w:rPr>
        <w:t>وَ يَسْئَلُونَكَ عَنْ ذِي الْقَرْنَيْنِ قُلْ سَأَتْلُوا عَلَيْكُمْ مِنْهُ ذِكْراً.</w:t>
      </w:r>
      <w:r>
        <w:rPr>
          <w:rFonts w:ascii="Traditional Arabic" w:hAnsi="Traditional Arabic" w:cs="Traditional Arabic" w:hint="cs"/>
          <w:color w:val="000000"/>
          <w:sz w:val="30"/>
          <w:szCs w:val="30"/>
          <w:rtl/>
        </w:rPr>
        <w:t xml:space="preserve"> كهف (18) 83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ولايت خدا بر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2583. پيامبر صلى الله عليه و آله، تحت ولايت و سرپرستى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إِنَّ وَلِيِّيَ اللَّهُ الَّذِي نَزَّلَ الْكِتابَ‏</w:t>
      </w:r>
      <w:r>
        <w:rPr>
          <w:rFonts w:ascii="Traditional Arabic" w:hAnsi="Traditional Arabic" w:cs="Traditional Arabic" w:hint="cs"/>
          <w:color w:val="000000"/>
          <w:sz w:val="30"/>
          <w:szCs w:val="30"/>
          <w:rtl/>
        </w:rPr>
        <w:t xml:space="preserve"> .... اعراف (7) 196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ولايت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2584. رسول خدا صلى الله عليه و آله، داراى حق ولايت و سرپرستى بر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أَطِيعُوا اللَّهَ وَ أَطِيعُوا الرَّسُولَ وَ أُولِي الْأَمْرِ مِنْكُمْ فَإِنْ تَنازَعْتُمْ فِي شَيْ‏ءٍ فَرُدُّوهُ إِلَى اللَّهِ وَ الرَّسُولِ‏</w:t>
      </w:r>
      <w:r>
        <w:rPr>
          <w:rFonts w:ascii="Traditional Arabic" w:hAnsi="Traditional Arabic" w:cs="Traditional Arabic" w:hint="cs"/>
          <w:color w:val="000000"/>
          <w:sz w:val="30"/>
          <w:szCs w:val="30"/>
          <w:rtl/>
        </w:rPr>
        <w:t xml:space="preserve"> .... نساء (4) 59</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إِنَّما وَلِيُّكُمُ اللَّهُ وَ رَسُولُهُ‏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يَتَوَلَّ اللَّهَ وَ رَسُولَهُ‏</w:t>
      </w:r>
      <w:r>
        <w:rPr>
          <w:rFonts w:ascii="Traditional Arabic" w:hAnsi="Traditional Arabic" w:cs="Traditional Arabic" w:hint="cs"/>
          <w:color w:val="000000"/>
          <w:sz w:val="30"/>
          <w:szCs w:val="30"/>
          <w:rtl/>
        </w:rPr>
        <w:t xml:space="preserve"> .... مائده (5) 54-/ 56</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النَّبِيُّ أَوْلى‏ بِالْمُؤْمِنِينَ مِنْ أَنْفُسِهِمْ‏</w:t>
      </w:r>
      <w:r>
        <w:rPr>
          <w:rFonts w:ascii="Traditional Arabic" w:hAnsi="Traditional Arabic" w:cs="Traditional Arabic" w:hint="cs"/>
          <w:color w:val="000000"/>
          <w:sz w:val="30"/>
          <w:szCs w:val="30"/>
          <w:rtl/>
        </w:rPr>
        <w:t xml:space="preserve"> .... احزاب (33) 6</w:t>
      </w:r>
    </w:p>
    <w:p w:rsidR="00DA643A" w:rsidRDefault="00DA643A" w:rsidP="00DA643A">
      <w:pPr>
        <w:pStyle w:val="NormalWeb"/>
        <w:bidi/>
        <w:rPr>
          <w:rtl/>
        </w:rPr>
      </w:pPr>
      <w:r>
        <w:rPr>
          <w:rFonts w:ascii="Traditional Arabic" w:hAnsi="Traditional Arabic" w:cs="Traditional Arabic" w:hint="cs"/>
          <w:color w:val="006A0F"/>
          <w:sz w:val="30"/>
          <w:szCs w:val="30"/>
          <w:rtl/>
        </w:rPr>
        <w:t>وَ ما كانَ لِمُؤْمِنٍ وَ لا مُؤْمِنَةٍ إِذا قَضَى اللَّهُ وَ رَسُولُهُ أَمْراً أَنْ يَكُونَ لَهُمُ الْخِيَرَةُ مِنْ أَمْرِهِمْ وَ مَنْ يَعْصِ اللَّهَ وَ رَسُولَهُ فَقَدْ ضَلَّ ضَلالًا مُبِيناً.</w:t>
      </w:r>
      <w:r>
        <w:rPr>
          <w:rFonts w:ascii="Traditional Arabic" w:hAnsi="Traditional Arabic" w:cs="Traditional Arabic" w:hint="cs"/>
          <w:color w:val="000000"/>
          <w:sz w:val="30"/>
          <w:szCs w:val="30"/>
          <w:rtl/>
        </w:rPr>
        <w:t xml:space="preserve"> احزاب (33) 36</w:t>
      </w:r>
    </w:p>
    <w:p w:rsidR="00DA643A" w:rsidRDefault="00DA643A" w:rsidP="00DA643A">
      <w:pPr>
        <w:pStyle w:val="NormalWeb"/>
        <w:bidi/>
        <w:rPr>
          <w:rtl/>
        </w:rPr>
      </w:pPr>
      <w:r>
        <w:rPr>
          <w:rFonts w:ascii="Traditional Arabic" w:hAnsi="Traditional Arabic" w:cs="Traditional Arabic" w:hint="cs"/>
          <w:color w:val="000000"/>
          <w:sz w:val="30"/>
          <w:szCs w:val="30"/>
          <w:rtl/>
        </w:rPr>
        <w:t>2585. برخوردارى پيامبر صلى الله عليه و آله از ولايت بر اهل ايمان، فراتر از ولايت آنان بر نفس خود:</w:t>
      </w:r>
    </w:p>
    <w:p w:rsidR="00DA643A" w:rsidRDefault="00DA643A" w:rsidP="00DA643A">
      <w:pPr>
        <w:pStyle w:val="NormalWeb"/>
        <w:bidi/>
        <w:rPr>
          <w:rtl/>
        </w:rPr>
      </w:pPr>
      <w:r>
        <w:rPr>
          <w:rFonts w:ascii="Traditional Arabic" w:hAnsi="Traditional Arabic" w:cs="Traditional Arabic" w:hint="cs"/>
          <w:color w:val="006A0F"/>
          <w:sz w:val="30"/>
          <w:szCs w:val="30"/>
          <w:rtl/>
        </w:rPr>
        <w:t>النَّبِيُّ أَوْلى‏ بِالْمُؤْمِنِينَ مِنْ أَنْفُسِهِمْ‏</w:t>
      </w:r>
      <w:r>
        <w:rPr>
          <w:rFonts w:ascii="Traditional Arabic" w:hAnsi="Traditional Arabic" w:cs="Traditional Arabic" w:hint="cs"/>
          <w:color w:val="000000"/>
          <w:sz w:val="30"/>
          <w:szCs w:val="30"/>
          <w:rtl/>
        </w:rPr>
        <w:t xml:space="preserve"> .... احزاب (33) 6</w:t>
      </w:r>
    </w:p>
    <w:p w:rsidR="00DA643A" w:rsidRDefault="00DA643A" w:rsidP="00DA643A">
      <w:pPr>
        <w:pStyle w:val="NormalWeb"/>
        <w:bidi/>
        <w:rPr>
          <w:rtl/>
        </w:rPr>
      </w:pPr>
      <w:r>
        <w:rPr>
          <w:rFonts w:ascii="Traditional Arabic" w:hAnsi="Traditional Arabic" w:cs="Traditional Arabic" w:hint="cs"/>
          <w:color w:val="000000"/>
          <w:sz w:val="30"/>
          <w:szCs w:val="30"/>
          <w:rtl/>
        </w:rPr>
        <w:t>2586. ولايت محمّد صلى الله عليه و آله، برخاسته از ولايت خدا و در طول آن:</w:t>
      </w:r>
    </w:p>
    <w:p w:rsidR="00DA643A" w:rsidRDefault="00DA643A" w:rsidP="00DA643A">
      <w:pPr>
        <w:pStyle w:val="NormalWeb"/>
        <w:bidi/>
        <w:rPr>
          <w:rtl/>
        </w:rPr>
      </w:pPr>
      <w:r>
        <w:rPr>
          <w:rFonts w:ascii="Traditional Arabic" w:hAnsi="Traditional Arabic" w:cs="Traditional Arabic" w:hint="cs"/>
          <w:color w:val="006A0F"/>
          <w:sz w:val="30"/>
          <w:szCs w:val="30"/>
          <w:rtl/>
        </w:rPr>
        <w:t>إِنَّما وَلِيُّكُمُ اللَّهُ وَ رَسُولُهُ‏</w:t>
      </w:r>
      <w:r>
        <w:rPr>
          <w:rFonts w:ascii="Traditional Arabic" w:hAnsi="Traditional Arabic" w:cs="Traditional Arabic" w:hint="cs"/>
          <w:color w:val="000000"/>
          <w:sz w:val="30"/>
          <w:szCs w:val="30"/>
          <w:rtl/>
        </w:rPr>
        <w:t xml:space="preserve"> .... مائده (5) 55</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حقوق محمّد صلى الله عليه و آله، حكومت محمّد صلى الله عليه و آله، قضاوت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ويژگيهاى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اختصاصات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هجرت به سوى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2587. مسلمانان صدر اسلام موظّف به هجرت كردن به سوى پيامبر صلى الله عليه و آله، براى يادگيرى معارف دينى: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فَلَوْ لا نَفَرَ مِنْ كُلِّ فِرْقَةٍ مِنْهُمْ طائِفَةٌ لِيَتَفَقَّهُوا فِي الدِّينِ‏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27"/>
      </w:r>
      <w:r>
        <w:rPr>
          <w:rFonts w:ascii="Traditional Arabic" w:hAnsi="Traditional Arabic" w:cs="Traditional Arabic" w:hint="cs"/>
          <w:color w:val="000000"/>
          <w:sz w:val="30"/>
          <w:szCs w:val="30"/>
          <w:rtl/>
        </w:rPr>
        <w:t xml:space="preserve"> توبه (9) 122</w:t>
      </w:r>
    </w:p>
    <w:p w:rsidR="00DA643A" w:rsidRDefault="00DA643A" w:rsidP="00DA643A">
      <w:pPr>
        <w:pStyle w:val="NormalWeb"/>
        <w:bidi/>
        <w:rPr>
          <w:rtl/>
        </w:rPr>
      </w:pPr>
      <w:r>
        <w:rPr>
          <w:rFonts w:ascii="Traditional Arabic" w:hAnsi="Traditional Arabic" w:cs="Traditional Arabic" w:hint="cs"/>
          <w:color w:val="000000"/>
          <w:sz w:val="30"/>
          <w:szCs w:val="30"/>
          <w:rtl/>
        </w:rPr>
        <w:t>2588. مهاجرت به سوى پيامبر صلى الله عليه و آله، به منزله هجرت در راه خدا: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394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يَخْرُجْ مِنْ بَيْتِهِ مُهاجِراً إِلَى اللَّهِ وَ رَسُولِهِ ثُمَّ يُدْرِكْهُ الْمَوْتُ فَقَدْ وَقَعَ أَجْرُهُ عَلَى اللَّهِ‏</w:t>
      </w:r>
      <w:r>
        <w:rPr>
          <w:rFonts w:ascii="Traditional Arabic" w:hAnsi="Traditional Arabic" w:cs="Traditional Arabic" w:hint="cs"/>
          <w:color w:val="000000"/>
          <w:sz w:val="30"/>
          <w:szCs w:val="30"/>
          <w:rtl/>
        </w:rPr>
        <w:t xml:space="preserve"> .... نساء (4) 100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2589. هجرت به سوى خدا و رسول صلى الله عليه و آله، موجب برخوردارى از پاداش الهى: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يَخْرُجْ مِنْ بَيْتِهِ مُهاجِراً إِلَى اللَّهِ وَ رَسُولِهِ ثُمَّ يُدْرِكْهُ الْمَوْتُ فَقَدْ وَقَعَ أَجْرُهُ عَلَى اللَّهِ‏</w:t>
      </w:r>
      <w:r>
        <w:rPr>
          <w:rFonts w:ascii="Traditional Arabic" w:hAnsi="Traditional Arabic" w:cs="Traditional Arabic" w:hint="cs"/>
          <w:color w:val="000000"/>
          <w:sz w:val="30"/>
          <w:szCs w:val="30"/>
          <w:rtl/>
        </w:rPr>
        <w:t xml:space="preserve"> .... نساء (4) 100</w:t>
      </w:r>
    </w:p>
    <w:p w:rsidR="00DA643A" w:rsidRDefault="00DA643A" w:rsidP="00DA643A">
      <w:pPr>
        <w:pStyle w:val="NormalWeb"/>
        <w:bidi/>
        <w:rPr>
          <w:rtl/>
        </w:rPr>
      </w:pPr>
      <w:r>
        <w:rPr>
          <w:rFonts w:ascii="Traditional Arabic" w:hAnsi="Traditional Arabic" w:cs="Traditional Arabic" w:hint="cs"/>
          <w:color w:val="000000"/>
          <w:sz w:val="30"/>
          <w:szCs w:val="30"/>
          <w:rtl/>
        </w:rPr>
        <w:t>2590. مهاجران به سوى پيامبر صلى الله عليه و آله، مشمول غفران و رحمت الهى:</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وَ مَنْ يَخْرُجْ مِنْ بَيْتِهِ مُهاجِراً إِلَى اللَّهِ وَ رَسُولِهِ ثُمَّ يُدْرِكْهُ الْمَوْتُ فَقَدْ وَقَعَ أَجْرُهُ عَلَى اللَّهِ وَ كانَ اللَّهُ غَفُوراً رَحِيماً.</w:t>
      </w:r>
      <w:r>
        <w:rPr>
          <w:rFonts w:ascii="Traditional Arabic" w:hAnsi="Traditional Arabic" w:cs="Traditional Arabic" w:hint="cs"/>
          <w:color w:val="000000"/>
          <w:sz w:val="30"/>
          <w:szCs w:val="30"/>
          <w:rtl/>
        </w:rPr>
        <w:t xml:space="preserve"> نساء (4) 100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هجرت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2591. پيشگويى قرآن در مورد هجرت پيامبر صلى الله عليه و آله از مكّه و وعده فتح مكّه:</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 فَرَضَ عَلَيْكَ الْقُرْآنَ لَرادُّكَ إِلى‏ مَعادٍ</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28"/>
      </w:r>
      <w:r>
        <w:rPr>
          <w:rFonts w:ascii="Traditional Arabic" w:hAnsi="Traditional Arabic" w:cs="Traditional Arabic" w:hint="cs"/>
          <w:color w:val="000000"/>
          <w:sz w:val="30"/>
          <w:szCs w:val="30"/>
          <w:rtl/>
        </w:rPr>
        <w:t xml:space="preserve"> قصص (28) 85</w:t>
      </w:r>
    </w:p>
    <w:p w:rsidR="00DA643A" w:rsidRDefault="00DA643A" w:rsidP="00DA643A">
      <w:pPr>
        <w:pStyle w:val="NormalWeb"/>
        <w:bidi/>
        <w:rPr>
          <w:rtl/>
        </w:rPr>
      </w:pPr>
      <w:r>
        <w:rPr>
          <w:rFonts w:ascii="Traditional Arabic" w:hAnsi="Traditional Arabic" w:cs="Traditional Arabic" w:hint="cs"/>
          <w:color w:val="000000"/>
          <w:sz w:val="30"/>
          <w:szCs w:val="30"/>
          <w:rtl/>
        </w:rPr>
        <w:t>2592. هجرت پيامبراكرم صلى الله عليه و آله از مكّه به مدينه:</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w:t>
      </w:r>
      <w:r>
        <w:rPr>
          <w:rFonts w:ascii="Traditional Arabic" w:hAnsi="Traditional Arabic" w:cs="Traditional Arabic" w:hint="cs"/>
          <w:color w:val="000000"/>
          <w:sz w:val="30"/>
          <w:szCs w:val="30"/>
          <w:rtl/>
        </w:rPr>
        <w:t xml:space="preserve"> ....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أَ لا تُقاتِلُونَ قَوْماً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هَمُّوا بِإِخْراجِ الرَّسُولِ‏</w:t>
      </w:r>
      <w:r>
        <w:rPr>
          <w:rFonts w:ascii="Traditional Arabic" w:hAnsi="Traditional Arabic" w:cs="Traditional Arabic" w:hint="cs"/>
          <w:color w:val="000000"/>
          <w:sz w:val="30"/>
          <w:szCs w:val="30"/>
          <w:rtl/>
        </w:rPr>
        <w:t xml:space="preserve"> .... توبه (9) 13</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29"/>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w:t>
      </w:r>
      <w:r>
        <w:rPr>
          <w:rFonts w:ascii="Traditional Arabic" w:hAnsi="Traditional Arabic" w:cs="Traditional Arabic" w:hint="cs"/>
          <w:color w:val="000000"/>
          <w:sz w:val="30"/>
          <w:szCs w:val="30"/>
          <w:rtl/>
        </w:rPr>
        <w:t xml:space="preserve"> .... محمّد (47) 13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تَتَّخِذُوا عَدُوِّي وَ عَدُوَّكُمْ أَوْلِياءَ</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يُخْرِجُونَ الرَّسُولَ وَ إِيَّاكُمْ‏</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30"/>
      </w:r>
      <w:r>
        <w:rPr>
          <w:rFonts w:ascii="Traditional Arabic" w:hAnsi="Traditional Arabic" w:cs="Traditional Arabic" w:hint="cs"/>
          <w:color w:val="000000"/>
          <w:sz w:val="30"/>
          <w:szCs w:val="30"/>
          <w:rtl/>
        </w:rPr>
        <w:t xml:space="preserve"> ممتحنه (60) 1</w:t>
      </w:r>
    </w:p>
    <w:p w:rsidR="00DA643A" w:rsidRDefault="00DA643A" w:rsidP="00DA643A">
      <w:pPr>
        <w:pStyle w:val="NormalWeb"/>
        <w:bidi/>
        <w:rPr>
          <w:rtl/>
        </w:rPr>
      </w:pPr>
      <w:r>
        <w:rPr>
          <w:rFonts w:ascii="Traditional Arabic" w:hAnsi="Traditional Arabic" w:cs="Traditional Arabic" w:hint="cs"/>
          <w:color w:val="000000"/>
          <w:sz w:val="30"/>
          <w:szCs w:val="30"/>
          <w:rtl/>
        </w:rPr>
        <w:t>2593. هجرت پيامبر صلى الله عليه و آله به مدينه براى نجات از توطئه كافران مكّه: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 يَمْكُرُ بِكَ الَّذِينَ كَفَرُوا لِيُثْبِتُوكَ أَوْ يَقْتُلُوكَ أَوْ يُخْرِجُوكَ وَ يَمْكُرُونَ وَ يَمْكُرُ اللَّهُ وَ اللَّهُ خَيْرُ الْماكِرِينَ.</w:t>
      </w:r>
      <w:r>
        <w:rPr>
          <w:rStyle w:val="FootnoteReference"/>
          <w:rFonts w:ascii="Traditional Arabic" w:eastAsiaTheme="majorEastAsia" w:hAnsi="Traditional Arabic" w:cs="Traditional Arabic"/>
          <w:color w:val="000000"/>
          <w:sz w:val="30"/>
          <w:szCs w:val="30"/>
          <w:rtl/>
        </w:rPr>
        <w:footnoteReference w:id="1231"/>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0000"/>
          <w:sz w:val="30"/>
          <w:szCs w:val="30"/>
          <w:rtl/>
        </w:rPr>
        <w:t>2594. همراهى ابوبكر با پيامبر صلى الله عليه و آله در هجرت از مكّه و در غار ثور:</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395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ثانِيَ اثْنَيْنِ إِذْ هُما فِي الْغارِ إِذْ يَقُولُ لِصاحِبِهِ‏</w:t>
      </w:r>
      <w:r>
        <w:rPr>
          <w:rFonts w:ascii="Traditional Arabic" w:hAnsi="Traditional Arabic" w:cs="Traditional Arabic" w:hint="cs"/>
          <w:color w:val="000000"/>
          <w:sz w:val="30"/>
          <w:szCs w:val="30"/>
          <w:rtl/>
        </w:rPr>
        <w:t xml:space="preserve"> ...</w:t>
      </w:r>
      <w:r>
        <w:rPr>
          <w:rStyle w:val="FootnoteReference"/>
          <w:rFonts w:ascii="Traditional Arabic" w:hAnsi="Traditional Arabic" w:cs="Traditional Arabic"/>
          <w:color w:val="000000"/>
          <w:sz w:val="30"/>
          <w:szCs w:val="30"/>
          <w:rtl/>
        </w:rPr>
        <w:footnoteReference w:id="1232"/>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2595. هجرت پيامبر صلى الله عليه و آله از مكّه، ناخواسته و تحت فشار كافران:</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2596. موفقيّت پيامبر صلى الله عليه و آله در هجرت از مكّه و نجات از توطئه كافران، مرهون نصرت خاص و امدادهاى غيبى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أَيَّدَهُ بِجُنُودٍ لَمْ تَرَوْها</w:t>
      </w:r>
      <w:r>
        <w:rPr>
          <w:rFonts w:ascii="Traditional Arabic" w:hAnsi="Traditional Arabic" w:cs="Traditional Arabic" w:hint="cs"/>
          <w:color w:val="000000"/>
          <w:sz w:val="30"/>
          <w:szCs w:val="30"/>
          <w:rtl/>
        </w:rPr>
        <w:t xml:space="preserve"> ....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2597. شكست توطئه كافران مكه عليه پيامبر صلى الله عليه و آله با هجرت ايشان به مدينه و با تأييد خدا:</w:t>
      </w:r>
    </w:p>
    <w:p w:rsidR="00DA643A" w:rsidRDefault="00DA643A" w:rsidP="00DA643A">
      <w:pPr>
        <w:pStyle w:val="NormalWeb"/>
        <w:bidi/>
        <w:rPr>
          <w:rtl/>
        </w:rPr>
      </w:pPr>
      <w:r>
        <w:rPr>
          <w:rFonts w:ascii="Traditional Arabic" w:hAnsi="Traditional Arabic" w:cs="Traditional Arabic" w:hint="cs"/>
          <w:color w:val="006A0F"/>
          <w:sz w:val="30"/>
          <w:szCs w:val="30"/>
          <w:rtl/>
        </w:rPr>
        <w:t>وَ إِذْ يَمْكُرُ بِكَ الَّذِينَ كَفَرُوا لِيُثْبِتُوكَ أَوْ يَقْتُلُوكَ أَوْ يُخْرِجُوكَ وَ يَمْكُرُونَ وَ يَمْكُرُ اللَّهُ وَ اللَّهُ خَيْرُ الْماكِرِينَ.</w:t>
      </w:r>
      <w:r>
        <w:rPr>
          <w:rFonts w:ascii="Traditional Arabic" w:hAnsi="Traditional Arabic" w:cs="Traditional Arabic" w:hint="cs"/>
          <w:color w:val="000000"/>
          <w:sz w:val="30"/>
          <w:szCs w:val="30"/>
          <w:rtl/>
        </w:rPr>
        <w:t xml:space="preserve"> انفال (8) 30</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 إِذْ يَقُولُ لِصاحِبِهِ لا تَحْزَنْ إِنَّ اللَّهَ مَعَنا فَأَنْزَلَ اللَّهُ سَكِينَتَهُ عَلَيْهِ وَ أَيَّدَهُ بِجُنُودٍ لَمْ تَرَوْها وَ جَعَلَ كَلِمَةَ الَّذِينَ كَفَرُوا السُّفْلى‏ وَ كَلِمَةُ اللَّهِ هِيَ الْعُلْيا وَ اللَّهُ عَزِيزٌ حَكِيمٌ.</w:t>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2598. توقّف پيامبر صلى الله عليه و آله در غار (ثور) هنگام هجرت از مكّه (به مدينه):</w:t>
      </w:r>
    </w:p>
    <w:p w:rsidR="00DA643A" w:rsidRDefault="00DA643A" w:rsidP="00DA643A">
      <w:pPr>
        <w:pStyle w:val="NormalWeb"/>
        <w:bidi/>
        <w:rPr>
          <w:rtl/>
        </w:rPr>
      </w:pPr>
      <w:r>
        <w:rPr>
          <w:rFonts w:ascii="Traditional Arabic" w:hAnsi="Traditional Arabic" w:cs="Traditional Arabic" w:hint="cs"/>
          <w:color w:val="006A0F"/>
          <w:sz w:val="30"/>
          <w:szCs w:val="30"/>
          <w:rtl/>
        </w:rPr>
        <w:t>إِلَّا تَنْصُرُوهُ فَقَدْ نَصَرَهُ اللَّهُ إِذْ أَخْرَجَهُ الَّذِينَ كَفَرُوا ثانِيَ اثْنَيْنِ إِذْ هُما فِي الْغارِ</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33"/>
      </w:r>
      <w:r>
        <w:rPr>
          <w:rFonts w:ascii="Traditional Arabic" w:hAnsi="Traditional Arabic" w:cs="Traditional Arabic" w:hint="cs"/>
          <w:color w:val="000000"/>
          <w:sz w:val="30"/>
          <w:szCs w:val="30"/>
          <w:rtl/>
        </w:rPr>
        <w:t xml:space="preserve"> توبه (9) 40</w:t>
      </w:r>
    </w:p>
    <w:p w:rsidR="00DA643A" w:rsidRDefault="00DA643A" w:rsidP="00DA643A">
      <w:pPr>
        <w:pStyle w:val="NormalWeb"/>
        <w:bidi/>
        <w:rPr>
          <w:rtl/>
        </w:rPr>
      </w:pPr>
      <w:r>
        <w:rPr>
          <w:rFonts w:ascii="Traditional Arabic" w:hAnsi="Traditional Arabic" w:cs="Traditional Arabic" w:hint="cs"/>
          <w:color w:val="000000"/>
          <w:sz w:val="30"/>
          <w:szCs w:val="30"/>
          <w:rtl/>
        </w:rPr>
        <w:t>2599. نهى خداوند درباره دوستى با كافرانِ عامل هجرت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لا تَتَّخِذُوا عَدُوِّي وَ عَدُوَّكُمْ أَوْلِياءَ تُلْقُونَ إِلَيْهِمْ بِالْمَوَدَّةِ وَ قَدْ كَفَرُوا بِما جاءَكُمْ مِنَ الْحَقِّ يُخْرِجُونَ الرَّسُولَ وَ إِيَّاكُمْ‏</w:t>
      </w:r>
      <w:r>
        <w:rPr>
          <w:rFonts w:ascii="Traditional Arabic" w:hAnsi="Traditional Arabic" w:cs="Traditional Arabic" w:hint="cs"/>
          <w:color w:val="000000"/>
          <w:sz w:val="30"/>
          <w:szCs w:val="30"/>
          <w:rtl/>
        </w:rPr>
        <w:t xml:space="preserve"> .... ممتحنه (60) 1</w:t>
      </w:r>
    </w:p>
    <w:p w:rsidR="00DA643A" w:rsidRDefault="00DA643A" w:rsidP="00DA643A">
      <w:pPr>
        <w:pStyle w:val="NormalWeb"/>
        <w:bidi/>
        <w:rPr>
          <w:rtl/>
        </w:rPr>
      </w:pPr>
      <w:r>
        <w:rPr>
          <w:rFonts w:ascii="Traditional Arabic" w:hAnsi="Traditional Arabic" w:cs="Traditional Arabic" w:hint="cs"/>
          <w:color w:val="000000"/>
          <w:sz w:val="30"/>
          <w:szCs w:val="30"/>
          <w:rtl/>
        </w:rPr>
        <w:t>2600. دلجويى خداوند از پيامبر صلى الله عليه و آله در قبال ستم مشركان و ناگزيرى آن حضرت به هجرت و ترك سرزمين خويش:</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 فَرَضَ عَلَيْكَ الْقُرْآنَ لَرادُّكَ إِلى‏ مَعادٍ قُلْ‏</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كُنْتَ تَرْجُوا أَنْ يُلْقى‏ إِلَيْكَ الْكِتابُ إِلَّا رَحْمَةً مِنْ رَبِّكَ‏</w:t>
      </w:r>
      <w:r>
        <w:rPr>
          <w:rFonts w:ascii="Traditional Arabic" w:hAnsi="Traditional Arabic" w:cs="Traditional Arabic" w:hint="cs"/>
          <w:color w:val="000000"/>
          <w:sz w:val="30"/>
          <w:szCs w:val="30"/>
          <w:rtl/>
        </w:rPr>
        <w:t xml:space="preserve"> .... قصص (28) 85 و 86</w:t>
      </w:r>
    </w:p>
    <w:p w:rsidR="00DA643A" w:rsidRDefault="00DA643A" w:rsidP="00DA643A">
      <w:pPr>
        <w:pStyle w:val="NormalWeb"/>
        <w:bidi/>
        <w:rPr>
          <w:rtl/>
        </w:rPr>
      </w:pPr>
      <w:r>
        <w:rPr>
          <w:rFonts w:ascii="Traditional Arabic" w:hAnsi="Traditional Arabic" w:cs="Traditional Arabic" w:hint="cs"/>
          <w:color w:val="006A0F"/>
          <w:sz w:val="30"/>
          <w:szCs w:val="30"/>
          <w:rtl/>
        </w:rPr>
        <w:t>وَ كَأَيِّنْ مِنْ قَرْيَةٍ هِيَ أَشَدُّ قُوَّةً مِنْ قَرْيَتِكَ الَّتِي أَخْرَجَتْكَ أَهْلَكْناهُمْ فَلا ناصِرَ لَهُمْ.</w:t>
      </w:r>
      <w:r>
        <w:rPr>
          <w:rFonts w:ascii="Traditional Arabic" w:hAnsi="Traditional Arabic" w:cs="Traditional Arabic" w:hint="cs"/>
          <w:color w:val="000000"/>
          <w:sz w:val="30"/>
          <w:szCs w:val="30"/>
          <w:rtl/>
        </w:rPr>
        <w:t xml:space="preserve"> محمّد (47) 13</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هدايتگرى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فضايل محمّد صلى الله عليه و آله، هدايتگرى‏</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هشدار به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2601. هشدار الهى به پيامبر صلى الله عليه و آله، از كوتاهى در اجراى رسالت خويش، در صورت سرپيچى از فرمان ابلاغ ولايت على عليه السلام:</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الرَّسُولُ بَلِّغْ ما أُنْزِلَ إِلَيْكَ مِنْ رَبِّكَ وَ إِنْ لَمْ تَفْعَلْ فَما بَلَّغْتَ رِسالَتَهُ‏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34"/>
      </w:r>
      <w:r>
        <w:rPr>
          <w:rFonts w:ascii="Traditional Arabic" w:hAnsi="Traditional Arabic" w:cs="Traditional Arabic" w:hint="cs"/>
          <w:color w:val="000000"/>
          <w:sz w:val="30"/>
          <w:szCs w:val="30"/>
          <w:rtl/>
        </w:rPr>
        <w:t xml:space="preserve"> مائده (5) 67</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396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2602. هشدار خداوند به محمّد صلى الله عليه و آله از تباهى اعمالش، در صورت گرايش به شرك:</w:t>
      </w:r>
    </w:p>
    <w:p w:rsidR="00DA643A" w:rsidRDefault="00DA643A" w:rsidP="00DA643A">
      <w:pPr>
        <w:pStyle w:val="NormalWeb"/>
        <w:bidi/>
        <w:rPr>
          <w:rtl/>
        </w:rPr>
      </w:pPr>
      <w:r>
        <w:rPr>
          <w:rFonts w:ascii="Traditional Arabic" w:hAnsi="Traditional Arabic" w:cs="Traditional Arabic" w:hint="cs"/>
          <w:color w:val="006A0F"/>
          <w:sz w:val="30"/>
          <w:szCs w:val="30"/>
          <w:rtl/>
        </w:rPr>
        <w:t>وَ لَقَدْ أُوحِيَ إِلَيْكَ وَ إِلَى الَّذِينَ مِنْ قَبْلِكَ لَئِنْ أَشْرَكْتَ لَيَحْبَطَنَّ عَمَلُكَ وَ لَتَكُونَنَّ مِنَ الْخاسِرِينَ.</w:t>
      </w:r>
      <w:r>
        <w:rPr>
          <w:rFonts w:ascii="Traditional Arabic" w:hAnsi="Traditional Arabic" w:cs="Traditional Arabic" w:hint="cs"/>
          <w:color w:val="000000"/>
          <w:sz w:val="30"/>
          <w:szCs w:val="30"/>
          <w:rtl/>
        </w:rPr>
        <w:t xml:space="preserve"> زمر (39) 65</w:t>
      </w:r>
    </w:p>
    <w:p w:rsidR="00DA643A" w:rsidRDefault="00DA643A" w:rsidP="00DA643A">
      <w:pPr>
        <w:pStyle w:val="NormalWeb"/>
        <w:bidi/>
        <w:rPr>
          <w:rtl/>
        </w:rPr>
      </w:pPr>
      <w:r>
        <w:rPr>
          <w:rFonts w:ascii="Traditional Arabic" w:hAnsi="Traditional Arabic" w:cs="Traditional Arabic" w:hint="cs"/>
          <w:color w:val="000000"/>
          <w:sz w:val="30"/>
          <w:szCs w:val="30"/>
          <w:rtl/>
        </w:rPr>
        <w:t>2603. تهديد پيامبر صلى الله عليه و آله از جانب خداوند به عذاب، در صورت ابتلاى به شرك:</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فَلا تَدْعُ مَعَ اللَّهِ إِلهاً آخَرَ فَتَكُونَ مِنَ الْمُعَذَّبِينَ.</w:t>
      </w:r>
      <w:r>
        <w:rPr>
          <w:rFonts w:ascii="Traditional Arabic" w:hAnsi="Traditional Arabic" w:cs="Traditional Arabic" w:hint="cs"/>
          <w:color w:val="000000"/>
          <w:sz w:val="30"/>
          <w:szCs w:val="30"/>
          <w:rtl/>
        </w:rPr>
        <w:t xml:space="preserve"> شعراء (26) 213</w:t>
      </w:r>
    </w:p>
    <w:p w:rsidR="00DA643A" w:rsidRDefault="00DA643A" w:rsidP="00DA643A">
      <w:pPr>
        <w:pStyle w:val="NormalWeb"/>
        <w:bidi/>
        <w:rPr>
          <w:rtl/>
        </w:rPr>
      </w:pPr>
      <w:r>
        <w:rPr>
          <w:rFonts w:ascii="Traditional Arabic" w:hAnsi="Traditional Arabic" w:cs="Traditional Arabic" w:hint="cs"/>
          <w:color w:val="000000"/>
          <w:sz w:val="30"/>
          <w:szCs w:val="30"/>
          <w:rtl/>
        </w:rPr>
        <w:t>2604. تهديد محمّد صلى الله عليه و آله به كيفر دنيايى و آخرتى، از سوى خداوند، در صورت تمايل به مشركان و انحراف از طريق وحى:</w:t>
      </w:r>
    </w:p>
    <w:p w:rsidR="00DA643A" w:rsidRDefault="00DA643A" w:rsidP="00DA643A">
      <w:pPr>
        <w:pStyle w:val="NormalWeb"/>
        <w:bidi/>
        <w:rPr>
          <w:rtl/>
        </w:rPr>
      </w:pPr>
      <w:r>
        <w:rPr>
          <w:rFonts w:ascii="Traditional Arabic" w:hAnsi="Traditional Arabic" w:cs="Traditional Arabic" w:hint="cs"/>
          <w:color w:val="006A0F"/>
          <w:sz w:val="30"/>
          <w:szCs w:val="30"/>
          <w:rtl/>
        </w:rPr>
        <w:t>وَ إِنْ كادُوا لَيَفْتِنُونَكَ عَنِ الَّذِي أَوْحَيْنا إِلَيْكَ لِتَفْتَرِيَ عَلَيْنا غَيْرَهُ وَ إِذاً لَاتَّخَذُوكَ خَلِيلًا وَ لَوْ لا أَنْ ثَبَّتْناكَ لَقَدْ كِدْتَ تَرْكَنُ إِلَيْهِمْ شَيْئاً قَلِيلًا إِذاً لَأَذَقْناكَ ضِعْفَ الْحَياةِ وَ ضِعْفَ الْمَماتِ ثُمَّ لا تَجِدُ لَكَ عَلَيْنا نَصِيراً.</w:t>
      </w:r>
      <w:r>
        <w:rPr>
          <w:rFonts w:ascii="Traditional Arabic" w:hAnsi="Traditional Arabic" w:cs="Traditional Arabic" w:hint="cs"/>
          <w:color w:val="000000"/>
          <w:sz w:val="30"/>
          <w:szCs w:val="30"/>
          <w:rtl/>
        </w:rPr>
        <w:t xml:space="preserve"> اسراء (17) 73-/ 75</w:t>
      </w:r>
    </w:p>
    <w:p w:rsidR="00DA643A" w:rsidRDefault="00DA643A" w:rsidP="00DA643A">
      <w:pPr>
        <w:pStyle w:val="NormalWeb"/>
        <w:bidi/>
        <w:rPr>
          <w:rtl/>
        </w:rPr>
      </w:pPr>
      <w:r>
        <w:rPr>
          <w:rFonts w:ascii="Traditional Arabic" w:hAnsi="Traditional Arabic" w:cs="Traditional Arabic" w:hint="cs"/>
          <w:color w:val="000000"/>
          <w:sz w:val="30"/>
          <w:szCs w:val="30"/>
          <w:rtl/>
        </w:rPr>
        <w:t>2605. تهديد پيامبر صلى الله عليه و آله به مؤاخذه شديد، از طرف خداوند، در صورت دروغ بستن به او:</w:t>
      </w:r>
    </w:p>
    <w:p w:rsidR="00DA643A" w:rsidRDefault="00DA643A" w:rsidP="00DA643A">
      <w:pPr>
        <w:pStyle w:val="NormalWeb"/>
        <w:bidi/>
        <w:rPr>
          <w:rtl/>
        </w:rPr>
      </w:pPr>
      <w:r>
        <w:rPr>
          <w:rFonts w:ascii="Traditional Arabic" w:hAnsi="Traditional Arabic" w:cs="Traditional Arabic" w:hint="cs"/>
          <w:color w:val="006A0F"/>
          <w:sz w:val="30"/>
          <w:szCs w:val="30"/>
          <w:rtl/>
        </w:rPr>
        <w:t>وَ لَوْ تَقَوَّلَ عَلَيْنا بَعْضَ الْأَقاوِيلِ‏ لَأَخَذْنا مِنْهُ بِالْيَمِينِ‏ ثُمَّ لَقَطَعْنا مِنْهُ الْوَتِينَ.</w:t>
      </w:r>
      <w:r>
        <w:rPr>
          <w:rFonts w:ascii="Traditional Arabic" w:hAnsi="Traditional Arabic" w:cs="Traditional Arabic" w:hint="cs"/>
          <w:color w:val="000000"/>
          <w:sz w:val="30"/>
          <w:szCs w:val="30"/>
          <w:rtl/>
        </w:rPr>
        <w:t xml:space="preserve"> حاقّه (69) 44-/ 46</w:t>
      </w:r>
    </w:p>
    <w:p w:rsidR="00DA643A" w:rsidRDefault="00DA643A" w:rsidP="00DA643A">
      <w:pPr>
        <w:pStyle w:val="NormalWeb"/>
        <w:bidi/>
        <w:rPr>
          <w:rtl/>
        </w:rPr>
      </w:pPr>
      <w:r>
        <w:rPr>
          <w:rFonts w:ascii="Traditional Arabic" w:hAnsi="Traditional Arabic" w:cs="Traditional Arabic" w:hint="cs"/>
          <w:color w:val="000000"/>
          <w:sz w:val="30"/>
          <w:szCs w:val="30"/>
          <w:rtl/>
        </w:rPr>
        <w:t>2606. تهديد ضمنى محمّد صلى الله عليه و آله از جانب خداوند، در صورت عصيان پروردگار:</w:t>
      </w:r>
    </w:p>
    <w:p w:rsidR="00DA643A" w:rsidRDefault="00DA643A" w:rsidP="00DA643A">
      <w:pPr>
        <w:pStyle w:val="NormalWeb"/>
        <w:bidi/>
        <w:rPr>
          <w:rtl/>
        </w:rPr>
      </w:pPr>
      <w:r>
        <w:rPr>
          <w:rFonts w:ascii="Traditional Arabic" w:hAnsi="Traditional Arabic" w:cs="Traditional Arabic" w:hint="cs"/>
          <w:color w:val="006A0F"/>
          <w:sz w:val="30"/>
          <w:szCs w:val="30"/>
          <w:rtl/>
        </w:rPr>
        <w:t>قُلْ إِنِّي أُمِرْتُ أَنْ أَعْبُدَ اللَّهَ مُخْلِصاً لَهُ الدِّينَ‏ وَ أُمِرْتُ لِأَنْ أَكُونَ أَوَّلَ الْمُسْلِمِينَ‏ قُلْ إِنِّي أَخافُ إِنْ عَصَيْتُ رَبِّي عَذابَ يَوْمٍ عَظِيمٍ‏ قُلِ اللَّهَ أَعْبُدُ مُخْلِصاً لَهُ دِينِي.</w:t>
      </w:r>
      <w:r>
        <w:rPr>
          <w:rFonts w:ascii="Traditional Arabic" w:hAnsi="Traditional Arabic" w:cs="Traditional Arabic" w:hint="cs"/>
          <w:color w:val="000000"/>
          <w:sz w:val="30"/>
          <w:szCs w:val="30"/>
          <w:rtl/>
        </w:rPr>
        <w:t xml:space="preserve"> زمر (39) 11-/ 14</w:t>
      </w:r>
    </w:p>
    <w:p w:rsidR="00DA643A" w:rsidRDefault="00DA643A" w:rsidP="00DA643A">
      <w:pPr>
        <w:pStyle w:val="NormalWeb"/>
        <w:bidi/>
        <w:rPr>
          <w:rtl/>
        </w:rPr>
      </w:pPr>
      <w:r>
        <w:rPr>
          <w:rFonts w:ascii="Traditional Arabic" w:hAnsi="Traditional Arabic" w:cs="Traditional Arabic" w:hint="cs"/>
          <w:color w:val="000000"/>
          <w:sz w:val="30"/>
          <w:szCs w:val="30"/>
          <w:rtl/>
        </w:rPr>
        <w:t>2607. هشدار تهديدگونه خداوند به محمّد صلى الله عليه و آله، از</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397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پيروى هواها و تمايلات اهل كتاب:</w:t>
      </w:r>
    </w:p>
    <w:p w:rsidR="00DA643A" w:rsidRDefault="00DA643A" w:rsidP="00DA643A">
      <w:pPr>
        <w:pStyle w:val="NormalWeb"/>
        <w:bidi/>
        <w:rPr>
          <w:rtl/>
        </w:rPr>
      </w:pPr>
      <w:r>
        <w:rPr>
          <w:rFonts w:ascii="Traditional Arabic" w:hAnsi="Traditional Arabic" w:cs="Traditional Arabic" w:hint="cs"/>
          <w:color w:val="006A0F"/>
          <w:sz w:val="30"/>
          <w:szCs w:val="30"/>
          <w:rtl/>
        </w:rPr>
        <w:t>وَ لَنْ تَرْضى‏ عَنْكَ الْيَهُودُ وَ لَا النَّصارى‏ حَتَّى تَتَّبِعَ مِلَّتَهُمْ قُلْ إِنَّ هُدَى اللَّهِ هُوَ الْهُدى‏ وَ لَئِنِ اتَّبَعْتَ أَهْواءَهُمْ بَعْدَ الَّذِي جاءَكَ مِنَ الْعِلْمِ ما لَكَ مِنَ اللَّهِ مِنْ وَلِيٍّ وَ لا نَصِيرٍ الَّذِينَ آتَيْناهُمُ الْكِتابَ‏</w:t>
      </w:r>
      <w:r>
        <w:rPr>
          <w:rFonts w:ascii="Traditional Arabic" w:hAnsi="Traditional Arabic" w:cs="Traditional Arabic" w:hint="cs"/>
          <w:color w:val="000000"/>
          <w:sz w:val="30"/>
          <w:szCs w:val="30"/>
          <w:rtl/>
        </w:rPr>
        <w:t xml:space="preserve"> .... بقره (2) 120 و 121</w:t>
      </w:r>
    </w:p>
    <w:p w:rsidR="00DA643A" w:rsidRDefault="00DA643A" w:rsidP="00DA643A">
      <w:pPr>
        <w:pStyle w:val="NormalWeb"/>
        <w:bidi/>
        <w:rPr>
          <w:rtl/>
        </w:rPr>
      </w:pPr>
      <w:r>
        <w:rPr>
          <w:rFonts w:ascii="Traditional Arabic" w:hAnsi="Traditional Arabic" w:cs="Traditional Arabic" w:hint="cs"/>
          <w:color w:val="006A0F"/>
          <w:sz w:val="30"/>
          <w:szCs w:val="30"/>
          <w:rtl/>
        </w:rPr>
        <w:t>وَ لَئِنْ أَتَيْتَ الَّذِينَ أُوتُوا الْكِتابَ بِكُلِّ آيَةٍ ما تَبِعُوا قِبْلَتَكَ وَ ما أَنْتَ بِتابِعٍ قِبْلَتَهُمْ وَ ما بَعْضُهُمْ بِتابِعٍ قِبْلَةَ بَعْضٍ وَ لَئِنِ اتَّبَعْتَ أَهْواءَهُمْ مِنْ بَعْدِ ما جاءَكَ مِنَ الْعِلْمِ إِنَّكَ إِذاً لَمِنَ الظَّالِمِينَ.</w:t>
      </w:r>
      <w:r>
        <w:rPr>
          <w:rFonts w:ascii="Traditional Arabic" w:hAnsi="Traditional Arabic" w:cs="Traditional Arabic" w:hint="cs"/>
          <w:color w:val="000000"/>
          <w:sz w:val="30"/>
          <w:szCs w:val="30"/>
          <w:rtl/>
        </w:rPr>
        <w:t xml:space="preserve"> بقره (2) 145</w:t>
      </w:r>
    </w:p>
    <w:p w:rsidR="00DA643A" w:rsidRDefault="00DA643A" w:rsidP="00DA643A">
      <w:pPr>
        <w:pStyle w:val="NormalWeb"/>
        <w:bidi/>
        <w:rPr>
          <w:rtl/>
        </w:rPr>
      </w:pPr>
      <w:r>
        <w:rPr>
          <w:rFonts w:ascii="Traditional Arabic" w:hAnsi="Traditional Arabic" w:cs="Traditional Arabic" w:hint="cs"/>
          <w:color w:val="006A0F"/>
          <w:sz w:val="30"/>
          <w:szCs w:val="30"/>
          <w:rtl/>
        </w:rPr>
        <w:t>وَ الَّذِينَ آتَيْناهُمُ الْكِتابَ‏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كَذلِكَ أَنْزَلْناهُ حُكْماً عَرَبِيًّا وَ لَئِنِ اتَّبَعْتَ أَهْواءَهُمْ بَعْدَ ما جاءَكَ مِنَ الْعِلْمِ ما لَكَ مِنَ اللَّهِ مِنْ وَلِيٍّ وَ لا واقٍ.</w:t>
      </w:r>
      <w:r>
        <w:rPr>
          <w:rFonts w:ascii="Traditional Arabic" w:hAnsi="Traditional Arabic" w:cs="Traditional Arabic" w:hint="cs"/>
          <w:color w:val="000000"/>
          <w:sz w:val="30"/>
          <w:szCs w:val="30"/>
          <w:rtl/>
        </w:rPr>
        <w:t xml:space="preserve"> رعد (13) 36 و 37</w:t>
      </w:r>
    </w:p>
    <w:p w:rsidR="00DA643A" w:rsidRDefault="00DA643A" w:rsidP="00DA643A">
      <w:pPr>
        <w:pStyle w:val="NormalWeb"/>
        <w:bidi/>
        <w:rPr>
          <w:rtl/>
        </w:rPr>
      </w:pPr>
      <w:r>
        <w:rPr>
          <w:rFonts w:ascii="Traditional Arabic" w:hAnsi="Traditional Arabic" w:cs="Traditional Arabic" w:hint="cs"/>
          <w:color w:val="000000"/>
          <w:sz w:val="30"/>
          <w:szCs w:val="30"/>
          <w:rtl/>
        </w:rPr>
        <w:t>2608. عتاب الهى به پيامبر صلى الله عليه و آله به سبب عجله در اجازه به منافقان، براى تخلّف از جهاد تبوك:</w:t>
      </w:r>
      <w:r>
        <w:rPr>
          <w:rStyle w:val="FootnoteReference"/>
          <w:rFonts w:ascii="Traditional Arabic" w:eastAsiaTheme="majorEastAsia" w:hAnsi="Traditional Arabic" w:cs="Traditional Arabic"/>
          <w:color w:val="000000"/>
          <w:sz w:val="30"/>
          <w:szCs w:val="30"/>
          <w:rtl/>
        </w:rPr>
        <w:footnoteReference w:id="1235"/>
      </w:r>
    </w:p>
    <w:p w:rsidR="00DA643A" w:rsidRDefault="00DA643A">
      <w:pPr>
        <w:rPr>
          <w:rFonts w:cs="B Mitra"/>
          <w:sz w:val="28"/>
          <w:szCs w:val="28"/>
          <w:rtl/>
        </w:rPr>
      </w:pPr>
    </w:p>
    <w:p w:rsidR="00DA643A" w:rsidRDefault="00DA643A" w:rsidP="00DA643A">
      <w:pPr>
        <w:pStyle w:val="NormalWeb"/>
        <w:bidi/>
        <w:jc w:val="center"/>
      </w:pPr>
      <w:r>
        <w:rPr>
          <w:rFonts w:ascii="Traditional Arabic" w:hAnsi="Traditional Arabic" w:cs="Traditional Arabic" w:hint="cs"/>
          <w:b/>
          <w:bCs/>
          <w:color w:val="552B2B"/>
          <w:sz w:val="32"/>
          <w:szCs w:val="32"/>
          <w:rtl/>
        </w:rPr>
        <w:t>فرهنگ قرآن    ج‏27    397</w:t>
      </w:r>
    </w:p>
    <w:p w:rsidR="00DA643A" w:rsidRDefault="00DA643A" w:rsidP="00DA643A">
      <w:pPr>
        <w:pStyle w:val="NormalWeb"/>
        <w:bidi/>
        <w:rPr>
          <w:rtl/>
        </w:rPr>
      </w:pPr>
      <w:r>
        <w:rPr>
          <w:rFonts w:ascii="Traditional Arabic" w:hAnsi="Traditional Arabic" w:cs="Traditional Arabic" w:hint="cs"/>
          <w:color w:val="006A0F"/>
          <w:sz w:val="30"/>
          <w:szCs w:val="30"/>
          <w:rtl/>
        </w:rPr>
        <w:t>عَفَا اللَّهُ عَنْكَ لِمَ أَذِنْتَ لَهُمْ حَتَّى يَتَبَيَّنَ لَكَ الَّذِينَ صَدَقُوا وَ تَعْلَمَ الْكاذِبِينَ‏ لا يَسْتَأْذِنُكَ الَّذِينَ يُؤْمِنُونَ بِاللَّهِ وَ الْيَوْمِ الْآخِرِ أَنْ يُجاهِدُوا بِأَمْوالِهِمْ وَ أَنْفُسِهِمْ‏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إِنَّما يَسْتَأْذِنُكَ الَّذِينَ لا يُؤْمِنُونَ بِاللَّهِ وَ الْيَوْمِ الْآخِرِ وَ ارْتابَتْ قُلُوبُهُمْ‏</w:t>
      </w:r>
      <w:r>
        <w:rPr>
          <w:rFonts w:ascii="Traditional Arabic" w:hAnsi="Traditional Arabic" w:cs="Traditional Arabic" w:hint="cs"/>
          <w:color w:val="000000"/>
          <w:sz w:val="30"/>
          <w:szCs w:val="30"/>
          <w:rtl/>
        </w:rPr>
        <w:t xml:space="preserve"> .... توبه (9) 43-/ 45</w:t>
      </w:r>
    </w:p>
    <w:p w:rsidR="00DA643A" w:rsidRDefault="00DA643A" w:rsidP="00DA643A">
      <w:pPr>
        <w:pStyle w:val="NormalWeb"/>
        <w:bidi/>
        <w:rPr>
          <w:rtl/>
        </w:rPr>
      </w:pPr>
      <w:r>
        <w:rPr>
          <w:rFonts w:ascii="Traditional Arabic" w:hAnsi="Traditional Arabic" w:cs="Traditional Arabic" w:hint="cs"/>
          <w:color w:val="000000"/>
          <w:sz w:val="30"/>
          <w:szCs w:val="30"/>
          <w:rtl/>
        </w:rPr>
        <w:t>2609. عتاب خداوند به پيامبر صلى الله عليه و آله به علت تحريم حلال، جهت رضايت همسرانش:</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لِمَ تُحَرِّمُ ما أَحَلَّ اللَّهُ لَكَ تَبْتَغِي مَرْضاتَ أَزْواجِكَ‏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قَدْ فَرَضَ اللَّهُ لَكُمْ تَحِلَّةَ أَيْمانِكُمْ وَ اللَّهُ مَوْلاكُمْ وَ هُوَ الْعَلِيمُ الْحَكِيمُ.</w:t>
      </w:r>
      <w:r>
        <w:rPr>
          <w:rFonts w:ascii="Traditional Arabic" w:hAnsi="Traditional Arabic" w:cs="Traditional Arabic" w:hint="cs"/>
          <w:color w:val="000000"/>
          <w:sz w:val="30"/>
          <w:szCs w:val="30"/>
          <w:rtl/>
        </w:rPr>
        <w:t xml:space="preserve"> تحريم (66) 1 و 2</w:t>
      </w:r>
    </w:p>
    <w:p w:rsidR="00DA643A" w:rsidRDefault="00DA643A" w:rsidP="00DA643A">
      <w:pPr>
        <w:pStyle w:val="NormalWeb"/>
        <w:bidi/>
        <w:rPr>
          <w:rtl/>
        </w:rPr>
      </w:pPr>
      <w:r>
        <w:rPr>
          <w:rFonts w:ascii="Traditional Arabic" w:hAnsi="Traditional Arabic" w:cs="Traditional Arabic" w:hint="cs"/>
          <w:color w:val="000000"/>
          <w:sz w:val="30"/>
          <w:szCs w:val="30"/>
          <w:rtl/>
        </w:rPr>
        <w:t>2610. هشدار خداوند به پيامبر صلى الله عليه و آله در مورد دفاع از خائنان: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تُجادِلْ عَنِ الَّذِينَ يَخْتانُونَ أَنْفُسَهُمْ‏</w:t>
      </w:r>
      <w:r>
        <w:rPr>
          <w:rFonts w:ascii="Traditional Arabic" w:hAnsi="Traditional Arabic" w:cs="Traditional Arabic" w:hint="cs"/>
          <w:color w:val="000000"/>
          <w:sz w:val="30"/>
          <w:szCs w:val="30"/>
          <w:rtl/>
        </w:rPr>
        <w:t xml:space="preserve"> .... نساء (4) 107</w:t>
      </w:r>
    </w:p>
    <w:p w:rsidR="00DA643A" w:rsidRDefault="00DA643A" w:rsidP="00DA643A">
      <w:pPr>
        <w:pStyle w:val="NormalWeb"/>
        <w:bidi/>
        <w:rPr>
          <w:rtl/>
        </w:rPr>
      </w:pPr>
      <w:r>
        <w:rPr>
          <w:rFonts w:ascii="Traditional Arabic" w:hAnsi="Traditional Arabic" w:cs="Traditional Arabic" w:hint="cs"/>
          <w:color w:val="000000"/>
          <w:sz w:val="30"/>
          <w:szCs w:val="30"/>
          <w:rtl/>
        </w:rPr>
        <w:t>2611. هشدار خداوند به پيامبر صلى الله عليه و آله نسبت به در زمره ستمكاران قرار گرفتن، در صورت پيروى از آراى يهود و نصارا:</w:t>
      </w:r>
    </w:p>
    <w:p w:rsidR="00DA643A" w:rsidRDefault="00DA643A" w:rsidP="00DA643A">
      <w:pPr>
        <w:pStyle w:val="NormalWeb"/>
        <w:bidi/>
        <w:rPr>
          <w:rtl/>
        </w:rPr>
      </w:pPr>
      <w:r>
        <w:rPr>
          <w:rFonts w:ascii="Traditional Arabic" w:hAnsi="Traditional Arabic" w:cs="Traditional Arabic" w:hint="cs"/>
          <w:color w:val="006A0F"/>
          <w:sz w:val="30"/>
          <w:szCs w:val="30"/>
          <w:rtl/>
        </w:rPr>
        <w:t>وَ لَئِنْ أَتَيْتَ الَّذِينَ أُوتُوا الْكِتابَ بِكُلِّ آيَةٍ ما تَبِعُوا قِبْلَتَكَ وَ ما أَنْتَ بِتابِعٍ قِبْلَتَهُمْ وَ ما بَعْضُهُمْ بِتابِعٍ قِبْلَةَ بَعْضٍ وَ لَئِنِ اتَّبَعْتَ أَهْواءَهُمْ مِنْ بَعْدِ ما جاءَكَ مِنَ الْعِلْمِ إِنَّكَ إِذاً لَمِنَ الظَّالِمِينَ.</w:t>
      </w:r>
      <w:r>
        <w:rPr>
          <w:rFonts w:ascii="Traditional Arabic" w:hAnsi="Traditional Arabic" w:cs="Traditional Arabic" w:hint="cs"/>
          <w:color w:val="000000"/>
          <w:sz w:val="30"/>
          <w:szCs w:val="30"/>
          <w:rtl/>
        </w:rPr>
        <w:t xml:space="preserve"> بقره (2) 145</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همسران محمّد</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2612. پيامبر صلى الله عليه و آله، داراى همسران متعدّد در يك زمان:</w:t>
      </w:r>
    </w:p>
    <w:p w:rsidR="00DA643A" w:rsidRDefault="00DA643A" w:rsidP="00DA643A">
      <w:pPr>
        <w:pStyle w:val="NormalWeb"/>
        <w:bidi/>
        <w:rPr>
          <w:rtl/>
        </w:rPr>
      </w:pPr>
      <w:r>
        <w:rPr>
          <w:rFonts w:ascii="Traditional Arabic" w:hAnsi="Traditional Arabic" w:cs="Traditional Arabic" w:hint="cs"/>
          <w:color w:val="006A0F"/>
          <w:sz w:val="30"/>
          <w:szCs w:val="30"/>
          <w:rtl/>
        </w:rPr>
        <w:t>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أَزْواجُهُ أُمَّهاتُهُمْ‏</w:t>
      </w:r>
      <w:r>
        <w:rPr>
          <w:rFonts w:ascii="Traditional Arabic" w:hAnsi="Traditional Arabic" w:cs="Traditional Arabic" w:hint="cs"/>
          <w:color w:val="000000"/>
          <w:sz w:val="30"/>
          <w:szCs w:val="30"/>
          <w:rtl/>
        </w:rPr>
        <w:t xml:space="preserve"> .... احزاب (33) 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w:t>
      </w:r>
      <w:r>
        <w:rPr>
          <w:rFonts w:ascii="Traditional Arabic" w:hAnsi="Traditional Arabic" w:cs="Traditional Arabic" w:hint="cs"/>
          <w:color w:val="000000"/>
          <w:sz w:val="30"/>
          <w:szCs w:val="30"/>
          <w:rtl/>
        </w:rPr>
        <w:t xml:space="preserve"> .... احزاب (33) 28</w:t>
      </w:r>
    </w:p>
    <w:p w:rsidR="00DA643A" w:rsidRDefault="00DA643A" w:rsidP="00DA643A">
      <w:pPr>
        <w:pStyle w:val="NormalWeb"/>
        <w:bidi/>
        <w:rPr>
          <w:rtl/>
        </w:rPr>
      </w:pPr>
      <w:r>
        <w:rPr>
          <w:rFonts w:ascii="Traditional Arabic" w:hAnsi="Traditional Arabic" w:cs="Traditional Arabic" w:hint="cs"/>
          <w:color w:val="006A0F"/>
          <w:sz w:val="30"/>
          <w:szCs w:val="30"/>
          <w:rtl/>
        </w:rPr>
        <w:t xml:space="preserve">يا أَيُّهَا النَّبِيُّ إِنَّا أَحْلَلْنا لَكَ أَزْواجَكَ اللَّاتِي آتَيْتَ أُجُورَهُنَّ وَ ما مَلَكَتْ يَمِينُكَ مِمَّا أَفاءَ اللَّهُ عَلَيْكَ وَ بَناتِ عَمِّكَ وَ بَناتِ عَمَّاتِكَ وَ بَناتِ خالِكَ وَ بَناتِ خالاتِكَ اللَّاتِي هاجَرْنَ مَعَكَ وَ امْرَأَةً مُؤْمِنَةً إِنْ وَهَبَتْ نَفْسَها لِلنَّبِيِّ إِنْ أَرادَ النَّبِيُّ أَنْ يَسْتَنْكِحَها خالِصَةً لَكَ مِنْ دُونِ الْمُؤْمِنِينَ قَدْ عَلِمْنا ما فَرَضْنا عَلَيْهِمْ فِي أَزْواجِهِمْ وَ ما مَلَكَتْ أَيْمانُهُمْ لِكَيْلا يَكُونَ عَلَيْكَ حَرَجٌ وَ كانَ اللَّهُ غَفُوراً رَحِيماً لا يَحِلُّ لَكَ النِّساءُ مِنْ بَعْدُ وَ لا أَنْ تَبَدَّلَ بِهِنَّ مِنْ أَزْواجٍ وَ لَوْ أَعْجَبَكَ حُسْنُهُنَّ إِلَّا ما مَلَكَتْ يَمِينُكَ وَ كانَ اللَّهُ عَلى‏ كُلِّ شَيْ‏ءٍ رَقِيباً </w:t>
      </w:r>
      <w:r>
        <w:rPr>
          <w:rFonts w:ascii="Traditional Arabic" w:hAnsi="Traditional Arabic" w:cs="Traditional Arabic" w:hint="cs"/>
          <w:color w:val="006A0F"/>
          <w:sz w:val="30"/>
          <w:szCs w:val="30"/>
          <w:rtl/>
        </w:rPr>
        <w:lastRenderedPageBreak/>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أَنْ تَنْكِحُوا أَزْواجَهُ مِنْ بَعْدِهِ أَبَداً</w:t>
      </w:r>
      <w:r>
        <w:rPr>
          <w:rFonts w:ascii="Traditional Arabic" w:hAnsi="Traditional Arabic" w:cs="Traditional Arabic" w:hint="cs"/>
          <w:color w:val="000000"/>
          <w:sz w:val="30"/>
          <w:szCs w:val="30"/>
          <w:rtl/>
        </w:rPr>
        <w:t xml:space="preserve"> .... احزاب (33) 50 و 52 و 53</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لِمَ تُحَرِّمُ ما أَحَلَّ اللَّهُ لَكَ تَبْتَغِي مَرْضاتَ أَزْواجِكَ‏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عَسى‏ رَبُّهُ إِنْ طَلَّقَكُنَّ أَنْ يُبْدِلَهُ أَزْواجاً خَيْراً مِنْكُنَ‏</w:t>
      </w:r>
      <w:r>
        <w:rPr>
          <w:rFonts w:ascii="Traditional Arabic" w:hAnsi="Traditional Arabic" w:cs="Traditional Arabic" w:hint="cs"/>
          <w:color w:val="000000"/>
          <w:sz w:val="30"/>
          <w:szCs w:val="30"/>
          <w:rtl/>
        </w:rPr>
        <w:t xml:space="preserve"> .... تحريم (66) 1 و 5</w:t>
      </w:r>
    </w:p>
    <w:p w:rsidR="00DA643A" w:rsidRDefault="00DA643A" w:rsidP="00DA643A">
      <w:pPr>
        <w:pStyle w:val="NormalWeb"/>
        <w:bidi/>
        <w:rPr>
          <w:rtl/>
        </w:rPr>
      </w:pPr>
      <w:r>
        <w:rPr>
          <w:rFonts w:ascii="Traditional Arabic" w:hAnsi="Traditional Arabic" w:cs="Traditional Arabic" w:hint="cs"/>
          <w:color w:val="000000"/>
          <w:sz w:val="30"/>
          <w:szCs w:val="30"/>
          <w:rtl/>
        </w:rPr>
        <w:t>2613. همسران پيامبر، خواستار امكانات بيشتر و زيورآلات: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w:t>
      </w:r>
      <w:r>
        <w:rPr>
          <w:rFonts w:ascii="Traditional Arabic" w:hAnsi="Traditional Arabic" w:cs="Traditional Arabic" w:hint="cs"/>
          <w:color w:val="000000"/>
          <w:sz w:val="30"/>
          <w:szCs w:val="30"/>
          <w:rtl/>
        </w:rPr>
        <w:t xml:space="preserve"> احزاب (33) 28</w:t>
      </w:r>
    </w:p>
    <w:p w:rsidR="00DA643A" w:rsidRDefault="00DA643A" w:rsidP="00DA643A">
      <w:pPr>
        <w:pStyle w:val="NormalWeb"/>
        <w:bidi/>
        <w:rPr>
          <w:rtl/>
        </w:rPr>
      </w:pPr>
      <w:r>
        <w:rPr>
          <w:rFonts w:ascii="Traditional Arabic" w:hAnsi="Traditional Arabic" w:cs="Traditional Arabic" w:hint="cs"/>
          <w:color w:val="000000"/>
          <w:sz w:val="30"/>
          <w:szCs w:val="30"/>
          <w:rtl/>
        </w:rPr>
        <w:t>2614. ناراضى بودن بعضى همسران پيامبر از زندگى ساده و كم بضاعت: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w:t>
      </w:r>
      <w:r>
        <w:rPr>
          <w:rFonts w:ascii="Traditional Arabic" w:hAnsi="Traditional Arabic" w:cs="Traditional Arabic" w:hint="cs"/>
          <w:color w:val="000000"/>
          <w:sz w:val="30"/>
          <w:szCs w:val="30"/>
          <w:rtl/>
        </w:rPr>
        <w:t xml:space="preserve"> احزاب (33) 28</w:t>
      </w:r>
    </w:p>
    <w:p w:rsidR="00DA643A" w:rsidRDefault="00DA643A" w:rsidP="00DA643A">
      <w:pPr>
        <w:pStyle w:val="NormalWeb"/>
        <w:bidi/>
        <w:rPr>
          <w:rtl/>
        </w:rPr>
      </w:pPr>
      <w:r>
        <w:rPr>
          <w:rFonts w:ascii="Traditional Arabic" w:hAnsi="Traditional Arabic" w:cs="Traditional Arabic" w:hint="cs"/>
          <w:color w:val="000000"/>
          <w:sz w:val="30"/>
          <w:szCs w:val="30"/>
          <w:rtl/>
        </w:rPr>
        <w:t>2615. پيامبر صلى الله عليه و آله، موظّف به مختار گذاشتن همسران خود، براى برگزيدن دنيا و امكاناتش و جدا شدن 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w:t>
      </w:r>
      <w:r>
        <w:rPr>
          <w:rFonts w:ascii="Traditional Arabic" w:hAnsi="Traditional Arabic" w:cs="Traditional Arabic" w:hint="cs"/>
          <w:color w:val="000000"/>
          <w:sz w:val="30"/>
          <w:szCs w:val="30"/>
          <w:rtl/>
        </w:rPr>
        <w:t xml:space="preserve"> احزاب (33) 28</w:t>
      </w:r>
    </w:p>
    <w:p w:rsidR="00DA643A" w:rsidRDefault="00DA643A" w:rsidP="00DA643A">
      <w:pPr>
        <w:pStyle w:val="NormalWeb"/>
        <w:bidi/>
        <w:rPr>
          <w:rtl/>
        </w:rPr>
      </w:pPr>
      <w:r>
        <w:rPr>
          <w:rFonts w:ascii="Traditional Arabic" w:hAnsi="Traditional Arabic" w:cs="Traditional Arabic" w:hint="cs"/>
          <w:color w:val="000000"/>
          <w:sz w:val="30"/>
          <w:szCs w:val="30"/>
          <w:rtl/>
        </w:rPr>
        <w:t>2616. پيشنهاد طلاق پيامبر صلى الله عليه و آله به همسران طالب دنيا:</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w:t>
      </w:r>
      <w:r>
        <w:rPr>
          <w:rFonts w:ascii="Traditional Arabic" w:hAnsi="Traditional Arabic" w:cs="Traditional Arabic" w:hint="cs"/>
          <w:color w:val="000000"/>
          <w:sz w:val="30"/>
          <w:szCs w:val="30"/>
          <w:rtl/>
        </w:rPr>
        <w:t xml:space="preserve"> احزاب (33) 28</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398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2617. رفع مشقّت از پيامبر صلى الله عليه و آله، سبب واگذارى حق تصميم و اختيار به پيامبر صلى الله عليه و آله درباره همبسترى با همسرانش:</w:t>
      </w:r>
    </w:p>
    <w:p w:rsidR="00DA643A" w:rsidRDefault="00DA643A" w:rsidP="00DA643A">
      <w:pPr>
        <w:pStyle w:val="NormalWeb"/>
        <w:bidi/>
        <w:rPr>
          <w:rtl/>
        </w:rPr>
      </w:pPr>
      <w:r>
        <w:rPr>
          <w:rFonts w:ascii="Traditional Arabic" w:hAnsi="Traditional Arabic" w:cs="Traditional Arabic" w:hint="cs"/>
          <w:color w:val="006A0F"/>
          <w:sz w:val="30"/>
          <w:szCs w:val="30"/>
          <w:rtl/>
        </w:rPr>
        <w:t>تُرْجِي مَنْ تَشاءُ مِنْهُنَّ وَ تُؤْوِي إِلَيْكَ مَنْ تَشاءُ وَ مَنِ ابْتَغَيْتَ مِمَّنْ عَزَلْتَ فَلا جُناحَ عَلَيْكَ‏</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36"/>
      </w:r>
      <w:r>
        <w:rPr>
          <w:rFonts w:ascii="Traditional Arabic" w:hAnsi="Traditional Arabic" w:cs="Traditional Arabic" w:hint="cs"/>
          <w:color w:val="000000"/>
          <w:sz w:val="30"/>
          <w:szCs w:val="30"/>
          <w:rtl/>
        </w:rPr>
        <w:t xml:space="preserve"> احزاب (33) 51</w:t>
      </w:r>
    </w:p>
    <w:p w:rsidR="00DA643A" w:rsidRDefault="00DA643A" w:rsidP="00DA643A">
      <w:pPr>
        <w:pStyle w:val="NormalWeb"/>
        <w:bidi/>
        <w:rPr>
          <w:rtl/>
        </w:rPr>
      </w:pPr>
      <w:r>
        <w:rPr>
          <w:rFonts w:ascii="Traditional Arabic" w:hAnsi="Traditional Arabic" w:cs="Traditional Arabic" w:hint="cs"/>
          <w:color w:val="000000"/>
          <w:sz w:val="30"/>
          <w:szCs w:val="30"/>
          <w:rtl/>
        </w:rPr>
        <w:t>2618. عتاب خداوند به پيامبر صلى الله عليه و آله به سبب محروم كردن خود از عملى مباح، براى جلب خشنودى برخى همسرانش:</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لِمَ تُحَرِّمُ ما أَحَلَّ اللَّهُ لَكَ تَبْتَغِي مَرْضاتَ أَزْواجِكَ‏</w:t>
      </w:r>
      <w:r>
        <w:rPr>
          <w:rFonts w:ascii="Traditional Arabic" w:hAnsi="Traditional Arabic" w:cs="Traditional Arabic" w:hint="cs"/>
          <w:color w:val="000000"/>
          <w:sz w:val="30"/>
          <w:szCs w:val="30"/>
          <w:rtl/>
        </w:rPr>
        <w:t xml:space="preserve"> .... تحريم (66) 1</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2619. توصيه خداوند به پيامبر صلى الله عليه و آله براى شكستن سوگند خود، درباره محروم شدن از عملى مباح و حلال، براى جلب رضايت همسران خود: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لِمَ تُحَرِّمُ ما أَحَلَّ اللَّهُ لَكَ تَبْتَغِي مَرْضاتَ أَزْواجِكَ‏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قَدْ فَرَضَ اللَّهُ لَكُمْ تَحِلَّةَ أَيْمانِكُمْ‏</w:t>
      </w:r>
      <w:r>
        <w:rPr>
          <w:rFonts w:ascii="Traditional Arabic" w:hAnsi="Traditional Arabic" w:cs="Traditional Arabic" w:hint="cs"/>
          <w:color w:val="000000"/>
          <w:sz w:val="30"/>
          <w:szCs w:val="30"/>
          <w:rtl/>
        </w:rPr>
        <w:t xml:space="preserve"> .... تحريم (66) 1 و 2</w:t>
      </w:r>
    </w:p>
    <w:p w:rsidR="00DA643A" w:rsidRDefault="00DA643A" w:rsidP="00DA643A">
      <w:pPr>
        <w:pStyle w:val="NormalWeb"/>
        <w:bidi/>
        <w:rPr>
          <w:rtl/>
        </w:rPr>
      </w:pPr>
      <w:r>
        <w:rPr>
          <w:rFonts w:ascii="Traditional Arabic" w:hAnsi="Traditional Arabic" w:cs="Traditional Arabic" w:hint="cs"/>
          <w:color w:val="000000"/>
          <w:sz w:val="30"/>
          <w:szCs w:val="30"/>
          <w:rtl/>
        </w:rPr>
        <w:t>2620. اطمينان خاطر همسران پيامبر به تصميم عادلانه آن حضرت، درباره تأخير و تقديم همخوابگى با هر يك از آنان:</w:t>
      </w:r>
    </w:p>
    <w:p w:rsidR="00DA643A" w:rsidRDefault="00DA643A" w:rsidP="00DA643A">
      <w:pPr>
        <w:pStyle w:val="NormalWeb"/>
        <w:bidi/>
        <w:rPr>
          <w:rtl/>
        </w:rPr>
      </w:pPr>
      <w:r>
        <w:rPr>
          <w:rFonts w:ascii="Traditional Arabic" w:hAnsi="Traditional Arabic" w:cs="Traditional Arabic" w:hint="cs"/>
          <w:color w:val="006A0F"/>
          <w:sz w:val="30"/>
          <w:szCs w:val="30"/>
          <w:rtl/>
        </w:rPr>
        <w:t>تُرْجِي مَنْ تَشاءُ مِنْهُنَّ وَ تُؤْوِي إِلَيْكَ مَنْ تَشاءُ وَ مَنِ ابْتَغَيْتَ مِمَّنْ عَزَلْتَ فَلا جُناحَ عَلَيْكَ ذلِكَ أَدْنى‏ أَنْ تَقَرَّ أَعْيُنُهُنَّ وَ لا يَحْزَنَّ وَ يَرْضَيْنَ بِما آتَيْتَهُنَّ كُلُّهُنَ‏</w:t>
      </w:r>
      <w:r>
        <w:rPr>
          <w:rFonts w:ascii="Traditional Arabic" w:hAnsi="Traditional Arabic" w:cs="Traditional Arabic" w:hint="cs"/>
          <w:color w:val="000000"/>
          <w:sz w:val="30"/>
          <w:szCs w:val="30"/>
          <w:rtl/>
        </w:rPr>
        <w:t xml:space="preserve"> .... احزاب (33) 51</w:t>
      </w:r>
    </w:p>
    <w:p w:rsidR="00DA643A" w:rsidRDefault="00DA643A" w:rsidP="00DA643A">
      <w:pPr>
        <w:pStyle w:val="NormalWeb"/>
        <w:bidi/>
        <w:rPr>
          <w:rtl/>
        </w:rPr>
      </w:pPr>
      <w:r>
        <w:rPr>
          <w:rFonts w:ascii="Traditional Arabic" w:hAnsi="Traditional Arabic" w:cs="Traditional Arabic" w:hint="cs"/>
          <w:color w:val="000000"/>
          <w:sz w:val="30"/>
          <w:szCs w:val="30"/>
          <w:rtl/>
        </w:rPr>
        <w:t>2621. در تنگنا قرار گرفتن پيامبر صلى الله عليه و آله از ناحيه برخى همسران خود: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لِمَ تُحَرِّمُ ما أَحَلَّ اللَّهُ لَكَ تَبْتَغِي مَرْضاتَ أَزْواجِكَ‏</w:t>
      </w:r>
      <w:r>
        <w:rPr>
          <w:rFonts w:ascii="Traditional Arabic" w:hAnsi="Traditional Arabic" w:cs="Traditional Arabic" w:hint="cs"/>
          <w:color w:val="000000"/>
          <w:sz w:val="30"/>
          <w:szCs w:val="30"/>
          <w:rtl/>
        </w:rPr>
        <w:t xml:space="preserve"> .... تحريم (66) 1</w:t>
      </w:r>
    </w:p>
    <w:p w:rsidR="00DA643A" w:rsidRDefault="00DA643A" w:rsidP="00DA643A">
      <w:pPr>
        <w:pStyle w:val="NormalWeb"/>
        <w:bidi/>
        <w:rPr>
          <w:rtl/>
        </w:rPr>
      </w:pPr>
      <w:r>
        <w:rPr>
          <w:rFonts w:ascii="Traditional Arabic" w:hAnsi="Traditional Arabic" w:cs="Traditional Arabic" w:hint="cs"/>
          <w:color w:val="000000"/>
          <w:sz w:val="30"/>
          <w:szCs w:val="30"/>
          <w:rtl/>
        </w:rPr>
        <w:t>2622. معرّفى خداوند از سوى پيامبر صلى الله عليه و آله، با عنوان منبع آگاهى خويش از افشا شدن رازش از سوى همسرش (حفصه)، در پاسخ به پرسش او:</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 وَ أَظْهَرَهُ اللَّهُ عَلَيْهِ عَرَّفَ بَعْضَهُ وَ أَعْرَضَ عَنْ بَعْضٍ فَلَمَّا نَبَّأَها بِهِ قالَتْ مَنْ أَنْبَأَكَ هذا قالَ نَبَّأَنِيَ الْعَلِيمُ الْخَبِيرُ.</w:t>
      </w:r>
      <w:r>
        <w:rPr>
          <w:rStyle w:val="FootnoteReference"/>
          <w:rFonts w:ascii="Traditional Arabic" w:eastAsiaTheme="majorEastAsia" w:hAnsi="Traditional Arabic" w:cs="Traditional Arabic"/>
          <w:color w:val="000000"/>
          <w:sz w:val="30"/>
          <w:szCs w:val="30"/>
          <w:rtl/>
        </w:rPr>
        <w:footnoteReference w:id="1237"/>
      </w:r>
      <w:r>
        <w:rPr>
          <w:rFonts w:ascii="Traditional Arabic" w:hAnsi="Traditional Arabic" w:cs="Traditional Arabic" w:hint="cs"/>
          <w:color w:val="000000"/>
          <w:sz w:val="30"/>
          <w:szCs w:val="30"/>
          <w:rtl/>
        </w:rPr>
        <w:t xml:space="preserve"> تحريم (66) 3</w:t>
      </w:r>
    </w:p>
    <w:p w:rsidR="00DA643A" w:rsidRDefault="00DA643A" w:rsidP="00DA643A">
      <w:pPr>
        <w:pStyle w:val="NormalWeb"/>
        <w:bidi/>
        <w:rPr>
          <w:rtl/>
        </w:rPr>
      </w:pPr>
      <w:r>
        <w:rPr>
          <w:rFonts w:ascii="Traditional Arabic" w:hAnsi="Traditional Arabic" w:cs="Traditional Arabic" w:hint="cs"/>
          <w:color w:val="000000"/>
          <w:sz w:val="30"/>
          <w:szCs w:val="30"/>
          <w:rtl/>
        </w:rPr>
        <w:t>2623. بزرگوارى پيامبر صلى الله عليه و آله در برخورد با همسران خطا كار خويش:</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 وَ أَظْهَرَهُ اللَّهُ عَلَيْهِ عَرَّفَ بَعْضَهُ وَ أَعْرَضَ عَنْ بَعْضٍ‏</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0000"/>
          <w:sz w:val="30"/>
          <w:szCs w:val="30"/>
          <w:rtl/>
        </w:rPr>
        <w:t>تحريم (66) 3</w:t>
      </w:r>
    </w:p>
    <w:p w:rsidR="00DA643A" w:rsidRDefault="00DA643A" w:rsidP="00DA643A">
      <w:pPr>
        <w:pStyle w:val="NormalWeb"/>
        <w:bidi/>
        <w:rPr>
          <w:rtl/>
        </w:rPr>
      </w:pPr>
      <w:r>
        <w:rPr>
          <w:rFonts w:ascii="Traditional Arabic" w:hAnsi="Traditional Arabic" w:cs="Traditional Arabic" w:hint="cs"/>
          <w:color w:val="000000"/>
          <w:sz w:val="30"/>
          <w:szCs w:val="30"/>
          <w:rtl/>
        </w:rPr>
        <w:t>2624. فراخوان همسران پيامبر، براى رعايت تقوا از جانب خدا:</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لَسْتُنَّ كَأَحَدٍ مِنَ النِّساءِ إِنِ اتَّقَيْتُنَّ فَلا تَخْضَعْنَ بِالْقَوْلِ فَيَطْمَعَ الَّذِي فِي قَلْبِهِ مَرَضٌ وَ قُلْنَ قَوْلًا مَعْرُوفاً.</w:t>
      </w:r>
      <w:r>
        <w:rPr>
          <w:rFonts w:ascii="Traditional Arabic" w:hAnsi="Traditional Arabic" w:cs="Traditional Arabic" w:hint="cs"/>
          <w:color w:val="000000"/>
          <w:sz w:val="30"/>
          <w:szCs w:val="30"/>
          <w:rtl/>
        </w:rPr>
        <w:t xml:space="preserve"> احزاب (33) 32</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 ذلِكُمْ أَطْهَرُ لِقُلُوبِكُمْ وَ قُلُوبِهِنَ‏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جُناحَ عَلَيْهِنَّ فِي آبائِهِنَّ وَ لا أَبْنائِهِنَّ وَ لا إِخْوانِهِنَّ وَ لا أَبْناءِ إِخْوانِهِنَّ وَ لا أَبْناءِ أَخَواتِهِنَّ وَ لا نِسائِهِنَّ وَ لا ما مَلَكَتْ أَيْمانُهُنَّ وَ اتَّقِينَ اللَّهَ إِنَّ اللَّهَ كانَ عَلى‏ كُلِّ شَيْ‏ءٍ</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lastRenderedPageBreak/>
        <w:t>فرهنگ قرآن، ج‏27، ص: 399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شَهِيداً.</w:t>
      </w:r>
      <w:r>
        <w:rPr>
          <w:rFonts w:ascii="Traditional Arabic" w:hAnsi="Traditional Arabic" w:cs="Traditional Arabic" w:hint="cs"/>
          <w:color w:val="000000"/>
          <w:sz w:val="30"/>
          <w:szCs w:val="30"/>
          <w:rtl/>
        </w:rPr>
        <w:t xml:space="preserve"> احزاب (33) 53 و 55</w:t>
      </w:r>
    </w:p>
    <w:p w:rsidR="00DA643A" w:rsidRDefault="00DA643A" w:rsidP="00DA643A">
      <w:pPr>
        <w:pStyle w:val="NormalWeb"/>
        <w:bidi/>
        <w:rPr>
          <w:rtl/>
        </w:rPr>
      </w:pPr>
      <w:r>
        <w:rPr>
          <w:rFonts w:ascii="Traditional Arabic" w:hAnsi="Traditional Arabic" w:cs="Traditional Arabic" w:hint="cs"/>
          <w:color w:val="000000"/>
          <w:sz w:val="30"/>
          <w:szCs w:val="30"/>
          <w:rtl/>
        </w:rPr>
        <w:t>2625. همسران پيامبر، موظّف به پرداخت زكات اموال:</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آتِينَ الزَّكاةَ</w:t>
      </w:r>
      <w:r>
        <w:rPr>
          <w:rFonts w:ascii="Traditional Arabic" w:hAnsi="Traditional Arabic" w:cs="Traditional Arabic" w:hint="cs"/>
          <w:color w:val="000000"/>
          <w:sz w:val="30"/>
          <w:szCs w:val="30"/>
          <w:rtl/>
        </w:rPr>
        <w:t xml:space="preserve"> .... احزاب (33) 32 و 33</w:t>
      </w:r>
    </w:p>
    <w:p w:rsidR="00DA643A" w:rsidRDefault="00DA643A" w:rsidP="00DA643A">
      <w:pPr>
        <w:pStyle w:val="NormalWeb"/>
        <w:bidi/>
        <w:rPr>
          <w:rtl/>
        </w:rPr>
      </w:pPr>
      <w:r>
        <w:rPr>
          <w:rFonts w:ascii="Traditional Arabic" w:hAnsi="Traditional Arabic" w:cs="Traditional Arabic" w:hint="cs"/>
          <w:color w:val="000000"/>
          <w:sz w:val="30"/>
          <w:szCs w:val="30"/>
          <w:rtl/>
        </w:rPr>
        <w:t>2626. تشويق خداوند به پيامبر صلى الله عليه و آله براى فراهم آوردن زمينه‏هاى رضايت همه همسران خويش، با وجودِ داشتن حق هرگونه تصميم و اختيار درباره آن:</w:t>
      </w:r>
    </w:p>
    <w:p w:rsidR="00DA643A" w:rsidRDefault="00DA643A" w:rsidP="00DA643A">
      <w:pPr>
        <w:pStyle w:val="NormalWeb"/>
        <w:bidi/>
        <w:rPr>
          <w:rtl/>
        </w:rPr>
      </w:pPr>
      <w:r>
        <w:rPr>
          <w:rFonts w:ascii="Traditional Arabic" w:hAnsi="Traditional Arabic" w:cs="Traditional Arabic" w:hint="cs"/>
          <w:color w:val="006A0F"/>
          <w:sz w:val="30"/>
          <w:szCs w:val="30"/>
          <w:rtl/>
        </w:rPr>
        <w:t>تُرْجِي مَنْ تَشاءُ مِنْهُنَّ وَ تُؤْوِي إِلَيْكَ مَنْ تَشاءُ وَ مَنِ ابْتَغَيْتَ مِمَّنْ عَزَلْتَ فَلا جُناحَ عَلَيْكَ ذلِكَ أَدْنى‏ أَنْ تَقَرَّ أَعْيُنُهُنَّ وَ لا يَحْزَنَّ وَ يَرْضَيْنَ بِما آتَيْتَهُنَّ كُلُّهُنَّ وَ اللَّهُ يَعْلَمُ ما فِي قُلُوبِكُمْ وَ كانَ اللَّهُ عَلِيماً حَلِيماً.</w:t>
      </w:r>
      <w:r>
        <w:rPr>
          <w:rFonts w:ascii="Traditional Arabic" w:hAnsi="Traditional Arabic" w:cs="Traditional Arabic" w:hint="cs"/>
          <w:color w:val="000000"/>
          <w:sz w:val="30"/>
          <w:szCs w:val="30"/>
          <w:rtl/>
        </w:rPr>
        <w:t xml:space="preserve"> احزاب (33) 51</w:t>
      </w:r>
    </w:p>
    <w:p w:rsidR="00DA643A" w:rsidRDefault="00DA643A" w:rsidP="00DA643A">
      <w:pPr>
        <w:pStyle w:val="NormalWeb"/>
        <w:bidi/>
        <w:rPr>
          <w:rtl/>
        </w:rPr>
      </w:pPr>
      <w:r>
        <w:rPr>
          <w:rFonts w:ascii="Traditional Arabic" w:hAnsi="Traditional Arabic" w:cs="Traditional Arabic" w:hint="cs"/>
          <w:color w:val="000000"/>
          <w:sz w:val="30"/>
          <w:szCs w:val="30"/>
          <w:rtl/>
        </w:rPr>
        <w:t>2627. خداوند، آگاه از نيّات و خطورات قلبى همسران پيامبر:</w:t>
      </w:r>
    </w:p>
    <w:p w:rsidR="00DA643A" w:rsidRDefault="00DA643A" w:rsidP="00DA643A">
      <w:pPr>
        <w:pStyle w:val="NormalWeb"/>
        <w:bidi/>
        <w:rPr>
          <w:rtl/>
        </w:rPr>
      </w:pPr>
      <w:r>
        <w:rPr>
          <w:rFonts w:ascii="Traditional Arabic" w:hAnsi="Traditional Arabic" w:cs="Traditional Arabic" w:hint="cs"/>
          <w:color w:val="006A0F"/>
          <w:sz w:val="30"/>
          <w:szCs w:val="30"/>
          <w:rtl/>
        </w:rPr>
        <w:t>تُرْجِي مَنْ تَشاءُ مِنْهُنَّ وَ تُؤْوِي إِلَيْكَ مَنْ تَشاءُ وَ مَنِ ابْتَغَيْتَ مِمَّنْ عَزَلْتَ فَلا جُناحَ عَلَيْكَ ذلِكَ أَدْنى‏ أَنْ تَقَرَّ أَعْيُنُهُنَّ وَ لا يَحْزَنَّ وَ يَرْضَيْنَ بِما آتَيْتَهُنَّ كُلُّهُنَّ وَ اللَّهُ يَعْلَمُ ما فِي قُلُوبِكُمْ‏</w:t>
      </w:r>
      <w:r>
        <w:rPr>
          <w:rFonts w:ascii="Traditional Arabic" w:hAnsi="Traditional Arabic" w:cs="Traditional Arabic" w:hint="cs"/>
          <w:color w:val="000000"/>
          <w:sz w:val="30"/>
          <w:szCs w:val="30"/>
          <w:rtl/>
        </w:rPr>
        <w:t xml:space="preserve"> .... احزاب (33) 51</w:t>
      </w:r>
    </w:p>
    <w:p w:rsidR="00DA643A" w:rsidRDefault="00DA643A" w:rsidP="00DA643A">
      <w:pPr>
        <w:pStyle w:val="NormalWeb"/>
        <w:bidi/>
        <w:rPr>
          <w:rtl/>
        </w:rPr>
      </w:pPr>
      <w:r>
        <w:rPr>
          <w:rFonts w:ascii="Traditional Arabic" w:hAnsi="Traditional Arabic" w:cs="Traditional Arabic" w:hint="cs"/>
          <w:color w:val="000000"/>
          <w:sz w:val="30"/>
          <w:szCs w:val="30"/>
          <w:rtl/>
        </w:rPr>
        <w:t>2628. تأكيد بر لزوم تقواى همسران پيامبر، در رابطه با غير محارم:</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جُناحَ عَلَيْهِنَّ فِي آبائِهِنَّ وَ لا أَبْنائِهِنَّ وَ لا إِخْوانِهِنَّ وَ لا أَبْناءِ إِخْوانِهِنَّ وَ لا أَبْناءِ أَخَواتِهِنَّ وَ لا نِسائِهِنَّ وَ لا ما مَلَكَتْ أَيْمانُهُنَّ وَ اتَّقِينَ اللَّهَ إِنَّ اللَّهَ كانَ عَلى‏ كُلِّ شَيْ‏ءٍ شَهِيداً.</w:t>
      </w:r>
      <w:r>
        <w:rPr>
          <w:rFonts w:ascii="Traditional Arabic" w:hAnsi="Traditional Arabic" w:cs="Traditional Arabic" w:hint="cs"/>
          <w:color w:val="000000"/>
          <w:sz w:val="30"/>
          <w:szCs w:val="30"/>
          <w:rtl/>
        </w:rPr>
        <w:t xml:space="preserve"> احزاب (33) 50 و 55</w:t>
      </w:r>
    </w:p>
    <w:p w:rsidR="00DA643A" w:rsidRDefault="00DA643A" w:rsidP="00DA643A">
      <w:pPr>
        <w:pStyle w:val="NormalWeb"/>
        <w:bidi/>
        <w:rPr>
          <w:rtl/>
        </w:rPr>
      </w:pPr>
      <w:r>
        <w:rPr>
          <w:rFonts w:ascii="Traditional Arabic" w:hAnsi="Traditional Arabic" w:cs="Traditional Arabic" w:hint="cs"/>
          <w:color w:val="000000"/>
          <w:sz w:val="30"/>
          <w:szCs w:val="30"/>
          <w:rtl/>
        </w:rPr>
        <w:t>2629. تكليف زنان پيامبر صلى الله عليه و آله به توجّه به قرآن و آيات الهى:</w:t>
      </w:r>
    </w:p>
    <w:p w:rsidR="00DA643A" w:rsidRDefault="00DA643A" w:rsidP="00DA643A">
      <w:pPr>
        <w:pStyle w:val="NormalWeb"/>
        <w:bidi/>
        <w:rPr>
          <w:rtl/>
        </w:rPr>
      </w:pPr>
      <w:r>
        <w:rPr>
          <w:rFonts w:ascii="Traditional Arabic" w:hAnsi="Traditional Arabic" w:cs="Traditional Arabic" w:hint="cs"/>
          <w:color w:val="006A0F"/>
          <w:sz w:val="30"/>
          <w:szCs w:val="30"/>
          <w:rtl/>
        </w:rPr>
        <w:t>وَ اذْكُرْنَ ما يُتْلى‏ فِي بُيُوتِكُنَّ مِنْ آياتِ اللَّهِ وَ الْحِكْمَةِ إِنَّ اللَّهَ كانَ لَطِيفاً خَبِيراً.</w:t>
      </w:r>
      <w:r>
        <w:rPr>
          <w:rFonts w:ascii="Traditional Arabic" w:hAnsi="Traditional Arabic" w:cs="Traditional Arabic" w:hint="cs"/>
          <w:color w:val="000000"/>
          <w:sz w:val="30"/>
          <w:szCs w:val="30"/>
          <w:rtl/>
        </w:rPr>
        <w:t xml:space="preserve"> احزاب (33) 34</w:t>
      </w:r>
    </w:p>
    <w:p w:rsidR="00DA643A" w:rsidRDefault="00DA643A" w:rsidP="00DA643A">
      <w:pPr>
        <w:pStyle w:val="NormalWeb"/>
        <w:bidi/>
        <w:rPr>
          <w:rtl/>
        </w:rPr>
      </w:pPr>
      <w:r>
        <w:rPr>
          <w:rFonts w:ascii="Traditional Arabic" w:hAnsi="Traditional Arabic" w:cs="Traditional Arabic" w:hint="cs"/>
          <w:color w:val="000000"/>
          <w:sz w:val="30"/>
          <w:szCs w:val="30"/>
          <w:rtl/>
        </w:rPr>
        <w:t>2630. اختيار پيامبر صلى الله عليه و آله در تعيين مقدار رفت و آمد و تقديم و تأخير، در معاشرت با همسران خويش:</w:t>
      </w:r>
    </w:p>
    <w:p w:rsidR="00DA643A" w:rsidRDefault="00DA643A" w:rsidP="00DA643A">
      <w:pPr>
        <w:pStyle w:val="NormalWeb"/>
        <w:bidi/>
        <w:rPr>
          <w:rtl/>
        </w:rPr>
      </w:pPr>
      <w:r>
        <w:rPr>
          <w:rFonts w:ascii="Traditional Arabic" w:hAnsi="Traditional Arabic" w:cs="Traditional Arabic" w:hint="cs"/>
          <w:color w:val="006A0F"/>
          <w:sz w:val="30"/>
          <w:szCs w:val="30"/>
          <w:rtl/>
        </w:rPr>
        <w:t>تُرْجِي مَنْ تَشاءُ مِنْهُنَّ وَ تُؤْوِي إِلَيْكَ مَنْ تَشاءُ وَ مَنِ ابْتَغَيْتَ مِمَّنْ عَزَلْتَ فَلا جُناحَ عَلَيْكَ ذلِكَ أَدْنى‏ أَنْ تَقَرَّ أَعْيُنُهُنَّ وَ لا يَحْزَنَّ وَ يَرْضَيْنَ بِما آتَيْتَهُنَّ كُلُّهُنَّ وَ اللَّهُ يَعْلَمُ ما فِي قُلُوبِكُمْ وَ كانَ اللَّهُ عَلِيماً حَلِيماً.</w:t>
      </w:r>
      <w:r>
        <w:rPr>
          <w:rFonts w:ascii="Traditional Arabic" w:hAnsi="Traditional Arabic" w:cs="Traditional Arabic" w:hint="cs"/>
          <w:color w:val="000000"/>
          <w:sz w:val="30"/>
          <w:szCs w:val="30"/>
          <w:rtl/>
        </w:rPr>
        <w:t xml:space="preserve"> احزاب (33) 51</w:t>
      </w:r>
    </w:p>
    <w:p w:rsidR="00DA643A" w:rsidRDefault="00DA643A" w:rsidP="00DA643A">
      <w:pPr>
        <w:pStyle w:val="NormalWeb"/>
        <w:bidi/>
        <w:rPr>
          <w:rtl/>
        </w:rPr>
      </w:pPr>
      <w:r>
        <w:rPr>
          <w:rFonts w:ascii="Traditional Arabic" w:hAnsi="Traditional Arabic" w:cs="Traditional Arabic" w:hint="cs"/>
          <w:color w:val="000000"/>
          <w:sz w:val="30"/>
          <w:szCs w:val="30"/>
          <w:rtl/>
        </w:rPr>
        <w:t>2631. لزوم اجتناب از مطالبه كردن چيزى از همسران محمّد به صورت رو در رو:</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 ذلِكُمْ أَطْهَرُ لِقُلُوبِكُمْ وَ قُلُوبِهِنَّ وَ ما كانَ لَكُمْ أَنْ تُؤْذُوا رَسُولَ اللَّهِ‏</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2632. جايگزينى همسرانى شايسته‏تر براى پيامبر صلى الله عليه و آله، در صورت عزم آن حضرت براى طلاق زنان خطاكار خويش:</w:t>
      </w:r>
    </w:p>
    <w:p w:rsidR="00DA643A" w:rsidRDefault="00DA643A" w:rsidP="00DA643A">
      <w:pPr>
        <w:pStyle w:val="NormalWeb"/>
        <w:bidi/>
        <w:rPr>
          <w:rtl/>
        </w:rPr>
      </w:pPr>
      <w:r>
        <w:rPr>
          <w:rFonts w:ascii="Traditional Arabic" w:hAnsi="Traditional Arabic" w:cs="Traditional Arabic" w:hint="cs"/>
          <w:color w:val="006A0F"/>
          <w:sz w:val="30"/>
          <w:szCs w:val="30"/>
          <w:rtl/>
        </w:rPr>
        <w:t>عَسى‏ رَبُّهُ إِنْ طَلَّقَكُنَّ أَنْ يُبْدِلَهُ أَزْواجاً خَيْراً مِنْكُنَّ مُسْلِماتٍ مُؤْمِناتٍ قانِتاتٍ تائِباتٍ عابِداتٍ سائِحاتٍ ثَيِّباتٍ وَ أَبْكاراً.</w:t>
      </w:r>
      <w:r>
        <w:rPr>
          <w:rFonts w:ascii="Traditional Arabic" w:hAnsi="Traditional Arabic" w:cs="Traditional Arabic" w:hint="cs"/>
          <w:color w:val="000000"/>
          <w:sz w:val="30"/>
          <w:szCs w:val="30"/>
          <w:rtl/>
        </w:rPr>
        <w:t xml:space="preserve"> تحريم (66) 5</w:t>
      </w:r>
    </w:p>
    <w:p w:rsidR="00DA643A" w:rsidRDefault="00DA643A" w:rsidP="00DA643A">
      <w:pPr>
        <w:pStyle w:val="NormalWeb"/>
        <w:bidi/>
        <w:rPr>
          <w:rtl/>
        </w:rPr>
      </w:pPr>
      <w:r>
        <w:rPr>
          <w:rFonts w:ascii="Traditional Arabic" w:hAnsi="Traditional Arabic" w:cs="Traditional Arabic" w:hint="cs"/>
          <w:color w:val="000000"/>
          <w:sz w:val="30"/>
          <w:szCs w:val="30"/>
          <w:rtl/>
        </w:rPr>
        <w:t>2633. همسران پيامبر، موظّف به دورى از متاعهاى دنيا و پيشه ساختن كردار نيك، در صورت انتخاب زيستن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كُنْتُنَّ تُرِدْنَ اللَّهَ وَ رَسُولَهُ وَ الدَّارَ الْآخِرَةَ فَإِنَّ اللَّهَ أَعَدَّ لِلْمُحْسِناتِ مِنْكُنَّ أَجْراً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400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عَظِيماً.</w:t>
      </w:r>
      <w:r>
        <w:rPr>
          <w:rFonts w:ascii="Traditional Arabic" w:hAnsi="Traditional Arabic" w:cs="Traditional Arabic" w:hint="cs"/>
          <w:color w:val="000000"/>
          <w:sz w:val="30"/>
          <w:szCs w:val="30"/>
          <w:rtl/>
        </w:rPr>
        <w:t xml:space="preserve"> احزاب (33) 28 و 29</w:t>
      </w:r>
    </w:p>
    <w:p w:rsidR="00DA643A" w:rsidRDefault="00DA643A" w:rsidP="00DA643A">
      <w:pPr>
        <w:pStyle w:val="NormalWeb"/>
        <w:bidi/>
        <w:rPr>
          <w:rtl/>
        </w:rPr>
      </w:pPr>
      <w:r>
        <w:rPr>
          <w:rFonts w:ascii="Traditional Arabic" w:hAnsi="Traditional Arabic" w:cs="Traditional Arabic" w:hint="cs"/>
          <w:color w:val="000000"/>
          <w:sz w:val="30"/>
          <w:szCs w:val="30"/>
          <w:rtl/>
        </w:rPr>
        <w:t>2634. قابل جمع نبودن دنياطلبى و در كنار پيامبر صلى الله عليه و آله بودن، براى همسران پيامبر:</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 وَ إِنْ كُنْتُنَّ تُرِدْنَ اللَّهَ وَ رَسُولَهُ وَ الدَّارَ الْآخِرَةَ فَإِنَّ اللَّهَ أَعَدَّ لِلْمُحْسِناتِ مِنْكُنَّ أَجْراً عَظِيماً.</w:t>
      </w:r>
      <w:r>
        <w:rPr>
          <w:rFonts w:ascii="Traditional Arabic" w:hAnsi="Traditional Arabic" w:cs="Traditional Arabic" w:hint="cs"/>
          <w:color w:val="000000"/>
          <w:sz w:val="30"/>
          <w:szCs w:val="30"/>
          <w:rtl/>
        </w:rPr>
        <w:t xml:space="preserve"> احزاب (33) 28 و 29</w:t>
      </w:r>
    </w:p>
    <w:p w:rsidR="00DA643A" w:rsidRDefault="00DA643A" w:rsidP="00DA643A">
      <w:pPr>
        <w:pStyle w:val="NormalWeb"/>
        <w:bidi/>
        <w:rPr>
          <w:rtl/>
        </w:rPr>
      </w:pPr>
      <w:r>
        <w:rPr>
          <w:rFonts w:ascii="Traditional Arabic" w:hAnsi="Traditional Arabic" w:cs="Traditional Arabic" w:hint="cs"/>
          <w:color w:val="000000"/>
          <w:sz w:val="30"/>
          <w:szCs w:val="30"/>
          <w:rtl/>
        </w:rPr>
        <w:t>2635. اهتمام پيامبر صلى الله عليه و آله در جلب رضايت همسرانش:</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لِمَ تُحَرِّمُ ما أَحَلَّ اللَّهُ لَكَ تَبْتَغِي مَرْضاتَ أَزْواجِكَ وَ اللَّهُ غَفُورٌ رَحِيمٌ.</w:t>
      </w:r>
      <w:r>
        <w:rPr>
          <w:rFonts w:ascii="Traditional Arabic" w:hAnsi="Traditional Arabic" w:cs="Traditional Arabic" w:hint="cs"/>
          <w:color w:val="000000"/>
          <w:sz w:val="30"/>
          <w:szCs w:val="30"/>
          <w:rtl/>
        </w:rPr>
        <w:t xml:space="preserve"> تحريم (66) 1</w:t>
      </w:r>
    </w:p>
    <w:p w:rsidR="00DA643A" w:rsidRDefault="00DA643A" w:rsidP="00DA643A">
      <w:pPr>
        <w:pStyle w:val="NormalWeb"/>
        <w:bidi/>
        <w:rPr>
          <w:rtl/>
        </w:rPr>
      </w:pPr>
      <w:r>
        <w:rPr>
          <w:rFonts w:ascii="Traditional Arabic" w:hAnsi="Traditional Arabic" w:cs="Traditional Arabic" w:hint="cs"/>
          <w:color w:val="000000"/>
          <w:sz w:val="30"/>
          <w:szCs w:val="30"/>
          <w:rtl/>
        </w:rPr>
        <w:t>2636. سوگند پيامبر صلى الله عليه و آله بر محروم كردن خود از عملى مباح و حلال، به خاطر رضايت برخى همسرانش:</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لِمَ تُحَرِّمُ ما أَحَلَّ اللَّهُ لَكَ تَبْتَغِي مَرْضاتَ أَزْواجِكَ وَ اللَّهُ غَفُورٌ رَحِيمٌ‏ قَدْ فَرَضَ اللَّهُ لَكُمْ تَحِلَّةَ أَيْمانِكُمْ‏</w:t>
      </w:r>
      <w:r>
        <w:rPr>
          <w:rFonts w:ascii="Traditional Arabic" w:hAnsi="Traditional Arabic" w:cs="Traditional Arabic" w:hint="cs"/>
          <w:color w:val="000000"/>
          <w:sz w:val="30"/>
          <w:szCs w:val="30"/>
          <w:rtl/>
        </w:rPr>
        <w:t xml:space="preserve"> .... تحريم (66) 1 و 2</w:t>
      </w:r>
    </w:p>
    <w:p w:rsidR="00DA643A" w:rsidRDefault="00DA643A" w:rsidP="00DA643A">
      <w:pPr>
        <w:pStyle w:val="NormalWeb"/>
        <w:bidi/>
        <w:rPr>
          <w:rtl/>
        </w:rPr>
      </w:pPr>
      <w:r>
        <w:rPr>
          <w:rFonts w:ascii="Traditional Arabic" w:hAnsi="Traditional Arabic" w:cs="Traditional Arabic" w:hint="cs"/>
          <w:color w:val="000000"/>
          <w:sz w:val="30"/>
          <w:szCs w:val="30"/>
          <w:rtl/>
        </w:rPr>
        <w:t>2637. پيامبر صلى الله عليه و آله، وظيفه‏دار تربيت همسران خويش با آموزش حجاب به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وَ بَناتِكَ وَ نِساءِ الْمُؤْمِنِينَ يُدْنِينَ عَلَيْهِنَّ مِنْ جَلَابِيبِهِنَّ ذلِكَ أَدْنى‏ أَنْ يُعْرَفْنَ فَلا يُؤْذَيْنَ وَ كانَ اللَّهُ غَفُوراً رَحِيماً.</w:t>
      </w:r>
      <w:r>
        <w:rPr>
          <w:rFonts w:ascii="Traditional Arabic" w:hAnsi="Traditional Arabic" w:cs="Traditional Arabic" w:hint="cs"/>
          <w:color w:val="000000"/>
          <w:sz w:val="30"/>
          <w:szCs w:val="30"/>
          <w:rtl/>
        </w:rPr>
        <w:t xml:space="preserve"> احزاب (33) 59</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2638. برخوردارى پيامبر صلى الله عليه و آله از همسر و فرزند، مورد طعن مخالفان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لَقَدْ أَرْسَلْنا رُسُلًا مِنْ قَبْلِكَ وَ جَعَلْنا لَهُمْ أَزْواجاً وَ ذُرِّيَّةً</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38"/>
      </w:r>
      <w:r>
        <w:rPr>
          <w:rFonts w:ascii="Traditional Arabic" w:hAnsi="Traditional Arabic" w:cs="Traditional Arabic" w:hint="cs"/>
          <w:color w:val="000000"/>
          <w:sz w:val="30"/>
          <w:szCs w:val="30"/>
          <w:rtl/>
        </w:rPr>
        <w:t xml:space="preserve"> رعد (13) 38</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ازدواج محمّد صلى الله عليه و آله‏</w:t>
      </w:r>
    </w:p>
    <w:p w:rsidR="00DA643A" w:rsidRDefault="00DA643A" w:rsidP="00DA643A">
      <w:pPr>
        <w:pStyle w:val="NormalWeb"/>
        <w:bidi/>
        <w:rPr>
          <w:rtl/>
        </w:rPr>
      </w:pPr>
      <w:r>
        <w:rPr>
          <w:rFonts w:ascii="Traditional Arabic" w:hAnsi="Traditional Arabic" w:cs="Traditional Arabic" w:hint="cs"/>
          <w:color w:val="465BFF"/>
          <w:sz w:val="30"/>
          <w:szCs w:val="30"/>
          <w:rtl/>
        </w:rPr>
        <w:t>احكام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2639. لطف و آگاهى همه جانبه خداوند، منشأ صدور احكامى خاص براى همسران پيامبر:</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كُنْتُنَ‏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مَنْ يَقْنُتْ مِنْكُنَ‏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يا نِساءَ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قَرْنَ فِي بُيُوتِكُنَ‏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اذْكُرْنَ ما يُتْلى‏ فِي بُيُوتِكُنَ‏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اللَّهَ كانَ لَطِيفاً خَبِيراً.</w:t>
      </w:r>
      <w:r>
        <w:rPr>
          <w:rFonts w:ascii="Traditional Arabic" w:hAnsi="Traditional Arabic" w:cs="Traditional Arabic" w:hint="cs"/>
          <w:color w:val="000000"/>
          <w:sz w:val="30"/>
          <w:szCs w:val="30"/>
          <w:rtl/>
        </w:rPr>
        <w:t xml:space="preserve"> احزاب (33) 28-/ 34</w:t>
      </w:r>
    </w:p>
    <w:p w:rsidR="00DA643A" w:rsidRDefault="00DA643A" w:rsidP="00DA643A">
      <w:pPr>
        <w:pStyle w:val="NormalWeb"/>
        <w:bidi/>
        <w:rPr>
          <w:rtl/>
        </w:rPr>
      </w:pPr>
      <w:r>
        <w:rPr>
          <w:rFonts w:ascii="Traditional Arabic" w:hAnsi="Traditional Arabic" w:cs="Traditional Arabic" w:hint="cs"/>
          <w:color w:val="000000"/>
          <w:sz w:val="30"/>
          <w:szCs w:val="30"/>
          <w:rtl/>
        </w:rPr>
        <w:t>2640. مجاز بودن ورود همسران محمّد در فعاليّتهاى اجتماعى (با رعايت ضوابط):</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 ذلِكُمْ أَطْهَرُ لِقُلُوبِكُمْ وَ قُلُوبِهِنَّ وَ ما كانَ لَكُمْ أَنْ تُؤْذُوا رَسُولَ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39"/>
      </w:r>
      <w:r>
        <w:rPr>
          <w:rFonts w:ascii="Traditional Arabic" w:hAnsi="Traditional Arabic" w:cs="Traditional Arabic" w:hint="cs"/>
          <w:color w:val="000000"/>
          <w:sz w:val="30"/>
          <w:szCs w:val="30"/>
          <w:rtl/>
        </w:rPr>
        <w:t xml:space="preserve"> احزاب (33) 53</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حجاب همسران محمّد، وظايف همسران محمّد</w:t>
      </w:r>
    </w:p>
    <w:p w:rsidR="00DA643A" w:rsidRDefault="00DA643A" w:rsidP="00DA643A">
      <w:pPr>
        <w:pStyle w:val="NormalWeb"/>
        <w:bidi/>
        <w:rPr>
          <w:rtl/>
        </w:rPr>
      </w:pPr>
      <w:r>
        <w:rPr>
          <w:rFonts w:ascii="Traditional Arabic" w:hAnsi="Traditional Arabic" w:cs="Traditional Arabic" w:hint="cs"/>
          <w:color w:val="465BFF"/>
          <w:sz w:val="30"/>
          <w:szCs w:val="30"/>
          <w:rtl/>
        </w:rPr>
        <w:t>ازدواج با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2641. حرمت ازدواج با همسران پيامبر، پس از آن حضرت:</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401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النَّبِيُّ أَوْلى‏ بِالْمُؤْمِنِينَ مِنْ أَنْفُسِهِمْ وَ أَزْواجُهُ أُمَّهاتُهُمْ وَ أُولُوا الْأَرْحامِ بَعْضُهُمْ أَوْلى‏ بِبَعْضٍ فِي كِتابِ اللَّهِ مِنَ الْمُؤْمِنِينَ وَ الْمُهاجِرِينَ إِلَّا أَنْ تَفْعَلُوا إِلى‏ أَوْلِيائِكُمْ مَعْرُوفاً كانَ ذلِكَ فِي الْكِتابِ مَسْطُوراً.</w:t>
      </w:r>
      <w:r>
        <w:rPr>
          <w:rFonts w:ascii="Traditional Arabic" w:hAnsi="Traditional Arabic" w:cs="Traditional Arabic" w:hint="cs"/>
          <w:color w:val="000000"/>
          <w:sz w:val="30"/>
          <w:szCs w:val="30"/>
          <w:rtl/>
        </w:rPr>
        <w:t xml:space="preserve"> احزاب (33) 6</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أَنْ تَنْكِحُوا أَزْواجَهُ مِنْ بَعْدِهِ أَبَداً إِنَّ ذلِكُمْ كانَ عِنْدَ اللَّهِ عَظِيماً.</w:t>
      </w:r>
      <w:r>
        <w:rPr>
          <w:rFonts w:ascii="Traditional Arabic" w:hAnsi="Traditional Arabic" w:cs="Traditional Arabic" w:hint="cs"/>
          <w:color w:val="000000"/>
          <w:sz w:val="30"/>
          <w:szCs w:val="30"/>
          <w:rtl/>
        </w:rPr>
        <w:t xml:space="preserve"> احزاب (33) 53</w:t>
      </w:r>
    </w:p>
    <w:p w:rsidR="00DA643A" w:rsidRDefault="00DA643A" w:rsidP="00DA643A">
      <w:pPr>
        <w:pStyle w:val="NormalWeb"/>
        <w:bidi/>
        <w:rPr>
          <w:rtl/>
        </w:rPr>
      </w:pPr>
      <w:r>
        <w:rPr>
          <w:rFonts w:ascii="Traditional Arabic" w:hAnsi="Traditional Arabic" w:cs="Traditional Arabic" w:hint="cs"/>
          <w:color w:val="465BFF"/>
          <w:sz w:val="30"/>
          <w:szCs w:val="30"/>
          <w:rtl/>
        </w:rPr>
        <w:lastRenderedPageBreak/>
        <w:t>پاداش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2642. وعده پاداش دو چندان به همسران محمّد از سوى خداوند، در صورت اطاعت خاضعانه آنان از خدا و آن حضرت و انجام دادن عمل صالح:</w:t>
      </w:r>
    </w:p>
    <w:p w:rsidR="00DA643A" w:rsidRDefault="00DA643A" w:rsidP="00DA643A">
      <w:pPr>
        <w:pStyle w:val="NormalWeb"/>
        <w:bidi/>
        <w:rPr>
          <w:rtl/>
        </w:rPr>
      </w:pPr>
      <w:r>
        <w:rPr>
          <w:rFonts w:ascii="Traditional Arabic" w:hAnsi="Traditional Arabic" w:cs="Traditional Arabic" w:hint="cs"/>
          <w:color w:val="006A0F"/>
          <w:sz w:val="30"/>
          <w:szCs w:val="30"/>
          <w:rtl/>
        </w:rPr>
        <w:t>وَ مَنْ يَقْنُتْ مِنْكُنَّ لِلَّهِ وَ رَسُولِهِ وَ تَعْمَلْ صالِحاً نُؤْتِها أَجْرَها مَرَّتَيْنِ وَ أَعْتَدْنا لَها رِزْقاً كَرِيماً.</w:t>
      </w:r>
      <w:r>
        <w:rPr>
          <w:rFonts w:ascii="Traditional Arabic" w:hAnsi="Traditional Arabic" w:cs="Traditional Arabic" w:hint="cs"/>
          <w:color w:val="000000"/>
          <w:sz w:val="30"/>
          <w:szCs w:val="30"/>
          <w:rtl/>
        </w:rPr>
        <w:t xml:space="preserve"> احزاب (33) 31</w:t>
      </w:r>
    </w:p>
    <w:p w:rsidR="00DA643A" w:rsidRDefault="00DA643A" w:rsidP="00DA643A">
      <w:pPr>
        <w:pStyle w:val="NormalWeb"/>
        <w:bidi/>
        <w:rPr>
          <w:rtl/>
        </w:rPr>
      </w:pPr>
      <w:r>
        <w:rPr>
          <w:rFonts w:ascii="Traditional Arabic" w:hAnsi="Traditional Arabic" w:cs="Traditional Arabic" w:hint="cs"/>
          <w:color w:val="000000"/>
          <w:sz w:val="30"/>
          <w:szCs w:val="30"/>
          <w:rtl/>
        </w:rPr>
        <w:t>2643. اعطاى پاداش مضاعف به همسران پيامبر در برابر عمل صالح آنها:</w:t>
      </w:r>
    </w:p>
    <w:p w:rsidR="00DA643A" w:rsidRDefault="00DA643A" w:rsidP="00DA643A">
      <w:pPr>
        <w:pStyle w:val="NormalWeb"/>
        <w:bidi/>
        <w:rPr>
          <w:rtl/>
        </w:rPr>
      </w:pPr>
      <w:r>
        <w:rPr>
          <w:rFonts w:ascii="Traditional Arabic" w:hAnsi="Traditional Arabic" w:cs="Traditional Arabic" w:hint="cs"/>
          <w:color w:val="006A0F"/>
          <w:sz w:val="30"/>
          <w:szCs w:val="30"/>
          <w:rtl/>
        </w:rPr>
        <w:t>وَ مَنْ يَقْنُتْ مِنْكُنَّ لِلَّهِ وَ رَسُولِهِ وَ تَعْمَلْ صالِحاً نُؤْتِها أَجْرَها مَرَّتَيْنِ وَ أَعْتَدْنا لَها رِزْقاً كَرِيماً.</w:t>
      </w:r>
      <w:r>
        <w:rPr>
          <w:rFonts w:ascii="Traditional Arabic" w:hAnsi="Traditional Arabic" w:cs="Traditional Arabic" w:hint="cs"/>
          <w:color w:val="000000"/>
          <w:sz w:val="30"/>
          <w:szCs w:val="30"/>
          <w:rtl/>
        </w:rPr>
        <w:t xml:space="preserve"> احزاب (33) 31</w:t>
      </w:r>
    </w:p>
    <w:p w:rsidR="00DA643A" w:rsidRDefault="00DA643A" w:rsidP="00DA643A">
      <w:pPr>
        <w:pStyle w:val="NormalWeb"/>
        <w:bidi/>
        <w:rPr>
          <w:rtl/>
        </w:rPr>
      </w:pPr>
      <w:r>
        <w:rPr>
          <w:rFonts w:ascii="Traditional Arabic" w:hAnsi="Traditional Arabic" w:cs="Traditional Arabic" w:hint="cs"/>
          <w:color w:val="000000"/>
          <w:sz w:val="30"/>
          <w:szCs w:val="30"/>
          <w:rtl/>
        </w:rPr>
        <w:t>2644. مأموريّت پيامبر صلى الله عليه و آله به ابلاغ بهره‏مندى همسرانش از پاداش عظيم، در صورت ترجيح آخرت‏طلبى و خداخواهى آنان بر دنياطلبى:</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إِنْ كُنْتُنَّ تُرِدْنَ اللَّهَ وَ رَسُولَهُ وَ الدَّارَ الْآخِرَةَ فَإِنَّ اللَّهَ أَعَدَّ لِلْمُحْسِناتِ مِنْكُنَّ أَجْراً عَظِيماً.</w:t>
      </w:r>
      <w:r>
        <w:rPr>
          <w:rFonts w:ascii="Traditional Arabic" w:hAnsi="Traditional Arabic" w:cs="Traditional Arabic" w:hint="cs"/>
          <w:color w:val="000000"/>
          <w:sz w:val="30"/>
          <w:szCs w:val="30"/>
          <w:rtl/>
        </w:rPr>
        <w:t xml:space="preserve"> احزاب (33) 28 و 29</w:t>
      </w:r>
    </w:p>
    <w:p w:rsidR="00DA643A" w:rsidRDefault="00DA643A" w:rsidP="00DA643A">
      <w:pPr>
        <w:pStyle w:val="NormalWeb"/>
        <w:bidi/>
        <w:rPr>
          <w:rtl/>
        </w:rPr>
      </w:pPr>
      <w:r>
        <w:rPr>
          <w:rFonts w:ascii="Traditional Arabic" w:hAnsi="Traditional Arabic" w:cs="Traditional Arabic" w:hint="cs"/>
          <w:color w:val="465BFF"/>
          <w:sz w:val="30"/>
          <w:szCs w:val="30"/>
          <w:rtl/>
        </w:rPr>
        <w:t>توطئه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2645. خبر دادن خداوند از افشاى اسرار خانوادگى محمّد صلى الله عليه و آله از طريق برخى همسران وى:</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 وَ أَظْهَرَهُ اللَّهُ عَلَيْهِ عَرَّفَ بَعْضَهُ وَ أَعْرَضَ عَنْ بَعْضٍ فَلَمَّا نَبَّأَها بِهِ قالَتْ مَنْ أَنْبَأَكَ هذا قالَ نَبَّأَنِيَ الْعَلِيمُ الْخَبِيرُ.</w:t>
      </w:r>
      <w:r>
        <w:rPr>
          <w:rFonts w:ascii="Traditional Arabic" w:hAnsi="Traditional Arabic" w:cs="Traditional Arabic" w:hint="cs"/>
          <w:color w:val="000000"/>
          <w:sz w:val="30"/>
          <w:szCs w:val="30"/>
          <w:rtl/>
        </w:rPr>
        <w:t xml:space="preserve"> تحريم (66) 3</w:t>
      </w:r>
    </w:p>
    <w:p w:rsidR="00DA643A" w:rsidRDefault="00DA643A" w:rsidP="00DA643A">
      <w:pPr>
        <w:pStyle w:val="NormalWeb"/>
        <w:bidi/>
        <w:rPr>
          <w:rtl/>
        </w:rPr>
      </w:pPr>
      <w:r>
        <w:rPr>
          <w:rFonts w:ascii="Traditional Arabic" w:hAnsi="Traditional Arabic" w:cs="Traditional Arabic" w:hint="cs"/>
          <w:color w:val="000000"/>
          <w:sz w:val="30"/>
          <w:szCs w:val="30"/>
          <w:rtl/>
        </w:rPr>
        <w:t>2646. افشاى سخنان محرمانه و راز پيامبراكرم صلى الله عليه و آله از سوى برخى همسرانش، نوعى توطئه عليه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تَتُوبا إِلَى اللَّهِ فَقَدْ صَغَتْ قُلُوبُكُما وَ إِنْ تَظاهَرا عَلَيْهِ فَإِنَّ اللَّهَ هُوَ مَوْلاهُ وَ جِبْرِيلُ وَ صالِحُ الْمُؤْمِنِينَ وَ الْمَلائِكَةُ بَعْدَ ذلِكَ ظَهِيرٌ.</w:t>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rPr>
          <w:rtl/>
        </w:rPr>
      </w:pPr>
      <w:r>
        <w:rPr>
          <w:rFonts w:ascii="Traditional Arabic" w:hAnsi="Traditional Arabic" w:cs="Traditional Arabic" w:hint="cs"/>
          <w:color w:val="000000"/>
          <w:sz w:val="30"/>
          <w:szCs w:val="30"/>
          <w:rtl/>
        </w:rPr>
        <w:t>2647. حمايت خداوند، جبرئيل، صالح مؤمنان و فرشتگان از پيامبر اكرم صلى الله عليه و آله، در برابر خيانت و توطئه همسران آن حضرت عليه او:</w:t>
      </w:r>
    </w:p>
    <w:p w:rsidR="00DA643A" w:rsidRDefault="00DA643A" w:rsidP="00DA643A">
      <w:pPr>
        <w:pStyle w:val="NormalWeb"/>
        <w:bidi/>
        <w:rPr>
          <w:rtl/>
        </w:rPr>
      </w:pPr>
      <w:r>
        <w:rPr>
          <w:rFonts w:ascii="Traditional Arabic" w:hAnsi="Traditional Arabic" w:cs="Traditional Arabic" w:hint="cs"/>
          <w:color w:val="006A0F"/>
          <w:sz w:val="30"/>
          <w:szCs w:val="30"/>
          <w:rtl/>
        </w:rPr>
        <w:t>إِنْ تَتُوبا إِلَى اللَّهِ فَقَدْ صَغَتْ قُلُوبُكُما وَ إِنْ تَظاهَرا عَلَيْهِ فَإِنَّ اللَّهَ هُوَ مَوْلاهُ وَ جِبْرِيلُ وَ صالِحُ الْمُؤْمِنِينَ وَ الْمَلائِكَةُ بَعْدَ ذلِكَ ظَهِيرٌ.</w:t>
      </w:r>
      <w:r>
        <w:rPr>
          <w:rFonts w:ascii="Traditional Arabic" w:hAnsi="Traditional Arabic" w:cs="Traditional Arabic" w:hint="cs"/>
          <w:color w:val="000000"/>
          <w:sz w:val="30"/>
          <w:szCs w:val="30"/>
          <w:rtl/>
        </w:rPr>
        <w:t xml:space="preserve"> تحريم (66) 4</w:t>
      </w:r>
    </w:p>
    <w:p w:rsidR="00DA643A" w:rsidRDefault="00DA643A" w:rsidP="00DA643A">
      <w:pPr>
        <w:pStyle w:val="NormalWeb"/>
        <w:bidi/>
        <w:rPr>
          <w:rtl/>
        </w:rPr>
      </w:pPr>
      <w:r>
        <w:rPr>
          <w:rFonts w:ascii="Traditional Arabic" w:hAnsi="Traditional Arabic" w:cs="Traditional Arabic" w:hint="cs"/>
          <w:color w:val="000000"/>
          <w:sz w:val="30"/>
          <w:szCs w:val="30"/>
          <w:rtl/>
        </w:rPr>
        <w:t>2648. افشاى اسرار خانوادگى پيامبر صلى الله عليه و آله از سوى برخى همسران وى، گناه و نيازمند توبه:</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إِذْ أَسَرَّ النَّبِيُّ إِلى‏ بَعْضِ أَزْواجِهِ حَدِيثاً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تَتُوبا إِلَى اللَّهِ فَقَدْ صَغَتْ قُلُوبُكُما وَ إِنْ تَظاهَرا عَلَيْهِ فَإِنَّ اللَّهَ هُوَ مَوْلاهُ وَ جِبْرِيلُ وَ صالِحُ الْمُؤْمِنِينَ وَ الْمَلائِكَةُ بَعْدَ ذلِكَ ظَهِيرٌ.</w:t>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rPr>
          <w:rtl/>
        </w:rPr>
      </w:pPr>
      <w:r>
        <w:rPr>
          <w:rFonts w:ascii="Traditional Arabic" w:hAnsi="Traditional Arabic" w:cs="Traditional Arabic" w:hint="cs"/>
          <w:color w:val="465BFF"/>
          <w:sz w:val="30"/>
          <w:szCs w:val="30"/>
          <w:rtl/>
        </w:rPr>
        <w:t>تهديد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2649. تهديد شدن همسران محمّد (عايشه و حفصه) به طلاق و جايگزينى زنانى شايسته‏تر از آنان:</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تَتُوبا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402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إِلَى اللَّهِ فَقَدْ صَغَتْ قُلُوبُكُما وَ إِنْ تَظاهَرا عَلَيْهِ فَإِنَّ اللَّهَ هُوَ مَوْلاهُ وَ جِبْرِيلُ وَ صالِحُ الْمُؤْمِنِينَ وَ الْمَلائِكَةُ بَعْدَ ذلِكَ ظَهِيرٌ عَسى‏ رَبُّهُ إِنْ طَلَّقَكُنَّ أَنْ يُبْدِلَهُ أَزْواجاً خَيْراً مِنْكُنَّ مُسْلِماتٍ مُؤْمِناتٍ قانِتاتٍ تائِباتٍ عابِداتٍ سائِحاتٍ ثَيِّباتٍ وَ أَبْكاراً.</w:t>
      </w:r>
      <w:r>
        <w:rPr>
          <w:rStyle w:val="FootnoteReference"/>
          <w:rFonts w:ascii="Traditional Arabic" w:hAnsi="Traditional Arabic" w:cs="Traditional Arabic"/>
          <w:color w:val="000000"/>
          <w:sz w:val="30"/>
          <w:szCs w:val="30"/>
          <w:rtl/>
        </w:rPr>
        <w:footnoteReference w:id="1240"/>
      </w:r>
      <w:r>
        <w:rPr>
          <w:rFonts w:ascii="Traditional Arabic" w:hAnsi="Traditional Arabic" w:cs="Traditional Arabic" w:hint="cs"/>
          <w:color w:val="000000"/>
          <w:sz w:val="30"/>
          <w:szCs w:val="30"/>
          <w:rtl/>
        </w:rPr>
        <w:t xml:space="preserve"> تحريم (66) 3-/ 5</w:t>
      </w:r>
    </w:p>
    <w:p w:rsidR="00DA643A" w:rsidRDefault="00DA643A" w:rsidP="00DA643A">
      <w:pPr>
        <w:pStyle w:val="NormalWeb"/>
        <w:bidi/>
        <w:rPr>
          <w:rtl/>
        </w:rPr>
      </w:pPr>
      <w:r>
        <w:rPr>
          <w:rFonts w:ascii="Traditional Arabic" w:hAnsi="Traditional Arabic" w:cs="Traditional Arabic" w:hint="cs"/>
          <w:color w:val="000000"/>
          <w:sz w:val="30"/>
          <w:szCs w:val="30"/>
          <w:rtl/>
        </w:rPr>
        <w:t>2650. تهديد همسران پيامبر به كيفر دو چندان، در صورت ارتكاب عمل زشتى (فحشا) به صورت آشكار:</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مَنْ يَأْتِ مِنْكُنَّ بِفاحِشَةٍ مُبَيِّنَةٍ يُضاعَفْ لَهَا الْعَذابُ ضِعْفَيْنِ وَ كانَ ذلِكَ عَلَى اللَّهِ يَسِيراً.</w:t>
      </w:r>
      <w:r>
        <w:rPr>
          <w:rFonts w:ascii="Traditional Arabic" w:hAnsi="Traditional Arabic" w:cs="Traditional Arabic" w:hint="cs"/>
          <w:color w:val="000000"/>
          <w:sz w:val="30"/>
          <w:szCs w:val="30"/>
          <w:rtl/>
        </w:rPr>
        <w:t xml:space="preserve"> احزاب (33) 30</w:t>
      </w:r>
    </w:p>
    <w:p w:rsidR="00DA643A" w:rsidRDefault="00DA643A" w:rsidP="00DA643A">
      <w:pPr>
        <w:pStyle w:val="NormalWeb"/>
        <w:bidi/>
        <w:rPr>
          <w:rtl/>
        </w:rPr>
      </w:pPr>
      <w:r>
        <w:rPr>
          <w:rFonts w:ascii="Traditional Arabic" w:hAnsi="Traditional Arabic" w:cs="Traditional Arabic" w:hint="cs"/>
          <w:color w:val="000000"/>
          <w:sz w:val="30"/>
          <w:szCs w:val="30"/>
          <w:rtl/>
        </w:rPr>
        <w:t>2651. هشدار خداوند به همسران پيامبر، براى رعايت احكام نازل شده درباره آنان:</w:t>
      </w:r>
    </w:p>
    <w:p w:rsidR="00DA643A" w:rsidRDefault="00DA643A" w:rsidP="00DA643A">
      <w:pPr>
        <w:pStyle w:val="NormalWeb"/>
        <w:bidi/>
        <w:rPr>
          <w:rtl/>
        </w:rPr>
      </w:pPr>
      <w:r>
        <w:rPr>
          <w:rFonts w:ascii="Traditional Arabic" w:hAnsi="Traditional Arabic" w:cs="Traditional Arabic" w:hint="cs"/>
          <w:color w:val="006A0F"/>
          <w:sz w:val="30"/>
          <w:szCs w:val="30"/>
          <w:rtl/>
        </w:rPr>
        <w:t>تُرْجِي مَنْ تَشاءُ مِنْهُنَّ وَ تُؤْوِي إِلَيْكَ مَنْ تَشاءُ وَ مَنِ ابْتَغَيْتَ مِمَّنْ عَزَلْتَ فَلا جُناحَ عَلَيْكَ ذلِكَ أَدْنى‏ أَنْ تَقَرَّ أَعْيُنُهُنَّ وَ لا يَحْزَنَّ وَ يَرْضَيْنَ بِما آتَيْتَهُنَّ كُلُّهُنَّ وَ اللَّهُ يَعْلَمُ ما فِي قُلُوبِكُمْ وَ كانَ اللَّهُ عَلِيماً حَلِيماً.</w:t>
      </w:r>
      <w:r>
        <w:rPr>
          <w:rFonts w:ascii="Traditional Arabic" w:hAnsi="Traditional Arabic" w:cs="Traditional Arabic" w:hint="cs"/>
          <w:color w:val="000000"/>
          <w:sz w:val="30"/>
          <w:szCs w:val="30"/>
          <w:rtl/>
        </w:rPr>
        <w:t xml:space="preserve"> احزاب (33) 51</w:t>
      </w:r>
    </w:p>
    <w:p w:rsidR="00DA643A" w:rsidRDefault="00DA643A" w:rsidP="00DA643A">
      <w:pPr>
        <w:pStyle w:val="NormalWeb"/>
        <w:bidi/>
        <w:rPr>
          <w:rtl/>
        </w:rPr>
      </w:pPr>
      <w:r>
        <w:rPr>
          <w:rFonts w:ascii="Traditional Arabic" w:hAnsi="Traditional Arabic" w:cs="Traditional Arabic" w:hint="cs"/>
          <w:color w:val="000000"/>
          <w:sz w:val="30"/>
          <w:szCs w:val="30"/>
          <w:rtl/>
        </w:rPr>
        <w:t>2652. هشدار خداوند به دو همسر خطاكار پيامبر، درباره سرنوشت شوم خيانت به آن حضرت، همچون سرنوشت همسران نوح و لوط:</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 وَ أَظْهَرَهُ اللَّهُ عَلَيْهِ عَرَّفَ بَعْضَهُ وَ أَعْرَضَ عَنْ بَعْضٍ فَلَمَّا نَبَّأَها بِهِ قالَتْ مَنْ أَنْبَأَكَ هذا قالَ نَبَّأَنِيَ الْعَلِيمُ الْخَبِيرُ إِنْ تَتُوبا إِلَى اللَّهِ فَقَدْ صَغَتْ قُلُوبُكُما وَ إِنْ تَظاهَرا عَلَيْهِ فَإِنَّ اللَّهَ هُوَ مَوْلاهُ وَ جِبْرِيلُ وَ صالِحُ الْمُؤْمِنِينَ وَ الْمَلائِكَةُ بَعْدَ ذلِكَ ظَهِيرٌ ضَرَبَ اللَّهُ مَثَلًا لِلَّذِينَ كَفَرُوا امْرَأَتَ نُوحٍ وَ امْرَأَتَ لُوطٍ كانَتا تَحْتَ عَبْدَيْنِ مِنْ عِبادِنا صالِحَيْنِ فَخانَتاهُما فَلَمْ يُغْنِيا عَنْهُما مِنَ اللَّهِ شَيْئاً وَ قِيلَ ادْخُلَا النَّارَ مَعَ الدَّاخِلِينَ.</w:t>
      </w:r>
      <w:r>
        <w:rPr>
          <w:rFonts w:ascii="Traditional Arabic" w:hAnsi="Traditional Arabic" w:cs="Traditional Arabic" w:hint="cs"/>
          <w:color w:val="000000"/>
          <w:sz w:val="30"/>
          <w:szCs w:val="30"/>
          <w:rtl/>
        </w:rPr>
        <w:t xml:space="preserve"> تحريم (66) 3 و 4 و 10</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2653. هشدار خداوند به همسران خطاكار پيامبر صلى الله عليه و آله، نسبت به تكرار خطاها و موضع‏گيرى عليه ايشان:</w:t>
      </w:r>
    </w:p>
    <w:p w:rsidR="00DA643A" w:rsidRDefault="00DA643A" w:rsidP="00DA643A">
      <w:pPr>
        <w:pStyle w:val="NormalWeb"/>
        <w:bidi/>
        <w:rPr>
          <w:rtl/>
        </w:rPr>
      </w:pPr>
      <w:r>
        <w:rPr>
          <w:rFonts w:ascii="Traditional Arabic" w:hAnsi="Traditional Arabic" w:cs="Traditional Arabic" w:hint="cs"/>
          <w:color w:val="006A0F"/>
          <w:sz w:val="30"/>
          <w:szCs w:val="30"/>
          <w:rtl/>
        </w:rPr>
        <w:t>إِنْ تَتُوبا إِلَى اللَّهِ فَقَدْ صَغَتْ قُلُوبُكُما وَ إِنْ تَظاهَرا عَلَيْهِ فَإِنَّ اللَّهَ هُوَ مَوْلاهُ وَ جِبْرِيلُ وَ صالِحُ الْمُؤْمِنِينَ وَ الْمَلائِكَةُ بَعْدَ ذلِكَ ظَهِيرٌ.</w:t>
      </w:r>
      <w:r>
        <w:rPr>
          <w:rFonts w:ascii="Traditional Arabic" w:hAnsi="Traditional Arabic" w:cs="Traditional Arabic" w:hint="cs"/>
          <w:color w:val="000000"/>
          <w:sz w:val="30"/>
          <w:szCs w:val="30"/>
          <w:rtl/>
        </w:rPr>
        <w:t xml:space="preserve"> تحريم (66) 4</w:t>
      </w:r>
    </w:p>
    <w:p w:rsidR="00DA643A" w:rsidRDefault="00DA643A" w:rsidP="00DA643A">
      <w:pPr>
        <w:pStyle w:val="NormalWeb"/>
        <w:bidi/>
        <w:rPr>
          <w:rtl/>
        </w:rPr>
      </w:pPr>
      <w:r>
        <w:rPr>
          <w:rFonts w:ascii="Traditional Arabic" w:hAnsi="Traditional Arabic" w:cs="Traditional Arabic" w:hint="cs"/>
          <w:color w:val="465BFF"/>
          <w:sz w:val="30"/>
          <w:szCs w:val="30"/>
          <w:rtl/>
        </w:rPr>
        <w:t>حجاب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2654. همسران پيامبر، موظّف به حفظ حجاب خويش:</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 ذلِكُمْ أَطْهَرُ لِقُلُوبِكُمْ وَ قُلُوبِهِنَ‏</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6A0F"/>
          <w:sz w:val="30"/>
          <w:szCs w:val="30"/>
          <w:rtl/>
        </w:rPr>
        <w:t>لا جُناحَ عَلَيْهِنَّ فِي آبائِهِنَّ وَ لا أَبْنائِهِنَّ وَ لا إِخْوانِهِنَّ وَ لا أَبْناءِ إِخْوانِهِنَّ وَ لا أَبْناءِ أَخَواتِهِنَّ وَ لا نِسائِهِنَّ وَ لا ما مَلَكَتْ أَيْمانُهُنَّ وَ اتَّقِينَ اللَّهَ إِنَّ اللَّهَ كانَ عَلى‏ كُلِّ شَيْ‏ءٍ شَهِيداً.</w:t>
      </w:r>
      <w:r>
        <w:rPr>
          <w:rFonts w:ascii="Traditional Arabic" w:hAnsi="Traditional Arabic" w:cs="Traditional Arabic" w:hint="cs"/>
          <w:color w:val="000000"/>
          <w:sz w:val="30"/>
          <w:szCs w:val="30"/>
          <w:rtl/>
        </w:rPr>
        <w:t xml:space="preserve"> احزاب (33) 55</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وَ بَناتِكَ وَ نِساءِ الْمُؤْمِنِينَ يُدْنِينَ عَلَيْهِنَّ مِنْ جَلَابِيبِهِنَّ ذلِكَ أَدْنى‏ أَنْ يُعْرَفْنَ فَلا يُؤْذَيْنَ وَ كانَ اللَّهُ غَفُوراً رَحِيماً.</w:t>
      </w:r>
      <w:r>
        <w:rPr>
          <w:rFonts w:ascii="Traditional Arabic" w:hAnsi="Traditional Arabic" w:cs="Traditional Arabic" w:hint="cs"/>
          <w:color w:val="000000"/>
          <w:sz w:val="30"/>
          <w:szCs w:val="30"/>
          <w:rtl/>
        </w:rPr>
        <w:t xml:space="preserve"> احزاب (33) 59</w:t>
      </w:r>
    </w:p>
    <w:p w:rsidR="00DA643A" w:rsidRDefault="00DA643A" w:rsidP="00DA643A">
      <w:pPr>
        <w:pStyle w:val="NormalWeb"/>
        <w:bidi/>
        <w:rPr>
          <w:rtl/>
        </w:rPr>
      </w:pPr>
      <w:r>
        <w:rPr>
          <w:rFonts w:ascii="Traditional Arabic" w:hAnsi="Traditional Arabic" w:cs="Traditional Arabic" w:hint="cs"/>
          <w:color w:val="000000"/>
          <w:sz w:val="30"/>
          <w:szCs w:val="30"/>
          <w:rtl/>
        </w:rPr>
        <w:t>2655. تقدّم همسران رسول خدا، در حفظ حجاب بر ديگران:</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403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يا أَيُّهَا النَّبِيُّ قُلْ لِأَزْواجِكَ وَ بَناتِكَ وَ نِساءِ الْمُؤْمِنِينَ يُدْنِينَ عَلَيْهِنَّ مِنْ جَلَابِيبِهِنَّ ذلِكَ أَدْنى‏ أَنْ يُعْرَفْنَ فَلا يُؤْذَيْنَ وَ كانَ اللَّهُ غَفُوراً رَحِيماً.</w:t>
      </w:r>
      <w:r>
        <w:rPr>
          <w:rFonts w:ascii="Traditional Arabic" w:hAnsi="Traditional Arabic" w:cs="Traditional Arabic" w:hint="cs"/>
          <w:color w:val="000000"/>
          <w:sz w:val="30"/>
          <w:szCs w:val="30"/>
          <w:rtl/>
        </w:rPr>
        <w:t xml:space="preserve"> احزاب (33) 59</w:t>
      </w:r>
    </w:p>
    <w:p w:rsidR="00DA643A" w:rsidRDefault="00DA643A" w:rsidP="00DA643A">
      <w:pPr>
        <w:pStyle w:val="NormalWeb"/>
        <w:bidi/>
        <w:rPr>
          <w:rtl/>
        </w:rPr>
      </w:pPr>
      <w:r>
        <w:rPr>
          <w:rFonts w:ascii="Traditional Arabic" w:hAnsi="Traditional Arabic" w:cs="Traditional Arabic" w:hint="cs"/>
          <w:color w:val="000000"/>
          <w:sz w:val="30"/>
          <w:szCs w:val="30"/>
          <w:rtl/>
        </w:rPr>
        <w:t>2656. رعايت حجاب از سوى همسران پيامبر، نشانه تقواپيشگى آنان:</w:t>
      </w:r>
    </w:p>
    <w:p w:rsidR="00DA643A" w:rsidRDefault="00DA643A" w:rsidP="00DA643A">
      <w:pPr>
        <w:pStyle w:val="NormalWeb"/>
        <w:bidi/>
        <w:rPr>
          <w:rtl/>
        </w:rPr>
      </w:pPr>
      <w:r>
        <w:rPr>
          <w:rFonts w:ascii="Traditional Arabic" w:hAnsi="Traditional Arabic" w:cs="Traditional Arabic" w:hint="cs"/>
          <w:color w:val="006A0F"/>
          <w:sz w:val="30"/>
          <w:szCs w:val="30"/>
          <w:rtl/>
        </w:rPr>
        <w:t>لا جُناحَ عَلَيْهِنَّ فِي آبائِهِنَّ وَ لا أَبْنائِهِنَّ وَ لا إِخْوانِهِنَّ وَ لا أَبْناءِ إِخْوانِهِنَّ وَ لا أَبْناءِ أَخَواتِهِنَّ وَ لا نِسائِهِنَّ وَ لا ما مَلَكَتْ أَيْمانُهُنَّ وَ اتَّقِينَ اللَّهَ إِنَّ اللَّهَ كانَ عَلى‏ كُلِّ شَيْ‏ءٍ شَهِيداً.</w:t>
      </w:r>
      <w:r>
        <w:rPr>
          <w:rFonts w:ascii="Traditional Arabic" w:hAnsi="Traditional Arabic" w:cs="Traditional Arabic" w:hint="cs"/>
          <w:color w:val="000000"/>
          <w:sz w:val="30"/>
          <w:szCs w:val="30"/>
          <w:rtl/>
        </w:rPr>
        <w:t xml:space="preserve"> احزاب (33) 55</w:t>
      </w:r>
    </w:p>
    <w:p w:rsidR="00DA643A" w:rsidRDefault="00DA643A" w:rsidP="00DA643A">
      <w:pPr>
        <w:pStyle w:val="NormalWeb"/>
        <w:bidi/>
        <w:rPr>
          <w:rtl/>
        </w:rPr>
      </w:pPr>
      <w:r>
        <w:rPr>
          <w:rFonts w:ascii="Traditional Arabic" w:hAnsi="Traditional Arabic" w:cs="Traditional Arabic" w:hint="cs"/>
          <w:color w:val="000000"/>
          <w:sz w:val="30"/>
          <w:szCs w:val="30"/>
          <w:rtl/>
        </w:rPr>
        <w:t>2657. مجاز نبودن همسران پيامبر به گفتگو با زنهاى كافر، بدون پوشش و حجاب:</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أَيُّهَا الَّذِينَ آمَنُوا لا تَدْخُلُوا بُيُوتَ النَّبِيِّ إِلَّا أَنْ يُؤْذَنَ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جُناحَ عَلَيْهِنَّ فِي آبائِهِنَ‏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نِسائِهِنَ‏</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41"/>
      </w:r>
      <w:r>
        <w:rPr>
          <w:rFonts w:ascii="Traditional Arabic" w:hAnsi="Traditional Arabic" w:cs="Traditional Arabic" w:hint="cs"/>
          <w:color w:val="000000"/>
          <w:sz w:val="30"/>
          <w:szCs w:val="30"/>
          <w:rtl/>
        </w:rPr>
        <w:t xml:space="preserve"> احزاب (33) 53 و 55</w:t>
      </w:r>
    </w:p>
    <w:p w:rsidR="00DA643A" w:rsidRDefault="00DA643A" w:rsidP="00DA643A">
      <w:pPr>
        <w:pStyle w:val="NormalWeb"/>
        <w:bidi/>
        <w:rPr>
          <w:rtl/>
        </w:rPr>
      </w:pPr>
      <w:r>
        <w:rPr>
          <w:rFonts w:ascii="Traditional Arabic" w:hAnsi="Traditional Arabic" w:cs="Traditional Arabic" w:hint="cs"/>
          <w:color w:val="000000"/>
          <w:sz w:val="30"/>
          <w:szCs w:val="30"/>
          <w:rtl/>
        </w:rPr>
        <w:t>2658. واجب نبودن حجاب براى همسران پيامبر، در برابر محرمان خود: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كانَ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أَنْ تَنْكِحُوا أَزْواجَهُ مِنْ بَعْدِهِ‏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جُناحَ عَلَيْهِنَّ فِي آبائِهِنَّ وَ لا أَبْنائِهِنَّ وَ لا إِخْوانِهِنَّ وَ لا أَبْناءِ إِخْوانِهِنَّ وَ لا أَبْناءِ أَخَواتِهِنَّ وَ لا نِسائِهِنَ‏</w:t>
      </w:r>
      <w:r>
        <w:rPr>
          <w:rFonts w:ascii="Traditional Arabic" w:hAnsi="Traditional Arabic" w:cs="Traditional Arabic" w:hint="cs"/>
          <w:color w:val="000000"/>
          <w:sz w:val="30"/>
          <w:szCs w:val="30"/>
          <w:rtl/>
        </w:rPr>
        <w:t xml:space="preserve"> .... احزاب (33) 53 و 55</w:t>
      </w:r>
    </w:p>
    <w:p w:rsidR="00DA643A" w:rsidRDefault="00DA643A" w:rsidP="00DA643A">
      <w:pPr>
        <w:pStyle w:val="NormalWeb"/>
        <w:bidi/>
        <w:rPr>
          <w:rtl/>
        </w:rPr>
      </w:pPr>
      <w:r>
        <w:rPr>
          <w:rFonts w:ascii="Traditional Arabic" w:hAnsi="Traditional Arabic" w:cs="Traditional Arabic" w:hint="cs"/>
          <w:color w:val="000000"/>
          <w:sz w:val="30"/>
          <w:szCs w:val="30"/>
          <w:rtl/>
        </w:rPr>
        <w:t>2659. همسران پيامبر، مجاز به روبه‏رو شدن با بردگان خود و سخن گفتن با آنان، بدون داشتن حجاب:</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لا تَدْخُلُوا بُيُوتَ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أَنْ تَنْكِحُوا أَزْواجَهُ‏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تُبْدُوا شَيْئاً أَوْ تُخْفُوهُ فَإِنَّ اللَّهَ كانَ بِكُلِّ شَيْ‏ءٍ عَلِيماً لا جُناحَ عَلَيْهِنَ‏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لا ما مَلَكَتْ أَيْمانُهُنَ‏</w:t>
      </w:r>
      <w:r>
        <w:rPr>
          <w:rFonts w:ascii="Traditional Arabic" w:hAnsi="Traditional Arabic" w:cs="Traditional Arabic" w:hint="cs"/>
          <w:color w:val="000000"/>
          <w:sz w:val="30"/>
          <w:szCs w:val="30"/>
          <w:rtl/>
        </w:rPr>
        <w:t xml:space="preserve"> .... احزاب (33) 53-/ 55</w:t>
      </w:r>
    </w:p>
    <w:p w:rsidR="00DA643A" w:rsidRDefault="00DA643A" w:rsidP="00DA643A">
      <w:pPr>
        <w:pStyle w:val="NormalWeb"/>
        <w:bidi/>
        <w:rPr>
          <w:rtl/>
        </w:rPr>
      </w:pPr>
      <w:r>
        <w:rPr>
          <w:rFonts w:ascii="Traditional Arabic" w:hAnsi="Traditional Arabic" w:cs="Traditional Arabic" w:hint="cs"/>
          <w:color w:val="465BFF"/>
          <w:sz w:val="30"/>
          <w:szCs w:val="30"/>
          <w:rtl/>
        </w:rPr>
        <w:t>حقوق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2660. مخيّر شدن همسران پيامبر از جانب ايشان بين انتخاب دنيا يا پيامبر صلى الله عليه و آله، سبب ايجاد حق طلاق براى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 وَ إِنْ كُنْتُنَّ تُرِدْنَ اللَّهَ وَ رَسُولَهُ وَ الدَّارَ الْآخِرَةَ فَإِنَّ اللَّهَ أَعَدَّ لِلْمُحْسِناتِ مِنْكُنَّ أَجْراً عَظِيماً.</w:t>
      </w:r>
      <w:r>
        <w:rPr>
          <w:rFonts w:ascii="Traditional Arabic" w:hAnsi="Traditional Arabic" w:cs="Traditional Arabic" w:hint="cs"/>
          <w:color w:val="000000"/>
          <w:sz w:val="30"/>
          <w:szCs w:val="30"/>
          <w:rtl/>
        </w:rPr>
        <w:t xml:space="preserve"> احزاب (33) 28 و 29</w:t>
      </w:r>
    </w:p>
    <w:p w:rsidR="00DA643A" w:rsidRDefault="00DA643A" w:rsidP="00DA643A">
      <w:pPr>
        <w:pStyle w:val="NormalWeb"/>
        <w:bidi/>
        <w:rPr>
          <w:rtl/>
        </w:rPr>
      </w:pPr>
      <w:r>
        <w:rPr>
          <w:rFonts w:ascii="Traditional Arabic" w:hAnsi="Traditional Arabic" w:cs="Traditional Arabic" w:hint="cs"/>
          <w:color w:val="000000"/>
          <w:sz w:val="30"/>
          <w:szCs w:val="30"/>
          <w:rtl/>
        </w:rPr>
        <w:t>2661. همسران پيامبر، برخوردار از حق مهريه:</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w:t>
      </w:r>
      <w:r>
        <w:rPr>
          <w:rFonts w:ascii="Traditional Arabic" w:hAnsi="Traditional Arabic" w:cs="Traditional Arabic" w:hint="cs"/>
          <w:color w:val="000000"/>
          <w:sz w:val="30"/>
          <w:szCs w:val="30"/>
          <w:rtl/>
        </w:rPr>
        <w:t xml:space="preserve"> .... احزاب (33) 50</w:t>
      </w:r>
    </w:p>
    <w:p w:rsidR="00DA643A" w:rsidRDefault="00DA643A" w:rsidP="00DA643A">
      <w:pPr>
        <w:pStyle w:val="NormalWeb"/>
        <w:bidi/>
        <w:rPr>
          <w:rtl/>
        </w:rPr>
      </w:pPr>
      <w:r>
        <w:rPr>
          <w:rFonts w:ascii="Traditional Arabic" w:hAnsi="Traditional Arabic" w:cs="Traditional Arabic" w:hint="cs"/>
          <w:color w:val="465BFF"/>
          <w:sz w:val="30"/>
          <w:szCs w:val="30"/>
          <w:rtl/>
        </w:rPr>
        <w:t>روزى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2662. آماده شدن روزى كريمانه از جانب خداوند براى همسران پيامبر، در صورت اطاعت خاضعانه آنان از خدا و پيامبر صلى الله عليه و آله و انجام دادن عمل صالح:</w:t>
      </w:r>
    </w:p>
    <w:p w:rsidR="00DA643A" w:rsidRDefault="00DA643A" w:rsidP="00DA643A">
      <w:pPr>
        <w:pStyle w:val="NormalWeb"/>
        <w:bidi/>
        <w:rPr>
          <w:rtl/>
        </w:rPr>
      </w:pPr>
      <w:r>
        <w:rPr>
          <w:rFonts w:ascii="Traditional Arabic" w:hAnsi="Traditional Arabic" w:cs="Traditional Arabic" w:hint="cs"/>
          <w:color w:val="006A0F"/>
          <w:sz w:val="30"/>
          <w:szCs w:val="30"/>
          <w:rtl/>
        </w:rPr>
        <w:t>وَ مَنْ يَقْنُتْ مِنْكُنَّ لِلَّهِ وَ رَسُولِهِ وَ تَعْمَلْ صالِحاً نُؤْتِها أَجْرَها مَرَّتَيْنِ وَ أَعْتَدْنا لَها رِزْقاً كَرِيماً.</w:t>
      </w:r>
      <w:r>
        <w:rPr>
          <w:rFonts w:ascii="Traditional Arabic" w:hAnsi="Traditional Arabic" w:cs="Traditional Arabic" w:hint="cs"/>
          <w:color w:val="000000"/>
          <w:sz w:val="30"/>
          <w:szCs w:val="30"/>
          <w:rtl/>
        </w:rPr>
        <w:t xml:space="preserve"> احزاب (33) 31</w:t>
      </w:r>
    </w:p>
    <w:p w:rsidR="00DA643A" w:rsidRDefault="00DA643A" w:rsidP="00DA643A">
      <w:pPr>
        <w:pStyle w:val="NormalWeb"/>
        <w:bidi/>
        <w:rPr>
          <w:rtl/>
        </w:rPr>
      </w:pPr>
      <w:r>
        <w:rPr>
          <w:rFonts w:ascii="Traditional Arabic" w:hAnsi="Traditional Arabic" w:cs="Traditional Arabic" w:hint="cs"/>
          <w:color w:val="465BFF"/>
          <w:sz w:val="30"/>
          <w:szCs w:val="30"/>
          <w:rtl/>
        </w:rPr>
        <w:t>سرور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2663. عدم جواز ازدواج پيامبر صلى الله عليه و آله با زنانى غير از همسران موجود خود و يا تعيين شده، به منظور رفع نگرانى از آنان:</w:t>
      </w:r>
    </w:p>
    <w:p w:rsidR="00DA643A" w:rsidRDefault="00DA643A" w:rsidP="00DA643A">
      <w:pPr>
        <w:pStyle w:val="NormalWeb"/>
        <w:bidi/>
        <w:rPr>
          <w:rtl/>
        </w:rPr>
      </w:pPr>
      <w:r>
        <w:rPr>
          <w:rFonts w:ascii="Traditional Arabic" w:hAnsi="Traditional Arabic" w:cs="Traditional Arabic" w:hint="cs"/>
          <w:color w:val="000000"/>
          <w:sz w:val="30"/>
          <w:szCs w:val="30"/>
          <w:rtl/>
        </w:rPr>
        <w:t>...</w:t>
      </w:r>
      <w:r>
        <w:rPr>
          <w:rFonts w:ascii="Traditional Arabic" w:hAnsi="Traditional Arabic" w:cs="Traditional Arabic" w:hint="cs"/>
          <w:color w:val="006A0F"/>
          <w:sz w:val="30"/>
          <w:szCs w:val="30"/>
          <w:rtl/>
        </w:rPr>
        <w:t xml:space="preserve"> ذلِكَ أَدْنى‏ أَنْ تَقَرَّ أَعْيُنُهُنَ‏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يَحِلُّ لَكَ النِّساءُ</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404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مِنْ بَعْدُ</w:t>
      </w:r>
      <w:r>
        <w:rPr>
          <w:rFonts w:ascii="Traditional Arabic" w:hAnsi="Traditional Arabic" w:cs="Traditional Arabic" w:hint="cs"/>
          <w:color w:val="000000"/>
          <w:sz w:val="30"/>
          <w:szCs w:val="30"/>
          <w:rtl/>
        </w:rPr>
        <w:t xml:space="preserve"> .... احزاب (33) 51 و 52</w:t>
      </w:r>
    </w:p>
    <w:p w:rsidR="00DA643A" w:rsidRDefault="00DA643A" w:rsidP="00DA643A">
      <w:pPr>
        <w:pStyle w:val="NormalWeb"/>
        <w:bidi/>
        <w:rPr>
          <w:rtl/>
        </w:rPr>
      </w:pPr>
      <w:r>
        <w:rPr>
          <w:rFonts w:ascii="Traditional Arabic" w:hAnsi="Traditional Arabic" w:cs="Traditional Arabic" w:hint="cs"/>
          <w:color w:val="000000"/>
          <w:sz w:val="30"/>
          <w:szCs w:val="30"/>
          <w:rtl/>
        </w:rPr>
        <w:t>2664. خدايى بودن حق تصميم‏گيرى پيامبر صلى الله عليه و آله درباره همخوابگى با همسران، مايه شادمانى آنان و موجب رفع نگرانى‏شان:</w:t>
      </w:r>
    </w:p>
    <w:p w:rsidR="00DA643A" w:rsidRDefault="00DA643A" w:rsidP="00DA643A">
      <w:pPr>
        <w:pStyle w:val="NormalWeb"/>
        <w:bidi/>
        <w:rPr>
          <w:rtl/>
        </w:rPr>
      </w:pPr>
      <w:r>
        <w:rPr>
          <w:rFonts w:ascii="Traditional Arabic" w:hAnsi="Traditional Arabic" w:cs="Traditional Arabic" w:hint="cs"/>
          <w:color w:val="006A0F"/>
          <w:sz w:val="30"/>
          <w:szCs w:val="30"/>
          <w:rtl/>
        </w:rPr>
        <w:t>تُرْجِي مَنْ تَشاءُ مِنْهُنَّ وَ تُؤْوِي إِلَيْكَ مَنْ تَشاءُ وَ مَنِ ابْتَغَيْتَ مِمَّنْ عَزَلْتَ فَلا جُناحَ عَلَيْكَ ذلِكَ أَدْنى‏ أَنْ تَقَرَّ أَعْيُنُهُنَّ وَ لا يَحْزَنَّ وَ يَرْضَيْنَ بِما آتَيْتَهُنَّ كُلُّهُنَ‏</w:t>
      </w:r>
      <w:r>
        <w:rPr>
          <w:rFonts w:ascii="Traditional Arabic" w:hAnsi="Traditional Arabic" w:cs="Traditional Arabic" w:hint="cs"/>
          <w:color w:val="000000"/>
          <w:sz w:val="30"/>
          <w:szCs w:val="30"/>
          <w:rtl/>
        </w:rPr>
        <w:t xml:space="preserve"> .... احزاب (33) 51</w:t>
      </w:r>
    </w:p>
    <w:p w:rsidR="00DA643A" w:rsidRDefault="00DA643A" w:rsidP="00DA643A">
      <w:pPr>
        <w:pStyle w:val="NormalWeb"/>
        <w:bidi/>
        <w:rPr>
          <w:rtl/>
        </w:rPr>
      </w:pPr>
      <w:r>
        <w:rPr>
          <w:rFonts w:ascii="Traditional Arabic" w:hAnsi="Traditional Arabic" w:cs="Traditional Arabic" w:hint="cs"/>
          <w:color w:val="465BFF"/>
          <w:sz w:val="30"/>
          <w:szCs w:val="30"/>
          <w:rtl/>
        </w:rPr>
        <w:t>طلاق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2665. موظّف بودن پيامبر صلى الله عليه و آله به پرداخت متاعى به همسرانش و طلاق آنان با روى خوش، در صورت انتخاب طلاق از سوى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w:t>
      </w:r>
      <w:r>
        <w:rPr>
          <w:rFonts w:ascii="Traditional Arabic" w:hAnsi="Traditional Arabic" w:cs="Traditional Arabic" w:hint="cs"/>
          <w:color w:val="000000"/>
          <w:sz w:val="30"/>
          <w:szCs w:val="30"/>
          <w:rtl/>
        </w:rPr>
        <w:t xml:space="preserve"> احزاب (33) 28</w:t>
      </w:r>
    </w:p>
    <w:p w:rsidR="00DA643A" w:rsidRDefault="00DA643A" w:rsidP="00DA643A">
      <w:pPr>
        <w:pStyle w:val="NormalWeb"/>
        <w:bidi/>
        <w:rPr>
          <w:rtl/>
        </w:rPr>
      </w:pPr>
      <w:r>
        <w:rPr>
          <w:rFonts w:ascii="Traditional Arabic" w:hAnsi="Traditional Arabic" w:cs="Traditional Arabic" w:hint="cs"/>
          <w:color w:val="000000"/>
          <w:sz w:val="30"/>
          <w:szCs w:val="30"/>
          <w:rtl/>
        </w:rPr>
        <w:t>2666. جايگزينى همسرانى شايسته‏تر براى پيامبر صلى الله عليه و آله، در صورت عزم آن حضرت براى طلاق زنان خطاكار خويش:</w:t>
      </w:r>
    </w:p>
    <w:p w:rsidR="00DA643A" w:rsidRDefault="00DA643A" w:rsidP="00DA643A">
      <w:pPr>
        <w:pStyle w:val="NormalWeb"/>
        <w:bidi/>
        <w:rPr>
          <w:rtl/>
        </w:rPr>
      </w:pPr>
      <w:r>
        <w:rPr>
          <w:rFonts w:ascii="Traditional Arabic" w:hAnsi="Traditional Arabic" w:cs="Traditional Arabic" w:hint="cs"/>
          <w:color w:val="006A0F"/>
          <w:sz w:val="30"/>
          <w:szCs w:val="30"/>
          <w:rtl/>
        </w:rPr>
        <w:t>عَسى‏ رَبُّهُ إِنْ طَلَّقَكُنَّ أَنْ يُبْدِلَهُ أَزْواجاً خَيْراً مِنْكُنَّ مُسْلِماتٍ مُؤْمِناتٍ قانِتاتٍ تائِباتٍ عابِداتٍ سائِحاتٍ ثَيِّباتٍ وَ أَبْكاراً.</w:t>
      </w:r>
      <w:r>
        <w:rPr>
          <w:rFonts w:ascii="Traditional Arabic" w:hAnsi="Traditional Arabic" w:cs="Traditional Arabic" w:hint="cs"/>
          <w:color w:val="000000"/>
          <w:sz w:val="30"/>
          <w:szCs w:val="30"/>
          <w:rtl/>
        </w:rPr>
        <w:t xml:space="preserve"> تحريم (66) 5</w:t>
      </w:r>
    </w:p>
    <w:p w:rsidR="00DA643A" w:rsidRDefault="00DA643A" w:rsidP="00DA643A">
      <w:pPr>
        <w:pStyle w:val="NormalWeb"/>
        <w:bidi/>
        <w:rPr>
          <w:rtl/>
        </w:rPr>
      </w:pPr>
      <w:r>
        <w:rPr>
          <w:rFonts w:ascii="Traditional Arabic" w:hAnsi="Traditional Arabic" w:cs="Traditional Arabic" w:hint="cs"/>
          <w:color w:val="000000"/>
          <w:sz w:val="30"/>
          <w:szCs w:val="30"/>
          <w:rtl/>
        </w:rPr>
        <w:t>2667. پيامبر صلى الله عليه و آله، مجاز به طلاق دادن هر يك از همسران خود و ازدواج مجدّد با وى:</w:t>
      </w:r>
    </w:p>
    <w:p w:rsidR="00DA643A" w:rsidRDefault="00DA643A" w:rsidP="00DA643A">
      <w:pPr>
        <w:pStyle w:val="NormalWeb"/>
        <w:bidi/>
        <w:rPr>
          <w:rtl/>
        </w:rPr>
      </w:pPr>
      <w:r>
        <w:rPr>
          <w:rFonts w:ascii="Traditional Arabic" w:hAnsi="Traditional Arabic" w:cs="Traditional Arabic" w:hint="cs"/>
          <w:color w:val="006A0F"/>
          <w:sz w:val="30"/>
          <w:szCs w:val="30"/>
          <w:rtl/>
        </w:rPr>
        <w:t>تُرْجِي مَنْ تَشاءُ مِنْهُنَّ وَ تُؤْوِي إِلَيْكَ مَنْ تَشاءُ وَ مَنِ ابْتَغَيْتَ مِمَّنْ عَزَلْتَ فَلا جُناحَ عَلَيْكَ ذلِكَ أَدْنى‏ أَنْ تَقَرَّ أَعْيُنُهُنَّ وَ لا يَحْزَنَّ وَ يَرْضَيْنَ بِما آتَيْتَهُنَّ كُلُّهُنَّ وَ اللَّهُ يَعْلَمُ ما فِي قُلُوبِكُمْ وَ كانَ اللَّهُ عَلِيماً حَلِيماً.</w:t>
      </w:r>
      <w:r>
        <w:rPr>
          <w:rFonts w:ascii="Traditional Arabic" w:hAnsi="Traditional Arabic" w:cs="Traditional Arabic" w:hint="cs"/>
          <w:color w:val="000000"/>
          <w:sz w:val="30"/>
          <w:szCs w:val="30"/>
          <w:rtl/>
        </w:rPr>
        <w:t xml:space="preserve"> احزاب (33) 51</w:t>
      </w:r>
    </w:p>
    <w:p w:rsidR="00DA643A" w:rsidRDefault="00DA643A" w:rsidP="00DA643A">
      <w:pPr>
        <w:pStyle w:val="NormalWeb"/>
        <w:bidi/>
        <w:rPr>
          <w:rtl/>
        </w:rPr>
      </w:pPr>
      <w:r>
        <w:rPr>
          <w:rFonts w:ascii="Traditional Arabic" w:hAnsi="Traditional Arabic" w:cs="Traditional Arabic" w:hint="cs"/>
          <w:color w:val="000000"/>
          <w:sz w:val="30"/>
          <w:szCs w:val="30"/>
          <w:rtl/>
        </w:rPr>
        <w:t>2668. مجاز نبودن پيامبر صلى الله عليه و آله در طلاق دادن همسران تعيين شده و جايگزين كردن همسران ديگرى به جاى آنها:</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لا يَحِلُّ لَكَ النِّساءُ مِنْ بَعْدُ وَ لا أَنْ تَبَدَّلَ بِهِنَّ مِنْ أَزْواجٍ وَ لَوْ أَعْجَبَكَ حُسْنُهُنَّ إِلَّا ما مَلَكَتْ يَمِينُكَ وَ كانَ اللَّهُ عَلى‏ كُلِّ شَيْ‏ءٍ رَقِيباً.</w:t>
      </w:r>
      <w:r>
        <w:rPr>
          <w:rFonts w:ascii="Traditional Arabic" w:hAnsi="Traditional Arabic" w:cs="Traditional Arabic" w:hint="cs"/>
          <w:color w:val="000000"/>
          <w:sz w:val="30"/>
          <w:szCs w:val="30"/>
          <w:rtl/>
        </w:rPr>
        <w:t xml:space="preserve"> احزاب (33) 52</w:t>
      </w:r>
    </w:p>
    <w:p w:rsidR="00DA643A" w:rsidRDefault="00DA643A" w:rsidP="00DA643A">
      <w:pPr>
        <w:pStyle w:val="NormalWeb"/>
        <w:bidi/>
        <w:rPr>
          <w:rtl/>
        </w:rPr>
      </w:pPr>
      <w:r>
        <w:rPr>
          <w:rFonts w:ascii="Traditional Arabic" w:hAnsi="Traditional Arabic" w:cs="Traditional Arabic" w:hint="cs"/>
          <w:color w:val="000000"/>
          <w:sz w:val="30"/>
          <w:szCs w:val="30"/>
          <w:rtl/>
        </w:rPr>
        <w:t>2669. اختيار پيامبر صلى الله عليه و آله در طلاق دادن هر يك از همسران خود، يا ادامه زندگى با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قُلْ لِأَزْواجِكَ إِنْ كُنْتُنَّ تُرِدْنَ الْحَياةَ الدُّنْيا وَ زِينَتَها فَتَعالَيْنَ أُمَتِّعْكُنَّ وَ أُسَرِّحْكُنَّ سَراحاً جَمِيلًا.</w:t>
      </w:r>
      <w:r>
        <w:rPr>
          <w:rFonts w:ascii="Traditional Arabic" w:hAnsi="Traditional Arabic" w:cs="Traditional Arabic" w:hint="cs"/>
          <w:color w:val="000000"/>
          <w:sz w:val="30"/>
          <w:szCs w:val="30"/>
          <w:rtl/>
        </w:rPr>
        <w:t xml:space="preserve"> احزاب (33) 28</w:t>
      </w:r>
    </w:p>
    <w:p w:rsidR="00DA643A" w:rsidRDefault="00DA643A" w:rsidP="00DA643A">
      <w:pPr>
        <w:pStyle w:val="NormalWeb"/>
        <w:bidi/>
        <w:rPr>
          <w:rtl/>
        </w:rPr>
      </w:pPr>
      <w:r>
        <w:rPr>
          <w:rFonts w:ascii="Traditional Arabic" w:hAnsi="Traditional Arabic" w:cs="Traditional Arabic" w:hint="cs"/>
          <w:color w:val="006A0F"/>
          <w:sz w:val="30"/>
          <w:szCs w:val="30"/>
          <w:rtl/>
        </w:rPr>
        <w:t>عَسى‏ رَبُّهُ إِنْ طَلَّقَكُنَّ أَنْ يُبْدِلَهُ أَزْواجاً خَيْراً مِنْكُنَّ مُسْلِماتٍ مُؤْمِناتٍ قانِتاتٍ تائِباتٍ عابِداتٍ سائِحاتٍ ثَيِّباتٍ وَ أَبْكاراً.</w:t>
      </w:r>
      <w:r>
        <w:rPr>
          <w:rFonts w:ascii="Traditional Arabic" w:hAnsi="Traditional Arabic" w:cs="Traditional Arabic" w:hint="cs"/>
          <w:color w:val="000000"/>
          <w:sz w:val="30"/>
          <w:szCs w:val="30"/>
          <w:rtl/>
        </w:rPr>
        <w:t xml:space="preserve"> تحريم (66) 5</w:t>
      </w:r>
    </w:p>
    <w:p w:rsidR="00DA643A" w:rsidRDefault="00DA643A" w:rsidP="00DA643A">
      <w:pPr>
        <w:pStyle w:val="NormalWeb"/>
        <w:bidi/>
        <w:rPr>
          <w:rtl/>
        </w:rPr>
      </w:pPr>
      <w:r>
        <w:rPr>
          <w:rFonts w:ascii="Traditional Arabic" w:hAnsi="Traditional Arabic" w:cs="Traditional Arabic" w:hint="cs"/>
          <w:color w:val="465BFF"/>
          <w:sz w:val="30"/>
          <w:szCs w:val="30"/>
          <w:rtl/>
        </w:rPr>
        <w:t>فعاليّت اجتماعى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2670. مجاز بودن ورود همسران محمّد در فعاليّتهاى اجتماعى (با رعايت ضوابط):</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 ذلِكُمْ أَطْهَرُ لِقُلُوبِكُمْ وَ قُلُوبِهِنَّ وَ ما كانَ لَكُمْ أَنْ تُؤْذُوا رَسُولَ اللَّهِ‏</w:t>
      </w:r>
      <w:r>
        <w:rPr>
          <w:rFonts w:ascii="Traditional Arabic" w:hAnsi="Traditional Arabic" w:cs="Traditional Arabic" w:hint="cs"/>
          <w:color w:val="000000"/>
          <w:sz w:val="30"/>
          <w:szCs w:val="30"/>
          <w:rtl/>
        </w:rPr>
        <w:t xml:space="preserve"> ...</w:t>
      </w:r>
      <w:r>
        <w:rPr>
          <w:rStyle w:val="FootnoteReference"/>
          <w:rFonts w:ascii="Traditional Arabic" w:eastAsiaTheme="majorEastAsia" w:hAnsi="Traditional Arabic" w:cs="Traditional Arabic"/>
          <w:color w:val="000000"/>
          <w:sz w:val="30"/>
          <w:szCs w:val="30"/>
          <w:rtl/>
        </w:rPr>
        <w:footnoteReference w:id="1242"/>
      </w:r>
      <w:r>
        <w:rPr>
          <w:rFonts w:ascii="Traditional Arabic" w:hAnsi="Traditional Arabic" w:cs="Traditional Arabic" w:hint="cs"/>
          <w:color w:val="000000"/>
          <w:sz w:val="30"/>
          <w:szCs w:val="30"/>
          <w:rtl/>
        </w:rPr>
        <w:t xml:space="preserve"> احزاب (33) 53</w:t>
      </w:r>
    </w:p>
    <w:p w:rsidR="00DA643A" w:rsidRDefault="00DA643A" w:rsidP="00DA643A">
      <w:pPr>
        <w:pStyle w:val="NormalWeb"/>
        <w:bidi/>
        <w:rPr>
          <w:rtl/>
        </w:rPr>
      </w:pPr>
      <w:r>
        <w:rPr>
          <w:rFonts w:ascii="Traditional Arabic" w:hAnsi="Traditional Arabic" w:cs="Traditional Arabic" w:hint="cs"/>
          <w:color w:val="465BFF"/>
          <w:sz w:val="30"/>
          <w:szCs w:val="30"/>
          <w:rtl/>
        </w:rPr>
        <w:t>قذف همسر محمّد</w:t>
      </w:r>
    </w:p>
    <w:p w:rsidR="00DA643A" w:rsidRDefault="00DA643A" w:rsidP="00DA643A">
      <w:pPr>
        <w:pStyle w:val="NormalWeb"/>
        <w:bidi/>
        <w:rPr>
          <w:rtl/>
        </w:rPr>
      </w:pPr>
      <w:r>
        <w:rPr>
          <w:rFonts w:ascii="Traditional Arabic" w:hAnsi="Traditional Arabic" w:cs="Traditional Arabic" w:hint="cs"/>
          <w:color w:val="000000"/>
          <w:sz w:val="30"/>
          <w:szCs w:val="30"/>
          <w:rtl/>
        </w:rPr>
        <w:t>2671. قذف يكى از همسران محمّد، بهتانى آشكار:</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405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إِنَّ الَّذِينَ جاؤُ بِالْإِفْكِ عُصْبَةٌ مِنْكُمْ‏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لَوْ لا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قالُوا هذا إِفْكٌ مُبِينٌ.</w:t>
      </w:r>
      <w:r>
        <w:rPr>
          <w:rStyle w:val="FootnoteReference"/>
          <w:rFonts w:ascii="Traditional Arabic" w:hAnsi="Traditional Arabic" w:cs="Traditional Arabic"/>
          <w:color w:val="000000"/>
          <w:sz w:val="30"/>
          <w:szCs w:val="30"/>
          <w:rtl/>
        </w:rPr>
        <w:footnoteReference w:id="1243"/>
      </w:r>
      <w:r>
        <w:rPr>
          <w:rFonts w:ascii="Traditional Arabic" w:hAnsi="Traditional Arabic" w:cs="Traditional Arabic" w:hint="cs"/>
          <w:color w:val="000000"/>
          <w:sz w:val="30"/>
          <w:szCs w:val="30"/>
          <w:rtl/>
        </w:rPr>
        <w:t xml:space="preserve"> نور (24) 11 و 12</w:t>
      </w:r>
    </w:p>
    <w:p w:rsidR="00DA643A" w:rsidRDefault="00DA643A" w:rsidP="00DA643A">
      <w:pPr>
        <w:pStyle w:val="NormalWeb"/>
        <w:bidi/>
        <w:rPr>
          <w:rtl/>
        </w:rPr>
      </w:pPr>
      <w:r>
        <w:rPr>
          <w:rFonts w:ascii="Traditional Arabic" w:hAnsi="Traditional Arabic" w:cs="Traditional Arabic" w:hint="cs"/>
          <w:color w:val="000000"/>
          <w:sz w:val="30"/>
          <w:szCs w:val="30"/>
          <w:rtl/>
        </w:rPr>
        <w:t>2672. تهمت فحشا به همسر پيامبر:</w:t>
      </w:r>
    </w:p>
    <w:p w:rsidR="00DA643A" w:rsidRDefault="00DA643A" w:rsidP="00DA643A">
      <w:pPr>
        <w:pStyle w:val="NormalWeb"/>
        <w:bidi/>
        <w:rPr>
          <w:rtl/>
        </w:rPr>
      </w:pPr>
      <w:r>
        <w:rPr>
          <w:rFonts w:ascii="Traditional Arabic" w:hAnsi="Traditional Arabic" w:cs="Traditional Arabic" w:hint="cs"/>
          <w:color w:val="006A0F"/>
          <w:sz w:val="30"/>
          <w:szCs w:val="30"/>
          <w:rtl/>
        </w:rPr>
        <w:t>إِنَّ الَّذِينَ جاؤُ بِالْإِفْكِ عُصْبَةٌ مِنْكُمْ لا تَحْسَبُوهُ شَرًّا لَكُمْ بَلْ هُوَ خَيْرٌ لَكُمْ لِكُلِّ امْرِئٍ مِنْهُمْ مَا اكْتَسَبَ مِنَ الْإِثْمِ وَ الَّذِي تَوَلَّى كِبْرَهُ مِنْهُمْ لَهُ عَذابٌ عَظِيمٌ‏ لَوْ لا جاؤُ عَلَيْهِ بِأَرْبَعَةِ شُهَداءَ فَإِذْ لَمْ يَأْتُوا بِالشُّهَداءِ فَأُولئِكَ عِنْدَ اللَّهِ هُمُ الْكاذِبُونَ.</w:t>
      </w:r>
      <w:r>
        <w:rPr>
          <w:rFonts w:ascii="Traditional Arabic" w:hAnsi="Traditional Arabic" w:cs="Traditional Arabic" w:hint="cs"/>
          <w:color w:val="000000"/>
          <w:sz w:val="30"/>
          <w:szCs w:val="30"/>
          <w:rtl/>
        </w:rPr>
        <w:t xml:space="preserve"> نور (24) 11 و 13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2673. خداوند، سرزنش‏كننده مسلمانان به سبب بدگمانى به همسر پيامبر و موضعگيرى ترديدآميز نسبت به شايعه «افك» و رد نكردن آن:</w:t>
      </w:r>
    </w:p>
    <w:p w:rsidR="00DA643A" w:rsidRDefault="00DA643A" w:rsidP="00DA643A">
      <w:pPr>
        <w:pStyle w:val="NormalWeb"/>
        <w:bidi/>
        <w:rPr>
          <w:rtl/>
        </w:rPr>
      </w:pPr>
      <w:r>
        <w:rPr>
          <w:rFonts w:ascii="Traditional Arabic" w:hAnsi="Traditional Arabic" w:cs="Traditional Arabic" w:hint="cs"/>
          <w:color w:val="006A0F"/>
          <w:sz w:val="30"/>
          <w:szCs w:val="30"/>
          <w:rtl/>
        </w:rPr>
        <w:t>لَوْ لا إِذْ سَمِعْتُمُوهُ ظَنَّ الْمُؤْمِنُونَ وَ الْمُؤْمِناتُ بِأَنْفُسِهِمْ خَيْراً وَ قالُوا هذا إِفْكٌ مُبِينٌ.</w:t>
      </w:r>
      <w:r>
        <w:rPr>
          <w:rFonts w:ascii="Traditional Arabic" w:hAnsi="Traditional Arabic" w:cs="Traditional Arabic" w:hint="cs"/>
          <w:color w:val="000000"/>
          <w:sz w:val="30"/>
          <w:szCs w:val="30"/>
          <w:rtl/>
        </w:rPr>
        <w:t xml:space="preserve"> نور (24) 12</w:t>
      </w:r>
    </w:p>
    <w:p w:rsidR="00DA643A" w:rsidRDefault="00DA643A" w:rsidP="00DA643A">
      <w:pPr>
        <w:pStyle w:val="NormalWeb"/>
        <w:bidi/>
        <w:rPr>
          <w:rtl/>
        </w:rPr>
      </w:pPr>
      <w:r>
        <w:rPr>
          <w:rFonts w:ascii="Traditional Arabic" w:hAnsi="Traditional Arabic" w:cs="Traditional Arabic" w:hint="cs"/>
          <w:color w:val="465BFF"/>
          <w:sz w:val="30"/>
          <w:szCs w:val="30"/>
          <w:rtl/>
        </w:rPr>
        <w:t>كيفر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2674. كيفر دو چندان همسران پيامبر، در صورت انجام دادن كار زشتى به صورت آشكار:</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مَنْ يَأْتِ مِنْكُنَّ بِفاحِشَةٍ مُبَيِّنَةٍ يُضاعَفْ لَهَا الْعَذابُ ضِعْفَيْنِ وَ كانَ ذلِكَ عَلَى اللَّهِ يَسِيراً.</w:t>
      </w:r>
      <w:r>
        <w:rPr>
          <w:rFonts w:ascii="Traditional Arabic" w:hAnsi="Traditional Arabic" w:cs="Traditional Arabic" w:hint="cs"/>
          <w:color w:val="000000"/>
          <w:sz w:val="30"/>
          <w:szCs w:val="30"/>
          <w:rtl/>
        </w:rPr>
        <w:t xml:space="preserve"> احزاب (33) 30</w:t>
      </w:r>
    </w:p>
    <w:p w:rsidR="00DA643A" w:rsidRDefault="00DA643A" w:rsidP="00DA643A">
      <w:pPr>
        <w:pStyle w:val="NormalWeb"/>
        <w:bidi/>
        <w:rPr>
          <w:rtl/>
        </w:rPr>
      </w:pPr>
      <w:r>
        <w:rPr>
          <w:rFonts w:ascii="Traditional Arabic" w:hAnsi="Traditional Arabic" w:cs="Traditional Arabic" w:hint="cs"/>
          <w:color w:val="000000"/>
          <w:sz w:val="30"/>
          <w:szCs w:val="30"/>
          <w:rtl/>
        </w:rPr>
        <w:t>2675. كيفر برخى همسران پيامبر، در صورت ادامه توطئه عليه آن حضرت و توبه نكردن:</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 وَ أَظْهَرَهُ اللَّهُ عَلَيْهِ عَرَّفَ بَعْضَهُ وَ أَعْرَضَ عَنْ بَعْضٍ فَلَمَّا نَبَّأَها بِهِ قالَتْ مَنْ أَنْبَأَكَ هذا قالَ نَبَّأَنِيَ الْعَلِيمُ الْخَبِيرُ إِنْ تَتُوبا إِلَى اللَّهِ فَقَدْ صَغَتْ قُلُوبُكُما وَ إِنْ تَظاهَرا عَلَيْهِ فَإِنَّ اللَّهَ هُوَ مَوْلاهُ وَ جِبْرِيلُ وَ صالِحُ الْمُؤْمِنِينَ وَ الْمَلائِكَةُ بَعْدَ ذلِكَ ظَهِيرٌ.</w:t>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rPr>
          <w:rtl/>
        </w:rPr>
      </w:pPr>
      <w:r>
        <w:rPr>
          <w:rFonts w:ascii="Traditional Arabic" w:hAnsi="Traditional Arabic" w:cs="Traditional Arabic" w:hint="cs"/>
          <w:color w:val="465BFF"/>
          <w:sz w:val="30"/>
          <w:szCs w:val="30"/>
          <w:rtl/>
        </w:rPr>
        <w:t>گفتگو با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2676. بى‏پرده و رو در رو سخن گفتن با همسران پيامبر و يا مطالبه كردن چيزى از آنان، سبب اذيّت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 ذلِكُمْ أَطْهَرُ لِقُلُوبِكُمْ وَ قُلُوبِهِنَّ وَ ما كانَ لَكُمْ أَنْ تُؤْذُوا رَسُولَ اللَّهِ‏</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2677. مذاكره‏كنندگان بى‏پرده و رو در رو با همسران پيامبر، در صورت آزار دادن رسول خدا صلى الله عليه و آله با اين كار، مشمول لعن خداوند: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ما كانَ لَكُمْ أَنْ تُؤْذُوا رَسُولَ اللَّهِ‏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الَّذِينَ يُؤْذُونَ اللَّهَ وَ رَسُولَهُ لَعَنَهُمُ اللَّهُ فِي الدُّنْيا وَ الْآخِرَةِ وَ أَعَدَّ لَهُمْ عَذاباً مُهِيناً.</w:t>
      </w:r>
      <w:r>
        <w:rPr>
          <w:rFonts w:ascii="Traditional Arabic" w:hAnsi="Traditional Arabic" w:cs="Traditional Arabic" w:hint="cs"/>
          <w:color w:val="000000"/>
          <w:sz w:val="30"/>
          <w:szCs w:val="30"/>
          <w:rtl/>
        </w:rPr>
        <w:t xml:space="preserve"> احزاب (33) 53 و 57</w:t>
      </w:r>
    </w:p>
    <w:p w:rsidR="00DA643A" w:rsidRDefault="00DA643A" w:rsidP="00DA643A">
      <w:pPr>
        <w:pStyle w:val="NormalWeb"/>
        <w:bidi/>
        <w:rPr>
          <w:rtl/>
        </w:rPr>
      </w:pPr>
      <w:r>
        <w:rPr>
          <w:rFonts w:ascii="Traditional Arabic" w:hAnsi="Traditional Arabic" w:cs="Traditional Arabic" w:hint="cs"/>
          <w:color w:val="000000"/>
          <w:sz w:val="30"/>
          <w:szCs w:val="30"/>
          <w:rtl/>
        </w:rPr>
        <w:t>2678. جواز سخن گفتن زنان مؤمن با همسران محمّد، به صورت رو در رو:</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 إِلى‏ طَعامٍ غَيْرَ ناظِرِينَ إِناهُ وَ لكِنْ إِذا دُعِيتُمْ فَادْخُلُوا فَإِذا طَعِمْتُمْ فَانْتَشِرُوا وَ لا مُسْتَأْنِسِينَ لِحَدِيثٍ إِنَّ ذلِكُمْ كانَ يُؤْذِي النَّبِيَ‏</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406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lastRenderedPageBreak/>
        <w:t>فَيَسْتَحْيِي مِنْكُمْ وَ اللَّهُ لا يَسْتَحْيِي مِنَ الْحَقِّ وَ إِذا سَأَلْتُمُوهُنَّ مَتاعاً فَسْئَلُوهُنَّ مِنْ وَراءِ حِجابٍ ذلِكُمْ أَطْهَرُ لِقُلُوبِكُمْ وَ قُلُوبِهِنَّ وَ ما كانَ لَكُمْ أَنْ تُؤْذُوا رَسُولَ اللَّهِ وَ لا أَنْ تَنْكِحُوا أَزْواجَهُ مِنْ بَعْدِهِ أَبَداً إِنَّ ذلِكُمْ كانَ عِنْدَ اللَّهِ عَظِيماً لا جُناحَ عَلَيْهِنَّ فِي آبائِهِنَّ وَ لا أَبْنائِهِنَّ وَ لا إِخْوانِهِنَّ وَ لا أَبْناءِ إِخْوانِهِنَّ وَ لا أَبْناءِ أَخَواتِهِنَّ وَ لا نِسائِهِنَّ وَ لا ما مَلَكَتْ أَيْمانُهُنَّ وَ اتَّقِينَ اللَّهَ إِنَّ اللَّهَ كانَ عَلى‏ كُلِّ شَيْ‏ءٍ شَهِيداً.</w:t>
      </w:r>
      <w:r>
        <w:rPr>
          <w:rFonts w:ascii="Traditional Arabic" w:hAnsi="Traditional Arabic" w:cs="Traditional Arabic" w:hint="cs"/>
          <w:color w:val="000000"/>
          <w:sz w:val="30"/>
          <w:szCs w:val="30"/>
          <w:rtl/>
        </w:rPr>
        <w:t xml:space="preserve"> احزاب (33) 53 و 55</w:t>
      </w:r>
    </w:p>
    <w:p w:rsidR="00DA643A" w:rsidRDefault="00DA643A" w:rsidP="00DA643A">
      <w:pPr>
        <w:pStyle w:val="NormalWeb"/>
        <w:bidi/>
        <w:rPr>
          <w:rtl/>
        </w:rPr>
      </w:pPr>
      <w:r>
        <w:rPr>
          <w:rFonts w:ascii="Traditional Arabic" w:hAnsi="Traditional Arabic" w:cs="Traditional Arabic" w:hint="cs"/>
          <w:color w:val="000000"/>
          <w:sz w:val="30"/>
          <w:szCs w:val="30"/>
          <w:rtl/>
        </w:rPr>
        <w:t>2679. پدران، پسران، برادران و برادرزادگان و خواهرزادگان همسران پيامبر، محرم آنان و مجاز به سخن گفتن رو در رو با ايشان: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 ذلِكُمْ أَطْهَرُ لِقُلُوبِكُمْ وَ قُلُوبِهِنَّ وَ ما كانَ لَكُمْ أَنْ تُؤْذُوا رَسُولَ اللَّهِ وَ لا أَنْ تَنْكِحُوا أَزْواجَهُ مِنْ بَعْدِهِ أَبَداً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لا جُناحَ عَلَيْهِنَّ فِي آبائِهِنَّ وَ لا أَبْنائِهِنَّ وَ لا إِخْوانِهِنَّ وَ لا أَبْناءِ إِخْوانِهِنَّ وَ لا أَبْناءِ أَخَواتِهِنَّ وَ لا نِسائِهِنَّ وَ لا ما مَلَكَتْ أَيْمانُهُنَ‏</w:t>
      </w:r>
      <w:r>
        <w:rPr>
          <w:rFonts w:ascii="Traditional Arabic" w:hAnsi="Traditional Arabic" w:cs="Traditional Arabic" w:hint="cs"/>
          <w:color w:val="000000"/>
          <w:sz w:val="30"/>
          <w:szCs w:val="30"/>
          <w:rtl/>
        </w:rPr>
        <w:t xml:space="preserve"> .... احزاب (33) 53 و 55</w:t>
      </w:r>
    </w:p>
    <w:p w:rsidR="00DA643A" w:rsidRDefault="00DA643A" w:rsidP="00DA643A">
      <w:pPr>
        <w:pStyle w:val="NormalWeb"/>
        <w:bidi/>
        <w:rPr>
          <w:rtl/>
        </w:rPr>
      </w:pPr>
      <w:r>
        <w:rPr>
          <w:rFonts w:ascii="Traditional Arabic" w:hAnsi="Traditional Arabic" w:cs="Traditional Arabic" w:hint="cs"/>
          <w:color w:val="465BFF"/>
          <w:sz w:val="30"/>
          <w:szCs w:val="30"/>
          <w:rtl/>
        </w:rPr>
        <w:t>لغزش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2680. همسران پيامبر، در معرض لغزش، مانند ساير زنان: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 ذلِكُمْ أَطْهَرُ لِقُلُوبِكُمْ وَ قُلُوبِهِنَ‏</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2681. گناه بزرگ برخى همسران پيامبر، با افشاى راز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تَتُوبا إِلَى اللَّهِ فَقَدْ صَغَتْ قُلُوبُكُما وَ إِنْ تَظاهَرا عَلَيْهِ فَإِنَّ اللَّهَ هُوَ مَوْلاهُ وَ جِبْرِيلُ وَ صالِحُ الْمُؤْمِنِينَ وَ الْمَلائِكَةُ بَعْدَ ذلِكَ ظَهِيرٌ.</w:t>
      </w:r>
      <w:r>
        <w:rPr>
          <w:rFonts w:ascii="Traditional Arabic" w:hAnsi="Traditional Arabic" w:cs="Traditional Arabic" w:hint="cs"/>
          <w:color w:val="000000"/>
          <w:sz w:val="30"/>
          <w:szCs w:val="30"/>
          <w:rtl/>
        </w:rPr>
        <w:t xml:space="preserve"> تحريم (66) 4</w:t>
      </w:r>
    </w:p>
    <w:p w:rsidR="00DA643A" w:rsidRDefault="00DA643A" w:rsidP="00DA643A">
      <w:pPr>
        <w:pStyle w:val="NormalWeb"/>
        <w:bidi/>
        <w:rPr>
          <w:rtl/>
        </w:rPr>
      </w:pPr>
      <w:r>
        <w:rPr>
          <w:rFonts w:ascii="Traditional Arabic" w:hAnsi="Traditional Arabic" w:cs="Traditional Arabic" w:hint="cs"/>
          <w:color w:val="000000"/>
          <w:sz w:val="30"/>
          <w:szCs w:val="30"/>
          <w:rtl/>
        </w:rPr>
        <w:t>2682. انحراف قلبى دو تن از همسران محمّد به سبب افشا كردن راز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إِنْ تَتُوبا إِلَى اللَّهِ فَقَدْ صَغَتْ قُلُوبُكُما وَ إِنْ تَظاهَرا عَلَيْهِ فَإِنَّ اللَّهَ هُوَ مَوْلاهُ وَ جِبْرِيلُ وَ صالِحُ الْمُؤْمِنِينَ وَ الْمَلائِكَةُ بَعْدَ ذلِكَ ظَهِيرٌ.</w:t>
      </w:r>
      <w:r>
        <w:rPr>
          <w:rFonts w:ascii="Traditional Arabic" w:hAnsi="Traditional Arabic" w:cs="Traditional Arabic" w:hint="cs"/>
          <w:color w:val="000000"/>
          <w:sz w:val="30"/>
          <w:szCs w:val="30"/>
          <w:rtl/>
        </w:rPr>
        <w:t xml:space="preserve"> تحريم (66) 4</w:t>
      </w:r>
    </w:p>
    <w:p w:rsidR="00DA643A" w:rsidRDefault="00DA643A" w:rsidP="00DA643A">
      <w:pPr>
        <w:pStyle w:val="NormalWeb"/>
        <w:bidi/>
        <w:rPr>
          <w:rtl/>
        </w:rPr>
      </w:pPr>
      <w:r>
        <w:rPr>
          <w:rFonts w:ascii="Traditional Arabic" w:hAnsi="Traditional Arabic" w:cs="Traditional Arabic" w:hint="cs"/>
          <w:color w:val="465BFF"/>
          <w:sz w:val="30"/>
          <w:szCs w:val="30"/>
          <w:rtl/>
        </w:rPr>
        <w:t>مالكيّت‏هاى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2683. مالك شدن همسران پيامبر نسبت به اموال به دست آمده (از طريق اسباب مالكيّت):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نِساءَ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آتِينَ الزَّكاةَ</w:t>
      </w:r>
      <w:r>
        <w:rPr>
          <w:rFonts w:ascii="Traditional Arabic" w:hAnsi="Traditional Arabic" w:cs="Traditional Arabic" w:hint="cs"/>
          <w:color w:val="000000"/>
          <w:sz w:val="30"/>
          <w:szCs w:val="30"/>
          <w:rtl/>
        </w:rPr>
        <w:t xml:space="preserve"> .... احزاب (33) 32 و 33</w:t>
      </w:r>
    </w:p>
    <w:p w:rsidR="00DA643A" w:rsidRDefault="00DA643A" w:rsidP="00DA643A">
      <w:pPr>
        <w:pStyle w:val="NormalWeb"/>
        <w:bidi/>
        <w:rPr>
          <w:rtl/>
        </w:rPr>
      </w:pPr>
      <w:r>
        <w:rPr>
          <w:rFonts w:ascii="Traditional Arabic" w:hAnsi="Traditional Arabic" w:cs="Traditional Arabic" w:hint="cs"/>
          <w:color w:val="000000"/>
          <w:sz w:val="30"/>
          <w:szCs w:val="30"/>
          <w:rtl/>
        </w:rPr>
        <w:t>2684. همسران پيامبر، مالك بردگانى براى خود:</w:t>
      </w:r>
    </w:p>
    <w:p w:rsidR="00DA643A" w:rsidRDefault="00DA643A" w:rsidP="00DA643A">
      <w:pPr>
        <w:pStyle w:val="NormalWeb"/>
        <w:bidi/>
        <w:rPr>
          <w:rtl/>
        </w:rPr>
      </w:pPr>
      <w:r>
        <w:rPr>
          <w:rFonts w:ascii="Traditional Arabic" w:hAnsi="Traditional Arabic" w:cs="Traditional Arabic" w:hint="cs"/>
          <w:color w:val="006A0F"/>
          <w:sz w:val="30"/>
          <w:szCs w:val="30"/>
          <w:rtl/>
        </w:rPr>
        <w:t>لا جُناحَ عَلَيْهِنَّ فِي آبائِهِنَّ وَ لا أَبْنائِهِنَّ وَ لا إِخْوانِهِنَّ وَ لا أَبْناءِ إِخْوانِهِنَّ وَ لا أَبْناءِ أَخَواتِهِنَّ وَ لا نِسائِهِنَّ وَ لا ما مَلَكَتْ أَيْمانُهُنَ‏</w:t>
      </w:r>
      <w:r>
        <w:rPr>
          <w:rFonts w:ascii="Traditional Arabic" w:hAnsi="Traditional Arabic" w:cs="Traditional Arabic" w:hint="cs"/>
          <w:color w:val="000000"/>
          <w:sz w:val="30"/>
          <w:szCs w:val="30"/>
          <w:rtl/>
        </w:rPr>
        <w:t xml:space="preserve"> .... احزاب (33) 55</w:t>
      </w:r>
    </w:p>
    <w:p w:rsidR="00DA643A" w:rsidRDefault="00DA643A" w:rsidP="00DA643A">
      <w:pPr>
        <w:pStyle w:val="NormalWeb"/>
        <w:bidi/>
        <w:rPr>
          <w:rtl/>
        </w:rPr>
      </w:pPr>
      <w:r>
        <w:rPr>
          <w:rFonts w:ascii="Traditional Arabic" w:hAnsi="Traditional Arabic" w:cs="Traditional Arabic" w:hint="cs"/>
          <w:color w:val="465BFF"/>
          <w:sz w:val="30"/>
          <w:szCs w:val="30"/>
          <w:rtl/>
        </w:rPr>
        <w:t>محارم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2685. پدران، پسران، برادران، برادرزادگان و خواهرزادگانِ همسران پيامبر، محرم آنان و مجاز به سخن گفتن رو در رو با ايشان: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 ذلِكُمْ أَطْهَرُ لِقُلُوبِكُمْ وَ قُلُوبِهِنَّ وَ ما كانَ لَكُمْ أَنْ تُؤْذُوا رَسُولَ اللَّهِ وَ لا أَنْ تَنْكِحُوا أَزْواجَهُ مِنْ بَعْدِهِ أَبَداً</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لا جُناحَ عَلَيْهِنَّ فِي آبائِهِنَّ وَ لا أَبْنائِهِنَّ وَ لا إِخْوانِهِنَّ وَ لا أَبْناءِ إِخْوانِهِنَّ وَ لا أَبْناءِ أَخَواتِهِنَّ وَ لا نِسائِهِنَّ وَ لا ما مَلَكَتْ أَيْمانُهُنَ‏</w:t>
      </w:r>
      <w:r>
        <w:rPr>
          <w:rFonts w:ascii="Traditional Arabic" w:hAnsi="Traditional Arabic" w:cs="Traditional Arabic" w:hint="cs"/>
          <w:color w:val="000000"/>
          <w:sz w:val="30"/>
          <w:szCs w:val="30"/>
          <w:rtl/>
        </w:rPr>
        <w:t xml:space="preserve"> .... احزاب (33) 53 و 55</w:t>
      </w:r>
    </w:p>
    <w:p w:rsidR="00DA643A" w:rsidRDefault="00DA643A" w:rsidP="00DA643A">
      <w:pPr>
        <w:pStyle w:val="NormalWeb"/>
        <w:bidi/>
        <w:rPr>
          <w:rtl/>
        </w:rPr>
      </w:pPr>
      <w:r>
        <w:rPr>
          <w:rFonts w:ascii="Traditional Arabic" w:hAnsi="Traditional Arabic" w:cs="Traditional Arabic" w:hint="cs"/>
          <w:color w:val="465BFF"/>
          <w:sz w:val="30"/>
          <w:szCs w:val="30"/>
          <w:rtl/>
        </w:rPr>
        <w:t>معاشرت با همسران محمّد</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407</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2686. هشدار خداوند به مسلمانان، درباره تخلّف از دستورهاى مربوط به چگونگى رفتار با همسران پيامبر:</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 إِلى‏ طَعامٍ غَيْرَ ناظِرِينَ إِناهُ وَ لكِنْ إِذا دُعِيتُمْ فَادْخُلُوا فَإِذا طَعِمْتُمْ فَانْتَشِرُوا وَ لا مُسْتَأْنِسِينَ لِحَدِيثٍ إِنَّ ذلِكُمْ كانَ يُؤْذِي النَّبِيَّ فَيَسْتَحْيِي مِنْكُمْ وَ اللَّهُ لا يَسْتَحْيِي مِنَ الْحَقِّ وَ إِذا سَأَلْتُمُوهُنَّ مَتاعاً فَسْئَلُوهُنَّ مِنْ وَراءِ حِجابٍ ذلِكُمْ أَطْهَرُ لِقُلُوبِكُمْ وَ قُلُوبِهِنَّ وَ ما كانَ لَكُمْ أَنْ تُؤْذُوا رَسُولَ اللَّهِ وَ لا أَنْ تَنْكِحُوا أَزْواجَهُ مِنْ بَعْدِهِ أَبَداً إِنَّ ذلِكُمْ كانَ عِنْدَ اللَّهِ عَظِيماً إِنْ تُبْدُوا شَيْئاً أَوْ تُخْفُوهُ فَإِنَّ اللَّهَ كانَ بِكُلِّ شَيْ‏ءٍ عَلِيماً.</w:t>
      </w:r>
      <w:r>
        <w:rPr>
          <w:rFonts w:ascii="Traditional Arabic" w:hAnsi="Traditional Arabic" w:cs="Traditional Arabic" w:hint="cs"/>
          <w:color w:val="000000"/>
          <w:sz w:val="30"/>
          <w:szCs w:val="30"/>
          <w:rtl/>
        </w:rPr>
        <w:t xml:space="preserve"> احزاب (33) 53 و 54</w:t>
      </w:r>
    </w:p>
    <w:p w:rsidR="00DA643A" w:rsidRDefault="00DA643A" w:rsidP="00DA643A">
      <w:pPr>
        <w:pStyle w:val="NormalWeb"/>
        <w:bidi/>
        <w:rPr>
          <w:rtl/>
        </w:rPr>
      </w:pPr>
      <w:r>
        <w:rPr>
          <w:rFonts w:ascii="Traditional Arabic" w:hAnsi="Traditional Arabic" w:cs="Traditional Arabic" w:hint="cs"/>
          <w:color w:val="465BFF"/>
          <w:sz w:val="30"/>
          <w:szCs w:val="30"/>
          <w:rtl/>
        </w:rPr>
        <w:t>مهريه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2687. موظّف بودن پيامبر صلى الله عليه و آله به پرداخت مهريه همسران خود:</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w:t>
      </w:r>
      <w:r>
        <w:rPr>
          <w:rFonts w:ascii="Traditional Arabic" w:hAnsi="Traditional Arabic" w:cs="Traditional Arabic" w:hint="cs"/>
          <w:color w:val="000000"/>
          <w:sz w:val="30"/>
          <w:szCs w:val="30"/>
          <w:rtl/>
        </w:rPr>
        <w:t xml:space="preserve"> .... احزاب (33) 50</w:t>
      </w:r>
    </w:p>
    <w:p w:rsidR="00DA643A" w:rsidRDefault="00DA643A" w:rsidP="00DA643A">
      <w:pPr>
        <w:pStyle w:val="NormalWeb"/>
        <w:bidi/>
        <w:rPr>
          <w:rtl/>
        </w:rPr>
      </w:pPr>
      <w:r>
        <w:rPr>
          <w:rFonts w:ascii="Traditional Arabic" w:hAnsi="Traditional Arabic" w:cs="Traditional Arabic" w:hint="cs"/>
          <w:color w:val="465BFF"/>
          <w:sz w:val="30"/>
          <w:szCs w:val="30"/>
          <w:rtl/>
        </w:rPr>
        <w:t>مقام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2688. امتياز همسران پيامبر، در بهره‏مندى از پاداش مضاعف و روزى كريمانه، منوط به اطاعت خاضعانه از خدا و پيامبر صلى الله عليه و آله و انجام دادن عمل صالح:</w:t>
      </w:r>
    </w:p>
    <w:p w:rsidR="00DA643A" w:rsidRDefault="00DA643A" w:rsidP="00DA643A">
      <w:pPr>
        <w:pStyle w:val="NormalWeb"/>
        <w:bidi/>
        <w:rPr>
          <w:rtl/>
        </w:rPr>
      </w:pPr>
      <w:r>
        <w:rPr>
          <w:rFonts w:ascii="Traditional Arabic" w:hAnsi="Traditional Arabic" w:cs="Traditional Arabic" w:hint="cs"/>
          <w:color w:val="006A0F"/>
          <w:sz w:val="30"/>
          <w:szCs w:val="30"/>
          <w:rtl/>
        </w:rPr>
        <w:t>وَ مَنْ يَقْنُتْ مِنْكُنَّ لِلَّهِ وَ رَسُولِهِ وَ تَعْمَلْ صالِحاً نُؤْتِها أَجْرَها مَرَّتَيْنِ وَ أَعْتَدْنا لَها رِزْقاً كَرِيماً.</w:t>
      </w:r>
      <w:r>
        <w:rPr>
          <w:rFonts w:ascii="Traditional Arabic" w:hAnsi="Traditional Arabic" w:cs="Traditional Arabic" w:hint="cs"/>
          <w:color w:val="000000"/>
          <w:sz w:val="30"/>
          <w:szCs w:val="30"/>
          <w:rtl/>
        </w:rPr>
        <w:t xml:space="preserve"> احزاب (33) 31</w:t>
      </w:r>
    </w:p>
    <w:p w:rsidR="00DA643A" w:rsidRDefault="00DA643A" w:rsidP="00DA643A">
      <w:pPr>
        <w:pStyle w:val="NormalWeb"/>
        <w:bidi/>
        <w:rPr>
          <w:rtl/>
        </w:rPr>
      </w:pPr>
      <w:r>
        <w:rPr>
          <w:rFonts w:ascii="Traditional Arabic" w:hAnsi="Traditional Arabic" w:cs="Traditional Arabic" w:hint="cs"/>
          <w:color w:val="000000"/>
          <w:sz w:val="30"/>
          <w:szCs w:val="30"/>
          <w:rtl/>
        </w:rPr>
        <w:t>2689. همسان نبودن همسران پيامبر با زنان ديگر، دليل لزوم رعايت دستورهاى ويژه از جانب آنان:</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مَنْ يَأْتِ مِنْكُنَّ بِفاحِشَةٍ مُبَيِّنَةٍ يُضاعَفْ لَهَا الْعَذابُ ضِعْفَيْنِ وَ كانَ ذلِكَ عَلَى اللَّهِ يَسِيراً يا نِساءَ النَّبِيِّ لَسْتُنَّ كَأَحَدٍ مِنَ النِّساءِ إِنِ اتَّقَيْتُنَّ فَلا تَخْضَعْنَ بِالْقَوْلِ فَيَطْمَعَ الَّذِي فِي قَلْبِهِ مَرَضٌ وَ قُلْنَ قَوْلًا مَعْرُوفاً وَ قَرْنَ فِي بُيُوتِكُنَّ وَ لا تَبَرَّجْنَ تَبَرُّجَ الْجاهِلِيَّةِ الْأُولى‏ وَ أَقِمْنَ الصَّلاةَ وَ آتِينَ الزَّكاةَ وَ أَطِعْنَ اللَّهَ وَ رَسُولَهُ‏</w:t>
      </w:r>
      <w:r>
        <w:rPr>
          <w:rFonts w:ascii="Traditional Arabic" w:hAnsi="Traditional Arabic" w:cs="Traditional Arabic" w:hint="cs"/>
          <w:color w:val="000000"/>
          <w:sz w:val="30"/>
          <w:szCs w:val="30"/>
          <w:rtl/>
        </w:rPr>
        <w:t xml:space="preserve"> .... احزاب (33) 30 و 32 و 33</w:t>
      </w:r>
    </w:p>
    <w:p w:rsidR="00DA643A" w:rsidRDefault="00DA643A" w:rsidP="00DA643A">
      <w:pPr>
        <w:pStyle w:val="NormalWeb"/>
        <w:bidi/>
        <w:rPr>
          <w:rtl/>
        </w:rPr>
      </w:pPr>
      <w:r>
        <w:rPr>
          <w:rFonts w:ascii="Traditional Arabic" w:hAnsi="Traditional Arabic" w:cs="Traditional Arabic" w:hint="cs"/>
          <w:color w:val="465BFF"/>
          <w:sz w:val="30"/>
          <w:szCs w:val="30"/>
          <w:rtl/>
        </w:rPr>
        <w:t>وظايف همسران محمّد</w:t>
      </w:r>
    </w:p>
    <w:p w:rsidR="00DA643A" w:rsidRDefault="00DA643A" w:rsidP="00DA643A">
      <w:pPr>
        <w:pStyle w:val="NormalWeb"/>
        <w:bidi/>
        <w:rPr>
          <w:rtl/>
        </w:rPr>
      </w:pPr>
      <w:r>
        <w:rPr>
          <w:rFonts w:ascii="Traditional Arabic" w:hAnsi="Traditional Arabic" w:cs="Traditional Arabic" w:hint="cs"/>
          <w:color w:val="000000"/>
          <w:sz w:val="30"/>
          <w:szCs w:val="30"/>
          <w:rtl/>
        </w:rPr>
        <w:t>2690. توجّه دادن همسران پيامبر به موقعيّت و جايگاه‏شان، برانگيزاننده آنان به انجام دادن تكاليف واگذار شده به آنها:</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مَنْ يَأْتِ مِنْكُنَّ بِفاحِشَةٍ مُبَيِّنَةٍ يُضاعَفْ لَهَا الْعَذابُ ضِعْفَيْنِ وَ كانَ ذلِكَ عَلَى اللَّهِ يَسِيراً يا نِساءَ النَّبِيِّ لَسْتُنَّ كَأَحَدٍ مِنَ النِّساءِ إِنِ اتَّقَيْتُنَّ فَلا تَخْضَعْنَ بِالْقَوْلِ فَيَطْمَعَ الَّذِي فِي قَلْبِهِ مَرَضٌ وَ قُلْنَ قَوْلًا مَعْرُوفاً وَ قَرْنَ فِي بُيُوتِكُنَّ وَ لا تَبَرَّجْنَ تَبَرُّجَ الْجاهِلِيَّةِ الْأُولى‏ وَ أَقِمْنَ الصَّلاةَ وَ آتِينَ الزَّكاةَ وَ أَطِعْنَ اللَّهَ وَ رَسُولَهُ‏</w:t>
      </w:r>
      <w:r>
        <w:rPr>
          <w:rFonts w:ascii="Traditional Arabic" w:hAnsi="Traditional Arabic" w:cs="Traditional Arabic" w:hint="cs"/>
          <w:color w:val="000000"/>
          <w:sz w:val="30"/>
          <w:szCs w:val="30"/>
          <w:rtl/>
        </w:rPr>
        <w:t xml:space="preserve"> .... احزاب (33) 30 و 32 و 33</w:t>
      </w:r>
    </w:p>
    <w:p w:rsidR="00DA643A" w:rsidRDefault="00DA643A" w:rsidP="00DA643A">
      <w:pPr>
        <w:pStyle w:val="NormalWeb"/>
        <w:bidi/>
        <w:rPr>
          <w:rtl/>
        </w:rPr>
      </w:pPr>
      <w:r>
        <w:rPr>
          <w:rFonts w:ascii="Traditional Arabic" w:hAnsi="Traditional Arabic" w:cs="Traditional Arabic" w:hint="cs"/>
          <w:color w:val="465BFF"/>
          <w:sz w:val="30"/>
          <w:szCs w:val="30"/>
          <w:rtl/>
        </w:rPr>
        <w:t>1. اجتناب از خودنمايى‏</w:t>
      </w:r>
    </w:p>
    <w:p w:rsidR="00DA643A" w:rsidRDefault="00DA643A" w:rsidP="00DA643A">
      <w:pPr>
        <w:pStyle w:val="NormalWeb"/>
        <w:bidi/>
        <w:rPr>
          <w:rtl/>
        </w:rPr>
      </w:pPr>
      <w:r>
        <w:rPr>
          <w:rFonts w:ascii="Traditional Arabic" w:hAnsi="Traditional Arabic" w:cs="Traditional Arabic" w:hint="cs"/>
          <w:color w:val="000000"/>
          <w:sz w:val="30"/>
          <w:szCs w:val="30"/>
          <w:rtl/>
        </w:rPr>
        <w:t>2691. موظّف بودن همسران پيامبر به خوددارى از خودنمايى و خودآراييهاى دوران جاهليّت:</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لَسْتُنَّ كَأَحَدٍ مِنَ النِّساءِ إِنِ اتَّقَيْتُنَّ فَلا تَخْضَعْنَ بِالْقَوْلِ فَيَطْمَعَ الَّذِي فِي قَلْبِهِ مَرَضٌ وَ قُلْنَ قَوْلًا مَعْرُوفاً وَ قَرْنَ فِي بُيُوتِكُنَّ وَ لا تَبَرَّجْنَ تَبَرُّجَ الْجاهِلِيَّةِ الْأُولى‏ وَ أَقِمْنَ الصَّلاةَ وَ آتِينَ الزَّكاةَ وَ أَطِعْنَ اللَّهَ وَ رَسُولَهُ‏</w:t>
      </w:r>
      <w:r>
        <w:rPr>
          <w:rFonts w:ascii="Traditional Arabic" w:hAnsi="Traditional Arabic" w:cs="Traditional Arabic" w:hint="cs"/>
          <w:color w:val="000000"/>
          <w:sz w:val="30"/>
          <w:szCs w:val="30"/>
          <w:rtl/>
        </w:rPr>
        <w:t xml:space="preserve"> .... احزاب (33) 32 و 33</w:t>
      </w:r>
    </w:p>
    <w:p w:rsidR="00DA643A" w:rsidRDefault="00DA643A" w:rsidP="00DA643A">
      <w:pPr>
        <w:pStyle w:val="NormalWeb"/>
        <w:bidi/>
        <w:rPr>
          <w:rtl/>
        </w:rPr>
      </w:pPr>
      <w:r>
        <w:rPr>
          <w:rFonts w:ascii="Traditional Arabic" w:hAnsi="Traditional Arabic" w:cs="Traditional Arabic" w:hint="cs"/>
          <w:color w:val="465BFF"/>
          <w:sz w:val="30"/>
          <w:szCs w:val="30"/>
          <w:rtl/>
        </w:rPr>
        <w:t>2. اجتناب از رفتارهاى تحريك‏آميز</w:t>
      </w:r>
    </w:p>
    <w:p w:rsidR="00DA643A" w:rsidRDefault="00DA643A" w:rsidP="00DA643A">
      <w:pPr>
        <w:pStyle w:val="NormalWeb"/>
        <w:bidi/>
        <w:rPr>
          <w:rtl/>
        </w:rPr>
      </w:pPr>
      <w:r>
        <w:rPr>
          <w:rFonts w:ascii="Traditional Arabic" w:hAnsi="Traditional Arabic" w:cs="Traditional Arabic" w:hint="cs"/>
          <w:color w:val="000000"/>
          <w:sz w:val="30"/>
          <w:szCs w:val="30"/>
          <w:rtl/>
        </w:rPr>
        <w:t>2692. موظّف بودن همسران پيامبر به پرهيز از هرگونه‏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408</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رفتار تحريك‏آميز جنسى:</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لَسْتُنَّ كَأَحَدٍ مِنَ النِّساءِ إِنِ اتَّقَيْتُنَّ فَلا تَخْضَعْنَ بِالْقَوْلِ فَيَطْمَعَ الَّذِي فِي قَلْبِهِ مَرَضٌ وَ قُلْنَ قَوْلًا مَعْرُوفاً وَ قَرْنَ فِي بُيُوتِكُنَّ وَ لا تَبَرَّجْنَ تَبَرُّجَ الْجاهِلِيَّةِ الْأُولى‏ وَ أَقِمْنَ الصَّلاةَ وَ آتِينَ الزَّكاةَ وَ أَطِعْنَ اللَّهَ وَ رَسُولَهُ‏</w:t>
      </w:r>
      <w:r>
        <w:rPr>
          <w:rFonts w:ascii="Traditional Arabic" w:hAnsi="Traditional Arabic" w:cs="Traditional Arabic" w:hint="cs"/>
          <w:color w:val="000000"/>
          <w:sz w:val="30"/>
          <w:szCs w:val="30"/>
          <w:rtl/>
        </w:rPr>
        <w:t xml:space="preserve"> .... احزاب (33) 32 و 33</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2693. همسران پيامبر، موظّف به اجتناب از نازك كردن صداى خود، هنگام گفتگو با نامحرمان:</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لَسْتُنَّ كَأَحَدٍ مِنَ النِّساءِ إِنِ اتَّقَيْتُنَّ فَلا تَخْضَعْنَ بِالْقَوْلِ فَيَطْمَعَ الَّذِي فِي قَلْبِهِ مَرَضٌ وَ قُلْنَ قَوْلًا مَعْرُوفاً.</w:t>
      </w:r>
      <w:r>
        <w:rPr>
          <w:rFonts w:ascii="Traditional Arabic" w:hAnsi="Traditional Arabic" w:cs="Traditional Arabic" w:hint="cs"/>
          <w:color w:val="000000"/>
          <w:sz w:val="30"/>
          <w:szCs w:val="30"/>
          <w:rtl/>
        </w:rPr>
        <w:t xml:space="preserve"> احزاب (33) 32</w:t>
      </w:r>
    </w:p>
    <w:p w:rsidR="00DA643A" w:rsidRDefault="00DA643A" w:rsidP="00DA643A">
      <w:pPr>
        <w:pStyle w:val="NormalWeb"/>
        <w:bidi/>
        <w:rPr>
          <w:rtl/>
        </w:rPr>
      </w:pPr>
      <w:r>
        <w:rPr>
          <w:rFonts w:ascii="Traditional Arabic" w:hAnsi="Traditional Arabic" w:cs="Traditional Arabic" w:hint="cs"/>
          <w:color w:val="465BFF"/>
          <w:sz w:val="30"/>
          <w:szCs w:val="30"/>
          <w:rtl/>
        </w:rPr>
        <w:t>3. اطاعت‏</w:t>
      </w:r>
    </w:p>
    <w:p w:rsidR="00DA643A" w:rsidRDefault="00DA643A" w:rsidP="00DA643A">
      <w:pPr>
        <w:pStyle w:val="NormalWeb"/>
        <w:bidi/>
        <w:rPr>
          <w:rtl/>
        </w:rPr>
      </w:pPr>
      <w:r>
        <w:rPr>
          <w:rFonts w:ascii="Traditional Arabic" w:hAnsi="Traditional Arabic" w:cs="Traditional Arabic" w:hint="cs"/>
          <w:color w:val="000000"/>
          <w:sz w:val="30"/>
          <w:szCs w:val="30"/>
          <w:rtl/>
        </w:rPr>
        <w:t>2694. همسران پيامبر، موظّف به اطاعت از خدا و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قَرْنَ فِي بُيُوتِكُنَّ وَ لا تَبَرَّجْنَ تَبَرُّجَ الْجاهِلِيَّةِ الْأُولى‏ وَ أَقِمْنَ الصَّلاةَ وَ آتِينَ الزَّكاةَ وَ أَطِعْنَ اللَّهَ وَ رَسُولَهُ‏</w:t>
      </w:r>
      <w:r>
        <w:rPr>
          <w:rFonts w:ascii="Traditional Arabic" w:hAnsi="Traditional Arabic" w:cs="Traditional Arabic" w:hint="cs"/>
          <w:color w:val="000000"/>
          <w:sz w:val="30"/>
          <w:szCs w:val="30"/>
          <w:rtl/>
        </w:rPr>
        <w:t xml:space="preserve"> .... احزاب (33) 33</w:t>
      </w:r>
    </w:p>
    <w:p w:rsidR="00DA643A" w:rsidRDefault="00DA643A" w:rsidP="00DA643A">
      <w:pPr>
        <w:pStyle w:val="NormalWeb"/>
        <w:bidi/>
        <w:rPr>
          <w:rtl/>
        </w:rPr>
      </w:pPr>
      <w:r>
        <w:rPr>
          <w:rFonts w:ascii="Traditional Arabic" w:hAnsi="Traditional Arabic" w:cs="Traditional Arabic" w:hint="cs"/>
          <w:color w:val="465BFF"/>
          <w:sz w:val="30"/>
          <w:szCs w:val="30"/>
          <w:rtl/>
        </w:rPr>
        <w:t>4. پرداخت زكات‏</w:t>
      </w:r>
    </w:p>
    <w:p w:rsidR="00DA643A" w:rsidRDefault="00DA643A" w:rsidP="00DA643A">
      <w:pPr>
        <w:pStyle w:val="NormalWeb"/>
        <w:bidi/>
        <w:rPr>
          <w:rtl/>
        </w:rPr>
      </w:pPr>
      <w:r>
        <w:rPr>
          <w:rFonts w:ascii="Traditional Arabic" w:hAnsi="Traditional Arabic" w:cs="Traditional Arabic" w:hint="cs"/>
          <w:color w:val="000000"/>
          <w:sz w:val="30"/>
          <w:szCs w:val="30"/>
          <w:rtl/>
        </w:rPr>
        <w:t>2695. همسران پيامبر، موظّف به پرداخت زكات:</w:t>
      </w:r>
    </w:p>
    <w:p w:rsidR="00DA643A" w:rsidRDefault="00DA643A" w:rsidP="00DA643A">
      <w:pPr>
        <w:pStyle w:val="NormalWeb"/>
        <w:bidi/>
        <w:rPr>
          <w:rtl/>
        </w:rPr>
      </w:pPr>
      <w:r>
        <w:rPr>
          <w:rFonts w:ascii="Traditional Arabic" w:hAnsi="Traditional Arabic" w:cs="Traditional Arabic" w:hint="cs"/>
          <w:color w:val="006A0F"/>
          <w:sz w:val="30"/>
          <w:szCs w:val="30"/>
          <w:rtl/>
        </w:rPr>
        <w:t>وَ قَرْنَ فِي بُيُوتِكُنَّ وَ لا تَبَرَّجْنَ تَبَرُّجَ الْجاهِلِيَّةِ الْأُولى‏ وَ أَقِمْنَ الصَّلاةَ وَ آتِينَ الزَّكاةَ</w:t>
      </w:r>
      <w:r>
        <w:rPr>
          <w:rFonts w:ascii="Traditional Arabic" w:hAnsi="Traditional Arabic" w:cs="Traditional Arabic" w:hint="cs"/>
          <w:color w:val="000000"/>
          <w:sz w:val="30"/>
          <w:szCs w:val="30"/>
          <w:rtl/>
        </w:rPr>
        <w:t xml:space="preserve"> .... احزاب (33) 33</w:t>
      </w:r>
    </w:p>
    <w:p w:rsidR="00DA643A" w:rsidRDefault="00DA643A" w:rsidP="00DA643A">
      <w:pPr>
        <w:pStyle w:val="NormalWeb"/>
        <w:bidi/>
        <w:rPr>
          <w:rtl/>
        </w:rPr>
      </w:pPr>
      <w:r>
        <w:rPr>
          <w:rFonts w:ascii="Traditional Arabic" w:hAnsi="Traditional Arabic" w:cs="Traditional Arabic" w:hint="cs"/>
          <w:color w:val="465BFF"/>
          <w:sz w:val="30"/>
          <w:szCs w:val="30"/>
          <w:rtl/>
        </w:rPr>
        <w:t>5. تقواپيشگى‏</w:t>
      </w:r>
    </w:p>
    <w:p w:rsidR="00DA643A" w:rsidRDefault="00DA643A" w:rsidP="00DA643A">
      <w:pPr>
        <w:pStyle w:val="NormalWeb"/>
        <w:bidi/>
        <w:rPr>
          <w:rtl/>
        </w:rPr>
      </w:pPr>
      <w:r>
        <w:rPr>
          <w:rFonts w:ascii="Traditional Arabic" w:hAnsi="Traditional Arabic" w:cs="Traditional Arabic" w:hint="cs"/>
          <w:color w:val="000000"/>
          <w:sz w:val="30"/>
          <w:szCs w:val="30"/>
          <w:rtl/>
        </w:rPr>
        <w:t>2696. تأكيد بر لزوم تقواى همسران پيامبر، در رابطه با غير محارم:</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النَّبِيُّ إِنَّا أَحْلَلْنا لَكَ أَزْواجَكَ اللَّاتِي آتَيْتَ أُجُورَهُنَ‏</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لا جُناحَ عَلَيْهِنَّ فِي آبائِهِنَّ وَ لا أَبْنائِهِنَّ وَ لا إِخْوانِهِنَّ وَ لا أَبْناءِ إِخْوانِهِنَّ وَ لا أَبْناءِ أَخَواتِهِنَّ وَ لا نِسائِهِنَّ وَ لا ما مَلَكَتْ أَيْمانُهُنَّ وَ اتَّقِينَ اللَّهَ إِنَّ اللَّهَ كانَ عَلى‏ كُلِّ شَيْ‏ءٍ شَهِيداً.</w:t>
      </w:r>
      <w:r>
        <w:rPr>
          <w:rFonts w:ascii="Traditional Arabic" w:hAnsi="Traditional Arabic" w:cs="Traditional Arabic" w:hint="cs"/>
          <w:color w:val="000000"/>
          <w:sz w:val="30"/>
          <w:szCs w:val="30"/>
          <w:rtl/>
        </w:rPr>
        <w:t xml:space="preserve"> احزاب (33) 50 و 53</w:t>
      </w:r>
    </w:p>
    <w:p w:rsidR="00DA643A" w:rsidRDefault="00DA643A" w:rsidP="00DA643A">
      <w:pPr>
        <w:pStyle w:val="NormalWeb"/>
        <w:bidi/>
        <w:rPr>
          <w:rtl/>
        </w:rPr>
      </w:pPr>
      <w:r>
        <w:rPr>
          <w:rFonts w:ascii="Traditional Arabic" w:hAnsi="Traditional Arabic" w:cs="Traditional Arabic" w:hint="cs"/>
          <w:color w:val="465BFF"/>
          <w:sz w:val="30"/>
          <w:szCs w:val="30"/>
          <w:rtl/>
        </w:rPr>
        <w:t>6. توبه‏</w:t>
      </w:r>
    </w:p>
    <w:p w:rsidR="00DA643A" w:rsidRDefault="00DA643A" w:rsidP="00DA643A">
      <w:pPr>
        <w:pStyle w:val="NormalWeb"/>
        <w:bidi/>
        <w:rPr>
          <w:rtl/>
        </w:rPr>
      </w:pPr>
      <w:r>
        <w:rPr>
          <w:rFonts w:ascii="Traditional Arabic" w:hAnsi="Traditional Arabic" w:cs="Traditional Arabic" w:hint="cs"/>
          <w:color w:val="000000"/>
          <w:sz w:val="30"/>
          <w:szCs w:val="30"/>
          <w:rtl/>
        </w:rPr>
        <w:t>2697. خداوند، توصيه‏كننده دو همسر خطاكار پيامبر (حفصه و عايشه) به توبه و دست برداشتن از خطاكارى:</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إِنْ تَتُوبا إِلَى اللَّهِ فَقَدْ صَغَتْ قُلُوبُكُما</w:t>
      </w:r>
      <w:r>
        <w:rPr>
          <w:rFonts w:ascii="Traditional Arabic" w:hAnsi="Traditional Arabic" w:cs="Traditional Arabic" w:hint="cs"/>
          <w:color w:val="000000"/>
          <w:sz w:val="30"/>
          <w:szCs w:val="30"/>
          <w:rtl/>
        </w:rPr>
        <w:t xml:space="preserve"> .... تحريم (66) 3 و 4</w:t>
      </w:r>
    </w:p>
    <w:p w:rsidR="00DA643A" w:rsidRDefault="00DA643A" w:rsidP="00DA643A">
      <w:pPr>
        <w:pStyle w:val="NormalWeb"/>
        <w:bidi/>
        <w:rPr>
          <w:rtl/>
        </w:rPr>
      </w:pPr>
      <w:r>
        <w:rPr>
          <w:rFonts w:ascii="Traditional Arabic" w:hAnsi="Traditional Arabic" w:cs="Traditional Arabic" w:hint="cs"/>
          <w:color w:val="465BFF"/>
          <w:sz w:val="30"/>
          <w:szCs w:val="30"/>
          <w:rtl/>
        </w:rPr>
        <w:t>7. حفظ حجاب‏</w:t>
      </w:r>
    </w:p>
    <w:p w:rsidR="00DA643A" w:rsidRDefault="00DA643A" w:rsidP="00DA643A">
      <w:pPr>
        <w:pStyle w:val="NormalWeb"/>
        <w:bidi/>
        <w:rPr>
          <w:rtl/>
        </w:rPr>
      </w:pPr>
      <w:r>
        <w:rPr>
          <w:rFonts w:ascii="Traditional Arabic" w:hAnsi="Traditional Arabic" w:cs="Traditional Arabic" w:hint="cs"/>
          <w:color w:val="000000"/>
          <w:sz w:val="30"/>
          <w:szCs w:val="30"/>
          <w:rtl/>
        </w:rPr>
        <w:t>2698. همسران پيامبر، موظّف به حفظ حجاب خود در برابر مردان بيگانه:</w:t>
      </w:r>
    </w:p>
    <w:p w:rsidR="00DA643A" w:rsidRDefault="00DA643A" w:rsidP="00DA643A">
      <w:pPr>
        <w:pStyle w:val="NormalWeb"/>
        <w:bidi/>
        <w:rPr>
          <w:rtl/>
        </w:rPr>
      </w:pPr>
      <w:r>
        <w:rPr>
          <w:rFonts w:ascii="Traditional Arabic" w:hAnsi="Traditional Arabic" w:cs="Traditional Arabic" w:hint="cs"/>
          <w:color w:val="006A0F"/>
          <w:sz w:val="30"/>
          <w:szCs w:val="30"/>
          <w:rtl/>
        </w:rPr>
        <w:t xml:space="preserve">يا أَيُّهَا الَّذِينَ آمَنُوا لا تَدْخُلُوا بُيُوتَ النَّبِيِّ إِلَّا أَنْ يُؤْذَنَ لَكُمْ إِلى‏ طَعامٍ غَيْرَ ناظِرِينَ إِناهُ وَ لكِنْ إِذا دُعِيتُمْ فَادْخُلُوا فَإِذا طَعِمْتُمْ فَانْتَشِرُوا وَ لا مُسْتَأْنِسِينَ لِحَدِيثٍ إِنَّ ذلِكُمْ كانَ يُؤْذِي النَّبِيَّ فَيَسْتَحْيِي مِنْكُمْ وَ اللَّهُ لا يَسْتَحْيِي مِنَ الْحَقِّ وَ إِذا سَأَلْتُمُوهُنَّ مَتاعاً فَسْئَلُوهُنَّ </w:t>
      </w:r>
      <w:r>
        <w:rPr>
          <w:rFonts w:ascii="Traditional Arabic" w:hAnsi="Traditional Arabic" w:cs="Traditional Arabic" w:hint="cs"/>
          <w:color w:val="006A0F"/>
          <w:sz w:val="30"/>
          <w:szCs w:val="30"/>
          <w:rtl/>
        </w:rPr>
        <w:lastRenderedPageBreak/>
        <w:t>مِنْ وَراءِ حِجابٍ ذلِكُمْ أَطْهَرُ لِقُلُوبِكُمْ وَ قُلُوبِهِنَّ وَ ما كانَ لَكُمْ أَنْ تُؤْذُوا رَسُولَ اللَّهِ وَ لا أَنْ تَنْكِحُوا أَزْواجَهُ مِنْ بَعْدِهِ أَبَداً إِنَّ ذلِكُمْ كانَ عِنْدَ اللَّهِ عَظِيماً لا جُناحَ عَلَيْهِنَّ فِي آبائِهِنَّ وَ لا أَبْنائِهِنَّ وَ لا إِخْوانِهِنَّ وَ لا أَبْناءِ إِخْوانِهِنَّ وَ لا أَبْناءِ أَخَواتِهِنَّ وَ لا نِسائِهِنَّ وَ لا ما مَلَكَتْ أَيْمانُهُنَّ وَ اتَّقِينَ اللَّهَ إِنَّ اللَّهَ كانَ عَلى‏ كُلِّ شَيْ‏ءٍ شَهِيداً يا أَيُّهَا النَّبِيُّ قُلْ لِأَزْواجِكَ وَ بَناتِكَ وَ نِساءِ الْمُؤْمِنِينَ يُدْنِينَ عَلَيْهِنَّ مِنْ جَلَابِيبِهِنَّ ذلِكَ أَدْنى‏ أَنْ يُعْرَفْنَ فَلا يُؤْذَيْنَ وَ كانَ اللَّهُ غَفُوراً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409</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رَحِيماً.</w:t>
      </w:r>
      <w:r>
        <w:rPr>
          <w:rFonts w:ascii="Traditional Arabic" w:hAnsi="Traditional Arabic" w:cs="Traditional Arabic" w:hint="cs"/>
          <w:color w:val="000000"/>
          <w:sz w:val="30"/>
          <w:szCs w:val="30"/>
          <w:rtl/>
        </w:rPr>
        <w:t xml:space="preserve"> احزاب (33) 53 و 55 و 59</w:t>
      </w:r>
    </w:p>
    <w:p w:rsidR="00DA643A" w:rsidRDefault="00DA643A" w:rsidP="00DA643A">
      <w:pPr>
        <w:pStyle w:val="NormalWeb"/>
        <w:bidi/>
        <w:rPr>
          <w:rtl/>
        </w:rPr>
      </w:pPr>
      <w:r>
        <w:rPr>
          <w:rFonts w:ascii="Traditional Arabic" w:hAnsi="Traditional Arabic" w:cs="Traditional Arabic" w:hint="cs"/>
          <w:color w:val="64287E"/>
          <w:sz w:val="30"/>
          <w:szCs w:val="30"/>
          <w:rtl/>
        </w:rPr>
        <w:t>نيز</w:t>
      </w:r>
      <w:r>
        <w:rPr>
          <w:rFonts w:ascii="Traditional Arabic" w:hAnsi="Traditional Arabic" w:cs="Traditional Arabic" w:hint="cs"/>
          <w:color w:val="000000"/>
          <w:sz w:val="30"/>
          <w:szCs w:val="30"/>
          <w:rtl/>
        </w:rPr>
        <w:t>--) همسران محمد، حجاب همسران محمّد</w:t>
      </w:r>
    </w:p>
    <w:p w:rsidR="00DA643A" w:rsidRDefault="00DA643A" w:rsidP="00DA643A">
      <w:pPr>
        <w:pStyle w:val="NormalWeb"/>
        <w:bidi/>
        <w:rPr>
          <w:rtl/>
        </w:rPr>
      </w:pPr>
      <w:r>
        <w:rPr>
          <w:rFonts w:ascii="Traditional Arabic" w:hAnsi="Traditional Arabic" w:cs="Traditional Arabic" w:hint="cs"/>
          <w:color w:val="465BFF"/>
          <w:sz w:val="30"/>
          <w:szCs w:val="30"/>
          <w:rtl/>
        </w:rPr>
        <w:t>8. حفظ اسرار</w:t>
      </w:r>
    </w:p>
    <w:p w:rsidR="00DA643A" w:rsidRDefault="00DA643A" w:rsidP="00DA643A">
      <w:pPr>
        <w:pStyle w:val="NormalWeb"/>
        <w:bidi/>
        <w:rPr>
          <w:rtl/>
        </w:rPr>
      </w:pPr>
      <w:r>
        <w:rPr>
          <w:rFonts w:ascii="Traditional Arabic" w:hAnsi="Traditional Arabic" w:cs="Traditional Arabic" w:hint="cs"/>
          <w:color w:val="000000"/>
          <w:sz w:val="30"/>
          <w:szCs w:val="30"/>
          <w:rtl/>
        </w:rPr>
        <w:t>2699. همسران پيامبر، موظّف به حفظ اسرار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 أَسَرَّ النَّبِيُّ إِلى‏ بَعْضِ أَزْواجِهِ حَدِيثاً فَلَمَّا نَبَّأَتْ بِهِ وَ أَظْهَرَهُ اللَّهُ عَلَيْهِ عَرَّفَ بَعْضَهُ وَ أَعْرَضَ عَنْ بَعْضٍ فَلَمَّا نَبَّأَها بِهِ قالَتْ مَنْ أَنْبَأَكَ هذا قالَ نَبَّأَنِيَ الْعَلِيمُ الْخَبِيرُ إِنْ تَتُوبا إِلَى اللَّهِ فَقَدْ صَغَتْ قُلُوبُكُما وَ إِنْ تَظاهَرا عَلَيْهِ فَإِنَّ اللَّهَ هُوَ مَوْلاهُ وَ جِبْرِيلُ وَ صالِحُ الْمُؤْمِنِينَ وَ الْمَلائِكَةُ بَعْدَ ذلِكَ ظَهِيرٌ.</w:t>
      </w:r>
      <w:r>
        <w:rPr>
          <w:rFonts w:ascii="Traditional Arabic" w:hAnsi="Traditional Arabic" w:cs="Traditional Arabic" w:hint="cs"/>
          <w:color w:val="000000"/>
          <w:sz w:val="30"/>
          <w:szCs w:val="30"/>
          <w:rtl/>
        </w:rPr>
        <w:t xml:space="preserve"> تحريم (66) 3 و 4</w:t>
      </w:r>
    </w:p>
    <w:p w:rsidR="00DA643A" w:rsidRDefault="00DA643A" w:rsidP="00DA643A">
      <w:pPr>
        <w:pStyle w:val="NormalWeb"/>
        <w:bidi/>
        <w:rPr>
          <w:rtl/>
        </w:rPr>
      </w:pPr>
      <w:r>
        <w:rPr>
          <w:rFonts w:ascii="Traditional Arabic" w:hAnsi="Traditional Arabic" w:cs="Traditional Arabic" w:hint="cs"/>
          <w:color w:val="465BFF"/>
          <w:sz w:val="30"/>
          <w:szCs w:val="30"/>
          <w:rtl/>
        </w:rPr>
        <w:t>9.. خانه‏نشينى‏</w:t>
      </w:r>
    </w:p>
    <w:p w:rsidR="00DA643A" w:rsidRDefault="00DA643A" w:rsidP="00DA643A">
      <w:pPr>
        <w:pStyle w:val="NormalWeb"/>
        <w:bidi/>
        <w:rPr>
          <w:rtl/>
        </w:rPr>
      </w:pPr>
      <w:r>
        <w:rPr>
          <w:rFonts w:ascii="Traditional Arabic" w:hAnsi="Traditional Arabic" w:cs="Traditional Arabic" w:hint="cs"/>
          <w:color w:val="000000"/>
          <w:sz w:val="30"/>
          <w:szCs w:val="30"/>
          <w:rtl/>
        </w:rPr>
        <w:t>2700. موظّف بودن همسران محمّد، به ماندن در خانه‏هاى خود:</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 لَسْتُنَّ كَأَحَدٍ مِنَ النِّساءِ إِنِ اتَّقَيْتُنَ‏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قَرْنَ فِي بُيُوتِكُنَّ وَ لا تَبَرَّجْنَ تَبَرُّجَ الْجاهِلِيَّةِ الْأُولى‏</w:t>
      </w:r>
      <w:r>
        <w:rPr>
          <w:rFonts w:ascii="Traditional Arabic" w:hAnsi="Traditional Arabic" w:cs="Traditional Arabic" w:hint="cs"/>
          <w:color w:val="000000"/>
          <w:sz w:val="30"/>
          <w:szCs w:val="30"/>
          <w:rtl/>
        </w:rPr>
        <w:t xml:space="preserve"> .... احزاب (33) 32 و 33</w:t>
      </w:r>
    </w:p>
    <w:p w:rsidR="00DA643A" w:rsidRDefault="00DA643A" w:rsidP="00DA643A">
      <w:pPr>
        <w:pStyle w:val="NormalWeb"/>
        <w:bidi/>
        <w:rPr>
          <w:rtl/>
        </w:rPr>
      </w:pPr>
      <w:r>
        <w:rPr>
          <w:rFonts w:ascii="Traditional Arabic" w:hAnsi="Traditional Arabic" w:cs="Traditional Arabic" w:hint="cs"/>
          <w:color w:val="465BFF"/>
          <w:sz w:val="30"/>
          <w:szCs w:val="30"/>
          <w:rtl/>
        </w:rPr>
        <w:t>10. نماز</w:t>
      </w:r>
    </w:p>
    <w:p w:rsidR="00DA643A" w:rsidRDefault="00DA643A" w:rsidP="00DA643A">
      <w:pPr>
        <w:pStyle w:val="NormalWeb"/>
        <w:bidi/>
        <w:rPr>
          <w:rtl/>
        </w:rPr>
      </w:pPr>
      <w:r>
        <w:rPr>
          <w:rFonts w:ascii="Traditional Arabic" w:hAnsi="Traditional Arabic" w:cs="Traditional Arabic" w:hint="cs"/>
          <w:color w:val="000000"/>
          <w:sz w:val="30"/>
          <w:szCs w:val="30"/>
          <w:rtl/>
        </w:rPr>
        <w:t>2701. موظّف شدن همسران پيامبر به اداى كامل نماز، با فرمانى ويژه:</w:t>
      </w:r>
    </w:p>
    <w:p w:rsidR="00DA643A" w:rsidRDefault="00DA643A" w:rsidP="00DA643A">
      <w:pPr>
        <w:pStyle w:val="NormalWeb"/>
        <w:bidi/>
        <w:rPr>
          <w:rtl/>
        </w:rPr>
      </w:pPr>
      <w:r>
        <w:rPr>
          <w:rFonts w:ascii="Traditional Arabic" w:hAnsi="Traditional Arabic" w:cs="Traditional Arabic" w:hint="cs"/>
          <w:color w:val="006A0F"/>
          <w:sz w:val="30"/>
          <w:szCs w:val="30"/>
          <w:rtl/>
        </w:rPr>
        <w:t>يا نِساءَ النَّبِيِ‏</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أَقِمْنَ الصَّلاةَ</w:t>
      </w:r>
      <w:r>
        <w:rPr>
          <w:rFonts w:ascii="Traditional Arabic" w:hAnsi="Traditional Arabic" w:cs="Traditional Arabic" w:hint="cs"/>
          <w:color w:val="000000"/>
          <w:sz w:val="30"/>
          <w:szCs w:val="30"/>
          <w:rtl/>
        </w:rPr>
        <w:t xml:space="preserve"> .... احزاب (33) 32 و 33</w:t>
      </w:r>
    </w:p>
    <w:p w:rsidR="00DA643A" w:rsidRDefault="00DA643A" w:rsidP="00DA643A">
      <w:pPr>
        <w:pStyle w:val="NormalWeb"/>
        <w:bidi/>
        <w:rPr>
          <w:rtl/>
        </w:rPr>
      </w:pPr>
      <w:r>
        <w:rPr>
          <w:rFonts w:ascii="Traditional Arabic" w:hAnsi="Traditional Arabic" w:cs="Traditional Arabic" w:hint="cs"/>
          <w:color w:val="465BFF"/>
          <w:sz w:val="30"/>
          <w:szCs w:val="30"/>
          <w:rtl/>
        </w:rPr>
        <w:t>11. يادآورى آيات‏</w:t>
      </w:r>
    </w:p>
    <w:p w:rsidR="00DA643A" w:rsidRDefault="00DA643A" w:rsidP="00DA643A">
      <w:pPr>
        <w:pStyle w:val="NormalWeb"/>
        <w:bidi/>
        <w:rPr>
          <w:rtl/>
        </w:rPr>
      </w:pPr>
      <w:r>
        <w:rPr>
          <w:rFonts w:ascii="Traditional Arabic" w:hAnsi="Traditional Arabic" w:cs="Traditional Arabic" w:hint="cs"/>
          <w:color w:val="000000"/>
          <w:sz w:val="30"/>
          <w:szCs w:val="30"/>
          <w:rtl/>
        </w:rPr>
        <w:t>2702. موظّف بودن همسران پيامبر به يادآورى كردن آيات و حكمتهاى تلاوت شده بر آنان، در خانه‏هايشان:</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يا نِساءَ النَّبِيِّ لَسْتُنَّ كَأَحَدٍ مِنَ النِّساءِ إِنِ اتَّقَيْتُنَ‏</w:t>
      </w:r>
      <w:r>
        <w:rPr>
          <w:rFonts w:ascii="Traditional Arabic" w:hAnsi="Traditional Arabic" w:cs="Traditional Arabic" w:hint="cs"/>
          <w:color w:val="000000"/>
          <w:sz w:val="30"/>
          <w:szCs w:val="30"/>
          <w:rtl/>
        </w:rPr>
        <w:t xml:space="preserve"> ...</w:t>
      </w:r>
    </w:p>
    <w:p w:rsidR="00DA643A" w:rsidRDefault="00DA643A" w:rsidP="00DA643A">
      <w:pPr>
        <w:pStyle w:val="NormalWeb"/>
        <w:bidi/>
        <w:rPr>
          <w:rtl/>
        </w:rPr>
      </w:pPr>
      <w:r>
        <w:rPr>
          <w:rFonts w:ascii="Traditional Arabic" w:hAnsi="Traditional Arabic" w:cs="Traditional Arabic" w:hint="cs"/>
          <w:color w:val="006A0F"/>
          <w:sz w:val="30"/>
          <w:szCs w:val="30"/>
          <w:rtl/>
        </w:rPr>
        <w:t>وَ قَرْنَ فِي بُيُوتِكُنَّ وَ لا تَبَرَّجْنَ تَبَرُّجَ الْجاهِلِيَّةِ الْأُولى‏ وَ أَقِمْنَ الصَّلاةَ وَ آتِينَ الزَّكاةَ وَ أَطِعْنَ اللَّهَ وَ رَسُولَهُ إِنَّما يُرِيدُ اللَّهُ لِيُذْهِبَ عَنْكُمُ الرِّجْسَ أَهْلَ الْبَيْتِ وَ يُطَهِّرَكُمْ تَطْهِيراً وَ اذْكُرْنَ ما يُتْلى‏ فِي بُيُوتِكُنَّ مِنْ آياتِ اللَّهِ وَ الْحِكْمَةِ إِنَّ اللَّهَ كانَ لَطِيفاً خَبِيراً.</w:t>
      </w:r>
      <w:r>
        <w:rPr>
          <w:rFonts w:ascii="Traditional Arabic" w:hAnsi="Traditional Arabic" w:cs="Traditional Arabic" w:hint="cs"/>
          <w:color w:val="000000"/>
          <w:sz w:val="30"/>
          <w:szCs w:val="30"/>
          <w:rtl/>
        </w:rPr>
        <w:t xml:space="preserve"> احزاب (33) 32-/ 34</w:t>
      </w:r>
    </w:p>
    <w:p w:rsidR="00DA643A" w:rsidRDefault="00DA643A" w:rsidP="00DA643A">
      <w:pPr>
        <w:pStyle w:val="NormalWeb"/>
        <w:bidi/>
        <w:rPr>
          <w:rtl/>
        </w:rPr>
      </w:pPr>
      <w:r>
        <w:rPr>
          <w:rFonts w:ascii="Traditional Arabic" w:hAnsi="Traditional Arabic" w:cs="Traditional Arabic" w:hint="cs"/>
          <w:color w:val="465BFF"/>
          <w:sz w:val="30"/>
          <w:szCs w:val="30"/>
          <w:rtl/>
        </w:rPr>
        <w:t>همسران محمّد و مؤمنان‏</w:t>
      </w:r>
    </w:p>
    <w:p w:rsidR="00DA643A" w:rsidRDefault="00DA643A" w:rsidP="00DA643A">
      <w:pPr>
        <w:pStyle w:val="NormalWeb"/>
        <w:bidi/>
        <w:rPr>
          <w:rtl/>
        </w:rPr>
      </w:pPr>
      <w:r>
        <w:rPr>
          <w:rFonts w:ascii="Traditional Arabic" w:hAnsi="Traditional Arabic" w:cs="Traditional Arabic" w:hint="cs"/>
          <w:color w:val="000000"/>
          <w:sz w:val="30"/>
          <w:szCs w:val="30"/>
          <w:rtl/>
        </w:rPr>
        <w:t>2703. همسران پيامبر، در حكم مادرِ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النَّبِيُّ أَوْلى‏ بِالْمُؤْمِنِينَ مِنْ أَنْفُسِهِمْ وَ أَزْواجُهُ أُمَّهاتُهُمْ‏</w:t>
      </w:r>
      <w:r>
        <w:rPr>
          <w:rFonts w:ascii="Traditional Arabic" w:hAnsi="Traditional Arabic" w:cs="Traditional Arabic" w:hint="cs"/>
          <w:color w:val="000000"/>
          <w:sz w:val="30"/>
          <w:szCs w:val="30"/>
          <w:rtl/>
        </w:rPr>
        <w:t xml:space="preserve"> .... احزاب (33) 6</w:t>
      </w:r>
    </w:p>
    <w:p w:rsidR="00DA643A" w:rsidRDefault="00DA643A" w:rsidP="00DA643A">
      <w:pPr>
        <w:pStyle w:val="NormalWeb"/>
        <w:bidi/>
        <w:rPr>
          <w:rtl/>
        </w:rPr>
      </w:pPr>
      <w:r>
        <w:rPr>
          <w:rFonts w:ascii="Traditional Arabic" w:hAnsi="Traditional Arabic" w:cs="Traditional Arabic" w:hint="cs"/>
          <w:color w:val="000000"/>
          <w:sz w:val="30"/>
          <w:szCs w:val="30"/>
          <w:rtl/>
        </w:rPr>
        <w:t>2704. اجتناب از مطالبه كردن چيزى از همسران محمّد، به صورت رو در رو، باعث تزكيه و طهارت قلوب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يا أَيُّهَا الَّذِينَ آمَنُوا لا تَدْخُلُوا بُيُوتَ النَّبِيِّ إِلَّا أَنْ يُؤْذَنَ لَكُمْ‏</w:t>
      </w:r>
      <w:r>
        <w:rPr>
          <w:rFonts w:ascii="Traditional Arabic" w:hAnsi="Traditional Arabic" w:cs="Traditional Arabic" w:hint="cs"/>
          <w:color w:val="000000"/>
          <w:sz w:val="30"/>
          <w:szCs w:val="30"/>
          <w:rtl/>
        </w:rPr>
        <w:t xml:space="preserve"> ...</w:t>
      </w:r>
      <w:r>
        <w:rPr>
          <w:rFonts w:ascii="Traditional Arabic" w:hAnsi="Traditional Arabic" w:cs="Traditional Arabic" w:hint="cs"/>
          <w:color w:val="006A0F"/>
          <w:sz w:val="30"/>
          <w:szCs w:val="30"/>
          <w:rtl/>
        </w:rPr>
        <w:t xml:space="preserve"> وَ إِذا سَأَلْتُمُوهُنَّ مَتاعاً فَسْئَلُوهُنَّ مِنْ وَراءِ حِجابٍ ذلِكُمْ أَطْهَرُ لِقُلُوبِكُمْ وَ قُلُوبِهِنَ‏</w:t>
      </w:r>
      <w:r>
        <w:rPr>
          <w:rFonts w:ascii="Traditional Arabic" w:hAnsi="Traditional Arabic" w:cs="Traditional Arabic" w:hint="cs"/>
          <w:color w:val="000000"/>
          <w:sz w:val="30"/>
          <w:szCs w:val="30"/>
          <w:rtl/>
        </w:rPr>
        <w:t xml:space="preserve"> .... احزاب (33) 53</w:t>
      </w:r>
    </w:p>
    <w:p w:rsidR="00DA643A" w:rsidRDefault="00DA643A" w:rsidP="00DA643A">
      <w:pPr>
        <w:pStyle w:val="NormalWeb"/>
        <w:bidi/>
        <w:rPr>
          <w:rtl/>
        </w:rPr>
      </w:pPr>
      <w:r>
        <w:rPr>
          <w:rFonts w:ascii="Traditional Arabic" w:hAnsi="Traditional Arabic" w:cs="Traditional Arabic" w:hint="cs"/>
          <w:color w:val="000000"/>
          <w:sz w:val="30"/>
          <w:szCs w:val="30"/>
          <w:rtl/>
        </w:rPr>
        <w:t>2705. ارث نبردن مؤمنان و همسران پيامبر از يكديگر، با وجود حكم مادر بودن آنان براى مؤمنان:</w:t>
      </w:r>
    </w:p>
    <w:p w:rsidR="00DA643A" w:rsidRDefault="00DA643A" w:rsidP="00DA643A">
      <w:pPr>
        <w:pStyle w:val="NormalWeb"/>
        <w:bidi/>
        <w:rPr>
          <w:rtl/>
        </w:rPr>
      </w:pPr>
      <w:r>
        <w:rPr>
          <w:rFonts w:ascii="Traditional Arabic" w:hAnsi="Traditional Arabic" w:cs="Traditional Arabic" w:hint="cs"/>
          <w:color w:val="006A0F"/>
          <w:sz w:val="30"/>
          <w:szCs w:val="30"/>
          <w:rtl/>
        </w:rPr>
        <w:t>النَّبِيُّ أَوْلى‏ بِالْمُؤْمِنِينَ مِنْ أَنْفُسِهِمْ وَ أَزْواجُهُ أُمَّهاتُهُمْ وَ أُولُوا الْأَرْحامِ بَعْضُهُمْ أَوْلى‏ بِبَعْضٍ فِي كِتابِ اللَّهِ مِنَ الْمُؤْمِنِينَ وَ الْمُهاجِرِينَ إِلَّا أَنْ تَفْعَلُوا إِلى‏ أَوْلِيائِكُمْ مَعْرُوفاً كانَ ذلِكَ فِي الْكِتابِ مَسْطُوراً.</w:t>
      </w:r>
      <w:r>
        <w:rPr>
          <w:rStyle w:val="FootnoteReference"/>
          <w:rFonts w:ascii="Traditional Arabic" w:eastAsiaTheme="majorEastAsia" w:hAnsi="Traditional Arabic" w:cs="Traditional Arabic"/>
          <w:color w:val="000000"/>
          <w:sz w:val="30"/>
          <w:szCs w:val="30"/>
          <w:rtl/>
        </w:rPr>
        <w:footnoteReference w:id="1244"/>
      </w:r>
      <w:r>
        <w:rPr>
          <w:rFonts w:ascii="Traditional Arabic" w:hAnsi="Traditional Arabic" w:cs="Traditional Arabic" w:hint="cs"/>
          <w:color w:val="000000"/>
          <w:sz w:val="30"/>
          <w:szCs w:val="30"/>
          <w:rtl/>
        </w:rPr>
        <w:t xml:space="preserve"> احزاب (33) 6</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410</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465BFF"/>
          <w:sz w:val="30"/>
          <w:szCs w:val="30"/>
          <w:rtl/>
        </w:rPr>
        <w:t>همسرى زينب با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t>2706. آگاهى پيامبر صلى الله عليه و آله از جانب خدا، در مورد همسرى زينب بنت جحش با وى:</w:t>
      </w:r>
    </w:p>
    <w:p w:rsidR="00DA643A" w:rsidRDefault="00DA643A" w:rsidP="00DA643A">
      <w:pPr>
        <w:pStyle w:val="NormalWeb"/>
        <w:bidi/>
        <w:rPr>
          <w:rtl/>
        </w:rPr>
      </w:pPr>
      <w:r>
        <w:rPr>
          <w:rFonts w:ascii="Traditional Arabic" w:hAnsi="Traditional Arabic" w:cs="Traditional Arabic" w:hint="cs"/>
          <w:color w:val="006A0F"/>
          <w:sz w:val="30"/>
          <w:szCs w:val="30"/>
          <w:rtl/>
        </w:rPr>
        <w:t>وَ إِذْ تَقُولُ لِلَّذِي أَنْعَمَ اللَّهُ عَلَيْهِ وَ أَنْعَمْتَ عَلَيْهِ أَمْسِكْ عَلَيْكَ زَوْجَكَ وَ اتَّقِ اللَّهَ وَ تُخْفِي فِي نَفْسِكَ مَا اللَّهُ مُبْدِيهِ وَ تَخْشَى النَّاسَ وَ اللَّهُ أَحَقُّ أَنْ تَخْشاهُ فَلَمَّا قَضى‏ زَيْدٌ مِنْها وَطَراً زَوَّجْناكَها لِكَيْ لا يَكُونَ عَلَى الْمُؤْمِنِينَ حَرَجٌ فِي أَزْواجِ أَدْعِيائِهِمْ إِذا قَضَوْا مِنْهُنَّ وَطَراً وَ كانَ أَمْرُ اللَّهِ مَفْعُولًا.</w:t>
      </w:r>
      <w:r>
        <w:rPr>
          <w:rStyle w:val="FootnoteReference"/>
          <w:rFonts w:ascii="Traditional Arabic" w:eastAsiaTheme="majorEastAsia" w:hAnsi="Traditional Arabic" w:cs="Traditional Arabic"/>
          <w:color w:val="000000"/>
          <w:sz w:val="30"/>
          <w:szCs w:val="30"/>
          <w:rtl/>
        </w:rPr>
        <w:footnoteReference w:id="1245"/>
      </w:r>
      <w:r>
        <w:rPr>
          <w:rFonts w:ascii="Traditional Arabic" w:hAnsi="Traditional Arabic" w:cs="Traditional Arabic" w:hint="cs"/>
          <w:color w:val="000000"/>
          <w:sz w:val="30"/>
          <w:szCs w:val="30"/>
          <w:rtl/>
        </w:rPr>
        <w:t xml:space="preserve"> احزاب (33) 37</w:t>
      </w:r>
    </w:p>
    <w:p w:rsidR="00DA643A" w:rsidRDefault="00DA643A" w:rsidP="00DA643A">
      <w:pPr>
        <w:pStyle w:val="NormalWeb"/>
        <w:bidi/>
        <w:rPr>
          <w:rtl/>
        </w:rPr>
      </w:pPr>
      <w:r>
        <w:rPr>
          <w:rFonts w:ascii="Traditional Arabic" w:hAnsi="Traditional Arabic" w:cs="Traditional Arabic" w:hint="cs"/>
          <w:color w:val="64287E"/>
          <w:sz w:val="30"/>
          <w:szCs w:val="30"/>
          <w:rtl/>
        </w:rPr>
        <w:lastRenderedPageBreak/>
        <w:t>نيز</w:t>
      </w:r>
      <w:r>
        <w:rPr>
          <w:rFonts w:ascii="Traditional Arabic" w:hAnsi="Traditional Arabic" w:cs="Traditional Arabic" w:hint="cs"/>
          <w:color w:val="000000"/>
          <w:sz w:val="30"/>
          <w:szCs w:val="30"/>
          <w:rtl/>
        </w:rPr>
        <w:t>--) ازدواج محمّد صلى الله عليه و آله‏</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همنشينى با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2707. خو گرفتن به دعا و نيايش در صبح و پسين، مايه ارجمندى نزد خداوند و شايستگى براى همنشينى با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تَطْرُدِ الَّذِينَ يَدْعُونَ رَبَّهُمْ بِالْغَداةِ وَ الْعَشِيِّ يُرِيدُونَ وَجْهَهُ‏</w:t>
      </w:r>
      <w:r>
        <w:rPr>
          <w:rFonts w:ascii="Traditional Arabic" w:hAnsi="Traditional Arabic" w:cs="Traditional Arabic" w:hint="cs"/>
          <w:color w:val="000000"/>
          <w:sz w:val="30"/>
          <w:szCs w:val="30"/>
          <w:rtl/>
        </w:rPr>
        <w:t xml:space="preserve"> .... انعام (6) 52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w:t>
      </w:r>
      <w:r>
        <w:rPr>
          <w:rFonts w:ascii="Traditional Arabic" w:hAnsi="Traditional Arabic" w:cs="Traditional Arabic" w:hint="cs"/>
          <w:color w:val="000000"/>
          <w:sz w:val="30"/>
          <w:szCs w:val="30"/>
          <w:rtl/>
        </w:rPr>
        <w:t xml:space="preserve"> .... كهف (18) 28</w:t>
      </w:r>
    </w:p>
    <w:p w:rsidR="00DA643A" w:rsidRDefault="00DA643A" w:rsidP="00DA643A">
      <w:pPr>
        <w:pStyle w:val="NormalWeb"/>
        <w:bidi/>
        <w:rPr>
          <w:rtl/>
        </w:rPr>
      </w:pPr>
      <w:r>
        <w:rPr>
          <w:rFonts w:ascii="Traditional Arabic" w:hAnsi="Traditional Arabic" w:cs="Traditional Arabic" w:hint="cs"/>
          <w:color w:val="000000"/>
          <w:sz w:val="30"/>
          <w:szCs w:val="30"/>
          <w:rtl/>
        </w:rPr>
        <w:t>2708. اطاعت از پيامبر صلى الله عليه و آله، از شرايط همنشينى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مَنْ يُطِعِ اللَّهَ وَ الرَّسُولَ فَأُولئِكَ مَعَ الَّذِينَ أَنْعَمَ اللَّهُ عَلَيْهِمْ مِنَ النَّبِيِّينَ‏</w:t>
      </w:r>
      <w:r>
        <w:rPr>
          <w:rFonts w:ascii="Traditional Arabic" w:hAnsi="Traditional Arabic" w:cs="Traditional Arabic" w:hint="cs"/>
          <w:color w:val="000000"/>
          <w:sz w:val="30"/>
          <w:szCs w:val="30"/>
          <w:rtl/>
        </w:rPr>
        <w:t xml:space="preserve"> .... نساء (4) 69</w:t>
      </w:r>
    </w:p>
    <w:p w:rsidR="00DA643A" w:rsidRDefault="00DA643A" w:rsidP="00DA643A">
      <w:pPr>
        <w:pStyle w:val="NormalWeb"/>
        <w:bidi/>
        <w:rPr>
          <w:rtl/>
        </w:rPr>
      </w:pPr>
      <w:r>
        <w:rPr>
          <w:rFonts w:ascii="Traditional Arabic" w:hAnsi="Traditional Arabic" w:cs="Traditional Arabic" w:hint="cs"/>
          <w:color w:val="000000"/>
          <w:sz w:val="30"/>
          <w:szCs w:val="30"/>
          <w:rtl/>
        </w:rPr>
        <w:t>2709. همنشينى كافران با پيامبر صلى الله عليه و آله به منظور شنيدن آيات قرآن و مسخره كردن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t>وَ إِذا رَأَيْتَ الَّذِينَ يَخُوضُونَ فِي آياتِنا فَأَعْرِضْ عَنْهُمْ حَتَّى يَخُوضُوا فِي حَدِيثٍ غَيْرِهِ وَ إِمَّا يُنْسِيَنَّكَ الشَّيْطانُ فَلا تَقْعُدْ بَعْدَ الذِّكْرى‏ مَعَ الْقَوْمِ الظَّالِمِينَ.</w:t>
      </w:r>
    </w:p>
    <w:p w:rsidR="00DA643A" w:rsidRDefault="00DA643A" w:rsidP="00DA643A">
      <w:pPr>
        <w:pStyle w:val="NormalWeb"/>
        <w:bidi/>
        <w:rPr>
          <w:rtl/>
        </w:rPr>
      </w:pPr>
      <w:r>
        <w:rPr>
          <w:rFonts w:ascii="Traditional Arabic" w:hAnsi="Traditional Arabic" w:cs="Traditional Arabic" w:hint="cs"/>
          <w:color w:val="000000"/>
          <w:sz w:val="30"/>
          <w:szCs w:val="30"/>
          <w:rtl/>
        </w:rPr>
        <w:t>انعام (6) 68</w:t>
      </w:r>
    </w:p>
    <w:p w:rsidR="00DA643A" w:rsidRDefault="00DA643A" w:rsidP="00DA643A">
      <w:pPr>
        <w:pStyle w:val="NormalWeb"/>
        <w:bidi/>
        <w:rPr>
          <w:rtl/>
        </w:rPr>
      </w:pPr>
      <w:r>
        <w:rPr>
          <w:rFonts w:ascii="Traditional Arabic" w:hAnsi="Traditional Arabic" w:cs="Traditional Arabic" w:hint="cs"/>
          <w:color w:val="000000"/>
          <w:sz w:val="30"/>
          <w:szCs w:val="30"/>
          <w:rtl/>
        </w:rPr>
        <w:t>2710. همنشينى پيامبر صلى الله عليه و آله با تهيدستان مؤمن:</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تَطْرُدِ الَّذِينَ يَدْعُونَ رَبَّهُمْ بِالْغَداةِ وَ الْعَشِيِّ يُرِيدُونَ وَجْهَهُ ما عَلَيْكَ مِنْ حِسابِهِمْ مِنْ شَيْ‏ءٍ وَ ما مِنْ حِسابِكَ عَلَيْهِمْ مِنْ شَيْ‏ءٍ فَتَطْرُدَهُمْ فَتَكُونَ مِنَ الظَّالِمِينَ.</w:t>
      </w:r>
      <w:r>
        <w:rPr>
          <w:rFonts w:ascii="Traditional Arabic" w:hAnsi="Traditional Arabic" w:cs="Traditional Arabic" w:hint="cs"/>
          <w:color w:val="000000"/>
          <w:sz w:val="30"/>
          <w:szCs w:val="30"/>
          <w:rtl/>
        </w:rPr>
        <w:t xml:space="preserve"> انعام (6) 52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rPr>
          <w:rtl/>
        </w:rPr>
      </w:pPr>
      <w:r>
        <w:rPr>
          <w:rFonts w:ascii="Traditional Arabic" w:hAnsi="Traditional Arabic" w:cs="Traditional Arabic" w:hint="cs"/>
          <w:color w:val="000000"/>
          <w:sz w:val="30"/>
          <w:szCs w:val="30"/>
          <w:rtl/>
        </w:rPr>
        <w:t>2711. حضور مؤمنان تهيدست، پيرامون پيامبر صلى الله عليه و آله، بهانه توانگران براى همنشينى نكردن با آن حضرت:</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لا تَطْرُدِ الَّذِينَ يَدْعُونَ رَبَّهُمْ بِالْغَداةِ وَ الْعَشِيِّ يُرِيدُونَ وَجْهَهُ ما عَلَيْكَ مِنْ حِسابِهِمْ مِنْ شَيْ‏ءٍ وَ ما مِنْ حِسابِكَ عَلَيْهِمْ مِنْ شَيْ‏ءٍ فَتَطْرُدَهُمْ فَتَكُونَ مِنَ الظَّالِمِينَ‏ وَ كَذلِكَ فَتَنَّا بَعْضَهُمْ بِبَعْضٍ لِيَقُولُوا أَ هؤُلاءِ مَنَّ اللَّهُ عَلَيْهِمْ مِنْ بَيْنِنا أَ لَيْسَ اللَّهُ بِأَعْلَمَ بِالشَّاكِرِينَ.</w:t>
      </w:r>
      <w:r>
        <w:rPr>
          <w:rStyle w:val="FootnoteReference"/>
          <w:rFonts w:ascii="Traditional Arabic" w:eastAsiaTheme="majorEastAsia" w:hAnsi="Traditional Arabic" w:cs="Traditional Arabic"/>
          <w:color w:val="000000"/>
          <w:sz w:val="30"/>
          <w:szCs w:val="30"/>
          <w:rtl/>
        </w:rPr>
        <w:footnoteReference w:id="1246"/>
      </w:r>
      <w:r>
        <w:rPr>
          <w:rFonts w:ascii="Traditional Arabic" w:hAnsi="Traditional Arabic" w:cs="Traditional Arabic" w:hint="cs"/>
          <w:color w:val="000000"/>
          <w:sz w:val="30"/>
          <w:szCs w:val="30"/>
          <w:rtl/>
        </w:rPr>
        <w:t xml:space="preserve"> انعام (6) 52 و 53</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411</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rPr>
          <w:rtl/>
        </w:rPr>
      </w:pPr>
      <w:r>
        <w:rPr>
          <w:rFonts w:ascii="Traditional Arabic" w:hAnsi="Traditional Arabic" w:cs="Traditional Arabic" w:hint="cs"/>
          <w:color w:val="000000"/>
          <w:sz w:val="30"/>
          <w:szCs w:val="30"/>
          <w:rtl/>
        </w:rPr>
        <w:t>2712. همنشينى پيامبر صلى الله عليه و آله با عموم مردم، حتّى معلولان و طبقات غير اشراف:</w:t>
      </w:r>
    </w:p>
    <w:p w:rsidR="00DA643A" w:rsidRDefault="00DA643A" w:rsidP="00DA643A">
      <w:pPr>
        <w:pStyle w:val="NormalWeb"/>
        <w:bidi/>
        <w:rPr>
          <w:rtl/>
        </w:rPr>
      </w:pPr>
      <w:r>
        <w:rPr>
          <w:rFonts w:ascii="Traditional Arabic" w:hAnsi="Traditional Arabic" w:cs="Traditional Arabic" w:hint="cs"/>
          <w:color w:val="006A0F"/>
          <w:sz w:val="30"/>
          <w:szCs w:val="30"/>
          <w:rtl/>
        </w:rPr>
        <w:t>عَبَسَ وَ تَوَلَّى‏ أَنْ جاءَهُ الْأَعْمى‏.</w:t>
      </w:r>
      <w:r>
        <w:rPr>
          <w:rFonts w:ascii="Traditional Arabic" w:hAnsi="Traditional Arabic" w:cs="Traditional Arabic" w:hint="cs"/>
          <w:color w:val="000000"/>
          <w:sz w:val="30"/>
          <w:szCs w:val="30"/>
          <w:rtl/>
        </w:rPr>
        <w:t xml:space="preserve"> عبس (80) 1 و 2</w:t>
      </w:r>
    </w:p>
    <w:p w:rsidR="00DA643A" w:rsidRDefault="00DA643A" w:rsidP="00DA643A">
      <w:pPr>
        <w:pStyle w:val="NormalWeb"/>
        <w:bidi/>
        <w:rPr>
          <w:rtl/>
        </w:rPr>
      </w:pPr>
      <w:r>
        <w:rPr>
          <w:rFonts w:ascii="Traditional Arabic" w:hAnsi="Traditional Arabic" w:cs="Traditional Arabic" w:hint="cs"/>
          <w:color w:val="000000"/>
          <w:sz w:val="30"/>
          <w:szCs w:val="30"/>
          <w:rtl/>
        </w:rPr>
        <w:t>2713. پايدارى بر همدلى و همزيستى با مؤمنان مخلص تهيدست، توصيه خداوند به پيامبر صلى الله عليه و آله:</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تَطْرُدِ الَّذِينَ يَدْعُونَ رَبَّهُمْ بِالْغَداةِ وَ الْعَشِيِّ يُرِيدُونَ وَجْهَهُ ما عَلَيْكَ مِنْ حِسابِهِمْ مِنْ شَيْ‏ءٍ وَ ما مِنْ حِسابِكَ عَلَيْهِمْ مِنْ شَيْ‏ءٍ فَتَطْرُدَهُمْ فَتَكُونَ مِنَ الظَّالِمِينَ.</w:t>
      </w:r>
      <w:r>
        <w:rPr>
          <w:rFonts w:ascii="Traditional Arabic" w:hAnsi="Traditional Arabic" w:cs="Traditional Arabic" w:hint="cs"/>
          <w:color w:val="000000"/>
          <w:sz w:val="30"/>
          <w:szCs w:val="30"/>
          <w:rtl/>
        </w:rPr>
        <w:t xml:space="preserve"> انعام (6) 52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w:t>
      </w:r>
      <w:r>
        <w:rPr>
          <w:rFonts w:ascii="Traditional Arabic" w:hAnsi="Traditional Arabic" w:cs="Traditional Arabic" w:hint="cs"/>
          <w:color w:val="000000"/>
          <w:sz w:val="30"/>
          <w:szCs w:val="30"/>
          <w:rtl/>
        </w:rPr>
        <w:t xml:space="preserve"> .... كهف (18) 28</w:t>
      </w:r>
    </w:p>
    <w:p w:rsidR="00DA643A" w:rsidRDefault="00DA643A" w:rsidP="00DA643A">
      <w:pPr>
        <w:pStyle w:val="NormalWeb"/>
        <w:bidi/>
        <w:rPr>
          <w:rtl/>
        </w:rPr>
      </w:pPr>
      <w:r>
        <w:rPr>
          <w:rFonts w:ascii="Traditional Arabic" w:hAnsi="Traditional Arabic" w:cs="Traditional Arabic" w:hint="cs"/>
          <w:color w:val="000000"/>
          <w:sz w:val="30"/>
          <w:szCs w:val="30"/>
          <w:rtl/>
        </w:rPr>
        <w:t>2714. اشراف، خواهان ترك همنشينى پيامبر صلى الله عليه و آله با مؤمنان تهيدست:</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تَطْرُدِ الَّذِينَ يَدْعُونَ رَبَّهُمْ بِالْغَداةِ وَ الْعَشِيِّ يُرِيدُونَ وَجْهَهُ ما عَلَيْكَ مِنْ حِسابِهِمْ مِنْ شَيْ‏ءٍ وَ ما مِنْ حِسابِكَ عَلَيْهِمْ مِنْ شَيْ‏ءٍ فَتَطْرُدَهُمْ فَتَكُونَ مِنَ الظَّالِمِينَ.</w:t>
      </w:r>
      <w:r>
        <w:rPr>
          <w:rFonts w:ascii="Traditional Arabic" w:hAnsi="Traditional Arabic" w:cs="Traditional Arabic" w:hint="cs"/>
          <w:color w:val="000000"/>
          <w:sz w:val="30"/>
          <w:szCs w:val="30"/>
          <w:rtl/>
        </w:rPr>
        <w:t xml:space="preserve"> انعام (6) 52</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rPr>
          <w:rtl/>
        </w:rPr>
      </w:pPr>
      <w:r>
        <w:rPr>
          <w:rFonts w:ascii="Traditional Arabic" w:hAnsi="Traditional Arabic" w:cs="Traditional Arabic" w:hint="cs"/>
          <w:color w:val="000000"/>
          <w:sz w:val="30"/>
          <w:szCs w:val="30"/>
          <w:rtl/>
        </w:rPr>
        <w:t>2715. حسابرسى نشدن از اعمال پيامبر صلى الله عليه و آله و مؤمنان فقير به جاى يكديگر، دليل لزوم همنشينى آن حضرت با آنان و طرد نكردن ايشان از خود:</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وَ لا تَطْرُدِ الَّذِينَ يَدْعُونَ رَبَّهُمْ بِالْغَداةِ وَ الْعَشِيِّ يُرِيدُونَ وَجْهَهُ ما عَلَيْكَ مِنْ حِسابِهِمْ مِنْ شَيْ‏ءٍ وَ ما مِنْ حِسابِكَ عَلَيْهِمْ مِنْ شَيْ‏ءٍ فَتَطْرُدَهُمْ فَتَكُونَ مِنَ الظَّالِمِينَ.</w:t>
      </w:r>
      <w:r>
        <w:rPr>
          <w:rFonts w:ascii="Traditional Arabic" w:hAnsi="Traditional Arabic" w:cs="Traditional Arabic" w:hint="cs"/>
          <w:color w:val="000000"/>
          <w:sz w:val="30"/>
          <w:szCs w:val="30"/>
          <w:rtl/>
        </w:rPr>
        <w:t xml:space="preserve"> انعام (6) 52</w:t>
      </w:r>
    </w:p>
    <w:p w:rsidR="00DA643A" w:rsidRDefault="00DA643A" w:rsidP="00DA643A">
      <w:pPr>
        <w:pStyle w:val="NormalWeb"/>
        <w:bidi/>
        <w:rPr>
          <w:rtl/>
        </w:rPr>
      </w:pPr>
      <w:r>
        <w:rPr>
          <w:rFonts w:ascii="Traditional Arabic" w:hAnsi="Traditional Arabic" w:cs="Traditional Arabic" w:hint="cs"/>
          <w:color w:val="000000"/>
          <w:sz w:val="30"/>
          <w:szCs w:val="30"/>
          <w:rtl/>
        </w:rPr>
        <w:t>2716. خداوند، برحذردارنده پيامبر صلى الله عليه و آله از ترك همنشينى با خداجويان تهيدست و گردانيدن توجّه از آنان به سوى طبقه اشراف:</w:t>
      </w:r>
    </w:p>
    <w:p w:rsidR="00DA643A" w:rsidRDefault="00DA643A" w:rsidP="00DA643A">
      <w:pPr>
        <w:pStyle w:val="NormalWeb"/>
        <w:bidi/>
        <w:rPr>
          <w:rtl/>
        </w:rPr>
      </w:pPr>
      <w:r>
        <w:rPr>
          <w:rFonts w:ascii="Traditional Arabic" w:hAnsi="Traditional Arabic" w:cs="Traditional Arabic" w:hint="cs"/>
          <w:color w:val="006A0F"/>
          <w:sz w:val="30"/>
          <w:szCs w:val="30"/>
          <w:rtl/>
        </w:rPr>
        <w:t>وَ لا تَطْرُدِ الَّذِينَ يَدْعُونَ رَبَّهُمْ بِالْغَداةِ وَ الْعَشِيِّ يُرِيدُونَ وَجْهَهُ ما عَلَيْكَ مِنْ حِسابِهِمْ مِنْ شَيْ‏ءٍ وَ ما مِنْ حِسابِكَ عَلَيْهِمْ مِنْ شَيْ‏ءٍ فَتَطْرُدَهُمْ فَتَكُونَ مِنَ الظَّالِمِينَ‏ وَ كَذلِكَ فَتَنَّا بَعْضَهُمْ بِبَعْضٍ لِيَقُولُوا أَ هؤُلاءِ مَنَّ اللَّهُ عَلَيْهِمْ مِنْ بَيْنِنا أَ لَيْسَ اللَّهُ بِأَعْلَمَ بِالشَّاكِرِينَ.</w:t>
      </w:r>
      <w:r>
        <w:rPr>
          <w:rStyle w:val="FootnoteReference"/>
          <w:rFonts w:ascii="Traditional Arabic" w:eastAsiaTheme="majorEastAsia" w:hAnsi="Traditional Arabic" w:cs="Traditional Arabic"/>
          <w:color w:val="000000"/>
          <w:sz w:val="30"/>
          <w:szCs w:val="30"/>
          <w:rtl/>
        </w:rPr>
        <w:footnoteReference w:id="1247"/>
      </w:r>
      <w:r>
        <w:rPr>
          <w:rFonts w:ascii="Traditional Arabic" w:hAnsi="Traditional Arabic" w:cs="Traditional Arabic" w:hint="cs"/>
          <w:color w:val="000000"/>
          <w:sz w:val="30"/>
          <w:szCs w:val="30"/>
          <w:rtl/>
        </w:rPr>
        <w:t xml:space="preserve"> انعام (6) 52 و 53</w:t>
      </w:r>
    </w:p>
    <w:p w:rsidR="00DA643A" w:rsidRDefault="00DA643A" w:rsidP="00DA643A">
      <w:pPr>
        <w:pStyle w:val="NormalWeb"/>
        <w:bidi/>
        <w:rPr>
          <w:rtl/>
        </w:rPr>
      </w:pPr>
      <w:r>
        <w:rPr>
          <w:rFonts w:ascii="Traditional Arabic" w:hAnsi="Traditional Arabic" w:cs="Traditional Arabic" w:hint="cs"/>
          <w:color w:val="006A0F"/>
          <w:sz w:val="30"/>
          <w:szCs w:val="30"/>
          <w:rtl/>
        </w:rPr>
        <w:t>وَ اصْبِرْ نَفْسَكَ مَعَ الَّذِينَ يَدْعُونَ رَبَّهُمْ بِالْغَداةِ وَ الْعَشِيِّ يُرِيدُونَ وَجْهَهُ وَ لا تَعْدُ عَيْناكَ عَنْهُمْ تُرِيدُ زِينَةَ الْحَياةِ الدُّنْيا وَ لا تُطِعْ مَنْ أَغْفَلْنا قَلْبَهُ عَنْ ذِكْرِنا</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412</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6A0F"/>
          <w:sz w:val="30"/>
          <w:szCs w:val="30"/>
          <w:rtl/>
        </w:rPr>
        <w:t>وَ اتَّبَعَ هَواهُ وَ كانَ أَمْرُهُ فُرُطاً.</w:t>
      </w:r>
      <w:r>
        <w:rPr>
          <w:rFonts w:ascii="Traditional Arabic" w:hAnsi="Traditional Arabic" w:cs="Traditional Arabic" w:hint="cs"/>
          <w:color w:val="000000"/>
          <w:sz w:val="30"/>
          <w:szCs w:val="30"/>
          <w:rtl/>
        </w:rPr>
        <w:t xml:space="preserve"> كهف (18) 28</w:t>
      </w:r>
    </w:p>
    <w:p w:rsidR="00DA643A" w:rsidRDefault="00DA643A" w:rsidP="00DA643A">
      <w:pPr>
        <w:pStyle w:val="NormalWeb"/>
        <w:bidi/>
        <w:rPr>
          <w:rtl/>
        </w:rPr>
      </w:pPr>
      <w:r>
        <w:rPr>
          <w:rFonts w:ascii="Traditional Arabic" w:hAnsi="Traditional Arabic" w:cs="Traditional Arabic" w:hint="cs"/>
          <w:color w:val="006A0F"/>
          <w:sz w:val="30"/>
          <w:szCs w:val="30"/>
          <w:rtl/>
        </w:rPr>
        <w:t>عَبَسَ وَ تَوَلَّى‏ أَنْ جاءَهُ الْأَعْمى‏ وَ ما يُدْرِيكَ لَعَلَّهُ يَزَّكَّى‏ أَمَّا مَنِ اسْتَغْنى‏ فَأَنْتَ لَهُ تَصَدَّى‏ وَ أَمَّا مَنْ جاءَكَ يَسْعى‏ فَأَنْتَ عَنْهُ تَلَهَّى.</w:t>
      </w:r>
      <w:r>
        <w:rPr>
          <w:rFonts w:ascii="Traditional Arabic" w:hAnsi="Traditional Arabic" w:cs="Traditional Arabic" w:hint="cs"/>
          <w:color w:val="000000"/>
          <w:sz w:val="30"/>
          <w:szCs w:val="30"/>
          <w:rtl/>
        </w:rPr>
        <w:t xml:space="preserve"> عبس (80) 1-/ 3 و 5 و 6 و 8 و 10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يأس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2717. يأس پيامبر صلى الله عليه و آله از ايمان كافران شرك پيشه مكه:</w:t>
      </w:r>
    </w:p>
    <w:p w:rsidR="00DA643A" w:rsidRDefault="00DA643A" w:rsidP="00DA643A">
      <w:pPr>
        <w:pStyle w:val="NormalWeb"/>
        <w:bidi/>
        <w:rPr>
          <w:rtl/>
        </w:rPr>
      </w:pPr>
      <w:r>
        <w:rPr>
          <w:rFonts w:ascii="Traditional Arabic" w:hAnsi="Traditional Arabic" w:cs="Traditional Arabic" w:hint="cs"/>
          <w:color w:val="006A0F"/>
          <w:sz w:val="30"/>
          <w:szCs w:val="30"/>
          <w:rtl/>
        </w:rPr>
        <w:t>قُلِ انْظُرُوا ما ذا فِي السَّماواتِ وَ الْأَرْضِ وَ ما تُغْنِي الْآياتُ وَ النُّذُرُ عَنْ قَوْمٍ لا يُؤْمِنُونَ‏ فَهَلْ يَنْتَظِرُونَ إِلَّا مِثْلَ أَيَّامِ الَّذِينَ خَلَوْا مِنْ قَبْلِهِمْ قُلْ فَانْتَظِرُوا إِنِّي مَعَكُمْ مِنَ الْمُنْتَظِرِينَ.</w:t>
      </w:r>
      <w:r>
        <w:rPr>
          <w:rFonts w:ascii="Traditional Arabic" w:hAnsi="Traditional Arabic" w:cs="Traditional Arabic" w:hint="cs"/>
          <w:color w:val="000000"/>
          <w:sz w:val="30"/>
          <w:szCs w:val="30"/>
          <w:rtl/>
        </w:rPr>
        <w:t xml:space="preserve"> يونس (10) 101 و 102</w:t>
      </w:r>
    </w:p>
    <w:p w:rsidR="00DA643A" w:rsidRDefault="00DA643A" w:rsidP="00DA643A">
      <w:pPr>
        <w:pStyle w:val="NormalWeb"/>
        <w:bidi/>
        <w:rPr>
          <w:rtl/>
        </w:rPr>
      </w:pPr>
      <w:r>
        <w:rPr>
          <w:rFonts w:ascii="Traditional Arabic" w:hAnsi="Traditional Arabic" w:cs="Traditional Arabic" w:hint="cs"/>
          <w:color w:val="006A0F"/>
          <w:sz w:val="30"/>
          <w:szCs w:val="30"/>
          <w:rtl/>
        </w:rPr>
        <w:t>قُلْ كُلٌّ مُتَرَبِّصٌ فَتَرَبَّصُوا فَسَتَعْلَمُونَ مَنْ أَصْحابُ الصِّراطِ السَّوِيِّ وَ مَنِ اهْتَدى‏.</w:t>
      </w:r>
      <w:r>
        <w:rPr>
          <w:rFonts w:ascii="Traditional Arabic" w:hAnsi="Traditional Arabic" w:cs="Traditional Arabic" w:hint="cs"/>
          <w:color w:val="000000"/>
          <w:sz w:val="30"/>
          <w:szCs w:val="30"/>
          <w:rtl/>
        </w:rPr>
        <w:t xml:space="preserve"> طه (20) 135</w:t>
      </w:r>
    </w:p>
    <w:p w:rsidR="00DA643A" w:rsidRDefault="00DA643A" w:rsidP="00DA643A">
      <w:pPr>
        <w:pStyle w:val="NormalWeb"/>
        <w:bidi/>
        <w:rPr>
          <w:rtl/>
        </w:rPr>
      </w:pPr>
      <w:r>
        <w:rPr>
          <w:rFonts w:ascii="Traditional Arabic" w:hAnsi="Traditional Arabic" w:cs="Traditional Arabic" w:hint="cs"/>
          <w:color w:val="006A0F"/>
          <w:sz w:val="30"/>
          <w:szCs w:val="30"/>
          <w:rtl/>
        </w:rPr>
        <w:t>قُلِ اللَّهَ أَعْبُدُ مُخْلِصاً لَهُ دِينِي‏ فَاعْبُدُوا ما شِئْتُمْ مِنْ دُونِهِ‏</w:t>
      </w:r>
      <w:r>
        <w:rPr>
          <w:rFonts w:ascii="Traditional Arabic" w:hAnsi="Traditional Arabic" w:cs="Traditional Arabic" w:hint="cs"/>
          <w:color w:val="000000"/>
          <w:sz w:val="30"/>
          <w:szCs w:val="30"/>
          <w:rtl/>
        </w:rPr>
        <w:t xml:space="preserve"> .... زمر (39) 14 و 15</w:t>
      </w:r>
    </w:p>
    <w:p w:rsidR="00DA643A" w:rsidRDefault="00DA643A" w:rsidP="00DA643A">
      <w:pPr>
        <w:pStyle w:val="NormalWeb"/>
        <w:bidi/>
        <w:rPr>
          <w:rtl/>
        </w:rPr>
      </w:pPr>
      <w:r>
        <w:rPr>
          <w:rFonts w:ascii="Traditional Arabic" w:hAnsi="Traditional Arabic" w:cs="Traditional Arabic" w:hint="cs"/>
          <w:color w:val="006A0F"/>
          <w:sz w:val="30"/>
          <w:szCs w:val="30"/>
          <w:rtl/>
        </w:rPr>
        <w:lastRenderedPageBreak/>
        <w:t>قُلْ يا قَوْمِ اعْمَلُوا عَلى‏ مَكانَتِكُمْ إِنِّي عامِلٌ فَسَوْفَ تَعْلَمُونَ.</w:t>
      </w:r>
      <w:r>
        <w:rPr>
          <w:rFonts w:ascii="Traditional Arabic" w:hAnsi="Traditional Arabic" w:cs="Traditional Arabic" w:hint="cs"/>
          <w:color w:val="000000"/>
          <w:sz w:val="30"/>
          <w:szCs w:val="30"/>
          <w:rtl/>
        </w:rPr>
        <w:t xml:space="preserve"> زمر (39) 39</w:t>
      </w:r>
    </w:p>
    <w:p w:rsidR="00DA643A" w:rsidRDefault="00DA643A" w:rsidP="00DA643A">
      <w:pPr>
        <w:pStyle w:val="NormalWeb"/>
        <w:bidi/>
        <w:rPr>
          <w:rtl/>
        </w:rPr>
      </w:pPr>
      <w:r>
        <w:rPr>
          <w:rFonts w:ascii="Traditional Arabic" w:hAnsi="Traditional Arabic" w:cs="Traditional Arabic" w:hint="cs"/>
          <w:color w:val="006A0F"/>
          <w:sz w:val="30"/>
          <w:szCs w:val="30"/>
          <w:rtl/>
        </w:rPr>
        <w:t>وَ قِيلِهِ يا رَبِّ إِنَّ هؤُلاءِ قَوْمٌ لا يُؤْمِنُونَ.</w:t>
      </w:r>
      <w:r>
        <w:rPr>
          <w:rFonts w:ascii="Traditional Arabic" w:hAnsi="Traditional Arabic" w:cs="Traditional Arabic" w:hint="cs"/>
          <w:color w:val="000000"/>
          <w:sz w:val="30"/>
          <w:szCs w:val="30"/>
          <w:rtl/>
        </w:rPr>
        <w:t xml:space="preserve"> زخرف (43) 88</w:t>
      </w:r>
    </w:p>
    <w:p w:rsidR="00DA643A" w:rsidRDefault="00DA643A" w:rsidP="00DA643A">
      <w:pPr>
        <w:pStyle w:val="NormalWeb"/>
        <w:bidi/>
        <w:rPr>
          <w:rtl/>
        </w:rPr>
      </w:pPr>
      <w:r>
        <w:rPr>
          <w:rFonts w:ascii="Traditional Arabic" w:hAnsi="Traditional Arabic" w:cs="Traditional Arabic" w:hint="cs"/>
          <w:color w:val="006A0F"/>
          <w:sz w:val="30"/>
          <w:szCs w:val="30"/>
          <w:rtl/>
        </w:rPr>
        <w:t>قُلْ يا أَيُّهَا الْكافِرُونَ‏ وَ لا أَنْتُمْ عابِدُونَ ما أَعْبُدُ لَكُمْ دِينُكُمْ وَ لِيَ دِينِ.</w:t>
      </w:r>
      <w:r>
        <w:rPr>
          <w:rStyle w:val="FootnoteReference"/>
          <w:rFonts w:ascii="Traditional Arabic" w:eastAsiaTheme="majorEastAsia" w:hAnsi="Traditional Arabic" w:cs="Traditional Arabic"/>
          <w:color w:val="000000"/>
          <w:sz w:val="30"/>
          <w:szCs w:val="30"/>
          <w:rtl/>
        </w:rPr>
        <w:footnoteReference w:id="1248"/>
      </w:r>
      <w:r>
        <w:rPr>
          <w:rFonts w:ascii="Traditional Arabic" w:hAnsi="Traditional Arabic" w:cs="Traditional Arabic" w:hint="cs"/>
          <w:color w:val="000000"/>
          <w:sz w:val="30"/>
          <w:szCs w:val="30"/>
          <w:rtl/>
        </w:rPr>
        <w:t xml:space="preserve"> كافرون (109) 1 و 5 و 6</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يتيمى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2718. پيامبراكرم صلى الله عليه و آله، فردى يتيم در دوران كودكى:</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w:t>
      </w:r>
      <w:r>
        <w:rPr>
          <w:rFonts w:ascii="Traditional Arabic" w:hAnsi="Traditional Arabic" w:cs="Traditional Arabic" w:hint="cs"/>
          <w:color w:val="000000"/>
          <w:sz w:val="30"/>
          <w:szCs w:val="30"/>
          <w:rtl/>
        </w:rPr>
        <w:t xml:space="preserve"> ضحى (93) 6</w:t>
      </w:r>
    </w:p>
    <w:p w:rsidR="00DA643A" w:rsidRDefault="00DA643A" w:rsidP="00DA643A">
      <w:pPr>
        <w:pStyle w:val="NormalWeb"/>
        <w:bidi/>
        <w:rPr>
          <w:rtl/>
        </w:rPr>
      </w:pPr>
      <w:r>
        <w:rPr>
          <w:rFonts w:ascii="Traditional Arabic" w:hAnsi="Traditional Arabic" w:cs="Traditional Arabic" w:hint="cs"/>
          <w:color w:val="000000"/>
          <w:sz w:val="30"/>
          <w:szCs w:val="30"/>
          <w:rtl/>
        </w:rPr>
        <w:t>2719. توصيه خداوند به پيامبر صلى الله عليه و آله، براى تحقير نكردن يتيمان، با يادآورى دوران يتيمى وى:</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 فَأَمَّا الْيَتِيمَ فَلا تَقْهَرْ.</w:t>
      </w:r>
      <w:r>
        <w:rPr>
          <w:rFonts w:ascii="Traditional Arabic" w:hAnsi="Traditional Arabic" w:cs="Traditional Arabic" w:hint="cs"/>
          <w:color w:val="000000"/>
          <w:sz w:val="30"/>
          <w:szCs w:val="30"/>
          <w:rtl/>
        </w:rPr>
        <w:t xml:space="preserve"> ضحى (93) 6 و 9</w:t>
      </w:r>
    </w:p>
    <w:p w:rsidR="00DA643A" w:rsidRDefault="00DA643A" w:rsidP="00DA643A">
      <w:pPr>
        <w:pStyle w:val="NormalWeb"/>
        <w:bidi/>
        <w:rPr>
          <w:rtl/>
        </w:rPr>
      </w:pPr>
      <w:r>
        <w:rPr>
          <w:rFonts w:ascii="Traditional Arabic" w:hAnsi="Traditional Arabic" w:cs="Traditional Arabic" w:hint="cs"/>
          <w:color w:val="000000"/>
          <w:sz w:val="30"/>
          <w:szCs w:val="30"/>
          <w:rtl/>
        </w:rPr>
        <w:t>2720. فراهم شدن سرپرست براى پيامبر صلى الله عليه و آله در دوران يتيمى، از الطاف خداوند به ايشان و سزاوار بازگو كردن براى ديگران:</w:t>
      </w:r>
    </w:p>
    <w:p w:rsidR="00DA643A" w:rsidRDefault="00DA643A" w:rsidP="00DA643A">
      <w:pPr>
        <w:pStyle w:val="NormalWeb"/>
        <w:bidi/>
        <w:rPr>
          <w:rtl/>
        </w:rPr>
      </w:pPr>
      <w:r>
        <w:rPr>
          <w:rFonts w:ascii="Traditional Arabic" w:hAnsi="Traditional Arabic" w:cs="Traditional Arabic" w:hint="cs"/>
          <w:color w:val="006A0F"/>
          <w:sz w:val="30"/>
          <w:szCs w:val="30"/>
          <w:rtl/>
        </w:rPr>
        <w:t>أَ لَمْ يَجِدْكَ يَتِيماً فَآوى‏ وَ أَمَّا بِنِعْمَةِ رَبِّكَ فَحَدِّثْ.</w:t>
      </w:r>
    </w:p>
    <w:p w:rsidR="00DA643A" w:rsidRDefault="00DA643A" w:rsidP="00DA643A">
      <w:pPr>
        <w:pStyle w:val="NormalWeb"/>
        <w:bidi/>
        <w:rPr>
          <w:rtl/>
        </w:rPr>
      </w:pPr>
      <w:r>
        <w:rPr>
          <w:rFonts w:ascii="Traditional Arabic" w:hAnsi="Traditional Arabic" w:cs="Traditional Arabic" w:hint="cs"/>
          <w:color w:val="000000"/>
          <w:sz w:val="30"/>
          <w:szCs w:val="30"/>
          <w:rtl/>
        </w:rPr>
        <w:t>ضحى (93) 6 و 11</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يهود و محمّد صلى الله عليه و آله‏</w:t>
      </w:r>
    </w:p>
    <w:p w:rsidR="00DA643A" w:rsidRDefault="00DA643A" w:rsidP="00DA643A">
      <w:pPr>
        <w:rPr>
          <w:rFonts w:ascii="Times New Roman" w:hAnsi="Times New Roman" w:cs="Times New Roman"/>
          <w:sz w:val="24"/>
          <w:szCs w:val="24"/>
          <w:rtl/>
        </w:rPr>
      </w:pPr>
    </w:p>
    <w:p w:rsidR="00DA643A" w:rsidRDefault="00DA643A" w:rsidP="00DA643A">
      <w:pPr>
        <w:pStyle w:val="NormalWeb"/>
        <w:bidi/>
        <w:rPr>
          <w:rtl/>
        </w:rPr>
      </w:pPr>
      <w:r>
        <w:rPr>
          <w:rFonts w:ascii="Traditional Arabic" w:hAnsi="Traditional Arabic" w:cs="Traditional Arabic" w:hint="cs"/>
          <w:color w:val="000000"/>
          <w:sz w:val="30"/>
          <w:szCs w:val="30"/>
          <w:rtl/>
        </w:rPr>
        <w:t>--) يهود، يهود و محمّد صلى الله عليه و آله‏</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413</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فهرست منابع پروژه «محمّد صلى الله عليه و آله»</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رديف نام منبع مؤلف در پانوشت تاريخ وفات انتشارات‏</w:t>
      </w:r>
    </w:p>
    <w:p w:rsidR="00DA643A" w:rsidRDefault="00DA643A" w:rsidP="00DA643A">
      <w:pPr>
        <w:pStyle w:val="NormalWeb"/>
        <w:bidi/>
        <w:rPr>
          <w:rtl/>
        </w:rPr>
      </w:pPr>
      <w:r>
        <w:rPr>
          <w:rFonts w:ascii="Traditional Arabic" w:hAnsi="Traditional Arabic" w:cs="Traditional Arabic" w:hint="cs"/>
          <w:color w:val="000000"/>
          <w:sz w:val="30"/>
          <w:szCs w:val="30"/>
          <w:rtl/>
        </w:rPr>
        <w:t>1 اسباب النزول على بن احمد بن محمّد بن على الواحدى اسباب النزول، واحدى 468 ق دارالحديث، قاهره.</w:t>
      </w:r>
    </w:p>
    <w:p w:rsidR="00DA643A" w:rsidRDefault="00DA643A" w:rsidP="00DA643A">
      <w:pPr>
        <w:pStyle w:val="NormalWeb"/>
        <w:bidi/>
        <w:rPr>
          <w:rtl/>
        </w:rPr>
      </w:pPr>
      <w:r>
        <w:rPr>
          <w:rFonts w:ascii="Traditional Arabic" w:hAnsi="Traditional Arabic" w:cs="Traditional Arabic" w:hint="cs"/>
          <w:color w:val="000000"/>
          <w:sz w:val="30"/>
          <w:szCs w:val="30"/>
          <w:rtl/>
        </w:rPr>
        <w:t>2 اعراب القرآن الكريم و بيانه محيى الدين الدرويش اعراب القرآن، درويش دار ابن‏كثير، دمشق، 1408 ق.</w:t>
      </w:r>
    </w:p>
    <w:p w:rsidR="00DA643A" w:rsidRDefault="00DA643A" w:rsidP="00DA643A">
      <w:pPr>
        <w:pStyle w:val="NormalWeb"/>
        <w:bidi/>
        <w:rPr>
          <w:rtl/>
        </w:rPr>
      </w:pPr>
      <w:r>
        <w:rPr>
          <w:rFonts w:ascii="Traditional Arabic" w:hAnsi="Traditional Arabic" w:cs="Traditional Arabic" w:hint="cs"/>
          <w:color w:val="000000"/>
          <w:sz w:val="30"/>
          <w:szCs w:val="30"/>
          <w:rtl/>
        </w:rPr>
        <w:t>3 بحارالانوار محمدباقر مجلسى 1110 ق دار احياء التراث العربى، 1403 ق.</w:t>
      </w:r>
    </w:p>
    <w:p w:rsidR="00DA643A" w:rsidRDefault="00DA643A" w:rsidP="00DA643A">
      <w:pPr>
        <w:pStyle w:val="NormalWeb"/>
        <w:bidi/>
        <w:rPr>
          <w:rtl/>
        </w:rPr>
      </w:pPr>
      <w:r>
        <w:rPr>
          <w:rFonts w:ascii="Traditional Arabic" w:hAnsi="Traditional Arabic" w:cs="Traditional Arabic" w:hint="cs"/>
          <w:color w:val="000000"/>
          <w:sz w:val="30"/>
          <w:szCs w:val="30"/>
          <w:rtl/>
        </w:rPr>
        <w:t>4 البرهان فى تفسير القرآن السيد هاشم الحسينى البحرانى البرهان 1107 ق مؤسسة البعثة، قم.</w:t>
      </w:r>
    </w:p>
    <w:p w:rsidR="00DA643A" w:rsidRDefault="00DA643A" w:rsidP="00DA643A">
      <w:pPr>
        <w:pStyle w:val="NormalWeb"/>
        <w:bidi/>
        <w:rPr>
          <w:rtl/>
        </w:rPr>
      </w:pPr>
      <w:r>
        <w:rPr>
          <w:rFonts w:ascii="Traditional Arabic" w:hAnsi="Traditional Arabic" w:cs="Traditional Arabic" w:hint="cs"/>
          <w:color w:val="000000"/>
          <w:sz w:val="30"/>
          <w:szCs w:val="30"/>
          <w:rtl/>
        </w:rPr>
        <w:t>5 بصائر الدرجات الكبرى محمد بن الحسن بن فروخ الصفّار بصائر الدرجات 290 ق مؤسّسة الأعلمى، تهران، 1404 ق.</w:t>
      </w:r>
    </w:p>
    <w:p w:rsidR="00DA643A" w:rsidRDefault="00DA643A" w:rsidP="00DA643A">
      <w:pPr>
        <w:pStyle w:val="NormalWeb"/>
        <w:bidi/>
        <w:rPr>
          <w:rtl/>
        </w:rPr>
      </w:pPr>
      <w:r>
        <w:rPr>
          <w:rFonts w:ascii="Traditional Arabic" w:hAnsi="Traditional Arabic" w:cs="Traditional Arabic" w:hint="cs"/>
          <w:color w:val="000000"/>
          <w:sz w:val="30"/>
          <w:szCs w:val="30"/>
          <w:rtl/>
        </w:rPr>
        <w:t>6 تأويل الآيات الظّاهرة سيّد شرف‏الدين على الحسينى الاسترآبادي نيمه دوم قرن دهم انتشارات اسلامى، قم، 1409 ق.</w:t>
      </w:r>
    </w:p>
    <w:p w:rsidR="00DA643A" w:rsidRDefault="00DA643A" w:rsidP="00DA643A">
      <w:pPr>
        <w:pStyle w:val="NormalWeb"/>
        <w:bidi/>
        <w:rPr>
          <w:rtl/>
        </w:rPr>
      </w:pPr>
      <w:r>
        <w:rPr>
          <w:rFonts w:ascii="Traditional Arabic" w:hAnsi="Traditional Arabic" w:cs="Traditional Arabic" w:hint="cs"/>
          <w:color w:val="000000"/>
          <w:sz w:val="30"/>
          <w:szCs w:val="30"/>
          <w:rtl/>
        </w:rPr>
        <w:t>7 التبيان فى تفسير القرآن محمّد بن الحسن الطوسى التّبيان 460 ق دار احياء التراث العربى، بيروت.</w:t>
      </w:r>
    </w:p>
    <w:p w:rsidR="00DA643A" w:rsidRDefault="00DA643A" w:rsidP="00DA643A">
      <w:pPr>
        <w:pStyle w:val="NormalWeb"/>
        <w:bidi/>
        <w:rPr>
          <w:rtl/>
        </w:rPr>
      </w:pPr>
      <w:r>
        <w:rPr>
          <w:rFonts w:ascii="Traditional Arabic" w:hAnsi="Traditional Arabic" w:cs="Traditional Arabic" w:hint="cs"/>
          <w:color w:val="000000"/>
          <w:sz w:val="30"/>
          <w:szCs w:val="30"/>
          <w:rtl/>
        </w:rPr>
        <w:t>8 التعريف و الأعلام فيما ابهم فى القرآن عبدالرحمن السّهيلى التعريف و الاعلام 581 ق كلية الدعوة الاسلاميّة، طرابلس، 1401 ق.</w:t>
      </w:r>
    </w:p>
    <w:p w:rsidR="00DA643A" w:rsidRDefault="00DA643A" w:rsidP="00DA643A">
      <w:pPr>
        <w:pStyle w:val="NormalWeb"/>
        <w:bidi/>
        <w:rPr>
          <w:rtl/>
        </w:rPr>
      </w:pPr>
      <w:r>
        <w:rPr>
          <w:rFonts w:ascii="Traditional Arabic" w:hAnsi="Traditional Arabic" w:cs="Traditional Arabic" w:hint="cs"/>
          <w:color w:val="000000"/>
          <w:sz w:val="30"/>
          <w:szCs w:val="30"/>
          <w:rtl/>
        </w:rPr>
        <w:t>9 التفسير محمدبن مسعود بن عيّاش السّلمى السمرقندى تفسير عيّاشى 320 ق المكتبة العلمية الاسلاميّة، تهران.</w:t>
      </w:r>
    </w:p>
    <w:p w:rsidR="00DA643A" w:rsidRDefault="00DA643A" w:rsidP="00DA643A">
      <w:pPr>
        <w:pStyle w:val="NormalWeb"/>
        <w:bidi/>
        <w:rPr>
          <w:rtl/>
        </w:rPr>
      </w:pPr>
      <w:r>
        <w:rPr>
          <w:rFonts w:ascii="Traditional Arabic" w:hAnsi="Traditional Arabic" w:cs="Traditional Arabic" w:hint="cs"/>
          <w:color w:val="000000"/>
          <w:sz w:val="30"/>
          <w:szCs w:val="30"/>
          <w:rtl/>
        </w:rPr>
        <w:t>10 تفسير التّحرير و التنوير الطاهر بن عاشور 1393 ق مؤسّسة التّونسيّة.</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414</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رديف نام منبع مؤلف در پانوشت تاريخ وفات انتشارات‏</w:t>
      </w:r>
    </w:p>
    <w:p w:rsidR="00DA643A" w:rsidRDefault="00DA643A" w:rsidP="00DA643A">
      <w:pPr>
        <w:pStyle w:val="NormalWeb"/>
        <w:bidi/>
        <w:rPr>
          <w:rtl/>
        </w:rPr>
      </w:pPr>
      <w:r>
        <w:rPr>
          <w:rFonts w:ascii="Traditional Arabic" w:hAnsi="Traditional Arabic" w:cs="Traditional Arabic" w:hint="cs"/>
          <w:color w:val="000000"/>
          <w:sz w:val="30"/>
          <w:szCs w:val="30"/>
          <w:rtl/>
        </w:rPr>
        <w:t>11 تفسير فرات الكوفى فرات بن ابراهيم الكوفى 252 ق مؤسّسة وزارة الثقافة و الارشاد الاسلامى، 1416 ق.</w:t>
      </w:r>
    </w:p>
    <w:p w:rsidR="00DA643A" w:rsidRDefault="00DA643A" w:rsidP="00DA643A">
      <w:pPr>
        <w:pStyle w:val="NormalWeb"/>
        <w:bidi/>
        <w:rPr>
          <w:rtl/>
        </w:rPr>
      </w:pPr>
      <w:r>
        <w:rPr>
          <w:rFonts w:ascii="Traditional Arabic" w:hAnsi="Traditional Arabic" w:cs="Traditional Arabic" w:hint="cs"/>
          <w:color w:val="000000"/>
          <w:sz w:val="30"/>
          <w:szCs w:val="30"/>
          <w:rtl/>
        </w:rPr>
        <w:t>12 تفسير القرآن الكريم سيدعبد اللّه شبّر تفسير القرآن الكريم، شبّر 1242 ق مؤسّسة الاعلمى، بيروت، 1410 ق.</w:t>
      </w:r>
    </w:p>
    <w:p w:rsidR="00DA643A" w:rsidRDefault="00DA643A" w:rsidP="00DA643A">
      <w:pPr>
        <w:pStyle w:val="NormalWeb"/>
        <w:bidi/>
        <w:rPr>
          <w:rtl/>
        </w:rPr>
      </w:pPr>
      <w:r>
        <w:rPr>
          <w:rFonts w:ascii="Traditional Arabic" w:hAnsi="Traditional Arabic" w:cs="Traditional Arabic" w:hint="cs"/>
          <w:color w:val="000000"/>
          <w:sz w:val="30"/>
          <w:szCs w:val="30"/>
          <w:rtl/>
        </w:rPr>
        <w:t>13 تفسير القمى على بن ابراهيم قمّى تفسير قمى 307 ق دار الشرور، بيروت، 1415 ق.</w:t>
      </w:r>
    </w:p>
    <w:p w:rsidR="00DA643A" w:rsidRDefault="00DA643A" w:rsidP="00DA643A">
      <w:pPr>
        <w:pStyle w:val="NormalWeb"/>
        <w:bidi/>
        <w:rPr>
          <w:rtl/>
        </w:rPr>
      </w:pPr>
      <w:r>
        <w:rPr>
          <w:rFonts w:ascii="Traditional Arabic" w:hAnsi="Traditional Arabic" w:cs="Traditional Arabic" w:hint="cs"/>
          <w:color w:val="000000"/>
          <w:sz w:val="30"/>
          <w:szCs w:val="30"/>
          <w:rtl/>
        </w:rPr>
        <w:t>14 تفسير نورالثقلين عبد على بن جمعة الحويزى 1112 ق اسماعيليان، 1373 ش.</w:t>
      </w:r>
    </w:p>
    <w:p w:rsidR="00DA643A" w:rsidRDefault="00DA643A" w:rsidP="00DA643A">
      <w:pPr>
        <w:pStyle w:val="NormalWeb"/>
        <w:bidi/>
        <w:rPr>
          <w:rtl/>
        </w:rPr>
      </w:pPr>
      <w:r>
        <w:rPr>
          <w:rFonts w:ascii="Traditional Arabic" w:hAnsi="Traditional Arabic" w:cs="Traditional Arabic" w:hint="cs"/>
          <w:color w:val="000000"/>
          <w:sz w:val="30"/>
          <w:szCs w:val="30"/>
          <w:rtl/>
        </w:rPr>
        <w:t>15 جامع البيان عن تأويل آى القرآن ابوجعفر محمدبن جرير الطّبرى جامع البيان 310 ق دارالفكر، بيروت، 1415 ق.</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16 الجامع لأحكام القرآن محمدبن احمد الأنصارى القرطبى الجامع لاحكام القرآن، قرطبى 671 ق دارالكتب العلمية، بيروت، 1417 ق.</w:t>
      </w:r>
    </w:p>
    <w:p w:rsidR="00DA643A" w:rsidRDefault="00DA643A" w:rsidP="00DA643A">
      <w:pPr>
        <w:pStyle w:val="NormalWeb"/>
        <w:bidi/>
        <w:rPr>
          <w:rtl/>
        </w:rPr>
      </w:pPr>
      <w:r>
        <w:rPr>
          <w:rFonts w:ascii="Traditional Arabic" w:hAnsi="Traditional Arabic" w:cs="Traditional Arabic" w:hint="cs"/>
          <w:color w:val="000000"/>
          <w:sz w:val="30"/>
          <w:szCs w:val="30"/>
          <w:rtl/>
        </w:rPr>
        <w:t>17 الدّرّالمنثور فى التفسير المأثور جلال الدّين السّيوطى الدّرالمنثور 911 ق دارالفكر، بيروت، 1403 ق.</w:t>
      </w:r>
    </w:p>
    <w:p w:rsidR="00DA643A" w:rsidRDefault="00DA643A" w:rsidP="00DA643A">
      <w:pPr>
        <w:pStyle w:val="NormalWeb"/>
        <w:bidi/>
        <w:rPr>
          <w:rtl/>
        </w:rPr>
      </w:pPr>
      <w:r>
        <w:rPr>
          <w:rFonts w:ascii="Traditional Arabic" w:hAnsi="Traditional Arabic" w:cs="Traditional Arabic" w:hint="cs"/>
          <w:color w:val="000000"/>
          <w:sz w:val="30"/>
          <w:szCs w:val="30"/>
          <w:rtl/>
        </w:rPr>
        <w:t>18 روح المعانى فى تفسير القرآن العظيم محمود الآلوسى روح المعانى 70-/ 1263 ق دارالفكر، بيروت، 1414 ق.</w:t>
      </w:r>
    </w:p>
    <w:p w:rsidR="00DA643A" w:rsidRDefault="00DA643A" w:rsidP="00DA643A">
      <w:pPr>
        <w:pStyle w:val="NormalWeb"/>
        <w:bidi/>
        <w:rPr>
          <w:rtl/>
        </w:rPr>
      </w:pPr>
      <w:r>
        <w:rPr>
          <w:rFonts w:ascii="Traditional Arabic" w:hAnsi="Traditional Arabic" w:cs="Traditional Arabic" w:hint="cs"/>
          <w:color w:val="000000"/>
          <w:sz w:val="30"/>
          <w:szCs w:val="30"/>
          <w:rtl/>
        </w:rPr>
        <w:t>19 زبدةالبيان فى براهين احكام القرآن احمد الشهير بالمحقق الاردبيلى زبدة البيان 993 ق انتشارات سپهر، قم، 1378 ش‏</w:t>
      </w:r>
    </w:p>
    <w:p w:rsidR="00DA643A" w:rsidRDefault="00DA643A" w:rsidP="00DA643A">
      <w:pPr>
        <w:pStyle w:val="NormalWeb"/>
        <w:bidi/>
        <w:rPr>
          <w:rtl/>
        </w:rPr>
      </w:pPr>
      <w:r>
        <w:rPr>
          <w:rFonts w:ascii="Traditional Arabic" w:hAnsi="Traditional Arabic" w:cs="Traditional Arabic" w:hint="cs"/>
          <w:color w:val="000000"/>
          <w:sz w:val="30"/>
          <w:szCs w:val="30"/>
          <w:rtl/>
        </w:rPr>
        <w:t>20 شواهد التنزيل عبيد اللّه المعروف بالحاكم الحسكانى النيشابورى 470 ق وزارة الثقافة و الارشاد الاسلامى، تهران، 1411 ق.</w:t>
      </w:r>
    </w:p>
    <w:p w:rsidR="00DA643A" w:rsidRDefault="00DA643A" w:rsidP="00DA643A">
      <w:pPr>
        <w:pStyle w:val="NormalWeb"/>
        <w:bidi/>
        <w:rPr>
          <w:rtl/>
        </w:rPr>
      </w:pPr>
      <w:r>
        <w:rPr>
          <w:rFonts w:ascii="Traditional Arabic" w:hAnsi="Traditional Arabic" w:cs="Traditional Arabic" w:hint="cs"/>
          <w:color w:val="000000"/>
          <w:sz w:val="30"/>
          <w:szCs w:val="30"/>
          <w:rtl/>
        </w:rPr>
        <w:t>21 علل‏الشرايع محمد بن على بن الحسين الصّدوق 381 ق مكتبة الحيدريّة، نجف، 1386 ق.</w:t>
      </w:r>
    </w:p>
    <w:p w:rsidR="00DA643A" w:rsidRDefault="00DA643A" w:rsidP="00DA643A">
      <w:pPr>
        <w:pStyle w:val="NormalWeb"/>
        <w:bidi/>
        <w:rPr>
          <w:rtl/>
        </w:rPr>
      </w:pPr>
      <w:r>
        <w:rPr>
          <w:rFonts w:ascii="Traditional Arabic" w:hAnsi="Traditional Arabic" w:cs="Traditional Arabic" w:hint="cs"/>
          <w:color w:val="000000"/>
          <w:sz w:val="30"/>
          <w:szCs w:val="30"/>
          <w:rtl/>
        </w:rPr>
        <w:t>22 عيون اخبار الرّضا محمد بن على بن الحسين الصّدوق 381 ق مؤسّسة الاعلمى للمطبوعات، بيروت، 1404 ق.</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415</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رديف نام منبع مؤلف در پانوشت تاريخ وفات انتشارات‏</w:t>
      </w:r>
    </w:p>
    <w:p w:rsidR="00DA643A" w:rsidRDefault="00DA643A" w:rsidP="00DA643A">
      <w:pPr>
        <w:pStyle w:val="NormalWeb"/>
        <w:bidi/>
        <w:rPr>
          <w:rtl/>
        </w:rPr>
      </w:pPr>
      <w:r>
        <w:rPr>
          <w:rFonts w:ascii="Traditional Arabic" w:hAnsi="Traditional Arabic" w:cs="Traditional Arabic" w:hint="cs"/>
          <w:color w:val="000000"/>
          <w:sz w:val="30"/>
          <w:szCs w:val="30"/>
          <w:rtl/>
        </w:rPr>
        <w:t>23 فتح القدير محمد بن على بن محمّد الشّوكانى 1250 ق دارالمعرفة، بيروت.</w:t>
      </w:r>
    </w:p>
    <w:p w:rsidR="00DA643A" w:rsidRDefault="00DA643A" w:rsidP="00DA643A">
      <w:pPr>
        <w:pStyle w:val="NormalWeb"/>
        <w:bidi/>
        <w:rPr>
          <w:rtl/>
        </w:rPr>
      </w:pPr>
      <w:r>
        <w:rPr>
          <w:rFonts w:ascii="Traditional Arabic" w:hAnsi="Traditional Arabic" w:cs="Traditional Arabic" w:hint="cs"/>
          <w:color w:val="000000"/>
          <w:sz w:val="30"/>
          <w:szCs w:val="30"/>
          <w:rtl/>
        </w:rPr>
        <w:t>24 الكافى محمدبن يعقوب كلينى 329 ق دارالكتب الاسلاميه، 1375 ش.</w:t>
      </w:r>
    </w:p>
    <w:p w:rsidR="00DA643A" w:rsidRDefault="00DA643A" w:rsidP="00DA643A">
      <w:pPr>
        <w:pStyle w:val="NormalWeb"/>
        <w:bidi/>
        <w:rPr>
          <w:rtl/>
        </w:rPr>
      </w:pPr>
      <w:r>
        <w:rPr>
          <w:rFonts w:ascii="Traditional Arabic" w:hAnsi="Traditional Arabic" w:cs="Traditional Arabic" w:hint="cs"/>
          <w:color w:val="000000"/>
          <w:sz w:val="30"/>
          <w:szCs w:val="30"/>
          <w:rtl/>
        </w:rPr>
        <w:t>25 الكشّاف محمودبن عمر الزّمخشرى 538 ق انتشارات البلاغة.</w:t>
      </w:r>
    </w:p>
    <w:p w:rsidR="00DA643A" w:rsidRDefault="00DA643A" w:rsidP="00DA643A">
      <w:pPr>
        <w:pStyle w:val="NormalWeb"/>
        <w:bidi/>
        <w:rPr>
          <w:rtl/>
        </w:rPr>
      </w:pPr>
      <w:r>
        <w:rPr>
          <w:rFonts w:ascii="Traditional Arabic" w:hAnsi="Traditional Arabic" w:cs="Traditional Arabic" w:hint="cs"/>
          <w:color w:val="000000"/>
          <w:sz w:val="30"/>
          <w:szCs w:val="30"/>
          <w:rtl/>
        </w:rPr>
        <w:t>26 كنز العرفان فى فقه القرآن مقداد بن عبداللّه السّيورى كنز العرفان 826 ق المكتبة المرتضويّة، 1384 ق.</w:t>
      </w:r>
    </w:p>
    <w:p w:rsidR="00DA643A" w:rsidRDefault="00DA643A" w:rsidP="00DA643A">
      <w:pPr>
        <w:pStyle w:val="NormalWeb"/>
        <w:bidi/>
        <w:rPr>
          <w:rtl/>
        </w:rPr>
      </w:pPr>
      <w:r>
        <w:rPr>
          <w:rFonts w:ascii="Traditional Arabic" w:hAnsi="Traditional Arabic" w:cs="Traditional Arabic" w:hint="cs"/>
          <w:color w:val="000000"/>
          <w:sz w:val="30"/>
          <w:szCs w:val="30"/>
          <w:rtl/>
        </w:rPr>
        <w:t>27 لسان العرب محمد بن مكرّم المشهور بابن منظور 711 ق مؤسسة التاريخ العربى، بيروت، 1413 ق.</w:t>
      </w:r>
    </w:p>
    <w:p w:rsidR="00DA643A" w:rsidRDefault="00DA643A" w:rsidP="00DA643A">
      <w:pPr>
        <w:pStyle w:val="NormalWeb"/>
        <w:bidi/>
        <w:rPr>
          <w:rtl/>
        </w:rPr>
      </w:pPr>
      <w:r>
        <w:rPr>
          <w:rFonts w:ascii="Traditional Arabic" w:hAnsi="Traditional Arabic" w:cs="Traditional Arabic" w:hint="cs"/>
          <w:color w:val="000000"/>
          <w:sz w:val="30"/>
          <w:szCs w:val="30"/>
          <w:rtl/>
        </w:rPr>
        <w:t>28 مجمع البيان فى تفسير القرآن فضل بن الحسن الطبرسى مجمع البيان 548 ق انتشارات ناصر خسرو، تهران، 1376 ش.</w:t>
      </w:r>
    </w:p>
    <w:p w:rsidR="00DA643A" w:rsidRDefault="00DA643A" w:rsidP="00DA643A">
      <w:pPr>
        <w:pStyle w:val="NormalWeb"/>
        <w:bidi/>
        <w:rPr>
          <w:rtl/>
        </w:rPr>
      </w:pPr>
      <w:r>
        <w:rPr>
          <w:rFonts w:ascii="Traditional Arabic" w:hAnsi="Traditional Arabic" w:cs="Traditional Arabic" w:hint="cs"/>
          <w:color w:val="000000"/>
          <w:sz w:val="30"/>
          <w:szCs w:val="30"/>
          <w:rtl/>
        </w:rPr>
        <w:t>29 المحاسن محمدبن خالد برقى محاسن برقى 280 ق دار الكتب الاسلاميه، قم‏</w:t>
      </w:r>
    </w:p>
    <w:p w:rsidR="00DA643A" w:rsidRDefault="00DA643A" w:rsidP="00DA643A">
      <w:pPr>
        <w:pStyle w:val="NormalWeb"/>
        <w:bidi/>
        <w:rPr>
          <w:rtl/>
        </w:rPr>
      </w:pPr>
      <w:r>
        <w:rPr>
          <w:rFonts w:ascii="Traditional Arabic" w:hAnsi="Traditional Arabic" w:cs="Traditional Arabic" w:hint="cs"/>
          <w:color w:val="000000"/>
          <w:sz w:val="30"/>
          <w:szCs w:val="30"/>
          <w:rtl/>
        </w:rPr>
        <w:t>30 المصباح المنير احمدبن محمد بن علىّ المقرى الفيّومى المصباح 770 ق دارالهجرة، 1405 ق.</w:t>
      </w:r>
    </w:p>
    <w:p w:rsidR="00DA643A" w:rsidRDefault="00DA643A" w:rsidP="00DA643A">
      <w:pPr>
        <w:pStyle w:val="NormalWeb"/>
        <w:bidi/>
        <w:rPr>
          <w:rtl/>
        </w:rPr>
      </w:pPr>
      <w:r>
        <w:rPr>
          <w:rFonts w:ascii="Traditional Arabic" w:hAnsi="Traditional Arabic" w:cs="Traditional Arabic" w:hint="cs"/>
          <w:color w:val="000000"/>
          <w:sz w:val="30"/>
          <w:szCs w:val="30"/>
          <w:rtl/>
        </w:rPr>
        <w:t>31 معالم التنزيل الحسين بن مسعود الفرّاء البغوى معالم التنزيل، بغوى 516 ق دارالكتب العلمية، بيروت، 1414 ق.</w:t>
      </w:r>
    </w:p>
    <w:p w:rsidR="00DA643A" w:rsidRDefault="00DA643A" w:rsidP="00DA643A">
      <w:pPr>
        <w:pStyle w:val="NormalWeb"/>
        <w:bidi/>
        <w:rPr>
          <w:rtl/>
        </w:rPr>
      </w:pPr>
      <w:r>
        <w:rPr>
          <w:rFonts w:ascii="Traditional Arabic" w:hAnsi="Traditional Arabic" w:cs="Traditional Arabic" w:hint="cs"/>
          <w:color w:val="000000"/>
          <w:sz w:val="30"/>
          <w:szCs w:val="30"/>
          <w:rtl/>
        </w:rPr>
        <w:lastRenderedPageBreak/>
        <w:t>32 معانى الاخبار محمد بن على بن الحسين الصّدوق 381 ق انتشارات اسلامى، 1361 ش.</w:t>
      </w:r>
    </w:p>
    <w:p w:rsidR="00DA643A" w:rsidRDefault="00DA643A" w:rsidP="00DA643A">
      <w:pPr>
        <w:pStyle w:val="NormalWeb"/>
        <w:bidi/>
        <w:rPr>
          <w:rtl/>
        </w:rPr>
      </w:pPr>
      <w:r>
        <w:rPr>
          <w:rFonts w:ascii="Traditional Arabic" w:hAnsi="Traditional Arabic" w:cs="Traditional Arabic" w:hint="cs"/>
          <w:color w:val="000000"/>
          <w:sz w:val="30"/>
          <w:szCs w:val="30"/>
          <w:rtl/>
        </w:rPr>
        <w:t>33 معجم الفروق اللّغوية ابو هلال الحسن بن عبداللّه العسكرى و السّيد نورالدين الجزائرى 1158 ق انتشارات جامعه مدرسين، قم، 1412 ق.</w:t>
      </w:r>
    </w:p>
    <w:p w:rsidR="00DA643A" w:rsidRDefault="00DA643A" w:rsidP="00DA643A">
      <w:pPr>
        <w:pStyle w:val="NormalWeb"/>
        <w:bidi/>
        <w:rPr>
          <w:rtl/>
        </w:rPr>
      </w:pPr>
      <w:r>
        <w:rPr>
          <w:rFonts w:ascii="Traditional Arabic" w:hAnsi="Traditional Arabic" w:cs="Traditional Arabic" w:hint="cs"/>
          <w:color w:val="000000"/>
          <w:sz w:val="30"/>
          <w:szCs w:val="30"/>
          <w:rtl/>
        </w:rPr>
        <w:t>34 مفاتيح الغيب المعروف بالتفسير الكبير محمدبن عمر الرّازى الملقب بفخر الدين التفسير الكبير 606 ق داراحياء التراث العربى، بيروت، 1415 ق.</w:t>
      </w:r>
    </w:p>
    <w:p w:rsidR="00DA643A" w:rsidRDefault="00DA643A" w:rsidP="00DA643A">
      <w:pPr>
        <w:pStyle w:val="NormalWeb"/>
        <w:bidi/>
        <w:jc w:val="center"/>
        <w:rPr>
          <w:rFonts w:ascii="Traditional Arabic" w:hAnsi="Traditional Arabic" w:cs="Traditional Arabic"/>
          <w:color w:val="000000"/>
          <w:sz w:val="30"/>
          <w:szCs w:val="30"/>
          <w:rtl/>
        </w:rPr>
      </w:pPr>
      <w:r>
        <w:rPr>
          <w:rFonts w:ascii="Traditional Arabic" w:hAnsi="Traditional Arabic" w:cs="Traditional Arabic" w:hint="cs"/>
          <w:color w:val="2A415C"/>
          <w:sz w:val="30"/>
          <w:szCs w:val="30"/>
          <w:rtl/>
        </w:rPr>
        <w:t>فرهنگ قرآن، ج‏27، ص: 416</w:t>
      </w:r>
    </w:p>
    <w:p w:rsidR="00DA643A" w:rsidRDefault="00DA643A" w:rsidP="00DA643A">
      <w:pPr>
        <w:rPr>
          <w:rFonts w:ascii="Times New Roman" w:hAnsi="Times New Roman" w:cs="Times New Roman"/>
          <w:sz w:val="24"/>
          <w:szCs w:val="24"/>
          <w:rtl/>
        </w:rPr>
      </w:pPr>
      <w:r>
        <w:rPr>
          <w:rFonts w:ascii="Traditional Arabic" w:hAnsi="Traditional Arabic" w:cs="Traditional Arabic" w:hint="cs"/>
          <w:color w:val="000000"/>
          <w:sz w:val="30"/>
          <w:szCs w:val="30"/>
          <w:rtl/>
        </w:rPr>
        <w:t>رديف نام منبع مؤلف در پانوشت تاريخ وفات انتشارات‏</w:t>
      </w:r>
    </w:p>
    <w:p w:rsidR="00DA643A" w:rsidRDefault="00DA643A" w:rsidP="00DA643A">
      <w:pPr>
        <w:pStyle w:val="NormalWeb"/>
        <w:bidi/>
        <w:rPr>
          <w:rtl/>
        </w:rPr>
      </w:pPr>
      <w:r>
        <w:rPr>
          <w:rFonts w:ascii="Traditional Arabic" w:hAnsi="Traditional Arabic" w:cs="Traditional Arabic" w:hint="cs"/>
          <w:color w:val="000000"/>
          <w:sz w:val="30"/>
          <w:szCs w:val="30"/>
          <w:rtl/>
        </w:rPr>
        <w:t>35 مفردات الفاظ القرآن الرّاغب الاصفهانى مفردات 425 ق دارالقلم، دمشق، 1412 ق.</w:t>
      </w:r>
    </w:p>
    <w:p w:rsidR="00DA643A" w:rsidRDefault="00DA643A" w:rsidP="00DA643A">
      <w:pPr>
        <w:pStyle w:val="NormalWeb"/>
        <w:bidi/>
        <w:rPr>
          <w:rtl/>
        </w:rPr>
      </w:pPr>
      <w:r>
        <w:rPr>
          <w:rFonts w:ascii="Traditional Arabic" w:hAnsi="Traditional Arabic" w:cs="Traditional Arabic" w:hint="cs"/>
          <w:color w:val="000000"/>
          <w:sz w:val="30"/>
          <w:szCs w:val="30"/>
          <w:rtl/>
        </w:rPr>
        <w:t>36 الميزان فى تفسير القرآن سيد محمدحسين طباطبايى الميزان 1402 ق جامعه مدرّسين، قم، 1393 ق.</w:t>
      </w:r>
    </w:p>
    <w:p w:rsidR="00DA643A" w:rsidRDefault="00DA643A" w:rsidP="00DA643A">
      <w:pPr>
        <w:pStyle w:val="NormalWeb"/>
        <w:bidi/>
        <w:rPr>
          <w:rtl/>
        </w:rPr>
      </w:pPr>
      <w:r>
        <w:rPr>
          <w:rFonts w:ascii="Traditional Arabic" w:hAnsi="Traditional Arabic" w:cs="Traditional Arabic" w:hint="cs"/>
          <w:color w:val="000000"/>
          <w:sz w:val="30"/>
          <w:szCs w:val="30"/>
          <w:rtl/>
        </w:rPr>
        <w:t>37 النّكت و العيون على بن محمدبن حبيب الماوردى النكت و العيون، ماوردى 450 ق دارالكتب العلميه، بيروت، 1412 ق.</w:t>
      </w:r>
    </w:p>
    <w:p w:rsidR="00DA643A" w:rsidRDefault="00DA643A" w:rsidP="00DA643A">
      <w:pPr>
        <w:pStyle w:val="NormalWeb"/>
        <w:bidi/>
        <w:jc w:val="center"/>
        <w:rPr>
          <w:rtl/>
        </w:rPr>
      </w:pPr>
      <w:r>
        <w:rPr>
          <w:rStyle w:val="FootnoteReference"/>
          <w:rFonts w:ascii="Traditional Arabic" w:eastAsiaTheme="majorEastAsia" w:hAnsi="Traditional Arabic" w:cs="Traditional Arabic"/>
          <w:color w:val="000000"/>
          <w:sz w:val="30"/>
          <w:szCs w:val="30"/>
          <w:rtl/>
        </w:rPr>
        <w:footnoteReference w:id="1249"/>
      </w:r>
    </w:p>
    <w:p w:rsidR="00DA643A" w:rsidRDefault="00DA643A">
      <w:pPr>
        <w:rPr>
          <w:rFonts w:cs="B Mitra"/>
          <w:sz w:val="28"/>
          <w:szCs w:val="28"/>
          <w:rtl/>
        </w:rPr>
      </w:pPr>
    </w:p>
    <w:p w:rsidR="00BB266F" w:rsidRDefault="00BB266F">
      <w:pPr>
        <w:rPr>
          <w:rFonts w:cs="B Mitra"/>
          <w:sz w:val="28"/>
          <w:szCs w:val="28"/>
        </w:rPr>
      </w:pPr>
    </w:p>
    <w:p w:rsidR="00BB266F" w:rsidRDefault="00BB266F">
      <w:pPr>
        <w:rPr>
          <w:rFonts w:cs="B Mitra"/>
          <w:sz w:val="28"/>
          <w:szCs w:val="28"/>
          <w:rtl/>
        </w:rPr>
      </w:pPr>
    </w:p>
    <w:p w:rsidR="004452E4" w:rsidRDefault="004452E4">
      <w:pPr>
        <w:rPr>
          <w:rFonts w:cs="B Mitra"/>
          <w:sz w:val="28"/>
          <w:szCs w:val="28"/>
          <w:rtl/>
        </w:rPr>
      </w:pPr>
    </w:p>
    <w:p w:rsidR="004452E4" w:rsidRDefault="004452E4">
      <w:pPr>
        <w:rPr>
          <w:rFonts w:cs="B Mitra"/>
          <w:sz w:val="28"/>
          <w:szCs w:val="28"/>
          <w:rtl/>
        </w:rPr>
      </w:pPr>
    </w:p>
    <w:p w:rsidR="004452E4" w:rsidRDefault="004452E4">
      <w:pPr>
        <w:rPr>
          <w:rFonts w:cs="B Mitra"/>
          <w:sz w:val="28"/>
          <w:szCs w:val="28"/>
          <w:rtl/>
        </w:rPr>
      </w:pPr>
    </w:p>
    <w:p w:rsidR="004452E4" w:rsidRDefault="004452E4">
      <w:pPr>
        <w:rPr>
          <w:rFonts w:cs="B Mitra"/>
          <w:sz w:val="28"/>
          <w:szCs w:val="28"/>
          <w:rtl/>
        </w:rPr>
      </w:pPr>
    </w:p>
    <w:p w:rsidR="004452E4" w:rsidRDefault="004452E4">
      <w:pPr>
        <w:rPr>
          <w:rFonts w:cs="B Mitra"/>
          <w:sz w:val="28"/>
          <w:szCs w:val="28"/>
          <w:rtl/>
        </w:rPr>
      </w:pPr>
    </w:p>
    <w:p w:rsidR="004452E4" w:rsidRDefault="004452E4">
      <w:pPr>
        <w:rPr>
          <w:rFonts w:cs="B Mitra"/>
          <w:sz w:val="28"/>
          <w:szCs w:val="28"/>
          <w:rtl/>
        </w:rPr>
      </w:pPr>
    </w:p>
    <w:p w:rsidR="004452E4" w:rsidRDefault="004452E4">
      <w:pPr>
        <w:rPr>
          <w:rFonts w:cs="B Mitra"/>
          <w:sz w:val="28"/>
          <w:szCs w:val="28"/>
          <w:rtl/>
        </w:rPr>
      </w:pPr>
    </w:p>
    <w:p w:rsidR="004452E4" w:rsidRDefault="004452E4">
      <w:pPr>
        <w:rPr>
          <w:rFonts w:cs="B Mitra"/>
          <w:sz w:val="28"/>
          <w:szCs w:val="28"/>
          <w:rtl/>
        </w:rPr>
      </w:pPr>
    </w:p>
    <w:p w:rsidR="004452E4" w:rsidRDefault="004452E4">
      <w:pPr>
        <w:rPr>
          <w:rFonts w:cs="B Mitra"/>
          <w:sz w:val="28"/>
          <w:szCs w:val="28"/>
          <w:rtl/>
        </w:rPr>
      </w:pPr>
    </w:p>
    <w:p w:rsidR="004452E4" w:rsidRDefault="004452E4">
      <w:pPr>
        <w:rPr>
          <w:rFonts w:cs="B Mitra"/>
          <w:sz w:val="28"/>
          <w:szCs w:val="28"/>
          <w:rtl/>
        </w:rPr>
        <w:sectPr w:rsidR="004452E4" w:rsidSect="00A276EB">
          <w:pgSz w:w="11906" w:h="16838"/>
          <w:pgMar w:top="1440" w:right="991" w:bottom="1440" w:left="851" w:header="708" w:footer="708" w:gutter="0"/>
          <w:pgBorders w:offsetFrom="page">
            <w:top w:val="threeDEngrave" w:sz="24" w:space="24" w:color="A8D08D" w:themeColor="accent6" w:themeTint="99"/>
            <w:left w:val="threeDEngrave" w:sz="24" w:space="24" w:color="A8D08D" w:themeColor="accent6" w:themeTint="99"/>
            <w:bottom w:val="threeDEmboss" w:sz="24" w:space="24" w:color="A8D08D" w:themeColor="accent6" w:themeTint="99"/>
            <w:right w:val="threeDEmboss" w:sz="24" w:space="24" w:color="A8D08D" w:themeColor="accent6" w:themeTint="99"/>
          </w:pgBorders>
          <w:cols w:space="708"/>
          <w:bidi/>
          <w:rtlGutter/>
          <w:docGrid w:linePitch="360"/>
        </w:sectPr>
      </w:pPr>
    </w:p>
    <w:p w:rsidR="00D32C09" w:rsidRDefault="004452E4" w:rsidP="005F014D">
      <w:pPr>
        <w:pStyle w:val="Heading2"/>
        <w:rPr>
          <w:rtl/>
        </w:rPr>
      </w:pPr>
      <w:r>
        <w:rPr>
          <w:rFonts w:hint="cs"/>
          <w:rtl/>
        </w:rPr>
        <w:lastRenderedPageBreak/>
        <w:t xml:space="preserve">پیامبر اکرم ص در </w:t>
      </w:r>
      <w:r w:rsidR="005F014D">
        <w:rPr>
          <w:rFonts w:hint="cs"/>
          <w:rtl/>
        </w:rPr>
        <w:t xml:space="preserve">نرم افزار </w:t>
      </w:r>
      <w:r w:rsidR="00D32C09">
        <w:rPr>
          <w:rFonts w:hint="cs"/>
          <w:rtl/>
        </w:rPr>
        <w:t>ها</w:t>
      </w:r>
    </w:p>
    <w:p w:rsidR="004452E4" w:rsidRDefault="005F014D" w:rsidP="00D32C09">
      <w:pPr>
        <w:pStyle w:val="Heading3"/>
        <w:rPr>
          <w:rtl/>
        </w:rPr>
      </w:pPr>
      <w:r>
        <w:rPr>
          <w:rFonts w:hint="cs"/>
          <w:rtl/>
        </w:rPr>
        <w:t>جامع التفاسیر نور</w:t>
      </w:r>
    </w:p>
    <w:p w:rsidR="005F014D" w:rsidRPr="005F014D" w:rsidRDefault="005F014D" w:rsidP="005F014D">
      <w:pPr>
        <w:rPr>
          <w:rFonts w:cs="B Mitra"/>
          <w:sz w:val="28"/>
          <w:szCs w:val="28"/>
          <w:rtl/>
        </w:rPr>
      </w:pPr>
      <w:r w:rsidRPr="005F014D">
        <w:rPr>
          <w:rFonts w:cs="B Mitra" w:hint="cs"/>
          <w:sz w:val="28"/>
          <w:szCs w:val="28"/>
          <w:rtl/>
        </w:rPr>
        <w:t>در نرم افزار جامع التفاسیر نور فقط سرفصل های که با عنوان محمد ص آمده است در ذیل قابل مشاهده است</w:t>
      </w:r>
    </w:p>
    <w:p w:rsidR="005F014D" w:rsidRPr="005F014D" w:rsidRDefault="005F014D" w:rsidP="005F014D">
      <w:pPr>
        <w:rPr>
          <w:rFonts w:cs="B Mitra"/>
          <w:sz w:val="28"/>
          <w:szCs w:val="28"/>
          <w:rtl/>
        </w:rPr>
      </w:pPr>
      <w:r w:rsidRPr="005F014D">
        <w:rPr>
          <w:rFonts w:cs="B Mitra" w:hint="cs"/>
          <w:sz w:val="28"/>
          <w:szCs w:val="28"/>
          <w:rtl/>
        </w:rPr>
        <w:t>برای ملاحظه متن سرفصلهای ذیل به نرم افزار مراجعه شود</w:t>
      </w:r>
      <w:r>
        <w:rPr>
          <w:rFonts w:cs="B Mitra" w:hint="cs"/>
          <w:sz w:val="28"/>
          <w:szCs w:val="28"/>
          <w:rtl/>
        </w:rPr>
        <w:t xml:space="preserve"> به ترتیب آدرس و سر فصل </w:t>
      </w:r>
    </w:p>
    <w:p w:rsidR="00BB266F" w:rsidRDefault="00BB266F" w:rsidP="00BB266F">
      <w:pPr>
        <w:rPr>
          <w:rFonts w:cs="Traditional Arabic"/>
          <w:color w:val="552B2B"/>
          <w:sz w:val="30"/>
          <w:szCs w:val="30"/>
          <w:rtl/>
        </w:rPr>
      </w:pPr>
      <w:r>
        <w:rPr>
          <w:rFonts w:cs="Traditional Arabic" w:hint="cs"/>
          <w:color w:val="552B2B"/>
          <w:sz w:val="30"/>
          <w:szCs w:val="30"/>
          <w:rtl/>
        </w:rPr>
        <w:t>التفسير المنسوب إلى الإمام الحسن بن علي العسكري عليهم السلام / 32 / [نداء الرب سبحانه و تعالى أمة محمد(ص)] ..... ص : 32</w:t>
      </w:r>
    </w:p>
    <w:p w:rsidR="00BB266F" w:rsidRDefault="00BB266F" w:rsidP="00BB266F">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[نداء الرب سبحانه و تعالى أمة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التفسير المنسوب إلى الإمام الحسن بن علي العسكري عليهم السلام / 206 / [حديث صلة الرحم، و أن صلة رحم آل محمد ص أوجب:] ..... ص : 206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[حَدِيثُ صِلَةِ الرَّحِمِ، وَ أَنَّ صِلَةَ رَحِمِ آلِ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أَوْجَبُ:]</w:t>
      </w:r>
    </w:p>
    <w:p w:rsidR="00BB266F" w:rsidRDefault="00BB266F" w:rsidP="00BB266F">
      <w:pPr>
        <w:rPr>
          <w:rFonts w:cs="Traditional Arabic"/>
          <w:color w:val="552B2B"/>
          <w:sz w:val="30"/>
          <w:szCs w:val="30"/>
          <w:rtl/>
        </w:rPr>
      </w:pPr>
      <w:r>
        <w:rPr>
          <w:rFonts w:cs="Traditional Arabic" w:hint="cs"/>
          <w:color w:val="552B2B"/>
          <w:sz w:val="30"/>
          <w:szCs w:val="30"/>
          <w:rtl/>
        </w:rPr>
        <w:t>التفسير المنسوب إلى الإمام الحسن بن علي العسكري عليهم السلام / 245 / [نجاة بني إسرائيل لإقرارهم - ولاية محمد ص و آله، و تجديدها:] ..... ص : 245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[نَجَاةُ بَنِي إِسْرَائِيلَ لِإِقْرَارِهِمْ- وَلَايَةَ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وَ آلِهِ، وَ تَجْدِيدِهَا:]</w:t>
      </w:r>
    </w:p>
    <w:p w:rsidR="00BB266F" w:rsidRDefault="00BB266F" w:rsidP="00BB266F">
      <w:pPr>
        <w:rPr>
          <w:rFonts w:cs="Traditional Arabic"/>
          <w:color w:val="552B2B"/>
          <w:sz w:val="30"/>
          <w:szCs w:val="30"/>
          <w:rtl/>
        </w:rPr>
      </w:pPr>
      <w:r>
        <w:rPr>
          <w:rFonts w:cs="Traditional Arabic" w:hint="cs"/>
          <w:color w:val="552B2B"/>
          <w:sz w:val="30"/>
          <w:szCs w:val="30"/>
          <w:rtl/>
        </w:rPr>
        <w:t>التفسير المنسوب إلى الإمام الحسن بن علي العسكري عليهم السلام / 329 / [في أن الوالدين محمد ص و علي ع:] ..... ص : 329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[في أن الوالدين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و علي ع:]</w:t>
      </w:r>
    </w:p>
    <w:p w:rsidR="00BB266F" w:rsidRDefault="00BB266F" w:rsidP="00BB266F">
      <w:pPr>
        <w:rPr>
          <w:rFonts w:cs="Traditional Arabic"/>
          <w:color w:val="552B2B"/>
          <w:sz w:val="30"/>
          <w:szCs w:val="30"/>
          <w:rtl/>
        </w:rPr>
      </w:pPr>
      <w:r>
        <w:rPr>
          <w:rFonts w:cs="Traditional Arabic" w:hint="cs"/>
          <w:color w:val="552B2B"/>
          <w:sz w:val="30"/>
          <w:szCs w:val="30"/>
          <w:rtl/>
        </w:rPr>
        <w:t>الجمان فى تشبيهات القرآن(ترجمه) / 248 / [تشبيه در سوره محمد(ص)]</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[تشبيه در سوره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مجمع البيان في تفسير القرآن / ج‏2 / 850 / [فصل في ذكر ما جاء في اسم محمد ص‏] ..... ص : 850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[فصل في ذكر ما جاء في اسم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ترجمه تفسير مجمع البيان / ج‏4 / 280 / فصل: در بيان آنچه درباره اسم محمد(ص) آمده. ..... ص : 280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فصل: در بيان آنچه درباره اسم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آمده.</w:t>
      </w:r>
    </w:p>
    <w:p w:rsidR="00BB266F" w:rsidRDefault="00BB266F" w:rsidP="00BB266F">
      <w:pPr>
        <w:rPr>
          <w:rFonts w:cs="Traditional Arabic"/>
          <w:color w:val="552B2B"/>
          <w:sz w:val="30"/>
          <w:szCs w:val="30"/>
          <w:rtl/>
        </w:rPr>
      </w:pPr>
      <w:r>
        <w:rPr>
          <w:rFonts w:cs="Traditional Arabic" w:hint="cs"/>
          <w:color w:val="552B2B"/>
          <w:sz w:val="30"/>
          <w:szCs w:val="30"/>
          <w:rtl/>
        </w:rPr>
        <w:t>ترجمه تفسير مجمع البيان / ج‏23 / 33 / سوره مباركه محمد(ص) ..... ص : 33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سوره مباركه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كشف الاسرار و عدة الابرار / ج‏9 / 173 / سوره محمد(ص) ..... ص : 173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رحمة من الرحمن فى تفسير و اشارات القرآن / ج‏1 / 374 / مكانه محمد(ص) ..... ص : 374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[مكانه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رحمة من الرحمن فى تفسير و اشارات القرآن / ج‏4 / 253 / تحقيق: من أي حقيقة نودي محمد ص قف إن ربك يصلي ..... ص : 253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[تحقيق: من أي حقيقة نودي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قف إن ربك يصلي‏]</w:t>
      </w:r>
    </w:p>
    <w:p w:rsidR="00BB266F" w:rsidRDefault="00BB266F" w:rsidP="00BB266F">
      <w:pPr>
        <w:rPr>
          <w:rFonts w:cs="Traditional Arabic"/>
          <w:color w:val="552B2B"/>
          <w:sz w:val="30"/>
          <w:szCs w:val="30"/>
          <w:rtl/>
        </w:rPr>
      </w:pPr>
      <w:r>
        <w:rPr>
          <w:rFonts w:cs="Traditional Arabic" w:hint="cs"/>
          <w:color w:val="552B2B"/>
          <w:sz w:val="30"/>
          <w:szCs w:val="30"/>
          <w:rtl/>
        </w:rPr>
        <w:t>سعد السعود / النص / 38 / فصل في إنجاز الوعد من قبل الله لنبينا محمد ص ..... ص : 38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فصل [في إنجاز الوعد من قبل اللّه لنبيّنا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تأويل الآيات الظاهرة في فضائل العترة الطاهرة / 567 / سورة محمد ص و ما فيها من الآيات في الأئمة الهداة</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و ما فيها من الآيات في الأئمة الهداة</w:t>
      </w:r>
    </w:p>
    <w:p w:rsidR="00BB266F" w:rsidRDefault="00BB266F" w:rsidP="00BB266F">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ج‏7 / 130 / باب 7 آخر فيه ذكر كثرة أمة محمد ص في القيامة و عدد صفوف الناس فيها و حملة العرش فيها ..... ص : 130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باب 7 آخر فيه ذكر كثرة أمة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في القيامة و عدد صفوف الناس فيها و حملة العرش فيها</w:t>
      </w:r>
    </w:p>
    <w:p w:rsidR="00BB266F" w:rsidRDefault="00BB266F" w:rsidP="00BB266F">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ج‏23 / 167 / باب 8 أن آل يس آل محمد ص ..... ص : 167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باب 8 أن آل يس آل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بحار الأنوار الجامعة لدرر أخبار الأئمة الأطهار / ج‏89 / 303 / باب 69 فضائل سورة محمد ص ..... ص : 303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باب 69 فضائل سورة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p>
    <w:p w:rsidR="00BB266F" w:rsidRDefault="00BB266F" w:rsidP="00BB266F">
      <w:pPr>
        <w:rPr>
          <w:rFonts w:cs="Traditional Arabic"/>
          <w:color w:val="552B2B"/>
          <w:sz w:val="30"/>
          <w:szCs w:val="30"/>
          <w:rtl/>
        </w:rPr>
      </w:pPr>
      <w:r>
        <w:rPr>
          <w:rFonts w:cs="Traditional Arabic" w:hint="cs"/>
          <w:color w:val="552B2B"/>
          <w:sz w:val="30"/>
          <w:szCs w:val="30"/>
          <w:rtl/>
        </w:rPr>
        <w:t>بحار الأنوار الجامعة لدرر أخبار الأئمة الأطهار / ج‏108 / 99 / الباب السابع ذكر كثرة امة محمد(ص) في القيامة، و عدد صفوف الناس فيها، و حملة العرش فيها، و فيه: 6 - أحاديث ..... ص : 99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الباب السابع ذكر كثرة امة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في القيامة، و عدد صفوف الناس فيها، و حملة العرش فيها، و فيه: 6- أحاديث‏</w:t>
      </w:r>
    </w:p>
    <w:p w:rsidR="00BB266F" w:rsidRDefault="00BB266F" w:rsidP="00BB266F">
      <w:pPr>
        <w:rPr>
          <w:rFonts w:cs="Traditional Arabic"/>
          <w:color w:val="552B2B"/>
          <w:sz w:val="30"/>
          <w:szCs w:val="30"/>
          <w:rtl/>
        </w:rPr>
      </w:pPr>
      <w:r>
        <w:rPr>
          <w:rFonts w:cs="Traditional Arabic" w:hint="cs"/>
          <w:color w:val="552B2B"/>
          <w:sz w:val="30"/>
          <w:szCs w:val="30"/>
          <w:rtl/>
        </w:rPr>
        <w:t>بيان السعادة فى مقامات العبادة / ج‏2 / 398 / بيان ردع الشياطين بتولد عيسى(ع) و محمد(ص) عن السماوات ..... ص : 398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بيان ردع الشّياطين بتولّد عيسى (ع)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عن السّماوات‏</w:t>
      </w:r>
    </w:p>
    <w:p w:rsidR="00BB266F" w:rsidRDefault="00BB266F" w:rsidP="00BB266F">
      <w:pPr>
        <w:rPr>
          <w:rFonts w:cs="Traditional Arabic"/>
          <w:color w:val="552B2B"/>
          <w:sz w:val="30"/>
          <w:szCs w:val="30"/>
          <w:rtl/>
        </w:rPr>
      </w:pPr>
      <w:r>
        <w:rPr>
          <w:rFonts w:cs="Traditional Arabic" w:hint="cs"/>
          <w:color w:val="552B2B"/>
          <w:sz w:val="30"/>
          <w:szCs w:val="30"/>
          <w:rtl/>
        </w:rPr>
        <w:t>بيان السعادة فى مقامات العبادة / ج‏3 / 121 / تطبيق أجزاء المثل بالممثل له على الاحتمالات الاربعة عشر فيه على عدد آل محمد(ص) ..... ص : 121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تطبيق أجزاء المثل بالممثّل له على الاحتمالات الاربعة عشر فيه على عدد آل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ترجمه تفسير بيان السعادة فى مقامات العبادة / ج‏3 / 276 / تحقيق شرافت كسانى كه در مباهله با محمد(ص) بودند. ..... ص : 276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تحقيق شرافت كسانى كه در مباهله 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بودند.</w:t>
      </w:r>
    </w:p>
    <w:p w:rsidR="00BB266F" w:rsidRDefault="00BB266F" w:rsidP="00BB266F">
      <w:pPr>
        <w:rPr>
          <w:rFonts w:cs="Traditional Arabic"/>
          <w:color w:val="552B2B"/>
          <w:sz w:val="30"/>
          <w:szCs w:val="30"/>
          <w:rtl/>
        </w:rPr>
      </w:pPr>
      <w:r>
        <w:rPr>
          <w:rFonts w:cs="Traditional Arabic" w:hint="cs"/>
          <w:color w:val="552B2B"/>
          <w:sz w:val="30"/>
          <w:szCs w:val="30"/>
          <w:rtl/>
        </w:rPr>
        <w:t>التفسير الكاشف / ج‏6 / 208 / هل ظلم محمد(ص) بني قريظة: ..... ص : 208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هل ظلم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بني قريظة:</w:t>
      </w:r>
    </w:p>
    <w:p w:rsidR="00BB266F" w:rsidRDefault="00BB266F" w:rsidP="00BB266F">
      <w:pPr>
        <w:rPr>
          <w:rFonts w:cs="Traditional Arabic"/>
          <w:color w:val="552B2B"/>
          <w:sz w:val="30"/>
          <w:szCs w:val="30"/>
          <w:rtl/>
        </w:rPr>
      </w:pPr>
      <w:r>
        <w:rPr>
          <w:rFonts w:cs="Traditional Arabic" w:hint="cs"/>
          <w:color w:val="552B2B"/>
          <w:sz w:val="30"/>
          <w:szCs w:val="30"/>
          <w:rtl/>
        </w:rPr>
        <w:t>تفسير المنار / ج‏11 / 191 / القول الحق في استعداد محمد(ص) للنبوة ..... ص : 191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القول الحق في استعداد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للنبوة</w:t>
      </w:r>
    </w:p>
    <w:p w:rsidR="00BB266F" w:rsidRDefault="00BB266F" w:rsidP="00BB266F">
      <w:pPr>
        <w:rPr>
          <w:rFonts w:cs="Traditional Arabic"/>
          <w:color w:val="552B2B"/>
          <w:sz w:val="30"/>
          <w:szCs w:val="30"/>
          <w:rtl/>
        </w:rPr>
      </w:pPr>
      <w:r>
        <w:rPr>
          <w:rFonts w:cs="Traditional Arabic" w:hint="cs"/>
          <w:color w:val="552B2B"/>
          <w:sz w:val="30"/>
          <w:szCs w:val="30"/>
          <w:rtl/>
        </w:rPr>
        <w:t>تفسير المنار / ج‏12 / 205 / الفصل الاول في رسالة محمد(ص) ..... ص : 205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الفصل الاول في رسالة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حجة التفاسير و بلاغ الإكسير / مقدمه‏اول / 183 / ابراهيم، امت محمد(ص) را مسلمين ناميد ..... ص : 183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ابراهيم، امت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را مسلمين ناميد</w:t>
      </w:r>
    </w:p>
    <w:p w:rsidR="00BB266F" w:rsidRDefault="00BB266F" w:rsidP="00BB266F">
      <w:pPr>
        <w:rPr>
          <w:rFonts w:cs="Traditional Arabic"/>
          <w:color w:val="552B2B"/>
          <w:sz w:val="30"/>
          <w:szCs w:val="30"/>
          <w:rtl/>
        </w:rPr>
      </w:pPr>
      <w:r>
        <w:rPr>
          <w:rFonts w:cs="Traditional Arabic" w:hint="cs"/>
          <w:color w:val="552B2B"/>
          <w:sz w:val="30"/>
          <w:szCs w:val="30"/>
          <w:rtl/>
        </w:rPr>
        <w:t>حجة التفاسير و بلاغ الإكسير / مقدمه‏اول / 330 / شباهت محمد(ص) به موسى(ع) ..... ص : 330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شباهت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به موسى (ع)</w:t>
      </w:r>
    </w:p>
    <w:p w:rsidR="00BB266F" w:rsidRDefault="00BB266F" w:rsidP="00BB266F">
      <w:pPr>
        <w:rPr>
          <w:rFonts w:cs="Traditional Arabic"/>
          <w:color w:val="552B2B"/>
          <w:sz w:val="30"/>
          <w:szCs w:val="30"/>
          <w:rtl/>
        </w:rPr>
      </w:pPr>
      <w:r>
        <w:rPr>
          <w:rFonts w:cs="Traditional Arabic" w:hint="cs"/>
          <w:color w:val="552B2B"/>
          <w:sz w:val="30"/>
          <w:szCs w:val="30"/>
          <w:rtl/>
        </w:rPr>
        <w:t>حجة التفاسير و بلاغ الإكسير / مقدمه‏اول / 330 / مقايسه بين محمد(ص) و موسى(ع) ..... ص : 330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مقايسه بين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موسى (ع)</w:t>
      </w:r>
    </w:p>
    <w:p w:rsidR="00BB266F" w:rsidRDefault="00BB266F" w:rsidP="00BB266F">
      <w:pPr>
        <w:rPr>
          <w:rFonts w:cs="Traditional Arabic"/>
          <w:color w:val="552B2B"/>
          <w:sz w:val="30"/>
          <w:szCs w:val="30"/>
          <w:rtl/>
        </w:rPr>
      </w:pPr>
      <w:r>
        <w:rPr>
          <w:rFonts w:cs="Traditional Arabic" w:hint="cs"/>
          <w:color w:val="552B2B"/>
          <w:sz w:val="30"/>
          <w:szCs w:val="30"/>
          <w:rtl/>
        </w:rPr>
        <w:t>حجة التفاسير و بلاغ الإكسير / ج‏5 / 106 / موسى(ع) و توراة و محمد(ص) و قرآن ..... ص : 106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موسى (ع) و توراة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قرآن‏</w:t>
      </w:r>
    </w:p>
    <w:p w:rsidR="00BB266F" w:rsidRDefault="00BB266F" w:rsidP="00BB266F">
      <w:pPr>
        <w:rPr>
          <w:rFonts w:cs="Traditional Arabic"/>
          <w:color w:val="552B2B"/>
          <w:sz w:val="30"/>
          <w:szCs w:val="30"/>
          <w:rtl/>
        </w:rPr>
      </w:pPr>
      <w:r>
        <w:rPr>
          <w:rFonts w:cs="Traditional Arabic" w:hint="cs"/>
          <w:color w:val="552B2B"/>
          <w:sz w:val="30"/>
          <w:szCs w:val="30"/>
          <w:rtl/>
        </w:rPr>
        <w:t>تفسير عاملى / ج‏7 / 537 / سوره محمد ص ..... ص : 537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p>
    <w:p w:rsidR="00BB266F" w:rsidRDefault="00BB266F" w:rsidP="00BB266F">
      <w:pPr>
        <w:rPr>
          <w:rFonts w:cs="Traditional Arabic"/>
          <w:color w:val="552B2B"/>
          <w:sz w:val="30"/>
          <w:szCs w:val="30"/>
          <w:rtl/>
        </w:rPr>
      </w:pPr>
      <w:r>
        <w:rPr>
          <w:rFonts w:cs="Traditional Arabic" w:hint="cs"/>
          <w:color w:val="552B2B"/>
          <w:sz w:val="30"/>
          <w:szCs w:val="30"/>
          <w:rtl/>
        </w:rPr>
        <w:t>تفسير جامع / ج‏1 / 172 / باب حطه محمد(ص) و آل او ميباشد ..... ص : 172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باب حطه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آل او ميباشد</w:t>
      </w:r>
    </w:p>
    <w:p w:rsidR="00BB266F" w:rsidRDefault="00BB266F" w:rsidP="00BB266F">
      <w:pPr>
        <w:rPr>
          <w:rFonts w:cs="Traditional Arabic"/>
          <w:color w:val="552B2B"/>
          <w:sz w:val="30"/>
          <w:szCs w:val="30"/>
          <w:rtl/>
        </w:rPr>
      </w:pPr>
      <w:r>
        <w:rPr>
          <w:rFonts w:cs="Traditional Arabic" w:hint="cs"/>
          <w:color w:val="552B2B"/>
          <w:sz w:val="30"/>
          <w:szCs w:val="30"/>
          <w:rtl/>
        </w:rPr>
        <w:t>تفسير جامع / ج‏1 / 212 / انتظار يهوديان بظهور محمد(ص) ..... ص : 212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انتظار يهوديان بظهور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تفسير جامع / ج‏1 / 213 / توسل جستن يهوديان بر محمد(ص) و آل او ..... ص : 213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توسل جستن يهوديان بر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آل او</w:t>
      </w:r>
    </w:p>
    <w:p w:rsidR="00BB266F" w:rsidRDefault="00BB266F" w:rsidP="00BB266F">
      <w:pPr>
        <w:rPr>
          <w:rFonts w:cs="Traditional Arabic"/>
          <w:color w:val="552B2B"/>
          <w:sz w:val="30"/>
          <w:szCs w:val="30"/>
          <w:rtl/>
        </w:rPr>
      </w:pPr>
      <w:r>
        <w:rPr>
          <w:rFonts w:cs="Traditional Arabic" w:hint="cs"/>
          <w:color w:val="552B2B"/>
          <w:sz w:val="30"/>
          <w:szCs w:val="30"/>
          <w:rtl/>
        </w:rPr>
        <w:t>تفسير جامع / ج‏1 / 216 / توسل جستن بآل محمد(ص) ..... ص : 216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توسل جستن بآل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تفسير جامع / ج‏6 / 332 / سوره محمد(ص) ..... ص : 332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سوره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ترجمه تفسير الميزان / ج‏1 / 445 / امت محمد(ص) چه كسانى هستند؟ ..... ص : 445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[امت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چه كسانى هستند؟]</w:t>
      </w:r>
    </w:p>
    <w:p w:rsidR="00BB266F" w:rsidRDefault="00BB266F" w:rsidP="00BB266F">
      <w:pPr>
        <w:rPr>
          <w:rFonts w:cs="Traditional Arabic"/>
          <w:color w:val="552B2B"/>
          <w:sz w:val="30"/>
          <w:szCs w:val="30"/>
          <w:rtl/>
        </w:rPr>
      </w:pPr>
      <w:r>
        <w:rPr>
          <w:rFonts w:cs="Traditional Arabic" w:hint="cs"/>
          <w:color w:val="552B2B"/>
          <w:sz w:val="30"/>
          <w:szCs w:val="30"/>
          <w:rtl/>
        </w:rPr>
        <w:t>ترجمه تفسير الميزان / ج‏7 / 214 / رواياتى در ذيل آيه مربوط به نزول بلا بر امت محمد(ص) و بيان اختلاف و عدم اعتبار اين روايات ..... ص : 214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[رواياتى در ذيل آيه مربوط به نزول بلا بر امت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بيان اختلاف و عدم اعتبار اين روايات‏]</w:t>
      </w:r>
    </w:p>
    <w:p w:rsidR="00BB266F" w:rsidRDefault="00BB266F" w:rsidP="00BB266F">
      <w:pPr>
        <w:rPr>
          <w:rFonts w:cs="Traditional Arabic"/>
          <w:color w:val="552B2B"/>
          <w:sz w:val="30"/>
          <w:szCs w:val="30"/>
          <w:rtl/>
        </w:rPr>
      </w:pPr>
      <w:r>
        <w:rPr>
          <w:rFonts w:cs="Traditional Arabic" w:hint="cs"/>
          <w:color w:val="552B2B"/>
          <w:sz w:val="30"/>
          <w:szCs w:val="30"/>
          <w:rtl/>
        </w:rPr>
        <w:t>ترجمه تفسير الميزان / ج‏10 / 213 / بيان نادرستى سخن يكى از مفسرين كه از جمله: يمتعكم متاعا حسنا نجات امت محمد(ص) از عذاب انقراض را استفاده كرده است ..... ص : 213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[بيان نادرستى سخن يكى از مفسرين كه از جمله:</w:t>
      </w:r>
      <w:r>
        <w:rPr>
          <w:rFonts w:cs="Traditional Arabic" w:hint="cs"/>
          <w:color w:val="006A0F"/>
          <w:sz w:val="30"/>
          <w:szCs w:val="30"/>
          <w:rtl/>
        </w:rPr>
        <w:t>" يُمَتِّعْكُمْ مَتاعاً حَسَناً"</w:t>
      </w:r>
      <w:r>
        <w:rPr>
          <w:rFonts w:cs="Traditional Arabic" w:hint="cs"/>
          <w:color w:val="465BFF"/>
          <w:sz w:val="30"/>
          <w:szCs w:val="30"/>
          <w:rtl/>
        </w:rPr>
        <w:t xml:space="preserve"> نجات امت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از عذاب انقراض را استفاده كرده است‏]</w:t>
      </w:r>
    </w:p>
    <w:p w:rsidR="00BB266F" w:rsidRDefault="00BB266F" w:rsidP="00BB266F">
      <w:pPr>
        <w:rPr>
          <w:rFonts w:cs="Traditional Arabic"/>
          <w:color w:val="552B2B"/>
          <w:sz w:val="30"/>
          <w:szCs w:val="30"/>
          <w:rtl/>
        </w:rPr>
      </w:pPr>
      <w:r>
        <w:rPr>
          <w:rFonts w:cs="Traditional Arabic" w:hint="cs"/>
          <w:color w:val="552B2B"/>
          <w:sz w:val="30"/>
          <w:szCs w:val="30"/>
          <w:rtl/>
        </w:rPr>
        <w:t>ترجمه تفسير الميزان / ج‏10 / 268 / روايتى در مورد تقسيم امت محمد(ص) در روز قيامت به سه دسته و حبط اعمال دو دسته از آنان ..... ص : 268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[روايتى در مورد تقسيم امت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در روز قيامت به سه دسته و حبط اعمال دو دسته از آنان‏]</w:t>
      </w:r>
    </w:p>
    <w:p w:rsidR="00BB266F" w:rsidRDefault="00BB266F" w:rsidP="00BB266F">
      <w:pPr>
        <w:rPr>
          <w:rFonts w:cs="Traditional Arabic"/>
          <w:color w:val="552B2B"/>
          <w:sz w:val="30"/>
          <w:szCs w:val="30"/>
          <w:rtl/>
        </w:rPr>
      </w:pPr>
      <w:r>
        <w:rPr>
          <w:rFonts w:cs="Traditional Arabic" w:hint="cs"/>
          <w:color w:val="552B2B"/>
          <w:sz w:val="30"/>
          <w:szCs w:val="30"/>
          <w:rtl/>
        </w:rPr>
        <w:t>تفسير نمونه / ج‏3 / 75 / چه كسى با صداى بلند گفت محمد(ص) كشته شد؟ ..... ص : 75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چه كسى با صداى بلند گفت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كشته شد؟</w:t>
      </w:r>
    </w:p>
    <w:p w:rsidR="00BB266F" w:rsidRDefault="00BB266F" w:rsidP="00BB266F">
      <w:pPr>
        <w:rPr>
          <w:rFonts w:cs="Traditional Arabic"/>
          <w:color w:val="552B2B"/>
          <w:sz w:val="30"/>
          <w:szCs w:val="30"/>
          <w:rtl/>
        </w:rPr>
      </w:pPr>
      <w:r>
        <w:rPr>
          <w:rFonts w:cs="Traditional Arabic" w:hint="cs"/>
          <w:color w:val="552B2B"/>
          <w:sz w:val="30"/>
          <w:szCs w:val="30"/>
          <w:rtl/>
        </w:rPr>
        <w:t>تفسير نمونه / ج‏21 / 387 / (47) سوره محمد ص اين سوره در مدينه نازل شده و 38 آيه است ..... ص : 387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(47) سوره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اين سوره در مدينه نازل شده و 38 آيه است‏</w:t>
      </w:r>
    </w:p>
    <w:p w:rsidR="00BB266F" w:rsidRDefault="00BB266F" w:rsidP="00BB266F">
      <w:pPr>
        <w:rPr>
          <w:rFonts w:cs="Traditional Arabic"/>
          <w:color w:val="552B2B"/>
          <w:sz w:val="30"/>
          <w:szCs w:val="30"/>
          <w:rtl/>
        </w:rPr>
      </w:pPr>
      <w:r>
        <w:rPr>
          <w:rFonts w:cs="Traditional Arabic" w:hint="cs"/>
          <w:color w:val="552B2B"/>
          <w:sz w:val="30"/>
          <w:szCs w:val="30"/>
          <w:rtl/>
        </w:rPr>
        <w:t>تفسير نمونه / ج‏21 / 388 / محتواى سوره محمد(ص) ..... ص : 388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محتواى سوره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الفرقان فى تفسير القرآن بالقرآن و السنه / ج‏14 / 312 / سفينة نوح(ع) و أهل بيت محمد(ص): ..... ص : 312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سفينة نوح (ع) و أهل بيت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ارشاد الاذهان الى تفسير القرآن / 512 / سورة محمد(ص) مدنية، عدد آياتها 38 آية</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سورة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مدنية، عدد آياتها 38 آية</w:t>
      </w:r>
    </w:p>
    <w:p w:rsidR="00BB266F" w:rsidRDefault="00BB266F" w:rsidP="00BB266F">
      <w:pPr>
        <w:rPr>
          <w:rFonts w:cs="Traditional Arabic"/>
          <w:color w:val="552B2B"/>
          <w:sz w:val="30"/>
          <w:szCs w:val="30"/>
          <w:rtl/>
        </w:rPr>
      </w:pPr>
      <w:r>
        <w:rPr>
          <w:rFonts w:cs="Traditional Arabic" w:hint="cs"/>
          <w:color w:val="552B2B"/>
          <w:sz w:val="30"/>
          <w:szCs w:val="30"/>
          <w:rtl/>
        </w:rPr>
        <w:t>باستان شناسى و جغرافياى تاريخى قصص قرآن / متن / 414 / پيشگويى ارمياى نبى(ع) راجع به نبوت حضرت محمد(ص) ..... ص : 414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پيشگويى ارمياى نبى (ع) راجع به نبوت حضرت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باستان شناسى و جغرافياى تاريخى قصص قرآن / متن / 426 / پيشگويى اشعياء درباره حضرت محمد(ص) ..... ص : 426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پيشگويى اشعياء درباره حضرت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باستان شناسى و جغرافياى تاريخى قصص قرآن / متن / 437 / پيشگويى حبقوق از حضرت محمد(ص) ..... ص : 437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پيشگويى حبقوق از حضرت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ج‏1 / 102 / 7. محمد(ص) ..... ص : 102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7.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ج‏1 / 144 / 3. محمد(ص) ..... ص : 144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3.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ج‏1 / 147 / 19. قبول قضاوت محمد(ص) ..... ص : 147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19. قبول قضاوت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ج‏1 / 176 / محمد(ص) در آخرت ..... ص : 176</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در آخرت‏</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ج‏1 / 218 / آرامش‏بخشى به محمد(ص) ..... ص : 218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آرامش‏بخشى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ج‏1 / 227 / آرامش محمد(ص) ..... ص : 227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آرامش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ج‏1 / 298 / محمد(ص) و آزادى ..... ص : 298</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آزادى‏</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ج‏1 / 324 / آسانى تلاوت بر محمد(ص) ..... ص : 324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آسانى تلاوت بر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ج‏1 / 395 / آمادگى نظامى براى غزوه احد همين مدخل، محمد(ص) و آمادگى نظامى ..... ص : 395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آمادگى نظامى براى غزوه احد همين مدخل،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آمادگى نظامى‏</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ج‏1 / 398 / محمد(ص) و آمادگى نظامى ..... ص : 398</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آمادگى نظامى‏</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ج‏1 / 409 / آوارگى محمد(ص) ..... ص : 409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آوارگى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77 / ابراهيم(ع) و محمد(ص) ..... ص : 77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ابراهيم (ع)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198 / محمد(ص) و ابن‏سبيل همين مدخل، حقوق ابن‏سبيل ..... ص : 198</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ابن‏سبيل همين مدخل، حقوق ابن‏سبيل‏</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221 / 4. رؤياى محمد(ص) ..... ص : 221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4. رؤياى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ج‏2 / 233 / 11. محمد(ص) ..... ص : 233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11.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236 / اتمام حجت محمد(ص) ..... ص : 236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اتمام حجّت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236 / اتمام حجت محمد(ص) و عذاب ..... ص : 236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اتمام حجّت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عذاب‏</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236 / اتمام حجت محمد(ص) و عذاب انسان‏ها ..... ص : 236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اتمام حجّت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عذاب انسان‏ها</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236 / اتمام حجت محمد(ص) و عذاب كافران صدر اسلام ..... ص : 236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اتمام حجّت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عذاب كافران صدر اسلام‏</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237 / اتمام حجت محمد(ص) و عذاب منافقان ..... ص : 237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اتمام حجّت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عذاب منافقان‏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237 / موارد اتمام حجت محمد(ص) ..... ص : 237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موارد اتمام حجّت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240 / 4. مشركان همين مدخل، موارد اتمام‏حجت محمد(ص)، كافران صدر اسلام ..... ص : 240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4. مشركان همين مدخل، موارد اتمام‏حجّت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كافران صدر اسلام‏</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240 / موانع اتمام‏حجت محمد(ص) همين مدخل، موانع اتمام‏حجت ..... ص : 240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موانع اتمام‏حجّت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موانع اتمام‏حجّت‏</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279 / احبار و محمد(ص) ..... ص : 279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احبار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289 / احباط عمل دشمنان محمد(ص) همين مدخل، عوامل احباط ..... ص : 289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احباط عمل دشمنان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عوامل احباط</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290 / 6. دشمنى با محمد(ص) ..... ص : 290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6. دشمنى 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295 / احتجاج با اهل‏كتاب همين مدخل، احتجاج خدا، احتجاج محمد(ص) ..... ص : 295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احتجاج با اهل‏كتاب همين مدخل، احتجاج خدا، احتجاج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296 / احتجاج با كافران همين مدخل، احتجاج انبيا، احتجاج خدا، احتجاج محمد(ص)، احتجاج نوح(ع)، احتجاج هود(ع)، احتجاج يوسف(ع) ..... ص : 296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احتجاج با كافران همين مدخل، احتجاج انبيا، احتجاج خدا، احتجاج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احتجاج نوح (ع)، احتجاج هود (ع)، احتجاج يوسف (ع)</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296 / احتجاج با محمد(ص) همين مدخل، احتجاج اشراف صدر اسلام، احتجاج اهل‏كتاب، احتجاج كافران، احتجاج مشركان ..... ص : 296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احتجاج 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احتجاج اشراف صدر اسلام، احتجاج اهل‏كتاب، احتجاج كافران، احتجاج مشركان‏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296 / احتجاج با مسيحيان همين مدخل، احتجاج خدا، احتجاج محمد(ص)، احتجاج يهود ..... ص : 296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احتجاج با مسيحيان همين مدخل، احتجاج خدا، احتجاج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احتجاج يهود</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296 / احتجاج با مشركان همين مدخل، احتجاج خدا، احتجاج حبيب نجار، احتجاج محمد(ص)، احتجاج هود(ع)، احتجاج يوسف(ع) ..... ص : 296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احتجاج با مشركان همين مدخل، احتجاج خدا، احتجاج حبيب نجّار، احتجاج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احتجاج هود (ع)، احتجاج يوسف (ع)</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ج‏2 / 296 / احتجاج با مكذبان معاد همين مدخل، احتجاج خدا، احتجاج محمد(ص) ..... ص : 296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احتجاج با مكذّبان معاد همين مدخل، احتجاج خدا، احتجاج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296 / احتجاج با يهود همين مدخل، احتجاج محمد(ص)، احتجاج مسيحيان ..... ص : 296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احتجاج با يهود همين مدخل، احتجاج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احتجاج مسيحيان‏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311 / احتجاج محمد(ص) ..... ص : 311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احتجاج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340 / احترام محمد(ص) ..... ص : 340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احترام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366 / فرماندهى در غزوه احد همين مدخل، محمد(ص) و غزوه احد ..... ص : 366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فرماندهى در غزوه احد همين مدخل،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غزوه احد</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367 / محمد(ص) و غزوه احد ..... ص : 367</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غزوه احد</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382 / محمد(ص) در غزوه احزاب ..... ص : 382</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در غزوه احزاب‏</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399 / احسان همسران محمد(ص) ..... ص : 399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احسان همسران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420 / اختصاصات محمد(ص) محمد(ص) ..... ص : 420</w:t>
      </w:r>
    </w:p>
    <w:p w:rsidR="00BB266F" w:rsidRDefault="00BB266F" w:rsidP="00BB266F">
      <w:pPr>
        <w:pStyle w:val="NormalWeb"/>
        <w:bidi/>
        <w:jc w:val="center"/>
        <w:rPr>
          <w:rFonts w:cs="Traditional Arabic"/>
          <w:color w:val="465BFF"/>
          <w:sz w:val="30"/>
          <w:szCs w:val="30"/>
          <w:rtl/>
        </w:rPr>
      </w:pPr>
      <w:r>
        <w:rPr>
          <w:rFonts w:cs="Traditional Arabic" w:hint="cs"/>
          <w:color w:val="465BFF"/>
          <w:sz w:val="30"/>
          <w:szCs w:val="30"/>
          <w:rtl/>
        </w:rPr>
        <w:t xml:space="preserve">اختصاصات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ج‏2 / 439 / 7. محمد(ص) ..... ص : 439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7.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453 / اخلاص انبيا همين مدخل، اخلاص در تبليغ، اخلاص شعيب(ع)، اخلاص صالح(ع)، اخلاص لوط(ع)، اخلاص محمد(ص)، اخلاص نوح(ع)، اخلاص هود(ع) ..... ص : 453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اخلاص انبيا همين مدخل، اخلاص در تبليغ، اخلاص شعيب (ع)، اخلاص صالح (ع)، اخلاص لوط (ع)، اخلاص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اخلاص نوح (ع)، اخلاص هود (ع)</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470 / اخلاص محمد(ص) ..... ص : 470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اخلاص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492 / ادب برخورد با محمد(ص) ..... ص : 492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ادب برخورد 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493 / آثار رعايت ادب با محمد(ص) ..... ص : 493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آثار رعايت ادب 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496 / ادب محمد(ص) ..... ص : 496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ادب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511 / اذن محمد(ص) ..... ص : 511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اذن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521 / اذيت دختران محمد(ص) همين مدخل، اذيت زنان ..... ص : 521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اذيّت دختران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اذيّت زنان‏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523 / اذيت محمد(ص) ..... ص : 523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اذيّت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524 / برخورد محمد(ص) با اذيت‏كنندگان ..... ص : 524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برخورد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با اذيّت‏كنندگان‏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525 / موجبات اذيت محمد(ص) ..... ص : 525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موجبات اذيّت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530 / اذيت‏هاى كافران صدر اسلام همين مدخل، اذيت محمد(ص) ..... ص : 530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اذيّت‏هاى كافران صدر اسلام همين مدخل، اذيّت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530 / اذيت‏هاى مشركان همين مدخل، اذيت محمد(ص) و اذيت مؤمنان ..... ص : 530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اذيّت‏هاى مشركان همين مدخل، اذيّت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اذيّت مؤمنان‏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531 / اذيت‏هاى مكذبان همين مدخل، اذيت انبيا و اذيت محمد(ص) ..... ص : 531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اذيّت‏هاى مكذّبان همين مدخل، اذيّت انبيا و اذيّت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531 / اذيت همسران محمد(ص) همين مدخل، اذيت زنان ..... ص : 531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اذيّت همسران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اذيّت زنان‏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538 / 15. پيروى از محمد(ص) ..... ص : 538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15. پيروى 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544 / 3. افترا به محمد(ص) ..... ص : 544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3. افترا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ج‏2 / 566 / 6. پندار جاودانگى محمد(ص) ..... ص : 566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6. پندار جاودانگى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ج‏3 / 52 / محمد(ص) و ارض مقدس ..... ص : 52</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ارض مقدّس‏</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64 / ازدواج با همسران محمد(ص) ..... ص : 64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ازدواج با همسران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68 / ازدواج محمد(ص) ..... ص : 68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ازدواج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147 / استعاذه محمد(ص) ..... ص : 147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استعاذه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152 / 9. محمد(ص) ..... ص : 152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9.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164 / استغاثه محمد(ص) ..... ص : 164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استغاثه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182 / استغفار محمد(ص) ..... ص : 182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استغفار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200 / استقامت محمد(ص) ..... ص : 200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استقامت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245 / استهزاى محمد(ص) ..... ص : 245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استهزاى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246 / كيفر استهزاى محمد(ص) ..... ص : 246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كيفر استهزاى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286 / 7. ايمان به محمد(ص) ..... ص : 286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7. ايمان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324 / اسماعيل(ع) و محمد(ص) ..... ص : 324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اسماعيل (ع)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364 / 17. محمد(ص) ..... ص : 364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17.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367 / اسوه‏هاى محمد(ص) ..... ص : 367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اسوه‏هاى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374 / اشراف صدر اسلام و محمد(ص) ..... ص : 374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اشراف صدر اسلام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435 / محمد(ص) و اصحاب صفه ..... ص : 435</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اصحاب صُفّه‏</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461 / محمد(ص) و اصحاب كهف ..... ص : 461</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اصحاب كهف‏</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490 / 9. مخالفت با محمد(ص) ..... ص : 490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9. مخالفت 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521 / اطاعت از محمد(ص) محمد(ص)، اطاعت از محمد(ص) ..... ص : 521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اطاعت 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اطاعت 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ج‏3 / 524 / اطاعت از وحى محمد(ص)، اطاعت محمد(ص) از وحى ..... ص : 524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اطاعت از وحى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اطاعت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از وحى‏</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532 / اطاعت محمد(ص) محمد(ص)، اطاعت محمد(ص) از وحى ..... ص : 532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اطاعت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اطاعت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از وحى‏</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541 / اطاعت واجب همين مدخل، اطاعت از خدا، اطاعت از ائمه(ع) و اطاعت از والدين، نيز انبيا، اطاعت از انبيا، محمد(ص)، اطاعت از محمد(ص) ..... ص : 541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اطاعت واجب همين مدخل، اطاعت از خدا، اطاعت از ائمّه (ع) و اطاعت از والدين، نيز انبيا، اطاعت از انبيا،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اطاعت 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ج‏3 / 542 / اطاعت همسران محمد(ص) ..... ص : 542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اطاعت همسران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42 / اطعام محمد(ص) ..... ص : 42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اطعام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51 / اعتدال محمد(ص) ..... ص : 51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اعتدال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56 / اعتصام به محمد(ص) ..... ص : 56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اعتصام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56 / آثار اعتصام به محمد(ص) ..... ص : 56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آثار اعتصام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101 / افترا به محمد(ص) ..... ص : 101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افترا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103 / آثار افترا به محمد(ص) ..... ص : 103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آثار افترا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104 / كيفر افترا به محمد(ص) ..... ص : 104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كيفر افترا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107 / افترا به همسر محمد(ص) قصه‏افك ..... ص : 107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افترا به همسر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قصّه‏افك‏</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107 / 6. دشمنان محمد(ص) همين مدخل، افتراى به محمد(ص) ..... ص : 107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6. دشمنان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همين مدخل، افتراى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108 / 15. مشركان همين مدخل، افترا به خدا، افتراى مشركان به خدا و افترا به محمد(ص) ..... ص : 108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15. مشركان همين مدخل، افترا به خدا، افتراى مشركان به خدا و افترا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108 / 16. منافقان همين مدخل، افترا به محمد(ص) ..... ص : 108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16. منافقان همين مدخل، افترا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111 / افشاگرى حفصه همين مدخل، افشاى راز محمد(ص) ..... ص : 111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افشاگرى حفصه همين مدخل، افشاى راز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114 / افشاى راز محمد(ص) ..... ص : 114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افشاى راز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116 / افشاى عمل حفصه همين مدخل، افشاى راز محمد(ص) ..... ص : 116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افشاى عمل حفصه همين مدخل، افشاى راز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121 / محمد(ص) در افق اعلى ..... ص : 121</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در افق اعلى‏</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208 / الهام به محمد(ص) ..... ص : 208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الهام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230 / 10. محمد(ص) ..... ص : 230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10.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245 / امت محمد(ص) همين مدخل، امت اسلام ..... ص : 245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امّت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امّت اسلام‏</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321 / امداد به محمد(ص) محمد(ص)، امداد به محمد(ص) ..... ص : 321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امداد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امداد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337 / محمد(ص) و امدادهاى خدا ..... ص : 337</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امدادهاى خدا</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341 / امدادهاى همسران محمد(ص) ..... ص : 341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امدادهاى همسران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368 / 4. محمد(ص) ..... ص : 368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4.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392 / امى بودن محمد(ص) ..... ص : 392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امّى بودن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ج‏4 / 393 / فلسفه امى بودن محمد(ص) ..... ص : 393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فلسفه امّى بودن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394 / رسالت محمد(ص) و اميين ..... ص : 394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رسالت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امّيّين‏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406 / اميد به فضل محمد(ص) ..... ص : 406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اميد به فضل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411 / 17. محمد(ص) ..... ص : 411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17.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414 / 2. محمد(ص) ..... ص : 414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2.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415 / 8. اطاعت از محمد(ص) ..... ص : 415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8. اطاعت 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ج‏4 / 426 / 9. محمد(ص) ..... ص : 426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9.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51 / انبيا و محمد(ص) ..... ص : 51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انبيا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103 / محمد(ص) و انبيا ..... ص : 103</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انبيا</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119 / انجيل و محمد(ص) همين مدخل، محمد(ص) در انجيل ..... ص : 119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انجيل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همين مدخل،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در انجيل‏</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119 / بشارت‏هاى انجيل همين مدخل، محمد(ص) در انجيل ..... ص : 119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بشارت‏هاى انجيل همين مدخل،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در انجيل‏</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122 / صحابه محمد(ص) در انجيل ..... ص : 122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صحابه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در انجيل‏</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124 / محمد(ص) در انجيل ..... ص : 124</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در انجيل‏</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159 / انذار مخالفان محمد(ص) ..... ص : 159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انذار مخالفان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167 / 4. مكذبان محمد(ص) ..... ص : 167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4. مكذّبان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172 / انذارهاى محمد(ص) همين مدخل، انذار اهل‏كتاب، انذار اهل‏مكه، انذار بيم‏ناكان، انذار پيروان قرآن، انذار توطئه‏گران، انذار خائفان، انذار خويشاوندان، انذار دشمنان دين، انذار متخلفان از جهاد، انذار مشركان و اولويت در انذار ..... ص : 172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انذارهاى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انذار اهل‏كتاب، انذار اهل‏مكه، انذار بيم‏ناكان، انذار پيروان قرآن، انذار توطئه‏گران، انذار خائفان، انذار خويشاوندان، انذار دشمنان دين، انذار متخلّفان از جهاد، انذار مشركان و اولويّت در انذار</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239 / 5. اطاعت از محمد(ص) ..... ص : 239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5. اطاعت 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257 / 2 - 17. جلب دعاى محمد(ص) ..... ص : 257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2- 17. جلب دعاى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ج‏5 / 311 / 1. اجابت دعوت محمد(ص) ..... ص : 311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 اجابت دعوت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320 / محمد(ص) و انبياى اولواالعزم ..... ص : 320</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انبياى اولواالعزم‏</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327 / اهانت به محمد(ص) ..... ص : 327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اهانت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331 / اهانت‏هاى منافقان همين مدخل، اهانت به محمد(ص)، اهانت به مؤمنان ..... ص : 331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اهانت‏هاى منافقان همين مدخل، اهانت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اهانت به مؤمنان‏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331 / اهانت‏هاى يهود همين مدخل، اهانت به محمد(ص) ..... ص : 331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اهانت‏هاى يهود همين مدخل، اهانت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372 / اهل‏كتاب و محمد(ص) ..... ص : 372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اهل‏كتاب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386 / 1. اعلام نبوت محمد(ص) ..... ص : 386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 اعلام نبوّت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461 / 19. اطاعت از محمد(ص) ..... ص : 461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19. اطاعت 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476 / 71. قبولى قضاوت محمد(ص) همين مدخل، آثار ايمان، اطاعت از محمد(ص) ..... ص : 476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71. قبولى قضاوت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همين مدخل، آثار ايمان، اطاعت 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491 / ايمان به محمد(ص) محمد(ص)، ايمان به محمد(ص) ..... ص : 491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ايمان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ايمان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497 / ايمان محمد(ص) ..... ص : 497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ايمان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ج‏5 / 516 / 2. اخراج محمد(ص) ..... ص : 516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2. اخراج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67 / باديه‏نشينان و محمد(ص) ..... ص : 67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باديه‏نشينان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69 / محمد(ص) و باديه‏نشينان همين مدخل، باديه‏نشينان و محمد(ص) ..... ص : 69</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و باديه‏نشينان همين مدخل، باديه‏نشينان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93 / محمد(ص) و بازار ..... ص : 93</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بازار</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98 / اهل باطل و محمد(ص) ..... ص : 98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اهل باطل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169 / محمد(ص) و غزوه بدر ..... ص : 169</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غزوه بدر</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196 / در عصر محمد(ص) ..... ص : 196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در عصر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238 / برهان محمد(ص) ..... ص : 238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برهان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ج‏6 / 242 / 3. محمد(ص) ..... ص : 242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3.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251 / بشارت به نبوت محمد(ص) همين مدخل، بشارتهاى عيسى(ع) ..... ص : 251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بشارت به نبوّت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بشارتهاى عيسى (ع)</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256 / 13. محمد(ص) ..... ص : 256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13.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265 / 5. پيروان محمد(ص) ..... ص : 265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5. پيروان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266 / 7. محمد(ص) ..... ص : 266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7.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308 / 3. به محمد(ص) ..... ص : 308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3.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328 / بنى‏اسرائيل دوران محمد(ص) ..... ص : 328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بنى‏اسرائيل دوران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386 / 9. ايمان به محمد(ص) ..... ص : 386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9. ايمان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399 / كفر بنى‏اسرائيل به محمد(ص) ..... ص : 399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كفر بنى‏اسرائيل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412 / محمد(ص) و بنى‏اسرائيل همين مدخل، بنى‏اسرائيل دوران محمد(ص) ..... ص : 412</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lastRenderedPageBreak/>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و بنى‏اسرائيل همين مدخل، بنى‏اسرائيل دوران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441 / اعتراف بنى‏قريظه همين مدخل، بنى‏قريظه و محمد(ص) ..... ص : 441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اعتراف بنى‏قريظه همين مدخل، بنى‏قريظه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441 / بنى‏قريظه و محمد(ص) ..... ص : 441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بنى‏قريظه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457 / محمد(ص) و بنى‏نضير ..... ص : 457</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بنى‏نضير</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541 / 10. اطاعت از محمد(ص) همين مدخل، موجبات بهشت، اطاعت از خدا ..... ص : 541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10. اطاعت 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موجبات بهشت، اطاعت از خدا</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541 / 15. اعتصام به محمد(ص) ..... ص : 541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15. اعتصام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ج‏6 / 545 / 23 - 7. ايمان به محمد(ص) ..... ص : 545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23- 7. ايمان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44 / بيعت با خدا همين مدخل، بيعت‏با محمد(ص) ..... ص : 44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بيعت با خدا همين مدخل، بيعت‏با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45 / بيعت با محمد(ص) ..... ص : 45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بيعت 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45 / نقض بيعت با محمد(ص) ..... ص : 45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نقض بيعت 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ج‏7 / 45 / وفاى به بيعت با محمد(ص) ..... ص : 45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وفاى به بيعت 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45 / عوامل وفاى به بيعت با محمد(ص) ..... ص : 45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عوامل وفاى به بيعت 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48 / 6. پرهيز از مخالفت با محمد(ص) ..... ص : 48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6. پرهيز از مخالفت 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49 / 6. تكذيب محمد(ص) ..... ص : 49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6. تكذيب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97 / پاداش محمد(ص) محمد(ص)، پاداش محمد(ص) ..... ص : 97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پاداش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پاداش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214 / پسران محمد(ص) ..... ص : 214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پسران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234 / محمد(ص) و تحريم پليديها ..... ص : 234</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تحريم پليديها</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236 / پناهگاه محمد(ص) ..... ص : 236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پناهگاه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239 / پناهندگى به محمد(ص) همين مدخل، قبول پناهندگى ..... ص : 239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پناهندگى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قبول پناهندگى‏</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247 / پيامبراكرم(ص) محمد(ص) ..... ص : 247</w:t>
      </w:r>
    </w:p>
    <w:p w:rsidR="00BB266F" w:rsidRDefault="00BB266F" w:rsidP="00BB266F">
      <w:pPr>
        <w:pStyle w:val="NormalWeb"/>
        <w:bidi/>
        <w:jc w:val="center"/>
        <w:rPr>
          <w:rFonts w:cs="Traditional Arabic"/>
          <w:color w:val="465BFF"/>
          <w:sz w:val="30"/>
          <w:szCs w:val="30"/>
          <w:rtl/>
        </w:rPr>
      </w:pPr>
      <w:r>
        <w:rPr>
          <w:rFonts w:cs="Traditional Arabic" w:hint="cs"/>
          <w:color w:val="465BFF"/>
          <w:sz w:val="30"/>
          <w:szCs w:val="30"/>
          <w:rtl/>
        </w:rPr>
        <w:lastRenderedPageBreak/>
        <w:t xml:space="preserve">پيامبراكرم (ص)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255 / پيروزى محمد(ص) ..... ص : 255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پيروزى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327 / تبرى محمد(ص) ..... ص : 327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تبرّى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353 / تبليغ سوء مخالفان محمد(ص) محمد(ص)، تبليغ سوء مخالفان محمد(ص) ..... ص : 353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تبليغ سوء مخالفان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تبليغ سوء مخالفان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357 / تبليغ محمد(ص) محمد(ص)، تبليغ محمد(ص) ..... ص : 357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تبليغ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تبليغ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390 / محمد(ص) و متخلفان غزوه تبوك ..... ص : 390</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متخلّفان غزوه تبوك‏</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391 / محمد(ص) و غزوه تبوك ..... ص : 391</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غزوه تبوك‏</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431 / تحيت بر محمد(ص) ..... ص : 431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تحيّت بر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433 / تحيت خدا همين مدخل، تحيت‏بر ابراهيم(ع)، تحيت بر الياس(ع)، تحيت بر انبيا، تحيت بر بهشتيان، تحيت بر متقين، تحيت بر محمد(ص)، تحيت بر موسى(ع)، تحيت بر نوح(ع)، تحيت بر هارون(ع) و تحيت بر يحيى(ع) ..... ص : 433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تحيّت خدا همين مدخل، تحيّت‏بر ابراهيم (ع)، تحيّت بر الياس (ع)، تحيّت بر انبيا، تحيّت بر بهشتيان، تحيّت بر متقين، تحيّت بر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تحيّت بر موسى (ع)، تحيّت بر نوح (ع)، تحيّت بر هارون (ع) و تحيّت بر يحيى (ع)</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433 / تحيت محمد(ص) ..... ص : 433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تحيّت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469 / تربيت محمد(ص) ..... ص : 469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تربيت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483 / تربيتهاى محمد(ص) ..... ص : 483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تربيتهاى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526 / مربيان همين مدخل، تربيتهاى ابراهيم(ع)، تربيتهاى الياس(ع)، تربيتهاى انبيا(ع)، تربيتهاى شعيب(ع)، تربيتهاى صالح(ع)، تربيتهاى عيسى(ع)، تربيتهاى لقمان(ع)، تربيتهاى لوط(ع)، تربيتهاى محمد(ص)، تربيتهاى موسى(ع)، تربيتهاى نوح(ع)، تربيتهاى هود(ع)، ..... ص : 526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مربّيان همين مدخل، تربيتهاى ابراهيم (ع)، تربيتهاى الياس (ع)، تربيتهاى انبيا (ع)، تربيتهاى شعيب (ع)، تربيتهاى صالح (ع)، تربيتهاى عيسى (ع)، تربيتهاى لقمان (ع)، تربيتهاى لوط (ع)، تربيتهاى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تربيتهاى موسى (ع)، تربيتهاى نوح (ع)، تربيتهاى هود (ع)، تربيتهاى يعقوب (ع) و منشأ تربيت‏</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532 / ترور شخصيت محمد(ص) محمد(ص) ..... ص : 532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ترور شخصيّت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534 / ترور شخصيت همسر محمد(ص) قصه افك ..... ص : 534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ترور شخصيت همسر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قصّه افك‏</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ج‏7 / 535 / ترور محمد(ص) ..... ص : 535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ترور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49 / 4. بعثت محمد(ص) ..... ص : 49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4. بعثت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50 / 12. رعايت حريم محمد(ص) ..... ص : 50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12. رعايت حريم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52 / محمد(ص) و تزكيه مردم ..... ص : 52</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تزكيه مردم‏</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74 / 13. محمد(ص) ..... ص : 74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13.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79 / تسبيح محمد(ص) همين مدخل، تسبيح‏كنندگان، محمد(ص) ..... ص : 79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تسبيح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همين مدخل، تسبيح‏كنندگان،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94 / تسليم در برابر محمد(ص) ..... ص : 94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تسليم در برابر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96 / 11. محمد(ص) ..... ص : 96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11.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142 / تشبيه رسالت محمد(ص) ..... ص : 142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تشبيه رسالت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147 / تشبيه قرب محمد(ص) ..... ص : 147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تشبيه قرب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151 / تشبيه محمد(ص) ..... ص : 151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تشبيه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ج‏8 / 171 / تضرع محمد(ص) ..... ص : 171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تضرّع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174 / تطير به محمد(ص) همين مدخل، تطير مسلمانان ..... ص : 174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تطيّر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تطيّر مسلمانان‏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181 / تعاون جبرئيل و محمد(ص) ..... ص : 181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تعاون جبرئيل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181 / تعاون صالح‏المؤمنين و محمد(ص) ..... ص : 181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تعاون صالح‏المؤمنين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182 / تعاون على(ع) و محمد(ص) همين مدخل، تعاون صالح‏المؤمنين و محمد(ص) ..... ص : 182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تعاون على (ع)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همين مدخل، تعاون صالح‏المؤمنين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182 / تعاون ملائكه و محمد(ص) ..... ص : 182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تعاون ملائكه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183 / تعاون همسران محمد(ص) ..... ص : 183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تعاون همسران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187 / تعجب از ارجاع داورى به محمد(ص) ..... ص : 187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تعجّب از ارجاع داورى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191 / تعجب از دادوستد محمد(ص) همين مدخل، تعجب از محمد(ص) ..... ص : 191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تعجّب از دادوستد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همين مدخل، تعجّب 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191 / تعجب از دشمنى با محمد(ص) همين مدخل، تعجب از دشمنى با خدا ..... ص : 191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تعجّب از دشمنى 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تعجّب از دشمنى با خدا</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193 / تعجب از غذا خوردن محمد(ص) همين مدخل، تعجب از محمد(ص) ..... ص : 193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تعجّب از غذا خوردن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همين مدخل، تعجّب 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195 / تعجب از محمد(ص) ..... ص : 195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تعجّب 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200 / تعجب قوم محمد همين مدخل، تعجب از محمد(ص) ..... ص : 200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تعجّب قوم محمّد همين مدخل، تعجّب از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202 / تعجب محمد(ص) ..... ص : 202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تعجّب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216 / محمد(ص) و تعصب ..... ص : 216</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تعصّب‏</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216 / مؤمنان و تعصب همين مدخل، محمد(ص) و تعصب ..... ص : 216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مؤمنان و تعصّب همين مدخل،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تعصّب‏</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233 / تعليم به محمد(ص) ..... ص : 233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تعليم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236 / تعليم جبرئيل همين مدخل، تعليم به محمد(ص) و تعليم قرآن ..... ص : 236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تعليم جبرئيل همين مدخل، تعليم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تعليم قرآن‏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240 / تعليم محمد(ص) ..... ص : 240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تعليم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ج‏8 / 259 / 14. شناخت محمد(ص) ..... ص : 259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14. شناخت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308 / تقرب محمد(ص) همين مدخل، مقربان، مصاديق مقربان، محمد(ص) ..... ص : 308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تقرّب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همين مدخل، مقرّبان، مصاديق مقرّبان،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317 / 22. محمد(ص) ..... ص : 317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22.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375 / تقواى محمد(ص) همين مدخل، متقين، مصاديق متقين، محمد(ص) ..... ص : 375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تقواى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همين مدخل، متّقين، مصاديق متّقين،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376 / تقواى همسران محمد(ص) همين مدخل، متقين، مصاديق متقين، همسران محمد(ص) ..... ص : 376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تقواى همسران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همين مدخل، متّقين، مصاديق متّقين، همسران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380 / 24. محمد(ص) ..... ص : 380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24.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381 / 27. همسران محمد(ص) ..... ص : 381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27. همسران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400 / 13. محمد(ص) ..... ص : 400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13.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415 / محمد(ص) و تقيه ..... ص : 415</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تقيّه‏</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ج‏8 / 434 / تكبير در نماز همين مدخل، محمد(ص) و تكبير ..... ص : 434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تكبير در نماز همين مدخل،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تكبير</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436 / محمد(ص) و تكبير ..... ص : 436</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تكبير</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444 / تكذيب محمد(ص) محمد(ص)، تكذيب محمد(ص) ..... ص : 444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تكذيب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تكذيب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493 / تلاوت آيات براى محمد(ص) همين مدخل، تلاوت قرآن، تلاوت قرآن براى محمد(ص) ..... ص : 493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تلاوت آيات براى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همين مدخل، تلاوت قرآن، تلاوت قرآن براى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509 / تلاوت قرآن براى محمد(ص) ..... ص : 509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تلاوت قرآن براى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512 / تلاوت قرآن براى همسران محمد(ص) ..... ص : 512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تلاوت قرآن براى همسران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512 / تلاوت قرآن در نماز همين مدخل، تلاوت قرآن، تلاوت‏كنندگان قرآن، محمد(ص) و مؤمنان ..... ص : 512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تلاوت قرآن در نماز همين مدخل، تلاوت قرآن، تلاوت‏كنندگان قرآن،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مؤمنان‏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512 / 1. خدا همين مدخل، تلاوت قرآن، تلاوت قرآن براى محمد(ص) ..... ص : 512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 خدا همين مدخل، تلاوت قرآن، تلاوت قرآن براى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ج‏8 / 512 / 4. محمد(ص) ..... ص : 512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4.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49 / 9. محمد(ص) ..... ص : 49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9.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58 / 16. محمد(ص) ..... ص : 58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16.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66 / 2. رهبران الهى همين مدخل، متواضعان، مصاديق متواضعان، محمد(ص)، موسى(ع)، يوسف(ع) ..... ص : 66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2. رهبران الهى همين مدخل، متواضعان، مصاديق متواضعان،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موسى (ع)، يوسف (ع)</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67 / 4. محمد(ص) ..... ص : 67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4.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68 / 4. تواضع در برابر محمد(ص) ..... ص : 68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4. تواضع در برابر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91 / 7. محمد(ص) ..... ص : 91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7.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92 / 5. محمد(ص) همين مدخل، دعوت‏شدگان به توبه، بندگان ..... ص : 92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5.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دعوت‏شدگان به توبه، بندگان‏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103 / 14. توطئه عليه محمد(ص) همين مدخل، موارد توبه، افشاى راز ..... ص : 103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14. توطئه عليه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موارد توبه، افشاى راز</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ج‏9 / 117 / احتجاج براى توحيد ابراهيم(ع)، احتجاج ابراهيم(ع) و احتجاج، احتجاج انبيا، احتجاج حبيب‏نجار، احتجاج خدا و احتجاج محمد(ص) ..... ص : 117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احتجاج براى توحيد ابراهيم (ع)، احتجاج ابراهيم (ع) و احتجاج، احتجاج انبيا، احتجاج حبيب‏نجّار، احتجاج خدا و احتجاج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180 / توحيد محمد(ص) همين مدخل، موحدان، مصاديق موحدان، محمد(ص) ..... ص : 180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توحيد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همين مدخل، موحّدان، مصاديق موحّدان،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185 / 2. انسانها همين مدخل، دعوت‏كنندگان به توحيد، انبيا، خدا، قرآن و محمد(ص) ..... ص : 185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2. انسانها همين مدخل، دعوت‏كنندگان به توحيد، انبيا، خدا، قرآن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185 / 3. اهل‏كتاب همين مدخل، دعوت‏كنندگان به توحيد، خدا، محمد(ص) و مسلمانان ..... ص : 185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3. اهل‏كتاب همين مدخل، دعوت‏كنندگان به توحيد، خدا،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مسلمانان‏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185 / 14. كافران صدر اسلام همين مدخل، دعوت‏كنندگان به توحيد، محمد(ص) ..... ص : 185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14. كافران صدر اسلام همين مدخل، دعوت‏كنندگان به توحيد،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185 / 15. محمد(ص) همين مدخل، دعوت‏كنندگان به توحيد، خدا ..... ص : 185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15.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دعوت‏كنندگان به توحيد، خدا</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185 / 16. مشركان همين مدخل، دعوت‏كنندگان به توحيد، اصحاب كهف، الياس(ع)، انبيا، حبيب‏نجار، شعيب(ع)، صالح(ع)، محمد(ص)، موسى(ع)، نوح(ع)، هود(ع) و يوسف(ع) ..... ص : 185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16. مشركان همين مدخل، دعوت‏كنندگان به توحيد، اصحاب كهف، الياس (ع)، انبيا، حبيب‏نجّار، شعيب (ع)، صالح (ع)،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موسى (ع)، نوح (ع)، هود (ع) و يوسف (ع)</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190 / 12. محمد(ص) ..... ص : 190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12.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203 / 7. محمد(ص) ..... ص : 203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7.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216 / 25. محمد(ص) ..... ص : 216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25.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233 / 3. ايمان به محمد(ص) ..... ص : 233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3. ايمان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252 / محمد(ص) در تورات ..... ص : 252</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در تورات‏</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253 / محمد(ص) و تورات ..... ص : 253</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تورات‏</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262 / توسل به محمد(ص) ..... ص : 262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توسّل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263 / آثار توسل به محمد(ص) ..... ص : 263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آثار توسّل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264 / 1. آدم(ع) همين مدخل، توسل به محمد(ص) و توسل به اهل‏بيت(ع) ..... ص : 264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 آدم (ع) همين مدخل، توسّل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توسّل به اهل‏بيت (ع)</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264 / 2. اعراب متخلف همين مدخل، توسل به محمد(ص) ..... ص : 264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2. اعراب متخلّف همين مدخل، توسّل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فرهنگ قرآن / ج‏9 / 264 / 4. گناهكاران همين مدخل، توسل به محمد(ص) ..... ص : 264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4. گناهكاران همين مدخل، توسّل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264 / 7. منافقان همين مدخل، توسل به محمد(ص) ..... ص : 264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7. منافقان همين مدخل، توسّل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284 / 9. محمد(ص) ..... ص : 284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9.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309 / تهجد محمد(ص) همين مدخل، متهجدان، محمد(ص) ..... ص : 309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تهجّد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همين مدخل، متهجّدان،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313 / 6. محمد(ص) ..... ص : 313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6.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314 / 1. آوارگى همين مدخل، تهديدشدگان، قوم سبأ، لوط(ع) و محمد(ص) ..... ص : 314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 آوارگى همين مدخل، تهديدشدگان، قوم سبأ، لوط (ع)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360 / 108. محمد(ص) ..... ص : 360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108.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361 / 109. مخالفان محمد(ص) همين مدخل، تهديدشدگان، دشمنان ..... ص : 361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109. مخالفان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تهديدشدگان، دشمنان‏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376 / 19. مشركان همين مدخل، تهديدشدگان، ابراهيم(ع) و محمد(ص) ..... ص : 376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19. مشركان همين مدخل، تهديدشدگان، ابراهيم (ع)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376 / 20. منافقان همين مدخل، تهديدشدگان، محمد(ص) ..... ص : 376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20. منافقان همين مدخل، تهديدشدگان،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378 / تهليل محمد(ص) ..... ص : 378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تهليل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379 / تيراندازى محمد(ص) ..... ص : 379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تيراندازى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492 / جبرئيل و محمد(ص) ..... ص : 492</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جبرئيل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496 / رؤيت جبرئيل همين مدخل، جايگاه جبرئيل، جبرئيل و محمد(ص) ..... ص : 496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رؤيت جبرئيل همين مدخل، جايگاه جبرئيل، جبرئيل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508 / جدال با جاهلان همين مدخل، جدال‏كنندگان، مصاديق جدال‏كنندگان، محمد(ص) ..... ص : 508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جدال با جاهلان همين مدخل، جدال‏كنندگان، مصاديق جدال‏كنندگان،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508 / جدال با خائنان همين مدخل، جدال‏كنندگان، مصاديق جدال‏كنندگان، محمد(ص) ..... ص : 508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جدال با خائنان همين مدخل، جدال‏كنندگان، مصاديق جدال‏كنندگان،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508 / جدال با محمد(ص) همين مدخل، جدال‏كنندگان، مصاديق جدال‏كنندگان، اميين ..... ص : 508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جدال با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همين مدخل، جدال‏كنندگان، مصاديق جدال‏كنندگان، اميّين‏</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508 / جدال با مشركان همين مدخل، جدال‏كنندگان، مصاديق جدال‏كنندگان، محمد(ص) ..... ص : 508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جدال با مشركان همين مدخل، جدال‏كنندگان، مصاديق جدال‏كنندگان،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514 / 18. محمد(ص) ..... ص : 514</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18.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517 / جدال محمد(ع) همين مدخل، جدال‏كنندگان، مصاديق جدال‏كنندگان، محمد(ص) ..... ص : 517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جدال محمّد (ع) همين مدخل، جدال‏كنندگان، مصاديق جدال‏كنندگان،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549 / جنيان و محمد(ص) ..... ص : 549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جنّيان 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فرهنگ قرآن / ج‏9 / 561 / محمد(ص) و جنيان ..... ص : 561</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و جنّيان‏</w:t>
      </w:r>
    </w:p>
    <w:p w:rsidR="00BB266F" w:rsidRDefault="00BB266F" w:rsidP="00BB266F">
      <w:pPr>
        <w:rPr>
          <w:rFonts w:cs="Traditional Arabic"/>
          <w:color w:val="552B2B"/>
          <w:sz w:val="30"/>
          <w:szCs w:val="30"/>
          <w:rtl/>
        </w:rPr>
      </w:pPr>
      <w:r>
        <w:rPr>
          <w:rFonts w:cs="Traditional Arabic" w:hint="cs"/>
          <w:color w:val="552B2B"/>
          <w:sz w:val="30"/>
          <w:szCs w:val="30"/>
          <w:rtl/>
        </w:rPr>
        <w:t>القرآن الكريم و روايات المدرستين / ج‏3 / 680 / دراسة روايات سورة محمد(ص) ..... ص : 680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دراسة روايات سورة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تفسير البيان الصافى لكلام الله الوافى / ج‏5 / 86 / حكمة كون معجزة محمد(ص) القرآن ..... ص : 86</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حكمة كون معجزة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القرآن‏</w:t>
      </w:r>
    </w:p>
    <w:p w:rsidR="00BB266F" w:rsidRDefault="00BB266F" w:rsidP="00BB266F">
      <w:pPr>
        <w:rPr>
          <w:rFonts w:cs="Traditional Arabic"/>
          <w:color w:val="552B2B"/>
          <w:sz w:val="30"/>
          <w:szCs w:val="30"/>
          <w:rtl/>
        </w:rPr>
      </w:pPr>
      <w:r>
        <w:rPr>
          <w:rFonts w:cs="Traditional Arabic" w:hint="cs"/>
          <w:color w:val="552B2B"/>
          <w:sz w:val="30"/>
          <w:szCs w:val="30"/>
          <w:rtl/>
        </w:rPr>
        <w:t>تفسير البيان الصافى لكلام الله الوافى / ج‏5 / 88 / امتياز حجة محمد(ص) في قرآنه المعجز عن غيره ..... ص : 88</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امتياز حجة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في قرآنه المعجز عن غيره‏</w:t>
      </w:r>
    </w:p>
    <w:p w:rsidR="00BB266F" w:rsidRDefault="00BB266F" w:rsidP="00BB266F">
      <w:pPr>
        <w:rPr>
          <w:rFonts w:cs="Traditional Arabic"/>
          <w:color w:val="552B2B"/>
          <w:sz w:val="30"/>
          <w:szCs w:val="30"/>
          <w:rtl/>
        </w:rPr>
      </w:pPr>
      <w:r>
        <w:rPr>
          <w:rFonts w:cs="Traditional Arabic" w:hint="cs"/>
          <w:color w:val="552B2B"/>
          <w:sz w:val="30"/>
          <w:szCs w:val="30"/>
          <w:rtl/>
        </w:rPr>
        <w:t>بيان در علوم و مسائل كلى قرآن / 173 / نبوت محمد(ص) در تورات و انجيل ..... ص : 173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نبوت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در تورات و انجيل‏</w:t>
      </w:r>
    </w:p>
    <w:p w:rsidR="00BB266F" w:rsidRDefault="00BB266F" w:rsidP="00BB266F">
      <w:pPr>
        <w:rPr>
          <w:rFonts w:cs="Traditional Arabic"/>
          <w:color w:val="552B2B"/>
          <w:sz w:val="30"/>
          <w:szCs w:val="30"/>
          <w:rtl/>
        </w:rPr>
      </w:pPr>
      <w:r>
        <w:rPr>
          <w:rFonts w:cs="Traditional Arabic" w:hint="cs"/>
          <w:color w:val="552B2B"/>
          <w:sz w:val="30"/>
          <w:szCs w:val="30"/>
          <w:rtl/>
        </w:rPr>
        <w:t>الموسوعة القرآنية، خصائص السور / ج‏3 / 10 / نبوة محمد(ص): ..... ص : 10</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lastRenderedPageBreak/>
        <w:t xml:space="preserve">نبوة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الموسوعة القرآنية، خصائص السور / ج‏8 / 169 / أهداف سورة«محمد»(ص) ..... ص : 169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أهداف سورة «</w:t>
      </w:r>
      <w:r>
        <w:rPr>
          <w:rFonts w:cs="Traditional Arabic" w:hint="cs"/>
          <w:color w:val="E01B83"/>
          <w:sz w:val="30"/>
          <w:szCs w:val="30"/>
          <w:rtl/>
        </w:rPr>
        <w:t>محمّد</w:t>
      </w:r>
      <w:r>
        <w:rPr>
          <w:rFonts w:cs="Traditional Arabic" w:hint="cs"/>
          <w:color w:val="465BFF"/>
          <w:sz w:val="30"/>
          <w:szCs w:val="30"/>
          <w:rtl/>
        </w:rPr>
        <w:t>»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الموسوعة القرآنية، خصائص السور / ج‏8 / 175 / المبحث الثاني ترابط الآيات في سورة«محمد»(ص) ..... ص : 175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المبحث الثاني ترابط الآيات في سورة «</w:t>
      </w:r>
      <w:r>
        <w:rPr>
          <w:rFonts w:cs="Traditional Arabic" w:hint="cs"/>
          <w:color w:val="E01B83"/>
          <w:sz w:val="30"/>
          <w:szCs w:val="30"/>
          <w:rtl/>
        </w:rPr>
        <w:t>محمّد</w:t>
      </w:r>
      <w:r>
        <w:rPr>
          <w:rFonts w:cs="Traditional Arabic" w:hint="cs"/>
          <w:color w:val="465BFF"/>
          <w:sz w:val="30"/>
          <w:szCs w:val="30"/>
          <w:rtl/>
        </w:rPr>
        <w:t>»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الموسوعة القرآنية، خصائص السور / ج‏8 / 179 / البحث الثالث أسرار ترتيب سورة«محمد»(ص) ..... ص : 179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البحث الثالث أسرار ترتيب سورة «</w:t>
      </w:r>
      <w:r>
        <w:rPr>
          <w:rFonts w:cs="Traditional Arabic" w:hint="cs"/>
          <w:color w:val="E01B83"/>
          <w:sz w:val="30"/>
          <w:szCs w:val="30"/>
          <w:rtl/>
        </w:rPr>
        <w:t>محمّد</w:t>
      </w:r>
      <w:r>
        <w:rPr>
          <w:rFonts w:cs="Traditional Arabic" w:hint="cs"/>
          <w:color w:val="465BFF"/>
          <w:sz w:val="30"/>
          <w:szCs w:val="30"/>
          <w:rtl/>
        </w:rPr>
        <w:t>»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الموسوعة القرآنية، خصائص السور / ج‏8 / 181 / المبحث الرابع مكنونات سورة«محمد»(ص) ..... ص : 181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المبحث الرابع مكنونات سورة «</w:t>
      </w:r>
      <w:r>
        <w:rPr>
          <w:rFonts w:cs="Traditional Arabic" w:hint="cs"/>
          <w:color w:val="E01B83"/>
          <w:sz w:val="30"/>
          <w:szCs w:val="30"/>
          <w:rtl/>
        </w:rPr>
        <w:t>محمّد</w:t>
      </w:r>
      <w:r>
        <w:rPr>
          <w:rFonts w:cs="Traditional Arabic" w:hint="cs"/>
          <w:color w:val="465BFF"/>
          <w:sz w:val="30"/>
          <w:szCs w:val="30"/>
          <w:rtl/>
        </w:rPr>
        <w:t>»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الموسوعة القرآنية، خصائص السور / ج‏8 / 183 / المبحث الخامس لغة التنزيل في سورة«محمد»(ص) ..... ص : 183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المبحث الخامس لغة التنزيل في سورة «</w:t>
      </w:r>
      <w:r>
        <w:rPr>
          <w:rFonts w:cs="Traditional Arabic" w:hint="cs"/>
          <w:color w:val="E01B83"/>
          <w:sz w:val="30"/>
          <w:szCs w:val="30"/>
          <w:rtl/>
        </w:rPr>
        <w:t>محمّد</w:t>
      </w:r>
      <w:r>
        <w:rPr>
          <w:rFonts w:cs="Traditional Arabic" w:hint="cs"/>
          <w:color w:val="465BFF"/>
          <w:sz w:val="30"/>
          <w:szCs w:val="30"/>
          <w:rtl/>
        </w:rPr>
        <w:t>»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الموسوعة القرآنية، خصائص السور / ج‏8 / 185 / المبحث السادس المعاني اللغوية في سورة«محمد»(ص) ..... ص : 185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المبحث السادس المعاني اللغوية في سورة «</w:t>
      </w:r>
      <w:r>
        <w:rPr>
          <w:rFonts w:cs="Traditional Arabic" w:hint="cs"/>
          <w:color w:val="E01B83"/>
          <w:sz w:val="30"/>
          <w:szCs w:val="30"/>
          <w:rtl/>
        </w:rPr>
        <w:t>محمّد</w:t>
      </w:r>
      <w:r>
        <w:rPr>
          <w:rFonts w:cs="Traditional Arabic" w:hint="cs"/>
          <w:color w:val="465BFF"/>
          <w:sz w:val="30"/>
          <w:szCs w:val="30"/>
          <w:rtl/>
        </w:rPr>
        <w:t>»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الموسوعة القرآنية، خصائص السور / ج‏8 / 187 / المبحث السابع لكل سؤال جواب في سورة«محمد»(ص) ..... ص : 187</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المبحث السابع لكل سؤال جواب في سورة «</w:t>
      </w:r>
      <w:r>
        <w:rPr>
          <w:rFonts w:cs="Traditional Arabic" w:hint="cs"/>
          <w:color w:val="E01B83"/>
          <w:sz w:val="30"/>
          <w:szCs w:val="30"/>
          <w:rtl/>
        </w:rPr>
        <w:t>محمّد</w:t>
      </w:r>
      <w:r>
        <w:rPr>
          <w:rFonts w:cs="Traditional Arabic" w:hint="cs"/>
          <w:color w:val="465BFF"/>
          <w:sz w:val="30"/>
          <w:szCs w:val="30"/>
          <w:rtl/>
        </w:rPr>
        <w:t>»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الموسوعة القرآنية، خصائص السور / ج‏8 / 189 / المبحث الثامن المعاني المجازية في سورة«محمد»(ص) ..... ص : 189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المبحث الثامن المعاني المجازية في سورة «</w:t>
      </w:r>
      <w:r>
        <w:rPr>
          <w:rFonts w:cs="Traditional Arabic" w:hint="cs"/>
          <w:color w:val="E01B83"/>
          <w:sz w:val="30"/>
          <w:szCs w:val="30"/>
          <w:rtl/>
        </w:rPr>
        <w:t>محمّد</w:t>
      </w:r>
      <w:r>
        <w:rPr>
          <w:rFonts w:cs="Traditional Arabic" w:hint="cs"/>
          <w:color w:val="465BFF"/>
          <w:sz w:val="30"/>
          <w:szCs w:val="30"/>
          <w:rtl/>
        </w:rPr>
        <w:t>»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الموسوعة القرآنية، خصائص السور / ج‏8 / 275 / سورة«محمد»(ص) ..... ص : 275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سورة «</w:t>
      </w:r>
      <w:r>
        <w:rPr>
          <w:rFonts w:cs="Traditional Arabic" w:hint="cs"/>
          <w:color w:val="E01B83"/>
          <w:sz w:val="30"/>
          <w:szCs w:val="30"/>
          <w:rtl/>
        </w:rPr>
        <w:t>محمد</w:t>
      </w:r>
      <w:r>
        <w:rPr>
          <w:rFonts w:cs="Traditional Arabic" w:hint="cs"/>
          <w:color w:val="465BFF"/>
          <w:sz w:val="30"/>
          <w:szCs w:val="30"/>
          <w:rtl/>
        </w:rPr>
        <w:t>»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lastRenderedPageBreak/>
        <w:t>محمد صلى الله عليه و آله في القرآن / 12 / محمد ص في القرآن</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في القرآن‏]</w:t>
      </w:r>
    </w:p>
    <w:p w:rsidR="00BB266F" w:rsidRDefault="00BB266F" w:rsidP="00BB266F">
      <w:pPr>
        <w:rPr>
          <w:rFonts w:cs="Traditional Arabic"/>
          <w:color w:val="552B2B"/>
          <w:sz w:val="30"/>
          <w:szCs w:val="30"/>
          <w:rtl/>
        </w:rPr>
      </w:pPr>
      <w:r>
        <w:rPr>
          <w:rFonts w:cs="Traditional Arabic" w:hint="cs"/>
          <w:color w:val="552B2B"/>
          <w:sz w:val="30"/>
          <w:szCs w:val="30"/>
          <w:rtl/>
        </w:rPr>
        <w:t>محمد صلى الله عليه و آله في القرآن / 21 / محمد ص في سطور ..... ص : 21</w:t>
      </w:r>
    </w:p>
    <w:p w:rsidR="00BB266F" w:rsidRDefault="00BB266F" w:rsidP="00BB266F">
      <w:pPr>
        <w:pStyle w:val="NormalWeb"/>
        <w:bidi/>
        <w:rPr>
          <w:rFonts w:cs="Traditional Arabic"/>
          <w:color w:val="552B2B"/>
          <w:sz w:val="30"/>
          <w:szCs w:val="30"/>
          <w:rtl/>
        </w:rPr>
      </w:pP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في سطور</w:t>
      </w:r>
    </w:p>
    <w:p w:rsidR="00BB266F" w:rsidRDefault="00BB266F" w:rsidP="00BB266F">
      <w:pPr>
        <w:rPr>
          <w:rFonts w:cs="Traditional Arabic"/>
          <w:color w:val="552B2B"/>
          <w:sz w:val="30"/>
          <w:szCs w:val="30"/>
          <w:rtl/>
        </w:rPr>
      </w:pPr>
      <w:r>
        <w:rPr>
          <w:rFonts w:cs="Traditional Arabic" w:hint="cs"/>
          <w:color w:val="552B2B"/>
          <w:sz w:val="30"/>
          <w:szCs w:val="30"/>
          <w:rtl/>
        </w:rPr>
        <w:t>محمد صلى الله عليه و آله في القرآن / 21 / من هو محمد ص ..... ص : 21</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من هو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p>
    <w:p w:rsidR="00BB266F" w:rsidRDefault="00BB266F" w:rsidP="00BB266F">
      <w:pPr>
        <w:rPr>
          <w:rFonts w:cs="Traditional Arabic"/>
          <w:color w:val="552B2B"/>
          <w:sz w:val="30"/>
          <w:szCs w:val="30"/>
          <w:rtl/>
        </w:rPr>
      </w:pPr>
      <w:r>
        <w:rPr>
          <w:rFonts w:cs="Traditional Arabic" w:hint="cs"/>
          <w:color w:val="552B2B"/>
          <w:sz w:val="30"/>
          <w:szCs w:val="30"/>
          <w:rtl/>
        </w:rPr>
        <w:t>محمد صلى الله عليه و آله في القرآن / 149 / هل كان محمد ص نذيرا للجن أيضا؟ ..... ص : 149</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هل كان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xml:space="preserve"> نذيرا للجنّ أيضا؟</w:t>
      </w:r>
    </w:p>
    <w:p w:rsidR="00BB266F" w:rsidRDefault="00BB266F" w:rsidP="00BB266F">
      <w:pPr>
        <w:rPr>
          <w:rFonts w:cs="Traditional Arabic"/>
          <w:color w:val="552B2B"/>
          <w:sz w:val="30"/>
          <w:szCs w:val="30"/>
          <w:rtl/>
        </w:rPr>
      </w:pPr>
      <w:r>
        <w:rPr>
          <w:rFonts w:cs="Traditional Arabic" w:hint="cs"/>
          <w:color w:val="552B2B"/>
          <w:sz w:val="30"/>
          <w:szCs w:val="30"/>
          <w:rtl/>
        </w:rPr>
        <w:t>محمد صلى الله عليه و آله في القرآن / 173 / معجزات محمد ص ..... ص : 173</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معجزات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p>
    <w:p w:rsidR="00BB266F" w:rsidRDefault="00BB266F" w:rsidP="00BB266F">
      <w:pPr>
        <w:rPr>
          <w:rFonts w:cs="Traditional Arabic"/>
          <w:color w:val="552B2B"/>
          <w:sz w:val="30"/>
          <w:szCs w:val="30"/>
          <w:rtl/>
        </w:rPr>
      </w:pPr>
      <w:r>
        <w:rPr>
          <w:rFonts w:cs="Traditional Arabic" w:hint="cs"/>
          <w:color w:val="552B2B"/>
          <w:sz w:val="30"/>
          <w:szCs w:val="30"/>
          <w:rtl/>
        </w:rPr>
        <w:t>ترجمه قرآن / 507 / سوره محمد(ص) مدنى</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مدنى‏</w:t>
      </w:r>
    </w:p>
    <w:p w:rsidR="00BB266F" w:rsidRDefault="00BB266F" w:rsidP="00BB266F">
      <w:pPr>
        <w:rPr>
          <w:rFonts w:cs="Traditional Arabic"/>
          <w:color w:val="552B2B"/>
          <w:sz w:val="30"/>
          <w:szCs w:val="30"/>
          <w:rtl/>
        </w:rPr>
      </w:pPr>
      <w:r>
        <w:rPr>
          <w:rFonts w:cs="Traditional Arabic" w:hint="cs"/>
          <w:color w:val="552B2B"/>
          <w:sz w:val="30"/>
          <w:szCs w:val="30"/>
          <w:rtl/>
        </w:rPr>
        <w:t>ترجمه قرآن / ج‏1 / 449 / 47 سوره محمد(ص)</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47 سوره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BB266F" w:rsidRDefault="00BB266F" w:rsidP="00BB266F">
      <w:pPr>
        <w:rPr>
          <w:rFonts w:cs="Traditional Arabic"/>
          <w:color w:val="552B2B"/>
          <w:sz w:val="30"/>
          <w:szCs w:val="30"/>
          <w:rtl/>
        </w:rPr>
      </w:pPr>
      <w:r>
        <w:rPr>
          <w:rFonts w:cs="Traditional Arabic" w:hint="cs"/>
          <w:color w:val="552B2B"/>
          <w:sz w:val="30"/>
          <w:szCs w:val="30"/>
          <w:rtl/>
        </w:rPr>
        <w:t>ترجمه قرآن / ج‏4 / 235 / بخش اول - خدا قرآن را به محمد(ص) آموخت ..... ص : 235</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بخش اول- خدا قرآن را به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 آموخت‏</w:t>
      </w:r>
    </w:p>
    <w:p w:rsidR="00BB266F" w:rsidRDefault="00BB266F" w:rsidP="00BB266F">
      <w:pPr>
        <w:rPr>
          <w:rFonts w:cs="Traditional Arabic"/>
          <w:color w:val="552B2B"/>
          <w:sz w:val="30"/>
          <w:szCs w:val="30"/>
          <w:rtl/>
        </w:rPr>
      </w:pPr>
      <w:r>
        <w:rPr>
          <w:rFonts w:cs="Traditional Arabic" w:hint="cs"/>
          <w:color w:val="552B2B"/>
          <w:sz w:val="30"/>
          <w:szCs w:val="30"/>
          <w:rtl/>
        </w:rPr>
        <w:t>گلى از بوستان خدا / متن / 507 / «سوره محمد(ص)»</w:t>
      </w:r>
    </w:p>
    <w:p w:rsidR="00BB266F" w:rsidRDefault="00BB266F" w:rsidP="00BB266F">
      <w:pPr>
        <w:pStyle w:val="NormalWeb"/>
        <w:bidi/>
        <w:rPr>
          <w:rFonts w:cs="Traditional Arabic"/>
          <w:color w:val="552B2B"/>
          <w:sz w:val="30"/>
          <w:szCs w:val="30"/>
          <w:rtl/>
        </w:rPr>
      </w:pPr>
      <w:r>
        <w:rPr>
          <w:rFonts w:cs="Traditional Arabic" w:hint="cs"/>
          <w:color w:val="465BFF"/>
          <w:sz w:val="30"/>
          <w:szCs w:val="30"/>
          <w:rtl/>
        </w:rPr>
        <w:t xml:space="preserve">«سوره </w:t>
      </w:r>
      <w:r>
        <w:rPr>
          <w:rFonts w:cs="Traditional Arabic" w:hint="cs"/>
          <w:color w:val="E01B83"/>
          <w:sz w:val="30"/>
          <w:szCs w:val="30"/>
          <w:rtl/>
        </w:rPr>
        <w:t>محمد</w:t>
      </w:r>
      <w:r>
        <w:rPr>
          <w:rFonts w:cs="Traditional Arabic" w:hint="cs"/>
          <w:color w:val="465BFF"/>
          <w:sz w:val="30"/>
          <w:szCs w:val="30"/>
          <w:rtl/>
        </w:rPr>
        <w:t xml:space="preserve"> (</w:t>
      </w:r>
      <w:r>
        <w:rPr>
          <w:rFonts w:cs="Traditional Arabic" w:hint="cs"/>
          <w:color w:val="E01B83"/>
          <w:sz w:val="30"/>
          <w:szCs w:val="30"/>
          <w:rtl/>
        </w:rPr>
        <w:t>ص‏</w:t>
      </w:r>
      <w:r>
        <w:rPr>
          <w:rFonts w:cs="Traditional Arabic" w:hint="cs"/>
          <w:color w:val="465BFF"/>
          <w:sz w:val="30"/>
          <w:szCs w:val="30"/>
          <w:rtl/>
        </w:rPr>
        <w:t>)»</w:t>
      </w:r>
    </w:p>
    <w:p w:rsidR="00DA643A" w:rsidRDefault="00DA643A" w:rsidP="00DA643A">
      <w:pPr>
        <w:pStyle w:val="NormalWeb"/>
        <w:bidi/>
        <w:rPr>
          <w:rFonts w:ascii="Traditional Arabic" w:hAnsi="Traditional Arabic" w:cs="Traditional Arabic"/>
          <w:color w:val="552B2B"/>
          <w:sz w:val="30"/>
          <w:szCs w:val="30"/>
        </w:rPr>
      </w:pPr>
      <w:r>
        <w:rPr>
          <w:rFonts w:ascii="Traditional Arabic" w:hAnsi="Traditional Arabic" w:cs="Traditional Arabic" w:hint="cs"/>
          <w:color w:val="552B2B"/>
          <w:sz w:val="30"/>
          <w:szCs w:val="30"/>
          <w:rtl/>
        </w:rPr>
        <w:lastRenderedPageBreak/>
        <w:t>حجة التفاسير و بلاغ الإكسير / مقدمه‏دوم / 586 / فصل سوم در وقائع ميلاد حضرت مسيح(ع) تا هجرت پيامبر اكرم(ص) ..... ص : 586</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سوم در وقائع ميلاد حضرت مسيح (ع) تا هجرت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حجة التفاسير و بلاغ الإكسير / مقدمه‏دوم / 1064 / ج: مسجد مبارك پيامبر اكرم(ص) ..... ص : 1064</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ج: مسجد مبارك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تعاليم قرآنى / ج‏3 / 40 / عرضه اعمال مسلمانان بر پيامبر اكرم(ص) و ائمه(ع) ..... ص : 40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 xml:space="preserve">عرضه اعمال مسلمانان بر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و ائمه (ع)</w:t>
      </w:r>
    </w:p>
    <w:p w:rsidR="00DA643A" w:rsidRDefault="00DA643A" w:rsidP="00DA643A">
      <w:pPr>
        <w:rPr>
          <w:rFonts w:ascii="Traditional Arabic" w:hAnsi="Traditional Arabic" w:cs="Traditional Arabic"/>
          <w:color w:val="552B2B"/>
          <w:sz w:val="30"/>
          <w:szCs w:val="30"/>
          <w:rtl/>
        </w:rPr>
      </w:pP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تعاليم قرآنى / ج‏3 / 50 / برخى از اوصاف پيامبر اكرم(ص) ..... ص : 50</w:t>
      </w:r>
    </w:p>
    <w:p w:rsidR="00DA643A" w:rsidRDefault="00DA643A" w:rsidP="00DA643A">
      <w:pPr>
        <w:pStyle w:val="NormalWeb"/>
        <w:bidi/>
        <w:jc w:val="center"/>
        <w:rPr>
          <w:rFonts w:ascii="Traditional Arabic" w:hAnsi="Traditional Arabic" w:cs="Traditional Arabic"/>
          <w:color w:val="465BFF"/>
          <w:sz w:val="30"/>
          <w:szCs w:val="30"/>
          <w:rtl/>
        </w:rPr>
      </w:pPr>
      <w:r>
        <w:rPr>
          <w:rFonts w:ascii="Traditional Arabic" w:hAnsi="Traditional Arabic" w:cs="Traditional Arabic" w:hint="cs"/>
          <w:color w:val="465BFF"/>
          <w:sz w:val="30"/>
          <w:szCs w:val="30"/>
          <w:rtl/>
        </w:rPr>
        <w:t xml:space="preserve">برخى از اوصاف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تفسير الميزان / ج‏3 / 400 / نزديكترين مردم به ابراهيم(ع) پيروان او و پيامبر اكرم(ص) و مؤمنين بدويند ..... ص : 400</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[نزديكترين مردم به ابراهيم (ع) پيروان او و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و مؤمنين بدويند]</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تفسير الميزان / ج‏6 / 438 / شرح و تفسير كلمات و جملات روايت مشهورى كه در باره اوصاف جسمى و احوال روحى پيامبر اكرم(ص) نقل شده است ..... ص : 438</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[شرح و تفسير كلمات و جملات روايت مشهورى كه در باره اوصاف جسمى و احوال روحى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نقل شده است‏]</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ترجمه تفسير الميزان / ج‏18 / 156 / اقوال مفسرين در باره مقصود از اينكه خطاب به پيامبر اكرم(ص) فرمود: و سئل من أرسلنا من قبلك من رسلنا أ جعلنا من دون الرحمن آلهة يعبدون ..... ص : 156</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[اقوال مفسرين در باره مقصود از اينكه خطاب به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فرمود:</w:t>
      </w:r>
      <w:r>
        <w:rPr>
          <w:rFonts w:ascii="Traditional Arabic" w:hAnsi="Traditional Arabic" w:cs="Traditional Arabic" w:hint="cs"/>
          <w:color w:val="006A0F"/>
          <w:sz w:val="30"/>
          <w:szCs w:val="30"/>
          <w:rtl/>
        </w:rPr>
        <w:t>" وَ سْئَلْ مَنْ أَرْسَلْنا مِنْ قَبْلِكَ مِنْ رُسُلِنا أَ جَعَلْنا مِنْ دُونِ الرَّحْمنِ آلِهَةً يُعْبَدُونَ"</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149 / صخره مقدس پايگاه معراج پيامبر اكرم(ص) ..... ص : 149</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صخره مقدس پايگاه معراج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159 / سرزمين پيامبرانى چون حضرت نوح، لوط، هود، شعيب، موسى، هارون، ايوب، يوشع، داود، سليمان و جمعى از اصحاب پيامبر اكرم(ص) ..... ص : 159</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سرزمين پيامبرانى چون حضرت نوح، لوط، هود، شعيب، موسى، هارون، ايوب، يوشع، داود، سليمان و جمعى از اصحاب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199 / درختى كه پيامبر اكرم(ص) در زير آن استراحت كردند. ..... ص : 199</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درختى كه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در زير آن استراحت كردند.</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200 / اصل نامه پيامبر اكرم(ص) به هرقل ..... ص : 200</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اصل نامه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به هرقل‏</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287 / محل تولد پيامبر اكرم(ص) در مكه مكرمه ..... ص : 287</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محل تولد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در مكه مكرمه‏</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289 / كشف آثار خانه پيامبر اكرم(ص) و خديجه و فاطمه(س) در مكه ..... ص : 289</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كشف آثار خانه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و خديجه و فاطمه (س) در مكه‏</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292 / آداب مهمانسراى خانه پيامبر اكرم(ص) ..... ص : 292</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آداب مهمانسراى خانه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lastRenderedPageBreak/>
        <w:t>باستان شناسى و جغرافياى تاريخى قصص قرآن / متن / 359 / آثار منسوب به پيامبر اكرم(ص) ..... ص : 359</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آثار منسوب به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360 / موهاى منسوب به پيامبر اكرم(ص) ..... ص : 360</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موهاى منسوب به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361 / دندان و مهر منسوب به پيامبر اكرم(ص) ..... ص : 361</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دندان و مهر منسوب به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362 / نامه پيامبر اكرم(ص) به پادشاه مصر ..... ص : 362</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نامه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به پادشاه مصر</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363 / جريان كشف نامه پيامبر اكرم(ص) ..... ص : 363</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جريان كشف نامه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366 / ابو ايوب انصارى صحابه پيامبر اكرم(ص) ..... ص : 366</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ابو ايوب انصارى صحابه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429 / بقعه قيدار نبى(ع) جد پيامبر اكرم(ص) در جنوب زنجان ..... ص : 429</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بقعه قيدار نبى (ع) جدّ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در جنوب زنجان‏</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474 / 1. نامه پيامبر اكرم(ص) به نجاشى پادشاه حبشه ..... ص : 474</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1. نامه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به نجاشى پادشاه حبشه‏</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476 / 2. نامه پيامبر اكرم(ص) به منذر بن ساوى امير بحرين ..... ص : 476</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lastRenderedPageBreak/>
        <w:t xml:space="preserve">2. نامه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به منذر بن ساوى امير بحرين‏</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477 / 3. نامه پيامبر اكرم(ص) به خسرو پرويز پادشاه ايران ..... ص : 477</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3. نامه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به خسرو پرويز پادشاه ايران‏</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479 / 4. اصل نامه پيامبر اكرم(ص) به هرقل(هراكليوس) پادشاه روم ..... ص : 479</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4. اصل نامه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به هرقل (هراكليوس) پادشاه روم‏</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باستان شناسى و جغرافياى تاريخى قصص قرآن / متن / 480 / 5. نامه پيامبر اكرم(ص) به مقوقس بزرگ مصر ..... ص : 480</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640000"/>
          <w:sz w:val="30"/>
          <w:szCs w:val="30"/>
          <w:rtl/>
        </w:rPr>
        <w:t>.</w:t>
      </w:r>
      <w:r>
        <w:rPr>
          <w:rFonts w:ascii="Traditional Arabic" w:hAnsi="Traditional Arabic" w:cs="Traditional Arabic" w:hint="cs"/>
          <w:color w:val="465BFF"/>
          <w:sz w:val="30"/>
          <w:szCs w:val="30"/>
          <w:rtl/>
        </w:rPr>
        <w:t xml:space="preserve"> 5. نامه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به مقوقس بزرگ مصر</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قرآن ناطق / 47 / 5. ترجمه كتاب مقدس در عصر پيامبر اكرم(ص) ..... ص : 47</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5. ترجمه كتاب مقدّس در عصر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قرآن ناطق / 415 / فصل نخست روش تفسيرى پيامبر اكرم(ص) ..... ص : 415</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نخست روش تفسيرى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قرآن ناطق / 433 / فصل پنجم فرمول كشف ارتباط آيات براى تفسير پيوسته با استفاده از رهنمود پيامبر اكرم(ص) و امام صادق(ع) ..... ص : 433</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فصل پنجم فرمول كشف ارتباط آيات براى تفسير پيوسته با استفاده از رهنمود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 و امام صادق (ع)</w:t>
      </w:r>
    </w:p>
    <w:p w:rsidR="00DA643A" w:rsidRDefault="00DA643A" w:rsidP="00DA643A">
      <w:pPr>
        <w:rPr>
          <w:rFonts w:ascii="Traditional Arabic" w:hAnsi="Traditional Arabic" w:cs="Traditional Arabic"/>
          <w:color w:val="552B2B"/>
          <w:sz w:val="30"/>
          <w:szCs w:val="30"/>
          <w:rtl/>
        </w:rPr>
      </w:pPr>
      <w:r>
        <w:rPr>
          <w:rFonts w:ascii="Traditional Arabic" w:hAnsi="Traditional Arabic" w:cs="Traditional Arabic" w:hint="cs"/>
          <w:color w:val="552B2B"/>
          <w:sz w:val="30"/>
          <w:szCs w:val="30"/>
          <w:rtl/>
        </w:rPr>
        <w:t>تاريخ تفسير قرآن كريم / 47 / مفسرين مشهور از صحابه پيامبر اكرم(ص): ..... ص : 47</w:t>
      </w:r>
    </w:p>
    <w:p w:rsidR="00DA643A" w:rsidRDefault="00DA643A" w:rsidP="00DA643A">
      <w:pPr>
        <w:pStyle w:val="NormalWeb"/>
        <w:bidi/>
        <w:rPr>
          <w:rFonts w:ascii="Traditional Arabic" w:hAnsi="Traditional Arabic" w:cs="Traditional Arabic"/>
          <w:color w:val="552B2B"/>
          <w:sz w:val="30"/>
          <w:szCs w:val="30"/>
          <w:rtl/>
        </w:rPr>
      </w:pPr>
      <w:r>
        <w:rPr>
          <w:rFonts w:ascii="Traditional Arabic" w:hAnsi="Traditional Arabic" w:cs="Traditional Arabic" w:hint="cs"/>
          <w:color w:val="465BFF"/>
          <w:sz w:val="30"/>
          <w:szCs w:val="30"/>
          <w:rtl/>
        </w:rPr>
        <w:t xml:space="preserve">مفسرين مشهور از صحابه </w:t>
      </w:r>
      <w:r>
        <w:rPr>
          <w:rFonts w:ascii="Traditional Arabic" w:hAnsi="Traditional Arabic" w:cs="Traditional Arabic" w:hint="cs"/>
          <w:color w:val="E01B83"/>
          <w:sz w:val="30"/>
          <w:szCs w:val="30"/>
          <w:rtl/>
        </w:rPr>
        <w:t>پيامبر</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اكرم‏</w:t>
      </w:r>
      <w:r>
        <w:rPr>
          <w:rFonts w:ascii="Traditional Arabic" w:hAnsi="Traditional Arabic" w:cs="Traditional Arabic" w:hint="cs"/>
          <w:color w:val="465BFF"/>
          <w:sz w:val="30"/>
          <w:szCs w:val="30"/>
          <w:rtl/>
        </w:rPr>
        <w:t xml:space="preserve"> (</w:t>
      </w:r>
      <w:r>
        <w:rPr>
          <w:rFonts w:ascii="Traditional Arabic" w:hAnsi="Traditional Arabic" w:cs="Traditional Arabic" w:hint="cs"/>
          <w:color w:val="E01B83"/>
          <w:sz w:val="30"/>
          <w:szCs w:val="30"/>
          <w:rtl/>
        </w:rPr>
        <w:t>ص‏</w:t>
      </w:r>
      <w:r>
        <w:rPr>
          <w:rFonts w:ascii="Traditional Arabic" w:hAnsi="Traditional Arabic" w:cs="Traditional Arabic" w:hint="cs"/>
          <w:color w:val="465BFF"/>
          <w:sz w:val="30"/>
          <w:szCs w:val="30"/>
          <w:rtl/>
        </w:rPr>
        <w:t>):</w:t>
      </w:r>
    </w:p>
    <w:p w:rsidR="00DA643A" w:rsidRDefault="00DA643A">
      <w:pPr>
        <w:rPr>
          <w:rFonts w:cs="B Mitra"/>
          <w:sz w:val="28"/>
          <w:szCs w:val="28"/>
          <w:rtl/>
        </w:rPr>
      </w:pPr>
    </w:p>
    <w:p w:rsidR="00BB266F" w:rsidRDefault="00BB266F">
      <w:pPr>
        <w:rPr>
          <w:rFonts w:cs="B Mitra"/>
          <w:sz w:val="28"/>
          <w:szCs w:val="28"/>
          <w:rtl/>
        </w:rPr>
      </w:pPr>
    </w:p>
    <w:p w:rsidR="004452E4" w:rsidRDefault="004452E4">
      <w:pPr>
        <w:rPr>
          <w:rFonts w:cs="B Mitra"/>
          <w:sz w:val="28"/>
          <w:szCs w:val="28"/>
          <w:rtl/>
        </w:rPr>
      </w:pPr>
    </w:p>
    <w:p w:rsidR="004452E4" w:rsidRDefault="004452E4">
      <w:pPr>
        <w:rPr>
          <w:rFonts w:cs="B Mitra"/>
          <w:sz w:val="28"/>
          <w:szCs w:val="28"/>
          <w:rtl/>
        </w:rPr>
      </w:pPr>
    </w:p>
    <w:p w:rsidR="004452E4" w:rsidRDefault="00D32C09" w:rsidP="00D32C09">
      <w:pPr>
        <w:pStyle w:val="Heading2"/>
        <w:rPr>
          <w:rtl/>
        </w:rPr>
      </w:pPr>
      <w:r>
        <w:rPr>
          <w:rFonts w:hint="cs"/>
          <w:rtl/>
        </w:rPr>
        <w:t>پیامبر اکرم ص در دائره المعارف ها</w:t>
      </w:r>
    </w:p>
    <w:p w:rsidR="00D32C09" w:rsidRDefault="00D32C09">
      <w:pPr>
        <w:rPr>
          <w:rFonts w:cs="B Mitra"/>
          <w:sz w:val="28"/>
          <w:szCs w:val="28"/>
          <w:rtl/>
        </w:rPr>
      </w:pPr>
      <w:r>
        <w:rPr>
          <w:rFonts w:cs="B Mitra" w:hint="cs"/>
          <w:sz w:val="28"/>
          <w:szCs w:val="28"/>
          <w:rtl/>
        </w:rPr>
        <w:t>دانشنامه اسلامی</w:t>
      </w:r>
    </w:p>
    <w:p w:rsidR="00D32C09" w:rsidRDefault="00D32C09" w:rsidP="00D32C09">
      <w:pPr>
        <w:rPr>
          <w:rFonts w:cs="B Mitra"/>
          <w:sz w:val="28"/>
          <w:szCs w:val="28"/>
          <w:rtl/>
        </w:rPr>
      </w:pPr>
      <w:r>
        <w:rPr>
          <w:rFonts w:cs="B Mitra" w:hint="cs"/>
          <w:sz w:val="28"/>
          <w:szCs w:val="28"/>
          <w:rtl/>
        </w:rPr>
        <w:t>مقاله پیامبر اکرم ص در دانشنامه اسلامی در آدرس ذیل قابل مشاهده است</w:t>
      </w:r>
    </w:p>
    <w:p w:rsidR="00D32C09" w:rsidRDefault="007E2498">
      <w:pPr>
        <w:rPr>
          <w:rFonts w:cs="B Mitra"/>
          <w:sz w:val="28"/>
          <w:szCs w:val="28"/>
          <w:rtl/>
        </w:rPr>
      </w:pPr>
      <w:hyperlink r:id="rId9" w:history="1">
        <w:r w:rsidR="00D32C09" w:rsidRPr="00DA143E">
          <w:rPr>
            <w:rStyle w:val="Hyperlink"/>
            <w:rFonts w:cs="B Mitra"/>
            <w:sz w:val="28"/>
            <w:szCs w:val="28"/>
          </w:rPr>
          <w:t>https://wiki.ahlolbait.com/%D9%BE%DB%8C%D8%A7%D9%85%D8%A8%D8%B1_%D8%A7%D8%B3%D9%84%D8%A7%D9%85</w:t>
        </w:r>
      </w:hyperlink>
    </w:p>
    <w:p w:rsidR="00D32C09" w:rsidRDefault="00D32C09">
      <w:pPr>
        <w:rPr>
          <w:rFonts w:cs="B Mitra"/>
          <w:sz w:val="28"/>
          <w:szCs w:val="28"/>
          <w:rtl/>
        </w:rPr>
      </w:pPr>
      <w:r>
        <w:rPr>
          <w:rFonts w:cs="B Mitra" w:hint="cs"/>
          <w:sz w:val="28"/>
          <w:szCs w:val="28"/>
          <w:rtl/>
        </w:rPr>
        <w:t xml:space="preserve">در آدرس ذیل در دانشنامه اسلامی نیز چند مقاله در مورد پیامبر اکرم ص وجود دارد </w:t>
      </w:r>
    </w:p>
    <w:p w:rsidR="00D32C09" w:rsidRDefault="007E2498">
      <w:pPr>
        <w:rPr>
          <w:rFonts w:cs="B Mitra"/>
          <w:sz w:val="28"/>
          <w:szCs w:val="28"/>
          <w:rtl/>
        </w:rPr>
      </w:pPr>
      <w:hyperlink r:id="rId10" w:history="1">
        <w:r w:rsidR="00D32C09" w:rsidRPr="00DA143E">
          <w:rPr>
            <w:rStyle w:val="Hyperlink"/>
            <w:rFonts w:cs="B Mitra"/>
            <w:sz w:val="28"/>
            <w:szCs w:val="28"/>
          </w:rPr>
          <w:t>https://wiki.ahlolbait.com/%D9%88%DB%8C%DA%98%D9%87:%D9%86%D9%85%D8%A7%DB%8C%D9%87_%D9%BE%DB%8C%D8%B4%D9%88%D9%86%D8%AF%DB%8C?prefix=%D9%BE&amp;namespace=0</w:t>
        </w:r>
      </w:hyperlink>
    </w:p>
    <w:p w:rsidR="00D32C09" w:rsidRDefault="00D32C09">
      <w:pPr>
        <w:rPr>
          <w:rFonts w:cs="B Mitra"/>
          <w:sz w:val="28"/>
          <w:szCs w:val="28"/>
          <w:rtl/>
        </w:rPr>
      </w:pPr>
    </w:p>
    <w:p w:rsidR="007D33D8" w:rsidRDefault="007D33D8" w:rsidP="007D33D8">
      <w:pPr>
        <w:pStyle w:val="Heading3"/>
        <w:rPr>
          <w:rtl/>
        </w:rPr>
      </w:pPr>
      <w:r>
        <w:rPr>
          <w:rFonts w:hint="cs"/>
          <w:rtl/>
        </w:rPr>
        <w:t>دانشنامه امامت پدیا</w:t>
      </w:r>
    </w:p>
    <w:p w:rsidR="007D33D8" w:rsidRDefault="007D33D8" w:rsidP="007D33D8">
      <w:pPr>
        <w:rPr>
          <w:rFonts w:cs="B Mitra"/>
          <w:sz w:val="28"/>
          <w:szCs w:val="28"/>
          <w:rtl/>
        </w:rPr>
      </w:pPr>
      <w:r>
        <w:rPr>
          <w:rFonts w:cs="B Mitra" w:hint="cs"/>
          <w:sz w:val="28"/>
          <w:szCs w:val="28"/>
          <w:rtl/>
        </w:rPr>
        <w:t>مقاله پیامبر خاتم ص در آدرس ذیل موجود است</w:t>
      </w:r>
    </w:p>
    <w:p w:rsidR="007D33D8" w:rsidRDefault="007E2498" w:rsidP="007D33D8">
      <w:pPr>
        <w:rPr>
          <w:rFonts w:cs="B Mitra"/>
          <w:sz w:val="28"/>
          <w:szCs w:val="28"/>
          <w:rtl/>
        </w:rPr>
      </w:pPr>
      <w:hyperlink r:id="rId11" w:history="1">
        <w:r w:rsidR="007D33D8" w:rsidRPr="00DA143E">
          <w:rPr>
            <w:rStyle w:val="Hyperlink"/>
            <w:rFonts w:cs="B Mitra"/>
            <w:sz w:val="28"/>
            <w:szCs w:val="28"/>
          </w:rPr>
          <w:t>https://fa.imamatpedia.com/wiki/%D9%BE%DB%8C%D8%A7%D9%85%D8%A8%D8%B1_%D8%AE%D8%A7%D8%AA%D9%85</w:t>
        </w:r>
      </w:hyperlink>
    </w:p>
    <w:p w:rsidR="007D33D8" w:rsidRDefault="007D33D8" w:rsidP="007D33D8">
      <w:pPr>
        <w:rPr>
          <w:rFonts w:cs="B Mitra"/>
          <w:sz w:val="28"/>
          <w:szCs w:val="28"/>
          <w:rtl/>
        </w:rPr>
      </w:pPr>
    </w:p>
    <w:p w:rsidR="007D33D8" w:rsidRDefault="007D33D8" w:rsidP="007D33D8">
      <w:pPr>
        <w:rPr>
          <w:rFonts w:cs="B Mitra"/>
          <w:sz w:val="28"/>
          <w:szCs w:val="28"/>
          <w:rtl/>
        </w:rPr>
      </w:pPr>
    </w:p>
    <w:p w:rsidR="007D33D8" w:rsidRDefault="007D33D8" w:rsidP="007D33D8">
      <w:pPr>
        <w:pStyle w:val="Heading3"/>
        <w:rPr>
          <w:rtl/>
        </w:rPr>
      </w:pPr>
      <w:r>
        <w:rPr>
          <w:rFonts w:hint="cs"/>
          <w:rtl/>
        </w:rPr>
        <w:t>ویکی شیعه</w:t>
      </w:r>
    </w:p>
    <w:p w:rsidR="007D33D8" w:rsidRDefault="007D33D8" w:rsidP="007D33D8">
      <w:pPr>
        <w:rPr>
          <w:rFonts w:cs="B Mitra"/>
          <w:sz w:val="28"/>
          <w:szCs w:val="28"/>
          <w:rtl/>
        </w:rPr>
      </w:pPr>
      <w:r>
        <w:rPr>
          <w:rFonts w:cs="B Mitra" w:hint="cs"/>
          <w:sz w:val="28"/>
          <w:szCs w:val="28"/>
          <w:rtl/>
        </w:rPr>
        <w:t>مقاله پیامبر اکرم ص در ویکی شیعه در آدرس ذیل موجود است.</w:t>
      </w:r>
    </w:p>
    <w:p w:rsidR="007D33D8" w:rsidRDefault="007E2498" w:rsidP="007D33D8">
      <w:pPr>
        <w:rPr>
          <w:rFonts w:cs="B Mitra"/>
          <w:sz w:val="28"/>
          <w:szCs w:val="28"/>
          <w:rtl/>
        </w:rPr>
      </w:pPr>
      <w:hyperlink r:id="rId12" w:history="1">
        <w:r w:rsidR="007D33D8" w:rsidRPr="00DA143E">
          <w:rPr>
            <w:rStyle w:val="Hyperlink"/>
            <w:rFonts w:cs="B Mitra"/>
            <w:sz w:val="28"/>
            <w:szCs w:val="28"/>
          </w:rPr>
          <w:t>https://fa.wikishia.net/view/%D8%AD%D8%B6%D8%B1%D8%AA_%D9%85%D8%AD%D9%85%D8%AF_%D8%B5%D9%84%DB%8C_%D8%A7%D9%84%D9%84%D9%87_%D8%B9%D9%84%DB%8C%D9%87_%D9%88_%D8%A2%D9%84%D9%87</w:t>
        </w:r>
      </w:hyperlink>
    </w:p>
    <w:p w:rsidR="007D33D8" w:rsidRDefault="007D33D8" w:rsidP="007D33D8">
      <w:pPr>
        <w:rPr>
          <w:rFonts w:cs="B Mitra"/>
          <w:sz w:val="28"/>
          <w:szCs w:val="28"/>
          <w:rtl/>
        </w:rPr>
      </w:pPr>
    </w:p>
    <w:p w:rsidR="007D33D8" w:rsidRDefault="007D33D8" w:rsidP="007D33D8">
      <w:pPr>
        <w:rPr>
          <w:rFonts w:cs="B Mitra"/>
          <w:sz w:val="28"/>
          <w:szCs w:val="28"/>
          <w:rtl/>
        </w:rPr>
      </w:pPr>
    </w:p>
    <w:p w:rsidR="007D33D8" w:rsidRDefault="007D33D8" w:rsidP="007D33D8">
      <w:pPr>
        <w:rPr>
          <w:rFonts w:cs="B Mitra"/>
          <w:sz w:val="28"/>
          <w:szCs w:val="28"/>
          <w:rtl/>
        </w:rPr>
      </w:pPr>
    </w:p>
    <w:p w:rsidR="007D33D8" w:rsidRDefault="007D33D8" w:rsidP="007D33D8">
      <w:pPr>
        <w:rPr>
          <w:rFonts w:cs="B Mitra"/>
          <w:sz w:val="28"/>
          <w:szCs w:val="28"/>
          <w:rtl/>
        </w:rPr>
      </w:pPr>
    </w:p>
    <w:p w:rsidR="007D33D8" w:rsidRDefault="007D33D8" w:rsidP="007D33D8">
      <w:pPr>
        <w:pStyle w:val="Heading2"/>
        <w:rPr>
          <w:rtl/>
        </w:rPr>
      </w:pPr>
      <w:r>
        <w:rPr>
          <w:rFonts w:hint="cs"/>
          <w:rtl/>
        </w:rPr>
        <w:t xml:space="preserve">کتابشناسی پیامبر اکرم ص </w:t>
      </w:r>
    </w:p>
    <w:p w:rsidR="007D33D8" w:rsidRDefault="007D0053" w:rsidP="007D0053">
      <w:pPr>
        <w:pStyle w:val="Heading3"/>
        <w:rPr>
          <w:rtl/>
        </w:rPr>
      </w:pPr>
      <w:r w:rsidRPr="007D0053">
        <w:rPr>
          <w:rtl/>
        </w:rPr>
        <w:t>شبکه کتابخانه ها</w:t>
      </w:r>
      <w:r w:rsidRPr="007D0053">
        <w:rPr>
          <w:rFonts w:hint="cs"/>
          <w:rtl/>
        </w:rPr>
        <w:t>ی</w:t>
      </w:r>
      <w:r w:rsidRPr="007D0053">
        <w:rPr>
          <w:rtl/>
        </w:rPr>
        <w:t xml:space="preserve"> کشور</w:t>
      </w:r>
    </w:p>
    <w:p w:rsidR="007D33D8" w:rsidRDefault="007D33D8" w:rsidP="007D33D8">
      <w:pPr>
        <w:rPr>
          <w:rFonts w:cs="B Mitra"/>
          <w:sz w:val="28"/>
          <w:szCs w:val="28"/>
          <w:rtl/>
        </w:rPr>
      </w:pPr>
      <w:r>
        <w:rPr>
          <w:rFonts w:cs="B Mitra" w:hint="cs"/>
          <w:sz w:val="28"/>
          <w:szCs w:val="28"/>
          <w:rtl/>
        </w:rPr>
        <w:t xml:space="preserve">در آدرس ذیل </w:t>
      </w:r>
      <w:r w:rsidR="007D0053">
        <w:rPr>
          <w:rFonts w:cs="B Mitra" w:hint="cs"/>
          <w:sz w:val="28"/>
          <w:szCs w:val="28"/>
          <w:rtl/>
        </w:rPr>
        <w:t>109 کتاب در باره پیامبر اکرم ص موجود است</w:t>
      </w:r>
    </w:p>
    <w:p w:rsidR="007D33D8" w:rsidRDefault="007E2498" w:rsidP="007D33D8">
      <w:pPr>
        <w:rPr>
          <w:rFonts w:cs="B Mitra"/>
          <w:sz w:val="28"/>
          <w:szCs w:val="28"/>
          <w:rtl/>
        </w:rPr>
      </w:pPr>
      <w:hyperlink r:id="rId13" w:history="1">
        <w:r w:rsidR="007D33D8" w:rsidRPr="00DA143E">
          <w:rPr>
            <w:rStyle w:val="Hyperlink"/>
            <w:rFonts w:cs="B Mitra"/>
            <w:sz w:val="28"/>
            <w:szCs w:val="28"/>
          </w:rPr>
          <w:t>https://libs.nlai.ir/search?query=%D9%BE%DB%8C%D8%A7%D9%85%D8%A8%D8%B1+%D8%A7%DA%A9%D8%B1%D9%85</w:t>
        </w:r>
      </w:hyperlink>
    </w:p>
    <w:p w:rsidR="007D33D8" w:rsidRDefault="007D0053" w:rsidP="007D33D8">
      <w:pPr>
        <w:rPr>
          <w:rFonts w:cs="B Mitra"/>
          <w:sz w:val="28"/>
          <w:szCs w:val="28"/>
          <w:rtl/>
        </w:rPr>
      </w:pPr>
      <w:r>
        <w:rPr>
          <w:rFonts w:cs="B Mitra" w:hint="cs"/>
          <w:sz w:val="28"/>
          <w:szCs w:val="28"/>
          <w:rtl/>
        </w:rPr>
        <w:t>در آدرس ذیل نیز 30 کتاب در باره پیامبر خاتم ص موجود است</w:t>
      </w:r>
    </w:p>
    <w:p w:rsidR="007D0053" w:rsidRDefault="007E2498" w:rsidP="007D33D8">
      <w:pPr>
        <w:rPr>
          <w:rFonts w:cs="B Mitra"/>
          <w:sz w:val="28"/>
          <w:szCs w:val="28"/>
          <w:rtl/>
        </w:rPr>
      </w:pPr>
      <w:hyperlink r:id="rId14" w:history="1">
        <w:r w:rsidR="007D0053" w:rsidRPr="00DA143E">
          <w:rPr>
            <w:rStyle w:val="Hyperlink"/>
            <w:rFonts w:cs="B Mitra"/>
            <w:sz w:val="28"/>
            <w:szCs w:val="28"/>
          </w:rPr>
          <w:t>https://libs.nlai.ir/search?query=%D9%BE%DB%8C%D8%A7%D9%85%D8%A8%D8%B1+%D8%AE%D8%A7%D8%AA%D9%85</w:t>
        </w:r>
      </w:hyperlink>
    </w:p>
    <w:p w:rsidR="007D0053" w:rsidRDefault="007D0053" w:rsidP="007D33D8">
      <w:pPr>
        <w:rPr>
          <w:rFonts w:cs="B Mitra"/>
          <w:sz w:val="28"/>
          <w:szCs w:val="28"/>
          <w:rtl/>
        </w:rPr>
      </w:pPr>
      <w:r>
        <w:rPr>
          <w:rFonts w:cs="B Mitra" w:hint="cs"/>
          <w:sz w:val="28"/>
          <w:szCs w:val="28"/>
          <w:rtl/>
        </w:rPr>
        <w:t xml:space="preserve">در آدرس ذیل نیز 82 عنوان کتاب در باره حضرت محمد ص موجود است </w:t>
      </w:r>
    </w:p>
    <w:p w:rsidR="007D0053" w:rsidRDefault="007E2498" w:rsidP="007D33D8">
      <w:pPr>
        <w:rPr>
          <w:rFonts w:cs="B Mitra"/>
          <w:sz w:val="28"/>
          <w:szCs w:val="28"/>
          <w:rtl/>
        </w:rPr>
      </w:pPr>
      <w:hyperlink r:id="rId15" w:history="1">
        <w:r w:rsidR="007D0053" w:rsidRPr="00DA143E">
          <w:rPr>
            <w:rStyle w:val="Hyperlink"/>
            <w:rFonts w:cs="B Mitra"/>
            <w:sz w:val="28"/>
            <w:szCs w:val="28"/>
          </w:rPr>
          <w:t>https://libs.nlai.ir/search?query=%22%D8%AD%D8%B6%D8%B1%D8%AA+%D9%85%D8%AD%D9%85%D8%AF%22</w:t>
        </w:r>
      </w:hyperlink>
    </w:p>
    <w:p w:rsidR="007D0053" w:rsidRDefault="007D0053" w:rsidP="007D33D8">
      <w:pPr>
        <w:rPr>
          <w:rFonts w:cs="B Mitra"/>
          <w:sz w:val="28"/>
          <w:szCs w:val="28"/>
          <w:rtl/>
        </w:rPr>
      </w:pPr>
    </w:p>
    <w:p w:rsidR="007D0053" w:rsidRDefault="007D0053" w:rsidP="007D0053">
      <w:pPr>
        <w:pStyle w:val="Heading3"/>
        <w:rPr>
          <w:rtl/>
        </w:rPr>
      </w:pPr>
      <w:r w:rsidRPr="007D0053">
        <w:rPr>
          <w:rtl/>
        </w:rPr>
        <w:t>پا</w:t>
      </w:r>
      <w:r w:rsidRPr="007D0053">
        <w:rPr>
          <w:rFonts w:hint="cs"/>
          <w:rtl/>
        </w:rPr>
        <w:t>ی</w:t>
      </w:r>
      <w:r w:rsidRPr="007D0053">
        <w:rPr>
          <w:rFonts w:hint="eastAsia"/>
          <w:rtl/>
        </w:rPr>
        <w:t>گاه</w:t>
      </w:r>
      <w:r w:rsidRPr="007D0053">
        <w:rPr>
          <w:rtl/>
        </w:rPr>
        <w:t xml:space="preserve"> اطلاع رسان</w:t>
      </w:r>
      <w:r w:rsidRPr="007D0053">
        <w:rPr>
          <w:rFonts w:hint="cs"/>
          <w:rtl/>
        </w:rPr>
        <w:t>ی</w:t>
      </w:r>
      <w:r w:rsidRPr="007D0053">
        <w:rPr>
          <w:rtl/>
        </w:rPr>
        <w:t xml:space="preserve"> کتابخانه ها</w:t>
      </w:r>
      <w:r w:rsidRPr="007D0053">
        <w:rPr>
          <w:rFonts w:hint="cs"/>
          <w:rtl/>
        </w:rPr>
        <w:t>ی</w:t>
      </w:r>
      <w:r w:rsidRPr="007D0053">
        <w:rPr>
          <w:rtl/>
        </w:rPr>
        <w:t xml:space="preserve"> ا</w:t>
      </w:r>
      <w:r w:rsidRPr="007D0053">
        <w:rPr>
          <w:rFonts w:hint="cs"/>
          <w:rtl/>
        </w:rPr>
        <w:t>ی</w:t>
      </w:r>
      <w:r w:rsidRPr="007D0053">
        <w:rPr>
          <w:rFonts w:hint="eastAsia"/>
          <w:rtl/>
        </w:rPr>
        <w:t>ران</w:t>
      </w:r>
    </w:p>
    <w:p w:rsidR="007D0053" w:rsidRDefault="007D0053" w:rsidP="007D0053">
      <w:pPr>
        <w:rPr>
          <w:rFonts w:cs="B Mitra"/>
          <w:sz w:val="28"/>
          <w:szCs w:val="28"/>
          <w:rtl/>
        </w:rPr>
      </w:pPr>
      <w:r>
        <w:rPr>
          <w:rFonts w:cs="B Mitra" w:hint="cs"/>
          <w:sz w:val="28"/>
          <w:szCs w:val="28"/>
          <w:rtl/>
        </w:rPr>
        <w:t>در آدرس ذیل 1537 عنوان کتاب در باره پیامبر اکرم ص موجود است</w:t>
      </w:r>
    </w:p>
    <w:p w:rsidR="007D0053" w:rsidRDefault="007E2498" w:rsidP="007D33D8">
      <w:pPr>
        <w:rPr>
          <w:rFonts w:cs="B Mitra"/>
          <w:sz w:val="28"/>
          <w:szCs w:val="28"/>
          <w:rtl/>
        </w:rPr>
      </w:pPr>
      <w:hyperlink r:id="rId16" w:history="1">
        <w:r w:rsidR="007D0053" w:rsidRPr="00DA143E">
          <w:rPr>
            <w:rStyle w:val="Hyperlink"/>
            <w:rFonts w:cs="B Mitra"/>
            <w:sz w:val="28"/>
            <w:szCs w:val="28"/>
          </w:rPr>
          <w:t>http://www.lib.ir/advancedsearch/p1/?title=%D9%BE%DB%8C%D8%A7%D9%85%D8%A8%D8%B1%20%D8%A7%DA%A9%D8%B1%D9%85&amp;author=&amp;subject=&amp;other=&amp;province=0&amp;city=0&amp;libtype=0&amp;firstchar</w:t>
        </w:r>
        <w:r w:rsidR="007D0053" w:rsidRPr="00DA143E">
          <w:rPr>
            <w:rStyle w:val="Hyperlink"/>
            <w:rFonts w:cs="B Mitra"/>
            <w:sz w:val="28"/>
            <w:szCs w:val="28"/>
            <w:rtl/>
          </w:rPr>
          <w:t>=*</w:t>
        </w:r>
      </w:hyperlink>
    </w:p>
    <w:p w:rsidR="007D0053" w:rsidRDefault="007D0053" w:rsidP="007D33D8">
      <w:pPr>
        <w:rPr>
          <w:rFonts w:cs="B Mitra"/>
          <w:sz w:val="28"/>
          <w:szCs w:val="28"/>
          <w:rtl/>
        </w:rPr>
      </w:pPr>
    </w:p>
    <w:p w:rsidR="007D0053" w:rsidRDefault="007D0053" w:rsidP="007D33D8">
      <w:pPr>
        <w:rPr>
          <w:rFonts w:cs="B Mitra"/>
          <w:sz w:val="28"/>
          <w:szCs w:val="28"/>
          <w:rtl/>
        </w:rPr>
      </w:pPr>
      <w:r>
        <w:rPr>
          <w:rFonts w:cs="B Mitra" w:hint="cs"/>
          <w:sz w:val="28"/>
          <w:szCs w:val="28"/>
          <w:rtl/>
        </w:rPr>
        <w:t>در آدرس ذیل 115 عنوان کتاب در باره پیامبر خاتم موجود است</w:t>
      </w:r>
    </w:p>
    <w:p w:rsidR="007D0053" w:rsidRDefault="007E2498" w:rsidP="007D33D8">
      <w:pPr>
        <w:rPr>
          <w:rFonts w:cs="B Mitra"/>
          <w:sz w:val="28"/>
          <w:szCs w:val="28"/>
          <w:rtl/>
        </w:rPr>
      </w:pPr>
      <w:hyperlink r:id="rId17" w:history="1">
        <w:r w:rsidR="007D0053" w:rsidRPr="00DA143E">
          <w:rPr>
            <w:rStyle w:val="Hyperlink"/>
            <w:rFonts w:cs="B Mitra"/>
            <w:sz w:val="28"/>
            <w:szCs w:val="28"/>
          </w:rPr>
          <w:t>http://www.lib.ir/advancedsearch/p1/?title=%D9%BE%DB%8C%D8%A7%D9%85%D8%A8%D8%B1%20%D8%AE%D8%A7%D8%AA%D9%85&amp;author=&amp;subject=&amp;other=&amp;province=0&amp;city=0&amp;libtype=0&amp;firstchar</w:t>
        </w:r>
        <w:r w:rsidR="007D0053" w:rsidRPr="00DA143E">
          <w:rPr>
            <w:rStyle w:val="Hyperlink"/>
            <w:rFonts w:cs="B Mitra"/>
            <w:sz w:val="28"/>
            <w:szCs w:val="28"/>
            <w:rtl/>
          </w:rPr>
          <w:t>=*</w:t>
        </w:r>
      </w:hyperlink>
    </w:p>
    <w:p w:rsidR="007D0053" w:rsidRDefault="007D0053" w:rsidP="007D33D8">
      <w:pPr>
        <w:rPr>
          <w:rFonts w:cs="B Mitra"/>
          <w:sz w:val="28"/>
          <w:szCs w:val="28"/>
          <w:rtl/>
        </w:rPr>
      </w:pPr>
      <w:r>
        <w:rPr>
          <w:rFonts w:cs="B Mitra" w:hint="cs"/>
          <w:sz w:val="28"/>
          <w:szCs w:val="28"/>
          <w:rtl/>
        </w:rPr>
        <w:t xml:space="preserve"> </w:t>
      </w:r>
    </w:p>
    <w:p w:rsidR="007D0053" w:rsidRDefault="007D0053" w:rsidP="007D33D8">
      <w:pPr>
        <w:rPr>
          <w:rFonts w:cs="B Mitra"/>
          <w:sz w:val="28"/>
          <w:szCs w:val="28"/>
          <w:rtl/>
        </w:rPr>
      </w:pPr>
      <w:r>
        <w:rPr>
          <w:rFonts w:cs="B Mitra" w:hint="cs"/>
          <w:sz w:val="28"/>
          <w:szCs w:val="28"/>
          <w:rtl/>
        </w:rPr>
        <w:t>در آدرس ذیل 1435 عنوان کتاب در باره حضرت محمد ص موجود است</w:t>
      </w:r>
    </w:p>
    <w:p w:rsidR="007D0053" w:rsidRDefault="007E2498" w:rsidP="007D33D8">
      <w:pPr>
        <w:rPr>
          <w:rFonts w:cs="B Mitra"/>
          <w:sz w:val="28"/>
          <w:szCs w:val="28"/>
          <w:rtl/>
        </w:rPr>
      </w:pPr>
      <w:hyperlink r:id="rId18" w:history="1">
        <w:r w:rsidR="007D0053" w:rsidRPr="00DA143E">
          <w:rPr>
            <w:rStyle w:val="Hyperlink"/>
            <w:rFonts w:cs="B Mitra"/>
            <w:sz w:val="28"/>
            <w:szCs w:val="28"/>
          </w:rPr>
          <w:t>http://www.lib.ir/advancedsearch/p1/?title=%22%D8%AD%D8%B6%D8%B1%D8%AA%20%D9%85%D8%AD%D9%85%D8%AF%22&amp;author=&amp;subject=&amp;other=&amp;province=0&amp;city=0&amp;libtype=0&amp;firstchar</w:t>
        </w:r>
        <w:r w:rsidR="007D0053" w:rsidRPr="00DA143E">
          <w:rPr>
            <w:rStyle w:val="Hyperlink"/>
            <w:rFonts w:cs="B Mitra"/>
            <w:sz w:val="28"/>
            <w:szCs w:val="28"/>
            <w:rtl/>
          </w:rPr>
          <w:t>=*</w:t>
        </w:r>
      </w:hyperlink>
    </w:p>
    <w:p w:rsidR="007D0053" w:rsidRDefault="007D0053" w:rsidP="007D33D8">
      <w:pPr>
        <w:rPr>
          <w:rFonts w:cs="B Mitra"/>
          <w:sz w:val="28"/>
          <w:szCs w:val="28"/>
          <w:rtl/>
        </w:rPr>
      </w:pPr>
    </w:p>
    <w:p w:rsidR="002968B0" w:rsidRDefault="002968B0" w:rsidP="002968B0">
      <w:pPr>
        <w:pStyle w:val="Heading3"/>
        <w:rPr>
          <w:rtl/>
        </w:rPr>
      </w:pPr>
      <w:r w:rsidRPr="002968B0">
        <w:rPr>
          <w:rtl/>
        </w:rPr>
        <w:t>مكتبة نور</w:t>
      </w:r>
    </w:p>
    <w:p w:rsidR="002968B0" w:rsidRDefault="002968B0" w:rsidP="007D33D8">
      <w:pPr>
        <w:rPr>
          <w:rFonts w:cs="B Mitra"/>
          <w:sz w:val="28"/>
          <w:szCs w:val="28"/>
          <w:rtl/>
        </w:rPr>
      </w:pPr>
      <w:r>
        <w:rPr>
          <w:rFonts w:cs="B Mitra" w:hint="cs"/>
          <w:sz w:val="28"/>
          <w:szCs w:val="28"/>
          <w:rtl/>
        </w:rPr>
        <w:t>در آدرس ذیل کتب عربی در مورد پیامبر اکرم ص موجود است در این آدرس عبارت محمد صلی الله علیه و سلم جستجو شده است محقق محترم می تواند در نوار جستجو عناوین دیگر مربوط به پیامبر ص بنویسید تا کتب عربی را مشاهده نماید</w:t>
      </w:r>
    </w:p>
    <w:p w:rsidR="007D0053" w:rsidRDefault="007E2498" w:rsidP="007D33D8">
      <w:pPr>
        <w:rPr>
          <w:rFonts w:cs="B Mitra"/>
          <w:sz w:val="28"/>
          <w:szCs w:val="28"/>
          <w:rtl/>
        </w:rPr>
      </w:pPr>
      <w:hyperlink r:id="rId19" w:history="1">
        <w:r w:rsidR="002968B0" w:rsidRPr="00DA143E">
          <w:rPr>
            <w:rStyle w:val="Hyperlink"/>
            <w:rFonts w:cs="B Mitra"/>
            <w:sz w:val="28"/>
            <w:szCs w:val="28"/>
          </w:rPr>
          <w:t>https://www.noor-book.com/?search_for=%D9%85%D8%AD%D9%85%D8%AF+%D8%B5%D9%84+%D8%A7%D9%84%D9%84%D9%87+%D8%B9%D9%84%DB%8C%D9%87+%D9%88+%D8%B3%D9%84%D9%85</w:t>
        </w:r>
      </w:hyperlink>
    </w:p>
    <w:p w:rsidR="002968B0" w:rsidRDefault="002968B0" w:rsidP="007D33D8">
      <w:pPr>
        <w:rPr>
          <w:rFonts w:cs="B Mitra"/>
          <w:sz w:val="28"/>
          <w:szCs w:val="28"/>
          <w:rtl/>
        </w:rPr>
      </w:pPr>
    </w:p>
    <w:p w:rsidR="002968B0" w:rsidRDefault="006D610C" w:rsidP="006D610C">
      <w:pPr>
        <w:pStyle w:val="Heading2"/>
        <w:rPr>
          <w:rtl/>
        </w:rPr>
      </w:pPr>
      <w:r>
        <w:rPr>
          <w:rFonts w:hint="cs"/>
          <w:rtl/>
        </w:rPr>
        <w:t>پیامبر اکرم ص در مقالات</w:t>
      </w:r>
    </w:p>
    <w:p w:rsidR="006D610C" w:rsidRDefault="006D610C" w:rsidP="007D33D8">
      <w:pPr>
        <w:rPr>
          <w:rFonts w:cs="B Mitra"/>
          <w:sz w:val="28"/>
          <w:szCs w:val="28"/>
          <w:rtl/>
        </w:rPr>
      </w:pPr>
    </w:p>
    <w:p w:rsidR="006D610C" w:rsidRDefault="006D610C" w:rsidP="007D33D8">
      <w:pPr>
        <w:rPr>
          <w:rFonts w:cs="B Mitra"/>
          <w:sz w:val="28"/>
          <w:szCs w:val="28"/>
          <w:rtl/>
        </w:rPr>
      </w:pPr>
    </w:p>
    <w:p w:rsidR="006D610C" w:rsidRPr="006D610C" w:rsidRDefault="006D610C" w:rsidP="006D610C">
      <w:pPr>
        <w:pStyle w:val="Heading3"/>
        <w:rPr>
          <w:rtl/>
        </w:rPr>
      </w:pPr>
      <w:r w:rsidRPr="006D610C">
        <w:rPr>
          <w:rtl/>
        </w:rPr>
        <w:t>و</w:t>
      </w:r>
      <w:r w:rsidRPr="006D610C">
        <w:rPr>
          <w:rFonts w:hint="cs"/>
          <w:rtl/>
        </w:rPr>
        <w:t>ی</w:t>
      </w:r>
      <w:r w:rsidRPr="006D610C">
        <w:rPr>
          <w:rFonts w:hint="eastAsia"/>
          <w:rtl/>
        </w:rPr>
        <w:t>را</w:t>
      </w:r>
      <w:r w:rsidR="00C21877">
        <w:rPr>
          <w:rFonts w:hint="cs"/>
          <w:rtl/>
        </w:rPr>
        <w:t xml:space="preserve"> </w:t>
      </w:r>
      <w:r w:rsidRPr="006D610C">
        <w:rPr>
          <w:rFonts w:hint="eastAsia"/>
          <w:rtl/>
        </w:rPr>
        <w:t>سا</w:t>
      </w:r>
      <w:r w:rsidRPr="006D610C">
        <w:rPr>
          <w:rFonts w:hint="cs"/>
          <w:rtl/>
        </w:rPr>
        <w:t>ی</w:t>
      </w:r>
      <w:r w:rsidRPr="006D610C">
        <w:rPr>
          <w:rFonts w:hint="eastAsia"/>
          <w:rtl/>
        </w:rPr>
        <w:t>نس</w:t>
      </w:r>
      <w:r w:rsidRPr="006D610C">
        <w:rPr>
          <w:rtl/>
        </w:rPr>
        <w:t xml:space="preserve"> </w:t>
      </w:r>
    </w:p>
    <w:p w:rsidR="006D610C" w:rsidRDefault="006D610C" w:rsidP="006D610C">
      <w:pPr>
        <w:rPr>
          <w:rFonts w:cs="B Mitra"/>
          <w:sz w:val="28"/>
          <w:szCs w:val="28"/>
          <w:rtl/>
        </w:rPr>
      </w:pPr>
      <w:r w:rsidRPr="006D610C">
        <w:rPr>
          <w:rFonts w:cs="B Mitra" w:hint="eastAsia"/>
          <w:sz w:val="28"/>
          <w:szCs w:val="28"/>
          <w:rtl/>
        </w:rPr>
        <w:t>جامع</w:t>
      </w:r>
      <w:r w:rsidRPr="006D610C">
        <w:rPr>
          <w:rFonts w:cs="B Mitra"/>
          <w:sz w:val="28"/>
          <w:szCs w:val="28"/>
          <w:rtl/>
        </w:rPr>
        <w:t xml:space="preserve"> تر</w:t>
      </w:r>
      <w:r w:rsidRPr="006D610C">
        <w:rPr>
          <w:rFonts w:cs="B Mitra" w:hint="cs"/>
          <w:sz w:val="28"/>
          <w:szCs w:val="28"/>
          <w:rtl/>
        </w:rPr>
        <w:t>ی</w:t>
      </w:r>
      <w:r w:rsidRPr="006D610C">
        <w:rPr>
          <w:rFonts w:cs="B Mitra" w:hint="eastAsia"/>
          <w:sz w:val="28"/>
          <w:szCs w:val="28"/>
          <w:rtl/>
        </w:rPr>
        <w:t>ن</w:t>
      </w:r>
      <w:r w:rsidRPr="006D610C">
        <w:rPr>
          <w:rFonts w:cs="B Mitra"/>
          <w:sz w:val="28"/>
          <w:szCs w:val="28"/>
          <w:rtl/>
        </w:rPr>
        <w:t xml:space="preserve"> پا</w:t>
      </w:r>
      <w:r w:rsidRPr="006D610C">
        <w:rPr>
          <w:rFonts w:cs="B Mitra" w:hint="cs"/>
          <w:sz w:val="28"/>
          <w:szCs w:val="28"/>
          <w:rtl/>
        </w:rPr>
        <w:t>ی</w:t>
      </w:r>
      <w:r w:rsidRPr="006D610C">
        <w:rPr>
          <w:rFonts w:cs="B Mitra" w:hint="eastAsia"/>
          <w:sz w:val="28"/>
          <w:szCs w:val="28"/>
          <w:rtl/>
        </w:rPr>
        <w:t>گاه</w:t>
      </w:r>
      <w:r w:rsidRPr="006D610C">
        <w:rPr>
          <w:rFonts w:cs="B Mitra"/>
          <w:sz w:val="28"/>
          <w:szCs w:val="28"/>
          <w:rtl/>
        </w:rPr>
        <w:t xml:space="preserve"> مقالات و منابع علم</w:t>
      </w:r>
      <w:r w:rsidRPr="006D610C">
        <w:rPr>
          <w:rFonts w:cs="B Mitra" w:hint="cs"/>
          <w:sz w:val="28"/>
          <w:szCs w:val="28"/>
          <w:rtl/>
        </w:rPr>
        <w:t>ی</w:t>
      </w:r>
      <w:r w:rsidRPr="006D610C">
        <w:rPr>
          <w:rFonts w:cs="B Mitra"/>
          <w:sz w:val="28"/>
          <w:szCs w:val="28"/>
          <w:rtl/>
        </w:rPr>
        <w:t xml:space="preserve"> پژوهش</w:t>
      </w:r>
      <w:r w:rsidRPr="006D610C">
        <w:rPr>
          <w:rFonts w:cs="B Mitra" w:hint="cs"/>
          <w:sz w:val="28"/>
          <w:szCs w:val="28"/>
          <w:rtl/>
        </w:rPr>
        <w:t>ی</w:t>
      </w:r>
    </w:p>
    <w:p w:rsidR="006D610C" w:rsidRDefault="006D610C" w:rsidP="006D610C">
      <w:pPr>
        <w:rPr>
          <w:rFonts w:cs="B Mitra"/>
          <w:sz w:val="28"/>
          <w:szCs w:val="28"/>
        </w:rPr>
      </w:pPr>
      <w:r>
        <w:rPr>
          <w:rFonts w:cs="B Mitra" w:hint="cs"/>
          <w:sz w:val="28"/>
          <w:szCs w:val="28"/>
          <w:rtl/>
        </w:rPr>
        <w:t>در آدرس ذیل تعداد 5536 مقاله در باره پیامبر اکرم ص موجود است در نوار جستجو عبارت های دیگر نیز نوشته شود مقالات قابل مشاهده است</w:t>
      </w:r>
    </w:p>
    <w:p w:rsidR="002968B0" w:rsidRDefault="007E2498" w:rsidP="007D33D8">
      <w:pPr>
        <w:rPr>
          <w:rFonts w:cs="B Mitra"/>
          <w:sz w:val="28"/>
          <w:szCs w:val="28"/>
          <w:rtl/>
        </w:rPr>
      </w:pPr>
      <w:hyperlink r:id="rId20" w:history="1">
        <w:r w:rsidR="006D610C" w:rsidRPr="00DA143E">
          <w:rPr>
            <w:rStyle w:val="Hyperlink"/>
            <w:rFonts w:cs="B Mitra"/>
            <w:sz w:val="28"/>
            <w:szCs w:val="28"/>
          </w:rPr>
          <w:t>https://www.virascience.com/search/?q=%22%D9%BE%DB%8C%D8%A7%D9%85%D8%A8%D8%B1+%D8%A7%DA%A9%D8%B1%D9%85%22</w:t>
        </w:r>
      </w:hyperlink>
    </w:p>
    <w:p w:rsidR="006D610C" w:rsidRDefault="006D610C" w:rsidP="007D33D8">
      <w:pPr>
        <w:rPr>
          <w:rFonts w:cs="B Mitra"/>
          <w:sz w:val="28"/>
          <w:szCs w:val="28"/>
          <w:rtl/>
        </w:rPr>
      </w:pPr>
    </w:p>
    <w:p w:rsidR="002968B0" w:rsidRDefault="00CA5288" w:rsidP="00CA5288">
      <w:pPr>
        <w:pStyle w:val="Heading3"/>
        <w:rPr>
          <w:rtl/>
        </w:rPr>
      </w:pPr>
      <w:r w:rsidRPr="00CA5288">
        <w:rPr>
          <w:rtl/>
        </w:rPr>
        <w:t>پا</w:t>
      </w:r>
      <w:r w:rsidRPr="00CA5288">
        <w:rPr>
          <w:rFonts w:hint="cs"/>
          <w:rtl/>
        </w:rPr>
        <w:t>ی</w:t>
      </w:r>
      <w:r w:rsidRPr="00CA5288">
        <w:rPr>
          <w:rFonts w:hint="eastAsia"/>
          <w:rtl/>
        </w:rPr>
        <w:t>گاه</w:t>
      </w:r>
      <w:r w:rsidRPr="00CA5288">
        <w:rPr>
          <w:rtl/>
        </w:rPr>
        <w:t xml:space="preserve"> نورمگز (وبگاه مجلات تخصص</w:t>
      </w:r>
      <w:r w:rsidRPr="00CA5288">
        <w:rPr>
          <w:rFonts w:hint="cs"/>
          <w:rtl/>
        </w:rPr>
        <w:t>ی</w:t>
      </w:r>
      <w:r w:rsidRPr="00CA5288">
        <w:rPr>
          <w:rtl/>
        </w:rPr>
        <w:t>)</w:t>
      </w:r>
    </w:p>
    <w:p w:rsidR="00CA5288" w:rsidRDefault="00CA5288" w:rsidP="00CA5288">
      <w:pPr>
        <w:rPr>
          <w:rFonts w:cs="B Mitra"/>
          <w:sz w:val="28"/>
          <w:szCs w:val="28"/>
          <w:rtl/>
        </w:rPr>
      </w:pPr>
      <w:r>
        <w:rPr>
          <w:rFonts w:cs="B Mitra" w:hint="cs"/>
          <w:sz w:val="28"/>
          <w:szCs w:val="28"/>
          <w:rtl/>
        </w:rPr>
        <w:t xml:space="preserve">در آدرس ذیل ده ها مقاله در مورد پیامبر اکرم ص قابل مشاهده است و </w:t>
      </w:r>
      <w:r w:rsidRPr="00CA5288">
        <w:rPr>
          <w:rFonts w:cs="B Mitra"/>
          <w:sz w:val="28"/>
          <w:szCs w:val="28"/>
          <w:rtl/>
        </w:rPr>
        <w:t>در نوار جستجو عبارت ها</w:t>
      </w:r>
      <w:r w:rsidRPr="00CA5288">
        <w:rPr>
          <w:rFonts w:cs="B Mitra" w:hint="cs"/>
          <w:sz w:val="28"/>
          <w:szCs w:val="28"/>
          <w:rtl/>
        </w:rPr>
        <w:t>ی</w:t>
      </w:r>
      <w:r w:rsidRPr="00CA5288">
        <w:rPr>
          <w:rFonts w:cs="B Mitra"/>
          <w:sz w:val="28"/>
          <w:szCs w:val="28"/>
          <w:rtl/>
        </w:rPr>
        <w:t xml:space="preserve"> د</w:t>
      </w:r>
      <w:r w:rsidRPr="00CA5288">
        <w:rPr>
          <w:rFonts w:cs="B Mitra" w:hint="cs"/>
          <w:sz w:val="28"/>
          <w:szCs w:val="28"/>
          <w:rtl/>
        </w:rPr>
        <w:t>ی</w:t>
      </w:r>
      <w:r w:rsidRPr="00CA5288">
        <w:rPr>
          <w:rFonts w:cs="B Mitra" w:hint="eastAsia"/>
          <w:sz w:val="28"/>
          <w:szCs w:val="28"/>
          <w:rtl/>
        </w:rPr>
        <w:t>گر</w:t>
      </w:r>
      <w:r w:rsidRPr="00CA5288">
        <w:rPr>
          <w:rFonts w:cs="B Mitra"/>
          <w:sz w:val="28"/>
          <w:szCs w:val="28"/>
          <w:rtl/>
        </w:rPr>
        <w:t xml:space="preserve"> ن</w:t>
      </w:r>
      <w:r w:rsidRPr="00CA5288">
        <w:rPr>
          <w:rFonts w:cs="B Mitra" w:hint="cs"/>
          <w:sz w:val="28"/>
          <w:szCs w:val="28"/>
          <w:rtl/>
        </w:rPr>
        <w:t>ی</w:t>
      </w:r>
      <w:r w:rsidRPr="00CA5288">
        <w:rPr>
          <w:rFonts w:cs="B Mitra" w:hint="eastAsia"/>
          <w:sz w:val="28"/>
          <w:szCs w:val="28"/>
          <w:rtl/>
        </w:rPr>
        <w:t>ز</w:t>
      </w:r>
      <w:r w:rsidRPr="00CA5288">
        <w:rPr>
          <w:rFonts w:cs="B Mitra"/>
          <w:sz w:val="28"/>
          <w:szCs w:val="28"/>
          <w:rtl/>
        </w:rPr>
        <w:t xml:space="preserve"> نوشته شود مقالات قابل مشاهده است</w:t>
      </w:r>
    </w:p>
    <w:p w:rsidR="00CA5288" w:rsidRDefault="007E2498" w:rsidP="007D33D8">
      <w:pPr>
        <w:rPr>
          <w:rFonts w:cs="B Mitra"/>
          <w:sz w:val="28"/>
          <w:szCs w:val="28"/>
          <w:rtl/>
        </w:rPr>
      </w:pPr>
      <w:hyperlink r:id="rId21" w:history="1">
        <w:r w:rsidR="00CA5288" w:rsidRPr="00DA143E">
          <w:rPr>
            <w:rStyle w:val="Hyperlink"/>
            <w:rFonts w:cs="B Mitra"/>
            <w:sz w:val="28"/>
            <w:szCs w:val="28"/>
          </w:rPr>
          <w:t>https://www.noormags.ir/view/fa/search?q=%D9%BE%D9%8A%D8%A7%D9%85%D8%A8%D8%B1%20%D8%A7%D9%83%D8%B1%D9%85%20%D8%B5&amp;origin=autocomplete&amp;index</w:t>
        </w:r>
      </w:hyperlink>
      <w:r w:rsidR="00CA5288" w:rsidRPr="00CA5288">
        <w:rPr>
          <w:rFonts w:cs="B Mitra"/>
          <w:sz w:val="28"/>
          <w:szCs w:val="28"/>
          <w:rtl/>
        </w:rPr>
        <w:t>=</w:t>
      </w:r>
    </w:p>
    <w:p w:rsidR="00CA5288" w:rsidRDefault="00CA5288" w:rsidP="007D33D8">
      <w:pPr>
        <w:rPr>
          <w:rFonts w:cs="B Mitra"/>
          <w:sz w:val="28"/>
          <w:szCs w:val="28"/>
          <w:rtl/>
        </w:rPr>
      </w:pPr>
    </w:p>
    <w:p w:rsidR="00CA5288" w:rsidRDefault="00B76993" w:rsidP="00B76993">
      <w:pPr>
        <w:pStyle w:val="Heading3"/>
        <w:rPr>
          <w:rtl/>
        </w:rPr>
      </w:pPr>
      <w:r w:rsidRPr="00B76993">
        <w:rPr>
          <w:rtl/>
        </w:rPr>
        <w:t>پرتال جامع علوم انسان</w:t>
      </w:r>
      <w:r w:rsidRPr="00B76993">
        <w:rPr>
          <w:rFonts w:hint="cs"/>
          <w:rtl/>
        </w:rPr>
        <w:t>ی</w:t>
      </w:r>
    </w:p>
    <w:p w:rsidR="00B76993" w:rsidRDefault="00B76993" w:rsidP="007D33D8">
      <w:pPr>
        <w:rPr>
          <w:rFonts w:cs="B Mitra"/>
          <w:sz w:val="28"/>
          <w:szCs w:val="28"/>
          <w:rtl/>
        </w:rPr>
      </w:pPr>
      <w:r>
        <w:rPr>
          <w:rFonts w:cs="B Mitra" w:hint="cs"/>
          <w:sz w:val="28"/>
          <w:szCs w:val="28"/>
          <w:rtl/>
        </w:rPr>
        <w:t xml:space="preserve">در آدرس ذیل 128 مقاله موجود است </w:t>
      </w:r>
      <w:r w:rsidRPr="00B76993">
        <w:rPr>
          <w:rFonts w:cs="B Mitra"/>
          <w:sz w:val="28"/>
          <w:szCs w:val="28"/>
          <w:rtl/>
        </w:rPr>
        <w:t>و در نوار جستجو عبارت ها</w:t>
      </w:r>
      <w:r w:rsidRPr="00B76993">
        <w:rPr>
          <w:rFonts w:cs="B Mitra" w:hint="cs"/>
          <w:sz w:val="28"/>
          <w:szCs w:val="28"/>
          <w:rtl/>
        </w:rPr>
        <w:t>ی</w:t>
      </w:r>
      <w:r w:rsidRPr="00B76993">
        <w:rPr>
          <w:rFonts w:cs="B Mitra"/>
          <w:sz w:val="28"/>
          <w:szCs w:val="28"/>
          <w:rtl/>
        </w:rPr>
        <w:t xml:space="preserve"> د</w:t>
      </w:r>
      <w:r w:rsidRPr="00B76993">
        <w:rPr>
          <w:rFonts w:cs="B Mitra" w:hint="cs"/>
          <w:sz w:val="28"/>
          <w:szCs w:val="28"/>
          <w:rtl/>
        </w:rPr>
        <w:t>ی</w:t>
      </w:r>
      <w:r w:rsidRPr="00B76993">
        <w:rPr>
          <w:rFonts w:cs="B Mitra" w:hint="eastAsia"/>
          <w:sz w:val="28"/>
          <w:szCs w:val="28"/>
          <w:rtl/>
        </w:rPr>
        <w:t>گر</w:t>
      </w:r>
      <w:r w:rsidRPr="00B76993">
        <w:rPr>
          <w:rFonts w:cs="B Mitra"/>
          <w:sz w:val="28"/>
          <w:szCs w:val="28"/>
          <w:rtl/>
        </w:rPr>
        <w:t xml:space="preserve"> ن</w:t>
      </w:r>
      <w:r w:rsidRPr="00B76993">
        <w:rPr>
          <w:rFonts w:cs="B Mitra" w:hint="cs"/>
          <w:sz w:val="28"/>
          <w:szCs w:val="28"/>
          <w:rtl/>
        </w:rPr>
        <w:t>ی</w:t>
      </w:r>
      <w:r w:rsidRPr="00B76993">
        <w:rPr>
          <w:rFonts w:cs="B Mitra" w:hint="eastAsia"/>
          <w:sz w:val="28"/>
          <w:szCs w:val="28"/>
          <w:rtl/>
        </w:rPr>
        <w:t>ز</w:t>
      </w:r>
      <w:r w:rsidRPr="00B76993">
        <w:rPr>
          <w:rFonts w:cs="B Mitra"/>
          <w:sz w:val="28"/>
          <w:szCs w:val="28"/>
          <w:rtl/>
        </w:rPr>
        <w:t xml:space="preserve"> نوشته شود مقالات قابل مشاهده است</w:t>
      </w:r>
    </w:p>
    <w:p w:rsidR="00B76993" w:rsidRDefault="007E2498" w:rsidP="007D33D8">
      <w:pPr>
        <w:rPr>
          <w:rFonts w:cs="B Mitra"/>
          <w:sz w:val="28"/>
          <w:szCs w:val="28"/>
          <w:rtl/>
        </w:rPr>
      </w:pPr>
      <w:hyperlink r:id="rId22" w:history="1">
        <w:r w:rsidR="00B76993" w:rsidRPr="00DA143E">
          <w:rPr>
            <w:rStyle w:val="Hyperlink"/>
            <w:rFonts w:cs="B Mitra"/>
            <w:sz w:val="28"/>
            <w:szCs w:val="28"/>
          </w:rPr>
          <w:t>http://ensani.ir/fa/article?ArticleSearch%5Btitle%5D=%D9%BE%DB%8C%D8%A7%D9%85%D8%A8%D8%B1-%D8%A7%DA%A9%D8%B1%D9%85-%D8%B5&amp;ArticleSearch%5BsortBy%5D=relevance</w:t>
        </w:r>
      </w:hyperlink>
    </w:p>
    <w:p w:rsidR="00B76993" w:rsidRDefault="00B76993" w:rsidP="007D33D8">
      <w:pPr>
        <w:rPr>
          <w:rFonts w:cs="B Mitra"/>
          <w:sz w:val="28"/>
          <w:szCs w:val="28"/>
          <w:rtl/>
        </w:rPr>
      </w:pPr>
    </w:p>
    <w:p w:rsidR="00DA306C" w:rsidRDefault="00DA306C" w:rsidP="00DA306C">
      <w:pPr>
        <w:pStyle w:val="Heading3"/>
        <w:rPr>
          <w:rtl/>
        </w:rPr>
      </w:pPr>
      <w:r w:rsidRPr="00DA306C">
        <w:rPr>
          <w:rFonts w:hint="cs"/>
          <w:rtl/>
        </w:rPr>
        <w:t>سامانه</w:t>
      </w:r>
      <w:r w:rsidRPr="00DA306C">
        <w:rPr>
          <w:rtl/>
        </w:rPr>
        <w:t xml:space="preserve"> </w:t>
      </w:r>
      <w:r w:rsidRPr="00DA306C">
        <w:rPr>
          <w:rFonts w:hint="cs"/>
          <w:rtl/>
        </w:rPr>
        <w:t>نشریات</w:t>
      </w:r>
      <w:r w:rsidRPr="00DA306C">
        <w:rPr>
          <w:rtl/>
        </w:rPr>
        <w:t xml:space="preserve"> </w:t>
      </w:r>
      <w:r w:rsidRPr="00DA306C">
        <w:rPr>
          <w:rFonts w:hint="cs"/>
          <w:rtl/>
        </w:rPr>
        <w:t>علمی</w:t>
      </w:r>
      <w:r w:rsidRPr="00DA306C">
        <w:rPr>
          <w:rtl/>
        </w:rPr>
        <w:t xml:space="preserve"> </w:t>
      </w:r>
      <w:r w:rsidRPr="00DA306C">
        <w:rPr>
          <w:rFonts w:hint="cs"/>
          <w:rtl/>
        </w:rPr>
        <w:t>ایران</w:t>
      </w:r>
    </w:p>
    <w:p w:rsidR="00DA306C" w:rsidRDefault="00DA306C" w:rsidP="00DA306C">
      <w:pPr>
        <w:rPr>
          <w:rFonts w:cs="B Mitra"/>
          <w:sz w:val="28"/>
          <w:szCs w:val="28"/>
          <w:rtl/>
        </w:rPr>
      </w:pPr>
      <w:r w:rsidRPr="00DA306C">
        <w:rPr>
          <w:rFonts w:cs="B Mitra" w:hint="cs"/>
          <w:sz w:val="28"/>
          <w:szCs w:val="28"/>
          <w:rtl/>
        </w:rPr>
        <w:t>در</w:t>
      </w:r>
      <w:r w:rsidRPr="00DA306C">
        <w:rPr>
          <w:rFonts w:cs="B Mitra"/>
          <w:sz w:val="28"/>
          <w:szCs w:val="28"/>
          <w:rtl/>
        </w:rPr>
        <w:t xml:space="preserve"> </w:t>
      </w:r>
      <w:r w:rsidRPr="00DA306C">
        <w:rPr>
          <w:rFonts w:cs="B Mitra" w:hint="cs"/>
          <w:sz w:val="28"/>
          <w:szCs w:val="28"/>
          <w:rtl/>
        </w:rPr>
        <w:t>آدرس</w:t>
      </w:r>
      <w:r w:rsidRPr="00DA306C">
        <w:rPr>
          <w:rFonts w:cs="B Mitra"/>
          <w:sz w:val="28"/>
          <w:szCs w:val="28"/>
          <w:rtl/>
        </w:rPr>
        <w:t xml:space="preserve"> </w:t>
      </w:r>
      <w:r w:rsidRPr="00DA306C">
        <w:rPr>
          <w:rFonts w:cs="B Mitra" w:hint="cs"/>
          <w:sz w:val="28"/>
          <w:szCs w:val="28"/>
          <w:rtl/>
        </w:rPr>
        <w:t>ذیل</w:t>
      </w:r>
      <w:r w:rsidRPr="00DA306C">
        <w:rPr>
          <w:rFonts w:cs="B Mitra"/>
          <w:sz w:val="28"/>
          <w:szCs w:val="28"/>
          <w:rtl/>
        </w:rPr>
        <w:t xml:space="preserve"> </w:t>
      </w:r>
      <w:r>
        <w:rPr>
          <w:rFonts w:cs="B Mitra" w:hint="cs"/>
          <w:sz w:val="28"/>
          <w:szCs w:val="28"/>
          <w:rtl/>
        </w:rPr>
        <w:t>654</w:t>
      </w:r>
      <w:r w:rsidRPr="00DA306C">
        <w:rPr>
          <w:rFonts w:cs="B Mitra"/>
          <w:sz w:val="28"/>
          <w:szCs w:val="28"/>
          <w:rtl/>
        </w:rPr>
        <w:t xml:space="preserve"> </w:t>
      </w:r>
      <w:r w:rsidRPr="00DA306C">
        <w:rPr>
          <w:rFonts w:cs="B Mitra" w:hint="cs"/>
          <w:sz w:val="28"/>
          <w:szCs w:val="28"/>
          <w:rtl/>
        </w:rPr>
        <w:t>مقاله</w:t>
      </w:r>
      <w:r w:rsidRPr="00DA306C">
        <w:rPr>
          <w:rFonts w:cs="B Mitra"/>
          <w:sz w:val="28"/>
          <w:szCs w:val="28"/>
          <w:rtl/>
        </w:rPr>
        <w:t xml:space="preserve"> </w:t>
      </w:r>
      <w:r w:rsidRPr="00DA306C">
        <w:rPr>
          <w:rFonts w:cs="B Mitra" w:hint="cs"/>
          <w:sz w:val="28"/>
          <w:szCs w:val="28"/>
          <w:rtl/>
        </w:rPr>
        <w:t>موجود</w:t>
      </w:r>
      <w:r w:rsidRPr="00DA306C">
        <w:rPr>
          <w:rFonts w:cs="B Mitra"/>
          <w:sz w:val="28"/>
          <w:szCs w:val="28"/>
          <w:rtl/>
        </w:rPr>
        <w:t xml:space="preserve"> </w:t>
      </w:r>
      <w:r w:rsidRPr="00DA306C">
        <w:rPr>
          <w:rFonts w:cs="B Mitra" w:hint="cs"/>
          <w:sz w:val="28"/>
          <w:szCs w:val="28"/>
          <w:rtl/>
        </w:rPr>
        <w:t>است</w:t>
      </w:r>
      <w:r w:rsidRPr="00DA306C">
        <w:rPr>
          <w:rFonts w:cs="B Mitra"/>
          <w:sz w:val="28"/>
          <w:szCs w:val="28"/>
          <w:rtl/>
        </w:rPr>
        <w:t xml:space="preserve"> </w:t>
      </w:r>
      <w:r w:rsidRPr="00DA306C">
        <w:rPr>
          <w:rFonts w:cs="B Mitra" w:hint="cs"/>
          <w:sz w:val="28"/>
          <w:szCs w:val="28"/>
          <w:rtl/>
        </w:rPr>
        <w:t>و</w:t>
      </w:r>
      <w:r w:rsidRPr="00DA306C">
        <w:rPr>
          <w:rFonts w:cs="B Mitra"/>
          <w:sz w:val="28"/>
          <w:szCs w:val="28"/>
          <w:rtl/>
        </w:rPr>
        <w:t xml:space="preserve"> </w:t>
      </w:r>
      <w:r w:rsidRPr="00DA306C">
        <w:rPr>
          <w:rFonts w:cs="B Mitra" w:hint="cs"/>
          <w:sz w:val="28"/>
          <w:szCs w:val="28"/>
          <w:rtl/>
        </w:rPr>
        <w:t>در</w:t>
      </w:r>
      <w:r w:rsidRPr="00DA306C">
        <w:rPr>
          <w:rFonts w:cs="B Mitra"/>
          <w:sz w:val="28"/>
          <w:szCs w:val="28"/>
          <w:rtl/>
        </w:rPr>
        <w:t xml:space="preserve"> </w:t>
      </w:r>
      <w:r w:rsidRPr="00DA306C">
        <w:rPr>
          <w:rFonts w:cs="B Mitra" w:hint="cs"/>
          <w:sz w:val="28"/>
          <w:szCs w:val="28"/>
          <w:rtl/>
        </w:rPr>
        <w:t>نوار</w:t>
      </w:r>
      <w:r w:rsidRPr="00DA306C">
        <w:rPr>
          <w:rFonts w:cs="B Mitra"/>
          <w:sz w:val="28"/>
          <w:szCs w:val="28"/>
          <w:rtl/>
        </w:rPr>
        <w:t xml:space="preserve"> </w:t>
      </w:r>
      <w:r w:rsidRPr="00DA306C">
        <w:rPr>
          <w:rFonts w:cs="B Mitra" w:hint="cs"/>
          <w:sz w:val="28"/>
          <w:szCs w:val="28"/>
          <w:rtl/>
        </w:rPr>
        <w:t>جستجو</w:t>
      </w:r>
      <w:r w:rsidRPr="00DA306C">
        <w:rPr>
          <w:rFonts w:cs="B Mitra"/>
          <w:sz w:val="28"/>
          <w:szCs w:val="28"/>
          <w:rtl/>
        </w:rPr>
        <w:t xml:space="preserve"> </w:t>
      </w:r>
      <w:r w:rsidRPr="00DA306C">
        <w:rPr>
          <w:rFonts w:cs="B Mitra" w:hint="cs"/>
          <w:sz w:val="28"/>
          <w:szCs w:val="28"/>
          <w:rtl/>
        </w:rPr>
        <w:t>عبارت</w:t>
      </w:r>
      <w:r w:rsidRPr="00DA306C">
        <w:rPr>
          <w:rFonts w:cs="B Mitra"/>
          <w:sz w:val="28"/>
          <w:szCs w:val="28"/>
          <w:rtl/>
        </w:rPr>
        <w:t xml:space="preserve"> </w:t>
      </w:r>
      <w:r w:rsidRPr="00DA306C">
        <w:rPr>
          <w:rFonts w:cs="B Mitra" w:hint="cs"/>
          <w:sz w:val="28"/>
          <w:szCs w:val="28"/>
          <w:rtl/>
        </w:rPr>
        <w:t>های</w:t>
      </w:r>
      <w:r w:rsidRPr="00DA306C">
        <w:rPr>
          <w:rFonts w:cs="B Mitra"/>
          <w:sz w:val="28"/>
          <w:szCs w:val="28"/>
          <w:rtl/>
        </w:rPr>
        <w:t xml:space="preserve"> </w:t>
      </w:r>
      <w:r w:rsidRPr="00DA306C">
        <w:rPr>
          <w:rFonts w:cs="B Mitra" w:hint="cs"/>
          <w:sz w:val="28"/>
          <w:szCs w:val="28"/>
          <w:rtl/>
        </w:rPr>
        <w:t>دیگر</w:t>
      </w:r>
      <w:r w:rsidRPr="00DA306C">
        <w:rPr>
          <w:rFonts w:cs="B Mitra"/>
          <w:sz w:val="28"/>
          <w:szCs w:val="28"/>
          <w:rtl/>
        </w:rPr>
        <w:t xml:space="preserve"> </w:t>
      </w:r>
      <w:r w:rsidRPr="00DA306C">
        <w:rPr>
          <w:rFonts w:cs="B Mitra" w:hint="cs"/>
          <w:sz w:val="28"/>
          <w:szCs w:val="28"/>
          <w:rtl/>
        </w:rPr>
        <w:t>نیز</w:t>
      </w:r>
      <w:r w:rsidRPr="00DA306C">
        <w:rPr>
          <w:rFonts w:cs="B Mitra"/>
          <w:sz w:val="28"/>
          <w:szCs w:val="28"/>
          <w:rtl/>
        </w:rPr>
        <w:t xml:space="preserve"> </w:t>
      </w:r>
      <w:r w:rsidRPr="00DA306C">
        <w:rPr>
          <w:rFonts w:cs="B Mitra" w:hint="cs"/>
          <w:sz w:val="28"/>
          <w:szCs w:val="28"/>
          <w:rtl/>
        </w:rPr>
        <w:t>نوشته</w:t>
      </w:r>
      <w:r w:rsidRPr="00DA306C">
        <w:rPr>
          <w:rFonts w:cs="B Mitra"/>
          <w:sz w:val="28"/>
          <w:szCs w:val="28"/>
          <w:rtl/>
        </w:rPr>
        <w:t xml:space="preserve"> </w:t>
      </w:r>
      <w:r w:rsidRPr="00DA306C">
        <w:rPr>
          <w:rFonts w:cs="B Mitra" w:hint="cs"/>
          <w:sz w:val="28"/>
          <w:szCs w:val="28"/>
          <w:rtl/>
        </w:rPr>
        <w:t>شود</w:t>
      </w:r>
      <w:r w:rsidRPr="00DA306C">
        <w:rPr>
          <w:rFonts w:cs="B Mitra"/>
          <w:sz w:val="28"/>
          <w:szCs w:val="28"/>
          <w:rtl/>
        </w:rPr>
        <w:t xml:space="preserve"> </w:t>
      </w:r>
      <w:r w:rsidRPr="00DA306C">
        <w:rPr>
          <w:rFonts w:cs="B Mitra" w:hint="cs"/>
          <w:sz w:val="28"/>
          <w:szCs w:val="28"/>
          <w:rtl/>
        </w:rPr>
        <w:t>مقالات</w:t>
      </w:r>
      <w:r w:rsidRPr="00DA306C">
        <w:rPr>
          <w:rFonts w:cs="B Mitra"/>
          <w:sz w:val="28"/>
          <w:szCs w:val="28"/>
          <w:rtl/>
        </w:rPr>
        <w:t xml:space="preserve"> </w:t>
      </w:r>
      <w:r w:rsidRPr="00DA306C">
        <w:rPr>
          <w:rFonts w:cs="B Mitra" w:hint="cs"/>
          <w:sz w:val="28"/>
          <w:szCs w:val="28"/>
          <w:rtl/>
        </w:rPr>
        <w:t>قابل</w:t>
      </w:r>
      <w:r w:rsidRPr="00DA306C">
        <w:rPr>
          <w:rFonts w:cs="B Mitra"/>
          <w:sz w:val="28"/>
          <w:szCs w:val="28"/>
          <w:rtl/>
        </w:rPr>
        <w:t xml:space="preserve"> </w:t>
      </w:r>
      <w:r w:rsidRPr="00DA306C">
        <w:rPr>
          <w:rFonts w:cs="B Mitra" w:hint="cs"/>
          <w:sz w:val="28"/>
          <w:szCs w:val="28"/>
          <w:rtl/>
        </w:rPr>
        <w:t>مشاهده</w:t>
      </w:r>
      <w:r w:rsidRPr="00DA306C">
        <w:rPr>
          <w:rFonts w:cs="B Mitra"/>
          <w:sz w:val="28"/>
          <w:szCs w:val="28"/>
          <w:rtl/>
        </w:rPr>
        <w:t xml:space="preserve"> </w:t>
      </w:r>
      <w:r w:rsidRPr="00DA306C">
        <w:rPr>
          <w:rFonts w:cs="B Mitra" w:hint="cs"/>
          <w:sz w:val="28"/>
          <w:szCs w:val="28"/>
          <w:rtl/>
        </w:rPr>
        <w:t>است</w:t>
      </w:r>
    </w:p>
    <w:p w:rsidR="00B76993" w:rsidRDefault="007E2498" w:rsidP="007D33D8">
      <w:pPr>
        <w:rPr>
          <w:rFonts w:cs="B Mitra"/>
          <w:sz w:val="28"/>
          <w:szCs w:val="28"/>
          <w:rtl/>
        </w:rPr>
      </w:pPr>
      <w:hyperlink r:id="rId23" w:history="1">
        <w:r w:rsidR="00DA306C" w:rsidRPr="00091D94">
          <w:rPr>
            <w:rStyle w:val="Hyperlink"/>
            <w:rFonts w:cs="B Mitra"/>
            <w:sz w:val="28"/>
            <w:szCs w:val="28"/>
          </w:rPr>
          <w:t>https://iranjournals.nlai.ir/discover</w:t>
        </w:r>
      </w:hyperlink>
    </w:p>
    <w:p w:rsidR="00DA306C" w:rsidRDefault="00DA306C" w:rsidP="007D33D8">
      <w:pPr>
        <w:rPr>
          <w:rFonts w:cs="B Mitra"/>
          <w:sz w:val="28"/>
          <w:szCs w:val="28"/>
          <w:rtl/>
        </w:rPr>
      </w:pPr>
    </w:p>
    <w:p w:rsidR="00B76993" w:rsidRDefault="00F32908" w:rsidP="00F32908">
      <w:pPr>
        <w:pStyle w:val="Heading3"/>
        <w:rPr>
          <w:rFonts w:hint="cs"/>
          <w:rtl/>
        </w:rPr>
      </w:pPr>
      <w:r>
        <w:rPr>
          <w:rFonts w:hint="cs"/>
          <w:rtl/>
        </w:rPr>
        <w:t xml:space="preserve">مگیران </w:t>
      </w:r>
    </w:p>
    <w:p w:rsidR="00F32908" w:rsidRDefault="00F32908" w:rsidP="007D33D8">
      <w:pPr>
        <w:rPr>
          <w:rFonts w:cs="B Mitra"/>
          <w:sz w:val="28"/>
          <w:szCs w:val="28"/>
          <w:rtl/>
        </w:rPr>
      </w:pPr>
      <w:r w:rsidRPr="00F32908">
        <w:rPr>
          <w:rFonts w:cs="B Mitra"/>
          <w:sz w:val="28"/>
          <w:szCs w:val="28"/>
          <w:rtl/>
        </w:rPr>
        <w:t>بزرگتر</w:t>
      </w:r>
      <w:r w:rsidRPr="00F32908">
        <w:rPr>
          <w:rFonts w:cs="B Mitra" w:hint="cs"/>
          <w:sz w:val="28"/>
          <w:szCs w:val="28"/>
          <w:rtl/>
        </w:rPr>
        <w:t>ی</w:t>
      </w:r>
      <w:r w:rsidRPr="00F32908">
        <w:rPr>
          <w:rFonts w:cs="B Mitra" w:hint="eastAsia"/>
          <w:sz w:val="28"/>
          <w:szCs w:val="28"/>
          <w:rtl/>
        </w:rPr>
        <w:t>ن</w:t>
      </w:r>
      <w:r w:rsidRPr="00F32908">
        <w:rPr>
          <w:rFonts w:cs="B Mitra"/>
          <w:sz w:val="28"/>
          <w:szCs w:val="28"/>
          <w:rtl/>
        </w:rPr>
        <w:t xml:space="preserve"> پا</w:t>
      </w:r>
      <w:r w:rsidRPr="00F32908">
        <w:rPr>
          <w:rFonts w:cs="B Mitra" w:hint="cs"/>
          <w:sz w:val="28"/>
          <w:szCs w:val="28"/>
          <w:rtl/>
        </w:rPr>
        <w:t>ی</w:t>
      </w:r>
      <w:r w:rsidRPr="00F32908">
        <w:rPr>
          <w:rFonts w:cs="B Mitra" w:hint="eastAsia"/>
          <w:sz w:val="28"/>
          <w:szCs w:val="28"/>
          <w:rtl/>
        </w:rPr>
        <w:t>گاه</w:t>
      </w:r>
      <w:r w:rsidRPr="00F32908">
        <w:rPr>
          <w:rFonts w:cs="B Mitra"/>
          <w:sz w:val="28"/>
          <w:szCs w:val="28"/>
          <w:rtl/>
        </w:rPr>
        <w:t xml:space="preserve"> مرجع و نما</w:t>
      </w:r>
      <w:r w:rsidRPr="00F32908">
        <w:rPr>
          <w:rFonts w:cs="B Mitra" w:hint="cs"/>
          <w:sz w:val="28"/>
          <w:szCs w:val="28"/>
          <w:rtl/>
        </w:rPr>
        <w:t>ی</w:t>
      </w:r>
      <w:r w:rsidRPr="00F32908">
        <w:rPr>
          <w:rFonts w:cs="B Mitra" w:hint="eastAsia"/>
          <w:sz w:val="28"/>
          <w:szCs w:val="28"/>
          <w:rtl/>
        </w:rPr>
        <w:t>شگاه</w:t>
      </w:r>
      <w:r w:rsidRPr="00F32908">
        <w:rPr>
          <w:rFonts w:cs="B Mitra"/>
          <w:sz w:val="28"/>
          <w:szCs w:val="28"/>
          <w:rtl/>
        </w:rPr>
        <w:t xml:space="preserve"> هم</w:t>
      </w:r>
      <w:r w:rsidRPr="00F32908">
        <w:rPr>
          <w:rFonts w:cs="B Mitra" w:hint="cs"/>
          <w:sz w:val="28"/>
          <w:szCs w:val="28"/>
          <w:rtl/>
        </w:rPr>
        <w:t>ی</w:t>
      </w:r>
      <w:r w:rsidRPr="00F32908">
        <w:rPr>
          <w:rFonts w:cs="B Mitra" w:hint="eastAsia"/>
          <w:sz w:val="28"/>
          <w:szCs w:val="28"/>
          <w:rtl/>
        </w:rPr>
        <w:t>شگ</w:t>
      </w:r>
      <w:r w:rsidRPr="00F32908">
        <w:rPr>
          <w:rFonts w:cs="B Mitra" w:hint="cs"/>
          <w:sz w:val="28"/>
          <w:szCs w:val="28"/>
          <w:rtl/>
        </w:rPr>
        <w:t>ی</w:t>
      </w:r>
      <w:r w:rsidRPr="00F32908">
        <w:rPr>
          <w:rFonts w:cs="B Mitra"/>
          <w:sz w:val="28"/>
          <w:szCs w:val="28"/>
          <w:rtl/>
        </w:rPr>
        <w:t xml:space="preserve"> نشر</w:t>
      </w:r>
      <w:r w:rsidRPr="00F32908">
        <w:rPr>
          <w:rFonts w:cs="B Mitra" w:hint="cs"/>
          <w:sz w:val="28"/>
          <w:szCs w:val="28"/>
          <w:rtl/>
        </w:rPr>
        <w:t>ی</w:t>
      </w:r>
      <w:r w:rsidRPr="00F32908">
        <w:rPr>
          <w:rFonts w:cs="B Mitra" w:hint="eastAsia"/>
          <w:sz w:val="28"/>
          <w:szCs w:val="28"/>
          <w:rtl/>
        </w:rPr>
        <w:t>ات</w:t>
      </w:r>
      <w:r w:rsidRPr="00F32908">
        <w:rPr>
          <w:rFonts w:cs="B Mitra"/>
          <w:sz w:val="28"/>
          <w:szCs w:val="28"/>
          <w:rtl/>
        </w:rPr>
        <w:t xml:space="preserve"> کشور</w:t>
      </w:r>
    </w:p>
    <w:p w:rsidR="00CA5288" w:rsidRDefault="00F32908" w:rsidP="007D33D8">
      <w:pPr>
        <w:rPr>
          <w:rFonts w:cs="B Mitra"/>
          <w:sz w:val="28"/>
          <w:szCs w:val="28"/>
          <w:rtl/>
        </w:rPr>
      </w:pPr>
      <w:r w:rsidRPr="00F32908">
        <w:rPr>
          <w:rFonts w:cs="B Mitra"/>
          <w:sz w:val="28"/>
          <w:szCs w:val="28"/>
        </w:rPr>
        <w:t>https://www.magiran.com/index</w:t>
      </w:r>
    </w:p>
    <w:p w:rsidR="002968B0" w:rsidRDefault="002968B0" w:rsidP="007D33D8">
      <w:pPr>
        <w:rPr>
          <w:rFonts w:cs="B Mitra"/>
          <w:sz w:val="28"/>
          <w:szCs w:val="28"/>
          <w:rtl/>
        </w:rPr>
      </w:pPr>
    </w:p>
    <w:p w:rsidR="002968B0" w:rsidRDefault="00DA306C" w:rsidP="00DA306C">
      <w:pPr>
        <w:pStyle w:val="Heading2"/>
        <w:rPr>
          <w:rtl/>
        </w:rPr>
      </w:pPr>
      <w:r>
        <w:rPr>
          <w:rFonts w:hint="cs"/>
          <w:rtl/>
        </w:rPr>
        <w:t>پیامبر اکرم ص در پایان نامه ها</w:t>
      </w:r>
    </w:p>
    <w:p w:rsidR="00DA306C" w:rsidRDefault="00DA306C" w:rsidP="00DA306C">
      <w:pPr>
        <w:pStyle w:val="Heading3"/>
        <w:rPr>
          <w:rtl/>
        </w:rPr>
      </w:pPr>
      <w:r w:rsidRPr="00DA306C">
        <w:rPr>
          <w:rFonts w:hint="cs"/>
          <w:rtl/>
        </w:rPr>
        <w:t>گنچ</w:t>
      </w:r>
      <w:r w:rsidRPr="00DA306C">
        <w:rPr>
          <w:rtl/>
        </w:rPr>
        <w:t xml:space="preserve"> </w:t>
      </w:r>
      <w:r w:rsidRPr="00DA306C">
        <w:rPr>
          <w:rFonts w:hint="cs"/>
          <w:rtl/>
        </w:rPr>
        <w:t>پایگاه</w:t>
      </w:r>
      <w:r w:rsidRPr="00DA306C">
        <w:rPr>
          <w:rtl/>
        </w:rPr>
        <w:t xml:space="preserve"> </w:t>
      </w:r>
      <w:r w:rsidRPr="00DA306C">
        <w:rPr>
          <w:rFonts w:hint="cs"/>
          <w:rtl/>
        </w:rPr>
        <w:t>اطلاعات</w:t>
      </w:r>
      <w:r w:rsidRPr="00DA306C">
        <w:rPr>
          <w:rtl/>
        </w:rPr>
        <w:t xml:space="preserve"> </w:t>
      </w:r>
      <w:r w:rsidRPr="00DA306C">
        <w:rPr>
          <w:rFonts w:hint="cs"/>
          <w:rtl/>
        </w:rPr>
        <w:t>علمی</w:t>
      </w:r>
      <w:r w:rsidRPr="00DA306C">
        <w:rPr>
          <w:rtl/>
        </w:rPr>
        <w:t xml:space="preserve"> </w:t>
      </w:r>
      <w:r w:rsidRPr="00DA306C">
        <w:rPr>
          <w:rFonts w:hint="cs"/>
          <w:rtl/>
        </w:rPr>
        <w:t>ایران</w:t>
      </w:r>
    </w:p>
    <w:p w:rsidR="007D0053" w:rsidRDefault="00DA306C" w:rsidP="00DA306C">
      <w:pPr>
        <w:rPr>
          <w:rFonts w:cs="B Mitra"/>
          <w:sz w:val="28"/>
          <w:szCs w:val="28"/>
          <w:rtl/>
        </w:rPr>
      </w:pPr>
      <w:r w:rsidRPr="00DA306C">
        <w:rPr>
          <w:rFonts w:cs="B Mitra" w:hint="cs"/>
          <w:sz w:val="28"/>
          <w:szCs w:val="28"/>
          <w:rtl/>
        </w:rPr>
        <w:t>در</w:t>
      </w:r>
      <w:r w:rsidRPr="00DA306C">
        <w:rPr>
          <w:rFonts w:cs="B Mitra"/>
          <w:sz w:val="28"/>
          <w:szCs w:val="28"/>
          <w:rtl/>
        </w:rPr>
        <w:t xml:space="preserve"> </w:t>
      </w:r>
      <w:r w:rsidRPr="00DA306C">
        <w:rPr>
          <w:rFonts w:cs="B Mitra" w:hint="cs"/>
          <w:sz w:val="28"/>
          <w:szCs w:val="28"/>
          <w:rtl/>
        </w:rPr>
        <w:t>آدرس</w:t>
      </w:r>
      <w:r w:rsidRPr="00DA306C">
        <w:rPr>
          <w:rFonts w:cs="B Mitra"/>
          <w:sz w:val="28"/>
          <w:szCs w:val="28"/>
          <w:rtl/>
        </w:rPr>
        <w:t xml:space="preserve"> </w:t>
      </w:r>
      <w:r w:rsidRPr="00DA306C">
        <w:rPr>
          <w:rFonts w:cs="B Mitra" w:hint="cs"/>
          <w:sz w:val="28"/>
          <w:szCs w:val="28"/>
          <w:rtl/>
        </w:rPr>
        <w:t>ذیل</w:t>
      </w:r>
      <w:r w:rsidRPr="00DA306C">
        <w:rPr>
          <w:rFonts w:cs="B Mitra"/>
          <w:sz w:val="28"/>
          <w:szCs w:val="28"/>
          <w:rtl/>
        </w:rPr>
        <w:t xml:space="preserve"> </w:t>
      </w:r>
      <w:r>
        <w:rPr>
          <w:rFonts w:cs="B Mitra" w:hint="cs"/>
          <w:sz w:val="28"/>
          <w:szCs w:val="28"/>
          <w:rtl/>
        </w:rPr>
        <w:t>167</w:t>
      </w:r>
      <w:r w:rsidRPr="00DA306C">
        <w:rPr>
          <w:rFonts w:cs="B Mitra"/>
          <w:sz w:val="28"/>
          <w:szCs w:val="28"/>
          <w:rtl/>
        </w:rPr>
        <w:t xml:space="preserve"> </w:t>
      </w:r>
      <w:r>
        <w:rPr>
          <w:rFonts w:cs="B Mitra" w:hint="cs"/>
          <w:sz w:val="28"/>
          <w:szCs w:val="28"/>
          <w:rtl/>
        </w:rPr>
        <w:t xml:space="preserve">پانان نامه در باره پیامبر اکرم ص </w:t>
      </w:r>
      <w:r w:rsidRPr="00DA306C">
        <w:rPr>
          <w:rFonts w:cs="B Mitra"/>
          <w:sz w:val="28"/>
          <w:szCs w:val="28"/>
          <w:rtl/>
        </w:rPr>
        <w:t xml:space="preserve"> </w:t>
      </w:r>
      <w:r w:rsidRPr="00DA306C">
        <w:rPr>
          <w:rFonts w:cs="B Mitra" w:hint="cs"/>
          <w:sz w:val="28"/>
          <w:szCs w:val="28"/>
          <w:rtl/>
        </w:rPr>
        <w:t>موجود</w:t>
      </w:r>
      <w:r w:rsidRPr="00DA306C">
        <w:rPr>
          <w:rFonts w:cs="B Mitra"/>
          <w:sz w:val="28"/>
          <w:szCs w:val="28"/>
          <w:rtl/>
        </w:rPr>
        <w:t xml:space="preserve"> </w:t>
      </w:r>
      <w:r w:rsidRPr="00DA306C">
        <w:rPr>
          <w:rFonts w:cs="B Mitra" w:hint="cs"/>
          <w:sz w:val="28"/>
          <w:szCs w:val="28"/>
          <w:rtl/>
        </w:rPr>
        <w:t>است</w:t>
      </w:r>
      <w:r w:rsidRPr="00DA306C">
        <w:rPr>
          <w:rFonts w:cs="B Mitra"/>
          <w:sz w:val="28"/>
          <w:szCs w:val="28"/>
          <w:rtl/>
        </w:rPr>
        <w:t xml:space="preserve"> </w:t>
      </w:r>
      <w:r w:rsidRPr="00DA306C">
        <w:rPr>
          <w:rFonts w:cs="B Mitra" w:hint="cs"/>
          <w:sz w:val="28"/>
          <w:szCs w:val="28"/>
          <w:rtl/>
        </w:rPr>
        <w:t>و</w:t>
      </w:r>
      <w:r w:rsidRPr="00DA306C">
        <w:rPr>
          <w:rFonts w:cs="B Mitra"/>
          <w:sz w:val="28"/>
          <w:szCs w:val="28"/>
          <w:rtl/>
        </w:rPr>
        <w:t xml:space="preserve"> </w:t>
      </w:r>
      <w:r w:rsidRPr="00DA306C">
        <w:rPr>
          <w:rFonts w:cs="B Mitra" w:hint="cs"/>
          <w:sz w:val="28"/>
          <w:szCs w:val="28"/>
          <w:rtl/>
        </w:rPr>
        <w:t>در</w:t>
      </w:r>
      <w:r w:rsidRPr="00DA306C">
        <w:rPr>
          <w:rFonts w:cs="B Mitra"/>
          <w:sz w:val="28"/>
          <w:szCs w:val="28"/>
          <w:rtl/>
        </w:rPr>
        <w:t xml:space="preserve"> </w:t>
      </w:r>
      <w:r w:rsidRPr="00DA306C">
        <w:rPr>
          <w:rFonts w:cs="B Mitra" w:hint="cs"/>
          <w:sz w:val="28"/>
          <w:szCs w:val="28"/>
          <w:rtl/>
        </w:rPr>
        <w:t>نوار</w:t>
      </w:r>
      <w:r w:rsidRPr="00DA306C">
        <w:rPr>
          <w:rFonts w:cs="B Mitra"/>
          <w:sz w:val="28"/>
          <w:szCs w:val="28"/>
          <w:rtl/>
        </w:rPr>
        <w:t xml:space="preserve"> </w:t>
      </w:r>
      <w:r w:rsidRPr="00DA306C">
        <w:rPr>
          <w:rFonts w:cs="B Mitra" w:hint="cs"/>
          <w:sz w:val="28"/>
          <w:szCs w:val="28"/>
          <w:rtl/>
        </w:rPr>
        <w:t>جستجو</w:t>
      </w:r>
      <w:r w:rsidRPr="00DA306C">
        <w:rPr>
          <w:rFonts w:cs="B Mitra"/>
          <w:sz w:val="28"/>
          <w:szCs w:val="28"/>
          <w:rtl/>
        </w:rPr>
        <w:t xml:space="preserve"> </w:t>
      </w:r>
      <w:r w:rsidRPr="00DA306C">
        <w:rPr>
          <w:rFonts w:cs="B Mitra" w:hint="cs"/>
          <w:sz w:val="28"/>
          <w:szCs w:val="28"/>
          <w:rtl/>
        </w:rPr>
        <w:t>عبارت</w:t>
      </w:r>
      <w:r w:rsidRPr="00DA306C">
        <w:rPr>
          <w:rFonts w:cs="B Mitra"/>
          <w:sz w:val="28"/>
          <w:szCs w:val="28"/>
          <w:rtl/>
        </w:rPr>
        <w:t xml:space="preserve"> </w:t>
      </w:r>
      <w:r w:rsidRPr="00DA306C">
        <w:rPr>
          <w:rFonts w:cs="B Mitra" w:hint="cs"/>
          <w:sz w:val="28"/>
          <w:szCs w:val="28"/>
          <w:rtl/>
        </w:rPr>
        <w:t>های</w:t>
      </w:r>
      <w:r w:rsidRPr="00DA306C">
        <w:rPr>
          <w:rFonts w:cs="B Mitra"/>
          <w:sz w:val="28"/>
          <w:szCs w:val="28"/>
          <w:rtl/>
        </w:rPr>
        <w:t xml:space="preserve"> </w:t>
      </w:r>
      <w:r w:rsidRPr="00DA306C">
        <w:rPr>
          <w:rFonts w:cs="B Mitra" w:hint="cs"/>
          <w:sz w:val="28"/>
          <w:szCs w:val="28"/>
          <w:rtl/>
        </w:rPr>
        <w:t>دیگر</w:t>
      </w:r>
      <w:r w:rsidRPr="00DA306C">
        <w:rPr>
          <w:rFonts w:cs="B Mitra"/>
          <w:sz w:val="28"/>
          <w:szCs w:val="28"/>
          <w:rtl/>
        </w:rPr>
        <w:t xml:space="preserve"> </w:t>
      </w:r>
      <w:r w:rsidRPr="00DA306C">
        <w:rPr>
          <w:rFonts w:cs="B Mitra" w:hint="cs"/>
          <w:sz w:val="28"/>
          <w:szCs w:val="28"/>
          <w:rtl/>
        </w:rPr>
        <w:t>نیز</w:t>
      </w:r>
      <w:r w:rsidRPr="00DA306C">
        <w:rPr>
          <w:rFonts w:cs="B Mitra"/>
          <w:sz w:val="28"/>
          <w:szCs w:val="28"/>
          <w:rtl/>
        </w:rPr>
        <w:t xml:space="preserve"> </w:t>
      </w:r>
      <w:r w:rsidRPr="00DA306C">
        <w:rPr>
          <w:rFonts w:cs="B Mitra" w:hint="cs"/>
          <w:sz w:val="28"/>
          <w:szCs w:val="28"/>
          <w:rtl/>
        </w:rPr>
        <w:t>نوشته</w:t>
      </w:r>
      <w:r w:rsidRPr="00DA306C">
        <w:rPr>
          <w:rFonts w:cs="B Mitra"/>
          <w:sz w:val="28"/>
          <w:szCs w:val="28"/>
          <w:rtl/>
        </w:rPr>
        <w:t xml:space="preserve"> </w:t>
      </w:r>
      <w:r w:rsidRPr="00DA306C">
        <w:rPr>
          <w:rFonts w:cs="B Mitra" w:hint="cs"/>
          <w:sz w:val="28"/>
          <w:szCs w:val="28"/>
          <w:rtl/>
        </w:rPr>
        <w:t>شود</w:t>
      </w:r>
      <w:r w:rsidRPr="00DA306C">
        <w:rPr>
          <w:rFonts w:cs="B Mitra"/>
          <w:sz w:val="28"/>
          <w:szCs w:val="28"/>
          <w:rtl/>
        </w:rPr>
        <w:t xml:space="preserve"> </w:t>
      </w:r>
      <w:r w:rsidRPr="00DA306C">
        <w:rPr>
          <w:rFonts w:cs="B Mitra" w:hint="cs"/>
          <w:sz w:val="28"/>
          <w:szCs w:val="28"/>
          <w:rtl/>
        </w:rPr>
        <w:t>مقالات</w:t>
      </w:r>
      <w:r w:rsidRPr="00DA306C">
        <w:rPr>
          <w:rFonts w:cs="B Mitra"/>
          <w:sz w:val="28"/>
          <w:szCs w:val="28"/>
          <w:rtl/>
        </w:rPr>
        <w:t xml:space="preserve"> </w:t>
      </w:r>
      <w:r w:rsidRPr="00DA306C">
        <w:rPr>
          <w:rFonts w:cs="B Mitra" w:hint="cs"/>
          <w:sz w:val="28"/>
          <w:szCs w:val="28"/>
          <w:rtl/>
        </w:rPr>
        <w:t>قابل</w:t>
      </w:r>
      <w:r w:rsidRPr="00DA306C">
        <w:rPr>
          <w:rFonts w:cs="B Mitra"/>
          <w:sz w:val="28"/>
          <w:szCs w:val="28"/>
          <w:rtl/>
        </w:rPr>
        <w:t xml:space="preserve"> </w:t>
      </w:r>
      <w:r w:rsidRPr="00DA306C">
        <w:rPr>
          <w:rFonts w:cs="B Mitra" w:hint="cs"/>
          <w:sz w:val="28"/>
          <w:szCs w:val="28"/>
          <w:rtl/>
        </w:rPr>
        <w:t>مشاهده</w:t>
      </w:r>
      <w:r w:rsidRPr="00DA306C">
        <w:rPr>
          <w:rFonts w:cs="B Mitra"/>
          <w:sz w:val="28"/>
          <w:szCs w:val="28"/>
          <w:rtl/>
        </w:rPr>
        <w:t xml:space="preserve"> </w:t>
      </w:r>
      <w:r w:rsidRPr="00DA306C">
        <w:rPr>
          <w:rFonts w:cs="B Mitra" w:hint="cs"/>
          <w:sz w:val="28"/>
          <w:szCs w:val="28"/>
          <w:rtl/>
        </w:rPr>
        <w:t>است</w:t>
      </w:r>
    </w:p>
    <w:p w:rsidR="007D0053" w:rsidRDefault="007E2498" w:rsidP="007D33D8">
      <w:pPr>
        <w:rPr>
          <w:rFonts w:cs="B Mitra"/>
          <w:sz w:val="28"/>
          <w:szCs w:val="28"/>
          <w:rtl/>
        </w:rPr>
      </w:pPr>
      <w:hyperlink r:id="rId24" w:anchor="/search?keywords=%D9%BE%DB%8C%D8%A7%D9%85%D8%A8%D8%B1%20%D8%A7%DA%A9%D8%B1%D9%85&amp;basicscope=2" w:history="1">
        <w:r w:rsidR="00DA306C" w:rsidRPr="00091D94">
          <w:rPr>
            <w:rStyle w:val="Hyperlink"/>
            <w:rFonts w:cs="B Mitra"/>
            <w:sz w:val="28"/>
            <w:szCs w:val="28"/>
          </w:rPr>
          <w:t>https://ganj.irandoc.ac.ir/#/search?keywords=%D9%BE%DB</w:t>
        </w:r>
        <w:bookmarkStart w:id="0" w:name="_GoBack"/>
        <w:bookmarkEnd w:id="0"/>
        <w:r w:rsidR="00DA306C" w:rsidRPr="00091D94">
          <w:rPr>
            <w:rStyle w:val="Hyperlink"/>
            <w:rFonts w:cs="B Mitra"/>
            <w:sz w:val="28"/>
            <w:szCs w:val="28"/>
          </w:rPr>
          <w:t>%</w:t>
        </w:r>
        <w:r w:rsidR="00DA306C" w:rsidRPr="00091D94">
          <w:rPr>
            <w:rStyle w:val="Hyperlink"/>
            <w:rFonts w:cs="B Mitra"/>
            <w:sz w:val="28"/>
            <w:szCs w:val="28"/>
          </w:rPr>
          <w:t>8C%D8%A7%D9%85%D8%A8%D8%B1%20%D8%A7%DA%A9%D8%B1%D9%85&amp;basicscope=2</w:t>
        </w:r>
      </w:hyperlink>
    </w:p>
    <w:p w:rsidR="00DA306C" w:rsidRDefault="00DA306C" w:rsidP="007D33D8">
      <w:pPr>
        <w:rPr>
          <w:rFonts w:cs="B Mitra"/>
          <w:sz w:val="28"/>
          <w:szCs w:val="28"/>
          <w:rtl/>
        </w:rPr>
      </w:pPr>
    </w:p>
    <w:p w:rsidR="007D0053" w:rsidRDefault="004D2CA3" w:rsidP="004D2CA3">
      <w:pPr>
        <w:pStyle w:val="Heading2"/>
        <w:rPr>
          <w:rtl/>
        </w:rPr>
      </w:pPr>
      <w:r>
        <w:rPr>
          <w:rFonts w:hint="cs"/>
          <w:rtl/>
        </w:rPr>
        <w:t xml:space="preserve">پیامبر اکرم ص در دانشنامه نبوی </w:t>
      </w:r>
    </w:p>
    <w:p w:rsidR="007D0053" w:rsidRDefault="004D2CA3" w:rsidP="007D33D8">
      <w:pPr>
        <w:rPr>
          <w:rFonts w:cs="B Mitra"/>
          <w:sz w:val="28"/>
          <w:szCs w:val="28"/>
          <w:rtl/>
        </w:rPr>
      </w:pPr>
      <w:r>
        <w:rPr>
          <w:rFonts w:cs="B Mitra" w:hint="cs"/>
          <w:sz w:val="28"/>
          <w:szCs w:val="28"/>
          <w:rtl/>
        </w:rPr>
        <w:t xml:space="preserve">نرم افزار دانشنامه نبوی ؛ نرم افزار تخصصی در باره حضرت محمد ص می باشد پس از اجرای نرم افزار در بخش واژه نامه اگر عنوان محمد بن عبد الله را تایپ نمایید و روی اولین عنوان اینتر را بزنید فهرستی از مطالب در باره پیامبر اسلام به نمایش در می آید که در مقابل هر کدام تعداد مطالب را نوشته است مثلا تعداد نامه های پیامبر یا تعداد دعای های پیامبر و ده ها موضوع شبیه به آن نوشته شده است و با انتخاب هر کدام متن آن قابل مشاهده است بخاطر حجم زیاد در این فایل نیاوردم لطفا به خود نرم افزار مراجعه شود . </w:t>
      </w:r>
    </w:p>
    <w:p w:rsidR="004D2CA3" w:rsidRDefault="004D2CA3" w:rsidP="007D33D8">
      <w:pPr>
        <w:rPr>
          <w:rFonts w:cs="B Mitra"/>
          <w:sz w:val="28"/>
          <w:szCs w:val="28"/>
          <w:rtl/>
        </w:rPr>
      </w:pPr>
      <w:r>
        <w:rPr>
          <w:rFonts w:cs="B Mitra" w:hint="cs"/>
          <w:sz w:val="28"/>
          <w:szCs w:val="28"/>
          <w:rtl/>
        </w:rPr>
        <w:t xml:space="preserve">نرم افزارهای نور از طریق شبکه برای همه پژوهشگران دفتر فعال می باشد و نرم افزار دانشنامه نبوی نیز از نرم افزارهای نور می باشد. </w:t>
      </w:r>
    </w:p>
    <w:p w:rsidR="004D2CA3" w:rsidRDefault="004D2CA3" w:rsidP="007D33D8">
      <w:pPr>
        <w:rPr>
          <w:rFonts w:cs="B Mitra"/>
          <w:sz w:val="28"/>
          <w:szCs w:val="28"/>
          <w:rtl/>
        </w:rPr>
      </w:pPr>
    </w:p>
    <w:p w:rsidR="007D0053" w:rsidRDefault="007D0053" w:rsidP="007D33D8">
      <w:pPr>
        <w:rPr>
          <w:rFonts w:cs="B Mitra"/>
          <w:sz w:val="28"/>
          <w:szCs w:val="28"/>
          <w:rtl/>
        </w:rPr>
      </w:pPr>
    </w:p>
    <w:p w:rsidR="007D0053" w:rsidRDefault="007D0053" w:rsidP="007D33D8">
      <w:pPr>
        <w:rPr>
          <w:rFonts w:cs="B Mitra"/>
          <w:sz w:val="28"/>
          <w:szCs w:val="28"/>
          <w:rtl/>
        </w:rPr>
      </w:pPr>
    </w:p>
    <w:p w:rsidR="007D0053" w:rsidRDefault="007D0053" w:rsidP="007D33D8">
      <w:pPr>
        <w:rPr>
          <w:rFonts w:cs="B Mitra"/>
          <w:sz w:val="28"/>
          <w:szCs w:val="28"/>
          <w:rtl/>
        </w:rPr>
      </w:pPr>
    </w:p>
    <w:p w:rsidR="007D0053" w:rsidRDefault="007D0053" w:rsidP="007D33D8">
      <w:pPr>
        <w:rPr>
          <w:rFonts w:cs="B Mitra"/>
          <w:sz w:val="28"/>
          <w:szCs w:val="28"/>
          <w:rtl/>
        </w:rPr>
      </w:pPr>
    </w:p>
    <w:p w:rsidR="007D0053" w:rsidRDefault="007D0053" w:rsidP="007D33D8">
      <w:pPr>
        <w:rPr>
          <w:rFonts w:cs="B Mitra"/>
          <w:sz w:val="28"/>
          <w:szCs w:val="28"/>
          <w:rtl/>
        </w:rPr>
      </w:pPr>
    </w:p>
    <w:p w:rsidR="007D0053" w:rsidRDefault="007D0053" w:rsidP="007D33D8">
      <w:pPr>
        <w:rPr>
          <w:rFonts w:cs="B Mitra"/>
          <w:sz w:val="28"/>
          <w:szCs w:val="28"/>
          <w:rtl/>
        </w:rPr>
      </w:pPr>
    </w:p>
    <w:p w:rsidR="007D33D8" w:rsidRDefault="007D33D8" w:rsidP="007D33D8">
      <w:pPr>
        <w:rPr>
          <w:rFonts w:cs="B Mitra"/>
          <w:sz w:val="28"/>
          <w:szCs w:val="28"/>
          <w:rtl/>
        </w:rPr>
      </w:pPr>
    </w:p>
    <w:p w:rsidR="007D33D8" w:rsidRDefault="007D33D8" w:rsidP="007D33D8">
      <w:pPr>
        <w:rPr>
          <w:rFonts w:cs="B Mitra"/>
          <w:sz w:val="28"/>
          <w:szCs w:val="28"/>
          <w:rtl/>
        </w:rPr>
      </w:pPr>
    </w:p>
    <w:p w:rsidR="007D33D8" w:rsidRPr="007D33D8" w:rsidRDefault="007D33D8" w:rsidP="007D33D8">
      <w:pPr>
        <w:rPr>
          <w:rFonts w:cs="B Mitra"/>
          <w:sz w:val="28"/>
          <w:szCs w:val="28"/>
          <w:rtl/>
        </w:rPr>
      </w:pPr>
    </w:p>
    <w:p w:rsidR="007D33D8" w:rsidRDefault="007D33D8" w:rsidP="007D33D8">
      <w:pPr>
        <w:rPr>
          <w:rtl/>
        </w:rPr>
      </w:pPr>
    </w:p>
    <w:p w:rsidR="007D33D8" w:rsidRDefault="007D33D8" w:rsidP="007D33D8">
      <w:pPr>
        <w:rPr>
          <w:rtl/>
        </w:rPr>
      </w:pPr>
    </w:p>
    <w:p w:rsidR="007D33D8" w:rsidRPr="007D33D8" w:rsidRDefault="007D33D8" w:rsidP="007D33D8">
      <w:pPr>
        <w:rPr>
          <w:rtl/>
        </w:rPr>
      </w:pPr>
    </w:p>
    <w:sectPr w:rsidR="007D33D8" w:rsidRPr="007D33D8" w:rsidSect="00A276EB">
      <w:pgSz w:w="11906" w:h="16838"/>
      <w:pgMar w:top="1440" w:right="991" w:bottom="1440" w:left="851" w:header="708" w:footer="708" w:gutter="0"/>
      <w:pgBorders w:offsetFrom="page">
        <w:top w:val="threeDEngrave" w:sz="24" w:space="24" w:color="A8D08D" w:themeColor="accent6" w:themeTint="99"/>
        <w:left w:val="threeDEngrave" w:sz="24" w:space="24" w:color="A8D08D" w:themeColor="accent6" w:themeTint="99"/>
        <w:bottom w:val="threeDEmboss" w:sz="24" w:space="24" w:color="A8D08D" w:themeColor="accent6" w:themeTint="99"/>
        <w:right w:val="threeDEmboss" w:sz="24" w:space="24" w:color="A8D08D" w:themeColor="accent6" w:themeTint="99"/>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498" w:rsidRDefault="007E2498" w:rsidP="00D73DC8">
      <w:pPr>
        <w:spacing w:after="0" w:line="240" w:lineRule="auto"/>
      </w:pPr>
      <w:r>
        <w:separator/>
      </w:r>
    </w:p>
  </w:endnote>
  <w:endnote w:type="continuationSeparator" w:id="0">
    <w:p w:rsidR="007E2498" w:rsidRDefault="007E2498" w:rsidP="00D73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87199857"/>
      <w:docPartObj>
        <w:docPartGallery w:val="Page Numbers (Bottom of Page)"/>
        <w:docPartUnique/>
      </w:docPartObj>
    </w:sdtPr>
    <w:sdtEndPr/>
    <w:sdtContent>
      <w:p w:rsidR="00DA643A" w:rsidRDefault="00DA643A">
        <w:pPr>
          <w:pStyle w:val="Footer"/>
          <w:jc w:val="center"/>
        </w:pPr>
        <w:r>
          <w:fldChar w:fldCharType="begin"/>
        </w:r>
        <w:r>
          <w:instrText xml:space="preserve"> PAGE   \* MERGEFORMAT </w:instrText>
        </w:r>
        <w:r>
          <w:fldChar w:fldCharType="separate"/>
        </w:r>
        <w:r w:rsidR="00F32908">
          <w:rPr>
            <w:noProof/>
            <w:rtl/>
          </w:rPr>
          <w:t>1220</w:t>
        </w:r>
        <w:r>
          <w:rPr>
            <w:noProof/>
          </w:rPr>
          <w:fldChar w:fldCharType="end"/>
        </w:r>
      </w:p>
    </w:sdtContent>
  </w:sdt>
  <w:p w:rsidR="00DA643A" w:rsidRDefault="00DA6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498" w:rsidRDefault="007E2498" w:rsidP="00D73DC8">
      <w:pPr>
        <w:spacing w:after="0" w:line="240" w:lineRule="auto"/>
      </w:pPr>
      <w:r>
        <w:separator/>
      </w:r>
    </w:p>
  </w:footnote>
  <w:footnote w:type="continuationSeparator" w:id="0">
    <w:p w:rsidR="007E2498" w:rsidRDefault="007E2498" w:rsidP="00D73DC8">
      <w:pPr>
        <w:spacing w:after="0" w:line="240" w:lineRule="auto"/>
      </w:pPr>
      <w:r>
        <w:continuationSeparator/>
      </w:r>
    </w:p>
  </w:footnote>
  <w:footnote w:id="1">
    <w:p w:rsidR="00DA643A" w:rsidRDefault="00DA643A" w:rsidP="00DA643A">
      <w:pPr>
        <w:pStyle w:val="FootnoteText"/>
        <w:rPr>
          <w:rtl/>
        </w:rPr>
      </w:pPr>
      <w:r>
        <w:rPr>
          <w:rStyle w:val="FootnoteReference"/>
        </w:rPr>
        <w:footnoteRef/>
      </w:r>
      <w:r>
        <w:rPr>
          <w:rtl/>
        </w:rPr>
        <w:t xml:space="preserve"> </w:t>
      </w:r>
      <w:r>
        <w:rPr>
          <w:rtl/>
          <w:lang w:bidi="fa-IR"/>
        </w:rPr>
        <w:t>( 1). آل‏عمران( 3) 144؛ احزاب( 33) 40؛ محمّد( 47) 2؛ فتح( 48) 29</w:t>
      </w:r>
    </w:p>
  </w:footnote>
  <w:footnote w:id="2">
    <w:p w:rsidR="00DA643A" w:rsidRDefault="00DA643A" w:rsidP="00DA643A">
      <w:pPr>
        <w:pStyle w:val="FootnoteText"/>
        <w:rPr>
          <w:rtl/>
        </w:rPr>
      </w:pPr>
      <w:r>
        <w:rPr>
          <w:rStyle w:val="FootnoteReference"/>
        </w:rPr>
        <w:footnoteRef/>
      </w:r>
      <w:r>
        <w:rPr>
          <w:rtl/>
        </w:rPr>
        <w:t xml:space="preserve"> </w:t>
      </w:r>
      <w:r>
        <w:rPr>
          <w:rtl/>
          <w:lang w:bidi="fa-IR"/>
        </w:rPr>
        <w:t>( 2). صفّ( 61) 6</w:t>
      </w:r>
    </w:p>
  </w:footnote>
  <w:footnote w:id="3">
    <w:p w:rsidR="00DA643A" w:rsidRDefault="00DA643A" w:rsidP="00DA643A">
      <w:pPr>
        <w:pStyle w:val="FootnoteText"/>
        <w:rPr>
          <w:rtl/>
        </w:rPr>
      </w:pPr>
      <w:r>
        <w:rPr>
          <w:rStyle w:val="FootnoteReference"/>
        </w:rPr>
        <w:footnoteRef/>
      </w:r>
      <w:r>
        <w:rPr>
          <w:rtl/>
        </w:rPr>
        <w:t xml:space="preserve"> </w:t>
      </w:r>
      <w:r>
        <w:rPr>
          <w:rtl/>
          <w:lang w:bidi="fa-IR"/>
        </w:rPr>
        <w:t>( 3). طه( 20) 1 و 2؛ تفسير نورالثقلين، ج 3، ص 367، ح 7؛ الجامع لاحكام القرآن، قرطبى، ج 11، ص 112</w:t>
      </w:r>
    </w:p>
  </w:footnote>
  <w:footnote w:id="4">
    <w:p w:rsidR="00DA643A" w:rsidRDefault="00DA643A" w:rsidP="00DA643A">
      <w:pPr>
        <w:pStyle w:val="FootnoteText"/>
        <w:rPr>
          <w:rtl/>
        </w:rPr>
      </w:pPr>
      <w:r>
        <w:rPr>
          <w:rStyle w:val="FootnoteReference"/>
        </w:rPr>
        <w:footnoteRef/>
      </w:r>
      <w:r>
        <w:rPr>
          <w:rtl/>
        </w:rPr>
        <w:t xml:space="preserve"> </w:t>
      </w:r>
      <w:r>
        <w:rPr>
          <w:rtl/>
          <w:lang w:bidi="fa-IR"/>
        </w:rPr>
        <w:t>( 4). جنّ( 72) 19</w:t>
      </w:r>
    </w:p>
  </w:footnote>
  <w:footnote w:id="5">
    <w:p w:rsidR="00DA643A" w:rsidRDefault="00DA643A" w:rsidP="00DA643A">
      <w:pPr>
        <w:pStyle w:val="FootnoteText"/>
        <w:rPr>
          <w:rtl/>
        </w:rPr>
      </w:pPr>
      <w:r>
        <w:rPr>
          <w:rStyle w:val="FootnoteReference"/>
        </w:rPr>
        <w:footnoteRef/>
      </w:r>
      <w:r>
        <w:rPr>
          <w:rtl/>
        </w:rPr>
        <w:t xml:space="preserve"> </w:t>
      </w:r>
      <w:r>
        <w:rPr>
          <w:rtl/>
          <w:lang w:bidi="fa-IR"/>
        </w:rPr>
        <w:t>( 5). يس( 36) 1؛ معانى‏الاخبار، ص 22، ح 1؛ الجامع لاحكام القرآن، قرطبى، ج 11، ص 112</w:t>
      </w:r>
    </w:p>
  </w:footnote>
  <w:footnote w:id="6">
    <w:p w:rsidR="00DA643A" w:rsidRDefault="00DA643A" w:rsidP="00DA643A">
      <w:pPr>
        <w:pStyle w:val="FootnoteText"/>
        <w:rPr>
          <w:rtl/>
        </w:rPr>
      </w:pPr>
      <w:r>
        <w:rPr>
          <w:rStyle w:val="FootnoteReference"/>
        </w:rPr>
        <w:footnoteRef/>
      </w:r>
      <w:r>
        <w:rPr>
          <w:rtl/>
        </w:rPr>
        <w:t xml:space="preserve"> </w:t>
      </w:r>
      <w:r>
        <w:rPr>
          <w:rtl/>
          <w:lang w:bidi="fa-IR"/>
        </w:rPr>
        <w:t>( 6). اعراف( 7) 157؛ احزاب( 33) 6 و 45</w:t>
      </w:r>
    </w:p>
  </w:footnote>
  <w:footnote w:id="7">
    <w:p w:rsidR="00DA643A" w:rsidRDefault="00DA643A" w:rsidP="00DA643A">
      <w:pPr>
        <w:pStyle w:val="FootnoteText"/>
        <w:rPr>
          <w:rtl/>
        </w:rPr>
      </w:pPr>
      <w:r>
        <w:rPr>
          <w:rStyle w:val="FootnoteReference"/>
        </w:rPr>
        <w:footnoteRef/>
      </w:r>
      <w:r>
        <w:rPr>
          <w:rtl/>
        </w:rPr>
        <w:t xml:space="preserve"> </w:t>
      </w:r>
      <w:r>
        <w:rPr>
          <w:rtl/>
          <w:lang w:bidi="fa-IR"/>
        </w:rPr>
        <w:t>( 7). احزاب( 33) 40</w:t>
      </w:r>
    </w:p>
  </w:footnote>
  <w:footnote w:id="8">
    <w:p w:rsidR="00DA643A" w:rsidRDefault="00DA643A" w:rsidP="00DA643A">
      <w:pPr>
        <w:pStyle w:val="FootnoteText"/>
        <w:rPr>
          <w:rtl/>
        </w:rPr>
      </w:pPr>
      <w:r>
        <w:rPr>
          <w:rStyle w:val="FootnoteReference"/>
        </w:rPr>
        <w:footnoteRef/>
      </w:r>
      <w:r>
        <w:rPr>
          <w:rtl/>
        </w:rPr>
        <w:t xml:space="preserve"> </w:t>
      </w:r>
      <w:r>
        <w:rPr>
          <w:rtl/>
          <w:lang w:bidi="fa-IR"/>
        </w:rPr>
        <w:t>( 8). احزاب( 33) 40</w:t>
      </w:r>
    </w:p>
  </w:footnote>
  <w:footnote w:id="9">
    <w:p w:rsidR="00DA643A" w:rsidRDefault="00DA643A" w:rsidP="00DA643A">
      <w:pPr>
        <w:pStyle w:val="FootnoteText"/>
        <w:rPr>
          <w:rtl/>
        </w:rPr>
      </w:pPr>
      <w:r>
        <w:rPr>
          <w:rStyle w:val="FootnoteReference"/>
        </w:rPr>
        <w:footnoteRef/>
      </w:r>
      <w:r>
        <w:rPr>
          <w:rtl/>
        </w:rPr>
        <w:t xml:space="preserve"> </w:t>
      </w:r>
      <w:r>
        <w:rPr>
          <w:rtl/>
          <w:lang w:bidi="fa-IR"/>
        </w:rPr>
        <w:t>( 9). بقره( 2) 119؛ سبأ( 34) 28 و ...</w:t>
      </w:r>
    </w:p>
  </w:footnote>
  <w:footnote w:id="10">
    <w:p w:rsidR="00DA643A" w:rsidRDefault="00DA643A" w:rsidP="00DA643A">
      <w:pPr>
        <w:pStyle w:val="FootnoteText"/>
        <w:rPr>
          <w:rtl/>
        </w:rPr>
      </w:pPr>
      <w:r>
        <w:rPr>
          <w:rStyle w:val="FootnoteReference"/>
        </w:rPr>
        <w:footnoteRef/>
      </w:r>
      <w:r>
        <w:rPr>
          <w:rtl/>
        </w:rPr>
        <w:t xml:space="preserve"> </w:t>
      </w:r>
      <w:r>
        <w:rPr>
          <w:rtl/>
          <w:lang w:bidi="fa-IR"/>
        </w:rPr>
        <w:t>( 10). بقره( 2) 119؛ سبأ( 34) 28 و ...</w:t>
      </w:r>
    </w:p>
  </w:footnote>
  <w:footnote w:id="11">
    <w:p w:rsidR="00DA643A" w:rsidRDefault="00DA643A" w:rsidP="00DA643A">
      <w:pPr>
        <w:pStyle w:val="FootnoteText"/>
        <w:rPr>
          <w:rtl/>
        </w:rPr>
      </w:pPr>
      <w:r>
        <w:rPr>
          <w:rStyle w:val="FootnoteReference"/>
        </w:rPr>
        <w:footnoteRef/>
      </w:r>
      <w:r>
        <w:rPr>
          <w:rtl/>
        </w:rPr>
        <w:t xml:space="preserve"> </w:t>
      </w:r>
      <w:r>
        <w:rPr>
          <w:rtl/>
          <w:lang w:bidi="fa-IR"/>
        </w:rPr>
        <w:t>( 11). انبياء( 21) 107</w:t>
      </w:r>
    </w:p>
  </w:footnote>
  <w:footnote w:id="12">
    <w:p w:rsidR="00DA643A" w:rsidRDefault="00DA643A" w:rsidP="00DA643A">
      <w:pPr>
        <w:pStyle w:val="FootnoteText"/>
        <w:rPr>
          <w:rtl/>
        </w:rPr>
      </w:pPr>
      <w:r>
        <w:rPr>
          <w:rStyle w:val="FootnoteReference"/>
        </w:rPr>
        <w:footnoteRef/>
      </w:r>
      <w:r>
        <w:rPr>
          <w:rtl/>
        </w:rPr>
        <w:t xml:space="preserve"> </w:t>
      </w:r>
      <w:r>
        <w:rPr>
          <w:rtl/>
          <w:lang w:bidi="fa-IR"/>
        </w:rPr>
        <w:t>( 12). تاريخ طبرى، ج 2، ص 28؛ تاريخ پيامبراسلام صلى الله عليه و آله، آيتى، ص 1</w:t>
      </w:r>
    </w:p>
  </w:footnote>
  <w:footnote w:id="13">
    <w:p w:rsidR="00DA643A" w:rsidRDefault="00DA643A" w:rsidP="00DA643A">
      <w:pPr>
        <w:pStyle w:val="FootnoteText"/>
        <w:rPr>
          <w:rtl/>
        </w:rPr>
      </w:pPr>
      <w:r>
        <w:rPr>
          <w:rStyle w:val="FootnoteReference"/>
        </w:rPr>
        <w:footnoteRef/>
      </w:r>
      <w:r>
        <w:rPr>
          <w:rtl/>
        </w:rPr>
        <w:t xml:space="preserve"> </w:t>
      </w:r>
      <w:r>
        <w:rPr>
          <w:rtl/>
          <w:lang w:bidi="fa-IR"/>
        </w:rPr>
        <w:t>( 13). برداشت مزبور از جمله« و من ذرّيّتنا امّةً مسلِمة» وجمله« وابعث فيهم رسولًا منهم» استفاده شده است، با توجه به اينكه مرجع ضمير در« فيهم» ذريّه و مقصود از« رسولًا» طبق روايت نبوى صلى الله عليه و آله پيامبر خاتم است، با اين ضميمه كه ضمير در« منهم» دلالت مى‏كند كه پيامبر صلى الله عليه و آله و سلم نيز از ذريّه است.( مجمع‏البيان، ج 1-/ 2، ص 393؛ حج( 22) 78)</w:t>
      </w:r>
    </w:p>
  </w:footnote>
  <w:footnote w:id="14">
    <w:p w:rsidR="00DA643A" w:rsidRDefault="00DA643A" w:rsidP="00DA643A">
      <w:pPr>
        <w:pStyle w:val="FootnoteText"/>
        <w:rPr>
          <w:rtl/>
        </w:rPr>
      </w:pPr>
      <w:r>
        <w:rPr>
          <w:rStyle w:val="FootnoteReference"/>
        </w:rPr>
        <w:footnoteRef/>
      </w:r>
      <w:r>
        <w:rPr>
          <w:rtl/>
        </w:rPr>
        <w:t xml:space="preserve"> </w:t>
      </w:r>
      <w:r>
        <w:rPr>
          <w:rtl/>
          <w:lang w:bidi="fa-IR"/>
        </w:rPr>
        <w:t>( 14).« رسولًا منهم» جمعه( 62) 2؛ بلد( 90) 1 و 2</w:t>
      </w:r>
    </w:p>
  </w:footnote>
  <w:footnote w:id="15">
    <w:p w:rsidR="00DA643A" w:rsidRDefault="00DA643A" w:rsidP="00DA643A">
      <w:pPr>
        <w:pStyle w:val="FootnoteText"/>
        <w:rPr>
          <w:rtl/>
        </w:rPr>
      </w:pPr>
      <w:r>
        <w:rPr>
          <w:rStyle w:val="FootnoteReference"/>
        </w:rPr>
        <w:footnoteRef/>
      </w:r>
      <w:r>
        <w:rPr>
          <w:rtl/>
        </w:rPr>
        <w:t xml:space="preserve"> </w:t>
      </w:r>
      <w:r>
        <w:rPr>
          <w:rtl/>
          <w:lang w:bidi="fa-IR"/>
        </w:rPr>
        <w:t>( 15). ابراهيم( 14) 4</w:t>
      </w:r>
    </w:p>
  </w:footnote>
  <w:footnote w:id="16">
    <w:p w:rsidR="00DA643A" w:rsidRDefault="00DA643A" w:rsidP="00DA643A">
      <w:pPr>
        <w:pStyle w:val="FootnoteText"/>
        <w:rPr>
          <w:rtl/>
        </w:rPr>
      </w:pPr>
      <w:r>
        <w:rPr>
          <w:rStyle w:val="FootnoteReference"/>
        </w:rPr>
        <w:footnoteRef/>
      </w:r>
      <w:r>
        <w:rPr>
          <w:rtl/>
        </w:rPr>
        <w:t xml:space="preserve"> </w:t>
      </w:r>
      <w:r>
        <w:rPr>
          <w:rtl/>
          <w:lang w:bidi="fa-IR"/>
        </w:rPr>
        <w:t>( 16). اعراف( 7) 157</w:t>
      </w:r>
    </w:p>
  </w:footnote>
  <w:footnote w:id="17">
    <w:p w:rsidR="00DA643A" w:rsidRDefault="00DA643A" w:rsidP="00DA643A">
      <w:pPr>
        <w:pStyle w:val="FootnoteText"/>
        <w:rPr>
          <w:rtl/>
        </w:rPr>
      </w:pPr>
      <w:r>
        <w:rPr>
          <w:rStyle w:val="FootnoteReference"/>
        </w:rPr>
        <w:footnoteRef/>
      </w:r>
      <w:r>
        <w:rPr>
          <w:rtl/>
        </w:rPr>
        <w:t xml:space="preserve"> </w:t>
      </w:r>
      <w:r>
        <w:rPr>
          <w:rtl/>
          <w:lang w:bidi="fa-IR"/>
        </w:rPr>
        <w:t>( 17). صفّ( 61) 6</w:t>
      </w:r>
    </w:p>
  </w:footnote>
  <w:footnote w:id="18">
    <w:p w:rsidR="00DA643A" w:rsidRDefault="00DA643A" w:rsidP="00DA643A">
      <w:pPr>
        <w:pStyle w:val="FootnoteText"/>
        <w:rPr>
          <w:rtl/>
        </w:rPr>
      </w:pPr>
      <w:r>
        <w:rPr>
          <w:rStyle w:val="FootnoteReference"/>
        </w:rPr>
        <w:footnoteRef/>
      </w:r>
      <w:r>
        <w:rPr>
          <w:rtl/>
        </w:rPr>
        <w:t xml:space="preserve"> </w:t>
      </w:r>
      <w:r>
        <w:rPr>
          <w:rtl/>
          <w:lang w:bidi="fa-IR"/>
        </w:rPr>
        <w:t>( 18). ضحى‏( 93) 6</w:t>
      </w:r>
    </w:p>
  </w:footnote>
  <w:footnote w:id="19">
    <w:p w:rsidR="00DA643A" w:rsidRDefault="00DA643A" w:rsidP="00DA643A">
      <w:pPr>
        <w:pStyle w:val="FootnoteText"/>
        <w:rPr>
          <w:rtl/>
        </w:rPr>
      </w:pPr>
      <w:r>
        <w:rPr>
          <w:rStyle w:val="FootnoteReference"/>
        </w:rPr>
        <w:footnoteRef/>
      </w:r>
      <w:r>
        <w:rPr>
          <w:rtl/>
        </w:rPr>
        <w:t xml:space="preserve"> </w:t>
      </w:r>
      <w:r>
        <w:rPr>
          <w:rtl/>
          <w:lang w:bidi="fa-IR"/>
        </w:rPr>
        <w:t>( 19).( تاريخ طبرى، ج 1، ص 458) اين در حالى است كه مرحوم كلينى سنّ حضرت را به هنگام وفات مادر، چهار سال ذكر مى‏كند.( الكافى، ج 1، ص 439؛ مرآت العقول، ج 5، ص 179)</w:t>
      </w:r>
    </w:p>
  </w:footnote>
  <w:footnote w:id="20">
    <w:p w:rsidR="00DA643A" w:rsidRDefault="00DA643A" w:rsidP="00DA643A">
      <w:pPr>
        <w:pStyle w:val="FootnoteText"/>
        <w:rPr>
          <w:rtl/>
        </w:rPr>
      </w:pPr>
      <w:r>
        <w:rPr>
          <w:rStyle w:val="FootnoteReference"/>
        </w:rPr>
        <w:footnoteRef/>
      </w:r>
      <w:r>
        <w:rPr>
          <w:rtl/>
        </w:rPr>
        <w:t xml:space="preserve"> </w:t>
      </w:r>
      <w:r>
        <w:rPr>
          <w:rtl/>
          <w:lang w:bidi="fa-IR"/>
        </w:rPr>
        <w:t>( 20). اعراف( 7) 157</w:t>
      </w:r>
    </w:p>
  </w:footnote>
  <w:footnote w:id="21">
    <w:p w:rsidR="00DA643A" w:rsidRDefault="00DA643A" w:rsidP="00DA643A">
      <w:pPr>
        <w:pStyle w:val="FootnoteText"/>
        <w:rPr>
          <w:rtl/>
        </w:rPr>
      </w:pPr>
      <w:r>
        <w:rPr>
          <w:rStyle w:val="FootnoteReference"/>
        </w:rPr>
        <w:footnoteRef/>
      </w:r>
      <w:r>
        <w:rPr>
          <w:rtl/>
        </w:rPr>
        <w:t xml:space="preserve"> </w:t>
      </w:r>
      <w:r>
        <w:rPr>
          <w:rtl/>
          <w:lang w:bidi="fa-IR"/>
        </w:rPr>
        <w:t>( 1). مجمع‏البيان، ج 9- 10؛ ص 780؛ الجامع لاحكام القرآن، قرطبى، ج 20، ص 80؛ جامع‏البيان، ج 5، ص 39. برخى ديگر معتقدند كه اوّلين سوره فاتحةالكتاب بوده است و بعضى ديگر سوره مدّثر را اوّلين سوره نازل شده بر پيامبر صلى الله عليه و آله و سلم دانسته‏اند.( همان)</w:t>
      </w:r>
    </w:p>
  </w:footnote>
  <w:footnote w:id="22">
    <w:p w:rsidR="00DA643A" w:rsidRDefault="00DA643A" w:rsidP="00DA643A">
      <w:pPr>
        <w:pStyle w:val="FootnoteText"/>
        <w:rPr>
          <w:rtl/>
        </w:rPr>
      </w:pPr>
      <w:r>
        <w:rPr>
          <w:rStyle w:val="FootnoteReference"/>
        </w:rPr>
        <w:footnoteRef/>
      </w:r>
      <w:r>
        <w:rPr>
          <w:rtl/>
        </w:rPr>
        <w:t xml:space="preserve"> </w:t>
      </w:r>
      <w:r>
        <w:rPr>
          <w:rtl/>
          <w:lang w:bidi="fa-IR"/>
        </w:rPr>
        <w:t>( 2). شعراء( 26) 214</w:t>
      </w:r>
    </w:p>
  </w:footnote>
  <w:footnote w:id="23">
    <w:p w:rsidR="00DA643A" w:rsidRDefault="00DA643A" w:rsidP="00DA643A">
      <w:pPr>
        <w:pStyle w:val="FootnoteText"/>
        <w:rPr>
          <w:rtl/>
        </w:rPr>
      </w:pPr>
      <w:r>
        <w:rPr>
          <w:rStyle w:val="FootnoteReference"/>
        </w:rPr>
        <w:footnoteRef/>
      </w:r>
      <w:r>
        <w:rPr>
          <w:rtl/>
        </w:rPr>
        <w:t xml:space="preserve"> </w:t>
      </w:r>
      <w:r>
        <w:rPr>
          <w:rtl/>
          <w:lang w:bidi="fa-IR"/>
        </w:rPr>
        <w:t>( 3). اعراف( 7) 158</w:t>
      </w:r>
    </w:p>
  </w:footnote>
  <w:footnote w:id="24">
    <w:p w:rsidR="00DA643A" w:rsidRDefault="00DA643A" w:rsidP="00DA643A">
      <w:pPr>
        <w:pStyle w:val="FootnoteText"/>
        <w:rPr>
          <w:rtl/>
        </w:rPr>
      </w:pPr>
      <w:r>
        <w:rPr>
          <w:rStyle w:val="FootnoteReference"/>
        </w:rPr>
        <w:footnoteRef/>
      </w:r>
      <w:r>
        <w:rPr>
          <w:rtl/>
        </w:rPr>
        <w:t xml:space="preserve"> </w:t>
      </w:r>
      <w:r>
        <w:rPr>
          <w:rtl/>
          <w:lang w:bidi="fa-IR"/>
        </w:rPr>
        <w:t>( 4). احزاب( 33) 40</w:t>
      </w:r>
    </w:p>
  </w:footnote>
  <w:footnote w:id="25">
    <w:p w:rsidR="00DA643A" w:rsidRDefault="00DA643A" w:rsidP="00DA643A">
      <w:pPr>
        <w:pStyle w:val="FootnoteText"/>
        <w:rPr>
          <w:rtl/>
        </w:rPr>
      </w:pPr>
      <w:r>
        <w:rPr>
          <w:rStyle w:val="FootnoteReference"/>
        </w:rPr>
        <w:footnoteRef/>
      </w:r>
      <w:r>
        <w:rPr>
          <w:rtl/>
        </w:rPr>
        <w:t xml:space="preserve"> </w:t>
      </w:r>
      <w:r>
        <w:rPr>
          <w:rtl/>
          <w:lang w:bidi="fa-IR"/>
        </w:rPr>
        <w:t>( 5).« و آخرين منهم لمّا يلحقوا بهم» جمعه( 62) 2 و 3</w:t>
      </w:r>
    </w:p>
  </w:footnote>
  <w:footnote w:id="26">
    <w:p w:rsidR="00DA643A" w:rsidRDefault="00DA643A" w:rsidP="00DA643A">
      <w:pPr>
        <w:pStyle w:val="FootnoteText"/>
        <w:rPr>
          <w:rtl/>
        </w:rPr>
      </w:pPr>
      <w:r>
        <w:rPr>
          <w:rStyle w:val="FootnoteReference"/>
        </w:rPr>
        <w:footnoteRef/>
      </w:r>
      <w:r>
        <w:rPr>
          <w:rtl/>
        </w:rPr>
        <w:t xml:space="preserve"> </w:t>
      </w:r>
      <w:r>
        <w:rPr>
          <w:rtl/>
          <w:lang w:bidi="fa-IR"/>
        </w:rPr>
        <w:t>( 6). قلم( 68) 4</w:t>
      </w:r>
    </w:p>
  </w:footnote>
  <w:footnote w:id="27">
    <w:p w:rsidR="00DA643A" w:rsidRDefault="00DA643A" w:rsidP="00DA643A">
      <w:pPr>
        <w:pStyle w:val="FootnoteText"/>
        <w:rPr>
          <w:rtl/>
        </w:rPr>
      </w:pPr>
      <w:r>
        <w:rPr>
          <w:rStyle w:val="FootnoteReference"/>
        </w:rPr>
        <w:footnoteRef/>
      </w:r>
      <w:r>
        <w:rPr>
          <w:rtl/>
        </w:rPr>
        <w:t xml:space="preserve"> </w:t>
      </w:r>
      <w:r>
        <w:rPr>
          <w:rtl/>
          <w:lang w:bidi="fa-IR"/>
        </w:rPr>
        <w:t>( 7). آل‏عمران( 3) 159</w:t>
      </w:r>
    </w:p>
  </w:footnote>
  <w:footnote w:id="28">
    <w:p w:rsidR="00DA643A" w:rsidRDefault="00DA643A" w:rsidP="00DA643A">
      <w:pPr>
        <w:pStyle w:val="FootnoteText"/>
        <w:rPr>
          <w:rtl/>
        </w:rPr>
      </w:pPr>
      <w:r>
        <w:rPr>
          <w:rStyle w:val="FootnoteReference"/>
        </w:rPr>
        <w:footnoteRef/>
      </w:r>
      <w:r>
        <w:rPr>
          <w:rtl/>
        </w:rPr>
        <w:t xml:space="preserve"> </w:t>
      </w:r>
      <w:r>
        <w:rPr>
          <w:rtl/>
          <w:lang w:bidi="fa-IR"/>
        </w:rPr>
        <w:t>( 8). فتح( 48) 29</w:t>
      </w:r>
    </w:p>
  </w:footnote>
  <w:footnote w:id="29">
    <w:p w:rsidR="00DA643A" w:rsidRDefault="00DA643A" w:rsidP="00DA643A">
      <w:pPr>
        <w:pStyle w:val="FootnoteText"/>
        <w:rPr>
          <w:rtl/>
        </w:rPr>
      </w:pPr>
      <w:r>
        <w:rPr>
          <w:rStyle w:val="FootnoteReference"/>
        </w:rPr>
        <w:footnoteRef/>
      </w:r>
      <w:r>
        <w:rPr>
          <w:rtl/>
        </w:rPr>
        <w:t xml:space="preserve"> </w:t>
      </w:r>
      <w:r>
        <w:rPr>
          <w:rtl/>
          <w:lang w:bidi="fa-IR"/>
        </w:rPr>
        <w:t>( 9). نساء( 4) 102</w:t>
      </w:r>
    </w:p>
  </w:footnote>
  <w:footnote w:id="30">
    <w:p w:rsidR="00DA643A" w:rsidRDefault="00DA643A" w:rsidP="00DA643A">
      <w:pPr>
        <w:pStyle w:val="FootnoteText"/>
        <w:rPr>
          <w:rtl/>
        </w:rPr>
      </w:pPr>
      <w:r>
        <w:rPr>
          <w:rStyle w:val="FootnoteReference"/>
        </w:rPr>
        <w:footnoteRef/>
      </w:r>
      <w:r>
        <w:rPr>
          <w:rtl/>
        </w:rPr>
        <w:t xml:space="preserve"> </w:t>
      </w:r>
      <w:r>
        <w:rPr>
          <w:rtl/>
          <w:lang w:bidi="fa-IR"/>
        </w:rPr>
        <w:t>( 10). بقره( 2) 201</w:t>
      </w:r>
    </w:p>
  </w:footnote>
  <w:footnote w:id="31">
    <w:p w:rsidR="00DA643A" w:rsidRDefault="00DA643A" w:rsidP="00DA643A">
      <w:pPr>
        <w:pStyle w:val="FootnoteText"/>
        <w:rPr>
          <w:rtl/>
        </w:rPr>
      </w:pPr>
      <w:r>
        <w:rPr>
          <w:rStyle w:val="FootnoteReference"/>
        </w:rPr>
        <w:footnoteRef/>
      </w:r>
      <w:r>
        <w:rPr>
          <w:rtl/>
        </w:rPr>
        <w:t xml:space="preserve"> </w:t>
      </w:r>
      <w:r>
        <w:rPr>
          <w:rtl/>
          <w:lang w:bidi="fa-IR"/>
        </w:rPr>
        <w:t>( 11). انشراح( 94) 1</w:t>
      </w:r>
    </w:p>
  </w:footnote>
  <w:footnote w:id="32">
    <w:p w:rsidR="00DA643A" w:rsidRDefault="00DA643A" w:rsidP="00DA643A">
      <w:pPr>
        <w:pStyle w:val="FootnoteText"/>
        <w:rPr>
          <w:rtl/>
        </w:rPr>
      </w:pPr>
      <w:r>
        <w:rPr>
          <w:rStyle w:val="FootnoteReference"/>
        </w:rPr>
        <w:footnoteRef/>
      </w:r>
      <w:r>
        <w:rPr>
          <w:rtl/>
        </w:rPr>
        <w:t xml:space="preserve"> </w:t>
      </w:r>
      <w:r>
        <w:rPr>
          <w:rtl/>
          <w:lang w:bidi="fa-IR"/>
        </w:rPr>
        <w:t>( 12). احزاب( 33) 21</w:t>
      </w:r>
    </w:p>
  </w:footnote>
  <w:footnote w:id="33">
    <w:p w:rsidR="00DA643A" w:rsidRDefault="00DA643A" w:rsidP="00DA643A">
      <w:pPr>
        <w:pStyle w:val="FootnoteText"/>
        <w:rPr>
          <w:rtl/>
        </w:rPr>
      </w:pPr>
      <w:r>
        <w:rPr>
          <w:rStyle w:val="FootnoteReference"/>
        </w:rPr>
        <w:footnoteRef/>
      </w:r>
      <w:r>
        <w:rPr>
          <w:rtl/>
        </w:rPr>
        <w:t xml:space="preserve"> </w:t>
      </w:r>
      <w:r>
        <w:rPr>
          <w:rtl/>
          <w:lang w:bidi="fa-IR"/>
        </w:rPr>
        <w:t>( 13). بقره( 2) 23 و 24؛ يونس( 10) 38؛ هود( 11) 3 و 4؛ اسراء( 17) 88؛ قصص( 28) 49 و 50؛ طور( 52) 34</w:t>
      </w:r>
    </w:p>
  </w:footnote>
  <w:footnote w:id="34">
    <w:p w:rsidR="00DA643A" w:rsidRDefault="00DA643A" w:rsidP="00DA643A">
      <w:pPr>
        <w:pStyle w:val="FootnoteText"/>
        <w:rPr>
          <w:rtl/>
        </w:rPr>
      </w:pPr>
      <w:r>
        <w:rPr>
          <w:rStyle w:val="FootnoteReference"/>
        </w:rPr>
        <w:footnoteRef/>
      </w:r>
      <w:r>
        <w:rPr>
          <w:rtl/>
        </w:rPr>
        <w:t xml:space="preserve"> </w:t>
      </w:r>
      <w:r>
        <w:rPr>
          <w:rtl/>
          <w:lang w:bidi="fa-IR"/>
        </w:rPr>
        <w:t>( 14). صفّ( 61) 6؛ اعراف( 7) 157</w:t>
      </w:r>
    </w:p>
  </w:footnote>
  <w:footnote w:id="35">
    <w:p w:rsidR="00DA643A" w:rsidRDefault="00DA643A" w:rsidP="00DA643A">
      <w:pPr>
        <w:pStyle w:val="FootnoteText"/>
        <w:rPr>
          <w:rtl/>
        </w:rPr>
      </w:pPr>
      <w:r>
        <w:rPr>
          <w:rStyle w:val="FootnoteReference"/>
        </w:rPr>
        <w:footnoteRef/>
      </w:r>
      <w:r>
        <w:rPr>
          <w:rtl/>
        </w:rPr>
        <w:t xml:space="preserve"> </w:t>
      </w:r>
      <w:r>
        <w:rPr>
          <w:rtl/>
          <w:lang w:bidi="fa-IR"/>
        </w:rPr>
        <w:t>( 15). نجم( 53) 8 تا 10</w:t>
      </w:r>
    </w:p>
  </w:footnote>
  <w:footnote w:id="36">
    <w:p w:rsidR="00DA643A" w:rsidRDefault="00DA643A" w:rsidP="00DA643A">
      <w:pPr>
        <w:pStyle w:val="FootnoteText"/>
        <w:rPr>
          <w:rtl/>
        </w:rPr>
      </w:pPr>
      <w:r>
        <w:rPr>
          <w:rStyle w:val="FootnoteReference"/>
        </w:rPr>
        <w:footnoteRef/>
      </w:r>
      <w:r>
        <w:rPr>
          <w:rtl/>
        </w:rPr>
        <w:t xml:space="preserve"> </w:t>
      </w:r>
      <w:r>
        <w:rPr>
          <w:rtl/>
          <w:lang w:bidi="fa-IR"/>
        </w:rPr>
        <w:t>( 1). قلم( 68) 51</w:t>
      </w:r>
    </w:p>
  </w:footnote>
  <w:footnote w:id="37">
    <w:p w:rsidR="00DA643A" w:rsidRDefault="00DA643A" w:rsidP="00DA643A">
      <w:pPr>
        <w:pStyle w:val="FootnoteText"/>
        <w:rPr>
          <w:rtl/>
        </w:rPr>
      </w:pPr>
      <w:r>
        <w:rPr>
          <w:rStyle w:val="FootnoteReference"/>
        </w:rPr>
        <w:footnoteRef/>
      </w:r>
      <w:r>
        <w:rPr>
          <w:rtl/>
        </w:rPr>
        <w:t xml:space="preserve"> </w:t>
      </w:r>
      <w:r>
        <w:rPr>
          <w:rtl/>
          <w:lang w:bidi="fa-IR"/>
        </w:rPr>
        <w:t>( 2). يونس( 10) 2؛( 34) 43؛( 38) 4 و ...</w:t>
      </w:r>
    </w:p>
  </w:footnote>
  <w:footnote w:id="38">
    <w:p w:rsidR="00DA643A" w:rsidRDefault="00DA643A" w:rsidP="00DA643A">
      <w:pPr>
        <w:pStyle w:val="FootnoteText"/>
        <w:rPr>
          <w:rtl/>
        </w:rPr>
      </w:pPr>
      <w:r>
        <w:rPr>
          <w:rStyle w:val="FootnoteReference"/>
        </w:rPr>
        <w:footnoteRef/>
      </w:r>
      <w:r>
        <w:rPr>
          <w:rtl/>
        </w:rPr>
        <w:t xml:space="preserve"> </w:t>
      </w:r>
      <w:r>
        <w:rPr>
          <w:rtl/>
          <w:lang w:bidi="fa-IR"/>
        </w:rPr>
        <w:t>( 3). طور( 52) 29</w:t>
      </w:r>
    </w:p>
  </w:footnote>
  <w:footnote w:id="39">
    <w:p w:rsidR="00DA643A" w:rsidRDefault="00DA643A" w:rsidP="00DA643A">
      <w:pPr>
        <w:pStyle w:val="FootnoteText"/>
        <w:rPr>
          <w:rtl/>
        </w:rPr>
      </w:pPr>
      <w:r>
        <w:rPr>
          <w:rStyle w:val="FootnoteReference"/>
        </w:rPr>
        <w:footnoteRef/>
      </w:r>
      <w:r>
        <w:rPr>
          <w:rtl/>
        </w:rPr>
        <w:t xml:space="preserve"> </w:t>
      </w:r>
      <w:r>
        <w:rPr>
          <w:rtl/>
          <w:lang w:bidi="fa-IR"/>
        </w:rPr>
        <w:t>( 4). توبه( 40) 9؛ محمّد( 47) 13؛ ممتحنه( 60) 1</w:t>
      </w:r>
    </w:p>
  </w:footnote>
  <w:footnote w:id="40">
    <w:p w:rsidR="00DA643A" w:rsidRDefault="00DA643A" w:rsidP="00DA643A">
      <w:pPr>
        <w:pStyle w:val="FootnoteText"/>
        <w:rPr>
          <w:rtl/>
        </w:rPr>
      </w:pPr>
      <w:r>
        <w:rPr>
          <w:rStyle w:val="FootnoteReference"/>
        </w:rPr>
        <w:footnoteRef/>
      </w:r>
      <w:r>
        <w:rPr>
          <w:rtl/>
        </w:rPr>
        <w:t xml:space="preserve"> </w:t>
      </w:r>
      <w:r>
        <w:rPr>
          <w:rtl/>
          <w:lang w:bidi="fa-IR"/>
        </w:rPr>
        <w:t>( 5). نصر( 110) 2</w:t>
      </w:r>
    </w:p>
  </w:footnote>
  <w:footnote w:id="41">
    <w:p w:rsidR="00DA643A" w:rsidRDefault="00DA643A" w:rsidP="00DA643A">
      <w:pPr>
        <w:pStyle w:val="FootnoteText"/>
        <w:rPr>
          <w:rtl/>
        </w:rPr>
      </w:pPr>
      <w:r>
        <w:rPr>
          <w:rStyle w:val="FootnoteReference"/>
        </w:rPr>
        <w:footnoteRef/>
      </w:r>
      <w:r>
        <w:rPr>
          <w:rtl/>
        </w:rPr>
        <w:t xml:space="preserve"> </w:t>
      </w:r>
      <w:r>
        <w:rPr>
          <w:rtl/>
          <w:lang w:bidi="fa-IR"/>
        </w:rPr>
        <w:t>( 6). بر اساس روايات نقل شده از شيعه و اهل سنت، مقصود از« بلّغ ما انزل اليك» مقام ولايت و امامت على عليه السلام است.( مجمع البيان، 3-/ 4، ص 344؛ الدرالمنثور، ج 3، ص 117؛ و مقصود از« اليوم يئس الذين كفروا» نيز در رابطه با نصب امام على عليه السلام به امامت مى‏باشد.( الدرالمنثور، ج 3، ص 19؛ شواهد التنزيل، ج 1، ص 200-/ 206؛ مجمع البيان، ج 3-/ 4، ص 245 و 246)</w:t>
      </w:r>
    </w:p>
  </w:footnote>
  <w:footnote w:id="42">
    <w:p w:rsidR="00DA643A" w:rsidRDefault="00DA643A" w:rsidP="00DA643A">
      <w:pPr>
        <w:pStyle w:val="FootnoteText"/>
        <w:rPr>
          <w:rtl/>
        </w:rPr>
      </w:pPr>
      <w:r>
        <w:rPr>
          <w:rStyle w:val="FootnoteReference"/>
        </w:rPr>
        <w:footnoteRef/>
      </w:r>
      <w:r>
        <w:rPr>
          <w:rtl/>
        </w:rPr>
        <w:t xml:space="preserve"> </w:t>
      </w:r>
      <w:r>
        <w:rPr>
          <w:rtl/>
          <w:lang w:bidi="fa-IR"/>
        </w:rPr>
        <w:t>( 7). انبياء( 21) 35</w:t>
      </w:r>
    </w:p>
  </w:footnote>
  <w:footnote w:id="43">
    <w:p w:rsidR="00DA643A" w:rsidRDefault="00DA643A" w:rsidP="00DA643A">
      <w:pPr>
        <w:pStyle w:val="FootnoteText"/>
        <w:rPr>
          <w:rtl/>
        </w:rPr>
      </w:pPr>
      <w:r>
        <w:rPr>
          <w:rStyle w:val="FootnoteReference"/>
        </w:rPr>
        <w:footnoteRef/>
      </w:r>
      <w:r>
        <w:rPr>
          <w:rtl/>
        </w:rPr>
        <w:t xml:space="preserve"> </w:t>
      </w:r>
      <w:r>
        <w:rPr>
          <w:rtl/>
          <w:lang w:bidi="fa-IR"/>
        </w:rPr>
        <w:t>( 8). زمر( 39) 30</w:t>
      </w:r>
    </w:p>
  </w:footnote>
  <w:footnote w:id="44">
    <w:p w:rsidR="00DA643A" w:rsidRDefault="00DA643A" w:rsidP="00DA643A">
      <w:pPr>
        <w:pStyle w:val="FootnoteText"/>
        <w:rPr>
          <w:rtl/>
        </w:rPr>
      </w:pPr>
      <w:r>
        <w:rPr>
          <w:rStyle w:val="FootnoteReference"/>
        </w:rPr>
        <w:footnoteRef/>
      </w:r>
      <w:r>
        <w:rPr>
          <w:rtl/>
        </w:rPr>
        <w:t xml:space="preserve"> </w:t>
      </w:r>
      <w:r>
        <w:rPr>
          <w:rtl/>
          <w:lang w:bidi="fa-IR"/>
        </w:rPr>
        <w:t>( 9). آل عمران( 3) 144</w:t>
      </w:r>
    </w:p>
  </w:footnote>
  <w:footnote w:id="45">
    <w:p w:rsidR="00DA643A" w:rsidRDefault="00DA643A" w:rsidP="00DA643A">
      <w:pPr>
        <w:pStyle w:val="FootnoteText"/>
        <w:rPr>
          <w:rtl/>
        </w:rPr>
      </w:pPr>
      <w:r>
        <w:rPr>
          <w:rStyle w:val="FootnoteReference"/>
        </w:rPr>
        <w:footnoteRef/>
      </w:r>
      <w:r>
        <w:rPr>
          <w:rtl/>
        </w:rPr>
        <w:t xml:space="preserve"> </w:t>
      </w:r>
      <w:r>
        <w:rPr>
          <w:rtl/>
          <w:lang w:bidi="fa-IR"/>
        </w:rPr>
        <w:t>( 10). از اينكه خدا تهمت افك را عظيم دانست، استفاده مى‏شود براى آبروى همسران پيامبر و مؤمنان اهتمام خاصّى دارد</w:t>
      </w:r>
    </w:p>
  </w:footnote>
  <w:footnote w:id="46">
    <w:p w:rsidR="00DA643A" w:rsidRDefault="00DA643A" w:rsidP="00DA643A">
      <w:pPr>
        <w:pStyle w:val="FootnoteText"/>
        <w:rPr>
          <w:rtl/>
        </w:rPr>
      </w:pPr>
      <w:r>
        <w:rPr>
          <w:rStyle w:val="FootnoteReference"/>
        </w:rPr>
        <w:footnoteRef/>
      </w:r>
      <w:r>
        <w:rPr>
          <w:rtl/>
        </w:rPr>
        <w:t xml:space="preserve"> </w:t>
      </w:r>
      <w:r>
        <w:rPr>
          <w:rtl/>
          <w:lang w:bidi="fa-IR"/>
        </w:rPr>
        <w:t>( 1). از مفهوم اينكه خداوند پيامبر صلى الله عليه و آله را خطاب قرار داده و مى‏گويد: شيطان، هنگام آرزو كردن انبيا وارد مى‏شود، استفاده مى‏شود كه در اين مورد به پيامبر صلى الله عليه و آله نيز هشدار داده شده است</w:t>
      </w:r>
    </w:p>
  </w:footnote>
  <w:footnote w:id="47">
    <w:p w:rsidR="00DA643A" w:rsidRDefault="00DA643A" w:rsidP="00DA643A">
      <w:pPr>
        <w:pStyle w:val="FootnoteText"/>
        <w:rPr>
          <w:rtl/>
        </w:rPr>
      </w:pPr>
      <w:r>
        <w:rPr>
          <w:rStyle w:val="FootnoteReference"/>
        </w:rPr>
        <w:footnoteRef/>
      </w:r>
      <w:r>
        <w:rPr>
          <w:rtl/>
        </w:rPr>
        <w:t xml:space="preserve"> </w:t>
      </w:r>
      <w:r>
        <w:rPr>
          <w:rtl/>
          <w:lang w:bidi="fa-IR"/>
        </w:rPr>
        <w:t>( 1). بنابر اين قول كه مراد از« يسرناه بلسانك» آسانى قرائت قرآن بر پيامبر صلى الله عليه و آله باشد.( مجمع البيان، ج 5-/ 6، ص 823)</w:t>
      </w:r>
    </w:p>
  </w:footnote>
  <w:footnote w:id="48">
    <w:p w:rsidR="00DA643A" w:rsidRDefault="00DA643A" w:rsidP="00DA643A">
      <w:pPr>
        <w:pStyle w:val="FootnoteText"/>
        <w:rPr>
          <w:rtl/>
        </w:rPr>
      </w:pPr>
      <w:r>
        <w:rPr>
          <w:rStyle w:val="FootnoteReference"/>
        </w:rPr>
        <w:footnoteRef/>
      </w:r>
      <w:r>
        <w:rPr>
          <w:rtl/>
        </w:rPr>
        <w:t xml:space="preserve"> </w:t>
      </w:r>
      <w:r>
        <w:rPr>
          <w:rtl/>
          <w:lang w:bidi="fa-IR"/>
        </w:rPr>
        <w:t>( 2). بنابر اين قول كه مراد از« يسرناه بلسانك» نزول قرآن به زبان عربى باشد.( مجمع البيان، ج 5-/ 6، ص 823)</w:t>
      </w:r>
    </w:p>
  </w:footnote>
  <w:footnote w:id="49">
    <w:p w:rsidR="00DA643A" w:rsidRDefault="00DA643A" w:rsidP="00DA643A">
      <w:pPr>
        <w:pStyle w:val="FootnoteText"/>
        <w:rPr>
          <w:rtl/>
        </w:rPr>
      </w:pPr>
      <w:r>
        <w:rPr>
          <w:rStyle w:val="FootnoteReference"/>
        </w:rPr>
        <w:footnoteRef/>
      </w:r>
      <w:r>
        <w:rPr>
          <w:rtl/>
        </w:rPr>
        <w:t xml:space="preserve"> </w:t>
      </w:r>
      <w:r>
        <w:rPr>
          <w:rtl/>
          <w:lang w:bidi="fa-IR"/>
        </w:rPr>
        <w:t>( 1). تشريع احكام ويژه ازدواج براى پيامبر صلى الله عليه و آله از آسان‏گيريهاى خدا براى آن حضرت است</w:t>
      </w:r>
    </w:p>
  </w:footnote>
  <w:footnote w:id="50">
    <w:p w:rsidR="00DA643A" w:rsidRDefault="00DA643A" w:rsidP="00DA643A">
      <w:pPr>
        <w:pStyle w:val="FootnoteText"/>
        <w:rPr>
          <w:rtl/>
        </w:rPr>
      </w:pPr>
      <w:r>
        <w:rPr>
          <w:rStyle w:val="FootnoteReference"/>
        </w:rPr>
        <w:footnoteRef/>
      </w:r>
      <w:r>
        <w:rPr>
          <w:rtl/>
        </w:rPr>
        <w:t xml:space="preserve"> </w:t>
      </w:r>
      <w:r>
        <w:rPr>
          <w:rtl/>
          <w:lang w:bidi="fa-IR"/>
        </w:rPr>
        <w:t>( 2). يكى از احتمالهاى آيه اين است كه« نيسّر» به معناى« نوفّق» يا به معناى لغوى آن يعنى آسان كردن باشد؛ بنا بر اين احتمال، مقصود آيه اين است: ما تو را به امرى آسان كه همانا شريعت است، موفّق مى‏كنيم.( مجمع‏البيان، ج 9-/ 10، ص 721؛ الكشاف، ج 4، ص 739)</w:t>
      </w:r>
    </w:p>
  </w:footnote>
  <w:footnote w:id="51">
    <w:p w:rsidR="00DA643A" w:rsidRDefault="00DA643A" w:rsidP="00DA643A">
      <w:pPr>
        <w:pStyle w:val="FootnoteText"/>
        <w:rPr>
          <w:rtl/>
        </w:rPr>
      </w:pPr>
      <w:r>
        <w:rPr>
          <w:rStyle w:val="FootnoteReference"/>
        </w:rPr>
        <w:footnoteRef/>
      </w:r>
      <w:r>
        <w:rPr>
          <w:rtl/>
        </w:rPr>
        <w:t xml:space="preserve"> </w:t>
      </w:r>
      <w:r>
        <w:rPr>
          <w:rtl/>
          <w:lang w:bidi="fa-IR"/>
        </w:rPr>
        <w:t>( 3). در شأن نزول آيه آمده است: پيامبراكرم صلى الله عليه و آله پس از نزول قرآن، در انجام دادن عبادتها خود را به سختى مى‏افكند، به‏گونه‏اى كه پاهاى مباركش متورّم شده بود.( الكشّاف، ج 3، ص 50)</w:t>
      </w:r>
    </w:p>
  </w:footnote>
  <w:footnote w:id="52">
    <w:p w:rsidR="00DA643A" w:rsidRDefault="00DA643A" w:rsidP="00DA643A">
      <w:pPr>
        <w:pStyle w:val="FootnoteText"/>
        <w:rPr>
          <w:rtl/>
        </w:rPr>
      </w:pPr>
      <w:r>
        <w:rPr>
          <w:rStyle w:val="FootnoteReference"/>
        </w:rPr>
        <w:footnoteRef/>
      </w:r>
      <w:r>
        <w:rPr>
          <w:rtl/>
        </w:rPr>
        <w:t xml:space="preserve"> </w:t>
      </w:r>
      <w:r>
        <w:rPr>
          <w:rtl/>
          <w:lang w:bidi="fa-IR"/>
        </w:rPr>
        <w:t>( 1). گفته شده: پيامبراكرم صلى الله عليه و آله عسل را بر خويشتن تحريم كرد.( مجمع‏البيان، ج 9-/ 10، ص 471)</w:t>
      </w:r>
    </w:p>
  </w:footnote>
  <w:footnote w:id="53">
    <w:p w:rsidR="00DA643A" w:rsidRDefault="00DA643A" w:rsidP="00DA643A">
      <w:pPr>
        <w:pStyle w:val="FootnoteText"/>
        <w:rPr>
          <w:rtl/>
        </w:rPr>
      </w:pPr>
      <w:r>
        <w:rPr>
          <w:rStyle w:val="FootnoteReference"/>
        </w:rPr>
        <w:footnoteRef/>
      </w:r>
      <w:r>
        <w:rPr>
          <w:rtl/>
        </w:rPr>
        <w:t xml:space="preserve"> </w:t>
      </w:r>
      <w:r>
        <w:rPr>
          <w:rtl/>
          <w:lang w:bidi="fa-IR"/>
        </w:rPr>
        <w:t>( 2). خروج پيامبر صلى الله عليه و آله در صبحگاهان براى تعيين پايگاههاى نظامى، بيانگر آمادگى نظامى است</w:t>
      </w:r>
    </w:p>
  </w:footnote>
  <w:footnote w:id="54">
    <w:p w:rsidR="00DA643A" w:rsidRDefault="00DA643A" w:rsidP="00DA643A">
      <w:pPr>
        <w:pStyle w:val="FootnoteText"/>
        <w:rPr>
          <w:rtl/>
        </w:rPr>
      </w:pPr>
      <w:r>
        <w:rPr>
          <w:rStyle w:val="FootnoteReference"/>
        </w:rPr>
        <w:footnoteRef/>
      </w:r>
      <w:r>
        <w:rPr>
          <w:rtl/>
        </w:rPr>
        <w:t xml:space="preserve"> </w:t>
      </w:r>
      <w:r>
        <w:rPr>
          <w:rtl/>
          <w:lang w:bidi="fa-IR"/>
        </w:rPr>
        <w:t>( 3). به قرينه آيه بعد، مقصود از« لايلبثون خِلفَكَ إلّاقليلًا» نابودى است</w:t>
      </w:r>
    </w:p>
  </w:footnote>
  <w:footnote w:id="55">
    <w:p w:rsidR="00DA643A" w:rsidRDefault="00DA643A" w:rsidP="00DA643A">
      <w:pPr>
        <w:pStyle w:val="FootnoteText"/>
        <w:rPr>
          <w:rtl/>
        </w:rPr>
      </w:pPr>
      <w:r>
        <w:rPr>
          <w:rStyle w:val="FootnoteReference"/>
        </w:rPr>
        <w:footnoteRef/>
      </w:r>
      <w:r>
        <w:rPr>
          <w:rtl/>
        </w:rPr>
        <w:t xml:space="preserve"> </w:t>
      </w:r>
      <w:r>
        <w:rPr>
          <w:rtl/>
          <w:lang w:bidi="fa-IR"/>
        </w:rPr>
        <w:t>( 1). يادآورى اين نكته براى پيامبر صلى الله عليه و آله كه اقوام پيشين داراى قدرتى بسيار بودند امّا در برابر قدرت خداوند توان ايستادگى نداشتند و در نتيجه همه از پا درآمدند، به منظور دلدارى به آن حضرت است</w:t>
      </w:r>
    </w:p>
  </w:footnote>
  <w:footnote w:id="56">
    <w:p w:rsidR="00DA643A" w:rsidRDefault="00DA643A" w:rsidP="00DA643A">
      <w:pPr>
        <w:pStyle w:val="FootnoteText"/>
        <w:rPr>
          <w:rtl/>
        </w:rPr>
      </w:pPr>
      <w:r>
        <w:rPr>
          <w:rStyle w:val="FootnoteReference"/>
        </w:rPr>
        <w:footnoteRef/>
      </w:r>
      <w:r>
        <w:rPr>
          <w:rtl/>
        </w:rPr>
        <w:t xml:space="preserve"> </w:t>
      </w:r>
      <w:r>
        <w:rPr>
          <w:rtl/>
          <w:lang w:bidi="fa-IR"/>
        </w:rPr>
        <w:t>( 2). منظور از« قوماً نكثوا أيمانهم» يهوديانى‏اند كه با احزاب، جهت آواره ساختن پيامبر صلى الله عليه و آله از مدينه اعلام همكارى كردند.( مجمع البيان، ج 5- 6، ص 18؛ روح المعانى، ج 6، جزء 10، ص 89)</w:t>
      </w:r>
    </w:p>
  </w:footnote>
  <w:footnote w:id="57">
    <w:p w:rsidR="00DA643A" w:rsidRDefault="00DA643A" w:rsidP="00DA643A">
      <w:pPr>
        <w:pStyle w:val="FootnoteText"/>
        <w:rPr>
          <w:rtl/>
        </w:rPr>
      </w:pPr>
      <w:r>
        <w:rPr>
          <w:rStyle w:val="FootnoteReference"/>
        </w:rPr>
        <w:footnoteRef/>
      </w:r>
      <w:r>
        <w:rPr>
          <w:rtl/>
        </w:rPr>
        <w:t xml:space="preserve"> </w:t>
      </w:r>
      <w:r>
        <w:rPr>
          <w:rtl/>
          <w:lang w:bidi="fa-IR"/>
        </w:rPr>
        <w:t>( 3). پيامبراكرم صلى الله عليه و آله فرمود: من اجابت شده دعاى پدرم ابراهيم عليه السلام هستم.( تفسير نورالثقلين، ج 1، ص 130، ح 381؛ الدّرّالمنثور، ج 1، ص 334)</w:t>
      </w:r>
    </w:p>
  </w:footnote>
  <w:footnote w:id="58">
    <w:p w:rsidR="00DA643A" w:rsidRDefault="00DA643A" w:rsidP="00DA643A">
      <w:pPr>
        <w:pStyle w:val="FootnoteText"/>
        <w:rPr>
          <w:rtl/>
        </w:rPr>
      </w:pPr>
      <w:r>
        <w:rPr>
          <w:rStyle w:val="FootnoteReference"/>
        </w:rPr>
        <w:footnoteRef/>
      </w:r>
      <w:r>
        <w:rPr>
          <w:rtl/>
        </w:rPr>
        <w:t xml:space="preserve"> </w:t>
      </w:r>
      <w:r>
        <w:rPr>
          <w:rtl/>
          <w:lang w:bidi="fa-IR"/>
        </w:rPr>
        <w:t>( 1). در صورتى كه مرجع ضمير« هو» ابراهيم عليه السلام باشد</w:t>
      </w:r>
    </w:p>
  </w:footnote>
  <w:footnote w:id="59">
    <w:p w:rsidR="00DA643A" w:rsidRDefault="00DA643A" w:rsidP="00DA643A">
      <w:pPr>
        <w:pStyle w:val="FootnoteText"/>
        <w:rPr>
          <w:rtl/>
        </w:rPr>
      </w:pPr>
      <w:r>
        <w:rPr>
          <w:rStyle w:val="FootnoteReference"/>
        </w:rPr>
        <w:footnoteRef/>
      </w:r>
      <w:r>
        <w:rPr>
          <w:rtl/>
        </w:rPr>
        <w:t xml:space="preserve"> </w:t>
      </w:r>
      <w:r>
        <w:rPr>
          <w:rtl/>
          <w:lang w:bidi="fa-IR"/>
        </w:rPr>
        <w:t>( 1). سياق آيات، بيانگر اين است كه بيشتر انسانها در عين اتمام‏حجّت پيامبر صلى الله عليه و آله به خدا ايمان نمى‏آورند و از همين رو نبايد از عذاب خدا احساس ايمنى كنند</w:t>
      </w:r>
    </w:p>
  </w:footnote>
  <w:footnote w:id="60">
    <w:p w:rsidR="00DA643A" w:rsidRDefault="00DA643A" w:rsidP="00DA643A">
      <w:pPr>
        <w:pStyle w:val="FootnoteText"/>
        <w:rPr>
          <w:rtl/>
        </w:rPr>
      </w:pPr>
      <w:r>
        <w:rPr>
          <w:rStyle w:val="FootnoteReference"/>
        </w:rPr>
        <w:footnoteRef/>
      </w:r>
      <w:r>
        <w:rPr>
          <w:rtl/>
        </w:rPr>
        <w:t xml:space="preserve"> </w:t>
      </w:r>
      <w:r>
        <w:rPr>
          <w:rtl/>
          <w:lang w:bidi="fa-IR"/>
        </w:rPr>
        <w:t>( 1). بيان انزجار و اعراض كافران، پس از آمدن انذار محمّد صلى الله عليه و آله از تمام شدن انذار و اتمام‏حجّت بر آنان حكايت دارد</w:t>
      </w:r>
    </w:p>
  </w:footnote>
  <w:footnote w:id="61">
    <w:p w:rsidR="00DA643A" w:rsidRDefault="00DA643A" w:rsidP="00DA643A">
      <w:pPr>
        <w:pStyle w:val="FootnoteText"/>
        <w:rPr>
          <w:rtl/>
        </w:rPr>
      </w:pPr>
      <w:r>
        <w:rPr>
          <w:rStyle w:val="FootnoteReference"/>
        </w:rPr>
        <w:footnoteRef/>
      </w:r>
      <w:r>
        <w:rPr>
          <w:rtl/>
        </w:rPr>
        <w:t xml:space="preserve"> </w:t>
      </w:r>
      <w:r>
        <w:rPr>
          <w:rtl/>
          <w:lang w:bidi="fa-IR"/>
        </w:rPr>
        <w:t>( 2). خطاب« فلايغررك» به پيامبر صلى الله عليه و آله قرينه است كه مقصود از« الّذين كفروا» كافران صدر اسلام مى‏باشد كه در برابر اتمام‏حجّت پيامبر صلى الله عليه و آله حق‏ناپذير بودند</w:t>
      </w:r>
    </w:p>
  </w:footnote>
  <w:footnote w:id="62">
    <w:p w:rsidR="00DA643A" w:rsidRDefault="00DA643A" w:rsidP="00DA643A">
      <w:pPr>
        <w:pStyle w:val="FootnoteText"/>
        <w:rPr>
          <w:rtl/>
        </w:rPr>
      </w:pPr>
      <w:r>
        <w:rPr>
          <w:rStyle w:val="FootnoteReference"/>
        </w:rPr>
        <w:footnoteRef/>
      </w:r>
      <w:r>
        <w:rPr>
          <w:rtl/>
        </w:rPr>
        <w:t xml:space="preserve"> </w:t>
      </w:r>
      <w:r>
        <w:rPr>
          <w:rtl/>
          <w:lang w:bidi="fa-IR"/>
        </w:rPr>
        <w:t>( 1).« القربى‏» در روايات، به اهل‏بيت عليهم السلام تفسير شده‏است.( تفسير نورالثقلين، ج 4، ص 571، ح 62-/ 78)</w:t>
      </w:r>
    </w:p>
  </w:footnote>
  <w:footnote w:id="63">
    <w:p w:rsidR="00DA643A" w:rsidRDefault="00DA643A" w:rsidP="00DA643A">
      <w:pPr>
        <w:pStyle w:val="FootnoteText"/>
        <w:rPr>
          <w:rtl/>
        </w:rPr>
      </w:pPr>
      <w:r>
        <w:rPr>
          <w:rStyle w:val="FootnoteReference"/>
        </w:rPr>
        <w:footnoteRef/>
      </w:r>
      <w:r>
        <w:rPr>
          <w:rtl/>
        </w:rPr>
        <w:t xml:space="preserve"> </w:t>
      </w:r>
      <w:r>
        <w:rPr>
          <w:rtl/>
          <w:lang w:bidi="fa-IR"/>
        </w:rPr>
        <w:t>( 1). از امام باقر عليه السلام نقل شده كه عالمان يهود، اوصاف پيامبر صلى الله عليه و آله را در تورات تغيير دادند تا در دل مستضعفانِ فكرى يهود، شك ايجاد كنند.( مجمع‏البيان، ج 1-/ 2، ص 292)</w:t>
      </w:r>
    </w:p>
  </w:footnote>
  <w:footnote w:id="64">
    <w:p w:rsidR="00DA643A" w:rsidRDefault="00DA643A" w:rsidP="00DA643A">
      <w:pPr>
        <w:pStyle w:val="FootnoteText"/>
        <w:rPr>
          <w:rtl/>
        </w:rPr>
      </w:pPr>
      <w:r>
        <w:rPr>
          <w:rStyle w:val="FootnoteReference"/>
        </w:rPr>
        <w:footnoteRef/>
      </w:r>
      <w:r>
        <w:rPr>
          <w:rtl/>
        </w:rPr>
        <w:t xml:space="preserve"> </w:t>
      </w:r>
      <w:r>
        <w:rPr>
          <w:rtl/>
          <w:lang w:bidi="fa-IR"/>
        </w:rPr>
        <w:t>( 1). در روايتى از امام صادق عليه السلام« أربعة أيّام» به فصول چهارگانه تفسير شده است.( تفسير نورالثقلين، ج 4، ص 539، ح 4)</w:t>
      </w:r>
    </w:p>
  </w:footnote>
  <w:footnote w:id="65">
    <w:p w:rsidR="00DA643A" w:rsidRDefault="00DA643A" w:rsidP="00DA643A">
      <w:pPr>
        <w:pStyle w:val="FootnoteText"/>
        <w:rPr>
          <w:rtl/>
        </w:rPr>
      </w:pPr>
      <w:r>
        <w:rPr>
          <w:rStyle w:val="FootnoteReference"/>
        </w:rPr>
        <w:footnoteRef/>
      </w:r>
      <w:r>
        <w:rPr>
          <w:rtl/>
        </w:rPr>
        <w:t xml:space="preserve"> </w:t>
      </w:r>
      <w:r>
        <w:rPr>
          <w:rtl/>
          <w:lang w:bidi="fa-IR"/>
        </w:rPr>
        <w:t>( 1). احتجاج به گواه بودن خداوند، در صورتى معنا دارد كه پشتوانه آن، حجّتى استوار باشد. آن حجّت، آياتى است كه به تحدّى دعوت كرده و مشركان نتواستند مانند آن را بياورند.( الميزان، ج 18، ص 189)</w:t>
      </w:r>
    </w:p>
  </w:footnote>
  <w:footnote w:id="66">
    <w:p w:rsidR="00DA643A" w:rsidRDefault="00DA643A" w:rsidP="00DA643A">
      <w:pPr>
        <w:pStyle w:val="FootnoteText"/>
        <w:rPr>
          <w:rtl/>
        </w:rPr>
      </w:pPr>
      <w:r>
        <w:rPr>
          <w:rStyle w:val="FootnoteReference"/>
        </w:rPr>
        <w:footnoteRef/>
      </w:r>
      <w:r>
        <w:rPr>
          <w:rtl/>
        </w:rPr>
        <w:t xml:space="preserve"> </w:t>
      </w:r>
      <w:r>
        <w:rPr>
          <w:rtl/>
          <w:lang w:bidi="fa-IR"/>
        </w:rPr>
        <w:t>( 1). آيات در مقام ردّ پندار نصارا از الوهيّت عيسى عليه السلام است.( تفسير التحريروالتنوير، ج 3، جزء 3، ص 263)</w:t>
      </w:r>
    </w:p>
  </w:footnote>
  <w:footnote w:id="67">
    <w:p w:rsidR="00DA643A" w:rsidRDefault="00DA643A" w:rsidP="00DA643A">
      <w:pPr>
        <w:pStyle w:val="FootnoteText"/>
        <w:rPr>
          <w:rtl/>
        </w:rPr>
      </w:pPr>
      <w:r>
        <w:rPr>
          <w:rStyle w:val="FootnoteReference"/>
        </w:rPr>
        <w:footnoteRef/>
      </w:r>
      <w:r>
        <w:rPr>
          <w:rtl/>
        </w:rPr>
        <w:t xml:space="preserve"> </w:t>
      </w:r>
      <w:r>
        <w:rPr>
          <w:rtl/>
          <w:lang w:bidi="fa-IR"/>
        </w:rPr>
        <w:t>( 2). از اين آيه( به تلازم) فهميده مى‏شود كه مشركان چنان امورى را براى جايگاه پيامبرى لازم مى‏ديدند كه پيامبر صلى الله عليه و آله مأمور مى‏شود تا چنين انتظارهايى را از نبوّت نادرست بخواند و تبيين كند كه چنان شئونى، براى نبىّ لازم نيست</w:t>
      </w:r>
    </w:p>
  </w:footnote>
  <w:footnote w:id="68">
    <w:p w:rsidR="00DA643A" w:rsidRDefault="00DA643A" w:rsidP="00DA643A">
      <w:pPr>
        <w:pStyle w:val="FootnoteText"/>
        <w:rPr>
          <w:rtl/>
        </w:rPr>
      </w:pPr>
      <w:r>
        <w:rPr>
          <w:rStyle w:val="FootnoteReference"/>
        </w:rPr>
        <w:footnoteRef/>
      </w:r>
      <w:r>
        <w:rPr>
          <w:rtl/>
        </w:rPr>
        <w:t xml:space="preserve"> </w:t>
      </w:r>
      <w:r>
        <w:rPr>
          <w:rtl/>
          <w:lang w:bidi="fa-IR"/>
        </w:rPr>
        <w:t>( 1). سياق آيات، درباره مشركان است.( روح‏المعانى، ج 10، جزء 18، ص 85)</w:t>
      </w:r>
    </w:p>
  </w:footnote>
  <w:footnote w:id="69">
    <w:p w:rsidR="00DA643A" w:rsidRDefault="00DA643A" w:rsidP="00DA643A">
      <w:pPr>
        <w:pStyle w:val="FootnoteText"/>
        <w:rPr>
          <w:rtl/>
        </w:rPr>
      </w:pPr>
      <w:r>
        <w:rPr>
          <w:rStyle w:val="FootnoteReference"/>
        </w:rPr>
        <w:footnoteRef/>
      </w:r>
      <w:r>
        <w:rPr>
          <w:rtl/>
        </w:rPr>
        <w:t xml:space="preserve"> </w:t>
      </w:r>
      <w:r>
        <w:rPr>
          <w:rtl/>
          <w:lang w:bidi="fa-IR"/>
        </w:rPr>
        <w:t>( 2). بنا بر اينكه خطاب« تدعوهم» متوجّه مشركان باشد، ضمير« هم» به خدايان برمى‏گردد.( مجمع‏البيان، ج 3-/ 4، ص 784 و 786)</w:t>
      </w:r>
    </w:p>
  </w:footnote>
  <w:footnote w:id="70">
    <w:p w:rsidR="00DA643A" w:rsidRDefault="00DA643A" w:rsidP="00DA643A">
      <w:pPr>
        <w:pStyle w:val="FootnoteText"/>
        <w:rPr>
          <w:rtl/>
        </w:rPr>
      </w:pPr>
      <w:r>
        <w:rPr>
          <w:rStyle w:val="FootnoteReference"/>
        </w:rPr>
        <w:footnoteRef/>
      </w:r>
      <w:r>
        <w:rPr>
          <w:rtl/>
        </w:rPr>
        <w:t xml:space="preserve"> </w:t>
      </w:r>
      <w:r>
        <w:rPr>
          <w:rtl/>
          <w:lang w:bidi="fa-IR"/>
        </w:rPr>
        <w:t>( 1). اگر وحدانيّت خدا براى كسى ثابت شود، آن هم از طريق وحى، شكى نمى‏ماند كه گواهى وى بهترين گواهى براى اثبات نبوّت است.( الميزان، ج 7، ص 37)</w:t>
      </w:r>
    </w:p>
  </w:footnote>
  <w:footnote w:id="71">
    <w:p w:rsidR="00DA643A" w:rsidRDefault="00DA643A" w:rsidP="00DA643A">
      <w:pPr>
        <w:pStyle w:val="FootnoteText"/>
        <w:rPr>
          <w:rtl/>
        </w:rPr>
      </w:pPr>
      <w:r>
        <w:rPr>
          <w:rStyle w:val="FootnoteReference"/>
        </w:rPr>
        <w:footnoteRef/>
      </w:r>
      <w:r>
        <w:rPr>
          <w:rtl/>
        </w:rPr>
        <w:t xml:space="preserve"> </w:t>
      </w:r>
      <w:r>
        <w:rPr>
          <w:rtl/>
          <w:lang w:bidi="fa-IR"/>
        </w:rPr>
        <w:t>( 1). بنا بر اينكه مقصود از« من عنده علم الكتاب» مؤمنان از علماى اهل‏كتاب باشد.( مجمع‏البيان، ج 5-/ 6، ص 462)</w:t>
      </w:r>
    </w:p>
  </w:footnote>
  <w:footnote w:id="72">
    <w:p w:rsidR="00DA643A" w:rsidRDefault="00DA643A" w:rsidP="00DA643A">
      <w:pPr>
        <w:pStyle w:val="FootnoteText"/>
        <w:rPr>
          <w:rtl/>
        </w:rPr>
      </w:pPr>
      <w:r>
        <w:rPr>
          <w:rStyle w:val="FootnoteReference"/>
        </w:rPr>
        <w:footnoteRef/>
      </w:r>
      <w:r>
        <w:rPr>
          <w:rtl/>
        </w:rPr>
        <w:t xml:space="preserve"> </w:t>
      </w:r>
      <w:r>
        <w:rPr>
          <w:rtl/>
          <w:lang w:bidi="fa-IR"/>
        </w:rPr>
        <w:t>( 1). مخاطب در آيه يهود است.( مجمع‏البيان، ج 1-/ 2، ص 319)</w:t>
      </w:r>
    </w:p>
  </w:footnote>
  <w:footnote w:id="73">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74">
    <w:p w:rsidR="00DA643A" w:rsidRDefault="00DA643A" w:rsidP="00DA643A">
      <w:pPr>
        <w:pStyle w:val="FootnoteText"/>
        <w:rPr>
          <w:rtl/>
        </w:rPr>
      </w:pPr>
      <w:r>
        <w:rPr>
          <w:rStyle w:val="FootnoteReference"/>
        </w:rPr>
        <w:footnoteRef/>
      </w:r>
      <w:r>
        <w:rPr>
          <w:rtl/>
        </w:rPr>
        <w:t xml:space="preserve"> </w:t>
      </w:r>
      <w:r>
        <w:rPr>
          <w:rtl/>
          <w:lang w:bidi="fa-IR"/>
        </w:rPr>
        <w:t>( 2). مخاطب در آيه يهود است.( مجمع‏البيان، ج 1-/ 2، ص 319)</w:t>
      </w:r>
    </w:p>
  </w:footnote>
  <w:footnote w:id="75">
    <w:p w:rsidR="00DA643A" w:rsidRDefault="00DA643A" w:rsidP="00DA643A">
      <w:pPr>
        <w:pStyle w:val="FootnoteText"/>
        <w:rPr>
          <w:rtl/>
        </w:rPr>
      </w:pPr>
      <w:r>
        <w:rPr>
          <w:rStyle w:val="FootnoteReference"/>
        </w:rPr>
        <w:footnoteRef/>
      </w:r>
      <w:r>
        <w:rPr>
          <w:rtl/>
        </w:rPr>
        <w:t xml:space="preserve"> </w:t>
      </w:r>
      <w:r>
        <w:rPr>
          <w:rtl/>
          <w:lang w:bidi="fa-IR"/>
        </w:rPr>
        <w:t>( 1). مخاطب در آيه، يهود است.( مجمع‏البيان، ج 1-/ 2، ص 315)</w:t>
      </w:r>
    </w:p>
  </w:footnote>
  <w:footnote w:id="76">
    <w:p w:rsidR="00DA643A" w:rsidRDefault="00DA643A" w:rsidP="00DA643A">
      <w:pPr>
        <w:pStyle w:val="FootnoteText"/>
        <w:rPr>
          <w:rtl/>
        </w:rPr>
      </w:pPr>
      <w:r>
        <w:rPr>
          <w:rStyle w:val="FootnoteReference"/>
        </w:rPr>
        <w:footnoteRef/>
      </w:r>
      <w:r>
        <w:rPr>
          <w:rtl/>
        </w:rPr>
        <w:t xml:space="preserve"> </w:t>
      </w:r>
      <w:r>
        <w:rPr>
          <w:rtl/>
          <w:lang w:bidi="fa-IR"/>
        </w:rPr>
        <w:t>( 2). مقصود از« سفهاء» در آيه، يهود است.( الكشّاف، ج 1، ص 198)</w:t>
      </w:r>
    </w:p>
  </w:footnote>
  <w:footnote w:id="77">
    <w:p w:rsidR="00DA643A" w:rsidRDefault="00DA643A" w:rsidP="00DA643A">
      <w:pPr>
        <w:pStyle w:val="FootnoteText"/>
        <w:rPr>
          <w:rtl/>
        </w:rPr>
      </w:pPr>
      <w:r>
        <w:rPr>
          <w:rStyle w:val="FootnoteReference"/>
        </w:rPr>
        <w:footnoteRef/>
      </w:r>
      <w:r>
        <w:rPr>
          <w:rtl/>
        </w:rPr>
        <w:t xml:space="preserve"> </w:t>
      </w:r>
      <w:r>
        <w:rPr>
          <w:rtl/>
          <w:lang w:bidi="fa-IR"/>
        </w:rPr>
        <w:t>( 1). سلام پيامبر صلى الله عليه و آله براى احترام مؤمنان است.( مجمع‏البيان، ج 3-/ 4، ص 479)</w:t>
      </w:r>
    </w:p>
  </w:footnote>
  <w:footnote w:id="78">
    <w:p w:rsidR="00DA643A" w:rsidRDefault="00DA643A" w:rsidP="00DA643A">
      <w:pPr>
        <w:pStyle w:val="FootnoteText"/>
        <w:rPr>
          <w:rtl/>
        </w:rPr>
      </w:pPr>
      <w:r>
        <w:rPr>
          <w:rStyle w:val="FootnoteReference"/>
        </w:rPr>
        <w:footnoteRef/>
      </w:r>
      <w:r>
        <w:rPr>
          <w:rtl/>
        </w:rPr>
        <w:t xml:space="preserve"> </w:t>
      </w:r>
      <w:r>
        <w:rPr>
          <w:rtl/>
          <w:lang w:bidi="fa-IR"/>
        </w:rPr>
        <w:t>( 2). استماع پيامبر صلى الله عليه و آله در برابر سخنان مؤمنان، براى احترام آنان است.( الميزان، ج 9، ص 314)</w:t>
      </w:r>
    </w:p>
  </w:footnote>
  <w:footnote w:id="79">
    <w:p w:rsidR="00DA643A" w:rsidRDefault="00DA643A" w:rsidP="00DA643A">
      <w:pPr>
        <w:pStyle w:val="FootnoteText"/>
        <w:rPr>
          <w:rtl/>
        </w:rPr>
      </w:pPr>
      <w:r>
        <w:rPr>
          <w:rStyle w:val="FootnoteReference"/>
        </w:rPr>
        <w:footnoteRef/>
      </w:r>
      <w:r>
        <w:rPr>
          <w:rtl/>
        </w:rPr>
        <w:t xml:space="preserve"> </w:t>
      </w:r>
      <w:r>
        <w:rPr>
          <w:rtl/>
          <w:lang w:bidi="fa-IR"/>
        </w:rPr>
        <w:t>( 3). مقصود از« البلد» شهر مكّه است و سوگند خداوند به مكّه، در حالى كه پيامبر صلى الله عليه و آله مقيم آن‏جا است، بيانگر احترام خاصّ محمّد صلى الله عليه و آله است.( مجمع‏البيان، ج 9-/ 10، ص 747)</w:t>
      </w:r>
    </w:p>
  </w:footnote>
  <w:footnote w:id="80">
    <w:p w:rsidR="00DA643A" w:rsidRDefault="00DA643A" w:rsidP="00DA643A">
      <w:pPr>
        <w:pStyle w:val="FootnoteText"/>
        <w:rPr>
          <w:rtl/>
        </w:rPr>
      </w:pPr>
      <w:r>
        <w:rPr>
          <w:rStyle w:val="FootnoteReference"/>
        </w:rPr>
        <w:footnoteRef/>
      </w:r>
      <w:r>
        <w:rPr>
          <w:rtl/>
        </w:rPr>
        <w:t xml:space="preserve"> </w:t>
      </w:r>
      <w:r>
        <w:rPr>
          <w:rtl/>
          <w:lang w:bidi="fa-IR"/>
        </w:rPr>
        <w:t>( 1). از امام باقر عليه السلام روايت شده است: پيامبر صلى الله عليه و آله را هنگام صدا زدن، با احترام ياد كنيد.( تفسير نورالثقلين، ج 3، ص 628، ح 264)</w:t>
      </w:r>
    </w:p>
  </w:footnote>
  <w:footnote w:id="81">
    <w:p w:rsidR="00DA643A" w:rsidRDefault="00DA643A" w:rsidP="00DA643A">
      <w:pPr>
        <w:pStyle w:val="FootnoteText"/>
        <w:rPr>
          <w:rtl/>
        </w:rPr>
      </w:pPr>
      <w:r>
        <w:rPr>
          <w:rStyle w:val="FootnoteReference"/>
        </w:rPr>
        <w:footnoteRef/>
      </w:r>
      <w:r>
        <w:rPr>
          <w:rtl/>
        </w:rPr>
        <w:t xml:space="preserve"> </w:t>
      </w:r>
      <w:r>
        <w:rPr>
          <w:rtl/>
          <w:lang w:bidi="fa-IR"/>
        </w:rPr>
        <w:t>( 1). از آنجا كه كلمه« راعنا» نزد يهود، معناى ناروايى‏داشت، خداوند از به‏كارگيرى آن در خطاب به پيامبر صلى الله عليه و آله نهى كرد.( مجمع‏البيان، ج 1-/ 2، ص 343)</w:t>
      </w:r>
    </w:p>
  </w:footnote>
  <w:footnote w:id="82">
    <w:p w:rsidR="00DA643A" w:rsidRDefault="00DA643A" w:rsidP="00DA643A">
      <w:pPr>
        <w:pStyle w:val="FootnoteText"/>
        <w:rPr>
          <w:rtl/>
        </w:rPr>
      </w:pPr>
      <w:r>
        <w:rPr>
          <w:rStyle w:val="FootnoteReference"/>
        </w:rPr>
        <w:footnoteRef/>
      </w:r>
      <w:r>
        <w:rPr>
          <w:rtl/>
        </w:rPr>
        <w:t xml:space="preserve"> </w:t>
      </w:r>
      <w:r>
        <w:rPr>
          <w:rtl/>
          <w:lang w:bidi="fa-IR"/>
        </w:rPr>
        <w:t>( 2). مقصود از« برسلى» تمامى رسولان الهى پس از موسى عليه السلام است كه از جمله آنها پيامبر اسلام صلى الله عليه و آله مى‏باشد.« تعزير» به معناى نصرت همراه با تعظيم است.( الميزان، ج 5، ص 240)</w:t>
      </w:r>
    </w:p>
  </w:footnote>
  <w:footnote w:id="83">
    <w:p w:rsidR="00DA643A" w:rsidRDefault="00DA643A" w:rsidP="00DA643A">
      <w:pPr>
        <w:pStyle w:val="FootnoteText"/>
        <w:rPr>
          <w:rtl/>
        </w:rPr>
      </w:pPr>
      <w:r>
        <w:rPr>
          <w:rStyle w:val="FootnoteReference"/>
        </w:rPr>
        <w:footnoteRef/>
      </w:r>
      <w:r>
        <w:rPr>
          <w:rtl/>
        </w:rPr>
        <w:t xml:space="preserve"> </w:t>
      </w:r>
      <w:r>
        <w:rPr>
          <w:rtl/>
          <w:lang w:bidi="fa-IR"/>
        </w:rPr>
        <w:t>( 3). بنا بر روايتى از امام مجتبى عليه السلام« من يقترف حسنة» به مودّت اهل‏بيت عليهم السلام تفسير شده است.( مجمع‏البيان، ج 9-/ 10، ص 44)</w:t>
      </w:r>
    </w:p>
  </w:footnote>
  <w:footnote w:id="84">
    <w:p w:rsidR="00DA643A" w:rsidRDefault="00DA643A" w:rsidP="00DA643A">
      <w:pPr>
        <w:pStyle w:val="FootnoteText"/>
        <w:rPr>
          <w:rtl/>
        </w:rPr>
      </w:pPr>
      <w:r>
        <w:rPr>
          <w:rStyle w:val="FootnoteReference"/>
        </w:rPr>
        <w:footnoteRef/>
      </w:r>
      <w:r>
        <w:rPr>
          <w:rtl/>
        </w:rPr>
        <w:t xml:space="preserve"> </w:t>
      </w:r>
      <w:r>
        <w:rPr>
          <w:rtl/>
          <w:lang w:bidi="fa-IR"/>
        </w:rPr>
        <w:t>( 1).« نافلة لك» يعنى زياده بر فرايض، زيرا نماز شب بر پيامبر صلى الله عليه و آله واجب بوده است.( مجمع‏البيان، ج 5-/ 6، ص 670-/ 671)</w:t>
      </w:r>
    </w:p>
  </w:footnote>
  <w:footnote w:id="85">
    <w:p w:rsidR="00DA643A" w:rsidRDefault="00DA643A" w:rsidP="00DA643A">
      <w:pPr>
        <w:pStyle w:val="FootnoteText"/>
        <w:rPr>
          <w:rtl/>
        </w:rPr>
      </w:pPr>
      <w:r>
        <w:rPr>
          <w:rStyle w:val="FootnoteReference"/>
        </w:rPr>
        <w:footnoteRef/>
      </w:r>
      <w:r>
        <w:rPr>
          <w:rtl/>
        </w:rPr>
        <w:t xml:space="preserve"> </w:t>
      </w:r>
      <w:r>
        <w:rPr>
          <w:rtl/>
          <w:lang w:bidi="fa-IR"/>
        </w:rPr>
        <w:t>( 2). مقصود از« و من اللّيل» نماز شب است.( مجمع‏البيان، ج 9-/ 10، ص 257)</w:t>
      </w:r>
    </w:p>
  </w:footnote>
  <w:footnote w:id="86">
    <w:p w:rsidR="00DA643A" w:rsidRDefault="00DA643A" w:rsidP="00DA643A">
      <w:pPr>
        <w:pStyle w:val="FootnoteText"/>
        <w:rPr>
          <w:rtl/>
        </w:rPr>
      </w:pPr>
      <w:r>
        <w:rPr>
          <w:rStyle w:val="FootnoteReference"/>
        </w:rPr>
        <w:footnoteRef/>
      </w:r>
      <w:r>
        <w:rPr>
          <w:rtl/>
        </w:rPr>
        <w:t xml:space="preserve"> </w:t>
      </w:r>
      <w:r>
        <w:rPr>
          <w:rtl/>
          <w:lang w:bidi="fa-IR"/>
        </w:rPr>
        <w:t>( 3). مقصود از« قم اللّيل ...» امر خدا به پيامبر صلى الله عليه و آله است كه هر شب براى نماز بيدار شود و آن را به‏جا آورد.( الميزان، ج 20، ص 71)</w:t>
      </w:r>
    </w:p>
  </w:footnote>
  <w:footnote w:id="87">
    <w:p w:rsidR="00DA643A" w:rsidRDefault="00DA643A" w:rsidP="00DA643A">
      <w:pPr>
        <w:pStyle w:val="FootnoteText"/>
        <w:rPr>
          <w:rtl/>
        </w:rPr>
      </w:pPr>
      <w:r>
        <w:rPr>
          <w:rStyle w:val="FootnoteReference"/>
        </w:rPr>
        <w:footnoteRef/>
      </w:r>
      <w:r>
        <w:rPr>
          <w:rtl/>
        </w:rPr>
        <w:t xml:space="preserve"> </w:t>
      </w:r>
      <w:r>
        <w:rPr>
          <w:rtl/>
          <w:lang w:bidi="fa-IR"/>
        </w:rPr>
        <w:t>( 4). بنا بر اينكه نماز شب بر پيامبر صلى الله عليه و آله واجب بوده باشد.( الميزان، ج 20، ص 76)</w:t>
      </w:r>
    </w:p>
  </w:footnote>
  <w:footnote w:id="88">
    <w:p w:rsidR="00DA643A" w:rsidRDefault="00DA643A" w:rsidP="00DA643A">
      <w:pPr>
        <w:pStyle w:val="FootnoteText"/>
        <w:rPr>
          <w:rtl/>
        </w:rPr>
      </w:pPr>
      <w:r>
        <w:rPr>
          <w:rStyle w:val="FootnoteReference"/>
        </w:rPr>
        <w:footnoteRef/>
      </w:r>
      <w:r>
        <w:rPr>
          <w:rtl/>
        </w:rPr>
        <w:t xml:space="preserve"> </w:t>
      </w:r>
      <w:r>
        <w:rPr>
          <w:rtl/>
          <w:lang w:bidi="fa-IR"/>
        </w:rPr>
        <w:t>( 5). در احتمالى« و انت حلٌّ» يعنى براى تو در فتح مكّه كشتن كافرانى كه بخواهى حلال است، چنانكه پيامبر صلى الله عليه و آله فرمود: براى كسى پيش از من و يا بعد از من كشتن فردى حلال نشده است و براى من فقط ساعتى از روز حلال شده است.( مجمع‏البيان، ج 9-/ 10، ص 747؛ الكشاف، ج 4، ص 754)</w:t>
      </w:r>
    </w:p>
  </w:footnote>
  <w:footnote w:id="89">
    <w:p w:rsidR="00DA643A" w:rsidRDefault="00DA643A" w:rsidP="00DA643A">
      <w:pPr>
        <w:pStyle w:val="FootnoteText"/>
        <w:rPr>
          <w:rtl/>
        </w:rPr>
      </w:pPr>
      <w:r>
        <w:rPr>
          <w:rStyle w:val="FootnoteReference"/>
        </w:rPr>
        <w:footnoteRef/>
      </w:r>
      <w:r>
        <w:rPr>
          <w:rtl/>
        </w:rPr>
        <w:t xml:space="preserve"> </w:t>
      </w:r>
      <w:r>
        <w:rPr>
          <w:rtl/>
          <w:lang w:bidi="fa-IR"/>
        </w:rPr>
        <w:t>( 6). از اينكه همسران پيامبر به منزله مادران دانسته شده‏اند، حرمت ابدى ازدواج با آنان معلوم مى‏شود.( مجمع‏البيان، ج 7-/ 8، ص 530)</w:t>
      </w:r>
    </w:p>
  </w:footnote>
  <w:footnote w:id="90">
    <w:p w:rsidR="00DA643A" w:rsidRDefault="00DA643A" w:rsidP="00DA643A">
      <w:pPr>
        <w:pStyle w:val="FootnoteText"/>
        <w:rPr>
          <w:rtl/>
        </w:rPr>
      </w:pPr>
      <w:r>
        <w:rPr>
          <w:rStyle w:val="FootnoteReference"/>
        </w:rPr>
        <w:footnoteRef/>
      </w:r>
      <w:r>
        <w:rPr>
          <w:rtl/>
        </w:rPr>
        <w:t xml:space="preserve"> </w:t>
      </w:r>
      <w:r>
        <w:rPr>
          <w:rtl/>
          <w:lang w:bidi="fa-IR"/>
        </w:rPr>
        <w:t>( 7). بنا بر روايت امام صادق عليه السلام اگر زنى خود را به رسول خدا صلى الله عليه و آله هديه مى‏كرد و پيامبر صلى الله عليه و آله نيز وى را مى‏خواست آن زن بدون مهريّه و بدون صيغه عقد بر پيامبر صلى الله عليه و آله مباح و حلال مى‏شد.( تفسير نورالثقلين، ج 4، ص 291، ح 177)</w:t>
      </w:r>
    </w:p>
  </w:footnote>
  <w:footnote w:id="91">
    <w:p w:rsidR="00DA643A" w:rsidRDefault="00DA643A" w:rsidP="00DA643A">
      <w:pPr>
        <w:pStyle w:val="FootnoteText"/>
        <w:rPr>
          <w:rtl/>
        </w:rPr>
      </w:pPr>
      <w:r>
        <w:rPr>
          <w:rStyle w:val="FootnoteReference"/>
        </w:rPr>
        <w:footnoteRef/>
      </w:r>
      <w:r>
        <w:rPr>
          <w:rtl/>
        </w:rPr>
        <w:t xml:space="preserve"> </w:t>
      </w:r>
      <w:r>
        <w:rPr>
          <w:rtl/>
          <w:lang w:bidi="fa-IR"/>
        </w:rPr>
        <w:t>( 1). امّى بودن، از صفات پيامبر صلى الله عليه و آله است كه خداوند وى را به اين صفت اختصاص داد.( تفسير التحريروالتنوير، ج 5، جزء 9، ص 133)</w:t>
      </w:r>
    </w:p>
  </w:footnote>
  <w:footnote w:id="92">
    <w:p w:rsidR="00DA643A" w:rsidRDefault="00DA643A" w:rsidP="00DA643A">
      <w:pPr>
        <w:pStyle w:val="FootnoteText"/>
        <w:rPr>
          <w:rtl/>
        </w:rPr>
      </w:pPr>
      <w:r>
        <w:rPr>
          <w:rStyle w:val="FootnoteReference"/>
        </w:rPr>
        <w:footnoteRef/>
      </w:r>
      <w:r>
        <w:rPr>
          <w:rtl/>
        </w:rPr>
        <w:t xml:space="preserve"> </w:t>
      </w:r>
      <w:r>
        <w:rPr>
          <w:rtl/>
          <w:lang w:bidi="fa-IR"/>
        </w:rPr>
        <w:t>( 2). لازمه تمام بودن قرآن و اسلام، توان پاسخگويى به همه نيازها است، به‏گونه‏اى كه به بيرون از خود نيازى نداشته باشد، همان‏گونه كه راغب در مفردات گويد: تمام و كمال بودن شى‏ء، رسيدن آن به مرتبه‏اى است، كه نيازى به بيرون از خود نداشته باشد.( مفردات، ص 168،« تمّ»)</w:t>
      </w:r>
    </w:p>
  </w:footnote>
  <w:footnote w:id="93">
    <w:p w:rsidR="00DA643A" w:rsidRDefault="00DA643A" w:rsidP="00DA643A">
      <w:pPr>
        <w:pStyle w:val="FootnoteText"/>
        <w:rPr>
          <w:rtl/>
        </w:rPr>
      </w:pPr>
      <w:r>
        <w:rPr>
          <w:rStyle w:val="FootnoteReference"/>
        </w:rPr>
        <w:footnoteRef/>
      </w:r>
      <w:r>
        <w:rPr>
          <w:rtl/>
        </w:rPr>
        <w:t xml:space="preserve"> </w:t>
      </w:r>
      <w:r>
        <w:rPr>
          <w:rtl/>
          <w:lang w:bidi="fa-IR"/>
        </w:rPr>
        <w:t>( 1).« قيّم» به معناى پايدار و ثابت است( مفردات، ص 691،« قوم») كه مستلزم جاودانگى و ابدى بودن دين خواهد بود</w:t>
      </w:r>
    </w:p>
  </w:footnote>
  <w:footnote w:id="94">
    <w:p w:rsidR="00DA643A" w:rsidRDefault="00DA643A" w:rsidP="00DA643A">
      <w:pPr>
        <w:pStyle w:val="FootnoteText"/>
        <w:rPr>
          <w:rtl/>
        </w:rPr>
      </w:pPr>
      <w:r>
        <w:rPr>
          <w:rStyle w:val="FootnoteReference"/>
        </w:rPr>
        <w:footnoteRef/>
      </w:r>
      <w:r>
        <w:rPr>
          <w:rtl/>
        </w:rPr>
        <w:t xml:space="preserve"> </w:t>
      </w:r>
      <w:r>
        <w:rPr>
          <w:rtl/>
          <w:lang w:bidi="fa-IR"/>
        </w:rPr>
        <w:t>( 2). بر اساس شأن نزول، همسران پيامبر در وقت نزول آيه، 9 نفر بودند.( جامع‏البيان، ج 11، جزء 21، ص 189)</w:t>
      </w:r>
    </w:p>
  </w:footnote>
  <w:footnote w:id="95">
    <w:p w:rsidR="00DA643A" w:rsidRDefault="00DA643A" w:rsidP="00DA643A">
      <w:pPr>
        <w:pStyle w:val="FootnoteText"/>
        <w:rPr>
          <w:rtl/>
        </w:rPr>
      </w:pPr>
      <w:r>
        <w:rPr>
          <w:rStyle w:val="FootnoteReference"/>
        </w:rPr>
        <w:footnoteRef/>
      </w:r>
      <w:r>
        <w:rPr>
          <w:rtl/>
        </w:rPr>
        <w:t xml:space="preserve"> </w:t>
      </w:r>
      <w:r>
        <w:rPr>
          <w:rtl/>
          <w:lang w:bidi="fa-IR"/>
        </w:rPr>
        <w:t>( 1). مقصود از« رءاه نزلة أخرى» رؤيت جبرئيل به شكل اصلى‏اش، به وسيله پيامبر صلى الله عليه و آله است.( التبيان، ج 9، ص 426)</w:t>
      </w:r>
    </w:p>
  </w:footnote>
  <w:footnote w:id="96">
    <w:p w:rsidR="00DA643A" w:rsidRDefault="00DA643A" w:rsidP="00DA643A">
      <w:pPr>
        <w:pStyle w:val="FootnoteText"/>
        <w:rPr>
          <w:rtl/>
        </w:rPr>
      </w:pPr>
      <w:r>
        <w:rPr>
          <w:rStyle w:val="FootnoteReference"/>
        </w:rPr>
        <w:footnoteRef/>
      </w:r>
      <w:r>
        <w:rPr>
          <w:rtl/>
        </w:rPr>
        <w:t xml:space="preserve"> </w:t>
      </w:r>
      <w:r>
        <w:rPr>
          <w:rtl/>
          <w:lang w:bidi="fa-IR"/>
        </w:rPr>
        <w:t>( 1). مقصود از ضمير« هم» در« لهم» منافقان است.( مجمع‏البيان، ج 5-/ 6، ص 51؛ الكشاف، ج 2، ص 274)</w:t>
      </w:r>
    </w:p>
  </w:footnote>
  <w:footnote w:id="97">
    <w:p w:rsidR="00DA643A" w:rsidRDefault="00DA643A" w:rsidP="00DA643A">
      <w:pPr>
        <w:pStyle w:val="FootnoteText"/>
        <w:rPr>
          <w:rtl/>
        </w:rPr>
      </w:pPr>
      <w:r>
        <w:rPr>
          <w:rStyle w:val="FootnoteReference"/>
        </w:rPr>
        <w:footnoteRef/>
      </w:r>
      <w:r>
        <w:rPr>
          <w:rtl/>
        </w:rPr>
        <w:t xml:space="preserve"> </w:t>
      </w:r>
      <w:r>
        <w:rPr>
          <w:rtl/>
          <w:lang w:bidi="fa-IR"/>
        </w:rPr>
        <w:t>( 1). منظور از ضمير« هم» در« لهم» منافقان است.( مجمع‏البيان، ج 5-/ 6، ص 51؛ الكشاف، ج 2، ص 274))</w:t>
      </w:r>
    </w:p>
  </w:footnote>
  <w:footnote w:id="98">
    <w:p w:rsidR="00DA643A" w:rsidRDefault="00DA643A" w:rsidP="00DA643A">
      <w:pPr>
        <w:pStyle w:val="FootnoteText"/>
        <w:rPr>
          <w:rtl/>
        </w:rPr>
      </w:pPr>
      <w:r>
        <w:rPr>
          <w:rStyle w:val="FootnoteReference"/>
        </w:rPr>
        <w:footnoteRef/>
      </w:r>
      <w:r>
        <w:rPr>
          <w:rtl/>
        </w:rPr>
        <w:t xml:space="preserve"> </w:t>
      </w:r>
      <w:r>
        <w:rPr>
          <w:rtl/>
          <w:lang w:bidi="fa-IR"/>
        </w:rPr>
        <w:t>( 2). آيات، مربوط به احوال منافقان است.( مجمع‏البيان، ج 5-/ 6، ص 53؛ الكشاف، ج 2، ص 274))</w:t>
      </w:r>
    </w:p>
  </w:footnote>
  <w:footnote w:id="99">
    <w:p w:rsidR="00DA643A" w:rsidRDefault="00DA643A" w:rsidP="00DA643A">
      <w:pPr>
        <w:pStyle w:val="FootnoteText"/>
        <w:rPr>
          <w:rtl/>
        </w:rPr>
      </w:pPr>
      <w:r>
        <w:rPr>
          <w:rStyle w:val="FootnoteReference"/>
        </w:rPr>
        <w:footnoteRef/>
      </w:r>
      <w:r>
        <w:rPr>
          <w:rtl/>
        </w:rPr>
        <w:t xml:space="preserve"> </w:t>
      </w:r>
      <w:r>
        <w:rPr>
          <w:rtl/>
          <w:lang w:bidi="fa-IR"/>
        </w:rPr>
        <w:t>( 3). مراد از ضمير« هم» در« و منهم» منافقان است.( مجمع‏البيان، ج 5-/ 6، ص 57؛ تفسير التحرير و التنوير، ج 6، جزء 10، ص 220)</w:t>
      </w:r>
    </w:p>
  </w:footnote>
  <w:footnote w:id="100">
    <w:p w:rsidR="00DA643A" w:rsidRDefault="00DA643A" w:rsidP="00DA643A">
      <w:pPr>
        <w:pStyle w:val="FootnoteText"/>
        <w:rPr>
          <w:rtl/>
        </w:rPr>
      </w:pPr>
      <w:r>
        <w:rPr>
          <w:rStyle w:val="FootnoteReference"/>
        </w:rPr>
        <w:footnoteRef/>
      </w:r>
      <w:r>
        <w:rPr>
          <w:rtl/>
        </w:rPr>
        <w:t xml:space="preserve"> </w:t>
      </w:r>
      <w:r>
        <w:rPr>
          <w:rtl/>
          <w:lang w:bidi="fa-IR"/>
        </w:rPr>
        <w:t>( 4). آيات، مربوط به منافقان است.( مجمع‏البيان، ج 5-/ 6، ص 89؛ تفسير التحرير و التنوير، ج 6، جزء 10، ص 287 و 288)</w:t>
      </w:r>
    </w:p>
  </w:footnote>
  <w:footnote w:id="101">
    <w:p w:rsidR="00DA643A" w:rsidRDefault="00DA643A" w:rsidP="00DA643A">
      <w:pPr>
        <w:pStyle w:val="FootnoteText"/>
        <w:rPr>
          <w:rtl/>
        </w:rPr>
      </w:pPr>
      <w:r>
        <w:rPr>
          <w:rStyle w:val="FootnoteReference"/>
        </w:rPr>
        <w:footnoteRef/>
      </w:r>
      <w:r>
        <w:rPr>
          <w:rtl/>
        </w:rPr>
        <w:t xml:space="preserve"> </w:t>
      </w:r>
      <w:r>
        <w:rPr>
          <w:rtl/>
          <w:lang w:bidi="fa-IR"/>
        </w:rPr>
        <w:t>( 5). ثروتمندانى كه اجازه حضور نيافتن در جبهه را مى‏خواستند، به سبب نفاق و شك‏شان در وعده‏هاى خدا بود.( جامع‏البيان، ج 7، جزء 11، ص 3)</w:t>
      </w:r>
    </w:p>
  </w:footnote>
  <w:footnote w:id="102">
    <w:p w:rsidR="00DA643A" w:rsidRDefault="00DA643A" w:rsidP="00DA643A">
      <w:pPr>
        <w:pStyle w:val="FootnoteText"/>
        <w:rPr>
          <w:rtl/>
        </w:rPr>
      </w:pPr>
      <w:r>
        <w:rPr>
          <w:rStyle w:val="FootnoteReference"/>
        </w:rPr>
        <w:footnoteRef/>
      </w:r>
      <w:r>
        <w:rPr>
          <w:rtl/>
        </w:rPr>
        <w:t xml:space="preserve"> </w:t>
      </w:r>
      <w:r>
        <w:rPr>
          <w:rtl/>
          <w:lang w:bidi="fa-IR"/>
        </w:rPr>
        <w:t>( 1). مقصود از« و لايحزنك قولهم» گفتارهاى موذيانه آنان است.( مجمع‏البيان، ج 5-/ 6، ص 182)</w:t>
      </w:r>
    </w:p>
  </w:footnote>
  <w:footnote w:id="103">
    <w:p w:rsidR="00DA643A" w:rsidRDefault="00DA643A" w:rsidP="00DA643A">
      <w:pPr>
        <w:pStyle w:val="FootnoteText"/>
        <w:rPr>
          <w:rtl/>
        </w:rPr>
      </w:pPr>
      <w:r>
        <w:rPr>
          <w:rStyle w:val="FootnoteReference"/>
        </w:rPr>
        <w:footnoteRef/>
      </w:r>
      <w:r>
        <w:rPr>
          <w:rtl/>
        </w:rPr>
        <w:t xml:space="preserve"> </w:t>
      </w:r>
      <w:r>
        <w:rPr>
          <w:rtl/>
          <w:lang w:bidi="fa-IR"/>
        </w:rPr>
        <w:t>( 2). مقصود از« قولهم» سخنان آزاردهنده است.( الكشّاف، ج 4، ص 29)</w:t>
      </w:r>
    </w:p>
  </w:footnote>
  <w:footnote w:id="104">
    <w:p w:rsidR="00DA643A" w:rsidRDefault="00DA643A" w:rsidP="00DA643A">
      <w:pPr>
        <w:pStyle w:val="FootnoteText"/>
        <w:rPr>
          <w:rtl/>
        </w:rPr>
      </w:pPr>
      <w:r>
        <w:rPr>
          <w:rStyle w:val="FootnoteReference"/>
        </w:rPr>
        <w:footnoteRef/>
      </w:r>
      <w:r>
        <w:rPr>
          <w:rtl/>
        </w:rPr>
        <w:t xml:space="preserve"> </w:t>
      </w:r>
      <w:r>
        <w:rPr>
          <w:rtl/>
          <w:lang w:bidi="fa-IR"/>
        </w:rPr>
        <w:t>( 3). مقصود از« ما يقولون» سخنان آزاردهنده است.( مجمع‏البيان، ج 7-/ 8، ص 57؛ زادالمسير، ج 5، ص 333)</w:t>
      </w:r>
    </w:p>
  </w:footnote>
  <w:footnote w:id="105">
    <w:p w:rsidR="00DA643A" w:rsidRDefault="00DA643A" w:rsidP="00DA643A">
      <w:pPr>
        <w:pStyle w:val="FootnoteText"/>
        <w:rPr>
          <w:rtl/>
        </w:rPr>
      </w:pPr>
      <w:r>
        <w:rPr>
          <w:rStyle w:val="FootnoteReference"/>
        </w:rPr>
        <w:footnoteRef/>
      </w:r>
      <w:r>
        <w:rPr>
          <w:rtl/>
        </w:rPr>
        <w:t xml:space="preserve"> </w:t>
      </w:r>
      <w:r>
        <w:rPr>
          <w:rtl/>
          <w:lang w:bidi="fa-IR"/>
        </w:rPr>
        <w:t>( 4). برخى مفسّران، آيه را درباره منافقان دانسته‏اند.( مجمع‏البيان، ج 5-/ 6، ص 69؛ زادالمسير، ج 3، ص 460)</w:t>
      </w:r>
    </w:p>
  </w:footnote>
  <w:footnote w:id="106">
    <w:p w:rsidR="00DA643A" w:rsidRDefault="00DA643A" w:rsidP="00DA643A">
      <w:pPr>
        <w:pStyle w:val="FootnoteText"/>
        <w:rPr>
          <w:rtl/>
        </w:rPr>
      </w:pPr>
      <w:r>
        <w:rPr>
          <w:rStyle w:val="FootnoteReference"/>
        </w:rPr>
        <w:footnoteRef/>
      </w:r>
      <w:r>
        <w:rPr>
          <w:rtl/>
        </w:rPr>
        <w:t xml:space="preserve"> </w:t>
      </w:r>
      <w:r>
        <w:rPr>
          <w:rtl/>
          <w:lang w:bidi="fa-IR"/>
        </w:rPr>
        <w:t>( 1).« امّ‏جميل»[ اروى‏] خواهر ابوسفيان و همسر ابولهب و از اذيّت‏كنندگان پيامبر اسلام صلى الله عليه و آله بود.( تفسير التحريروالتنوير، ج 15، جزء 30، ص 605)</w:t>
      </w:r>
    </w:p>
  </w:footnote>
  <w:footnote w:id="107">
    <w:p w:rsidR="00DA643A" w:rsidRDefault="00DA643A" w:rsidP="00DA643A">
      <w:pPr>
        <w:pStyle w:val="FootnoteText"/>
        <w:rPr>
          <w:rtl/>
        </w:rPr>
      </w:pPr>
      <w:r>
        <w:rPr>
          <w:rStyle w:val="FootnoteReference"/>
        </w:rPr>
        <w:footnoteRef/>
      </w:r>
      <w:r>
        <w:rPr>
          <w:rtl/>
        </w:rPr>
        <w:t xml:space="preserve"> </w:t>
      </w:r>
      <w:r>
        <w:rPr>
          <w:rtl/>
          <w:lang w:bidi="fa-IR"/>
        </w:rPr>
        <w:t>( 2).« امّ‏جميل» براى اذيّت پيامبر صلى الله عليه و آله بر سر راه ايشان خار و خاشاك مى‏ريخت.( الميزان، ج 20، ص 385)</w:t>
      </w:r>
    </w:p>
  </w:footnote>
  <w:footnote w:id="108">
    <w:p w:rsidR="00DA643A" w:rsidRDefault="00DA643A" w:rsidP="00DA643A">
      <w:pPr>
        <w:pStyle w:val="FootnoteText"/>
        <w:rPr>
          <w:rtl/>
        </w:rPr>
      </w:pPr>
      <w:r>
        <w:rPr>
          <w:rStyle w:val="FootnoteReference"/>
        </w:rPr>
        <w:footnoteRef/>
      </w:r>
      <w:r>
        <w:rPr>
          <w:rtl/>
        </w:rPr>
        <w:t xml:space="preserve"> </w:t>
      </w:r>
      <w:r>
        <w:rPr>
          <w:rtl/>
          <w:lang w:bidi="fa-IR"/>
        </w:rPr>
        <w:t>( 1). گزارش صبر پيامبران گذشته در برابر آزارهاى اقوام آنان، تلويح به صبر پيامبر صلى الله عليه و آله در برابر آزارهاى مشركان است</w:t>
      </w:r>
    </w:p>
  </w:footnote>
  <w:footnote w:id="109">
    <w:p w:rsidR="00DA643A" w:rsidRDefault="00DA643A" w:rsidP="00DA643A">
      <w:pPr>
        <w:pStyle w:val="FootnoteText"/>
        <w:rPr>
          <w:rtl/>
        </w:rPr>
      </w:pPr>
      <w:r>
        <w:rPr>
          <w:rStyle w:val="FootnoteReference"/>
        </w:rPr>
        <w:footnoteRef/>
      </w:r>
      <w:r>
        <w:rPr>
          <w:rtl/>
        </w:rPr>
        <w:t xml:space="preserve"> </w:t>
      </w:r>
      <w:r>
        <w:rPr>
          <w:rtl/>
          <w:lang w:bidi="fa-IR"/>
        </w:rPr>
        <w:t>( 2). ذكر جمله« و لا ان تنكحوا أزواجه من بعده أبداً» پس‏از نهى اذيّت پيامبر صلى الله عليه و آله به صورت عام، مى‏تواند به يكى از موارد آزار حضرت اشاره داشته باشد</w:t>
      </w:r>
    </w:p>
  </w:footnote>
  <w:footnote w:id="110">
    <w:p w:rsidR="00DA643A" w:rsidRDefault="00DA643A" w:rsidP="00DA643A">
      <w:pPr>
        <w:pStyle w:val="FootnoteText"/>
        <w:rPr>
          <w:rtl/>
        </w:rPr>
      </w:pPr>
      <w:r>
        <w:rPr>
          <w:rStyle w:val="FootnoteReference"/>
        </w:rPr>
        <w:footnoteRef/>
      </w:r>
      <w:r>
        <w:rPr>
          <w:rtl/>
        </w:rPr>
        <w:t xml:space="preserve"> </w:t>
      </w:r>
      <w:r>
        <w:rPr>
          <w:rtl/>
          <w:lang w:bidi="fa-IR"/>
        </w:rPr>
        <w:t>( 1). مقصود از« فاصبر ...» صبر بر آزار و اذيّت كافران است.( مجمع‏البيان، ج 7-/ 8، ص 487)</w:t>
      </w:r>
    </w:p>
  </w:footnote>
  <w:footnote w:id="111">
    <w:p w:rsidR="00DA643A" w:rsidRDefault="00DA643A" w:rsidP="00DA643A">
      <w:pPr>
        <w:pStyle w:val="FootnoteText"/>
        <w:rPr>
          <w:rtl/>
        </w:rPr>
      </w:pPr>
      <w:r>
        <w:rPr>
          <w:rStyle w:val="FootnoteReference"/>
        </w:rPr>
        <w:footnoteRef/>
      </w:r>
      <w:r>
        <w:rPr>
          <w:rtl/>
        </w:rPr>
        <w:t xml:space="preserve"> </w:t>
      </w:r>
      <w:r>
        <w:rPr>
          <w:rtl/>
          <w:lang w:bidi="fa-IR"/>
        </w:rPr>
        <w:t>( 1).« وَطَر» كنايه از كام‏گيرى و تمتّع تامّ است.( الميزان، ج 16، ص 323)</w:t>
      </w:r>
    </w:p>
  </w:footnote>
  <w:footnote w:id="112">
    <w:p w:rsidR="00DA643A" w:rsidRDefault="00DA643A" w:rsidP="00DA643A">
      <w:pPr>
        <w:pStyle w:val="FootnoteText"/>
        <w:rPr>
          <w:rtl/>
        </w:rPr>
      </w:pPr>
      <w:r>
        <w:rPr>
          <w:rStyle w:val="FootnoteReference"/>
        </w:rPr>
        <w:footnoteRef/>
      </w:r>
      <w:r>
        <w:rPr>
          <w:rtl/>
        </w:rPr>
        <w:t xml:space="preserve"> </w:t>
      </w:r>
      <w:r>
        <w:rPr>
          <w:rtl/>
          <w:lang w:bidi="fa-IR"/>
        </w:rPr>
        <w:t>( 2). مطابق شأن نزول، پيامبر صلى الله عليه و آله پس از طلاق زينب با وى ازدواج كرد.( مجمع‏البيان، ج 7-/ 8، ص 565)</w:t>
      </w:r>
    </w:p>
  </w:footnote>
  <w:footnote w:id="113">
    <w:p w:rsidR="00DA643A" w:rsidRDefault="00DA643A" w:rsidP="00DA643A">
      <w:pPr>
        <w:pStyle w:val="FootnoteText"/>
        <w:rPr>
          <w:rtl/>
        </w:rPr>
      </w:pPr>
      <w:r>
        <w:rPr>
          <w:rStyle w:val="FootnoteReference"/>
        </w:rPr>
        <w:footnoteRef/>
      </w:r>
      <w:r>
        <w:rPr>
          <w:rtl/>
        </w:rPr>
        <w:t xml:space="preserve"> </w:t>
      </w:r>
      <w:r>
        <w:rPr>
          <w:rtl/>
          <w:lang w:bidi="fa-IR"/>
        </w:rPr>
        <w:t>( 1). آيه درباره« زيد بن حارثه» پسرخوانده پيامبر و شوهر سابق زينب است.( مجمع‏البيان، ج 7-/ 8، ص 527)</w:t>
      </w:r>
    </w:p>
  </w:footnote>
  <w:footnote w:id="114">
    <w:p w:rsidR="00DA643A" w:rsidRDefault="00DA643A" w:rsidP="00DA643A">
      <w:pPr>
        <w:pStyle w:val="FootnoteText"/>
        <w:rPr>
          <w:rtl/>
        </w:rPr>
      </w:pPr>
      <w:r>
        <w:rPr>
          <w:rStyle w:val="FootnoteReference"/>
        </w:rPr>
        <w:footnoteRef/>
      </w:r>
      <w:r>
        <w:rPr>
          <w:rtl/>
        </w:rPr>
        <w:t xml:space="preserve"> </w:t>
      </w:r>
      <w:r>
        <w:rPr>
          <w:rtl/>
          <w:lang w:bidi="fa-IR"/>
        </w:rPr>
        <w:t>( 2). مقصود از استثناى« إلّا أن يشاء اللّه»، واگذارى امور بر مشيّت الهى است.( الكشّاف، ج 2، ص 714)</w:t>
      </w:r>
    </w:p>
  </w:footnote>
  <w:footnote w:id="115">
    <w:p w:rsidR="00DA643A" w:rsidRDefault="00DA643A" w:rsidP="00DA643A">
      <w:pPr>
        <w:pStyle w:val="FootnoteText"/>
        <w:rPr>
          <w:rtl/>
        </w:rPr>
      </w:pPr>
      <w:r>
        <w:rPr>
          <w:rStyle w:val="FootnoteReference"/>
        </w:rPr>
        <w:footnoteRef/>
      </w:r>
      <w:r>
        <w:rPr>
          <w:rtl/>
        </w:rPr>
        <w:t xml:space="preserve"> </w:t>
      </w:r>
      <w:r>
        <w:rPr>
          <w:rtl/>
          <w:lang w:bidi="fa-IR"/>
        </w:rPr>
        <w:t>( 1). مرجع ضمير« قال» پيامبر صلى الله عليه و آله و مقصود از« على‏ ما تصفون» اشاره به افتراى مشركان است.( الميزان، ج 14، ص 333)</w:t>
      </w:r>
    </w:p>
  </w:footnote>
  <w:footnote w:id="116">
    <w:p w:rsidR="00DA643A" w:rsidRDefault="00DA643A" w:rsidP="00DA643A">
      <w:pPr>
        <w:pStyle w:val="FootnoteText"/>
        <w:rPr>
          <w:rtl/>
        </w:rPr>
      </w:pPr>
      <w:r>
        <w:rPr>
          <w:rStyle w:val="FootnoteReference"/>
        </w:rPr>
        <w:footnoteRef/>
      </w:r>
      <w:r>
        <w:rPr>
          <w:rtl/>
        </w:rPr>
        <w:t xml:space="preserve"> </w:t>
      </w:r>
      <w:r>
        <w:rPr>
          <w:rtl/>
          <w:lang w:bidi="fa-IR"/>
        </w:rPr>
        <w:t>( 1). آيه، مربوط به گروهى از كفرپيشگان يهود است كه با گفتن« راعنا» پيامبر صلى الله عليه و آله را مسخره مى‏كردند.( مجمع‏البيان، ج 1-/ 2، ص 343)</w:t>
      </w:r>
    </w:p>
  </w:footnote>
  <w:footnote w:id="117">
    <w:p w:rsidR="00DA643A" w:rsidRDefault="00DA643A" w:rsidP="00DA643A">
      <w:pPr>
        <w:pStyle w:val="FootnoteText"/>
        <w:rPr>
          <w:rtl/>
        </w:rPr>
      </w:pPr>
      <w:r>
        <w:rPr>
          <w:rStyle w:val="FootnoteReference"/>
        </w:rPr>
        <w:footnoteRef/>
      </w:r>
      <w:r>
        <w:rPr>
          <w:rtl/>
        </w:rPr>
        <w:t xml:space="preserve"> </w:t>
      </w:r>
      <w:r>
        <w:rPr>
          <w:rtl/>
          <w:lang w:bidi="fa-IR"/>
        </w:rPr>
        <w:t>( 2). يادآورى استهزاى انبياى گذشته، براى تسلّاى پيامبر صلى الله عليه و آله است كه كافران با همان شيوه پيامبر صلى الله عليه و آله را مسخره مى‏كردند</w:t>
      </w:r>
    </w:p>
  </w:footnote>
  <w:footnote w:id="118">
    <w:p w:rsidR="00DA643A" w:rsidRDefault="00DA643A" w:rsidP="00DA643A">
      <w:pPr>
        <w:pStyle w:val="FootnoteText"/>
        <w:rPr>
          <w:rtl/>
        </w:rPr>
      </w:pPr>
      <w:r>
        <w:rPr>
          <w:rStyle w:val="FootnoteReference"/>
        </w:rPr>
        <w:footnoteRef/>
      </w:r>
      <w:r>
        <w:rPr>
          <w:rtl/>
        </w:rPr>
        <w:t xml:space="preserve"> </w:t>
      </w:r>
      <w:r>
        <w:rPr>
          <w:rtl/>
          <w:lang w:bidi="fa-IR"/>
        </w:rPr>
        <w:t>( 1).« واو» در« و يسخرون» حاليّه و« سخريّه» به معناى استهزا است. معناى آيه چنين مى‏شود: كار مشركان، تعجّب‏آور است، آنان در حالى كه سخنان تو را مى‏خواهند بشنوند تو را مسخره مى‏كنند.( تفسير التحريروالتنوير، ج 11، جزء 23، ص 97)</w:t>
      </w:r>
    </w:p>
  </w:footnote>
  <w:footnote w:id="119">
    <w:p w:rsidR="00DA643A" w:rsidRDefault="00DA643A" w:rsidP="00DA643A">
      <w:pPr>
        <w:pStyle w:val="FootnoteText"/>
        <w:rPr>
          <w:rtl/>
        </w:rPr>
      </w:pPr>
      <w:r>
        <w:rPr>
          <w:rStyle w:val="FootnoteReference"/>
        </w:rPr>
        <w:footnoteRef/>
      </w:r>
      <w:r>
        <w:rPr>
          <w:rtl/>
        </w:rPr>
        <w:t xml:space="preserve"> </w:t>
      </w:r>
      <w:r>
        <w:rPr>
          <w:rtl/>
          <w:lang w:bidi="fa-IR"/>
        </w:rPr>
        <w:t>( 2). با توجّه به اينكه يهود، كلمه« راعنا» را از روى استهزامى‏گفتند، نهى مؤمنان را از گفتن اين كلام مى‏توان ناظر به همان جريان دانست.( الميزان، ج 1، ص 248)</w:t>
      </w:r>
    </w:p>
  </w:footnote>
  <w:footnote w:id="120">
    <w:p w:rsidR="00DA643A" w:rsidRDefault="00DA643A" w:rsidP="00DA643A">
      <w:pPr>
        <w:pStyle w:val="FootnoteText"/>
        <w:rPr>
          <w:rtl/>
        </w:rPr>
      </w:pPr>
      <w:r>
        <w:rPr>
          <w:rStyle w:val="FootnoteReference"/>
        </w:rPr>
        <w:footnoteRef/>
      </w:r>
      <w:r>
        <w:rPr>
          <w:rtl/>
        </w:rPr>
        <w:t xml:space="preserve"> </w:t>
      </w:r>
      <w:r>
        <w:rPr>
          <w:rtl/>
          <w:lang w:bidi="fa-IR"/>
        </w:rPr>
        <w:t>( 3). مفسّران، وى را از جمله استهزاگران پيامبر صلى الله عليه و آله دانسته‏اند.( جامع‏البيان، ج 8، جزء 14، ص 94)</w:t>
      </w:r>
    </w:p>
  </w:footnote>
  <w:footnote w:id="121">
    <w:p w:rsidR="00DA643A" w:rsidRDefault="00DA643A" w:rsidP="00DA643A">
      <w:pPr>
        <w:pStyle w:val="FootnoteText"/>
        <w:rPr>
          <w:rtl/>
        </w:rPr>
      </w:pPr>
      <w:r>
        <w:rPr>
          <w:rStyle w:val="FootnoteReference"/>
        </w:rPr>
        <w:footnoteRef/>
      </w:r>
      <w:r>
        <w:rPr>
          <w:rtl/>
        </w:rPr>
        <w:t xml:space="preserve"> </w:t>
      </w:r>
      <w:r>
        <w:rPr>
          <w:rtl/>
          <w:lang w:bidi="fa-IR"/>
        </w:rPr>
        <w:t>( 4). نهى شدن مؤمنان، از گفتن كلمه« راعنا»، كه يهوديان براى تمسخر آن را به‏كار مى‏بردند، بيانگر حرمت تمسخر است</w:t>
      </w:r>
    </w:p>
  </w:footnote>
  <w:footnote w:id="122">
    <w:p w:rsidR="00DA643A" w:rsidRDefault="00DA643A" w:rsidP="00DA643A">
      <w:pPr>
        <w:pStyle w:val="FootnoteText"/>
        <w:rPr>
          <w:rtl/>
        </w:rPr>
      </w:pPr>
      <w:r>
        <w:rPr>
          <w:rStyle w:val="FootnoteReference"/>
        </w:rPr>
        <w:footnoteRef/>
      </w:r>
      <w:r>
        <w:rPr>
          <w:rtl/>
        </w:rPr>
        <w:t xml:space="preserve"> </w:t>
      </w:r>
      <w:r>
        <w:rPr>
          <w:rtl/>
          <w:lang w:bidi="fa-IR"/>
        </w:rPr>
        <w:t>( 5). مفسّران، از جمله استهزاكنندگان را« عاص بن وائل» دانسته‏اند.( مجمع‏البيان، ج 5-/ 6، ص 533)</w:t>
      </w:r>
    </w:p>
  </w:footnote>
  <w:footnote w:id="123">
    <w:p w:rsidR="00DA643A" w:rsidRDefault="00DA643A" w:rsidP="00DA643A">
      <w:pPr>
        <w:pStyle w:val="FootnoteText"/>
        <w:rPr>
          <w:rtl/>
        </w:rPr>
      </w:pPr>
      <w:r>
        <w:rPr>
          <w:rStyle w:val="FootnoteReference"/>
        </w:rPr>
        <w:footnoteRef/>
      </w:r>
      <w:r>
        <w:rPr>
          <w:rtl/>
        </w:rPr>
        <w:t xml:space="preserve"> </w:t>
      </w:r>
      <w:r>
        <w:rPr>
          <w:rtl/>
          <w:lang w:bidi="fa-IR"/>
        </w:rPr>
        <w:t>( 1). مفسّران، از جمله استهزاكنندگان را« ابوزمعه» دانسته‏اند.( مجمع‏البيان، ج 5-/ 6، ص 533)</w:t>
      </w:r>
    </w:p>
  </w:footnote>
  <w:footnote w:id="124">
    <w:p w:rsidR="00DA643A" w:rsidRDefault="00DA643A" w:rsidP="00DA643A">
      <w:pPr>
        <w:pStyle w:val="FootnoteText"/>
        <w:rPr>
          <w:rtl/>
        </w:rPr>
      </w:pPr>
      <w:r>
        <w:rPr>
          <w:rStyle w:val="FootnoteReference"/>
        </w:rPr>
        <w:footnoteRef/>
      </w:r>
      <w:r>
        <w:rPr>
          <w:rtl/>
        </w:rPr>
        <w:t xml:space="preserve"> </w:t>
      </w:r>
      <w:r>
        <w:rPr>
          <w:rtl/>
          <w:lang w:bidi="fa-IR"/>
        </w:rPr>
        <w:t>( 2). جمله« و للكافرين عذاب أليم» ناظر به كسانى است كه« راعنا» مى‏گويند، هر كسى كه اين جمله را بگويد، خواه يهود و خواه مؤمنان.( الميزان، ج 1، ص 248)</w:t>
      </w:r>
    </w:p>
  </w:footnote>
  <w:footnote w:id="125">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126">
    <w:p w:rsidR="00DA643A" w:rsidRDefault="00DA643A" w:rsidP="00DA643A">
      <w:pPr>
        <w:pStyle w:val="FootnoteText"/>
        <w:rPr>
          <w:rtl/>
        </w:rPr>
      </w:pPr>
      <w:r>
        <w:rPr>
          <w:rStyle w:val="FootnoteReference"/>
        </w:rPr>
        <w:footnoteRef/>
      </w:r>
      <w:r>
        <w:rPr>
          <w:rtl/>
        </w:rPr>
        <w:t xml:space="preserve"> </w:t>
      </w:r>
      <w:r>
        <w:rPr>
          <w:rtl/>
          <w:lang w:bidi="fa-IR"/>
        </w:rPr>
        <w:t>( 1). مقصود از« رسولًا» پيامبر اسلام صلى الله عليه و آله است. پيامبر صلى الله عليه و آله فرمود: من« حاصل» دعاى پدرم ابراهيم عليه السلام هستم.( جامع‏البيان، ج 1، جزء 1، ص 773)</w:t>
      </w:r>
    </w:p>
  </w:footnote>
  <w:footnote w:id="127">
    <w:p w:rsidR="00DA643A" w:rsidRDefault="00DA643A" w:rsidP="00DA643A">
      <w:pPr>
        <w:pStyle w:val="FootnoteText"/>
        <w:rPr>
          <w:rtl/>
        </w:rPr>
      </w:pPr>
      <w:r>
        <w:rPr>
          <w:rStyle w:val="FootnoteReference"/>
        </w:rPr>
        <w:footnoteRef/>
      </w:r>
      <w:r>
        <w:rPr>
          <w:rtl/>
        </w:rPr>
        <w:t xml:space="preserve"> </w:t>
      </w:r>
      <w:r>
        <w:rPr>
          <w:rtl/>
          <w:lang w:bidi="fa-IR"/>
        </w:rPr>
        <w:t>( 1). سفارش خدا به پيامبر صلى الله عليه و آله براى ياد كردن انبياى مذكور و جمله تعليليّه در پايان، آيات مى‏تواند اشاره به اين امر باشد كه پيامبران مذكور، اسوه و الگو هستند</w:t>
      </w:r>
    </w:p>
  </w:footnote>
  <w:footnote w:id="128">
    <w:p w:rsidR="00DA643A" w:rsidRDefault="00DA643A" w:rsidP="00DA643A">
      <w:pPr>
        <w:pStyle w:val="FootnoteText"/>
        <w:rPr>
          <w:rtl/>
        </w:rPr>
      </w:pPr>
      <w:r>
        <w:rPr>
          <w:rStyle w:val="FootnoteReference"/>
        </w:rPr>
        <w:footnoteRef/>
      </w:r>
      <w:r>
        <w:rPr>
          <w:rtl/>
        </w:rPr>
        <w:t xml:space="preserve"> </w:t>
      </w:r>
      <w:r>
        <w:rPr>
          <w:rtl/>
          <w:lang w:bidi="fa-IR"/>
        </w:rPr>
        <w:t>( 2). جمله« فبهداهم اقتده» تعريض است به مشركان، يعنى محمّد صلى الله عليه و آله نيامده مگر بر سنّت تمامى پيامبران و پيامبر اسلام صلى الله عليه و آله مأمور است به سيره پيامبران و فضايل آنان اقتدا كند.( تفسير التحريروالتنوير، ج 4، جزء 7، ص 356)</w:t>
      </w:r>
    </w:p>
  </w:footnote>
  <w:footnote w:id="129">
    <w:p w:rsidR="00DA643A" w:rsidRDefault="00DA643A" w:rsidP="00DA643A">
      <w:pPr>
        <w:pStyle w:val="FootnoteText"/>
        <w:rPr>
          <w:rtl/>
        </w:rPr>
      </w:pPr>
      <w:r>
        <w:rPr>
          <w:rStyle w:val="FootnoteReference"/>
        </w:rPr>
        <w:footnoteRef/>
      </w:r>
      <w:r>
        <w:rPr>
          <w:rtl/>
        </w:rPr>
        <w:t xml:space="preserve"> </w:t>
      </w:r>
      <w:r>
        <w:rPr>
          <w:rtl/>
          <w:lang w:bidi="fa-IR"/>
        </w:rPr>
        <w:t>( 1). بر اساس شأن نزول، آيات مزبور در مورد« وليدبن مغيره» است.( جامع البيان، ج 14، جزء 29، ص 190 و 195؛ التبيان، ج 10، ص 176)</w:t>
      </w:r>
    </w:p>
  </w:footnote>
  <w:footnote w:id="130">
    <w:p w:rsidR="00DA643A" w:rsidRDefault="00DA643A" w:rsidP="00DA643A">
      <w:pPr>
        <w:pStyle w:val="FootnoteText"/>
        <w:rPr>
          <w:rtl/>
        </w:rPr>
      </w:pPr>
      <w:r>
        <w:rPr>
          <w:rStyle w:val="FootnoteReference"/>
        </w:rPr>
        <w:footnoteRef/>
      </w:r>
      <w:r>
        <w:rPr>
          <w:rtl/>
        </w:rPr>
        <w:t xml:space="preserve"> </w:t>
      </w:r>
      <w:r>
        <w:rPr>
          <w:rtl/>
          <w:lang w:bidi="fa-IR"/>
        </w:rPr>
        <w:t>( 1).« قنوت» به معناى اطاعت خاضعانه است.( مفردات، ص 684،« قَنَتْ»)</w:t>
      </w:r>
    </w:p>
  </w:footnote>
  <w:footnote w:id="131">
    <w:p w:rsidR="00DA643A" w:rsidRDefault="00DA643A" w:rsidP="00DA643A">
      <w:pPr>
        <w:pStyle w:val="FootnoteText"/>
        <w:rPr>
          <w:rtl/>
        </w:rPr>
      </w:pPr>
      <w:r>
        <w:rPr>
          <w:rStyle w:val="FootnoteReference"/>
        </w:rPr>
        <w:footnoteRef/>
      </w:r>
      <w:r>
        <w:rPr>
          <w:rtl/>
        </w:rPr>
        <w:t xml:space="preserve"> </w:t>
      </w:r>
      <w:r>
        <w:rPr>
          <w:rtl/>
          <w:lang w:bidi="fa-IR"/>
        </w:rPr>
        <w:t>( 1). مقصود از« منادياً» پيامبر اسلام صلى الله عليه و آله است.( مجمع‏البيان، ج 1-/ 2، ص 911؛ روح المعانى، ج 3، جزء 4، ص 254)</w:t>
      </w:r>
    </w:p>
  </w:footnote>
  <w:footnote w:id="132">
    <w:p w:rsidR="00DA643A" w:rsidRDefault="00DA643A" w:rsidP="00DA643A">
      <w:pPr>
        <w:pStyle w:val="FootnoteText"/>
        <w:rPr>
          <w:rtl/>
        </w:rPr>
      </w:pPr>
      <w:r>
        <w:rPr>
          <w:rStyle w:val="FootnoteReference"/>
        </w:rPr>
        <w:footnoteRef/>
      </w:r>
      <w:r>
        <w:rPr>
          <w:rtl/>
        </w:rPr>
        <w:t xml:space="preserve"> </w:t>
      </w:r>
      <w:r>
        <w:rPr>
          <w:rtl/>
          <w:lang w:bidi="fa-IR"/>
        </w:rPr>
        <w:t>( 1). مقصود از« قليل منهم» عدّه‏اى از صحابه بودند كه قسم ياد كردند كه اگر محمّد صلى الله عليه و آله فرمان به ترك وطن و كشتن يكديگر بدهد قبول خواهند كرد.( مجمع‏البيان، ج 3-/ 4، ص 108)</w:t>
      </w:r>
    </w:p>
  </w:footnote>
  <w:footnote w:id="133">
    <w:p w:rsidR="00DA643A" w:rsidRDefault="00DA643A" w:rsidP="00DA643A">
      <w:pPr>
        <w:pStyle w:val="FootnoteText"/>
        <w:rPr>
          <w:rtl/>
        </w:rPr>
      </w:pPr>
      <w:r>
        <w:rPr>
          <w:rStyle w:val="FootnoteReference"/>
        </w:rPr>
        <w:footnoteRef/>
      </w:r>
      <w:r>
        <w:rPr>
          <w:rtl/>
        </w:rPr>
        <w:t xml:space="preserve"> </w:t>
      </w:r>
      <w:r>
        <w:rPr>
          <w:rtl/>
          <w:lang w:bidi="fa-IR"/>
        </w:rPr>
        <w:t>( 2). آيه، درباره غزوه احُد است.( مجمع‏البيان، ج 1-/ 2، ص 886)</w:t>
      </w:r>
    </w:p>
  </w:footnote>
  <w:footnote w:id="134">
    <w:p w:rsidR="00DA643A" w:rsidRDefault="00DA643A" w:rsidP="00DA643A">
      <w:pPr>
        <w:pStyle w:val="FootnoteText"/>
        <w:rPr>
          <w:rtl/>
        </w:rPr>
      </w:pPr>
      <w:r>
        <w:rPr>
          <w:rStyle w:val="FootnoteReference"/>
        </w:rPr>
        <w:footnoteRef/>
      </w:r>
      <w:r>
        <w:rPr>
          <w:rtl/>
        </w:rPr>
        <w:t xml:space="preserve"> </w:t>
      </w:r>
      <w:r>
        <w:rPr>
          <w:rtl/>
          <w:lang w:bidi="fa-IR"/>
        </w:rPr>
        <w:t>( 1).« تلك» اشاره به احكام ارث در آيات قبل است.( مجمع‏البيان، ج 3-/ 4، ص 32؛ روح المعانى، ج 3، جزء 4، ص 363)</w:t>
      </w:r>
    </w:p>
  </w:footnote>
  <w:footnote w:id="135">
    <w:p w:rsidR="00DA643A" w:rsidRDefault="00DA643A" w:rsidP="00DA643A">
      <w:pPr>
        <w:pStyle w:val="FootnoteText"/>
        <w:rPr>
          <w:rtl/>
        </w:rPr>
      </w:pPr>
      <w:r>
        <w:rPr>
          <w:rStyle w:val="FootnoteReference"/>
        </w:rPr>
        <w:footnoteRef/>
      </w:r>
      <w:r>
        <w:rPr>
          <w:rtl/>
        </w:rPr>
        <w:t xml:space="preserve"> </w:t>
      </w:r>
      <w:r>
        <w:rPr>
          <w:rtl/>
          <w:lang w:bidi="fa-IR"/>
        </w:rPr>
        <w:t>( 2).« قنوت» به معناى اطاعت خاضعانه است.( مفردات، ص 684،« قنت»)</w:t>
      </w:r>
    </w:p>
  </w:footnote>
  <w:footnote w:id="136">
    <w:p w:rsidR="00DA643A" w:rsidRDefault="00DA643A" w:rsidP="00DA643A">
      <w:pPr>
        <w:pStyle w:val="FootnoteText"/>
        <w:rPr>
          <w:rtl/>
        </w:rPr>
      </w:pPr>
      <w:r>
        <w:rPr>
          <w:rStyle w:val="FootnoteReference"/>
        </w:rPr>
        <w:footnoteRef/>
      </w:r>
      <w:r>
        <w:rPr>
          <w:rtl/>
        </w:rPr>
        <w:t xml:space="preserve"> </w:t>
      </w:r>
      <w:r>
        <w:rPr>
          <w:rtl/>
          <w:lang w:bidi="fa-IR"/>
        </w:rPr>
        <w:t>( 1). بنا بر بازگشت ضمير به برهان و با توجّه به روايتى از امام صادق عليه السلام كه« برهان» را پيامبر صلى الله عليه و آله دانسته است.( تفسير عيّاشى، ج 1، ص 285، ح 308؛ تفسير نورالثقلين، ج 1، ص 579، ح 700)</w:t>
      </w:r>
    </w:p>
  </w:footnote>
  <w:footnote w:id="137">
    <w:p w:rsidR="00DA643A" w:rsidRDefault="00DA643A" w:rsidP="00DA643A">
      <w:pPr>
        <w:pStyle w:val="FootnoteText"/>
        <w:rPr>
          <w:rtl/>
        </w:rPr>
      </w:pPr>
      <w:r>
        <w:rPr>
          <w:rStyle w:val="FootnoteReference"/>
        </w:rPr>
        <w:footnoteRef/>
      </w:r>
      <w:r>
        <w:rPr>
          <w:rtl/>
        </w:rPr>
        <w:t xml:space="preserve"> </w:t>
      </w:r>
      <w:r>
        <w:rPr>
          <w:rtl/>
          <w:lang w:bidi="fa-IR"/>
        </w:rPr>
        <w:t>( 2). مقصود از« فى رحمة منه» بهشت است.( مجمع‏البيان، ج 3-/ 4، ص 227؛ تفسير القرآن العظيم، ابن كثير، ج 1، ص 606)</w:t>
      </w:r>
    </w:p>
  </w:footnote>
  <w:footnote w:id="138">
    <w:p w:rsidR="00DA643A" w:rsidRDefault="00DA643A" w:rsidP="00DA643A">
      <w:pPr>
        <w:pStyle w:val="FootnoteText"/>
        <w:rPr>
          <w:rtl/>
        </w:rPr>
      </w:pPr>
      <w:r>
        <w:rPr>
          <w:rStyle w:val="FootnoteReference"/>
        </w:rPr>
        <w:footnoteRef/>
      </w:r>
      <w:r>
        <w:rPr>
          <w:rtl/>
        </w:rPr>
        <w:t xml:space="preserve"> </w:t>
      </w:r>
      <w:r>
        <w:rPr>
          <w:rtl/>
          <w:lang w:bidi="fa-IR"/>
        </w:rPr>
        <w:t>( 1). بنا بر اينكه مقصود از« الم‏تر الَى الّذين ...»، ابن‏صوريا باشد.( روح‏المعانى، ج 3، جزء 3، ص 178-/ 179)</w:t>
      </w:r>
    </w:p>
  </w:footnote>
  <w:footnote w:id="139">
    <w:p w:rsidR="00DA643A" w:rsidRDefault="00DA643A" w:rsidP="00DA643A">
      <w:pPr>
        <w:pStyle w:val="FootnoteText"/>
        <w:rPr>
          <w:rtl/>
        </w:rPr>
      </w:pPr>
      <w:r>
        <w:rPr>
          <w:rStyle w:val="FootnoteReference"/>
        </w:rPr>
        <w:footnoteRef/>
      </w:r>
      <w:r>
        <w:rPr>
          <w:rtl/>
        </w:rPr>
        <w:t xml:space="preserve"> </w:t>
      </w:r>
      <w:r>
        <w:rPr>
          <w:rtl/>
          <w:lang w:bidi="fa-IR"/>
        </w:rPr>
        <w:t>( 2). آيه، درباره ابوجهل است.( جامع‏البيان، ج 14، جزء 29، ص 248)</w:t>
      </w:r>
    </w:p>
  </w:footnote>
  <w:footnote w:id="140">
    <w:p w:rsidR="00DA643A" w:rsidRDefault="00DA643A" w:rsidP="00DA643A">
      <w:pPr>
        <w:pStyle w:val="FootnoteText"/>
        <w:rPr>
          <w:rtl/>
        </w:rPr>
      </w:pPr>
      <w:r>
        <w:rPr>
          <w:rStyle w:val="FootnoteReference"/>
        </w:rPr>
        <w:footnoteRef/>
      </w:r>
      <w:r>
        <w:rPr>
          <w:rtl/>
        </w:rPr>
        <w:t xml:space="preserve"> </w:t>
      </w:r>
      <w:r>
        <w:rPr>
          <w:rtl/>
          <w:lang w:bidi="fa-IR"/>
        </w:rPr>
        <w:t>( 3). مفسّران، آيه را درباره ابوجهل مى‏دانند.( الكشّاف، ج 4، ص 764)</w:t>
      </w:r>
    </w:p>
  </w:footnote>
  <w:footnote w:id="141">
    <w:p w:rsidR="00DA643A" w:rsidRDefault="00DA643A" w:rsidP="00DA643A">
      <w:pPr>
        <w:pStyle w:val="FootnoteText"/>
        <w:rPr>
          <w:rtl/>
        </w:rPr>
      </w:pPr>
      <w:r>
        <w:rPr>
          <w:rStyle w:val="FootnoteReference"/>
        </w:rPr>
        <w:footnoteRef/>
      </w:r>
      <w:r>
        <w:rPr>
          <w:rtl/>
        </w:rPr>
        <w:t xml:space="preserve"> </w:t>
      </w:r>
      <w:r>
        <w:rPr>
          <w:rtl/>
          <w:lang w:bidi="fa-IR"/>
        </w:rPr>
        <w:t>( 4). مفسّران، آيه را درباره ابوجهل دانسته‏اند.( جامع‏البيان، ج 15، جزء 30، ص 322)</w:t>
      </w:r>
    </w:p>
  </w:footnote>
  <w:footnote w:id="142">
    <w:p w:rsidR="00DA643A" w:rsidRDefault="00DA643A" w:rsidP="00DA643A">
      <w:pPr>
        <w:pStyle w:val="FootnoteText"/>
        <w:rPr>
          <w:rtl/>
        </w:rPr>
      </w:pPr>
      <w:r>
        <w:rPr>
          <w:rStyle w:val="FootnoteReference"/>
        </w:rPr>
        <w:footnoteRef/>
      </w:r>
      <w:r>
        <w:rPr>
          <w:rtl/>
        </w:rPr>
        <w:t xml:space="preserve"> </w:t>
      </w:r>
      <w:r>
        <w:rPr>
          <w:rtl/>
          <w:lang w:bidi="fa-IR"/>
        </w:rPr>
        <w:t>( 5).« اصحاب لوا» پرچمداران سپاه شرك بودند.( المغازى، ج 1، ص 226-/ 228) آنان مى‏گفتند: نسبت به آنچه محمّد صلى الله عليه و آله ما را بدان مى‏خواند، كر و لال هستيم. خداوند در آيات ياد شده آنان را بدترين جنبندگان دانسته است.( جامع‏البيان، ج 6، جزء 9، ص 279)</w:t>
      </w:r>
    </w:p>
  </w:footnote>
  <w:footnote w:id="143">
    <w:p w:rsidR="00DA643A" w:rsidRDefault="00DA643A" w:rsidP="00DA643A">
      <w:pPr>
        <w:pStyle w:val="FootnoteText"/>
        <w:rPr>
          <w:rtl/>
        </w:rPr>
      </w:pPr>
      <w:r>
        <w:rPr>
          <w:rStyle w:val="FootnoteReference"/>
        </w:rPr>
        <w:footnoteRef/>
      </w:r>
      <w:r>
        <w:rPr>
          <w:rtl/>
        </w:rPr>
        <w:t xml:space="preserve"> </w:t>
      </w:r>
      <w:r>
        <w:rPr>
          <w:rtl/>
          <w:lang w:bidi="fa-IR"/>
        </w:rPr>
        <w:t>( 1). مقصود از« يصدّون عنك»، اعراض است.( مجمع‏البيان، ج 3-/ 4، ص 102)</w:t>
      </w:r>
    </w:p>
  </w:footnote>
  <w:footnote w:id="144">
    <w:p w:rsidR="00DA643A" w:rsidRDefault="00DA643A" w:rsidP="00DA643A">
      <w:pPr>
        <w:pStyle w:val="FootnoteText"/>
        <w:rPr>
          <w:rtl/>
        </w:rPr>
      </w:pPr>
      <w:r>
        <w:rPr>
          <w:rStyle w:val="FootnoteReference"/>
        </w:rPr>
        <w:footnoteRef/>
      </w:r>
      <w:r>
        <w:rPr>
          <w:rtl/>
        </w:rPr>
        <w:t xml:space="preserve"> </w:t>
      </w:r>
      <w:r>
        <w:rPr>
          <w:rtl/>
          <w:lang w:bidi="fa-IR"/>
        </w:rPr>
        <w:t>( 2). آيات، درباره« وليد بن مغيره» است.( جامع‏البيان، ج 14، جزء 29، ص 190 و 195؛ التبيان، ج 10، ص 176)</w:t>
      </w:r>
    </w:p>
  </w:footnote>
  <w:footnote w:id="145">
    <w:p w:rsidR="00DA643A" w:rsidRDefault="00DA643A" w:rsidP="00DA643A">
      <w:pPr>
        <w:pStyle w:val="FootnoteText"/>
        <w:rPr>
          <w:rtl/>
        </w:rPr>
      </w:pPr>
      <w:r>
        <w:rPr>
          <w:rStyle w:val="FootnoteReference"/>
        </w:rPr>
        <w:footnoteRef/>
      </w:r>
      <w:r>
        <w:rPr>
          <w:rtl/>
        </w:rPr>
        <w:t xml:space="preserve"> </w:t>
      </w:r>
      <w:r>
        <w:rPr>
          <w:rtl/>
          <w:lang w:bidi="fa-IR"/>
        </w:rPr>
        <w:t>( 1). آيه در مورد وليدبن مغيره نازل شد.( مجمع البيان، ج 9-/ 10، ص 583)</w:t>
      </w:r>
    </w:p>
  </w:footnote>
  <w:footnote w:id="146">
    <w:p w:rsidR="00DA643A" w:rsidRDefault="00DA643A" w:rsidP="00DA643A">
      <w:pPr>
        <w:pStyle w:val="FootnoteText"/>
        <w:rPr>
          <w:rtl/>
        </w:rPr>
      </w:pPr>
      <w:r>
        <w:rPr>
          <w:rStyle w:val="FootnoteReference"/>
        </w:rPr>
        <w:footnoteRef/>
      </w:r>
      <w:r>
        <w:rPr>
          <w:rtl/>
        </w:rPr>
        <w:t xml:space="preserve"> </w:t>
      </w:r>
      <w:r>
        <w:rPr>
          <w:rtl/>
          <w:lang w:bidi="fa-IR"/>
        </w:rPr>
        <w:t>( 1). مطابق يك قول، آيه درباره« ابوالجواظ» است.( روح‏المعانى، ج 6، جزء 10، ص 173)</w:t>
      </w:r>
    </w:p>
  </w:footnote>
  <w:footnote w:id="147">
    <w:p w:rsidR="00DA643A" w:rsidRDefault="00DA643A" w:rsidP="00DA643A">
      <w:pPr>
        <w:pStyle w:val="FootnoteText"/>
        <w:rPr>
          <w:rtl/>
        </w:rPr>
      </w:pPr>
      <w:r>
        <w:rPr>
          <w:rStyle w:val="FootnoteReference"/>
        </w:rPr>
        <w:footnoteRef/>
      </w:r>
      <w:r>
        <w:rPr>
          <w:rtl/>
        </w:rPr>
        <w:t xml:space="preserve"> </w:t>
      </w:r>
      <w:r>
        <w:rPr>
          <w:rtl/>
          <w:lang w:bidi="fa-IR"/>
        </w:rPr>
        <w:t>( 1). يكى از ظالمانى كه پيامبر صلى الله عليه و آله را سحرزده معرّفى مى‏كرد ابن‏زبعرى بود.( الجامع لاحكام القرآن، قرطبى، ج 13، ص 6)</w:t>
      </w:r>
    </w:p>
  </w:footnote>
  <w:footnote w:id="148">
    <w:p w:rsidR="00DA643A" w:rsidRDefault="00DA643A" w:rsidP="00DA643A">
      <w:pPr>
        <w:pStyle w:val="FootnoteText"/>
        <w:rPr>
          <w:rtl/>
        </w:rPr>
      </w:pPr>
      <w:r>
        <w:rPr>
          <w:rStyle w:val="FootnoteReference"/>
        </w:rPr>
        <w:footnoteRef/>
      </w:r>
      <w:r>
        <w:rPr>
          <w:rtl/>
        </w:rPr>
        <w:t xml:space="preserve"> </w:t>
      </w:r>
      <w:r>
        <w:rPr>
          <w:rtl/>
          <w:lang w:bidi="fa-IR"/>
        </w:rPr>
        <w:t>( 1). در شأن نزول آيه آورده‏اند: در غزوه بدر، قطيفه سرخى از غنايم گم شد. برخى گفتند: پيامبر صلى الله عليه و آله برداشته است، آيه ياد شده نازل شد.( مجمع‏البيان، ج 1-/ 2، ص 872)</w:t>
      </w:r>
    </w:p>
  </w:footnote>
  <w:footnote w:id="149">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150">
    <w:p w:rsidR="00DA643A" w:rsidRDefault="00DA643A" w:rsidP="00DA643A">
      <w:pPr>
        <w:pStyle w:val="FootnoteText"/>
        <w:rPr>
          <w:rtl/>
        </w:rPr>
      </w:pPr>
      <w:r>
        <w:rPr>
          <w:rStyle w:val="FootnoteReference"/>
        </w:rPr>
        <w:footnoteRef/>
      </w:r>
      <w:r>
        <w:rPr>
          <w:rtl/>
        </w:rPr>
        <w:t xml:space="preserve"> </w:t>
      </w:r>
      <w:r>
        <w:rPr>
          <w:rtl/>
          <w:lang w:bidi="fa-IR"/>
        </w:rPr>
        <w:t>( 1). بنابر يك احتمال، آيه مربوط به منافقان است.( مجمع البيان، ج 3-/ 4، ص 100)</w:t>
      </w:r>
    </w:p>
  </w:footnote>
  <w:footnote w:id="151">
    <w:p w:rsidR="00DA643A" w:rsidRDefault="00DA643A" w:rsidP="00DA643A">
      <w:pPr>
        <w:pStyle w:val="FootnoteText"/>
        <w:rPr>
          <w:rtl/>
        </w:rPr>
      </w:pPr>
      <w:r>
        <w:rPr>
          <w:rStyle w:val="FootnoteReference"/>
        </w:rPr>
        <w:footnoteRef/>
      </w:r>
      <w:r>
        <w:rPr>
          <w:rtl/>
        </w:rPr>
        <w:t xml:space="preserve"> </w:t>
      </w:r>
      <w:r>
        <w:rPr>
          <w:rtl/>
          <w:lang w:bidi="fa-IR"/>
        </w:rPr>
        <w:t>( 1). مقصود از« علّمك ما لم تكن تعلم» الهام علوم به پيامبر صلى الله عليه و آله است.( الميزان، ج 5، ص 80)</w:t>
      </w:r>
    </w:p>
  </w:footnote>
  <w:footnote w:id="152">
    <w:p w:rsidR="00DA643A" w:rsidRDefault="00DA643A" w:rsidP="00DA643A">
      <w:pPr>
        <w:pStyle w:val="FootnoteText"/>
        <w:rPr>
          <w:rtl/>
        </w:rPr>
      </w:pPr>
      <w:r>
        <w:rPr>
          <w:rStyle w:val="FootnoteReference"/>
        </w:rPr>
        <w:footnoteRef/>
      </w:r>
      <w:r>
        <w:rPr>
          <w:rtl/>
        </w:rPr>
        <w:t xml:space="preserve"> </w:t>
      </w:r>
      <w:r>
        <w:rPr>
          <w:rtl/>
          <w:lang w:bidi="fa-IR"/>
        </w:rPr>
        <w:t>( 2). از پيامبر صلى الله عليه و آله روايت شده است: من اجابت شده دعاى پدرم ابراهيم عليه السلام هستم، پس امامت به من منتهى شد.( البرهان، ج 1، ص 325، ح 13)</w:t>
      </w:r>
    </w:p>
  </w:footnote>
  <w:footnote w:id="153">
    <w:p w:rsidR="00DA643A" w:rsidRDefault="00DA643A" w:rsidP="00DA643A">
      <w:pPr>
        <w:pStyle w:val="FootnoteText"/>
        <w:rPr>
          <w:rtl/>
        </w:rPr>
      </w:pPr>
      <w:r>
        <w:rPr>
          <w:rStyle w:val="FootnoteReference"/>
        </w:rPr>
        <w:footnoteRef/>
      </w:r>
      <w:r>
        <w:rPr>
          <w:rtl/>
        </w:rPr>
        <w:t xml:space="preserve"> </w:t>
      </w:r>
      <w:r>
        <w:rPr>
          <w:rtl/>
          <w:lang w:bidi="fa-IR"/>
        </w:rPr>
        <w:t>( 1). مقصود از گواه بودن امّت اسلامى، صِرف اداى شهادت نيست، بلكه آنان بايد شاهدى براى راستى و درستى باشند و اين معناى اسوه بودن است</w:t>
      </w:r>
    </w:p>
  </w:footnote>
  <w:footnote w:id="154">
    <w:p w:rsidR="00DA643A" w:rsidRDefault="00DA643A" w:rsidP="00DA643A">
      <w:pPr>
        <w:pStyle w:val="FootnoteText"/>
        <w:rPr>
          <w:rtl/>
        </w:rPr>
      </w:pPr>
      <w:r>
        <w:rPr>
          <w:rStyle w:val="FootnoteReference"/>
        </w:rPr>
        <w:footnoteRef/>
      </w:r>
      <w:r>
        <w:rPr>
          <w:rtl/>
        </w:rPr>
        <w:t xml:space="preserve"> </w:t>
      </w:r>
      <w:r>
        <w:rPr>
          <w:rtl/>
          <w:lang w:bidi="fa-IR"/>
        </w:rPr>
        <w:t>( 2). يكى از معانى« شهداء على النّاس» حجّت بودن براى مردم است.( مجمع‏البيان، ج 1-/ 2، ص 416)</w:t>
      </w:r>
    </w:p>
  </w:footnote>
  <w:footnote w:id="155">
    <w:p w:rsidR="00DA643A" w:rsidRDefault="00DA643A" w:rsidP="00DA643A">
      <w:pPr>
        <w:pStyle w:val="FootnoteText"/>
        <w:rPr>
          <w:rtl/>
        </w:rPr>
      </w:pPr>
      <w:r>
        <w:rPr>
          <w:rStyle w:val="FootnoteReference"/>
        </w:rPr>
        <w:footnoteRef/>
      </w:r>
      <w:r>
        <w:rPr>
          <w:rtl/>
        </w:rPr>
        <w:t xml:space="preserve"> </w:t>
      </w:r>
      <w:r>
        <w:rPr>
          <w:rtl/>
          <w:lang w:bidi="fa-IR"/>
        </w:rPr>
        <w:t>( 3). طبق روايت، مقصود از« امّة يهدون ...» امّت پيامبر اسلام صلى الله عليه و آله است.( تفسير نورالثقلين، ج 2، ص 105، ح 382)</w:t>
      </w:r>
    </w:p>
  </w:footnote>
  <w:footnote w:id="156">
    <w:p w:rsidR="00DA643A" w:rsidRDefault="00DA643A" w:rsidP="00DA643A">
      <w:pPr>
        <w:pStyle w:val="FootnoteText"/>
        <w:rPr>
          <w:rtl/>
        </w:rPr>
      </w:pPr>
      <w:r>
        <w:rPr>
          <w:rStyle w:val="FootnoteReference"/>
        </w:rPr>
        <w:footnoteRef/>
      </w:r>
      <w:r>
        <w:rPr>
          <w:rtl/>
        </w:rPr>
        <w:t xml:space="preserve"> </w:t>
      </w:r>
      <w:r>
        <w:rPr>
          <w:rtl/>
          <w:lang w:bidi="fa-IR"/>
        </w:rPr>
        <w:t>( 1). بر اساس روايت منقول از شيعه و سنّى، آيه مذكور درمورد على عليه السلام نازل شده است.( البرهان، ج 2، ص 709، ح 1؛ الدّرّالمنثور، ج 4، ص 100)</w:t>
      </w:r>
    </w:p>
  </w:footnote>
  <w:footnote w:id="157">
    <w:p w:rsidR="00DA643A" w:rsidRDefault="00DA643A" w:rsidP="00DA643A">
      <w:pPr>
        <w:pStyle w:val="FootnoteText"/>
        <w:rPr>
          <w:rtl/>
        </w:rPr>
      </w:pPr>
      <w:r>
        <w:rPr>
          <w:rStyle w:val="FootnoteReference"/>
        </w:rPr>
        <w:footnoteRef/>
      </w:r>
      <w:r>
        <w:rPr>
          <w:rtl/>
        </w:rPr>
        <w:t xml:space="preserve"> </w:t>
      </w:r>
      <w:r>
        <w:rPr>
          <w:rtl/>
          <w:lang w:bidi="fa-IR"/>
        </w:rPr>
        <w:t>( 2). بر اساس رواياتى منقول از شيعه و سنّى، مقصود از« صالح المؤمنين» على عليه السلام است.( الدّرّالمنثور، ج 8، ص 224؛ تفسير نورالثقلين، ج 5، ص 370-/ 371، ح 10 و 11 و 14)</w:t>
      </w:r>
    </w:p>
  </w:footnote>
  <w:footnote w:id="158">
    <w:p w:rsidR="00DA643A" w:rsidRDefault="00DA643A" w:rsidP="00DA643A">
      <w:pPr>
        <w:pStyle w:val="FootnoteText"/>
        <w:rPr>
          <w:rtl/>
        </w:rPr>
      </w:pPr>
      <w:r>
        <w:rPr>
          <w:rStyle w:val="FootnoteReference"/>
        </w:rPr>
        <w:footnoteRef/>
      </w:r>
      <w:r>
        <w:rPr>
          <w:rtl/>
        </w:rPr>
        <w:t xml:space="preserve"> </w:t>
      </w:r>
      <w:r>
        <w:rPr>
          <w:rtl/>
          <w:lang w:bidi="fa-IR"/>
        </w:rPr>
        <w:t>( 3). در روايتى از امام باقر عليه السلام« صالح المؤمنين» به علىّ‏بن‏ابى‏طالب عليه السلام تفسير شده است.( تفسير قمّى، ج 2، ص 393؛ البرهان، ج 5، ص 420، ح 8)</w:t>
      </w:r>
    </w:p>
  </w:footnote>
  <w:footnote w:id="159">
    <w:p w:rsidR="00DA643A" w:rsidRDefault="00DA643A" w:rsidP="00DA643A">
      <w:pPr>
        <w:pStyle w:val="FootnoteText"/>
        <w:rPr>
          <w:rtl/>
        </w:rPr>
      </w:pPr>
      <w:r>
        <w:rPr>
          <w:rStyle w:val="FootnoteReference"/>
        </w:rPr>
        <w:footnoteRef/>
      </w:r>
      <w:r>
        <w:rPr>
          <w:rtl/>
        </w:rPr>
        <w:t xml:space="preserve"> </w:t>
      </w:r>
      <w:r>
        <w:rPr>
          <w:rtl/>
          <w:lang w:bidi="fa-IR"/>
        </w:rPr>
        <w:t>( 4). از امام على عليه السلام روايت شده كه خداوند از انبياى پيشين ميثاق گرفت كه با معرّفى پيامبر اسلام صلى الله عليه و آله به امّتهاى خود به وى ايمان آورند و او را يارى رسانند.( تفسير نورالثقلين، ج 1، ص 359، ح 217)</w:t>
      </w:r>
    </w:p>
  </w:footnote>
  <w:footnote w:id="160">
    <w:p w:rsidR="00DA643A" w:rsidRDefault="00DA643A" w:rsidP="00DA643A">
      <w:pPr>
        <w:pStyle w:val="FootnoteText"/>
        <w:rPr>
          <w:rtl/>
        </w:rPr>
      </w:pPr>
      <w:r>
        <w:rPr>
          <w:rStyle w:val="FootnoteReference"/>
        </w:rPr>
        <w:footnoteRef/>
      </w:r>
      <w:r>
        <w:rPr>
          <w:rtl/>
        </w:rPr>
        <w:t xml:space="preserve"> </w:t>
      </w:r>
      <w:r>
        <w:rPr>
          <w:rtl/>
          <w:lang w:bidi="fa-IR"/>
        </w:rPr>
        <w:t>( 5). بر اساس گفته بعضى مفسّران و روايت منقول از امام باقر عليه السلام، مقصود از« المؤمنين» انصار است.( مجمع‏البيان، ج 3-/ 4، ص 854؛ تفسير نورالثقلين، ج 2، ص 165، ح 146)</w:t>
      </w:r>
    </w:p>
  </w:footnote>
  <w:footnote w:id="161">
    <w:p w:rsidR="00DA643A" w:rsidRDefault="00DA643A" w:rsidP="00DA643A">
      <w:pPr>
        <w:pStyle w:val="FootnoteText"/>
        <w:rPr>
          <w:rtl/>
        </w:rPr>
      </w:pPr>
      <w:r>
        <w:rPr>
          <w:rStyle w:val="FootnoteReference"/>
        </w:rPr>
        <w:footnoteRef/>
      </w:r>
      <w:r>
        <w:rPr>
          <w:rtl/>
        </w:rPr>
        <w:t xml:space="preserve"> </w:t>
      </w:r>
      <w:r>
        <w:rPr>
          <w:rtl/>
          <w:lang w:bidi="fa-IR"/>
        </w:rPr>
        <w:t>( 1). مقصود از« الغار» غار ثور است.( جامع‏البيان، ج 6، جزء 10، ص 375)</w:t>
      </w:r>
    </w:p>
  </w:footnote>
  <w:footnote w:id="162">
    <w:p w:rsidR="00DA643A" w:rsidRDefault="00DA643A" w:rsidP="00DA643A">
      <w:pPr>
        <w:pStyle w:val="FootnoteText"/>
        <w:rPr>
          <w:rtl/>
        </w:rPr>
      </w:pPr>
      <w:r>
        <w:rPr>
          <w:rStyle w:val="FootnoteReference"/>
        </w:rPr>
        <w:footnoteRef/>
      </w:r>
      <w:r>
        <w:rPr>
          <w:rtl/>
        </w:rPr>
        <w:t xml:space="preserve"> </w:t>
      </w:r>
      <w:r>
        <w:rPr>
          <w:rtl/>
          <w:lang w:bidi="fa-IR"/>
        </w:rPr>
        <w:t>( 2). آيه، درباره حديبيّه است.( جامع‏البيان، ج 11، جزء 26، ص 364)</w:t>
      </w:r>
    </w:p>
  </w:footnote>
  <w:footnote w:id="163">
    <w:p w:rsidR="00DA643A" w:rsidRDefault="00DA643A" w:rsidP="00DA643A">
      <w:pPr>
        <w:pStyle w:val="FootnoteText"/>
        <w:rPr>
          <w:rtl/>
        </w:rPr>
      </w:pPr>
      <w:r>
        <w:rPr>
          <w:rStyle w:val="FootnoteReference"/>
        </w:rPr>
        <w:footnoteRef/>
      </w:r>
      <w:r>
        <w:rPr>
          <w:rtl/>
        </w:rPr>
        <w:t xml:space="preserve"> </w:t>
      </w:r>
      <w:r>
        <w:rPr>
          <w:rtl/>
          <w:lang w:bidi="fa-IR"/>
        </w:rPr>
        <w:t>( 1).« انفال» يعنى كف درّه‏ها، بالاى كوهها، جنگلها، معادن، زمينى كه بدون جنگ از دشمن به دست آمده باشد. اراضى مواتى است كه اهل آن كوچ كرده باشند و زمينهاى خاصّى است كه سلاطين به خود اختصاص داده باشند.( الميزان، ج 9، ص 14)</w:t>
      </w:r>
    </w:p>
  </w:footnote>
  <w:footnote w:id="164">
    <w:p w:rsidR="00DA643A" w:rsidRDefault="00DA643A" w:rsidP="00DA643A">
      <w:pPr>
        <w:pStyle w:val="FootnoteText"/>
        <w:rPr>
          <w:rtl/>
        </w:rPr>
      </w:pPr>
      <w:r>
        <w:rPr>
          <w:rStyle w:val="FootnoteReference"/>
        </w:rPr>
        <w:footnoteRef/>
      </w:r>
      <w:r>
        <w:rPr>
          <w:rtl/>
        </w:rPr>
        <w:t xml:space="preserve"> </w:t>
      </w:r>
      <w:r>
        <w:rPr>
          <w:rtl/>
          <w:lang w:bidi="fa-IR"/>
        </w:rPr>
        <w:t>( 1).« امّى» به كسى گفته مى‏شود كه نوشتن و خواندن را نمى‏داند.( مفردات، ص 87،« ام»)</w:t>
      </w:r>
    </w:p>
  </w:footnote>
  <w:footnote w:id="165">
    <w:p w:rsidR="00DA643A" w:rsidRDefault="00DA643A" w:rsidP="00DA643A">
      <w:pPr>
        <w:pStyle w:val="FootnoteText"/>
        <w:rPr>
          <w:rtl/>
        </w:rPr>
      </w:pPr>
      <w:r>
        <w:rPr>
          <w:rStyle w:val="FootnoteReference"/>
        </w:rPr>
        <w:footnoteRef/>
      </w:r>
      <w:r>
        <w:rPr>
          <w:rtl/>
        </w:rPr>
        <w:t xml:space="preserve"> </w:t>
      </w:r>
      <w:r>
        <w:rPr>
          <w:rtl/>
          <w:lang w:bidi="fa-IR"/>
        </w:rPr>
        <w:t>( 1). در روايتى از پيامبر اكرم صلى الله عليه و آله مقام محمود به مقام شفاعت تفسير شده است.( تفسير نورالثقلين، ج 3، ص 207، ح 397)</w:t>
      </w:r>
    </w:p>
  </w:footnote>
  <w:footnote w:id="166">
    <w:p w:rsidR="00DA643A" w:rsidRDefault="00DA643A" w:rsidP="00DA643A">
      <w:pPr>
        <w:pStyle w:val="FootnoteText"/>
        <w:rPr>
          <w:rtl/>
        </w:rPr>
      </w:pPr>
      <w:r>
        <w:rPr>
          <w:rStyle w:val="FootnoteReference"/>
        </w:rPr>
        <w:footnoteRef/>
      </w:r>
      <w:r>
        <w:rPr>
          <w:rtl/>
        </w:rPr>
        <w:t xml:space="preserve"> </w:t>
      </w:r>
      <w:r>
        <w:rPr>
          <w:rtl/>
          <w:lang w:bidi="fa-IR"/>
        </w:rPr>
        <w:t>( 1). به قرينه« ... اخّرنا الى‏ اجل قريب ...» مقصود از« العذاب»، عذاب استيصال است.( الميزان، ج 12، ص 82)</w:t>
      </w:r>
    </w:p>
  </w:footnote>
  <w:footnote w:id="167">
    <w:p w:rsidR="00DA643A" w:rsidRDefault="00DA643A" w:rsidP="00DA643A">
      <w:pPr>
        <w:pStyle w:val="FootnoteText"/>
        <w:rPr>
          <w:rtl/>
        </w:rPr>
      </w:pPr>
      <w:r>
        <w:rPr>
          <w:rStyle w:val="FootnoteReference"/>
        </w:rPr>
        <w:footnoteRef/>
      </w:r>
      <w:r>
        <w:rPr>
          <w:rtl/>
        </w:rPr>
        <w:t xml:space="preserve"> </w:t>
      </w:r>
      <w:r>
        <w:rPr>
          <w:rtl/>
          <w:lang w:bidi="fa-IR"/>
        </w:rPr>
        <w:t>( 1). مقصود از« الذّكر»، قرآن است.( مجمع‏البيان، ج 7-/ 8، ص 653؛ كشف الاسرار، ج 8، ص 203)</w:t>
      </w:r>
    </w:p>
  </w:footnote>
  <w:footnote w:id="168">
    <w:p w:rsidR="00DA643A" w:rsidRDefault="00DA643A" w:rsidP="00DA643A">
      <w:pPr>
        <w:pStyle w:val="FootnoteText"/>
        <w:rPr>
          <w:rtl/>
        </w:rPr>
      </w:pPr>
      <w:r>
        <w:rPr>
          <w:rStyle w:val="FootnoteReference"/>
        </w:rPr>
        <w:footnoteRef/>
      </w:r>
      <w:r>
        <w:rPr>
          <w:rtl/>
        </w:rPr>
        <w:t xml:space="preserve"> </w:t>
      </w:r>
      <w:r>
        <w:rPr>
          <w:rtl/>
          <w:lang w:bidi="fa-IR"/>
        </w:rPr>
        <w:t>( 1).« من كان حيّاً» يعنى عاقل و صاحب خرد باشد.( مجمع‏البيان، ج 7-/ 8، ص 675؛ الكشاف، ج 4، ص 27)</w:t>
      </w:r>
    </w:p>
  </w:footnote>
  <w:footnote w:id="169">
    <w:p w:rsidR="00DA643A" w:rsidRDefault="00DA643A" w:rsidP="00DA643A">
      <w:pPr>
        <w:pStyle w:val="FootnoteText"/>
        <w:rPr>
          <w:rtl/>
        </w:rPr>
      </w:pPr>
      <w:r>
        <w:rPr>
          <w:rStyle w:val="FootnoteReference"/>
        </w:rPr>
        <w:footnoteRef/>
      </w:r>
      <w:r>
        <w:rPr>
          <w:rtl/>
        </w:rPr>
        <w:t xml:space="preserve"> </w:t>
      </w:r>
      <w:r>
        <w:rPr>
          <w:rtl/>
          <w:lang w:bidi="fa-IR"/>
        </w:rPr>
        <w:t>( 1). مأموريّت پيامبر صلى الله عليه و آله به بيان ترس از عذاب، در صورت نافرمانى خدا براى انذار گناهكاران است</w:t>
      </w:r>
    </w:p>
  </w:footnote>
  <w:footnote w:id="170">
    <w:p w:rsidR="00DA643A" w:rsidRDefault="00DA643A" w:rsidP="00DA643A">
      <w:pPr>
        <w:pStyle w:val="FootnoteText"/>
        <w:rPr>
          <w:rtl/>
        </w:rPr>
      </w:pPr>
      <w:r>
        <w:rPr>
          <w:rStyle w:val="FootnoteReference"/>
        </w:rPr>
        <w:footnoteRef/>
      </w:r>
      <w:r>
        <w:rPr>
          <w:rtl/>
        </w:rPr>
        <w:t xml:space="preserve"> </w:t>
      </w:r>
      <w:r>
        <w:rPr>
          <w:rtl/>
          <w:lang w:bidi="fa-IR"/>
        </w:rPr>
        <w:t>( 1).« عزم» در لغت به معناى تصميم است( مفردات، ص 565،« عزم») ولى بر اساس روايات و ديدگاه مفسّران، مقصود از پيامبران اولواالعزم، پنج پيامبر صاحب شريعت، از جمله پيامبر اسلام صلى الله عليه و آله است.( تفسير الصّافى، ج 5، ص 18؛ الميزان، ج 18، ص 218)</w:t>
      </w:r>
    </w:p>
  </w:footnote>
  <w:footnote w:id="171">
    <w:p w:rsidR="00DA643A" w:rsidRDefault="00DA643A" w:rsidP="00DA643A">
      <w:pPr>
        <w:pStyle w:val="FootnoteText"/>
        <w:rPr>
          <w:rtl/>
        </w:rPr>
      </w:pPr>
      <w:r>
        <w:rPr>
          <w:rStyle w:val="FootnoteReference"/>
        </w:rPr>
        <w:footnoteRef/>
      </w:r>
      <w:r>
        <w:rPr>
          <w:rtl/>
        </w:rPr>
        <w:t xml:space="preserve"> </w:t>
      </w:r>
      <w:r>
        <w:rPr>
          <w:rtl/>
          <w:lang w:bidi="fa-IR"/>
        </w:rPr>
        <w:t>( 2). ذكر اسم پيامبر صلى الله عليه و آله پيش از نام چهار پيامبر بزرگ،[ در حالى كه از نظر ترتيب تاريخى بعد از آنان است‏] حاكى از فضل و شرف پيامبراكرم صلى الله عليه و آله است.( مجمع‏البيان، ج 7-/ 8، ص 531)</w:t>
      </w:r>
    </w:p>
  </w:footnote>
  <w:footnote w:id="172">
    <w:p w:rsidR="00DA643A" w:rsidRDefault="00DA643A" w:rsidP="00DA643A">
      <w:pPr>
        <w:pStyle w:val="FootnoteText"/>
        <w:rPr>
          <w:rtl/>
        </w:rPr>
      </w:pPr>
      <w:r>
        <w:rPr>
          <w:rStyle w:val="FootnoteReference"/>
        </w:rPr>
        <w:footnoteRef/>
      </w:r>
      <w:r>
        <w:rPr>
          <w:rtl/>
        </w:rPr>
        <w:t xml:space="preserve"> </w:t>
      </w:r>
      <w:r>
        <w:rPr>
          <w:rtl/>
          <w:lang w:bidi="fa-IR"/>
        </w:rPr>
        <w:t>( 1).« عبداللّه‏بن‏ابىّ» از سران منافق در بازگشت از غزوه بنى‏المصطلق گفت: محمّد صلى الله عليه و آله را از مدينه اخراج مى‏كنيم، و او را ذليل خواند.( مجمع‏البيان، ج 9-/ 10، ص 442)</w:t>
      </w:r>
    </w:p>
  </w:footnote>
  <w:footnote w:id="173">
    <w:p w:rsidR="00DA643A" w:rsidRDefault="00DA643A" w:rsidP="00DA643A">
      <w:pPr>
        <w:pStyle w:val="FootnoteText"/>
        <w:rPr>
          <w:rtl/>
        </w:rPr>
      </w:pPr>
      <w:r>
        <w:rPr>
          <w:rStyle w:val="FootnoteReference"/>
        </w:rPr>
        <w:footnoteRef/>
      </w:r>
      <w:r>
        <w:rPr>
          <w:rtl/>
        </w:rPr>
        <w:t xml:space="preserve"> </w:t>
      </w:r>
      <w:r>
        <w:rPr>
          <w:rtl/>
          <w:lang w:bidi="fa-IR"/>
        </w:rPr>
        <w:t>( 2). مقصود از« منهم» منافقان است.( الميزان، ج 9، ص 323)</w:t>
      </w:r>
    </w:p>
  </w:footnote>
  <w:footnote w:id="174">
    <w:p w:rsidR="00DA643A" w:rsidRDefault="00DA643A" w:rsidP="00DA643A">
      <w:pPr>
        <w:pStyle w:val="FootnoteText"/>
        <w:rPr>
          <w:rtl/>
        </w:rPr>
      </w:pPr>
      <w:r>
        <w:rPr>
          <w:rStyle w:val="FootnoteReference"/>
        </w:rPr>
        <w:footnoteRef/>
      </w:r>
      <w:r>
        <w:rPr>
          <w:rtl/>
        </w:rPr>
        <w:t xml:space="preserve"> </w:t>
      </w:r>
      <w:r>
        <w:rPr>
          <w:rtl/>
          <w:lang w:bidi="fa-IR"/>
        </w:rPr>
        <w:t>( 3).« راعنا» در عربى به معناى طلب توجّه و مراقبت‏است، امّا يهوديان با گفتن اين كلمه درباره پيامبر صلى الله عليه و آله كاربرد عبرى آن را كه نوعى توهين شمرده مى‏شد، قصد مى‏كردند.( الكشّاف، ج 1، ص 174)</w:t>
      </w:r>
    </w:p>
  </w:footnote>
  <w:footnote w:id="175">
    <w:p w:rsidR="00DA643A" w:rsidRDefault="00DA643A" w:rsidP="00DA643A">
      <w:pPr>
        <w:pStyle w:val="FootnoteText"/>
        <w:rPr>
          <w:rtl/>
        </w:rPr>
      </w:pPr>
      <w:r>
        <w:rPr>
          <w:rStyle w:val="FootnoteReference"/>
        </w:rPr>
        <w:footnoteRef/>
      </w:r>
      <w:r>
        <w:rPr>
          <w:rtl/>
        </w:rPr>
        <w:t xml:space="preserve"> </w:t>
      </w:r>
      <w:r>
        <w:rPr>
          <w:rtl/>
          <w:lang w:bidi="fa-IR"/>
        </w:rPr>
        <w:t>( 4). مقصود از« القربى‏» اهل‏بيت پيامبر صلى الله عليه و آله‏[ على، فاطمه، حسن و حسين عليهم السلام‏] است.( مجمع‏البيان، ج 9-/ 10، ص 43؛ الدّرّالمنثور، ج 7، ص 348)</w:t>
      </w:r>
    </w:p>
  </w:footnote>
  <w:footnote w:id="176">
    <w:p w:rsidR="00DA643A" w:rsidRDefault="00DA643A" w:rsidP="00DA643A">
      <w:pPr>
        <w:pStyle w:val="FootnoteText"/>
        <w:rPr>
          <w:rtl/>
        </w:rPr>
      </w:pPr>
      <w:r>
        <w:rPr>
          <w:rStyle w:val="FootnoteReference"/>
        </w:rPr>
        <w:footnoteRef/>
      </w:r>
      <w:r>
        <w:rPr>
          <w:rtl/>
        </w:rPr>
        <w:t xml:space="preserve"> </w:t>
      </w:r>
      <w:r>
        <w:rPr>
          <w:rtl/>
          <w:lang w:bidi="fa-IR"/>
        </w:rPr>
        <w:t>( 1). در روايات متعدّدى از اماميّه و اهل‏سنّت در تفسير« صلّوا عليه» و كيفيّت صلوات بر محمّد صلى الله عليه و آله آمده است كه بگوييد: الّلهم صلّ على‏ محمّد و آل‏محمّد.( الدّرّالمنثور، ج 6، ص 650 و 651؛ تفسير نورالثقلين، ج 4، ص 304، ح 232)</w:t>
      </w:r>
    </w:p>
  </w:footnote>
  <w:footnote w:id="177">
    <w:p w:rsidR="00DA643A" w:rsidRDefault="00DA643A" w:rsidP="00DA643A">
      <w:pPr>
        <w:pStyle w:val="FootnoteText"/>
        <w:rPr>
          <w:rtl/>
        </w:rPr>
      </w:pPr>
      <w:r>
        <w:rPr>
          <w:rStyle w:val="FootnoteReference"/>
        </w:rPr>
        <w:footnoteRef/>
      </w:r>
      <w:r>
        <w:rPr>
          <w:rtl/>
        </w:rPr>
        <w:t xml:space="preserve"> </w:t>
      </w:r>
      <w:r>
        <w:rPr>
          <w:rtl/>
          <w:lang w:bidi="fa-IR"/>
        </w:rPr>
        <w:t>( 2). بنا بر روايات، مقصود از« راسخان» امامان معصوم‏[ از نسل پيامبر صلى الله عليه و آله‏] است.( الكافى، ج 1، ص 213، ح 1-/ 3)</w:t>
      </w:r>
    </w:p>
  </w:footnote>
  <w:footnote w:id="178">
    <w:p w:rsidR="00DA643A" w:rsidRDefault="00DA643A" w:rsidP="00DA643A">
      <w:pPr>
        <w:pStyle w:val="FootnoteText"/>
        <w:rPr>
          <w:rtl/>
        </w:rPr>
      </w:pPr>
      <w:r>
        <w:rPr>
          <w:rStyle w:val="FootnoteReference"/>
        </w:rPr>
        <w:footnoteRef/>
      </w:r>
      <w:r>
        <w:rPr>
          <w:rtl/>
        </w:rPr>
        <w:t xml:space="preserve"> </w:t>
      </w:r>
      <w:r>
        <w:rPr>
          <w:rtl/>
          <w:lang w:bidi="fa-IR"/>
        </w:rPr>
        <w:t>( 3). آيه ياد شده درباره مباهله پيامبر صلى الله عليه و آله همراه حضرت على، فاطمه، حسن و حسين عليهم السلام با نصاراى نجران است.( روح‏المعانى، ج 3، جزء 3، ص 303)</w:t>
      </w:r>
    </w:p>
  </w:footnote>
  <w:footnote w:id="179">
    <w:p w:rsidR="00DA643A" w:rsidRDefault="00DA643A" w:rsidP="00DA643A">
      <w:pPr>
        <w:pStyle w:val="FootnoteText"/>
        <w:rPr>
          <w:rtl/>
        </w:rPr>
      </w:pPr>
      <w:r>
        <w:rPr>
          <w:rStyle w:val="FootnoteReference"/>
        </w:rPr>
        <w:footnoteRef/>
      </w:r>
      <w:r>
        <w:rPr>
          <w:rtl/>
        </w:rPr>
        <w:t xml:space="preserve"> </w:t>
      </w:r>
      <w:r>
        <w:rPr>
          <w:rtl/>
          <w:lang w:bidi="fa-IR"/>
        </w:rPr>
        <w:t>( 4). به اتّفاق مفسّران اماميّه و برخى مفسّران اهل‏سنّت، آيه مزبور، درباره اهل‏بيت عليهم السلام نازل شده است.( مجمع‏البيان، ج 9-/ 10، ص 611؛ روح‏المعانى، ج 16، جزء 29، ص 269-/ 270)</w:t>
      </w:r>
    </w:p>
  </w:footnote>
  <w:footnote w:id="180">
    <w:p w:rsidR="00DA643A" w:rsidRDefault="00DA643A" w:rsidP="00DA643A">
      <w:pPr>
        <w:pStyle w:val="FootnoteText"/>
        <w:rPr>
          <w:rtl/>
        </w:rPr>
      </w:pPr>
      <w:r>
        <w:rPr>
          <w:rStyle w:val="FootnoteReference"/>
        </w:rPr>
        <w:footnoteRef/>
      </w:r>
      <w:r>
        <w:rPr>
          <w:rtl/>
        </w:rPr>
        <w:t xml:space="preserve"> </w:t>
      </w:r>
      <w:r>
        <w:rPr>
          <w:rtl/>
          <w:lang w:bidi="fa-IR"/>
        </w:rPr>
        <w:t>( 5). مطابق روايات شيعه، مقصود از« امّةً وسطاً» و« شهداء»، امامان از اهل‏بيت عليهم السلام است.( تفسير نورالثقلين، ج 1، ص 134، ح 402 و 406)</w:t>
      </w:r>
    </w:p>
  </w:footnote>
  <w:footnote w:id="181">
    <w:p w:rsidR="00DA643A" w:rsidRDefault="00DA643A" w:rsidP="00DA643A">
      <w:pPr>
        <w:pStyle w:val="FootnoteText"/>
        <w:rPr>
          <w:rtl/>
        </w:rPr>
      </w:pPr>
      <w:r>
        <w:rPr>
          <w:rStyle w:val="FootnoteReference"/>
        </w:rPr>
        <w:footnoteRef/>
      </w:r>
      <w:r>
        <w:rPr>
          <w:rtl/>
        </w:rPr>
        <w:t xml:space="preserve"> </w:t>
      </w:r>
      <w:r>
        <w:rPr>
          <w:rtl/>
          <w:lang w:bidi="fa-IR"/>
        </w:rPr>
        <w:t>( 1). سليم بن قيس مى‏گويد: حضرت على عليه السلام به سوى ما بيرون آمد و فرمود: علم در نسل ما است تا برپايى قيامت. سپس آيه« وجعلها كلمة باقية فى عقبه» را تلاوت نمود و فرمود: رسول خدا صلى الله عليه و آله از نسل ابراهيم عليه السلام است و ما اهل بيت از نسل ابراهيم عليه السلام و محمد صلى الله عليه و آله هستيم.( البرهان، ج 4، ص 139، ح 5)</w:t>
      </w:r>
    </w:p>
  </w:footnote>
  <w:footnote w:id="182">
    <w:p w:rsidR="00DA643A" w:rsidRDefault="00DA643A" w:rsidP="00DA643A">
      <w:pPr>
        <w:pStyle w:val="FootnoteText"/>
        <w:rPr>
          <w:rtl/>
        </w:rPr>
      </w:pPr>
      <w:r>
        <w:rPr>
          <w:rStyle w:val="FootnoteReference"/>
        </w:rPr>
        <w:footnoteRef/>
      </w:r>
      <w:r>
        <w:rPr>
          <w:rtl/>
        </w:rPr>
        <w:t xml:space="preserve"> </w:t>
      </w:r>
      <w:r>
        <w:rPr>
          <w:rtl/>
          <w:lang w:bidi="fa-IR"/>
        </w:rPr>
        <w:t>( 2). مقصود از« كلمات»، كه آدم عليه السلام از خدا دريافت نمود، و به آن توسّل جست پيامبر صلى الله عليه و آله، على، فاطمه، حسن و حسين عليهم السلام است.( الدّرّالمنثور، ج 1، ص 147؛ تفسير نورالثقلين، ج 1، ص 67، ح 143 و 145 و 147)</w:t>
      </w:r>
    </w:p>
  </w:footnote>
  <w:footnote w:id="183">
    <w:p w:rsidR="00DA643A" w:rsidRDefault="00DA643A" w:rsidP="00DA643A">
      <w:pPr>
        <w:pStyle w:val="FootnoteText"/>
        <w:rPr>
          <w:rtl/>
        </w:rPr>
      </w:pPr>
      <w:r>
        <w:rPr>
          <w:rStyle w:val="FootnoteReference"/>
        </w:rPr>
        <w:footnoteRef/>
      </w:r>
      <w:r>
        <w:rPr>
          <w:rtl/>
        </w:rPr>
        <w:t xml:space="preserve"> </w:t>
      </w:r>
      <w:r>
        <w:rPr>
          <w:rtl/>
          <w:lang w:bidi="fa-IR"/>
        </w:rPr>
        <w:t>( 3). بر اساس روايات اماميّه، امّت وسط و ميانه‏رو اهل‏بيت عليهم السلام هستند.( تفسير نورالثقلين، ج 1، ص 134، ح 402)</w:t>
      </w:r>
    </w:p>
  </w:footnote>
  <w:footnote w:id="184">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185">
    <w:p w:rsidR="00DA643A" w:rsidRDefault="00DA643A" w:rsidP="00DA643A">
      <w:pPr>
        <w:pStyle w:val="FootnoteText"/>
        <w:rPr>
          <w:rtl/>
        </w:rPr>
      </w:pPr>
      <w:r>
        <w:rPr>
          <w:rStyle w:val="FootnoteReference"/>
        </w:rPr>
        <w:footnoteRef/>
      </w:r>
      <w:r>
        <w:rPr>
          <w:rtl/>
        </w:rPr>
        <w:t xml:space="preserve"> </w:t>
      </w:r>
      <w:r>
        <w:rPr>
          <w:rtl/>
          <w:lang w:bidi="fa-IR"/>
        </w:rPr>
        <w:t>( 1). بر اين اساس كه« الّذين يتّبعون الرّسول» عطف بيان براى« والّذين هم بآياتنا» باشد.( الميزان، ج 8، ص 278)</w:t>
      </w:r>
    </w:p>
  </w:footnote>
  <w:footnote w:id="186">
    <w:p w:rsidR="00DA643A" w:rsidRDefault="00DA643A" w:rsidP="00DA643A">
      <w:pPr>
        <w:pStyle w:val="FootnoteText"/>
        <w:rPr>
          <w:rtl/>
        </w:rPr>
      </w:pPr>
      <w:r>
        <w:rPr>
          <w:rStyle w:val="FootnoteReference"/>
        </w:rPr>
        <w:footnoteRef/>
      </w:r>
      <w:r>
        <w:rPr>
          <w:rtl/>
        </w:rPr>
        <w:t xml:space="preserve"> </w:t>
      </w:r>
      <w:r>
        <w:rPr>
          <w:rtl/>
          <w:lang w:bidi="fa-IR"/>
        </w:rPr>
        <w:t>( 2). مقصود از« ما أنزلنا من البيّنات» نشانه‏هاى رسالت پيامبر صلى الله عليه و آله است.( مجمع‏البيان، ج 1-/ 2، ص 441؛ الكشاف، ج 1، ص 209)</w:t>
      </w:r>
    </w:p>
  </w:footnote>
  <w:footnote w:id="187">
    <w:p w:rsidR="00DA643A" w:rsidRDefault="00DA643A" w:rsidP="00DA643A">
      <w:pPr>
        <w:pStyle w:val="FootnoteText"/>
        <w:rPr>
          <w:rtl/>
        </w:rPr>
      </w:pPr>
      <w:r>
        <w:rPr>
          <w:rStyle w:val="FootnoteReference"/>
        </w:rPr>
        <w:footnoteRef/>
      </w:r>
      <w:r>
        <w:rPr>
          <w:rtl/>
        </w:rPr>
        <w:t xml:space="preserve"> </w:t>
      </w:r>
      <w:r>
        <w:rPr>
          <w:rtl/>
          <w:lang w:bidi="fa-IR"/>
        </w:rPr>
        <w:t>( 3). با توجّه به اينكه گروهى از اهل‏كتاب كتمان حق مى‏كنند معلوم مى‏شود برخى از آنان حق و رسالت پيامبر صلى الله عليه و آله را قبول دارند</w:t>
      </w:r>
    </w:p>
  </w:footnote>
  <w:footnote w:id="188">
    <w:p w:rsidR="00DA643A" w:rsidRDefault="00DA643A" w:rsidP="00DA643A">
      <w:pPr>
        <w:pStyle w:val="FootnoteText"/>
        <w:rPr>
          <w:rtl/>
        </w:rPr>
      </w:pPr>
      <w:r>
        <w:rPr>
          <w:rStyle w:val="FootnoteReference"/>
        </w:rPr>
        <w:footnoteRef/>
      </w:r>
      <w:r>
        <w:rPr>
          <w:rtl/>
        </w:rPr>
        <w:t xml:space="preserve"> </w:t>
      </w:r>
      <w:r>
        <w:rPr>
          <w:rtl/>
          <w:lang w:bidi="fa-IR"/>
        </w:rPr>
        <w:t>( 4). بنا بر روايتى از امام باقر عليه السلام مقصود از« النّاس»، پيامبر اعظم صلى الله عليه و آله است.( مجمع‏البيان، ج 3-/ 4، ص 95)</w:t>
      </w:r>
    </w:p>
  </w:footnote>
  <w:footnote w:id="189">
    <w:p w:rsidR="00DA643A" w:rsidRDefault="00DA643A" w:rsidP="00DA643A">
      <w:pPr>
        <w:pStyle w:val="FootnoteText"/>
        <w:rPr>
          <w:rtl/>
        </w:rPr>
      </w:pPr>
      <w:r>
        <w:rPr>
          <w:rStyle w:val="FootnoteReference"/>
        </w:rPr>
        <w:footnoteRef/>
      </w:r>
      <w:r>
        <w:rPr>
          <w:rtl/>
        </w:rPr>
        <w:t xml:space="preserve"> </w:t>
      </w:r>
      <w:r>
        <w:rPr>
          <w:rtl/>
          <w:lang w:bidi="fa-IR"/>
        </w:rPr>
        <w:t>( 5). مقصود از« النّاس» پيامبر اكرم صلى الله عليه و آله و منظور از« من فضله» نبوّت، و مراد از« حسودان» اهل‏كتاب است.( مجمع‏البيان، ج 3-/ 4، ص 95)</w:t>
      </w:r>
    </w:p>
  </w:footnote>
  <w:footnote w:id="190">
    <w:p w:rsidR="00DA643A" w:rsidRDefault="00DA643A" w:rsidP="00DA643A">
      <w:pPr>
        <w:pStyle w:val="FootnoteText"/>
        <w:rPr>
          <w:rtl/>
        </w:rPr>
      </w:pPr>
      <w:r>
        <w:rPr>
          <w:rStyle w:val="FootnoteReference"/>
        </w:rPr>
        <w:footnoteRef/>
      </w:r>
      <w:r>
        <w:rPr>
          <w:rtl/>
        </w:rPr>
        <w:t xml:space="preserve"> </w:t>
      </w:r>
      <w:r>
        <w:rPr>
          <w:rtl/>
          <w:lang w:bidi="fa-IR"/>
        </w:rPr>
        <w:t>( 6). مقصود از فاعل« تحاجّوننا»، اهل‏كتاب است.( الميزان، ج 1، ص 313)</w:t>
      </w:r>
    </w:p>
  </w:footnote>
  <w:footnote w:id="191">
    <w:p w:rsidR="00DA643A" w:rsidRDefault="00DA643A" w:rsidP="00DA643A">
      <w:pPr>
        <w:pStyle w:val="FootnoteText"/>
        <w:rPr>
          <w:rtl/>
        </w:rPr>
      </w:pPr>
      <w:r>
        <w:rPr>
          <w:rStyle w:val="FootnoteReference"/>
        </w:rPr>
        <w:footnoteRef/>
      </w:r>
      <w:r>
        <w:rPr>
          <w:rtl/>
        </w:rPr>
        <w:t xml:space="preserve"> </w:t>
      </w:r>
      <w:r>
        <w:rPr>
          <w:rtl/>
          <w:lang w:bidi="fa-IR"/>
        </w:rPr>
        <w:t>( 1). لحن سرزنش‏آميز آيه، حاكى از آن است كه اين خواسته نه براى حق‏جويى، بلكه از سر بهانه‏جويى و لجاجت بوده است</w:t>
      </w:r>
    </w:p>
  </w:footnote>
  <w:footnote w:id="192">
    <w:p w:rsidR="00DA643A" w:rsidRDefault="00DA643A" w:rsidP="00DA643A">
      <w:pPr>
        <w:pStyle w:val="FootnoteText"/>
        <w:rPr>
          <w:rtl/>
        </w:rPr>
      </w:pPr>
      <w:r>
        <w:rPr>
          <w:rStyle w:val="FootnoteReference"/>
        </w:rPr>
        <w:footnoteRef/>
      </w:r>
      <w:r>
        <w:rPr>
          <w:rtl/>
        </w:rPr>
        <w:t xml:space="preserve"> </w:t>
      </w:r>
      <w:r>
        <w:rPr>
          <w:rtl/>
          <w:lang w:bidi="fa-IR"/>
        </w:rPr>
        <w:t>( 1). مقصود از« الّذين يكفرون ...» اهل‏كتاب است.( الميزان، ج 5، ص 125)</w:t>
      </w:r>
    </w:p>
  </w:footnote>
  <w:footnote w:id="193">
    <w:p w:rsidR="00DA643A" w:rsidRDefault="00DA643A" w:rsidP="00DA643A">
      <w:pPr>
        <w:pStyle w:val="FootnoteText"/>
        <w:rPr>
          <w:rtl/>
        </w:rPr>
      </w:pPr>
      <w:r>
        <w:rPr>
          <w:rStyle w:val="FootnoteReference"/>
        </w:rPr>
        <w:footnoteRef/>
      </w:r>
      <w:r>
        <w:rPr>
          <w:rtl/>
        </w:rPr>
        <w:t xml:space="preserve"> </w:t>
      </w:r>
      <w:r>
        <w:rPr>
          <w:rtl/>
          <w:lang w:bidi="fa-IR"/>
        </w:rPr>
        <w:t>( 1). ضمير« منه» به محمّد صلى الله عليه و آله باز مى‏گردد.( مجمع‏البيان، ج 9-/ 10، ص 38)</w:t>
      </w:r>
    </w:p>
  </w:footnote>
  <w:footnote w:id="194">
    <w:p w:rsidR="00DA643A" w:rsidRDefault="00DA643A" w:rsidP="00DA643A">
      <w:pPr>
        <w:pStyle w:val="FootnoteText"/>
        <w:rPr>
          <w:rtl/>
        </w:rPr>
      </w:pPr>
      <w:r>
        <w:rPr>
          <w:rStyle w:val="FootnoteReference"/>
        </w:rPr>
        <w:footnoteRef/>
      </w:r>
      <w:r>
        <w:rPr>
          <w:rtl/>
        </w:rPr>
        <w:t xml:space="preserve"> </w:t>
      </w:r>
      <w:r>
        <w:rPr>
          <w:rtl/>
          <w:lang w:bidi="fa-IR"/>
        </w:rPr>
        <w:t>( 1). در شأن نزول آيه آمده كه امام على عليه السلام جان خود رادر راه پيامبر صلى الله عليه و آله به مخاطره افكند و در بستر رسول خدا صلى الله عليه و آله خوابيد.( تفسير عيّاشى، ج 1، ص 101، ح 292؛ الكشف و البيان، ثعلبى، ج 1، ص 125 و 126)</w:t>
      </w:r>
    </w:p>
  </w:footnote>
  <w:footnote w:id="195">
    <w:p w:rsidR="00DA643A" w:rsidRDefault="00DA643A" w:rsidP="00DA643A">
      <w:pPr>
        <w:pStyle w:val="FootnoteText"/>
        <w:rPr>
          <w:rtl/>
        </w:rPr>
      </w:pPr>
      <w:r>
        <w:rPr>
          <w:rStyle w:val="FootnoteReference"/>
        </w:rPr>
        <w:footnoteRef/>
      </w:r>
      <w:r>
        <w:rPr>
          <w:rtl/>
        </w:rPr>
        <w:t xml:space="preserve"> </w:t>
      </w:r>
      <w:r>
        <w:rPr>
          <w:rtl/>
          <w:lang w:bidi="fa-IR"/>
        </w:rPr>
        <w:t>( 2). مقصود از« و لايرغبوا» اين است كه آنان بايد از جان خود براى حفظ پيامبر صلى الله عليه و آله مايه بگذارند.( مجمع‏البيان، ج 5-/ 6، ص 123-/ 124)</w:t>
      </w:r>
    </w:p>
  </w:footnote>
  <w:footnote w:id="196">
    <w:p w:rsidR="00DA643A" w:rsidRDefault="00DA643A" w:rsidP="00DA643A">
      <w:pPr>
        <w:pStyle w:val="FootnoteText"/>
        <w:rPr>
          <w:rtl/>
        </w:rPr>
      </w:pPr>
      <w:r>
        <w:rPr>
          <w:rStyle w:val="FootnoteReference"/>
        </w:rPr>
        <w:footnoteRef/>
      </w:r>
      <w:r>
        <w:rPr>
          <w:rtl/>
        </w:rPr>
        <w:t xml:space="preserve"> </w:t>
      </w:r>
      <w:r>
        <w:rPr>
          <w:rtl/>
          <w:lang w:bidi="fa-IR"/>
        </w:rPr>
        <w:t>( 1). از حسادت اهل‏كتاب معلوم مى‏شود كه ايمان به پيامبر صلى الله عليه و آله نزد آنان كمال و ارزش بوده است، و گرنه حسد نمى‏ورزيدند</w:t>
      </w:r>
    </w:p>
  </w:footnote>
  <w:footnote w:id="197">
    <w:p w:rsidR="00DA643A" w:rsidRDefault="00DA643A" w:rsidP="00DA643A">
      <w:pPr>
        <w:pStyle w:val="FootnoteText"/>
        <w:rPr>
          <w:rtl/>
        </w:rPr>
      </w:pPr>
      <w:r>
        <w:rPr>
          <w:rStyle w:val="FootnoteReference"/>
        </w:rPr>
        <w:footnoteRef/>
      </w:r>
      <w:r>
        <w:rPr>
          <w:rtl/>
        </w:rPr>
        <w:t xml:space="preserve"> </w:t>
      </w:r>
      <w:r>
        <w:rPr>
          <w:rtl/>
          <w:lang w:bidi="fa-IR"/>
        </w:rPr>
        <w:t>( 1). مقصود از« منادياً»، پيامبر اعظم صلى الله عليه و آله است.( مجمع‏البيان، ج 1-/ 2، ص 911)</w:t>
      </w:r>
    </w:p>
  </w:footnote>
  <w:footnote w:id="198">
    <w:p w:rsidR="00DA643A" w:rsidRDefault="00DA643A" w:rsidP="00DA643A">
      <w:pPr>
        <w:pStyle w:val="FootnoteText"/>
        <w:rPr>
          <w:rtl/>
        </w:rPr>
      </w:pPr>
      <w:r>
        <w:rPr>
          <w:rStyle w:val="FootnoteReference"/>
        </w:rPr>
        <w:footnoteRef/>
      </w:r>
      <w:r>
        <w:rPr>
          <w:rtl/>
        </w:rPr>
        <w:t xml:space="preserve"> </w:t>
      </w:r>
      <w:r>
        <w:rPr>
          <w:rtl/>
          <w:lang w:bidi="fa-IR"/>
        </w:rPr>
        <w:t>( 2). بسيارى از مفسّران، آيه ياد شده را در مورد اظهار ايمان« بنى‏اسد بن خُزيمه» به پيامبر اكرم صلى الله عليه و آله دانسته‏اند.( جامع‏البيان، ج 13، جزء 26، ص 182؛ مجمع‏البيان، ج 9-/ 10، ص 207)</w:t>
      </w:r>
    </w:p>
  </w:footnote>
  <w:footnote w:id="199">
    <w:p w:rsidR="00DA643A" w:rsidRDefault="00DA643A" w:rsidP="00DA643A">
      <w:pPr>
        <w:pStyle w:val="FootnoteText"/>
        <w:rPr>
          <w:rtl/>
        </w:rPr>
      </w:pPr>
      <w:r>
        <w:rPr>
          <w:rStyle w:val="FootnoteReference"/>
        </w:rPr>
        <w:footnoteRef/>
      </w:r>
      <w:r>
        <w:rPr>
          <w:rtl/>
        </w:rPr>
        <w:t xml:space="preserve"> </w:t>
      </w:r>
      <w:r>
        <w:rPr>
          <w:rtl/>
          <w:lang w:bidi="fa-IR"/>
        </w:rPr>
        <w:t>( 1). مقصود از فاعل« يقولون آمنّا ...» منافقان است.( الميزان، ج 15، ص 145)</w:t>
      </w:r>
    </w:p>
  </w:footnote>
  <w:footnote w:id="200">
    <w:p w:rsidR="00DA643A" w:rsidRDefault="00DA643A" w:rsidP="00DA643A">
      <w:pPr>
        <w:pStyle w:val="FootnoteText"/>
        <w:rPr>
          <w:rtl/>
        </w:rPr>
      </w:pPr>
      <w:r>
        <w:rPr>
          <w:rStyle w:val="FootnoteReference"/>
        </w:rPr>
        <w:footnoteRef/>
      </w:r>
      <w:r>
        <w:rPr>
          <w:rtl/>
        </w:rPr>
        <w:t xml:space="preserve"> </w:t>
      </w:r>
      <w:r>
        <w:rPr>
          <w:rtl/>
          <w:lang w:bidi="fa-IR"/>
        </w:rPr>
        <w:t>( 1). بر اين اساس كه« واو» در« والمؤمنون» جمله بعد را به« الرّسول» عطف نمايد.( الكشّاف، ج 1، ص 331)</w:t>
      </w:r>
    </w:p>
  </w:footnote>
  <w:footnote w:id="201">
    <w:p w:rsidR="00DA643A" w:rsidRDefault="00DA643A" w:rsidP="00DA643A">
      <w:pPr>
        <w:pStyle w:val="FootnoteText"/>
        <w:rPr>
          <w:rtl/>
        </w:rPr>
      </w:pPr>
      <w:r>
        <w:rPr>
          <w:rStyle w:val="FootnoteReference"/>
        </w:rPr>
        <w:footnoteRef/>
      </w:r>
      <w:r>
        <w:rPr>
          <w:rtl/>
        </w:rPr>
        <w:t xml:space="preserve"> </w:t>
      </w:r>
      <w:r>
        <w:rPr>
          <w:rtl/>
          <w:lang w:bidi="fa-IR"/>
        </w:rPr>
        <w:t>( 2). مقصود از« من كتاب» كتابهايى است كه خداوند بر پيامبران نازل كرده است.( مجمع‏البيان، ج 9-/ 10، ص 38)</w:t>
      </w:r>
    </w:p>
  </w:footnote>
  <w:footnote w:id="202">
    <w:p w:rsidR="00DA643A" w:rsidRDefault="00DA643A" w:rsidP="00DA643A">
      <w:pPr>
        <w:pStyle w:val="FootnoteText"/>
        <w:rPr>
          <w:rtl/>
        </w:rPr>
      </w:pPr>
      <w:r>
        <w:rPr>
          <w:rStyle w:val="FootnoteReference"/>
        </w:rPr>
        <w:footnoteRef/>
      </w:r>
      <w:r>
        <w:rPr>
          <w:rtl/>
        </w:rPr>
        <w:t xml:space="preserve"> </w:t>
      </w:r>
      <w:r>
        <w:rPr>
          <w:rtl/>
          <w:lang w:bidi="fa-IR"/>
        </w:rPr>
        <w:t>( 1). مقصود از« النّاس» رسول خدا صلى الله عليه و آله است.( مجمع‏البيان، ج 3-/ 4، ص 95؛ الكشاف، ج 1، ص 522)</w:t>
      </w:r>
    </w:p>
  </w:footnote>
  <w:footnote w:id="203">
    <w:p w:rsidR="00DA643A" w:rsidRDefault="00DA643A" w:rsidP="00DA643A">
      <w:pPr>
        <w:pStyle w:val="FootnoteText"/>
        <w:rPr>
          <w:rtl/>
        </w:rPr>
      </w:pPr>
      <w:r>
        <w:rPr>
          <w:rStyle w:val="FootnoteReference"/>
        </w:rPr>
        <w:footnoteRef/>
      </w:r>
      <w:r>
        <w:rPr>
          <w:rtl/>
        </w:rPr>
        <w:t xml:space="preserve"> </w:t>
      </w:r>
      <w:r>
        <w:rPr>
          <w:rtl/>
          <w:lang w:bidi="fa-IR"/>
        </w:rPr>
        <w:t>( 1). مقصود از« قليلًا»،« عبداللّه بن سلام» و ... است.( روح‏المعانى، ج 4، جزء 6، ص 14)</w:t>
      </w:r>
    </w:p>
  </w:footnote>
  <w:footnote w:id="204">
    <w:p w:rsidR="00DA643A" w:rsidRDefault="00DA643A" w:rsidP="00DA643A">
      <w:pPr>
        <w:pStyle w:val="FootnoteText"/>
        <w:rPr>
          <w:rtl/>
        </w:rPr>
      </w:pPr>
      <w:r>
        <w:rPr>
          <w:rStyle w:val="FootnoteReference"/>
        </w:rPr>
        <w:footnoteRef/>
      </w:r>
      <w:r>
        <w:rPr>
          <w:rtl/>
        </w:rPr>
        <w:t xml:space="preserve"> </w:t>
      </w:r>
      <w:r>
        <w:rPr>
          <w:rtl/>
          <w:lang w:bidi="fa-IR"/>
        </w:rPr>
        <w:t>( 2). مقصود از« شاهد» در« شهد شاهد من بنى‏اسرائيل»،« عبداللّه‏بن‏سلام» است.( مجمع‏البيان، ج 9-/ 10، ص 127)</w:t>
      </w:r>
    </w:p>
  </w:footnote>
  <w:footnote w:id="205">
    <w:p w:rsidR="00DA643A" w:rsidRDefault="00DA643A" w:rsidP="00DA643A">
      <w:pPr>
        <w:pStyle w:val="FootnoteText"/>
        <w:rPr>
          <w:rtl/>
        </w:rPr>
      </w:pPr>
      <w:r>
        <w:rPr>
          <w:rStyle w:val="FootnoteReference"/>
        </w:rPr>
        <w:footnoteRef/>
      </w:r>
      <w:r>
        <w:rPr>
          <w:rtl/>
        </w:rPr>
        <w:t xml:space="preserve"> </w:t>
      </w:r>
      <w:r>
        <w:rPr>
          <w:rtl/>
          <w:lang w:bidi="fa-IR"/>
        </w:rPr>
        <w:t>( 1). ظاهر آيه، به صورت خبرى، امّا معناى آن، نهى از سرپيچى است.( مجمع‏البيان، ج 5-/ 6، ص 123؛ روح‏المعانى، ج 7، جزء 11، ص 66)</w:t>
      </w:r>
    </w:p>
  </w:footnote>
  <w:footnote w:id="206">
    <w:p w:rsidR="00DA643A" w:rsidRDefault="00DA643A" w:rsidP="00DA643A">
      <w:pPr>
        <w:pStyle w:val="FootnoteText"/>
        <w:rPr>
          <w:rtl/>
        </w:rPr>
      </w:pPr>
      <w:r>
        <w:rPr>
          <w:rStyle w:val="FootnoteReference"/>
        </w:rPr>
        <w:footnoteRef/>
      </w:r>
      <w:r>
        <w:rPr>
          <w:rtl/>
        </w:rPr>
        <w:t xml:space="preserve"> </w:t>
      </w:r>
      <w:r>
        <w:rPr>
          <w:rtl/>
          <w:lang w:bidi="fa-IR"/>
        </w:rPr>
        <w:t>( 2).« سيقول لك» پاسخ دعوت پيامبر صلى الله عليه و آله در سال ششم هجرى، همان سالى بود كه سفر پيامبر صلى الله عليه و آله و مؤمنان در آن سال به مكّه، به صلح حديبيّه منجر گرديد كه گروهى از باديه نشينان منافق، از دستور پيامبر صلى الله عليه و آله براى عزيمت به مكّه تخلّف نمودند.( مجمع‏البيان، ج 9-/ 10، ص 173)</w:t>
      </w:r>
    </w:p>
  </w:footnote>
  <w:footnote w:id="207">
    <w:p w:rsidR="00DA643A" w:rsidRDefault="00DA643A" w:rsidP="00DA643A">
      <w:pPr>
        <w:pStyle w:val="FootnoteText"/>
        <w:rPr>
          <w:rtl/>
        </w:rPr>
      </w:pPr>
      <w:r>
        <w:rPr>
          <w:rStyle w:val="FootnoteReference"/>
        </w:rPr>
        <w:footnoteRef/>
      </w:r>
      <w:r>
        <w:rPr>
          <w:rtl/>
        </w:rPr>
        <w:t xml:space="preserve"> </w:t>
      </w:r>
      <w:r>
        <w:rPr>
          <w:rtl/>
          <w:lang w:bidi="fa-IR"/>
        </w:rPr>
        <w:t>( 1). با توجه به شأن نزول، مراد از« مغانم» غنائم جنگ خيبر مى‏باشد.( مجمع البيان، ج 9-/ 10، ص 189)</w:t>
      </w:r>
    </w:p>
  </w:footnote>
  <w:footnote w:id="208">
    <w:p w:rsidR="00DA643A" w:rsidRDefault="00DA643A" w:rsidP="00DA643A">
      <w:pPr>
        <w:pStyle w:val="FootnoteText"/>
        <w:rPr>
          <w:rtl/>
        </w:rPr>
      </w:pPr>
      <w:r>
        <w:rPr>
          <w:rStyle w:val="FootnoteReference"/>
        </w:rPr>
        <w:footnoteRef/>
      </w:r>
      <w:r>
        <w:rPr>
          <w:rtl/>
        </w:rPr>
        <w:t xml:space="preserve"> </w:t>
      </w:r>
      <w:r>
        <w:rPr>
          <w:rtl/>
          <w:lang w:bidi="fa-IR"/>
        </w:rPr>
        <w:t>( 1). مقصود از« بما نزّلنا مصدقّاً ...» وصف پيامبر اعظم صلى الله عليه و آله است، به آنچه در تورات و انجيل بيان شده است.( مجمع‏البيان، ج 3-/ 4، ص 86)</w:t>
      </w:r>
    </w:p>
  </w:footnote>
  <w:footnote w:id="209">
    <w:p w:rsidR="00DA643A" w:rsidRDefault="00DA643A" w:rsidP="00DA643A">
      <w:pPr>
        <w:pStyle w:val="FootnoteText"/>
        <w:rPr>
          <w:rtl/>
        </w:rPr>
      </w:pPr>
      <w:r>
        <w:rPr>
          <w:rStyle w:val="FootnoteReference"/>
        </w:rPr>
        <w:footnoteRef/>
      </w:r>
      <w:r>
        <w:rPr>
          <w:rtl/>
        </w:rPr>
        <w:t xml:space="preserve"> </w:t>
      </w:r>
      <w:r>
        <w:rPr>
          <w:rtl/>
          <w:lang w:bidi="fa-IR"/>
        </w:rPr>
        <w:t>( 2). مقصود از« ذكر»، قرآن است.( مجمع‏البيان، ج 7-/ 8، ص 653؛ الكشاف، ج 4، ص 6)</w:t>
      </w:r>
    </w:p>
  </w:footnote>
  <w:footnote w:id="210">
    <w:p w:rsidR="00DA643A" w:rsidRDefault="00DA643A" w:rsidP="00DA643A">
      <w:pPr>
        <w:pStyle w:val="FootnoteText"/>
        <w:rPr>
          <w:rtl/>
        </w:rPr>
      </w:pPr>
      <w:r>
        <w:rPr>
          <w:rStyle w:val="FootnoteReference"/>
        </w:rPr>
        <w:footnoteRef/>
      </w:r>
      <w:r>
        <w:rPr>
          <w:rtl/>
        </w:rPr>
        <w:t xml:space="preserve"> </w:t>
      </w:r>
      <w:r>
        <w:rPr>
          <w:rtl/>
          <w:lang w:bidi="fa-IR"/>
        </w:rPr>
        <w:t>( 1). آيه، درباره يهود است.( مجمع‏البيان، ج 3-/ 4، ص 515؛ معالم التنزيل، بغوى، ج 2، ص 142)</w:t>
      </w:r>
    </w:p>
  </w:footnote>
  <w:footnote w:id="211">
    <w:p w:rsidR="00DA643A" w:rsidRDefault="00DA643A" w:rsidP="00DA643A">
      <w:pPr>
        <w:pStyle w:val="FootnoteText"/>
        <w:rPr>
          <w:rtl/>
        </w:rPr>
      </w:pPr>
      <w:r>
        <w:rPr>
          <w:rStyle w:val="FootnoteReference"/>
        </w:rPr>
        <w:footnoteRef/>
      </w:r>
      <w:r>
        <w:rPr>
          <w:rtl/>
        </w:rPr>
        <w:t xml:space="preserve"> </w:t>
      </w:r>
      <w:r>
        <w:rPr>
          <w:rtl/>
          <w:lang w:bidi="fa-IR"/>
        </w:rPr>
        <w:t>( 1). مورد دعاى ابراهيم عليه السلام، پيامبر صلى الله عليه و آله است.( الميزان، ج 1، ص 286)</w:t>
      </w:r>
    </w:p>
  </w:footnote>
  <w:footnote w:id="212">
    <w:p w:rsidR="00DA643A" w:rsidRDefault="00DA643A" w:rsidP="00DA643A">
      <w:pPr>
        <w:pStyle w:val="FootnoteText"/>
        <w:rPr>
          <w:rtl/>
        </w:rPr>
      </w:pPr>
      <w:r>
        <w:rPr>
          <w:rStyle w:val="FootnoteReference"/>
        </w:rPr>
        <w:footnoteRef/>
      </w:r>
      <w:r>
        <w:rPr>
          <w:rtl/>
        </w:rPr>
        <w:t xml:space="preserve"> </w:t>
      </w:r>
      <w:r>
        <w:rPr>
          <w:rtl/>
          <w:lang w:bidi="fa-IR"/>
        </w:rPr>
        <w:t>( 2). بر اساس اين قول كه منظور از« قريه»، مكّه باشد.( مجمع‏البيان، ج 5-/ 6، ص 600؛ كشف الاسرار، ج 5، ص 464)</w:t>
      </w:r>
    </w:p>
  </w:footnote>
  <w:footnote w:id="213">
    <w:p w:rsidR="00DA643A" w:rsidRDefault="00DA643A" w:rsidP="00DA643A">
      <w:pPr>
        <w:pStyle w:val="FootnoteText"/>
        <w:rPr>
          <w:rtl/>
        </w:rPr>
      </w:pPr>
      <w:r>
        <w:rPr>
          <w:rStyle w:val="FootnoteReference"/>
        </w:rPr>
        <w:footnoteRef/>
      </w:r>
      <w:r>
        <w:rPr>
          <w:rtl/>
        </w:rPr>
        <w:t xml:space="preserve"> </w:t>
      </w:r>
      <w:r>
        <w:rPr>
          <w:rtl/>
          <w:lang w:bidi="fa-IR"/>
        </w:rPr>
        <w:t>( 1). بنا بر اينكه مشاراليه« هذا سحر مبين»،« احمد» و« سحر» به معناى ساحر باشد.( التّفسير الكبير، ج 10، ص 529)</w:t>
      </w:r>
    </w:p>
  </w:footnote>
  <w:footnote w:id="214">
    <w:p w:rsidR="00DA643A" w:rsidRDefault="00DA643A" w:rsidP="00DA643A">
      <w:pPr>
        <w:pStyle w:val="FootnoteText"/>
        <w:rPr>
          <w:rtl/>
        </w:rPr>
      </w:pPr>
      <w:r>
        <w:rPr>
          <w:rStyle w:val="FootnoteReference"/>
        </w:rPr>
        <w:footnoteRef/>
      </w:r>
      <w:r>
        <w:rPr>
          <w:rtl/>
        </w:rPr>
        <w:t xml:space="preserve"> </w:t>
      </w:r>
      <w:r>
        <w:rPr>
          <w:rtl/>
          <w:lang w:bidi="fa-IR"/>
        </w:rPr>
        <w:t>( 2). مقصود از« النبىّ»، پيامبر اكرم صلى الله عليه و آله است.( مجمع‏البيان، ج 3-/ 4، ص 358)</w:t>
      </w:r>
    </w:p>
  </w:footnote>
  <w:footnote w:id="215">
    <w:p w:rsidR="00DA643A" w:rsidRDefault="00DA643A" w:rsidP="00DA643A">
      <w:pPr>
        <w:pStyle w:val="FootnoteText"/>
        <w:rPr>
          <w:rtl/>
        </w:rPr>
      </w:pPr>
      <w:r>
        <w:rPr>
          <w:rStyle w:val="FootnoteReference"/>
        </w:rPr>
        <w:footnoteRef/>
      </w:r>
      <w:r>
        <w:rPr>
          <w:rtl/>
        </w:rPr>
        <w:t xml:space="preserve"> </w:t>
      </w:r>
      <w:r>
        <w:rPr>
          <w:rtl/>
          <w:lang w:bidi="fa-IR"/>
        </w:rPr>
        <w:t>( 3). سياق آيات، درباره بنى‏اسرائيل است</w:t>
      </w:r>
    </w:p>
  </w:footnote>
  <w:footnote w:id="216">
    <w:p w:rsidR="00DA643A" w:rsidRDefault="00DA643A" w:rsidP="00DA643A">
      <w:pPr>
        <w:pStyle w:val="FootnoteText"/>
        <w:rPr>
          <w:rtl/>
        </w:rPr>
      </w:pPr>
      <w:r>
        <w:rPr>
          <w:rStyle w:val="FootnoteReference"/>
        </w:rPr>
        <w:footnoteRef/>
      </w:r>
      <w:r>
        <w:rPr>
          <w:rtl/>
        </w:rPr>
        <w:t xml:space="preserve"> </w:t>
      </w:r>
      <w:r>
        <w:rPr>
          <w:rtl/>
          <w:lang w:bidi="fa-IR"/>
        </w:rPr>
        <w:t>( 4). مقصود از« آمنتم برسلى» ايمان به همه رسولان پس از موسى عليه السلام از جمله پيامبر اعظم صلى الله عليه و آله است.( الميزان، ج 5، ص 240)</w:t>
      </w:r>
    </w:p>
  </w:footnote>
  <w:footnote w:id="217">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218">
    <w:p w:rsidR="00DA643A" w:rsidRDefault="00DA643A" w:rsidP="00DA643A">
      <w:pPr>
        <w:pStyle w:val="FootnoteText"/>
        <w:rPr>
          <w:rtl/>
        </w:rPr>
      </w:pPr>
      <w:r>
        <w:rPr>
          <w:rStyle w:val="FootnoteReference"/>
        </w:rPr>
        <w:footnoteRef/>
      </w:r>
      <w:r>
        <w:rPr>
          <w:rtl/>
        </w:rPr>
        <w:t xml:space="preserve"> </w:t>
      </w:r>
      <w:r>
        <w:rPr>
          <w:rtl/>
          <w:lang w:bidi="fa-IR"/>
        </w:rPr>
        <w:t>( 1). گفته شده: مقصود از« قريه»،« ايله» است.( مجمع‏البيان، ج 3-/ 4، ص 756؛ الكشاف، ج 2، ص 171)</w:t>
      </w:r>
    </w:p>
  </w:footnote>
  <w:footnote w:id="219">
    <w:p w:rsidR="00DA643A" w:rsidRDefault="00DA643A" w:rsidP="00DA643A">
      <w:pPr>
        <w:pStyle w:val="FootnoteText"/>
        <w:rPr>
          <w:rtl/>
        </w:rPr>
      </w:pPr>
      <w:r>
        <w:rPr>
          <w:rStyle w:val="FootnoteReference"/>
        </w:rPr>
        <w:footnoteRef/>
      </w:r>
      <w:r>
        <w:rPr>
          <w:rtl/>
        </w:rPr>
        <w:t xml:space="preserve"> </w:t>
      </w:r>
      <w:r>
        <w:rPr>
          <w:rtl/>
          <w:lang w:bidi="fa-IR"/>
        </w:rPr>
        <w:t>( 2). از امام صادق عليه السلام نقل شده است:« وثيابك فطهّر» يعنى جامه خود را كوتاه كن تا به زمين كشيده نشود و آلوده نگردد.( تفسير نورالثقلين، ج 5، ص 453، ح 7)</w:t>
      </w:r>
    </w:p>
  </w:footnote>
  <w:footnote w:id="220">
    <w:p w:rsidR="00DA643A" w:rsidRDefault="00DA643A" w:rsidP="00DA643A">
      <w:pPr>
        <w:pStyle w:val="FootnoteText"/>
        <w:rPr>
          <w:rtl/>
        </w:rPr>
      </w:pPr>
      <w:r>
        <w:rPr>
          <w:rStyle w:val="FootnoteReference"/>
        </w:rPr>
        <w:footnoteRef/>
      </w:r>
      <w:r>
        <w:rPr>
          <w:rtl/>
        </w:rPr>
        <w:t xml:space="preserve"> </w:t>
      </w:r>
      <w:r>
        <w:rPr>
          <w:rtl/>
          <w:lang w:bidi="fa-IR"/>
        </w:rPr>
        <w:t>( 3). گفته شده: پس از نزول آيه ياد شده، رسول‏خدا صلى الله عليه و آله عشيره خود را جمع كرد و آنان را به بيعت دعوت نمود كه در آن ميان، فقط على عليه السلام حاضر به بيعت شد.( مجمع‏البيان، ج 7-/ 8، ص 323؛ الكشف و البيان، ثعلبى، ج 7، ص 182)</w:t>
      </w:r>
    </w:p>
  </w:footnote>
  <w:footnote w:id="221">
    <w:p w:rsidR="00DA643A" w:rsidRDefault="00DA643A" w:rsidP="00DA643A">
      <w:pPr>
        <w:pStyle w:val="FootnoteText"/>
        <w:rPr>
          <w:rtl/>
        </w:rPr>
      </w:pPr>
      <w:r>
        <w:rPr>
          <w:rStyle w:val="FootnoteReference"/>
        </w:rPr>
        <w:footnoteRef/>
      </w:r>
      <w:r>
        <w:rPr>
          <w:rtl/>
        </w:rPr>
        <w:t xml:space="preserve"> </w:t>
      </w:r>
      <w:r>
        <w:rPr>
          <w:rtl/>
          <w:lang w:bidi="fa-IR"/>
        </w:rPr>
        <w:t>( 4). منظور از آيه، بيعت مسلمانان در صلح حديبيّه است.( مجمع‏البيان، ج 9-/ 10، ص 176؛ كشف الاسرار، ج 9، ص 221)</w:t>
      </w:r>
    </w:p>
  </w:footnote>
  <w:footnote w:id="222">
    <w:p w:rsidR="00DA643A" w:rsidRDefault="00DA643A" w:rsidP="00DA643A">
      <w:pPr>
        <w:pStyle w:val="FootnoteText"/>
        <w:rPr>
          <w:rtl/>
        </w:rPr>
      </w:pPr>
      <w:r>
        <w:rPr>
          <w:rStyle w:val="FootnoteReference"/>
        </w:rPr>
        <w:footnoteRef/>
      </w:r>
      <w:r>
        <w:rPr>
          <w:rtl/>
        </w:rPr>
        <w:t xml:space="preserve"> </w:t>
      </w:r>
      <w:r>
        <w:rPr>
          <w:rtl/>
          <w:lang w:bidi="fa-IR"/>
        </w:rPr>
        <w:t>( 1). مقصود از« مغانم كثيرة»، غنايم خيبر يا هوازن است و مراد از« اخرى ...» غنايم مكّه يا ايران و روم يا تمام فتوحات اسلامى است.( مجمع‏البيان، ج 9-/ 10، ص 176 و 186)</w:t>
      </w:r>
    </w:p>
  </w:footnote>
  <w:footnote w:id="223">
    <w:p w:rsidR="00DA643A" w:rsidRDefault="00DA643A" w:rsidP="00DA643A">
      <w:pPr>
        <w:pStyle w:val="FootnoteText"/>
        <w:rPr>
          <w:rtl/>
        </w:rPr>
      </w:pPr>
      <w:r>
        <w:rPr>
          <w:rStyle w:val="FootnoteReference"/>
        </w:rPr>
        <w:footnoteRef/>
      </w:r>
      <w:r>
        <w:rPr>
          <w:rtl/>
        </w:rPr>
        <w:t xml:space="preserve"> </w:t>
      </w:r>
      <w:r>
        <w:rPr>
          <w:rtl/>
          <w:lang w:bidi="fa-IR"/>
        </w:rPr>
        <w:t>( 2). بيشتر مفسّران گفته‏اند: مقصود از« فتحاً قريباً»، فتح خيبر است.( مجمع‏البيان، ج 9-/ 10، ص 176)</w:t>
      </w:r>
    </w:p>
  </w:footnote>
  <w:footnote w:id="224">
    <w:p w:rsidR="00DA643A" w:rsidRDefault="00DA643A" w:rsidP="00DA643A">
      <w:pPr>
        <w:pStyle w:val="FootnoteText"/>
        <w:rPr>
          <w:rtl/>
        </w:rPr>
      </w:pPr>
      <w:r>
        <w:rPr>
          <w:rStyle w:val="FootnoteReference"/>
        </w:rPr>
        <w:footnoteRef/>
      </w:r>
      <w:r>
        <w:rPr>
          <w:rtl/>
        </w:rPr>
        <w:t xml:space="preserve"> </w:t>
      </w:r>
      <w:r>
        <w:rPr>
          <w:rtl/>
          <w:lang w:bidi="fa-IR"/>
        </w:rPr>
        <w:t>( 1). گفته شده پس از نزول آيه مذكور رسول خدا صلى الله عليه و آله عشيره خود را جمع كرد و آنان را دعوت به بيعت نمود كه در آن ميان، فقط على عليه السلام حاضر به بيعت شد.( مجمع‏البيان، ج 7-/ 8، ص 323؛ الكشف و البيان، ثعلبى، ج 7، ص 182)</w:t>
      </w:r>
    </w:p>
  </w:footnote>
  <w:footnote w:id="225">
    <w:p w:rsidR="00DA643A" w:rsidRDefault="00DA643A" w:rsidP="00DA643A">
      <w:pPr>
        <w:pStyle w:val="FootnoteText"/>
        <w:rPr>
          <w:rtl/>
        </w:rPr>
      </w:pPr>
      <w:r>
        <w:rPr>
          <w:rStyle w:val="FootnoteReference"/>
        </w:rPr>
        <w:footnoteRef/>
      </w:r>
      <w:r>
        <w:rPr>
          <w:rtl/>
        </w:rPr>
        <w:t xml:space="preserve"> </w:t>
      </w:r>
      <w:r>
        <w:rPr>
          <w:rtl/>
          <w:lang w:bidi="fa-IR"/>
        </w:rPr>
        <w:t>( 2). مقصود از« الشّجرة»، درخت خاصّى به نام« سمره» است.( الكشّاف، ج 4، ص 339)</w:t>
      </w:r>
    </w:p>
  </w:footnote>
  <w:footnote w:id="226">
    <w:p w:rsidR="00DA643A" w:rsidRDefault="00DA643A" w:rsidP="00DA643A">
      <w:pPr>
        <w:pStyle w:val="FootnoteText"/>
        <w:rPr>
          <w:rtl/>
        </w:rPr>
      </w:pPr>
      <w:r>
        <w:rPr>
          <w:rStyle w:val="FootnoteReference"/>
        </w:rPr>
        <w:footnoteRef/>
      </w:r>
      <w:r>
        <w:rPr>
          <w:rtl/>
        </w:rPr>
        <w:t xml:space="preserve"> </w:t>
      </w:r>
      <w:r>
        <w:rPr>
          <w:rtl/>
          <w:lang w:bidi="fa-IR"/>
        </w:rPr>
        <w:t>( 3). طبق يك احتمال تفسيرى، مقصود از« ميثاقه الّذى واثقكم به» بيعت مؤمنان با پيامبراكرم صلى الله عليه و آله است.( مجمع‏البيان، ج 3-/ 4، ص 260)</w:t>
      </w:r>
    </w:p>
  </w:footnote>
  <w:footnote w:id="227">
    <w:p w:rsidR="00DA643A" w:rsidRDefault="00DA643A" w:rsidP="00DA643A">
      <w:pPr>
        <w:pStyle w:val="FootnoteText"/>
        <w:rPr>
          <w:rtl/>
        </w:rPr>
      </w:pPr>
      <w:r>
        <w:rPr>
          <w:rStyle w:val="FootnoteReference"/>
        </w:rPr>
        <w:footnoteRef/>
      </w:r>
      <w:r>
        <w:rPr>
          <w:rtl/>
        </w:rPr>
        <w:t xml:space="preserve"> </w:t>
      </w:r>
      <w:r>
        <w:rPr>
          <w:rtl/>
          <w:lang w:bidi="fa-IR"/>
        </w:rPr>
        <w:t>( 1). طبق يك احتمال، منظور از« فأغنى‏» ثروتمند شدن پيامبر صلى الله عليه و آله پس از ازدواج با خديجه عليها السلام است.( مجمع‏البيان، ج 9-/ 10، ص 767)</w:t>
      </w:r>
    </w:p>
  </w:footnote>
  <w:footnote w:id="228">
    <w:p w:rsidR="00DA643A" w:rsidRDefault="00DA643A" w:rsidP="00DA643A">
      <w:pPr>
        <w:pStyle w:val="FootnoteText"/>
        <w:rPr>
          <w:rtl/>
        </w:rPr>
      </w:pPr>
      <w:r>
        <w:rPr>
          <w:rStyle w:val="FootnoteReference"/>
        </w:rPr>
        <w:footnoteRef/>
      </w:r>
      <w:r>
        <w:rPr>
          <w:rtl/>
        </w:rPr>
        <w:t xml:space="preserve"> </w:t>
      </w:r>
      <w:r>
        <w:rPr>
          <w:rtl/>
          <w:lang w:bidi="fa-IR"/>
        </w:rPr>
        <w:t>( 2). منظور از« غير ممنون»، غير مقطوع است.( الكشّاف، ج 4، ص 585)</w:t>
      </w:r>
    </w:p>
  </w:footnote>
  <w:footnote w:id="229">
    <w:p w:rsidR="00DA643A" w:rsidRDefault="00DA643A" w:rsidP="00DA643A">
      <w:pPr>
        <w:pStyle w:val="FootnoteText"/>
        <w:rPr>
          <w:rtl/>
        </w:rPr>
      </w:pPr>
      <w:r>
        <w:rPr>
          <w:rStyle w:val="FootnoteReference"/>
        </w:rPr>
        <w:footnoteRef/>
      </w:r>
      <w:r>
        <w:rPr>
          <w:rtl/>
        </w:rPr>
        <w:t xml:space="preserve"> </w:t>
      </w:r>
      <w:r>
        <w:rPr>
          <w:rtl/>
          <w:lang w:bidi="fa-IR"/>
        </w:rPr>
        <w:t>( 3). مراد از« غير ممنون» طبق يك احتمال، ثواب بدون منّت است، زيرا پيامبر صلى الله عليه و آله مستحقّ چنين پاداشى است.( الكشّاف، ج 4، ص 585)</w:t>
      </w:r>
    </w:p>
  </w:footnote>
  <w:footnote w:id="230">
    <w:p w:rsidR="00DA643A" w:rsidRDefault="00DA643A" w:rsidP="00DA643A">
      <w:pPr>
        <w:pStyle w:val="FootnoteText"/>
        <w:rPr>
          <w:rtl/>
        </w:rPr>
      </w:pPr>
      <w:r>
        <w:rPr>
          <w:rStyle w:val="FootnoteReference"/>
        </w:rPr>
        <w:footnoteRef/>
      </w:r>
      <w:r>
        <w:rPr>
          <w:rtl/>
        </w:rPr>
        <w:t xml:space="preserve"> </w:t>
      </w:r>
      <w:r>
        <w:rPr>
          <w:rtl/>
          <w:lang w:bidi="fa-IR"/>
        </w:rPr>
        <w:t>( 1). بنا بر قولى، مراد از« العفو» حد وسط[ و اعتدال‏] به دور از اسراف و بخل است.( مجمع‏البيان، ج 1-/ 2، ص 558)</w:t>
      </w:r>
    </w:p>
  </w:footnote>
  <w:footnote w:id="231">
    <w:p w:rsidR="00DA643A" w:rsidRDefault="00DA643A" w:rsidP="00DA643A">
      <w:pPr>
        <w:pStyle w:val="FootnoteText"/>
        <w:rPr>
          <w:rtl/>
        </w:rPr>
      </w:pPr>
      <w:r>
        <w:rPr>
          <w:rStyle w:val="FootnoteReference"/>
        </w:rPr>
        <w:footnoteRef/>
      </w:r>
      <w:r>
        <w:rPr>
          <w:rtl/>
        </w:rPr>
        <w:t xml:space="preserve"> </w:t>
      </w:r>
      <w:r>
        <w:rPr>
          <w:rtl/>
          <w:lang w:bidi="fa-IR"/>
        </w:rPr>
        <w:t>( 2). بنا بر قولى، مراد از« العفو» مازاد سالانه و مئونه خانواده است.( مجمع‏البيان، ج 1-/ 2، ص 558؛ كشف‏الاسرار، ج 1، ص 589)</w:t>
      </w:r>
    </w:p>
  </w:footnote>
  <w:footnote w:id="232">
    <w:p w:rsidR="00DA643A" w:rsidRDefault="00DA643A" w:rsidP="00DA643A">
      <w:pPr>
        <w:pStyle w:val="FootnoteText"/>
        <w:rPr>
          <w:rtl/>
        </w:rPr>
      </w:pPr>
      <w:r>
        <w:rPr>
          <w:rStyle w:val="FootnoteReference"/>
        </w:rPr>
        <w:footnoteRef/>
      </w:r>
      <w:r>
        <w:rPr>
          <w:rtl/>
        </w:rPr>
        <w:t xml:space="preserve"> </w:t>
      </w:r>
      <w:r>
        <w:rPr>
          <w:rtl/>
          <w:lang w:bidi="fa-IR"/>
        </w:rPr>
        <w:t>( 1). گفته شده: آيه درصدد تحريم خمر( شراب) است.( مجمع‏البيان، ج 1-/ 2، ص 558؛ الميزان، ج 2، ص 194)</w:t>
      </w:r>
    </w:p>
  </w:footnote>
  <w:footnote w:id="233">
    <w:p w:rsidR="00DA643A" w:rsidRDefault="00DA643A" w:rsidP="00DA643A">
      <w:pPr>
        <w:pStyle w:val="FootnoteText"/>
        <w:rPr>
          <w:rtl/>
        </w:rPr>
      </w:pPr>
      <w:r>
        <w:rPr>
          <w:rStyle w:val="FootnoteReference"/>
        </w:rPr>
        <w:footnoteRef/>
      </w:r>
      <w:r>
        <w:rPr>
          <w:rtl/>
        </w:rPr>
        <w:t xml:space="preserve"> </w:t>
      </w:r>
      <w:r>
        <w:rPr>
          <w:rtl/>
          <w:lang w:bidi="fa-IR"/>
        </w:rPr>
        <w:t>( 1). مراد از« اثم» به قرينه مقابل آن( منافع) مى‏تواند به معناى زيان باشد</w:t>
      </w:r>
    </w:p>
  </w:footnote>
  <w:footnote w:id="234">
    <w:p w:rsidR="00DA643A" w:rsidRDefault="00DA643A" w:rsidP="00DA643A">
      <w:pPr>
        <w:pStyle w:val="FootnoteText"/>
        <w:rPr>
          <w:rtl/>
        </w:rPr>
      </w:pPr>
      <w:r>
        <w:rPr>
          <w:rStyle w:val="FootnoteReference"/>
        </w:rPr>
        <w:footnoteRef/>
      </w:r>
      <w:r>
        <w:rPr>
          <w:rtl/>
        </w:rPr>
        <w:t xml:space="preserve"> </w:t>
      </w:r>
      <w:r>
        <w:rPr>
          <w:rtl/>
          <w:lang w:bidi="fa-IR"/>
        </w:rPr>
        <w:t>( 2).« اثم» اسم براى افعال و اعمالى است كه بازدارنده از ثواب باشد.( مفردات، ص 63،« اثم»)</w:t>
      </w:r>
    </w:p>
  </w:footnote>
  <w:footnote w:id="235">
    <w:p w:rsidR="00DA643A" w:rsidRDefault="00DA643A" w:rsidP="00DA643A">
      <w:pPr>
        <w:pStyle w:val="FootnoteText"/>
        <w:rPr>
          <w:rtl/>
        </w:rPr>
      </w:pPr>
      <w:r>
        <w:rPr>
          <w:rStyle w:val="FootnoteReference"/>
        </w:rPr>
        <w:footnoteRef/>
      </w:r>
      <w:r>
        <w:rPr>
          <w:rtl/>
        </w:rPr>
        <w:t xml:space="preserve"> </w:t>
      </w:r>
      <w:r>
        <w:rPr>
          <w:rtl/>
          <w:lang w:bidi="fa-IR"/>
        </w:rPr>
        <w:t>( 1). آيه به طور قطعى بر حرمت قمار دلالت دارد.( مجمع‏البيان، ج 1-/ 2، ص 558)</w:t>
      </w:r>
    </w:p>
  </w:footnote>
  <w:footnote w:id="236">
    <w:p w:rsidR="00DA643A" w:rsidRDefault="00DA643A" w:rsidP="00DA643A">
      <w:pPr>
        <w:pStyle w:val="FootnoteText"/>
        <w:rPr>
          <w:rtl/>
        </w:rPr>
      </w:pPr>
      <w:r>
        <w:rPr>
          <w:rStyle w:val="FootnoteReference"/>
        </w:rPr>
        <w:footnoteRef/>
      </w:r>
      <w:r>
        <w:rPr>
          <w:rtl/>
        </w:rPr>
        <w:t xml:space="preserve"> </w:t>
      </w:r>
      <w:r>
        <w:rPr>
          <w:rtl/>
          <w:lang w:bidi="fa-IR"/>
        </w:rPr>
        <w:t>( 1). گفته شده: پدر رسول خدا صلى الله عليه و آله قبل از ولادت آن حضرت و يا چند روز پس از ولادت وى از دنيا رفت.( مجمع‏البيان، ج 9-/ 10، ص 765)</w:t>
      </w:r>
    </w:p>
  </w:footnote>
  <w:footnote w:id="237">
    <w:p w:rsidR="00DA643A" w:rsidRDefault="00DA643A" w:rsidP="00DA643A">
      <w:pPr>
        <w:pStyle w:val="FootnoteText"/>
        <w:rPr>
          <w:rtl/>
        </w:rPr>
      </w:pPr>
      <w:r>
        <w:rPr>
          <w:rStyle w:val="FootnoteReference"/>
        </w:rPr>
        <w:footnoteRef/>
      </w:r>
      <w:r>
        <w:rPr>
          <w:rtl/>
        </w:rPr>
        <w:t xml:space="preserve"> </w:t>
      </w:r>
      <w:r>
        <w:rPr>
          <w:rtl/>
          <w:lang w:bidi="fa-IR"/>
        </w:rPr>
        <w:t>( 2). نفى پدرى از محمّد صلى الله عليه و آله نسبت به مردان عصر خويش، در مقابل اعتقاد واهى مردم جاهلى و عصر بعثت بوده كه پسر خوانده را پسر مى‏دانستند و به همين جهت، زيد بن حارثه را فرزند رسول خدا صلى الله عليه و آله قلمداد كرده، ازدواج حضرت را با همسر مطلّقه او ازدواج با همسر فرزند خود تلقّى مى‏كردند</w:t>
      </w:r>
    </w:p>
  </w:footnote>
  <w:footnote w:id="238">
    <w:p w:rsidR="00DA643A" w:rsidRDefault="00DA643A" w:rsidP="00DA643A">
      <w:pPr>
        <w:pStyle w:val="FootnoteText"/>
        <w:rPr>
          <w:rtl/>
        </w:rPr>
      </w:pPr>
      <w:r>
        <w:rPr>
          <w:rStyle w:val="FootnoteReference"/>
        </w:rPr>
        <w:footnoteRef/>
      </w:r>
      <w:r>
        <w:rPr>
          <w:rtl/>
        </w:rPr>
        <w:t xml:space="preserve"> </w:t>
      </w:r>
      <w:r>
        <w:rPr>
          <w:rtl/>
          <w:lang w:bidi="fa-IR"/>
        </w:rPr>
        <w:t>( 1).« زيدبن‏حارثه»، برده خديجه عليها السلام بود و پس از بعثت، اسلام آورد و رسول خدا صلى الله عليه و آله او را آزاد فرمود، ولى چون از طايفه خود طرد شد پيامبر صلى الله عليه و آله او را فرزند خود ناميد و از آن پس به پسرخوانده محمّد صلى الله عليه و آله معروف شد.( الميزان، ج 16، ص 280-/ 281؛ الاصابه، ج 2، ص 495-/ 496)</w:t>
      </w:r>
    </w:p>
  </w:footnote>
  <w:footnote w:id="239">
    <w:p w:rsidR="00DA643A" w:rsidRDefault="00DA643A" w:rsidP="00DA643A">
      <w:pPr>
        <w:pStyle w:val="FootnoteText"/>
        <w:rPr>
          <w:rtl/>
        </w:rPr>
      </w:pPr>
      <w:r>
        <w:rPr>
          <w:rStyle w:val="FootnoteReference"/>
        </w:rPr>
        <w:footnoteRef/>
      </w:r>
      <w:r>
        <w:rPr>
          <w:rtl/>
        </w:rPr>
        <w:t xml:space="preserve"> </w:t>
      </w:r>
      <w:r>
        <w:rPr>
          <w:rtl/>
          <w:lang w:bidi="fa-IR"/>
        </w:rPr>
        <w:t>( 2). زيد، پسرخوانده محمّد صلى الله عليه و آله بود.( مجمع‏البيان، ج 7-/ 8، ص 563-/ 565)</w:t>
      </w:r>
    </w:p>
  </w:footnote>
  <w:footnote w:id="240">
    <w:p w:rsidR="00DA643A" w:rsidRDefault="00DA643A" w:rsidP="00DA643A">
      <w:pPr>
        <w:pStyle w:val="FootnoteText"/>
        <w:rPr>
          <w:rtl/>
        </w:rPr>
      </w:pPr>
      <w:r>
        <w:rPr>
          <w:rStyle w:val="FootnoteReference"/>
        </w:rPr>
        <w:footnoteRef/>
      </w:r>
      <w:r>
        <w:rPr>
          <w:rtl/>
        </w:rPr>
        <w:t xml:space="preserve"> </w:t>
      </w:r>
      <w:r>
        <w:rPr>
          <w:rtl/>
          <w:lang w:bidi="fa-IR"/>
        </w:rPr>
        <w:t>( 1). مقصود از« احدى الحسنيين» پيروزى يا شهادت است</w:t>
      </w:r>
    </w:p>
  </w:footnote>
  <w:footnote w:id="241">
    <w:p w:rsidR="00DA643A" w:rsidRDefault="00DA643A" w:rsidP="00DA643A">
      <w:pPr>
        <w:pStyle w:val="FootnoteText"/>
        <w:rPr>
          <w:rtl/>
        </w:rPr>
      </w:pPr>
      <w:r>
        <w:rPr>
          <w:rStyle w:val="FootnoteReference"/>
        </w:rPr>
        <w:footnoteRef/>
      </w:r>
      <w:r>
        <w:rPr>
          <w:rtl/>
        </w:rPr>
        <w:t xml:space="preserve"> </w:t>
      </w:r>
      <w:r>
        <w:rPr>
          <w:rtl/>
          <w:lang w:bidi="fa-IR"/>
        </w:rPr>
        <w:t>( 2). مقصود از« حتى يحكم اللَّه» وعده پيروزى است.( الميزان، ج 10، ص 133)</w:t>
      </w:r>
    </w:p>
  </w:footnote>
  <w:footnote w:id="242">
    <w:p w:rsidR="00DA643A" w:rsidRDefault="00DA643A" w:rsidP="00DA643A">
      <w:pPr>
        <w:pStyle w:val="FootnoteText"/>
        <w:rPr>
          <w:rtl/>
        </w:rPr>
      </w:pPr>
      <w:r>
        <w:rPr>
          <w:rStyle w:val="FootnoteReference"/>
        </w:rPr>
        <w:footnoteRef/>
      </w:r>
      <w:r>
        <w:rPr>
          <w:rtl/>
        </w:rPr>
        <w:t xml:space="preserve"> </w:t>
      </w:r>
      <w:r>
        <w:rPr>
          <w:rtl/>
          <w:lang w:bidi="fa-IR"/>
        </w:rPr>
        <w:t>( 3). با توجه به شأن نزول، مراد از« انّهم مانعتهم» يهود بنى نضير است.( مجمع البيان، ج 9-/ 10، ص 388)</w:t>
      </w:r>
    </w:p>
  </w:footnote>
  <w:footnote w:id="243">
    <w:p w:rsidR="00DA643A" w:rsidRDefault="00DA643A" w:rsidP="00DA643A">
      <w:pPr>
        <w:pStyle w:val="FootnoteText"/>
        <w:rPr>
          <w:rtl/>
        </w:rPr>
      </w:pPr>
      <w:r>
        <w:rPr>
          <w:rStyle w:val="FootnoteReference"/>
        </w:rPr>
        <w:footnoteRef/>
      </w:r>
      <w:r>
        <w:rPr>
          <w:rtl/>
        </w:rPr>
        <w:t xml:space="preserve"> </w:t>
      </w:r>
      <w:r>
        <w:rPr>
          <w:rtl/>
          <w:lang w:bidi="fa-IR"/>
        </w:rPr>
        <w:t>( 1). نزد جمهور مفسّران، اين آيه مربوط به صلح حديبيّه است.( روح‏المعانى، ج 14، جزء 26، ص 127)</w:t>
      </w:r>
    </w:p>
  </w:footnote>
  <w:footnote w:id="244">
    <w:p w:rsidR="00DA643A" w:rsidRDefault="00DA643A" w:rsidP="00DA643A">
      <w:pPr>
        <w:pStyle w:val="FootnoteText"/>
        <w:rPr>
          <w:rtl/>
        </w:rPr>
      </w:pPr>
      <w:r>
        <w:rPr>
          <w:rStyle w:val="FootnoteReference"/>
        </w:rPr>
        <w:footnoteRef/>
      </w:r>
      <w:r>
        <w:rPr>
          <w:rtl/>
        </w:rPr>
        <w:t xml:space="preserve"> </w:t>
      </w:r>
      <w:r>
        <w:rPr>
          <w:rtl/>
          <w:lang w:bidi="fa-IR"/>
        </w:rPr>
        <w:t>( 2). مقصود از« نصر» در آيه، پيروزى پيامبر صلى الله عليه و آله بر قريش و فتح مكّه است.( روح‏المعانى، ج 16، جزء 30، ص 459)</w:t>
      </w:r>
    </w:p>
  </w:footnote>
  <w:footnote w:id="245">
    <w:p w:rsidR="00DA643A" w:rsidRDefault="00DA643A" w:rsidP="00DA643A">
      <w:pPr>
        <w:pStyle w:val="FootnoteText"/>
        <w:rPr>
          <w:rtl/>
        </w:rPr>
      </w:pPr>
      <w:r>
        <w:rPr>
          <w:rStyle w:val="FootnoteReference"/>
        </w:rPr>
        <w:footnoteRef/>
      </w:r>
      <w:r>
        <w:rPr>
          <w:rtl/>
        </w:rPr>
        <w:t xml:space="preserve"> </w:t>
      </w:r>
      <w:r>
        <w:rPr>
          <w:rtl/>
          <w:lang w:bidi="fa-IR"/>
        </w:rPr>
        <w:t>( 3). مراد از« فتح مبين» صلح حديبيّه است كه سبب فتح مكّه و فتح خيبر شد.( مجمع‏البيان، ج 9-/ 10، ص 166-/ 167)</w:t>
      </w:r>
    </w:p>
  </w:footnote>
  <w:footnote w:id="246">
    <w:p w:rsidR="00DA643A" w:rsidRDefault="00DA643A" w:rsidP="00DA643A">
      <w:pPr>
        <w:pStyle w:val="FootnoteText"/>
        <w:rPr>
          <w:rtl/>
        </w:rPr>
      </w:pPr>
      <w:r>
        <w:rPr>
          <w:rStyle w:val="FootnoteReference"/>
        </w:rPr>
        <w:footnoteRef/>
      </w:r>
      <w:r>
        <w:rPr>
          <w:rtl/>
        </w:rPr>
        <w:t xml:space="preserve"> </w:t>
      </w:r>
      <w:r>
        <w:rPr>
          <w:rtl/>
          <w:lang w:bidi="fa-IR"/>
        </w:rPr>
        <w:t>( 1). آيات مذكور، مربوط به جنگ بدر است.( مجمع‏البيان، ج 3-/ 4، ص 802 و 814)</w:t>
      </w:r>
    </w:p>
  </w:footnote>
  <w:footnote w:id="247">
    <w:p w:rsidR="00DA643A" w:rsidRDefault="00DA643A" w:rsidP="00DA643A">
      <w:pPr>
        <w:pStyle w:val="FootnoteText"/>
        <w:rPr>
          <w:rtl/>
        </w:rPr>
      </w:pPr>
      <w:r>
        <w:rPr>
          <w:rStyle w:val="FootnoteReference"/>
        </w:rPr>
        <w:footnoteRef/>
      </w:r>
      <w:r>
        <w:rPr>
          <w:rtl/>
        </w:rPr>
        <w:t xml:space="preserve"> </w:t>
      </w:r>
      <w:r>
        <w:rPr>
          <w:rtl/>
          <w:lang w:bidi="fa-IR"/>
        </w:rPr>
        <w:t>( 2). آيات، مربوط به پيروزى مسلمانان بر يهود بنى‏نضير است.( مجمع‏البيان، ج 9-/ 10، ص 386 و 390؛ الكشاف، ج 4، ص 498)</w:t>
      </w:r>
    </w:p>
  </w:footnote>
  <w:footnote w:id="248">
    <w:p w:rsidR="00DA643A" w:rsidRDefault="00DA643A" w:rsidP="00DA643A">
      <w:pPr>
        <w:pStyle w:val="FootnoteText"/>
        <w:rPr>
          <w:rtl/>
        </w:rPr>
      </w:pPr>
      <w:r>
        <w:rPr>
          <w:rStyle w:val="FootnoteReference"/>
        </w:rPr>
        <w:footnoteRef/>
      </w:r>
      <w:r>
        <w:rPr>
          <w:rtl/>
        </w:rPr>
        <w:t xml:space="preserve"> </w:t>
      </w:r>
      <w:r>
        <w:rPr>
          <w:rtl/>
          <w:lang w:bidi="fa-IR"/>
        </w:rPr>
        <w:t>( 3). مراد از« فتح مبين» مى‏تواند فتح مكّه يا فتح خيبر باشد.( مجمع‏البيان، ج 9-/ 10، ص 166-/ 167)</w:t>
      </w:r>
    </w:p>
  </w:footnote>
  <w:footnote w:id="249">
    <w:p w:rsidR="00DA643A" w:rsidRDefault="00DA643A" w:rsidP="00DA643A">
      <w:pPr>
        <w:pStyle w:val="FootnoteText"/>
        <w:rPr>
          <w:rtl/>
        </w:rPr>
      </w:pPr>
      <w:r>
        <w:rPr>
          <w:rStyle w:val="FootnoteReference"/>
        </w:rPr>
        <w:footnoteRef/>
      </w:r>
      <w:r>
        <w:rPr>
          <w:rtl/>
        </w:rPr>
        <w:t xml:space="preserve"> </w:t>
      </w:r>
      <w:r>
        <w:rPr>
          <w:rtl/>
          <w:lang w:bidi="fa-IR"/>
        </w:rPr>
        <w:t>( 4). مراد از« فتح مبين» مى‏تواند فتح مكّه يا فتح خيبر باشد.( مجمع‏البيان، ج 9-/ 10، ص 166-/ 167)</w:t>
      </w:r>
    </w:p>
  </w:footnote>
  <w:footnote w:id="250">
    <w:p w:rsidR="00DA643A" w:rsidRDefault="00DA643A" w:rsidP="00DA643A">
      <w:pPr>
        <w:pStyle w:val="FootnoteText"/>
        <w:rPr>
          <w:rtl/>
        </w:rPr>
      </w:pPr>
      <w:r>
        <w:rPr>
          <w:rStyle w:val="FootnoteReference"/>
        </w:rPr>
        <w:footnoteRef/>
      </w:r>
      <w:r>
        <w:rPr>
          <w:rtl/>
        </w:rPr>
        <w:t xml:space="preserve"> </w:t>
      </w:r>
      <w:r>
        <w:rPr>
          <w:rtl/>
          <w:lang w:bidi="fa-IR"/>
        </w:rPr>
        <w:t>( 5). مقصود از« الفتح»، فتح مكّه است كه خداوند قبلًا وعده آن را به پيامبر صلى الله عليه و آله داده بود.( مجمع‏البيان، ج 9-/ 10، ص 844)</w:t>
      </w:r>
    </w:p>
  </w:footnote>
  <w:footnote w:id="251">
    <w:p w:rsidR="00DA643A" w:rsidRDefault="00DA643A" w:rsidP="00DA643A">
      <w:pPr>
        <w:pStyle w:val="FootnoteText"/>
        <w:rPr>
          <w:rtl/>
        </w:rPr>
      </w:pPr>
      <w:r>
        <w:rPr>
          <w:rStyle w:val="FootnoteReference"/>
        </w:rPr>
        <w:footnoteRef/>
      </w:r>
      <w:r>
        <w:rPr>
          <w:rtl/>
        </w:rPr>
        <w:t xml:space="preserve"> </w:t>
      </w:r>
      <w:r>
        <w:rPr>
          <w:rtl/>
          <w:lang w:bidi="fa-IR"/>
        </w:rPr>
        <w:t>( 6). بنابر اين كه مراد از« فتح» پيروزى در جنگ خيبر باشد.( مجمع البيان، ج 9- 10، ص 167)</w:t>
      </w:r>
    </w:p>
  </w:footnote>
  <w:footnote w:id="252">
    <w:p w:rsidR="00DA643A" w:rsidRDefault="00DA643A" w:rsidP="00DA643A">
      <w:pPr>
        <w:pStyle w:val="FootnoteText"/>
        <w:rPr>
          <w:rtl/>
        </w:rPr>
      </w:pPr>
      <w:r>
        <w:rPr>
          <w:rStyle w:val="FootnoteReference"/>
        </w:rPr>
        <w:footnoteRef/>
      </w:r>
      <w:r>
        <w:rPr>
          <w:rtl/>
        </w:rPr>
        <w:t xml:space="preserve"> </w:t>
      </w:r>
      <w:r>
        <w:rPr>
          <w:rtl/>
          <w:lang w:bidi="fa-IR"/>
        </w:rPr>
        <w:t>( 7).« ثقف» به معناى پيروزى و دستيابى است.( المصباح، ج 1-/ 2، ص 82،« ثقفتُ»)</w:t>
      </w:r>
    </w:p>
  </w:footnote>
  <w:footnote w:id="253">
    <w:p w:rsidR="00DA643A" w:rsidRDefault="00DA643A" w:rsidP="00DA643A">
      <w:pPr>
        <w:pStyle w:val="FootnoteText"/>
        <w:rPr>
          <w:rtl/>
        </w:rPr>
      </w:pPr>
      <w:r>
        <w:rPr>
          <w:rStyle w:val="FootnoteReference"/>
        </w:rPr>
        <w:footnoteRef/>
      </w:r>
      <w:r>
        <w:rPr>
          <w:rtl/>
        </w:rPr>
        <w:t xml:space="preserve"> </w:t>
      </w:r>
      <w:r>
        <w:rPr>
          <w:rtl/>
          <w:lang w:bidi="fa-IR"/>
        </w:rPr>
        <w:t>( 1). منظور از درخواست« آيه»، معجزه ديگرى‏[ غير از قرآن‏] نظير معجزات موسى و عيسى عليهما السلام و ديگران بود. اينكه مى‏گفتند:« لولا أنزل عليه آية» در حقيقت، تعريض و توهين آنان نسبت به قرآن بود.( الميزان، ج 11، ص 304)</w:t>
      </w:r>
    </w:p>
  </w:footnote>
  <w:footnote w:id="254">
    <w:p w:rsidR="00DA643A" w:rsidRDefault="00DA643A" w:rsidP="00DA643A">
      <w:pPr>
        <w:pStyle w:val="FootnoteText"/>
        <w:rPr>
          <w:rtl/>
        </w:rPr>
      </w:pPr>
      <w:r>
        <w:rPr>
          <w:rStyle w:val="FootnoteReference"/>
        </w:rPr>
        <w:footnoteRef/>
      </w:r>
      <w:r>
        <w:rPr>
          <w:rtl/>
        </w:rPr>
        <w:t xml:space="preserve"> </w:t>
      </w:r>
      <w:r>
        <w:rPr>
          <w:rtl/>
          <w:lang w:bidi="fa-IR"/>
        </w:rPr>
        <w:t>( 2). مقصود كفّار از اين درخواست اين است: كه ما قرآن‏را آيت نمى‏دانيم. چرا آيتى نيامده كه ما به وسيله آن هدايت شويم؟!( الميزان، ج 11، ص 352)</w:t>
      </w:r>
    </w:p>
  </w:footnote>
  <w:footnote w:id="255">
    <w:p w:rsidR="00DA643A" w:rsidRDefault="00DA643A" w:rsidP="00DA643A">
      <w:pPr>
        <w:pStyle w:val="FootnoteText"/>
        <w:rPr>
          <w:rtl/>
        </w:rPr>
      </w:pPr>
      <w:r>
        <w:rPr>
          <w:rStyle w:val="FootnoteReference"/>
        </w:rPr>
        <w:footnoteRef/>
      </w:r>
      <w:r>
        <w:rPr>
          <w:rtl/>
        </w:rPr>
        <w:t xml:space="preserve"> </w:t>
      </w:r>
      <w:r>
        <w:rPr>
          <w:rtl/>
          <w:lang w:bidi="fa-IR"/>
        </w:rPr>
        <w:t>( 3). آيه ياد شده در سياق آيات مربوط به منافقان است</w:t>
      </w:r>
    </w:p>
  </w:footnote>
  <w:footnote w:id="256">
    <w:p w:rsidR="00DA643A" w:rsidRDefault="00DA643A" w:rsidP="00DA643A">
      <w:pPr>
        <w:pStyle w:val="FootnoteText"/>
        <w:rPr>
          <w:rtl/>
        </w:rPr>
      </w:pPr>
      <w:r>
        <w:rPr>
          <w:rStyle w:val="FootnoteReference"/>
        </w:rPr>
        <w:footnoteRef/>
      </w:r>
      <w:r>
        <w:rPr>
          <w:rtl/>
        </w:rPr>
        <w:t xml:space="preserve"> </w:t>
      </w:r>
      <w:r>
        <w:rPr>
          <w:rtl/>
          <w:lang w:bidi="fa-IR"/>
        </w:rPr>
        <w:t>( 4). گفته شده:« واللّه بصير بالعباد» يعنى خدا به چگونگى امر تبليغ از سوى محمد صلى الله عليه و آله و برخورد مشركان با آن عالم است.( مجمع‏البيان، ج 1-/ 2، ص 719)</w:t>
      </w:r>
    </w:p>
  </w:footnote>
  <w:footnote w:id="257">
    <w:p w:rsidR="00DA643A" w:rsidRDefault="00DA643A" w:rsidP="00DA643A">
      <w:pPr>
        <w:pStyle w:val="FootnoteText"/>
        <w:rPr>
          <w:rtl/>
        </w:rPr>
      </w:pPr>
      <w:r>
        <w:rPr>
          <w:rStyle w:val="FootnoteReference"/>
        </w:rPr>
        <w:footnoteRef/>
      </w:r>
      <w:r>
        <w:rPr>
          <w:rtl/>
        </w:rPr>
        <w:t xml:space="preserve"> </w:t>
      </w:r>
      <w:r>
        <w:rPr>
          <w:rtl/>
          <w:lang w:bidi="fa-IR"/>
        </w:rPr>
        <w:t>( 5).« عنت» به معناى ضرر و هلاكت است، بنابراين‏دعوت پيامبر صلى الله عليه و آله از روى خيرخواهى و جلوگيرى از ضرر و هلاكت مردم بوده است.( لسان العرب، ج 9، ص 415،« عنت»؛ الميزان، ج 9، ص 411-/ 412)</w:t>
      </w:r>
    </w:p>
  </w:footnote>
  <w:footnote w:id="258">
    <w:p w:rsidR="00DA643A" w:rsidRDefault="00DA643A" w:rsidP="00DA643A">
      <w:pPr>
        <w:pStyle w:val="FootnoteText"/>
        <w:rPr>
          <w:rtl/>
        </w:rPr>
      </w:pPr>
      <w:r>
        <w:rPr>
          <w:rStyle w:val="FootnoteReference"/>
        </w:rPr>
        <w:footnoteRef/>
      </w:r>
      <w:r>
        <w:rPr>
          <w:rtl/>
        </w:rPr>
        <w:t xml:space="preserve"> </w:t>
      </w:r>
      <w:r>
        <w:rPr>
          <w:rtl/>
          <w:lang w:bidi="fa-IR"/>
        </w:rPr>
        <w:t>( 1).« تكلّف» به معناى اين است كه تبليغ، وظيفه ومأموريّت الهى است، نه از طرف خود محمّد صلى الله عليه و آله.( مجمع‏البيان، ج 7-/ 8، ص 759)</w:t>
      </w:r>
    </w:p>
  </w:footnote>
  <w:footnote w:id="259">
    <w:p w:rsidR="00DA643A" w:rsidRDefault="00DA643A" w:rsidP="00DA643A">
      <w:pPr>
        <w:pStyle w:val="FootnoteText"/>
        <w:rPr>
          <w:rtl/>
        </w:rPr>
      </w:pPr>
      <w:r>
        <w:rPr>
          <w:rStyle w:val="FootnoteReference"/>
        </w:rPr>
        <w:footnoteRef/>
      </w:r>
      <w:r>
        <w:rPr>
          <w:rtl/>
        </w:rPr>
        <w:t xml:space="preserve"> </w:t>
      </w:r>
      <w:r>
        <w:rPr>
          <w:rtl/>
          <w:lang w:bidi="fa-IR"/>
        </w:rPr>
        <w:t>( 2). مراد از« لحكم ربّك» مى‏تواند دعوت به حق باشد و« بأعيننا» يعنى حال و برنامه تو تحت نظر ما است و از آن غافل نيستيم.( الميزان، ج 19، ص 24)</w:t>
      </w:r>
    </w:p>
  </w:footnote>
  <w:footnote w:id="260">
    <w:p w:rsidR="00DA643A" w:rsidRDefault="00DA643A" w:rsidP="00DA643A">
      <w:pPr>
        <w:pStyle w:val="FootnoteText"/>
        <w:rPr>
          <w:rtl/>
        </w:rPr>
      </w:pPr>
      <w:r>
        <w:rPr>
          <w:rStyle w:val="FootnoteReference"/>
        </w:rPr>
        <w:footnoteRef/>
      </w:r>
      <w:r>
        <w:rPr>
          <w:rtl/>
        </w:rPr>
        <w:t xml:space="preserve"> </w:t>
      </w:r>
      <w:r>
        <w:rPr>
          <w:rtl/>
          <w:lang w:bidi="fa-IR"/>
        </w:rPr>
        <w:t>( 3). بنا بر اينكه مقصود از« خلق عظيم» برخورد كريمانه و همراه با ملايمت و مدارا در دعوت مردم باشد.( مجمع‏البيان، ج 9-/ 10، ص 500؛ الكشف و البيان، ثعلبى، ج 10، ص 9)</w:t>
      </w:r>
    </w:p>
  </w:footnote>
  <w:footnote w:id="261">
    <w:p w:rsidR="00DA643A" w:rsidRDefault="00DA643A" w:rsidP="00DA643A">
      <w:pPr>
        <w:pStyle w:val="FootnoteText"/>
        <w:rPr>
          <w:rtl/>
        </w:rPr>
      </w:pPr>
      <w:r>
        <w:rPr>
          <w:rStyle w:val="FootnoteReference"/>
        </w:rPr>
        <w:footnoteRef/>
      </w:r>
      <w:r>
        <w:rPr>
          <w:rtl/>
        </w:rPr>
        <w:t xml:space="preserve"> </w:t>
      </w:r>
      <w:r>
        <w:rPr>
          <w:rtl/>
          <w:lang w:bidi="fa-IR"/>
        </w:rPr>
        <w:t>( 1). مقصود از« قولًا ثقيلًا» امر دعوت و تبليغ دين است.( الميزان، ج 20، ص 62)</w:t>
      </w:r>
    </w:p>
  </w:footnote>
  <w:footnote w:id="262">
    <w:p w:rsidR="00DA643A" w:rsidRDefault="00DA643A" w:rsidP="00DA643A">
      <w:pPr>
        <w:pStyle w:val="FootnoteText"/>
        <w:rPr>
          <w:rtl/>
        </w:rPr>
      </w:pPr>
      <w:r>
        <w:rPr>
          <w:rStyle w:val="FootnoteReference"/>
        </w:rPr>
        <w:footnoteRef/>
      </w:r>
      <w:r>
        <w:rPr>
          <w:rtl/>
        </w:rPr>
        <w:t xml:space="preserve"> </w:t>
      </w:r>
      <w:r>
        <w:rPr>
          <w:rtl/>
          <w:lang w:bidi="fa-IR"/>
        </w:rPr>
        <w:t>( 2). كلمه« لعلّ» در آيه به معناى نهى است.( مجمع‏البيان، ج 5-/ 6، ص 221)</w:t>
      </w:r>
    </w:p>
  </w:footnote>
  <w:footnote w:id="263">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264">
    <w:p w:rsidR="00DA643A" w:rsidRDefault="00DA643A" w:rsidP="00DA643A">
      <w:pPr>
        <w:pStyle w:val="FootnoteText"/>
        <w:rPr>
          <w:rtl/>
        </w:rPr>
      </w:pPr>
      <w:r>
        <w:rPr>
          <w:rStyle w:val="FootnoteReference"/>
        </w:rPr>
        <w:footnoteRef/>
      </w:r>
      <w:r>
        <w:rPr>
          <w:rtl/>
        </w:rPr>
        <w:t xml:space="preserve"> </w:t>
      </w:r>
      <w:r>
        <w:rPr>
          <w:rtl/>
          <w:lang w:bidi="fa-IR"/>
        </w:rPr>
        <w:t>( 1). منظور از« سبيل ربّك» اسلام است.( روح‏المعانى، ج 8، جزء 14، ص 376)</w:t>
      </w:r>
    </w:p>
  </w:footnote>
  <w:footnote w:id="265">
    <w:p w:rsidR="00DA643A" w:rsidRDefault="00DA643A" w:rsidP="00DA643A">
      <w:pPr>
        <w:pStyle w:val="FootnoteText"/>
        <w:rPr>
          <w:rtl/>
        </w:rPr>
      </w:pPr>
      <w:r>
        <w:rPr>
          <w:rStyle w:val="FootnoteReference"/>
        </w:rPr>
        <w:footnoteRef/>
      </w:r>
      <w:r>
        <w:rPr>
          <w:rtl/>
        </w:rPr>
        <w:t xml:space="preserve"> </w:t>
      </w:r>
      <w:r>
        <w:rPr>
          <w:rtl/>
          <w:lang w:bidi="fa-IR"/>
        </w:rPr>
        <w:t>( 1). بر اين اساس كه مخاطب« يكذّبك» پيامبر صلى الله عليه و آله و مقصود از« الدّين»، دين اسلام باشد.( مجمع‏البيان، ج 9-/ 10، ص 776-/ 777)</w:t>
      </w:r>
    </w:p>
  </w:footnote>
  <w:footnote w:id="266">
    <w:p w:rsidR="00DA643A" w:rsidRDefault="00DA643A" w:rsidP="00DA643A">
      <w:pPr>
        <w:pStyle w:val="FootnoteText"/>
        <w:rPr>
          <w:rtl/>
        </w:rPr>
      </w:pPr>
      <w:r>
        <w:rPr>
          <w:rStyle w:val="FootnoteReference"/>
        </w:rPr>
        <w:footnoteRef/>
      </w:r>
      <w:r>
        <w:rPr>
          <w:rtl/>
        </w:rPr>
        <w:t xml:space="preserve"> </w:t>
      </w:r>
      <w:r>
        <w:rPr>
          <w:rtl/>
          <w:lang w:bidi="fa-IR"/>
        </w:rPr>
        <w:t>( 1).« بيّنه» به معناى دليل روشن است.( مفردات، ص 157،« بين»)</w:t>
      </w:r>
    </w:p>
  </w:footnote>
  <w:footnote w:id="267">
    <w:p w:rsidR="00DA643A" w:rsidRDefault="00DA643A" w:rsidP="00DA643A">
      <w:pPr>
        <w:pStyle w:val="FootnoteText"/>
        <w:rPr>
          <w:rtl/>
        </w:rPr>
      </w:pPr>
      <w:r>
        <w:rPr>
          <w:rStyle w:val="FootnoteReference"/>
        </w:rPr>
        <w:footnoteRef/>
      </w:r>
      <w:r>
        <w:rPr>
          <w:rtl/>
        </w:rPr>
        <w:t xml:space="preserve"> </w:t>
      </w:r>
      <w:r>
        <w:rPr>
          <w:rtl/>
          <w:lang w:bidi="fa-IR"/>
        </w:rPr>
        <w:t>( 2). مقصود از« حكمت»، حجّت و برهان است.( الميزان، ج 12، ص 371)</w:t>
      </w:r>
    </w:p>
  </w:footnote>
  <w:footnote w:id="268">
    <w:p w:rsidR="00DA643A" w:rsidRDefault="00DA643A" w:rsidP="00DA643A">
      <w:pPr>
        <w:pStyle w:val="FootnoteText"/>
        <w:rPr>
          <w:rtl/>
        </w:rPr>
      </w:pPr>
      <w:r>
        <w:rPr>
          <w:rStyle w:val="FootnoteReference"/>
        </w:rPr>
        <w:footnoteRef/>
      </w:r>
      <w:r>
        <w:rPr>
          <w:rtl/>
        </w:rPr>
        <w:t xml:space="preserve"> </w:t>
      </w:r>
      <w:r>
        <w:rPr>
          <w:rtl/>
          <w:lang w:bidi="fa-IR"/>
        </w:rPr>
        <w:t>( 1). در روايتى از امام صادق عليه السلام« عفو» به حد وسط تفسير شده است.( تفسير نورالثقلين، ج 2، ص 111، ح 407)</w:t>
      </w:r>
    </w:p>
  </w:footnote>
  <w:footnote w:id="269">
    <w:p w:rsidR="00DA643A" w:rsidRDefault="00DA643A" w:rsidP="00DA643A">
      <w:pPr>
        <w:pStyle w:val="FootnoteText"/>
        <w:rPr>
          <w:rtl/>
        </w:rPr>
      </w:pPr>
      <w:r>
        <w:rPr>
          <w:rStyle w:val="FootnoteReference"/>
        </w:rPr>
        <w:footnoteRef/>
      </w:r>
      <w:r>
        <w:rPr>
          <w:rtl/>
        </w:rPr>
        <w:t xml:space="preserve"> </w:t>
      </w:r>
      <w:r>
        <w:rPr>
          <w:rtl/>
          <w:lang w:bidi="fa-IR"/>
        </w:rPr>
        <w:t>( 1). آيه، درباره تقليد كفّار و اعراض آنان از اجابت دعوت محمّد صلى الله عليه و آله است.( مجمع‏البيان، ج 1-/ 2، ص 461-/ 462)</w:t>
      </w:r>
    </w:p>
  </w:footnote>
  <w:footnote w:id="270">
    <w:p w:rsidR="00DA643A" w:rsidRDefault="00DA643A" w:rsidP="00DA643A">
      <w:pPr>
        <w:pStyle w:val="FootnoteText"/>
        <w:rPr>
          <w:rtl/>
        </w:rPr>
      </w:pPr>
      <w:r>
        <w:rPr>
          <w:rStyle w:val="FootnoteReference"/>
        </w:rPr>
        <w:footnoteRef/>
      </w:r>
      <w:r>
        <w:rPr>
          <w:rtl/>
        </w:rPr>
        <w:t xml:space="preserve"> </w:t>
      </w:r>
      <w:r>
        <w:rPr>
          <w:rtl/>
          <w:lang w:bidi="fa-IR"/>
        </w:rPr>
        <w:t>( 1).« صدع» به معناى اظهار و اعلان است.( مجمع‏البيان، ج 5-/ 6، ص 533)</w:t>
      </w:r>
    </w:p>
  </w:footnote>
  <w:footnote w:id="271">
    <w:p w:rsidR="00DA643A" w:rsidRDefault="00DA643A" w:rsidP="00DA643A">
      <w:pPr>
        <w:pStyle w:val="FootnoteText"/>
        <w:rPr>
          <w:rtl/>
        </w:rPr>
      </w:pPr>
      <w:r>
        <w:rPr>
          <w:rStyle w:val="FootnoteReference"/>
        </w:rPr>
        <w:footnoteRef/>
      </w:r>
      <w:r>
        <w:rPr>
          <w:rtl/>
        </w:rPr>
        <w:t xml:space="preserve"> </w:t>
      </w:r>
      <w:r>
        <w:rPr>
          <w:rtl/>
          <w:lang w:bidi="fa-IR"/>
        </w:rPr>
        <w:t>( 1). در برداشت ياد شده، مقصود از« آذنتكم» اعلام تبليغى امورى اخذ شده كه بيان آن بر پيامبر صلى الله عليه و آله واجب است.( مجمع‏البيان، ج 7-/ 8، ص 107)</w:t>
      </w:r>
    </w:p>
  </w:footnote>
  <w:footnote w:id="272">
    <w:p w:rsidR="00DA643A" w:rsidRDefault="00DA643A" w:rsidP="00DA643A">
      <w:pPr>
        <w:pStyle w:val="FootnoteText"/>
        <w:rPr>
          <w:rtl/>
        </w:rPr>
      </w:pPr>
      <w:r>
        <w:rPr>
          <w:rStyle w:val="FootnoteReference"/>
        </w:rPr>
        <w:footnoteRef/>
      </w:r>
      <w:r>
        <w:rPr>
          <w:rtl/>
        </w:rPr>
        <w:t xml:space="preserve"> </w:t>
      </w:r>
      <w:r>
        <w:rPr>
          <w:rtl/>
          <w:lang w:bidi="fa-IR"/>
        </w:rPr>
        <w:t>( 2). بنا بر اينكه« أمرت لاعدل بينكم» مربوط به چگونگى اجراى دعوت اقامه دين به وسيله پيامبر صلى الله عليه و آله باشد</w:t>
      </w:r>
    </w:p>
  </w:footnote>
  <w:footnote w:id="273">
    <w:p w:rsidR="00DA643A" w:rsidRDefault="00DA643A" w:rsidP="00DA643A">
      <w:pPr>
        <w:pStyle w:val="FootnoteText"/>
        <w:rPr>
          <w:rtl/>
        </w:rPr>
      </w:pPr>
      <w:r>
        <w:rPr>
          <w:rStyle w:val="FootnoteReference"/>
        </w:rPr>
        <w:footnoteRef/>
      </w:r>
      <w:r>
        <w:rPr>
          <w:rtl/>
        </w:rPr>
        <w:t xml:space="preserve"> </w:t>
      </w:r>
      <w:r>
        <w:rPr>
          <w:rtl/>
          <w:lang w:bidi="fa-IR"/>
        </w:rPr>
        <w:t>( 3). جمله« إن أتّبع ...» مى‏رساند كه رسول خدا صلى الله عليه و آله مأمور است مردم را فقط بر اساس وحى دعوت كند.( الميزان، ج 7، ص 97)</w:t>
      </w:r>
    </w:p>
  </w:footnote>
  <w:footnote w:id="274">
    <w:p w:rsidR="00DA643A" w:rsidRDefault="00DA643A" w:rsidP="00DA643A">
      <w:pPr>
        <w:pStyle w:val="FootnoteText"/>
        <w:rPr>
          <w:rtl/>
        </w:rPr>
      </w:pPr>
      <w:r>
        <w:rPr>
          <w:rStyle w:val="FootnoteReference"/>
        </w:rPr>
        <w:footnoteRef/>
      </w:r>
      <w:r>
        <w:rPr>
          <w:rtl/>
        </w:rPr>
        <w:t xml:space="preserve"> </w:t>
      </w:r>
      <w:r>
        <w:rPr>
          <w:rtl/>
          <w:lang w:bidi="fa-IR"/>
        </w:rPr>
        <w:t>( 1).« تحريض» به معناى تشويق و ترغيب در اجراى كارى است.( لسان العرب، ج 3، ص 126« حرض»)</w:t>
      </w:r>
    </w:p>
  </w:footnote>
  <w:footnote w:id="275">
    <w:p w:rsidR="00DA643A" w:rsidRDefault="00DA643A" w:rsidP="00DA643A">
      <w:pPr>
        <w:pStyle w:val="FootnoteText"/>
        <w:rPr>
          <w:rtl/>
        </w:rPr>
      </w:pPr>
      <w:r>
        <w:rPr>
          <w:rStyle w:val="FootnoteReference"/>
        </w:rPr>
        <w:footnoteRef/>
      </w:r>
      <w:r>
        <w:rPr>
          <w:rtl/>
        </w:rPr>
        <w:t xml:space="preserve"> </w:t>
      </w:r>
      <w:r>
        <w:rPr>
          <w:rtl/>
          <w:lang w:bidi="fa-IR"/>
        </w:rPr>
        <w:t>( 2). مقصود از« لما يحييكم» دعوت به جهاد است.( مجمع‏البيان، ج 3-/ 4، ص 820؛ كشف الاسرار، ج 4، ص 28)</w:t>
      </w:r>
    </w:p>
  </w:footnote>
  <w:footnote w:id="276">
    <w:p w:rsidR="00DA643A" w:rsidRDefault="00DA643A" w:rsidP="00DA643A">
      <w:pPr>
        <w:pStyle w:val="FootnoteText"/>
        <w:rPr>
          <w:rtl/>
        </w:rPr>
      </w:pPr>
      <w:r>
        <w:rPr>
          <w:rStyle w:val="FootnoteReference"/>
        </w:rPr>
        <w:footnoteRef/>
      </w:r>
      <w:r>
        <w:rPr>
          <w:rtl/>
        </w:rPr>
        <w:t xml:space="preserve"> </w:t>
      </w:r>
      <w:r>
        <w:rPr>
          <w:rtl/>
          <w:lang w:bidi="fa-IR"/>
        </w:rPr>
        <w:t>( 1). بر اساس روايات شيعه و سنّى، آيه مزبور در موردخلافت و ولايت على عليه السلام و اعلان آن از سوى پيامبر صلى الله عليه و آله نازل شده است.( تفسير نورالثقلين، ج 1، ص 646، ح 264 و ص 651، ح 290-/ 292؛ الدّرّالمنثور، ج 3، ص 117؛ شواهد التّنزيل، ج 1، ص 249-/ 257)</w:t>
      </w:r>
    </w:p>
  </w:footnote>
  <w:footnote w:id="277">
    <w:p w:rsidR="00DA643A" w:rsidRDefault="00DA643A" w:rsidP="00DA643A">
      <w:pPr>
        <w:pStyle w:val="FootnoteText"/>
        <w:rPr>
          <w:rtl/>
        </w:rPr>
      </w:pPr>
      <w:r>
        <w:rPr>
          <w:rStyle w:val="FootnoteReference"/>
        </w:rPr>
        <w:footnoteRef/>
      </w:r>
      <w:r>
        <w:rPr>
          <w:rtl/>
        </w:rPr>
        <w:t xml:space="preserve"> </w:t>
      </w:r>
      <w:r>
        <w:rPr>
          <w:rtl/>
          <w:lang w:bidi="fa-IR"/>
        </w:rPr>
        <w:t>( 2). بر اين اساس كه ضمير« مثله» به« عبدنا» برگردد، در اين صورت بيانگر ناتوانى افرادى مثل محمد صلى الله عليه و آله، كه معلم نديده‏اند، از آوردن مثل قرآن است.( الميزان، ج 1، ص 58)</w:t>
      </w:r>
    </w:p>
  </w:footnote>
  <w:footnote w:id="278">
    <w:p w:rsidR="00DA643A" w:rsidRDefault="00DA643A" w:rsidP="00DA643A">
      <w:pPr>
        <w:pStyle w:val="FootnoteText"/>
        <w:rPr>
          <w:rtl/>
        </w:rPr>
      </w:pPr>
      <w:r>
        <w:rPr>
          <w:rStyle w:val="FootnoteReference"/>
        </w:rPr>
        <w:footnoteRef/>
      </w:r>
      <w:r>
        <w:rPr>
          <w:rtl/>
        </w:rPr>
        <w:t xml:space="preserve"> </w:t>
      </w:r>
      <w:r>
        <w:rPr>
          <w:rtl/>
          <w:lang w:bidi="fa-IR"/>
        </w:rPr>
        <w:t>( 3). در روايتى منقول از امام سجاد عليه السلام نزول ملائكه در شب قدر براى ابلاغ سلام الهى بر محمد صلى الله عليه و آله گفته شده است.( تفسير نورالثقلين، ج 5، ص 642، ح 115)</w:t>
      </w:r>
    </w:p>
  </w:footnote>
  <w:footnote w:id="279">
    <w:p w:rsidR="00DA643A" w:rsidRDefault="00DA643A" w:rsidP="00DA643A">
      <w:pPr>
        <w:pStyle w:val="FootnoteText"/>
        <w:rPr>
          <w:rtl/>
        </w:rPr>
      </w:pPr>
      <w:r>
        <w:rPr>
          <w:rStyle w:val="FootnoteReference"/>
        </w:rPr>
        <w:footnoteRef/>
      </w:r>
      <w:r>
        <w:rPr>
          <w:rtl/>
        </w:rPr>
        <w:t xml:space="preserve"> </w:t>
      </w:r>
      <w:r>
        <w:rPr>
          <w:rtl/>
          <w:lang w:bidi="fa-IR"/>
        </w:rPr>
        <w:t>( 1). طبق يك احتمال مقصود از« سلام» درود و تحيت مى‏باشد.( الكشف و البيان، ثعلبى، ج 8، ص 61؛ مجمع البيان، ج 7-/ 8، ص 579)</w:t>
      </w:r>
    </w:p>
  </w:footnote>
  <w:footnote w:id="280">
    <w:p w:rsidR="00DA643A" w:rsidRDefault="00DA643A" w:rsidP="00DA643A">
      <w:pPr>
        <w:pStyle w:val="FootnoteText"/>
        <w:rPr>
          <w:rtl/>
        </w:rPr>
      </w:pPr>
      <w:r>
        <w:rPr>
          <w:rStyle w:val="FootnoteReference"/>
        </w:rPr>
        <w:footnoteRef/>
      </w:r>
      <w:r>
        <w:rPr>
          <w:rtl/>
        </w:rPr>
        <w:t xml:space="preserve"> </w:t>
      </w:r>
      <w:r>
        <w:rPr>
          <w:rtl/>
          <w:lang w:bidi="fa-IR"/>
        </w:rPr>
        <w:t>( 1). مقصود از« حين تقوم» در احتمالى، هنگام برخاستن پيامبر صلى الله عليه و آله براى تلاش است.( الميزان، ج 19، ص 24)</w:t>
      </w:r>
    </w:p>
  </w:footnote>
  <w:footnote w:id="281">
    <w:p w:rsidR="00DA643A" w:rsidRDefault="00DA643A" w:rsidP="00DA643A">
      <w:pPr>
        <w:pStyle w:val="FootnoteText"/>
        <w:rPr>
          <w:rtl/>
        </w:rPr>
      </w:pPr>
      <w:r>
        <w:rPr>
          <w:rStyle w:val="FootnoteReference"/>
        </w:rPr>
        <w:footnoteRef/>
      </w:r>
      <w:r>
        <w:rPr>
          <w:rtl/>
        </w:rPr>
        <w:t xml:space="preserve"> </w:t>
      </w:r>
      <w:r>
        <w:rPr>
          <w:rtl/>
          <w:lang w:bidi="fa-IR"/>
        </w:rPr>
        <w:t>( 1). طبق يك احتمال، مقصود از« أدبار السّجود» صلاةالوتر است.( مجمع‏البيان، ج 9-/ 10، ص 225)</w:t>
      </w:r>
    </w:p>
  </w:footnote>
  <w:footnote w:id="282">
    <w:p w:rsidR="00DA643A" w:rsidRDefault="00DA643A" w:rsidP="00DA643A">
      <w:pPr>
        <w:pStyle w:val="FootnoteText"/>
        <w:rPr>
          <w:rtl/>
        </w:rPr>
      </w:pPr>
      <w:r>
        <w:rPr>
          <w:rStyle w:val="FootnoteReference"/>
        </w:rPr>
        <w:footnoteRef/>
      </w:r>
      <w:r>
        <w:rPr>
          <w:rtl/>
        </w:rPr>
        <w:t xml:space="preserve"> </w:t>
      </w:r>
      <w:r>
        <w:rPr>
          <w:rtl/>
          <w:lang w:bidi="fa-IR"/>
        </w:rPr>
        <w:t>( 2). مقصود از« ادبار النّجوم» آخر شب است.( الكشّاف، ج 4، ص 415)</w:t>
      </w:r>
    </w:p>
  </w:footnote>
  <w:footnote w:id="283">
    <w:p w:rsidR="00DA643A" w:rsidRDefault="00DA643A" w:rsidP="00DA643A">
      <w:pPr>
        <w:pStyle w:val="FootnoteText"/>
        <w:rPr>
          <w:rtl/>
        </w:rPr>
      </w:pPr>
      <w:r>
        <w:rPr>
          <w:rStyle w:val="FootnoteReference"/>
        </w:rPr>
        <w:footnoteRef/>
      </w:r>
      <w:r>
        <w:rPr>
          <w:rtl/>
        </w:rPr>
        <w:t xml:space="preserve"> </w:t>
      </w:r>
      <w:r>
        <w:rPr>
          <w:rtl/>
          <w:lang w:bidi="fa-IR"/>
        </w:rPr>
        <w:t>( 3). بنا بر اينكه مقصود از« ادبار النّجوم» ذكر و تسبيح خدا در صبح باشد.( مجمع‏البيان، ج 9-/ 10، ص 257)</w:t>
      </w:r>
    </w:p>
  </w:footnote>
  <w:footnote w:id="284">
    <w:p w:rsidR="00DA643A" w:rsidRDefault="00DA643A" w:rsidP="00DA643A">
      <w:pPr>
        <w:pStyle w:val="FootnoteText"/>
        <w:rPr>
          <w:rtl/>
        </w:rPr>
      </w:pPr>
      <w:r>
        <w:rPr>
          <w:rStyle w:val="FootnoteReference"/>
        </w:rPr>
        <w:footnoteRef/>
      </w:r>
      <w:r>
        <w:rPr>
          <w:rtl/>
        </w:rPr>
        <w:t xml:space="preserve"> </w:t>
      </w:r>
      <w:r>
        <w:rPr>
          <w:rtl/>
          <w:lang w:bidi="fa-IR"/>
        </w:rPr>
        <w:t>( 1). گفته شده: مقصود از« و من آناء اللّيل» نماز شب است.( مجمع‏البيان، ج 7-/ 8، ص 58)</w:t>
      </w:r>
    </w:p>
  </w:footnote>
  <w:footnote w:id="285">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286">
    <w:p w:rsidR="00DA643A" w:rsidRDefault="00DA643A" w:rsidP="00DA643A">
      <w:pPr>
        <w:pStyle w:val="FootnoteText"/>
        <w:rPr>
          <w:rtl/>
        </w:rPr>
      </w:pPr>
      <w:r>
        <w:rPr>
          <w:rStyle w:val="FootnoteReference"/>
        </w:rPr>
        <w:footnoteRef/>
      </w:r>
      <w:r>
        <w:rPr>
          <w:rtl/>
        </w:rPr>
        <w:t xml:space="preserve"> </w:t>
      </w:r>
      <w:r>
        <w:rPr>
          <w:rtl/>
          <w:lang w:bidi="fa-IR"/>
        </w:rPr>
        <w:t>( 2). در روايتى منقول از على عليه السلام« ادبار النّجوم» به نافله صبح گفته شده است.( تفسير نورالثقلين، ج 5، ص 118، ح 57)</w:t>
      </w:r>
    </w:p>
  </w:footnote>
  <w:footnote w:id="287">
    <w:p w:rsidR="00DA643A" w:rsidRDefault="00DA643A" w:rsidP="00DA643A">
      <w:pPr>
        <w:pStyle w:val="FootnoteText"/>
        <w:rPr>
          <w:rtl/>
        </w:rPr>
      </w:pPr>
      <w:r>
        <w:rPr>
          <w:rStyle w:val="FootnoteReference"/>
        </w:rPr>
        <w:footnoteRef/>
      </w:r>
      <w:r>
        <w:rPr>
          <w:rtl/>
        </w:rPr>
        <w:t xml:space="preserve"> </w:t>
      </w:r>
      <w:r>
        <w:rPr>
          <w:rtl/>
          <w:lang w:bidi="fa-IR"/>
        </w:rPr>
        <w:t>( 3). مقصود، تسبيح خدا در اوقات نمازهاى واجب است.( مجمع‏البيان، ج 9-/ 10، ص 225؛ الكشاف، ج 4، ص 392)</w:t>
      </w:r>
    </w:p>
  </w:footnote>
  <w:footnote w:id="288">
    <w:p w:rsidR="00DA643A" w:rsidRDefault="00DA643A" w:rsidP="00DA643A">
      <w:pPr>
        <w:pStyle w:val="FootnoteText"/>
        <w:rPr>
          <w:rtl/>
        </w:rPr>
      </w:pPr>
      <w:r>
        <w:rPr>
          <w:rStyle w:val="FootnoteReference"/>
        </w:rPr>
        <w:footnoteRef/>
      </w:r>
      <w:r>
        <w:rPr>
          <w:rtl/>
        </w:rPr>
        <w:t xml:space="preserve"> </w:t>
      </w:r>
      <w:r>
        <w:rPr>
          <w:rtl/>
          <w:lang w:bidi="fa-IR"/>
        </w:rPr>
        <w:t>( 4). مقصود، تسبيح خدا در اوقات نمازهاى نافله شب است.( تفسير التحرير و التنوير، ج 13، جزء 27، ص 86)</w:t>
      </w:r>
    </w:p>
  </w:footnote>
  <w:footnote w:id="289">
    <w:p w:rsidR="00DA643A" w:rsidRDefault="00DA643A" w:rsidP="00DA643A">
      <w:pPr>
        <w:pStyle w:val="FootnoteText"/>
        <w:rPr>
          <w:rtl/>
        </w:rPr>
      </w:pPr>
      <w:r>
        <w:rPr>
          <w:rStyle w:val="FootnoteReference"/>
        </w:rPr>
        <w:footnoteRef/>
      </w:r>
      <w:r>
        <w:rPr>
          <w:rtl/>
        </w:rPr>
        <w:t xml:space="preserve"> </w:t>
      </w:r>
      <w:r>
        <w:rPr>
          <w:rtl/>
          <w:lang w:bidi="fa-IR"/>
        </w:rPr>
        <w:t>( 1). آيات، درصدد بيان حقّانيّت قرآن و معارف آن است و پيامبر صلى الله عليه و آله به همين جهت مأمور تسبيح خدا شده است.( الميزان، ج 19، ص 140 و 405)</w:t>
      </w:r>
    </w:p>
  </w:footnote>
  <w:footnote w:id="290">
    <w:p w:rsidR="00DA643A" w:rsidRDefault="00DA643A" w:rsidP="00DA643A">
      <w:pPr>
        <w:pStyle w:val="FootnoteText"/>
        <w:rPr>
          <w:rtl/>
        </w:rPr>
      </w:pPr>
      <w:r>
        <w:rPr>
          <w:rStyle w:val="FootnoteReference"/>
        </w:rPr>
        <w:footnoteRef/>
      </w:r>
      <w:r>
        <w:rPr>
          <w:rtl/>
        </w:rPr>
        <w:t xml:space="preserve"> </w:t>
      </w:r>
      <w:r>
        <w:rPr>
          <w:rtl/>
          <w:lang w:bidi="fa-IR"/>
        </w:rPr>
        <w:t>( 2). آيات، درصدد بيان حقّانيّت قرآن و معارف آن است و پيامبر صلى الله عليه و آله به همين جهت مأمور تسبيح خدا شده است.( الميزان، ج 19، ص 140 و 405)</w:t>
      </w:r>
    </w:p>
  </w:footnote>
  <w:footnote w:id="291">
    <w:p w:rsidR="00DA643A" w:rsidRDefault="00DA643A" w:rsidP="00DA643A">
      <w:pPr>
        <w:pStyle w:val="FootnoteText"/>
        <w:rPr>
          <w:rtl/>
        </w:rPr>
      </w:pPr>
      <w:r>
        <w:rPr>
          <w:rStyle w:val="FootnoteReference"/>
        </w:rPr>
        <w:footnoteRef/>
      </w:r>
      <w:r>
        <w:rPr>
          <w:rtl/>
        </w:rPr>
        <w:t xml:space="preserve"> </w:t>
      </w:r>
      <w:r>
        <w:rPr>
          <w:rtl/>
          <w:lang w:bidi="fa-IR"/>
        </w:rPr>
        <w:t>( 1). مقصود از« نور» محمّد صلى الله عليه و آله است.( جامع‏البيان، ج 4، جزء 6، ص 220)</w:t>
      </w:r>
    </w:p>
  </w:footnote>
  <w:footnote w:id="292">
    <w:p w:rsidR="00DA643A" w:rsidRDefault="00DA643A" w:rsidP="00DA643A">
      <w:pPr>
        <w:pStyle w:val="FootnoteText"/>
        <w:rPr>
          <w:rtl/>
        </w:rPr>
      </w:pPr>
      <w:r>
        <w:rPr>
          <w:rStyle w:val="FootnoteReference"/>
        </w:rPr>
        <w:footnoteRef/>
      </w:r>
      <w:r>
        <w:rPr>
          <w:rtl/>
        </w:rPr>
        <w:t xml:space="preserve"> </w:t>
      </w:r>
      <w:r>
        <w:rPr>
          <w:rtl/>
          <w:lang w:bidi="fa-IR"/>
        </w:rPr>
        <w:t>( 2). مراد از« صاحب الحوت» يونس عليه السلام مى‏باشد.( التبيان، ج 10، ص 90؛ التفسير المنير، ج 29، ص 75)</w:t>
      </w:r>
    </w:p>
  </w:footnote>
  <w:footnote w:id="293">
    <w:p w:rsidR="00DA643A" w:rsidRDefault="00DA643A" w:rsidP="00DA643A">
      <w:pPr>
        <w:pStyle w:val="FootnoteText"/>
        <w:rPr>
          <w:rtl/>
        </w:rPr>
      </w:pPr>
      <w:r>
        <w:rPr>
          <w:rStyle w:val="FootnoteReference"/>
        </w:rPr>
        <w:footnoteRef/>
      </w:r>
      <w:r>
        <w:rPr>
          <w:rtl/>
        </w:rPr>
        <w:t xml:space="preserve"> </w:t>
      </w:r>
      <w:r>
        <w:rPr>
          <w:rtl/>
          <w:lang w:bidi="fa-IR"/>
        </w:rPr>
        <w:t>( 3). مقصود از« رسول»، محمّد صلى الله عليه و آله است.( مجمع‏البيان، ج 1-/ 2، ص 784؛ النكت و العيون، ماوردى، ج 1، ص 406)</w:t>
      </w:r>
    </w:p>
  </w:footnote>
  <w:footnote w:id="294">
    <w:p w:rsidR="00DA643A" w:rsidRDefault="00DA643A" w:rsidP="00DA643A">
      <w:pPr>
        <w:pStyle w:val="FootnoteText"/>
        <w:rPr>
          <w:rtl/>
        </w:rPr>
      </w:pPr>
      <w:r>
        <w:rPr>
          <w:rStyle w:val="FootnoteReference"/>
        </w:rPr>
        <w:footnoteRef/>
      </w:r>
      <w:r>
        <w:rPr>
          <w:rtl/>
        </w:rPr>
        <w:t xml:space="preserve"> </w:t>
      </w:r>
      <w:r>
        <w:rPr>
          <w:rtl/>
          <w:lang w:bidi="fa-IR"/>
        </w:rPr>
        <w:t>( 4). مقصود از« مصدّق لما معهم» طبق يك احتمال، انجيل و تورات است.( مجمع‏البيان، ج 1-/ 2، ص 329؛ النكت و العيون، ماوردى، ج 1، ص 406)</w:t>
      </w:r>
    </w:p>
  </w:footnote>
  <w:footnote w:id="295">
    <w:p w:rsidR="00DA643A" w:rsidRDefault="00DA643A" w:rsidP="00DA643A">
      <w:pPr>
        <w:pStyle w:val="FootnoteText"/>
        <w:rPr>
          <w:rtl/>
        </w:rPr>
      </w:pPr>
      <w:r>
        <w:rPr>
          <w:rStyle w:val="FootnoteReference"/>
        </w:rPr>
        <w:footnoteRef/>
      </w:r>
      <w:r>
        <w:rPr>
          <w:rtl/>
        </w:rPr>
        <w:t xml:space="preserve"> </w:t>
      </w:r>
      <w:r>
        <w:rPr>
          <w:rtl/>
          <w:lang w:bidi="fa-IR"/>
        </w:rPr>
        <w:t>( 1). مقصود از« مصدّق لما معهم» طبق يك احتمال، انجيل و تورات است.( مجمع‏البيان، ج 1-/ 2، ص 329؛ النكت و العيون، ماوردى، ج 1، ص 406)</w:t>
      </w:r>
    </w:p>
  </w:footnote>
  <w:footnote w:id="296">
    <w:p w:rsidR="00DA643A" w:rsidRDefault="00DA643A" w:rsidP="00DA643A">
      <w:pPr>
        <w:pStyle w:val="FootnoteText"/>
        <w:rPr>
          <w:rtl/>
        </w:rPr>
      </w:pPr>
      <w:r>
        <w:rPr>
          <w:rStyle w:val="FootnoteReference"/>
        </w:rPr>
        <w:footnoteRef/>
      </w:r>
      <w:r>
        <w:rPr>
          <w:rtl/>
        </w:rPr>
        <w:t xml:space="preserve"> </w:t>
      </w:r>
      <w:r>
        <w:rPr>
          <w:rtl/>
          <w:lang w:bidi="fa-IR"/>
        </w:rPr>
        <w:t>( 2). مقصود از ايمان محمّد صلى الله عليه و آله به مؤمنان، تصديق آنان است.( الميزان، ج 9، ص 315)</w:t>
      </w:r>
    </w:p>
  </w:footnote>
  <w:footnote w:id="297">
    <w:p w:rsidR="00DA643A" w:rsidRDefault="00DA643A" w:rsidP="00DA643A">
      <w:pPr>
        <w:pStyle w:val="FootnoteText"/>
        <w:rPr>
          <w:rtl/>
        </w:rPr>
      </w:pPr>
      <w:r>
        <w:rPr>
          <w:rStyle w:val="FootnoteReference"/>
        </w:rPr>
        <w:footnoteRef/>
      </w:r>
      <w:r>
        <w:rPr>
          <w:rtl/>
        </w:rPr>
        <w:t xml:space="preserve"> </w:t>
      </w:r>
      <w:r>
        <w:rPr>
          <w:rtl/>
          <w:lang w:bidi="fa-IR"/>
        </w:rPr>
        <w:t>( 3). طبق يك احتمال، مقصود از« جاء بالصّدق» جبرئيل و« صدّق به» پيامبر صلى الله عليه و آله است.( جامع‏البيان، ج 12، جزء 24، ص 6)</w:t>
      </w:r>
    </w:p>
  </w:footnote>
  <w:footnote w:id="298">
    <w:p w:rsidR="00DA643A" w:rsidRDefault="00DA643A" w:rsidP="00DA643A">
      <w:pPr>
        <w:pStyle w:val="FootnoteText"/>
        <w:rPr>
          <w:rtl/>
        </w:rPr>
      </w:pPr>
      <w:r>
        <w:rPr>
          <w:rStyle w:val="FootnoteReference"/>
        </w:rPr>
        <w:footnoteRef/>
      </w:r>
      <w:r>
        <w:rPr>
          <w:rtl/>
        </w:rPr>
        <w:t xml:space="preserve"> </w:t>
      </w:r>
      <w:r>
        <w:rPr>
          <w:rtl/>
          <w:lang w:bidi="fa-IR"/>
        </w:rPr>
        <w:t>( 4). نسبت دادن« سيّئات» به پيامبر صلى الله عليه و آله از سوى مسلمانان ضعيف‏الايمان به معناى تطيّر به آن حضرت است.( الميزان، ج 5، ص 7)</w:t>
      </w:r>
    </w:p>
  </w:footnote>
  <w:footnote w:id="299">
    <w:p w:rsidR="00DA643A" w:rsidRDefault="00DA643A" w:rsidP="00DA643A">
      <w:pPr>
        <w:pStyle w:val="FootnoteText"/>
        <w:rPr>
          <w:rtl/>
        </w:rPr>
      </w:pPr>
      <w:r>
        <w:rPr>
          <w:rStyle w:val="FootnoteReference"/>
        </w:rPr>
        <w:footnoteRef/>
      </w:r>
      <w:r>
        <w:rPr>
          <w:rtl/>
        </w:rPr>
        <w:t xml:space="preserve"> </w:t>
      </w:r>
      <w:r>
        <w:rPr>
          <w:rtl/>
          <w:lang w:bidi="fa-IR"/>
        </w:rPr>
        <w:t>( 1). طبق روايتى منقول از امام باقر عليه السلام، مقصود از« صالح‏المؤمنين» علىّ‏بن ابى‏طالب عليه السلام است.( تفسير قمّى، ج 2، ص 393؛ البرهان، ج 5، ص 420، ح 8)</w:t>
      </w:r>
    </w:p>
  </w:footnote>
  <w:footnote w:id="300">
    <w:p w:rsidR="00DA643A" w:rsidRDefault="00DA643A" w:rsidP="00DA643A">
      <w:pPr>
        <w:pStyle w:val="FootnoteText"/>
        <w:rPr>
          <w:rtl/>
        </w:rPr>
      </w:pPr>
      <w:r>
        <w:rPr>
          <w:rStyle w:val="FootnoteReference"/>
        </w:rPr>
        <w:footnoteRef/>
      </w:r>
      <w:r>
        <w:rPr>
          <w:rtl/>
        </w:rPr>
        <w:t xml:space="preserve"> </w:t>
      </w:r>
      <w:r>
        <w:rPr>
          <w:rtl/>
          <w:lang w:bidi="fa-IR"/>
        </w:rPr>
        <w:t>( 2). آيه شريفه در بيان حال منافقين مى‏باشد.( مجمع البيان، ج 1-/ 2، ص 534؛ الكشاف، ج 1، ص 250)</w:t>
      </w:r>
    </w:p>
  </w:footnote>
  <w:footnote w:id="301">
    <w:p w:rsidR="00DA643A" w:rsidRDefault="00DA643A" w:rsidP="00DA643A">
      <w:pPr>
        <w:pStyle w:val="FootnoteText"/>
        <w:rPr>
          <w:rtl/>
        </w:rPr>
      </w:pPr>
      <w:r>
        <w:rPr>
          <w:rStyle w:val="FootnoteReference"/>
        </w:rPr>
        <w:footnoteRef/>
      </w:r>
      <w:r>
        <w:rPr>
          <w:rtl/>
        </w:rPr>
        <w:t xml:space="preserve"> </w:t>
      </w:r>
      <w:r>
        <w:rPr>
          <w:rtl/>
          <w:lang w:bidi="fa-IR"/>
        </w:rPr>
        <w:t>( 1). آيه شريفه در رابطه با منافقين مى‏باشد.( التفسير الكبير، ج 6، ص 118)</w:t>
      </w:r>
    </w:p>
  </w:footnote>
  <w:footnote w:id="302">
    <w:p w:rsidR="00DA643A" w:rsidRDefault="00DA643A" w:rsidP="00DA643A">
      <w:pPr>
        <w:pStyle w:val="FootnoteText"/>
        <w:rPr>
          <w:rtl/>
        </w:rPr>
      </w:pPr>
      <w:r>
        <w:rPr>
          <w:rStyle w:val="FootnoteReference"/>
        </w:rPr>
        <w:footnoteRef/>
      </w:r>
      <w:r>
        <w:rPr>
          <w:rtl/>
        </w:rPr>
        <w:t xml:space="preserve"> </w:t>
      </w:r>
      <w:r>
        <w:rPr>
          <w:rtl/>
          <w:lang w:bidi="fa-IR"/>
        </w:rPr>
        <w:t>( 2). استفهام در آيه براى به تعجّب آوردن است.( الميزان، ج 17، ص 191)</w:t>
      </w:r>
    </w:p>
  </w:footnote>
  <w:footnote w:id="303">
    <w:p w:rsidR="00DA643A" w:rsidRDefault="00DA643A" w:rsidP="00DA643A">
      <w:pPr>
        <w:pStyle w:val="FootnoteText"/>
        <w:rPr>
          <w:rtl/>
        </w:rPr>
      </w:pPr>
      <w:r>
        <w:rPr>
          <w:rStyle w:val="FootnoteReference"/>
        </w:rPr>
        <w:footnoteRef/>
      </w:r>
      <w:r>
        <w:rPr>
          <w:rtl/>
        </w:rPr>
        <w:t xml:space="preserve"> </w:t>
      </w:r>
      <w:r>
        <w:rPr>
          <w:rtl/>
          <w:lang w:bidi="fa-IR"/>
        </w:rPr>
        <w:t>( 3). در برداشت مزبور« سحر» به معناى« ساحر» گرفته شده است كه خود نوعى انكار است</w:t>
      </w:r>
    </w:p>
  </w:footnote>
  <w:footnote w:id="304">
    <w:p w:rsidR="00DA643A" w:rsidRDefault="00DA643A" w:rsidP="00DA643A">
      <w:pPr>
        <w:pStyle w:val="FootnoteText"/>
        <w:rPr>
          <w:rtl/>
        </w:rPr>
      </w:pPr>
      <w:r>
        <w:rPr>
          <w:rStyle w:val="FootnoteReference"/>
        </w:rPr>
        <w:footnoteRef/>
      </w:r>
      <w:r>
        <w:rPr>
          <w:rtl/>
        </w:rPr>
        <w:t xml:space="preserve"> </w:t>
      </w:r>
      <w:r>
        <w:rPr>
          <w:rtl/>
          <w:lang w:bidi="fa-IR"/>
        </w:rPr>
        <w:t>( 4). آنچه باعث شگفتى پيامبر صلى الله عليه و آله گرديده بود، به قرينه آيات قبل، انكار توحيد ربوبى از سوى مشركان، به رغم مشاهده آيات الهى در طبيعت و عظمت آفرينش بود</w:t>
      </w:r>
    </w:p>
  </w:footnote>
  <w:footnote w:id="305">
    <w:p w:rsidR="00DA643A" w:rsidRDefault="00DA643A" w:rsidP="00DA643A">
      <w:pPr>
        <w:pStyle w:val="FootnoteText"/>
        <w:rPr>
          <w:rtl/>
        </w:rPr>
      </w:pPr>
      <w:r>
        <w:rPr>
          <w:rStyle w:val="FootnoteReference"/>
        </w:rPr>
        <w:footnoteRef/>
      </w:r>
      <w:r>
        <w:rPr>
          <w:rtl/>
        </w:rPr>
        <w:t xml:space="preserve"> </w:t>
      </w:r>
      <w:r>
        <w:rPr>
          <w:rtl/>
          <w:lang w:bidi="fa-IR"/>
        </w:rPr>
        <w:t>( 1). خداوند، در اين‏گونه آيات، نحوه برخورد با ديگران را به پيامبر صلى الله عليه و آله تعليم داده است</w:t>
      </w:r>
    </w:p>
  </w:footnote>
  <w:footnote w:id="306">
    <w:p w:rsidR="00DA643A" w:rsidRDefault="00DA643A" w:rsidP="00DA643A">
      <w:pPr>
        <w:pStyle w:val="FootnoteText"/>
        <w:rPr>
          <w:rtl/>
        </w:rPr>
      </w:pPr>
      <w:r>
        <w:rPr>
          <w:rStyle w:val="FootnoteReference"/>
        </w:rPr>
        <w:footnoteRef/>
      </w:r>
      <w:r>
        <w:rPr>
          <w:rtl/>
        </w:rPr>
        <w:t xml:space="preserve"> </w:t>
      </w:r>
      <w:r>
        <w:rPr>
          <w:rtl/>
          <w:lang w:bidi="fa-IR"/>
        </w:rPr>
        <w:t>( 2). واژه« مجنون» ممكن است به معناى جن‏زده و متأثّر از عوامل مرموز و ناپيدا باشد</w:t>
      </w:r>
    </w:p>
  </w:footnote>
  <w:footnote w:id="307">
    <w:p w:rsidR="00DA643A" w:rsidRDefault="00DA643A" w:rsidP="00DA643A">
      <w:pPr>
        <w:pStyle w:val="FootnoteText"/>
        <w:rPr>
          <w:rtl/>
        </w:rPr>
      </w:pPr>
      <w:r>
        <w:rPr>
          <w:rStyle w:val="FootnoteReference"/>
        </w:rPr>
        <w:footnoteRef/>
      </w:r>
      <w:r>
        <w:rPr>
          <w:rtl/>
        </w:rPr>
        <w:t xml:space="preserve"> </w:t>
      </w:r>
      <w:r>
        <w:rPr>
          <w:rtl/>
          <w:lang w:bidi="fa-IR"/>
        </w:rPr>
        <w:t>( 1). جمله« و علّمك ما لم‏تكن تعلم» شامل تعاليم و الهامات قلبى و خفى هم مى‏شود.( الميزان، ج 5، ص 79-/ 80)</w:t>
      </w:r>
    </w:p>
  </w:footnote>
  <w:footnote w:id="308">
    <w:p w:rsidR="00DA643A" w:rsidRDefault="00DA643A" w:rsidP="00DA643A">
      <w:pPr>
        <w:pStyle w:val="FootnoteText"/>
        <w:rPr>
          <w:rtl/>
        </w:rPr>
      </w:pPr>
      <w:r>
        <w:rPr>
          <w:rStyle w:val="FootnoteReference"/>
        </w:rPr>
        <w:footnoteRef/>
      </w:r>
      <w:r>
        <w:rPr>
          <w:rtl/>
        </w:rPr>
        <w:t xml:space="preserve"> </w:t>
      </w:r>
      <w:r>
        <w:rPr>
          <w:rtl/>
          <w:lang w:bidi="fa-IR"/>
        </w:rPr>
        <w:t>( 2). مراد از« شديدالقوى‏»، جبرئيل است.( مجمع‏البيان، ج 9-/ 10، ص 261)</w:t>
      </w:r>
    </w:p>
  </w:footnote>
  <w:footnote w:id="309">
    <w:p w:rsidR="00DA643A" w:rsidRDefault="00DA643A" w:rsidP="00DA643A">
      <w:pPr>
        <w:pStyle w:val="FootnoteText"/>
        <w:rPr>
          <w:rtl/>
        </w:rPr>
      </w:pPr>
      <w:r>
        <w:rPr>
          <w:rStyle w:val="FootnoteReference"/>
        </w:rPr>
        <w:footnoteRef/>
      </w:r>
      <w:r>
        <w:rPr>
          <w:rtl/>
        </w:rPr>
        <w:t xml:space="preserve"> </w:t>
      </w:r>
      <w:r>
        <w:rPr>
          <w:rtl/>
          <w:lang w:bidi="fa-IR"/>
        </w:rPr>
        <w:t>( 1). از اينكه خداوند در دفاع از پيامبرش فرموده، زبان آن كسى را كه آموزگار محمّد صلى الله عليه و آله ذكر كرده‏اند غير عربى و آنچه بر پيامبر صلى الله عليه و آله نازل شده عربى است، استفاده مى‏شود كه خداوند، تعليم‏دهنده قرآن و معارف آن به محمّد صلى الله عليه و آله است</w:t>
      </w:r>
    </w:p>
  </w:footnote>
  <w:footnote w:id="310">
    <w:p w:rsidR="00DA643A" w:rsidRDefault="00DA643A" w:rsidP="00DA643A">
      <w:pPr>
        <w:pStyle w:val="FootnoteText"/>
        <w:rPr>
          <w:rtl/>
        </w:rPr>
      </w:pPr>
      <w:r>
        <w:rPr>
          <w:rStyle w:val="FootnoteReference"/>
        </w:rPr>
        <w:footnoteRef/>
      </w:r>
      <w:r>
        <w:rPr>
          <w:rtl/>
        </w:rPr>
        <w:t xml:space="preserve"> </w:t>
      </w:r>
      <w:r>
        <w:rPr>
          <w:rtl/>
          <w:lang w:bidi="fa-IR"/>
        </w:rPr>
        <w:t>( 2). مقصود از« من عباده» پيامبر صلى الله عليه و آله است كه از نبوّت بهره‏مند شد و همين، باعث حسادت يهود شد.( جامع‏البيان، ج 1، جزء 1، ص 585)</w:t>
      </w:r>
    </w:p>
  </w:footnote>
  <w:footnote w:id="311">
    <w:p w:rsidR="00DA643A" w:rsidRDefault="00DA643A" w:rsidP="00DA643A">
      <w:pPr>
        <w:pStyle w:val="FootnoteText"/>
        <w:rPr>
          <w:rtl/>
        </w:rPr>
      </w:pPr>
      <w:r>
        <w:rPr>
          <w:rStyle w:val="FootnoteReference"/>
        </w:rPr>
        <w:footnoteRef/>
      </w:r>
      <w:r>
        <w:rPr>
          <w:rtl/>
        </w:rPr>
        <w:t xml:space="preserve"> </w:t>
      </w:r>
      <w:r>
        <w:rPr>
          <w:rtl/>
          <w:lang w:bidi="fa-IR"/>
        </w:rPr>
        <w:t>( 3).« رويّة» و« تروية» تفكّر در چيزى است. واژه« رأى» وقتى به« الى» متعدّى شود به معناى نظر و دقّتى است كه منجرّ به عبرت شود.( مفردات، ص 375،« رأى») گفتنى است مخاطب« ألم‏تر» محمّد صلى الله عليه و آله است.( مجمع‏البيان، ج 1-/ 2، ص 635)</w:t>
      </w:r>
    </w:p>
  </w:footnote>
  <w:footnote w:id="312">
    <w:p w:rsidR="00DA643A" w:rsidRDefault="00DA643A" w:rsidP="00DA643A">
      <w:pPr>
        <w:pStyle w:val="FootnoteText"/>
        <w:rPr>
          <w:rtl/>
        </w:rPr>
      </w:pPr>
      <w:r>
        <w:rPr>
          <w:rStyle w:val="FootnoteReference"/>
        </w:rPr>
        <w:footnoteRef/>
      </w:r>
      <w:r>
        <w:rPr>
          <w:rtl/>
        </w:rPr>
        <w:t xml:space="preserve"> </w:t>
      </w:r>
      <w:r>
        <w:rPr>
          <w:rtl/>
          <w:lang w:bidi="fa-IR"/>
        </w:rPr>
        <w:t>( 1). مقصود از« الّذين يزكّون ...» يهود و نصارا است.( الكشّاف، ج 1، ص 520)</w:t>
      </w:r>
    </w:p>
  </w:footnote>
  <w:footnote w:id="313">
    <w:p w:rsidR="00DA643A" w:rsidRDefault="00DA643A" w:rsidP="00DA643A">
      <w:pPr>
        <w:pStyle w:val="FootnoteText"/>
        <w:rPr>
          <w:rtl/>
        </w:rPr>
      </w:pPr>
      <w:r>
        <w:rPr>
          <w:rStyle w:val="FootnoteReference"/>
        </w:rPr>
        <w:footnoteRef/>
      </w:r>
      <w:r>
        <w:rPr>
          <w:rtl/>
        </w:rPr>
        <w:t xml:space="preserve"> </w:t>
      </w:r>
      <w:r>
        <w:rPr>
          <w:rtl/>
          <w:lang w:bidi="fa-IR"/>
        </w:rPr>
        <w:t>( 1).« أزّ» به معناى تهييج است و مقصود، تهييج كافران، به وسيله شيطان، با تسويلات و وسوسه است.( الكشّاف، ج 3، ص 42)</w:t>
      </w:r>
    </w:p>
  </w:footnote>
  <w:footnote w:id="314">
    <w:p w:rsidR="00DA643A" w:rsidRDefault="00DA643A" w:rsidP="00DA643A">
      <w:pPr>
        <w:pStyle w:val="FootnoteText"/>
        <w:rPr>
          <w:rtl/>
        </w:rPr>
      </w:pPr>
      <w:r>
        <w:rPr>
          <w:rStyle w:val="FootnoteReference"/>
        </w:rPr>
        <w:footnoteRef/>
      </w:r>
      <w:r>
        <w:rPr>
          <w:rtl/>
        </w:rPr>
        <w:t xml:space="preserve"> </w:t>
      </w:r>
      <w:r>
        <w:rPr>
          <w:rtl/>
          <w:lang w:bidi="fa-IR"/>
        </w:rPr>
        <w:t>( 1). بنا بر اينكه مقصود از« فكبّر» گفتن اللّه اكبر در نماز باشد.( مجمع‏البيان، ج 9-/ 10، ص 580)</w:t>
      </w:r>
    </w:p>
  </w:footnote>
  <w:footnote w:id="315">
    <w:p w:rsidR="00DA643A" w:rsidRDefault="00DA643A" w:rsidP="00DA643A">
      <w:pPr>
        <w:pStyle w:val="FootnoteText"/>
        <w:rPr>
          <w:rtl/>
        </w:rPr>
      </w:pPr>
      <w:r>
        <w:rPr>
          <w:rStyle w:val="FootnoteReference"/>
        </w:rPr>
        <w:footnoteRef/>
      </w:r>
      <w:r>
        <w:rPr>
          <w:rtl/>
        </w:rPr>
        <w:t xml:space="preserve"> </w:t>
      </w:r>
      <w:r>
        <w:rPr>
          <w:rtl/>
          <w:lang w:bidi="fa-IR"/>
        </w:rPr>
        <w:t>( 2). مقصود از« وانحر» بالا بردن دستها هنگام تكبير در نماز است.( مجمع‏البيان، ج 9-/ 10، ص 837)</w:t>
      </w:r>
    </w:p>
  </w:footnote>
  <w:footnote w:id="316">
    <w:p w:rsidR="00DA643A" w:rsidRDefault="00DA643A" w:rsidP="00DA643A">
      <w:pPr>
        <w:pStyle w:val="FootnoteText"/>
        <w:rPr>
          <w:rtl/>
        </w:rPr>
      </w:pPr>
      <w:r>
        <w:rPr>
          <w:rStyle w:val="FootnoteReference"/>
        </w:rPr>
        <w:footnoteRef/>
      </w:r>
      <w:r>
        <w:rPr>
          <w:rtl/>
        </w:rPr>
        <w:t xml:space="preserve"> </w:t>
      </w:r>
      <w:r>
        <w:rPr>
          <w:rtl/>
          <w:lang w:bidi="fa-IR"/>
        </w:rPr>
        <w:t>( 1). آيه در رابطه با ابوجهل مى‏باشد.( زادالمسير، ج 4، ص 372؛ الكشف و البيان، ج 10، ص 90)</w:t>
      </w:r>
    </w:p>
  </w:footnote>
  <w:footnote w:id="317">
    <w:p w:rsidR="00DA643A" w:rsidRDefault="00DA643A" w:rsidP="00DA643A">
      <w:pPr>
        <w:pStyle w:val="FootnoteText"/>
        <w:rPr>
          <w:rtl/>
        </w:rPr>
      </w:pPr>
      <w:r>
        <w:rPr>
          <w:rStyle w:val="FootnoteReference"/>
        </w:rPr>
        <w:footnoteRef/>
      </w:r>
      <w:r>
        <w:rPr>
          <w:rtl/>
        </w:rPr>
        <w:t xml:space="preserve"> </w:t>
      </w:r>
      <w:r>
        <w:rPr>
          <w:rtl/>
          <w:lang w:bidi="fa-IR"/>
        </w:rPr>
        <w:t>( 2). مقصود از« الّذى ينهى‏» ابوجهل و« عبداً إذا صلىَّ» محمّد صلى الله عليه و آله است.( مجمع‏البيان، ج 9-/ 10، ص 782)</w:t>
      </w:r>
    </w:p>
  </w:footnote>
  <w:footnote w:id="318">
    <w:p w:rsidR="00DA643A" w:rsidRDefault="00DA643A" w:rsidP="00DA643A">
      <w:pPr>
        <w:pStyle w:val="FootnoteText"/>
        <w:rPr>
          <w:rtl/>
        </w:rPr>
      </w:pPr>
      <w:r>
        <w:rPr>
          <w:rStyle w:val="FootnoteReference"/>
        </w:rPr>
        <w:footnoteRef/>
      </w:r>
      <w:r>
        <w:rPr>
          <w:rtl/>
        </w:rPr>
        <w:t xml:space="preserve"> </w:t>
      </w:r>
      <w:r>
        <w:rPr>
          <w:rtl/>
          <w:lang w:bidi="fa-IR"/>
        </w:rPr>
        <w:t>( 3). مفسّران، از جمله اين كافران را« ابوزمعه» مى‏دانند.( الكشف و البيان، ج 8، ص 178</w:t>
      </w:r>
    </w:p>
  </w:footnote>
  <w:footnote w:id="319">
    <w:p w:rsidR="00DA643A" w:rsidRDefault="00DA643A" w:rsidP="00DA643A">
      <w:pPr>
        <w:pStyle w:val="FootnoteText"/>
        <w:rPr>
          <w:rtl/>
        </w:rPr>
      </w:pPr>
      <w:r>
        <w:rPr>
          <w:rStyle w:val="FootnoteReference"/>
        </w:rPr>
        <w:footnoteRef/>
      </w:r>
      <w:r>
        <w:rPr>
          <w:rtl/>
        </w:rPr>
        <w:t xml:space="preserve"> </w:t>
      </w:r>
      <w:r>
        <w:rPr>
          <w:rtl/>
          <w:lang w:bidi="fa-IR"/>
        </w:rPr>
        <w:t>( 1). مراد از« قريه» مكه مى‏باشد.( روض الجنان، ج 12، ص 109؛ الجوهر الثمين، ج 3، ص 452)</w:t>
      </w:r>
    </w:p>
  </w:footnote>
  <w:footnote w:id="320">
    <w:p w:rsidR="00DA643A" w:rsidRDefault="00DA643A" w:rsidP="00DA643A">
      <w:pPr>
        <w:pStyle w:val="FootnoteText"/>
        <w:rPr>
          <w:rtl/>
        </w:rPr>
      </w:pPr>
      <w:r>
        <w:rPr>
          <w:rStyle w:val="FootnoteReference"/>
        </w:rPr>
        <w:footnoteRef/>
      </w:r>
      <w:r>
        <w:rPr>
          <w:rtl/>
        </w:rPr>
        <w:t xml:space="preserve"> </w:t>
      </w:r>
      <w:r>
        <w:rPr>
          <w:rtl/>
          <w:lang w:bidi="fa-IR"/>
        </w:rPr>
        <w:t>( 2). مفاد جمله« و يقولون ... لولا يعذّبنا اللّه بما نقول» اين است كه اگر محمّد صلى الله عليه و آله پيامبر بود بايد ما عذاب مى‏شديم و چون عذاب نشديم معلوم مى‏شود او پيامبر نيست.( الميزان، ج 19، ص 187) و سياق آيه در رابطه با منافقين مى‏باشد.( حجةالتفاسير، ج 6، ص 329)</w:t>
      </w:r>
    </w:p>
  </w:footnote>
  <w:footnote w:id="321">
    <w:p w:rsidR="00DA643A" w:rsidRDefault="00DA643A" w:rsidP="00DA643A">
      <w:pPr>
        <w:pStyle w:val="FootnoteText"/>
        <w:rPr>
          <w:rtl/>
        </w:rPr>
      </w:pPr>
      <w:r>
        <w:rPr>
          <w:rStyle w:val="FootnoteReference"/>
        </w:rPr>
        <w:footnoteRef/>
      </w:r>
      <w:r>
        <w:rPr>
          <w:rtl/>
        </w:rPr>
        <w:t xml:space="preserve"> </w:t>
      </w:r>
      <w:r>
        <w:rPr>
          <w:rtl/>
          <w:lang w:bidi="fa-IR"/>
        </w:rPr>
        <w:t>( 3). قائلين به« ان الله ...» يهود مى‏باشند.( الميزان، ج 4، ص 82؛ الكشاف، ج 1، ص 446)</w:t>
      </w:r>
    </w:p>
  </w:footnote>
  <w:footnote w:id="322">
    <w:p w:rsidR="00DA643A" w:rsidRDefault="00DA643A" w:rsidP="00DA643A">
      <w:pPr>
        <w:pStyle w:val="FootnoteText"/>
        <w:rPr>
          <w:rtl/>
        </w:rPr>
      </w:pPr>
      <w:r>
        <w:rPr>
          <w:rStyle w:val="FootnoteReference"/>
        </w:rPr>
        <w:footnoteRef/>
      </w:r>
      <w:r>
        <w:rPr>
          <w:rtl/>
        </w:rPr>
        <w:t xml:space="preserve"> </w:t>
      </w:r>
      <w:r>
        <w:rPr>
          <w:rtl/>
          <w:lang w:bidi="fa-IR"/>
        </w:rPr>
        <w:t>( 1).« ترتيل»، تلاوت همراه با تأنّى و تأمّل است.( مجمع‏البيان، ج 7-/ 8، ص 266)</w:t>
      </w:r>
    </w:p>
  </w:footnote>
  <w:footnote w:id="323">
    <w:p w:rsidR="00DA643A" w:rsidRDefault="00DA643A" w:rsidP="00DA643A">
      <w:pPr>
        <w:pStyle w:val="FootnoteText"/>
        <w:rPr>
          <w:rtl/>
        </w:rPr>
      </w:pPr>
      <w:r>
        <w:rPr>
          <w:rStyle w:val="FootnoteReference"/>
        </w:rPr>
        <w:footnoteRef/>
      </w:r>
      <w:r>
        <w:rPr>
          <w:rtl/>
        </w:rPr>
        <w:t xml:space="preserve"> </w:t>
      </w:r>
      <w:r>
        <w:rPr>
          <w:rtl/>
          <w:lang w:bidi="fa-IR"/>
        </w:rPr>
        <w:t>( 2). مقصود از« الّذى آتيناه» بلعم باعورا است.( الكشّاف، ج 2، ص 178) و پيامبر اكرم صلى الله عليه و آله مأمور به خواندن آن براى بنى اسرائيل شده است.( التبيان، ج 5، ص 31)</w:t>
      </w:r>
    </w:p>
  </w:footnote>
  <w:footnote w:id="324">
    <w:p w:rsidR="00DA643A" w:rsidRDefault="00DA643A" w:rsidP="00DA643A">
      <w:pPr>
        <w:pStyle w:val="FootnoteText"/>
        <w:rPr>
          <w:rtl/>
        </w:rPr>
      </w:pPr>
      <w:r>
        <w:rPr>
          <w:rStyle w:val="FootnoteReference"/>
        </w:rPr>
        <w:footnoteRef/>
      </w:r>
      <w:r>
        <w:rPr>
          <w:rtl/>
        </w:rPr>
        <w:t xml:space="preserve"> </w:t>
      </w:r>
      <w:r>
        <w:rPr>
          <w:rtl/>
          <w:lang w:bidi="fa-IR"/>
        </w:rPr>
        <w:t>( 1). در روايتى منقول از امام صادق عليه السلام مقصود از« إذا ذكرت ...» قرائت« بسم اللّه الرحمن الرحيم» گفته شده است.( تفسير نورالثقلين، ج 3، ص 173، ح 245)</w:t>
      </w:r>
    </w:p>
  </w:footnote>
  <w:footnote w:id="325">
    <w:p w:rsidR="00DA643A" w:rsidRDefault="00DA643A" w:rsidP="00DA643A">
      <w:pPr>
        <w:pStyle w:val="FootnoteText"/>
        <w:rPr>
          <w:rtl/>
        </w:rPr>
      </w:pPr>
      <w:r>
        <w:rPr>
          <w:rStyle w:val="FootnoteReference"/>
        </w:rPr>
        <w:footnoteRef/>
      </w:r>
      <w:r>
        <w:rPr>
          <w:rtl/>
        </w:rPr>
        <w:t xml:space="preserve"> </w:t>
      </w:r>
      <w:r>
        <w:rPr>
          <w:rtl/>
          <w:lang w:bidi="fa-IR"/>
        </w:rPr>
        <w:t>( 2). اكثر مفسّران برآنند كه آيه مزبور، نخستين آيه نازل شده بر پيامبر صلى الله عليه و آله به وسيله جبرئيل است.( مجمع‏البيان، ج 9-/ 10، ص 780)</w:t>
      </w:r>
    </w:p>
  </w:footnote>
  <w:footnote w:id="326">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327">
    <w:p w:rsidR="00DA643A" w:rsidRDefault="00DA643A" w:rsidP="00DA643A">
      <w:pPr>
        <w:pStyle w:val="FootnoteText"/>
        <w:rPr>
          <w:rtl/>
        </w:rPr>
      </w:pPr>
      <w:r>
        <w:rPr>
          <w:rStyle w:val="FootnoteReference"/>
        </w:rPr>
        <w:footnoteRef/>
      </w:r>
      <w:r>
        <w:rPr>
          <w:rtl/>
        </w:rPr>
        <w:t xml:space="preserve"> </w:t>
      </w:r>
      <w:r>
        <w:rPr>
          <w:rtl/>
          <w:lang w:bidi="fa-IR"/>
        </w:rPr>
        <w:t>( 1). بر اساس بعضى احاديث منقول، مقصود از« كلمات» در آيه، پيامبر و اهل‏بيت عليهم السلام است.( تفسير نورالثقلين، ج 1، ص 67-/ 68، ح 143-/ 148؛ الدّرّالمنثور، ج 1، ص 147)</w:t>
      </w:r>
    </w:p>
  </w:footnote>
  <w:footnote w:id="328">
    <w:p w:rsidR="00DA643A" w:rsidRDefault="00DA643A" w:rsidP="00DA643A">
      <w:pPr>
        <w:pStyle w:val="FootnoteText"/>
        <w:rPr>
          <w:rtl/>
        </w:rPr>
      </w:pPr>
      <w:r>
        <w:rPr>
          <w:rStyle w:val="FootnoteReference"/>
        </w:rPr>
        <w:footnoteRef/>
      </w:r>
      <w:r>
        <w:rPr>
          <w:rtl/>
        </w:rPr>
        <w:t xml:space="preserve"> </w:t>
      </w:r>
      <w:r>
        <w:rPr>
          <w:rtl/>
          <w:lang w:bidi="fa-IR"/>
        </w:rPr>
        <w:t>( 1). درخواست اعراب متخلّف از پيامبر صلى الله عليه و آله براى طلب آمرزش، از اعتقاد آنان به توسّل حكايت دارد</w:t>
      </w:r>
    </w:p>
  </w:footnote>
  <w:footnote w:id="329">
    <w:p w:rsidR="00DA643A" w:rsidRDefault="00DA643A" w:rsidP="00DA643A">
      <w:pPr>
        <w:pStyle w:val="FootnoteText"/>
        <w:rPr>
          <w:rtl/>
        </w:rPr>
      </w:pPr>
      <w:r>
        <w:rPr>
          <w:rStyle w:val="FootnoteReference"/>
        </w:rPr>
        <w:footnoteRef/>
      </w:r>
      <w:r>
        <w:rPr>
          <w:rtl/>
        </w:rPr>
        <w:t xml:space="preserve"> </w:t>
      </w:r>
      <w:r>
        <w:rPr>
          <w:rtl/>
          <w:lang w:bidi="fa-IR"/>
        </w:rPr>
        <w:t>( 1). آيات ياد شده، درباره توطئه برخى همسران پيامبر، عليه ايشان است.( مجمع‏البيان، ج 9-/ 10، ص 471)</w:t>
      </w:r>
    </w:p>
  </w:footnote>
  <w:footnote w:id="330">
    <w:p w:rsidR="00DA643A" w:rsidRDefault="00DA643A" w:rsidP="00DA643A">
      <w:pPr>
        <w:pStyle w:val="FootnoteText"/>
        <w:rPr>
          <w:rtl/>
        </w:rPr>
      </w:pPr>
      <w:r>
        <w:rPr>
          <w:rStyle w:val="FootnoteReference"/>
        </w:rPr>
        <w:footnoteRef/>
      </w:r>
      <w:r>
        <w:rPr>
          <w:rtl/>
        </w:rPr>
        <w:t xml:space="preserve"> </w:t>
      </w:r>
      <w:r>
        <w:rPr>
          <w:rtl/>
          <w:lang w:bidi="fa-IR"/>
        </w:rPr>
        <w:t>( 2). آيه، مربوط به توطئه عبداللّه‏بن‏ابىّ، سركرده منافقان و يارانش عليه محمّد صلى الله عليه و آله در غزوه بنى‏المصطلق است.( مجمع‏البيان، ج 7-/ 8، ص 204-/ 205)</w:t>
      </w:r>
    </w:p>
  </w:footnote>
  <w:footnote w:id="331">
    <w:p w:rsidR="00DA643A" w:rsidRDefault="00DA643A" w:rsidP="00DA643A">
      <w:pPr>
        <w:pStyle w:val="FootnoteText"/>
        <w:rPr>
          <w:rtl/>
        </w:rPr>
      </w:pPr>
      <w:r>
        <w:rPr>
          <w:rStyle w:val="FootnoteReference"/>
        </w:rPr>
        <w:footnoteRef/>
      </w:r>
      <w:r>
        <w:rPr>
          <w:rtl/>
        </w:rPr>
        <w:t xml:space="preserve"> </w:t>
      </w:r>
      <w:r>
        <w:rPr>
          <w:rtl/>
          <w:lang w:bidi="fa-IR"/>
        </w:rPr>
        <w:t>( 1). در شأن نزول آيه آمده كه منافقان به سركردگى« عبداللّه‏بن‏ابىّ» در غزوه بنى‏المصطلق تصميم گرفتند پس از بازگشت به همراهان محمّد صلى الله عليه و آله انفاق نكنند تا آنان از اطراف آن حضرت پراكنده شوند.( مجمع‏البيان، ج 9-/ 10، ص 442؛ الكشاف، ج 4، ص 542)</w:t>
      </w:r>
    </w:p>
  </w:footnote>
  <w:footnote w:id="332">
    <w:p w:rsidR="00DA643A" w:rsidRDefault="00DA643A" w:rsidP="00DA643A">
      <w:pPr>
        <w:pStyle w:val="FootnoteText"/>
        <w:rPr>
          <w:rtl/>
        </w:rPr>
      </w:pPr>
      <w:r>
        <w:rPr>
          <w:rStyle w:val="FootnoteReference"/>
        </w:rPr>
        <w:footnoteRef/>
      </w:r>
      <w:r>
        <w:rPr>
          <w:rtl/>
        </w:rPr>
        <w:t xml:space="preserve"> </w:t>
      </w:r>
      <w:r>
        <w:rPr>
          <w:rtl/>
          <w:lang w:bidi="fa-IR"/>
        </w:rPr>
        <w:t>( 2). مقصود از« قوم»، بنى‏نضير است كه هنگام حضور رسول‏خدا صلى الله عليه و آله در ميان آنان براى كشتن وى توطئه كردند.( مجمع‏البيان، ج 3-/ 4، ص 262)</w:t>
      </w:r>
    </w:p>
  </w:footnote>
  <w:footnote w:id="333">
    <w:p w:rsidR="00DA643A" w:rsidRDefault="00DA643A" w:rsidP="00DA643A">
      <w:pPr>
        <w:pStyle w:val="FootnoteText"/>
        <w:rPr>
          <w:rtl/>
        </w:rPr>
      </w:pPr>
      <w:r>
        <w:rPr>
          <w:rStyle w:val="FootnoteReference"/>
        </w:rPr>
        <w:footnoteRef/>
      </w:r>
      <w:r>
        <w:rPr>
          <w:rtl/>
        </w:rPr>
        <w:t xml:space="preserve"> </w:t>
      </w:r>
      <w:r>
        <w:rPr>
          <w:rtl/>
          <w:lang w:bidi="fa-IR"/>
        </w:rPr>
        <w:t>( 3). بر اساس شأن نزول آيه مزبور است.( مجمع‏البيان، ج 9-/ 10، ص 386)</w:t>
      </w:r>
    </w:p>
  </w:footnote>
  <w:footnote w:id="334">
    <w:p w:rsidR="00DA643A" w:rsidRDefault="00DA643A" w:rsidP="00DA643A">
      <w:pPr>
        <w:pStyle w:val="FootnoteText"/>
        <w:rPr>
          <w:rtl/>
        </w:rPr>
      </w:pPr>
      <w:r>
        <w:rPr>
          <w:rStyle w:val="FootnoteReference"/>
        </w:rPr>
        <w:footnoteRef/>
      </w:r>
      <w:r>
        <w:rPr>
          <w:rtl/>
        </w:rPr>
        <w:t xml:space="preserve"> </w:t>
      </w:r>
      <w:r>
        <w:rPr>
          <w:rtl/>
          <w:lang w:bidi="fa-IR"/>
        </w:rPr>
        <w:t>( 4). مقصود از« همَّ قوم» يهود بنى‏نضير است كه قصد ترور پيامبر صلى الله عليه و آله را داشتند.( مجمع‏البيان، ج 3-/ 4، ص 262)</w:t>
      </w:r>
    </w:p>
  </w:footnote>
  <w:footnote w:id="335">
    <w:p w:rsidR="00DA643A" w:rsidRDefault="00DA643A" w:rsidP="00DA643A">
      <w:pPr>
        <w:pStyle w:val="FootnoteText"/>
        <w:rPr>
          <w:rtl/>
        </w:rPr>
      </w:pPr>
      <w:r>
        <w:rPr>
          <w:rStyle w:val="FootnoteReference"/>
        </w:rPr>
        <w:footnoteRef/>
      </w:r>
      <w:r>
        <w:rPr>
          <w:rtl/>
        </w:rPr>
        <w:t xml:space="preserve"> </w:t>
      </w:r>
      <w:r>
        <w:rPr>
          <w:rtl/>
          <w:lang w:bidi="fa-IR"/>
        </w:rPr>
        <w:t>( 5). آيه مزبور، در مورد توطئه مشركان در دارالنّدوه عليه پيامبر صلى الله عليه و آله است.( مجمع‏البيان، ج 3-/ 4، ص 826؛ الكشاف، ج 2، ص 215)</w:t>
      </w:r>
    </w:p>
  </w:footnote>
  <w:footnote w:id="336">
    <w:p w:rsidR="00DA643A" w:rsidRDefault="00DA643A" w:rsidP="00DA643A">
      <w:pPr>
        <w:pStyle w:val="FootnoteText"/>
        <w:rPr>
          <w:rtl/>
        </w:rPr>
      </w:pPr>
      <w:r>
        <w:rPr>
          <w:rStyle w:val="FootnoteReference"/>
        </w:rPr>
        <w:footnoteRef/>
      </w:r>
      <w:r>
        <w:rPr>
          <w:rtl/>
        </w:rPr>
        <w:t xml:space="preserve"> </w:t>
      </w:r>
      <w:r>
        <w:rPr>
          <w:rtl/>
          <w:lang w:bidi="fa-IR"/>
        </w:rPr>
        <w:t>( 6). طبق يك احتمال، فتنه پيشين منافقان، توطئه ترور پيامبر صلى الله عليه و آله هنگام بازگشت از تبوك بوده است.( مجمع‏البيان، ج 5-/ 6، ص 55)</w:t>
      </w:r>
    </w:p>
  </w:footnote>
  <w:footnote w:id="337">
    <w:p w:rsidR="00DA643A" w:rsidRDefault="00DA643A" w:rsidP="00DA643A">
      <w:pPr>
        <w:pStyle w:val="FootnoteText"/>
        <w:rPr>
          <w:rtl/>
        </w:rPr>
      </w:pPr>
      <w:r>
        <w:rPr>
          <w:rStyle w:val="FootnoteReference"/>
        </w:rPr>
        <w:footnoteRef/>
      </w:r>
      <w:r>
        <w:rPr>
          <w:rtl/>
        </w:rPr>
        <w:t xml:space="preserve"> </w:t>
      </w:r>
      <w:r>
        <w:rPr>
          <w:rtl/>
          <w:lang w:bidi="fa-IR"/>
        </w:rPr>
        <w:t>( 1). آيه به جريان توطئه منافقان اشاره دارد كه براى رم دادن شتر پيامبر صلى الله عليه و آله و به قتل رساندن وى، پس از مراجعت از تبوك تبانى كردند، ولى خداوند آن حضرت را مطّلع ساخت.( مجمع‏البيان، ج 5-/ 6، ص 70)</w:t>
      </w:r>
    </w:p>
  </w:footnote>
  <w:footnote w:id="338">
    <w:p w:rsidR="00DA643A" w:rsidRDefault="00DA643A" w:rsidP="00DA643A">
      <w:pPr>
        <w:pStyle w:val="FootnoteText"/>
        <w:rPr>
          <w:rtl/>
        </w:rPr>
      </w:pPr>
      <w:r>
        <w:rPr>
          <w:rStyle w:val="FootnoteReference"/>
        </w:rPr>
        <w:footnoteRef/>
      </w:r>
      <w:r>
        <w:rPr>
          <w:rtl/>
        </w:rPr>
        <w:t xml:space="preserve"> </w:t>
      </w:r>
      <w:r>
        <w:rPr>
          <w:rtl/>
          <w:lang w:bidi="fa-IR"/>
        </w:rPr>
        <w:t>( 2). آيه به جريان توطئه منافقان اشاره دارد كه براى رم دادن شتر پيامبر صلى الله عليه و آله و به قتل رساندن وى، پس از مراجعت از تبوك تبانى كردند، ولى خداوند آن حضرت را مطّلع ساخت.( مجمع‏البيان، ج 5-/ 6، ص 79)</w:t>
      </w:r>
    </w:p>
  </w:footnote>
  <w:footnote w:id="339">
    <w:p w:rsidR="00DA643A" w:rsidRDefault="00DA643A" w:rsidP="00DA643A">
      <w:pPr>
        <w:pStyle w:val="FootnoteText"/>
        <w:rPr>
          <w:rtl/>
        </w:rPr>
      </w:pPr>
      <w:r>
        <w:rPr>
          <w:rStyle w:val="FootnoteReference"/>
        </w:rPr>
        <w:footnoteRef/>
      </w:r>
      <w:r>
        <w:rPr>
          <w:rtl/>
        </w:rPr>
        <w:t xml:space="preserve"> </w:t>
      </w:r>
      <w:r>
        <w:rPr>
          <w:rtl/>
          <w:lang w:bidi="fa-IR"/>
        </w:rPr>
        <w:t>( 3). در شأن نزول آمده، اين آيه شريفه درباره تصميم مشركان در دارالندوه بر كشتن پيامبراكرم صلى الله عليه و آله نازل شده است.( مجمع‏البيان، ج 3-/ 4، ص 826؛ الجامع لاحكام القرآن، قرطبى، ج 7، ص 252)</w:t>
      </w:r>
    </w:p>
  </w:footnote>
  <w:footnote w:id="340">
    <w:p w:rsidR="00DA643A" w:rsidRDefault="00DA643A" w:rsidP="00DA643A">
      <w:pPr>
        <w:pStyle w:val="FootnoteText"/>
        <w:rPr>
          <w:rtl/>
        </w:rPr>
      </w:pPr>
      <w:r>
        <w:rPr>
          <w:rStyle w:val="FootnoteReference"/>
        </w:rPr>
        <w:footnoteRef/>
      </w:r>
      <w:r>
        <w:rPr>
          <w:rtl/>
        </w:rPr>
        <w:t xml:space="preserve"> </w:t>
      </w:r>
      <w:r>
        <w:rPr>
          <w:rtl/>
          <w:lang w:bidi="fa-IR"/>
        </w:rPr>
        <w:t>( 1).« عزيز» به معناى كسى است كه غالب و قاهر است و مغلوب و مقهور نمى‏شود.( مفردات، ص 563،« عز»)</w:t>
      </w:r>
    </w:p>
  </w:footnote>
  <w:footnote w:id="341">
    <w:p w:rsidR="00DA643A" w:rsidRDefault="00DA643A" w:rsidP="00DA643A">
      <w:pPr>
        <w:pStyle w:val="FootnoteText"/>
        <w:rPr>
          <w:rtl/>
        </w:rPr>
      </w:pPr>
      <w:r>
        <w:rPr>
          <w:rStyle w:val="FootnoteReference"/>
        </w:rPr>
        <w:footnoteRef/>
      </w:r>
      <w:r>
        <w:rPr>
          <w:rtl/>
        </w:rPr>
        <w:t xml:space="preserve"> </w:t>
      </w:r>
      <w:r>
        <w:rPr>
          <w:rtl/>
          <w:lang w:bidi="fa-IR"/>
        </w:rPr>
        <w:t>( 1). مقصود از« تسمع الموتى‏» مشركان و اهل‏كتاب است.( الكشّاف، ج 3، ص 383)</w:t>
      </w:r>
    </w:p>
  </w:footnote>
  <w:footnote w:id="342">
    <w:p w:rsidR="00DA643A" w:rsidRDefault="00DA643A" w:rsidP="00DA643A">
      <w:pPr>
        <w:pStyle w:val="FootnoteText"/>
        <w:rPr>
          <w:rtl/>
        </w:rPr>
      </w:pPr>
      <w:r>
        <w:rPr>
          <w:rStyle w:val="FootnoteReference"/>
        </w:rPr>
        <w:footnoteRef/>
      </w:r>
      <w:r>
        <w:rPr>
          <w:rtl/>
        </w:rPr>
        <w:t xml:space="preserve"> </w:t>
      </w:r>
      <w:r>
        <w:rPr>
          <w:rtl/>
          <w:lang w:bidi="fa-IR"/>
        </w:rPr>
        <w:t>( 1). مقصود از« قولًا ثقيلًا» وحى است.( مجمع‏البيان، ج 9-/ 10، ص 570)</w:t>
      </w:r>
    </w:p>
  </w:footnote>
  <w:footnote w:id="343">
    <w:p w:rsidR="00DA643A" w:rsidRDefault="00DA643A" w:rsidP="00DA643A">
      <w:pPr>
        <w:pStyle w:val="FootnoteText"/>
        <w:rPr>
          <w:rtl/>
        </w:rPr>
      </w:pPr>
      <w:r>
        <w:rPr>
          <w:rStyle w:val="FootnoteReference"/>
        </w:rPr>
        <w:footnoteRef/>
      </w:r>
      <w:r>
        <w:rPr>
          <w:rtl/>
        </w:rPr>
        <w:t xml:space="preserve"> </w:t>
      </w:r>
      <w:r>
        <w:rPr>
          <w:rtl/>
          <w:lang w:bidi="fa-IR"/>
        </w:rPr>
        <w:t>( 2). منظور از« حين تقوم» قيام پيامبر صلى الله عليه و آله در شب، براى‏اقامه نماز شب است.( مجمع‏البيان، ج 7-/ 8، ص 323؛ روح البيان، ج 6، ص 313)</w:t>
      </w:r>
    </w:p>
  </w:footnote>
  <w:footnote w:id="344">
    <w:p w:rsidR="00DA643A" w:rsidRDefault="00DA643A" w:rsidP="00DA643A">
      <w:pPr>
        <w:pStyle w:val="FootnoteText"/>
        <w:rPr>
          <w:rtl/>
        </w:rPr>
      </w:pPr>
      <w:r>
        <w:rPr>
          <w:rStyle w:val="FootnoteReference"/>
        </w:rPr>
        <w:footnoteRef/>
      </w:r>
      <w:r>
        <w:rPr>
          <w:rtl/>
        </w:rPr>
        <w:t xml:space="preserve"> </w:t>
      </w:r>
      <w:r>
        <w:rPr>
          <w:rtl/>
          <w:lang w:bidi="fa-IR"/>
        </w:rPr>
        <w:t>( 3). مقصود از« ناشئة اللّيل» بنا بر روايتى نماز شب است و از مجموع« أشدّ وطئاً و أقوم قيلًا» استفاده مى‏شود كه شب، فرصتى مناسب براى انقطاع از اشتغالات دنيايى است كه باعث پريشانى قلب مى‏شود و نيز توجّه به خدا است كه موجب حضور قلب مى‏شود.( مجمع‏البيان، ج 9-/ 10، ص 570؛ الكشاف، ج 4، ص 639)</w:t>
      </w:r>
    </w:p>
  </w:footnote>
  <w:footnote w:id="345">
    <w:p w:rsidR="00DA643A" w:rsidRDefault="00DA643A" w:rsidP="00DA643A">
      <w:pPr>
        <w:pStyle w:val="FootnoteText"/>
        <w:rPr>
          <w:rtl/>
        </w:rPr>
      </w:pPr>
      <w:r>
        <w:rPr>
          <w:rStyle w:val="FootnoteReference"/>
        </w:rPr>
        <w:footnoteRef/>
      </w:r>
      <w:r>
        <w:rPr>
          <w:rtl/>
        </w:rPr>
        <w:t xml:space="preserve"> </w:t>
      </w:r>
      <w:r>
        <w:rPr>
          <w:rtl/>
          <w:lang w:bidi="fa-IR"/>
        </w:rPr>
        <w:t>( 4). مراد از« مقام محمود» مقام شفاعت است.( مجمع‏البيان، ج 5-/ 6، ص 671؛ الكشاف، ج 2، ص 687)</w:t>
      </w:r>
    </w:p>
  </w:footnote>
  <w:footnote w:id="346">
    <w:p w:rsidR="00DA643A" w:rsidRDefault="00DA643A" w:rsidP="00DA643A">
      <w:pPr>
        <w:pStyle w:val="FootnoteText"/>
        <w:rPr>
          <w:rtl/>
        </w:rPr>
      </w:pPr>
      <w:r>
        <w:rPr>
          <w:rStyle w:val="FootnoteReference"/>
        </w:rPr>
        <w:footnoteRef/>
      </w:r>
      <w:r>
        <w:rPr>
          <w:rtl/>
        </w:rPr>
        <w:t xml:space="preserve"> </w:t>
      </w:r>
      <w:r>
        <w:rPr>
          <w:rtl/>
          <w:lang w:bidi="fa-IR"/>
        </w:rPr>
        <w:t>( 5). جمله« لعلّك ترضى‏»، به شفاعت تفسير شده است.( مجمع‏البيان، ج 7-/ 8، ص 58)</w:t>
      </w:r>
    </w:p>
  </w:footnote>
  <w:footnote w:id="347">
    <w:p w:rsidR="00DA643A" w:rsidRDefault="00DA643A" w:rsidP="00DA643A">
      <w:pPr>
        <w:pStyle w:val="FootnoteText"/>
        <w:rPr>
          <w:rtl/>
        </w:rPr>
      </w:pPr>
      <w:r>
        <w:rPr>
          <w:rStyle w:val="FootnoteReference"/>
        </w:rPr>
        <w:footnoteRef/>
      </w:r>
      <w:r>
        <w:rPr>
          <w:rtl/>
        </w:rPr>
        <w:t xml:space="preserve"> </w:t>
      </w:r>
      <w:r>
        <w:rPr>
          <w:rtl/>
          <w:lang w:bidi="fa-IR"/>
        </w:rPr>
        <w:t>( 1). مقصود از« ادبار السّجود» يك ركعت وتر است در آخر شب.( الميزان، ج 18، ص 360)</w:t>
      </w:r>
    </w:p>
  </w:footnote>
  <w:footnote w:id="348">
    <w:p w:rsidR="00DA643A" w:rsidRDefault="00DA643A" w:rsidP="00DA643A">
      <w:pPr>
        <w:pStyle w:val="FootnoteText"/>
        <w:rPr>
          <w:rtl/>
        </w:rPr>
      </w:pPr>
      <w:r>
        <w:rPr>
          <w:rStyle w:val="FootnoteReference"/>
        </w:rPr>
        <w:footnoteRef/>
      </w:r>
      <w:r>
        <w:rPr>
          <w:rtl/>
        </w:rPr>
        <w:t xml:space="preserve"> </w:t>
      </w:r>
      <w:r>
        <w:rPr>
          <w:rtl/>
          <w:lang w:bidi="fa-IR"/>
        </w:rPr>
        <w:t>( 2). گفته شده: مقصود از« و من اللّيل فسبّحه» نماز شب است.( كشف الاسرار، ج 9، ص 342؛ الميزان، ج 19، ص 24)</w:t>
      </w:r>
    </w:p>
  </w:footnote>
  <w:footnote w:id="349">
    <w:p w:rsidR="00DA643A" w:rsidRDefault="00DA643A" w:rsidP="00DA643A">
      <w:pPr>
        <w:pStyle w:val="FootnoteText"/>
        <w:rPr>
          <w:rtl/>
        </w:rPr>
      </w:pPr>
      <w:r>
        <w:rPr>
          <w:rStyle w:val="FootnoteReference"/>
        </w:rPr>
        <w:footnoteRef/>
      </w:r>
      <w:r>
        <w:rPr>
          <w:rtl/>
        </w:rPr>
        <w:t xml:space="preserve"> </w:t>
      </w:r>
      <w:r>
        <w:rPr>
          <w:rtl/>
          <w:lang w:bidi="fa-IR"/>
        </w:rPr>
        <w:t>( 3). منظور از« و سبّحه» نماز شب است.( الميزان، ج 20، ص 141)</w:t>
      </w:r>
    </w:p>
  </w:footnote>
  <w:footnote w:id="350">
    <w:p w:rsidR="00DA643A" w:rsidRDefault="00DA643A" w:rsidP="00DA643A">
      <w:pPr>
        <w:pStyle w:val="FootnoteText"/>
        <w:rPr>
          <w:rtl/>
        </w:rPr>
      </w:pPr>
      <w:r>
        <w:rPr>
          <w:rStyle w:val="FootnoteReference"/>
        </w:rPr>
        <w:footnoteRef/>
      </w:r>
      <w:r>
        <w:rPr>
          <w:rtl/>
        </w:rPr>
        <w:t xml:space="preserve"> </w:t>
      </w:r>
      <w:r>
        <w:rPr>
          <w:rtl/>
          <w:lang w:bidi="fa-IR"/>
        </w:rPr>
        <w:t>( 4). مقصود از« زلفاً من الّيل» تهجّد است كه بر رسول خدا صلى الله عليه و آله واجب بوده است.( روح‏المعانى، ج 7، جزء 12، ص 234)</w:t>
      </w:r>
    </w:p>
  </w:footnote>
  <w:footnote w:id="351">
    <w:p w:rsidR="00DA643A" w:rsidRDefault="00DA643A" w:rsidP="00DA643A">
      <w:pPr>
        <w:pStyle w:val="FootnoteText"/>
        <w:rPr>
          <w:rtl/>
        </w:rPr>
      </w:pPr>
      <w:r>
        <w:rPr>
          <w:rStyle w:val="FootnoteReference"/>
        </w:rPr>
        <w:footnoteRef/>
      </w:r>
      <w:r>
        <w:rPr>
          <w:rtl/>
        </w:rPr>
        <w:t xml:space="preserve"> </w:t>
      </w:r>
      <w:r>
        <w:rPr>
          <w:rtl/>
          <w:lang w:bidi="fa-IR"/>
        </w:rPr>
        <w:t>( 1). مقصود از« يكنزون الذّهب ...» اين است كه زكات مال‏شان را نمى‏دهند.( مجمع‏البيان، ج 5-/ 6، ص 40؛ كشف‏الاسرار، ج 4، ص 126)</w:t>
      </w:r>
    </w:p>
  </w:footnote>
  <w:footnote w:id="352">
    <w:p w:rsidR="00DA643A" w:rsidRDefault="00DA643A" w:rsidP="00DA643A">
      <w:pPr>
        <w:pStyle w:val="FootnoteText"/>
        <w:rPr>
          <w:rtl/>
        </w:rPr>
      </w:pPr>
      <w:r>
        <w:rPr>
          <w:rStyle w:val="FootnoteReference"/>
        </w:rPr>
        <w:footnoteRef/>
      </w:r>
      <w:r>
        <w:rPr>
          <w:rtl/>
        </w:rPr>
        <w:t xml:space="preserve"> </w:t>
      </w:r>
      <w:r>
        <w:rPr>
          <w:rtl/>
          <w:lang w:bidi="fa-IR"/>
        </w:rPr>
        <w:t>( 1). در روايتى از امام صادق عليه السلام، تسبيح در آيه مزبور به گفتن« لا اله الّااللّه» تفسير شده است.( مجمع‏البيان، ج 9-/ 10، ص 225)</w:t>
      </w:r>
    </w:p>
  </w:footnote>
  <w:footnote w:id="353">
    <w:p w:rsidR="00DA643A" w:rsidRDefault="00DA643A" w:rsidP="00DA643A">
      <w:pPr>
        <w:pStyle w:val="FootnoteText"/>
        <w:rPr>
          <w:rtl/>
        </w:rPr>
      </w:pPr>
      <w:r>
        <w:rPr>
          <w:rStyle w:val="FootnoteReference"/>
        </w:rPr>
        <w:footnoteRef/>
      </w:r>
      <w:r>
        <w:rPr>
          <w:rtl/>
        </w:rPr>
        <w:t xml:space="preserve"> </w:t>
      </w:r>
      <w:r>
        <w:rPr>
          <w:rtl/>
          <w:lang w:bidi="fa-IR"/>
        </w:rPr>
        <w:t>( 2). مقصود از« إذ رميت» تيراندازى محمّد صلى الله عليه و آله و كشته شدن فردى يهودى است.( روح‏المعانى، ج 6، جزء 9، ص 268)</w:t>
      </w:r>
    </w:p>
  </w:footnote>
  <w:footnote w:id="354">
    <w:p w:rsidR="00DA643A" w:rsidRDefault="00DA643A" w:rsidP="00DA643A">
      <w:pPr>
        <w:pStyle w:val="FootnoteText"/>
        <w:rPr>
          <w:rtl/>
        </w:rPr>
      </w:pPr>
      <w:r>
        <w:rPr>
          <w:rStyle w:val="FootnoteReference"/>
        </w:rPr>
        <w:footnoteRef/>
      </w:r>
      <w:r>
        <w:rPr>
          <w:rtl/>
        </w:rPr>
        <w:t xml:space="preserve"> </w:t>
      </w:r>
      <w:r>
        <w:rPr>
          <w:rtl/>
          <w:lang w:bidi="fa-IR"/>
        </w:rPr>
        <w:t>( 1). سوگند خداوند به جان پيامبر صلى الله عليه و آله از مقام والاى آن حضرت، در نزد پروردگار حكايت مى‏كند</w:t>
      </w:r>
    </w:p>
  </w:footnote>
  <w:footnote w:id="355">
    <w:p w:rsidR="00DA643A" w:rsidRDefault="00DA643A" w:rsidP="00DA643A">
      <w:pPr>
        <w:pStyle w:val="FootnoteText"/>
        <w:rPr>
          <w:rtl/>
        </w:rPr>
      </w:pPr>
      <w:r>
        <w:rPr>
          <w:rStyle w:val="FootnoteReference"/>
        </w:rPr>
        <w:footnoteRef/>
      </w:r>
      <w:r>
        <w:rPr>
          <w:rtl/>
        </w:rPr>
        <w:t xml:space="preserve"> </w:t>
      </w:r>
      <w:r>
        <w:rPr>
          <w:rtl/>
          <w:lang w:bidi="fa-IR"/>
        </w:rPr>
        <w:t>( 2). مراد از« أنفسنا» حضرت على عليه السلام است.( الدّرّالمنثور، ج 2، ص 231؛ معالم‏التّنزيل، بغوى، ج 1، ص 240؛ مجمع‏البيان، ج 1-/ 2، ص 764)</w:t>
      </w:r>
    </w:p>
  </w:footnote>
  <w:footnote w:id="356">
    <w:p w:rsidR="00DA643A" w:rsidRDefault="00DA643A" w:rsidP="00DA643A">
      <w:pPr>
        <w:pStyle w:val="FootnoteText"/>
        <w:rPr>
          <w:rtl/>
        </w:rPr>
      </w:pPr>
      <w:r>
        <w:rPr>
          <w:rStyle w:val="FootnoteReference"/>
        </w:rPr>
        <w:footnoteRef/>
      </w:r>
      <w:r>
        <w:rPr>
          <w:rtl/>
        </w:rPr>
        <w:t xml:space="preserve"> </w:t>
      </w:r>
      <w:r>
        <w:rPr>
          <w:rtl/>
          <w:lang w:bidi="fa-IR"/>
        </w:rPr>
        <w:t>( 3). با توجّه به آيه 154 عدّه‏اى گمان مى‏كردند پيامبر صلى الله عليه و آله كشته نمى‏شود و نمى‏ميرد.( الميزان، ج 4، ص 37)</w:t>
      </w:r>
    </w:p>
  </w:footnote>
  <w:footnote w:id="357">
    <w:p w:rsidR="00DA643A" w:rsidRDefault="00DA643A" w:rsidP="00DA643A">
      <w:pPr>
        <w:pStyle w:val="FootnoteText"/>
        <w:rPr>
          <w:rtl/>
        </w:rPr>
      </w:pPr>
      <w:r>
        <w:rPr>
          <w:rStyle w:val="FootnoteReference"/>
        </w:rPr>
        <w:footnoteRef/>
      </w:r>
      <w:r>
        <w:rPr>
          <w:rtl/>
        </w:rPr>
        <w:t xml:space="preserve"> </w:t>
      </w:r>
      <w:r>
        <w:rPr>
          <w:rtl/>
          <w:lang w:bidi="fa-IR"/>
        </w:rPr>
        <w:t>( 4). مراد از« انقلبتم على‏ أعقابكم» برگشتن به كفر سابق است، نه فرار از جنگ.( الميزان، ج 4، ص 37)</w:t>
      </w:r>
    </w:p>
  </w:footnote>
  <w:footnote w:id="358">
    <w:p w:rsidR="00DA643A" w:rsidRDefault="00DA643A" w:rsidP="00DA643A">
      <w:pPr>
        <w:pStyle w:val="FootnoteText"/>
        <w:rPr>
          <w:rtl/>
        </w:rPr>
      </w:pPr>
      <w:r>
        <w:rPr>
          <w:rStyle w:val="FootnoteReference"/>
        </w:rPr>
        <w:footnoteRef/>
      </w:r>
      <w:r>
        <w:rPr>
          <w:rtl/>
        </w:rPr>
        <w:t xml:space="preserve"> </w:t>
      </w:r>
      <w:r>
        <w:rPr>
          <w:rtl/>
          <w:lang w:bidi="fa-IR"/>
        </w:rPr>
        <w:t>( 1). مراد از روح‏الامين، جبرئيل است.( معالم التنزيل، بغوى، ج 3، ص 478؛ الميزان، ج 15، ص 316)</w:t>
      </w:r>
    </w:p>
  </w:footnote>
  <w:footnote w:id="359">
    <w:p w:rsidR="00DA643A" w:rsidRDefault="00DA643A" w:rsidP="00DA643A">
      <w:pPr>
        <w:pStyle w:val="FootnoteText"/>
        <w:rPr>
          <w:rtl/>
        </w:rPr>
      </w:pPr>
      <w:r>
        <w:rPr>
          <w:rStyle w:val="FootnoteReference"/>
        </w:rPr>
        <w:footnoteRef/>
      </w:r>
      <w:r>
        <w:rPr>
          <w:rtl/>
        </w:rPr>
        <w:t xml:space="preserve"> </w:t>
      </w:r>
      <w:r>
        <w:rPr>
          <w:rtl/>
          <w:lang w:bidi="fa-IR"/>
        </w:rPr>
        <w:t>( 2). بر اساس يك احتمال مقصود از« الّذى ...» جبرئيل و مراد از« صدّق به» پيامبر صلى الله عليه و آله است.( مجمع‏البيان، ج 7-/ 8، ص 777)</w:t>
      </w:r>
    </w:p>
  </w:footnote>
  <w:footnote w:id="360">
    <w:p w:rsidR="00DA643A" w:rsidRDefault="00DA643A" w:rsidP="00DA643A">
      <w:pPr>
        <w:pStyle w:val="FootnoteText"/>
        <w:rPr>
          <w:rtl/>
        </w:rPr>
      </w:pPr>
      <w:r>
        <w:rPr>
          <w:rStyle w:val="FootnoteReference"/>
        </w:rPr>
        <w:footnoteRef/>
      </w:r>
      <w:r>
        <w:rPr>
          <w:rtl/>
        </w:rPr>
        <w:t xml:space="preserve"> </w:t>
      </w:r>
      <w:r>
        <w:rPr>
          <w:rtl/>
          <w:lang w:bidi="fa-IR"/>
        </w:rPr>
        <w:t>( 3). مقصود از« روحاً»، روح‏القدس است.( مجمع‏البيان، ج 9-/ 10، ص 58)</w:t>
      </w:r>
    </w:p>
  </w:footnote>
  <w:footnote w:id="361">
    <w:p w:rsidR="00DA643A" w:rsidRDefault="00DA643A" w:rsidP="00DA643A">
      <w:pPr>
        <w:pStyle w:val="FootnoteText"/>
        <w:rPr>
          <w:rtl/>
        </w:rPr>
      </w:pPr>
      <w:r>
        <w:rPr>
          <w:rStyle w:val="FootnoteReference"/>
        </w:rPr>
        <w:footnoteRef/>
      </w:r>
      <w:r>
        <w:rPr>
          <w:rtl/>
        </w:rPr>
        <w:t xml:space="preserve"> </w:t>
      </w:r>
      <w:r>
        <w:rPr>
          <w:rtl/>
          <w:lang w:bidi="fa-IR"/>
        </w:rPr>
        <w:t>( 4). مراد از« شديدالقوى‏» جبرئيل است.( مجمع‏البيان، ج 9-/ 10، ص 261) منظور از« صاحبكم و عبده»، پيامبر صلى الله عليه و آله است.( الميزان، ج 19، ص 27 و 29)</w:t>
      </w:r>
    </w:p>
  </w:footnote>
  <w:footnote w:id="362">
    <w:p w:rsidR="00DA643A" w:rsidRDefault="00DA643A" w:rsidP="00DA643A">
      <w:pPr>
        <w:pStyle w:val="FootnoteText"/>
        <w:rPr>
          <w:rtl/>
        </w:rPr>
      </w:pPr>
      <w:r>
        <w:rPr>
          <w:rStyle w:val="FootnoteReference"/>
        </w:rPr>
        <w:footnoteRef/>
      </w:r>
      <w:r>
        <w:rPr>
          <w:rtl/>
        </w:rPr>
        <w:t xml:space="preserve"> </w:t>
      </w:r>
      <w:r>
        <w:rPr>
          <w:rtl/>
          <w:lang w:bidi="fa-IR"/>
        </w:rPr>
        <w:t>( 5). با توجّه به سياق، مقصود از« رسول كريم» پيامبر صلى الله عليه و آله است.( الكشاف، ج 4، ص 606؛ الميزان، ج 19، ص 404)</w:t>
      </w:r>
    </w:p>
  </w:footnote>
  <w:footnote w:id="363">
    <w:p w:rsidR="00DA643A" w:rsidRDefault="00DA643A" w:rsidP="00DA643A">
      <w:pPr>
        <w:pStyle w:val="FootnoteText"/>
        <w:rPr>
          <w:rtl/>
        </w:rPr>
      </w:pPr>
      <w:r>
        <w:rPr>
          <w:rStyle w:val="FootnoteReference"/>
        </w:rPr>
        <w:footnoteRef/>
      </w:r>
      <w:r>
        <w:rPr>
          <w:rtl/>
        </w:rPr>
        <w:t xml:space="preserve"> </w:t>
      </w:r>
      <w:r>
        <w:rPr>
          <w:rtl/>
          <w:lang w:bidi="fa-IR"/>
        </w:rPr>
        <w:t>( 6). ضمير در« إنّه» اشاره به قرآن و مراد از« رسول كريم»، جبرئيل است.( مجمع‏البيان، ج 9-/ 10، ص 677؛ معالم التنزيل، بغوى، ج 5، ص 217)</w:t>
      </w:r>
    </w:p>
  </w:footnote>
  <w:footnote w:id="364">
    <w:p w:rsidR="00DA643A" w:rsidRDefault="00DA643A" w:rsidP="00DA643A">
      <w:pPr>
        <w:pStyle w:val="FootnoteText"/>
        <w:rPr>
          <w:rtl/>
        </w:rPr>
      </w:pPr>
      <w:r>
        <w:rPr>
          <w:rStyle w:val="FootnoteReference"/>
        </w:rPr>
        <w:footnoteRef/>
      </w:r>
      <w:r>
        <w:rPr>
          <w:rtl/>
        </w:rPr>
        <w:t xml:space="preserve"> </w:t>
      </w:r>
      <w:r>
        <w:rPr>
          <w:rtl/>
          <w:lang w:bidi="fa-IR"/>
        </w:rPr>
        <w:t>( 1). از امام صادق عليه السلام روايت شده است: مردى خدمت اميرمؤمنان عليه السلام رسيد. حضرت به او فرمود: خداى- عزّوجلّ- در كتاب خود مى‏فرمايد:« سبحان الّذى أسرى‏ بعبده ... لنريه من آياتنا» يكى از آياتى كه خداى- عزّوجلّ- به‏[ حضرت‏] محمّد صلى الله عليه و آله نشان داد، اين بود كه جبرئيل به نزد آن حضرت آمد و او را از مكّه حمل كرد و در پاسى از شب به بيت‏المقدّس رساند. سپس براق را براى آن حضرت آورد و او را به سمت آسمان و سپس به بيت‏المعمور برد.( بحارالانوار، ج 26، ص 286، ح 45) روايت ديگرى قريب به همين مضمون از امام صادق عليه السلام در اين باره وارد شده است.( الأمالى، صدوق، ص 363، ح 1، مجلس 69؛ بحارالانوار، ج 18، ص 336، ح 37)</w:t>
      </w:r>
    </w:p>
  </w:footnote>
  <w:footnote w:id="365">
    <w:p w:rsidR="00DA643A" w:rsidRDefault="00DA643A" w:rsidP="00DA643A">
      <w:pPr>
        <w:pStyle w:val="FootnoteText"/>
        <w:rPr>
          <w:rtl/>
        </w:rPr>
      </w:pPr>
      <w:r>
        <w:rPr>
          <w:rStyle w:val="FootnoteReference"/>
        </w:rPr>
        <w:footnoteRef/>
      </w:r>
      <w:r>
        <w:rPr>
          <w:rtl/>
        </w:rPr>
        <w:t xml:space="preserve"> </w:t>
      </w:r>
      <w:r>
        <w:rPr>
          <w:rtl/>
          <w:lang w:bidi="fa-IR"/>
        </w:rPr>
        <w:t>( 2). مقصود از« رسول كريم»، جبرئيل است.( مجمع‏البيان، ج 9-/ 10، ص 677؛ معالم التنزيل، بغوى، ج 5، ص 217)</w:t>
      </w:r>
    </w:p>
  </w:footnote>
  <w:footnote w:id="366">
    <w:p w:rsidR="00DA643A" w:rsidRDefault="00DA643A" w:rsidP="00DA643A">
      <w:pPr>
        <w:pStyle w:val="FootnoteText"/>
        <w:rPr>
          <w:rtl/>
        </w:rPr>
      </w:pPr>
      <w:r>
        <w:rPr>
          <w:rStyle w:val="FootnoteReference"/>
        </w:rPr>
        <w:footnoteRef/>
      </w:r>
      <w:r>
        <w:rPr>
          <w:rtl/>
        </w:rPr>
        <w:t xml:space="preserve"> </w:t>
      </w:r>
      <w:r>
        <w:rPr>
          <w:rtl/>
          <w:lang w:bidi="fa-IR"/>
        </w:rPr>
        <w:t>( 3).« كذلك» مى‏تواند اشاره به مفاد آيه پيشين باشد كه‏راهها و اقسام وحى را معيّن كرده، و از جمله آنها وحى با واسطه جبرئيل است.( الميزان، ج 18، ص 75)</w:t>
      </w:r>
    </w:p>
  </w:footnote>
  <w:footnote w:id="367">
    <w:p w:rsidR="00DA643A" w:rsidRDefault="00DA643A" w:rsidP="00DA643A">
      <w:pPr>
        <w:pStyle w:val="FootnoteText"/>
        <w:rPr>
          <w:rtl/>
        </w:rPr>
      </w:pPr>
      <w:r>
        <w:rPr>
          <w:rStyle w:val="FootnoteReference"/>
        </w:rPr>
        <w:footnoteRef/>
      </w:r>
      <w:r>
        <w:rPr>
          <w:rtl/>
        </w:rPr>
        <w:t xml:space="preserve"> </w:t>
      </w:r>
      <w:r>
        <w:rPr>
          <w:rtl/>
          <w:lang w:bidi="fa-IR"/>
        </w:rPr>
        <w:t>( 4).« فإذا قرأنه» يعنى هنگامى كه جبرئيل به امر ما بر تو تلاوت كرد.( مجمع‏البيان، ج 9-/ 10، ص 600)</w:t>
      </w:r>
    </w:p>
  </w:footnote>
  <w:footnote w:id="368">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369">
    <w:p w:rsidR="00DA643A" w:rsidRDefault="00DA643A" w:rsidP="00DA643A">
      <w:pPr>
        <w:pStyle w:val="FootnoteText"/>
        <w:rPr>
          <w:rtl/>
        </w:rPr>
      </w:pPr>
      <w:r>
        <w:rPr>
          <w:rStyle w:val="FootnoteReference"/>
        </w:rPr>
        <w:footnoteRef/>
      </w:r>
      <w:r>
        <w:rPr>
          <w:rtl/>
        </w:rPr>
        <w:t xml:space="preserve"> </w:t>
      </w:r>
      <w:r>
        <w:rPr>
          <w:rtl/>
          <w:lang w:bidi="fa-IR"/>
        </w:rPr>
        <w:t>( 5). مقصود از مرجع ضمير« هو» پيامبر صلى الله عليه و آله است و« الغيب» امورى است كه به واسطه جبرئيل بر پيامبر صلى الله عليه و آله وحى مى‏شد.( تفسير التحريروالتنوير، ج 15، جزء 30، ص 162) معلوم مى‏شود جبرئيل تمام مطالب را كه از جانب خداوند مى‏آورده فقط بر پيامبر صلى الله عليه و آله نازل مى‏كرده است</w:t>
      </w:r>
    </w:p>
  </w:footnote>
  <w:footnote w:id="370">
    <w:p w:rsidR="00DA643A" w:rsidRDefault="00DA643A" w:rsidP="00DA643A">
      <w:pPr>
        <w:pStyle w:val="FootnoteText"/>
        <w:rPr>
          <w:rtl/>
        </w:rPr>
      </w:pPr>
      <w:r>
        <w:rPr>
          <w:rStyle w:val="FootnoteReference"/>
        </w:rPr>
        <w:footnoteRef/>
      </w:r>
      <w:r>
        <w:rPr>
          <w:rtl/>
        </w:rPr>
        <w:t xml:space="preserve"> </w:t>
      </w:r>
      <w:r>
        <w:rPr>
          <w:rtl/>
          <w:lang w:bidi="fa-IR"/>
        </w:rPr>
        <w:t>( 1). مقصود از« شديدالقوى‏»، جبرئيل است( مجمع‏البيان، ج 9-/ 10، ص 261) و ضمير« علّمه» طبق يك احتمال قرآن است.( الميزان، ج 19، ص 27)</w:t>
      </w:r>
    </w:p>
  </w:footnote>
  <w:footnote w:id="371">
    <w:p w:rsidR="00DA643A" w:rsidRDefault="00DA643A" w:rsidP="00DA643A">
      <w:pPr>
        <w:pStyle w:val="FootnoteText"/>
        <w:rPr>
          <w:rtl/>
        </w:rPr>
      </w:pPr>
      <w:r>
        <w:rPr>
          <w:rStyle w:val="FootnoteReference"/>
        </w:rPr>
        <w:footnoteRef/>
      </w:r>
      <w:r>
        <w:rPr>
          <w:rtl/>
        </w:rPr>
        <w:t xml:space="preserve"> </w:t>
      </w:r>
      <w:r>
        <w:rPr>
          <w:rtl/>
          <w:lang w:bidi="fa-IR"/>
        </w:rPr>
        <w:t>( 2). مقصود از« شديدالقوى‏»، جبرئيل و مراد از« افق اعلى‏»، افق مشرق( مجمع‏البيان، ج 9-/ 10، ص 261-/ 262) و منظور از« عبده»، پيامبر صلى الله عليه و آله است.( مجمع‏البيان، ج 9-/ 10، ص 263)</w:t>
      </w:r>
    </w:p>
  </w:footnote>
  <w:footnote w:id="372">
    <w:p w:rsidR="00DA643A" w:rsidRDefault="00DA643A" w:rsidP="00DA643A">
      <w:pPr>
        <w:pStyle w:val="FootnoteText"/>
        <w:rPr>
          <w:rtl/>
        </w:rPr>
      </w:pPr>
      <w:r>
        <w:rPr>
          <w:rStyle w:val="FootnoteReference"/>
        </w:rPr>
        <w:footnoteRef/>
      </w:r>
      <w:r>
        <w:rPr>
          <w:rtl/>
        </w:rPr>
        <w:t xml:space="preserve"> </w:t>
      </w:r>
      <w:r>
        <w:rPr>
          <w:rtl/>
          <w:lang w:bidi="fa-IR"/>
        </w:rPr>
        <w:t>( 3). پيامبر صلى الله عليه و آله جبرئيل را دو بار به صورت اصلى‏اش ديد: يك بار در زمين، و بار ديگر در آسمان؛ امّا در زمين در افق اعلا يعنى از جانب مشرق بوده است.( مجمع‏البيان، ج 9-/ 10، ص 262؛ الميزان، ج 19، ص 31)</w:t>
      </w:r>
    </w:p>
  </w:footnote>
  <w:footnote w:id="373">
    <w:p w:rsidR="00DA643A" w:rsidRDefault="00DA643A" w:rsidP="00DA643A">
      <w:pPr>
        <w:pStyle w:val="FootnoteText"/>
        <w:rPr>
          <w:rtl/>
        </w:rPr>
      </w:pPr>
      <w:r>
        <w:rPr>
          <w:rStyle w:val="FootnoteReference"/>
        </w:rPr>
        <w:footnoteRef/>
      </w:r>
      <w:r>
        <w:rPr>
          <w:rtl/>
        </w:rPr>
        <w:t xml:space="preserve"> </w:t>
      </w:r>
      <w:r>
        <w:rPr>
          <w:rtl/>
          <w:lang w:bidi="fa-IR"/>
        </w:rPr>
        <w:t>( 4). مقصود از« افق المبين» در اين آيه افق اعلا است كه در سوره نجم آمده است.( كشف الاسرار، ج 10، ص 398؛ الميزان، ج 20، ص 219)</w:t>
      </w:r>
    </w:p>
  </w:footnote>
  <w:footnote w:id="374">
    <w:p w:rsidR="00DA643A" w:rsidRDefault="00DA643A" w:rsidP="00DA643A">
      <w:pPr>
        <w:pStyle w:val="FootnoteText"/>
        <w:rPr>
          <w:rtl/>
        </w:rPr>
      </w:pPr>
      <w:r>
        <w:rPr>
          <w:rStyle w:val="FootnoteReference"/>
        </w:rPr>
        <w:footnoteRef/>
      </w:r>
      <w:r>
        <w:rPr>
          <w:rtl/>
        </w:rPr>
        <w:t xml:space="preserve"> </w:t>
      </w:r>
      <w:r>
        <w:rPr>
          <w:rtl/>
          <w:lang w:bidi="fa-IR"/>
        </w:rPr>
        <w:t>( 5).« سدرةالمنتهى‏» آسمان هفتم است.( تفسير نورالثقلين، ج 5، ص 155، ح 42)</w:t>
      </w:r>
    </w:p>
  </w:footnote>
  <w:footnote w:id="375">
    <w:p w:rsidR="00DA643A" w:rsidRDefault="00DA643A" w:rsidP="00DA643A">
      <w:pPr>
        <w:pStyle w:val="FootnoteText"/>
        <w:rPr>
          <w:rtl/>
        </w:rPr>
      </w:pPr>
      <w:r>
        <w:rPr>
          <w:rStyle w:val="FootnoteReference"/>
        </w:rPr>
        <w:footnoteRef/>
      </w:r>
      <w:r>
        <w:rPr>
          <w:rtl/>
        </w:rPr>
        <w:t xml:space="preserve"> </w:t>
      </w:r>
      <w:r>
        <w:rPr>
          <w:rtl/>
          <w:lang w:bidi="fa-IR"/>
        </w:rPr>
        <w:t>( 6). عبارت« ما أوحى‏» بر تفخيم و تكريم دلالت دارد.( روح‏المعانى، ج 15، جزء 27، ص 83)</w:t>
      </w:r>
    </w:p>
  </w:footnote>
  <w:footnote w:id="376">
    <w:p w:rsidR="00DA643A" w:rsidRDefault="00DA643A" w:rsidP="00DA643A">
      <w:pPr>
        <w:pStyle w:val="FootnoteText"/>
        <w:rPr>
          <w:rtl/>
        </w:rPr>
      </w:pPr>
      <w:r>
        <w:rPr>
          <w:rStyle w:val="FootnoteReference"/>
        </w:rPr>
        <w:footnoteRef/>
      </w:r>
      <w:r>
        <w:rPr>
          <w:rtl/>
        </w:rPr>
        <w:t xml:space="preserve"> </w:t>
      </w:r>
      <w:r>
        <w:rPr>
          <w:rtl/>
          <w:lang w:bidi="fa-IR"/>
        </w:rPr>
        <w:t>( 1). در شأن نزول آيه شريفه آمده است: روزى ابن‏صوريا[ يكى از علماى يهود] با جمعى نزد پيامبر صلى الله عليه و آله آمدند و سؤالاتى كردند. از جمله گفتند: اگر اين سؤال را جواب دهى به تو ايمان مى‏آوريم و آن اينكه نام فرشته‏اى كه بر تو نازل مى‏شود، چيست؟ حضرت فرمود: جبرئيل. ابن‏صوريا گفت: او دشمن ماست. اگر فرشته وحى تو ميكائيل بود به تو ايمان مى‏آورديم.( مجمع‏البيان، ج 1-/ 2، ص 325؛ معالم التنزيل، بغوى، ج 1، ص 145)</w:t>
      </w:r>
    </w:p>
  </w:footnote>
  <w:footnote w:id="377">
    <w:p w:rsidR="00DA643A" w:rsidRDefault="00DA643A" w:rsidP="00DA643A">
      <w:pPr>
        <w:pStyle w:val="FootnoteText"/>
        <w:rPr>
          <w:rtl/>
        </w:rPr>
      </w:pPr>
      <w:r>
        <w:rPr>
          <w:rStyle w:val="FootnoteReference"/>
        </w:rPr>
        <w:footnoteRef/>
      </w:r>
      <w:r>
        <w:rPr>
          <w:rtl/>
        </w:rPr>
        <w:t xml:space="preserve"> </w:t>
      </w:r>
      <w:r>
        <w:rPr>
          <w:rtl/>
          <w:lang w:bidi="fa-IR"/>
        </w:rPr>
        <w:t>( 1). بر اساس يك احتمال، مقصود از« الّذين» مشركان است.( فتح‏القدير، ج 4، ص 570)</w:t>
      </w:r>
    </w:p>
  </w:footnote>
  <w:footnote w:id="378">
    <w:p w:rsidR="00DA643A" w:rsidRDefault="00DA643A" w:rsidP="00DA643A">
      <w:pPr>
        <w:pStyle w:val="FootnoteText"/>
        <w:rPr>
          <w:rtl/>
        </w:rPr>
      </w:pPr>
      <w:r>
        <w:rPr>
          <w:rStyle w:val="FootnoteReference"/>
        </w:rPr>
        <w:footnoteRef/>
      </w:r>
      <w:r>
        <w:rPr>
          <w:rtl/>
        </w:rPr>
        <w:t xml:space="preserve"> </w:t>
      </w:r>
      <w:r>
        <w:rPr>
          <w:rtl/>
          <w:lang w:bidi="fa-IR"/>
        </w:rPr>
        <w:t>( 2). مراد از« بيتك» خانه آن حضرت در مدينه يا خود مدينه است.( روح‏المعانى، ج 6، جزء 9، ص 245) ضمناً آيه ياد شده، مربوط به غزوه بدر است.( مجمع‏البيان، ج 3-/ 4، ص 801)</w:t>
      </w:r>
    </w:p>
  </w:footnote>
  <w:footnote w:id="379">
    <w:p w:rsidR="00DA643A" w:rsidRDefault="00DA643A" w:rsidP="00DA643A">
      <w:pPr>
        <w:pStyle w:val="FootnoteText"/>
        <w:rPr>
          <w:rtl/>
        </w:rPr>
      </w:pPr>
      <w:r>
        <w:rPr>
          <w:rStyle w:val="FootnoteReference"/>
        </w:rPr>
        <w:footnoteRef/>
      </w:r>
      <w:r>
        <w:rPr>
          <w:rtl/>
        </w:rPr>
        <w:t xml:space="preserve"> </w:t>
      </w:r>
      <w:r>
        <w:rPr>
          <w:rtl/>
          <w:lang w:bidi="fa-IR"/>
        </w:rPr>
        <w:t>( 3). مشركان، هنگام استماع قرآن مى‏گفتند:« إن هذا الأساطير الأوّلين».( مجمع‏البيان، ج 3-/ 4، ص 443)</w:t>
      </w:r>
    </w:p>
  </w:footnote>
  <w:footnote w:id="380">
    <w:p w:rsidR="00DA643A" w:rsidRDefault="00DA643A" w:rsidP="00DA643A">
      <w:pPr>
        <w:pStyle w:val="FootnoteText"/>
        <w:rPr>
          <w:rtl/>
        </w:rPr>
      </w:pPr>
      <w:r>
        <w:rPr>
          <w:rStyle w:val="FootnoteReference"/>
        </w:rPr>
        <w:footnoteRef/>
      </w:r>
      <w:r>
        <w:rPr>
          <w:rtl/>
        </w:rPr>
        <w:t xml:space="preserve"> </w:t>
      </w:r>
      <w:r>
        <w:rPr>
          <w:rtl/>
          <w:lang w:bidi="fa-IR"/>
        </w:rPr>
        <w:t>( 1). اين آيه شريفه درباره« خوله بنت خويلد» يا« بنت ثعلبه» نازل شده است كه در مورد ظهار خود از سوى همسرش نزد پيامبر صلى الله عليه و آله شكايت كرد.( مجمع‏البيان، ج 9-/ 10، ص 371؛ معالم التنزيل، بغوى، ج 5، ص 39)</w:t>
      </w:r>
    </w:p>
  </w:footnote>
  <w:footnote w:id="381">
    <w:p w:rsidR="00DA643A" w:rsidRDefault="00DA643A" w:rsidP="00DA643A">
      <w:pPr>
        <w:pStyle w:val="FootnoteText"/>
        <w:rPr>
          <w:rtl/>
        </w:rPr>
      </w:pPr>
      <w:r>
        <w:rPr>
          <w:rStyle w:val="FootnoteReference"/>
        </w:rPr>
        <w:footnoteRef/>
      </w:r>
      <w:r>
        <w:rPr>
          <w:rtl/>
        </w:rPr>
        <w:t xml:space="preserve"> </w:t>
      </w:r>
      <w:r>
        <w:rPr>
          <w:rtl/>
          <w:lang w:bidi="fa-IR"/>
        </w:rPr>
        <w:t>( 2). بر اساس احتمالى، مقصود از« الّذين ...» يهود است.( مجمع‏البيان، ج 7-/ 8، ص 822؛ فتح‏القدير، ج 4، ص 570)</w:t>
      </w:r>
    </w:p>
  </w:footnote>
  <w:footnote w:id="382">
    <w:p w:rsidR="00DA643A" w:rsidRDefault="00DA643A" w:rsidP="00DA643A">
      <w:pPr>
        <w:pStyle w:val="FootnoteText"/>
        <w:rPr>
          <w:rtl/>
        </w:rPr>
      </w:pPr>
      <w:r>
        <w:rPr>
          <w:rStyle w:val="FootnoteReference"/>
        </w:rPr>
        <w:footnoteRef/>
      </w:r>
      <w:r>
        <w:rPr>
          <w:rtl/>
        </w:rPr>
        <w:t xml:space="preserve"> </w:t>
      </w:r>
      <w:r>
        <w:rPr>
          <w:rtl/>
          <w:lang w:bidi="fa-IR"/>
        </w:rPr>
        <w:t>( 3). گفته شده آيه مزبور در خصوص نزاع« بُشر» و دو تن ديگر با پيامبر صلى الله عليه و آله در مورد ذبح حيوانات است.( معالم‏التّنزيل، بغوى، ج 3، ص 250؛ غررالتّبيان، ص 354)</w:t>
      </w:r>
    </w:p>
  </w:footnote>
  <w:footnote w:id="383">
    <w:p w:rsidR="00DA643A" w:rsidRDefault="00DA643A" w:rsidP="00DA643A">
      <w:pPr>
        <w:pStyle w:val="FootnoteText"/>
        <w:rPr>
          <w:rtl/>
        </w:rPr>
      </w:pPr>
      <w:r>
        <w:rPr>
          <w:rStyle w:val="FootnoteReference"/>
        </w:rPr>
        <w:footnoteRef/>
      </w:r>
      <w:r>
        <w:rPr>
          <w:rtl/>
        </w:rPr>
        <w:t xml:space="preserve"> </w:t>
      </w:r>
      <w:r>
        <w:rPr>
          <w:rtl/>
          <w:lang w:bidi="fa-IR"/>
        </w:rPr>
        <w:t>( 4). در« فلايغررك تقبلهم فى البلاد» غايتِ تهديد است.( مجمع‏البيان، ج 7-/ 8، ص 800)</w:t>
      </w:r>
    </w:p>
  </w:footnote>
  <w:footnote w:id="384">
    <w:p w:rsidR="00DA643A" w:rsidRDefault="00DA643A" w:rsidP="00DA643A">
      <w:pPr>
        <w:pStyle w:val="FootnoteText"/>
        <w:rPr>
          <w:rtl/>
        </w:rPr>
      </w:pPr>
      <w:r>
        <w:rPr>
          <w:rStyle w:val="FootnoteReference"/>
        </w:rPr>
        <w:footnoteRef/>
      </w:r>
      <w:r>
        <w:rPr>
          <w:rtl/>
        </w:rPr>
        <w:t xml:space="preserve"> </w:t>
      </w:r>
      <w:r>
        <w:rPr>
          <w:rtl/>
          <w:lang w:bidi="fa-IR"/>
        </w:rPr>
        <w:t>( 1).« يجادلونك فى الحق» يعنى با تو مجادله مى‏كنند درباره آنچه آنها را بدان فرا مى‏خوانى.( مجمع‏البيان، ج 3-/ 4، ص 800)</w:t>
      </w:r>
    </w:p>
  </w:footnote>
  <w:footnote w:id="385">
    <w:p w:rsidR="00DA643A" w:rsidRDefault="00DA643A" w:rsidP="00DA643A">
      <w:pPr>
        <w:pStyle w:val="FootnoteText"/>
        <w:rPr>
          <w:rtl/>
        </w:rPr>
      </w:pPr>
      <w:r>
        <w:rPr>
          <w:rStyle w:val="FootnoteReference"/>
        </w:rPr>
        <w:footnoteRef/>
      </w:r>
      <w:r>
        <w:rPr>
          <w:rtl/>
        </w:rPr>
        <w:t xml:space="preserve"> </w:t>
      </w:r>
      <w:r>
        <w:rPr>
          <w:rtl/>
          <w:lang w:bidi="fa-IR"/>
        </w:rPr>
        <w:t>( 1). مراد از ضمير« هم» مشركان است.( مجمع‏البيان، ج 5-/ 6، ص 605)</w:t>
      </w:r>
    </w:p>
  </w:footnote>
  <w:footnote w:id="386">
    <w:p w:rsidR="00DA643A" w:rsidRDefault="00DA643A" w:rsidP="00DA643A">
      <w:pPr>
        <w:pStyle w:val="FootnoteText"/>
        <w:rPr>
          <w:rtl/>
        </w:rPr>
      </w:pPr>
      <w:r>
        <w:rPr>
          <w:rStyle w:val="FootnoteReference"/>
        </w:rPr>
        <w:footnoteRef/>
      </w:r>
      <w:r>
        <w:rPr>
          <w:rtl/>
        </w:rPr>
        <w:t xml:space="preserve"> </w:t>
      </w:r>
      <w:r>
        <w:rPr>
          <w:rtl/>
          <w:lang w:bidi="fa-IR"/>
        </w:rPr>
        <w:t>( 1). بنا بر يك قول، اين آيه شريفه درباره جنگ احُد است.( مجمع‏البيان، ج 1-/ 2، ص 823؛ معالم التنزيل، بغوى، ج 1، ص 499)</w:t>
      </w:r>
    </w:p>
  </w:footnote>
  <w:footnote w:id="387">
    <w:p w:rsidR="00DA643A" w:rsidRDefault="00DA643A" w:rsidP="00DA643A">
      <w:pPr>
        <w:pStyle w:val="FootnoteText"/>
        <w:rPr>
          <w:rtl/>
        </w:rPr>
      </w:pPr>
      <w:r>
        <w:rPr>
          <w:rStyle w:val="FootnoteReference"/>
        </w:rPr>
        <w:footnoteRef/>
      </w:r>
      <w:r>
        <w:rPr>
          <w:rtl/>
        </w:rPr>
        <w:t xml:space="preserve"> </w:t>
      </w:r>
      <w:r>
        <w:rPr>
          <w:rtl/>
          <w:lang w:bidi="fa-IR"/>
        </w:rPr>
        <w:t>( 2). آيه اشاره به فرار مسلمانان در جنگ احُد دارد كه پيامبر صلى الله عليه و آله از پشت سر آنان را صدا مى‏زد تا با دشمن بجنگند ولى آنان اعتنا نكردند.( مجمع‏البيان، ج 1-/ 2، ص 861؛ الميزان، ج 4، ص 44)</w:t>
      </w:r>
    </w:p>
  </w:footnote>
  <w:footnote w:id="388">
    <w:p w:rsidR="00DA643A" w:rsidRDefault="00DA643A" w:rsidP="00DA643A">
      <w:pPr>
        <w:pStyle w:val="FootnoteText"/>
        <w:rPr>
          <w:rtl/>
        </w:rPr>
      </w:pPr>
      <w:r>
        <w:rPr>
          <w:rStyle w:val="FootnoteReference"/>
        </w:rPr>
        <w:footnoteRef/>
      </w:r>
      <w:r>
        <w:rPr>
          <w:rtl/>
        </w:rPr>
        <w:t xml:space="preserve"> </w:t>
      </w:r>
      <w:r>
        <w:rPr>
          <w:rtl/>
          <w:lang w:bidi="fa-IR"/>
        </w:rPr>
        <w:t>( 3). اجازه گرفتن از پيامبراكرم صلى الله عليه و آله براى نرفتن به ميدان جنگ، نشانه فرماندهى آن حضرت در اين امر است</w:t>
      </w:r>
    </w:p>
  </w:footnote>
  <w:footnote w:id="389">
    <w:p w:rsidR="00DA643A" w:rsidRDefault="00DA643A" w:rsidP="00DA643A">
      <w:pPr>
        <w:pStyle w:val="FootnoteText"/>
        <w:rPr>
          <w:rtl/>
        </w:rPr>
      </w:pPr>
      <w:r>
        <w:rPr>
          <w:rStyle w:val="FootnoteReference"/>
        </w:rPr>
        <w:footnoteRef/>
      </w:r>
      <w:r>
        <w:rPr>
          <w:rtl/>
        </w:rPr>
        <w:t xml:space="preserve"> </w:t>
      </w:r>
      <w:r>
        <w:rPr>
          <w:rtl/>
          <w:lang w:bidi="fa-IR"/>
        </w:rPr>
        <w:t>( 1). آيه 9« يا أيّها الّذين آمنوا اذكروا نعمة اللّه ... إذ جاءتكم جنود» مربوط به غزوه احزاب است.( التّبيان، ج 8، ص 319؛ معالم التنزيل، بغوى، ج 3، ص 611) آيات بعدى نيز عطف همان آيه و مربوط به جنگ احزاب است</w:t>
      </w:r>
    </w:p>
  </w:footnote>
  <w:footnote w:id="390">
    <w:p w:rsidR="00DA643A" w:rsidRDefault="00DA643A" w:rsidP="00DA643A">
      <w:pPr>
        <w:pStyle w:val="FootnoteText"/>
        <w:rPr>
          <w:rtl/>
        </w:rPr>
      </w:pPr>
      <w:r>
        <w:rPr>
          <w:rStyle w:val="FootnoteReference"/>
        </w:rPr>
        <w:footnoteRef/>
      </w:r>
      <w:r>
        <w:rPr>
          <w:rtl/>
        </w:rPr>
        <w:t xml:space="preserve"> </w:t>
      </w:r>
      <w:r>
        <w:rPr>
          <w:rtl/>
          <w:lang w:bidi="fa-IR"/>
        </w:rPr>
        <w:t>( 2). آيات ياد شده در سياق آيات مربوط به غزوه احزاب است. منافقان از اين جهت به پيامبر صلى الله عليه و آله نگاه مى‏كردند تا رخصتى براى ترك جهاد به دست آورند و اين مطلب از موقعيت محورى حضرت حكايت دارد</w:t>
      </w:r>
    </w:p>
  </w:footnote>
  <w:footnote w:id="391">
    <w:p w:rsidR="00DA643A" w:rsidRDefault="00DA643A" w:rsidP="00DA643A">
      <w:pPr>
        <w:pStyle w:val="FootnoteText"/>
        <w:rPr>
          <w:rtl/>
        </w:rPr>
      </w:pPr>
      <w:r>
        <w:rPr>
          <w:rStyle w:val="FootnoteReference"/>
        </w:rPr>
        <w:footnoteRef/>
      </w:r>
      <w:r>
        <w:rPr>
          <w:rtl/>
        </w:rPr>
        <w:t xml:space="preserve"> </w:t>
      </w:r>
      <w:r>
        <w:rPr>
          <w:rtl/>
          <w:lang w:bidi="fa-IR"/>
        </w:rPr>
        <w:t>( 3). طبق يك تفسير، معناى« و أنّه لمّا» اين است: هنگامى كه پيامبر صلى الله عليه و آله براى ياد خدا و قرائت قرآن قيام نمودند، جنّيان براى استماع قرآن به طرف او هجوم آوردند.( مجمع‏البيان، ج 9-/ 10، ص 561)</w:t>
      </w:r>
    </w:p>
  </w:footnote>
  <w:footnote w:id="392">
    <w:p w:rsidR="00DA643A" w:rsidRDefault="00DA643A" w:rsidP="00DA643A">
      <w:pPr>
        <w:pStyle w:val="FootnoteText"/>
        <w:rPr>
          <w:rtl/>
        </w:rPr>
      </w:pPr>
      <w:r>
        <w:rPr>
          <w:rStyle w:val="FootnoteReference"/>
        </w:rPr>
        <w:footnoteRef/>
      </w:r>
      <w:r>
        <w:rPr>
          <w:rtl/>
        </w:rPr>
        <w:t xml:space="preserve"> </w:t>
      </w:r>
      <w:r>
        <w:rPr>
          <w:rtl/>
          <w:lang w:bidi="fa-IR"/>
        </w:rPr>
        <w:t>( 1). ضمير جمع در« كادوا» و« يكونون» به جنّ برمى‏گردد. جنّيان در اطراف آن حضرت اجتماع كرده بودند و با تعجّب به او نگاه مى‏كردند.( روح‏المعانى، ج 16، جزء 29، ص 158)</w:t>
      </w:r>
    </w:p>
  </w:footnote>
  <w:footnote w:id="393">
    <w:p w:rsidR="00DA643A" w:rsidRDefault="00DA643A" w:rsidP="00DA643A">
      <w:pPr>
        <w:pStyle w:val="FootnoteText"/>
        <w:rPr>
          <w:rtl/>
        </w:rPr>
      </w:pPr>
      <w:r>
        <w:rPr>
          <w:rStyle w:val="FootnoteReference"/>
        </w:rPr>
        <w:footnoteRef/>
      </w:r>
      <w:r>
        <w:rPr>
          <w:rtl/>
        </w:rPr>
        <w:t xml:space="preserve"> </w:t>
      </w:r>
      <w:r>
        <w:rPr>
          <w:rtl/>
          <w:lang w:bidi="fa-IR"/>
        </w:rPr>
        <w:t>( 1). آيات، درباره جنگ احُد است.( مجمع‏البيان، ج 1-/ 2، ص 861)</w:t>
      </w:r>
    </w:p>
  </w:footnote>
  <w:footnote w:id="394">
    <w:p w:rsidR="00DA643A" w:rsidRDefault="00DA643A" w:rsidP="00DA643A">
      <w:pPr>
        <w:pStyle w:val="FootnoteText"/>
        <w:rPr>
          <w:rtl/>
        </w:rPr>
      </w:pPr>
      <w:r>
        <w:rPr>
          <w:rStyle w:val="FootnoteReference"/>
        </w:rPr>
        <w:footnoteRef/>
      </w:r>
      <w:r>
        <w:rPr>
          <w:rtl/>
        </w:rPr>
        <w:t xml:space="preserve"> </w:t>
      </w:r>
      <w:r>
        <w:rPr>
          <w:rtl/>
          <w:lang w:bidi="fa-IR"/>
        </w:rPr>
        <w:t>( 2). آيه اشاره به خروج پيامبراكرم صلى الله عليه و آله از مدينه به سوى بدر است.( مجمع‏البيان، ج 3-/ 4، ص 801؛ كشف الاسرار، ج 4، ص 6)</w:t>
      </w:r>
    </w:p>
  </w:footnote>
  <w:footnote w:id="395">
    <w:p w:rsidR="00DA643A" w:rsidRDefault="00DA643A" w:rsidP="00DA643A">
      <w:pPr>
        <w:pStyle w:val="FootnoteText"/>
        <w:rPr>
          <w:rtl/>
        </w:rPr>
      </w:pPr>
      <w:r>
        <w:rPr>
          <w:rStyle w:val="FootnoteReference"/>
        </w:rPr>
        <w:footnoteRef/>
      </w:r>
      <w:r>
        <w:rPr>
          <w:rtl/>
        </w:rPr>
        <w:t xml:space="preserve"> </w:t>
      </w:r>
      <w:r>
        <w:rPr>
          <w:rtl/>
          <w:lang w:bidi="fa-IR"/>
        </w:rPr>
        <w:t>( 1). آيه شريفه، درباره جنگ احُد است.( مجمع‏البيان، ج 1-/ 2، ص 861)</w:t>
      </w:r>
    </w:p>
  </w:footnote>
  <w:footnote w:id="396">
    <w:p w:rsidR="00DA643A" w:rsidRDefault="00DA643A" w:rsidP="00DA643A">
      <w:pPr>
        <w:pStyle w:val="FootnoteText"/>
        <w:rPr>
          <w:rtl/>
        </w:rPr>
      </w:pPr>
      <w:r>
        <w:rPr>
          <w:rStyle w:val="FootnoteReference"/>
        </w:rPr>
        <w:footnoteRef/>
      </w:r>
      <w:r>
        <w:rPr>
          <w:rtl/>
        </w:rPr>
        <w:t xml:space="preserve"> </w:t>
      </w:r>
      <w:r>
        <w:rPr>
          <w:rtl/>
          <w:lang w:bidi="fa-IR"/>
        </w:rPr>
        <w:t>( 2). آيه شريفه، در باره بعضى مسلمانان است كه در مكّه‏[ قبل از هجرت‏] مورد آزار و اذيّت مشركان قرار گرفته بودند و از پيامبر صلى الله عليه و آله تقاضا كردند كه با مشركان به مقاتله برخيزند ولى پيامبر صلى الله عليه و آله به آنان اجازه نداد.( مجمع‏البيان، ج 3-/ 4، ص 119؛ الميزان، ج 5، ص 6)</w:t>
      </w:r>
    </w:p>
  </w:footnote>
  <w:footnote w:id="397">
    <w:p w:rsidR="00DA643A" w:rsidRDefault="00DA643A" w:rsidP="00DA643A">
      <w:pPr>
        <w:pStyle w:val="FootnoteText"/>
        <w:rPr>
          <w:rtl/>
        </w:rPr>
      </w:pPr>
      <w:r>
        <w:rPr>
          <w:rStyle w:val="FootnoteReference"/>
        </w:rPr>
        <w:footnoteRef/>
      </w:r>
      <w:r>
        <w:rPr>
          <w:rtl/>
        </w:rPr>
        <w:t xml:space="preserve"> </w:t>
      </w:r>
      <w:r>
        <w:rPr>
          <w:rtl/>
          <w:lang w:bidi="fa-IR"/>
        </w:rPr>
        <w:t>( 3). در روايتى از امام صادق عليه السلام آمده است: خداى- عزّوجلّ- به رسول گرامى خود تكليفى كرد كه به احدى از خلقش چنان تكليفى نكرد و آن اين بود كه بعد از فرمان به جهاد و تساهل ورزيدن مردم از اجابت آن، آن جناب را مُكلّف كرد كه به تنهايى به جنگ دشمن برود. سپس حضرت آيه مذكور را تلاوت فرمود.( الكافى، ج 2، ص 17، ح 1؛ تفسير نورالثقلين، ج 1، ص 523، ح 434-/ 435)</w:t>
      </w:r>
    </w:p>
  </w:footnote>
  <w:footnote w:id="398">
    <w:p w:rsidR="00DA643A" w:rsidRDefault="00DA643A" w:rsidP="00DA643A">
      <w:pPr>
        <w:pStyle w:val="FootnoteText"/>
        <w:rPr>
          <w:rtl/>
        </w:rPr>
      </w:pPr>
      <w:r>
        <w:rPr>
          <w:rStyle w:val="FootnoteReference"/>
        </w:rPr>
        <w:footnoteRef/>
      </w:r>
      <w:r>
        <w:rPr>
          <w:rtl/>
        </w:rPr>
        <w:t xml:space="preserve"> </w:t>
      </w:r>
      <w:r>
        <w:rPr>
          <w:rtl/>
          <w:lang w:bidi="fa-IR"/>
        </w:rPr>
        <w:t>( 4).« تبوّى‏ء» از« بوأ»،[ مصدر آن‏]« تبوءة» و به معناى آماده كردن جايى براى ديگرى است.( مفردات، ص 158« باء»؛ مجمع‏البيان، ج 1-/ 2، ص 823)</w:t>
      </w:r>
    </w:p>
  </w:footnote>
  <w:footnote w:id="399">
    <w:p w:rsidR="00DA643A" w:rsidRDefault="00DA643A" w:rsidP="00DA643A">
      <w:pPr>
        <w:pStyle w:val="FootnoteText"/>
        <w:rPr>
          <w:rtl/>
        </w:rPr>
      </w:pPr>
      <w:r>
        <w:rPr>
          <w:rStyle w:val="FootnoteReference"/>
        </w:rPr>
        <w:footnoteRef/>
      </w:r>
      <w:r>
        <w:rPr>
          <w:rtl/>
        </w:rPr>
        <w:t xml:space="preserve"> </w:t>
      </w:r>
      <w:r>
        <w:rPr>
          <w:rtl/>
          <w:lang w:bidi="fa-IR"/>
        </w:rPr>
        <w:t>( 5). بنا بر قولى اين آيه درباره غزوه احُد است.( مجمع‏البيان، ج 1-/ 2، ص 823)</w:t>
      </w:r>
    </w:p>
  </w:footnote>
  <w:footnote w:id="400">
    <w:p w:rsidR="00DA643A" w:rsidRDefault="00DA643A" w:rsidP="00DA643A">
      <w:pPr>
        <w:pStyle w:val="FootnoteText"/>
        <w:rPr>
          <w:rtl/>
        </w:rPr>
      </w:pPr>
      <w:r>
        <w:rPr>
          <w:rStyle w:val="FootnoteReference"/>
        </w:rPr>
        <w:footnoteRef/>
      </w:r>
      <w:r>
        <w:rPr>
          <w:rtl/>
        </w:rPr>
        <w:t xml:space="preserve"> </w:t>
      </w:r>
      <w:r>
        <w:rPr>
          <w:rtl/>
          <w:lang w:bidi="fa-IR"/>
        </w:rPr>
        <w:t>( 1). ضمير« به» اشاره به قرآن است. اين آيه دلالت دارد كه از بزرگ‏ترين جهادها نزد خداوند، جهاد متكلّمان در حلّ شبهات اهل باطل و دشمنان دين است.( مجمع‏البيان، ج 7-/ 8، ص 273)</w:t>
      </w:r>
    </w:p>
  </w:footnote>
  <w:footnote w:id="401">
    <w:p w:rsidR="00DA643A" w:rsidRDefault="00DA643A" w:rsidP="00DA643A">
      <w:pPr>
        <w:pStyle w:val="FootnoteText"/>
        <w:rPr>
          <w:rtl/>
        </w:rPr>
      </w:pPr>
      <w:r>
        <w:rPr>
          <w:rStyle w:val="FootnoteReference"/>
        </w:rPr>
        <w:footnoteRef/>
      </w:r>
      <w:r>
        <w:rPr>
          <w:rtl/>
        </w:rPr>
        <w:t xml:space="preserve"> </w:t>
      </w:r>
      <w:r>
        <w:rPr>
          <w:rtl/>
          <w:lang w:bidi="fa-IR"/>
        </w:rPr>
        <w:t>( 2). مقصود از« ذكر»، قرآن است.( الكشاف، ج 4، ص 597؛ الميزان، ج 19، ص 388)</w:t>
      </w:r>
    </w:p>
  </w:footnote>
  <w:footnote w:id="402">
    <w:p w:rsidR="00DA643A" w:rsidRDefault="00DA643A" w:rsidP="00DA643A">
      <w:pPr>
        <w:pStyle w:val="FootnoteText"/>
        <w:rPr>
          <w:rtl/>
        </w:rPr>
      </w:pPr>
      <w:r>
        <w:rPr>
          <w:rStyle w:val="FootnoteReference"/>
        </w:rPr>
        <w:footnoteRef/>
      </w:r>
      <w:r>
        <w:rPr>
          <w:rtl/>
        </w:rPr>
        <w:t xml:space="preserve"> </w:t>
      </w:r>
      <w:r>
        <w:rPr>
          <w:rtl/>
          <w:lang w:bidi="fa-IR"/>
        </w:rPr>
        <w:t>( 1). پيامبر صلى الله عليه و آله جبرئيل را دو بار به صورت اصلى‏اش با چشمان خود ديد: يك بار در زمين كه پيامبر صلى الله عليه و آله در غار حرا بود و جبرئيل در افق اعلا و يك بار هم در آسمان، نزد« سدرةالمنتهى‏».( مجمع‏البيان، ج 9-/ 10، ص 262)</w:t>
      </w:r>
    </w:p>
  </w:footnote>
  <w:footnote w:id="403">
    <w:p w:rsidR="00DA643A" w:rsidRDefault="00DA643A" w:rsidP="00DA643A">
      <w:pPr>
        <w:pStyle w:val="FootnoteText"/>
        <w:rPr>
          <w:rtl/>
        </w:rPr>
      </w:pPr>
      <w:r>
        <w:rPr>
          <w:rStyle w:val="FootnoteReference"/>
        </w:rPr>
        <w:footnoteRef/>
      </w:r>
      <w:r>
        <w:rPr>
          <w:rtl/>
        </w:rPr>
        <w:t xml:space="preserve"> </w:t>
      </w:r>
      <w:r>
        <w:rPr>
          <w:rtl/>
          <w:lang w:bidi="fa-IR"/>
        </w:rPr>
        <w:t>( 2). حذف مفعول از فعلهاى« نقرا» و« لاتنسى‏» ممكن است براى افاده عموم باشد؛ يعنى تو را بر قرائت، توانا مى‏سازيم و تو خوانده‏هاى خويش را از ياد نخواهى برد</w:t>
      </w:r>
    </w:p>
  </w:footnote>
  <w:footnote w:id="404">
    <w:p w:rsidR="00DA643A" w:rsidRDefault="00DA643A" w:rsidP="00DA643A">
      <w:pPr>
        <w:pStyle w:val="FootnoteText"/>
        <w:rPr>
          <w:rtl/>
        </w:rPr>
      </w:pPr>
      <w:r>
        <w:rPr>
          <w:rStyle w:val="FootnoteReference"/>
        </w:rPr>
        <w:footnoteRef/>
      </w:r>
      <w:r>
        <w:rPr>
          <w:rtl/>
        </w:rPr>
        <w:t xml:space="preserve"> </w:t>
      </w:r>
      <w:r>
        <w:rPr>
          <w:rtl/>
          <w:lang w:bidi="fa-IR"/>
        </w:rPr>
        <w:t>( 3). مقصود از« النّاس» پيامبر صلى الله عليه و آله و مؤمنان‏اند. وقتى خداوند به اسلاف پيامبر صلى الله عليه و آله‏[ آل‏ابراهيم‏] كتاب و حكمت عطا كرده باشد، اعطاى حكمت به پيامبر اسلام صلى الله عليه و آله امر جديدى نيست‏[ و تعجّبى ندارد].( الكشّاف، ج 1، ص 522)</w:t>
      </w:r>
    </w:p>
  </w:footnote>
  <w:footnote w:id="405">
    <w:p w:rsidR="00DA643A" w:rsidRDefault="00DA643A" w:rsidP="00DA643A">
      <w:pPr>
        <w:pStyle w:val="FootnoteText"/>
        <w:rPr>
          <w:rtl/>
        </w:rPr>
      </w:pPr>
      <w:r>
        <w:rPr>
          <w:rStyle w:val="FootnoteReference"/>
        </w:rPr>
        <w:footnoteRef/>
      </w:r>
      <w:r>
        <w:rPr>
          <w:rtl/>
        </w:rPr>
        <w:t xml:space="preserve"> </w:t>
      </w:r>
      <w:r>
        <w:rPr>
          <w:rtl/>
          <w:lang w:bidi="fa-IR"/>
        </w:rPr>
        <w:t>( 1). يكى از معانى« شهداء على النّاس» حجّت بر مردم است.( مجمع البيان، ج 1-/ 2، ص 416)</w:t>
      </w:r>
    </w:p>
  </w:footnote>
  <w:footnote w:id="406">
    <w:p w:rsidR="00DA643A" w:rsidRDefault="00DA643A" w:rsidP="00DA643A">
      <w:pPr>
        <w:pStyle w:val="FootnoteText"/>
        <w:rPr>
          <w:rtl/>
        </w:rPr>
      </w:pPr>
      <w:r>
        <w:rPr>
          <w:rStyle w:val="FootnoteReference"/>
        </w:rPr>
        <w:footnoteRef/>
      </w:r>
      <w:r>
        <w:rPr>
          <w:rtl/>
        </w:rPr>
        <w:t xml:space="preserve"> </w:t>
      </w:r>
      <w:r>
        <w:rPr>
          <w:rtl/>
          <w:lang w:bidi="fa-IR"/>
        </w:rPr>
        <w:t>( 2). مراد از« برهان»، پيامبر اكرم صلى الله عليه و آله است.( مجمع‏البيان، ج 3-/ 4، ص 226؛ معالم‏التّنزيل، بغوى، ج 1، ص 401)</w:t>
      </w:r>
    </w:p>
  </w:footnote>
  <w:footnote w:id="407">
    <w:p w:rsidR="00DA643A" w:rsidRDefault="00DA643A" w:rsidP="00DA643A">
      <w:pPr>
        <w:pStyle w:val="FootnoteText"/>
        <w:rPr>
          <w:rtl/>
        </w:rPr>
      </w:pPr>
      <w:r>
        <w:rPr>
          <w:rStyle w:val="FootnoteReference"/>
        </w:rPr>
        <w:footnoteRef/>
      </w:r>
      <w:r>
        <w:rPr>
          <w:rtl/>
        </w:rPr>
        <w:t xml:space="preserve"> </w:t>
      </w:r>
      <w:r>
        <w:rPr>
          <w:rtl/>
          <w:lang w:bidi="fa-IR"/>
        </w:rPr>
        <w:t>( 3). برخى احتمال داده‏اند كه مخاطب آيه، پيامبر اعظم صلى الله عليه و آله باشد.( مجمع‏البيان، ج 7-/ 8، ص 128؛ روح‏المعانى، ج 10، جزء 17، ص 213) بر اساس روايتى از امام صادق عليه السلام، پيامبر صلى الله عليه و آله پس از اقامت ده ساله در مدينه و پس از نزول آيه« و أذن فى النّاس بالحجّ ...» مناديان را فرمان داد كه اعلام كنند پيامبر صلى الله عليه و آله امسال به حج خواهد رفت.( تفسير نورالثقلين، ج 3، ص 487، ح 72)</w:t>
      </w:r>
    </w:p>
  </w:footnote>
  <w:footnote w:id="408">
    <w:p w:rsidR="00DA643A" w:rsidRDefault="00DA643A" w:rsidP="00DA643A">
      <w:pPr>
        <w:pStyle w:val="FootnoteText"/>
        <w:rPr>
          <w:rtl/>
        </w:rPr>
      </w:pPr>
      <w:r>
        <w:rPr>
          <w:rStyle w:val="FootnoteReference"/>
        </w:rPr>
        <w:footnoteRef/>
      </w:r>
      <w:r>
        <w:rPr>
          <w:rtl/>
        </w:rPr>
        <w:t xml:space="preserve"> </w:t>
      </w:r>
      <w:r>
        <w:rPr>
          <w:rtl/>
          <w:lang w:bidi="fa-IR"/>
        </w:rPr>
        <w:t>( 4). نقل شده كه بين رؤياى آن حضرت و تحقّق آن، يك سال فاصله شد، ضمناً جمله« محلّقين» كنايه از ورود به مسجدالحرام با حال احرام و اجراى حلق و تقصير است.( مجمع‏البيان، ج 9-/ 10، ص 190)</w:t>
      </w:r>
    </w:p>
  </w:footnote>
  <w:footnote w:id="409">
    <w:p w:rsidR="00DA643A" w:rsidRDefault="00DA643A" w:rsidP="00DA643A">
      <w:pPr>
        <w:pStyle w:val="FootnoteText"/>
        <w:rPr>
          <w:rtl/>
        </w:rPr>
      </w:pPr>
      <w:r>
        <w:rPr>
          <w:rStyle w:val="FootnoteReference"/>
        </w:rPr>
        <w:footnoteRef/>
      </w:r>
      <w:r>
        <w:rPr>
          <w:rtl/>
        </w:rPr>
        <w:t xml:space="preserve"> </w:t>
      </w:r>
      <w:r>
        <w:rPr>
          <w:rtl/>
          <w:lang w:bidi="fa-IR"/>
        </w:rPr>
        <w:t>( 1). مراد از« وزر» با توجّه به آيه« و رفعنا لك ذكرك» مى‏تواند نقطه مقابل« بلندآوازه بودن» باشد؛ يعنى ناشناخته ماندن رسول‏اكرم صلى الله عليه و آله سبب شده بود كه رسالتها و تعاليم او مهجور بماند و غمى سنگين براى آن حضرت به وجود آيد. تناسب دو فعل« وضعنا»[ فرو نهاديم‏] و« رفعنا»[ بالا برديم‏] مؤيّد اين احتمال است</w:t>
      </w:r>
    </w:p>
  </w:footnote>
  <w:footnote w:id="410">
    <w:p w:rsidR="00DA643A" w:rsidRDefault="00DA643A" w:rsidP="00DA643A">
      <w:pPr>
        <w:pStyle w:val="FootnoteText"/>
        <w:rPr>
          <w:rtl/>
        </w:rPr>
      </w:pPr>
      <w:r>
        <w:rPr>
          <w:rStyle w:val="FootnoteReference"/>
        </w:rPr>
        <w:footnoteRef/>
      </w:r>
      <w:r>
        <w:rPr>
          <w:rtl/>
        </w:rPr>
        <w:t xml:space="preserve"> </w:t>
      </w:r>
      <w:r>
        <w:rPr>
          <w:rtl/>
          <w:lang w:bidi="fa-IR"/>
        </w:rPr>
        <w:t>( 2). برخى برآنند كه باء در« بغمّ» سببى است و مراد از« غم»[ غم دوم‏] غم و اندوهى است كه مسلمانان در آن كارزار به سبب عصيان از دستور پيامبر صلى الله عليه و آله و به شكست كشاندن لشكر اسلام براى پيامبر صلى الله عليه و آله به وجود آوردند( الكشّاف، ج 1، ص 427) و مقصود از« غمّاً» شكست مسلمانان است</w:t>
      </w:r>
    </w:p>
  </w:footnote>
  <w:footnote w:id="411">
    <w:p w:rsidR="00DA643A" w:rsidRDefault="00DA643A" w:rsidP="00DA643A">
      <w:pPr>
        <w:pStyle w:val="FootnoteText"/>
        <w:rPr>
          <w:rtl/>
        </w:rPr>
      </w:pPr>
      <w:r>
        <w:rPr>
          <w:rStyle w:val="FootnoteReference"/>
        </w:rPr>
        <w:footnoteRef/>
      </w:r>
      <w:r>
        <w:rPr>
          <w:rtl/>
        </w:rPr>
        <w:t xml:space="preserve"> </w:t>
      </w:r>
      <w:r>
        <w:rPr>
          <w:rtl/>
          <w:lang w:bidi="fa-IR"/>
        </w:rPr>
        <w:t>( 3). مراد از« غماً» اندوه مسلمانان و« بغم» يعنى به سبب اندوه محمّد صلى الله عليه و آله.( الكشاف، ج 1، ص 427)</w:t>
      </w:r>
    </w:p>
  </w:footnote>
  <w:footnote w:id="412">
    <w:p w:rsidR="00DA643A" w:rsidRDefault="00DA643A" w:rsidP="00DA643A">
      <w:pPr>
        <w:pStyle w:val="FootnoteText"/>
        <w:rPr>
          <w:rtl/>
        </w:rPr>
      </w:pPr>
      <w:r>
        <w:rPr>
          <w:rStyle w:val="FootnoteReference"/>
        </w:rPr>
        <w:footnoteRef/>
      </w:r>
      <w:r>
        <w:rPr>
          <w:rtl/>
        </w:rPr>
        <w:t xml:space="preserve"> </w:t>
      </w:r>
      <w:r>
        <w:rPr>
          <w:rtl/>
          <w:lang w:bidi="fa-IR"/>
        </w:rPr>
        <w:t>( 4). از آيه استفاده مى‏شود كه پيامبر صلى الله عليه و آله از ابلاغ‏موضوعى نگرانى داشته است. نگرانى آن حضرت مطمئناً براى جان خود نبوده است، بلكه نگرانى و ترس وى از تهمتهايى بوده كه مانع توفيق او در انجام دادن ابلاغ وحى به خصوص مسئله مهمى باشد كه در آيه ياد شده به آن اشاره شده است.( الميزان، ج 6، ص 43 و 48) روايات متعدّدى كه از طريق شيعه و اهل‏سنّت وارد شده آيه را مربوط به ابلاغ امامت امام على عليه السلام مى‏داند كه در واقعه غدير از سوى آن حضرت انجام شد.( الميزان، ج 6، ص 53-/ 62)</w:t>
      </w:r>
    </w:p>
  </w:footnote>
  <w:footnote w:id="413">
    <w:p w:rsidR="00DA643A" w:rsidRDefault="00DA643A" w:rsidP="00DA643A">
      <w:pPr>
        <w:pStyle w:val="FootnoteText"/>
        <w:rPr>
          <w:rtl/>
        </w:rPr>
      </w:pPr>
      <w:r>
        <w:rPr>
          <w:rStyle w:val="FootnoteReference"/>
        </w:rPr>
        <w:footnoteRef/>
      </w:r>
      <w:r>
        <w:rPr>
          <w:rtl/>
        </w:rPr>
        <w:t xml:space="preserve"> </w:t>
      </w:r>
      <w:r>
        <w:rPr>
          <w:rtl/>
          <w:lang w:bidi="fa-IR"/>
        </w:rPr>
        <w:t>( 1). مقصود از آيه اين است كه براى ايمان نياوردن قريش اندوهگين نباش.( مجمع‏البيان، ج 5-/ 6، ص 531)</w:t>
      </w:r>
    </w:p>
  </w:footnote>
  <w:footnote w:id="414">
    <w:p w:rsidR="00DA643A" w:rsidRDefault="00DA643A" w:rsidP="00DA643A">
      <w:pPr>
        <w:pStyle w:val="FootnoteText"/>
        <w:rPr>
          <w:rtl/>
        </w:rPr>
      </w:pPr>
      <w:r>
        <w:rPr>
          <w:rStyle w:val="FootnoteReference"/>
        </w:rPr>
        <w:footnoteRef/>
      </w:r>
      <w:r>
        <w:rPr>
          <w:rtl/>
        </w:rPr>
        <w:t xml:space="preserve"> </w:t>
      </w:r>
      <w:r>
        <w:rPr>
          <w:rtl/>
          <w:lang w:bidi="fa-IR"/>
        </w:rPr>
        <w:t>( 2). مقصود از موصول« الّذين» در آيه 183 گروهى ازيهوديان‏اند.( روح‏المعانى، ج 3، جزء 4، ص 225) مراد از ضمير فاعلى« كذّبوك» يهوديان‏اند</w:t>
      </w:r>
    </w:p>
  </w:footnote>
  <w:footnote w:id="415">
    <w:p w:rsidR="00DA643A" w:rsidRDefault="00DA643A" w:rsidP="00DA643A">
      <w:pPr>
        <w:pStyle w:val="FootnoteText"/>
        <w:rPr>
          <w:rtl/>
        </w:rPr>
      </w:pPr>
      <w:r>
        <w:rPr>
          <w:rStyle w:val="FootnoteReference"/>
        </w:rPr>
        <w:footnoteRef/>
      </w:r>
      <w:r>
        <w:rPr>
          <w:rtl/>
        </w:rPr>
        <w:t xml:space="preserve"> </w:t>
      </w:r>
      <w:r>
        <w:rPr>
          <w:rtl/>
          <w:lang w:bidi="fa-IR"/>
        </w:rPr>
        <w:t>( 3). با توجّه به شأن نزول، آيه شريفه اشاره به يهوديانى دارد كه به قصد داورى بين زن و مرد زناكار نزد پيامبر صلى الله عليه و آله آمدند و گفتند: اگر پيامبر صلى الله عليه و آله حكم به شلّاق داد بپذيريد و اگر حكم به رجم و سنگسار داد، ردّ كنيد.( مجمع‏البيان، ج 3-/ 4، ص 299 و 301؛ كشف‏الاسرار، ج 3، ص 117)</w:t>
      </w:r>
    </w:p>
  </w:footnote>
  <w:footnote w:id="416">
    <w:p w:rsidR="00DA643A" w:rsidRDefault="00DA643A" w:rsidP="00DA643A">
      <w:pPr>
        <w:pStyle w:val="FootnoteText"/>
        <w:rPr>
          <w:rtl/>
        </w:rPr>
      </w:pPr>
      <w:r>
        <w:rPr>
          <w:rStyle w:val="FootnoteReference"/>
        </w:rPr>
        <w:footnoteRef/>
      </w:r>
      <w:r>
        <w:rPr>
          <w:rtl/>
        </w:rPr>
        <w:t xml:space="preserve"> </w:t>
      </w:r>
      <w:r>
        <w:rPr>
          <w:rtl/>
          <w:lang w:bidi="fa-IR"/>
        </w:rPr>
        <w:t>( 1). مراد از« وزر» با توجّه به آيه« و رفعنا لك ذكرك» مى‏تواند نقطه مقابل« بلندآوازه بودن» باشد يعنى ناشناخته ماندن رسول‏اكرم صلى الله عليه و آله سبب شده بود كه رسالتها و تعاليم او مهجور بماند و غمى سنگين براى آن حضرت به وجود آيد. تناسب دو فعل« وضعنا»[ فرو نهاديم‏] و« رفعنا»[ بالا برديم‏] مؤيّد اين احتمال است</w:t>
      </w:r>
    </w:p>
  </w:footnote>
  <w:footnote w:id="417">
    <w:p w:rsidR="00DA643A" w:rsidRDefault="00DA643A" w:rsidP="00DA643A">
      <w:pPr>
        <w:pStyle w:val="FootnoteText"/>
        <w:rPr>
          <w:rtl/>
        </w:rPr>
      </w:pPr>
      <w:r>
        <w:rPr>
          <w:rStyle w:val="FootnoteReference"/>
        </w:rPr>
        <w:footnoteRef/>
      </w:r>
      <w:r>
        <w:rPr>
          <w:rtl/>
        </w:rPr>
        <w:t xml:space="preserve"> </w:t>
      </w:r>
      <w:r>
        <w:rPr>
          <w:rtl/>
          <w:lang w:bidi="fa-IR"/>
        </w:rPr>
        <w:t>( 2).« لاتأس» به« لاتحزن» تفسير شده است.( مجمع‏البيان، ج 3-/ 4، ص 345؛ معالم‏التّنزيل، بغوى، ج 2، ص 43)</w:t>
      </w:r>
    </w:p>
  </w:footnote>
  <w:footnote w:id="418">
    <w:p w:rsidR="00DA643A" w:rsidRDefault="00DA643A" w:rsidP="00DA643A">
      <w:pPr>
        <w:pStyle w:val="FootnoteText"/>
        <w:rPr>
          <w:rtl/>
        </w:rPr>
      </w:pPr>
      <w:r>
        <w:rPr>
          <w:rStyle w:val="FootnoteReference"/>
        </w:rPr>
        <w:footnoteRef/>
      </w:r>
      <w:r>
        <w:rPr>
          <w:rtl/>
        </w:rPr>
        <w:t xml:space="preserve"> </w:t>
      </w:r>
      <w:r>
        <w:rPr>
          <w:rtl/>
          <w:lang w:bidi="fa-IR"/>
        </w:rPr>
        <w:t>( 1).« بغياً» به حسد تفسير شده است.( مجمع‏البيان، ج 1-/ 2، ص 314؛ زاد المسير، ج 1، ص 87)</w:t>
      </w:r>
    </w:p>
  </w:footnote>
  <w:footnote w:id="419">
    <w:p w:rsidR="00DA643A" w:rsidRDefault="00DA643A" w:rsidP="00DA643A">
      <w:pPr>
        <w:pStyle w:val="FootnoteText"/>
        <w:rPr>
          <w:rtl/>
        </w:rPr>
      </w:pPr>
      <w:r>
        <w:rPr>
          <w:rStyle w:val="FootnoteReference"/>
        </w:rPr>
        <w:footnoteRef/>
      </w:r>
      <w:r>
        <w:rPr>
          <w:rtl/>
        </w:rPr>
        <w:t xml:space="preserve"> </w:t>
      </w:r>
      <w:r>
        <w:rPr>
          <w:rtl/>
          <w:lang w:bidi="fa-IR"/>
        </w:rPr>
        <w:t>( 2). اين آيه، درباره يهود است.( الكشّاف، ج 1، ص 521) مراد از« فضل» نبوّت است كه خداوند به پيامبر اكرم صلى الله عليه و آله داد.( مجمع‏البيان، ج 3-/ 4، ص 95)</w:t>
      </w:r>
    </w:p>
  </w:footnote>
  <w:footnote w:id="420">
    <w:p w:rsidR="00DA643A" w:rsidRDefault="00DA643A" w:rsidP="00DA643A">
      <w:pPr>
        <w:pStyle w:val="FootnoteText"/>
        <w:rPr>
          <w:rtl/>
        </w:rPr>
      </w:pPr>
      <w:r>
        <w:rPr>
          <w:rStyle w:val="FootnoteReference"/>
        </w:rPr>
        <w:footnoteRef/>
      </w:r>
      <w:r>
        <w:rPr>
          <w:rtl/>
        </w:rPr>
        <w:t xml:space="preserve"> </w:t>
      </w:r>
      <w:r>
        <w:rPr>
          <w:rtl/>
          <w:lang w:bidi="fa-IR"/>
        </w:rPr>
        <w:t>( 1). اين آيه، درباره يهود است.( الكشّاف، ج 1، ص 521) مراد از« فضل»، نبوّت است كه خداوند به پيامبر اعظم صلى الله عليه و آله داد.( مجمع‏البيان، ج 3-/ 4، ص 95)</w:t>
      </w:r>
    </w:p>
  </w:footnote>
  <w:footnote w:id="421">
    <w:p w:rsidR="00DA643A" w:rsidRDefault="00DA643A" w:rsidP="00DA643A">
      <w:pPr>
        <w:pStyle w:val="FootnoteText"/>
        <w:rPr>
          <w:rtl/>
        </w:rPr>
      </w:pPr>
      <w:r>
        <w:rPr>
          <w:rStyle w:val="FootnoteReference"/>
        </w:rPr>
        <w:footnoteRef/>
      </w:r>
      <w:r>
        <w:rPr>
          <w:rtl/>
        </w:rPr>
        <w:t xml:space="preserve"> </w:t>
      </w:r>
      <w:r>
        <w:rPr>
          <w:rtl/>
          <w:lang w:bidi="fa-IR"/>
        </w:rPr>
        <w:t>( 2). منشأ طغيان و كفر يهود، در برابر نزول قرآن بر پيامبر صلى الله عليه و آله، حسادت آنان بوده است.( الميزان، ج 6، ص 34)</w:t>
      </w:r>
    </w:p>
  </w:footnote>
  <w:footnote w:id="422">
    <w:p w:rsidR="00DA643A" w:rsidRDefault="00DA643A" w:rsidP="00DA643A">
      <w:pPr>
        <w:pStyle w:val="FootnoteText"/>
        <w:rPr>
          <w:rtl/>
        </w:rPr>
      </w:pPr>
      <w:r>
        <w:rPr>
          <w:rStyle w:val="FootnoteReference"/>
        </w:rPr>
        <w:footnoteRef/>
      </w:r>
      <w:r>
        <w:rPr>
          <w:rtl/>
        </w:rPr>
        <w:t xml:space="preserve"> </w:t>
      </w:r>
      <w:r>
        <w:rPr>
          <w:rtl/>
          <w:lang w:bidi="fa-IR"/>
        </w:rPr>
        <w:t>( 1). اين آيه درباره مباهله رسول خدا صلى الله عليه و آله با مسيحيان نجران است و طبق تاريخ مسلّم، پيامبر صلى الله عليه و آله، امام حسن و امام حسين عليهما السلام را در جايگاه پسران خود[ أبناءنا] در مباهله شركت دادند.( التّفسير الكبير، ج 3، ص 248؛ الجامع لاحكام القرآن، قرطبى، ج 4، ص 67؛ اسباب‏النّزول، واحدى، ص 90-/ 91)</w:t>
      </w:r>
    </w:p>
  </w:footnote>
  <w:footnote w:id="423">
    <w:p w:rsidR="00DA643A" w:rsidRDefault="00DA643A" w:rsidP="00DA643A">
      <w:pPr>
        <w:pStyle w:val="FootnoteText"/>
        <w:rPr>
          <w:rtl/>
        </w:rPr>
      </w:pPr>
      <w:r>
        <w:rPr>
          <w:rStyle w:val="FootnoteReference"/>
        </w:rPr>
        <w:footnoteRef/>
      </w:r>
      <w:r>
        <w:rPr>
          <w:rtl/>
        </w:rPr>
        <w:t xml:space="preserve"> </w:t>
      </w:r>
      <w:r>
        <w:rPr>
          <w:rtl/>
          <w:lang w:bidi="fa-IR"/>
        </w:rPr>
        <w:t>( 2). تقدّم« فيكم» بر« رسول اللّه» حصر را مى‏رساند( الميزان، ج 18، ص 313) و تذكّر به اين موضوع، خود نوعى امتنان و بيانگر توجّه و اهمّيّت حضور پيامبر صلى الله عليه و آله در ميان مسلمانان است</w:t>
      </w:r>
    </w:p>
  </w:footnote>
  <w:footnote w:id="424">
    <w:p w:rsidR="00DA643A" w:rsidRDefault="00DA643A" w:rsidP="00DA643A">
      <w:pPr>
        <w:pStyle w:val="FootnoteText"/>
        <w:rPr>
          <w:rtl/>
        </w:rPr>
      </w:pPr>
      <w:r>
        <w:rPr>
          <w:rStyle w:val="FootnoteReference"/>
        </w:rPr>
        <w:footnoteRef/>
      </w:r>
      <w:r>
        <w:rPr>
          <w:rtl/>
        </w:rPr>
        <w:t xml:space="preserve"> </w:t>
      </w:r>
      <w:r>
        <w:rPr>
          <w:rtl/>
          <w:lang w:bidi="fa-IR"/>
        </w:rPr>
        <w:t>( 1). از آيه استفاده مى‏شود كه پيامبر صلى الله عليه و آله از ابلاغ موضوعى نگرانى داشته است. نگرانى آن حضرت مطمئناً براى جان خود نبوده است، بلكه نگرانى و ترس وى از تهمتهايى بوده است كه مانع توفيق او در انجام دادن ابلاغ وحى، به خصوص مسئله مهمى باشد كه در آيه ياد شده به آن اشاره شده است.( الميزان، ج 6، ص 43 و 48) روايات متعدّدى كه از طريق شيعه و اهل‏سنّت وارد شده آيه را مربوط به ابلاغ امامت امام على عليه السلام مى‏دانند كه در واقعه غدير از سوى آن حضرت انجام شد.( الميزان، ج 6، ص 53-/ 62)</w:t>
      </w:r>
    </w:p>
  </w:footnote>
  <w:footnote w:id="425">
    <w:p w:rsidR="00DA643A" w:rsidRDefault="00DA643A" w:rsidP="00DA643A">
      <w:pPr>
        <w:pStyle w:val="FootnoteText"/>
        <w:rPr>
          <w:rtl/>
        </w:rPr>
      </w:pPr>
      <w:r>
        <w:rPr>
          <w:rStyle w:val="FootnoteReference"/>
        </w:rPr>
        <w:footnoteRef/>
      </w:r>
      <w:r>
        <w:rPr>
          <w:rtl/>
        </w:rPr>
        <w:t xml:space="preserve"> </w:t>
      </w:r>
      <w:r>
        <w:rPr>
          <w:rtl/>
          <w:lang w:bidi="fa-IR"/>
        </w:rPr>
        <w:t>( 2). در شأن نزول آيه وارد شده كه اميرمؤمنان على عليه السلام براى حفظ جان رسول‏اللّه صلى الله عليه و آله در بستر وى خوابيد، با اينكه خطرى جدّى جان او را تهديد مى‏كرد.( تفسير عيّاشى، ج 1، ص 101، ح 292؛ الكشف و البيان، ثعلبى، ج 1، ص 125 و 126)</w:t>
      </w:r>
    </w:p>
  </w:footnote>
  <w:footnote w:id="426">
    <w:p w:rsidR="00DA643A" w:rsidRDefault="00DA643A" w:rsidP="00DA643A">
      <w:pPr>
        <w:pStyle w:val="FootnoteText"/>
        <w:rPr>
          <w:rtl/>
        </w:rPr>
      </w:pPr>
      <w:r>
        <w:rPr>
          <w:rStyle w:val="FootnoteReference"/>
        </w:rPr>
        <w:footnoteRef/>
      </w:r>
      <w:r>
        <w:rPr>
          <w:rtl/>
        </w:rPr>
        <w:t xml:space="preserve"> </w:t>
      </w:r>
      <w:r>
        <w:rPr>
          <w:rtl/>
          <w:lang w:bidi="fa-IR"/>
        </w:rPr>
        <w:t>( 1). برخى از مفسّران، آيه ياد شده را درباره توطئه مشركان در دارالندوه، عليه پيامبر صلى الله عليه و آله دانسته‏اند.( مجمع‏البيان، ج 9-/ 10، ص 256؛ كشف الاسرار، ج 9، ص 340)</w:t>
      </w:r>
    </w:p>
  </w:footnote>
  <w:footnote w:id="427">
    <w:p w:rsidR="00DA643A" w:rsidRDefault="00DA643A" w:rsidP="00DA643A">
      <w:pPr>
        <w:pStyle w:val="FootnoteText"/>
        <w:rPr>
          <w:rtl/>
        </w:rPr>
      </w:pPr>
      <w:r>
        <w:rPr>
          <w:rStyle w:val="FootnoteReference"/>
        </w:rPr>
        <w:footnoteRef/>
      </w:r>
      <w:r>
        <w:rPr>
          <w:rtl/>
        </w:rPr>
        <w:t xml:space="preserve"> </w:t>
      </w:r>
      <w:r>
        <w:rPr>
          <w:rtl/>
          <w:lang w:bidi="fa-IR"/>
        </w:rPr>
        <w:t>( 1). مقصود از« يعصمك» مانع شدن خداوند از آسيب‏رسانى به پيامبر صلى الله عليه و آله از سوى دشمنانش است( مجمع‏البيان، ج 3-/ 4، ص 344) و مطلق آوردن« يعصمك» بدون اينكه بيان كند از چه چيزى او را حفظ مى‏كند مفيد تعميم است و نشان مى‏دهد كه آن حضرت را از هر اذيّت و مكر در امان مى‏دارد.( الميزان، ج 6، ص 50)</w:t>
      </w:r>
    </w:p>
  </w:footnote>
  <w:footnote w:id="428">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429">
    <w:p w:rsidR="00DA643A" w:rsidRDefault="00DA643A" w:rsidP="00DA643A">
      <w:pPr>
        <w:pStyle w:val="FootnoteText"/>
        <w:rPr>
          <w:rtl/>
        </w:rPr>
      </w:pPr>
      <w:r>
        <w:rPr>
          <w:rStyle w:val="FootnoteReference"/>
        </w:rPr>
        <w:footnoteRef/>
      </w:r>
      <w:r>
        <w:rPr>
          <w:rtl/>
        </w:rPr>
        <w:t xml:space="preserve"> </w:t>
      </w:r>
      <w:r>
        <w:rPr>
          <w:rtl/>
          <w:lang w:bidi="fa-IR"/>
        </w:rPr>
        <w:t>( 1). خداوند به پيامبرش وعده نصرت و كفايت داده‏است، نسبت به دشمنانش كه يهود و نصارا باشند.( مجمع‏البيان، ج 1-/ 2، ص 406؛ معالم التنزيل، بغوى، ج 1، ص 173)</w:t>
      </w:r>
    </w:p>
  </w:footnote>
  <w:footnote w:id="430">
    <w:p w:rsidR="00DA643A" w:rsidRDefault="00DA643A" w:rsidP="00DA643A">
      <w:pPr>
        <w:pStyle w:val="FootnoteText"/>
        <w:rPr>
          <w:rtl/>
        </w:rPr>
      </w:pPr>
      <w:r>
        <w:rPr>
          <w:rStyle w:val="FootnoteReference"/>
        </w:rPr>
        <w:footnoteRef/>
      </w:r>
      <w:r>
        <w:rPr>
          <w:rtl/>
        </w:rPr>
        <w:t xml:space="preserve"> </w:t>
      </w:r>
      <w:r>
        <w:rPr>
          <w:rtl/>
          <w:lang w:bidi="fa-IR"/>
        </w:rPr>
        <w:t>( 1). مقصود، يهود است كه درباره حدّ زنا از پيامبر صلى الله عليه و آله درخواست قضاوت كردند و در احتمالى، مراد بنى‏قريظه و بنى‏نضير است.( مجمع‏البيان، ج 3-/ 4، ص 304)</w:t>
      </w:r>
    </w:p>
  </w:footnote>
  <w:footnote w:id="431">
    <w:p w:rsidR="00DA643A" w:rsidRDefault="00DA643A" w:rsidP="00DA643A">
      <w:pPr>
        <w:pStyle w:val="FootnoteText"/>
        <w:rPr>
          <w:rtl/>
        </w:rPr>
      </w:pPr>
      <w:r>
        <w:rPr>
          <w:rStyle w:val="FootnoteReference"/>
        </w:rPr>
        <w:footnoteRef/>
      </w:r>
      <w:r>
        <w:rPr>
          <w:rtl/>
        </w:rPr>
        <w:t xml:space="preserve"> </w:t>
      </w:r>
      <w:r>
        <w:rPr>
          <w:rtl/>
          <w:lang w:bidi="fa-IR"/>
        </w:rPr>
        <w:t>( 1). بنا بر روايتى از امام باقر عليه السلام اين آيه درباره قومى از يهود است.( مجمع‏البيان، ج 1-/ 2، ص 286)</w:t>
      </w:r>
    </w:p>
  </w:footnote>
  <w:footnote w:id="432">
    <w:p w:rsidR="00DA643A" w:rsidRDefault="00DA643A" w:rsidP="00DA643A">
      <w:pPr>
        <w:pStyle w:val="FootnoteText"/>
        <w:rPr>
          <w:rtl/>
        </w:rPr>
      </w:pPr>
      <w:r>
        <w:rPr>
          <w:rStyle w:val="FootnoteReference"/>
        </w:rPr>
        <w:footnoteRef/>
      </w:r>
      <w:r>
        <w:rPr>
          <w:rtl/>
        </w:rPr>
        <w:t xml:space="preserve"> </w:t>
      </w:r>
      <w:r>
        <w:rPr>
          <w:rtl/>
          <w:lang w:bidi="fa-IR"/>
        </w:rPr>
        <w:t>( 2). بنا بر يك احتمال،« رسول كريم» پيامبر اسلام صلى الله عليه و آله است.( مجمع‏البيان، ج 9-/ 10، ص 525؛ كشف الاسرار، ج 10، ص 215)</w:t>
      </w:r>
    </w:p>
  </w:footnote>
  <w:footnote w:id="433">
    <w:p w:rsidR="00DA643A" w:rsidRDefault="00DA643A" w:rsidP="00DA643A">
      <w:pPr>
        <w:pStyle w:val="FootnoteText"/>
        <w:rPr>
          <w:rtl/>
        </w:rPr>
      </w:pPr>
      <w:r>
        <w:rPr>
          <w:rStyle w:val="FootnoteReference"/>
        </w:rPr>
        <w:footnoteRef/>
      </w:r>
      <w:r>
        <w:rPr>
          <w:rtl/>
        </w:rPr>
        <w:t xml:space="preserve"> </w:t>
      </w:r>
      <w:r>
        <w:rPr>
          <w:rtl/>
          <w:lang w:bidi="fa-IR"/>
        </w:rPr>
        <w:t>( 3). اين آيه شريفه درباره تغيير قبله از بيت‏المقدّس به سوى كعبه است.( مجمع‏البيان، ج 1-/ 2، ص 412)</w:t>
      </w:r>
    </w:p>
  </w:footnote>
  <w:footnote w:id="434">
    <w:p w:rsidR="00DA643A" w:rsidRDefault="00DA643A" w:rsidP="00DA643A">
      <w:pPr>
        <w:pStyle w:val="FootnoteText"/>
        <w:rPr>
          <w:rtl/>
        </w:rPr>
      </w:pPr>
      <w:r>
        <w:rPr>
          <w:rStyle w:val="FootnoteReference"/>
        </w:rPr>
        <w:footnoteRef/>
      </w:r>
      <w:r>
        <w:rPr>
          <w:rtl/>
        </w:rPr>
        <w:t xml:space="preserve"> </w:t>
      </w:r>
      <w:r>
        <w:rPr>
          <w:rtl/>
          <w:lang w:bidi="fa-IR"/>
        </w:rPr>
        <w:t>( 4). بنابر اينكه مراد از« من عنده علم الكتاب» علماى اهل‏كتاب باشد.( الكشّاف، ج 2، ص 536)</w:t>
      </w:r>
    </w:p>
  </w:footnote>
  <w:footnote w:id="435">
    <w:p w:rsidR="00DA643A" w:rsidRDefault="00DA643A" w:rsidP="00DA643A">
      <w:pPr>
        <w:pStyle w:val="FootnoteText"/>
        <w:rPr>
          <w:rtl/>
        </w:rPr>
      </w:pPr>
      <w:r>
        <w:rPr>
          <w:rStyle w:val="FootnoteReference"/>
        </w:rPr>
        <w:footnoteRef/>
      </w:r>
      <w:r>
        <w:rPr>
          <w:rtl/>
        </w:rPr>
        <w:t xml:space="preserve"> </w:t>
      </w:r>
      <w:r>
        <w:rPr>
          <w:rtl/>
          <w:lang w:bidi="fa-IR"/>
        </w:rPr>
        <w:t>( 1). بنا بر قولى، آيه شريفه درباره يهود بنى‏قريظه است.( مجمع‏البيان، ج 1-/ 2، ص 286)</w:t>
      </w:r>
    </w:p>
  </w:footnote>
  <w:footnote w:id="436">
    <w:p w:rsidR="00DA643A" w:rsidRDefault="00DA643A" w:rsidP="00DA643A">
      <w:pPr>
        <w:pStyle w:val="FootnoteText"/>
        <w:rPr>
          <w:rtl/>
        </w:rPr>
      </w:pPr>
      <w:r>
        <w:rPr>
          <w:rStyle w:val="FootnoteReference"/>
        </w:rPr>
        <w:footnoteRef/>
      </w:r>
      <w:r>
        <w:rPr>
          <w:rtl/>
        </w:rPr>
        <w:t xml:space="preserve"> </w:t>
      </w:r>
      <w:r>
        <w:rPr>
          <w:rtl/>
          <w:lang w:bidi="fa-IR"/>
        </w:rPr>
        <w:t>( 2). آيه شريفه، مى‏تواند پاسخى باشد به درخواست بهانه‏جويانه مشركان از پيامبر صلى الله عليه و آله مبنى بر آوردن معجزه‏اى براى اثبات حقّانيّت خويش، يعنى اگر آنان تعقّل كنند خواهند فهميد كه قرآن معجزه پيامبر اكرم صلى الله عليه و آله است. گفتنى است تأكيد شدن اين حقيقت با« لام» قسم و حرف تحقيق« لقد» مؤيّد همين برداشت است</w:t>
      </w:r>
    </w:p>
  </w:footnote>
  <w:footnote w:id="437">
    <w:p w:rsidR="00DA643A" w:rsidRDefault="00DA643A" w:rsidP="00DA643A">
      <w:pPr>
        <w:pStyle w:val="FootnoteText"/>
        <w:rPr>
          <w:rtl/>
        </w:rPr>
      </w:pPr>
      <w:r>
        <w:rPr>
          <w:rStyle w:val="FootnoteReference"/>
        </w:rPr>
        <w:footnoteRef/>
      </w:r>
      <w:r>
        <w:rPr>
          <w:rtl/>
        </w:rPr>
        <w:t xml:space="preserve"> </w:t>
      </w:r>
      <w:r>
        <w:rPr>
          <w:rtl/>
          <w:lang w:bidi="fa-IR"/>
        </w:rPr>
        <w:t>( 3). در آيه 113، مشركان با تعبير« الّذين لايعلمون» در قبال يهود و نصارا مطرح شده‏اند و در آيه مورد بحث، مشركان با همان تعبير در برابر« الّذين من قبلهم» قرار گرفته‏اند. از اين مقايسه معلوم مى‏شود مقصود از« الّذين من قبلهم» يهود و نصارا است</w:t>
      </w:r>
    </w:p>
  </w:footnote>
  <w:footnote w:id="438">
    <w:p w:rsidR="00DA643A" w:rsidRDefault="00DA643A" w:rsidP="00DA643A">
      <w:pPr>
        <w:pStyle w:val="FootnoteText"/>
        <w:rPr>
          <w:rtl/>
        </w:rPr>
      </w:pPr>
      <w:r>
        <w:rPr>
          <w:rStyle w:val="FootnoteReference"/>
        </w:rPr>
        <w:footnoteRef/>
      </w:r>
      <w:r>
        <w:rPr>
          <w:rtl/>
        </w:rPr>
        <w:t xml:space="preserve"> </w:t>
      </w:r>
      <w:r>
        <w:rPr>
          <w:rtl/>
          <w:lang w:bidi="fa-IR"/>
        </w:rPr>
        <w:t>( 4). منظور از امانت، تنها امانتهاى مالى نيست، بلكه شامل امانتهاى معنوى از قبيل علوم و معارف حقّه كه بايد به اهلش برسد نيز مى‏شود. يهود وقتى امانتهاى الهى به دست‏شان سپرده شد خيانت كردند و با علم به اينكه دين خدا، توحيد است و همانى است كه پيامبر اعظم صلى الله عليه و آله به آن دعوت مى‏كند و پيامبر اكرم صلى الله عليه و آله همان است كه تورات و انجيل بشارت او را داده با اين حال او را كتمان كردند.( الميزان، ج 4، ص 378)</w:t>
      </w:r>
    </w:p>
  </w:footnote>
  <w:footnote w:id="439">
    <w:p w:rsidR="00DA643A" w:rsidRDefault="00DA643A" w:rsidP="00DA643A">
      <w:pPr>
        <w:pStyle w:val="FootnoteText"/>
        <w:rPr>
          <w:rtl/>
        </w:rPr>
      </w:pPr>
      <w:r>
        <w:rPr>
          <w:rStyle w:val="FootnoteReference"/>
        </w:rPr>
        <w:footnoteRef/>
      </w:r>
      <w:r>
        <w:rPr>
          <w:rtl/>
        </w:rPr>
        <w:t xml:space="preserve"> </w:t>
      </w:r>
      <w:r>
        <w:rPr>
          <w:rtl/>
          <w:lang w:bidi="fa-IR"/>
        </w:rPr>
        <w:t>( 1). معناى آيه اين است كه آيا در آگاهى دانشمندان بنى‏اسرائيل به مطابقت نشانه‏هاى پيامبر بشارت داده شده با محمّد صلى الله عليه و آله، دليل و نشانه‏اى كافى براى شناخت صدق محمّد صلى الله عليه و آله نمى‏باشد.( التبيان، ج 8، ص 62 و 63)</w:t>
      </w:r>
    </w:p>
  </w:footnote>
  <w:footnote w:id="440">
    <w:p w:rsidR="00DA643A" w:rsidRDefault="00DA643A" w:rsidP="00DA643A">
      <w:pPr>
        <w:pStyle w:val="FootnoteText"/>
        <w:rPr>
          <w:rtl/>
        </w:rPr>
      </w:pPr>
      <w:r>
        <w:rPr>
          <w:rStyle w:val="FootnoteReference"/>
        </w:rPr>
        <w:footnoteRef/>
      </w:r>
      <w:r>
        <w:rPr>
          <w:rtl/>
        </w:rPr>
        <w:t xml:space="preserve"> </w:t>
      </w:r>
      <w:r>
        <w:rPr>
          <w:rtl/>
          <w:lang w:bidi="fa-IR"/>
        </w:rPr>
        <w:t>( 1). يهود و نصارا در صدق نبوّت پيامبراكرم صلى الله عليه و آله با آنچه در كتاب‏شان در صفت و زمان خروج آن حضرت آمده بود، پس از آنكه بيّنه و حقّانيّت او را ديدند به علّت حسادت و اختلاف، كتمان كردند.( مجمع‏البيان، ج 1-/ 2، ص 718؛ معالم التنزيل، بغوى، ج 1، ص 422)</w:t>
      </w:r>
    </w:p>
  </w:footnote>
  <w:footnote w:id="441">
    <w:p w:rsidR="00DA643A" w:rsidRDefault="00DA643A" w:rsidP="00DA643A">
      <w:pPr>
        <w:pStyle w:val="FootnoteText"/>
        <w:rPr>
          <w:rtl/>
        </w:rPr>
      </w:pPr>
      <w:r>
        <w:rPr>
          <w:rStyle w:val="FootnoteReference"/>
        </w:rPr>
        <w:footnoteRef/>
      </w:r>
      <w:r>
        <w:rPr>
          <w:rtl/>
        </w:rPr>
        <w:t xml:space="preserve"> </w:t>
      </w:r>
      <w:r>
        <w:rPr>
          <w:rtl/>
          <w:lang w:bidi="fa-IR"/>
        </w:rPr>
        <w:t>( 2). مرجع ضمير فاعلى« كادوا ...» طبق يك احتمال، جنّ است و مقصود از عبداللّه، پيامبر صلى الله عليه و آله است.( الميزان، ج 20، ص 50)</w:t>
      </w:r>
    </w:p>
  </w:footnote>
  <w:footnote w:id="442">
    <w:p w:rsidR="00DA643A" w:rsidRDefault="00DA643A" w:rsidP="00DA643A">
      <w:pPr>
        <w:pStyle w:val="FootnoteText"/>
        <w:rPr>
          <w:rtl/>
        </w:rPr>
      </w:pPr>
      <w:r>
        <w:rPr>
          <w:rStyle w:val="FootnoteReference"/>
        </w:rPr>
        <w:footnoteRef/>
      </w:r>
      <w:r>
        <w:rPr>
          <w:rtl/>
        </w:rPr>
        <w:t xml:space="preserve"> </w:t>
      </w:r>
      <w:r>
        <w:rPr>
          <w:rtl/>
          <w:lang w:bidi="fa-IR"/>
        </w:rPr>
        <w:t>( 1). طبق شأن نزول ذكر شده، آيه مزبور مربوط به بنى‏قريظه است.( مجمع‏البيان، ج 1-/ 2، ص 286) همچنين مقصود از« بما فتح اللّه عليكم» اطّلاع آنان از اوصاف پيامبر اسلام صلى الله عليه و آله به وسيله تورات و تطبيق آنها بر آن حضرت است.( روح‏المعانى، ج 1، جزء 1، ص 472؛ الميزان، ج 1، ص 214)</w:t>
      </w:r>
    </w:p>
  </w:footnote>
  <w:footnote w:id="443">
    <w:p w:rsidR="00DA643A" w:rsidRDefault="00DA643A" w:rsidP="00DA643A">
      <w:pPr>
        <w:pStyle w:val="FootnoteText"/>
        <w:rPr>
          <w:rtl/>
        </w:rPr>
      </w:pPr>
      <w:r>
        <w:rPr>
          <w:rStyle w:val="FootnoteReference"/>
        </w:rPr>
        <w:footnoteRef/>
      </w:r>
      <w:r>
        <w:rPr>
          <w:rtl/>
        </w:rPr>
        <w:t xml:space="preserve"> </w:t>
      </w:r>
      <w:r>
        <w:rPr>
          <w:rtl/>
          <w:lang w:bidi="fa-IR"/>
        </w:rPr>
        <w:t>( 2). آيات، درباره يهود است.( مجمع‏البيان، ج 1-/ 2، ص 286)</w:t>
      </w:r>
    </w:p>
  </w:footnote>
  <w:footnote w:id="444">
    <w:p w:rsidR="00DA643A" w:rsidRDefault="00DA643A" w:rsidP="00DA643A">
      <w:pPr>
        <w:pStyle w:val="FootnoteText"/>
        <w:rPr>
          <w:rtl/>
        </w:rPr>
      </w:pPr>
      <w:r>
        <w:rPr>
          <w:rStyle w:val="FootnoteReference"/>
        </w:rPr>
        <w:footnoteRef/>
      </w:r>
      <w:r>
        <w:rPr>
          <w:rtl/>
        </w:rPr>
        <w:t xml:space="preserve"> </w:t>
      </w:r>
      <w:r>
        <w:rPr>
          <w:rtl/>
          <w:lang w:bidi="fa-IR"/>
        </w:rPr>
        <w:t>( 3). بنا بر قولى، آيه شريفه درباره اهل‏كتاب است.( مجمع‏البيان، ج 1-/ 2، ص 789)</w:t>
      </w:r>
    </w:p>
  </w:footnote>
  <w:footnote w:id="445">
    <w:p w:rsidR="00DA643A" w:rsidRDefault="00DA643A" w:rsidP="00DA643A">
      <w:pPr>
        <w:pStyle w:val="FootnoteText"/>
        <w:rPr>
          <w:rtl/>
        </w:rPr>
      </w:pPr>
      <w:r>
        <w:rPr>
          <w:rStyle w:val="FootnoteReference"/>
        </w:rPr>
        <w:footnoteRef/>
      </w:r>
      <w:r>
        <w:rPr>
          <w:rtl/>
        </w:rPr>
        <w:t xml:space="preserve"> </w:t>
      </w:r>
      <w:r>
        <w:rPr>
          <w:rtl/>
          <w:lang w:bidi="fa-IR"/>
        </w:rPr>
        <w:t>( 1). بنا بر يك قول، مقصود از« بيّنه» قرآن است.( مجمع‏البيان، ج 3-/ 4، ص 479)</w:t>
      </w:r>
    </w:p>
  </w:footnote>
  <w:footnote w:id="446">
    <w:p w:rsidR="00DA643A" w:rsidRDefault="00DA643A" w:rsidP="00DA643A">
      <w:pPr>
        <w:pStyle w:val="FootnoteText"/>
        <w:rPr>
          <w:rtl/>
        </w:rPr>
      </w:pPr>
      <w:r>
        <w:rPr>
          <w:rStyle w:val="FootnoteReference"/>
        </w:rPr>
        <w:footnoteRef/>
      </w:r>
      <w:r>
        <w:rPr>
          <w:rtl/>
        </w:rPr>
        <w:t xml:space="preserve"> </w:t>
      </w:r>
      <w:r>
        <w:rPr>
          <w:rtl/>
          <w:lang w:bidi="fa-IR"/>
        </w:rPr>
        <w:t>( 2). كفّار، گمان مى‏كردند كه فقط به فرشته وحى مى‏شود و از اينكه به پيامبر اعظم صلى الله عليه و آله با عنوان رسول در قالب بشر به او وحى شد و به سوى آنان برانگيخته گرديد، تعجّب كرده، او را انكار نمودند.( مجمع‏البيان، ج 9-/ 10، ص 211)</w:t>
      </w:r>
    </w:p>
  </w:footnote>
  <w:footnote w:id="447">
    <w:p w:rsidR="00DA643A" w:rsidRDefault="00DA643A" w:rsidP="00DA643A">
      <w:pPr>
        <w:pStyle w:val="FootnoteText"/>
        <w:rPr>
          <w:rtl/>
        </w:rPr>
      </w:pPr>
      <w:r>
        <w:rPr>
          <w:rStyle w:val="FootnoteReference"/>
        </w:rPr>
        <w:footnoteRef/>
      </w:r>
      <w:r>
        <w:rPr>
          <w:rtl/>
        </w:rPr>
        <w:t xml:space="preserve"> </w:t>
      </w:r>
      <w:r>
        <w:rPr>
          <w:rtl/>
          <w:lang w:bidi="fa-IR"/>
        </w:rPr>
        <w:t>( 3). به گفته برخى از مفسّران، آيات ياد شده درباره منافقان نازل شده است.( مجمع‏البيان، ج 7-/ 8، ص 236؛ الكشّاف، ج 3، ص 249)</w:t>
      </w:r>
    </w:p>
  </w:footnote>
  <w:footnote w:id="448">
    <w:p w:rsidR="00DA643A" w:rsidRDefault="00DA643A" w:rsidP="00DA643A">
      <w:pPr>
        <w:pStyle w:val="FootnoteText"/>
        <w:rPr>
          <w:rtl/>
        </w:rPr>
      </w:pPr>
      <w:r>
        <w:rPr>
          <w:rStyle w:val="FootnoteReference"/>
        </w:rPr>
        <w:footnoteRef/>
      </w:r>
      <w:r>
        <w:rPr>
          <w:rtl/>
        </w:rPr>
        <w:t xml:space="preserve"> </w:t>
      </w:r>
      <w:r>
        <w:rPr>
          <w:rtl/>
          <w:lang w:bidi="fa-IR"/>
        </w:rPr>
        <w:t>( 4). اين آيات، درباره يهود است.( التّبيان، ج 1، ص 314-/ 315؛ الكشف و البيان، ثعلبى، ج 1، ص 222)</w:t>
      </w:r>
    </w:p>
  </w:footnote>
  <w:footnote w:id="449">
    <w:p w:rsidR="00DA643A" w:rsidRDefault="00DA643A" w:rsidP="00DA643A">
      <w:pPr>
        <w:pStyle w:val="FootnoteText"/>
        <w:rPr>
          <w:rtl/>
        </w:rPr>
      </w:pPr>
      <w:r>
        <w:rPr>
          <w:rStyle w:val="FootnoteReference"/>
        </w:rPr>
        <w:footnoteRef/>
      </w:r>
      <w:r>
        <w:rPr>
          <w:rtl/>
        </w:rPr>
        <w:t xml:space="preserve"> </w:t>
      </w:r>
      <w:r>
        <w:rPr>
          <w:rtl/>
          <w:lang w:bidi="fa-IR"/>
        </w:rPr>
        <w:t>( 5). در روايتى از امام باقر عليه السلام آيه شريفه درباره احبار يهود است.( التّبيان، ج 1، ص 322)</w:t>
      </w:r>
    </w:p>
  </w:footnote>
  <w:footnote w:id="450">
    <w:p w:rsidR="00DA643A" w:rsidRDefault="00DA643A" w:rsidP="00DA643A">
      <w:pPr>
        <w:pStyle w:val="FootnoteText"/>
        <w:rPr>
          <w:rtl/>
        </w:rPr>
      </w:pPr>
      <w:r>
        <w:rPr>
          <w:rStyle w:val="FootnoteReference"/>
        </w:rPr>
        <w:footnoteRef/>
      </w:r>
      <w:r>
        <w:rPr>
          <w:rtl/>
        </w:rPr>
        <w:t xml:space="preserve"> </w:t>
      </w:r>
      <w:r>
        <w:rPr>
          <w:rtl/>
          <w:lang w:bidi="fa-IR"/>
        </w:rPr>
        <w:t>( 1). بنابراينكه مراد از« الكتب» تورات باشد.( تفسير التحريروالتنوير، ج 2، جزء 2، ص 66)</w:t>
      </w:r>
    </w:p>
  </w:footnote>
  <w:footnote w:id="451">
    <w:p w:rsidR="00DA643A" w:rsidRDefault="00DA643A" w:rsidP="00DA643A">
      <w:pPr>
        <w:pStyle w:val="FootnoteText"/>
        <w:rPr>
          <w:rtl/>
        </w:rPr>
      </w:pPr>
      <w:r>
        <w:rPr>
          <w:rStyle w:val="FootnoteReference"/>
        </w:rPr>
        <w:footnoteRef/>
      </w:r>
      <w:r>
        <w:rPr>
          <w:rtl/>
        </w:rPr>
        <w:t xml:space="preserve"> </w:t>
      </w:r>
      <w:r>
        <w:rPr>
          <w:rtl/>
          <w:lang w:bidi="fa-IR"/>
        </w:rPr>
        <w:t>( 2). آيه ياد شده، مربوط به يهود است كه مطالب مربوط به اطاعت از پيامبر صلى الله عليه و آله را كه در تورات آمده بود رها كردند.( روح‏المعانى، ج 4، جزء 6، ص 131-/ 132)</w:t>
      </w:r>
    </w:p>
  </w:footnote>
  <w:footnote w:id="452">
    <w:p w:rsidR="00DA643A" w:rsidRDefault="00DA643A" w:rsidP="00DA643A">
      <w:pPr>
        <w:pStyle w:val="FootnoteText"/>
        <w:rPr>
          <w:rtl/>
        </w:rPr>
      </w:pPr>
      <w:r>
        <w:rPr>
          <w:rStyle w:val="FootnoteReference"/>
        </w:rPr>
        <w:footnoteRef/>
      </w:r>
      <w:r>
        <w:rPr>
          <w:rtl/>
        </w:rPr>
        <w:t xml:space="preserve"> </w:t>
      </w:r>
      <w:r>
        <w:rPr>
          <w:rtl/>
          <w:lang w:bidi="fa-IR"/>
        </w:rPr>
        <w:t>( 3). مقصود از« فسئل» سؤال كردن از صفات پيامبراكرم صلى الله عليه و آله است كه در كتابهاى آسمانى‏شان آمده بود</w:t>
      </w:r>
    </w:p>
  </w:footnote>
  <w:footnote w:id="453">
    <w:p w:rsidR="00DA643A" w:rsidRDefault="00DA643A" w:rsidP="00DA643A">
      <w:pPr>
        <w:pStyle w:val="FootnoteText"/>
        <w:rPr>
          <w:rtl/>
        </w:rPr>
      </w:pPr>
      <w:r>
        <w:rPr>
          <w:rStyle w:val="FootnoteReference"/>
        </w:rPr>
        <w:footnoteRef/>
      </w:r>
      <w:r>
        <w:rPr>
          <w:rtl/>
        </w:rPr>
        <w:t xml:space="preserve"> </w:t>
      </w:r>
      <w:r>
        <w:rPr>
          <w:rtl/>
          <w:lang w:bidi="fa-IR"/>
        </w:rPr>
        <w:t>( 4). مراد از« بيّنة» قرآن است.( الميزان، ج 7، ص 114)</w:t>
      </w:r>
    </w:p>
  </w:footnote>
  <w:footnote w:id="454">
    <w:p w:rsidR="00DA643A" w:rsidRDefault="00DA643A" w:rsidP="00DA643A">
      <w:pPr>
        <w:pStyle w:val="FootnoteText"/>
        <w:rPr>
          <w:rtl/>
        </w:rPr>
      </w:pPr>
      <w:r>
        <w:rPr>
          <w:rStyle w:val="FootnoteReference"/>
        </w:rPr>
        <w:footnoteRef/>
      </w:r>
      <w:r>
        <w:rPr>
          <w:rtl/>
        </w:rPr>
        <w:t xml:space="preserve"> </w:t>
      </w:r>
      <w:r>
        <w:rPr>
          <w:rtl/>
          <w:lang w:bidi="fa-IR"/>
        </w:rPr>
        <w:t>( 5). مقصود از« شاهد منه» قرآن است.( تفسير التحريروالتنوير، ج 6، جزء 12، ص 28)</w:t>
      </w:r>
    </w:p>
  </w:footnote>
  <w:footnote w:id="455">
    <w:p w:rsidR="00DA643A" w:rsidRDefault="00DA643A" w:rsidP="00DA643A">
      <w:pPr>
        <w:pStyle w:val="FootnoteText"/>
        <w:rPr>
          <w:rtl/>
        </w:rPr>
      </w:pPr>
      <w:r>
        <w:rPr>
          <w:rStyle w:val="FootnoteReference"/>
        </w:rPr>
        <w:footnoteRef/>
      </w:r>
      <w:r>
        <w:rPr>
          <w:rtl/>
        </w:rPr>
        <w:t xml:space="preserve"> </w:t>
      </w:r>
      <w:r>
        <w:rPr>
          <w:rtl/>
          <w:lang w:bidi="fa-IR"/>
        </w:rPr>
        <w:t>( 1). بنابراينكه مراد از ضمير« بعضهم» پيشوايان بنى‏قريظه باشد.( مجمع البيان، ج 1-/ 2، ص 182)</w:t>
      </w:r>
    </w:p>
  </w:footnote>
  <w:footnote w:id="456">
    <w:p w:rsidR="00DA643A" w:rsidRDefault="00DA643A" w:rsidP="00DA643A">
      <w:pPr>
        <w:pStyle w:val="FootnoteText"/>
        <w:rPr>
          <w:rtl/>
        </w:rPr>
      </w:pPr>
      <w:r>
        <w:rPr>
          <w:rStyle w:val="FootnoteReference"/>
        </w:rPr>
        <w:footnoteRef/>
      </w:r>
      <w:r>
        <w:rPr>
          <w:rtl/>
        </w:rPr>
        <w:t xml:space="preserve"> </w:t>
      </w:r>
      <w:r>
        <w:rPr>
          <w:rtl/>
          <w:lang w:bidi="fa-IR"/>
        </w:rPr>
        <w:t>( 1). مقصود از« شاهد منه» به گفته برخى مفسّران، جبرئيل است.( الميزان، ج 10، ص 185)</w:t>
      </w:r>
    </w:p>
  </w:footnote>
  <w:footnote w:id="457">
    <w:p w:rsidR="00DA643A" w:rsidRDefault="00DA643A" w:rsidP="00DA643A">
      <w:pPr>
        <w:pStyle w:val="FootnoteText"/>
        <w:rPr>
          <w:rtl/>
        </w:rPr>
      </w:pPr>
      <w:r>
        <w:rPr>
          <w:rStyle w:val="FootnoteReference"/>
        </w:rPr>
        <w:footnoteRef/>
      </w:r>
      <w:r>
        <w:rPr>
          <w:rtl/>
        </w:rPr>
        <w:t xml:space="preserve"> </w:t>
      </w:r>
      <w:r>
        <w:rPr>
          <w:rtl/>
          <w:lang w:bidi="fa-IR"/>
        </w:rPr>
        <w:t>( 2).« قد جاءكم الرّسول» تكرار شهادت است كه‏[ در آيه 166] آمده است.( روح‏المعانى، ج 4، جزء 6، ص 35)</w:t>
      </w:r>
    </w:p>
  </w:footnote>
  <w:footnote w:id="458">
    <w:p w:rsidR="00DA643A" w:rsidRDefault="00DA643A" w:rsidP="00DA643A">
      <w:pPr>
        <w:pStyle w:val="FootnoteText"/>
        <w:rPr>
          <w:rtl/>
        </w:rPr>
      </w:pPr>
      <w:r>
        <w:rPr>
          <w:rStyle w:val="FootnoteReference"/>
        </w:rPr>
        <w:footnoteRef/>
      </w:r>
      <w:r>
        <w:rPr>
          <w:rtl/>
        </w:rPr>
        <w:t xml:space="preserve"> </w:t>
      </w:r>
      <w:r>
        <w:rPr>
          <w:rtl/>
          <w:lang w:bidi="fa-IR"/>
        </w:rPr>
        <w:t>( 1). آيه شريفه هم دلالت دارد بر شهادت خدا نسبت به هر چيز و هم شهادتش نسبت به نبوّت رسول خدا صلى الله عليه و آله.( الميزان، ج 7، ص 38)</w:t>
      </w:r>
    </w:p>
  </w:footnote>
  <w:footnote w:id="459">
    <w:p w:rsidR="00DA643A" w:rsidRDefault="00DA643A" w:rsidP="00DA643A">
      <w:pPr>
        <w:pStyle w:val="FootnoteText"/>
        <w:rPr>
          <w:rtl/>
        </w:rPr>
      </w:pPr>
      <w:r>
        <w:rPr>
          <w:rStyle w:val="FootnoteReference"/>
        </w:rPr>
        <w:footnoteRef/>
      </w:r>
      <w:r>
        <w:rPr>
          <w:rtl/>
        </w:rPr>
        <w:t xml:space="preserve"> </w:t>
      </w:r>
      <w:r>
        <w:rPr>
          <w:rtl/>
          <w:lang w:bidi="fa-IR"/>
        </w:rPr>
        <w:t>( 1). آيه در صدد بيان كتمان علماى اهل كتاب نسبت به حقانيّت پيامبر صلى الله عليه و آله است.( التبيان، ج 2، ص 21)</w:t>
      </w:r>
    </w:p>
  </w:footnote>
  <w:footnote w:id="460">
    <w:p w:rsidR="00DA643A" w:rsidRDefault="00DA643A" w:rsidP="00DA643A">
      <w:pPr>
        <w:pStyle w:val="FootnoteText"/>
        <w:rPr>
          <w:rtl/>
        </w:rPr>
      </w:pPr>
      <w:r>
        <w:rPr>
          <w:rStyle w:val="FootnoteReference"/>
        </w:rPr>
        <w:footnoteRef/>
      </w:r>
      <w:r>
        <w:rPr>
          <w:rtl/>
        </w:rPr>
        <w:t xml:space="preserve"> </w:t>
      </w:r>
      <w:r>
        <w:rPr>
          <w:rtl/>
          <w:lang w:bidi="fa-IR"/>
        </w:rPr>
        <w:t>( 2). بنابر اينكه مراد از« من عنده علم الكتاب» علماى اهل‏كتاب باشد.( الكشّاف، ج 2، ص 536)</w:t>
      </w:r>
    </w:p>
  </w:footnote>
  <w:footnote w:id="461">
    <w:p w:rsidR="00DA643A" w:rsidRDefault="00DA643A" w:rsidP="00DA643A">
      <w:pPr>
        <w:pStyle w:val="FootnoteText"/>
        <w:rPr>
          <w:rtl/>
        </w:rPr>
      </w:pPr>
      <w:r>
        <w:rPr>
          <w:rStyle w:val="FootnoteReference"/>
        </w:rPr>
        <w:footnoteRef/>
      </w:r>
      <w:r>
        <w:rPr>
          <w:rtl/>
        </w:rPr>
        <w:t xml:space="preserve"> </w:t>
      </w:r>
      <w:r>
        <w:rPr>
          <w:rtl/>
          <w:lang w:bidi="fa-IR"/>
        </w:rPr>
        <w:t>( 3). بنابراينكه مقصود از« اهل‏الذّكر» پيروان اديان سابق‏[ اهل‏كتاب از يهود و نصارا و صابئان‏] باشد.( تفسير التحريروالتنوير، ج 7، جزء 14، ص 161)</w:t>
      </w:r>
    </w:p>
  </w:footnote>
  <w:footnote w:id="462">
    <w:p w:rsidR="00DA643A" w:rsidRDefault="00DA643A" w:rsidP="00DA643A">
      <w:pPr>
        <w:pStyle w:val="FootnoteText"/>
        <w:rPr>
          <w:rtl/>
        </w:rPr>
      </w:pPr>
      <w:r>
        <w:rPr>
          <w:rStyle w:val="FootnoteReference"/>
        </w:rPr>
        <w:footnoteRef/>
      </w:r>
      <w:r>
        <w:rPr>
          <w:rtl/>
        </w:rPr>
        <w:t xml:space="preserve"> </w:t>
      </w:r>
      <w:r>
        <w:rPr>
          <w:rtl/>
          <w:lang w:bidi="fa-IR"/>
        </w:rPr>
        <w:t>( 1). بنابراينكه مقصود از« اهل‏الذّكر» پيروان اديان سابق‏[ اهل‏كتاب از يهود و نصارا و صابئان‏] باشد.( تفسير التحريروالتنوير، ج 7، جزء 14، ص 161)</w:t>
      </w:r>
    </w:p>
  </w:footnote>
  <w:footnote w:id="463">
    <w:p w:rsidR="00DA643A" w:rsidRDefault="00DA643A" w:rsidP="00DA643A">
      <w:pPr>
        <w:pStyle w:val="FootnoteText"/>
        <w:rPr>
          <w:rtl/>
        </w:rPr>
      </w:pPr>
      <w:r>
        <w:rPr>
          <w:rStyle w:val="FootnoteReference"/>
        </w:rPr>
        <w:footnoteRef/>
      </w:r>
      <w:r>
        <w:rPr>
          <w:rtl/>
        </w:rPr>
        <w:t xml:space="preserve"> </w:t>
      </w:r>
      <w:r>
        <w:rPr>
          <w:rtl/>
          <w:lang w:bidi="fa-IR"/>
        </w:rPr>
        <w:t>( 2). تعليل« لئلّايكون ...» گوياى اين است كه استمرار مسلمانان بر قبله سابق‏[ بيت‏المقدّس‏] موجب مى‏شد كه مخالفان اسلام عليه حقّانيّت پيامبر صلى الله عليه و آله و مسلمانان احتجاج كنند، بنابراين بايد تغيير قبله از نشانه‏هاى مطرح شده در كتابهاى آسمانى پيشين به صورت نشانه‏اى بر حقّانيّت پيامبر موعود شمرده شده باشد</w:t>
      </w:r>
    </w:p>
  </w:footnote>
  <w:footnote w:id="464">
    <w:p w:rsidR="00DA643A" w:rsidRDefault="00DA643A" w:rsidP="00DA643A">
      <w:pPr>
        <w:pStyle w:val="FootnoteText"/>
        <w:rPr>
          <w:rtl/>
        </w:rPr>
      </w:pPr>
      <w:r>
        <w:rPr>
          <w:rStyle w:val="FootnoteReference"/>
        </w:rPr>
        <w:footnoteRef/>
      </w:r>
      <w:r>
        <w:rPr>
          <w:rtl/>
        </w:rPr>
        <w:t xml:space="preserve"> </w:t>
      </w:r>
      <w:r>
        <w:rPr>
          <w:rtl/>
          <w:lang w:bidi="fa-IR"/>
        </w:rPr>
        <w:t>( 1). آيه شريفه، اشاره به جنگ بدر است.( مجمع‏البيان، ج 3-/ 4، ص 839؛ الكشف و البيان، ثعلبى، ج 4، ص 361)</w:t>
      </w:r>
    </w:p>
  </w:footnote>
  <w:footnote w:id="465">
    <w:p w:rsidR="00DA643A" w:rsidRDefault="00DA643A" w:rsidP="00DA643A">
      <w:pPr>
        <w:pStyle w:val="FootnoteText"/>
        <w:rPr>
          <w:rtl/>
        </w:rPr>
      </w:pPr>
      <w:r>
        <w:rPr>
          <w:rStyle w:val="FootnoteReference"/>
        </w:rPr>
        <w:footnoteRef/>
      </w:r>
      <w:r>
        <w:rPr>
          <w:rtl/>
        </w:rPr>
        <w:t xml:space="preserve"> </w:t>
      </w:r>
      <w:r>
        <w:rPr>
          <w:rtl/>
          <w:lang w:bidi="fa-IR"/>
        </w:rPr>
        <w:t>( 2). آيه شريفه، درباره حضور علماى نصاراى نجران است كه نزد پيامبر خدا صلى الله عليه و آله آمدند و آن حضرت، ايشان را به مباهله دعوت كردند.( مجمع‏البيان، ج 1-/ 2، ص 762)</w:t>
      </w:r>
    </w:p>
  </w:footnote>
  <w:footnote w:id="466">
    <w:p w:rsidR="00DA643A" w:rsidRDefault="00DA643A" w:rsidP="00DA643A">
      <w:pPr>
        <w:pStyle w:val="FootnoteText"/>
        <w:rPr>
          <w:rtl/>
        </w:rPr>
      </w:pPr>
      <w:r>
        <w:rPr>
          <w:rStyle w:val="FootnoteReference"/>
        </w:rPr>
        <w:footnoteRef/>
      </w:r>
      <w:r>
        <w:rPr>
          <w:rtl/>
        </w:rPr>
        <w:t xml:space="preserve"> </w:t>
      </w:r>
      <w:r>
        <w:rPr>
          <w:rtl/>
          <w:lang w:bidi="fa-IR"/>
        </w:rPr>
        <w:t>( 1).« قل ما سألتكم من أجر ...» كنايه از طلب نكردن مزد براى انجام دادن دعوت است. وقتى فرموده: هر مزدى خواسته‏ام مال خودتان، در واقع هيچ مزدى از آنان نخواسته و لازمه آن طلب نكردن مزد است. اين سخن براى اين است كه خيال آنان را راحت كرده باشد كه مبادا او را مورد اتّهام قرار دهند كه دعوت خود را وسيله‏اى براى رسيدن به مال و جاه قرار داده است. در ادامه آيه كه فرموده:« ان اجرى الّا على اللّه ...» به منزله تتمّه گفتار پيشين است، چون ممكن است، اين سخن كه من هيچ مزدى طلب نمى‏كنم ادّعاى درستى نباشد، زيرا هر انسانى كارى را كه انجام مى‏دهد هدفى از اجراى، آن دارد، حضرت خواسته بفرمايد مزد عمل من برعهده خداوند است.( الميزان، ج 16، ص 388-/ 389) اين سخن بيانگر حقّانيّت آن حضرت است</w:t>
      </w:r>
    </w:p>
  </w:footnote>
  <w:footnote w:id="467">
    <w:p w:rsidR="00DA643A" w:rsidRDefault="00DA643A" w:rsidP="00DA643A">
      <w:pPr>
        <w:pStyle w:val="FootnoteText"/>
        <w:rPr>
          <w:rtl/>
        </w:rPr>
      </w:pPr>
      <w:r>
        <w:rPr>
          <w:rStyle w:val="FootnoteReference"/>
        </w:rPr>
        <w:footnoteRef/>
      </w:r>
      <w:r>
        <w:rPr>
          <w:rtl/>
        </w:rPr>
        <w:t xml:space="preserve"> </w:t>
      </w:r>
      <w:r>
        <w:rPr>
          <w:rtl/>
          <w:lang w:bidi="fa-IR"/>
        </w:rPr>
        <w:t>( 2). از آيه بعد كه قرآن را تنها مايه ذكر براى جهانيان‏معرّفى مى‏كند( ان هو الّا ذكر للعالمين) استفاده مى‏شود كه آيه مورد بحث، با طرح مسئله نداشتن چشمداشت مادّى و بى‏تكلّف بودن پيامبر اكرم صلى الله عليه و آله درصدد اثبات رسالت و راستى آن حضرت است</w:t>
      </w:r>
    </w:p>
  </w:footnote>
  <w:footnote w:id="468">
    <w:p w:rsidR="00DA643A" w:rsidRDefault="00DA643A" w:rsidP="00DA643A">
      <w:pPr>
        <w:pStyle w:val="FootnoteText"/>
        <w:rPr>
          <w:rtl/>
        </w:rPr>
      </w:pPr>
      <w:r>
        <w:rPr>
          <w:rStyle w:val="FootnoteReference"/>
        </w:rPr>
        <w:footnoteRef/>
      </w:r>
      <w:r>
        <w:rPr>
          <w:rtl/>
        </w:rPr>
        <w:t xml:space="preserve"> </w:t>
      </w:r>
      <w:r>
        <w:rPr>
          <w:rtl/>
          <w:lang w:bidi="fa-IR"/>
        </w:rPr>
        <w:t>( 3). مراد از« الذين اوتوا الكتاب» بنا بر قولى، علماى يهود و نصارا است. و« ليعلمون انّه الحق من ربّهم» يعنى آنان‏[ علماى يهود و نصارا] مى‏دانستند كه تحويل قبله به سوى كعبه، حق است كه از طرف خدا مأمور شده و در بشارت از انبياى گذشته ديده بودند كه از صفات پيامبر آخرالزّمان صلى الله عليه و آله اين است كه به سوى دو قبله نماز مى‏خواند.( مجمع‏البيان، ج 1-/ 2، ص 420)</w:t>
      </w:r>
    </w:p>
  </w:footnote>
  <w:footnote w:id="469">
    <w:p w:rsidR="00DA643A" w:rsidRDefault="00DA643A" w:rsidP="00DA643A">
      <w:pPr>
        <w:pStyle w:val="FootnoteText"/>
        <w:rPr>
          <w:rtl/>
        </w:rPr>
      </w:pPr>
      <w:r>
        <w:rPr>
          <w:rStyle w:val="FootnoteReference"/>
        </w:rPr>
        <w:footnoteRef/>
      </w:r>
      <w:r>
        <w:rPr>
          <w:rtl/>
        </w:rPr>
        <w:t xml:space="preserve"> </w:t>
      </w:r>
      <w:r>
        <w:rPr>
          <w:rtl/>
          <w:lang w:bidi="fa-IR"/>
        </w:rPr>
        <w:t>( 4). در شأن نزول آمده كه آيه شريفه درباره يهود و نصارا است كه امر نبوّت پيامبر اسلام صلى الله عليه و آله را كتمان مى‏كردند.( مجمع‏البيان، ج 1-/ 2، ص 441)</w:t>
      </w:r>
    </w:p>
  </w:footnote>
  <w:footnote w:id="470">
    <w:p w:rsidR="00DA643A" w:rsidRDefault="00DA643A" w:rsidP="00DA643A">
      <w:pPr>
        <w:pStyle w:val="FootnoteText"/>
        <w:rPr>
          <w:rtl/>
        </w:rPr>
      </w:pPr>
      <w:r>
        <w:rPr>
          <w:rStyle w:val="FootnoteReference"/>
        </w:rPr>
        <w:footnoteRef/>
      </w:r>
      <w:r>
        <w:rPr>
          <w:rtl/>
        </w:rPr>
        <w:t xml:space="preserve"> </w:t>
      </w:r>
      <w:r>
        <w:rPr>
          <w:rtl/>
          <w:lang w:bidi="fa-IR"/>
        </w:rPr>
        <w:t>( 1). آيه شريفه، درباره اهل‏كتاب از يهود و نصارا است كه به رغم اينكه صفات پيامبر اسلام صلى الله عليه و آله در كتاب‏شان ديدند، وقتى كه آن حضرت به مقام نبوّت مبعوث شدند، او را انكار كردند.( روح‏المعانى، ج 3، جزء 3، ص 347)</w:t>
      </w:r>
    </w:p>
  </w:footnote>
  <w:footnote w:id="471">
    <w:p w:rsidR="00DA643A" w:rsidRDefault="00DA643A" w:rsidP="00DA643A">
      <w:pPr>
        <w:pStyle w:val="FootnoteText"/>
        <w:rPr>
          <w:rtl/>
        </w:rPr>
      </w:pPr>
      <w:r>
        <w:rPr>
          <w:rStyle w:val="FootnoteReference"/>
        </w:rPr>
        <w:footnoteRef/>
      </w:r>
      <w:r>
        <w:rPr>
          <w:rtl/>
        </w:rPr>
        <w:t xml:space="preserve"> </w:t>
      </w:r>
      <w:r>
        <w:rPr>
          <w:rtl/>
          <w:lang w:bidi="fa-IR"/>
        </w:rPr>
        <w:t>( 2). مقصود از اولويّت پيامبر صلى الله عليه و آله بر مؤمنان، ترجيح جانب پيامبر صلى الله عليه و آله در تمامى امور، بر جانب مؤمنان است. اگر مسئله حفظ جان باشد و امر دائر باشد بين حفظ جان پيامبر صلى الله عليه و آله و حفظ جان مؤمنان، حفظ جان پيامبر صلى الله عليه و آله مقدم است و اگر امر دائر شد بين احترام و تكريم مؤمن و احترام پيامبر صلى الله عليه و آله، تكريم پيامبر صلى الله عليه و آله مقدّم است. اگر نفس مؤمن چيزى را خواهش كرد و پيامبر صلى الله عليه و آله دستور ديگرى داشت، امر پيامبر صلى الله عليه و آله و خواسته آن حضرت بر خواسته نفس مؤمن مقدّم است. خلاصه پيامبر صلى الله عليه و آله در تمامى امور دنيا و آخرت بر مؤمنان مقدّم است.( الكشّاف، ج 3، ص 523؛ الميزان، ج 16، ص 276)</w:t>
      </w:r>
    </w:p>
  </w:footnote>
  <w:footnote w:id="472">
    <w:p w:rsidR="00DA643A" w:rsidRDefault="00DA643A" w:rsidP="00DA643A">
      <w:pPr>
        <w:pStyle w:val="FootnoteText"/>
        <w:rPr>
          <w:rtl/>
        </w:rPr>
      </w:pPr>
      <w:r>
        <w:rPr>
          <w:rStyle w:val="FootnoteReference"/>
        </w:rPr>
        <w:footnoteRef/>
      </w:r>
      <w:r>
        <w:rPr>
          <w:rtl/>
        </w:rPr>
        <w:t xml:space="preserve"> </w:t>
      </w:r>
      <w:r>
        <w:rPr>
          <w:rtl/>
          <w:lang w:bidi="fa-IR"/>
        </w:rPr>
        <w:t>( 3). اولويّت آن حضرت بر نبوّت تعليق شده و حاكى از دخالت مقام نبوّت آن حضرت در ايجاد اين حق است</w:t>
      </w:r>
    </w:p>
  </w:footnote>
  <w:footnote w:id="473">
    <w:p w:rsidR="00DA643A" w:rsidRDefault="00DA643A" w:rsidP="00DA643A">
      <w:pPr>
        <w:pStyle w:val="FootnoteText"/>
        <w:rPr>
          <w:rtl/>
        </w:rPr>
      </w:pPr>
      <w:r>
        <w:rPr>
          <w:rStyle w:val="FootnoteReference"/>
        </w:rPr>
        <w:footnoteRef/>
      </w:r>
      <w:r>
        <w:rPr>
          <w:rtl/>
        </w:rPr>
        <w:t xml:space="preserve"> </w:t>
      </w:r>
      <w:r>
        <w:rPr>
          <w:rtl/>
          <w:lang w:bidi="fa-IR"/>
        </w:rPr>
        <w:t>( 1).« فاعف عنهم» اشاره به امورى است كه بين پيامبر صلى الله عليه و آله و مؤمنان وجود دارد.( مجمع‏البيان، ج 1-/ 2، ص 869) روشن است كه دستور به عفو در جايى معنا دارد كه حقّى از شخصى برعهده ديگران باشد</w:t>
      </w:r>
    </w:p>
  </w:footnote>
  <w:footnote w:id="474">
    <w:p w:rsidR="00DA643A" w:rsidRDefault="00DA643A" w:rsidP="00DA643A">
      <w:pPr>
        <w:pStyle w:val="FootnoteText"/>
        <w:rPr>
          <w:rtl/>
        </w:rPr>
      </w:pPr>
      <w:r>
        <w:rPr>
          <w:rStyle w:val="FootnoteReference"/>
        </w:rPr>
        <w:footnoteRef/>
      </w:r>
      <w:r>
        <w:rPr>
          <w:rtl/>
        </w:rPr>
        <w:t xml:space="preserve"> </w:t>
      </w:r>
      <w:r>
        <w:rPr>
          <w:rtl/>
          <w:lang w:bidi="fa-IR"/>
        </w:rPr>
        <w:t>( 2).« فاعف عنهم» عفو و گذشت پيامبر صلى الله عليه و آله از مردم، نسبت به حقوق شخصى خود است.( روح‏المعانى، ج 3، جزء 4، ص 166)</w:t>
      </w:r>
    </w:p>
  </w:footnote>
  <w:footnote w:id="475">
    <w:p w:rsidR="00DA643A" w:rsidRDefault="00DA643A" w:rsidP="00DA643A">
      <w:pPr>
        <w:pStyle w:val="FootnoteText"/>
        <w:rPr>
          <w:rtl/>
        </w:rPr>
      </w:pPr>
      <w:r>
        <w:rPr>
          <w:rStyle w:val="FootnoteReference"/>
        </w:rPr>
        <w:footnoteRef/>
      </w:r>
      <w:r>
        <w:rPr>
          <w:rtl/>
        </w:rPr>
        <w:t xml:space="preserve"> </w:t>
      </w:r>
      <w:r>
        <w:rPr>
          <w:rtl/>
          <w:lang w:bidi="fa-IR"/>
        </w:rPr>
        <w:t>( 3).« توقّروه» يعنى او را بزرگ شمرده، با عظمت ياد كنيد.( مجمع‏البيان، ج 9-/ 10، ص 171؛ فتح‏القدير، ج 5، ص 47)</w:t>
      </w:r>
    </w:p>
  </w:footnote>
  <w:footnote w:id="476">
    <w:p w:rsidR="00DA643A" w:rsidRDefault="00DA643A" w:rsidP="00DA643A">
      <w:pPr>
        <w:pStyle w:val="FootnoteText"/>
        <w:rPr>
          <w:rtl/>
        </w:rPr>
      </w:pPr>
      <w:r>
        <w:rPr>
          <w:rStyle w:val="FootnoteReference"/>
        </w:rPr>
        <w:footnoteRef/>
      </w:r>
      <w:r>
        <w:rPr>
          <w:rtl/>
        </w:rPr>
        <w:t xml:space="preserve"> </w:t>
      </w:r>
      <w:r>
        <w:rPr>
          <w:rtl/>
          <w:lang w:bidi="fa-IR"/>
        </w:rPr>
        <w:t>( 1). با توجّه به مدنى بودن آيات و اينكه بيانگر قدرت و حاكميّت حضرت است، برداشت شده است</w:t>
      </w:r>
    </w:p>
  </w:footnote>
  <w:footnote w:id="477">
    <w:p w:rsidR="00DA643A" w:rsidRDefault="00DA643A" w:rsidP="00DA643A">
      <w:pPr>
        <w:pStyle w:val="FootnoteText"/>
        <w:rPr>
          <w:rtl/>
        </w:rPr>
      </w:pPr>
      <w:r>
        <w:rPr>
          <w:rStyle w:val="FootnoteReference"/>
        </w:rPr>
        <w:footnoteRef/>
      </w:r>
      <w:r>
        <w:rPr>
          <w:rtl/>
        </w:rPr>
        <w:t xml:space="preserve"> </w:t>
      </w:r>
      <w:r>
        <w:rPr>
          <w:rtl/>
          <w:lang w:bidi="fa-IR"/>
        </w:rPr>
        <w:t>( 1). آيه شريفه، درباره منافقان و يهوديانى است كه در مدينه و اطراف آن سكونت داشتند و خبرهاى دروغ و شايعات را انتشار مى‏دادند و بدين وسيله، موجب تزلزل و اضطراب مؤمنان مى‏شدند.( روح‏المعانى، ج 12، جزء 22، ص 130)« لنغرينّك» يعنى تو را مأمور مى‏كنيم تا رفتارى با آنان بنمايى كه بر آنان سخت و گران آيد.( الكشّاف، ج 3، ص 561) اين تهديد در صورتى معنا دارد كه پيامبر اعظم صلى الله عليه و آله از حاكميّت و اقتدار لازم برخوردار باشد</w:t>
      </w:r>
    </w:p>
  </w:footnote>
  <w:footnote w:id="478">
    <w:p w:rsidR="00DA643A" w:rsidRDefault="00DA643A" w:rsidP="00DA643A">
      <w:pPr>
        <w:pStyle w:val="FootnoteText"/>
        <w:rPr>
          <w:rtl/>
        </w:rPr>
      </w:pPr>
      <w:r>
        <w:rPr>
          <w:rStyle w:val="FootnoteReference"/>
        </w:rPr>
        <w:footnoteRef/>
      </w:r>
      <w:r>
        <w:rPr>
          <w:rtl/>
        </w:rPr>
        <w:t xml:space="preserve"> </w:t>
      </w:r>
      <w:r>
        <w:rPr>
          <w:rtl/>
          <w:lang w:bidi="fa-IR"/>
        </w:rPr>
        <w:t>( 2). با توجّه به تعيين ضرب‏الاجل براى مشركان معلوم مى‏شود كه سرزمين مكّه در قلمرو پيامبر صلى الله عليه و آله قرار گرفته بود</w:t>
      </w:r>
    </w:p>
  </w:footnote>
  <w:footnote w:id="479">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480">
    <w:p w:rsidR="00DA643A" w:rsidRDefault="00DA643A" w:rsidP="00DA643A">
      <w:pPr>
        <w:pStyle w:val="FootnoteText"/>
        <w:rPr>
          <w:rtl/>
        </w:rPr>
      </w:pPr>
      <w:r>
        <w:rPr>
          <w:rStyle w:val="FootnoteReference"/>
        </w:rPr>
        <w:footnoteRef/>
      </w:r>
      <w:r>
        <w:rPr>
          <w:rtl/>
        </w:rPr>
        <w:t xml:space="preserve"> </w:t>
      </w:r>
      <w:r>
        <w:rPr>
          <w:rtl/>
          <w:lang w:bidi="fa-IR"/>
        </w:rPr>
        <w:t>( 3). مقصود از« عامهم»، سال نهم هجرى است( روح‏المعانى، ج 6، جزء 10، ص 112) و حكم به عدم جواز دخول به مسجدالحرام، بيانگر توسعه قلمرو حكومت پيامبر صلى الله عليه و آله تا سرزمين مكّه است</w:t>
      </w:r>
    </w:p>
  </w:footnote>
  <w:footnote w:id="481">
    <w:p w:rsidR="00DA643A" w:rsidRDefault="00DA643A" w:rsidP="00DA643A">
      <w:pPr>
        <w:pStyle w:val="FootnoteText"/>
        <w:rPr>
          <w:rtl/>
        </w:rPr>
      </w:pPr>
      <w:r>
        <w:rPr>
          <w:rStyle w:val="FootnoteReference"/>
        </w:rPr>
        <w:footnoteRef/>
      </w:r>
      <w:r>
        <w:rPr>
          <w:rtl/>
        </w:rPr>
        <w:t xml:space="preserve"> </w:t>
      </w:r>
      <w:r>
        <w:rPr>
          <w:rtl/>
          <w:lang w:bidi="fa-IR"/>
        </w:rPr>
        <w:t>( 1). تكرار كلمه« أطيعوا» دلالت دارد كه مراد از« اوامررسول‏خدا صلى الله عليه و آله» آن نيست كه از طريق وحى خداوند ابلاغ شده، بلكه دستوراتى است كه از ناحيه رسول‏خدا صلى الله عليه و آله صادر مى‏شده كه همان اوامر حكومتى و ولايتى آن حضرت است.( الميزان، ج 4، ص 388)</w:t>
      </w:r>
    </w:p>
  </w:footnote>
  <w:footnote w:id="482">
    <w:p w:rsidR="00DA643A" w:rsidRDefault="00DA643A" w:rsidP="00DA643A">
      <w:pPr>
        <w:pStyle w:val="FootnoteText"/>
        <w:rPr>
          <w:rtl/>
        </w:rPr>
      </w:pPr>
      <w:r>
        <w:rPr>
          <w:rStyle w:val="FootnoteReference"/>
        </w:rPr>
        <w:footnoteRef/>
      </w:r>
      <w:r>
        <w:rPr>
          <w:rtl/>
        </w:rPr>
        <w:t xml:space="preserve"> </w:t>
      </w:r>
      <w:r>
        <w:rPr>
          <w:rtl/>
          <w:lang w:bidi="fa-IR"/>
        </w:rPr>
        <w:t>( 1). بنا بر قولى، آيه شريفه اشاره دارد كه حكم پيامبر صلى الله عليه و آله بر حكم مؤمنان نافذ است و برترى دارد.( مجمع‏البيان، ج 7-/ 8، ص 530)</w:t>
      </w:r>
    </w:p>
  </w:footnote>
  <w:footnote w:id="483">
    <w:p w:rsidR="00DA643A" w:rsidRDefault="00DA643A" w:rsidP="00DA643A">
      <w:pPr>
        <w:pStyle w:val="FootnoteText"/>
        <w:rPr>
          <w:rtl/>
        </w:rPr>
      </w:pPr>
      <w:r>
        <w:rPr>
          <w:rStyle w:val="FootnoteReference"/>
        </w:rPr>
        <w:footnoteRef/>
      </w:r>
      <w:r>
        <w:rPr>
          <w:rtl/>
        </w:rPr>
        <w:t xml:space="preserve"> </w:t>
      </w:r>
      <w:r>
        <w:rPr>
          <w:rtl/>
          <w:lang w:bidi="fa-IR"/>
        </w:rPr>
        <w:t>( 2). بنا بر قولى، آيه شريفه درباره خصومت و دعواى مردى از منافقان با يكى از يهوديان است كه آن منافق خواستار مراجعه به كعب بن اشرف يهودى براى حكميّت بود.( التّبيان، ج 7، ص 450؛ مجمع‏البيان، ج 3-/ 4، ص 102)</w:t>
      </w:r>
    </w:p>
  </w:footnote>
  <w:footnote w:id="484">
    <w:p w:rsidR="00DA643A" w:rsidRDefault="00DA643A" w:rsidP="00DA643A">
      <w:pPr>
        <w:pStyle w:val="FootnoteText"/>
        <w:rPr>
          <w:rtl/>
        </w:rPr>
      </w:pPr>
      <w:r>
        <w:rPr>
          <w:rStyle w:val="FootnoteReference"/>
        </w:rPr>
        <w:footnoteRef/>
      </w:r>
      <w:r>
        <w:rPr>
          <w:rtl/>
        </w:rPr>
        <w:t xml:space="preserve"> </w:t>
      </w:r>
      <w:r>
        <w:rPr>
          <w:rtl/>
          <w:lang w:bidi="fa-IR"/>
        </w:rPr>
        <w:t>( 1). مراد از« تعالوا» به قرينه آيه پيشين، مراجعه به آن حضرت براى قضاوت و داورى است. اعتلابخشى حاكميّت پيامبر صلى الله عليه و آله به جامعه از كلمه‏[ تعالوا] استفاده شده است.« تعالوا» دعوت به علوّ و رفعت منزلت است</w:t>
      </w:r>
    </w:p>
  </w:footnote>
  <w:footnote w:id="485">
    <w:p w:rsidR="00DA643A" w:rsidRDefault="00DA643A" w:rsidP="00DA643A">
      <w:pPr>
        <w:pStyle w:val="FootnoteText"/>
        <w:rPr>
          <w:rtl/>
        </w:rPr>
      </w:pPr>
      <w:r>
        <w:rPr>
          <w:rStyle w:val="FootnoteReference"/>
        </w:rPr>
        <w:footnoteRef/>
      </w:r>
      <w:r>
        <w:rPr>
          <w:rtl/>
        </w:rPr>
        <w:t xml:space="preserve"> </w:t>
      </w:r>
      <w:r>
        <w:rPr>
          <w:rtl/>
          <w:lang w:bidi="fa-IR"/>
        </w:rPr>
        <w:t>( 1). خطاب« لعمرك» به پيامبر صلى الله عليه و آله است و مقصود از« سكرة» غفلت و غوطه‏ور بودن قوم لوط در فحشا و منكرات است.( الميزان، ج 12، ص 185)</w:t>
      </w:r>
    </w:p>
  </w:footnote>
  <w:footnote w:id="486">
    <w:p w:rsidR="00DA643A" w:rsidRDefault="00DA643A" w:rsidP="00DA643A">
      <w:pPr>
        <w:pStyle w:val="FootnoteText"/>
        <w:rPr>
          <w:rtl/>
        </w:rPr>
      </w:pPr>
      <w:r>
        <w:rPr>
          <w:rStyle w:val="FootnoteReference"/>
        </w:rPr>
        <w:footnoteRef/>
      </w:r>
      <w:r>
        <w:rPr>
          <w:rtl/>
        </w:rPr>
        <w:t xml:space="preserve"> </w:t>
      </w:r>
      <w:r>
        <w:rPr>
          <w:rtl/>
          <w:lang w:bidi="fa-IR"/>
        </w:rPr>
        <w:t>( 1). آيه، مربوط به غزوه احُد است كه رسول خدا صلى الله عليه و آله از خانه عايشه خارج شده و مسلمانان را براى جنگ آماده مى‏كرد.( الكشّاف، ج 1، ص 408 و 409)</w:t>
      </w:r>
    </w:p>
  </w:footnote>
  <w:footnote w:id="487">
    <w:p w:rsidR="00DA643A" w:rsidRDefault="00DA643A" w:rsidP="00DA643A">
      <w:pPr>
        <w:pStyle w:val="FootnoteText"/>
        <w:rPr>
          <w:rtl/>
        </w:rPr>
      </w:pPr>
      <w:r>
        <w:rPr>
          <w:rStyle w:val="FootnoteReference"/>
        </w:rPr>
        <w:footnoteRef/>
      </w:r>
      <w:r>
        <w:rPr>
          <w:rtl/>
        </w:rPr>
        <w:t xml:space="preserve"> </w:t>
      </w:r>
      <w:r>
        <w:rPr>
          <w:rtl/>
          <w:lang w:bidi="fa-IR"/>
        </w:rPr>
        <w:t>( 2). اين آيات، درباره مباهله رسول خدا صلى الله عليه و آله با مسيحيان نجران است و طبق تاريخ مسلّم، پيامبر صلى الله عليه و آله، امام حسن و امام حسين عليهما السلام را پسران خود[ ابناءنا] و امام على عليه السلام را نفس خود[ انفسنا] و حضرت فاطمه عليها السلام را در جايگاه زن‏[ نساءنا] در مباهله شركت دادند.( التّفسير الكبير، ج 3، ص 246-/ 248؛ الجامع لاحكام القرآن، قرطبى، ج 4، ص 67؛ اسباب‏النّزول، واحدى، ص 74)</w:t>
      </w:r>
    </w:p>
  </w:footnote>
  <w:footnote w:id="488">
    <w:p w:rsidR="00DA643A" w:rsidRDefault="00DA643A" w:rsidP="00DA643A">
      <w:pPr>
        <w:pStyle w:val="FootnoteText"/>
        <w:rPr>
          <w:rtl/>
        </w:rPr>
      </w:pPr>
      <w:r>
        <w:rPr>
          <w:rStyle w:val="FootnoteReference"/>
        </w:rPr>
        <w:footnoteRef/>
      </w:r>
      <w:r>
        <w:rPr>
          <w:rtl/>
        </w:rPr>
        <w:t xml:space="preserve"> </w:t>
      </w:r>
      <w:r>
        <w:rPr>
          <w:rtl/>
          <w:lang w:bidi="fa-IR"/>
        </w:rPr>
        <w:t>( 1). بر اساس برخى شأن نزولها، آيه ياد شده درباره افتراى برخى منافقان به عايشه است.( الكشّاف، ج 3، ص 217)</w:t>
      </w:r>
    </w:p>
  </w:footnote>
  <w:footnote w:id="489">
    <w:p w:rsidR="00DA643A" w:rsidRDefault="00DA643A" w:rsidP="00DA643A">
      <w:pPr>
        <w:pStyle w:val="FootnoteText"/>
        <w:rPr>
          <w:rtl/>
        </w:rPr>
      </w:pPr>
      <w:r>
        <w:rPr>
          <w:rStyle w:val="FootnoteReference"/>
        </w:rPr>
        <w:footnoteRef/>
      </w:r>
      <w:r>
        <w:rPr>
          <w:rtl/>
        </w:rPr>
        <w:t xml:space="preserve"> </w:t>
      </w:r>
      <w:r>
        <w:rPr>
          <w:rtl/>
          <w:lang w:bidi="fa-IR"/>
        </w:rPr>
        <w:t>( 1). ابوبصير نقل كرده است: از امام صادق عليه السلام درباره اين آيه پرسيدم، حضرت فرمود: مقصود خانه‏هاى پيامبر صلى الله عليه و آله است.( تفسير نورالثقلين، ج 3، ص 608، ح 185)</w:t>
      </w:r>
    </w:p>
  </w:footnote>
  <w:footnote w:id="490">
    <w:p w:rsidR="00DA643A" w:rsidRDefault="00DA643A" w:rsidP="00DA643A">
      <w:pPr>
        <w:pStyle w:val="FootnoteText"/>
        <w:rPr>
          <w:rtl/>
        </w:rPr>
      </w:pPr>
      <w:r>
        <w:rPr>
          <w:rStyle w:val="FootnoteReference"/>
        </w:rPr>
        <w:footnoteRef/>
      </w:r>
      <w:r>
        <w:rPr>
          <w:rtl/>
        </w:rPr>
        <w:t xml:space="preserve"> </w:t>
      </w:r>
      <w:r>
        <w:rPr>
          <w:rtl/>
          <w:lang w:bidi="fa-IR"/>
        </w:rPr>
        <w:t>( 2). احتمال دارد« فى بيوت» به« يهدى اللّه لنوره ...» متعلّق باشد</w:t>
      </w:r>
    </w:p>
  </w:footnote>
  <w:footnote w:id="491">
    <w:p w:rsidR="00DA643A" w:rsidRDefault="00DA643A" w:rsidP="00DA643A">
      <w:pPr>
        <w:pStyle w:val="FootnoteText"/>
        <w:rPr>
          <w:rtl/>
        </w:rPr>
      </w:pPr>
      <w:r>
        <w:rPr>
          <w:rStyle w:val="FootnoteReference"/>
        </w:rPr>
        <w:footnoteRef/>
      </w:r>
      <w:r>
        <w:rPr>
          <w:rtl/>
        </w:rPr>
        <w:t xml:space="preserve"> </w:t>
      </w:r>
      <w:r>
        <w:rPr>
          <w:rtl/>
          <w:lang w:bidi="fa-IR"/>
        </w:rPr>
        <w:t>( 3). بر اساس يك احتمال، مقصود از« بيتك» خانه پيامبر صلى الله عليه و آله است، خانه‏اى كه آن حضرت براى شركت در جنگ بدر از آن خارج شد.( الكشّاف، ج 2، ص 197)</w:t>
      </w:r>
    </w:p>
  </w:footnote>
  <w:footnote w:id="492">
    <w:p w:rsidR="00DA643A" w:rsidRDefault="00DA643A" w:rsidP="00DA643A">
      <w:pPr>
        <w:pStyle w:val="FootnoteText"/>
        <w:rPr>
          <w:rtl/>
        </w:rPr>
      </w:pPr>
      <w:r>
        <w:rPr>
          <w:rStyle w:val="FootnoteReference"/>
        </w:rPr>
        <w:footnoteRef/>
      </w:r>
      <w:r>
        <w:rPr>
          <w:rtl/>
        </w:rPr>
        <w:t xml:space="preserve"> </w:t>
      </w:r>
      <w:r>
        <w:rPr>
          <w:rtl/>
          <w:lang w:bidi="fa-IR"/>
        </w:rPr>
        <w:t>( 4).« فأغنى‏» به معناى« فأغناك» است؛ يعنى با مال خديجه تو را بى‏نياز كرد.( مجمع‏البيان، ج 9-/ 10، ص 767)</w:t>
      </w:r>
    </w:p>
  </w:footnote>
  <w:footnote w:id="493">
    <w:p w:rsidR="00DA643A" w:rsidRDefault="00DA643A" w:rsidP="00DA643A">
      <w:pPr>
        <w:pStyle w:val="FootnoteText"/>
        <w:rPr>
          <w:rtl/>
        </w:rPr>
      </w:pPr>
      <w:r>
        <w:rPr>
          <w:rStyle w:val="FootnoteReference"/>
        </w:rPr>
        <w:footnoteRef/>
      </w:r>
      <w:r>
        <w:rPr>
          <w:rtl/>
        </w:rPr>
        <w:t xml:space="preserve"> </w:t>
      </w:r>
      <w:r>
        <w:rPr>
          <w:rtl/>
          <w:lang w:bidi="fa-IR"/>
        </w:rPr>
        <w:t>( 5). تقسيمات خطاب به محمد صلى الله عليه و آله به صورت كلى است كه با استفاده از كتابهاى علوم قرآنى مانند الاتقان و البرهان در موضوع خطابات قرآن بيان شده است و در اين‏جا آيات مربوط به آن آمده است</w:t>
      </w:r>
    </w:p>
  </w:footnote>
  <w:footnote w:id="494">
    <w:p w:rsidR="00DA643A" w:rsidRDefault="00DA643A" w:rsidP="00DA643A">
      <w:pPr>
        <w:pStyle w:val="FootnoteText"/>
        <w:rPr>
          <w:rtl/>
        </w:rPr>
      </w:pPr>
      <w:r>
        <w:rPr>
          <w:rStyle w:val="FootnoteReference"/>
        </w:rPr>
        <w:footnoteRef/>
      </w:r>
      <w:r>
        <w:rPr>
          <w:rtl/>
        </w:rPr>
        <w:t xml:space="preserve"> </w:t>
      </w:r>
      <w:r>
        <w:rPr>
          <w:rtl/>
          <w:lang w:bidi="fa-IR"/>
        </w:rPr>
        <w:t>( 1). براساس مطلبى است كه در الاتقان آمده كه هرچه در قرآن با خطاب« قل» آمده است، خطاب تشريف است.( الاتقان، ج 2، ص 74)</w:t>
      </w:r>
    </w:p>
  </w:footnote>
  <w:footnote w:id="495">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496">
    <w:p w:rsidR="00DA643A" w:rsidRDefault="00DA643A" w:rsidP="00DA643A">
      <w:pPr>
        <w:pStyle w:val="FootnoteText"/>
        <w:rPr>
          <w:rtl/>
        </w:rPr>
      </w:pPr>
      <w:r>
        <w:rPr>
          <w:rStyle w:val="FootnoteReference"/>
        </w:rPr>
        <w:footnoteRef/>
      </w:r>
      <w:r>
        <w:rPr>
          <w:rtl/>
        </w:rPr>
        <w:t xml:space="preserve"> </w:t>
      </w:r>
      <w:r>
        <w:rPr>
          <w:rtl/>
          <w:lang w:bidi="fa-IR"/>
        </w:rPr>
        <w:t>( 1). در احتمالى منظور« الرسل» محمد صلى الله عليه و آله است و طبق قاعده‏اى در مخاطبات عرب است كه مى‏توان فرد را با لفظ جمع خطاب كنند.( مجمع البيان، ج 8-/ 7، ص 174)</w:t>
      </w:r>
    </w:p>
  </w:footnote>
  <w:footnote w:id="497">
    <w:p w:rsidR="00DA643A" w:rsidRDefault="00DA643A" w:rsidP="00DA643A">
      <w:pPr>
        <w:pStyle w:val="FootnoteText"/>
        <w:rPr>
          <w:rtl/>
        </w:rPr>
      </w:pPr>
      <w:r>
        <w:rPr>
          <w:rStyle w:val="FootnoteReference"/>
        </w:rPr>
        <w:footnoteRef/>
      </w:r>
      <w:r>
        <w:rPr>
          <w:rtl/>
        </w:rPr>
        <w:t xml:space="preserve"> </w:t>
      </w:r>
      <w:r>
        <w:rPr>
          <w:rtl/>
          <w:lang w:bidi="fa-IR"/>
        </w:rPr>
        <w:t>( 2). خداوند، جهت تكريم، پيامبر صلى الله عليه و آله را با اسم مخاطب قرار نداده بلكه با اسم جنس، مثل« النبى» و« الرسول» مخاطب قرار داده است.( الاتقان، ج 2، ص 71)</w:t>
      </w:r>
    </w:p>
  </w:footnote>
  <w:footnote w:id="498">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499">
    <w:p w:rsidR="00DA643A" w:rsidRDefault="00DA643A" w:rsidP="00DA643A">
      <w:pPr>
        <w:pStyle w:val="FootnoteText"/>
        <w:rPr>
          <w:rtl/>
        </w:rPr>
      </w:pPr>
      <w:r>
        <w:rPr>
          <w:rStyle w:val="FootnoteReference"/>
        </w:rPr>
        <w:footnoteRef/>
      </w:r>
      <w:r>
        <w:rPr>
          <w:rtl/>
        </w:rPr>
        <w:t xml:space="preserve"> </w:t>
      </w:r>
      <w:r>
        <w:rPr>
          <w:rtl/>
          <w:lang w:bidi="fa-IR"/>
        </w:rPr>
        <w:t>( 1). از امام باقر و امام صادق عليهما السلام نقل شده است نزول آيه ياد شده پس از نصب امام على عليه السلام به امامت امّت‏[ اسلام‏] در روز غديرخم، هنگام بازگشت از حجّةالوداع است.( التّبيان، ج 3، ص 435) از طريق اهل‏سنّت نيز همين معنا نقل شده است.( ر. ك: الدّرّالمنثور، ج 3، ص 19)</w:t>
      </w:r>
    </w:p>
  </w:footnote>
  <w:footnote w:id="500">
    <w:p w:rsidR="00DA643A" w:rsidRDefault="00DA643A" w:rsidP="00DA643A">
      <w:pPr>
        <w:pStyle w:val="FootnoteText"/>
        <w:rPr>
          <w:rtl/>
        </w:rPr>
      </w:pPr>
      <w:r>
        <w:rPr>
          <w:rStyle w:val="FootnoteReference"/>
        </w:rPr>
        <w:footnoteRef/>
      </w:r>
      <w:r>
        <w:rPr>
          <w:rtl/>
        </w:rPr>
        <w:t xml:space="preserve"> </w:t>
      </w:r>
      <w:r>
        <w:rPr>
          <w:rtl/>
          <w:lang w:bidi="fa-IR"/>
        </w:rPr>
        <w:t>( 2). طبق رواياتى كه از فريقين نقل شده، آيه ياد شده مربوط به اعلان ولايت على عليه السلام از جانب پيامبر صلى الله عليه و آله در غديرخم است.( الدّرّالمنثور، ج 3، ص 117؛ تفسير نورالثقلين، ج 1، ص 652-/ 658، ح 291 و 298 و 299 و 301؛ شواهدالتنزيل، ج 1، ص 252)</w:t>
      </w:r>
    </w:p>
  </w:footnote>
  <w:footnote w:id="501">
    <w:p w:rsidR="00DA643A" w:rsidRDefault="00DA643A" w:rsidP="00DA643A">
      <w:pPr>
        <w:pStyle w:val="FootnoteText"/>
        <w:rPr>
          <w:rtl/>
        </w:rPr>
      </w:pPr>
      <w:r>
        <w:rPr>
          <w:rStyle w:val="FootnoteReference"/>
        </w:rPr>
        <w:footnoteRef/>
      </w:r>
      <w:r>
        <w:rPr>
          <w:rtl/>
        </w:rPr>
        <w:t xml:space="preserve"> </w:t>
      </w:r>
      <w:r>
        <w:rPr>
          <w:rtl/>
          <w:lang w:bidi="fa-IR"/>
        </w:rPr>
        <w:t>( 3). بر اساس رواياتى از فريقين، آيه ياد شده درباره حضرت على عليه السلام است. آن حضرت در حال ركوع، انگشتر خود را به فقيرى صدقه داد، پس از آن اين آيه نازل شد.( الدّرّالمنثور، ج 3، ص 104-/ 106؛ تفسير نورالثقلين، ج 1، ص 643-/ 647، ح 257-/ 264 و 269)</w:t>
      </w:r>
    </w:p>
  </w:footnote>
  <w:footnote w:id="502">
    <w:p w:rsidR="00DA643A" w:rsidRDefault="00DA643A" w:rsidP="00DA643A">
      <w:pPr>
        <w:pStyle w:val="FootnoteText"/>
        <w:rPr>
          <w:rtl/>
        </w:rPr>
      </w:pPr>
      <w:r>
        <w:rPr>
          <w:rStyle w:val="FootnoteReference"/>
        </w:rPr>
        <w:footnoteRef/>
      </w:r>
      <w:r>
        <w:rPr>
          <w:rtl/>
        </w:rPr>
        <w:t xml:space="preserve"> </w:t>
      </w:r>
      <w:r>
        <w:rPr>
          <w:rtl/>
          <w:lang w:bidi="fa-IR"/>
        </w:rPr>
        <w:t>( 4). بر اساس روايات متعدّد، مقصود از« اولى‏الامر» امامان معصوم شيعه اثنى‏عشرى است، از جمله در روايتى كه از جابر نقل شده، آمده است: قلت: يا رسول اللّه، عرفنا اللّه و رسوله فمن اولواالامر الذين قرن اللّه طاعتهم بطاعتك؟ فقال: هم خلفايى يا جابر، و ائمّة المسلمين من بعدى؛ اولهم على بن ابى‏طالب ثم الحسن ثم الحسين ثم على بن الحسين ثم محمد بن على المعروف فى التوراة بالباقر و ستدركه يا جابر فاذا لقيته فاقرأ منى السلام، ثم الصادق جعفر بن محمد ثم موسى بن جعفر ثم على بن موسى ثم محمد بن على ثم على بن محمد ثم الحسن بن على ثم سميى و كنيتى حجّة اللّه فى ارضه و بقيّته فى عباده ابن الحسن بن على.( تفسير نورالثقلين، ج 1، ص 499، ح 331)</w:t>
      </w:r>
    </w:p>
  </w:footnote>
  <w:footnote w:id="503">
    <w:p w:rsidR="00DA643A" w:rsidRDefault="00DA643A" w:rsidP="00DA643A">
      <w:pPr>
        <w:pStyle w:val="FootnoteText"/>
        <w:rPr>
          <w:rtl/>
        </w:rPr>
      </w:pPr>
      <w:r>
        <w:rPr>
          <w:rStyle w:val="FootnoteReference"/>
        </w:rPr>
        <w:footnoteRef/>
      </w:r>
      <w:r>
        <w:rPr>
          <w:rtl/>
        </w:rPr>
        <w:t xml:space="preserve"> </w:t>
      </w:r>
      <w:r>
        <w:rPr>
          <w:rtl/>
          <w:lang w:bidi="fa-IR"/>
        </w:rPr>
        <w:t>( 1). امام باقر عليه السلام درباره آيه مزبور فرمود: درباره على عليه السلام است كه در بستر پيامبر صلى الله عليه و آله خوابيد، هنگامى كه كفّار قريش آن حضرت را تعقيب مى‏كردند.( تفسير عيّاشى، ج 1، ص 101، ح 292؛ الكشف و البيان، ج ثعلبى، ج 2، ص 126)</w:t>
      </w:r>
    </w:p>
  </w:footnote>
  <w:footnote w:id="504">
    <w:p w:rsidR="00DA643A" w:rsidRDefault="00DA643A" w:rsidP="00DA643A">
      <w:pPr>
        <w:pStyle w:val="FootnoteText"/>
        <w:rPr>
          <w:rtl/>
        </w:rPr>
      </w:pPr>
      <w:r>
        <w:rPr>
          <w:rStyle w:val="FootnoteReference"/>
        </w:rPr>
        <w:footnoteRef/>
      </w:r>
      <w:r>
        <w:rPr>
          <w:rtl/>
        </w:rPr>
        <w:t xml:space="preserve"> </w:t>
      </w:r>
      <w:r>
        <w:rPr>
          <w:rtl/>
          <w:lang w:bidi="fa-IR"/>
        </w:rPr>
        <w:t>( 2). از امام باقر عليه السلام نقل شده كه در تفسير« انّ لك فى النّهار سبحاً طويلًا» فرمود:« فراغاً طويلًا لنومك و حاجتك؛ در روز فراغت طولانى براى خواب و برآوردن نيازهايت دارى».( تفسير قمّى، ج 2، ص 392؛ تفسير نورالثقلين، ج 5، ص 449، ح 20)</w:t>
      </w:r>
    </w:p>
  </w:footnote>
  <w:footnote w:id="505">
    <w:p w:rsidR="00DA643A" w:rsidRDefault="00DA643A" w:rsidP="00DA643A">
      <w:pPr>
        <w:pStyle w:val="FootnoteText"/>
        <w:rPr>
          <w:rtl/>
        </w:rPr>
      </w:pPr>
      <w:r>
        <w:rPr>
          <w:rStyle w:val="FootnoteReference"/>
        </w:rPr>
        <w:footnoteRef/>
      </w:r>
      <w:r>
        <w:rPr>
          <w:rtl/>
        </w:rPr>
        <w:t xml:space="preserve"> </w:t>
      </w:r>
      <w:r>
        <w:rPr>
          <w:rtl/>
          <w:lang w:bidi="fa-IR"/>
        </w:rPr>
        <w:t>( 3). امّى بودن پيامبر اعظم صلى الله عليه و آله يا از اين رو است كه سواد خواندن و نوشتن نداشت، يا از اين جهت است كه به امّتى منسوب بود كه خواندن و نوشتن نمى‏دانستند و يا بدين سبب است كه به امّ‏القرى‏[ مكّه‏] نسبت داشت.( مفردات، ص 87،« ام») برداشت بر اساس احتمال اوّل است</w:t>
      </w:r>
    </w:p>
  </w:footnote>
  <w:footnote w:id="506">
    <w:p w:rsidR="00DA643A" w:rsidRDefault="00DA643A" w:rsidP="00DA643A">
      <w:pPr>
        <w:pStyle w:val="FootnoteText"/>
        <w:rPr>
          <w:rtl/>
        </w:rPr>
      </w:pPr>
      <w:r>
        <w:rPr>
          <w:rStyle w:val="FootnoteReference"/>
        </w:rPr>
        <w:footnoteRef/>
      </w:r>
      <w:r>
        <w:rPr>
          <w:rtl/>
        </w:rPr>
        <w:t xml:space="preserve"> </w:t>
      </w:r>
      <w:r>
        <w:rPr>
          <w:rtl/>
          <w:lang w:bidi="fa-IR"/>
        </w:rPr>
        <w:t>( 4). ظاهر تعبير« ما كنت تتلوا» نفى عادت خواندن است نه نفى قدرت.( الميزان، ج 16، ص 139)</w:t>
      </w:r>
    </w:p>
  </w:footnote>
  <w:footnote w:id="507">
    <w:p w:rsidR="00DA643A" w:rsidRDefault="00DA643A" w:rsidP="00DA643A">
      <w:pPr>
        <w:pStyle w:val="FootnoteText"/>
        <w:rPr>
          <w:rtl/>
        </w:rPr>
      </w:pPr>
      <w:r>
        <w:rPr>
          <w:rStyle w:val="FootnoteReference"/>
        </w:rPr>
        <w:footnoteRef/>
      </w:r>
      <w:r>
        <w:rPr>
          <w:rtl/>
        </w:rPr>
        <w:t xml:space="preserve"> </w:t>
      </w:r>
      <w:r>
        <w:rPr>
          <w:rtl/>
          <w:lang w:bidi="fa-IR"/>
        </w:rPr>
        <w:t>( 1). آيه ياد شده به ازدواج زيد بن حارثه‏[ پسرخوانده پيامبر صلى الله عليه و آله‏] با زينب بنت جحش مربوط است كه پس از ناسازگارى آنان و طلاق دادن زينب از سوى زيد، پيامبر اسلام صلى الله عليه و آله به منظور لغو سنّت جاهلى در حرام دانستن ازدواج با همسر پسرخوانده، از جانب خداوند به ازدواج با زينب مأمور شد.( التّبيان، ج 8، ص 344)</w:t>
      </w:r>
    </w:p>
  </w:footnote>
  <w:footnote w:id="508">
    <w:p w:rsidR="00DA643A" w:rsidRDefault="00DA643A" w:rsidP="00DA643A">
      <w:pPr>
        <w:pStyle w:val="FootnoteText"/>
        <w:rPr>
          <w:rtl/>
        </w:rPr>
      </w:pPr>
      <w:r>
        <w:rPr>
          <w:rStyle w:val="FootnoteReference"/>
        </w:rPr>
        <w:footnoteRef/>
      </w:r>
      <w:r>
        <w:rPr>
          <w:rtl/>
        </w:rPr>
        <w:t xml:space="preserve"> </w:t>
      </w:r>
      <w:r>
        <w:rPr>
          <w:rtl/>
          <w:lang w:bidi="fa-IR"/>
        </w:rPr>
        <w:t>( 1). بنا بر رواياتى، مقصود از« عشيرتك الأقربين» بنى‏عبدمناف است كه پيامبر صلى الله عليه و آله در آغاز، به دعوت آنان مأمور شد.( جامع‏البيان، ج 11، جزء 19، ص 146؛ الجامع لاحكام القرآن، قرطبى، ج 13، ص 96) گفتنى است بنى‏عبدمناف عبارت‏اند از: هاشم، عبدشمس، مطلّب و نوفل.( المفصل فى تاريخ العرب، ج 7، ص 302)</w:t>
      </w:r>
    </w:p>
  </w:footnote>
  <w:footnote w:id="509">
    <w:p w:rsidR="00DA643A" w:rsidRDefault="00DA643A" w:rsidP="00DA643A">
      <w:pPr>
        <w:pStyle w:val="FootnoteText"/>
        <w:rPr>
          <w:rtl/>
        </w:rPr>
      </w:pPr>
      <w:r>
        <w:rPr>
          <w:rStyle w:val="FootnoteReference"/>
        </w:rPr>
        <w:footnoteRef/>
      </w:r>
      <w:r>
        <w:rPr>
          <w:rtl/>
        </w:rPr>
        <w:t xml:space="preserve"> </w:t>
      </w:r>
      <w:r>
        <w:rPr>
          <w:rtl/>
          <w:lang w:bidi="fa-IR"/>
        </w:rPr>
        <w:t>( 2). برخى مفسّران، مقصود از« ذى‏القربى‏» را بنى‏هاشم دانسته‏اند كه خداوند بخشى از غنايم و فى‏ء را به آنان اختصاص داد كه بعد از پيامبر صلى الله عليه و آله در اختيار امام معصوم عليه السلام است.( مجمع‏البيان، ج 3-/ 4، ص 836 و ج 9-/ 10، ص 391)</w:t>
      </w:r>
    </w:p>
  </w:footnote>
  <w:footnote w:id="510">
    <w:p w:rsidR="00DA643A" w:rsidRDefault="00DA643A" w:rsidP="00DA643A">
      <w:pPr>
        <w:pStyle w:val="FootnoteText"/>
        <w:rPr>
          <w:rtl/>
        </w:rPr>
      </w:pPr>
      <w:r>
        <w:rPr>
          <w:rStyle w:val="FootnoteReference"/>
        </w:rPr>
        <w:footnoteRef/>
      </w:r>
      <w:r>
        <w:rPr>
          <w:rtl/>
        </w:rPr>
        <w:t xml:space="preserve"> </w:t>
      </w:r>
      <w:r>
        <w:rPr>
          <w:rtl/>
          <w:lang w:bidi="fa-IR"/>
        </w:rPr>
        <w:t>( 3). مقصود از« اقربين» طبق گفته برخى مفسّران، بنى‏عبدالمطلب و بنى‏هاشم است.( جامع‏البيان، ج 11، جزء 19، ص 148؛ مجمع‏البيان، ج 7-/ 8، ص 322)</w:t>
      </w:r>
    </w:p>
  </w:footnote>
  <w:footnote w:id="511">
    <w:p w:rsidR="00DA643A" w:rsidRDefault="00DA643A" w:rsidP="00DA643A">
      <w:pPr>
        <w:pStyle w:val="FootnoteText"/>
        <w:rPr>
          <w:rtl/>
        </w:rPr>
      </w:pPr>
      <w:r>
        <w:rPr>
          <w:rStyle w:val="FootnoteReference"/>
        </w:rPr>
        <w:footnoteRef/>
      </w:r>
      <w:r>
        <w:rPr>
          <w:rtl/>
        </w:rPr>
        <w:t xml:space="preserve"> </w:t>
      </w:r>
      <w:r>
        <w:rPr>
          <w:rtl/>
          <w:lang w:bidi="fa-IR"/>
        </w:rPr>
        <w:t>( 1). برخى مفسّران، مقصود از« ذى‏القربى‏» را بنى‏هاشم دانسته‏اند كه خداوند بخشى از غنايم و فى‏ء را به آنان اختصاص داد كه بعد از پيامبر صلى الله عليه و آله در اختيار امام معصوم عليهم السلام است.( مجمع‏البيان، ج 3-/ 4، ص 836 و ج 9-/ 10، ص 391)</w:t>
      </w:r>
    </w:p>
  </w:footnote>
  <w:footnote w:id="512">
    <w:p w:rsidR="00DA643A" w:rsidRDefault="00DA643A" w:rsidP="00DA643A">
      <w:pPr>
        <w:pStyle w:val="FootnoteText"/>
        <w:rPr>
          <w:rtl/>
        </w:rPr>
      </w:pPr>
      <w:r>
        <w:rPr>
          <w:rStyle w:val="FootnoteReference"/>
        </w:rPr>
        <w:footnoteRef/>
      </w:r>
      <w:r>
        <w:rPr>
          <w:rtl/>
        </w:rPr>
        <w:t xml:space="preserve"> </w:t>
      </w:r>
      <w:r>
        <w:rPr>
          <w:rtl/>
          <w:lang w:bidi="fa-IR"/>
        </w:rPr>
        <w:t>( 2). ابولهب‏[ عبدالعزى بن عبدالمطلب‏]، عموى پيامبر صلى الله عليه و آله و از دشمنان سرسخت آن حضرت بود.( البدء و التّاريخ، ج 4، ص 155)</w:t>
      </w:r>
    </w:p>
  </w:footnote>
  <w:footnote w:id="513">
    <w:p w:rsidR="00DA643A" w:rsidRDefault="00DA643A" w:rsidP="00DA643A">
      <w:pPr>
        <w:pStyle w:val="FootnoteText"/>
        <w:rPr>
          <w:rtl/>
        </w:rPr>
      </w:pPr>
      <w:r>
        <w:rPr>
          <w:rStyle w:val="FootnoteReference"/>
        </w:rPr>
        <w:footnoteRef/>
      </w:r>
      <w:r>
        <w:rPr>
          <w:rtl/>
        </w:rPr>
        <w:t xml:space="preserve"> </w:t>
      </w:r>
      <w:r>
        <w:rPr>
          <w:rtl/>
          <w:lang w:bidi="fa-IR"/>
        </w:rPr>
        <w:t>( 1). در شأن نزول آيه وارده شده است: پس از محاصره بنى‏قريظه از سوى رسول خدا صلى الله عليه و آله، آنان درخواست كردند ابولبابه را براى مشورت نزد آنان بفرستد. از آنجا كه خانواده و اموال اين شخص نزد آنان بود، به قصد خيرخواهى براى آنان در پاسخ به اين پرسش كه آيا به حكميّت« سعد بن معاذ» تن در دهند يا خير، با اشاره به حلقوم خود به آنان فهماند كه اگر به حكميّت وى تن دهيد، همگى كشته خواهيد شد. ابولبابه مى‏گويد: هنوز برنگشته بودم كه احساس كردم به خدا و رسول او خيانت كرده‏ام.( روح‏المعانى، ج 6، جزء 9، ص 283)</w:t>
      </w:r>
    </w:p>
  </w:footnote>
  <w:footnote w:id="514">
    <w:p w:rsidR="00DA643A" w:rsidRDefault="00DA643A" w:rsidP="00DA643A">
      <w:pPr>
        <w:pStyle w:val="FootnoteText"/>
        <w:rPr>
          <w:rtl/>
        </w:rPr>
      </w:pPr>
      <w:r>
        <w:rPr>
          <w:rStyle w:val="FootnoteReference"/>
        </w:rPr>
        <w:footnoteRef/>
      </w:r>
      <w:r>
        <w:rPr>
          <w:rtl/>
        </w:rPr>
        <w:t xml:space="preserve"> </w:t>
      </w:r>
      <w:r>
        <w:rPr>
          <w:rtl/>
          <w:lang w:bidi="fa-IR"/>
        </w:rPr>
        <w:t>( 2). قيد« و أنتم تعلمون» اشاره دارد كه زشتى خيانت و پيامدها و حرمت آن، امر روشنى بوده است</w:t>
      </w:r>
    </w:p>
  </w:footnote>
  <w:footnote w:id="515">
    <w:p w:rsidR="00DA643A" w:rsidRDefault="00DA643A" w:rsidP="00DA643A">
      <w:pPr>
        <w:pStyle w:val="FootnoteText"/>
        <w:rPr>
          <w:rtl/>
        </w:rPr>
      </w:pPr>
      <w:r>
        <w:rPr>
          <w:rStyle w:val="FootnoteReference"/>
        </w:rPr>
        <w:footnoteRef/>
      </w:r>
      <w:r>
        <w:rPr>
          <w:rtl/>
        </w:rPr>
        <w:t xml:space="preserve"> </w:t>
      </w:r>
      <w:r>
        <w:rPr>
          <w:rtl/>
          <w:lang w:bidi="fa-IR"/>
        </w:rPr>
        <w:t>( 1). مقصود از« اسرى‏» اسيران جنگ بدر است.( الكشّاف، ج 2، ص 238)</w:t>
      </w:r>
    </w:p>
  </w:footnote>
  <w:footnote w:id="516">
    <w:p w:rsidR="00DA643A" w:rsidRDefault="00DA643A" w:rsidP="00DA643A">
      <w:pPr>
        <w:pStyle w:val="FootnoteText"/>
        <w:rPr>
          <w:rtl/>
        </w:rPr>
      </w:pPr>
      <w:r>
        <w:rPr>
          <w:rStyle w:val="FootnoteReference"/>
        </w:rPr>
        <w:footnoteRef/>
      </w:r>
      <w:r>
        <w:rPr>
          <w:rtl/>
        </w:rPr>
        <w:t xml:space="preserve"> </w:t>
      </w:r>
      <w:r>
        <w:rPr>
          <w:rtl/>
          <w:lang w:bidi="fa-IR"/>
        </w:rPr>
        <w:t>( 2). آيه درباره خيانت« ابولبابه» است.( جامع‏البيان، ج 6، جزء 9، ص 292)</w:t>
      </w:r>
    </w:p>
  </w:footnote>
  <w:footnote w:id="517">
    <w:p w:rsidR="00DA643A" w:rsidRDefault="00DA643A" w:rsidP="00DA643A">
      <w:pPr>
        <w:pStyle w:val="FootnoteText"/>
        <w:rPr>
          <w:rtl/>
        </w:rPr>
      </w:pPr>
      <w:r>
        <w:rPr>
          <w:rStyle w:val="FootnoteReference"/>
        </w:rPr>
        <w:footnoteRef/>
      </w:r>
      <w:r>
        <w:rPr>
          <w:rtl/>
        </w:rPr>
        <w:t xml:space="preserve"> </w:t>
      </w:r>
      <w:r>
        <w:rPr>
          <w:rtl/>
          <w:lang w:bidi="fa-IR"/>
        </w:rPr>
        <w:t>( 3). يادآورى شكست توطئه كافران مكّه پس از اشاره به خيانت برخى مسلمانان، براى تفهيم اين حقيقت است كه خائنان به خدا و پيامبر صلى الله عليه و آله، هرچند اظهار اسلام كنند- همان‏گونه كه كافران موفّق نشدند- آنان نيز موفّق نمى‏شوند</w:t>
      </w:r>
    </w:p>
  </w:footnote>
  <w:footnote w:id="518">
    <w:p w:rsidR="00DA643A" w:rsidRDefault="00DA643A" w:rsidP="00DA643A">
      <w:pPr>
        <w:pStyle w:val="FootnoteText"/>
        <w:rPr>
          <w:rtl/>
        </w:rPr>
      </w:pPr>
      <w:r>
        <w:rPr>
          <w:rStyle w:val="FootnoteReference"/>
        </w:rPr>
        <w:footnoteRef/>
      </w:r>
      <w:r>
        <w:rPr>
          <w:rtl/>
        </w:rPr>
        <w:t xml:space="preserve"> </w:t>
      </w:r>
      <w:r>
        <w:rPr>
          <w:rtl/>
          <w:lang w:bidi="fa-IR"/>
        </w:rPr>
        <w:t>( 4). سياق آيه مى‏فهماند كه منافقان، افزون بر كار زشتى كه مرتكب شده بودند، سخن ناروايى را نيز گفته بودند و در پاسخ به سرزنش پيامبر صلى الله عليه و آله، سوگند ياد كردند كه چنين سخنى نگفته‏اند.( الميزان، ج 9، ص 340)</w:t>
      </w:r>
    </w:p>
  </w:footnote>
  <w:footnote w:id="519">
    <w:p w:rsidR="00DA643A" w:rsidRDefault="00DA643A" w:rsidP="00DA643A">
      <w:pPr>
        <w:pStyle w:val="FootnoteText"/>
        <w:rPr>
          <w:rtl/>
        </w:rPr>
      </w:pPr>
      <w:r>
        <w:rPr>
          <w:rStyle w:val="FootnoteReference"/>
        </w:rPr>
        <w:footnoteRef/>
      </w:r>
      <w:r>
        <w:rPr>
          <w:rtl/>
        </w:rPr>
        <w:t xml:space="preserve"> </w:t>
      </w:r>
      <w:r>
        <w:rPr>
          <w:rtl/>
          <w:lang w:bidi="fa-IR"/>
        </w:rPr>
        <w:t>( 1). در اينكه فتنه پيشين منافقان‏[ الفتنة من قبل‏] چيست، دو احتمال وجود دارد: نخست فتنه‏انگيزى در جنگ احُد، و ديگر فتنه آنان در ترور پيامبر گرامى صلى الله عليه و آله در بازگشت از تبوك.( مجمع‏البيان، ج 5-/ 6، ص 55؛ الكشاف، ج 2، ص 277) برداشت بر اساس احتمال دوم است</w:t>
      </w:r>
    </w:p>
  </w:footnote>
  <w:footnote w:id="520">
    <w:p w:rsidR="00DA643A" w:rsidRDefault="00DA643A" w:rsidP="00DA643A">
      <w:pPr>
        <w:pStyle w:val="FootnoteText"/>
        <w:rPr>
          <w:rtl/>
        </w:rPr>
      </w:pPr>
      <w:r>
        <w:rPr>
          <w:rStyle w:val="FootnoteReference"/>
        </w:rPr>
        <w:footnoteRef/>
      </w:r>
      <w:r>
        <w:rPr>
          <w:rtl/>
        </w:rPr>
        <w:t xml:space="preserve"> </w:t>
      </w:r>
      <w:r>
        <w:rPr>
          <w:rtl/>
          <w:lang w:bidi="fa-IR"/>
        </w:rPr>
        <w:t>( 2). گروهى از منافقان در جلسه‏اى سرّى براى قتل پيامبر صلى الله عليه و آله چنين توطئه كردند كه در هنگام بازگشت از جنگ تبوك، در يكى از گردنه‏هاى سر راه به صورت ناشناس كمين كرده شتر پيامبر صلى الله عليه و آله را رم دهند و حضرت را به قتل برسانند. خداوند پيامبرش را از اين توطئه آگاه كرد.( مجمع‏البيان، ج 5-/ 6، ص 70؛ زادالمسير، ج 2، ص 274)</w:t>
      </w:r>
    </w:p>
  </w:footnote>
  <w:footnote w:id="521">
    <w:p w:rsidR="00DA643A" w:rsidRDefault="00DA643A" w:rsidP="00DA643A">
      <w:pPr>
        <w:pStyle w:val="FootnoteText"/>
        <w:rPr>
          <w:rtl/>
        </w:rPr>
      </w:pPr>
      <w:r>
        <w:rPr>
          <w:rStyle w:val="FootnoteReference"/>
        </w:rPr>
        <w:footnoteRef/>
      </w:r>
      <w:r>
        <w:rPr>
          <w:rtl/>
        </w:rPr>
        <w:t xml:space="preserve"> </w:t>
      </w:r>
      <w:r>
        <w:rPr>
          <w:rtl/>
          <w:lang w:bidi="fa-IR"/>
        </w:rPr>
        <w:t>( 3). بر اساس احتمالى، منظور از« هموا بما لم‏ينالوا» تصميم منافقان به كشتن پيامبر صلى الله عليه و آله و رم دادن ناقه آن حضرت است.( مجمع‏البيان، ج 5-/ 6، ص 79)</w:t>
      </w:r>
    </w:p>
  </w:footnote>
  <w:footnote w:id="522">
    <w:p w:rsidR="00DA643A" w:rsidRDefault="00DA643A" w:rsidP="00DA643A">
      <w:pPr>
        <w:pStyle w:val="FootnoteText"/>
        <w:rPr>
          <w:rtl/>
        </w:rPr>
      </w:pPr>
      <w:r>
        <w:rPr>
          <w:rStyle w:val="FootnoteReference"/>
        </w:rPr>
        <w:footnoteRef/>
      </w:r>
      <w:r>
        <w:rPr>
          <w:rtl/>
        </w:rPr>
        <w:t xml:space="preserve"> </w:t>
      </w:r>
      <w:r>
        <w:rPr>
          <w:rtl/>
          <w:lang w:bidi="fa-IR"/>
        </w:rPr>
        <w:t>( 4). از آنجا كه آيه مزبور در بيان خيانتكارى بنى‏اسرائيل، پيامبر صلى الله عليه و آله را مخاطب قرار داده( و لاتزال تطلع ...) معلوم مى‏شود اين خيانت درباره پيامبر صلى الله عليه و آله و مسلمانان صورت مى‏گرفته است</w:t>
      </w:r>
    </w:p>
  </w:footnote>
  <w:footnote w:id="523">
    <w:p w:rsidR="00DA643A" w:rsidRDefault="00DA643A" w:rsidP="00DA643A">
      <w:pPr>
        <w:pStyle w:val="FootnoteText"/>
        <w:rPr>
          <w:rtl/>
        </w:rPr>
      </w:pPr>
      <w:r>
        <w:rPr>
          <w:rStyle w:val="FootnoteReference"/>
        </w:rPr>
        <w:footnoteRef/>
      </w:r>
      <w:r>
        <w:rPr>
          <w:rtl/>
        </w:rPr>
        <w:t xml:space="preserve"> </w:t>
      </w:r>
      <w:r>
        <w:rPr>
          <w:rtl/>
          <w:lang w:bidi="fa-IR"/>
        </w:rPr>
        <w:t>( 1). پيامبراكرم صلى الله عليه و آله از سوى خداوند مأمور شد با نصاراى نجران درباره حضرت عيسى عليه السلام مباهله كند و در اين مباهله زنان، پسران و كسانى را كه نفس آن حضرت محسوب مى‏شوند، شركت دهد. پيامبر صلى الله عليه و آله حسن و حسين عليهما السلام را پسران خود، على عليه السلام را نفس خود و فاطمه عليها السلام را[ در جايگاه بهترين زن و] براى عمل به« نساءنا» در مباهله شركت داد.( الكشّاف، ج 1، ص 368-/ 369)</w:t>
      </w:r>
    </w:p>
  </w:footnote>
  <w:footnote w:id="524">
    <w:p w:rsidR="00DA643A" w:rsidRDefault="00DA643A" w:rsidP="00DA643A">
      <w:pPr>
        <w:pStyle w:val="FootnoteText"/>
        <w:rPr>
          <w:rtl/>
        </w:rPr>
      </w:pPr>
      <w:r>
        <w:rPr>
          <w:rStyle w:val="FootnoteReference"/>
        </w:rPr>
        <w:footnoteRef/>
      </w:r>
      <w:r>
        <w:rPr>
          <w:rtl/>
        </w:rPr>
        <w:t xml:space="preserve"> </w:t>
      </w:r>
      <w:r>
        <w:rPr>
          <w:rtl/>
          <w:lang w:bidi="fa-IR"/>
        </w:rPr>
        <w:t>( 2). تقديم« بناتك» بر« نساء المؤمنين» مطلب ياد شده را مى‏فهماند.</w:t>
      </w:r>
    </w:p>
  </w:footnote>
  <w:footnote w:id="525">
    <w:p w:rsidR="00DA643A" w:rsidRDefault="00DA643A" w:rsidP="00DA643A">
      <w:pPr>
        <w:pStyle w:val="FootnoteText"/>
        <w:rPr>
          <w:rtl/>
        </w:rPr>
      </w:pPr>
      <w:r>
        <w:rPr>
          <w:rStyle w:val="FootnoteReference"/>
        </w:rPr>
        <w:footnoteRef/>
      </w:r>
      <w:r>
        <w:rPr>
          <w:rtl/>
        </w:rPr>
        <w:t xml:space="preserve"> </w:t>
      </w:r>
      <w:r>
        <w:rPr>
          <w:rtl/>
          <w:lang w:bidi="fa-IR"/>
        </w:rPr>
        <w:t>( 3). گفته مشركان كه چرا ملائكه را همراه خود ندارى؟ نظير اين آيه است:« لولا انزل اليه ملك فيكون معه نذيراً».( الميزان، ج 12، ص 98)</w:t>
      </w:r>
    </w:p>
  </w:footnote>
  <w:footnote w:id="526">
    <w:p w:rsidR="00DA643A" w:rsidRDefault="00DA643A" w:rsidP="00DA643A">
      <w:pPr>
        <w:pStyle w:val="FootnoteText"/>
        <w:rPr>
          <w:rtl/>
        </w:rPr>
      </w:pPr>
      <w:r>
        <w:rPr>
          <w:rStyle w:val="FootnoteReference"/>
        </w:rPr>
        <w:footnoteRef/>
      </w:r>
      <w:r>
        <w:rPr>
          <w:rtl/>
        </w:rPr>
        <w:t xml:space="preserve"> </w:t>
      </w:r>
      <w:r>
        <w:rPr>
          <w:rtl/>
          <w:lang w:bidi="fa-IR"/>
        </w:rPr>
        <w:t>( 1). قرآن كريم از مشركان نقل كرده كه گاهى آن را خوابهاى پريشان و گاهى ساخته و پرداخته پيامبر صلى الله عليه و آله و گاهى شعر مى‏دانستند، زيرا واقعاً متحيّر بودند چه كنند، و پس از همه اينها، معجزه‏اى ديگر همانند معجزات ديگر انبيا را درخواست كردند.( التّبيان، ج 7، ص 231)</w:t>
      </w:r>
    </w:p>
  </w:footnote>
  <w:footnote w:id="527">
    <w:p w:rsidR="00DA643A" w:rsidRDefault="00DA643A" w:rsidP="00DA643A">
      <w:pPr>
        <w:pStyle w:val="FootnoteText"/>
        <w:rPr>
          <w:rtl/>
        </w:rPr>
      </w:pPr>
      <w:r>
        <w:rPr>
          <w:rStyle w:val="FootnoteReference"/>
        </w:rPr>
        <w:footnoteRef/>
      </w:r>
      <w:r>
        <w:rPr>
          <w:rtl/>
        </w:rPr>
        <w:t xml:space="preserve"> </w:t>
      </w:r>
      <w:r>
        <w:rPr>
          <w:rtl/>
          <w:lang w:bidi="fa-IR"/>
        </w:rPr>
        <w:t>( 2). بر اساس يك قول، درخواست‏كننده عذاب، شخصى به نام« نضربن‏حارث» بوده كه در قرآن از او چنين نقل شده است:« ... ان كان هذا هو الحق من عندك فامطر علينا حجارة من السّماء او ائتنا بعذاب اليم».( الكشّاف، ج 4، ص 608)</w:t>
      </w:r>
    </w:p>
  </w:footnote>
  <w:footnote w:id="528">
    <w:p w:rsidR="00DA643A" w:rsidRDefault="00DA643A" w:rsidP="00DA643A">
      <w:pPr>
        <w:pStyle w:val="FootnoteText"/>
        <w:rPr>
          <w:rtl/>
        </w:rPr>
      </w:pPr>
      <w:r>
        <w:rPr>
          <w:rStyle w:val="FootnoteReference"/>
        </w:rPr>
        <w:footnoteRef/>
      </w:r>
      <w:r>
        <w:rPr>
          <w:rtl/>
        </w:rPr>
        <w:t xml:space="preserve"> </w:t>
      </w:r>
      <w:r>
        <w:rPr>
          <w:rtl/>
          <w:lang w:bidi="fa-IR"/>
        </w:rPr>
        <w:t>( 3). مخاطب كافران در اين گفته‏ها پيامبر اكرم صلى الله عليه و آله بوده است.( التّبيان، ج 6، ص 517)</w:t>
      </w:r>
    </w:p>
  </w:footnote>
  <w:footnote w:id="529">
    <w:p w:rsidR="00DA643A" w:rsidRDefault="00DA643A" w:rsidP="00DA643A">
      <w:pPr>
        <w:pStyle w:val="FootnoteText"/>
        <w:rPr>
          <w:rtl/>
        </w:rPr>
      </w:pPr>
      <w:r>
        <w:rPr>
          <w:rStyle w:val="FootnoteReference"/>
        </w:rPr>
        <w:footnoteRef/>
      </w:r>
      <w:r>
        <w:rPr>
          <w:rtl/>
        </w:rPr>
        <w:t xml:space="preserve"> </w:t>
      </w:r>
      <w:r>
        <w:rPr>
          <w:rtl/>
          <w:lang w:bidi="fa-IR"/>
        </w:rPr>
        <w:t>( 1). از امام باقر عليه السلام درباره سخن خداوند:« بل يريد كلّ‏امرى‏ء منهم ان يؤتى‏ صحفاً منشّرة» روايت شده كه مشركان‏[ به رسول خدا صلى الله عليه و آله‏] گفتند: اى محمّد، به ما خبر رسيده كه هر فردى از بنى‏اسرائيل كه گناهى مرتكب مى‏شد صبحگاهان پس از برخاستن از خواب مشاهده مى‏كرد كه گناهش و كفّاره آن به صورت نوشته‏اى بالاى سرش قرار دارد. سپس جبرئيل بر رسول خدا صلى الله عليه و آله نازل شد و فرمود: قومت از تو مى‏خواهند همان سنّت بنى‏اسرائيل در مورد گناهان، درباره آنان جارى شود، اگر آنان بخواهند ما درباره آنان انجام مى‏دهيم و آنان را به همان عذابى كه بنى‏اسرائيل را گرفتار كرديم، گرفتار مى‏كنيم.( تفسير قمى، ج 2، ص 396؛ تفسير نورالثقلين، ج 5، ص 460، ح 35)</w:t>
      </w:r>
    </w:p>
  </w:footnote>
  <w:footnote w:id="530">
    <w:p w:rsidR="00DA643A" w:rsidRDefault="00DA643A" w:rsidP="00DA643A">
      <w:pPr>
        <w:pStyle w:val="FootnoteText"/>
        <w:rPr>
          <w:rtl/>
        </w:rPr>
      </w:pPr>
      <w:r>
        <w:rPr>
          <w:rStyle w:val="FootnoteReference"/>
        </w:rPr>
        <w:footnoteRef/>
      </w:r>
      <w:r>
        <w:rPr>
          <w:rtl/>
        </w:rPr>
        <w:t xml:space="preserve"> </w:t>
      </w:r>
      <w:r>
        <w:rPr>
          <w:rtl/>
          <w:lang w:bidi="fa-IR"/>
        </w:rPr>
        <w:t>( 2). بر اساس يك قول، مراد از« انفال» غنايمى است كه پيامبر صلى الله عليه و آله در غزوه بدر به دست آورد و مسلمانان از آن حضرت پرسيدند: اين غنايم مال چه كسى است؟ قول ديگر اين است كه يكى از صحابه قبل از تقسيم غنايم درخواست كرد مقدارى از آنها را به او بدهند.( التّبيان، ج 5، ص 71 و 73) برداشت بر اساس شأن نزول دوم است</w:t>
      </w:r>
    </w:p>
  </w:footnote>
  <w:footnote w:id="531">
    <w:p w:rsidR="00DA643A" w:rsidRDefault="00DA643A" w:rsidP="00DA643A">
      <w:pPr>
        <w:pStyle w:val="FootnoteText"/>
        <w:rPr>
          <w:rtl/>
        </w:rPr>
      </w:pPr>
      <w:r>
        <w:rPr>
          <w:rStyle w:val="FootnoteReference"/>
        </w:rPr>
        <w:footnoteRef/>
      </w:r>
      <w:r>
        <w:rPr>
          <w:rtl/>
        </w:rPr>
        <w:t xml:space="preserve"> </w:t>
      </w:r>
      <w:r>
        <w:rPr>
          <w:rtl/>
          <w:lang w:bidi="fa-IR"/>
        </w:rPr>
        <w:t>( 1). طبق نقلى، رسول خدا صلى الله عليه و آله قوم خود را به اسلام دعوت كرد. گروهى از آنان گفتند: اى محمّد، اى كاش فرشته‏اى با تو بود كه‏[ درباره نبوّت تو] با مردم گفتگو مى‏كرد و آن فرشته ديده مى‏شد. خداوند اين آيه را در پاسخ به آنان نازل فرمود.( روح‏المعانى، ج 5، جزء 7، ص 140؛ انوارالتنزيل، ج 2، ص 155)</w:t>
      </w:r>
    </w:p>
  </w:footnote>
  <w:footnote w:id="532">
    <w:p w:rsidR="00DA643A" w:rsidRDefault="00DA643A" w:rsidP="00DA643A">
      <w:pPr>
        <w:pStyle w:val="FootnoteText"/>
        <w:rPr>
          <w:rtl/>
        </w:rPr>
      </w:pPr>
      <w:r>
        <w:rPr>
          <w:rStyle w:val="FootnoteReference"/>
        </w:rPr>
        <w:footnoteRef/>
      </w:r>
      <w:r>
        <w:rPr>
          <w:rtl/>
        </w:rPr>
        <w:t xml:space="preserve"> </w:t>
      </w:r>
      <w:r>
        <w:rPr>
          <w:rtl/>
          <w:lang w:bidi="fa-IR"/>
        </w:rPr>
        <w:t>( 2). آيه شريفه متعرّض حال عربهايى از قبايل اطراف مدينه است كه از يارى رسول‏خدا صلى الله عليه و آله باز نشستند و در سفر حديبيّه شركت نكردند.( الميزان، ج 18، ص 277)</w:t>
      </w:r>
    </w:p>
  </w:footnote>
  <w:footnote w:id="533">
    <w:p w:rsidR="00DA643A" w:rsidRDefault="00DA643A" w:rsidP="00DA643A">
      <w:pPr>
        <w:pStyle w:val="FootnoteText"/>
        <w:rPr>
          <w:rtl/>
        </w:rPr>
      </w:pPr>
      <w:r>
        <w:rPr>
          <w:rStyle w:val="FootnoteReference"/>
        </w:rPr>
        <w:footnoteRef/>
      </w:r>
      <w:r>
        <w:rPr>
          <w:rtl/>
        </w:rPr>
        <w:t xml:space="preserve"> </w:t>
      </w:r>
      <w:r>
        <w:rPr>
          <w:rtl/>
          <w:lang w:bidi="fa-IR"/>
        </w:rPr>
        <w:t>( 3). در شأن نزول آيه نقل شده كه گروهى از اشراف قريش گذرشان بر حضرت رسول صلى الله عليه و آله افتاد، در حالى كه صهيب، خباب، بلال، عمّار و برخى ديگر از صحابه فقير نزد ايشان بودند. اشراف خطاب به حضرت- با اشاره به افرادى كه اطراف حضرت بودند- گفتند: آيا به اين افراد راضى شده‏اى؟! ما بياييم پيرو چنين افرادى باشيم؟! اينان را از خود طرد كن شايد پيرو تو شديم!( مجمع‏البيان، ج 3-/ 4، ص 472؛ الكشف و البيان، ج 4، ص 150)</w:t>
      </w:r>
    </w:p>
  </w:footnote>
  <w:footnote w:id="534">
    <w:p w:rsidR="00DA643A" w:rsidRDefault="00DA643A" w:rsidP="00DA643A">
      <w:pPr>
        <w:pStyle w:val="FootnoteText"/>
        <w:rPr>
          <w:rtl/>
        </w:rPr>
      </w:pPr>
      <w:r>
        <w:rPr>
          <w:rStyle w:val="FootnoteReference"/>
        </w:rPr>
        <w:footnoteRef/>
      </w:r>
      <w:r>
        <w:rPr>
          <w:rtl/>
        </w:rPr>
        <w:t xml:space="preserve"> </w:t>
      </w:r>
      <w:r>
        <w:rPr>
          <w:rtl/>
          <w:lang w:bidi="fa-IR"/>
        </w:rPr>
        <w:t>( 4). گروهى از سران كفر به پيامبر اسلام صلى الله عليه و آله گفتند: اين موالى‏[ اشاره به صهيب، عمّار و ساير مسلمانان فقير] را از خود دور كن تا با تو همنشين شويم. آيه ياد شده نازل شد و پيامبر صلى الله عليه و آله را از اجابت خواسته آنان نهى كرد.( الكشّاف، ج 2، ص 717؛ تفسير قمى، ج 2، ص 35؛ روض الجنان، ج 12، ص 346)</w:t>
      </w:r>
    </w:p>
  </w:footnote>
  <w:footnote w:id="535">
    <w:p w:rsidR="00DA643A" w:rsidRDefault="00DA643A" w:rsidP="00DA643A">
      <w:pPr>
        <w:pStyle w:val="FootnoteText"/>
        <w:rPr>
          <w:rtl/>
        </w:rPr>
      </w:pPr>
      <w:r>
        <w:rPr>
          <w:rStyle w:val="FootnoteReference"/>
        </w:rPr>
        <w:footnoteRef/>
      </w:r>
      <w:r>
        <w:rPr>
          <w:rtl/>
        </w:rPr>
        <w:t xml:space="preserve"> </w:t>
      </w:r>
      <w:r>
        <w:rPr>
          <w:rtl/>
          <w:lang w:bidi="fa-IR"/>
        </w:rPr>
        <w:t>( 1). نقل شده گروهى از مشركان مكّه به پيامبر صلى الله عليه و آله گفتند: اگر تو فرستاده خدا هستى، كوههاى مكّه را براى ما[ با اعجاز] به طلا تبديل كن يا ملائكه را حاضر كن تا بر نبوّت تو گواهى دهند.( روح‏المعانى، ج 7، جزء 12، ص 29؛ بحار، ج 9، ص 103)</w:t>
      </w:r>
    </w:p>
  </w:footnote>
  <w:footnote w:id="536">
    <w:p w:rsidR="00DA643A" w:rsidRDefault="00DA643A" w:rsidP="00DA643A">
      <w:pPr>
        <w:pStyle w:val="FootnoteText"/>
        <w:rPr>
          <w:rtl/>
        </w:rPr>
      </w:pPr>
      <w:r>
        <w:rPr>
          <w:rStyle w:val="FootnoteReference"/>
        </w:rPr>
        <w:footnoteRef/>
      </w:r>
      <w:r>
        <w:rPr>
          <w:rtl/>
        </w:rPr>
        <w:t xml:space="preserve"> </w:t>
      </w:r>
      <w:r>
        <w:rPr>
          <w:rtl/>
          <w:lang w:bidi="fa-IR"/>
        </w:rPr>
        <w:t>( 2). در شأن نزول آيات، وارد شده است كه گروهى از مشركان مكّه طىّ ملاقاتى با رسول‏خدا صلى الله عليه و آله گفتند: اى محمّد، بيا[ سازش كنيم‏] ما معبود تو را مى‏پرستيم و تو هم معبودان ما را پرستش كن. خداوند اين سوره را[ در پاسخ آنان‏] نازل كرد.( الميزان، ج 20، ص 375)</w:t>
      </w:r>
    </w:p>
  </w:footnote>
  <w:footnote w:id="537">
    <w:p w:rsidR="00DA643A" w:rsidRDefault="00DA643A" w:rsidP="00DA643A">
      <w:pPr>
        <w:pStyle w:val="FootnoteText"/>
        <w:rPr>
          <w:rtl/>
        </w:rPr>
      </w:pPr>
      <w:r>
        <w:rPr>
          <w:rStyle w:val="FootnoteReference"/>
        </w:rPr>
        <w:footnoteRef/>
      </w:r>
      <w:r>
        <w:rPr>
          <w:rtl/>
        </w:rPr>
        <w:t xml:space="preserve"> </w:t>
      </w:r>
      <w:r>
        <w:rPr>
          <w:rtl/>
          <w:lang w:bidi="fa-IR"/>
        </w:rPr>
        <w:t>( 3). با وجود نزول آيات و معجزات گوناگون بر پيامبر اسلام صلى الله عليه و آله، مشركان درخواست نزول آيه‏اى ديگر را داشتند و اين نبود مگر به سبب بى‏اعتنايى به آيات نازل شده و دشمنى آنان با آن حضرت.( الكشّاف، ج 2، ص 20)</w:t>
      </w:r>
    </w:p>
  </w:footnote>
  <w:footnote w:id="538">
    <w:p w:rsidR="00DA643A" w:rsidRDefault="00DA643A" w:rsidP="00DA643A">
      <w:pPr>
        <w:pStyle w:val="FootnoteText"/>
        <w:rPr>
          <w:rtl/>
        </w:rPr>
      </w:pPr>
      <w:r>
        <w:rPr>
          <w:rStyle w:val="FootnoteReference"/>
        </w:rPr>
        <w:footnoteRef/>
      </w:r>
      <w:r>
        <w:rPr>
          <w:rtl/>
        </w:rPr>
        <w:t xml:space="preserve"> </w:t>
      </w:r>
      <w:r>
        <w:rPr>
          <w:rtl/>
          <w:lang w:bidi="fa-IR"/>
        </w:rPr>
        <w:t>( 1). مراد از« ولا على الذين اذا ما اتوك لتحملهم» كسانى است كه از پيامبر صلى الله عليه و آله درخواست مركب كرده بودند تا با آن حضرت براى جهاد خارج شوند.( مجمع البيان، ج 5-/ 6، ص 92؛ التفسير المنير، ج 10، ص 351)</w:t>
      </w:r>
    </w:p>
  </w:footnote>
  <w:footnote w:id="539">
    <w:p w:rsidR="00DA643A" w:rsidRDefault="00DA643A" w:rsidP="00DA643A">
      <w:pPr>
        <w:pStyle w:val="FootnoteText"/>
        <w:rPr>
          <w:rtl/>
        </w:rPr>
      </w:pPr>
      <w:r>
        <w:rPr>
          <w:rStyle w:val="FootnoteReference"/>
        </w:rPr>
        <w:footnoteRef/>
      </w:r>
      <w:r>
        <w:rPr>
          <w:rtl/>
        </w:rPr>
        <w:t xml:space="preserve"> </w:t>
      </w:r>
      <w:r>
        <w:rPr>
          <w:rtl/>
          <w:lang w:bidi="fa-IR"/>
        </w:rPr>
        <w:t>( 2). قائلون در آيه شريفه، يهوداند.( الميزان، ج 4، ص 82؛ جامع البيان، ج 3، جزء 4، ص 263)</w:t>
      </w:r>
    </w:p>
  </w:footnote>
  <w:footnote w:id="540">
    <w:p w:rsidR="00DA643A" w:rsidRDefault="00DA643A" w:rsidP="00DA643A">
      <w:pPr>
        <w:pStyle w:val="FootnoteText"/>
        <w:rPr>
          <w:rtl/>
        </w:rPr>
      </w:pPr>
      <w:r>
        <w:rPr>
          <w:rStyle w:val="FootnoteReference"/>
        </w:rPr>
        <w:footnoteRef/>
      </w:r>
      <w:r>
        <w:rPr>
          <w:rtl/>
        </w:rPr>
        <w:t xml:space="preserve"> </w:t>
      </w:r>
      <w:r>
        <w:rPr>
          <w:rtl/>
          <w:lang w:bidi="fa-IR"/>
        </w:rPr>
        <w:t>( 3). در روايتى از ابن عباس آمده است: وقتى آيه شريفه« لااسئلكم عليه ...» نازل شد، سؤال كردند: اى رسول خدا، خويشاوندان شما چه كسانى‏اند كه خداوند مودّت آنان را بر ما واجب كرده است؟ حضرت فرمود: على و فاطمه و دو فرزندان‏شان‏اند.( الكشف و البيان، ج 8، ص 310) و در حديث ديگر از ام سلمه آمده است كه رسول خدا صلى الله عليه و آله به فاطمه عليها السلام فرمود: با شوهر و دو فرزندت نزد من بياييد. وقتى آمدند آن حضرت عبا و جامه خود را بر آنان افكند و سپس دستان خود را بر سر آنان قرار داد و فرمود: بار خدايا، اينها آل محمدند، پس درود و بركات خود را بر آل محمّد صلى الله عليه و آله قرار بده كه همانا ستوده شدى و بزرگوارى.( مسند احمد، ج 6، ص 323؛ الكشف و البيان، ج 8، ص 311)</w:t>
      </w:r>
    </w:p>
  </w:footnote>
  <w:footnote w:id="541">
    <w:p w:rsidR="00DA643A" w:rsidRDefault="00DA643A" w:rsidP="00DA643A">
      <w:pPr>
        <w:pStyle w:val="FootnoteText"/>
        <w:rPr>
          <w:rtl/>
        </w:rPr>
      </w:pPr>
      <w:r>
        <w:rPr>
          <w:rStyle w:val="FootnoteReference"/>
        </w:rPr>
        <w:footnoteRef/>
      </w:r>
      <w:r>
        <w:rPr>
          <w:rtl/>
        </w:rPr>
        <w:t xml:space="preserve"> </w:t>
      </w:r>
      <w:r>
        <w:rPr>
          <w:rtl/>
          <w:lang w:bidi="fa-IR"/>
        </w:rPr>
        <w:t>( 4). از امام باقر عليه السلام نقل شده است كه درباره اين سخن خدا« قل ما سألتكم من أجر فهو لكم» فرمود: مودّتى كه من از شما غير از آن را به پاداش نخواستم، به نفع خود شما است، زيرا به وسيله آن هدايت مى‏شويد و از عذاب روز قيامت نجات مى‏يابيد.( الكافى، ج 8، ص 379، ح 574؛ تفسير نورالثقلين، ج 4، ص 342، ح 91)</w:t>
      </w:r>
    </w:p>
  </w:footnote>
  <w:footnote w:id="542">
    <w:p w:rsidR="00DA643A" w:rsidRDefault="00DA643A" w:rsidP="00DA643A">
      <w:pPr>
        <w:pStyle w:val="FootnoteText"/>
        <w:rPr>
          <w:rtl/>
        </w:rPr>
      </w:pPr>
      <w:r>
        <w:rPr>
          <w:rStyle w:val="FootnoteReference"/>
        </w:rPr>
        <w:footnoteRef/>
      </w:r>
      <w:r>
        <w:rPr>
          <w:rtl/>
        </w:rPr>
        <w:t xml:space="preserve"> </w:t>
      </w:r>
      <w:r>
        <w:rPr>
          <w:rtl/>
          <w:lang w:bidi="fa-IR"/>
        </w:rPr>
        <w:t>( 1). اگر تعجيل پيامبر صلى الله عليه و آله و درخواست عذاب آنان در دنيا اثر نداشت، نهى« فلاتعجل» معنا نداشت</w:t>
      </w:r>
    </w:p>
  </w:footnote>
  <w:footnote w:id="543">
    <w:p w:rsidR="00DA643A" w:rsidRDefault="00DA643A" w:rsidP="00DA643A">
      <w:pPr>
        <w:pStyle w:val="FootnoteText"/>
        <w:rPr>
          <w:rtl/>
        </w:rPr>
      </w:pPr>
      <w:r>
        <w:rPr>
          <w:rStyle w:val="FootnoteReference"/>
        </w:rPr>
        <w:footnoteRef/>
      </w:r>
      <w:r>
        <w:rPr>
          <w:rtl/>
        </w:rPr>
        <w:t xml:space="preserve"> </w:t>
      </w:r>
      <w:r>
        <w:rPr>
          <w:rtl/>
          <w:lang w:bidi="fa-IR"/>
        </w:rPr>
        <w:t>( 2). مراد از« منهما» قرآن و تورات است.( مجمع البيان، 6-/ 7، ص 332)</w:t>
      </w:r>
    </w:p>
  </w:footnote>
  <w:footnote w:id="544">
    <w:p w:rsidR="00DA643A" w:rsidRDefault="00DA643A" w:rsidP="00DA643A">
      <w:pPr>
        <w:pStyle w:val="FootnoteText"/>
        <w:rPr>
          <w:rtl/>
        </w:rPr>
      </w:pPr>
      <w:r>
        <w:rPr>
          <w:rStyle w:val="FootnoteReference"/>
        </w:rPr>
        <w:footnoteRef/>
      </w:r>
      <w:r>
        <w:rPr>
          <w:rtl/>
        </w:rPr>
        <w:t xml:space="preserve"> </w:t>
      </w:r>
      <w:r>
        <w:rPr>
          <w:rtl/>
          <w:lang w:bidi="fa-IR"/>
        </w:rPr>
        <w:t>( 1).« واصبر على‏ ما يقولون واهجرهم هجراً جميلًا» عطف بر مدخول« فا» در« فاتّخذه وكيلًا» است و مقصود اين است كه خدا را وكيل خود قرار بده، و لازمه آن اين است كه بر گفته‏هاى آنان كه مشتمل بر اذيّت، استهزا و افترا است، صبر نمايى.( الميزان، ج 20، ص 66)</w:t>
      </w:r>
    </w:p>
  </w:footnote>
  <w:footnote w:id="545">
    <w:p w:rsidR="00DA643A" w:rsidRDefault="00DA643A" w:rsidP="00DA643A">
      <w:pPr>
        <w:pStyle w:val="FootnoteText"/>
        <w:rPr>
          <w:rtl/>
        </w:rPr>
      </w:pPr>
      <w:r>
        <w:rPr>
          <w:rStyle w:val="FootnoteReference"/>
        </w:rPr>
        <w:footnoteRef/>
      </w:r>
      <w:r>
        <w:rPr>
          <w:rtl/>
        </w:rPr>
        <w:t xml:space="preserve"> </w:t>
      </w:r>
      <w:r>
        <w:rPr>
          <w:rtl/>
          <w:lang w:bidi="fa-IR"/>
        </w:rPr>
        <w:t>( 2). نقل شده پيامبراكرم صلى الله عليه و آله يهود را از نجوا[ درگوشى‏سخن گفتن‏] نهى كرد، زيرا نجواهاى آنان عليه مسلمانان بود. برخى گفته‏اند: آيه در باره يهود و منافقان نازل شده و از نجوا كردن عليه مسلمانان نهى شده‏اند.( التّبيان، ج 9، ص 548)</w:t>
      </w:r>
    </w:p>
  </w:footnote>
  <w:footnote w:id="546">
    <w:p w:rsidR="00DA643A" w:rsidRDefault="00DA643A" w:rsidP="00DA643A">
      <w:pPr>
        <w:pStyle w:val="FootnoteText"/>
        <w:rPr>
          <w:rtl/>
        </w:rPr>
      </w:pPr>
      <w:r>
        <w:rPr>
          <w:rStyle w:val="FootnoteReference"/>
        </w:rPr>
        <w:footnoteRef/>
      </w:r>
      <w:r>
        <w:rPr>
          <w:rtl/>
        </w:rPr>
        <w:t xml:space="preserve"> </w:t>
      </w:r>
      <w:r>
        <w:rPr>
          <w:rtl/>
          <w:lang w:bidi="fa-IR"/>
        </w:rPr>
        <w:t>( 1).« شانئ» به معناى كينه‏ورز و دشمن است.« ابتَر» يعنى منقطع از هر خير.( التّبيان، ج 10، ص 418؛ مجمع‏البيان، ج 9-/ 10، ص 837) روايات به صورت مستفيض دلالت دارد كه سوره كوثر درباره كسى نازل گرديده است كه پس از وفات پسر پيامبر صلى الله عليه و آله به نام عبداللّه، آن حضرت را« ابتر» خوانده بود، زيرا به كسى كه پسر نداشته بود ابتر مى‏گفتند. نام اين شخص را« عاص‏بن‏وائل» ذكر كرده‏اند.( مجمع‏البيان، ج 9-/ 10، ص 836)</w:t>
      </w:r>
    </w:p>
  </w:footnote>
  <w:footnote w:id="547">
    <w:p w:rsidR="00DA643A" w:rsidRDefault="00DA643A" w:rsidP="00DA643A">
      <w:pPr>
        <w:pStyle w:val="FootnoteText"/>
        <w:rPr>
          <w:rtl/>
        </w:rPr>
      </w:pPr>
      <w:r>
        <w:rPr>
          <w:rStyle w:val="FootnoteReference"/>
        </w:rPr>
        <w:footnoteRef/>
      </w:r>
      <w:r>
        <w:rPr>
          <w:rtl/>
        </w:rPr>
        <w:t xml:space="preserve"> </w:t>
      </w:r>
      <w:r>
        <w:rPr>
          <w:rtl/>
          <w:lang w:bidi="fa-IR"/>
        </w:rPr>
        <w:t>( 2). امام حسن عليه السلام‏[ در مجلس مباحثه با معاويه و ياران او] سخن گفت و فرمود: عاص بن وائل گفت: محمد صلى الله عليه و آله مردى ابتر است كه براى او فرزندى نيست و اگر بميرد[ نام و] ياد او تمام مى‏شود، پس خداى-/ تبارك و تعالى-/[ خطاب به رسول خدا صلى الله عليه و آله اين آيه را] نازل فرمود:« إنّ شانئك هو الأبتر».( الاحتجاج، ج 2، ص 35؛ تفسير نورالثقلين، ج 5، ص 684، ح 23)</w:t>
      </w:r>
    </w:p>
  </w:footnote>
  <w:footnote w:id="548">
    <w:p w:rsidR="00DA643A" w:rsidRDefault="00DA643A" w:rsidP="00DA643A">
      <w:pPr>
        <w:pStyle w:val="FootnoteText"/>
        <w:rPr>
          <w:rtl/>
        </w:rPr>
      </w:pPr>
      <w:r>
        <w:rPr>
          <w:rStyle w:val="FootnoteReference"/>
        </w:rPr>
        <w:footnoteRef/>
      </w:r>
      <w:r>
        <w:rPr>
          <w:rtl/>
        </w:rPr>
        <w:t xml:space="preserve"> </w:t>
      </w:r>
      <w:r>
        <w:rPr>
          <w:rtl/>
          <w:lang w:bidi="fa-IR"/>
        </w:rPr>
        <w:t>( 3). هر چند در شأن نزولها و روايات، سخنى از تطبيق« كوثر» بر« فاطمه عليها السلام» به ميان نيامده است، ولى از آخرين آيه استفاده مى‏شود كه نتيجه عطاى« كوثر»،« ابتر»[ نسل بريده‏] نماندن پيامبر صلى الله عليه و آله است، بنابراين، فاطمه عليها السلام كه نسل پيامبر صلى الله عليه و آله از او است، مصداق« كوثر» است.</w:t>
      </w:r>
    </w:p>
  </w:footnote>
  <w:footnote w:id="549">
    <w:p w:rsidR="00DA643A" w:rsidRDefault="00DA643A" w:rsidP="00DA643A">
      <w:pPr>
        <w:pStyle w:val="FootnoteText"/>
        <w:rPr>
          <w:rtl/>
        </w:rPr>
      </w:pPr>
      <w:r>
        <w:rPr>
          <w:rStyle w:val="FootnoteReference"/>
        </w:rPr>
        <w:footnoteRef/>
      </w:r>
      <w:r>
        <w:rPr>
          <w:rtl/>
        </w:rPr>
        <w:t xml:space="preserve"> </w:t>
      </w:r>
      <w:r>
        <w:rPr>
          <w:rtl/>
          <w:lang w:bidi="fa-IR"/>
        </w:rPr>
        <w:t>( 4). برخى مفسّران گفته‏اند: اين سوره از جهات مختلف بر صدق پيامبر صلى الله عليه و آله و صحّت نبوّت آن حضرت دلالت دارد، از جمله اينكه خداوند به آن حضرت وعده پيروزى بر دشمنان و خبر از سقوط و قطع دين يا نسل آنان داده است و اين خبر نيز محقّق شده است.( مجمع‏البيان، ج 9-/ 10، ص 838)</w:t>
      </w:r>
    </w:p>
  </w:footnote>
  <w:footnote w:id="550">
    <w:p w:rsidR="00DA643A" w:rsidRDefault="00DA643A" w:rsidP="00DA643A">
      <w:pPr>
        <w:pStyle w:val="FootnoteText"/>
        <w:rPr>
          <w:rtl/>
        </w:rPr>
      </w:pPr>
      <w:r>
        <w:rPr>
          <w:rStyle w:val="FootnoteReference"/>
        </w:rPr>
        <w:footnoteRef/>
      </w:r>
      <w:r>
        <w:rPr>
          <w:rtl/>
        </w:rPr>
        <w:t xml:space="preserve"> </w:t>
      </w:r>
      <w:r>
        <w:rPr>
          <w:rtl/>
          <w:lang w:bidi="fa-IR"/>
        </w:rPr>
        <w:t>( 5). مفسّران، اين سوره را ناظر به فتح مكّه مى‏دانند. مژده پيشاپيش آن به رسول‏اكرم صلى الله عليه و آله نشان‏دهنده اشتياق آن حضرت به تحقّق آن است.( التّبيان، ج 10، ص 424)</w:t>
      </w:r>
    </w:p>
  </w:footnote>
  <w:footnote w:id="551">
    <w:p w:rsidR="00DA643A" w:rsidRDefault="00DA643A" w:rsidP="00DA643A">
      <w:pPr>
        <w:pStyle w:val="FootnoteText"/>
        <w:rPr>
          <w:rtl/>
        </w:rPr>
      </w:pPr>
      <w:r>
        <w:rPr>
          <w:rStyle w:val="FootnoteReference"/>
        </w:rPr>
        <w:footnoteRef/>
      </w:r>
      <w:r>
        <w:rPr>
          <w:rtl/>
        </w:rPr>
        <w:t xml:space="preserve"> </w:t>
      </w:r>
      <w:r>
        <w:rPr>
          <w:rtl/>
          <w:lang w:bidi="fa-IR"/>
        </w:rPr>
        <w:t>( 1).« نَسم» از« وسم» به معناى اثر گذاشتن( مفردات، ص 871،« وسم») و« خرطوم» به معناى بينى فيل است. تعبير از« انف» به خرطوم براى اهانت و تحقير است.( مفردات، ص 279،« خرط»؛ تفسير التحريروالتنوير، ج 14، جزء 29، ص 77) بر اساس ظاهر آيه، اين علامت‏گذارى در قيامت است نه دنيا.( الميزان، ج 19، ص 372)</w:t>
      </w:r>
    </w:p>
  </w:footnote>
  <w:footnote w:id="552">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553">
    <w:p w:rsidR="00DA643A" w:rsidRDefault="00DA643A" w:rsidP="00DA643A">
      <w:pPr>
        <w:pStyle w:val="FootnoteText"/>
        <w:rPr>
          <w:rtl/>
        </w:rPr>
      </w:pPr>
      <w:r>
        <w:rPr>
          <w:rStyle w:val="FootnoteReference"/>
        </w:rPr>
        <w:footnoteRef/>
      </w:r>
      <w:r>
        <w:rPr>
          <w:rtl/>
        </w:rPr>
        <w:t xml:space="preserve"> </w:t>
      </w:r>
      <w:r>
        <w:rPr>
          <w:rtl/>
          <w:lang w:bidi="fa-IR"/>
        </w:rPr>
        <w:t>( 2). بنابراينكه مراد از« فهم الخالدون» به معناى آرزوى مرگ پيامبر صلى الله عليه و آله از سوى دشمنان آن حضرت باشد.( مجمع البيان، ج 7-/ 8، ص 65)</w:t>
      </w:r>
    </w:p>
  </w:footnote>
  <w:footnote w:id="554">
    <w:p w:rsidR="00DA643A" w:rsidRDefault="00DA643A" w:rsidP="00DA643A">
      <w:pPr>
        <w:pStyle w:val="FootnoteText"/>
        <w:rPr>
          <w:rtl/>
        </w:rPr>
      </w:pPr>
      <w:r>
        <w:rPr>
          <w:rStyle w:val="FootnoteReference"/>
        </w:rPr>
        <w:footnoteRef/>
      </w:r>
      <w:r>
        <w:rPr>
          <w:rtl/>
        </w:rPr>
        <w:t xml:space="preserve"> </w:t>
      </w:r>
      <w:r>
        <w:rPr>
          <w:rtl/>
          <w:lang w:bidi="fa-IR"/>
        </w:rPr>
        <w:t>( 1).« زلق» به معناى لغزاندن است.« ازلاق» به معناى صرع‏[ افكندن و لغزاندن‏] آمده كه كنايه از قتل و به هلاكت رساندن است. مقصود از« ازلاق به ابصار» چشم زخم زدن است.( الميزان، ج 19، ص 388)</w:t>
      </w:r>
    </w:p>
  </w:footnote>
  <w:footnote w:id="555">
    <w:p w:rsidR="00DA643A" w:rsidRDefault="00DA643A" w:rsidP="00DA643A">
      <w:pPr>
        <w:pStyle w:val="FootnoteText"/>
        <w:rPr>
          <w:rtl/>
        </w:rPr>
      </w:pPr>
      <w:r>
        <w:rPr>
          <w:rStyle w:val="FootnoteReference"/>
        </w:rPr>
        <w:footnoteRef/>
      </w:r>
      <w:r>
        <w:rPr>
          <w:rtl/>
        </w:rPr>
        <w:t xml:space="preserve"> </w:t>
      </w:r>
      <w:r>
        <w:rPr>
          <w:rtl/>
          <w:lang w:bidi="fa-IR"/>
        </w:rPr>
        <w:t>( 1).« افَامن ...» استفهام انكارى است. خداوند به پيامبر صلى الله عليه و آله و مؤمنان مى‏فرمايد: دشمنان و توطئه‏گران جز اين نبايد انتظار داشته باشند كه يا به فرو رفتن در زمين به طور ناگهانى هلاك شوند، يا به صورت جمعى و يا يكى يكى هلاك گردند.( التّبيان، ج 6، ص 385)</w:t>
      </w:r>
    </w:p>
  </w:footnote>
  <w:footnote w:id="556">
    <w:p w:rsidR="00DA643A" w:rsidRDefault="00DA643A" w:rsidP="00DA643A">
      <w:pPr>
        <w:pStyle w:val="FootnoteText"/>
        <w:rPr>
          <w:rtl/>
        </w:rPr>
      </w:pPr>
      <w:r>
        <w:rPr>
          <w:rStyle w:val="FootnoteReference"/>
        </w:rPr>
        <w:footnoteRef/>
      </w:r>
      <w:r>
        <w:rPr>
          <w:rtl/>
        </w:rPr>
        <w:t xml:space="preserve"> </w:t>
      </w:r>
      <w:r>
        <w:rPr>
          <w:rtl/>
          <w:lang w:bidi="fa-IR"/>
        </w:rPr>
        <w:t>( 2). بر اساس يك قول، آيات ياد شده درباره ابوجهل نازل شده و مراد از« عبد» در آيه پيامبر اعظم صلى الله عليه و آله است.( التّبيان، ج 10، ص 381؛ جامع البيان، ج 15، جزء 30، ص 321)</w:t>
      </w:r>
    </w:p>
  </w:footnote>
  <w:footnote w:id="557">
    <w:p w:rsidR="00DA643A" w:rsidRDefault="00DA643A" w:rsidP="00DA643A">
      <w:pPr>
        <w:pStyle w:val="FootnoteText"/>
        <w:rPr>
          <w:rtl/>
        </w:rPr>
      </w:pPr>
      <w:r>
        <w:rPr>
          <w:rStyle w:val="FootnoteReference"/>
        </w:rPr>
        <w:footnoteRef/>
      </w:r>
      <w:r>
        <w:rPr>
          <w:rtl/>
        </w:rPr>
        <w:t xml:space="preserve"> </w:t>
      </w:r>
      <w:r>
        <w:rPr>
          <w:rtl/>
          <w:lang w:bidi="fa-IR"/>
        </w:rPr>
        <w:t>( 3). مقصود از« مكروا السّيّئات» مكر اهل مكّه عليه رسول خدا صلى الله عليه و آله است.( الكشّاف، ج 2، ص 608)</w:t>
      </w:r>
    </w:p>
  </w:footnote>
  <w:footnote w:id="558">
    <w:p w:rsidR="00DA643A" w:rsidRDefault="00DA643A" w:rsidP="00DA643A">
      <w:pPr>
        <w:pStyle w:val="FootnoteText"/>
        <w:rPr>
          <w:rtl/>
        </w:rPr>
      </w:pPr>
      <w:r>
        <w:rPr>
          <w:rStyle w:val="FootnoteReference"/>
        </w:rPr>
        <w:footnoteRef/>
      </w:r>
      <w:r>
        <w:rPr>
          <w:rtl/>
        </w:rPr>
        <w:t xml:space="preserve"> </w:t>
      </w:r>
      <w:r>
        <w:rPr>
          <w:rtl/>
          <w:lang w:bidi="fa-IR"/>
        </w:rPr>
        <w:t>( 4). مراد از« الّذين يحادّون» با توجّه به آيات سابق، منافقان است.( مجمع‏البيان، ج 9-/ 10، ص 382)</w:t>
      </w:r>
    </w:p>
  </w:footnote>
  <w:footnote w:id="559">
    <w:p w:rsidR="00DA643A" w:rsidRDefault="00DA643A" w:rsidP="00DA643A">
      <w:pPr>
        <w:pStyle w:val="FootnoteText"/>
        <w:rPr>
          <w:rtl/>
        </w:rPr>
      </w:pPr>
      <w:r>
        <w:rPr>
          <w:rStyle w:val="FootnoteReference"/>
        </w:rPr>
        <w:footnoteRef/>
      </w:r>
      <w:r>
        <w:rPr>
          <w:rtl/>
        </w:rPr>
        <w:t xml:space="preserve"> </w:t>
      </w:r>
      <w:r>
        <w:rPr>
          <w:rtl/>
          <w:lang w:bidi="fa-IR"/>
        </w:rPr>
        <w:t>( 1). با توجه به شأن نزول، آيه در مورد بنى‏نضير است.( مجمع البيان، ج 9-/ 10، ص 386)</w:t>
      </w:r>
    </w:p>
  </w:footnote>
  <w:footnote w:id="560">
    <w:p w:rsidR="00DA643A" w:rsidRDefault="00DA643A" w:rsidP="00DA643A">
      <w:pPr>
        <w:pStyle w:val="FootnoteText"/>
        <w:rPr>
          <w:rtl/>
        </w:rPr>
      </w:pPr>
      <w:r>
        <w:rPr>
          <w:rStyle w:val="FootnoteReference"/>
        </w:rPr>
        <w:footnoteRef/>
      </w:r>
      <w:r>
        <w:rPr>
          <w:rtl/>
        </w:rPr>
        <w:t xml:space="preserve"> </w:t>
      </w:r>
      <w:r>
        <w:rPr>
          <w:rtl/>
          <w:lang w:bidi="fa-IR"/>
        </w:rPr>
        <w:t>( 2). بر اساس يك قول، آيات ياد شده درباره ابوجهل نازل شده و مراد از« عبد» در آيه پيامبر اعظم صلى الله عليه و آله است.( التّبيان، ج 10، ص 381؛ مجمع‏البيان، ج 9-/ 10، ص 782)</w:t>
      </w:r>
    </w:p>
  </w:footnote>
  <w:footnote w:id="561">
    <w:p w:rsidR="00DA643A" w:rsidRDefault="00DA643A" w:rsidP="00DA643A">
      <w:pPr>
        <w:pStyle w:val="FootnoteText"/>
        <w:rPr>
          <w:rtl/>
        </w:rPr>
      </w:pPr>
      <w:r>
        <w:rPr>
          <w:rStyle w:val="FootnoteReference"/>
        </w:rPr>
        <w:footnoteRef/>
      </w:r>
      <w:r>
        <w:rPr>
          <w:rtl/>
        </w:rPr>
        <w:t xml:space="preserve"> </w:t>
      </w:r>
      <w:r>
        <w:rPr>
          <w:rtl/>
          <w:lang w:bidi="fa-IR"/>
        </w:rPr>
        <w:t>( 1). بى‏اثر بودن كوششهاى ابولهب، از جمله« تبّت يدا ابى‏لهب» برمى‏آيد كه خبر از تباهى اعمال او مى‏دهد، چنان كه شأن نزول آيه بيانگر تلاشهاى او بر ضدّ پيامبر صلى الله عليه و آله و اهداف الهى حضرت است.( مجمع‏البيان، ج 9-/ 10، ص 852)</w:t>
      </w:r>
    </w:p>
  </w:footnote>
  <w:footnote w:id="562">
    <w:p w:rsidR="00DA643A" w:rsidRDefault="00DA643A" w:rsidP="00DA643A">
      <w:pPr>
        <w:pStyle w:val="FootnoteText"/>
        <w:rPr>
          <w:rtl/>
        </w:rPr>
      </w:pPr>
      <w:r>
        <w:rPr>
          <w:rStyle w:val="FootnoteReference"/>
        </w:rPr>
        <w:footnoteRef/>
      </w:r>
      <w:r>
        <w:rPr>
          <w:rtl/>
        </w:rPr>
        <w:t xml:space="preserve"> </w:t>
      </w:r>
      <w:r>
        <w:rPr>
          <w:rtl/>
          <w:lang w:bidi="fa-IR"/>
        </w:rPr>
        <w:t>( 2). برخى مفسّران، نزول آيه مزبور را درباره سوزاندن مزارع و پى كردن چهارپايان مسلمانان به وسيله اخنس بن شريق دانسته‏اند.( جامع‏البيان، ج 2، جزء 2، ص 425؛ اسباب‏النّزول، واحدى، ص 39)</w:t>
      </w:r>
    </w:p>
  </w:footnote>
  <w:footnote w:id="563">
    <w:p w:rsidR="00DA643A" w:rsidRDefault="00DA643A" w:rsidP="00DA643A">
      <w:pPr>
        <w:pStyle w:val="FootnoteText"/>
        <w:rPr>
          <w:rtl/>
        </w:rPr>
      </w:pPr>
      <w:r>
        <w:rPr>
          <w:rStyle w:val="FootnoteReference"/>
        </w:rPr>
        <w:footnoteRef/>
      </w:r>
      <w:r>
        <w:rPr>
          <w:rtl/>
        </w:rPr>
        <w:t xml:space="preserve"> </w:t>
      </w:r>
      <w:r>
        <w:rPr>
          <w:rtl/>
          <w:lang w:bidi="fa-IR"/>
        </w:rPr>
        <w:t>( 3).« إنّ الّذين يحادّون ...» جمله استينافى و بيانگر خسرانى است كه در آيه پيشين مطرح شده، و از طرفى بيان مى‏كند كسانى كه در آيات پيشين از آنان ياد شده، يعنى منافقان، دشمنان خدا و رسول صلى الله عليه و آله هستند.( تفسير التحريروالتنوير، ج 13، جزء 28، ص 56) به عبارتى، منافقان از حزب شيطان و زيانكاران قلمداد شده‏اند و زيانكاران، از دشمنان خدا و رسول خدا، نتيجه اينكه حزب شيطان از دشمنان رسول خدا مى‏باشند</w:t>
      </w:r>
    </w:p>
  </w:footnote>
  <w:footnote w:id="564">
    <w:p w:rsidR="00DA643A" w:rsidRDefault="00DA643A" w:rsidP="00DA643A">
      <w:pPr>
        <w:pStyle w:val="FootnoteText"/>
        <w:rPr>
          <w:rtl/>
        </w:rPr>
      </w:pPr>
      <w:r>
        <w:rPr>
          <w:rStyle w:val="FootnoteReference"/>
        </w:rPr>
        <w:footnoteRef/>
      </w:r>
      <w:r>
        <w:rPr>
          <w:rtl/>
        </w:rPr>
        <w:t xml:space="preserve"> </w:t>
      </w:r>
      <w:r>
        <w:rPr>
          <w:rtl/>
          <w:lang w:bidi="fa-IR"/>
        </w:rPr>
        <w:t>( 4).« شانئ» به معناى كينه‏ورز و دشمن است.« ابتَر» يعنى منقطع از هر خير.( التّبيان، ج 10، ص 418؛ مجمع‏البيان، ج 9-/ 10، ص 837) روايات به صورت مستفيض دلالت دارد كه سوره كوثر درباره كسى نازل گرديده كه پس از وفات پسر پيامبر صلى الله عليه و آله به نام عبداللّه، آن حضرت را« ابتر» خوانده بود. نام اين شخص را« عاص بن وائل» ذكر كرده‏اند.( مجمع‏البيان، ج 9-/ 10، ص 836)</w:t>
      </w:r>
    </w:p>
  </w:footnote>
  <w:footnote w:id="565">
    <w:p w:rsidR="00DA643A" w:rsidRDefault="00DA643A" w:rsidP="00DA643A">
      <w:pPr>
        <w:pStyle w:val="FootnoteText"/>
        <w:rPr>
          <w:rtl/>
        </w:rPr>
      </w:pPr>
      <w:r>
        <w:rPr>
          <w:rStyle w:val="FootnoteReference"/>
        </w:rPr>
        <w:footnoteRef/>
      </w:r>
      <w:r>
        <w:rPr>
          <w:rtl/>
        </w:rPr>
        <w:t xml:space="preserve"> </w:t>
      </w:r>
      <w:r>
        <w:rPr>
          <w:rtl/>
          <w:lang w:bidi="fa-IR"/>
        </w:rPr>
        <w:t>( 1). آيات درباره غزوه بدر است.( التّبيان، ج 5، ص 80-/ 81)</w:t>
      </w:r>
    </w:p>
  </w:footnote>
  <w:footnote w:id="566">
    <w:p w:rsidR="00DA643A" w:rsidRDefault="00DA643A" w:rsidP="00DA643A">
      <w:pPr>
        <w:pStyle w:val="FootnoteText"/>
        <w:rPr>
          <w:rtl/>
        </w:rPr>
      </w:pPr>
      <w:r>
        <w:rPr>
          <w:rStyle w:val="FootnoteReference"/>
        </w:rPr>
        <w:footnoteRef/>
      </w:r>
      <w:r>
        <w:rPr>
          <w:rtl/>
        </w:rPr>
        <w:t xml:space="preserve"> </w:t>
      </w:r>
      <w:r>
        <w:rPr>
          <w:rtl/>
          <w:lang w:bidi="fa-IR"/>
        </w:rPr>
        <w:t>( 2). بنا بر احتمالى، مراد از« و من النّاس» منافقان است.( الجوهرالثّمين، ج 1، ص 208)</w:t>
      </w:r>
    </w:p>
  </w:footnote>
  <w:footnote w:id="567">
    <w:p w:rsidR="00DA643A" w:rsidRDefault="00DA643A" w:rsidP="00DA643A">
      <w:pPr>
        <w:pStyle w:val="FootnoteText"/>
        <w:rPr>
          <w:rtl/>
        </w:rPr>
      </w:pPr>
      <w:r>
        <w:rPr>
          <w:rStyle w:val="FootnoteReference"/>
        </w:rPr>
        <w:footnoteRef/>
      </w:r>
      <w:r>
        <w:rPr>
          <w:rtl/>
        </w:rPr>
        <w:t xml:space="preserve"> </w:t>
      </w:r>
      <w:r>
        <w:rPr>
          <w:rtl/>
          <w:lang w:bidi="fa-IR"/>
        </w:rPr>
        <w:t>( 3). امام باقر عليه السلام درباره« و منهم من لايؤمن» فرمود: آنان دشمنان محمّد و آل‏محمّد عليهم السلام اند.( تفسير قمى، ج 1، ص 312)</w:t>
      </w:r>
    </w:p>
  </w:footnote>
  <w:footnote w:id="568">
    <w:p w:rsidR="00DA643A" w:rsidRDefault="00DA643A" w:rsidP="00DA643A">
      <w:pPr>
        <w:pStyle w:val="FootnoteText"/>
        <w:rPr>
          <w:rtl/>
        </w:rPr>
      </w:pPr>
      <w:r>
        <w:rPr>
          <w:rStyle w:val="FootnoteReference"/>
        </w:rPr>
        <w:footnoteRef/>
      </w:r>
      <w:r>
        <w:rPr>
          <w:rtl/>
        </w:rPr>
        <w:t xml:space="preserve"> </w:t>
      </w:r>
      <w:r>
        <w:rPr>
          <w:rtl/>
          <w:lang w:bidi="fa-IR"/>
        </w:rPr>
        <w:t>( 4). بنا بر احتمالى، مراد از« و من النّاس» منافقان است.( الجوهرالثّمين، ج 1، ص 208)</w:t>
      </w:r>
    </w:p>
  </w:footnote>
  <w:footnote w:id="569">
    <w:p w:rsidR="00DA643A" w:rsidRDefault="00DA643A" w:rsidP="00DA643A">
      <w:pPr>
        <w:pStyle w:val="FootnoteText"/>
        <w:rPr>
          <w:rtl/>
        </w:rPr>
      </w:pPr>
      <w:r>
        <w:rPr>
          <w:rStyle w:val="FootnoteReference"/>
        </w:rPr>
        <w:footnoteRef/>
      </w:r>
      <w:r>
        <w:rPr>
          <w:rtl/>
        </w:rPr>
        <w:t xml:space="preserve"> </w:t>
      </w:r>
      <w:r>
        <w:rPr>
          <w:rtl/>
          <w:lang w:bidi="fa-IR"/>
        </w:rPr>
        <w:t>( 5). طبق يك نقل، آيات ياد شده درباره اهل عقبه نازل شده است. آنان با مشورت و برنامه‏ريزى تصميم گرفتند پيامبر صلى الله عليه و آله را در مسير عبور از عقبه، هنگام بازگشت از تبوك، ترور كنند. خداوند آن حضرت را از اين توطئه باخبر ساخت.( التّبيان، ج 5، ص 260؛ روح المعانى، ج 6، جزء 10، ص 202)</w:t>
      </w:r>
    </w:p>
  </w:footnote>
  <w:footnote w:id="570">
    <w:p w:rsidR="00DA643A" w:rsidRDefault="00DA643A" w:rsidP="00DA643A">
      <w:pPr>
        <w:pStyle w:val="FootnoteText"/>
        <w:rPr>
          <w:rtl/>
        </w:rPr>
      </w:pPr>
      <w:r>
        <w:rPr>
          <w:rStyle w:val="FootnoteReference"/>
        </w:rPr>
        <w:footnoteRef/>
      </w:r>
      <w:r>
        <w:rPr>
          <w:rtl/>
        </w:rPr>
        <w:t xml:space="preserve"> </w:t>
      </w:r>
      <w:r>
        <w:rPr>
          <w:rtl/>
          <w:lang w:bidi="fa-IR"/>
        </w:rPr>
        <w:t>( 1). بر اساس يك احتمال، مقصود از« طائفة منهم» منافقان است كه براى به قتل رساندن پيامبر صلى الله عليه و آله اقدام كردند.( مجمع‏البيان، ج 3-/ 4، ص 168؛ روح المعانى، ج 4، جزء 5، ص 210)</w:t>
      </w:r>
    </w:p>
  </w:footnote>
  <w:footnote w:id="571">
    <w:p w:rsidR="00DA643A" w:rsidRDefault="00DA643A" w:rsidP="00DA643A">
      <w:pPr>
        <w:pStyle w:val="FootnoteText"/>
        <w:rPr>
          <w:rtl/>
        </w:rPr>
      </w:pPr>
      <w:r>
        <w:rPr>
          <w:rStyle w:val="FootnoteReference"/>
        </w:rPr>
        <w:footnoteRef/>
      </w:r>
      <w:r>
        <w:rPr>
          <w:rtl/>
        </w:rPr>
        <w:t xml:space="preserve"> </w:t>
      </w:r>
      <w:r>
        <w:rPr>
          <w:rtl/>
          <w:lang w:bidi="fa-IR"/>
        </w:rPr>
        <w:t>( 2). به گفته برخى، شأن نزول آيات ياد شده وليدبن‏مغيره مخزومى است كه صاحب مال و پسران زيادى بود.( التّبيان، ج 10، ص 176؛ مجمع البيان، ج 9-/ 10، ص 583)</w:t>
      </w:r>
    </w:p>
  </w:footnote>
  <w:footnote w:id="572">
    <w:p w:rsidR="00DA643A" w:rsidRDefault="00DA643A" w:rsidP="00DA643A">
      <w:pPr>
        <w:pStyle w:val="FootnoteText"/>
        <w:rPr>
          <w:rtl/>
        </w:rPr>
      </w:pPr>
      <w:r>
        <w:rPr>
          <w:rStyle w:val="FootnoteReference"/>
        </w:rPr>
        <w:footnoteRef/>
      </w:r>
      <w:r>
        <w:rPr>
          <w:rtl/>
        </w:rPr>
        <w:t xml:space="preserve"> </w:t>
      </w:r>
      <w:r>
        <w:rPr>
          <w:rtl/>
          <w:lang w:bidi="fa-IR"/>
        </w:rPr>
        <w:t>( 1). در شأن نزول آيه نقل شده است: امّ‏جميل براى آزار رساندن به پيامبر صلى الله عليه و آله، در راه ايشان خار و خاشاك مى‏ريخت.( مجمع‏البيان، ج 9-/ 10، ص 852)</w:t>
      </w:r>
    </w:p>
  </w:footnote>
  <w:footnote w:id="573">
    <w:p w:rsidR="00DA643A" w:rsidRDefault="00DA643A" w:rsidP="00DA643A">
      <w:pPr>
        <w:pStyle w:val="FootnoteText"/>
        <w:rPr>
          <w:rtl/>
        </w:rPr>
      </w:pPr>
      <w:r>
        <w:rPr>
          <w:rStyle w:val="FootnoteReference"/>
        </w:rPr>
        <w:footnoteRef/>
      </w:r>
      <w:r>
        <w:rPr>
          <w:rtl/>
        </w:rPr>
        <w:t xml:space="preserve"> </w:t>
      </w:r>
      <w:r>
        <w:rPr>
          <w:rtl/>
          <w:lang w:bidi="fa-IR"/>
        </w:rPr>
        <w:t>( 2). مقصود از« الّذين كفروا ...» يهود بنى‏نضير است.( التّبيان، ج 9، ص 559)</w:t>
      </w:r>
    </w:p>
  </w:footnote>
  <w:footnote w:id="574">
    <w:p w:rsidR="00DA643A" w:rsidRDefault="00DA643A" w:rsidP="00DA643A">
      <w:pPr>
        <w:pStyle w:val="FootnoteText"/>
        <w:rPr>
          <w:rtl/>
        </w:rPr>
      </w:pPr>
      <w:r>
        <w:rPr>
          <w:rStyle w:val="FootnoteReference"/>
        </w:rPr>
        <w:footnoteRef/>
      </w:r>
      <w:r>
        <w:rPr>
          <w:rtl/>
        </w:rPr>
        <w:t xml:space="preserve"> </w:t>
      </w:r>
      <w:r>
        <w:rPr>
          <w:rtl/>
          <w:lang w:bidi="fa-IR"/>
        </w:rPr>
        <w:t>( 1). در سبب نزول آيه نقل شده است كه وقتى پيامبر صلى الله عليه و آله احكام و شريعت را براى مسلمانان بيان مى‏كرد، برخى از حضرت درخواست اعاده مى‏كردند تا مطالب را خوب بفهمند. براى اين منظور مى‏گفتند:« راعنا يا رسول‏اللّه اى پيامبر صلى الله عليه و آله مراعات ما را بكن.» از طرفى، منافقان يهودى مدينه در خلوت و به صورت پنهانى پيامبر صلى الله عليه و آله را دشنام مى‏دادند و براى دشنام از واژه‏اى شبيه به« راعنا»[ كه در عبرى به معناى سبّ و دشنام بود] استفاده مى‏كردند، از اين رو، خداوند مؤمنان را از به كار بردن اين لفظ[ راعنا] نهى كرد.( تفسير التحريروالتنوير، ج 1، جزء 1، ص 650؛ روح البيان، ج 1، ص 249)</w:t>
      </w:r>
    </w:p>
  </w:footnote>
  <w:footnote w:id="575">
    <w:p w:rsidR="00DA643A" w:rsidRDefault="00DA643A" w:rsidP="00DA643A">
      <w:pPr>
        <w:pStyle w:val="FootnoteText"/>
        <w:rPr>
          <w:rtl/>
        </w:rPr>
      </w:pPr>
      <w:r>
        <w:rPr>
          <w:rStyle w:val="FootnoteReference"/>
        </w:rPr>
        <w:footnoteRef/>
      </w:r>
      <w:r>
        <w:rPr>
          <w:rtl/>
        </w:rPr>
        <w:t xml:space="preserve"> </w:t>
      </w:r>
      <w:r>
        <w:rPr>
          <w:rtl/>
          <w:lang w:bidi="fa-IR"/>
        </w:rPr>
        <w:t>( 2). برخى« هجر» در آيه را به سخن زشت تفسير كرده‏اند و« سامر» به كسى گفته مى‏شود كه در شب سخن بگويد.( التّبيان، ج 7، ص 380) در ضمن برخى مفسّران مرجع ضمير« به» را پيامبر اكرم صلى الله عليه و آله دانسته‏اند.( تفسير التحريروالتنوير، ج 9، جزء 18، ص 86)</w:t>
      </w:r>
    </w:p>
  </w:footnote>
  <w:footnote w:id="576">
    <w:p w:rsidR="00DA643A" w:rsidRDefault="00DA643A" w:rsidP="00DA643A">
      <w:pPr>
        <w:pStyle w:val="FootnoteText"/>
        <w:rPr>
          <w:rtl/>
        </w:rPr>
      </w:pPr>
      <w:r>
        <w:rPr>
          <w:rStyle w:val="FootnoteReference"/>
        </w:rPr>
        <w:footnoteRef/>
      </w:r>
      <w:r>
        <w:rPr>
          <w:rtl/>
        </w:rPr>
        <w:t xml:space="preserve"> </w:t>
      </w:r>
      <w:r>
        <w:rPr>
          <w:rtl/>
          <w:lang w:bidi="fa-IR"/>
        </w:rPr>
        <w:t>( 1). سياق آيات مى‏فهماند كه منافقان افزون بر كار زشتى كه مرتكب شده بودند، سخن ناروايى را نيز بر زبان آورده بودند و در پاسخ به سرزنش پيامبر صلى الله عليه و آله، سوگند ياد كردند كه چنين سخنى نگفته‏اند.( الميزان، ج 9، ص 340)</w:t>
      </w:r>
    </w:p>
  </w:footnote>
  <w:footnote w:id="577">
    <w:p w:rsidR="00DA643A" w:rsidRDefault="00DA643A" w:rsidP="00DA643A">
      <w:pPr>
        <w:pStyle w:val="FootnoteText"/>
        <w:rPr>
          <w:rtl/>
        </w:rPr>
      </w:pPr>
      <w:r>
        <w:rPr>
          <w:rStyle w:val="FootnoteReference"/>
        </w:rPr>
        <w:footnoteRef/>
      </w:r>
      <w:r>
        <w:rPr>
          <w:rtl/>
        </w:rPr>
        <w:t xml:space="preserve"> </w:t>
      </w:r>
      <w:r>
        <w:rPr>
          <w:rtl/>
          <w:lang w:bidi="fa-IR"/>
        </w:rPr>
        <w:t>( 2). از امام صادق عليه السلام منقول است كه فرمود: صلوات مردم، دعا است.( تفسير نورالثقلين، ج 4، ص 302، ح 225)</w:t>
      </w:r>
    </w:p>
  </w:footnote>
  <w:footnote w:id="578">
    <w:p w:rsidR="00DA643A" w:rsidRDefault="00DA643A" w:rsidP="00DA643A">
      <w:pPr>
        <w:pStyle w:val="FootnoteText"/>
        <w:rPr>
          <w:rtl/>
        </w:rPr>
      </w:pPr>
      <w:r>
        <w:rPr>
          <w:rStyle w:val="FootnoteReference"/>
        </w:rPr>
        <w:footnoteRef/>
      </w:r>
      <w:r>
        <w:rPr>
          <w:rtl/>
        </w:rPr>
        <w:t xml:space="preserve"> </w:t>
      </w:r>
      <w:r>
        <w:rPr>
          <w:rtl/>
          <w:lang w:bidi="fa-IR"/>
        </w:rPr>
        <w:t>( 3). مقصود از صلوات ملائكه، دعا است.( مجمع البيان، ج 7- 8، ص 578؛ جامع البيان، ج 12، جزء 22، ص 53)</w:t>
      </w:r>
    </w:p>
  </w:footnote>
  <w:footnote w:id="579">
    <w:p w:rsidR="00DA643A" w:rsidRDefault="00DA643A" w:rsidP="00DA643A">
      <w:pPr>
        <w:pStyle w:val="FootnoteText"/>
        <w:rPr>
          <w:rtl/>
        </w:rPr>
      </w:pPr>
      <w:r>
        <w:rPr>
          <w:rStyle w:val="FootnoteReference"/>
        </w:rPr>
        <w:footnoteRef/>
      </w:r>
      <w:r>
        <w:rPr>
          <w:rtl/>
        </w:rPr>
        <w:t xml:space="preserve"> </w:t>
      </w:r>
      <w:r>
        <w:rPr>
          <w:rtl/>
          <w:lang w:bidi="fa-IR"/>
        </w:rPr>
        <w:t>( 4). رسول خدا صلى الله عليه و آله فرمود:« انا دعوة ابراهيم، قال و هو يرفع القواعد من البيت: ربّنا وابعث فيهم رسولًا منهم ...؛ من اجابت شده دعاى ابراهيم عليه السلام هستم. ابراهيم عليه السلام در حالى كه پايه‏هاى خانه كعبه را بالا مى‏برد، گفت: پروردگارا، در ميان آنان پيامبرى از خودشان مبعوث كن».( الدّرّالمنثور، ج 1، ص 334)</w:t>
      </w:r>
    </w:p>
  </w:footnote>
  <w:footnote w:id="580">
    <w:p w:rsidR="00DA643A" w:rsidRDefault="00DA643A" w:rsidP="00DA643A">
      <w:pPr>
        <w:pStyle w:val="FootnoteText"/>
        <w:rPr>
          <w:rtl/>
        </w:rPr>
      </w:pPr>
      <w:r>
        <w:rPr>
          <w:rStyle w:val="FootnoteReference"/>
        </w:rPr>
        <w:footnoteRef/>
      </w:r>
      <w:r>
        <w:rPr>
          <w:rtl/>
        </w:rPr>
        <w:t xml:space="preserve"> </w:t>
      </w:r>
      <w:r>
        <w:rPr>
          <w:rtl/>
          <w:lang w:bidi="fa-IR"/>
        </w:rPr>
        <w:t>( 1). جمله« انّك انت ...» براى تقريب اجابت است، بدين معنا كه به علّت عزيز[ مغلوب كسى نشدن گرچه بسيار عظيم‏] بودن و مخفى نماندن چيزى از علم و حكمت تو[ دعاى ما را اجابت كن‏].( تفسير التحريروالتنوير، ج 1، جزء 1، ص 719)</w:t>
      </w:r>
    </w:p>
  </w:footnote>
  <w:footnote w:id="581">
    <w:p w:rsidR="00DA643A" w:rsidRDefault="00DA643A" w:rsidP="00DA643A">
      <w:pPr>
        <w:pStyle w:val="FootnoteText"/>
        <w:rPr>
          <w:rtl/>
        </w:rPr>
      </w:pPr>
      <w:r>
        <w:rPr>
          <w:rStyle w:val="FootnoteReference"/>
        </w:rPr>
        <w:footnoteRef/>
      </w:r>
      <w:r>
        <w:rPr>
          <w:rtl/>
        </w:rPr>
        <w:t xml:space="preserve"> </w:t>
      </w:r>
      <w:r>
        <w:rPr>
          <w:rtl/>
          <w:lang w:bidi="fa-IR"/>
        </w:rPr>
        <w:t>( 2). مراد از« خُذ من أموالهم صدقة» دستور به گرفتن زكات مال از كسانى است كه مشمول نصاب زكات باشند.( التّبيان، ج 5، ص 292)</w:t>
      </w:r>
    </w:p>
  </w:footnote>
  <w:footnote w:id="582">
    <w:p w:rsidR="00DA643A" w:rsidRDefault="00DA643A" w:rsidP="00DA643A">
      <w:pPr>
        <w:pStyle w:val="FootnoteText"/>
        <w:rPr>
          <w:rtl/>
        </w:rPr>
      </w:pPr>
      <w:r>
        <w:rPr>
          <w:rStyle w:val="FootnoteReference"/>
        </w:rPr>
        <w:footnoteRef/>
      </w:r>
      <w:r>
        <w:rPr>
          <w:rtl/>
        </w:rPr>
        <w:t xml:space="preserve"> </w:t>
      </w:r>
      <w:r>
        <w:rPr>
          <w:rtl/>
          <w:lang w:bidi="fa-IR"/>
        </w:rPr>
        <w:t>( 1). درخواست استغفار از جانب پيامبر صلى الله عليه و آله همواره از جانب خداوند به اجابت مى‏رسد زيرا به دستور خداوند است.( الميزان، ج 4، ص 56؛ التفسير الكبير، ج 3، ص 408)</w:t>
      </w:r>
    </w:p>
  </w:footnote>
  <w:footnote w:id="583">
    <w:p w:rsidR="00DA643A" w:rsidRDefault="00DA643A" w:rsidP="00DA643A">
      <w:pPr>
        <w:pStyle w:val="FootnoteText"/>
        <w:rPr>
          <w:rtl/>
        </w:rPr>
      </w:pPr>
      <w:r>
        <w:rPr>
          <w:rStyle w:val="FootnoteReference"/>
        </w:rPr>
        <w:footnoteRef/>
      </w:r>
      <w:r>
        <w:rPr>
          <w:rtl/>
        </w:rPr>
        <w:t xml:space="preserve"> </w:t>
      </w:r>
      <w:r>
        <w:rPr>
          <w:rtl/>
          <w:lang w:bidi="fa-IR"/>
        </w:rPr>
        <w:t>( 2). آيات ياد شده در مقام بيان اوصاف منافقان است.« ذلك» به امتناع مغفرت براى آنان اشاره دارد و« بأنّهم» در مقام بيان سبب منع مغفرت است، يعنى ممنوع شدن پيامبر صلى الله عليه و آله از استغفار براى منافقان از اين جهت نيست كه به استغفار آن حضرت اعتنا ندارد، بلكه از جهت قابليّت نداشتن منافقان‏[ براى بهره‏مندى از استغفار پيامبر صلى الله عليه و آله‏] است، زيرا كفر آنان از حدّ گذشته است، چنان‏كه وصف آنان به فسق به همين معنا اشاره دارد:« واللّه لايهدى القوم الفاسقين».( روح‏المعانى، ج 6، جزء 10، ص 218) از مفهوم آيه مى‏توان استفاده كرد كه استغفار پيامبر صلى الله عليه و آله در حق مؤمنان به اجابت مى‏رسد</w:t>
      </w:r>
    </w:p>
  </w:footnote>
  <w:footnote w:id="584">
    <w:p w:rsidR="00DA643A" w:rsidRDefault="00DA643A" w:rsidP="00DA643A">
      <w:pPr>
        <w:pStyle w:val="FootnoteText"/>
        <w:rPr>
          <w:rtl/>
        </w:rPr>
      </w:pPr>
      <w:r>
        <w:rPr>
          <w:rStyle w:val="FootnoteReference"/>
        </w:rPr>
        <w:footnoteRef/>
      </w:r>
      <w:r>
        <w:rPr>
          <w:rtl/>
        </w:rPr>
        <w:t xml:space="preserve"> </w:t>
      </w:r>
      <w:r>
        <w:rPr>
          <w:rtl/>
          <w:lang w:bidi="fa-IR"/>
        </w:rPr>
        <w:t>( 3). آيه در مقام نهى از دعا و حاضر شدن بر سر قبر منافقان است كه از دنيا رفته‏اند و اين نهى به كفر و فسق آنان در حال مرگ تعليل شده است، و در آيه پيشين‏[ استغفر لهم او لاتستغفر لهم ...] نيز علّت لغو بودن استغفار براى آنان كفر آنان بيان شده است؛ و نيز در آيه 6 سوره منافقون، كفر و فسق آنان علّت قبول نشدن استغفار حضرت درباره آنان بيان شده است؛ بنابراين، از مجموع آيات استفاده مى‏شود كه هر كس به علت استيلاى كفر بر قلب او فاقد ايمان باشد، به نجات و هدايت راهى ندارد و آيات ياد شده كاشف از لغو بودن طلب استغفار براى منافقان و دعا كردن سر قبر آنان است، و آيه مزبور اشاره دارد كه پيامبر صلى الله عليه و آله بر مردگان مسلمان دعا مى‏كرده و سر قبر آنان براى دعا حاضر مى‏شده است.( الميزان، ج 9، ص 360) از مطالب ياد شده، استفاده مى‏شود كه استغفار آن حضرت درباره مؤمنان به اجابت مى‏رسد</w:t>
      </w:r>
    </w:p>
  </w:footnote>
  <w:footnote w:id="585">
    <w:p w:rsidR="00DA643A" w:rsidRDefault="00DA643A" w:rsidP="00DA643A">
      <w:pPr>
        <w:pStyle w:val="FootnoteText"/>
        <w:rPr>
          <w:rtl/>
        </w:rPr>
      </w:pPr>
      <w:r>
        <w:rPr>
          <w:rStyle w:val="FootnoteReference"/>
        </w:rPr>
        <w:footnoteRef/>
      </w:r>
      <w:r>
        <w:rPr>
          <w:rtl/>
        </w:rPr>
        <w:t xml:space="preserve"> </w:t>
      </w:r>
      <w:r>
        <w:rPr>
          <w:rtl/>
          <w:lang w:bidi="fa-IR"/>
        </w:rPr>
        <w:t>( 1). آيات، مربوط به تخلّف گروهى از منافقان از شركت در غزوه تبوك است.( التّبيان، ج 5، ص 268)</w:t>
      </w:r>
    </w:p>
  </w:footnote>
  <w:footnote w:id="586">
    <w:p w:rsidR="00DA643A" w:rsidRDefault="00DA643A" w:rsidP="00DA643A">
      <w:pPr>
        <w:pStyle w:val="FootnoteText"/>
        <w:rPr>
          <w:rtl/>
        </w:rPr>
      </w:pPr>
      <w:r>
        <w:rPr>
          <w:rStyle w:val="FootnoteReference"/>
        </w:rPr>
        <w:footnoteRef/>
      </w:r>
      <w:r>
        <w:rPr>
          <w:rtl/>
        </w:rPr>
        <w:t xml:space="preserve"> </w:t>
      </w:r>
      <w:r>
        <w:rPr>
          <w:rtl/>
          <w:lang w:bidi="fa-IR"/>
        </w:rPr>
        <w:t>( 1). با توجه به شأن نزول، آيه مربوط به غزوه حمراءالاسد است.( مجمع البيان، ج 1-/ 2، ص 680)</w:t>
      </w:r>
    </w:p>
  </w:footnote>
  <w:footnote w:id="587">
    <w:p w:rsidR="00DA643A" w:rsidRDefault="00DA643A" w:rsidP="00DA643A">
      <w:pPr>
        <w:pStyle w:val="FootnoteText"/>
        <w:rPr>
          <w:rtl/>
        </w:rPr>
      </w:pPr>
      <w:r>
        <w:rPr>
          <w:rStyle w:val="FootnoteReference"/>
        </w:rPr>
        <w:footnoteRef/>
      </w:r>
      <w:r>
        <w:rPr>
          <w:rtl/>
        </w:rPr>
        <w:t xml:space="preserve"> </w:t>
      </w:r>
      <w:r>
        <w:rPr>
          <w:rtl/>
          <w:lang w:bidi="fa-IR"/>
        </w:rPr>
        <w:t>( 2). مقصود از« الّذى أنعم اللّه عليه و أنعمت عليه» زيد بن حارثه و مراد از« زوجك» زينب بنت جحش است.( مجمع‏البيان، ج 7-/ 8، ص 563؛ الكشاف، ج 3، ص 540)</w:t>
      </w:r>
    </w:p>
  </w:footnote>
  <w:footnote w:id="588">
    <w:p w:rsidR="00DA643A" w:rsidRDefault="00DA643A" w:rsidP="00DA643A">
      <w:pPr>
        <w:pStyle w:val="FootnoteText"/>
        <w:rPr>
          <w:rtl/>
        </w:rPr>
      </w:pPr>
      <w:r>
        <w:rPr>
          <w:rStyle w:val="FootnoteReference"/>
        </w:rPr>
        <w:footnoteRef/>
      </w:r>
      <w:r>
        <w:rPr>
          <w:rtl/>
        </w:rPr>
        <w:t xml:space="preserve"> </w:t>
      </w:r>
      <w:r>
        <w:rPr>
          <w:rtl/>
          <w:lang w:bidi="fa-IR"/>
        </w:rPr>
        <w:t>( 1). آيه مزبور، درباره شكست‏خوردگان غزوه احُد است.( مجمع‏البيان، ج 1-/ 2، ص 861)</w:t>
      </w:r>
    </w:p>
  </w:footnote>
  <w:footnote w:id="589">
    <w:p w:rsidR="00DA643A" w:rsidRDefault="00DA643A" w:rsidP="00DA643A">
      <w:pPr>
        <w:pStyle w:val="FootnoteText"/>
        <w:rPr>
          <w:rtl/>
        </w:rPr>
      </w:pPr>
      <w:r>
        <w:rPr>
          <w:rStyle w:val="FootnoteReference"/>
        </w:rPr>
        <w:footnoteRef/>
      </w:r>
      <w:r>
        <w:rPr>
          <w:rtl/>
        </w:rPr>
        <w:t xml:space="preserve"> </w:t>
      </w:r>
      <w:r>
        <w:rPr>
          <w:rtl/>
          <w:lang w:bidi="fa-IR"/>
        </w:rPr>
        <w:t>( 2). آيه 37 همين سوره درباره ازدواج پيامبر صلى الله عليه و آله با همسر پسرخوانده خود[ زيد] است. اين آيه از اين واقعيّت حكايت مى‏كند كه وقتى به عملكرد يا شخصيّت آن حضرت بى‏اعتنايى مى‏شد، خداوند از وى دفاع مى‏كرد</w:t>
      </w:r>
    </w:p>
  </w:footnote>
  <w:footnote w:id="590">
    <w:p w:rsidR="00DA643A" w:rsidRDefault="00DA643A" w:rsidP="00DA643A">
      <w:pPr>
        <w:pStyle w:val="FootnoteText"/>
        <w:rPr>
          <w:rtl/>
        </w:rPr>
      </w:pPr>
      <w:r>
        <w:rPr>
          <w:rStyle w:val="FootnoteReference"/>
        </w:rPr>
        <w:footnoteRef/>
      </w:r>
      <w:r>
        <w:rPr>
          <w:rtl/>
        </w:rPr>
        <w:t xml:space="preserve"> </w:t>
      </w:r>
      <w:r>
        <w:rPr>
          <w:rtl/>
          <w:lang w:bidi="fa-IR"/>
        </w:rPr>
        <w:t>( 1).« بل» براى اضراب و ردّ است بر آن چيزى كه كافران درباره پيامبر صلى الله عليه و آله مطرح كردند، يعنى آنچه كافران مى‏گويند، هيچ يك درست نيست</w:t>
      </w:r>
    </w:p>
  </w:footnote>
  <w:footnote w:id="591">
    <w:p w:rsidR="00DA643A" w:rsidRDefault="00DA643A" w:rsidP="00DA643A">
      <w:pPr>
        <w:pStyle w:val="FootnoteText"/>
        <w:rPr>
          <w:rtl/>
        </w:rPr>
      </w:pPr>
      <w:r>
        <w:rPr>
          <w:rStyle w:val="FootnoteReference"/>
        </w:rPr>
        <w:footnoteRef/>
      </w:r>
      <w:r>
        <w:rPr>
          <w:rtl/>
        </w:rPr>
        <w:t xml:space="preserve"> </w:t>
      </w:r>
      <w:r>
        <w:rPr>
          <w:rtl/>
          <w:lang w:bidi="fa-IR"/>
        </w:rPr>
        <w:t>( 2). در شأن نزول آيه نقل شده است كه غنيمتى از غنايم جنگ بدر گم شد و عدّه‏اى چنين پنداشتند كه پيامبر صلى الله عليه و آله آن را تصاحب كرده است.( مجمع‏البيان، ج 1-/ 2، ص 872)</w:t>
      </w:r>
    </w:p>
  </w:footnote>
  <w:footnote w:id="592">
    <w:p w:rsidR="00DA643A" w:rsidRDefault="00DA643A" w:rsidP="00DA643A">
      <w:pPr>
        <w:pStyle w:val="FootnoteText"/>
        <w:rPr>
          <w:rtl/>
        </w:rPr>
      </w:pPr>
      <w:r>
        <w:rPr>
          <w:rStyle w:val="FootnoteReference"/>
        </w:rPr>
        <w:footnoteRef/>
      </w:r>
      <w:r>
        <w:rPr>
          <w:rtl/>
        </w:rPr>
        <w:t xml:space="preserve"> </w:t>
      </w:r>
      <w:r>
        <w:rPr>
          <w:rtl/>
          <w:lang w:bidi="fa-IR"/>
        </w:rPr>
        <w:t>( 1). از امام باقر عليه السلام نقل شده كه آيه در شأن على عليه السلام است، هنگامى كه در بستر پيامبر صلى الله عليه و آله خوابيد.( تفسير عيّاشى، ج 1، ص 101، ح 292) همچنين در منابع اهل سنت است كه آيه شريفه در باره على عليه السلام مى‏باشد.( التفسير الكبير، ج 2، ص 350)</w:t>
      </w:r>
    </w:p>
  </w:footnote>
  <w:footnote w:id="593">
    <w:p w:rsidR="00DA643A" w:rsidRDefault="00DA643A" w:rsidP="00DA643A">
      <w:pPr>
        <w:pStyle w:val="FootnoteText"/>
        <w:rPr>
          <w:rtl/>
        </w:rPr>
      </w:pPr>
      <w:r>
        <w:rPr>
          <w:rStyle w:val="FootnoteReference"/>
        </w:rPr>
        <w:footnoteRef/>
      </w:r>
      <w:r>
        <w:rPr>
          <w:rtl/>
        </w:rPr>
        <w:t xml:space="preserve"> </w:t>
      </w:r>
      <w:r>
        <w:rPr>
          <w:rtl/>
          <w:lang w:bidi="fa-IR"/>
        </w:rPr>
        <w:t>( 1). از معانى« كوثر»، كثرت نسل و ذريّه است.( مجمع‏البيان، ج 9-/ 10، ص 836)</w:t>
      </w:r>
    </w:p>
  </w:footnote>
  <w:footnote w:id="594">
    <w:p w:rsidR="00DA643A" w:rsidRDefault="00DA643A" w:rsidP="00DA643A">
      <w:pPr>
        <w:pStyle w:val="FootnoteText"/>
        <w:rPr>
          <w:rtl/>
        </w:rPr>
      </w:pPr>
      <w:r>
        <w:rPr>
          <w:rStyle w:val="FootnoteReference"/>
        </w:rPr>
        <w:footnoteRef/>
      </w:r>
      <w:r>
        <w:rPr>
          <w:rtl/>
        </w:rPr>
        <w:t xml:space="preserve"> </w:t>
      </w:r>
      <w:r>
        <w:rPr>
          <w:rtl/>
          <w:lang w:bidi="fa-IR"/>
        </w:rPr>
        <w:t>( 1). با توجّه به آيه قبل كه درباره اذّيتها و رفتارهاى ناراحت‏كننده منافقان است، اين آيه تسلّاى خاطرى براى پيامبراكرم صلى الله عليه و آله است</w:t>
      </w:r>
    </w:p>
  </w:footnote>
  <w:footnote w:id="595">
    <w:p w:rsidR="00DA643A" w:rsidRDefault="00DA643A" w:rsidP="00DA643A">
      <w:pPr>
        <w:pStyle w:val="FootnoteText"/>
        <w:rPr>
          <w:rtl/>
        </w:rPr>
      </w:pPr>
      <w:r>
        <w:rPr>
          <w:rStyle w:val="FootnoteReference"/>
        </w:rPr>
        <w:footnoteRef/>
      </w:r>
      <w:r>
        <w:rPr>
          <w:rtl/>
        </w:rPr>
        <w:t xml:space="preserve"> </w:t>
      </w:r>
      <w:r>
        <w:rPr>
          <w:rtl/>
          <w:lang w:bidi="fa-IR"/>
        </w:rPr>
        <w:t>( 2).« الّذين يسارعون ...» منافقان و قومى از عرب‏اند كه مرتد شدند و پيامبر صلى الله عليه و آله از اين امر بسيار ناراحت بودند و گمان مى‏كردند كه در جهت تبليغ دين كم‏كارى كرده‏اند كه آنان دست از ايمان كشيدند و مرتد شدند، لذا خداوند او را دلدارى داده كه چنين نيست.( مجمع‏البيان، ج 1-/ 2، ص 891)</w:t>
      </w:r>
    </w:p>
  </w:footnote>
  <w:footnote w:id="596">
    <w:p w:rsidR="00DA643A" w:rsidRDefault="00DA643A" w:rsidP="00DA643A">
      <w:pPr>
        <w:pStyle w:val="FootnoteText"/>
        <w:rPr>
          <w:rtl/>
        </w:rPr>
      </w:pPr>
      <w:r>
        <w:rPr>
          <w:rStyle w:val="FootnoteReference"/>
        </w:rPr>
        <w:footnoteRef/>
      </w:r>
      <w:r>
        <w:rPr>
          <w:rtl/>
        </w:rPr>
        <w:t xml:space="preserve"> </w:t>
      </w:r>
      <w:r>
        <w:rPr>
          <w:rtl/>
          <w:lang w:bidi="fa-IR"/>
        </w:rPr>
        <w:t>( 1).« اميين» مشركان‏اند.( مجمع‏البيان، ج 1-/ 2، ص 719؛ الكشاف، ج 1، ص 347)</w:t>
      </w:r>
    </w:p>
  </w:footnote>
  <w:footnote w:id="597">
    <w:p w:rsidR="00DA643A" w:rsidRDefault="00DA643A" w:rsidP="00DA643A">
      <w:pPr>
        <w:pStyle w:val="FootnoteText"/>
        <w:rPr>
          <w:rtl/>
        </w:rPr>
      </w:pPr>
      <w:r>
        <w:rPr>
          <w:rStyle w:val="FootnoteReference"/>
        </w:rPr>
        <w:footnoteRef/>
      </w:r>
      <w:r>
        <w:rPr>
          <w:rtl/>
        </w:rPr>
        <w:t xml:space="preserve"> </w:t>
      </w:r>
      <w:r>
        <w:rPr>
          <w:rtl/>
          <w:lang w:bidi="fa-IR"/>
        </w:rPr>
        <w:t>( 2). آيه شريفه در مقام تسليت و دلدارى پيامبر صلى الله عليه و آله است. مى‏فرمايد: ما شما را نفرستاديم كه آنان‏[ مشركان‏] را از ارتكاب معصيت حفظ كنى.( مجمع‏البيان، ج 3-/ 4، ص 124؛ التفسير الكبير، ج 4، ص 150)</w:t>
      </w:r>
    </w:p>
  </w:footnote>
  <w:footnote w:id="598">
    <w:p w:rsidR="00DA643A" w:rsidRDefault="00DA643A" w:rsidP="00DA643A">
      <w:pPr>
        <w:pStyle w:val="FootnoteText"/>
        <w:rPr>
          <w:rtl/>
        </w:rPr>
      </w:pPr>
      <w:r>
        <w:rPr>
          <w:rStyle w:val="FootnoteReference"/>
        </w:rPr>
        <w:footnoteRef/>
      </w:r>
      <w:r>
        <w:rPr>
          <w:rtl/>
        </w:rPr>
        <w:t xml:space="preserve"> </w:t>
      </w:r>
      <w:r>
        <w:rPr>
          <w:rtl/>
          <w:lang w:bidi="fa-IR"/>
        </w:rPr>
        <w:t>( 3). آيه شريفه در مقام تسليت و دلدارى پيامبر صلى الله عليه و آله است، به اينكه اگر زحماتش در هدايت مشركان به جايى نمى‏رسد، اندوهگين نشود.( الميزان، ج 7، ص 314)</w:t>
      </w:r>
    </w:p>
  </w:footnote>
  <w:footnote w:id="599">
    <w:p w:rsidR="00DA643A" w:rsidRDefault="00DA643A" w:rsidP="00DA643A">
      <w:pPr>
        <w:pStyle w:val="FootnoteText"/>
        <w:rPr>
          <w:rtl/>
        </w:rPr>
      </w:pPr>
      <w:r>
        <w:rPr>
          <w:rStyle w:val="FootnoteReference"/>
        </w:rPr>
        <w:footnoteRef/>
      </w:r>
      <w:r>
        <w:rPr>
          <w:rtl/>
        </w:rPr>
        <w:t xml:space="preserve"> </w:t>
      </w:r>
      <w:r>
        <w:rPr>
          <w:rtl/>
          <w:lang w:bidi="fa-IR"/>
        </w:rPr>
        <w:t>( 1).« الّذين يسارعون ...» منافقان و قومى از عرب‏اند كه مرتد شدند و پيامبر صلى الله عليه و آله از اين امر بسيار ناراحت بودند و گمان مى‏كردند كه در جهت تبليغ دين كم‏كارى كرده‏اند كه آنان دست از ايمان كشيدند و مرتد شدند، لذا خداوند او را دلدارى داده كه چنين نيست.( مجمع‏البيان، ج 1-/ 2، ص 891)</w:t>
      </w:r>
    </w:p>
  </w:footnote>
  <w:footnote w:id="600">
    <w:p w:rsidR="00DA643A" w:rsidRDefault="00DA643A" w:rsidP="00DA643A">
      <w:pPr>
        <w:pStyle w:val="FootnoteText"/>
        <w:rPr>
          <w:rtl/>
        </w:rPr>
      </w:pPr>
      <w:r>
        <w:rPr>
          <w:rStyle w:val="FootnoteReference"/>
        </w:rPr>
        <w:footnoteRef/>
      </w:r>
      <w:r>
        <w:rPr>
          <w:rtl/>
        </w:rPr>
        <w:t xml:space="preserve"> </w:t>
      </w:r>
      <w:r>
        <w:rPr>
          <w:rtl/>
          <w:lang w:bidi="fa-IR"/>
        </w:rPr>
        <w:t>( 2). آيات، درباره منافقان است.( مجمع‏البيان، ج 5-/ 6، ص 129؛ التفسير المنير، ج 11، ص 84)</w:t>
      </w:r>
    </w:p>
  </w:footnote>
  <w:footnote w:id="601">
    <w:p w:rsidR="00DA643A" w:rsidRDefault="00DA643A" w:rsidP="00DA643A">
      <w:pPr>
        <w:pStyle w:val="FootnoteText"/>
        <w:rPr>
          <w:rtl/>
        </w:rPr>
      </w:pPr>
      <w:r>
        <w:rPr>
          <w:rStyle w:val="FootnoteReference"/>
        </w:rPr>
        <w:footnoteRef/>
      </w:r>
      <w:r>
        <w:rPr>
          <w:rtl/>
        </w:rPr>
        <w:t xml:space="preserve"> </w:t>
      </w:r>
      <w:r>
        <w:rPr>
          <w:rtl/>
          <w:lang w:bidi="fa-IR"/>
        </w:rPr>
        <w:t>( 1). آيه ياد شده در مقام تعزيت و تسليت به پيامبر صلى الله عليه و آله در برابر طعنه‏هاى مشركان به دين پيامبر صلى الله عليه و آله و افتخار ورزيدن به معبودان‏شان است.( الميزان، ج 10، ص 93؛ التفسير المنير، ج 11، ص 216)</w:t>
      </w:r>
    </w:p>
  </w:footnote>
  <w:footnote w:id="602">
    <w:p w:rsidR="00DA643A" w:rsidRDefault="00DA643A" w:rsidP="00DA643A">
      <w:pPr>
        <w:pStyle w:val="FootnoteText"/>
        <w:rPr>
          <w:rtl/>
        </w:rPr>
      </w:pPr>
      <w:r>
        <w:rPr>
          <w:rStyle w:val="FootnoteReference"/>
        </w:rPr>
        <w:footnoteRef/>
      </w:r>
      <w:r>
        <w:rPr>
          <w:rtl/>
        </w:rPr>
        <w:t xml:space="preserve"> </w:t>
      </w:r>
      <w:r>
        <w:rPr>
          <w:rtl/>
          <w:lang w:bidi="fa-IR"/>
        </w:rPr>
        <w:t>( 1). از حضرت على عليه السلام روايت شده است: رسول خدا صلى الله عليه و آله بر منبر بود كه لحظه‏اى خواب، چشم او را ربود. در خواب، مردانى را ديد كه چون بوزينگان بر منبر آن حضرت مى‏جهند و مردم را به روش گذشتگان‏[ دوران جاهليّت‏] بازمى‏گردانند. پيامبر صلى الله عليه و آله در حالى كه نشسته بود به خود آمد و آثار حزن و اندوه در چهره‏اش نمايان شد. جبرئيل اين آيه را براى حضرت آورد:« و ما جعلنا الرّؤيا الّتى أريناك إلّافتنة للنّاس و الشّجرة الملعونة فى القرآن ...» يعنى بنى‏اميّه.( بحارالانوار، ج 55، ص 350؛ فتح‏القدير، ج 3، ص 342؛ شرح ابن‏ابى‏الحديد، ج 9، ص 320 و ج 15، ص 175؛ الدّرّالمنثور، ج 4، ص 191) در نقل ديگر از ابن عباس آمده است:« شجره ملعونه» بنى‏اميّه يعنى« حكم‏بن‏ابى‏العاص» است كه پيامبر صلى الله عليه و آله در خواب ديد فرزندان مروان بن حكم بر منبر پيامبر صلى الله عليه و آله بالا مى‏روند.( التّفسير الكبير، ج 7، ص 361؛ انوار التنزيل، بيضاوى، ج 3، ص 454؛ الجامع لاحكام القرآن، قرطبى، ج 10، ص 245)</w:t>
      </w:r>
    </w:p>
  </w:footnote>
  <w:footnote w:id="603">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604">
    <w:p w:rsidR="00DA643A" w:rsidRDefault="00DA643A" w:rsidP="00DA643A">
      <w:pPr>
        <w:pStyle w:val="FootnoteText"/>
        <w:rPr>
          <w:rtl/>
        </w:rPr>
      </w:pPr>
      <w:r>
        <w:rPr>
          <w:rStyle w:val="FootnoteReference"/>
        </w:rPr>
        <w:footnoteRef/>
      </w:r>
      <w:r>
        <w:rPr>
          <w:rtl/>
        </w:rPr>
        <w:t xml:space="preserve"> </w:t>
      </w:r>
      <w:r>
        <w:rPr>
          <w:rtl/>
          <w:lang w:bidi="fa-IR"/>
        </w:rPr>
        <w:t>( 2). مراد از« صبر»، مقاومت در مقابل اذيّت و تحمّل مشقّت در برابر تكذيب پيامبر صلى الله عليه و آله است. مقصود از« وعد اللّه» وعده نصرت به آن حضرت در دنيا و پاداش در آخرت است.( مجمع‏البيان، ج 7-/ 8، ص 821)</w:t>
      </w:r>
    </w:p>
  </w:footnote>
  <w:footnote w:id="605">
    <w:p w:rsidR="00DA643A" w:rsidRDefault="00DA643A" w:rsidP="00DA643A">
      <w:pPr>
        <w:pStyle w:val="FootnoteText"/>
        <w:rPr>
          <w:rtl/>
        </w:rPr>
      </w:pPr>
      <w:r>
        <w:rPr>
          <w:rStyle w:val="FootnoteReference"/>
        </w:rPr>
        <w:footnoteRef/>
      </w:r>
      <w:r>
        <w:rPr>
          <w:rtl/>
        </w:rPr>
        <w:t xml:space="preserve"> </w:t>
      </w:r>
      <w:r>
        <w:rPr>
          <w:rtl/>
          <w:lang w:bidi="fa-IR"/>
        </w:rPr>
        <w:t>( 1). در روايتى از امام رضا عليه السلام« صفح» به معناى« عفو بدون عتاب» است.( البرهان، ج 3، ص 385، ح 1) آيه شريفه در مقام تسليت و دلدارى پيامبر صلى الله عليه و آله است كه آن حضرت را در آنچه از قومش از آزارها و توهينها و استهزاها ديد، تسلّا دهد.( الميزان، ج 12، ص 190)</w:t>
      </w:r>
    </w:p>
  </w:footnote>
  <w:footnote w:id="606">
    <w:p w:rsidR="00DA643A" w:rsidRDefault="00DA643A" w:rsidP="00DA643A">
      <w:pPr>
        <w:pStyle w:val="FootnoteText"/>
        <w:rPr>
          <w:rtl/>
        </w:rPr>
      </w:pPr>
      <w:r>
        <w:rPr>
          <w:rStyle w:val="FootnoteReference"/>
        </w:rPr>
        <w:footnoteRef/>
      </w:r>
      <w:r>
        <w:rPr>
          <w:rtl/>
        </w:rPr>
        <w:t xml:space="preserve"> </w:t>
      </w:r>
      <w:r>
        <w:rPr>
          <w:rtl/>
          <w:lang w:bidi="fa-IR"/>
        </w:rPr>
        <w:t>( 2). آيه شريفه در مقام دلدارى و تسلّاى پيامبر صلى الله عليه و آله است كه اگر از دعوت تو اعراض كردند و قبول ننمودند محزون نباش كه بر تو عتاب و ملامتى نيست. وظيفه تو فقط ابلاغ رسالت است.( مجمع‏البيان، ج 5-/ 6، ص 583)</w:t>
      </w:r>
    </w:p>
  </w:footnote>
  <w:footnote w:id="607">
    <w:p w:rsidR="00DA643A" w:rsidRDefault="00DA643A" w:rsidP="00DA643A">
      <w:pPr>
        <w:pStyle w:val="FootnoteText"/>
        <w:rPr>
          <w:rtl/>
        </w:rPr>
      </w:pPr>
      <w:r>
        <w:rPr>
          <w:rStyle w:val="FootnoteReference"/>
        </w:rPr>
        <w:footnoteRef/>
      </w:r>
      <w:r>
        <w:rPr>
          <w:rtl/>
        </w:rPr>
        <w:t xml:space="preserve"> </w:t>
      </w:r>
      <w:r>
        <w:rPr>
          <w:rtl/>
          <w:lang w:bidi="fa-IR"/>
        </w:rPr>
        <w:t>( 3). خطاب در آيه، متوجّه پيامبر صلى الله عليه و آله است. آيه نيز در مقام دلجويى از آن حضرت و بالتّبع از مؤمنان است، يعنى هر چند كه ما كافران را به رغم سركشيهاى‏شان مهلت مى‏دهيم و آنها را چند صباحى از متاع دنيا برخوردار مى‏كنيم، هر چند ساليانى طول بكشد، ولى پس از رسيدن عذاب حتمى، سودى به حالشان نخواهد داشت</w:t>
      </w:r>
    </w:p>
  </w:footnote>
  <w:footnote w:id="608">
    <w:p w:rsidR="00DA643A" w:rsidRDefault="00DA643A" w:rsidP="00DA643A">
      <w:pPr>
        <w:pStyle w:val="FootnoteText"/>
        <w:rPr>
          <w:rtl/>
        </w:rPr>
      </w:pPr>
      <w:r>
        <w:rPr>
          <w:rStyle w:val="FootnoteReference"/>
        </w:rPr>
        <w:footnoteRef/>
      </w:r>
      <w:r>
        <w:rPr>
          <w:rtl/>
        </w:rPr>
        <w:t xml:space="preserve"> </w:t>
      </w:r>
      <w:r>
        <w:rPr>
          <w:rtl/>
          <w:lang w:bidi="fa-IR"/>
        </w:rPr>
        <w:t>( 4). آيه شريفه در مقام دلدارى پيامبر صلى الله عليه و آله است. خداوند اعمال‏[ مشركان‏] را برمى‏شمارد و آنان را مجازات مى‏كند.[ تو اى پيامبر] از نصرت خداوند مأيوس نباش.( تفسير التحريروالتنوير، ج 10، جزء 20، ص 59)</w:t>
      </w:r>
    </w:p>
  </w:footnote>
  <w:footnote w:id="609">
    <w:p w:rsidR="00DA643A" w:rsidRDefault="00DA643A" w:rsidP="00DA643A">
      <w:pPr>
        <w:pStyle w:val="FootnoteText"/>
        <w:rPr>
          <w:rtl/>
        </w:rPr>
      </w:pPr>
      <w:r>
        <w:rPr>
          <w:rStyle w:val="FootnoteReference"/>
        </w:rPr>
        <w:footnoteRef/>
      </w:r>
      <w:r>
        <w:rPr>
          <w:rtl/>
        </w:rPr>
        <w:t xml:space="preserve"> </w:t>
      </w:r>
      <w:r>
        <w:rPr>
          <w:rtl/>
          <w:lang w:bidi="fa-IR"/>
        </w:rPr>
        <w:t>( 1). ارتباط بين آيات موسى عليه السلام و ماقبلش اين است كه خطاب به پيامبر اسلام صلى الله عليه و آله و براى تسلّاى آن حضرت و بيم به دشمنانش است و اينكه، اى پيامبر، همان‏طور كه قرآنِ تو را انكار مى‏نمايند، پيش از اين به تورات موسى نيز انكار مى‏ورزيدند.( مجمع‏البيان، ج 7-/ 8، ص 521)</w:t>
      </w:r>
    </w:p>
  </w:footnote>
  <w:footnote w:id="610">
    <w:p w:rsidR="00DA643A" w:rsidRDefault="00DA643A" w:rsidP="00DA643A">
      <w:pPr>
        <w:pStyle w:val="FootnoteText"/>
        <w:rPr>
          <w:rtl/>
        </w:rPr>
      </w:pPr>
      <w:r>
        <w:rPr>
          <w:rStyle w:val="FootnoteReference"/>
        </w:rPr>
        <w:footnoteRef/>
      </w:r>
      <w:r>
        <w:rPr>
          <w:rtl/>
        </w:rPr>
        <w:t xml:space="preserve"> </w:t>
      </w:r>
      <w:r>
        <w:rPr>
          <w:rtl/>
          <w:lang w:bidi="fa-IR"/>
        </w:rPr>
        <w:t>( 1). مقصود از امر به دعا[ قل الّلهم ...] وعيد به كافران و تسليت به حبيب خود، پيامبراكرم صلى الله عليه و آله است.( روح‏المعانى، ج 13، جزء 24، ص 17)</w:t>
      </w:r>
    </w:p>
  </w:footnote>
  <w:footnote w:id="611">
    <w:p w:rsidR="00DA643A" w:rsidRDefault="00DA643A" w:rsidP="00DA643A">
      <w:pPr>
        <w:pStyle w:val="FootnoteText"/>
        <w:rPr>
          <w:rtl/>
        </w:rPr>
      </w:pPr>
      <w:r>
        <w:rPr>
          <w:rStyle w:val="FootnoteReference"/>
        </w:rPr>
        <w:footnoteRef/>
      </w:r>
      <w:r>
        <w:rPr>
          <w:rtl/>
        </w:rPr>
        <w:t xml:space="preserve"> </w:t>
      </w:r>
      <w:r>
        <w:rPr>
          <w:rtl/>
          <w:lang w:bidi="fa-IR"/>
        </w:rPr>
        <w:t>( 2). خداوند با ذكر تكذيبگران امّتهاى گذشته، پيامبر اعظم صلى الله عليه و آله را دلدارى مى‏دهد و كفّار را تهديد مى‏كند.( مجمع‏البيان، ج 9-/ 10، ص 215)</w:t>
      </w:r>
    </w:p>
  </w:footnote>
  <w:footnote w:id="612">
    <w:p w:rsidR="00DA643A" w:rsidRDefault="00DA643A" w:rsidP="00DA643A">
      <w:pPr>
        <w:pStyle w:val="FootnoteText"/>
        <w:rPr>
          <w:rtl/>
        </w:rPr>
      </w:pPr>
      <w:r>
        <w:rPr>
          <w:rStyle w:val="FootnoteReference"/>
        </w:rPr>
        <w:footnoteRef/>
      </w:r>
      <w:r>
        <w:rPr>
          <w:rtl/>
        </w:rPr>
        <w:t xml:space="preserve"> </w:t>
      </w:r>
      <w:r>
        <w:rPr>
          <w:rtl/>
          <w:lang w:bidi="fa-IR"/>
        </w:rPr>
        <w:t>( 3). آيه شريفه در تسليت و دلدارى پيامبراكرم صلى الله عليه و آله از تكذيب و انكار نبوّت او به وسيله كافران است.( مجمع‏البيان، ج 9-/ 10، ص 226)</w:t>
      </w:r>
    </w:p>
  </w:footnote>
  <w:footnote w:id="613">
    <w:p w:rsidR="00DA643A" w:rsidRDefault="00DA643A" w:rsidP="00DA643A">
      <w:pPr>
        <w:pStyle w:val="FootnoteText"/>
        <w:rPr>
          <w:rtl/>
        </w:rPr>
      </w:pPr>
      <w:r>
        <w:rPr>
          <w:rStyle w:val="FootnoteReference"/>
        </w:rPr>
        <w:footnoteRef/>
      </w:r>
      <w:r>
        <w:rPr>
          <w:rtl/>
        </w:rPr>
        <w:t xml:space="preserve"> </w:t>
      </w:r>
      <w:r>
        <w:rPr>
          <w:rtl/>
          <w:lang w:bidi="fa-IR"/>
        </w:rPr>
        <w:t>( 4). در اين آيه شريفه، نوعى دلدارى براى پيامبر صلى الله عليه و آله و تهديد براى مشركان است.( الميزان، ج 19، ص 386)</w:t>
      </w:r>
    </w:p>
  </w:footnote>
  <w:footnote w:id="614">
    <w:p w:rsidR="00DA643A" w:rsidRDefault="00DA643A" w:rsidP="00DA643A">
      <w:pPr>
        <w:pStyle w:val="FootnoteText"/>
        <w:rPr>
          <w:rtl/>
        </w:rPr>
      </w:pPr>
      <w:r>
        <w:rPr>
          <w:rStyle w:val="FootnoteReference"/>
        </w:rPr>
        <w:footnoteRef/>
      </w:r>
      <w:r>
        <w:rPr>
          <w:rtl/>
        </w:rPr>
        <w:t xml:space="preserve"> </w:t>
      </w:r>
      <w:r>
        <w:rPr>
          <w:rtl/>
          <w:lang w:bidi="fa-IR"/>
        </w:rPr>
        <w:t>( 1). منظور از« يقولون» تكذيب و اذيّت و نسبت سحر و كهانت دادن به پيامبر صلى الله عليه و آله است كه در آيه بعدى پيامبر صلى الله عليه و آله را در مقابل اين تكذيبگران دلدارى مى‏دهد.( مجمع‏البيان، ج 9-/ 10، ص 571)</w:t>
      </w:r>
    </w:p>
  </w:footnote>
  <w:footnote w:id="615">
    <w:p w:rsidR="00DA643A" w:rsidRDefault="00DA643A" w:rsidP="00DA643A">
      <w:pPr>
        <w:pStyle w:val="FootnoteText"/>
        <w:rPr>
          <w:rtl/>
        </w:rPr>
      </w:pPr>
      <w:r>
        <w:rPr>
          <w:rStyle w:val="FootnoteReference"/>
        </w:rPr>
        <w:footnoteRef/>
      </w:r>
      <w:r>
        <w:rPr>
          <w:rtl/>
        </w:rPr>
        <w:t xml:space="preserve"> </w:t>
      </w:r>
      <w:r>
        <w:rPr>
          <w:rtl/>
          <w:lang w:bidi="fa-IR"/>
        </w:rPr>
        <w:t>( 2). آيات شريفه اشاره به تكذيب كفّار است و اينكه با نزديك شدن قيامت، زمان عقاب آنان هم فرا مى‏رسد.( مجمع‏البيان، ج 9-/ 10، ص 531)</w:t>
      </w:r>
    </w:p>
  </w:footnote>
  <w:footnote w:id="616">
    <w:p w:rsidR="00DA643A" w:rsidRDefault="00DA643A" w:rsidP="00DA643A">
      <w:pPr>
        <w:pStyle w:val="FootnoteText"/>
        <w:rPr>
          <w:rtl/>
        </w:rPr>
      </w:pPr>
      <w:r>
        <w:rPr>
          <w:rStyle w:val="FootnoteReference"/>
        </w:rPr>
        <w:footnoteRef/>
      </w:r>
      <w:r>
        <w:rPr>
          <w:rtl/>
        </w:rPr>
        <w:t xml:space="preserve"> </w:t>
      </w:r>
      <w:r>
        <w:rPr>
          <w:rtl/>
          <w:lang w:bidi="fa-IR"/>
        </w:rPr>
        <w:t>( 3). آيه شريفه در بيان تسليت و دلدارى پيامبراكرم صلى الله عليه و آله از اذيت و تكذيب يهود و مشركان نسبت به آن جناب است كه تكذيب آنان مختص به شما نيست، بلكه انبياى گذشته را نيز تكذيب مى‏كردند.( التّفسير الكبير، ج 3، ص 451؛ التّبيان، ج 3، ص 69)</w:t>
      </w:r>
    </w:p>
  </w:footnote>
  <w:footnote w:id="617">
    <w:p w:rsidR="00DA643A" w:rsidRDefault="00DA643A" w:rsidP="00DA643A">
      <w:pPr>
        <w:pStyle w:val="FootnoteText"/>
        <w:rPr>
          <w:rtl/>
        </w:rPr>
      </w:pPr>
      <w:r>
        <w:rPr>
          <w:rStyle w:val="FootnoteReference"/>
        </w:rPr>
        <w:footnoteRef/>
      </w:r>
      <w:r>
        <w:rPr>
          <w:rtl/>
        </w:rPr>
        <w:t xml:space="preserve"> </w:t>
      </w:r>
      <w:r>
        <w:rPr>
          <w:rtl/>
          <w:lang w:bidi="fa-IR"/>
        </w:rPr>
        <w:t>( 4). آيه شريفه در جهت تسليت و دلدارى پيامبراكرم صلى الله عليه و آله است، به اينكه بعد از اين عالم، هر نيكوكار، پاداش و جزاى عمل خود را مى‏بيند.( التّفسير الكبير، ج 3، ص 451)</w:t>
      </w:r>
    </w:p>
  </w:footnote>
  <w:footnote w:id="618">
    <w:p w:rsidR="00DA643A" w:rsidRDefault="00DA643A" w:rsidP="00DA643A">
      <w:pPr>
        <w:pStyle w:val="FootnoteText"/>
        <w:rPr>
          <w:rtl/>
        </w:rPr>
      </w:pPr>
      <w:r>
        <w:rPr>
          <w:rStyle w:val="FootnoteReference"/>
        </w:rPr>
        <w:footnoteRef/>
      </w:r>
      <w:r>
        <w:rPr>
          <w:rtl/>
        </w:rPr>
        <w:t xml:space="preserve"> </w:t>
      </w:r>
      <w:r>
        <w:rPr>
          <w:rtl/>
          <w:lang w:bidi="fa-IR"/>
        </w:rPr>
        <w:t>( 5). در شأن نزول آمده است: جماعتى از يهود، نزد رسول‏خدا صلى الله عليه و آله آمدند. حضرت به آنان فرمود: به خدا سوگند! مى‏دانم كه شما مى‏دانيد كه من رسول خدا هستم. يهوديان گفتند: اين مسئله را ما نمى‏دانستيم. پس خداوند اين آيه شريفه را براى تسليت و دلدارى پيامبراكرم صلى الله عليه و آله نازل كرد.( مجمع‏البيان، ج 3-/ 4، ص 219؛ الدّرّالمنثور، ج 2، ص 750)</w:t>
      </w:r>
    </w:p>
  </w:footnote>
  <w:footnote w:id="619">
    <w:p w:rsidR="00DA643A" w:rsidRDefault="00DA643A" w:rsidP="00DA643A">
      <w:pPr>
        <w:pStyle w:val="FootnoteText"/>
        <w:rPr>
          <w:rtl/>
        </w:rPr>
      </w:pPr>
      <w:r>
        <w:rPr>
          <w:rStyle w:val="FootnoteReference"/>
        </w:rPr>
        <w:footnoteRef/>
      </w:r>
      <w:r>
        <w:rPr>
          <w:rtl/>
        </w:rPr>
        <w:t xml:space="preserve"> </w:t>
      </w:r>
      <w:r>
        <w:rPr>
          <w:rtl/>
          <w:lang w:bidi="fa-IR"/>
        </w:rPr>
        <w:t>( 1).« ان تتوبا الى اللّه ...» خطاب به عايشه و حفصه است.( الجوهرالثّمين، ج 6، ص 242)</w:t>
      </w:r>
    </w:p>
  </w:footnote>
  <w:footnote w:id="620">
    <w:p w:rsidR="00DA643A" w:rsidRDefault="00DA643A" w:rsidP="00DA643A">
      <w:pPr>
        <w:pStyle w:val="FootnoteText"/>
        <w:rPr>
          <w:rtl/>
        </w:rPr>
      </w:pPr>
      <w:r>
        <w:rPr>
          <w:rStyle w:val="FootnoteReference"/>
        </w:rPr>
        <w:footnoteRef/>
      </w:r>
      <w:r>
        <w:rPr>
          <w:rtl/>
        </w:rPr>
        <w:t xml:space="preserve"> </w:t>
      </w:r>
      <w:r>
        <w:rPr>
          <w:rtl/>
          <w:lang w:bidi="fa-IR"/>
        </w:rPr>
        <w:t>( 2). آيه شريفه به اين مطلب اشاره دارد كه اگر اسيران پس از آزادى بخواهند به تو خيانت كنند و يار دشمنان تو باشند، بار ديگر گرفتار مى‏شوند.( مجمع‏البيان، ج 3-/ 4، ص 560)</w:t>
      </w:r>
    </w:p>
  </w:footnote>
  <w:footnote w:id="621">
    <w:p w:rsidR="00DA643A" w:rsidRDefault="00DA643A" w:rsidP="00DA643A">
      <w:pPr>
        <w:pStyle w:val="FootnoteText"/>
        <w:rPr>
          <w:rtl/>
        </w:rPr>
      </w:pPr>
      <w:r>
        <w:rPr>
          <w:rStyle w:val="FootnoteReference"/>
        </w:rPr>
        <w:footnoteRef/>
      </w:r>
      <w:r>
        <w:rPr>
          <w:rtl/>
        </w:rPr>
        <w:t xml:space="preserve"> </w:t>
      </w:r>
      <w:r>
        <w:rPr>
          <w:rtl/>
          <w:lang w:bidi="fa-IR"/>
        </w:rPr>
        <w:t>( 1). آيه شريفه در مقام دلدارى به پيامبر صلى الله عليه و آله است كه اگر كافران، قيامت و عذاب آن را بعيد مى‏شمرند، ما آن را ممكن و قريب‏الوقوع مى‏دانيم و به حساب آنان خواهيم رسيد</w:t>
      </w:r>
    </w:p>
  </w:footnote>
  <w:footnote w:id="622">
    <w:p w:rsidR="00DA643A" w:rsidRDefault="00DA643A" w:rsidP="00DA643A">
      <w:pPr>
        <w:pStyle w:val="FootnoteText"/>
        <w:rPr>
          <w:rtl/>
        </w:rPr>
      </w:pPr>
      <w:r>
        <w:rPr>
          <w:rStyle w:val="FootnoteReference"/>
        </w:rPr>
        <w:footnoteRef/>
      </w:r>
      <w:r>
        <w:rPr>
          <w:rtl/>
        </w:rPr>
        <w:t xml:space="preserve"> </w:t>
      </w:r>
      <w:r>
        <w:rPr>
          <w:rtl/>
          <w:lang w:bidi="fa-IR"/>
        </w:rPr>
        <w:t>( 2). مراد از« مساكنهم» مساكن قوم عاد و ثمود است كه به هنگام سفر تجارتى به سوى شام از آن ديار عبور مى‏كردند.( مجمع‏البيان، ج 7-/ 8، ص 57) آيه در مقام دلدارى از پيامبر صلى الله عليه و آله است.( الميزان، ج 14، ص 232) مراد از« صبر»، مقاومت در مقابل گفتار كفرآميز مشركان و انكار نبوّت پيامبراكرم صلى الله عليه و آله است.( التّبيان، ج 7، ص 222)</w:t>
      </w:r>
    </w:p>
  </w:footnote>
  <w:footnote w:id="623">
    <w:p w:rsidR="00DA643A" w:rsidRDefault="00DA643A" w:rsidP="00DA643A">
      <w:pPr>
        <w:pStyle w:val="FootnoteText"/>
        <w:rPr>
          <w:rtl/>
        </w:rPr>
      </w:pPr>
      <w:r>
        <w:rPr>
          <w:rStyle w:val="FootnoteReference"/>
        </w:rPr>
        <w:footnoteRef/>
      </w:r>
      <w:r>
        <w:rPr>
          <w:rtl/>
        </w:rPr>
        <w:t xml:space="preserve"> </w:t>
      </w:r>
      <w:r>
        <w:rPr>
          <w:rtl/>
          <w:lang w:bidi="fa-IR"/>
        </w:rPr>
        <w:t>( 1). تسليت و دلدارى خداوند به پيامبر صلى الله عليه و آله با سرگذشت گروهى از پيغمبران كه به دشمنان‏شان گرفتار شدند و خداى متعال دشمنان ايشان را به نسبت دشمنى‏شان هلاك و تباه ساخت، در اين آيه شريفه بيان گرديده است</w:t>
      </w:r>
    </w:p>
  </w:footnote>
  <w:footnote w:id="624">
    <w:p w:rsidR="00DA643A" w:rsidRDefault="00DA643A" w:rsidP="00DA643A">
      <w:pPr>
        <w:pStyle w:val="FootnoteText"/>
        <w:rPr>
          <w:rtl/>
        </w:rPr>
      </w:pPr>
      <w:r>
        <w:rPr>
          <w:rStyle w:val="FootnoteReference"/>
        </w:rPr>
        <w:footnoteRef/>
      </w:r>
      <w:r>
        <w:rPr>
          <w:rtl/>
        </w:rPr>
        <w:t xml:space="preserve"> </w:t>
      </w:r>
      <w:r>
        <w:rPr>
          <w:rtl/>
          <w:lang w:bidi="fa-IR"/>
        </w:rPr>
        <w:t>( 2). آيه شريفه در مقام اين معنا است كه گروهها و اقوام گذشته، پيامبران را تكذيب و قصد كشتن آنان را كرده، مجادله باطل مى‏كردند، به اينكه خداوند اگر مى‏خواست رسولى را بفرستد، فرشتگانى را مى‏فرستاد. ما هم به علّت همين‏[ تكذيب‏شان‏] آنان را به عذاب‏مان گرفتار كرديم.( مجمع‏البيان، ج 7-/ 8، ص 800)</w:t>
      </w:r>
    </w:p>
  </w:footnote>
  <w:footnote w:id="625">
    <w:p w:rsidR="00DA643A" w:rsidRDefault="00DA643A" w:rsidP="00DA643A">
      <w:pPr>
        <w:pStyle w:val="FootnoteText"/>
        <w:rPr>
          <w:rtl/>
        </w:rPr>
      </w:pPr>
      <w:r>
        <w:rPr>
          <w:rStyle w:val="FootnoteReference"/>
        </w:rPr>
        <w:footnoteRef/>
      </w:r>
      <w:r>
        <w:rPr>
          <w:rtl/>
        </w:rPr>
        <w:t xml:space="preserve"> </w:t>
      </w:r>
      <w:r>
        <w:rPr>
          <w:rtl/>
          <w:lang w:bidi="fa-IR"/>
        </w:rPr>
        <w:t>( 1). در شأن نزول آمده كه اين آيات درباره وليد بن مغيره نازل شده است.( مجمع‏البيان، ج 9-/ 10، ص 583؛ تفسير قمى، ج 2، ص 416-/ 417)</w:t>
      </w:r>
    </w:p>
  </w:footnote>
  <w:footnote w:id="626">
    <w:p w:rsidR="00DA643A" w:rsidRDefault="00DA643A" w:rsidP="00DA643A">
      <w:pPr>
        <w:pStyle w:val="FootnoteText"/>
        <w:rPr>
          <w:rtl/>
        </w:rPr>
      </w:pPr>
      <w:r>
        <w:rPr>
          <w:rStyle w:val="FootnoteReference"/>
        </w:rPr>
        <w:footnoteRef/>
      </w:r>
      <w:r>
        <w:rPr>
          <w:rtl/>
        </w:rPr>
        <w:t xml:space="preserve"> </w:t>
      </w:r>
      <w:r>
        <w:rPr>
          <w:rtl/>
          <w:lang w:bidi="fa-IR"/>
        </w:rPr>
        <w:t>( 2). برخى مفسرين گفته‏اند: مقصود از« معاد» در آيه، مكّه است. نكره آوردن« معاد»، بيانگر اهمّيّت آن است، زيرا با بازگشت پيامبر صلى الله عليه و آله به مكّه، عزّت اسلام و مسلمانان آشكار شد. خداوند با اين آيه به پيامبر صلى الله عليه و آله آن هم در حالى كه در مكّه مورد تهديد و اذيّت بوده، وعده نصرت داده است.( الكشّاف، ج 3، ص 436)</w:t>
      </w:r>
    </w:p>
  </w:footnote>
  <w:footnote w:id="627">
    <w:p w:rsidR="00DA643A" w:rsidRDefault="00DA643A" w:rsidP="00DA643A">
      <w:pPr>
        <w:pStyle w:val="FootnoteText"/>
        <w:rPr>
          <w:rtl/>
        </w:rPr>
      </w:pPr>
      <w:r>
        <w:rPr>
          <w:rStyle w:val="FootnoteReference"/>
        </w:rPr>
        <w:footnoteRef/>
      </w:r>
      <w:r>
        <w:rPr>
          <w:rtl/>
        </w:rPr>
        <w:t xml:space="preserve"> </w:t>
      </w:r>
      <w:r>
        <w:rPr>
          <w:rtl/>
          <w:lang w:bidi="fa-IR"/>
        </w:rPr>
        <w:t>( 1).« الّذين» منافقان‏اند.( مجمع‏البيان، ج 1-/ 2، ص 891)</w:t>
      </w:r>
    </w:p>
  </w:footnote>
  <w:footnote w:id="628">
    <w:p w:rsidR="00DA643A" w:rsidRDefault="00DA643A" w:rsidP="00DA643A">
      <w:pPr>
        <w:pStyle w:val="FootnoteText"/>
        <w:rPr>
          <w:rtl/>
        </w:rPr>
      </w:pPr>
      <w:r>
        <w:rPr>
          <w:rStyle w:val="FootnoteReference"/>
        </w:rPr>
        <w:footnoteRef/>
      </w:r>
      <w:r>
        <w:rPr>
          <w:rtl/>
        </w:rPr>
        <w:t xml:space="preserve"> </w:t>
      </w:r>
      <w:r>
        <w:rPr>
          <w:rtl/>
          <w:lang w:bidi="fa-IR"/>
        </w:rPr>
        <w:t>( 2). آيه شريفه درباره يهود نازل شده است.( الكشّاف، ج 1، ص 640) و« ان كثيراً من النّاس لفاسقون» براى دلدارى پيامبر صلى الله عليه و آله در ايمان نياوردن اكثر مردم است.( التّبيان، ج 3، ص 548)</w:t>
      </w:r>
    </w:p>
  </w:footnote>
  <w:footnote w:id="629">
    <w:p w:rsidR="00DA643A" w:rsidRDefault="00DA643A" w:rsidP="00DA643A">
      <w:pPr>
        <w:pStyle w:val="FootnoteText"/>
        <w:rPr>
          <w:rtl/>
        </w:rPr>
      </w:pPr>
      <w:r>
        <w:rPr>
          <w:rStyle w:val="FootnoteReference"/>
        </w:rPr>
        <w:footnoteRef/>
      </w:r>
      <w:r>
        <w:rPr>
          <w:rtl/>
        </w:rPr>
        <w:t xml:space="preserve"> </w:t>
      </w:r>
      <w:r>
        <w:rPr>
          <w:rtl/>
          <w:lang w:bidi="fa-IR"/>
        </w:rPr>
        <w:t>( 1). خداوند در اين آيه شريفه، پيامبر صلى الله عليه و آله را تسليت و دلدارى داده به اينكه نسبت به هدايت آنان حرص نورزد كه آنان چنان در كفر خود غوطه‏ور شده‏اند كه هرگز ايمان نمى‏آورند.( مجمع‏البيان، ج 5-/ 6، ص 554؛ الميزان، ج 12، ص 245)</w:t>
      </w:r>
    </w:p>
  </w:footnote>
  <w:footnote w:id="630">
    <w:p w:rsidR="00DA643A" w:rsidRDefault="00DA643A" w:rsidP="00DA643A">
      <w:pPr>
        <w:pStyle w:val="FootnoteText"/>
        <w:rPr>
          <w:rtl/>
        </w:rPr>
      </w:pPr>
      <w:r>
        <w:rPr>
          <w:rStyle w:val="FootnoteReference"/>
        </w:rPr>
        <w:footnoteRef/>
      </w:r>
      <w:r>
        <w:rPr>
          <w:rtl/>
        </w:rPr>
        <w:t xml:space="preserve"> </w:t>
      </w:r>
      <w:r>
        <w:rPr>
          <w:rtl/>
          <w:lang w:bidi="fa-IR"/>
        </w:rPr>
        <w:t>( 2).« هؤلاء» اشاره به كفّارى است كه نبوّت انبيا را تكذيب مى‏كردند.( مجمع‏البيان، ج 3-/ 4، ص 513)</w:t>
      </w:r>
    </w:p>
  </w:footnote>
  <w:footnote w:id="631">
    <w:p w:rsidR="00DA643A" w:rsidRDefault="00DA643A" w:rsidP="00DA643A">
      <w:pPr>
        <w:pStyle w:val="FootnoteText"/>
        <w:rPr>
          <w:rtl/>
        </w:rPr>
      </w:pPr>
      <w:r>
        <w:rPr>
          <w:rStyle w:val="FootnoteReference"/>
        </w:rPr>
        <w:footnoteRef/>
      </w:r>
      <w:r>
        <w:rPr>
          <w:rtl/>
        </w:rPr>
        <w:t xml:space="preserve"> </w:t>
      </w:r>
      <w:r>
        <w:rPr>
          <w:rtl/>
          <w:lang w:bidi="fa-IR"/>
        </w:rPr>
        <w:t>( 3). آيه شريفه نوعى تسلّا و دلدارى به پيامبر صلى الله عليه و آله و تهديدى عليه مشركان است.( التّفسير المنير، ج 15، ص 169)</w:t>
      </w:r>
    </w:p>
  </w:footnote>
  <w:footnote w:id="632">
    <w:p w:rsidR="00DA643A" w:rsidRDefault="00DA643A" w:rsidP="00DA643A">
      <w:pPr>
        <w:pStyle w:val="FootnoteText"/>
        <w:rPr>
          <w:rtl/>
        </w:rPr>
      </w:pPr>
      <w:r>
        <w:rPr>
          <w:rStyle w:val="FootnoteReference"/>
        </w:rPr>
        <w:footnoteRef/>
      </w:r>
      <w:r>
        <w:rPr>
          <w:rtl/>
        </w:rPr>
        <w:t xml:space="preserve"> </w:t>
      </w:r>
      <w:r>
        <w:rPr>
          <w:rtl/>
          <w:lang w:bidi="fa-IR"/>
        </w:rPr>
        <w:t>( 1).« افترى‏ على اللّه كذباً» يعنى پيامبر صلى الله عليه و آله به دروغ، ادّعاى رسالت از طرف خداوند مى‏كند.( مجمع‏البيان، ج 9-/ 10، ص 44)</w:t>
      </w:r>
    </w:p>
  </w:footnote>
  <w:footnote w:id="633">
    <w:p w:rsidR="00DA643A" w:rsidRDefault="00DA643A" w:rsidP="00DA643A">
      <w:pPr>
        <w:pStyle w:val="FootnoteText"/>
        <w:rPr>
          <w:rtl/>
        </w:rPr>
      </w:pPr>
      <w:r>
        <w:rPr>
          <w:rStyle w:val="FootnoteReference"/>
        </w:rPr>
        <w:footnoteRef/>
      </w:r>
      <w:r>
        <w:rPr>
          <w:rtl/>
        </w:rPr>
        <w:t xml:space="preserve"> </w:t>
      </w:r>
      <w:r>
        <w:rPr>
          <w:rtl/>
          <w:lang w:bidi="fa-IR"/>
        </w:rPr>
        <w:t>( 2). آيه شريفه، درباره طوايف يهود است كه پيامبر صلى الله عليه و آله پس از هجرتش به مدينه با آنان معاهده‏اى بست، بر اينكه آنان در مقام مكر و فريب درنيايند و با دشمنان بر عليه پيامبر صلى الله عليه و آله همكارى نكنند. در عوض جان‏شان از ناحيه پيامبر صلى الله عليه و آله در امان بوده، بر دين‏شان باقى بمانند. ولى يهوديان بارها اين پيمان را نقض كردند و خداوند در آيه« و لايحسبنّ الّذين كفروا ...» پيامبر صلى الله عليه و آله را دلدارى داده كه آنان نمى‏توانند خداوند را عاجز سازند.( الميزان، ج 9، ص 111 و 114)</w:t>
      </w:r>
    </w:p>
  </w:footnote>
  <w:footnote w:id="634">
    <w:p w:rsidR="00DA643A" w:rsidRDefault="00DA643A" w:rsidP="00DA643A">
      <w:pPr>
        <w:pStyle w:val="FootnoteText"/>
        <w:rPr>
          <w:rtl/>
        </w:rPr>
      </w:pPr>
      <w:r>
        <w:rPr>
          <w:rStyle w:val="FootnoteReference"/>
        </w:rPr>
        <w:footnoteRef/>
      </w:r>
      <w:r>
        <w:rPr>
          <w:rtl/>
        </w:rPr>
        <w:t xml:space="preserve"> </w:t>
      </w:r>
      <w:r>
        <w:rPr>
          <w:rtl/>
          <w:lang w:bidi="fa-IR"/>
        </w:rPr>
        <w:t>( 3). آيه شريفه در مقام تسليت و تعزيت پيامبر در مقابل‏مكر و نقشه يهوديان است.( مجمع‏البيان، ج 3-/ 4، ص 301)</w:t>
      </w:r>
    </w:p>
  </w:footnote>
  <w:footnote w:id="635">
    <w:p w:rsidR="00DA643A" w:rsidRDefault="00DA643A" w:rsidP="00DA643A">
      <w:pPr>
        <w:pStyle w:val="FootnoteText"/>
        <w:rPr>
          <w:rtl/>
        </w:rPr>
      </w:pPr>
      <w:r>
        <w:rPr>
          <w:rStyle w:val="FootnoteReference"/>
        </w:rPr>
        <w:footnoteRef/>
      </w:r>
      <w:r>
        <w:rPr>
          <w:rtl/>
        </w:rPr>
        <w:t xml:space="preserve"> </w:t>
      </w:r>
      <w:r>
        <w:rPr>
          <w:rtl/>
          <w:lang w:bidi="fa-IR"/>
        </w:rPr>
        <w:t>( 1). در يكى از شأن نزولها آمده است: شخصى يهودى از پيامبر صلى الله عليه و آله سؤال كرد: اى محمّد صلى الله عليه و آله آيا خداوند كتابى را بر تو نازل كرده؟ پيامبر صلى الله عليه و آله فرمود: بلى. يهودى گفت: به خدا سوگند! خداوند از آسمان كتابى نازل نكرده است. آنگاه اين آيه شريفه بر پيامبر صلى الله عليه و آله نازل شده است.( مجمع‏البيان، ج 3-/ 4، ص 515)</w:t>
      </w:r>
    </w:p>
  </w:footnote>
  <w:footnote w:id="636">
    <w:p w:rsidR="00DA643A" w:rsidRDefault="00DA643A" w:rsidP="00DA643A">
      <w:pPr>
        <w:pStyle w:val="FootnoteText"/>
        <w:rPr>
          <w:rtl/>
        </w:rPr>
      </w:pPr>
      <w:r>
        <w:rPr>
          <w:rStyle w:val="FootnoteReference"/>
        </w:rPr>
        <w:footnoteRef/>
      </w:r>
      <w:r>
        <w:rPr>
          <w:rtl/>
        </w:rPr>
        <w:t xml:space="preserve"> </w:t>
      </w:r>
      <w:r>
        <w:rPr>
          <w:rtl/>
          <w:lang w:bidi="fa-IR"/>
        </w:rPr>
        <w:t>( 2). از معانى« كوثر»، كثرت نسل و ذريّه است.( مجمع‏البيان، ج 9-/ 10، ص 836)</w:t>
      </w:r>
    </w:p>
  </w:footnote>
  <w:footnote w:id="637">
    <w:p w:rsidR="00DA643A" w:rsidRDefault="00DA643A" w:rsidP="00DA643A">
      <w:pPr>
        <w:pStyle w:val="FootnoteText"/>
        <w:rPr>
          <w:rtl/>
        </w:rPr>
      </w:pPr>
      <w:r>
        <w:rPr>
          <w:rStyle w:val="FootnoteReference"/>
        </w:rPr>
        <w:footnoteRef/>
      </w:r>
      <w:r>
        <w:rPr>
          <w:rtl/>
        </w:rPr>
        <w:t xml:space="preserve"> </w:t>
      </w:r>
      <w:r>
        <w:rPr>
          <w:rtl/>
          <w:lang w:bidi="fa-IR"/>
        </w:rPr>
        <w:t>( 3). با توجّه به ارتباط اين آيه با آيات 180 تا 187 كه از كارشكنيها و آزار و اذيّتهاى فراوان اهل‏كتاب سخن گفته، مطلب ياد شده قابل استفاده است</w:t>
      </w:r>
    </w:p>
  </w:footnote>
  <w:footnote w:id="638">
    <w:p w:rsidR="00DA643A" w:rsidRDefault="00DA643A" w:rsidP="00DA643A">
      <w:pPr>
        <w:pStyle w:val="FootnoteText"/>
        <w:rPr>
          <w:rtl/>
        </w:rPr>
      </w:pPr>
      <w:r>
        <w:rPr>
          <w:rStyle w:val="FootnoteReference"/>
        </w:rPr>
        <w:footnoteRef/>
      </w:r>
      <w:r>
        <w:rPr>
          <w:rtl/>
        </w:rPr>
        <w:t xml:space="preserve"> </w:t>
      </w:r>
      <w:r>
        <w:rPr>
          <w:rtl/>
          <w:lang w:bidi="fa-IR"/>
        </w:rPr>
        <w:t>( 1). بر اساس احتمالى، مقصود از رؤياى ذكر شده در آيه رؤيايى است كه پيامبر صلى الله عليه و آله مردانى را به شكل بوزينگانى ديد كه بر منبر آن حضرت بالا مى‏روند و مردم را به روش گذشتگانشان بر مى‏گردانند، پس از بيدارى آثار حزن و اندوه در چهره‏اش نمايان شد، پس جبرئيل اين آيه را براى حضرت نازل نمود« و ما جعلنا الرّؤيا ...» و شجره ملعونه بنى اميه است.( بحارالانوار، ج 55، ص 350 و نيز ر. ك: الدرالمنثور، ج 4، ص 191؛ التفسير الكبير، ج 17، ص 188)</w:t>
      </w:r>
    </w:p>
  </w:footnote>
  <w:footnote w:id="639">
    <w:p w:rsidR="00DA643A" w:rsidRDefault="00DA643A" w:rsidP="00DA643A">
      <w:pPr>
        <w:pStyle w:val="FootnoteText"/>
        <w:rPr>
          <w:rtl/>
        </w:rPr>
      </w:pPr>
      <w:r>
        <w:rPr>
          <w:rStyle w:val="FootnoteReference"/>
        </w:rPr>
        <w:footnoteRef/>
      </w:r>
      <w:r>
        <w:rPr>
          <w:rtl/>
        </w:rPr>
        <w:t xml:space="preserve"> </w:t>
      </w:r>
      <w:r>
        <w:rPr>
          <w:rtl/>
          <w:lang w:bidi="fa-IR"/>
        </w:rPr>
        <w:t>( 1). غرض از داستان موسى عليه السلام تسليت و دلدارى به پيامبر صلى الله عليه و آله نسبت به تكذيب و انكار قوم او است كه قوم موسى هم نسبت به او چنين بودند.( فتح‏القدير، ج 2، ص 528؛ تفسير التحريروالتنوير، ج 6، جزء 12، ص 169)</w:t>
      </w:r>
    </w:p>
  </w:footnote>
  <w:footnote w:id="640">
    <w:p w:rsidR="00DA643A" w:rsidRDefault="00DA643A" w:rsidP="00DA643A">
      <w:pPr>
        <w:pStyle w:val="FootnoteText"/>
        <w:rPr>
          <w:rtl/>
        </w:rPr>
      </w:pPr>
      <w:r>
        <w:rPr>
          <w:rStyle w:val="FootnoteReference"/>
        </w:rPr>
        <w:footnoteRef/>
      </w:r>
      <w:r>
        <w:rPr>
          <w:rtl/>
        </w:rPr>
        <w:t xml:space="preserve"> </w:t>
      </w:r>
      <w:r>
        <w:rPr>
          <w:rtl/>
          <w:lang w:bidi="fa-IR"/>
        </w:rPr>
        <w:t>( 2). برداشت ياد شده مقتضاى ارتباط ميان« ما أكثر النّاس ...» با خصوص مكر برادران يوسف، عليه وى‏[ و هم يمكرون‏] است و به اين نكته اشاره دارد كه اى پيامبر! آنان كه فرزندان يعقوب پيامبر بودند با پدر و برادرشان آن‏گونه رفتار كردند، پس مبادا از ايمان نياوردن مردم اندوهگين باشى و خود را مقصّر پندارى، چرا كه اكثر مردم حق‏ناپذيرند</w:t>
      </w:r>
    </w:p>
  </w:footnote>
  <w:footnote w:id="641">
    <w:p w:rsidR="00DA643A" w:rsidRDefault="00DA643A" w:rsidP="00DA643A">
      <w:pPr>
        <w:pStyle w:val="FootnoteText"/>
        <w:rPr>
          <w:rtl/>
        </w:rPr>
      </w:pPr>
      <w:r>
        <w:rPr>
          <w:rStyle w:val="FootnoteReference"/>
        </w:rPr>
        <w:footnoteRef/>
      </w:r>
      <w:r>
        <w:rPr>
          <w:rtl/>
        </w:rPr>
        <w:t xml:space="preserve"> </w:t>
      </w:r>
      <w:r>
        <w:rPr>
          <w:rtl/>
          <w:lang w:bidi="fa-IR"/>
        </w:rPr>
        <w:t>( 1). چند روزى وحى بر پيامبر صلى الله عليه و آله قطع شد. مشركان گفتند: پروردگارش او[ محمّد صلى الله عليه و آله‏] را رها كرده است. اين آيات براى تسلّا دادن به آن حضرت نازل شد.( الميزان، ج 20، ص 310)</w:t>
      </w:r>
    </w:p>
  </w:footnote>
  <w:footnote w:id="642">
    <w:p w:rsidR="00DA643A" w:rsidRDefault="00DA643A" w:rsidP="00DA643A">
      <w:pPr>
        <w:pStyle w:val="FootnoteText"/>
        <w:rPr>
          <w:rtl/>
        </w:rPr>
      </w:pPr>
      <w:r>
        <w:rPr>
          <w:rStyle w:val="FootnoteReference"/>
        </w:rPr>
        <w:footnoteRef/>
      </w:r>
      <w:r>
        <w:rPr>
          <w:rtl/>
        </w:rPr>
        <w:t xml:space="preserve"> </w:t>
      </w:r>
      <w:r>
        <w:rPr>
          <w:rtl/>
          <w:lang w:bidi="fa-IR"/>
        </w:rPr>
        <w:t>( 1). مراد از« مساكنهم» مساكن قوم عاد و ثمود است كه به هنگام سفر تجارتى به سوى شام از آن ديار عبور مى‏كردند.( مجمع‏البيان، ج 7-/ 8، ص 57) آيه در مقام دلدارى از پيامبر صلى الله عليه و آله است.( الميزان، ج 14، ص 232) مراد از« صبر»، مقاومت در مقابل گفتار كفرآميز مشركان و انكار نبوّت پيامبراكرم صلى الله عليه و آله است.( التّبيان، ج 7، ص 222)</w:t>
      </w:r>
    </w:p>
  </w:footnote>
  <w:footnote w:id="643">
    <w:p w:rsidR="00DA643A" w:rsidRDefault="00DA643A" w:rsidP="00DA643A">
      <w:pPr>
        <w:pStyle w:val="FootnoteText"/>
        <w:rPr>
          <w:rtl/>
        </w:rPr>
      </w:pPr>
      <w:r>
        <w:rPr>
          <w:rStyle w:val="FootnoteReference"/>
        </w:rPr>
        <w:footnoteRef/>
      </w:r>
      <w:r>
        <w:rPr>
          <w:rtl/>
        </w:rPr>
        <w:t xml:space="preserve"> </w:t>
      </w:r>
      <w:r>
        <w:rPr>
          <w:rtl/>
          <w:lang w:bidi="fa-IR"/>
        </w:rPr>
        <w:t>( 1). تسليت و دلدارى خداوند به پيامبر صلى الله عليه و آله با سرگذشت گروهى از پيغمبران كه به دشمنان‏شان گرفتار شدند و خداى متعال دشمنان ايشان را به نسبت دشمنى‏شان هلاك و تباه ساخت، در اين آيه شريفه بيان گرديده است</w:t>
      </w:r>
    </w:p>
  </w:footnote>
  <w:footnote w:id="644">
    <w:p w:rsidR="00DA643A" w:rsidRDefault="00DA643A" w:rsidP="00DA643A">
      <w:pPr>
        <w:pStyle w:val="FootnoteText"/>
        <w:rPr>
          <w:rtl/>
        </w:rPr>
      </w:pPr>
      <w:r>
        <w:rPr>
          <w:rStyle w:val="FootnoteReference"/>
        </w:rPr>
        <w:footnoteRef/>
      </w:r>
      <w:r>
        <w:rPr>
          <w:rtl/>
        </w:rPr>
        <w:t xml:space="preserve"> </w:t>
      </w:r>
      <w:r>
        <w:rPr>
          <w:rtl/>
          <w:lang w:bidi="fa-IR"/>
        </w:rPr>
        <w:t>( 2). آيه شريفه در مقام اين معنا است كه گروهها و اقوام گذشته، پيامبران را تكذيب و قصد كشتن آنان را كرده، مجادله باطل مى‏كردند، به اينكه خداوند اگر مى‏خواست رسولى را بفرستد، فرشتگانى را مى‏فرستاد. ما هم به علّت همين‏[ تكذيب‏شان‏] آنان را به عذاب‏مان گرفتار كرديم.( مجمع‏البيان، ج 7-/ 8، ص 800)</w:t>
      </w:r>
    </w:p>
  </w:footnote>
  <w:footnote w:id="645">
    <w:p w:rsidR="00DA643A" w:rsidRDefault="00DA643A" w:rsidP="00DA643A">
      <w:pPr>
        <w:pStyle w:val="FootnoteText"/>
        <w:rPr>
          <w:rtl/>
        </w:rPr>
      </w:pPr>
      <w:r>
        <w:rPr>
          <w:rStyle w:val="FootnoteReference"/>
        </w:rPr>
        <w:footnoteRef/>
      </w:r>
      <w:r>
        <w:rPr>
          <w:rtl/>
        </w:rPr>
        <w:t xml:space="preserve"> </w:t>
      </w:r>
      <w:r>
        <w:rPr>
          <w:rtl/>
          <w:lang w:bidi="fa-IR"/>
        </w:rPr>
        <w:t>( 1).« مَن نشاء» مؤمنان به رسولانند.( مجمع‏البيان، ج 7-/ 8، ص 65)</w:t>
      </w:r>
    </w:p>
  </w:footnote>
  <w:footnote w:id="646">
    <w:p w:rsidR="00DA643A" w:rsidRDefault="00DA643A" w:rsidP="00DA643A">
      <w:pPr>
        <w:pStyle w:val="FootnoteText"/>
        <w:rPr>
          <w:rtl/>
        </w:rPr>
      </w:pPr>
      <w:r>
        <w:rPr>
          <w:rStyle w:val="FootnoteReference"/>
        </w:rPr>
        <w:footnoteRef/>
      </w:r>
      <w:r>
        <w:rPr>
          <w:rtl/>
        </w:rPr>
        <w:t xml:space="preserve"> </w:t>
      </w:r>
      <w:r>
        <w:rPr>
          <w:rtl/>
          <w:lang w:bidi="fa-IR"/>
        </w:rPr>
        <w:t>( 1). بنابر اين مراد از عطاى خدا در آيه مقام شفاعت پيامبر اكرم صلى الله عليه و آله باشد.( الدرالمنثور، ج 8، ص 543؛ مجمع البيان، ج 9-/ 10، ص 765)</w:t>
      </w:r>
    </w:p>
  </w:footnote>
  <w:footnote w:id="647">
    <w:p w:rsidR="00DA643A" w:rsidRDefault="00DA643A" w:rsidP="00DA643A">
      <w:pPr>
        <w:pStyle w:val="FootnoteText"/>
        <w:rPr>
          <w:rtl/>
        </w:rPr>
      </w:pPr>
      <w:r>
        <w:rPr>
          <w:rStyle w:val="FootnoteReference"/>
        </w:rPr>
        <w:footnoteRef/>
      </w:r>
      <w:r>
        <w:rPr>
          <w:rtl/>
        </w:rPr>
        <w:t xml:space="preserve"> </w:t>
      </w:r>
      <w:r>
        <w:rPr>
          <w:rtl/>
          <w:lang w:bidi="fa-IR"/>
        </w:rPr>
        <w:t>( 2). در شأن نزول سوره ضحى‏ از ابن‏عبّاس آمده كه وحى به مدّت پانزده روز بر پيامبر صلى الله عليه و آله نازل نشد. مشركان بر حضرتش خرده گرفته، مى‏گفتند: خداوند، او را واگذاشته و دشمن داشته است.( مجمع‏البيان، ج 9-/ 10، ص 764)</w:t>
      </w:r>
    </w:p>
  </w:footnote>
  <w:footnote w:id="648">
    <w:p w:rsidR="00DA643A" w:rsidRDefault="00DA643A" w:rsidP="00DA643A">
      <w:pPr>
        <w:pStyle w:val="FootnoteText"/>
        <w:rPr>
          <w:rtl/>
        </w:rPr>
      </w:pPr>
      <w:r>
        <w:rPr>
          <w:rStyle w:val="FootnoteReference"/>
        </w:rPr>
        <w:footnoteRef/>
      </w:r>
      <w:r>
        <w:rPr>
          <w:rtl/>
        </w:rPr>
        <w:t xml:space="preserve"> </w:t>
      </w:r>
      <w:r>
        <w:rPr>
          <w:rtl/>
          <w:lang w:bidi="fa-IR"/>
        </w:rPr>
        <w:t>( 3). آيه، درباره جنگ بدر است.( تفسير التحريروالتنوير، ج 5، جزء 9، ص 274)</w:t>
      </w:r>
    </w:p>
  </w:footnote>
  <w:footnote w:id="649">
    <w:p w:rsidR="00DA643A" w:rsidRDefault="00DA643A" w:rsidP="00DA643A">
      <w:pPr>
        <w:pStyle w:val="FootnoteText"/>
        <w:rPr>
          <w:rtl/>
        </w:rPr>
      </w:pPr>
      <w:r>
        <w:rPr>
          <w:rStyle w:val="FootnoteReference"/>
        </w:rPr>
        <w:footnoteRef/>
      </w:r>
      <w:r>
        <w:rPr>
          <w:rtl/>
        </w:rPr>
        <w:t xml:space="preserve"> </w:t>
      </w:r>
      <w:r>
        <w:rPr>
          <w:rtl/>
          <w:lang w:bidi="fa-IR"/>
        </w:rPr>
        <w:t>( 4). برخى گفته‏اند: مقصود از« معاد» در آيه؛ مكّه است. نكره آوردن« معاد»، بيانگر اهمّيّت آن است، زيرا با بازگشت پيامبر صلى الله عليه و آله به مكّه، عزّت اسلام و مسلمانان آشكار شد. خداوند با اين آيه به پيامبر صلى الله عليه و آله آن هم در حالى كه در مكّه مورد تهديد و اذيّت بوده، وعده نصرت داده است.( الكشّاف، ج 3، ص 436)</w:t>
      </w:r>
    </w:p>
  </w:footnote>
  <w:footnote w:id="650">
    <w:p w:rsidR="00DA643A" w:rsidRDefault="00DA643A" w:rsidP="00DA643A">
      <w:pPr>
        <w:pStyle w:val="FootnoteText"/>
        <w:rPr>
          <w:rtl/>
        </w:rPr>
      </w:pPr>
      <w:r>
        <w:rPr>
          <w:rStyle w:val="FootnoteReference"/>
        </w:rPr>
        <w:footnoteRef/>
      </w:r>
      <w:r>
        <w:rPr>
          <w:rtl/>
        </w:rPr>
        <w:t xml:space="preserve"> </w:t>
      </w:r>
      <w:r>
        <w:rPr>
          <w:rtl/>
          <w:lang w:bidi="fa-IR"/>
        </w:rPr>
        <w:t>( 1). آيه شريفه« واتّبع ما يوحى‏ اليك ...» در تعزيت و دلدارى به پيامبر صلى الله عليه و آله است كه در دعوت خود نسبت به اذيّت و مخالفت مردم صبر كند تا خداوند او را يارى كند و بر آنان غلبه نمايد.( التّفسير المنير، ج 11، ص 287؛ تفسير التحريروالتنوير، ج 6، جزء 11، ص 310)</w:t>
      </w:r>
    </w:p>
  </w:footnote>
  <w:footnote w:id="651">
    <w:p w:rsidR="00DA643A" w:rsidRDefault="00DA643A" w:rsidP="00DA643A">
      <w:pPr>
        <w:pStyle w:val="FootnoteText"/>
        <w:rPr>
          <w:rtl/>
        </w:rPr>
      </w:pPr>
      <w:r>
        <w:rPr>
          <w:rStyle w:val="FootnoteReference"/>
        </w:rPr>
        <w:footnoteRef/>
      </w:r>
      <w:r>
        <w:rPr>
          <w:rtl/>
        </w:rPr>
        <w:t xml:space="preserve"> </w:t>
      </w:r>
      <w:r>
        <w:rPr>
          <w:rtl/>
          <w:lang w:bidi="fa-IR"/>
        </w:rPr>
        <w:t>( 2). مقصود از« صبر» مقاومت در مقابل اذيّت و تحمّل مشقّت در برابر تكذيب پيامبر صلى الله عليه و آله است. مراد از« وعد اللّه» وعده نصرت به آن حضرت در دنيا و پاداش در آخرت است.( مجمع‏البيان، ج 7-/ 8، ص 821)</w:t>
      </w:r>
    </w:p>
  </w:footnote>
  <w:footnote w:id="652">
    <w:p w:rsidR="00DA643A" w:rsidRDefault="00DA643A" w:rsidP="00DA643A">
      <w:pPr>
        <w:pStyle w:val="FootnoteText"/>
        <w:rPr>
          <w:rtl/>
        </w:rPr>
      </w:pPr>
      <w:r>
        <w:rPr>
          <w:rStyle w:val="FootnoteReference"/>
        </w:rPr>
        <w:footnoteRef/>
      </w:r>
      <w:r>
        <w:rPr>
          <w:rtl/>
        </w:rPr>
        <w:t xml:space="preserve"> </w:t>
      </w:r>
      <w:r>
        <w:rPr>
          <w:rtl/>
          <w:lang w:bidi="fa-IR"/>
        </w:rPr>
        <w:t>( 3). منظور از وعده خدا، عذاب دشمنان و يارى پيامبر صلى الله عليه و آله است.( مجمع‏البيان، ج 7-/ 8، ص 487)</w:t>
      </w:r>
    </w:p>
  </w:footnote>
  <w:footnote w:id="653">
    <w:p w:rsidR="00DA643A" w:rsidRDefault="00DA643A" w:rsidP="00DA643A">
      <w:pPr>
        <w:pStyle w:val="FootnoteText"/>
        <w:rPr>
          <w:rtl/>
        </w:rPr>
      </w:pPr>
      <w:r>
        <w:rPr>
          <w:rStyle w:val="FootnoteReference"/>
        </w:rPr>
        <w:footnoteRef/>
      </w:r>
      <w:r>
        <w:rPr>
          <w:rtl/>
        </w:rPr>
        <w:t xml:space="preserve"> </w:t>
      </w:r>
      <w:r>
        <w:rPr>
          <w:rtl/>
          <w:lang w:bidi="fa-IR"/>
        </w:rPr>
        <w:t>( 1). ضمير در« عنهم» اشاره به كفّار است.( مجمع‏البيان، ج 7-/ 8، ص 721)</w:t>
      </w:r>
    </w:p>
  </w:footnote>
  <w:footnote w:id="654">
    <w:p w:rsidR="00DA643A" w:rsidRDefault="00DA643A" w:rsidP="00DA643A">
      <w:pPr>
        <w:pStyle w:val="FootnoteText"/>
        <w:rPr>
          <w:rtl/>
        </w:rPr>
      </w:pPr>
      <w:r>
        <w:rPr>
          <w:rStyle w:val="FootnoteReference"/>
        </w:rPr>
        <w:footnoteRef/>
      </w:r>
      <w:r>
        <w:rPr>
          <w:rtl/>
        </w:rPr>
        <w:t xml:space="preserve"> </w:t>
      </w:r>
      <w:r>
        <w:rPr>
          <w:rtl/>
          <w:lang w:bidi="fa-IR"/>
        </w:rPr>
        <w:t>( 2).« افترى‏ على اللّه كذباً» يعنى پيامبر صلى الله عليه و آله به دروغ، ادّعاى رسالت از طرف خداوند مى‏كند.( مجمع‏البيان، ج 9-/ 10، ص 44؛ التفسير المنير، ج 25، ص 59)</w:t>
      </w:r>
    </w:p>
  </w:footnote>
  <w:footnote w:id="655">
    <w:p w:rsidR="00DA643A" w:rsidRDefault="00DA643A" w:rsidP="00DA643A">
      <w:pPr>
        <w:pStyle w:val="FootnoteText"/>
        <w:rPr>
          <w:rtl/>
        </w:rPr>
      </w:pPr>
      <w:r>
        <w:rPr>
          <w:rStyle w:val="FootnoteReference"/>
        </w:rPr>
        <w:footnoteRef/>
      </w:r>
      <w:r>
        <w:rPr>
          <w:rtl/>
        </w:rPr>
        <w:t xml:space="preserve"> </w:t>
      </w:r>
      <w:r>
        <w:rPr>
          <w:rtl/>
          <w:lang w:bidi="fa-IR"/>
        </w:rPr>
        <w:t>( 3). مراد از« ثانى اثنين» ابوبكر است.( مجمع البيان، ج 5- 6، ص 48؛ الكشاف، ج 2، ص 272)</w:t>
      </w:r>
    </w:p>
  </w:footnote>
  <w:footnote w:id="656">
    <w:p w:rsidR="00DA643A" w:rsidRDefault="00DA643A" w:rsidP="00DA643A">
      <w:pPr>
        <w:pStyle w:val="FootnoteText"/>
        <w:rPr>
          <w:rtl/>
        </w:rPr>
      </w:pPr>
      <w:r>
        <w:rPr>
          <w:rStyle w:val="FootnoteReference"/>
        </w:rPr>
        <w:footnoteRef/>
      </w:r>
      <w:r>
        <w:rPr>
          <w:rtl/>
        </w:rPr>
        <w:t xml:space="preserve"> </w:t>
      </w:r>
      <w:r>
        <w:rPr>
          <w:rtl/>
          <w:lang w:bidi="fa-IR"/>
        </w:rPr>
        <w:t>( 4). طبق شأن نزول، آيه شريفه درباره سه نفر از متخلّفان از فرمان پيامبر صلى الله عليه و آله در رفتن به جنگ تبوك است كه خداوند دادن صدقه از اموال‏شان را براى كفّاره اين عمل‏شان بر آنان تكليف كرده است.( مجمع‏البيان، ج 5-/ 6، ص 100 و 102)</w:t>
      </w:r>
    </w:p>
  </w:footnote>
  <w:footnote w:id="657">
    <w:p w:rsidR="00DA643A" w:rsidRDefault="00DA643A" w:rsidP="00DA643A">
      <w:pPr>
        <w:pStyle w:val="FootnoteText"/>
        <w:rPr>
          <w:rtl/>
        </w:rPr>
      </w:pPr>
      <w:r>
        <w:rPr>
          <w:rStyle w:val="FootnoteReference"/>
        </w:rPr>
        <w:footnoteRef/>
      </w:r>
      <w:r>
        <w:rPr>
          <w:rtl/>
        </w:rPr>
        <w:t xml:space="preserve"> </w:t>
      </w:r>
      <w:r>
        <w:rPr>
          <w:rtl/>
          <w:lang w:bidi="fa-IR"/>
        </w:rPr>
        <w:t>( 1). وقتى كه پيامبراكرم صلى الله عليه و آله به رسالت مبعوث شد، جنّيان به سبب تير شهاب‏سنگها، از صعود بر آسمان ممنوع شدند.( مجمع‏البيان، ج 9-/ 10، ص 556؛ التهيسل لعلوم التنزيل، ج 2، ص 418)</w:t>
      </w:r>
    </w:p>
  </w:footnote>
  <w:footnote w:id="658">
    <w:p w:rsidR="00DA643A" w:rsidRDefault="00DA643A" w:rsidP="00DA643A">
      <w:pPr>
        <w:pStyle w:val="FootnoteText"/>
        <w:rPr>
          <w:rtl/>
        </w:rPr>
      </w:pPr>
      <w:r>
        <w:rPr>
          <w:rStyle w:val="FootnoteReference"/>
        </w:rPr>
        <w:footnoteRef/>
      </w:r>
      <w:r>
        <w:rPr>
          <w:rtl/>
        </w:rPr>
        <w:t xml:space="preserve"> </w:t>
      </w:r>
      <w:r>
        <w:rPr>
          <w:rtl/>
          <w:lang w:bidi="fa-IR"/>
        </w:rPr>
        <w:t>( 2). مراد از« مساكنهم» مساكن عاد، ثمود و لوط است كه در سفر تجارتى از مكّه به شام از آن ديار عبور مى‏كردند.( مجمع‏البيان، ج 7-/ 8، ص 57)</w:t>
      </w:r>
    </w:p>
  </w:footnote>
  <w:footnote w:id="659">
    <w:p w:rsidR="00DA643A" w:rsidRDefault="00DA643A" w:rsidP="00DA643A">
      <w:pPr>
        <w:pStyle w:val="FootnoteText"/>
        <w:rPr>
          <w:rtl/>
        </w:rPr>
      </w:pPr>
      <w:r>
        <w:rPr>
          <w:rStyle w:val="FootnoteReference"/>
        </w:rPr>
        <w:footnoteRef/>
      </w:r>
      <w:r>
        <w:rPr>
          <w:rtl/>
        </w:rPr>
        <w:t xml:space="preserve"> </w:t>
      </w:r>
      <w:r>
        <w:rPr>
          <w:rtl/>
          <w:lang w:bidi="fa-IR"/>
        </w:rPr>
        <w:t>( 3). مقصود از« قريه»، ديار عاد، ثمود و لوط است كه به هنگام سفر تجارتى به شام از آن ديار عبور مى‏كردند.( مجمع‏البيان، ج 7-/ 8، ص 407)</w:t>
      </w:r>
    </w:p>
  </w:footnote>
  <w:footnote w:id="660">
    <w:p w:rsidR="00DA643A" w:rsidRDefault="00DA643A" w:rsidP="00DA643A">
      <w:pPr>
        <w:pStyle w:val="FootnoteText"/>
        <w:rPr>
          <w:rtl/>
        </w:rPr>
      </w:pPr>
      <w:r>
        <w:rPr>
          <w:rStyle w:val="FootnoteReference"/>
        </w:rPr>
        <w:footnoteRef/>
      </w:r>
      <w:r>
        <w:rPr>
          <w:rtl/>
        </w:rPr>
        <w:t xml:space="preserve"> </w:t>
      </w:r>
      <w:r>
        <w:rPr>
          <w:rtl/>
          <w:lang w:bidi="fa-IR"/>
        </w:rPr>
        <w:t>( 4). منظور از« القرية»، قريه قوم لوط است.( مجمع‏البيان، ج 7-/ 8، ص 267؛ تفسيرابن كثير، ج 6، ص 102)</w:t>
      </w:r>
    </w:p>
  </w:footnote>
  <w:footnote w:id="661">
    <w:p w:rsidR="00DA643A" w:rsidRDefault="00DA643A" w:rsidP="00DA643A">
      <w:pPr>
        <w:pStyle w:val="FootnoteText"/>
        <w:rPr>
          <w:rtl/>
        </w:rPr>
      </w:pPr>
      <w:r>
        <w:rPr>
          <w:rStyle w:val="FootnoteReference"/>
        </w:rPr>
        <w:footnoteRef/>
      </w:r>
      <w:r>
        <w:rPr>
          <w:rtl/>
        </w:rPr>
        <w:t xml:space="preserve"> </w:t>
      </w:r>
      <w:r>
        <w:rPr>
          <w:rtl/>
          <w:lang w:bidi="fa-IR"/>
        </w:rPr>
        <w:t>( 5). مراد از« قريه»، ديار عاد، ثمود، قوم لوط است كه به هنگام سفر تجارتى به شام از آن ديار عبور مى‏كردند.( مجمع‏البيان، ج 7-/ 8، ص 407)</w:t>
      </w:r>
    </w:p>
  </w:footnote>
  <w:footnote w:id="662">
    <w:p w:rsidR="00DA643A" w:rsidRDefault="00DA643A" w:rsidP="00DA643A">
      <w:pPr>
        <w:pStyle w:val="FootnoteText"/>
        <w:rPr>
          <w:rtl/>
        </w:rPr>
      </w:pPr>
      <w:r>
        <w:rPr>
          <w:rStyle w:val="FootnoteReference"/>
        </w:rPr>
        <w:footnoteRef/>
      </w:r>
      <w:r>
        <w:rPr>
          <w:rtl/>
        </w:rPr>
        <w:t xml:space="preserve"> </w:t>
      </w:r>
      <w:r>
        <w:rPr>
          <w:rtl/>
          <w:lang w:bidi="fa-IR"/>
        </w:rPr>
        <w:t>( 1). بنابراينكه مرجع ضمير« ... لهم» به قوم ثمود برگردد</w:t>
      </w:r>
    </w:p>
  </w:footnote>
  <w:footnote w:id="663">
    <w:p w:rsidR="00DA643A" w:rsidRDefault="00DA643A" w:rsidP="00DA643A">
      <w:pPr>
        <w:pStyle w:val="FootnoteText"/>
        <w:rPr>
          <w:rtl/>
        </w:rPr>
      </w:pPr>
      <w:r>
        <w:rPr>
          <w:rStyle w:val="FootnoteReference"/>
        </w:rPr>
        <w:footnoteRef/>
      </w:r>
      <w:r>
        <w:rPr>
          <w:rtl/>
        </w:rPr>
        <w:t xml:space="preserve"> </w:t>
      </w:r>
      <w:r>
        <w:rPr>
          <w:rtl/>
          <w:lang w:bidi="fa-IR"/>
        </w:rPr>
        <w:t>( 2).« و انّهما لبإمام مبين» يعنى منزلگاه قوم لوط و قوم ايكه، هر دو بر سر بزرگ راهى قرار داشت كه مدينه را به شام وصل مى‏كرد[ و مردم در سفر تجارتى‏شان از آن محل عبور مى‏كردند].( الميزان، ج 12، ص 185)</w:t>
      </w:r>
    </w:p>
  </w:footnote>
  <w:footnote w:id="664">
    <w:p w:rsidR="00DA643A" w:rsidRDefault="00DA643A" w:rsidP="00DA643A">
      <w:pPr>
        <w:pStyle w:val="FootnoteText"/>
        <w:rPr>
          <w:rtl/>
        </w:rPr>
      </w:pPr>
      <w:r>
        <w:rPr>
          <w:rStyle w:val="FootnoteReference"/>
        </w:rPr>
        <w:footnoteRef/>
      </w:r>
      <w:r>
        <w:rPr>
          <w:rtl/>
        </w:rPr>
        <w:t xml:space="preserve"> </w:t>
      </w:r>
      <w:r>
        <w:rPr>
          <w:rtl/>
          <w:lang w:bidi="fa-IR"/>
        </w:rPr>
        <w:t>( 1). بنا بر يك قول، مراد از« عصر»، زمان ظهور و نبوّت پيامبراكرم صلى الله عليه و آله است.( الصّافى، ج 5، ص 372)</w:t>
      </w:r>
    </w:p>
  </w:footnote>
  <w:footnote w:id="665">
    <w:p w:rsidR="00DA643A" w:rsidRDefault="00DA643A" w:rsidP="00DA643A">
      <w:pPr>
        <w:pStyle w:val="FootnoteText"/>
        <w:rPr>
          <w:rtl/>
        </w:rPr>
      </w:pPr>
      <w:r>
        <w:rPr>
          <w:rStyle w:val="FootnoteReference"/>
        </w:rPr>
        <w:footnoteRef/>
      </w:r>
      <w:r>
        <w:rPr>
          <w:rtl/>
        </w:rPr>
        <w:t xml:space="preserve"> </w:t>
      </w:r>
      <w:r>
        <w:rPr>
          <w:rtl/>
          <w:lang w:bidi="fa-IR"/>
        </w:rPr>
        <w:t>( 2). در مورد« عصر» نظراتى از مفسّران رسيده است: يكى از آنها عصر محمّد صلى الله عليه و آله است.( تفسير التحريروالتنوير، ج 15، جزء 30، ص 529-/ 530)</w:t>
      </w:r>
    </w:p>
  </w:footnote>
  <w:footnote w:id="666">
    <w:p w:rsidR="00DA643A" w:rsidRDefault="00DA643A" w:rsidP="00DA643A">
      <w:pPr>
        <w:pStyle w:val="FootnoteText"/>
        <w:rPr>
          <w:rtl/>
        </w:rPr>
      </w:pPr>
      <w:r>
        <w:rPr>
          <w:rStyle w:val="FootnoteReference"/>
        </w:rPr>
        <w:footnoteRef/>
      </w:r>
      <w:r>
        <w:rPr>
          <w:rtl/>
        </w:rPr>
        <w:t xml:space="preserve"> </w:t>
      </w:r>
      <w:r>
        <w:rPr>
          <w:rtl/>
          <w:lang w:bidi="fa-IR"/>
        </w:rPr>
        <w:t>( 3).« وليجة» كسى را گويند كه انسان به او اعتماد كند و از اهل او نباشد.( مفردات، ص 883،« ولج»)</w:t>
      </w:r>
    </w:p>
  </w:footnote>
  <w:footnote w:id="667">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668">
    <w:p w:rsidR="00DA643A" w:rsidRDefault="00DA643A" w:rsidP="00DA643A">
      <w:pPr>
        <w:pStyle w:val="FootnoteText"/>
        <w:rPr>
          <w:rtl/>
        </w:rPr>
      </w:pPr>
      <w:r>
        <w:rPr>
          <w:rStyle w:val="FootnoteReference"/>
        </w:rPr>
        <w:footnoteRef/>
      </w:r>
      <w:r>
        <w:rPr>
          <w:rtl/>
        </w:rPr>
        <w:t xml:space="preserve"> </w:t>
      </w:r>
      <w:r>
        <w:rPr>
          <w:rtl/>
          <w:lang w:bidi="fa-IR"/>
        </w:rPr>
        <w:t>( 1). اميرمؤمنان على عليه السلام« ابن‏سبيل» را به درراه‏ماندگان از ذريّه پيامبراكرم صلى الله عليه و آله تفسير كردند.( تفسير نورالثقلين، ج 2، ص 155، ح 97)</w:t>
      </w:r>
    </w:p>
  </w:footnote>
  <w:footnote w:id="669">
    <w:p w:rsidR="00DA643A" w:rsidRDefault="00DA643A" w:rsidP="00DA643A">
      <w:pPr>
        <w:pStyle w:val="FootnoteText"/>
        <w:rPr>
          <w:rtl/>
        </w:rPr>
      </w:pPr>
      <w:r>
        <w:rPr>
          <w:rStyle w:val="FootnoteReference"/>
        </w:rPr>
        <w:footnoteRef/>
      </w:r>
      <w:r>
        <w:rPr>
          <w:rtl/>
        </w:rPr>
        <w:t xml:space="preserve"> </w:t>
      </w:r>
      <w:r>
        <w:rPr>
          <w:rtl/>
          <w:lang w:bidi="fa-IR"/>
        </w:rPr>
        <w:t>( 1). مقتضاى ظاهر سياق آيه اين است كه مراد از« صراطى» صراط[ راه‏] پيامبر صلى الله عليه و آله است.( الميزان، ج 7، ص 378)</w:t>
      </w:r>
    </w:p>
  </w:footnote>
  <w:footnote w:id="670">
    <w:p w:rsidR="00DA643A" w:rsidRDefault="00DA643A" w:rsidP="00DA643A">
      <w:pPr>
        <w:pStyle w:val="FootnoteText"/>
        <w:rPr>
          <w:rtl/>
        </w:rPr>
      </w:pPr>
      <w:r>
        <w:rPr>
          <w:rStyle w:val="FootnoteReference"/>
        </w:rPr>
        <w:footnoteRef/>
      </w:r>
      <w:r>
        <w:rPr>
          <w:rtl/>
        </w:rPr>
        <w:t xml:space="preserve"> </w:t>
      </w:r>
      <w:r>
        <w:rPr>
          <w:rtl/>
          <w:lang w:bidi="fa-IR"/>
        </w:rPr>
        <w:t>( 2). مراد از« أفمن كان على‏ بيّنة» حضرت محمّد صلى الله عليه و آله است.( التّبيان، ج 9، ص 296)</w:t>
      </w:r>
    </w:p>
  </w:footnote>
  <w:footnote w:id="671">
    <w:p w:rsidR="00DA643A" w:rsidRDefault="00DA643A" w:rsidP="00DA643A">
      <w:pPr>
        <w:pStyle w:val="FootnoteText"/>
        <w:rPr>
          <w:rtl/>
        </w:rPr>
      </w:pPr>
      <w:r>
        <w:rPr>
          <w:rStyle w:val="FootnoteReference"/>
        </w:rPr>
        <w:footnoteRef/>
      </w:r>
      <w:r>
        <w:rPr>
          <w:rtl/>
        </w:rPr>
        <w:t xml:space="preserve"> </w:t>
      </w:r>
      <w:r>
        <w:rPr>
          <w:rtl/>
          <w:lang w:bidi="fa-IR"/>
        </w:rPr>
        <w:t>( 1). بنا بر قولى« واتّبعون هذا صراط مستقيم» سخن پيامبر صلى الله عليه و آله به امر خداوند است.( الميزان، ج 18، ص 118)</w:t>
      </w:r>
    </w:p>
  </w:footnote>
  <w:footnote w:id="672">
    <w:p w:rsidR="00DA643A" w:rsidRDefault="00DA643A" w:rsidP="00DA643A">
      <w:pPr>
        <w:pStyle w:val="FootnoteText"/>
        <w:rPr>
          <w:rtl/>
        </w:rPr>
      </w:pPr>
      <w:r>
        <w:rPr>
          <w:rStyle w:val="FootnoteReference"/>
        </w:rPr>
        <w:footnoteRef/>
      </w:r>
      <w:r>
        <w:rPr>
          <w:rtl/>
        </w:rPr>
        <w:t xml:space="preserve"> </w:t>
      </w:r>
      <w:r>
        <w:rPr>
          <w:rtl/>
          <w:lang w:bidi="fa-IR"/>
        </w:rPr>
        <w:t>( 1). امام سجّاد عليه السلام درباره« إنّ الّذى ...» فرمود: پيامبر شما و اميرمؤمنان و ائمّه عليهم السلام به سوى شما باز خواهند گشت.( تفسير نورالثقلين، ج 4، ص 144، ح 126)</w:t>
      </w:r>
    </w:p>
  </w:footnote>
  <w:footnote w:id="673">
    <w:p w:rsidR="00DA643A" w:rsidRDefault="00DA643A" w:rsidP="00DA643A">
      <w:pPr>
        <w:pStyle w:val="FootnoteText"/>
        <w:rPr>
          <w:rtl/>
        </w:rPr>
      </w:pPr>
      <w:r>
        <w:rPr>
          <w:rStyle w:val="FootnoteReference"/>
        </w:rPr>
        <w:footnoteRef/>
      </w:r>
      <w:r>
        <w:rPr>
          <w:rtl/>
        </w:rPr>
        <w:t xml:space="preserve"> </w:t>
      </w:r>
      <w:r>
        <w:rPr>
          <w:rtl/>
          <w:lang w:bidi="fa-IR"/>
        </w:rPr>
        <w:t>( 1). با توجّه به اينكه« اولواالامر» در آيه، مرجع حلّ اختلاف قرار نگرفته، از مصاديق مهم« تنازع» و اختلاف، مفهوم اولواالامر و تعيين آنان است</w:t>
      </w:r>
    </w:p>
  </w:footnote>
  <w:footnote w:id="674">
    <w:p w:rsidR="00DA643A" w:rsidRDefault="00DA643A" w:rsidP="00DA643A">
      <w:pPr>
        <w:pStyle w:val="FootnoteText"/>
        <w:rPr>
          <w:rtl/>
        </w:rPr>
      </w:pPr>
      <w:r>
        <w:rPr>
          <w:rStyle w:val="FootnoteReference"/>
        </w:rPr>
        <w:footnoteRef/>
      </w:r>
      <w:r>
        <w:rPr>
          <w:rtl/>
        </w:rPr>
        <w:t xml:space="preserve"> </w:t>
      </w:r>
      <w:r>
        <w:rPr>
          <w:rtl/>
          <w:lang w:bidi="fa-IR"/>
        </w:rPr>
        <w:t>( 2). مقصود از كاف خطاب در« عليك» پيامبر صلى الله عليه و آله است.( الميزان، ج 5، ص 77)</w:t>
      </w:r>
    </w:p>
  </w:footnote>
  <w:footnote w:id="675">
    <w:p w:rsidR="00DA643A" w:rsidRDefault="00DA643A" w:rsidP="00DA643A">
      <w:pPr>
        <w:pStyle w:val="FootnoteText"/>
        <w:rPr>
          <w:rtl/>
        </w:rPr>
      </w:pPr>
      <w:r>
        <w:rPr>
          <w:rStyle w:val="FootnoteReference"/>
        </w:rPr>
        <w:footnoteRef/>
      </w:r>
      <w:r>
        <w:rPr>
          <w:rtl/>
        </w:rPr>
        <w:t xml:space="preserve"> </w:t>
      </w:r>
      <w:r>
        <w:rPr>
          <w:rtl/>
          <w:lang w:bidi="fa-IR"/>
        </w:rPr>
        <w:t>( 3). بنا بر روايت نقل شده از امام صادق عليه السلام مراد از صلوات خدا[ در آيه‏] رحمت است.( معانى‏الاخبار، ص 368؛ تفسير نورالثقلين، ج 4، ص 302، ح 325)</w:t>
      </w:r>
    </w:p>
  </w:footnote>
  <w:footnote w:id="676">
    <w:p w:rsidR="00DA643A" w:rsidRDefault="00DA643A" w:rsidP="00DA643A">
      <w:pPr>
        <w:pStyle w:val="FootnoteText"/>
        <w:rPr>
          <w:rtl/>
        </w:rPr>
      </w:pPr>
      <w:r>
        <w:rPr>
          <w:rStyle w:val="FootnoteReference"/>
        </w:rPr>
        <w:footnoteRef/>
      </w:r>
      <w:r>
        <w:rPr>
          <w:rtl/>
        </w:rPr>
        <w:t xml:space="preserve"> </w:t>
      </w:r>
      <w:r>
        <w:rPr>
          <w:rtl/>
          <w:lang w:bidi="fa-IR"/>
        </w:rPr>
        <w:t>( 4). فرمان خداوند به پيامبر صلى الله عليه و آله مبنى بر درخواست رحمت از او بيانگر نيازمندى حضرت است</w:t>
      </w:r>
    </w:p>
  </w:footnote>
  <w:footnote w:id="677">
    <w:p w:rsidR="00DA643A" w:rsidRDefault="00DA643A" w:rsidP="00DA643A">
      <w:pPr>
        <w:pStyle w:val="FootnoteText"/>
        <w:rPr>
          <w:rtl/>
        </w:rPr>
      </w:pPr>
      <w:r>
        <w:rPr>
          <w:rStyle w:val="FootnoteReference"/>
        </w:rPr>
        <w:footnoteRef/>
      </w:r>
      <w:r>
        <w:rPr>
          <w:rtl/>
        </w:rPr>
        <w:t xml:space="preserve"> </w:t>
      </w:r>
      <w:r>
        <w:rPr>
          <w:rtl/>
          <w:lang w:bidi="fa-IR"/>
        </w:rPr>
        <w:t>( 5). تنوين« رحمةٍ» براى تفخيم است.( روح‏المعانى، ج 3، جزء 4، ص 165)</w:t>
      </w:r>
    </w:p>
  </w:footnote>
  <w:footnote w:id="678">
    <w:p w:rsidR="00DA643A" w:rsidRDefault="00DA643A" w:rsidP="00DA643A">
      <w:pPr>
        <w:pStyle w:val="FootnoteText"/>
        <w:rPr>
          <w:rtl/>
        </w:rPr>
      </w:pPr>
      <w:r>
        <w:rPr>
          <w:rStyle w:val="FootnoteReference"/>
        </w:rPr>
        <w:footnoteRef/>
      </w:r>
      <w:r>
        <w:rPr>
          <w:rtl/>
        </w:rPr>
        <w:t xml:space="preserve"> </w:t>
      </w:r>
      <w:r>
        <w:rPr>
          <w:rtl/>
          <w:lang w:bidi="fa-IR"/>
        </w:rPr>
        <w:t>( 1). مراد از« رحمة ربّك» نبوّت است.( مجمع‏البيان، ج 9-/ 10، ص 71؛ التفسيرالمنير، ج 25، ص 141)</w:t>
      </w:r>
    </w:p>
  </w:footnote>
  <w:footnote w:id="679">
    <w:p w:rsidR="00DA643A" w:rsidRDefault="00DA643A" w:rsidP="00DA643A">
      <w:pPr>
        <w:pStyle w:val="FootnoteText"/>
        <w:rPr>
          <w:rtl/>
        </w:rPr>
      </w:pPr>
      <w:r>
        <w:rPr>
          <w:rStyle w:val="FootnoteReference"/>
        </w:rPr>
        <w:footnoteRef/>
      </w:r>
      <w:r>
        <w:rPr>
          <w:rtl/>
        </w:rPr>
        <w:t xml:space="preserve"> </w:t>
      </w:r>
      <w:r>
        <w:rPr>
          <w:rtl/>
          <w:lang w:bidi="fa-IR"/>
        </w:rPr>
        <w:t>( 2). بنا بر قولى، مراد از« رحمته» عصمت است.( مجمع‏البيان، ج 3-/ 4، ص 167)</w:t>
      </w:r>
    </w:p>
  </w:footnote>
  <w:footnote w:id="680">
    <w:p w:rsidR="00DA643A" w:rsidRDefault="00DA643A" w:rsidP="00DA643A">
      <w:pPr>
        <w:pStyle w:val="FootnoteText"/>
        <w:rPr>
          <w:rtl/>
        </w:rPr>
      </w:pPr>
      <w:r>
        <w:rPr>
          <w:rStyle w:val="FootnoteReference"/>
        </w:rPr>
        <w:footnoteRef/>
      </w:r>
      <w:r>
        <w:rPr>
          <w:rtl/>
        </w:rPr>
        <w:t xml:space="preserve"> </w:t>
      </w:r>
      <w:r>
        <w:rPr>
          <w:rtl/>
          <w:lang w:bidi="fa-IR"/>
        </w:rPr>
        <w:t>( 1). مقصود از« و رزق ربّك ...» روزى آخرتى است كه خداوند به پيامبر صلى الله عليه و آله وعده داده است.( مجمع‏البيان، ج 7-/ 8، ص 59)</w:t>
      </w:r>
    </w:p>
  </w:footnote>
  <w:footnote w:id="681">
    <w:p w:rsidR="00DA643A" w:rsidRDefault="00DA643A" w:rsidP="00DA643A">
      <w:pPr>
        <w:pStyle w:val="FootnoteText"/>
        <w:rPr>
          <w:rtl/>
        </w:rPr>
      </w:pPr>
      <w:r>
        <w:rPr>
          <w:rStyle w:val="FootnoteReference"/>
        </w:rPr>
        <w:footnoteRef/>
      </w:r>
      <w:r>
        <w:rPr>
          <w:rtl/>
        </w:rPr>
        <w:t xml:space="preserve"> </w:t>
      </w:r>
      <w:r>
        <w:rPr>
          <w:rtl/>
          <w:lang w:bidi="fa-IR"/>
        </w:rPr>
        <w:t>( 2). طبق قولى، مقصود از« ... فخراج ربّك ...» اجر آخرتى است( مجمع‏البيان، ج 7-/ 8، ص 181) و ذكر« خيرالرّازقين» در پايان بيانگر اين است كه پاداش آخرتى نوعى روزى براى حضرت است</w:t>
      </w:r>
    </w:p>
  </w:footnote>
  <w:footnote w:id="682">
    <w:p w:rsidR="00DA643A" w:rsidRDefault="00DA643A" w:rsidP="00DA643A">
      <w:pPr>
        <w:pStyle w:val="FootnoteText"/>
        <w:rPr>
          <w:rtl/>
        </w:rPr>
      </w:pPr>
      <w:r>
        <w:rPr>
          <w:rStyle w:val="FootnoteReference"/>
        </w:rPr>
        <w:footnoteRef/>
      </w:r>
      <w:r>
        <w:rPr>
          <w:rtl/>
        </w:rPr>
        <w:t xml:space="preserve"> </w:t>
      </w:r>
      <w:r>
        <w:rPr>
          <w:rtl/>
          <w:lang w:bidi="fa-IR"/>
        </w:rPr>
        <w:t>( 3). بنا بر قولى، مقصود از« فخراج ربّك» روزى پروردگار به پيامبر صلى الله عليه و آله در دنيا است.( مجمع‏البيان، ج 7-/ 8، ص 181)</w:t>
      </w:r>
    </w:p>
  </w:footnote>
  <w:footnote w:id="683">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684">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685">
    <w:p w:rsidR="00DA643A" w:rsidRDefault="00DA643A" w:rsidP="00DA643A">
      <w:pPr>
        <w:pStyle w:val="FootnoteText"/>
        <w:rPr>
          <w:rtl/>
        </w:rPr>
      </w:pPr>
      <w:r>
        <w:rPr>
          <w:rStyle w:val="FootnoteReference"/>
        </w:rPr>
        <w:footnoteRef/>
      </w:r>
      <w:r>
        <w:rPr>
          <w:rtl/>
        </w:rPr>
        <w:t xml:space="preserve"> </w:t>
      </w:r>
      <w:r>
        <w:rPr>
          <w:rtl/>
          <w:lang w:bidi="fa-IR"/>
        </w:rPr>
        <w:t>( 1). الاتقان فى علوم القرآن، ج 1، ص 126-/ 153؛ القرآن و روايات المدرستين، ج 1، ص 211-/ 214</w:t>
      </w:r>
    </w:p>
  </w:footnote>
  <w:footnote w:id="686">
    <w:p w:rsidR="00DA643A" w:rsidRDefault="00DA643A" w:rsidP="00DA643A">
      <w:pPr>
        <w:pStyle w:val="FootnoteText"/>
        <w:rPr>
          <w:rtl/>
        </w:rPr>
      </w:pPr>
      <w:r>
        <w:rPr>
          <w:rStyle w:val="FootnoteReference"/>
        </w:rPr>
        <w:footnoteRef/>
      </w:r>
      <w:r>
        <w:rPr>
          <w:rtl/>
        </w:rPr>
        <w:t xml:space="preserve"> </w:t>
      </w:r>
      <w:r>
        <w:rPr>
          <w:rtl/>
          <w:lang w:bidi="fa-IR"/>
        </w:rPr>
        <w:t>( 1). الكافى، ج 1، ص 69</w:t>
      </w:r>
    </w:p>
  </w:footnote>
  <w:footnote w:id="687">
    <w:p w:rsidR="00DA643A" w:rsidRDefault="00DA643A" w:rsidP="00DA643A">
      <w:pPr>
        <w:pStyle w:val="FootnoteText"/>
        <w:rPr>
          <w:rtl/>
        </w:rPr>
      </w:pPr>
      <w:r>
        <w:rPr>
          <w:rStyle w:val="FootnoteReference"/>
        </w:rPr>
        <w:footnoteRef/>
      </w:r>
      <w:r>
        <w:rPr>
          <w:rtl/>
        </w:rPr>
        <w:t xml:space="preserve"> </w:t>
      </w:r>
      <w:r>
        <w:rPr>
          <w:rtl/>
          <w:lang w:bidi="fa-IR"/>
        </w:rPr>
        <w:t>( 1). بنا بر روايتى كه از آن حضرت نقل شده كه من اجابت شده دعاى ابراهيم عليه السلام هستم، مراد از« رسولًا منهم» پيامبر صلى الله عليه و آله است،( التبيان، ج 1، ص 466) ابراهيم عليه السلام در حالى كه پايه‏هاى خانه كعبه را بالا مى‏برد. گفت: پروردگارا، در ميان آنان پيامبرى از خودشان مبعوث كن. و من دعوت ابراهيم عليه السلام هستم..( الدّرّالمنثور، ج 1، ص 334)</w:t>
      </w:r>
    </w:p>
  </w:footnote>
  <w:footnote w:id="688">
    <w:p w:rsidR="00DA643A" w:rsidRDefault="00DA643A" w:rsidP="00DA643A">
      <w:pPr>
        <w:pStyle w:val="FootnoteText"/>
        <w:rPr>
          <w:rtl/>
        </w:rPr>
      </w:pPr>
      <w:r>
        <w:rPr>
          <w:rStyle w:val="FootnoteReference"/>
        </w:rPr>
        <w:footnoteRef/>
      </w:r>
      <w:r>
        <w:rPr>
          <w:rtl/>
        </w:rPr>
        <w:t xml:space="preserve"> </w:t>
      </w:r>
      <w:r>
        <w:rPr>
          <w:rtl/>
          <w:lang w:bidi="fa-IR"/>
        </w:rPr>
        <w:t>( 1). گفته شده كه مراد از« قريه» مكّه و مقصود از« رسول» پيامبر اسلام صلى الله عليه و آله است.( مجمع‏البيان، ج 5-/ 6، ص 600-/ 601؛ معالم التنزيل، بغوى، ج 3، ص 72)</w:t>
      </w:r>
    </w:p>
  </w:footnote>
  <w:footnote w:id="689">
    <w:p w:rsidR="00DA643A" w:rsidRDefault="00DA643A" w:rsidP="00DA643A">
      <w:pPr>
        <w:pStyle w:val="FootnoteText"/>
        <w:rPr>
          <w:rtl/>
        </w:rPr>
      </w:pPr>
      <w:r>
        <w:rPr>
          <w:rStyle w:val="FootnoteReference"/>
        </w:rPr>
        <w:footnoteRef/>
      </w:r>
      <w:r>
        <w:rPr>
          <w:rtl/>
        </w:rPr>
        <w:t xml:space="preserve"> </w:t>
      </w:r>
      <w:r>
        <w:rPr>
          <w:rtl/>
          <w:lang w:bidi="fa-IR"/>
        </w:rPr>
        <w:t>( 1).« فترة من الرّسل» به معناى انقطاع رسالت و مندرس شدن دين و كتب آسمانى است و اين جمله دلالت دارد كه در دوران فترت و فاصله زمانى بين حضرت عيسى عليه السلام و حضرت محمّد صلى الله عليه و آله پيامبرى وجود نداشته است. درباره مدّت فترت و فاصله بين آن دو پيامبر، ششصد سال، پانصد و شصت سال، چهار صد و شصت سال و اندى و پانصد سال و اندى گفته شده است‏[ كه بيانگر فاصله طولانى بين رسالت پيامبر صلى الله عليه و آله با پيامبر گذشته است‏].( مجمع‏البيان، ج 3-/ 4، ص 274)</w:t>
      </w:r>
    </w:p>
  </w:footnote>
  <w:footnote w:id="690">
    <w:p w:rsidR="00DA643A" w:rsidRDefault="00DA643A" w:rsidP="00DA643A">
      <w:pPr>
        <w:pStyle w:val="FootnoteText"/>
        <w:rPr>
          <w:rtl/>
        </w:rPr>
      </w:pPr>
      <w:r>
        <w:rPr>
          <w:rStyle w:val="FootnoteReference"/>
        </w:rPr>
        <w:footnoteRef/>
      </w:r>
      <w:r>
        <w:rPr>
          <w:rtl/>
        </w:rPr>
        <w:t xml:space="preserve"> </w:t>
      </w:r>
      <w:r>
        <w:rPr>
          <w:rtl/>
          <w:lang w:bidi="fa-IR"/>
        </w:rPr>
        <w:t>( 1). براساس شأن نزول وارد شده در ذيل آيه مزبور، برداشت ياد شده صورت گرفته است.( شواهد التنزيل، حاكم حسكانى، ج 1، ص 239؛ اسباب النزول، واحدى، ص 135؛ الدّرالمنثور، ج 3، ص 117؛ تفسير عيّاشى، ج 1، ص 328، ح 140)</w:t>
      </w:r>
    </w:p>
  </w:footnote>
  <w:footnote w:id="691">
    <w:p w:rsidR="00DA643A" w:rsidRDefault="00DA643A" w:rsidP="00DA643A">
      <w:pPr>
        <w:pStyle w:val="FootnoteText"/>
        <w:rPr>
          <w:rtl/>
        </w:rPr>
      </w:pPr>
      <w:r>
        <w:rPr>
          <w:rStyle w:val="FootnoteReference"/>
        </w:rPr>
        <w:footnoteRef/>
      </w:r>
      <w:r>
        <w:rPr>
          <w:rtl/>
        </w:rPr>
        <w:t xml:space="preserve"> </w:t>
      </w:r>
      <w:r>
        <w:rPr>
          <w:rtl/>
          <w:lang w:bidi="fa-IR"/>
        </w:rPr>
        <w:t>( 1). براساس يكى از احتمالات، مقصود از« رسول»، پيامبر خاتم صلى الله عليه و آله است و براساس روايت اميرمؤمنان و امام صادق عليهما السلام مقصود از« ميثاق النبييّن» پيمانى است كه خداوند ازپيامبران پيشين گرفته است كه آنان امّت خويش را از بعثت پيامبر اكرم صلى الله عليه و آله و ايمان به وى آگاه كنند.( مجمع البيان، ج 1-/ 2، ص 784)</w:t>
      </w:r>
    </w:p>
  </w:footnote>
  <w:footnote w:id="692">
    <w:p w:rsidR="00DA643A" w:rsidRDefault="00DA643A" w:rsidP="00DA643A">
      <w:pPr>
        <w:pStyle w:val="FootnoteText"/>
        <w:rPr>
          <w:rtl/>
        </w:rPr>
      </w:pPr>
      <w:r>
        <w:rPr>
          <w:rStyle w:val="FootnoteReference"/>
        </w:rPr>
        <w:footnoteRef/>
      </w:r>
      <w:r>
        <w:rPr>
          <w:rtl/>
        </w:rPr>
        <w:t xml:space="preserve"> </w:t>
      </w:r>
      <w:r>
        <w:rPr>
          <w:rtl/>
          <w:lang w:bidi="fa-IR"/>
        </w:rPr>
        <w:t>( 2). مقصود آيه يهوديان هستند كه انكار رسالت پيامبر اسلام صلى الله عليه و آله كردند با وجود اين كه اوصاف آن حضرت را از تورات مى‏دانستند.( الكشاف، ج 1، ص 164)</w:t>
      </w:r>
    </w:p>
  </w:footnote>
  <w:footnote w:id="693">
    <w:p w:rsidR="00DA643A" w:rsidRDefault="00DA643A" w:rsidP="00DA643A">
      <w:pPr>
        <w:pStyle w:val="FootnoteText"/>
        <w:rPr>
          <w:rtl/>
        </w:rPr>
      </w:pPr>
      <w:r>
        <w:rPr>
          <w:rStyle w:val="FootnoteReference"/>
        </w:rPr>
        <w:footnoteRef/>
      </w:r>
      <w:r>
        <w:rPr>
          <w:rtl/>
        </w:rPr>
        <w:t xml:space="preserve"> </w:t>
      </w:r>
      <w:r>
        <w:rPr>
          <w:rtl/>
          <w:lang w:bidi="fa-IR"/>
        </w:rPr>
        <w:t>( 1).« بغى» در احتمالى به معناى حسادت است( مجمع البيان، ج 1- 2، ص 314؛ النكت و العيون، ماوردى، ج 1، ص 90)</w:t>
      </w:r>
    </w:p>
  </w:footnote>
  <w:footnote w:id="694">
    <w:p w:rsidR="00DA643A" w:rsidRDefault="00DA643A" w:rsidP="00DA643A">
      <w:pPr>
        <w:pStyle w:val="FootnoteText"/>
        <w:rPr>
          <w:rtl/>
        </w:rPr>
      </w:pPr>
      <w:r>
        <w:rPr>
          <w:rStyle w:val="FootnoteReference"/>
        </w:rPr>
        <w:footnoteRef/>
      </w:r>
      <w:r>
        <w:rPr>
          <w:rtl/>
        </w:rPr>
        <w:t xml:space="preserve"> </w:t>
      </w:r>
      <w:r>
        <w:rPr>
          <w:rtl/>
          <w:lang w:bidi="fa-IR"/>
        </w:rPr>
        <w:t>( 1). بر اين اساس كه« الّذين يتبعون» عطف بيان براى« الّذين هم بآياتنا» در آيه قبل باشد.( الميزان، ج 8، ص 278)</w:t>
      </w:r>
    </w:p>
  </w:footnote>
  <w:footnote w:id="695">
    <w:p w:rsidR="00DA643A" w:rsidRDefault="00DA643A" w:rsidP="00DA643A">
      <w:pPr>
        <w:pStyle w:val="FootnoteText"/>
        <w:rPr>
          <w:rtl/>
        </w:rPr>
      </w:pPr>
      <w:r>
        <w:rPr>
          <w:rStyle w:val="FootnoteReference"/>
        </w:rPr>
        <w:footnoteRef/>
      </w:r>
      <w:r>
        <w:rPr>
          <w:rtl/>
        </w:rPr>
        <w:t xml:space="preserve"> </w:t>
      </w:r>
      <w:r>
        <w:rPr>
          <w:rtl/>
          <w:lang w:bidi="fa-IR"/>
        </w:rPr>
        <w:t>( 1). آيه به مكان و زمان و قوم خاصى اختصاص ندارد.( الميزان، ج 8، ص 283)</w:t>
      </w:r>
    </w:p>
  </w:footnote>
  <w:footnote w:id="696">
    <w:p w:rsidR="00DA643A" w:rsidRDefault="00DA643A" w:rsidP="00DA643A">
      <w:pPr>
        <w:pStyle w:val="FootnoteText"/>
        <w:rPr>
          <w:rtl/>
        </w:rPr>
      </w:pPr>
      <w:r>
        <w:rPr>
          <w:rStyle w:val="FootnoteReference"/>
        </w:rPr>
        <w:footnoteRef/>
      </w:r>
      <w:r>
        <w:rPr>
          <w:rtl/>
        </w:rPr>
        <w:t xml:space="preserve"> </w:t>
      </w:r>
      <w:r>
        <w:rPr>
          <w:rtl/>
          <w:lang w:bidi="fa-IR"/>
        </w:rPr>
        <w:t>( 1). بيان اوصاف الهى بعد از تعميم رسالت پيامبر صلى الله عليه و آله بيانگر علت امكان رسالت و جهانشمولى حضرت محمّد صلى الله عليه و آله است. بااين توضيح كه خداوند براى او سلطنت عامّه برآسمان و زمين قرار داده است. به هرگونه كه بخواهد حكم مى‏كند. گاه رسالت خويش را براى بعضى از بندگانش قرار مى‏دهد و گاه براى تمامى مردم.( الميزان، ج 8، ص 297)</w:t>
      </w:r>
    </w:p>
  </w:footnote>
  <w:footnote w:id="697">
    <w:p w:rsidR="00DA643A" w:rsidRDefault="00DA643A" w:rsidP="00DA643A">
      <w:pPr>
        <w:pStyle w:val="FootnoteText"/>
        <w:rPr>
          <w:rtl/>
        </w:rPr>
      </w:pPr>
      <w:r>
        <w:rPr>
          <w:rStyle w:val="FootnoteReference"/>
        </w:rPr>
        <w:footnoteRef/>
      </w:r>
      <w:r>
        <w:rPr>
          <w:rtl/>
        </w:rPr>
        <w:t xml:space="preserve"> </w:t>
      </w:r>
      <w:r>
        <w:rPr>
          <w:rtl/>
          <w:lang w:bidi="fa-IR"/>
        </w:rPr>
        <w:t>( 1). در مورد« عصر» ديدگاههايى از مفسّران رسيده است. يكى از آنها عصر محمّد صلى الله عليه و آله است.( الصّافى، ج 5، ص 372؛ تفسير التحرير و التنوير، ج 15، جزء 30، ص 529-/ 530)</w:t>
      </w:r>
    </w:p>
  </w:footnote>
  <w:footnote w:id="698">
    <w:p w:rsidR="00DA643A" w:rsidRDefault="00DA643A" w:rsidP="00DA643A">
      <w:pPr>
        <w:pStyle w:val="FootnoteText"/>
        <w:rPr>
          <w:rtl/>
        </w:rPr>
      </w:pPr>
      <w:r>
        <w:rPr>
          <w:rStyle w:val="FootnoteReference"/>
        </w:rPr>
        <w:footnoteRef/>
      </w:r>
      <w:r>
        <w:rPr>
          <w:rtl/>
        </w:rPr>
        <w:t xml:space="preserve"> </w:t>
      </w:r>
      <w:r>
        <w:rPr>
          <w:rtl/>
          <w:lang w:bidi="fa-IR"/>
        </w:rPr>
        <w:t>( 1). در احتمالى، مقصود از« جاء اشراطها» نشانه‏هاى قيامت است كه يكى از آنها پيامبرى حضرت محمّد صلى الله عليه و آله است، چنانكه آيات پيشين و به ميان آمدن نام پيامبر صلى الله عليه و آله مى‏تواند قرينه بر آن باشد.( مجمع البيان، ج 9-/ 10، ص 154)</w:t>
      </w:r>
    </w:p>
  </w:footnote>
  <w:footnote w:id="699">
    <w:p w:rsidR="00DA643A" w:rsidRDefault="00DA643A" w:rsidP="00DA643A">
      <w:pPr>
        <w:pStyle w:val="FootnoteText"/>
        <w:rPr>
          <w:rtl/>
        </w:rPr>
      </w:pPr>
      <w:r>
        <w:rPr>
          <w:rStyle w:val="FootnoteReference"/>
        </w:rPr>
        <w:footnoteRef/>
      </w:r>
      <w:r>
        <w:rPr>
          <w:rtl/>
        </w:rPr>
        <w:t xml:space="preserve"> </w:t>
      </w:r>
      <w:r>
        <w:rPr>
          <w:rtl/>
          <w:lang w:bidi="fa-IR"/>
        </w:rPr>
        <w:t>( 1). از آيه مى‏توان استفاده كرد كه از اهداف ارسال انبيا تضرع و توجه به درگاه خداوند است، اما اين هدف به‏وسيله ابتلاى مردم به بلايا محقق مى‏شود</w:t>
      </w:r>
    </w:p>
  </w:footnote>
  <w:footnote w:id="700">
    <w:p w:rsidR="00DA643A" w:rsidRDefault="00DA643A" w:rsidP="00DA643A">
      <w:pPr>
        <w:pStyle w:val="FootnoteText"/>
        <w:rPr>
          <w:rtl/>
        </w:rPr>
      </w:pPr>
      <w:r>
        <w:rPr>
          <w:rStyle w:val="FootnoteReference"/>
        </w:rPr>
        <w:footnoteRef/>
      </w:r>
      <w:r>
        <w:rPr>
          <w:rtl/>
        </w:rPr>
        <w:t xml:space="preserve"> </w:t>
      </w:r>
      <w:r>
        <w:rPr>
          <w:rtl/>
          <w:lang w:bidi="fa-IR"/>
        </w:rPr>
        <w:t>( 1).« سراجاً منيراً» استعاره از هدايت مردم به سوى سعادتمندى و نجات آنها از شقاوت و ضلالت است.( الميزان، ج 16، ص 351)</w:t>
      </w:r>
    </w:p>
  </w:footnote>
  <w:footnote w:id="701">
    <w:p w:rsidR="00DA643A" w:rsidRDefault="00DA643A" w:rsidP="00DA643A">
      <w:pPr>
        <w:pStyle w:val="FootnoteText"/>
        <w:rPr>
          <w:rtl/>
        </w:rPr>
      </w:pPr>
      <w:r>
        <w:rPr>
          <w:rStyle w:val="FootnoteReference"/>
        </w:rPr>
        <w:footnoteRef/>
      </w:r>
      <w:r>
        <w:rPr>
          <w:rtl/>
        </w:rPr>
        <w:t xml:space="preserve"> </w:t>
      </w:r>
      <w:r>
        <w:rPr>
          <w:rtl/>
          <w:lang w:bidi="fa-IR"/>
        </w:rPr>
        <w:t>( 1). در احتمالى، مقصود از« بيّنات» دلايل و نشانه‏هاى نبوّت محمّد صلى الله عليه و آله است.( مجمع البيان، 1-/ 2، ص 441)</w:t>
      </w:r>
    </w:p>
  </w:footnote>
  <w:footnote w:id="702">
    <w:p w:rsidR="00DA643A" w:rsidRDefault="00DA643A" w:rsidP="00DA643A">
      <w:pPr>
        <w:pStyle w:val="FootnoteText"/>
        <w:rPr>
          <w:rtl/>
        </w:rPr>
      </w:pPr>
      <w:r>
        <w:rPr>
          <w:rStyle w:val="FootnoteReference"/>
        </w:rPr>
        <w:footnoteRef/>
      </w:r>
      <w:r>
        <w:rPr>
          <w:rtl/>
        </w:rPr>
        <w:t xml:space="preserve"> </w:t>
      </w:r>
      <w:r>
        <w:rPr>
          <w:rtl/>
          <w:lang w:bidi="fa-IR"/>
        </w:rPr>
        <w:t>( 2). مقصود از« الّذين يكتمون» بر اساس نظر بسيارى از مفسران، عالمان يهود است.( مجمع البيان، ج 1-/ 2، ص 468؛ النكت و العيون، ماوردى، ج 1، ص 223)</w:t>
      </w:r>
    </w:p>
  </w:footnote>
  <w:footnote w:id="703">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704">
    <w:p w:rsidR="00DA643A" w:rsidRDefault="00DA643A" w:rsidP="00DA643A">
      <w:pPr>
        <w:pStyle w:val="FootnoteText"/>
        <w:rPr>
          <w:rtl/>
        </w:rPr>
      </w:pPr>
      <w:r>
        <w:rPr>
          <w:rStyle w:val="FootnoteReference"/>
        </w:rPr>
        <w:footnoteRef/>
      </w:r>
      <w:r>
        <w:rPr>
          <w:rtl/>
        </w:rPr>
        <w:t xml:space="preserve"> </w:t>
      </w:r>
      <w:r>
        <w:rPr>
          <w:rtl/>
          <w:lang w:bidi="fa-IR"/>
        </w:rPr>
        <w:t>( 1).« بغياً» يعنى از روى حسادت به محمّد صلى الله عليه و آله- به جهت اينكه او از نسل اسماعيل بوده است- كفر ورزيدند.( مجمع‏البيان، ج 1-/ 2، ص 314)</w:t>
      </w:r>
    </w:p>
  </w:footnote>
  <w:footnote w:id="705">
    <w:p w:rsidR="00DA643A" w:rsidRDefault="00DA643A" w:rsidP="00DA643A">
      <w:pPr>
        <w:pStyle w:val="FootnoteText"/>
        <w:rPr>
          <w:rtl/>
        </w:rPr>
      </w:pPr>
      <w:r>
        <w:rPr>
          <w:rStyle w:val="FootnoteReference"/>
        </w:rPr>
        <w:footnoteRef/>
      </w:r>
      <w:r>
        <w:rPr>
          <w:rtl/>
        </w:rPr>
        <w:t xml:space="preserve"> </w:t>
      </w:r>
      <w:r>
        <w:rPr>
          <w:rtl/>
          <w:lang w:bidi="fa-IR"/>
        </w:rPr>
        <w:t>( 2). جمله« وللكافرين عذاب اليم» تتمه و تكميل كننده جمله« ذلك لتؤمنوا بالله و رسوله» است.( تفسير التحرير و التنوير، ج 13، جزء 28، ص 23)</w:t>
      </w:r>
    </w:p>
  </w:footnote>
  <w:footnote w:id="706">
    <w:p w:rsidR="00DA643A" w:rsidRDefault="00DA643A" w:rsidP="00DA643A">
      <w:pPr>
        <w:pStyle w:val="FootnoteText"/>
        <w:rPr>
          <w:rtl/>
        </w:rPr>
      </w:pPr>
      <w:r>
        <w:rPr>
          <w:rStyle w:val="FootnoteReference"/>
        </w:rPr>
        <w:footnoteRef/>
      </w:r>
      <w:r>
        <w:rPr>
          <w:rtl/>
        </w:rPr>
        <w:t xml:space="preserve"> </w:t>
      </w:r>
      <w:r>
        <w:rPr>
          <w:rtl/>
          <w:lang w:bidi="fa-IR"/>
        </w:rPr>
        <w:t>( 1). معناى گواهى خداوند بر رسالت محمّد صلى الله عليه و آله يا جمله« محمّد رسول اللّه»،( فتح/ 48، 29) است كه در كلام الهى آمده و اعجاز آن ثابت شده است، و يا جارى ساختن معجزات دلالت كننده بر رسالت حضرت است.( مجمع البيان، ج 7-/ 8، ص 453)</w:t>
      </w:r>
    </w:p>
  </w:footnote>
  <w:footnote w:id="707">
    <w:p w:rsidR="00DA643A" w:rsidRDefault="00DA643A" w:rsidP="00DA643A">
      <w:pPr>
        <w:pStyle w:val="FootnoteText"/>
        <w:rPr>
          <w:rtl/>
        </w:rPr>
      </w:pPr>
      <w:r>
        <w:rPr>
          <w:rStyle w:val="FootnoteReference"/>
        </w:rPr>
        <w:footnoteRef/>
      </w:r>
      <w:r>
        <w:rPr>
          <w:rtl/>
        </w:rPr>
        <w:t xml:space="preserve"> </w:t>
      </w:r>
      <w:r>
        <w:rPr>
          <w:rtl/>
          <w:lang w:bidi="fa-IR"/>
        </w:rPr>
        <w:t>( 1). بر اساس روايات مختلفى كه از طريق شيعه و سنّى رسيده است، مقصود از« عنده علم الكتاب» امام على عليه السلام است.( مجمع البيان، ج 5- 6، ص 462؛ الجامع لاحكام القرآن،« قرطبى»، ج 9، ص 220)</w:t>
      </w:r>
    </w:p>
  </w:footnote>
  <w:footnote w:id="708">
    <w:p w:rsidR="00DA643A" w:rsidRDefault="00DA643A" w:rsidP="00DA643A">
      <w:pPr>
        <w:pStyle w:val="FootnoteText"/>
        <w:rPr>
          <w:rtl/>
        </w:rPr>
      </w:pPr>
      <w:r>
        <w:rPr>
          <w:rStyle w:val="FootnoteReference"/>
        </w:rPr>
        <w:footnoteRef/>
      </w:r>
      <w:r>
        <w:rPr>
          <w:rtl/>
        </w:rPr>
        <w:t xml:space="preserve"> </w:t>
      </w:r>
      <w:r>
        <w:rPr>
          <w:rtl/>
          <w:lang w:bidi="fa-IR"/>
        </w:rPr>
        <w:t>( 1). آيه به مكان و زمان و قوم خاصى اختصاص ندارد.( الميزان، ج 8، ص 283)</w:t>
      </w:r>
    </w:p>
  </w:footnote>
  <w:footnote w:id="709">
    <w:p w:rsidR="00DA643A" w:rsidRDefault="00DA643A" w:rsidP="00DA643A">
      <w:pPr>
        <w:pStyle w:val="FootnoteText"/>
        <w:rPr>
          <w:rtl/>
        </w:rPr>
      </w:pPr>
      <w:r>
        <w:rPr>
          <w:rStyle w:val="FootnoteReference"/>
        </w:rPr>
        <w:footnoteRef/>
      </w:r>
      <w:r>
        <w:rPr>
          <w:rtl/>
        </w:rPr>
        <w:t xml:space="preserve"> </w:t>
      </w:r>
      <w:r>
        <w:rPr>
          <w:rtl/>
          <w:lang w:bidi="fa-IR"/>
        </w:rPr>
        <w:t>( 2). مقصود از« يكفروا بما أنزل اللّه» قرآن و دين اسلام است كه بر حضرت محمّد صلى الله عليه و آله نازل شده و منظور از« أن ينزل اللّه من فضله ...» وحى و نبوّت است.( مجمع‏البيان، ج 1-/ 2، ص 314)</w:t>
      </w:r>
    </w:p>
  </w:footnote>
  <w:footnote w:id="710">
    <w:p w:rsidR="00DA643A" w:rsidRDefault="00DA643A" w:rsidP="00DA643A">
      <w:pPr>
        <w:pStyle w:val="FootnoteText"/>
        <w:rPr>
          <w:rtl/>
        </w:rPr>
      </w:pPr>
      <w:r>
        <w:rPr>
          <w:rStyle w:val="FootnoteReference"/>
        </w:rPr>
        <w:footnoteRef/>
      </w:r>
      <w:r>
        <w:rPr>
          <w:rtl/>
        </w:rPr>
        <w:t xml:space="preserve"> </w:t>
      </w:r>
      <w:r>
        <w:rPr>
          <w:rtl/>
          <w:lang w:bidi="fa-IR"/>
        </w:rPr>
        <w:t>( 1).« منّ» به معناى نعمت سنگين و گرانقدر است.( مفردات، ص 777،« مَنَنَ»)</w:t>
      </w:r>
    </w:p>
  </w:footnote>
  <w:footnote w:id="711">
    <w:p w:rsidR="00DA643A" w:rsidRDefault="00DA643A" w:rsidP="00DA643A">
      <w:pPr>
        <w:pStyle w:val="FootnoteText"/>
        <w:rPr>
          <w:rtl/>
        </w:rPr>
      </w:pPr>
      <w:r>
        <w:rPr>
          <w:rStyle w:val="FootnoteReference"/>
        </w:rPr>
        <w:footnoteRef/>
      </w:r>
      <w:r>
        <w:rPr>
          <w:rtl/>
        </w:rPr>
        <w:t xml:space="preserve"> </w:t>
      </w:r>
      <w:r>
        <w:rPr>
          <w:rtl/>
          <w:lang w:bidi="fa-IR"/>
        </w:rPr>
        <w:t>( 2). عامل« كما ارسلنا» در احتمالى فعل« لأتمّ نعمتى» است.( مجمع البيان، ج 1-/ 2، ص 429)</w:t>
      </w:r>
    </w:p>
  </w:footnote>
  <w:footnote w:id="712">
    <w:p w:rsidR="00DA643A" w:rsidRDefault="00DA643A" w:rsidP="00DA643A">
      <w:pPr>
        <w:pStyle w:val="FootnoteText"/>
        <w:rPr>
          <w:rtl/>
        </w:rPr>
      </w:pPr>
      <w:r>
        <w:rPr>
          <w:rStyle w:val="FootnoteReference"/>
        </w:rPr>
        <w:footnoteRef/>
      </w:r>
      <w:r>
        <w:rPr>
          <w:rtl/>
        </w:rPr>
        <w:t xml:space="preserve"> </w:t>
      </w:r>
      <w:r>
        <w:rPr>
          <w:rtl/>
          <w:lang w:bidi="fa-IR"/>
        </w:rPr>
        <w:t>( 3). در احتمالى، مقصود از« بنعمة ربك» مقام نبوت است.( مجمع البيان، ج 9-/ 10، ص 768)</w:t>
      </w:r>
    </w:p>
  </w:footnote>
  <w:footnote w:id="713">
    <w:p w:rsidR="00DA643A" w:rsidRDefault="00DA643A" w:rsidP="00DA643A">
      <w:pPr>
        <w:pStyle w:val="FootnoteText"/>
        <w:rPr>
          <w:rtl/>
        </w:rPr>
      </w:pPr>
      <w:r>
        <w:rPr>
          <w:rStyle w:val="FootnoteReference"/>
        </w:rPr>
        <w:footnoteRef/>
      </w:r>
      <w:r>
        <w:rPr>
          <w:rtl/>
        </w:rPr>
        <w:t xml:space="preserve"> </w:t>
      </w:r>
      <w:r>
        <w:rPr>
          <w:rtl/>
          <w:lang w:bidi="fa-IR"/>
        </w:rPr>
        <w:t>( 1). با توجّه به سياق آيات، آيه ياد شده مربوط به منافقان است</w:t>
      </w:r>
    </w:p>
  </w:footnote>
  <w:footnote w:id="714">
    <w:p w:rsidR="00DA643A" w:rsidRDefault="00DA643A" w:rsidP="00DA643A">
      <w:pPr>
        <w:pStyle w:val="FootnoteText"/>
        <w:rPr>
          <w:rtl/>
        </w:rPr>
      </w:pPr>
      <w:r>
        <w:rPr>
          <w:rStyle w:val="FootnoteReference"/>
        </w:rPr>
        <w:footnoteRef/>
      </w:r>
      <w:r>
        <w:rPr>
          <w:rtl/>
        </w:rPr>
        <w:t xml:space="preserve"> </w:t>
      </w:r>
      <w:r>
        <w:rPr>
          <w:rtl/>
          <w:lang w:bidi="fa-IR"/>
        </w:rPr>
        <w:t>( 2). با توجّه به آيه قبل، احتمال داده مى‏شود كه طالب رضوان الهى پيامبر صلى الله عليه و آله باشد</w:t>
      </w:r>
    </w:p>
  </w:footnote>
  <w:footnote w:id="715">
    <w:p w:rsidR="00DA643A" w:rsidRDefault="00DA643A" w:rsidP="00DA643A">
      <w:pPr>
        <w:pStyle w:val="FootnoteText"/>
        <w:rPr>
          <w:rtl/>
        </w:rPr>
      </w:pPr>
      <w:r>
        <w:rPr>
          <w:rStyle w:val="FootnoteReference"/>
        </w:rPr>
        <w:footnoteRef/>
      </w:r>
      <w:r>
        <w:rPr>
          <w:rtl/>
        </w:rPr>
        <w:t xml:space="preserve"> </w:t>
      </w:r>
      <w:r>
        <w:rPr>
          <w:rtl/>
          <w:lang w:bidi="fa-IR"/>
        </w:rPr>
        <w:t>( 3).« أفمن اتّبع رضوان اللّه ...» براى بيان اين مطلب است كه نسبت دادن خيانت به پيامبر صلى الله عليه و آله، ظالمانه است، چرا كه او پيرو خشنودى خدا است و خيانتكار، گرفتار خشم الهى.( الميزان، ج 4، ص 57)</w:t>
      </w:r>
    </w:p>
  </w:footnote>
  <w:footnote w:id="716">
    <w:p w:rsidR="00DA643A" w:rsidRDefault="00DA643A" w:rsidP="00DA643A">
      <w:pPr>
        <w:pStyle w:val="FootnoteText"/>
        <w:rPr>
          <w:rtl/>
        </w:rPr>
      </w:pPr>
      <w:r>
        <w:rPr>
          <w:rStyle w:val="FootnoteReference"/>
        </w:rPr>
        <w:footnoteRef/>
      </w:r>
      <w:r>
        <w:rPr>
          <w:rtl/>
        </w:rPr>
        <w:t xml:space="preserve"> </w:t>
      </w:r>
      <w:r>
        <w:rPr>
          <w:rtl/>
          <w:lang w:bidi="fa-IR"/>
        </w:rPr>
        <w:t>( 4). مفرد آمدن ضمير« يرضوه»، با اينكه ظاهر عطف به« واو»، اقتضاى تثنيه آن را دارد، براى اين است كه خشنود كردن پيامبر صلى الله عليه و آله از خشنود ساختن خداوند جدا نيست.( روح‏المعانى، ج 6، جزء 10، ص 186)</w:t>
      </w:r>
    </w:p>
  </w:footnote>
  <w:footnote w:id="717">
    <w:p w:rsidR="00DA643A" w:rsidRDefault="00DA643A" w:rsidP="00DA643A">
      <w:pPr>
        <w:pStyle w:val="FootnoteText"/>
        <w:rPr>
          <w:rtl/>
        </w:rPr>
      </w:pPr>
      <w:r>
        <w:rPr>
          <w:rStyle w:val="FootnoteReference"/>
        </w:rPr>
        <w:footnoteRef/>
      </w:r>
      <w:r>
        <w:rPr>
          <w:rtl/>
        </w:rPr>
        <w:t xml:space="preserve"> </w:t>
      </w:r>
      <w:r>
        <w:rPr>
          <w:rtl/>
          <w:lang w:bidi="fa-IR"/>
        </w:rPr>
        <w:t>( 1). به قرينه سياق آيات پيشين، ضمير« يحلفون» به منافقان بر مى‏گردد</w:t>
      </w:r>
    </w:p>
  </w:footnote>
  <w:footnote w:id="718">
    <w:p w:rsidR="00DA643A" w:rsidRDefault="00DA643A" w:rsidP="00DA643A">
      <w:pPr>
        <w:pStyle w:val="FootnoteText"/>
        <w:rPr>
          <w:rtl/>
        </w:rPr>
      </w:pPr>
      <w:r>
        <w:rPr>
          <w:rStyle w:val="FootnoteReference"/>
        </w:rPr>
        <w:footnoteRef/>
      </w:r>
      <w:r>
        <w:rPr>
          <w:rtl/>
        </w:rPr>
        <w:t xml:space="preserve"> </w:t>
      </w:r>
      <w:r>
        <w:rPr>
          <w:rtl/>
          <w:lang w:bidi="fa-IR"/>
        </w:rPr>
        <w:t>( 1). وعده الهى به پيامبراكرم صلى الله عليه و آله مشتمل بر عطاى مطلقى است كه رضايت مطلق را در پى دارد.( الميزان، ج 20، ص 310)</w:t>
      </w:r>
    </w:p>
  </w:footnote>
  <w:footnote w:id="719">
    <w:p w:rsidR="00DA643A" w:rsidRDefault="00DA643A" w:rsidP="00DA643A">
      <w:pPr>
        <w:pStyle w:val="FootnoteText"/>
        <w:rPr>
          <w:rtl/>
        </w:rPr>
      </w:pPr>
      <w:r>
        <w:rPr>
          <w:rStyle w:val="FootnoteReference"/>
        </w:rPr>
        <w:footnoteRef/>
      </w:r>
      <w:r>
        <w:rPr>
          <w:rtl/>
        </w:rPr>
        <w:t xml:space="preserve"> </w:t>
      </w:r>
      <w:r>
        <w:rPr>
          <w:rtl/>
          <w:lang w:bidi="fa-IR"/>
        </w:rPr>
        <w:t>( 2). از« حرب بن شريح بصرى» روايت شده است كه گفت: به امام باقر عليه السلام گفتم: كدامين آيه در كتاب خداوند، اميدواركننده‏تر است؟ فرمود: ما مى‏گوييم« و لسوف يعطيك ربّك فترضى‏» كه مراد شفاعت است، به خدا سوگند! شفاعت است.( تفسير فرات كوفى، ص 571)</w:t>
      </w:r>
    </w:p>
  </w:footnote>
  <w:footnote w:id="720">
    <w:p w:rsidR="00DA643A" w:rsidRDefault="00DA643A" w:rsidP="00DA643A">
      <w:pPr>
        <w:pStyle w:val="FootnoteText"/>
        <w:rPr>
          <w:rtl/>
        </w:rPr>
      </w:pPr>
      <w:r>
        <w:rPr>
          <w:rStyle w:val="FootnoteReference"/>
        </w:rPr>
        <w:footnoteRef/>
      </w:r>
      <w:r>
        <w:rPr>
          <w:rtl/>
        </w:rPr>
        <w:t xml:space="preserve"> </w:t>
      </w:r>
      <w:r>
        <w:rPr>
          <w:rtl/>
          <w:lang w:bidi="fa-IR"/>
        </w:rPr>
        <w:t>( 3). بنا بر قولى، مراد از« ءاناىِ الّيل» نمازهايى است كه در شب خوانده مى‏شود.[ از جمله آن تهجّد و نوافل شب است‏].( مجمع‏البيان، ج 7-/ 8، ص 58)</w:t>
      </w:r>
    </w:p>
  </w:footnote>
  <w:footnote w:id="721">
    <w:p w:rsidR="00DA643A" w:rsidRDefault="00DA643A" w:rsidP="00DA643A">
      <w:pPr>
        <w:pStyle w:val="FootnoteText"/>
        <w:rPr>
          <w:rtl/>
        </w:rPr>
      </w:pPr>
      <w:r>
        <w:rPr>
          <w:rStyle w:val="FootnoteReference"/>
        </w:rPr>
        <w:footnoteRef/>
      </w:r>
      <w:r>
        <w:rPr>
          <w:rtl/>
        </w:rPr>
        <w:t xml:space="preserve"> </w:t>
      </w:r>
      <w:r>
        <w:rPr>
          <w:rtl/>
          <w:lang w:bidi="fa-IR"/>
        </w:rPr>
        <w:t>( 4). تسبيح در آيه ياد شده، در معناى نماز به كار رفته و اوقات ذكر شده همان اوقات نماز[ پنج‏گانه‏] است.( تفسير التحريروالتنوير، ج 8، جزء 16، ص 337-/ 338)</w:t>
      </w:r>
    </w:p>
  </w:footnote>
  <w:footnote w:id="722">
    <w:p w:rsidR="00DA643A" w:rsidRDefault="00DA643A" w:rsidP="00DA643A">
      <w:pPr>
        <w:pStyle w:val="FootnoteText"/>
        <w:rPr>
          <w:rtl/>
        </w:rPr>
      </w:pPr>
      <w:r>
        <w:rPr>
          <w:rStyle w:val="FootnoteReference"/>
        </w:rPr>
        <w:footnoteRef/>
      </w:r>
      <w:r>
        <w:rPr>
          <w:rtl/>
        </w:rPr>
        <w:t xml:space="preserve"> </w:t>
      </w:r>
      <w:r>
        <w:rPr>
          <w:rtl/>
          <w:lang w:bidi="fa-IR"/>
        </w:rPr>
        <w:t>( 5). بنا بر احتمالى« محمّد» مبتدا« رسول اللّه» تابع، بدل يا عطف بيان آن و« والّذين معه» عطف بر« محمّد» و« أشدّاء ...» خبر آن است.( روح‏المعانى، ج 14، جزء 26، ص 186؛ الميزان، ج 18، ص 299) بنابراين، اوصاف ذكر شده مربوط به پيامبر صلى الله عليه و آله و اصحاب او است</w:t>
      </w:r>
    </w:p>
  </w:footnote>
  <w:footnote w:id="723">
    <w:p w:rsidR="00DA643A" w:rsidRDefault="00DA643A" w:rsidP="00DA643A">
      <w:pPr>
        <w:pStyle w:val="FootnoteText"/>
        <w:rPr>
          <w:rtl/>
        </w:rPr>
      </w:pPr>
      <w:r>
        <w:rPr>
          <w:rStyle w:val="FootnoteReference"/>
        </w:rPr>
        <w:footnoteRef/>
      </w:r>
      <w:r>
        <w:rPr>
          <w:rtl/>
        </w:rPr>
        <w:t xml:space="preserve"> </w:t>
      </w:r>
      <w:r>
        <w:rPr>
          <w:rtl/>
          <w:lang w:bidi="fa-IR"/>
        </w:rPr>
        <w:t>( 1). ذكر ركوع و سجود از ميان همه عبادات، گوياى برترى اين دو حالت نسبت به ساير آن است</w:t>
      </w:r>
    </w:p>
  </w:footnote>
  <w:footnote w:id="724">
    <w:p w:rsidR="00DA643A" w:rsidRDefault="00DA643A" w:rsidP="00DA643A">
      <w:pPr>
        <w:pStyle w:val="FootnoteText"/>
        <w:rPr>
          <w:rtl/>
        </w:rPr>
      </w:pPr>
      <w:r>
        <w:rPr>
          <w:rStyle w:val="FootnoteReference"/>
        </w:rPr>
        <w:footnoteRef/>
      </w:r>
      <w:r>
        <w:rPr>
          <w:rtl/>
        </w:rPr>
        <w:t xml:space="preserve"> </w:t>
      </w:r>
      <w:r>
        <w:rPr>
          <w:rtl/>
          <w:lang w:bidi="fa-IR"/>
        </w:rPr>
        <w:t>( 1). پيامبراكرم صلى الله عليه و آله در عالم رؤيا تعداد سپاه مشركان را در جنگ بدر كم ديد و رؤياى خود را براى مسلمانان بازگو كرد.( تفسير التحريروالتنوير، ج 6، جزء 10، ص 22)</w:t>
      </w:r>
    </w:p>
  </w:footnote>
  <w:footnote w:id="725">
    <w:p w:rsidR="00DA643A" w:rsidRDefault="00DA643A" w:rsidP="00DA643A">
      <w:pPr>
        <w:pStyle w:val="FootnoteText"/>
        <w:rPr>
          <w:rtl/>
        </w:rPr>
      </w:pPr>
      <w:r>
        <w:rPr>
          <w:rStyle w:val="FootnoteReference"/>
        </w:rPr>
        <w:footnoteRef/>
      </w:r>
      <w:r>
        <w:rPr>
          <w:rtl/>
        </w:rPr>
        <w:t xml:space="preserve"> </w:t>
      </w:r>
      <w:r>
        <w:rPr>
          <w:rtl/>
          <w:lang w:bidi="fa-IR"/>
        </w:rPr>
        <w:t>( 2). از« فتنة للنّاس» مى‏توان استظهار كرد كه زمانى رؤياى پيامبر صلى الله عليه و آله موجب آزمايش مردم مى‏شود كه آن حضرت آن را براى مردم بيان نمايد</w:t>
      </w:r>
    </w:p>
  </w:footnote>
  <w:footnote w:id="726">
    <w:p w:rsidR="00DA643A" w:rsidRDefault="00DA643A" w:rsidP="00DA643A">
      <w:pPr>
        <w:pStyle w:val="FootnoteText"/>
        <w:rPr>
          <w:rtl/>
        </w:rPr>
      </w:pPr>
      <w:r>
        <w:rPr>
          <w:rStyle w:val="FootnoteReference"/>
        </w:rPr>
        <w:footnoteRef/>
      </w:r>
      <w:r>
        <w:rPr>
          <w:rtl/>
        </w:rPr>
        <w:t xml:space="preserve"> </w:t>
      </w:r>
      <w:r>
        <w:rPr>
          <w:rtl/>
          <w:lang w:bidi="fa-IR"/>
        </w:rPr>
        <w:t>( 1). پيش از« إذ»،« اذكر» در تقدير است و از اين فرمان به دست مى‏آيد كه آنچه خداوند به پيامبر صلى الله عليه و آله يادآورى كرده شايسته تذكّر و يادآورى است</w:t>
      </w:r>
    </w:p>
  </w:footnote>
  <w:footnote w:id="727">
    <w:p w:rsidR="00DA643A" w:rsidRDefault="00DA643A" w:rsidP="00DA643A">
      <w:pPr>
        <w:pStyle w:val="FootnoteText"/>
        <w:rPr>
          <w:rtl/>
        </w:rPr>
      </w:pPr>
      <w:r>
        <w:rPr>
          <w:rStyle w:val="FootnoteReference"/>
        </w:rPr>
        <w:footnoteRef/>
      </w:r>
      <w:r>
        <w:rPr>
          <w:rtl/>
        </w:rPr>
        <w:t xml:space="preserve"> </w:t>
      </w:r>
      <w:r>
        <w:rPr>
          <w:rtl/>
          <w:lang w:bidi="fa-IR"/>
        </w:rPr>
        <w:t>( 2). پيامبراكرم صلى الله عليه و آله در عالم رؤيا تعداد سپاه مشركان را در جنگ بدر كم ديد و رؤياى خود را براى مسلمانان بازگو كرد.( تفسير التحريروالتنوير، ج 6، جزء 10، ص 22)</w:t>
      </w:r>
    </w:p>
  </w:footnote>
  <w:footnote w:id="728">
    <w:p w:rsidR="00DA643A" w:rsidRDefault="00DA643A" w:rsidP="00DA643A">
      <w:pPr>
        <w:pStyle w:val="FootnoteText"/>
        <w:rPr>
          <w:rtl/>
        </w:rPr>
      </w:pPr>
      <w:r>
        <w:rPr>
          <w:rStyle w:val="FootnoteReference"/>
        </w:rPr>
        <w:footnoteRef/>
      </w:r>
      <w:r>
        <w:rPr>
          <w:rtl/>
        </w:rPr>
        <w:t xml:space="preserve"> </w:t>
      </w:r>
      <w:r>
        <w:rPr>
          <w:rtl/>
          <w:lang w:bidi="fa-IR"/>
        </w:rPr>
        <w:t>( 3). بنا بر روايتى از ابن‏عبّاس، رؤياى پيامبر صلى الله عليه و آله براى وارد شدن به مكّه‏[ مسجدالحرام‏] بوده است.( التّبيان، ج 6، ص 494)</w:t>
      </w:r>
    </w:p>
  </w:footnote>
  <w:footnote w:id="729">
    <w:p w:rsidR="00DA643A" w:rsidRDefault="00DA643A" w:rsidP="00DA643A">
      <w:pPr>
        <w:pStyle w:val="FootnoteText"/>
        <w:rPr>
          <w:rtl/>
        </w:rPr>
      </w:pPr>
      <w:r>
        <w:rPr>
          <w:rStyle w:val="FootnoteReference"/>
        </w:rPr>
        <w:footnoteRef/>
      </w:r>
      <w:r>
        <w:rPr>
          <w:rtl/>
        </w:rPr>
        <w:t xml:space="preserve"> </w:t>
      </w:r>
      <w:r>
        <w:rPr>
          <w:rtl/>
          <w:lang w:bidi="fa-IR"/>
        </w:rPr>
        <w:t>( 4). درباره آيه ياد شده، از رسول خدا صلى الله عليه و آله نقل شده كه آن حضرت مردانى را بر منابر ديد كه مردم را به گمراهى مى‏كشاندند.( تفسير عيّاشى، ج 2، ص 297-/ 298، ح 95-/ 96)</w:t>
      </w:r>
    </w:p>
  </w:footnote>
  <w:footnote w:id="730">
    <w:p w:rsidR="00DA643A" w:rsidRDefault="00DA643A" w:rsidP="00DA643A">
      <w:pPr>
        <w:pStyle w:val="FootnoteText"/>
        <w:rPr>
          <w:rtl/>
        </w:rPr>
      </w:pPr>
      <w:r>
        <w:rPr>
          <w:rStyle w:val="FootnoteReference"/>
        </w:rPr>
        <w:footnoteRef/>
      </w:r>
      <w:r>
        <w:rPr>
          <w:rtl/>
        </w:rPr>
        <w:t xml:space="preserve"> </w:t>
      </w:r>
      <w:r>
        <w:rPr>
          <w:rtl/>
          <w:lang w:bidi="fa-IR"/>
        </w:rPr>
        <w:t>( 5). بر اساس روايتى كه از امام باقر و امام صادق عليهما السلام نقل شده است كه پيامبر صلى الله عليه و آله در رؤياى خود ميمونهايى را در حال بالا رفتن و پايين آمدن از منبر خود ديد كه حضرت را ناراحت نمود.( التّبيان، ج 6، ص 494)</w:t>
      </w:r>
    </w:p>
  </w:footnote>
  <w:footnote w:id="731">
    <w:p w:rsidR="00DA643A" w:rsidRDefault="00DA643A" w:rsidP="00DA643A">
      <w:pPr>
        <w:pStyle w:val="FootnoteText"/>
        <w:rPr>
          <w:rtl/>
        </w:rPr>
      </w:pPr>
      <w:r>
        <w:rPr>
          <w:rStyle w:val="FootnoteReference"/>
        </w:rPr>
        <w:footnoteRef/>
      </w:r>
      <w:r>
        <w:rPr>
          <w:rtl/>
        </w:rPr>
        <w:t xml:space="preserve"> </w:t>
      </w:r>
      <w:r>
        <w:rPr>
          <w:rtl/>
          <w:lang w:bidi="fa-IR"/>
        </w:rPr>
        <w:t>( 6). برخى از مفسّران گفته‏اند: مقصود از« رؤيا» خوابى بوده كه پيامبر صلى الله عليه و آله در مدينه ديد و متعاقب آن مردم رابشارت داد كه به مسجدالحرام وارد خواهند شد، ولى اين خواب درآن سال تحقق نيافت، بلكه در سال آينده محقق شد و اين تأخير سبب شد كه مؤمنان در بوته آزمايش قرار بگيرند و آنها كه ايمان ضعيفى داشتند گرفتار شكّ وشبهه شوند و برخى آن رامربوط به خوابى مى‏دانند كه حضرت ديدند ميمونهايى بر منبر ايشان بالا مى‏روند.( مجمع البيان، ج 5-/ 6، ص 654-/ 655)</w:t>
      </w:r>
    </w:p>
  </w:footnote>
  <w:footnote w:id="732">
    <w:p w:rsidR="00DA643A" w:rsidRDefault="00DA643A" w:rsidP="00DA643A">
      <w:pPr>
        <w:pStyle w:val="FootnoteText"/>
        <w:rPr>
          <w:rtl/>
        </w:rPr>
      </w:pPr>
      <w:r>
        <w:rPr>
          <w:rStyle w:val="FootnoteReference"/>
        </w:rPr>
        <w:footnoteRef/>
      </w:r>
      <w:r>
        <w:rPr>
          <w:rtl/>
        </w:rPr>
        <w:t xml:space="preserve"> </w:t>
      </w:r>
      <w:r>
        <w:rPr>
          <w:rtl/>
          <w:lang w:bidi="fa-IR"/>
        </w:rPr>
        <w:t>( 1). مفسّران آيه« لتدخلنّ» را اشاره به انجام دادن عمرة القضاء دانسته‏اند كه در سال بعد تحقق يافت.( مجمع البيان، ج 7-/ 8، ص 190 و ص 191؛ الجامع لاحكام القرآن،« قرطبى»، ج 16، ص 191- 192)</w:t>
      </w:r>
    </w:p>
  </w:footnote>
  <w:footnote w:id="733">
    <w:p w:rsidR="00DA643A" w:rsidRDefault="00DA643A" w:rsidP="00DA643A">
      <w:pPr>
        <w:pStyle w:val="FootnoteText"/>
        <w:rPr>
          <w:rtl/>
        </w:rPr>
      </w:pPr>
      <w:r>
        <w:rPr>
          <w:rStyle w:val="FootnoteReference"/>
        </w:rPr>
        <w:footnoteRef/>
      </w:r>
      <w:r>
        <w:rPr>
          <w:rtl/>
        </w:rPr>
        <w:t xml:space="preserve"> </w:t>
      </w:r>
      <w:r>
        <w:rPr>
          <w:rtl/>
          <w:lang w:bidi="fa-IR"/>
        </w:rPr>
        <w:t>( 2). با توجّه به سياق آيات فهميده مى‏شود كه گروهى از مسلمانان كه به همراه پيامبر صلى الله عليه و آله براى زيارت مسجدالحرام رفته بودند وقتى جريان جلوگيرى مشركان پيش آمد و صلح حديبيّه صورت گرفت براى آنان رؤياى پيامبر صلى الله عليه و آله مورد ترديد واقع شد و آيه درصدد برطرف كردن آن است.( الميزان، ج 18، ص 291)</w:t>
      </w:r>
    </w:p>
  </w:footnote>
  <w:footnote w:id="734">
    <w:p w:rsidR="00DA643A" w:rsidRDefault="00DA643A" w:rsidP="00DA643A">
      <w:pPr>
        <w:pStyle w:val="FootnoteText"/>
        <w:rPr>
          <w:rtl/>
        </w:rPr>
      </w:pPr>
      <w:r>
        <w:rPr>
          <w:rStyle w:val="FootnoteReference"/>
        </w:rPr>
        <w:footnoteRef/>
      </w:r>
      <w:r>
        <w:rPr>
          <w:rtl/>
        </w:rPr>
        <w:t xml:space="preserve"> </w:t>
      </w:r>
      <w:r>
        <w:rPr>
          <w:rtl/>
          <w:lang w:bidi="fa-IR"/>
        </w:rPr>
        <w:t>( 3). با توجّه به سياق آيات فهميده مى‏شود كه گروهى از مسلمانان كه به همراه پيامبر صلى الله عليه و آله براى زيارت مسجدالحرام رفته بودند وقتى جريان جلوگيرى مشركان پيش آمد و صلح حديبيّه صورت گرفت براى آنان رؤياى پيامبر صلى الله عليه و آله مورد ترديد واقع شد و آيه درصدد برطرف كردن آن است.( الميزان، ج 18، ص 291)</w:t>
      </w:r>
    </w:p>
  </w:footnote>
  <w:footnote w:id="735">
    <w:p w:rsidR="00DA643A" w:rsidRDefault="00DA643A" w:rsidP="00DA643A">
      <w:pPr>
        <w:pStyle w:val="FootnoteText"/>
        <w:rPr>
          <w:rtl/>
        </w:rPr>
      </w:pPr>
      <w:r>
        <w:rPr>
          <w:rStyle w:val="FootnoteReference"/>
        </w:rPr>
        <w:footnoteRef/>
      </w:r>
      <w:r>
        <w:rPr>
          <w:rtl/>
        </w:rPr>
        <w:t xml:space="preserve"> </w:t>
      </w:r>
      <w:r>
        <w:rPr>
          <w:rtl/>
          <w:lang w:bidi="fa-IR"/>
        </w:rPr>
        <w:t>( 1).« استفاده عربى بودن زبان پيامبر صلى الله عليه و آله از كلمه« منهم» شده است.</w:t>
      </w:r>
    </w:p>
  </w:footnote>
  <w:footnote w:id="736">
    <w:p w:rsidR="00DA643A" w:rsidRDefault="00DA643A" w:rsidP="00DA643A">
      <w:pPr>
        <w:pStyle w:val="FootnoteText"/>
        <w:rPr>
          <w:rtl/>
        </w:rPr>
      </w:pPr>
      <w:r>
        <w:rPr>
          <w:rStyle w:val="FootnoteReference"/>
        </w:rPr>
        <w:footnoteRef/>
      </w:r>
      <w:r>
        <w:rPr>
          <w:rtl/>
        </w:rPr>
        <w:t xml:space="preserve"> </w:t>
      </w:r>
      <w:r>
        <w:rPr>
          <w:rtl/>
          <w:lang w:bidi="fa-IR"/>
        </w:rPr>
        <w:t>( 2).« لسان» در آيه، همان لغت‏[ و زبان گويش‏] است، يعنى‏[ قرآن را] به لغت و زبان تو كه عربى است‏[ آسان ساختيم‏].( تفسير التحريروالتنوير، ج 8، جزء 16، ص 176)</w:t>
      </w:r>
    </w:p>
  </w:footnote>
  <w:footnote w:id="737">
    <w:p w:rsidR="00DA643A" w:rsidRDefault="00DA643A" w:rsidP="00DA643A">
      <w:pPr>
        <w:pStyle w:val="FootnoteText"/>
        <w:rPr>
          <w:rtl/>
        </w:rPr>
      </w:pPr>
      <w:r>
        <w:rPr>
          <w:rStyle w:val="FootnoteReference"/>
        </w:rPr>
        <w:footnoteRef/>
      </w:r>
      <w:r>
        <w:rPr>
          <w:rtl/>
        </w:rPr>
        <w:t xml:space="preserve"> </w:t>
      </w:r>
      <w:r>
        <w:rPr>
          <w:rtl/>
          <w:lang w:bidi="fa-IR"/>
        </w:rPr>
        <w:t>( 3). برخى گفته‏اند: سوره ياد شده درباره« عاص بن وائل سهمى» نازل شد كه پيامبر صلى الله عليه و آله را به علّت فوت پسرش ابتر[ مقطوع‏النّسل‏] خوانده بود.( مجمع‏البيان، ج 9-/ 10، ص 836)</w:t>
      </w:r>
    </w:p>
  </w:footnote>
  <w:footnote w:id="738">
    <w:p w:rsidR="00DA643A" w:rsidRDefault="00DA643A" w:rsidP="00DA643A">
      <w:pPr>
        <w:pStyle w:val="FootnoteText"/>
        <w:rPr>
          <w:rtl/>
        </w:rPr>
      </w:pPr>
      <w:r>
        <w:rPr>
          <w:rStyle w:val="FootnoteReference"/>
        </w:rPr>
        <w:footnoteRef/>
      </w:r>
      <w:r>
        <w:rPr>
          <w:rtl/>
        </w:rPr>
        <w:t xml:space="preserve"> </w:t>
      </w:r>
      <w:r>
        <w:rPr>
          <w:rtl/>
          <w:lang w:bidi="fa-IR"/>
        </w:rPr>
        <w:t>( 4). در شأن نزول سوره روايت شده است: 15 روز وحى تأخير افتاد. مشركان گفتند: خدا، محمّد صلى الله عليه و آله را رها كرده است.( الكشّاف، ج 4 ص 766؛ الميزان، ج 20 ص 443)</w:t>
      </w:r>
    </w:p>
  </w:footnote>
  <w:footnote w:id="739">
    <w:p w:rsidR="00DA643A" w:rsidRDefault="00DA643A" w:rsidP="00DA643A">
      <w:pPr>
        <w:pStyle w:val="FootnoteText"/>
        <w:rPr>
          <w:rtl/>
        </w:rPr>
      </w:pPr>
      <w:r>
        <w:rPr>
          <w:rStyle w:val="FootnoteReference"/>
        </w:rPr>
        <w:footnoteRef/>
      </w:r>
      <w:r>
        <w:rPr>
          <w:rtl/>
        </w:rPr>
        <w:t xml:space="preserve"> </w:t>
      </w:r>
      <w:r>
        <w:rPr>
          <w:rtl/>
          <w:lang w:bidi="fa-IR"/>
        </w:rPr>
        <w:t>( 5). در اينكه مقصود از« الكوثر» چيست، احتمالات متعدّدى مطرح شده كه نهرى مخصوص در بهشت، قرآن، شفاعت و نبوّت از آن جمله است.( مجمع‏البيان، ج 9-/ 10، ص 836)</w:t>
      </w:r>
    </w:p>
  </w:footnote>
  <w:footnote w:id="740">
    <w:p w:rsidR="00DA643A" w:rsidRDefault="00DA643A" w:rsidP="00DA643A">
      <w:pPr>
        <w:pStyle w:val="FootnoteText"/>
        <w:rPr>
          <w:rtl/>
        </w:rPr>
      </w:pPr>
      <w:r>
        <w:rPr>
          <w:rStyle w:val="FootnoteReference"/>
        </w:rPr>
        <w:footnoteRef/>
      </w:r>
      <w:r>
        <w:rPr>
          <w:rtl/>
        </w:rPr>
        <w:t xml:space="preserve"> </w:t>
      </w:r>
      <w:r>
        <w:rPr>
          <w:rtl/>
          <w:lang w:bidi="fa-IR"/>
        </w:rPr>
        <w:t>( 6). طبق قولى، مقصود از« الكوثر» خصوص فاطمه عليها السلام و نسل او است.( مجمع‏البيان، ج 9-/ 10، ص 836) قرينه مقابله ميان آيه 1 و 3 همين معنا را تأييد مى‏كند</w:t>
      </w:r>
    </w:p>
  </w:footnote>
  <w:footnote w:id="741">
    <w:p w:rsidR="00DA643A" w:rsidRDefault="00DA643A" w:rsidP="00DA643A">
      <w:pPr>
        <w:pStyle w:val="FootnoteText"/>
        <w:rPr>
          <w:rtl/>
        </w:rPr>
      </w:pPr>
      <w:r>
        <w:rPr>
          <w:rStyle w:val="FootnoteReference"/>
        </w:rPr>
        <w:footnoteRef/>
      </w:r>
      <w:r>
        <w:rPr>
          <w:rtl/>
        </w:rPr>
        <w:t xml:space="preserve"> </w:t>
      </w:r>
      <w:r>
        <w:rPr>
          <w:rtl/>
          <w:lang w:bidi="fa-IR"/>
        </w:rPr>
        <w:t>( 1). بنا بر روايتى از پيامبر صلى الله عليه و آله مراد از« كوثر»، نهرى‏[ مخصوص‏] در بهشت است.( مجمع‏البيان، ج 9-/ 10، ص 836؛ الدّرّالمنثور، ج 8، ص 647)</w:t>
      </w:r>
    </w:p>
  </w:footnote>
  <w:footnote w:id="742">
    <w:p w:rsidR="00DA643A" w:rsidRDefault="00DA643A" w:rsidP="00DA643A">
      <w:pPr>
        <w:pStyle w:val="FootnoteText"/>
        <w:rPr>
          <w:rtl/>
        </w:rPr>
      </w:pPr>
      <w:r>
        <w:rPr>
          <w:rStyle w:val="FootnoteReference"/>
        </w:rPr>
        <w:footnoteRef/>
      </w:r>
      <w:r>
        <w:rPr>
          <w:rtl/>
        </w:rPr>
        <w:t xml:space="preserve"> </w:t>
      </w:r>
      <w:r>
        <w:rPr>
          <w:rtl/>
          <w:lang w:bidi="fa-IR"/>
        </w:rPr>
        <w:t>( 2). گفته شده كه« ابتر» به معناى زخم زبان زننده مى‏باشد.( مجمع‏البيان، ج 9-/ 10، ص 837)</w:t>
      </w:r>
    </w:p>
  </w:footnote>
  <w:footnote w:id="743">
    <w:p w:rsidR="00DA643A" w:rsidRDefault="00DA643A" w:rsidP="00DA643A">
      <w:pPr>
        <w:pStyle w:val="FootnoteText"/>
        <w:rPr>
          <w:rtl/>
        </w:rPr>
      </w:pPr>
      <w:r>
        <w:rPr>
          <w:rStyle w:val="FootnoteReference"/>
        </w:rPr>
        <w:footnoteRef/>
      </w:r>
      <w:r>
        <w:rPr>
          <w:rtl/>
        </w:rPr>
        <w:t xml:space="preserve"> </w:t>
      </w:r>
      <w:r>
        <w:rPr>
          <w:rtl/>
          <w:lang w:bidi="fa-IR"/>
        </w:rPr>
        <w:t>( 3). اين آيه اگرچه بر اساس شأن نزول، ناظر به موردى خاصّ است ولى بيان آن كلّى و فراگير مى‏تواند باشد</w:t>
      </w:r>
    </w:p>
  </w:footnote>
  <w:footnote w:id="744">
    <w:p w:rsidR="00DA643A" w:rsidRDefault="00DA643A" w:rsidP="00DA643A">
      <w:pPr>
        <w:pStyle w:val="FootnoteText"/>
        <w:rPr>
          <w:rtl/>
        </w:rPr>
      </w:pPr>
      <w:r>
        <w:rPr>
          <w:rStyle w:val="FootnoteReference"/>
        </w:rPr>
        <w:footnoteRef/>
      </w:r>
      <w:r>
        <w:rPr>
          <w:rtl/>
        </w:rPr>
        <w:t xml:space="preserve"> </w:t>
      </w:r>
      <w:r>
        <w:rPr>
          <w:rtl/>
          <w:lang w:bidi="fa-IR"/>
        </w:rPr>
        <w:t>( 4). بنابراينكه مقصود از« شانئك» ابوجهل باشد.( التّعريف و الأعلام، ص 393)</w:t>
      </w:r>
    </w:p>
  </w:footnote>
  <w:footnote w:id="745">
    <w:p w:rsidR="00DA643A" w:rsidRDefault="00DA643A" w:rsidP="00DA643A">
      <w:pPr>
        <w:pStyle w:val="FootnoteText"/>
        <w:rPr>
          <w:rtl/>
        </w:rPr>
      </w:pPr>
      <w:r>
        <w:rPr>
          <w:rStyle w:val="FootnoteReference"/>
        </w:rPr>
        <w:footnoteRef/>
      </w:r>
      <w:r>
        <w:rPr>
          <w:rtl/>
        </w:rPr>
        <w:t xml:space="preserve"> </w:t>
      </w:r>
      <w:r>
        <w:rPr>
          <w:rtl/>
          <w:lang w:bidi="fa-IR"/>
        </w:rPr>
        <w:t>( 1). احتمال دارد جمله« و لو انّهم صبروا حتّى‏ تخرج إليهم ...» به زمان خاصّى اشاره داشته باشد كه پيامبر صلى الله عليه و آله به طور معمول از خانه به مسجد مى‏آمد تا به كارها رسيدگى كند</w:t>
      </w:r>
    </w:p>
  </w:footnote>
  <w:footnote w:id="746">
    <w:p w:rsidR="00DA643A" w:rsidRDefault="00DA643A" w:rsidP="00DA643A">
      <w:pPr>
        <w:pStyle w:val="FootnoteText"/>
        <w:rPr>
          <w:rtl/>
        </w:rPr>
      </w:pPr>
      <w:r>
        <w:rPr>
          <w:rStyle w:val="FootnoteReference"/>
        </w:rPr>
        <w:footnoteRef/>
      </w:r>
      <w:r>
        <w:rPr>
          <w:rtl/>
        </w:rPr>
        <w:t xml:space="preserve"> </w:t>
      </w:r>
      <w:r>
        <w:rPr>
          <w:rtl/>
          <w:lang w:bidi="fa-IR"/>
        </w:rPr>
        <w:t>( 2). مقصود از« من جاءك ...» عبداللّه بن مكتوم است.( تفسير التحريروالتنوير، ج 15، جزء 30، ص 108-/ 109)</w:t>
      </w:r>
    </w:p>
  </w:footnote>
  <w:footnote w:id="747">
    <w:p w:rsidR="00DA643A" w:rsidRDefault="00DA643A" w:rsidP="00DA643A">
      <w:pPr>
        <w:pStyle w:val="FootnoteText"/>
        <w:rPr>
          <w:rtl/>
        </w:rPr>
      </w:pPr>
      <w:r>
        <w:rPr>
          <w:rStyle w:val="FootnoteReference"/>
        </w:rPr>
        <w:footnoteRef/>
      </w:r>
      <w:r>
        <w:rPr>
          <w:rtl/>
        </w:rPr>
        <w:t xml:space="preserve"> </w:t>
      </w:r>
      <w:r>
        <w:rPr>
          <w:rtl/>
          <w:lang w:bidi="fa-IR"/>
        </w:rPr>
        <w:t>( 1). با الغاى خصوصيّت از مورد آيه، مطلب ياد شده قابل برداشت است</w:t>
      </w:r>
    </w:p>
  </w:footnote>
  <w:footnote w:id="748">
    <w:p w:rsidR="00DA643A" w:rsidRDefault="00DA643A" w:rsidP="00DA643A">
      <w:pPr>
        <w:pStyle w:val="FootnoteText"/>
        <w:rPr>
          <w:rtl/>
        </w:rPr>
      </w:pPr>
      <w:r>
        <w:rPr>
          <w:rStyle w:val="FootnoteReference"/>
        </w:rPr>
        <w:footnoteRef/>
      </w:r>
      <w:r>
        <w:rPr>
          <w:rtl/>
        </w:rPr>
        <w:t xml:space="preserve"> </w:t>
      </w:r>
      <w:r>
        <w:rPr>
          <w:rtl/>
          <w:lang w:bidi="fa-IR"/>
        </w:rPr>
        <w:t>( 2). از مفهوم« أكثرهم لايعقلون ...» استفاده مى‏شود كه هر جا انديشه باشد، آداب صحيح روابط اجتماعى نيز خواهد بود</w:t>
      </w:r>
    </w:p>
  </w:footnote>
  <w:footnote w:id="749">
    <w:p w:rsidR="00DA643A" w:rsidRDefault="00DA643A" w:rsidP="00DA643A">
      <w:pPr>
        <w:pStyle w:val="FootnoteText"/>
        <w:rPr>
          <w:rtl/>
        </w:rPr>
      </w:pPr>
      <w:r>
        <w:rPr>
          <w:rStyle w:val="FootnoteReference"/>
        </w:rPr>
        <w:footnoteRef/>
      </w:r>
      <w:r>
        <w:rPr>
          <w:rtl/>
        </w:rPr>
        <w:t xml:space="preserve"> </w:t>
      </w:r>
      <w:r>
        <w:rPr>
          <w:rtl/>
          <w:lang w:bidi="fa-IR"/>
        </w:rPr>
        <w:t>( 1). نقل شده كه پيامبر صلى الله عليه و آله وقتى بر ميّتى نماز مى‏خواند، كنار قبرش مى‏ايستاد و براى او دعا مى‏كرد. خداوند او را از نماز بر منافقان و ايستادن بر قبورشان و دعا براى آنها نهى فرمود.( مجمع‏البيان، ج 5-/ 6، ص 87)</w:t>
      </w:r>
    </w:p>
  </w:footnote>
  <w:footnote w:id="750">
    <w:p w:rsidR="00DA643A" w:rsidRDefault="00DA643A" w:rsidP="00DA643A">
      <w:pPr>
        <w:pStyle w:val="FootnoteText"/>
        <w:rPr>
          <w:rtl/>
        </w:rPr>
      </w:pPr>
      <w:r>
        <w:rPr>
          <w:rStyle w:val="FootnoteReference"/>
        </w:rPr>
        <w:footnoteRef/>
      </w:r>
      <w:r>
        <w:rPr>
          <w:rtl/>
        </w:rPr>
        <w:t xml:space="preserve"> </w:t>
      </w:r>
      <w:r>
        <w:rPr>
          <w:rtl/>
          <w:lang w:bidi="fa-IR"/>
        </w:rPr>
        <w:t>( 2). بهتر آن است كه آيه بر عمومش حمل شود. هر عملى كه از روى مخالفت با رسول خدا صلى الله عليه و آله انجام پذيرد، نوعى تقدّم جستن‏[ و پيشى گرفتن‏] بر او بوده و لازم است كه از آن خوددارى شود.( التّبيان، ج 9، ص 340)</w:t>
      </w:r>
    </w:p>
  </w:footnote>
  <w:footnote w:id="751">
    <w:p w:rsidR="00DA643A" w:rsidRDefault="00DA643A" w:rsidP="00DA643A">
      <w:pPr>
        <w:pStyle w:val="FootnoteText"/>
        <w:rPr>
          <w:rtl/>
        </w:rPr>
      </w:pPr>
      <w:r>
        <w:rPr>
          <w:rStyle w:val="FootnoteReference"/>
        </w:rPr>
        <w:footnoteRef/>
      </w:r>
      <w:r>
        <w:rPr>
          <w:rtl/>
        </w:rPr>
        <w:t xml:space="preserve"> </w:t>
      </w:r>
      <w:r>
        <w:rPr>
          <w:rtl/>
          <w:lang w:bidi="fa-IR"/>
        </w:rPr>
        <w:t>( 3). براساس برخى شأن نزولها، مسلمانان در مواردى بر پيامبر صلى الله عليه و آله پيشى مى‏گرفتند، و آيه آنان را از اين عمل نهى كرده است.( روح‏المعانى، ج 14، جزء 26، ص 201-/ 202)</w:t>
      </w:r>
    </w:p>
  </w:footnote>
  <w:footnote w:id="752">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753">
    <w:p w:rsidR="00DA643A" w:rsidRDefault="00DA643A" w:rsidP="00DA643A">
      <w:pPr>
        <w:pStyle w:val="FootnoteText"/>
        <w:rPr>
          <w:rtl/>
        </w:rPr>
      </w:pPr>
      <w:r>
        <w:rPr>
          <w:rStyle w:val="FootnoteReference"/>
        </w:rPr>
        <w:footnoteRef/>
      </w:r>
      <w:r>
        <w:rPr>
          <w:rtl/>
        </w:rPr>
        <w:t xml:space="preserve"> </w:t>
      </w:r>
      <w:r>
        <w:rPr>
          <w:rtl/>
          <w:lang w:bidi="fa-IR"/>
        </w:rPr>
        <w:t>( 1). بنا بر احتمالى،« ان» در آيه، نافيه است و معناى آيه چنين مى‏شود كه خداوند فرزندى ندارد، پس من اوّلين پرستش‏كننده موحّد از ميان شما هستم.( الميزان، ج 18، ص 125)</w:t>
      </w:r>
    </w:p>
  </w:footnote>
  <w:footnote w:id="754">
    <w:p w:rsidR="00DA643A" w:rsidRDefault="00DA643A" w:rsidP="00DA643A">
      <w:pPr>
        <w:pStyle w:val="FootnoteText"/>
        <w:rPr>
          <w:rtl/>
        </w:rPr>
      </w:pPr>
      <w:r>
        <w:rPr>
          <w:rStyle w:val="FootnoteReference"/>
        </w:rPr>
        <w:footnoteRef/>
      </w:r>
      <w:r>
        <w:rPr>
          <w:rtl/>
        </w:rPr>
        <w:t xml:space="preserve"> </w:t>
      </w:r>
      <w:r>
        <w:rPr>
          <w:rtl/>
          <w:lang w:bidi="fa-IR"/>
        </w:rPr>
        <w:t>( 1). بنا بر قولى« محمّد» مبتدا« رسول‏اللّه» تابع آن« والّذين معه» عطف بر« محمّد» و« اشدّاء على الكفّار» تا آخر خبر آن است.( روح‏المعانى، ج 14، جزء 26، ص 186)</w:t>
      </w:r>
    </w:p>
  </w:footnote>
  <w:footnote w:id="755">
    <w:p w:rsidR="00DA643A" w:rsidRDefault="00DA643A" w:rsidP="00DA643A">
      <w:pPr>
        <w:pStyle w:val="FootnoteText"/>
        <w:rPr>
          <w:rtl/>
        </w:rPr>
      </w:pPr>
      <w:r>
        <w:rPr>
          <w:rStyle w:val="FootnoteReference"/>
        </w:rPr>
        <w:footnoteRef/>
      </w:r>
      <w:r>
        <w:rPr>
          <w:rtl/>
        </w:rPr>
        <w:t xml:space="preserve"> </w:t>
      </w:r>
      <w:r>
        <w:rPr>
          <w:rtl/>
          <w:lang w:bidi="fa-IR"/>
        </w:rPr>
        <w:t>( 2). بنا بر احتمالى، اوصاف ذكر شده براى پيامبر صلى الله عليه و آله و صحابه در هر دو كتاب تورات و انجيل آمده است.( مجمع‏البيان، ج 9-/ 10، ص 192)</w:t>
      </w:r>
    </w:p>
  </w:footnote>
  <w:footnote w:id="756">
    <w:p w:rsidR="00DA643A" w:rsidRDefault="00DA643A" w:rsidP="00DA643A">
      <w:pPr>
        <w:pStyle w:val="FootnoteText"/>
        <w:rPr>
          <w:rtl/>
        </w:rPr>
      </w:pPr>
      <w:r>
        <w:rPr>
          <w:rStyle w:val="FootnoteReference"/>
        </w:rPr>
        <w:footnoteRef/>
      </w:r>
      <w:r>
        <w:rPr>
          <w:rtl/>
        </w:rPr>
        <w:t xml:space="preserve"> </w:t>
      </w:r>
      <w:r>
        <w:rPr>
          <w:rtl/>
          <w:lang w:bidi="fa-IR"/>
        </w:rPr>
        <w:t>( 3). از تقديم« و من اللّيل ...» استفاده مى‏شود كه سجده در شب، اهمّيّت بيشترى دارد</w:t>
      </w:r>
    </w:p>
  </w:footnote>
  <w:footnote w:id="757">
    <w:p w:rsidR="00DA643A" w:rsidRDefault="00DA643A" w:rsidP="00DA643A">
      <w:pPr>
        <w:pStyle w:val="FootnoteText"/>
        <w:rPr>
          <w:rtl/>
        </w:rPr>
      </w:pPr>
      <w:r>
        <w:rPr>
          <w:rStyle w:val="FootnoteReference"/>
        </w:rPr>
        <w:footnoteRef/>
      </w:r>
      <w:r>
        <w:rPr>
          <w:rtl/>
        </w:rPr>
        <w:t xml:space="preserve"> </w:t>
      </w:r>
      <w:r>
        <w:rPr>
          <w:rtl/>
          <w:lang w:bidi="fa-IR"/>
        </w:rPr>
        <w:t>( 1). آيات مزبور به غزوه احُد تا بدر صغرا اشاره دارد.( ر. ك: مجمع‏البيان، ج 3-/ 4، ص 128)</w:t>
      </w:r>
    </w:p>
  </w:footnote>
  <w:footnote w:id="758">
    <w:p w:rsidR="00DA643A" w:rsidRDefault="00DA643A" w:rsidP="00DA643A">
      <w:pPr>
        <w:pStyle w:val="FootnoteText"/>
        <w:rPr>
          <w:rtl/>
        </w:rPr>
      </w:pPr>
      <w:r>
        <w:rPr>
          <w:rStyle w:val="FootnoteReference"/>
        </w:rPr>
        <w:footnoteRef/>
      </w:r>
      <w:r>
        <w:rPr>
          <w:rtl/>
        </w:rPr>
        <w:t xml:space="preserve"> </w:t>
      </w:r>
      <w:r>
        <w:rPr>
          <w:rtl/>
          <w:lang w:bidi="fa-IR"/>
        </w:rPr>
        <w:t>( 2). بر اين اساس كه سوره مكّى باشد</w:t>
      </w:r>
    </w:p>
  </w:footnote>
  <w:footnote w:id="759">
    <w:p w:rsidR="00DA643A" w:rsidRDefault="00DA643A" w:rsidP="00DA643A">
      <w:pPr>
        <w:pStyle w:val="FootnoteText"/>
        <w:rPr>
          <w:rtl/>
        </w:rPr>
      </w:pPr>
      <w:r>
        <w:rPr>
          <w:rStyle w:val="FootnoteReference"/>
        </w:rPr>
        <w:footnoteRef/>
      </w:r>
      <w:r>
        <w:rPr>
          <w:rtl/>
        </w:rPr>
        <w:t xml:space="preserve"> </w:t>
      </w:r>
      <w:r>
        <w:rPr>
          <w:rtl/>
          <w:lang w:bidi="fa-IR"/>
        </w:rPr>
        <w:t>( 1). معناى آيه چنين است: قرآن را نازل نكرديم تا خودت را در انجام دادن تبليغ و وادار نمودن مردم به آن‏[ هدايت‏] به سختى و مشقّت بيندازى.( الميزان، ج 13، ص 119)</w:t>
      </w:r>
    </w:p>
  </w:footnote>
  <w:footnote w:id="760">
    <w:p w:rsidR="00DA643A" w:rsidRDefault="00DA643A" w:rsidP="00DA643A">
      <w:pPr>
        <w:pStyle w:val="FootnoteText"/>
        <w:rPr>
          <w:rtl/>
        </w:rPr>
      </w:pPr>
      <w:r>
        <w:rPr>
          <w:rStyle w:val="FootnoteReference"/>
        </w:rPr>
        <w:footnoteRef/>
      </w:r>
      <w:r>
        <w:rPr>
          <w:rtl/>
        </w:rPr>
        <w:t xml:space="preserve"> </w:t>
      </w:r>
      <w:r>
        <w:rPr>
          <w:rtl/>
          <w:lang w:bidi="fa-IR"/>
        </w:rPr>
        <w:t>( 2). مقصود از« الّذى انقض ظهرك» آسان كردن‏[ اداى وظايف، نسبت‏] به مقام نبوّت‏[ و رسالت‏] است كه قيام به آن كمرشكن بود و خداوند اين كار را بر آن حضرت آسان نمود.( مجمع‏البيان، ج 9-/ 10، ص 770)</w:t>
      </w:r>
    </w:p>
  </w:footnote>
  <w:footnote w:id="761">
    <w:p w:rsidR="00DA643A" w:rsidRDefault="00DA643A" w:rsidP="00DA643A">
      <w:pPr>
        <w:pStyle w:val="FootnoteText"/>
        <w:rPr>
          <w:rtl/>
        </w:rPr>
      </w:pPr>
      <w:r>
        <w:rPr>
          <w:rStyle w:val="FootnoteReference"/>
        </w:rPr>
        <w:footnoteRef/>
      </w:r>
      <w:r>
        <w:rPr>
          <w:rtl/>
        </w:rPr>
        <w:t xml:space="preserve"> </w:t>
      </w:r>
      <w:r>
        <w:rPr>
          <w:rtl/>
          <w:lang w:bidi="fa-IR"/>
        </w:rPr>
        <w:t>( 3). در احتمالى، پيامبر صلى الله عليه و آله خود را بيش از حدّ براى نماز و تهجّد شبانه به زحمت مى‏انداخت و آيه مزبور ناظر بر اين مطلب است.( مجمع‏البيان، ج 7-/ 8، ص 5)</w:t>
      </w:r>
    </w:p>
  </w:footnote>
  <w:footnote w:id="762">
    <w:p w:rsidR="00DA643A" w:rsidRDefault="00DA643A" w:rsidP="00DA643A">
      <w:pPr>
        <w:pStyle w:val="FootnoteText"/>
        <w:rPr>
          <w:rtl/>
        </w:rPr>
      </w:pPr>
      <w:r>
        <w:rPr>
          <w:rStyle w:val="FootnoteReference"/>
        </w:rPr>
        <w:footnoteRef/>
      </w:r>
      <w:r>
        <w:rPr>
          <w:rtl/>
        </w:rPr>
        <w:t xml:space="preserve"> </w:t>
      </w:r>
      <w:r>
        <w:rPr>
          <w:rtl/>
          <w:lang w:bidi="fa-IR"/>
        </w:rPr>
        <w:t>( 1). با توجّه به اين احتمال كه« فى أنفسهم» متعلّق به« بليغا» باشد، معناى جمله چنين است: به آنان سخنى بگو كه در جان آنان مؤثّر باشد و از آن سخنان به دل آنها هراس بيفتد، مثل تهديد به قتل.( الكشّاف، ج 1، ص 527)</w:t>
      </w:r>
    </w:p>
  </w:footnote>
  <w:footnote w:id="763">
    <w:p w:rsidR="00DA643A" w:rsidRDefault="00DA643A" w:rsidP="00DA643A">
      <w:pPr>
        <w:pStyle w:val="FootnoteText"/>
        <w:rPr>
          <w:rtl/>
        </w:rPr>
      </w:pPr>
      <w:r>
        <w:rPr>
          <w:rStyle w:val="FootnoteReference"/>
        </w:rPr>
        <w:footnoteRef/>
      </w:r>
      <w:r>
        <w:rPr>
          <w:rtl/>
        </w:rPr>
        <w:t xml:space="preserve"> </w:t>
      </w:r>
      <w:r>
        <w:rPr>
          <w:rtl/>
          <w:lang w:bidi="fa-IR"/>
        </w:rPr>
        <w:t>( 2).« فظا» خشونت در كلام است( مجمع‏البيان، ج 1-/ 2، ص 868) و در مقابل،« لنت» نرمخويى در گفتار است</w:t>
      </w:r>
    </w:p>
  </w:footnote>
  <w:footnote w:id="764">
    <w:p w:rsidR="00DA643A" w:rsidRDefault="00DA643A" w:rsidP="00DA643A">
      <w:pPr>
        <w:pStyle w:val="FootnoteText"/>
        <w:rPr>
          <w:rtl/>
        </w:rPr>
      </w:pPr>
      <w:r>
        <w:rPr>
          <w:rStyle w:val="FootnoteReference"/>
        </w:rPr>
        <w:footnoteRef/>
      </w:r>
      <w:r>
        <w:rPr>
          <w:rtl/>
        </w:rPr>
        <w:t xml:space="preserve"> </w:t>
      </w:r>
      <w:r>
        <w:rPr>
          <w:rtl/>
          <w:lang w:bidi="fa-IR"/>
        </w:rPr>
        <w:t>( 1).« اذُن» به كسى گفته مى‏شود كه زياد به سخن گوش فرا مى‏دهد.( مفردات، ص 70،« اذن»)</w:t>
      </w:r>
    </w:p>
  </w:footnote>
  <w:footnote w:id="765">
    <w:p w:rsidR="00DA643A" w:rsidRDefault="00DA643A" w:rsidP="00DA643A">
      <w:pPr>
        <w:pStyle w:val="FootnoteText"/>
        <w:rPr>
          <w:rtl/>
        </w:rPr>
      </w:pPr>
      <w:r>
        <w:rPr>
          <w:rStyle w:val="FootnoteReference"/>
        </w:rPr>
        <w:footnoteRef/>
      </w:r>
      <w:r>
        <w:rPr>
          <w:rtl/>
        </w:rPr>
        <w:t xml:space="preserve"> </w:t>
      </w:r>
      <w:r>
        <w:rPr>
          <w:rtl/>
          <w:lang w:bidi="fa-IR"/>
        </w:rPr>
        <w:t>( 1). طبق يك احتمال، معناى« لاتجعلوا دعاء الرّسول ...» اين است كه حضرت را به اسمش نخوانيد، بلكه او را با عنوان رسول‏اللّه بخوانيد.( مجمع‏البيان، ج 7-/ 8، ص 248)</w:t>
      </w:r>
    </w:p>
  </w:footnote>
  <w:footnote w:id="766">
    <w:p w:rsidR="00DA643A" w:rsidRDefault="00DA643A" w:rsidP="00DA643A">
      <w:pPr>
        <w:pStyle w:val="FootnoteText"/>
        <w:rPr>
          <w:rtl/>
        </w:rPr>
      </w:pPr>
      <w:r>
        <w:rPr>
          <w:rStyle w:val="FootnoteReference"/>
        </w:rPr>
        <w:footnoteRef/>
      </w:r>
      <w:r>
        <w:rPr>
          <w:rtl/>
        </w:rPr>
        <w:t xml:space="preserve"> </w:t>
      </w:r>
      <w:r>
        <w:rPr>
          <w:rtl/>
          <w:lang w:bidi="fa-IR"/>
        </w:rPr>
        <w:t>( 2). بر اساس اين احتمال كه اضافه« اذن» به« خير» از باب اضافه موصوف به صفت باشد؛ يعنى پيامبر صلى الله عليه و آله براى شما شنواى خوب است و اين صفت در جهت صلاح جامعه ايمانى است.( الكشّاف، ج 2، ص 284؛ الميزان، ج 9، ص 314)</w:t>
      </w:r>
    </w:p>
  </w:footnote>
  <w:footnote w:id="767">
    <w:p w:rsidR="00DA643A" w:rsidRDefault="00DA643A" w:rsidP="00DA643A">
      <w:pPr>
        <w:pStyle w:val="FootnoteText"/>
        <w:rPr>
          <w:rtl/>
        </w:rPr>
      </w:pPr>
      <w:r>
        <w:rPr>
          <w:rStyle w:val="FootnoteReference"/>
        </w:rPr>
        <w:footnoteRef/>
      </w:r>
      <w:r>
        <w:rPr>
          <w:rtl/>
        </w:rPr>
        <w:t xml:space="preserve"> </w:t>
      </w:r>
      <w:r>
        <w:rPr>
          <w:rtl/>
          <w:lang w:bidi="fa-IR"/>
        </w:rPr>
        <w:t>( 3). از امام صادق عليه السلام درتفسير« يؤمن باللّه و يؤمن للمؤمنين» روايت شده است كه مقصود اين است كه رسول خدا صلى الله عليه و آله سخنان خداو مؤمنان راتصديق مى‏كند.( الكافى، ج 5، ص 299، ح 1؛ تفسير نور الثقلين، ج 2، ص 236، حديث 218)</w:t>
      </w:r>
    </w:p>
  </w:footnote>
  <w:footnote w:id="768">
    <w:p w:rsidR="00DA643A" w:rsidRDefault="00DA643A" w:rsidP="00DA643A">
      <w:pPr>
        <w:pStyle w:val="FootnoteText"/>
        <w:rPr>
          <w:rtl/>
        </w:rPr>
      </w:pPr>
      <w:r>
        <w:rPr>
          <w:rStyle w:val="FootnoteReference"/>
        </w:rPr>
        <w:footnoteRef/>
      </w:r>
      <w:r>
        <w:rPr>
          <w:rtl/>
        </w:rPr>
        <w:t xml:space="preserve"> </w:t>
      </w:r>
      <w:r>
        <w:rPr>
          <w:rtl/>
          <w:lang w:bidi="fa-IR"/>
        </w:rPr>
        <w:t>( 1). سكونت پيامبر صلى الله عليه و آله از جمله« لايجاورونك» استفاده شده است</w:t>
      </w:r>
    </w:p>
  </w:footnote>
  <w:footnote w:id="769">
    <w:p w:rsidR="00DA643A" w:rsidRDefault="00DA643A" w:rsidP="00DA643A">
      <w:pPr>
        <w:pStyle w:val="FootnoteText"/>
        <w:rPr>
          <w:rtl/>
        </w:rPr>
      </w:pPr>
      <w:r>
        <w:rPr>
          <w:rStyle w:val="FootnoteReference"/>
        </w:rPr>
        <w:footnoteRef/>
      </w:r>
      <w:r>
        <w:rPr>
          <w:rtl/>
        </w:rPr>
        <w:t xml:space="preserve"> </w:t>
      </w:r>
      <w:r>
        <w:rPr>
          <w:rtl/>
          <w:lang w:bidi="fa-IR"/>
        </w:rPr>
        <w:t>( 2). با توجّه به شأن نزول، مراد از« اذلّ» در آيه از نظر منافقان، پيامبر صلى الله عليه و آله است و مى‏شود فهميد كه مقصود از« المدينة»، مدينةالنّبى است.( الكشّاف، ج 4، ص 542-/ 543؛ مجمع‏البيان، ج 9-/ 10، ص 442-/ 444)</w:t>
      </w:r>
    </w:p>
  </w:footnote>
  <w:footnote w:id="770">
    <w:p w:rsidR="00DA643A" w:rsidRDefault="00DA643A" w:rsidP="00DA643A">
      <w:pPr>
        <w:pStyle w:val="FootnoteText"/>
        <w:rPr>
          <w:rtl/>
        </w:rPr>
      </w:pPr>
      <w:r>
        <w:rPr>
          <w:rStyle w:val="FootnoteReference"/>
        </w:rPr>
        <w:footnoteRef/>
      </w:r>
      <w:r>
        <w:rPr>
          <w:rtl/>
        </w:rPr>
        <w:t xml:space="preserve"> </w:t>
      </w:r>
      <w:r>
        <w:rPr>
          <w:rtl/>
          <w:lang w:bidi="fa-IR"/>
        </w:rPr>
        <w:t>( 3). بر اين اساس كه منظور از« الاتقاتلون قوماً نكثوا إيمانهم» يهوديانى باشد كه با احزاب، جهت آواره ساختن پيامبر صلى الله عليه و آله و اخراج آن حضرت از سكونتش از مدينه اعلام همكارى كردند.( مجمع‏البيان، ج 5-/ 6، ص 18)</w:t>
      </w:r>
    </w:p>
  </w:footnote>
  <w:footnote w:id="771">
    <w:p w:rsidR="00DA643A" w:rsidRDefault="00DA643A" w:rsidP="00DA643A">
      <w:pPr>
        <w:pStyle w:val="FootnoteText"/>
        <w:rPr>
          <w:rtl/>
        </w:rPr>
      </w:pPr>
      <w:r>
        <w:rPr>
          <w:rStyle w:val="FootnoteReference"/>
        </w:rPr>
        <w:footnoteRef/>
      </w:r>
      <w:r>
        <w:rPr>
          <w:rtl/>
        </w:rPr>
        <w:t xml:space="preserve"> </w:t>
      </w:r>
      <w:r>
        <w:rPr>
          <w:rtl/>
          <w:lang w:bidi="fa-IR"/>
        </w:rPr>
        <w:t>( 1). اجماع مفسّران بر اين است كه قسم خداوند در آيه مذكور به شهر مكّه است.( مجمع‏البيان، ج 9-/ 10، ص 747)</w:t>
      </w:r>
    </w:p>
  </w:footnote>
  <w:footnote w:id="772">
    <w:p w:rsidR="00DA643A" w:rsidRDefault="00DA643A" w:rsidP="00DA643A">
      <w:pPr>
        <w:pStyle w:val="FootnoteText"/>
        <w:rPr>
          <w:rtl/>
        </w:rPr>
      </w:pPr>
      <w:r>
        <w:rPr>
          <w:rStyle w:val="FootnoteReference"/>
        </w:rPr>
        <w:footnoteRef/>
      </w:r>
      <w:r>
        <w:rPr>
          <w:rtl/>
        </w:rPr>
        <w:t xml:space="preserve"> </w:t>
      </w:r>
      <w:r>
        <w:rPr>
          <w:rtl/>
          <w:lang w:bidi="fa-IR"/>
        </w:rPr>
        <w:t>( 2). حرف« لا» در« لا اقسم» زايد تأكيدى بر سوگند است. برخى گفته‏اند:« لا اقسم» با همين تركيب كلمه قسم است و در سوگند مؤكّد به‏كار مى‏رود</w:t>
      </w:r>
    </w:p>
  </w:footnote>
  <w:footnote w:id="773">
    <w:p w:rsidR="00DA643A" w:rsidRDefault="00DA643A" w:rsidP="00DA643A">
      <w:pPr>
        <w:pStyle w:val="FootnoteText"/>
        <w:rPr>
          <w:rtl/>
        </w:rPr>
      </w:pPr>
      <w:r>
        <w:rPr>
          <w:rStyle w:val="FootnoteReference"/>
        </w:rPr>
        <w:footnoteRef/>
      </w:r>
      <w:r>
        <w:rPr>
          <w:rtl/>
        </w:rPr>
        <w:t xml:space="preserve"> </w:t>
      </w:r>
      <w:r>
        <w:rPr>
          <w:rtl/>
          <w:lang w:bidi="fa-IR"/>
        </w:rPr>
        <w:t>( 3). حلال شمرده شدن پيامبر صلى الله عليه و آله به اين معنا است كه آن حضرت را از حقوق اجتماعى خود در مكّه محروم كرده، او را همانند ديگر ساكنان مكّه گرامى نمى‏داشتند. از امام صادق عليه السلام در ذيل آيه مزبور نقل شده كه آن حضرت فرمودند: قريش احترام شهر[ مكّه‏] را نگه مى‏داشتند، ولى ناسزاگويى و تكذيب پيامبر خدا را حلال مى‏شمردند.( تفسير فرات كوفى، ص 557؛ بحارالانوار، ج 24، ص 284، ج 10)</w:t>
      </w:r>
    </w:p>
  </w:footnote>
  <w:footnote w:id="774">
    <w:p w:rsidR="00DA643A" w:rsidRDefault="00DA643A" w:rsidP="00DA643A">
      <w:pPr>
        <w:pStyle w:val="FootnoteText"/>
        <w:rPr>
          <w:rtl/>
        </w:rPr>
      </w:pPr>
      <w:r>
        <w:rPr>
          <w:rStyle w:val="FootnoteReference"/>
        </w:rPr>
        <w:footnoteRef/>
      </w:r>
      <w:r>
        <w:rPr>
          <w:rtl/>
        </w:rPr>
        <w:t xml:space="preserve"> </w:t>
      </w:r>
      <w:r>
        <w:rPr>
          <w:rtl/>
          <w:lang w:bidi="fa-IR"/>
        </w:rPr>
        <w:t>( 1). دراحتمالى مقصود از« الامّييّن» اهل مكّه است.( مجمع البيان، ج 9-/ 10، ص 428)</w:t>
      </w:r>
    </w:p>
  </w:footnote>
  <w:footnote w:id="775">
    <w:p w:rsidR="00DA643A" w:rsidRDefault="00DA643A" w:rsidP="00DA643A">
      <w:pPr>
        <w:pStyle w:val="FootnoteText"/>
        <w:rPr>
          <w:rtl/>
        </w:rPr>
      </w:pPr>
      <w:r>
        <w:rPr>
          <w:rStyle w:val="FootnoteReference"/>
        </w:rPr>
        <w:footnoteRef/>
      </w:r>
      <w:r>
        <w:rPr>
          <w:rtl/>
        </w:rPr>
        <w:t xml:space="preserve"> </w:t>
      </w:r>
      <w:r>
        <w:rPr>
          <w:rtl/>
          <w:lang w:bidi="fa-IR"/>
        </w:rPr>
        <w:t>( 2). از انتساب« قريه» به پيامبر صلى الله عليه و آله و دلجويى خداوند از آن حضرت به سبب ناچار شدن ايشان به ترك محلّ سكونت( مكّه) مطلب ياد شده فهميده مى‏شود</w:t>
      </w:r>
    </w:p>
  </w:footnote>
  <w:footnote w:id="776">
    <w:p w:rsidR="00DA643A" w:rsidRDefault="00DA643A" w:rsidP="00DA643A">
      <w:pPr>
        <w:pStyle w:val="FootnoteText"/>
        <w:rPr>
          <w:rtl/>
        </w:rPr>
      </w:pPr>
      <w:r>
        <w:rPr>
          <w:rStyle w:val="FootnoteReference"/>
        </w:rPr>
        <w:footnoteRef/>
      </w:r>
      <w:r>
        <w:rPr>
          <w:rtl/>
        </w:rPr>
        <w:t xml:space="preserve"> </w:t>
      </w:r>
      <w:r>
        <w:rPr>
          <w:rtl/>
          <w:lang w:bidi="fa-IR"/>
        </w:rPr>
        <w:t>( 1). نسبت دادن« اخراج» به« قريه» مى‏تواند از آن جهت باشد كه همه مردم شهر و يا بيشتر آنان بر اخراج پيامبر صلى الله عليه و آله مصمّم و همدل بوده‏اند</w:t>
      </w:r>
    </w:p>
  </w:footnote>
  <w:footnote w:id="777">
    <w:p w:rsidR="00DA643A" w:rsidRDefault="00DA643A" w:rsidP="00DA643A">
      <w:pPr>
        <w:pStyle w:val="FootnoteText"/>
        <w:rPr>
          <w:rtl/>
        </w:rPr>
      </w:pPr>
      <w:r>
        <w:rPr>
          <w:rStyle w:val="FootnoteReference"/>
        </w:rPr>
        <w:footnoteRef/>
      </w:r>
      <w:r>
        <w:rPr>
          <w:rtl/>
        </w:rPr>
        <w:t xml:space="preserve"> </w:t>
      </w:r>
      <w:r>
        <w:rPr>
          <w:rtl/>
          <w:lang w:bidi="fa-IR"/>
        </w:rPr>
        <w:t>( 1). بنا بر نظر اكثر مفسّران، مراد از« معاد» مكّه است كه رسول گرامى اسلام صلى الله عليه و آله پيروزمندانه وارد آن‏جاشدند.( التّبيان، ج 8، ص 183)</w:t>
      </w:r>
    </w:p>
  </w:footnote>
  <w:footnote w:id="778">
    <w:p w:rsidR="00DA643A" w:rsidRDefault="00DA643A" w:rsidP="00DA643A">
      <w:pPr>
        <w:pStyle w:val="FootnoteText"/>
        <w:rPr>
          <w:rtl/>
        </w:rPr>
      </w:pPr>
      <w:r>
        <w:rPr>
          <w:rStyle w:val="FootnoteReference"/>
        </w:rPr>
        <w:footnoteRef/>
      </w:r>
      <w:r>
        <w:rPr>
          <w:rtl/>
        </w:rPr>
        <w:t xml:space="preserve"> </w:t>
      </w:r>
      <w:r>
        <w:rPr>
          <w:rtl/>
          <w:lang w:bidi="fa-IR"/>
        </w:rPr>
        <w:t>( 2). بدان احتمال كه تهديد مشركان مكّه به سبب اخراج پيامبر صلى الله عليه و آله و تبعيد آن حضرت از محلّ سكونتش مكّه باشد</w:t>
      </w:r>
    </w:p>
  </w:footnote>
  <w:footnote w:id="779">
    <w:p w:rsidR="00DA643A" w:rsidRDefault="00DA643A" w:rsidP="00DA643A">
      <w:pPr>
        <w:pStyle w:val="FootnoteText"/>
        <w:rPr>
          <w:rtl/>
        </w:rPr>
      </w:pPr>
      <w:r>
        <w:rPr>
          <w:rStyle w:val="FootnoteReference"/>
        </w:rPr>
        <w:footnoteRef/>
      </w:r>
      <w:r>
        <w:rPr>
          <w:rtl/>
        </w:rPr>
        <w:t xml:space="preserve"> </w:t>
      </w:r>
      <w:r>
        <w:rPr>
          <w:rtl/>
          <w:lang w:bidi="fa-IR"/>
        </w:rPr>
        <w:t>( 1). بنا بر قولى،« عليكم شهيداً» يعنى حجّتى بر شما است( مجمع‏البيان، ج 1-/ 2، ص 416) و حجّت بودن پيامبر صلى الله عليه و آله شامل حجّت بودن سنّت او نيز مى‏شود</w:t>
      </w:r>
    </w:p>
  </w:footnote>
  <w:footnote w:id="780">
    <w:p w:rsidR="00DA643A" w:rsidRDefault="00DA643A" w:rsidP="00DA643A">
      <w:pPr>
        <w:pStyle w:val="FootnoteText"/>
        <w:rPr>
          <w:rtl/>
        </w:rPr>
      </w:pPr>
      <w:r>
        <w:rPr>
          <w:rStyle w:val="FootnoteReference"/>
        </w:rPr>
        <w:footnoteRef/>
      </w:r>
      <w:r>
        <w:rPr>
          <w:rtl/>
        </w:rPr>
        <w:t xml:space="preserve"> </w:t>
      </w:r>
      <w:r>
        <w:rPr>
          <w:rtl/>
          <w:lang w:bidi="fa-IR"/>
        </w:rPr>
        <w:t>( 1). لازمه مرجعيّت قرآن و سنّت در تمام امور مورد نزاع كه از عبارت« فى شى‏ء» به دست مى‏آيد، اين است كه نسبت به همه چيز راه حلّ و فصل، و قانون مناسب داشته باشد</w:t>
      </w:r>
    </w:p>
  </w:footnote>
  <w:footnote w:id="781">
    <w:p w:rsidR="00DA643A" w:rsidRDefault="00DA643A" w:rsidP="00DA643A">
      <w:pPr>
        <w:pStyle w:val="FootnoteText"/>
        <w:rPr>
          <w:rtl/>
        </w:rPr>
      </w:pPr>
      <w:r>
        <w:rPr>
          <w:rStyle w:val="FootnoteReference"/>
        </w:rPr>
        <w:footnoteRef/>
      </w:r>
      <w:r>
        <w:rPr>
          <w:rtl/>
        </w:rPr>
        <w:t xml:space="preserve"> </w:t>
      </w:r>
      <w:r>
        <w:rPr>
          <w:rtl/>
          <w:lang w:bidi="fa-IR"/>
        </w:rPr>
        <w:t>( 1). مقصود از« الحكمة» سنّت پيامبر صلى الله عليه و آله است.( مجمع‏البيان، ج 7-/ 8، ص 560؛ روح المعانى، ج 12، جزء 22، ص 30)</w:t>
      </w:r>
    </w:p>
  </w:footnote>
  <w:footnote w:id="782">
    <w:p w:rsidR="00DA643A" w:rsidRDefault="00DA643A" w:rsidP="00DA643A">
      <w:pPr>
        <w:pStyle w:val="FootnoteText"/>
        <w:rPr>
          <w:rtl/>
        </w:rPr>
      </w:pPr>
      <w:r>
        <w:rPr>
          <w:rStyle w:val="FootnoteReference"/>
        </w:rPr>
        <w:footnoteRef/>
      </w:r>
      <w:r>
        <w:rPr>
          <w:rtl/>
        </w:rPr>
        <w:t xml:space="preserve"> </w:t>
      </w:r>
      <w:r>
        <w:rPr>
          <w:rtl/>
          <w:lang w:bidi="fa-IR"/>
        </w:rPr>
        <w:t>( 1). مراد از« الحكمة» سنّت پيامبر صلى الله عليه و آله است.( فتح‏القدير، ج 1، ص 395)</w:t>
      </w:r>
    </w:p>
  </w:footnote>
  <w:footnote w:id="783">
    <w:p w:rsidR="00DA643A" w:rsidRDefault="00DA643A" w:rsidP="00DA643A">
      <w:pPr>
        <w:pStyle w:val="FootnoteText"/>
        <w:rPr>
          <w:rtl/>
        </w:rPr>
      </w:pPr>
      <w:r>
        <w:rPr>
          <w:rStyle w:val="FootnoteReference"/>
        </w:rPr>
        <w:footnoteRef/>
      </w:r>
      <w:r>
        <w:rPr>
          <w:rtl/>
        </w:rPr>
        <w:t xml:space="preserve"> </w:t>
      </w:r>
      <w:r>
        <w:rPr>
          <w:rtl/>
          <w:lang w:bidi="fa-IR"/>
        </w:rPr>
        <w:t>( 1). مقصود از آيه شريفه اين است كه چگونه كفر مى‏ورزيد درحالى كه آيات الهى بر شما تلاوت مى‏شود و مى‏توانيد با مراجعه به پيامبر صلى الله عليه و آله حقيقت را دريابيد، بر اين اساس مى‏توان استفاده نمود كه كتاب و سنّت براى راهنمايى به حقّ كافى است.( الميزان، ج 3، ص 403)</w:t>
      </w:r>
    </w:p>
  </w:footnote>
  <w:footnote w:id="784">
    <w:p w:rsidR="00DA643A" w:rsidRDefault="00DA643A" w:rsidP="00DA643A">
      <w:pPr>
        <w:pStyle w:val="FootnoteText"/>
        <w:rPr>
          <w:rtl/>
        </w:rPr>
      </w:pPr>
      <w:r>
        <w:rPr>
          <w:rStyle w:val="FootnoteReference"/>
        </w:rPr>
        <w:footnoteRef/>
      </w:r>
      <w:r>
        <w:rPr>
          <w:rtl/>
        </w:rPr>
        <w:t xml:space="preserve"> </w:t>
      </w:r>
      <w:r>
        <w:rPr>
          <w:rtl/>
          <w:lang w:bidi="fa-IR"/>
        </w:rPr>
        <w:t>( 2). آيات درباره منافقان است.( مجمع‏البيان، ج 7-/ 8، ص 237)</w:t>
      </w:r>
    </w:p>
  </w:footnote>
  <w:footnote w:id="785">
    <w:p w:rsidR="00DA643A" w:rsidRDefault="00DA643A" w:rsidP="00DA643A">
      <w:pPr>
        <w:pStyle w:val="FootnoteText"/>
        <w:rPr>
          <w:rtl/>
        </w:rPr>
      </w:pPr>
      <w:r>
        <w:rPr>
          <w:rStyle w:val="FootnoteReference"/>
        </w:rPr>
        <w:footnoteRef/>
      </w:r>
      <w:r>
        <w:rPr>
          <w:rtl/>
        </w:rPr>
        <w:t xml:space="preserve"> </w:t>
      </w:r>
      <w:r>
        <w:rPr>
          <w:rtl/>
          <w:lang w:bidi="fa-IR"/>
        </w:rPr>
        <w:t>( 1). رسول خدا صلى الله عليه و آله پس از آنكه فرمود:« كسى كه از سنّت من اعراض نمايد، از من نيست.» آيه مزبور را تلاوت كرد.( الدّرّالمنثور، ج 2، ص 178)</w:t>
      </w:r>
    </w:p>
  </w:footnote>
  <w:footnote w:id="786">
    <w:p w:rsidR="00DA643A" w:rsidRDefault="00DA643A" w:rsidP="00DA643A">
      <w:pPr>
        <w:pStyle w:val="FootnoteText"/>
        <w:rPr>
          <w:rtl/>
        </w:rPr>
      </w:pPr>
      <w:r>
        <w:rPr>
          <w:rStyle w:val="FootnoteReference"/>
        </w:rPr>
        <w:footnoteRef/>
      </w:r>
      <w:r>
        <w:rPr>
          <w:rtl/>
        </w:rPr>
        <w:t xml:space="preserve"> </w:t>
      </w:r>
      <w:r>
        <w:rPr>
          <w:rtl/>
          <w:lang w:bidi="fa-IR"/>
        </w:rPr>
        <w:t>( 2). گفته شده كه آيه مزبور در پى سؤالات بى‏مورد از پيامبر صلى الله عليه و آله نازل شد.( مجمع‏البيان، ج 3-/ 4، ص 386)</w:t>
      </w:r>
    </w:p>
  </w:footnote>
  <w:footnote w:id="787">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788">
    <w:p w:rsidR="00DA643A" w:rsidRDefault="00DA643A" w:rsidP="00DA643A">
      <w:pPr>
        <w:pStyle w:val="FootnoteText"/>
        <w:rPr>
          <w:rtl/>
        </w:rPr>
      </w:pPr>
      <w:r>
        <w:rPr>
          <w:rStyle w:val="FootnoteReference"/>
        </w:rPr>
        <w:footnoteRef/>
      </w:r>
      <w:r>
        <w:rPr>
          <w:rtl/>
        </w:rPr>
        <w:t xml:space="preserve"> </w:t>
      </w:r>
      <w:r>
        <w:rPr>
          <w:rtl/>
          <w:lang w:bidi="fa-IR"/>
        </w:rPr>
        <w:t>( 1). امام باقر عليه السلام در مورد« يستفتونك فى النّساء» فرمود: از پيامبر صلى الله عليه و آله درباره ارث زنان سؤال شد.( تفسير قمّى، ج 1، ص 154؛ تفسير نورالثقلين، ج 1، ص 556، ح 594)</w:t>
      </w:r>
    </w:p>
  </w:footnote>
  <w:footnote w:id="789">
    <w:p w:rsidR="00DA643A" w:rsidRDefault="00DA643A" w:rsidP="00DA643A">
      <w:pPr>
        <w:pStyle w:val="FootnoteText"/>
        <w:rPr>
          <w:rtl/>
        </w:rPr>
      </w:pPr>
      <w:r>
        <w:rPr>
          <w:rStyle w:val="FootnoteReference"/>
        </w:rPr>
        <w:footnoteRef/>
      </w:r>
      <w:r>
        <w:rPr>
          <w:rtl/>
        </w:rPr>
        <w:t xml:space="preserve"> </w:t>
      </w:r>
      <w:r>
        <w:rPr>
          <w:rtl/>
          <w:lang w:bidi="fa-IR"/>
        </w:rPr>
        <w:t>( 2). گفته شده: اين آيه در پى سؤال از ازدواج با يتيم داراى ارث و داراى مال نازل شده است.( مجمع‏البيان، ج 3-/ 4، ص 181)</w:t>
      </w:r>
    </w:p>
  </w:footnote>
  <w:footnote w:id="790">
    <w:p w:rsidR="00DA643A" w:rsidRDefault="00DA643A" w:rsidP="00DA643A">
      <w:pPr>
        <w:pStyle w:val="FootnoteText"/>
        <w:rPr>
          <w:rtl/>
        </w:rPr>
      </w:pPr>
      <w:r>
        <w:rPr>
          <w:rStyle w:val="FootnoteReference"/>
        </w:rPr>
        <w:footnoteRef/>
      </w:r>
      <w:r>
        <w:rPr>
          <w:rtl/>
        </w:rPr>
        <w:t xml:space="preserve"> </w:t>
      </w:r>
      <w:r>
        <w:rPr>
          <w:rtl/>
          <w:lang w:bidi="fa-IR"/>
        </w:rPr>
        <w:t>( 1). بنا بر قولى، آيه در پى سؤال از پيامبر صلى الله عليه و آله در مورد وجوب حج در هر سال، نازل شده است.( مجمع‏البيان، ج 3-/ 4، ص 386)</w:t>
      </w:r>
    </w:p>
  </w:footnote>
  <w:footnote w:id="791">
    <w:p w:rsidR="00DA643A" w:rsidRDefault="00DA643A" w:rsidP="00DA643A">
      <w:pPr>
        <w:pStyle w:val="FootnoteText"/>
        <w:rPr>
          <w:rtl/>
        </w:rPr>
      </w:pPr>
      <w:r>
        <w:rPr>
          <w:rStyle w:val="FootnoteReference"/>
        </w:rPr>
        <w:footnoteRef/>
      </w:r>
      <w:r>
        <w:rPr>
          <w:rtl/>
        </w:rPr>
        <w:t xml:space="preserve"> </w:t>
      </w:r>
      <w:r>
        <w:rPr>
          <w:rtl/>
          <w:lang w:bidi="fa-IR"/>
        </w:rPr>
        <w:t>( 2).« يستنبئونك» يعنى از تو مى‏خواهند[ و سؤال مى‏كنند] كه آنها را با خبر سازى و آگاه نمايى و« احّقٌ هو» يعنى آيا آنچه از قرآن آوردى و[ ادّعاى‏] شريعت و نبوّت مى‏كنى، درست و حق است( مجمع‏البيان، ج 5-/ 6، ص 175)</w:t>
      </w:r>
    </w:p>
  </w:footnote>
  <w:footnote w:id="792">
    <w:p w:rsidR="00DA643A" w:rsidRDefault="00DA643A" w:rsidP="00DA643A">
      <w:pPr>
        <w:pStyle w:val="FootnoteText"/>
        <w:rPr>
          <w:rtl/>
        </w:rPr>
      </w:pPr>
      <w:r>
        <w:rPr>
          <w:rStyle w:val="FootnoteReference"/>
        </w:rPr>
        <w:footnoteRef/>
      </w:r>
      <w:r>
        <w:rPr>
          <w:rtl/>
        </w:rPr>
        <w:t xml:space="preserve"> </w:t>
      </w:r>
      <w:r>
        <w:rPr>
          <w:rtl/>
          <w:lang w:bidi="fa-IR"/>
        </w:rPr>
        <w:t>( 3). گفته شده:« احقّ هو» يعنى آنچه از بعث و حشر، قيامت و عذاب ما را فراخواندى.( مجمع‏البيان، ج 5-/ 6، ص 175)</w:t>
      </w:r>
    </w:p>
  </w:footnote>
  <w:footnote w:id="793">
    <w:p w:rsidR="00DA643A" w:rsidRDefault="00DA643A" w:rsidP="00DA643A">
      <w:pPr>
        <w:pStyle w:val="FootnoteText"/>
        <w:rPr>
          <w:rtl/>
        </w:rPr>
      </w:pPr>
      <w:r>
        <w:rPr>
          <w:rStyle w:val="FootnoteReference"/>
        </w:rPr>
        <w:footnoteRef/>
      </w:r>
      <w:r>
        <w:rPr>
          <w:rtl/>
        </w:rPr>
        <w:t xml:space="preserve"> </w:t>
      </w:r>
      <w:r>
        <w:rPr>
          <w:rtl/>
          <w:lang w:bidi="fa-IR"/>
        </w:rPr>
        <w:t>( 4). فعل مضارع« يستفتونك» دلالت بر استمرار پرسش‏دارد</w:t>
      </w:r>
    </w:p>
  </w:footnote>
  <w:footnote w:id="794">
    <w:p w:rsidR="00DA643A" w:rsidRDefault="00DA643A" w:rsidP="00DA643A">
      <w:pPr>
        <w:pStyle w:val="FootnoteText"/>
        <w:rPr>
          <w:rtl/>
        </w:rPr>
      </w:pPr>
      <w:r>
        <w:rPr>
          <w:rStyle w:val="FootnoteReference"/>
        </w:rPr>
        <w:footnoteRef/>
      </w:r>
      <w:r>
        <w:rPr>
          <w:rtl/>
        </w:rPr>
        <w:t xml:space="preserve"> </w:t>
      </w:r>
      <w:r>
        <w:rPr>
          <w:rtl/>
          <w:lang w:bidi="fa-IR"/>
        </w:rPr>
        <w:t>( 1). بنا بر قولى، مقصود از« خبيراً» محمّد صلى الله عليه و آله است و معناى آيه اين است كه هر يك از شما از پيامبر صلى الله عليه و آله در مورد خدا سؤال نمايد، زيرا حضرت آگاه و عارف به او است.( مجمع‏البيان، ج 7-/ 8، ص 274)</w:t>
      </w:r>
    </w:p>
  </w:footnote>
  <w:footnote w:id="795">
    <w:p w:rsidR="00DA643A" w:rsidRDefault="00DA643A" w:rsidP="00DA643A">
      <w:pPr>
        <w:pStyle w:val="FootnoteText"/>
        <w:rPr>
          <w:rtl/>
        </w:rPr>
      </w:pPr>
      <w:r>
        <w:rPr>
          <w:rStyle w:val="FootnoteReference"/>
        </w:rPr>
        <w:footnoteRef/>
      </w:r>
      <w:r>
        <w:rPr>
          <w:rtl/>
        </w:rPr>
        <w:t xml:space="preserve"> </w:t>
      </w:r>
      <w:r>
        <w:rPr>
          <w:rtl/>
          <w:lang w:bidi="fa-IR"/>
        </w:rPr>
        <w:t>( 2). سؤال مشركان از وقت قيامت از روى استهزا بوده است.( روح‏المعانى، ج 12، جزء 22، ص 133)</w:t>
      </w:r>
    </w:p>
  </w:footnote>
  <w:footnote w:id="796">
    <w:p w:rsidR="00DA643A" w:rsidRDefault="00DA643A" w:rsidP="00DA643A">
      <w:pPr>
        <w:pStyle w:val="FootnoteText"/>
        <w:rPr>
          <w:rtl/>
        </w:rPr>
      </w:pPr>
      <w:r>
        <w:rPr>
          <w:rStyle w:val="FootnoteReference"/>
        </w:rPr>
        <w:footnoteRef/>
      </w:r>
      <w:r>
        <w:rPr>
          <w:rtl/>
        </w:rPr>
        <w:t xml:space="preserve"> </w:t>
      </w:r>
      <w:r>
        <w:rPr>
          <w:rtl/>
          <w:lang w:bidi="fa-IR"/>
        </w:rPr>
        <w:t>( 3). سؤال از وقت وقوع قيامت، از روى تهكّم‏[ و استهزا] بوده است.( تفسير التحريروالتنوير، ج 12، جزء 26، ص 344)</w:t>
      </w:r>
    </w:p>
  </w:footnote>
  <w:footnote w:id="797">
    <w:p w:rsidR="00DA643A" w:rsidRDefault="00DA643A" w:rsidP="00DA643A">
      <w:pPr>
        <w:pStyle w:val="FootnoteText"/>
        <w:rPr>
          <w:rtl/>
        </w:rPr>
      </w:pPr>
      <w:r>
        <w:rPr>
          <w:rStyle w:val="FootnoteReference"/>
        </w:rPr>
        <w:footnoteRef/>
      </w:r>
      <w:r>
        <w:rPr>
          <w:rtl/>
        </w:rPr>
        <w:t xml:space="preserve"> </w:t>
      </w:r>
      <w:r>
        <w:rPr>
          <w:rtl/>
          <w:lang w:bidi="fa-IR"/>
        </w:rPr>
        <w:t>( 1).« إذا سالك عبادى عنّى» يعنى هرگاه از قرب و بُعد من سؤال كردند( چنين سؤالى، سؤال از صفات است) زيرا سؤال آنها در مورد ذات حق تعالى نبوده است.( روح‏المعانى، ج 2، جزء 2، ص 96)</w:t>
      </w:r>
    </w:p>
  </w:footnote>
  <w:footnote w:id="798">
    <w:p w:rsidR="00DA643A" w:rsidRDefault="00DA643A" w:rsidP="00DA643A">
      <w:pPr>
        <w:pStyle w:val="FootnoteText"/>
        <w:rPr>
          <w:rtl/>
        </w:rPr>
      </w:pPr>
      <w:r>
        <w:rPr>
          <w:rStyle w:val="FootnoteReference"/>
        </w:rPr>
        <w:footnoteRef/>
      </w:r>
      <w:r>
        <w:rPr>
          <w:rtl/>
        </w:rPr>
        <w:t xml:space="preserve"> </w:t>
      </w:r>
      <w:r>
        <w:rPr>
          <w:rtl/>
          <w:lang w:bidi="fa-IR"/>
        </w:rPr>
        <w:t>( 2). جمله« و ما علمتم من الجوارح» ناظر به جواب سؤال‏[ از پيامبر صلى الله عليه و آله‏] درباره صيد است.( مجمع‏البيان، ج 3-/ 4، ص 249)</w:t>
      </w:r>
    </w:p>
  </w:footnote>
  <w:footnote w:id="799">
    <w:p w:rsidR="00DA643A" w:rsidRDefault="00DA643A" w:rsidP="00DA643A">
      <w:pPr>
        <w:pStyle w:val="FootnoteText"/>
        <w:rPr>
          <w:rtl/>
        </w:rPr>
      </w:pPr>
      <w:r>
        <w:rPr>
          <w:rStyle w:val="FootnoteReference"/>
        </w:rPr>
        <w:footnoteRef/>
      </w:r>
      <w:r>
        <w:rPr>
          <w:rtl/>
        </w:rPr>
        <w:t xml:space="preserve"> </w:t>
      </w:r>
      <w:r>
        <w:rPr>
          <w:rtl/>
          <w:lang w:bidi="fa-IR"/>
        </w:rPr>
        <w:t>( 3). وقتى كه آيه« انّهم و ما تعبدون من دون اللّه حصب جهنّم» نازل شد، مشركان اظهار خشنودى كردند بر اينكه وضعيّت آلهه آنها، همانند حضرت عيسى عليه السلام است‏[ كه معبود براى نصارا واقع شد] بعد اين آيات نازل شد.« إذا قومك منه يصدّون» يعنى مشركان با تو به مخاصمه‏[ سؤال و جواب‏] برخاستند و گفتند آيا بتهاى ما بهترند يا عيسى عليه السلام‏[ اگر عيسى عليه السلام كه از معبودهاى ما بهتر است در جهنّم باشد به جهنّم رفتن ما و معبودهاى‏مان چندان مهم نيست‏].( مجمع‏البيان، ج 9-/ 10، ص 80-/ 81)</w:t>
      </w:r>
    </w:p>
  </w:footnote>
  <w:footnote w:id="800">
    <w:p w:rsidR="00DA643A" w:rsidRDefault="00DA643A" w:rsidP="00DA643A">
      <w:pPr>
        <w:pStyle w:val="FootnoteText"/>
        <w:rPr>
          <w:rtl/>
        </w:rPr>
      </w:pPr>
      <w:r>
        <w:rPr>
          <w:rStyle w:val="FootnoteReference"/>
        </w:rPr>
        <w:footnoteRef/>
      </w:r>
      <w:r>
        <w:rPr>
          <w:rtl/>
        </w:rPr>
        <w:t xml:space="preserve"> </w:t>
      </w:r>
      <w:r>
        <w:rPr>
          <w:rtl/>
          <w:lang w:bidi="fa-IR"/>
        </w:rPr>
        <w:t>( 4).« و قال الّذين كفروا ...» يعنى اينكه كفّار به پيامبر صلى الله عليه و آله گفتند: چرا قرآن را براى ما يكجا نياورده‏اى؟( مجمع‏البيان، ج 7-/ 8، ص 265)</w:t>
      </w:r>
    </w:p>
  </w:footnote>
  <w:footnote w:id="801">
    <w:p w:rsidR="00DA643A" w:rsidRDefault="00DA643A" w:rsidP="00DA643A">
      <w:pPr>
        <w:pStyle w:val="FootnoteText"/>
        <w:rPr>
          <w:rtl/>
        </w:rPr>
      </w:pPr>
      <w:r>
        <w:rPr>
          <w:rStyle w:val="FootnoteReference"/>
        </w:rPr>
        <w:footnoteRef/>
      </w:r>
      <w:r>
        <w:rPr>
          <w:rtl/>
        </w:rPr>
        <w:t xml:space="preserve"> </w:t>
      </w:r>
      <w:r>
        <w:rPr>
          <w:rtl/>
          <w:lang w:bidi="fa-IR"/>
        </w:rPr>
        <w:t>( 1). از امام هادى عليه السلام روايت شده كه جاهلان گفتند: چرا براى ما پيامبرى از فرشتگان مبعوث نمى‏شود. خداوند به پيامبرش وحى نمود: از كسانى كه پيش از تو كتاب مى‏خواندند بپرس: آيا چنين نيست كه قبلًا خداوند هيچ پيامبرى نفرستاد مگر اينكه او طعام مى‏خورد و در بازارها راه مى‏رفت؟ و آنان براى تو اسوه و مقتدا هستند.( علل‏الشّرايع، ج 1، ص 129، ح 1؛ تفسير نورالثقلين، ج 2، ص 319، ح 126)</w:t>
      </w:r>
    </w:p>
  </w:footnote>
  <w:footnote w:id="802">
    <w:p w:rsidR="00DA643A" w:rsidRDefault="00DA643A" w:rsidP="00DA643A">
      <w:pPr>
        <w:pStyle w:val="FootnoteText"/>
        <w:rPr>
          <w:rtl/>
        </w:rPr>
      </w:pPr>
      <w:r>
        <w:rPr>
          <w:rStyle w:val="FootnoteReference"/>
        </w:rPr>
        <w:footnoteRef/>
      </w:r>
      <w:r>
        <w:rPr>
          <w:rtl/>
        </w:rPr>
        <w:t xml:space="preserve"> </w:t>
      </w:r>
      <w:r>
        <w:rPr>
          <w:rtl/>
          <w:lang w:bidi="fa-IR"/>
        </w:rPr>
        <w:t>( 1). استفهام در جمله« من حرّم» استفهام انكارى توبيخى است</w:t>
      </w:r>
    </w:p>
  </w:footnote>
  <w:footnote w:id="803">
    <w:p w:rsidR="00DA643A" w:rsidRDefault="00DA643A" w:rsidP="00DA643A">
      <w:pPr>
        <w:pStyle w:val="FootnoteText"/>
        <w:rPr>
          <w:rtl/>
        </w:rPr>
      </w:pPr>
      <w:r>
        <w:rPr>
          <w:rStyle w:val="FootnoteReference"/>
        </w:rPr>
        <w:footnoteRef/>
      </w:r>
      <w:r>
        <w:rPr>
          <w:rtl/>
        </w:rPr>
        <w:t xml:space="preserve"> </w:t>
      </w:r>
      <w:r>
        <w:rPr>
          <w:rtl/>
          <w:lang w:bidi="fa-IR"/>
        </w:rPr>
        <w:t>( 2). مقصود از فرمان سؤال در كلمه« اسئلهم» براى نكوهش و توبيخ يهوديان است.( مجمع البيان، ج 3-/ 4، ص 756)</w:t>
      </w:r>
    </w:p>
  </w:footnote>
  <w:footnote w:id="804">
    <w:p w:rsidR="00DA643A" w:rsidRDefault="00DA643A" w:rsidP="00DA643A">
      <w:pPr>
        <w:pStyle w:val="FootnoteText"/>
        <w:rPr>
          <w:rtl/>
        </w:rPr>
      </w:pPr>
      <w:r>
        <w:rPr>
          <w:rStyle w:val="FootnoteReference"/>
        </w:rPr>
        <w:footnoteRef/>
      </w:r>
      <w:r>
        <w:rPr>
          <w:rtl/>
        </w:rPr>
        <w:t xml:space="preserve"> </w:t>
      </w:r>
      <w:r>
        <w:rPr>
          <w:rtl/>
          <w:lang w:bidi="fa-IR"/>
        </w:rPr>
        <w:t>( 3).« فسئل به خبيراً» يعنى از او سؤال كن كه او آگاه است.( التّبيان، ج 7، ص 502؛ الميزان، ج 15، ص 253)</w:t>
      </w:r>
    </w:p>
  </w:footnote>
  <w:footnote w:id="805">
    <w:p w:rsidR="00DA643A" w:rsidRDefault="00DA643A" w:rsidP="00DA643A">
      <w:pPr>
        <w:pStyle w:val="FootnoteText"/>
        <w:rPr>
          <w:rtl/>
        </w:rPr>
      </w:pPr>
      <w:r>
        <w:rPr>
          <w:rStyle w:val="FootnoteReference"/>
        </w:rPr>
        <w:footnoteRef/>
      </w:r>
      <w:r>
        <w:rPr>
          <w:rtl/>
        </w:rPr>
        <w:t xml:space="preserve"> </w:t>
      </w:r>
      <w:r>
        <w:rPr>
          <w:rtl/>
          <w:lang w:bidi="fa-IR"/>
        </w:rPr>
        <w:t>( 1).« ائنّكم» استفهام انكارى و براى تعجّب است.( مجمع البيان، ج 9- 10، ص 6)</w:t>
      </w:r>
    </w:p>
  </w:footnote>
  <w:footnote w:id="806">
    <w:p w:rsidR="00DA643A" w:rsidRDefault="00DA643A" w:rsidP="00DA643A">
      <w:pPr>
        <w:pStyle w:val="FootnoteText"/>
        <w:rPr>
          <w:rtl/>
        </w:rPr>
      </w:pPr>
      <w:r>
        <w:rPr>
          <w:rStyle w:val="FootnoteReference"/>
        </w:rPr>
        <w:footnoteRef/>
      </w:r>
      <w:r>
        <w:rPr>
          <w:rtl/>
        </w:rPr>
        <w:t xml:space="preserve"> </w:t>
      </w:r>
      <w:r>
        <w:rPr>
          <w:rtl/>
          <w:lang w:bidi="fa-IR"/>
        </w:rPr>
        <w:t>( 2). استفهام« افغير اللّه» انكارى است.( تفسير التحرير و التنوير، ج 5، جزء 8، ص 14)</w:t>
      </w:r>
    </w:p>
  </w:footnote>
  <w:footnote w:id="807">
    <w:p w:rsidR="00DA643A" w:rsidRDefault="00DA643A" w:rsidP="00DA643A">
      <w:pPr>
        <w:pStyle w:val="FootnoteText"/>
        <w:rPr>
          <w:rtl/>
        </w:rPr>
      </w:pPr>
      <w:r>
        <w:rPr>
          <w:rStyle w:val="FootnoteReference"/>
        </w:rPr>
        <w:footnoteRef/>
      </w:r>
      <w:r>
        <w:rPr>
          <w:rtl/>
        </w:rPr>
        <w:t xml:space="preserve"> </w:t>
      </w:r>
      <w:r>
        <w:rPr>
          <w:rtl/>
          <w:lang w:bidi="fa-IR"/>
        </w:rPr>
        <w:t>( 3). استفهام انكارى است و با هدف نفى ربوبيّت غير خدا است.( تفسير التحرير و التنوير، ج 5، جزء 8، ص 206)</w:t>
      </w:r>
    </w:p>
  </w:footnote>
  <w:footnote w:id="808">
    <w:p w:rsidR="00DA643A" w:rsidRDefault="00DA643A" w:rsidP="00DA643A">
      <w:pPr>
        <w:pStyle w:val="FootnoteText"/>
        <w:rPr>
          <w:rtl/>
        </w:rPr>
      </w:pPr>
      <w:r>
        <w:rPr>
          <w:rStyle w:val="FootnoteReference"/>
        </w:rPr>
        <w:footnoteRef/>
      </w:r>
      <w:r>
        <w:rPr>
          <w:rtl/>
        </w:rPr>
        <w:t xml:space="preserve"> </w:t>
      </w:r>
      <w:r>
        <w:rPr>
          <w:rtl/>
          <w:lang w:bidi="fa-IR"/>
        </w:rPr>
        <w:t>( 1). مخاطب در« كفرتم» مشركان‏اند و به قرينه ذيل آيه مى‏تواند جواب شرط جمله« الستم من الظّالمين» باشد.( مجمع‏البيان، ج 9-/ 10، ص 127)</w:t>
      </w:r>
    </w:p>
  </w:footnote>
  <w:footnote w:id="809">
    <w:p w:rsidR="00DA643A" w:rsidRDefault="00DA643A" w:rsidP="00DA643A">
      <w:pPr>
        <w:pStyle w:val="FootnoteText"/>
        <w:rPr>
          <w:rtl/>
        </w:rPr>
      </w:pPr>
      <w:r>
        <w:rPr>
          <w:rStyle w:val="FootnoteReference"/>
        </w:rPr>
        <w:footnoteRef/>
      </w:r>
      <w:r>
        <w:rPr>
          <w:rtl/>
        </w:rPr>
        <w:t xml:space="preserve"> </w:t>
      </w:r>
      <w:r>
        <w:rPr>
          <w:rtl/>
          <w:lang w:bidi="fa-IR"/>
        </w:rPr>
        <w:t>( 1). استفهام به معناى« قد» و ثبوت وتحقيق است كه در انتظار جواب نيست.( تفسير التحرير و التنوير، ج 9، جزء 19، ص 205)</w:t>
      </w:r>
    </w:p>
  </w:footnote>
  <w:footnote w:id="810">
    <w:p w:rsidR="00DA643A" w:rsidRDefault="00DA643A" w:rsidP="00DA643A">
      <w:pPr>
        <w:pStyle w:val="FootnoteText"/>
        <w:rPr>
          <w:rtl/>
        </w:rPr>
      </w:pPr>
      <w:r>
        <w:rPr>
          <w:rStyle w:val="FootnoteReference"/>
        </w:rPr>
        <w:footnoteRef/>
      </w:r>
      <w:r>
        <w:rPr>
          <w:rtl/>
        </w:rPr>
        <w:t xml:space="preserve"> </w:t>
      </w:r>
      <w:r>
        <w:rPr>
          <w:rtl/>
          <w:lang w:bidi="fa-IR"/>
        </w:rPr>
        <w:t>( 1). استفهام براى تقرير و الزام مشركان است و آنها خود معتقد بودندكه نجات دهنده، ذات مقدس خدا است، ولى به‏رغم اين اعتقاد به بتها نيز معتقد بودند.( تفسير التحرير و التنوير، ج 4، جزء 7، ص 280)</w:t>
      </w:r>
    </w:p>
  </w:footnote>
  <w:footnote w:id="811">
    <w:p w:rsidR="00DA643A" w:rsidRDefault="00DA643A" w:rsidP="00DA643A">
      <w:pPr>
        <w:pStyle w:val="FootnoteText"/>
        <w:rPr>
          <w:rtl/>
        </w:rPr>
      </w:pPr>
      <w:r>
        <w:rPr>
          <w:rStyle w:val="FootnoteReference"/>
        </w:rPr>
        <w:footnoteRef/>
      </w:r>
      <w:r>
        <w:rPr>
          <w:rtl/>
        </w:rPr>
        <w:t xml:space="preserve"> </w:t>
      </w:r>
      <w:r>
        <w:rPr>
          <w:rtl/>
          <w:lang w:bidi="fa-IR"/>
        </w:rPr>
        <w:t>( 1). با توجّه به سياق آيات، آيه مزبور درباره منافقان است</w:t>
      </w:r>
    </w:p>
  </w:footnote>
  <w:footnote w:id="812">
    <w:p w:rsidR="00DA643A" w:rsidRDefault="00DA643A" w:rsidP="00DA643A">
      <w:pPr>
        <w:pStyle w:val="FootnoteText"/>
        <w:rPr>
          <w:rtl/>
        </w:rPr>
      </w:pPr>
      <w:r>
        <w:rPr>
          <w:rStyle w:val="FootnoteReference"/>
        </w:rPr>
        <w:footnoteRef/>
      </w:r>
      <w:r>
        <w:rPr>
          <w:rtl/>
        </w:rPr>
        <w:t xml:space="preserve"> </w:t>
      </w:r>
      <w:r>
        <w:rPr>
          <w:rtl/>
          <w:lang w:bidi="fa-IR"/>
        </w:rPr>
        <w:t>( 2). استفهام براى تقرير و الزام منكران معاد است، زيرا اينكه آفرينش مخلوقات آسمانى سخت‏تر است مورد قبول آنها است.( تفسير التحرير و التنوير، ج 11، جزء 23، ص 94)</w:t>
      </w:r>
    </w:p>
  </w:footnote>
  <w:footnote w:id="813">
    <w:p w:rsidR="00DA643A" w:rsidRDefault="00DA643A" w:rsidP="00DA643A">
      <w:pPr>
        <w:pStyle w:val="FootnoteText"/>
        <w:rPr>
          <w:rtl/>
        </w:rPr>
      </w:pPr>
      <w:r>
        <w:rPr>
          <w:rStyle w:val="FootnoteReference"/>
        </w:rPr>
        <w:footnoteRef/>
      </w:r>
      <w:r>
        <w:rPr>
          <w:rtl/>
        </w:rPr>
        <w:t xml:space="preserve"> </w:t>
      </w:r>
      <w:r>
        <w:rPr>
          <w:rtl/>
          <w:lang w:bidi="fa-IR"/>
        </w:rPr>
        <w:t>( 1). مقصود از فرمان الهى به سؤال دركلمه« اسئلهم» نكوهش و توبيخ يهوديان است.( مجمع البيان، ج 3-/ 4، ص 756)</w:t>
      </w:r>
    </w:p>
  </w:footnote>
  <w:footnote w:id="814">
    <w:p w:rsidR="00DA643A" w:rsidRDefault="00DA643A" w:rsidP="00DA643A">
      <w:pPr>
        <w:pStyle w:val="FootnoteText"/>
        <w:rPr>
          <w:rtl/>
        </w:rPr>
      </w:pPr>
      <w:r>
        <w:rPr>
          <w:rStyle w:val="FootnoteReference"/>
        </w:rPr>
        <w:footnoteRef/>
      </w:r>
      <w:r>
        <w:rPr>
          <w:rtl/>
        </w:rPr>
        <w:t xml:space="preserve"> </w:t>
      </w:r>
      <w:r>
        <w:rPr>
          <w:rtl/>
          <w:lang w:bidi="fa-IR"/>
        </w:rPr>
        <w:t>( 1). همزه استفهام، براى انكار است، زيرا با وجود ربوبيّت يگانه خداوند و اخلاص مسلمانان در اعتقاد توحيدى و مسئول بودن هر فرد در مقابل عمل خود، محاجّه نمودن كارى لغو خواهد بود.( الميزان، ج 1، ص 313)</w:t>
      </w:r>
    </w:p>
  </w:footnote>
  <w:footnote w:id="815">
    <w:p w:rsidR="00DA643A" w:rsidRDefault="00DA643A" w:rsidP="00DA643A">
      <w:pPr>
        <w:pStyle w:val="FootnoteText"/>
        <w:rPr>
          <w:rtl/>
        </w:rPr>
      </w:pPr>
      <w:r>
        <w:rPr>
          <w:rStyle w:val="FootnoteReference"/>
        </w:rPr>
        <w:footnoteRef/>
      </w:r>
      <w:r>
        <w:rPr>
          <w:rtl/>
        </w:rPr>
        <w:t xml:space="preserve"> </w:t>
      </w:r>
      <w:r>
        <w:rPr>
          <w:rtl/>
          <w:lang w:bidi="fa-IR"/>
        </w:rPr>
        <w:t>( 2). ضمير« قالوا» اشاره به يهود است.( مجمع‏البيان، ج 1-/ 2، ص 293)</w:t>
      </w:r>
    </w:p>
  </w:footnote>
  <w:footnote w:id="816">
    <w:p w:rsidR="00DA643A" w:rsidRDefault="00DA643A" w:rsidP="00DA643A">
      <w:pPr>
        <w:pStyle w:val="FootnoteText"/>
        <w:rPr>
          <w:rtl/>
        </w:rPr>
      </w:pPr>
      <w:r>
        <w:rPr>
          <w:rStyle w:val="FootnoteReference"/>
        </w:rPr>
        <w:footnoteRef/>
      </w:r>
      <w:r>
        <w:rPr>
          <w:rtl/>
        </w:rPr>
        <w:t xml:space="preserve"> </w:t>
      </w:r>
      <w:r>
        <w:rPr>
          <w:rtl/>
          <w:lang w:bidi="fa-IR"/>
        </w:rPr>
        <w:t>( 3). بنا بر اينكه ضمير در« منهم» به يهود برگردد.( جامع‏البيان، ج 8، جزء 15، ص 207)</w:t>
      </w:r>
    </w:p>
  </w:footnote>
  <w:footnote w:id="817">
    <w:p w:rsidR="00DA643A" w:rsidRDefault="00DA643A" w:rsidP="00DA643A">
      <w:pPr>
        <w:pStyle w:val="FootnoteText"/>
        <w:rPr>
          <w:rtl/>
        </w:rPr>
      </w:pPr>
      <w:r>
        <w:rPr>
          <w:rStyle w:val="FootnoteReference"/>
        </w:rPr>
        <w:footnoteRef/>
      </w:r>
      <w:r>
        <w:rPr>
          <w:rtl/>
        </w:rPr>
        <w:t xml:space="preserve"> </w:t>
      </w:r>
      <w:r>
        <w:rPr>
          <w:rtl/>
          <w:lang w:bidi="fa-IR"/>
        </w:rPr>
        <w:t>( 1). برخى مفسّران« تقلّبك فى السّاجدين» را به تلاش‏پيامبر صلى الله عليه و آله براى آگاهى يافتن از احوال اصحاب در دل شب، هنگام شب‏زنده‏دارى آنان، تفسير كرده‏اند.( الكشّاف، ج 3، ص 341)</w:t>
      </w:r>
    </w:p>
  </w:footnote>
  <w:footnote w:id="818">
    <w:p w:rsidR="00DA643A" w:rsidRDefault="00DA643A" w:rsidP="00DA643A">
      <w:pPr>
        <w:pStyle w:val="FootnoteText"/>
        <w:rPr>
          <w:rtl/>
        </w:rPr>
      </w:pPr>
      <w:r>
        <w:rPr>
          <w:rStyle w:val="FootnoteReference"/>
        </w:rPr>
        <w:footnoteRef/>
      </w:r>
      <w:r>
        <w:rPr>
          <w:rtl/>
        </w:rPr>
        <w:t xml:space="preserve"> </w:t>
      </w:r>
      <w:r>
        <w:rPr>
          <w:rtl/>
          <w:lang w:bidi="fa-IR"/>
        </w:rPr>
        <w:t>( 1). تكلّف به معناى ظاهرسازى و آراسته شدن به امرى‏غير واقعى است.( الميزان، ج 17، ص 228)</w:t>
      </w:r>
    </w:p>
  </w:footnote>
  <w:footnote w:id="819">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820">
    <w:p w:rsidR="00DA643A" w:rsidRDefault="00DA643A" w:rsidP="00DA643A">
      <w:pPr>
        <w:pStyle w:val="FootnoteText"/>
        <w:rPr>
          <w:rtl/>
        </w:rPr>
      </w:pPr>
      <w:r>
        <w:rPr>
          <w:rStyle w:val="FootnoteReference"/>
        </w:rPr>
        <w:footnoteRef/>
      </w:r>
      <w:r>
        <w:rPr>
          <w:rtl/>
        </w:rPr>
        <w:t xml:space="preserve"> </w:t>
      </w:r>
      <w:r>
        <w:rPr>
          <w:rtl/>
          <w:lang w:bidi="fa-IR"/>
        </w:rPr>
        <w:t>( 1). مقصود از« حين تقوم» قيام پيامبر صلى الله عليه و آله براى تهجّد در دل شب است.( الكشّاف، ج 3، ص 341)</w:t>
      </w:r>
    </w:p>
  </w:footnote>
  <w:footnote w:id="821">
    <w:p w:rsidR="00DA643A" w:rsidRDefault="00DA643A" w:rsidP="00DA643A">
      <w:pPr>
        <w:pStyle w:val="FootnoteText"/>
        <w:rPr>
          <w:rtl/>
        </w:rPr>
      </w:pPr>
      <w:r>
        <w:rPr>
          <w:rStyle w:val="FootnoteReference"/>
        </w:rPr>
        <w:footnoteRef/>
      </w:r>
      <w:r>
        <w:rPr>
          <w:rtl/>
        </w:rPr>
        <w:t xml:space="preserve"> </w:t>
      </w:r>
      <w:r>
        <w:rPr>
          <w:rtl/>
          <w:lang w:bidi="fa-IR"/>
        </w:rPr>
        <w:t>( 2). به باور برخى مفسّران، مقصود از« حين تقوم و تقلّبك‏فى السّاجدين» اقامه نماز جماعت از سوى پيامبر صلى الله عليه و آله است.( الكشّاف، ج 3، ص 341)</w:t>
      </w:r>
    </w:p>
  </w:footnote>
  <w:footnote w:id="822">
    <w:p w:rsidR="00DA643A" w:rsidRDefault="00DA643A" w:rsidP="00DA643A">
      <w:pPr>
        <w:pStyle w:val="FootnoteText"/>
        <w:rPr>
          <w:rtl/>
        </w:rPr>
      </w:pPr>
      <w:r>
        <w:rPr>
          <w:rStyle w:val="FootnoteReference"/>
        </w:rPr>
        <w:footnoteRef/>
      </w:r>
      <w:r>
        <w:rPr>
          <w:rtl/>
        </w:rPr>
        <w:t xml:space="preserve"> </w:t>
      </w:r>
      <w:r>
        <w:rPr>
          <w:rtl/>
          <w:lang w:bidi="fa-IR"/>
        </w:rPr>
        <w:t>( 3). بنا بر احتمالى« محمّد صلى الله عليه و آله» مبتدا و« رسول‏اللّه» تابع، بدل يا عطف بيان آن،« والّذين معه» عطف بر« محمّد صلى الله عليه و آله» و« أشدّاء على الكفّار» تا آخر، خبر آن است.( روح‏المعانى، ج 14، جزء 26، ص 186؛ الميزان، ج 18، ص 299)</w:t>
      </w:r>
    </w:p>
  </w:footnote>
  <w:footnote w:id="823">
    <w:p w:rsidR="00DA643A" w:rsidRDefault="00DA643A" w:rsidP="00DA643A">
      <w:pPr>
        <w:pStyle w:val="FootnoteText"/>
        <w:rPr>
          <w:rtl/>
        </w:rPr>
      </w:pPr>
      <w:r>
        <w:rPr>
          <w:rStyle w:val="FootnoteReference"/>
        </w:rPr>
        <w:footnoteRef/>
      </w:r>
      <w:r>
        <w:rPr>
          <w:rtl/>
        </w:rPr>
        <w:t xml:space="preserve"> </w:t>
      </w:r>
      <w:r>
        <w:rPr>
          <w:rtl/>
          <w:lang w:bidi="fa-IR"/>
        </w:rPr>
        <w:t>( 1). هنگامى كه در جنگ احُد« مصعب بن عمير» به شهادت رسيد، قاتل او فكر كرد رسول‏خدا صلى الله عليه و آله را به قتل رسانده است، لذا اين شايعه قوّت گرفت كه رسول‏خدا صلى الله عليه و آله كشته شد.( روح‏المعانى، ج 3، جزء 4، ص 113)</w:t>
      </w:r>
    </w:p>
  </w:footnote>
  <w:footnote w:id="824">
    <w:p w:rsidR="00DA643A" w:rsidRDefault="00DA643A" w:rsidP="00DA643A">
      <w:pPr>
        <w:pStyle w:val="FootnoteText"/>
        <w:rPr>
          <w:rtl/>
        </w:rPr>
      </w:pPr>
      <w:r>
        <w:rPr>
          <w:rStyle w:val="FootnoteReference"/>
        </w:rPr>
        <w:footnoteRef/>
      </w:r>
      <w:r>
        <w:rPr>
          <w:rtl/>
        </w:rPr>
        <w:t xml:space="preserve"> </w:t>
      </w:r>
      <w:r>
        <w:rPr>
          <w:rtl/>
          <w:lang w:bidi="fa-IR"/>
        </w:rPr>
        <w:t>( 2). برخى گفته‏اند: مقصود از« انقلبتم على‏ أعقابكم» اشاره به فرار[ از صحنه جنگ‏] و تنها گذاشتن پيامبر صلى الله عليه و آله در ميدان نبرد[ احُد] است.( روح‏المعانى، ج 3، جزء 4، ص 115)</w:t>
      </w:r>
    </w:p>
  </w:footnote>
  <w:footnote w:id="825">
    <w:p w:rsidR="00DA643A" w:rsidRDefault="00DA643A" w:rsidP="00DA643A">
      <w:pPr>
        <w:pStyle w:val="FootnoteText"/>
        <w:rPr>
          <w:rtl/>
        </w:rPr>
      </w:pPr>
      <w:r>
        <w:rPr>
          <w:rStyle w:val="FootnoteReference"/>
        </w:rPr>
        <w:footnoteRef/>
      </w:r>
      <w:r>
        <w:rPr>
          <w:rtl/>
        </w:rPr>
        <w:t xml:space="preserve"> </w:t>
      </w:r>
      <w:r>
        <w:rPr>
          <w:rtl/>
          <w:lang w:bidi="fa-IR"/>
        </w:rPr>
        <w:t>( 3). مفسّران، آيه را درباره غزوه احُد دانسته‏اند. در اين غزوه شايعه قتل پيامبر صلى الله عليه و آله بر سر زبانها افتاد و در نتيجه عدّه‏اى مرتد شده، اسلام را رها كردند.( مجمع‏البيان، ج 1-/ 2، ص 848)</w:t>
      </w:r>
    </w:p>
  </w:footnote>
  <w:footnote w:id="826">
    <w:p w:rsidR="00DA643A" w:rsidRDefault="00DA643A" w:rsidP="00DA643A">
      <w:pPr>
        <w:pStyle w:val="FootnoteText"/>
        <w:rPr>
          <w:rtl/>
        </w:rPr>
      </w:pPr>
      <w:r>
        <w:rPr>
          <w:rStyle w:val="FootnoteReference"/>
        </w:rPr>
        <w:footnoteRef/>
      </w:r>
      <w:r>
        <w:rPr>
          <w:rtl/>
        </w:rPr>
        <w:t xml:space="preserve"> </w:t>
      </w:r>
      <w:r>
        <w:rPr>
          <w:rtl/>
          <w:lang w:bidi="fa-IR"/>
        </w:rPr>
        <w:t>( 4).« افك» داستانى بود كه منافقان آن را ساختند و نزد آنان و گروهى از مسلمانان ساده‏لوح رواج پيدا كرد.( تفسير التحريروالتنوير، ج 9، جزء 18، ص 170) گرچه در قصّه افك، منافقان يكى از همسران پيامبر را مورد تهمت قرار داده بودند امّا مقصودشان در اين ماجرا شخص آن حضرت بود</w:t>
      </w:r>
    </w:p>
  </w:footnote>
  <w:footnote w:id="827">
    <w:p w:rsidR="00DA643A" w:rsidRDefault="00DA643A" w:rsidP="00DA643A">
      <w:pPr>
        <w:pStyle w:val="FootnoteText"/>
        <w:rPr>
          <w:rtl/>
        </w:rPr>
      </w:pPr>
      <w:r>
        <w:rPr>
          <w:rStyle w:val="FootnoteReference"/>
        </w:rPr>
        <w:footnoteRef/>
      </w:r>
      <w:r>
        <w:rPr>
          <w:rtl/>
        </w:rPr>
        <w:t xml:space="preserve"> </w:t>
      </w:r>
      <w:r>
        <w:rPr>
          <w:rtl/>
          <w:lang w:bidi="fa-IR"/>
        </w:rPr>
        <w:t>( 1). شخصيّت را مى‏توان مجموعه‏اى از خصوصيّات مختلف فرد دانست، مانند ساختمان بدن، خُلق، رفتار، علايق، گرايش، تواناييها و استعدادها كه از نظر سازگارى با موقعيّتهاى اجتماعى اهمّيّت دارند.( اصول روانشناسى، ج 1، ص 533)</w:t>
      </w:r>
    </w:p>
  </w:footnote>
  <w:footnote w:id="828">
    <w:p w:rsidR="00DA643A" w:rsidRDefault="00DA643A" w:rsidP="00DA643A">
      <w:pPr>
        <w:pStyle w:val="FootnoteText"/>
        <w:rPr>
          <w:rtl/>
        </w:rPr>
      </w:pPr>
      <w:r>
        <w:rPr>
          <w:rStyle w:val="FootnoteReference"/>
        </w:rPr>
        <w:footnoteRef/>
      </w:r>
      <w:r>
        <w:rPr>
          <w:rtl/>
        </w:rPr>
        <w:t xml:space="preserve"> </w:t>
      </w:r>
      <w:r>
        <w:rPr>
          <w:rtl/>
          <w:lang w:bidi="fa-IR"/>
        </w:rPr>
        <w:t>( 1). طبق روايتى از امام صادق عليه السلام مقصود از« قدم صدق» شفاعت پيامبر صلى الله عليه و آله در قيامت است.( تفسير نورالثقلين، ج 2، ص 292، ح 9؛ مجمع‏البيان، ج 5-/ 6، ص 134)</w:t>
      </w:r>
    </w:p>
  </w:footnote>
  <w:footnote w:id="829">
    <w:p w:rsidR="00DA643A" w:rsidRDefault="00DA643A" w:rsidP="00DA643A">
      <w:pPr>
        <w:pStyle w:val="FootnoteText"/>
        <w:rPr>
          <w:rtl/>
        </w:rPr>
      </w:pPr>
      <w:r>
        <w:rPr>
          <w:rStyle w:val="FootnoteReference"/>
        </w:rPr>
        <w:footnoteRef/>
      </w:r>
      <w:r>
        <w:rPr>
          <w:rtl/>
        </w:rPr>
        <w:t xml:space="preserve"> </w:t>
      </w:r>
      <w:r>
        <w:rPr>
          <w:rtl/>
          <w:lang w:bidi="fa-IR"/>
        </w:rPr>
        <w:t>( 2). اجماع مفسّران بر اين است كه مراد از« مقام محمود» مقام شفاعت است.( مجمع‏البيان، ج 5-/ 6، ص 671)</w:t>
      </w:r>
    </w:p>
  </w:footnote>
  <w:footnote w:id="830">
    <w:p w:rsidR="00DA643A" w:rsidRDefault="00DA643A" w:rsidP="00DA643A">
      <w:pPr>
        <w:pStyle w:val="FootnoteText"/>
        <w:rPr>
          <w:rtl/>
        </w:rPr>
      </w:pPr>
      <w:r>
        <w:rPr>
          <w:rStyle w:val="FootnoteReference"/>
        </w:rPr>
        <w:footnoteRef/>
      </w:r>
      <w:r>
        <w:rPr>
          <w:rtl/>
        </w:rPr>
        <w:t xml:space="preserve"> </w:t>
      </w:r>
      <w:r>
        <w:rPr>
          <w:rtl/>
          <w:lang w:bidi="fa-IR"/>
        </w:rPr>
        <w:t>( 3). مقصود از آيه بالا اعطاى مقام شفاعت به پيامبر صلى الله عليه و آله از سوى خداوند در آخرت است.( مجمع‏البيان، ج 9-/ 10، ص 765)</w:t>
      </w:r>
    </w:p>
  </w:footnote>
  <w:footnote w:id="831">
    <w:p w:rsidR="00DA643A" w:rsidRDefault="00DA643A" w:rsidP="00DA643A">
      <w:pPr>
        <w:pStyle w:val="FootnoteText"/>
        <w:rPr>
          <w:rtl/>
        </w:rPr>
      </w:pPr>
      <w:r>
        <w:rPr>
          <w:rStyle w:val="FootnoteReference"/>
        </w:rPr>
        <w:footnoteRef/>
      </w:r>
      <w:r>
        <w:rPr>
          <w:rtl/>
        </w:rPr>
        <w:t xml:space="preserve"> </w:t>
      </w:r>
      <w:r>
        <w:rPr>
          <w:rtl/>
          <w:lang w:bidi="fa-IR"/>
        </w:rPr>
        <w:t>( 4). بنا بر قولى، منظور از« كوثر» مقام شفاعت است.( مجمع‏البيان، ج 9-/ 10، ص 836)</w:t>
      </w:r>
    </w:p>
  </w:footnote>
  <w:footnote w:id="832">
    <w:p w:rsidR="00DA643A" w:rsidRDefault="00DA643A" w:rsidP="00DA643A">
      <w:pPr>
        <w:pStyle w:val="FootnoteText"/>
        <w:rPr>
          <w:rtl/>
        </w:rPr>
      </w:pPr>
      <w:r>
        <w:rPr>
          <w:rStyle w:val="FootnoteReference"/>
        </w:rPr>
        <w:footnoteRef/>
      </w:r>
      <w:r>
        <w:rPr>
          <w:rtl/>
        </w:rPr>
        <w:t xml:space="preserve"> </w:t>
      </w:r>
      <w:r>
        <w:rPr>
          <w:rtl/>
          <w:lang w:bidi="fa-IR"/>
        </w:rPr>
        <w:t>( 1). حذف مفعول دوم« يعطيك»[ كه مقام شفاعت است‏] اشاره به عظمت آن است.( اعراب القرآن الكريم، درويش، ج 10، ص 513)</w:t>
      </w:r>
    </w:p>
  </w:footnote>
  <w:footnote w:id="833">
    <w:p w:rsidR="00DA643A" w:rsidRDefault="00DA643A" w:rsidP="00DA643A">
      <w:pPr>
        <w:pStyle w:val="FootnoteText"/>
        <w:rPr>
          <w:rtl/>
        </w:rPr>
      </w:pPr>
      <w:r>
        <w:rPr>
          <w:rStyle w:val="FootnoteReference"/>
        </w:rPr>
        <w:footnoteRef/>
      </w:r>
      <w:r>
        <w:rPr>
          <w:rtl/>
        </w:rPr>
        <w:t xml:space="preserve"> </w:t>
      </w:r>
      <w:r>
        <w:rPr>
          <w:rtl/>
          <w:lang w:bidi="fa-IR"/>
        </w:rPr>
        <w:t>( 1). از امام صادق صلى الله عليه و آله روايت شده كه مقصود از« قدم صدق» شفاعت محمّد صلى الله عليه و آله است.( تفسير نورالثقلين، ج 2، ص 292، ح 9)</w:t>
      </w:r>
    </w:p>
  </w:footnote>
  <w:footnote w:id="834">
    <w:p w:rsidR="00DA643A" w:rsidRDefault="00DA643A" w:rsidP="00DA643A">
      <w:pPr>
        <w:pStyle w:val="FootnoteText"/>
        <w:rPr>
          <w:rtl/>
        </w:rPr>
      </w:pPr>
      <w:r>
        <w:rPr>
          <w:rStyle w:val="FootnoteReference"/>
        </w:rPr>
        <w:footnoteRef/>
      </w:r>
      <w:r>
        <w:rPr>
          <w:rtl/>
        </w:rPr>
        <w:t xml:space="preserve"> </w:t>
      </w:r>
      <w:r>
        <w:rPr>
          <w:rtl/>
          <w:lang w:bidi="fa-IR"/>
        </w:rPr>
        <w:t>( 2). برخى مفسّران« اتّخذوا هذا القرآن مهجوراً» را به معناى بيهوده و هذيان پنداشتن معنا كرده‏اند.( روح‏المعانى، ج 11، جزء 19، ص 20)</w:t>
      </w:r>
    </w:p>
  </w:footnote>
  <w:footnote w:id="835">
    <w:p w:rsidR="00DA643A" w:rsidRDefault="00DA643A" w:rsidP="00DA643A">
      <w:pPr>
        <w:pStyle w:val="FootnoteText"/>
        <w:rPr>
          <w:rtl/>
        </w:rPr>
      </w:pPr>
      <w:r>
        <w:rPr>
          <w:rStyle w:val="FootnoteReference"/>
        </w:rPr>
        <w:footnoteRef/>
      </w:r>
      <w:r>
        <w:rPr>
          <w:rtl/>
        </w:rPr>
        <w:t xml:space="preserve"> </w:t>
      </w:r>
      <w:r>
        <w:rPr>
          <w:rtl/>
          <w:lang w:bidi="fa-IR"/>
        </w:rPr>
        <w:t>( 3). مرجع ضمير« قيله» پيامبر صلى الله عليه و آله است.( الميزان، ج 18، ص 127)« قيل» مصدر« قال» و عطف بر« السّاعة» در آيه 86 است، يعنى« و عنده علم قيله».( اعراب القرآن الكريم، درويش، ج 9، ص 114)</w:t>
      </w:r>
    </w:p>
  </w:footnote>
  <w:footnote w:id="836">
    <w:p w:rsidR="00DA643A" w:rsidRDefault="00DA643A" w:rsidP="00DA643A">
      <w:pPr>
        <w:pStyle w:val="FootnoteText"/>
        <w:rPr>
          <w:rtl/>
        </w:rPr>
      </w:pPr>
      <w:r>
        <w:rPr>
          <w:rStyle w:val="FootnoteReference"/>
        </w:rPr>
        <w:footnoteRef/>
      </w:r>
      <w:r>
        <w:rPr>
          <w:rtl/>
        </w:rPr>
        <w:t xml:space="preserve"> </w:t>
      </w:r>
      <w:r>
        <w:rPr>
          <w:rtl/>
          <w:lang w:bidi="fa-IR"/>
        </w:rPr>
        <w:t>( 1). در احتمالى، مقصود از« فى الأمييّن» اهل مكّه است.( مجمع البيان، ج 9-/ 10، ص 428)</w:t>
      </w:r>
    </w:p>
  </w:footnote>
  <w:footnote w:id="837">
    <w:p w:rsidR="00DA643A" w:rsidRDefault="00DA643A" w:rsidP="00DA643A">
      <w:pPr>
        <w:pStyle w:val="FootnoteText"/>
        <w:rPr>
          <w:rtl/>
        </w:rPr>
      </w:pPr>
      <w:r>
        <w:rPr>
          <w:rStyle w:val="FootnoteReference"/>
        </w:rPr>
        <w:footnoteRef/>
      </w:r>
      <w:r>
        <w:rPr>
          <w:rtl/>
        </w:rPr>
        <w:t xml:space="preserve"> </w:t>
      </w:r>
      <w:r>
        <w:rPr>
          <w:rtl/>
          <w:lang w:bidi="fa-IR"/>
        </w:rPr>
        <w:t>( 2).« صبر جميل» صبرى است كه در آن بى‏تابى و شِكوه نباشد.( مجمع‏البيان، ج 9-/ 10، ص 531)</w:t>
      </w:r>
    </w:p>
  </w:footnote>
  <w:footnote w:id="838">
    <w:p w:rsidR="00DA643A" w:rsidRDefault="00DA643A" w:rsidP="00DA643A">
      <w:pPr>
        <w:pStyle w:val="FootnoteText"/>
        <w:rPr>
          <w:rtl/>
        </w:rPr>
      </w:pPr>
      <w:r>
        <w:rPr>
          <w:rStyle w:val="FootnoteReference"/>
        </w:rPr>
        <w:footnoteRef/>
      </w:r>
      <w:r>
        <w:rPr>
          <w:rtl/>
        </w:rPr>
        <w:t xml:space="preserve"> </w:t>
      </w:r>
      <w:r>
        <w:rPr>
          <w:rtl/>
          <w:lang w:bidi="fa-IR"/>
        </w:rPr>
        <w:t>( 1). بنا بر احتمالى« من» در« من الرّسل» براى تبعيض است، بنابراين« اولواالعزم» برخى از پيامبران خواهند بود.( روح‏المعانى، ج 14، جزء 26، ص 53)</w:t>
      </w:r>
    </w:p>
  </w:footnote>
  <w:footnote w:id="839">
    <w:p w:rsidR="00DA643A" w:rsidRDefault="00DA643A" w:rsidP="00DA643A">
      <w:pPr>
        <w:pStyle w:val="FootnoteText"/>
        <w:rPr>
          <w:rtl/>
        </w:rPr>
      </w:pPr>
      <w:r>
        <w:rPr>
          <w:rStyle w:val="FootnoteReference"/>
        </w:rPr>
        <w:footnoteRef/>
      </w:r>
      <w:r>
        <w:rPr>
          <w:rtl/>
        </w:rPr>
        <w:t xml:space="preserve"> </w:t>
      </w:r>
      <w:r>
        <w:rPr>
          <w:rtl/>
          <w:lang w:bidi="fa-IR"/>
        </w:rPr>
        <w:t>( 2). برخى مفسّران گفته‏اند:« من» در« من الرّسل» براى بيان است، بنابراين همه پيامبران صاحب عزم و اراده قوى بوده‏اند.( روح‏المعانى، ج 14، جزء 26، ص 53)</w:t>
      </w:r>
    </w:p>
  </w:footnote>
  <w:footnote w:id="840">
    <w:p w:rsidR="00DA643A" w:rsidRDefault="00DA643A" w:rsidP="00DA643A">
      <w:pPr>
        <w:pStyle w:val="FootnoteText"/>
        <w:rPr>
          <w:rtl/>
        </w:rPr>
      </w:pPr>
      <w:r>
        <w:rPr>
          <w:rStyle w:val="FootnoteReference"/>
        </w:rPr>
        <w:footnoteRef/>
      </w:r>
      <w:r>
        <w:rPr>
          <w:rtl/>
        </w:rPr>
        <w:t xml:space="preserve"> </w:t>
      </w:r>
      <w:r>
        <w:rPr>
          <w:rtl/>
          <w:lang w:bidi="fa-IR"/>
        </w:rPr>
        <w:t>( 3).« و لاتستعجل لهم» يعنى در درخواست عذاب براى آنان‏[ كافران‏] شتاب نكن.( الميزان، ج 18، ص 218)</w:t>
      </w:r>
    </w:p>
  </w:footnote>
  <w:footnote w:id="841">
    <w:p w:rsidR="00DA643A" w:rsidRDefault="00DA643A" w:rsidP="00DA643A">
      <w:pPr>
        <w:pStyle w:val="FootnoteText"/>
        <w:rPr>
          <w:rtl/>
        </w:rPr>
      </w:pPr>
      <w:r>
        <w:rPr>
          <w:rStyle w:val="FootnoteReference"/>
        </w:rPr>
        <w:footnoteRef/>
      </w:r>
      <w:r>
        <w:rPr>
          <w:rtl/>
        </w:rPr>
        <w:t xml:space="preserve"> </w:t>
      </w:r>
      <w:r>
        <w:rPr>
          <w:rtl/>
          <w:lang w:bidi="fa-IR"/>
        </w:rPr>
        <w:t>( 1). بنا بر يك احتمال، مراد از« فانّك باعيننا» اين است: تو در حفظ و حراست ما هستى.( الميزان، ج 19، ص 24)</w:t>
      </w:r>
    </w:p>
  </w:footnote>
  <w:footnote w:id="842">
    <w:p w:rsidR="00DA643A" w:rsidRDefault="00DA643A" w:rsidP="00DA643A">
      <w:pPr>
        <w:pStyle w:val="FootnoteText"/>
        <w:rPr>
          <w:rtl/>
        </w:rPr>
      </w:pPr>
      <w:r>
        <w:rPr>
          <w:rStyle w:val="FootnoteReference"/>
        </w:rPr>
        <w:footnoteRef/>
      </w:r>
      <w:r>
        <w:rPr>
          <w:rtl/>
        </w:rPr>
        <w:t xml:space="preserve"> </w:t>
      </w:r>
      <w:r>
        <w:rPr>
          <w:rtl/>
          <w:lang w:bidi="fa-IR"/>
        </w:rPr>
        <w:t>( 1).« فاصبر لحكم ربّك» يعنى بر تبليغ كتاب‏[ قرآن‏] و عمل به آن صبر كن.( مجمع‏البيان، ج 9-/ 10، ص 625)</w:t>
      </w:r>
    </w:p>
  </w:footnote>
  <w:footnote w:id="843">
    <w:p w:rsidR="00DA643A" w:rsidRDefault="00DA643A" w:rsidP="00DA643A">
      <w:pPr>
        <w:pStyle w:val="FootnoteText"/>
        <w:rPr>
          <w:rtl/>
        </w:rPr>
      </w:pPr>
      <w:r>
        <w:rPr>
          <w:rStyle w:val="FootnoteReference"/>
        </w:rPr>
        <w:footnoteRef/>
      </w:r>
      <w:r>
        <w:rPr>
          <w:rtl/>
        </w:rPr>
        <w:t xml:space="preserve"> </w:t>
      </w:r>
      <w:r>
        <w:rPr>
          <w:rtl/>
          <w:lang w:bidi="fa-IR"/>
        </w:rPr>
        <w:t>( 2).« واصطبر عليها» يعنى بر انجام دادن نماز و بر فرمان به آن صبر پيشه كن.( مجمع‏البيان، ج 7-/ 8، ص 60)</w:t>
      </w:r>
    </w:p>
  </w:footnote>
  <w:footnote w:id="844">
    <w:p w:rsidR="00DA643A" w:rsidRDefault="00DA643A" w:rsidP="00DA643A">
      <w:pPr>
        <w:pStyle w:val="FootnoteText"/>
        <w:rPr>
          <w:rtl/>
        </w:rPr>
      </w:pPr>
      <w:r>
        <w:rPr>
          <w:rStyle w:val="FootnoteReference"/>
        </w:rPr>
        <w:footnoteRef/>
      </w:r>
      <w:r>
        <w:rPr>
          <w:rtl/>
        </w:rPr>
        <w:t xml:space="preserve"> </w:t>
      </w:r>
      <w:r>
        <w:rPr>
          <w:rtl/>
          <w:lang w:bidi="fa-IR"/>
        </w:rPr>
        <w:t>( 1). بنا بر احتمالى درخواست‏كننده عذاب، پيامبراكرم صلى الله عليه و آله بوده است.( مجمع‏البيان، ج 9-/ 10، ص 529؛ روح‏المعانى، ج 16، جزء 29، ص 95)</w:t>
      </w:r>
    </w:p>
  </w:footnote>
  <w:footnote w:id="845">
    <w:p w:rsidR="00DA643A" w:rsidRDefault="00DA643A" w:rsidP="00DA643A">
      <w:pPr>
        <w:pStyle w:val="FootnoteText"/>
        <w:rPr>
          <w:rtl/>
        </w:rPr>
      </w:pPr>
      <w:r>
        <w:rPr>
          <w:rStyle w:val="FootnoteReference"/>
        </w:rPr>
        <w:footnoteRef/>
      </w:r>
      <w:r>
        <w:rPr>
          <w:rtl/>
        </w:rPr>
        <w:t xml:space="preserve"> </w:t>
      </w:r>
      <w:r>
        <w:rPr>
          <w:rtl/>
          <w:lang w:bidi="fa-IR"/>
        </w:rPr>
        <w:t>( 2). بر اين اساس كه آيات مذكور به يكديگر مرتبط باشند، چنانكه نقل شده است كه آيات هنگام بازگشت پيامبر صلى الله عليه و آله از احد نازل شده است.( الميزان، ج 12، ص 375 و 376)</w:t>
      </w:r>
    </w:p>
  </w:footnote>
  <w:footnote w:id="846">
    <w:p w:rsidR="00DA643A" w:rsidRDefault="00DA643A" w:rsidP="00DA643A">
      <w:pPr>
        <w:pStyle w:val="FootnoteText"/>
        <w:rPr>
          <w:rtl/>
        </w:rPr>
      </w:pPr>
      <w:r>
        <w:rPr>
          <w:rStyle w:val="FootnoteReference"/>
        </w:rPr>
        <w:footnoteRef/>
      </w:r>
      <w:r>
        <w:rPr>
          <w:rtl/>
        </w:rPr>
        <w:t xml:space="preserve"> </w:t>
      </w:r>
      <w:r>
        <w:rPr>
          <w:rtl/>
          <w:lang w:bidi="fa-IR"/>
        </w:rPr>
        <w:t>( 1). مقصود از« رسول كريم»، پيامبر صلى الله عليه و آله است.( تفسير التحريروالتنوير، ج 14، جزء 29، ص 141)</w:t>
      </w:r>
    </w:p>
  </w:footnote>
  <w:footnote w:id="847">
    <w:p w:rsidR="00DA643A" w:rsidRDefault="00DA643A" w:rsidP="00DA643A">
      <w:pPr>
        <w:pStyle w:val="FootnoteText"/>
        <w:rPr>
          <w:rtl/>
        </w:rPr>
      </w:pPr>
      <w:r>
        <w:rPr>
          <w:rStyle w:val="FootnoteReference"/>
        </w:rPr>
        <w:footnoteRef/>
      </w:r>
      <w:r>
        <w:rPr>
          <w:rtl/>
        </w:rPr>
        <w:t xml:space="preserve"> </w:t>
      </w:r>
      <w:r>
        <w:rPr>
          <w:rtl/>
          <w:lang w:bidi="fa-IR"/>
        </w:rPr>
        <w:t>( 2). بر اين اساس كه مقصود از« ما رأى» جبرئيل عليه السلام باشد.( مجمع البيان، ج 9-/ 10، ص 264)</w:t>
      </w:r>
    </w:p>
  </w:footnote>
  <w:footnote w:id="848">
    <w:p w:rsidR="00DA643A" w:rsidRDefault="00DA643A" w:rsidP="00DA643A">
      <w:pPr>
        <w:pStyle w:val="FootnoteText"/>
        <w:rPr>
          <w:rtl/>
        </w:rPr>
      </w:pPr>
      <w:r>
        <w:rPr>
          <w:rStyle w:val="FootnoteReference"/>
        </w:rPr>
        <w:footnoteRef/>
      </w:r>
      <w:r>
        <w:rPr>
          <w:rtl/>
        </w:rPr>
        <w:t xml:space="preserve"> </w:t>
      </w:r>
      <w:r>
        <w:rPr>
          <w:rtl/>
          <w:lang w:bidi="fa-IR"/>
        </w:rPr>
        <w:t>( 1). طبق قول عدّه‏اى مفسّران، آيه ياد شده درباره گروهى كه از اسلام برگشتند نازل شده است.( تفسير التحريروالتنوير، ج 3، جزء 3، ص 303)</w:t>
      </w:r>
    </w:p>
  </w:footnote>
  <w:footnote w:id="849">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850">
    <w:p w:rsidR="00DA643A" w:rsidRDefault="00DA643A" w:rsidP="00DA643A">
      <w:pPr>
        <w:pStyle w:val="FootnoteText"/>
        <w:rPr>
          <w:rtl/>
        </w:rPr>
      </w:pPr>
      <w:r>
        <w:rPr>
          <w:rStyle w:val="FootnoteReference"/>
        </w:rPr>
        <w:footnoteRef/>
      </w:r>
      <w:r>
        <w:rPr>
          <w:rtl/>
        </w:rPr>
        <w:t xml:space="preserve"> </w:t>
      </w:r>
      <w:r>
        <w:rPr>
          <w:rtl/>
          <w:lang w:bidi="fa-IR"/>
        </w:rPr>
        <w:t>( 2). مقصود از« أفمن كان على‏ بيّنة من ربّه» پيامبر صلى الله عليه و آله است.( زادالمسير، ج 4، ص 85)</w:t>
      </w:r>
    </w:p>
  </w:footnote>
  <w:footnote w:id="851">
    <w:p w:rsidR="00DA643A" w:rsidRDefault="00DA643A" w:rsidP="00DA643A">
      <w:pPr>
        <w:pStyle w:val="FootnoteText"/>
        <w:rPr>
          <w:rtl/>
        </w:rPr>
      </w:pPr>
      <w:r>
        <w:rPr>
          <w:rStyle w:val="FootnoteReference"/>
        </w:rPr>
        <w:footnoteRef/>
      </w:r>
      <w:r>
        <w:rPr>
          <w:rtl/>
        </w:rPr>
        <w:t xml:space="preserve"> </w:t>
      </w:r>
      <w:r>
        <w:rPr>
          <w:rtl/>
          <w:lang w:bidi="fa-IR"/>
        </w:rPr>
        <w:t>( 3). منظور از« الكتاب»، تورات است.( الكشّاف، ج 1، ص 348)</w:t>
      </w:r>
    </w:p>
  </w:footnote>
  <w:footnote w:id="852">
    <w:p w:rsidR="00DA643A" w:rsidRDefault="00DA643A" w:rsidP="00DA643A">
      <w:pPr>
        <w:pStyle w:val="FootnoteText"/>
        <w:rPr>
          <w:rtl/>
        </w:rPr>
      </w:pPr>
      <w:r>
        <w:rPr>
          <w:rStyle w:val="FootnoteReference"/>
        </w:rPr>
        <w:footnoteRef/>
      </w:r>
      <w:r>
        <w:rPr>
          <w:rtl/>
        </w:rPr>
        <w:t xml:space="preserve"> </w:t>
      </w:r>
      <w:r>
        <w:rPr>
          <w:rtl/>
          <w:lang w:bidi="fa-IR"/>
        </w:rPr>
        <w:t>( 1). سرزنش خداوند از كافران، به علّت انكار رسالت پيامبر صلى الله عليه و آله، گوياى آن است كه آثار صدق رسالت، در گفتار و رفتار آن حضرت نمايان بوده است</w:t>
      </w:r>
    </w:p>
  </w:footnote>
  <w:footnote w:id="853">
    <w:p w:rsidR="00DA643A" w:rsidRDefault="00DA643A" w:rsidP="00DA643A">
      <w:pPr>
        <w:pStyle w:val="FootnoteText"/>
        <w:rPr>
          <w:rtl/>
        </w:rPr>
      </w:pPr>
      <w:r>
        <w:rPr>
          <w:rStyle w:val="FootnoteReference"/>
        </w:rPr>
        <w:footnoteRef/>
      </w:r>
      <w:r>
        <w:rPr>
          <w:rtl/>
        </w:rPr>
        <w:t xml:space="preserve"> </w:t>
      </w:r>
      <w:r>
        <w:rPr>
          <w:rtl/>
          <w:lang w:bidi="fa-IR"/>
        </w:rPr>
        <w:t>( 1). بنا بر احتمالى، مقصود از« فسئل الّذين» پرسش از صفات پيامبر صلى الله عليه و آله است كه در كتابهاى اهل‏كتاب به وى بشارت داده شده و آن صفات با پيامبر اسلام صلى الله عليه و آله منطبق بود.( مجمع‏البيان، ج 5-/ 6، ص 201)</w:t>
      </w:r>
    </w:p>
  </w:footnote>
  <w:footnote w:id="854">
    <w:p w:rsidR="00DA643A" w:rsidRDefault="00DA643A" w:rsidP="00DA643A">
      <w:pPr>
        <w:pStyle w:val="FootnoteText"/>
        <w:rPr>
          <w:rtl/>
        </w:rPr>
      </w:pPr>
      <w:r>
        <w:rPr>
          <w:rStyle w:val="FootnoteReference"/>
        </w:rPr>
        <w:footnoteRef/>
      </w:r>
      <w:r>
        <w:rPr>
          <w:rtl/>
        </w:rPr>
        <w:t xml:space="preserve"> </w:t>
      </w:r>
      <w:r>
        <w:rPr>
          <w:rtl/>
          <w:lang w:bidi="fa-IR"/>
        </w:rPr>
        <w:t>( 2). بنا بر قولى، مقصود از« اهل الذكر» اهل تورات و انجيل است.( مجمع‏البيان، ج 7-/ 8، ص 64)</w:t>
      </w:r>
    </w:p>
  </w:footnote>
  <w:footnote w:id="855">
    <w:p w:rsidR="00DA643A" w:rsidRDefault="00DA643A" w:rsidP="00DA643A">
      <w:pPr>
        <w:pStyle w:val="FootnoteText"/>
        <w:rPr>
          <w:rtl/>
        </w:rPr>
      </w:pPr>
      <w:r>
        <w:rPr>
          <w:rStyle w:val="FootnoteReference"/>
        </w:rPr>
        <w:footnoteRef/>
      </w:r>
      <w:r>
        <w:rPr>
          <w:rtl/>
        </w:rPr>
        <w:t xml:space="preserve"> </w:t>
      </w:r>
      <w:r>
        <w:rPr>
          <w:rtl/>
          <w:lang w:bidi="fa-IR"/>
        </w:rPr>
        <w:t>( 3).« تلك» اشاره به مطالب ذكر شده در آيات پيشين است كه مربوط به ذكر تاريخ نوح عليه السلام و برخورد آنان مى‏باشد و از آنجا كه پيامبر صلى الله عليه و آله امّى بوده و پيش از رسالت خود نه سوادى داشته و نه اطّلاعى از آن، و همه آگاهيهاى آن حضرت، بعد از رسيدن به مقام نبوّت بوده، معلوم مى‏شود كه در ادّعاى رسالت خود صداقت داشته است</w:t>
      </w:r>
    </w:p>
  </w:footnote>
  <w:footnote w:id="856">
    <w:p w:rsidR="00DA643A" w:rsidRDefault="00DA643A" w:rsidP="00DA643A">
      <w:pPr>
        <w:pStyle w:val="FootnoteText"/>
        <w:rPr>
          <w:rtl/>
        </w:rPr>
      </w:pPr>
      <w:r>
        <w:rPr>
          <w:rStyle w:val="FootnoteReference"/>
        </w:rPr>
        <w:footnoteRef/>
      </w:r>
      <w:r>
        <w:rPr>
          <w:rtl/>
        </w:rPr>
        <w:t xml:space="preserve"> </w:t>
      </w:r>
      <w:r>
        <w:rPr>
          <w:rtl/>
          <w:lang w:bidi="fa-IR"/>
        </w:rPr>
        <w:t>( 4).« ذلك» اشاره به قصّه يوسف عليه السلام است.( الميزان، ج 11، ص 250)</w:t>
      </w:r>
    </w:p>
  </w:footnote>
  <w:footnote w:id="857">
    <w:p w:rsidR="00DA643A" w:rsidRDefault="00DA643A" w:rsidP="00DA643A">
      <w:pPr>
        <w:pStyle w:val="FootnoteText"/>
        <w:rPr>
          <w:rtl/>
        </w:rPr>
      </w:pPr>
      <w:r>
        <w:rPr>
          <w:rStyle w:val="FootnoteReference"/>
        </w:rPr>
        <w:footnoteRef/>
      </w:r>
      <w:r>
        <w:rPr>
          <w:rtl/>
        </w:rPr>
        <w:t xml:space="preserve"> </w:t>
      </w:r>
      <w:r>
        <w:rPr>
          <w:rtl/>
          <w:lang w:bidi="fa-IR"/>
        </w:rPr>
        <w:t>( 1).« ذلك» اشاره به خبر دادن از عيسى، مريم، زكريّا و يحيى عليهم السلام است.( التّبيان، ج 2، ص 481)</w:t>
      </w:r>
    </w:p>
  </w:footnote>
  <w:footnote w:id="858">
    <w:p w:rsidR="00DA643A" w:rsidRDefault="00DA643A" w:rsidP="00DA643A">
      <w:pPr>
        <w:pStyle w:val="FootnoteText"/>
        <w:rPr>
          <w:rtl/>
        </w:rPr>
      </w:pPr>
      <w:r>
        <w:rPr>
          <w:rStyle w:val="FootnoteReference"/>
        </w:rPr>
        <w:footnoteRef/>
      </w:r>
      <w:r>
        <w:rPr>
          <w:rtl/>
        </w:rPr>
        <w:t xml:space="preserve"> </w:t>
      </w:r>
      <w:r>
        <w:rPr>
          <w:rtl/>
          <w:lang w:bidi="fa-IR"/>
        </w:rPr>
        <w:t>( 1). بنا بر قولى مقصود از« فتح»، فتح‏[ و صلح‏] حديبيّه است.( مجمع‏البيان، ج 9-/ 10، ص 166)</w:t>
      </w:r>
    </w:p>
  </w:footnote>
  <w:footnote w:id="859">
    <w:p w:rsidR="00DA643A" w:rsidRDefault="00DA643A" w:rsidP="00DA643A">
      <w:pPr>
        <w:pStyle w:val="FootnoteText"/>
        <w:rPr>
          <w:rtl/>
        </w:rPr>
      </w:pPr>
      <w:r>
        <w:rPr>
          <w:rStyle w:val="FootnoteReference"/>
        </w:rPr>
        <w:footnoteRef/>
      </w:r>
      <w:r>
        <w:rPr>
          <w:rtl/>
        </w:rPr>
        <w:t xml:space="preserve"> </w:t>
      </w:r>
      <w:r>
        <w:rPr>
          <w:rtl/>
          <w:lang w:bidi="fa-IR"/>
        </w:rPr>
        <w:t>( 2). ذكر صلوات خداوند و ملائكه بر پيامبر صلى الله عليه و آله پيش از دستور به مؤمنان، بيانگر اهمّيّت آن است</w:t>
      </w:r>
    </w:p>
  </w:footnote>
  <w:footnote w:id="860">
    <w:p w:rsidR="00DA643A" w:rsidRDefault="00DA643A" w:rsidP="00DA643A">
      <w:pPr>
        <w:pStyle w:val="FootnoteText"/>
        <w:rPr>
          <w:rtl/>
        </w:rPr>
      </w:pPr>
      <w:r>
        <w:rPr>
          <w:rStyle w:val="FootnoteReference"/>
        </w:rPr>
        <w:footnoteRef/>
      </w:r>
      <w:r>
        <w:rPr>
          <w:rtl/>
        </w:rPr>
        <w:t xml:space="preserve"> </w:t>
      </w:r>
      <w:r>
        <w:rPr>
          <w:rtl/>
          <w:lang w:bidi="fa-IR"/>
        </w:rPr>
        <w:t>( 1). پس از نزول آيه، از رسول خدا صلى الله عليه و آله پرسيده شد: كيفيّت صلوات بر شما چگونه است؟ حضرت فرمود: بگوييد: اللّهم صلّ على‏ محمّد و آل‏محمّد كما صلّيت على‏ ابراهيم و آل‏ابراهيم.( مجمع‏البيان، ج 7-/ 8، ص 579)</w:t>
      </w:r>
    </w:p>
  </w:footnote>
  <w:footnote w:id="861">
    <w:p w:rsidR="00DA643A" w:rsidRDefault="00DA643A" w:rsidP="00DA643A">
      <w:pPr>
        <w:pStyle w:val="FootnoteText"/>
        <w:rPr>
          <w:rtl/>
        </w:rPr>
      </w:pPr>
      <w:r>
        <w:rPr>
          <w:rStyle w:val="FootnoteReference"/>
        </w:rPr>
        <w:footnoteRef/>
      </w:r>
      <w:r>
        <w:rPr>
          <w:rtl/>
        </w:rPr>
        <w:t xml:space="preserve"> </w:t>
      </w:r>
      <w:r>
        <w:rPr>
          <w:rtl/>
          <w:lang w:bidi="fa-IR"/>
        </w:rPr>
        <w:t>( 2). آيه، اجمالًا بر وجوب صلوات بر محمّد صلى الله عليه و آله دلالت دارد و احتمال دارد كه مقصود، صلوات بر حضرت باشد كه جزء تشهّد است.( زبدةالبيان، ص 131)</w:t>
      </w:r>
    </w:p>
  </w:footnote>
  <w:footnote w:id="862">
    <w:p w:rsidR="00DA643A" w:rsidRDefault="00DA643A" w:rsidP="00DA643A">
      <w:pPr>
        <w:pStyle w:val="FootnoteText"/>
        <w:rPr>
          <w:rtl/>
        </w:rPr>
      </w:pPr>
      <w:r>
        <w:rPr>
          <w:rStyle w:val="FootnoteReference"/>
        </w:rPr>
        <w:footnoteRef/>
      </w:r>
      <w:r>
        <w:rPr>
          <w:rtl/>
        </w:rPr>
        <w:t xml:space="preserve"> </w:t>
      </w:r>
      <w:r>
        <w:rPr>
          <w:rtl/>
          <w:lang w:bidi="fa-IR"/>
        </w:rPr>
        <w:t>( 3). مقصود از« رحمته»، بهشت خداوند است.( تفسيرالقرآن الكريم، شُبّر، ص 178)</w:t>
      </w:r>
    </w:p>
  </w:footnote>
  <w:footnote w:id="863">
    <w:p w:rsidR="00DA643A" w:rsidRDefault="00DA643A" w:rsidP="00DA643A">
      <w:pPr>
        <w:pStyle w:val="FootnoteText"/>
        <w:rPr>
          <w:rtl/>
        </w:rPr>
      </w:pPr>
      <w:r>
        <w:rPr>
          <w:rStyle w:val="FootnoteReference"/>
        </w:rPr>
        <w:footnoteRef/>
      </w:r>
      <w:r>
        <w:rPr>
          <w:rtl/>
        </w:rPr>
        <w:t xml:space="preserve"> </w:t>
      </w:r>
      <w:r>
        <w:rPr>
          <w:rtl/>
          <w:lang w:bidi="fa-IR"/>
        </w:rPr>
        <w:t>( 4). ياد شدن صفت« سميع عليم» پس از« صلّ عليهم» اشاره به مستجاب شدن دعاى پيامبر صلى الله عليه و آله است، به اين جهت كه لازمه« شنيدن» دعا از سوى خدا، استجابت آن است</w:t>
      </w:r>
    </w:p>
  </w:footnote>
  <w:footnote w:id="864">
    <w:p w:rsidR="00DA643A" w:rsidRDefault="00DA643A" w:rsidP="00DA643A">
      <w:pPr>
        <w:pStyle w:val="FootnoteText"/>
        <w:rPr>
          <w:rtl/>
        </w:rPr>
      </w:pPr>
      <w:r>
        <w:rPr>
          <w:rStyle w:val="FootnoteReference"/>
        </w:rPr>
        <w:footnoteRef/>
      </w:r>
      <w:r>
        <w:rPr>
          <w:rtl/>
        </w:rPr>
        <w:t xml:space="preserve"> </w:t>
      </w:r>
      <w:r>
        <w:rPr>
          <w:rtl/>
          <w:lang w:bidi="fa-IR"/>
        </w:rPr>
        <w:t>( 1). احتمال دارد كه ضمير« إنّها» به صلوات برگردد.( تفسير التحريروالتنوير، ج 6، جزء 11، ص 15)</w:t>
      </w:r>
    </w:p>
  </w:footnote>
  <w:footnote w:id="865">
    <w:p w:rsidR="00DA643A" w:rsidRDefault="00DA643A" w:rsidP="00DA643A">
      <w:pPr>
        <w:pStyle w:val="FootnoteText"/>
        <w:rPr>
          <w:rtl/>
        </w:rPr>
      </w:pPr>
      <w:r>
        <w:rPr>
          <w:rStyle w:val="FootnoteReference"/>
        </w:rPr>
        <w:footnoteRef/>
      </w:r>
      <w:r>
        <w:rPr>
          <w:rtl/>
        </w:rPr>
        <w:t xml:space="preserve"> </w:t>
      </w:r>
      <w:r>
        <w:rPr>
          <w:rtl/>
          <w:lang w:bidi="fa-IR"/>
        </w:rPr>
        <w:t>( 1).« ما مسنى السّوء» يعنى به من ضرر و فقرى نمى‏رسيد.( مجمع‏البيان، ج 3-/ 4، ص 779)</w:t>
      </w:r>
    </w:p>
  </w:footnote>
  <w:footnote w:id="866">
    <w:p w:rsidR="00DA643A" w:rsidRDefault="00DA643A" w:rsidP="00DA643A">
      <w:pPr>
        <w:pStyle w:val="FootnoteText"/>
        <w:rPr>
          <w:rtl/>
        </w:rPr>
      </w:pPr>
      <w:r>
        <w:rPr>
          <w:rStyle w:val="FootnoteReference"/>
        </w:rPr>
        <w:footnoteRef/>
      </w:r>
      <w:r>
        <w:rPr>
          <w:rtl/>
        </w:rPr>
        <w:t xml:space="preserve"> </w:t>
      </w:r>
      <w:r>
        <w:rPr>
          <w:rtl/>
          <w:lang w:bidi="fa-IR"/>
        </w:rPr>
        <w:t>( 1). در آيه احتمالهايى مطرح است. بنا بر اينكه« محمّد» مبتدا و« رسول‏اللّه» عطف بيان يا بدل و« الّذين معه» عطف بر محمّد صلى الله عليه و آله و« أشدّاء ...» خبر باشد، برداشت انجام پذيرفته است.( روح‏المعانى، ج 14، جزء 26، ص 186؛ الميزان، ج 18، ص 299)</w:t>
      </w:r>
    </w:p>
  </w:footnote>
  <w:footnote w:id="867">
    <w:p w:rsidR="00DA643A" w:rsidRDefault="00DA643A" w:rsidP="00DA643A">
      <w:pPr>
        <w:pStyle w:val="FootnoteText"/>
        <w:rPr>
          <w:rtl/>
        </w:rPr>
      </w:pPr>
      <w:r>
        <w:rPr>
          <w:rStyle w:val="FootnoteReference"/>
        </w:rPr>
        <w:footnoteRef/>
      </w:r>
      <w:r>
        <w:rPr>
          <w:rtl/>
        </w:rPr>
        <w:t xml:space="preserve"> </w:t>
      </w:r>
      <w:r>
        <w:rPr>
          <w:rtl/>
          <w:lang w:bidi="fa-IR"/>
        </w:rPr>
        <w:t>( 2). گفته شده كه پيامبر صلى الله عليه و آله تمام شب را عبادت مى‏كرد و نماز مى‏گزارد و با وسايلى، غلبه خواب را از خود دور مى‏كرد و به خود سختى مى‏داد.( مجمع‏البيان، ج 7-/ 8، ص 5)</w:t>
      </w:r>
    </w:p>
  </w:footnote>
  <w:footnote w:id="868">
    <w:p w:rsidR="00DA643A" w:rsidRDefault="00DA643A" w:rsidP="00DA643A">
      <w:pPr>
        <w:pStyle w:val="FootnoteText"/>
        <w:rPr>
          <w:rtl/>
        </w:rPr>
      </w:pPr>
      <w:r>
        <w:rPr>
          <w:rStyle w:val="FootnoteReference"/>
        </w:rPr>
        <w:footnoteRef/>
      </w:r>
      <w:r>
        <w:rPr>
          <w:rtl/>
        </w:rPr>
        <w:t xml:space="preserve"> </w:t>
      </w:r>
      <w:r>
        <w:rPr>
          <w:rtl/>
          <w:lang w:bidi="fa-IR"/>
        </w:rPr>
        <w:t>( 3). نقل شده است: وقتى كه پيامبر صلى الله عليه و آله از كار دنيا فارغ مى‏شد، به عبادت مى‏پرداخت.( مجمع‏البيان، ج 9-/ 10، ص 773)</w:t>
      </w:r>
    </w:p>
  </w:footnote>
  <w:footnote w:id="869">
    <w:p w:rsidR="00DA643A" w:rsidRDefault="00DA643A" w:rsidP="00DA643A">
      <w:pPr>
        <w:pStyle w:val="FootnoteText"/>
        <w:rPr>
          <w:rtl/>
        </w:rPr>
      </w:pPr>
      <w:r>
        <w:rPr>
          <w:rStyle w:val="FootnoteReference"/>
        </w:rPr>
        <w:footnoteRef/>
      </w:r>
      <w:r>
        <w:rPr>
          <w:rtl/>
        </w:rPr>
        <w:t xml:space="preserve"> </w:t>
      </w:r>
      <w:r>
        <w:rPr>
          <w:rtl/>
          <w:lang w:bidi="fa-IR"/>
        </w:rPr>
        <w:t>( 4). نقل شده وقتى كه پيامبر صلى الله عليه و آله از كار جهاد فارغ مى‏شد، به عبادت خدا مى‏پرداخت.( مجمع‏البيان، ج 9-/ 10، ص 773)</w:t>
      </w:r>
    </w:p>
  </w:footnote>
  <w:footnote w:id="870">
    <w:p w:rsidR="00DA643A" w:rsidRDefault="00DA643A" w:rsidP="00DA643A">
      <w:pPr>
        <w:pStyle w:val="FootnoteText"/>
        <w:rPr>
          <w:rtl/>
        </w:rPr>
      </w:pPr>
      <w:r>
        <w:rPr>
          <w:rStyle w:val="FootnoteReference"/>
        </w:rPr>
        <w:footnoteRef/>
      </w:r>
      <w:r>
        <w:rPr>
          <w:rtl/>
        </w:rPr>
        <w:t xml:space="preserve"> </w:t>
      </w:r>
      <w:r>
        <w:rPr>
          <w:rtl/>
          <w:lang w:bidi="fa-IR"/>
        </w:rPr>
        <w:t>( 5). مفسّران و اهل لغت،« لبد» را به ازدحام معنا كرده و درباره مرجع ضمير فاعلى« كادوا» و« يكونون» دو نظر ارائه داده‏اند: برخى آن را مشركان و كافران مكّه و برخى مؤمنان جنّ دانسته‏اند كه براى استماع قرآن در اطراف پيامبر صلى الله عليه و آله ازدحام مى‏كردند.( مجمع‏البيان، ج 9-/ 10، ص 557 و 561) برداشت، مبتنى بر نظر اوّل است.</w:t>
      </w:r>
    </w:p>
  </w:footnote>
  <w:footnote w:id="871">
    <w:p w:rsidR="00DA643A" w:rsidRDefault="00DA643A" w:rsidP="00DA643A">
      <w:pPr>
        <w:pStyle w:val="FootnoteText"/>
        <w:rPr>
          <w:rtl/>
        </w:rPr>
      </w:pPr>
      <w:r>
        <w:rPr>
          <w:rStyle w:val="FootnoteReference"/>
        </w:rPr>
        <w:footnoteRef/>
      </w:r>
      <w:r>
        <w:rPr>
          <w:rtl/>
        </w:rPr>
        <w:t xml:space="preserve"> </w:t>
      </w:r>
      <w:r>
        <w:rPr>
          <w:rtl/>
          <w:lang w:bidi="fa-IR"/>
        </w:rPr>
        <w:t>( 1). مراد از« يقين»، مرگ است.( مجمع‏البيان، ج 5-/ 6، ص 534)</w:t>
      </w:r>
    </w:p>
  </w:footnote>
  <w:footnote w:id="872">
    <w:p w:rsidR="00DA643A" w:rsidRDefault="00DA643A" w:rsidP="00DA643A">
      <w:pPr>
        <w:pStyle w:val="FootnoteText"/>
        <w:rPr>
          <w:rtl/>
        </w:rPr>
      </w:pPr>
      <w:r>
        <w:rPr>
          <w:rStyle w:val="FootnoteReference"/>
        </w:rPr>
        <w:footnoteRef/>
      </w:r>
      <w:r>
        <w:rPr>
          <w:rtl/>
        </w:rPr>
        <w:t xml:space="preserve"> </w:t>
      </w:r>
      <w:r>
        <w:rPr>
          <w:rtl/>
          <w:lang w:bidi="fa-IR"/>
        </w:rPr>
        <w:t>( 1). نقل شده كه پيامبر صلى الله عليه و آله از شدت عبادت، پاهايش ورم كرده بود، از اين رو اين آيه نازل شد و حضرت را از اين كار منع فرمود.( الميزان، ج 14، ص 126)</w:t>
      </w:r>
    </w:p>
  </w:footnote>
  <w:footnote w:id="873">
    <w:p w:rsidR="00DA643A" w:rsidRDefault="00DA643A" w:rsidP="00DA643A">
      <w:pPr>
        <w:pStyle w:val="FootnoteText"/>
        <w:rPr>
          <w:rtl/>
        </w:rPr>
      </w:pPr>
      <w:r>
        <w:rPr>
          <w:rStyle w:val="FootnoteReference"/>
        </w:rPr>
        <w:footnoteRef/>
      </w:r>
      <w:r>
        <w:rPr>
          <w:rtl/>
        </w:rPr>
        <w:t xml:space="preserve"> </w:t>
      </w:r>
      <w:r>
        <w:rPr>
          <w:rtl/>
          <w:lang w:bidi="fa-IR"/>
        </w:rPr>
        <w:t>( 1).« لسان» در آيه، به معناى لغت‏[ و زبان گويش‏] است، يعنى‏[ قرآن را] به لغت و زبان تو كه همان عربى است‏[ آسان‏] ساختيم.( تفسير التحرير و التنوير، ج 8، جزء 16، ص 176)</w:t>
      </w:r>
    </w:p>
  </w:footnote>
  <w:footnote w:id="874">
    <w:p w:rsidR="00DA643A" w:rsidRDefault="00DA643A" w:rsidP="00DA643A">
      <w:pPr>
        <w:pStyle w:val="FootnoteText"/>
        <w:rPr>
          <w:rtl/>
        </w:rPr>
      </w:pPr>
      <w:r>
        <w:rPr>
          <w:rStyle w:val="FootnoteReference"/>
        </w:rPr>
        <w:footnoteRef/>
      </w:r>
      <w:r>
        <w:rPr>
          <w:rtl/>
        </w:rPr>
        <w:t xml:space="preserve"> </w:t>
      </w:r>
      <w:r>
        <w:rPr>
          <w:rtl/>
          <w:lang w:bidi="fa-IR"/>
        </w:rPr>
        <w:t>( 1).« ثبّتناك» در احتمالى به معناى ثبات قلب به لطف خفى الهى است.( مجمع البيان، ج 5-/ 6، ص 665)؛ برخى مفسّران معتقدند كه مقصود از تثبيت، عصمت افاضه شده از جانب خداوند است.( الميزان، ج 13، ص 184)</w:t>
      </w:r>
    </w:p>
  </w:footnote>
  <w:footnote w:id="875">
    <w:p w:rsidR="00DA643A" w:rsidRDefault="00DA643A" w:rsidP="00DA643A">
      <w:pPr>
        <w:pStyle w:val="FootnoteText"/>
        <w:rPr>
          <w:rtl/>
        </w:rPr>
      </w:pPr>
      <w:r>
        <w:rPr>
          <w:rStyle w:val="FootnoteReference"/>
        </w:rPr>
        <w:footnoteRef/>
      </w:r>
      <w:r>
        <w:rPr>
          <w:rtl/>
        </w:rPr>
        <w:t xml:space="preserve"> </w:t>
      </w:r>
      <w:r>
        <w:rPr>
          <w:rtl/>
          <w:lang w:bidi="fa-IR"/>
        </w:rPr>
        <w:t>( 1). اين آيه بر مصونيّت انبيا از خطا در فتوا و احكام دلالت مى‏كند.( التفسير الكبير، ج 4، ص 128-/ 129)</w:t>
      </w:r>
    </w:p>
  </w:footnote>
  <w:footnote w:id="876">
    <w:p w:rsidR="00DA643A" w:rsidRDefault="00DA643A" w:rsidP="00DA643A">
      <w:pPr>
        <w:pStyle w:val="FootnoteText"/>
        <w:rPr>
          <w:rtl/>
        </w:rPr>
      </w:pPr>
      <w:r>
        <w:rPr>
          <w:rStyle w:val="FootnoteReference"/>
        </w:rPr>
        <w:footnoteRef/>
      </w:r>
      <w:r>
        <w:rPr>
          <w:rtl/>
        </w:rPr>
        <w:t xml:space="preserve"> </w:t>
      </w:r>
      <w:r>
        <w:rPr>
          <w:rtl/>
          <w:lang w:bidi="fa-IR"/>
        </w:rPr>
        <w:t>( 1). مرجع ضمير« انّه الحق» قرآن است.( مجمع البيان، ج 7-/ 8، ص 146)</w:t>
      </w:r>
    </w:p>
  </w:footnote>
  <w:footnote w:id="877">
    <w:p w:rsidR="00DA643A" w:rsidRDefault="00DA643A" w:rsidP="00DA643A">
      <w:pPr>
        <w:pStyle w:val="FootnoteText"/>
        <w:rPr>
          <w:rtl/>
        </w:rPr>
      </w:pPr>
      <w:r>
        <w:rPr>
          <w:rStyle w:val="FootnoteReference"/>
        </w:rPr>
        <w:footnoteRef/>
      </w:r>
      <w:r>
        <w:rPr>
          <w:rtl/>
        </w:rPr>
        <w:t xml:space="preserve"> </w:t>
      </w:r>
      <w:r>
        <w:rPr>
          <w:rtl/>
          <w:lang w:bidi="fa-IR"/>
        </w:rPr>
        <w:t>( 1). بنا بر روايتى از امام باقر عليه السلام مراد، شفاعت است.( الميزان، ج 20، ص 312)</w:t>
      </w:r>
    </w:p>
  </w:footnote>
  <w:footnote w:id="878">
    <w:p w:rsidR="00DA643A" w:rsidRDefault="00DA643A" w:rsidP="00DA643A">
      <w:pPr>
        <w:pStyle w:val="FootnoteText"/>
        <w:rPr>
          <w:rtl/>
        </w:rPr>
      </w:pPr>
      <w:r>
        <w:rPr>
          <w:rStyle w:val="FootnoteReference"/>
        </w:rPr>
        <w:footnoteRef/>
      </w:r>
      <w:r>
        <w:rPr>
          <w:rtl/>
        </w:rPr>
        <w:t xml:space="preserve"> </w:t>
      </w:r>
      <w:r>
        <w:rPr>
          <w:rtl/>
          <w:lang w:bidi="fa-IR"/>
        </w:rPr>
        <w:t>( 2). براساس حديث امام صادق عليه السلام مقصود از« كوثر» شفاعت است.( مجمع البيان، ج 9-/ 10، ص 836-/ 837؛ تفسير نورالثقلين، ج 5، ص 618، حديث 6)</w:t>
      </w:r>
    </w:p>
  </w:footnote>
  <w:footnote w:id="879">
    <w:p w:rsidR="00DA643A" w:rsidRDefault="00DA643A" w:rsidP="00DA643A">
      <w:pPr>
        <w:pStyle w:val="FootnoteText"/>
        <w:rPr>
          <w:rtl/>
        </w:rPr>
      </w:pPr>
      <w:r>
        <w:rPr>
          <w:rStyle w:val="FootnoteReference"/>
        </w:rPr>
        <w:footnoteRef/>
      </w:r>
      <w:r>
        <w:rPr>
          <w:rtl/>
        </w:rPr>
        <w:t xml:space="preserve"> </w:t>
      </w:r>
      <w:r>
        <w:rPr>
          <w:rtl/>
          <w:lang w:bidi="fa-IR"/>
        </w:rPr>
        <w:t>( 3). هرچند در شأن نزول و روايات، سخنى از تطبيق« كوثر» بر فاطمه عليها السلام به ميان نيامده است، ولى از آخرين آيه استفاده مى‏شود كه نتيجه« كوثر» ابتر نماندن پيامبر صلى الله عليه و آله است، بنابراين، فاطمه عليها السلام كه نسل پيامبر صلى الله عليه و آله از او است، مصداق« كوثر» است</w:t>
      </w:r>
    </w:p>
  </w:footnote>
  <w:footnote w:id="880">
    <w:p w:rsidR="00DA643A" w:rsidRDefault="00DA643A" w:rsidP="00DA643A">
      <w:pPr>
        <w:pStyle w:val="FootnoteText"/>
        <w:rPr>
          <w:rtl/>
        </w:rPr>
      </w:pPr>
      <w:r>
        <w:rPr>
          <w:rStyle w:val="FootnoteReference"/>
        </w:rPr>
        <w:footnoteRef/>
      </w:r>
      <w:r>
        <w:rPr>
          <w:rtl/>
        </w:rPr>
        <w:t xml:space="preserve"> </w:t>
      </w:r>
      <w:r>
        <w:rPr>
          <w:rtl/>
          <w:lang w:bidi="fa-IR"/>
        </w:rPr>
        <w:t>( 4).« كوثر» به معناى خير كثير است.( مجمع‏البيان، ج 9-/ 10، ص 835-/ 836)</w:t>
      </w:r>
    </w:p>
  </w:footnote>
  <w:footnote w:id="881">
    <w:p w:rsidR="00DA643A" w:rsidRDefault="00DA643A" w:rsidP="00DA643A">
      <w:pPr>
        <w:pStyle w:val="FootnoteText"/>
        <w:rPr>
          <w:rtl/>
        </w:rPr>
      </w:pPr>
      <w:r>
        <w:rPr>
          <w:rStyle w:val="FootnoteReference"/>
        </w:rPr>
        <w:footnoteRef/>
      </w:r>
      <w:r>
        <w:rPr>
          <w:rtl/>
        </w:rPr>
        <w:t xml:space="preserve"> </w:t>
      </w:r>
      <w:r>
        <w:rPr>
          <w:rtl/>
          <w:lang w:bidi="fa-IR"/>
        </w:rPr>
        <w:t>( 5).« كوثر» به كثرت و زيادى نسل و ذرّيّه محمّد صلى الله عليه و آله نيز تفسير شده است.( مجمع‏البيان، ج 9-/ 10، ص 836)</w:t>
      </w:r>
    </w:p>
  </w:footnote>
  <w:footnote w:id="882">
    <w:p w:rsidR="00DA643A" w:rsidRDefault="00DA643A" w:rsidP="00DA643A">
      <w:pPr>
        <w:pStyle w:val="FootnoteText"/>
        <w:rPr>
          <w:rtl/>
        </w:rPr>
      </w:pPr>
      <w:r>
        <w:rPr>
          <w:rStyle w:val="FootnoteReference"/>
        </w:rPr>
        <w:footnoteRef/>
      </w:r>
      <w:r>
        <w:rPr>
          <w:rtl/>
        </w:rPr>
        <w:t xml:space="preserve"> </w:t>
      </w:r>
      <w:r>
        <w:rPr>
          <w:rtl/>
          <w:lang w:bidi="fa-IR"/>
        </w:rPr>
        <w:t>( 6). مقصود از« ذكر» قرآن است.( مجمع البيان، ج 7-/ 8، ص 47)</w:t>
      </w:r>
    </w:p>
  </w:footnote>
  <w:footnote w:id="883">
    <w:p w:rsidR="00DA643A" w:rsidRDefault="00DA643A" w:rsidP="00DA643A">
      <w:pPr>
        <w:pStyle w:val="FootnoteText"/>
        <w:rPr>
          <w:rtl/>
        </w:rPr>
      </w:pPr>
      <w:r>
        <w:rPr>
          <w:rStyle w:val="FootnoteReference"/>
        </w:rPr>
        <w:footnoteRef/>
      </w:r>
      <w:r>
        <w:rPr>
          <w:rtl/>
        </w:rPr>
        <w:t xml:space="preserve"> </w:t>
      </w:r>
      <w:r>
        <w:rPr>
          <w:rtl/>
          <w:lang w:bidi="fa-IR"/>
        </w:rPr>
        <w:t>( 1). اين آيه در ادامه آيه پيشين و مربوط به جنگ تبوك است.( الميزان، ج 9، ص 284)</w:t>
      </w:r>
    </w:p>
  </w:footnote>
  <w:footnote w:id="884">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885">
    <w:p w:rsidR="00DA643A" w:rsidRDefault="00DA643A" w:rsidP="00DA643A">
      <w:pPr>
        <w:pStyle w:val="FootnoteText"/>
        <w:rPr>
          <w:rtl/>
        </w:rPr>
      </w:pPr>
      <w:r>
        <w:rPr>
          <w:rStyle w:val="FootnoteReference"/>
        </w:rPr>
        <w:footnoteRef/>
      </w:r>
      <w:r>
        <w:rPr>
          <w:rtl/>
        </w:rPr>
        <w:t xml:space="preserve"> </w:t>
      </w:r>
      <w:r>
        <w:rPr>
          <w:rtl/>
          <w:lang w:bidi="fa-IR"/>
        </w:rPr>
        <w:t>( 1). واژه« صاحبكم» گوياى مردود بودن اتّهام جنون است، زيرا مصاحبت روزمرّه كسانى كه به پيامبر صلى الله عليه و آله تهمت جنون مى‏زدند با آن حضرت، مايه شناخت وضعيّت فكرى آن حضرت بود و دست‏آويزى براى نسبت جنون باقى نمى‏گذاشت</w:t>
      </w:r>
    </w:p>
  </w:footnote>
  <w:footnote w:id="886">
    <w:p w:rsidR="00DA643A" w:rsidRDefault="00DA643A" w:rsidP="00DA643A">
      <w:pPr>
        <w:pStyle w:val="FootnoteText"/>
        <w:rPr>
          <w:rtl/>
        </w:rPr>
      </w:pPr>
      <w:r>
        <w:rPr>
          <w:rStyle w:val="FootnoteReference"/>
        </w:rPr>
        <w:footnoteRef/>
      </w:r>
      <w:r>
        <w:rPr>
          <w:rtl/>
        </w:rPr>
        <w:t xml:space="preserve"> </w:t>
      </w:r>
      <w:r>
        <w:rPr>
          <w:rtl/>
          <w:lang w:bidi="fa-IR"/>
        </w:rPr>
        <w:t>( 1). از انتساب قريه به پيامبر صلى الله عليه و آله و دلجويى خداوند از آن حضرت، به علّت ناچار شدن ايشان به ترك مكّه، مطلب مزبور به دست مى‏آيد</w:t>
      </w:r>
    </w:p>
  </w:footnote>
  <w:footnote w:id="887">
    <w:p w:rsidR="00DA643A" w:rsidRDefault="00DA643A" w:rsidP="00DA643A">
      <w:pPr>
        <w:pStyle w:val="FootnoteText"/>
        <w:rPr>
          <w:rtl/>
        </w:rPr>
      </w:pPr>
      <w:r>
        <w:rPr>
          <w:rStyle w:val="FootnoteReference"/>
        </w:rPr>
        <w:footnoteRef/>
      </w:r>
      <w:r>
        <w:rPr>
          <w:rtl/>
        </w:rPr>
        <w:t xml:space="preserve"> </w:t>
      </w:r>
      <w:r>
        <w:rPr>
          <w:rtl/>
          <w:lang w:bidi="fa-IR"/>
        </w:rPr>
        <w:t>( 1).« شقاوة» به معناى رنج و دشوارى است.( مفردات، ص 460،« شقا») توصيه خداوند به پيامبر صلى الله عليه و آله درباره به زحمت نينداختن خود، نشان از تلاش طاقت‏فرساى آن حضرت، در جهت انجام دادن رسالت و هدايت مردم دارد</w:t>
      </w:r>
    </w:p>
  </w:footnote>
  <w:footnote w:id="888">
    <w:p w:rsidR="00DA643A" w:rsidRDefault="00DA643A" w:rsidP="00DA643A">
      <w:pPr>
        <w:pStyle w:val="FootnoteText"/>
        <w:rPr>
          <w:rtl/>
        </w:rPr>
      </w:pPr>
      <w:r>
        <w:rPr>
          <w:rStyle w:val="FootnoteReference"/>
        </w:rPr>
        <w:footnoteRef/>
      </w:r>
      <w:r>
        <w:rPr>
          <w:rtl/>
        </w:rPr>
        <w:t xml:space="preserve"> </w:t>
      </w:r>
      <w:r>
        <w:rPr>
          <w:rtl/>
          <w:lang w:bidi="fa-IR"/>
        </w:rPr>
        <w:t>( 2). اينكه خداوند به پيامبر صلى الله عليه و آله دستور مى‏دهد كه« آنان را به حال خود رها كن» از تلاش گسترده حضرت براى نجات آنان از كفر حكايت دارد</w:t>
      </w:r>
    </w:p>
  </w:footnote>
  <w:footnote w:id="889">
    <w:p w:rsidR="00DA643A" w:rsidRDefault="00DA643A" w:rsidP="00DA643A">
      <w:pPr>
        <w:pStyle w:val="FootnoteText"/>
        <w:rPr>
          <w:rtl/>
        </w:rPr>
      </w:pPr>
      <w:r>
        <w:rPr>
          <w:rStyle w:val="FootnoteReference"/>
        </w:rPr>
        <w:footnoteRef/>
      </w:r>
      <w:r>
        <w:rPr>
          <w:rtl/>
        </w:rPr>
        <w:t xml:space="preserve"> </w:t>
      </w:r>
      <w:r>
        <w:rPr>
          <w:rtl/>
          <w:lang w:bidi="fa-IR"/>
        </w:rPr>
        <w:t>( 1). از ابن‏عبّاس نقل شده است: مراد از« القرية» ايله است.( مجمع‏البيان، ج 3-/ 4، ص 756)</w:t>
      </w:r>
    </w:p>
  </w:footnote>
  <w:footnote w:id="890">
    <w:p w:rsidR="00DA643A" w:rsidRDefault="00DA643A" w:rsidP="00DA643A">
      <w:pPr>
        <w:pStyle w:val="FootnoteText"/>
        <w:rPr>
          <w:rtl/>
        </w:rPr>
      </w:pPr>
      <w:r>
        <w:rPr>
          <w:rStyle w:val="FootnoteReference"/>
        </w:rPr>
        <w:footnoteRef/>
      </w:r>
      <w:r>
        <w:rPr>
          <w:rtl/>
        </w:rPr>
        <w:t xml:space="preserve"> </w:t>
      </w:r>
      <w:r>
        <w:rPr>
          <w:rtl/>
          <w:lang w:bidi="fa-IR"/>
        </w:rPr>
        <w:t>( 2). طبق روايتى از امام باقر عليه السلام، رسول خدا صلى الله عليه و آله برترين راسخان در علم بود.( مجمع‏البيان، ج 1-/ 2، ص 701)</w:t>
      </w:r>
    </w:p>
  </w:footnote>
  <w:footnote w:id="891">
    <w:p w:rsidR="00DA643A" w:rsidRDefault="00DA643A" w:rsidP="00DA643A">
      <w:pPr>
        <w:pStyle w:val="FootnoteText"/>
        <w:rPr>
          <w:rtl/>
        </w:rPr>
      </w:pPr>
      <w:r>
        <w:rPr>
          <w:rStyle w:val="FootnoteReference"/>
        </w:rPr>
        <w:footnoteRef/>
      </w:r>
      <w:r>
        <w:rPr>
          <w:rtl/>
        </w:rPr>
        <w:t xml:space="preserve"> </w:t>
      </w:r>
      <w:r>
        <w:rPr>
          <w:rtl/>
          <w:lang w:bidi="fa-IR"/>
        </w:rPr>
        <w:t>( 1). براساس برخى روايات، پيامبر صلى الله عليه و آله در خواب ديد مردانى را كه چون بوزينگان بر منبر آن حضرت مى‏جهند و مردم را به روش گذشتگان‏[ دوران جاهليّت‏] باز مى‏گردانند. پيامبر صلى الله عليه و آله آثار حزن در چهره‏اش نمايان شد. پس جبرئيل اين آيه را براى حضرت آورد:« و ما جعلنا الرؤيا ...» و« شجره ملعونه» يعنى بنى‏اميّه.( تفسير نورالثقلين، ج 3، ص 181، حديث 285-/ 286؛ روح المعانى، ج 9، جزء 15، ص 155؛ النكت و العيون، ماوردى، ج 3، ص 253)</w:t>
      </w:r>
    </w:p>
  </w:footnote>
  <w:footnote w:id="892">
    <w:p w:rsidR="00DA643A" w:rsidRDefault="00DA643A" w:rsidP="00DA643A">
      <w:pPr>
        <w:pStyle w:val="FootnoteText"/>
        <w:rPr>
          <w:rtl/>
        </w:rPr>
      </w:pPr>
      <w:r>
        <w:rPr>
          <w:rStyle w:val="FootnoteReference"/>
        </w:rPr>
        <w:footnoteRef/>
      </w:r>
      <w:r>
        <w:rPr>
          <w:rtl/>
        </w:rPr>
        <w:t xml:space="preserve"> </w:t>
      </w:r>
      <w:r>
        <w:rPr>
          <w:rtl/>
          <w:lang w:bidi="fa-IR"/>
        </w:rPr>
        <w:t>( 1). اگر منظور از« شاهداً» شهادت بر اعمال همه امّت در صحنه قيامت باشد، مطلب مذكور استفاده مى‏شود، زيرا شهادت بدون آگاهى و نظارت، فاقد اعتبار است</w:t>
      </w:r>
    </w:p>
  </w:footnote>
  <w:footnote w:id="893">
    <w:p w:rsidR="00DA643A" w:rsidRDefault="00DA643A" w:rsidP="00DA643A">
      <w:pPr>
        <w:pStyle w:val="FootnoteText"/>
        <w:rPr>
          <w:rtl/>
        </w:rPr>
      </w:pPr>
      <w:r>
        <w:rPr>
          <w:rStyle w:val="FootnoteReference"/>
        </w:rPr>
        <w:footnoteRef/>
      </w:r>
      <w:r>
        <w:rPr>
          <w:rtl/>
        </w:rPr>
        <w:t xml:space="preserve"> </w:t>
      </w:r>
      <w:r>
        <w:rPr>
          <w:rtl/>
          <w:lang w:bidi="fa-IR"/>
        </w:rPr>
        <w:t>( 1). مقصود از« لا اعلم الغيب» به قرينه آيات مختلفى كه دستيابى به علم غيب را از طريق وحى براى پيامبر صلى الله عليه و آله ثابت مى‏كند علم غيبى به صورت مستقل است.( الميزان، ج 7، ص 96)</w:t>
      </w:r>
    </w:p>
  </w:footnote>
  <w:footnote w:id="894">
    <w:p w:rsidR="00DA643A" w:rsidRDefault="00DA643A" w:rsidP="00DA643A">
      <w:pPr>
        <w:pStyle w:val="FootnoteText"/>
        <w:rPr>
          <w:rtl/>
        </w:rPr>
      </w:pPr>
      <w:r>
        <w:rPr>
          <w:rStyle w:val="FootnoteReference"/>
        </w:rPr>
        <w:footnoteRef/>
      </w:r>
      <w:r>
        <w:rPr>
          <w:rtl/>
        </w:rPr>
        <w:t xml:space="preserve"> </w:t>
      </w:r>
      <w:r>
        <w:rPr>
          <w:rtl/>
          <w:lang w:bidi="fa-IR"/>
        </w:rPr>
        <w:t>( 1). مفسّران بر اساس شأن نزول، ماجراى نقل شده در آيه شريفه را به حفصه و عايشه مربوط مى‏دانند كه طبق آن، حفصه سخن محرمانه و سرى آن حضرت را براى عايشه فاش كرد.( مجمع‏البيان، ج 9-/ 10، ص 471 و 474)</w:t>
      </w:r>
    </w:p>
  </w:footnote>
  <w:footnote w:id="895">
    <w:p w:rsidR="00DA643A" w:rsidRDefault="00DA643A" w:rsidP="00DA643A">
      <w:pPr>
        <w:pStyle w:val="FootnoteText"/>
        <w:rPr>
          <w:rtl/>
        </w:rPr>
      </w:pPr>
      <w:r>
        <w:rPr>
          <w:rStyle w:val="FootnoteReference"/>
        </w:rPr>
        <w:footnoteRef/>
      </w:r>
      <w:r>
        <w:rPr>
          <w:rtl/>
        </w:rPr>
        <w:t xml:space="preserve"> </w:t>
      </w:r>
      <w:r>
        <w:rPr>
          <w:rtl/>
          <w:lang w:bidi="fa-IR"/>
        </w:rPr>
        <w:t>( 1). گفته شده: آيه مزبور، مربوط به بنى‏قريظه است.( مجمع‏البيان، ج 3-/ 4، ص 849؛ روح‏المعانى، ج 6، جزء 10، ص 32)</w:t>
      </w:r>
    </w:p>
  </w:footnote>
  <w:footnote w:id="896">
    <w:p w:rsidR="00DA643A" w:rsidRDefault="00DA643A" w:rsidP="00DA643A">
      <w:pPr>
        <w:pStyle w:val="FootnoteText"/>
        <w:rPr>
          <w:rtl/>
        </w:rPr>
      </w:pPr>
      <w:r>
        <w:rPr>
          <w:rStyle w:val="FootnoteReference"/>
        </w:rPr>
        <w:footnoteRef/>
      </w:r>
      <w:r>
        <w:rPr>
          <w:rtl/>
        </w:rPr>
        <w:t xml:space="preserve"> </w:t>
      </w:r>
      <w:r>
        <w:rPr>
          <w:rtl/>
          <w:lang w:bidi="fa-IR"/>
        </w:rPr>
        <w:t>( 2). در احتمالى، مقصود از« الّاالّذين يصلون» بنى مدلج است كه با پيامبر صلى الله عليه و آله پيمان عدم تعرّض داشتند.( روح‏المعانى، ج 4، جزء 5، ص 161؛ مجمع البيان، ج 3-/ 4، ص 135)</w:t>
      </w:r>
    </w:p>
  </w:footnote>
  <w:footnote w:id="897">
    <w:p w:rsidR="00DA643A" w:rsidRDefault="00DA643A" w:rsidP="00DA643A">
      <w:pPr>
        <w:pStyle w:val="FootnoteText"/>
        <w:rPr>
          <w:rtl/>
        </w:rPr>
      </w:pPr>
      <w:r>
        <w:rPr>
          <w:rStyle w:val="FootnoteReference"/>
        </w:rPr>
        <w:footnoteRef/>
      </w:r>
      <w:r>
        <w:rPr>
          <w:rtl/>
        </w:rPr>
        <w:t xml:space="preserve"> </w:t>
      </w:r>
      <w:r>
        <w:rPr>
          <w:rtl/>
          <w:lang w:bidi="fa-IR"/>
        </w:rPr>
        <w:t>( 3). مقصود از آيه اين است كه خداوند از همه انبيا براى حضرت محمّد صلى الله عليه و آله پيمان گرفته است.( روح‏المعانى، ج 3، جزء 3، ص 334)</w:t>
      </w:r>
    </w:p>
  </w:footnote>
  <w:footnote w:id="898">
    <w:p w:rsidR="00DA643A" w:rsidRDefault="00DA643A" w:rsidP="00DA643A">
      <w:pPr>
        <w:pStyle w:val="FootnoteText"/>
        <w:rPr>
          <w:rtl/>
        </w:rPr>
      </w:pPr>
      <w:r>
        <w:rPr>
          <w:rStyle w:val="FootnoteReference"/>
        </w:rPr>
        <w:footnoteRef/>
      </w:r>
      <w:r>
        <w:rPr>
          <w:rtl/>
        </w:rPr>
        <w:t xml:space="preserve"> </w:t>
      </w:r>
      <w:r>
        <w:rPr>
          <w:rtl/>
          <w:lang w:bidi="fa-IR"/>
        </w:rPr>
        <w:t>( 4). بر اين اساس كه منظور از« ميثاق» عهد و پيمانى باشد كه از هر يك از پيامبران براى تصديق يكديگر گرفته شده است.( مجمع البيان، ج 7-/ 8، ص 531)</w:t>
      </w:r>
    </w:p>
  </w:footnote>
  <w:footnote w:id="899">
    <w:p w:rsidR="00DA643A" w:rsidRDefault="00DA643A" w:rsidP="00DA643A">
      <w:pPr>
        <w:pStyle w:val="FootnoteText"/>
        <w:rPr>
          <w:rtl/>
        </w:rPr>
      </w:pPr>
      <w:r>
        <w:rPr>
          <w:rStyle w:val="FootnoteReference"/>
        </w:rPr>
        <w:footnoteRef/>
      </w:r>
      <w:r>
        <w:rPr>
          <w:rtl/>
        </w:rPr>
        <w:t xml:space="preserve"> </w:t>
      </w:r>
      <w:r>
        <w:rPr>
          <w:rtl/>
          <w:lang w:bidi="fa-IR"/>
        </w:rPr>
        <w:t>( 1). گفته شده، آيه ياد شده درباره بنى‏قينقاع است.( مجمع‏البيان، ج 3-/ 4، ص 850)</w:t>
      </w:r>
    </w:p>
  </w:footnote>
  <w:footnote w:id="900">
    <w:p w:rsidR="00DA643A" w:rsidRDefault="00DA643A" w:rsidP="00DA643A">
      <w:pPr>
        <w:pStyle w:val="FootnoteText"/>
        <w:rPr>
          <w:rtl/>
        </w:rPr>
      </w:pPr>
      <w:r>
        <w:rPr>
          <w:rStyle w:val="FootnoteReference"/>
        </w:rPr>
        <w:footnoteRef/>
      </w:r>
      <w:r>
        <w:rPr>
          <w:rtl/>
        </w:rPr>
        <w:t xml:space="preserve"> </w:t>
      </w:r>
      <w:r>
        <w:rPr>
          <w:rtl/>
          <w:lang w:bidi="fa-IR"/>
        </w:rPr>
        <w:t>( 1). خطاب عام به پيامبران است و شامل حضرت محمّد صلى الله عليه و آله نيز مى‏شود</w:t>
      </w:r>
    </w:p>
  </w:footnote>
  <w:footnote w:id="901">
    <w:p w:rsidR="00DA643A" w:rsidRDefault="00DA643A" w:rsidP="00DA643A">
      <w:pPr>
        <w:pStyle w:val="FootnoteText"/>
        <w:rPr>
          <w:rtl/>
        </w:rPr>
      </w:pPr>
      <w:r>
        <w:rPr>
          <w:rStyle w:val="FootnoteReference"/>
        </w:rPr>
        <w:footnoteRef/>
      </w:r>
      <w:r>
        <w:rPr>
          <w:rtl/>
        </w:rPr>
        <w:t xml:space="preserve"> </w:t>
      </w:r>
      <w:r>
        <w:rPr>
          <w:rtl/>
          <w:lang w:bidi="fa-IR"/>
        </w:rPr>
        <w:t>( 2). مقصود از« حسنة» نعمت خدا، پيروزى و غنيمت و منظور از« مصيبة» سختى و بلاى جانى و مالى است.( مجمع‏البيان، ج 5-/ 6، ص 57)</w:t>
      </w:r>
    </w:p>
  </w:footnote>
  <w:footnote w:id="902">
    <w:p w:rsidR="00DA643A" w:rsidRDefault="00DA643A" w:rsidP="00DA643A">
      <w:pPr>
        <w:pStyle w:val="FootnoteText"/>
        <w:rPr>
          <w:rtl/>
        </w:rPr>
      </w:pPr>
      <w:r>
        <w:rPr>
          <w:rStyle w:val="FootnoteReference"/>
        </w:rPr>
        <w:footnoteRef/>
      </w:r>
      <w:r>
        <w:rPr>
          <w:rtl/>
        </w:rPr>
        <w:t xml:space="preserve"> </w:t>
      </w:r>
      <w:r>
        <w:rPr>
          <w:rtl/>
          <w:lang w:bidi="fa-IR"/>
        </w:rPr>
        <w:t>( 3). بنابر اين كه كلمه« من» در« منكم» براى تبعيض باشد كه دلالت مى‏كند گروهى فرار كردند و قهراً گروهى تا آخر جنگ همراه پيامبر صلى الله عليه و آله باقى ماندند</w:t>
      </w:r>
    </w:p>
  </w:footnote>
  <w:footnote w:id="903">
    <w:p w:rsidR="00DA643A" w:rsidRDefault="00DA643A" w:rsidP="00DA643A">
      <w:pPr>
        <w:pStyle w:val="FootnoteText"/>
        <w:rPr>
          <w:rtl/>
        </w:rPr>
      </w:pPr>
      <w:r>
        <w:rPr>
          <w:rStyle w:val="FootnoteReference"/>
        </w:rPr>
        <w:footnoteRef/>
      </w:r>
      <w:r>
        <w:rPr>
          <w:rtl/>
        </w:rPr>
        <w:t xml:space="preserve"> </w:t>
      </w:r>
      <w:r>
        <w:rPr>
          <w:rtl/>
          <w:lang w:bidi="fa-IR"/>
        </w:rPr>
        <w:t>( 4). سياق آيه بر عتاب و توبيخ دلالت دارد، كه چرا ايمان‏شان متّكى بر حيات پيامبر صلى الله عليه و آله است، و اين سياق دلالت دارد كه مسلمين بر اثر شايعه، گمان به شهادت پيامبر صلى الله عليه و آله داشتند.( الميزان، ج 4، ص 37)</w:t>
      </w:r>
    </w:p>
  </w:footnote>
  <w:footnote w:id="904">
    <w:p w:rsidR="00DA643A" w:rsidRDefault="00DA643A" w:rsidP="00DA643A">
      <w:pPr>
        <w:pStyle w:val="FootnoteText"/>
        <w:rPr>
          <w:rtl/>
        </w:rPr>
      </w:pPr>
      <w:r>
        <w:rPr>
          <w:rStyle w:val="FootnoteReference"/>
        </w:rPr>
        <w:footnoteRef/>
      </w:r>
      <w:r>
        <w:rPr>
          <w:rtl/>
        </w:rPr>
        <w:t xml:space="preserve"> </w:t>
      </w:r>
      <w:r>
        <w:rPr>
          <w:rtl/>
          <w:lang w:bidi="fa-IR"/>
        </w:rPr>
        <w:t>( 1). بنا بر يك قول، مراد از« الاحزاب» جماعت تحزيب يافته دشمنان در غزوه خندق است كه در آن، مؤمنان وعده بشارت به نصرت خدا و رسولش را ديدند.( مجمع‏البيان، ج 7-/ 8، ص 549)</w:t>
      </w:r>
    </w:p>
  </w:footnote>
  <w:footnote w:id="905">
    <w:p w:rsidR="00DA643A" w:rsidRDefault="00DA643A" w:rsidP="00DA643A">
      <w:pPr>
        <w:pStyle w:val="FootnoteText"/>
        <w:rPr>
          <w:rtl/>
        </w:rPr>
      </w:pPr>
      <w:r>
        <w:rPr>
          <w:rStyle w:val="FootnoteReference"/>
        </w:rPr>
        <w:footnoteRef/>
      </w:r>
      <w:r>
        <w:rPr>
          <w:rtl/>
        </w:rPr>
        <w:t xml:space="preserve"> </w:t>
      </w:r>
      <w:r>
        <w:rPr>
          <w:rtl/>
          <w:lang w:bidi="fa-IR"/>
        </w:rPr>
        <w:t>( 2). مراد از« بيتك» مدينه است، يعنى خروج پيامبر صلى الله عليه و آله از مدينه به سوى بدر.( مجمع‏البيان، ج 3-/ 4، ص 801)</w:t>
      </w:r>
    </w:p>
  </w:footnote>
  <w:footnote w:id="906">
    <w:p w:rsidR="00DA643A" w:rsidRDefault="00DA643A" w:rsidP="00DA643A">
      <w:pPr>
        <w:pStyle w:val="FootnoteText"/>
        <w:rPr>
          <w:rtl/>
        </w:rPr>
      </w:pPr>
      <w:r>
        <w:rPr>
          <w:rStyle w:val="FootnoteReference"/>
        </w:rPr>
        <w:footnoteRef/>
      </w:r>
      <w:r>
        <w:rPr>
          <w:rtl/>
        </w:rPr>
        <w:t xml:space="preserve"> </w:t>
      </w:r>
      <w:r>
        <w:rPr>
          <w:rtl/>
          <w:lang w:bidi="fa-IR"/>
        </w:rPr>
        <w:t>( 3). با توجّه به آيات بعد معلوم مى‏شود مراد از جمله« أخرجك ...» خروج پيامبر صلى الله عليه و آله براى جنگ بدر بوده است</w:t>
      </w:r>
    </w:p>
  </w:footnote>
  <w:footnote w:id="907">
    <w:p w:rsidR="00DA643A" w:rsidRDefault="00DA643A" w:rsidP="00DA643A">
      <w:pPr>
        <w:pStyle w:val="FootnoteText"/>
        <w:rPr>
          <w:rtl/>
        </w:rPr>
      </w:pPr>
      <w:r>
        <w:rPr>
          <w:rStyle w:val="FootnoteReference"/>
        </w:rPr>
        <w:footnoteRef/>
      </w:r>
      <w:r>
        <w:rPr>
          <w:rtl/>
        </w:rPr>
        <w:t xml:space="preserve"> </w:t>
      </w:r>
      <w:r>
        <w:rPr>
          <w:rtl/>
          <w:lang w:bidi="fa-IR"/>
        </w:rPr>
        <w:t>( 4). اگر ال در« الامر» براى جنس باشد پيروزى در جنگ بدر مصداقى از آن خواهد بود، و اگر عهد ذكرى باشد اشاره به پيروزى در آن جنگ است</w:t>
      </w:r>
    </w:p>
  </w:footnote>
  <w:footnote w:id="908">
    <w:p w:rsidR="00DA643A" w:rsidRDefault="00DA643A" w:rsidP="00DA643A">
      <w:pPr>
        <w:pStyle w:val="FootnoteText"/>
        <w:rPr>
          <w:rtl/>
        </w:rPr>
      </w:pPr>
      <w:r>
        <w:rPr>
          <w:rStyle w:val="FootnoteReference"/>
        </w:rPr>
        <w:footnoteRef/>
      </w:r>
      <w:r>
        <w:rPr>
          <w:rtl/>
        </w:rPr>
        <w:t xml:space="preserve"> </w:t>
      </w:r>
      <w:r>
        <w:rPr>
          <w:rtl/>
          <w:lang w:bidi="fa-IR"/>
        </w:rPr>
        <w:t>( 1). گفته شده است: آيه« ليقطع طرفاً من الّذين كفروا ...» متصل است به آيه« و لقد نصركم اللّه ببدر»( آل‏عمران/ 3، 123).( مجمع‏البيان، ج 1-/ 2، ص 831)</w:t>
      </w:r>
    </w:p>
  </w:footnote>
  <w:footnote w:id="909">
    <w:p w:rsidR="00DA643A" w:rsidRDefault="00DA643A" w:rsidP="00DA643A">
      <w:pPr>
        <w:pStyle w:val="FootnoteText"/>
        <w:rPr>
          <w:rtl/>
        </w:rPr>
      </w:pPr>
      <w:r>
        <w:rPr>
          <w:rStyle w:val="FootnoteReference"/>
        </w:rPr>
        <w:footnoteRef/>
      </w:r>
      <w:r>
        <w:rPr>
          <w:rtl/>
        </w:rPr>
        <w:t xml:space="preserve"> </w:t>
      </w:r>
      <w:r>
        <w:rPr>
          <w:rtl/>
          <w:lang w:bidi="fa-IR"/>
        </w:rPr>
        <w:t>( 2). شأن نزول آيه، غزوه بدر صغرا است.( مجمع البيان، ج 3-/ 4، ص 128)</w:t>
      </w:r>
    </w:p>
  </w:footnote>
  <w:footnote w:id="910">
    <w:p w:rsidR="00DA643A" w:rsidRDefault="00DA643A" w:rsidP="00DA643A">
      <w:pPr>
        <w:pStyle w:val="FootnoteText"/>
        <w:rPr>
          <w:rtl/>
        </w:rPr>
      </w:pPr>
      <w:r>
        <w:rPr>
          <w:rStyle w:val="FootnoteReference"/>
        </w:rPr>
        <w:footnoteRef/>
      </w:r>
      <w:r>
        <w:rPr>
          <w:rtl/>
        </w:rPr>
        <w:t xml:space="preserve"> </w:t>
      </w:r>
      <w:r>
        <w:rPr>
          <w:rtl/>
          <w:lang w:bidi="fa-IR"/>
        </w:rPr>
        <w:t>( 3). از ابن‏عبّاس نقل شده كه آيه، مربوط به اموال كافران بنى‏قريظه و بنى‏نضير است كه در مدينه و فدك ساكن بودند.( مجمع‏البيان، ج 9-/ 10، ص 390)</w:t>
      </w:r>
    </w:p>
  </w:footnote>
  <w:footnote w:id="911">
    <w:p w:rsidR="00DA643A" w:rsidRDefault="00DA643A" w:rsidP="00DA643A">
      <w:pPr>
        <w:pStyle w:val="FootnoteText"/>
        <w:rPr>
          <w:rtl/>
        </w:rPr>
      </w:pPr>
      <w:r>
        <w:rPr>
          <w:rStyle w:val="FootnoteReference"/>
        </w:rPr>
        <w:footnoteRef/>
      </w:r>
      <w:r>
        <w:rPr>
          <w:rtl/>
        </w:rPr>
        <w:t xml:space="preserve"> </w:t>
      </w:r>
      <w:r>
        <w:rPr>
          <w:rtl/>
          <w:lang w:bidi="fa-IR"/>
        </w:rPr>
        <w:t>( 1). بر اساس يكى از شأن نزولها آيه مذكور در باره بنى‏قينقاع است.( مجمع البيان، ج 1-/ 2، ص 706)</w:t>
      </w:r>
    </w:p>
  </w:footnote>
  <w:footnote w:id="912">
    <w:p w:rsidR="00DA643A" w:rsidRDefault="00DA643A" w:rsidP="00DA643A">
      <w:pPr>
        <w:pStyle w:val="FootnoteText"/>
        <w:rPr>
          <w:rtl/>
        </w:rPr>
      </w:pPr>
      <w:r>
        <w:rPr>
          <w:rStyle w:val="FootnoteReference"/>
        </w:rPr>
        <w:footnoteRef/>
      </w:r>
      <w:r>
        <w:rPr>
          <w:rtl/>
        </w:rPr>
        <w:t xml:space="preserve"> </w:t>
      </w:r>
      <w:r>
        <w:rPr>
          <w:rtl/>
          <w:lang w:bidi="fa-IR"/>
        </w:rPr>
        <w:t>( 2). از ابن‏عبّاس نقل شده كه آيه، مربوط به اموال كافران بنى‏قريظه و بنى‏نضير است كه در مدينه و فدك ساكن بودند.( مجمع‏البيان، ج 9-/ 10، ص 390)</w:t>
      </w:r>
    </w:p>
  </w:footnote>
  <w:footnote w:id="913">
    <w:p w:rsidR="00DA643A" w:rsidRDefault="00DA643A" w:rsidP="00DA643A">
      <w:pPr>
        <w:pStyle w:val="FootnoteText"/>
        <w:rPr>
          <w:rtl/>
        </w:rPr>
      </w:pPr>
      <w:r>
        <w:rPr>
          <w:rStyle w:val="FootnoteReference"/>
        </w:rPr>
        <w:footnoteRef/>
      </w:r>
      <w:r>
        <w:rPr>
          <w:rtl/>
        </w:rPr>
        <w:t xml:space="preserve"> </w:t>
      </w:r>
      <w:r>
        <w:rPr>
          <w:rtl/>
          <w:lang w:bidi="fa-IR"/>
        </w:rPr>
        <w:t>( 3). آيه مزبور در رابطه با غزوه حمراء الاسد نازل شده است.( جامع البيان، ج 3، جزء 4، ص 234)</w:t>
      </w:r>
    </w:p>
  </w:footnote>
  <w:footnote w:id="914">
    <w:p w:rsidR="00DA643A" w:rsidRDefault="00DA643A" w:rsidP="00DA643A">
      <w:pPr>
        <w:pStyle w:val="FootnoteText"/>
        <w:rPr>
          <w:rtl/>
        </w:rPr>
      </w:pPr>
      <w:r>
        <w:rPr>
          <w:rStyle w:val="FootnoteReference"/>
        </w:rPr>
        <w:footnoteRef/>
      </w:r>
      <w:r>
        <w:rPr>
          <w:rtl/>
        </w:rPr>
        <w:t xml:space="preserve"> </w:t>
      </w:r>
      <w:r>
        <w:rPr>
          <w:rtl/>
          <w:lang w:bidi="fa-IR"/>
        </w:rPr>
        <w:t>( 1). در احتمالى، مقصود از« فتحاً مبينا» فتح خيبر است.( مجمع البيان، ج 9-/ 10، ص 167)</w:t>
      </w:r>
    </w:p>
  </w:footnote>
  <w:footnote w:id="915">
    <w:p w:rsidR="00DA643A" w:rsidRDefault="00DA643A" w:rsidP="00DA643A">
      <w:pPr>
        <w:pStyle w:val="FootnoteText"/>
        <w:rPr>
          <w:rtl/>
        </w:rPr>
      </w:pPr>
      <w:r>
        <w:rPr>
          <w:rStyle w:val="FootnoteReference"/>
        </w:rPr>
        <w:footnoteRef/>
      </w:r>
      <w:r>
        <w:rPr>
          <w:rtl/>
        </w:rPr>
        <w:t xml:space="preserve"> </w:t>
      </w:r>
      <w:r>
        <w:rPr>
          <w:rtl/>
          <w:lang w:bidi="fa-IR"/>
        </w:rPr>
        <w:t>( 2). از آنجا كه متعلّق« فارغب» ذكر نشده است، مفاد آن را مى‏توان بر هرگونه فراغتى از جمله فراغت از نماز و فرايض يا امور دنيايى تطبيق داد.« نَصَبَ» به معناى به رنج و تعب افتاده است.( المصباح، ج 1-/ 2، ص 607،« نصب») و به قرينه آيه بعد، مراد از آن اشتغال به تضرّع و دعا به درگاه خداوند است.( مجمع‏البيان، ج 9-/ 10، ص 651)</w:t>
      </w:r>
    </w:p>
  </w:footnote>
  <w:footnote w:id="916">
    <w:p w:rsidR="00DA643A" w:rsidRDefault="00DA643A" w:rsidP="00DA643A">
      <w:pPr>
        <w:pStyle w:val="FootnoteText"/>
        <w:rPr>
          <w:rtl/>
        </w:rPr>
      </w:pPr>
      <w:r>
        <w:rPr>
          <w:rStyle w:val="FootnoteReference"/>
        </w:rPr>
        <w:footnoteRef/>
      </w:r>
      <w:r>
        <w:rPr>
          <w:rtl/>
        </w:rPr>
        <w:t xml:space="preserve"> </w:t>
      </w:r>
      <w:r>
        <w:rPr>
          <w:rtl/>
          <w:lang w:bidi="fa-IR"/>
        </w:rPr>
        <w:t>( 1). نقل شده: وقتى پيامبر صلى الله عليه و آله از كار دنيا فارغ مى‏شد، به عبادت مى‏پرداخت.( مجمع‏البيان، ج 9-/ 10، ص 651)</w:t>
      </w:r>
    </w:p>
  </w:footnote>
  <w:footnote w:id="917">
    <w:p w:rsidR="00DA643A" w:rsidRDefault="00DA643A" w:rsidP="00DA643A">
      <w:pPr>
        <w:pStyle w:val="FootnoteText"/>
        <w:rPr>
          <w:rtl/>
        </w:rPr>
      </w:pPr>
      <w:r>
        <w:rPr>
          <w:rStyle w:val="FootnoteReference"/>
        </w:rPr>
        <w:footnoteRef/>
      </w:r>
      <w:r>
        <w:rPr>
          <w:rtl/>
        </w:rPr>
        <w:t xml:space="preserve"> </w:t>
      </w:r>
      <w:r>
        <w:rPr>
          <w:rtl/>
          <w:lang w:bidi="fa-IR"/>
        </w:rPr>
        <w:t>( 2). نقل شده: وقتى پيامبر صلى الله عليه و آله از كار جهاد فارغ مى‏شد، به عبادت خدا مى‏پرداخت.( مجمع‏البيان، ج 9-/ 10، ص 773)</w:t>
      </w:r>
    </w:p>
  </w:footnote>
  <w:footnote w:id="918">
    <w:p w:rsidR="00DA643A" w:rsidRDefault="00DA643A" w:rsidP="00DA643A">
      <w:pPr>
        <w:pStyle w:val="FootnoteText"/>
        <w:rPr>
          <w:rtl/>
        </w:rPr>
      </w:pPr>
      <w:r>
        <w:rPr>
          <w:rStyle w:val="FootnoteReference"/>
        </w:rPr>
        <w:footnoteRef/>
      </w:r>
      <w:r>
        <w:rPr>
          <w:rtl/>
        </w:rPr>
        <w:t xml:space="preserve"> </w:t>
      </w:r>
      <w:r>
        <w:rPr>
          <w:rtl/>
          <w:lang w:bidi="fa-IR"/>
        </w:rPr>
        <w:t>( 3). نقل شده: وقتى كه پيامبر صلى الله عليه و آله از كار فرائض فارغ مى‏شد، به كارهاى مرغوب نزد خداوند مى‏پرداخت.( مجمع‏البيان، ج 9-/ 10، ص 773)</w:t>
      </w:r>
    </w:p>
  </w:footnote>
  <w:footnote w:id="919">
    <w:p w:rsidR="00DA643A" w:rsidRDefault="00DA643A" w:rsidP="00DA643A">
      <w:pPr>
        <w:pStyle w:val="FootnoteText"/>
        <w:rPr>
          <w:rtl/>
        </w:rPr>
      </w:pPr>
      <w:r>
        <w:rPr>
          <w:rStyle w:val="FootnoteReference"/>
        </w:rPr>
        <w:footnoteRef/>
      </w:r>
      <w:r>
        <w:rPr>
          <w:rtl/>
        </w:rPr>
        <w:t xml:space="preserve"> </w:t>
      </w:r>
      <w:r>
        <w:rPr>
          <w:rtl/>
          <w:lang w:bidi="fa-IR"/>
        </w:rPr>
        <w:t>( 1). مقصود از« ... اصابهم القرح» جراحتهايى است كه در جنگ احُد بر مجاهدان وارد شد.( روح‏المعانى، ج 3، جزء 4، ص 195)</w:t>
      </w:r>
    </w:p>
  </w:footnote>
  <w:footnote w:id="920">
    <w:p w:rsidR="00DA643A" w:rsidRDefault="00DA643A" w:rsidP="00DA643A">
      <w:pPr>
        <w:pStyle w:val="FootnoteText"/>
        <w:rPr>
          <w:rtl/>
        </w:rPr>
      </w:pPr>
      <w:r>
        <w:rPr>
          <w:rStyle w:val="FootnoteReference"/>
        </w:rPr>
        <w:footnoteRef/>
      </w:r>
      <w:r>
        <w:rPr>
          <w:rtl/>
        </w:rPr>
        <w:t xml:space="preserve"> </w:t>
      </w:r>
      <w:r>
        <w:rPr>
          <w:rtl/>
          <w:lang w:bidi="fa-IR"/>
        </w:rPr>
        <w:t>( 2). اين آيه و نيز آيه بعد از آن، مربوط به جنگ احُد است.( الميزان، ج 4، ص 5-/ 6)</w:t>
      </w:r>
    </w:p>
  </w:footnote>
  <w:footnote w:id="921">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922">
    <w:p w:rsidR="00DA643A" w:rsidRDefault="00DA643A" w:rsidP="00DA643A">
      <w:pPr>
        <w:pStyle w:val="FootnoteText"/>
        <w:rPr>
          <w:rtl/>
        </w:rPr>
      </w:pPr>
      <w:r>
        <w:rPr>
          <w:rStyle w:val="FootnoteReference"/>
        </w:rPr>
        <w:footnoteRef/>
      </w:r>
      <w:r>
        <w:rPr>
          <w:rtl/>
        </w:rPr>
        <w:t xml:space="preserve"> </w:t>
      </w:r>
      <w:r>
        <w:rPr>
          <w:rtl/>
          <w:lang w:bidi="fa-IR"/>
        </w:rPr>
        <w:t>( 1). آيه، درباره زينب بنت جحش- دختر اميمة بنت عبدالمطلب عمّه رسول‏اللّه صلى الله عليه و آله- است كه پيامبر صلى الله عليه و آله او را براى غلامش- زيد بن حارثه- خواستگارى كرد، در حالى كه او مى‏پنداشت خواستگارى براى خودش است، وقتى دانست براى زيد است، در آغاز نپذيرفت ولى پس از نزول آيه پيام داد كه با هركسى پيامبر صلى الله عليه و آله بخواهد حاضر است با او ازدواج نمايد.( مجمع‏البيان، ج 7-/ 8، ص 563)</w:t>
      </w:r>
    </w:p>
  </w:footnote>
  <w:footnote w:id="923">
    <w:p w:rsidR="00DA643A" w:rsidRDefault="00DA643A" w:rsidP="00DA643A">
      <w:pPr>
        <w:pStyle w:val="FootnoteText"/>
        <w:rPr>
          <w:rtl/>
        </w:rPr>
      </w:pPr>
      <w:r>
        <w:rPr>
          <w:rStyle w:val="FootnoteReference"/>
        </w:rPr>
        <w:footnoteRef/>
      </w:r>
      <w:r>
        <w:rPr>
          <w:rtl/>
        </w:rPr>
        <w:t xml:space="preserve"> </w:t>
      </w:r>
      <w:r>
        <w:rPr>
          <w:rtl/>
          <w:lang w:bidi="fa-IR"/>
        </w:rPr>
        <w:t>( 1). مقصود از« انعمت عليه» آزادى زيد از بردگى است.( التبيان، ج 8، ص 344)</w:t>
      </w:r>
    </w:p>
  </w:footnote>
  <w:footnote w:id="924">
    <w:p w:rsidR="00DA643A" w:rsidRDefault="00DA643A" w:rsidP="00DA643A">
      <w:pPr>
        <w:pStyle w:val="FootnoteText"/>
        <w:rPr>
          <w:rtl/>
        </w:rPr>
      </w:pPr>
      <w:r>
        <w:rPr>
          <w:rStyle w:val="FootnoteReference"/>
        </w:rPr>
        <w:footnoteRef/>
      </w:r>
      <w:r>
        <w:rPr>
          <w:rtl/>
        </w:rPr>
        <w:t xml:space="preserve"> </w:t>
      </w:r>
      <w:r>
        <w:rPr>
          <w:rtl/>
          <w:lang w:bidi="fa-IR"/>
        </w:rPr>
        <w:t>( 1).« تبتّل» از ريشه« بَتَل» به معناى انقطاع كامل از غير خدا و اخلاص در عبادت است.( مفردات، ص 107،« بتل»؛ مجمع‏البيان، ج 9-/ 10، ص 571)</w:t>
      </w:r>
    </w:p>
  </w:footnote>
  <w:footnote w:id="925">
    <w:p w:rsidR="00DA643A" w:rsidRDefault="00DA643A" w:rsidP="00DA643A">
      <w:pPr>
        <w:pStyle w:val="FootnoteText"/>
        <w:rPr>
          <w:rtl/>
        </w:rPr>
      </w:pPr>
      <w:r>
        <w:rPr>
          <w:rStyle w:val="FootnoteReference"/>
        </w:rPr>
        <w:footnoteRef/>
      </w:r>
      <w:r>
        <w:rPr>
          <w:rtl/>
        </w:rPr>
        <w:t xml:space="preserve"> </w:t>
      </w:r>
      <w:r>
        <w:rPr>
          <w:rtl/>
          <w:lang w:bidi="fa-IR"/>
        </w:rPr>
        <w:t>( 2). بر اساس روايتى از امام صادق عليه السلام« أقوم قيلًا» تهجّد همراه با اخلاص است.( مجمع‏البيان، ج 9-/ 10، ص 570)</w:t>
      </w:r>
    </w:p>
  </w:footnote>
  <w:footnote w:id="926">
    <w:p w:rsidR="00DA643A" w:rsidRDefault="00DA643A" w:rsidP="00DA643A">
      <w:pPr>
        <w:pStyle w:val="FootnoteText"/>
        <w:rPr>
          <w:rtl/>
        </w:rPr>
      </w:pPr>
      <w:r>
        <w:rPr>
          <w:rStyle w:val="FootnoteReference"/>
        </w:rPr>
        <w:footnoteRef/>
      </w:r>
      <w:r>
        <w:rPr>
          <w:rtl/>
        </w:rPr>
        <w:t xml:space="preserve"> </w:t>
      </w:r>
      <w:r>
        <w:rPr>
          <w:rtl/>
          <w:lang w:bidi="fa-IR"/>
        </w:rPr>
        <w:t>( 1).« تبتّل» به معناى انقطاع الى اللّه در عبادت و نيّت است.( مفردات، ص 107،« بتل»)</w:t>
      </w:r>
    </w:p>
  </w:footnote>
  <w:footnote w:id="927">
    <w:p w:rsidR="00DA643A" w:rsidRDefault="00DA643A" w:rsidP="00DA643A">
      <w:pPr>
        <w:pStyle w:val="FootnoteText"/>
        <w:rPr>
          <w:rtl/>
        </w:rPr>
      </w:pPr>
      <w:r>
        <w:rPr>
          <w:rStyle w:val="FootnoteReference"/>
        </w:rPr>
        <w:footnoteRef/>
      </w:r>
      <w:r>
        <w:rPr>
          <w:rtl/>
        </w:rPr>
        <w:t xml:space="preserve"> </w:t>
      </w:r>
      <w:r>
        <w:rPr>
          <w:rtl/>
          <w:lang w:bidi="fa-IR"/>
        </w:rPr>
        <w:t>( 1). آيه، مربوط به« عبداللّه بن ابىّ» منافق و اصحاب وى است.( مجمع‏البيان، ج 9-/ 10، ص 442)</w:t>
      </w:r>
    </w:p>
  </w:footnote>
  <w:footnote w:id="928">
    <w:p w:rsidR="00DA643A" w:rsidRDefault="00DA643A" w:rsidP="00DA643A">
      <w:pPr>
        <w:pStyle w:val="FootnoteText"/>
        <w:rPr>
          <w:rtl/>
        </w:rPr>
      </w:pPr>
      <w:r>
        <w:rPr>
          <w:rStyle w:val="FootnoteReference"/>
        </w:rPr>
        <w:footnoteRef/>
      </w:r>
      <w:r>
        <w:rPr>
          <w:rtl/>
        </w:rPr>
        <w:t xml:space="preserve"> </w:t>
      </w:r>
      <w:r>
        <w:rPr>
          <w:rtl/>
          <w:lang w:bidi="fa-IR"/>
        </w:rPr>
        <w:t>( 1).« شاهد» چه به معناى شاهد اعمال و چه به معناى حجّت،( مجمع‏البيان، ج 1-/ 2، ص 416) ملاك و معيار و الگو بودن پيامبر صلى الله عليه و آله را مى‏رساند</w:t>
      </w:r>
    </w:p>
  </w:footnote>
  <w:footnote w:id="929">
    <w:p w:rsidR="00DA643A" w:rsidRDefault="00DA643A" w:rsidP="00DA643A">
      <w:pPr>
        <w:pStyle w:val="FootnoteText"/>
        <w:rPr>
          <w:rtl/>
        </w:rPr>
      </w:pPr>
      <w:r>
        <w:rPr>
          <w:rStyle w:val="FootnoteReference"/>
        </w:rPr>
        <w:footnoteRef/>
      </w:r>
      <w:r>
        <w:rPr>
          <w:rtl/>
        </w:rPr>
        <w:t xml:space="preserve"> </w:t>
      </w:r>
      <w:r>
        <w:rPr>
          <w:rtl/>
          <w:lang w:bidi="fa-IR"/>
        </w:rPr>
        <w:t>( 2). با توجّه به سياق آيات، كه مربوط به غزوه احزاب است، معلوم مى‏شود اسوه بودن پيامبر صلى الله عليه و آله در جهاد است.( مجمع‏البيان، ج 7-/ 8، ص 548)</w:t>
      </w:r>
    </w:p>
  </w:footnote>
  <w:footnote w:id="930">
    <w:p w:rsidR="00DA643A" w:rsidRDefault="00DA643A" w:rsidP="00DA643A">
      <w:pPr>
        <w:pStyle w:val="FootnoteText"/>
        <w:rPr>
          <w:rtl/>
        </w:rPr>
      </w:pPr>
      <w:r>
        <w:rPr>
          <w:rStyle w:val="FootnoteReference"/>
        </w:rPr>
        <w:footnoteRef/>
      </w:r>
      <w:r>
        <w:rPr>
          <w:rtl/>
        </w:rPr>
        <w:t xml:space="preserve"> </w:t>
      </w:r>
      <w:r>
        <w:rPr>
          <w:rtl/>
          <w:lang w:bidi="fa-IR"/>
        </w:rPr>
        <w:t>( 3). برداشت با توجّه به شأن نزول است.( مجمع‏البيان، ج 7-/ 8، ص 574)</w:t>
      </w:r>
    </w:p>
  </w:footnote>
  <w:footnote w:id="931">
    <w:p w:rsidR="00DA643A" w:rsidRDefault="00DA643A" w:rsidP="00DA643A">
      <w:pPr>
        <w:pStyle w:val="FootnoteText"/>
        <w:rPr>
          <w:rtl/>
        </w:rPr>
      </w:pPr>
      <w:r>
        <w:rPr>
          <w:rStyle w:val="FootnoteReference"/>
        </w:rPr>
        <w:footnoteRef/>
      </w:r>
      <w:r>
        <w:rPr>
          <w:rtl/>
        </w:rPr>
        <w:t xml:space="preserve"> </w:t>
      </w:r>
      <w:r>
        <w:rPr>
          <w:rtl/>
          <w:lang w:bidi="fa-IR"/>
        </w:rPr>
        <w:t>( 4). در شأن نزول آيه آورده‏اند: در غزوه بدر، قطيفه سرخى از غنايم گم شد. برخى گفتند: پيامبر صلى الله عليه و آله برداشته است، آيه مزبور نازل شد.( مجمع‏البيان، ج 1-/ 2، ص 872)</w:t>
      </w:r>
    </w:p>
  </w:footnote>
  <w:footnote w:id="932">
    <w:p w:rsidR="00DA643A" w:rsidRDefault="00DA643A" w:rsidP="00DA643A">
      <w:pPr>
        <w:pStyle w:val="FootnoteText"/>
        <w:rPr>
          <w:rtl/>
        </w:rPr>
      </w:pPr>
      <w:r>
        <w:rPr>
          <w:rStyle w:val="FootnoteReference"/>
        </w:rPr>
        <w:footnoteRef/>
      </w:r>
      <w:r>
        <w:rPr>
          <w:rtl/>
        </w:rPr>
        <w:t xml:space="preserve"> </w:t>
      </w:r>
      <w:r>
        <w:rPr>
          <w:rtl/>
          <w:lang w:bidi="fa-IR"/>
        </w:rPr>
        <w:t>( 1). مقصود از« و ما هو على الغيب بضنين» نفى اتّهام از پيامبر صلى الله عليه و آله نسبت به هرگونه خيانتى است.( مجمع‏البيان، ج 9-/ 10، ص 678)</w:t>
      </w:r>
    </w:p>
  </w:footnote>
  <w:footnote w:id="933">
    <w:p w:rsidR="00DA643A" w:rsidRDefault="00DA643A" w:rsidP="00DA643A">
      <w:pPr>
        <w:pStyle w:val="FootnoteText"/>
        <w:rPr>
          <w:rtl/>
        </w:rPr>
      </w:pPr>
      <w:r>
        <w:rPr>
          <w:rStyle w:val="FootnoteReference"/>
        </w:rPr>
        <w:footnoteRef/>
      </w:r>
      <w:r>
        <w:rPr>
          <w:rtl/>
        </w:rPr>
        <w:t xml:space="preserve"> </w:t>
      </w:r>
      <w:r>
        <w:rPr>
          <w:rtl/>
          <w:lang w:bidi="fa-IR"/>
        </w:rPr>
        <w:t>( 2). از معانى« خلق عظيم» تخلّق پيامبر صلى الله عليه و آله بر طبع كريم است.( مجمع‏البيان، ج 9-/ 10، ص 500)</w:t>
      </w:r>
    </w:p>
  </w:footnote>
  <w:footnote w:id="934">
    <w:p w:rsidR="00DA643A" w:rsidRDefault="00DA643A" w:rsidP="00DA643A">
      <w:pPr>
        <w:pStyle w:val="FootnoteText"/>
        <w:rPr>
          <w:rtl/>
        </w:rPr>
      </w:pPr>
      <w:r>
        <w:rPr>
          <w:rStyle w:val="FootnoteReference"/>
        </w:rPr>
        <w:footnoteRef/>
      </w:r>
      <w:r>
        <w:rPr>
          <w:rtl/>
        </w:rPr>
        <w:t xml:space="preserve"> </w:t>
      </w:r>
      <w:r>
        <w:rPr>
          <w:rtl/>
          <w:lang w:bidi="fa-IR"/>
        </w:rPr>
        <w:t>( 1). آيه، درصدد بيان ضرورت ايمان به پيامبر صلى الله عليه و آله است. بر اساس مفهوم اين آيه، چون پيامبر صلى الله عليه و آله بصير و تابع وحى است بايد به او ايمان آورد</w:t>
      </w:r>
    </w:p>
  </w:footnote>
  <w:footnote w:id="935">
    <w:p w:rsidR="00DA643A" w:rsidRDefault="00DA643A" w:rsidP="00DA643A">
      <w:pPr>
        <w:pStyle w:val="FootnoteText"/>
        <w:rPr>
          <w:rtl/>
        </w:rPr>
      </w:pPr>
      <w:r>
        <w:rPr>
          <w:rStyle w:val="FootnoteReference"/>
        </w:rPr>
        <w:footnoteRef/>
      </w:r>
      <w:r>
        <w:rPr>
          <w:rtl/>
        </w:rPr>
        <w:t xml:space="preserve"> </w:t>
      </w:r>
      <w:r>
        <w:rPr>
          <w:rtl/>
          <w:lang w:bidi="fa-IR"/>
        </w:rPr>
        <w:t>( 2). گفته شده است: آيه مزبور پيامبر صلى الله عليه و آله را به تضرّع به درگاه الهى دعوت كرد.( مجمع‏البيان، ج 9-/ 10، ص 773)</w:t>
      </w:r>
    </w:p>
  </w:footnote>
  <w:footnote w:id="936">
    <w:p w:rsidR="00DA643A" w:rsidRDefault="00DA643A" w:rsidP="00DA643A">
      <w:pPr>
        <w:pStyle w:val="FootnoteText"/>
        <w:rPr>
          <w:rtl/>
        </w:rPr>
      </w:pPr>
      <w:r>
        <w:rPr>
          <w:rStyle w:val="FootnoteReference"/>
        </w:rPr>
        <w:footnoteRef/>
      </w:r>
      <w:r>
        <w:rPr>
          <w:rtl/>
        </w:rPr>
        <w:t xml:space="preserve"> </w:t>
      </w:r>
      <w:r>
        <w:rPr>
          <w:rtl/>
          <w:lang w:bidi="fa-IR"/>
        </w:rPr>
        <w:t>( 1). اضافه« عبد» به ضمير اسم جلاله، از نوع اضافه تشريفى است و بر تقرّب و عظمت رسول خدا صلى الله عليه و آله دلالت مى‏كند.( روح‏المعانى، ج 1، جزء 1، ص 309)</w:t>
      </w:r>
    </w:p>
  </w:footnote>
  <w:footnote w:id="937">
    <w:p w:rsidR="00DA643A" w:rsidRDefault="00DA643A" w:rsidP="00DA643A">
      <w:pPr>
        <w:pStyle w:val="FootnoteText"/>
        <w:rPr>
          <w:rtl/>
        </w:rPr>
      </w:pPr>
      <w:r>
        <w:rPr>
          <w:rStyle w:val="FootnoteReference"/>
        </w:rPr>
        <w:footnoteRef/>
      </w:r>
      <w:r>
        <w:rPr>
          <w:rtl/>
        </w:rPr>
        <w:t xml:space="preserve"> </w:t>
      </w:r>
      <w:r>
        <w:rPr>
          <w:rtl/>
          <w:lang w:bidi="fa-IR"/>
        </w:rPr>
        <w:t>( 2). التفات از خطاب به غيبت، با گفتن« واستغفر لهم الرّسول» بيانگر شأن و عظمت پيامبر صلى الله عليه و آله است.( الكشّاف، ج 1، ص 528)</w:t>
      </w:r>
    </w:p>
  </w:footnote>
  <w:footnote w:id="938">
    <w:p w:rsidR="00DA643A" w:rsidRDefault="00DA643A" w:rsidP="00DA643A">
      <w:pPr>
        <w:pStyle w:val="FootnoteText"/>
        <w:rPr>
          <w:rtl/>
        </w:rPr>
      </w:pPr>
      <w:r>
        <w:rPr>
          <w:rStyle w:val="FootnoteReference"/>
        </w:rPr>
        <w:footnoteRef/>
      </w:r>
      <w:r>
        <w:rPr>
          <w:rtl/>
        </w:rPr>
        <w:t xml:space="preserve"> </w:t>
      </w:r>
      <w:r>
        <w:rPr>
          <w:rtl/>
          <w:lang w:bidi="fa-IR"/>
        </w:rPr>
        <w:t>( 1). از آنجا كه خداوند، درصدد تمجيد و ستايش پيامبر صلى الله عليه و آله است نمى‏شود توصيه آن حضرت به تقوا، جداى از تقواى درونى خودش باشد</w:t>
      </w:r>
    </w:p>
  </w:footnote>
  <w:footnote w:id="939">
    <w:p w:rsidR="00DA643A" w:rsidRDefault="00DA643A" w:rsidP="00DA643A">
      <w:pPr>
        <w:pStyle w:val="FootnoteText"/>
        <w:rPr>
          <w:rtl/>
        </w:rPr>
      </w:pPr>
      <w:r>
        <w:rPr>
          <w:rStyle w:val="FootnoteReference"/>
        </w:rPr>
        <w:footnoteRef/>
      </w:r>
      <w:r>
        <w:rPr>
          <w:rtl/>
        </w:rPr>
        <w:t xml:space="preserve"> </w:t>
      </w:r>
      <w:r>
        <w:rPr>
          <w:rtl/>
          <w:lang w:bidi="fa-IR"/>
        </w:rPr>
        <w:t>( 1). جمله« فتاب عليكم» توفيق توبه است.( الميزان، ج 20، ص 75)</w:t>
      </w:r>
    </w:p>
  </w:footnote>
  <w:footnote w:id="940">
    <w:p w:rsidR="00DA643A" w:rsidRDefault="00DA643A" w:rsidP="00DA643A">
      <w:pPr>
        <w:pStyle w:val="FootnoteText"/>
        <w:rPr>
          <w:rtl/>
        </w:rPr>
      </w:pPr>
      <w:r>
        <w:rPr>
          <w:rStyle w:val="FootnoteReference"/>
        </w:rPr>
        <w:footnoteRef/>
      </w:r>
      <w:r>
        <w:rPr>
          <w:rtl/>
        </w:rPr>
        <w:t xml:space="preserve"> </w:t>
      </w:r>
      <w:r>
        <w:rPr>
          <w:rtl/>
          <w:lang w:bidi="fa-IR"/>
        </w:rPr>
        <w:t>( 2). مقصود از« نيسّرك» يعنى تو را براى رسيدن به راهى آسان‏تر در هر بابى از ابواب دين موفق مى‏داريم.( روح‏المعانى، ج 16، جزء 30، ص 188 و 192)</w:t>
      </w:r>
    </w:p>
  </w:footnote>
  <w:footnote w:id="941">
    <w:p w:rsidR="00DA643A" w:rsidRDefault="00DA643A" w:rsidP="00DA643A">
      <w:pPr>
        <w:pStyle w:val="FootnoteText"/>
        <w:rPr>
          <w:rtl/>
        </w:rPr>
      </w:pPr>
      <w:r>
        <w:rPr>
          <w:rStyle w:val="FootnoteReference"/>
        </w:rPr>
        <w:footnoteRef/>
      </w:r>
      <w:r>
        <w:rPr>
          <w:rtl/>
        </w:rPr>
        <w:t xml:space="preserve"> </w:t>
      </w:r>
      <w:r>
        <w:rPr>
          <w:rtl/>
          <w:lang w:bidi="fa-IR"/>
        </w:rPr>
        <w:t>( 1).« خُلق» ملكه نفسانى است كه افعال به آسانى بر اساس آن صادر مى‏شود.( الميزان، ج 19، ص 369، يا به تعبير بعضى،« خُلق» جايى گفته مى‏شود كه انجام دادن كارى به صورت عادت درآمده باشد.( التّبيان، ج 10، ص 75)</w:t>
      </w:r>
    </w:p>
  </w:footnote>
  <w:footnote w:id="942">
    <w:p w:rsidR="00DA643A" w:rsidRDefault="00DA643A" w:rsidP="00DA643A">
      <w:pPr>
        <w:pStyle w:val="FootnoteText"/>
        <w:rPr>
          <w:rtl/>
        </w:rPr>
      </w:pPr>
      <w:r>
        <w:rPr>
          <w:rStyle w:val="FootnoteReference"/>
        </w:rPr>
        <w:footnoteRef/>
      </w:r>
      <w:r>
        <w:rPr>
          <w:rtl/>
        </w:rPr>
        <w:t xml:space="preserve"> </w:t>
      </w:r>
      <w:r>
        <w:rPr>
          <w:rtl/>
          <w:lang w:bidi="fa-IR"/>
        </w:rPr>
        <w:t>( 2). مقصود از« الحكمة» طبق يك احتمال، چنانكه برخى مفسّران گفته‏اند، سنّت پيامبر صلى الله عليه و آله است.( مجمع‏البيان، ج 7-/ 8، ص 560؛ روح‏المعانى، ج 12، جزء 22، ص 30)</w:t>
      </w:r>
    </w:p>
  </w:footnote>
  <w:footnote w:id="943">
    <w:p w:rsidR="00DA643A" w:rsidRDefault="00DA643A" w:rsidP="00DA643A">
      <w:pPr>
        <w:pStyle w:val="FootnoteText"/>
        <w:rPr>
          <w:rtl/>
        </w:rPr>
      </w:pPr>
      <w:r>
        <w:rPr>
          <w:rStyle w:val="FootnoteReference"/>
        </w:rPr>
        <w:footnoteRef/>
      </w:r>
      <w:r>
        <w:rPr>
          <w:rtl/>
        </w:rPr>
        <w:t xml:space="preserve"> </w:t>
      </w:r>
      <w:r>
        <w:rPr>
          <w:rtl/>
          <w:lang w:bidi="fa-IR"/>
        </w:rPr>
        <w:t>( 3). مقصود اين است كه با نزول كتاب و حكمت بر تو از سوى خداوند، دشمنان نخواهند توانست تو را گمراه كنند.( مجمع‏البيان، ج 3-/ 4، ص 168)</w:t>
      </w:r>
    </w:p>
  </w:footnote>
  <w:footnote w:id="944">
    <w:p w:rsidR="00DA643A" w:rsidRDefault="00DA643A" w:rsidP="00DA643A">
      <w:pPr>
        <w:pStyle w:val="FootnoteText"/>
        <w:rPr>
          <w:rtl/>
        </w:rPr>
      </w:pPr>
      <w:r>
        <w:rPr>
          <w:rStyle w:val="FootnoteReference"/>
        </w:rPr>
        <w:footnoteRef/>
      </w:r>
      <w:r>
        <w:rPr>
          <w:rtl/>
        </w:rPr>
        <w:t xml:space="preserve"> </w:t>
      </w:r>
      <w:r>
        <w:rPr>
          <w:rtl/>
          <w:lang w:bidi="fa-IR"/>
        </w:rPr>
        <w:t>( 4). در معناى« لقد جاءكم» آمده است:« لقد جاءكم أيّها النّاس ...».( الميزان، ج 9، ص 411)</w:t>
      </w:r>
    </w:p>
  </w:footnote>
  <w:footnote w:id="945">
    <w:p w:rsidR="00DA643A" w:rsidRDefault="00DA643A" w:rsidP="00DA643A">
      <w:pPr>
        <w:pStyle w:val="FootnoteText"/>
        <w:rPr>
          <w:rtl/>
        </w:rPr>
      </w:pPr>
      <w:r>
        <w:rPr>
          <w:rStyle w:val="FootnoteReference"/>
        </w:rPr>
        <w:footnoteRef/>
      </w:r>
      <w:r>
        <w:rPr>
          <w:rtl/>
        </w:rPr>
        <w:t xml:space="preserve"> </w:t>
      </w:r>
      <w:r>
        <w:rPr>
          <w:rtl/>
          <w:lang w:bidi="fa-IR"/>
        </w:rPr>
        <w:t>( 5). مراد از« رحمته» پيامبر صلى الله عليه و آله و ... است.( الكشّاف، ج 1، ص 542)</w:t>
      </w:r>
    </w:p>
  </w:footnote>
  <w:footnote w:id="946">
    <w:p w:rsidR="00DA643A" w:rsidRDefault="00DA643A" w:rsidP="00DA643A">
      <w:pPr>
        <w:pStyle w:val="FootnoteText"/>
        <w:rPr>
          <w:rtl/>
        </w:rPr>
      </w:pPr>
      <w:r>
        <w:rPr>
          <w:rStyle w:val="FootnoteReference"/>
        </w:rPr>
        <w:footnoteRef/>
      </w:r>
      <w:r>
        <w:rPr>
          <w:rtl/>
        </w:rPr>
        <w:t xml:space="preserve"> </w:t>
      </w:r>
      <w:r>
        <w:rPr>
          <w:rtl/>
          <w:lang w:bidi="fa-IR"/>
        </w:rPr>
        <w:t>( 1). از اوصاف ذكر شده در آيه براى پيامبر صلى الله عليه و آله تأكيد براى گرايش مردم و اجابت آنان در برابر دعوت آن حضرت فهميده مى‏شود.( الميزان، ج 9، ص 412)</w:t>
      </w:r>
    </w:p>
  </w:footnote>
  <w:footnote w:id="947">
    <w:p w:rsidR="00DA643A" w:rsidRDefault="00DA643A" w:rsidP="00DA643A">
      <w:pPr>
        <w:pStyle w:val="FootnoteText"/>
        <w:rPr>
          <w:rtl/>
        </w:rPr>
      </w:pPr>
      <w:r>
        <w:rPr>
          <w:rStyle w:val="FootnoteReference"/>
        </w:rPr>
        <w:footnoteRef/>
      </w:r>
      <w:r>
        <w:rPr>
          <w:rtl/>
        </w:rPr>
        <w:t xml:space="preserve"> </w:t>
      </w:r>
      <w:r>
        <w:rPr>
          <w:rtl/>
          <w:lang w:bidi="fa-IR"/>
        </w:rPr>
        <w:t>( 2). آيه در مقام امتنان است</w:t>
      </w:r>
    </w:p>
  </w:footnote>
  <w:footnote w:id="948">
    <w:p w:rsidR="00DA643A" w:rsidRDefault="00DA643A" w:rsidP="00DA643A">
      <w:pPr>
        <w:pStyle w:val="FootnoteText"/>
        <w:rPr>
          <w:rtl/>
        </w:rPr>
      </w:pPr>
      <w:r>
        <w:rPr>
          <w:rStyle w:val="FootnoteReference"/>
        </w:rPr>
        <w:footnoteRef/>
      </w:r>
      <w:r>
        <w:rPr>
          <w:rtl/>
        </w:rPr>
        <w:t xml:space="preserve"> </w:t>
      </w:r>
      <w:r>
        <w:rPr>
          <w:rtl/>
          <w:lang w:bidi="fa-IR"/>
        </w:rPr>
        <w:t>( 3). مراد از« تردن الحياة الدّنيا و زينتها» سعه و آسايش در زندگى و برخوردارى از امكانات مالى بيشتر است و مقصود از« ... تردن اللّه و رسوله ...» صبر بر سختى زندگى و كمبودهاى آن است‏[ بنابراين مى‏توان از آيه، زندگى ساده و زاهدانه پيامبر صلى الله عليه و آله را فهميد].( مجمع‏البيان، ج 7-/ 8، ص 555)</w:t>
      </w:r>
    </w:p>
  </w:footnote>
  <w:footnote w:id="949">
    <w:p w:rsidR="00DA643A" w:rsidRDefault="00DA643A" w:rsidP="00DA643A">
      <w:pPr>
        <w:pStyle w:val="FootnoteText"/>
        <w:rPr>
          <w:rtl/>
        </w:rPr>
      </w:pPr>
      <w:r>
        <w:rPr>
          <w:rStyle w:val="FootnoteReference"/>
        </w:rPr>
        <w:footnoteRef/>
      </w:r>
      <w:r>
        <w:rPr>
          <w:rtl/>
        </w:rPr>
        <w:t xml:space="preserve"> </w:t>
      </w:r>
      <w:r>
        <w:rPr>
          <w:rtl/>
          <w:lang w:bidi="fa-IR"/>
        </w:rPr>
        <w:t>( 1). معناى آيه‏[ با توجّه به سياق‏] اين است كه اگر شما اهل اسوه‏پذيرى باشيد، بجا است كه در يارى‏رسانى و صبر در ميدان نبرد به پيامبر صلى الله عليه و آله اقتدا كنيد، همان‏گونه كه او در روز احُد به رغم شكسته شدن دندانهاى جلوى او و زخمى شدن ابروهايش و كشته شدن عمويش مقاومت كرد.( مجمع‏البيان، ج 7-/ 8، ص 548)</w:t>
      </w:r>
    </w:p>
  </w:footnote>
  <w:footnote w:id="950">
    <w:p w:rsidR="00DA643A" w:rsidRDefault="00DA643A" w:rsidP="00DA643A">
      <w:pPr>
        <w:pStyle w:val="FootnoteText"/>
        <w:rPr>
          <w:rtl/>
        </w:rPr>
      </w:pPr>
      <w:r>
        <w:rPr>
          <w:rStyle w:val="FootnoteReference"/>
        </w:rPr>
        <w:footnoteRef/>
      </w:r>
      <w:r>
        <w:rPr>
          <w:rtl/>
        </w:rPr>
        <w:t xml:space="preserve"> </w:t>
      </w:r>
      <w:r>
        <w:rPr>
          <w:rtl/>
          <w:lang w:bidi="fa-IR"/>
        </w:rPr>
        <w:t>( 1). از امام باقر عليه السلام درباره« جاهد الكفّار و المنافقين» روايت شده كه مقصود، الزام آنان به انجام دادن فرايض است.( تفسير قمّى، ج 1، ص 301؛ تفسير نورالثقلين، ج 2، ص 242، ح 240)</w:t>
      </w:r>
    </w:p>
  </w:footnote>
  <w:footnote w:id="951">
    <w:p w:rsidR="00DA643A" w:rsidRDefault="00DA643A" w:rsidP="00DA643A">
      <w:pPr>
        <w:pStyle w:val="FootnoteText"/>
        <w:rPr>
          <w:rtl/>
        </w:rPr>
      </w:pPr>
      <w:r>
        <w:rPr>
          <w:rStyle w:val="FootnoteReference"/>
        </w:rPr>
        <w:footnoteRef/>
      </w:r>
      <w:r>
        <w:rPr>
          <w:rtl/>
        </w:rPr>
        <w:t xml:space="preserve"> </w:t>
      </w:r>
      <w:r>
        <w:rPr>
          <w:rtl/>
          <w:lang w:bidi="fa-IR"/>
        </w:rPr>
        <w:t>( 1). لام در« لك» يا براى تعليل است يا براى انتفاع. در صورت اوّل، مفاد آيه اين است كه آيا براى خودت به تو شرح صدر نداديم و اين تعبير دلالت دارد كه شخصيّت حضرت، علّتى كافى براى عطاى شرح صدر بود. در صورت دوم، نشانه ارجمندى آن حضرت است كه خداوند در جهت منافع پيامبر صلى الله عليه و آله نعمت شرح صدر را در اختيارش نهاد</w:t>
      </w:r>
    </w:p>
  </w:footnote>
  <w:footnote w:id="952">
    <w:p w:rsidR="00DA643A" w:rsidRDefault="00DA643A" w:rsidP="00DA643A">
      <w:pPr>
        <w:pStyle w:val="FootnoteText"/>
        <w:rPr>
          <w:rtl/>
        </w:rPr>
      </w:pPr>
      <w:r>
        <w:rPr>
          <w:rStyle w:val="FootnoteReference"/>
        </w:rPr>
        <w:footnoteRef/>
      </w:r>
      <w:r>
        <w:rPr>
          <w:rtl/>
        </w:rPr>
        <w:t xml:space="preserve"> </w:t>
      </w:r>
      <w:r>
        <w:rPr>
          <w:rtl/>
          <w:lang w:bidi="fa-IR"/>
        </w:rPr>
        <w:t>( 1). خداوند متعال، پيامبر صلى الله عليه و آله را به شكر در برابر نعمت بزرگ‏[ كوثر] امر فرمود.( مجمع‏البيان، ج 9-/ 10، ص 837)</w:t>
      </w:r>
    </w:p>
  </w:footnote>
  <w:footnote w:id="953">
    <w:p w:rsidR="00DA643A" w:rsidRDefault="00DA643A" w:rsidP="00DA643A">
      <w:pPr>
        <w:pStyle w:val="FootnoteText"/>
        <w:rPr>
          <w:rtl/>
        </w:rPr>
      </w:pPr>
      <w:r>
        <w:rPr>
          <w:rStyle w:val="FootnoteReference"/>
        </w:rPr>
        <w:footnoteRef/>
      </w:r>
      <w:r>
        <w:rPr>
          <w:rtl/>
        </w:rPr>
        <w:t xml:space="preserve"> </w:t>
      </w:r>
      <w:r>
        <w:rPr>
          <w:rtl/>
          <w:lang w:bidi="fa-IR"/>
        </w:rPr>
        <w:t>( 2).« فإذا فرغت فانصب» يعنى هرگاه از عبادتى مانند تبليغ وحى فارغ شدى به عبادت ديگر بپرداز، جهت شكر نعمتهايى كه بر تو شمرده‏ايم.( روح‏المعانى، ج 16، جزء 16، ص 307)</w:t>
      </w:r>
    </w:p>
  </w:footnote>
  <w:footnote w:id="954">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955">
    <w:p w:rsidR="00DA643A" w:rsidRDefault="00DA643A" w:rsidP="00DA643A">
      <w:pPr>
        <w:pStyle w:val="FootnoteText"/>
        <w:rPr>
          <w:rtl/>
        </w:rPr>
      </w:pPr>
      <w:r>
        <w:rPr>
          <w:rStyle w:val="FootnoteReference"/>
        </w:rPr>
        <w:footnoteRef/>
      </w:r>
      <w:r>
        <w:rPr>
          <w:rtl/>
        </w:rPr>
        <w:t xml:space="preserve"> </w:t>
      </w:r>
      <w:r>
        <w:rPr>
          <w:rtl/>
          <w:lang w:bidi="fa-IR"/>
        </w:rPr>
        <w:t>( 1). تاريخِ پيامبرانى چون عيسى، ابراهيم، موسى، اسماعيل و ادريس عليهم السلام قبل از آيه مزبور ذكر شده است</w:t>
      </w:r>
    </w:p>
  </w:footnote>
  <w:footnote w:id="956">
    <w:p w:rsidR="00DA643A" w:rsidRDefault="00DA643A" w:rsidP="00DA643A">
      <w:pPr>
        <w:pStyle w:val="FootnoteText"/>
        <w:rPr>
          <w:rtl/>
        </w:rPr>
      </w:pPr>
      <w:r>
        <w:rPr>
          <w:rStyle w:val="FootnoteReference"/>
        </w:rPr>
        <w:footnoteRef/>
      </w:r>
      <w:r>
        <w:rPr>
          <w:rtl/>
        </w:rPr>
        <w:t xml:space="preserve"> </w:t>
      </w:r>
      <w:r>
        <w:rPr>
          <w:rtl/>
          <w:lang w:bidi="fa-IR"/>
        </w:rPr>
        <w:t>( 2). آيه، درباره منافقان است.( تفسير التحريروالتنوير، ج 9، جزء 18، ص 272)</w:t>
      </w:r>
    </w:p>
  </w:footnote>
  <w:footnote w:id="957">
    <w:p w:rsidR="00DA643A" w:rsidRDefault="00DA643A" w:rsidP="00DA643A">
      <w:pPr>
        <w:pStyle w:val="FootnoteText"/>
        <w:rPr>
          <w:rtl/>
        </w:rPr>
      </w:pPr>
      <w:r>
        <w:rPr>
          <w:rStyle w:val="FootnoteReference"/>
        </w:rPr>
        <w:footnoteRef/>
      </w:r>
      <w:r>
        <w:rPr>
          <w:rtl/>
        </w:rPr>
        <w:t xml:space="preserve"> </w:t>
      </w:r>
      <w:r>
        <w:rPr>
          <w:rtl/>
          <w:lang w:bidi="fa-IR"/>
        </w:rPr>
        <w:t>( 3).« غل» به معناى خيانت است، و بنا بر روايتى آيه شريفه درباره قطيفه سرخ رنگى بود كه در روز بدر از غنايم گم شد. بعضى گفتند: شايد پيامبر صلى الله عليه و آله آن را براى خود برداشته است.( التبيان، ج 3، ص 34؛ الدرالمنثور، ج 2، ص 91)</w:t>
      </w:r>
    </w:p>
  </w:footnote>
  <w:footnote w:id="958">
    <w:p w:rsidR="00DA643A" w:rsidRDefault="00DA643A" w:rsidP="00DA643A">
      <w:pPr>
        <w:pStyle w:val="FootnoteText"/>
        <w:rPr>
          <w:rtl/>
        </w:rPr>
      </w:pPr>
      <w:r>
        <w:rPr>
          <w:rStyle w:val="FootnoteReference"/>
        </w:rPr>
        <w:footnoteRef/>
      </w:r>
      <w:r>
        <w:rPr>
          <w:rtl/>
        </w:rPr>
        <w:t xml:space="preserve"> </w:t>
      </w:r>
      <w:r>
        <w:rPr>
          <w:rtl/>
          <w:lang w:bidi="fa-IR"/>
        </w:rPr>
        <w:t>( 1). مراد از« هم» منافقان است. در شأن نزول آمده كه وقتى پيامبر صلى الله عليه و آله مشغول تقسيم غنايم جنگ حنين بود« ذى الخويصره تميمى»« حرقوص بن زهير» به پيامبر خطاب كرد: اعدل يا رسول اللّه. پيامبر صلى الله عليه و آله فرمود: واى بر تو، اگر من عدالت را رعايت نكنم چه كسى رعايت مى‏كند؟!.( مجمع البيان، ج 5-/ 6، ص 62-/ 63)</w:t>
      </w:r>
    </w:p>
  </w:footnote>
  <w:footnote w:id="959">
    <w:p w:rsidR="00DA643A" w:rsidRDefault="00DA643A" w:rsidP="00DA643A">
      <w:pPr>
        <w:pStyle w:val="FootnoteText"/>
        <w:rPr>
          <w:rtl/>
        </w:rPr>
      </w:pPr>
      <w:r>
        <w:rPr>
          <w:rStyle w:val="FootnoteReference"/>
        </w:rPr>
        <w:footnoteRef/>
      </w:r>
      <w:r>
        <w:rPr>
          <w:rtl/>
        </w:rPr>
        <w:t xml:space="preserve"> </w:t>
      </w:r>
      <w:r>
        <w:rPr>
          <w:rtl/>
          <w:lang w:bidi="fa-IR"/>
        </w:rPr>
        <w:t>( 2). به اعتبار اينكه يهوديان مدينه موظف به پرداخت جزيه بودند، مى‏توان آنان را اهل ذمه حساب كرد.( مجمع البيان، ج 3-/ 4، ص 302)</w:t>
      </w:r>
    </w:p>
  </w:footnote>
  <w:footnote w:id="960">
    <w:p w:rsidR="00DA643A" w:rsidRDefault="00DA643A" w:rsidP="00DA643A">
      <w:pPr>
        <w:pStyle w:val="FootnoteText"/>
        <w:rPr>
          <w:rtl/>
        </w:rPr>
      </w:pPr>
      <w:r>
        <w:rPr>
          <w:rStyle w:val="FootnoteReference"/>
        </w:rPr>
        <w:footnoteRef/>
      </w:r>
      <w:r>
        <w:rPr>
          <w:rtl/>
        </w:rPr>
        <w:t xml:space="preserve"> </w:t>
      </w:r>
      <w:r>
        <w:rPr>
          <w:rtl/>
          <w:lang w:bidi="fa-IR"/>
        </w:rPr>
        <w:t>( 1). اينكه خداوند در فلسفه واگذارى اختيار تصميم‏گيرى در همخوابگى با همسران و يا ردّ و قبول زنانى كه خود را به آن حضرت هبه مى‏كنند به پيامبر صلى الله عليه و آله گفته است، چنين حقّى به سبب جلب رضايت همسران است، حكايت مى‏كند كه آنان پيامبر صلى الله عليه و آله را در تصميم و موضعگيرى‏اش در قبال آنان، عادل مى‏دانسته‏اند</w:t>
      </w:r>
    </w:p>
  </w:footnote>
  <w:footnote w:id="961">
    <w:p w:rsidR="00DA643A" w:rsidRDefault="00DA643A" w:rsidP="00DA643A">
      <w:pPr>
        <w:pStyle w:val="FootnoteText"/>
        <w:rPr>
          <w:rtl/>
        </w:rPr>
      </w:pPr>
      <w:r>
        <w:rPr>
          <w:rStyle w:val="FootnoteReference"/>
        </w:rPr>
        <w:footnoteRef/>
      </w:r>
      <w:r>
        <w:rPr>
          <w:rtl/>
        </w:rPr>
        <w:t xml:space="preserve"> </w:t>
      </w:r>
      <w:r>
        <w:rPr>
          <w:rtl/>
          <w:lang w:bidi="fa-IR"/>
        </w:rPr>
        <w:t>( 1). بر اين اساس كه آيه مذكور در سياق آيه مربوط به غزوه احد است</w:t>
      </w:r>
    </w:p>
  </w:footnote>
  <w:footnote w:id="962">
    <w:p w:rsidR="00DA643A" w:rsidRDefault="00DA643A" w:rsidP="00DA643A">
      <w:pPr>
        <w:pStyle w:val="FootnoteText"/>
        <w:rPr>
          <w:rtl/>
        </w:rPr>
      </w:pPr>
      <w:r>
        <w:rPr>
          <w:rStyle w:val="FootnoteReference"/>
        </w:rPr>
        <w:footnoteRef/>
      </w:r>
      <w:r>
        <w:rPr>
          <w:rtl/>
        </w:rPr>
        <w:t xml:space="preserve"> </w:t>
      </w:r>
      <w:r>
        <w:rPr>
          <w:rtl/>
          <w:lang w:bidi="fa-IR"/>
        </w:rPr>
        <w:t>( 2). جمله« إنّ ربّك ...» به منزله تعليل براى« فاصفح» است، يعنى اى پيامبر، گذشت كن، زيرا پروردگار تو مى‏داند كه چه كارى به مصلحت و در جهت تربيت و رشد تو است</w:t>
      </w:r>
    </w:p>
  </w:footnote>
  <w:footnote w:id="963">
    <w:p w:rsidR="00DA643A" w:rsidRDefault="00DA643A" w:rsidP="00DA643A">
      <w:pPr>
        <w:pStyle w:val="FootnoteText"/>
        <w:rPr>
          <w:rtl/>
        </w:rPr>
      </w:pPr>
      <w:r>
        <w:rPr>
          <w:rStyle w:val="FootnoteReference"/>
        </w:rPr>
        <w:footnoteRef/>
      </w:r>
      <w:r>
        <w:rPr>
          <w:rtl/>
        </w:rPr>
        <w:t xml:space="preserve"> </w:t>
      </w:r>
      <w:r>
        <w:rPr>
          <w:rtl/>
          <w:lang w:bidi="fa-IR"/>
        </w:rPr>
        <w:t>( 1). بر اين اساس كه« هولاء» اشاره به« شهيداً عليهم» يعنى گواهان هر امّت داشته باشد( الميزان، ج 12، ص 324) كه در اين صورت پيامبر اسلام صلى الله عليه و آله تنها انسانى است كه بر همه انسانهاى طول تاريخ و گواهان آنان اشراف و برترى دارد</w:t>
      </w:r>
    </w:p>
  </w:footnote>
  <w:footnote w:id="964">
    <w:p w:rsidR="00DA643A" w:rsidRDefault="00DA643A" w:rsidP="00DA643A">
      <w:pPr>
        <w:pStyle w:val="FootnoteText"/>
        <w:rPr>
          <w:rtl/>
        </w:rPr>
      </w:pPr>
      <w:r>
        <w:rPr>
          <w:rStyle w:val="FootnoteReference"/>
        </w:rPr>
        <w:footnoteRef/>
      </w:r>
      <w:r>
        <w:rPr>
          <w:rtl/>
        </w:rPr>
        <w:t xml:space="preserve"> </w:t>
      </w:r>
      <w:r>
        <w:rPr>
          <w:rtl/>
          <w:lang w:bidi="fa-IR"/>
        </w:rPr>
        <w:t>( 1). آيه به اين معنا اشاره دارد كه چون پيامبر صلى الله عليه و آله از رويگردانى مردم محزون بود[ تلاش داشت تا آنان را به سوى ايمان الهى رهنمون سازد] خداوند به پيامبر صلى الله عليه و آله خطاب كرد: ما تو را نفرستاديم تا مردم را از گناهان‏شان حفظ كنى و مواظب آنان باشى.( التّفسير الكبير، ج 4، ص 150)</w:t>
      </w:r>
    </w:p>
  </w:footnote>
  <w:footnote w:id="965">
    <w:p w:rsidR="00DA643A" w:rsidRDefault="00DA643A" w:rsidP="00DA643A">
      <w:pPr>
        <w:pStyle w:val="FootnoteText"/>
        <w:rPr>
          <w:rtl/>
        </w:rPr>
      </w:pPr>
      <w:r>
        <w:rPr>
          <w:rStyle w:val="FootnoteReference"/>
        </w:rPr>
        <w:footnoteRef/>
      </w:r>
      <w:r>
        <w:rPr>
          <w:rtl/>
        </w:rPr>
        <w:t xml:space="preserve"> </w:t>
      </w:r>
      <w:r>
        <w:rPr>
          <w:rtl/>
          <w:lang w:bidi="fa-IR"/>
        </w:rPr>
        <w:t>( 1). در روايتى كه عامه از امام صادق عليه السلام نقل كرده‏اند:« النّجم» به رسول‏اكرم صلى الله عليه و آله تفسير شده است كه در شب معراج از آسمان هفتم فرود آمد.( مجمع‏البيان، ج 9-/ 10، ص 261)</w:t>
      </w:r>
    </w:p>
  </w:footnote>
  <w:footnote w:id="966">
    <w:p w:rsidR="00DA643A" w:rsidRDefault="00DA643A" w:rsidP="00DA643A">
      <w:pPr>
        <w:pStyle w:val="FootnoteText"/>
        <w:rPr>
          <w:rtl/>
        </w:rPr>
      </w:pPr>
      <w:r>
        <w:rPr>
          <w:rStyle w:val="FootnoteReference"/>
        </w:rPr>
        <w:footnoteRef/>
      </w:r>
      <w:r>
        <w:rPr>
          <w:rtl/>
        </w:rPr>
        <w:t xml:space="preserve"> </w:t>
      </w:r>
      <w:r>
        <w:rPr>
          <w:rtl/>
          <w:lang w:bidi="fa-IR"/>
        </w:rPr>
        <w:t>( 2). بيان فريبندگى زمين و بستر امتحان بودن آن پس از بيان رسالت پيامبر صلى الله عليه و آله در محدوده انذار و تبشير، مى‏تواند گوياى اين مطلب باشد كه وظيفه پيامبر صلى الله عليه و آله و رهبران دينى هدايت است و انتخاب با خود مردم مى‏باشد</w:t>
      </w:r>
    </w:p>
  </w:footnote>
  <w:footnote w:id="967">
    <w:p w:rsidR="00DA643A" w:rsidRDefault="00DA643A" w:rsidP="00DA643A">
      <w:pPr>
        <w:pStyle w:val="FootnoteText"/>
        <w:rPr>
          <w:rtl/>
        </w:rPr>
      </w:pPr>
      <w:r>
        <w:rPr>
          <w:rStyle w:val="FootnoteReference"/>
        </w:rPr>
        <w:footnoteRef/>
      </w:r>
      <w:r>
        <w:rPr>
          <w:rtl/>
        </w:rPr>
        <w:t xml:space="preserve"> </w:t>
      </w:r>
      <w:r>
        <w:rPr>
          <w:rtl/>
          <w:lang w:bidi="fa-IR"/>
        </w:rPr>
        <w:t>( 3). بنا بر قولى، مرجع ضمير در« به» پيامبر صلى الله عليه و آله است.( مجمع‏البيان، ج 3-/ 4، ص 270)</w:t>
      </w:r>
    </w:p>
  </w:footnote>
  <w:footnote w:id="968">
    <w:p w:rsidR="00DA643A" w:rsidRDefault="00DA643A" w:rsidP="00DA643A">
      <w:pPr>
        <w:pStyle w:val="FootnoteText"/>
        <w:rPr>
          <w:rtl/>
        </w:rPr>
      </w:pPr>
      <w:r>
        <w:rPr>
          <w:rStyle w:val="FootnoteReference"/>
        </w:rPr>
        <w:footnoteRef/>
      </w:r>
      <w:r>
        <w:rPr>
          <w:rtl/>
        </w:rPr>
        <w:t xml:space="preserve"> </w:t>
      </w:r>
      <w:r>
        <w:rPr>
          <w:rtl/>
          <w:lang w:bidi="fa-IR"/>
        </w:rPr>
        <w:t>( 1). مرجع ضمير در« به» پيامبراكرم صلى الله عليه و آله است.( تفسير التحريروالتنوير، ج 4، جزء 6، ص 151)</w:t>
      </w:r>
    </w:p>
  </w:footnote>
  <w:footnote w:id="969">
    <w:p w:rsidR="00DA643A" w:rsidRDefault="00DA643A" w:rsidP="00DA643A">
      <w:pPr>
        <w:pStyle w:val="FootnoteText"/>
        <w:rPr>
          <w:rtl/>
        </w:rPr>
      </w:pPr>
      <w:r>
        <w:rPr>
          <w:rStyle w:val="FootnoteReference"/>
        </w:rPr>
        <w:footnoteRef/>
      </w:r>
      <w:r>
        <w:rPr>
          <w:rtl/>
        </w:rPr>
        <w:t xml:space="preserve"> </w:t>
      </w:r>
      <w:r>
        <w:rPr>
          <w:rtl/>
          <w:lang w:bidi="fa-IR"/>
        </w:rPr>
        <w:t>( 1).« فأغنى‏» يعنى تو را با دارايى خديجه عليها السلام و غنايم بى‏نيازت كرد.( مجمع‏البيان، ج 9-/ 10، ص 767)</w:t>
      </w:r>
    </w:p>
  </w:footnote>
  <w:footnote w:id="970">
    <w:p w:rsidR="00DA643A" w:rsidRDefault="00DA643A" w:rsidP="00DA643A">
      <w:pPr>
        <w:pStyle w:val="FootnoteText"/>
        <w:rPr>
          <w:rtl/>
        </w:rPr>
      </w:pPr>
      <w:r>
        <w:rPr>
          <w:rStyle w:val="FootnoteReference"/>
        </w:rPr>
        <w:footnoteRef/>
      </w:r>
      <w:r>
        <w:rPr>
          <w:rtl/>
        </w:rPr>
        <w:t xml:space="preserve"> </w:t>
      </w:r>
      <w:r>
        <w:rPr>
          <w:rtl/>
          <w:lang w:bidi="fa-IR"/>
        </w:rPr>
        <w:t>( 1).« عائل» در اصل، هم به معناى شخص عيالمند و هم به معناى فقير به‏كار رفته( مفردات، ص 597،« عيل») و در آيه مذكور به معناى« فقير» است.( مجمع‏البيان، ج 9-/ 10، ص 767)</w:t>
      </w:r>
    </w:p>
  </w:footnote>
  <w:footnote w:id="971">
    <w:p w:rsidR="00DA643A" w:rsidRDefault="00DA643A" w:rsidP="00DA643A">
      <w:pPr>
        <w:pStyle w:val="FootnoteText"/>
        <w:rPr>
          <w:rtl/>
        </w:rPr>
      </w:pPr>
      <w:r>
        <w:rPr>
          <w:rStyle w:val="FootnoteReference"/>
        </w:rPr>
        <w:footnoteRef/>
      </w:r>
      <w:r>
        <w:rPr>
          <w:rtl/>
        </w:rPr>
        <w:t xml:space="preserve"> </w:t>
      </w:r>
      <w:r>
        <w:rPr>
          <w:rtl/>
          <w:lang w:bidi="fa-IR"/>
        </w:rPr>
        <w:t>( 2). مشركان، طالب گنج نازل شده از آسمان نبودند، بلكه گفتار آنها كنايه از پولدار و ثروتمند نبودن محمّد صلى الله عليه و آله بود. مى‏گفتند: اگر تو پيامبرى، پس چرا اين قدر با رنج و زحمت و بدون امكانات مادّى زندگى مى‏كنى؟ چرا پول فراوان و مال زياد ندارى؟ نه اينكه چرا بر تو گنج نازل نمى‏شود. در محاورات هم مرسوم است اگر كسى پول زيادى بيابد مى‏گويند: گنج يافتى.( التّفسير الكبير، ج 6، ص 324) چرا گنجى و مالى ندارى تا به واسطه آن از طلب معاش بى‏نياز شوى.( مجمع‏البيان، ج 7-/ 8، ص 253)</w:t>
      </w:r>
    </w:p>
  </w:footnote>
  <w:footnote w:id="972">
    <w:p w:rsidR="00DA643A" w:rsidRDefault="00DA643A" w:rsidP="00DA643A">
      <w:pPr>
        <w:pStyle w:val="FootnoteText"/>
        <w:rPr>
          <w:rtl/>
        </w:rPr>
      </w:pPr>
      <w:r>
        <w:rPr>
          <w:rStyle w:val="FootnoteReference"/>
        </w:rPr>
        <w:footnoteRef/>
      </w:r>
      <w:r>
        <w:rPr>
          <w:rtl/>
        </w:rPr>
        <w:t xml:space="preserve"> </w:t>
      </w:r>
      <w:r>
        <w:rPr>
          <w:rtl/>
          <w:lang w:bidi="fa-IR"/>
        </w:rPr>
        <w:t>( 1). بنا بر اين مبنا كه مخاطب جمله« لعمرك» به قرينه آيات 49 و 51 پيش از شروع داستان ابراهيم و لوط عليهما السلام‏[ نبّئ عبادى و نبّئهم‏] پيامبراكرم صلى الله عليه و آله باشد</w:t>
      </w:r>
    </w:p>
  </w:footnote>
  <w:footnote w:id="973">
    <w:p w:rsidR="00DA643A" w:rsidRDefault="00DA643A" w:rsidP="00DA643A">
      <w:pPr>
        <w:pStyle w:val="FootnoteText"/>
        <w:rPr>
          <w:rtl/>
        </w:rPr>
      </w:pPr>
      <w:r>
        <w:rPr>
          <w:rStyle w:val="FootnoteReference"/>
        </w:rPr>
        <w:footnoteRef/>
      </w:r>
      <w:r>
        <w:rPr>
          <w:rtl/>
        </w:rPr>
        <w:t xml:space="preserve"> </w:t>
      </w:r>
      <w:r>
        <w:rPr>
          <w:rtl/>
          <w:lang w:bidi="fa-IR"/>
        </w:rPr>
        <w:t>( 2). بر اساس شأن نزول آيه است.( اسباب‏النّزول، واحدى، ص 291)</w:t>
      </w:r>
    </w:p>
  </w:footnote>
  <w:footnote w:id="974">
    <w:p w:rsidR="00DA643A" w:rsidRDefault="00DA643A" w:rsidP="00DA643A">
      <w:pPr>
        <w:pStyle w:val="FootnoteText"/>
        <w:rPr>
          <w:rtl/>
        </w:rPr>
      </w:pPr>
      <w:r>
        <w:rPr>
          <w:rStyle w:val="FootnoteReference"/>
        </w:rPr>
        <w:footnoteRef/>
      </w:r>
      <w:r>
        <w:rPr>
          <w:rtl/>
        </w:rPr>
        <w:t xml:space="preserve"> </w:t>
      </w:r>
      <w:r>
        <w:rPr>
          <w:rtl/>
          <w:lang w:bidi="fa-IR"/>
        </w:rPr>
        <w:t>( 1). مقصود از« يحكّمونك» حكميّت رسول خدا صلى الله عليه و آله است.( مجمع‏البيان، ج 3-/ 4، ص 304)</w:t>
      </w:r>
    </w:p>
  </w:footnote>
  <w:footnote w:id="975">
    <w:p w:rsidR="00DA643A" w:rsidRDefault="00DA643A" w:rsidP="00DA643A">
      <w:pPr>
        <w:pStyle w:val="FootnoteText"/>
        <w:rPr>
          <w:rtl/>
        </w:rPr>
      </w:pPr>
      <w:r>
        <w:rPr>
          <w:rStyle w:val="FootnoteReference"/>
        </w:rPr>
        <w:footnoteRef/>
      </w:r>
      <w:r>
        <w:rPr>
          <w:rtl/>
        </w:rPr>
        <w:t xml:space="preserve"> </w:t>
      </w:r>
      <w:r>
        <w:rPr>
          <w:rtl/>
          <w:lang w:bidi="fa-IR"/>
        </w:rPr>
        <w:t>( 2). مقصود از« إن أوتيتم هذا فخذوه ...» اين است كه يهود مى‏گفتند: در مورد حدّ زنا اگر محمّد صلى الله عليه و آله حكم به تازيانه كرد قبول كنيد و اگر حكم به رجم كرد قبول نكنيد.( مجمع‏البيان، ج 3-/ 4، ص 301) در واقع، ملاك، خواسته خودشان بود</w:t>
      </w:r>
    </w:p>
  </w:footnote>
  <w:footnote w:id="976">
    <w:p w:rsidR="00DA643A" w:rsidRDefault="00DA643A" w:rsidP="00DA643A">
      <w:pPr>
        <w:pStyle w:val="FootnoteText"/>
        <w:rPr>
          <w:rtl/>
        </w:rPr>
      </w:pPr>
      <w:r>
        <w:rPr>
          <w:rStyle w:val="FootnoteReference"/>
        </w:rPr>
        <w:footnoteRef/>
      </w:r>
      <w:r>
        <w:rPr>
          <w:rtl/>
        </w:rPr>
        <w:t xml:space="preserve"> </w:t>
      </w:r>
      <w:r>
        <w:rPr>
          <w:rtl/>
          <w:lang w:bidi="fa-IR"/>
        </w:rPr>
        <w:t>( 1). بر اساس يك احتمال، مقصود منافقان از« إلّا إحساناً» اين بوده است كه با مراجعه به غير پيامبر صلى الله عليه و آله مزاحمت ما نسبت به آن حضرت كمتر بشود، زيرا حضور ما در مجلس آن حضرت براى رفع خصومت، مستلزم سر و صدا و مزاحمت است.( مجمع‏البيان، ج 3-/ 4، ص 103)</w:t>
      </w:r>
    </w:p>
  </w:footnote>
  <w:footnote w:id="977">
    <w:p w:rsidR="00DA643A" w:rsidRDefault="00DA643A" w:rsidP="00DA643A">
      <w:pPr>
        <w:pStyle w:val="FootnoteText"/>
        <w:rPr>
          <w:rtl/>
        </w:rPr>
      </w:pPr>
      <w:r>
        <w:rPr>
          <w:rStyle w:val="FootnoteReference"/>
        </w:rPr>
        <w:footnoteRef/>
      </w:r>
      <w:r>
        <w:rPr>
          <w:rtl/>
        </w:rPr>
        <w:t xml:space="preserve"> </w:t>
      </w:r>
      <w:r>
        <w:rPr>
          <w:rtl/>
          <w:lang w:bidi="fa-IR"/>
        </w:rPr>
        <w:t>( 2). بنا بر يك احتمال، مراد از« إلّا إحساناً» احسان به متخاصمان و رفع نزاع بوده است.( مجمع‏البيان، ج 3-/ 4، ص 103)</w:t>
      </w:r>
    </w:p>
  </w:footnote>
  <w:footnote w:id="978">
    <w:p w:rsidR="00DA643A" w:rsidRDefault="00DA643A" w:rsidP="00DA643A">
      <w:pPr>
        <w:pStyle w:val="FootnoteText"/>
        <w:rPr>
          <w:rtl/>
        </w:rPr>
      </w:pPr>
      <w:r>
        <w:rPr>
          <w:rStyle w:val="FootnoteReference"/>
        </w:rPr>
        <w:footnoteRef/>
      </w:r>
      <w:r>
        <w:rPr>
          <w:rtl/>
        </w:rPr>
        <w:t xml:space="preserve"> </w:t>
      </w:r>
      <w:r>
        <w:rPr>
          <w:rtl/>
          <w:lang w:bidi="fa-IR"/>
        </w:rPr>
        <w:t>( 1). بنا بر قولى، آيه شريفه درباره خصومت و دعواى مردى از منافقان با يكى از يهوديان است كه آن منافق خواستار مراجعه به كعب بن اشرف يهودى براى حكميّت بود.( التّبيان، ج 7، ص 450؛ مجمع‏البيان، ج 7-/ 8، ص 236)</w:t>
      </w:r>
    </w:p>
  </w:footnote>
  <w:footnote w:id="979">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980">
    <w:p w:rsidR="00DA643A" w:rsidRDefault="00DA643A" w:rsidP="00DA643A">
      <w:pPr>
        <w:pStyle w:val="FootnoteText"/>
        <w:rPr>
          <w:rtl/>
        </w:rPr>
      </w:pPr>
      <w:r>
        <w:rPr>
          <w:rStyle w:val="FootnoteReference"/>
        </w:rPr>
        <w:footnoteRef/>
      </w:r>
      <w:r>
        <w:rPr>
          <w:rtl/>
        </w:rPr>
        <w:t xml:space="preserve"> </w:t>
      </w:r>
      <w:r>
        <w:rPr>
          <w:rtl/>
          <w:lang w:bidi="fa-IR"/>
        </w:rPr>
        <w:t>( 2). ضمير فاعلى« فان جاءوك ...» به يهوديان بنى‏قريظه و بنى‏نضير بر مى‏گردد كه به قصد حكميّت نزد پيامبر صلى الله عليه و آله رفتند.( مجمع‏البيان، ج 3-/ 4، ص 304)</w:t>
      </w:r>
    </w:p>
  </w:footnote>
  <w:footnote w:id="981">
    <w:p w:rsidR="00DA643A" w:rsidRDefault="00DA643A" w:rsidP="00DA643A">
      <w:pPr>
        <w:pStyle w:val="FootnoteText"/>
        <w:rPr>
          <w:rtl/>
        </w:rPr>
      </w:pPr>
      <w:r>
        <w:rPr>
          <w:rStyle w:val="FootnoteReference"/>
        </w:rPr>
        <w:footnoteRef/>
      </w:r>
      <w:r>
        <w:rPr>
          <w:rtl/>
        </w:rPr>
        <w:t xml:space="preserve"> </w:t>
      </w:r>
      <w:r>
        <w:rPr>
          <w:rtl/>
          <w:lang w:bidi="fa-IR"/>
        </w:rPr>
        <w:t>( 1). از مجموع آيات 41 تا 44 برمى‏آيد كه عدّه‏اى از يهود در بين خودشان به يك واقعه‏اى مبتلا شده بودند و حكمى براى آن داشتند ولى علماى آنان، آن حكم را تغيير داده بودند و براى آنكه آن حكم‏[ واقعى‏] اجرا نشود عدّه‏اى را نزد پيامبر صلى الله عليه و آله فرستادند تا در كارشان حَكَمْ قرار دهند كه اگر بر طبق حكم تحريف شده حكم داد، بپذيرند.( الميزان، ج 5، ص 340)</w:t>
      </w:r>
    </w:p>
  </w:footnote>
  <w:footnote w:id="982">
    <w:p w:rsidR="00DA643A" w:rsidRDefault="00DA643A" w:rsidP="00DA643A">
      <w:pPr>
        <w:pStyle w:val="FootnoteText"/>
        <w:rPr>
          <w:rtl/>
        </w:rPr>
      </w:pPr>
      <w:r>
        <w:rPr>
          <w:rStyle w:val="FootnoteReference"/>
        </w:rPr>
        <w:footnoteRef/>
      </w:r>
      <w:r>
        <w:rPr>
          <w:rtl/>
        </w:rPr>
        <w:t xml:space="preserve"> </w:t>
      </w:r>
      <w:r>
        <w:rPr>
          <w:rtl/>
          <w:lang w:bidi="fa-IR"/>
        </w:rPr>
        <w:t>( 1). بنا بر قولى، آيه شريفه درباره خصومت و دعواى يكى از منافقان با يكى از يهوديان است كه آن منافق خواستار مراجعه نزد كعب بن اشرف يهودى براى حكميّت و داورى بود.( التّبيان، ج 7، ص 450؛ الكشّاف، ج 3، ص 248)</w:t>
      </w:r>
    </w:p>
  </w:footnote>
  <w:footnote w:id="983">
    <w:p w:rsidR="00DA643A" w:rsidRDefault="00DA643A" w:rsidP="00DA643A">
      <w:pPr>
        <w:pStyle w:val="FootnoteText"/>
        <w:rPr>
          <w:rtl/>
        </w:rPr>
      </w:pPr>
      <w:r>
        <w:rPr>
          <w:rStyle w:val="FootnoteReference"/>
        </w:rPr>
        <w:footnoteRef/>
      </w:r>
      <w:r>
        <w:rPr>
          <w:rtl/>
        </w:rPr>
        <w:t xml:space="preserve"> </w:t>
      </w:r>
      <w:r>
        <w:rPr>
          <w:rtl/>
          <w:lang w:bidi="fa-IR"/>
        </w:rPr>
        <w:t>( 1). آيه در مورد خانواده‏اى به نام بنى‏ابيرق نازل شده است.( روح‏المعانى، ج 4، جزء 5، ص 202)</w:t>
      </w:r>
    </w:p>
  </w:footnote>
  <w:footnote w:id="984">
    <w:p w:rsidR="00DA643A" w:rsidRDefault="00DA643A" w:rsidP="00DA643A">
      <w:pPr>
        <w:pStyle w:val="FootnoteText"/>
        <w:rPr>
          <w:rtl/>
        </w:rPr>
      </w:pPr>
      <w:r>
        <w:rPr>
          <w:rStyle w:val="FootnoteReference"/>
        </w:rPr>
        <w:footnoteRef/>
      </w:r>
      <w:r>
        <w:rPr>
          <w:rtl/>
        </w:rPr>
        <w:t xml:space="preserve"> </w:t>
      </w:r>
      <w:r>
        <w:rPr>
          <w:rtl/>
          <w:lang w:bidi="fa-IR"/>
        </w:rPr>
        <w:t>( 1). عبارت« لايجدوا ...» شرطى ديگر براى ايمان است.( التّفسير الكبير، ج 4، ص 128)</w:t>
      </w:r>
    </w:p>
  </w:footnote>
  <w:footnote w:id="985">
    <w:p w:rsidR="00DA643A" w:rsidRDefault="00DA643A" w:rsidP="00DA643A">
      <w:pPr>
        <w:pStyle w:val="FootnoteText"/>
        <w:rPr>
          <w:rtl/>
        </w:rPr>
      </w:pPr>
      <w:r>
        <w:rPr>
          <w:rStyle w:val="FootnoteReference"/>
        </w:rPr>
        <w:footnoteRef/>
      </w:r>
      <w:r>
        <w:rPr>
          <w:rtl/>
        </w:rPr>
        <w:t xml:space="preserve"> </w:t>
      </w:r>
      <w:r>
        <w:rPr>
          <w:rtl/>
          <w:lang w:bidi="fa-IR"/>
        </w:rPr>
        <w:t>( 1). از جمله« سمعنا و أطعنا» در برابر آيه 49 برداشت مى‏شود مؤمنان حقيقى هر حكم محمّد صلى الله عليه و آله را مى‏پذيرند، اگرچه به ضررشان باشد</w:t>
      </w:r>
    </w:p>
  </w:footnote>
  <w:footnote w:id="986">
    <w:p w:rsidR="00DA643A" w:rsidRDefault="00DA643A" w:rsidP="00DA643A">
      <w:pPr>
        <w:pStyle w:val="FootnoteText"/>
        <w:rPr>
          <w:rtl/>
        </w:rPr>
      </w:pPr>
      <w:r>
        <w:rPr>
          <w:rStyle w:val="FootnoteReference"/>
        </w:rPr>
        <w:footnoteRef/>
      </w:r>
      <w:r>
        <w:rPr>
          <w:rtl/>
        </w:rPr>
        <w:t xml:space="preserve"> </w:t>
      </w:r>
      <w:r>
        <w:rPr>
          <w:rtl/>
          <w:lang w:bidi="fa-IR"/>
        </w:rPr>
        <w:t>( 1). بر اساس اين آيه، مردم مأمور شدند كه با پيامبر صلى الله عليه و آله مواصلات داشته باشند.( مجمع‏البيان، ج 1-/ 2، ص 170)</w:t>
      </w:r>
    </w:p>
  </w:footnote>
  <w:footnote w:id="987">
    <w:p w:rsidR="00DA643A" w:rsidRDefault="00DA643A" w:rsidP="00DA643A">
      <w:pPr>
        <w:pStyle w:val="FootnoteText"/>
        <w:rPr>
          <w:rtl/>
        </w:rPr>
      </w:pPr>
      <w:r>
        <w:rPr>
          <w:rStyle w:val="FootnoteReference"/>
        </w:rPr>
        <w:footnoteRef/>
      </w:r>
      <w:r>
        <w:rPr>
          <w:rtl/>
        </w:rPr>
        <w:t xml:space="preserve"> </w:t>
      </w:r>
      <w:r>
        <w:rPr>
          <w:rtl/>
          <w:lang w:bidi="fa-IR"/>
        </w:rPr>
        <w:t>( 2). برخى يهوديان از پيامبر صلى الله عليه و آله پرسيدند: چه كسى‏[ براى آوردن وحى‏] بر تو نازل مى‏شود؟ حضرت فرمود: جبرئيل. او در جواب گفت: جبرئيل دشمن ما است.( روح‏المعانى، ج 1، جزء 1، ص 523)</w:t>
      </w:r>
    </w:p>
  </w:footnote>
  <w:footnote w:id="988">
    <w:p w:rsidR="00DA643A" w:rsidRDefault="00DA643A" w:rsidP="00DA643A">
      <w:pPr>
        <w:pStyle w:val="FootnoteText"/>
        <w:rPr>
          <w:rtl/>
        </w:rPr>
      </w:pPr>
      <w:r>
        <w:rPr>
          <w:rStyle w:val="FootnoteReference"/>
        </w:rPr>
        <w:footnoteRef/>
      </w:r>
      <w:r>
        <w:rPr>
          <w:rtl/>
        </w:rPr>
        <w:t xml:space="preserve"> </w:t>
      </w:r>
      <w:r>
        <w:rPr>
          <w:rtl/>
          <w:lang w:bidi="fa-IR"/>
        </w:rPr>
        <w:t>( 1). جماعتى از مفسّران گفته‏اند: ضمير« به» به« قرآن» برمى‏گردد.( مجمع‏البيان، ج 3-/ 4، ص 488)</w:t>
      </w:r>
    </w:p>
  </w:footnote>
  <w:footnote w:id="989">
    <w:p w:rsidR="00DA643A" w:rsidRDefault="00DA643A" w:rsidP="00DA643A">
      <w:pPr>
        <w:pStyle w:val="FootnoteText"/>
        <w:rPr>
          <w:rtl/>
        </w:rPr>
      </w:pPr>
      <w:r>
        <w:rPr>
          <w:rStyle w:val="FootnoteReference"/>
        </w:rPr>
        <w:footnoteRef/>
      </w:r>
      <w:r>
        <w:rPr>
          <w:rtl/>
        </w:rPr>
        <w:t xml:space="preserve"> </w:t>
      </w:r>
      <w:r>
        <w:rPr>
          <w:rtl/>
          <w:lang w:bidi="fa-IR"/>
        </w:rPr>
        <w:t>( 2). بر اين اساس كه مرجع ضمير در« به» عذاب در آيه قبل باشد</w:t>
      </w:r>
    </w:p>
  </w:footnote>
  <w:footnote w:id="990">
    <w:p w:rsidR="00DA643A" w:rsidRDefault="00DA643A" w:rsidP="00DA643A">
      <w:pPr>
        <w:pStyle w:val="FootnoteText"/>
        <w:rPr>
          <w:rtl/>
        </w:rPr>
      </w:pPr>
      <w:r>
        <w:rPr>
          <w:rStyle w:val="FootnoteReference"/>
        </w:rPr>
        <w:footnoteRef/>
      </w:r>
      <w:r>
        <w:rPr>
          <w:rtl/>
        </w:rPr>
        <w:t xml:space="preserve"> </w:t>
      </w:r>
      <w:r>
        <w:rPr>
          <w:rtl/>
          <w:lang w:bidi="fa-IR"/>
        </w:rPr>
        <w:t>( 1). مبتنى بر اين كه مفعول« لايعجزون» پيامبر صلى الله عليه و آله باشد.( مجمع البيان، ج 3-/ 4، ص 852)</w:t>
      </w:r>
    </w:p>
  </w:footnote>
  <w:footnote w:id="991">
    <w:p w:rsidR="00DA643A" w:rsidRDefault="00DA643A" w:rsidP="00DA643A">
      <w:pPr>
        <w:pStyle w:val="FootnoteText"/>
        <w:rPr>
          <w:rtl/>
        </w:rPr>
      </w:pPr>
      <w:r>
        <w:rPr>
          <w:rStyle w:val="FootnoteReference"/>
        </w:rPr>
        <w:footnoteRef/>
      </w:r>
      <w:r>
        <w:rPr>
          <w:rtl/>
        </w:rPr>
        <w:t xml:space="preserve"> </w:t>
      </w:r>
      <w:r>
        <w:rPr>
          <w:rtl/>
          <w:lang w:bidi="fa-IR"/>
        </w:rPr>
        <w:t>( 1). به گفته بسيارى از مفسّران، مقصود از« الّذى ينهى» ابو جهل است.( مجمع البيان، ج 9-/ 10، ص 782)</w:t>
      </w:r>
    </w:p>
  </w:footnote>
  <w:footnote w:id="992">
    <w:p w:rsidR="00DA643A" w:rsidRDefault="00DA643A" w:rsidP="00DA643A">
      <w:pPr>
        <w:pStyle w:val="FootnoteText"/>
        <w:rPr>
          <w:rtl/>
        </w:rPr>
      </w:pPr>
      <w:r>
        <w:rPr>
          <w:rStyle w:val="FootnoteReference"/>
        </w:rPr>
        <w:footnoteRef/>
      </w:r>
      <w:r>
        <w:rPr>
          <w:rtl/>
        </w:rPr>
        <w:t xml:space="preserve"> </w:t>
      </w:r>
      <w:r>
        <w:rPr>
          <w:rtl/>
          <w:lang w:bidi="fa-IR"/>
        </w:rPr>
        <w:t>( 1). بر اين اساس كه ظرف« اذ» متعلّق به« صدّوكم» باشد.( الميزان، ج 18، ص 288)</w:t>
      </w:r>
    </w:p>
  </w:footnote>
  <w:footnote w:id="993">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994">
    <w:p w:rsidR="00DA643A" w:rsidRDefault="00DA643A" w:rsidP="00DA643A">
      <w:pPr>
        <w:pStyle w:val="FootnoteText"/>
        <w:rPr>
          <w:rtl/>
        </w:rPr>
      </w:pPr>
      <w:r>
        <w:rPr>
          <w:rStyle w:val="FootnoteReference"/>
        </w:rPr>
        <w:footnoteRef/>
      </w:r>
      <w:r>
        <w:rPr>
          <w:rtl/>
        </w:rPr>
        <w:t xml:space="preserve"> </w:t>
      </w:r>
      <w:r>
        <w:rPr>
          <w:rtl/>
          <w:lang w:bidi="fa-IR"/>
        </w:rPr>
        <w:t>( 1).« فرقان» اسم است براى آنچه فارق حق از باطل باشد.( لسان‏العرب، ج 10، ص 245،« فرق»)</w:t>
      </w:r>
    </w:p>
  </w:footnote>
  <w:footnote w:id="995">
    <w:p w:rsidR="00DA643A" w:rsidRDefault="00DA643A" w:rsidP="00DA643A">
      <w:pPr>
        <w:pStyle w:val="FootnoteText"/>
        <w:rPr>
          <w:rtl/>
        </w:rPr>
      </w:pPr>
      <w:r>
        <w:rPr>
          <w:rStyle w:val="FootnoteReference"/>
        </w:rPr>
        <w:footnoteRef/>
      </w:r>
      <w:r>
        <w:rPr>
          <w:rtl/>
        </w:rPr>
        <w:t xml:space="preserve"> </w:t>
      </w:r>
      <w:r>
        <w:rPr>
          <w:rtl/>
          <w:lang w:bidi="fa-IR"/>
        </w:rPr>
        <w:t>( 2).« فرقان»،« قرآن» است.( مجمع‏البيان، ج 7-/ 8، ص 252)</w:t>
      </w:r>
    </w:p>
  </w:footnote>
  <w:footnote w:id="996">
    <w:p w:rsidR="00DA643A" w:rsidRDefault="00DA643A" w:rsidP="00DA643A">
      <w:pPr>
        <w:pStyle w:val="FootnoteText"/>
        <w:rPr>
          <w:rtl/>
        </w:rPr>
      </w:pPr>
      <w:r>
        <w:rPr>
          <w:rStyle w:val="FootnoteReference"/>
        </w:rPr>
        <w:footnoteRef/>
      </w:r>
      <w:r>
        <w:rPr>
          <w:rtl/>
        </w:rPr>
        <w:t xml:space="preserve"> </w:t>
      </w:r>
      <w:r>
        <w:rPr>
          <w:rtl/>
          <w:lang w:bidi="fa-IR"/>
        </w:rPr>
        <w:t>( 3). آيه ياد شده درباره يهود نازل شده است.( مجمع‏البيان، ج 1-/ 2، ص 310)</w:t>
      </w:r>
    </w:p>
  </w:footnote>
  <w:footnote w:id="997">
    <w:p w:rsidR="00DA643A" w:rsidRDefault="00DA643A" w:rsidP="00DA643A">
      <w:pPr>
        <w:pStyle w:val="FootnoteText"/>
        <w:rPr>
          <w:rtl/>
        </w:rPr>
      </w:pPr>
      <w:r>
        <w:rPr>
          <w:rStyle w:val="FootnoteReference"/>
        </w:rPr>
        <w:footnoteRef/>
      </w:r>
      <w:r>
        <w:rPr>
          <w:rtl/>
        </w:rPr>
        <w:t xml:space="preserve"> </w:t>
      </w:r>
      <w:r>
        <w:rPr>
          <w:rtl/>
          <w:lang w:bidi="fa-IR"/>
        </w:rPr>
        <w:t>( 1). بنا بر قولى، مراد از« آيات» آيات وارد در تورات و انجيل است كه حاوى بشارت آمدن محمّد صلى الله عليه و آله بوده كه اهل‏كتاب به آن آيات كفر ورزيدند.( التّفسير الكبير، ج 3، ص 256)</w:t>
      </w:r>
    </w:p>
  </w:footnote>
  <w:footnote w:id="998">
    <w:p w:rsidR="00DA643A" w:rsidRDefault="00DA643A" w:rsidP="00DA643A">
      <w:pPr>
        <w:pStyle w:val="FootnoteText"/>
        <w:rPr>
          <w:rtl/>
        </w:rPr>
      </w:pPr>
      <w:r>
        <w:rPr>
          <w:rStyle w:val="FootnoteReference"/>
        </w:rPr>
        <w:footnoteRef/>
      </w:r>
      <w:r>
        <w:rPr>
          <w:rtl/>
        </w:rPr>
        <w:t xml:space="preserve"> </w:t>
      </w:r>
      <w:r>
        <w:rPr>
          <w:rtl/>
          <w:lang w:bidi="fa-IR"/>
        </w:rPr>
        <w:t>( 2). آيه ياد شده، درباره يهود است.( مجمع البيان، ج 1-/ 2، ص 328)</w:t>
      </w:r>
    </w:p>
  </w:footnote>
  <w:footnote w:id="999">
    <w:p w:rsidR="00DA643A" w:rsidRDefault="00DA643A" w:rsidP="00DA643A">
      <w:pPr>
        <w:pStyle w:val="FootnoteText"/>
        <w:rPr>
          <w:rtl/>
        </w:rPr>
      </w:pPr>
      <w:r>
        <w:rPr>
          <w:rStyle w:val="FootnoteReference"/>
        </w:rPr>
        <w:footnoteRef/>
      </w:r>
      <w:r>
        <w:rPr>
          <w:rtl/>
        </w:rPr>
        <w:t xml:space="preserve"> </w:t>
      </w:r>
      <w:r>
        <w:rPr>
          <w:rtl/>
          <w:lang w:bidi="fa-IR"/>
        </w:rPr>
        <w:t>( 3). بر اساس حديثى از امام صادق عليه السلام است.( الكافى، ج 8، ص 308، ح 481)</w:t>
      </w:r>
    </w:p>
  </w:footnote>
  <w:footnote w:id="1000">
    <w:p w:rsidR="00DA643A" w:rsidRDefault="00DA643A" w:rsidP="00DA643A">
      <w:pPr>
        <w:pStyle w:val="FootnoteText"/>
        <w:rPr>
          <w:rtl/>
        </w:rPr>
      </w:pPr>
      <w:r>
        <w:rPr>
          <w:rStyle w:val="FootnoteReference"/>
        </w:rPr>
        <w:footnoteRef/>
      </w:r>
      <w:r>
        <w:rPr>
          <w:rtl/>
        </w:rPr>
        <w:t xml:space="preserve"> </w:t>
      </w:r>
      <w:r>
        <w:rPr>
          <w:rtl/>
          <w:lang w:bidi="fa-IR"/>
        </w:rPr>
        <w:t>( 1). بنا بر قولى، مقصود از« فان يكفر بها ...» كفر ورزيدن به نبوّت پيامبر صلى الله عليه و آله است كه كفر به او مستلزم كفر به ساير انبيا است.( روح‏المعانى، ج 5، جزء 5، ص 313)</w:t>
      </w:r>
    </w:p>
  </w:footnote>
  <w:footnote w:id="1001">
    <w:p w:rsidR="00DA643A" w:rsidRDefault="00DA643A" w:rsidP="00DA643A">
      <w:pPr>
        <w:pStyle w:val="FootnoteText"/>
        <w:rPr>
          <w:rtl/>
        </w:rPr>
      </w:pPr>
      <w:r>
        <w:rPr>
          <w:rStyle w:val="FootnoteReference"/>
        </w:rPr>
        <w:footnoteRef/>
      </w:r>
      <w:r>
        <w:rPr>
          <w:rtl/>
        </w:rPr>
        <w:t xml:space="preserve"> </w:t>
      </w:r>
      <w:r>
        <w:rPr>
          <w:rtl/>
          <w:lang w:bidi="fa-IR"/>
        </w:rPr>
        <w:t>( 2). آيه مزبور در ادامه آيات مربوط به متخلّفان از جنگ تبوك است</w:t>
      </w:r>
    </w:p>
  </w:footnote>
  <w:footnote w:id="1002">
    <w:p w:rsidR="00DA643A" w:rsidRDefault="00DA643A" w:rsidP="00DA643A">
      <w:pPr>
        <w:pStyle w:val="FootnoteText"/>
        <w:rPr>
          <w:rtl/>
        </w:rPr>
      </w:pPr>
      <w:r>
        <w:rPr>
          <w:rStyle w:val="FootnoteReference"/>
        </w:rPr>
        <w:footnoteRef/>
      </w:r>
      <w:r>
        <w:rPr>
          <w:rtl/>
        </w:rPr>
        <w:t xml:space="preserve"> </w:t>
      </w:r>
      <w:r>
        <w:rPr>
          <w:rtl/>
          <w:lang w:bidi="fa-IR"/>
        </w:rPr>
        <w:t>( 3). مقصود از« برهان»، محمّد صلى الله عليه و آله است و مراد از« ايمان باللّه» ايمان به ذات، صفات، افعال و احكام خداوند است( التّفسير الكبير، ج 4، ص 274) و از جمله افعال خدا، ارسال برهان( محمّد صلى الله عليه و آله) است</w:t>
      </w:r>
    </w:p>
  </w:footnote>
  <w:footnote w:id="1003">
    <w:p w:rsidR="00DA643A" w:rsidRDefault="00DA643A" w:rsidP="00DA643A">
      <w:pPr>
        <w:pStyle w:val="FootnoteText"/>
        <w:rPr>
          <w:rtl/>
        </w:rPr>
      </w:pPr>
      <w:r>
        <w:rPr>
          <w:rStyle w:val="FootnoteReference"/>
        </w:rPr>
        <w:footnoteRef/>
      </w:r>
      <w:r>
        <w:rPr>
          <w:rtl/>
        </w:rPr>
        <w:t xml:space="preserve"> </w:t>
      </w:r>
      <w:r>
        <w:rPr>
          <w:rtl/>
          <w:lang w:bidi="fa-IR"/>
        </w:rPr>
        <w:t>( 1). طبق قولى« و وجدك ضالًّا» مربوط مى‏شود به گم شدن پيامبر صلى الله عليه و آله در دوران طفوليّتش.( مجمع‏البيان، ج 9-/ 10، ص 766)</w:t>
      </w:r>
    </w:p>
  </w:footnote>
  <w:footnote w:id="1004">
    <w:p w:rsidR="00DA643A" w:rsidRDefault="00DA643A" w:rsidP="00DA643A">
      <w:pPr>
        <w:pStyle w:val="FootnoteText"/>
        <w:rPr>
          <w:rtl/>
        </w:rPr>
      </w:pPr>
      <w:r>
        <w:rPr>
          <w:rStyle w:val="FootnoteReference"/>
        </w:rPr>
        <w:footnoteRef/>
      </w:r>
      <w:r>
        <w:rPr>
          <w:rtl/>
        </w:rPr>
        <w:t xml:space="preserve"> </w:t>
      </w:r>
      <w:r>
        <w:rPr>
          <w:rtl/>
          <w:lang w:bidi="fa-IR"/>
        </w:rPr>
        <w:t>( 1). ممكن است« ضالّ» به معناى گمشده باشد. از اين رو، ممكن است آيه شريفه ناظر به تاريخ دوران كودكى پيامبر صلى الله عليه و آله باشد كه در شعب مكّه گم شده بود و ابوجهل او را يافت و به جدش عبدالمطلب برگرداند.( مجمع‏البيان، ج 9-/ 10، ص 766)</w:t>
      </w:r>
    </w:p>
  </w:footnote>
  <w:footnote w:id="1005">
    <w:p w:rsidR="00DA643A" w:rsidRDefault="00DA643A" w:rsidP="00DA643A">
      <w:pPr>
        <w:pStyle w:val="FootnoteText"/>
        <w:rPr>
          <w:rtl/>
        </w:rPr>
      </w:pPr>
      <w:r>
        <w:rPr>
          <w:rStyle w:val="FootnoteReference"/>
        </w:rPr>
        <w:footnoteRef/>
      </w:r>
      <w:r>
        <w:rPr>
          <w:rtl/>
        </w:rPr>
        <w:t xml:space="preserve"> </w:t>
      </w:r>
      <w:r>
        <w:rPr>
          <w:rtl/>
          <w:lang w:bidi="fa-IR"/>
        </w:rPr>
        <w:t>( 2). بنا بر يك تفسير، معناى« ليزلقونك بأبصارهم» اين است كه آنان از شدّت دشمنى، به تو نگاه غضب‏آلود مى‏كنند.( روح‏المعانى، ج 16، جزء 29، ص 64)</w:t>
      </w:r>
    </w:p>
  </w:footnote>
  <w:footnote w:id="1006">
    <w:p w:rsidR="00DA643A" w:rsidRDefault="00DA643A" w:rsidP="00DA643A">
      <w:pPr>
        <w:pStyle w:val="FootnoteText"/>
        <w:rPr>
          <w:rtl/>
        </w:rPr>
      </w:pPr>
      <w:r>
        <w:rPr>
          <w:rStyle w:val="FootnoteReference"/>
        </w:rPr>
        <w:footnoteRef/>
      </w:r>
      <w:r>
        <w:rPr>
          <w:rtl/>
        </w:rPr>
        <w:t xml:space="preserve"> </w:t>
      </w:r>
      <w:r>
        <w:rPr>
          <w:rtl/>
          <w:lang w:bidi="fa-IR"/>
        </w:rPr>
        <w:t>( 3). ممكن است« ضالّ» به معناى گمنامى باشد، در اين صورت، مقصود از كلمه« فهدى‏» هدايت و توجّه دادن مردم به سوى پيامبر صلى الله عليه و آله است. اين برداشت با رواياتى از معصومان عليهم السلام تطبيق دارد.( بحارالانوار، ج 16، ص 142، ح 4-/ 6)</w:t>
      </w:r>
    </w:p>
  </w:footnote>
  <w:footnote w:id="1007">
    <w:p w:rsidR="00DA643A" w:rsidRDefault="00DA643A" w:rsidP="00DA643A">
      <w:pPr>
        <w:pStyle w:val="FootnoteText"/>
        <w:rPr>
          <w:rtl/>
        </w:rPr>
      </w:pPr>
      <w:r>
        <w:rPr>
          <w:rStyle w:val="FootnoteReference"/>
        </w:rPr>
        <w:footnoteRef/>
      </w:r>
      <w:r>
        <w:rPr>
          <w:rtl/>
        </w:rPr>
        <w:t xml:space="preserve"> </w:t>
      </w:r>
      <w:r>
        <w:rPr>
          <w:rtl/>
          <w:lang w:bidi="fa-IR"/>
        </w:rPr>
        <w:t>( 1). معناى آيه اين است كه خداوند در قيامت پيامبر ما را بر امّتش شاهد مى‏گيرد.( مجمع‏البيان، ج 3-/ 4، ص 77)</w:t>
      </w:r>
    </w:p>
  </w:footnote>
  <w:footnote w:id="1008">
    <w:p w:rsidR="00DA643A" w:rsidRDefault="00DA643A" w:rsidP="00DA643A">
      <w:pPr>
        <w:pStyle w:val="FootnoteText"/>
        <w:rPr>
          <w:rtl/>
        </w:rPr>
      </w:pPr>
      <w:r>
        <w:rPr>
          <w:rStyle w:val="FootnoteReference"/>
        </w:rPr>
        <w:footnoteRef/>
      </w:r>
      <w:r>
        <w:rPr>
          <w:rtl/>
        </w:rPr>
        <w:t xml:space="preserve"> </w:t>
      </w:r>
      <w:r>
        <w:rPr>
          <w:rtl/>
          <w:lang w:bidi="fa-IR"/>
        </w:rPr>
        <w:t>( 2). بنا بر احتمالى، مشاراليه« هؤلاء شهيداً» صدر آيه است‏[ كه مقصود از آن انبيا مى‏باشند].( تفسير التحريروالتنوير، ج 3، جزء 5، ص 58)</w:t>
      </w:r>
    </w:p>
  </w:footnote>
  <w:footnote w:id="1009">
    <w:p w:rsidR="00DA643A" w:rsidRDefault="00DA643A" w:rsidP="00DA643A">
      <w:pPr>
        <w:pStyle w:val="FootnoteText"/>
        <w:rPr>
          <w:rtl/>
        </w:rPr>
      </w:pPr>
      <w:r>
        <w:rPr>
          <w:rStyle w:val="FootnoteReference"/>
        </w:rPr>
        <w:footnoteRef/>
      </w:r>
      <w:r>
        <w:rPr>
          <w:rtl/>
        </w:rPr>
        <w:t xml:space="preserve"> </w:t>
      </w:r>
      <w:r>
        <w:rPr>
          <w:rtl/>
          <w:lang w:bidi="fa-IR"/>
        </w:rPr>
        <w:t>( 3). جمله« ونزلناعليك الكتاب» حال از ضمير مخاطب درجمله« جئنابك» است، و مقصود اين است كه چون بر تو كتابى نازل كرديم كه بين حق و باطل را جدا مى‏كند و داراى ويژگيهاى جامعيّت، بشارت و هدايت است مى‏توانى در روز قيامت شاهد قرار بگيرى كه چه فردى تسليم فرمان خدا وچه فردى ستمكار بوده است.( الميزان، ج 12، ص 325)</w:t>
      </w:r>
    </w:p>
  </w:footnote>
  <w:footnote w:id="1010">
    <w:p w:rsidR="00DA643A" w:rsidRDefault="00DA643A" w:rsidP="00DA643A">
      <w:pPr>
        <w:pStyle w:val="FootnoteText"/>
        <w:rPr>
          <w:rtl/>
        </w:rPr>
      </w:pPr>
      <w:r>
        <w:rPr>
          <w:rStyle w:val="FootnoteReference"/>
        </w:rPr>
        <w:footnoteRef/>
      </w:r>
      <w:r>
        <w:rPr>
          <w:rtl/>
        </w:rPr>
        <w:t xml:space="preserve"> </w:t>
      </w:r>
      <w:r>
        <w:rPr>
          <w:rtl/>
          <w:lang w:bidi="fa-IR"/>
        </w:rPr>
        <w:t>( 1). گفته شده است: معناى« أذن خير» اين است كه پيامبر صلى الله عليه و آله آنچه را[ از سخنان‏] خير باشد مى‏شنود و به آن عمل مى‏كند.( مجمع‏البيان، ج 5-/ 6، ص 69)</w:t>
      </w:r>
    </w:p>
  </w:footnote>
  <w:footnote w:id="1011">
    <w:p w:rsidR="00DA643A" w:rsidRDefault="00DA643A" w:rsidP="00DA643A">
      <w:pPr>
        <w:pStyle w:val="FootnoteText"/>
        <w:rPr>
          <w:rtl/>
        </w:rPr>
      </w:pPr>
      <w:r>
        <w:rPr>
          <w:rStyle w:val="FootnoteReference"/>
        </w:rPr>
        <w:footnoteRef/>
      </w:r>
      <w:r>
        <w:rPr>
          <w:rtl/>
        </w:rPr>
        <w:t xml:space="preserve"> </w:t>
      </w:r>
      <w:r>
        <w:rPr>
          <w:rtl/>
          <w:lang w:bidi="fa-IR"/>
        </w:rPr>
        <w:t>( 2). طبق روايتى از امام كاظم و امام صادق عليهما السلام است.( الكافى، ج 6، ص 455-/ 456، ح 2 و 4)</w:t>
      </w:r>
    </w:p>
  </w:footnote>
  <w:footnote w:id="1012">
    <w:p w:rsidR="00DA643A" w:rsidRDefault="00DA643A" w:rsidP="00DA643A">
      <w:pPr>
        <w:pStyle w:val="FootnoteText"/>
        <w:rPr>
          <w:rtl/>
        </w:rPr>
      </w:pPr>
      <w:r>
        <w:rPr>
          <w:rStyle w:val="FootnoteReference"/>
        </w:rPr>
        <w:footnoteRef/>
      </w:r>
      <w:r>
        <w:rPr>
          <w:rtl/>
        </w:rPr>
        <w:t xml:space="preserve"> </w:t>
      </w:r>
      <w:r>
        <w:rPr>
          <w:rtl/>
          <w:lang w:bidi="fa-IR"/>
        </w:rPr>
        <w:t>( 1).« جحد» انكار چيزى به‏رغم علم به آن است( التحقيق، ج 2، ص 56،« جحد») كه لازمه آن لجاجت است</w:t>
      </w:r>
    </w:p>
  </w:footnote>
  <w:footnote w:id="1013">
    <w:p w:rsidR="00DA643A" w:rsidRDefault="00DA643A" w:rsidP="00DA643A">
      <w:pPr>
        <w:pStyle w:val="FootnoteText"/>
        <w:rPr>
          <w:rtl/>
        </w:rPr>
      </w:pPr>
      <w:r>
        <w:rPr>
          <w:rStyle w:val="FootnoteReference"/>
        </w:rPr>
        <w:footnoteRef/>
      </w:r>
      <w:r>
        <w:rPr>
          <w:rtl/>
        </w:rPr>
        <w:t xml:space="preserve"> </w:t>
      </w:r>
      <w:r>
        <w:rPr>
          <w:rtl/>
          <w:lang w:bidi="fa-IR"/>
        </w:rPr>
        <w:t>( 2). همزه در« أفهم» براى استفهام انكارى و« فاء» در آن براى افاده تعقيب است. بر اين اساس، معناى آيه چنين مى‏شود: امّتهاى گذشته به رغم آمدن معجزات درخواستى‏شان ايمان نياوردند، آيا در اين ميان مردمى كه لجوج‏تر و حق‏ستيزترند، ايمان خواهند آورد؟</w:t>
      </w:r>
    </w:p>
  </w:footnote>
  <w:footnote w:id="1014">
    <w:p w:rsidR="00DA643A" w:rsidRDefault="00DA643A" w:rsidP="00DA643A">
      <w:pPr>
        <w:pStyle w:val="FootnoteText"/>
        <w:rPr>
          <w:rtl/>
        </w:rPr>
      </w:pPr>
      <w:r>
        <w:rPr>
          <w:rStyle w:val="FootnoteReference"/>
        </w:rPr>
        <w:footnoteRef/>
      </w:r>
      <w:r>
        <w:rPr>
          <w:rtl/>
        </w:rPr>
        <w:t xml:space="preserve"> </w:t>
      </w:r>
      <w:r>
        <w:rPr>
          <w:rtl/>
          <w:lang w:bidi="fa-IR"/>
        </w:rPr>
        <w:t>( 3). در رواياتى معتبر از امام باقر و صادق عليهما السلام مقصود از« انفال» اموالى بيان شده است كه از دارالحرب بدون جنگ گرفته مى‏شود، همچنين سرزمينى كه اهلش آن را ترك كرده، از آن هجرت مى‏كنند- و آن فى‏ء ناميده مى‏شود- و ميراث كسى كه وارث ندارد، سرزمين و اموالى كه پادشاهان به ديگران مى‏بخشند، بيشه‏زارها، جنگلها، درّه‏ها و سرزمينهاى موات كه همه اينها از آنِ خدا و پيامبر صلى الله عليه و آله و بعد از او براى كسى است كه قائم مقام ايشان است و آن را در هر راه كه مصلحت خويش و مردمى كه تحت تكفّل او هستند، مصرف مى‏كند.( كنزالعرفان، ج 1، ص 254)</w:t>
      </w:r>
    </w:p>
  </w:footnote>
  <w:footnote w:id="1015">
    <w:p w:rsidR="00DA643A" w:rsidRDefault="00DA643A" w:rsidP="00DA643A">
      <w:pPr>
        <w:pStyle w:val="FootnoteText"/>
        <w:rPr>
          <w:rtl/>
        </w:rPr>
      </w:pPr>
      <w:r>
        <w:rPr>
          <w:rStyle w:val="FootnoteReference"/>
        </w:rPr>
        <w:footnoteRef/>
      </w:r>
      <w:r>
        <w:rPr>
          <w:rtl/>
        </w:rPr>
        <w:t xml:space="preserve"> </w:t>
      </w:r>
      <w:r>
        <w:rPr>
          <w:rtl/>
          <w:lang w:bidi="fa-IR"/>
        </w:rPr>
        <w:t>( 1). فرق بين« فى‏ء» و« غنيمت» اين است كه،« غنيمت» اموال به دست آمده از طريق جنگ است، و« فى‏ء» اموالى است كه از كفار بدون جنگ و يا بر اثر آواره شدن به دست آمده باشد، و فى‏ء مخصوص پيامبر( ص) و ائمه اطهار( عليهما السلام) بعد از اوست كه در موارد خاص ذكر شده در آيه آن را مصرف مى‏كنند.( التبيان، ج 9، ص 564)</w:t>
      </w:r>
    </w:p>
  </w:footnote>
  <w:footnote w:id="1016">
    <w:p w:rsidR="00DA643A" w:rsidRDefault="00DA643A" w:rsidP="00DA643A">
      <w:pPr>
        <w:pStyle w:val="FootnoteText"/>
        <w:rPr>
          <w:rtl/>
        </w:rPr>
      </w:pPr>
      <w:r>
        <w:rPr>
          <w:rStyle w:val="FootnoteReference"/>
        </w:rPr>
        <w:footnoteRef/>
      </w:r>
      <w:r>
        <w:rPr>
          <w:rtl/>
        </w:rPr>
        <w:t xml:space="preserve"> </w:t>
      </w:r>
      <w:r>
        <w:rPr>
          <w:rtl/>
          <w:lang w:bidi="fa-IR"/>
        </w:rPr>
        <w:t>( 2). مستند نمودن نفى ضرر به خداوند، با اينكه مراد، نفى ضرر از دين و پيامبر صلى الله عليه و آله و مسلمانان است اشاره به اين معنا دارد كه مبارزه با دين و پيامبر صلى الله عليه و آله به منزله مبارزه با خداوند است</w:t>
      </w:r>
    </w:p>
  </w:footnote>
  <w:footnote w:id="1017">
    <w:p w:rsidR="00DA643A" w:rsidRDefault="00DA643A" w:rsidP="00DA643A">
      <w:pPr>
        <w:pStyle w:val="FootnoteText"/>
        <w:rPr>
          <w:rtl/>
        </w:rPr>
      </w:pPr>
      <w:r>
        <w:rPr>
          <w:rStyle w:val="FootnoteReference"/>
        </w:rPr>
        <w:footnoteRef/>
      </w:r>
      <w:r>
        <w:rPr>
          <w:rtl/>
        </w:rPr>
        <w:t xml:space="preserve"> </w:t>
      </w:r>
      <w:r>
        <w:rPr>
          <w:rtl/>
          <w:lang w:bidi="fa-IR"/>
        </w:rPr>
        <w:t>( 1).« خوض» يعنى خلط كردن در گفتگو براى بازى و بيهوده‏گويى جهت پرهيز از فهميدن و روشن شدن مطلب است.( مجمع‏البيان، ج 3-/ 4، ص 489)</w:t>
      </w:r>
    </w:p>
  </w:footnote>
  <w:footnote w:id="1018">
    <w:p w:rsidR="00DA643A" w:rsidRDefault="00DA643A" w:rsidP="00DA643A">
      <w:pPr>
        <w:pStyle w:val="FootnoteText"/>
        <w:rPr>
          <w:rtl/>
        </w:rPr>
      </w:pPr>
      <w:r>
        <w:rPr>
          <w:rStyle w:val="FootnoteReference"/>
        </w:rPr>
        <w:footnoteRef/>
      </w:r>
      <w:r>
        <w:rPr>
          <w:rtl/>
        </w:rPr>
        <w:t xml:space="preserve"> </w:t>
      </w:r>
      <w:r>
        <w:rPr>
          <w:rtl/>
          <w:lang w:bidi="fa-IR"/>
        </w:rPr>
        <w:t>( 2). تعبير« يا قوم» بر اظهار محبّت دلالت مى‏كند</w:t>
      </w:r>
    </w:p>
  </w:footnote>
  <w:footnote w:id="1019">
    <w:p w:rsidR="00DA643A" w:rsidRDefault="00DA643A" w:rsidP="00DA643A">
      <w:pPr>
        <w:pStyle w:val="FootnoteText"/>
        <w:rPr>
          <w:rtl/>
        </w:rPr>
      </w:pPr>
      <w:r>
        <w:rPr>
          <w:rStyle w:val="FootnoteReference"/>
        </w:rPr>
        <w:footnoteRef/>
      </w:r>
      <w:r>
        <w:rPr>
          <w:rtl/>
        </w:rPr>
        <w:t xml:space="preserve"> </w:t>
      </w:r>
      <w:r>
        <w:rPr>
          <w:rtl/>
          <w:lang w:bidi="fa-IR"/>
        </w:rPr>
        <w:t>( 3). در شأن نزول آيه آمده است:« عبدالرحمن بن عوف» و« مقداد بن اسود» و« قدامة بن مظعون» و« سعد بن ابى وقاص» كه مورد آزار و اذيت شديد مشركان در مكه قبل از هجرت بودند، به پيامبر صلى الله عليه و آله شكايت كردند و اجازه جهاد مى‏خواستند.( مجمع البيان، ج 3-/ 4، ص 119)</w:t>
      </w:r>
    </w:p>
  </w:footnote>
  <w:footnote w:id="1020">
    <w:p w:rsidR="00DA643A" w:rsidRDefault="00DA643A" w:rsidP="00DA643A">
      <w:pPr>
        <w:pStyle w:val="FootnoteText"/>
        <w:rPr>
          <w:rtl/>
        </w:rPr>
      </w:pPr>
      <w:r>
        <w:rPr>
          <w:rStyle w:val="FootnoteReference"/>
        </w:rPr>
        <w:footnoteRef/>
      </w:r>
      <w:r>
        <w:rPr>
          <w:rtl/>
        </w:rPr>
        <w:t xml:space="preserve"> </w:t>
      </w:r>
      <w:r>
        <w:rPr>
          <w:rtl/>
          <w:lang w:bidi="fa-IR"/>
        </w:rPr>
        <w:t>( 1). در روايتى از امام رضا عليه السلام آمده كه پيامبر صلى الله عليه و آله، على، فاطمه، حسن و حسين عليهم السلام را آورد و اين خصوصيّتى است كه هيچ كس بر ايشان در آن پيشى نگرفته و فضيلتى است كه نصيب كسى ديگر نخواهد شد.( عيون اخبارالرّضا، ج 1، ص 232، ح 1، ب 23؛ تفسير نورالثقلين، ج 1، ص 350، ح 163)</w:t>
      </w:r>
    </w:p>
  </w:footnote>
  <w:footnote w:id="1021">
    <w:p w:rsidR="00DA643A" w:rsidRDefault="00DA643A" w:rsidP="00DA643A">
      <w:pPr>
        <w:pStyle w:val="FootnoteText"/>
        <w:rPr>
          <w:rtl/>
        </w:rPr>
      </w:pPr>
      <w:r>
        <w:rPr>
          <w:rStyle w:val="FootnoteReference"/>
        </w:rPr>
        <w:footnoteRef/>
      </w:r>
      <w:r>
        <w:rPr>
          <w:rtl/>
        </w:rPr>
        <w:t xml:space="preserve"> </w:t>
      </w:r>
      <w:r>
        <w:rPr>
          <w:rtl/>
          <w:lang w:bidi="fa-IR"/>
        </w:rPr>
        <w:t>( 1). جزاء« فانّ اللّه عليم» متضمّن وصف علم است و به وسيله« انّ» تأكيد شده تا دلالت كند كه اين صفت‏[ افساد] متحقّق در نفوس ايشان است، لذا مى‏فهماند كه مسيحيان بناچار از مباهله دست خواهند كشيد.( الميزان، ج 3، ص 228)</w:t>
      </w:r>
    </w:p>
  </w:footnote>
  <w:footnote w:id="1022">
    <w:p w:rsidR="00DA643A" w:rsidRDefault="00DA643A" w:rsidP="00DA643A">
      <w:pPr>
        <w:pStyle w:val="FootnoteText"/>
        <w:rPr>
          <w:rtl/>
        </w:rPr>
      </w:pPr>
      <w:r>
        <w:rPr>
          <w:rStyle w:val="FootnoteReference"/>
        </w:rPr>
        <w:footnoteRef/>
      </w:r>
      <w:r>
        <w:rPr>
          <w:rtl/>
        </w:rPr>
        <w:t xml:space="preserve"> </w:t>
      </w:r>
      <w:r>
        <w:rPr>
          <w:rtl/>
          <w:lang w:bidi="fa-IR"/>
        </w:rPr>
        <w:t>( 1). بنا بر احتمالى، مرجع ضمير« ينصره» پيامبر صلى الله عليه و آله است.( مجمع‏البيان، ج 7-/ 8، ص 120)</w:t>
      </w:r>
    </w:p>
  </w:footnote>
  <w:footnote w:id="1023">
    <w:p w:rsidR="00DA643A" w:rsidRDefault="00DA643A" w:rsidP="00DA643A">
      <w:pPr>
        <w:pStyle w:val="FootnoteText"/>
        <w:rPr>
          <w:rtl/>
        </w:rPr>
      </w:pPr>
      <w:r>
        <w:rPr>
          <w:rStyle w:val="FootnoteReference"/>
        </w:rPr>
        <w:footnoteRef/>
      </w:r>
      <w:r>
        <w:rPr>
          <w:rtl/>
        </w:rPr>
        <w:t xml:space="preserve"> </w:t>
      </w:r>
      <w:r>
        <w:rPr>
          <w:rtl/>
          <w:lang w:bidi="fa-IR"/>
        </w:rPr>
        <w:t>( 2). بنا بر اينكه مرجع ضمير« هو» و ضمير فاعلى« دنا» به پيامبر صلى الله عليه و آله برمى‏گردد.( الميزان، ج 19، ص 28)</w:t>
      </w:r>
    </w:p>
  </w:footnote>
  <w:footnote w:id="1024">
    <w:p w:rsidR="00DA643A" w:rsidRDefault="00DA643A" w:rsidP="00DA643A">
      <w:pPr>
        <w:pStyle w:val="FootnoteText"/>
        <w:rPr>
          <w:rtl/>
        </w:rPr>
      </w:pPr>
      <w:r>
        <w:rPr>
          <w:rStyle w:val="FootnoteReference"/>
        </w:rPr>
        <w:footnoteRef/>
      </w:r>
      <w:r>
        <w:rPr>
          <w:rtl/>
        </w:rPr>
        <w:t xml:space="preserve"> </w:t>
      </w:r>
      <w:r>
        <w:rPr>
          <w:rtl/>
          <w:lang w:bidi="fa-IR"/>
        </w:rPr>
        <w:t>( 3). بر اين اساس كه« يتلونه» به معناى پيروى كردن از محمّد صلى الله عليه و آله باشد</w:t>
      </w:r>
    </w:p>
  </w:footnote>
  <w:footnote w:id="1025">
    <w:p w:rsidR="00DA643A" w:rsidRDefault="00DA643A" w:rsidP="00DA643A">
      <w:pPr>
        <w:pStyle w:val="FootnoteText"/>
        <w:rPr>
          <w:rtl/>
        </w:rPr>
      </w:pPr>
      <w:r>
        <w:rPr>
          <w:rStyle w:val="FootnoteReference"/>
        </w:rPr>
        <w:footnoteRef/>
      </w:r>
      <w:r>
        <w:rPr>
          <w:rtl/>
        </w:rPr>
        <w:t xml:space="preserve"> </w:t>
      </w:r>
      <w:r>
        <w:rPr>
          <w:rtl/>
          <w:lang w:bidi="fa-IR"/>
        </w:rPr>
        <w:t>( 4). آيه به يهود و نصارا اشاره دارد كه امر پيامبر صلى الله عليه و آله و نبوّت او را كه در تورات و انجيل مكتوب يافته بودند، كتمان مى‏كردند، و در احتمالى، مراد از« بيّنات» حجّتهايى است كه بر نبوّت پيامبر صلى الله عليه و آله دلالت مى‏كند.( مجمع‏البيان، ج 1-/ 2، ص 441)</w:t>
      </w:r>
    </w:p>
  </w:footnote>
  <w:footnote w:id="1026">
    <w:p w:rsidR="00DA643A" w:rsidRDefault="00DA643A" w:rsidP="00DA643A">
      <w:pPr>
        <w:pStyle w:val="FootnoteText"/>
        <w:rPr>
          <w:rtl/>
        </w:rPr>
      </w:pPr>
      <w:r>
        <w:rPr>
          <w:rStyle w:val="FootnoteReference"/>
        </w:rPr>
        <w:footnoteRef/>
      </w:r>
      <w:r>
        <w:rPr>
          <w:rtl/>
        </w:rPr>
        <w:t xml:space="preserve"> </w:t>
      </w:r>
      <w:r>
        <w:rPr>
          <w:rtl/>
          <w:lang w:bidi="fa-IR"/>
        </w:rPr>
        <w:t>( 1). بنابراينكه مقصود از« اهل الذّكر» اهل كتاب باشد. خداوند به مشركان دستور مى‏دهد از اهل كتاب درباره پيامبر صلى الله عليه و آله كه در كتابهاى آنها آمده، سؤال كنند.( مجمع‏البيان، ج 5-/ 6، ص 557)</w:t>
      </w:r>
    </w:p>
  </w:footnote>
  <w:footnote w:id="1027">
    <w:p w:rsidR="00DA643A" w:rsidRDefault="00DA643A" w:rsidP="00DA643A">
      <w:pPr>
        <w:pStyle w:val="FootnoteText"/>
        <w:rPr>
          <w:rtl/>
        </w:rPr>
      </w:pPr>
      <w:r>
        <w:rPr>
          <w:rStyle w:val="FootnoteReference"/>
        </w:rPr>
        <w:footnoteRef/>
      </w:r>
      <w:r>
        <w:rPr>
          <w:rtl/>
        </w:rPr>
        <w:t xml:space="preserve"> </w:t>
      </w:r>
      <w:r>
        <w:rPr>
          <w:rtl/>
          <w:lang w:bidi="fa-IR"/>
        </w:rPr>
        <w:t>( 1). يهود از كتابهاى‏شان دانسته بودند كه قبله پيامبر موعود كعبه است نه بيت‏المقدّس، از اين رو قبله بودن بيت‏المقدّس حجّتى بود براى يهود عليه مسلمانان.( الميزان، ج 1، ص 331-/ 332)</w:t>
      </w:r>
    </w:p>
  </w:footnote>
  <w:footnote w:id="1028">
    <w:p w:rsidR="00DA643A" w:rsidRDefault="00DA643A" w:rsidP="00DA643A">
      <w:pPr>
        <w:pStyle w:val="FootnoteText"/>
        <w:rPr>
          <w:rtl/>
        </w:rPr>
      </w:pPr>
      <w:r>
        <w:rPr>
          <w:rStyle w:val="FootnoteReference"/>
        </w:rPr>
        <w:footnoteRef/>
      </w:r>
      <w:r>
        <w:rPr>
          <w:rtl/>
        </w:rPr>
        <w:t xml:space="preserve"> </w:t>
      </w:r>
      <w:r>
        <w:rPr>
          <w:rtl/>
          <w:lang w:bidi="fa-IR"/>
        </w:rPr>
        <w:t>( 2). مقصود از« بما نزّلنا ...» و صفهاى تورات و انجيل، درباره پيامبر صلى الله عليه و آله است.( مجمع‏البيان، ج 3-/ 4، ص 86)</w:t>
      </w:r>
    </w:p>
  </w:footnote>
  <w:footnote w:id="1029">
    <w:p w:rsidR="00DA643A" w:rsidRDefault="00DA643A" w:rsidP="00DA643A">
      <w:pPr>
        <w:pStyle w:val="FootnoteText"/>
        <w:rPr>
          <w:rtl/>
        </w:rPr>
      </w:pPr>
      <w:r>
        <w:rPr>
          <w:rStyle w:val="FootnoteReference"/>
        </w:rPr>
        <w:footnoteRef/>
      </w:r>
      <w:r>
        <w:rPr>
          <w:rtl/>
        </w:rPr>
        <w:t xml:space="preserve"> </w:t>
      </w:r>
      <w:r>
        <w:rPr>
          <w:rtl/>
          <w:lang w:bidi="fa-IR"/>
        </w:rPr>
        <w:t>( 3). بر اين اساس كه واو در« و مثلهم فى الإنجيل» عاطفه باشد، نه مستأنفه</w:t>
      </w:r>
    </w:p>
  </w:footnote>
  <w:footnote w:id="1030">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1031">
    <w:p w:rsidR="00DA643A" w:rsidRDefault="00DA643A" w:rsidP="00DA643A">
      <w:pPr>
        <w:pStyle w:val="FootnoteText"/>
        <w:rPr>
          <w:rtl/>
        </w:rPr>
      </w:pPr>
      <w:r>
        <w:rPr>
          <w:rStyle w:val="FootnoteReference"/>
        </w:rPr>
        <w:footnoteRef/>
      </w:r>
      <w:r>
        <w:rPr>
          <w:rtl/>
        </w:rPr>
        <w:t xml:space="preserve"> </w:t>
      </w:r>
      <w:r>
        <w:rPr>
          <w:rtl/>
          <w:lang w:bidi="fa-IR"/>
        </w:rPr>
        <w:t>( 1). در تورات، اوصاف پيامبر صلى الله عليه و آله ذكر شده و به آمدن‏وى بشارت داده شده، ولى علماى يهود با انكار آن حضرت به تورات عمل نمى‏كردند.( مجمع‏البيان، ج 1-/ 2، ص 215)</w:t>
      </w:r>
    </w:p>
  </w:footnote>
  <w:footnote w:id="1032">
    <w:p w:rsidR="00DA643A" w:rsidRDefault="00DA643A" w:rsidP="00DA643A">
      <w:pPr>
        <w:pStyle w:val="FootnoteText"/>
        <w:rPr>
          <w:rtl/>
        </w:rPr>
      </w:pPr>
      <w:r>
        <w:rPr>
          <w:rStyle w:val="FootnoteReference"/>
        </w:rPr>
        <w:footnoteRef/>
      </w:r>
      <w:r>
        <w:rPr>
          <w:rtl/>
        </w:rPr>
        <w:t xml:space="preserve"> </w:t>
      </w:r>
      <w:r>
        <w:rPr>
          <w:rtl/>
          <w:lang w:bidi="fa-IR"/>
        </w:rPr>
        <w:t>( 1). در احتمالى« ما بيّناه للنّاس فى الكتاب» يعنى صفات پيامبر صلى الله عليه و آله و احكامى كه در تورات و انجيل آمده است.( مجمع‏البيان، ج 1-/ 2، ص 441)</w:t>
      </w:r>
    </w:p>
  </w:footnote>
  <w:footnote w:id="1033">
    <w:p w:rsidR="00DA643A" w:rsidRDefault="00DA643A" w:rsidP="00DA643A">
      <w:pPr>
        <w:pStyle w:val="FootnoteText"/>
        <w:rPr>
          <w:rtl/>
        </w:rPr>
      </w:pPr>
      <w:r>
        <w:rPr>
          <w:rStyle w:val="FootnoteReference"/>
        </w:rPr>
        <w:footnoteRef/>
      </w:r>
      <w:r>
        <w:rPr>
          <w:rtl/>
        </w:rPr>
        <w:t xml:space="preserve"> </w:t>
      </w:r>
      <w:r>
        <w:rPr>
          <w:rtl/>
          <w:lang w:bidi="fa-IR"/>
        </w:rPr>
        <w:t>( 2). مقصود از« اهل‏الذّكر» اهل‏كتاب است و خداوند به مشركان دستور مى‏دهد از آنان درباره پيامبر صلى الله عليه و آله از آنچه در كتابهاى آنها آمده، سؤال كنند.( مجمع‏البيان، ج 5-/ 6، ص 557)</w:t>
      </w:r>
    </w:p>
  </w:footnote>
  <w:footnote w:id="1034">
    <w:p w:rsidR="00DA643A" w:rsidRDefault="00DA643A" w:rsidP="00DA643A">
      <w:pPr>
        <w:pStyle w:val="FootnoteText"/>
        <w:rPr>
          <w:rtl/>
        </w:rPr>
      </w:pPr>
      <w:r>
        <w:rPr>
          <w:rStyle w:val="FootnoteReference"/>
        </w:rPr>
        <w:footnoteRef/>
      </w:r>
      <w:r>
        <w:rPr>
          <w:rtl/>
        </w:rPr>
        <w:t xml:space="preserve"> </w:t>
      </w:r>
      <w:r>
        <w:rPr>
          <w:rtl/>
          <w:lang w:bidi="fa-IR"/>
        </w:rPr>
        <w:t>( 1). يهود از كتابهاى‏شان دانسته بودند كه قبله پيامبر موعود كعبه است نه بيت‏المقدّس؛ از اين رو، در قبله بودن بيت‏المقدّس حجّتى بود براى يهود عليه مسلمانان.( الميزان، ج 1، ص 331-/ 332)</w:t>
      </w:r>
    </w:p>
  </w:footnote>
  <w:footnote w:id="1035">
    <w:p w:rsidR="00DA643A" w:rsidRDefault="00DA643A" w:rsidP="00DA643A">
      <w:pPr>
        <w:pStyle w:val="FootnoteText"/>
        <w:rPr>
          <w:rtl/>
        </w:rPr>
      </w:pPr>
      <w:r>
        <w:rPr>
          <w:rStyle w:val="FootnoteReference"/>
        </w:rPr>
        <w:footnoteRef/>
      </w:r>
      <w:r>
        <w:rPr>
          <w:rtl/>
        </w:rPr>
        <w:t xml:space="preserve"> </w:t>
      </w:r>
      <w:r>
        <w:rPr>
          <w:rtl/>
          <w:lang w:bidi="fa-IR"/>
        </w:rPr>
        <w:t>( 2). از امام باقر عليه السلام روايت شده كه عالمان يهود به سراغ تورات رفتند و اوصاف آن حضرت را تغيير دادند تا به اين وسيله، در دل مستضعفانِ فكرىِ يهود شك بيفكنند.( مجمع‏البيان، ج 1-/ 2، ص 292؛ تفسير نورالثقلين، ج 1، ص 93، ح 256)</w:t>
      </w:r>
    </w:p>
  </w:footnote>
  <w:footnote w:id="1036">
    <w:p w:rsidR="00DA643A" w:rsidRDefault="00DA643A" w:rsidP="00DA643A">
      <w:pPr>
        <w:pStyle w:val="FootnoteText"/>
        <w:rPr>
          <w:rtl/>
        </w:rPr>
      </w:pPr>
      <w:r>
        <w:rPr>
          <w:rStyle w:val="FootnoteReference"/>
        </w:rPr>
        <w:footnoteRef/>
      </w:r>
      <w:r>
        <w:rPr>
          <w:rtl/>
        </w:rPr>
        <w:t xml:space="preserve"> </w:t>
      </w:r>
      <w:r>
        <w:rPr>
          <w:rtl/>
          <w:lang w:bidi="fa-IR"/>
        </w:rPr>
        <w:t>( 3). بنا بر اينكه« و من قبله كتاب موسى‏» عطف بر« شاهد» باشد.( روح‏المعانى، ج 7، جزء 12، ص 42)</w:t>
      </w:r>
    </w:p>
  </w:footnote>
  <w:footnote w:id="1037">
    <w:p w:rsidR="00DA643A" w:rsidRDefault="00DA643A" w:rsidP="00DA643A">
      <w:pPr>
        <w:pStyle w:val="FootnoteText"/>
        <w:rPr>
          <w:rtl/>
        </w:rPr>
      </w:pPr>
      <w:r>
        <w:rPr>
          <w:rStyle w:val="FootnoteReference"/>
        </w:rPr>
        <w:footnoteRef/>
      </w:r>
      <w:r>
        <w:rPr>
          <w:rtl/>
        </w:rPr>
        <w:t xml:space="preserve"> </w:t>
      </w:r>
      <w:r>
        <w:rPr>
          <w:rtl/>
          <w:lang w:bidi="fa-IR"/>
        </w:rPr>
        <w:t>( 1). مقصود از« فى الغار» غار ثور است.( مجمع‏البيان، ج 5-/ 6، ص 48)</w:t>
      </w:r>
    </w:p>
  </w:footnote>
  <w:footnote w:id="1038">
    <w:p w:rsidR="00DA643A" w:rsidRDefault="00DA643A" w:rsidP="00DA643A">
      <w:pPr>
        <w:pStyle w:val="FootnoteText"/>
        <w:rPr>
          <w:rtl/>
        </w:rPr>
      </w:pPr>
      <w:r>
        <w:rPr>
          <w:rStyle w:val="FootnoteReference"/>
        </w:rPr>
        <w:footnoteRef/>
      </w:r>
      <w:r>
        <w:rPr>
          <w:rtl/>
        </w:rPr>
        <w:t xml:space="preserve"> </w:t>
      </w:r>
      <w:r>
        <w:rPr>
          <w:rtl/>
          <w:lang w:bidi="fa-IR"/>
        </w:rPr>
        <w:t>( 2). از معانى محتمل براى« مصدّق» تصديق خبرهاى كتابهاى آسمانى پيشين در آمدن پيامبر صلى الله عليه و آله و قرآن است.( تفسير التحرير و التنوير، ج 4، جزء 7، ص 371)</w:t>
      </w:r>
    </w:p>
  </w:footnote>
  <w:footnote w:id="1039">
    <w:p w:rsidR="00DA643A" w:rsidRDefault="00DA643A" w:rsidP="00DA643A">
      <w:pPr>
        <w:pStyle w:val="FootnoteText"/>
        <w:rPr>
          <w:rtl/>
        </w:rPr>
      </w:pPr>
      <w:r>
        <w:rPr>
          <w:rStyle w:val="FootnoteReference"/>
        </w:rPr>
        <w:footnoteRef/>
      </w:r>
      <w:r>
        <w:rPr>
          <w:rtl/>
        </w:rPr>
        <w:t xml:space="preserve"> </w:t>
      </w:r>
      <w:r>
        <w:rPr>
          <w:rtl/>
          <w:lang w:bidi="fa-IR"/>
        </w:rPr>
        <w:t>( 1). مقصود از« غدوت من اهلك» خارج شدن پيامبر صلى الله عليه و آله از مدينه براى آماده ساختن لشكر در جنگ احد و يا احزاب و يا بدر است.( مجمع البيان، ج 1-/ 2، ص 823)</w:t>
      </w:r>
    </w:p>
  </w:footnote>
  <w:footnote w:id="1040">
    <w:p w:rsidR="00DA643A" w:rsidRDefault="00DA643A" w:rsidP="00DA643A">
      <w:pPr>
        <w:pStyle w:val="FootnoteText"/>
        <w:rPr>
          <w:rtl/>
        </w:rPr>
      </w:pPr>
      <w:r>
        <w:rPr>
          <w:rStyle w:val="FootnoteReference"/>
        </w:rPr>
        <w:footnoteRef/>
      </w:r>
      <w:r>
        <w:rPr>
          <w:rtl/>
        </w:rPr>
        <w:t xml:space="preserve"> </w:t>
      </w:r>
      <w:r>
        <w:rPr>
          <w:rtl/>
          <w:lang w:bidi="fa-IR"/>
        </w:rPr>
        <w:t>( 2). با توجه به سياق آيات، مقصود از جمله« اخرجك» خروج پيامبر صلى الله عليه و آله براى جنگ بدر است</w:t>
      </w:r>
    </w:p>
  </w:footnote>
  <w:footnote w:id="1041">
    <w:p w:rsidR="00DA643A" w:rsidRDefault="00DA643A" w:rsidP="00DA643A">
      <w:pPr>
        <w:pStyle w:val="FootnoteText"/>
        <w:rPr>
          <w:rtl/>
        </w:rPr>
      </w:pPr>
      <w:r>
        <w:rPr>
          <w:rStyle w:val="FootnoteReference"/>
        </w:rPr>
        <w:footnoteRef/>
      </w:r>
      <w:r>
        <w:rPr>
          <w:rtl/>
        </w:rPr>
        <w:t xml:space="preserve"> </w:t>
      </w:r>
      <w:r>
        <w:rPr>
          <w:rtl/>
          <w:lang w:bidi="fa-IR"/>
        </w:rPr>
        <w:t>( 3).« لا» در« لا أقسم» زايد است</w:t>
      </w:r>
    </w:p>
  </w:footnote>
  <w:footnote w:id="1042">
    <w:p w:rsidR="00DA643A" w:rsidRDefault="00DA643A" w:rsidP="00DA643A">
      <w:pPr>
        <w:pStyle w:val="FootnoteText"/>
        <w:rPr>
          <w:rtl/>
        </w:rPr>
      </w:pPr>
      <w:r>
        <w:rPr>
          <w:rStyle w:val="FootnoteReference"/>
        </w:rPr>
        <w:footnoteRef/>
      </w:r>
      <w:r>
        <w:rPr>
          <w:rtl/>
        </w:rPr>
        <w:t xml:space="preserve"> </w:t>
      </w:r>
      <w:r>
        <w:rPr>
          <w:rtl/>
          <w:lang w:bidi="fa-IR"/>
        </w:rPr>
        <w:t>( 4). طبق يك احتمال، مقصود از« امّيين» اهل مكّه است.( مجمع‏البيان، ج 9-/ 10، ص 428)</w:t>
      </w:r>
    </w:p>
  </w:footnote>
  <w:footnote w:id="1043">
    <w:p w:rsidR="00DA643A" w:rsidRDefault="00DA643A" w:rsidP="00DA643A">
      <w:pPr>
        <w:pStyle w:val="FootnoteText"/>
        <w:rPr>
          <w:rtl/>
        </w:rPr>
      </w:pPr>
      <w:r>
        <w:rPr>
          <w:rStyle w:val="FootnoteReference"/>
        </w:rPr>
        <w:footnoteRef/>
      </w:r>
      <w:r>
        <w:rPr>
          <w:rtl/>
        </w:rPr>
        <w:t xml:space="preserve"> </w:t>
      </w:r>
      <w:r>
        <w:rPr>
          <w:rtl/>
          <w:lang w:bidi="fa-IR"/>
        </w:rPr>
        <w:t>( 1). ضمير« فيهم» به« و من ذرّيتنا امّة مسلمة» كه بيان از ذريّه ابراهيم است، بازمى‏گردد و مقصود از برانگيخته شدن پيامبرى در ميان آنها، وجود پيامبر اكرم صلى الله عليه و آله است. آن حضرت مى‏فرمود: من خوانده شده پدرم ابراهيم عليه السلام هستم.( مجمع‏البيان، ج 1-/ 2، ص 395)</w:t>
      </w:r>
    </w:p>
  </w:footnote>
  <w:footnote w:id="1044">
    <w:p w:rsidR="00DA643A" w:rsidRDefault="00DA643A" w:rsidP="00DA643A">
      <w:pPr>
        <w:pStyle w:val="FootnoteText"/>
        <w:rPr>
          <w:rtl/>
        </w:rPr>
      </w:pPr>
      <w:r>
        <w:rPr>
          <w:rStyle w:val="FootnoteReference"/>
        </w:rPr>
        <w:footnoteRef/>
      </w:r>
      <w:r>
        <w:rPr>
          <w:rtl/>
        </w:rPr>
        <w:t xml:space="preserve"> </w:t>
      </w:r>
      <w:r>
        <w:rPr>
          <w:rtl/>
          <w:lang w:bidi="fa-IR"/>
        </w:rPr>
        <w:t>( 1). در روايتى از امام باقر عليه السلام آمده است: پيامبر صلى الله عليه و آله فرمود: من از ابراهيم عليه السلام و ابراهيم عليه السلام از من است؛ دين ابراهيم عليه السلام دين من است و سنّتش سنّت من است.( محاسن برقى، ج 1، ص 152، ح 74؛ تفسير عيّاشى، ج 1، ص 169، ح 33)</w:t>
      </w:r>
    </w:p>
  </w:footnote>
  <w:footnote w:id="1045">
    <w:p w:rsidR="00DA643A" w:rsidRDefault="00DA643A" w:rsidP="00DA643A">
      <w:pPr>
        <w:pStyle w:val="FootnoteText"/>
        <w:rPr>
          <w:rtl/>
        </w:rPr>
      </w:pPr>
      <w:r>
        <w:rPr>
          <w:rStyle w:val="FootnoteReference"/>
        </w:rPr>
        <w:footnoteRef/>
      </w:r>
      <w:r>
        <w:rPr>
          <w:rtl/>
        </w:rPr>
        <w:t xml:space="preserve"> </w:t>
      </w:r>
      <w:r>
        <w:rPr>
          <w:rtl/>
          <w:lang w:bidi="fa-IR"/>
        </w:rPr>
        <w:t>( 2). مقصود از« الّذين يدعون ربّهم ...» اصحاب صُفّه و فقراى مسلمانان است.( تفسير نورالثقلين، ج 1، ص 721، ح 94)</w:t>
      </w:r>
    </w:p>
  </w:footnote>
  <w:footnote w:id="1046">
    <w:p w:rsidR="00DA643A" w:rsidRDefault="00DA643A" w:rsidP="00DA643A">
      <w:pPr>
        <w:pStyle w:val="FootnoteText"/>
        <w:rPr>
          <w:rtl/>
        </w:rPr>
      </w:pPr>
      <w:r>
        <w:rPr>
          <w:rStyle w:val="FootnoteReference"/>
        </w:rPr>
        <w:footnoteRef/>
      </w:r>
      <w:r>
        <w:rPr>
          <w:rtl/>
        </w:rPr>
        <w:t xml:space="preserve"> </w:t>
      </w:r>
      <w:r>
        <w:rPr>
          <w:rtl/>
          <w:lang w:bidi="fa-IR"/>
        </w:rPr>
        <w:t>( 3). مقصود از« الّذين يدعون ربّهم ...» فقراى اصحاب پيامبر صلى الله عليه و آله است.( مجمع‏البيان، ج 5-/ 6، ص 718)</w:t>
      </w:r>
    </w:p>
  </w:footnote>
  <w:footnote w:id="1047">
    <w:p w:rsidR="00DA643A" w:rsidRDefault="00DA643A" w:rsidP="00DA643A">
      <w:pPr>
        <w:pStyle w:val="FootnoteText"/>
        <w:rPr>
          <w:rtl/>
        </w:rPr>
      </w:pPr>
      <w:r>
        <w:rPr>
          <w:rStyle w:val="FootnoteReference"/>
        </w:rPr>
        <w:footnoteRef/>
      </w:r>
      <w:r>
        <w:rPr>
          <w:rtl/>
        </w:rPr>
        <w:t xml:space="preserve"> </w:t>
      </w:r>
      <w:r>
        <w:rPr>
          <w:rtl/>
          <w:lang w:bidi="fa-IR"/>
        </w:rPr>
        <w:t>( 1). ضمير« بينهم» به اهل‏كتاب باز مى‏گردد</w:t>
      </w:r>
    </w:p>
  </w:footnote>
  <w:footnote w:id="1048">
    <w:p w:rsidR="00DA643A" w:rsidRDefault="00DA643A" w:rsidP="00DA643A">
      <w:pPr>
        <w:pStyle w:val="FootnoteText"/>
        <w:rPr>
          <w:rtl/>
        </w:rPr>
      </w:pPr>
      <w:r>
        <w:rPr>
          <w:rStyle w:val="FootnoteReference"/>
        </w:rPr>
        <w:footnoteRef/>
      </w:r>
      <w:r>
        <w:rPr>
          <w:rtl/>
        </w:rPr>
        <w:t xml:space="preserve"> </w:t>
      </w:r>
      <w:r>
        <w:rPr>
          <w:rtl/>
          <w:lang w:bidi="fa-IR"/>
        </w:rPr>
        <w:t>( 2). با توجّه به سياق آيات پيشين ضمير در« عليهم» به اهل‏كتاب بر مى‏گردد</w:t>
      </w:r>
    </w:p>
  </w:footnote>
  <w:footnote w:id="1049">
    <w:p w:rsidR="00DA643A" w:rsidRDefault="00DA643A" w:rsidP="00DA643A">
      <w:pPr>
        <w:pStyle w:val="FootnoteText"/>
        <w:rPr>
          <w:rtl/>
        </w:rPr>
      </w:pPr>
      <w:r>
        <w:rPr>
          <w:rStyle w:val="FootnoteReference"/>
        </w:rPr>
        <w:footnoteRef/>
      </w:r>
      <w:r>
        <w:rPr>
          <w:rtl/>
        </w:rPr>
        <w:t xml:space="preserve"> </w:t>
      </w:r>
      <w:r>
        <w:rPr>
          <w:rtl/>
          <w:lang w:bidi="fa-IR"/>
        </w:rPr>
        <w:t>( 1).« اذ» ظرف براى عامل مقدّر« اذكر» است.( مجمع‏البيان، ج 5-/ 6، ص 319،« الاعراب»)</w:t>
      </w:r>
    </w:p>
  </w:footnote>
  <w:footnote w:id="1050">
    <w:p w:rsidR="00DA643A" w:rsidRDefault="00DA643A" w:rsidP="00DA643A">
      <w:pPr>
        <w:pStyle w:val="FootnoteText"/>
        <w:rPr>
          <w:rtl/>
        </w:rPr>
      </w:pPr>
      <w:r>
        <w:rPr>
          <w:rStyle w:val="FootnoteReference"/>
        </w:rPr>
        <w:footnoteRef/>
      </w:r>
      <w:r>
        <w:rPr>
          <w:rtl/>
        </w:rPr>
        <w:t xml:space="preserve"> </w:t>
      </w:r>
      <w:r>
        <w:rPr>
          <w:rtl/>
          <w:lang w:bidi="fa-IR"/>
        </w:rPr>
        <w:t>( 1). بر اساس كلمه« عبدنا» است</w:t>
      </w:r>
    </w:p>
  </w:footnote>
  <w:footnote w:id="1051">
    <w:p w:rsidR="00DA643A" w:rsidRDefault="00DA643A" w:rsidP="00DA643A">
      <w:pPr>
        <w:pStyle w:val="FootnoteText"/>
        <w:rPr>
          <w:rtl/>
        </w:rPr>
      </w:pPr>
      <w:r>
        <w:rPr>
          <w:rStyle w:val="FootnoteReference"/>
        </w:rPr>
        <w:footnoteRef/>
      </w:r>
      <w:r>
        <w:rPr>
          <w:rtl/>
        </w:rPr>
        <w:t xml:space="preserve"> </w:t>
      </w:r>
      <w:r>
        <w:rPr>
          <w:rtl/>
          <w:lang w:bidi="fa-IR"/>
        </w:rPr>
        <w:t>( 2). امر به« اذكر» براى اقتداو الگو گرفتن است و نيز براى اينكه بيانگر معجزه پيامبر صلى الله عليه و آله باشد.( مجمع البيان، ج 5- 6، ص 783)</w:t>
      </w:r>
    </w:p>
  </w:footnote>
  <w:footnote w:id="1052">
    <w:p w:rsidR="00DA643A" w:rsidRDefault="00DA643A" w:rsidP="00DA643A">
      <w:pPr>
        <w:pStyle w:val="FootnoteText"/>
        <w:rPr>
          <w:rtl/>
        </w:rPr>
      </w:pPr>
      <w:r>
        <w:rPr>
          <w:rStyle w:val="FootnoteReference"/>
        </w:rPr>
        <w:footnoteRef/>
      </w:r>
      <w:r>
        <w:rPr>
          <w:rtl/>
        </w:rPr>
        <w:t xml:space="preserve"> </w:t>
      </w:r>
      <w:r>
        <w:rPr>
          <w:rtl/>
          <w:lang w:bidi="fa-IR"/>
        </w:rPr>
        <w:t>( 1). بر اساس روايات شيعه و سنّى، آيات مزبور در مورد خلافت و ولايت على عليه السلام و اعلان آن از سوى پيامبر صلى الله عليه و آله نازل شده است.( الدّرّالمنثور، ج 3، ص 19؛ تفسير نورالثقلين، ج 1، ص 587-/ 590 ح 23 و 26 و 28 و 31-/ 35؛ ص 646، ح 264 و ص 651، ح 290-/ 291)</w:t>
      </w:r>
    </w:p>
  </w:footnote>
  <w:footnote w:id="1053">
    <w:p w:rsidR="00DA643A" w:rsidRDefault="00DA643A" w:rsidP="00DA643A">
      <w:pPr>
        <w:pStyle w:val="FootnoteText"/>
        <w:rPr>
          <w:rtl/>
        </w:rPr>
      </w:pPr>
      <w:r>
        <w:rPr>
          <w:rStyle w:val="FootnoteReference"/>
        </w:rPr>
        <w:footnoteRef/>
      </w:r>
      <w:r>
        <w:rPr>
          <w:rtl/>
        </w:rPr>
        <w:t xml:space="preserve"> </w:t>
      </w:r>
      <w:r>
        <w:rPr>
          <w:rtl/>
          <w:lang w:bidi="fa-IR"/>
        </w:rPr>
        <w:t>( 2). بر اساس روايات شيعه و سنّى، آيات مزبور در موردخلافت و ولايت على عليه السلام و اعلان آن از سوى پيامبر صلى الله عليه و آله نازل شده است.( الدّرّالمنثور، ج 3، ص 117؛ تفسير نورالثقلين، ج 1، ص 587-/ 588، ح 26 و ص 646، ح 264؛ ص 651-/ 653، ح 290-/ 292)</w:t>
      </w:r>
    </w:p>
  </w:footnote>
  <w:footnote w:id="1054">
    <w:p w:rsidR="00DA643A" w:rsidRDefault="00DA643A" w:rsidP="00DA643A">
      <w:pPr>
        <w:pStyle w:val="FootnoteText"/>
        <w:rPr>
          <w:rtl/>
        </w:rPr>
      </w:pPr>
      <w:r>
        <w:rPr>
          <w:rStyle w:val="FootnoteReference"/>
        </w:rPr>
        <w:footnoteRef/>
      </w:r>
      <w:r>
        <w:rPr>
          <w:rtl/>
        </w:rPr>
        <w:t xml:space="preserve"> </w:t>
      </w:r>
      <w:r>
        <w:rPr>
          <w:rtl/>
          <w:lang w:bidi="fa-IR"/>
        </w:rPr>
        <w:t>( 3). در احتمالى، مقصود از« مراءً ظاهراً» مناظره همراه با استدلال و حجّت است.( مجمع البيان، ج 5-/ 6، ص 711)</w:t>
      </w:r>
    </w:p>
  </w:footnote>
  <w:footnote w:id="1055">
    <w:p w:rsidR="00DA643A" w:rsidRDefault="00DA643A" w:rsidP="00DA643A">
      <w:pPr>
        <w:pStyle w:val="FootnoteText"/>
        <w:rPr>
          <w:rtl/>
        </w:rPr>
      </w:pPr>
      <w:r>
        <w:rPr>
          <w:rStyle w:val="FootnoteReference"/>
        </w:rPr>
        <w:footnoteRef/>
      </w:r>
      <w:r>
        <w:rPr>
          <w:rtl/>
        </w:rPr>
        <w:t xml:space="preserve"> </w:t>
      </w:r>
      <w:r>
        <w:rPr>
          <w:rtl/>
          <w:lang w:bidi="fa-IR"/>
        </w:rPr>
        <w:t>( 1). در احتمالى، مقصود از« مراءً ظاهراً» مباحثه علنى با حضور مردم است، به اين علّت كه نتوانند بعد از جلسه مناظره به پيامبر صلى الله عليه و آله دروغ ببندند.( مجمع البيان، ج 5-/ 6، ص 711)</w:t>
      </w:r>
    </w:p>
  </w:footnote>
  <w:footnote w:id="1056">
    <w:p w:rsidR="00DA643A" w:rsidRDefault="00DA643A" w:rsidP="00DA643A">
      <w:pPr>
        <w:pStyle w:val="FootnoteText"/>
        <w:rPr>
          <w:rtl/>
        </w:rPr>
      </w:pPr>
      <w:r>
        <w:rPr>
          <w:rStyle w:val="FootnoteReference"/>
        </w:rPr>
        <w:footnoteRef/>
      </w:r>
      <w:r>
        <w:rPr>
          <w:rtl/>
        </w:rPr>
        <w:t xml:space="preserve"> </w:t>
      </w:r>
      <w:r>
        <w:rPr>
          <w:rtl/>
          <w:lang w:bidi="fa-IR"/>
        </w:rPr>
        <w:t>( 1).« اشدّاء» خبر است براى محمّد صلى الله عليه و آله و آنچه به او عطف شده است.( مجمع‏البيان، ج 9-/ 10، ص 189)</w:t>
      </w:r>
    </w:p>
  </w:footnote>
  <w:footnote w:id="1057">
    <w:p w:rsidR="00DA643A" w:rsidRDefault="00DA643A" w:rsidP="00DA643A">
      <w:pPr>
        <w:pStyle w:val="FootnoteText"/>
        <w:rPr>
          <w:rtl/>
        </w:rPr>
      </w:pPr>
      <w:r>
        <w:rPr>
          <w:rStyle w:val="FootnoteReference"/>
        </w:rPr>
        <w:footnoteRef/>
      </w:r>
      <w:r>
        <w:rPr>
          <w:rtl/>
        </w:rPr>
        <w:t xml:space="preserve"> </w:t>
      </w:r>
      <w:r>
        <w:rPr>
          <w:rtl/>
          <w:lang w:bidi="fa-IR"/>
        </w:rPr>
        <w:t>( 1). آيه شريفه مربوط به نجاشى و اصحاب وى است كه اسلام آوردند.( مجمع البيان، ج 3-/ 4، ص 362)</w:t>
      </w:r>
    </w:p>
  </w:footnote>
  <w:footnote w:id="1058">
    <w:p w:rsidR="00DA643A" w:rsidRDefault="00DA643A" w:rsidP="00DA643A">
      <w:pPr>
        <w:pStyle w:val="FootnoteText"/>
        <w:rPr>
          <w:rtl/>
        </w:rPr>
      </w:pPr>
      <w:r>
        <w:rPr>
          <w:rStyle w:val="FootnoteReference"/>
        </w:rPr>
        <w:footnoteRef/>
      </w:r>
      <w:r>
        <w:rPr>
          <w:rtl/>
        </w:rPr>
        <w:t xml:space="preserve"> </w:t>
      </w:r>
      <w:r>
        <w:rPr>
          <w:rtl/>
          <w:lang w:bidi="fa-IR"/>
        </w:rPr>
        <w:t>( 1).« و قيله» عطف بر كلمه« السّاعة» در جمله« و عنده علم السّاعة» است.( الميزان، ج 18، ص 127)</w:t>
      </w:r>
    </w:p>
  </w:footnote>
  <w:footnote w:id="1059">
    <w:p w:rsidR="00DA643A" w:rsidRDefault="00DA643A" w:rsidP="00DA643A">
      <w:pPr>
        <w:pStyle w:val="FootnoteText"/>
        <w:rPr>
          <w:rtl/>
        </w:rPr>
      </w:pPr>
      <w:r>
        <w:rPr>
          <w:rStyle w:val="FootnoteReference"/>
        </w:rPr>
        <w:footnoteRef/>
      </w:r>
      <w:r>
        <w:rPr>
          <w:rtl/>
        </w:rPr>
        <w:t xml:space="preserve"> </w:t>
      </w:r>
      <w:r>
        <w:rPr>
          <w:rtl/>
          <w:lang w:bidi="fa-IR"/>
        </w:rPr>
        <w:t>( 2). مطابق سبب نزول آيه، بزرگانى از مشركان حضور نزد پيامبر صلى الله عليه و آله را به عدم حضور مؤمنان فقير و ضعيف مشروط كردند و اين آيات در ردّ درخواست آنان نازل شد.( مجمع‏البيان، ج 3-/ 4، ص 472)</w:t>
      </w:r>
    </w:p>
  </w:footnote>
  <w:footnote w:id="1060">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1061">
    <w:p w:rsidR="00DA643A" w:rsidRDefault="00DA643A" w:rsidP="00DA643A">
      <w:pPr>
        <w:pStyle w:val="FootnoteText"/>
        <w:rPr>
          <w:rtl/>
        </w:rPr>
      </w:pPr>
      <w:r>
        <w:rPr>
          <w:rStyle w:val="FootnoteReference"/>
        </w:rPr>
        <w:footnoteRef/>
      </w:r>
      <w:r>
        <w:rPr>
          <w:rtl/>
        </w:rPr>
        <w:t xml:space="preserve"> </w:t>
      </w:r>
      <w:r>
        <w:rPr>
          <w:rtl/>
          <w:lang w:bidi="fa-IR"/>
        </w:rPr>
        <w:t>( 1). در احتمالى منظور از« عاهدت منهم» يهود بنى‏قريظه است.( مجمع‏البيان، ج 3-/ 4، ص 849)</w:t>
      </w:r>
    </w:p>
  </w:footnote>
  <w:footnote w:id="1062">
    <w:p w:rsidR="00DA643A" w:rsidRDefault="00DA643A" w:rsidP="00DA643A">
      <w:pPr>
        <w:pStyle w:val="FootnoteText"/>
        <w:rPr>
          <w:rtl/>
        </w:rPr>
      </w:pPr>
      <w:r>
        <w:rPr>
          <w:rStyle w:val="FootnoteReference"/>
        </w:rPr>
        <w:footnoteRef/>
      </w:r>
      <w:r>
        <w:rPr>
          <w:rtl/>
        </w:rPr>
        <w:t xml:space="preserve"> </w:t>
      </w:r>
      <w:r>
        <w:rPr>
          <w:rtl/>
          <w:lang w:bidi="fa-IR"/>
        </w:rPr>
        <w:t>( 1). بنابر يك احتمال وقتى آيه« فمن حاجّك فيه ...» نازل شد، پيامبر صلى الله عليه و آله از يهود براى مباهله دعوت كرد.( الميزان، ج 3، ص 234)</w:t>
      </w:r>
    </w:p>
  </w:footnote>
  <w:footnote w:id="1063">
    <w:p w:rsidR="00DA643A" w:rsidRDefault="00DA643A" w:rsidP="00DA643A">
      <w:pPr>
        <w:pStyle w:val="FootnoteText"/>
        <w:rPr>
          <w:rtl/>
        </w:rPr>
      </w:pPr>
      <w:r>
        <w:rPr>
          <w:rStyle w:val="FootnoteReference"/>
        </w:rPr>
        <w:footnoteRef/>
      </w:r>
      <w:r>
        <w:rPr>
          <w:rtl/>
        </w:rPr>
        <w:t xml:space="preserve"> </w:t>
      </w:r>
      <w:r>
        <w:rPr>
          <w:rtl/>
          <w:lang w:bidi="fa-IR"/>
        </w:rPr>
        <w:t>( 1). در احتمالى، مقصود از« الّذين لا يعلمون» يهود و نصارا است.( مجمع البيان، ج 1-/ 2، ص 370)</w:t>
      </w:r>
    </w:p>
  </w:footnote>
  <w:footnote w:id="1064">
    <w:p w:rsidR="00DA643A" w:rsidRDefault="00DA643A" w:rsidP="00DA643A">
      <w:pPr>
        <w:pStyle w:val="FootnoteText"/>
        <w:rPr>
          <w:rtl/>
        </w:rPr>
      </w:pPr>
      <w:r>
        <w:rPr>
          <w:rStyle w:val="FootnoteReference"/>
        </w:rPr>
        <w:footnoteRef/>
      </w:r>
      <w:r>
        <w:rPr>
          <w:rtl/>
        </w:rPr>
        <w:t xml:space="preserve"> </w:t>
      </w:r>
      <w:r>
        <w:rPr>
          <w:rtl/>
          <w:lang w:bidi="fa-IR"/>
        </w:rPr>
        <w:t>( 1). در روايتى از امام صادق عليه السلام آمده است كه پس از خواندن آيه مزبور فرمود: اينها جمعيّتى بودند بين عيسى عليه السلام و محمّد صلى الله عليه و آله كه منتظر آمدن پيامبر صلى الله عليه و آله بودند.( تفسير عيّاشى ج 1، ص 335، ح 161؛ تفسير نورالثقلين، ج 1، ص 664، ح 317)</w:t>
      </w:r>
    </w:p>
  </w:footnote>
  <w:footnote w:id="1065">
    <w:p w:rsidR="00DA643A" w:rsidRDefault="00DA643A" w:rsidP="00DA643A">
      <w:pPr>
        <w:pStyle w:val="FootnoteText"/>
        <w:rPr>
          <w:rtl/>
        </w:rPr>
      </w:pPr>
      <w:r>
        <w:rPr>
          <w:rStyle w:val="FootnoteReference"/>
        </w:rPr>
        <w:footnoteRef/>
      </w:r>
      <w:r>
        <w:rPr>
          <w:rtl/>
        </w:rPr>
        <w:t xml:space="preserve"> </w:t>
      </w:r>
      <w:r>
        <w:rPr>
          <w:rtl/>
          <w:lang w:bidi="fa-IR"/>
        </w:rPr>
        <w:t>( 1). مقصود از« و يخوّفونك ...» ترساندن پيامبر صلى الله عليه و آله از سوى مشركان، به آزار ديدن از بتها است.( مجمع‏البيان، ج 7-/ 8، ص 778)</w:t>
      </w:r>
    </w:p>
  </w:footnote>
  <w:footnote w:id="1066">
    <w:p w:rsidR="00DA643A" w:rsidRDefault="00DA643A" w:rsidP="00DA643A">
      <w:pPr>
        <w:pStyle w:val="FootnoteText"/>
        <w:rPr>
          <w:rtl/>
        </w:rPr>
      </w:pPr>
      <w:r>
        <w:rPr>
          <w:rStyle w:val="FootnoteReference"/>
        </w:rPr>
        <w:footnoteRef/>
      </w:r>
      <w:r>
        <w:rPr>
          <w:rtl/>
        </w:rPr>
        <w:t xml:space="preserve"> </w:t>
      </w:r>
      <w:r>
        <w:rPr>
          <w:rtl/>
          <w:lang w:bidi="fa-IR"/>
        </w:rPr>
        <w:t>( 1). لازمه امر به دعوت و مجادله احسن، آزاد بودن طرف مقابل به اظهار نظر است</w:t>
      </w:r>
    </w:p>
  </w:footnote>
  <w:footnote w:id="1067">
    <w:p w:rsidR="00DA643A" w:rsidRDefault="00DA643A" w:rsidP="00DA643A">
      <w:pPr>
        <w:pStyle w:val="FootnoteText"/>
        <w:rPr>
          <w:rtl/>
        </w:rPr>
      </w:pPr>
      <w:r>
        <w:rPr>
          <w:rStyle w:val="FootnoteReference"/>
        </w:rPr>
        <w:footnoteRef/>
      </w:r>
      <w:r>
        <w:rPr>
          <w:rtl/>
        </w:rPr>
        <w:t xml:space="preserve"> </w:t>
      </w:r>
      <w:r>
        <w:rPr>
          <w:rtl/>
          <w:lang w:bidi="fa-IR"/>
        </w:rPr>
        <w:t>( 1). اشاره آيه به توطئه مشركان در دارالندوه است.( مجمع‏البيان، ج 3-/ 4، ص 826)</w:t>
      </w:r>
    </w:p>
  </w:footnote>
  <w:footnote w:id="1068">
    <w:p w:rsidR="00DA643A" w:rsidRDefault="00DA643A" w:rsidP="00DA643A">
      <w:pPr>
        <w:pStyle w:val="FootnoteText"/>
        <w:rPr>
          <w:rtl/>
        </w:rPr>
      </w:pPr>
      <w:r>
        <w:rPr>
          <w:rStyle w:val="FootnoteReference"/>
        </w:rPr>
        <w:footnoteRef/>
      </w:r>
      <w:r>
        <w:rPr>
          <w:rtl/>
        </w:rPr>
        <w:t xml:space="preserve"> </w:t>
      </w:r>
      <w:r>
        <w:rPr>
          <w:rtl/>
          <w:lang w:bidi="fa-IR"/>
        </w:rPr>
        <w:t>( 1). در احتمالى، مراد از« فتحاً مبيناً» صلح حديبيّه است.( مجمع‏البيان، ج 9-/ 10، ص 166)</w:t>
      </w:r>
    </w:p>
  </w:footnote>
  <w:footnote w:id="1069">
    <w:p w:rsidR="00DA643A" w:rsidRDefault="00DA643A" w:rsidP="00DA643A">
      <w:pPr>
        <w:pStyle w:val="FootnoteText"/>
        <w:rPr>
          <w:rtl/>
        </w:rPr>
      </w:pPr>
      <w:r>
        <w:rPr>
          <w:rStyle w:val="FootnoteReference"/>
        </w:rPr>
        <w:footnoteRef/>
      </w:r>
      <w:r>
        <w:rPr>
          <w:rtl/>
        </w:rPr>
        <w:t xml:space="preserve"> </w:t>
      </w:r>
      <w:r>
        <w:rPr>
          <w:rtl/>
          <w:lang w:bidi="fa-IR"/>
        </w:rPr>
        <w:t>( 1). بنا بر اينكه« الّذين عاهدتم عند المسجدالحرام» مربوط به مشركان قريش و صلح حديبيّه باشد.( مجمع‏البيان، ج 5-/ 6، ص 14)</w:t>
      </w:r>
    </w:p>
  </w:footnote>
  <w:footnote w:id="1070">
    <w:p w:rsidR="00DA643A" w:rsidRDefault="00DA643A" w:rsidP="00DA643A">
      <w:pPr>
        <w:pStyle w:val="FootnoteText"/>
        <w:rPr>
          <w:rtl/>
        </w:rPr>
      </w:pPr>
      <w:r>
        <w:rPr>
          <w:rStyle w:val="FootnoteReference"/>
        </w:rPr>
        <w:footnoteRef/>
      </w:r>
      <w:r>
        <w:rPr>
          <w:rtl/>
        </w:rPr>
        <w:t xml:space="preserve"> </w:t>
      </w:r>
      <w:r>
        <w:rPr>
          <w:rtl/>
          <w:lang w:bidi="fa-IR"/>
        </w:rPr>
        <w:t>( 2). آيه مذكور مربوط به مصالحه پيامبر صلى الله عليه و آله با مشركان در حديبيّه است.( مجمع‏البيان، ج 9-/ 10، ص 186)</w:t>
      </w:r>
    </w:p>
  </w:footnote>
  <w:footnote w:id="1071">
    <w:p w:rsidR="00DA643A" w:rsidRDefault="00DA643A" w:rsidP="00DA643A">
      <w:pPr>
        <w:pStyle w:val="FootnoteText"/>
        <w:rPr>
          <w:rtl/>
        </w:rPr>
      </w:pPr>
      <w:r>
        <w:rPr>
          <w:rStyle w:val="FootnoteReference"/>
        </w:rPr>
        <w:footnoteRef/>
      </w:r>
      <w:r>
        <w:rPr>
          <w:rtl/>
        </w:rPr>
        <w:t xml:space="preserve"> </w:t>
      </w:r>
      <w:r>
        <w:rPr>
          <w:rtl/>
          <w:lang w:bidi="fa-IR"/>
        </w:rPr>
        <w:t>( 3). در احتمالى، مقصود از« ما اوتى موسى» تورات است، كه يكباره نازل شده بود، چرا كه قرآن مانند تورات، يكباره نازل نشد.( مجمع البيان، ج 7-/ 8، ص 401-/ 402)</w:t>
      </w:r>
    </w:p>
  </w:footnote>
  <w:footnote w:id="1072">
    <w:p w:rsidR="00DA643A" w:rsidRDefault="00DA643A" w:rsidP="00DA643A">
      <w:pPr>
        <w:pStyle w:val="FootnoteText"/>
        <w:rPr>
          <w:rtl/>
        </w:rPr>
      </w:pPr>
      <w:r>
        <w:rPr>
          <w:rStyle w:val="FootnoteReference"/>
        </w:rPr>
        <w:footnoteRef/>
      </w:r>
      <w:r>
        <w:rPr>
          <w:rtl/>
        </w:rPr>
        <w:t xml:space="preserve"> </w:t>
      </w:r>
      <w:r>
        <w:rPr>
          <w:rtl/>
          <w:lang w:bidi="fa-IR"/>
        </w:rPr>
        <w:t>( 1). براساس يكى از احتمالات است كه مقصود از ضمير جمع« يكونون» مشركان و كافران قريش باشد كه با هدف استهزا در موقع نماز و قرائت قرآن در اطراف پيامبر صلى الله عليه و آله ازدحام مى‏نمودند.( الميزان، ج 20، ص 126)</w:t>
      </w:r>
    </w:p>
  </w:footnote>
  <w:footnote w:id="1073">
    <w:p w:rsidR="00DA643A" w:rsidRDefault="00DA643A" w:rsidP="00DA643A">
      <w:pPr>
        <w:pStyle w:val="FootnoteText"/>
        <w:rPr>
          <w:rtl/>
        </w:rPr>
      </w:pPr>
      <w:r>
        <w:rPr>
          <w:rStyle w:val="FootnoteReference"/>
        </w:rPr>
        <w:footnoteRef/>
      </w:r>
      <w:r>
        <w:rPr>
          <w:rtl/>
        </w:rPr>
        <w:t xml:space="preserve"> </w:t>
      </w:r>
      <w:r>
        <w:rPr>
          <w:rtl/>
          <w:lang w:bidi="fa-IR"/>
        </w:rPr>
        <w:t>( 1). مقصود از« صغو» در آيه، گرايش به باطل و خروج از استقامت است.( الميزان، ج 19، ص 331)</w:t>
      </w:r>
    </w:p>
  </w:footnote>
  <w:footnote w:id="1074">
    <w:p w:rsidR="00DA643A" w:rsidRDefault="00DA643A" w:rsidP="00DA643A">
      <w:pPr>
        <w:pStyle w:val="FootnoteText"/>
        <w:rPr>
          <w:rtl/>
        </w:rPr>
      </w:pPr>
      <w:r>
        <w:rPr>
          <w:rStyle w:val="FootnoteReference"/>
        </w:rPr>
        <w:footnoteRef/>
      </w:r>
      <w:r>
        <w:rPr>
          <w:rtl/>
        </w:rPr>
        <w:t xml:space="preserve"> </w:t>
      </w:r>
      <w:r>
        <w:rPr>
          <w:rtl/>
          <w:lang w:bidi="fa-IR"/>
        </w:rPr>
        <w:t>( 1). از اينكه خداوند به جاى آوردن نام پيامبر صلى الله عليه و آله به شخصيّت حقوقى آن حضرت و وصف رسول‏اللّه تصريح كرده است، مطلب مزبور استفاده مى‏شود</w:t>
      </w:r>
    </w:p>
  </w:footnote>
  <w:footnote w:id="1075">
    <w:p w:rsidR="00DA643A" w:rsidRDefault="00DA643A" w:rsidP="00DA643A">
      <w:pPr>
        <w:pStyle w:val="FootnoteText"/>
        <w:rPr>
          <w:rtl/>
        </w:rPr>
      </w:pPr>
      <w:r>
        <w:rPr>
          <w:rStyle w:val="FootnoteReference"/>
        </w:rPr>
        <w:footnoteRef/>
      </w:r>
      <w:r>
        <w:rPr>
          <w:rtl/>
        </w:rPr>
        <w:t xml:space="preserve"> </w:t>
      </w:r>
      <w:r>
        <w:rPr>
          <w:rtl/>
          <w:lang w:bidi="fa-IR"/>
        </w:rPr>
        <w:t>( 2). مبتنى بر اين كه اضافه« دعا» به« الرّسول» اضافه مصدر به فاعلش باشد؛ يعنى دعوت پيامبر صلى الله عليه و آله از شما</w:t>
      </w:r>
    </w:p>
  </w:footnote>
  <w:footnote w:id="1076">
    <w:p w:rsidR="00DA643A" w:rsidRDefault="00DA643A" w:rsidP="00DA643A">
      <w:pPr>
        <w:pStyle w:val="FootnoteText"/>
        <w:rPr>
          <w:rtl/>
        </w:rPr>
      </w:pPr>
      <w:r>
        <w:rPr>
          <w:rStyle w:val="FootnoteReference"/>
        </w:rPr>
        <w:footnoteRef/>
      </w:r>
      <w:r>
        <w:rPr>
          <w:rtl/>
        </w:rPr>
        <w:t xml:space="preserve"> </w:t>
      </w:r>
      <w:r>
        <w:rPr>
          <w:rtl/>
          <w:lang w:bidi="fa-IR"/>
        </w:rPr>
        <w:t>( 1). تعبير به« صاحبكم» از پيامبر صلى الله عليه و آله گوياى منزّه بودن آن‏حضرت از اتهام به جنون است، و اشاره دارد كه شما شناخت زيادى نسبت به ايشان داريد و وى را به كمال عقل، وزانت در رأى، و صداقت در گفتار يافته‏ايد، چرا او را به جنون متّهم مى‏نماييد.( الميزان، ج 20، ص 328-/ 329)</w:t>
      </w:r>
    </w:p>
  </w:footnote>
  <w:footnote w:id="1077">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1078">
    <w:p w:rsidR="00DA643A" w:rsidRDefault="00DA643A" w:rsidP="00DA643A">
      <w:pPr>
        <w:pStyle w:val="FootnoteText"/>
        <w:rPr>
          <w:rtl/>
        </w:rPr>
      </w:pPr>
      <w:r>
        <w:rPr>
          <w:rStyle w:val="FootnoteReference"/>
        </w:rPr>
        <w:footnoteRef/>
      </w:r>
      <w:r>
        <w:rPr>
          <w:rtl/>
        </w:rPr>
        <w:t xml:space="preserve"> </w:t>
      </w:r>
      <w:r>
        <w:rPr>
          <w:rtl/>
          <w:lang w:bidi="fa-IR"/>
        </w:rPr>
        <w:t>( 1). مراد از« آيه»، حجّت و علامت و معجزه دلالت‏كننده بر صدق محمّد صلى الله عليه و آله است.( مجمع‏البيان، ج 1-/ 2، ص 709)</w:t>
      </w:r>
    </w:p>
  </w:footnote>
  <w:footnote w:id="1079">
    <w:p w:rsidR="00DA643A" w:rsidRDefault="00DA643A" w:rsidP="00DA643A">
      <w:pPr>
        <w:pStyle w:val="FootnoteText"/>
        <w:rPr>
          <w:rtl/>
        </w:rPr>
      </w:pPr>
      <w:r>
        <w:rPr>
          <w:rStyle w:val="FootnoteReference"/>
        </w:rPr>
        <w:footnoteRef/>
      </w:r>
      <w:r>
        <w:rPr>
          <w:rtl/>
        </w:rPr>
        <w:t xml:space="preserve"> </w:t>
      </w:r>
      <w:r>
        <w:rPr>
          <w:rtl/>
          <w:lang w:bidi="fa-IR"/>
        </w:rPr>
        <w:t>( 1).« ذلك» اشاره به داستان حضرت مريم، زكريّا، يحيى و عيسى عليهم السلام است كه در آيات قبل به تفصيل بيان شده است</w:t>
      </w:r>
    </w:p>
  </w:footnote>
  <w:footnote w:id="1080">
    <w:p w:rsidR="00DA643A" w:rsidRDefault="00DA643A" w:rsidP="00DA643A">
      <w:pPr>
        <w:pStyle w:val="FootnoteText"/>
        <w:rPr>
          <w:rtl/>
        </w:rPr>
      </w:pPr>
      <w:r>
        <w:rPr>
          <w:rStyle w:val="FootnoteReference"/>
        </w:rPr>
        <w:footnoteRef/>
      </w:r>
      <w:r>
        <w:rPr>
          <w:rtl/>
        </w:rPr>
        <w:t xml:space="preserve"> </w:t>
      </w:r>
      <w:r>
        <w:rPr>
          <w:rtl/>
          <w:lang w:bidi="fa-IR"/>
        </w:rPr>
        <w:t>( 2). از امام صادق عليه السلام نقل شده كه چهارده نفر از اصحاب عقبه در شب چهاردهم ذى‏حجّه به پيامبر صلى الله عليه و آله عرض كردند: اگر پيش خداوند قدر و منزلتى دارى فرمان ده كه ماه دو نيمه شود و ايشان نيز چنين كرد و ماه دو نيمه شد.( تفسير قمى، ج 2، ص 341؛ نيز جامع البيان، ج 13، جزء 27، ص 111؛ تفسير التحرير و التنوير، ج 27، ص 165)</w:t>
      </w:r>
    </w:p>
  </w:footnote>
  <w:footnote w:id="1081">
    <w:p w:rsidR="00DA643A" w:rsidRDefault="00DA643A" w:rsidP="00DA643A">
      <w:pPr>
        <w:pStyle w:val="FootnoteText"/>
        <w:rPr>
          <w:rtl/>
        </w:rPr>
      </w:pPr>
      <w:r>
        <w:rPr>
          <w:rStyle w:val="FootnoteReference"/>
        </w:rPr>
        <w:footnoteRef/>
      </w:r>
      <w:r>
        <w:rPr>
          <w:rtl/>
        </w:rPr>
        <w:t xml:space="preserve"> </w:t>
      </w:r>
      <w:r>
        <w:rPr>
          <w:rtl/>
          <w:lang w:bidi="fa-IR"/>
        </w:rPr>
        <w:t>( 1). از تحدّى قرآن، معجزه بودن آن استفاده مى‏گردد</w:t>
      </w:r>
    </w:p>
  </w:footnote>
  <w:footnote w:id="1082">
    <w:p w:rsidR="00DA643A" w:rsidRDefault="00DA643A" w:rsidP="00DA643A">
      <w:pPr>
        <w:pStyle w:val="FootnoteText"/>
        <w:rPr>
          <w:rtl/>
        </w:rPr>
      </w:pPr>
      <w:r>
        <w:rPr>
          <w:rStyle w:val="FootnoteReference"/>
        </w:rPr>
        <w:footnoteRef/>
      </w:r>
      <w:r>
        <w:rPr>
          <w:rtl/>
        </w:rPr>
        <w:t xml:space="preserve"> </w:t>
      </w:r>
      <w:r>
        <w:rPr>
          <w:rtl/>
          <w:lang w:bidi="fa-IR"/>
        </w:rPr>
        <w:t>( 2).« برهان» يعنى مؤكّدترين دليل، كه اقتضاى صدق ابدى دارد.( مفردات، ص 121،« بره»)</w:t>
      </w:r>
    </w:p>
  </w:footnote>
  <w:footnote w:id="1083">
    <w:p w:rsidR="00DA643A" w:rsidRDefault="00DA643A" w:rsidP="00DA643A">
      <w:pPr>
        <w:pStyle w:val="FootnoteText"/>
        <w:rPr>
          <w:rtl/>
        </w:rPr>
      </w:pPr>
      <w:r>
        <w:rPr>
          <w:rStyle w:val="FootnoteReference"/>
        </w:rPr>
        <w:footnoteRef/>
      </w:r>
      <w:r>
        <w:rPr>
          <w:rtl/>
        </w:rPr>
        <w:t xml:space="preserve"> </w:t>
      </w:r>
      <w:r>
        <w:rPr>
          <w:rtl/>
          <w:lang w:bidi="fa-IR"/>
        </w:rPr>
        <w:t>( 3). مرجع ضمير در« كذّبتم به» قرآن است و ظاهر سياق اين است كه تكذيب به بيّنه‏اى تعلّق گرفته كه براى پيامبر صلى الله عليه و آله است و مؤيّدش فرموده بعدى‏اش« ما عندى ما تستعجلون به» مى‏باشد. خلاصه كلام با انضمام اين ذيل معناى آيه چنين است: آن بيّنه‏اى كه خداوند رسالت مرا با آن تأييد كرده، كه قرآن باشد، تكذيب كرده‏ايد و آن آيات و معجزاتى كه پيشنهاد مى‏كنيد و نسبت به آن عجله مى‏ورزيد در محدوده اختيارات من نيست و تفويض هم نشده است.( الميزان، ج 7، ص 114)</w:t>
      </w:r>
    </w:p>
  </w:footnote>
  <w:footnote w:id="1084">
    <w:p w:rsidR="00DA643A" w:rsidRDefault="00DA643A" w:rsidP="00DA643A">
      <w:pPr>
        <w:pStyle w:val="FootnoteText"/>
        <w:rPr>
          <w:rtl/>
        </w:rPr>
      </w:pPr>
      <w:r>
        <w:rPr>
          <w:rStyle w:val="FootnoteReference"/>
        </w:rPr>
        <w:footnoteRef/>
      </w:r>
      <w:r>
        <w:rPr>
          <w:rtl/>
        </w:rPr>
        <w:t xml:space="preserve"> </w:t>
      </w:r>
      <w:r>
        <w:rPr>
          <w:rtl/>
          <w:lang w:bidi="fa-IR"/>
        </w:rPr>
        <w:t>( 1). سياق آيات، عظمت اين آيات و نشانه‏هاى ارائه شده به پيامبر صلى الله عليه و آله را مى‏رساند.( الميزان، ج 13، ص 7)</w:t>
      </w:r>
    </w:p>
  </w:footnote>
  <w:footnote w:id="1085">
    <w:p w:rsidR="00DA643A" w:rsidRDefault="00DA643A" w:rsidP="00DA643A">
      <w:pPr>
        <w:pStyle w:val="FootnoteText"/>
        <w:rPr>
          <w:rtl/>
        </w:rPr>
      </w:pPr>
      <w:r>
        <w:rPr>
          <w:rStyle w:val="FootnoteReference"/>
        </w:rPr>
        <w:footnoteRef/>
      </w:r>
      <w:r>
        <w:rPr>
          <w:rtl/>
        </w:rPr>
        <w:t xml:space="preserve"> </w:t>
      </w:r>
      <w:r>
        <w:rPr>
          <w:rtl/>
          <w:lang w:bidi="fa-IR"/>
        </w:rPr>
        <w:t>( 2). جمله« إنّه هو السّميع البصير» تعليل براى اسراءاست، زيرا خدا به گفتار و رفتار بنده‏اش آگاه و شنوا است و مى‏ديد كه پيامبر صلى الله عليه و آله خواهان اين اكرام معراج است.( الميزان، ج 13، ص 7)</w:t>
      </w:r>
    </w:p>
  </w:footnote>
  <w:footnote w:id="1086">
    <w:p w:rsidR="00DA643A" w:rsidRDefault="00DA643A" w:rsidP="00DA643A">
      <w:pPr>
        <w:pStyle w:val="FootnoteText"/>
        <w:rPr>
          <w:rtl/>
        </w:rPr>
      </w:pPr>
      <w:r>
        <w:rPr>
          <w:rStyle w:val="FootnoteReference"/>
        </w:rPr>
        <w:footnoteRef/>
      </w:r>
      <w:r>
        <w:rPr>
          <w:rtl/>
        </w:rPr>
        <w:t xml:space="preserve"> </w:t>
      </w:r>
      <w:r>
        <w:rPr>
          <w:rtl/>
          <w:lang w:bidi="fa-IR"/>
        </w:rPr>
        <w:t>( 3). از امام صادق عليه السلام روايت شده: شبى كه رسول‏اللّه صلى الله عليه و آله را[ از مكّه به مسجدالاقصى‏] بردند آن حضرت نماز عشا و صبح را در مكّه خواند.( تفسير عيّاشى، ج 2، ص 279، ح 11)</w:t>
      </w:r>
    </w:p>
  </w:footnote>
  <w:footnote w:id="1087">
    <w:p w:rsidR="00DA643A" w:rsidRDefault="00DA643A" w:rsidP="00DA643A">
      <w:pPr>
        <w:pStyle w:val="FootnoteText"/>
        <w:rPr>
          <w:rtl/>
        </w:rPr>
      </w:pPr>
      <w:r>
        <w:rPr>
          <w:rStyle w:val="FootnoteReference"/>
        </w:rPr>
        <w:footnoteRef/>
      </w:r>
      <w:r>
        <w:rPr>
          <w:rtl/>
        </w:rPr>
        <w:t xml:space="preserve"> </w:t>
      </w:r>
      <w:r>
        <w:rPr>
          <w:rtl/>
          <w:lang w:bidi="fa-IR"/>
        </w:rPr>
        <w:t>( 1). پيامبراكرم صلى الله عليه و آله‏[ در وصف معراج خود] فرمود: توفيقى از پروردگارم بود كه چشمم را بستم. ديده‏ام ناتوان و از نگاه پوشيده شد. در آن حال با قلب خود بسان چشم، بلكه بهتر و دورتر را مى‏ديدم و اين سخن خدا است كه مى‏فرمايد:« ما زاغ البصر و ما طغى‏ لقد رأى» و من نورى مانند نخ سوزن بين خود و خدا مى‏ديدم.( تأويل الآيات الظّاهره، ص 606؛ بحارالانوار، ج 36، ص 162، ح 144)</w:t>
      </w:r>
    </w:p>
  </w:footnote>
  <w:footnote w:id="1088">
    <w:p w:rsidR="00DA643A" w:rsidRDefault="00DA643A" w:rsidP="00DA643A">
      <w:pPr>
        <w:pStyle w:val="FootnoteText"/>
        <w:rPr>
          <w:rtl/>
        </w:rPr>
      </w:pPr>
      <w:r>
        <w:rPr>
          <w:rStyle w:val="FootnoteReference"/>
        </w:rPr>
        <w:footnoteRef/>
      </w:r>
      <w:r>
        <w:rPr>
          <w:rtl/>
        </w:rPr>
        <w:t xml:space="preserve"> </w:t>
      </w:r>
      <w:r>
        <w:rPr>
          <w:rtl/>
          <w:lang w:bidi="fa-IR"/>
        </w:rPr>
        <w:t>( 1). در احتمالى، منظور از« معاد»، بهشت است.( مجمع‏البيان، ج 7-/ 8، ص 420)</w:t>
      </w:r>
    </w:p>
  </w:footnote>
  <w:footnote w:id="1089">
    <w:p w:rsidR="00DA643A" w:rsidRDefault="00DA643A" w:rsidP="00DA643A">
      <w:pPr>
        <w:pStyle w:val="FootnoteText"/>
        <w:rPr>
          <w:rtl/>
        </w:rPr>
      </w:pPr>
      <w:r>
        <w:rPr>
          <w:rStyle w:val="FootnoteReference"/>
        </w:rPr>
        <w:footnoteRef/>
      </w:r>
      <w:r>
        <w:rPr>
          <w:rtl/>
        </w:rPr>
        <w:t xml:space="preserve"> </w:t>
      </w:r>
      <w:r>
        <w:rPr>
          <w:rtl/>
          <w:lang w:bidi="fa-IR"/>
        </w:rPr>
        <w:t>( 1). طبق روايتى از امام باقر عليه السلام مقصود از« مقام محمود» مقام« شفاعت» است.( تفسير نور الثقلين، ج 3، ص 211، ح 402)</w:t>
      </w:r>
    </w:p>
  </w:footnote>
  <w:footnote w:id="1090">
    <w:p w:rsidR="00DA643A" w:rsidRDefault="00DA643A" w:rsidP="00DA643A">
      <w:pPr>
        <w:pStyle w:val="FootnoteText"/>
        <w:rPr>
          <w:rtl/>
        </w:rPr>
      </w:pPr>
      <w:r>
        <w:rPr>
          <w:rStyle w:val="FootnoteReference"/>
        </w:rPr>
        <w:footnoteRef/>
      </w:r>
      <w:r>
        <w:rPr>
          <w:rtl/>
        </w:rPr>
        <w:t xml:space="preserve"> </w:t>
      </w:r>
      <w:r>
        <w:rPr>
          <w:rtl/>
          <w:lang w:bidi="fa-IR"/>
        </w:rPr>
        <w:t>( 2). براساس روايتى از امام باقر عليه السلام آيه مزبور مربوط به مقام شفاعت است.( تفسير فرات كوفى، ص 571؛ بحار الانوار، ج 8، ص 57 حديث/ 72؛ و رك مجمع البيان، ج 9-/ 10، ص 765)</w:t>
      </w:r>
    </w:p>
  </w:footnote>
  <w:footnote w:id="1091">
    <w:p w:rsidR="00DA643A" w:rsidRDefault="00DA643A" w:rsidP="00DA643A">
      <w:pPr>
        <w:pStyle w:val="FootnoteText"/>
        <w:rPr>
          <w:rtl/>
        </w:rPr>
      </w:pPr>
      <w:r>
        <w:rPr>
          <w:rStyle w:val="FootnoteReference"/>
        </w:rPr>
        <w:footnoteRef/>
      </w:r>
      <w:r>
        <w:rPr>
          <w:rtl/>
        </w:rPr>
        <w:t xml:space="preserve"> </w:t>
      </w:r>
      <w:r>
        <w:rPr>
          <w:rtl/>
          <w:lang w:bidi="fa-IR"/>
        </w:rPr>
        <w:t>( 1). اين شهادت بايد اقامه شده از سوى خداوند و مشتمل بر حقيقت باشد، به‏گونه‏اى كه هيچ مناقشه‏اى در آن راه نداشته باشد، لذا لازم است اين گواه داراى عصمت الهى باشد، به طورى كه دروغ و گزاف از او محال باشد.( الميزان، ج 12، ص 323)</w:t>
      </w:r>
    </w:p>
  </w:footnote>
  <w:footnote w:id="1092">
    <w:p w:rsidR="00DA643A" w:rsidRDefault="00DA643A" w:rsidP="00DA643A">
      <w:pPr>
        <w:pStyle w:val="FootnoteText"/>
        <w:rPr>
          <w:rtl/>
        </w:rPr>
      </w:pPr>
      <w:r>
        <w:rPr>
          <w:rStyle w:val="FootnoteReference"/>
        </w:rPr>
        <w:footnoteRef/>
      </w:r>
      <w:r>
        <w:rPr>
          <w:rtl/>
        </w:rPr>
        <w:t xml:space="preserve"> </w:t>
      </w:r>
      <w:r>
        <w:rPr>
          <w:rtl/>
          <w:lang w:bidi="fa-IR"/>
        </w:rPr>
        <w:t>( 2). چون اطاعت پيامبر صلى الله عليه و آله به صورت مطلق و بدون هيچ‏گونه قيد و شرطى است، اين امر بيانگر عصمت آن حضرت از خطا است، و گرنه چنين فرمانى صحيح نبود.( الميزان، ج 5، ص 389)</w:t>
      </w:r>
    </w:p>
  </w:footnote>
  <w:footnote w:id="1093">
    <w:p w:rsidR="00DA643A" w:rsidRDefault="00DA643A" w:rsidP="00DA643A">
      <w:pPr>
        <w:pStyle w:val="FootnoteText"/>
        <w:rPr>
          <w:rtl/>
        </w:rPr>
      </w:pPr>
      <w:r>
        <w:rPr>
          <w:rStyle w:val="FootnoteReference"/>
        </w:rPr>
        <w:footnoteRef/>
      </w:r>
      <w:r>
        <w:rPr>
          <w:rtl/>
        </w:rPr>
        <w:t xml:space="preserve"> </w:t>
      </w:r>
      <w:r>
        <w:rPr>
          <w:rtl/>
          <w:lang w:bidi="fa-IR"/>
        </w:rPr>
        <w:t>( 3). اين شهادت بايد اقامه شده از سوى خداوند و مشتمل بر حقيقت باشد، به‏گونه‏اى كه هيچ مناقشه‏اى در آن راه نداشته باشد، لذا لازم است اين گواه داراى عصمت الهى باشد، به طورى كه دروغ و گزاف از او محال باشد.( الميزان، ج 12، ص 323)</w:t>
      </w:r>
    </w:p>
  </w:footnote>
  <w:footnote w:id="1094">
    <w:p w:rsidR="00DA643A" w:rsidRDefault="00DA643A" w:rsidP="00DA643A">
      <w:pPr>
        <w:pStyle w:val="FootnoteText"/>
        <w:rPr>
          <w:rtl/>
        </w:rPr>
      </w:pPr>
      <w:r>
        <w:rPr>
          <w:rStyle w:val="FootnoteReference"/>
        </w:rPr>
        <w:footnoteRef/>
      </w:r>
      <w:r>
        <w:rPr>
          <w:rtl/>
        </w:rPr>
        <w:t xml:space="preserve"> </w:t>
      </w:r>
      <w:r>
        <w:rPr>
          <w:rtl/>
          <w:lang w:bidi="fa-IR"/>
        </w:rPr>
        <w:t>( 4). تثبيت‏[ با استفاده از سياق‏] به معناى عصمت الهى است. تقدير عبارت چنين است:« لولا ان ثبّتناك بعصمتنا دنوت ...» يعنى اگر با قوّه و ملكه عصمت، تو را تثبيت نكرده بوديم نزديك بود كه به آنان مايل شوى.( الميزان، ج 13، ص 173)</w:t>
      </w:r>
    </w:p>
  </w:footnote>
  <w:footnote w:id="1095">
    <w:p w:rsidR="00DA643A" w:rsidRDefault="00DA643A" w:rsidP="00DA643A">
      <w:pPr>
        <w:pStyle w:val="FootnoteText"/>
        <w:rPr>
          <w:rtl/>
        </w:rPr>
      </w:pPr>
      <w:r>
        <w:rPr>
          <w:rStyle w:val="FootnoteReference"/>
        </w:rPr>
        <w:footnoteRef/>
      </w:r>
      <w:r>
        <w:rPr>
          <w:rtl/>
        </w:rPr>
        <w:t xml:space="preserve"> </w:t>
      </w:r>
      <w:r>
        <w:rPr>
          <w:rtl/>
          <w:lang w:bidi="fa-IR"/>
        </w:rPr>
        <w:t>( 1). در احتمالى، ضمير در« لقائه» به موسى عليه السلام بازمى‏گردد و مراد ملاقات پيامبر صلى الله عليه و آله و موسى عليه السلام در قيامت است.( الميزان، ج 16، ص 265)</w:t>
      </w:r>
    </w:p>
  </w:footnote>
  <w:footnote w:id="1096">
    <w:p w:rsidR="00DA643A" w:rsidRDefault="00DA643A" w:rsidP="00DA643A">
      <w:pPr>
        <w:pStyle w:val="FootnoteText"/>
        <w:rPr>
          <w:rtl/>
        </w:rPr>
      </w:pPr>
      <w:r>
        <w:rPr>
          <w:rStyle w:val="FootnoteReference"/>
        </w:rPr>
        <w:footnoteRef/>
      </w:r>
      <w:r>
        <w:rPr>
          <w:rtl/>
        </w:rPr>
        <w:t xml:space="preserve"> </w:t>
      </w:r>
      <w:r>
        <w:rPr>
          <w:rtl/>
          <w:lang w:bidi="fa-IR"/>
        </w:rPr>
        <w:t>( 2). به قرينه آيات پيشين مقصود از« ما انزل اللّه و الى الرّسول» داورى و حكم پيامبر صلى الله عليه و آله است.( مجمع البيان، ج 3-/ 4، ص 102؛ الميزان، ج 4، ص 429)</w:t>
      </w:r>
    </w:p>
  </w:footnote>
  <w:footnote w:id="1097">
    <w:p w:rsidR="00DA643A" w:rsidRDefault="00DA643A" w:rsidP="00DA643A">
      <w:pPr>
        <w:pStyle w:val="FootnoteText"/>
        <w:rPr>
          <w:rtl/>
        </w:rPr>
      </w:pPr>
      <w:r>
        <w:rPr>
          <w:rStyle w:val="FootnoteReference"/>
        </w:rPr>
        <w:footnoteRef/>
      </w:r>
      <w:r>
        <w:rPr>
          <w:rtl/>
        </w:rPr>
        <w:t xml:space="preserve"> </w:t>
      </w:r>
      <w:r>
        <w:rPr>
          <w:rtl/>
          <w:lang w:bidi="fa-IR"/>
        </w:rPr>
        <w:t>( 3). در احتمالى، اين سخنان از منافقان حكايت شده است.( مجمع‏البيان، ج 3-/ 4، ص 121)</w:t>
      </w:r>
    </w:p>
  </w:footnote>
  <w:footnote w:id="1098">
    <w:p w:rsidR="00DA643A" w:rsidRDefault="00DA643A" w:rsidP="00DA643A">
      <w:pPr>
        <w:pStyle w:val="FootnoteText"/>
        <w:rPr>
          <w:rtl/>
        </w:rPr>
      </w:pPr>
      <w:r>
        <w:rPr>
          <w:rStyle w:val="FootnoteReference"/>
        </w:rPr>
        <w:footnoteRef/>
      </w:r>
      <w:r>
        <w:rPr>
          <w:rtl/>
        </w:rPr>
        <w:t xml:space="preserve"> </w:t>
      </w:r>
      <w:r>
        <w:rPr>
          <w:rtl/>
          <w:lang w:bidi="fa-IR"/>
        </w:rPr>
        <w:t>( 1). مقصود از« مصيبة» عقوبت و اثر نامطلوبى است كه منافقان بر اثر عدم رجوع به حاكميّت پيامبر صلى الله عليه و آله به آن دچار شده بودند.( الميزان، ج 4، ص 430)</w:t>
      </w:r>
    </w:p>
  </w:footnote>
  <w:footnote w:id="1099">
    <w:p w:rsidR="00DA643A" w:rsidRDefault="00DA643A" w:rsidP="00DA643A">
      <w:pPr>
        <w:pStyle w:val="FootnoteText"/>
        <w:rPr>
          <w:rtl/>
        </w:rPr>
      </w:pPr>
      <w:r>
        <w:rPr>
          <w:rStyle w:val="FootnoteReference"/>
        </w:rPr>
        <w:footnoteRef/>
      </w:r>
      <w:r>
        <w:rPr>
          <w:rtl/>
        </w:rPr>
        <w:t xml:space="preserve"> </w:t>
      </w:r>
      <w:r>
        <w:rPr>
          <w:rtl/>
          <w:lang w:bidi="fa-IR"/>
        </w:rPr>
        <w:t>( 2). در احتمالى، منظور از« يقولون طاعة» منافقان است.( مجمع‏البيان، ج 3-/ 4، ص 124)</w:t>
      </w:r>
    </w:p>
  </w:footnote>
  <w:footnote w:id="1100">
    <w:p w:rsidR="00DA643A" w:rsidRDefault="00DA643A" w:rsidP="00DA643A">
      <w:pPr>
        <w:pStyle w:val="FootnoteText"/>
        <w:rPr>
          <w:rtl/>
        </w:rPr>
      </w:pPr>
      <w:r>
        <w:rPr>
          <w:rStyle w:val="FootnoteReference"/>
        </w:rPr>
        <w:footnoteRef/>
      </w:r>
      <w:r>
        <w:rPr>
          <w:rtl/>
        </w:rPr>
        <w:t xml:space="preserve"> </w:t>
      </w:r>
      <w:r>
        <w:rPr>
          <w:rtl/>
          <w:lang w:bidi="fa-IR"/>
        </w:rPr>
        <w:t>( 1). در احتمالى« سمّاعون للكذب» كنايه از هر دو گروه يهود و منافقان است.( مجمع‏البيان، ج 3-/ 4، ص 301)</w:t>
      </w:r>
    </w:p>
  </w:footnote>
  <w:footnote w:id="1101">
    <w:p w:rsidR="00DA643A" w:rsidRDefault="00DA643A" w:rsidP="00DA643A">
      <w:pPr>
        <w:pStyle w:val="FootnoteText"/>
        <w:rPr>
          <w:rtl/>
        </w:rPr>
      </w:pPr>
      <w:r>
        <w:rPr>
          <w:rStyle w:val="FootnoteReference"/>
        </w:rPr>
        <w:footnoteRef/>
      </w:r>
      <w:r>
        <w:rPr>
          <w:rtl/>
        </w:rPr>
        <w:t xml:space="preserve"> </w:t>
      </w:r>
      <w:r>
        <w:rPr>
          <w:rtl/>
          <w:lang w:bidi="fa-IR"/>
        </w:rPr>
        <w:t>( 1). مقصود از فاعل« يتسلّلون»، منافقان است.( مجمع‏البيان، ج 7-/ 8، ص 249)</w:t>
      </w:r>
    </w:p>
  </w:footnote>
  <w:footnote w:id="1102">
    <w:p w:rsidR="00DA643A" w:rsidRDefault="00DA643A" w:rsidP="00DA643A">
      <w:pPr>
        <w:pStyle w:val="FootnoteText"/>
        <w:rPr>
          <w:rtl/>
        </w:rPr>
      </w:pPr>
      <w:r>
        <w:rPr>
          <w:rStyle w:val="FootnoteReference"/>
        </w:rPr>
        <w:footnoteRef/>
      </w:r>
      <w:r>
        <w:rPr>
          <w:rtl/>
        </w:rPr>
        <w:t xml:space="preserve"> </w:t>
      </w:r>
      <w:r>
        <w:rPr>
          <w:rtl/>
          <w:lang w:bidi="fa-IR"/>
        </w:rPr>
        <w:t>( 2). تذكّر به علم و بصيرت الهى، تأكيدى است بر علّت نهى« لاتمنّوا» و ديگر اوامر و نواهى كه در آيات پيشين آمده است.( الميزان، ج 18، ص 331)</w:t>
      </w:r>
    </w:p>
  </w:footnote>
  <w:footnote w:id="1103">
    <w:p w:rsidR="00DA643A" w:rsidRDefault="00DA643A" w:rsidP="00DA643A">
      <w:pPr>
        <w:pStyle w:val="FootnoteText"/>
        <w:rPr>
          <w:rtl/>
        </w:rPr>
      </w:pPr>
      <w:r>
        <w:rPr>
          <w:rStyle w:val="FootnoteReference"/>
        </w:rPr>
        <w:footnoteRef/>
      </w:r>
      <w:r>
        <w:rPr>
          <w:rtl/>
        </w:rPr>
        <w:t xml:space="preserve"> </w:t>
      </w:r>
      <w:r>
        <w:rPr>
          <w:rtl/>
          <w:lang w:bidi="fa-IR"/>
        </w:rPr>
        <w:t>( 1). آيه، در مقام امتنان است.( الميزان، ج 13، ص 201)</w:t>
      </w:r>
    </w:p>
  </w:footnote>
  <w:footnote w:id="1104">
    <w:p w:rsidR="00DA643A" w:rsidRDefault="00DA643A" w:rsidP="00DA643A">
      <w:pPr>
        <w:pStyle w:val="FootnoteText"/>
        <w:rPr>
          <w:rtl/>
        </w:rPr>
      </w:pPr>
      <w:r>
        <w:rPr>
          <w:rStyle w:val="FootnoteReference"/>
        </w:rPr>
        <w:footnoteRef/>
      </w:r>
      <w:r>
        <w:rPr>
          <w:rtl/>
        </w:rPr>
        <w:t xml:space="preserve"> </w:t>
      </w:r>
      <w:r>
        <w:rPr>
          <w:rtl/>
          <w:lang w:bidi="fa-IR"/>
        </w:rPr>
        <w:t>( 2).« نحن نرزقك» بليغ‏تر در منّت است.( التّبيان، ج 7، ص 255)</w:t>
      </w:r>
    </w:p>
  </w:footnote>
  <w:footnote w:id="1105">
    <w:p w:rsidR="00DA643A" w:rsidRDefault="00DA643A" w:rsidP="00DA643A">
      <w:pPr>
        <w:pStyle w:val="FootnoteText"/>
        <w:rPr>
          <w:rtl/>
        </w:rPr>
      </w:pPr>
      <w:r>
        <w:rPr>
          <w:rStyle w:val="FootnoteReference"/>
        </w:rPr>
        <w:footnoteRef/>
      </w:r>
      <w:r>
        <w:rPr>
          <w:rtl/>
        </w:rPr>
        <w:t xml:space="preserve"> </w:t>
      </w:r>
      <w:r>
        <w:rPr>
          <w:rtl/>
          <w:lang w:bidi="fa-IR"/>
        </w:rPr>
        <w:t>( 3).« ما ينبغى له» در مقام امتنان بر او[ پيامبر صلى الله عليه و آله‏] است، به اينكه او را از گفتن شعر منزّه داشته است.( الميزان، ج 17، ص 108)</w:t>
      </w:r>
    </w:p>
  </w:footnote>
  <w:footnote w:id="1106">
    <w:p w:rsidR="00DA643A" w:rsidRDefault="00DA643A" w:rsidP="00DA643A">
      <w:pPr>
        <w:pStyle w:val="FootnoteText"/>
        <w:rPr>
          <w:rtl/>
        </w:rPr>
      </w:pPr>
      <w:r>
        <w:rPr>
          <w:rStyle w:val="FootnoteReference"/>
        </w:rPr>
        <w:footnoteRef/>
      </w:r>
      <w:r>
        <w:rPr>
          <w:rtl/>
        </w:rPr>
        <w:t xml:space="preserve"> </w:t>
      </w:r>
      <w:r>
        <w:rPr>
          <w:rtl/>
          <w:lang w:bidi="fa-IR"/>
        </w:rPr>
        <w:t>( 4). تقييد نفى‏[ ما انت‏] با عبارت« بنعمة ربّك» مفيد معناى امتنان بر پيامبر صلى الله عليه و آله است، به نحو خاص.( الميزان، ج 19، ص 18)</w:t>
      </w:r>
    </w:p>
  </w:footnote>
  <w:footnote w:id="1107">
    <w:p w:rsidR="00DA643A" w:rsidRDefault="00DA643A" w:rsidP="00DA643A">
      <w:pPr>
        <w:pStyle w:val="FootnoteText"/>
        <w:rPr>
          <w:rtl/>
        </w:rPr>
      </w:pPr>
      <w:r>
        <w:rPr>
          <w:rStyle w:val="FootnoteReference"/>
        </w:rPr>
        <w:footnoteRef/>
      </w:r>
      <w:r>
        <w:rPr>
          <w:rtl/>
        </w:rPr>
        <w:t xml:space="preserve"> </w:t>
      </w:r>
      <w:r>
        <w:rPr>
          <w:rtl/>
          <w:lang w:bidi="fa-IR"/>
        </w:rPr>
        <w:t>( 5). وعده‏اى است از جانب خداوند به پيامبرش كه علم به قرآن را در اختيار او قرار دهد و آن را حفظ كند، به‏گونه‏اى كه نسيان از او برداشته شود و قرآن را بخواند همان‏گونه كه نازل شده. لحن آيه امتنان بر پيامبر صلى الله عليه و آله است.( الميزان، ج 20، ص 266)</w:t>
      </w:r>
    </w:p>
  </w:footnote>
  <w:footnote w:id="1108">
    <w:p w:rsidR="00DA643A" w:rsidRDefault="00DA643A" w:rsidP="00DA643A">
      <w:pPr>
        <w:pStyle w:val="FootnoteText"/>
        <w:rPr>
          <w:rtl/>
        </w:rPr>
      </w:pPr>
      <w:r>
        <w:rPr>
          <w:rStyle w:val="FootnoteReference"/>
        </w:rPr>
        <w:footnoteRef/>
      </w:r>
      <w:r>
        <w:rPr>
          <w:rtl/>
        </w:rPr>
        <w:t xml:space="preserve"> </w:t>
      </w:r>
      <w:r>
        <w:rPr>
          <w:rtl/>
          <w:lang w:bidi="fa-IR"/>
        </w:rPr>
        <w:t>( 1). آيه در سياق امتنان است.( الميزان، ج 13، ص 24)</w:t>
      </w:r>
    </w:p>
  </w:footnote>
  <w:footnote w:id="1109">
    <w:p w:rsidR="00DA643A" w:rsidRDefault="00DA643A" w:rsidP="00DA643A">
      <w:pPr>
        <w:pStyle w:val="FootnoteText"/>
        <w:rPr>
          <w:rtl/>
        </w:rPr>
      </w:pPr>
      <w:r>
        <w:rPr>
          <w:rStyle w:val="FootnoteReference"/>
        </w:rPr>
        <w:footnoteRef/>
      </w:r>
      <w:r>
        <w:rPr>
          <w:rtl/>
        </w:rPr>
        <w:t xml:space="preserve"> </w:t>
      </w:r>
      <w:r>
        <w:rPr>
          <w:rtl/>
          <w:lang w:bidi="fa-IR"/>
        </w:rPr>
        <w:t>( 1).« و كان فضل اللّه عليك عظيماً» امتنان بر پيامبر صلى الله عليه و آله است.( الميزان، ج 5، ص 81)</w:t>
      </w:r>
    </w:p>
  </w:footnote>
  <w:footnote w:id="1110">
    <w:p w:rsidR="00DA643A" w:rsidRDefault="00DA643A" w:rsidP="00DA643A">
      <w:pPr>
        <w:pStyle w:val="FootnoteText"/>
        <w:rPr>
          <w:rtl/>
        </w:rPr>
      </w:pPr>
      <w:r>
        <w:rPr>
          <w:rStyle w:val="FootnoteReference"/>
        </w:rPr>
        <w:footnoteRef/>
      </w:r>
      <w:r>
        <w:rPr>
          <w:rtl/>
        </w:rPr>
        <w:t xml:space="preserve"> </w:t>
      </w:r>
      <w:r>
        <w:rPr>
          <w:rtl/>
          <w:lang w:bidi="fa-IR"/>
        </w:rPr>
        <w:t>( 2).« فبما يوحى‏ إلىّ ربّى» يعنى به فضل پروردگارم هدايت شدم چون به من وحى كرد، پس سزا است كه خداوند بر من منّت نهد و نه بر ديگران.( مجمع‏البيان، ج 7-/ 8، ص 620)</w:t>
      </w:r>
    </w:p>
  </w:footnote>
  <w:footnote w:id="1111">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1112">
    <w:p w:rsidR="00DA643A" w:rsidRDefault="00DA643A" w:rsidP="00DA643A">
      <w:pPr>
        <w:pStyle w:val="FootnoteText"/>
        <w:rPr>
          <w:rtl/>
        </w:rPr>
      </w:pPr>
      <w:r>
        <w:rPr>
          <w:rStyle w:val="FootnoteReference"/>
        </w:rPr>
        <w:footnoteRef/>
      </w:r>
      <w:r>
        <w:rPr>
          <w:rtl/>
        </w:rPr>
        <w:t xml:space="preserve"> </w:t>
      </w:r>
      <w:r>
        <w:rPr>
          <w:rtl/>
          <w:lang w:bidi="fa-IR"/>
        </w:rPr>
        <w:t>( 1).« مخلّفين» كسانى‏اند كه از[ فرمان‏] پيامبر صلى الله عليه و آله در حركت به سوى حديبيّه سرباز زدند.( مجمع‏البيان، ج 9-/ 10، ص 176) از جمله« فان تطيعوا» كه در ذيل آيه آمده، استفاده مى‏شود كه دعوت متخلّفان براى جنگ، در حقيقت ايجاد فرصتى براى بازگشت آنان به سوى خدا و اطاعت از رسول او است</w:t>
      </w:r>
    </w:p>
  </w:footnote>
  <w:footnote w:id="1113">
    <w:p w:rsidR="00DA643A" w:rsidRDefault="00DA643A" w:rsidP="00DA643A">
      <w:pPr>
        <w:pStyle w:val="FootnoteText"/>
        <w:rPr>
          <w:rtl/>
        </w:rPr>
      </w:pPr>
      <w:r>
        <w:rPr>
          <w:rStyle w:val="FootnoteReference"/>
        </w:rPr>
        <w:footnoteRef/>
      </w:r>
      <w:r>
        <w:rPr>
          <w:rtl/>
        </w:rPr>
        <w:t xml:space="preserve"> </w:t>
      </w:r>
      <w:r>
        <w:rPr>
          <w:rtl/>
          <w:lang w:bidi="fa-IR"/>
        </w:rPr>
        <w:t>( 2). از ارتباط« اتّقوا اللّه» با« ما آتاكم» مطلب ياد شده استفاده مى‏شود</w:t>
      </w:r>
    </w:p>
  </w:footnote>
  <w:footnote w:id="1114">
    <w:p w:rsidR="00DA643A" w:rsidRDefault="00DA643A" w:rsidP="00DA643A">
      <w:pPr>
        <w:pStyle w:val="FootnoteText"/>
        <w:rPr>
          <w:rtl/>
        </w:rPr>
      </w:pPr>
      <w:r>
        <w:rPr>
          <w:rStyle w:val="FootnoteReference"/>
        </w:rPr>
        <w:footnoteRef/>
      </w:r>
      <w:r>
        <w:rPr>
          <w:rtl/>
        </w:rPr>
        <w:t xml:space="preserve"> </w:t>
      </w:r>
      <w:r>
        <w:rPr>
          <w:rtl/>
          <w:lang w:bidi="fa-IR"/>
        </w:rPr>
        <w:t>( 1). بر اين اساس كه آيات در سياق آيات مربوط به غزوه احد است. علاوه مرحوم طبرسى در معناى« فاعف» مى‏نويسد: مقصود عفو از فرار كردن مسلمين در غزوه احد است.( مجمع البيان، ج 1-/ 2، ص 869)</w:t>
      </w:r>
    </w:p>
  </w:footnote>
  <w:footnote w:id="1115">
    <w:p w:rsidR="00DA643A" w:rsidRDefault="00DA643A" w:rsidP="00DA643A">
      <w:pPr>
        <w:pStyle w:val="FootnoteText"/>
        <w:rPr>
          <w:rtl/>
        </w:rPr>
      </w:pPr>
      <w:r>
        <w:rPr>
          <w:rStyle w:val="FootnoteReference"/>
        </w:rPr>
        <w:footnoteRef/>
      </w:r>
      <w:r>
        <w:rPr>
          <w:rtl/>
        </w:rPr>
        <w:t xml:space="preserve"> </w:t>
      </w:r>
      <w:r>
        <w:rPr>
          <w:rtl/>
          <w:lang w:bidi="fa-IR"/>
        </w:rPr>
        <w:t>( 2). با اينكه« اللّه» و« رسول» هر دو مقدّم شده است، ولى مقصو از ضمير« عنه»« رسول» است، چون رويگردانى و اعراض‏[ در اين‏جا] فقط در حق پيامبر صلى الله عليه و آله، صدق مى‏كند، با قبول نكردن گفتارش و كمك نكردنش در جهاد.( التّفسير الكبير، ج 5، ص 469)</w:t>
      </w:r>
    </w:p>
  </w:footnote>
  <w:footnote w:id="1116">
    <w:p w:rsidR="00DA643A" w:rsidRDefault="00DA643A" w:rsidP="00DA643A">
      <w:pPr>
        <w:pStyle w:val="FootnoteText"/>
        <w:rPr>
          <w:rtl/>
        </w:rPr>
      </w:pPr>
      <w:r>
        <w:rPr>
          <w:rStyle w:val="FootnoteReference"/>
        </w:rPr>
        <w:footnoteRef/>
      </w:r>
      <w:r>
        <w:rPr>
          <w:rtl/>
        </w:rPr>
        <w:t xml:space="preserve"> </w:t>
      </w:r>
      <w:r>
        <w:rPr>
          <w:rtl/>
          <w:lang w:bidi="fa-IR"/>
        </w:rPr>
        <w:t>( 3). مشاراليها در« تلك» احكام مربوط به ارث است كه در آيات قبل آمده است</w:t>
      </w:r>
    </w:p>
  </w:footnote>
  <w:footnote w:id="1117">
    <w:p w:rsidR="00DA643A" w:rsidRDefault="00DA643A" w:rsidP="00DA643A">
      <w:pPr>
        <w:pStyle w:val="FootnoteText"/>
        <w:rPr>
          <w:rtl/>
        </w:rPr>
      </w:pPr>
      <w:r>
        <w:rPr>
          <w:rStyle w:val="FootnoteReference"/>
        </w:rPr>
        <w:footnoteRef/>
      </w:r>
      <w:r>
        <w:rPr>
          <w:rtl/>
        </w:rPr>
        <w:t xml:space="preserve"> </w:t>
      </w:r>
      <w:r>
        <w:rPr>
          <w:rtl/>
          <w:lang w:bidi="fa-IR"/>
        </w:rPr>
        <w:t>( 4). گرچه ظاهر خطاب در« فشلتم و تنازعتم و عصيتم» به تمامى مسلمانان در جنگ احُد است، ولى به قرينه تقسيم آنان در دنباله آيه به دو گروه دنياطلب و آخرت‏طلب معلوم مى‏شود، مراد از مخاطبان« فشلتم» گروهى از مسلمانان بوده‏اند، نه همه آنان</w:t>
      </w:r>
    </w:p>
  </w:footnote>
  <w:footnote w:id="1118">
    <w:p w:rsidR="00DA643A" w:rsidRDefault="00DA643A" w:rsidP="00DA643A">
      <w:pPr>
        <w:pStyle w:val="FootnoteText"/>
        <w:rPr>
          <w:rtl/>
        </w:rPr>
      </w:pPr>
      <w:r>
        <w:rPr>
          <w:rStyle w:val="FootnoteReference"/>
        </w:rPr>
        <w:footnoteRef/>
      </w:r>
      <w:r>
        <w:rPr>
          <w:rtl/>
        </w:rPr>
        <w:t xml:space="preserve"> </w:t>
      </w:r>
      <w:r>
        <w:rPr>
          <w:rtl/>
          <w:lang w:bidi="fa-IR"/>
        </w:rPr>
        <w:t>( 1). بنا بر اينكه« من» براى تبعيض و مراد از« المؤمنين» مدّعيان ايمان باشد كه هم شامل مؤمنان واقعى و هم غير واقعى مى‏شود</w:t>
      </w:r>
    </w:p>
  </w:footnote>
  <w:footnote w:id="1119">
    <w:p w:rsidR="00DA643A" w:rsidRDefault="00DA643A" w:rsidP="00DA643A">
      <w:pPr>
        <w:pStyle w:val="FootnoteText"/>
        <w:rPr>
          <w:rtl/>
        </w:rPr>
      </w:pPr>
      <w:r>
        <w:rPr>
          <w:rStyle w:val="FootnoteReference"/>
        </w:rPr>
        <w:footnoteRef/>
      </w:r>
      <w:r>
        <w:rPr>
          <w:rtl/>
        </w:rPr>
        <w:t xml:space="preserve"> </w:t>
      </w:r>
      <w:r>
        <w:rPr>
          <w:rtl/>
          <w:lang w:bidi="fa-IR"/>
        </w:rPr>
        <w:t>( 2). با توجّه به شأن نزول، آيه در مورد جنگ احُد نازل شده است.( مجمع‏البيان، ج 1-/ 2، ص 861)</w:t>
      </w:r>
    </w:p>
  </w:footnote>
  <w:footnote w:id="1120">
    <w:p w:rsidR="00DA643A" w:rsidRDefault="00DA643A" w:rsidP="00DA643A">
      <w:pPr>
        <w:pStyle w:val="FootnoteText"/>
        <w:rPr>
          <w:rtl/>
        </w:rPr>
      </w:pPr>
      <w:r>
        <w:rPr>
          <w:rStyle w:val="FootnoteReference"/>
        </w:rPr>
        <w:footnoteRef/>
      </w:r>
      <w:r>
        <w:rPr>
          <w:rtl/>
        </w:rPr>
        <w:t xml:space="preserve"> </w:t>
      </w:r>
      <w:r>
        <w:rPr>
          <w:rtl/>
          <w:lang w:bidi="fa-IR"/>
        </w:rPr>
        <w:t>( 1). آيه دلالت مى‏كند كه مبادا نقض عهد كنيد، چون خدا آن را مى‏داند و مجازات مى‏كند و يكى از مواثيق، عهدى بود كه بين محمّد صلى الله عليه و آله و آنها جارى شده بود.( التّفسير الكبير، ج 4، ص 319)</w:t>
      </w:r>
    </w:p>
  </w:footnote>
  <w:footnote w:id="1121">
    <w:p w:rsidR="00DA643A" w:rsidRDefault="00DA643A" w:rsidP="00DA643A">
      <w:pPr>
        <w:pStyle w:val="FootnoteText"/>
        <w:rPr>
          <w:rtl/>
        </w:rPr>
      </w:pPr>
      <w:r>
        <w:rPr>
          <w:rStyle w:val="FootnoteReference"/>
        </w:rPr>
        <w:footnoteRef/>
      </w:r>
      <w:r>
        <w:rPr>
          <w:rtl/>
        </w:rPr>
        <w:t xml:space="preserve"> </w:t>
      </w:r>
      <w:r>
        <w:rPr>
          <w:rtl/>
          <w:lang w:bidi="fa-IR"/>
        </w:rPr>
        <w:t>( 2). آيه مزبور در ادامه آيات مربوط به منافقان است</w:t>
      </w:r>
    </w:p>
  </w:footnote>
  <w:footnote w:id="1122">
    <w:p w:rsidR="00DA643A" w:rsidRDefault="00DA643A" w:rsidP="00DA643A">
      <w:pPr>
        <w:pStyle w:val="FootnoteText"/>
        <w:rPr>
          <w:rtl/>
        </w:rPr>
      </w:pPr>
      <w:r>
        <w:rPr>
          <w:rStyle w:val="FootnoteReference"/>
        </w:rPr>
        <w:footnoteRef/>
      </w:r>
      <w:r>
        <w:rPr>
          <w:rtl/>
        </w:rPr>
        <w:t xml:space="preserve"> </w:t>
      </w:r>
      <w:r>
        <w:rPr>
          <w:rtl/>
          <w:lang w:bidi="fa-IR"/>
        </w:rPr>
        <w:t>( 3). مفسّران، آيه مزبور را درباره« ابولبابه» دانسته‏اند.( جامع‏البيان، ج 7، جزء 11، ص 19-/ 22)</w:t>
      </w:r>
    </w:p>
  </w:footnote>
  <w:footnote w:id="1123">
    <w:p w:rsidR="00DA643A" w:rsidRDefault="00DA643A" w:rsidP="00DA643A">
      <w:pPr>
        <w:pStyle w:val="FootnoteText"/>
        <w:rPr>
          <w:rtl/>
        </w:rPr>
      </w:pPr>
      <w:r>
        <w:rPr>
          <w:rStyle w:val="FootnoteReference"/>
        </w:rPr>
        <w:footnoteRef/>
      </w:r>
      <w:r>
        <w:rPr>
          <w:rtl/>
        </w:rPr>
        <w:t xml:space="preserve"> </w:t>
      </w:r>
      <w:r>
        <w:rPr>
          <w:rtl/>
          <w:lang w:bidi="fa-IR"/>
        </w:rPr>
        <w:t>( 4).« سماع» كنايه از قبول است،( مجمع‏البيان، ج 3-/ 4، ص 816) بنابراين« لايسمعون» به معناى نپذيرفتن فرمان محمّد صلى الله عليه و آله است. اينكه نافرمانان به دستور محمّد صلى الله عليه و آله به دوابّ تشبيه شده‏اند به سبب جهل‏شان است.( التّفسير الكبير، ج 5، ص 469)</w:t>
      </w:r>
    </w:p>
  </w:footnote>
  <w:footnote w:id="1124">
    <w:p w:rsidR="00DA643A" w:rsidRDefault="00DA643A" w:rsidP="00DA643A">
      <w:pPr>
        <w:pStyle w:val="FootnoteText"/>
        <w:rPr>
          <w:rtl/>
        </w:rPr>
      </w:pPr>
      <w:r>
        <w:rPr>
          <w:rStyle w:val="FootnoteReference"/>
        </w:rPr>
        <w:footnoteRef/>
      </w:r>
      <w:r>
        <w:rPr>
          <w:rtl/>
        </w:rPr>
        <w:t xml:space="preserve"> </w:t>
      </w:r>
      <w:r>
        <w:rPr>
          <w:rtl/>
          <w:lang w:bidi="fa-IR"/>
        </w:rPr>
        <w:t>( 1). در احتمالى مقصود از« غمّاً بغمّ» اندوه مسلمين در مقابل غم و اندوه پيامبر صلى الله عليه و آله است كه به علت نافرمانى از فرامين آن حضرت به وجود آمد.( مجمع البيان، ج 1-/ 2، ص 861) كلمه« باء» در« بغمّ» بدليه است. مراد از« غمّا» به دليل كلمه« أثابكم» كه دلالت بر مرحمت و لطف دارد و نيز به دليل اينكه پس از عفو واقع شده، غم و اندوهى پسنديده است. اين غم پسنديده، پيروزى كافران بر مسلمانان خواهد بود و يا غم و اندوه به سبب پيروى نكردن از رسول خدا صلى الله عليه و آله و سست آمدن در رويارويى با دشمن است</w:t>
      </w:r>
    </w:p>
  </w:footnote>
  <w:footnote w:id="1125">
    <w:p w:rsidR="00DA643A" w:rsidRDefault="00DA643A" w:rsidP="00DA643A">
      <w:pPr>
        <w:pStyle w:val="FootnoteText"/>
        <w:rPr>
          <w:rtl/>
        </w:rPr>
      </w:pPr>
      <w:r>
        <w:rPr>
          <w:rStyle w:val="FootnoteReference"/>
        </w:rPr>
        <w:footnoteRef/>
      </w:r>
      <w:r>
        <w:rPr>
          <w:rtl/>
        </w:rPr>
        <w:t xml:space="preserve"> </w:t>
      </w:r>
      <w:r>
        <w:rPr>
          <w:rtl/>
          <w:lang w:bidi="fa-IR"/>
        </w:rPr>
        <w:t>( 1). از جمله« لكيلا تحزنوا» استفاده مى‏شود كه غم و انده مسلمانان به جهت از دست دادن پيروزى، موهبت الهى بوده است.( الميزان، ج 4، ص 45-/ 46)</w:t>
      </w:r>
    </w:p>
  </w:footnote>
  <w:footnote w:id="1126">
    <w:p w:rsidR="00DA643A" w:rsidRDefault="00DA643A" w:rsidP="00DA643A">
      <w:pPr>
        <w:pStyle w:val="FootnoteText"/>
        <w:rPr>
          <w:rtl/>
        </w:rPr>
      </w:pPr>
      <w:r>
        <w:rPr>
          <w:rStyle w:val="FootnoteReference"/>
        </w:rPr>
        <w:footnoteRef/>
      </w:r>
      <w:r>
        <w:rPr>
          <w:rtl/>
        </w:rPr>
        <w:t xml:space="preserve"> </w:t>
      </w:r>
      <w:r>
        <w:rPr>
          <w:rtl/>
          <w:lang w:bidi="fa-IR"/>
        </w:rPr>
        <w:t>( 2). بنا بر اينكه« إذ تصعدون» متعلّق به« صرفكم» باشد، آيه مزبور در مقام بيان علّتهاى شكست احُد است، بنابراين جمله« و لاتلوون على‏ احد و الرّسول ...» كه حاكى از دعوت پيامبر صلى الله عليه و آله و بى‏اعتنايى به او است نيز بيانگر علّتى براى شكست خواهد بود</w:t>
      </w:r>
    </w:p>
  </w:footnote>
  <w:footnote w:id="1127">
    <w:p w:rsidR="00DA643A" w:rsidRDefault="00DA643A" w:rsidP="00DA643A">
      <w:pPr>
        <w:pStyle w:val="FootnoteText"/>
        <w:rPr>
          <w:rtl/>
        </w:rPr>
      </w:pPr>
      <w:r>
        <w:rPr>
          <w:rStyle w:val="FootnoteReference"/>
        </w:rPr>
        <w:footnoteRef/>
      </w:r>
      <w:r>
        <w:rPr>
          <w:rtl/>
        </w:rPr>
        <w:t xml:space="preserve"> </w:t>
      </w:r>
      <w:r>
        <w:rPr>
          <w:rtl/>
          <w:lang w:bidi="fa-IR"/>
        </w:rPr>
        <w:t>( 1). جمله صدر آيه، افاده نفى امر گذشته مى‏نمايد؛ يعنى امر چنين نيست كه گمان كنند ايمان به خدا دارند، در عين حال قضاوت محمّد صلى الله عليه و آله را مخالفت كنند.( التّفسير الكبير، ج 4، ص 127)</w:t>
      </w:r>
    </w:p>
  </w:footnote>
  <w:footnote w:id="1128">
    <w:p w:rsidR="00DA643A" w:rsidRDefault="00DA643A" w:rsidP="00DA643A">
      <w:pPr>
        <w:pStyle w:val="FootnoteText"/>
        <w:rPr>
          <w:rtl/>
        </w:rPr>
      </w:pPr>
      <w:r>
        <w:rPr>
          <w:rStyle w:val="FootnoteReference"/>
        </w:rPr>
        <w:footnoteRef/>
      </w:r>
      <w:r>
        <w:rPr>
          <w:rtl/>
        </w:rPr>
        <w:t xml:space="preserve"> </w:t>
      </w:r>
      <w:r>
        <w:rPr>
          <w:rtl/>
          <w:lang w:bidi="fa-IR"/>
        </w:rPr>
        <w:t>( 2). عطف« أثابكم» بر« عفا عنكم» به وسيله« فاء» بر ترتّب و رابطه علّيّت بين آن دو جمله دلالت دارد. در نتيجه معنا اين مى‏شود كه خداوند از شما عفو نمود پس از آن شما را به اندوه و غم مبتلا ساخت تا اينكه بر آنچه از دست رفته است غمگين نباشيد.( الميزان، ج 4، ص 46)</w:t>
      </w:r>
    </w:p>
  </w:footnote>
  <w:footnote w:id="1129">
    <w:p w:rsidR="00DA643A" w:rsidRDefault="00DA643A" w:rsidP="00DA643A">
      <w:pPr>
        <w:pStyle w:val="FootnoteText"/>
        <w:rPr>
          <w:rtl/>
        </w:rPr>
      </w:pPr>
      <w:r>
        <w:rPr>
          <w:rStyle w:val="FootnoteReference"/>
        </w:rPr>
        <w:footnoteRef/>
      </w:r>
      <w:r>
        <w:rPr>
          <w:rtl/>
        </w:rPr>
        <w:t xml:space="preserve"> </w:t>
      </w:r>
      <w:r>
        <w:rPr>
          <w:rtl/>
          <w:lang w:bidi="fa-IR"/>
        </w:rPr>
        <w:t>( 1). در روايتى از امام صادق عليه السلام،« طه» از اسامى پيامبر صلى الله عليه و آله دانسته شده است.( تفسير نورالثقلين، ج 3، ص 367، ح 8؛ معانى‏الاخبار، ص 22، ح 1؛ بحارالانوار، ج 16، ص 86، ح 4)</w:t>
      </w:r>
    </w:p>
  </w:footnote>
  <w:footnote w:id="1130">
    <w:p w:rsidR="00DA643A" w:rsidRDefault="00DA643A" w:rsidP="00DA643A">
      <w:pPr>
        <w:pStyle w:val="FootnoteText"/>
        <w:rPr>
          <w:rtl/>
        </w:rPr>
      </w:pPr>
      <w:r>
        <w:rPr>
          <w:rStyle w:val="FootnoteReference"/>
        </w:rPr>
        <w:footnoteRef/>
      </w:r>
      <w:r>
        <w:rPr>
          <w:rtl/>
        </w:rPr>
        <w:t xml:space="preserve"> </w:t>
      </w:r>
      <w:r>
        <w:rPr>
          <w:rtl/>
          <w:lang w:bidi="fa-IR"/>
        </w:rPr>
        <w:t>( 2). در روايتى از امام صادق عليه السلام، عبداللَّه صلى الله عليه و آله از اسامى رسول خدا صلى الله عليه و آله شمرده شده است.( بصائرالدرجات، ص 532، ح 26؛ بحارالانوار، ج 16، ص 101، ح 39)</w:t>
      </w:r>
    </w:p>
  </w:footnote>
  <w:footnote w:id="1131">
    <w:p w:rsidR="00DA643A" w:rsidRDefault="00DA643A" w:rsidP="00DA643A">
      <w:pPr>
        <w:pStyle w:val="FootnoteText"/>
        <w:rPr>
          <w:rtl/>
        </w:rPr>
      </w:pPr>
      <w:r>
        <w:rPr>
          <w:rStyle w:val="FootnoteReference"/>
        </w:rPr>
        <w:footnoteRef/>
      </w:r>
      <w:r>
        <w:rPr>
          <w:rtl/>
        </w:rPr>
        <w:t xml:space="preserve"> </w:t>
      </w:r>
      <w:r>
        <w:rPr>
          <w:rtl/>
          <w:lang w:bidi="fa-IR"/>
        </w:rPr>
        <w:t>( 3). در روايتى از امام صادق عليه السلام،« ياسين» از اسامى رسول خدا صلى الله عليه و آله ناميده شده است.( معانى‏الاخبار، ص 22، ح 1؛ بحارالانوار، ج 16، ص 86، ح 4)</w:t>
      </w:r>
    </w:p>
  </w:footnote>
  <w:footnote w:id="1132">
    <w:p w:rsidR="00DA643A" w:rsidRDefault="00DA643A" w:rsidP="00DA643A">
      <w:pPr>
        <w:pStyle w:val="FootnoteText"/>
        <w:rPr>
          <w:rtl/>
        </w:rPr>
      </w:pPr>
      <w:r>
        <w:rPr>
          <w:rStyle w:val="FootnoteReference"/>
        </w:rPr>
        <w:footnoteRef/>
      </w:r>
      <w:r>
        <w:rPr>
          <w:rtl/>
        </w:rPr>
        <w:t xml:space="preserve"> </w:t>
      </w:r>
      <w:r>
        <w:rPr>
          <w:rtl/>
          <w:lang w:bidi="fa-IR"/>
        </w:rPr>
        <w:t>( 1). آيه دلالت دارد كه پيامبر اسلام صلى الله عليه و آله براى همه جهانيان مبعوث شده و نبوّت به ايشان پايان يافته است.( مجمع‏البيان، ج 3-/ 4، ص 514)</w:t>
      </w:r>
    </w:p>
  </w:footnote>
  <w:footnote w:id="1133">
    <w:p w:rsidR="00DA643A" w:rsidRDefault="00DA643A" w:rsidP="00DA643A">
      <w:pPr>
        <w:pStyle w:val="FootnoteText"/>
        <w:rPr>
          <w:rtl/>
        </w:rPr>
      </w:pPr>
      <w:r>
        <w:rPr>
          <w:rStyle w:val="FootnoteReference"/>
        </w:rPr>
        <w:footnoteRef/>
      </w:r>
      <w:r>
        <w:rPr>
          <w:rtl/>
        </w:rPr>
        <w:t xml:space="preserve"> </w:t>
      </w:r>
      <w:r>
        <w:rPr>
          <w:rtl/>
          <w:lang w:bidi="fa-IR"/>
        </w:rPr>
        <w:t>( 2). عموم« و أوحِىَ ...» دلالت دارد بر شمول رسالت آن حضرت به وسيله قرآن نسبت به تمامى كسانى كه پيام آن حضرت را چه در دوران آن حضرت و چه پس از آن تا قيامت بشنوند.( الميزان، ج 7، ص 39)</w:t>
      </w:r>
    </w:p>
  </w:footnote>
  <w:footnote w:id="1134">
    <w:p w:rsidR="00DA643A" w:rsidRDefault="00DA643A" w:rsidP="00DA643A">
      <w:pPr>
        <w:pStyle w:val="FootnoteText"/>
        <w:rPr>
          <w:rtl/>
        </w:rPr>
      </w:pPr>
      <w:r>
        <w:rPr>
          <w:rStyle w:val="FootnoteReference"/>
        </w:rPr>
        <w:footnoteRef/>
      </w:r>
      <w:r>
        <w:rPr>
          <w:rtl/>
        </w:rPr>
        <w:t xml:space="preserve"> </w:t>
      </w:r>
      <w:r>
        <w:rPr>
          <w:rtl/>
          <w:lang w:bidi="fa-IR"/>
        </w:rPr>
        <w:t>( 3). مقصود از« دين اللّه» اسلام است.( روح‏المعانى، ج 3، جزء 3، ص 345؛ تفسير التحريروالتنوير، ج 3، جزء 3، ص 301) در آيه بعد مى‏فرمايد: هر كس غير اسلام را انتخاب كند، از او پذيرفته نيست، كه لازمه آن دوام اسلام و خاتميّت نبوّت حضرت محمّد صلى الله عليه و آله است</w:t>
      </w:r>
    </w:p>
  </w:footnote>
  <w:footnote w:id="1135">
    <w:p w:rsidR="00DA643A" w:rsidRDefault="00DA643A" w:rsidP="00DA643A">
      <w:pPr>
        <w:pStyle w:val="FootnoteText"/>
        <w:rPr>
          <w:rtl/>
        </w:rPr>
      </w:pPr>
      <w:r>
        <w:rPr>
          <w:rStyle w:val="FootnoteReference"/>
        </w:rPr>
        <w:footnoteRef/>
      </w:r>
      <w:r>
        <w:rPr>
          <w:rtl/>
        </w:rPr>
        <w:t xml:space="preserve"> </w:t>
      </w:r>
      <w:r>
        <w:rPr>
          <w:rtl/>
          <w:lang w:bidi="fa-IR"/>
        </w:rPr>
        <w:t>( 4). لازمه غلبه اسلام بر همه اديان اين است كه پيامبر اسلام صلى الله عليه و آله آخرين پيامبر و دين اسلام آخرين دين باشد</w:t>
      </w:r>
    </w:p>
  </w:footnote>
  <w:footnote w:id="1136">
    <w:p w:rsidR="00DA643A" w:rsidRDefault="00DA643A" w:rsidP="00DA643A">
      <w:pPr>
        <w:pStyle w:val="FootnoteText"/>
        <w:rPr>
          <w:rtl/>
        </w:rPr>
      </w:pPr>
      <w:r>
        <w:rPr>
          <w:rStyle w:val="FootnoteReference"/>
        </w:rPr>
        <w:footnoteRef/>
      </w:r>
      <w:r>
        <w:rPr>
          <w:rtl/>
        </w:rPr>
        <w:t xml:space="preserve"> </w:t>
      </w:r>
      <w:r>
        <w:rPr>
          <w:rtl/>
          <w:lang w:bidi="fa-IR"/>
        </w:rPr>
        <w:t>( 5). آيه مزبور مى‏فهماند كه اديان ديگر، غير اسلام، به مرتبه‏اى از كمال و صلاحيّت براى عموم‏[ انسانها] و دوام نرسيده بودند و از طرفى، اديان غير اسلام دستخوش تحريف شده بودند. همچنين آيه گوياى اين مطلب است كه اسلام از تحريف و تغيير منزّه است( تفسير التحريروالتنوير، ج 3، جزء 3، ص 197) و لازمه اين مطلب، خاتميّت نبوّت پيامبر اسلام صلى الله عليه و آله است.</w:t>
      </w:r>
    </w:p>
  </w:footnote>
  <w:footnote w:id="1137">
    <w:p w:rsidR="00DA643A" w:rsidRDefault="00DA643A" w:rsidP="00DA643A">
      <w:pPr>
        <w:pStyle w:val="FootnoteText"/>
        <w:rPr>
          <w:rtl/>
        </w:rPr>
      </w:pPr>
      <w:r>
        <w:rPr>
          <w:rStyle w:val="FootnoteReference"/>
        </w:rPr>
        <w:footnoteRef/>
      </w:r>
      <w:r>
        <w:rPr>
          <w:rtl/>
        </w:rPr>
        <w:t xml:space="preserve"> </w:t>
      </w:r>
      <w:r>
        <w:rPr>
          <w:rtl/>
          <w:lang w:bidi="fa-IR"/>
        </w:rPr>
        <w:t>( 6). مقصود از« كلمت ربّك» در آيه ياد شده، قرآن است( مجمع‏البيان، ج 3-/ 4، ص 547) و مقتضاى تمام بودن آن اين است كه وحى و نبوّت به پايان رسيده باشد</w:t>
      </w:r>
    </w:p>
  </w:footnote>
  <w:footnote w:id="1138">
    <w:p w:rsidR="00DA643A" w:rsidRDefault="00DA643A" w:rsidP="00DA643A">
      <w:pPr>
        <w:pStyle w:val="FootnoteText"/>
        <w:rPr>
          <w:rtl/>
        </w:rPr>
      </w:pPr>
      <w:r>
        <w:rPr>
          <w:rStyle w:val="FootnoteReference"/>
        </w:rPr>
        <w:footnoteRef/>
      </w:r>
      <w:r>
        <w:rPr>
          <w:rtl/>
        </w:rPr>
        <w:t xml:space="preserve"> </w:t>
      </w:r>
      <w:r>
        <w:rPr>
          <w:rtl/>
          <w:lang w:bidi="fa-IR"/>
        </w:rPr>
        <w:t>( 7). بنا بر يك احتمال، مقصود از« كافّة للنّاس» عموم مردم، اعمّ از عرب، عجم و ساير امّتها است( مجمع‏البيان، ج 7-/ 8، ص 611) و لازمه مفاد آيه، خاتميّت رسالت پيامبر اسلام صلى الله عليه و آله است</w:t>
      </w:r>
    </w:p>
  </w:footnote>
  <w:footnote w:id="1139">
    <w:p w:rsidR="00DA643A" w:rsidRDefault="00DA643A" w:rsidP="00DA643A">
      <w:pPr>
        <w:pStyle w:val="FootnoteText"/>
        <w:rPr>
          <w:rtl/>
        </w:rPr>
      </w:pPr>
      <w:r>
        <w:rPr>
          <w:rStyle w:val="FootnoteReference"/>
        </w:rPr>
        <w:footnoteRef/>
      </w:r>
      <w:r>
        <w:rPr>
          <w:rtl/>
        </w:rPr>
        <w:t xml:space="preserve"> </w:t>
      </w:r>
      <w:r>
        <w:rPr>
          <w:rtl/>
          <w:lang w:bidi="fa-IR"/>
        </w:rPr>
        <w:t>( 1). بنا بر احتمالى، مقصود از« و لا من خلفه ...» اين است كه پس از آن، كتاب ديگرى كه ناسخ آن باشد، نمى‏آيد و تا روز قيامت، حجّت بر مكلّفان است( مجمع‏البيان، ج 9-/ 10، ص 23)؛ بنابراين، مى‏توان از آيه استفاده كرد كه نبوّت به پايان رسيده و پس از پيامبر اسلام صلى الله عليه و آله پيامبر ديگرى نخواهد آمد</w:t>
      </w:r>
    </w:p>
  </w:footnote>
  <w:footnote w:id="1140">
    <w:p w:rsidR="00DA643A" w:rsidRDefault="00DA643A" w:rsidP="00DA643A">
      <w:pPr>
        <w:pStyle w:val="FootnoteText"/>
        <w:rPr>
          <w:rtl/>
        </w:rPr>
      </w:pPr>
      <w:r>
        <w:rPr>
          <w:rStyle w:val="FootnoteReference"/>
        </w:rPr>
        <w:footnoteRef/>
      </w:r>
      <w:r>
        <w:rPr>
          <w:rtl/>
        </w:rPr>
        <w:t xml:space="preserve"> </w:t>
      </w:r>
      <w:r>
        <w:rPr>
          <w:rtl/>
          <w:lang w:bidi="fa-IR"/>
        </w:rPr>
        <w:t>( 2). مقصود از« العالمين» تمامى امّتها است.( تفسير التحريروالتنوير، ج 18، جزء 9، ص 317) از مفهوم آيه استفاده مى‏شود كه پس از پيامبر اسلام صلى الله عليه و آله، پيامبر ديگرى نخواهد آمد و آن حضرت« خاتم النّبيّين» است</w:t>
      </w:r>
    </w:p>
  </w:footnote>
  <w:footnote w:id="1141">
    <w:p w:rsidR="00DA643A" w:rsidRDefault="00DA643A" w:rsidP="00DA643A">
      <w:pPr>
        <w:pStyle w:val="FootnoteText"/>
        <w:rPr>
          <w:rtl/>
        </w:rPr>
      </w:pPr>
      <w:r>
        <w:rPr>
          <w:rStyle w:val="FootnoteReference"/>
        </w:rPr>
        <w:footnoteRef/>
      </w:r>
      <w:r>
        <w:rPr>
          <w:rtl/>
        </w:rPr>
        <w:t xml:space="preserve"> </w:t>
      </w:r>
      <w:r>
        <w:rPr>
          <w:rtl/>
          <w:lang w:bidi="fa-IR"/>
        </w:rPr>
        <w:t>( 3). آيه مزبور[ و لو شئنا ...] خطاب به پيامبر صلى الله عليه و آله مى‏فرمايد: اگر مى‏خواستيم زحمت انذار كردن همه آباديها را از دوش تو برمى‏داشتيم و براى هر قريه‏اى پيامبرى مى‏فرستاديم، ولى فقط تو را انذاركننده همه قريه‏ها قرار داديم و بدين وسيله، تو را ارجمند نموده و بر همه انبيا برترى بخشيديم. در مقابل، تو هم وظيفه دارى كه در برابر سختيهاى اين رسالت بزرگ صبر پيشه كنى. گفتنى است مرجع ضمير در« به» مدلول« و لو شئنا ...» است كه به منذر بودن حضرت نسبت به تمامى قريه‏ها اشاره دارد( الكشّاف، ج 3، ص 286) و به قول يكى از مفسّران( طيبى)، مدار سوره فرقان بر اين است كه حضرت رسول صلى الله عليه و آله براى تمامى انسانها مبعوث شده و از همين رو است كه آغاز سوره با آيه‏اى آغاز گرديده كه مفيد عموميّت رسالت آن حضرت است.( تفسير التحريروالتنوير، ج 9، جزء 19، ص 52)</w:t>
      </w:r>
    </w:p>
  </w:footnote>
  <w:footnote w:id="1142">
    <w:p w:rsidR="00DA643A" w:rsidRDefault="00DA643A" w:rsidP="00DA643A">
      <w:pPr>
        <w:pStyle w:val="FootnoteText"/>
        <w:rPr>
          <w:rtl/>
        </w:rPr>
      </w:pPr>
      <w:r>
        <w:rPr>
          <w:rStyle w:val="FootnoteReference"/>
        </w:rPr>
        <w:footnoteRef/>
      </w:r>
      <w:r>
        <w:rPr>
          <w:rtl/>
        </w:rPr>
        <w:t xml:space="preserve"> </w:t>
      </w:r>
      <w:r>
        <w:rPr>
          <w:rtl/>
          <w:lang w:bidi="fa-IR"/>
        </w:rPr>
        <w:t>( 4).« اشراط السّاعة» نشانه‏هاى قيامت است و از جمله نشانه‏هاى قيامت، بعثت پيامبر اسلام صلى الله عليه و آله است و در روايتى كه از آن حضرت نقل شده، آمده است:« بعثت انا و السّاعة كهاتين و اشار بالسبابة و الوسطى‏» مقصود حضرت نزديك بودن و فاصله اندك بين مبعث او و قيامت است.( روح‏المعانى، ج 14، جزء 26، ص 80)</w:t>
      </w:r>
    </w:p>
  </w:footnote>
  <w:footnote w:id="1143">
    <w:p w:rsidR="00DA643A" w:rsidRDefault="00DA643A" w:rsidP="00DA643A">
      <w:pPr>
        <w:pStyle w:val="FootnoteText"/>
        <w:rPr>
          <w:rtl/>
        </w:rPr>
      </w:pPr>
      <w:r>
        <w:rPr>
          <w:rStyle w:val="FootnoteReference"/>
        </w:rPr>
        <w:footnoteRef/>
      </w:r>
      <w:r>
        <w:rPr>
          <w:rtl/>
        </w:rPr>
        <w:t xml:space="preserve"> </w:t>
      </w:r>
      <w:r>
        <w:rPr>
          <w:rtl/>
          <w:lang w:bidi="fa-IR"/>
        </w:rPr>
        <w:t>( 1). برخى مفسّران گفته‏اند:« و آخرين منهم ...» شامل صحابه و كسانى است كه پس از آنها تا قيامت به دنيا مى‏آيند.( التّبيان، ج 10، ص 4) در اين صورت،« و آخرين» بر« امّيّين» عطف خواهد بود و پيامبر اسلام صلى الله عليه و آله، هم پيامبر انسانهاى دوران معاصر خود و هم پيامبر انسانهاى پس از خود تا روز قيامت است و در نتيجه، آن حضرت خاتم انبيا است</w:t>
      </w:r>
    </w:p>
  </w:footnote>
  <w:footnote w:id="1144">
    <w:p w:rsidR="00DA643A" w:rsidRDefault="00DA643A" w:rsidP="00DA643A">
      <w:pPr>
        <w:pStyle w:val="FootnoteText"/>
        <w:rPr>
          <w:rtl/>
        </w:rPr>
      </w:pPr>
      <w:r>
        <w:rPr>
          <w:rStyle w:val="FootnoteReference"/>
        </w:rPr>
        <w:footnoteRef/>
      </w:r>
      <w:r>
        <w:rPr>
          <w:rtl/>
        </w:rPr>
        <w:t xml:space="preserve"> </w:t>
      </w:r>
      <w:r>
        <w:rPr>
          <w:rtl/>
          <w:lang w:bidi="fa-IR"/>
        </w:rPr>
        <w:t>( 2). در تفاوت رسالت و نبوّت گفته شده:« رسول»، صاحب كتاب و« نبى» خبرآور از جانب خداوند است، اعمّ از اينكه صاحب كتاب باشد يا نباشد.( معجم الفروق اللّغويّه، ص 531 الرقم 2138) و محتمل است« نبى» از« نبأ» به معناى رفعت و علوّ مكان باشد.( بحار الانوار، ج 16، ص 119)</w:t>
      </w:r>
    </w:p>
  </w:footnote>
  <w:footnote w:id="1145">
    <w:p w:rsidR="00DA643A" w:rsidRDefault="00DA643A" w:rsidP="00DA643A">
      <w:pPr>
        <w:pStyle w:val="FootnoteText"/>
        <w:rPr>
          <w:rtl/>
        </w:rPr>
      </w:pPr>
      <w:r>
        <w:rPr>
          <w:rStyle w:val="FootnoteReference"/>
        </w:rPr>
        <w:footnoteRef/>
      </w:r>
      <w:r>
        <w:rPr>
          <w:rtl/>
        </w:rPr>
        <w:t xml:space="preserve"> </w:t>
      </w:r>
      <w:r>
        <w:rPr>
          <w:rtl/>
          <w:lang w:bidi="fa-IR"/>
        </w:rPr>
        <w:t>( 1). گفته شده كه مقصود از« نعمت» نبوت است.( مجمع البيان، ج 9-/ 10، ص 768)</w:t>
      </w:r>
    </w:p>
  </w:footnote>
  <w:footnote w:id="1146">
    <w:p w:rsidR="00DA643A" w:rsidRDefault="00DA643A" w:rsidP="00DA643A">
      <w:pPr>
        <w:pStyle w:val="FootnoteText"/>
        <w:rPr>
          <w:rtl/>
        </w:rPr>
      </w:pPr>
      <w:r>
        <w:rPr>
          <w:rStyle w:val="FootnoteReference"/>
        </w:rPr>
        <w:footnoteRef/>
      </w:r>
      <w:r>
        <w:rPr>
          <w:rtl/>
        </w:rPr>
        <w:t xml:space="preserve"> </w:t>
      </w:r>
      <w:r>
        <w:rPr>
          <w:rtl/>
          <w:lang w:bidi="fa-IR"/>
        </w:rPr>
        <w:t>( 2). مقصود از رحمت نبوت است.( مجمع البيان، ج 9-/ 10، ص 71)</w:t>
      </w:r>
    </w:p>
  </w:footnote>
  <w:footnote w:id="1147">
    <w:p w:rsidR="00DA643A" w:rsidRDefault="00DA643A" w:rsidP="00DA643A">
      <w:pPr>
        <w:pStyle w:val="FootnoteText"/>
        <w:rPr>
          <w:rtl/>
        </w:rPr>
      </w:pPr>
      <w:r>
        <w:rPr>
          <w:rStyle w:val="FootnoteReference"/>
        </w:rPr>
        <w:footnoteRef/>
      </w:r>
      <w:r>
        <w:rPr>
          <w:rtl/>
        </w:rPr>
        <w:t xml:space="preserve"> </w:t>
      </w:r>
      <w:r>
        <w:rPr>
          <w:rtl/>
          <w:lang w:bidi="fa-IR"/>
        </w:rPr>
        <w:t>( 3). مقصود از« فضل» بنابر روايتى از امام باقر عليه السلام نبوت است.( تفسير عياشى، ج 2، ص 134، ح 29)</w:t>
      </w:r>
    </w:p>
  </w:footnote>
  <w:footnote w:id="1148">
    <w:p w:rsidR="00DA643A" w:rsidRDefault="00DA643A" w:rsidP="00DA643A">
      <w:pPr>
        <w:pStyle w:val="FootnoteText"/>
        <w:rPr>
          <w:rtl/>
        </w:rPr>
      </w:pPr>
      <w:r>
        <w:rPr>
          <w:rStyle w:val="FootnoteReference"/>
        </w:rPr>
        <w:footnoteRef/>
      </w:r>
      <w:r>
        <w:rPr>
          <w:rtl/>
        </w:rPr>
        <w:t xml:space="preserve"> </w:t>
      </w:r>
      <w:r>
        <w:rPr>
          <w:rtl/>
          <w:lang w:bidi="fa-IR"/>
        </w:rPr>
        <w:t>( 1). بر اساس نقل مفسّران، تنها كسى كه به آيه نجوا عمل كرد، حضرت على عليه السلام بود.( مجمع‏البيان، ج 9-/ 10، ص 375؛ روح‏المعانى، ج 15، جزء 28، ص 44)</w:t>
      </w:r>
    </w:p>
  </w:footnote>
  <w:footnote w:id="1149">
    <w:p w:rsidR="00DA643A" w:rsidRDefault="00DA643A" w:rsidP="00DA643A">
      <w:pPr>
        <w:pStyle w:val="FootnoteText"/>
        <w:rPr>
          <w:rtl/>
        </w:rPr>
      </w:pPr>
      <w:r>
        <w:rPr>
          <w:rStyle w:val="FootnoteReference"/>
        </w:rPr>
        <w:footnoteRef/>
      </w:r>
      <w:r>
        <w:rPr>
          <w:rtl/>
        </w:rPr>
        <w:t xml:space="preserve"> </w:t>
      </w:r>
      <w:r>
        <w:rPr>
          <w:rtl/>
          <w:lang w:bidi="fa-IR"/>
        </w:rPr>
        <w:t>( 2). آيه 13، ناسخ آيه 12 است.( الميزان، ج 19، ص 189)</w:t>
      </w:r>
    </w:p>
  </w:footnote>
  <w:footnote w:id="1150">
    <w:p w:rsidR="00DA643A" w:rsidRDefault="00DA643A" w:rsidP="00DA643A">
      <w:pPr>
        <w:pStyle w:val="FootnoteText"/>
        <w:rPr>
          <w:rtl/>
        </w:rPr>
      </w:pPr>
      <w:r>
        <w:rPr>
          <w:rStyle w:val="FootnoteReference"/>
        </w:rPr>
        <w:footnoteRef/>
      </w:r>
      <w:r>
        <w:rPr>
          <w:rtl/>
        </w:rPr>
        <w:t xml:space="preserve"> </w:t>
      </w:r>
      <w:r>
        <w:rPr>
          <w:rtl/>
          <w:lang w:bidi="fa-IR"/>
        </w:rPr>
        <w:t>( 3). سوره كوثر درباره« عاص بن وائل سهمى» نازل شده است. موقعى كه پيامبر صلى الله عليه و آله از مسجد خارج مى‏شد او را ديد و باهم سخن گفتند. در آن حال عدّه‏اى از بزرگان قريش در مسجد نشسته بودند. وقتى كه« عاص» وارد شد از وى پرسيدند: با كى سخن مى‏گفتى؟ در پاسخ گفت: با« ابتر». اين در زمانى بود كه فرزند پيامبر صلى الله عليه و آله« عبداللّه» فوت كرده بود و در آن وقت به هر كس كه پسر نداشت مى‏گفتند: ابتر، از اين رو قريش نيز پيامبر صلى الله عليه و آله را ابتر خواندند.( مجمع‏البيان، ج 9-/ 10، ص 836)</w:t>
      </w:r>
    </w:p>
  </w:footnote>
  <w:footnote w:id="1151">
    <w:p w:rsidR="00DA643A" w:rsidRDefault="00DA643A" w:rsidP="00DA643A">
      <w:pPr>
        <w:pStyle w:val="FootnoteText"/>
        <w:rPr>
          <w:rtl/>
        </w:rPr>
      </w:pPr>
      <w:r>
        <w:rPr>
          <w:rStyle w:val="FootnoteReference"/>
        </w:rPr>
        <w:footnoteRef/>
      </w:r>
      <w:r>
        <w:rPr>
          <w:rtl/>
        </w:rPr>
        <w:t xml:space="preserve"> </w:t>
      </w:r>
      <w:r>
        <w:rPr>
          <w:rtl/>
          <w:lang w:bidi="fa-IR"/>
        </w:rPr>
        <w:t>( 4). گفته شده: مقصود از« كوثر»، فاطمه عليها السلام و كثرت نسل پيامبر صلى الله عليه و آله از طريق او است.( مجمع‏البيان، ج 9-/ 10، ص 836)</w:t>
      </w:r>
    </w:p>
  </w:footnote>
  <w:footnote w:id="1152">
    <w:p w:rsidR="00DA643A" w:rsidRDefault="00DA643A" w:rsidP="00DA643A">
      <w:pPr>
        <w:pStyle w:val="FootnoteText"/>
        <w:rPr>
          <w:rtl/>
        </w:rPr>
      </w:pPr>
      <w:r>
        <w:rPr>
          <w:rStyle w:val="FootnoteReference"/>
        </w:rPr>
        <w:footnoteRef/>
      </w:r>
      <w:r>
        <w:rPr>
          <w:rtl/>
        </w:rPr>
        <w:t xml:space="preserve"> </w:t>
      </w:r>
      <w:r>
        <w:rPr>
          <w:rtl/>
          <w:lang w:bidi="fa-IR"/>
        </w:rPr>
        <w:t>( 1). مقصود از« الكوثر»، طبق يك قول، كثرت نسل و ذريّه است.( مجمع‏البيان، ج 9-/ 10، ص 836)</w:t>
      </w:r>
    </w:p>
  </w:footnote>
  <w:footnote w:id="1153">
    <w:p w:rsidR="00DA643A" w:rsidRDefault="00DA643A" w:rsidP="00DA643A">
      <w:pPr>
        <w:pStyle w:val="FootnoteText"/>
        <w:rPr>
          <w:rtl/>
        </w:rPr>
      </w:pPr>
      <w:r>
        <w:rPr>
          <w:rStyle w:val="FootnoteReference"/>
        </w:rPr>
        <w:footnoteRef/>
      </w:r>
      <w:r>
        <w:rPr>
          <w:rtl/>
        </w:rPr>
        <w:t xml:space="preserve"> </w:t>
      </w:r>
      <w:r>
        <w:rPr>
          <w:rtl/>
          <w:lang w:bidi="fa-IR"/>
        </w:rPr>
        <w:t>( 2). بر اساس روايات شيعه و سنّى، مقصود از« أبنائنا» امام حسن و امام حسين عليهما السلام است.( الدّرّالمنثور، ج 2، ص 230 و 232-/ 233؛ تفسير نورالثقلين، ج 1، ص 348-/ 349، ح 158 و 160 و 162 و 163 و 166»</w:t>
      </w:r>
    </w:p>
  </w:footnote>
  <w:footnote w:id="1154">
    <w:p w:rsidR="00DA643A" w:rsidRDefault="00DA643A" w:rsidP="00DA643A">
      <w:pPr>
        <w:pStyle w:val="FootnoteText"/>
        <w:rPr>
          <w:rtl/>
        </w:rPr>
      </w:pPr>
      <w:r>
        <w:rPr>
          <w:rStyle w:val="FootnoteReference"/>
        </w:rPr>
        <w:footnoteRef/>
      </w:r>
      <w:r>
        <w:rPr>
          <w:rtl/>
        </w:rPr>
        <w:t xml:space="preserve"> </w:t>
      </w:r>
      <w:r>
        <w:rPr>
          <w:rtl/>
          <w:lang w:bidi="fa-IR"/>
        </w:rPr>
        <w:t>( 3). از امام صادق عليه السلام در تفسير« حفدة» نقل شده است: مقصود، پسران دختر است و ما حفده رسول خدا صلى الله عليه و آله هستيم.( تفسير عيّاشى، ج 2، ص 264، ح 46؛ تفسير نورالثقلين، ج 3، ص 68، ح 150)</w:t>
      </w:r>
    </w:p>
  </w:footnote>
  <w:footnote w:id="1155">
    <w:p w:rsidR="00DA643A" w:rsidRDefault="00DA643A" w:rsidP="00DA643A">
      <w:pPr>
        <w:pStyle w:val="FootnoteText"/>
        <w:rPr>
          <w:rtl/>
        </w:rPr>
      </w:pPr>
      <w:r>
        <w:rPr>
          <w:rStyle w:val="FootnoteReference"/>
        </w:rPr>
        <w:footnoteRef/>
      </w:r>
      <w:r>
        <w:rPr>
          <w:rtl/>
        </w:rPr>
        <w:t xml:space="preserve"> </w:t>
      </w:r>
      <w:r>
        <w:rPr>
          <w:rtl/>
          <w:lang w:bidi="fa-IR"/>
        </w:rPr>
        <w:t>( 1). بنا بر قولى، منظور از« فتح مبين»، صلح حديبيّه است.( مجمع‏البيان، ج 9-/ 10، ص 166)</w:t>
      </w:r>
    </w:p>
  </w:footnote>
  <w:footnote w:id="1156">
    <w:p w:rsidR="00DA643A" w:rsidRDefault="00DA643A" w:rsidP="00DA643A">
      <w:pPr>
        <w:pStyle w:val="FootnoteText"/>
        <w:rPr>
          <w:rtl/>
        </w:rPr>
      </w:pPr>
      <w:r>
        <w:rPr>
          <w:rStyle w:val="FootnoteReference"/>
        </w:rPr>
        <w:footnoteRef/>
      </w:r>
      <w:r>
        <w:rPr>
          <w:rtl/>
        </w:rPr>
        <w:t xml:space="preserve"> </w:t>
      </w:r>
      <w:r>
        <w:rPr>
          <w:rtl/>
          <w:lang w:bidi="fa-IR"/>
        </w:rPr>
        <w:t>( 2).« مَنّ» به معناى نعمت سنگين و گرانقدر است.( مفردات،« مَنَنَ»، ص 777)</w:t>
      </w:r>
    </w:p>
  </w:footnote>
  <w:footnote w:id="1157">
    <w:p w:rsidR="00DA643A" w:rsidRDefault="00DA643A" w:rsidP="00DA643A">
      <w:pPr>
        <w:pStyle w:val="FootnoteText"/>
        <w:rPr>
          <w:rtl/>
        </w:rPr>
      </w:pPr>
      <w:r>
        <w:rPr>
          <w:rStyle w:val="FootnoteReference"/>
        </w:rPr>
        <w:footnoteRef/>
      </w:r>
      <w:r>
        <w:rPr>
          <w:rtl/>
        </w:rPr>
        <w:t xml:space="preserve"> </w:t>
      </w:r>
      <w:r>
        <w:rPr>
          <w:rtl/>
          <w:lang w:bidi="fa-IR"/>
        </w:rPr>
        <w:t>( 3). گفته شده: مقصود از« نعمت»، نبوّت پيامبر صلى الله عليه و آله است.( مجمع‏البيان، ج 9-/ 10، ص 768)</w:t>
      </w:r>
    </w:p>
  </w:footnote>
  <w:footnote w:id="1158">
    <w:p w:rsidR="00DA643A" w:rsidRDefault="00DA643A" w:rsidP="00DA643A">
      <w:pPr>
        <w:pStyle w:val="FootnoteText"/>
        <w:rPr>
          <w:rtl/>
        </w:rPr>
      </w:pPr>
      <w:r>
        <w:rPr>
          <w:rStyle w:val="FootnoteReference"/>
        </w:rPr>
        <w:footnoteRef/>
      </w:r>
      <w:r>
        <w:rPr>
          <w:rtl/>
        </w:rPr>
        <w:t xml:space="preserve"> </w:t>
      </w:r>
      <w:r>
        <w:rPr>
          <w:rtl/>
          <w:lang w:bidi="fa-IR"/>
        </w:rPr>
        <w:t>( 4). گفته شده: مقصود از« بنعمة ربّك»، قرآن است.( مجمع‏البيان، ج 9-/ 10، ص 768)</w:t>
      </w:r>
    </w:p>
  </w:footnote>
  <w:footnote w:id="1159">
    <w:p w:rsidR="00DA643A" w:rsidRDefault="00DA643A" w:rsidP="00DA643A">
      <w:pPr>
        <w:pStyle w:val="FootnoteText"/>
        <w:rPr>
          <w:rtl/>
        </w:rPr>
      </w:pPr>
      <w:r>
        <w:rPr>
          <w:rStyle w:val="FootnoteReference"/>
        </w:rPr>
        <w:footnoteRef/>
      </w:r>
      <w:r>
        <w:rPr>
          <w:rtl/>
        </w:rPr>
        <w:t xml:space="preserve"> </w:t>
      </w:r>
      <w:r>
        <w:rPr>
          <w:rtl/>
          <w:lang w:bidi="fa-IR"/>
        </w:rPr>
        <w:t>( 5). بنا بر قولى، مقصود از آيه، عصمت پيامبر صلى الله عليه و آله است.( مجمع‏البيان، ج 9-/ 10، ص 770)</w:t>
      </w:r>
    </w:p>
  </w:footnote>
  <w:footnote w:id="1160">
    <w:p w:rsidR="00DA643A" w:rsidRDefault="00DA643A" w:rsidP="00DA643A">
      <w:pPr>
        <w:pStyle w:val="FootnoteText"/>
        <w:rPr>
          <w:rtl/>
        </w:rPr>
      </w:pPr>
      <w:r>
        <w:rPr>
          <w:rStyle w:val="FootnoteReference"/>
        </w:rPr>
        <w:footnoteRef/>
      </w:r>
      <w:r>
        <w:rPr>
          <w:rtl/>
        </w:rPr>
        <w:t xml:space="preserve"> </w:t>
      </w:r>
      <w:r>
        <w:rPr>
          <w:rtl/>
          <w:lang w:bidi="fa-IR"/>
        </w:rPr>
        <w:t>( 1). در شأن نزول آيات مذكور آمده: چند روزى وحى از رسول خدا صلى الله عليه و آله قطع شد. همين امر موجب شد كه مشركان بگويند: خداى محمّد صلى الله عليه و آله با وى وداع كرده و او را مورد غضب قرار داده است، لذا خداوند براى رفع نگرانى آن حضرت آيات ياد شده را نازل كرد.( مجمع‏البيان، ج 9-/ 10، ص 764-/ 765)</w:t>
      </w:r>
    </w:p>
  </w:footnote>
  <w:footnote w:id="1161">
    <w:p w:rsidR="00DA643A" w:rsidRDefault="00DA643A" w:rsidP="00DA643A">
      <w:pPr>
        <w:pStyle w:val="FootnoteText"/>
        <w:rPr>
          <w:rtl/>
        </w:rPr>
      </w:pPr>
      <w:r>
        <w:rPr>
          <w:rStyle w:val="FootnoteReference"/>
        </w:rPr>
        <w:footnoteRef/>
      </w:r>
      <w:r>
        <w:rPr>
          <w:rtl/>
        </w:rPr>
        <w:t xml:space="preserve"> </w:t>
      </w:r>
      <w:r>
        <w:rPr>
          <w:rtl/>
          <w:lang w:bidi="fa-IR"/>
        </w:rPr>
        <w:t>( 2). مقصود از« فصلّ» برگزارى نماز است.( مجمع‏البيان، ج 9-/ 10، ص 837)</w:t>
      </w:r>
    </w:p>
  </w:footnote>
  <w:footnote w:id="1162">
    <w:p w:rsidR="00DA643A" w:rsidRDefault="00DA643A" w:rsidP="00DA643A">
      <w:pPr>
        <w:pStyle w:val="FootnoteText"/>
        <w:rPr>
          <w:rtl/>
        </w:rPr>
      </w:pPr>
      <w:r>
        <w:rPr>
          <w:rStyle w:val="FootnoteReference"/>
        </w:rPr>
        <w:footnoteRef/>
      </w:r>
      <w:r>
        <w:rPr>
          <w:rtl/>
        </w:rPr>
        <w:t xml:space="preserve"> </w:t>
      </w:r>
      <w:r>
        <w:rPr>
          <w:rtl/>
          <w:lang w:bidi="fa-IR"/>
        </w:rPr>
        <w:t>( 3).« طرف» به معناى جانب و ناحيه است. دو جانب روز منطبق است بر نماز صبح و ظهر و عصر و« زلف»[ جمع زلفه‏] به معناى ساعات اوّليّه شب است كه وقت نماز مغرب و عشا است.( مجمع‏البيان، ج 5-/ 6، ص 306-/ 307) بنابراين مى‏توان گفت: آيه، ناظر به نمازهاى فريضه يوميّه است</w:t>
      </w:r>
    </w:p>
  </w:footnote>
  <w:footnote w:id="1163">
    <w:p w:rsidR="00DA643A" w:rsidRDefault="00DA643A" w:rsidP="00DA643A">
      <w:pPr>
        <w:pStyle w:val="FootnoteText"/>
        <w:rPr>
          <w:rtl/>
        </w:rPr>
      </w:pPr>
      <w:r>
        <w:rPr>
          <w:rStyle w:val="FootnoteReference"/>
        </w:rPr>
        <w:footnoteRef/>
      </w:r>
      <w:r>
        <w:rPr>
          <w:rtl/>
        </w:rPr>
        <w:t xml:space="preserve"> </w:t>
      </w:r>
      <w:r>
        <w:rPr>
          <w:rtl/>
          <w:lang w:bidi="fa-IR"/>
        </w:rPr>
        <w:t>( 4). گفته شده: آيه مزبور، جامع صلوات يوميّه است، زيرا مقصود از« دلوك شمس» نماز ظهر و عصر، و« غسق اللّيل» نماز مغرب و عشا، و« قرءان الفجر» نماز صبح است.( مجمع‏البيان، ج 5-/ 6، ص 669-/ 670)</w:t>
      </w:r>
    </w:p>
  </w:footnote>
  <w:footnote w:id="1164">
    <w:p w:rsidR="00DA643A" w:rsidRDefault="00DA643A" w:rsidP="00DA643A">
      <w:pPr>
        <w:pStyle w:val="FootnoteText"/>
        <w:rPr>
          <w:rtl/>
        </w:rPr>
      </w:pPr>
      <w:r>
        <w:rPr>
          <w:rStyle w:val="FootnoteReference"/>
        </w:rPr>
        <w:footnoteRef/>
      </w:r>
      <w:r>
        <w:rPr>
          <w:rtl/>
        </w:rPr>
        <w:t xml:space="preserve"> </w:t>
      </w:r>
      <w:r>
        <w:rPr>
          <w:rtl/>
          <w:lang w:bidi="fa-IR"/>
        </w:rPr>
        <w:t>( 5). گفته شده: مقصود از آيه مذكور اين است كه رسول خدا صلى الله عليه و آله بعضى نمازها را جهراً و بعضى را اخفاتاً بايد انجام دهد.( مجمع‏البيان، ج 5-/ 6، ص 689)</w:t>
      </w:r>
    </w:p>
  </w:footnote>
  <w:footnote w:id="1165">
    <w:p w:rsidR="00DA643A" w:rsidRDefault="00DA643A" w:rsidP="00DA643A">
      <w:pPr>
        <w:pStyle w:val="FootnoteText"/>
        <w:rPr>
          <w:rtl/>
        </w:rPr>
      </w:pPr>
      <w:r>
        <w:rPr>
          <w:rStyle w:val="FootnoteReference"/>
        </w:rPr>
        <w:footnoteRef/>
      </w:r>
      <w:r>
        <w:rPr>
          <w:rtl/>
        </w:rPr>
        <w:t xml:space="preserve"> </w:t>
      </w:r>
      <w:r>
        <w:rPr>
          <w:rtl/>
          <w:lang w:bidi="fa-IR"/>
        </w:rPr>
        <w:t>( 1). فعل مضارع« يَنهى‏» كه بر نهى مكرّر مخالفان رسول‏خدا صلى الله عليه و آله نسبت به اقامه نماز ايشان دلالت دارد، نشانگر اين است كه اوّلًا اقامه نماز آن حضرت مكرّر بوده و ثانياً در حضور و محلّ نظر آنان بوده است</w:t>
      </w:r>
    </w:p>
  </w:footnote>
  <w:footnote w:id="1166">
    <w:p w:rsidR="00DA643A" w:rsidRDefault="00DA643A" w:rsidP="00DA643A">
      <w:pPr>
        <w:pStyle w:val="FootnoteText"/>
        <w:rPr>
          <w:rtl/>
        </w:rPr>
      </w:pPr>
      <w:r>
        <w:rPr>
          <w:rStyle w:val="FootnoteReference"/>
        </w:rPr>
        <w:footnoteRef/>
      </w:r>
      <w:r>
        <w:rPr>
          <w:rtl/>
        </w:rPr>
        <w:t xml:space="preserve"> </w:t>
      </w:r>
      <w:r>
        <w:rPr>
          <w:rtl/>
          <w:lang w:bidi="fa-IR"/>
        </w:rPr>
        <w:t>( 2). مقصود آيه ابوجهل است.( مجمع البيان، ج 9-/ 10، ص 782)</w:t>
      </w:r>
    </w:p>
  </w:footnote>
  <w:footnote w:id="1167">
    <w:p w:rsidR="00DA643A" w:rsidRDefault="00DA643A" w:rsidP="00DA643A">
      <w:pPr>
        <w:pStyle w:val="FootnoteText"/>
        <w:rPr>
          <w:rtl/>
        </w:rPr>
      </w:pPr>
      <w:r>
        <w:rPr>
          <w:rStyle w:val="FootnoteReference"/>
        </w:rPr>
        <w:footnoteRef/>
      </w:r>
      <w:r>
        <w:rPr>
          <w:rtl/>
        </w:rPr>
        <w:t xml:space="preserve"> </w:t>
      </w:r>
      <w:r>
        <w:rPr>
          <w:rtl/>
          <w:lang w:bidi="fa-IR"/>
        </w:rPr>
        <w:t>( 3). جمله« ولذكراللّه اكبر» كلامى است متّصل به ما قبل و بيانگر اثر ديگرى از آثار نماز است.( الميزان، ج 16، ص 142)</w:t>
      </w:r>
    </w:p>
  </w:footnote>
  <w:footnote w:id="1168">
    <w:p w:rsidR="00DA643A" w:rsidRDefault="00DA643A" w:rsidP="00DA643A">
      <w:pPr>
        <w:pStyle w:val="FootnoteText"/>
        <w:rPr>
          <w:rtl/>
        </w:rPr>
      </w:pPr>
      <w:r>
        <w:rPr>
          <w:rStyle w:val="FootnoteReference"/>
        </w:rPr>
        <w:footnoteRef/>
      </w:r>
      <w:r>
        <w:rPr>
          <w:rtl/>
        </w:rPr>
        <w:t xml:space="preserve"> </w:t>
      </w:r>
      <w:r>
        <w:rPr>
          <w:rtl/>
          <w:lang w:bidi="fa-IR"/>
        </w:rPr>
        <w:t>( 4). بر اساس بعضى روايات، مقصود از« وانحر» بالا بردن دستها به هنگام گفتن تكبيرات نماز است.( مجمع‏البيان، ج 9-/ 10، ص 837)</w:t>
      </w:r>
    </w:p>
  </w:footnote>
  <w:footnote w:id="1169">
    <w:p w:rsidR="00DA643A" w:rsidRDefault="00DA643A" w:rsidP="00DA643A">
      <w:pPr>
        <w:pStyle w:val="FootnoteText"/>
        <w:rPr>
          <w:rtl/>
        </w:rPr>
      </w:pPr>
      <w:r>
        <w:rPr>
          <w:rStyle w:val="FootnoteReference"/>
        </w:rPr>
        <w:footnoteRef/>
      </w:r>
      <w:r>
        <w:rPr>
          <w:rtl/>
        </w:rPr>
        <w:t xml:space="preserve"> </w:t>
      </w:r>
      <w:r>
        <w:rPr>
          <w:rtl/>
          <w:lang w:bidi="fa-IR"/>
        </w:rPr>
        <w:t>( 1).« طرف» به معناى جانب و مقصود از آن، نماز صبح، ظهرو عصر است.( مجمع‏البيان، ج 5-/ 6، ص 306)</w:t>
      </w:r>
    </w:p>
  </w:footnote>
  <w:footnote w:id="1170">
    <w:p w:rsidR="00DA643A" w:rsidRDefault="00DA643A" w:rsidP="00DA643A">
      <w:pPr>
        <w:pStyle w:val="FootnoteText"/>
        <w:rPr>
          <w:rtl/>
        </w:rPr>
      </w:pPr>
      <w:r>
        <w:rPr>
          <w:rStyle w:val="FootnoteReference"/>
        </w:rPr>
        <w:footnoteRef/>
      </w:r>
      <w:r>
        <w:rPr>
          <w:rtl/>
        </w:rPr>
        <w:t xml:space="preserve"> </w:t>
      </w:r>
      <w:r>
        <w:rPr>
          <w:rtl/>
          <w:lang w:bidi="fa-IR"/>
        </w:rPr>
        <w:t>( 2). مقصود از« قرءان الفجر» نماز صبح است.( الكشّاف، ج 2، ص 686)</w:t>
      </w:r>
    </w:p>
  </w:footnote>
  <w:footnote w:id="1171">
    <w:p w:rsidR="00DA643A" w:rsidRDefault="00DA643A" w:rsidP="00DA643A">
      <w:pPr>
        <w:pStyle w:val="FootnoteText"/>
        <w:rPr>
          <w:rtl/>
        </w:rPr>
      </w:pPr>
      <w:r>
        <w:rPr>
          <w:rStyle w:val="FootnoteReference"/>
        </w:rPr>
        <w:footnoteRef/>
      </w:r>
      <w:r>
        <w:rPr>
          <w:rtl/>
        </w:rPr>
        <w:t xml:space="preserve"> </w:t>
      </w:r>
      <w:r>
        <w:rPr>
          <w:rtl/>
          <w:lang w:bidi="fa-IR"/>
        </w:rPr>
        <w:t>( 3).« طرف»، منطبق بر نماز ظهر است.( مجمع‏البيان، ج 5-/ 6، ص 306)</w:t>
      </w:r>
    </w:p>
  </w:footnote>
  <w:footnote w:id="1172">
    <w:p w:rsidR="00DA643A" w:rsidRDefault="00DA643A" w:rsidP="00DA643A">
      <w:pPr>
        <w:pStyle w:val="FootnoteText"/>
        <w:rPr>
          <w:rtl/>
        </w:rPr>
      </w:pPr>
      <w:r>
        <w:rPr>
          <w:rStyle w:val="FootnoteReference"/>
        </w:rPr>
        <w:footnoteRef/>
      </w:r>
      <w:r>
        <w:rPr>
          <w:rtl/>
        </w:rPr>
        <w:t xml:space="preserve"> </w:t>
      </w:r>
      <w:r>
        <w:rPr>
          <w:rtl/>
          <w:lang w:bidi="fa-IR"/>
        </w:rPr>
        <w:t>( 4).« دلوك شمس» شامل نماز ظهر مى‏شود.( مجمع‏البيان، ج 5-/ 6، ص 669-/ 670)</w:t>
      </w:r>
    </w:p>
  </w:footnote>
  <w:footnote w:id="1173">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1174">
    <w:p w:rsidR="00DA643A" w:rsidRDefault="00DA643A" w:rsidP="00DA643A">
      <w:pPr>
        <w:pStyle w:val="FootnoteText"/>
        <w:rPr>
          <w:rtl/>
        </w:rPr>
      </w:pPr>
      <w:r>
        <w:rPr>
          <w:rStyle w:val="FootnoteReference"/>
        </w:rPr>
        <w:footnoteRef/>
      </w:r>
      <w:r>
        <w:rPr>
          <w:rtl/>
        </w:rPr>
        <w:t xml:space="preserve"> </w:t>
      </w:r>
      <w:r>
        <w:rPr>
          <w:rtl/>
          <w:lang w:bidi="fa-IR"/>
        </w:rPr>
        <w:t>( 5). مقصود از« زلفاً من اللّيل» نماز مغرب و عشا است.( مجمع‏البيان، ج 5-/ 6، ص 306)</w:t>
      </w:r>
    </w:p>
  </w:footnote>
  <w:footnote w:id="1175">
    <w:p w:rsidR="00DA643A" w:rsidRDefault="00DA643A" w:rsidP="00DA643A">
      <w:pPr>
        <w:pStyle w:val="FootnoteText"/>
        <w:rPr>
          <w:rtl/>
        </w:rPr>
      </w:pPr>
      <w:r>
        <w:rPr>
          <w:rStyle w:val="FootnoteReference"/>
        </w:rPr>
        <w:footnoteRef/>
      </w:r>
      <w:r>
        <w:rPr>
          <w:rtl/>
        </w:rPr>
        <w:t xml:space="preserve"> </w:t>
      </w:r>
      <w:r>
        <w:rPr>
          <w:rtl/>
          <w:lang w:bidi="fa-IR"/>
        </w:rPr>
        <w:t>( 6).« غسق اللّيل» منطبق بر نماز عشا است.( مجمع‏البيان، ج 5-/ 6، ص 670)</w:t>
      </w:r>
    </w:p>
  </w:footnote>
  <w:footnote w:id="1176">
    <w:p w:rsidR="00DA643A" w:rsidRDefault="00DA643A" w:rsidP="00DA643A">
      <w:pPr>
        <w:pStyle w:val="FootnoteText"/>
        <w:rPr>
          <w:rtl/>
        </w:rPr>
      </w:pPr>
      <w:r>
        <w:rPr>
          <w:rStyle w:val="FootnoteReference"/>
        </w:rPr>
        <w:footnoteRef/>
      </w:r>
      <w:r>
        <w:rPr>
          <w:rtl/>
        </w:rPr>
        <w:t xml:space="preserve"> </w:t>
      </w:r>
      <w:r>
        <w:rPr>
          <w:rtl/>
          <w:lang w:bidi="fa-IR"/>
        </w:rPr>
        <w:t>( 7).« طرفى النّهار» منطبق بر نماز عصر است.( مجمع‏البيان، ج 5-/ 6، ص 306)</w:t>
      </w:r>
    </w:p>
  </w:footnote>
  <w:footnote w:id="1177">
    <w:p w:rsidR="00DA643A" w:rsidRDefault="00DA643A" w:rsidP="00DA643A">
      <w:pPr>
        <w:pStyle w:val="FootnoteText"/>
        <w:rPr>
          <w:rtl/>
        </w:rPr>
      </w:pPr>
      <w:r>
        <w:rPr>
          <w:rStyle w:val="FootnoteReference"/>
        </w:rPr>
        <w:footnoteRef/>
      </w:r>
      <w:r>
        <w:rPr>
          <w:rtl/>
        </w:rPr>
        <w:t xml:space="preserve"> </w:t>
      </w:r>
      <w:r>
        <w:rPr>
          <w:rtl/>
          <w:lang w:bidi="fa-IR"/>
        </w:rPr>
        <w:t>( 8). مقصود از« دلوك شمس» نماز ظهر و عصر است.( مجمع‏البيان، ج 5-/ 6، ص 669-/ 670)</w:t>
      </w:r>
    </w:p>
  </w:footnote>
  <w:footnote w:id="1178">
    <w:p w:rsidR="00DA643A" w:rsidRDefault="00DA643A" w:rsidP="00DA643A">
      <w:pPr>
        <w:pStyle w:val="FootnoteText"/>
        <w:rPr>
          <w:rtl/>
        </w:rPr>
      </w:pPr>
      <w:r>
        <w:rPr>
          <w:rStyle w:val="FootnoteReference"/>
        </w:rPr>
        <w:footnoteRef/>
      </w:r>
      <w:r>
        <w:rPr>
          <w:rtl/>
        </w:rPr>
        <w:t xml:space="preserve"> </w:t>
      </w:r>
      <w:r>
        <w:rPr>
          <w:rtl/>
          <w:lang w:bidi="fa-IR"/>
        </w:rPr>
        <w:t>( 9). گفته شده: مقصود از نماز مطرح شده در آيه ياد شده، نماز عيد قربان است.( مجمع‏البيان، ج 9-/ 10، ص 837)</w:t>
      </w:r>
    </w:p>
  </w:footnote>
  <w:footnote w:id="1179">
    <w:p w:rsidR="00DA643A" w:rsidRDefault="00DA643A" w:rsidP="00DA643A">
      <w:pPr>
        <w:pStyle w:val="FootnoteText"/>
        <w:rPr>
          <w:rtl/>
        </w:rPr>
      </w:pPr>
      <w:r>
        <w:rPr>
          <w:rStyle w:val="FootnoteReference"/>
        </w:rPr>
        <w:footnoteRef/>
      </w:r>
      <w:r>
        <w:rPr>
          <w:rtl/>
        </w:rPr>
        <w:t xml:space="preserve"> </w:t>
      </w:r>
      <w:r>
        <w:rPr>
          <w:rtl/>
          <w:lang w:bidi="fa-IR"/>
        </w:rPr>
        <w:t>( 10).« زلفاً من اللّيل» شامل نماز مغرب مى‏شود.( مجمع‏البيان، ج 5-/ 6، ص 306)</w:t>
      </w:r>
    </w:p>
  </w:footnote>
  <w:footnote w:id="1180">
    <w:p w:rsidR="00DA643A" w:rsidRDefault="00DA643A" w:rsidP="00DA643A">
      <w:pPr>
        <w:pStyle w:val="FootnoteText"/>
        <w:rPr>
          <w:rtl/>
        </w:rPr>
      </w:pPr>
      <w:r>
        <w:rPr>
          <w:rStyle w:val="FootnoteReference"/>
        </w:rPr>
        <w:footnoteRef/>
      </w:r>
      <w:r>
        <w:rPr>
          <w:rtl/>
        </w:rPr>
        <w:t xml:space="preserve"> </w:t>
      </w:r>
      <w:r>
        <w:rPr>
          <w:rtl/>
          <w:lang w:bidi="fa-IR"/>
        </w:rPr>
        <w:t>( 11). مقصود از« غسق اللّيل» نماز مغرب و عشا است.( مجمع‏البيان، ج 5-/ 6، ص 669-/ 670)</w:t>
      </w:r>
    </w:p>
  </w:footnote>
  <w:footnote w:id="1181">
    <w:p w:rsidR="00DA643A" w:rsidRDefault="00DA643A" w:rsidP="00DA643A">
      <w:pPr>
        <w:pStyle w:val="FootnoteText"/>
        <w:rPr>
          <w:rtl/>
        </w:rPr>
      </w:pPr>
      <w:r>
        <w:rPr>
          <w:rStyle w:val="FootnoteReference"/>
        </w:rPr>
        <w:footnoteRef/>
      </w:r>
      <w:r>
        <w:rPr>
          <w:rtl/>
        </w:rPr>
        <w:t xml:space="preserve"> </w:t>
      </w:r>
      <w:r>
        <w:rPr>
          <w:rtl/>
          <w:lang w:bidi="fa-IR"/>
        </w:rPr>
        <w:t>( 1).« المزّمّل» كسى است كه لباس خواب به خود پيچيده است.( الميزان، ج 20، ص 60)</w:t>
      </w:r>
    </w:p>
  </w:footnote>
  <w:footnote w:id="1182">
    <w:p w:rsidR="00DA643A" w:rsidRDefault="00DA643A" w:rsidP="00DA643A">
      <w:pPr>
        <w:pStyle w:val="FootnoteText"/>
        <w:rPr>
          <w:rtl/>
        </w:rPr>
      </w:pPr>
      <w:r>
        <w:rPr>
          <w:rStyle w:val="FootnoteReference"/>
        </w:rPr>
        <w:footnoteRef/>
      </w:r>
      <w:r>
        <w:rPr>
          <w:rtl/>
        </w:rPr>
        <w:t xml:space="preserve"> </w:t>
      </w:r>
      <w:r>
        <w:rPr>
          <w:rtl/>
          <w:lang w:bidi="fa-IR"/>
        </w:rPr>
        <w:t>( 1). مقصود از« النّاس» پيامبر اسلام صلى الله عليه و آله است</w:t>
      </w:r>
    </w:p>
  </w:footnote>
  <w:footnote w:id="1183">
    <w:p w:rsidR="00DA643A" w:rsidRDefault="00DA643A" w:rsidP="00DA643A">
      <w:pPr>
        <w:pStyle w:val="FootnoteText"/>
        <w:rPr>
          <w:rtl/>
        </w:rPr>
      </w:pPr>
      <w:r>
        <w:rPr>
          <w:rStyle w:val="FootnoteReference"/>
        </w:rPr>
        <w:footnoteRef/>
      </w:r>
      <w:r>
        <w:rPr>
          <w:rtl/>
        </w:rPr>
        <w:t xml:space="preserve"> </w:t>
      </w:r>
      <w:r>
        <w:rPr>
          <w:rtl/>
          <w:lang w:bidi="fa-IR"/>
        </w:rPr>
        <w:t>( 1). مرجع ضمير« فيهم»،« ذريّتنا» است، و مقصود از« رسولًا» پيامبرخاتم صلى الله عليه و آله است كه فرمود: من اجابت دعاى ابراهيم عليه السلام مى‏باشم.( مجمع البيان، ج 1-/ 2، ص 394-/ 395)</w:t>
      </w:r>
    </w:p>
  </w:footnote>
  <w:footnote w:id="1184">
    <w:p w:rsidR="00DA643A" w:rsidRDefault="00DA643A" w:rsidP="00DA643A">
      <w:pPr>
        <w:pStyle w:val="FootnoteText"/>
        <w:rPr>
          <w:rtl/>
        </w:rPr>
      </w:pPr>
      <w:r>
        <w:rPr>
          <w:rStyle w:val="FootnoteReference"/>
        </w:rPr>
        <w:footnoteRef/>
      </w:r>
      <w:r>
        <w:rPr>
          <w:rtl/>
        </w:rPr>
        <w:t xml:space="preserve"> </w:t>
      </w:r>
      <w:r>
        <w:rPr>
          <w:rtl/>
          <w:lang w:bidi="fa-IR"/>
        </w:rPr>
        <w:t>( 2). در روايتى از على عليه السلام در تفسير« و جعلها كلمة باقية فى عقبه» نقل شده است: رسول خدا صلى الله عليه و آله، از نسل ابراهيم عليه السلام است.( البرهان، ج 4، ص 854، ح 5)</w:t>
      </w:r>
    </w:p>
  </w:footnote>
  <w:footnote w:id="1185">
    <w:p w:rsidR="00DA643A" w:rsidRDefault="00DA643A" w:rsidP="00DA643A">
      <w:pPr>
        <w:pStyle w:val="FootnoteText"/>
        <w:rPr>
          <w:rtl/>
        </w:rPr>
      </w:pPr>
      <w:r>
        <w:rPr>
          <w:rStyle w:val="FootnoteReference"/>
        </w:rPr>
        <w:footnoteRef/>
      </w:r>
      <w:r>
        <w:rPr>
          <w:rtl/>
        </w:rPr>
        <w:t xml:space="preserve"> </w:t>
      </w:r>
      <w:r>
        <w:rPr>
          <w:rtl/>
          <w:lang w:bidi="fa-IR"/>
        </w:rPr>
        <w:t>( 1). مقصود از« قولًا ثقيلًا» نزول قرآن از طريق وحى است.( الميزان، ج 20، ص 62-/ 63)</w:t>
      </w:r>
    </w:p>
  </w:footnote>
  <w:footnote w:id="1186">
    <w:p w:rsidR="00DA643A" w:rsidRDefault="00DA643A" w:rsidP="00DA643A">
      <w:pPr>
        <w:pStyle w:val="FootnoteText"/>
        <w:rPr>
          <w:rtl/>
        </w:rPr>
      </w:pPr>
      <w:r>
        <w:rPr>
          <w:rStyle w:val="FootnoteReference"/>
        </w:rPr>
        <w:footnoteRef/>
      </w:r>
      <w:r>
        <w:rPr>
          <w:rtl/>
        </w:rPr>
        <w:t xml:space="preserve"> </w:t>
      </w:r>
      <w:r>
        <w:rPr>
          <w:rtl/>
          <w:lang w:bidi="fa-IR"/>
        </w:rPr>
        <w:t>( 1). مقصود از نزول جبرئيل بر قلب رسول خدا صلى الله عليه و آله اين است كه وحى به وسيله روح حضرت تلقّى و دريافت مى‏شود، نه حواس ظاهرى وى.( الميزان، ج 15، ص 317)</w:t>
      </w:r>
    </w:p>
  </w:footnote>
  <w:footnote w:id="1187">
    <w:p w:rsidR="00DA643A" w:rsidRDefault="00DA643A" w:rsidP="00DA643A">
      <w:pPr>
        <w:pStyle w:val="FootnoteText"/>
        <w:rPr>
          <w:rtl/>
        </w:rPr>
      </w:pPr>
      <w:r>
        <w:rPr>
          <w:rStyle w:val="FootnoteReference"/>
        </w:rPr>
        <w:footnoteRef/>
      </w:r>
      <w:r>
        <w:rPr>
          <w:rtl/>
        </w:rPr>
        <w:t xml:space="preserve"> </w:t>
      </w:r>
      <w:r>
        <w:rPr>
          <w:rtl/>
          <w:lang w:bidi="fa-IR"/>
        </w:rPr>
        <w:t>( 1). مقصود از نزول جبرئيل‏[ فرشته وحى‏] بر قلب رسول خدا صلى الله عليه و آله اين است كه وحى به وسيله روح و جان پيامبر صلى الله عليه و آله دريافت مى‏شود، نه حواس ظاهرى مادّى( الميزان، ج 15، ص 317) بنابراين حضرت، مصونيّت از خطا و انحراف دارد</w:t>
      </w:r>
    </w:p>
  </w:footnote>
  <w:footnote w:id="1188">
    <w:p w:rsidR="00DA643A" w:rsidRDefault="00DA643A" w:rsidP="00DA643A">
      <w:pPr>
        <w:pStyle w:val="FootnoteText"/>
        <w:rPr>
          <w:rtl/>
        </w:rPr>
      </w:pPr>
      <w:r>
        <w:rPr>
          <w:rStyle w:val="FootnoteReference"/>
        </w:rPr>
        <w:footnoteRef/>
      </w:r>
      <w:r>
        <w:rPr>
          <w:rtl/>
        </w:rPr>
        <w:t xml:space="preserve"> </w:t>
      </w:r>
      <w:r>
        <w:rPr>
          <w:rtl/>
          <w:lang w:bidi="fa-IR"/>
        </w:rPr>
        <w:t>( 2). اكثر مفسّران گفته‏اند: سوره علق، اوّلين سوره نازل شده بر پيامبر صلى الله عليه و آله است و بعضى سوره مدثر و برخى نيز فاتحةالكتاب را ذكر كرده‏اند.( مجمع‏البيان، ج 9-/ 10، ص 780)</w:t>
      </w:r>
    </w:p>
  </w:footnote>
  <w:footnote w:id="1189">
    <w:p w:rsidR="00DA643A" w:rsidRDefault="00DA643A" w:rsidP="00DA643A">
      <w:pPr>
        <w:pStyle w:val="FootnoteText"/>
        <w:rPr>
          <w:rtl/>
        </w:rPr>
      </w:pPr>
      <w:r>
        <w:rPr>
          <w:rStyle w:val="FootnoteReference"/>
        </w:rPr>
        <w:footnoteRef/>
      </w:r>
      <w:r>
        <w:rPr>
          <w:rtl/>
        </w:rPr>
        <w:t xml:space="preserve"> </w:t>
      </w:r>
      <w:r>
        <w:rPr>
          <w:rtl/>
          <w:lang w:bidi="fa-IR"/>
        </w:rPr>
        <w:t>( 3). مراد از« روح‏القدس»، جبرئيل است.( الميزان، ج 12، ص 346)</w:t>
      </w:r>
    </w:p>
  </w:footnote>
  <w:footnote w:id="1190">
    <w:p w:rsidR="00DA643A" w:rsidRDefault="00DA643A" w:rsidP="00DA643A">
      <w:pPr>
        <w:pStyle w:val="FootnoteText"/>
        <w:rPr>
          <w:rtl/>
        </w:rPr>
      </w:pPr>
      <w:r>
        <w:rPr>
          <w:rStyle w:val="FootnoteReference"/>
        </w:rPr>
        <w:footnoteRef/>
      </w:r>
      <w:r>
        <w:rPr>
          <w:rtl/>
        </w:rPr>
        <w:t xml:space="preserve"> </w:t>
      </w:r>
      <w:r>
        <w:rPr>
          <w:rtl/>
          <w:lang w:bidi="fa-IR"/>
        </w:rPr>
        <w:t>( 4). مقصود از« روح‏الامين»، جبرئيل است.( الميزان، ج 15، ص 316)</w:t>
      </w:r>
    </w:p>
  </w:footnote>
  <w:footnote w:id="1191">
    <w:p w:rsidR="00DA643A" w:rsidRDefault="00DA643A" w:rsidP="00DA643A">
      <w:pPr>
        <w:pStyle w:val="FootnoteText"/>
        <w:rPr>
          <w:rtl/>
        </w:rPr>
      </w:pPr>
      <w:r>
        <w:rPr>
          <w:rStyle w:val="FootnoteReference"/>
        </w:rPr>
        <w:footnoteRef/>
      </w:r>
      <w:r>
        <w:rPr>
          <w:rtl/>
        </w:rPr>
        <w:t xml:space="preserve"> </w:t>
      </w:r>
      <w:r>
        <w:rPr>
          <w:rtl/>
          <w:lang w:bidi="fa-IR"/>
        </w:rPr>
        <w:t>( 5). بنا بر قولى، روح‏القدس‏[ جبرئيل‏] از مصاديق« روحاً» است.( مجمع‏البيان، ج 9-/ 10، ص 58)</w:t>
      </w:r>
    </w:p>
  </w:footnote>
  <w:footnote w:id="1192">
    <w:p w:rsidR="00DA643A" w:rsidRDefault="00DA643A" w:rsidP="00DA643A">
      <w:pPr>
        <w:pStyle w:val="FootnoteText"/>
        <w:rPr>
          <w:rtl/>
        </w:rPr>
      </w:pPr>
      <w:r>
        <w:rPr>
          <w:rStyle w:val="FootnoteReference"/>
        </w:rPr>
        <w:footnoteRef/>
      </w:r>
      <w:r>
        <w:rPr>
          <w:rtl/>
        </w:rPr>
        <w:t xml:space="preserve"> </w:t>
      </w:r>
      <w:r>
        <w:rPr>
          <w:rtl/>
          <w:lang w:bidi="fa-IR"/>
        </w:rPr>
        <w:t>( 6). در شأن نزول آيات ياد شده: مدّتى وحى بر رسول خدا صلى الله عليه و آله نازل نشد، لذا مشركان گفتند: خداى محمّد صلى الله عليه و آله با وى وداع كرده و او را مورد غضب خود قرار داده است. همين امر موجب نگرانى حضرت شد. خداوند براى رفع نگرانى وى آيات ياد شده را نازل فرمود.( مجمع‏البيان، ج 9-/ 10، ص 764-/ 765)</w:t>
      </w:r>
    </w:p>
  </w:footnote>
  <w:footnote w:id="1193">
    <w:p w:rsidR="00DA643A" w:rsidRDefault="00DA643A" w:rsidP="00DA643A">
      <w:pPr>
        <w:pStyle w:val="FootnoteText"/>
        <w:rPr>
          <w:rtl/>
        </w:rPr>
      </w:pPr>
      <w:r>
        <w:rPr>
          <w:rStyle w:val="FootnoteReference"/>
        </w:rPr>
        <w:footnoteRef/>
      </w:r>
      <w:r>
        <w:rPr>
          <w:rtl/>
        </w:rPr>
        <w:t xml:space="preserve"> </w:t>
      </w:r>
      <w:r>
        <w:rPr>
          <w:rtl/>
          <w:lang w:bidi="fa-IR"/>
        </w:rPr>
        <w:t>( 1). در شأن نزول آيات مذكور آمده‏است: چند روزى وحى از رسول خدا صلى الله عليه و آله قطع شد و همين امر سبب ياوه‏گوييهاى مشركان گرديد. گفتند: خداى محمّد صلى الله عليه و آله با وى وداع كرده و او را مورد غضب قرار داده است. اين امر موجب نگرانى پيامبر صلى الله عليه و آله شد. خداوند براى رفع نگرانى او وعده تداوم وحى را به حضرتش داد.( مجمع‏البيان، ج 9-/ 10، ص 764-/ 765)</w:t>
      </w:r>
    </w:p>
  </w:footnote>
  <w:footnote w:id="1194">
    <w:p w:rsidR="00DA643A" w:rsidRDefault="00DA643A" w:rsidP="00DA643A">
      <w:pPr>
        <w:pStyle w:val="FootnoteText"/>
        <w:rPr>
          <w:rtl/>
        </w:rPr>
      </w:pPr>
      <w:r>
        <w:rPr>
          <w:rStyle w:val="FootnoteReference"/>
        </w:rPr>
        <w:footnoteRef/>
      </w:r>
      <w:r>
        <w:rPr>
          <w:rtl/>
        </w:rPr>
        <w:t xml:space="preserve"> </w:t>
      </w:r>
      <w:r>
        <w:rPr>
          <w:rtl/>
          <w:lang w:bidi="fa-IR"/>
        </w:rPr>
        <w:t>( 2). جمله« ان اتّبع ...» مى‏فهماند كه رسول خدا صلى الله عليه و آله فقط مأمور است تا بر اساس وحى الهى مردم را دعوت و تبليغ كند.( الميزان، ج 7، ص 97)</w:t>
      </w:r>
    </w:p>
  </w:footnote>
  <w:footnote w:id="1195">
    <w:p w:rsidR="00DA643A" w:rsidRDefault="00DA643A" w:rsidP="00DA643A">
      <w:pPr>
        <w:pStyle w:val="FootnoteText"/>
        <w:rPr>
          <w:rtl/>
        </w:rPr>
      </w:pPr>
      <w:r>
        <w:rPr>
          <w:rStyle w:val="FootnoteReference"/>
        </w:rPr>
        <w:footnoteRef/>
      </w:r>
      <w:r>
        <w:rPr>
          <w:rtl/>
        </w:rPr>
        <w:t xml:space="preserve"> </w:t>
      </w:r>
      <w:r>
        <w:rPr>
          <w:rtl/>
          <w:lang w:bidi="fa-IR"/>
        </w:rPr>
        <w:t>( 1). بنا بر قولى« آخرون» بيان حال گروهى از مسلمانان ضعيف‏الايمان است كه منافق نبودند، ولى از سفر به غزوه تبوك تخلّف ورزيدند.( روح‏المعانى، ج 7، جزء 11، ص 17)</w:t>
      </w:r>
    </w:p>
  </w:footnote>
  <w:footnote w:id="1196">
    <w:p w:rsidR="00DA643A" w:rsidRDefault="00DA643A" w:rsidP="00DA643A">
      <w:pPr>
        <w:pStyle w:val="FootnoteText"/>
        <w:rPr>
          <w:rtl/>
        </w:rPr>
      </w:pPr>
      <w:r>
        <w:rPr>
          <w:rStyle w:val="FootnoteReference"/>
        </w:rPr>
        <w:footnoteRef/>
      </w:r>
      <w:r>
        <w:rPr>
          <w:rtl/>
        </w:rPr>
        <w:t xml:space="preserve"> </w:t>
      </w:r>
      <w:r>
        <w:rPr>
          <w:rtl/>
          <w:lang w:bidi="fa-IR"/>
        </w:rPr>
        <w:t>( 1). بيان انزجار و اعراض كافران، پس از آمدن انذار محمد صلى الله عليه و آله، از تمام شدن انذار و اتمام حجّت بر آنان حكايت دارد</w:t>
      </w:r>
    </w:p>
  </w:footnote>
  <w:footnote w:id="1197">
    <w:p w:rsidR="00DA643A" w:rsidRDefault="00DA643A" w:rsidP="00DA643A">
      <w:pPr>
        <w:pStyle w:val="FootnoteText"/>
        <w:rPr>
          <w:rtl/>
        </w:rPr>
      </w:pPr>
      <w:r>
        <w:rPr>
          <w:rStyle w:val="FootnoteReference"/>
        </w:rPr>
        <w:footnoteRef/>
      </w:r>
      <w:r>
        <w:rPr>
          <w:rtl/>
        </w:rPr>
        <w:t xml:space="preserve"> </w:t>
      </w:r>
      <w:r>
        <w:rPr>
          <w:rtl/>
          <w:lang w:bidi="fa-IR"/>
        </w:rPr>
        <w:t>( 1). مرجع ضمير در« لهم» مؤمنينى در آيات قبل است</w:t>
      </w:r>
    </w:p>
  </w:footnote>
  <w:footnote w:id="1198">
    <w:p w:rsidR="00DA643A" w:rsidRDefault="00DA643A" w:rsidP="00DA643A">
      <w:pPr>
        <w:pStyle w:val="FootnoteText"/>
        <w:rPr>
          <w:rtl/>
        </w:rPr>
      </w:pPr>
      <w:r>
        <w:rPr>
          <w:rStyle w:val="FootnoteReference"/>
        </w:rPr>
        <w:footnoteRef/>
      </w:r>
      <w:r>
        <w:rPr>
          <w:rtl/>
        </w:rPr>
        <w:t xml:space="preserve"> </w:t>
      </w:r>
      <w:r>
        <w:rPr>
          <w:rtl/>
          <w:lang w:bidi="fa-IR"/>
        </w:rPr>
        <w:t>( 1).« التحاد» يعنى مايل شدن به چيزى و در آيه به معناى پناهگاه قرار دادن و مقصود از آن، اين است كه در بيان آنچه به سرگذشت اصحاب كهف مربوط است، تنها به خدا اعتماد كن.( مفردات، ص 737،« لحد»)</w:t>
      </w:r>
    </w:p>
  </w:footnote>
  <w:footnote w:id="1199">
    <w:p w:rsidR="00DA643A" w:rsidRDefault="00DA643A" w:rsidP="00DA643A">
      <w:pPr>
        <w:pStyle w:val="FootnoteText"/>
        <w:rPr>
          <w:rtl/>
        </w:rPr>
      </w:pPr>
      <w:r>
        <w:rPr>
          <w:rStyle w:val="FootnoteReference"/>
        </w:rPr>
        <w:footnoteRef/>
      </w:r>
      <w:r>
        <w:rPr>
          <w:rtl/>
        </w:rPr>
        <w:t xml:space="preserve"> </w:t>
      </w:r>
      <w:r>
        <w:rPr>
          <w:rtl/>
          <w:lang w:bidi="fa-IR"/>
        </w:rPr>
        <w:t>( 1).« أولئك» به همه پيامبرانى كه در آيات قبل از آنها ياد شده است، اشاره دارد</w:t>
      </w:r>
    </w:p>
  </w:footnote>
  <w:footnote w:id="1200">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1201">
    <w:p w:rsidR="00DA643A" w:rsidRDefault="00DA643A" w:rsidP="00DA643A">
      <w:pPr>
        <w:pStyle w:val="FootnoteText"/>
        <w:rPr>
          <w:rtl/>
        </w:rPr>
      </w:pPr>
      <w:r>
        <w:rPr>
          <w:rStyle w:val="FootnoteReference"/>
        </w:rPr>
        <w:footnoteRef/>
      </w:r>
      <w:r>
        <w:rPr>
          <w:rtl/>
        </w:rPr>
        <w:t xml:space="preserve"> </w:t>
      </w:r>
      <w:r>
        <w:rPr>
          <w:rtl/>
          <w:lang w:bidi="fa-IR"/>
        </w:rPr>
        <w:t>( 1).« إذ» متعلّق به« اذكر» مقدّر است؛ يعنى بيان كن و به ياد بياور آن زمانى كه در خواب دشمن را به تو كم نشان داد تا شما به جنگ اقدام كنيد و پيروز شويد</w:t>
      </w:r>
    </w:p>
  </w:footnote>
  <w:footnote w:id="1202">
    <w:p w:rsidR="00DA643A" w:rsidRDefault="00DA643A" w:rsidP="00DA643A">
      <w:pPr>
        <w:pStyle w:val="FootnoteText"/>
        <w:rPr>
          <w:rtl/>
        </w:rPr>
      </w:pPr>
      <w:r>
        <w:rPr>
          <w:rStyle w:val="FootnoteReference"/>
        </w:rPr>
        <w:footnoteRef/>
      </w:r>
      <w:r>
        <w:rPr>
          <w:rtl/>
        </w:rPr>
        <w:t xml:space="preserve"> </w:t>
      </w:r>
      <w:r>
        <w:rPr>
          <w:rtl/>
          <w:lang w:bidi="fa-IR"/>
        </w:rPr>
        <w:t>( 1). آيه« واتل ما اوحى ...» گوياى اين مطلب است كه اين قصّه بحث‏انگيز تنها در پرتو وحى الهى قابل فهم و اثبات است</w:t>
      </w:r>
    </w:p>
  </w:footnote>
  <w:footnote w:id="1203">
    <w:p w:rsidR="00DA643A" w:rsidRDefault="00DA643A" w:rsidP="00DA643A">
      <w:pPr>
        <w:pStyle w:val="FootnoteText"/>
        <w:rPr>
          <w:rtl/>
        </w:rPr>
      </w:pPr>
      <w:r>
        <w:rPr>
          <w:rStyle w:val="FootnoteReference"/>
        </w:rPr>
        <w:footnoteRef/>
      </w:r>
      <w:r>
        <w:rPr>
          <w:rtl/>
        </w:rPr>
        <w:t xml:space="preserve"> </w:t>
      </w:r>
      <w:r>
        <w:rPr>
          <w:rtl/>
          <w:lang w:bidi="fa-IR"/>
        </w:rPr>
        <w:t>( 1). به قرينه آيات سابق، ضمير« هم» به اهل كتاب بر مى‏گردد</w:t>
      </w:r>
    </w:p>
  </w:footnote>
  <w:footnote w:id="1204">
    <w:p w:rsidR="00DA643A" w:rsidRDefault="00DA643A" w:rsidP="00DA643A">
      <w:pPr>
        <w:pStyle w:val="FootnoteText"/>
        <w:rPr>
          <w:rtl/>
        </w:rPr>
      </w:pPr>
      <w:r>
        <w:rPr>
          <w:rStyle w:val="FootnoteReference"/>
        </w:rPr>
        <w:footnoteRef/>
      </w:r>
      <w:r>
        <w:rPr>
          <w:rtl/>
        </w:rPr>
        <w:t xml:space="preserve"> </w:t>
      </w:r>
      <w:r>
        <w:rPr>
          <w:rtl/>
          <w:lang w:bidi="fa-IR"/>
        </w:rPr>
        <w:t>( 1). در احتمالى، مقصود از« ولا ان تبدّل» منع از طلاق دادن همسران انتخاب شده براى زندگى، و جايگزين ساختن از آنان به‏وسيله ازدواج با زنان ديگر است.( الميزان، ج 16، ص 358)</w:t>
      </w:r>
    </w:p>
  </w:footnote>
  <w:footnote w:id="1205">
    <w:p w:rsidR="00DA643A" w:rsidRDefault="00DA643A" w:rsidP="00DA643A">
      <w:pPr>
        <w:pStyle w:val="FootnoteText"/>
        <w:rPr>
          <w:rtl/>
        </w:rPr>
      </w:pPr>
      <w:r>
        <w:rPr>
          <w:rStyle w:val="FootnoteReference"/>
        </w:rPr>
        <w:footnoteRef/>
      </w:r>
      <w:r>
        <w:rPr>
          <w:rtl/>
        </w:rPr>
        <w:t xml:space="preserve"> </w:t>
      </w:r>
      <w:r>
        <w:rPr>
          <w:rtl/>
          <w:lang w:bidi="fa-IR"/>
        </w:rPr>
        <w:t>( 1). مخاطبان« تجرمون» مشركان و پرستش كنندگان غير خدا هستند، از اين رو مى‏توان گفت، منظور از گناه در جمله« تجرمون» شرك است</w:t>
      </w:r>
    </w:p>
  </w:footnote>
  <w:footnote w:id="1206">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1207">
    <w:p w:rsidR="00DA643A" w:rsidRDefault="00DA643A" w:rsidP="00DA643A">
      <w:pPr>
        <w:pStyle w:val="FootnoteText"/>
        <w:rPr>
          <w:rtl/>
        </w:rPr>
      </w:pPr>
      <w:r>
        <w:rPr>
          <w:rStyle w:val="FootnoteReference"/>
        </w:rPr>
        <w:footnoteRef/>
      </w:r>
      <w:r>
        <w:rPr>
          <w:rtl/>
        </w:rPr>
        <w:t xml:space="preserve"> </w:t>
      </w:r>
      <w:r>
        <w:rPr>
          <w:rtl/>
          <w:lang w:bidi="fa-IR"/>
        </w:rPr>
        <w:t>( 1).« فقاتل» تفريع بر آيات سابق است كه بر تمرّد مسلمانان و كوتاهى آنان در جنگ دلالت مى‏نمود، ولى خداوند پيامبر صلى الله عليه و آله را مكلّف مى‏كند كه به تكليف خود در جهاد عمل كند و او فقط وظيفه دارد كه مؤمنان را تشويق كند، چه فرمان ببرند و چه نافرمانى كنند.( الميزان، ج 5، ص 23)</w:t>
      </w:r>
    </w:p>
  </w:footnote>
  <w:footnote w:id="1208">
    <w:p w:rsidR="00DA643A" w:rsidRDefault="00DA643A" w:rsidP="00DA643A">
      <w:pPr>
        <w:pStyle w:val="FootnoteText"/>
        <w:rPr>
          <w:rtl/>
        </w:rPr>
      </w:pPr>
      <w:r>
        <w:rPr>
          <w:rStyle w:val="FootnoteReference"/>
        </w:rPr>
        <w:footnoteRef/>
      </w:r>
      <w:r>
        <w:rPr>
          <w:rtl/>
        </w:rPr>
        <w:t xml:space="preserve"> </w:t>
      </w:r>
      <w:r>
        <w:rPr>
          <w:rtl/>
          <w:lang w:bidi="fa-IR"/>
        </w:rPr>
        <w:t>( 1). مقصود از« الّذين يدعون ربّهم ...» فقرا و اصحاب پيامبر است.( مجمع‏البيان، ج 5-/ 6، ص 718)</w:t>
      </w:r>
    </w:p>
  </w:footnote>
  <w:footnote w:id="1209">
    <w:p w:rsidR="00DA643A" w:rsidRDefault="00DA643A" w:rsidP="00DA643A">
      <w:pPr>
        <w:pStyle w:val="FootnoteText"/>
        <w:rPr>
          <w:rtl/>
        </w:rPr>
      </w:pPr>
      <w:r>
        <w:rPr>
          <w:rStyle w:val="FootnoteReference"/>
        </w:rPr>
        <w:footnoteRef/>
      </w:r>
      <w:r>
        <w:rPr>
          <w:rtl/>
        </w:rPr>
        <w:t xml:space="preserve"> </w:t>
      </w:r>
      <w:r>
        <w:rPr>
          <w:rtl/>
          <w:lang w:bidi="fa-IR"/>
        </w:rPr>
        <w:t>( 1). بر اين اساس كه امر به عفو، فقط شامل غير خائنان از بنى اسرائيل باشد.( مجمع البيان، ج 3-/ 4، ص 268)</w:t>
      </w:r>
    </w:p>
  </w:footnote>
  <w:footnote w:id="1210">
    <w:p w:rsidR="00DA643A" w:rsidRDefault="00DA643A" w:rsidP="00DA643A">
      <w:pPr>
        <w:pStyle w:val="FootnoteText"/>
        <w:rPr>
          <w:rtl/>
        </w:rPr>
      </w:pPr>
      <w:r>
        <w:rPr>
          <w:rStyle w:val="FootnoteReference"/>
        </w:rPr>
        <w:footnoteRef/>
      </w:r>
      <w:r>
        <w:rPr>
          <w:rtl/>
        </w:rPr>
        <w:t xml:space="preserve"> </w:t>
      </w:r>
      <w:r>
        <w:rPr>
          <w:rtl/>
          <w:lang w:bidi="fa-IR"/>
        </w:rPr>
        <w:t>( 2). كلمه« اعراض» به قرينه« عظهم»[ آنان را نصيحت كن‏] به معناى اعراض از عقوبت و خطاى آنان است، نه به معناى دورى كردن</w:t>
      </w:r>
    </w:p>
  </w:footnote>
  <w:footnote w:id="1211">
    <w:p w:rsidR="00DA643A" w:rsidRDefault="00DA643A" w:rsidP="00DA643A">
      <w:pPr>
        <w:pStyle w:val="FootnoteText"/>
        <w:rPr>
          <w:rtl/>
        </w:rPr>
      </w:pPr>
      <w:r>
        <w:rPr>
          <w:rStyle w:val="FootnoteReference"/>
        </w:rPr>
        <w:footnoteRef/>
      </w:r>
      <w:r>
        <w:rPr>
          <w:rtl/>
        </w:rPr>
        <w:t xml:space="preserve"> </w:t>
      </w:r>
      <w:r>
        <w:rPr>
          <w:rtl/>
          <w:lang w:bidi="fa-IR"/>
        </w:rPr>
        <w:t>( 1). مقصود از« فاحكم بينهم» براساس احتمالى، اهل‏كتاب است.( مجمع البيان، ج 3-/ 4، ص 313)</w:t>
      </w:r>
    </w:p>
  </w:footnote>
  <w:footnote w:id="1212">
    <w:p w:rsidR="00DA643A" w:rsidRDefault="00DA643A" w:rsidP="00DA643A">
      <w:pPr>
        <w:pStyle w:val="FootnoteText"/>
        <w:rPr>
          <w:rtl/>
        </w:rPr>
      </w:pPr>
      <w:r>
        <w:rPr>
          <w:rStyle w:val="FootnoteReference"/>
        </w:rPr>
        <w:footnoteRef/>
      </w:r>
      <w:r>
        <w:rPr>
          <w:rtl/>
        </w:rPr>
        <w:t xml:space="preserve"> </w:t>
      </w:r>
      <w:r>
        <w:rPr>
          <w:rtl/>
          <w:lang w:bidi="fa-IR"/>
        </w:rPr>
        <w:t>( 1). در اينكه مقصود از« فإن جاءوك» چه كسانى‏اند، احتمالاتى وجود دارد، از جمله اينكه منظور بنى‏نضير و بنى‏قريظه باشد.( مجمع‏البيان، ج 3-/ 4، ص 304)</w:t>
      </w:r>
    </w:p>
  </w:footnote>
  <w:footnote w:id="1213">
    <w:p w:rsidR="00DA643A" w:rsidRDefault="00DA643A" w:rsidP="00DA643A">
      <w:pPr>
        <w:pStyle w:val="FootnoteText"/>
        <w:rPr>
          <w:rtl/>
        </w:rPr>
      </w:pPr>
      <w:r>
        <w:rPr>
          <w:rStyle w:val="FootnoteReference"/>
        </w:rPr>
        <w:footnoteRef/>
      </w:r>
      <w:r>
        <w:rPr>
          <w:rtl/>
        </w:rPr>
        <w:t xml:space="preserve"> </w:t>
      </w:r>
      <w:r>
        <w:rPr>
          <w:rtl/>
          <w:lang w:bidi="fa-IR"/>
        </w:rPr>
        <w:t>( 2).« فاعرض عنهم»: از اينكه نام منافقان برده نشده، درمى‏يابيم كه هدف، پوششى بر كارهاى آنها بوده تا اسلام استقرار پيدا كند. اين عمل، مدارا ناميده مى‏شود.( مجمع‏البيان، ج 3-/ 4، ص 124)</w:t>
      </w:r>
    </w:p>
  </w:footnote>
  <w:footnote w:id="1214">
    <w:p w:rsidR="00DA643A" w:rsidRDefault="00DA643A" w:rsidP="00DA643A">
      <w:pPr>
        <w:pStyle w:val="FootnoteText"/>
        <w:rPr>
          <w:rtl/>
        </w:rPr>
      </w:pPr>
      <w:r>
        <w:rPr>
          <w:rStyle w:val="FootnoteReference"/>
        </w:rPr>
        <w:footnoteRef/>
      </w:r>
      <w:r>
        <w:rPr>
          <w:rtl/>
        </w:rPr>
        <w:t xml:space="preserve"> </w:t>
      </w:r>
      <w:r>
        <w:rPr>
          <w:rtl/>
          <w:lang w:bidi="fa-IR"/>
        </w:rPr>
        <w:t>( 1). مخاطب قرار گرفتن شخص پيامبر صلى الله عليه و آله درآغاز آيات مربوط به احكام طلاق با آنكه اين احكام و حدود مربوط به همه مسلمانان است، مى‏تواند بيانگر برداشت ياد شده باشد</w:t>
      </w:r>
    </w:p>
  </w:footnote>
  <w:footnote w:id="1215">
    <w:p w:rsidR="00DA643A" w:rsidRDefault="00DA643A" w:rsidP="00DA643A">
      <w:pPr>
        <w:pStyle w:val="FootnoteText"/>
        <w:rPr>
          <w:rtl/>
        </w:rPr>
      </w:pPr>
      <w:r>
        <w:rPr>
          <w:rStyle w:val="FootnoteReference"/>
        </w:rPr>
        <w:footnoteRef/>
      </w:r>
      <w:r>
        <w:rPr>
          <w:rtl/>
        </w:rPr>
        <w:t xml:space="preserve"> </w:t>
      </w:r>
      <w:r>
        <w:rPr>
          <w:rtl/>
          <w:lang w:bidi="fa-IR"/>
        </w:rPr>
        <w:t>( 1). ضمير« عليهم» به بنى اسرائيل( اهل كتاب) بر مى‏گردد.( روح المعانى، ج 4، جزء 6، ص 163)</w:t>
      </w:r>
    </w:p>
  </w:footnote>
  <w:footnote w:id="1216">
    <w:p w:rsidR="00DA643A" w:rsidRDefault="00DA643A" w:rsidP="00DA643A">
      <w:pPr>
        <w:pStyle w:val="FootnoteText"/>
        <w:rPr>
          <w:rtl/>
        </w:rPr>
      </w:pPr>
      <w:r>
        <w:rPr>
          <w:rStyle w:val="FootnoteReference"/>
        </w:rPr>
        <w:footnoteRef/>
      </w:r>
      <w:r>
        <w:rPr>
          <w:rtl/>
        </w:rPr>
        <w:t xml:space="preserve"> </w:t>
      </w:r>
      <w:r>
        <w:rPr>
          <w:rtl/>
          <w:lang w:bidi="fa-IR"/>
        </w:rPr>
        <w:t>( 2).« و إذ قال» به تقدير« اذكر»( روح المعانى، ج 8، جزء 13، ص 273) يعنى پيامبر صلى الله عليه و آله، داستان موسى عليه السلام و قومش را به ياد بياور</w:t>
      </w:r>
    </w:p>
  </w:footnote>
  <w:footnote w:id="1217">
    <w:p w:rsidR="00DA643A" w:rsidRDefault="00DA643A" w:rsidP="00DA643A">
      <w:pPr>
        <w:pStyle w:val="FootnoteText"/>
        <w:rPr>
          <w:rtl/>
        </w:rPr>
      </w:pPr>
      <w:r>
        <w:rPr>
          <w:rStyle w:val="FootnoteReference"/>
        </w:rPr>
        <w:footnoteRef/>
      </w:r>
      <w:r>
        <w:rPr>
          <w:rtl/>
        </w:rPr>
        <w:t xml:space="preserve"> </w:t>
      </w:r>
      <w:r>
        <w:rPr>
          <w:rtl/>
          <w:lang w:bidi="fa-IR"/>
        </w:rPr>
        <w:t>( 3).« اذكر» قبل از« إذ قال» در تقدير است؛ يعنى به ياد بياور زمانى كه خداوند به ملائكه گفت: مى‏خواهم بشر بيافرينم</w:t>
      </w:r>
    </w:p>
  </w:footnote>
  <w:footnote w:id="1218">
    <w:p w:rsidR="00DA643A" w:rsidRDefault="00DA643A" w:rsidP="00DA643A">
      <w:pPr>
        <w:pStyle w:val="FootnoteText"/>
        <w:rPr>
          <w:rtl/>
        </w:rPr>
      </w:pPr>
      <w:r>
        <w:rPr>
          <w:rStyle w:val="FootnoteReference"/>
        </w:rPr>
        <w:footnoteRef/>
      </w:r>
      <w:r>
        <w:rPr>
          <w:rtl/>
        </w:rPr>
        <w:t xml:space="preserve"> </w:t>
      </w:r>
      <w:r>
        <w:rPr>
          <w:rtl/>
          <w:lang w:bidi="fa-IR"/>
        </w:rPr>
        <w:t>( 1). آيه ياد شده درصدد وعده پيروزى به پيامبر صلى الله عليه و آله است.( مجمع‏البيان، ج 3- 4، ص 456)</w:t>
      </w:r>
    </w:p>
  </w:footnote>
  <w:footnote w:id="1219">
    <w:p w:rsidR="00DA643A" w:rsidRDefault="00DA643A" w:rsidP="00DA643A">
      <w:pPr>
        <w:pStyle w:val="FootnoteText"/>
        <w:rPr>
          <w:rtl/>
        </w:rPr>
      </w:pPr>
      <w:r>
        <w:rPr>
          <w:rStyle w:val="FootnoteReference"/>
        </w:rPr>
        <w:footnoteRef/>
      </w:r>
      <w:r>
        <w:rPr>
          <w:rtl/>
        </w:rPr>
        <w:t xml:space="preserve"> </w:t>
      </w:r>
      <w:r>
        <w:rPr>
          <w:rtl/>
          <w:lang w:bidi="fa-IR"/>
        </w:rPr>
        <w:t>( 2). آيات ياد شده دربردارنده وعده الهى به پيامبر صلى الله عليه و آله براى پيروزى است.( مجمع‏البيان، ج 3-/ 4، ص 856)</w:t>
      </w:r>
    </w:p>
  </w:footnote>
  <w:footnote w:id="1220">
    <w:p w:rsidR="00DA643A" w:rsidRDefault="00DA643A" w:rsidP="00DA643A">
      <w:pPr>
        <w:pStyle w:val="FootnoteText"/>
        <w:rPr>
          <w:rtl/>
        </w:rPr>
      </w:pPr>
      <w:r>
        <w:rPr>
          <w:rStyle w:val="FootnoteReference"/>
        </w:rPr>
        <w:footnoteRef/>
      </w:r>
      <w:r>
        <w:rPr>
          <w:rtl/>
        </w:rPr>
        <w:t xml:space="preserve"> </w:t>
      </w:r>
      <w:r>
        <w:rPr>
          <w:rtl/>
          <w:lang w:bidi="fa-IR"/>
        </w:rPr>
        <w:t>( 3). جمله« و كلمة اللَّه هى العليا» براى وعده پيروزى به پيامبر صلى الله عليه و آله است.( الميزان، ج 9، ص 283)</w:t>
      </w:r>
    </w:p>
  </w:footnote>
  <w:footnote w:id="1221">
    <w:p w:rsidR="00DA643A" w:rsidRDefault="00DA643A" w:rsidP="00DA643A">
      <w:pPr>
        <w:pStyle w:val="FootnoteText"/>
        <w:rPr>
          <w:rtl/>
        </w:rPr>
      </w:pPr>
      <w:r>
        <w:rPr>
          <w:rStyle w:val="FootnoteReference"/>
        </w:rPr>
        <w:footnoteRef/>
      </w:r>
      <w:r>
        <w:rPr>
          <w:rtl/>
        </w:rPr>
        <w:t xml:space="preserve"> </w:t>
      </w:r>
      <w:r>
        <w:rPr>
          <w:rtl/>
          <w:lang w:bidi="fa-IR"/>
        </w:rPr>
        <w:t>( 1).« انّا منتظرون» يعنى منتظر تحقّق وعده الهى براى نصرت و پيروزى هستيم.( مجمع‏البيان، ج 5-/ 6، ص 313)</w:t>
      </w:r>
    </w:p>
  </w:footnote>
  <w:footnote w:id="1222">
    <w:p w:rsidR="00DA643A" w:rsidRDefault="00DA643A" w:rsidP="00DA643A">
      <w:pPr>
        <w:pStyle w:val="FootnoteText"/>
        <w:rPr>
          <w:rtl/>
        </w:rPr>
      </w:pPr>
      <w:r>
        <w:rPr>
          <w:rStyle w:val="FootnoteReference"/>
        </w:rPr>
        <w:footnoteRef/>
      </w:r>
      <w:r>
        <w:rPr>
          <w:rtl/>
        </w:rPr>
        <w:t xml:space="preserve"> </w:t>
      </w:r>
      <w:r>
        <w:rPr>
          <w:rtl/>
          <w:lang w:bidi="fa-IR"/>
        </w:rPr>
        <w:t>( 2). مراد از« فتح مبين» مى‏تواند فتح مكّه يا خيبر باشد كه خداوند وعده آن را به پيامبرش داده است.( مجمع‏البيان، ج 9-/ 10، ص 166-/ 167)</w:t>
      </w:r>
    </w:p>
  </w:footnote>
  <w:footnote w:id="1223">
    <w:p w:rsidR="00DA643A" w:rsidRDefault="00DA643A" w:rsidP="00DA643A">
      <w:pPr>
        <w:pStyle w:val="FootnoteText"/>
        <w:rPr>
          <w:rtl/>
        </w:rPr>
      </w:pPr>
      <w:r>
        <w:rPr>
          <w:rStyle w:val="FootnoteReference"/>
        </w:rPr>
        <w:footnoteRef/>
      </w:r>
      <w:r>
        <w:rPr>
          <w:rtl/>
        </w:rPr>
        <w:t xml:space="preserve"> </w:t>
      </w:r>
      <w:r>
        <w:rPr>
          <w:rtl/>
          <w:lang w:bidi="fa-IR"/>
        </w:rPr>
        <w:t>( 3). مقصود از« والفتح» فتح مكّه است كه خداوند قبل از وقوع آن به پيامبرش وعده داده بود.( الميزان، ج 20، ص 376)</w:t>
      </w:r>
    </w:p>
  </w:footnote>
  <w:footnote w:id="1224">
    <w:p w:rsidR="00DA643A" w:rsidRDefault="00DA643A" w:rsidP="00DA643A">
      <w:pPr>
        <w:pStyle w:val="FootnoteText"/>
        <w:rPr>
          <w:rtl/>
        </w:rPr>
      </w:pPr>
      <w:r>
        <w:rPr>
          <w:rStyle w:val="FootnoteReference"/>
        </w:rPr>
        <w:footnoteRef/>
      </w:r>
      <w:r>
        <w:rPr>
          <w:rtl/>
        </w:rPr>
        <w:t xml:space="preserve"> </w:t>
      </w:r>
      <w:r>
        <w:rPr>
          <w:rtl/>
          <w:lang w:bidi="fa-IR"/>
        </w:rPr>
        <w:t>( 4). طبق روايتى از امام باقر عليه السلام آيه مزبور مربوط به شفاعت است.( تفسير فرات كوفى، ص 571؛ مجمع البيان، ج 9-/ 10، ص 765؛ بحارالانوار، ج 8، ص 57، ح 72)</w:t>
      </w:r>
    </w:p>
  </w:footnote>
  <w:footnote w:id="1225">
    <w:p w:rsidR="00DA643A" w:rsidRDefault="00DA643A" w:rsidP="00DA643A">
      <w:pPr>
        <w:pStyle w:val="FootnoteText"/>
        <w:rPr>
          <w:rtl/>
        </w:rPr>
      </w:pPr>
      <w:r>
        <w:rPr>
          <w:rStyle w:val="FootnoteReference"/>
        </w:rPr>
        <w:footnoteRef/>
      </w:r>
      <w:r>
        <w:rPr>
          <w:rtl/>
        </w:rPr>
        <w:t xml:space="preserve"> </w:t>
      </w:r>
      <w:r>
        <w:rPr>
          <w:rtl/>
          <w:lang w:bidi="fa-IR"/>
        </w:rPr>
        <w:t>( 1). در شأن نزول آيه چنين آمده است: رسول خدا صلى الله عليه و آله هنگام هجرت از مكّه، در جحفه كه محلّى بين مكّه و مدينه است، آرزوى ديدار مكّه را كرد. اين آيه در آن جا نازل شد و نويد بازگشت آن حضرت را به مكّه داد.( مجمع‏البيان، ج 7-/ 8، ص 420)</w:t>
      </w:r>
    </w:p>
  </w:footnote>
  <w:footnote w:id="1226">
    <w:p w:rsidR="00DA643A" w:rsidRDefault="00DA643A" w:rsidP="00DA643A">
      <w:pPr>
        <w:pStyle w:val="FootnoteText"/>
        <w:rPr>
          <w:rtl/>
        </w:rPr>
      </w:pPr>
      <w:r>
        <w:rPr>
          <w:rStyle w:val="FootnoteReference"/>
        </w:rPr>
        <w:footnoteRef/>
      </w:r>
      <w:r>
        <w:rPr>
          <w:rtl/>
        </w:rPr>
        <w:t xml:space="preserve"> </w:t>
      </w:r>
      <w:r>
        <w:rPr>
          <w:rtl/>
          <w:lang w:bidi="fa-IR"/>
        </w:rPr>
        <w:t>( 2). مقصود از« لرادّك إلى‏ معاد» وعده فتح مكّه با بازگشت پيامبر صلى الله عليه و آله پس از هجرت است.( الميزان، ج 16، ص 86-/ 88)</w:t>
      </w:r>
    </w:p>
  </w:footnote>
  <w:footnote w:id="1227">
    <w:p w:rsidR="00DA643A" w:rsidRDefault="00DA643A" w:rsidP="00DA643A">
      <w:pPr>
        <w:pStyle w:val="FootnoteText"/>
        <w:rPr>
          <w:rtl/>
        </w:rPr>
      </w:pPr>
      <w:r>
        <w:rPr>
          <w:rStyle w:val="FootnoteReference"/>
        </w:rPr>
        <w:footnoteRef/>
      </w:r>
      <w:r>
        <w:rPr>
          <w:rtl/>
        </w:rPr>
        <w:t xml:space="preserve"> </w:t>
      </w:r>
      <w:r>
        <w:rPr>
          <w:rtl/>
          <w:lang w:bidi="fa-IR"/>
        </w:rPr>
        <w:t>( 1). از امام صادق عليه السلام درباره اين آيه روايت شده است:« خداوند آنان‏[ مسلمانان‏] را امر فرموده كه به سوى رسول خدا صلى الله عليه و آله كوچ نمايند و فقه را از وى فرابگيرند ...».( علل‏الشّرايع، ص 107، ح 4، ب 79؛ تفسير نورالثقلين، ج 2، ص 283، ح 408)</w:t>
      </w:r>
    </w:p>
  </w:footnote>
  <w:footnote w:id="1228">
    <w:p w:rsidR="00DA643A" w:rsidRDefault="00DA643A" w:rsidP="00DA643A">
      <w:pPr>
        <w:pStyle w:val="FootnoteText"/>
        <w:rPr>
          <w:rtl/>
        </w:rPr>
      </w:pPr>
      <w:r>
        <w:rPr>
          <w:rStyle w:val="FootnoteReference"/>
        </w:rPr>
        <w:footnoteRef/>
      </w:r>
      <w:r>
        <w:rPr>
          <w:rtl/>
        </w:rPr>
        <w:t xml:space="preserve"> </w:t>
      </w:r>
      <w:r>
        <w:rPr>
          <w:rtl/>
          <w:lang w:bidi="fa-IR"/>
        </w:rPr>
        <w:t>( 1). در يك شأن نزول آمده است: هنگامى كه پيامبر صلى الله عليه و آله در هجرت به سوى مدينه به« جحفه» رسيد، دل او هواى مكّه كرد. جبرئيل بر او نازل شده، عرض كرد: آيا مشتاق شهر خودت‏[ مكّه‏] هستى؟ پيامبر صلى الله عليه و آله فرمود: بلى. در اين‏جا بود كه آيه شريفه مذكور را بر او تلاوت كرد. مراد از« إلى‏ معاد» به سوى مكّه است.( مجمع‏البيان، ج 7-/ 8، ص 420) در شأن نزول ديگرى آمده است كه هنگام نزول آيه، حضرت در مكّه بود كه هم اخبار به هجرت آن حضرت از مكّه و هم وعده بازگشت وى به آن‏جا است.( روح‏المعانى، ج 11، جزء 20، ص 190) برداشت با توجّه به شأن نزول دوم است</w:t>
      </w:r>
    </w:p>
  </w:footnote>
  <w:footnote w:id="1229">
    <w:p w:rsidR="00DA643A" w:rsidRDefault="00DA643A" w:rsidP="00DA643A">
      <w:pPr>
        <w:pStyle w:val="FootnoteText"/>
        <w:rPr>
          <w:rtl/>
        </w:rPr>
      </w:pPr>
      <w:r>
        <w:rPr>
          <w:rStyle w:val="FootnoteReference"/>
        </w:rPr>
        <w:footnoteRef/>
      </w:r>
      <w:r>
        <w:rPr>
          <w:rtl/>
        </w:rPr>
        <w:t xml:space="preserve"> </w:t>
      </w:r>
      <w:r>
        <w:rPr>
          <w:rtl/>
          <w:lang w:bidi="fa-IR"/>
        </w:rPr>
        <w:t>( 2). مراد از« إذ أخرجه الّذين كفروا» خروج پيامبر صلى الله عليه و آله از مكّه به قصد مدينه است، زيرا كفّار قصد كشتن او را داشتند.( مجمع‏البيان، ج 5-/ 6، ص 48)</w:t>
      </w:r>
    </w:p>
  </w:footnote>
  <w:footnote w:id="1230">
    <w:p w:rsidR="00DA643A" w:rsidRDefault="00DA643A" w:rsidP="00DA643A">
      <w:pPr>
        <w:pStyle w:val="FootnoteText"/>
        <w:rPr>
          <w:rtl/>
        </w:rPr>
      </w:pPr>
      <w:r>
        <w:rPr>
          <w:rStyle w:val="FootnoteReference"/>
        </w:rPr>
        <w:footnoteRef/>
      </w:r>
      <w:r>
        <w:rPr>
          <w:rtl/>
        </w:rPr>
        <w:t xml:space="preserve"> </w:t>
      </w:r>
      <w:r>
        <w:rPr>
          <w:rtl/>
          <w:lang w:bidi="fa-IR"/>
        </w:rPr>
        <w:t>( 3).« يخرجون الرّسول و إيّاكم» اشاره به خروج و هجرت اضطرارى پيامبر صلى الله عليه و آله و مؤمنان از مكّه به مدينه است.( الميزان، ج 19، ص 227)</w:t>
      </w:r>
    </w:p>
  </w:footnote>
  <w:footnote w:id="1231">
    <w:p w:rsidR="00DA643A" w:rsidRDefault="00DA643A" w:rsidP="00DA643A">
      <w:pPr>
        <w:pStyle w:val="FootnoteText"/>
        <w:rPr>
          <w:rtl/>
        </w:rPr>
      </w:pPr>
      <w:r>
        <w:rPr>
          <w:rStyle w:val="FootnoteReference"/>
        </w:rPr>
        <w:footnoteRef/>
      </w:r>
      <w:r>
        <w:rPr>
          <w:rtl/>
        </w:rPr>
        <w:t xml:space="preserve"> </w:t>
      </w:r>
      <w:r>
        <w:rPr>
          <w:rtl/>
          <w:lang w:bidi="fa-IR"/>
        </w:rPr>
        <w:t>( 4). در شأن نزول آمده كه اين آيه شريفه درباره جريان« دارالنّدوه» است كه عدّه‏اى از قريش قصد كشتن آن حضرت را داشتند. وقتى آن حضرت به وسيله جبرئيل آگاه گرديد، از مكّه هجرت فرمود.( مجمع‏البيان، ج 3-/ 4، ص 826)</w:t>
      </w:r>
    </w:p>
  </w:footnote>
  <w:footnote w:id="1232">
    <w:p w:rsidR="00DA643A" w:rsidRDefault="00DA643A" w:rsidP="00DA643A">
      <w:pPr>
        <w:pStyle w:val="FootnoteText"/>
        <w:rPr>
          <w:rtl/>
        </w:rPr>
      </w:pPr>
      <w:r>
        <w:rPr>
          <w:rStyle w:val="FootnoteReference"/>
        </w:rPr>
        <w:footnoteRef/>
      </w:r>
      <w:r>
        <w:rPr>
          <w:rtl/>
        </w:rPr>
        <w:t xml:space="preserve"> </w:t>
      </w:r>
      <w:r>
        <w:rPr>
          <w:rtl/>
          <w:lang w:bidi="fa-IR"/>
        </w:rPr>
        <w:t>( 1). منظور از« صاحبه» ابوبكر است.( مجمع‏البيان، ج 5-/ 6، ص 48)</w:t>
      </w:r>
    </w:p>
  </w:footnote>
  <w:footnote w:id="1233">
    <w:p w:rsidR="00DA643A" w:rsidRDefault="00DA643A" w:rsidP="00DA643A">
      <w:pPr>
        <w:pStyle w:val="FootnoteText"/>
        <w:rPr>
          <w:rtl/>
        </w:rPr>
      </w:pPr>
      <w:r>
        <w:rPr>
          <w:rStyle w:val="FootnoteReference"/>
        </w:rPr>
        <w:footnoteRef/>
      </w:r>
      <w:r>
        <w:rPr>
          <w:rtl/>
        </w:rPr>
        <w:t xml:space="preserve"> </w:t>
      </w:r>
      <w:r>
        <w:rPr>
          <w:rtl/>
          <w:lang w:bidi="fa-IR"/>
        </w:rPr>
        <w:t>( 2). مراد از« غار» در آيه، غار« ثور» است.( مجمع‏البيان، ج 5-/ 6، ص 48)</w:t>
      </w:r>
    </w:p>
  </w:footnote>
  <w:footnote w:id="1234">
    <w:p w:rsidR="00DA643A" w:rsidRDefault="00DA643A" w:rsidP="00DA643A">
      <w:pPr>
        <w:pStyle w:val="FootnoteText"/>
        <w:rPr>
          <w:rtl/>
        </w:rPr>
      </w:pPr>
      <w:r>
        <w:rPr>
          <w:rStyle w:val="FootnoteReference"/>
        </w:rPr>
        <w:footnoteRef/>
      </w:r>
      <w:r>
        <w:rPr>
          <w:rtl/>
        </w:rPr>
        <w:t xml:space="preserve"> </w:t>
      </w:r>
      <w:r>
        <w:rPr>
          <w:rtl/>
          <w:lang w:bidi="fa-IR"/>
        </w:rPr>
        <w:t>( 3). بر اساس روايات شيعه و سنّى، آيه ياد شده در مورد خلافت و ولايت على عليه السلام و اعلان آن از سوى پيامبر صلى الله عليه و آله نازل شده است.( تفسير نورالثقلين، ج 1، ص 587-/ 588، ح 26؛ ص 646، ح 264 و ص 651-/ 653، ح 290-/ 292، الدّرّالمنثور، ج 3، ص 117)</w:t>
      </w:r>
    </w:p>
  </w:footnote>
  <w:footnote w:id="1235">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 w:id="1236">
    <w:p w:rsidR="00DA643A" w:rsidRDefault="00DA643A" w:rsidP="00DA643A">
      <w:pPr>
        <w:pStyle w:val="FootnoteText"/>
        <w:rPr>
          <w:rtl/>
        </w:rPr>
      </w:pPr>
      <w:r>
        <w:rPr>
          <w:rStyle w:val="FootnoteReference"/>
        </w:rPr>
        <w:footnoteRef/>
      </w:r>
      <w:r>
        <w:rPr>
          <w:rtl/>
        </w:rPr>
        <w:t xml:space="preserve"> </w:t>
      </w:r>
      <w:r>
        <w:rPr>
          <w:rtl/>
          <w:lang w:bidi="fa-IR"/>
        </w:rPr>
        <w:t>( 1).« فلا جناح عليك» يعنى در مورد امور ذكر شده‏[ هر كدام را انجام دادى‏] گناهى بر تو نيست.( روح‏المعانى، ج 12، جزء 22، ص 89)</w:t>
      </w:r>
    </w:p>
  </w:footnote>
  <w:footnote w:id="1237">
    <w:p w:rsidR="00DA643A" w:rsidRDefault="00DA643A" w:rsidP="00DA643A">
      <w:pPr>
        <w:pStyle w:val="FootnoteText"/>
        <w:rPr>
          <w:rtl/>
        </w:rPr>
      </w:pPr>
      <w:r>
        <w:rPr>
          <w:rStyle w:val="FootnoteReference"/>
        </w:rPr>
        <w:footnoteRef/>
      </w:r>
      <w:r>
        <w:rPr>
          <w:rtl/>
        </w:rPr>
        <w:t xml:space="preserve"> </w:t>
      </w:r>
      <w:r>
        <w:rPr>
          <w:rtl/>
          <w:lang w:bidi="fa-IR"/>
        </w:rPr>
        <w:t>( 2). طبق نقلى، افشاكننده راز پيامبر صلى الله عليه و آله همسرش حفصه‏[ دختر عمر] بوده است.( مجمع‏البيان، ج 9-/ 10، ص 471)</w:t>
      </w:r>
    </w:p>
  </w:footnote>
  <w:footnote w:id="1238">
    <w:p w:rsidR="00DA643A" w:rsidRDefault="00DA643A" w:rsidP="00DA643A">
      <w:pPr>
        <w:pStyle w:val="FootnoteText"/>
        <w:rPr>
          <w:rtl/>
        </w:rPr>
      </w:pPr>
      <w:r>
        <w:rPr>
          <w:rStyle w:val="FootnoteReference"/>
        </w:rPr>
        <w:footnoteRef/>
      </w:r>
      <w:r>
        <w:rPr>
          <w:rtl/>
        </w:rPr>
        <w:t xml:space="preserve"> </w:t>
      </w:r>
      <w:r>
        <w:rPr>
          <w:rtl/>
          <w:lang w:bidi="fa-IR"/>
        </w:rPr>
        <w:t>( 1). نقل شده كه يهود رسول خدا صلى الله عليه و آله را سرزنش مى‏كردند و مى‏گفتند: همه همّت اين شخص زن و ازدواج است. اگر آن‏گونه كه تصوّر مى‏كند، فرستاده خدا بود، امر نبوّت او را از[ اشتغال به‏] زنان بازمى‏داشت. آيه مذكور در ردّ اين سخن يهود نازل شد.( روح‏المعانى، ج 8، جزء 13، ص 242)</w:t>
      </w:r>
    </w:p>
  </w:footnote>
  <w:footnote w:id="1239">
    <w:p w:rsidR="00DA643A" w:rsidRDefault="00DA643A" w:rsidP="00DA643A">
      <w:pPr>
        <w:pStyle w:val="FootnoteText"/>
        <w:rPr>
          <w:rtl/>
        </w:rPr>
      </w:pPr>
      <w:r>
        <w:rPr>
          <w:rStyle w:val="FootnoteReference"/>
        </w:rPr>
        <w:footnoteRef/>
      </w:r>
      <w:r>
        <w:rPr>
          <w:rtl/>
        </w:rPr>
        <w:t xml:space="preserve"> </w:t>
      </w:r>
      <w:r>
        <w:rPr>
          <w:rtl/>
          <w:lang w:bidi="fa-IR"/>
        </w:rPr>
        <w:t>( 2). طبق يك احتمال، مشاراليه« ذلكم» درخواست از پشت حجاب است.( روح‏المعانى، ج 12، جزء 22، ص 104) در اين صورت، از تعليل آن به اطهر بودن براى دلها مى‏توان استفاده كرد كه آنچه مهم است، حفظ حجاب مى‏باشد و در صورت مراعات حجاب، روابط زن و مرد و اجراى فعاليّتهاى اجتماعى براى زنان مجاز است</w:t>
      </w:r>
    </w:p>
  </w:footnote>
  <w:footnote w:id="1240">
    <w:p w:rsidR="00DA643A" w:rsidRDefault="00DA643A" w:rsidP="00DA643A">
      <w:pPr>
        <w:pStyle w:val="FootnoteText"/>
        <w:rPr>
          <w:rtl/>
        </w:rPr>
      </w:pPr>
      <w:r>
        <w:rPr>
          <w:rStyle w:val="FootnoteReference"/>
        </w:rPr>
        <w:footnoteRef/>
      </w:r>
      <w:r>
        <w:rPr>
          <w:rtl/>
        </w:rPr>
        <w:t xml:space="preserve"> </w:t>
      </w:r>
      <w:r>
        <w:rPr>
          <w:rtl/>
          <w:lang w:bidi="fa-IR"/>
        </w:rPr>
        <w:t>( 1). بنا بر قولى، مقصود از ضمير فاعلى« تتوبا» و ضماير تثنيه پس از آن، عايشه و حفصه‏اند كه با همدستى يكديگر راز پيامبر صلى الله عليه و آله را افشا كردند.( مجمع‏البيان، ج 9-/ 10، ص 474)</w:t>
      </w:r>
    </w:p>
  </w:footnote>
  <w:footnote w:id="1241">
    <w:p w:rsidR="00DA643A" w:rsidRDefault="00DA643A" w:rsidP="00DA643A">
      <w:pPr>
        <w:pStyle w:val="FootnoteText"/>
        <w:rPr>
          <w:rtl/>
        </w:rPr>
      </w:pPr>
      <w:r>
        <w:rPr>
          <w:rStyle w:val="FootnoteReference"/>
        </w:rPr>
        <w:footnoteRef/>
      </w:r>
      <w:r>
        <w:rPr>
          <w:rtl/>
        </w:rPr>
        <w:t xml:space="preserve"> </w:t>
      </w:r>
      <w:r>
        <w:rPr>
          <w:rtl/>
          <w:lang w:bidi="fa-IR"/>
        </w:rPr>
        <w:t>( 1). مقصود از« نسائهنّ» زنان مؤمن‏اند( مجمع‏البيان، ج 7-/ 8، ص 577) و از مفهوم« و لا نسائهنّ» استفاده مى‏شود كه لازم است زنان مسلمان در برابر زنان غير مسلمان با حجاب باشند</w:t>
      </w:r>
    </w:p>
  </w:footnote>
  <w:footnote w:id="1242">
    <w:p w:rsidR="00DA643A" w:rsidRDefault="00DA643A" w:rsidP="00DA643A">
      <w:pPr>
        <w:pStyle w:val="FootnoteText"/>
        <w:rPr>
          <w:rtl/>
        </w:rPr>
      </w:pPr>
      <w:r>
        <w:rPr>
          <w:rStyle w:val="FootnoteReference"/>
        </w:rPr>
        <w:footnoteRef/>
      </w:r>
      <w:r>
        <w:rPr>
          <w:rtl/>
        </w:rPr>
        <w:t xml:space="preserve"> </w:t>
      </w:r>
      <w:r>
        <w:rPr>
          <w:rtl/>
          <w:lang w:bidi="fa-IR"/>
        </w:rPr>
        <w:t>( 1). طبق يك احتمال، مشاراليه« ذلكم» درخواست از پشت حجاب است.( روح‏المعانى، ج 12، جزء 22، ص 104) در اين صورت، از تعليل آن به اطهر بودن براى دلها مى‏توان استفاده كرد كه آنچه مهم است، حفظ حجاب مى‏باشد و در صورت مراعات حجاب، روابط زن و مرد و انجام فعاليّتهاى اجتماعى براى زنان مجاز است</w:t>
      </w:r>
    </w:p>
  </w:footnote>
  <w:footnote w:id="1243">
    <w:p w:rsidR="00DA643A" w:rsidRDefault="00DA643A" w:rsidP="00DA643A">
      <w:pPr>
        <w:pStyle w:val="FootnoteText"/>
        <w:rPr>
          <w:rtl/>
        </w:rPr>
      </w:pPr>
      <w:r>
        <w:rPr>
          <w:rStyle w:val="FootnoteReference"/>
        </w:rPr>
        <w:footnoteRef/>
      </w:r>
      <w:r>
        <w:rPr>
          <w:rtl/>
        </w:rPr>
        <w:t xml:space="preserve"> </w:t>
      </w:r>
      <w:r>
        <w:rPr>
          <w:rtl/>
          <w:lang w:bidi="fa-IR"/>
        </w:rPr>
        <w:t>( 1). بر اساس برخى شأن نزولها، آيه مذكور مربوط به تهمت به عايشه است. نقل شده در يكى از سفرهاى جنگى كه پيامبر صلى الله عليه و آله عايشه را همراه خود برده بود، در مراجعت، عايشه از قافله جا مانده بود، صفوان بن معطّل كه پس از قافله حركت مى‏كرد به عايشه برخورد كرد و او را سوار كرد به قافله مسلمانان رساند، كه عدّه‏اى به عايشه تهمت زدند.( جامع البيان، ج 10، جزء 18، ص 119)</w:t>
      </w:r>
    </w:p>
  </w:footnote>
  <w:footnote w:id="1244">
    <w:p w:rsidR="00DA643A" w:rsidRDefault="00DA643A" w:rsidP="00DA643A">
      <w:pPr>
        <w:pStyle w:val="FootnoteText"/>
        <w:rPr>
          <w:rtl/>
        </w:rPr>
      </w:pPr>
      <w:r>
        <w:rPr>
          <w:rStyle w:val="FootnoteReference"/>
        </w:rPr>
        <w:footnoteRef/>
      </w:r>
      <w:r>
        <w:rPr>
          <w:rtl/>
        </w:rPr>
        <w:t xml:space="preserve"> </w:t>
      </w:r>
      <w:r>
        <w:rPr>
          <w:rtl/>
          <w:lang w:bidi="fa-IR"/>
        </w:rPr>
        <w:t>( 1). تنزيل همسران پيامبر در جايگاه مادران مؤمنان، در برخى آثار است، مانند حرمت ازدواج با آنان، نه در تمامى آثار مانند ارث بردن و ....( الميزان، ج 16، ص 277)</w:t>
      </w:r>
    </w:p>
  </w:footnote>
  <w:footnote w:id="1245">
    <w:p w:rsidR="00DA643A" w:rsidRDefault="00DA643A" w:rsidP="00DA643A">
      <w:pPr>
        <w:pStyle w:val="FootnoteText"/>
        <w:rPr>
          <w:rtl/>
        </w:rPr>
      </w:pPr>
      <w:r>
        <w:rPr>
          <w:rStyle w:val="FootnoteReference"/>
        </w:rPr>
        <w:footnoteRef/>
      </w:r>
      <w:r>
        <w:rPr>
          <w:rtl/>
        </w:rPr>
        <w:t xml:space="preserve"> </w:t>
      </w:r>
      <w:r>
        <w:rPr>
          <w:rtl/>
          <w:lang w:bidi="fa-IR"/>
        </w:rPr>
        <w:t>( 1). در روايتى از امام رضا عليه السلام در تفسير« و تخفى فى نفسك ما اللّه مبديه و تخشى النّاس» آمده است: خداوند نام همسران پيامبر را به آن حضرت معرّفى كرد و يكى از كسانى كه در شمار همسران آن حضرت ذكر شد، زينب دختر جحش بود.( تفسير نورالثقلين، ج 4، ص 281، ح 129)</w:t>
      </w:r>
    </w:p>
  </w:footnote>
  <w:footnote w:id="1246">
    <w:p w:rsidR="00DA643A" w:rsidRDefault="00DA643A" w:rsidP="00DA643A">
      <w:pPr>
        <w:pStyle w:val="FootnoteText"/>
        <w:rPr>
          <w:rtl/>
        </w:rPr>
      </w:pPr>
      <w:r>
        <w:rPr>
          <w:rStyle w:val="FootnoteReference"/>
        </w:rPr>
        <w:footnoteRef/>
      </w:r>
      <w:r>
        <w:rPr>
          <w:rtl/>
        </w:rPr>
        <w:t xml:space="preserve"> </w:t>
      </w:r>
      <w:r>
        <w:rPr>
          <w:rtl/>
          <w:lang w:bidi="fa-IR"/>
        </w:rPr>
        <w:t>( 2). در شأن نزول آيه نقل شده كه گذر گروهى از اشراف قريش به پيامبر صلى الله عليه و آله افتاد، در حالى كه صهيب، خباب، بلال، عمّار و برخى ديگر از صحابه فقير نزد حضرت بودند. اشراف، خطاب به حضرت- با اشاره به افرادى كه اطراف حضرت بودند- گفتند: آيا به اين افراد راضى شده‏اى!؟ ما بياييم پيرو چنين افرادى باشيم؟!. اينان را از خود دور كن شايد پيرو تو شويم.( مجمع‏البيان، ج 3-/ 4، ص 472)</w:t>
      </w:r>
    </w:p>
  </w:footnote>
  <w:footnote w:id="1247">
    <w:p w:rsidR="00DA643A" w:rsidRDefault="00DA643A" w:rsidP="00DA643A">
      <w:pPr>
        <w:pStyle w:val="FootnoteText"/>
        <w:rPr>
          <w:rtl/>
        </w:rPr>
      </w:pPr>
      <w:r>
        <w:rPr>
          <w:rStyle w:val="FootnoteReference"/>
        </w:rPr>
        <w:footnoteRef/>
      </w:r>
      <w:r>
        <w:rPr>
          <w:rtl/>
        </w:rPr>
        <w:t xml:space="preserve"> </w:t>
      </w:r>
      <w:r>
        <w:rPr>
          <w:rtl/>
          <w:lang w:bidi="fa-IR"/>
        </w:rPr>
        <w:t>( 1). در شأن نزول آيه نقل شده كه گذر گروهى از اشراف قريش به پيامبر صلى الله عليه و آله افتاد، در حالى كه صهيب، خباب، بلال، عمّار و برخى ديگر از صحابه فقير نزد حضرت بودند. اشراف، خطاب به حضرت- با اشاره به افرادى كه اطراف حضرت بودند- گفتند: آيا به اين افراد راضى شده‏اى!؟ ما بياييم پيرو چنين افرادى باشيم؟!. اينان را از خود دور كن شايد پيرو تو شويم.( مجمع‏البيان، ج 3-/ 4، ص 472)</w:t>
      </w:r>
    </w:p>
  </w:footnote>
  <w:footnote w:id="1248">
    <w:p w:rsidR="00DA643A" w:rsidRDefault="00DA643A" w:rsidP="00DA643A">
      <w:pPr>
        <w:pStyle w:val="FootnoteText"/>
        <w:rPr>
          <w:rtl/>
        </w:rPr>
      </w:pPr>
      <w:r>
        <w:rPr>
          <w:rStyle w:val="FootnoteReference"/>
        </w:rPr>
        <w:footnoteRef/>
      </w:r>
      <w:r>
        <w:rPr>
          <w:rtl/>
        </w:rPr>
        <w:t xml:space="preserve"> </w:t>
      </w:r>
      <w:r>
        <w:rPr>
          <w:rtl/>
          <w:lang w:bidi="fa-IR"/>
        </w:rPr>
        <w:t>( 1). از امام صادق عليه السلام روايت شده كه سبب نزول آيات مزبور آن بود كه گروهى از كافران قريش به آن حضرت پيشنهاد دادند كه تو يك سال خداى ما را عبادت نما و ما نيز يك سال خداى تو را عبادت مى‏كنيم.( تفسير نورالثقلين، ج 5، ص 688، ح 21)</w:t>
      </w:r>
    </w:p>
  </w:footnote>
  <w:footnote w:id="1249">
    <w:p w:rsidR="00DA643A" w:rsidRDefault="00DA643A" w:rsidP="00DA643A">
      <w:pPr>
        <w:pStyle w:val="FootnoteText"/>
        <w:rPr>
          <w:rtl/>
        </w:rPr>
      </w:pPr>
      <w:r>
        <w:rPr>
          <w:rStyle w:val="FootnoteReference"/>
        </w:rPr>
        <w:footnoteRef/>
      </w:r>
      <w:r>
        <w:rPr>
          <w:rtl/>
        </w:rPr>
        <w:t xml:space="preserve"> </w:t>
      </w:r>
      <w:r>
        <w:rPr>
          <w:rtl/>
          <w:lang w:bidi="fa-IR"/>
        </w:rPr>
        <w:t>هاشمى رفسنجانى، اكبر، فرهنگ قرآن، 33جلد، بوستان كتاب قم (انتشارات دفتر تبليغات اسلامى حوزه علميه قم) - ايران - قم، چاپ: 2، 1383 ه.ش.</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DC8"/>
    <w:rsid w:val="00023C81"/>
    <w:rsid w:val="0004472E"/>
    <w:rsid w:val="000450A8"/>
    <w:rsid w:val="00051B43"/>
    <w:rsid w:val="00070928"/>
    <w:rsid w:val="000A2BC8"/>
    <w:rsid w:val="000C1FB3"/>
    <w:rsid w:val="000D1615"/>
    <w:rsid w:val="002360F1"/>
    <w:rsid w:val="00242FD5"/>
    <w:rsid w:val="002968B0"/>
    <w:rsid w:val="002C2BFE"/>
    <w:rsid w:val="002D1748"/>
    <w:rsid w:val="002E748F"/>
    <w:rsid w:val="002F69D7"/>
    <w:rsid w:val="00353CCD"/>
    <w:rsid w:val="00382500"/>
    <w:rsid w:val="003C3DF0"/>
    <w:rsid w:val="003E1469"/>
    <w:rsid w:val="003F3B03"/>
    <w:rsid w:val="00402A00"/>
    <w:rsid w:val="004452E4"/>
    <w:rsid w:val="00492253"/>
    <w:rsid w:val="004A1A82"/>
    <w:rsid w:val="004B7742"/>
    <w:rsid w:val="004D2CA3"/>
    <w:rsid w:val="005715DB"/>
    <w:rsid w:val="005A1254"/>
    <w:rsid w:val="005E0769"/>
    <w:rsid w:val="005E0C6C"/>
    <w:rsid w:val="005E6C55"/>
    <w:rsid w:val="005F014D"/>
    <w:rsid w:val="006822AB"/>
    <w:rsid w:val="006D610C"/>
    <w:rsid w:val="007452B5"/>
    <w:rsid w:val="00751385"/>
    <w:rsid w:val="0077045E"/>
    <w:rsid w:val="007716FD"/>
    <w:rsid w:val="00773A5C"/>
    <w:rsid w:val="007C7ADA"/>
    <w:rsid w:val="007D0053"/>
    <w:rsid w:val="007D33D8"/>
    <w:rsid w:val="007E2498"/>
    <w:rsid w:val="008129EE"/>
    <w:rsid w:val="00867617"/>
    <w:rsid w:val="00910C3F"/>
    <w:rsid w:val="0094226A"/>
    <w:rsid w:val="00973B05"/>
    <w:rsid w:val="00982F9C"/>
    <w:rsid w:val="0099028E"/>
    <w:rsid w:val="009C53E3"/>
    <w:rsid w:val="00A16247"/>
    <w:rsid w:val="00A26409"/>
    <w:rsid w:val="00A270FE"/>
    <w:rsid w:val="00A276EB"/>
    <w:rsid w:val="00A345AB"/>
    <w:rsid w:val="00A3541A"/>
    <w:rsid w:val="00A36FC2"/>
    <w:rsid w:val="00A92BAE"/>
    <w:rsid w:val="00AB217A"/>
    <w:rsid w:val="00AE7725"/>
    <w:rsid w:val="00AF750E"/>
    <w:rsid w:val="00B661AE"/>
    <w:rsid w:val="00B76993"/>
    <w:rsid w:val="00B9299B"/>
    <w:rsid w:val="00BB266F"/>
    <w:rsid w:val="00BC6B97"/>
    <w:rsid w:val="00C01493"/>
    <w:rsid w:val="00C21877"/>
    <w:rsid w:val="00C66749"/>
    <w:rsid w:val="00C71F5D"/>
    <w:rsid w:val="00C75CA9"/>
    <w:rsid w:val="00CA2302"/>
    <w:rsid w:val="00CA5288"/>
    <w:rsid w:val="00D25CF5"/>
    <w:rsid w:val="00D32C09"/>
    <w:rsid w:val="00D73DC8"/>
    <w:rsid w:val="00DA306C"/>
    <w:rsid w:val="00DA643A"/>
    <w:rsid w:val="00DC059F"/>
    <w:rsid w:val="00DC1B63"/>
    <w:rsid w:val="00DF137C"/>
    <w:rsid w:val="00E00DA6"/>
    <w:rsid w:val="00E0314D"/>
    <w:rsid w:val="00E06DB4"/>
    <w:rsid w:val="00E06FB8"/>
    <w:rsid w:val="00E705ED"/>
    <w:rsid w:val="00E926AC"/>
    <w:rsid w:val="00EC26CA"/>
    <w:rsid w:val="00F3290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BE231"/>
  <w15:chartTrackingRefBased/>
  <w15:docId w15:val="{3EBB407B-BF65-4297-AA76-F3FBC9F05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ADA"/>
    <w:pPr>
      <w:bidi/>
    </w:pPr>
  </w:style>
  <w:style w:type="paragraph" w:styleId="Heading1">
    <w:name w:val="heading 1"/>
    <w:basedOn w:val="Normal"/>
    <w:next w:val="Normal"/>
    <w:link w:val="Heading1Char"/>
    <w:autoRedefine/>
    <w:uiPriority w:val="9"/>
    <w:qFormat/>
    <w:rsid w:val="007716FD"/>
    <w:pPr>
      <w:keepNext/>
      <w:keepLines/>
      <w:spacing w:after="0" w:line="240" w:lineRule="auto"/>
      <w:outlineLvl w:val="0"/>
    </w:pPr>
    <w:rPr>
      <w:rFonts w:asciiTheme="majorHAnsi" w:eastAsiaTheme="majorEastAsia" w:hAnsiTheme="majorHAnsi" w:cs="B Titr"/>
      <w:color w:val="000000" w:themeColor="text1"/>
      <w:sz w:val="32"/>
      <w:szCs w:val="28"/>
    </w:rPr>
  </w:style>
  <w:style w:type="paragraph" w:styleId="Heading2">
    <w:name w:val="heading 2"/>
    <w:basedOn w:val="Normal"/>
    <w:next w:val="Normal"/>
    <w:link w:val="Heading2Char"/>
    <w:autoRedefine/>
    <w:uiPriority w:val="9"/>
    <w:unhideWhenUsed/>
    <w:qFormat/>
    <w:rsid w:val="00E0314D"/>
    <w:pPr>
      <w:keepNext/>
      <w:keepLines/>
      <w:spacing w:after="0" w:line="240" w:lineRule="auto"/>
      <w:outlineLvl w:val="1"/>
    </w:pPr>
    <w:rPr>
      <w:rFonts w:asciiTheme="majorHAnsi" w:eastAsiaTheme="majorEastAsia" w:hAnsiTheme="majorHAnsi" w:cs="B Titr"/>
      <w:sz w:val="26"/>
      <w:szCs w:val="26"/>
    </w:rPr>
  </w:style>
  <w:style w:type="paragraph" w:styleId="Heading3">
    <w:name w:val="heading 3"/>
    <w:basedOn w:val="Normal"/>
    <w:next w:val="Normal"/>
    <w:link w:val="Heading3Char"/>
    <w:autoRedefine/>
    <w:uiPriority w:val="9"/>
    <w:unhideWhenUsed/>
    <w:qFormat/>
    <w:rsid w:val="007716FD"/>
    <w:pPr>
      <w:keepNext/>
      <w:keepLines/>
      <w:spacing w:after="0" w:line="240" w:lineRule="auto"/>
      <w:outlineLvl w:val="2"/>
    </w:pPr>
    <w:rPr>
      <w:rFonts w:asciiTheme="majorHAnsi" w:eastAsiaTheme="majorEastAsia" w:hAnsiTheme="majorHAnsi" w:cs="B Titr"/>
      <w:color w:val="0D0D0D" w:themeColor="text1" w:themeTint="F2"/>
      <w:sz w:val="32"/>
      <w:szCs w:val="24"/>
    </w:rPr>
  </w:style>
  <w:style w:type="paragraph" w:styleId="Heading4">
    <w:name w:val="heading 4"/>
    <w:basedOn w:val="Normal"/>
    <w:next w:val="Normal"/>
    <w:link w:val="Heading4Char"/>
    <w:autoRedefine/>
    <w:uiPriority w:val="9"/>
    <w:semiHidden/>
    <w:unhideWhenUsed/>
    <w:qFormat/>
    <w:rsid w:val="007716FD"/>
    <w:pPr>
      <w:keepNext/>
      <w:keepLines/>
      <w:spacing w:after="0" w:line="240" w:lineRule="auto"/>
      <w:outlineLvl w:val="3"/>
    </w:pPr>
    <w:rPr>
      <w:rFonts w:asciiTheme="majorHAnsi" w:eastAsiaTheme="majorEastAsia" w:hAnsiTheme="majorHAnsi" w:cs="B Titr"/>
      <w:i/>
      <w:color w:val="000000" w:themeColor="text1"/>
    </w:rPr>
  </w:style>
  <w:style w:type="paragraph" w:styleId="Heading5">
    <w:name w:val="heading 5"/>
    <w:basedOn w:val="Normal"/>
    <w:next w:val="Normal"/>
    <w:link w:val="Heading5Char"/>
    <w:autoRedefine/>
    <w:uiPriority w:val="9"/>
    <w:unhideWhenUsed/>
    <w:qFormat/>
    <w:rsid w:val="007716FD"/>
    <w:pPr>
      <w:keepNext/>
      <w:keepLines/>
      <w:spacing w:after="0" w:line="240" w:lineRule="auto"/>
      <w:outlineLvl w:val="4"/>
    </w:pPr>
    <w:rPr>
      <w:rFonts w:asciiTheme="majorHAnsi" w:eastAsiaTheme="majorEastAsia" w:hAnsiTheme="majorHAnsi" w:cs="B Titr"/>
      <w:color w:val="000000" w:themeColor="text1"/>
      <w:szCs w:val="20"/>
    </w:rPr>
  </w:style>
  <w:style w:type="paragraph" w:styleId="Heading6">
    <w:name w:val="heading 6"/>
    <w:basedOn w:val="Normal"/>
    <w:next w:val="Normal"/>
    <w:link w:val="Heading6Char"/>
    <w:autoRedefine/>
    <w:uiPriority w:val="9"/>
    <w:semiHidden/>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6FD"/>
    <w:rPr>
      <w:rFonts w:asciiTheme="majorHAnsi" w:eastAsiaTheme="majorEastAsia" w:hAnsiTheme="majorHAnsi" w:cs="B Titr"/>
      <w:color w:val="000000" w:themeColor="text1"/>
      <w:sz w:val="32"/>
      <w:szCs w:val="28"/>
    </w:rPr>
  </w:style>
  <w:style w:type="character" w:customStyle="1" w:styleId="Heading2Char">
    <w:name w:val="Heading 2 Char"/>
    <w:basedOn w:val="DefaultParagraphFont"/>
    <w:link w:val="Heading2"/>
    <w:uiPriority w:val="9"/>
    <w:rsid w:val="00E0314D"/>
    <w:rPr>
      <w:rFonts w:asciiTheme="majorHAnsi" w:eastAsiaTheme="majorEastAsia" w:hAnsiTheme="majorHAnsi" w:cs="B Titr"/>
      <w:sz w:val="26"/>
      <w:szCs w:val="26"/>
    </w:rPr>
  </w:style>
  <w:style w:type="character" w:customStyle="1" w:styleId="Heading3Char">
    <w:name w:val="Heading 3 Char"/>
    <w:basedOn w:val="DefaultParagraphFont"/>
    <w:link w:val="Heading3"/>
    <w:uiPriority w:val="9"/>
    <w:rsid w:val="007716FD"/>
    <w:rPr>
      <w:rFonts w:asciiTheme="majorHAnsi" w:eastAsiaTheme="majorEastAsia" w:hAnsiTheme="majorHAnsi" w:cs="B Titr"/>
      <w:color w:val="0D0D0D" w:themeColor="text1" w:themeTint="F2"/>
      <w:sz w:val="32"/>
      <w:szCs w:val="24"/>
    </w:rPr>
  </w:style>
  <w:style w:type="character" w:customStyle="1" w:styleId="Heading4Char">
    <w:name w:val="Heading 4 Char"/>
    <w:basedOn w:val="DefaultParagraphFont"/>
    <w:link w:val="Heading4"/>
    <w:uiPriority w:val="9"/>
    <w:semiHidden/>
    <w:rsid w:val="007716FD"/>
    <w:rPr>
      <w:rFonts w:asciiTheme="majorHAnsi" w:eastAsiaTheme="majorEastAsia" w:hAnsiTheme="majorHAnsi" w:cs="B Titr"/>
      <w:i/>
      <w:color w:val="000000" w:themeColor="text1"/>
    </w:rPr>
  </w:style>
  <w:style w:type="character" w:customStyle="1" w:styleId="Heading5Char">
    <w:name w:val="Heading 5 Char"/>
    <w:basedOn w:val="DefaultParagraphFont"/>
    <w:link w:val="Heading5"/>
    <w:uiPriority w:val="9"/>
    <w:rsid w:val="007716FD"/>
    <w:rPr>
      <w:rFonts w:asciiTheme="majorHAnsi" w:eastAsiaTheme="majorEastAsia" w:hAnsiTheme="majorHAnsi" w:cs="B Titr"/>
      <w:color w:val="000000" w:themeColor="text1"/>
      <w:szCs w:val="20"/>
    </w:rPr>
  </w:style>
  <w:style w:type="character" w:customStyle="1" w:styleId="Heading6Char">
    <w:name w:val="Heading 6 Char"/>
    <w:basedOn w:val="DefaultParagraphFont"/>
    <w:link w:val="Heading6"/>
    <w:uiPriority w:val="9"/>
    <w:semiHidden/>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D73D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DC8"/>
  </w:style>
  <w:style w:type="paragraph" w:styleId="Footer">
    <w:name w:val="footer"/>
    <w:basedOn w:val="Normal"/>
    <w:link w:val="FooterChar"/>
    <w:uiPriority w:val="99"/>
    <w:unhideWhenUsed/>
    <w:rsid w:val="00D73D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DC8"/>
  </w:style>
  <w:style w:type="character" w:styleId="Hyperlink">
    <w:name w:val="Hyperlink"/>
    <w:basedOn w:val="DefaultParagraphFont"/>
    <w:uiPriority w:val="99"/>
    <w:unhideWhenUsed/>
    <w:rsid w:val="00402A00"/>
    <w:rPr>
      <w:color w:val="0563C1" w:themeColor="hyperlink"/>
      <w:u w:val="single"/>
    </w:rPr>
  </w:style>
  <w:style w:type="paragraph" w:styleId="NormalWeb">
    <w:name w:val="Normal (Web)"/>
    <w:basedOn w:val="Normal"/>
    <w:uiPriority w:val="99"/>
    <w:semiHidden/>
    <w:unhideWhenUsed/>
    <w:rsid w:val="00BB266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A643A"/>
    <w:pPr>
      <w:spacing w:after="0" w:line="240" w:lineRule="auto"/>
      <w:jc w:val="both"/>
    </w:pPr>
    <w:rPr>
      <w:rFonts w:ascii="Traditional Arabic" w:hAnsi="Traditional Arabic" w:cs="Traditional Arabic"/>
      <w:sz w:val="20"/>
      <w:szCs w:val="20"/>
      <w:lang w:bidi="ar-SA"/>
    </w:rPr>
  </w:style>
  <w:style w:type="character" w:customStyle="1" w:styleId="FootnoteTextChar">
    <w:name w:val="Footnote Text Char"/>
    <w:basedOn w:val="DefaultParagraphFont"/>
    <w:link w:val="FootnoteText"/>
    <w:uiPriority w:val="99"/>
    <w:semiHidden/>
    <w:rsid w:val="00DA643A"/>
    <w:rPr>
      <w:rFonts w:ascii="Traditional Arabic" w:hAnsi="Traditional Arabic" w:cs="Traditional Arabic"/>
      <w:sz w:val="20"/>
      <w:szCs w:val="20"/>
      <w:lang w:bidi="ar-SA"/>
    </w:rPr>
  </w:style>
  <w:style w:type="character" w:styleId="FootnoteReference">
    <w:name w:val="footnote reference"/>
    <w:basedOn w:val="DefaultParagraphFont"/>
    <w:uiPriority w:val="99"/>
    <w:semiHidden/>
    <w:unhideWhenUsed/>
    <w:rsid w:val="00DA643A"/>
    <w:rPr>
      <w:vertAlign w:val="superscript"/>
    </w:rPr>
  </w:style>
  <w:style w:type="character" w:styleId="FollowedHyperlink">
    <w:name w:val="FollowedHyperlink"/>
    <w:basedOn w:val="DefaultParagraphFont"/>
    <w:uiPriority w:val="99"/>
    <w:semiHidden/>
    <w:unhideWhenUsed/>
    <w:rsid w:val="00F329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3225">
      <w:bodyDiv w:val="1"/>
      <w:marLeft w:val="0"/>
      <w:marRight w:val="0"/>
      <w:marTop w:val="0"/>
      <w:marBottom w:val="0"/>
      <w:divBdr>
        <w:top w:val="none" w:sz="0" w:space="0" w:color="auto"/>
        <w:left w:val="none" w:sz="0" w:space="0" w:color="auto"/>
        <w:bottom w:val="none" w:sz="0" w:space="0" w:color="auto"/>
        <w:right w:val="none" w:sz="0" w:space="0" w:color="auto"/>
      </w:divBdr>
    </w:div>
    <w:div w:id="73747089">
      <w:bodyDiv w:val="1"/>
      <w:marLeft w:val="0"/>
      <w:marRight w:val="0"/>
      <w:marTop w:val="0"/>
      <w:marBottom w:val="0"/>
      <w:divBdr>
        <w:top w:val="none" w:sz="0" w:space="0" w:color="auto"/>
        <w:left w:val="none" w:sz="0" w:space="0" w:color="auto"/>
        <w:bottom w:val="none" w:sz="0" w:space="0" w:color="auto"/>
        <w:right w:val="none" w:sz="0" w:space="0" w:color="auto"/>
      </w:divBdr>
    </w:div>
    <w:div w:id="99842034">
      <w:bodyDiv w:val="1"/>
      <w:marLeft w:val="0"/>
      <w:marRight w:val="0"/>
      <w:marTop w:val="0"/>
      <w:marBottom w:val="0"/>
      <w:divBdr>
        <w:top w:val="none" w:sz="0" w:space="0" w:color="auto"/>
        <w:left w:val="none" w:sz="0" w:space="0" w:color="auto"/>
        <w:bottom w:val="none" w:sz="0" w:space="0" w:color="auto"/>
        <w:right w:val="none" w:sz="0" w:space="0" w:color="auto"/>
      </w:divBdr>
    </w:div>
    <w:div w:id="147330257">
      <w:bodyDiv w:val="1"/>
      <w:marLeft w:val="0"/>
      <w:marRight w:val="0"/>
      <w:marTop w:val="0"/>
      <w:marBottom w:val="0"/>
      <w:divBdr>
        <w:top w:val="none" w:sz="0" w:space="0" w:color="auto"/>
        <w:left w:val="none" w:sz="0" w:space="0" w:color="auto"/>
        <w:bottom w:val="none" w:sz="0" w:space="0" w:color="auto"/>
        <w:right w:val="none" w:sz="0" w:space="0" w:color="auto"/>
      </w:divBdr>
    </w:div>
    <w:div w:id="168641675">
      <w:bodyDiv w:val="1"/>
      <w:marLeft w:val="0"/>
      <w:marRight w:val="0"/>
      <w:marTop w:val="0"/>
      <w:marBottom w:val="0"/>
      <w:divBdr>
        <w:top w:val="none" w:sz="0" w:space="0" w:color="auto"/>
        <w:left w:val="none" w:sz="0" w:space="0" w:color="auto"/>
        <w:bottom w:val="none" w:sz="0" w:space="0" w:color="auto"/>
        <w:right w:val="none" w:sz="0" w:space="0" w:color="auto"/>
      </w:divBdr>
    </w:div>
    <w:div w:id="207382904">
      <w:bodyDiv w:val="1"/>
      <w:marLeft w:val="0"/>
      <w:marRight w:val="0"/>
      <w:marTop w:val="0"/>
      <w:marBottom w:val="0"/>
      <w:divBdr>
        <w:top w:val="none" w:sz="0" w:space="0" w:color="auto"/>
        <w:left w:val="none" w:sz="0" w:space="0" w:color="auto"/>
        <w:bottom w:val="none" w:sz="0" w:space="0" w:color="auto"/>
        <w:right w:val="none" w:sz="0" w:space="0" w:color="auto"/>
      </w:divBdr>
    </w:div>
    <w:div w:id="220602480">
      <w:bodyDiv w:val="1"/>
      <w:marLeft w:val="0"/>
      <w:marRight w:val="0"/>
      <w:marTop w:val="0"/>
      <w:marBottom w:val="0"/>
      <w:divBdr>
        <w:top w:val="none" w:sz="0" w:space="0" w:color="auto"/>
        <w:left w:val="none" w:sz="0" w:space="0" w:color="auto"/>
        <w:bottom w:val="none" w:sz="0" w:space="0" w:color="auto"/>
        <w:right w:val="none" w:sz="0" w:space="0" w:color="auto"/>
      </w:divBdr>
    </w:div>
    <w:div w:id="243993359">
      <w:bodyDiv w:val="1"/>
      <w:marLeft w:val="0"/>
      <w:marRight w:val="0"/>
      <w:marTop w:val="0"/>
      <w:marBottom w:val="0"/>
      <w:divBdr>
        <w:top w:val="none" w:sz="0" w:space="0" w:color="auto"/>
        <w:left w:val="none" w:sz="0" w:space="0" w:color="auto"/>
        <w:bottom w:val="none" w:sz="0" w:space="0" w:color="auto"/>
        <w:right w:val="none" w:sz="0" w:space="0" w:color="auto"/>
      </w:divBdr>
    </w:div>
    <w:div w:id="305284688">
      <w:bodyDiv w:val="1"/>
      <w:marLeft w:val="0"/>
      <w:marRight w:val="0"/>
      <w:marTop w:val="0"/>
      <w:marBottom w:val="0"/>
      <w:divBdr>
        <w:top w:val="none" w:sz="0" w:space="0" w:color="auto"/>
        <w:left w:val="none" w:sz="0" w:space="0" w:color="auto"/>
        <w:bottom w:val="none" w:sz="0" w:space="0" w:color="auto"/>
        <w:right w:val="none" w:sz="0" w:space="0" w:color="auto"/>
      </w:divBdr>
    </w:div>
    <w:div w:id="422385590">
      <w:bodyDiv w:val="1"/>
      <w:marLeft w:val="0"/>
      <w:marRight w:val="0"/>
      <w:marTop w:val="0"/>
      <w:marBottom w:val="0"/>
      <w:divBdr>
        <w:top w:val="none" w:sz="0" w:space="0" w:color="auto"/>
        <w:left w:val="none" w:sz="0" w:space="0" w:color="auto"/>
        <w:bottom w:val="none" w:sz="0" w:space="0" w:color="auto"/>
        <w:right w:val="none" w:sz="0" w:space="0" w:color="auto"/>
      </w:divBdr>
    </w:div>
    <w:div w:id="434521787">
      <w:bodyDiv w:val="1"/>
      <w:marLeft w:val="0"/>
      <w:marRight w:val="0"/>
      <w:marTop w:val="0"/>
      <w:marBottom w:val="0"/>
      <w:divBdr>
        <w:top w:val="none" w:sz="0" w:space="0" w:color="auto"/>
        <w:left w:val="none" w:sz="0" w:space="0" w:color="auto"/>
        <w:bottom w:val="none" w:sz="0" w:space="0" w:color="auto"/>
        <w:right w:val="none" w:sz="0" w:space="0" w:color="auto"/>
      </w:divBdr>
    </w:div>
    <w:div w:id="452672046">
      <w:bodyDiv w:val="1"/>
      <w:marLeft w:val="0"/>
      <w:marRight w:val="0"/>
      <w:marTop w:val="0"/>
      <w:marBottom w:val="0"/>
      <w:divBdr>
        <w:top w:val="none" w:sz="0" w:space="0" w:color="auto"/>
        <w:left w:val="none" w:sz="0" w:space="0" w:color="auto"/>
        <w:bottom w:val="none" w:sz="0" w:space="0" w:color="auto"/>
        <w:right w:val="none" w:sz="0" w:space="0" w:color="auto"/>
      </w:divBdr>
    </w:div>
    <w:div w:id="493494309">
      <w:bodyDiv w:val="1"/>
      <w:marLeft w:val="0"/>
      <w:marRight w:val="0"/>
      <w:marTop w:val="0"/>
      <w:marBottom w:val="0"/>
      <w:divBdr>
        <w:top w:val="none" w:sz="0" w:space="0" w:color="auto"/>
        <w:left w:val="none" w:sz="0" w:space="0" w:color="auto"/>
        <w:bottom w:val="none" w:sz="0" w:space="0" w:color="auto"/>
        <w:right w:val="none" w:sz="0" w:space="0" w:color="auto"/>
      </w:divBdr>
    </w:div>
    <w:div w:id="508065216">
      <w:bodyDiv w:val="1"/>
      <w:marLeft w:val="0"/>
      <w:marRight w:val="0"/>
      <w:marTop w:val="0"/>
      <w:marBottom w:val="0"/>
      <w:divBdr>
        <w:top w:val="none" w:sz="0" w:space="0" w:color="auto"/>
        <w:left w:val="none" w:sz="0" w:space="0" w:color="auto"/>
        <w:bottom w:val="none" w:sz="0" w:space="0" w:color="auto"/>
        <w:right w:val="none" w:sz="0" w:space="0" w:color="auto"/>
      </w:divBdr>
    </w:div>
    <w:div w:id="528491067">
      <w:bodyDiv w:val="1"/>
      <w:marLeft w:val="0"/>
      <w:marRight w:val="0"/>
      <w:marTop w:val="0"/>
      <w:marBottom w:val="0"/>
      <w:divBdr>
        <w:top w:val="none" w:sz="0" w:space="0" w:color="auto"/>
        <w:left w:val="none" w:sz="0" w:space="0" w:color="auto"/>
        <w:bottom w:val="none" w:sz="0" w:space="0" w:color="auto"/>
        <w:right w:val="none" w:sz="0" w:space="0" w:color="auto"/>
      </w:divBdr>
    </w:div>
    <w:div w:id="672532078">
      <w:bodyDiv w:val="1"/>
      <w:marLeft w:val="0"/>
      <w:marRight w:val="0"/>
      <w:marTop w:val="0"/>
      <w:marBottom w:val="0"/>
      <w:divBdr>
        <w:top w:val="none" w:sz="0" w:space="0" w:color="auto"/>
        <w:left w:val="none" w:sz="0" w:space="0" w:color="auto"/>
        <w:bottom w:val="none" w:sz="0" w:space="0" w:color="auto"/>
        <w:right w:val="none" w:sz="0" w:space="0" w:color="auto"/>
      </w:divBdr>
    </w:div>
    <w:div w:id="746807345">
      <w:bodyDiv w:val="1"/>
      <w:marLeft w:val="0"/>
      <w:marRight w:val="0"/>
      <w:marTop w:val="0"/>
      <w:marBottom w:val="0"/>
      <w:divBdr>
        <w:top w:val="none" w:sz="0" w:space="0" w:color="auto"/>
        <w:left w:val="none" w:sz="0" w:space="0" w:color="auto"/>
        <w:bottom w:val="none" w:sz="0" w:space="0" w:color="auto"/>
        <w:right w:val="none" w:sz="0" w:space="0" w:color="auto"/>
      </w:divBdr>
    </w:div>
    <w:div w:id="776218320">
      <w:bodyDiv w:val="1"/>
      <w:marLeft w:val="0"/>
      <w:marRight w:val="0"/>
      <w:marTop w:val="0"/>
      <w:marBottom w:val="0"/>
      <w:divBdr>
        <w:top w:val="none" w:sz="0" w:space="0" w:color="auto"/>
        <w:left w:val="none" w:sz="0" w:space="0" w:color="auto"/>
        <w:bottom w:val="none" w:sz="0" w:space="0" w:color="auto"/>
        <w:right w:val="none" w:sz="0" w:space="0" w:color="auto"/>
      </w:divBdr>
    </w:div>
    <w:div w:id="829490145">
      <w:bodyDiv w:val="1"/>
      <w:marLeft w:val="0"/>
      <w:marRight w:val="0"/>
      <w:marTop w:val="0"/>
      <w:marBottom w:val="0"/>
      <w:divBdr>
        <w:top w:val="none" w:sz="0" w:space="0" w:color="auto"/>
        <w:left w:val="none" w:sz="0" w:space="0" w:color="auto"/>
        <w:bottom w:val="none" w:sz="0" w:space="0" w:color="auto"/>
        <w:right w:val="none" w:sz="0" w:space="0" w:color="auto"/>
      </w:divBdr>
    </w:div>
    <w:div w:id="833880488">
      <w:bodyDiv w:val="1"/>
      <w:marLeft w:val="0"/>
      <w:marRight w:val="0"/>
      <w:marTop w:val="0"/>
      <w:marBottom w:val="0"/>
      <w:divBdr>
        <w:top w:val="none" w:sz="0" w:space="0" w:color="auto"/>
        <w:left w:val="none" w:sz="0" w:space="0" w:color="auto"/>
        <w:bottom w:val="none" w:sz="0" w:space="0" w:color="auto"/>
        <w:right w:val="none" w:sz="0" w:space="0" w:color="auto"/>
      </w:divBdr>
    </w:div>
    <w:div w:id="869681895">
      <w:bodyDiv w:val="1"/>
      <w:marLeft w:val="0"/>
      <w:marRight w:val="0"/>
      <w:marTop w:val="0"/>
      <w:marBottom w:val="0"/>
      <w:divBdr>
        <w:top w:val="none" w:sz="0" w:space="0" w:color="auto"/>
        <w:left w:val="none" w:sz="0" w:space="0" w:color="auto"/>
        <w:bottom w:val="none" w:sz="0" w:space="0" w:color="auto"/>
        <w:right w:val="none" w:sz="0" w:space="0" w:color="auto"/>
      </w:divBdr>
    </w:div>
    <w:div w:id="883641376">
      <w:bodyDiv w:val="1"/>
      <w:marLeft w:val="0"/>
      <w:marRight w:val="0"/>
      <w:marTop w:val="0"/>
      <w:marBottom w:val="0"/>
      <w:divBdr>
        <w:top w:val="none" w:sz="0" w:space="0" w:color="auto"/>
        <w:left w:val="none" w:sz="0" w:space="0" w:color="auto"/>
        <w:bottom w:val="none" w:sz="0" w:space="0" w:color="auto"/>
        <w:right w:val="none" w:sz="0" w:space="0" w:color="auto"/>
      </w:divBdr>
    </w:div>
    <w:div w:id="949508788">
      <w:bodyDiv w:val="1"/>
      <w:marLeft w:val="0"/>
      <w:marRight w:val="0"/>
      <w:marTop w:val="0"/>
      <w:marBottom w:val="0"/>
      <w:divBdr>
        <w:top w:val="none" w:sz="0" w:space="0" w:color="auto"/>
        <w:left w:val="none" w:sz="0" w:space="0" w:color="auto"/>
        <w:bottom w:val="none" w:sz="0" w:space="0" w:color="auto"/>
        <w:right w:val="none" w:sz="0" w:space="0" w:color="auto"/>
      </w:divBdr>
    </w:div>
    <w:div w:id="956333969">
      <w:bodyDiv w:val="1"/>
      <w:marLeft w:val="0"/>
      <w:marRight w:val="0"/>
      <w:marTop w:val="0"/>
      <w:marBottom w:val="0"/>
      <w:divBdr>
        <w:top w:val="none" w:sz="0" w:space="0" w:color="auto"/>
        <w:left w:val="none" w:sz="0" w:space="0" w:color="auto"/>
        <w:bottom w:val="none" w:sz="0" w:space="0" w:color="auto"/>
        <w:right w:val="none" w:sz="0" w:space="0" w:color="auto"/>
      </w:divBdr>
    </w:div>
    <w:div w:id="1077944487">
      <w:bodyDiv w:val="1"/>
      <w:marLeft w:val="0"/>
      <w:marRight w:val="0"/>
      <w:marTop w:val="0"/>
      <w:marBottom w:val="0"/>
      <w:divBdr>
        <w:top w:val="none" w:sz="0" w:space="0" w:color="auto"/>
        <w:left w:val="none" w:sz="0" w:space="0" w:color="auto"/>
        <w:bottom w:val="none" w:sz="0" w:space="0" w:color="auto"/>
        <w:right w:val="none" w:sz="0" w:space="0" w:color="auto"/>
      </w:divBdr>
    </w:div>
    <w:div w:id="1301884308">
      <w:bodyDiv w:val="1"/>
      <w:marLeft w:val="0"/>
      <w:marRight w:val="0"/>
      <w:marTop w:val="0"/>
      <w:marBottom w:val="0"/>
      <w:divBdr>
        <w:top w:val="none" w:sz="0" w:space="0" w:color="auto"/>
        <w:left w:val="none" w:sz="0" w:space="0" w:color="auto"/>
        <w:bottom w:val="none" w:sz="0" w:space="0" w:color="auto"/>
        <w:right w:val="none" w:sz="0" w:space="0" w:color="auto"/>
      </w:divBdr>
    </w:div>
    <w:div w:id="1336112903">
      <w:bodyDiv w:val="1"/>
      <w:marLeft w:val="0"/>
      <w:marRight w:val="0"/>
      <w:marTop w:val="0"/>
      <w:marBottom w:val="0"/>
      <w:divBdr>
        <w:top w:val="none" w:sz="0" w:space="0" w:color="auto"/>
        <w:left w:val="none" w:sz="0" w:space="0" w:color="auto"/>
        <w:bottom w:val="none" w:sz="0" w:space="0" w:color="auto"/>
        <w:right w:val="none" w:sz="0" w:space="0" w:color="auto"/>
      </w:divBdr>
    </w:div>
    <w:div w:id="1373531767">
      <w:bodyDiv w:val="1"/>
      <w:marLeft w:val="0"/>
      <w:marRight w:val="0"/>
      <w:marTop w:val="0"/>
      <w:marBottom w:val="0"/>
      <w:divBdr>
        <w:top w:val="none" w:sz="0" w:space="0" w:color="auto"/>
        <w:left w:val="none" w:sz="0" w:space="0" w:color="auto"/>
        <w:bottom w:val="none" w:sz="0" w:space="0" w:color="auto"/>
        <w:right w:val="none" w:sz="0" w:space="0" w:color="auto"/>
      </w:divBdr>
    </w:div>
    <w:div w:id="1479108845">
      <w:bodyDiv w:val="1"/>
      <w:marLeft w:val="0"/>
      <w:marRight w:val="0"/>
      <w:marTop w:val="0"/>
      <w:marBottom w:val="0"/>
      <w:divBdr>
        <w:top w:val="none" w:sz="0" w:space="0" w:color="auto"/>
        <w:left w:val="none" w:sz="0" w:space="0" w:color="auto"/>
        <w:bottom w:val="none" w:sz="0" w:space="0" w:color="auto"/>
        <w:right w:val="none" w:sz="0" w:space="0" w:color="auto"/>
      </w:divBdr>
    </w:div>
    <w:div w:id="1505511204">
      <w:bodyDiv w:val="1"/>
      <w:marLeft w:val="0"/>
      <w:marRight w:val="0"/>
      <w:marTop w:val="0"/>
      <w:marBottom w:val="0"/>
      <w:divBdr>
        <w:top w:val="none" w:sz="0" w:space="0" w:color="auto"/>
        <w:left w:val="none" w:sz="0" w:space="0" w:color="auto"/>
        <w:bottom w:val="none" w:sz="0" w:space="0" w:color="auto"/>
        <w:right w:val="none" w:sz="0" w:space="0" w:color="auto"/>
      </w:divBdr>
    </w:div>
    <w:div w:id="1520390130">
      <w:bodyDiv w:val="1"/>
      <w:marLeft w:val="0"/>
      <w:marRight w:val="0"/>
      <w:marTop w:val="0"/>
      <w:marBottom w:val="0"/>
      <w:divBdr>
        <w:top w:val="none" w:sz="0" w:space="0" w:color="auto"/>
        <w:left w:val="none" w:sz="0" w:space="0" w:color="auto"/>
        <w:bottom w:val="none" w:sz="0" w:space="0" w:color="auto"/>
        <w:right w:val="none" w:sz="0" w:space="0" w:color="auto"/>
      </w:divBdr>
    </w:div>
    <w:div w:id="1534878101">
      <w:bodyDiv w:val="1"/>
      <w:marLeft w:val="0"/>
      <w:marRight w:val="0"/>
      <w:marTop w:val="0"/>
      <w:marBottom w:val="0"/>
      <w:divBdr>
        <w:top w:val="none" w:sz="0" w:space="0" w:color="auto"/>
        <w:left w:val="none" w:sz="0" w:space="0" w:color="auto"/>
        <w:bottom w:val="none" w:sz="0" w:space="0" w:color="auto"/>
        <w:right w:val="none" w:sz="0" w:space="0" w:color="auto"/>
      </w:divBdr>
    </w:div>
    <w:div w:id="1543983236">
      <w:bodyDiv w:val="1"/>
      <w:marLeft w:val="0"/>
      <w:marRight w:val="0"/>
      <w:marTop w:val="0"/>
      <w:marBottom w:val="0"/>
      <w:divBdr>
        <w:top w:val="none" w:sz="0" w:space="0" w:color="auto"/>
        <w:left w:val="none" w:sz="0" w:space="0" w:color="auto"/>
        <w:bottom w:val="none" w:sz="0" w:space="0" w:color="auto"/>
        <w:right w:val="none" w:sz="0" w:space="0" w:color="auto"/>
      </w:divBdr>
    </w:div>
    <w:div w:id="1611202694">
      <w:bodyDiv w:val="1"/>
      <w:marLeft w:val="0"/>
      <w:marRight w:val="0"/>
      <w:marTop w:val="0"/>
      <w:marBottom w:val="0"/>
      <w:divBdr>
        <w:top w:val="none" w:sz="0" w:space="0" w:color="auto"/>
        <w:left w:val="none" w:sz="0" w:space="0" w:color="auto"/>
        <w:bottom w:val="none" w:sz="0" w:space="0" w:color="auto"/>
        <w:right w:val="none" w:sz="0" w:space="0" w:color="auto"/>
      </w:divBdr>
    </w:div>
    <w:div w:id="1617248701">
      <w:bodyDiv w:val="1"/>
      <w:marLeft w:val="0"/>
      <w:marRight w:val="0"/>
      <w:marTop w:val="0"/>
      <w:marBottom w:val="0"/>
      <w:divBdr>
        <w:top w:val="none" w:sz="0" w:space="0" w:color="auto"/>
        <w:left w:val="none" w:sz="0" w:space="0" w:color="auto"/>
        <w:bottom w:val="none" w:sz="0" w:space="0" w:color="auto"/>
        <w:right w:val="none" w:sz="0" w:space="0" w:color="auto"/>
      </w:divBdr>
    </w:div>
    <w:div w:id="1630866333">
      <w:bodyDiv w:val="1"/>
      <w:marLeft w:val="0"/>
      <w:marRight w:val="0"/>
      <w:marTop w:val="0"/>
      <w:marBottom w:val="0"/>
      <w:divBdr>
        <w:top w:val="none" w:sz="0" w:space="0" w:color="auto"/>
        <w:left w:val="none" w:sz="0" w:space="0" w:color="auto"/>
        <w:bottom w:val="none" w:sz="0" w:space="0" w:color="auto"/>
        <w:right w:val="none" w:sz="0" w:space="0" w:color="auto"/>
      </w:divBdr>
    </w:div>
    <w:div w:id="1972787418">
      <w:bodyDiv w:val="1"/>
      <w:marLeft w:val="0"/>
      <w:marRight w:val="0"/>
      <w:marTop w:val="0"/>
      <w:marBottom w:val="0"/>
      <w:divBdr>
        <w:top w:val="none" w:sz="0" w:space="0" w:color="auto"/>
        <w:left w:val="none" w:sz="0" w:space="0" w:color="auto"/>
        <w:bottom w:val="none" w:sz="0" w:space="0" w:color="auto"/>
        <w:right w:val="none" w:sz="0" w:space="0" w:color="auto"/>
      </w:divBdr>
    </w:div>
    <w:div w:id="1978338822">
      <w:bodyDiv w:val="1"/>
      <w:marLeft w:val="0"/>
      <w:marRight w:val="0"/>
      <w:marTop w:val="0"/>
      <w:marBottom w:val="0"/>
      <w:divBdr>
        <w:top w:val="none" w:sz="0" w:space="0" w:color="auto"/>
        <w:left w:val="none" w:sz="0" w:space="0" w:color="auto"/>
        <w:bottom w:val="none" w:sz="0" w:space="0" w:color="auto"/>
        <w:right w:val="none" w:sz="0" w:space="0" w:color="auto"/>
      </w:divBdr>
    </w:div>
    <w:div w:id="206498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ran.isca.ac.ir/fa/Qurantopic/239/381173" TargetMode="External"/><Relationship Id="rId13" Type="http://schemas.openxmlformats.org/officeDocument/2006/relationships/hyperlink" Target="https://libs.nlai.ir/search?query=%D9%BE%DB%8C%D8%A7%D9%85%D8%A8%D8%B1+%D8%A7%DA%A9%D8%B1%D9%85" TargetMode="External"/><Relationship Id="rId18" Type="http://schemas.openxmlformats.org/officeDocument/2006/relationships/hyperlink" Target="http://www.lib.ir/advancedsearch/p1/?title=%22%D8%AD%D8%B6%D8%B1%D8%AA%20%D9%85%D8%AD%D9%85%D8%AF%22&amp;author=&amp;subject=&amp;other=&amp;province=0&amp;city=0&amp;libtype=0&amp;firstcha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oormags.ir/view/fa/search?q=%D9%BE%D9%8A%D8%A7%D9%85%D8%A8%D8%B1%20%D8%A7%D9%83%D8%B1%D9%85%20%D8%B5&amp;origin=autocomplete&amp;index" TargetMode="External"/><Relationship Id="rId7" Type="http://schemas.openxmlformats.org/officeDocument/2006/relationships/footer" Target="footer1.xml"/><Relationship Id="rId12" Type="http://schemas.openxmlformats.org/officeDocument/2006/relationships/hyperlink" Target="https://fa.wikishia.net/view/%D8%AD%D8%B6%D8%B1%D8%AA_%D9%85%D8%AD%D9%85%D8%AF_%D8%B5%D9%84%DB%8C_%D8%A7%D9%84%D9%84%D9%87_%D8%B9%D9%84%DB%8C%D9%87_%D9%88_%D8%A2%D9%84%D9%87" TargetMode="External"/><Relationship Id="rId17" Type="http://schemas.openxmlformats.org/officeDocument/2006/relationships/hyperlink" Target="http://www.lib.ir/advancedsearch/p1/?title=%D9%BE%DB%8C%D8%A7%D9%85%D8%A8%D8%B1%20%D8%AE%D8%A7%D8%AA%D9%85&amp;author=&amp;subject=&amp;other=&amp;province=0&amp;city=0&amp;libtype=0&amp;firstcha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ib.ir/advancedsearch/p1/?title=%D9%BE%DB%8C%D8%A7%D9%85%D8%A8%D8%B1%20%D8%A7%DA%A9%D8%B1%D9%85&amp;author=&amp;subject=&amp;other=&amp;province=0&amp;city=0&amp;libtype=0&amp;firstchar=*" TargetMode="External"/><Relationship Id="rId20" Type="http://schemas.openxmlformats.org/officeDocument/2006/relationships/hyperlink" Target="https://www.virascience.com/search/?q=%22%D9%BE%DB%8C%D8%A7%D9%85%D8%A8%D8%B1+%D8%A7%DA%A9%D8%B1%D9%85%2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a.imamatpedia.com/wiki/%D9%BE%DB%8C%D8%A7%D9%85%D8%A8%D8%B1_%D8%AE%D8%A7%D8%AA%D9%85" TargetMode="External"/><Relationship Id="rId24" Type="http://schemas.openxmlformats.org/officeDocument/2006/relationships/hyperlink" Target="https://ganj.irandoc.ac.ir/" TargetMode="External"/><Relationship Id="rId5" Type="http://schemas.openxmlformats.org/officeDocument/2006/relationships/footnotes" Target="footnotes.xml"/><Relationship Id="rId15" Type="http://schemas.openxmlformats.org/officeDocument/2006/relationships/hyperlink" Target="https://libs.nlai.ir/search?query=%22%D8%AD%D8%B6%D8%B1%D8%AA+%D9%85%D8%AD%D9%85%D8%AF%22" TargetMode="External"/><Relationship Id="rId23" Type="http://schemas.openxmlformats.org/officeDocument/2006/relationships/hyperlink" Target="https://iranjournals.nlai.ir/discover" TargetMode="External"/><Relationship Id="rId10" Type="http://schemas.openxmlformats.org/officeDocument/2006/relationships/hyperlink" Target="https://wiki.ahlolbait.com/%D9%88%DB%8C%DA%98%D9%87:%D9%86%D9%85%D8%A7%DB%8C%D9%87_%D9%BE%DB%8C%D8%B4%D9%88%D9%86%D8%AF%DB%8C?prefix=%D9%BE&amp;namespace=0" TargetMode="External"/><Relationship Id="rId19" Type="http://schemas.openxmlformats.org/officeDocument/2006/relationships/hyperlink" Target="https://www.noor-book.com/?search_for=%D9%85%D8%AD%D9%85%D8%AF+%D8%B5%D9%84+%D8%A7%D9%84%D9%84%D9%87+%D8%B9%D9%84%DB%8C%D9%87+%D9%88+%D8%B3%D9%84%D9%85" TargetMode="External"/><Relationship Id="rId4" Type="http://schemas.openxmlformats.org/officeDocument/2006/relationships/webSettings" Target="webSettings.xml"/><Relationship Id="rId9" Type="http://schemas.openxmlformats.org/officeDocument/2006/relationships/hyperlink" Target="https://wiki.ahlolbait.com/%D9%BE%DB%8C%D8%A7%D9%85%D8%A8%D8%B1_%D8%A7%D8%B3%D9%84%D8%A7%D9%85" TargetMode="External"/><Relationship Id="rId14" Type="http://schemas.openxmlformats.org/officeDocument/2006/relationships/hyperlink" Target="https://libs.nlai.ir/search?query=%D9%BE%DB%8C%D8%A7%D9%85%D8%A8%D8%B1+%D8%AE%D8%A7%D8%AA%D9%85" TargetMode="External"/><Relationship Id="rId22" Type="http://schemas.openxmlformats.org/officeDocument/2006/relationships/hyperlink" Target="http://ensani.ir/fa/article?ArticleSearch%5Btitle%5D=%D9%BE%DB%8C%D8%A7%D9%85%D8%A8%D8%B1-%D8%A7%DA%A9%D8%B1%D9%85-%D8%B5&amp;ArticleSearch%5BsortBy%5D=relev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51817-6FBF-4B74-8933-92EF61DB0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1220</Pages>
  <Words>297498</Words>
  <Characters>1695744</Characters>
  <Application>Microsoft Office Word</Application>
  <DocSecurity>0</DocSecurity>
  <Lines>14131</Lines>
  <Paragraphs>3978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9</cp:revision>
  <dcterms:created xsi:type="dcterms:W3CDTF">2022-05-05T05:04:00Z</dcterms:created>
  <dcterms:modified xsi:type="dcterms:W3CDTF">2024-01-18T12:00:00Z</dcterms:modified>
</cp:coreProperties>
</file>